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65ED9" w14:textId="171B414B" w:rsidR="00F5081E" w:rsidRDefault="00CD46C7" w:rsidP="00CD46C7">
      <w:pPr>
        <w:spacing w:line="276" w:lineRule="auto"/>
        <w:jc w:val="both"/>
        <w:rPr>
          <w:b/>
          <w:bCs/>
        </w:rPr>
      </w:pPr>
      <w:r w:rsidRPr="00DD3987">
        <w:rPr>
          <w:b/>
          <w:bCs/>
        </w:rPr>
        <w:t>Nostiprinājuma lūguma par zemes</w:t>
      </w:r>
      <w:r>
        <w:rPr>
          <w:b/>
          <w:bCs/>
        </w:rPr>
        <w:t>gabala</w:t>
      </w:r>
      <w:r w:rsidRPr="00DD3987">
        <w:rPr>
          <w:b/>
          <w:bCs/>
        </w:rPr>
        <w:t xml:space="preserve"> un ēku (būvju) savienošanu, beidzoties nomas līguma termiņam,</w:t>
      </w:r>
      <w:r>
        <w:rPr>
          <w:b/>
          <w:bCs/>
        </w:rPr>
        <w:t xml:space="preserve"> izlemšana</w:t>
      </w:r>
    </w:p>
    <w:p w14:paraId="46393D36" w14:textId="77777777" w:rsidR="00CD46C7" w:rsidRPr="003172C7" w:rsidRDefault="00CD46C7" w:rsidP="00CD46C7">
      <w:pPr>
        <w:spacing w:line="276" w:lineRule="auto"/>
        <w:jc w:val="both"/>
        <w:rPr>
          <w:rFonts w:asciiTheme="majorBidi" w:hAnsiTheme="majorBidi" w:cstheme="majorBidi"/>
          <w:lang w:eastAsia="lv-LV"/>
        </w:rPr>
      </w:pPr>
    </w:p>
    <w:p w14:paraId="0CD2D329" w14:textId="796780D7" w:rsidR="00447EE6" w:rsidRDefault="00447EE6" w:rsidP="00534140">
      <w:pPr>
        <w:spacing w:line="276" w:lineRule="auto"/>
        <w:jc w:val="center"/>
        <w:rPr>
          <w:rFonts w:asciiTheme="majorBidi" w:hAnsiTheme="majorBidi" w:cstheme="majorBidi"/>
          <w:b/>
        </w:rPr>
      </w:pPr>
      <w:r w:rsidRPr="003172C7">
        <w:rPr>
          <w:rFonts w:asciiTheme="majorBidi" w:hAnsiTheme="majorBidi" w:cstheme="majorBidi"/>
          <w:b/>
        </w:rPr>
        <w:t>Latvijas Republikas Senāt</w:t>
      </w:r>
      <w:r w:rsidR="00F5081E">
        <w:rPr>
          <w:rFonts w:asciiTheme="majorBidi" w:hAnsiTheme="majorBidi" w:cstheme="majorBidi"/>
          <w:b/>
        </w:rPr>
        <w:t>a</w:t>
      </w:r>
    </w:p>
    <w:p w14:paraId="16CB4895" w14:textId="4FE20EFE" w:rsidR="00F5081E" w:rsidRPr="00F5081E" w:rsidRDefault="00F5081E" w:rsidP="00F5081E">
      <w:pPr>
        <w:spacing w:line="276" w:lineRule="auto"/>
        <w:jc w:val="center"/>
        <w:rPr>
          <w:rFonts w:asciiTheme="majorBidi" w:hAnsiTheme="majorBidi" w:cstheme="majorBidi"/>
          <w:b/>
          <w:bCs/>
        </w:rPr>
      </w:pPr>
      <w:r w:rsidRPr="00F5081E">
        <w:rPr>
          <w:rFonts w:asciiTheme="majorBidi" w:hAnsiTheme="majorBidi" w:cstheme="majorBidi"/>
          <w:b/>
          <w:bCs/>
        </w:rPr>
        <w:t>Civillietu departament</w:t>
      </w:r>
      <w:r>
        <w:rPr>
          <w:rFonts w:asciiTheme="majorBidi" w:hAnsiTheme="majorBidi" w:cstheme="majorBidi"/>
          <w:b/>
          <w:bCs/>
        </w:rPr>
        <w:t>a</w:t>
      </w:r>
    </w:p>
    <w:p w14:paraId="6B37F047" w14:textId="1A1E7F0E" w:rsidR="00F5081E" w:rsidRPr="00F5081E" w:rsidRDefault="00F5081E" w:rsidP="00534140">
      <w:pPr>
        <w:spacing w:line="276" w:lineRule="auto"/>
        <w:jc w:val="center"/>
        <w:rPr>
          <w:rFonts w:asciiTheme="majorBidi" w:hAnsiTheme="majorBidi" w:cstheme="majorBidi"/>
          <w:b/>
          <w:bCs/>
        </w:rPr>
      </w:pPr>
      <w:r w:rsidRPr="00F5081E">
        <w:rPr>
          <w:rFonts w:asciiTheme="majorBidi" w:hAnsiTheme="majorBidi" w:cstheme="majorBidi"/>
          <w:b/>
          <w:bCs/>
        </w:rPr>
        <w:t>2025. gada 16. decembra</w:t>
      </w:r>
    </w:p>
    <w:p w14:paraId="0EFB85E4" w14:textId="21692EA0" w:rsidR="00447EE6" w:rsidRDefault="00D662D4" w:rsidP="00534140">
      <w:pPr>
        <w:spacing w:line="276" w:lineRule="auto"/>
        <w:jc w:val="center"/>
        <w:rPr>
          <w:rFonts w:asciiTheme="majorBidi" w:hAnsiTheme="majorBidi" w:cstheme="majorBidi"/>
          <w:b/>
        </w:rPr>
      </w:pPr>
      <w:r w:rsidRPr="003172C7">
        <w:rPr>
          <w:rFonts w:asciiTheme="majorBidi" w:hAnsiTheme="majorBidi" w:cstheme="majorBidi"/>
          <w:b/>
        </w:rPr>
        <w:t>LĒMUMS</w:t>
      </w:r>
    </w:p>
    <w:p w14:paraId="2F454A6E" w14:textId="25941279" w:rsidR="00F5081E" w:rsidRPr="00F5081E" w:rsidRDefault="00F5081E" w:rsidP="00F5081E">
      <w:pPr>
        <w:spacing w:line="276" w:lineRule="auto"/>
        <w:ind w:firstLine="709"/>
        <w:jc w:val="center"/>
        <w:rPr>
          <w:rFonts w:asciiTheme="majorBidi" w:hAnsiTheme="majorBidi" w:cstheme="majorBidi"/>
          <w:b/>
          <w:bCs/>
        </w:rPr>
      </w:pPr>
      <w:r w:rsidRPr="00F5081E">
        <w:rPr>
          <w:rFonts w:asciiTheme="majorBidi" w:hAnsiTheme="majorBidi" w:cstheme="majorBidi"/>
          <w:b/>
          <w:bCs/>
        </w:rPr>
        <w:t>Lieta Nr. SKC-925/2025</w:t>
      </w:r>
    </w:p>
    <w:p w14:paraId="5E1A3A8E" w14:textId="00A35B97" w:rsidR="00F5081E" w:rsidRPr="003172C7" w:rsidRDefault="00F5081E" w:rsidP="00534140">
      <w:pPr>
        <w:spacing w:line="276" w:lineRule="auto"/>
        <w:jc w:val="center"/>
        <w:rPr>
          <w:rFonts w:asciiTheme="majorBidi" w:hAnsiTheme="majorBidi" w:cstheme="majorBidi"/>
        </w:rPr>
      </w:pPr>
      <w:hyperlink r:id="rId8" w:history="1">
        <w:r w:rsidRPr="00466EC8">
          <w:rPr>
            <w:rStyle w:val="Hyperlink"/>
            <w:rFonts w:asciiTheme="majorBidi" w:hAnsiTheme="majorBidi" w:cstheme="majorBidi"/>
          </w:rPr>
          <w:t>ECLI:LV:AT:2025:1216.SKC092525.6.L</w:t>
        </w:r>
      </w:hyperlink>
    </w:p>
    <w:p w14:paraId="4DAD1A13" w14:textId="77777777" w:rsidR="00096BDD" w:rsidRPr="003172C7" w:rsidRDefault="00096BDD" w:rsidP="00534140">
      <w:pPr>
        <w:spacing w:line="276" w:lineRule="auto"/>
        <w:jc w:val="center"/>
        <w:rPr>
          <w:rFonts w:asciiTheme="majorBidi" w:hAnsiTheme="majorBidi" w:cstheme="majorBidi"/>
        </w:rPr>
      </w:pPr>
    </w:p>
    <w:p w14:paraId="44AC8BFF" w14:textId="4CE8D0A4" w:rsidR="00AC44E3" w:rsidRPr="003172C7" w:rsidRDefault="003D30B5" w:rsidP="00534140">
      <w:pPr>
        <w:spacing w:line="276" w:lineRule="auto"/>
        <w:ind w:firstLine="709"/>
        <w:jc w:val="both"/>
        <w:rPr>
          <w:rFonts w:asciiTheme="majorBidi" w:hAnsiTheme="majorBidi" w:cstheme="majorBidi"/>
        </w:rPr>
      </w:pPr>
      <w:r w:rsidRPr="003172C7">
        <w:rPr>
          <w:rFonts w:asciiTheme="majorBidi" w:hAnsiTheme="majorBidi" w:cstheme="majorBidi"/>
        </w:rPr>
        <w:t xml:space="preserve">Senāts šādā sastāvā: </w:t>
      </w:r>
      <w:r w:rsidR="00AC44E3" w:rsidRPr="003172C7">
        <w:rPr>
          <w:rFonts w:asciiTheme="majorBidi" w:hAnsiTheme="majorBidi" w:cstheme="majorBidi"/>
        </w:rPr>
        <w:t>senator</w:t>
      </w:r>
      <w:r w:rsidR="00672193" w:rsidRPr="003172C7">
        <w:rPr>
          <w:rFonts w:asciiTheme="majorBidi" w:hAnsiTheme="majorBidi" w:cstheme="majorBidi"/>
        </w:rPr>
        <w:t>s</w:t>
      </w:r>
      <w:r w:rsidR="00AC44E3" w:rsidRPr="003172C7">
        <w:rPr>
          <w:rFonts w:asciiTheme="majorBidi" w:hAnsiTheme="majorBidi" w:cstheme="majorBidi"/>
        </w:rPr>
        <w:t xml:space="preserve"> referent</w:t>
      </w:r>
      <w:r w:rsidR="00672193" w:rsidRPr="003172C7">
        <w:rPr>
          <w:rFonts w:asciiTheme="majorBidi" w:hAnsiTheme="majorBidi" w:cstheme="majorBidi"/>
        </w:rPr>
        <w:t>s Gvido</w:t>
      </w:r>
      <w:r w:rsidR="00291207" w:rsidRPr="003172C7">
        <w:rPr>
          <w:rFonts w:asciiTheme="majorBidi" w:hAnsiTheme="majorBidi" w:cstheme="majorBidi"/>
        </w:rPr>
        <w:t xml:space="preserve"> </w:t>
      </w:r>
      <w:r w:rsidR="00672193" w:rsidRPr="003172C7">
        <w:rPr>
          <w:rFonts w:asciiTheme="majorBidi" w:hAnsiTheme="majorBidi" w:cstheme="majorBidi"/>
        </w:rPr>
        <w:t>Ungurs</w:t>
      </w:r>
      <w:r w:rsidR="00AC44E3" w:rsidRPr="003172C7">
        <w:rPr>
          <w:rFonts w:asciiTheme="majorBidi" w:hAnsiTheme="majorBidi" w:cstheme="majorBidi"/>
        </w:rPr>
        <w:t xml:space="preserve">, senatori </w:t>
      </w:r>
      <w:r w:rsidR="00672193" w:rsidRPr="003172C7">
        <w:rPr>
          <w:rFonts w:asciiTheme="majorBidi" w:hAnsiTheme="majorBidi" w:cstheme="majorBidi"/>
        </w:rPr>
        <w:t>Ināra</w:t>
      </w:r>
      <w:r w:rsidR="00291207" w:rsidRPr="003172C7">
        <w:rPr>
          <w:rFonts w:asciiTheme="majorBidi" w:hAnsiTheme="majorBidi" w:cstheme="majorBidi"/>
        </w:rPr>
        <w:t xml:space="preserve"> </w:t>
      </w:r>
      <w:r w:rsidR="00672193" w:rsidRPr="003172C7">
        <w:rPr>
          <w:rFonts w:asciiTheme="majorBidi" w:hAnsiTheme="majorBidi" w:cstheme="majorBidi"/>
        </w:rPr>
        <w:t>Garda un Normunds</w:t>
      </w:r>
      <w:r w:rsidR="00291207" w:rsidRPr="003172C7">
        <w:rPr>
          <w:rFonts w:asciiTheme="majorBidi" w:hAnsiTheme="majorBidi" w:cstheme="majorBidi"/>
        </w:rPr>
        <w:t xml:space="preserve"> </w:t>
      </w:r>
      <w:r w:rsidR="00672193" w:rsidRPr="003172C7">
        <w:rPr>
          <w:rFonts w:asciiTheme="majorBidi" w:hAnsiTheme="majorBidi" w:cstheme="majorBidi"/>
        </w:rPr>
        <w:t>Salenieks</w:t>
      </w:r>
    </w:p>
    <w:p w14:paraId="46ACF042" w14:textId="77777777" w:rsidR="00672193" w:rsidRPr="003172C7" w:rsidRDefault="00672193" w:rsidP="00534140">
      <w:pPr>
        <w:spacing w:line="276" w:lineRule="auto"/>
        <w:ind w:firstLine="709"/>
        <w:jc w:val="both"/>
        <w:rPr>
          <w:rFonts w:asciiTheme="majorBidi" w:hAnsiTheme="majorBidi" w:cstheme="majorBidi"/>
        </w:rPr>
      </w:pPr>
    </w:p>
    <w:p w14:paraId="3D7DF9B1" w14:textId="1DAE442A" w:rsidR="00286AEC" w:rsidRPr="003172C7" w:rsidRDefault="00A7405D" w:rsidP="00534140">
      <w:pPr>
        <w:spacing w:line="276" w:lineRule="auto"/>
        <w:ind w:firstLine="709"/>
        <w:jc w:val="both"/>
        <w:rPr>
          <w:rFonts w:asciiTheme="majorBidi" w:hAnsiTheme="majorBidi" w:cstheme="majorBidi"/>
        </w:rPr>
      </w:pPr>
      <w:r w:rsidRPr="003172C7">
        <w:rPr>
          <w:rFonts w:asciiTheme="majorBidi" w:hAnsiTheme="majorBidi" w:cstheme="majorBidi"/>
        </w:rPr>
        <w:t>rakstveida procesā izskatīja</w:t>
      </w:r>
      <w:r w:rsidR="006D73A1" w:rsidRPr="003172C7">
        <w:rPr>
          <w:rFonts w:asciiTheme="majorBidi" w:hAnsiTheme="majorBidi" w:cstheme="majorBidi"/>
        </w:rPr>
        <w:t xml:space="preserve"> </w:t>
      </w:r>
      <w:bookmarkStart w:id="0" w:name="_Hlk158795841"/>
      <w:r w:rsidR="006D73A1" w:rsidRPr="003172C7">
        <w:rPr>
          <w:rFonts w:asciiTheme="majorBidi" w:hAnsiTheme="majorBidi" w:cstheme="majorBidi"/>
        </w:rPr>
        <w:t>SIA „Globus Consulting Group”</w:t>
      </w:r>
      <w:r w:rsidR="006D73A1" w:rsidRPr="003172C7">
        <w:rPr>
          <w:rFonts w:asciiTheme="majorBidi" w:hAnsiTheme="majorBidi" w:cstheme="majorBidi"/>
          <w:b/>
          <w:bCs/>
        </w:rPr>
        <w:t xml:space="preserve"> </w:t>
      </w:r>
      <w:r w:rsidR="006D73A1" w:rsidRPr="003172C7">
        <w:rPr>
          <w:rFonts w:asciiTheme="majorBidi" w:hAnsiTheme="majorBidi" w:cstheme="majorBidi"/>
        </w:rPr>
        <w:t>blakus sūdzību par</w:t>
      </w:r>
      <w:bookmarkEnd w:id="0"/>
      <w:r w:rsidR="006D73A1" w:rsidRPr="003172C7">
        <w:rPr>
          <w:rFonts w:asciiTheme="majorBidi" w:hAnsiTheme="majorBidi" w:cstheme="majorBidi"/>
        </w:rPr>
        <w:t xml:space="preserve"> Rīgas apgabaltiesas 2025. gada 3. novembra lēmumu</w:t>
      </w:r>
      <w:r w:rsidR="00433401" w:rsidRPr="00433401">
        <w:rPr>
          <w:rFonts w:asciiTheme="majorBidi" w:hAnsiTheme="majorBidi" w:cstheme="majorBidi"/>
        </w:rPr>
        <w:t xml:space="preserve">, ar kuru atstāts negrozīts </w:t>
      </w:r>
      <w:r w:rsidR="008A2CEF">
        <w:rPr>
          <w:rFonts w:asciiTheme="majorBidi" w:hAnsiTheme="majorBidi" w:cstheme="majorBidi"/>
        </w:rPr>
        <w:t>Rīgas pilsētas</w:t>
      </w:r>
      <w:r w:rsidR="00433401" w:rsidRPr="00433401">
        <w:rPr>
          <w:rFonts w:asciiTheme="majorBidi" w:hAnsiTheme="majorBidi" w:cstheme="majorBidi"/>
        </w:rPr>
        <w:t xml:space="preserve"> tiesas tiesneša 2025. gada 2</w:t>
      </w:r>
      <w:r w:rsidR="008A2CEF">
        <w:rPr>
          <w:rFonts w:asciiTheme="majorBidi" w:hAnsiTheme="majorBidi" w:cstheme="majorBidi"/>
        </w:rPr>
        <w:t>8</w:t>
      </w:r>
      <w:r w:rsidR="00433401" w:rsidRPr="00433401">
        <w:rPr>
          <w:rFonts w:asciiTheme="majorBidi" w:hAnsiTheme="majorBidi" w:cstheme="majorBidi"/>
        </w:rPr>
        <w:t>. </w:t>
      </w:r>
      <w:r w:rsidR="008A2CEF">
        <w:rPr>
          <w:rFonts w:asciiTheme="majorBidi" w:hAnsiTheme="majorBidi" w:cstheme="majorBidi"/>
        </w:rPr>
        <w:t>augusta</w:t>
      </w:r>
      <w:r w:rsidR="00433401" w:rsidRPr="00433401">
        <w:rPr>
          <w:rFonts w:asciiTheme="majorBidi" w:hAnsiTheme="majorBidi" w:cstheme="majorBidi"/>
        </w:rPr>
        <w:t xml:space="preserve"> lēmums par </w:t>
      </w:r>
      <w:r w:rsidR="008A2CEF" w:rsidRPr="003172C7">
        <w:rPr>
          <w:rFonts w:asciiTheme="majorBidi" w:hAnsiTheme="majorBidi" w:cstheme="majorBidi"/>
        </w:rPr>
        <w:t>SIA „Globus Consulting Group”</w:t>
      </w:r>
      <w:r w:rsidR="00433401" w:rsidRPr="00433401">
        <w:rPr>
          <w:rFonts w:asciiTheme="majorBidi" w:hAnsiTheme="majorBidi" w:cstheme="majorBidi"/>
        </w:rPr>
        <w:t xml:space="preserve"> nostiprinājuma lūguma atstāšanu bez ievērības</w:t>
      </w:r>
      <w:r w:rsidR="003F5260" w:rsidRPr="003172C7">
        <w:rPr>
          <w:rFonts w:asciiTheme="majorBidi" w:hAnsiTheme="majorBidi" w:cstheme="majorBidi"/>
        </w:rPr>
        <w:t>.</w:t>
      </w:r>
    </w:p>
    <w:p w14:paraId="46321D4A" w14:textId="77777777" w:rsidR="00286AEC" w:rsidRPr="003172C7" w:rsidRDefault="00286AEC" w:rsidP="00534140">
      <w:pPr>
        <w:spacing w:line="276" w:lineRule="auto"/>
        <w:jc w:val="both"/>
        <w:rPr>
          <w:rFonts w:asciiTheme="majorBidi" w:hAnsiTheme="majorBidi" w:cstheme="majorBidi"/>
        </w:rPr>
      </w:pPr>
    </w:p>
    <w:p w14:paraId="778C78AA" w14:textId="77777777" w:rsidR="00286AEC" w:rsidRPr="003172C7" w:rsidRDefault="00286AEC" w:rsidP="00534140">
      <w:pPr>
        <w:spacing w:line="276" w:lineRule="auto"/>
        <w:jc w:val="center"/>
        <w:rPr>
          <w:rFonts w:asciiTheme="majorBidi" w:hAnsiTheme="majorBidi" w:cstheme="majorBidi"/>
          <w:shd w:val="clear" w:color="auto" w:fill="FFFFFF"/>
        </w:rPr>
      </w:pPr>
      <w:r w:rsidRPr="003172C7">
        <w:rPr>
          <w:rFonts w:asciiTheme="majorBidi" w:hAnsiTheme="majorBidi" w:cstheme="majorBidi"/>
          <w:b/>
          <w:shd w:val="clear" w:color="auto" w:fill="FFFFFF"/>
        </w:rPr>
        <w:t>Aprakstošā daļa</w:t>
      </w:r>
    </w:p>
    <w:p w14:paraId="119AD8EB" w14:textId="77777777" w:rsidR="003A548C" w:rsidRPr="003172C7" w:rsidRDefault="003A548C" w:rsidP="00534140">
      <w:pPr>
        <w:pStyle w:val="NoSpacing"/>
        <w:spacing w:line="276" w:lineRule="auto"/>
        <w:ind w:firstLine="720"/>
        <w:jc w:val="both"/>
        <w:rPr>
          <w:rFonts w:asciiTheme="majorBidi" w:hAnsiTheme="majorBidi" w:cstheme="majorBidi"/>
          <w:lang w:val="lv-LV"/>
        </w:rPr>
      </w:pPr>
    </w:p>
    <w:p w14:paraId="155073DD" w14:textId="78460A4B" w:rsidR="00271CFA" w:rsidRDefault="00365206" w:rsidP="00534140">
      <w:pPr>
        <w:pStyle w:val="NoSpacing"/>
        <w:spacing w:line="276" w:lineRule="auto"/>
        <w:ind w:firstLine="720"/>
        <w:jc w:val="both"/>
        <w:rPr>
          <w:rFonts w:asciiTheme="majorBidi" w:hAnsiTheme="majorBidi" w:cstheme="majorBidi"/>
          <w:lang w:val="lv-LV"/>
        </w:rPr>
      </w:pPr>
      <w:r w:rsidRPr="003172C7">
        <w:rPr>
          <w:rFonts w:asciiTheme="majorBidi" w:hAnsiTheme="majorBidi" w:cstheme="majorBidi"/>
          <w:lang w:val="lv-LV"/>
        </w:rPr>
        <w:t>[1] </w:t>
      </w:r>
      <w:r w:rsidR="00271CFA">
        <w:rPr>
          <w:rFonts w:asciiTheme="majorBidi" w:hAnsiTheme="majorBidi" w:cstheme="majorBidi"/>
          <w:lang w:val="lv-LV"/>
        </w:rPr>
        <w:t>Rīg</w:t>
      </w:r>
      <w:r w:rsidR="00271CFA" w:rsidRPr="00271CFA">
        <w:rPr>
          <w:rFonts w:asciiTheme="majorBidi" w:hAnsiTheme="majorBidi" w:cstheme="majorBidi"/>
          <w:lang w:val="lv-LV"/>
        </w:rPr>
        <w:t>as pilsētas zemesgrāmatas nodalījumā Nr. </w:t>
      </w:r>
      <w:r w:rsidR="00F5081E">
        <w:rPr>
          <w:rFonts w:asciiTheme="majorBidi" w:hAnsiTheme="majorBidi" w:cstheme="majorBidi"/>
          <w:lang w:val="lv-LV"/>
        </w:rPr>
        <w:t>[..] </w:t>
      </w:r>
      <w:r w:rsidR="00271CFA">
        <w:rPr>
          <w:rFonts w:asciiTheme="majorBidi" w:hAnsiTheme="majorBidi" w:cstheme="majorBidi"/>
          <w:lang w:val="lv-LV"/>
        </w:rPr>
        <w:t>83</w:t>
      </w:r>
      <w:r w:rsidR="00271CFA" w:rsidRPr="00271CFA">
        <w:rPr>
          <w:rFonts w:asciiTheme="majorBidi" w:hAnsiTheme="majorBidi" w:cstheme="majorBidi"/>
          <w:lang w:val="lv-LV"/>
        </w:rPr>
        <w:t xml:space="preserve"> </w:t>
      </w:r>
      <w:r w:rsidR="00557B9B" w:rsidRPr="003172C7">
        <w:rPr>
          <w:rFonts w:asciiTheme="majorBidi" w:hAnsiTheme="majorBidi" w:cstheme="majorBidi"/>
          <w:lang w:val="lv-LV"/>
        </w:rPr>
        <w:t>SIA „</w:t>
      </w:r>
      <w:proofErr w:type="spellStart"/>
      <w:r w:rsidR="00557B9B" w:rsidRPr="003172C7">
        <w:rPr>
          <w:rFonts w:asciiTheme="majorBidi" w:hAnsiTheme="majorBidi" w:cstheme="majorBidi"/>
          <w:lang w:val="lv-LV"/>
        </w:rPr>
        <w:t>Globus</w:t>
      </w:r>
      <w:proofErr w:type="spellEnd"/>
      <w:r w:rsidR="00557B9B" w:rsidRPr="003172C7">
        <w:rPr>
          <w:rFonts w:asciiTheme="majorBidi" w:hAnsiTheme="majorBidi" w:cstheme="majorBidi"/>
          <w:lang w:val="lv-LV"/>
        </w:rPr>
        <w:t xml:space="preserve"> </w:t>
      </w:r>
      <w:proofErr w:type="spellStart"/>
      <w:r w:rsidR="00557B9B" w:rsidRPr="003172C7">
        <w:rPr>
          <w:rFonts w:asciiTheme="majorBidi" w:hAnsiTheme="majorBidi" w:cstheme="majorBidi"/>
          <w:lang w:val="lv-LV"/>
        </w:rPr>
        <w:t>Consulting</w:t>
      </w:r>
      <w:proofErr w:type="spellEnd"/>
      <w:r w:rsidR="00557B9B" w:rsidRPr="003172C7">
        <w:rPr>
          <w:rFonts w:asciiTheme="majorBidi" w:hAnsiTheme="majorBidi" w:cstheme="majorBidi"/>
          <w:lang w:val="lv-LV"/>
        </w:rPr>
        <w:t xml:space="preserve"> </w:t>
      </w:r>
      <w:proofErr w:type="spellStart"/>
      <w:r w:rsidR="00557B9B" w:rsidRPr="003172C7">
        <w:rPr>
          <w:rFonts w:asciiTheme="majorBidi" w:hAnsiTheme="majorBidi" w:cstheme="majorBidi"/>
          <w:lang w:val="lv-LV"/>
        </w:rPr>
        <w:t>Group</w:t>
      </w:r>
      <w:proofErr w:type="spellEnd"/>
      <w:r w:rsidR="00557B9B" w:rsidRPr="003172C7">
        <w:rPr>
          <w:rFonts w:asciiTheme="majorBidi" w:hAnsiTheme="majorBidi" w:cstheme="majorBidi"/>
          <w:lang w:val="lv-LV"/>
        </w:rPr>
        <w:t>”</w:t>
      </w:r>
      <w:r w:rsidR="00557B9B" w:rsidRPr="003172C7">
        <w:rPr>
          <w:rFonts w:asciiTheme="majorBidi" w:hAnsiTheme="majorBidi" w:cstheme="majorBidi"/>
          <w:b/>
          <w:bCs/>
          <w:lang w:val="lv-LV"/>
        </w:rPr>
        <w:t xml:space="preserve"> </w:t>
      </w:r>
      <w:r w:rsidR="00401E15">
        <w:rPr>
          <w:rFonts w:asciiTheme="majorBidi" w:hAnsiTheme="majorBidi" w:cstheme="majorBidi"/>
          <w:lang w:val="lv-LV"/>
        </w:rPr>
        <w:t xml:space="preserve">2022. gada 28. jūnijā </w:t>
      </w:r>
      <w:r w:rsidR="006D73A1" w:rsidRPr="003172C7">
        <w:rPr>
          <w:rFonts w:asciiTheme="majorBidi" w:hAnsiTheme="majorBidi" w:cstheme="majorBidi"/>
          <w:lang w:val="lv-LV"/>
        </w:rPr>
        <w:t xml:space="preserve">ir nostiprināta īpašuma tiesība uz nekustamo īpašumu ar kadastra numuru </w:t>
      </w:r>
      <w:r w:rsidR="00F5081E">
        <w:rPr>
          <w:rFonts w:asciiTheme="majorBidi" w:hAnsiTheme="majorBidi" w:cstheme="majorBidi"/>
          <w:lang w:val="lv-LV"/>
        </w:rPr>
        <w:t>[..] </w:t>
      </w:r>
      <w:r w:rsidR="006D73A1" w:rsidRPr="003172C7">
        <w:rPr>
          <w:rFonts w:asciiTheme="majorBidi" w:hAnsiTheme="majorBidi" w:cstheme="majorBidi"/>
          <w:lang w:val="lv-LV"/>
        </w:rPr>
        <w:t xml:space="preserve">26 </w:t>
      </w:r>
      <w:r w:rsidR="00F5081E">
        <w:rPr>
          <w:rFonts w:asciiTheme="majorBidi" w:hAnsiTheme="majorBidi" w:cstheme="majorBidi"/>
          <w:lang w:val="lv-LV"/>
        </w:rPr>
        <w:t>[nosaukums A]</w:t>
      </w:r>
      <w:r w:rsidR="006D73A1" w:rsidRPr="003172C7">
        <w:rPr>
          <w:rFonts w:asciiTheme="majorBidi" w:hAnsiTheme="majorBidi" w:cstheme="majorBidi"/>
          <w:lang w:val="lv-LV"/>
        </w:rPr>
        <w:t xml:space="preserve"> ielā, </w:t>
      </w:r>
      <w:r w:rsidR="00F5081E">
        <w:rPr>
          <w:rFonts w:asciiTheme="majorBidi" w:hAnsiTheme="majorBidi" w:cstheme="majorBidi"/>
          <w:lang w:val="lv-LV"/>
        </w:rPr>
        <w:t xml:space="preserve">[nosaukums B] </w:t>
      </w:r>
      <w:r w:rsidR="006D73A1" w:rsidRPr="003172C7">
        <w:rPr>
          <w:rFonts w:asciiTheme="majorBidi" w:hAnsiTheme="majorBidi" w:cstheme="majorBidi"/>
          <w:lang w:val="lv-LV"/>
        </w:rPr>
        <w:t>gatvē, Rīgā, k</w:t>
      </w:r>
      <w:r w:rsidR="00271CFA">
        <w:rPr>
          <w:rFonts w:asciiTheme="majorBidi" w:hAnsiTheme="majorBidi" w:cstheme="majorBidi"/>
          <w:lang w:val="lv-LV"/>
        </w:rPr>
        <w:t>as sastāv no</w:t>
      </w:r>
      <w:r w:rsidR="006D73A1" w:rsidRPr="003172C7">
        <w:rPr>
          <w:rFonts w:asciiTheme="majorBidi" w:hAnsiTheme="majorBidi" w:cstheme="majorBidi"/>
          <w:lang w:val="lv-LV"/>
        </w:rPr>
        <w:t xml:space="preserve"> zemesgabal</w:t>
      </w:r>
      <w:r w:rsidR="00271CFA">
        <w:rPr>
          <w:rFonts w:asciiTheme="majorBidi" w:hAnsiTheme="majorBidi" w:cstheme="majorBidi"/>
          <w:lang w:val="lv-LV"/>
        </w:rPr>
        <w:t>a</w:t>
      </w:r>
      <w:r w:rsidR="006D73A1" w:rsidRPr="003172C7">
        <w:rPr>
          <w:rFonts w:asciiTheme="majorBidi" w:hAnsiTheme="majorBidi" w:cstheme="majorBidi"/>
          <w:lang w:val="lv-LV"/>
        </w:rPr>
        <w:t xml:space="preserve"> 10 634 m</w:t>
      </w:r>
      <w:r w:rsidR="006D73A1" w:rsidRPr="003172C7">
        <w:rPr>
          <w:rFonts w:asciiTheme="majorBidi" w:hAnsiTheme="majorBidi" w:cstheme="majorBidi"/>
          <w:vertAlign w:val="superscript"/>
          <w:lang w:val="lv-LV"/>
        </w:rPr>
        <w:t>2</w:t>
      </w:r>
      <w:r w:rsidR="006D73A1" w:rsidRPr="003172C7">
        <w:rPr>
          <w:rFonts w:asciiTheme="majorBidi" w:hAnsiTheme="majorBidi" w:cstheme="majorBidi"/>
          <w:lang w:val="lv-LV"/>
        </w:rPr>
        <w:t xml:space="preserve"> platībā.</w:t>
      </w:r>
      <w:bookmarkStart w:id="1" w:name="_Hlk215667522"/>
    </w:p>
    <w:p w14:paraId="381C8909" w14:textId="6234F511" w:rsidR="00271CFA" w:rsidRDefault="00374BC4" w:rsidP="00534140">
      <w:pPr>
        <w:pStyle w:val="NoSpacing"/>
        <w:spacing w:line="276" w:lineRule="auto"/>
        <w:ind w:firstLine="720"/>
        <w:jc w:val="both"/>
        <w:rPr>
          <w:rFonts w:asciiTheme="majorBidi" w:hAnsiTheme="majorBidi" w:cstheme="majorBidi"/>
          <w:lang w:val="lv-LV"/>
        </w:rPr>
      </w:pPr>
      <w:r>
        <w:rPr>
          <w:rFonts w:asciiTheme="majorBidi" w:hAnsiTheme="majorBidi" w:cstheme="majorBidi"/>
          <w:lang w:val="lv-LV"/>
        </w:rPr>
        <w:t>Tāpat m</w:t>
      </w:r>
      <w:r w:rsidR="00271CFA">
        <w:rPr>
          <w:rFonts w:asciiTheme="majorBidi" w:hAnsiTheme="majorBidi" w:cstheme="majorBidi"/>
          <w:lang w:val="lv-LV"/>
        </w:rPr>
        <w:t>inētajā nodalījumā</w:t>
      </w:r>
      <w:r>
        <w:rPr>
          <w:rFonts w:asciiTheme="majorBidi" w:hAnsiTheme="majorBidi" w:cstheme="majorBidi"/>
          <w:lang w:val="lv-LV"/>
        </w:rPr>
        <w:t xml:space="preserve"> cita starpā, pamatojoties uz 2005.</w:t>
      </w:r>
      <w:r w:rsidR="008110B4">
        <w:rPr>
          <w:rFonts w:asciiTheme="majorBidi" w:hAnsiTheme="majorBidi" w:cstheme="majorBidi"/>
          <w:lang w:val="lv-LV"/>
        </w:rPr>
        <w:t> </w:t>
      </w:r>
      <w:r>
        <w:rPr>
          <w:rFonts w:asciiTheme="majorBidi" w:hAnsiTheme="majorBidi" w:cstheme="majorBidi"/>
          <w:lang w:val="lv-LV"/>
        </w:rPr>
        <w:t>gada 5.</w:t>
      </w:r>
      <w:r w:rsidR="008110B4">
        <w:rPr>
          <w:rFonts w:asciiTheme="majorBidi" w:hAnsiTheme="majorBidi" w:cstheme="majorBidi"/>
          <w:lang w:val="lv-LV"/>
        </w:rPr>
        <w:t> </w:t>
      </w:r>
      <w:r>
        <w:rPr>
          <w:rFonts w:asciiTheme="majorBidi" w:hAnsiTheme="majorBidi" w:cstheme="majorBidi"/>
          <w:lang w:val="lv-LV"/>
        </w:rPr>
        <w:t xml:space="preserve">augusta zemesgabala nomas līgumu, </w:t>
      </w:r>
      <w:r w:rsidR="00401E15" w:rsidRPr="003172C7">
        <w:rPr>
          <w:rFonts w:asciiTheme="majorBidi" w:hAnsiTheme="majorBidi" w:cstheme="majorBidi"/>
          <w:lang w:val="lv-LV"/>
        </w:rPr>
        <w:t>SIA „ARETE GROUP”</w:t>
      </w:r>
      <w:r w:rsidR="00401E15">
        <w:rPr>
          <w:rFonts w:asciiTheme="majorBidi" w:hAnsiTheme="majorBidi" w:cstheme="majorBidi"/>
          <w:lang w:val="lv-LV"/>
        </w:rPr>
        <w:t xml:space="preserve"> </w:t>
      </w:r>
      <w:r>
        <w:rPr>
          <w:rFonts w:asciiTheme="majorBidi" w:hAnsiTheme="majorBidi" w:cstheme="majorBidi"/>
          <w:lang w:val="lv-LV"/>
        </w:rPr>
        <w:t>2005.</w:t>
      </w:r>
      <w:r w:rsidR="008110B4">
        <w:rPr>
          <w:rFonts w:asciiTheme="majorBidi" w:hAnsiTheme="majorBidi" w:cstheme="majorBidi"/>
          <w:lang w:val="lv-LV"/>
        </w:rPr>
        <w:t> </w:t>
      </w:r>
      <w:r>
        <w:rPr>
          <w:rFonts w:asciiTheme="majorBidi" w:hAnsiTheme="majorBidi" w:cstheme="majorBidi"/>
          <w:lang w:val="lv-LV"/>
        </w:rPr>
        <w:t>gada 18.</w:t>
      </w:r>
      <w:r w:rsidR="008110B4">
        <w:rPr>
          <w:rFonts w:asciiTheme="majorBidi" w:hAnsiTheme="majorBidi" w:cstheme="majorBidi"/>
          <w:lang w:val="lv-LV"/>
        </w:rPr>
        <w:t> </w:t>
      </w:r>
      <w:r>
        <w:rPr>
          <w:rFonts w:asciiTheme="majorBidi" w:hAnsiTheme="majorBidi" w:cstheme="majorBidi"/>
          <w:lang w:val="lv-LV"/>
        </w:rPr>
        <w:t>augustā nostiprināta nomas tiesība uz zemesgabalu 100 m</w:t>
      </w:r>
      <w:r>
        <w:rPr>
          <w:rFonts w:asciiTheme="majorBidi" w:hAnsiTheme="majorBidi" w:cstheme="majorBidi"/>
          <w:vertAlign w:val="superscript"/>
          <w:lang w:val="lv-LV"/>
        </w:rPr>
        <w:t>2</w:t>
      </w:r>
      <w:r>
        <w:rPr>
          <w:rFonts w:asciiTheme="majorBidi" w:hAnsiTheme="majorBidi" w:cstheme="majorBidi"/>
          <w:lang w:val="lv-LV"/>
        </w:rPr>
        <w:t xml:space="preserve"> platībā līdz 2025.</w:t>
      </w:r>
      <w:r w:rsidR="008110B4">
        <w:rPr>
          <w:rFonts w:asciiTheme="majorBidi" w:hAnsiTheme="majorBidi" w:cstheme="majorBidi"/>
          <w:lang w:val="lv-LV"/>
        </w:rPr>
        <w:t> </w:t>
      </w:r>
      <w:r>
        <w:rPr>
          <w:rFonts w:asciiTheme="majorBidi" w:hAnsiTheme="majorBidi" w:cstheme="majorBidi"/>
          <w:lang w:val="lv-LV"/>
        </w:rPr>
        <w:t>gada 1.</w:t>
      </w:r>
      <w:r w:rsidR="008110B4">
        <w:rPr>
          <w:rFonts w:asciiTheme="majorBidi" w:hAnsiTheme="majorBidi" w:cstheme="majorBidi"/>
          <w:lang w:val="lv-LV"/>
        </w:rPr>
        <w:t> </w:t>
      </w:r>
      <w:r>
        <w:rPr>
          <w:rFonts w:asciiTheme="majorBidi" w:hAnsiTheme="majorBidi" w:cstheme="majorBidi"/>
          <w:lang w:val="lv-LV"/>
        </w:rPr>
        <w:t xml:space="preserve">augustam </w:t>
      </w:r>
      <w:r w:rsidRPr="00374BC4">
        <w:rPr>
          <w:rFonts w:asciiTheme="majorBidi" w:hAnsiTheme="majorBidi" w:cstheme="majorBidi"/>
          <w:lang w:val="lv-LV"/>
        </w:rPr>
        <w:t>(sk.</w:t>
      </w:r>
      <w:r w:rsidR="008110B4">
        <w:rPr>
          <w:rFonts w:asciiTheme="majorBidi" w:hAnsiTheme="majorBidi" w:cstheme="majorBidi"/>
          <w:lang w:val="lv-LV"/>
        </w:rPr>
        <w:t> </w:t>
      </w:r>
      <w:r w:rsidRPr="00374BC4">
        <w:rPr>
          <w:rFonts w:asciiTheme="majorBidi" w:hAnsiTheme="majorBidi" w:cstheme="majorBidi"/>
          <w:i/>
          <w:iCs/>
          <w:lang w:val="lv-LV"/>
        </w:rPr>
        <w:t>nodalījuma III daļas 1. iedaļas ierakstu Nr. </w:t>
      </w:r>
      <w:r>
        <w:rPr>
          <w:rFonts w:asciiTheme="majorBidi" w:hAnsiTheme="majorBidi" w:cstheme="majorBidi"/>
          <w:i/>
          <w:iCs/>
          <w:lang w:val="lv-LV"/>
        </w:rPr>
        <w:t>4</w:t>
      </w:r>
      <w:r w:rsidRPr="00374BC4">
        <w:rPr>
          <w:rFonts w:asciiTheme="majorBidi" w:hAnsiTheme="majorBidi" w:cstheme="majorBidi"/>
          <w:i/>
          <w:iCs/>
          <w:lang w:val="lv-LV"/>
        </w:rPr>
        <w:t>.1.</w:t>
      </w:r>
      <w:r w:rsidRPr="00374BC4">
        <w:rPr>
          <w:rFonts w:asciiTheme="majorBidi" w:hAnsiTheme="majorBidi" w:cstheme="majorBidi"/>
          <w:lang w:val="lv-LV"/>
        </w:rPr>
        <w:t>)</w:t>
      </w:r>
      <w:r>
        <w:rPr>
          <w:rFonts w:asciiTheme="majorBidi" w:hAnsiTheme="majorBidi" w:cstheme="majorBidi"/>
          <w:lang w:val="lv-LV"/>
        </w:rPr>
        <w:t>.</w:t>
      </w:r>
    </w:p>
    <w:p w14:paraId="606B1CEA" w14:textId="605B585E" w:rsidR="00271CFA" w:rsidRDefault="008110B4" w:rsidP="00534140">
      <w:pPr>
        <w:pStyle w:val="NoSpacing"/>
        <w:spacing w:line="276" w:lineRule="auto"/>
        <w:ind w:firstLine="720"/>
        <w:jc w:val="both"/>
        <w:rPr>
          <w:rFonts w:asciiTheme="majorBidi" w:hAnsiTheme="majorBidi" w:cstheme="majorBidi"/>
          <w:lang w:val="lv-LV"/>
        </w:rPr>
      </w:pPr>
      <w:r>
        <w:rPr>
          <w:rFonts w:asciiTheme="majorBidi" w:hAnsiTheme="majorBidi" w:cstheme="majorBidi"/>
          <w:lang w:val="lv-LV"/>
        </w:rPr>
        <w:t>[1.1]</w:t>
      </w:r>
      <w:r w:rsidR="00A737F2">
        <w:rPr>
          <w:rFonts w:asciiTheme="majorBidi" w:hAnsiTheme="majorBidi" w:cstheme="majorBidi"/>
          <w:lang w:val="lv-LV"/>
        </w:rPr>
        <w:t> </w:t>
      </w:r>
      <w:r w:rsidR="00E16026">
        <w:rPr>
          <w:rFonts w:asciiTheme="majorBidi" w:hAnsiTheme="majorBidi" w:cstheme="majorBidi"/>
          <w:lang w:val="lv-LV"/>
        </w:rPr>
        <w:t>P</w:t>
      </w:r>
      <w:r>
        <w:rPr>
          <w:rFonts w:asciiTheme="majorBidi" w:hAnsiTheme="majorBidi" w:cstheme="majorBidi"/>
          <w:lang w:val="lv-LV"/>
        </w:rPr>
        <w:t xml:space="preserve">amatojoties </w:t>
      </w:r>
      <w:r w:rsidRPr="008110B4">
        <w:rPr>
          <w:rFonts w:asciiTheme="majorBidi" w:hAnsiTheme="majorBidi" w:cstheme="majorBidi"/>
          <w:lang w:val="lv-LV"/>
        </w:rPr>
        <w:t>uz 2007. gada 2. </w:t>
      </w:r>
      <w:r>
        <w:rPr>
          <w:rFonts w:asciiTheme="majorBidi" w:hAnsiTheme="majorBidi" w:cstheme="majorBidi"/>
          <w:lang w:val="lv-LV"/>
        </w:rPr>
        <w:t>oktobra aktu par ēku pieņemšanu ekspluatācijā un 2005.</w:t>
      </w:r>
      <w:r w:rsidR="00E16026">
        <w:rPr>
          <w:rFonts w:asciiTheme="majorBidi" w:hAnsiTheme="majorBidi" w:cstheme="majorBidi"/>
          <w:lang w:val="lv-LV"/>
        </w:rPr>
        <w:t> </w:t>
      </w:r>
      <w:r>
        <w:rPr>
          <w:rFonts w:asciiTheme="majorBidi" w:hAnsiTheme="majorBidi" w:cstheme="majorBidi"/>
          <w:lang w:val="lv-LV"/>
        </w:rPr>
        <w:t>gada 5.</w:t>
      </w:r>
      <w:r w:rsidR="00E16026">
        <w:rPr>
          <w:rFonts w:asciiTheme="majorBidi" w:hAnsiTheme="majorBidi" w:cstheme="majorBidi"/>
          <w:lang w:val="lv-LV"/>
        </w:rPr>
        <w:t> </w:t>
      </w:r>
      <w:r>
        <w:rPr>
          <w:rFonts w:asciiTheme="majorBidi" w:hAnsiTheme="majorBidi" w:cstheme="majorBidi"/>
          <w:lang w:val="lv-LV"/>
        </w:rPr>
        <w:t xml:space="preserve">augusta zemesgabala nomas līgumu, </w:t>
      </w:r>
      <w:r w:rsidRPr="008110B4">
        <w:rPr>
          <w:rFonts w:asciiTheme="majorBidi" w:hAnsiTheme="majorBidi" w:cstheme="majorBidi"/>
          <w:lang w:val="lv-LV"/>
        </w:rPr>
        <w:t xml:space="preserve">2008. gada </w:t>
      </w:r>
      <w:r>
        <w:rPr>
          <w:rFonts w:asciiTheme="majorBidi" w:hAnsiTheme="majorBidi" w:cstheme="majorBidi"/>
          <w:lang w:val="lv-LV"/>
        </w:rPr>
        <w:t>27</w:t>
      </w:r>
      <w:r w:rsidRPr="008110B4">
        <w:rPr>
          <w:rFonts w:asciiTheme="majorBidi" w:hAnsiTheme="majorBidi" w:cstheme="majorBidi"/>
          <w:lang w:val="lv-LV"/>
        </w:rPr>
        <w:t xml:space="preserve">. martā atklāts jauns </w:t>
      </w:r>
      <w:r>
        <w:rPr>
          <w:rFonts w:asciiTheme="majorBidi" w:hAnsiTheme="majorBidi" w:cstheme="majorBidi"/>
          <w:lang w:val="lv-LV"/>
        </w:rPr>
        <w:t xml:space="preserve">Rīgas </w:t>
      </w:r>
      <w:r w:rsidRPr="008110B4">
        <w:rPr>
          <w:rFonts w:asciiTheme="majorBidi" w:hAnsiTheme="majorBidi" w:cstheme="majorBidi"/>
          <w:lang w:val="lv-LV"/>
        </w:rPr>
        <w:t>pilsētas zemesgrāmatas nodalījums Nr. </w:t>
      </w:r>
      <w:r w:rsidR="00F5081E">
        <w:rPr>
          <w:rFonts w:asciiTheme="majorBidi" w:hAnsiTheme="majorBidi" w:cstheme="majorBidi"/>
          <w:lang w:val="lv-LV"/>
        </w:rPr>
        <w:t>[..] </w:t>
      </w:r>
      <w:r>
        <w:rPr>
          <w:rFonts w:asciiTheme="majorBidi" w:hAnsiTheme="majorBidi" w:cstheme="majorBidi"/>
          <w:lang w:val="lv-LV"/>
        </w:rPr>
        <w:t>56</w:t>
      </w:r>
      <w:r w:rsidRPr="008110B4">
        <w:rPr>
          <w:rFonts w:asciiTheme="majorBidi" w:hAnsiTheme="majorBidi" w:cstheme="majorBidi"/>
          <w:lang w:val="lv-LV"/>
        </w:rPr>
        <w:t xml:space="preserve">, kurā ierakstīts ēku (būvju) nekustamais īpašums </w:t>
      </w:r>
      <w:r w:rsidR="00F5081E">
        <w:rPr>
          <w:rFonts w:asciiTheme="majorBidi" w:hAnsiTheme="majorBidi" w:cstheme="majorBidi"/>
          <w:lang w:val="lv-LV"/>
        </w:rPr>
        <w:t>[adrese A]</w:t>
      </w:r>
      <w:r>
        <w:rPr>
          <w:rFonts w:asciiTheme="majorBidi" w:hAnsiTheme="majorBidi" w:cstheme="majorBidi"/>
          <w:lang w:val="lv-LV"/>
        </w:rPr>
        <w:t xml:space="preserve">, kadastra numurs </w:t>
      </w:r>
      <w:r w:rsidR="00F5081E">
        <w:rPr>
          <w:rFonts w:asciiTheme="majorBidi" w:hAnsiTheme="majorBidi" w:cstheme="majorBidi"/>
          <w:lang w:val="lv-LV"/>
        </w:rPr>
        <w:t>[..] </w:t>
      </w:r>
      <w:r>
        <w:rPr>
          <w:rFonts w:asciiTheme="majorBidi" w:hAnsiTheme="majorBidi" w:cstheme="majorBidi"/>
          <w:lang w:val="lv-LV"/>
        </w:rPr>
        <w:t>93</w:t>
      </w:r>
      <w:r w:rsidRPr="008110B4">
        <w:rPr>
          <w:rFonts w:asciiTheme="majorBidi" w:hAnsiTheme="majorBidi" w:cstheme="majorBidi"/>
          <w:lang w:val="lv-LV"/>
        </w:rPr>
        <w:t xml:space="preserve">, kas sastāv no ēkas </w:t>
      </w:r>
      <w:r>
        <w:rPr>
          <w:rFonts w:asciiTheme="majorBidi" w:hAnsiTheme="majorBidi" w:cstheme="majorBidi"/>
          <w:lang w:val="lv-LV"/>
        </w:rPr>
        <w:t xml:space="preserve">ar </w:t>
      </w:r>
      <w:r w:rsidRPr="008110B4">
        <w:rPr>
          <w:rFonts w:asciiTheme="majorBidi" w:hAnsiTheme="majorBidi" w:cstheme="majorBidi"/>
          <w:lang w:val="lv-LV"/>
        </w:rPr>
        <w:t>kadastra apzīmējum</w:t>
      </w:r>
      <w:r>
        <w:rPr>
          <w:rFonts w:asciiTheme="majorBidi" w:hAnsiTheme="majorBidi" w:cstheme="majorBidi"/>
          <w:lang w:val="lv-LV"/>
        </w:rPr>
        <w:t>u</w:t>
      </w:r>
      <w:r w:rsidRPr="008110B4">
        <w:rPr>
          <w:rFonts w:asciiTheme="majorBidi" w:hAnsiTheme="majorBidi" w:cstheme="majorBidi"/>
          <w:lang w:val="lv-LV"/>
        </w:rPr>
        <w:t xml:space="preserve"> </w:t>
      </w:r>
      <w:r w:rsidR="00F5081E">
        <w:rPr>
          <w:rFonts w:asciiTheme="majorBidi" w:hAnsiTheme="majorBidi" w:cstheme="majorBidi"/>
          <w:lang w:val="lv-LV"/>
        </w:rPr>
        <w:t>[..] </w:t>
      </w:r>
      <w:r>
        <w:rPr>
          <w:rFonts w:asciiTheme="majorBidi" w:hAnsiTheme="majorBidi" w:cstheme="majorBidi"/>
          <w:lang w:val="lv-LV"/>
        </w:rPr>
        <w:t> </w:t>
      </w:r>
      <w:r w:rsidRPr="008110B4">
        <w:rPr>
          <w:rFonts w:asciiTheme="majorBidi" w:hAnsiTheme="majorBidi" w:cstheme="majorBidi"/>
          <w:lang w:val="lv-LV"/>
        </w:rPr>
        <w:t>00</w:t>
      </w:r>
      <w:r>
        <w:rPr>
          <w:rFonts w:asciiTheme="majorBidi" w:hAnsiTheme="majorBidi" w:cstheme="majorBidi"/>
          <w:lang w:val="lv-LV"/>
        </w:rPr>
        <w:t>8</w:t>
      </w:r>
      <w:r w:rsidRPr="008110B4">
        <w:rPr>
          <w:rFonts w:asciiTheme="majorBidi" w:hAnsiTheme="majorBidi" w:cstheme="majorBidi"/>
          <w:lang w:val="lv-LV"/>
        </w:rPr>
        <w:t xml:space="preserve">, un uz šo nekustamo īpašumu nostiprināta </w:t>
      </w:r>
      <w:r w:rsidRPr="003172C7">
        <w:rPr>
          <w:rFonts w:asciiTheme="majorBidi" w:hAnsiTheme="majorBidi" w:cstheme="majorBidi"/>
          <w:lang w:val="lv-LV"/>
        </w:rPr>
        <w:t>SIA „ARETE GROUP”</w:t>
      </w:r>
      <w:r w:rsidRPr="008110B4">
        <w:rPr>
          <w:rFonts w:asciiTheme="majorBidi" w:hAnsiTheme="majorBidi" w:cstheme="majorBidi"/>
          <w:lang w:val="lv-LV"/>
        </w:rPr>
        <w:t xml:space="preserve"> īpašuma tiesība</w:t>
      </w:r>
      <w:r w:rsidR="00782638">
        <w:rPr>
          <w:rFonts w:asciiTheme="majorBidi" w:hAnsiTheme="majorBidi" w:cstheme="majorBidi"/>
          <w:lang w:val="lv-LV"/>
        </w:rPr>
        <w:t xml:space="preserve"> uz zemes nomas laiku līdz 2025.</w:t>
      </w:r>
      <w:r w:rsidR="00E16026">
        <w:rPr>
          <w:rFonts w:asciiTheme="majorBidi" w:hAnsiTheme="majorBidi" w:cstheme="majorBidi"/>
          <w:lang w:val="lv-LV"/>
        </w:rPr>
        <w:t> </w:t>
      </w:r>
      <w:r w:rsidR="00782638">
        <w:rPr>
          <w:rFonts w:asciiTheme="majorBidi" w:hAnsiTheme="majorBidi" w:cstheme="majorBidi"/>
          <w:lang w:val="lv-LV"/>
        </w:rPr>
        <w:t>gada 1.</w:t>
      </w:r>
      <w:r w:rsidR="00E16026">
        <w:rPr>
          <w:rFonts w:asciiTheme="majorBidi" w:hAnsiTheme="majorBidi" w:cstheme="majorBidi"/>
          <w:lang w:val="lv-LV"/>
        </w:rPr>
        <w:t> </w:t>
      </w:r>
      <w:r w:rsidR="00782638">
        <w:rPr>
          <w:rFonts w:asciiTheme="majorBidi" w:hAnsiTheme="majorBidi" w:cstheme="majorBidi"/>
          <w:lang w:val="lv-LV"/>
        </w:rPr>
        <w:t>augustam</w:t>
      </w:r>
      <w:r w:rsidRPr="008110B4">
        <w:rPr>
          <w:rFonts w:asciiTheme="majorBidi" w:hAnsiTheme="majorBidi" w:cstheme="majorBidi"/>
          <w:lang w:val="lv-LV"/>
        </w:rPr>
        <w:t>. Vienlaikus minētā nodalījuma I daļas 1. iedaļā izdarīta atzīme – „ēka saistīta ar zemes</w:t>
      </w:r>
      <w:r>
        <w:rPr>
          <w:rFonts w:asciiTheme="majorBidi" w:hAnsiTheme="majorBidi" w:cstheme="majorBidi"/>
          <w:lang w:val="lv-LV"/>
        </w:rPr>
        <w:t xml:space="preserve"> </w:t>
      </w:r>
      <w:r w:rsidRPr="008110B4">
        <w:rPr>
          <w:rFonts w:asciiTheme="majorBidi" w:hAnsiTheme="majorBidi" w:cstheme="majorBidi"/>
          <w:lang w:val="lv-LV"/>
        </w:rPr>
        <w:t xml:space="preserve">gabalu </w:t>
      </w:r>
      <w:r w:rsidR="00F5081E">
        <w:rPr>
          <w:rFonts w:asciiTheme="majorBidi" w:hAnsiTheme="majorBidi" w:cstheme="majorBidi"/>
          <w:lang w:val="lv-LV"/>
        </w:rPr>
        <w:t>[nosaukums A]</w:t>
      </w:r>
      <w:r w:rsidRPr="003172C7">
        <w:rPr>
          <w:rFonts w:asciiTheme="majorBidi" w:hAnsiTheme="majorBidi" w:cstheme="majorBidi"/>
          <w:lang w:val="lv-LV"/>
        </w:rPr>
        <w:t xml:space="preserve"> iel</w:t>
      </w:r>
      <w:r>
        <w:rPr>
          <w:rFonts w:asciiTheme="majorBidi" w:hAnsiTheme="majorBidi" w:cstheme="majorBidi"/>
          <w:lang w:val="lv-LV"/>
        </w:rPr>
        <w:t>a, Rīga;</w:t>
      </w:r>
      <w:r w:rsidRPr="003172C7">
        <w:rPr>
          <w:rFonts w:asciiTheme="majorBidi" w:hAnsiTheme="majorBidi" w:cstheme="majorBidi"/>
          <w:lang w:val="lv-LV"/>
        </w:rPr>
        <w:t xml:space="preserve"> </w:t>
      </w:r>
      <w:r w:rsidR="00F5081E">
        <w:rPr>
          <w:rFonts w:asciiTheme="majorBidi" w:hAnsiTheme="majorBidi" w:cstheme="majorBidi"/>
          <w:lang w:val="lv-LV"/>
        </w:rPr>
        <w:t>[nosaukums B]</w:t>
      </w:r>
      <w:r w:rsidRPr="003172C7">
        <w:rPr>
          <w:rFonts w:asciiTheme="majorBidi" w:hAnsiTheme="majorBidi" w:cstheme="majorBidi"/>
          <w:lang w:val="lv-LV"/>
        </w:rPr>
        <w:t xml:space="preserve"> gatv</w:t>
      </w:r>
      <w:r>
        <w:rPr>
          <w:rFonts w:asciiTheme="majorBidi" w:hAnsiTheme="majorBidi" w:cstheme="majorBidi"/>
          <w:lang w:val="lv-LV"/>
        </w:rPr>
        <w:t>e</w:t>
      </w:r>
      <w:r w:rsidRPr="003172C7">
        <w:rPr>
          <w:rFonts w:asciiTheme="majorBidi" w:hAnsiTheme="majorBidi" w:cstheme="majorBidi"/>
          <w:lang w:val="lv-LV"/>
        </w:rPr>
        <w:t>, Rīg</w:t>
      </w:r>
      <w:r>
        <w:rPr>
          <w:rFonts w:asciiTheme="majorBidi" w:hAnsiTheme="majorBidi" w:cstheme="majorBidi"/>
          <w:lang w:val="lv-LV"/>
        </w:rPr>
        <w:t>a</w:t>
      </w:r>
      <w:r w:rsidRPr="003172C7">
        <w:rPr>
          <w:rFonts w:asciiTheme="majorBidi" w:hAnsiTheme="majorBidi" w:cstheme="majorBidi"/>
          <w:lang w:val="lv-LV"/>
        </w:rPr>
        <w:t>,</w:t>
      </w:r>
      <w:r w:rsidRPr="008110B4">
        <w:rPr>
          <w:rFonts w:asciiTheme="majorBidi" w:hAnsiTheme="majorBidi" w:cstheme="majorBidi"/>
          <w:lang w:val="lv-LV"/>
        </w:rPr>
        <w:t xml:space="preserve"> kadastra numurs </w:t>
      </w:r>
      <w:r w:rsidR="00F5081E">
        <w:rPr>
          <w:rFonts w:asciiTheme="majorBidi" w:hAnsiTheme="majorBidi" w:cstheme="majorBidi"/>
          <w:lang w:val="lv-LV"/>
        </w:rPr>
        <w:t>[..] </w:t>
      </w:r>
      <w:r w:rsidRPr="003172C7">
        <w:rPr>
          <w:rFonts w:asciiTheme="majorBidi" w:hAnsiTheme="majorBidi" w:cstheme="majorBidi"/>
          <w:lang w:val="lv-LV"/>
        </w:rPr>
        <w:t>26</w:t>
      </w:r>
      <w:r w:rsidRPr="008110B4">
        <w:rPr>
          <w:rFonts w:asciiTheme="majorBidi" w:hAnsiTheme="majorBidi" w:cstheme="majorBidi"/>
          <w:lang w:val="lv-LV"/>
        </w:rPr>
        <w:t xml:space="preserve">, </w:t>
      </w:r>
      <w:r>
        <w:rPr>
          <w:rFonts w:asciiTheme="majorBidi" w:hAnsiTheme="majorBidi" w:cstheme="majorBidi"/>
          <w:lang w:val="lv-LV"/>
        </w:rPr>
        <w:t>Rīgas</w:t>
      </w:r>
      <w:r w:rsidRPr="008110B4">
        <w:rPr>
          <w:rFonts w:asciiTheme="majorBidi" w:hAnsiTheme="majorBidi" w:cstheme="majorBidi"/>
          <w:lang w:val="lv-LV"/>
        </w:rPr>
        <w:t xml:space="preserve"> pilsētas zemesgrāmatas nodalījuma </w:t>
      </w:r>
      <w:r w:rsidR="00782638" w:rsidRPr="00271CFA">
        <w:rPr>
          <w:rFonts w:asciiTheme="majorBidi" w:hAnsiTheme="majorBidi" w:cstheme="majorBidi"/>
          <w:lang w:val="lv-LV"/>
        </w:rPr>
        <w:t>Nr. </w:t>
      </w:r>
      <w:r w:rsidR="00F5081E">
        <w:rPr>
          <w:rFonts w:asciiTheme="majorBidi" w:hAnsiTheme="majorBidi" w:cstheme="majorBidi"/>
          <w:lang w:val="lv-LV"/>
        </w:rPr>
        <w:t>[..] </w:t>
      </w:r>
      <w:r w:rsidR="00782638">
        <w:rPr>
          <w:rFonts w:asciiTheme="majorBidi" w:hAnsiTheme="majorBidi" w:cstheme="majorBidi"/>
          <w:lang w:val="lv-LV"/>
        </w:rPr>
        <w:t>83</w:t>
      </w:r>
      <w:r w:rsidRPr="008110B4">
        <w:rPr>
          <w:rFonts w:asciiTheme="majorBidi" w:hAnsiTheme="majorBidi" w:cstheme="majorBidi"/>
          <w:lang w:val="lv-LV"/>
        </w:rPr>
        <w:t>”.</w:t>
      </w:r>
    </w:p>
    <w:bookmarkEnd w:id="1"/>
    <w:p w14:paraId="668EC9EE" w14:textId="0004D0DA" w:rsidR="004B3D6B" w:rsidRPr="003172C7" w:rsidRDefault="00782638" w:rsidP="00534140">
      <w:pPr>
        <w:pStyle w:val="NoSpacing"/>
        <w:spacing w:line="276" w:lineRule="auto"/>
        <w:ind w:firstLine="720"/>
        <w:jc w:val="both"/>
        <w:rPr>
          <w:rFonts w:asciiTheme="majorBidi" w:hAnsiTheme="majorBidi" w:cstheme="majorBidi"/>
          <w:lang w:val="lv-LV"/>
        </w:rPr>
      </w:pPr>
      <w:r>
        <w:rPr>
          <w:rFonts w:asciiTheme="majorBidi" w:hAnsiTheme="majorBidi" w:cstheme="majorBidi"/>
          <w:lang w:val="lv-LV"/>
        </w:rPr>
        <w:t>[1.2] </w:t>
      </w:r>
      <w:r w:rsidR="0086372E" w:rsidRPr="003172C7">
        <w:rPr>
          <w:rFonts w:asciiTheme="majorBidi" w:hAnsiTheme="majorBidi" w:cstheme="majorBidi"/>
          <w:lang w:val="lv-LV"/>
        </w:rPr>
        <w:t xml:space="preserve">SIA „Globus Consulting </w:t>
      </w:r>
      <w:r w:rsidR="0086372E" w:rsidRPr="00722147">
        <w:rPr>
          <w:rFonts w:asciiTheme="majorBidi" w:hAnsiTheme="majorBidi" w:cstheme="majorBidi"/>
          <w:lang w:val="lv-LV"/>
        </w:rPr>
        <w:t xml:space="preserve">Group” </w:t>
      </w:r>
      <w:r w:rsidR="006D73A1" w:rsidRPr="00722147">
        <w:rPr>
          <w:rFonts w:asciiTheme="majorBidi" w:hAnsiTheme="majorBidi" w:cstheme="majorBidi"/>
          <w:lang w:val="lv-LV"/>
        </w:rPr>
        <w:t>2025. gada 14. august</w:t>
      </w:r>
      <w:r w:rsidR="00722147">
        <w:rPr>
          <w:rFonts w:asciiTheme="majorBidi" w:hAnsiTheme="majorBidi" w:cstheme="majorBidi"/>
          <w:lang w:val="lv-LV"/>
        </w:rPr>
        <w:t xml:space="preserve">ā iesniegusi Rīgas pilsētas tiesā </w:t>
      </w:r>
      <w:r w:rsidR="006D73A1" w:rsidRPr="00722147">
        <w:rPr>
          <w:rFonts w:asciiTheme="majorBidi" w:hAnsiTheme="majorBidi" w:cstheme="majorBidi"/>
          <w:lang w:val="lv-LV"/>
        </w:rPr>
        <w:t>nostiprinājuma lūgum</w:t>
      </w:r>
      <w:r w:rsidR="00722147">
        <w:rPr>
          <w:rFonts w:asciiTheme="majorBidi" w:hAnsiTheme="majorBidi" w:cstheme="majorBidi"/>
          <w:lang w:val="lv-LV"/>
        </w:rPr>
        <w:t xml:space="preserve">u nekustamo īpašumu savienošanai, lūdzot </w:t>
      </w:r>
      <w:r w:rsidR="00722147" w:rsidRPr="003172C7">
        <w:rPr>
          <w:rFonts w:asciiTheme="majorBidi" w:hAnsiTheme="majorBidi" w:cstheme="majorBidi"/>
          <w:lang w:val="lv-LV"/>
        </w:rPr>
        <w:t xml:space="preserve">sakarā ar </w:t>
      </w:r>
      <w:r w:rsidR="00722147">
        <w:rPr>
          <w:rFonts w:asciiTheme="majorBidi" w:hAnsiTheme="majorBidi" w:cstheme="majorBidi"/>
          <w:lang w:val="lv-LV"/>
        </w:rPr>
        <w:t xml:space="preserve">zemes </w:t>
      </w:r>
      <w:r w:rsidR="00722147" w:rsidRPr="003172C7">
        <w:rPr>
          <w:rFonts w:asciiTheme="majorBidi" w:hAnsiTheme="majorBidi" w:cstheme="majorBidi"/>
          <w:lang w:val="lv-LV"/>
        </w:rPr>
        <w:t>nomas termiņa notecējumu</w:t>
      </w:r>
      <w:r w:rsidR="00722147" w:rsidRPr="00722147">
        <w:rPr>
          <w:rFonts w:asciiTheme="majorBidi" w:hAnsiTheme="majorBidi" w:cstheme="majorBidi"/>
          <w:lang w:val="lv-LV"/>
        </w:rPr>
        <w:t xml:space="preserve"> </w:t>
      </w:r>
      <w:r w:rsidR="00630386">
        <w:rPr>
          <w:rFonts w:asciiTheme="majorBidi" w:hAnsiTheme="majorBidi" w:cstheme="majorBidi"/>
          <w:lang w:val="lv-LV"/>
        </w:rPr>
        <w:t xml:space="preserve">pievienot </w:t>
      </w:r>
      <w:r w:rsidR="00630386" w:rsidRPr="008110B4">
        <w:rPr>
          <w:rFonts w:asciiTheme="majorBidi" w:hAnsiTheme="majorBidi" w:cstheme="majorBidi"/>
          <w:lang w:val="lv-LV"/>
        </w:rPr>
        <w:t>nekustam</w:t>
      </w:r>
      <w:r w:rsidR="00630386">
        <w:rPr>
          <w:rFonts w:asciiTheme="majorBidi" w:hAnsiTheme="majorBidi" w:cstheme="majorBidi"/>
          <w:lang w:val="lv-LV"/>
        </w:rPr>
        <w:t>ā</w:t>
      </w:r>
      <w:r w:rsidR="00630386" w:rsidRPr="008110B4">
        <w:rPr>
          <w:rFonts w:asciiTheme="majorBidi" w:hAnsiTheme="majorBidi" w:cstheme="majorBidi"/>
          <w:lang w:val="lv-LV"/>
        </w:rPr>
        <w:t xml:space="preserve"> īpašum</w:t>
      </w:r>
      <w:r w:rsidR="00630386">
        <w:rPr>
          <w:rFonts w:asciiTheme="majorBidi" w:hAnsiTheme="majorBidi" w:cstheme="majorBidi"/>
          <w:lang w:val="lv-LV"/>
        </w:rPr>
        <w:t>a</w:t>
      </w:r>
      <w:r w:rsidR="00630386" w:rsidRPr="008110B4">
        <w:rPr>
          <w:rFonts w:asciiTheme="majorBidi" w:hAnsiTheme="majorBidi" w:cstheme="majorBidi"/>
          <w:lang w:val="lv-LV"/>
        </w:rPr>
        <w:t xml:space="preserve"> </w:t>
      </w:r>
      <w:r w:rsidR="00F5081E">
        <w:rPr>
          <w:rFonts w:asciiTheme="majorBidi" w:hAnsiTheme="majorBidi" w:cstheme="majorBidi"/>
          <w:lang w:val="lv-LV"/>
        </w:rPr>
        <w:t>[adrese A]</w:t>
      </w:r>
      <w:r w:rsidR="00630386">
        <w:rPr>
          <w:rFonts w:asciiTheme="majorBidi" w:hAnsiTheme="majorBidi" w:cstheme="majorBidi"/>
          <w:lang w:val="lv-LV"/>
        </w:rPr>
        <w:t>, sastāvā esošo ēku nekustamajam īpašumam (</w:t>
      </w:r>
      <w:r w:rsidR="006D73A1" w:rsidRPr="00722147">
        <w:rPr>
          <w:rFonts w:asciiTheme="majorBidi" w:hAnsiTheme="majorBidi" w:cstheme="majorBidi"/>
          <w:lang w:val="lv-LV"/>
        </w:rPr>
        <w:t>zemesgabal</w:t>
      </w:r>
      <w:r w:rsidR="00630386">
        <w:rPr>
          <w:rFonts w:asciiTheme="majorBidi" w:hAnsiTheme="majorBidi" w:cstheme="majorBidi"/>
          <w:lang w:val="lv-LV"/>
        </w:rPr>
        <w:t xml:space="preserve">am) </w:t>
      </w:r>
      <w:r w:rsidR="000C7513">
        <w:rPr>
          <w:rFonts w:asciiTheme="majorBidi" w:hAnsiTheme="majorBidi" w:cstheme="majorBidi"/>
          <w:lang w:val="lv-LV"/>
        </w:rPr>
        <w:t>[nosaukums A]</w:t>
      </w:r>
      <w:r w:rsidR="00630386" w:rsidRPr="003172C7">
        <w:rPr>
          <w:rFonts w:asciiTheme="majorBidi" w:hAnsiTheme="majorBidi" w:cstheme="majorBidi"/>
          <w:lang w:val="lv-LV"/>
        </w:rPr>
        <w:t xml:space="preserve"> ielā, </w:t>
      </w:r>
      <w:r w:rsidR="000C7513">
        <w:rPr>
          <w:rFonts w:asciiTheme="majorBidi" w:hAnsiTheme="majorBidi" w:cstheme="majorBidi"/>
          <w:lang w:val="lv-LV"/>
        </w:rPr>
        <w:t>[nosaukums B]</w:t>
      </w:r>
      <w:r w:rsidR="00630386" w:rsidRPr="003172C7">
        <w:rPr>
          <w:rFonts w:asciiTheme="majorBidi" w:hAnsiTheme="majorBidi" w:cstheme="majorBidi"/>
          <w:lang w:val="lv-LV"/>
        </w:rPr>
        <w:t xml:space="preserve"> gatvē, Rīgā,</w:t>
      </w:r>
      <w:r w:rsidR="00630386">
        <w:rPr>
          <w:rFonts w:asciiTheme="majorBidi" w:hAnsiTheme="majorBidi" w:cstheme="majorBidi"/>
          <w:lang w:val="lv-LV"/>
        </w:rPr>
        <w:t xml:space="preserve"> pēc nekustamo īpašumu apvienošanas precizēt nekustamā īpašuma sastāvu un slēgt </w:t>
      </w:r>
      <w:r w:rsidR="00630386">
        <w:rPr>
          <w:rFonts w:asciiTheme="majorBidi" w:hAnsiTheme="majorBidi" w:cstheme="majorBidi"/>
          <w:lang w:val="lv-LV"/>
        </w:rPr>
        <w:lastRenderedPageBreak/>
        <w:t xml:space="preserve">Rīgas </w:t>
      </w:r>
      <w:r w:rsidR="00630386" w:rsidRPr="008110B4">
        <w:rPr>
          <w:rFonts w:asciiTheme="majorBidi" w:hAnsiTheme="majorBidi" w:cstheme="majorBidi"/>
          <w:lang w:val="lv-LV"/>
        </w:rPr>
        <w:t>pilsētas zemesgrāmatas nodalījum</w:t>
      </w:r>
      <w:r w:rsidR="00630386">
        <w:rPr>
          <w:rFonts w:asciiTheme="majorBidi" w:hAnsiTheme="majorBidi" w:cstheme="majorBidi"/>
          <w:lang w:val="lv-LV"/>
        </w:rPr>
        <w:t>u</w:t>
      </w:r>
      <w:r w:rsidR="00630386" w:rsidRPr="008110B4">
        <w:rPr>
          <w:rFonts w:asciiTheme="majorBidi" w:hAnsiTheme="majorBidi" w:cstheme="majorBidi"/>
          <w:lang w:val="lv-LV"/>
        </w:rPr>
        <w:t xml:space="preserve"> Nr. </w:t>
      </w:r>
      <w:r w:rsidR="000C7513">
        <w:rPr>
          <w:rFonts w:asciiTheme="majorBidi" w:hAnsiTheme="majorBidi" w:cstheme="majorBidi"/>
          <w:lang w:val="lv-LV"/>
        </w:rPr>
        <w:t>[..] </w:t>
      </w:r>
      <w:r w:rsidR="00630386">
        <w:rPr>
          <w:rFonts w:asciiTheme="majorBidi" w:hAnsiTheme="majorBidi" w:cstheme="majorBidi"/>
          <w:lang w:val="lv-LV"/>
        </w:rPr>
        <w:t>56, kā arī dzēst Rīg</w:t>
      </w:r>
      <w:r w:rsidR="00630386" w:rsidRPr="00271CFA">
        <w:rPr>
          <w:rFonts w:asciiTheme="majorBidi" w:hAnsiTheme="majorBidi" w:cstheme="majorBidi"/>
          <w:lang w:val="lv-LV"/>
        </w:rPr>
        <w:t>as pilsētas zemesgrāmatas nodalījum</w:t>
      </w:r>
      <w:r w:rsidR="00630386">
        <w:rPr>
          <w:rFonts w:asciiTheme="majorBidi" w:hAnsiTheme="majorBidi" w:cstheme="majorBidi"/>
          <w:lang w:val="lv-LV"/>
        </w:rPr>
        <w:t>a</w:t>
      </w:r>
      <w:r w:rsidR="00630386" w:rsidRPr="00271CFA">
        <w:rPr>
          <w:rFonts w:asciiTheme="majorBidi" w:hAnsiTheme="majorBidi" w:cstheme="majorBidi"/>
          <w:lang w:val="lv-LV"/>
        </w:rPr>
        <w:t xml:space="preserve"> Nr. </w:t>
      </w:r>
      <w:r w:rsidR="000C7513">
        <w:rPr>
          <w:rFonts w:asciiTheme="majorBidi" w:hAnsiTheme="majorBidi" w:cstheme="majorBidi"/>
          <w:lang w:val="lv-LV"/>
        </w:rPr>
        <w:t>[..] </w:t>
      </w:r>
      <w:r w:rsidR="00630386" w:rsidRPr="00630386">
        <w:rPr>
          <w:rFonts w:asciiTheme="majorBidi" w:hAnsiTheme="majorBidi" w:cstheme="majorBidi"/>
          <w:lang w:val="lv-LV"/>
        </w:rPr>
        <w:t>83 III daļas 1. iedaļas ierakst</w:t>
      </w:r>
      <w:r w:rsidR="00630386">
        <w:rPr>
          <w:rFonts w:asciiTheme="majorBidi" w:hAnsiTheme="majorBidi" w:cstheme="majorBidi"/>
          <w:lang w:val="lv-LV"/>
        </w:rPr>
        <w:t>ā</w:t>
      </w:r>
      <w:r w:rsidR="00630386" w:rsidRPr="00630386">
        <w:rPr>
          <w:rFonts w:asciiTheme="majorBidi" w:hAnsiTheme="majorBidi" w:cstheme="majorBidi"/>
          <w:lang w:val="lv-LV"/>
        </w:rPr>
        <w:t xml:space="preserve"> Nr. 4.1.</w:t>
      </w:r>
      <w:r w:rsidR="00630386">
        <w:rPr>
          <w:rFonts w:asciiTheme="majorBidi" w:hAnsiTheme="majorBidi" w:cstheme="majorBidi"/>
          <w:lang w:val="lv-LV"/>
        </w:rPr>
        <w:t xml:space="preserve"> nostiprināto nomas tiesību</w:t>
      </w:r>
      <w:r w:rsidR="006D73A1" w:rsidRPr="00630386">
        <w:rPr>
          <w:rFonts w:asciiTheme="majorBidi" w:hAnsiTheme="majorBidi" w:cstheme="majorBidi"/>
          <w:lang w:val="lv-LV"/>
        </w:rPr>
        <w:t>. Nostiprinājuma lūgum</w:t>
      </w:r>
      <w:r w:rsidR="00630386">
        <w:rPr>
          <w:rFonts w:asciiTheme="majorBidi" w:hAnsiTheme="majorBidi" w:cstheme="majorBidi"/>
          <w:lang w:val="lv-LV"/>
        </w:rPr>
        <w:t>s</w:t>
      </w:r>
      <w:r w:rsidR="006D73A1" w:rsidRPr="00630386">
        <w:rPr>
          <w:rFonts w:asciiTheme="majorBidi" w:hAnsiTheme="majorBidi" w:cstheme="majorBidi"/>
          <w:lang w:val="lv-LV"/>
        </w:rPr>
        <w:t xml:space="preserve"> pamato</w:t>
      </w:r>
      <w:r w:rsidR="00630386">
        <w:rPr>
          <w:rFonts w:asciiTheme="majorBidi" w:hAnsiTheme="majorBidi" w:cstheme="majorBidi"/>
          <w:lang w:val="lv-LV"/>
        </w:rPr>
        <w:t xml:space="preserve">ts ar </w:t>
      </w:r>
      <w:r w:rsidR="006D73A1" w:rsidRPr="00630386">
        <w:rPr>
          <w:rFonts w:asciiTheme="majorBidi" w:hAnsiTheme="majorBidi" w:cstheme="majorBidi"/>
          <w:lang w:val="lv-LV"/>
        </w:rPr>
        <w:t>lik</w:t>
      </w:r>
      <w:r w:rsidR="006D73A1" w:rsidRPr="003172C7">
        <w:rPr>
          <w:rFonts w:asciiTheme="majorBidi" w:hAnsiTheme="majorBidi" w:cstheme="majorBidi"/>
          <w:lang w:val="lv-LV"/>
        </w:rPr>
        <w:t>uma „Par atjaunotā Latvijas Republikas 1937. gada Civillikuma ievada, mantojuma tiesību un lietu tiesību daļas spēkā stāšanās laiku un piemērošanas kārtību” 34. pantu</w:t>
      </w:r>
      <w:r w:rsidR="004B3D6B" w:rsidRPr="003172C7">
        <w:rPr>
          <w:rFonts w:asciiTheme="majorBidi" w:hAnsiTheme="majorBidi" w:cstheme="majorBidi"/>
          <w:lang w:val="lv-LV"/>
        </w:rPr>
        <w:t>.</w:t>
      </w:r>
    </w:p>
    <w:p w14:paraId="18D6895E" w14:textId="77777777" w:rsidR="004B3D6B" w:rsidRPr="003172C7" w:rsidRDefault="004B3D6B" w:rsidP="00534140">
      <w:pPr>
        <w:pStyle w:val="NoSpacing"/>
        <w:spacing w:line="276" w:lineRule="auto"/>
        <w:ind w:firstLine="720"/>
        <w:jc w:val="both"/>
        <w:rPr>
          <w:rFonts w:asciiTheme="majorBidi" w:hAnsiTheme="majorBidi" w:cstheme="majorBidi"/>
          <w:lang w:val="lv-LV"/>
        </w:rPr>
      </w:pPr>
    </w:p>
    <w:p w14:paraId="29F624C9" w14:textId="77CC26B7" w:rsidR="004B3D6B" w:rsidRPr="003172C7" w:rsidRDefault="004B3D6B" w:rsidP="00534140">
      <w:pPr>
        <w:pStyle w:val="NoSpacing"/>
        <w:spacing w:line="276" w:lineRule="auto"/>
        <w:ind w:firstLine="720"/>
        <w:jc w:val="both"/>
        <w:rPr>
          <w:rFonts w:asciiTheme="majorBidi" w:hAnsiTheme="majorBidi" w:cstheme="majorBidi"/>
          <w:lang w:val="lv-LV"/>
        </w:rPr>
      </w:pPr>
      <w:r w:rsidRPr="003172C7">
        <w:rPr>
          <w:rFonts w:asciiTheme="majorBidi" w:hAnsiTheme="majorBidi" w:cstheme="majorBidi"/>
          <w:lang w:val="lv-LV"/>
        </w:rPr>
        <w:t>[2] </w:t>
      </w:r>
      <w:r w:rsidR="006D73A1" w:rsidRPr="003172C7">
        <w:rPr>
          <w:rFonts w:asciiTheme="majorBidi" w:hAnsiTheme="majorBidi" w:cstheme="majorBidi"/>
          <w:lang w:val="lv-LV"/>
        </w:rPr>
        <w:t xml:space="preserve">Ar Rīgas pilsētas tiesas tiesneša 2025. gada 28. augusta lēmumu </w:t>
      </w:r>
      <w:r w:rsidR="00FA186E" w:rsidRPr="003172C7">
        <w:rPr>
          <w:rFonts w:asciiTheme="majorBidi" w:hAnsiTheme="majorBidi" w:cstheme="majorBidi"/>
          <w:lang w:val="lv-LV"/>
        </w:rPr>
        <w:t>SIA „Globus Consulting Group”</w:t>
      </w:r>
      <w:r w:rsidR="00FA186E">
        <w:rPr>
          <w:rFonts w:asciiTheme="majorBidi" w:hAnsiTheme="majorBidi" w:cstheme="majorBidi"/>
          <w:lang w:val="lv-LV"/>
        </w:rPr>
        <w:t xml:space="preserve"> </w:t>
      </w:r>
      <w:r w:rsidR="006D73A1" w:rsidRPr="003172C7">
        <w:rPr>
          <w:rFonts w:asciiTheme="majorBidi" w:hAnsiTheme="majorBidi" w:cstheme="majorBidi"/>
          <w:lang w:val="lv-LV"/>
        </w:rPr>
        <w:t>nostiprinājuma lūgums atstāts bez ievērības.</w:t>
      </w:r>
    </w:p>
    <w:p w14:paraId="2157997E" w14:textId="13CD8633" w:rsidR="00D07A75" w:rsidRPr="003172C7" w:rsidRDefault="004B3D6B" w:rsidP="00534140">
      <w:pPr>
        <w:pStyle w:val="NoSpacing"/>
        <w:spacing w:line="276" w:lineRule="auto"/>
        <w:ind w:firstLine="720"/>
        <w:jc w:val="both"/>
        <w:rPr>
          <w:rFonts w:asciiTheme="majorBidi" w:hAnsiTheme="majorBidi" w:cstheme="majorBidi"/>
          <w:lang w:val="lv-LV"/>
        </w:rPr>
      </w:pPr>
      <w:r w:rsidRPr="003172C7">
        <w:rPr>
          <w:rFonts w:asciiTheme="majorBidi" w:hAnsiTheme="majorBidi" w:cstheme="majorBidi"/>
          <w:lang w:val="lv-LV"/>
        </w:rPr>
        <w:t>Pirmās instances tiesas t</w:t>
      </w:r>
      <w:r w:rsidR="006D73A1" w:rsidRPr="003172C7">
        <w:rPr>
          <w:rFonts w:asciiTheme="majorBidi" w:hAnsiTheme="majorBidi" w:cstheme="majorBidi"/>
          <w:lang w:val="lv-LV"/>
        </w:rPr>
        <w:t>iesneša ieskatā no nomas līguma nevar secināt, ka līgums ir beidzies un</w:t>
      </w:r>
      <w:r w:rsidR="00FA186E">
        <w:rPr>
          <w:rFonts w:asciiTheme="majorBidi" w:hAnsiTheme="majorBidi" w:cstheme="majorBidi"/>
          <w:lang w:val="lv-LV"/>
        </w:rPr>
        <w:t xml:space="preserve"> ka</w:t>
      </w:r>
      <w:r w:rsidR="006D73A1" w:rsidRPr="003172C7">
        <w:rPr>
          <w:rFonts w:asciiTheme="majorBidi" w:hAnsiTheme="majorBidi" w:cstheme="majorBidi"/>
          <w:lang w:val="lv-LV"/>
        </w:rPr>
        <w:t xml:space="preserve"> nomnieks ar iznomātāju ir nokārtojuši no nomas līguma izrietošās saistības.</w:t>
      </w:r>
      <w:r w:rsidRPr="003172C7">
        <w:rPr>
          <w:rFonts w:asciiTheme="majorBidi" w:hAnsiTheme="majorBidi" w:cstheme="majorBidi"/>
          <w:lang w:val="lv-LV"/>
        </w:rPr>
        <w:t xml:space="preserve"> </w:t>
      </w:r>
      <w:r w:rsidR="00FA186E">
        <w:rPr>
          <w:rFonts w:asciiTheme="majorBidi" w:hAnsiTheme="majorBidi" w:cstheme="majorBidi"/>
          <w:lang w:val="lv-LV"/>
        </w:rPr>
        <w:t>Lēmumā norādīts, ka a</w:t>
      </w:r>
      <w:r w:rsidRPr="003172C7">
        <w:rPr>
          <w:rFonts w:asciiTheme="majorBidi" w:hAnsiTheme="majorBidi" w:cstheme="majorBidi"/>
          <w:lang w:val="lv-LV"/>
        </w:rPr>
        <w:t xml:space="preserve">tbilstoši Zemesgrāmatu likuma 61. panta </w:t>
      </w:r>
      <w:r w:rsidR="00E768D7">
        <w:rPr>
          <w:rFonts w:asciiTheme="majorBidi" w:hAnsiTheme="majorBidi" w:cstheme="majorBidi"/>
          <w:lang w:val="lv-LV"/>
        </w:rPr>
        <w:t xml:space="preserve">pirmās daļas </w:t>
      </w:r>
      <w:r w:rsidRPr="003172C7">
        <w:rPr>
          <w:rFonts w:asciiTheme="majorBidi" w:hAnsiTheme="majorBidi" w:cstheme="majorBidi"/>
          <w:lang w:val="lv-LV"/>
        </w:rPr>
        <w:t>2. punktam</w:t>
      </w:r>
      <w:r w:rsidR="006D73A1" w:rsidRPr="003172C7">
        <w:rPr>
          <w:rFonts w:asciiTheme="majorBidi" w:hAnsiTheme="majorBidi" w:cstheme="majorBidi"/>
          <w:lang w:val="lv-LV"/>
        </w:rPr>
        <w:t xml:space="preserve"> </w:t>
      </w:r>
      <w:r w:rsidRPr="003172C7">
        <w:rPr>
          <w:rFonts w:asciiTheme="majorBidi" w:hAnsiTheme="majorBidi" w:cstheme="majorBidi"/>
          <w:lang w:val="lv-LV"/>
        </w:rPr>
        <w:t>n</w:t>
      </w:r>
      <w:r w:rsidR="006D73A1" w:rsidRPr="003172C7">
        <w:rPr>
          <w:rFonts w:asciiTheme="majorBidi" w:hAnsiTheme="majorBidi" w:cstheme="majorBidi"/>
          <w:lang w:val="lv-LV"/>
        </w:rPr>
        <w:t>ostiprinājuma lūgumam ir jāpievieno nomnie</w:t>
      </w:r>
      <w:r w:rsidR="00B34B7A" w:rsidRPr="003172C7">
        <w:rPr>
          <w:rFonts w:asciiTheme="majorBidi" w:hAnsiTheme="majorBidi" w:cstheme="majorBidi"/>
          <w:lang w:val="lv-LV"/>
        </w:rPr>
        <w:t>ces</w:t>
      </w:r>
      <w:r w:rsidR="006D73A1" w:rsidRPr="003172C7">
        <w:rPr>
          <w:rFonts w:asciiTheme="majorBidi" w:hAnsiTheme="majorBidi" w:cstheme="majorBidi"/>
          <w:lang w:val="lv-LV"/>
        </w:rPr>
        <w:t xml:space="preserve"> SIA „ARETE GROUP” piekrišana ēku un zemes īpašuma savienošanai.</w:t>
      </w:r>
    </w:p>
    <w:p w14:paraId="3A8885EB" w14:textId="768FDA60" w:rsidR="00A7132B" w:rsidRPr="003172C7" w:rsidRDefault="006D73A1" w:rsidP="00534140">
      <w:pPr>
        <w:pStyle w:val="NoSpacing"/>
        <w:spacing w:line="276" w:lineRule="auto"/>
        <w:ind w:firstLine="720"/>
        <w:jc w:val="both"/>
        <w:rPr>
          <w:rFonts w:asciiTheme="majorBidi" w:hAnsiTheme="majorBidi" w:cstheme="majorBidi"/>
          <w:lang w:val="lv-LV"/>
        </w:rPr>
      </w:pPr>
      <w:r w:rsidRPr="003172C7">
        <w:rPr>
          <w:rFonts w:asciiTheme="majorBidi" w:hAnsiTheme="majorBidi" w:cstheme="majorBidi"/>
          <w:lang w:val="lv-LV"/>
        </w:rPr>
        <w:t>Par minēto lēmumu SIA „Globus Consulting Group” iesniedza blakus sūdzību.</w:t>
      </w:r>
    </w:p>
    <w:p w14:paraId="168F9905" w14:textId="77777777" w:rsidR="00A7132B" w:rsidRPr="003172C7" w:rsidRDefault="00A7132B" w:rsidP="00534140">
      <w:pPr>
        <w:pStyle w:val="NoSpacing"/>
        <w:spacing w:line="276" w:lineRule="auto"/>
        <w:ind w:firstLine="720"/>
        <w:jc w:val="both"/>
        <w:rPr>
          <w:rFonts w:asciiTheme="majorBidi" w:hAnsiTheme="majorBidi" w:cstheme="majorBidi"/>
          <w:lang w:val="lv-LV"/>
        </w:rPr>
      </w:pPr>
    </w:p>
    <w:p w14:paraId="7331A11B" w14:textId="1B09BA22" w:rsidR="006D73A1" w:rsidRPr="003172C7" w:rsidRDefault="00A7132B" w:rsidP="00534140">
      <w:pPr>
        <w:pStyle w:val="NoSpacing"/>
        <w:spacing w:line="276" w:lineRule="auto"/>
        <w:ind w:firstLine="720"/>
        <w:jc w:val="both"/>
        <w:rPr>
          <w:rFonts w:asciiTheme="majorBidi" w:hAnsiTheme="majorBidi" w:cstheme="majorBidi"/>
          <w:lang w:val="lv-LV"/>
        </w:rPr>
      </w:pPr>
      <w:r w:rsidRPr="003172C7">
        <w:rPr>
          <w:rFonts w:asciiTheme="majorBidi" w:hAnsiTheme="majorBidi" w:cstheme="majorBidi"/>
          <w:lang w:val="lv-LV"/>
        </w:rPr>
        <w:t>[3] </w:t>
      </w:r>
      <w:r w:rsidR="006D73A1" w:rsidRPr="003172C7">
        <w:rPr>
          <w:rFonts w:asciiTheme="majorBidi" w:hAnsiTheme="majorBidi" w:cstheme="majorBidi"/>
          <w:lang w:val="lv-LV"/>
        </w:rPr>
        <w:t>Ar Rīgas apgabaltiesas 2025. gada 3. novembra lēmumu atstāts negrozīts Rīgas pilsētas tiesas tiesneša 2025. gada 28. augusta lēmums</w:t>
      </w:r>
      <w:r w:rsidR="00936A9A">
        <w:rPr>
          <w:rFonts w:asciiTheme="majorBidi" w:hAnsiTheme="majorBidi" w:cstheme="majorBidi"/>
          <w:lang w:val="lv-LV"/>
        </w:rPr>
        <w:t>,</w:t>
      </w:r>
      <w:r w:rsidR="006D73A1" w:rsidRPr="003172C7">
        <w:rPr>
          <w:rFonts w:asciiTheme="majorBidi" w:hAnsiTheme="majorBidi" w:cstheme="majorBidi"/>
          <w:lang w:val="lv-LV"/>
        </w:rPr>
        <w:t xml:space="preserve"> </w:t>
      </w:r>
      <w:r w:rsidR="00D836F5">
        <w:rPr>
          <w:rFonts w:asciiTheme="majorBidi" w:hAnsiTheme="majorBidi" w:cstheme="majorBidi"/>
          <w:lang w:val="lv-LV"/>
        </w:rPr>
        <w:t>bet</w:t>
      </w:r>
      <w:r w:rsidR="006D73A1" w:rsidRPr="003172C7">
        <w:rPr>
          <w:rFonts w:asciiTheme="majorBidi" w:hAnsiTheme="majorBidi" w:cstheme="majorBidi"/>
          <w:lang w:val="lv-LV"/>
        </w:rPr>
        <w:t xml:space="preserve"> SIA „Globus Consulting Group” blakus sūdzība noraidīta.</w:t>
      </w:r>
    </w:p>
    <w:p w14:paraId="51FE7AA0" w14:textId="784DBB6A" w:rsidR="006D73A1" w:rsidRPr="003172C7" w:rsidRDefault="00612299" w:rsidP="00534140">
      <w:pPr>
        <w:pStyle w:val="NoSpacing"/>
        <w:spacing w:line="276" w:lineRule="auto"/>
        <w:ind w:firstLine="720"/>
        <w:jc w:val="both"/>
        <w:rPr>
          <w:rFonts w:asciiTheme="majorBidi" w:hAnsiTheme="majorBidi" w:cstheme="majorBidi"/>
          <w:lang w:val="lv-LV"/>
        </w:rPr>
      </w:pPr>
      <w:r w:rsidRPr="003172C7">
        <w:rPr>
          <w:rFonts w:asciiTheme="majorBidi" w:hAnsiTheme="majorBidi" w:cstheme="majorBidi"/>
          <w:lang w:val="lv-LV"/>
        </w:rPr>
        <w:t>Pievienojoties pirmās instances tiesas tiesneša lēmuma motīviem, a</w:t>
      </w:r>
      <w:r w:rsidR="00A7132B" w:rsidRPr="003172C7">
        <w:rPr>
          <w:rFonts w:asciiTheme="majorBidi" w:hAnsiTheme="majorBidi" w:cstheme="majorBidi"/>
          <w:lang w:val="lv-LV"/>
        </w:rPr>
        <w:t xml:space="preserve">pelācijas instances tiesas lēmumā </w:t>
      </w:r>
      <w:r w:rsidRPr="003172C7">
        <w:rPr>
          <w:rFonts w:asciiTheme="majorBidi" w:hAnsiTheme="majorBidi" w:cstheme="majorBidi"/>
          <w:lang w:val="lv-LV"/>
        </w:rPr>
        <w:t>norādīti šādi apsvērumi.</w:t>
      </w:r>
    </w:p>
    <w:p w14:paraId="70F834C2" w14:textId="5D40A157" w:rsidR="00BF6822" w:rsidRPr="003172C7" w:rsidRDefault="00612299" w:rsidP="00534140">
      <w:pPr>
        <w:pStyle w:val="NoSpacing"/>
        <w:spacing w:line="276" w:lineRule="auto"/>
        <w:ind w:firstLine="720"/>
        <w:jc w:val="both"/>
        <w:rPr>
          <w:rFonts w:asciiTheme="majorBidi" w:hAnsiTheme="majorBidi" w:cstheme="majorBidi"/>
          <w:lang w:val="lv-LV"/>
        </w:rPr>
      </w:pPr>
      <w:r w:rsidRPr="003172C7">
        <w:rPr>
          <w:rFonts w:asciiTheme="majorBidi" w:hAnsiTheme="majorBidi" w:cstheme="majorBidi"/>
          <w:lang w:val="lv-LV"/>
        </w:rPr>
        <w:t>[3.1] </w:t>
      </w:r>
      <w:r w:rsidR="00F75872" w:rsidRPr="003172C7">
        <w:rPr>
          <w:rFonts w:asciiTheme="majorBidi" w:hAnsiTheme="majorBidi" w:cstheme="majorBidi"/>
          <w:lang w:val="lv-LV"/>
        </w:rPr>
        <w:t>2005. gada 5. augusta n</w:t>
      </w:r>
      <w:r w:rsidR="006D73A1" w:rsidRPr="003172C7">
        <w:rPr>
          <w:rFonts w:asciiTheme="majorBidi" w:hAnsiTheme="majorBidi" w:cstheme="majorBidi"/>
          <w:lang w:val="lv-LV"/>
        </w:rPr>
        <w:t>omas līguma 2.8. un 3.4. punktā ir ietverta saistība kompensēt nomnieka veiktos ieguldījumus, bet 3.5. punktā ir noteikts, ka gadījumā, ja iznomātājs nevēlas kompensēt ieguldījumus, iznomātājam ir jāpagarina līguma termiņš.</w:t>
      </w:r>
      <w:r w:rsidR="00F75872" w:rsidRPr="003172C7">
        <w:rPr>
          <w:rFonts w:asciiTheme="majorBidi" w:hAnsiTheme="majorBidi" w:cstheme="majorBidi"/>
          <w:lang w:val="lv-LV"/>
        </w:rPr>
        <w:t xml:space="preserve"> </w:t>
      </w:r>
      <w:r w:rsidR="00D836F5">
        <w:rPr>
          <w:rFonts w:asciiTheme="majorBidi" w:hAnsiTheme="majorBidi" w:cstheme="majorBidi"/>
          <w:lang w:val="lv-LV"/>
        </w:rPr>
        <w:t>Tāpat l</w:t>
      </w:r>
      <w:r w:rsidR="00F75872" w:rsidRPr="003172C7">
        <w:rPr>
          <w:rFonts w:asciiTheme="majorBidi" w:hAnsiTheme="majorBidi" w:cstheme="majorBidi"/>
          <w:lang w:val="lv-LV"/>
        </w:rPr>
        <w:t xml:space="preserve">īguma 6.2. punkts paredz līguma automātisku pagarināšanu, ja neviena no pusēm nepaziņo par nodomu līgumu pārtraukt. </w:t>
      </w:r>
      <w:r w:rsidR="006D73A1" w:rsidRPr="003172C7">
        <w:rPr>
          <w:rFonts w:asciiTheme="majorBidi" w:hAnsiTheme="majorBidi" w:cstheme="majorBidi"/>
          <w:lang w:val="lv-LV"/>
        </w:rPr>
        <w:t>Tādējādi ši</w:t>
      </w:r>
      <w:r w:rsidR="00F75872" w:rsidRPr="003172C7">
        <w:rPr>
          <w:rFonts w:asciiTheme="majorBidi" w:hAnsiTheme="majorBidi" w:cstheme="majorBidi"/>
          <w:lang w:val="lv-LV"/>
        </w:rPr>
        <w:t>e</w:t>
      </w:r>
      <w:r w:rsidR="006D73A1" w:rsidRPr="003172C7">
        <w:rPr>
          <w:rFonts w:asciiTheme="majorBidi" w:hAnsiTheme="majorBidi" w:cstheme="majorBidi"/>
          <w:lang w:val="lv-LV"/>
        </w:rPr>
        <w:t>m līguma noteikumiem var būt ietekme uz nomas līguma termiņu.</w:t>
      </w:r>
    </w:p>
    <w:p w14:paraId="720B70E4" w14:textId="77777777" w:rsidR="00BF6822" w:rsidRPr="003172C7" w:rsidRDefault="00BF6822" w:rsidP="00534140">
      <w:pPr>
        <w:pStyle w:val="NoSpacing"/>
        <w:spacing w:line="276" w:lineRule="auto"/>
        <w:ind w:firstLine="720"/>
        <w:jc w:val="both"/>
        <w:rPr>
          <w:rFonts w:asciiTheme="majorBidi" w:hAnsiTheme="majorBidi" w:cstheme="majorBidi"/>
          <w:lang w:val="lv-LV"/>
        </w:rPr>
      </w:pPr>
      <w:r w:rsidRPr="003172C7">
        <w:rPr>
          <w:rFonts w:asciiTheme="majorBidi" w:hAnsiTheme="majorBidi" w:cstheme="majorBidi"/>
          <w:lang w:val="lv-LV"/>
        </w:rPr>
        <w:t>Saistībā ar b</w:t>
      </w:r>
      <w:r w:rsidR="006D73A1" w:rsidRPr="003172C7">
        <w:rPr>
          <w:rFonts w:asciiTheme="majorBidi" w:hAnsiTheme="majorBidi" w:cstheme="majorBidi"/>
          <w:lang w:val="lv-LV"/>
        </w:rPr>
        <w:t>lakus sūdzīb</w:t>
      </w:r>
      <w:r w:rsidRPr="003172C7">
        <w:rPr>
          <w:rFonts w:asciiTheme="majorBidi" w:hAnsiTheme="majorBidi" w:cstheme="majorBidi"/>
          <w:lang w:val="lv-LV"/>
        </w:rPr>
        <w:t>as iesniedzējas atsauci uz likuma „Par atjaunotā Latvijas Republikas 1937. gada Civillikuma ievada, mantojuma tiesību un lietu tiesību daļas spēkā stāšanās laiku un piemērošanas kārtību” 34. pantu norādāms, ka</w:t>
      </w:r>
      <w:r w:rsidR="006D73A1" w:rsidRPr="003172C7">
        <w:rPr>
          <w:rFonts w:asciiTheme="majorBidi" w:hAnsiTheme="majorBidi" w:cstheme="majorBidi"/>
          <w:lang w:val="lv-LV"/>
        </w:rPr>
        <w:t xml:space="preserve"> </w:t>
      </w:r>
      <w:r w:rsidRPr="003172C7">
        <w:rPr>
          <w:rFonts w:asciiTheme="majorBidi" w:hAnsiTheme="majorBidi" w:cstheme="majorBidi"/>
          <w:lang w:val="lv-LV"/>
        </w:rPr>
        <w:t>šī</w:t>
      </w:r>
      <w:r w:rsidR="006D73A1" w:rsidRPr="003172C7">
        <w:rPr>
          <w:rFonts w:asciiTheme="majorBidi" w:hAnsiTheme="majorBidi" w:cstheme="majorBidi"/>
          <w:lang w:val="lv-LV"/>
        </w:rPr>
        <w:t xml:space="preserve"> tiesību norma risina jautājumu par īpašumu tiesībām uz ēku (būvi) pēc nomas līguma termiņa beigām</w:t>
      </w:r>
      <w:r w:rsidRPr="003172C7">
        <w:rPr>
          <w:rFonts w:asciiTheme="majorBidi" w:hAnsiTheme="majorBidi" w:cstheme="majorBidi"/>
          <w:lang w:val="lv-LV"/>
        </w:rPr>
        <w:t xml:space="preserve">. </w:t>
      </w:r>
    </w:p>
    <w:p w14:paraId="07A25AA4" w14:textId="47A0450A" w:rsidR="00BF6822" w:rsidRPr="003172C7" w:rsidRDefault="00BF6822" w:rsidP="00534140">
      <w:pPr>
        <w:pStyle w:val="NoSpacing"/>
        <w:spacing w:line="276" w:lineRule="auto"/>
        <w:ind w:firstLine="720"/>
        <w:jc w:val="both"/>
        <w:rPr>
          <w:rFonts w:asciiTheme="majorBidi" w:hAnsiTheme="majorBidi" w:cstheme="majorBidi"/>
          <w:lang w:val="lv-LV"/>
        </w:rPr>
      </w:pPr>
      <w:r w:rsidRPr="003172C7">
        <w:rPr>
          <w:rFonts w:asciiTheme="majorBidi" w:hAnsiTheme="majorBidi" w:cstheme="majorBidi"/>
          <w:lang w:val="lv-LV"/>
        </w:rPr>
        <w:t>Š</w:t>
      </w:r>
      <w:r w:rsidR="006D73A1" w:rsidRPr="003172C7">
        <w:rPr>
          <w:rFonts w:asciiTheme="majorBidi" w:hAnsiTheme="majorBidi" w:cstheme="majorBidi"/>
          <w:lang w:val="lv-LV"/>
        </w:rPr>
        <w:t xml:space="preserve">ajā gadījumā nostiprinājuma lūgums atstāts bez ievērības, jo tiesnesis, ņemot vērā </w:t>
      </w:r>
      <w:r w:rsidR="00D836F5">
        <w:rPr>
          <w:rFonts w:asciiTheme="majorBidi" w:hAnsiTheme="majorBidi" w:cstheme="majorBidi"/>
          <w:lang w:val="lv-LV"/>
        </w:rPr>
        <w:t xml:space="preserve">nostiprinājuma lūgumam pievienoto </w:t>
      </w:r>
      <w:r w:rsidR="006D73A1" w:rsidRPr="003172C7">
        <w:rPr>
          <w:rFonts w:asciiTheme="majorBidi" w:hAnsiTheme="majorBidi" w:cstheme="majorBidi"/>
          <w:lang w:val="lv-LV"/>
        </w:rPr>
        <w:t>dokumentu apjomu, nav konstatējis nomas līguma izbeigšanos.</w:t>
      </w:r>
    </w:p>
    <w:p w14:paraId="5CD938BB" w14:textId="12844F25" w:rsidR="006D73A1" w:rsidRPr="003172C7" w:rsidRDefault="00BF6822" w:rsidP="00534140">
      <w:pPr>
        <w:pStyle w:val="NoSpacing"/>
        <w:spacing w:line="276" w:lineRule="auto"/>
        <w:ind w:firstLine="720"/>
        <w:jc w:val="both"/>
        <w:rPr>
          <w:rFonts w:asciiTheme="majorBidi" w:hAnsiTheme="majorBidi" w:cstheme="majorBidi"/>
          <w:lang w:val="lv-LV"/>
        </w:rPr>
      </w:pPr>
      <w:r w:rsidRPr="003172C7">
        <w:rPr>
          <w:rFonts w:asciiTheme="majorBidi" w:hAnsiTheme="majorBidi" w:cstheme="majorBidi"/>
          <w:lang w:val="lv-LV"/>
        </w:rPr>
        <w:t>[3.2] </w:t>
      </w:r>
      <w:r w:rsidR="006D73A1" w:rsidRPr="003172C7">
        <w:rPr>
          <w:rFonts w:asciiTheme="majorBidi" w:hAnsiTheme="majorBidi" w:cstheme="majorBidi"/>
          <w:lang w:val="lv-LV"/>
        </w:rPr>
        <w:t>Zemesgrāmatā ierakstīt</w:t>
      </w:r>
      <w:r w:rsidR="00973FC2">
        <w:rPr>
          <w:rFonts w:asciiTheme="majorBidi" w:hAnsiTheme="majorBidi" w:cstheme="majorBidi"/>
          <w:lang w:val="lv-LV"/>
        </w:rPr>
        <w:t>u</w:t>
      </w:r>
      <w:r w:rsidR="006D73A1" w:rsidRPr="003172C7">
        <w:rPr>
          <w:rFonts w:asciiTheme="majorBidi" w:hAnsiTheme="majorBidi" w:cstheme="majorBidi"/>
          <w:lang w:val="lv-LV"/>
        </w:rPr>
        <w:t xml:space="preserve"> nomas tiesīb</w:t>
      </w:r>
      <w:r w:rsidR="00973FC2">
        <w:rPr>
          <w:rFonts w:asciiTheme="majorBidi" w:hAnsiTheme="majorBidi" w:cstheme="majorBidi"/>
          <w:lang w:val="lv-LV"/>
        </w:rPr>
        <w:t>u</w:t>
      </w:r>
      <w:r w:rsidR="006D73A1" w:rsidRPr="003172C7">
        <w:rPr>
          <w:rFonts w:asciiTheme="majorBidi" w:hAnsiTheme="majorBidi" w:cstheme="majorBidi"/>
          <w:lang w:val="lv-LV"/>
        </w:rPr>
        <w:t xml:space="preserve"> līdzīgi</w:t>
      </w:r>
      <w:r w:rsidR="00401E15">
        <w:rPr>
          <w:rFonts w:asciiTheme="majorBidi" w:hAnsiTheme="majorBidi" w:cstheme="majorBidi"/>
          <w:lang w:val="lv-LV"/>
        </w:rPr>
        <w:t xml:space="preserve"> </w:t>
      </w:r>
      <w:r w:rsidR="006D73A1" w:rsidRPr="003172C7">
        <w:rPr>
          <w:rFonts w:asciiTheme="majorBidi" w:hAnsiTheme="majorBidi" w:cstheme="majorBidi"/>
          <w:lang w:val="lv-LV"/>
        </w:rPr>
        <w:t xml:space="preserve">kā </w:t>
      </w:r>
      <w:r w:rsidR="00920E38">
        <w:rPr>
          <w:rFonts w:asciiTheme="majorBidi" w:hAnsiTheme="majorBidi" w:cstheme="majorBidi"/>
          <w:lang w:val="lv-LV"/>
        </w:rPr>
        <w:t xml:space="preserve">arī </w:t>
      </w:r>
      <w:r w:rsidR="006D73A1" w:rsidRPr="003172C7">
        <w:rPr>
          <w:rFonts w:asciiTheme="majorBidi" w:hAnsiTheme="majorBidi" w:cstheme="majorBidi"/>
          <w:lang w:val="lv-LV"/>
        </w:rPr>
        <w:t>citu lietu tiesību dzēšana</w:t>
      </w:r>
      <w:r w:rsidR="00973FC2">
        <w:rPr>
          <w:rFonts w:asciiTheme="majorBidi" w:hAnsiTheme="majorBidi" w:cstheme="majorBidi"/>
          <w:lang w:val="lv-LV"/>
        </w:rPr>
        <w:t>s gadījumā</w:t>
      </w:r>
      <w:r w:rsidR="006D73A1" w:rsidRPr="003172C7">
        <w:rPr>
          <w:rFonts w:asciiTheme="majorBidi" w:hAnsiTheme="majorBidi" w:cstheme="majorBidi"/>
          <w:lang w:val="lv-LV"/>
        </w:rPr>
        <w:t xml:space="preserve"> ir nepieciešama tiesīgās personas piekrišana. Pretējā gadījumā rastos nomnieka tiesību aizskārums. </w:t>
      </w:r>
      <w:r w:rsidR="00E512DE" w:rsidRPr="003172C7">
        <w:rPr>
          <w:rFonts w:asciiTheme="majorBidi" w:hAnsiTheme="majorBidi" w:cstheme="majorBidi"/>
          <w:lang w:val="lv-LV"/>
        </w:rPr>
        <w:t>Atbilstoši Zemesgrāmatu likuma 76. un 77. pantam z</w:t>
      </w:r>
      <w:r w:rsidR="006D73A1" w:rsidRPr="003172C7">
        <w:rPr>
          <w:rFonts w:asciiTheme="majorBidi" w:hAnsiTheme="majorBidi" w:cstheme="majorBidi"/>
          <w:lang w:val="lv-LV"/>
        </w:rPr>
        <w:t>emesgrāmatu procesā ne</w:t>
      </w:r>
      <w:r w:rsidR="00E512DE" w:rsidRPr="003172C7">
        <w:rPr>
          <w:rFonts w:asciiTheme="majorBidi" w:hAnsiTheme="majorBidi" w:cstheme="majorBidi"/>
          <w:lang w:val="lv-LV"/>
        </w:rPr>
        <w:t xml:space="preserve">tiek </w:t>
      </w:r>
      <w:r w:rsidR="006D73A1" w:rsidRPr="003172C7">
        <w:rPr>
          <w:rFonts w:asciiTheme="majorBidi" w:hAnsiTheme="majorBidi" w:cstheme="majorBidi"/>
          <w:lang w:val="lv-LV"/>
        </w:rPr>
        <w:t>vērtē</w:t>
      </w:r>
      <w:r w:rsidR="00E512DE" w:rsidRPr="003172C7">
        <w:rPr>
          <w:rFonts w:asciiTheme="majorBidi" w:hAnsiTheme="majorBidi" w:cstheme="majorBidi"/>
          <w:lang w:val="lv-LV"/>
        </w:rPr>
        <w:t>ti</w:t>
      </w:r>
      <w:r w:rsidR="006D73A1" w:rsidRPr="003172C7">
        <w:rPr>
          <w:rFonts w:asciiTheme="majorBidi" w:hAnsiTheme="majorBidi" w:cstheme="majorBidi"/>
          <w:lang w:val="lv-LV"/>
        </w:rPr>
        <w:t xml:space="preserve"> civiltiesisk</w:t>
      </w:r>
      <w:r w:rsidR="00E512DE" w:rsidRPr="003172C7">
        <w:rPr>
          <w:rFonts w:asciiTheme="majorBidi" w:hAnsiTheme="majorBidi" w:cstheme="majorBidi"/>
          <w:lang w:val="lv-LV"/>
        </w:rPr>
        <w:t>ie</w:t>
      </w:r>
      <w:r w:rsidR="006D73A1" w:rsidRPr="003172C7">
        <w:rPr>
          <w:rFonts w:asciiTheme="majorBidi" w:hAnsiTheme="majorBidi" w:cstheme="majorBidi"/>
          <w:lang w:val="lv-LV"/>
        </w:rPr>
        <w:t xml:space="preserve"> strīd</w:t>
      </w:r>
      <w:r w:rsidR="00E512DE" w:rsidRPr="003172C7">
        <w:rPr>
          <w:rFonts w:asciiTheme="majorBidi" w:hAnsiTheme="majorBidi" w:cstheme="majorBidi"/>
          <w:lang w:val="lv-LV"/>
        </w:rPr>
        <w:t>i</w:t>
      </w:r>
      <w:r w:rsidR="006D73A1" w:rsidRPr="003172C7">
        <w:rPr>
          <w:rFonts w:asciiTheme="majorBidi" w:hAnsiTheme="majorBidi" w:cstheme="majorBidi"/>
          <w:lang w:val="lv-LV"/>
        </w:rPr>
        <w:t>.</w:t>
      </w:r>
    </w:p>
    <w:p w14:paraId="252C41D7" w14:textId="77777777" w:rsidR="00E512DE" w:rsidRPr="003172C7" w:rsidRDefault="00E512DE" w:rsidP="00534140">
      <w:pPr>
        <w:pStyle w:val="NoSpacing"/>
        <w:spacing w:line="276" w:lineRule="auto"/>
        <w:ind w:firstLine="720"/>
        <w:jc w:val="both"/>
        <w:rPr>
          <w:rFonts w:asciiTheme="majorBidi" w:hAnsiTheme="majorBidi" w:cstheme="majorBidi"/>
          <w:lang w:val="lv-LV"/>
        </w:rPr>
      </w:pPr>
    </w:p>
    <w:p w14:paraId="3E805312" w14:textId="744E8A2A" w:rsidR="006D73A1" w:rsidRPr="003172C7" w:rsidRDefault="00E512DE" w:rsidP="00534140">
      <w:pPr>
        <w:pStyle w:val="NoSpacing"/>
        <w:spacing w:line="276" w:lineRule="auto"/>
        <w:ind w:firstLine="720"/>
        <w:jc w:val="both"/>
        <w:rPr>
          <w:rFonts w:asciiTheme="majorBidi" w:hAnsiTheme="majorBidi" w:cstheme="majorBidi"/>
          <w:lang w:val="lv-LV"/>
        </w:rPr>
      </w:pPr>
      <w:r w:rsidRPr="003172C7">
        <w:rPr>
          <w:rFonts w:asciiTheme="majorBidi" w:hAnsiTheme="majorBidi" w:cstheme="majorBidi"/>
          <w:lang w:val="lv-LV"/>
        </w:rPr>
        <w:t>[4] </w:t>
      </w:r>
      <w:r w:rsidR="006D73A1" w:rsidRPr="003172C7">
        <w:rPr>
          <w:rFonts w:asciiTheme="majorBidi" w:hAnsiTheme="majorBidi" w:cstheme="majorBidi"/>
          <w:lang w:val="lv-LV"/>
        </w:rPr>
        <w:t>Par minēto lēmumu SIA „Globus Consulting Group” iesniedza blakus sūdzību</w:t>
      </w:r>
      <w:r w:rsidRPr="003172C7">
        <w:rPr>
          <w:rFonts w:asciiTheme="majorBidi" w:hAnsiTheme="majorBidi" w:cstheme="majorBidi"/>
          <w:lang w:val="lv-LV"/>
        </w:rPr>
        <w:t>, kurā norādīti šādi a</w:t>
      </w:r>
      <w:r w:rsidR="006D73A1" w:rsidRPr="003172C7">
        <w:rPr>
          <w:rFonts w:asciiTheme="majorBidi" w:hAnsiTheme="majorBidi" w:cstheme="majorBidi"/>
          <w:lang w:val="lv-LV"/>
        </w:rPr>
        <w:t>rgumenti</w:t>
      </w:r>
      <w:r w:rsidRPr="003172C7">
        <w:rPr>
          <w:rFonts w:asciiTheme="majorBidi" w:hAnsiTheme="majorBidi" w:cstheme="majorBidi"/>
          <w:lang w:val="lv-LV"/>
        </w:rPr>
        <w:t>.</w:t>
      </w:r>
    </w:p>
    <w:p w14:paraId="5B7ED431" w14:textId="68DF8426" w:rsidR="00E512DE" w:rsidRPr="003172C7" w:rsidRDefault="00E512DE" w:rsidP="00534140">
      <w:pPr>
        <w:pStyle w:val="NoSpacing"/>
        <w:spacing w:line="276" w:lineRule="auto"/>
        <w:ind w:firstLine="720"/>
        <w:jc w:val="both"/>
        <w:rPr>
          <w:rFonts w:asciiTheme="majorBidi" w:hAnsiTheme="majorBidi" w:cstheme="majorBidi"/>
          <w:lang w:val="lv-LV"/>
        </w:rPr>
      </w:pPr>
      <w:r w:rsidRPr="003172C7">
        <w:rPr>
          <w:rFonts w:asciiTheme="majorBidi" w:hAnsiTheme="majorBidi" w:cstheme="majorBidi"/>
          <w:lang w:val="lv-LV"/>
        </w:rPr>
        <w:t>[4.1] </w:t>
      </w:r>
      <w:r w:rsidR="006D73A1" w:rsidRPr="003172C7">
        <w:rPr>
          <w:rFonts w:asciiTheme="majorBidi" w:hAnsiTheme="majorBidi" w:cstheme="majorBidi"/>
          <w:lang w:val="lv-LV"/>
        </w:rPr>
        <w:t xml:space="preserve">Abu instanču tiesu lēmumos </w:t>
      </w:r>
      <w:r w:rsidRPr="003172C7">
        <w:rPr>
          <w:rFonts w:asciiTheme="majorBidi" w:hAnsiTheme="majorBidi" w:cstheme="majorBidi"/>
          <w:lang w:val="lv-LV"/>
        </w:rPr>
        <w:t>nepamatoti</w:t>
      </w:r>
      <w:r w:rsidR="00134D6F">
        <w:rPr>
          <w:rFonts w:asciiTheme="majorBidi" w:hAnsiTheme="majorBidi" w:cstheme="majorBidi"/>
          <w:lang w:val="lv-LV"/>
        </w:rPr>
        <w:t>,</w:t>
      </w:r>
      <w:r w:rsidRPr="003172C7">
        <w:rPr>
          <w:rFonts w:asciiTheme="majorBidi" w:hAnsiTheme="majorBidi" w:cstheme="majorBidi"/>
          <w:lang w:val="lv-LV"/>
        </w:rPr>
        <w:t xml:space="preserve"> nepiemērojot likuma „Par atjaunotā Latvijas Republikas 1937. gada Civillikuma ievada, mantojuma tiesību un lietu tiesību daļas </w:t>
      </w:r>
      <w:r w:rsidRPr="003172C7">
        <w:rPr>
          <w:rFonts w:asciiTheme="majorBidi" w:hAnsiTheme="majorBidi" w:cstheme="majorBidi"/>
          <w:lang w:val="lv-LV"/>
        </w:rPr>
        <w:lastRenderedPageBreak/>
        <w:t xml:space="preserve">spēkā stāšanās laiku un piemērošanas kārtību” 33. un 34. pantu, </w:t>
      </w:r>
      <w:r w:rsidR="006D73A1" w:rsidRPr="003172C7">
        <w:rPr>
          <w:rFonts w:asciiTheme="majorBidi" w:hAnsiTheme="majorBidi" w:cstheme="majorBidi"/>
          <w:lang w:val="lv-LV"/>
        </w:rPr>
        <w:t>atzīts, ka priekšnoteikums nomas tiesības dzēšanai no zemesgrāmatas ir paša nomnieka piekrišana</w:t>
      </w:r>
      <w:r w:rsidRPr="003172C7">
        <w:rPr>
          <w:rFonts w:asciiTheme="majorBidi" w:hAnsiTheme="majorBidi" w:cstheme="majorBidi"/>
          <w:lang w:val="lv-LV"/>
        </w:rPr>
        <w:t>. Šajā sakarā norādāms, ka n</w:t>
      </w:r>
      <w:r w:rsidR="006D73A1" w:rsidRPr="003172C7">
        <w:rPr>
          <w:rFonts w:asciiTheme="majorBidi" w:hAnsiTheme="majorBidi" w:cstheme="majorBidi"/>
          <w:lang w:val="lv-LV"/>
        </w:rPr>
        <w:t xml:space="preserve">omas līguma pagarināšana, nenodibinot apbūves tiesību, kā tāda nav iespējama. </w:t>
      </w:r>
    </w:p>
    <w:p w14:paraId="5DB83533" w14:textId="6EB758DF" w:rsidR="00CF5869" w:rsidRPr="003172C7" w:rsidRDefault="00E512DE" w:rsidP="00534140">
      <w:pPr>
        <w:pStyle w:val="NoSpacing"/>
        <w:spacing w:line="276" w:lineRule="auto"/>
        <w:ind w:firstLine="720"/>
        <w:jc w:val="both"/>
        <w:rPr>
          <w:rFonts w:asciiTheme="majorBidi" w:hAnsiTheme="majorBidi" w:cstheme="majorBidi"/>
          <w:lang w:val="lv-LV"/>
        </w:rPr>
      </w:pPr>
      <w:r w:rsidRPr="003172C7">
        <w:rPr>
          <w:rFonts w:asciiTheme="majorBidi" w:hAnsiTheme="majorBidi" w:cstheme="majorBidi"/>
          <w:lang w:val="lv-LV"/>
        </w:rPr>
        <w:t>[</w:t>
      </w:r>
      <w:r w:rsidR="006D73A1" w:rsidRPr="003172C7">
        <w:rPr>
          <w:rFonts w:asciiTheme="majorBidi" w:hAnsiTheme="majorBidi" w:cstheme="majorBidi"/>
          <w:lang w:val="lv-LV"/>
        </w:rPr>
        <w:t>4.2</w:t>
      </w:r>
      <w:r w:rsidRPr="003172C7">
        <w:rPr>
          <w:rFonts w:asciiTheme="majorBidi" w:hAnsiTheme="majorBidi" w:cstheme="majorBidi"/>
          <w:lang w:val="lv-LV"/>
        </w:rPr>
        <w:t>] </w:t>
      </w:r>
      <w:r w:rsidR="00452E95" w:rsidRPr="003172C7">
        <w:rPr>
          <w:rFonts w:asciiTheme="majorBidi" w:hAnsiTheme="majorBidi" w:cstheme="majorBidi"/>
          <w:lang w:val="lv-LV"/>
        </w:rPr>
        <w:t>Zemesgrāmat</w:t>
      </w:r>
      <w:r w:rsidR="00401E15">
        <w:rPr>
          <w:rFonts w:asciiTheme="majorBidi" w:hAnsiTheme="majorBidi" w:cstheme="majorBidi"/>
          <w:lang w:val="lv-LV"/>
        </w:rPr>
        <w:t>as nodalījuma</w:t>
      </w:r>
      <w:r w:rsidR="00452E95" w:rsidRPr="003172C7">
        <w:rPr>
          <w:rFonts w:asciiTheme="majorBidi" w:hAnsiTheme="majorBidi" w:cstheme="majorBidi"/>
          <w:lang w:val="lv-LV"/>
        </w:rPr>
        <w:t xml:space="preserve"> ierakstā par nomnieces SIA „ARETE GROUP” īpašuma tiesīb</w:t>
      </w:r>
      <w:r w:rsidR="00E16026">
        <w:rPr>
          <w:rFonts w:asciiTheme="majorBidi" w:hAnsiTheme="majorBidi" w:cstheme="majorBidi"/>
          <w:lang w:val="lv-LV"/>
        </w:rPr>
        <w:t>u</w:t>
      </w:r>
      <w:r w:rsidR="00452E95" w:rsidRPr="003172C7">
        <w:rPr>
          <w:rFonts w:asciiTheme="majorBidi" w:hAnsiTheme="majorBidi" w:cstheme="majorBidi"/>
          <w:lang w:val="lv-LV"/>
        </w:rPr>
        <w:t xml:space="preserve"> ir norādīts termiņš uz nomas līguma laiku līdz 2025. gada 1. augustam. </w:t>
      </w:r>
      <w:r w:rsidR="006D73A1" w:rsidRPr="003172C7">
        <w:rPr>
          <w:rFonts w:asciiTheme="majorBidi" w:hAnsiTheme="majorBidi" w:cstheme="majorBidi"/>
          <w:lang w:val="lv-LV"/>
        </w:rPr>
        <w:t xml:space="preserve">Ievērojot Civillikuma 1579. un 2165. pantā noteikto, 2005. gada 5. augusta nomas līguma termiņš ir iestājies un līgums ir uzskatāms par beigušos. </w:t>
      </w:r>
      <w:r w:rsidR="00452E95" w:rsidRPr="003172C7">
        <w:rPr>
          <w:rFonts w:asciiTheme="majorBidi" w:hAnsiTheme="majorBidi" w:cstheme="majorBidi"/>
          <w:lang w:val="lv-LV"/>
        </w:rPr>
        <w:t>Šajā gadījumā n</w:t>
      </w:r>
      <w:r w:rsidR="006D73A1" w:rsidRPr="003172C7">
        <w:rPr>
          <w:rFonts w:asciiTheme="majorBidi" w:hAnsiTheme="majorBidi" w:cstheme="majorBidi"/>
          <w:lang w:val="lv-LV"/>
        </w:rPr>
        <w:t xml:space="preserve">av konstatējami </w:t>
      </w:r>
      <w:r w:rsidR="00452E95" w:rsidRPr="003172C7">
        <w:rPr>
          <w:rFonts w:asciiTheme="majorBidi" w:hAnsiTheme="majorBidi" w:cstheme="majorBidi"/>
          <w:lang w:val="lv-LV"/>
        </w:rPr>
        <w:t xml:space="preserve">nomas </w:t>
      </w:r>
      <w:r w:rsidR="006D73A1" w:rsidRPr="003172C7">
        <w:rPr>
          <w:rFonts w:asciiTheme="majorBidi" w:hAnsiTheme="majorBidi" w:cstheme="majorBidi"/>
          <w:lang w:val="lv-LV"/>
        </w:rPr>
        <w:t>līgumā noteiktie priekšnoteikumi līguma automātiskai pagarināšanai.</w:t>
      </w:r>
    </w:p>
    <w:p w14:paraId="7904E3C4" w14:textId="0AD95428" w:rsidR="006D73A1" w:rsidRPr="003172C7" w:rsidRDefault="00CF5869" w:rsidP="00534140">
      <w:pPr>
        <w:pStyle w:val="NoSpacing"/>
        <w:spacing w:line="276" w:lineRule="auto"/>
        <w:ind w:firstLine="720"/>
        <w:jc w:val="both"/>
        <w:rPr>
          <w:rFonts w:asciiTheme="majorBidi" w:hAnsiTheme="majorBidi" w:cstheme="majorBidi"/>
          <w:lang w:val="lv-LV"/>
        </w:rPr>
      </w:pPr>
      <w:r w:rsidRPr="003172C7">
        <w:rPr>
          <w:rFonts w:asciiTheme="majorBidi" w:hAnsiTheme="majorBidi" w:cstheme="majorBidi"/>
          <w:lang w:val="lv-LV"/>
        </w:rPr>
        <w:t>[</w:t>
      </w:r>
      <w:r w:rsidR="006D73A1" w:rsidRPr="003172C7">
        <w:rPr>
          <w:rFonts w:asciiTheme="majorBidi" w:hAnsiTheme="majorBidi" w:cstheme="majorBidi"/>
          <w:lang w:val="lv-LV"/>
        </w:rPr>
        <w:t>4.3</w:t>
      </w:r>
      <w:r w:rsidRPr="003172C7">
        <w:rPr>
          <w:rFonts w:asciiTheme="majorBidi" w:hAnsiTheme="majorBidi" w:cstheme="majorBidi"/>
          <w:lang w:val="lv-LV"/>
        </w:rPr>
        <w:t>]</w:t>
      </w:r>
      <w:r w:rsidR="006D73A1" w:rsidRPr="003172C7">
        <w:rPr>
          <w:rFonts w:asciiTheme="majorBidi" w:hAnsiTheme="majorBidi" w:cstheme="majorBidi"/>
          <w:lang w:val="lv-LV"/>
        </w:rPr>
        <w:t> Nav pamatots lēmumā minētais, ka nomnieka ieguldījumu iespējama kompensēšana ir pamats secinājumam, ka nomas līguma termiņš turpinās. Lēmumā minētie nomas līguma noteikumi nepiešķir nomniekam tiesību prasīt nomas līguma pagarināšanu.</w:t>
      </w:r>
    </w:p>
    <w:p w14:paraId="3338E0EF" w14:textId="41A40C85" w:rsidR="00612341" w:rsidRPr="003172C7" w:rsidRDefault="006D73A1" w:rsidP="00534140">
      <w:pPr>
        <w:pStyle w:val="NoSpacing"/>
        <w:spacing w:line="276" w:lineRule="auto"/>
        <w:ind w:firstLine="720"/>
        <w:jc w:val="both"/>
        <w:rPr>
          <w:rFonts w:asciiTheme="majorBidi" w:hAnsiTheme="majorBidi" w:cstheme="majorBidi"/>
          <w:lang w:val="lv-LV"/>
        </w:rPr>
      </w:pPr>
      <w:r w:rsidRPr="003172C7">
        <w:rPr>
          <w:rFonts w:asciiTheme="majorBidi" w:hAnsiTheme="majorBidi" w:cstheme="majorBidi"/>
          <w:lang w:val="lv-LV"/>
        </w:rPr>
        <w:t>Nomas līgums paredz līguma pagarinājumu, ja iznomātājs nevēlas atlīdzināt ieguldījumus, bet lietā nav pierādījumu, ka nomnieks ir pieprasījis kompensēt kādus izdevumus un k</w:t>
      </w:r>
      <w:r w:rsidR="00612341" w:rsidRPr="003172C7">
        <w:rPr>
          <w:rFonts w:asciiTheme="majorBidi" w:hAnsiTheme="majorBidi" w:cstheme="majorBidi"/>
          <w:lang w:val="lv-LV"/>
        </w:rPr>
        <w:t>a</w:t>
      </w:r>
      <w:r w:rsidRPr="003172C7">
        <w:rPr>
          <w:rFonts w:asciiTheme="majorBidi" w:hAnsiTheme="majorBidi" w:cstheme="majorBidi"/>
          <w:lang w:val="lv-LV"/>
        </w:rPr>
        <w:t xml:space="preserve"> iznomātājs ir atteicies to darīt. Nomas līguma 2.8. un 3.4. punkts paredz nomnieka tiesības uz kompensāciju brīdī, kad nomas līgums izbeidzas. Līdzīgi kā to nosaka Civillikuma 2140. pants, bet ne šī norma, ne arī 2165. pants neparedz nomas līguma pagarināšanos, ja nav notikusi norēķināšanās par ieguldījumiem. Nomas līguma pagarināšanas mērķis nav novērst nomnieka tiesību aizskārumu, kas risināms vispārējā kārtībā, un aizskāruma novēršanai nav </w:t>
      </w:r>
      <w:r w:rsidR="0082022D">
        <w:rPr>
          <w:rFonts w:asciiTheme="majorBidi" w:hAnsiTheme="majorBidi" w:cstheme="majorBidi"/>
          <w:lang w:val="lv-LV"/>
        </w:rPr>
        <w:t>ne</w:t>
      </w:r>
      <w:r w:rsidRPr="003172C7">
        <w:rPr>
          <w:rFonts w:asciiTheme="majorBidi" w:hAnsiTheme="majorBidi" w:cstheme="majorBidi"/>
          <w:lang w:val="lv-LV"/>
        </w:rPr>
        <w:t>pieciešama nomas līguma spēkā esība.</w:t>
      </w:r>
    </w:p>
    <w:p w14:paraId="1AE04BCD" w14:textId="77777777" w:rsidR="0049494B" w:rsidRPr="003172C7" w:rsidRDefault="0049494B" w:rsidP="00534140">
      <w:pPr>
        <w:pStyle w:val="NormalWeb"/>
        <w:shd w:val="clear" w:color="auto" w:fill="FFFFFF"/>
        <w:spacing w:before="0" w:beforeAutospacing="0" w:after="0" w:afterAutospacing="0" w:line="276" w:lineRule="auto"/>
        <w:jc w:val="center"/>
        <w:rPr>
          <w:rFonts w:asciiTheme="majorBidi" w:hAnsiTheme="majorBidi" w:cstheme="majorBidi"/>
          <w:b/>
        </w:rPr>
      </w:pPr>
    </w:p>
    <w:p w14:paraId="7D4EC010" w14:textId="03CE42AB" w:rsidR="00CC05C2" w:rsidRPr="003172C7" w:rsidRDefault="00447EE6" w:rsidP="00534140">
      <w:pPr>
        <w:pStyle w:val="NormalWeb"/>
        <w:shd w:val="clear" w:color="auto" w:fill="FFFFFF"/>
        <w:spacing w:before="0" w:beforeAutospacing="0" w:after="0" w:afterAutospacing="0" w:line="276" w:lineRule="auto"/>
        <w:jc w:val="center"/>
        <w:rPr>
          <w:rFonts w:asciiTheme="majorBidi" w:hAnsiTheme="majorBidi" w:cstheme="majorBidi"/>
          <w:b/>
        </w:rPr>
      </w:pPr>
      <w:r w:rsidRPr="003172C7">
        <w:rPr>
          <w:rFonts w:asciiTheme="majorBidi" w:hAnsiTheme="majorBidi" w:cstheme="majorBidi"/>
          <w:b/>
        </w:rPr>
        <w:t>Motīvu daļa</w:t>
      </w:r>
    </w:p>
    <w:p w14:paraId="7CE015E8" w14:textId="77777777" w:rsidR="00CC05C2" w:rsidRPr="003172C7" w:rsidRDefault="00CC05C2" w:rsidP="00534140">
      <w:pPr>
        <w:pStyle w:val="NormalWeb"/>
        <w:shd w:val="clear" w:color="auto" w:fill="FFFFFF"/>
        <w:spacing w:before="0" w:beforeAutospacing="0" w:after="0" w:afterAutospacing="0" w:line="276" w:lineRule="auto"/>
        <w:jc w:val="both"/>
        <w:rPr>
          <w:rFonts w:asciiTheme="majorBidi" w:hAnsiTheme="majorBidi" w:cstheme="majorBidi"/>
          <w:b/>
        </w:rPr>
      </w:pPr>
    </w:p>
    <w:p w14:paraId="42A71DD1" w14:textId="0CE926EA" w:rsidR="00214DF8" w:rsidRPr="003172C7" w:rsidRDefault="00C21F7B" w:rsidP="00534140">
      <w:pPr>
        <w:pStyle w:val="NormalWeb"/>
        <w:shd w:val="clear" w:color="auto" w:fill="FFFFFF"/>
        <w:tabs>
          <w:tab w:val="left" w:pos="567"/>
        </w:tabs>
        <w:spacing w:before="0" w:beforeAutospacing="0" w:after="0" w:afterAutospacing="0" w:line="276" w:lineRule="auto"/>
        <w:ind w:firstLine="720"/>
        <w:jc w:val="both"/>
        <w:rPr>
          <w:rFonts w:asciiTheme="majorBidi" w:hAnsiTheme="majorBidi" w:cstheme="majorBidi"/>
        </w:rPr>
      </w:pPr>
      <w:r w:rsidRPr="003172C7">
        <w:rPr>
          <w:rFonts w:asciiTheme="majorBidi" w:hAnsiTheme="majorBidi" w:cstheme="majorBidi"/>
        </w:rPr>
        <w:t>[</w:t>
      </w:r>
      <w:r w:rsidR="0064094F" w:rsidRPr="003172C7">
        <w:rPr>
          <w:rFonts w:asciiTheme="majorBidi" w:hAnsiTheme="majorBidi" w:cstheme="majorBidi"/>
        </w:rPr>
        <w:t>5</w:t>
      </w:r>
      <w:r w:rsidRPr="003172C7">
        <w:rPr>
          <w:rFonts w:asciiTheme="majorBidi" w:hAnsiTheme="majorBidi" w:cstheme="majorBidi"/>
        </w:rPr>
        <w:t>]</w:t>
      </w:r>
      <w:r w:rsidR="00413961" w:rsidRPr="003172C7">
        <w:rPr>
          <w:rFonts w:asciiTheme="majorBidi" w:hAnsiTheme="majorBidi" w:cstheme="majorBidi"/>
        </w:rPr>
        <w:t> </w:t>
      </w:r>
      <w:r w:rsidR="009A5443" w:rsidRPr="003172C7">
        <w:rPr>
          <w:rFonts w:asciiTheme="majorBidi" w:hAnsiTheme="majorBidi" w:cstheme="majorBidi"/>
        </w:rPr>
        <w:t xml:space="preserve">Pārbaudījis lietas materiālus un apsvēris blakus sūdzībā norādītos argumentus, Senāts atzīst, ka </w:t>
      </w:r>
      <w:r w:rsidR="003225EA" w:rsidRPr="003172C7">
        <w:rPr>
          <w:rFonts w:asciiTheme="majorBidi" w:hAnsiTheme="majorBidi" w:cstheme="majorBidi"/>
        </w:rPr>
        <w:t xml:space="preserve">Rīgas pilsētas tiesas tiesneša 2025. gada 28. augusta </w:t>
      </w:r>
      <w:r w:rsidR="0064094F" w:rsidRPr="003172C7">
        <w:rPr>
          <w:rFonts w:asciiTheme="majorBidi" w:hAnsiTheme="majorBidi" w:cstheme="majorBidi"/>
        </w:rPr>
        <w:t xml:space="preserve">lēmums un </w:t>
      </w:r>
      <w:r w:rsidR="003225EA" w:rsidRPr="003172C7">
        <w:rPr>
          <w:rFonts w:asciiTheme="majorBidi" w:hAnsiTheme="majorBidi" w:cstheme="majorBidi"/>
        </w:rPr>
        <w:t xml:space="preserve">Rīgas apgabaltiesas 2025. gada 3. novembra </w:t>
      </w:r>
      <w:r w:rsidR="00220051" w:rsidRPr="003172C7">
        <w:rPr>
          <w:rFonts w:asciiTheme="majorBidi" w:hAnsiTheme="majorBidi" w:cstheme="majorBidi"/>
        </w:rPr>
        <w:t xml:space="preserve">lēmums </w:t>
      </w:r>
      <w:r w:rsidR="0064094F" w:rsidRPr="003172C7">
        <w:rPr>
          <w:rFonts w:asciiTheme="majorBidi" w:hAnsiTheme="majorBidi" w:cstheme="majorBidi"/>
        </w:rPr>
        <w:t>ir atceļam</w:t>
      </w:r>
      <w:r w:rsidR="00134D6F">
        <w:rPr>
          <w:rFonts w:asciiTheme="majorBidi" w:hAnsiTheme="majorBidi" w:cstheme="majorBidi"/>
        </w:rPr>
        <w:t>i</w:t>
      </w:r>
      <w:r w:rsidR="0064094F" w:rsidRPr="003172C7">
        <w:rPr>
          <w:rFonts w:asciiTheme="majorBidi" w:hAnsiTheme="majorBidi" w:cstheme="majorBidi"/>
        </w:rPr>
        <w:t xml:space="preserve">, nododot </w:t>
      </w:r>
      <w:r w:rsidR="003225EA" w:rsidRPr="003172C7">
        <w:rPr>
          <w:rFonts w:asciiTheme="majorBidi" w:hAnsiTheme="majorBidi" w:cstheme="majorBidi"/>
        </w:rPr>
        <w:t xml:space="preserve">SIA „Globus Consulting Group” nostiprinājuma lūgumu </w:t>
      </w:r>
      <w:r w:rsidR="0064094F" w:rsidRPr="003172C7">
        <w:rPr>
          <w:rFonts w:asciiTheme="majorBidi" w:hAnsiTheme="majorBidi" w:cstheme="majorBidi"/>
        </w:rPr>
        <w:t>jaunai izskatīšanai pirmās instances tiesā.</w:t>
      </w:r>
    </w:p>
    <w:p w14:paraId="0181BDDF" w14:textId="77777777" w:rsidR="003225EA" w:rsidRPr="003172C7" w:rsidRDefault="003225EA" w:rsidP="00534140">
      <w:pPr>
        <w:pStyle w:val="NormalWeb"/>
        <w:shd w:val="clear" w:color="auto" w:fill="FFFFFF"/>
        <w:tabs>
          <w:tab w:val="left" w:pos="567"/>
        </w:tabs>
        <w:spacing w:before="0" w:beforeAutospacing="0" w:after="0" w:afterAutospacing="0" w:line="276" w:lineRule="auto"/>
        <w:ind w:firstLine="720"/>
        <w:jc w:val="both"/>
        <w:rPr>
          <w:rFonts w:asciiTheme="majorBidi" w:hAnsiTheme="majorBidi" w:cstheme="majorBidi"/>
        </w:rPr>
      </w:pPr>
    </w:p>
    <w:p w14:paraId="123DC3DC" w14:textId="17389385" w:rsidR="009A36C4" w:rsidRPr="003172C7" w:rsidRDefault="003225EA" w:rsidP="00534140">
      <w:pPr>
        <w:pStyle w:val="NormalWeb"/>
        <w:shd w:val="clear" w:color="auto" w:fill="FFFFFF"/>
        <w:tabs>
          <w:tab w:val="left" w:pos="567"/>
        </w:tabs>
        <w:spacing w:before="0" w:beforeAutospacing="0" w:after="0" w:afterAutospacing="0" w:line="276" w:lineRule="auto"/>
        <w:ind w:firstLine="720"/>
        <w:jc w:val="both"/>
        <w:rPr>
          <w:rFonts w:asciiTheme="majorBidi" w:hAnsiTheme="majorBidi" w:cstheme="majorBidi"/>
        </w:rPr>
      </w:pPr>
      <w:r w:rsidRPr="003172C7">
        <w:rPr>
          <w:rFonts w:asciiTheme="majorBidi" w:hAnsiTheme="majorBidi" w:cstheme="majorBidi"/>
        </w:rPr>
        <w:t>[6]</w:t>
      </w:r>
      <w:r w:rsidR="009A36C4" w:rsidRPr="003172C7">
        <w:rPr>
          <w:rFonts w:asciiTheme="majorBidi" w:hAnsiTheme="majorBidi" w:cstheme="majorBidi"/>
        </w:rPr>
        <w:t> SIA „Globus Consulting Group” nostiprinājuma lūgums ēku un zemes īpašumu savienošanai atstāts bez ievērības, jo abu instanču tiesu ieskatā, pirmkārt, nepieciešama nomnieces SIA „ARETE GROUP” piekrišana tās tiesības zemesgrāmatā dzēšanai</w:t>
      </w:r>
      <w:r w:rsidR="000F04B1">
        <w:rPr>
          <w:rFonts w:asciiTheme="majorBidi" w:hAnsiTheme="majorBidi" w:cstheme="majorBidi"/>
        </w:rPr>
        <w:t xml:space="preserve"> un zemes un ēku (būvju) īpašumu savienošanai</w:t>
      </w:r>
      <w:r w:rsidR="009A36C4" w:rsidRPr="003172C7">
        <w:rPr>
          <w:rFonts w:asciiTheme="majorBidi" w:hAnsiTheme="majorBidi" w:cstheme="majorBidi"/>
        </w:rPr>
        <w:t>, otrkārt, nomas līgums nav izbeidzies, jo atbilstoši nomas līguma noteikumiem pastāv iespēja termiņu pagarināt, vai arī, pastāvot strīdam par ieguldījumiem, nomas līgums turpina pastāvēt.</w:t>
      </w:r>
    </w:p>
    <w:p w14:paraId="2BB99183" w14:textId="77777777" w:rsidR="00937AF1" w:rsidRPr="003172C7" w:rsidRDefault="00937AF1" w:rsidP="00534140">
      <w:pPr>
        <w:pStyle w:val="NormalWeb"/>
        <w:shd w:val="clear" w:color="auto" w:fill="FFFFFF"/>
        <w:tabs>
          <w:tab w:val="left" w:pos="567"/>
        </w:tabs>
        <w:spacing w:before="0" w:beforeAutospacing="0" w:after="0" w:afterAutospacing="0" w:line="276" w:lineRule="auto"/>
        <w:ind w:firstLine="720"/>
        <w:jc w:val="both"/>
        <w:rPr>
          <w:rFonts w:asciiTheme="majorBidi" w:hAnsiTheme="majorBidi" w:cstheme="majorBidi"/>
        </w:rPr>
      </w:pPr>
    </w:p>
    <w:p w14:paraId="5859F1F2" w14:textId="6C2EFC7A" w:rsidR="009A36C4" w:rsidRPr="003172C7" w:rsidRDefault="009A36C4" w:rsidP="00534140">
      <w:pPr>
        <w:pStyle w:val="NormalWeb"/>
        <w:shd w:val="clear" w:color="auto" w:fill="FFFFFF"/>
        <w:tabs>
          <w:tab w:val="left" w:pos="567"/>
        </w:tabs>
        <w:spacing w:before="0" w:beforeAutospacing="0" w:after="0" w:afterAutospacing="0" w:line="276" w:lineRule="auto"/>
        <w:ind w:firstLine="720"/>
        <w:jc w:val="both"/>
        <w:rPr>
          <w:rFonts w:asciiTheme="majorBidi" w:hAnsiTheme="majorBidi" w:cstheme="majorBidi"/>
        </w:rPr>
      </w:pPr>
      <w:r w:rsidRPr="003172C7">
        <w:rPr>
          <w:rFonts w:asciiTheme="majorBidi" w:hAnsiTheme="majorBidi" w:cstheme="majorBidi"/>
        </w:rPr>
        <w:t xml:space="preserve">[7] Senāts atzīst, ka </w:t>
      </w:r>
      <w:r w:rsidR="00B96A0F" w:rsidRPr="003172C7">
        <w:rPr>
          <w:rFonts w:asciiTheme="majorBidi" w:hAnsiTheme="majorBidi" w:cstheme="majorBidi"/>
        </w:rPr>
        <w:t xml:space="preserve">sākotnēji ir noskaidrojams, vai konkrētajā gadījumā ir nepieciešama nomnieces SIA „ARETE GROUP” piekrišana, lai zemesgrāmatā tiktu dzēsta tās labā nostiprinātā nomas tiesība </w:t>
      </w:r>
      <w:r w:rsidR="00534140">
        <w:rPr>
          <w:rFonts w:asciiTheme="majorBidi" w:hAnsiTheme="majorBidi" w:cstheme="majorBidi"/>
        </w:rPr>
        <w:t xml:space="preserve">un īpašuma tiesība </w:t>
      </w:r>
      <w:r w:rsidR="00B96A0F" w:rsidRPr="003172C7">
        <w:rPr>
          <w:rFonts w:asciiTheme="majorBidi" w:hAnsiTheme="majorBidi" w:cstheme="majorBidi"/>
        </w:rPr>
        <w:t>uz ēku (būvju) īpašumu, kas ierakstīta uz nomas līguma darbības laiku līdz 2025. gada 1. augustam.</w:t>
      </w:r>
    </w:p>
    <w:p w14:paraId="5B8DF71B" w14:textId="289DEEB9" w:rsidR="00403F55" w:rsidRPr="003172C7" w:rsidRDefault="00273158" w:rsidP="00534140">
      <w:pPr>
        <w:pStyle w:val="NormalWeb"/>
        <w:shd w:val="clear" w:color="auto" w:fill="FFFFFF"/>
        <w:tabs>
          <w:tab w:val="left" w:pos="567"/>
        </w:tabs>
        <w:spacing w:before="0" w:beforeAutospacing="0" w:after="0" w:afterAutospacing="0" w:line="276" w:lineRule="auto"/>
        <w:ind w:firstLine="720"/>
        <w:jc w:val="both"/>
        <w:rPr>
          <w:rFonts w:asciiTheme="majorBidi" w:hAnsiTheme="majorBidi" w:cstheme="majorBidi"/>
        </w:rPr>
      </w:pPr>
      <w:r w:rsidRPr="003172C7">
        <w:rPr>
          <w:rFonts w:asciiTheme="majorBidi" w:hAnsiTheme="majorBidi" w:cstheme="majorBidi"/>
        </w:rPr>
        <w:t>Atzīstot šādas piekrišanas nepieciešamību, pirmās instances tiesas tiesnesis, kura lēmuma motīviem pievienojās apelācijas instances tiesa, atsaucās uz Zemesgrāmatu likuma 61. panta</w:t>
      </w:r>
      <w:r w:rsidR="001C7155">
        <w:rPr>
          <w:rFonts w:asciiTheme="majorBidi" w:hAnsiTheme="majorBidi" w:cstheme="majorBidi"/>
        </w:rPr>
        <w:t xml:space="preserve"> pirmās daļas</w:t>
      </w:r>
      <w:r w:rsidRPr="003172C7">
        <w:rPr>
          <w:rFonts w:asciiTheme="majorBidi" w:hAnsiTheme="majorBidi" w:cstheme="majorBidi"/>
        </w:rPr>
        <w:t xml:space="preserve"> 2. punktu</w:t>
      </w:r>
      <w:r w:rsidR="007A19A3" w:rsidRPr="003172C7">
        <w:rPr>
          <w:rFonts w:asciiTheme="majorBidi" w:hAnsiTheme="majorBidi" w:cstheme="majorBidi"/>
        </w:rPr>
        <w:t xml:space="preserve">, kas noteic, ka nostiprinājuma lūgumam jāpievieno </w:t>
      </w:r>
      <w:r w:rsidR="007A19A3" w:rsidRPr="003172C7">
        <w:rPr>
          <w:rFonts w:asciiTheme="majorBidi" w:hAnsiTheme="majorBidi" w:cstheme="majorBidi"/>
        </w:rPr>
        <w:lastRenderedPageBreak/>
        <w:t>apliecinājums par tās personas piekrišanu, pret kuru nostiprinājums vērsts, izņemot tos gadījumus, kad nostiprinājuma pamatā ir likums vai tiesas spriedums vai lēmums, vai arī kad nostiprinājumu izdara 45. panta 1.– 6. un 8. punktā paredzēto atzīmju veidā.</w:t>
      </w:r>
    </w:p>
    <w:p w14:paraId="6F29BA2E" w14:textId="6198C2FD" w:rsidR="00403F55" w:rsidRDefault="00230B4A" w:rsidP="00534140">
      <w:pPr>
        <w:pStyle w:val="NormalWeb"/>
        <w:shd w:val="clear" w:color="auto" w:fill="FFFFFF"/>
        <w:tabs>
          <w:tab w:val="left" w:pos="567"/>
        </w:tabs>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Šajā sakarā būtiska nozīme ir tam, ka k</w:t>
      </w:r>
      <w:r w:rsidR="00EC213D" w:rsidRPr="003172C7">
        <w:rPr>
          <w:rFonts w:asciiTheme="majorBidi" w:hAnsiTheme="majorBidi" w:cstheme="majorBidi"/>
        </w:rPr>
        <w:t>onkrētajā gadījumā ir piemērojams regulējums par brīvprātīgu dalīto īpašumu</w:t>
      </w:r>
      <w:r>
        <w:rPr>
          <w:rFonts w:asciiTheme="majorBidi" w:hAnsiTheme="majorBidi" w:cstheme="majorBidi"/>
        </w:rPr>
        <w:t xml:space="preserve"> un attiecīgi izmaiņas, kas šajā regulējumā ir tapušas, lai risinātu ar šādu īpašuma veidu saistītos problēmjautājumus.</w:t>
      </w:r>
    </w:p>
    <w:p w14:paraId="12DC73B8" w14:textId="65888165" w:rsidR="00534140" w:rsidRPr="00534140" w:rsidRDefault="00534140" w:rsidP="00592844">
      <w:pPr>
        <w:pStyle w:val="NormalWeb"/>
        <w:shd w:val="clear" w:color="auto" w:fill="FFFFFF"/>
        <w:tabs>
          <w:tab w:val="left" w:pos="567"/>
        </w:tabs>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[7.1] B</w:t>
      </w:r>
      <w:r w:rsidRPr="003172C7">
        <w:rPr>
          <w:rFonts w:asciiTheme="majorBidi" w:hAnsiTheme="majorBidi" w:cstheme="majorBidi"/>
        </w:rPr>
        <w:t>rīvprātīg</w:t>
      </w:r>
      <w:r>
        <w:rPr>
          <w:rFonts w:asciiTheme="majorBidi" w:hAnsiTheme="majorBidi" w:cstheme="majorBidi"/>
        </w:rPr>
        <w:t>a</w:t>
      </w:r>
      <w:r w:rsidRPr="003172C7">
        <w:rPr>
          <w:rFonts w:asciiTheme="majorBidi" w:hAnsiTheme="majorBidi" w:cstheme="majorBidi"/>
        </w:rPr>
        <w:t xml:space="preserve"> dalīt</w:t>
      </w:r>
      <w:r>
        <w:rPr>
          <w:rFonts w:asciiTheme="majorBidi" w:hAnsiTheme="majorBidi" w:cstheme="majorBidi"/>
        </w:rPr>
        <w:t>a</w:t>
      </w:r>
      <w:r w:rsidRPr="003172C7">
        <w:rPr>
          <w:rFonts w:asciiTheme="majorBidi" w:hAnsiTheme="majorBidi" w:cstheme="majorBidi"/>
        </w:rPr>
        <w:t xml:space="preserve"> īpašum</w:t>
      </w:r>
      <w:r>
        <w:rPr>
          <w:rFonts w:asciiTheme="majorBidi" w:hAnsiTheme="majorBidi" w:cstheme="majorBidi"/>
        </w:rPr>
        <w:t xml:space="preserve">a </w:t>
      </w:r>
      <w:r w:rsidRPr="00534140">
        <w:rPr>
          <w:rFonts w:asciiTheme="majorBidi" w:hAnsiTheme="majorBidi" w:cstheme="majorBidi"/>
        </w:rPr>
        <w:t xml:space="preserve">izveidošanas iespēja bija paredzēta likuma „Par atjaunotā Latvijas Republikas 1937. gada Civillikuma ievada, mantojuma tiesību un lietu tiesību daļas spēkā stāšanās laiku un piemērošanas kārtību” </w:t>
      </w:r>
      <w:r w:rsidR="00592844" w:rsidRPr="00592844">
        <w:rPr>
          <w:rFonts w:asciiTheme="majorBidi" w:hAnsiTheme="majorBidi" w:cstheme="majorBidi"/>
        </w:rPr>
        <w:t xml:space="preserve">(turpmāk – Spēkā stāšanās likums) </w:t>
      </w:r>
      <w:r w:rsidRPr="00534140">
        <w:rPr>
          <w:rFonts w:asciiTheme="majorBidi" w:hAnsiTheme="majorBidi" w:cstheme="majorBidi"/>
        </w:rPr>
        <w:t>14. panta pirmās daļas 5. punktā (</w:t>
      </w:r>
      <w:r w:rsidRPr="00534140">
        <w:rPr>
          <w:rFonts w:asciiTheme="majorBidi" w:hAnsiTheme="majorBidi" w:cstheme="majorBidi"/>
          <w:i/>
          <w:iCs/>
        </w:rPr>
        <w:t>redakcijā, kas bija spēkā līdz 2016. gada 31. decembrim</w:t>
      </w:r>
      <w:r w:rsidRPr="00534140">
        <w:rPr>
          <w:rFonts w:asciiTheme="majorBidi" w:hAnsiTheme="majorBidi" w:cstheme="majorBidi"/>
        </w:rPr>
        <w:t>).</w:t>
      </w:r>
    </w:p>
    <w:p w14:paraId="2E50199C" w14:textId="02510BA9" w:rsidR="00534140" w:rsidRPr="00534140" w:rsidRDefault="00534140" w:rsidP="00534140">
      <w:pPr>
        <w:pStyle w:val="NormalWeb"/>
        <w:shd w:val="clear" w:color="auto" w:fill="FFFFFF"/>
        <w:tabs>
          <w:tab w:val="left" w:pos="567"/>
        </w:tabs>
        <w:spacing w:before="0" w:beforeAutospacing="0" w:after="0" w:afterAutospacing="0" w:line="276" w:lineRule="auto"/>
        <w:ind w:firstLine="720"/>
        <w:jc w:val="both"/>
        <w:rPr>
          <w:rFonts w:asciiTheme="majorBidi" w:hAnsiTheme="majorBidi" w:cstheme="majorBidi"/>
        </w:rPr>
      </w:pPr>
      <w:r w:rsidRPr="00534140">
        <w:rPr>
          <w:rFonts w:asciiTheme="majorBidi" w:hAnsiTheme="majorBidi" w:cstheme="majorBidi"/>
        </w:rPr>
        <w:t>Minētajā normā bija noteikts, ka Civillikuma 968. pants nav piemērojams un ēkas (būves) līdz to apvienošanai vienā nekustamā īpašumā ar zemesgabalu uzskatāmas par patstāvīgiem īpašuma objektiem, pastāvot šādiem nosacījumiem: „</w:t>
      </w:r>
      <w:r w:rsidR="00174597">
        <w:rPr>
          <w:rFonts w:asciiTheme="majorBidi" w:hAnsiTheme="majorBidi" w:cstheme="majorBidi"/>
        </w:rPr>
        <w:t>Ē</w:t>
      </w:r>
      <w:r w:rsidRPr="00534140">
        <w:rPr>
          <w:rFonts w:asciiTheme="majorBidi" w:hAnsiTheme="majorBidi" w:cstheme="majorBidi"/>
        </w:rPr>
        <w:t>kas (būves) uzceltas uz nomātas zemes, ja zemes nomas līgums ir noslēgts uz laiku, kas nav mazāks par desmit gadiem, un zemes īpašnieka un nomnieka līgumā ir paredzētas nomnieka tiesības celt uz iznomātās zemes ēkas (būves) kā patstāvīgus īpašuma objektus”, turklāt „šādas ēkas (būves) par patstāvīgu īpašuma objektu uzskatāmas tikai laikā, kamēr ir spēkā zemes nomas līgums”.</w:t>
      </w:r>
    </w:p>
    <w:p w14:paraId="2D5A6D8B" w14:textId="51F33F40" w:rsidR="00534140" w:rsidRDefault="00534140" w:rsidP="00534140">
      <w:pPr>
        <w:pStyle w:val="NormalWeb"/>
        <w:shd w:val="clear" w:color="auto" w:fill="FFFFFF"/>
        <w:tabs>
          <w:tab w:val="left" w:pos="567"/>
        </w:tabs>
        <w:spacing w:before="0" w:beforeAutospacing="0" w:after="0" w:afterAutospacing="0" w:line="276" w:lineRule="auto"/>
        <w:ind w:firstLine="720"/>
        <w:jc w:val="both"/>
        <w:rPr>
          <w:rFonts w:asciiTheme="majorBidi" w:hAnsiTheme="majorBidi" w:cstheme="majorBidi"/>
        </w:rPr>
      </w:pPr>
      <w:r w:rsidRPr="00534140">
        <w:rPr>
          <w:rFonts w:asciiTheme="majorBidi" w:hAnsiTheme="majorBidi" w:cstheme="majorBidi"/>
        </w:rPr>
        <w:t>Tādējādi brīvprātīgais dalītais īpašums var pastāvēt tikai laikā, kamēr ir spēkā zemesgabala nomas līgums, un pēc nomas līguma izbeigšanās nomnieka pienākums ir atdot zemesgabalu tā īpašniekam „cik iespējams labā stāvoklī” (</w:t>
      </w:r>
      <w:r w:rsidRPr="00534140">
        <w:rPr>
          <w:rFonts w:asciiTheme="majorBidi" w:hAnsiTheme="majorBidi" w:cstheme="majorBidi"/>
          <w:i/>
          <w:iCs/>
        </w:rPr>
        <w:t>Civillikuma 2152. pants</w:t>
      </w:r>
      <w:r w:rsidRPr="00534140">
        <w:rPr>
          <w:rFonts w:asciiTheme="majorBidi" w:hAnsiTheme="majorBidi" w:cstheme="majorBidi"/>
        </w:rPr>
        <w:t xml:space="preserve">), bet uz zemesgabala esošās ēkas (būves) kļūst par zemesgabala sastāvdaļu, t. i., nonāk zemesgabala īpašnieka īpašumā (sk. </w:t>
      </w:r>
      <w:r w:rsidRPr="00534140">
        <w:rPr>
          <w:rFonts w:asciiTheme="majorBidi" w:hAnsiTheme="majorBidi" w:cstheme="majorBidi"/>
          <w:i/>
          <w:iCs/>
        </w:rPr>
        <w:t xml:space="preserve">Senāta 2019. gada 17. decembra sprieduma lietā Nr. SKC-217/2019, </w:t>
      </w:r>
      <w:r w:rsidRPr="00401E15">
        <w:rPr>
          <w:rFonts w:asciiTheme="majorBidi" w:hAnsiTheme="majorBidi" w:cstheme="majorBidi"/>
          <w:i/>
          <w:iCs/>
          <w:u w:val="single"/>
        </w:rPr>
        <w:t>ECLI:LV:AT:2019:1217.C14028517.6.S</w:t>
      </w:r>
      <w:r w:rsidRPr="00534140">
        <w:rPr>
          <w:rFonts w:asciiTheme="majorBidi" w:hAnsiTheme="majorBidi" w:cstheme="majorBidi"/>
          <w:i/>
          <w:iCs/>
        </w:rPr>
        <w:t>, 8. punktu</w:t>
      </w:r>
      <w:r w:rsidRPr="00534140">
        <w:rPr>
          <w:rFonts w:asciiTheme="majorBidi" w:hAnsiTheme="majorBidi" w:cstheme="majorBidi"/>
        </w:rPr>
        <w:t>).</w:t>
      </w:r>
    </w:p>
    <w:p w14:paraId="3D0960F0" w14:textId="0682EB83" w:rsidR="00DE69D0" w:rsidRPr="003172C7" w:rsidRDefault="00592844" w:rsidP="00592844">
      <w:pPr>
        <w:pStyle w:val="NormalWeb"/>
        <w:shd w:val="clear" w:color="auto" w:fill="FFFFFF"/>
        <w:tabs>
          <w:tab w:val="left" w:pos="567"/>
        </w:tabs>
        <w:spacing w:before="0" w:beforeAutospacing="0" w:after="0" w:afterAutospacing="0" w:line="276" w:lineRule="auto"/>
        <w:ind w:firstLine="720"/>
        <w:jc w:val="both"/>
        <w:rPr>
          <w:rFonts w:asciiTheme="majorBidi" w:eastAsiaTheme="minorHAnsi" w:hAnsiTheme="majorBidi" w:cstheme="majorBidi"/>
          <w:lang w:eastAsia="en-US"/>
        </w:rPr>
      </w:pPr>
      <w:r>
        <w:rPr>
          <w:rFonts w:asciiTheme="majorBidi" w:hAnsiTheme="majorBidi" w:cstheme="majorBidi"/>
        </w:rPr>
        <w:t>[7.2] </w:t>
      </w:r>
      <w:r w:rsidR="00DE69D0" w:rsidRPr="003972AD">
        <w:rPr>
          <w:rFonts w:asciiTheme="majorBidi" w:eastAsiaTheme="minorHAnsi" w:hAnsiTheme="majorBidi" w:cstheme="majorBidi"/>
          <w:lang w:eastAsia="en-US"/>
        </w:rPr>
        <w:t>Saeima 2015.</w:t>
      </w:r>
      <w:r w:rsidR="00DE69D0" w:rsidRPr="003172C7">
        <w:rPr>
          <w:rFonts w:asciiTheme="majorBidi" w:eastAsiaTheme="minorHAnsi" w:hAnsiTheme="majorBidi" w:cstheme="majorBidi"/>
          <w:lang w:eastAsia="en-US"/>
        </w:rPr>
        <w:t> </w:t>
      </w:r>
      <w:r w:rsidR="00DE69D0" w:rsidRPr="003972AD">
        <w:rPr>
          <w:rFonts w:asciiTheme="majorBidi" w:eastAsiaTheme="minorHAnsi" w:hAnsiTheme="majorBidi" w:cstheme="majorBidi"/>
          <w:lang w:eastAsia="en-US"/>
        </w:rPr>
        <w:t>gada 5.</w:t>
      </w:r>
      <w:r w:rsidR="00DE69D0" w:rsidRPr="003172C7">
        <w:rPr>
          <w:rFonts w:asciiTheme="majorBidi" w:eastAsiaTheme="minorHAnsi" w:hAnsiTheme="majorBidi" w:cstheme="majorBidi"/>
          <w:lang w:eastAsia="en-US"/>
        </w:rPr>
        <w:t> </w:t>
      </w:r>
      <w:r w:rsidR="00DE69D0" w:rsidRPr="003972AD">
        <w:rPr>
          <w:rFonts w:asciiTheme="majorBidi" w:eastAsiaTheme="minorHAnsi" w:hAnsiTheme="majorBidi" w:cstheme="majorBidi"/>
          <w:lang w:eastAsia="en-US"/>
        </w:rPr>
        <w:t>martā pieņēma likumu „Grozījums Civillikumā” un likumu</w:t>
      </w:r>
      <w:r w:rsidR="00DE69D0" w:rsidRPr="003172C7">
        <w:rPr>
          <w:rFonts w:asciiTheme="majorBidi" w:eastAsiaTheme="minorHAnsi" w:hAnsiTheme="majorBidi" w:cstheme="majorBidi"/>
          <w:lang w:eastAsia="en-US"/>
        </w:rPr>
        <w:t xml:space="preserve"> </w:t>
      </w:r>
      <w:r w:rsidR="00DE69D0" w:rsidRPr="003972AD">
        <w:rPr>
          <w:rFonts w:asciiTheme="majorBidi" w:eastAsiaTheme="minorHAnsi" w:hAnsiTheme="majorBidi" w:cstheme="majorBidi"/>
          <w:lang w:eastAsia="en-US"/>
        </w:rPr>
        <w:t>„Grozījumi likumā „Par atjaunotā Latvijas Republikas 1937.</w:t>
      </w:r>
      <w:r w:rsidR="00DE69D0" w:rsidRPr="003172C7">
        <w:rPr>
          <w:rFonts w:asciiTheme="majorBidi" w:eastAsiaTheme="minorHAnsi" w:hAnsiTheme="majorBidi" w:cstheme="majorBidi"/>
          <w:lang w:eastAsia="en-US"/>
        </w:rPr>
        <w:t> </w:t>
      </w:r>
      <w:r w:rsidR="00DE69D0" w:rsidRPr="003972AD">
        <w:rPr>
          <w:rFonts w:asciiTheme="majorBidi" w:eastAsiaTheme="minorHAnsi" w:hAnsiTheme="majorBidi" w:cstheme="majorBidi"/>
          <w:lang w:eastAsia="en-US"/>
        </w:rPr>
        <w:t>gada Civillikuma ievada,</w:t>
      </w:r>
      <w:r w:rsidR="00DE69D0" w:rsidRPr="003172C7">
        <w:rPr>
          <w:rFonts w:asciiTheme="majorBidi" w:eastAsiaTheme="minorHAnsi" w:hAnsiTheme="majorBidi" w:cstheme="majorBidi"/>
          <w:lang w:eastAsia="en-US"/>
        </w:rPr>
        <w:t xml:space="preserve"> </w:t>
      </w:r>
      <w:r w:rsidR="00DE69D0" w:rsidRPr="003972AD">
        <w:rPr>
          <w:rFonts w:asciiTheme="majorBidi" w:eastAsiaTheme="minorHAnsi" w:hAnsiTheme="majorBidi" w:cstheme="majorBidi"/>
          <w:lang w:eastAsia="en-US"/>
        </w:rPr>
        <w:t>mantojuma tiesību un lietu tiesību daļas spēkā stāšanās laiku un piemērošanas kārtību””.</w:t>
      </w:r>
      <w:r w:rsidR="00DE69D0" w:rsidRPr="003172C7">
        <w:rPr>
          <w:rFonts w:asciiTheme="majorBidi" w:eastAsiaTheme="minorHAnsi" w:hAnsiTheme="majorBidi" w:cstheme="majorBidi"/>
          <w:lang w:eastAsia="en-US"/>
        </w:rPr>
        <w:t xml:space="preserve"> </w:t>
      </w:r>
      <w:r w:rsidR="00EC213D" w:rsidRPr="003172C7">
        <w:rPr>
          <w:rFonts w:asciiTheme="majorBidi" w:eastAsiaTheme="minorHAnsi" w:hAnsiTheme="majorBidi" w:cstheme="majorBidi"/>
          <w:lang w:eastAsia="en-US"/>
        </w:rPr>
        <w:t>G</w:t>
      </w:r>
      <w:r w:rsidR="00DE69D0" w:rsidRPr="003972AD">
        <w:rPr>
          <w:rFonts w:asciiTheme="majorBidi" w:eastAsiaTheme="minorHAnsi" w:hAnsiTheme="majorBidi" w:cstheme="majorBidi"/>
          <w:lang w:eastAsia="en-US"/>
        </w:rPr>
        <w:t>rozījumu mērķis bija aizstāt pastāvošo brīvprātīgā dalītā īpašuma sistēmu,</w:t>
      </w:r>
      <w:r w:rsidR="00DE69D0" w:rsidRPr="003172C7">
        <w:rPr>
          <w:rFonts w:asciiTheme="majorBidi" w:eastAsiaTheme="minorHAnsi" w:hAnsiTheme="majorBidi" w:cstheme="majorBidi"/>
          <w:lang w:eastAsia="en-US"/>
        </w:rPr>
        <w:t xml:space="preserve"> </w:t>
      </w:r>
      <w:r w:rsidR="00DE69D0" w:rsidRPr="003972AD">
        <w:rPr>
          <w:rFonts w:asciiTheme="majorBidi" w:eastAsiaTheme="minorHAnsi" w:hAnsiTheme="majorBidi" w:cstheme="majorBidi"/>
          <w:lang w:eastAsia="en-US"/>
        </w:rPr>
        <w:t>ieviešot apbūves tiesības institūtu, kas ļautu veikt apbūvi tikai nedzīvojamo ēku vai inženierbūvju</w:t>
      </w:r>
      <w:r w:rsidR="00DE69D0" w:rsidRPr="003172C7">
        <w:rPr>
          <w:rFonts w:asciiTheme="majorBidi" w:eastAsiaTheme="minorHAnsi" w:hAnsiTheme="majorBidi" w:cstheme="majorBidi"/>
          <w:lang w:eastAsia="en-US"/>
        </w:rPr>
        <w:t xml:space="preserve"> </w:t>
      </w:r>
      <w:r w:rsidR="00DE69D0" w:rsidRPr="003972AD">
        <w:rPr>
          <w:rFonts w:asciiTheme="majorBidi" w:eastAsiaTheme="minorHAnsi" w:hAnsiTheme="majorBidi" w:cstheme="majorBidi"/>
          <w:lang w:eastAsia="en-US"/>
        </w:rPr>
        <w:t>būvniecībai, kā arī nosakot apbūves tiesības minimālo termiņu, paredzot, ka apbūves tiesība ir</w:t>
      </w:r>
      <w:r w:rsidR="00DE69D0" w:rsidRPr="003172C7">
        <w:rPr>
          <w:rFonts w:asciiTheme="majorBidi" w:eastAsiaTheme="minorHAnsi" w:hAnsiTheme="majorBidi" w:cstheme="majorBidi"/>
          <w:lang w:eastAsia="en-US"/>
        </w:rPr>
        <w:t xml:space="preserve"> </w:t>
      </w:r>
      <w:r w:rsidR="00DE69D0" w:rsidRPr="003972AD">
        <w:rPr>
          <w:rFonts w:asciiTheme="majorBidi" w:eastAsiaTheme="minorHAnsi" w:hAnsiTheme="majorBidi" w:cstheme="majorBidi"/>
          <w:lang w:eastAsia="en-US"/>
        </w:rPr>
        <w:t>lietu tiesība, kas ir ierakstāma zemesgrāmatā kā nekustams īpašums un nosakot apbūves tiesības</w:t>
      </w:r>
      <w:r w:rsidR="00DE69D0" w:rsidRPr="003172C7">
        <w:rPr>
          <w:rFonts w:asciiTheme="majorBidi" w:eastAsiaTheme="minorHAnsi" w:hAnsiTheme="majorBidi" w:cstheme="majorBidi"/>
          <w:lang w:eastAsia="en-US"/>
        </w:rPr>
        <w:t xml:space="preserve"> </w:t>
      </w:r>
      <w:r w:rsidR="00DE69D0" w:rsidRPr="003972AD">
        <w:rPr>
          <w:rFonts w:asciiTheme="majorBidi" w:eastAsiaTheme="minorHAnsi" w:hAnsiTheme="majorBidi" w:cstheme="majorBidi"/>
          <w:lang w:eastAsia="en-US"/>
        </w:rPr>
        <w:t>izbeigšanās tiesiskās sekas (sk</w:t>
      </w:r>
      <w:r w:rsidR="00DE69D0" w:rsidRPr="003972AD">
        <w:rPr>
          <w:rFonts w:asciiTheme="majorBidi" w:eastAsiaTheme="minorHAnsi" w:hAnsiTheme="majorBidi" w:cstheme="majorBidi"/>
          <w:i/>
          <w:iCs/>
          <w:lang w:eastAsia="en-US"/>
        </w:rPr>
        <w:t>.</w:t>
      </w:r>
      <w:r w:rsidR="00DE69D0" w:rsidRPr="003172C7">
        <w:rPr>
          <w:rFonts w:asciiTheme="majorBidi" w:eastAsiaTheme="minorHAnsi" w:hAnsiTheme="majorBidi" w:cstheme="majorBidi"/>
          <w:i/>
          <w:iCs/>
          <w:lang w:eastAsia="en-US"/>
        </w:rPr>
        <w:t> </w:t>
      </w:r>
      <w:r w:rsidR="00DE69D0" w:rsidRPr="003972AD">
        <w:rPr>
          <w:rFonts w:asciiTheme="majorBidi" w:eastAsiaTheme="minorHAnsi" w:hAnsiTheme="majorBidi" w:cstheme="majorBidi"/>
          <w:i/>
          <w:iCs/>
          <w:lang w:eastAsia="en-US"/>
        </w:rPr>
        <w:t>Saeimas 2014.</w:t>
      </w:r>
      <w:r w:rsidR="00DE69D0" w:rsidRPr="003172C7">
        <w:rPr>
          <w:rFonts w:asciiTheme="majorBidi" w:eastAsiaTheme="minorHAnsi" w:hAnsiTheme="majorBidi" w:cstheme="majorBidi"/>
          <w:i/>
          <w:iCs/>
          <w:lang w:eastAsia="en-US"/>
        </w:rPr>
        <w:t> </w:t>
      </w:r>
      <w:r w:rsidR="00DE69D0" w:rsidRPr="003972AD">
        <w:rPr>
          <w:rFonts w:asciiTheme="majorBidi" w:eastAsiaTheme="minorHAnsi" w:hAnsiTheme="majorBidi" w:cstheme="majorBidi"/>
          <w:i/>
          <w:iCs/>
          <w:lang w:eastAsia="en-US"/>
        </w:rPr>
        <w:t>gada 13.</w:t>
      </w:r>
      <w:r w:rsidR="00DE69D0" w:rsidRPr="003172C7">
        <w:rPr>
          <w:rFonts w:asciiTheme="majorBidi" w:eastAsiaTheme="minorHAnsi" w:hAnsiTheme="majorBidi" w:cstheme="majorBidi"/>
          <w:i/>
          <w:iCs/>
          <w:lang w:eastAsia="en-US"/>
        </w:rPr>
        <w:t> </w:t>
      </w:r>
      <w:r w:rsidR="00DE69D0" w:rsidRPr="003972AD">
        <w:rPr>
          <w:rFonts w:asciiTheme="majorBidi" w:eastAsiaTheme="minorHAnsi" w:hAnsiTheme="majorBidi" w:cstheme="majorBidi"/>
          <w:i/>
          <w:iCs/>
          <w:lang w:eastAsia="en-US"/>
        </w:rPr>
        <w:t xml:space="preserve">novembra sēdes </w:t>
      </w:r>
      <w:hyperlink r:id="rId9" w:history="1">
        <w:r w:rsidR="00DE69D0" w:rsidRPr="003972AD">
          <w:rPr>
            <w:rStyle w:val="Hyperlink"/>
            <w:rFonts w:asciiTheme="majorBidi" w:eastAsiaTheme="minorHAnsi" w:hAnsiTheme="majorBidi" w:cstheme="majorBidi"/>
            <w:i/>
            <w:iCs/>
            <w:color w:val="auto"/>
            <w:lang w:eastAsia="en-US"/>
          </w:rPr>
          <w:t>stenogrammu</w:t>
        </w:r>
      </w:hyperlink>
      <w:r w:rsidR="00DE69D0" w:rsidRPr="003972AD">
        <w:rPr>
          <w:rFonts w:asciiTheme="majorBidi" w:eastAsiaTheme="minorHAnsi" w:hAnsiTheme="majorBidi" w:cstheme="majorBidi"/>
          <w:lang w:eastAsia="en-US"/>
        </w:rPr>
        <w:t>)</w:t>
      </w:r>
      <w:r w:rsidR="00DE69D0" w:rsidRPr="003172C7">
        <w:rPr>
          <w:rFonts w:asciiTheme="majorBidi" w:eastAsiaTheme="minorHAnsi" w:hAnsiTheme="majorBidi" w:cstheme="majorBidi"/>
          <w:lang w:eastAsia="en-US"/>
        </w:rPr>
        <w:t>.</w:t>
      </w:r>
    </w:p>
    <w:p w14:paraId="2BD8B73F" w14:textId="1DF3040D" w:rsidR="00DE69D0" w:rsidRDefault="00DE69D0" w:rsidP="00534140">
      <w:pPr>
        <w:pStyle w:val="NormalWeb"/>
        <w:shd w:val="clear" w:color="auto" w:fill="FFFFFF"/>
        <w:tabs>
          <w:tab w:val="left" w:pos="567"/>
        </w:tabs>
        <w:spacing w:before="0" w:beforeAutospacing="0" w:after="0" w:afterAutospacing="0" w:line="276" w:lineRule="auto"/>
        <w:ind w:firstLine="720"/>
        <w:jc w:val="both"/>
        <w:rPr>
          <w:rFonts w:asciiTheme="majorBidi" w:eastAsiaTheme="minorHAnsi" w:hAnsiTheme="majorBidi" w:cstheme="majorBidi"/>
          <w:lang w:eastAsia="en-US"/>
        </w:rPr>
      </w:pPr>
      <w:r w:rsidRPr="003972AD">
        <w:rPr>
          <w:rFonts w:asciiTheme="majorBidi" w:eastAsiaTheme="minorHAnsi" w:hAnsiTheme="majorBidi" w:cstheme="majorBidi"/>
          <w:lang w:eastAsia="en-US"/>
        </w:rPr>
        <w:t>Ar minētajiem grozījumiem tika noteikts, ka</w:t>
      </w:r>
      <w:r w:rsidRPr="003172C7">
        <w:rPr>
          <w:rFonts w:asciiTheme="majorBidi" w:eastAsiaTheme="minorHAnsi" w:hAnsiTheme="majorBidi" w:cstheme="majorBidi"/>
          <w:lang w:eastAsia="en-US"/>
        </w:rPr>
        <w:t xml:space="preserve"> </w:t>
      </w:r>
      <w:r w:rsidRPr="003972AD">
        <w:rPr>
          <w:rFonts w:asciiTheme="majorBidi" w:eastAsiaTheme="minorHAnsi" w:hAnsiTheme="majorBidi" w:cstheme="majorBidi"/>
          <w:lang w:eastAsia="en-US"/>
        </w:rPr>
        <w:t>Zemesgrāmatu likumā paredzams speciāls regulējums, kas noteiktu, ka uz apbūves tiesības</w:t>
      </w:r>
      <w:r w:rsidRPr="003172C7">
        <w:rPr>
          <w:rFonts w:asciiTheme="majorBidi" w:eastAsiaTheme="minorHAnsi" w:hAnsiTheme="majorBidi" w:cstheme="majorBidi"/>
          <w:lang w:eastAsia="en-US"/>
        </w:rPr>
        <w:t xml:space="preserve"> </w:t>
      </w:r>
      <w:r w:rsidRPr="003972AD">
        <w:rPr>
          <w:rFonts w:asciiTheme="majorBidi" w:eastAsiaTheme="minorHAnsi" w:hAnsiTheme="majorBidi" w:cstheme="majorBidi"/>
          <w:lang w:eastAsia="en-US"/>
        </w:rPr>
        <w:t>pamata uzceltā būve (nedzīvojamā ēka vai inženierbūve) ierakstāma atsevišķā apbūves tiesības</w:t>
      </w:r>
      <w:r w:rsidRPr="003172C7">
        <w:rPr>
          <w:rFonts w:asciiTheme="majorBidi" w:eastAsiaTheme="minorHAnsi" w:hAnsiTheme="majorBidi" w:cstheme="majorBidi"/>
          <w:lang w:eastAsia="en-US"/>
        </w:rPr>
        <w:t xml:space="preserve"> </w:t>
      </w:r>
      <w:r w:rsidRPr="003972AD">
        <w:rPr>
          <w:rFonts w:asciiTheme="majorBidi" w:eastAsiaTheme="minorHAnsi" w:hAnsiTheme="majorBidi" w:cstheme="majorBidi"/>
          <w:lang w:eastAsia="en-US"/>
        </w:rPr>
        <w:t>nodalījumā, savukārt apbūves tiesība ierakstāma attiecīgā zemesgabala nodalījumā kā nekustamā</w:t>
      </w:r>
      <w:r w:rsidRPr="003172C7">
        <w:rPr>
          <w:rFonts w:asciiTheme="majorBidi" w:eastAsiaTheme="minorHAnsi" w:hAnsiTheme="majorBidi" w:cstheme="majorBidi"/>
          <w:lang w:eastAsia="en-US"/>
        </w:rPr>
        <w:t xml:space="preserve"> </w:t>
      </w:r>
      <w:r w:rsidRPr="003972AD">
        <w:rPr>
          <w:rFonts w:asciiTheme="majorBidi" w:eastAsiaTheme="minorHAnsi" w:hAnsiTheme="majorBidi" w:cstheme="majorBidi"/>
          <w:lang w:eastAsia="en-US"/>
        </w:rPr>
        <w:t>īpašuma apgrūtinājums, kā arī īpašs regulējums, ka pēc zemesgrāmatā ierakstītā apbūves tiesības</w:t>
      </w:r>
      <w:r w:rsidRPr="003172C7">
        <w:rPr>
          <w:rFonts w:asciiTheme="majorBidi" w:eastAsiaTheme="minorHAnsi" w:hAnsiTheme="majorBidi" w:cstheme="majorBidi"/>
          <w:lang w:eastAsia="en-US"/>
        </w:rPr>
        <w:t xml:space="preserve"> </w:t>
      </w:r>
      <w:r w:rsidRPr="003972AD">
        <w:rPr>
          <w:rFonts w:asciiTheme="majorBidi" w:eastAsiaTheme="minorHAnsi" w:hAnsiTheme="majorBidi" w:cstheme="majorBidi"/>
          <w:lang w:eastAsia="en-US"/>
        </w:rPr>
        <w:t xml:space="preserve">termiņa notecējuma atsevišķais nodalījums slēdzams, būvi pievienojot zemesgrāmatas </w:t>
      </w:r>
      <w:r w:rsidRPr="003172C7">
        <w:rPr>
          <w:rFonts w:asciiTheme="majorBidi" w:eastAsiaTheme="minorHAnsi" w:hAnsiTheme="majorBidi" w:cstheme="majorBidi"/>
          <w:lang w:eastAsia="en-US"/>
        </w:rPr>
        <w:t>nodalījumam, kurā ierakstīts attiecīgais zemesgabals (sk. </w:t>
      </w:r>
      <w:r w:rsidRPr="003172C7">
        <w:rPr>
          <w:rFonts w:asciiTheme="majorBidi" w:eastAsiaTheme="minorHAnsi" w:hAnsiTheme="majorBidi" w:cstheme="majorBidi"/>
          <w:i/>
          <w:iCs/>
          <w:lang w:eastAsia="en-US"/>
        </w:rPr>
        <w:t>Saeimas likumprojekta Nr.</w:t>
      </w:r>
      <w:r w:rsidR="00EC213D" w:rsidRPr="003172C7">
        <w:rPr>
          <w:rFonts w:asciiTheme="majorBidi" w:eastAsiaTheme="minorHAnsi" w:hAnsiTheme="majorBidi" w:cstheme="majorBidi"/>
          <w:i/>
          <w:iCs/>
          <w:lang w:eastAsia="en-US"/>
        </w:rPr>
        <w:t xml:space="preserve"> 665/Lp11 </w:t>
      </w:r>
      <w:r w:rsidRPr="003172C7">
        <w:rPr>
          <w:rFonts w:asciiTheme="majorBidi" w:eastAsiaTheme="minorHAnsi" w:hAnsiTheme="majorBidi" w:cstheme="majorBidi"/>
          <w:i/>
          <w:iCs/>
          <w:lang w:eastAsia="en-US"/>
        </w:rPr>
        <w:t xml:space="preserve">„Grozījumi Civillikumā” </w:t>
      </w:r>
      <w:hyperlink r:id="rId10" w:history="1">
        <w:r w:rsidRPr="003172C7">
          <w:rPr>
            <w:rStyle w:val="Hyperlink"/>
            <w:rFonts w:asciiTheme="majorBidi" w:eastAsiaTheme="minorHAnsi" w:hAnsiTheme="majorBidi" w:cstheme="majorBidi"/>
            <w:i/>
            <w:iCs/>
            <w:color w:val="auto"/>
            <w:lang w:eastAsia="en-US"/>
          </w:rPr>
          <w:t>anotāciju</w:t>
        </w:r>
      </w:hyperlink>
      <w:r w:rsidR="00E16026">
        <w:t>;</w:t>
      </w:r>
      <w:r w:rsidR="00EC213D" w:rsidRPr="003172C7">
        <w:rPr>
          <w:rFonts w:asciiTheme="majorBidi" w:eastAsiaTheme="minorHAnsi" w:hAnsiTheme="majorBidi" w:cstheme="majorBidi"/>
          <w:i/>
          <w:iCs/>
          <w:lang w:eastAsia="en-US"/>
        </w:rPr>
        <w:t xml:space="preserve"> </w:t>
      </w:r>
      <w:r w:rsidR="00EC213D" w:rsidRPr="003172C7">
        <w:rPr>
          <w:rFonts w:asciiTheme="majorBidi" w:hAnsiTheme="majorBidi" w:cstheme="majorBidi"/>
          <w:i/>
          <w:iCs/>
        </w:rPr>
        <w:t xml:space="preserve">Senāta 2025. gada 1. oktobra rīcības sēdes lēmuma lietā Nr. SKC-647/2025, </w:t>
      </w:r>
      <w:r w:rsidR="00EC213D" w:rsidRPr="00401E15">
        <w:rPr>
          <w:rFonts w:asciiTheme="majorBidi" w:hAnsiTheme="majorBidi" w:cstheme="majorBidi"/>
          <w:i/>
          <w:iCs/>
          <w:u w:val="single"/>
        </w:rPr>
        <w:t>ECLI:LV:AT:2025:1001.SKC06725.5.L</w:t>
      </w:r>
      <w:r w:rsidR="00EC213D" w:rsidRPr="003172C7">
        <w:rPr>
          <w:rFonts w:asciiTheme="majorBidi" w:hAnsiTheme="majorBidi" w:cstheme="majorBidi"/>
          <w:i/>
          <w:iCs/>
        </w:rPr>
        <w:t>, 2.1. punktu</w:t>
      </w:r>
      <w:r w:rsidRPr="003172C7">
        <w:rPr>
          <w:rFonts w:asciiTheme="majorBidi" w:eastAsiaTheme="minorHAnsi" w:hAnsiTheme="majorBidi" w:cstheme="majorBidi"/>
          <w:lang w:eastAsia="en-US"/>
        </w:rPr>
        <w:t>)</w:t>
      </w:r>
      <w:r w:rsidRPr="003172C7">
        <w:rPr>
          <w:rFonts w:asciiTheme="majorBidi" w:eastAsiaTheme="minorHAnsi" w:hAnsiTheme="majorBidi" w:cstheme="majorBidi"/>
          <w:i/>
          <w:iCs/>
          <w:lang w:eastAsia="en-US"/>
        </w:rPr>
        <w:t>.</w:t>
      </w:r>
    </w:p>
    <w:p w14:paraId="5B204892" w14:textId="4E7E40CC" w:rsidR="00C603C6" w:rsidRDefault="00C603C6" w:rsidP="00C603C6">
      <w:pPr>
        <w:pStyle w:val="NormalWeb"/>
        <w:shd w:val="clear" w:color="auto" w:fill="FFFFFF"/>
        <w:tabs>
          <w:tab w:val="left" w:pos="567"/>
        </w:tabs>
        <w:spacing w:before="0" w:beforeAutospacing="0" w:after="0" w:afterAutospacing="0" w:line="276" w:lineRule="auto"/>
        <w:ind w:firstLine="720"/>
        <w:jc w:val="both"/>
        <w:rPr>
          <w:rFonts w:asciiTheme="majorBidi" w:hAnsiTheme="majorBidi" w:cstheme="majorBidi"/>
        </w:rPr>
      </w:pPr>
      <w:r w:rsidRPr="00C603C6">
        <w:rPr>
          <w:rFonts w:asciiTheme="majorBidi" w:hAnsiTheme="majorBidi" w:cstheme="majorBidi"/>
        </w:rPr>
        <w:lastRenderedPageBreak/>
        <w:t>Ievērojot minēto, ar 2016.</w:t>
      </w:r>
      <w:r>
        <w:rPr>
          <w:rFonts w:asciiTheme="majorBidi" w:hAnsiTheme="majorBidi" w:cstheme="majorBidi"/>
        </w:rPr>
        <w:t> </w:t>
      </w:r>
      <w:r w:rsidRPr="00C603C6">
        <w:rPr>
          <w:rFonts w:asciiTheme="majorBidi" w:hAnsiTheme="majorBidi" w:cstheme="majorBidi"/>
        </w:rPr>
        <w:t>gada 10.</w:t>
      </w:r>
      <w:r>
        <w:rPr>
          <w:rFonts w:asciiTheme="majorBidi" w:hAnsiTheme="majorBidi" w:cstheme="majorBidi"/>
        </w:rPr>
        <w:t> </w:t>
      </w:r>
      <w:r w:rsidRPr="00C603C6">
        <w:rPr>
          <w:rFonts w:asciiTheme="majorBidi" w:hAnsiTheme="majorBidi" w:cstheme="majorBidi"/>
        </w:rPr>
        <w:t>novembra likumu „Grozījumi Zemesgrāmatu likumā” šis likums papildināts ar 55.</w:t>
      </w:r>
      <w:r w:rsidRPr="00C603C6">
        <w:rPr>
          <w:rFonts w:asciiTheme="majorBidi" w:hAnsiTheme="majorBidi" w:cstheme="majorBidi"/>
          <w:vertAlign w:val="superscript"/>
        </w:rPr>
        <w:t>3</w:t>
      </w:r>
      <w:r>
        <w:rPr>
          <w:rFonts w:asciiTheme="majorBidi" w:hAnsiTheme="majorBidi" w:cstheme="majorBidi"/>
        </w:rPr>
        <w:t> </w:t>
      </w:r>
      <w:r w:rsidRPr="00C603C6">
        <w:rPr>
          <w:rFonts w:asciiTheme="majorBidi" w:hAnsiTheme="majorBidi" w:cstheme="majorBidi"/>
        </w:rPr>
        <w:t>pantu, kas noteic, ka, izbeidzoties apbūves tiesībai (Civillikuma 1129.</w:t>
      </w:r>
      <w:r w:rsidRPr="00C603C6">
        <w:rPr>
          <w:rFonts w:asciiTheme="majorBidi" w:hAnsiTheme="majorBidi" w:cstheme="majorBidi"/>
          <w:vertAlign w:val="superscript"/>
        </w:rPr>
        <w:t>9</w:t>
      </w:r>
      <w:r>
        <w:rPr>
          <w:rFonts w:asciiTheme="majorBidi" w:hAnsiTheme="majorBidi" w:cstheme="majorBidi"/>
        </w:rPr>
        <w:t> </w:t>
      </w:r>
      <w:r w:rsidRPr="00C603C6">
        <w:rPr>
          <w:rFonts w:asciiTheme="majorBidi" w:hAnsiTheme="majorBidi" w:cstheme="majorBidi"/>
        </w:rPr>
        <w:t>panta pirmā daļa), uz tās pamata celto ēku (būvi) pievieno nodalījumam, kurā ierakstīts ar apbūves tiesību saistītais zemesgabals, un slēdz apbūves tiesības nodalījumu. Ja apbūves tiesība izbeidzas ar termiņa notecējumu (Civillikuma 1129.</w:t>
      </w:r>
      <w:r w:rsidRPr="00C603C6">
        <w:rPr>
          <w:rFonts w:asciiTheme="majorBidi" w:hAnsiTheme="majorBidi" w:cstheme="majorBidi"/>
          <w:vertAlign w:val="superscript"/>
        </w:rPr>
        <w:t>7</w:t>
      </w:r>
      <w:r>
        <w:rPr>
          <w:rFonts w:asciiTheme="majorBidi" w:hAnsiTheme="majorBidi" w:cstheme="majorBidi"/>
        </w:rPr>
        <w:t> </w:t>
      </w:r>
      <w:r w:rsidRPr="00C603C6">
        <w:rPr>
          <w:rFonts w:asciiTheme="majorBidi" w:hAnsiTheme="majorBidi" w:cstheme="majorBidi"/>
        </w:rPr>
        <w:t>panta pirmā daļa), tad tiesnesis lēmumu par apbūves tiesības izbeigšanu pieņem ne vēlāk kā vienas darba dienas laikā pēc apbūves tiesības termiņa notecējuma, pamatojoties uz ieinteresētās personas lūgumu, kas izteikts, ierakstot apbūves tiesību zemesgrāmatā.</w:t>
      </w:r>
    </w:p>
    <w:p w14:paraId="5E5219FA" w14:textId="77777777" w:rsidR="00C603C6" w:rsidRPr="003172C7" w:rsidRDefault="00C603C6" w:rsidP="00C603C6">
      <w:pPr>
        <w:pStyle w:val="NormalWeb"/>
        <w:shd w:val="clear" w:color="auto" w:fill="FFFFFF"/>
        <w:tabs>
          <w:tab w:val="left" w:pos="567"/>
        </w:tabs>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[7.3] </w:t>
      </w:r>
      <w:r w:rsidRPr="003172C7">
        <w:rPr>
          <w:rFonts w:asciiTheme="majorBidi" w:hAnsiTheme="majorBidi" w:cstheme="majorBidi"/>
        </w:rPr>
        <w:t>Apbūves tiesības normatīvais regulējums atšķiras no likuma noteikumiem par tiesiskajām sekām, kas iestājas, ja ar termiņa notecējumu izbeidzas zemes nomas tiesisko attiecību ietvarā pastāvošs brīvprātīgs dalītais īpašums.</w:t>
      </w:r>
    </w:p>
    <w:p w14:paraId="433B4846" w14:textId="093B93D2" w:rsidR="00534140" w:rsidRPr="00534140" w:rsidRDefault="00F62885" w:rsidP="00534140">
      <w:pPr>
        <w:pStyle w:val="NormalWeb"/>
        <w:shd w:val="clear" w:color="auto" w:fill="FFFFFF"/>
        <w:tabs>
          <w:tab w:val="left" w:pos="567"/>
        </w:tabs>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 xml:space="preserve">Tomēr </w:t>
      </w:r>
      <w:r w:rsidR="00534140" w:rsidRPr="00534140">
        <w:rPr>
          <w:rFonts w:asciiTheme="majorBidi" w:hAnsiTheme="majorBidi" w:cstheme="majorBidi"/>
        </w:rPr>
        <w:t xml:space="preserve">Civillikuma 968. pantam un tajā nostiprinātajam būves un zemesgabala vienotības principam ir imperatīvs raksturs (sk. </w:t>
      </w:r>
      <w:r w:rsidR="00534140" w:rsidRPr="00534140">
        <w:rPr>
          <w:rFonts w:asciiTheme="majorBidi" w:hAnsiTheme="majorBidi" w:cstheme="majorBidi"/>
          <w:i/>
          <w:iCs/>
        </w:rPr>
        <w:t xml:space="preserve">Senāta 2024. gada 14. februāra sprieduma lietā Nr. SKC-96/2024, </w:t>
      </w:r>
      <w:r w:rsidR="00534140" w:rsidRPr="00401E15">
        <w:rPr>
          <w:rFonts w:asciiTheme="majorBidi" w:hAnsiTheme="majorBidi" w:cstheme="majorBidi"/>
          <w:i/>
          <w:iCs/>
          <w:u w:val="single"/>
        </w:rPr>
        <w:t>ECLI:LV:AT:2024:0214.C68390520.14.S</w:t>
      </w:r>
      <w:r w:rsidR="00534140" w:rsidRPr="00534140">
        <w:rPr>
          <w:rFonts w:asciiTheme="majorBidi" w:hAnsiTheme="majorBidi" w:cstheme="majorBidi"/>
          <w:i/>
          <w:iCs/>
        </w:rPr>
        <w:t>, 15.4.1. punktu</w:t>
      </w:r>
      <w:r w:rsidR="00534140" w:rsidRPr="00534140">
        <w:rPr>
          <w:rFonts w:asciiTheme="majorBidi" w:hAnsiTheme="majorBidi" w:cstheme="majorBidi"/>
        </w:rPr>
        <w:t xml:space="preserve">). Tāds pats raksturs ir arī Spēkā stāšanās likuma 14. panta pirmās daļas 5. punkta normai, ka „ēkas (būves) par patstāvīgu īpašuma objektu uzskatāmas tikai laikā, kamēr ir spēkā zemes nomas līgums” (sk. </w:t>
      </w:r>
      <w:r w:rsidR="00534140" w:rsidRPr="00534140">
        <w:rPr>
          <w:rFonts w:asciiTheme="majorBidi" w:hAnsiTheme="majorBidi" w:cstheme="majorBidi"/>
          <w:i/>
          <w:iCs/>
        </w:rPr>
        <w:t xml:space="preserve">Senāta 2024. gada 23. maija sprieduma lietā Nr. SKC-26/2024, </w:t>
      </w:r>
      <w:r w:rsidR="00534140" w:rsidRPr="00401E15">
        <w:rPr>
          <w:rFonts w:asciiTheme="majorBidi" w:hAnsiTheme="majorBidi" w:cstheme="majorBidi"/>
          <w:i/>
          <w:iCs/>
          <w:u w:val="single"/>
        </w:rPr>
        <w:t>ECLI:LV:AT:2024:0523.C33335420.20.S</w:t>
      </w:r>
      <w:r w:rsidR="00534140" w:rsidRPr="00534140">
        <w:rPr>
          <w:rFonts w:asciiTheme="majorBidi" w:hAnsiTheme="majorBidi" w:cstheme="majorBidi"/>
          <w:i/>
          <w:iCs/>
        </w:rPr>
        <w:t>, 5. punktu</w:t>
      </w:r>
      <w:r w:rsidR="00534140" w:rsidRPr="00534140">
        <w:rPr>
          <w:rFonts w:asciiTheme="majorBidi" w:hAnsiTheme="majorBidi" w:cstheme="majorBidi"/>
        </w:rPr>
        <w:t xml:space="preserve">). </w:t>
      </w:r>
    </w:p>
    <w:p w14:paraId="1EB11016" w14:textId="7AC2553D" w:rsidR="00534140" w:rsidRDefault="00534140" w:rsidP="00534140">
      <w:pPr>
        <w:pStyle w:val="NormalWeb"/>
        <w:shd w:val="clear" w:color="auto" w:fill="FFFFFF"/>
        <w:tabs>
          <w:tab w:val="left" w:pos="567"/>
        </w:tabs>
        <w:spacing w:before="0" w:beforeAutospacing="0" w:after="0" w:afterAutospacing="0" w:line="276" w:lineRule="auto"/>
        <w:ind w:firstLine="720"/>
        <w:jc w:val="both"/>
        <w:rPr>
          <w:rFonts w:asciiTheme="majorBidi" w:hAnsiTheme="majorBidi" w:cstheme="majorBidi"/>
        </w:rPr>
      </w:pPr>
      <w:r w:rsidRPr="00534140">
        <w:rPr>
          <w:rFonts w:asciiTheme="majorBidi" w:hAnsiTheme="majorBidi" w:cstheme="majorBidi"/>
        </w:rPr>
        <w:t>Līdz ar to Spēkā stāšanās likuma 34. panta norma (</w:t>
      </w:r>
      <w:r w:rsidRPr="00534140">
        <w:rPr>
          <w:rFonts w:asciiTheme="majorBidi" w:hAnsiTheme="majorBidi" w:cstheme="majorBidi"/>
          <w:i/>
          <w:iCs/>
        </w:rPr>
        <w:t>spēkā no 2015. gada 2. aprīļa</w:t>
      </w:r>
      <w:r w:rsidRPr="00534140">
        <w:rPr>
          <w:rFonts w:asciiTheme="majorBidi" w:hAnsiTheme="majorBidi" w:cstheme="majorBidi"/>
        </w:rPr>
        <w:t>), kurai atbilstoši brīvprātīgā dalītā īpašuma izbeigšanās gadījumā piemērojams Civillikuma 1129.</w:t>
      </w:r>
      <w:r w:rsidRPr="00534140">
        <w:rPr>
          <w:rFonts w:asciiTheme="majorBidi" w:hAnsiTheme="majorBidi" w:cstheme="majorBidi"/>
          <w:vertAlign w:val="superscript"/>
        </w:rPr>
        <w:t>9</w:t>
      </w:r>
      <w:r w:rsidRPr="00534140">
        <w:rPr>
          <w:rFonts w:asciiTheme="majorBidi" w:hAnsiTheme="majorBidi" w:cstheme="majorBidi"/>
        </w:rPr>
        <w:t> pants, ja līdz 2017. gada 1. janvārim noslēgtā zemesgabala nomas līgumā „nav ietverts noteikums par ēkas (būves) piederību pēc nomas līguma termiņa notecējuma”, jāiztulko un jāpiemēro kopsakarā ar minētajām imperatīvajām normām. Proti, nomas līgumā var būt paredzēta, piemēram, nomnieka tiesība pēc nomas līguma izbeigšanās prasīt no zemesgabala īpašnieka atlīdzību par nepieciešamajiem un derīgajiem izdevumiem vai tiesība nojaukt attiecīgo ēku (būvi) un paturēt savā īpašum</w:t>
      </w:r>
      <w:r w:rsidR="00174597">
        <w:rPr>
          <w:rFonts w:asciiTheme="majorBidi" w:hAnsiTheme="majorBidi" w:cstheme="majorBidi"/>
        </w:rPr>
        <w:t>ā</w:t>
      </w:r>
      <w:r w:rsidRPr="00534140">
        <w:rPr>
          <w:rFonts w:asciiTheme="majorBidi" w:hAnsiTheme="majorBidi" w:cstheme="majorBidi"/>
        </w:rPr>
        <w:t xml:space="preserve"> no zemesgabala atdalītos materiālus, bet nevis pielīgts tas, ka arī pēc nomas līguma izbeigšanās attiecīgā ēka (būve) paliek bijušā nomnieka īpašumā (sk. </w:t>
      </w:r>
      <w:r w:rsidRPr="00534140">
        <w:rPr>
          <w:rFonts w:asciiTheme="majorBidi" w:hAnsiTheme="majorBidi" w:cstheme="majorBidi"/>
          <w:i/>
          <w:iCs/>
        </w:rPr>
        <w:t xml:space="preserve">Senāta 2024. gada </w:t>
      </w:r>
      <w:r w:rsidR="00D9750E">
        <w:rPr>
          <w:rFonts w:asciiTheme="majorBidi" w:hAnsiTheme="majorBidi" w:cstheme="majorBidi"/>
          <w:i/>
          <w:iCs/>
        </w:rPr>
        <w:t>5</w:t>
      </w:r>
      <w:r w:rsidRPr="00534140">
        <w:rPr>
          <w:rFonts w:asciiTheme="majorBidi" w:hAnsiTheme="majorBidi" w:cstheme="majorBidi"/>
          <w:i/>
          <w:iCs/>
        </w:rPr>
        <w:t>. </w:t>
      </w:r>
      <w:r w:rsidR="00D9750E">
        <w:rPr>
          <w:rFonts w:asciiTheme="majorBidi" w:hAnsiTheme="majorBidi" w:cstheme="majorBidi"/>
          <w:i/>
          <w:iCs/>
        </w:rPr>
        <w:t>jūlija rīcības sēdes</w:t>
      </w:r>
      <w:r w:rsidRPr="00534140">
        <w:rPr>
          <w:rFonts w:asciiTheme="majorBidi" w:hAnsiTheme="majorBidi" w:cstheme="majorBidi"/>
          <w:i/>
          <w:iCs/>
        </w:rPr>
        <w:t xml:space="preserve"> </w:t>
      </w:r>
      <w:r w:rsidR="00D9750E">
        <w:rPr>
          <w:rFonts w:asciiTheme="majorBidi" w:hAnsiTheme="majorBidi" w:cstheme="majorBidi"/>
          <w:i/>
          <w:iCs/>
        </w:rPr>
        <w:t>lēmum</w:t>
      </w:r>
      <w:r w:rsidR="008115D5">
        <w:rPr>
          <w:rFonts w:asciiTheme="majorBidi" w:hAnsiTheme="majorBidi" w:cstheme="majorBidi"/>
          <w:i/>
          <w:iCs/>
        </w:rPr>
        <w:t>a</w:t>
      </w:r>
      <w:r w:rsidR="00D9750E">
        <w:rPr>
          <w:rFonts w:asciiTheme="majorBidi" w:hAnsiTheme="majorBidi" w:cstheme="majorBidi"/>
          <w:i/>
          <w:iCs/>
        </w:rPr>
        <w:t xml:space="preserve"> </w:t>
      </w:r>
      <w:r w:rsidRPr="00534140">
        <w:rPr>
          <w:rFonts w:asciiTheme="majorBidi" w:hAnsiTheme="majorBidi" w:cstheme="majorBidi"/>
          <w:i/>
          <w:iCs/>
        </w:rPr>
        <w:t>lietā Nr. SKC-</w:t>
      </w:r>
      <w:r w:rsidR="00D9750E">
        <w:rPr>
          <w:rFonts w:asciiTheme="majorBidi" w:hAnsiTheme="majorBidi" w:cstheme="majorBidi"/>
          <w:i/>
          <w:iCs/>
        </w:rPr>
        <w:t>715</w:t>
      </w:r>
      <w:r w:rsidRPr="00534140">
        <w:rPr>
          <w:rFonts w:asciiTheme="majorBidi" w:hAnsiTheme="majorBidi" w:cstheme="majorBidi"/>
          <w:i/>
          <w:iCs/>
        </w:rPr>
        <w:t xml:space="preserve">/2024, </w:t>
      </w:r>
      <w:r w:rsidRPr="00401E15">
        <w:rPr>
          <w:rFonts w:asciiTheme="majorBidi" w:hAnsiTheme="majorBidi" w:cstheme="majorBidi"/>
          <w:i/>
          <w:iCs/>
          <w:u w:val="single"/>
        </w:rPr>
        <w:t>ECLI:LV:AT:2024:0</w:t>
      </w:r>
      <w:r w:rsidR="00D9750E" w:rsidRPr="00401E15">
        <w:rPr>
          <w:rFonts w:asciiTheme="majorBidi" w:hAnsiTheme="majorBidi" w:cstheme="majorBidi"/>
          <w:i/>
          <w:iCs/>
          <w:u w:val="single"/>
        </w:rPr>
        <w:t>705</w:t>
      </w:r>
      <w:r w:rsidRPr="00401E15">
        <w:rPr>
          <w:rFonts w:asciiTheme="majorBidi" w:hAnsiTheme="majorBidi" w:cstheme="majorBidi"/>
          <w:i/>
          <w:iCs/>
          <w:u w:val="single"/>
        </w:rPr>
        <w:t>.</w:t>
      </w:r>
      <w:r w:rsidR="00D9750E" w:rsidRPr="00401E15">
        <w:rPr>
          <w:rFonts w:asciiTheme="majorBidi" w:hAnsiTheme="majorBidi" w:cstheme="majorBidi"/>
          <w:i/>
          <w:iCs/>
          <w:u w:val="single"/>
        </w:rPr>
        <w:t>SKC071524</w:t>
      </w:r>
      <w:r w:rsidRPr="00401E15">
        <w:rPr>
          <w:rFonts w:asciiTheme="majorBidi" w:hAnsiTheme="majorBidi" w:cstheme="majorBidi"/>
          <w:i/>
          <w:iCs/>
          <w:u w:val="single"/>
        </w:rPr>
        <w:t>.</w:t>
      </w:r>
      <w:r w:rsidR="00D9750E" w:rsidRPr="00401E15">
        <w:rPr>
          <w:rFonts w:asciiTheme="majorBidi" w:hAnsiTheme="majorBidi" w:cstheme="majorBidi"/>
          <w:i/>
          <w:iCs/>
          <w:u w:val="single"/>
        </w:rPr>
        <w:t>6</w:t>
      </w:r>
      <w:r w:rsidRPr="00401E15">
        <w:rPr>
          <w:rFonts w:asciiTheme="majorBidi" w:hAnsiTheme="majorBidi" w:cstheme="majorBidi"/>
          <w:i/>
          <w:iCs/>
          <w:u w:val="single"/>
        </w:rPr>
        <w:t>.</w:t>
      </w:r>
      <w:r w:rsidR="00D9750E" w:rsidRPr="00401E15">
        <w:rPr>
          <w:rFonts w:asciiTheme="majorBidi" w:hAnsiTheme="majorBidi" w:cstheme="majorBidi"/>
          <w:i/>
          <w:iCs/>
          <w:u w:val="single"/>
        </w:rPr>
        <w:t>L</w:t>
      </w:r>
      <w:r w:rsidRPr="00534140">
        <w:rPr>
          <w:rFonts w:asciiTheme="majorBidi" w:hAnsiTheme="majorBidi" w:cstheme="majorBidi"/>
          <w:i/>
          <w:iCs/>
        </w:rPr>
        <w:t>, 6.</w:t>
      </w:r>
      <w:r w:rsidR="00D9750E">
        <w:rPr>
          <w:rFonts w:asciiTheme="majorBidi" w:hAnsiTheme="majorBidi" w:cstheme="majorBidi"/>
          <w:i/>
          <w:iCs/>
        </w:rPr>
        <w:t>2</w:t>
      </w:r>
      <w:r w:rsidRPr="00534140">
        <w:rPr>
          <w:rFonts w:asciiTheme="majorBidi" w:hAnsiTheme="majorBidi" w:cstheme="majorBidi"/>
          <w:i/>
          <w:iCs/>
        </w:rPr>
        <w:t> punktu</w:t>
      </w:r>
      <w:r w:rsidRPr="00534140">
        <w:rPr>
          <w:rFonts w:asciiTheme="majorBidi" w:hAnsiTheme="majorBidi" w:cstheme="majorBidi"/>
        </w:rPr>
        <w:t>).</w:t>
      </w:r>
    </w:p>
    <w:p w14:paraId="1B65A4B9" w14:textId="508F1EE9" w:rsidR="007A19A3" w:rsidRPr="003172C7" w:rsidRDefault="00F62885" w:rsidP="006860CD">
      <w:pPr>
        <w:pStyle w:val="NormalWeb"/>
        <w:shd w:val="clear" w:color="auto" w:fill="FFFFFF"/>
        <w:tabs>
          <w:tab w:val="left" w:pos="567"/>
        </w:tabs>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 xml:space="preserve">[7.4] Rezumējot minēto, Senāts atzīst, ka abu instanču tiesas, izskatot </w:t>
      </w:r>
      <w:r w:rsidR="005D4D23" w:rsidRPr="003172C7">
        <w:rPr>
          <w:rFonts w:asciiTheme="majorBidi" w:hAnsiTheme="majorBidi" w:cstheme="majorBidi"/>
        </w:rPr>
        <w:t>SIA „Globus Consulting Group”</w:t>
      </w:r>
      <w:r w:rsidR="005D4D23">
        <w:rPr>
          <w:rFonts w:asciiTheme="majorBidi" w:hAnsiTheme="majorBidi" w:cstheme="majorBidi"/>
        </w:rPr>
        <w:t xml:space="preserve"> nostiprinājuma lūgumu, nav apsvērušas, vai, p</w:t>
      </w:r>
      <w:r w:rsidR="00C603C6" w:rsidRPr="003172C7">
        <w:rPr>
          <w:rFonts w:asciiTheme="majorBidi" w:hAnsiTheme="majorBidi" w:cstheme="majorBidi"/>
        </w:rPr>
        <w:t xml:space="preserve">astāvot </w:t>
      </w:r>
      <w:r w:rsidR="005D4D23" w:rsidRPr="005D4D23">
        <w:rPr>
          <w:rFonts w:asciiTheme="majorBidi" w:hAnsiTheme="majorBidi" w:cstheme="majorBidi"/>
        </w:rPr>
        <w:t>Spēkā stāšanās likuma</w:t>
      </w:r>
      <w:r w:rsidR="00C603C6" w:rsidRPr="003172C7">
        <w:rPr>
          <w:rFonts w:asciiTheme="majorBidi" w:hAnsiTheme="majorBidi" w:cstheme="majorBidi"/>
        </w:rPr>
        <w:t xml:space="preserve"> 34. pantā paredzētajam gadījumam, </w:t>
      </w:r>
      <w:r w:rsidR="005D4D23">
        <w:rPr>
          <w:rFonts w:asciiTheme="majorBidi" w:hAnsiTheme="majorBidi" w:cstheme="majorBidi"/>
        </w:rPr>
        <w:t>ne</w:t>
      </w:r>
      <w:r w:rsidR="00C603C6" w:rsidRPr="003172C7">
        <w:rPr>
          <w:rFonts w:asciiTheme="majorBidi" w:hAnsiTheme="majorBidi" w:cstheme="majorBidi"/>
        </w:rPr>
        <w:t xml:space="preserve">izpildās Zemesgrāmatu likuma 61. panta pirmās daļas 2. punkta normas sastāva pazīmes un „likums”, kas pieļauj vienpusēju nostiprinājumu Zemesgrāmatu likuma 61. panta pirmās daļas 2. punkta izpratnē, ir </w:t>
      </w:r>
      <w:r w:rsidR="005D4D23" w:rsidRPr="005D4D23">
        <w:rPr>
          <w:rFonts w:asciiTheme="majorBidi" w:hAnsiTheme="majorBidi" w:cstheme="majorBidi"/>
        </w:rPr>
        <w:t>Spēkā stāšanās likuma</w:t>
      </w:r>
      <w:r w:rsidR="00C603C6" w:rsidRPr="003172C7">
        <w:rPr>
          <w:rFonts w:asciiTheme="majorBidi" w:hAnsiTheme="majorBidi" w:cstheme="majorBidi"/>
        </w:rPr>
        <w:t xml:space="preserve"> 34. pants (sk. </w:t>
      </w:r>
      <w:r w:rsidR="00C603C6" w:rsidRPr="003172C7">
        <w:rPr>
          <w:rFonts w:asciiTheme="majorBidi" w:hAnsiTheme="majorBidi" w:cstheme="majorBidi"/>
          <w:i/>
          <w:iCs/>
        </w:rPr>
        <w:t xml:space="preserve">Senāta 2025. gada 1. oktobra rīcības sēdes lēmuma lietā Nr. SKC-647/2025, </w:t>
      </w:r>
      <w:r w:rsidR="00C603C6" w:rsidRPr="00401E15">
        <w:rPr>
          <w:rFonts w:asciiTheme="majorBidi" w:hAnsiTheme="majorBidi" w:cstheme="majorBidi"/>
          <w:i/>
          <w:iCs/>
          <w:u w:val="single"/>
        </w:rPr>
        <w:t>ECLI:LV:AT:2025:1001.SKC06725.5.L</w:t>
      </w:r>
      <w:r w:rsidR="00C603C6" w:rsidRPr="003172C7">
        <w:rPr>
          <w:rFonts w:asciiTheme="majorBidi" w:hAnsiTheme="majorBidi" w:cstheme="majorBidi"/>
          <w:i/>
          <w:iCs/>
        </w:rPr>
        <w:t>, 2.2. punktu</w:t>
      </w:r>
      <w:r w:rsidR="00C603C6" w:rsidRPr="003172C7">
        <w:rPr>
          <w:rFonts w:asciiTheme="majorBidi" w:hAnsiTheme="majorBidi" w:cstheme="majorBidi"/>
        </w:rPr>
        <w:t>).</w:t>
      </w:r>
      <w:r w:rsidR="006860CD">
        <w:rPr>
          <w:rFonts w:asciiTheme="majorBidi" w:hAnsiTheme="majorBidi" w:cstheme="majorBidi"/>
        </w:rPr>
        <w:t xml:space="preserve"> Citiem vārdiem, vai</w:t>
      </w:r>
      <w:r w:rsidR="00CD74AB" w:rsidRPr="003172C7">
        <w:rPr>
          <w:rFonts w:asciiTheme="majorBidi" w:hAnsiTheme="majorBidi" w:cstheme="majorBidi"/>
        </w:rPr>
        <w:t xml:space="preserve"> zemes un ēku (būvju) savienošana, beidzoties nomas līguma termiņam, </w:t>
      </w:r>
      <w:r w:rsidR="006860CD">
        <w:rPr>
          <w:rFonts w:asciiTheme="majorBidi" w:hAnsiTheme="majorBidi" w:cstheme="majorBidi"/>
        </w:rPr>
        <w:t xml:space="preserve">nav </w:t>
      </w:r>
      <w:r w:rsidR="00CD74AB" w:rsidRPr="003172C7">
        <w:rPr>
          <w:rFonts w:asciiTheme="majorBidi" w:hAnsiTheme="majorBidi" w:cstheme="majorBidi"/>
        </w:rPr>
        <w:t>paredzēta likumā.</w:t>
      </w:r>
    </w:p>
    <w:p w14:paraId="3DC48322" w14:textId="77777777" w:rsidR="005D4D23" w:rsidRDefault="005D4D23" w:rsidP="00534140">
      <w:pPr>
        <w:pStyle w:val="NormalWeb"/>
        <w:shd w:val="clear" w:color="auto" w:fill="FFFFFF"/>
        <w:tabs>
          <w:tab w:val="left" w:pos="567"/>
        </w:tabs>
        <w:spacing w:before="0" w:beforeAutospacing="0" w:after="0" w:afterAutospacing="0" w:line="276" w:lineRule="auto"/>
        <w:ind w:firstLine="720"/>
        <w:jc w:val="both"/>
        <w:rPr>
          <w:rFonts w:asciiTheme="majorBidi" w:hAnsiTheme="majorBidi" w:cstheme="majorBidi"/>
        </w:rPr>
      </w:pPr>
    </w:p>
    <w:p w14:paraId="3553B0C3" w14:textId="5BA65595" w:rsidR="00C22F9E" w:rsidRDefault="006860CD" w:rsidP="00534140">
      <w:pPr>
        <w:pStyle w:val="NormalWeb"/>
        <w:shd w:val="clear" w:color="auto" w:fill="FFFFFF"/>
        <w:tabs>
          <w:tab w:val="left" w:pos="567"/>
        </w:tabs>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[8] </w:t>
      </w:r>
      <w:r w:rsidR="00C24904">
        <w:rPr>
          <w:rFonts w:asciiTheme="majorBidi" w:hAnsiTheme="majorBidi" w:cstheme="majorBidi"/>
        </w:rPr>
        <w:t xml:space="preserve">Attiecībā uz </w:t>
      </w:r>
      <w:r>
        <w:rPr>
          <w:rFonts w:asciiTheme="majorBidi" w:hAnsiTheme="majorBidi" w:cstheme="majorBidi"/>
        </w:rPr>
        <w:t xml:space="preserve">pārsūdzētajā </w:t>
      </w:r>
      <w:r w:rsidR="00C24904">
        <w:rPr>
          <w:rFonts w:asciiTheme="majorBidi" w:hAnsiTheme="majorBidi" w:cstheme="majorBidi"/>
        </w:rPr>
        <w:t xml:space="preserve">lēmumā minēto par nomas līguma tiesiskajām attiecībām </w:t>
      </w:r>
      <w:r w:rsidR="00BF604B">
        <w:rPr>
          <w:rFonts w:asciiTheme="majorBidi" w:hAnsiTheme="majorBidi" w:cstheme="majorBidi"/>
        </w:rPr>
        <w:t xml:space="preserve">un to iespējamo turpināšanos </w:t>
      </w:r>
      <w:r w:rsidR="00C24904">
        <w:rPr>
          <w:rFonts w:asciiTheme="majorBidi" w:hAnsiTheme="majorBidi" w:cstheme="majorBidi"/>
        </w:rPr>
        <w:t xml:space="preserve">Senāts norāda, </w:t>
      </w:r>
      <w:r w:rsidR="00E16026">
        <w:rPr>
          <w:rFonts w:asciiTheme="majorBidi" w:hAnsiTheme="majorBidi" w:cstheme="majorBidi"/>
        </w:rPr>
        <w:t xml:space="preserve">ka </w:t>
      </w:r>
      <w:r w:rsidR="00C24904">
        <w:rPr>
          <w:rFonts w:asciiTheme="majorBidi" w:hAnsiTheme="majorBidi" w:cstheme="majorBidi"/>
        </w:rPr>
        <w:t>t</w:t>
      </w:r>
      <w:r w:rsidR="00B97DE1" w:rsidRPr="003172C7">
        <w:rPr>
          <w:rFonts w:asciiTheme="majorBidi" w:hAnsiTheme="majorBidi" w:cstheme="majorBidi"/>
        </w:rPr>
        <w:t xml:space="preserve">iesiska nozīme konkrētajā gadījumā ir tam, ka nomas tiesība zemesgrāmatā ir nostiprināta uz noteiktu laiku. </w:t>
      </w:r>
      <w:r w:rsidR="00C22F9E">
        <w:rPr>
          <w:rFonts w:asciiTheme="majorBidi" w:hAnsiTheme="majorBidi" w:cstheme="majorBidi"/>
        </w:rPr>
        <w:t xml:space="preserve">Kā redzams </w:t>
      </w:r>
      <w:r w:rsidR="00C22F9E">
        <w:rPr>
          <w:rFonts w:asciiTheme="majorBidi" w:hAnsiTheme="majorBidi" w:cstheme="majorBidi"/>
        </w:rPr>
        <w:lastRenderedPageBreak/>
        <w:t xml:space="preserve">lietas materiālos, tad zemesgrāmatā nepārprotami ierakstīts, ka </w:t>
      </w:r>
      <w:r w:rsidR="003B6B1D">
        <w:rPr>
          <w:rFonts w:asciiTheme="majorBidi" w:hAnsiTheme="majorBidi" w:cstheme="majorBidi"/>
        </w:rPr>
        <w:t>nomas tiesība</w:t>
      </w:r>
      <w:r w:rsidR="00C22F9E">
        <w:rPr>
          <w:rFonts w:asciiTheme="majorBidi" w:hAnsiTheme="majorBidi" w:cstheme="majorBidi"/>
        </w:rPr>
        <w:t xml:space="preserve"> </w:t>
      </w:r>
      <w:r w:rsidR="00E16026">
        <w:rPr>
          <w:rFonts w:asciiTheme="majorBidi" w:hAnsiTheme="majorBidi" w:cstheme="majorBidi"/>
        </w:rPr>
        <w:t xml:space="preserve">ir </w:t>
      </w:r>
      <w:r w:rsidR="00C22F9E">
        <w:rPr>
          <w:rFonts w:asciiTheme="majorBidi" w:hAnsiTheme="majorBidi" w:cstheme="majorBidi"/>
        </w:rPr>
        <w:t>nostiprināta līdz 2025.</w:t>
      </w:r>
      <w:r w:rsidR="00E90432">
        <w:rPr>
          <w:rFonts w:asciiTheme="majorBidi" w:hAnsiTheme="majorBidi" w:cstheme="majorBidi"/>
        </w:rPr>
        <w:t> </w:t>
      </w:r>
      <w:r w:rsidR="00C22F9E">
        <w:rPr>
          <w:rFonts w:asciiTheme="majorBidi" w:hAnsiTheme="majorBidi" w:cstheme="majorBidi"/>
        </w:rPr>
        <w:t>gada 1.</w:t>
      </w:r>
      <w:r w:rsidR="00E90432">
        <w:rPr>
          <w:rFonts w:asciiTheme="majorBidi" w:hAnsiTheme="majorBidi" w:cstheme="majorBidi"/>
        </w:rPr>
        <w:t> </w:t>
      </w:r>
      <w:r w:rsidR="00C22F9E">
        <w:rPr>
          <w:rFonts w:asciiTheme="majorBidi" w:hAnsiTheme="majorBidi" w:cstheme="majorBidi"/>
        </w:rPr>
        <w:t>augustam.</w:t>
      </w:r>
    </w:p>
    <w:p w14:paraId="1A4ABB87" w14:textId="01C71653" w:rsidR="006E510F" w:rsidRDefault="006E510F" w:rsidP="006E510F">
      <w:pPr>
        <w:pStyle w:val="NormalWeb"/>
        <w:shd w:val="clear" w:color="auto" w:fill="FFFFFF"/>
        <w:tabs>
          <w:tab w:val="left" w:pos="567"/>
        </w:tabs>
        <w:spacing w:before="0" w:beforeAutospacing="0" w:after="0" w:afterAutospacing="0" w:line="276" w:lineRule="auto"/>
        <w:ind w:firstLine="720"/>
        <w:jc w:val="both"/>
        <w:rPr>
          <w:rFonts w:asciiTheme="majorBidi" w:hAnsiTheme="majorBidi" w:cstheme="majorBidi"/>
        </w:rPr>
      </w:pPr>
      <w:r w:rsidRPr="006E510F">
        <w:rPr>
          <w:rFonts w:asciiTheme="majorBidi" w:hAnsiTheme="majorBidi" w:cstheme="majorBidi"/>
        </w:rPr>
        <w:t>Kā norādīts Zemesgrāmatu likuma 31. pantā, nodalījumā ieraksta visas uz nekustam</w:t>
      </w:r>
      <w:r w:rsidR="000F6AB6">
        <w:rPr>
          <w:rFonts w:asciiTheme="majorBidi" w:hAnsiTheme="majorBidi" w:cstheme="majorBidi"/>
        </w:rPr>
        <w:t>o</w:t>
      </w:r>
      <w:r w:rsidRPr="006E510F">
        <w:rPr>
          <w:rFonts w:asciiTheme="majorBidi" w:hAnsiTheme="majorBidi" w:cstheme="majorBidi"/>
        </w:rPr>
        <w:t xml:space="preserve"> īpašumu nostiprināmās tiesības, tiesību nodrošinājumus un aprobežojumus, tāpat arī šo tiesību, nodrošinājumu un aprobežojumu pārgrozījumus un dzēsumu. Tātad tiesnesim, saņemot lūgumu par zemesgrāmatā ierakstītu nomas tiesību dzēšanu, ir jāpārliecinās, vai tiesības dzēsums attiecas uz jau nostiprinātām tiesībām. Ja </w:t>
      </w:r>
      <w:r w:rsidR="00DB0BF0">
        <w:rPr>
          <w:rFonts w:asciiTheme="majorBidi" w:hAnsiTheme="majorBidi" w:cstheme="majorBidi"/>
        </w:rPr>
        <w:t xml:space="preserve">nomas </w:t>
      </w:r>
      <w:r w:rsidRPr="006E510F">
        <w:rPr>
          <w:rFonts w:asciiTheme="majorBidi" w:hAnsiTheme="majorBidi" w:cstheme="majorBidi"/>
        </w:rPr>
        <w:t>tiesības izbeigšanās termiņš norādīts pašā zemesgrāmat</w:t>
      </w:r>
      <w:r w:rsidR="00401E15">
        <w:rPr>
          <w:rFonts w:asciiTheme="majorBidi" w:hAnsiTheme="majorBidi" w:cstheme="majorBidi"/>
        </w:rPr>
        <w:t>as</w:t>
      </w:r>
      <w:r w:rsidRPr="006E510F">
        <w:rPr>
          <w:rFonts w:asciiTheme="majorBidi" w:hAnsiTheme="majorBidi" w:cstheme="majorBidi"/>
        </w:rPr>
        <w:t xml:space="preserve"> ierakstā</w:t>
      </w:r>
      <w:r w:rsidR="00DB0BF0">
        <w:rPr>
          <w:rFonts w:asciiTheme="majorBidi" w:hAnsiTheme="majorBidi" w:cstheme="majorBidi"/>
        </w:rPr>
        <w:t xml:space="preserve"> un šis ieraksts nav grozīts</w:t>
      </w:r>
      <w:r w:rsidRPr="006E510F">
        <w:rPr>
          <w:rFonts w:asciiTheme="majorBidi" w:hAnsiTheme="majorBidi" w:cstheme="majorBidi"/>
        </w:rPr>
        <w:t>, tad tiesnesi</w:t>
      </w:r>
      <w:r w:rsidR="0000363A">
        <w:rPr>
          <w:rFonts w:asciiTheme="majorBidi" w:hAnsiTheme="majorBidi" w:cstheme="majorBidi"/>
        </w:rPr>
        <w:t>m</w:t>
      </w:r>
      <w:r w:rsidRPr="006E510F">
        <w:rPr>
          <w:rFonts w:asciiTheme="majorBidi" w:hAnsiTheme="majorBidi" w:cstheme="majorBidi"/>
        </w:rPr>
        <w:t xml:space="preserve"> t</w:t>
      </w:r>
      <w:r w:rsidR="000F6AB6">
        <w:rPr>
          <w:rFonts w:asciiTheme="majorBidi" w:hAnsiTheme="majorBidi" w:cstheme="majorBidi"/>
        </w:rPr>
        <w:t>as</w:t>
      </w:r>
      <w:r w:rsidRPr="006E510F">
        <w:rPr>
          <w:rFonts w:asciiTheme="majorBidi" w:hAnsiTheme="majorBidi" w:cstheme="majorBidi"/>
        </w:rPr>
        <w:t xml:space="preserve"> </w:t>
      </w:r>
      <w:r w:rsidR="000F6AB6">
        <w:rPr>
          <w:rFonts w:asciiTheme="majorBidi" w:hAnsiTheme="majorBidi" w:cstheme="majorBidi"/>
        </w:rPr>
        <w:t>jā</w:t>
      </w:r>
      <w:r w:rsidRPr="006E510F">
        <w:rPr>
          <w:rFonts w:asciiTheme="majorBidi" w:hAnsiTheme="majorBidi" w:cstheme="majorBidi"/>
        </w:rPr>
        <w:t xml:space="preserve">ņem vērā, </w:t>
      </w:r>
      <w:r w:rsidR="0000363A">
        <w:rPr>
          <w:rFonts w:asciiTheme="majorBidi" w:hAnsiTheme="majorBidi" w:cstheme="majorBidi"/>
        </w:rPr>
        <w:t>jo</w:t>
      </w:r>
      <w:r w:rsidRPr="006E510F">
        <w:rPr>
          <w:rFonts w:asciiTheme="majorBidi" w:hAnsiTheme="majorBidi" w:cstheme="majorBidi"/>
        </w:rPr>
        <w:t xml:space="preserve"> </w:t>
      </w:r>
      <w:r w:rsidR="00DB0BF0">
        <w:rPr>
          <w:rFonts w:asciiTheme="majorBidi" w:hAnsiTheme="majorBidi" w:cstheme="majorBidi"/>
        </w:rPr>
        <w:t>nomas</w:t>
      </w:r>
      <w:r w:rsidRPr="006E510F">
        <w:rPr>
          <w:rFonts w:asciiTheme="majorBidi" w:hAnsiTheme="majorBidi" w:cstheme="majorBidi"/>
        </w:rPr>
        <w:t xml:space="preserve"> tiesības beigu termiņa iestāšanās seku juridiskā kvalifikācija ietilpst Zemesgrāmatu likuma 77.</w:t>
      </w:r>
      <w:r w:rsidR="00401E15">
        <w:rPr>
          <w:rFonts w:asciiTheme="majorBidi" w:hAnsiTheme="majorBidi" w:cstheme="majorBidi"/>
        </w:rPr>
        <w:t> </w:t>
      </w:r>
      <w:r w:rsidRPr="006E510F">
        <w:rPr>
          <w:rFonts w:asciiTheme="majorBidi" w:hAnsiTheme="majorBidi" w:cstheme="majorBidi"/>
        </w:rPr>
        <w:t>pantā noteiktajā tiesneša kompetencē</w:t>
      </w:r>
      <w:r>
        <w:rPr>
          <w:rFonts w:asciiTheme="majorBidi" w:hAnsiTheme="majorBidi" w:cstheme="majorBidi"/>
        </w:rPr>
        <w:t>.</w:t>
      </w:r>
    </w:p>
    <w:p w14:paraId="2CA3849C" w14:textId="77777777" w:rsidR="006860CD" w:rsidRDefault="006860CD" w:rsidP="00534140">
      <w:pPr>
        <w:pStyle w:val="NormalWeb"/>
        <w:shd w:val="clear" w:color="auto" w:fill="FFFFFF"/>
        <w:tabs>
          <w:tab w:val="left" w:pos="567"/>
        </w:tabs>
        <w:spacing w:before="0" w:beforeAutospacing="0" w:after="0" w:afterAutospacing="0" w:line="276" w:lineRule="auto"/>
        <w:ind w:firstLine="720"/>
        <w:jc w:val="both"/>
        <w:rPr>
          <w:rFonts w:asciiTheme="majorBidi" w:hAnsiTheme="majorBidi" w:cstheme="majorBidi"/>
        </w:rPr>
      </w:pPr>
    </w:p>
    <w:p w14:paraId="49EB2BE7" w14:textId="1772B72B" w:rsidR="00937AF1" w:rsidRPr="003172C7" w:rsidRDefault="00403F55" w:rsidP="00534140">
      <w:pPr>
        <w:pStyle w:val="NormalWeb"/>
        <w:shd w:val="clear" w:color="auto" w:fill="FFFFFF"/>
        <w:tabs>
          <w:tab w:val="left" w:pos="567"/>
        </w:tabs>
        <w:spacing w:before="0" w:beforeAutospacing="0" w:after="0" w:afterAutospacing="0" w:line="276" w:lineRule="auto"/>
        <w:ind w:firstLine="720"/>
        <w:jc w:val="both"/>
        <w:rPr>
          <w:rFonts w:asciiTheme="majorBidi" w:hAnsiTheme="majorBidi" w:cstheme="majorBidi"/>
          <w:lang w:eastAsia="ru-RU"/>
        </w:rPr>
      </w:pPr>
      <w:r w:rsidRPr="003172C7">
        <w:rPr>
          <w:rFonts w:asciiTheme="majorBidi" w:hAnsiTheme="majorBidi" w:cstheme="majorBidi"/>
          <w:lang w:eastAsia="ru-RU"/>
        </w:rPr>
        <w:t>[</w:t>
      </w:r>
      <w:r w:rsidR="00310F96">
        <w:rPr>
          <w:rFonts w:asciiTheme="majorBidi" w:hAnsiTheme="majorBidi" w:cstheme="majorBidi"/>
          <w:lang w:eastAsia="ru-RU"/>
        </w:rPr>
        <w:t>9</w:t>
      </w:r>
      <w:r w:rsidRPr="003172C7">
        <w:rPr>
          <w:rFonts w:asciiTheme="majorBidi" w:hAnsiTheme="majorBidi" w:cstheme="majorBidi"/>
          <w:lang w:eastAsia="ru-RU"/>
        </w:rPr>
        <w:t>] </w:t>
      </w:r>
      <w:r w:rsidR="00BF604B">
        <w:rPr>
          <w:rFonts w:asciiTheme="majorBidi" w:hAnsiTheme="majorBidi" w:cstheme="majorBidi"/>
          <w:lang w:eastAsia="ru-RU"/>
        </w:rPr>
        <w:t>Iepriekš izklāstīto argumentu un apsvērumu kopums ļauj secināt, ka pārsūdzēto lēmumu nevar</w:t>
      </w:r>
      <w:r w:rsidR="00937AF1" w:rsidRPr="003172C7">
        <w:rPr>
          <w:rFonts w:asciiTheme="majorBidi" w:hAnsiTheme="majorBidi" w:cstheme="majorBidi"/>
          <w:lang w:eastAsia="ru-RU"/>
        </w:rPr>
        <w:t xml:space="preserve"> atzīt par pamatotu</w:t>
      </w:r>
      <w:r w:rsidR="00BF604B">
        <w:rPr>
          <w:rFonts w:asciiTheme="majorBidi" w:hAnsiTheme="majorBidi" w:cstheme="majorBidi"/>
          <w:lang w:eastAsia="ru-RU"/>
        </w:rPr>
        <w:t xml:space="preserve">, tāpēc tas </w:t>
      </w:r>
      <w:r w:rsidR="00937AF1" w:rsidRPr="003172C7">
        <w:rPr>
          <w:rFonts w:asciiTheme="majorBidi" w:hAnsiTheme="majorBidi" w:cstheme="majorBidi"/>
          <w:lang w:eastAsia="ru-RU"/>
        </w:rPr>
        <w:t>ir atceļams.</w:t>
      </w:r>
    </w:p>
    <w:p w14:paraId="5728D89B" w14:textId="7D428D10" w:rsidR="00937AF1" w:rsidRPr="003172C7" w:rsidRDefault="00937AF1" w:rsidP="00534140">
      <w:pPr>
        <w:pStyle w:val="NormalWeb"/>
        <w:shd w:val="clear" w:color="auto" w:fill="FFFFFF"/>
        <w:tabs>
          <w:tab w:val="left" w:pos="567"/>
        </w:tabs>
        <w:spacing w:before="0" w:beforeAutospacing="0" w:after="0" w:afterAutospacing="0" w:line="276" w:lineRule="auto"/>
        <w:ind w:firstLine="720"/>
        <w:jc w:val="both"/>
        <w:rPr>
          <w:rFonts w:asciiTheme="majorBidi" w:hAnsiTheme="majorBidi" w:cstheme="majorBidi"/>
        </w:rPr>
      </w:pPr>
      <w:r w:rsidRPr="003172C7">
        <w:rPr>
          <w:rFonts w:asciiTheme="majorBidi" w:hAnsiTheme="majorBidi" w:cstheme="majorBidi"/>
          <w:lang w:eastAsia="ru-RU"/>
        </w:rPr>
        <w:t>Ņemot vērā lietderības apsvērumus un procesuālās ekonomijas principu, Senāts uzskata, ka atceļams arī Rīgas pilsētas tiesas tiesneša lēmums un nostiprinājuma lūgums nododams jaunai izskatīšanai Rīgas pilsētas tiesai.</w:t>
      </w:r>
    </w:p>
    <w:p w14:paraId="550A9477" w14:textId="125710C4" w:rsidR="00937AF1" w:rsidRPr="003172C7" w:rsidRDefault="00937AF1" w:rsidP="00534140">
      <w:pPr>
        <w:autoSpaceDE w:val="0"/>
        <w:autoSpaceDN w:val="0"/>
        <w:adjustRightInd w:val="0"/>
        <w:spacing w:line="276" w:lineRule="auto"/>
        <w:ind w:firstLine="567"/>
        <w:jc w:val="both"/>
        <w:rPr>
          <w:rFonts w:asciiTheme="majorBidi" w:hAnsiTheme="majorBidi" w:cstheme="majorBidi"/>
        </w:rPr>
      </w:pPr>
      <w:r w:rsidRPr="003172C7">
        <w:rPr>
          <w:rFonts w:asciiTheme="majorBidi" w:hAnsiTheme="majorBidi" w:cstheme="majorBidi"/>
        </w:rPr>
        <w:t>Atbilstoši Civilprocesa likuma 444.</w:t>
      </w:r>
      <w:r w:rsidRPr="003172C7">
        <w:rPr>
          <w:rFonts w:asciiTheme="majorBidi" w:hAnsiTheme="majorBidi" w:cstheme="majorBidi"/>
          <w:vertAlign w:val="superscript"/>
        </w:rPr>
        <w:t>1</w:t>
      </w:r>
      <w:r w:rsidR="00C11106" w:rsidRPr="003172C7">
        <w:rPr>
          <w:rFonts w:asciiTheme="majorBidi" w:hAnsiTheme="majorBidi" w:cstheme="majorBidi"/>
        </w:rPr>
        <w:t> </w:t>
      </w:r>
      <w:r w:rsidRPr="003172C7">
        <w:rPr>
          <w:rFonts w:asciiTheme="majorBidi" w:hAnsiTheme="majorBidi" w:cstheme="majorBidi"/>
        </w:rPr>
        <w:t xml:space="preserve">panta otrajai daļai </w:t>
      </w:r>
      <w:r w:rsidR="00C11106" w:rsidRPr="003172C7">
        <w:rPr>
          <w:rFonts w:asciiTheme="majorBidi" w:hAnsiTheme="majorBidi" w:cstheme="majorBidi"/>
        </w:rPr>
        <w:t xml:space="preserve">SIA „Globus Consulting Group” </w:t>
      </w:r>
      <w:r w:rsidRPr="003172C7">
        <w:rPr>
          <w:rFonts w:asciiTheme="majorBidi" w:hAnsiTheme="majorBidi" w:cstheme="majorBidi"/>
        </w:rPr>
        <w:t xml:space="preserve">atmaksājama drošības nauda </w:t>
      </w:r>
      <w:r w:rsidR="00C11106" w:rsidRPr="003172C7">
        <w:rPr>
          <w:rFonts w:asciiTheme="majorBidi" w:hAnsiTheme="majorBidi" w:cstheme="majorBidi"/>
        </w:rPr>
        <w:t>8</w:t>
      </w:r>
      <w:r w:rsidRPr="003172C7">
        <w:rPr>
          <w:rFonts w:asciiTheme="majorBidi" w:hAnsiTheme="majorBidi" w:cstheme="majorBidi"/>
        </w:rPr>
        <w:t>0 EUR</w:t>
      </w:r>
      <w:r w:rsidR="00C11106" w:rsidRPr="003172C7">
        <w:rPr>
          <w:rFonts w:asciiTheme="majorBidi" w:hAnsiTheme="majorBidi" w:cstheme="majorBidi"/>
        </w:rPr>
        <w:t xml:space="preserve">, ko tās vietā ir iemaksājis </w:t>
      </w:r>
      <w:r w:rsidR="000C7513">
        <w:rPr>
          <w:rFonts w:asciiTheme="majorBidi" w:hAnsiTheme="majorBidi" w:cstheme="majorBidi"/>
        </w:rPr>
        <w:t>[pers. A]</w:t>
      </w:r>
      <w:r w:rsidRPr="003172C7">
        <w:rPr>
          <w:rFonts w:asciiTheme="majorBidi" w:hAnsiTheme="majorBidi" w:cstheme="majorBidi"/>
        </w:rPr>
        <w:t>.</w:t>
      </w:r>
    </w:p>
    <w:p w14:paraId="01375056" w14:textId="77777777" w:rsidR="00612341" w:rsidRPr="003172C7" w:rsidRDefault="00612341" w:rsidP="00534140">
      <w:pPr>
        <w:pStyle w:val="NoSpacing"/>
        <w:spacing w:line="276" w:lineRule="auto"/>
        <w:ind w:firstLine="720"/>
        <w:jc w:val="both"/>
        <w:rPr>
          <w:rFonts w:asciiTheme="majorBidi" w:hAnsiTheme="majorBidi" w:cstheme="majorBidi"/>
          <w:lang w:val="lv-LV"/>
        </w:rPr>
      </w:pPr>
    </w:p>
    <w:p w14:paraId="2A1B9431" w14:textId="77777777" w:rsidR="00437A7E" w:rsidRPr="003172C7" w:rsidRDefault="00437A7E" w:rsidP="00534140">
      <w:pPr>
        <w:pStyle w:val="NoSpacing"/>
        <w:spacing w:line="276" w:lineRule="auto"/>
        <w:jc w:val="center"/>
        <w:rPr>
          <w:rFonts w:asciiTheme="majorBidi" w:hAnsiTheme="majorBidi" w:cstheme="majorBidi"/>
          <w:b/>
          <w:bCs/>
          <w:lang w:val="lv-LV"/>
        </w:rPr>
      </w:pPr>
      <w:r w:rsidRPr="003172C7">
        <w:rPr>
          <w:rFonts w:asciiTheme="majorBidi" w:hAnsiTheme="majorBidi" w:cstheme="majorBidi"/>
          <w:b/>
          <w:bCs/>
          <w:lang w:val="lv-LV"/>
        </w:rPr>
        <w:t>Rezolutīvā daļa</w:t>
      </w:r>
    </w:p>
    <w:p w14:paraId="7F10EA2C" w14:textId="77777777" w:rsidR="00437A7E" w:rsidRPr="003172C7" w:rsidRDefault="00437A7E" w:rsidP="00534140">
      <w:pPr>
        <w:pStyle w:val="NoSpacing"/>
        <w:spacing w:line="276" w:lineRule="auto"/>
        <w:ind w:firstLine="567"/>
        <w:jc w:val="both"/>
        <w:rPr>
          <w:rFonts w:asciiTheme="majorBidi" w:hAnsiTheme="majorBidi" w:cstheme="majorBidi"/>
          <w:lang w:val="lv-LV"/>
        </w:rPr>
      </w:pPr>
    </w:p>
    <w:p w14:paraId="46F49A09" w14:textId="6A2700FB" w:rsidR="00437A7E" w:rsidRPr="003172C7" w:rsidRDefault="00437A7E" w:rsidP="00534140">
      <w:pPr>
        <w:pStyle w:val="NoSpacing"/>
        <w:spacing w:line="276" w:lineRule="auto"/>
        <w:ind w:firstLine="567"/>
        <w:jc w:val="both"/>
        <w:rPr>
          <w:rFonts w:asciiTheme="majorBidi" w:hAnsiTheme="majorBidi" w:cstheme="majorBidi"/>
          <w:lang w:val="lv-LV"/>
        </w:rPr>
      </w:pPr>
      <w:r w:rsidRPr="003172C7">
        <w:rPr>
          <w:rFonts w:asciiTheme="majorBidi" w:hAnsiTheme="majorBidi" w:cstheme="majorBidi"/>
          <w:lang w:val="lv-LV"/>
        </w:rPr>
        <w:t>Pamatojoties uz Civilprocesa likuma 448.</w:t>
      </w:r>
      <w:r w:rsidR="00220051" w:rsidRPr="003172C7">
        <w:rPr>
          <w:rFonts w:asciiTheme="majorBidi" w:hAnsiTheme="majorBidi" w:cstheme="majorBidi"/>
          <w:lang w:val="lv-LV"/>
        </w:rPr>
        <w:t> </w:t>
      </w:r>
      <w:r w:rsidRPr="003172C7">
        <w:rPr>
          <w:rFonts w:asciiTheme="majorBidi" w:hAnsiTheme="majorBidi" w:cstheme="majorBidi"/>
          <w:lang w:val="lv-LV"/>
        </w:rPr>
        <w:t>panta pirmās daļas 2.</w:t>
      </w:r>
      <w:r w:rsidR="00220051" w:rsidRPr="003172C7">
        <w:rPr>
          <w:rFonts w:asciiTheme="majorBidi" w:hAnsiTheme="majorBidi" w:cstheme="majorBidi"/>
          <w:lang w:val="lv-LV"/>
        </w:rPr>
        <w:t> </w:t>
      </w:r>
      <w:r w:rsidRPr="003172C7">
        <w:rPr>
          <w:rFonts w:asciiTheme="majorBidi" w:hAnsiTheme="majorBidi" w:cstheme="majorBidi"/>
          <w:lang w:val="lv-LV"/>
        </w:rPr>
        <w:t>punktu, Senāts</w:t>
      </w:r>
    </w:p>
    <w:p w14:paraId="30C63572" w14:textId="77777777" w:rsidR="00437A7E" w:rsidRPr="003172C7" w:rsidRDefault="00437A7E" w:rsidP="00534140">
      <w:pPr>
        <w:pStyle w:val="NoSpacing"/>
        <w:spacing w:line="276" w:lineRule="auto"/>
        <w:jc w:val="both"/>
        <w:rPr>
          <w:rFonts w:asciiTheme="majorBidi" w:hAnsiTheme="majorBidi" w:cstheme="majorBidi"/>
          <w:lang w:val="lv-LV"/>
        </w:rPr>
      </w:pPr>
    </w:p>
    <w:p w14:paraId="3EFD18A7" w14:textId="77777777" w:rsidR="00437A7E" w:rsidRPr="003172C7" w:rsidRDefault="00437A7E" w:rsidP="00534140">
      <w:pPr>
        <w:pStyle w:val="NoSpacing"/>
        <w:spacing w:line="276" w:lineRule="auto"/>
        <w:jc w:val="center"/>
        <w:rPr>
          <w:rFonts w:asciiTheme="majorBidi" w:hAnsiTheme="majorBidi" w:cstheme="majorBidi"/>
          <w:b/>
          <w:bCs/>
          <w:lang w:val="lv-LV"/>
        </w:rPr>
      </w:pPr>
      <w:r w:rsidRPr="003172C7">
        <w:rPr>
          <w:rFonts w:asciiTheme="majorBidi" w:hAnsiTheme="majorBidi" w:cstheme="majorBidi"/>
          <w:b/>
          <w:bCs/>
          <w:lang w:val="lv-LV"/>
        </w:rPr>
        <w:t>nolēma</w:t>
      </w:r>
    </w:p>
    <w:p w14:paraId="0EA78807" w14:textId="77777777" w:rsidR="00437A7E" w:rsidRPr="003172C7" w:rsidRDefault="00437A7E" w:rsidP="00534140">
      <w:pPr>
        <w:pStyle w:val="NoSpacing"/>
        <w:spacing w:line="276" w:lineRule="auto"/>
        <w:ind w:firstLine="567"/>
        <w:jc w:val="both"/>
        <w:rPr>
          <w:rFonts w:asciiTheme="majorBidi" w:hAnsiTheme="majorBidi" w:cstheme="majorBidi"/>
          <w:lang w:val="lv-LV"/>
        </w:rPr>
      </w:pPr>
    </w:p>
    <w:p w14:paraId="4C1A215A" w14:textId="5F0A6927" w:rsidR="00437A7E" w:rsidRPr="003172C7" w:rsidRDefault="00437A7E" w:rsidP="00534140">
      <w:pPr>
        <w:pStyle w:val="NoSpacing"/>
        <w:spacing w:line="276" w:lineRule="auto"/>
        <w:ind w:firstLine="567"/>
        <w:jc w:val="both"/>
        <w:rPr>
          <w:rFonts w:asciiTheme="majorBidi" w:hAnsiTheme="majorBidi" w:cstheme="majorBidi"/>
          <w:lang w:val="lv-LV"/>
        </w:rPr>
      </w:pPr>
      <w:r w:rsidRPr="003172C7">
        <w:rPr>
          <w:rFonts w:asciiTheme="majorBidi" w:hAnsiTheme="majorBidi" w:cstheme="majorBidi"/>
          <w:lang w:val="lv-LV"/>
        </w:rPr>
        <w:t xml:space="preserve">atcelt </w:t>
      </w:r>
      <w:r w:rsidR="0078572F" w:rsidRPr="003172C7">
        <w:rPr>
          <w:rFonts w:asciiTheme="majorBidi" w:hAnsiTheme="majorBidi" w:cstheme="majorBidi"/>
          <w:lang w:val="lv-LV"/>
        </w:rPr>
        <w:t>Rīgas pilsētas</w:t>
      </w:r>
      <w:r w:rsidR="00220051" w:rsidRPr="003172C7">
        <w:rPr>
          <w:rFonts w:asciiTheme="majorBidi" w:hAnsiTheme="majorBidi" w:cstheme="majorBidi"/>
          <w:lang w:val="lv-LV"/>
        </w:rPr>
        <w:t xml:space="preserve"> tiesas tiesneša 2025. gada </w:t>
      </w:r>
      <w:r w:rsidR="0078572F" w:rsidRPr="003172C7">
        <w:rPr>
          <w:rFonts w:asciiTheme="majorBidi" w:hAnsiTheme="majorBidi" w:cstheme="majorBidi"/>
          <w:lang w:val="lv-LV"/>
        </w:rPr>
        <w:t>25</w:t>
      </w:r>
      <w:r w:rsidR="00220051" w:rsidRPr="003172C7">
        <w:rPr>
          <w:rFonts w:asciiTheme="majorBidi" w:hAnsiTheme="majorBidi" w:cstheme="majorBidi"/>
          <w:lang w:val="lv-LV"/>
        </w:rPr>
        <w:t>. </w:t>
      </w:r>
      <w:r w:rsidR="0078572F" w:rsidRPr="003172C7">
        <w:rPr>
          <w:rFonts w:asciiTheme="majorBidi" w:hAnsiTheme="majorBidi" w:cstheme="majorBidi"/>
          <w:lang w:val="lv-LV"/>
        </w:rPr>
        <w:t>augusta</w:t>
      </w:r>
      <w:r w:rsidR="00220051" w:rsidRPr="003172C7">
        <w:rPr>
          <w:rFonts w:asciiTheme="majorBidi" w:hAnsiTheme="majorBidi" w:cstheme="majorBidi"/>
          <w:lang w:val="lv-LV"/>
        </w:rPr>
        <w:t xml:space="preserve"> lēmumu un </w:t>
      </w:r>
      <w:r w:rsidR="0078572F" w:rsidRPr="003172C7">
        <w:rPr>
          <w:rFonts w:asciiTheme="majorBidi" w:hAnsiTheme="majorBidi" w:cstheme="majorBidi"/>
          <w:lang w:val="lv-LV"/>
        </w:rPr>
        <w:t>Rīga</w:t>
      </w:r>
      <w:r w:rsidR="00220051" w:rsidRPr="003172C7">
        <w:rPr>
          <w:rFonts w:asciiTheme="majorBidi" w:hAnsiTheme="majorBidi" w:cstheme="majorBidi"/>
          <w:lang w:val="lv-LV"/>
        </w:rPr>
        <w:t>s apgabaltiesas 2025. gada 3. </w:t>
      </w:r>
      <w:r w:rsidR="0078572F" w:rsidRPr="003172C7">
        <w:rPr>
          <w:rFonts w:asciiTheme="majorBidi" w:hAnsiTheme="majorBidi" w:cstheme="majorBidi"/>
          <w:lang w:val="lv-LV"/>
        </w:rPr>
        <w:t>novembr</w:t>
      </w:r>
      <w:r w:rsidR="00220051" w:rsidRPr="003172C7">
        <w:rPr>
          <w:rFonts w:asciiTheme="majorBidi" w:hAnsiTheme="majorBidi" w:cstheme="majorBidi"/>
          <w:lang w:val="lv-LV"/>
        </w:rPr>
        <w:t xml:space="preserve">a lēmumu, </w:t>
      </w:r>
      <w:r w:rsidRPr="003172C7">
        <w:rPr>
          <w:rFonts w:asciiTheme="majorBidi" w:hAnsiTheme="majorBidi" w:cstheme="majorBidi"/>
          <w:lang w:val="lv-LV"/>
        </w:rPr>
        <w:t xml:space="preserve">nododot </w:t>
      </w:r>
      <w:r w:rsidR="0078572F" w:rsidRPr="003172C7">
        <w:rPr>
          <w:rFonts w:asciiTheme="majorBidi" w:hAnsiTheme="majorBidi" w:cstheme="majorBidi"/>
          <w:lang w:val="lv-LV"/>
        </w:rPr>
        <w:t>SIA „Globus Consulting Group” nostiprinājuma lūgumu jaunai izskatīšanai Rīgas pilsētas tiesā</w:t>
      </w:r>
      <w:r w:rsidR="00220051" w:rsidRPr="003172C7">
        <w:rPr>
          <w:rFonts w:asciiTheme="majorBidi" w:hAnsiTheme="majorBidi" w:cstheme="majorBidi"/>
          <w:lang w:val="lv-LV"/>
        </w:rPr>
        <w:t>;</w:t>
      </w:r>
    </w:p>
    <w:p w14:paraId="234D3A66" w14:textId="1E3E0350" w:rsidR="00220051" w:rsidRPr="003172C7" w:rsidRDefault="00220051" w:rsidP="00534140">
      <w:pPr>
        <w:pStyle w:val="NoSpacing"/>
        <w:spacing w:line="276" w:lineRule="auto"/>
        <w:ind w:firstLine="567"/>
        <w:jc w:val="both"/>
        <w:rPr>
          <w:rFonts w:asciiTheme="majorBidi" w:hAnsiTheme="majorBidi" w:cstheme="majorBidi"/>
          <w:lang w:val="lv-LV"/>
        </w:rPr>
      </w:pPr>
      <w:r w:rsidRPr="003172C7">
        <w:rPr>
          <w:rFonts w:asciiTheme="majorBidi" w:hAnsiTheme="majorBidi" w:cstheme="majorBidi"/>
          <w:lang w:val="lv-LV"/>
        </w:rPr>
        <w:t xml:space="preserve">atmaksāt </w:t>
      </w:r>
      <w:r w:rsidR="000C7513">
        <w:rPr>
          <w:rFonts w:asciiTheme="majorBidi" w:hAnsiTheme="majorBidi" w:cstheme="majorBidi"/>
          <w:lang w:val="lv-LV"/>
        </w:rPr>
        <w:t>[pers. A]</w:t>
      </w:r>
      <w:r w:rsidR="0078572F" w:rsidRPr="003172C7">
        <w:rPr>
          <w:rFonts w:asciiTheme="majorBidi" w:hAnsiTheme="majorBidi" w:cstheme="majorBidi"/>
          <w:lang w:val="lv-LV"/>
        </w:rPr>
        <w:t xml:space="preserve"> </w:t>
      </w:r>
      <w:r w:rsidRPr="003172C7">
        <w:rPr>
          <w:rFonts w:asciiTheme="majorBidi" w:hAnsiTheme="majorBidi" w:cstheme="majorBidi"/>
          <w:lang w:val="lv-LV"/>
        </w:rPr>
        <w:t xml:space="preserve">drošības naudu 80 EUR (astoņdesmit </w:t>
      </w:r>
      <w:r w:rsidRPr="003172C7">
        <w:rPr>
          <w:rFonts w:asciiTheme="majorBidi" w:hAnsiTheme="majorBidi" w:cstheme="majorBidi"/>
          <w:i/>
          <w:iCs/>
          <w:lang w:val="lv-LV"/>
        </w:rPr>
        <w:t>euro</w:t>
      </w:r>
      <w:r w:rsidRPr="003172C7">
        <w:rPr>
          <w:rFonts w:asciiTheme="majorBidi" w:hAnsiTheme="majorBidi" w:cstheme="majorBidi"/>
          <w:lang w:val="lv-LV"/>
        </w:rPr>
        <w:t>).</w:t>
      </w:r>
    </w:p>
    <w:p w14:paraId="1C413DE2" w14:textId="77777777" w:rsidR="00ED1796" w:rsidRPr="003172C7" w:rsidRDefault="00ED1796" w:rsidP="00534140">
      <w:pPr>
        <w:pStyle w:val="NoSpacing"/>
        <w:spacing w:line="276" w:lineRule="auto"/>
        <w:ind w:firstLine="567"/>
        <w:jc w:val="both"/>
        <w:rPr>
          <w:rFonts w:asciiTheme="majorBidi" w:hAnsiTheme="majorBidi" w:cstheme="majorBidi"/>
          <w:lang w:val="lv-LV"/>
        </w:rPr>
      </w:pPr>
    </w:p>
    <w:p w14:paraId="23544CFE" w14:textId="4C11C9EF" w:rsidR="00FC7BBE" w:rsidRPr="000C7513" w:rsidRDefault="00437A7E" w:rsidP="000C7513">
      <w:pPr>
        <w:pStyle w:val="NoSpacing"/>
        <w:spacing w:line="276" w:lineRule="auto"/>
        <w:ind w:firstLine="567"/>
        <w:jc w:val="both"/>
        <w:rPr>
          <w:rFonts w:asciiTheme="majorBidi" w:hAnsiTheme="majorBidi" w:cstheme="majorBidi"/>
          <w:lang w:val="lv-LV" w:eastAsia="en-US"/>
        </w:rPr>
      </w:pPr>
      <w:r w:rsidRPr="003172C7">
        <w:rPr>
          <w:rFonts w:asciiTheme="majorBidi" w:hAnsiTheme="majorBidi" w:cstheme="majorBidi"/>
          <w:lang w:val="lv-LV"/>
        </w:rPr>
        <w:t xml:space="preserve">Lēmums nav pārsūdzams. </w:t>
      </w:r>
    </w:p>
    <w:sectPr w:rsidR="00FC7BBE" w:rsidRPr="000C7513" w:rsidSect="00534140">
      <w:headerReference w:type="even" r:id="rId11"/>
      <w:headerReference w:type="default" r:id="rId12"/>
      <w:footerReference w:type="even" r:id="rId13"/>
      <w:footerReference w:type="default" r:id="rId14"/>
      <w:headerReference w:type="first" r:id="rId15"/>
      <w:footerReference w:type="first" r:id="rId16"/>
      <w:pgSz w:w="12240" w:h="15840"/>
      <w:pgMar w:top="1134" w:right="1701" w:bottom="1134" w:left="1701" w:header="720" w:footer="5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756E4" w14:textId="77777777" w:rsidR="00112304" w:rsidRDefault="00112304" w:rsidP="00BE5E22">
      <w:r>
        <w:separator/>
      </w:r>
    </w:p>
  </w:endnote>
  <w:endnote w:type="continuationSeparator" w:id="0">
    <w:p w14:paraId="5EEFFEFD" w14:textId="77777777" w:rsidR="00112304" w:rsidRDefault="00112304" w:rsidP="00BE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F3D85" w14:textId="77777777" w:rsidR="00A3571B" w:rsidRDefault="00A35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0BAE" w14:textId="77777777" w:rsidR="00A3571B" w:rsidRPr="00F667AB" w:rsidRDefault="00A3571B" w:rsidP="00A3571B">
    <w:pPr>
      <w:pStyle w:val="Footer"/>
      <w:jc w:val="center"/>
      <w:rPr>
        <w:sz w:val="20"/>
        <w:szCs w:val="20"/>
      </w:rPr>
    </w:pPr>
    <w:r w:rsidRPr="00F667AB">
      <w:rPr>
        <w:sz w:val="20"/>
        <w:szCs w:val="20"/>
      </w:rPr>
      <w:fldChar w:fldCharType="begin"/>
    </w:r>
    <w:r w:rsidRPr="00F667AB">
      <w:rPr>
        <w:sz w:val="20"/>
        <w:szCs w:val="20"/>
      </w:rPr>
      <w:instrText xml:space="preserve"> PAGE  \* Arabic  \* MERGEFORMAT </w:instrText>
    </w:r>
    <w:r w:rsidRPr="00F667AB">
      <w:rPr>
        <w:sz w:val="20"/>
        <w:szCs w:val="20"/>
      </w:rPr>
      <w:fldChar w:fldCharType="separate"/>
    </w:r>
    <w:r>
      <w:rPr>
        <w:sz w:val="20"/>
        <w:szCs w:val="20"/>
      </w:rPr>
      <w:t>1</w:t>
    </w:r>
    <w:r w:rsidRPr="00F667AB">
      <w:rPr>
        <w:sz w:val="20"/>
        <w:szCs w:val="20"/>
      </w:rPr>
      <w:fldChar w:fldCharType="end"/>
    </w:r>
    <w:r w:rsidRPr="00F667AB">
      <w:rPr>
        <w:sz w:val="20"/>
        <w:szCs w:val="20"/>
      </w:rPr>
      <w:t xml:space="preserve"> no </w:t>
    </w:r>
    <w:r w:rsidRPr="00F667AB">
      <w:rPr>
        <w:sz w:val="20"/>
        <w:szCs w:val="20"/>
      </w:rPr>
      <w:fldChar w:fldCharType="begin"/>
    </w:r>
    <w:r w:rsidRPr="00F667AB">
      <w:rPr>
        <w:sz w:val="20"/>
        <w:szCs w:val="20"/>
      </w:rPr>
      <w:instrText xml:space="preserve"> NUMPAGES  \* Arabic  \* MERGEFORMAT </w:instrText>
    </w:r>
    <w:r w:rsidRPr="00F667AB">
      <w:rPr>
        <w:sz w:val="20"/>
        <w:szCs w:val="20"/>
      </w:rPr>
      <w:fldChar w:fldCharType="separate"/>
    </w:r>
    <w:r>
      <w:rPr>
        <w:sz w:val="20"/>
        <w:szCs w:val="20"/>
      </w:rPr>
      <w:t>6</w:t>
    </w:r>
    <w:r w:rsidRPr="00F667AB">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1D903" w14:textId="77777777" w:rsidR="00A3571B" w:rsidRDefault="00A35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D79EA" w14:textId="77777777" w:rsidR="00112304" w:rsidRDefault="00112304" w:rsidP="00BE5E22">
      <w:r>
        <w:separator/>
      </w:r>
    </w:p>
  </w:footnote>
  <w:footnote w:type="continuationSeparator" w:id="0">
    <w:p w14:paraId="0DDF989E" w14:textId="77777777" w:rsidR="00112304" w:rsidRDefault="00112304" w:rsidP="00BE5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083A0" w14:textId="77777777" w:rsidR="00A3571B" w:rsidRDefault="00A35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A5FAD" w14:textId="77777777" w:rsidR="00A3571B" w:rsidRDefault="00A357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EC8F6" w14:textId="77777777" w:rsidR="00A3571B" w:rsidRDefault="00A35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525426DF"/>
    <w:multiLevelType w:val="hybridMultilevel"/>
    <w:tmpl w:val="D7800034"/>
    <w:lvl w:ilvl="0" w:tplc="2ED4D966">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95E5B85"/>
    <w:multiLevelType w:val="hybridMultilevel"/>
    <w:tmpl w:val="DA9E65AA"/>
    <w:lvl w:ilvl="0" w:tplc="2ED4D96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29122604">
    <w:abstractNumId w:val="0"/>
  </w:num>
  <w:num w:numId="2" w16cid:durableId="154339517">
    <w:abstractNumId w:val="1"/>
  </w:num>
  <w:num w:numId="3" w16cid:durableId="170877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1B21"/>
    <w:rsid w:val="000029BA"/>
    <w:rsid w:val="0000363A"/>
    <w:rsid w:val="00003CD8"/>
    <w:rsid w:val="00004B27"/>
    <w:rsid w:val="000068E1"/>
    <w:rsid w:val="00015836"/>
    <w:rsid w:val="00020CBC"/>
    <w:rsid w:val="00024254"/>
    <w:rsid w:val="00025C2A"/>
    <w:rsid w:val="000268E2"/>
    <w:rsid w:val="000314B1"/>
    <w:rsid w:val="00032144"/>
    <w:rsid w:val="00040383"/>
    <w:rsid w:val="00042075"/>
    <w:rsid w:val="00044E50"/>
    <w:rsid w:val="00046E03"/>
    <w:rsid w:val="000547A5"/>
    <w:rsid w:val="00057BEB"/>
    <w:rsid w:val="00062A3D"/>
    <w:rsid w:val="00064A43"/>
    <w:rsid w:val="00064CBE"/>
    <w:rsid w:val="00065CCB"/>
    <w:rsid w:val="00070C36"/>
    <w:rsid w:val="00070E7F"/>
    <w:rsid w:val="00071806"/>
    <w:rsid w:val="0007524A"/>
    <w:rsid w:val="00076437"/>
    <w:rsid w:val="000920CF"/>
    <w:rsid w:val="00092120"/>
    <w:rsid w:val="00095EF6"/>
    <w:rsid w:val="00096BDD"/>
    <w:rsid w:val="000A16B2"/>
    <w:rsid w:val="000A1B53"/>
    <w:rsid w:val="000A269E"/>
    <w:rsid w:val="000A67C7"/>
    <w:rsid w:val="000B129F"/>
    <w:rsid w:val="000B3315"/>
    <w:rsid w:val="000B3BD7"/>
    <w:rsid w:val="000C1C13"/>
    <w:rsid w:val="000C494E"/>
    <w:rsid w:val="000C7513"/>
    <w:rsid w:val="000D4F64"/>
    <w:rsid w:val="000D6BD2"/>
    <w:rsid w:val="000E5350"/>
    <w:rsid w:val="000F04B1"/>
    <w:rsid w:val="000F2D0F"/>
    <w:rsid w:val="000F6AB6"/>
    <w:rsid w:val="000F7837"/>
    <w:rsid w:val="00100081"/>
    <w:rsid w:val="0010084E"/>
    <w:rsid w:val="00104291"/>
    <w:rsid w:val="00105F4D"/>
    <w:rsid w:val="00107D3B"/>
    <w:rsid w:val="00112304"/>
    <w:rsid w:val="00112418"/>
    <w:rsid w:val="00112EA8"/>
    <w:rsid w:val="00121CD3"/>
    <w:rsid w:val="001235E0"/>
    <w:rsid w:val="00123BA6"/>
    <w:rsid w:val="001343CA"/>
    <w:rsid w:val="001344C5"/>
    <w:rsid w:val="00134D6F"/>
    <w:rsid w:val="00134E53"/>
    <w:rsid w:val="001424F7"/>
    <w:rsid w:val="00145586"/>
    <w:rsid w:val="001505B3"/>
    <w:rsid w:val="0015452E"/>
    <w:rsid w:val="001711DF"/>
    <w:rsid w:val="001742E8"/>
    <w:rsid w:val="00174597"/>
    <w:rsid w:val="00180D21"/>
    <w:rsid w:val="00182CD4"/>
    <w:rsid w:val="00185221"/>
    <w:rsid w:val="00187193"/>
    <w:rsid w:val="001953B7"/>
    <w:rsid w:val="001A19E6"/>
    <w:rsid w:val="001A6AAD"/>
    <w:rsid w:val="001A7770"/>
    <w:rsid w:val="001B274B"/>
    <w:rsid w:val="001B5611"/>
    <w:rsid w:val="001B7B37"/>
    <w:rsid w:val="001C01C1"/>
    <w:rsid w:val="001C13AF"/>
    <w:rsid w:val="001C3042"/>
    <w:rsid w:val="001C3859"/>
    <w:rsid w:val="001C3CEE"/>
    <w:rsid w:val="001C5045"/>
    <w:rsid w:val="001C7155"/>
    <w:rsid w:val="001D0F9A"/>
    <w:rsid w:val="001D0FFA"/>
    <w:rsid w:val="001D46BC"/>
    <w:rsid w:val="001E2C7B"/>
    <w:rsid w:val="001E4D95"/>
    <w:rsid w:val="001E6A73"/>
    <w:rsid w:val="001F1EDD"/>
    <w:rsid w:val="002101C4"/>
    <w:rsid w:val="0021170A"/>
    <w:rsid w:val="00214DF8"/>
    <w:rsid w:val="00215EDD"/>
    <w:rsid w:val="00216947"/>
    <w:rsid w:val="00220051"/>
    <w:rsid w:val="002248AB"/>
    <w:rsid w:val="00224C14"/>
    <w:rsid w:val="00230B4A"/>
    <w:rsid w:val="00233B04"/>
    <w:rsid w:val="002353C3"/>
    <w:rsid w:val="00236968"/>
    <w:rsid w:val="00237C64"/>
    <w:rsid w:val="00245D2B"/>
    <w:rsid w:val="00246F11"/>
    <w:rsid w:val="00263139"/>
    <w:rsid w:val="00271CFA"/>
    <w:rsid w:val="00273158"/>
    <w:rsid w:val="00273AF3"/>
    <w:rsid w:val="00280A55"/>
    <w:rsid w:val="00282602"/>
    <w:rsid w:val="00282982"/>
    <w:rsid w:val="0028423B"/>
    <w:rsid w:val="00286AEC"/>
    <w:rsid w:val="00287B47"/>
    <w:rsid w:val="00291207"/>
    <w:rsid w:val="0029224F"/>
    <w:rsid w:val="00295DE4"/>
    <w:rsid w:val="002A04BB"/>
    <w:rsid w:val="002A0DAE"/>
    <w:rsid w:val="002A4557"/>
    <w:rsid w:val="002A5D55"/>
    <w:rsid w:val="002A5F08"/>
    <w:rsid w:val="002A6CB2"/>
    <w:rsid w:val="002B124F"/>
    <w:rsid w:val="002C4B9B"/>
    <w:rsid w:val="002D05E5"/>
    <w:rsid w:val="002E0B06"/>
    <w:rsid w:val="002E0B2F"/>
    <w:rsid w:val="002E43B3"/>
    <w:rsid w:val="00302565"/>
    <w:rsid w:val="003054C5"/>
    <w:rsid w:val="00305BCD"/>
    <w:rsid w:val="00310234"/>
    <w:rsid w:val="00310F96"/>
    <w:rsid w:val="00314B83"/>
    <w:rsid w:val="003172C7"/>
    <w:rsid w:val="003225EA"/>
    <w:rsid w:val="003241A5"/>
    <w:rsid w:val="00332CAD"/>
    <w:rsid w:val="00337693"/>
    <w:rsid w:val="003421C9"/>
    <w:rsid w:val="0035406D"/>
    <w:rsid w:val="003543CB"/>
    <w:rsid w:val="00355108"/>
    <w:rsid w:val="003551F8"/>
    <w:rsid w:val="003604DD"/>
    <w:rsid w:val="00360AAA"/>
    <w:rsid w:val="00363ED4"/>
    <w:rsid w:val="00365206"/>
    <w:rsid w:val="003677D8"/>
    <w:rsid w:val="00371598"/>
    <w:rsid w:val="00371ADD"/>
    <w:rsid w:val="00374BC4"/>
    <w:rsid w:val="00375373"/>
    <w:rsid w:val="00380B19"/>
    <w:rsid w:val="0038178F"/>
    <w:rsid w:val="00384A03"/>
    <w:rsid w:val="0039199C"/>
    <w:rsid w:val="003937C4"/>
    <w:rsid w:val="0039657B"/>
    <w:rsid w:val="003972AD"/>
    <w:rsid w:val="003A548C"/>
    <w:rsid w:val="003B6B1D"/>
    <w:rsid w:val="003C09FB"/>
    <w:rsid w:val="003D144C"/>
    <w:rsid w:val="003D19A6"/>
    <w:rsid w:val="003D30B5"/>
    <w:rsid w:val="003D7578"/>
    <w:rsid w:val="003D75AD"/>
    <w:rsid w:val="003E1729"/>
    <w:rsid w:val="003E23E2"/>
    <w:rsid w:val="003E488D"/>
    <w:rsid w:val="003E5C37"/>
    <w:rsid w:val="003F2743"/>
    <w:rsid w:val="003F5260"/>
    <w:rsid w:val="004018C8"/>
    <w:rsid w:val="00401E15"/>
    <w:rsid w:val="00402384"/>
    <w:rsid w:val="00403E13"/>
    <w:rsid w:val="00403F55"/>
    <w:rsid w:val="00403F5C"/>
    <w:rsid w:val="00413961"/>
    <w:rsid w:val="00421B9C"/>
    <w:rsid w:val="00422105"/>
    <w:rsid w:val="004268FA"/>
    <w:rsid w:val="00433401"/>
    <w:rsid w:val="00434126"/>
    <w:rsid w:val="004365D3"/>
    <w:rsid w:val="00437A7E"/>
    <w:rsid w:val="00437B1A"/>
    <w:rsid w:val="00441F62"/>
    <w:rsid w:val="00443F29"/>
    <w:rsid w:val="00447EE6"/>
    <w:rsid w:val="00452E95"/>
    <w:rsid w:val="0045639D"/>
    <w:rsid w:val="00457F0C"/>
    <w:rsid w:val="0046721C"/>
    <w:rsid w:val="0047474F"/>
    <w:rsid w:val="00474AA0"/>
    <w:rsid w:val="0048156B"/>
    <w:rsid w:val="004849E0"/>
    <w:rsid w:val="004868FF"/>
    <w:rsid w:val="00490BB2"/>
    <w:rsid w:val="0049394F"/>
    <w:rsid w:val="0049494B"/>
    <w:rsid w:val="004A287D"/>
    <w:rsid w:val="004A458E"/>
    <w:rsid w:val="004A5A7E"/>
    <w:rsid w:val="004B0EE1"/>
    <w:rsid w:val="004B2A94"/>
    <w:rsid w:val="004B3D6B"/>
    <w:rsid w:val="004B4611"/>
    <w:rsid w:val="004C408B"/>
    <w:rsid w:val="004C78F4"/>
    <w:rsid w:val="004C7DFB"/>
    <w:rsid w:val="004D6B58"/>
    <w:rsid w:val="005059DF"/>
    <w:rsid w:val="00507B1A"/>
    <w:rsid w:val="00516BF4"/>
    <w:rsid w:val="005203E6"/>
    <w:rsid w:val="0052422F"/>
    <w:rsid w:val="0052565F"/>
    <w:rsid w:val="005257F5"/>
    <w:rsid w:val="00532BC6"/>
    <w:rsid w:val="00534140"/>
    <w:rsid w:val="00537C7F"/>
    <w:rsid w:val="00541831"/>
    <w:rsid w:val="00543909"/>
    <w:rsid w:val="00545D60"/>
    <w:rsid w:val="00547C02"/>
    <w:rsid w:val="0055055E"/>
    <w:rsid w:val="0055204F"/>
    <w:rsid w:val="00557B9B"/>
    <w:rsid w:val="00562079"/>
    <w:rsid w:val="0056320D"/>
    <w:rsid w:val="00566CDD"/>
    <w:rsid w:val="0057574A"/>
    <w:rsid w:val="005757D0"/>
    <w:rsid w:val="005803F0"/>
    <w:rsid w:val="00584B84"/>
    <w:rsid w:val="00592317"/>
    <w:rsid w:val="00592844"/>
    <w:rsid w:val="0059497C"/>
    <w:rsid w:val="0059596F"/>
    <w:rsid w:val="00595E52"/>
    <w:rsid w:val="005A13BF"/>
    <w:rsid w:val="005A1FC8"/>
    <w:rsid w:val="005A5BB4"/>
    <w:rsid w:val="005C52B7"/>
    <w:rsid w:val="005C7052"/>
    <w:rsid w:val="005D4D23"/>
    <w:rsid w:val="005D5466"/>
    <w:rsid w:val="005E15AD"/>
    <w:rsid w:val="005E51C0"/>
    <w:rsid w:val="005F33B7"/>
    <w:rsid w:val="005F5542"/>
    <w:rsid w:val="00607240"/>
    <w:rsid w:val="00612299"/>
    <w:rsid w:val="00612341"/>
    <w:rsid w:val="00616149"/>
    <w:rsid w:val="00616AC9"/>
    <w:rsid w:val="00620986"/>
    <w:rsid w:val="006246E1"/>
    <w:rsid w:val="006266C1"/>
    <w:rsid w:val="00627B70"/>
    <w:rsid w:val="00630386"/>
    <w:rsid w:val="00630E50"/>
    <w:rsid w:val="00633D91"/>
    <w:rsid w:val="00634CC7"/>
    <w:rsid w:val="0063731E"/>
    <w:rsid w:val="0064094F"/>
    <w:rsid w:val="00671ED8"/>
    <w:rsid w:val="00672193"/>
    <w:rsid w:val="00672DD0"/>
    <w:rsid w:val="00672F05"/>
    <w:rsid w:val="00674162"/>
    <w:rsid w:val="00675F6E"/>
    <w:rsid w:val="006860CD"/>
    <w:rsid w:val="00686F0C"/>
    <w:rsid w:val="00687E94"/>
    <w:rsid w:val="006915D5"/>
    <w:rsid w:val="006963A8"/>
    <w:rsid w:val="006A2C65"/>
    <w:rsid w:val="006A4A5B"/>
    <w:rsid w:val="006B575A"/>
    <w:rsid w:val="006C0F62"/>
    <w:rsid w:val="006D4A26"/>
    <w:rsid w:val="006D73A1"/>
    <w:rsid w:val="006E1978"/>
    <w:rsid w:val="006E1F72"/>
    <w:rsid w:val="006E510F"/>
    <w:rsid w:val="006E6F4D"/>
    <w:rsid w:val="006F10D2"/>
    <w:rsid w:val="006F349F"/>
    <w:rsid w:val="006F45DF"/>
    <w:rsid w:val="006F62C1"/>
    <w:rsid w:val="00701B86"/>
    <w:rsid w:val="00703AF9"/>
    <w:rsid w:val="00705468"/>
    <w:rsid w:val="007201EA"/>
    <w:rsid w:val="00722147"/>
    <w:rsid w:val="00723B90"/>
    <w:rsid w:val="007273E5"/>
    <w:rsid w:val="00727D37"/>
    <w:rsid w:val="00740AC3"/>
    <w:rsid w:val="00740ACF"/>
    <w:rsid w:val="00743073"/>
    <w:rsid w:val="00746176"/>
    <w:rsid w:val="007470F3"/>
    <w:rsid w:val="00753176"/>
    <w:rsid w:val="007648FA"/>
    <w:rsid w:val="00765736"/>
    <w:rsid w:val="00770ED2"/>
    <w:rsid w:val="00774BF6"/>
    <w:rsid w:val="00782638"/>
    <w:rsid w:val="0078572F"/>
    <w:rsid w:val="0079155D"/>
    <w:rsid w:val="00795448"/>
    <w:rsid w:val="007A06AB"/>
    <w:rsid w:val="007A19A3"/>
    <w:rsid w:val="007A1BB1"/>
    <w:rsid w:val="007A4E3F"/>
    <w:rsid w:val="007A584B"/>
    <w:rsid w:val="007A7D9C"/>
    <w:rsid w:val="007B278E"/>
    <w:rsid w:val="007B4DF2"/>
    <w:rsid w:val="007E3078"/>
    <w:rsid w:val="007E7036"/>
    <w:rsid w:val="007E7158"/>
    <w:rsid w:val="007F0F83"/>
    <w:rsid w:val="007F68A3"/>
    <w:rsid w:val="00800ACA"/>
    <w:rsid w:val="008110B4"/>
    <w:rsid w:val="008115D5"/>
    <w:rsid w:val="00812345"/>
    <w:rsid w:val="0082022D"/>
    <w:rsid w:val="0082079A"/>
    <w:rsid w:val="00825C05"/>
    <w:rsid w:val="00844BBD"/>
    <w:rsid w:val="008466EF"/>
    <w:rsid w:val="00850C06"/>
    <w:rsid w:val="008510EE"/>
    <w:rsid w:val="00851B2A"/>
    <w:rsid w:val="00853035"/>
    <w:rsid w:val="00853293"/>
    <w:rsid w:val="008632BF"/>
    <w:rsid w:val="0086372E"/>
    <w:rsid w:val="00863B3F"/>
    <w:rsid w:val="00866010"/>
    <w:rsid w:val="00874BE0"/>
    <w:rsid w:val="008775CD"/>
    <w:rsid w:val="00883916"/>
    <w:rsid w:val="00893576"/>
    <w:rsid w:val="008959B1"/>
    <w:rsid w:val="00895EFE"/>
    <w:rsid w:val="00897143"/>
    <w:rsid w:val="008A2CEF"/>
    <w:rsid w:val="008A507C"/>
    <w:rsid w:val="008A66AD"/>
    <w:rsid w:val="008B125E"/>
    <w:rsid w:val="008B22E9"/>
    <w:rsid w:val="008B26C1"/>
    <w:rsid w:val="008B310D"/>
    <w:rsid w:val="008B34CE"/>
    <w:rsid w:val="008B541F"/>
    <w:rsid w:val="008C019C"/>
    <w:rsid w:val="008C28A3"/>
    <w:rsid w:val="008C2C18"/>
    <w:rsid w:val="008C3FCB"/>
    <w:rsid w:val="008C4AAA"/>
    <w:rsid w:val="008C4D86"/>
    <w:rsid w:val="008C502B"/>
    <w:rsid w:val="008D540B"/>
    <w:rsid w:val="008E54C8"/>
    <w:rsid w:val="008E77CF"/>
    <w:rsid w:val="008F0317"/>
    <w:rsid w:val="008F0C44"/>
    <w:rsid w:val="008F1A43"/>
    <w:rsid w:val="008F2A59"/>
    <w:rsid w:val="008F600A"/>
    <w:rsid w:val="00913F49"/>
    <w:rsid w:val="009205C8"/>
    <w:rsid w:val="00920E38"/>
    <w:rsid w:val="0092301B"/>
    <w:rsid w:val="0093103F"/>
    <w:rsid w:val="00931062"/>
    <w:rsid w:val="0093293D"/>
    <w:rsid w:val="00933D5C"/>
    <w:rsid w:val="0093686E"/>
    <w:rsid w:val="00936A9A"/>
    <w:rsid w:val="00936D04"/>
    <w:rsid w:val="00937AF1"/>
    <w:rsid w:val="00942B9E"/>
    <w:rsid w:val="009617DA"/>
    <w:rsid w:val="00962649"/>
    <w:rsid w:val="00963350"/>
    <w:rsid w:val="00964B74"/>
    <w:rsid w:val="00965BE8"/>
    <w:rsid w:val="0097052A"/>
    <w:rsid w:val="00973FC2"/>
    <w:rsid w:val="00984F35"/>
    <w:rsid w:val="00994330"/>
    <w:rsid w:val="00996124"/>
    <w:rsid w:val="0099796F"/>
    <w:rsid w:val="009A17DD"/>
    <w:rsid w:val="009A36C4"/>
    <w:rsid w:val="009A45AF"/>
    <w:rsid w:val="009A4AD5"/>
    <w:rsid w:val="009A5443"/>
    <w:rsid w:val="009A5E65"/>
    <w:rsid w:val="009A72CE"/>
    <w:rsid w:val="009B5514"/>
    <w:rsid w:val="009B7BFE"/>
    <w:rsid w:val="009C0195"/>
    <w:rsid w:val="009C7B9B"/>
    <w:rsid w:val="009D0209"/>
    <w:rsid w:val="009D0DA4"/>
    <w:rsid w:val="009D639B"/>
    <w:rsid w:val="00A052C0"/>
    <w:rsid w:val="00A140E7"/>
    <w:rsid w:val="00A204DD"/>
    <w:rsid w:val="00A21ABC"/>
    <w:rsid w:val="00A24FC5"/>
    <w:rsid w:val="00A2587F"/>
    <w:rsid w:val="00A31BD4"/>
    <w:rsid w:val="00A31D41"/>
    <w:rsid w:val="00A3571B"/>
    <w:rsid w:val="00A35E7B"/>
    <w:rsid w:val="00A36BC5"/>
    <w:rsid w:val="00A372FE"/>
    <w:rsid w:val="00A416CF"/>
    <w:rsid w:val="00A425FB"/>
    <w:rsid w:val="00A4285F"/>
    <w:rsid w:val="00A5600B"/>
    <w:rsid w:val="00A609AD"/>
    <w:rsid w:val="00A62BCB"/>
    <w:rsid w:val="00A64B0B"/>
    <w:rsid w:val="00A7132B"/>
    <w:rsid w:val="00A727CB"/>
    <w:rsid w:val="00A737DD"/>
    <w:rsid w:val="00A737F2"/>
    <w:rsid w:val="00A7405D"/>
    <w:rsid w:val="00A90C62"/>
    <w:rsid w:val="00A9138B"/>
    <w:rsid w:val="00A973CA"/>
    <w:rsid w:val="00A9745F"/>
    <w:rsid w:val="00AA2BB1"/>
    <w:rsid w:val="00AC2592"/>
    <w:rsid w:val="00AC33BD"/>
    <w:rsid w:val="00AC44E3"/>
    <w:rsid w:val="00AC54E6"/>
    <w:rsid w:val="00AD0283"/>
    <w:rsid w:val="00AE472A"/>
    <w:rsid w:val="00AF1643"/>
    <w:rsid w:val="00AF6840"/>
    <w:rsid w:val="00B00506"/>
    <w:rsid w:val="00B15531"/>
    <w:rsid w:val="00B1630B"/>
    <w:rsid w:val="00B201A5"/>
    <w:rsid w:val="00B30166"/>
    <w:rsid w:val="00B311B1"/>
    <w:rsid w:val="00B34B7A"/>
    <w:rsid w:val="00B452B8"/>
    <w:rsid w:val="00B54F4B"/>
    <w:rsid w:val="00B568A7"/>
    <w:rsid w:val="00B61E8B"/>
    <w:rsid w:val="00B6310B"/>
    <w:rsid w:val="00B70323"/>
    <w:rsid w:val="00B80127"/>
    <w:rsid w:val="00B84780"/>
    <w:rsid w:val="00B85AD0"/>
    <w:rsid w:val="00B87996"/>
    <w:rsid w:val="00B87D9D"/>
    <w:rsid w:val="00B900AF"/>
    <w:rsid w:val="00B920CE"/>
    <w:rsid w:val="00B92732"/>
    <w:rsid w:val="00B935E9"/>
    <w:rsid w:val="00B96A0F"/>
    <w:rsid w:val="00B97DE1"/>
    <w:rsid w:val="00BA0053"/>
    <w:rsid w:val="00BA2B6E"/>
    <w:rsid w:val="00BA49CE"/>
    <w:rsid w:val="00BA6478"/>
    <w:rsid w:val="00BB053E"/>
    <w:rsid w:val="00BB1CAF"/>
    <w:rsid w:val="00BB427B"/>
    <w:rsid w:val="00BB74A8"/>
    <w:rsid w:val="00BB7CBF"/>
    <w:rsid w:val="00BC00A0"/>
    <w:rsid w:val="00BC2B99"/>
    <w:rsid w:val="00BC45A4"/>
    <w:rsid w:val="00BC4F18"/>
    <w:rsid w:val="00BD4C55"/>
    <w:rsid w:val="00BE1565"/>
    <w:rsid w:val="00BE3D87"/>
    <w:rsid w:val="00BE5E22"/>
    <w:rsid w:val="00BF1EF6"/>
    <w:rsid w:val="00BF3B82"/>
    <w:rsid w:val="00BF604B"/>
    <w:rsid w:val="00BF6822"/>
    <w:rsid w:val="00C068FD"/>
    <w:rsid w:val="00C07443"/>
    <w:rsid w:val="00C11106"/>
    <w:rsid w:val="00C12971"/>
    <w:rsid w:val="00C14854"/>
    <w:rsid w:val="00C21F7B"/>
    <w:rsid w:val="00C22F9E"/>
    <w:rsid w:val="00C23557"/>
    <w:rsid w:val="00C24904"/>
    <w:rsid w:val="00C2565F"/>
    <w:rsid w:val="00C25BA5"/>
    <w:rsid w:val="00C26A06"/>
    <w:rsid w:val="00C40DDB"/>
    <w:rsid w:val="00C440F9"/>
    <w:rsid w:val="00C47469"/>
    <w:rsid w:val="00C5023B"/>
    <w:rsid w:val="00C521D9"/>
    <w:rsid w:val="00C53F26"/>
    <w:rsid w:val="00C603C6"/>
    <w:rsid w:val="00C64620"/>
    <w:rsid w:val="00C64F75"/>
    <w:rsid w:val="00C660B4"/>
    <w:rsid w:val="00C66406"/>
    <w:rsid w:val="00C66F3D"/>
    <w:rsid w:val="00C671A0"/>
    <w:rsid w:val="00C67259"/>
    <w:rsid w:val="00C72463"/>
    <w:rsid w:val="00C72620"/>
    <w:rsid w:val="00C75092"/>
    <w:rsid w:val="00C9176A"/>
    <w:rsid w:val="00C94777"/>
    <w:rsid w:val="00CA362F"/>
    <w:rsid w:val="00CA6A1A"/>
    <w:rsid w:val="00CA70D1"/>
    <w:rsid w:val="00CB155E"/>
    <w:rsid w:val="00CC05C2"/>
    <w:rsid w:val="00CC0F06"/>
    <w:rsid w:val="00CC2221"/>
    <w:rsid w:val="00CD2401"/>
    <w:rsid w:val="00CD407D"/>
    <w:rsid w:val="00CD46C7"/>
    <w:rsid w:val="00CD5821"/>
    <w:rsid w:val="00CD6048"/>
    <w:rsid w:val="00CD74AB"/>
    <w:rsid w:val="00CE29A1"/>
    <w:rsid w:val="00CE378C"/>
    <w:rsid w:val="00CF2013"/>
    <w:rsid w:val="00CF5869"/>
    <w:rsid w:val="00CF656A"/>
    <w:rsid w:val="00D00A3A"/>
    <w:rsid w:val="00D03D4C"/>
    <w:rsid w:val="00D07A75"/>
    <w:rsid w:val="00D07BA3"/>
    <w:rsid w:val="00D07FC8"/>
    <w:rsid w:val="00D160E2"/>
    <w:rsid w:val="00D1670E"/>
    <w:rsid w:val="00D17E7C"/>
    <w:rsid w:val="00D26CF8"/>
    <w:rsid w:val="00D356BA"/>
    <w:rsid w:val="00D359C3"/>
    <w:rsid w:val="00D40F84"/>
    <w:rsid w:val="00D46AE9"/>
    <w:rsid w:val="00D46F89"/>
    <w:rsid w:val="00D513CD"/>
    <w:rsid w:val="00D54BC6"/>
    <w:rsid w:val="00D57458"/>
    <w:rsid w:val="00D662D4"/>
    <w:rsid w:val="00D764A6"/>
    <w:rsid w:val="00D8076E"/>
    <w:rsid w:val="00D836F5"/>
    <w:rsid w:val="00D85D33"/>
    <w:rsid w:val="00D90101"/>
    <w:rsid w:val="00D95424"/>
    <w:rsid w:val="00D9621E"/>
    <w:rsid w:val="00D9750E"/>
    <w:rsid w:val="00DB0BF0"/>
    <w:rsid w:val="00DB2327"/>
    <w:rsid w:val="00DC299A"/>
    <w:rsid w:val="00DC38B2"/>
    <w:rsid w:val="00DC5188"/>
    <w:rsid w:val="00DC6195"/>
    <w:rsid w:val="00DD634F"/>
    <w:rsid w:val="00DE091F"/>
    <w:rsid w:val="00DE4E57"/>
    <w:rsid w:val="00DE69D0"/>
    <w:rsid w:val="00DE7FFA"/>
    <w:rsid w:val="00DF5F49"/>
    <w:rsid w:val="00E04106"/>
    <w:rsid w:val="00E16026"/>
    <w:rsid w:val="00E176BC"/>
    <w:rsid w:val="00E21247"/>
    <w:rsid w:val="00E26213"/>
    <w:rsid w:val="00E31952"/>
    <w:rsid w:val="00E35AD6"/>
    <w:rsid w:val="00E4158D"/>
    <w:rsid w:val="00E44747"/>
    <w:rsid w:val="00E512DE"/>
    <w:rsid w:val="00E5742E"/>
    <w:rsid w:val="00E575A0"/>
    <w:rsid w:val="00E57C6B"/>
    <w:rsid w:val="00E657FA"/>
    <w:rsid w:val="00E65986"/>
    <w:rsid w:val="00E768D7"/>
    <w:rsid w:val="00E77A0D"/>
    <w:rsid w:val="00E81DE0"/>
    <w:rsid w:val="00E82328"/>
    <w:rsid w:val="00E82449"/>
    <w:rsid w:val="00E8282C"/>
    <w:rsid w:val="00E83BD1"/>
    <w:rsid w:val="00E86C80"/>
    <w:rsid w:val="00E90432"/>
    <w:rsid w:val="00E95CF0"/>
    <w:rsid w:val="00EA334F"/>
    <w:rsid w:val="00EB0DCE"/>
    <w:rsid w:val="00EB27D9"/>
    <w:rsid w:val="00EB4D70"/>
    <w:rsid w:val="00EC213D"/>
    <w:rsid w:val="00EC2B4A"/>
    <w:rsid w:val="00EC2D78"/>
    <w:rsid w:val="00EC4F1A"/>
    <w:rsid w:val="00ED02A6"/>
    <w:rsid w:val="00ED1796"/>
    <w:rsid w:val="00ED38C2"/>
    <w:rsid w:val="00ED4409"/>
    <w:rsid w:val="00ED505C"/>
    <w:rsid w:val="00EE10F3"/>
    <w:rsid w:val="00EE5A4C"/>
    <w:rsid w:val="00EF0572"/>
    <w:rsid w:val="00EF3784"/>
    <w:rsid w:val="00EF5DF8"/>
    <w:rsid w:val="00F01CDF"/>
    <w:rsid w:val="00F05885"/>
    <w:rsid w:val="00F0704C"/>
    <w:rsid w:val="00F10621"/>
    <w:rsid w:val="00F11274"/>
    <w:rsid w:val="00F141A6"/>
    <w:rsid w:val="00F16ED9"/>
    <w:rsid w:val="00F17724"/>
    <w:rsid w:val="00F26CE3"/>
    <w:rsid w:val="00F30FD7"/>
    <w:rsid w:val="00F31837"/>
    <w:rsid w:val="00F33F74"/>
    <w:rsid w:val="00F5081E"/>
    <w:rsid w:val="00F62885"/>
    <w:rsid w:val="00F64F68"/>
    <w:rsid w:val="00F657F5"/>
    <w:rsid w:val="00F6647D"/>
    <w:rsid w:val="00F667AB"/>
    <w:rsid w:val="00F73166"/>
    <w:rsid w:val="00F73595"/>
    <w:rsid w:val="00F75872"/>
    <w:rsid w:val="00F845CF"/>
    <w:rsid w:val="00F8777E"/>
    <w:rsid w:val="00F94E2A"/>
    <w:rsid w:val="00FA186E"/>
    <w:rsid w:val="00FA31CD"/>
    <w:rsid w:val="00FB2F12"/>
    <w:rsid w:val="00FB335B"/>
    <w:rsid w:val="00FC12D2"/>
    <w:rsid w:val="00FC5FF6"/>
    <w:rsid w:val="00FC69A2"/>
    <w:rsid w:val="00FC7BBE"/>
    <w:rsid w:val="00FD02A3"/>
    <w:rsid w:val="00FD0545"/>
    <w:rsid w:val="00FD5F7A"/>
    <w:rsid w:val="00FE2B3B"/>
    <w:rsid w:val="00FE3A05"/>
    <w:rsid w:val="00FE4957"/>
    <w:rsid w:val="00FF42DB"/>
    <w:rsid w:val="00FF7F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921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BE5E22"/>
    <w:pPr>
      <w:tabs>
        <w:tab w:val="center" w:pos="4513"/>
        <w:tab w:val="right" w:pos="9026"/>
      </w:tabs>
    </w:pPr>
  </w:style>
  <w:style w:type="character" w:customStyle="1" w:styleId="HeaderChar">
    <w:name w:val="Header Char"/>
    <w:basedOn w:val="DefaultParagraphFont"/>
    <w:link w:val="Header"/>
    <w:uiPriority w:val="99"/>
    <w:rsid w:val="00BE5E22"/>
    <w:rPr>
      <w:rFonts w:eastAsia="Times New Roman" w:cs="Times New Roman"/>
      <w:szCs w:val="24"/>
      <w:lang w:val="lv-LV" w:eastAsia="ru-RU"/>
    </w:rPr>
  </w:style>
  <w:style w:type="paragraph" w:styleId="Footer">
    <w:name w:val="footer"/>
    <w:basedOn w:val="Normal"/>
    <w:link w:val="FooterChar"/>
    <w:uiPriority w:val="99"/>
    <w:unhideWhenUsed/>
    <w:rsid w:val="00BE5E22"/>
    <w:pPr>
      <w:tabs>
        <w:tab w:val="center" w:pos="4513"/>
        <w:tab w:val="right" w:pos="9026"/>
      </w:tabs>
    </w:pPr>
  </w:style>
  <w:style w:type="character" w:customStyle="1" w:styleId="FooterChar">
    <w:name w:val="Footer Char"/>
    <w:basedOn w:val="DefaultParagraphFont"/>
    <w:link w:val="Footer"/>
    <w:uiPriority w:val="99"/>
    <w:rsid w:val="00BE5E22"/>
    <w:rPr>
      <w:rFonts w:eastAsia="Times New Roman" w:cs="Times New Roman"/>
      <w:szCs w:val="24"/>
      <w:lang w:val="lv-LV" w:eastAsia="ru-RU"/>
    </w:rPr>
  </w:style>
  <w:style w:type="paragraph" w:styleId="ListParagraph">
    <w:name w:val="List Paragraph"/>
    <w:basedOn w:val="Normal"/>
    <w:uiPriority w:val="34"/>
    <w:qFormat/>
    <w:rsid w:val="000D4F64"/>
    <w:pPr>
      <w:ind w:left="720"/>
    </w:pPr>
  </w:style>
  <w:style w:type="paragraph" w:styleId="NoSpacing">
    <w:name w:val="No Spacing"/>
    <w:uiPriority w:val="1"/>
    <w:qFormat/>
    <w:rsid w:val="00C72620"/>
    <w:pPr>
      <w:spacing w:after="0" w:line="240" w:lineRule="auto"/>
    </w:pPr>
    <w:rPr>
      <w:rFonts w:eastAsia="Times New Roman" w:cs="Times New Roman"/>
      <w:szCs w:val="24"/>
      <w:lang w:val="ru-RU" w:eastAsia="ru-RU"/>
    </w:rPr>
  </w:style>
  <w:style w:type="character" w:styleId="Hyperlink">
    <w:name w:val="Hyperlink"/>
    <w:basedOn w:val="DefaultParagraphFont"/>
    <w:uiPriority w:val="99"/>
    <w:unhideWhenUsed/>
    <w:rsid w:val="003241A5"/>
    <w:rPr>
      <w:color w:val="0563C1" w:themeColor="hyperlink"/>
      <w:u w:val="single"/>
    </w:rPr>
  </w:style>
  <w:style w:type="character" w:styleId="UnresolvedMention">
    <w:name w:val="Unresolved Mention"/>
    <w:basedOn w:val="DefaultParagraphFont"/>
    <w:uiPriority w:val="99"/>
    <w:semiHidden/>
    <w:unhideWhenUsed/>
    <w:rsid w:val="003241A5"/>
    <w:rPr>
      <w:color w:val="605E5C"/>
      <w:shd w:val="clear" w:color="auto" w:fill="E1DFDD"/>
    </w:rPr>
  </w:style>
  <w:style w:type="character" w:styleId="FollowedHyperlink">
    <w:name w:val="FollowedHyperlink"/>
    <w:basedOn w:val="DefaultParagraphFont"/>
    <w:uiPriority w:val="99"/>
    <w:semiHidden/>
    <w:unhideWhenUsed/>
    <w:rsid w:val="00853035"/>
    <w:rPr>
      <w:color w:val="954F72" w:themeColor="followedHyperlink"/>
      <w:u w:val="single"/>
    </w:rPr>
  </w:style>
  <w:style w:type="paragraph" w:styleId="FootnoteText">
    <w:name w:val="footnote text"/>
    <w:basedOn w:val="Normal"/>
    <w:link w:val="FootnoteTextChar"/>
    <w:uiPriority w:val="99"/>
    <w:semiHidden/>
    <w:unhideWhenUsed/>
    <w:rsid w:val="003A548C"/>
    <w:rPr>
      <w:rFonts w:eastAsiaTheme="minorHAnsi"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3A548C"/>
    <w:rPr>
      <w:kern w:val="2"/>
      <w:sz w:val="20"/>
      <w:szCs w:val="20"/>
      <w:lang w:val="lv-LV"/>
      <w14:ligatures w14:val="standardContextual"/>
    </w:rPr>
  </w:style>
  <w:style w:type="character" w:styleId="FootnoteReference">
    <w:name w:val="footnote reference"/>
    <w:basedOn w:val="DefaultParagraphFont"/>
    <w:uiPriority w:val="99"/>
    <w:semiHidden/>
    <w:unhideWhenUsed/>
    <w:rsid w:val="003A548C"/>
    <w:rPr>
      <w:vertAlign w:val="superscript"/>
    </w:rPr>
  </w:style>
  <w:style w:type="paragraph" w:customStyle="1" w:styleId="tv213">
    <w:name w:val="tv213"/>
    <w:basedOn w:val="Normal"/>
    <w:rsid w:val="007B4DF2"/>
    <w:pPr>
      <w:spacing w:before="100" w:beforeAutospacing="1" w:after="100" w:afterAutospacing="1"/>
    </w:pPr>
    <w:rPr>
      <w:lang w:eastAsia="lv-LV"/>
    </w:rPr>
  </w:style>
  <w:style w:type="paragraph" w:customStyle="1" w:styleId="Default">
    <w:name w:val="Default"/>
    <w:rsid w:val="006D73A1"/>
    <w:pPr>
      <w:autoSpaceDE w:val="0"/>
      <w:autoSpaceDN w:val="0"/>
      <w:adjustRightInd w:val="0"/>
      <w:spacing w:after="0" w:line="240" w:lineRule="auto"/>
    </w:pPr>
    <w:rPr>
      <w:rFonts w:cs="Times New Roman"/>
      <w:color w:val="000000"/>
      <w:szCs w:val="24"/>
      <w:lang w:val="lv-LV"/>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92870">
      <w:bodyDiv w:val="1"/>
      <w:marLeft w:val="0"/>
      <w:marRight w:val="0"/>
      <w:marTop w:val="0"/>
      <w:marBottom w:val="0"/>
      <w:divBdr>
        <w:top w:val="none" w:sz="0" w:space="0" w:color="auto"/>
        <w:left w:val="none" w:sz="0" w:space="0" w:color="auto"/>
        <w:bottom w:val="none" w:sz="0" w:space="0" w:color="auto"/>
        <w:right w:val="none" w:sz="0" w:space="0" w:color="auto"/>
      </w:divBdr>
    </w:div>
    <w:div w:id="1287078659">
      <w:bodyDiv w:val="1"/>
      <w:marLeft w:val="0"/>
      <w:marRight w:val="0"/>
      <w:marTop w:val="0"/>
      <w:marBottom w:val="0"/>
      <w:divBdr>
        <w:top w:val="none" w:sz="0" w:space="0" w:color="auto"/>
        <w:left w:val="none" w:sz="0" w:space="0" w:color="auto"/>
        <w:bottom w:val="none" w:sz="0" w:space="0" w:color="auto"/>
        <w:right w:val="none" w:sz="0" w:space="0" w:color="auto"/>
      </w:divBdr>
    </w:div>
    <w:div w:id="1500775999">
      <w:bodyDiv w:val="1"/>
      <w:marLeft w:val="0"/>
      <w:marRight w:val="0"/>
      <w:marTop w:val="0"/>
      <w:marBottom w:val="0"/>
      <w:divBdr>
        <w:top w:val="none" w:sz="0" w:space="0" w:color="auto"/>
        <w:left w:val="none" w:sz="0" w:space="0" w:color="auto"/>
        <w:bottom w:val="none" w:sz="0" w:space="0" w:color="auto"/>
        <w:right w:val="none" w:sz="0" w:space="0" w:color="auto"/>
      </w:divBdr>
    </w:div>
    <w:div w:id="1638998282">
      <w:bodyDiv w:val="1"/>
      <w:marLeft w:val="0"/>
      <w:marRight w:val="0"/>
      <w:marTop w:val="0"/>
      <w:marBottom w:val="0"/>
      <w:divBdr>
        <w:top w:val="none" w:sz="0" w:space="0" w:color="auto"/>
        <w:left w:val="none" w:sz="0" w:space="0" w:color="auto"/>
        <w:bottom w:val="none" w:sz="0" w:space="0" w:color="auto"/>
        <w:right w:val="none" w:sz="0" w:space="0" w:color="auto"/>
      </w:divBdr>
    </w:div>
    <w:div w:id="1810586493">
      <w:bodyDiv w:val="1"/>
      <w:marLeft w:val="0"/>
      <w:marRight w:val="0"/>
      <w:marTop w:val="0"/>
      <w:marBottom w:val="0"/>
      <w:divBdr>
        <w:top w:val="none" w:sz="0" w:space="0" w:color="auto"/>
        <w:left w:val="none" w:sz="0" w:space="0" w:color="auto"/>
        <w:bottom w:val="none" w:sz="0" w:space="0" w:color="auto"/>
        <w:right w:val="none" w:sz="0" w:space="0" w:color="auto"/>
      </w:divBdr>
    </w:div>
    <w:div w:id="191431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1787a353-a8bd-45fb-9015-9f51770a2fd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titania.saeima.lv/LIVS11/saeimalivs11.nsf/0/4B7311843C72AEBDC2257B6C0032308A?OpenDocument" TargetMode="External"/><Relationship Id="rId4" Type="http://schemas.openxmlformats.org/officeDocument/2006/relationships/settings" Target="settings.xml"/><Relationship Id="rId9" Type="http://schemas.openxmlformats.org/officeDocument/2006/relationships/hyperlink" Target="https://titania.saeima.lv/LIVS12/saeimalivs12.nsf/0/4173FCF8D5FB91A1C2257D9C0048E8D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E1DC2-25F1-4612-8658-B661294D2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10794</Words>
  <Characters>6153</Characters>
  <Application>Microsoft Office Word</Application>
  <DocSecurity>0</DocSecurity>
  <Lines>51</Lines>
  <Paragraphs>33</Paragraphs>
  <ScaleCrop>false</ScaleCrop>
  <Company/>
  <LinksUpToDate>false</LinksUpToDate>
  <CharactersWithSpaces>16914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2026-01-07T10:58:00Z</dcterms:created>
  <dcterms:modified xsi:type="dcterms:W3CDTF">2026-01-07T17:25:00Z</dcterms:modified>
</cp:coreProperties>
</file>