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1D94" w14:textId="70913E49" w:rsidR="00D974FC" w:rsidRPr="002D5B07" w:rsidRDefault="002D5B07" w:rsidP="002D5B07">
      <w:pPr>
        <w:pStyle w:val="BodyText2"/>
        <w:spacing w:line="276" w:lineRule="auto"/>
        <w:jc w:val="both"/>
        <w:rPr>
          <w:rFonts w:asciiTheme="majorBidi" w:hAnsiTheme="majorBidi" w:cstheme="majorBidi"/>
          <w:b/>
          <w:bCs/>
          <w:sz w:val="24"/>
          <w:szCs w:val="24"/>
        </w:rPr>
      </w:pPr>
      <w:r w:rsidRPr="002D5B07">
        <w:rPr>
          <w:rFonts w:asciiTheme="majorBidi" w:hAnsiTheme="majorBidi" w:cstheme="majorBidi"/>
          <w:b/>
          <w:bCs/>
          <w:sz w:val="24"/>
          <w:szCs w:val="24"/>
        </w:rPr>
        <w:t>Procesuālie līdzekļi, ar kuriem īstenojamas kalpojošā nekustamā īpašuma īpašnieka likumiskās intereses strīdā par ceļa servitūta nodibināšanu</w:t>
      </w:r>
    </w:p>
    <w:p w14:paraId="6C115611" w14:textId="77777777" w:rsidR="002D5B07" w:rsidRPr="002D5B07" w:rsidRDefault="002D5B07" w:rsidP="002D5B07">
      <w:pPr>
        <w:spacing w:line="276" w:lineRule="auto"/>
        <w:jc w:val="both"/>
        <w:rPr>
          <w:rFonts w:asciiTheme="majorBidi" w:hAnsiTheme="majorBidi" w:cstheme="majorBidi"/>
        </w:rPr>
      </w:pPr>
      <w:r w:rsidRPr="002D5B07">
        <w:rPr>
          <w:rFonts w:asciiTheme="majorBidi" w:hAnsiTheme="majorBidi" w:cstheme="majorBidi"/>
        </w:rPr>
        <w:t>Tiesības prasīt ceļa servitūta nodibināšanu ar tiesas spriedumu ietilpst nevis kalpojošā nekustamā īpašuma īpašnieka, bet gan valdošā nekustamā īpašnieka subjektīvo tiesību saturā. Ja prasītājs cēlis prasību par ceļa servitūta nodibināšanu, tad atbildētāja likumiskā (ar likumu aizsargātā) interese panākt to, lai ceļa servitūts ar tiesas spriedumu tiktu noteikts iespējami saudzīgi, ir procesuāli īstenojama nevis ar pretprasību, bet gan, ceļot iebildumus pret prasītāja argumentiem un apsvērumiem.</w:t>
      </w:r>
    </w:p>
    <w:p w14:paraId="69DF8927" w14:textId="77777777" w:rsidR="002D5B07" w:rsidRPr="002D5B07" w:rsidRDefault="002D5B07" w:rsidP="002D5B07">
      <w:pPr>
        <w:pStyle w:val="BodyText2"/>
        <w:spacing w:line="276" w:lineRule="auto"/>
        <w:jc w:val="both"/>
        <w:rPr>
          <w:rFonts w:asciiTheme="majorBidi" w:hAnsiTheme="majorBidi" w:cstheme="majorBidi"/>
          <w:sz w:val="24"/>
          <w:szCs w:val="24"/>
        </w:rPr>
      </w:pPr>
    </w:p>
    <w:p w14:paraId="2A8C04E2" w14:textId="0E218BD2" w:rsidR="002D5B07" w:rsidRPr="002D5B07" w:rsidRDefault="002D5B07" w:rsidP="002D5B07">
      <w:pPr>
        <w:pStyle w:val="BodyText2"/>
        <w:spacing w:line="276" w:lineRule="auto"/>
        <w:jc w:val="both"/>
        <w:rPr>
          <w:rFonts w:asciiTheme="majorBidi" w:hAnsiTheme="majorBidi" w:cstheme="majorBidi"/>
          <w:b/>
          <w:bCs/>
          <w:sz w:val="24"/>
          <w:szCs w:val="24"/>
        </w:rPr>
      </w:pPr>
      <w:r w:rsidRPr="002D5B07">
        <w:rPr>
          <w:rFonts w:asciiTheme="majorBidi" w:hAnsiTheme="majorBidi" w:cstheme="majorBidi"/>
          <w:b/>
          <w:bCs/>
          <w:sz w:val="24"/>
          <w:szCs w:val="24"/>
        </w:rPr>
        <w:t>Lietas izskatīšanas rezultāts un tiesas izdevumu piedziņa, ja tiesa ar spriedumu noteikusi servitūta ceļu atbildētāja norādītajā kalpojošā nekustamā īpašuma vietā, kura atšķiras no prasītāja lūgtā ceļa novietojuma varianta</w:t>
      </w:r>
    </w:p>
    <w:p w14:paraId="5D5C4720" w14:textId="77777777" w:rsidR="002D5B07" w:rsidRPr="002D5B07" w:rsidRDefault="002D5B07" w:rsidP="002D5B07">
      <w:pPr>
        <w:spacing w:line="276" w:lineRule="auto"/>
        <w:jc w:val="both"/>
        <w:rPr>
          <w:rFonts w:asciiTheme="majorBidi" w:hAnsiTheme="majorBidi" w:cstheme="majorBidi"/>
        </w:rPr>
      </w:pPr>
      <w:r w:rsidRPr="002D5B07">
        <w:rPr>
          <w:rFonts w:asciiTheme="majorBidi" w:hAnsiTheme="majorBidi" w:cstheme="majorBidi"/>
        </w:rPr>
        <w:t>Tiesas spriedums par ceļa servitūta nodibināšanu, nosakot servitūta ceļu no prasītāja lūgtā varianta atšķirīgā atbildētāja piedāvātajam variantam atbilstošā kalpojošā nekustamā īpašuma vietā nozīmē to, ka prasītāja celtā prasība par ceļa servitūta nodibināšanu ir daļēji apmierināta. Līdz ar to tiesas izdevumi pusēm atlīdzināmi kā daļēji apmierinātas prasības gadījumā. Apstāklis, ka atbildētājs piedāvājis savu servitūta ceļa novietojuma variantu, neaprobežojoties tikai ar iebildumiem pret prasītāja lūgto variantu, bet gan kļūdaini ceļot pretprasību par ceļa servitūta nodibināšanu, neietekmē minēto tiesas izdevumu atlīdzināšanas kārtību un nevar būt pamats visu atbildētāja tiesas izdevumu piedziņai no prasītāja.</w:t>
      </w:r>
    </w:p>
    <w:p w14:paraId="00396700" w14:textId="77777777" w:rsidR="002D5B07" w:rsidRPr="002D5B07" w:rsidRDefault="002D5B07" w:rsidP="002D5B07">
      <w:pPr>
        <w:pStyle w:val="BodyText2"/>
        <w:spacing w:line="276" w:lineRule="auto"/>
        <w:jc w:val="both"/>
        <w:rPr>
          <w:rFonts w:asciiTheme="majorBidi" w:hAnsiTheme="majorBidi" w:cstheme="majorBidi"/>
          <w:sz w:val="24"/>
          <w:szCs w:val="24"/>
        </w:rPr>
      </w:pPr>
    </w:p>
    <w:p w14:paraId="1026B519" w14:textId="51811524" w:rsidR="00D974FC" w:rsidRPr="002D5B07" w:rsidRDefault="00D974FC" w:rsidP="002D5B07">
      <w:pPr>
        <w:tabs>
          <w:tab w:val="left" w:pos="0"/>
        </w:tabs>
        <w:spacing w:line="276" w:lineRule="auto"/>
        <w:jc w:val="center"/>
        <w:rPr>
          <w:rFonts w:asciiTheme="majorBidi" w:hAnsiTheme="majorBidi" w:cstheme="majorBidi"/>
          <w:b/>
        </w:rPr>
      </w:pPr>
      <w:r w:rsidRPr="002D5B07">
        <w:rPr>
          <w:rFonts w:asciiTheme="majorBidi" w:hAnsiTheme="majorBidi" w:cstheme="majorBidi"/>
          <w:b/>
        </w:rPr>
        <w:t>Latvijas Republikas Senāt</w:t>
      </w:r>
      <w:r w:rsidR="00BF4297" w:rsidRPr="002D5B07">
        <w:rPr>
          <w:rFonts w:asciiTheme="majorBidi" w:hAnsiTheme="majorBidi" w:cstheme="majorBidi"/>
          <w:b/>
        </w:rPr>
        <w:t>a</w:t>
      </w:r>
    </w:p>
    <w:p w14:paraId="023538ED" w14:textId="50CE6697" w:rsidR="00BF4297" w:rsidRPr="002D5B07" w:rsidRDefault="00BF4297" w:rsidP="002D5B07">
      <w:pPr>
        <w:tabs>
          <w:tab w:val="left" w:pos="0"/>
        </w:tabs>
        <w:spacing w:line="276" w:lineRule="auto"/>
        <w:jc w:val="center"/>
        <w:rPr>
          <w:rFonts w:asciiTheme="majorBidi" w:hAnsiTheme="majorBidi" w:cstheme="majorBidi"/>
          <w:b/>
        </w:rPr>
      </w:pPr>
      <w:r w:rsidRPr="002D5B07">
        <w:rPr>
          <w:rFonts w:asciiTheme="majorBidi" w:hAnsiTheme="majorBidi" w:cstheme="majorBidi"/>
          <w:b/>
        </w:rPr>
        <w:t>Civillietu departamenta</w:t>
      </w:r>
    </w:p>
    <w:p w14:paraId="2082440A" w14:textId="4757B894" w:rsidR="00BF4297" w:rsidRPr="002D5B07" w:rsidRDefault="00BF4297" w:rsidP="002D5B07">
      <w:pPr>
        <w:tabs>
          <w:tab w:val="left" w:pos="0"/>
        </w:tabs>
        <w:spacing w:line="276" w:lineRule="auto"/>
        <w:jc w:val="center"/>
        <w:rPr>
          <w:rFonts w:asciiTheme="majorBidi" w:hAnsiTheme="majorBidi" w:cstheme="majorBidi"/>
          <w:b/>
        </w:rPr>
      </w:pPr>
      <w:r w:rsidRPr="002D5B07">
        <w:rPr>
          <w:rFonts w:asciiTheme="majorBidi" w:hAnsiTheme="majorBidi" w:cstheme="majorBidi"/>
          <w:b/>
        </w:rPr>
        <w:t>2025. gada 16. decembra</w:t>
      </w:r>
    </w:p>
    <w:p w14:paraId="37FE3D26" w14:textId="77777777" w:rsidR="00D974FC" w:rsidRPr="002D5B07" w:rsidRDefault="00D974FC" w:rsidP="002D5B07">
      <w:pPr>
        <w:tabs>
          <w:tab w:val="left" w:pos="0"/>
        </w:tabs>
        <w:spacing w:line="276" w:lineRule="auto"/>
        <w:jc w:val="center"/>
        <w:rPr>
          <w:rFonts w:asciiTheme="majorBidi" w:hAnsiTheme="majorBidi" w:cstheme="majorBidi"/>
          <w:b/>
        </w:rPr>
      </w:pPr>
      <w:r w:rsidRPr="002D5B07">
        <w:rPr>
          <w:rFonts w:asciiTheme="majorBidi" w:hAnsiTheme="majorBidi" w:cstheme="majorBidi"/>
          <w:b/>
        </w:rPr>
        <w:t>SPRIEDUMS</w:t>
      </w:r>
    </w:p>
    <w:p w14:paraId="604B3D3D" w14:textId="77777777" w:rsidR="00BF4297" w:rsidRPr="002D5B07" w:rsidRDefault="00BF4297" w:rsidP="002D5B07">
      <w:pPr>
        <w:tabs>
          <w:tab w:val="left" w:pos="0"/>
        </w:tabs>
        <w:spacing w:line="276" w:lineRule="auto"/>
        <w:jc w:val="center"/>
        <w:rPr>
          <w:rFonts w:asciiTheme="majorBidi" w:hAnsiTheme="majorBidi" w:cstheme="majorBidi"/>
          <w:b/>
        </w:rPr>
      </w:pPr>
      <w:r w:rsidRPr="002D5B07">
        <w:rPr>
          <w:rFonts w:asciiTheme="majorBidi" w:hAnsiTheme="majorBidi" w:cstheme="majorBidi"/>
          <w:b/>
        </w:rPr>
        <w:t>Lieta Nr. C771099622, SKC-215/2025</w:t>
      </w:r>
    </w:p>
    <w:p w14:paraId="7E885B1C" w14:textId="63556B59" w:rsidR="00BF4297" w:rsidRPr="002D5B07" w:rsidRDefault="00BF4297" w:rsidP="002D5B07">
      <w:pPr>
        <w:tabs>
          <w:tab w:val="left" w:pos="0"/>
        </w:tabs>
        <w:spacing w:line="276" w:lineRule="auto"/>
        <w:jc w:val="center"/>
        <w:rPr>
          <w:rFonts w:asciiTheme="majorBidi" w:hAnsiTheme="majorBidi" w:cstheme="majorBidi"/>
        </w:rPr>
      </w:pPr>
      <w:hyperlink r:id="rId8" w:history="1">
        <w:r w:rsidRPr="002D5B07">
          <w:rPr>
            <w:rStyle w:val="Hyperlink"/>
            <w:rFonts w:asciiTheme="majorBidi" w:hAnsiTheme="majorBidi" w:cstheme="majorBidi"/>
          </w:rPr>
          <w:t>ECLI:LV:AT:2025:1216.C771099622.14.S</w:t>
        </w:r>
      </w:hyperlink>
    </w:p>
    <w:p w14:paraId="4A18753B" w14:textId="77777777" w:rsidR="00BF4297" w:rsidRPr="002D5B07" w:rsidRDefault="00BF4297" w:rsidP="002D5B07">
      <w:pPr>
        <w:tabs>
          <w:tab w:val="left" w:pos="0"/>
        </w:tabs>
        <w:spacing w:line="276" w:lineRule="auto"/>
        <w:ind w:firstLine="709"/>
        <w:jc w:val="center"/>
        <w:rPr>
          <w:rFonts w:asciiTheme="majorBidi" w:hAnsiTheme="majorBidi" w:cstheme="majorBidi"/>
        </w:rPr>
      </w:pPr>
    </w:p>
    <w:p w14:paraId="1A09FF5F" w14:textId="5B2FA3D6" w:rsidR="00D974FC" w:rsidRPr="002D5B07" w:rsidRDefault="00D974FC" w:rsidP="002D5B07">
      <w:pPr>
        <w:spacing w:line="276" w:lineRule="auto"/>
        <w:jc w:val="both"/>
        <w:rPr>
          <w:rFonts w:asciiTheme="majorBidi" w:hAnsiTheme="majorBidi" w:cstheme="majorBidi"/>
        </w:rPr>
      </w:pPr>
      <w:r w:rsidRPr="002D5B07">
        <w:rPr>
          <w:rFonts w:asciiTheme="majorBidi" w:hAnsiTheme="majorBidi" w:cstheme="majorBidi"/>
        </w:rPr>
        <w:t>Senāts šādā sastāvā:</w:t>
      </w:r>
      <w:r w:rsidR="00625B81" w:rsidRPr="002D5B07">
        <w:rPr>
          <w:rFonts w:asciiTheme="majorBidi" w:hAnsiTheme="majorBidi" w:cstheme="majorBidi"/>
        </w:rPr>
        <w:t xml:space="preserve"> </w:t>
      </w:r>
      <w:r w:rsidRPr="002D5B07">
        <w:rPr>
          <w:rFonts w:asciiTheme="majorBidi" w:hAnsiTheme="majorBidi" w:cstheme="majorBidi"/>
        </w:rPr>
        <w:t>senator</w:t>
      </w:r>
      <w:r w:rsidR="00FE0090" w:rsidRPr="002D5B07">
        <w:rPr>
          <w:rFonts w:asciiTheme="majorBidi" w:hAnsiTheme="majorBidi" w:cstheme="majorBidi"/>
        </w:rPr>
        <w:t>s</w:t>
      </w:r>
      <w:r w:rsidRPr="002D5B07">
        <w:rPr>
          <w:rFonts w:asciiTheme="majorBidi" w:hAnsiTheme="majorBidi" w:cstheme="majorBidi"/>
        </w:rPr>
        <w:t xml:space="preserve"> referent</w:t>
      </w:r>
      <w:r w:rsidR="00FE0090" w:rsidRPr="002D5B07">
        <w:rPr>
          <w:rFonts w:asciiTheme="majorBidi" w:hAnsiTheme="majorBidi" w:cstheme="majorBidi"/>
        </w:rPr>
        <w:t xml:space="preserve">s </w:t>
      </w:r>
      <w:r w:rsidR="004756A0" w:rsidRPr="002D5B07">
        <w:rPr>
          <w:rFonts w:asciiTheme="majorBidi" w:hAnsiTheme="majorBidi" w:cstheme="majorBidi"/>
        </w:rPr>
        <w:t>Kaspars Balodis</w:t>
      </w:r>
      <w:r w:rsidR="007262EC" w:rsidRPr="002D5B07">
        <w:rPr>
          <w:rFonts w:asciiTheme="majorBidi" w:hAnsiTheme="majorBidi" w:cstheme="majorBidi"/>
        </w:rPr>
        <w:t xml:space="preserve">, senatori </w:t>
      </w:r>
      <w:r w:rsidR="00292BD3" w:rsidRPr="002D5B07">
        <w:rPr>
          <w:rFonts w:asciiTheme="majorBidi" w:hAnsiTheme="majorBidi" w:cstheme="majorBidi"/>
        </w:rPr>
        <w:t>Zane Pētersone</w:t>
      </w:r>
      <w:r w:rsidR="007262EC" w:rsidRPr="002D5B07">
        <w:rPr>
          <w:rFonts w:asciiTheme="majorBidi" w:hAnsiTheme="majorBidi" w:cstheme="majorBidi"/>
        </w:rPr>
        <w:t xml:space="preserve"> un </w:t>
      </w:r>
      <w:r w:rsidR="00292BD3" w:rsidRPr="002D5B07">
        <w:rPr>
          <w:rFonts w:asciiTheme="majorBidi" w:hAnsiTheme="majorBidi" w:cstheme="majorBidi"/>
        </w:rPr>
        <w:t>Gvido Ungurs</w:t>
      </w:r>
    </w:p>
    <w:p w14:paraId="10D87DEB" w14:textId="77777777" w:rsidR="00E72801" w:rsidRPr="002D5B07" w:rsidRDefault="00E72801" w:rsidP="002D5B07">
      <w:pPr>
        <w:spacing w:line="276" w:lineRule="auto"/>
        <w:ind w:firstLine="709"/>
        <w:jc w:val="both"/>
        <w:rPr>
          <w:rFonts w:asciiTheme="majorBidi" w:hAnsiTheme="majorBidi" w:cstheme="majorBidi"/>
        </w:rPr>
      </w:pPr>
      <w:bookmarkStart w:id="0" w:name="Dropdown15"/>
    </w:p>
    <w:p w14:paraId="68FBDA0F" w14:textId="6D2A5041" w:rsidR="00681990" w:rsidRPr="002D5B07" w:rsidRDefault="000D4934" w:rsidP="002D5B07">
      <w:pPr>
        <w:spacing w:line="276" w:lineRule="auto"/>
        <w:ind w:firstLine="709"/>
        <w:jc w:val="both"/>
        <w:rPr>
          <w:rFonts w:asciiTheme="majorBidi" w:hAnsiTheme="majorBidi" w:cstheme="majorBidi"/>
          <w:highlight w:val="yellow"/>
        </w:rPr>
      </w:pPr>
      <w:r w:rsidRPr="002D5B07">
        <w:rPr>
          <w:rFonts w:asciiTheme="majorBidi" w:hAnsiTheme="majorBidi" w:cstheme="majorBidi"/>
        </w:rPr>
        <w:t>i</w:t>
      </w:r>
      <w:r w:rsidR="0025479F" w:rsidRPr="002D5B07">
        <w:rPr>
          <w:rFonts w:asciiTheme="majorBidi" w:hAnsiTheme="majorBidi" w:cstheme="majorBidi"/>
        </w:rPr>
        <w:t xml:space="preserve">zskatīja </w:t>
      </w:r>
      <w:r w:rsidR="00D974FC" w:rsidRPr="002D5B07">
        <w:rPr>
          <w:rFonts w:asciiTheme="majorBidi" w:hAnsiTheme="majorBidi" w:cstheme="majorBidi"/>
        </w:rPr>
        <w:t xml:space="preserve">rakstveida procesā </w:t>
      </w:r>
      <w:r w:rsidR="00BF4297" w:rsidRPr="002D5B07">
        <w:rPr>
          <w:rFonts w:asciiTheme="majorBidi" w:hAnsiTheme="majorBidi" w:cstheme="majorBidi"/>
        </w:rPr>
        <w:t>[pers. A]</w:t>
      </w:r>
      <w:r w:rsidR="00292BD3" w:rsidRPr="002D5B07">
        <w:rPr>
          <w:rFonts w:asciiTheme="majorBidi" w:hAnsiTheme="majorBidi" w:cstheme="majorBidi"/>
        </w:rPr>
        <w:t xml:space="preserve"> kasācijas sūdzību par Rīgas apgabaltiesas 2024. gada 31. oktobra spriedumu </w:t>
      </w:r>
      <w:r w:rsidR="00BF4297" w:rsidRPr="002D5B07">
        <w:rPr>
          <w:rFonts w:asciiTheme="majorBidi" w:hAnsiTheme="majorBidi" w:cstheme="majorBidi"/>
        </w:rPr>
        <w:t xml:space="preserve">[pers. A] </w:t>
      </w:r>
      <w:r w:rsidR="00292BD3" w:rsidRPr="002D5B07">
        <w:rPr>
          <w:rFonts w:asciiTheme="majorBidi" w:hAnsiTheme="majorBidi" w:cstheme="majorBidi"/>
        </w:rPr>
        <w:t xml:space="preserve">prasībā pret </w:t>
      </w:r>
      <w:r w:rsidR="00760DEB" w:rsidRPr="002D5B07">
        <w:rPr>
          <w:rFonts w:asciiTheme="majorBidi" w:hAnsiTheme="majorBidi" w:cstheme="majorBidi"/>
        </w:rPr>
        <w:t>[pers. B]</w:t>
      </w:r>
      <w:r w:rsidR="00292BD3" w:rsidRPr="002D5B07">
        <w:rPr>
          <w:rFonts w:asciiTheme="majorBidi" w:hAnsiTheme="majorBidi" w:cstheme="majorBidi"/>
        </w:rPr>
        <w:t xml:space="preserve"> par ceļa servitūta nodibināšanu un </w:t>
      </w:r>
      <w:r w:rsidR="00760DEB" w:rsidRPr="002D5B07">
        <w:rPr>
          <w:rFonts w:asciiTheme="majorBidi" w:hAnsiTheme="majorBidi" w:cstheme="majorBidi"/>
        </w:rPr>
        <w:t>[pers. B]</w:t>
      </w:r>
      <w:r w:rsidR="00292BD3" w:rsidRPr="002D5B07">
        <w:rPr>
          <w:rFonts w:asciiTheme="majorBidi" w:hAnsiTheme="majorBidi" w:cstheme="majorBidi"/>
        </w:rPr>
        <w:t xml:space="preserve"> pretprasībā pret </w:t>
      </w:r>
      <w:r w:rsidR="00BF4297" w:rsidRPr="002D5B07">
        <w:rPr>
          <w:rFonts w:asciiTheme="majorBidi" w:hAnsiTheme="majorBidi" w:cstheme="majorBidi"/>
        </w:rPr>
        <w:t xml:space="preserve">[pers. A] </w:t>
      </w:r>
      <w:r w:rsidR="005459E2" w:rsidRPr="002D5B07">
        <w:rPr>
          <w:rFonts w:asciiTheme="majorBidi" w:hAnsiTheme="majorBidi" w:cstheme="majorBidi"/>
        </w:rPr>
        <w:t xml:space="preserve">ar trešo personu </w:t>
      </w:r>
      <w:r w:rsidR="00760DEB" w:rsidRPr="002D5B07">
        <w:rPr>
          <w:rFonts w:asciiTheme="majorBidi" w:hAnsiTheme="majorBidi" w:cstheme="majorBidi"/>
        </w:rPr>
        <w:t>[pers. C]</w:t>
      </w:r>
      <w:r w:rsidR="005459E2" w:rsidRPr="002D5B07">
        <w:rPr>
          <w:rFonts w:asciiTheme="majorBidi" w:hAnsiTheme="majorBidi" w:cstheme="majorBidi"/>
        </w:rPr>
        <w:t xml:space="preserve"> </w:t>
      </w:r>
      <w:r w:rsidR="00FA1733" w:rsidRPr="002D5B07">
        <w:rPr>
          <w:rFonts w:asciiTheme="majorBidi" w:hAnsiTheme="majorBidi" w:cstheme="majorBidi"/>
        </w:rPr>
        <w:t xml:space="preserve">par ceļa servitūta nodibināšanu. </w:t>
      </w:r>
    </w:p>
    <w:bookmarkEnd w:id="0"/>
    <w:p w14:paraId="25575FC9" w14:textId="21F1616F" w:rsidR="0039287A" w:rsidRPr="002D5B07" w:rsidRDefault="0039287A" w:rsidP="002D5B07">
      <w:pPr>
        <w:spacing w:line="276" w:lineRule="auto"/>
        <w:jc w:val="center"/>
        <w:rPr>
          <w:rFonts w:asciiTheme="majorBidi" w:hAnsiTheme="majorBidi" w:cstheme="majorBidi"/>
          <w:bCs/>
        </w:rPr>
      </w:pPr>
    </w:p>
    <w:p w14:paraId="6F71E8EE" w14:textId="4ACD14C1" w:rsidR="00800DEF" w:rsidRPr="002D5B07" w:rsidRDefault="00D974FC" w:rsidP="002D5B07">
      <w:pPr>
        <w:spacing w:line="276" w:lineRule="auto"/>
        <w:jc w:val="center"/>
        <w:rPr>
          <w:rFonts w:asciiTheme="majorBidi" w:hAnsiTheme="majorBidi" w:cstheme="majorBidi"/>
          <w:b/>
          <w:bCs/>
        </w:rPr>
      </w:pPr>
      <w:r w:rsidRPr="002D5B07">
        <w:rPr>
          <w:rFonts w:asciiTheme="majorBidi" w:hAnsiTheme="majorBidi" w:cstheme="majorBidi"/>
          <w:b/>
          <w:bCs/>
        </w:rPr>
        <w:t>Aprakstošā daļa</w:t>
      </w:r>
    </w:p>
    <w:p w14:paraId="59FAC7B9" w14:textId="77777777" w:rsidR="00FA1733" w:rsidRPr="002D5B07" w:rsidRDefault="00FA1733" w:rsidP="002D5B07">
      <w:pPr>
        <w:spacing w:line="276" w:lineRule="auto"/>
        <w:jc w:val="center"/>
        <w:rPr>
          <w:rFonts w:asciiTheme="majorBidi" w:hAnsiTheme="majorBidi" w:cstheme="majorBidi"/>
          <w:b/>
          <w:bCs/>
        </w:rPr>
      </w:pPr>
    </w:p>
    <w:p w14:paraId="4ABF9D33" w14:textId="613E50AA" w:rsidR="0042030D" w:rsidRPr="002D5B07" w:rsidRDefault="00FA1733" w:rsidP="002D5B07">
      <w:pPr>
        <w:spacing w:line="276" w:lineRule="auto"/>
        <w:jc w:val="both"/>
        <w:rPr>
          <w:rFonts w:asciiTheme="majorBidi" w:hAnsiTheme="majorBidi" w:cstheme="majorBidi"/>
        </w:rPr>
      </w:pPr>
      <w:r w:rsidRPr="002D5B07">
        <w:rPr>
          <w:rFonts w:asciiTheme="majorBidi" w:hAnsiTheme="majorBidi" w:cstheme="majorBidi"/>
        </w:rPr>
        <w:tab/>
      </w:r>
      <w:r w:rsidR="0042030D" w:rsidRPr="002D5B07">
        <w:rPr>
          <w:rFonts w:asciiTheme="majorBidi" w:hAnsiTheme="majorBidi" w:cstheme="majorBidi"/>
        </w:rPr>
        <w:t>[1] </w:t>
      </w:r>
      <w:r w:rsidR="00BF4297" w:rsidRPr="002D5B07">
        <w:rPr>
          <w:rFonts w:asciiTheme="majorBidi" w:hAnsiTheme="majorBidi" w:cstheme="majorBidi"/>
        </w:rPr>
        <w:t xml:space="preserve">[Pers. A] </w:t>
      </w:r>
      <w:r w:rsidR="0042030D" w:rsidRPr="002D5B07">
        <w:rPr>
          <w:rFonts w:asciiTheme="majorBidi" w:hAnsiTheme="majorBidi" w:cstheme="majorBidi"/>
        </w:rPr>
        <w:t xml:space="preserve">2022. gada 15. novembrī Rīgas pilsētas tiesā cēlis prasību pret </w:t>
      </w:r>
      <w:r w:rsidR="00760DEB" w:rsidRPr="002D5B07">
        <w:rPr>
          <w:rFonts w:asciiTheme="majorBidi" w:hAnsiTheme="majorBidi" w:cstheme="majorBidi"/>
        </w:rPr>
        <w:t>[pers. B]</w:t>
      </w:r>
      <w:r w:rsidR="0042030D" w:rsidRPr="002D5B07">
        <w:rPr>
          <w:rFonts w:asciiTheme="majorBidi" w:hAnsiTheme="majorBidi" w:cstheme="majorBidi"/>
        </w:rPr>
        <w:t xml:space="preserve"> ar trešo personu </w:t>
      </w:r>
      <w:r w:rsidR="00760DEB" w:rsidRPr="002D5B07">
        <w:rPr>
          <w:rFonts w:asciiTheme="majorBidi" w:hAnsiTheme="majorBidi" w:cstheme="majorBidi"/>
        </w:rPr>
        <w:t>[pers. C]</w:t>
      </w:r>
      <w:r w:rsidR="0042030D" w:rsidRPr="002D5B07">
        <w:rPr>
          <w:rFonts w:asciiTheme="majorBidi" w:hAnsiTheme="majorBidi" w:cstheme="majorBidi"/>
        </w:rPr>
        <w:t>, lūdzot nodibināt braucamā ceļa servitūtu 70,7 m</w:t>
      </w:r>
      <w:r w:rsidR="0042030D" w:rsidRPr="002D5B07">
        <w:rPr>
          <w:rFonts w:asciiTheme="majorBidi" w:hAnsiTheme="majorBidi" w:cstheme="majorBidi"/>
          <w:vertAlign w:val="superscript"/>
        </w:rPr>
        <w:t>2</w:t>
      </w:r>
      <w:r w:rsidR="0042030D" w:rsidRPr="002D5B07">
        <w:rPr>
          <w:rFonts w:asciiTheme="majorBidi" w:hAnsiTheme="majorBidi" w:cstheme="majorBidi"/>
        </w:rPr>
        <w:t> platībā kalpojoš</w:t>
      </w:r>
      <w:r w:rsidR="005459E2" w:rsidRPr="002D5B07">
        <w:rPr>
          <w:rFonts w:asciiTheme="majorBidi" w:hAnsiTheme="majorBidi" w:cstheme="majorBidi"/>
        </w:rPr>
        <w:t>aj</w:t>
      </w:r>
      <w:r w:rsidR="0042030D" w:rsidRPr="002D5B07">
        <w:rPr>
          <w:rFonts w:asciiTheme="majorBidi" w:hAnsiTheme="majorBidi" w:cstheme="majorBidi"/>
        </w:rPr>
        <w:t xml:space="preserve">ā nekustamajā īpašumā </w:t>
      </w:r>
      <w:r w:rsidR="00BF4297" w:rsidRPr="002D5B07">
        <w:rPr>
          <w:rFonts w:asciiTheme="majorBidi" w:hAnsiTheme="majorBidi" w:cstheme="majorBidi"/>
        </w:rPr>
        <w:t>[adrese A]</w:t>
      </w:r>
      <w:r w:rsidR="0042030D" w:rsidRPr="002D5B07">
        <w:rPr>
          <w:rFonts w:asciiTheme="majorBidi" w:hAnsiTheme="majorBidi" w:cstheme="majorBidi"/>
        </w:rPr>
        <w:t xml:space="preserve">, par labu valdošajam nekustamajam īpašumam </w:t>
      </w:r>
      <w:r w:rsidR="00841D09" w:rsidRPr="002D5B07">
        <w:rPr>
          <w:rFonts w:asciiTheme="majorBidi" w:hAnsiTheme="majorBidi" w:cstheme="majorBidi"/>
        </w:rPr>
        <w:t>[adrese B]</w:t>
      </w:r>
      <w:r w:rsidR="0042030D" w:rsidRPr="002D5B07">
        <w:rPr>
          <w:rFonts w:asciiTheme="majorBidi" w:hAnsiTheme="majorBidi" w:cstheme="majorBidi"/>
        </w:rPr>
        <w:t>, pamatojoties uz SIA </w:t>
      </w:r>
      <w:bookmarkStart w:id="1" w:name="_Hlk214451342"/>
      <w:r w:rsidR="0042030D" w:rsidRPr="002D5B07">
        <w:rPr>
          <w:rFonts w:asciiTheme="majorBidi" w:hAnsiTheme="majorBidi" w:cstheme="majorBidi"/>
        </w:rPr>
        <w:t>,,</w:t>
      </w:r>
      <w:bookmarkEnd w:id="1"/>
      <w:r w:rsidR="0042030D" w:rsidRPr="002D5B07">
        <w:rPr>
          <w:rFonts w:asciiTheme="majorBidi" w:hAnsiTheme="majorBidi" w:cstheme="majorBidi"/>
        </w:rPr>
        <w:t>Nekustamo īpašumu serviss” 2022. gada 20. oktobra topogrāfisko plānu</w:t>
      </w:r>
      <w:r w:rsidR="005459E2" w:rsidRPr="002D5B07">
        <w:rPr>
          <w:rFonts w:asciiTheme="majorBidi" w:hAnsiTheme="majorBidi" w:cstheme="majorBidi"/>
        </w:rPr>
        <w:t>,</w:t>
      </w:r>
      <w:r w:rsidR="0042030D" w:rsidRPr="002D5B07">
        <w:rPr>
          <w:rFonts w:asciiTheme="majorBidi" w:hAnsiTheme="majorBidi" w:cstheme="majorBidi"/>
        </w:rPr>
        <w:t xml:space="preserve"> un servitūtu ierakstīt zemesgrāmatā. </w:t>
      </w:r>
    </w:p>
    <w:p w14:paraId="13DAE0BA" w14:textId="08C37DA5" w:rsidR="00FB683F" w:rsidRPr="002D5B07" w:rsidRDefault="0042030D" w:rsidP="002D5B07">
      <w:pPr>
        <w:spacing w:line="276" w:lineRule="auto"/>
        <w:jc w:val="both"/>
        <w:rPr>
          <w:rFonts w:asciiTheme="majorBidi" w:hAnsiTheme="majorBidi" w:cstheme="majorBidi"/>
        </w:rPr>
      </w:pPr>
      <w:r w:rsidRPr="002D5B07">
        <w:rPr>
          <w:rFonts w:asciiTheme="majorBidi" w:hAnsiTheme="majorBidi" w:cstheme="majorBidi"/>
        </w:rPr>
        <w:tab/>
        <w:t xml:space="preserve">Prasības pieteikumā norādīts, ka </w:t>
      </w:r>
      <w:r w:rsidR="00760DEB" w:rsidRPr="002D5B07">
        <w:rPr>
          <w:rFonts w:asciiTheme="majorBidi" w:hAnsiTheme="majorBidi" w:cstheme="majorBidi"/>
        </w:rPr>
        <w:t>[pers. A]</w:t>
      </w:r>
      <w:r w:rsidR="00172295" w:rsidRPr="002D5B07">
        <w:rPr>
          <w:rFonts w:asciiTheme="majorBidi" w:hAnsiTheme="majorBidi" w:cstheme="majorBidi"/>
        </w:rPr>
        <w:t xml:space="preserve"> pieder nekustamais īpašums </w:t>
      </w:r>
      <w:r w:rsidR="00841D09" w:rsidRPr="002D5B07">
        <w:rPr>
          <w:rFonts w:asciiTheme="majorBidi" w:hAnsiTheme="majorBidi" w:cstheme="majorBidi"/>
        </w:rPr>
        <w:t>[adrese B]</w:t>
      </w:r>
      <w:r w:rsidR="00172295" w:rsidRPr="002D5B07">
        <w:rPr>
          <w:rFonts w:asciiTheme="majorBidi" w:hAnsiTheme="majorBidi" w:cstheme="majorBidi"/>
        </w:rPr>
        <w:t>, kuram var piekļūt</w:t>
      </w:r>
      <w:r w:rsidR="005459E2" w:rsidRPr="002D5B07">
        <w:rPr>
          <w:rFonts w:asciiTheme="majorBidi" w:hAnsiTheme="majorBidi" w:cstheme="majorBidi"/>
        </w:rPr>
        <w:t>,</w:t>
      </w:r>
      <w:r w:rsidR="00172295" w:rsidRPr="002D5B07">
        <w:rPr>
          <w:rFonts w:asciiTheme="majorBidi" w:hAnsiTheme="majorBidi" w:cstheme="majorBidi"/>
        </w:rPr>
        <w:t xml:space="preserve"> vienīgi </w:t>
      </w:r>
      <w:r w:rsidR="00F22D92" w:rsidRPr="002D5B07">
        <w:rPr>
          <w:rFonts w:asciiTheme="majorBidi" w:hAnsiTheme="majorBidi" w:cstheme="majorBidi"/>
        </w:rPr>
        <w:t xml:space="preserve">šķērsojot </w:t>
      </w:r>
      <w:r w:rsidR="00760DEB" w:rsidRPr="002D5B07">
        <w:rPr>
          <w:rFonts w:asciiTheme="majorBidi" w:hAnsiTheme="majorBidi" w:cstheme="majorBidi"/>
        </w:rPr>
        <w:t>[pers. B]</w:t>
      </w:r>
      <w:r w:rsidR="00F22D92" w:rsidRPr="002D5B07">
        <w:rPr>
          <w:rFonts w:asciiTheme="majorBidi" w:hAnsiTheme="majorBidi" w:cstheme="majorBidi"/>
        </w:rPr>
        <w:t xml:space="preserve"> piederošo zemesgabalu </w:t>
      </w:r>
      <w:r w:rsidR="00760DEB" w:rsidRPr="002D5B07">
        <w:rPr>
          <w:rFonts w:asciiTheme="majorBidi" w:hAnsiTheme="majorBidi" w:cstheme="majorBidi"/>
        </w:rPr>
        <w:t>[adrese A]</w:t>
      </w:r>
      <w:r w:rsidR="00F22D92" w:rsidRPr="002D5B07">
        <w:rPr>
          <w:rFonts w:asciiTheme="majorBidi" w:hAnsiTheme="majorBidi" w:cstheme="majorBidi"/>
        </w:rPr>
        <w:t xml:space="preserve">. Dabā </w:t>
      </w:r>
      <w:r w:rsidR="00F22D92" w:rsidRPr="002D5B07">
        <w:rPr>
          <w:rFonts w:asciiTheme="majorBidi" w:hAnsiTheme="majorBidi" w:cstheme="majorBidi"/>
        </w:rPr>
        <w:lastRenderedPageBreak/>
        <w:t xml:space="preserve">piebraucamais ceļš nekustamajam īpašumam </w:t>
      </w:r>
      <w:r w:rsidR="00841D09" w:rsidRPr="002D5B07">
        <w:rPr>
          <w:rFonts w:asciiTheme="majorBidi" w:hAnsiTheme="majorBidi" w:cstheme="majorBidi"/>
        </w:rPr>
        <w:t>[adrese B]</w:t>
      </w:r>
      <w:r w:rsidR="00F22D92" w:rsidRPr="002D5B07">
        <w:rPr>
          <w:rFonts w:asciiTheme="majorBidi" w:hAnsiTheme="majorBidi" w:cstheme="majorBidi"/>
        </w:rPr>
        <w:t xml:space="preserve">, caur </w:t>
      </w:r>
      <w:r w:rsidR="00760DEB" w:rsidRPr="002D5B07">
        <w:rPr>
          <w:rFonts w:asciiTheme="majorBidi" w:hAnsiTheme="majorBidi" w:cstheme="majorBidi"/>
        </w:rPr>
        <w:t>[pers. B]</w:t>
      </w:r>
      <w:r w:rsidR="00F22D92" w:rsidRPr="002D5B07">
        <w:rPr>
          <w:rFonts w:asciiTheme="majorBidi" w:hAnsiTheme="majorBidi" w:cstheme="majorBidi"/>
        </w:rPr>
        <w:t xml:space="preserve"> piederošo neaustamo īpašumu </w:t>
      </w:r>
      <w:r w:rsidR="00760DEB" w:rsidRPr="002D5B07">
        <w:rPr>
          <w:rFonts w:asciiTheme="majorBidi" w:hAnsiTheme="majorBidi" w:cstheme="majorBidi"/>
        </w:rPr>
        <w:t>[adrese A]</w:t>
      </w:r>
      <w:r w:rsidR="00F22D92" w:rsidRPr="002D5B07">
        <w:rPr>
          <w:rFonts w:asciiTheme="majorBidi" w:hAnsiTheme="majorBidi" w:cstheme="majorBidi"/>
        </w:rPr>
        <w:t xml:space="preserve">, izveidojies un tiek izmantots jau </w:t>
      </w:r>
      <w:r w:rsidR="008C7C36" w:rsidRPr="002D5B07">
        <w:rPr>
          <w:rFonts w:asciiTheme="majorBidi" w:hAnsiTheme="majorBidi" w:cstheme="majorBidi"/>
        </w:rPr>
        <w:t>kopš padomju okupācijas laika</w:t>
      </w:r>
      <w:r w:rsidR="00F22D92" w:rsidRPr="002D5B07">
        <w:rPr>
          <w:rFonts w:asciiTheme="majorBidi" w:hAnsiTheme="majorBidi" w:cstheme="majorBidi"/>
        </w:rPr>
        <w:t xml:space="preserve">. </w:t>
      </w:r>
      <w:r w:rsidR="00760DEB" w:rsidRPr="002D5B07">
        <w:rPr>
          <w:rFonts w:asciiTheme="majorBidi" w:hAnsiTheme="majorBidi" w:cstheme="majorBidi"/>
        </w:rPr>
        <w:t>[pers. A]</w:t>
      </w:r>
      <w:r w:rsidR="00FB683F" w:rsidRPr="002D5B07">
        <w:rPr>
          <w:rFonts w:asciiTheme="majorBidi" w:hAnsiTheme="majorBidi" w:cstheme="majorBidi"/>
        </w:rPr>
        <w:t xml:space="preserve"> nevēlas apgrūtināt atbildētājas īpašumu vairāk, </w:t>
      </w:r>
      <w:r w:rsidR="008C7C36" w:rsidRPr="002D5B07">
        <w:rPr>
          <w:rFonts w:asciiTheme="majorBidi" w:hAnsiTheme="majorBidi" w:cstheme="majorBidi"/>
        </w:rPr>
        <w:t>ne</w:t>
      </w:r>
      <w:r w:rsidR="00FB683F" w:rsidRPr="002D5B07">
        <w:rPr>
          <w:rFonts w:asciiTheme="majorBidi" w:hAnsiTheme="majorBidi" w:cstheme="majorBidi"/>
        </w:rPr>
        <w:t xml:space="preserve">kā tas nepieciešams. Tādējādi piebraucamā ceļa servitūta vieta izvēlēta tur, kur piebraucamais ceļš </w:t>
      </w:r>
      <w:r w:rsidR="00FC2FBE" w:rsidRPr="002D5B07">
        <w:rPr>
          <w:rFonts w:asciiTheme="majorBidi" w:hAnsiTheme="majorBidi" w:cstheme="majorBidi"/>
        </w:rPr>
        <w:t>jau šobrīd faktiski atrodas</w:t>
      </w:r>
      <w:r w:rsidR="00FB683F" w:rsidRPr="002D5B07">
        <w:rPr>
          <w:rFonts w:asciiTheme="majorBidi" w:hAnsiTheme="majorBidi" w:cstheme="majorBidi"/>
        </w:rPr>
        <w:t xml:space="preserve">. </w:t>
      </w:r>
    </w:p>
    <w:p w14:paraId="315F9FA1" w14:textId="77777777" w:rsidR="00FB683F" w:rsidRPr="002D5B07" w:rsidRDefault="00FB683F" w:rsidP="002D5B07">
      <w:pPr>
        <w:spacing w:line="276" w:lineRule="auto"/>
        <w:jc w:val="both"/>
        <w:rPr>
          <w:rFonts w:asciiTheme="majorBidi" w:hAnsiTheme="majorBidi" w:cstheme="majorBidi"/>
        </w:rPr>
      </w:pPr>
    </w:p>
    <w:p w14:paraId="6E55E423" w14:textId="1AFB3BDD" w:rsidR="00E13157" w:rsidRPr="002D5B07" w:rsidRDefault="00FB683F" w:rsidP="002D5B07">
      <w:pPr>
        <w:spacing w:line="276" w:lineRule="auto"/>
        <w:jc w:val="both"/>
        <w:rPr>
          <w:rFonts w:asciiTheme="majorBidi" w:hAnsiTheme="majorBidi" w:cstheme="majorBidi"/>
        </w:rPr>
      </w:pPr>
      <w:r w:rsidRPr="002D5B07">
        <w:rPr>
          <w:rFonts w:asciiTheme="majorBidi" w:hAnsiTheme="majorBidi" w:cstheme="majorBidi"/>
        </w:rPr>
        <w:tab/>
        <w:t>[2] </w:t>
      </w:r>
      <w:r w:rsidR="00760DEB" w:rsidRPr="002D5B07">
        <w:rPr>
          <w:rFonts w:asciiTheme="majorBidi" w:hAnsiTheme="majorBidi" w:cstheme="majorBidi"/>
        </w:rPr>
        <w:t>[Pers. B]</w:t>
      </w:r>
      <w:r w:rsidRPr="002D5B07">
        <w:rPr>
          <w:rFonts w:asciiTheme="majorBidi" w:hAnsiTheme="majorBidi" w:cstheme="majorBidi"/>
        </w:rPr>
        <w:t xml:space="preserve"> 2023. gada 3. septembrī cēlusi tiesā pretprasību pret </w:t>
      </w:r>
      <w:r w:rsidR="00760DEB" w:rsidRPr="002D5B07">
        <w:rPr>
          <w:rFonts w:asciiTheme="majorBidi" w:hAnsiTheme="majorBidi" w:cstheme="majorBidi"/>
        </w:rPr>
        <w:t>[pers. A]</w:t>
      </w:r>
      <w:r w:rsidRPr="002D5B07">
        <w:rPr>
          <w:rFonts w:asciiTheme="majorBidi" w:hAnsiTheme="majorBidi" w:cstheme="majorBidi"/>
        </w:rPr>
        <w:t xml:space="preserve"> ar trešo personu </w:t>
      </w:r>
      <w:r w:rsidR="00760DEB" w:rsidRPr="002D5B07">
        <w:rPr>
          <w:rFonts w:asciiTheme="majorBidi" w:hAnsiTheme="majorBidi" w:cstheme="majorBidi"/>
        </w:rPr>
        <w:t>[pers. C]</w:t>
      </w:r>
      <w:r w:rsidRPr="002D5B07">
        <w:rPr>
          <w:rFonts w:asciiTheme="majorBidi" w:hAnsiTheme="majorBidi" w:cstheme="majorBidi"/>
        </w:rPr>
        <w:t xml:space="preserve">, lūdzot nodibināt braucamā ceļa servitūtu </w:t>
      </w:r>
      <w:r w:rsidR="00E13157" w:rsidRPr="002D5B07">
        <w:rPr>
          <w:rFonts w:asciiTheme="majorBidi" w:hAnsiTheme="majorBidi" w:cstheme="majorBidi"/>
        </w:rPr>
        <w:t>5,55 metru platumā, 68</w:t>
      </w:r>
      <w:r w:rsidR="00532AB8" w:rsidRPr="002D5B07">
        <w:rPr>
          <w:rFonts w:asciiTheme="majorBidi" w:hAnsiTheme="majorBidi" w:cstheme="majorBidi"/>
        </w:rPr>
        <w:t> </w:t>
      </w:r>
      <w:r w:rsidR="00E13157" w:rsidRPr="002D5B07">
        <w:rPr>
          <w:rFonts w:asciiTheme="majorBidi" w:hAnsiTheme="majorBidi" w:cstheme="majorBidi"/>
        </w:rPr>
        <w:t>m</w:t>
      </w:r>
      <w:r w:rsidR="00E13157" w:rsidRPr="002D5B07">
        <w:rPr>
          <w:rFonts w:asciiTheme="majorBidi" w:hAnsiTheme="majorBidi" w:cstheme="majorBidi"/>
          <w:vertAlign w:val="superscript"/>
        </w:rPr>
        <w:t>2 </w:t>
      </w:r>
      <w:r w:rsidR="00E13157" w:rsidRPr="002D5B07">
        <w:rPr>
          <w:rFonts w:asciiTheme="majorBidi" w:hAnsiTheme="majorBidi" w:cstheme="majorBidi"/>
        </w:rPr>
        <w:t>platībā kalpojoš</w:t>
      </w:r>
      <w:r w:rsidR="005459E2" w:rsidRPr="002D5B07">
        <w:rPr>
          <w:rFonts w:asciiTheme="majorBidi" w:hAnsiTheme="majorBidi" w:cstheme="majorBidi"/>
        </w:rPr>
        <w:t>aj</w:t>
      </w:r>
      <w:r w:rsidR="00E13157" w:rsidRPr="002D5B07">
        <w:rPr>
          <w:rFonts w:asciiTheme="majorBidi" w:hAnsiTheme="majorBidi" w:cstheme="majorBidi"/>
        </w:rPr>
        <w:t xml:space="preserve">ā nekustamajā īpašumā </w:t>
      </w:r>
      <w:r w:rsidR="00760DEB" w:rsidRPr="002D5B07">
        <w:rPr>
          <w:rFonts w:asciiTheme="majorBidi" w:hAnsiTheme="majorBidi" w:cstheme="majorBidi"/>
        </w:rPr>
        <w:t>[adrese A]</w:t>
      </w:r>
      <w:r w:rsidR="00E13157" w:rsidRPr="002D5B07">
        <w:rPr>
          <w:rFonts w:asciiTheme="majorBidi" w:hAnsiTheme="majorBidi" w:cstheme="majorBidi"/>
        </w:rPr>
        <w:t xml:space="preserve">, par labu valdošajam nekustamajam īpašumam </w:t>
      </w:r>
      <w:r w:rsidR="00841D09" w:rsidRPr="002D5B07">
        <w:rPr>
          <w:rFonts w:asciiTheme="majorBidi" w:hAnsiTheme="majorBidi" w:cstheme="majorBidi"/>
        </w:rPr>
        <w:t>[adrese B]</w:t>
      </w:r>
      <w:r w:rsidR="00E13157" w:rsidRPr="002D5B07">
        <w:rPr>
          <w:rFonts w:asciiTheme="majorBidi" w:hAnsiTheme="majorBidi" w:cstheme="majorBidi"/>
        </w:rPr>
        <w:t>, pamatojoties uz SIA</w:t>
      </w:r>
      <w:r w:rsidR="00B555FF" w:rsidRPr="002D5B07">
        <w:rPr>
          <w:rFonts w:asciiTheme="majorBidi" w:hAnsiTheme="majorBidi" w:cstheme="majorBidi"/>
        </w:rPr>
        <w:t> </w:t>
      </w:r>
      <w:r w:rsidR="00E13157" w:rsidRPr="002D5B07">
        <w:rPr>
          <w:rFonts w:asciiTheme="majorBidi" w:hAnsiTheme="majorBidi" w:cstheme="majorBidi"/>
        </w:rPr>
        <w:t>,,Azimuts inženierizpēte” mērnieces 2023. gada 31. august</w:t>
      </w:r>
      <w:r w:rsidR="00B555FF" w:rsidRPr="002D5B07">
        <w:rPr>
          <w:rFonts w:asciiTheme="majorBidi" w:hAnsiTheme="majorBidi" w:cstheme="majorBidi"/>
        </w:rPr>
        <w:t>ā</w:t>
      </w:r>
      <w:r w:rsidR="00E13157" w:rsidRPr="002D5B07">
        <w:rPr>
          <w:rFonts w:asciiTheme="majorBidi" w:hAnsiTheme="majorBidi" w:cstheme="majorBidi"/>
        </w:rPr>
        <w:t xml:space="preserve"> apstiprināto ceļa servitūta plānu</w:t>
      </w:r>
      <w:r w:rsidR="00B555FF" w:rsidRPr="002D5B07">
        <w:rPr>
          <w:rFonts w:asciiTheme="majorBidi" w:hAnsiTheme="majorBidi" w:cstheme="majorBidi"/>
        </w:rPr>
        <w:t>,</w:t>
      </w:r>
      <w:r w:rsidR="00E13157" w:rsidRPr="002D5B07">
        <w:rPr>
          <w:rFonts w:asciiTheme="majorBidi" w:hAnsiTheme="majorBidi" w:cstheme="majorBidi"/>
        </w:rPr>
        <w:t xml:space="preserve"> un servitūtu ierakstīt zemesgrāmatā. </w:t>
      </w:r>
    </w:p>
    <w:p w14:paraId="0C04A5A8" w14:textId="00139CBE" w:rsidR="007D5E1D" w:rsidRPr="002D5B07" w:rsidRDefault="00E13157" w:rsidP="002D5B07">
      <w:pPr>
        <w:spacing w:line="276" w:lineRule="auto"/>
        <w:jc w:val="both"/>
        <w:rPr>
          <w:rFonts w:asciiTheme="majorBidi" w:hAnsiTheme="majorBidi" w:cstheme="majorBidi"/>
        </w:rPr>
      </w:pPr>
      <w:r w:rsidRPr="002D5B07">
        <w:rPr>
          <w:rFonts w:asciiTheme="majorBidi" w:hAnsiTheme="majorBidi" w:cstheme="majorBidi"/>
        </w:rPr>
        <w:tab/>
        <w:t>Pretprasības pieteikumā nor</w:t>
      </w:r>
      <w:r w:rsidR="006B2251" w:rsidRPr="002D5B07">
        <w:rPr>
          <w:rFonts w:asciiTheme="majorBidi" w:hAnsiTheme="majorBidi" w:cstheme="majorBidi"/>
        </w:rPr>
        <w:t>ā</w:t>
      </w:r>
      <w:r w:rsidRPr="002D5B07">
        <w:rPr>
          <w:rFonts w:asciiTheme="majorBidi" w:hAnsiTheme="majorBidi" w:cstheme="majorBidi"/>
        </w:rPr>
        <w:t xml:space="preserve">dīts, ka </w:t>
      </w:r>
      <w:r w:rsidR="007D5E1D" w:rsidRPr="002D5B07">
        <w:rPr>
          <w:rFonts w:asciiTheme="majorBidi" w:hAnsiTheme="majorBidi" w:cstheme="majorBidi"/>
        </w:rPr>
        <w:t xml:space="preserve">gadījumā, ja braucamā ceļa servitūta vieta tiktu izvēlēta </w:t>
      </w:r>
      <w:r w:rsidR="006B2251" w:rsidRPr="002D5B07">
        <w:rPr>
          <w:rFonts w:asciiTheme="majorBidi" w:hAnsiTheme="majorBidi" w:cstheme="majorBidi"/>
        </w:rPr>
        <w:t>atbilstoši</w:t>
      </w:r>
      <w:r w:rsidR="007D5E1D" w:rsidRPr="002D5B07">
        <w:rPr>
          <w:rFonts w:asciiTheme="majorBidi" w:hAnsiTheme="majorBidi" w:cstheme="majorBidi"/>
        </w:rPr>
        <w:t xml:space="preserve"> prasītāja piedāvāt</w:t>
      </w:r>
      <w:r w:rsidR="006B2251" w:rsidRPr="002D5B07">
        <w:rPr>
          <w:rFonts w:asciiTheme="majorBidi" w:hAnsiTheme="majorBidi" w:cstheme="majorBidi"/>
        </w:rPr>
        <w:t>ajam</w:t>
      </w:r>
      <w:r w:rsidR="007D5E1D" w:rsidRPr="002D5B07">
        <w:rPr>
          <w:rFonts w:asciiTheme="majorBidi" w:hAnsiTheme="majorBidi" w:cstheme="majorBidi"/>
        </w:rPr>
        <w:t xml:space="preserve"> varianta</w:t>
      </w:r>
      <w:r w:rsidR="006B2251" w:rsidRPr="002D5B07">
        <w:rPr>
          <w:rFonts w:asciiTheme="majorBidi" w:hAnsiTheme="majorBidi" w:cstheme="majorBidi"/>
        </w:rPr>
        <w:t>m</w:t>
      </w:r>
      <w:r w:rsidR="007D5E1D" w:rsidRPr="002D5B07">
        <w:rPr>
          <w:rFonts w:asciiTheme="majorBidi" w:hAnsiTheme="majorBidi" w:cstheme="majorBidi"/>
        </w:rPr>
        <w:t>, atbildētājai pilnībā zustu iespēja lietot</w:t>
      </w:r>
      <w:r w:rsidR="006B2251" w:rsidRPr="002D5B07">
        <w:rPr>
          <w:rFonts w:asciiTheme="majorBidi" w:hAnsiTheme="majorBidi" w:cstheme="majorBidi"/>
        </w:rPr>
        <w:t xml:space="preserve"> tādējādi atšķelto sava zemesgabala daļu aptuveni 320 m</w:t>
      </w:r>
      <w:r w:rsidR="006B2251" w:rsidRPr="002D5B07">
        <w:rPr>
          <w:rFonts w:asciiTheme="majorBidi" w:hAnsiTheme="majorBidi" w:cstheme="majorBidi"/>
          <w:vertAlign w:val="superscript"/>
        </w:rPr>
        <w:t>2 </w:t>
      </w:r>
      <w:r w:rsidR="006B2251" w:rsidRPr="002D5B07">
        <w:rPr>
          <w:rFonts w:asciiTheme="majorBidi" w:hAnsiTheme="majorBidi" w:cstheme="majorBidi"/>
        </w:rPr>
        <w:t>platībā nekustamā īpašuma</w:t>
      </w:r>
      <w:r w:rsidR="007D5E1D" w:rsidRPr="002D5B07">
        <w:rPr>
          <w:rFonts w:asciiTheme="majorBidi" w:hAnsiTheme="majorBidi" w:cstheme="majorBidi"/>
        </w:rPr>
        <w:t xml:space="preserve"> </w:t>
      </w:r>
      <w:r w:rsidR="00760DEB" w:rsidRPr="002D5B07">
        <w:rPr>
          <w:rFonts w:asciiTheme="majorBidi" w:hAnsiTheme="majorBidi" w:cstheme="majorBidi"/>
        </w:rPr>
        <w:t>[adrese C]</w:t>
      </w:r>
      <w:r w:rsidR="007D5E1D" w:rsidRPr="002D5B07">
        <w:rPr>
          <w:rFonts w:asciiTheme="majorBidi" w:hAnsiTheme="majorBidi" w:cstheme="majorBidi"/>
        </w:rPr>
        <w:t>, virzien</w:t>
      </w:r>
      <w:r w:rsidR="006B2251" w:rsidRPr="002D5B07">
        <w:rPr>
          <w:rFonts w:asciiTheme="majorBidi" w:hAnsiTheme="majorBidi" w:cstheme="majorBidi"/>
        </w:rPr>
        <w:t>ā</w:t>
      </w:r>
      <w:r w:rsidR="007D5E1D" w:rsidRPr="002D5B07">
        <w:rPr>
          <w:rFonts w:asciiTheme="majorBidi" w:hAnsiTheme="majorBidi" w:cstheme="majorBidi"/>
        </w:rPr>
        <w:t>, kā arī nāktos norobežot abas servitūta ceļa malas, uzstādot žogu 32,41</w:t>
      </w:r>
      <w:r w:rsidR="006B2251" w:rsidRPr="002D5B07">
        <w:rPr>
          <w:rFonts w:asciiTheme="majorBidi" w:hAnsiTheme="majorBidi" w:cstheme="majorBidi"/>
        </w:rPr>
        <w:t> </w:t>
      </w:r>
      <w:r w:rsidR="007D5E1D" w:rsidRPr="002D5B07">
        <w:rPr>
          <w:rFonts w:asciiTheme="majorBidi" w:hAnsiTheme="majorBidi" w:cstheme="majorBidi"/>
        </w:rPr>
        <w:t xml:space="preserve">metru platumā. </w:t>
      </w:r>
      <w:r w:rsidR="00760DEB" w:rsidRPr="002D5B07">
        <w:rPr>
          <w:rFonts w:asciiTheme="majorBidi" w:hAnsiTheme="majorBidi" w:cstheme="majorBidi"/>
        </w:rPr>
        <w:t>[pers. B]</w:t>
      </w:r>
      <w:r w:rsidR="007D5E1D" w:rsidRPr="002D5B07">
        <w:rPr>
          <w:rFonts w:asciiTheme="majorBidi" w:hAnsiTheme="majorBidi" w:cstheme="majorBidi"/>
        </w:rPr>
        <w:t xml:space="preserve"> ir būtiski, lai braucamā ceļa servitūts tiktu nodibināts tādā viņas īpašuma vietā, kur</w:t>
      </w:r>
      <w:r w:rsidR="00D86A26" w:rsidRPr="002D5B07">
        <w:rPr>
          <w:rFonts w:asciiTheme="majorBidi" w:hAnsiTheme="majorBidi" w:cstheme="majorBidi"/>
        </w:rPr>
        <w:t>ā</w:t>
      </w:r>
      <w:r w:rsidR="007D5E1D" w:rsidRPr="002D5B07">
        <w:rPr>
          <w:rFonts w:asciiTheme="majorBidi" w:hAnsiTheme="majorBidi" w:cstheme="majorBidi"/>
        </w:rPr>
        <w:t xml:space="preserve"> tas vismazāk ierobežo atbildētājas īpašuma tiesības. </w:t>
      </w:r>
    </w:p>
    <w:p w14:paraId="13BFB6CC" w14:textId="77777777" w:rsidR="007D5E1D" w:rsidRPr="002D5B07" w:rsidRDefault="007D5E1D" w:rsidP="002D5B07">
      <w:pPr>
        <w:spacing w:line="276" w:lineRule="auto"/>
        <w:jc w:val="both"/>
        <w:rPr>
          <w:rFonts w:asciiTheme="majorBidi" w:hAnsiTheme="majorBidi" w:cstheme="majorBidi"/>
        </w:rPr>
      </w:pPr>
    </w:p>
    <w:p w14:paraId="7F3E8904" w14:textId="26BF52CD" w:rsidR="007D5E1D" w:rsidRPr="002D5B07" w:rsidRDefault="007D5E1D" w:rsidP="002D5B07">
      <w:pPr>
        <w:spacing w:line="276" w:lineRule="auto"/>
        <w:jc w:val="both"/>
        <w:rPr>
          <w:rFonts w:asciiTheme="majorBidi" w:hAnsiTheme="majorBidi" w:cstheme="majorBidi"/>
        </w:rPr>
      </w:pPr>
      <w:r w:rsidRPr="002D5B07">
        <w:rPr>
          <w:rFonts w:asciiTheme="majorBidi" w:hAnsiTheme="majorBidi" w:cstheme="majorBidi"/>
        </w:rPr>
        <w:tab/>
        <w:t>[3] </w:t>
      </w:r>
      <w:r w:rsidR="00452E0B" w:rsidRPr="002D5B07">
        <w:rPr>
          <w:rFonts w:asciiTheme="majorBidi" w:hAnsiTheme="majorBidi" w:cstheme="majorBidi"/>
        </w:rPr>
        <w:t xml:space="preserve">Ar Rīgas pilsētas tiesas 2023. gada 24. novembra spriedumu prasība apmierināta daļēji, pretprasība noraidīta. </w:t>
      </w:r>
    </w:p>
    <w:p w14:paraId="3D930C28" w14:textId="6495D6A4" w:rsidR="00452E0B" w:rsidRPr="002D5B07" w:rsidRDefault="00452E0B" w:rsidP="002D5B07">
      <w:pPr>
        <w:spacing w:line="276" w:lineRule="auto"/>
        <w:jc w:val="both"/>
        <w:rPr>
          <w:rFonts w:asciiTheme="majorBidi" w:hAnsiTheme="majorBidi" w:cstheme="majorBidi"/>
        </w:rPr>
      </w:pPr>
      <w:r w:rsidRPr="002D5B07">
        <w:rPr>
          <w:rFonts w:asciiTheme="majorBidi" w:hAnsiTheme="majorBidi" w:cstheme="majorBidi"/>
        </w:rPr>
        <w:tab/>
      </w:r>
      <w:r w:rsidR="001F6880" w:rsidRPr="002D5B07">
        <w:rPr>
          <w:rFonts w:asciiTheme="majorBidi" w:hAnsiTheme="majorBidi" w:cstheme="majorBidi"/>
        </w:rPr>
        <w:t>N</w:t>
      </w:r>
      <w:r w:rsidRPr="002D5B07">
        <w:rPr>
          <w:rFonts w:asciiTheme="majorBidi" w:hAnsiTheme="majorBidi" w:cstheme="majorBidi"/>
        </w:rPr>
        <w:t>odibinā</w:t>
      </w:r>
      <w:r w:rsidR="001F6880" w:rsidRPr="002D5B07">
        <w:rPr>
          <w:rFonts w:asciiTheme="majorBidi" w:hAnsiTheme="majorBidi" w:cstheme="majorBidi"/>
        </w:rPr>
        <w:t>ts</w:t>
      </w:r>
      <w:r w:rsidRPr="002D5B07">
        <w:rPr>
          <w:rFonts w:asciiTheme="majorBidi" w:hAnsiTheme="majorBidi" w:cstheme="majorBidi"/>
        </w:rPr>
        <w:t xml:space="preserve"> braucamā ceļa servitūt</w:t>
      </w:r>
      <w:r w:rsidR="001F6880" w:rsidRPr="002D5B07">
        <w:rPr>
          <w:rFonts w:asciiTheme="majorBidi" w:hAnsiTheme="majorBidi" w:cstheme="majorBidi"/>
        </w:rPr>
        <w:t>s</w:t>
      </w:r>
      <w:r w:rsidRPr="002D5B07">
        <w:rPr>
          <w:rFonts w:asciiTheme="majorBidi" w:hAnsiTheme="majorBidi" w:cstheme="majorBidi"/>
        </w:rPr>
        <w:t xml:space="preserve"> nekustamajā īpašumā </w:t>
      </w:r>
      <w:r w:rsidR="00760DEB" w:rsidRPr="002D5B07">
        <w:rPr>
          <w:rFonts w:asciiTheme="majorBidi" w:hAnsiTheme="majorBidi" w:cstheme="majorBidi"/>
        </w:rPr>
        <w:t>[adrese A]</w:t>
      </w:r>
      <w:r w:rsidRPr="002D5B07">
        <w:rPr>
          <w:rFonts w:asciiTheme="majorBidi" w:hAnsiTheme="majorBidi" w:cstheme="majorBidi"/>
        </w:rPr>
        <w:t xml:space="preserve">, par labu nekustamajam īpašumam </w:t>
      </w:r>
      <w:r w:rsidR="00841D09" w:rsidRPr="002D5B07">
        <w:rPr>
          <w:rFonts w:asciiTheme="majorBidi" w:hAnsiTheme="majorBidi" w:cstheme="majorBidi"/>
        </w:rPr>
        <w:t>[adrese B]</w:t>
      </w:r>
      <w:r w:rsidRPr="002D5B07">
        <w:rPr>
          <w:rFonts w:asciiTheme="majorBidi" w:hAnsiTheme="majorBidi" w:cstheme="majorBidi"/>
        </w:rPr>
        <w:t>, pamatojoties uz SIA ,,Nekustamo īpašumu serviss” 2022. gada 20. oktobr</w:t>
      </w:r>
      <w:r w:rsidR="00F10826" w:rsidRPr="002D5B07">
        <w:rPr>
          <w:rFonts w:asciiTheme="majorBidi" w:hAnsiTheme="majorBidi" w:cstheme="majorBidi"/>
        </w:rPr>
        <w:t>ī sagatavot</w:t>
      </w:r>
      <w:r w:rsidR="005459E2" w:rsidRPr="002D5B07">
        <w:rPr>
          <w:rFonts w:asciiTheme="majorBidi" w:hAnsiTheme="majorBidi" w:cstheme="majorBidi"/>
        </w:rPr>
        <w:t>o</w:t>
      </w:r>
      <w:r w:rsidR="00F10826" w:rsidRPr="002D5B07">
        <w:rPr>
          <w:rFonts w:asciiTheme="majorBidi" w:hAnsiTheme="majorBidi" w:cstheme="majorBidi"/>
        </w:rPr>
        <w:t xml:space="preserve"> ceļa servitūtam nepieciešamo trases shēmas plānu </w:t>
      </w:r>
      <w:r w:rsidRPr="002D5B07">
        <w:rPr>
          <w:rFonts w:asciiTheme="majorBidi" w:hAnsiTheme="majorBidi" w:cstheme="majorBidi"/>
        </w:rPr>
        <w:t>no koordinā</w:t>
      </w:r>
      <w:r w:rsidR="00F665CE" w:rsidRPr="002D5B07">
        <w:rPr>
          <w:rFonts w:asciiTheme="majorBidi" w:hAnsiTheme="majorBidi" w:cstheme="majorBidi"/>
        </w:rPr>
        <w:t>tēm</w:t>
      </w:r>
      <w:r w:rsidR="00C612DB" w:rsidRPr="002D5B07">
        <w:rPr>
          <w:rFonts w:asciiTheme="majorBidi" w:hAnsiTheme="majorBidi" w:cstheme="majorBidi"/>
        </w:rPr>
        <w:t> </w:t>
      </w:r>
      <w:r w:rsidRPr="002D5B07">
        <w:rPr>
          <w:rFonts w:asciiTheme="majorBidi" w:hAnsiTheme="majorBidi" w:cstheme="majorBidi"/>
        </w:rPr>
        <w:t>1.,</w:t>
      </w:r>
      <w:r w:rsidR="00F665CE" w:rsidRPr="002D5B07">
        <w:rPr>
          <w:rFonts w:asciiTheme="majorBidi" w:hAnsiTheme="majorBidi" w:cstheme="majorBidi"/>
        </w:rPr>
        <w:t xml:space="preserve"> </w:t>
      </w:r>
      <w:r w:rsidRPr="002D5B07">
        <w:rPr>
          <w:rFonts w:asciiTheme="majorBidi" w:hAnsiTheme="majorBidi" w:cstheme="majorBidi"/>
        </w:rPr>
        <w:t>2 līdz koord</w:t>
      </w:r>
      <w:r w:rsidR="001F6880" w:rsidRPr="002D5B07">
        <w:rPr>
          <w:rFonts w:asciiTheme="majorBidi" w:hAnsiTheme="majorBidi" w:cstheme="majorBidi"/>
        </w:rPr>
        <w:t>inātēm</w:t>
      </w:r>
      <w:r w:rsidR="00841D09" w:rsidRPr="002D5B07">
        <w:rPr>
          <w:rFonts w:asciiTheme="majorBidi" w:hAnsiTheme="majorBidi" w:cstheme="majorBidi"/>
        </w:rPr>
        <w:t xml:space="preserve"> </w:t>
      </w:r>
      <w:r w:rsidR="001F6880" w:rsidRPr="002D5B07">
        <w:rPr>
          <w:rFonts w:asciiTheme="majorBidi" w:hAnsiTheme="majorBidi" w:cstheme="majorBidi"/>
        </w:rPr>
        <w:t>3.,</w:t>
      </w:r>
      <w:r w:rsidR="00F665CE" w:rsidRPr="002D5B07">
        <w:rPr>
          <w:rFonts w:asciiTheme="majorBidi" w:hAnsiTheme="majorBidi" w:cstheme="majorBidi"/>
        </w:rPr>
        <w:t xml:space="preserve"> </w:t>
      </w:r>
      <w:r w:rsidR="001F6880" w:rsidRPr="002D5B07">
        <w:rPr>
          <w:rFonts w:asciiTheme="majorBidi" w:hAnsiTheme="majorBidi" w:cstheme="majorBidi"/>
        </w:rPr>
        <w:t xml:space="preserve">4. </w:t>
      </w:r>
      <w:r w:rsidR="007B1615" w:rsidRPr="002D5B07">
        <w:rPr>
          <w:rFonts w:asciiTheme="majorBidi" w:hAnsiTheme="majorBidi" w:cstheme="majorBidi"/>
        </w:rPr>
        <w:t xml:space="preserve">Savukārt </w:t>
      </w:r>
      <w:r w:rsidR="001F6880" w:rsidRPr="002D5B07">
        <w:rPr>
          <w:rFonts w:asciiTheme="majorBidi" w:hAnsiTheme="majorBidi" w:cstheme="majorBidi"/>
        </w:rPr>
        <w:t>daļā par ceļa servitūta ierakstīšanu zemesgrāmatā</w:t>
      </w:r>
      <w:r w:rsidR="007B1615" w:rsidRPr="002D5B07">
        <w:rPr>
          <w:rFonts w:asciiTheme="majorBidi" w:hAnsiTheme="majorBidi" w:cstheme="majorBidi"/>
        </w:rPr>
        <w:t xml:space="preserve"> prasība noraidīta</w:t>
      </w:r>
      <w:r w:rsidR="00703515" w:rsidRPr="002D5B07">
        <w:rPr>
          <w:rFonts w:asciiTheme="majorBidi" w:hAnsiTheme="majorBidi" w:cstheme="majorBidi"/>
        </w:rPr>
        <w:t>, jo tiesas spriedums par servitūta nodibināšanu arī bez atsevišķi pieteikta lūgumu par ceļa servitūta koroborēšanu ir pamats tā ierakstīšanai zemesgrāmatā.</w:t>
      </w:r>
    </w:p>
    <w:p w14:paraId="47DB1620" w14:textId="38CD36DA" w:rsidR="001F6880" w:rsidRPr="002D5B07" w:rsidRDefault="001F6880" w:rsidP="002D5B07">
      <w:pPr>
        <w:spacing w:line="276" w:lineRule="auto"/>
        <w:jc w:val="both"/>
        <w:rPr>
          <w:rFonts w:asciiTheme="majorBidi" w:hAnsiTheme="majorBidi" w:cstheme="majorBidi"/>
        </w:rPr>
      </w:pPr>
      <w:r w:rsidRPr="002D5B07">
        <w:rPr>
          <w:rFonts w:asciiTheme="majorBidi" w:hAnsiTheme="majorBidi" w:cstheme="majorBidi"/>
        </w:rPr>
        <w:tab/>
        <w:t xml:space="preserve">No </w:t>
      </w:r>
      <w:r w:rsidR="00760DEB" w:rsidRPr="002D5B07">
        <w:rPr>
          <w:rFonts w:asciiTheme="majorBidi" w:hAnsiTheme="majorBidi" w:cstheme="majorBidi"/>
        </w:rPr>
        <w:t>[pers. B]</w:t>
      </w:r>
      <w:r w:rsidR="000F3E98" w:rsidRPr="002D5B07">
        <w:rPr>
          <w:rFonts w:asciiTheme="majorBidi" w:hAnsiTheme="majorBidi" w:cstheme="majorBidi"/>
        </w:rPr>
        <w:t xml:space="preserve"> </w:t>
      </w:r>
      <w:r w:rsidR="00760DEB" w:rsidRPr="002D5B07">
        <w:rPr>
          <w:rFonts w:asciiTheme="majorBidi" w:hAnsiTheme="majorBidi" w:cstheme="majorBidi"/>
        </w:rPr>
        <w:t>[pers. A]</w:t>
      </w:r>
      <w:r w:rsidR="000F3E98" w:rsidRPr="002D5B07">
        <w:rPr>
          <w:rFonts w:asciiTheme="majorBidi" w:hAnsiTheme="majorBidi" w:cstheme="majorBidi"/>
        </w:rPr>
        <w:t xml:space="preserve"> labā piedzīta valsts nodeva 70 EUR, bet valsts ienākumos </w:t>
      </w:r>
      <w:r w:rsidR="005459E2" w:rsidRPr="002D5B07">
        <w:rPr>
          <w:rFonts w:asciiTheme="majorBidi" w:hAnsiTheme="majorBidi" w:cstheme="majorBidi"/>
        </w:rPr>
        <w:t xml:space="preserve">– </w:t>
      </w:r>
      <w:r w:rsidRPr="002D5B07">
        <w:rPr>
          <w:rFonts w:asciiTheme="majorBidi" w:hAnsiTheme="majorBidi" w:cstheme="majorBidi"/>
        </w:rPr>
        <w:t>ar lietas izskatīšanu saistītie izdevumi 21 EUR</w:t>
      </w:r>
      <w:r w:rsidR="000F3E98" w:rsidRPr="002D5B07">
        <w:rPr>
          <w:rFonts w:asciiTheme="majorBidi" w:hAnsiTheme="majorBidi" w:cstheme="majorBidi"/>
        </w:rPr>
        <w:t>.</w:t>
      </w:r>
    </w:p>
    <w:p w14:paraId="6F097FC0" w14:textId="77777777" w:rsidR="001F6880" w:rsidRPr="002D5B07" w:rsidRDefault="001F6880" w:rsidP="002D5B07">
      <w:pPr>
        <w:spacing w:line="276" w:lineRule="auto"/>
        <w:jc w:val="both"/>
        <w:rPr>
          <w:rFonts w:asciiTheme="majorBidi" w:hAnsiTheme="majorBidi" w:cstheme="majorBidi"/>
        </w:rPr>
      </w:pPr>
    </w:p>
    <w:p w14:paraId="689DCCD7" w14:textId="4E87FD43" w:rsidR="008D31FD" w:rsidRPr="002D5B07" w:rsidRDefault="001F6880" w:rsidP="002D5B07">
      <w:pPr>
        <w:spacing w:line="276" w:lineRule="auto"/>
        <w:jc w:val="both"/>
        <w:rPr>
          <w:rFonts w:asciiTheme="majorBidi" w:hAnsiTheme="majorBidi" w:cstheme="majorBidi"/>
        </w:rPr>
      </w:pPr>
      <w:r w:rsidRPr="002D5B07">
        <w:rPr>
          <w:rFonts w:asciiTheme="majorBidi" w:hAnsiTheme="majorBidi" w:cstheme="majorBidi"/>
        </w:rPr>
        <w:tab/>
        <w:t>[4] </w:t>
      </w:r>
      <w:r w:rsidR="008D31FD" w:rsidRPr="002D5B07">
        <w:rPr>
          <w:rFonts w:asciiTheme="majorBidi" w:hAnsiTheme="majorBidi" w:cstheme="majorBidi"/>
        </w:rPr>
        <w:t xml:space="preserve">Izskatījusi lietu sakarā ar </w:t>
      </w:r>
      <w:r w:rsidR="00760DEB" w:rsidRPr="002D5B07">
        <w:rPr>
          <w:rFonts w:asciiTheme="majorBidi" w:hAnsiTheme="majorBidi" w:cstheme="majorBidi"/>
        </w:rPr>
        <w:t>[pers. B]</w:t>
      </w:r>
      <w:r w:rsidR="008D31FD" w:rsidRPr="002D5B07">
        <w:rPr>
          <w:rFonts w:asciiTheme="majorBidi" w:hAnsiTheme="majorBidi" w:cstheme="majorBidi"/>
        </w:rPr>
        <w:t xml:space="preserve"> apelācijas sūdzību </w:t>
      </w:r>
      <w:r w:rsidR="005459E2" w:rsidRPr="002D5B07">
        <w:rPr>
          <w:rFonts w:asciiTheme="majorBidi" w:hAnsiTheme="majorBidi" w:cstheme="majorBidi"/>
        </w:rPr>
        <w:t xml:space="preserve">par spriedumu </w:t>
      </w:r>
      <w:r w:rsidR="008D31FD" w:rsidRPr="002D5B07">
        <w:rPr>
          <w:rFonts w:asciiTheme="majorBidi" w:hAnsiTheme="majorBidi" w:cstheme="majorBidi"/>
        </w:rPr>
        <w:t xml:space="preserve">daļā, </w:t>
      </w:r>
      <w:r w:rsidR="005459E2" w:rsidRPr="002D5B07">
        <w:rPr>
          <w:rFonts w:asciiTheme="majorBidi" w:hAnsiTheme="majorBidi" w:cstheme="majorBidi"/>
        </w:rPr>
        <w:t xml:space="preserve">ar </w:t>
      </w:r>
      <w:r w:rsidR="008D31FD" w:rsidRPr="002D5B07">
        <w:rPr>
          <w:rFonts w:asciiTheme="majorBidi" w:hAnsiTheme="majorBidi" w:cstheme="majorBidi"/>
        </w:rPr>
        <w:t>kur</w:t>
      </w:r>
      <w:r w:rsidR="005459E2" w:rsidRPr="002D5B07">
        <w:rPr>
          <w:rFonts w:asciiTheme="majorBidi" w:hAnsiTheme="majorBidi" w:cstheme="majorBidi"/>
        </w:rPr>
        <w:t>u</w:t>
      </w:r>
      <w:r w:rsidR="008D31FD" w:rsidRPr="002D5B07">
        <w:rPr>
          <w:rFonts w:asciiTheme="majorBidi" w:hAnsiTheme="majorBidi" w:cstheme="majorBidi"/>
        </w:rPr>
        <w:t xml:space="preserve"> apmierināta </w:t>
      </w:r>
      <w:r w:rsidR="00760DEB" w:rsidRPr="002D5B07">
        <w:rPr>
          <w:rFonts w:asciiTheme="majorBidi" w:hAnsiTheme="majorBidi" w:cstheme="majorBidi"/>
        </w:rPr>
        <w:t>[pers. A]</w:t>
      </w:r>
      <w:r w:rsidR="008D31FD" w:rsidRPr="002D5B07">
        <w:rPr>
          <w:rFonts w:asciiTheme="majorBidi" w:hAnsiTheme="majorBidi" w:cstheme="majorBidi"/>
        </w:rPr>
        <w:t xml:space="preserve"> prasība un noraidīta </w:t>
      </w:r>
      <w:r w:rsidR="00760DEB" w:rsidRPr="002D5B07">
        <w:rPr>
          <w:rFonts w:asciiTheme="majorBidi" w:hAnsiTheme="majorBidi" w:cstheme="majorBidi"/>
        </w:rPr>
        <w:t>[pers. B]</w:t>
      </w:r>
      <w:r w:rsidR="008D31FD" w:rsidRPr="002D5B07">
        <w:rPr>
          <w:rFonts w:asciiTheme="majorBidi" w:hAnsiTheme="majorBidi" w:cstheme="majorBidi"/>
        </w:rPr>
        <w:t xml:space="preserve"> pretprasība par ceļa servitūta nodibināšanu, Rīgas apgabaltiesa ar 2024. gada 31. oktobra spriedumu prasību noraidījusi, </w:t>
      </w:r>
      <w:r w:rsidR="00EA7548" w:rsidRPr="002D5B07">
        <w:rPr>
          <w:rFonts w:asciiTheme="majorBidi" w:hAnsiTheme="majorBidi" w:cstheme="majorBidi"/>
        </w:rPr>
        <w:t xml:space="preserve">bet </w:t>
      </w:r>
      <w:r w:rsidR="008D31FD" w:rsidRPr="002D5B07">
        <w:rPr>
          <w:rFonts w:asciiTheme="majorBidi" w:hAnsiTheme="majorBidi" w:cstheme="majorBidi"/>
        </w:rPr>
        <w:t xml:space="preserve">pretprasību apmierinājusi. </w:t>
      </w:r>
    </w:p>
    <w:p w14:paraId="116B56C2" w14:textId="29C63491" w:rsidR="008D31FD" w:rsidRPr="002D5B07" w:rsidRDefault="008D31FD" w:rsidP="002D5B07">
      <w:pPr>
        <w:spacing w:line="276" w:lineRule="auto"/>
        <w:jc w:val="both"/>
        <w:rPr>
          <w:rFonts w:asciiTheme="majorBidi" w:hAnsiTheme="majorBidi" w:cstheme="majorBidi"/>
        </w:rPr>
      </w:pPr>
      <w:r w:rsidRPr="002D5B07">
        <w:rPr>
          <w:rFonts w:asciiTheme="majorBidi" w:hAnsiTheme="majorBidi" w:cstheme="majorBidi"/>
        </w:rPr>
        <w:tab/>
        <w:t>Tiesa nodibinājusi braucamā ceļa servitūtu nekustamajā īpašumā</w:t>
      </w:r>
      <w:r w:rsidR="00841D09" w:rsidRPr="002D5B07">
        <w:rPr>
          <w:rFonts w:asciiTheme="majorBidi" w:hAnsiTheme="majorBidi" w:cstheme="majorBidi"/>
        </w:rPr>
        <w:t xml:space="preserve"> [adrese A]</w:t>
      </w:r>
      <w:r w:rsidRPr="002D5B07">
        <w:rPr>
          <w:rFonts w:asciiTheme="majorBidi" w:hAnsiTheme="majorBidi" w:cstheme="majorBidi"/>
        </w:rPr>
        <w:t xml:space="preserve">, par labu nekustamajam īpašumam </w:t>
      </w:r>
      <w:r w:rsidR="00841D09" w:rsidRPr="002D5B07">
        <w:rPr>
          <w:rFonts w:asciiTheme="majorBidi" w:hAnsiTheme="majorBidi" w:cstheme="majorBidi"/>
        </w:rPr>
        <w:t>[adrese B]</w:t>
      </w:r>
      <w:r w:rsidRPr="002D5B07">
        <w:rPr>
          <w:rFonts w:asciiTheme="majorBidi" w:hAnsiTheme="majorBidi" w:cstheme="majorBidi"/>
        </w:rPr>
        <w:t>, pamatojoties uz SIA ,,Azimuts inženierizpēte” mērnieces 2023. gada 31. august</w:t>
      </w:r>
      <w:r w:rsidR="00CB18F2" w:rsidRPr="002D5B07">
        <w:rPr>
          <w:rFonts w:asciiTheme="majorBidi" w:hAnsiTheme="majorBidi" w:cstheme="majorBidi"/>
        </w:rPr>
        <w:t>ā</w:t>
      </w:r>
      <w:r w:rsidRPr="002D5B07">
        <w:rPr>
          <w:rFonts w:asciiTheme="majorBidi" w:hAnsiTheme="majorBidi" w:cstheme="majorBidi"/>
        </w:rPr>
        <w:t xml:space="preserve"> apstiprināto ceļa servitūta plānu zemes vienībai </w:t>
      </w:r>
      <w:r w:rsidR="00841D09" w:rsidRPr="002D5B07">
        <w:rPr>
          <w:rFonts w:asciiTheme="majorBidi" w:hAnsiTheme="majorBidi" w:cstheme="majorBidi"/>
        </w:rPr>
        <w:t>[adrese A]</w:t>
      </w:r>
      <w:r w:rsidRPr="002D5B07">
        <w:rPr>
          <w:rFonts w:asciiTheme="majorBidi" w:hAnsiTheme="majorBidi" w:cstheme="majorBidi"/>
        </w:rPr>
        <w:t>, nosakot ceļa servitūta platumu 5,55</w:t>
      </w:r>
      <w:r w:rsidR="00924B10" w:rsidRPr="002D5B07">
        <w:rPr>
          <w:rFonts w:asciiTheme="majorBidi" w:hAnsiTheme="majorBidi" w:cstheme="majorBidi"/>
        </w:rPr>
        <w:t> </w:t>
      </w:r>
      <w:r w:rsidRPr="002D5B07">
        <w:rPr>
          <w:rFonts w:asciiTheme="majorBidi" w:hAnsiTheme="majorBidi" w:cstheme="majorBidi"/>
        </w:rPr>
        <w:t>metri, garumu</w:t>
      </w:r>
      <w:r w:rsidR="00924B10" w:rsidRPr="002D5B07">
        <w:rPr>
          <w:rFonts w:asciiTheme="majorBidi" w:hAnsiTheme="majorBidi" w:cstheme="majorBidi"/>
        </w:rPr>
        <w:t> </w:t>
      </w:r>
      <w:r w:rsidRPr="002D5B07">
        <w:rPr>
          <w:rFonts w:asciiTheme="majorBidi" w:hAnsiTheme="majorBidi" w:cstheme="majorBidi"/>
        </w:rPr>
        <w:t>11,92 metri un 12,76</w:t>
      </w:r>
      <w:r w:rsidR="00924B10" w:rsidRPr="002D5B07">
        <w:rPr>
          <w:rFonts w:asciiTheme="majorBidi" w:hAnsiTheme="majorBidi" w:cstheme="majorBidi"/>
        </w:rPr>
        <w:t> </w:t>
      </w:r>
      <w:r w:rsidRPr="002D5B07">
        <w:rPr>
          <w:rFonts w:asciiTheme="majorBidi" w:hAnsiTheme="majorBidi" w:cstheme="majorBidi"/>
        </w:rPr>
        <w:t xml:space="preserve">metri. </w:t>
      </w:r>
    </w:p>
    <w:p w14:paraId="53CECD14" w14:textId="2D578684" w:rsidR="00EA7548" w:rsidRPr="002D5B07" w:rsidRDefault="008D31FD" w:rsidP="002D5B07">
      <w:pPr>
        <w:spacing w:line="276" w:lineRule="auto"/>
        <w:jc w:val="both"/>
        <w:rPr>
          <w:rFonts w:asciiTheme="majorBidi" w:hAnsiTheme="majorBidi" w:cstheme="majorBidi"/>
        </w:rPr>
      </w:pPr>
      <w:r w:rsidRPr="002D5B07">
        <w:rPr>
          <w:rFonts w:asciiTheme="majorBidi" w:hAnsiTheme="majorBidi" w:cstheme="majorBidi"/>
        </w:rPr>
        <w:tab/>
      </w:r>
      <w:r w:rsidR="00DA1109" w:rsidRPr="002D5B07">
        <w:rPr>
          <w:rFonts w:asciiTheme="majorBidi" w:hAnsiTheme="majorBidi" w:cstheme="majorBidi"/>
        </w:rPr>
        <w:t>Tā kā pusei, kuras labā taisīts spriedums, tiesa piespriež no otras puses visus tās samaksātos tiesas izdevumus (Civilprocesa likuma 41. panta pirmā</w:t>
      </w:r>
      <w:r w:rsidR="0034313E" w:rsidRPr="002D5B07">
        <w:rPr>
          <w:rFonts w:asciiTheme="majorBidi" w:hAnsiTheme="majorBidi" w:cstheme="majorBidi"/>
        </w:rPr>
        <w:t>s</w:t>
      </w:r>
      <w:r w:rsidR="00DA1109" w:rsidRPr="002D5B07">
        <w:rPr>
          <w:rFonts w:asciiTheme="majorBidi" w:hAnsiTheme="majorBidi" w:cstheme="majorBidi"/>
        </w:rPr>
        <w:t xml:space="preserve"> daļa</w:t>
      </w:r>
      <w:r w:rsidR="0034313E" w:rsidRPr="002D5B07">
        <w:rPr>
          <w:rFonts w:asciiTheme="majorBidi" w:hAnsiTheme="majorBidi" w:cstheme="majorBidi"/>
        </w:rPr>
        <w:t>s pirmais teikums</w:t>
      </w:r>
      <w:r w:rsidR="00DA1109" w:rsidRPr="002D5B07">
        <w:rPr>
          <w:rFonts w:asciiTheme="majorBidi" w:hAnsiTheme="majorBidi" w:cstheme="majorBidi"/>
        </w:rPr>
        <w:t xml:space="preserve">), no </w:t>
      </w:r>
      <w:r w:rsidR="00760DEB" w:rsidRPr="002D5B07">
        <w:rPr>
          <w:rFonts w:asciiTheme="majorBidi" w:hAnsiTheme="majorBidi" w:cstheme="majorBidi"/>
        </w:rPr>
        <w:t>[pers. A]</w:t>
      </w:r>
      <w:r w:rsidRPr="002D5B07">
        <w:rPr>
          <w:rFonts w:asciiTheme="majorBidi" w:hAnsiTheme="majorBidi" w:cstheme="majorBidi"/>
        </w:rPr>
        <w:t xml:space="preserve"> </w:t>
      </w:r>
      <w:r w:rsidR="00760DEB" w:rsidRPr="002D5B07">
        <w:rPr>
          <w:rFonts w:asciiTheme="majorBidi" w:hAnsiTheme="majorBidi" w:cstheme="majorBidi"/>
        </w:rPr>
        <w:t>[pers. B]</w:t>
      </w:r>
      <w:r w:rsidRPr="002D5B07">
        <w:rPr>
          <w:rFonts w:asciiTheme="majorBidi" w:hAnsiTheme="majorBidi" w:cstheme="majorBidi"/>
        </w:rPr>
        <w:t xml:space="preserve"> labā piedz</w:t>
      </w:r>
      <w:r w:rsidR="00DA1109" w:rsidRPr="002D5B07">
        <w:rPr>
          <w:rFonts w:asciiTheme="majorBidi" w:hAnsiTheme="majorBidi" w:cstheme="majorBidi"/>
        </w:rPr>
        <w:t>īti</w:t>
      </w:r>
      <w:r w:rsidRPr="002D5B07">
        <w:rPr>
          <w:rFonts w:asciiTheme="majorBidi" w:hAnsiTheme="majorBidi" w:cstheme="majorBidi"/>
        </w:rPr>
        <w:t xml:space="preserve"> tiesas izdevum</w:t>
      </w:r>
      <w:r w:rsidR="007220C3" w:rsidRPr="002D5B07">
        <w:rPr>
          <w:rFonts w:asciiTheme="majorBidi" w:hAnsiTheme="majorBidi" w:cstheme="majorBidi"/>
        </w:rPr>
        <w:t>i</w:t>
      </w:r>
      <w:r w:rsidRPr="002D5B07">
        <w:rPr>
          <w:rFonts w:asciiTheme="majorBidi" w:hAnsiTheme="majorBidi" w:cstheme="majorBidi"/>
        </w:rPr>
        <w:t xml:space="preserve"> 210 EUR, bet valsts ienākumos</w:t>
      </w:r>
      <w:r w:rsidR="007B0FFA" w:rsidRPr="002D5B07">
        <w:rPr>
          <w:rFonts w:asciiTheme="majorBidi" w:hAnsiTheme="majorBidi" w:cstheme="majorBidi"/>
        </w:rPr>
        <w:t xml:space="preserve"> –</w:t>
      </w:r>
      <w:r w:rsidRPr="002D5B07">
        <w:rPr>
          <w:rFonts w:asciiTheme="majorBidi" w:hAnsiTheme="majorBidi" w:cstheme="majorBidi"/>
        </w:rPr>
        <w:t xml:space="preserve"> ar lietas izskatīšanu saistītie izdevumi 16 EUR. </w:t>
      </w:r>
      <w:r w:rsidR="00DA1109" w:rsidRPr="002D5B07">
        <w:rPr>
          <w:rFonts w:asciiTheme="majorBidi" w:hAnsiTheme="majorBidi" w:cstheme="majorBidi"/>
        </w:rPr>
        <w:t xml:space="preserve">Spriedumā norādīts, ka, iesniedzot pretprasību, atbildētāja samaksāja valsts nodevu 70 EUR, bet par apelācijas sūdzības iesniegšanu – 140 EUR. </w:t>
      </w:r>
    </w:p>
    <w:p w14:paraId="1D26EBCA" w14:textId="77777777" w:rsidR="00DA1109" w:rsidRPr="002D5B07" w:rsidRDefault="00DA1109" w:rsidP="002D5B07">
      <w:pPr>
        <w:spacing w:line="276" w:lineRule="auto"/>
        <w:jc w:val="both"/>
        <w:rPr>
          <w:rFonts w:asciiTheme="majorBidi" w:hAnsiTheme="majorBidi" w:cstheme="majorBidi"/>
        </w:rPr>
      </w:pPr>
    </w:p>
    <w:p w14:paraId="58C98D2D" w14:textId="659D461C" w:rsidR="000F3E98" w:rsidRPr="002D5B07" w:rsidRDefault="000F3E98" w:rsidP="002D5B07">
      <w:pPr>
        <w:spacing w:line="276" w:lineRule="auto"/>
        <w:jc w:val="both"/>
        <w:rPr>
          <w:rFonts w:asciiTheme="majorBidi" w:hAnsiTheme="majorBidi" w:cstheme="majorBidi"/>
        </w:rPr>
      </w:pPr>
      <w:r w:rsidRPr="002D5B07">
        <w:rPr>
          <w:rFonts w:asciiTheme="majorBidi" w:hAnsiTheme="majorBidi" w:cstheme="majorBidi"/>
        </w:rPr>
        <w:tab/>
        <w:t xml:space="preserve">[5] Par minēto spriedumu </w:t>
      </w:r>
      <w:r w:rsidR="00760DEB" w:rsidRPr="002D5B07">
        <w:rPr>
          <w:rFonts w:asciiTheme="majorBidi" w:hAnsiTheme="majorBidi" w:cstheme="majorBidi"/>
        </w:rPr>
        <w:t>[pers. A]</w:t>
      </w:r>
      <w:r w:rsidRPr="002D5B07">
        <w:rPr>
          <w:rFonts w:asciiTheme="majorBidi" w:hAnsiTheme="majorBidi" w:cstheme="majorBidi"/>
        </w:rPr>
        <w:t xml:space="preserve"> iesniedzis kasācijas sūdzību, </w:t>
      </w:r>
      <w:r w:rsidR="000D2D75" w:rsidRPr="002D5B07">
        <w:rPr>
          <w:rFonts w:asciiTheme="majorBidi" w:hAnsiTheme="majorBidi" w:cstheme="majorBidi"/>
        </w:rPr>
        <w:t>pārsūdzot spriedumu pilnā ap</w:t>
      </w:r>
      <w:r w:rsidR="005459E2" w:rsidRPr="002D5B07">
        <w:rPr>
          <w:rFonts w:asciiTheme="majorBidi" w:hAnsiTheme="majorBidi" w:cstheme="majorBidi"/>
        </w:rPr>
        <w:t>jom</w:t>
      </w:r>
      <w:r w:rsidR="000D2D75" w:rsidRPr="002D5B07">
        <w:rPr>
          <w:rFonts w:asciiTheme="majorBidi" w:hAnsiTheme="majorBidi" w:cstheme="majorBidi"/>
        </w:rPr>
        <w:t xml:space="preserve">ā. </w:t>
      </w:r>
      <w:r w:rsidR="007B0FFA" w:rsidRPr="002D5B07">
        <w:rPr>
          <w:rFonts w:asciiTheme="majorBidi" w:hAnsiTheme="majorBidi" w:cstheme="majorBidi"/>
        </w:rPr>
        <w:t xml:space="preserve">Kasācijas sūdzības iesniedzējs cita starpā norāda, ka no viņa </w:t>
      </w:r>
      <w:r w:rsidR="00760DEB" w:rsidRPr="002D5B07">
        <w:rPr>
          <w:rFonts w:asciiTheme="majorBidi" w:hAnsiTheme="majorBidi" w:cstheme="majorBidi"/>
        </w:rPr>
        <w:t>[pers. B]</w:t>
      </w:r>
      <w:r w:rsidR="005459E2" w:rsidRPr="002D5B07">
        <w:rPr>
          <w:rFonts w:asciiTheme="majorBidi" w:hAnsiTheme="majorBidi" w:cstheme="majorBidi"/>
        </w:rPr>
        <w:t xml:space="preserve"> labā</w:t>
      </w:r>
      <w:r w:rsidR="007B0FFA" w:rsidRPr="002D5B07">
        <w:rPr>
          <w:rFonts w:asciiTheme="majorBidi" w:hAnsiTheme="majorBidi" w:cstheme="majorBidi"/>
        </w:rPr>
        <w:t xml:space="preserve"> nepamatoti piedzīti 140 EUR, kurus atbildētāja </w:t>
      </w:r>
      <w:r w:rsidR="00760DEB" w:rsidRPr="002D5B07">
        <w:rPr>
          <w:rFonts w:asciiTheme="majorBidi" w:hAnsiTheme="majorBidi" w:cstheme="majorBidi"/>
        </w:rPr>
        <w:t>[pers. B]</w:t>
      </w:r>
      <w:r w:rsidR="007B0FFA" w:rsidRPr="002D5B07">
        <w:rPr>
          <w:rFonts w:asciiTheme="majorBidi" w:hAnsiTheme="majorBidi" w:cstheme="majorBidi"/>
        </w:rPr>
        <w:t xml:space="preserve"> bija samaksājusi kā valsts nodevu par pretprasības celšanu, un viņas samaksātā valsts nodeva par apelācijas sūdzības iesniegšanu 70 EUR. </w:t>
      </w:r>
    </w:p>
    <w:p w14:paraId="0D676BCF" w14:textId="77777777" w:rsidR="000D2D75" w:rsidRPr="002D5B07" w:rsidRDefault="000D2D75" w:rsidP="002D5B07">
      <w:pPr>
        <w:spacing w:line="276" w:lineRule="auto"/>
        <w:jc w:val="both"/>
        <w:rPr>
          <w:rFonts w:asciiTheme="majorBidi" w:hAnsiTheme="majorBidi" w:cstheme="majorBidi"/>
        </w:rPr>
      </w:pPr>
    </w:p>
    <w:p w14:paraId="53D8096B" w14:textId="7E754719" w:rsidR="000D2D75" w:rsidRPr="002D5B07" w:rsidRDefault="000D2D75" w:rsidP="002D5B07">
      <w:pPr>
        <w:spacing w:line="276" w:lineRule="auto"/>
        <w:jc w:val="both"/>
        <w:rPr>
          <w:rFonts w:asciiTheme="majorBidi" w:hAnsiTheme="majorBidi" w:cstheme="majorBidi"/>
        </w:rPr>
      </w:pPr>
      <w:r w:rsidRPr="002D5B07">
        <w:rPr>
          <w:rFonts w:asciiTheme="majorBidi" w:hAnsiTheme="majorBidi" w:cstheme="majorBidi"/>
        </w:rPr>
        <w:tab/>
        <w:t xml:space="preserve">[6] Ar Senāta senatoru kolēģijas 2025. gada 3. aprīļa rīcības sēdes lēmumu ierosināta kasācijas tiesvedība par Rīgas apgabaltiesas 2024. gada 31. oktobra spriedumu daļā, ar kuru no </w:t>
      </w:r>
      <w:r w:rsidR="00760DEB" w:rsidRPr="002D5B07">
        <w:rPr>
          <w:rFonts w:asciiTheme="majorBidi" w:hAnsiTheme="majorBidi" w:cstheme="majorBidi"/>
        </w:rPr>
        <w:t>[pers. A]</w:t>
      </w:r>
      <w:r w:rsidRPr="002D5B07">
        <w:rPr>
          <w:rFonts w:asciiTheme="majorBidi" w:hAnsiTheme="majorBidi" w:cstheme="majorBidi"/>
        </w:rPr>
        <w:t xml:space="preserve"> </w:t>
      </w:r>
      <w:r w:rsidR="00760DEB" w:rsidRPr="002D5B07">
        <w:rPr>
          <w:rFonts w:asciiTheme="majorBidi" w:hAnsiTheme="majorBidi" w:cstheme="majorBidi"/>
        </w:rPr>
        <w:t>[pers. B]</w:t>
      </w:r>
      <w:r w:rsidRPr="002D5B07">
        <w:rPr>
          <w:rFonts w:asciiTheme="majorBidi" w:hAnsiTheme="majorBidi" w:cstheme="majorBidi"/>
        </w:rPr>
        <w:t xml:space="preserve"> labā piedzīti tiesas izdevum</w:t>
      </w:r>
      <w:r w:rsidR="005459E2" w:rsidRPr="002D5B07">
        <w:rPr>
          <w:rFonts w:asciiTheme="majorBidi" w:hAnsiTheme="majorBidi" w:cstheme="majorBidi"/>
        </w:rPr>
        <w:t>i</w:t>
      </w:r>
      <w:r w:rsidRPr="002D5B07">
        <w:rPr>
          <w:rFonts w:asciiTheme="majorBidi" w:hAnsiTheme="majorBidi" w:cstheme="majorBidi"/>
        </w:rPr>
        <w:t xml:space="preserve"> 210 EUR. </w:t>
      </w:r>
    </w:p>
    <w:p w14:paraId="2F4201E4" w14:textId="44E7CB46" w:rsidR="000D2D75" w:rsidRPr="002D5B07" w:rsidRDefault="000D2D75" w:rsidP="002D5B07">
      <w:pPr>
        <w:spacing w:line="276" w:lineRule="auto"/>
        <w:jc w:val="both"/>
        <w:rPr>
          <w:rFonts w:asciiTheme="majorBidi" w:hAnsiTheme="majorBidi" w:cstheme="majorBidi"/>
        </w:rPr>
      </w:pPr>
      <w:r w:rsidRPr="002D5B07">
        <w:rPr>
          <w:rFonts w:asciiTheme="majorBidi" w:hAnsiTheme="majorBidi" w:cstheme="majorBidi"/>
        </w:rPr>
        <w:tab/>
        <w:t xml:space="preserve">Pārējā daļā sakarā ar </w:t>
      </w:r>
      <w:r w:rsidR="00760DEB" w:rsidRPr="002D5B07">
        <w:rPr>
          <w:rFonts w:asciiTheme="majorBidi" w:hAnsiTheme="majorBidi" w:cstheme="majorBidi"/>
        </w:rPr>
        <w:t>[pers. A]</w:t>
      </w:r>
      <w:r w:rsidRPr="002D5B07">
        <w:rPr>
          <w:rFonts w:asciiTheme="majorBidi" w:hAnsiTheme="majorBidi" w:cstheme="majorBidi"/>
        </w:rPr>
        <w:t xml:space="preserve"> kasācijas sūdzību atteikts ierosināt kasācijas tiesvedību. </w:t>
      </w:r>
    </w:p>
    <w:p w14:paraId="29F9290E" w14:textId="77777777" w:rsidR="000D2D75" w:rsidRPr="002D5B07" w:rsidRDefault="000D2D75" w:rsidP="002D5B07">
      <w:pPr>
        <w:spacing w:line="276" w:lineRule="auto"/>
        <w:jc w:val="both"/>
        <w:rPr>
          <w:rFonts w:asciiTheme="majorBidi" w:hAnsiTheme="majorBidi" w:cstheme="majorBidi"/>
        </w:rPr>
      </w:pPr>
    </w:p>
    <w:p w14:paraId="0F33DFCC" w14:textId="005F6ECB" w:rsidR="002456AD" w:rsidRPr="002D5B07" w:rsidRDefault="002456AD" w:rsidP="002D5B07">
      <w:pPr>
        <w:spacing w:line="276" w:lineRule="auto"/>
        <w:jc w:val="both"/>
        <w:rPr>
          <w:rFonts w:asciiTheme="majorBidi" w:hAnsiTheme="majorBidi" w:cstheme="majorBidi"/>
        </w:rPr>
      </w:pPr>
      <w:r w:rsidRPr="002D5B07">
        <w:rPr>
          <w:rFonts w:asciiTheme="majorBidi" w:hAnsiTheme="majorBidi" w:cstheme="majorBidi"/>
        </w:rPr>
        <w:tab/>
        <w:t>[</w:t>
      </w:r>
      <w:r w:rsidR="00DA1109" w:rsidRPr="002D5B07">
        <w:rPr>
          <w:rFonts w:asciiTheme="majorBidi" w:hAnsiTheme="majorBidi" w:cstheme="majorBidi"/>
        </w:rPr>
        <w:t>7</w:t>
      </w:r>
      <w:r w:rsidRPr="002D5B07">
        <w:rPr>
          <w:rFonts w:asciiTheme="majorBidi" w:hAnsiTheme="majorBidi" w:cstheme="majorBidi"/>
        </w:rPr>
        <w:t>] Kasācijas sūdzīb</w:t>
      </w:r>
      <w:r w:rsidR="007B0FFA" w:rsidRPr="002D5B07">
        <w:rPr>
          <w:rFonts w:asciiTheme="majorBidi" w:hAnsiTheme="majorBidi" w:cstheme="majorBidi"/>
        </w:rPr>
        <w:t>as argumentācijā attiecībā uz Rīgas apgabaltiesas sprieduma daļu</w:t>
      </w:r>
      <w:r w:rsidRPr="002D5B07">
        <w:rPr>
          <w:rFonts w:asciiTheme="majorBidi" w:hAnsiTheme="majorBidi" w:cstheme="majorBidi"/>
        </w:rPr>
        <w:t>,</w:t>
      </w:r>
      <w:r w:rsidR="007B0FFA" w:rsidRPr="002D5B07">
        <w:rPr>
          <w:rFonts w:asciiTheme="majorBidi" w:hAnsiTheme="majorBidi" w:cstheme="majorBidi"/>
        </w:rPr>
        <w:t xml:space="preserve"> par kuru ierosināta kasācijas tiesvedība, norādīts,</w:t>
      </w:r>
      <w:r w:rsidRPr="002D5B07">
        <w:rPr>
          <w:rFonts w:asciiTheme="majorBidi" w:hAnsiTheme="majorBidi" w:cstheme="majorBidi"/>
        </w:rPr>
        <w:t xml:space="preserve"> ka </w:t>
      </w:r>
      <w:r w:rsidR="00A81B01" w:rsidRPr="002D5B07">
        <w:rPr>
          <w:rFonts w:asciiTheme="majorBidi" w:hAnsiTheme="majorBidi" w:cstheme="majorBidi"/>
        </w:rPr>
        <w:t xml:space="preserve">tiesa nepareizi piemērojusi Civilprocesa likuma 41. panta pirmo daļu un 193. panta sesto daļu. </w:t>
      </w:r>
    </w:p>
    <w:p w14:paraId="29990E44" w14:textId="157996A1" w:rsidR="00A81B01" w:rsidRPr="002D5B07" w:rsidRDefault="00A81B01" w:rsidP="002D5B07">
      <w:pPr>
        <w:spacing w:line="276" w:lineRule="auto"/>
        <w:jc w:val="both"/>
        <w:rPr>
          <w:rFonts w:asciiTheme="majorBidi" w:hAnsiTheme="majorBidi" w:cstheme="majorBidi"/>
        </w:rPr>
      </w:pPr>
      <w:r w:rsidRPr="002D5B07">
        <w:rPr>
          <w:rFonts w:asciiTheme="majorBidi" w:hAnsiTheme="majorBidi" w:cstheme="majorBidi"/>
        </w:rPr>
        <w:tab/>
      </w:r>
      <w:r w:rsidR="00760DEB" w:rsidRPr="002D5B07">
        <w:rPr>
          <w:rFonts w:asciiTheme="majorBidi" w:hAnsiTheme="majorBidi" w:cstheme="majorBidi"/>
        </w:rPr>
        <w:t>[pers. A]</w:t>
      </w:r>
      <w:r w:rsidRPr="002D5B07">
        <w:rPr>
          <w:rFonts w:asciiTheme="majorBidi" w:hAnsiTheme="majorBidi" w:cstheme="majorBidi"/>
        </w:rPr>
        <w:t xml:space="preserve"> vēr</w:t>
      </w:r>
      <w:r w:rsidR="00B832B6" w:rsidRPr="002D5B07">
        <w:rPr>
          <w:rFonts w:asciiTheme="majorBidi" w:hAnsiTheme="majorBidi" w:cstheme="majorBidi"/>
        </w:rPr>
        <w:t>š</w:t>
      </w:r>
      <w:r w:rsidRPr="002D5B07">
        <w:rPr>
          <w:rFonts w:asciiTheme="majorBidi" w:hAnsiTheme="majorBidi" w:cstheme="majorBidi"/>
        </w:rPr>
        <w:t xml:space="preserve"> uzmanību</w:t>
      </w:r>
      <w:r w:rsidR="00B832B6" w:rsidRPr="002D5B07">
        <w:rPr>
          <w:rFonts w:asciiTheme="majorBidi" w:hAnsiTheme="majorBidi" w:cstheme="majorBidi"/>
        </w:rPr>
        <w:t xml:space="preserve"> uz to</w:t>
      </w:r>
      <w:r w:rsidRPr="002D5B07">
        <w:rPr>
          <w:rFonts w:asciiTheme="majorBidi" w:hAnsiTheme="majorBidi" w:cstheme="majorBidi"/>
        </w:rPr>
        <w:t>, ka prasītājs un atbildētāja cēl</w:t>
      </w:r>
      <w:r w:rsidR="00B832B6" w:rsidRPr="002D5B07">
        <w:rPr>
          <w:rFonts w:asciiTheme="majorBidi" w:hAnsiTheme="majorBidi" w:cstheme="majorBidi"/>
        </w:rPr>
        <w:t xml:space="preserve">uši </w:t>
      </w:r>
      <w:r w:rsidRPr="002D5B07">
        <w:rPr>
          <w:rFonts w:asciiTheme="majorBidi" w:hAnsiTheme="majorBidi" w:cstheme="majorBidi"/>
        </w:rPr>
        <w:t xml:space="preserve">vienādas prasības par braucamā ceļa servitūta nodibināšanu, </w:t>
      </w:r>
      <w:r w:rsidR="00380CEC" w:rsidRPr="002D5B07">
        <w:rPr>
          <w:rFonts w:asciiTheme="majorBidi" w:hAnsiTheme="majorBidi" w:cstheme="majorBidi"/>
        </w:rPr>
        <w:t>tomēr</w:t>
      </w:r>
      <w:r w:rsidRPr="002D5B07">
        <w:rPr>
          <w:rFonts w:asciiTheme="majorBidi" w:hAnsiTheme="majorBidi" w:cstheme="majorBidi"/>
        </w:rPr>
        <w:t xml:space="preserve"> </w:t>
      </w:r>
      <w:r w:rsidR="00380CEC" w:rsidRPr="002D5B07">
        <w:rPr>
          <w:rFonts w:asciiTheme="majorBidi" w:hAnsiTheme="majorBidi" w:cstheme="majorBidi"/>
        </w:rPr>
        <w:t xml:space="preserve">ar atšķirīgu </w:t>
      </w:r>
      <w:r w:rsidRPr="002D5B07">
        <w:rPr>
          <w:rFonts w:asciiTheme="majorBidi" w:hAnsiTheme="majorBidi" w:cstheme="majorBidi"/>
        </w:rPr>
        <w:t>izvēlētā servitūta novietojum</w:t>
      </w:r>
      <w:r w:rsidR="00380CEC" w:rsidRPr="002D5B07">
        <w:rPr>
          <w:rFonts w:asciiTheme="majorBidi" w:hAnsiTheme="majorBidi" w:cstheme="majorBidi"/>
        </w:rPr>
        <w:t>u</w:t>
      </w:r>
      <w:r w:rsidRPr="002D5B07">
        <w:rPr>
          <w:rFonts w:asciiTheme="majorBidi" w:hAnsiTheme="majorBidi" w:cstheme="majorBidi"/>
        </w:rPr>
        <w:t xml:space="preserve"> un konfigurācij</w:t>
      </w:r>
      <w:r w:rsidR="00380CEC" w:rsidRPr="002D5B07">
        <w:rPr>
          <w:rFonts w:asciiTheme="majorBidi" w:hAnsiTheme="majorBidi" w:cstheme="majorBidi"/>
        </w:rPr>
        <w:t>u</w:t>
      </w:r>
      <w:r w:rsidRPr="002D5B07">
        <w:rPr>
          <w:rFonts w:asciiTheme="majorBidi" w:hAnsiTheme="majorBidi" w:cstheme="majorBidi"/>
        </w:rPr>
        <w:t>. Tiesai šād</w:t>
      </w:r>
      <w:r w:rsidR="00AE5B86" w:rsidRPr="002D5B07">
        <w:rPr>
          <w:rFonts w:asciiTheme="majorBidi" w:hAnsiTheme="majorBidi" w:cstheme="majorBidi"/>
        </w:rPr>
        <w:t>os</w:t>
      </w:r>
      <w:r w:rsidRPr="002D5B07">
        <w:rPr>
          <w:rFonts w:asciiTheme="majorBidi" w:hAnsiTheme="majorBidi" w:cstheme="majorBidi"/>
        </w:rPr>
        <w:t xml:space="preserve"> apstākļ</w:t>
      </w:r>
      <w:r w:rsidR="00AE5B86" w:rsidRPr="002D5B07">
        <w:rPr>
          <w:rFonts w:asciiTheme="majorBidi" w:hAnsiTheme="majorBidi" w:cstheme="majorBidi"/>
        </w:rPr>
        <w:t>os</w:t>
      </w:r>
      <w:r w:rsidRPr="002D5B07">
        <w:rPr>
          <w:rFonts w:asciiTheme="majorBidi" w:hAnsiTheme="majorBidi" w:cstheme="majorBidi"/>
        </w:rPr>
        <w:t xml:space="preserve"> bija jālemj nevis par prasības noraidīšanu un pretprasības apmierināšanu, bet gan jākonstatē, ka prasība</w:t>
      </w:r>
      <w:r w:rsidR="007B0FFA" w:rsidRPr="002D5B07">
        <w:rPr>
          <w:rFonts w:asciiTheme="majorBidi" w:hAnsiTheme="majorBidi" w:cstheme="majorBidi"/>
        </w:rPr>
        <w:t xml:space="preserve"> un</w:t>
      </w:r>
      <w:r w:rsidRPr="002D5B07">
        <w:rPr>
          <w:rFonts w:asciiTheme="majorBidi" w:hAnsiTheme="majorBidi" w:cstheme="majorBidi"/>
        </w:rPr>
        <w:t xml:space="preserve"> pretprasība </w:t>
      </w:r>
      <w:r w:rsidR="007B0FFA" w:rsidRPr="002D5B07">
        <w:rPr>
          <w:rFonts w:asciiTheme="majorBidi" w:hAnsiTheme="majorBidi" w:cstheme="majorBidi"/>
        </w:rPr>
        <w:t xml:space="preserve">ir </w:t>
      </w:r>
      <w:r w:rsidRPr="002D5B07">
        <w:rPr>
          <w:rFonts w:asciiTheme="majorBidi" w:hAnsiTheme="majorBidi" w:cstheme="majorBidi"/>
        </w:rPr>
        <w:t xml:space="preserve">apmierināmas daļēji. </w:t>
      </w:r>
    </w:p>
    <w:p w14:paraId="578CBF5F" w14:textId="1786D2E2" w:rsidR="00A81B01" w:rsidRPr="002D5B07" w:rsidRDefault="00A81B01" w:rsidP="002D5B07">
      <w:pPr>
        <w:spacing w:line="276" w:lineRule="auto"/>
        <w:jc w:val="both"/>
        <w:rPr>
          <w:rFonts w:asciiTheme="majorBidi" w:hAnsiTheme="majorBidi" w:cstheme="majorBidi"/>
        </w:rPr>
      </w:pPr>
      <w:r w:rsidRPr="002D5B07">
        <w:rPr>
          <w:rFonts w:asciiTheme="majorBidi" w:hAnsiTheme="majorBidi" w:cstheme="majorBidi"/>
        </w:rPr>
        <w:tab/>
        <w:t xml:space="preserve">Tāpat apelācijas instances tiesai bija jāvērtē, vai pirmās instances tiesai </w:t>
      </w:r>
      <w:r w:rsidR="002817BF" w:rsidRPr="002D5B07">
        <w:rPr>
          <w:rFonts w:asciiTheme="majorBidi" w:hAnsiTheme="majorBidi" w:cstheme="majorBidi"/>
        </w:rPr>
        <w:t>bija</w:t>
      </w:r>
      <w:r w:rsidRPr="002D5B07">
        <w:rPr>
          <w:rFonts w:asciiTheme="majorBidi" w:hAnsiTheme="majorBidi" w:cstheme="majorBidi"/>
        </w:rPr>
        <w:t xml:space="preserve"> tiesisks pamats </w:t>
      </w:r>
      <w:r w:rsidR="002817BF" w:rsidRPr="002D5B07">
        <w:rPr>
          <w:rFonts w:asciiTheme="majorBidi" w:hAnsiTheme="majorBidi" w:cstheme="majorBidi"/>
        </w:rPr>
        <w:t xml:space="preserve">pieņemt </w:t>
      </w:r>
      <w:r w:rsidR="00760DEB" w:rsidRPr="002D5B07">
        <w:rPr>
          <w:rFonts w:asciiTheme="majorBidi" w:hAnsiTheme="majorBidi" w:cstheme="majorBidi"/>
        </w:rPr>
        <w:t>[pers. B]</w:t>
      </w:r>
      <w:r w:rsidRPr="002D5B07">
        <w:rPr>
          <w:rFonts w:asciiTheme="majorBidi" w:hAnsiTheme="majorBidi" w:cstheme="majorBidi"/>
        </w:rPr>
        <w:t xml:space="preserve"> pretprasīb</w:t>
      </w:r>
      <w:r w:rsidR="002817BF" w:rsidRPr="002D5B07">
        <w:rPr>
          <w:rFonts w:asciiTheme="majorBidi" w:hAnsiTheme="majorBidi" w:cstheme="majorBidi"/>
        </w:rPr>
        <w:t>u</w:t>
      </w:r>
      <w:r w:rsidR="00AE5B86" w:rsidRPr="002D5B07">
        <w:rPr>
          <w:rFonts w:asciiTheme="majorBidi" w:hAnsiTheme="majorBidi" w:cstheme="majorBidi"/>
        </w:rPr>
        <w:t xml:space="preserve"> par to pašu priekšmetu</w:t>
      </w:r>
      <w:r w:rsidRPr="002D5B07">
        <w:rPr>
          <w:rFonts w:asciiTheme="majorBidi" w:hAnsiTheme="majorBidi" w:cstheme="majorBidi"/>
        </w:rPr>
        <w:t xml:space="preserve">. Ar pretprasības celšanu </w:t>
      </w:r>
      <w:r w:rsidR="00760DEB" w:rsidRPr="002D5B07">
        <w:rPr>
          <w:rFonts w:asciiTheme="majorBidi" w:hAnsiTheme="majorBidi" w:cstheme="majorBidi"/>
        </w:rPr>
        <w:t>[pers. B]</w:t>
      </w:r>
      <w:r w:rsidRPr="002D5B07">
        <w:rPr>
          <w:rFonts w:asciiTheme="majorBidi" w:hAnsiTheme="majorBidi" w:cstheme="majorBidi"/>
        </w:rPr>
        <w:t xml:space="preserve"> faktiski atzinusi prasību, jo gan prasības, gan pretprasības priekšmets </w:t>
      </w:r>
      <w:r w:rsidR="002817BF" w:rsidRPr="002D5B07">
        <w:rPr>
          <w:rFonts w:asciiTheme="majorBidi" w:hAnsiTheme="majorBidi" w:cstheme="majorBidi"/>
        </w:rPr>
        <w:t>or</w:t>
      </w:r>
      <w:r w:rsidRPr="002D5B07">
        <w:rPr>
          <w:rFonts w:asciiTheme="majorBidi" w:hAnsiTheme="majorBidi" w:cstheme="majorBidi"/>
        </w:rPr>
        <w:t xml:space="preserve"> ceļa servitūta nodibināšana. </w:t>
      </w:r>
      <w:r w:rsidR="009302F4" w:rsidRPr="002D5B07">
        <w:rPr>
          <w:rFonts w:asciiTheme="majorBidi" w:hAnsiTheme="majorBidi" w:cstheme="majorBidi"/>
        </w:rPr>
        <w:t xml:space="preserve">Ja nebūtu pieņemta </w:t>
      </w:r>
      <w:r w:rsidR="00760DEB" w:rsidRPr="002D5B07">
        <w:rPr>
          <w:rFonts w:asciiTheme="majorBidi" w:hAnsiTheme="majorBidi" w:cstheme="majorBidi"/>
        </w:rPr>
        <w:t>[pers. B]</w:t>
      </w:r>
      <w:r w:rsidR="009302F4" w:rsidRPr="002D5B07">
        <w:rPr>
          <w:rFonts w:asciiTheme="majorBidi" w:hAnsiTheme="majorBidi" w:cstheme="majorBidi"/>
        </w:rPr>
        <w:t xml:space="preserve"> pretprasība, atbildētāja nebūtu samaksājusi 70 EUR valsts nodevu par pretprasības celšanu un 140 EUR par apelācijas sūdzību, pārsūdzot noraidīto pretprasību. </w:t>
      </w:r>
    </w:p>
    <w:p w14:paraId="1BF8D97F" w14:textId="2CBBC9A0" w:rsidR="009302F4" w:rsidRPr="002D5B07" w:rsidRDefault="009302F4" w:rsidP="002D5B07">
      <w:pPr>
        <w:spacing w:line="276" w:lineRule="auto"/>
        <w:jc w:val="both"/>
        <w:rPr>
          <w:rFonts w:asciiTheme="majorBidi" w:hAnsiTheme="majorBidi" w:cstheme="majorBidi"/>
        </w:rPr>
      </w:pPr>
      <w:r w:rsidRPr="002D5B07">
        <w:rPr>
          <w:rFonts w:asciiTheme="majorBidi" w:hAnsiTheme="majorBidi" w:cstheme="majorBidi"/>
        </w:rPr>
        <w:tab/>
        <w:t xml:space="preserve">Apstākļos, kad atbildētāja vēlējās celt pretprasību </w:t>
      </w:r>
      <w:r w:rsidR="00D05FEA" w:rsidRPr="002D5B07">
        <w:rPr>
          <w:rFonts w:asciiTheme="majorBidi" w:hAnsiTheme="majorBidi" w:cstheme="majorBidi"/>
        </w:rPr>
        <w:t xml:space="preserve">divpusējā prasībā, valsts nodevas samaksa gulstas uz viņu pašu, nevis prasītāju. </w:t>
      </w:r>
    </w:p>
    <w:p w14:paraId="000616FB" w14:textId="77777777" w:rsidR="00D05FEA" w:rsidRPr="002D5B07" w:rsidRDefault="00D05FEA" w:rsidP="002D5B07">
      <w:pPr>
        <w:spacing w:line="276" w:lineRule="auto"/>
        <w:jc w:val="both"/>
        <w:rPr>
          <w:rFonts w:asciiTheme="majorBidi" w:hAnsiTheme="majorBidi" w:cstheme="majorBidi"/>
        </w:rPr>
      </w:pPr>
    </w:p>
    <w:p w14:paraId="0734C6FE" w14:textId="18DF5BBF" w:rsidR="00D05FEA" w:rsidRPr="002D5B07" w:rsidRDefault="00D05FEA" w:rsidP="002D5B07">
      <w:pPr>
        <w:spacing w:line="276" w:lineRule="auto"/>
        <w:jc w:val="both"/>
        <w:rPr>
          <w:rFonts w:asciiTheme="majorBidi" w:hAnsiTheme="majorBidi" w:cstheme="majorBidi"/>
        </w:rPr>
      </w:pPr>
      <w:r w:rsidRPr="002D5B07">
        <w:rPr>
          <w:rFonts w:asciiTheme="majorBidi" w:hAnsiTheme="majorBidi" w:cstheme="majorBidi"/>
        </w:rPr>
        <w:tab/>
        <w:t>[</w:t>
      </w:r>
      <w:r w:rsidR="00DA1109" w:rsidRPr="002D5B07">
        <w:rPr>
          <w:rFonts w:asciiTheme="majorBidi" w:hAnsiTheme="majorBidi" w:cstheme="majorBidi"/>
        </w:rPr>
        <w:t>8]</w:t>
      </w:r>
      <w:r w:rsidRPr="002D5B07">
        <w:rPr>
          <w:rFonts w:asciiTheme="majorBidi" w:hAnsiTheme="majorBidi" w:cstheme="majorBidi"/>
        </w:rPr>
        <w:t xml:space="preserve"> Paskaidrojumos sakarā ar kasācijas sūdzību </w:t>
      </w:r>
      <w:r w:rsidR="00760DEB" w:rsidRPr="002D5B07">
        <w:rPr>
          <w:rFonts w:asciiTheme="majorBidi" w:hAnsiTheme="majorBidi" w:cstheme="majorBidi"/>
        </w:rPr>
        <w:t>[pers. B]</w:t>
      </w:r>
      <w:r w:rsidRPr="002D5B07">
        <w:rPr>
          <w:rFonts w:asciiTheme="majorBidi" w:hAnsiTheme="majorBidi" w:cstheme="majorBidi"/>
        </w:rPr>
        <w:t xml:space="preserve"> </w:t>
      </w:r>
      <w:r w:rsidR="00F73136" w:rsidRPr="002D5B07">
        <w:rPr>
          <w:rFonts w:asciiTheme="majorBidi" w:hAnsiTheme="majorBidi" w:cstheme="majorBidi"/>
        </w:rPr>
        <w:t xml:space="preserve">norāda, ka </w:t>
      </w:r>
      <w:r w:rsidRPr="002D5B07">
        <w:rPr>
          <w:rFonts w:asciiTheme="majorBidi" w:hAnsiTheme="majorBidi" w:cstheme="majorBidi"/>
        </w:rPr>
        <w:t xml:space="preserve">uzskata </w:t>
      </w:r>
      <w:r w:rsidR="00BE4A24" w:rsidRPr="002D5B07">
        <w:rPr>
          <w:rFonts w:asciiTheme="majorBidi" w:hAnsiTheme="majorBidi" w:cstheme="majorBidi"/>
        </w:rPr>
        <w:t xml:space="preserve">to </w:t>
      </w:r>
      <w:r w:rsidRPr="002D5B07">
        <w:rPr>
          <w:rFonts w:asciiTheme="majorBidi" w:hAnsiTheme="majorBidi" w:cstheme="majorBidi"/>
        </w:rPr>
        <w:t xml:space="preserve">par nepamatotu. </w:t>
      </w:r>
    </w:p>
    <w:p w14:paraId="092116DE" w14:textId="77777777" w:rsidR="00961C4F" w:rsidRPr="002D5B07" w:rsidRDefault="00961C4F" w:rsidP="002D5B07">
      <w:pPr>
        <w:spacing w:line="276" w:lineRule="auto"/>
        <w:jc w:val="both"/>
        <w:rPr>
          <w:rFonts w:asciiTheme="majorBidi" w:hAnsiTheme="majorBidi" w:cstheme="majorBidi"/>
        </w:rPr>
      </w:pPr>
    </w:p>
    <w:p w14:paraId="3086EF7C" w14:textId="77777777" w:rsidR="00961C4F" w:rsidRPr="002D5B07" w:rsidRDefault="00961C4F" w:rsidP="002D5B07">
      <w:pPr>
        <w:tabs>
          <w:tab w:val="left" w:pos="3402"/>
          <w:tab w:val="left" w:pos="3686"/>
        </w:tabs>
        <w:spacing w:line="276" w:lineRule="auto"/>
        <w:jc w:val="center"/>
        <w:rPr>
          <w:rFonts w:asciiTheme="majorBidi" w:hAnsiTheme="majorBidi" w:cstheme="majorBidi"/>
          <w:b/>
          <w:lang w:eastAsia="lv-LV"/>
        </w:rPr>
      </w:pPr>
      <w:r w:rsidRPr="002D5B07">
        <w:rPr>
          <w:rFonts w:asciiTheme="majorBidi" w:hAnsiTheme="majorBidi" w:cstheme="majorBidi"/>
          <w:b/>
          <w:lang w:eastAsia="lv-LV"/>
        </w:rPr>
        <w:t>Motīvu daļa</w:t>
      </w:r>
    </w:p>
    <w:p w14:paraId="439E3FDD" w14:textId="77777777" w:rsidR="00961C4F" w:rsidRPr="002D5B07" w:rsidRDefault="00961C4F" w:rsidP="002D5B07">
      <w:pPr>
        <w:spacing w:line="276" w:lineRule="auto"/>
        <w:jc w:val="center"/>
        <w:rPr>
          <w:rFonts w:asciiTheme="majorBidi" w:hAnsiTheme="majorBidi" w:cstheme="majorBidi"/>
          <w:b/>
          <w:lang w:eastAsia="lv-LV"/>
        </w:rPr>
      </w:pPr>
    </w:p>
    <w:p w14:paraId="39AAB40F" w14:textId="29BAE418" w:rsidR="00961C4F" w:rsidRPr="002D5B07" w:rsidRDefault="00961C4F"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w:t>
      </w:r>
      <w:r w:rsidR="001C6D78" w:rsidRPr="002D5B07">
        <w:rPr>
          <w:rFonts w:asciiTheme="majorBidi" w:hAnsiTheme="majorBidi" w:cstheme="majorBidi"/>
          <w:bCs/>
          <w:lang w:eastAsia="lv-LV"/>
        </w:rPr>
        <w:t>9</w:t>
      </w:r>
      <w:r w:rsidRPr="002D5B07">
        <w:rPr>
          <w:rFonts w:asciiTheme="majorBidi" w:hAnsiTheme="majorBidi" w:cstheme="majorBidi"/>
          <w:bCs/>
          <w:lang w:eastAsia="lv-LV"/>
        </w:rPr>
        <w:t>] Pārbaudījis spriedum</w:t>
      </w:r>
      <w:r w:rsidR="00114981" w:rsidRPr="002D5B07">
        <w:rPr>
          <w:rFonts w:asciiTheme="majorBidi" w:hAnsiTheme="majorBidi" w:cstheme="majorBidi"/>
          <w:bCs/>
          <w:lang w:eastAsia="lv-LV"/>
        </w:rPr>
        <w:t>a</w:t>
      </w:r>
      <w:r w:rsidRPr="002D5B07">
        <w:rPr>
          <w:rFonts w:asciiTheme="majorBidi" w:hAnsiTheme="majorBidi" w:cstheme="majorBidi"/>
          <w:bCs/>
          <w:lang w:eastAsia="lv-LV"/>
        </w:rPr>
        <w:t xml:space="preserve"> daļ</w:t>
      </w:r>
      <w:r w:rsidR="00AE5B86" w:rsidRPr="002D5B07">
        <w:rPr>
          <w:rFonts w:asciiTheme="majorBidi" w:hAnsiTheme="majorBidi" w:cstheme="majorBidi"/>
          <w:bCs/>
          <w:lang w:eastAsia="lv-LV"/>
        </w:rPr>
        <w:t>as</w:t>
      </w:r>
      <w:r w:rsidRPr="002D5B07">
        <w:rPr>
          <w:rFonts w:asciiTheme="majorBidi" w:hAnsiTheme="majorBidi" w:cstheme="majorBidi"/>
          <w:bCs/>
          <w:lang w:eastAsia="lv-LV"/>
        </w:rPr>
        <w:t xml:space="preserve">, </w:t>
      </w:r>
      <w:r w:rsidR="00AE5B86" w:rsidRPr="002D5B07">
        <w:rPr>
          <w:rFonts w:asciiTheme="majorBidi" w:hAnsiTheme="majorBidi" w:cstheme="majorBidi"/>
          <w:bCs/>
          <w:lang w:eastAsia="lv-LV"/>
        </w:rPr>
        <w:t xml:space="preserve">par </w:t>
      </w:r>
      <w:r w:rsidRPr="002D5B07">
        <w:rPr>
          <w:rFonts w:asciiTheme="majorBidi" w:hAnsiTheme="majorBidi" w:cstheme="majorBidi"/>
          <w:bCs/>
          <w:lang w:eastAsia="lv-LV"/>
        </w:rPr>
        <w:t>kur</w:t>
      </w:r>
      <w:r w:rsidR="00AE5B86" w:rsidRPr="002D5B07">
        <w:rPr>
          <w:rFonts w:asciiTheme="majorBidi" w:hAnsiTheme="majorBidi" w:cstheme="majorBidi"/>
          <w:bCs/>
          <w:lang w:eastAsia="lv-LV"/>
        </w:rPr>
        <w:t>u</w:t>
      </w:r>
      <w:r w:rsidRPr="002D5B07">
        <w:rPr>
          <w:rFonts w:asciiTheme="majorBidi" w:hAnsiTheme="majorBidi" w:cstheme="majorBidi"/>
          <w:bCs/>
          <w:lang w:eastAsia="lv-LV"/>
        </w:rPr>
        <w:t xml:space="preserve"> ierosināta kasācijas tiesvedība, likumību attiecībā uz personu, kas to pārsūdzējusi, un attiecībā uz argumentiem, kas minēti kasācijas sūdzībā, kā tas noteikts Civilprocesa likuma 473. panta pirmajā daļā, Senāts atzīst, ka spriedums</w:t>
      </w:r>
      <w:r w:rsidR="00114981" w:rsidRPr="002D5B07">
        <w:rPr>
          <w:rFonts w:asciiTheme="majorBidi" w:hAnsiTheme="majorBidi" w:cstheme="majorBidi"/>
          <w:bCs/>
          <w:lang w:eastAsia="lv-LV"/>
        </w:rPr>
        <w:t xml:space="preserve"> minētajā</w:t>
      </w:r>
      <w:r w:rsidRPr="002D5B07">
        <w:rPr>
          <w:rFonts w:asciiTheme="majorBidi" w:hAnsiTheme="majorBidi" w:cstheme="majorBidi"/>
          <w:bCs/>
          <w:lang w:eastAsia="lv-LV"/>
        </w:rPr>
        <w:t xml:space="preserve"> daļā, ar kuru no </w:t>
      </w:r>
      <w:r w:rsidR="00760DEB" w:rsidRPr="002D5B07">
        <w:rPr>
          <w:rFonts w:asciiTheme="majorBidi" w:hAnsiTheme="majorBidi" w:cstheme="majorBidi"/>
          <w:bCs/>
          <w:lang w:eastAsia="lv-LV"/>
        </w:rPr>
        <w:t>[pers. A]</w:t>
      </w:r>
      <w:r w:rsidRPr="002D5B07">
        <w:rPr>
          <w:rFonts w:asciiTheme="majorBidi" w:hAnsiTheme="majorBidi" w:cstheme="majorBidi"/>
          <w:bCs/>
          <w:lang w:eastAsia="lv-LV"/>
        </w:rPr>
        <w:t xml:space="preserve"> </w:t>
      </w:r>
      <w:r w:rsidR="00760DEB" w:rsidRPr="002D5B07">
        <w:rPr>
          <w:rFonts w:asciiTheme="majorBidi" w:hAnsiTheme="majorBidi" w:cstheme="majorBidi"/>
          <w:bCs/>
          <w:lang w:eastAsia="lv-LV"/>
        </w:rPr>
        <w:t>[pers. B]</w:t>
      </w:r>
      <w:r w:rsidRPr="002D5B07">
        <w:rPr>
          <w:rFonts w:asciiTheme="majorBidi" w:hAnsiTheme="majorBidi" w:cstheme="majorBidi"/>
          <w:bCs/>
          <w:lang w:eastAsia="lv-LV"/>
        </w:rPr>
        <w:t xml:space="preserve"> labā piedzīti tiesas izdevumi 210 EUR apmērā, atceļams turpmāk norādīto apsvērumu dēļ. </w:t>
      </w:r>
    </w:p>
    <w:p w14:paraId="520B117F" w14:textId="77777777" w:rsidR="00961C4F" w:rsidRPr="002D5B07" w:rsidRDefault="00961C4F" w:rsidP="002D5B07">
      <w:pPr>
        <w:spacing w:line="276" w:lineRule="auto"/>
        <w:ind w:firstLine="709"/>
        <w:jc w:val="both"/>
        <w:rPr>
          <w:rFonts w:asciiTheme="majorBidi" w:hAnsiTheme="majorBidi" w:cstheme="majorBidi"/>
          <w:bCs/>
          <w:lang w:eastAsia="lv-LV"/>
        </w:rPr>
      </w:pPr>
    </w:p>
    <w:p w14:paraId="7506FA5C" w14:textId="393B8317" w:rsidR="008433C6" w:rsidRPr="002D5B07" w:rsidRDefault="00961C4F" w:rsidP="002D5B07">
      <w:pPr>
        <w:shd w:val="clear" w:color="auto" w:fill="FFFFFF"/>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w:t>
      </w:r>
      <w:r w:rsidR="001C6D78" w:rsidRPr="002D5B07">
        <w:rPr>
          <w:rFonts w:asciiTheme="majorBidi" w:hAnsiTheme="majorBidi" w:cstheme="majorBidi"/>
          <w:bCs/>
          <w:lang w:eastAsia="lv-LV"/>
        </w:rPr>
        <w:t>0</w:t>
      </w:r>
      <w:r w:rsidRPr="002D5B07">
        <w:rPr>
          <w:rFonts w:asciiTheme="majorBidi" w:hAnsiTheme="majorBidi" w:cstheme="majorBidi"/>
          <w:bCs/>
          <w:lang w:eastAsia="lv-LV"/>
        </w:rPr>
        <w:t>]</w:t>
      </w:r>
      <w:r w:rsidR="00F665CE" w:rsidRPr="002D5B07">
        <w:rPr>
          <w:rFonts w:asciiTheme="majorBidi" w:hAnsiTheme="majorBidi" w:cstheme="majorBidi"/>
          <w:bCs/>
          <w:lang w:eastAsia="lv-LV"/>
        </w:rPr>
        <w:t xml:space="preserve"> </w:t>
      </w:r>
      <w:r w:rsidR="000C57EB" w:rsidRPr="002D5B07">
        <w:rPr>
          <w:rFonts w:asciiTheme="majorBidi" w:hAnsiTheme="majorBidi" w:cstheme="majorBidi"/>
          <w:bCs/>
          <w:lang w:eastAsia="lv-LV"/>
        </w:rPr>
        <w:t>Kasācijas sūdzības iesniedzējs, atsaucoties uz judikatūru, norāda</w:t>
      </w:r>
      <w:r w:rsidR="00F665CE" w:rsidRPr="002D5B07">
        <w:rPr>
          <w:rFonts w:asciiTheme="majorBidi" w:hAnsiTheme="majorBidi" w:cstheme="majorBidi"/>
          <w:bCs/>
          <w:lang w:eastAsia="lv-LV"/>
        </w:rPr>
        <w:t xml:space="preserve">, ka tiesa, piedzenot no </w:t>
      </w:r>
      <w:r w:rsidR="00760DEB" w:rsidRPr="002D5B07">
        <w:rPr>
          <w:rFonts w:asciiTheme="majorBidi" w:hAnsiTheme="majorBidi" w:cstheme="majorBidi"/>
          <w:bCs/>
          <w:lang w:eastAsia="lv-LV"/>
        </w:rPr>
        <w:t>[pers. A]</w:t>
      </w:r>
      <w:r w:rsidR="00F665CE" w:rsidRPr="002D5B07">
        <w:rPr>
          <w:rFonts w:asciiTheme="majorBidi" w:hAnsiTheme="majorBidi" w:cstheme="majorBidi"/>
          <w:bCs/>
          <w:lang w:eastAsia="lv-LV"/>
        </w:rPr>
        <w:t xml:space="preserve"> </w:t>
      </w:r>
      <w:r w:rsidR="00760DEB" w:rsidRPr="002D5B07">
        <w:rPr>
          <w:rFonts w:asciiTheme="majorBidi" w:hAnsiTheme="majorBidi" w:cstheme="majorBidi"/>
          <w:bCs/>
          <w:lang w:eastAsia="lv-LV"/>
        </w:rPr>
        <w:t>[pers. B]</w:t>
      </w:r>
      <w:r w:rsidR="00F665CE" w:rsidRPr="002D5B07">
        <w:rPr>
          <w:rFonts w:asciiTheme="majorBidi" w:hAnsiTheme="majorBidi" w:cstheme="majorBidi"/>
          <w:bCs/>
          <w:lang w:eastAsia="lv-LV"/>
        </w:rPr>
        <w:t xml:space="preserve"> labā visus viņas samaksātos tiesas izdevumus, ir </w:t>
      </w:r>
      <w:r w:rsidR="000C57EB" w:rsidRPr="002D5B07">
        <w:rPr>
          <w:rFonts w:asciiTheme="majorBidi" w:hAnsiTheme="majorBidi" w:cstheme="majorBidi"/>
          <w:bCs/>
          <w:lang w:eastAsia="lv-LV"/>
        </w:rPr>
        <w:t xml:space="preserve">pārkāpusi </w:t>
      </w:r>
      <w:r w:rsidR="00533DB4" w:rsidRPr="002D5B07">
        <w:rPr>
          <w:rFonts w:asciiTheme="majorBidi" w:hAnsiTheme="majorBidi" w:cstheme="majorBidi"/>
          <w:bCs/>
          <w:lang w:eastAsia="lv-LV"/>
        </w:rPr>
        <w:t>Civilprocesa likuma</w:t>
      </w:r>
      <w:r w:rsidR="00F665CE" w:rsidRPr="002D5B07">
        <w:rPr>
          <w:rFonts w:asciiTheme="majorBidi" w:hAnsiTheme="majorBidi" w:cstheme="majorBidi"/>
          <w:bCs/>
          <w:lang w:eastAsia="lv-LV"/>
        </w:rPr>
        <w:t> </w:t>
      </w:r>
      <w:r w:rsidR="00533DB4" w:rsidRPr="002D5B07">
        <w:rPr>
          <w:rFonts w:asciiTheme="majorBidi" w:hAnsiTheme="majorBidi" w:cstheme="majorBidi"/>
          <w:bCs/>
          <w:lang w:eastAsia="lv-LV"/>
        </w:rPr>
        <w:t>41. panta pirm</w:t>
      </w:r>
      <w:r w:rsidR="000C57EB" w:rsidRPr="002D5B07">
        <w:rPr>
          <w:rFonts w:asciiTheme="majorBidi" w:hAnsiTheme="majorBidi" w:cstheme="majorBidi"/>
          <w:bCs/>
          <w:lang w:eastAsia="lv-LV"/>
        </w:rPr>
        <w:t>ajā</w:t>
      </w:r>
      <w:r w:rsidR="00533DB4" w:rsidRPr="002D5B07">
        <w:rPr>
          <w:rFonts w:asciiTheme="majorBidi" w:hAnsiTheme="majorBidi" w:cstheme="majorBidi"/>
          <w:bCs/>
          <w:lang w:eastAsia="lv-LV"/>
        </w:rPr>
        <w:t xml:space="preserve"> daļ</w:t>
      </w:r>
      <w:r w:rsidR="000C57EB" w:rsidRPr="002D5B07">
        <w:rPr>
          <w:rFonts w:asciiTheme="majorBidi" w:hAnsiTheme="majorBidi" w:cstheme="majorBidi"/>
          <w:bCs/>
          <w:lang w:eastAsia="lv-LV"/>
        </w:rPr>
        <w:t>ā noteikto</w:t>
      </w:r>
      <w:r w:rsidR="00F665CE" w:rsidRPr="002D5B07">
        <w:rPr>
          <w:rFonts w:asciiTheme="majorBidi" w:hAnsiTheme="majorBidi" w:cstheme="majorBidi"/>
          <w:bCs/>
          <w:lang w:eastAsia="lv-LV"/>
        </w:rPr>
        <w:t xml:space="preserve">. </w:t>
      </w:r>
      <w:r w:rsidR="008433C6" w:rsidRPr="002D5B07">
        <w:rPr>
          <w:rFonts w:asciiTheme="majorBidi" w:hAnsiTheme="majorBidi" w:cstheme="majorBidi"/>
          <w:bCs/>
          <w:lang w:eastAsia="lv-LV"/>
        </w:rPr>
        <w:t xml:space="preserve">Senāts atzīst, ka tiesa pārbaudāmā sprieduma daļā, par kuru ierosināta kasācijas tiesvedība, </w:t>
      </w:r>
      <w:r w:rsidR="008433C6" w:rsidRPr="002D5B07">
        <w:rPr>
          <w:rFonts w:asciiTheme="majorBidi" w:hAnsiTheme="majorBidi" w:cstheme="majorBidi"/>
          <w:bCs/>
          <w:lang w:eastAsia="lv-LV"/>
        </w:rPr>
        <w:lastRenderedPageBreak/>
        <w:t>Civilprocesa 41. panta pirmo daļu ir piemērojusi formāli,</w:t>
      </w:r>
      <w:r w:rsidR="00654BF2" w:rsidRPr="002D5B07">
        <w:rPr>
          <w:rFonts w:asciiTheme="majorBidi" w:hAnsiTheme="majorBidi" w:cstheme="majorBidi"/>
          <w:bCs/>
          <w:lang w:eastAsia="lv-LV"/>
        </w:rPr>
        <w:t xml:space="preserve"> neapsverot, vai atbildētāja bija tiesīga celt pretprasību, un</w:t>
      </w:r>
      <w:r w:rsidR="008433C6" w:rsidRPr="002D5B07">
        <w:rPr>
          <w:rFonts w:asciiTheme="majorBidi" w:hAnsiTheme="majorBidi" w:cstheme="majorBidi"/>
          <w:bCs/>
          <w:lang w:eastAsia="lv-LV"/>
        </w:rPr>
        <w:t xml:space="preserve"> neņemot vērā tiesas izdevumu atlīdzināšanas jēgu un mērķi. </w:t>
      </w:r>
    </w:p>
    <w:p w14:paraId="11043AAF" w14:textId="0CE12C2C" w:rsidR="000C57EB" w:rsidRPr="002D5B07" w:rsidRDefault="008433C6" w:rsidP="002D5B07">
      <w:pPr>
        <w:shd w:val="clear" w:color="auto" w:fill="FFFFFF"/>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[10.1]</w:t>
      </w:r>
      <w:r w:rsidR="003D048E" w:rsidRPr="002D5B07">
        <w:rPr>
          <w:rFonts w:asciiTheme="majorBidi" w:hAnsiTheme="majorBidi" w:cstheme="majorBidi"/>
          <w:bCs/>
          <w:lang w:eastAsia="lv-LV"/>
        </w:rPr>
        <w:t> </w:t>
      </w:r>
      <w:r w:rsidR="000C57EB" w:rsidRPr="002D5B07">
        <w:rPr>
          <w:rFonts w:asciiTheme="majorBidi" w:hAnsiTheme="majorBidi" w:cstheme="majorBidi"/>
          <w:bCs/>
          <w:lang w:eastAsia="lv-LV"/>
        </w:rPr>
        <w:t xml:space="preserve">Saskaņā ar </w:t>
      </w:r>
      <w:r w:rsidRPr="002D5B07">
        <w:rPr>
          <w:rFonts w:asciiTheme="majorBidi" w:hAnsiTheme="majorBidi" w:cstheme="majorBidi"/>
          <w:bCs/>
          <w:lang w:eastAsia="lv-LV"/>
        </w:rPr>
        <w:t>Civilprocesa likuma 41. panta</w:t>
      </w:r>
      <w:r w:rsidR="000C57EB" w:rsidRPr="002D5B07">
        <w:rPr>
          <w:rFonts w:asciiTheme="majorBidi" w:hAnsiTheme="majorBidi" w:cstheme="majorBidi"/>
          <w:bCs/>
          <w:lang w:eastAsia="lv-LV"/>
        </w:rPr>
        <w:t xml:space="preserve"> pirmās daļas pirmo teikumu, pusei</w:t>
      </w:r>
      <w:r w:rsidRPr="002D5B07">
        <w:rPr>
          <w:rFonts w:asciiTheme="majorBidi" w:hAnsiTheme="majorBidi" w:cstheme="majorBidi"/>
          <w:bCs/>
          <w:lang w:eastAsia="lv-LV"/>
        </w:rPr>
        <w:t xml:space="preserve"> </w:t>
      </w:r>
      <w:r w:rsidR="000C57EB" w:rsidRPr="002D5B07">
        <w:rPr>
          <w:rFonts w:asciiTheme="majorBidi" w:hAnsiTheme="majorBidi" w:cstheme="majorBidi"/>
          <w:bCs/>
          <w:lang w:eastAsia="lv-LV"/>
        </w:rPr>
        <w:t xml:space="preserve">kuras labā taisīts spriedums, tiesa piespriež no otras puses visus tās samaksātos tiesas izdevumus. Savukārt tad, ja prasība apmierināta daļēji, šajā pantā norādītās summas piespriež prasītājam proporcionāli tiesas apmierināto prasījumu apmēram, bet atbildētājam – proporcionāli tai prasījumu daļai, kurā prasība noraidīta (Civilprocesa likuma 41. panta pirmās daļas otrais teikums). </w:t>
      </w:r>
    </w:p>
    <w:p w14:paraId="29EDAC2F" w14:textId="101CD0AB" w:rsidR="008433C6" w:rsidRPr="002D5B07" w:rsidRDefault="008433C6"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[10.2]</w:t>
      </w:r>
      <w:r w:rsidR="003D048E" w:rsidRPr="002D5B07">
        <w:rPr>
          <w:rFonts w:asciiTheme="majorBidi" w:hAnsiTheme="majorBidi" w:cstheme="majorBidi"/>
          <w:bCs/>
          <w:lang w:eastAsia="lv-LV"/>
        </w:rPr>
        <w:t> </w:t>
      </w:r>
      <w:r w:rsidRPr="002D5B07">
        <w:rPr>
          <w:rFonts w:asciiTheme="majorBidi" w:hAnsiTheme="majorBidi" w:cstheme="majorBidi"/>
          <w:bCs/>
          <w:lang w:eastAsia="lv-LV"/>
        </w:rPr>
        <w:t>Senāt</w:t>
      </w:r>
      <w:r w:rsidR="002C140D" w:rsidRPr="002D5B07">
        <w:rPr>
          <w:rFonts w:asciiTheme="majorBidi" w:hAnsiTheme="majorBidi" w:cstheme="majorBidi"/>
          <w:bCs/>
          <w:lang w:eastAsia="lv-LV"/>
        </w:rPr>
        <w:t>s ir uzsvēris</w:t>
      </w:r>
      <w:r w:rsidRPr="002D5B07">
        <w:rPr>
          <w:rFonts w:asciiTheme="majorBidi" w:hAnsiTheme="majorBidi" w:cstheme="majorBidi"/>
          <w:bCs/>
          <w:lang w:eastAsia="lv-LV"/>
        </w:rPr>
        <w:t>, ka tiesai ir jāpievērš pienācīga uzmanība tam, vai konkrētā pretprasība vispār ir tiesā izskatāma</w:t>
      </w:r>
      <w:r w:rsidR="002C140D" w:rsidRPr="002D5B07">
        <w:rPr>
          <w:rFonts w:asciiTheme="majorBidi" w:hAnsiTheme="majorBidi" w:cstheme="majorBidi"/>
          <w:bCs/>
          <w:lang w:eastAsia="lv-LV"/>
        </w:rPr>
        <w:t xml:space="preserve">, jo apstāklis, ka tiesības ir aizsargājamas noteiktā procesuālā kārtībā, liedz personai vērsties tiesā tādā veidā, kāds likumā nav paredzēts. </w:t>
      </w:r>
    </w:p>
    <w:p w14:paraId="2FE7CD6F" w14:textId="3B2961A3" w:rsidR="00A3719C" w:rsidRPr="002D5B07" w:rsidRDefault="002C140D"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 xml:space="preserve">Kā noteikts </w:t>
      </w:r>
      <w:r w:rsidR="008908C5" w:rsidRPr="002D5B07">
        <w:rPr>
          <w:rFonts w:asciiTheme="majorBidi" w:hAnsiTheme="majorBidi" w:cstheme="majorBidi"/>
          <w:bCs/>
          <w:lang w:eastAsia="lv-LV"/>
        </w:rPr>
        <w:t>Civilprocesa likuma 1. panta pirm</w:t>
      </w:r>
      <w:r w:rsidRPr="002D5B07">
        <w:rPr>
          <w:rFonts w:asciiTheme="majorBidi" w:hAnsiTheme="majorBidi" w:cstheme="majorBidi"/>
          <w:bCs/>
          <w:lang w:eastAsia="lv-LV"/>
        </w:rPr>
        <w:t>ajā</w:t>
      </w:r>
      <w:r w:rsidR="008908C5" w:rsidRPr="002D5B07">
        <w:rPr>
          <w:rFonts w:asciiTheme="majorBidi" w:hAnsiTheme="majorBidi" w:cstheme="majorBidi"/>
          <w:bCs/>
          <w:lang w:eastAsia="lv-LV"/>
        </w:rPr>
        <w:t xml:space="preserve"> daļ</w:t>
      </w:r>
      <w:r w:rsidRPr="002D5B07">
        <w:rPr>
          <w:rFonts w:asciiTheme="majorBidi" w:hAnsiTheme="majorBidi" w:cstheme="majorBidi"/>
          <w:bCs/>
          <w:lang w:eastAsia="lv-LV"/>
        </w:rPr>
        <w:t>ā, katrai</w:t>
      </w:r>
      <w:r w:rsidR="008908C5" w:rsidRPr="002D5B07">
        <w:rPr>
          <w:rFonts w:asciiTheme="majorBidi" w:hAnsiTheme="majorBidi" w:cstheme="majorBidi"/>
          <w:bCs/>
          <w:lang w:eastAsia="lv-LV"/>
        </w:rPr>
        <w:t xml:space="preserve"> fiziskajai un juridiskajai personai ir tiesības uz savu aizskarto vai apstrīdēto civilo tiesību vai ar likumu aizsargāto interešu aizsardzību tiesā. Atbilstoši Civilprocesa likuma 127. panta pirmajai daļai personai ir tiesības celt tiesā prasību, lai aizstāvētu savas aizskartās vai apstrīdētās civilās tiesības. </w:t>
      </w:r>
      <w:r w:rsidR="00A3719C" w:rsidRPr="002D5B07">
        <w:rPr>
          <w:rFonts w:asciiTheme="majorBidi" w:hAnsiTheme="majorBidi" w:cstheme="majorBidi"/>
          <w:bCs/>
          <w:lang w:eastAsia="lv-LV"/>
        </w:rPr>
        <w:t>S</w:t>
      </w:r>
      <w:r w:rsidR="008B77FB" w:rsidRPr="002D5B07">
        <w:rPr>
          <w:rFonts w:asciiTheme="majorBidi" w:hAnsiTheme="majorBidi" w:cstheme="majorBidi"/>
          <w:bCs/>
          <w:lang w:eastAsia="lv-LV"/>
        </w:rPr>
        <w:t xml:space="preserve">avukārt </w:t>
      </w:r>
      <w:r w:rsidR="003D048E" w:rsidRPr="002D5B07">
        <w:rPr>
          <w:rFonts w:asciiTheme="majorBidi" w:hAnsiTheme="majorBidi" w:cstheme="majorBidi"/>
          <w:bCs/>
          <w:lang w:eastAsia="lv-LV"/>
        </w:rPr>
        <w:t>sas</w:t>
      </w:r>
      <w:r w:rsidR="00A3719C" w:rsidRPr="002D5B07">
        <w:rPr>
          <w:rFonts w:asciiTheme="majorBidi" w:hAnsiTheme="majorBidi" w:cstheme="majorBidi"/>
          <w:bCs/>
          <w:lang w:eastAsia="lv-LV"/>
        </w:rPr>
        <w:t xml:space="preserve">kaņā ar Civilprocesa likuma 136. panta otrajā daļā noteikto pretprasību ceļ atbilstoši prasības celšanas vispārīgajiem noteikumiem. </w:t>
      </w:r>
      <w:r w:rsidR="008433C6" w:rsidRPr="002D5B07">
        <w:rPr>
          <w:rFonts w:asciiTheme="majorBidi" w:hAnsiTheme="majorBidi" w:cstheme="majorBidi"/>
          <w:bCs/>
          <w:lang w:eastAsia="lv-LV"/>
        </w:rPr>
        <w:t xml:space="preserve">Tādēļ </w:t>
      </w:r>
      <w:r w:rsidR="00A3719C" w:rsidRPr="002D5B07">
        <w:rPr>
          <w:rFonts w:asciiTheme="majorBidi" w:hAnsiTheme="majorBidi" w:cstheme="majorBidi"/>
          <w:bCs/>
          <w:lang w:eastAsia="lv-LV"/>
        </w:rPr>
        <w:t>arī pretprasībai ir jābūt vērstai uz konkrēta tiesību aizskāruma novēršanu (sk. </w:t>
      </w:r>
      <w:r w:rsidR="00A3719C" w:rsidRPr="002D5B07">
        <w:rPr>
          <w:rFonts w:asciiTheme="majorBidi" w:hAnsiTheme="majorBidi" w:cstheme="majorBidi"/>
          <w:bCs/>
          <w:i/>
          <w:iCs/>
          <w:lang w:eastAsia="lv-LV"/>
        </w:rPr>
        <w:t>Senāta 2019. gada 20. novembra sprieduma lietā Nr. SKC-366/2019, ECLI:LV:AT:2019:1120.C29646709.22.S, 9.1. punktu</w:t>
      </w:r>
      <w:r w:rsidR="00A3719C" w:rsidRPr="002D5B07">
        <w:rPr>
          <w:rFonts w:asciiTheme="majorBidi" w:hAnsiTheme="majorBidi" w:cstheme="majorBidi"/>
          <w:bCs/>
          <w:lang w:eastAsia="lv-LV"/>
        </w:rPr>
        <w:t xml:space="preserve">). </w:t>
      </w:r>
    </w:p>
    <w:p w14:paraId="012CB66C" w14:textId="7CDA137C" w:rsidR="00E20842" w:rsidRPr="002D5B07" w:rsidRDefault="00637854"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[10.</w:t>
      </w:r>
      <w:r w:rsidR="002C140D" w:rsidRPr="002D5B07">
        <w:rPr>
          <w:rFonts w:asciiTheme="majorBidi" w:hAnsiTheme="majorBidi" w:cstheme="majorBidi"/>
          <w:bCs/>
          <w:lang w:eastAsia="lv-LV"/>
        </w:rPr>
        <w:t>3</w:t>
      </w:r>
      <w:r w:rsidRPr="002D5B07">
        <w:rPr>
          <w:rFonts w:asciiTheme="majorBidi" w:hAnsiTheme="majorBidi" w:cstheme="majorBidi"/>
          <w:bCs/>
          <w:lang w:eastAsia="lv-LV"/>
        </w:rPr>
        <w:t>]</w:t>
      </w:r>
      <w:r w:rsidR="00011DFC" w:rsidRPr="002D5B07">
        <w:rPr>
          <w:rFonts w:asciiTheme="majorBidi" w:hAnsiTheme="majorBidi" w:cstheme="majorBidi"/>
          <w:bCs/>
          <w:lang w:eastAsia="lv-LV"/>
        </w:rPr>
        <w:t> </w:t>
      </w:r>
      <w:r w:rsidR="002C140D" w:rsidRPr="002D5B07">
        <w:rPr>
          <w:rFonts w:asciiTheme="majorBidi" w:hAnsiTheme="majorBidi" w:cstheme="majorBidi"/>
          <w:bCs/>
          <w:lang w:eastAsia="lv-LV"/>
        </w:rPr>
        <w:t>Kaut arī Civilprocesa likuma regulējumam</w:t>
      </w:r>
      <w:r w:rsidR="004C739E" w:rsidRPr="002D5B07">
        <w:rPr>
          <w:rFonts w:asciiTheme="majorBidi" w:hAnsiTheme="majorBidi" w:cstheme="majorBidi"/>
          <w:bCs/>
          <w:lang w:eastAsia="lv-LV"/>
        </w:rPr>
        <w:t>, atbilstoši kuram</w:t>
      </w:r>
      <w:r w:rsidR="002C140D" w:rsidRPr="002D5B07">
        <w:rPr>
          <w:rFonts w:asciiTheme="majorBidi" w:hAnsiTheme="majorBidi" w:cstheme="majorBidi"/>
          <w:bCs/>
          <w:lang w:eastAsia="lv-LV"/>
        </w:rPr>
        <w:t xml:space="preserve"> civilprasības pamatā jābūt prasītāja civilo tiesību aizskārumam vai apstrīdējumam, primāri ir </w:t>
      </w:r>
      <w:r w:rsidR="00533DB4" w:rsidRPr="002D5B07">
        <w:rPr>
          <w:rFonts w:asciiTheme="majorBidi" w:hAnsiTheme="majorBidi" w:cstheme="majorBidi"/>
          <w:bCs/>
          <w:lang w:eastAsia="lv-LV"/>
        </w:rPr>
        <w:t>nozīme, nosakot</w:t>
      </w:r>
      <w:r w:rsidR="002C140D" w:rsidRPr="002D5B07">
        <w:rPr>
          <w:rFonts w:asciiTheme="majorBidi" w:hAnsiTheme="majorBidi" w:cstheme="majorBidi"/>
          <w:bCs/>
          <w:lang w:eastAsia="lv-LV"/>
        </w:rPr>
        <w:t xml:space="preserve"> to</w:t>
      </w:r>
      <w:r w:rsidR="00533DB4" w:rsidRPr="002D5B07">
        <w:rPr>
          <w:rFonts w:asciiTheme="majorBidi" w:hAnsiTheme="majorBidi" w:cstheme="majorBidi"/>
          <w:bCs/>
          <w:lang w:eastAsia="lv-LV"/>
        </w:rPr>
        <w:t xml:space="preserve">, vai personai ir prasības </w:t>
      </w:r>
      <w:r w:rsidRPr="002D5B07">
        <w:rPr>
          <w:rFonts w:asciiTheme="majorBidi" w:hAnsiTheme="majorBidi" w:cstheme="majorBidi"/>
          <w:bCs/>
          <w:lang w:eastAsia="lv-LV"/>
        </w:rPr>
        <w:t xml:space="preserve">(un pretprasības) </w:t>
      </w:r>
      <w:r w:rsidR="00533DB4" w:rsidRPr="002D5B07">
        <w:rPr>
          <w:rFonts w:asciiTheme="majorBidi" w:hAnsiTheme="majorBidi" w:cstheme="majorBidi"/>
          <w:bCs/>
          <w:lang w:eastAsia="lv-LV"/>
        </w:rPr>
        <w:t xml:space="preserve">tiesība, </w:t>
      </w:r>
      <w:r w:rsidR="008908C5" w:rsidRPr="002D5B07">
        <w:rPr>
          <w:rFonts w:asciiTheme="majorBidi" w:hAnsiTheme="majorBidi" w:cstheme="majorBidi"/>
          <w:bCs/>
          <w:lang w:eastAsia="lv-LV"/>
        </w:rPr>
        <w:t>Civilprocesa likuma</w:t>
      </w:r>
      <w:r w:rsidR="004C739E" w:rsidRPr="002D5B07">
        <w:rPr>
          <w:rFonts w:asciiTheme="majorBidi" w:hAnsiTheme="majorBidi" w:cstheme="majorBidi"/>
          <w:bCs/>
          <w:lang w:eastAsia="lv-LV"/>
        </w:rPr>
        <w:t> </w:t>
      </w:r>
      <w:r w:rsidR="008908C5" w:rsidRPr="002D5B07">
        <w:rPr>
          <w:rFonts w:asciiTheme="majorBidi" w:hAnsiTheme="majorBidi" w:cstheme="majorBidi"/>
          <w:bCs/>
          <w:lang w:eastAsia="lv-LV"/>
        </w:rPr>
        <w:t>41. panta pirmā daļa</w:t>
      </w:r>
      <w:r w:rsidR="001218F9" w:rsidRPr="002D5B07">
        <w:rPr>
          <w:rFonts w:asciiTheme="majorBidi" w:hAnsiTheme="majorBidi" w:cstheme="majorBidi"/>
          <w:bCs/>
          <w:lang w:eastAsia="lv-LV"/>
        </w:rPr>
        <w:t xml:space="preserve"> </w:t>
      </w:r>
      <w:r w:rsidR="00533DB4" w:rsidRPr="002D5B07">
        <w:rPr>
          <w:rFonts w:asciiTheme="majorBidi" w:hAnsiTheme="majorBidi" w:cstheme="majorBidi"/>
          <w:bCs/>
          <w:lang w:eastAsia="lv-LV"/>
        </w:rPr>
        <w:t xml:space="preserve">par tiesas izdevumu atlīdzināšanu </w:t>
      </w:r>
      <w:r w:rsidR="001218F9" w:rsidRPr="002D5B07">
        <w:rPr>
          <w:rFonts w:asciiTheme="majorBidi" w:hAnsiTheme="majorBidi" w:cstheme="majorBidi"/>
          <w:bCs/>
          <w:lang w:eastAsia="lv-LV"/>
        </w:rPr>
        <w:t xml:space="preserve">ir </w:t>
      </w:r>
      <w:r w:rsidR="008908C5" w:rsidRPr="002D5B07">
        <w:rPr>
          <w:rFonts w:asciiTheme="majorBidi" w:hAnsiTheme="majorBidi" w:cstheme="majorBidi"/>
          <w:bCs/>
          <w:lang w:eastAsia="lv-LV"/>
        </w:rPr>
        <w:t>iztulkojam</w:t>
      </w:r>
      <w:r w:rsidR="001218F9" w:rsidRPr="002D5B07">
        <w:rPr>
          <w:rFonts w:asciiTheme="majorBidi" w:hAnsiTheme="majorBidi" w:cstheme="majorBidi"/>
          <w:bCs/>
          <w:lang w:eastAsia="lv-LV"/>
        </w:rPr>
        <w:t xml:space="preserve">a </w:t>
      </w:r>
      <w:r w:rsidR="008908C5" w:rsidRPr="002D5B07">
        <w:rPr>
          <w:rFonts w:asciiTheme="majorBidi" w:hAnsiTheme="majorBidi" w:cstheme="majorBidi"/>
          <w:bCs/>
          <w:lang w:eastAsia="lv-LV"/>
        </w:rPr>
        <w:t xml:space="preserve">kopsakarā ar </w:t>
      </w:r>
      <w:r w:rsidR="002C140D" w:rsidRPr="002D5B07">
        <w:rPr>
          <w:rFonts w:asciiTheme="majorBidi" w:hAnsiTheme="majorBidi" w:cstheme="majorBidi"/>
          <w:bCs/>
          <w:lang w:eastAsia="lv-LV"/>
        </w:rPr>
        <w:t xml:space="preserve">iepriekšminētajām </w:t>
      </w:r>
      <w:r w:rsidR="00E20842" w:rsidRPr="002D5B07">
        <w:rPr>
          <w:rFonts w:asciiTheme="majorBidi" w:hAnsiTheme="majorBidi" w:cstheme="majorBidi"/>
          <w:bCs/>
          <w:lang w:eastAsia="lv-LV"/>
        </w:rPr>
        <w:t xml:space="preserve">tiesību normām par civilās tiesvedības būtību. </w:t>
      </w:r>
      <w:r w:rsidR="00B21D95" w:rsidRPr="002D5B07">
        <w:rPr>
          <w:rFonts w:asciiTheme="majorBidi" w:hAnsiTheme="majorBidi" w:cstheme="majorBidi"/>
          <w:bCs/>
          <w:lang w:eastAsia="lv-LV"/>
        </w:rPr>
        <w:t xml:space="preserve">No tām izriet tiesas izdevumu atlīdzināšanas jēga un mērķis </w:t>
      </w:r>
      <w:r w:rsidR="009C42B8" w:rsidRPr="002D5B07">
        <w:rPr>
          <w:rFonts w:asciiTheme="majorBidi" w:hAnsiTheme="majorBidi" w:cstheme="majorBidi"/>
          <w:bCs/>
          <w:lang w:eastAsia="lv-LV"/>
        </w:rPr>
        <w:t>–</w:t>
      </w:r>
      <w:r w:rsidR="00B21D95" w:rsidRPr="002D5B07">
        <w:rPr>
          <w:rFonts w:asciiTheme="majorBidi" w:hAnsiTheme="majorBidi" w:cstheme="majorBidi"/>
          <w:bCs/>
          <w:lang w:eastAsia="lv-LV"/>
        </w:rPr>
        <w:t xml:space="preserve"> tiesvedības procesa izdevumu uzlikšana tai pusei, kura ir vainojama šo izmaksu radīšanā</w:t>
      </w:r>
      <w:r w:rsidR="00855980" w:rsidRPr="002D5B07">
        <w:rPr>
          <w:rFonts w:asciiTheme="majorBidi" w:hAnsiTheme="majorBidi" w:cstheme="majorBidi"/>
          <w:bCs/>
          <w:lang w:eastAsia="lv-LV"/>
        </w:rPr>
        <w:t xml:space="preserve"> </w:t>
      </w:r>
      <w:r w:rsidR="00E20842" w:rsidRPr="002D5B07">
        <w:rPr>
          <w:rFonts w:asciiTheme="majorBidi" w:hAnsiTheme="majorBidi" w:cstheme="majorBidi"/>
          <w:bCs/>
          <w:lang w:eastAsia="lv-LV"/>
        </w:rPr>
        <w:t xml:space="preserve">(sk. </w:t>
      </w:r>
      <w:r w:rsidR="00AE51DF" w:rsidRPr="002D5B07">
        <w:rPr>
          <w:rFonts w:asciiTheme="majorBidi" w:hAnsiTheme="majorBidi" w:cstheme="majorBidi"/>
          <w:bCs/>
          <w:i/>
          <w:iCs/>
          <w:lang w:eastAsia="lv-LV"/>
        </w:rPr>
        <w:t>Senāta 2018. gada 29. janvāra sprieduma lietā Nr. SKC</w:t>
      </w:r>
      <w:r w:rsidR="004D17B7" w:rsidRPr="002D5B07">
        <w:rPr>
          <w:rFonts w:asciiTheme="majorBidi" w:hAnsiTheme="majorBidi" w:cstheme="majorBidi"/>
          <w:bCs/>
          <w:i/>
          <w:iCs/>
          <w:lang w:eastAsia="lv-LV"/>
        </w:rPr>
        <w:noBreakHyphen/>
      </w:r>
      <w:r w:rsidR="00AE51DF" w:rsidRPr="002D5B07">
        <w:rPr>
          <w:rFonts w:asciiTheme="majorBidi" w:hAnsiTheme="majorBidi" w:cstheme="majorBidi"/>
          <w:bCs/>
          <w:i/>
          <w:iCs/>
          <w:lang w:eastAsia="lv-LV"/>
        </w:rPr>
        <w:t xml:space="preserve">48/2018, </w:t>
      </w:r>
      <w:hyperlink r:id="rId9" w:history="1">
        <w:r w:rsidR="00AE51DF" w:rsidRPr="002D5B07">
          <w:rPr>
            <w:rStyle w:val="Hyperlink"/>
            <w:rFonts w:asciiTheme="majorBidi" w:hAnsiTheme="majorBidi" w:cstheme="majorBidi"/>
            <w:bCs/>
            <w:i/>
            <w:iCs/>
            <w:color w:val="auto"/>
            <w:u w:val="none"/>
            <w:shd w:val="clear" w:color="auto" w:fill="FFFFFF"/>
          </w:rPr>
          <w:t>ECLI:LV:AT:2018:0129.C04057015.2.S</w:t>
        </w:r>
      </w:hyperlink>
      <w:r w:rsidR="00AE51DF" w:rsidRPr="002D5B07">
        <w:rPr>
          <w:rFonts w:asciiTheme="majorBidi" w:hAnsiTheme="majorBidi" w:cstheme="majorBidi"/>
          <w:bCs/>
          <w:i/>
          <w:iCs/>
        </w:rPr>
        <w:t xml:space="preserve">, 14.2. punktu, 2020. gada 22. aprīļa sprieduma lietā Nr. SKC-120/2020, </w:t>
      </w:r>
      <w:hyperlink r:id="rId10" w:history="1">
        <w:r w:rsidR="00AE51DF" w:rsidRPr="002D5B07">
          <w:rPr>
            <w:rStyle w:val="Hyperlink"/>
            <w:rFonts w:asciiTheme="majorBidi" w:hAnsiTheme="majorBidi" w:cstheme="majorBidi"/>
            <w:i/>
            <w:iCs/>
            <w:color w:val="auto"/>
            <w:u w:val="none"/>
            <w:shd w:val="clear" w:color="auto" w:fill="FFFFFF"/>
          </w:rPr>
          <w:t>ECLI:LV:AT:2020:0422.C17096215.8.S</w:t>
        </w:r>
      </w:hyperlink>
      <w:r w:rsidR="00AE51DF" w:rsidRPr="002D5B07">
        <w:rPr>
          <w:rFonts w:asciiTheme="majorBidi" w:hAnsiTheme="majorBidi" w:cstheme="majorBidi"/>
          <w:i/>
          <w:iCs/>
        </w:rPr>
        <w:t xml:space="preserve">, 10.2. punktu, 2021. gada 8. jūnija sprieduma lietā Nr. SKC-542/2021, </w:t>
      </w:r>
      <w:hyperlink r:id="rId11" w:history="1">
        <w:r w:rsidR="00AE51DF" w:rsidRPr="002D5B07">
          <w:rPr>
            <w:rStyle w:val="Hyperlink"/>
            <w:rFonts w:asciiTheme="majorBidi" w:hAnsiTheme="majorBidi" w:cstheme="majorBidi"/>
            <w:i/>
            <w:iCs/>
            <w:color w:val="auto"/>
            <w:u w:val="none"/>
            <w:shd w:val="clear" w:color="auto" w:fill="FFFFFF"/>
          </w:rPr>
          <w:t>ECLI:LV:AT:2021:0608.C30434016.17.S</w:t>
        </w:r>
      </w:hyperlink>
      <w:r w:rsidR="00AE51DF" w:rsidRPr="002D5B07">
        <w:rPr>
          <w:rFonts w:asciiTheme="majorBidi" w:hAnsiTheme="majorBidi" w:cstheme="majorBidi"/>
          <w:i/>
          <w:iCs/>
        </w:rPr>
        <w:t>, 10.1. punktu</w:t>
      </w:r>
      <w:r w:rsidR="00AE51DF" w:rsidRPr="002D5B07">
        <w:rPr>
          <w:rFonts w:asciiTheme="majorBidi" w:hAnsiTheme="majorBidi" w:cstheme="majorBidi"/>
        </w:rPr>
        <w:t xml:space="preserve">). </w:t>
      </w:r>
    </w:p>
    <w:p w14:paraId="26745E0E" w14:textId="1B3E888B" w:rsidR="00775224" w:rsidRPr="002D5B07" w:rsidRDefault="00637854"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[10.</w:t>
      </w:r>
      <w:r w:rsidR="00CD1BC6" w:rsidRPr="002D5B07">
        <w:rPr>
          <w:rFonts w:asciiTheme="majorBidi" w:hAnsiTheme="majorBidi" w:cstheme="majorBidi"/>
          <w:bCs/>
          <w:lang w:eastAsia="lv-LV"/>
        </w:rPr>
        <w:t>4</w:t>
      </w:r>
      <w:r w:rsidRPr="002D5B07">
        <w:rPr>
          <w:rFonts w:asciiTheme="majorBidi" w:hAnsiTheme="majorBidi" w:cstheme="majorBidi"/>
          <w:bCs/>
          <w:lang w:eastAsia="lv-LV"/>
        </w:rPr>
        <w:t xml:space="preserve">] Tādējādi tiesas izdevumu atlīdzināšana ir cieši saistīta ar to, vai prasība un pretprasība ir celta pamatoti. </w:t>
      </w:r>
    </w:p>
    <w:p w14:paraId="38A4B79C" w14:textId="77777777" w:rsidR="00637854" w:rsidRPr="002D5B07" w:rsidRDefault="00637854" w:rsidP="002D5B07">
      <w:pPr>
        <w:spacing w:line="276" w:lineRule="auto"/>
        <w:ind w:firstLine="709"/>
        <w:jc w:val="both"/>
        <w:rPr>
          <w:rFonts w:asciiTheme="majorBidi" w:hAnsiTheme="majorBidi" w:cstheme="majorBidi"/>
          <w:bCs/>
          <w:lang w:eastAsia="lv-LV"/>
        </w:rPr>
      </w:pPr>
    </w:p>
    <w:p w14:paraId="7BDD8B1F" w14:textId="4D63C3EA" w:rsidR="00775224" w:rsidRPr="002D5B07" w:rsidRDefault="00775224"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[11]</w:t>
      </w:r>
      <w:r w:rsidR="003D048E" w:rsidRPr="002D5B07">
        <w:rPr>
          <w:rFonts w:asciiTheme="majorBidi" w:hAnsiTheme="majorBidi" w:cstheme="majorBidi"/>
          <w:bCs/>
          <w:lang w:eastAsia="lv-LV"/>
        </w:rPr>
        <w:t> </w:t>
      </w:r>
      <w:r w:rsidRPr="002D5B07">
        <w:rPr>
          <w:rFonts w:asciiTheme="majorBidi" w:hAnsiTheme="majorBidi" w:cstheme="majorBidi"/>
          <w:bCs/>
          <w:lang w:eastAsia="lv-LV"/>
        </w:rPr>
        <w:t>Senāts p</w:t>
      </w:r>
      <w:r w:rsidR="000C57EB" w:rsidRPr="002D5B07">
        <w:rPr>
          <w:rFonts w:asciiTheme="majorBidi" w:hAnsiTheme="majorBidi" w:cstheme="majorBidi"/>
          <w:bCs/>
          <w:lang w:eastAsia="lv-LV"/>
        </w:rPr>
        <w:t>ar pamatotiem atzīst</w:t>
      </w:r>
      <w:r w:rsidRPr="002D5B07">
        <w:rPr>
          <w:rFonts w:asciiTheme="majorBidi" w:hAnsiTheme="majorBidi" w:cstheme="majorBidi"/>
          <w:bCs/>
          <w:lang w:eastAsia="lv-LV"/>
        </w:rPr>
        <w:t xml:space="preserve"> kasācijas sūdzības argument</w:t>
      </w:r>
      <w:r w:rsidR="000C57EB" w:rsidRPr="002D5B07">
        <w:rPr>
          <w:rFonts w:asciiTheme="majorBidi" w:hAnsiTheme="majorBidi" w:cstheme="majorBidi"/>
          <w:bCs/>
          <w:lang w:eastAsia="lv-LV"/>
        </w:rPr>
        <w:t>us</w:t>
      </w:r>
      <w:r w:rsidRPr="002D5B07">
        <w:rPr>
          <w:rFonts w:asciiTheme="majorBidi" w:hAnsiTheme="majorBidi" w:cstheme="majorBidi"/>
          <w:bCs/>
          <w:lang w:eastAsia="lv-LV"/>
        </w:rPr>
        <w:t>, ka tiesa, pieņemot atbildētājas pretprasību par viņas nekustamā īpašuma kā kalpojošā īpašuma apgrūtināšanu ar servitūtu, kā arī minēto pretprasību izskatot un apmierinot, ir</w:t>
      </w:r>
      <w:r w:rsidR="00D976F8" w:rsidRPr="002D5B07">
        <w:rPr>
          <w:rFonts w:asciiTheme="majorBidi" w:hAnsiTheme="majorBidi" w:cstheme="majorBidi"/>
          <w:bCs/>
          <w:lang w:eastAsia="lv-LV"/>
        </w:rPr>
        <w:t xml:space="preserve"> pieļāvusi kļūdas materiālo un procesuālo tiesību normu piemērošanā un tādēļ</w:t>
      </w:r>
      <w:r w:rsidRPr="002D5B07">
        <w:rPr>
          <w:rFonts w:asciiTheme="majorBidi" w:hAnsiTheme="majorBidi" w:cstheme="majorBidi"/>
          <w:bCs/>
          <w:lang w:eastAsia="lv-LV"/>
        </w:rPr>
        <w:t xml:space="preserve"> izdarījusi nepareizus secinājumus attiecībā uz tiesas izdevumu piedziņu no prasītāja atbildētājas labā. </w:t>
      </w:r>
    </w:p>
    <w:p w14:paraId="4D6D4170" w14:textId="0404C3C6" w:rsidR="00E20842" w:rsidRPr="002D5B07" w:rsidRDefault="00E20842"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w:t>
      </w:r>
      <w:r w:rsidR="00775224" w:rsidRPr="002D5B07">
        <w:rPr>
          <w:rFonts w:asciiTheme="majorBidi" w:hAnsiTheme="majorBidi" w:cstheme="majorBidi"/>
          <w:bCs/>
          <w:lang w:eastAsia="lv-LV"/>
        </w:rPr>
        <w:t>1</w:t>
      </w:r>
      <w:r w:rsidRPr="002D5B07">
        <w:rPr>
          <w:rFonts w:asciiTheme="majorBidi" w:hAnsiTheme="majorBidi" w:cstheme="majorBidi"/>
          <w:bCs/>
          <w:lang w:eastAsia="lv-LV"/>
        </w:rPr>
        <w:t>.</w:t>
      </w:r>
      <w:r w:rsidR="00C030C0" w:rsidRPr="002D5B07">
        <w:rPr>
          <w:rFonts w:asciiTheme="majorBidi" w:hAnsiTheme="majorBidi" w:cstheme="majorBidi"/>
          <w:bCs/>
          <w:lang w:eastAsia="lv-LV"/>
        </w:rPr>
        <w:t>1</w:t>
      </w:r>
      <w:r w:rsidRPr="002D5B07">
        <w:rPr>
          <w:rFonts w:asciiTheme="majorBidi" w:hAnsiTheme="majorBidi" w:cstheme="majorBidi"/>
          <w:bCs/>
          <w:lang w:eastAsia="lv-LV"/>
        </w:rPr>
        <w:t>] </w:t>
      </w:r>
      <w:r w:rsidR="00775224" w:rsidRPr="002D5B07">
        <w:rPr>
          <w:rFonts w:asciiTheme="majorBidi" w:hAnsiTheme="majorBidi" w:cstheme="majorBidi"/>
          <w:bCs/>
          <w:lang w:eastAsia="lv-LV"/>
        </w:rPr>
        <w:t>Saskaņā ar Civillikuma 1130. pantu servitūts ir tāda tiesība uz svešu lietu, ar kuru īpašuma tiesība uz to ir lietošanas ziņā aprobežota kādai noteiktai personai vai noteiktam zemes gabalam par labu. Proti, servitūts var tikt izlietots tikai kā tiesība uz svešu, nevis savu lietu. Savukārt p</w:t>
      </w:r>
      <w:r w:rsidRPr="002D5B07">
        <w:rPr>
          <w:rFonts w:asciiTheme="majorBidi" w:hAnsiTheme="majorBidi" w:cstheme="majorBidi"/>
          <w:bCs/>
          <w:lang w:eastAsia="lv-LV"/>
        </w:rPr>
        <w:t>rasība par servitūta nodibināšanu ir konstitutīva jeb tiesībpārveidojoša prasība, kas vērsta uz esošā tiesiskā stāvokļa grozīšanu, t.</w:t>
      </w:r>
      <w:r w:rsidR="00A32B7D" w:rsidRPr="002D5B07">
        <w:rPr>
          <w:rFonts w:asciiTheme="majorBidi" w:hAnsiTheme="majorBidi" w:cstheme="majorBidi"/>
          <w:bCs/>
          <w:lang w:eastAsia="lv-LV"/>
        </w:rPr>
        <w:t> </w:t>
      </w:r>
      <w:r w:rsidRPr="002D5B07">
        <w:rPr>
          <w:rFonts w:asciiTheme="majorBidi" w:hAnsiTheme="majorBidi" w:cstheme="majorBidi"/>
          <w:bCs/>
          <w:lang w:eastAsia="lv-LV"/>
        </w:rPr>
        <w:t>i., uz prasītās servitūta tiesības nodibināšanu ar tiesas spriedumu (sal. </w:t>
      </w:r>
      <w:r w:rsidRPr="002D5B07">
        <w:rPr>
          <w:rFonts w:asciiTheme="majorBidi" w:hAnsiTheme="majorBidi" w:cstheme="majorBidi"/>
          <w:bCs/>
          <w:i/>
          <w:iCs/>
          <w:lang w:eastAsia="lv-LV"/>
        </w:rPr>
        <w:t xml:space="preserve">Bukovskis V. Civilprocesa </w:t>
      </w:r>
      <w:r w:rsidRPr="002D5B07">
        <w:rPr>
          <w:rFonts w:asciiTheme="majorBidi" w:hAnsiTheme="majorBidi" w:cstheme="majorBidi"/>
          <w:bCs/>
          <w:i/>
          <w:iCs/>
          <w:lang w:eastAsia="lv-LV"/>
        </w:rPr>
        <w:lastRenderedPageBreak/>
        <w:t>mācības grāmata. Rīga: Autora izdevums, 1933, 295. lpp.</w:t>
      </w:r>
      <w:r w:rsidRPr="002D5B07">
        <w:rPr>
          <w:rFonts w:asciiTheme="majorBidi" w:hAnsiTheme="majorBidi" w:cstheme="majorBidi"/>
          <w:bCs/>
          <w:lang w:eastAsia="lv-LV"/>
        </w:rPr>
        <w:t xml:space="preserve">), tādējādi </w:t>
      </w:r>
      <w:r w:rsidR="00C87EB3" w:rsidRPr="002D5B07">
        <w:rPr>
          <w:rFonts w:asciiTheme="majorBidi" w:hAnsiTheme="majorBidi" w:cstheme="majorBidi"/>
          <w:bCs/>
          <w:lang w:eastAsia="lv-LV"/>
        </w:rPr>
        <w:t xml:space="preserve">apgrūtinot atbildētājam piederošo lietu par labu prasītājam vai viņa nekustamajam īpašumam. </w:t>
      </w:r>
    </w:p>
    <w:p w14:paraId="3646F3EF" w14:textId="76C90754" w:rsidR="00C87EB3" w:rsidRPr="002D5B07" w:rsidRDefault="00C87EB3"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 xml:space="preserve">Iztulkojot Civillikuma 1231. panta 2. punktu, Satversmes tiesa </w:t>
      </w:r>
      <w:r w:rsidR="003F58B0" w:rsidRPr="002D5B07">
        <w:rPr>
          <w:rFonts w:asciiTheme="majorBidi" w:hAnsiTheme="majorBidi" w:cstheme="majorBidi"/>
          <w:bCs/>
          <w:lang w:eastAsia="lv-LV"/>
        </w:rPr>
        <w:t xml:space="preserve">ir </w:t>
      </w:r>
      <w:r w:rsidRPr="002D5B07">
        <w:rPr>
          <w:rFonts w:asciiTheme="majorBidi" w:hAnsiTheme="majorBidi" w:cstheme="majorBidi"/>
          <w:bCs/>
          <w:lang w:eastAsia="lv-LV"/>
        </w:rPr>
        <w:t>atzinusi, ka tad, ja personas nespēj vienoties par servitūta nodibināšanu, par servitūta nodibināšanu</w:t>
      </w:r>
      <w:r w:rsidR="00CC49AA" w:rsidRPr="002D5B07">
        <w:rPr>
          <w:rFonts w:asciiTheme="majorBidi" w:hAnsiTheme="majorBidi" w:cstheme="majorBidi"/>
          <w:bCs/>
          <w:lang w:eastAsia="lv-LV"/>
        </w:rPr>
        <w:t xml:space="preserve"> lemj </w:t>
      </w:r>
      <w:r w:rsidRPr="002D5B07">
        <w:rPr>
          <w:rFonts w:asciiTheme="majorBidi" w:hAnsiTheme="majorBidi" w:cstheme="majorBidi"/>
          <w:bCs/>
          <w:lang w:eastAsia="lv-LV"/>
        </w:rPr>
        <w:t>tiesa, kura</w:t>
      </w:r>
      <w:r w:rsidR="00AE51DF" w:rsidRPr="002D5B07">
        <w:rPr>
          <w:rFonts w:asciiTheme="majorBidi" w:hAnsiTheme="majorBidi" w:cstheme="majorBidi"/>
          <w:bCs/>
          <w:lang w:eastAsia="lv-LV"/>
        </w:rPr>
        <w:t>s</w:t>
      </w:r>
      <w:r w:rsidRPr="002D5B07">
        <w:rPr>
          <w:rFonts w:asciiTheme="majorBidi" w:hAnsiTheme="majorBidi" w:cstheme="majorBidi"/>
          <w:bCs/>
          <w:lang w:eastAsia="lv-LV"/>
        </w:rPr>
        <w:t xml:space="preserve"> kompetencē ir izšķirt strīdus par sveša nekustamā īpašuma lietošanu. Ja nebūt</w:t>
      </w:r>
      <w:r w:rsidR="00CC49AA" w:rsidRPr="002D5B07">
        <w:rPr>
          <w:rFonts w:asciiTheme="majorBidi" w:hAnsiTheme="majorBidi" w:cstheme="majorBidi"/>
          <w:bCs/>
          <w:lang w:eastAsia="lv-LV"/>
        </w:rPr>
        <w:t>u</w:t>
      </w:r>
      <w:r w:rsidRPr="002D5B07">
        <w:rPr>
          <w:rFonts w:asciiTheme="majorBidi" w:hAnsiTheme="majorBidi" w:cstheme="majorBidi"/>
          <w:bCs/>
          <w:lang w:eastAsia="lv-LV"/>
        </w:rPr>
        <w:t xml:space="preserve"> minētās</w:t>
      </w:r>
      <w:r w:rsidR="00775224" w:rsidRPr="002D5B07">
        <w:rPr>
          <w:rFonts w:asciiTheme="majorBidi" w:hAnsiTheme="majorBidi" w:cstheme="majorBidi"/>
          <w:bCs/>
          <w:lang w:eastAsia="lv-LV"/>
        </w:rPr>
        <w:t xml:space="preserve"> tiesību</w:t>
      </w:r>
      <w:r w:rsidRPr="002D5B07">
        <w:rPr>
          <w:rFonts w:asciiTheme="majorBidi" w:hAnsiTheme="majorBidi" w:cstheme="majorBidi"/>
          <w:bCs/>
          <w:lang w:eastAsia="lv-LV"/>
        </w:rPr>
        <w:t xml:space="preserve"> normas, netiktu aizsargātas personu tiesības gadījumos, kad nepieciešams nodibināt servitūtu par labu personai vai tās nekustamajam īpašumam, un savu nekustamo īpašumu persona varētu izmantot vienīgi tad, ja tam piekristu kalpojošā nekustamā īpašuma īpašnieks (sk. </w:t>
      </w:r>
      <w:r w:rsidRPr="002D5B07">
        <w:rPr>
          <w:rFonts w:asciiTheme="majorBidi" w:hAnsiTheme="majorBidi" w:cstheme="majorBidi"/>
          <w:bCs/>
          <w:i/>
          <w:iCs/>
          <w:lang w:eastAsia="lv-LV"/>
        </w:rPr>
        <w:t>Satversmes tiesas 2008. gada 22. decembra sprieduma lietā Nr. 2008-11-01 12., 14. un 16. punktu</w:t>
      </w:r>
      <w:r w:rsidRPr="002D5B07">
        <w:rPr>
          <w:rFonts w:asciiTheme="majorBidi" w:hAnsiTheme="majorBidi" w:cstheme="majorBidi"/>
          <w:bCs/>
          <w:lang w:eastAsia="lv-LV"/>
        </w:rPr>
        <w:t xml:space="preserve">). </w:t>
      </w:r>
    </w:p>
    <w:p w14:paraId="6BE5457F" w14:textId="0497B5EA" w:rsidR="00BB23C3" w:rsidRPr="002D5B07" w:rsidRDefault="003F58B0"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w:t>
      </w:r>
      <w:r w:rsidR="00775224" w:rsidRPr="002D5B07">
        <w:rPr>
          <w:rFonts w:asciiTheme="majorBidi" w:hAnsiTheme="majorBidi" w:cstheme="majorBidi"/>
          <w:bCs/>
          <w:lang w:eastAsia="lv-LV"/>
        </w:rPr>
        <w:t>1</w:t>
      </w:r>
      <w:r w:rsidRPr="002D5B07">
        <w:rPr>
          <w:rFonts w:asciiTheme="majorBidi" w:hAnsiTheme="majorBidi" w:cstheme="majorBidi"/>
          <w:bCs/>
          <w:lang w:eastAsia="lv-LV"/>
        </w:rPr>
        <w:t>.</w:t>
      </w:r>
      <w:r w:rsidR="00775224" w:rsidRPr="002D5B07">
        <w:rPr>
          <w:rFonts w:asciiTheme="majorBidi" w:hAnsiTheme="majorBidi" w:cstheme="majorBidi"/>
          <w:bCs/>
          <w:lang w:eastAsia="lv-LV"/>
        </w:rPr>
        <w:t>2</w:t>
      </w:r>
      <w:r w:rsidRPr="002D5B07">
        <w:rPr>
          <w:rFonts w:asciiTheme="majorBidi" w:hAnsiTheme="majorBidi" w:cstheme="majorBidi"/>
          <w:bCs/>
          <w:lang w:eastAsia="lv-LV"/>
        </w:rPr>
        <w:t xml:space="preserve">] </w:t>
      </w:r>
      <w:r w:rsidR="00574DCE" w:rsidRPr="002D5B07">
        <w:rPr>
          <w:rFonts w:asciiTheme="majorBidi" w:hAnsiTheme="majorBidi" w:cstheme="majorBidi"/>
          <w:bCs/>
          <w:lang w:eastAsia="lv-LV"/>
        </w:rPr>
        <w:t>Senāts ir atzinis, ka zemes īpašniekam, uz kura zemes atrodas citai personai piederošs patstāvīgs ēku īpašums, nav tiesību prasīt nodibināt reālservitūtu (ēkas servitūtu) par labu ēku nekustamajam īpašumam un personālservitūtu par labu</w:t>
      </w:r>
      <w:r w:rsidR="0086156B" w:rsidRPr="002D5B07">
        <w:rPr>
          <w:rFonts w:asciiTheme="majorBidi" w:hAnsiTheme="majorBidi" w:cstheme="majorBidi"/>
          <w:bCs/>
          <w:lang w:eastAsia="lv-LV"/>
        </w:rPr>
        <w:t xml:space="preserve"> </w:t>
      </w:r>
      <w:r w:rsidR="00A32B7D" w:rsidRPr="002D5B07">
        <w:rPr>
          <w:rFonts w:asciiTheme="majorBidi" w:hAnsiTheme="majorBidi" w:cstheme="majorBidi"/>
          <w:bCs/>
          <w:lang w:eastAsia="lv-LV"/>
        </w:rPr>
        <w:t>citai personai (ēku īpašniekam)</w:t>
      </w:r>
      <w:r w:rsidR="00574DCE" w:rsidRPr="002D5B07">
        <w:rPr>
          <w:rFonts w:asciiTheme="majorBidi" w:hAnsiTheme="majorBidi" w:cstheme="majorBidi"/>
          <w:bCs/>
          <w:lang w:eastAsia="lv-LV"/>
        </w:rPr>
        <w:t xml:space="preserve">, lai tādējādi ar tiesas spriedumu apgrūtinātu pašam </w:t>
      </w:r>
      <w:r w:rsidR="00A32B7D" w:rsidRPr="002D5B07">
        <w:rPr>
          <w:rFonts w:asciiTheme="majorBidi" w:hAnsiTheme="majorBidi" w:cstheme="majorBidi"/>
          <w:bCs/>
          <w:lang w:eastAsia="lv-LV"/>
        </w:rPr>
        <w:t xml:space="preserve">zemes īpašniekam </w:t>
      </w:r>
      <w:r w:rsidR="00574DCE" w:rsidRPr="002D5B07">
        <w:rPr>
          <w:rFonts w:asciiTheme="majorBidi" w:hAnsiTheme="majorBidi" w:cstheme="majorBidi"/>
          <w:bCs/>
          <w:lang w:eastAsia="lv-LV"/>
        </w:rPr>
        <w:t xml:space="preserve">piederošo zemesgabalu kā kalpojošo nekustamo īpašumu par labu ēku nekustamajam īpašumam un ēku nekustamā īpašuma īpašniecei. </w:t>
      </w:r>
      <w:r w:rsidR="00BB23C3" w:rsidRPr="002D5B07">
        <w:rPr>
          <w:rFonts w:asciiTheme="majorBidi" w:hAnsiTheme="majorBidi" w:cstheme="majorBidi"/>
          <w:bCs/>
          <w:lang w:eastAsia="lv-LV"/>
        </w:rPr>
        <w:t xml:space="preserve">Uz </w:t>
      </w:r>
      <w:r w:rsidR="00317FF6" w:rsidRPr="002D5B07">
        <w:rPr>
          <w:rFonts w:asciiTheme="majorBidi" w:hAnsiTheme="majorBidi" w:cstheme="majorBidi"/>
          <w:bCs/>
          <w:lang w:eastAsia="lv-LV"/>
        </w:rPr>
        <w:t>minēto</w:t>
      </w:r>
      <w:r w:rsidR="00BB23C3" w:rsidRPr="002D5B07">
        <w:rPr>
          <w:rFonts w:asciiTheme="majorBidi" w:hAnsiTheme="majorBidi" w:cstheme="majorBidi"/>
          <w:bCs/>
          <w:lang w:eastAsia="lv-LV"/>
        </w:rPr>
        <w:t xml:space="preserve"> situāciju neattiecas neviens no likumā paredzētajiem izņēmuma gadījumiem, kad ir pieļaujama prasības celšana</w:t>
      </w:r>
      <w:r w:rsidR="001C7CA4" w:rsidRPr="002D5B07">
        <w:rPr>
          <w:rFonts w:asciiTheme="majorBidi" w:hAnsiTheme="majorBidi" w:cstheme="majorBidi"/>
          <w:bCs/>
          <w:lang w:eastAsia="lv-LV"/>
        </w:rPr>
        <w:t xml:space="preserve"> </w:t>
      </w:r>
      <w:r w:rsidR="00BB23C3" w:rsidRPr="002D5B07">
        <w:rPr>
          <w:rFonts w:asciiTheme="majorBidi" w:hAnsiTheme="majorBidi" w:cstheme="majorBidi"/>
          <w:bCs/>
          <w:lang w:eastAsia="lv-LV"/>
        </w:rPr>
        <w:t xml:space="preserve">citas personas </w:t>
      </w:r>
      <w:r w:rsidR="00FB2BB7" w:rsidRPr="002D5B07">
        <w:rPr>
          <w:rFonts w:asciiTheme="majorBidi" w:hAnsiTheme="majorBidi" w:cstheme="majorBidi"/>
          <w:bCs/>
          <w:lang w:eastAsia="lv-LV"/>
        </w:rPr>
        <w:t>(</w:t>
      </w:r>
      <w:r w:rsidR="001C7CA4" w:rsidRPr="002D5B07">
        <w:rPr>
          <w:rFonts w:asciiTheme="majorBidi" w:hAnsiTheme="majorBidi" w:cstheme="majorBidi"/>
          <w:bCs/>
          <w:lang w:eastAsia="lv-LV"/>
        </w:rPr>
        <w:t>ne</w:t>
      </w:r>
      <w:r w:rsidR="00FB2BB7" w:rsidRPr="002D5B07">
        <w:rPr>
          <w:rFonts w:asciiTheme="majorBidi" w:hAnsiTheme="majorBidi" w:cstheme="majorBidi"/>
          <w:bCs/>
          <w:lang w:eastAsia="lv-LV"/>
        </w:rPr>
        <w:t>vis</w:t>
      </w:r>
      <w:r w:rsidR="00BB23C3" w:rsidRPr="002D5B07">
        <w:rPr>
          <w:rFonts w:asciiTheme="majorBidi" w:hAnsiTheme="majorBidi" w:cstheme="majorBidi"/>
          <w:bCs/>
          <w:lang w:eastAsia="lv-LV"/>
        </w:rPr>
        <w:t xml:space="preserve"> prasītāja</w:t>
      </w:r>
      <w:r w:rsidR="00FB2BB7" w:rsidRPr="002D5B07">
        <w:rPr>
          <w:rFonts w:asciiTheme="majorBidi" w:hAnsiTheme="majorBidi" w:cstheme="majorBidi"/>
          <w:bCs/>
          <w:lang w:eastAsia="lv-LV"/>
        </w:rPr>
        <w:t>)</w:t>
      </w:r>
      <w:r w:rsidR="00BB23C3" w:rsidRPr="002D5B07">
        <w:rPr>
          <w:rFonts w:asciiTheme="majorBidi" w:hAnsiTheme="majorBidi" w:cstheme="majorBidi"/>
          <w:bCs/>
          <w:lang w:eastAsia="lv-LV"/>
        </w:rPr>
        <w:t xml:space="preserve"> interesēs un labā</w:t>
      </w:r>
      <w:r w:rsidR="00FB2BB7" w:rsidRPr="002D5B07">
        <w:rPr>
          <w:rFonts w:asciiTheme="majorBidi" w:hAnsiTheme="majorBidi" w:cstheme="majorBidi"/>
          <w:bCs/>
          <w:lang w:eastAsia="lv-LV"/>
        </w:rPr>
        <w:t xml:space="preserve"> (sk. </w:t>
      </w:r>
      <w:r w:rsidR="00FB2BB7" w:rsidRPr="002D5B07">
        <w:rPr>
          <w:rFonts w:asciiTheme="majorBidi" w:hAnsiTheme="majorBidi" w:cstheme="majorBidi"/>
          <w:bCs/>
          <w:i/>
          <w:iCs/>
          <w:lang w:eastAsia="lv-LV"/>
        </w:rPr>
        <w:t>Senāta 2024. gada 17. janvāra sprieduma lietā Nr. SKC-193/2024, ECLI:LV:AT:2024:0117.C26134621.14.S, 8.1.2. punktu</w:t>
      </w:r>
      <w:r w:rsidR="00FB2BB7" w:rsidRPr="002D5B07">
        <w:rPr>
          <w:rFonts w:asciiTheme="majorBidi" w:hAnsiTheme="majorBidi" w:cstheme="majorBidi"/>
          <w:bCs/>
          <w:lang w:eastAsia="lv-LV"/>
        </w:rPr>
        <w:t>)</w:t>
      </w:r>
      <w:r w:rsidR="00BB23C3" w:rsidRPr="002D5B07">
        <w:rPr>
          <w:rFonts w:asciiTheme="majorBidi" w:hAnsiTheme="majorBidi" w:cstheme="majorBidi"/>
          <w:bCs/>
          <w:lang w:eastAsia="lv-LV"/>
        </w:rPr>
        <w:t xml:space="preserve">. </w:t>
      </w:r>
    </w:p>
    <w:p w14:paraId="1DC12290" w14:textId="6727F7F9" w:rsidR="00574DCE" w:rsidRPr="002D5B07" w:rsidRDefault="00574DCE"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 xml:space="preserve">Šādas prasības celšanas gadījumā tiesnesim ir jāatsakās pieņemt prasības pieteikumu, tādēļ, ka prasību cēlusi persona, kurai nav prasības tiesības (Civilprocesa likuma 132. panta pirmās daļas 2. punkts). </w:t>
      </w:r>
      <w:r w:rsidR="00064C3A" w:rsidRPr="002D5B07">
        <w:rPr>
          <w:rFonts w:asciiTheme="majorBidi" w:hAnsiTheme="majorBidi" w:cstheme="majorBidi"/>
          <w:bCs/>
          <w:lang w:eastAsia="lv-LV"/>
        </w:rPr>
        <w:t>Savukārt gadījumā, kad civillieta jau tikusi ierosināta, minētais apstāklis ir pamats tiesai izbeigt tiesvedību lietā (Civilprocesa likuma 223. panta 2. punkts). Turklāt Civilprocesa likuma</w:t>
      </w:r>
      <w:r w:rsidR="002D5B07" w:rsidRPr="002D5B07">
        <w:rPr>
          <w:rFonts w:asciiTheme="majorBidi" w:hAnsiTheme="majorBidi" w:cstheme="majorBidi"/>
          <w:bCs/>
          <w:lang w:eastAsia="lv-LV"/>
        </w:rPr>
        <w:t xml:space="preserve"> </w:t>
      </w:r>
      <w:r w:rsidR="00064C3A" w:rsidRPr="002D5B07">
        <w:rPr>
          <w:rFonts w:asciiTheme="majorBidi" w:hAnsiTheme="majorBidi" w:cstheme="majorBidi"/>
          <w:bCs/>
          <w:lang w:eastAsia="lv-LV"/>
        </w:rPr>
        <w:t>440. pantā paredzēts, ka atbilstoši šā likuma 223. panta 2. punkta imperatīvajai normai ir jārīkojas arī apelācijas instances tiesai (sk. </w:t>
      </w:r>
      <w:r w:rsidR="00FB2BB7" w:rsidRPr="002D5B07">
        <w:rPr>
          <w:rFonts w:asciiTheme="majorBidi" w:hAnsiTheme="majorBidi" w:cstheme="majorBidi"/>
          <w:bCs/>
          <w:i/>
          <w:iCs/>
          <w:lang w:eastAsia="lv-LV"/>
        </w:rPr>
        <w:t>turpat,</w:t>
      </w:r>
      <w:r w:rsidR="00064C3A" w:rsidRPr="002D5B07">
        <w:rPr>
          <w:rFonts w:asciiTheme="majorBidi" w:hAnsiTheme="majorBidi" w:cstheme="majorBidi"/>
          <w:bCs/>
          <w:i/>
          <w:iCs/>
          <w:lang w:eastAsia="lv-LV"/>
        </w:rPr>
        <w:t xml:space="preserve"> 8.2. punktu</w:t>
      </w:r>
      <w:r w:rsidR="00064C3A" w:rsidRPr="002D5B07">
        <w:rPr>
          <w:rFonts w:asciiTheme="majorBidi" w:hAnsiTheme="majorBidi" w:cstheme="majorBidi"/>
          <w:bCs/>
          <w:lang w:eastAsia="lv-LV"/>
        </w:rPr>
        <w:t xml:space="preserve">). </w:t>
      </w:r>
    </w:p>
    <w:p w14:paraId="77EEE92A" w14:textId="22160FF7" w:rsidR="00574DCE" w:rsidRPr="002D5B07" w:rsidRDefault="00775224"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R</w:t>
      </w:r>
      <w:r w:rsidR="00FF09DB" w:rsidRPr="002D5B07">
        <w:rPr>
          <w:rFonts w:asciiTheme="majorBidi" w:hAnsiTheme="majorBidi" w:cstheme="majorBidi"/>
          <w:bCs/>
          <w:lang w:eastAsia="lv-LV"/>
        </w:rPr>
        <w:t>eālservitūta</w:t>
      </w:r>
      <w:r w:rsidRPr="002D5B07">
        <w:rPr>
          <w:rFonts w:asciiTheme="majorBidi" w:hAnsiTheme="majorBidi" w:cstheme="majorBidi"/>
          <w:bCs/>
          <w:lang w:eastAsia="lv-LV"/>
        </w:rPr>
        <w:t xml:space="preserve"> </w:t>
      </w:r>
      <w:r w:rsidR="00FF09DB" w:rsidRPr="002D5B07">
        <w:rPr>
          <w:rFonts w:asciiTheme="majorBidi" w:hAnsiTheme="majorBidi" w:cstheme="majorBidi"/>
          <w:bCs/>
          <w:lang w:eastAsia="lv-LV"/>
        </w:rPr>
        <w:t>nodibināšanu par labu valdošajam nekustamajam īpašumam</w:t>
      </w:r>
      <w:r w:rsidR="002D6D35" w:rsidRPr="002D5B07">
        <w:rPr>
          <w:rFonts w:asciiTheme="majorBidi" w:hAnsiTheme="majorBidi" w:cstheme="majorBidi"/>
          <w:bCs/>
          <w:lang w:eastAsia="lv-LV"/>
        </w:rPr>
        <w:t xml:space="preserve"> ar tiesas spriedumu (sk. Civillikuma 1231. panta 2. punktu)</w:t>
      </w:r>
      <w:r w:rsidR="00FF09DB" w:rsidRPr="002D5B07">
        <w:rPr>
          <w:rFonts w:asciiTheme="majorBidi" w:hAnsiTheme="majorBidi" w:cstheme="majorBidi"/>
          <w:bCs/>
          <w:lang w:eastAsia="lv-LV"/>
        </w:rPr>
        <w:t xml:space="preserve"> </w:t>
      </w:r>
      <w:r w:rsidR="002D6D35" w:rsidRPr="002D5B07">
        <w:rPr>
          <w:rFonts w:asciiTheme="majorBidi" w:hAnsiTheme="majorBidi" w:cstheme="majorBidi"/>
          <w:bCs/>
          <w:lang w:eastAsia="lv-LV"/>
        </w:rPr>
        <w:t xml:space="preserve">ietilpst </w:t>
      </w:r>
      <w:r w:rsidR="00FF09DB" w:rsidRPr="002D5B07">
        <w:rPr>
          <w:rFonts w:asciiTheme="majorBidi" w:hAnsiTheme="majorBidi" w:cstheme="majorBidi"/>
          <w:bCs/>
          <w:lang w:eastAsia="lv-LV"/>
        </w:rPr>
        <w:t xml:space="preserve">nevis kalpojošā nekustamā īpašuma īpašnieka, bet gan valdošā nekustamā īpašnieka subjektīvo tiesību saturā. </w:t>
      </w:r>
      <w:bookmarkStart w:id="2" w:name="_Hlk216198420"/>
      <w:r w:rsidRPr="002D5B07">
        <w:rPr>
          <w:rFonts w:asciiTheme="majorBidi" w:hAnsiTheme="majorBidi" w:cstheme="majorBidi"/>
          <w:bCs/>
          <w:lang w:eastAsia="lv-LV"/>
        </w:rPr>
        <w:t xml:space="preserve">Līdz ar to tiesības celt prasību par reālservitūta, </w:t>
      </w:r>
      <w:r w:rsidR="002A4E34" w:rsidRPr="002D5B07">
        <w:rPr>
          <w:rFonts w:asciiTheme="majorBidi" w:hAnsiTheme="majorBidi" w:cstheme="majorBidi"/>
          <w:bCs/>
          <w:lang w:eastAsia="lv-LV"/>
        </w:rPr>
        <w:t xml:space="preserve">tostarp </w:t>
      </w:r>
      <w:r w:rsidRPr="002D5B07">
        <w:rPr>
          <w:rFonts w:asciiTheme="majorBidi" w:hAnsiTheme="majorBidi" w:cstheme="majorBidi"/>
          <w:bCs/>
          <w:lang w:eastAsia="lv-LV"/>
        </w:rPr>
        <w:t>ceļa servitūta</w:t>
      </w:r>
      <w:r w:rsidR="00317FF6" w:rsidRPr="002D5B07">
        <w:rPr>
          <w:rFonts w:asciiTheme="majorBidi" w:hAnsiTheme="majorBidi" w:cstheme="majorBidi"/>
          <w:bCs/>
          <w:lang w:eastAsia="lv-LV"/>
        </w:rPr>
        <w:t>,</w:t>
      </w:r>
      <w:r w:rsidRPr="002D5B07">
        <w:rPr>
          <w:rFonts w:asciiTheme="majorBidi" w:hAnsiTheme="majorBidi" w:cstheme="majorBidi"/>
          <w:bCs/>
          <w:lang w:eastAsia="lv-LV"/>
        </w:rPr>
        <w:t xml:space="preserve"> nodibināšanu</w:t>
      </w:r>
      <w:r w:rsidR="00317FF6" w:rsidRPr="002D5B07">
        <w:rPr>
          <w:rFonts w:asciiTheme="majorBidi" w:hAnsiTheme="majorBidi" w:cstheme="majorBidi"/>
          <w:bCs/>
          <w:lang w:eastAsia="lv-LV"/>
        </w:rPr>
        <w:t xml:space="preserve"> </w:t>
      </w:r>
      <w:r w:rsidRPr="002D5B07">
        <w:rPr>
          <w:rFonts w:asciiTheme="majorBidi" w:hAnsiTheme="majorBidi" w:cstheme="majorBidi"/>
          <w:bCs/>
          <w:lang w:eastAsia="lv-LV"/>
        </w:rPr>
        <w:t>ir tā nekustamā īpašuma īpašniekam</w:t>
      </w:r>
      <w:bookmarkEnd w:id="2"/>
      <w:r w:rsidRPr="002D5B07">
        <w:rPr>
          <w:rFonts w:asciiTheme="majorBidi" w:hAnsiTheme="majorBidi" w:cstheme="majorBidi"/>
          <w:bCs/>
          <w:lang w:eastAsia="lv-LV"/>
        </w:rPr>
        <w:t>, kura nekustamais īpašums prasības apmierināšanas gadījumā</w:t>
      </w:r>
      <w:r w:rsidR="00114981" w:rsidRPr="002D5B07">
        <w:rPr>
          <w:rFonts w:asciiTheme="majorBidi" w:hAnsiTheme="majorBidi" w:cstheme="majorBidi"/>
          <w:bCs/>
          <w:lang w:eastAsia="lv-LV"/>
        </w:rPr>
        <w:t xml:space="preserve"> kļūst</w:t>
      </w:r>
      <w:r w:rsidRPr="002D5B07">
        <w:rPr>
          <w:rFonts w:asciiTheme="majorBidi" w:hAnsiTheme="majorBidi" w:cstheme="majorBidi"/>
          <w:bCs/>
          <w:lang w:eastAsia="lv-LV"/>
        </w:rPr>
        <w:t xml:space="preserve"> valdoš</w:t>
      </w:r>
      <w:r w:rsidR="00114981" w:rsidRPr="002D5B07">
        <w:rPr>
          <w:rFonts w:asciiTheme="majorBidi" w:hAnsiTheme="majorBidi" w:cstheme="majorBidi"/>
          <w:bCs/>
          <w:lang w:eastAsia="lv-LV"/>
        </w:rPr>
        <w:t>ais</w:t>
      </w:r>
      <w:r w:rsidRPr="002D5B07">
        <w:rPr>
          <w:rFonts w:asciiTheme="majorBidi" w:hAnsiTheme="majorBidi" w:cstheme="majorBidi"/>
          <w:bCs/>
          <w:lang w:eastAsia="lv-LV"/>
        </w:rPr>
        <w:t xml:space="preserve"> nekustam</w:t>
      </w:r>
      <w:r w:rsidR="00114981" w:rsidRPr="002D5B07">
        <w:rPr>
          <w:rFonts w:asciiTheme="majorBidi" w:hAnsiTheme="majorBidi" w:cstheme="majorBidi"/>
          <w:bCs/>
          <w:lang w:eastAsia="lv-LV"/>
        </w:rPr>
        <w:t>ais</w:t>
      </w:r>
      <w:r w:rsidRPr="002D5B07">
        <w:rPr>
          <w:rFonts w:asciiTheme="majorBidi" w:hAnsiTheme="majorBidi" w:cstheme="majorBidi"/>
          <w:bCs/>
          <w:lang w:eastAsia="lv-LV"/>
        </w:rPr>
        <w:t xml:space="preserve"> īpaš</w:t>
      </w:r>
      <w:r w:rsidR="00317FF6" w:rsidRPr="002D5B07">
        <w:rPr>
          <w:rFonts w:asciiTheme="majorBidi" w:hAnsiTheme="majorBidi" w:cstheme="majorBidi"/>
          <w:bCs/>
          <w:lang w:eastAsia="lv-LV"/>
        </w:rPr>
        <w:t>um</w:t>
      </w:r>
      <w:r w:rsidR="00114981" w:rsidRPr="002D5B07">
        <w:rPr>
          <w:rFonts w:asciiTheme="majorBidi" w:hAnsiTheme="majorBidi" w:cstheme="majorBidi"/>
          <w:bCs/>
          <w:lang w:eastAsia="lv-LV"/>
        </w:rPr>
        <w:t>s</w:t>
      </w:r>
      <w:r w:rsidRPr="002D5B07">
        <w:rPr>
          <w:rFonts w:asciiTheme="majorBidi" w:hAnsiTheme="majorBidi" w:cstheme="majorBidi"/>
          <w:bCs/>
          <w:lang w:eastAsia="lv-LV"/>
        </w:rPr>
        <w:t>, prasītāj</w:t>
      </w:r>
      <w:r w:rsidR="00317FF6" w:rsidRPr="002D5B07">
        <w:rPr>
          <w:rFonts w:asciiTheme="majorBidi" w:hAnsiTheme="majorBidi" w:cstheme="majorBidi"/>
          <w:bCs/>
          <w:lang w:eastAsia="lv-LV"/>
        </w:rPr>
        <w:t>am kļūstot</w:t>
      </w:r>
      <w:r w:rsidRPr="002D5B07">
        <w:rPr>
          <w:rFonts w:asciiTheme="majorBidi" w:hAnsiTheme="majorBidi" w:cstheme="majorBidi"/>
          <w:bCs/>
          <w:lang w:eastAsia="lv-LV"/>
        </w:rPr>
        <w:t xml:space="preserve"> par servitūta izlietotāju.</w:t>
      </w:r>
    </w:p>
    <w:p w14:paraId="522A6356" w14:textId="17354333" w:rsidR="00596FFD" w:rsidRPr="002D5B07" w:rsidRDefault="002A4E34"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 xml:space="preserve">[11.3] </w:t>
      </w:r>
      <w:r w:rsidR="00FF09DB" w:rsidRPr="002D5B07">
        <w:rPr>
          <w:rFonts w:asciiTheme="majorBidi" w:hAnsiTheme="majorBidi" w:cstheme="majorBidi"/>
          <w:bCs/>
          <w:lang w:eastAsia="lv-LV"/>
        </w:rPr>
        <w:t xml:space="preserve">Konkrētajā gadījumā atbildētāja </w:t>
      </w:r>
      <w:r w:rsidR="00760DEB" w:rsidRPr="002D5B07">
        <w:rPr>
          <w:rFonts w:asciiTheme="majorBidi" w:hAnsiTheme="majorBidi" w:cstheme="majorBidi"/>
          <w:bCs/>
          <w:lang w:eastAsia="lv-LV"/>
        </w:rPr>
        <w:t>[pers. B]</w:t>
      </w:r>
      <w:r w:rsidR="00FF09DB" w:rsidRPr="002D5B07">
        <w:rPr>
          <w:rFonts w:asciiTheme="majorBidi" w:hAnsiTheme="majorBidi" w:cstheme="majorBidi"/>
          <w:bCs/>
          <w:lang w:eastAsia="lv-LV"/>
        </w:rPr>
        <w:t xml:space="preserve"> ir cēlusi tiesā pretprasību</w:t>
      </w:r>
      <w:r w:rsidR="002D6D35" w:rsidRPr="002D5B07">
        <w:rPr>
          <w:rFonts w:asciiTheme="majorBidi" w:hAnsiTheme="majorBidi" w:cstheme="majorBidi"/>
          <w:bCs/>
          <w:lang w:eastAsia="lv-LV"/>
        </w:rPr>
        <w:t xml:space="preserve">, lūdzot apgrūtināt nevis svešu, bet gan savu nekustamo īpašumu ar ceļa servitūtu par labu prasītājam </w:t>
      </w:r>
      <w:r w:rsidR="00760DEB" w:rsidRPr="002D5B07">
        <w:rPr>
          <w:rFonts w:asciiTheme="majorBidi" w:hAnsiTheme="majorBidi" w:cstheme="majorBidi"/>
          <w:bCs/>
          <w:lang w:eastAsia="lv-LV"/>
        </w:rPr>
        <w:t>[pers. A]</w:t>
      </w:r>
      <w:r w:rsidR="002D6D35" w:rsidRPr="002D5B07">
        <w:rPr>
          <w:rFonts w:asciiTheme="majorBidi" w:hAnsiTheme="majorBidi" w:cstheme="majorBidi"/>
          <w:bCs/>
          <w:lang w:eastAsia="lv-LV"/>
        </w:rPr>
        <w:t xml:space="preserve"> piederošajam nekustamajam īpašumam.</w:t>
      </w:r>
      <w:r w:rsidR="00F978A9" w:rsidRPr="002D5B07">
        <w:rPr>
          <w:rFonts w:asciiTheme="majorBidi" w:hAnsiTheme="majorBidi" w:cstheme="majorBidi"/>
          <w:bCs/>
          <w:lang w:eastAsia="lv-LV"/>
        </w:rPr>
        <w:t xml:space="preserve"> Tātad</w:t>
      </w:r>
      <w:r w:rsidR="002D6D35" w:rsidRPr="002D5B07">
        <w:rPr>
          <w:rFonts w:asciiTheme="majorBidi" w:hAnsiTheme="majorBidi" w:cstheme="majorBidi"/>
          <w:bCs/>
          <w:lang w:eastAsia="lv-LV"/>
        </w:rPr>
        <w:t xml:space="preserve"> </w:t>
      </w:r>
      <w:r w:rsidR="00F978A9" w:rsidRPr="002D5B07">
        <w:rPr>
          <w:rFonts w:asciiTheme="majorBidi" w:hAnsiTheme="majorBidi" w:cstheme="majorBidi"/>
          <w:bCs/>
          <w:lang w:eastAsia="lv-LV"/>
        </w:rPr>
        <w:t xml:space="preserve">gan prasības, gan pretprasības priekšmets ir ceļa servitūta nodibināšana. </w:t>
      </w:r>
      <w:r w:rsidR="000F3760" w:rsidRPr="002D5B07">
        <w:rPr>
          <w:rFonts w:asciiTheme="majorBidi" w:hAnsiTheme="majorBidi" w:cstheme="majorBidi"/>
          <w:bCs/>
          <w:lang w:eastAsia="lv-LV"/>
        </w:rPr>
        <w:t>Kaut arī atbildētāja lūgusi noteikt servitūta ceļu tādā sava nekustamā īpašuma vietā, kura nesakrīt ar prasītājam vēlamo servi</w:t>
      </w:r>
      <w:r w:rsidR="00114981" w:rsidRPr="002D5B07">
        <w:rPr>
          <w:rFonts w:asciiTheme="majorBidi" w:hAnsiTheme="majorBidi" w:cstheme="majorBidi"/>
          <w:bCs/>
          <w:lang w:eastAsia="lv-LV"/>
        </w:rPr>
        <w:t>t</w:t>
      </w:r>
      <w:r w:rsidR="000F3760" w:rsidRPr="002D5B07">
        <w:rPr>
          <w:rFonts w:asciiTheme="majorBidi" w:hAnsiTheme="majorBidi" w:cstheme="majorBidi"/>
          <w:bCs/>
          <w:lang w:eastAsia="lv-LV"/>
        </w:rPr>
        <w:t>ūta ceļa novietojumu</w:t>
      </w:r>
      <w:r w:rsidR="006F6C7D" w:rsidRPr="002D5B07">
        <w:rPr>
          <w:rFonts w:asciiTheme="majorBidi" w:hAnsiTheme="majorBidi" w:cstheme="majorBidi"/>
          <w:bCs/>
          <w:lang w:eastAsia="lv-LV"/>
        </w:rPr>
        <w:t xml:space="preserve">, atbildētājas pretprasība faktiski ir celta nevis viņas pašas, bet </w:t>
      </w:r>
      <w:r w:rsidR="00114981" w:rsidRPr="002D5B07">
        <w:rPr>
          <w:rFonts w:asciiTheme="majorBidi" w:hAnsiTheme="majorBidi" w:cstheme="majorBidi"/>
          <w:bCs/>
          <w:lang w:eastAsia="lv-LV"/>
        </w:rPr>
        <w:t xml:space="preserve">gan </w:t>
      </w:r>
      <w:r w:rsidR="006F6C7D" w:rsidRPr="002D5B07">
        <w:rPr>
          <w:rFonts w:asciiTheme="majorBidi" w:hAnsiTheme="majorBidi" w:cstheme="majorBidi"/>
          <w:bCs/>
          <w:lang w:eastAsia="lv-LV"/>
        </w:rPr>
        <w:t>prasītāja</w:t>
      </w:r>
      <w:r w:rsidR="004A6AC5" w:rsidRPr="002D5B07">
        <w:rPr>
          <w:rFonts w:asciiTheme="majorBidi" w:hAnsiTheme="majorBidi" w:cstheme="majorBidi"/>
          <w:bCs/>
          <w:lang w:eastAsia="lv-LV"/>
        </w:rPr>
        <w:t xml:space="preserve">, kurš </w:t>
      </w:r>
      <w:r w:rsidR="00FA58BD" w:rsidRPr="002D5B07">
        <w:rPr>
          <w:rFonts w:asciiTheme="majorBidi" w:hAnsiTheme="majorBidi" w:cstheme="majorBidi"/>
          <w:bCs/>
          <w:lang w:eastAsia="lv-LV"/>
        </w:rPr>
        <w:t>kļūst par</w:t>
      </w:r>
      <w:r w:rsidR="004A6AC5" w:rsidRPr="002D5B07">
        <w:rPr>
          <w:rFonts w:asciiTheme="majorBidi" w:hAnsiTheme="majorBidi" w:cstheme="majorBidi"/>
          <w:bCs/>
          <w:lang w:eastAsia="lv-LV"/>
        </w:rPr>
        <w:t xml:space="preserve"> servitūta izlietotāj</w:t>
      </w:r>
      <w:r w:rsidR="00FA58BD" w:rsidRPr="002D5B07">
        <w:rPr>
          <w:rFonts w:asciiTheme="majorBidi" w:hAnsiTheme="majorBidi" w:cstheme="majorBidi"/>
          <w:bCs/>
          <w:lang w:eastAsia="lv-LV"/>
        </w:rPr>
        <w:t>u</w:t>
      </w:r>
      <w:r w:rsidR="004A6AC5" w:rsidRPr="002D5B07">
        <w:rPr>
          <w:rFonts w:asciiTheme="majorBidi" w:hAnsiTheme="majorBidi" w:cstheme="majorBidi"/>
          <w:bCs/>
          <w:lang w:eastAsia="lv-LV"/>
        </w:rPr>
        <w:t>, labā</w:t>
      </w:r>
      <w:r w:rsidR="00656E1C" w:rsidRPr="002D5B07">
        <w:rPr>
          <w:rFonts w:asciiTheme="majorBidi" w:hAnsiTheme="majorBidi" w:cstheme="majorBidi"/>
          <w:bCs/>
          <w:lang w:eastAsia="lv-LV"/>
        </w:rPr>
        <w:t xml:space="preserve"> un interesēs</w:t>
      </w:r>
      <w:r w:rsidR="001B67D9" w:rsidRPr="002D5B07">
        <w:rPr>
          <w:rFonts w:asciiTheme="majorBidi" w:hAnsiTheme="majorBidi" w:cstheme="majorBidi"/>
          <w:bCs/>
          <w:lang w:eastAsia="lv-LV"/>
        </w:rPr>
        <w:t>. Proti,</w:t>
      </w:r>
      <w:r w:rsidR="00656E1C" w:rsidRPr="002D5B07">
        <w:rPr>
          <w:rFonts w:asciiTheme="majorBidi" w:hAnsiTheme="majorBidi" w:cstheme="majorBidi"/>
          <w:bCs/>
          <w:lang w:eastAsia="lv-LV"/>
        </w:rPr>
        <w:t xml:space="preserve"> ar spriedumu nodibinot</w:t>
      </w:r>
      <w:r w:rsidR="001B67D9" w:rsidRPr="002D5B07">
        <w:rPr>
          <w:rFonts w:asciiTheme="majorBidi" w:hAnsiTheme="majorBidi" w:cstheme="majorBidi"/>
          <w:bCs/>
          <w:lang w:eastAsia="lv-LV"/>
        </w:rPr>
        <w:t xml:space="preserve"> servitūtu</w:t>
      </w:r>
      <w:r w:rsidR="00656E1C" w:rsidRPr="002D5B07">
        <w:rPr>
          <w:rFonts w:asciiTheme="majorBidi" w:hAnsiTheme="majorBidi" w:cstheme="majorBidi"/>
          <w:bCs/>
          <w:lang w:eastAsia="lv-LV"/>
        </w:rPr>
        <w:t xml:space="preserve"> un</w:t>
      </w:r>
      <w:r w:rsidR="00317FF6" w:rsidRPr="002D5B07">
        <w:rPr>
          <w:rFonts w:asciiTheme="majorBidi" w:hAnsiTheme="majorBidi" w:cstheme="majorBidi"/>
          <w:bCs/>
          <w:lang w:eastAsia="lv-LV"/>
        </w:rPr>
        <w:t xml:space="preserve"> </w:t>
      </w:r>
      <w:r w:rsidR="00656E1C" w:rsidRPr="002D5B07">
        <w:rPr>
          <w:rFonts w:asciiTheme="majorBidi" w:hAnsiTheme="majorBidi" w:cstheme="majorBidi"/>
          <w:bCs/>
          <w:lang w:eastAsia="lv-LV"/>
        </w:rPr>
        <w:t xml:space="preserve">atbildētājas norādītajā vietā </w:t>
      </w:r>
      <w:r w:rsidR="00317FF6" w:rsidRPr="002D5B07">
        <w:rPr>
          <w:rFonts w:asciiTheme="majorBidi" w:hAnsiTheme="majorBidi" w:cstheme="majorBidi"/>
          <w:bCs/>
          <w:lang w:eastAsia="lv-LV"/>
        </w:rPr>
        <w:t>nosakot servitūta ceļu,</w:t>
      </w:r>
      <w:r w:rsidR="001B67D9" w:rsidRPr="002D5B07">
        <w:rPr>
          <w:rFonts w:asciiTheme="majorBidi" w:hAnsiTheme="majorBidi" w:cstheme="majorBidi"/>
          <w:bCs/>
          <w:lang w:eastAsia="lv-LV"/>
        </w:rPr>
        <w:t xml:space="preserve"> </w:t>
      </w:r>
      <w:r w:rsidR="00114981" w:rsidRPr="002D5B07">
        <w:rPr>
          <w:rFonts w:asciiTheme="majorBidi" w:hAnsiTheme="majorBidi" w:cstheme="majorBidi"/>
          <w:bCs/>
          <w:lang w:eastAsia="lv-LV"/>
        </w:rPr>
        <w:t xml:space="preserve">tiesa </w:t>
      </w:r>
      <w:r w:rsidR="001B67D9" w:rsidRPr="002D5B07">
        <w:rPr>
          <w:rFonts w:asciiTheme="majorBidi" w:hAnsiTheme="majorBidi" w:cstheme="majorBidi"/>
          <w:bCs/>
          <w:lang w:eastAsia="lv-LV"/>
        </w:rPr>
        <w:t>ir ne vien ra</w:t>
      </w:r>
      <w:r w:rsidR="00114981" w:rsidRPr="002D5B07">
        <w:rPr>
          <w:rFonts w:asciiTheme="majorBidi" w:hAnsiTheme="majorBidi" w:cstheme="majorBidi"/>
          <w:bCs/>
          <w:lang w:eastAsia="lv-LV"/>
        </w:rPr>
        <w:t xml:space="preserve">dusi </w:t>
      </w:r>
      <w:r w:rsidR="00317FF6" w:rsidRPr="002D5B07">
        <w:rPr>
          <w:rFonts w:asciiTheme="majorBidi" w:hAnsiTheme="majorBidi" w:cstheme="majorBidi"/>
          <w:bCs/>
          <w:lang w:eastAsia="lv-LV"/>
        </w:rPr>
        <w:t>tād</w:t>
      </w:r>
      <w:r w:rsidR="00114981" w:rsidRPr="002D5B07">
        <w:rPr>
          <w:rFonts w:asciiTheme="majorBidi" w:hAnsiTheme="majorBidi" w:cstheme="majorBidi"/>
          <w:bCs/>
          <w:lang w:eastAsia="lv-LV"/>
        </w:rPr>
        <w:t xml:space="preserve">u </w:t>
      </w:r>
      <w:r w:rsidR="000F3760" w:rsidRPr="002D5B07">
        <w:rPr>
          <w:rFonts w:asciiTheme="majorBidi" w:hAnsiTheme="majorBidi" w:cstheme="majorBidi"/>
          <w:bCs/>
          <w:lang w:eastAsia="lv-LV"/>
        </w:rPr>
        <w:t>strīda</w:t>
      </w:r>
      <w:r w:rsidR="001B67D9" w:rsidRPr="002D5B07">
        <w:rPr>
          <w:rFonts w:asciiTheme="majorBidi" w:hAnsiTheme="majorBidi" w:cstheme="majorBidi"/>
          <w:bCs/>
          <w:lang w:eastAsia="lv-LV"/>
        </w:rPr>
        <w:t xml:space="preserve"> noregulējum</w:t>
      </w:r>
      <w:r w:rsidR="00114981" w:rsidRPr="002D5B07">
        <w:rPr>
          <w:rFonts w:asciiTheme="majorBidi" w:hAnsiTheme="majorBidi" w:cstheme="majorBidi"/>
          <w:bCs/>
          <w:lang w:eastAsia="lv-LV"/>
        </w:rPr>
        <w:t>u</w:t>
      </w:r>
      <w:r w:rsidR="00317FF6" w:rsidRPr="002D5B07">
        <w:rPr>
          <w:rFonts w:asciiTheme="majorBidi" w:hAnsiTheme="majorBidi" w:cstheme="majorBidi"/>
          <w:bCs/>
          <w:lang w:eastAsia="lv-LV"/>
        </w:rPr>
        <w:t xml:space="preserve">, kas objektīvi atbilst prasītāja interesei </w:t>
      </w:r>
      <w:r w:rsidR="000F3760" w:rsidRPr="002D5B07">
        <w:rPr>
          <w:rFonts w:asciiTheme="majorBidi" w:hAnsiTheme="majorBidi" w:cstheme="majorBidi"/>
          <w:bCs/>
          <w:lang w:eastAsia="lv-LV"/>
        </w:rPr>
        <w:t>tiesiski piekļūt savam nekustamajam īpašumam</w:t>
      </w:r>
      <w:r w:rsidR="00317FF6" w:rsidRPr="002D5B07">
        <w:rPr>
          <w:rFonts w:asciiTheme="majorBidi" w:hAnsiTheme="majorBidi" w:cstheme="majorBidi"/>
          <w:bCs/>
          <w:lang w:eastAsia="lv-LV"/>
        </w:rPr>
        <w:t xml:space="preserve">, bet </w:t>
      </w:r>
      <w:r w:rsidR="001B67D9" w:rsidRPr="002D5B07">
        <w:rPr>
          <w:rFonts w:asciiTheme="majorBidi" w:hAnsiTheme="majorBidi" w:cstheme="majorBidi"/>
          <w:bCs/>
          <w:lang w:eastAsia="lv-LV"/>
        </w:rPr>
        <w:t>arī izveido</w:t>
      </w:r>
      <w:r w:rsidR="00114981" w:rsidRPr="002D5B07">
        <w:rPr>
          <w:rFonts w:asciiTheme="majorBidi" w:hAnsiTheme="majorBidi" w:cstheme="majorBidi"/>
          <w:bCs/>
          <w:lang w:eastAsia="lv-LV"/>
        </w:rPr>
        <w:t>jusi</w:t>
      </w:r>
      <w:r w:rsidR="001B67D9" w:rsidRPr="002D5B07">
        <w:rPr>
          <w:rFonts w:asciiTheme="majorBidi" w:hAnsiTheme="majorBidi" w:cstheme="majorBidi"/>
          <w:bCs/>
          <w:lang w:eastAsia="lv-LV"/>
        </w:rPr>
        <w:t xml:space="preserve"> pastāvīg</w:t>
      </w:r>
      <w:r w:rsidR="00114981" w:rsidRPr="002D5B07">
        <w:rPr>
          <w:rFonts w:asciiTheme="majorBidi" w:hAnsiTheme="majorBidi" w:cstheme="majorBidi"/>
          <w:bCs/>
          <w:lang w:eastAsia="lv-LV"/>
        </w:rPr>
        <w:t>u</w:t>
      </w:r>
      <w:r w:rsidR="001B67D9" w:rsidRPr="002D5B07">
        <w:rPr>
          <w:rFonts w:asciiTheme="majorBidi" w:hAnsiTheme="majorBidi" w:cstheme="majorBidi"/>
          <w:bCs/>
          <w:lang w:eastAsia="lv-LV"/>
        </w:rPr>
        <w:t xml:space="preserve"> apgrūtinājum</w:t>
      </w:r>
      <w:r w:rsidR="00114981" w:rsidRPr="002D5B07">
        <w:rPr>
          <w:rFonts w:asciiTheme="majorBidi" w:hAnsiTheme="majorBidi" w:cstheme="majorBidi"/>
          <w:bCs/>
          <w:lang w:eastAsia="lv-LV"/>
        </w:rPr>
        <w:t>u</w:t>
      </w:r>
      <w:r w:rsidR="001B67D9" w:rsidRPr="002D5B07">
        <w:rPr>
          <w:rFonts w:asciiTheme="majorBidi" w:hAnsiTheme="majorBidi" w:cstheme="majorBidi"/>
          <w:bCs/>
          <w:lang w:eastAsia="lv-LV"/>
        </w:rPr>
        <w:t xml:space="preserve"> atbildētāj</w:t>
      </w:r>
      <w:r w:rsidR="00114981" w:rsidRPr="002D5B07">
        <w:rPr>
          <w:rFonts w:asciiTheme="majorBidi" w:hAnsiTheme="majorBidi" w:cstheme="majorBidi"/>
          <w:bCs/>
          <w:lang w:eastAsia="lv-LV"/>
        </w:rPr>
        <w:t>as</w:t>
      </w:r>
      <w:r w:rsidR="001B67D9" w:rsidRPr="002D5B07">
        <w:rPr>
          <w:rFonts w:asciiTheme="majorBidi" w:hAnsiTheme="majorBidi" w:cstheme="majorBidi"/>
          <w:bCs/>
          <w:lang w:eastAsia="lv-LV"/>
        </w:rPr>
        <w:t xml:space="preserve"> nekustamajam īpašumam. </w:t>
      </w:r>
      <w:r w:rsidR="00D976F8" w:rsidRPr="002D5B07">
        <w:rPr>
          <w:rFonts w:asciiTheme="majorBidi" w:hAnsiTheme="majorBidi" w:cstheme="majorBidi"/>
          <w:bCs/>
          <w:lang w:eastAsia="lv-LV"/>
        </w:rPr>
        <w:t xml:space="preserve">Vērā ņemams ir </w:t>
      </w:r>
      <w:r w:rsidR="00317FF6" w:rsidRPr="002D5B07">
        <w:rPr>
          <w:rFonts w:asciiTheme="majorBidi" w:hAnsiTheme="majorBidi" w:cstheme="majorBidi"/>
          <w:bCs/>
          <w:lang w:eastAsia="lv-LV"/>
        </w:rPr>
        <w:t xml:space="preserve">arī </w:t>
      </w:r>
      <w:r w:rsidR="00D976F8" w:rsidRPr="002D5B07">
        <w:rPr>
          <w:rFonts w:asciiTheme="majorBidi" w:hAnsiTheme="majorBidi" w:cstheme="majorBidi"/>
          <w:bCs/>
          <w:lang w:eastAsia="lv-LV"/>
        </w:rPr>
        <w:t>tas, ka atbilstoši Civillikuma</w:t>
      </w:r>
      <w:r w:rsidR="002D5B07" w:rsidRPr="002D5B07">
        <w:rPr>
          <w:rFonts w:asciiTheme="majorBidi" w:hAnsiTheme="majorBidi" w:cstheme="majorBidi"/>
          <w:bCs/>
          <w:lang w:eastAsia="lv-LV"/>
        </w:rPr>
        <w:t xml:space="preserve"> </w:t>
      </w:r>
      <w:r w:rsidR="00D976F8" w:rsidRPr="002D5B07">
        <w:rPr>
          <w:rFonts w:asciiTheme="majorBidi" w:hAnsiTheme="majorBidi" w:cstheme="majorBidi"/>
          <w:bCs/>
          <w:lang w:eastAsia="lv-LV"/>
        </w:rPr>
        <w:t xml:space="preserve">1159. panta </w:t>
      </w:r>
      <w:r w:rsidR="00D976F8" w:rsidRPr="002D5B07">
        <w:rPr>
          <w:rFonts w:asciiTheme="majorBidi" w:hAnsiTheme="majorBidi" w:cstheme="majorBidi"/>
          <w:bCs/>
          <w:lang w:eastAsia="lv-LV"/>
        </w:rPr>
        <w:lastRenderedPageBreak/>
        <w:t>pirmajam teikumam ceļa servitūtam</w:t>
      </w:r>
      <w:r w:rsidR="00317FF6" w:rsidRPr="002D5B07">
        <w:rPr>
          <w:rFonts w:asciiTheme="majorBidi" w:hAnsiTheme="majorBidi" w:cstheme="majorBidi"/>
          <w:bCs/>
          <w:lang w:eastAsia="lv-LV"/>
        </w:rPr>
        <w:t>, kas nodibināts par labu valdošajam nekustamajam īpašumam,</w:t>
      </w:r>
      <w:r w:rsidR="00D976F8" w:rsidRPr="002D5B07">
        <w:rPr>
          <w:rFonts w:asciiTheme="majorBidi" w:hAnsiTheme="majorBidi" w:cstheme="majorBidi"/>
          <w:bCs/>
          <w:lang w:eastAsia="lv-LV"/>
        </w:rPr>
        <w:t xml:space="preserve"> ir pakļauta kalpojošā zemesgabala </w:t>
      </w:r>
      <w:r w:rsidR="00317FF6" w:rsidRPr="002D5B07">
        <w:rPr>
          <w:rFonts w:asciiTheme="majorBidi" w:hAnsiTheme="majorBidi" w:cstheme="majorBidi"/>
          <w:bCs/>
          <w:lang w:eastAsia="lv-LV"/>
        </w:rPr>
        <w:t xml:space="preserve">katra </w:t>
      </w:r>
      <w:r w:rsidR="00D976F8" w:rsidRPr="002D5B07">
        <w:rPr>
          <w:rFonts w:asciiTheme="majorBidi" w:hAnsiTheme="majorBidi" w:cstheme="majorBidi"/>
          <w:bCs/>
          <w:lang w:eastAsia="lv-LV"/>
        </w:rPr>
        <w:t xml:space="preserve">daļa. </w:t>
      </w:r>
    </w:p>
    <w:p w14:paraId="6D0C2FA2" w14:textId="7C7BDACB" w:rsidR="000E2A0B" w:rsidRPr="002D5B07" w:rsidRDefault="00074F1E"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w:t>
      </w:r>
      <w:r w:rsidR="00C030C0" w:rsidRPr="002D5B07">
        <w:rPr>
          <w:rFonts w:asciiTheme="majorBidi" w:hAnsiTheme="majorBidi" w:cstheme="majorBidi"/>
          <w:bCs/>
          <w:lang w:eastAsia="lv-LV"/>
        </w:rPr>
        <w:t>1</w:t>
      </w:r>
      <w:r w:rsidRPr="002D5B07">
        <w:rPr>
          <w:rFonts w:asciiTheme="majorBidi" w:hAnsiTheme="majorBidi" w:cstheme="majorBidi"/>
          <w:bCs/>
          <w:lang w:eastAsia="lv-LV"/>
        </w:rPr>
        <w:t>.</w:t>
      </w:r>
      <w:r w:rsidR="002A4E34" w:rsidRPr="002D5B07">
        <w:rPr>
          <w:rFonts w:asciiTheme="majorBidi" w:hAnsiTheme="majorBidi" w:cstheme="majorBidi"/>
          <w:bCs/>
          <w:lang w:eastAsia="lv-LV"/>
        </w:rPr>
        <w:t>4</w:t>
      </w:r>
      <w:r w:rsidRPr="002D5B07">
        <w:rPr>
          <w:rFonts w:asciiTheme="majorBidi" w:hAnsiTheme="majorBidi" w:cstheme="majorBidi"/>
          <w:bCs/>
          <w:lang w:eastAsia="lv-LV"/>
        </w:rPr>
        <w:t xml:space="preserve">] </w:t>
      </w:r>
      <w:r w:rsidR="00D069E4" w:rsidRPr="002D5B07">
        <w:rPr>
          <w:rFonts w:asciiTheme="majorBidi" w:hAnsiTheme="majorBidi" w:cstheme="majorBidi"/>
          <w:bCs/>
          <w:lang w:eastAsia="lv-LV"/>
        </w:rPr>
        <w:t>Kad prasītājs, ceļot</w:t>
      </w:r>
      <w:r w:rsidR="00567DDC" w:rsidRPr="002D5B07">
        <w:rPr>
          <w:rFonts w:asciiTheme="majorBidi" w:hAnsiTheme="majorBidi" w:cstheme="majorBidi"/>
          <w:bCs/>
          <w:lang w:eastAsia="lv-LV"/>
        </w:rPr>
        <w:t xml:space="preserve"> prasību, cenšas atjaunot savas tiesības, kuras atbildētājs</w:t>
      </w:r>
      <w:r w:rsidR="002A4E34" w:rsidRPr="002D5B07">
        <w:rPr>
          <w:rFonts w:asciiTheme="majorBidi" w:hAnsiTheme="majorBidi" w:cstheme="majorBidi"/>
          <w:bCs/>
          <w:lang w:eastAsia="lv-LV"/>
        </w:rPr>
        <w:t>,</w:t>
      </w:r>
      <w:r w:rsidR="00567DDC" w:rsidRPr="002D5B07">
        <w:rPr>
          <w:rFonts w:asciiTheme="majorBidi" w:hAnsiTheme="majorBidi" w:cstheme="majorBidi"/>
          <w:bCs/>
          <w:lang w:eastAsia="lv-LV"/>
        </w:rPr>
        <w:t xml:space="preserve"> ir aizskāris vai panākt apstrīdēto tiesību atzīšanu, tad prasītājam </w:t>
      </w:r>
      <w:r w:rsidR="00921A69" w:rsidRPr="002D5B07">
        <w:rPr>
          <w:rFonts w:asciiTheme="majorBidi" w:hAnsiTheme="majorBidi" w:cstheme="majorBidi"/>
          <w:bCs/>
          <w:lang w:eastAsia="lv-LV"/>
        </w:rPr>
        <w:t>ir jāpierāda</w:t>
      </w:r>
      <w:r w:rsidR="00567DDC" w:rsidRPr="002D5B07">
        <w:rPr>
          <w:rFonts w:asciiTheme="majorBidi" w:hAnsiTheme="majorBidi" w:cstheme="majorBidi"/>
          <w:bCs/>
          <w:lang w:eastAsia="lv-LV"/>
        </w:rPr>
        <w:t>, ka: 1) viņam ir šādas tiesības (prasības aktīvais pamats); 2) atbildētājs šīs tiesības aizskāris vai apstrīd (prasības pasīvais pamats) (sk. </w:t>
      </w:r>
      <w:r w:rsidR="00567DDC" w:rsidRPr="002D5B07">
        <w:rPr>
          <w:rFonts w:asciiTheme="majorBidi" w:hAnsiTheme="majorBidi" w:cstheme="majorBidi"/>
          <w:bCs/>
          <w:i/>
          <w:iCs/>
          <w:lang w:eastAsia="lv-LV"/>
        </w:rPr>
        <w:t>Senāta 2020.</w:t>
      </w:r>
      <w:r w:rsidR="00D069E4" w:rsidRPr="002D5B07">
        <w:rPr>
          <w:rFonts w:asciiTheme="majorBidi" w:hAnsiTheme="majorBidi" w:cstheme="majorBidi"/>
          <w:bCs/>
          <w:i/>
          <w:iCs/>
          <w:lang w:eastAsia="lv-LV"/>
        </w:rPr>
        <w:t> </w:t>
      </w:r>
      <w:r w:rsidR="00567DDC" w:rsidRPr="002D5B07">
        <w:rPr>
          <w:rFonts w:asciiTheme="majorBidi" w:hAnsiTheme="majorBidi" w:cstheme="majorBidi"/>
          <w:bCs/>
          <w:i/>
          <w:iCs/>
          <w:lang w:eastAsia="lv-LV"/>
        </w:rPr>
        <w:t>gada 23.</w:t>
      </w:r>
      <w:r w:rsidR="00D069E4" w:rsidRPr="002D5B07">
        <w:rPr>
          <w:rFonts w:asciiTheme="majorBidi" w:hAnsiTheme="majorBidi" w:cstheme="majorBidi"/>
          <w:bCs/>
          <w:i/>
          <w:iCs/>
          <w:lang w:eastAsia="lv-LV"/>
        </w:rPr>
        <w:t> </w:t>
      </w:r>
      <w:r w:rsidR="00567DDC" w:rsidRPr="002D5B07">
        <w:rPr>
          <w:rFonts w:asciiTheme="majorBidi" w:hAnsiTheme="majorBidi" w:cstheme="majorBidi"/>
          <w:bCs/>
          <w:i/>
          <w:iCs/>
          <w:lang w:eastAsia="lv-LV"/>
        </w:rPr>
        <w:t>janvāra spriedum</w:t>
      </w:r>
      <w:r w:rsidR="00D069E4" w:rsidRPr="002D5B07">
        <w:rPr>
          <w:rFonts w:asciiTheme="majorBidi" w:hAnsiTheme="majorBidi" w:cstheme="majorBidi"/>
          <w:bCs/>
          <w:i/>
          <w:iCs/>
          <w:lang w:eastAsia="lv-LV"/>
        </w:rPr>
        <w:t>a</w:t>
      </w:r>
      <w:r w:rsidR="00567DDC" w:rsidRPr="002D5B07">
        <w:rPr>
          <w:rFonts w:asciiTheme="majorBidi" w:hAnsiTheme="majorBidi" w:cstheme="majorBidi"/>
          <w:bCs/>
          <w:i/>
          <w:iCs/>
          <w:lang w:eastAsia="lv-LV"/>
        </w:rPr>
        <w:t xml:space="preserve"> lietā Nr.</w:t>
      </w:r>
      <w:r w:rsidR="0049183D" w:rsidRPr="002D5B07">
        <w:rPr>
          <w:rFonts w:asciiTheme="majorBidi" w:hAnsiTheme="majorBidi" w:cstheme="majorBidi"/>
          <w:bCs/>
          <w:i/>
          <w:iCs/>
          <w:lang w:eastAsia="lv-LV"/>
        </w:rPr>
        <w:t> </w:t>
      </w:r>
      <w:r w:rsidR="00567DDC" w:rsidRPr="002D5B07">
        <w:rPr>
          <w:rFonts w:asciiTheme="majorBidi" w:hAnsiTheme="majorBidi" w:cstheme="majorBidi"/>
          <w:bCs/>
          <w:i/>
          <w:iCs/>
          <w:lang w:eastAsia="lv-LV"/>
        </w:rPr>
        <w:t>SKC</w:t>
      </w:r>
      <w:r w:rsidR="0049183D" w:rsidRPr="002D5B07">
        <w:rPr>
          <w:rFonts w:asciiTheme="majorBidi" w:hAnsiTheme="majorBidi" w:cstheme="majorBidi"/>
          <w:bCs/>
          <w:i/>
          <w:iCs/>
          <w:lang w:eastAsia="lv-LV"/>
        </w:rPr>
        <w:t>- </w:t>
      </w:r>
      <w:r w:rsidR="00567DDC" w:rsidRPr="002D5B07">
        <w:rPr>
          <w:rFonts w:asciiTheme="majorBidi" w:hAnsiTheme="majorBidi" w:cstheme="majorBidi"/>
          <w:bCs/>
          <w:i/>
          <w:iCs/>
          <w:lang w:eastAsia="lv-LV"/>
        </w:rPr>
        <w:t>43/2020</w:t>
      </w:r>
      <w:r w:rsidR="0049183D" w:rsidRPr="002D5B07">
        <w:rPr>
          <w:rFonts w:asciiTheme="majorBidi" w:hAnsiTheme="majorBidi" w:cstheme="majorBidi"/>
          <w:bCs/>
          <w:i/>
          <w:iCs/>
          <w:lang w:eastAsia="lv-LV"/>
        </w:rPr>
        <w:t xml:space="preserve">, </w:t>
      </w:r>
      <w:r w:rsidR="00567DDC" w:rsidRPr="002D5B07">
        <w:rPr>
          <w:rFonts w:asciiTheme="majorBidi" w:hAnsiTheme="majorBidi" w:cstheme="majorBidi"/>
          <w:bCs/>
          <w:i/>
          <w:iCs/>
          <w:lang w:eastAsia="lv-LV"/>
        </w:rPr>
        <w:t>ECLI:LV:AT:2020:0123.C68383417.10.S, 10.</w:t>
      </w:r>
      <w:r w:rsidR="00D069E4" w:rsidRPr="002D5B07">
        <w:rPr>
          <w:rFonts w:asciiTheme="majorBidi" w:hAnsiTheme="majorBidi" w:cstheme="majorBidi"/>
          <w:bCs/>
          <w:i/>
          <w:iCs/>
          <w:lang w:eastAsia="lv-LV"/>
        </w:rPr>
        <w:t> </w:t>
      </w:r>
      <w:r w:rsidR="00567DDC" w:rsidRPr="002D5B07">
        <w:rPr>
          <w:rFonts w:asciiTheme="majorBidi" w:hAnsiTheme="majorBidi" w:cstheme="majorBidi"/>
          <w:bCs/>
          <w:i/>
          <w:iCs/>
          <w:lang w:eastAsia="lv-LV"/>
        </w:rPr>
        <w:t>punktu</w:t>
      </w:r>
      <w:r w:rsidR="00567DDC" w:rsidRPr="002D5B07">
        <w:rPr>
          <w:rFonts w:asciiTheme="majorBidi" w:hAnsiTheme="majorBidi" w:cstheme="majorBidi"/>
          <w:bCs/>
          <w:lang w:eastAsia="lv-LV"/>
        </w:rPr>
        <w:t>).</w:t>
      </w:r>
      <w:r w:rsidR="000E2A0B" w:rsidRPr="002D5B07">
        <w:rPr>
          <w:rFonts w:asciiTheme="majorBidi" w:hAnsiTheme="majorBidi" w:cstheme="majorBidi"/>
          <w:bCs/>
          <w:lang w:eastAsia="lv-LV"/>
        </w:rPr>
        <w:t xml:space="preserve"> </w:t>
      </w:r>
    </w:p>
    <w:p w14:paraId="519CE753" w14:textId="2DBFF17D" w:rsidR="00F27863" w:rsidRPr="002D5B07" w:rsidRDefault="00F27863"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 xml:space="preserve">Tādējādi </w:t>
      </w:r>
      <w:r w:rsidR="00921A69" w:rsidRPr="002D5B07">
        <w:rPr>
          <w:rFonts w:asciiTheme="majorBidi" w:hAnsiTheme="majorBidi" w:cstheme="majorBidi"/>
          <w:bCs/>
          <w:lang w:eastAsia="lv-LV"/>
        </w:rPr>
        <w:t>pat tāda</w:t>
      </w:r>
      <w:r w:rsidR="00074F1E" w:rsidRPr="002D5B07">
        <w:rPr>
          <w:rFonts w:asciiTheme="majorBidi" w:hAnsiTheme="majorBidi" w:cstheme="majorBidi"/>
          <w:bCs/>
          <w:lang w:eastAsia="lv-LV"/>
        </w:rPr>
        <w:t xml:space="preserve">i personai, </w:t>
      </w:r>
      <w:r w:rsidR="00921A69" w:rsidRPr="002D5B07">
        <w:rPr>
          <w:rFonts w:asciiTheme="majorBidi" w:hAnsiTheme="majorBidi" w:cstheme="majorBidi"/>
          <w:bCs/>
          <w:lang w:eastAsia="lv-LV"/>
        </w:rPr>
        <w:t>kur</w:t>
      </w:r>
      <w:r w:rsidR="00074F1E" w:rsidRPr="002D5B07">
        <w:rPr>
          <w:rFonts w:asciiTheme="majorBidi" w:hAnsiTheme="majorBidi" w:cstheme="majorBidi"/>
          <w:bCs/>
          <w:lang w:eastAsia="lv-LV"/>
        </w:rPr>
        <w:t xml:space="preserve">a vispārīgi atzīst </w:t>
      </w:r>
      <w:r w:rsidR="00921A69" w:rsidRPr="002D5B07">
        <w:rPr>
          <w:rFonts w:asciiTheme="majorBidi" w:hAnsiTheme="majorBidi" w:cstheme="majorBidi"/>
          <w:bCs/>
          <w:lang w:eastAsia="lv-LV"/>
        </w:rPr>
        <w:t xml:space="preserve">kaimiņa tiesības </w:t>
      </w:r>
      <w:r w:rsidR="00074F1E" w:rsidRPr="002D5B07">
        <w:rPr>
          <w:rFonts w:asciiTheme="majorBidi" w:hAnsiTheme="majorBidi" w:cstheme="majorBidi"/>
          <w:bCs/>
          <w:lang w:eastAsia="lv-LV"/>
        </w:rPr>
        <w:t>piekļūt savam īpašumam caur viņai piederošo</w:t>
      </w:r>
      <w:r w:rsidR="003F1635" w:rsidRPr="002D5B07">
        <w:rPr>
          <w:rFonts w:asciiTheme="majorBidi" w:hAnsiTheme="majorBidi" w:cstheme="majorBidi"/>
          <w:bCs/>
          <w:lang w:eastAsia="lv-LV"/>
        </w:rPr>
        <w:t xml:space="preserve"> blakus esošo</w:t>
      </w:r>
      <w:r w:rsidR="00074F1E" w:rsidRPr="002D5B07">
        <w:rPr>
          <w:rFonts w:asciiTheme="majorBidi" w:hAnsiTheme="majorBidi" w:cstheme="majorBidi"/>
          <w:bCs/>
          <w:lang w:eastAsia="lv-LV"/>
        </w:rPr>
        <w:t xml:space="preserve"> nekustamo īpašumu, nav subjektīvu tiesību prasīt</w:t>
      </w:r>
      <w:r w:rsidR="00E8685F" w:rsidRPr="002D5B07">
        <w:rPr>
          <w:rFonts w:asciiTheme="majorBidi" w:hAnsiTheme="majorBidi" w:cstheme="majorBidi"/>
          <w:bCs/>
          <w:lang w:eastAsia="lv-LV"/>
        </w:rPr>
        <w:t xml:space="preserve"> </w:t>
      </w:r>
      <w:r w:rsidR="005C6E70" w:rsidRPr="002D5B07">
        <w:rPr>
          <w:rFonts w:asciiTheme="majorBidi" w:hAnsiTheme="majorBidi" w:cstheme="majorBidi"/>
          <w:bCs/>
          <w:lang w:eastAsia="lv-LV"/>
        </w:rPr>
        <w:t>jeb</w:t>
      </w:r>
      <w:r w:rsidR="00E8685F" w:rsidRPr="002D5B07">
        <w:rPr>
          <w:rFonts w:asciiTheme="majorBidi" w:hAnsiTheme="majorBidi" w:cstheme="majorBidi"/>
          <w:bCs/>
          <w:lang w:eastAsia="lv-LV"/>
        </w:rPr>
        <w:t xml:space="preserve"> celt tiesā prasību</w:t>
      </w:r>
      <w:r w:rsidR="00074F1E" w:rsidRPr="002D5B07">
        <w:rPr>
          <w:rFonts w:asciiTheme="majorBidi" w:hAnsiTheme="majorBidi" w:cstheme="majorBidi"/>
          <w:bCs/>
          <w:lang w:eastAsia="lv-LV"/>
        </w:rPr>
        <w:t>, lai ceļa servitūts minētās piekļuves nodrošināšanai tiktu nodibināts ar tiesas spriedumu.</w:t>
      </w:r>
      <w:r w:rsidR="00D45428" w:rsidRPr="002D5B07">
        <w:rPr>
          <w:rFonts w:asciiTheme="majorBidi" w:hAnsiTheme="majorBidi" w:cstheme="majorBidi"/>
          <w:bCs/>
          <w:lang w:eastAsia="lv-LV"/>
        </w:rPr>
        <w:t xml:space="preserve"> </w:t>
      </w:r>
      <w:r w:rsidR="00C95521" w:rsidRPr="002D5B07">
        <w:rPr>
          <w:rFonts w:asciiTheme="majorBidi" w:hAnsiTheme="majorBidi" w:cstheme="majorBidi"/>
          <w:bCs/>
          <w:lang w:eastAsia="lv-LV"/>
        </w:rPr>
        <w:t xml:space="preserve">Ja prasītājam bijusi liegta piekļuve viņa nekustamajam īpašumam un viņš cēlis prasību tiesā, lūdzot nodibināt ceļa servitūtu blakus esošajā (kalpojošajā) īpašumā, tad prasības celšana ir prasītājam likumā noteikto tiesību īstenošana, nevis tāds blakus esošā nekustamā īpašuma īpašnieka tiesību aizskārums vai apstrīdējums, kas dod pamatu celt pretprasību par to pašu priekšmetu. </w:t>
      </w:r>
    </w:p>
    <w:p w14:paraId="0C78D964" w14:textId="0E5A606C" w:rsidR="000E2A0B" w:rsidRPr="002D5B07" w:rsidRDefault="00F27863"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Līdz ar to Senāts atzīst</w:t>
      </w:r>
      <w:r w:rsidR="00D45428" w:rsidRPr="002D5B07">
        <w:rPr>
          <w:rFonts w:asciiTheme="majorBidi" w:hAnsiTheme="majorBidi" w:cstheme="majorBidi"/>
          <w:bCs/>
          <w:lang w:eastAsia="lv-LV"/>
        </w:rPr>
        <w:t>, ka</w:t>
      </w:r>
      <w:r w:rsidR="00074F1E" w:rsidRPr="002D5B07">
        <w:rPr>
          <w:rFonts w:asciiTheme="majorBidi" w:hAnsiTheme="majorBidi" w:cstheme="majorBidi"/>
          <w:bCs/>
          <w:lang w:eastAsia="lv-LV"/>
        </w:rPr>
        <w:t xml:space="preserve"> tādai pretprasībai, kādu cēlusi </w:t>
      </w:r>
      <w:r w:rsidR="00760DEB" w:rsidRPr="002D5B07">
        <w:rPr>
          <w:rFonts w:asciiTheme="majorBidi" w:hAnsiTheme="majorBidi" w:cstheme="majorBidi"/>
          <w:bCs/>
          <w:lang w:eastAsia="lv-LV"/>
        </w:rPr>
        <w:t>[pers. B]</w:t>
      </w:r>
      <w:r w:rsidR="00074F1E" w:rsidRPr="002D5B07">
        <w:rPr>
          <w:rFonts w:asciiTheme="majorBidi" w:hAnsiTheme="majorBidi" w:cstheme="majorBidi"/>
          <w:bCs/>
          <w:lang w:eastAsia="lv-LV"/>
        </w:rPr>
        <w:t>, nav nedz aktīvā, nedz pasīvā pamata</w:t>
      </w:r>
      <w:r w:rsidR="005C6E70" w:rsidRPr="002D5B07">
        <w:rPr>
          <w:rFonts w:asciiTheme="majorBidi" w:hAnsiTheme="majorBidi" w:cstheme="majorBidi"/>
          <w:bCs/>
          <w:lang w:eastAsia="lv-LV"/>
        </w:rPr>
        <w:t xml:space="preserve">, un </w:t>
      </w:r>
      <w:r w:rsidR="00E8685F" w:rsidRPr="002D5B07">
        <w:rPr>
          <w:rFonts w:asciiTheme="majorBidi" w:hAnsiTheme="majorBidi" w:cstheme="majorBidi"/>
          <w:bCs/>
          <w:lang w:eastAsia="lv-LV"/>
        </w:rPr>
        <w:t>atbildētājai nav aizsargājamu vai apstrīdētu</w:t>
      </w:r>
      <w:r w:rsidR="00D45428" w:rsidRPr="002D5B07">
        <w:rPr>
          <w:rFonts w:asciiTheme="majorBidi" w:hAnsiTheme="majorBidi" w:cstheme="majorBidi"/>
          <w:bCs/>
          <w:lang w:eastAsia="lv-LV"/>
        </w:rPr>
        <w:t xml:space="preserve"> tiesību</w:t>
      </w:r>
      <w:r w:rsidR="00E8685F" w:rsidRPr="002D5B07">
        <w:rPr>
          <w:rFonts w:asciiTheme="majorBidi" w:hAnsiTheme="majorBidi" w:cstheme="majorBidi"/>
          <w:bCs/>
          <w:lang w:eastAsia="lv-LV"/>
        </w:rPr>
        <w:t xml:space="preserve">, kuras tā </w:t>
      </w:r>
      <w:r w:rsidR="00D45428" w:rsidRPr="002D5B07">
        <w:rPr>
          <w:rFonts w:asciiTheme="majorBidi" w:hAnsiTheme="majorBidi" w:cstheme="majorBidi"/>
          <w:bCs/>
          <w:lang w:eastAsia="lv-LV"/>
        </w:rPr>
        <w:t>būtu tiesīga</w:t>
      </w:r>
      <w:r w:rsidR="00E8685F" w:rsidRPr="002D5B07">
        <w:rPr>
          <w:rFonts w:asciiTheme="majorBidi" w:hAnsiTheme="majorBidi" w:cstheme="majorBidi"/>
          <w:bCs/>
          <w:lang w:eastAsia="lv-LV"/>
        </w:rPr>
        <w:t xml:space="preserve"> aizstāvēt</w:t>
      </w:r>
      <w:r w:rsidR="00D45428" w:rsidRPr="002D5B07">
        <w:rPr>
          <w:rFonts w:asciiTheme="majorBidi" w:hAnsiTheme="majorBidi" w:cstheme="majorBidi"/>
          <w:bCs/>
          <w:lang w:eastAsia="lv-LV"/>
        </w:rPr>
        <w:t xml:space="preserve"> ar minēto pretprasību</w:t>
      </w:r>
      <w:r w:rsidR="00E8685F" w:rsidRPr="002D5B07">
        <w:rPr>
          <w:rFonts w:asciiTheme="majorBidi" w:hAnsiTheme="majorBidi" w:cstheme="majorBidi"/>
          <w:bCs/>
          <w:lang w:eastAsia="lv-LV"/>
        </w:rPr>
        <w:t xml:space="preserve">. </w:t>
      </w:r>
    </w:p>
    <w:p w14:paraId="29786802" w14:textId="7FE088C5" w:rsidR="00D976F8" w:rsidRPr="002D5B07" w:rsidRDefault="005C6E70"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[1</w:t>
      </w:r>
      <w:r w:rsidR="00403121" w:rsidRPr="002D5B07">
        <w:rPr>
          <w:rFonts w:asciiTheme="majorBidi" w:hAnsiTheme="majorBidi" w:cstheme="majorBidi"/>
          <w:bCs/>
          <w:lang w:eastAsia="lv-LV"/>
        </w:rPr>
        <w:t>1</w:t>
      </w:r>
      <w:r w:rsidRPr="002D5B07">
        <w:rPr>
          <w:rFonts w:asciiTheme="majorBidi" w:hAnsiTheme="majorBidi" w:cstheme="majorBidi"/>
          <w:bCs/>
          <w:lang w:eastAsia="lv-LV"/>
        </w:rPr>
        <w:t>.</w:t>
      </w:r>
      <w:r w:rsidR="00B91995" w:rsidRPr="002D5B07">
        <w:rPr>
          <w:rFonts w:asciiTheme="majorBidi" w:hAnsiTheme="majorBidi" w:cstheme="majorBidi"/>
          <w:bCs/>
          <w:lang w:eastAsia="lv-LV"/>
        </w:rPr>
        <w:t>5</w:t>
      </w:r>
      <w:r w:rsidRPr="002D5B07">
        <w:rPr>
          <w:rFonts w:asciiTheme="majorBidi" w:hAnsiTheme="majorBidi" w:cstheme="majorBidi"/>
          <w:bCs/>
          <w:lang w:eastAsia="lv-LV"/>
        </w:rPr>
        <w:t>]</w:t>
      </w:r>
      <w:r w:rsidR="00011DFC" w:rsidRPr="002D5B07">
        <w:rPr>
          <w:rFonts w:asciiTheme="majorBidi" w:hAnsiTheme="majorBidi" w:cstheme="majorBidi"/>
          <w:bCs/>
          <w:lang w:eastAsia="lv-LV"/>
        </w:rPr>
        <w:t> </w:t>
      </w:r>
      <w:r w:rsidR="00026D3F" w:rsidRPr="002D5B07">
        <w:rPr>
          <w:rFonts w:asciiTheme="majorBidi" w:hAnsiTheme="majorBidi" w:cstheme="majorBidi"/>
          <w:bCs/>
          <w:lang w:eastAsia="lv-LV"/>
        </w:rPr>
        <w:t xml:space="preserve">Tajos gadījumos, kad servitūta nodibināšana ar tiesas spriedumu ir vienīgais veids, kā nodrošināt piekļuvi nekustamajam īpašumam, kalpojošā nekustamā īpašuma īpašnieku aizsargā </w:t>
      </w:r>
      <w:r w:rsidR="003B2235" w:rsidRPr="002D5B07">
        <w:rPr>
          <w:rFonts w:asciiTheme="majorBidi" w:hAnsiTheme="majorBidi" w:cstheme="majorBidi"/>
          <w:bCs/>
          <w:lang w:eastAsia="lv-LV"/>
        </w:rPr>
        <w:t xml:space="preserve">Civillikuma noteikumi par to, ka servitūta ceļš nosakāms tādā veidā, </w:t>
      </w:r>
      <w:r w:rsidR="003D2C16" w:rsidRPr="002D5B07">
        <w:rPr>
          <w:rFonts w:asciiTheme="majorBidi" w:hAnsiTheme="majorBidi" w:cstheme="majorBidi"/>
          <w:bCs/>
          <w:lang w:eastAsia="lv-LV"/>
        </w:rPr>
        <w:t>kādā</w:t>
      </w:r>
      <w:r w:rsidR="003B2235" w:rsidRPr="002D5B07">
        <w:rPr>
          <w:rFonts w:asciiTheme="majorBidi" w:hAnsiTheme="majorBidi" w:cstheme="majorBidi"/>
          <w:bCs/>
          <w:lang w:eastAsia="lv-LV"/>
        </w:rPr>
        <w:t xml:space="preserve"> vismazāk</w:t>
      </w:r>
      <w:r w:rsidR="003D2C16" w:rsidRPr="002D5B07">
        <w:rPr>
          <w:rFonts w:asciiTheme="majorBidi" w:hAnsiTheme="majorBidi" w:cstheme="majorBidi"/>
          <w:bCs/>
          <w:lang w:eastAsia="lv-LV"/>
        </w:rPr>
        <w:t xml:space="preserve"> tiek</w:t>
      </w:r>
      <w:r w:rsidR="003B2235" w:rsidRPr="002D5B07">
        <w:rPr>
          <w:rFonts w:asciiTheme="majorBidi" w:hAnsiTheme="majorBidi" w:cstheme="majorBidi"/>
          <w:bCs/>
          <w:lang w:eastAsia="lv-LV"/>
        </w:rPr>
        <w:t xml:space="preserve"> aizskart</w:t>
      </w:r>
      <w:r w:rsidR="003D2C16" w:rsidRPr="002D5B07">
        <w:rPr>
          <w:rFonts w:asciiTheme="majorBidi" w:hAnsiTheme="majorBidi" w:cstheme="majorBidi"/>
          <w:bCs/>
          <w:lang w:eastAsia="lv-LV"/>
        </w:rPr>
        <w:t>as</w:t>
      </w:r>
      <w:r w:rsidR="003B2235" w:rsidRPr="002D5B07">
        <w:rPr>
          <w:rFonts w:asciiTheme="majorBidi" w:hAnsiTheme="majorBidi" w:cstheme="majorBidi"/>
          <w:bCs/>
          <w:lang w:eastAsia="lv-LV"/>
        </w:rPr>
        <w:t xml:space="preserve"> kalpojošā nekustamā īpašuma īpašnieka tiesības. </w:t>
      </w:r>
      <w:r w:rsidR="00D45428" w:rsidRPr="002D5B07">
        <w:rPr>
          <w:rFonts w:asciiTheme="majorBidi" w:hAnsiTheme="majorBidi" w:cstheme="majorBidi"/>
          <w:bCs/>
          <w:lang w:eastAsia="lv-LV"/>
        </w:rPr>
        <w:t>Proti, s</w:t>
      </w:r>
      <w:r w:rsidR="003B2235" w:rsidRPr="002D5B07">
        <w:rPr>
          <w:rFonts w:asciiTheme="majorBidi" w:hAnsiTheme="majorBidi" w:cstheme="majorBidi"/>
          <w:bCs/>
          <w:lang w:eastAsia="lv-LV"/>
        </w:rPr>
        <w:t>askaņā ar Civillikuma 1159.</w:t>
      </w:r>
      <w:r w:rsidR="002D5B07" w:rsidRPr="002D5B07">
        <w:rPr>
          <w:rFonts w:asciiTheme="majorBidi" w:hAnsiTheme="majorBidi" w:cstheme="majorBidi"/>
          <w:bCs/>
          <w:lang w:eastAsia="lv-LV"/>
        </w:rPr>
        <w:t> </w:t>
      </w:r>
      <w:r w:rsidR="003B2235" w:rsidRPr="002D5B07">
        <w:rPr>
          <w:rFonts w:asciiTheme="majorBidi" w:hAnsiTheme="majorBidi" w:cstheme="majorBidi"/>
          <w:bCs/>
          <w:lang w:eastAsia="lv-LV"/>
        </w:rPr>
        <w:t xml:space="preserve">panta otro teikumu ceļa servitūta izlietotājam, ja nav bijis norunāts pretējais, jāaprobežojas ar vienu noteiktu ceļu, kuru viņš gan pats drīkst izvēlēties, bet pēc iespējas saudzīgi. </w:t>
      </w:r>
      <w:r w:rsidR="003D2C16" w:rsidRPr="002D5B07">
        <w:rPr>
          <w:rFonts w:asciiTheme="majorBidi" w:hAnsiTheme="majorBidi" w:cstheme="majorBidi"/>
          <w:bCs/>
          <w:lang w:eastAsia="lv-LV"/>
        </w:rPr>
        <w:t>Turklāt atbilstoši Civillikuma</w:t>
      </w:r>
      <w:r w:rsidR="002D5B07" w:rsidRPr="002D5B07">
        <w:rPr>
          <w:rFonts w:asciiTheme="majorBidi" w:hAnsiTheme="majorBidi" w:cstheme="majorBidi"/>
          <w:bCs/>
          <w:lang w:eastAsia="lv-LV"/>
        </w:rPr>
        <w:t xml:space="preserve"> </w:t>
      </w:r>
      <w:r w:rsidR="003D2C16" w:rsidRPr="002D5B07">
        <w:rPr>
          <w:rFonts w:asciiTheme="majorBidi" w:hAnsiTheme="majorBidi" w:cstheme="majorBidi"/>
          <w:bCs/>
          <w:lang w:eastAsia="lv-LV"/>
        </w:rPr>
        <w:t xml:space="preserve">1139. pantam katram, kam pieder servitūta tiesība, jāizlieto tā taisnprātīgi, saudzot pie tam pēc iespējas cita īpašuma tiesību. </w:t>
      </w:r>
    </w:p>
    <w:p w14:paraId="2D11B3A4" w14:textId="5292B841" w:rsidR="003B2235" w:rsidRPr="002D5B07" w:rsidRDefault="00C34842" w:rsidP="002D5B07">
      <w:pPr>
        <w:tabs>
          <w:tab w:val="left" w:pos="8222"/>
        </w:tabs>
        <w:spacing w:line="276" w:lineRule="auto"/>
        <w:ind w:firstLine="709"/>
        <w:jc w:val="both"/>
        <w:rPr>
          <w:rFonts w:asciiTheme="majorBidi" w:hAnsiTheme="majorBidi" w:cstheme="majorBidi"/>
        </w:rPr>
      </w:pPr>
      <w:r w:rsidRPr="002D5B07">
        <w:rPr>
          <w:rFonts w:asciiTheme="majorBidi" w:hAnsiTheme="majorBidi" w:cstheme="majorBidi"/>
        </w:rPr>
        <w:t xml:space="preserve">Senāts ir </w:t>
      </w:r>
      <w:r w:rsidR="00C60734" w:rsidRPr="002D5B07">
        <w:rPr>
          <w:rFonts w:asciiTheme="majorBidi" w:hAnsiTheme="majorBidi" w:cstheme="majorBidi"/>
        </w:rPr>
        <w:t>norādījis</w:t>
      </w:r>
      <w:r w:rsidR="00AD01B1" w:rsidRPr="002D5B07">
        <w:rPr>
          <w:rFonts w:asciiTheme="majorBidi" w:hAnsiTheme="majorBidi" w:cstheme="majorBidi"/>
        </w:rPr>
        <w:t>, ka, konstatējot</w:t>
      </w:r>
      <w:r w:rsidRPr="002D5B07">
        <w:rPr>
          <w:rFonts w:asciiTheme="majorBidi" w:hAnsiTheme="majorBidi" w:cstheme="majorBidi"/>
        </w:rPr>
        <w:t xml:space="preserve"> servitūta nodibināšan</w:t>
      </w:r>
      <w:r w:rsidR="00AD01B1" w:rsidRPr="002D5B07">
        <w:rPr>
          <w:rFonts w:asciiTheme="majorBidi" w:hAnsiTheme="majorBidi" w:cstheme="majorBidi"/>
        </w:rPr>
        <w:t>as objektīvu</w:t>
      </w:r>
      <w:r w:rsidRPr="002D5B07">
        <w:rPr>
          <w:rFonts w:asciiTheme="majorBidi" w:hAnsiTheme="majorBidi" w:cstheme="majorBidi"/>
        </w:rPr>
        <w:t xml:space="preserve"> nepieciešamīb</w:t>
      </w:r>
      <w:r w:rsidR="00AD01B1" w:rsidRPr="002D5B07">
        <w:rPr>
          <w:rFonts w:asciiTheme="majorBidi" w:hAnsiTheme="majorBidi" w:cstheme="majorBidi"/>
        </w:rPr>
        <w:t>u</w:t>
      </w:r>
      <w:r w:rsidRPr="002D5B07">
        <w:rPr>
          <w:rFonts w:asciiTheme="majorBidi" w:hAnsiTheme="majorBidi" w:cstheme="majorBidi"/>
        </w:rPr>
        <w:t>, proti, bez servitūta nodibināšanas prasītāja īpašuma tiesība uz valdošo nekustamo īpašumu nav izlietojama, tiesas uzdevums ir no</w:t>
      </w:r>
      <w:r w:rsidR="00B91995" w:rsidRPr="002D5B07">
        <w:rPr>
          <w:rFonts w:asciiTheme="majorBidi" w:hAnsiTheme="majorBidi" w:cstheme="majorBidi"/>
        </w:rPr>
        <w:t>dibināt</w:t>
      </w:r>
      <w:r w:rsidRPr="002D5B07">
        <w:rPr>
          <w:rFonts w:asciiTheme="majorBidi" w:hAnsiTheme="majorBidi" w:cstheme="majorBidi"/>
        </w:rPr>
        <w:t xml:space="preserve"> servitūt</w:t>
      </w:r>
      <w:r w:rsidR="00B91995" w:rsidRPr="002D5B07">
        <w:rPr>
          <w:rFonts w:asciiTheme="majorBidi" w:hAnsiTheme="majorBidi" w:cstheme="majorBidi"/>
        </w:rPr>
        <w:t>u</w:t>
      </w:r>
      <w:r w:rsidRPr="002D5B07">
        <w:rPr>
          <w:rFonts w:asciiTheme="majorBidi" w:hAnsiTheme="majorBidi" w:cstheme="majorBidi"/>
        </w:rPr>
        <w:t xml:space="preserve"> veidā, kas ir iespējami saudzējošākais atbildētājam kā kalpojošā nekustamā īpašuma īpašniekam </w:t>
      </w:r>
      <w:r w:rsidR="00D976F8" w:rsidRPr="002D5B07">
        <w:rPr>
          <w:rFonts w:asciiTheme="majorBidi" w:hAnsiTheme="majorBidi" w:cstheme="majorBidi"/>
        </w:rPr>
        <w:t>(sk.</w:t>
      </w:r>
      <w:r w:rsidRPr="002D5B07">
        <w:rPr>
          <w:rFonts w:asciiTheme="majorBidi" w:hAnsiTheme="majorBidi" w:cstheme="majorBidi"/>
        </w:rPr>
        <w:t> </w:t>
      </w:r>
      <w:r w:rsidR="00D976F8" w:rsidRPr="002D5B07">
        <w:rPr>
          <w:rFonts w:asciiTheme="majorBidi" w:hAnsiTheme="majorBidi" w:cstheme="majorBidi"/>
          <w:i/>
          <w:iCs/>
          <w:color w:val="000000" w:themeColor="text1"/>
        </w:rPr>
        <w:t xml:space="preserve">Senāta 2020. gada 29. maija sprieduma lietā Nr. SKC-186/2020, </w:t>
      </w:r>
      <w:hyperlink r:id="rId12" w:history="1">
        <w:r w:rsidR="00D976F8" w:rsidRPr="002D5B07">
          <w:rPr>
            <w:rStyle w:val="Hyperlink"/>
            <w:rFonts w:asciiTheme="majorBidi" w:hAnsiTheme="majorBidi" w:cstheme="majorBidi"/>
            <w:i/>
            <w:iCs/>
            <w:color w:val="000000" w:themeColor="text1"/>
            <w:u w:val="none"/>
            <w:shd w:val="clear" w:color="auto" w:fill="FFFFFF"/>
          </w:rPr>
          <w:t>ECLI:LV:AT:2020:0529.C27125513.9.S</w:t>
        </w:r>
      </w:hyperlink>
      <w:r w:rsidR="00D976F8" w:rsidRPr="002D5B07">
        <w:rPr>
          <w:rFonts w:asciiTheme="majorBidi" w:hAnsiTheme="majorBidi" w:cstheme="majorBidi"/>
          <w:i/>
          <w:iCs/>
          <w:color w:val="000000" w:themeColor="text1"/>
        </w:rPr>
        <w:t xml:space="preserve">, 6. un 8.1. punktu, 2020. gada 18. jūnija sprieduma lietā Nr. SKC-153/2020, </w:t>
      </w:r>
      <w:hyperlink r:id="rId13" w:history="1">
        <w:r w:rsidR="00D976F8" w:rsidRPr="002D5B07">
          <w:rPr>
            <w:rStyle w:val="Hyperlink"/>
            <w:rFonts w:asciiTheme="majorBidi" w:hAnsiTheme="majorBidi" w:cstheme="majorBidi"/>
            <w:i/>
            <w:iCs/>
            <w:color w:val="000000" w:themeColor="text1"/>
            <w:u w:val="none"/>
            <w:shd w:val="clear" w:color="auto" w:fill="FFFFFF"/>
          </w:rPr>
          <w:t>ECLI:LV:AT:2020:0618.C39047617.14.S</w:t>
        </w:r>
      </w:hyperlink>
      <w:r w:rsidR="00D976F8" w:rsidRPr="002D5B07">
        <w:rPr>
          <w:rFonts w:asciiTheme="majorBidi" w:hAnsiTheme="majorBidi" w:cstheme="majorBidi"/>
          <w:i/>
          <w:iCs/>
          <w:color w:val="000000" w:themeColor="text1"/>
        </w:rPr>
        <w:t xml:space="preserve">, 8. un 8.3. punktu, 2024. gada 17. janvāra sprieduma lietā Nr. SKC-193/2024, </w:t>
      </w:r>
      <w:hyperlink r:id="rId14" w:history="1">
        <w:r w:rsidR="00D976F8" w:rsidRPr="002D5B07">
          <w:rPr>
            <w:rFonts w:asciiTheme="majorBidi" w:hAnsiTheme="majorBidi" w:cstheme="majorBidi"/>
            <w:i/>
            <w:iCs/>
            <w:color w:val="000000" w:themeColor="text1"/>
          </w:rPr>
          <w:br/>
        </w:r>
        <w:r w:rsidR="00D976F8" w:rsidRPr="002D5B07">
          <w:rPr>
            <w:rStyle w:val="Hyperlink"/>
            <w:rFonts w:asciiTheme="majorBidi" w:hAnsiTheme="majorBidi" w:cstheme="majorBidi"/>
            <w:i/>
            <w:iCs/>
            <w:color w:val="000000" w:themeColor="text1"/>
            <w:u w:val="none"/>
          </w:rPr>
          <w:t>ECLI:LV:AT:2024:0117.C26134621.14.S</w:t>
        </w:r>
      </w:hyperlink>
      <w:r w:rsidR="00D976F8" w:rsidRPr="002D5B07">
        <w:rPr>
          <w:rFonts w:asciiTheme="majorBidi" w:hAnsiTheme="majorBidi" w:cstheme="majorBidi"/>
          <w:i/>
          <w:iCs/>
          <w:color w:val="000000" w:themeColor="text1"/>
        </w:rPr>
        <w:t>, 8.1.1. punktu</w:t>
      </w:r>
      <w:r w:rsidR="00D976F8" w:rsidRPr="002D5B07">
        <w:rPr>
          <w:rFonts w:asciiTheme="majorBidi" w:hAnsiTheme="majorBidi" w:cstheme="majorBidi"/>
        </w:rPr>
        <w:t>).</w:t>
      </w:r>
      <w:r w:rsidR="00097B38" w:rsidRPr="002D5B07">
        <w:rPr>
          <w:rFonts w:asciiTheme="majorBidi" w:hAnsiTheme="majorBidi" w:cstheme="majorBidi"/>
        </w:rPr>
        <w:t xml:space="preserve"> Savukārt to, vai braucamā ceļa servitūts nodibināms atbilstoši prasī</w:t>
      </w:r>
      <w:r w:rsidR="00B91995" w:rsidRPr="002D5B07">
        <w:rPr>
          <w:rFonts w:asciiTheme="majorBidi" w:hAnsiTheme="majorBidi" w:cstheme="majorBidi"/>
        </w:rPr>
        <w:t>bā norādītajam variantam</w:t>
      </w:r>
      <w:r w:rsidR="00097B38" w:rsidRPr="002D5B07">
        <w:rPr>
          <w:rFonts w:asciiTheme="majorBidi" w:hAnsiTheme="majorBidi" w:cstheme="majorBidi"/>
        </w:rPr>
        <w:t xml:space="preserve"> vai arī citā vietā, tiesa nosaka pēc sava ieskata, noskaidrojot lietas apstākļus un novērtējot tiesas sēdē pārbaudītos pierādījumus savstarpējā kopsakarā</w:t>
      </w:r>
      <w:r w:rsidR="00690801" w:rsidRPr="002D5B07">
        <w:rPr>
          <w:rFonts w:asciiTheme="majorBidi" w:hAnsiTheme="majorBidi" w:cstheme="majorBidi"/>
        </w:rPr>
        <w:t xml:space="preserve"> </w:t>
      </w:r>
      <w:r w:rsidR="00097B38" w:rsidRPr="002D5B07">
        <w:rPr>
          <w:rFonts w:asciiTheme="majorBidi" w:hAnsiTheme="majorBidi" w:cstheme="majorBidi"/>
        </w:rPr>
        <w:t>(sk. </w:t>
      </w:r>
      <w:r w:rsidR="00097B38" w:rsidRPr="002D5B07">
        <w:rPr>
          <w:rFonts w:asciiTheme="majorBidi" w:hAnsiTheme="majorBidi" w:cstheme="majorBidi"/>
          <w:i/>
          <w:iCs/>
        </w:rPr>
        <w:t xml:space="preserve">Senāta </w:t>
      </w:r>
      <w:r w:rsidR="00C60734" w:rsidRPr="002D5B07">
        <w:rPr>
          <w:rFonts w:asciiTheme="majorBidi" w:hAnsiTheme="majorBidi" w:cstheme="majorBidi"/>
          <w:i/>
          <w:iCs/>
        </w:rPr>
        <w:t>2018. gada 18. septembra sprieduma</w:t>
      </w:r>
      <w:r w:rsidR="003D56C0" w:rsidRPr="002D5B07">
        <w:rPr>
          <w:rFonts w:asciiTheme="majorBidi" w:hAnsiTheme="majorBidi" w:cstheme="majorBidi"/>
          <w:i/>
          <w:iCs/>
        </w:rPr>
        <w:t> </w:t>
      </w:r>
      <w:r w:rsidR="00C60734" w:rsidRPr="002D5B07">
        <w:rPr>
          <w:rFonts w:asciiTheme="majorBidi" w:hAnsiTheme="majorBidi" w:cstheme="majorBidi"/>
          <w:i/>
          <w:iCs/>
        </w:rPr>
        <w:t>lietā</w:t>
      </w:r>
      <w:r w:rsidR="003D56C0" w:rsidRPr="002D5B07">
        <w:rPr>
          <w:rFonts w:asciiTheme="majorBidi" w:hAnsiTheme="majorBidi" w:cstheme="majorBidi"/>
          <w:i/>
          <w:iCs/>
        </w:rPr>
        <w:t> </w:t>
      </w:r>
      <w:r w:rsidR="00C60734" w:rsidRPr="002D5B07">
        <w:rPr>
          <w:rFonts w:asciiTheme="majorBidi" w:hAnsiTheme="majorBidi" w:cstheme="majorBidi"/>
          <w:i/>
          <w:iCs/>
        </w:rPr>
        <w:t>Nr.</w:t>
      </w:r>
      <w:r w:rsidR="00690801" w:rsidRPr="002D5B07">
        <w:rPr>
          <w:rFonts w:asciiTheme="majorBidi" w:hAnsiTheme="majorBidi" w:cstheme="majorBidi"/>
          <w:i/>
          <w:iCs/>
        </w:rPr>
        <w:t> </w:t>
      </w:r>
      <w:r w:rsidR="00C60734" w:rsidRPr="002D5B07">
        <w:rPr>
          <w:rFonts w:asciiTheme="majorBidi" w:hAnsiTheme="majorBidi" w:cstheme="majorBidi"/>
          <w:i/>
          <w:iCs/>
        </w:rPr>
        <w:t>S</w:t>
      </w:r>
      <w:r w:rsidR="0049183D" w:rsidRPr="002D5B07">
        <w:rPr>
          <w:rFonts w:asciiTheme="majorBidi" w:hAnsiTheme="majorBidi" w:cstheme="majorBidi"/>
          <w:i/>
          <w:iCs/>
        </w:rPr>
        <w:t>KC- </w:t>
      </w:r>
      <w:r w:rsidR="00C60734" w:rsidRPr="002D5B07">
        <w:rPr>
          <w:rFonts w:asciiTheme="majorBidi" w:hAnsiTheme="majorBidi" w:cstheme="majorBidi"/>
          <w:i/>
          <w:iCs/>
        </w:rPr>
        <w:t>177/2018</w:t>
      </w:r>
      <w:r w:rsidR="003D56C0" w:rsidRPr="002D5B07">
        <w:rPr>
          <w:rFonts w:asciiTheme="majorBidi" w:hAnsiTheme="majorBidi" w:cstheme="majorBidi"/>
          <w:i/>
          <w:iCs/>
        </w:rPr>
        <w:t>, </w:t>
      </w:r>
      <w:hyperlink r:id="rId15" w:history="1">
        <w:r w:rsidR="003D56C0" w:rsidRPr="002D5B07">
          <w:rPr>
            <w:rStyle w:val="Hyperlink"/>
            <w:rFonts w:asciiTheme="majorBidi" w:hAnsiTheme="majorBidi" w:cstheme="majorBidi"/>
            <w:i/>
            <w:iCs/>
            <w:color w:val="000000" w:themeColor="text1"/>
            <w:u w:val="none"/>
          </w:rPr>
          <w:t>ECLI:LV:AT:2018:0918.C36058515.1.S</w:t>
        </w:r>
      </w:hyperlink>
      <w:r w:rsidR="0049183D" w:rsidRPr="002D5B07">
        <w:rPr>
          <w:rFonts w:asciiTheme="majorBidi" w:hAnsiTheme="majorBidi" w:cstheme="majorBidi"/>
          <w:i/>
          <w:iCs/>
          <w:color w:val="000000" w:themeColor="text1"/>
        </w:rPr>
        <w:t>, </w:t>
      </w:r>
      <w:r w:rsidR="00C60734" w:rsidRPr="002D5B07">
        <w:rPr>
          <w:rFonts w:asciiTheme="majorBidi" w:hAnsiTheme="majorBidi" w:cstheme="majorBidi"/>
          <w:i/>
          <w:iCs/>
        </w:rPr>
        <w:t>7.3.</w:t>
      </w:r>
      <w:r w:rsidR="0049183D" w:rsidRPr="002D5B07">
        <w:rPr>
          <w:rFonts w:asciiTheme="majorBidi" w:hAnsiTheme="majorBidi" w:cstheme="majorBidi"/>
          <w:i/>
          <w:iCs/>
        </w:rPr>
        <w:t xml:space="preserve">      </w:t>
      </w:r>
      <w:r w:rsidR="00C60734" w:rsidRPr="002D5B07">
        <w:rPr>
          <w:rFonts w:asciiTheme="majorBidi" w:hAnsiTheme="majorBidi" w:cstheme="majorBidi"/>
          <w:i/>
          <w:iCs/>
        </w:rPr>
        <w:t>punktu</w:t>
      </w:r>
      <w:r w:rsidR="00C60734" w:rsidRPr="002D5B07">
        <w:rPr>
          <w:rFonts w:asciiTheme="majorBidi" w:hAnsiTheme="majorBidi" w:cstheme="majorBidi"/>
        </w:rPr>
        <w:t xml:space="preserve">). </w:t>
      </w:r>
    </w:p>
    <w:p w14:paraId="7CB16E4B" w14:textId="35C233D0" w:rsidR="0065102C" w:rsidRPr="002D5B07" w:rsidRDefault="00BD0A6D" w:rsidP="002D5B07">
      <w:pPr>
        <w:spacing w:line="276" w:lineRule="auto"/>
        <w:ind w:firstLine="709"/>
        <w:jc w:val="both"/>
        <w:rPr>
          <w:rFonts w:asciiTheme="majorBidi" w:hAnsiTheme="majorBidi" w:cstheme="majorBidi"/>
        </w:rPr>
      </w:pPr>
      <w:r w:rsidRPr="002D5B07">
        <w:rPr>
          <w:rFonts w:asciiTheme="majorBidi" w:hAnsiTheme="majorBidi" w:cstheme="majorBidi"/>
        </w:rPr>
        <w:t xml:space="preserve">Tātad tiesas prerogatīva </w:t>
      </w:r>
      <w:r w:rsidR="00690801" w:rsidRPr="002D5B07">
        <w:rPr>
          <w:rFonts w:asciiTheme="majorBidi" w:hAnsiTheme="majorBidi" w:cstheme="majorBidi"/>
        </w:rPr>
        <w:t>ir</w:t>
      </w:r>
      <w:r w:rsidRPr="002D5B07">
        <w:rPr>
          <w:rFonts w:asciiTheme="majorBidi" w:hAnsiTheme="majorBidi" w:cstheme="majorBidi"/>
        </w:rPr>
        <w:t xml:space="preserve"> ne vien lemt par ceļa servitūta nodibināšanas nepieciešamību, bet arī ir pēc sava ieskata</w:t>
      </w:r>
      <w:r w:rsidR="003F1635" w:rsidRPr="002D5B07">
        <w:rPr>
          <w:rFonts w:asciiTheme="majorBidi" w:hAnsiTheme="majorBidi" w:cstheme="majorBidi"/>
        </w:rPr>
        <w:t xml:space="preserve"> (sk. Civillikuma 5. pantu) </w:t>
      </w:r>
      <w:r w:rsidRPr="002D5B07">
        <w:rPr>
          <w:rFonts w:asciiTheme="majorBidi" w:hAnsiTheme="majorBidi" w:cstheme="majorBidi"/>
        </w:rPr>
        <w:t>noteikt servitūta ceļa novietojumu un konfigurāciju</w:t>
      </w:r>
      <w:r w:rsidR="00FA45F5" w:rsidRPr="002D5B07">
        <w:rPr>
          <w:rFonts w:asciiTheme="majorBidi" w:hAnsiTheme="majorBidi" w:cstheme="majorBidi"/>
        </w:rPr>
        <w:t>, kas ir iespējami saudzīgāks (saudzējošāks) attiecībā uz</w:t>
      </w:r>
      <w:r w:rsidRPr="002D5B07">
        <w:rPr>
          <w:rFonts w:asciiTheme="majorBidi" w:hAnsiTheme="majorBidi" w:cstheme="majorBidi"/>
        </w:rPr>
        <w:t xml:space="preserve"> kalpojošā nekustamā īpašuma īpašnieka</w:t>
      </w:r>
      <w:r w:rsidR="00FA45F5" w:rsidRPr="002D5B07">
        <w:rPr>
          <w:rFonts w:asciiTheme="majorBidi" w:hAnsiTheme="majorBidi" w:cstheme="majorBidi"/>
        </w:rPr>
        <w:t xml:space="preserve"> tiesībām</w:t>
      </w:r>
      <w:r w:rsidRPr="002D5B07">
        <w:rPr>
          <w:rFonts w:asciiTheme="majorBidi" w:hAnsiTheme="majorBidi" w:cstheme="majorBidi"/>
        </w:rPr>
        <w:t>.</w:t>
      </w:r>
    </w:p>
    <w:p w14:paraId="5B511B62" w14:textId="2C5A76D9" w:rsidR="00A25263" w:rsidRPr="002D5B07" w:rsidRDefault="00B91995"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lastRenderedPageBreak/>
        <w:t>[11.6]</w:t>
      </w:r>
      <w:r w:rsidR="00011DFC" w:rsidRPr="002D5B07">
        <w:rPr>
          <w:rFonts w:asciiTheme="majorBidi" w:hAnsiTheme="majorBidi" w:cstheme="majorBidi"/>
          <w:bCs/>
          <w:lang w:eastAsia="lv-LV"/>
        </w:rPr>
        <w:t> </w:t>
      </w:r>
      <w:r w:rsidR="00C60734" w:rsidRPr="002D5B07">
        <w:rPr>
          <w:rFonts w:asciiTheme="majorBidi" w:hAnsiTheme="majorBidi" w:cstheme="majorBidi"/>
          <w:bCs/>
          <w:lang w:eastAsia="lv-LV"/>
        </w:rPr>
        <w:t xml:space="preserve">Kaut arī atbildētājam, kura nekustamais īpašums ceļa servitūta nodibināšanas gadījumā kļūst par kalpojošo nekustamo īpašumu, nav subjektīvu tiesību uz servitūta ceļa noteikšanu </w:t>
      </w:r>
      <w:r w:rsidR="005D4928" w:rsidRPr="002D5B07">
        <w:rPr>
          <w:rFonts w:asciiTheme="majorBidi" w:hAnsiTheme="majorBidi" w:cstheme="majorBidi"/>
          <w:bCs/>
          <w:lang w:eastAsia="lv-LV"/>
        </w:rPr>
        <w:t xml:space="preserve">tajā </w:t>
      </w:r>
      <w:r w:rsidR="00C60734" w:rsidRPr="002D5B07">
        <w:rPr>
          <w:rFonts w:asciiTheme="majorBidi" w:hAnsiTheme="majorBidi" w:cstheme="majorBidi"/>
          <w:bCs/>
          <w:lang w:eastAsia="lv-LV"/>
        </w:rPr>
        <w:t>vietā,</w:t>
      </w:r>
      <w:r w:rsidR="005D4928" w:rsidRPr="002D5B07">
        <w:rPr>
          <w:rFonts w:asciiTheme="majorBidi" w:hAnsiTheme="majorBidi" w:cstheme="majorBidi"/>
          <w:bCs/>
          <w:lang w:eastAsia="lv-LV"/>
        </w:rPr>
        <w:t xml:space="preserve"> kuru atbildētājs uzskata par </w:t>
      </w:r>
      <w:r w:rsidR="00E65B90" w:rsidRPr="002D5B07">
        <w:rPr>
          <w:rFonts w:asciiTheme="majorBidi" w:hAnsiTheme="majorBidi" w:cstheme="majorBidi"/>
          <w:bCs/>
          <w:lang w:eastAsia="lv-LV"/>
        </w:rPr>
        <w:t>sev</w:t>
      </w:r>
      <w:r w:rsidR="005D4928" w:rsidRPr="002D5B07">
        <w:rPr>
          <w:rFonts w:asciiTheme="majorBidi" w:hAnsiTheme="majorBidi" w:cstheme="majorBidi"/>
          <w:bCs/>
          <w:lang w:eastAsia="lv-LV"/>
        </w:rPr>
        <w:t xml:space="preserve"> vēlamāko,</w:t>
      </w:r>
      <w:r w:rsidR="00C60734" w:rsidRPr="002D5B07">
        <w:rPr>
          <w:rFonts w:asciiTheme="majorBidi" w:hAnsiTheme="majorBidi" w:cstheme="majorBidi"/>
          <w:bCs/>
          <w:lang w:eastAsia="lv-LV"/>
        </w:rPr>
        <w:t xml:space="preserve"> </w:t>
      </w:r>
      <w:r w:rsidR="00A25263" w:rsidRPr="002D5B07">
        <w:rPr>
          <w:rFonts w:asciiTheme="majorBidi" w:hAnsiTheme="majorBidi" w:cstheme="majorBidi"/>
          <w:bCs/>
          <w:lang w:eastAsia="lv-LV"/>
        </w:rPr>
        <w:t>viņam</w:t>
      </w:r>
      <w:r w:rsidR="00C60734" w:rsidRPr="002D5B07">
        <w:rPr>
          <w:rFonts w:asciiTheme="majorBidi" w:hAnsiTheme="majorBidi" w:cstheme="majorBidi"/>
          <w:bCs/>
          <w:lang w:eastAsia="lv-LV"/>
        </w:rPr>
        <w:t xml:space="preserve"> ir </w:t>
      </w:r>
      <w:r w:rsidR="002E357B" w:rsidRPr="002D5B07">
        <w:rPr>
          <w:rFonts w:asciiTheme="majorBidi" w:hAnsiTheme="majorBidi" w:cstheme="majorBidi"/>
          <w:bCs/>
          <w:lang w:eastAsia="lv-LV"/>
        </w:rPr>
        <w:t xml:space="preserve">ar </w:t>
      </w:r>
      <w:r w:rsidR="00C60734" w:rsidRPr="002D5B07">
        <w:rPr>
          <w:rFonts w:asciiTheme="majorBidi" w:hAnsiTheme="majorBidi" w:cstheme="majorBidi"/>
          <w:bCs/>
          <w:lang w:eastAsia="lv-LV"/>
        </w:rPr>
        <w:t>likumu aizsargāta interese</w:t>
      </w:r>
      <w:r w:rsidR="00840C72" w:rsidRPr="002D5B07">
        <w:rPr>
          <w:rFonts w:asciiTheme="majorBidi" w:hAnsiTheme="majorBidi" w:cstheme="majorBidi"/>
          <w:bCs/>
          <w:lang w:eastAsia="lv-LV"/>
        </w:rPr>
        <w:t xml:space="preserve"> (sk. </w:t>
      </w:r>
      <w:r w:rsidR="002E357B" w:rsidRPr="002D5B07">
        <w:rPr>
          <w:rFonts w:asciiTheme="majorBidi" w:hAnsiTheme="majorBidi" w:cstheme="majorBidi"/>
          <w:bCs/>
          <w:lang w:eastAsia="lv-LV"/>
        </w:rPr>
        <w:t>Civillikuma 1139., 1159. pantu</w:t>
      </w:r>
      <w:r w:rsidR="00840C72" w:rsidRPr="002D5B07">
        <w:rPr>
          <w:rFonts w:asciiTheme="majorBidi" w:hAnsiTheme="majorBidi" w:cstheme="majorBidi"/>
          <w:bCs/>
          <w:lang w:eastAsia="lv-LV"/>
        </w:rPr>
        <w:t>)</w:t>
      </w:r>
      <w:r w:rsidR="007B77E6" w:rsidRPr="002D5B07">
        <w:rPr>
          <w:rFonts w:asciiTheme="majorBidi" w:hAnsiTheme="majorBidi" w:cstheme="majorBidi"/>
          <w:bCs/>
          <w:lang w:eastAsia="lv-LV"/>
        </w:rPr>
        <w:t xml:space="preserve">, lai </w:t>
      </w:r>
      <w:r w:rsidR="00A25263" w:rsidRPr="002D5B07">
        <w:rPr>
          <w:rFonts w:asciiTheme="majorBidi" w:hAnsiTheme="majorBidi" w:cstheme="majorBidi"/>
          <w:bCs/>
          <w:lang w:eastAsia="lv-LV"/>
        </w:rPr>
        <w:t>servitūts tiktu nodibināts iespējami saudz</w:t>
      </w:r>
      <w:r w:rsidR="00E65B90" w:rsidRPr="002D5B07">
        <w:rPr>
          <w:rFonts w:asciiTheme="majorBidi" w:hAnsiTheme="majorBidi" w:cstheme="majorBidi"/>
          <w:bCs/>
          <w:lang w:eastAsia="lv-LV"/>
        </w:rPr>
        <w:t>īgākā</w:t>
      </w:r>
      <w:r w:rsidR="00A25263" w:rsidRPr="002D5B07">
        <w:rPr>
          <w:rFonts w:asciiTheme="majorBidi" w:hAnsiTheme="majorBidi" w:cstheme="majorBidi"/>
          <w:bCs/>
          <w:lang w:eastAsia="lv-LV"/>
        </w:rPr>
        <w:t xml:space="preserve"> veidā un </w:t>
      </w:r>
      <w:r w:rsidR="009505FA" w:rsidRPr="002D5B07">
        <w:rPr>
          <w:rFonts w:asciiTheme="majorBidi" w:hAnsiTheme="majorBidi" w:cstheme="majorBidi"/>
          <w:bCs/>
          <w:lang w:eastAsia="lv-LV"/>
        </w:rPr>
        <w:t>tiesa</w:t>
      </w:r>
      <w:r w:rsidR="00E65B90" w:rsidRPr="002D5B07">
        <w:rPr>
          <w:rFonts w:asciiTheme="majorBidi" w:hAnsiTheme="majorBidi" w:cstheme="majorBidi"/>
          <w:bCs/>
          <w:lang w:eastAsia="lv-LV"/>
        </w:rPr>
        <w:t xml:space="preserve"> šajā sakarā</w:t>
      </w:r>
      <w:r w:rsidR="009505FA" w:rsidRPr="002D5B07">
        <w:rPr>
          <w:rFonts w:asciiTheme="majorBidi" w:hAnsiTheme="majorBidi" w:cstheme="majorBidi"/>
          <w:bCs/>
          <w:lang w:eastAsia="lv-LV"/>
        </w:rPr>
        <w:t xml:space="preserve"> </w:t>
      </w:r>
      <w:r w:rsidR="00A25263" w:rsidRPr="002D5B07">
        <w:rPr>
          <w:rFonts w:asciiTheme="majorBidi" w:hAnsiTheme="majorBidi" w:cstheme="majorBidi"/>
          <w:bCs/>
          <w:lang w:eastAsia="lv-LV"/>
        </w:rPr>
        <w:t xml:space="preserve">pēc iespējas ņemtu vērā </w:t>
      </w:r>
      <w:r w:rsidR="00C60734" w:rsidRPr="002D5B07">
        <w:rPr>
          <w:rFonts w:asciiTheme="majorBidi" w:hAnsiTheme="majorBidi" w:cstheme="majorBidi"/>
          <w:bCs/>
          <w:lang w:eastAsia="lv-LV"/>
        </w:rPr>
        <w:t>viņa argument</w:t>
      </w:r>
      <w:r w:rsidR="009505FA" w:rsidRPr="002D5B07">
        <w:rPr>
          <w:rFonts w:asciiTheme="majorBidi" w:hAnsiTheme="majorBidi" w:cstheme="majorBidi"/>
          <w:bCs/>
          <w:lang w:eastAsia="lv-LV"/>
        </w:rPr>
        <w:t>us un apsvērumu</w:t>
      </w:r>
      <w:r w:rsidR="00E65B90" w:rsidRPr="002D5B07">
        <w:rPr>
          <w:rFonts w:asciiTheme="majorBidi" w:hAnsiTheme="majorBidi" w:cstheme="majorBidi"/>
          <w:bCs/>
          <w:lang w:eastAsia="lv-LV"/>
        </w:rPr>
        <w:t>s</w:t>
      </w:r>
      <w:r w:rsidR="009505FA" w:rsidRPr="002D5B07">
        <w:rPr>
          <w:rFonts w:asciiTheme="majorBidi" w:hAnsiTheme="majorBidi" w:cstheme="majorBidi"/>
          <w:bCs/>
          <w:lang w:eastAsia="lv-LV"/>
        </w:rPr>
        <w:t xml:space="preserve">. </w:t>
      </w:r>
      <w:r w:rsidR="00B001E3" w:rsidRPr="002D5B07">
        <w:rPr>
          <w:rFonts w:asciiTheme="majorBidi" w:hAnsiTheme="majorBidi" w:cstheme="majorBidi"/>
          <w:bCs/>
          <w:lang w:eastAsia="lv-LV"/>
        </w:rPr>
        <w:t>Šādā gadījumā pēc Senāta ieskatiem runa ir par tādu ar likumu aizsargātu personas tiesisko interesi, kas aizsargājama</w:t>
      </w:r>
      <w:r w:rsidR="007B77E6" w:rsidRPr="002D5B07">
        <w:rPr>
          <w:rFonts w:asciiTheme="majorBidi" w:hAnsiTheme="majorBidi" w:cstheme="majorBidi"/>
          <w:bCs/>
          <w:lang w:eastAsia="lv-LV"/>
        </w:rPr>
        <w:t>, atbildētājam īstenojot savas</w:t>
      </w:r>
      <w:r w:rsidR="00A25263" w:rsidRPr="002D5B07">
        <w:rPr>
          <w:rFonts w:asciiTheme="majorBidi" w:hAnsiTheme="majorBidi" w:cstheme="majorBidi"/>
          <w:bCs/>
          <w:lang w:eastAsia="lv-LV"/>
        </w:rPr>
        <w:t xml:space="preserve"> Civilprocesa likuma 74. panta normās noteiktās tiesības celt iebildumus</w:t>
      </w:r>
      <w:r w:rsidR="00421C8A" w:rsidRPr="002D5B07">
        <w:rPr>
          <w:rFonts w:asciiTheme="majorBidi" w:hAnsiTheme="majorBidi" w:cstheme="majorBidi"/>
          <w:bCs/>
          <w:lang w:eastAsia="lv-LV"/>
        </w:rPr>
        <w:t xml:space="preserve"> pret prasību</w:t>
      </w:r>
      <w:r w:rsidR="00A25263" w:rsidRPr="002D5B07">
        <w:rPr>
          <w:rFonts w:asciiTheme="majorBidi" w:hAnsiTheme="majorBidi" w:cstheme="majorBidi"/>
          <w:bCs/>
          <w:lang w:eastAsia="lv-LV"/>
        </w:rPr>
        <w:t xml:space="preserve">. Saskaņā ar </w:t>
      </w:r>
      <w:r w:rsidR="007B77E6" w:rsidRPr="002D5B07">
        <w:rPr>
          <w:rFonts w:asciiTheme="majorBidi" w:hAnsiTheme="majorBidi" w:cstheme="majorBidi"/>
          <w:bCs/>
          <w:lang w:eastAsia="lv-LV"/>
        </w:rPr>
        <w:t>Civilprocesa likuma</w:t>
      </w:r>
      <w:r w:rsidR="002D5B07" w:rsidRPr="002D5B07">
        <w:rPr>
          <w:rFonts w:asciiTheme="majorBidi" w:hAnsiTheme="majorBidi" w:cstheme="majorBidi"/>
          <w:bCs/>
          <w:lang w:eastAsia="lv-LV"/>
        </w:rPr>
        <w:t xml:space="preserve"> </w:t>
      </w:r>
      <w:r w:rsidR="007B77E6" w:rsidRPr="002D5B07">
        <w:rPr>
          <w:rFonts w:asciiTheme="majorBidi" w:hAnsiTheme="majorBidi" w:cstheme="majorBidi"/>
          <w:bCs/>
          <w:lang w:eastAsia="lv-LV"/>
        </w:rPr>
        <w:t xml:space="preserve">74. panta otrās daļas </w:t>
      </w:r>
      <w:r w:rsidR="00421C8A" w:rsidRPr="002D5B07">
        <w:rPr>
          <w:rFonts w:asciiTheme="majorBidi" w:hAnsiTheme="majorBidi" w:cstheme="majorBidi"/>
          <w:bCs/>
          <w:lang w:eastAsia="lv-LV"/>
        </w:rPr>
        <w:t xml:space="preserve">7., 8. un </w:t>
      </w:r>
      <w:r w:rsidR="007B77E6" w:rsidRPr="002D5B07">
        <w:rPr>
          <w:rFonts w:asciiTheme="majorBidi" w:hAnsiTheme="majorBidi" w:cstheme="majorBidi"/>
          <w:bCs/>
          <w:lang w:eastAsia="lv-LV"/>
        </w:rPr>
        <w:t>9.</w:t>
      </w:r>
      <w:r w:rsidR="00421C8A" w:rsidRPr="002D5B07">
        <w:rPr>
          <w:rFonts w:asciiTheme="majorBidi" w:hAnsiTheme="majorBidi" w:cstheme="majorBidi"/>
          <w:bCs/>
          <w:lang w:eastAsia="lv-LV"/>
        </w:rPr>
        <w:t> </w:t>
      </w:r>
      <w:r w:rsidR="007B77E6" w:rsidRPr="002D5B07">
        <w:rPr>
          <w:rFonts w:asciiTheme="majorBidi" w:hAnsiTheme="majorBidi" w:cstheme="majorBidi"/>
          <w:bCs/>
          <w:lang w:eastAsia="lv-LV"/>
        </w:rPr>
        <w:t>punkt</w:t>
      </w:r>
      <w:r w:rsidR="00A25263" w:rsidRPr="002D5B07">
        <w:rPr>
          <w:rFonts w:asciiTheme="majorBidi" w:hAnsiTheme="majorBidi" w:cstheme="majorBidi"/>
          <w:bCs/>
          <w:lang w:eastAsia="lv-LV"/>
        </w:rPr>
        <w:t>u pusēm ir civilprocesuāl</w:t>
      </w:r>
      <w:r w:rsidR="00421C8A" w:rsidRPr="002D5B07">
        <w:rPr>
          <w:rFonts w:asciiTheme="majorBidi" w:hAnsiTheme="majorBidi" w:cstheme="majorBidi"/>
          <w:bCs/>
          <w:lang w:eastAsia="lv-LV"/>
        </w:rPr>
        <w:t>ā</w:t>
      </w:r>
      <w:r w:rsidR="00A25263" w:rsidRPr="002D5B07">
        <w:rPr>
          <w:rFonts w:asciiTheme="majorBidi" w:hAnsiTheme="majorBidi" w:cstheme="majorBidi"/>
          <w:bCs/>
          <w:lang w:eastAsia="lv-LV"/>
        </w:rPr>
        <w:t xml:space="preserve">s </w:t>
      </w:r>
      <w:r w:rsidR="007B77E6" w:rsidRPr="002D5B07">
        <w:rPr>
          <w:rFonts w:asciiTheme="majorBidi" w:hAnsiTheme="majorBidi" w:cstheme="majorBidi"/>
          <w:bCs/>
          <w:lang w:eastAsia="lv-LV"/>
        </w:rPr>
        <w:t xml:space="preserve">tiesības </w:t>
      </w:r>
      <w:r w:rsidR="00421C8A" w:rsidRPr="002D5B07">
        <w:rPr>
          <w:rFonts w:asciiTheme="majorBidi" w:hAnsiTheme="majorBidi" w:cstheme="majorBidi"/>
          <w:bCs/>
          <w:lang w:eastAsia="lv-LV"/>
        </w:rPr>
        <w:t xml:space="preserve">sniegt paskaidrojumus, izteikt savus argumentus un apsvērumus un </w:t>
      </w:r>
      <w:r w:rsidR="007B77E6" w:rsidRPr="002D5B07">
        <w:rPr>
          <w:rFonts w:asciiTheme="majorBidi" w:hAnsiTheme="majorBidi" w:cstheme="majorBidi"/>
          <w:bCs/>
          <w:lang w:eastAsia="lv-LV"/>
        </w:rPr>
        <w:t>celt iebildumus pret citu lietas dalībnieku</w:t>
      </w:r>
      <w:r w:rsidR="00A25263" w:rsidRPr="002D5B07">
        <w:rPr>
          <w:rFonts w:asciiTheme="majorBidi" w:hAnsiTheme="majorBidi" w:cstheme="majorBidi"/>
          <w:bCs/>
          <w:lang w:eastAsia="lv-LV"/>
        </w:rPr>
        <w:t xml:space="preserve"> </w:t>
      </w:r>
      <w:r w:rsidR="007B77E6" w:rsidRPr="002D5B07">
        <w:rPr>
          <w:rFonts w:asciiTheme="majorBidi" w:hAnsiTheme="majorBidi" w:cstheme="majorBidi"/>
          <w:bCs/>
          <w:lang w:eastAsia="lv-LV"/>
        </w:rPr>
        <w:t>lūgumiem, argumentiem un apsvērumiem.</w:t>
      </w:r>
      <w:r w:rsidR="00A25263" w:rsidRPr="002D5B07">
        <w:rPr>
          <w:rFonts w:asciiTheme="majorBidi" w:hAnsiTheme="majorBidi" w:cstheme="majorBidi"/>
          <w:bCs/>
          <w:lang w:eastAsia="lv-LV"/>
        </w:rPr>
        <w:t xml:space="preserve"> </w:t>
      </w:r>
      <w:r w:rsidR="00421C8A" w:rsidRPr="002D5B07">
        <w:rPr>
          <w:rFonts w:asciiTheme="majorBidi" w:hAnsiTheme="majorBidi" w:cstheme="majorBidi"/>
          <w:bCs/>
          <w:lang w:eastAsia="lv-LV"/>
        </w:rPr>
        <w:t xml:space="preserve">Turklāt </w:t>
      </w:r>
      <w:r w:rsidR="00A25263" w:rsidRPr="002D5B07">
        <w:rPr>
          <w:rFonts w:asciiTheme="majorBidi" w:hAnsiTheme="majorBidi" w:cstheme="majorBidi"/>
          <w:bCs/>
          <w:lang w:eastAsia="lv-LV"/>
        </w:rPr>
        <w:t>atbildētāja tiesības celt iebildumu</w:t>
      </w:r>
      <w:r w:rsidR="00421C8A" w:rsidRPr="002D5B07">
        <w:rPr>
          <w:rFonts w:asciiTheme="majorBidi" w:hAnsiTheme="majorBidi" w:cstheme="majorBidi"/>
          <w:bCs/>
          <w:lang w:eastAsia="lv-LV"/>
        </w:rPr>
        <w:t>s</w:t>
      </w:r>
      <w:r w:rsidR="00A25263" w:rsidRPr="002D5B07">
        <w:rPr>
          <w:rFonts w:asciiTheme="majorBidi" w:hAnsiTheme="majorBidi" w:cstheme="majorBidi"/>
          <w:bCs/>
          <w:lang w:eastAsia="lv-LV"/>
        </w:rPr>
        <w:t xml:space="preserve"> pret prasību ir īpaši minētas </w:t>
      </w:r>
      <w:r w:rsidR="00421C8A" w:rsidRPr="002D5B07">
        <w:rPr>
          <w:rFonts w:asciiTheme="majorBidi" w:hAnsiTheme="majorBidi" w:cstheme="majorBidi"/>
          <w:bCs/>
          <w:lang w:eastAsia="lv-LV"/>
        </w:rPr>
        <w:t xml:space="preserve">arī </w:t>
      </w:r>
      <w:r w:rsidR="00A25263" w:rsidRPr="002D5B07">
        <w:rPr>
          <w:rFonts w:asciiTheme="majorBidi" w:hAnsiTheme="majorBidi" w:cstheme="majorBidi"/>
          <w:bCs/>
          <w:lang w:eastAsia="lv-LV"/>
        </w:rPr>
        <w:t>Civilprocesa likuma</w:t>
      </w:r>
      <w:r w:rsidR="002D5B07" w:rsidRPr="002D5B07">
        <w:rPr>
          <w:rFonts w:asciiTheme="majorBidi" w:hAnsiTheme="majorBidi" w:cstheme="majorBidi"/>
          <w:bCs/>
          <w:lang w:eastAsia="lv-LV"/>
        </w:rPr>
        <w:t xml:space="preserve"> </w:t>
      </w:r>
      <w:r w:rsidR="00A25263" w:rsidRPr="002D5B07">
        <w:rPr>
          <w:rFonts w:asciiTheme="majorBidi" w:hAnsiTheme="majorBidi" w:cstheme="majorBidi"/>
          <w:bCs/>
          <w:lang w:eastAsia="lv-LV"/>
        </w:rPr>
        <w:t>74. panta ceturtajā daļā.</w:t>
      </w:r>
    </w:p>
    <w:p w14:paraId="0AEF38B9" w14:textId="18395F45" w:rsidR="007B77E6" w:rsidRPr="002D5B07" w:rsidRDefault="00A25263" w:rsidP="002D5B07">
      <w:pPr>
        <w:spacing w:line="276" w:lineRule="auto"/>
        <w:ind w:firstLine="709"/>
        <w:jc w:val="both"/>
        <w:rPr>
          <w:rFonts w:asciiTheme="majorBidi" w:hAnsiTheme="majorBidi" w:cstheme="majorBidi"/>
          <w:bCs/>
          <w:lang w:eastAsia="lv-LV"/>
        </w:rPr>
      </w:pPr>
      <w:r w:rsidRPr="002D5B07">
        <w:rPr>
          <w:rFonts w:asciiTheme="majorBidi" w:hAnsiTheme="majorBidi" w:cstheme="majorBidi"/>
          <w:bCs/>
          <w:lang w:eastAsia="lv-LV"/>
        </w:rPr>
        <w:t>Tātad atbildētāja likumiskā (ar likumu aizsargātā) interese panākt to, lai ceļa servitūt</w:t>
      </w:r>
      <w:r w:rsidR="00C574D0" w:rsidRPr="002D5B07">
        <w:rPr>
          <w:rFonts w:asciiTheme="majorBidi" w:hAnsiTheme="majorBidi" w:cstheme="majorBidi"/>
          <w:bCs/>
          <w:lang w:eastAsia="lv-LV"/>
        </w:rPr>
        <w:t>s</w:t>
      </w:r>
      <w:r w:rsidR="00E65B90" w:rsidRPr="002D5B07">
        <w:rPr>
          <w:rFonts w:asciiTheme="majorBidi" w:hAnsiTheme="majorBidi" w:cstheme="majorBidi"/>
          <w:bCs/>
          <w:lang w:eastAsia="lv-LV"/>
        </w:rPr>
        <w:t>, kurš ir objektīvi nepieciešams,</w:t>
      </w:r>
      <w:r w:rsidR="00C574D0" w:rsidRPr="002D5B07">
        <w:rPr>
          <w:rFonts w:asciiTheme="majorBidi" w:hAnsiTheme="majorBidi" w:cstheme="majorBidi"/>
          <w:bCs/>
          <w:lang w:eastAsia="lv-LV"/>
        </w:rPr>
        <w:t xml:space="preserve"> ar tiesas spriedumu tiktu </w:t>
      </w:r>
      <w:r w:rsidR="00E65B90" w:rsidRPr="002D5B07">
        <w:rPr>
          <w:rFonts w:asciiTheme="majorBidi" w:hAnsiTheme="majorBidi" w:cstheme="majorBidi"/>
          <w:bCs/>
          <w:lang w:eastAsia="lv-LV"/>
        </w:rPr>
        <w:t>noteikts</w:t>
      </w:r>
      <w:r w:rsidRPr="002D5B07">
        <w:rPr>
          <w:rFonts w:asciiTheme="majorBidi" w:hAnsiTheme="majorBidi" w:cstheme="majorBidi"/>
          <w:bCs/>
          <w:lang w:eastAsia="lv-LV"/>
        </w:rPr>
        <w:t xml:space="preserve"> iespējami saudz</w:t>
      </w:r>
      <w:r w:rsidR="00E65B90" w:rsidRPr="002D5B07">
        <w:rPr>
          <w:rFonts w:asciiTheme="majorBidi" w:hAnsiTheme="majorBidi" w:cstheme="majorBidi"/>
          <w:bCs/>
          <w:lang w:eastAsia="lv-LV"/>
        </w:rPr>
        <w:t>īgi</w:t>
      </w:r>
      <w:r w:rsidR="00C574D0" w:rsidRPr="002D5B07">
        <w:rPr>
          <w:rFonts w:asciiTheme="majorBidi" w:hAnsiTheme="majorBidi" w:cstheme="majorBidi"/>
          <w:bCs/>
          <w:lang w:eastAsia="lv-LV"/>
        </w:rPr>
        <w:t>,</w:t>
      </w:r>
      <w:r w:rsidRPr="002D5B07">
        <w:rPr>
          <w:rFonts w:asciiTheme="majorBidi" w:hAnsiTheme="majorBidi" w:cstheme="majorBidi"/>
          <w:bCs/>
          <w:lang w:eastAsia="lv-LV"/>
        </w:rPr>
        <w:t xml:space="preserve"> ir</w:t>
      </w:r>
      <w:r w:rsidR="00F978A9" w:rsidRPr="002D5B07">
        <w:rPr>
          <w:rFonts w:asciiTheme="majorBidi" w:hAnsiTheme="majorBidi" w:cstheme="majorBidi"/>
          <w:bCs/>
          <w:lang w:eastAsia="lv-LV"/>
        </w:rPr>
        <w:t xml:space="preserve"> procesuāli</w:t>
      </w:r>
      <w:r w:rsidRPr="002D5B07">
        <w:rPr>
          <w:rFonts w:asciiTheme="majorBidi" w:hAnsiTheme="majorBidi" w:cstheme="majorBidi"/>
          <w:bCs/>
          <w:lang w:eastAsia="lv-LV"/>
        </w:rPr>
        <w:t xml:space="preserve"> īstenojama nevis </w:t>
      </w:r>
      <w:r w:rsidR="00C574D0" w:rsidRPr="002D5B07">
        <w:rPr>
          <w:rFonts w:asciiTheme="majorBidi" w:hAnsiTheme="majorBidi" w:cstheme="majorBidi"/>
          <w:bCs/>
          <w:lang w:eastAsia="lv-LV"/>
        </w:rPr>
        <w:t xml:space="preserve">ar pretprasību, bet gan ceļot iebildumus pret prasītāja argumentiem un apsvērumiem. </w:t>
      </w:r>
    </w:p>
    <w:p w14:paraId="1BB7FECA" w14:textId="76B069BC" w:rsidR="00BC2BFD" w:rsidRPr="002D5B07" w:rsidRDefault="00C574D0" w:rsidP="002D5B07">
      <w:pPr>
        <w:spacing w:line="276" w:lineRule="auto"/>
        <w:ind w:firstLine="709"/>
        <w:jc w:val="both"/>
        <w:rPr>
          <w:rFonts w:asciiTheme="majorBidi" w:hAnsiTheme="majorBidi" w:cstheme="majorBidi"/>
        </w:rPr>
      </w:pPr>
      <w:r w:rsidRPr="002D5B07">
        <w:rPr>
          <w:rFonts w:asciiTheme="majorBidi" w:hAnsiTheme="majorBidi" w:cstheme="majorBidi"/>
        </w:rPr>
        <w:t>[11.</w:t>
      </w:r>
      <w:r w:rsidR="00B26305" w:rsidRPr="002D5B07">
        <w:rPr>
          <w:rFonts w:asciiTheme="majorBidi" w:hAnsiTheme="majorBidi" w:cstheme="majorBidi"/>
        </w:rPr>
        <w:t>7</w:t>
      </w:r>
      <w:r w:rsidRPr="002D5B07">
        <w:rPr>
          <w:rFonts w:asciiTheme="majorBidi" w:hAnsiTheme="majorBidi" w:cstheme="majorBidi"/>
        </w:rPr>
        <w:t xml:space="preserve">] </w:t>
      </w:r>
      <w:r w:rsidR="00C00CC0" w:rsidRPr="002D5B07">
        <w:rPr>
          <w:rFonts w:asciiTheme="majorBidi" w:hAnsiTheme="majorBidi" w:cstheme="majorBidi"/>
        </w:rPr>
        <w:t xml:space="preserve">Konkrētajā gadījumā </w:t>
      </w:r>
      <w:r w:rsidR="00BC2BFD" w:rsidRPr="002D5B07">
        <w:rPr>
          <w:rFonts w:asciiTheme="majorBidi" w:hAnsiTheme="majorBidi" w:cstheme="majorBidi"/>
        </w:rPr>
        <w:t xml:space="preserve">ceļa servitūts ir nodibināts par labu prasītājam </w:t>
      </w:r>
      <w:r w:rsidR="00760DEB" w:rsidRPr="002D5B07">
        <w:rPr>
          <w:rFonts w:asciiTheme="majorBidi" w:hAnsiTheme="majorBidi" w:cstheme="majorBidi"/>
        </w:rPr>
        <w:t>[pers. A]</w:t>
      </w:r>
      <w:r w:rsidR="00BC2BFD" w:rsidRPr="002D5B07">
        <w:rPr>
          <w:rFonts w:asciiTheme="majorBidi" w:hAnsiTheme="majorBidi" w:cstheme="majorBidi"/>
        </w:rPr>
        <w:t xml:space="preserve"> piederošajam nekustamajai īpašumam, taču tā novietojums un konfigurācija atbilst atbildētājas </w:t>
      </w:r>
      <w:r w:rsidR="00760DEB" w:rsidRPr="002D5B07">
        <w:rPr>
          <w:rFonts w:asciiTheme="majorBidi" w:hAnsiTheme="majorBidi" w:cstheme="majorBidi"/>
        </w:rPr>
        <w:t>[pers. B]</w:t>
      </w:r>
      <w:r w:rsidR="00BC2BFD" w:rsidRPr="002D5B07">
        <w:rPr>
          <w:rFonts w:asciiTheme="majorBidi" w:hAnsiTheme="majorBidi" w:cstheme="majorBidi"/>
        </w:rPr>
        <w:t xml:space="preserve"> iesniegtajam ceļa servitūta p</w:t>
      </w:r>
      <w:r w:rsidR="00293C02" w:rsidRPr="002D5B07">
        <w:rPr>
          <w:rFonts w:asciiTheme="majorBidi" w:hAnsiTheme="majorBidi" w:cstheme="majorBidi"/>
        </w:rPr>
        <w:t>rojektam</w:t>
      </w:r>
      <w:r w:rsidR="00BC2BFD" w:rsidRPr="002D5B07">
        <w:rPr>
          <w:rFonts w:asciiTheme="majorBidi" w:hAnsiTheme="majorBidi" w:cstheme="majorBidi"/>
        </w:rPr>
        <w:t xml:space="preserve">, ko tiesa </w:t>
      </w:r>
      <w:r w:rsidR="00293C02" w:rsidRPr="002D5B07">
        <w:rPr>
          <w:rFonts w:asciiTheme="majorBidi" w:hAnsiTheme="majorBidi" w:cstheme="majorBidi"/>
        </w:rPr>
        <w:t>atzinusi par tādu, kas samēro pušu tiesiskās intereses, nodrošinot prasītāja tiesību uz piekļūšanu savam īpašumam un atbildētājas intereses aizskarot saudzīgā</w:t>
      </w:r>
      <w:r w:rsidR="003A349E" w:rsidRPr="002D5B07">
        <w:rPr>
          <w:rFonts w:asciiTheme="majorBidi" w:hAnsiTheme="majorBidi" w:cstheme="majorBidi"/>
        </w:rPr>
        <w:t>kajā</w:t>
      </w:r>
      <w:r w:rsidR="00293C02" w:rsidRPr="002D5B07">
        <w:rPr>
          <w:rFonts w:asciiTheme="majorBidi" w:hAnsiTheme="majorBidi" w:cstheme="majorBidi"/>
        </w:rPr>
        <w:t xml:space="preserve"> veidā. </w:t>
      </w:r>
    </w:p>
    <w:p w14:paraId="4DB2ACE3" w14:textId="588AE55B" w:rsidR="00655E67" w:rsidRPr="002D5B07" w:rsidRDefault="00293C02" w:rsidP="002D5B07">
      <w:pPr>
        <w:spacing w:line="276" w:lineRule="auto"/>
        <w:ind w:firstLine="709"/>
        <w:jc w:val="both"/>
        <w:rPr>
          <w:rFonts w:asciiTheme="majorBidi" w:hAnsiTheme="majorBidi" w:cstheme="majorBidi"/>
        </w:rPr>
      </w:pPr>
      <w:r w:rsidRPr="002D5B07">
        <w:rPr>
          <w:rFonts w:asciiTheme="majorBidi" w:hAnsiTheme="majorBidi" w:cstheme="majorBidi"/>
        </w:rPr>
        <w:t>Senāt</w:t>
      </w:r>
      <w:r w:rsidR="009B3886" w:rsidRPr="002D5B07">
        <w:rPr>
          <w:rFonts w:asciiTheme="majorBidi" w:hAnsiTheme="majorBidi" w:cstheme="majorBidi"/>
        </w:rPr>
        <w:t>s</w:t>
      </w:r>
      <w:r w:rsidR="003957F5" w:rsidRPr="002D5B07">
        <w:rPr>
          <w:rFonts w:asciiTheme="majorBidi" w:hAnsiTheme="majorBidi" w:cstheme="majorBidi"/>
        </w:rPr>
        <w:t>, atsakot ierosināt kasācijas tiesvedību daļā par servitūta nodibināšanu, ne</w:t>
      </w:r>
      <w:r w:rsidR="009B3886" w:rsidRPr="002D5B07">
        <w:rPr>
          <w:rFonts w:asciiTheme="majorBidi" w:hAnsiTheme="majorBidi" w:cstheme="majorBidi"/>
        </w:rPr>
        <w:t>saskatīja</w:t>
      </w:r>
      <w:r w:rsidR="003957F5" w:rsidRPr="002D5B07">
        <w:rPr>
          <w:rFonts w:asciiTheme="majorBidi" w:hAnsiTheme="majorBidi" w:cstheme="majorBidi"/>
        </w:rPr>
        <w:t xml:space="preserve"> </w:t>
      </w:r>
      <w:r w:rsidRPr="002D5B07">
        <w:rPr>
          <w:rFonts w:asciiTheme="majorBidi" w:hAnsiTheme="majorBidi" w:cstheme="majorBidi"/>
        </w:rPr>
        <w:t>pamat</w:t>
      </w:r>
      <w:r w:rsidR="003957F5" w:rsidRPr="002D5B07">
        <w:rPr>
          <w:rFonts w:asciiTheme="majorBidi" w:hAnsiTheme="majorBidi" w:cstheme="majorBidi"/>
        </w:rPr>
        <w:t>u</w:t>
      </w:r>
      <w:r w:rsidRPr="002D5B07">
        <w:rPr>
          <w:rFonts w:asciiTheme="majorBidi" w:hAnsiTheme="majorBidi" w:cstheme="majorBidi"/>
        </w:rPr>
        <w:t xml:space="preserve"> apšaubīt to, ka tiesa ir likuma prasībām atbilstošā veidā samērojusi pušu intereses un </w:t>
      </w:r>
      <w:r w:rsidR="00E65B90" w:rsidRPr="002D5B07">
        <w:rPr>
          <w:rFonts w:asciiTheme="majorBidi" w:hAnsiTheme="majorBidi" w:cstheme="majorBidi"/>
        </w:rPr>
        <w:t xml:space="preserve">tās lēmums </w:t>
      </w:r>
      <w:r w:rsidRPr="002D5B07">
        <w:rPr>
          <w:rFonts w:asciiTheme="majorBidi" w:hAnsiTheme="majorBidi" w:cstheme="majorBidi"/>
        </w:rPr>
        <w:t xml:space="preserve">nodibināt ceļa servitūtu, </w:t>
      </w:r>
      <w:r w:rsidR="00E65B90" w:rsidRPr="002D5B07">
        <w:rPr>
          <w:rFonts w:asciiTheme="majorBidi" w:hAnsiTheme="majorBidi" w:cstheme="majorBidi"/>
        </w:rPr>
        <w:t xml:space="preserve">nosakot </w:t>
      </w:r>
      <w:r w:rsidRPr="002D5B07">
        <w:rPr>
          <w:rFonts w:asciiTheme="majorBidi" w:hAnsiTheme="majorBidi" w:cstheme="majorBidi"/>
        </w:rPr>
        <w:t>tā novietojumu atbildētājas nekustamajā īpašumā atbilstoši viņas iesniegtajam ceļa servitūta plānam</w:t>
      </w:r>
      <w:r w:rsidR="00E65B90" w:rsidRPr="002D5B07">
        <w:rPr>
          <w:rFonts w:asciiTheme="majorBidi" w:hAnsiTheme="majorBidi" w:cstheme="majorBidi"/>
        </w:rPr>
        <w:t>, ir pareizs</w:t>
      </w:r>
      <w:r w:rsidRPr="002D5B07">
        <w:rPr>
          <w:rFonts w:asciiTheme="majorBidi" w:hAnsiTheme="majorBidi" w:cstheme="majorBidi"/>
        </w:rPr>
        <w:t xml:space="preserve">. Tomēr sprieduma rezolutīvajā daļā ietvertais nolēmums noraidīt </w:t>
      </w:r>
      <w:r w:rsidR="00760DEB" w:rsidRPr="002D5B07">
        <w:rPr>
          <w:rFonts w:asciiTheme="majorBidi" w:hAnsiTheme="majorBidi" w:cstheme="majorBidi"/>
        </w:rPr>
        <w:t>[pers. A]</w:t>
      </w:r>
      <w:r w:rsidRPr="002D5B07">
        <w:rPr>
          <w:rFonts w:asciiTheme="majorBidi" w:hAnsiTheme="majorBidi" w:cstheme="majorBidi"/>
        </w:rPr>
        <w:t xml:space="preserve"> prasību par ceļa servitūta nodibināšan</w:t>
      </w:r>
      <w:r w:rsidR="003957F5" w:rsidRPr="002D5B07">
        <w:rPr>
          <w:rFonts w:asciiTheme="majorBidi" w:hAnsiTheme="majorBidi" w:cstheme="majorBidi"/>
        </w:rPr>
        <w:t>u</w:t>
      </w:r>
      <w:r w:rsidRPr="002D5B07">
        <w:rPr>
          <w:rFonts w:asciiTheme="majorBidi" w:hAnsiTheme="majorBidi" w:cstheme="majorBidi"/>
        </w:rPr>
        <w:t xml:space="preserve"> un apmierināt </w:t>
      </w:r>
      <w:r w:rsidR="00760DEB" w:rsidRPr="002D5B07">
        <w:rPr>
          <w:rFonts w:asciiTheme="majorBidi" w:hAnsiTheme="majorBidi" w:cstheme="majorBidi"/>
        </w:rPr>
        <w:t>[pers. B]</w:t>
      </w:r>
      <w:r w:rsidRPr="002D5B07">
        <w:rPr>
          <w:rFonts w:asciiTheme="majorBidi" w:hAnsiTheme="majorBidi" w:cstheme="majorBidi"/>
        </w:rPr>
        <w:t xml:space="preserve"> pretprasību par ceļa servitūta nodibināšanu neatbilst izskatāmās lietas būtībai. </w:t>
      </w:r>
      <w:r w:rsidR="00655E67" w:rsidRPr="002D5B07">
        <w:rPr>
          <w:rFonts w:asciiTheme="majorBidi" w:hAnsiTheme="majorBidi" w:cstheme="majorBidi"/>
        </w:rPr>
        <w:t>Tiesa</w:t>
      </w:r>
      <w:r w:rsidR="00380CEC" w:rsidRPr="002D5B07">
        <w:rPr>
          <w:rFonts w:asciiTheme="majorBidi" w:hAnsiTheme="majorBidi" w:cstheme="majorBidi"/>
        </w:rPr>
        <w:t>s</w:t>
      </w:r>
      <w:r w:rsidR="00655E67" w:rsidRPr="002D5B07">
        <w:rPr>
          <w:rFonts w:asciiTheme="majorBidi" w:hAnsiTheme="majorBidi" w:cstheme="majorBidi"/>
        </w:rPr>
        <w:t xml:space="preserve"> nolēmums</w:t>
      </w:r>
      <w:r w:rsidR="00FD487D" w:rsidRPr="002D5B07">
        <w:rPr>
          <w:rFonts w:asciiTheme="majorBidi" w:hAnsiTheme="majorBidi" w:cstheme="majorBidi"/>
        </w:rPr>
        <w:t xml:space="preserve"> nodibināt servitūtu par labu prasītāja nekustamajam</w:t>
      </w:r>
      <w:r w:rsidR="00E65B90" w:rsidRPr="002D5B07">
        <w:rPr>
          <w:rFonts w:asciiTheme="majorBidi" w:hAnsiTheme="majorBidi" w:cstheme="majorBidi"/>
        </w:rPr>
        <w:t xml:space="preserve"> īpašumam</w:t>
      </w:r>
      <w:r w:rsidR="00FD487D" w:rsidRPr="002D5B07">
        <w:rPr>
          <w:rFonts w:asciiTheme="majorBidi" w:hAnsiTheme="majorBidi" w:cstheme="majorBidi"/>
        </w:rPr>
        <w:t xml:space="preserve"> </w:t>
      </w:r>
      <w:r w:rsidR="00707893" w:rsidRPr="002D5B07">
        <w:rPr>
          <w:rFonts w:asciiTheme="majorBidi" w:hAnsiTheme="majorBidi" w:cstheme="majorBidi"/>
        </w:rPr>
        <w:t>faktiski</w:t>
      </w:r>
      <w:r w:rsidR="00FD487D" w:rsidRPr="002D5B07">
        <w:rPr>
          <w:rFonts w:asciiTheme="majorBidi" w:hAnsiTheme="majorBidi" w:cstheme="majorBidi"/>
        </w:rPr>
        <w:t xml:space="preserve"> nozīmē to, ka </w:t>
      </w:r>
      <w:r w:rsidR="00760DEB" w:rsidRPr="002D5B07">
        <w:rPr>
          <w:rFonts w:asciiTheme="majorBidi" w:hAnsiTheme="majorBidi" w:cstheme="majorBidi"/>
        </w:rPr>
        <w:t>[pers. A]</w:t>
      </w:r>
      <w:r w:rsidR="00FD487D" w:rsidRPr="002D5B07">
        <w:rPr>
          <w:rFonts w:asciiTheme="majorBidi" w:hAnsiTheme="majorBidi" w:cstheme="majorBidi"/>
        </w:rPr>
        <w:t xml:space="preserve"> prasība ir tikusi daļēji apmierināta, uz ko kasācijas sūdzībā pamatoti vērš uzmanību tās iesniedzējs. </w:t>
      </w:r>
    </w:p>
    <w:p w14:paraId="7BA8908F" w14:textId="404F4D44" w:rsidR="00293C02" w:rsidRPr="002D5B07" w:rsidRDefault="009B3886" w:rsidP="002D5B07">
      <w:pPr>
        <w:spacing w:line="276" w:lineRule="auto"/>
        <w:ind w:firstLine="709"/>
        <w:jc w:val="both"/>
        <w:rPr>
          <w:rFonts w:asciiTheme="majorBidi" w:hAnsiTheme="majorBidi" w:cstheme="majorBidi"/>
        </w:rPr>
      </w:pPr>
      <w:r w:rsidRPr="002D5B07">
        <w:rPr>
          <w:rFonts w:asciiTheme="majorBidi" w:hAnsiTheme="majorBidi" w:cstheme="majorBidi"/>
        </w:rPr>
        <w:t>[11.8]</w:t>
      </w:r>
      <w:r w:rsidR="00FD4D09" w:rsidRPr="002D5B07">
        <w:rPr>
          <w:rFonts w:asciiTheme="majorBidi" w:hAnsiTheme="majorBidi" w:cstheme="majorBidi"/>
        </w:rPr>
        <w:t> </w:t>
      </w:r>
      <w:r w:rsidRPr="002D5B07">
        <w:rPr>
          <w:rFonts w:asciiTheme="majorBidi" w:hAnsiTheme="majorBidi" w:cstheme="majorBidi"/>
        </w:rPr>
        <w:t>Secinām</w:t>
      </w:r>
      <w:r w:rsidR="00227282" w:rsidRPr="002D5B07">
        <w:rPr>
          <w:rFonts w:asciiTheme="majorBidi" w:hAnsiTheme="majorBidi" w:cstheme="majorBidi"/>
        </w:rPr>
        <w:t xml:space="preserve">s, ka </w:t>
      </w:r>
      <w:r w:rsidR="003957F5" w:rsidRPr="002D5B07">
        <w:rPr>
          <w:rFonts w:asciiTheme="majorBidi" w:hAnsiTheme="majorBidi" w:cstheme="majorBidi"/>
        </w:rPr>
        <w:t xml:space="preserve">apgabaltiesa, nepareizi nosakot prāvā uzvarējušo pusi un zaudējušo pusi, attiecīgi </w:t>
      </w:r>
      <w:r w:rsidRPr="002D5B07">
        <w:rPr>
          <w:rFonts w:asciiTheme="majorBidi" w:hAnsiTheme="majorBidi" w:cstheme="majorBidi"/>
        </w:rPr>
        <w:t xml:space="preserve">ir </w:t>
      </w:r>
      <w:r w:rsidR="00A55504" w:rsidRPr="002D5B07">
        <w:rPr>
          <w:rFonts w:asciiTheme="majorBidi" w:hAnsiTheme="majorBidi" w:cstheme="majorBidi"/>
        </w:rPr>
        <w:t>pieļāvusi</w:t>
      </w:r>
      <w:r w:rsidR="003957F5" w:rsidRPr="002D5B07">
        <w:rPr>
          <w:rFonts w:asciiTheme="majorBidi" w:hAnsiTheme="majorBidi" w:cstheme="majorBidi"/>
        </w:rPr>
        <w:t xml:space="preserve"> </w:t>
      </w:r>
      <w:r w:rsidR="00C252F2" w:rsidRPr="002D5B07">
        <w:rPr>
          <w:rFonts w:asciiTheme="majorBidi" w:hAnsiTheme="majorBidi" w:cstheme="majorBidi"/>
        </w:rPr>
        <w:t>Civilprocesa likuma 41. panta pirmās daļas</w:t>
      </w:r>
      <w:r w:rsidR="00FD487D" w:rsidRPr="002D5B07">
        <w:rPr>
          <w:rFonts w:asciiTheme="majorBidi" w:hAnsiTheme="majorBidi" w:cstheme="majorBidi"/>
        </w:rPr>
        <w:t xml:space="preserve"> pirm</w:t>
      </w:r>
      <w:r w:rsidR="00A55504" w:rsidRPr="002D5B07">
        <w:rPr>
          <w:rFonts w:asciiTheme="majorBidi" w:hAnsiTheme="majorBidi" w:cstheme="majorBidi"/>
        </w:rPr>
        <w:t xml:space="preserve">ajā </w:t>
      </w:r>
      <w:r w:rsidR="00FD487D" w:rsidRPr="002D5B07">
        <w:rPr>
          <w:rFonts w:asciiTheme="majorBidi" w:hAnsiTheme="majorBidi" w:cstheme="majorBidi"/>
        </w:rPr>
        <w:t xml:space="preserve"> teikum</w:t>
      </w:r>
      <w:r w:rsidR="00A55504" w:rsidRPr="002D5B07">
        <w:rPr>
          <w:rFonts w:asciiTheme="majorBidi" w:hAnsiTheme="majorBidi" w:cstheme="majorBidi"/>
        </w:rPr>
        <w:t>ā ietvertās tiesību normas pārkāpumu</w:t>
      </w:r>
      <w:r w:rsidR="00655E67" w:rsidRPr="002D5B07">
        <w:rPr>
          <w:rFonts w:asciiTheme="majorBidi" w:hAnsiTheme="majorBidi" w:cstheme="majorBidi"/>
        </w:rPr>
        <w:t xml:space="preserve">, un </w:t>
      </w:r>
      <w:r w:rsidR="00760DEB" w:rsidRPr="002D5B07">
        <w:rPr>
          <w:rFonts w:asciiTheme="majorBidi" w:hAnsiTheme="majorBidi" w:cstheme="majorBidi"/>
        </w:rPr>
        <w:t>[pers. A]</w:t>
      </w:r>
      <w:r w:rsidR="00655E67" w:rsidRPr="002D5B07">
        <w:rPr>
          <w:rFonts w:asciiTheme="majorBidi" w:hAnsiTheme="majorBidi" w:cstheme="majorBidi"/>
        </w:rPr>
        <w:t xml:space="preserve"> kasācijas sūdzība par Rīgas apgabaltiesas 2024. gada 31. oktobra spriedumu ir apmierināma </w:t>
      </w:r>
      <w:r w:rsidR="003957F5" w:rsidRPr="002D5B07">
        <w:rPr>
          <w:rFonts w:asciiTheme="majorBidi" w:hAnsiTheme="majorBidi" w:cstheme="majorBidi"/>
        </w:rPr>
        <w:t xml:space="preserve">attiecībā uz sprieduma </w:t>
      </w:r>
      <w:r w:rsidR="00655E67" w:rsidRPr="002D5B07">
        <w:rPr>
          <w:rFonts w:asciiTheme="majorBidi" w:hAnsiTheme="majorBidi" w:cstheme="majorBidi"/>
        </w:rPr>
        <w:t>daļ</w:t>
      </w:r>
      <w:r w:rsidR="003957F5" w:rsidRPr="002D5B07">
        <w:rPr>
          <w:rFonts w:asciiTheme="majorBidi" w:hAnsiTheme="majorBidi" w:cstheme="majorBidi"/>
        </w:rPr>
        <w:t>u</w:t>
      </w:r>
      <w:r w:rsidR="00655E67" w:rsidRPr="002D5B07">
        <w:rPr>
          <w:rFonts w:asciiTheme="majorBidi" w:hAnsiTheme="majorBidi" w:cstheme="majorBidi"/>
        </w:rPr>
        <w:t xml:space="preserve">, </w:t>
      </w:r>
      <w:r w:rsidR="003957F5" w:rsidRPr="002D5B07">
        <w:rPr>
          <w:rFonts w:asciiTheme="majorBidi" w:hAnsiTheme="majorBidi" w:cstheme="majorBidi"/>
        </w:rPr>
        <w:t xml:space="preserve">par </w:t>
      </w:r>
      <w:r w:rsidR="00655E67" w:rsidRPr="002D5B07">
        <w:rPr>
          <w:rFonts w:asciiTheme="majorBidi" w:hAnsiTheme="majorBidi" w:cstheme="majorBidi"/>
        </w:rPr>
        <w:t>kur</w:t>
      </w:r>
      <w:r w:rsidR="003957F5" w:rsidRPr="002D5B07">
        <w:rPr>
          <w:rFonts w:asciiTheme="majorBidi" w:hAnsiTheme="majorBidi" w:cstheme="majorBidi"/>
        </w:rPr>
        <w:t>u</w:t>
      </w:r>
      <w:r w:rsidR="00655E67" w:rsidRPr="002D5B07">
        <w:rPr>
          <w:rFonts w:asciiTheme="majorBidi" w:hAnsiTheme="majorBidi" w:cstheme="majorBidi"/>
        </w:rPr>
        <w:t xml:space="preserve"> ierosināta kasācijas tiesvedība</w:t>
      </w:r>
      <w:r w:rsidR="003957F5" w:rsidRPr="002D5B07">
        <w:rPr>
          <w:rFonts w:asciiTheme="majorBidi" w:hAnsiTheme="majorBidi" w:cstheme="majorBidi"/>
        </w:rPr>
        <w:t>, proti, par 210</w:t>
      </w:r>
      <w:r w:rsidRPr="002D5B07">
        <w:rPr>
          <w:rFonts w:asciiTheme="majorBidi" w:hAnsiTheme="majorBidi" w:cstheme="majorBidi"/>
        </w:rPr>
        <w:t xml:space="preserve"> EUR </w:t>
      </w:r>
      <w:r w:rsidR="003957F5" w:rsidRPr="002D5B07">
        <w:rPr>
          <w:rFonts w:asciiTheme="majorBidi" w:hAnsiTheme="majorBidi" w:cstheme="majorBidi"/>
        </w:rPr>
        <w:t xml:space="preserve">valsts nodevas piedziņu no </w:t>
      </w:r>
      <w:r w:rsidR="00760DEB" w:rsidRPr="002D5B07">
        <w:rPr>
          <w:rFonts w:asciiTheme="majorBidi" w:hAnsiTheme="majorBidi" w:cstheme="majorBidi"/>
        </w:rPr>
        <w:t>[pers. A]</w:t>
      </w:r>
      <w:r w:rsidR="00C252F2" w:rsidRPr="002D5B07">
        <w:rPr>
          <w:rFonts w:asciiTheme="majorBidi" w:hAnsiTheme="majorBidi" w:cstheme="majorBidi"/>
        </w:rPr>
        <w:t xml:space="preserve">. </w:t>
      </w:r>
    </w:p>
    <w:p w14:paraId="289C998F" w14:textId="20555179" w:rsidR="00F309A6" w:rsidRPr="002D5B07" w:rsidRDefault="000F1F7B" w:rsidP="002D5B07">
      <w:pPr>
        <w:spacing w:line="276" w:lineRule="auto"/>
        <w:jc w:val="both"/>
        <w:rPr>
          <w:rFonts w:asciiTheme="majorBidi" w:hAnsiTheme="majorBidi" w:cstheme="majorBidi"/>
        </w:rPr>
      </w:pPr>
      <w:r w:rsidRPr="002D5B07">
        <w:rPr>
          <w:rFonts w:asciiTheme="majorBidi" w:hAnsiTheme="majorBidi" w:cstheme="majorBidi"/>
        </w:rPr>
        <w:tab/>
      </w:r>
      <w:r w:rsidR="00F309A6" w:rsidRPr="002D5B07">
        <w:rPr>
          <w:rFonts w:asciiTheme="majorBidi" w:hAnsiTheme="majorBidi" w:cstheme="majorBidi"/>
        </w:rPr>
        <w:tab/>
      </w:r>
    </w:p>
    <w:p w14:paraId="09EFF3A1" w14:textId="6B78C374" w:rsidR="00F309A6" w:rsidRPr="002D5B07" w:rsidRDefault="00F309A6" w:rsidP="002D5B07">
      <w:pPr>
        <w:spacing w:line="276" w:lineRule="auto"/>
        <w:jc w:val="both"/>
        <w:rPr>
          <w:rFonts w:asciiTheme="majorBidi" w:hAnsiTheme="majorBidi" w:cstheme="majorBidi"/>
        </w:rPr>
      </w:pPr>
      <w:r w:rsidRPr="002D5B07">
        <w:rPr>
          <w:rFonts w:asciiTheme="majorBidi" w:hAnsiTheme="majorBidi" w:cstheme="majorBidi"/>
        </w:rPr>
        <w:tab/>
        <w:t>[1</w:t>
      </w:r>
      <w:r w:rsidR="00F978A9" w:rsidRPr="002D5B07">
        <w:rPr>
          <w:rFonts w:asciiTheme="majorBidi" w:hAnsiTheme="majorBidi" w:cstheme="majorBidi"/>
        </w:rPr>
        <w:t>2</w:t>
      </w:r>
      <w:r w:rsidRPr="002D5B07">
        <w:rPr>
          <w:rFonts w:asciiTheme="majorBidi" w:hAnsiTheme="majorBidi" w:cstheme="majorBidi"/>
        </w:rPr>
        <w:t>]</w:t>
      </w:r>
      <w:r w:rsidR="00011DFC" w:rsidRPr="002D5B07">
        <w:rPr>
          <w:rFonts w:asciiTheme="majorBidi" w:hAnsiTheme="majorBidi" w:cstheme="majorBidi"/>
        </w:rPr>
        <w:t> </w:t>
      </w:r>
      <w:r w:rsidRPr="002D5B07">
        <w:rPr>
          <w:rFonts w:asciiTheme="majorBidi" w:hAnsiTheme="majorBidi" w:cstheme="majorBidi"/>
        </w:rPr>
        <w:t>Apkop</w:t>
      </w:r>
      <w:r w:rsidR="00655E67" w:rsidRPr="002D5B07">
        <w:rPr>
          <w:rFonts w:asciiTheme="majorBidi" w:hAnsiTheme="majorBidi" w:cstheme="majorBidi"/>
        </w:rPr>
        <w:t>o</w:t>
      </w:r>
      <w:r w:rsidRPr="002D5B07">
        <w:rPr>
          <w:rFonts w:asciiTheme="majorBidi" w:hAnsiTheme="majorBidi" w:cstheme="majorBidi"/>
        </w:rPr>
        <w:t xml:space="preserve">jot </w:t>
      </w:r>
      <w:r w:rsidR="00F978A9" w:rsidRPr="002D5B07">
        <w:rPr>
          <w:rFonts w:asciiTheme="majorBidi" w:hAnsiTheme="majorBidi" w:cstheme="majorBidi"/>
        </w:rPr>
        <w:t>visu iepriekšminēto</w:t>
      </w:r>
      <w:r w:rsidRPr="002D5B07">
        <w:rPr>
          <w:rFonts w:asciiTheme="majorBidi" w:hAnsiTheme="majorBidi" w:cstheme="majorBidi"/>
        </w:rPr>
        <w:t xml:space="preserve">, Senāts atzīst, ka </w:t>
      </w:r>
      <w:r w:rsidR="009223BE" w:rsidRPr="002D5B07">
        <w:rPr>
          <w:rFonts w:asciiTheme="majorBidi" w:hAnsiTheme="majorBidi" w:cstheme="majorBidi"/>
        </w:rPr>
        <w:t>tiesas pieļautie</w:t>
      </w:r>
      <w:r w:rsidRPr="002D5B07">
        <w:rPr>
          <w:rFonts w:asciiTheme="majorBidi" w:hAnsiTheme="majorBidi" w:cstheme="majorBidi"/>
        </w:rPr>
        <w:t xml:space="preserve"> trūkumi tiesību normu piemērošanā</w:t>
      </w:r>
      <w:r w:rsidR="009223BE" w:rsidRPr="002D5B07">
        <w:rPr>
          <w:rFonts w:asciiTheme="majorBidi" w:hAnsiTheme="majorBidi" w:cstheme="majorBidi"/>
        </w:rPr>
        <w:t xml:space="preserve"> ir noveduši</w:t>
      </w:r>
      <w:r w:rsidRPr="002D5B07">
        <w:rPr>
          <w:rFonts w:asciiTheme="majorBidi" w:hAnsiTheme="majorBidi" w:cstheme="majorBidi"/>
        </w:rPr>
        <w:t xml:space="preserve"> pie lietas nepareizas izspriešanas daļā par tiesas izdevumu piedziņu no prasītāja</w:t>
      </w:r>
      <w:r w:rsidR="001B61DD" w:rsidRPr="002D5B07">
        <w:rPr>
          <w:rFonts w:asciiTheme="majorBidi" w:hAnsiTheme="majorBidi" w:cstheme="majorBidi"/>
        </w:rPr>
        <w:t xml:space="preserve"> atbildētājas labā</w:t>
      </w:r>
      <w:r w:rsidRPr="002D5B07">
        <w:rPr>
          <w:rFonts w:asciiTheme="majorBidi" w:hAnsiTheme="majorBidi" w:cstheme="majorBidi"/>
        </w:rPr>
        <w:t xml:space="preserve">, kas ir </w:t>
      </w:r>
      <w:r w:rsidR="001D5912" w:rsidRPr="002D5B07">
        <w:rPr>
          <w:rFonts w:asciiTheme="majorBidi" w:hAnsiTheme="majorBidi" w:cstheme="majorBidi"/>
        </w:rPr>
        <w:t xml:space="preserve">pamats sprieduma atcelšanai </w:t>
      </w:r>
      <w:r w:rsidRPr="002D5B07">
        <w:rPr>
          <w:rFonts w:asciiTheme="majorBidi" w:hAnsiTheme="majorBidi" w:cstheme="majorBidi"/>
        </w:rPr>
        <w:t>šajā daļā</w:t>
      </w:r>
      <w:r w:rsidR="0049183D" w:rsidRPr="002D5B07">
        <w:rPr>
          <w:rFonts w:asciiTheme="majorBidi" w:hAnsiTheme="majorBidi" w:cstheme="majorBidi"/>
        </w:rPr>
        <w:t xml:space="preserve"> un </w:t>
      </w:r>
      <w:r w:rsidR="00882D35" w:rsidRPr="002D5B07">
        <w:rPr>
          <w:rFonts w:asciiTheme="majorBidi" w:hAnsiTheme="majorBidi" w:cstheme="majorBidi"/>
        </w:rPr>
        <w:t xml:space="preserve">lietas šajā daļā </w:t>
      </w:r>
      <w:r w:rsidR="0049183D" w:rsidRPr="002D5B07">
        <w:rPr>
          <w:rFonts w:asciiTheme="majorBidi" w:hAnsiTheme="majorBidi" w:cstheme="majorBidi"/>
        </w:rPr>
        <w:t xml:space="preserve">nodošanai jaunai izskatīšanai Rīgas apgabaltiesai. </w:t>
      </w:r>
    </w:p>
    <w:p w14:paraId="686370E6" w14:textId="2F168EA9" w:rsidR="00597F11" w:rsidRPr="002D5B07" w:rsidRDefault="00597F11" w:rsidP="002D5B07">
      <w:pPr>
        <w:pStyle w:val="NormalWeb"/>
        <w:shd w:val="clear" w:color="auto" w:fill="FFFFFF"/>
        <w:spacing w:before="0" w:beforeAutospacing="0" w:after="0" w:afterAutospacing="0" w:line="276" w:lineRule="auto"/>
        <w:ind w:firstLine="709"/>
        <w:jc w:val="both"/>
        <w:rPr>
          <w:rFonts w:asciiTheme="majorBidi" w:eastAsia="Calibri" w:hAnsiTheme="majorBidi" w:cstheme="majorBidi"/>
        </w:rPr>
      </w:pPr>
      <w:r w:rsidRPr="002D5B07">
        <w:rPr>
          <w:rFonts w:asciiTheme="majorBidi" w:eastAsia="Calibri" w:hAnsiTheme="majorBidi" w:cstheme="majorBidi"/>
        </w:rPr>
        <w:t xml:space="preserve">Tā kā spriedums tiek atcelts daļā, saskaņā ar Civilprocesa likuma 458. panta otro daļu </w:t>
      </w:r>
      <w:r w:rsidR="00760DEB" w:rsidRPr="002D5B07">
        <w:rPr>
          <w:rFonts w:asciiTheme="majorBidi" w:eastAsia="Calibri" w:hAnsiTheme="majorBidi" w:cstheme="majorBidi"/>
        </w:rPr>
        <w:t>[pers. C]</w:t>
      </w:r>
      <w:r w:rsidRPr="002D5B07">
        <w:rPr>
          <w:rFonts w:asciiTheme="majorBidi" w:eastAsia="Calibri" w:hAnsiTheme="majorBidi" w:cstheme="majorBidi"/>
        </w:rPr>
        <w:t xml:space="preserve"> atmaksājama drošības nauda 300 EUR, kuru tā samaksājusi par </w:t>
      </w:r>
      <w:r w:rsidR="00760DEB" w:rsidRPr="002D5B07">
        <w:rPr>
          <w:rFonts w:asciiTheme="majorBidi" w:eastAsia="Calibri" w:hAnsiTheme="majorBidi" w:cstheme="majorBidi"/>
        </w:rPr>
        <w:t>[pers. A]</w:t>
      </w:r>
      <w:r w:rsidRPr="002D5B07">
        <w:rPr>
          <w:rFonts w:asciiTheme="majorBidi" w:eastAsia="Calibri" w:hAnsiTheme="majorBidi" w:cstheme="majorBidi"/>
        </w:rPr>
        <w:t xml:space="preserve"> kasācijas sūdzību.</w:t>
      </w:r>
    </w:p>
    <w:p w14:paraId="026E9C69" w14:textId="77777777" w:rsidR="00FD4D09" w:rsidRPr="002D5B07" w:rsidRDefault="00FD4D09" w:rsidP="002D5B07">
      <w:pPr>
        <w:pStyle w:val="NormalWeb"/>
        <w:shd w:val="clear" w:color="auto" w:fill="FFFFFF"/>
        <w:spacing w:before="0" w:beforeAutospacing="0" w:after="0" w:afterAutospacing="0" w:line="276" w:lineRule="auto"/>
        <w:ind w:firstLine="709"/>
        <w:jc w:val="both"/>
        <w:rPr>
          <w:rFonts w:asciiTheme="majorBidi" w:eastAsia="Calibri" w:hAnsiTheme="majorBidi" w:cstheme="majorBidi"/>
        </w:rPr>
      </w:pPr>
    </w:p>
    <w:p w14:paraId="45785A45" w14:textId="77777777" w:rsidR="00597F11" w:rsidRPr="002D5B07" w:rsidRDefault="00597F11" w:rsidP="002D5B07">
      <w:pPr>
        <w:autoSpaceDE w:val="0"/>
        <w:autoSpaceDN w:val="0"/>
        <w:adjustRightInd w:val="0"/>
        <w:spacing w:line="276" w:lineRule="auto"/>
        <w:jc w:val="center"/>
        <w:rPr>
          <w:rFonts w:asciiTheme="majorBidi" w:eastAsia="Calibri" w:hAnsiTheme="majorBidi" w:cstheme="majorBidi"/>
          <w:b/>
          <w:bCs/>
        </w:rPr>
      </w:pPr>
      <w:r w:rsidRPr="002D5B07">
        <w:rPr>
          <w:rFonts w:asciiTheme="majorBidi" w:eastAsia="Calibri" w:hAnsiTheme="majorBidi" w:cstheme="majorBidi"/>
          <w:b/>
          <w:bCs/>
        </w:rPr>
        <w:lastRenderedPageBreak/>
        <w:t>Rezolutīvā daļa</w:t>
      </w:r>
    </w:p>
    <w:p w14:paraId="352BD50C" w14:textId="77777777" w:rsidR="00597F11" w:rsidRPr="002D5B07" w:rsidRDefault="00597F11" w:rsidP="002D5B07">
      <w:pPr>
        <w:autoSpaceDE w:val="0"/>
        <w:autoSpaceDN w:val="0"/>
        <w:adjustRightInd w:val="0"/>
        <w:spacing w:line="276" w:lineRule="auto"/>
        <w:ind w:firstLine="709"/>
        <w:jc w:val="center"/>
        <w:rPr>
          <w:rFonts w:asciiTheme="majorBidi" w:eastAsia="Calibri" w:hAnsiTheme="majorBidi" w:cstheme="majorBidi"/>
          <w:b/>
          <w:bCs/>
        </w:rPr>
      </w:pPr>
    </w:p>
    <w:p w14:paraId="6D98F357" w14:textId="77777777" w:rsidR="00597F11" w:rsidRPr="002D5B07" w:rsidRDefault="00597F11" w:rsidP="002D5B07">
      <w:pPr>
        <w:autoSpaceDE w:val="0"/>
        <w:autoSpaceDN w:val="0"/>
        <w:adjustRightInd w:val="0"/>
        <w:spacing w:line="276" w:lineRule="auto"/>
        <w:ind w:firstLine="709"/>
        <w:rPr>
          <w:rFonts w:asciiTheme="majorBidi" w:eastAsia="Calibri" w:hAnsiTheme="majorBidi" w:cstheme="majorBidi"/>
        </w:rPr>
      </w:pPr>
      <w:r w:rsidRPr="002D5B07">
        <w:rPr>
          <w:rFonts w:asciiTheme="majorBidi" w:eastAsia="Calibri" w:hAnsiTheme="majorBidi" w:cstheme="majorBidi"/>
        </w:rPr>
        <w:t>Pamatojoties uz Civilprocesa likuma 474. panta 2. punktu, Senāts</w:t>
      </w:r>
    </w:p>
    <w:p w14:paraId="1FBC4379" w14:textId="77777777" w:rsidR="00597F11" w:rsidRPr="002D5B07" w:rsidRDefault="00597F11" w:rsidP="002D5B07">
      <w:pPr>
        <w:autoSpaceDE w:val="0"/>
        <w:autoSpaceDN w:val="0"/>
        <w:adjustRightInd w:val="0"/>
        <w:spacing w:line="276" w:lineRule="auto"/>
        <w:ind w:firstLine="709"/>
        <w:rPr>
          <w:rFonts w:asciiTheme="majorBidi" w:eastAsia="Calibri" w:hAnsiTheme="majorBidi" w:cstheme="majorBidi"/>
          <w:b/>
          <w:bCs/>
        </w:rPr>
      </w:pPr>
    </w:p>
    <w:p w14:paraId="14753DF8" w14:textId="77777777" w:rsidR="00597F11" w:rsidRPr="002D5B07" w:rsidRDefault="00597F11" w:rsidP="002D5B07">
      <w:pPr>
        <w:autoSpaceDE w:val="0"/>
        <w:autoSpaceDN w:val="0"/>
        <w:adjustRightInd w:val="0"/>
        <w:spacing w:line="276" w:lineRule="auto"/>
        <w:jc w:val="center"/>
        <w:rPr>
          <w:rFonts w:asciiTheme="majorBidi" w:eastAsia="Calibri" w:hAnsiTheme="majorBidi" w:cstheme="majorBidi"/>
          <w:b/>
          <w:bCs/>
        </w:rPr>
      </w:pPr>
      <w:r w:rsidRPr="002D5B07">
        <w:rPr>
          <w:rFonts w:asciiTheme="majorBidi" w:eastAsia="Calibri" w:hAnsiTheme="majorBidi" w:cstheme="majorBidi"/>
          <w:b/>
          <w:bCs/>
        </w:rPr>
        <w:t>nosprieda</w:t>
      </w:r>
    </w:p>
    <w:p w14:paraId="70D711BB" w14:textId="77777777" w:rsidR="00597F11" w:rsidRPr="002D5B07" w:rsidRDefault="00597F11" w:rsidP="002D5B07">
      <w:pPr>
        <w:autoSpaceDE w:val="0"/>
        <w:autoSpaceDN w:val="0"/>
        <w:adjustRightInd w:val="0"/>
        <w:spacing w:line="276" w:lineRule="auto"/>
        <w:ind w:firstLine="709"/>
        <w:jc w:val="center"/>
        <w:rPr>
          <w:rFonts w:asciiTheme="majorBidi" w:eastAsia="Calibri" w:hAnsiTheme="majorBidi" w:cstheme="majorBidi"/>
          <w:b/>
          <w:bCs/>
        </w:rPr>
      </w:pPr>
    </w:p>
    <w:p w14:paraId="1E6C214B" w14:textId="4DC53D2F" w:rsidR="00597F11" w:rsidRPr="002D5B07" w:rsidRDefault="00597F11" w:rsidP="002D5B07">
      <w:pPr>
        <w:autoSpaceDE w:val="0"/>
        <w:autoSpaceDN w:val="0"/>
        <w:adjustRightInd w:val="0"/>
        <w:spacing w:line="276" w:lineRule="auto"/>
        <w:ind w:firstLine="709"/>
        <w:jc w:val="both"/>
        <w:rPr>
          <w:rFonts w:asciiTheme="majorBidi" w:eastAsia="Calibri" w:hAnsiTheme="majorBidi" w:cstheme="majorBidi"/>
        </w:rPr>
      </w:pPr>
      <w:r w:rsidRPr="002D5B07">
        <w:rPr>
          <w:rFonts w:asciiTheme="majorBidi" w:eastAsia="Calibri" w:hAnsiTheme="majorBidi" w:cstheme="majorBidi"/>
        </w:rPr>
        <w:t xml:space="preserve">atcelt Rīgas apgabaltiesas 2024. gada 31. oktobra spriedumu daļā, </w:t>
      </w:r>
      <w:r w:rsidR="00B26305" w:rsidRPr="002D5B07">
        <w:rPr>
          <w:rFonts w:asciiTheme="majorBidi" w:eastAsia="Calibri" w:hAnsiTheme="majorBidi" w:cstheme="majorBidi"/>
        </w:rPr>
        <w:t xml:space="preserve">ar </w:t>
      </w:r>
      <w:r w:rsidRPr="002D5B07">
        <w:rPr>
          <w:rFonts w:asciiTheme="majorBidi" w:eastAsia="Calibri" w:hAnsiTheme="majorBidi" w:cstheme="majorBidi"/>
        </w:rPr>
        <w:t>kur</w:t>
      </w:r>
      <w:r w:rsidR="00B26305" w:rsidRPr="002D5B07">
        <w:rPr>
          <w:rFonts w:asciiTheme="majorBidi" w:eastAsia="Calibri" w:hAnsiTheme="majorBidi" w:cstheme="majorBidi"/>
        </w:rPr>
        <w:t>u</w:t>
      </w:r>
      <w:r w:rsidRPr="002D5B07">
        <w:rPr>
          <w:rFonts w:asciiTheme="majorBidi" w:eastAsia="Calibri" w:hAnsiTheme="majorBidi" w:cstheme="majorBidi"/>
        </w:rPr>
        <w:t xml:space="preserve"> no </w:t>
      </w:r>
      <w:r w:rsidR="00760DEB" w:rsidRPr="002D5B07">
        <w:rPr>
          <w:rFonts w:asciiTheme="majorBidi" w:eastAsia="Calibri" w:hAnsiTheme="majorBidi" w:cstheme="majorBidi"/>
        </w:rPr>
        <w:t>[pers. A]</w:t>
      </w:r>
      <w:r w:rsidRPr="002D5B07">
        <w:rPr>
          <w:rFonts w:asciiTheme="majorBidi" w:eastAsia="Calibri" w:hAnsiTheme="majorBidi" w:cstheme="majorBidi"/>
        </w:rPr>
        <w:t xml:space="preserve"> </w:t>
      </w:r>
      <w:r w:rsidR="00760DEB" w:rsidRPr="002D5B07">
        <w:rPr>
          <w:rFonts w:asciiTheme="majorBidi" w:eastAsia="Calibri" w:hAnsiTheme="majorBidi" w:cstheme="majorBidi"/>
        </w:rPr>
        <w:t>[pers. B]</w:t>
      </w:r>
      <w:r w:rsidRPr="002D5B07">
        <w:rPr>
          <w:rFonts w:asciiTheme="majorBidi" w:eastAsia="Calibri" w:hAnsiTheme="majorBidi" w:cstheme="majorBidi"/>
        </w:rPr>
        <w:t xml:space="preserve"> labā piedzīti tiesas izdevumi 210 EUR</w:t>
      </w:r>
      <w:r w:rsidR="00B26305" w:rsidRPr="002D5B07">
        <w:rPr>
          <w:rFonts w:asciiTheme="majorBidi" w:eastAsia="Calibri" w:hAnsiTheme="majorBidi" w:cstheme="majorBidi"/>
        </w:rPr>
        <w:t>,</w:t>
      </w:r>
      <w:r w:rsidR="0049183D" w:rsidRPr="002D5B07">
        <w:rPr>
          <w:rFonts w:asciiTheme="majorBidi" w:eastAsia="Calibri" w:hAnsiTheme="majorBidi" w:cstheme="majorBidi"/>
        </w:rPr>
        <w:t xml:space="preserve"> un nodot </w:t>
      </w:r>
      <w:r w:rsidR="00B26305" w:rsidRPr="002D5B07">
        <w:rPr>
          <w:rFonts w:asciiTheme="majorBidi" w:eastAsia="Calibri" w:hAnsiTheme="majorBidi" w:cstheme="majorBidi"/>
        </w:rPr>
        <w:t xml:space="preserve">lietu šajā daļā </w:t>
      </w:r>
      <w:r w:rsidR="0049183D" w:rsidRPr="002D5B07">
        <w:rPr>
          <w:rFonts w:asciiTheme="majorBidi" w:eastAsia="Calibri" w:hAnsiTheme="majorBidi" w:cstheme="majorBidi"/>
        </w:rPr>
        <w:t>jaunai izskatīšanai Rīgas apgabaltiesā</w:t>
      </w:r>
      <w:r w:rsidR="00B26305" w:rsidRPr="002D5B07">
        <w:rPr>
          <w:rFonts w:asciiTheme="majorBidi" w:eastAsia="Calibri" w:hAnsiTheme="majorBidi" w:cstheme="majorBidi"/>
        </w:rPr>
        <w:t>;</w:t>
      </w:r>
      <w:r w:rsidR="0049183D" w:rsidRPr="002D5B07">
        <w:rPr>
          <w:rFonts w:asciiTheme="majorBidi" w:eastAsia="Calibri" w:hAnsiTheme="majorBidi" w:cstheme="majorBidi"/>
        </w:rPr>
        <w:t xml:space="preserve"> </w:t>
      </w:r>
    </w:p>
    <w:p w14:paraId="776B329E" w14:textId="3081B0C2" w:rsidR="00597F11" w:rsidRPr="002D5B07" w:rsidRDefault="00597F11" w:rsidP="002D5B07">
      <w:pPr>
        <w:autoSpaceDE w:val="0"/>
        <w:autoSpaceDN w:val="0"/>
        <w:adjustRightInd w:val="0"/>
        <w:spacing w:line="276" w:lineRule="auto"/>
        <w:ind w:firstLine="709"/>
        <w:jc w:val="both"/>
        <w:rPr>
          <w:rFonts w:asciiTheme="majorBidi" w:hAnsiTheme="majorBidi" w:cstheme="majorBidi"/>
          <w:lang w:eastAsia="lv-LV"/>
        </w:rPr>
      </w:pPr>
      <w:r w:rsidRPr="002D5B07">
        <w:rPr>
          <w:rFonts w:asciiTheme="majorBidi" w:hAnsiTheme="majorBidi" w:cstheme="majorBidi"/>
          <w:lang w:eastAsia="lv-LV"/>
        </w:rPr>
        <w:t xml:space="preserve">atmaksāt </w:t>
      </w:r>
      <w:r w:rsidR="00760DEB" w:rsidRPr="002D5B07">
        <w:rPr>
          <w:rFonts w:asciiTheme="majorBidi" w:hAnsiTheme="majorBidi" w:cstheme="majorBidi"/>
          <w:lang w:eastAsia="lv-LV"/>
        </w:rPr>
        <w:t>[pers. C]</w:t>
      </w:r>
      <w:r w:rsidRPr="002D5B07">
        <w:rPr>
          <w:rFonts w:asciiTheme="majorBidi" w:hAnsiTheme="majorBidi" w:cstheme="majorBidi"/>
          <w:lang w:eastAsia="lv-LV"/>
        </w:rPr>
        <w:t xml:space="preserve"> drošības naudu 300 EUR. </w:t>
      </w:r>
    </w:p>
    <w:p w14:paraId="44468C81" w14:textId="77777777" w:rsidR="00FD4D09" w:rsidRPr="002D5B07" w:rsidRDefault="00FD4D09" w:rsidP="002D5B07">
      <w:pPr>
        <w:autoSpaceDE w:val="0"/>
        <w:autoSpaceDN w:val="0"/>
        <w:adjustRightInd w:val="0"/>
        <w:spacing w:line="276" w:lineRule="auto"/>
        <w:ind w:firstLine="709"/>
        <w:jc w:val="both"/>
        <w:rPr>
          <w:rFonts w:asciiTheme="majorBidi" w:hAnsiTheme="majorBidi" w:cstheme="majorBidi"/>
          <w:lang w:eastAsia="lv-LV"/>
        </w:rPr>
      </w:pPr>
    </w:p>
    <w:p w14:paraId="3545FA89" w14:textId="77777777" w:rsidR="00597F11" w:rsidRPr="002D5B07" w:rsidRDefault="00597F11" w:rsidP="002D5B07">
      <w:pPr>
        <w:autoSpaceDE w:val="0"/>
        <w:autoSpaceDN w:val="0"/>
        <w:adjustRightInd w:val="0"/>
        <w:spacing w:line="276" w:lineRule="auto"/>
        <w:ind w:firstLine="709"/>
        <w:jc w:val="both"/>
        <w:rPr>
          <w:rFonts w:asciiTheme="majorBidi" w:eastAsia="Calibri" w:hAnsiTheme="majorBidi" w:cstheme="majorBidi"/>
        </w:rPr>
      </w:pPr>
      <w:r w:rsidRPr="002D5B07">
        <w:rPr>
          <w:rFonts w:asciiTheme="majorBidi" w:eastAsia="Calibri" w:hAnsiTheme="majorBidi" w:cstheme="majorBidi"/>
        </w:rPr>
        <w:t>Spriedums nav pārsūdzams.</w:t>
      </w:r>
    </w:p>
    <w:sectPr w:rsidR="00597F11" w:rsidRPr="002D5B07" w:rsidSect="002D5B07">
      <w:footerReference w:type="default" r:id="rId1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9ED0" w14:textId="77777777" w:rsidR="00045283" w:rsidRDefault="00045283">
      <w:r>
        <w:separator/>
      </w:r>
    </w:p>
  </w:endnote>
  <w:endnote w:type="continuationSeparator" w:id="0">
    <w:p w14:paraId="71745E55" w14:textId="77777777" w:rsidR="00045283" w:rsidRDefault="0004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71FF" w14:textId="53C80835" w:rsidR="00DA6AE6" w:rsidRPr="00CC7344" w:rsidRDefault="00DA6AE6" w:rsidP="00DA6AE6">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F84F12">
      <w:rPr>
        <w:rStyle w:val="PageNumber"/>
        <w:noProof/>
        <w:sz w:val="22"/>
        <w:szCs w:val="22"/>
      </w:rPr>
      <w:t>8</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6646" w14:textId="77777777" w:rsidR="00045283" w:rsidRDefault="00045283">
      <w:r>
        <w:separator/>
      </w:r>
    </w:p>
  </w:footnote>
  <w:footnote w:type="continuationSeparator" w:id="0">
    <w:p w14:paraId="4E4F9A92" w14:textId="77777777" w:rsidR="00045283" w:rsidRDefault="00045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42569075">
    <w:abstractNumId w:val="1"/>
  </w:num>
  <w:num w:numId="2" w16cid:durableId="1794711176">
    <w:abstractNumId w:val="2"/>
  </w:num>
  <w:num w:numId="3" w16cid:durableId="158356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0E6C"/>
    <w:rsid w:val="00002DE0"/>
    <w:rsid w:val="00006E02"/>
    <w:rsid w:val="00011398"/>
    <w:rsid w:val="00011A9B"/>
    <w:rsid w:val="00011DFC"/>
    <w:rsid w:val="00016FFC"/>
    <w:rsid w:val="00020F48"/>
    <w:rsid w:val="000217A1"/>
    <w:rsid w:val="00022054"/>
    <w:rsid w:val="00022FC3"/>
    <w:rsid w:val="00022FFE"/>
    <w:rsid w:val="00023F9E"/>
    <w:rsid w:val="00024BD3"/>
    <w:rsid w:val="00025262"/>
    <w:rsid w:val="000253F2"/>
    <w:rsid w:val="0002542F"/>
    <w:rsid w:val="00026878"/>
    <w:rsid w:val="00026D3F"/>
    <w:rsid w:val="0002748C"/>
    <w:rsid w:val="0003387E"/>
    <w:rsid w:val="0003453D"/>
    <w:rsid w:val="00034EDF"/>
    <w:rsid w:val="00035E03"/>
    <w:rsid w:val="0003611C"/>
    <w:rsid w:val="00036201"/>
    <w:rsid w:val="00036A99"/>
    <w:rsid w:val="00037632"/>
    <w:rsid w:val="00037920"/>
    <w:rsid w:val="00041105"/>
    <w:rsid w:val="0004137D"/>
    <w:rsid w:val="00041B88"/>
    <w:rsid w:val="00042941"/>
    <w:rsid w:val="00045283"/>
    <w:rsid w:val="00047F62"/>
    <w:rsid w:val="00060AE4"/>
    <w:rsid w:val="00061986"/>
    <w:rsid w:val="00063A76"/>
    <w:rsid w:val="00064C3A"/>
    <w:rsid w:val="00064F90"/>
    <w:rsid w:val="0006661F"/>
    <w:rsid w:val="0006728E"/>
    <w:rsid w:val="00070422"/>
    <w:rsid w:val="00074AD3"/>
    <w:rsid w:val="00074F1E"/>
    <w:rsid w:val="0007749D"/>
    <w:rsid w:val="0008289F"/>
    <w:rsid w:val="0008465B"/>
    <w:rsid w:val="00085808"/>
    <w:rsid w:val="000864AD"/>
    <w:rsid w:val="00094693"/>
    <w:rsid w:val="000959F4"/>
    <w:rsid w:val="00097787"/>
    <w:rsid w:val="00097B38"/>
    <w:rsid w:val="00097CA3"/>
    <w:rsid w:val="000A0131"/>
    <w:rsid w:val="000A1C80"/>
    <w:rsid w:val="000A2D1F"/>
    <w:rsid w:val="000A302E"/>
    <w:rsid w:val="000A3B1D"/>
    <w:rsid w:val="000A594B"/>
    <w:rsid w:val="000B067B"/>
    <w:rsid w:val="000B1273"/>
    <w:rsid w:val="000B13F7"/>
    <w:rsid w:val="000B1495"/>
    <w:rsid w:val="000B50E9"/>
    <w:rsid w:val="000B5140"/>
    <w:rsid w:val="000B6E0B"/>
    <w:rsid w:val="000C2166"/>
    <w:rsid w:val="000C2352"/>
    <w:rsid w:val="000C37EA"/>
    <w:rsid w:val="000C4906"/>
    <w:rsid w:val="000C53A7"/>
    <w:rsid w:val="000C57EB"/>
    <w:rsid w:val="000C61A6"/>
    <w:rsid w:val="000D2D75"/>
    <w:rsid w:val="000D3663"/>
    <w:rsid w:val="000D3BE4"/>
    <w:rsid w:val="000D4934"/>
    <w:rsid w:val="000D4B49"/>
    <w:rsid w:val="000D5440"/>
    <w:rsid w:val="000E0384"/>
    <w:rsid w:val="000E04CA"/>
    <w:rsid w:val="000E1914"/>
    <w:rsid w:val="000E1F5F"/>
    <w:rsid w:val="000E1FE5"/>
    <w:rsid w:val="000E2A0B"/>
    <w:rsid w:val="000E4A92"/>
    <w:rsid w:val="000E5B90"/>
    <w:rsid w:val="000E5F2A"/>
    <w:rsid w:val="000E6960"/>
    <w:rsid w:val="000F1C3B"/>
    <w:rsid w:val="000F1F7B"/>
    <w:rsid w:val="000F25DB"/>
    <w:rsid w:val="000F3760"/>
    <w:rsid w:val="000F3E98"/>
    <w:rsid w:val="000F42A5"/>
    <w:rsid w:val="000F7630"/>
    <w:rsid w:val="000F7951"/>
    <w:rsid w:val="00100AFC"/>
    <w:rsid w:val="00100F1C"/>
    <w:rsid w:val="00101538"/>
    <w:rsid w:val="00104E3B"/>
    <w:rsid w:val="00105A20"/>
    <w:rsid w:val="001072A7"/>
    <w:rsid w:val="00110D09"/>
    <w:rsid w:val="00110F76"/>
    <w:rsid w:val="00112039"/>
    <w:rsid w:val="001127D6"/>
    <w:rsid w:val="00112856"/>
    <w:rsid w:val="00114981"/>
    <w:rsid w:val="00115630"/>
    <w:rsid w:val="001218F9"/>
    <w:rsid w:val="00122727"/>
    <w:rsid w:val="0012281C"/>
    <w:rsid w:val="00122B16"/>
    <w:rsid w:val="001232FD"/>
    <w:rsid w:val="00123A89"/>
    <w:rsid w:val="0012417F"/>
    <w:rsid w:val="001306F3"/>
    <w:rsid w:val="00131D01"/>
    <w:rsid w:val="00132743"/>
    <w:rsid w:val="00133515"/>
    <w:rsid w:val="001338A6"/>
    <w:rsid w:val="00134483"/>
    <w:rsid w:val="001346DB"/>
    <w:rsid w:val="001350A2"/>
    <w:rsid w:val="00135EAA"/>
    <w:rsid w:val="00136B36"/>
    <w:rsid w:val="00140FC6"/>
    <w:rsid w:val="001415A8"/>
    <w:rsid w:val="00141662"/>
    <w:rsid w:val="00141D7D"/>
    <w:rsid w:val="0014309B"/>
    <w:rsid w:val="00145315"/>
    <w:rsid w:val="00146889"/>
    <w:rsid w:val="00153DA5"/>
    <w:rsid w:val="00156426"/>
    <w:rsid w:val="00156620"/>
    <w:rsid w:val="00156F29"/>
    <w:rsid w:val="00160E79"/>
    <w:rsid w:val="0016179B"/>
    <w:rsid w:val="001625F9"/>
    <w:rsid w:val="00163994"/>
    <w:rsid w:val="001651E1"/>
    <w:rsid w:val="001659DB"/>
    <w:rsid w:val="00165CBE"/>
    <w:rsid w:val="00170632"/>
    <w:rsid w:val="00172295"/>
    <w:rsid w:val="0017333E"/>
    <w:rsid w:val="00173E09"/>
    <w:rsid w:val="00175388"/>
    <w:rsid w:val="00175C1A"/>
    <w:rsid w:val="00176932"/>
    <w:rsid w:val="00177C46"/>
    <w:rsid w:val="00181714"/>
    <w:rsid w:val="00181B8E"/>
    <w:rsid w:val="00182DE2"/>
    <w:rsid w:val="00184E15"/>
    <w:rsid w:val="0018712C"/>
    <w:rsid w:val="001873FC"/>
    <w:rsid w:val="00190733"/>
    <w:rsid w:val="00191DBC"/>
    <w:rsid w:val="0019371B"/>
    <w:rsid w:val="0019395F"/>
    <w:rsid w:val="0019558C"/>
    <w:rsid w:val="00196D67"/>
    <w:rsid w:val="001972EA"/>
    <w:rsid w:val="001A0FBA"/>
    <w:rsid w:val="001A202B"/>
    <w:rsid w:val="001A3215"/>
    <w:rsid w:val="001A43B5"/>
    <w:rsid w:val="001A4FBA"/>
    <w:rsid w:val="001A555D"/>
    <w:rsid w:val="001A617A"/>
    <w:rsid w:val="001A7F83"/>
    <w:rsid w:val="001B0C39"/>
    <w:rsid w:val="001B61DD"/>
    <w:rsid w:val="001B67D9"/>
    <w:rsid w:val="001B7C27"/>
    <w:rsid w:val="001C12F4"/>
    <w:rsid w:val="001C17A7"/>
    <w:rsid w:val="001C6C5A"/>
    <w:rsid w:val="001C6D78"/>
    <w:rsid w:val="001C7CA4"/>
    <w:rsid w:val="001D0202"/>
    <w:rsid w:val="001D0C4A"/>
    <w:rsid w:val="001D27D1"/>
    <w:rsid w:val="001D2898"/>
    <w:rsid w:val="001D3194"/>
    <w:rsid w:val="001D38A5"/>
    <w:rsid w:val="001D420A"/>
    <w:rsid w:val="001D4257"/>
    <w:rsid w:val="001D477E"/>
    <w:rsid w:val="001D5912"/>
    <w:rsid w:val="001D6464"/>
    <w:rsid w:val="001E1667"/>
    <w:rsid w:val="001E42BD"/>
    <w:rsid w:val="001F0392"/>
    <w:rsid w:val="001F254F"/>
    <w:rsid w:val="001F2CEC"/>
    <w:rsid w:val="001F4947"/>
    <w:rsid w:val="001F4BB8"/>
    <w:rsid w:val="001F4E11"/>
    <w:rsid w:val="001F522D"/>
    <w:rsid w:val="001F528E"/>
    <w:rsid w:val="001F5FEB"/>
    <w:rsid w:val="001F6880"/>
    <w:rsid w:val="001F7AE6"/>
    <w:rsid w:val="001F7EAE"/>
    <w:rsid w:val="00202C63"/>
    <w:rsid w:val="00202E8F"/>
    <w:rsid w:val="002039D0"/>
    <w:rsid w:val="002041E8"/>
    <w:rsid w:val="00204660"/>
    <w:rsid w:val="00204EE4"/>
    <w:rsid w:val="002059DC"/>
    <w:rsid w:val="00210057"/>
    <w:rsid w:val="0021007C"/>
    <w:rsid w:val="00210835"/>
    <w:rsid w:val="00210976"/>
    <w:rsid w:val="00211B3F"/>
    <w:rsid w:val="002131C7"/>
    <w:rsid w:val="00213514"/>
    <w:rsid w:val="002155CD"/>
    <w:rsid w:val="002159F8"/>
    <w:rsid w:val="00215A16"/>
    <w:rsid w:val="002161EA"/>
    <w:rsid w:val="00217CC4"/>
    <w:rsid w:val="00217E3E"/>
    <w:rsid w:val="00220ADA"/>
    <w:rsid w:val="00221F11"/>
    <w:rsid w:val="00222E79"/>
    <w:rsid w:val="002230C8"/>
    <w:rsid w:val="00223F05"/>
    <w:rsid w:val="00225E05"/>
    <w:rsid w:val="0022707A"/>
    <w:rsid w:val="00227282"/>
    <w:rsid w:val="002273D2"/>
    <w:rsid w:val="0023034A"/>
    <w:rsid w:val="002318CA"/>
    <w:rsid w:val="00232E0F"/>
    <w:rsid w:val="00236024"/>
    <w:rsid w:val="0023604D"/>
    <w:rsid w:val="002365D3"/>
    <w:rsid w:val="00236B10"/>
    <w:rsid w:val="00237D3C"/>
    <w:rsid w:val="00240F9E"/>
    <w:rsid w:val="0024454F"/>
    <w:rsid w:val="002456AD"/>
    <w:rsid w:val="002457AC"/>
    <w:rsid w:val="0024587D"/>
    <w:rsid w:val="0025027C"/>
    <w:rsid w:val="00252552"/>
    <w:rsid w:val="00253472"/>
    <w:rsid w:val="002542A0"/>
    <w:rsid w:val="002544A8"/>
    <w:rsid w:val="0025479F"/>
    <w:rsid w:val="00256115"/>
    <w:rsid w:val="00256E2D"/>
    <w:rsid w:val="00262C73"/>
    <w:rsid w:val="0026320F"/>
    <w:rsid w:val="00263C0D"/>
    <w:rsid w:val="002650DB"/>
    <w:rsid w:val="00272695"/>
    <w:rsid w:val="00273565"/>
    <w:rsid w:val="00274555"/>
    <w:rsid w:val="002758F7"/>
    <w:rsid w:val="002763FD"/>
    <w:rsid w:val="0028034B"/>
    <w:rsid w:val="00281434"/>
    <w:rsid w:val="002817BF"/>
    <w:rsid w:val="00282972"/>
    <w:rsid w:val="00282BF9"/>
    <w:rsid w:val="0028649A"/>
    <w:rsid w:val="00290B5C"/>
    <w:rsid w:val="00292BD3"/>
    <w:rsid w:val="00293C02"/>
    <w:rsid w:val="00296793"/>
    <w:rsid w:val="00296932"/>
    <w:rsid w:val="00297D88"/>
    <w:rsid w:val="002A1AE9"/>
    <w:rsid w:val="002A27CC"/>
    <w:rsid w:val="002A43F6"/>
    <w:rsid w:val="002A4E34"/>
    <w:rsid w:val="002B06D3"/>
    <w:rsid w:val="002B1147"/>
    <w:rsid w:val="002B1C09"/>
    <w:rsid w:val="002B7247"/>
    <w:rsid w:val="002C140D"/>
    <w:rsid w:val="002C1864"/>
    <w:rsid w:val="002C4B99"/>
    <w:rsid w:val="002C6A14"/>
    <w:rsid w:val="002D07F5"/>
    <w:rsid w:val="002D1C19"/>
    <w:rsid w:val="002D2A04"/>
    <w:rsid w:val="002D2C9F"/>
    <w:rsid w:val="002D3BC4"/>
    <w:rsid w:val="002D4DCD"/>
    <w:rsid w:val="002D5B07"/>
    <w:rsid w:val="002D6555"/>
    <w:rsid w:val="002D6D35"/>
    <w:rsid w:val="002E1815"/>
    <w:rsid w:val="002E1DF2"/>
    <w:rsid w:val="002E1EB6"/>
    <w:rsid w:val="002E357B"/>
    <w:rsid w:val="002E42F2"/>
    <w:rsid w:val="002E55A5"/>
    <w:rsid w:val="002E5AC8"/>
    <w:rsid w:val="002F2B75"/>
    <w:rsid w:val="002F320E"/>
    <w:rsid w:val="002F398F"/>
    <w:rsid w:val="002F4CA5"/>
    <w:rsid w:val="002F5698"/>
    <w:rsid w:val="002F5E87"/>
    <w:rsid w:val="002F65E2"/>
    <w:rsid w:val="003000AF"/>
    <w:rsid w:val="0030172E"/>
    <w:rsid w:val="003045A3"/>
    <w:rsid w:val="00304995"/>
    <w:rsid w:val="0031007F"/>
    <w:rsid w:val="00310555"/>
    <w:rsid w:val="00311BB7"/>
    <w:rsid w:val="0031368D"/>
    <w:rsid w:val="003137B7"/>
    <w:rsid w:val="0031680A"/>
    <w:rsid w:val="00317FF6"/>
    <w:rsid w:val="00320628"/>
    <w:rsid w:val="00322988"/>
    <w:rsid w:val="00326379"/>
    <w:rsid w:val="0033040D"/>
    <w:rsid w:val="00331D27"/>
    <w:rsid w:val="00333028"/>
    <w:rsid w:val="00333A9E"/>
    <w:rsid w:val="00334443"/>
    <w:rsid w:val="00334B46"/>
    <w:rsid w:val="00335214"/>
    <w:rsid w:val="0033673B"/>
    <w:rsid w:val="00337BC7"/>
    <w:rsid w:val="003402A9"/>
    <w:rsid w:val="0034095C"/>
    <w:rsid w:val="0034313E"/>
    <w:rsid w:val="003450B7"/>
    <w:rsid w:val="00345DC5"/>
    <w:rsid w:val="00346403"/>
    <w:rsid w:val="00347446"/>
    <w:rsid w:val="00347D68"/>
    <w:rsid w:val="00350142"/>
    <w:rsid w:val="00350DA2"/>
    <w:rsid w:val="003524F7"/>
    <w:rsid w:val="0035419A"/>
    <w:rsid w:val="0035688B"/>
    <w:rsid w:val="003570FC"/>
    <w:rsid w:val="00360177"/>
    <w:rsid w:val="0036068B"/>
    <w:rsid w:val="00360741"/>
    <w:rsid w:val="00361525"/>
    <w:rsid w:val="00361A3C"/>
    <w:rsid w:val="00363FA9"/>
    <w:rsid w:val="0036635B"/>
    <w:rsid w:val="00366817"/>
    <w:rsid w:val="003677CB"/>
    <w:rsid w:val="00370483"/>
    <w:rsid w:val="00371019"/>
    <w:rsid w:val="00371B43"/>
    <w:rsid w:val="00371E78"/>
    <w:rsid w:val="0037304B"/>
    <w:rsid w:val="00374864"/>
    <w:rsid w:val="00374ECF"/>
    <w:rsid w:val="00376A3D"/>
    <w:rsid w:val="00376D14"/>
    <w:rsid w:val="00377489"/>
    <w:rsid w:val="0037799A"/>
    <w:rsid w:val="00380A5F"/>
    <w:rsid w:val="00380CEC"/>
    <w:rsid w:val="00382B1D"/>
    <w:rsid w:val="0038444C"/>
    <w:rsid w:val="0038632E"/>
    <w:rsid w:val="0038679E"/>
    <w:rsid w:val="00390701"/>
    <w:rsid w:val="0039287A"/>
    <w:rsid w:val="00392EC5"/>
    <w:rsid w:val="003934FA"/>
    <w:rsid w:val="00394351"/>
    <w:rsid w:val="003957F5"/>
    <w:rsid w:val="00395B0E"/>
    <w:rsid w:val="00396915"/>
    <w:rsid w:val="00397A73"/>
    <w:rsid w:val="00397E40"/>
    <w:rsid w:val="003A349E"/>
    <w:rsid w:val="003A3D25"/>
    <w:rsid w:val="003A3F87"/>
    <w:rsid w:val="003A5CFA"/>
    <w:rsid w:val="003A6614"/>
    <w:rsid w:val="003A7390"/>
    <w:rsid w:val="003B0D12"/>
    <w:rsid w:val="003B2235"/>
    <w:rsid w:val="003B2B45"/>
    <w:rsid w:val="003B32C4"/>
    <w:rsid w:val="003B347A"/>
    <w:rsid w:val="003B392C"/>
    <w:rsid w:val="003B394D"/>
    <w:rsid w:val="003B67D8"/>
    <w:rsid w:val="003B75E9"/>
    <w:rsid w:val="003C1F98"/>
    <w:rsid w:val="003C3E35"/>
    <w:rsid w:val="003C4538"/>
    <w:rsid w:val="003C7C8B"/>
    <w:rsid w:val="003C7E17"/>
    <w:rsid w:val="003D048E"/>
    <w:rsid w:val="003D24BC"/>
    <w:rsid w:val="003D26F3"/>
    <w:rsid w:val="003D2C16"/>
    <w:rsid w:val="003D3A98"/>
    <w:rsid w:val="003D56C0"/>
    <w:rsid w:val="003D5BDB"/>
    <w:rsid w:val="003D68BC"/>
    <w:rsid w:val="003D6B95"/>
    <w:rsid w:val="003D7589"/>
    <w:rsid w:val="003D7B46"/>
    <w:rsid w:val="003E158A"/>
    <w:rsid w:val="003E1F40"/>
    <w:rsid w:val="003E560C"/>
    <w:rsid w:val="003E5805"/>
    <w:rsid w:val="003E6EE9"/>
    <w:rsid w:val="003E790B"/>
    <w:rsid w:val="003F14E1"/>
    <w:rsid w:val="003F1635"/>
    <w:rsid w:val="003F1EB3"/>
    <w:rsid w:val="003F375E"/>
    <w:rsid w:val="003F58B0"/>
    <w:rsid w:val="003F62C5"/>
    <w:rsid w:val="003F66D5"/>
    <w:rsid w:val="003F7A78"/>
    <w:rsid w:val="00400097"/>
    <w:rsid w:val="00403121"/>
    <w:rsid w:val="00404305"/>
    <w:rsid w:val="00404A4E"/>
    <w:rsid w:val="00406F79"/>
    <w:rsid w:val="004108AB"/>
    <w:rsid w:val="00413A8B"/>
    <w:rsid w:val="00415639"/>
    <w:rsid w:val="00417BE5"/>
    <w:rsid w:val="0042030D"/>
    <w:rsid w:val="00421C8A"/>
    <w:rsid w:val="00422F2E"/>
    <w:rsid w:val="00423E85"/>
    <w:rsid w:val="00424F9F"/>
    <w:rsid w:val="004265EE"/>
    <w:rsid w:val="0042678B"/>
    <w:rsid w:val="00426D6B"/>
    <w:rsid w:val="00432A2B"/>
    <w:rsid w:val="004333F8"/>
    <w:rsid w:val="00433D74"/>
    <w:rsid w:val="00434EC0"/>
    <w:rsid w:val="0043579F"/>
    <w:rsid w:val="00435844"/>
    <w:rsid w:val="00442FEE"/>
    <w:rsid w:val="004430DB"/>
    <w:rsid w:val="004436DC"/>
    <w:rsid w:val="0044548B"/>
    <w:rsid w:val="00446D19"/>
    <w:rsid w:val="00446D7A"/>
    <w:rsid w:val="0044797D"/>
    <w:rsid w:val="00447E9F"/>
    <w:rsid w:val="00452320"/>
    <w:rsid w:val="00452E0B"/>
    <w:rsid w:val="00453DDE"/>
    <w:rsid w:val="00461A97"/>
    <w:rsid w:val="0046301A"/>
    <w:rsid w:val="0046386B"/>
    <w:rsid w:val="00463A92"/>
    <w:rsid w:val="00465E18"/>
    <w:rsid w:val="00465F6C"/>
    <w:rsid w:val="004671F3"/>
    <w:rsid w:val="00467E3B"/>
    <w:rsid w:val="0047143A"/>
    <w:rsid w:val="00474D07"/>
    <w:rsid w:val="004750C3"/>
    <w:rsid w:val="004756A0"/>
    <w:rsid w:val="0047607D"/>
    <w:rsid w:val="00476D3F"/>
    <w:rsid w:val="0047789F"/>
    <w:rsid w:val="00480BEC"/>
    <w:rsid w:val="00480CC6"/>
    <w:rsid w:val="00482CA6"/>
    <w:rsid w:val="00487D26"/>
    <w:rsid w:val="0049183D"/>
    <w:rsid w:val="00491EE8"/>
    <w:rsid w:val="004927FD"/>
    <w:rsid w:val="0049305D"/>
    <w:rsid w:val="00493A6B"/>
    <w:rsid w:val="004962A2"/>
    <w:rsid w:val="0049791D"/>
    <w:rsid w:val="004A0989"/>
    <w:rsid w:val="004A0AA4"/>
    <w:rsid w:val="004A1084"/>
    <w:rsid w:val="004A36E2"/>
    <w:rsid w:val="004A3D51"/>
    <w:rsid w:val="004A492A"/>
    <w:rsid w:val="004A4A23"/>
    <w:rsid w:val="004A5880"/>
    <w:rsid w:val="004A6AC5"/>
    <w:rsid w:val="004B46AC"/>
    <w:rsid w:val="004B5814"/>
    <w:rsid w:val="004B5A92"/>
    <w:rsid w:val="004B6EB0"/>
    <w:rsid w:val="004B7007"/>
    <w:rsid w:val="004B740F"/>
    <w:rsid w:val="004C0095"/>
    <w:rsid w:val="004C1316"/>
    <w:rsid w:val="004C1D34"/>
    <w:rsid w:val="004C6B16"/>
    <w:rsid w:val="004C739E"/>
    <w:rsid w:val="004D17B7"/>
    <w:rsid w:val="004D45BB"/>
    <w:rsid w:val="004D4DE6"/>
    <w:rsid w:val="004D5807"/>
    <w:rsid w:val="004D5A1F"/>
    <w:rsid w:val="004D762E"/>
    <w:rsid w:val="004E075C"/>
    <w:rsid w:val="004E2233"/>
    <w:rsid w:val="004E30D1"/>
    <w:rsid w:val="004E4BC8"/>
    <w:rsid w:val="004E5679"/>
    <w:rsid w:val="004E5BF0"/>
    <w:rsid w:val="004E7791"/>
    <w:rsid w:val="004F13B2"/>
    <w:rsid w:val="004F15EE"/>
    <w:rsid w:val="004F1778"/>
    <w:rsid w:val="004F1D34"/>
    <w:rsid w:val="004F51B8"/>
    <w:rsid w:val="004F59EC"/>
    <w:rsid w:val="004F5DD0"/>
    <w:rsid w:val="004F6A3E"/>
    <w:rsid w:val="004F7197"/>
    <w:rsid w:val="00500421"/>
    <w:rsid w:val="0050288C"/>
    <w:rsid w:val="00504473"/>
    <w:rsid w:val="0050561E"/>
    <w:rsid w:val="005101DF"/>
    <w:rsid w:val="00512019"/>
    <w:rsid w:val="00515A11"/>
    <w:rsid w:val="00516B1D"/>
    <w:rsid w:val="00520969"/>
    <w:rsid w:val="00523A58"/>
    <w:rsid w:val="00530DF4"/>
    <w:rsid w:val="005318A5"/>
    <w:rsid w:val="005321EF"/>
    <w:rsid w:val="00532AB8"/>
    <w:rsid w:val="00533DB4"/>
    <w:rsid w:val="00535112"/>
    <w:rsid w:val="00535835"/>
    <w:rsid w:val="00536A7E"/>
    <w:rsid w:val="00536B06"/>
    <w:rsid w:val="005376A3"/>
    <w:rsid w:val="00542805"/>
    <w:rsid w:val="00544807"/>
    <w:rsid w:val="005459E2"/>
    <w:rsid w:val="00546550"/>
    <w:rsid w:val="005465CA"/>
    <w:rsid w:val="0055232B"/>
    <w:rsid w:val="005530CC"/>
    <w:rsid w:val="00555844"/>
    <w:rsid w:val="00556112"/>
    <w:rsid w:val="00557177"/>
    <w:rsid w:val="00560C1F"/>
    <w:rsid w:val="00562617"/>
    <w:rsid w:val="00564EA5"/>
    <w:rsid w:val="00567DDC"/>
    <w:rsid w:val="00570250"/>
    <w:rsid w:val="00571BF4"/>
    <w:rsid w:val="0057209D"/>
    <w:rsid w:val="005727B5"/>
    <w:rsid w:val="00574831"/>
    <w:rsid w:val="00574DCE"/>
    <w:rsid w:val="005767EC"/>
    <w:rsid w:val="005800D2"/>
    <w:rsid w:val="00581B93"/>
    <w:rsid w:val="00583B68"/>
    <w:rsid w:val="00586D8E"/>
    <w:rsid w:val="00587512"/>
    <w:rsid w:val="00587C16"/>
    <w:rsid w:val="00593548"/>
    <w:rsid w:val="005948D4"/>
    <w:rsid w:val="00596FFD"/>
    <w:rsid w:val="00597F11"/>
    <w:rsid w:val="005A02C8"/>
    <w:rsid w:val="005A24C6"/>
    <w:rsid w:val="005A400B"/>
    <w:rsid w:val="005A408A"/>
    <w:rsid w:val="005A7C55"/>
    <w:rsid w:val="005B01C2"/>
    <w:rsid w:val="005B0375"/>
    <w:rsid w:val="005C09EB"/>
    <w:rsid w:val="005C291C"/>
    <w:rsid w:val="005C397C"/>
    <w:rsid w:val="005C49B4"/>
    <w:rsid w:val="005C5AD6"/>
    <w:rsid w:val="005C5B67"/>
    <w:rsid w:val="005C6E70"/>
    <w:rsid w:val="005D0DBE"/>
    <w:rsid w:val="005D1AAC"/>
    <w:rsid w:val="005D4928"/>
    <w:rsid w:val="005D4FD4"/>
    <w:rsid w:val="005D5C01"/>
    <w:rsid w:val="005D5CF8"/>
    <w:rsid w:val="005D743F"/>
    <w:rsid w:val="005E1995"/>
    <w:rsid w:val="005E584C"/>
    <w:rsid w:val="005F011D"/>
    <w:rsid w:val="005F1D5A"/>
    <w:rsid w:val="005F308E"/>
    <w:rsid w:val="005F7B71"/>
    <w:rsid w:val="00601FBE"/>
    <w:rsid w:val="00603AD4"/>
    <w:rsid w:val="0060459B"/>
    <w:rsid w:val="00604C75"/>
    <w:rsid w:val="006064F2"/>
    <w:rsid w:val="00606570"/>
    <w:rsid w:val="00611091"/>
    <w:rsid w:val="0061475D"/>
    <w:rsid w:val="00615977"/>
    <w:rsid w:val="00615BE6"/>
    <w:rsid w:val="00615C10"/>
    <w:rsid w:val="00615C42"/>
    <w:rsid w:val="00616D0E"/>
    <w:rsid w:val="006170EE"/>
    <w:rsid w:val="00621FBA"/>
    <w:rsid w:val="0062259F"/>
    <w:rsid w:val="00625B81"/>
    <w:rsid w:val="0063068E"/>
    <w:rsid w:val="00636916"/>
    <w:rsid w:val="006370F6"/>
    <w:rsid w:val="00637196"/>
    <w:rsid w:val="00637854"/>
    <w:rsid w:val="00637AB8"/>
    <w:rsid w:val="00637BDB"/>
    <w:rsid w:val="00637E8E"/>
    <w:rsid w:val="006400A7"/>
    <w:rsid w:val="006415C6"/>
    <w:rsid w:val="00641B6D"/>
    <w:rsid w:val="0064315E"/>
    <w:rsid w:val="00644756"/>
    <w:rsid w:val="00645BE6"/>
    <w:rsid w:val="006473AC"/>
    <w:rsid w:val="00647B3A"/>
    <w:rsid w:val="0065038E"/>
    <w:rsid w:val="006507A9"/>
    <w:rsid w:val="00650BB9"/>
    <w:rsid w:val="0065102C"/>
    <w:rsid w:val="006510CB"/>
    <w:rsid w:val="006531A2"/>
    <w:rsid w:val="006535B0"/>
    <w:rsid w:val="00653EA5"/>
    <w:rsid w:val="00654BF2"/>
    <w:rsid w:val="00655E67"/>
    <w:rsid w:val="00656D29"/>
    <w:rsid w:val="00656E1C"/>
    <w:rsid w:val="006605FF"/>
    <w:rsid w:val="00661A02"/>
    <w:rsid w:val="00662E57"/>
    <w:rsid w:val="006656F2"/>
    <w:rsid w:val="00670209"/>
    <w:rsid w:val="00670409"/>
    <w:rsid w:val="006727C7"/>
    <w:rsid w:val="006741BD"/>
    <w:rsid w:val="006766BA"/>
    <w:rsid w:val="006807FF"/>
    <w:rsid w:val="00680DEF"/>
    <w:rsid w:val="00680E42"/>
    <w:rsid w:val="00681990"/>
    <w:rsid w:val="0068448B"/>
    <w:rsid w:val="00687315"/>
    <w:rsid w:val="00687548"/>
    <w:rsid w:val="00690801"/>
    <w:rsid w:val="00693D7B"/>
    <w:rsid w:val="00694467"/>
    <w:rsid w:val="006948CA"/>
    <w:rsid w:val="00695B72"/>
    <w:rsid w:val="00695DB1"/>
    <w:rsid w:val="0069702E"/>
    <w:rsid w:val="006A361C"/>
    <w:rsid w:val="006A4B29"/>
    <w:rsid w:val="006A5310"/>
    <w:rsid w:val="006A553C"/>
    <w:rsid w:val="006A6F87"/>
    <w:rsid w:val="006B15D5"/>
    <w:rsid w:val="006B2251"/>
    <w:rsid w:val="006B37F5"/>
    <w:rsid w:val="006B3E0F"/>
    <w:rsid w:val="006B6D3F"/>
    <w:rsid w:val="006B74C0"/>
    <w:rsid w:val="006C07F4"/>
    <w:rsid w:val="006C1FDF"/>
    <w:rsid w:val="006C372F"/>
    <w:rsid w:val="006C4DB2"/>
    <w:rsid w:val="006C4DC2"/>
    <w:rsid w:val="006C50F4"/>
    <w:rsid w:val="006C531B"/>
    <w:rsid w:val="006C5568"/>
    <w:rsid w:val="006C6A1F"/>
    <w:rsid w:val="006C6EB5"/>
    <w:rsid w:val="006C746D"/>
    <w:rsid w:val="006C7EFD"/>
    <w:rsid w:val="006D0021"/>
    <w:rsid w:val="006D0CA7"/>
    <w:rsid w:val="006D23A2"/>
    <w:rsid w:val="006D52D1"/>
    <w:rsid w:val="006D5B1C"/>
    <w:rsid w:val="006E05FD"/>
    <w:rsid w:val="006E4458"/>
    <w:rsid w:val="006E4797"/>
    <w:rsid w:val="006E67E9"/>
    <w:rsid w:val="006E76EF"/>
    <w:rsid w:val="006E7FF5"/>
    <w:rsid w:val="006F3132"/>
    <w:rsid w:val="006F3D8B"/>
    <w:rsid w:val="006F53EC"/>
    <w:rsid w:val="006F5E18"/>
    <w:rsid w:val="006F697B"/>
    <w:rsid w:val="006F6C7D"/>
    <w:rsid w:val="0070132B"/>
    <w:rsid w:val="00702863"/>
    <w:rsid w:val="00703515"/>
    <w:rsid w:val="007040C0"/>
    <w:rsid w:val="00704364"/>
    <w:rsid w:val="00706C67"/>
    <w:rsid w:val="00707893"/>
    <w:rsid w:val="00710E19"/>
    <w:rsid w:val="0071372F"/>
    <w:rsid w:val="007142A9"/>
    <w:rsid w:val="00714424"/>
    <w:rsid w:val="00715423"/>
    <w:rsid w:val="00715E07"/>
    <w:rsid w:val="0071705B"/>
    <w:rsid w:val="007220C3"/>
    <w:rsid w:val="007262EC"/>
    <w:rsid w:val="00726886"/>
    <w:rsid w:val="007277A6"/>
    <w:rsid w:val="00727F2E"/>
    <w:rsid w:val="0073121F"/>
    <w:rsid w:val="00733309"/>
    <w:rsid w:val="0073406A"/>
    <w:rsid w:val="0073446D"/>
    <w:rsid w:val="00734BEF"/>
    <w:rsid w:val="00735D3D"/>
    <w:rsid w:val="0074181D"/>
    <w:rsid w:val="00743133"/>
    <w:rsid w:val="00743563"/>
    <w:rsid w:val="0074454C"/>
    <w:rsid w:val="00745ADE"/>
    <w:rsid w:val="007463FC"/>
    <w:rsid w:val="0074674C"/>
    <w:rsid w:val="0075032F"/>
    <w:rsid w:val="00753403"/>
    <w:rsid w:val="007539DF"/>
    <w:rsid w:val="00753B62"/>
    <w:rsid w:val="00754954"/>
    <w:rsid w:val="0075789B"/>
    <w:rsid w:val="00760DEB"/>
    <w:rsid w:val="00761FD9"/>
    <w:rsid w:val="007640A6"/>
    <w:rsid w:val="00766687"/>
    <w:rsid w:val="00770927"/>
    <w:rsid w:val="0077188C"/>
    <w:rsid w:val="007723C9"/>
    <w:rsid w:val="00774834"/>
    <w:rsid w:val="00775224"/>
    <w:rsid w:val="00776ABC"/>
    <w:rsid w:val="00777BC0"/>
    <w:rsid w:val="00781D58"/>
    <w:rsid w:val="00782411"/>
    <w:rsid w:val="00786F4C"/>
    <w:rsid w:val="00791C95"/>
    <w:rsid w:val="00795E8F"/>
    <w:rsid w:val="00796C97"/>
    <w:rsid w:val="0079720E"/>
    <w:rsid w:val="007973CE"/>
    <w:rsid w:val="00797439"/>
    <w:rsid w:val="007A0370"/>
    <w:rsid w:val="007A088B"/>
    <w:rsid w:val="007A4FBB"/>
    <w:rsid w:val="007A5580"/>
    <w:rsid w:val="007A6847"/>
    <w:rsid w:val="007A7C98"/>
    <w:rsid w:val="007A7E51"/>
    <w:rsid w:val="007B00C8"/>
    <w:rsid w:val="007B0436"/>
    <w:rsid w:val="007B0FFA"/>
    <w:rsid w:val="007B1615"/>
    <w:rsid w:val="007B212D"/>
    <w:rsid w:val="007B307D"/>
    <w:rsid w:val="007B3489"/>
    <w:rsid w:val="007B4251"/>
    <w:rsid w:val="007B6E53"/>
    <w:rsid w:val="007B7276"/>
    <w:rsid w:val="007B77E6"/>
    <w:rsid w:val="007B7A5A"/>
    <w:rsid w:val="007C2372"/>
    <w:rsid w:val="007C3E90"/>
    <w:rsid w:val="007C3F38"/>
    <w:rsid w:val="007C432E"/>
    <w:rsid w:val="007C58DB"/>
    <w:rsid w:val="007C7267"/>
    <w:rsid w:val="007D0519"/>
    <w:rsid w:val="007D105E"/>
    <w:rsid w:val="007D2305"/>
    <w:rsid w:val="007D3C23"/>
    <w:rsid w:val="007D5E1D"/>
    <w:rsid w:val="007D7BBA"/>
    <w:rsid w:val="007E0DCB"/>
    <w:rsid w:val="007E1885"/>
    <w:rsid w:val="007E5EE4"/>
    <w:rsid w:val="007E6560"/>
    <w:rsid w:val="007E69AC"/>
    <w:rsid w:val="007E7AD2"/>
    <w:rsid w:val="007F14BF"/>
    <w:rsid w:val="007F255E"/>
    <w:rsid w:val="007F4B1A"/>
    <w:rsid w:val="007F4BDC"/>
    <w:rsid w:val="007F5C1B"/>
    <w:rsid w:val="007F69F9"/>
    <w:rsid w:val="007F6D49"/>
    <w:rsid w:val="00800DEF"/>
    <w:rsid w:val="00800F9B"/>
    <w:rsid w:val="00802658"/>
    <w:rsid w:val="00803AEE"/>
    <w:rsid w:val="00804D72"/>
    <w:rsid w:val="008069DA"/>
    <w:rsid w:val="008077E7"/>
    <w:rsid w:val="008100A9"/>
    <w:rsid w:val="00811B4A"/>
    <w:rsid w:val="008124F0"/>
    <w:rsid w:val="00812550"/>
    <w:rsid w:val="008155E3"/>
    <w:rsid w:val="008163C3"/>
    <w:rsid w:val="008170F6"/>
    <w:rsid w:val="00817E79"/>
    <w:rsid w:val="008217FD"/>
    <w:rsid w:val="008249BD"/>
    <w:rsid w:val="00825B93"/>
    <w:rsid w:val="00826093"/>
    <w:rsid w:val="00827284"/>
    <w:rsid w:val="008272E3"/>
    <w:rsid w:val="00827395"/>
    <w:rsid w:val="00827E5C"/>
    <w:rsid w:val="008302A3"/>
    <w:rsid w:val="00830915"/>
    <w:rsid w:val="008309FA"/>
    <w:rsid w:val="008329DC"/>
    <w:rsid w:val="008336D3"/>
    <w:rsid w:val="00833891"/>
    <w:rsid w:val="00834112"/>
    <w:rsid w:val="0083534A"/>
    <w:rsid w:val="00835DCE"/>
    <w:rsid w:val="00835E63"/>
    <w:rsid w:val="00840C72"/>
    <w:rsid w:val="00841828"/>
    <w:rsid w:val="00841D09"/>
    <w:rsid w:val="008433C6"/>
    <w:rsid w:val="00845047"/>
    <w:rsid w:val="0084590F"/>
    <w:rsid w:val="00845E6F"/>
    <w:rsid w:val="00847F0A"/>
    <w:rsid w:val="008510AF"/>
    <w:rsid w:val="008523CE"/>
    <w:rsid w:val="008525AA"/>
    <w:rsid w:val="0085303A"/>
    <w:rsid w:val="00854B2B"/>
    <w:rsid w:val="0085526D"/>
    <w:rsid w:val="00855980"/>
    <w:rsid w:val="008576E9"/>
    <w:rsid w:val="00857DF6"/>
    <w:rsid w:val="008607DA"/>
    <w:rsid w:val="0086156B"/>
    <w:rsid w:val="00863D1D"/>
    <w:rsid w:val="00866607"/>
    <w:rsid w:val="00871DA9"/>
    <w:rsid w:val="008741D6"/>
    <w:rsid w:val="008751A7"/>
    <w:rsid w:val="008756F5"/>
    <w:rsid w:val="0087636D"/>
    <w:rsid w:val="00880EB8"/>
    <w:rsid w:val="0088165C"/>
    <w:rsid w:val="00882684"/>
    <w:rsid w:val="00882D35"/>
    <w:rsid w:val="008858E6"/>
    <w:rsid w:val="008908C5"/>
    <w:rsid w:val="00891799"/>
    <w:rsid w:val="008919DB"/>
    <w:rsid w:val="00891C88"/>
    <w:rsid w:val="00891F76"/>
    <w:rsid w:val="00893640"/>
    <w:rsid w:val="00895972"/>
    <w:rsid w:val="00896075"/>
    <w:rsid w:val="00897265"/>
    <w:rsid w:val="00897FD7"/>
    <w:rsid w:val="008A0210"/>
    <w:rsid w:val="008A1EDC"/>
    <w:rsid w:val="008A2C52"/>
    <w:rsid w:val="008A3DC2"/>
    <w:rsid w:val="008A4C08"/>
    <w:rsid w:val="008A6759"/>
    <w:rsid w:val="008B1E72"/>
    <w:rsid w:val="008B24F0"/>
    <w:rsid w:val="008B2A72"/>
    <w:rsid w:val="008B4A6E"/>
    <w:rsid w:val="008B6905"/>
    <w:rsid w:val="008B77FB"/>
    <w:rsid w:val="008B79A5"/>
    <w:rsid w:val="008C0446"/>
    <w:rsid w:val="008C3905"/>
    <w:rsid w:val="008C4573"/>
    <w:rsid w:val="008C47D0"/>
    <w:rsid w:val="008C7533"/>
    <w:rsid w:val="008C7C36"/>
    <w:rsid w:val="008D2002"/>
    <w:rsid w:val="008D2D5B"/>
    <w:rsid w:val="008D31FD"/>
    <w:rsid w:val="008D50E3"/>
    <w:rsid w:val="008D5320"/>
    <w:rsid w:val="008D6565"/>
    <w:rsid w:val="008D7A18"/>
    <w:rsid w:val="008D7AA4"/>
    <w:rsid w:val="008E077D"/>
    <w:rsid w:val="008E3EE0"/>
    <w:rsid w:val="008E3F21"/>
    <w:rsid w:val="008E75D9"/>
    <w:rsid w:val="008F15BB"/>
    <w:rsid w:val="008F2401"/>
    <w:rsid w:val="008F367F"/>
    <w:rsid w:val="008F3ADE"/>
    <w:rsid w:val="008F4335"/>
    <w:rsid w:val="008F4BB2"/>
    <w:rsid w:val="008F581B"/>
    <w:rsid w:val="008F638D"/>
    <w:rsid w:val="0090318C"/>
    <w:rsid w:val="00907EFA"/>
    <w:rsid w:val="009108F9"/>
    <w:rsid w:val="009122A9"/>
    <w:rsid w:val="0091244A"/>
    <w:rsid w:val="009126F0"/>
    <w:rsid w:val="00920327"/>
    <w:rsid w:val="00921A69"/>
    <w:rsid w:val="009223BE"/>
    <w:rsid w:val="00923022"/>
    <w:rsid w:val="00924B10"/>
    <w:rsid w:val="009302F4"/>
    <w:rsid w:val="00930D16"/>
    <w:rsid w:val="00931DA3"/>
    <w:rsid w:val="00933653"/>
    <w:rsid w:val="00933EED"/>
    <w:rsid w:val="00935021"/>
    <w:rsid w:val="00936130"/>
    <w:rsid w:val="00937C49"/>
    <w:rsid w:val="009404EF"/>
    <w:rsid w:val="0094099A"/>
    <w:rsid w:val="00941524"/>
    <w:rsid w:val="00950516"/>
    <w:rsid w:val="009505FA"/>
    <w:rsid w:val="00951DA0"/>
    <w:rsid w:val="0095470F"/>
    <w:rsid w:val="00954BC2"/>
    <w:rsid w:val="00954BE2"/>
    <w:rsid w:val="00954EBC"/>
    <w:rsid w:val="00955ABE"/>
    <w:rsid w:val="00955DF0"/>
    <w:rsid w:val="00956A18"/>
    <w:rsid w:val="00957D4A"/>
    <w:rsid w:val="009619E8"/>
    <w:rsid w:val="00961C4F"/>
    <w:rsid w:val="00963C5B"/>
    <w:rsid w:val="0096706F"/>
    <w:rsid w:val="009676F7"/>
    <w:rsid w:val="009708E6"/>
    <w:rsid w:val="00972A91"/>
    <w:rsid w:val="00973864"/>
    <w:rsid w:val="00973DA2"/>
    <w:rsid w:val="00981576"/>
    <w:rsid w:val="00981A08"/>
    <w:rsid w:val="009824D9"/>
    <w:rsid w:val="00985AD5"/>
    <w:rsid w:val="00986169"/>
    <w:rsid w:val="00986D17"/>
    <w:rsid w:val="009906F7"/>
    <w:rsid w:val="00990779"/>
    <w:rsid w:val="00990C7D"/>
    <w:rsid w:val="00991FE0"/>
    <w:rsid w:val="0099379B"/>
    <w:rsid w:val="009944CC"/>
    <w:rsid w:val="00995259"/>
    <w:rsid w:val="00996B98"/>
    <w:rsid w:val="00996F41"/>
    <w:rsid w:val="009A110F"/>
    <w:rsid w:val="009A1C43"/>
    <w:rsid w:val="009A2F8E"/>
    <w:rsid w:val="009A6900"/>
    <w:rsid w:val="009A71D2"/>
    <w:rsid w:val="009A7480"/>
    <w:rsid w:val="009A7FA5"/>
    <w:rsid w:val="009B36FC"/>
    <w:rsid w:val="009B3886"/>
    <w:rsid w:val="009B4307"/>
    <w:rsid w:val="009B59E6"/>
    <w:rsid w:val="009B6915"/>
    <w:rsid w:val="009B726A"/>
    <w:rsid w:val="009C02A1"/>
    <w:rsid w:val="009C1F4F"/>
    <w:rsid w:val="009C2200"/>
    <w:rsid w:val="009C42B8"/>
    <w:rsid w:val="009C4849"/>
    <w:rsid w:val="009C661A"/>
    <w:rsid w:val="009D0405"/>
    <w:rsid w:val="009D081E"/>
    <w:rsid w:val="009D22FA"/>
    <w:rsid w:val="009D57BF"/>
    <w:rsid w:val="009D5D11"/>
    <w:rsid w:val="009E11DE"/>
    <w:rsid w:val="009E1E2A"/>
    <w:rsid w:val="009E3959"/>
    <w:rsid w:val="009F2193"/>
    <w:rsid w:val="009F5B21"/>
    <w:rsid w:val="00A0046A"/>
    <w:rsid w:val="00A0270B"/>
    <w:rsid w:val="00A02AD1"/>
    <w:rsid w:val="00A06115"/>
    <w:rsid w:val="00A136B0"/>
    <w:rsid w:val="00A148EA"/>
    <w:rsid w:val="00A213AF"/>
    <w:rsid w:val="00A21617"/>
    <w:rsid w:val="00A22FB4"/>
    <w:rsid w:val="00A247C9"/>
    <w:rsid w:val="00A25263"/>
    <w:rsid w:val="00A30250"/>
    <w:rsid w:val="00A321EB"/>
    <w:rsid w:val="00A32B7D"/>
    <w:rsid w:val="00A36438"/>
    <w:rsid w:val="00A3719C"/>
    <w:rsid w:val="00A471C6"/>
    <w:rsid w:val="00A50F2F"/>
    <w:rsid w:val="00A526E5"/>
    <w:rsid w:val="00A55504"/>
    <w:rsid w:val="00A575B2"/>
    <w:rsid w:val="00A62F29"/>
    <w:rsid w:val="00A63FF4"/>
    <w:rsid w:val="00A64696"/>
    <w:rsid w:val="00A65BCC"/>
    <w:rsid w:val="00A6667F"/>
    <w:rsid w:val="00A666E5"/>
    <w:rsid w:val="00A667BC"/>
    <w:rsid w:val="00A67A46"/>
    <w:rsid w:val="00A67AED"/>
    <w:rsid w:val="00A73374"/>
    <w:rsid w:val="00A73ED8"/>
    <w:rsid w:val="00A747AD"/>
    <w:rsid w:val="00A7603E"/>
    <w:rsid w:val="00A771CA"/>
    <w:rsid w:val="00A77AC8"/>
    <w:rsid w:val="00A80929"/>
    <w:rsid w:val="00A81246"/>
    <w:rsid w:val="00A81519"/>
    <w:rsid w:val="00A81B01"/>
    <w:rsid w:val="00A83F00"/>
    <w:rsid w:val="00A857E8"/>
    <w:rsid w:val="00A861E9"/>
    <w:rsid w:val="00A86A61"/>
    <w:rsid w:val="00A876D3"/>
    <w:rsid w:val="00A91286"/>
    <w:rsid w:val="00A93403"/>
    <w:rsid w:val="00A95D37"/>
    <w:rsid w:val="00A95F29"/>
    <w:rsid w:val="00A97FA5"/>
    <w:rsid w:val="00AA1617"/>
    <w:rsid w:val="00AA16CD"/>
    <w:rsid w:val="00AA304D"/>
    <w:rsid w:val="00AA57B3"/>
    <w:rsid w:val="00AA6009"/>
    <w:rsid w:val="00AB57D5"/>
    <w:rsid w:val="00AB685A"/>
    <w:rsid w:val="00AC21A3"/>
    <w:rsid w:val="00AC4483"/>
    <w:rsid w:val="00AD01B1"/>
    <w:rsid w:val="00AD04C5"/>
    <w:rsid w:val="00AD1543"/>
    <w:rsid w:val="00AD29A1"/>
    <w:rsid w:val="00AD2B04"/>
    <w:rsid w:val="00AD7DC8"/>
    <w:rsid w:val="00AE0F1E"/>
    <w:rsid w:val="00AE1E92"/>
    <w:rsid w:val="00AE2641"/>
    <w:rsid w:val="00AE3AA5"/>
    <w:rsid w:val="00AE4122"/>
    <w:rsid w:val="00AE51DF"/>
    <w:rsid w:val="00AE5B86"/>
    <w:rsid w:val="00AF30CF"/>
    <w:rsid w:val="00AF32E4"/>
    <w:rsid w:val="00AF3F9A"/>
    <w:rsid w:val="00AF587B"/>
    <w:rsid w:val="00AF713B"/>
    <w:rsid w:val="00B001E3"/>
    <w:rsid w:val="00B005D4"/>
    <w:rsid w:val="00B060BF"/>
    <w:rsid w:val="00B06811"/>
    <w:rsid w:val="00B10F37"/>
    <w:rsid w:val="00B131A7"/>
    <w:rsid w:val="00B1399E"/>
    <w:rsid w:val="00B15400"/>
    <w:rsid w:val="00B15E35"/>
    <w:rsid w:val="00B21D95"/>
    <w:rsid w:val="00B26305"/>
    <w:rsid w:val="00B26400"/>
    <w:rsid w:val="00B321F9"/>
    <w:rsid w:val="00B3244E"/>
    <w:rsid w:val="00B32CBD"/>
    <w:rsid w:val="00B3477B"/>
    <w:rsid w:val="00B34961"/>
    <w:rsid w:val="00B369BE"/>
    <w:rsid w:val="00B4043A"/>
    <w:rsid w:val="00B41564"/>
    <w:rsid w:val="00B5269D"/>
    <w:rsid w:val="00B52DA7"/>
    <w:rsid w:val="00B52EA7"/>
    <w:rsid w:val="00B53F8E"/>
    <w:rsid w:val="00B555FF"/>
    <w:rsid w:val="00B559E3"/>
    <w:rsid w:val="00B5619E"/>
    <w:rsid w:val="00B561E5"/>
    <w:rsid w:val="00B57456"/>
    <w:rsid w:val="00B601CD"/>
    <w:rsid w:val="00B615B5"/>
    <w:rsid w:val="00B62C1C"/>
    <w:rsid w:val="00B66C98"/>
    <w:rsid w:val="00B73F6A"/>
    <w:rsid w:val="00B7535F"/>
    <w:rsid w:val="00B7790E"/>
    <w:rsid w:val="00B77F91"/>
    <w:rsid w:val="00B80A42"/>
    <w:rsid w:val="00B80EB5"/>
    <w:rsid w:val="00B82ED2"/>
    <w:rsid w:val="00B832B6"/>
    <w:rsid w:val="00B848FB"/>
    <w:rsid w:val="00B853DC"/>
    <w:rsid w:val="00B85A38"/>
    <w:rsid w:val="00B86306"/>
    <w:rsid w:val="00B865E2"/>
    <w:rsid w:val="00B86BB6"/>
    <w:rsid w:val="00B91995"/>
    <w:rsid w:val="00B932E7"/>
    <w:rsid w:val="00B94438"/>
    <w:rsid w:val="00B95C4D"/>
    <w:rsid w:val="00B9613A"/>
    <w:rsid w:val="00B96E5C"/>
    <w:rsid w:val="00BA1F5F"/>
    <w:rsid w:val="00BB2205"/>
    <w:rsid w:val="00BB23C3"/>
    <w:rsid w:val="00BB260C"/>
    <w:rsid w:val="00BB3EE1"/>
    <w:rsid w:val="00BB5C0F"/>
    <w:rsid w:val="00BB5D78"/>
    <w:rsid w:val="00BB65F2"/>
    <w:rsid w:val="00BB6E4C"/>
    <w:rsid w:val="00BC1A08"/>
    <w:rsid w:val="00BC2BFD"/>
    <w:rsid w:val="00BD0A6D"/>
    <w:rsid w:val="00BD1D83"/>
    <w:rsid w:val="00BE00F4"/>
    <w:rsid w:val="00BE07C9"/>
    <w:rsid w:val="00BE1D83"/>
    <w:rsid w:val="00BE20DE"/>
    <w:rsid w:val="00BE298D"/>
    <w:rsid w:val="00BE2A91"/>
    <w:rsid w:val="00BE4A24"/>
    <w:rsid w:val="00BE6DDA"/>
    <w:rsid w:val="00BF4297"/>
    <w:rsid w:val="00C00CC0"/>
    <w:rsid w:val="00C0133B"/>
    <w:rsid w:val="00C030C0"/>
    <w:rsid w:val="00C0451B"/>
    <w:rsid w:val="00C04DC4"/>
    <w:rsid w:val="00C06CFE"/>
    <w:rsid w:val="00C07C12"/>
    <w:rsid w:val="00C07DC4"/>
    <w:rsid w:val="00C10D55"/>
    <w:rsid w:val="00C1160A"/>
    <w:rsid w:val="00C11FDB"/>
    <w:rsid w:val="00C1203F"/>
    <w:rsid w:val="00C12916"/>
    <w:rsid w:val="00C131A0"/>
    <w:rsid w:val="00C16AF5"/>
    <w:rsid w:val="00C211B3"/>
    <w:rsid w:val="00C252F2"/>
    <w:rsid w:val="00C26922"/>
    <w:rsid w:val="00C26B41"/>
    <w:rsid w:val="00C27568"/>
    <w:rsid w:val="00C2773B"/>
    <w:rsid w:val="00C30C9E"/>
    <w:rsid w:val="00C34842"/>
    <w:rsid w:val="00C40634"/>
    <w:rsid w:val="00C4573D"/>
    <w:rsid w:val="00C51053"/>
    <w:rsid w:val="00C511ED"/>
    <w:rsid w:val="00C55121"/>
    <w:rsid w:val="00C56EB6"/>
    <w:rsid w:val="00C574D0"/>
    <w:rsid w:val="00C57EB7"/>
    <w:rsid w:val="00C6056D"/>
    <w:rsid w:val="00C60734"/>
    <w:rsid w:val="00C612DB"/>
    <w:rsid w:val="00C631FC"/>
    <w:rsid w:val="00C6331A"/>
    <w:rsid w:val="00C63A15"/>
    <w:rsid w:val="00C63BCC"/>
    <w:rsid w:val="00C65F3E"/>
    <w:rsid w:val="00C7052C"/>
    <w:rsid w:val="00C70938"/>
    <w:rsid w:val="00C70C96"/>
    <w:rsid w:val="00C71FC4"/>
    <w:rsid w:val="00C71FF1"/>
    <w:rsid w:val="00C7462F"/>
    <w:rsid w:val="00C75967"/>
    <w:rsid w:val="00C80203"/>
    <w:rsid w:val="00C804C1"/>
    <w:rsid w:val="00C80EA0"/>
    <w:rsid w:val="00C8105F"/>
    <w:rsid w:val="00C814DB"/>
    <w:rsid w:val="00C84277"/>
    <w:rsid w:val="00C85A22"/>
    <w:rsid w:val="00C875BE"/>
    <w:rsid w:val="00C87BD6"/>
    <w:rsid w:val="00C87EB3"/>
    <w:rsid w:val="00C90797"/>
    <w:rsid w:val="00C91352"/>
    <w:rsid w:val="00C916A7"/>
    <w:rsid w:val="00C92783"/>
    <w:rsid w:val="00C93FA9"/>
    <w:rsid w:val="00C95521"/>
    <w:rsid w:val="00CA1B50"/>
    <w:rsid w:val="00CA2246"/>
    <w:rsid w:val="00CA3208"/>
    <w:rsid w:val="00CA408A"/>
    <w:rsid w:val="00CA422B"/>
    <w:rsid w:val="00CA5BB3"/>
    <w:rsid w:val="00CA6992"/>
    <w:rsid w:val="00CB18F2"/>
    <w:rsid w:val="00CB2125"/>
    <w:rsid w:val="00CB24AE"/>
    <w:rsid w:val="00CB27D1"/>
    <w:rsid w:val="00CB4C7A"/>
    <w:rsid w:val="00CB5C8F"/>
    <w:rsid w:val="00CC180B"/>
    <w:rsid w:val="00CC49AA"/>
    <w:rsid w:val="00CC55A4"/>
    <w:rsid w:val="00CD1BC6"/>
    <w:rsid w:val="00CD2105"/>
    <w:rsid w:val="00CD35A9"/>
    <w:rsid w:val="00CD36D0"/>
    <w:rsid w:val="00CD4C5C"/>
    <w:rsid w:val="00CD6479"/>
    <w:rsid w:val="00CD6C59"/>
    <w:rsid w:val="00CD7B99"/>
    <w:rsid w:val="00CD7E3D"/>
    <w:rsid w:val="00CD7F53"/>
    <w:rsid w:val="00CE046E"/>
    <w:rsid w:val="00CE1158"/>
    <w:rsid w:val="00CE14F6"/>
    <w:rsid w:val="00CE2D7C"/>
    <w:rsid w:val="00CE52D9"/>
    <w:rsid w:val="00CE61DF"/>
    <w:rsid w:val="00CF180E"/>
    <w:rsid w:val="00CF3D3C"/>
    <w:rsid w:val="00CF78D8"/>
    <w:rsid w:val="00D00E6B"/>
    <w:rsid w:val="00D017A5"/>
    <w:rsid w:val="00D02F1B"/>
    <w:rsid w:val="00D05FEA"/>
    <w:rsid w:val="00D069E4"/>
    <w:rsid w:val="00D10C4A"/>
    <w:rsid w:val="00D111E4"/>
    <w:rsid w:val="00D14DCF"/>
    <w:rsid w:val="00D15AAD"/>
    <w:rsid w:val="00D16BFD"/>
    <w:rsid w:val="00D16CA0"/>
    <w:rsid w:val="00D1716D"/>
    <w:rsid w:val="00D2002E"/>
    <w:rsid w:val="00D215F5"/>
    <w:rsid w:val="00D2193B"/>
    <w:rsid w:val="00D21ABF"/>
    <w:rsid w:val="00D234B5"/>
    <w:rsid w:val="00D2773E"/>
    <w:rsid w:val="00D2796A"/>
    <w:rsid w:val="00D27B9C"/>
    <w:rsid w:val="00D33556"/>
    <w:rsid w:val="00D3456A"/>
    <w:rsid w:val="00D347DF"/>
    <w:rsid w:val="00D355A6"/>
    <w:rsid w:val="00D3566F"/>
    <w:rsid w:val="00D379E3"/>
    <w:rsid w:val="00D43ADB"/>
    <w:rsid w:val="00D452E0"/>
    <w:rsid w:val="00D45428"/>
    <w:rsid w:val="00D45E45"/>
    <w:rsid w:val="00D46D3E"/>
    <w:rsid w:val="00D47DC3"/>
    <w:rsid w:val="00D51FB8"/>
    <w:rsid w:val="00D5322E"/>
    <w:rsid w:val="00D563B8"/>
    <w:rsid w:val="00D56F6D"/>
    <w:rsid w:val="00D57F4A"/>
    <w:rsid w:val="00D60E12"/>
    <w:rsid w:val="00D61012"/>
    <w:rsid w:val="00D61AE5"/>
    <w:rsid w:val="00D6524B"/>
    <w:rsid w:val="00D6650D"/>
    <w:rsid w:val="00D668AD"/>
    <w:rsid w:val="00D721D8"/>
    <w:rsid w:val="00D73217"/>
    <w:rsid w:val="00D7434E"/>
    <w:rsid w:val="00D762EE"/>
    <w:rsid w:val="00D81EBC"/>
    <w:rsid w:val="00D83A0E"/>
    <w:rsid w:val="00D83DC0"/>
    <w:rsid w:val="00D849D9"/>
    <w:rsid w:val="00D85165"/>
    <w:rsid w:val="00D86509"/>
    <w:rsid w:val="00D86A26"/>
    <w:rsid w:val="00D87C7E"/>
    <w:rsid w:val="00D87D68"/>
    <w:rsid w:val="00D916C2"/>
    <w:rsid w:val="00D92FDB"/>
    <w:rsid w:val="00D967C4"/>
    <w:rsid w:val="00D97084"/>
    <w:rsid w:val="00D9717D"/>
    <w:rsid w:val="00D974FC"/>
    <w:rsid w:val="00D976F8"/>
    <w:rsid w:val="00D979DB"/>
    <w:rsid w:val="00DA1109"/>
    <w:rsid w:val="00DA1E9A"/>
    <w:rsid w:val="00DA320B"/>
    <w:rsid w:val="00DA4856"/>
    <w:rsid w:val="00DA6AE6"/>
    <w:rsid w:val="00DA73EA"/>
    <w:rsid w:val="00DB112D"/>
    <w:rsid w:val="00DB5EE0"/>
    <w:rsid w:val="00DB6475"/>
    <w:rsid w:val="00DC02C4"/>
    <w:rsid w:val="00DC0A31"/>
    <w:rsid w:val="00DC0D48"/>
    <w:rsid w:val="00DC1E5E"/>
    <w:rsid w:val="00DC3A0C"/>
    <w:rsid w:val="00DC59BE"/>
    <w:rsid w:val="00DC678D"/>
    <w:rsid w:val="00DC774E"/>
    <w:rsid w:val="00DD3D58"/>
    <w:rsid w:val="00DD65AE"/>
    <w:rsid w:val="00DE55C9"/>
    <w:rsid w:val="00DE7103"/>
    <w:rsid w:val="00DE78F1"/>
    <w:rsid w:val="00DF109E"/>
    <w:rsid w:val="00DF2FB4"/>
    <w:rsid w:val="00DF4D5A"/>
    <w:rsid w:val="00DF4E4C"/>
    <w:rsid w:val="00E0171C"/>
    <w:rsid w:val="00E01C45"/>
    <w:rsid w:val="00E03D76"/>
    <w:rsid w:val="00E06D8E"/>
    <w:rsid w:val="00E07E47"/>
    <w:rsid w:val="00E11721"/>
    <w:rsid w:val="00E11DA2"/>
    <w:rsid w:val="00E13157"/>
    <w:rsid w:val="00E133F1"/>
    <w:rsid w:val="00E135EE"/>
    <w:rsid w:val="00E14CC2"/>
    <w:rsid w:val="00E16105"/>
    <w:rsid w:val="00E20842"/>
    <w:rsid w:val="00E23A48"/>
    <w:rsid w:val="00E24158"/>
    <w:rsid w:val="00E24426"/>
    <w:rsid w:val="00E258DB"/>
    <w:rsid w:val="00E26E22"/>
    <w:rsid w:val="00E31895"/>
    <w:rsid w:val="00E3304B"/>
    <w:rsid w:val="00E33885"/>
    <w:rsid w:val="00E36993"/>
    <w:rsid w:val="00E36FB3"/>
    <w:rsid w:val="00E42B97"/>
    <w:rsid w:val="00E42BEF"/>
    <w:rsid w:val="00E437AB"/>
    <w:rsid w:val="00E4423C"/>
    <w:rsid w:val="00E4732C"/>
    <w:rsid w:val="00E477BA"/>
    <w:rsid w:val="00E53CA8"/>
    <w:rsid w:val="00E560A8"/>
    <w:rsid w:val="00E563D6"/>
    <w:rsid w:val="00E56980"/>
    <w:rsid w:val="00E57BC2"/>
    <w:rsid w:val="00E61D5A"/>
    <w:rsid w:val="00E640A6"/>
    <w:rsid w:val="00E659B4"/>
    <w:rsid w:val="00E65B90"/>
    <w:rsid w:val="00E67CA1"/>
    <w:rsid w:val="00E70107"/>
    <w:rsid w:val="00E72801"/>
    <w:rsid w:val="00E7292C"/>
    <w:rsid w:val="00E76712"/>
    <w:rsid w:val="00E76D61"/>
    <w:rsid w:val="00E80A1E"/>
    <w:rsid w:val="00E843AA"/>
    <w:rsid w:val="00E848E5"/>
    <w:rsid w:val="00E84EE6"/>
    <w:rsid w:val="00E85760"/>
    <w:rsid w:val="00E860C5"/>
    <w:rsid w:val="00E864D7"/>
    <w:rsid w:val="00E8685F"/>
    <w:rsid w:val="00E90DE0"/>
    <w:rsid w:val="00E90F3F"/>
    <w:rsid w:val="00E9236E"/>
    <w:rsid w:val="00E959F4"/>
    <w:rsid w:val="00EA1D33"/>
    <w:rsid w:val="00EA6507"/>
    <w:rsid w:val="00EA68B8"/>
    <w:rsid w:val="00EA6C01"/>
    <w:rsid w:val="00EA7548"/>
    <w:rsid w:val="00EB173B"/>
    <w:rsid w:val="00EB425A"/>
    <w:rsid w:val="00EB474B"/>
    <w:rsid w:val="00EB614A"/>
    <w:rsid w:val="00EB6564"/>
    <w:rsid w:val="00EB7DDB"/>
    <w:rsid w:val="00EC046F"/>
    <w:rsid w:val="00EC3BB6"/>
    <w:rsid w:val="00EC49BD"/>
    <w:rsid w:val="00ED26CA"/>
    <w:rsid w:val="00ED37E4"/>
    <w:rsid w:val="00ED3CD7"/>
    <w:rsid w:val="00ED5AC5"/>
    <w:rsid w:val="00ED5DDC"/>
    <w:rsid w:val="00ED6A25"/>
    <w:rsid w:val="00EE0993"/>
    <w:rsid w:val="00EE3871"/>
    <w:rsid w:val="00EE428F"/>
    <w:rsid w:val="00EE6F35"/>
    <w:rsid w:val="00EE77F9"/>
    <w:rsid w:val="00EF154F"/>
    <w:rsid w:val="00EF2907"/>
    <w:rsid w:val="00EF64C3"/>
    <w:rsid w:val="00EF7C5F"/>
    <w:rsid w:val="00F00306"/>
    <w:rsid w:val="00F02816"/>
    <w:rsid w:val="00F037CF"/>
    <w:rsid w:val="00F044FC"/>
    <w:rsid w:val="00F05751"/>
    <w:rsid w:val="00F0661B"/>
    <w:rsid w:val="00F0795A"/>
    <w:rsid w:val="00F07D03"/>
    <w:rsid w:val="00F10826"/>
    <w:rsid w:val="00F10B7F"/>
    <w:rsid w:val="00F14B83"/>
    <w:rsid w:val="00F15F3D"/>
    <w:rsid w:val="00F17B28"/>
    <w:rsid w:val="00F20A22"/>
    <w:rsid w:val="00F20DB2"/>
    <w:rsid w:val="00F21CE1"/>
    <w:rsid w:val="00F21F7F"/>
    <w:rsid w:val="00F22D92"/>
    <w:rsid w:val="00F2613D"/>
    <w:rsid w:val="00F2762A"/>
    <w:rsid w:val="00F27863"/>
    <w:rsid w:val="00F279B1"/>
    <w:rsid w:val="00F27A8E"/>
    <w:rsid w:val="00F27B18"/>
    <w:rsid w:val="00F309A6"/>
    <w:rsid w:val="00F34B7E"/>
    <w:rsid w:val="00F3758D"/>
    <w:rsid w:val="00F42A9B"/>
    <w:rsid w:val="00F433E5"/>
    <w:rsid w:val="00F44F17"/>
    <w:rsid w:val="00F461BF"/>
    <w:rsid w:val="00F508D6"/>
    <w:rsid w:val="00F51097"/>
    <w:rsid w:val="00F512A5"/>
    <w:rsid w:val="00F52653"/>
    <w:rsid w:val="00F53CAC"/>
    <w:rsid w:val="00F5465D"/>
    <w:rsid w:val="00F5533B"/>
    <w:rsid w:val="00F55F5E"/>
    <w:rsid w:val="00F56760"/>
    <w:rsid w:val="00F627B5"/>
    <w:rsid w:val="00F62D2C"/>
    <w:rsid w:val="00F63BB6"/>
    <w:rsid w:val="00F64247"/>
    <w:rsid w:val="00F65D69"/>
    <w:rsid w:val="00F664DE"/>
    <w:rsid w:val="00F66579"/>
    <w:rsid w:val="00F665CE"/>
    <w:rsid w:val="00F71E27"/>
    <w:rsid w:val="00F72140"/>
    <w:rsid w:val="00F73136"/>
    <w:rsid w:val="00F7437B"/>
    <w:rsid w:val="00F74384"/>
    <w:rsid w:val="00F75F92"/>
    <w:rsid w:val="00F813C6"/>
    <w:rsid w:val="00F84F12"/>
    <w:rsid w:val="00F85F43"/>
    <w:rsid w:val="00F8644F"/>
    <w:rsid w:val="00F906E7"/>
    <w:rsid w:val="00F92B2D"/>
    <w:rsid w:val="00F9317F"/>
    <w:rsid w:val="00F94680"/>
    <w:rsid w:val="00F97235"/>
    <w:rsid w:val="00F978A9"/>
    <w:rsid w:val="00FA1733"/>
    <w:rsid w:val="00FA20B6"/>
    <w:rsid w:val="00FA45F5"/>
    <w:rsid w:val="00FA58BD"/>
    <w:rsid w:val="00FB04CD"/>
    <w:rsid w:val="00FB0CE8"/>
    <w:rsid w:val="00FB0F97"/>
    <w:rsid w:val="00FB212F"/>
    <w:rsid w:val="00FB2BB7"/>
    <w:rsid w:val="00FB491E"/>
    <w:rsid w:val="00FB5115"/>
    <w:rsid w:val="00FB683F"/>
    <w:rsid w:val="00FB7C14"/>
    <w:rsid w:val="00FC0F6A"/>
    <w:rsid w:val="00FC192D"/>
    <w:rsid w:val="00FC2FBE"/>
    <w:rsid w:val="00FC3294"/>
    <w:rsid w:val="00FC33D8"/>
    <w:rsid w:val="00FC3DE9"/>
    <w:rsid w:val="00FC5760"/>
    <w:rsid w:val="00FD02A8"/>
    <w:rsid w:val="00FD1FBC"/>
    <w:rsid w:val="00FD487D"/>
    <w:rsid w:val="00FD4D09"/>
    <w:rsid w:val="00FD659A"/>
    <w:rsid w:val="00FD6B9D"/>
    <w:rsid w:val="00FE0090"/>
    <w:rsid w:val="00FE2B1A"/>
    <w:rsid w:val="00FE43C8"/>
    <w:rsid w:val="00FE4BE1"/>
    <w:rsid w:val="00FE5212"/>
    <w:rsid w:val="00FE5D1E"/>
    <w:rsid w:val="00FE5E22"/>
    <w:rsid w:val="00FE6FEF"/>
    <w:rsid w:val="00FE728E"/>
    <w:rsid w:val="00FE7625"/>
    <w:rsid w:val="00FE7F8A"/>
    <w:rsid w:val="00FF0023"/>
    <w:rsid w:val="00FF0072"/>
    <w:rsid w:val="00FF09D0"/>
    <w:rsid w:val="00FF09DB"/>
    <w:rsid w:val="00FF14A9"/>
    <w:rsid w:val="00FF1747"/>
    <w:rsid w:val="00FF1DF9"/>
    <w:rsid w:val="00FF2EB5"/>
    <w:rsid w:val="00FF3E41"/>
    <w:rsid w:val="00FF461C"/>
    <w:rsid w:val="00FF5771"/>
    <w:rsid w:val="00FF5CF2"/>
    <w:rsid w:val="00FF6210"/>
    <w:rsid w:val="00FF6A8D"/>
    <w:rsid w:val="00FF7009"/>
    <w:rsid w:val="00FF70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564"/>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6819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C71FF1"/>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C71FF1"/>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C71FF1"/>
    <w:rPr>
      <w:vertAlign w:val="superscript"/>
    </w:rPr>
  </w:style>
  <w:style w:type="character" w:styleId="CommentReference">
    <w:name w:val="annotation reference"/>
    <w:basedOn w:val="DefaultParagraphFont"/>
    <w:uiPriority w:val="99"/>
    <w:semiHidden/>
    <w:unhideWhenUsed/>
    <w:rsid w:val="008858E6"/>
    <w:rPr>
      <w:sz w:val="16"/>
      <w:szCs w:val="16"/>
    </w:rPr>
  </w:style>
  <w:style w:type="paragraph" w:styleId="CommentText">
    <w:name w:val="annotation text"/>
    <w:basedOn w:val="Normal"/>
    <w:link w:val="CommentTextChar"/>
    <w:uiPriority w:val="99"/>
    <w:unhideWhenUsed/>
    <w:rsid w:val="008858E6"/>
    <w:rPr>
      <w:sz w:val="20"/>
      <w:szCs w:val="20"/>
    </w:rPr>
  </w:style>
  <w:style w:type="character" w:customStyle="1" w:styleId="CommentTextChar">
    <w:name w:val="Comment Text Char"/>
    <w:basedOn w:val="DefaultParagraphFont"/>
    <w:link w:val="CommentText"/>
    <w:uiPriority w:val="99"/>
    <w:rsid w:val="008858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8E6"/>
    <w:rPr>
      <w:b/>
      <w:bCs/>
    </w:rPr>
  </w:style>
  <w:style w:type="character" w:customStyle="1" w:styleId="CommentSubjectChar">
    <w:name w:val="Comment Subject Char"/>
    <w:basedOn w:val="CommentTextChar"/>
    <w:link w:val="CommentSubject"/>
    <w:uiPriority w:val="99"/>
    <w:semiHidden/>
    <w:rsid w:val="008858E6"/>
    <w:rPr>
      <w:rFonts w:eastAsia="Times New Roman" w:cs="Times New Roman"/>
      <w:b/>
      <w:bCs/>
      <w:sz w:val="20"/>
      <w:szCs w:val="20"/>
    </w:rPr>
  </w:style>
  <w:style w:type="character" w:customStyle="1" w:styleId="Heading1Char">
    <w:name w:val="Heading 1 Char"/>
    <w:basedOn w:val="DefaultParagraphFont"/>
    <w:link w:val="Heading1"/>
    <w:uiPriority w:val="9"/>
    <w:rsid w:val="0068199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597F11"/>
    <w:pPr>
      <w:spacing w:before="100" w:beforeAutospacing="1" w:after="100" w:afterAutospacing="1"/>
    </w:pPr>
    <w:rPr>
      <w:lang w:eastAsia="lv-LV"/>
    </w:rPr>
  </w:style>
  <w:style w:type="paragraph" w:styleId="Revision">
    <w:name w:val="Revision"/>
    <w:hidden/>
    <w:uiPriority w:val="99"/>
    <w:semiHidden/>
    <w:rsid w:val="005459E2"/>
    <w:pPr>
      <w:spacing w:after="0" w:line="240" w:lineRule="auto"/>
    </w:pPr>
    <w:rPr>
      <w:rFonts w:eastAsia="Times New Roman" w:cs="Times New Roman"/>
      <w:szCs w:val="24"/>
    </w:rPr>
  </w:style>
  <w:style w:type="table" w:styleId="TableGrid">
    <w:name w:val="Table Grid"/>
    <w:basedOn w:val="TableNormal"/>
    <w:uiPriority w:val="59"/>
    <w:rsid w:val="00BF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643">
      <w:bodyDiv w:val="1"/>
      <w:marLeft w:val="0"/>
      <w:marRight w:val="0"/>
      <w:marTop w:val="0"/>
      <w:marBottom w:val="0"/>
      <w:divBdr>
        <w:top w:val="none" w:sz="0" w:space="0" w:color="auto"/>
        <w:left w:val="none" w:sz="0" w:space="0" w:color="auto"/>
        <w:bottom w:val="none" w:sz="0" w:space="0" w:color="auto"/>
        <w:right w:val="none" w:sz="0" w:space="0" w:color="auto"/>
      </w:divBdr>
    </w:div>
    <w:div w:id="222646765">
      <w:bodyDiv w:val="1"/>
      <w:marLeft w:val="0"/>
      <w:marRight w:val="0"/>
      <w:marTop w:val="0"/>
      <w:marBottom w:val="0"/>
      <w:divBdr>
        <w:top w:val="none" w:sz="0" w:space="0" w:color="auto"/>
        <w:left w:val="none" w:sz="0" w:space="0" w:color="auto"/>
        <w:bottom w:val="none" w:sz="0" w:space="0" w:color="auto"/>
        <w:right w:val="none" w:sz="0" w:space="0" w:color="auto"/>
      </w:divBdr>
    </w:div>
    <w:div w:id="285091227">
      <w:bodyDiv w:val="1"/>
      <w:marLeft w:val="0"/>
      <w:marRight w:val="0"/>
      <w:marTop w:val="0"/>
      <w:marBottom w:val="0"/>
      <w:divBdr>
        <w:top w:val="none" w:sz="0" w:space="0" w:color="auto"/>
        <w:left w:val="none" w:sz="0" w:space="0" w:color="auto"/>
        <w:bottom w:val="none" w:sz="0" w:space="0" w:color="auto"/>
        <w:right w:val="none" w:sz="0" w:space="0" w:color="auto"/>
      </w:divBdr>
      <w:divsChild>
        <w:div w:id="366641059">
          <w:marLeft w:val="0"/>
          <w:marRight w:val="0"/>
          <w:marTop w:val="0"/>
          <w:marBottom w:val="0"/>
          <w:divBdr>
            <w:top w:val="none" w:sz="0" w:space="0" w:color="auto"/>
            <w:left w:val="none" w:sz="0" w:space="0" w:color="auto"/>
            <w:bottom w:val="none" w:sz="0" w:space="0" w:color="auto"/>
            <w:right w:val="none" w:sz="0" w:space="0" w:color="auto"/>
          </w:divBdr>
        </w:div>
        <w:div w:id="914433434">
          <w:marLeft w:val="0"/>
          <w:marRight w:val="0"/>
          <w:marTop w:val="0"/>
          <w:marBottom w:val="0"/>
          <w:divBdr>
            <w:top w:val="none" w:sz="0" w:space="0" w:color="auto"/>
            <w:left w:val="none" w:sz="0" w:space="0" w:color="auto"/>
            <w:bottom w:val="none" w:sz="0" w:space="0" w:color="auto"/>
            <w:right w:val="none" w:sz="0" w:space="0" w:color="auto"/>
          </w:divBdr>
        </w:div>
      </w:divsChild>
    </w:div>
    <w:div w:id="535234054">
      <w:bodyDiv w:val="1"/>
      <w:marLeft w:val="0"/>
      <w:marRight w:val="0"/>
      <w:marTop w:val="0"/>
      <w:marBottom w:val="0"/>
      <w:divBdr>
        <w:top w:val="none" w:sz="0" w:space="0" w:color="auto"/>
        <w:left w:val="none" w:sz="0" w:space="0" w:color="auto"/>
        <w:bottom w:val="none" w:sz="0" w:space="0" w:color="auto"/>
        <w:right w:val="none" w:sz="0" w:space="0" w:color="auto"/>
      </w:divBdr>
    </w:div>
    <w:div w:id="626590120">
      <w:bodyDiv w:val="1"/>
      <w:marLeft w:val="0"/>
      <w:marRight w:val="0"/>
      <w:marTop w:val="0"/>
      <w:marBottom w:val="0"/>
      <w:divBdr>
        <w:top w:val="none" w:sz="0" w:space="0" w:color="auto"/>
        <w:left w:val="none" w:sz="0" w:space="0" w:color="auto"/>
        <w:bottom w:val="none" w:sz="0" w:space="0" w:color="auto"/>
        <w:right w:val="none" w:sz="0" w:space="0" w:color="auto"/>
      </w:divBdr>
    </w:div>
    <w:div w:id="659188669">
      <w:bodyDiv w:val="1"/>
      <w:marLeft w:val="0"/>
      <w:marRight w:val="0"/>
      <w:marTop w:val="0"/>
      <w:marBottom w:val="0"/>
      <w:divBdr>
        <w:top w:val="none" w:sz="0" w:space="0" w:color="auto"/>
        <w:left w:val="none" w:sz="0" w:space="0" w:color="auto"/>
        <w:bottom w:val="none" w:sz="0" w:space="0" w:color="auto"/>
        <w:right w:val="none" w:sz="0" w:space="0" w:color="auto"/>
      </w:divBdr>
    </w:div>
    <w:div w:id="667908093">
      <w:bodyDiv w:val="1"/>
      <w:marLeft w:val="0"/>
      <w:marRight w:val="0"/>
      <w:marTop w:val="0"/>
      <w:marBottom w:val="0"/>
      <w:divBdr>
        <w:top w:val="none" w:sz="0" w:space="0" w:color="auto"/>
        <w:left w:val="none" w:sz="0" w:space="0" w:color="auto"/>
        <w:bottom w:val="none" w:sz="0" w:space="0" w:color="auto"/>
        <w:right w:val="none" w:sz="0" w:space="0" w:color="auto"/>
      </w:divBdr>
    </w:div>
    <w:div w:id="754978297">
      <w:bodyDiv w:val="1"/>
      <w:marLeft w:val="0"/>
      <w:marRight w:val="0"/>
      <w:marTop w:val="0"/>
      <w:marBottom w:val="0"/>
      <w:divBdr>
        <w:top w:val="none" w:sz="0" w:space="0" w:color="auto"/>
        <w:left w:val="none" w:sz="0" w:space="0" w:color="auto"/>
        <w:bottom w:val="none" w:sz="0" w:space="0" w:color="auto"/>
        <w:right w:val="none" w:sz="0" w:space="0" w:color="auto"/>
      </w:divBdr>
    </w:div>
    <w:div w:id="1318878905">
      <w:bodyDiv w:val="1"/>
      <w:marLeft w:val="0"/>
      <w:marRight w:val="0"/>
      <w:marTop w:val="0"/>
      <w:marBottom w:val="0"/>
      <w:divBdr>
        <w:top w:val="none" w:sz="0" w:space="0" w:color="auto"/>
        <w:left w:val="none" w:sz="0" w:space="0" w:color="auto"/>
        <w:bottom w:val="none" w:sz="0" w:space="0" w:color="auto"/>
        <w:right w:val="none" w:sz="0" w:space="0" w:color="auto"/>
      </w:divBdr>
    </w:div>
    <w:div w:id="1379744175">
      <w:bodyDiv w:val="1"/>
      <w:marLeft w:val="0"/>
      <w:marRight w:val="0"/>
      <w:marTop w:val="0"/>
      <w:marBottom w:val="0"/>
      <w:divBdr>
        <w:top w:val="none" w:sz="0" w:space="0" w:color="auto"/>
        <w:left w:val="none" w:sz="0" w:space="0" w:color="auto"/>
        <w:bottom w:val="none" w:sz="0" w:space="0" w:color="auto"/>
        <w:right w:val="none" w:sz="0" w:space="0" w:color="auto"/>
      </w:divBdr>
    </w:div>
    <w:div w:id="1446541813">
      <w:bodyDiv w:val="1"/>
      <w:marLeft w:val="0"/>
      <w:marRight w:val="0"/>
      <w:marTop w:val="0"/>
      <w:marBottom w:val="0"/>
      <w:divBdr>
        <w:top w:val="none" w:sz="0" w:space="0" w:color="auto"/>
        <w:left w:val="none" w:sz="0" w:space="0" w:color="auto"/>
        <w:bottom w:val="none" w:sz="0" w:space="0" w:color="auto"/>
        <w:right w:val="none" w:sz="0" w:space="0" w:color="auto"/>
      </w:divBdr>
    </w:div>
    <w:div w:id="1649625830">
      <w:bodyDiv w:val="1"/>
      <w:marLeft w:val="0"/>
      <w:marRight w:val="0"/>
      <w:marTop w:val="0"/>
      <w:marBottom w:val="0"/>
      <w:divBdr>
        <w:top w:val="none" w:sz="0" w:space="0" w:color="auto"/>
        <w:left w:val="none" w:sz="0" w:space="0" w:color="auto"/>
        <w:bottom w:val="none" w:sz="0" w:space="0" w:color="auto"/>
        <w:right w:val="none" w:sz="0" w:space="0" w:color="auto"/>
      </w:divBdr>
    </w:div>
    <w:div w:id="1684279464">
      <w:bodyDiv w:val="1"/>
      <w:marLeft w:val="0"/>
      <w:marRight w:val="0"/>
      <w:marTop w:val="0"/>
      <w:marBottom w:val="0"/>
      <w:divBdr>
        <w:top w:val="none" w:sz="0" w:space="0" w:color="auto"/>
        <w:left w:val="none" w:sz="0" w:space="0" w:color="auto"/>
        <w:bottom w:val="none" w:sz="0" w:space="0" w:color="auto"/>
        <w:right w:val="none" w:sz="0" w:space="0" w:color="auto"/>
      </w:divBdr>
    </w:div>
    <w:div w:id="1803229959">
      <w:bodyDiv w:val="1"/>
      <w:marLeft w:val="0"/>
      <w:marRight w:val="0"/>
      <w:marTop w:val="0"/>
      <w:marBottom w:val="0"/>
      <w:divBdr>
        <w:top w:val="none" w:sz="0" w:space="0" w:color="auto"/>
        <w:left w:val="none" w:sz="0" w:space="0" w:color="auto"/>
        <w:bottom w:val="none" w:sz="0" w:space="0" w:color="auto"/>
        <w:right w:val="none" w:sz="0" w:space="0" w:color="auto"/>
      </w:divBdr>
    </w:div>
    <w:div w:id="2029789978">
      <w:bodyDiv w:val="1"/>
      <w:marLeft w:val="0"/>
      <w:marRight w:val="0"/>
      <w:marTop w:val="0"/>
      <w:marBottom w:val="0"/>
      <w:divBdr>
        <w:top w:val="none" w:sz="0" w:space="0" w:color="auto"/>
        <w:left w:val="none" w:sz="0" w:space="0" w:color="auto"/>
        <w:bottom w:val="none" w:sz="0" w:space="0" w:color="auto"/>
        <w:right w:val="none" w:sz="0" w:space="0" w:color="auto"/>
      </w:divBdr>
    </w:div>
    <w:div w:id="2091853369">
      <w:bodyDiv w:val="1"/>
      <w:marLeft w:val="0"/>
      <w:marRight w:val="0"/>
      <w:marTop w:val="0"/>
      <w:marBottom w:val="0"/>
      <w:divBdr>
        <w:top w:val="none" w:sz="0" w:space="0" w:color="auto"/>
        <w:left w:val="none" w:sz="0" w:space="0" w:color="auto"/>
        <w:bottom w:val="none" w:sz="0" w:space="0" w:color="auto"/>
        <w:right w:val="none" w:sz="0" w:space="0" w:color="auto"/>
      </w:divBdr>
      <w:divsChild>
        <w:div w:id="1437401927">
          <w:marLeft w:val="0"/>
          <w:marRight w:val="0"/>
          <w:marTop w:val="0"/>
          <w:marBottom w:val="0"/>
          <w:divBdr>
            <w:top w:val="none" w:sz="0" w:space="0" w:color="auto"/>
            <w:left w:val="none" w:sz="0" w:space="0" w:color="auto"/>
            <w:bottom w:val="none" w:sz="0" w:space="0" w:color="auto"/>
            <w:right w:val="none" w:sz="0" w:space="0" w:color="auto"/>
          </w:divBdr>
        </w:div>
        <w:div w:id="961961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a138aa9-8f7b-410f-8bd7-e19af89c935c" TargetMode="External"/><Relationship Id="rId13" Type="http://schemas.openxmlformats.org/officeDocument/2006/relationships/hyperlink" Target="https://tis.ta.gov.lv/tisreal?Form=STAT_PROC_ENTER&amp;task=edit&amp;procid=74040279&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0%26procnum%3D153%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74283280&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186%26sort%3D1%26liststep%3D10%26%3DPar%25C4%2581d%25C4%25ABt%26plparam1%3Dlist%26pljmimetype%3D1%26%3DIzdruk%25C4%2581t%26%3DAtv%25C4%2593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80501444&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542%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5" Type="http://schemas.openxmlformats.org/officeDocument/2006/relationships/webSettings" Target="webSettings.xml"/><Relationship Id="rId15" Type="http://schemas.openxmlformats.org/officeDocument/2006/relationships/hyperlink" Target="https://tis.ta.gov.lv/tisreal?Form=STAT_PROC_ENTER&amp;task=edit&amp;procid=65143469&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18%26procnum%3D177%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0" Type="http://schemas.openxmlformats.org/officeDocument/2006/relationships/hyperlink" Target="https://tis.ta.gov.lv/tisreal?Form=STAT_PROC_ENTER&amp;task=edit&amp;procid=73041883&amp;topmenuid=226&amp;stack=https%3A//tis.ta.gov.lv/tisreal%3F%26AjaxB%3D1%26tablepage%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120%26sort%3D1%26liststep%3D10%26%3DPar%25C4%2581d%25C4%25ABt%26plparam1%3Dlist%26pljmimetype%3D1%26%3DIzdruk%25C4%2581t%26%3DAtv%25C4%2593r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63957552&amp;topmenuid=226&amp;stack=https%3A//tis.ta.gov.lv/tisreal%3F%26AjaxB%3D1%26tablepage%3D3%26Form%3DregProcListNew%26topmenuid%3D226%26liststart%3D1%26jformat%3D1%26jtype%3D14%26extseek%3D1%26DocType%3D0%26stack%3Dhttps%25253A//tis.ta.gov.lv/tisreal%25253FForm%25253DTISBLANK%26objsubtype%3D-1%26%3D%25C5%25A0odien%26%3D%25C5%25A0oned%25C4%2593%25C4%25BC%26%3D%25C5%25A0om%25C4%2593nes%26activeyear%3D2018%26procnum%3D48%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4" Type="http://schemas.openxmlformats.org/officeDocument/2006/relationships/hyperlink" Target="https://tis.ta.gov.lv/tisreal?Form=STAT_PROC_ENTER&amp;task=edit&amp;procid=93167548&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4%26procnum%3D193%26sort%3D1%26liststep%3D10%26%3DPar%25C4%2581d%25C4%25ABt%26plparam1%3Dlist%26pljmimetype%3D1%26%3DIzdruk%25C4%2581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FB06-376D-4D08-A5C8-48AAB454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18196</Words>
  <Characters>10372</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2026-01-14T20:32:00Z</dcterms:created>
  <dcterms:modified xsi:type="dcterms:W3CDTF">2026-01-15T07:46:00Z</dcterms:modified>
</cp:coreProperties>
</file>