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9FE6" w14:textId="77777777" w:rsidR="0049488F" w:rsidRDefault="0049488F" w:rsidP="009D0674">
      <w:pPr>
        <w:spacing w:line="276" w:lineRule="auto"/>
        <w:jc w:val="both"/>
        <w:rPr>
          <w:b/>
          <w:bCs/>
          <w:color w:val="EE0000"/>
          <w:lang w:eastAsia="lv-LV"/>
          <w14:ligatures w14:val="standardContextual"/>
        </w:rPr>
      </w:pPr>
      <w:r>
        <w:rPr>
          <w:b/>
          <w:bCs/>
          <w14:ligatures w14:val="standardContextual"/>
        </w:rPr>
        <w:t xml:space="preserve">Jēdziena „saimnieciskās darbības ierobežojumi” interpretācija atbalsta par dīkstāvi un atbalsta algu subsīdijai kontekstā  </w:t>
      </w:r>
    </w:p>
    <w:p w14:paraId="0DDCA283" w14:textId="73ADDCE6" w:rsidR="00447EE6" w:rsidRDefault="0049488F" w:rsidP="009D0674">
      <w:pPr>
        <w:spacing w:line="276" w:lineRule="auto"/>
        <w:jc w:val="both"/>
        <w:rPr>
          <w14:ligatures w14:val="standardContextual"/>
        </w:rPr>
      </w:pPr>
      <w:r>
        <w:rPr>
          <w14:ligatures w14:val="standardContextual"/>
        </w:rPr>
        <w:t xml:space="preserve">Ministru kabineta 2020.gada 24.novembra noteikumu Nr. 709 „Noteikumi par atbalstu par </w:t>
      </w:r>
      <w:r w:rsidRPr="0049488F">
        <w:rPr>
          <w14:ligatures w14:val="standardContextual"/>
        </w:rPr>
        <w:t>dīkstāvi nodokļu maksātājiem to darbības turpināšanai Covid-19 izraisītās krīzes apstākļos” 3.punktā (</w:t>
      </w:r>
      <w:r w:rsidRPr="0049488F">
        <w:rPr>
          <w:i/>
          <w:iCs/>
          <w14:ligatures w14:val="standardContextual"/>
        </w:rPr>
        <w:t>redakcijā, kas bija spēkā no 2021.gada 16.marta)</w:t>
      </w:r>
      <w:r w:rsidRPr="0049488F">
        <w:rPr>
          <w14:ligatures w14:val="standardContextual"/>
        </w:rPr>
        <w:t xml:space="preserve"> un Ministru kabineta 2020.gada 10.novembra noteikumu Nr. 675 „Noteikumi par atbalsta sniegšanu nodokļu maksātājiem to darbības turpināšanai Covid-19 krīzes apstākļos” 3.1.apakšpunktā (</w:t>
      </w:r>
      <w:r w:rsidRPr="0049488F">
        <w:rPr>
          <w:i/>
          <w:iCs/>
          <w14:ligatures w14:val="standardContextual"/>
        </w:rPr>
        <w:t>redakcijā, kas bija spēkā no 2021.gada 8.aprīļa līdz 2021.gada 17.decembrim</w:t>
      </w:r>
      <w:r w:rsidRPr="0049488F">
        <w:rPr>
          <w14:ligatures w14:val="standardContextual"/>
        </w:rPr>
        <w:t>) iekļautais</w:t>
      </w:r>
      <w:r>
        <w:rPr>
          <w14:ligatures w14:val="standardContextual"/>
        </w:rPr>
        <w:t xml:space="preserve"> kritērijs – saimnieciskās darbības ierobežojumi – nav saprotams šauri un vienīgi kā tiesību aktos tieši noteikts ierobežojums atbalsta prasītāja saimnieciskās darbības veidam. Ar tiesību aktos noteiktiem saimnieciskās darbības ierobežojumiem, kas saistīti ar epidemioloģiskās drošības pasākumiem Covid-19 infekcijas izplatības ierobežošanai, jāsaprot arī cita veida saimnieciskās darbības ierobežojumi, kas tieši vai netieši jeb pastarpināti var ierobežot atbalsta prasītāja saimniecisko darbību. Šādā gadījumā ir secīgi novērtējama šo ierobežojumu saistība ar atbalsta prasītāja ieņēmumu kritumu. Citi normatīvie akti, kuros noteikti saimnieciskās darbības ierobežojumi, neregulē atbalsta piešķiršanu, bet gan nosaka ierobežojumus, kuri ir ņemami vērā, novērtējot atbilstību atbalstam izvirzītajiem kritērijiem.</w:t>
      </w:r>
    </w:p>
    <w:p w14:paraId="58566E5D" w14:textId="77777777" w:rsidR="000212BC" w:rsidRPr="000212BC" w:rsidRDefault="000212BC" w:rsidP="009D0674">
      <w:pPr>
        <w:spacing w:line="276" w:lineRule="auto"/>
        <w:jc w:val="both"/>
        <w:rPr>
          <w14:ligatures w14:val="standardContextual"/>
        </w:rPr>
      </w:pPr>
    </w:p>
    <w:p w14:paraId="12C576F4" w14:textId="77777777" w:rsidR="000212BC" w:rsidRDefault="000212BC" w:rsidP="009D0674">
      <w:pPr>
        <w:tabs>
          <w:tab w:val="center" w:pos="4419"/>
          <w:tab w:val="left" w:pos="6223"/>
        </w:tabs>
        <w:spacing w:line="276" w:lineRule="auto"/>
        <w:rPr>
          <w:rFonts w:asciiTheme="majorBidi" w:hAnsiTheme="majorBidi" w:cstheme="majorBidi"/>
          <w:b/>
        </w:rPr>
      </w:pPr>
      <w:r>
        <w:rPr>
          <w:rFonts w:asciiTheme="majorBidi" w:hAnsiTheme="majorBidi" w:cstheme="majorBidi"/>
          <w:b/>
        </w:rPr>
        <w:tab/>
      </w:r>
      <w:r w:rsidR="00447EE6" w:rsidRPr="003B2DA9">
        <w:rPr>
          <w:rFonts w:asciiTheme="majorBidi" w:hAnsiTheme="majorBidi" w:cstheme="majorBidi"/>
          <w:b/>
        </w:rPr>
        <w:t>Latvijas Republikas Senāt</w:t>
      </w:r>
      <w:r>
        <w:rPr>
          <w:rFonts w:asciiTheme="majorBidi" w:hAnsiTheme="majorBidi" w:cstheme="majorBidi"/>
          <w:b/>
        </w:rPr>
        <w:t>a</w:t>
      </w:r>
    </w:p>
    <w:p w14:paraId="645338F4" w14:textId="2DEC258B" w:rsidR="00447EE6" w:rsidRPr="003B2DA9" w:rsidRDefault="000212BC" w:rsidP="009D0674">
      <w:pPr>
        <w:tabs>
          <w:tab w:val="center" w:pos="4419"/>
          <w:tab w:val="left" w:pos="6223"/>
        </w:tabs>
        <w:spacing w:line="276" w:lineRule="auto"/>
        <w:jc w:val="center"/>
        <w:rPr>
          <w:rFonts w:asciiTheme="majorBidi" w:hAnsiTheme="majorBidi" w:cstheme="majorBidi"/>
          <w:b/>
        </w:rPr>
      </w:pPr>
      <w:r>
        <w:rPr>
          <w:rFonts w:asciiTheme="majorBidi" w:hAnsiTheme="majorBidi" w:cstheme="majorBidi"/>
          <w:b/>
        </w:rPr>
        <w:t>Administratīvo lietu departamenta</w:t>
      </w:r>
      <w:r>
        <w:rPr>
          <w:rFonts w:asciiTheme="majorBidi" w:hAnsiTheme="majorBidi" w:cstheme="majorBidi"/>
          <w:b/>
        </w:rPr>
        <w:br/>
        <w:t>2025.gada 19.decembra</w:t>
      </w:r>
    </w:p>
    <w:p w14:paraId="67BCDFC6" w14:textId="05CD971A" w:rsidR="00447EE6" w:rsidRDefault="00793346" w:rsidP="009D0674">
      <w:pPr>
        <w:spacing w:line="276" w:lineRule="auto"/>
        <w:jc w:val="center"/>
        <w:rPr>
          <w:rFonts w:asciiTheme="majorBidi" w:hAnsiTheme="majorBidi" w:cstheme="majorBidi"/>
          <w:b/>
        </w:rPr>
      </w:pPr>
      <w:r w:rsidRPr="003B2DA9">
        <w:rPr>
          <w:rFonts w:asciiTheme="majorBidi" w:hAnsiTheme="majorBidi" w:cstheme="majorBidi"/>
          <w:b/>
        </w:rPr>
        <w:t>SPRIEDUMS</w:t>
      </w:r>
    </w:p>
    <w:p w14:paraId="03C64C6D" w14:textId="5669A683" w:rsidR="000212BC" w:rsidRPr="000212BC" w:rsidRDefault="000212BC" w:rsidP="009D0674">
      <w:pPr>
        <w:spacing w:line="276" w:lineRule="auto"/>
        <w:contextualSpacing/>
        <w:jc w:val="center"/>
        <w:rPr>
          <w:rFonts w:asciiTheme="majorBidi" w:hAnsiTheme="majorBidi" w:cstheme="majorBidi"/>
          <w:b/>
          <w:bCs/>
        </w:rPr>
      </w:pPr>
      <w:r w:rsidRPr="000212BC">
        <w:rPr>
          <w:rFonts w:asciiTheme="majorBidi" w:hAnsiTheme="majorBidi" w:cstheme="majorBidi"/>
          <w:b/>
          <w:bCs/>
        </w:rPr>
        <w:t>Lieta Nr. A420211621, SKA</w:t>
      </w:r>
      <w:bookmarkStart w:id="0" w:name="_Hlk150346213"/>
      <w:r w:rsidRPr="000212BC">
        <w:rPr>
          <w:rFonts w:asciiTheme="majorBidi" w:hAnsiTheme="majorBidi" w:cstheme="majorBidi"/>
          <w:b/>
          <w:bCs/>
        </w:rPr>
        <w:noBreakHyphen/>
      </w:r>
      <w:bookmarkEnd w:id="0"/>
      <w:r w:rsidRPr="000212BC">
        <w:rPr>
          <w:rFonts w:asciiTheme="majorBidi" w:hAnsiTheme="majorBidi" w:cstheme="majorBidi"/>
          <w:b/>
          <w:bCs/>
        </w:rPr>
        <w:t>35/2025</w:t>
      </w:r>
    </w:p>
    <w:p w14:paraId="2B2FAA25" w14:textId="4DB7130A" w:rsidR="000212BC" w:rsidRPr="000212BC" w:rsidRDefault="000212BC" w:rsidP="009D0674">
      <w:pPr>
        <w:spacing w:line="276" w:lineRule="auto"/>
        <w:jc w:val="center"/>
        <w:rPr>
          <w:rFonts w:asciiTheme="majorBidi" w:hAnsiTheme="majorBidi" w:cstheme="majorBidi"/>
        </w:rPr>
      </w:pPr>
      <w:hyperlink r:id="rId8" w:history="1">
        <w:r w:rsidRPr="000212BC">
          <w:rPr>
            <w:rStyle w:val="Hyperlink"/>
          </w:rPr>
          <w:t xml:space="preserve"> ECLI:LV:AT:2025:1219.A420211621.12.S</w:t>
        </w:r>
      </w:hyperlink>
    </w:p>
    <w:p w14:paraId="4AF555FC" w14:textId="77777777" w:rsidR="00793346" w:rsidRPr="003B2DA9" w:rsidRDefault="00793346" w:rsidP="009D0674">
      <w:pPr>
        <w:spacing w:line="276" w:lineRule="auto"/>
        <w:jc w:val="both"/>
        <w:rPr>
          <w:rFonts w:asciiTheme="majorBidi" w:hAnsiTheme="majorBidi" w:cstheme="majorBidi"/>
        </w:rPr>
      </w:pPr>
    </w:p>
    <w:p w14:paraId="0F2A7EBF" w14:textId="75A553A6" w:rsidR="00F7588C" w:rsidRPr="003B2DA9" w:rsidRDefault="00447EE6" w:rsidP="009D0674">
      <w:pPr>
        <w:spacing w:line="276" w:lineRule="auto"/>
        <w:ind w:firstLine="720"/>
        <w:jc w:val="both"/>
        <w:rPr>
          <w:rFonts w:asciiTheme="majorBidi" w:hAnsiTheme="majorBidi" w:cstheme="majorBidi"/>
        </w:rPr>
      </w:pPr>
      <w:r w:rsidRPr="003B2DA9">
        <w:rPr>
          <w:rFonts w:asciiTheme="majorBidi" w:hAnsiTheme="majorBidi" w:cstheme="majorBidi"/>
        </w:rPr>
        <w:t>Senāts šādā sastāvā:</w:t>
      </w:r>
      <w:r w:rsidR="00793346" w:rsidRPr="003B2DA9">
        <w:rPr>
          <w:rFonts w:asciiTheme="majorBidi" w:hAnsiTheme="majorBidi" w:cstheme="majorBidi"/>
        </w:rPr>
        <w:t xml:space="preserve"> senatore referente </w:t>
      </w:r>
      <w:r w:rsidR="00C218E0" w:rsidRPr="003B2DA9">
        <w:rPr>
          <w:rFonts w:asciiTheme="majorBidi" w:hAnsiTheme="majorBidi" w:cstheme="majorBidi"/>
        </w:rPr>
        <w:t>Dzintra Amerika</w:t>
      </w:r>
      <w:r w:rsidR="00793346" w:rsidRPr="003B2DA9">
        <w:rPr>
          <w:rFonts w:asciiTheme="majorBidi" w:hAnsiTheme="majorBidi" w:cstheme="majorBidi"/>
        </w:rPr>
        <w:t>, senator</w:t>
      </w:r>
      <w:r w:rsidR="00F7588C" w:rsidRPr="003B2DA9">
        <w:rPr>
          <w:rFonts w:asciiTheme="majorBidi" w:hAnsiTheme="majorBidi" w:cstheme="majorBidi"/>
        </w:rPr>
        <w:t>es Laura Konošonoka</w:t>
      </w:r>
      <w:r w:rsidR="00C218E0" w:rsidRPr="003B2DA9">
        <w:rPr>
          <w:rFonts w:asciiTheme="majorBidi" w:hAnsiTheme="majorBidi" w:cstheme="majorBidi"/>
        </w:rPr>
        <w:t xml:space="preserve"> un Diāna Makarova</w:t>
      </w:r>
    </w:p>
    <w:p w14:paraId="12EEC9B3" w14:textId="66ABBC6F" w:rsidR="00447EE6" w:rsidRPr="003B2DA9" w:rsidRDefault="00447EE6" w:rsidP="009D0674">
      <w:pPr>
        <w:spacing w:line="276" w:lineRule="auto"/>
        <w:ind w:firstLine="720"/>
        <w:jc w:val="both"/>
        <w:rPr>
          <w:rFonts w:asciiTheme="majorBidi" w:hAnsiTheme="majorBidi" w:cstheme="majorBidi"/>
          <w:lang w:eastAsia="lv-LV"/>
        </w:rPr>
      </w:pPr>
    </w:p>
    <w:p w14:paraId="224AF355" w14:textId="514CF24F" w:rsidR="000B3B71" w:rsidRPr="003B2DA9" w:rsidRDefault="006C785B" w:rsidP="009D0674">
      <w:pPr>
        <w:spacing w:line="276" w:lineRule="auto"/>
        <w:ind w:firstLine="720"/>
        <w:jc w:val="both"/>
        <w:rPr>
          <w:rFonts w:asciiTheme="majorBidi" w:hAnsiTheme="majorBidi" w:cstheme="majorBidi"/>
        </w:rPr>
      </w:pPr>
      <w:r w:rsidRPr="003B2DA9">
        <w:rPr>
          <w:rFonts w:asciiTheme="majorBidi" w:hAnsiTheme="majorBidi" w:cstheme="majorBidi"/>
        </w:rPr>
        <w:t xml:space="preserve">rakstveida procesā izskatīja administratīvo lietu, kas ierosināta, </w:t>
      </w:r>
      <w:r w:rsidR="009B6BA4" w:rsidRPr="003B2DA9">
        <w:rPr>
          <w:rFonts w:asciiTheme="majorBidi" w:hAnsiTheme="majorBidi" w:cstheme="majorBidi"/>
        </w:rPr>
        <w:t xml:space="preserve">pamatojoties uz </w:t>
      </w:r>
      <w:r w:rsidR="000F5382" w:rsidRPr="003B2DA9">
        <w:rPr>
          <w:rFonts w:asciiTheme="majorBidi" w:hAnsiTheme="majorBidi" w:cstheme="majorBidi"/>
        </w:rPr>
        <w:t>SIA „</w:t>
      </w:r>
      <w:r w:rsidR="00BD480E" w:rsidRPr="003B2DA9">
        <w:rPr>
          <w:rFonts w:asciiTheme="majorBidi" w:hAnsiTheme="majorBidi" w:cstheme="majorBidi"/>
        </w:rPr>
        <w:t>VISION EXPRESS BALTIJA</w:t>
      </w:r>
      <w:r w:rsidR="000F5382" w:rsidRPr="003B2DA9">
        <w:rPr>
          <w:rFonts w:asciiTheme="majorBidi" w:hAnsiTheme="majorBidi" w:cstheme="majorBidi"/>
        </w:rPr>
        <w:t xml:space="preserve">” </w:t>
      </w:r>
      <w:r w:rsidR="009B6BA4" w:rsidRPr="003B2DA9">
        <w:rPr>
          <w:rFonts w:asciiTheme="majorBidi" w:hAnsiTheme="majorBidi" w:cstheme="majorBidi"/>
        </w:rPr>
        <w:t xml:space="preserve">pieteikumu par labvēlīga administratīvā akta izdošanu, </w:t>
      </w:r>
      <w:r w:rsidR="00EC2A8B" w:rsidRPr="003B2DA9">
        <w:rPr>
          <w:rFonts w:asciiTheme="majorBidi" w:hAnsiTheme="majorBidi" w:cstheme="majorBidi"/>
        </w:rPr>
        <w:t xml:space="preserve">ar kuru </w:t>
      </w:r>
      <w:r w:rsidR="003A1B55" w:rsidRPr="003B2DA9">
        <w:rPr>
          <w:rFonts w:asciiTheme="majorBidi" w:hAnsiTheme="majorBidi" w:cstheme="majorBidi"/>
        </w:rPr>
        <w:t xml:space="preserve">tiktu piešķirts atbalsts par dīkstāvi </w:t>
      </w:r>
      <w:r w:rsidR="00EC2A8B" w:rsidRPr="003B2DA9">
        <w:rPr>
          <w:rFonts w:asciiTheme="majorBidi" w:hAnsiTheme="majorBidi" w:cstheme="majorBidi"/>
        </w:rPr>
        <w:t xml:space="preserve">un </w:t>
      </w:r>
      <w:r w:rsidR="00431641" w:rsidRPr="003B2DA9">
        <w:rPr>
          <w:rFonts w:asciiTheme="majorBidi" w:hAnsiTheme="majorBidi" w:cstheme="majorBidi"/>
        </w:rPr>
        <w:t xml:space="preserve">atbalsts </w:t>
      </w:r>
      <w:r w:rsidR="00EC2A8B" w:rsidRPr="003B2DA9">
        <w:rPr>
          <w:rFonts w:asciiTheme="majorBidi" w:hAnsiTheme="majorBidi" w:cstheme="majorBidi"/>
        </w:rPr>
        <w:t>algu subsīdijai par 2021.gada aprīli</w:t>
      </w:r>
      <w:r w:rsidR="009B6BA4" w:rsidRPr="003B2DA9">
        <w:rPr>
          <w:rFonts w:asciiTheme="majorBidi" w:hAnsiTheme="majorBidi" w:cstheme="majorBidi"/>
        </w:rPr>
        <w:t xml:space="preserve">, </w:t>
      </w:r>
      <w:r w:rsidRPr="003B2DA9">
        <w:rPr>
          <w:rFonts w:asciiTheme="majorBidi" w:hAnsiTheme="majorBidi" w:cstheme="majorBidi"/>
        </w:rPr>
        <w:t>sakarā ar</w:t>
      </w:r>
      <w:r w:rsidR="005F432A" w:rsidRPr="003B2DA9">
        <w:rPr>
          <w:rFonts w:asciiTheme="majorBidi" w:hAnsiTheme="majorBidi" w:cstheme="majorBidi"/>
        </w:rPr>
        <w:t xml:space="preserve"> </w:t>
      </w:r>
      <w:r w:rsidR="00EC2A8B" w:rsidRPr="003B2DA9">
        <w:rPr>
          <w:rFonts w:asciiTheme="majorBidi" w:hAnsiTheme="majorBidi" w:cstheme="majorBidi"/>
        </w:rPr>
        <w:t xml:space="preserve">SIA „VISION EXPRESS BALTIJA” </w:t>
      </w:r>
      <w:r w:rsidRPr="003B2DA9">
        <w:rPr>
          <w:rFonts w:asciiTheme="majorBidi" w:hAnsiTheme="majorBidi" w:cstheme="majorBidi"/>
        </w:rPr>
        <w:t>kasācijas sūdzīb</w:t>
      </w:r>
      <w:r w:rsidR="007E2536" w:rsidRPr="003B2DA9">
        <w:rPr>
          <w:rFonts w:asciiTheme="majorBidi" w:hAnsiTheme="majorBidi" w:cstheme="majorBidi"/>
        </w:rPr>
        <w:t>u</w:t>
      </w:r>
      <w:r w:rsidRPr="003B2DA9">
        <w:rPr>
          <w:rFonts w:asciiTheme="majorBidi" w:hAnsiTheme="majorBidi" w:cstheme="majorBidi"/>
        </w:rPr>
        <w:t xml:space="preserve"> par Administratīvās apgabaltiesas </w:t>
      </w:r>
      <w:r w:rsidR="000F5382" w:rsidRPr="003B2DA9">
        <w:rPr>
          <w:rFonts w:asciiTheme="majorBidi" w:hAnsiTheme="majorBidi" w:cstheme="majorBidi"/>
        </w:rPr>
        <w:t>2022.gada 2</w:t>
      </w:r>
      <w:r w:rsidR="00BD480E" w:rsidRPr="003B2DA9">
        <w:rPr>
          <w:rFonts w:asciiTheme="majorBidi" w:hAnsiTheme="majorBidi" w:cstheme="majorBidi"/>
        </w:rPr>
        <w:t>1</w:t>
      </w:r>
      <w:r w:rsidR="000F5382" w:rsidRPr="003B2DA9">
        <w:rPr>
          <w:rFonts w:asciiTheme="majorBidi" w:hAnsiTheme="majorBidi" w:cstheme="majorBidi"/>
        </w:rPr>
        <w:t>.</w:t>
      </w:r>
      <w:r w:rsidR="00BD480E" w:rsidRPr="003B2DA9">
        <w:rPr>
          <w:rFonts w:asciiTheme="majorBidi" w:hAnsiTheme="majorBidi" w:cstheme="majorBidi"/>
        </w:rPr>
        <w:t>decembra</w:t>
      </w:r>
      <w:r w:rsidR="0006024F" w:rsidRPr="003B2DA9">
        <w:rPr>
          <w:rFonts w:asciiTheme="majorBidi" w:hAnsiTheme="majorBidi" w:cstheme="majorBidi"/>
        </w:rPr>
        <w:t xml:space="preserve"> </w:t>
      </w:r>
      <w:r w:rsidRPr="003B2DA9">
        <w:rPr>
          <w:rFonts w:asciiTheme="majorBidi" w:hAnsiTheme="majorBidi" w:cstheme="majorBidi"/>
        </w:rPr>
        <w:t>spriedumu.</w:t>
      </w:r>
    </w:p>
    <w:p w14:paraId="0AD60069" w14:textId="77777777" w:rsidR="008F79A9" w:rsidRPr="003B2DA9" w:rsidRDefault="008F79A9" w:rsidP="009D0674">
      <w:pPr>
        <w:spacing w:before="360" w:after="360" w:line="276" w:lineRule="auto"/>
        <w:jc w:val="center"/>
        <w:rPr>
          <w:rFonts w:asciiTheme="majorBidi" w:hAnsiTheme="majorBidi" w:cstheme="majorBidi"/>
          <w:noProof/>
        </w:rPr>
      </w:pPr>
      <w:r w:rsidRPr="003B2DA9">
        <w:rPr>
          <w:rFonts w:asciiTheme="majorBidi" w:hAnsiTheme="majorBidi" w:cstheme="majorBidi"/>
          <w:b/>
          <w:shd w:val="clear" w:color="auto" w:fill="FFFFFF"/>
        </w:rPr>
        <w:t>Aprakstošā</w:t>
      </w:r>
      <w:r w:rsidRPr="003B2DA9">
        <w:rPr>
          <w:rFonts w:asciiTheme="majorBidi" w:hAnsiTheme="majorBidi" w:cstheme="majorBidi"/>
          <w:noProof/>
        </w:rPr>
        <w:t xml:space="preserve"> </w:t>
      </w:r>
      <w:r w:rsidRPr="003B2DA9">
        <w:rPr>
          <w:rFonts w:asciiTheme="majorBidi" w:hAnsiTheme="majorBidi" w:cstheme="majorBidi"/>
          <w:b/>
          <w:shd w:val="clear" w:color="auto" w:fill="FFFFFF"/>
        </w:rPr>
        <w:t>daļa</w:t>
      </w:r>
    </w:p>
    <w:p w14:paraId="454ED51C" w14:textId="1A348243" w:rsidR="00E615DF" w:rsidRPr="003B2DA9" w:rsidRDefault="005F432A"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shd w:val="clear" w:color="auto" w:fill="FFFFFF"/>
        </w:rPr>
        <w:t>[1] </w:t>
      </w:r>
      <w:r w:rsidR="009B6BA4" w:rsidRPr="003B2DA9">
        <w:rPr>
          <w:rFonts w:asciiTheme="majorBidi" w:hAnsiTheme="majorBidi" w:cstheme="majorBidi"/>
          <w:shd w:val="clear" w:color="auto" w:fill="FFFFFF"/>
        </w:rPr>
        <w:t xml:space="preserve">Pieteicēja </w:t>
      </w:r>
      <w:r w:rsidR="00624F7F" w:rsidRPr="003B2DA9">
        <w:rPr>
          <w:rFonts w:asciiTheme="majorBidi" w:hAnsiTheme="majorBidi" w:cstheme="majorBidi"/>
          <w:shd w:val="clear" w:color="auto" w:fill="FFFFFF"/>
        </w:rPr>
        <w:t xml:space="preserve">– </w:t>
      </w:r>
      <w:r w:rsidR="00F32B7D" w:rsidRPr="003B2DA9">
        <w:rPr>
          <w:rFonts w:asciiTheme="majorBidi" w:hAnsiTheme="majorBidi" w:cstheme="majorBidi"/>
        </w:rPr>
        <w:t>SIA „VISION EXPRESS BALTIJA”</w:t>
      </w:r>
      <w:r w:rsidR="000F5382" w:rsidRPr="003B2DA9">
        <w:rPr>
          <w:rFonts w:asciiTheme="majorBidi" w:hAnsiTheme="majorBidi" w:cstheme="majorBidi"/>
        </w:rPr>
        <w:t xml:space="preserve"> </w:t>
      </w:r>
      <w:r w:rsidR="00624F7F" w:rsidRPr="003B2DA9">
        <w:rPr>
          <w:rFonts w:asciiTheme="majorBidi" w:hAnsiTheme="majorBidi" w:cstheme="majorBidi"/>
        </w:rPr>
        <w:t xml:space="preserve">– </w:t>
      </w:r>
      <w:r w:rsidR="00C8215A" w:rsidRPr="003B2DA9">
        <w:rPr>
          <w:rFonts w:asciiTheme="majorBidi" w:hAnsiTheme="majorBidi" w:cstheme="majorBidi"/>
        </w:rPr>
        <w:t xml:space="preserve">2021.gada 12.maijā </w:t>
      </w:r>
      <w:r w:rsidR="009B6BA4" w:rsidRPr="003B2DA9">
        <w:rPr>
          <w:rFonts w:asciiTheme="majorBidi" w:hAnsiTheme="majorBidi" w:cstheme="majorBidi"/>
        </w:rPr>
        <w:t>vērsās Valsts ieņēmumu dienestā</w:t>
      </w:r>
      <w:r w:rsidR="00497AD2" w:rsidRPr="003B2DA9">
        <w:rPr>
          <w:rFonts w:asciiTheme="majorBidi" w:hAnsiTheme="majorBidi" w:cstheme="majorBidi"/>
        </w:rPr>
        <w:t xml:space="preserve"> (turpmāk</w:t>
      </w:r>
      <w:r w:rsidR="000F5B44" w:rsidRPr="003B2DA9">
        <w:rPr>
          <w:rFonts w:asciiTheme="majorBidi" w:hAnsiTheme="majorBidi" w:cstheme="majorBidi"/>
        </w:rPr>
        <w:t> </w:t>
      </w:r>
      <w:r w:rsidR="00497AD2" w:rsidRPr="003B2DA9">
        <w:rPr>
          <w:rFonts w:asciiTheme="majorBidi" w:hAnsiTheme="majorBidi" w:cstheme="majorBidi"/>
        </w:rPr>
        <w:t>–</w:t>
      </w:r>
      <w:r w:rsidR="000F5B44" w:rsidRPr="003B2DA9">
        <w:rPr>
          <w:rFonts w:asciiTheme="majorBidi" w:hAnsiTheme="majorBidi" w:cstheme="majorBidi"/>
        </w:rPr>
        <w:t> </w:t>
      </w:r>
      <w:r w:rsidR="00497AD2" w:rsidRPr="003B2DA9">
        <w:rPr>
          <w:rFonts w:asciiTheme="majorBidi" w:hAnsiTheme="majorBidi" w:cstheme="majorBidi"/>
        </w:rPr>
        <w:t>dienests)</w:t>
      </w:r>
      <w:r w:rsidR="009B6BA4" w:rsidRPr="003B2DA9">
        <w:rPr>
          <w:rFonts w:asciiTheme="majorBidi" w:hAnsiTheme="majorBidi" w:cstheme="majorBidi"/>
        </w:rPr>
        <w:t xml:space="preserve">, lūdzot </w:t>
      </w:r>
      <w:r w:rsidR="00E615DF" w:rsidRPr="003B2DA9">
        <w:rPr>
          <w:rFonts w:asciiTheme="majorBidi" w:hAnsiTheme="majorBidi" w:cstheme="majorBidi"/>
        </w:rPr>
        <w:t>piešķirt atbalstu par dīkstāvi</w:t>
      </w:r>
      <w:r w:rsidR="007A5ED0" w:rsidRPr="003B2DA9">
        <w:rPr>
          <w:rFonts w:asciiTheme="majorBidi" w:hAnsiTheme="majorBidi" w:cstheme="majorBidi"/>
        </w:rPr>
        <w:t xml:space="preserve"> 110</w:t>
      </w:r>
      <w:r w:rsidR="00527F60" w:rsidRPr="003B2DA9">
        <w:rPr>
          <w:rFonts w:asciiTheme="majorBidi" w:hAnsiTheme="majorBidi" w:cstheme="majorBidi"/>
        </w:rPr>
        <w:t> </w:t>
      </w:r>
      <w:r w:rsidR="007A5ED0" w:rsidRPr="003B2DA9">
        <w:rPr>
          <w:rFonts w:asciiTheme="majorBidi" w:hAnsiTheme="majorBidi" w:cstheme="majorBidi"/>
        </w:rPr>
        <w:t>darba ņēmējiem</w:t>
      </w:r>
      <w:r w:rsidR="00E615DF" w:rsidRPr="003B2DA9">
        <w:rPr>
          <w:rFonts w:asciiTheme="majorBidi" w:hAnsiTheme="majorBidi" w:cstheme="majorBidi"/>
        </w:rPr>
        <w:t xml:space="preserve"> un atbalstu algu subsīdijai </w:t>
      </w:r>
      <w:r w:rsidR="007A5ED0" w:rsidRPr="003B2DA9">
        <w:rPr>
          <w:rFonts w:asciiTheme="majorBidi" w:hAnsiTheme="majorBidi" w:cstheme="majorBidi"/>
        </w:rPr>
        <w:t>21</w:t>
      </w:r>
      <w:r w:rsidR="00527F60" w:rsidRPr="003B2DA9">
        <w:rPr>
          <w:rFonts w:asciiTheme="majorBidi" w:hAnsiTheme="majorBidi" w:cstheme="majorBidi"/>
        </w:rPr>
        <w:t> </w:t>
      </w:r>
      <w:r w:rsidR="00E615DF" w:rsidRPr="003B2DA9">
        <w:rPr>
          <w:rFonts w:asciiTheme="majorBidi" w:hAnsiTheme="majorBidi" w:cstheme="majorBidi"/>
        </w:rPr>
        <w:t>darba ņēmēj</w:t>
      </w:r>
      <w:r w:rsidR="007A5ED0" w:rsidRPr="003B2DA9">
        <w:rPr>
          <w:rFonts w:asciiTheme="majorBidi" w:hAnsiTheme="majorBidi" w:cstheme="majorBidi"/>
        </w:rPr>
        <w:t>am</w:t>
      </w:r>
      <w:r w:rsidR="00E615DF" w:rsidRPr="003B2DA9">
        <w:rPr>
          <w:rFonts w:asciiTheme="majorBidi" w:hAnsiTheme="majorBidi" w:cstheme="majorBidi"/>
        </w:rPr>
        <w:t xml:space="preserve"> par 2021.gada aprīli</w:t>
      </w:r>
      <w:r w:rsidR="00431641" w:rsidRPr="003B2DA9">
        <w:rPr>
          <w:rFonts w:asciiTheme="majorBidi" w:hAnsiTheme="majorBidi" w:cstheme="majorBidi"/>
        </w:rPr>
        <w:t>. Pieteicēja atbalstu lūdza</w:t>
      </w:r>
      <w:r w:rsidR="00E615DF" w:rsidRPr="003B2DA9">
        <w:rPr>
          <w:rFonts w:asciiTheme="majorBidi" w:hAnsiTheme="majorBidi" w:cstheme="majorBidi"/>
        </w:rPr>
        <w:t xml:space="preserve"> sakarā ar</w:t>
      </w:r>
      <w:r w:rsidR="00431641" w:rsidRPr="003B2DA9">
        <w:rPr>
          <w:rFonts w:asciiTheme="majorBidi" w:hAnsiTheme="majorBidi" w:cstheme="majorBidi"/>
        </w:rPr>
        <w:t xml:space="preserve"> valstī noteiktajiem</w:t>
      </w:r>
      <w:r w:rsidR="00E615DF" w:rsidRPr="003B2DA9">
        <w:rPr>
          <w:rFonts w:asciiTheme="majorBidi" w:hAnsiTheme="majorBidi" w:cstheme="majorBidi"/>
        </w:rPr>
        <w:t xml:space="preserve"> </w:t>
      </w:r>
      <w:r w:rsidR="0036226B" w:rsidRPr="003B2DA9">
        <w:rPr>
          <w:rFonts w:asciiTheme="majorBidi" w:hAnsiTheme="majorBidi" w:cstheme="majorBidi"/>
        </w:rPr>
        <w:t>saimnieciskās darbības ierobežojumiem</w:t>
      </w:r>
      <w:r w:rsidR="00E615DF" w:rsidRPr="003B2DA9">
        <w:rPr>
          <w:rFonts w:asciiTheme="majorBidi" w:hAnsiTheme="majorBidi" w:cstheme="majorBidi"/>
        </w:rPr>
        <w:t>.</w:t>
      </w:r>
    </w:p>
    <w:p w14:paraId="79485965" w14:textId="7FFE7FFA" w:rsidR="0036226B" w:rsidRPr="003B2DA9" w:rsidRDefault="009D1C3D"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lastRenderedPageBreak/>
        <w:t>D</w:t>
      </w:r>
      <w:r w:rsidR="009B6BA4" w:rsidRPr="003B2DA9">
        <w:rPr>
          <w:rFonts w:asciiTheme="majorBidi" w:hAnsiTheme="majorBidi" w:cstheme="majorBidi"/>
        </w:rPr>
        <w:t xml:space="preserve">ienests </w:t>
      </w:r>
      <w:r w:rsidR="00AA1826" w:rsidRPr="003B2DA9">
        <w:rPr>
          <w:rFonts w:asciiTheme="majorBidi" w:hAnsiTheme="majorBidi" w:cstheme="majorBidi"/>
        </w:rPr>
        <w:t xml:space="preserve">pieteicējai atteica. Dienests norādīja, ka </w:t>
      </w:r>
      <w:r w:rsidR="002103C6" w:rsidRPr="003B2DA9">
        <w:rPr>
          <w:rFonts w:asciiTheme="majorBidi" w:hAnsiTheme="majorBidi" w:cstheme="majorBidi"/>
        </w:rPr>
        <w:t xml:space="preserve">pieteicējas </w:t>
      </w:r>
      <w:r w:rsidR="00C11361" w:rsidRPr="003B2DA9">
        <w:rPr>
          <w:rFonts w:asciiTheme="majorBidi" w:hAnsiTheme="majorBidi" w:cstheme="majorBidi"/>
        </w:rPr>
        <w:t>ieņēmumu</w:t>
      </w:r>
      <w:r w:rsidR="002103C6" w:rsidRPr="003B2DA9">
        <w:rPr>
          <w:rFonts w:asciiTheme="majorBidi" w:hAnsiTheme="majorBidi" w:cstheme="majorBidi"/>
        </w:rPr>
        <w:t xml:space="preserve"> kritum</w:t>
      </w:r>
      <w:r w:rsidR="00EE5B48" w:rsidRPr="003B2DA9">
        <w:rPr>
          <w:rFonts w:asciiTheme="majorBidi" w:hAnsiTheme="majorBidi" w:cstheme="majorBidi"/>
        </w:rPr>
        <w:t>s</w:t>
      </w:r>
      <w:r w:rsidR="002103C6" w:rsidRPr="003B2DA9">
        <w:rPr>
          <w:rFonts w:asciiTheme="majorBidi" w:hAnsiTheme="majorBidi" w:cstheme="majorBidi"/>
        </w:rPr>
        <w:t xml:space="preserve"> nav </w:t>
      </w:r>
      <w:r w:rsidR="00B56913" w:rsidRPr="003B2DA9">
        <w:rPr>
          <w:rFonts w:asciiTheme="majorBidi" w:hAnsiTheme="majorBidi" w:cstheme="majorBidi"/>
        </w:rPr>
        <w:t xml:space="preserve">tieši </w:t>
      </w:r>
      <w:r w:rsidR="002103C6" w:rsidRPr="003B2DA9">
        <w:rPr>
          <w:rFonts w:asciiTheme="majorBidi" w:hAnsiTheme="majorBidi" w:cstheme="majorBidi"/>
        </w:rPr>
        <w:t>saist</w:t>
      </w:r>
      <w:r w:rsidR="00B56913" w:rsidRPr="003B2DA9">
        <w:rPr>
          <w:rFonts w:asciiTheme="majorBidi" w:hAnsiTheme="majorBidi" w:cstheme="majorBidi"/>
        </w:rPr>
        <w:t xml:space="preserve">īts </w:t>
      </w:r>
      <w:r w:rsidR="002103C6" w:rsidRPr="003B2DA9">
        <w:rPr>
          <w:rFonts w:asciiTheme="majorBidi" w:hAnsiTheme="majorBidi" w:cstheme="majorBidi"/>
        </w:rPr>
        <w:t xml:space="preserve">ar </w:t>
      </w:r>
      <w:r w:rsidR="00B56913" w:rsidRPr="003B2DA9">
        <w:rPr>
          <w:rFonts w:asciiTheme="majorBidi" w:hAnsiTheme="majorBidi" w:cstheme="majorBidi"/>
        </w:rPr>
        <w:t>valstī noteiktajiem</w:t>
      </w:r>
      <w:r w:rsidR="002103C6" w:rsidRPr="003B2DA9">
        <w:rPr>
          <w:rFonts w:asciiTheme="majorBidi" w:hAnsiTheme="majorBidi" w:cstheme="majorBidi"/>
        </w:rPr>
        <w:t xml:space="preserve"> </w:t>
      </w:r>
      <w:r w:rsidR="00D515CF" w:rsidRPr="003B2DA9">
        <w:rPr>
          <w:rFonts w:asciiTheme="majorBidi" w:hAnsiTheme="majorBidi" w:cstheme="majorBidi"/>
        </w:rPr>
        <w:t>epidemioloģiskās drošības pasākumiem</w:t>
      </w:r>
      <w:r w:rsidR="00527F60" w:rsidRPr="003B2DA9">
        <w:rPr>
          <w:rFonts w:asciiTheme="majorBidi" w:hAnsiTheme="majorBidi" w:cstheme="majorBidi"/>
        </w:rPr>
        <w:t xml:space="preserve">. </w:t>
      </w:r>
    </w:p>
    <w:p w14:paraId="1F7CE885" w14:textId="3A45536E" w:rsidR="00AA1826" w:rsidRPr="003B2DA9" w:rsidRDefault="00AA1826"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 xml:space="preserve">Administratīvais process iestādē noslēdzās ar </w:t>
      </w:r>
      <w:r w:rsidR="009D1C3D" w:rsidRPr="003B2DA9">
        <w:rPr>
          <w:rFonts w:asciiTheme="majorBidi" w:hAnsiTheme="majorBidi" w:cstheme="majorBidi"/>
        </w:rPr>
        <w:t xml:space="preserve">dienesta </w:t>
      </w:r>
      <w:r w:rsidR="002103C6" w:rsidRPr="003B2DA9">
        <w:rPr>
          <w:rFonts w:asciiTheme="majorBidi" w:hAnsiTheme="majorBidi" w:cstheme="majorBidi"/>
        </w:rPr>
        <w:t>2021.gada 1.jūlija lēmumu Nr.</w:t>
      </w:r>
      <w:r w:rsidR="00065C2C" w:rsidRPr="003B2DA9">
        <w:rPr>
          <w:rFonts w:asciiTheme="majorBidi" w:hAnsiTheme="majorBidi" w:cstheme="majorBidi"/>
        </w:rPr>
        <w:t> </w:t>
      </w:r>
      <w:r w:rsidR="002103C6" w:rsidRPr="003B2DA9">
        <w:rPr>
          <w:rFonts w:asciiTheme="majorBidi" w:hAnsiTheme="majorBidi" w:cstheme="majorBidi"/>
        </w:rPr>
        <w:t>30.3-22.10/22.10/7332</w:t>
      </w:r>
      <w:r w:rsidR="003E107C" w:rsidRPr="003B2DA9">
        <w:rPr>
          <w:rFonts w:asciiTheme="majorBidi" w:hAnsiTheme="majorBidi" w:cstheme="majorBidi"/>
        </w:rPr>
        <w:t>.</w:t>
      </w:r>
      <w:r w:rsidR="004E059C" w:rsidRPr="003B2DA9">
        <w:rPr>
          <w:rFonts w:asciiTheme="majorBidi" w:hAnsiTheme="majorBidi" w:cstheme="majorBidi"/>
        </w:rPr>
        <w:t xml:space="preserve"> </w:t>
      </w:r>
      <w:r w:rsidRPr="003B2DA9">
        <w:rPr>
          <w:rFonts w:asciiTheme="majorBidi" w:hAnsiTheme="majorBidi" w:cstheme="majorBidi"/>
          <w:shd w:val="clear" w:color="auto" w:fill="FFFFFF"/>
        </w:rPr>
        <w:t xml:space="preserve">Pieteicēja nepiekrita </w:t>
      </w:r>
      <w:r w:rsidR="00D563C6" w:rsidRPr="003B2DA9">
        <w:rPr>
          <w:rFonts w:asciiTheme="majorBidi" w:hAnsiTheme="majorBidi" w:cstheme="majorBidi"/>
          <w:shd w:val="clear" w:color="auto" w:fill="FFFFFF"/>
        </w:rPr>
        <w:t>dienesta</w:t>
      </w:r>
      <w:r w:rsidR="00497AD2" w:rsidRPr="003B2DA9">
        <w:rPr>
          <w:rFonts w:asciiTheme="majorBidi" w:hAnsiTheme="majorBidi" w:cstheme="majorBidi"/>
          <w:shd w:val="clear" w:color="auto" w:fill="FFFFFF"/>
        </w:rPr>
        <w:t xml:space="preserve"> lēmum</w:t>
      </w:r>
      <w:r w:rsidR="00C8215A" w:rsidRPr="003B2DA9">
        <w:rPr>
          <w:rFonts w:asciiTheme="majorBidi" w:hAnsiTheme="majorBidi" w:cstheme="majorBidi"/>
          <w:shd w:val="clear" w:color="auto" w:fill="FFFFFF"/>
        </w:rPr>
        <w:t>am</w:t>
      </w:r>
      <w:r w:rsidRPr="003B2DA9">
        <w:rPr>
          <w:rFonts w:asciiTheme="majorBidi" w:hAnsiTheme="majorBidi" w:cstheme="majorBidi"/>
          <w:shd w:val="clear" w:color="auto" w:fill="FFFFFF"/>
        </w:rPr>
        <w:t xml:space="preserve"> un</w:t>
      </w:r>
      <w:r w:rsidR="00065C2C" w:rsidRPr="003B2DA9">
        <w:rPr>
          <w:rFonts w:asciiTheme="majorBidi" w:hAnsiTheme="majorBidi" w:cstheme="majorBidi"/>
          <w:shd w:val="clear" w:color="auto" w:fill="FFFFFF"/>
        </w:rPr>
        <w:t>,</w:t>
      </w:r>
      <w:r w:rsidRPr="003B2DA9">
        <w:rPr>
          <w:rFonts w:asciiTheme="majorBidi" w:hAnsiTheme="majorBidi" w:cstheme="majorBidi"/>
          <w:shd w:val="clear" w:color="auto" w:fill="FFFFFF"/>
        </w:rPr>
        <w:t xml:space="preserve"> vēl</w:t>
      </w:r>
      <w:r w:rsidR="00065C2C" w:rsidRPr="003B2DA9">
        <w:rPr>
          <w:rFonts w:asciiTheme="majorBidi" w:hAnsiTheme="majorBidi" w:cstheme="majorBidi"/>
          <w:shd w:val="clear" w:color="auto" w:fill="FFFFFF"/>
        </w:rPr>
        <w:t>oties</w:t>
      </w:r>
      <w:r w:rsidRPr="003B2DA9">
        <w:rPr>
          <w:rFonts w:asciiTheme="majorBidi" w:hAnsiTheme="majorBidi" w:cstheme="majorBidi"/>
          <w:shd w:val="clear" w:color="auto" w:fill="FFFFFF"/>
        </w:rPr>
        <w:t xml:space="preserve"> saņemt lūgto atbalstu, vērsās administratīvajā tiesā.</w:t>
      </w:r>
    </w:p>
    <w:p w14:paraId="6915207A" w14:textId="77777777" w:rsidR="003C35E6" w:rsidRPr="003B2DA9" w:rsidRDefault="003C35E6" w:rsidP="009D0674">
      <w:pPr>
        <w:spacing w:line="276" w:lineRule="auto"/>
        <w:ind w:firstLine="720"/>
        <w:contextualSpacing/>
        <w:jc w:val="both"/>
        <w:rPr>
          <w:rFonts w:asciiTheme="majorBidi" w:hAnsiTheme="majorBidi" w:cstheme="majorBidi"/>
          <w:shd w:val="clear" w:color="auto" w:fill="FFFFFF"/>
        </w:rPr>
      </w:pPr>
    </w:p>
    <w:p w14:paraId="586BA582" w14:textId="53695024" w:rsidR="00D515CF" w:rsidRPr="003B2DA9" w:rsidRDefault="003C35E6" w:rsidP="009D0674">
      <w:pPr>
        <w:spacing w:line="276" w:lineRule="auto"/>
        <w:ind w:firstLine="720"/>
        <w:jc w:val="both"/>
        <w:rPr>
          <w:rFonts w:asciiTheme="majorBidi" w:hAnsiTheme="majorBidi" w:cstheme="majorBidi"/>
          <w:lang w:eastAsia="lv-LV"/>
        </w:rPr>
      </w:pPr>
      <w:r w:rsidRPr="003B2DA9">
        <w:rPr>
          <w:rFonts w:asciiTheme="majorBidi" w:hAnsiTheme="majorBidi" w:cstheme="majorBidi"/>
          <w:shd w:val="clear" w:color="auto" w:fill="FFFFFF"/>
        </w:rPr>
        <w:t>[</w:t>
      </w:r>
      <w:r w:rsidR="00D563C6" w:rsidRPr="003B2DA9">
        <w:rPr>
          <w:rFonts w:asciiTheme="majorBidi" w:hAnsiTheme="majorBidi" w:cstheme="majorBidi"/>
          <w:shd w:val="clear" w:color="auto" w:fill="FFFFFF"/>
        </w:rPr>
        <w:t>2</w:t>
      </w:r>
      <w:r w:rsidRPr="003B2DA9">
        <w:rPr>
          <w:rFonts w:asciiTheme="majorBidi" w:hAnsiTheme="majorBidi" w:cstheme="majorBidi"/>
          <w:shd w:val="clear" w:color="auto" w:fill="FFFFFF"/>
        </w:rPr>
        <w:t>] </w:t>
      </w:r>
      <w:r w:rsidR="00D515CF" w:rsidRPr="003B2DA9">
        <w:rPr>
          <w:rFonts w:asciiTheme="majorBidi" w:hAnsiTheme="majorBidi" w:cstheme="majorBidi"/>
          <w:lang w:eastAsia="lv-LV"/>
        </w:rPr>
        <w:t xml:space="preserve">Administratīvā apgabaltiesa pieteikumu noraidīja. Spriedums, pievienojoties </w:t>
      </w:r>
      <w:r w:rsidR="00224963" w:rsidRPr="003B2DA9">
        <w:rPr>
          <w:rFonts w:asciiTheme="majorBidi" w:hAnsiTheme="majorBidi" w:cstheme="majorBidi"/>
          <w:lang w:eastAsia="lv-LV"/>
        </w:rPr>
        <w:t xml:space="preserve">arī </w:t>
      </w:r>
      <w:r w:rsidR="00D515CF" w:rsidRPr="003B2DA9">
        <w:rPr>
          <w:rFonts w:asciiTheme="majorBidi" w:hAnsiTheme="majorBidi" w:cstheme="majorBidi"/>
          <w:lang w:eastAsia="lv-LV"/>
        </w:rPr>
        <w:t>rajona tiesas motivācijai</w:t>
      </w:r>
      <w:r w:rsidR="008C7E2F" w:rsidRPr="003B2DA9">
        <w:rPr>
          <w:rFonts w:asciiTheme="majorBidi" w:hAnsiTheme="majorBidi" w:cstheme="majorBidi"/>
          <w:lang w:eastAsia="lv-LV"/>
        </w:rPr>
        <w:t xml:space="preserve"> daļā</w:t>
      </w:r>
      <w:r w:rsidR="00D515CF" w:rsidRPr="003B2DA9">
        <w:rPr>
          <w:rFonts w:asciiTheme="majorBidi" w:hAnsiTheme="majorBidi" w:cstheme="majorBidi"/>
          <w:lang w:eastAsia="lv-LV"/>
        </w:rPr>
        <w:t xml:space="preserve">, pamatots ar turpmāk minētajiem </w:t>
      </w:r>
      <w:r w:rsidR="00D8762E" w:rsidRPr="003B2DA9">
        <w:rPr>
          <w:rFonts w:asciiTheme="majorBidi" w:hAnsiTheme="majorBidi" w:cstheme="majorBidi"/>
          <w:lang w:eastAsia="lv-LV"/>
        </w:rPr>
        <w:t>argumentiem</w:t>
      </w:r>
      <w:r w:rsidR="00D515CF" w:rsidRPr="003B2DA9">
        <w:rPr>
          <w:rFonts w:asciiTheme="majorBidi" w:hAnsiTheme="majorBidi" w:cstheme="majorBidi"/>
          <w:lang w:eastAsia="lv-LV"/>
        </w:rPr>
        <w:t>.</w:t>
      </w:r>
    </w:p>
    <w:p w14:paraId="10E9FC20" w14:textId="677C7782" w:rsidR="003A1BC2" w:rsidRPr="003B2DA9" w:rsidRDefault="00BB6702"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[2.</w:t>
      </w:r>
      <w:r w:rsidR="00331FE1" w:rsidRPr="003B2DA9">
        <w:rPr>
          <w:rFonts w:asciiTheme="majorBidi" w:hAnsiTheme="majorBidi" w:cstheme="majorBidi"/>
        </w:rPr>
        <w:t>1</w:t>
      </w:r>
      <w:r w:rsidRPr="003B2DA9">
        <w:rPr>
          <w:rFonts w:asciiTheme="majorBidi" w:hAnsiTheme="majorBidi" w:cstheme="majorBidi"/>
        </w:rPr>
        <w:t>] </w:t>
      </w:r>
      <w:r w:rsidR="003A1BC2" w:rsidRPr="003B2DA9">
        <w:rPr>
          <w:rFonts w:asciiTheme="majorBidi" w:hAnsiTheme="majorBidi" w:cstheme="majorBidi"/>
        </w:rPr>
        <w:t>Atbilstoši Ministru kabineta 2020.gada 24.novembra noteikumu Nr. 709 „Noteikumi par atbalstu par dīkstāvi nodokļu maksātājiem to darbības turpināšanai Covid-19 izraisītās krīzes apstākļos” (turpmāk – noteikumi Nr. 709) 3.punktam un Ministru kabineta 2020.gada 10.novembra noteikumu Nr. 675 „Noteikumi par atbalsta sniegšanu nodokļu maksātājiem to darbības turpināšanai Covid-19 krīzes apstākļos” (turpmāk – noteikumi Nr. 675) 3.1.</w:t>
      </w:r>
      <w:r w:rsidR="00A008A7" w:rsidRPr="003B2DA9">
        <w:rPr>
          <w:rFonts w:asciiTheme="majorBidi" w:hAnsiTheme="majorBidi" w:cstheme="majorBidi"/>
        </w:rPr>
        <w:t>apakš</w:t>
      </w:r>
      <w:r w:rsidR="003A1BC2" w:rsidRPr="003B2DA9">
        <w:rPr>
          <w:rFonts w:asciiTheme="majorBidi" w:hAnsiTheme="majorBidi" w:cstheme="majorBidi"/>
        </w:rPr>
        <w:t>punktam attiecīgi atbalstu par dīkstāvi un atbalstu algu subsīdijai piešķir darba devējam, ja tā ieņēmumi no saimnieciskās darbības ir samazinājušies ne mazāk kā par 20</w:t>
      </w:r>
      <w:r w:rsidR="00224963" w:rsidRPr="003B2DA9">
        <w:rPr>
          <w:rFonts w:asciiTheme="majorBidi" w:hAnsiTheme="majorBidi" w:cstheme="majorBidi"/>
        </w:rPr>
        <w:t> </w:t>
      </w:r>
      <w:r w:rsidR="003A1BC2" w:rsidRPr="003B2DA9">
        <w:rPr>
          <w:rFonts w:asciiTheme="majorBidi" w:hAnsiTheme="majorBidi" w:cstheme="majorBidi"/>
        </w:rPr>
        <w:t xml:space="preserve">% un šis samazinājums ir saistīts ar saimnieciskās darbības ierobežojumiem. </w:t>
      </w:r>
    </w:p>
    <w:p w14:paraId="039DC9F0" w14:textId="3286D3E4" w:rsidR="00331FE1" w:rsidRPr="003B2DA9" w:rsidRDefault="00331FE1"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Tādējādi, lai pieteicēja saņemtu atbalstu, ir jākonstatē divu kumulatīvu kritēriju esība</w:t>
      </w:r>
      <w:r w:rsidR="00BB4D26" w:rsidRPr="003B2DA9">
        <w:rPr>
          <w:rFonts w:asciiTheme="majorBidi" w:hAnsiTheme="majorBidi" w:cstheme="majorBidi"/>
        </w:rPr>
        <w:t xml:space="preserve">: </w:t>
      </w:r>
      <w:r w:rsidRPr="003B2DA9">
        <w:rPr>
          <w:rFonts w:asciiTheme="majorBidi" w:hAnsiTheme="majorBidi" w:cstheme="majorBidi"/>
        </w:rPr>
        <w:t xml:space="preserve">pirmkārt, ieņēmumu samazinājums par 20 % atbalsta mēnesī salīdzinājumā ar 2020.gada augustu, septembri un oktobri, </w:t>
      </w:r>
      <w:r w:rsidR="00BB4D26" w:rsidRPr="003B2DA9">
        <w:rPr>
          <w:rFonts w:asciiTheme="majorBidi" w:hAnsiTheme="majorBidi" w:cstheme="majorBidi"/>
        </w:rPr>
        <w:t xml:space="preserve">un </w:t>
      </w:r>
      <w:r w:rsidRPr="003B2DA9">
        <w:rPr>
          <w:rFonts w:asciiTheme="majorBidi" w:hAnsiTheme="majorBidi" w:cstheme="majorBidi"/>
        </w:rPr>
        <w:t>otrkārt, ieņēmumu samazinājums ir saistīts ar saimnieciskās darbības ierobežojumiem.</w:t>
      </w:r>
    </w:p>
    <w:p w14:paraId="7FC0F335" w14:textId="7AF323C0" w:rsidR="00331FE1" w:rsidRPr="003B2DA9" w:rsidRDefault="00331FE1"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 xml:space="preserve">[2.2] Lietā nav strīda, ka pieteicējas ieņēmumi 2021.gada aprīlī ir </w:t>
      </w:r>
      <w:r w:rsidR="00502F81" w:rsidRPr="003B2DA9">
        <w:rPr>
          <w:rFonts w:asciiTheme="majorBidi" w:hAnsiTheme="majorBidi" w:cstheme="majorBidi"/>
        </w:rPr>
        <w:t>samazinājušies</w:t>
      </w:r>
      <w:r w:rsidRPr="003B2DA9">
        <w:rPr>
          <w:rFonts w:asciiTheme="majorBidi" w:hAnsiTheme="majorBidi" w:cstheme="majorBidi"/>
        </w:rPr>
        <w:t xml:space="preserve"> par aptuveni 29 %, salīdzinot ar ieņēmumiem par laika periodu no 2020.gada augusta līdz oktobrim</w:t>
      </w:r>
      <w:r w:rsidR="002A417B" w:rsidRPr="003B2DA9">
        <w:rPr>
          <w:rFonts w:asciiTheme="majorBidi" w:hAnsiTheme="majorBidi" w:cstheme="majorBidi"/>
        </w:rPr>
        <w:t>.</w:t>
      </w:r>
      <w:r w:rsidRPr="003B2DA9">
        <w:rPr>
          <w:rFonts w:asciiTheme="majorBidi" w:hAnsiTheme="majorBidi" w:cstheme="majorBidi"/>
        </w:rPr>
        <w:t xml:space="preserve"> </w:t>
      </w:r>
    </w:p>
    <w:p w14:paraId="283F335D" w14:textId="54D5A455" w:rsidR="00331FE1" w:rsidRPr="003B2DA9" w:rsidRDefault="00331FE1"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Lietā pastāv strīds, vai dienests pareizi interpretēja tiesību normas un pareizi atzina, ka nepastāv tieša cēloņsakarība starp valstī noteiktajiem ierobežojumiem un pieteicējas ieņēmumu kritumu</w:t>
      </w:r>
      <w:r w:rsidR="002A417B" w:rsidRPr="003B2DA9">
        <w:rPr>
          <w:rFonts w:asciiTheme="majorBidi" w:hAnsiTheme="majorBidi" w:cstheme="majorBidi"/>
        </w:rPr>
        <w:t>.</w:t>
      </w:r>
    </w:p>
    <w:p w14:paraId="52EC19A7" w14:textId="5FB7F7B9" w:rsidR="00553A77" w:rsidRPr="003B2DA9" w:rsidRDefault="00121B3B"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[2.</w:t>
      </w:r>
      <w:r w:rsidR="00331FE1" w:rsidRPr="003B2DA9">
        <w:rPr>
          <w:rFonts w:asciiTheme="majorBidi" w:hAnsiTheme="majorBidi" w:cstheme="majorBidi"/>
        </w:rPr>
        <w:t>3</w:t>
      </w:r>
      <w:r w:rsidRPr="003B2DA9">
        <w:rPr>
          <w:rFonts w:asciiTheme="majorBidi" w:hAnsiTheme="majorBidi" w:cstheme="majorBidi"/>
        </w:rPr>
        <w:t>] </w:t>
      </w:r>
      <w:r w:rsidR="004D6FD8" w:rsidRPr="003B2DA9">
        <w:rPr>
          <w:rFonts w:asciiTheme="majorBidi" w:hAnsiTheme="majorBidi" w:cstheme="majorBidi"/>
        </w:rPr>
        <w:t>Kritērijs</w:t>
      </w:r>
      <w:r w:rsidR="00A60C6F" w:rsidRPr="003B2DA9">
        <w:rPr>
          <w:rFonts w:asciiTheme="majorBidi" w:hAnsiTheme="majorBidi" w:cstheme="majorBidi"/>
        </w:rPr>
        <w:t>, ka</w:t>
      </w:r>
      <w:r w:rsidR="004D6FD8" w:rsidRPr="003B2DA9">
        <w:rPr>
          <w:rFonts w:asciiTheme="majorBidi" w:hAnsiTheme="majorBidi" w:cstheme="majorBidi"/>
        </w:rPr>
        <w:t xml:space="preserve"> </w:t>
      </w:r>
      <w:r w:rsidR="00A60C6F" w:rsidRPr="003B2DA9">
        <w:rPr>
          <w:rFonts w:asciiTheme="majorBidi" w:hAnsiTheme="majorBidi" w:cstheme="majorBidi"/>
        </w:rPr>
        <w:t>ieņēmumu samazinājumam jābūt saistītam ar saimnieciskās darbības ierobežojumiem, noteikumos Nr. 709 tika ietverts ar Ministru kabineta 2021.gada 12.janvāra noteikumiem Nr. 29 „Grozījumi Ministru kabineta 2020.gada 24.novembra noteikumos Nr. 709 „Noteikumi par atbalstu par dīkstāvi nodokļu maksātājiem to darbības turpināšanai Covid-19 izraisītās krīzes apstākļos””.</w:t>
      </w:r>
    </w:p>
    <w:p w14:paraId="2B1C29B0" w14:textId="7A089CF0" w:rsidR="00553A77" w:rsidRPr="003B2DA9" w:rsidRDefault="00A60C6F"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 xml:space="preserve">No grozījumu </w:t>
      </w:r>
      <w:hyperlink r:id="rId9" w:history="1">
        <w:r w:rsidRPr="003B2DA9">
          <w:rPr>
            <w:rStyle w:val="Hyperlink"/>
            <w:rFonts w:asciiTheme="majorBidi" w:hAnsiTheme="majorBidi" w:cstheme="majorBidi"/>
          </w:rPr>
          <w:t>anotācijas</w:t>
        </w:r>
      </w:hyperlink>
      <w:r w:rsidRPr="003B2DA9">
        <w:rPr>
          <w:rFonts w:asciiTheme="majorBidi" w:hAnsiTheme="majorBidi" w:cstheme="majorBidi"/>
        </w:rPr>
        <w:t xml:space="preserve"> izriet, ka norma iekļauta ar mērķi sniegt atbalstu</w:t>
      </w:r>
      <w:r w:rsidR="00E9540B" w:rsidRPr="003B2DA9">
        <w:rPr>
          <w:rFonts w:asciiTheme="majorBidi" w:hAnsiTheme="majorBidi" w:cstheme="majorBidi"/>
        </w:rPr>
        <w:t xml:space="preserve"> </w:t>
      </w:r>
      <w:r w:rsidRPr="003B2DA9">
        <w:rPr>
          <w:rFonts w:asciiTheme="majorBidi" w:hAnsiTheme="majorBidi" w:cstheme="majorBidi"/>
        </w:rPr>
        <w:t>tiem darba devējiem, kuru saimniecisko darbību ir ietekmējuši tieši Covid-19 krīzes radītie apstākļi</w:t>
      </w:r>
      <w:r w:rsidR="008A67CE" w:rsidRPr="003B2DA9">
        <w:rPr>
          <w:rFonts w:asciiTheme="majorBidi" w:hAnsiTheme="majorBidi" w:cstheme="majorBidi"/>
        </w:rPr>
        <w:t>. I</w:t>
      </w:r>
      <w:r w:rsidRPr="003B2DA9">
        <w:rPr>
          <w:rFonts w:asciiTheme="majorBidi" w:hAnsiTheme="majorBidi" w:cstheme="majorBidi"/>
        </w:rPr>
        <w:t xml:space="preserve">eņēmumu samazinājums var būt saistīts </w:t>
      </w:r>
      <w:r w:rsidR="008A67CE" w:rsidRPr="003B2DA9">
        <w:rPr>
          <w:rFonts w:asciiTheme="majorBidi" w:hAnsiTheme="majorBidi" w:cstheme="majorBidi"/>
        </w:rPr>
        <w:t xml:space="preserve">arī </w:t>
      </w:r>
      <w:r w:rsidRPr="003B2DA9">
        <w:rPr>
          <w:rFonts w:asciiTheme="majorBidi" w:hAnsiTheme="majorBidi" w:cstheme="majorBidi"/>
        </w:rPr>
        <w:t>ar nepareizu vai neveiksmīgu biznesa attīstību, taču noteikumu projekta mērķis ir atbalstīt tos saimnieciskās darbības veicējus, kas cietuši no saimnieciskās darbības ierobežojumiem, kas saistīti ar epidemioloģiskās drošības pasākumiem.</w:t>
      </w:r>
    </w:p>
    <w:p w14:paraId="19910BA9" w14:textId="2CFCB424" w:rsidR="00E07384" w:rsidRPr="003B2DA9" w:rsidRDefault="00E07384"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Tāds pats</w:t>
      </w:r>
      <w:r w:rsidR="004D6FD8" w:rsidRPr="003B2DA9">
        <w:rPr>
          <w:rFonts w:asciiTheme="majorBidi" w:hAnsiTheme="majorBidi" w:cstheme="majorBidi"/>
        </w:rPr>
        <w:t xml:space="preserve"> kritērijs un tā</w:t>
      </w:r>
      <w:r w:rsidRPr="003B2DA9">
        <w:rPr>
          <w:rFonts w:asciiTheme="majorBidi" w:hAnsiTheme="majorBidi" w:cstheme="majorBidi"/>
        </w:rPr>
        <w:t xml:space="preserve"> pamatojums norādīts Ministru kabineta 2021.gada 12.janvāra noteikumu Nr. 28 „Grozījumi Ministru kabineta 2020.gada 10.novembra noteikumos Nr.</w:t>
      </w:r>
      <w:r w:rsidR="00E9540B" w:rsidRPr="003B2DA9">
        <w:rPr>
          <w:rFonts w:asciiTheme="majorBidi" w:hAnsiTheme="majorBidi" w:cstheme="majorBidi"/>
        </w:rPr>
        <w:t> </w:t>
      </w:r>
      <w:r w:rsidRPr="003B2DA9">
        <w:rPr>
          <w:rFonts w:asciiTheme="majorBidi" w:hAnsiTheme="majorBidi" w:cstheme="majorBidi"/>
        </w:rPr>
        <w:t>675 ,,Noteikumi par atbalsta sniegšanu nodokļu maksātājiem to darbības turpināšanai Covid-19 krīzes apstākļos””</w:t>
      </w:r>
      <w:r w:rsidR="004D6FD8" w:rsidRPr="003B2DA9">
        <w:rPr>
          <w:rFonts w:asciiTheme="majorBidi" w:hAnsiTheme="majorBidi" w:cstheme="majorBidi"/>
        </w:rPr>
        <w:t xml:space="preserve"> </w:t>
      </w:r>
      <w:hyperlink r:id="rId10" w:history="1">
        <w:r w:rsidR="004D6FD8" w:rsidRPr="003B2DA9">
          <w:rPr>
            <w:rStyle w:val="Hyperlink"/>
            <w:rFonts w:asciiTheme="majorBidi" w:hAnsiTheme="majorBidi" w:cstheme="majorBidi"/>
          </w:rPr>
          <w:t>anotācijā</w:t>
        </w:r>
      </w:hyperlink>
      <w:r w:rsidR="004D6FD8" w:rsidRPr="003B2DA9">
        <w:rPr>
          <w:rFonts w:asciiTheme="majorBidi" w:hAnsiTheme="majorBidi" w:cstheme="majorBidi"/>
        </w:rPr>
        <w:t xml:space="preserve">. </w:t>
      </w:r>
    </w:p>
    <w:p w14:paraId="04BD4FEB" w14:textId="27A58850" w:rsidR="00553A77" w:rsidRPr="003B2DA9" w:rsidRDefault="004D6FD8"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 xml:space="preserve">No minētā izriet, ka </w:t>
      </w:r>
      <w:r w:rsidR="00E07384" w:rsidRPr="003B2DA9">
        <w:rPr>
          <w:rFonts w:asciiTheme="majorBidi" w:hAnsiTheme="majorBidi" w:cstheme="majorBidi"/>
        </w:rPr>
        <w:t>Ministru kabineta mērķis, papildinot atbalsta noteikumus ar nosacījumiem, ka ieņēmumu samazinājumam jābūt saistītam ar saimnieciskās darbības ierobežojumiem, bija panākt, ka atbalstu saņem ne jebkurš, kura ie</w:t>
      </w:r>
      <w:r w:rsidR="00450F43" w:rsidRPr="003B2DA9">
        <w:rPr>
          <w:rFonts w:asciiTheme="majorBidi" w:hAnsiTheme="majorBidi" w:cstheme="majorBidi"/>
        </w:rPr>
        <w:t>ņēmumi</w:t>
      </w:r>
      <w:r w:rsidR="00E07384" w:rsidRPr="003B2DA9">
        <w:rPr>
          <w:rFonts w:asciiTheme="majorBidi" w:hAnsiTheme="majorBidi" w:cstheme="majorBidi"/>
        </w:rPr>
        <w:t xml:space="preserve"> ir samazinājušies Covid-19 krīzes laikā un kas var būt pastarpināti saistīts ar Covid-19 krīzes izraisītām sekām, bet gan tikai tās personas, kuras tieši ir ietekmējuši saimnieciskās darbības ierobežojumi, kas saistīti ar epidemioloģiskajiem drošības pasākumiem.</w:t>
      </w:r>
    </w:p>
    <w:p w14:paraId="74032080" w14:textId="2D353D87" w:rsidR="00E07384" w:rsidRPr="003B2DA9" w:rsidRDefault="00E07384"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Turklāt minēt</w:t>
      </w:r>
      <w:r w:rsidR="00E9540B" w:rsidRPr="003B2DA9">
        <w:rPr>
          <w:rFonts w:asciiTheme="majorBidi" w:hAnsiTheme="majorBidi" w:cstheme="majorBidi"/>
        </w:rPr>
        <w:t>ais kritērijs par saimnieciskās darbības</w:t>
      </w:r>
      <w:r w:rsidRPr="003B2DA9">
        <w:rPr>
          <w:rFonts w:asciiTheme="majorBidi" w:hAnsiTheme="majorBidi" w:cstheme="majorBidi"/>
        </w:rPr>
        <w:t xml:space="preserve"> ierobežojumi</w:t>
      </w:r>
      <w:r w:rsidR="00E9540B" w:rsidRPr="003B2DA9">
        <w:rPr>
          <w:rFonts w:asciiTheme="majorBidi" w:hAnsiTheme="majorBidi" w:cstheme="majorBidi"/>
        </w:rPr>
        <w:t>em ir</w:t>
      </w:r>
      <w:r w:rsidRPr="003B2DA9">
        <w:rPr>
          <w:rFonts w:asciiTheme="majorBidi" w:hAnsiTheme="majorBidi" w:cstheme="majorBidi"/>
        </w:rPr>
        <w:t xml:space="preserve"> skatām</w:t>
      </w:r>
      <w:r w:rsidR="00E9540B" w:rsidRPr="003B2DA9">
        <w:rPr>
          <w:rFonts w:asciiTheme="majorBidi" w:hAnsiTheme="majorBidi" w:cstheme="majorBidi"/>
        </w:rPr>
        <w:t>s</w:t>
      </w:r>
      <w:r w:rsidRPr="003B2DA9">
        <w:rPr>
          <w:rFonts w:asciiTheme="majorBidi" w:hAnsiTheme="majorBidi" w:cstheme="majorBidi"/>
        </w:rPr>
        <w:t xml:space="preserve"> kopsakarā ar tiesību aktiem, kuros ir noteikti attiecīgie ierobežojumi. Proti, ar Ministru kabineta 2020.gada 9.jūnija noteikumiem Nr.</w:t>
      </w:r>
      <w:r w:rsidR="004D6FD8" w:rsidRPr="003B2DA9">
        <w:rPr>
          <w:rFonts w:asciiTheme="majorBidi" w:hAnsiTheme="majorBidi" w:cstheme="majorBidi"/>
        </w:rPr>
        <w:t> </w:t>
      </w:r>
      <w:r w:rsidRPr="003B2DA9">
        <w:rPr>
          <w:rFonts w:asciiTheme="majorBidi" w:hAnsiTheme="majorBidi" w:cstheme="majorBidi"/>
        </w:rPr>
        <w:t xml:space="preserve">360 ,,Epidemioloģiskās drošības pasākumi Covid-19 infekcijas izplatības ierobežošanai” </w:t>
      </w:r>
      <w:r w:rsidR="00577221" w:rsidRPr="003B2DA9">
        <w:rPr>
          <w:rFonts w:asciiTheme="majorBidi" w:hAnsiTheme="majorBidi" w:cstheme="majorBidi"/>
        </w:rPr>
        <w:t>(turpmāk – noteikumi Nr. 360)</w:t>
      </w:r>
      <w:r w:rsidR="002A417B" w:rsidRPr="003B2DA9">
        <w:rPr>
          <w:rFonts w:asciiTheme="majorBidi" w:hAnsiTheme="majorBidi" w:cstheme="majorBidi"/>
        </w:rPr>
        <w:t xml:space="preserve"> un </w:t>
      </w:r>
      <w:r w:rsidRPr="003B2DA9">
        <w:rPr>
          <w:rFonts w:asciiTheme="majorBidi" w:hAnsiTheme="majorBidi" w:cstheme="majorBidi"/>
        </w:rPr>
        <w:t xml:space="preserve">Ministru kabineta 2020.gada 6.novembra </w:t>
      </w:r>
      <w:r w:rsidR="00EE37A1" w:rsidRPr="003B2DA9">
        <w:rPr>
          <w:rFonts w:asciiTheme="majorBidi" w:hAnsiTheme="majorBidi" w:cstheme="majorBidi"/>
        </w:rPr>
        <w:t>rīkojum</w:t>
      </w:r>
      <w:r w:rsidR="002A417B" w:rsidRPr="003B2DA9">
        <w:rPr>
          <w:rFonts w:asciiTheme="majorBidi" w:hAnsiTheme="majorBidi" w:cstheme="majorBidi"/>
        </w:rPr>
        <w:t>u</w:t>
      </w:r>
      <w:r w:rsidR="00BE6A6E" w:rsidRPr="003B2DA9">
        <w:rPr>
          <w:rFonts w:asciiTheme="majorBidi" w:hAnsiTheme="majorBidi" w:cstheme="majorBidi"/>
        </w:rPr>
        <w:t xml:space="preserve"> </w:t>
      </w:r>
      <w:r w:rsidRPr="003B2DA9">
        <w:rPr>
          <w:rFonts w:asciiTheme="majorBidi" w:hAnsiTheme="majorBidi" w:cstheme="majorBidi"/>
        </w:rPr>
        <w:t>Nr. 655 „Par ārkārt</w:t>
      </w:r>
      <w:r w:rsidR="00EE37A1" w:rsidRPr="003B2DA9">
        <w:rPr>
          <w:rFonts w:asciiTheme="majorBidi" w:hAnsiTheme="majorBidi" w:cstheme="majorBidi"/>
        </w:rPr>
        <w:t>ējās</w:t>
      </w:r>
      <w:r w:rsidRPr="003B2DA9">
        <w:rPr>
          <w:rFonts w:asciiTheme="majorBidi" w:hAnsiTheme="majorBidi" w:cstheme="majorBidi"/>
        </w:rPr>
        <w:t xml:space="preserve"> situācijas izsludināšanu” </w:t>
      </w:r>
      <w:r w:rsidR="00577221" w:rsidRPr="003B2DA9">
        <w:rPr>
          <w:rFonts w:asciiTheme="majorBidi" w:hAnsiTheme="majorBidi" w:cstheme="majorBidi"/>
        </w:rPr>
        <w:t xml:space="preserve">(turpmāk – rīkojums Nr. 655) </w:t>
      </w:r>
      <w:r w:rsidRPr="003B2DA9">
        <w:rPr>
          <w:rFonts w:asciiTheme="majorBidi" w:hAnsiTheme="majorBidi" w:cstheme="majorBidi"/>
        </w:rPr>
        <w:t>(</w:t>
      </w:r>
      <w:r w:rsidRPr="003B2DA9">
        <w:rPr>
          <w:rFonts w:asciiTheme="majorBidi" w:hAnsiTheme="majorBidi" w:cstheme="majorBidi"/>
          <w:i/>
          <w:iCs/>
        </w:rPr>
        <w:t>zaudēj</w:t>
      </w:r>
      <w:r w:rsidR="00EE37A1" w:rsidRPr="003B2DA9">
        <w:rPr>
          <w:rFonts w:asciiTheme="majorBidi" w:hAnsiTheme="majorBidi" w:cstheme="majorBidi"/>
          <w:i/>
          <w:iCs/>
        </w:rPr>
        <w:t>a</w:t>
      </w:r>
      <w:r w:rsidRPr="003B2DA9">
        <w:rPr>
          <w:rFonts w:asciiTheme="majorBidi" w:hAnsiTheme="majorBidi" w:cstheme="majorBidi"/>
          <w:i/>
          <w:iCs/>
        </w:rPr>
        <w:t xml:space="preserve"> spēku 2021.gada 7.aprīlī</w:t>
      </w:r>
      <w:r w:rsidRPr="003B2DA9">
        <w:rPr>
          <w:rFonts w:asciiTheme="majorBidi" w:hAnsiTheme="majorBidi" w:cstheme="majorBidi"/>
        </w:rPr>
        <w:t>)</w:t>
      </w:r>
      <w:r w:rsidR="002A417B" w:rsidRPr="003B2DA9">
        <w:rPr>
          <w:rFonts w:asciiTheme="majorBidi" w:hAnsiTheme="majorBidi" w:cstheme="majorBidi"/>
        </w:rPr>
        <w:t>.</w:t>
      </w:r>
    </w:p>
    <w:p w14:paraId="4AE35B89" w14:textId="77777777" w:rsidR="00EC2FC7" w:rsidRPr="003B2DA9" w:rsidRDefault="00EC2FC7" w:rsidP="009D0674">
      <w:pPr>
        <w:spacing w:line="276" w:lineRule="auto"/>
        <w:ind w:firstLine="720"/>
        <w:contextualSpacing/>
        <w:jc w:val="both"/>
        <w:rPr>
          <w:rFonts w:asciiTheme="majorBidi" w:hAnsiTheme="majorBidi" w:cstheme="majorBidi"/>
        </w:rPr>
      </w:pPr>
    </w:p>
    <w:p w14:paraId="6E5F440B" w14:textId="77777777" w:rsidR="00EC2FC7" w:rsidRPr="003B2DA9" w:rsidRDefault="00EC2FC7" w:rsidP="009D0674">
      <w:pPr>
        <w:spacing w:line="276" w:lineRule="auto"/>
        <w:ind w:firstLine="720"/>
        <w:contextualSpacing/>
        <w:jc w:val="both"/>
        <w:rPr>
          <w:rFonts w:asciiTheme="majorBidi" w:hAnsiTheme="majorBidi" w:cstheme="majorBidi"/>
        </w:rPr>
      </w:pPr>
    </w:p>
    <w:p w14:paraId="755CC249" w14:textId="77777777" w:rsidR="00EC2FC7" w:rsidRPr="003B2DA9" w:rsidRDefault="00EC2FC7" w:rsidP="009D0674">
      <w:pPr>
        <w:spacing w:line="276" w:lineRule="auto"/>
        <w:ind w:firstLine="720"/>
        <w:contextualSpacing/>
        <w:jc w:val="both"/>
        <w:rPr>
          <w:rFonts w:asciiTheme="majorBidi" w:hAnsiTheme="majorBidi" w:cstheme="majorBidi"/>
        </w:rPr>
      </w:pPr>
    </w:p>
    <w:p w14:paraId="76F5E0E0" w14:textId="72AA6BDA" w:rsidR="00E07384" w:rsidRPr="003B2DA9" w:rsidRDefault="00E07384"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Līdz ar to atzīstams, ka atbalsta noteikumos ietvertais jēdziens</w:t>
      </w:r>
      <w:r w:rsidR="008E1E3E" w:rsidRPr="003B2DA9">
        <w:rPr>
          <w:rFonts w:asciiTheme="majorBidi" w:hAnsiTheme="majorBidi" w:cstheme="majorBidi"/>
        </w:rPr>
        <w:t xml:space="preserve"> –</w:t>
      </w:r>
      <w:r w:rsidRPr="003B2DA9">
        <w:rPr>
          <w:rFonts w:asciiTheme="majorBidi" w:hAnsiTheme="majorBidi" w:cstheme="majorBidi"/>
        </w:rPr>
        <w:t xml:space="preserve"> saimnieciskās darbības ierobežojumi </w:t>
      </w:r>
      <w:r w:rsidR="008E1E3E" w:rsidRPr="003B2DA9">
        <w:rPr>
          <w:rFonts w:asciiTheme="majorBidi" w:hAnsiTheme="majorBidi" w:cstheme="majorBidi"/>
        </w:rPr>
        <w:t xml:space="preserve">– </w:t>
      </w:r>
      <w:r w:rsidRPr="003B2DA9">
        <w:rPr>
          <w:rFonts w:asciiTheme="majorBidi" w:hAnsiTheme="majorBidi" w:cstheme="majorBidi"/>
        </w:rPr>
        <w:t>ir saprotams šauri</w:t>
      </w:r>
      <w:r w:rsidR="008E1E3E" w:rsidRPr="003B2DA9">
        <w:rPr>
          <w:rFonts w:asciiTheme="majorBidi" w:hAnsiTheme="majorBidi" w:cstheme="majorBidi"/>
        </w:rPr>
        <w:t xml:space="preserve">, proti, </w:t>
      </w:r>
      <w:r w:rsidRPr="003B2DA9">
        <w:rPr>
          <w:rFonts w:asciiTheme="majorBidi" w:hAnsiTheme="majorBidi" w:cstheme="majorBidi"/>
        </w:rPr>
        <w:t>kā ierobežojumi, kas noteikti tiešā veidā atbalsta prasītāja saimnieciskajai darbībai.</w:t>
      </w:r>
    </w:p>
    <w:p w14:paraId="20240D42" w14:textId="001D7DF0" w:rsidR="00E07384" w:rsidRPr="003B2DA9" w:rsidRDefault="00E07384"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[2.</w:t>
      </w:r>
      <w:r w:rsidR="004633AB" w:rsidRPr="003B2DA9">
        <w:rPr>
          <w:rFonts w:asciiTheme="majorBidi" w:hAnsiTheme="majorBidi" w:cstheme="majorBidi"/>
        </w:rPr>
        <w:t>4</w:t>
      </w:r>
      <w:r w:rsidRPr="003B2DA9">
        <w:rPr>
          <w:rFonts w:asciiTheme="majorBidi" w:hAnsiTheme="majorBidi" w:cstheme="majorBidi"/>
        </w:rPr>
        <w:t>] Pieteicējas reģistrētais pamatdarbības veids ir medicīnas un ortopēdisko preču mazumtirdzniecība specializētajos veikalos.</w:t>
      </w:r>
      <w:r w:rsidR="009F792D" w:rsidRPr="003B2DA9">
        <w:rPr>
          <w:rFonts w:asciiTheme="majorBidi" w:hAnsiTheme="majorBidi" w:cstheme="majorBidi"/>
        </w:rPr>
        <w:t xml:space="preserve"> Pieteicēja tostarp nodarbojas ar optikas preču tirdzniecību.</w:t>
      </w:r>
    </w:p>
    <w:p w14:paraId="581C3A4E" w14:textId="5DFE2BD9" w:rsidR="00115D3F" w:rsidRPr="003B2DA9" w:rsidRDefault="00BE5475"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Tiesību aktos netika noteikti ierobežojumi saimnieciskās darbības veikšanai optikas nozar</w:t>
      </w:r>
      <w:r w:rsidR="00450F43" w:rsidRPr="003B2DA9">
        <w:rPr>
          <w:rFonts w:asciiTheme="majorBidi" w:hAnsiTheme="majorBidi" w:cstheme="majorBidi"/>
        </w:rPr>
        <w:t>ē</w:t>
      </w:r>
      <w:r w:rsidRPr="003B2DA9">
        <w:rPr>
          <w:rFonts w:asciiTheme="majorBidi" w:hAnsiTheme="majorBidi" w:cstheme="majorBidi"/>
        </w:rPr>
        <w:t>, jo šīs nozares darbība, pakalpojumu sniegšana netika liegta, nebija iestājusies attiecīgās saimnieciskās darbības dīkstāve. Tieši pretēji, kā izriet no rīkojuma Nr.</w:t>
      </w:r>
      <w:r w:rsidR="009F792D" w:rsidRPr="003B2DA9">
        <w:rPr>
          <w:rFonts w:asciiTheme="majorBidi" w:hAnsiTheme="majorBidi" w:cstheme="majorBidi"/>
        </w:rPr>
        <w:t> </w:t>
      </w:r>
      <w:r w:rsidRPr="003B2DA9">
        <w:rPr>
          <w:rFonts w:asciiTheme="majorBidi" w:hAnsiTheme="majorBidi" w:cstheme="majorBidi"/>
        </w:rPr>
        <w:t>655</w:t>
      </w:r>
      <w:r w:rsidR="001D645F" w:rsidRPr="003B2DA9">
        <w:rPr>
          <w:rFonts w:asciiTheme="majorBidi" w:hAnsiTheme="majorBidi" w:cstheme="majorBidi"/>
        </w:rPr>
        <w:t>,</w:t>
      </w:r>
      <w:r w:rsidRPr="003B2DA9">
        <w:rPr>
          <w:rFonts w:asciiTheme="majorBidi" w:hAnsiTheme="majorBidi" w:cstheme="majorBidi"/>
        </w:rPr>
        <w:t xml:space="preserve"> izsludinātās ārkārtas situācijas laikā tika ierobežo</w:t>
      </w:r>
      <w:r w:rsidR="00E526A7" w:rsidRPr="003B2DA9">
        <w:rPr>
          <w:rFonts w:asciiTheme="majorBidi" w:hAnsiTheme="majorBidi" w:cstheme="majorBidi"/>
        </w:rPr>
        <w:t xml:space="preserve">ta </w:t>
      </w:r>
      <w:r w:rsidRPr="003B2DA9">
        <w:rPr>
          <w:rFonts w:asciiTheme="majorBidi" w:hAnsiTheme="majorBidi" w:cstheme="majorBidi"/>
        </w:rPr>
        <w:t>mazumtirdzniecības pakalpojum</w:t>
      </w:r>
      <w:r w:rsidR="00E526A7" w:rsidRPr="003B2DA9">
        <w:rPr>
          <w:rFonts w:asciiTheme="majorBidi" w:hAnsiTheme="majorBidi" w:cstheme="majorBidi"/>
        </w:rPr>
        <w:t>u sniegšana</w:t>
      </w:r>
      <w:r w:rsidRPr="003B2DA9">
        <w:rPr>
          <w:rFonts w:asciiTheme="majorBidi" w:hAnsiTheme="majorBidi" w:cstheme="majorBidi"/>
        </w:rPr>
        <w:t xml:space="preserve"> klātienē (5.7.punkts), paredzot atsevišķas preču grupas, kuru tirdzniecība klātienē bija atļauta, tostarp </w:t>
      </w:r>
      <w:r w:rsidR="00E526A7" w:rsidRPr="003B2DA9">
        <w:rPr>
          <w:rFonts w:asciiTheme="majorBidi" w:hAnsiTheme="majorBidi" w:cstheme="majorBidi"/>
        </w:rPr>
        <w:t xml:space="preserve">mazumtirdzniecības pakalpojumu sniegšana bija atļauta </w:t>
      </w:r>
      <w:r w:rsidRPr="003B2DA9">
        <w:rPr>
          <w:rFonts w:asciiTheme="majorBidi" w:hAnsiTheme="majorBidi" w:cstheme="majorBidi"/>
        </w:rPr>
        <w:t>optikas preču veikal</w:t>
      </w:r>
      <w:r w:rsidR="00E526A7" w:rsidRPr="003B2DA9">
        <w:rPr>
          <w:rFonts w:asciiTheme="majorBidi" w:hAnsiTheme="majorBidi" w:cstheme="majorBidi"/>
        </w:rPr>
        <w:t>iem</w:t>
      </w:r>
      <w:r w:rsidRPr="003B2DA9">
        <w:rPr>
          <w:rFonts w:asciiTheme="majorBidi" w:hAnsiTheme="majorBidi" w:cstheme="majorBidi"/>
        </w:rPr>
        <w:t xml:space="preserve"> (5.7.2.punkts).</w:t>
      </w:r>
      <w:r w:rsidR="00E526A7" w:rsidRPr="003B2DA9">
        <w:rPr>
          <w:rFonts w:asciiTheme="majorBidi" w:hAnsiTheme="majorBidi" w:cstheme="majorBidi"/>
        </w:rPr>
        <w:t xml:space="preserve"> Turklāt </w:t>
      </w:r>
      <w:r w:rsidR="00115D3F" w:rsidRPr="003B2DA9">
        <w:rPr>
          <w:rFonts w:asciiTheme="majorBidi" w:hAnsiTheme="majorBidi" w:cstheme="majorBidi"/>
        </w:rPr>
        <w:t>atbilstoši minētā rīkojuma 5.7.1</w:t>
      </w:r>
      <w:r w:rsidR="005100A8" w:rsidRPr="003B2DA9">
        <w:rPr>
          <w:rFonts w:asciiTheme="majorBidi" w:hAnsiTheme="majorBidi" w:cstheme="majorBidi"/>
        </w:rPr>
        <w:t>.</w:t>
      </w:r>
      <w:r w:rsidR="00115D3F" w:rsidRPr="003B2DA9">
        <w:rPr>
          <w:rFonts w:asciiTheme="majorBidi" w:hAnsiTheme="majorBidi" w:cstheme="majorBidi"/>
        </w:rPr>
        <w:t xml:space="preserve">punktam noteiktie ierobežojumi nebija attiecināmi uz preču tirdzniecību, izmantojot distances saziņas līdzekļus, kā arī preču izsniegšanu tirdzniecības vietā, ja preces iegādātas, izmantojot distances saziņas līdzekļus. </w:t>
      </w:r>
    </w:p>
    <w:p w14:paraId="71DDFB8F" w14:textId="77777777" w:rsidR="00115D3F" w:rsidRPr="003B2DA9" w:rsidRDefault="00115D3F"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 xml:space="preserve">No interneta vietnes – </w:t>
      </w:r>
      <w:hyperlink r:id="rId11" w:history="1">
        <w:r w:rsidRPr="003B2DA9">
          <w:rPr>
            <w:rStyle w:val="Hyperlink"/>
            <w:rFonts w:asciiTheme="majorBidi" w:hAnsiTheme="majorBidi" w:cstheme="majorBidi"/>
          </w:rPr>
          <w:t>https://www.visionexpress.lv/kontakti/veikali</w:t>
        </w:r>
      </w:hyperlink>
      <w:r w:rsidRPr="003B2DA9">
        <w:rPr>
          <w:rFonts w:asciiTheme="majorBidi" w:hAnsiTheme="majorBidi" w:cstheme="majorBidi"/>
        </w:rPr>
        <w:t xml:space="preserve"> – redzams, ka pieteicēja nodrošināja klientiem iespēju pieteikties konsultācijai, redzes pārbaudei, briļļu remontam konkrētos laikos, tāpat varēja izsniegt jau iepriekš pasūtītās, iegādātās, salabotās preces. </w:t>
      </w:r>
    </w:p>
    <w:p w14:paraId="72FF7467" w14:textId="022D77C3" w:rsidR="000640BA" w:rsidRPr="003B2DA9" w:rsidRDefault="000640BA"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Tādējādi, ņemot vērā, ka pieteicējai bija iespēja realizēt preces mazumtirdzniecībā, nav konstatējami tādi ierobežojumi, kuri būtu ietekmējuši pieteicējas saimniecisko darbību.</w:t>
      </w:r>
    </w:p>
    <w:p w14:paraId="4810DA33" w14:textId="044A8C9A" w:rsidR="009F792D" w:rsidRPr="003B2DA9" w:rsidRDefault="00E07384"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Var piekrist p</w:t>
      </w:r>
      <w:r w:rsidR="00DB6971" w:rsidRPr="003B2DA9">
        <w:rPr>
          <w:rFonts w:asciiTheme="majorBidi" w:hAnsiTheme="majorBidi" w:cstheme="majorBidi"/>
        </w:rPr>
        <w:t>ieteicējai</w:t>
      </w:r>
      <w:r w:rsidRPr="003B2DA9">
        <w:rPr>
          <w:rFonts w:asciiTheme="majorBidi" w:hAnsiTheme="majorBidi" w:cstheme="majorBidi"/>
        </w:rPr>
        <w:t>, ka</w:t>
      </w:r>
      <w:r w:rsidR="00DB6971" w:rsidRPr="003B2DA9">
        <w:rPr>
          <w:rFonts w:asciiTheme="majorBidi" w:hAnsiTheme="majorBidi" w:cstheme="majorBidi"/>
        </w:rPr>
        <w:t xml:space="preserve"> bija noteikti ierobežojumi saistībā ar tās veikalu darba laiku un bija noteikts klientu plūsmas ierobežojums, kas varēja ietekmēt pieteicējas saimnieciskās darbības ieņēmumus. Taču šos ieņēmumus varēja ietekmēt arī pircēju paradumu maiņa, it īpaši ņemot vērā valstī jau kopš 2020.gada marta pastāvošo nedrošo epidemioloģisko situāciju. </w:t>
      </w:r>
    </w:p>
    <w:p w14:paraId="4BF33CCA" w14:textId="54EBEC8D" w:rsidR="00A40DF5" w:rsidRPr="003B2DA9" w:rsidRDefault="000640BA"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 xml:space="preserve">Tādējādi lietā nav pierādīts, ka pieteicējas ieņēmumu samazinājums ir saistīts tikai ar tai noteiktajiem saimnieciskās darbības ierobežojumiem, un tāpēc </w:t>
      </w:r>
      <w:r w:rsidR="00FE0520" w:rsidRPr="003B2DA9">
        <w:rPr>
          <w:rFonts w:asciiTheme="majorBidi" w:hAnsiTheme="majorBidi" w:cstheme="majorBidi"/>
        </w:rPr>
        <w:t>nav pamata pieteicējai piešķirt atbalstu.</w:t>
      </w:r>
    </w:p>
    <w:p w14:paraId="7AA43DC2" w14:textId="77777777" w:rsidR="00A40DF5" w:rsidRPr="003B2DA9" w:rsidRDefault="00A40DF5" w:rsidP="009D0674">
      <w:pPr>
        <w:spacing w:line="276" w:lineRule="auto"/>
        <w:ind w:firstLine="720"/>
        <w:contextualSpacing/>
        <w:jc w:val="both"/>
        <w:rPr>
          <w:rFonts w:asciiTheme="majorBidi" w:hAnsiTheme="majorBidi" w:cstheme="majorBidi"/>
        </w:rPr>
      </w:pPr>
    </w:p>
    <w:p w14:paraId="18BFFF39" w14:textId="5276916E" w:rsidR="0041195F" w:rsidRPr="003B2DA9" w:rsidRDefault="00A03F14"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w:t>
      </w:r>
      <w:r w:rsidR="00D563C6" w:rsidRPr="003B2DA9">
        <w:rPr>
          <w:rFonts w:asciiTheme="majorBidi" w:hAnsiTheme="majorBidi" w:cstheme="majorBidi"/>
        </w:rPr>
        <w:t>3</w:t>
      </w:r>
      <w:r w:rsidRPr="003B2DA9">
        <w:rPr>
          <w:rFonts w:asciiTheme="majorBidi" w:hAnsiTheme="majorBidi" w:cstheme="majorBidi"/>
        </w:rPr>
        <w:t>] </w:t>
      </w:r>
      <w:r w:rsidR="0041195F" w:rsidRPr="003B2DA9">
        <w:rPr>
          <w:rFonts w:asciiTheme="majorBidi" w:hAnsiTheme="majorBidi" w:cstheme="majorBidi"/>
          <w:lang w:eastAsia="lv-LV"/>
        </w:rPr>
        <w:t xml:space="preserve">Pieteicēja iesniedza kasācijas sūdzību, norādot turpmāk minētos argumentus. </w:t>
      </w:r>
    </w:p>
    <w:p w14:paraId="1E2EB08F" w14:textId="5526ED51" w:rsidR="009F792D" w:rsidRPr="003B2DA9" w:rsidRDefault="00E524D9" w:rsidP="009D0674">
      <w:pPr>
        <w:spacing w:line="276" w:lineRule="auto"/>
        <w:ind w:firstLine="720"/>
        <w:contextualSpacing/>
        <w:jc w:val="both"/>
        <w:rPr>
          <w:rFonts w:asciiTheme="majorBidi" w:hAnsiTheme="majorBidi" w:cstheme="majorBidi"/>
          <w:shd w:val="clear" w:color="auto" w:fill="FFFFFF"/>
        </w:rPr>
      </w:pPr>
      <w:r w:rsidRPr="003B2DA9">
        <w:rPr>
          <w:rFonts w:asciiTheme="majorBidi" w:hAnsiTheme="majorBidi" w:cstheme="majorBidi"/>
          <w:shd w:val="clear" w:color="auto" w:fill="FFFFFF"/>
        </w:rPr>
        <w:t>[</w:t>
      </w:r>
      <w:r w:rsidR="009A0C4B" w:rsidRPr="003B2DA9">
        <w:rPr>
          <w:rFonts w:asciiTheme="majorBidi" w:hAnsiTheme="majorBidi" w:cstheme="majorBidi"/>
          <w:shd w:val="clear" w:color="auto" w:fill="FFFFFF"/>
        </w:rPr>
        <w:t>3.1</w:t>
      </w:r>
      <w:r w:rsidRPr="003B2DA9">
        <w:rPr>
          <w:rFonts w:asciiTheme="majorBidi" w:hAnsiTheme="majorBidi" w:cstheme="majorBidi"/>
          <w:shd w:val="clear" w:color="auto" w:fill="FFFFFF"/>
        </w:rPr>
        <w:t xml:space="preserve">] Apgabaltiesa ir nepareizi iztulkojusi </w:t>
      </w:r>
      <w:r w:rsidR="00164054" w:rsidRPr="003B2DA9">
        <w:rPr>
          <w:rFonts w:asciiTheme="majorBidi" w:hAnsiTheme="majorBidi" w:cstheme="majorBidi"/>
          <w:shd w:val="clear" w:color="auto" w:fill="FFFFFF"/>
        </w:rPr>
        <w:t xml:space="preserve">un piemērojusi </w:t>
      </w:r>
      <w:r w:rsidRPr="003B2DA9">
        <w:rPr>
          <w:rFonts w:asciiTheme="majorBidi" w:hAnsiTheme="majorBidi" w:cstheme="majorBidi"/>
          <w:shd w:val="clear" w:color="auto" w:fill="FFFFFF"/>
        </w:rPr>
        <w:t>noteikumu</w:t>
      </w:r>
      <w:r w:rsidR="00164054" w:rsidRPr="003B2DA9">
        <w:rPr>
          <w:rFonts w:asciiTheme="majorBidi" w:hAnsiTheme="majorBidi" w:cstheme="majorBidi"/>
          <w:shd w:val="clear" w:color="auto" w:fill="FFFFFF"/>
        </w:rPr>
        <w:t>s</w:t>
      </w:r>
      <w:r w:rsidRPr="003B2DA9">
        <w:rPr>
          <w:rFonts w:asciiTheme="majorBidi" w:hAnsiTheme="majorBidi" w:cstheme="majorBidi"/>
          <w:shd w:val="clear" w:color="auto" w:fill="FFFFFF"/>
        </w:rPr>
        <w:t xml:space="preserve"> </w:t>
      </w:r>
      <w:r w:rsidR="00D56D04" w:rsidRPr="003B2DA9">
        <w:rPr>
          <w:rFonts w:asciiTheme="majorBidi" w:hAnsiTheme="majorBidi" w:cstheme="majorBidi"/>
          <w:shd w:val="clear" w:color="auto" w:fill="FFFFFF"/>
        </w:rPr>
        <w:t>Nr. 709</w:t>
      </w:r>
      <w:r w:rsidR="001D645F" w:rsidRPr="003B2DA9">
        <w:rPr>
          <w:rFonts w:asciiTheme="majorBidi" w:hAnsiTheme="majorBidi" w:cstheme="majorBidi"/>
          <w:shd w:val="clear" w:color="auto" w:fill="FFFFFF"/>
        </w:rPr>
        <w:t xml:space="preserve"> un </w:t>
      </w:r>
      <w:r w:rsidR="00D56D04" w:rsidRPr="003B2DA9">
        <w:rPr>
          <w:rFonts w:asciiTheme="majorBidi" w:hAnsiTheme="majorBidi" w:cstheme="majorBidi"/>
          <w:shd w:val="clear" w:color="auto" w:fill="FFFFFF"/>
        </w:rPr>
        <w:t xml:space="preserve">Nr. 675. </w:t>
      </w:r>
    </w:p>
    <w:p w14:paraId="5248092C" w14:textId="77777777" w:rsidR="00554989" w:rsidRPr="003B2DA9" w:rsidRDefault="00554989"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A</w:t>
      </w:r>
      <w:r w:rsidR="0039363E" w:rsidRPr="003B2DA9">
        <w:rPr>
          <w:rFonts w:asciiTheme="majorBidi" w:hAnsiTheme="majorBidi" w:cstheme="majorBidi"/>
        </w:rPr>
        <w:t>pgabaltiesa nav ņēmusi vērā, ka atbalsts par dīkstāvi un atbalsts algu subsīdijai ir dažādi atbalsta veidi</w:t>
      </w:r>
      <w:r w:rsidR="00895ED5" w:rsidRPr="003B2DA9">
        <w:rPr>
          <w:rFonts w:asciiTheme="majorBidi" w:hAnsiTheme="majorBidi" w:cstheme="majorBidi"/>
        </w:rPr>
        <w:t xml:space="preserve">. </w:t>
      </w:r>
    </w:p>
    <w:p w14:paraId="3BE54CE6" w14:textId="07554FB4" w:rsidR="00895ED5" w:rsidRPr="003B2DA9" w:rsidRDefault="00895ED5"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 xml:space="preserve">Var piekrist, ka kritērijs </w:t>
      </w:r>
      <w:r w:rsidR="001D645F" w:rsidRPr="003B2DA9">
        <w:rPr>
          <w:rFonts w:asciiTheme="majorBidi" w:hAnsiTheme="majorBidi" w:cstheme="majorBidi"/>
        </w:rPr>
        <w:t>„</w:t>
      </w:r>
      <w:r w:rsidRPr="003B2DA9">
        <w:rPr>
          <w:rFonts w:asciiTheme="majorBidi" w:hAnsiTheme="majorBidi" w:cstheme="majorBidi"/>
        </w:rPr>
        <w:t>saistība ar saimnieciskās darbības ierobežojumiem” ir identisks, taču katra atbalsta mērķis ir atšķirīgs. Tāpēc, lai tiesību normu interpretācijas ceļā nonāktu pie taisnīga un tiesību sistēmai atbilstoša risinājuma, nav pieļaujams atbalsta veidus vērtēt vienādi.</w:t>
      </w:r>
    </w:p>
    <w:p w14:paraId="2C8F398B" w14:textId="3094B09B" w:rsidR="00554989" w:rsidRPr="003B2DA9" w:rsidRDefault="00554989"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[3.2] Apgabaltiesas ieskatā atbilstoši noteikumiem Nr. 709 pieteicēja būtu tiesīga pieteikties atbalstam par dīkstāvi tikai tādā gadījumā, ja optikas preču tirdzniecība būtu pilnībā aizliegta.</w:t>
      </w:r>
    </w:p>
    <w:p w14:paraId="0B2A8A9F" w14:textId="3CD1A41C" w:rsidR="00554989" w:rsidRPr="003B2DA9" w:rsidRDefault="00554989"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 xml:space="preserve">Šāda piemērojamo noteikumu interpretācija neatbilst to mērķim. Noteikumu Nr. 709 mērķis ir piešķirt atbalstu par dīkstāvi tādiem komersantiem, kuriem ir konstatējams ieņēmumu kritums (vismaz 20 % apmērā), kas ir saistāms ar saimnieciskās darbības ierobežojumiem un kuru dēļ darba devējs kādā laika periodā nenodarbināja konkrētu darbinieku. Saimnieciskās darbības pilnīgs aizliegums nav jākonstatē, un tas nav tiesību normās ietverts kritērijs. </w:t>
      </w:r>
    </w:p>
    <w:p w14:paraId="40750B39" w14:textId="20BD9A79" w:rsidR="00577221" w:rsidRPr="003B2DA9" w:rsidRDefault="00554989" w:rsidP="009D0674">
      <w:pPr>
        <w:spacing w:line="276" w:lineRule="auto"/>
        <w:ind w:firstLine="720"/>
        <w:jc w:val="both"/>
        <w:rPr>
          <w:rFonts w:asciiTheme="majorBidi" w:hAnsiTheme="majorBidi" w:cstheme="majorBidi"/>
        </w:rPr>
      </w:pPr>
      <w:r w:rsidRPr="003B2DA9">
        <w:rPr>
          <w:rFonts w:asciiTheme="majorBidi" w:hAnsiTheme="majorBidi" w:cstheme="majorBidi"/>
          <w:shd w:val="clear" w:color="auto" w:fill="FFFFFF"/>
        </w:rPr>
        <w:t>[3.3] </w:t>
      </w:r>
      <w:r w:rsidR="009D3656" w:rsidRPr="003B2DA9">
        <w:rPr>
          <w:rFonts w:asciiTheme="majorBidi" w:hAnsiTheme="majorBidi" w:cstheme="majorBidi"/>
          <w:shd w:val="clear" w:color="auto" w:fill="FFFFFF"/>
        </w:rPr>
        <w:t xml:space="preserve">Apgabaltiesa nav ņēmusi vērā, ka </w:t>
      </w:r>
      <w:r w:rsidR="00577221" w:rsidRPr="003B2DA9">
        <w:rPr>
          <w:rFonts w:asciiTheme="majorBidi" w:hAnsiTheme="majorBidi" w:cstheme="majorBidi"/>
        </w:rPr>
        <w:t>noteikumu Nr. 360 24.</w:t>
      </w:r>
      <w:r w:rsidR="00577221" w:rsidRPr="003B2DA9">
        <w:rPr>
          <w:rFonts w:asciiTheme="majorBidi" w:hAnsiTheme="majorBidi" w:cstheme="majorBidi"/>
          <w:vertAlign w:val="superscript"/>
        </w:rPr>
        <w:t>2</w:t>
      </w:r>
      <w:r w:rsidR="00577221" w:rsidRPr="003B2DA9">
        <w:rPr>
          <w:rFonts w:asciiTheme="majorBidi" w:hAnsiTheme="majorBidi" w:cstheme="majorBidi"/>
        </w:rPr>
        <w:t>punkt</w:t>
      </w:r>
      <w:r w:rsidR="003F4F3B" w:rsidRPr="003B2DA9">
        <w:rPr>
          <w:rFonts w:asciiTheme="majorBidi" w:hAnsiTheme="majorBidi" w:cstheme="majorBidi"/>
        </w:rPr>
        <w:t>ā noteiktā prasība</w:t>
      </w:r>
      <w:r w:rsidR="00577221" w:rsidRPr="003B2DA9">
        <w:rPr>
          <w:rFonts w:asciiTheme="majorBidi" w:hAnsiTheme="majorBidi" w:cstheme="majorBidi"/>
        </w:rPr>
        <w:t>, kas paredzēja 25 </w:t>
      </w:r>
      <w:r w:rsidR="00450F43" w:rsidRPr="003B2DA9">
        <w:rPr>
          <w:rFonts w:asciiTheme="majorBidi" w:hAnsiTheme="majorBidi" w:cstheme="majorBidi"/>
        </w:rPr>
        <w:t>kvadrātmetru</w:t>
      </w:r>
      <w:r w:rsidR="00577221" w:rsidRPr="003B2DA9">
        <w:rPr>
          <w:rFonts w:asciiTheme="majorBidi" w:hAnsiTheme="majorBidi" w:cstheme="majorBidi"/>
        </w:rPr>
        <w:t xml:space="preserve"> platības nodrošināšanu veikalā vienam apmeklētājam, ir atzīstama par saimnieciskās darbības ierobežojumu</w:t>
      </w:r>
      <w:r w:rsidR="003F4F3B" w:rsidRPr="003B2DA9">
        <w:rPr>
          <w:rFonts w:asciiTheme="majorBidi" w:hAnsiTheme="majorBidi" w:cstheme="majorBidi"/>
        </w:rPr>
        <w:t xml:space="preserve"> noteikumu Nr. 675 izpratnē</w:t>
      </w:r>
      <w:r w:rsidR="00577221" w:rsidRPr="003B2DA9">
        <w:rPr>
          <w:rFonts w:asciiTheme="majorBidi" w:hAnsiTheme="majorBidi" w:cstheme="majorBidi"/>
        </w:rPr>
        <w:t>. Ja klientu skaits, kas vienlaikus var atrasties veikalā</w:t>
      </w:r>
      <w:r w:rsidR="00F81A3A" w:rsidRPr="003B2DA9">
        <w:rPr>
          <w:rFonts w:asciiTheme="majorBidi" w:hAnsiTheme="majorBidi" w:cstheme="majorBidi"/>
        </w:rPr>
        <w:t>,</w:t>
      </w:r>
      <w:r w:rsidR="00577221" w:rsidRPr="003B2DA9">
        <w:rPr>
          <w:rFonts w:asciiTheme="majorBidi" w:hAnsiTheme="majorBidi" w:cstheme="majorBidi"/>
        </w:rPr>
        <w:t xml:space="preserve"> ir samazinājies par </w:t>
      </w:r>
      <w:r w:rsidR="0089723A" w:rsidRPr="003B2DA9">
        <w:rPr>
          <w:rFonts w:asciiTheme="majorBidi" w:hAnsiTheme="majorBidi" w:cstheme="majorBidi"/>
        </w:rPr>
        <w:t>aptuveni 25 %, tad loģiski, ka samazinājās pieteicējas ieņēmumi un bija nepieciešams mazāks darbinieku skaits, lai šādu klientu skaitu apkalpotu.</w:t>
      </w:r>
    </w:p>
    <w:p w14:paraId="511416BF" w14:textId="24DBD539" w:rsidR="0089723A" w:rsidRPr="003B2DA9" w:rsidRDefault="0089723A" w:rsidP="009D0674">
      <w:pPr>
        <w:spacing w:line="276" w:lineRule="auto"/>
        <w:ind w:firstLine="720"/>
        <w:jc w:val="both"/>
        <w:rPr>
          <w:rFonts w:asciiTheme="majorBidi" w:hAnsiTheme="majorBidi" w:cstheme="majorBidi"/>
        </w:rPr>
      </w:pPr>
      <w:r w:rsidRPr="003B2DA9">
        <w:rPr>
          <w:rFonts w:asciiTheme="majorBidi" w:hAnsiTheme="majorBidi" w:cstheme="majorBidi"/>
        </w:rPr>
        <w:t>Tāpat arī noteikumu Nr. 360 24.</w:t>
      </w:r>
      <w:r w:rsidRPr="003B2DA9">
        <w:rPr>
          <w:rFonts w:asciiTheme="majorBidi" w:hAnsiTheme="majorBidi" w:cstheme="majorBidi"/>
          <w:vertAlign w:val="superscript"/>
        </w:rPr>
        <w:t>18</w:t>
      </w:r>
      <w:r w:rsidRPr="003B2DA9">
        <w:rPr>
          <w:rFonts w:asciiTheme="majorBidi" w:hAnsiTheme="majorBidi" w:cstheme="majorBidi"/>
        </w:rPr>
        <w:t>punktā un rīkojuma Nr. 655 5.7.punktā bija paredzēts, ka tirdzniecības centros strādā tikai konkrētas veikalu grupas. Tādējādi, lai ierobežotu Covid-19 vīrusa izplatību, tika noteikti ierobežojumi, kas samazināja klientu plūsmu tirdzniecības centros kopumā, tostarp pieteicējas veikalos</w:t>
      </w:r>
      <w:r w:rsidR="00980351" w:rsidRPr="003B2DA9">
        <w:rPr>
          <w:rFonts w:asciiTheme="majorBidi" w:hAnsiTheme="majorBidi" w:cstheme="majorBidi"/>
        </w:rPr>
        <w:t>, kas ir aptuveni 40 % no pieteicējas tirdzniecības vietām</w:t>
      </w:r>
      <w:r w:rsidRPr="003B2DA9">
        <w:rPr>
          <w:rFonts w:asciiTheme="majorBidi" w:hAnsiTheme="majorBidi" w:cstheme="majorBidi"/>
        </w:rPr>
        <w:t>.</w:t>
      </w:r>
    </w:p>
    <w:p w14:paraId="28C98E32" w14:textId="244CD41B" w:rsidR="005E1048" w:rsidRPr="003B2DA9" w:rsidRDefault="0089723A" w:rsidP="009D0674">
      <w:pPr>
        <w:spacing w:line="276" w:lineRule="auto"/>
        <w:ind w:firstLine="720"/>
        <w:jc w:val="both"/>
        <w:rPr>
          <w:rFonts w:asciiTheme="majorBidi" w:hAnsiTheme="majorBidi" w:cstheme="majorBidi"/>
        </w:rPr>
      </w:pPr>
      <w:r w:rsidRPr="003B2DA9">
        <w:rPr>
          <w:rFonts w:asciiTheme="majorBidi" w:hAnsiTheme="majorBidi" w:cstheme="majorBidi"/>
        </w:rPr>
        <w:t>Tāpēc tiesa nepamatoti nav ņēmusi vērā ar tiesību normām noteiktos ierobežojumus, kas ir atzīstami par pieteicējas saimnieciskās darbības ierobežojumiem noteikumu Nr. 675 izpratnē.</w:t>
      </w:r>
      <w:r w:rsidR="005E1048" w:rsidRPr="003B2DA9">
        <w:rPr>
          <w:rFonts w:asciiTheme="majorBidi" w:hAnsiTheme="majorBidi" w:cstheme="majorBidi"/>
        </w:rPr>
        <w:t xml:space="preserve"> </w:t>
      </w:r>
      <w:r w:rsidR="00F81A3A" w:rsidRPr="003B2DA9">
        <w:rPr>
          <w:rFonts w:asciiTheme="majorBidi" w:hAnsiTheme="majorBidi" w:cstheme="majorBidi"/>
        </w:rPr>
        <w:t>P</w:t>
      </w:r>
      <w:r w:rsidR="005E1048" w:rsidRPr="003B2DA9">
        <w:rPr>
          <w:rFonts w:asciiTheme="majorBidi" w:hAnsiTheme="majorBidi" w:cstheme="majorBidi"/>
        </w:rPr>
        <w:t>iemērojot noteikumus Nr. 675</w:t>
      </w:r>
      <w:r w:rsidR="00F81A3A" w:rsidRPr="003B2DA9">
        <w:rPr>
          <w:rFonts w:asciiTheme="majorBidi" w:hAnsiTheme="majorBidi" w:cstheme="majorBidi"/>
        </w:rPr>
        <w:t>,</w:t>
      </w:r>
      <w:r w:rsidR="005E1048" w:rsidRPr="003B2DA9">
        <w:rPr>
          <w:rFonts w:asciiTheme="majorBidi" w:hAnsiTheme="majorBidi" w:cstheme="majorBidi"/>
        </w:rPr>
        <w:t xml:space="preserve"> uzsvars liekams nevis uz to, vai atbalsta brīdī bija pilnībā vai daļēji ierobežota pieteicēja</w:t>
      </w:r>
      <w:r w:rsidR="00F81A3A" w:rsidRPr="003B2DA9">
        <w:rPr>
          <w:rFonts w:asciiTheme="majorBidi" w:hAnsiTheme="majorBidi" w:cstheme="majorBidi"/>
        </w:rPr>
        <w:t>s</w:t>
      </w:r>
      <w:r w:rsidR="005E1048" w:rsidRPr="003B2DA9">
        <w:rPr>
          <w:rFonts w:asciiTheme="majorBidi" w:hAnsiTheme="majorBidi" w:cstheme="majorBidi"/>
        </w:rPr>
        <w:t xml:space="preserve"> saimnieciskās darbības nozare, bet gan jāvērtē individuāli, vai ieņēmumu kritums ir saistāms ar Covid-19 infekcijas ierobežojumiem.</w:t>
      </w:r>
    </w:p>
    <w:p w14:paraId="60E64A62" w14:textId="07BE593F" w:rsidR="005E1048" w:rsidRPr="003B2DA9" w:rsidRDefault="00980351" w:rsidP="009D0674">
      <w:pPr>
        <w:spacing w:line="276" w:lineRule="auto"/>
        <w:ind w:firstLine="720"/>
        <w:jc w:val="both"/>
        <w:rPr>
          <w:rFonts w:asciiTheme="majorBidi" w:hAnsiTheme="majorBidi" w:cstheme="majorBidi"/>
          <w:shd w:val="clear" w:color="auto" w:fill="FFFFFF"/>
        </w:rPr>
      </w:pPr>
      <w:r w:rsidRPr="003B2DA9">
        <w:rPr>
          <w:rFonts w:asciiTheme="majorBidi" w:hAnsiTheme="majorBidi" w:cstheme="majorBidi"/>
          <w:shd w:val="clear" w:color="auto" w:fill="FFFFFF"/>
        </w:rPr>
        <w:t>[3.4] </w:t>
      </w:r>
      <w:r w:rsidR="005E1048" w:rsidRPr="003B2DA9">
        <w:rPr>
          <w:rFonts w:asciiTheme="majorBidi" w:hAnsiTheme="majorBidi" w:cstheme="majorBidi"/>
          <w:shd w:val="clear" w:color="auto" w:fill="FFFFFF"/>
        </w:rPr>
        <w:t xml:space="preserve">Tiesa nav ņēmusi vērā, ka noteikumos Nr. 709 un noteikumos Nr. 675 paredzētais atbalsts bija vispārpieejams un tāpēc arī netika saskaņots ar </w:t>
      </w:r>
      <w:r w:rsidR="005E1048" w:rsidRPr="003B2DA9">
        <w:rPr>
          <w:rFonts w:asciiTheme="majorBidi" w:hAnsiTheme="majorBidi" w:cstheme="majorBidi"/>
        </w:rPr>
        <w:t xml:space="preserve">Eiropas Komisiju. </w:t>
      </w:r>
      <w:r w:rsidR="00DB25E9" w:rsidRPr="003B2DA9">
        <w:rPr>
          <w:rFonts w:asciiTheme="majorBidi" w:hAnsiTheme="majorBidi" w:cstheme="majorBidi"/>
        </w:rPr>
        <w:t>J</w:t>
      </w:r>
      <w:r w:rsidR="005E1048" w:rsidRPr="003B2DA9">
        <w:rPr>
          <w:rFonts w:asciiTheme="majorBidi" w:hAnsiTheme="majorBidi" w:cstheme="majorBidi"/>
        </w:rPr>
        <w:t xml:space="preserve">a pieturētos pie </w:t>
      </w:r>
      <w:r w:rsidR="00DB25E9" w:rsidRPr="003B2DA9">
        <w:rPr>
          <w:rFonts w:asciiTheme="majorBidi" w:hAnsiTheme="majorBidi" w:cstheme="majorBidi"/>
        </w:rPr>
        <w:t>apgabaltiesas spriedumā</w:t>
      </w:r>
      <w:r w:rsidR="005E1048" w:rsidRPr="003B2DA9">
        <w:rPr>
          <w:rFonts w:asciiTheme="majorBidi" w:hAnsiTheme="majorBidi" w:cstheme="majorBidi"/>
        </w:rPr>
        <w:t xml:space="preserve"> sniegtās interpretācijas, ka </w:t>
      </w:r>
      <w:r w:rsidR="00DB25E9" w:rsidRPr="003B2DA9">
        <w:rPr>
          <w:rFonts w:asciiTheme="majorBidi" w:hAnsiTheme="majorBidi" w:cstheme="majorBidi"/>
        </w:rPr>
        <w:t xml:space="preserve">atbalsts </w:t>
      </w:r>
      <w:r w:rsidR="005E1048" w:rsidRPr="003B2DA9">
        <w:rPr>
          <w:rFonts w:asciiTheme="majorBidi" w:hAnsiTheme="majorBidi" w:cstheme="majorBidi"/>
        </w:rPr>
        <w:t>ir paredzēts tikai tādiem komersantiem, kuru darbība bija liegta likumdevēja noteikto ierobežojumu dēļ, tad šāds atbalsts nav vispārpieejams un tam būtu nepieciešams saskaņojums ar Eiropas Komisiju, taču tāds saskaņojums netika prasīts un netika iegūts.</w:t>
      </w:r>
    </w:p>
    <w:p w14:paraId="4927D491" w14:textId="626A2FA4" w:rsidR="005E1048" w:rsidRPr="003B2DA9" w:rsidRDefault="00DB25E9" w:rsidP="009D0674">
      <w:pPr>
        <w:spacing w:line="276" w:lineRule="auto"/>
        <w:ind w:firstLine="720"/>
        <w:jc w:val="both"/>
        <w:rPr>
          <w:rFonts w:asciiTheme="majorBidi" w:hAnsiTheme="majorBidi" w:cstheme="majorBidi"/>
          <w:shd w:val="clear" w:color="auto" w:fill="FFFFFF"/>
        </w:rPr>
      </w:pPr>
      <w:r w:rsidRPr="003B2DA9">
        <w:rPr>
          <w:rFonts w:asciiTheme="majorBidi" w:hAnsiTheme="majorBidi" w:cstheme="majorBidi"/>
          <w:shd w:val="clear" w:color="auto" w:fill="FFFFFF"/>
        </w:rPr>
        <w:t xml:space="preserve">[3.5] Apgabaltiesa ir pieļāvusi būtisku pārkāpumu pierādījumu novērtēšanā. </w:t>
      </w:r>
    </w:p>
    <w:p w14:paraId="3484FB7F" w14:textId="4D0E3C54" w:rsidR="00D727DF" w:rsidRPr="003B2DA9" w:rsidRDefault="00DB25E9" w:rsidP="009D0674">
      <w:pPr>
        <w:pStyle w:val="ListParagraph"/>
        <w:spacing w:line="276" w:lineRule="auto"/>
        <w:ind w:left="0" w:firstLine="720"/>
        <w:jc w:val="both"/>
        <w:rPr>
          <w:rFonts w:asciiTheme="majorBidi" w:hAnsiTheme="majorBidi" w:cstheme="majorBidi"/>
          <w:shd w:val="clear" w:color="auto" w:fill="FFFFFF"/>
        </w:rPr>
      </w:pPr>
      <w:r w:rsidRPr="003B2DA9">
        <w:rPr>
          <w:rFonts w:asciiTheme="majorBidi" w:hAnsiTheme="majorBidi" w:cstheme="majorBidi"/>
        </w:rPr>
        <w:t>Apgabaltiesas norāde, ka ir jāpierāda tas fakts, ka tikai saimnieciskās darbības ierobežojumi ietekmēja ieņēmumu kritumu, nozīmē to, ka pieteicējai jāpierāda, ka neviens cits faktors, izņemot saimnieciskās darbības ierobežojumus, nav ietekmējis ieņēmumus. Tas nozīmē, ka apgabaltiesa prasa pierādīt negatīv</w:t>
      </w:r>
      <w:r w:rsidR="009E761E" w:rsidRPr="003B2DA9">
        <w:rPr>
          <w:rFonts w:asciiTheme="majorBidi" w:hAnsiTheme="majorBidi" w:cstheme="majorBidi"/>
        </w:rPr>
        <w:t>u</w:t>
      </w:r>
      <w:r w:rsidRPr="003B2DA9">
        <w:rPr>
          <w:rFonts w:asciiTheme="majorBidi" w:hAnsiTheme="majorBidi" w:cstheme="majorBidi"/>
        </w:rPr>
        <w:t xml:space="preserve"> faktu</w:t>
      </w:r>
      <w:r w:rsidR="00D727DF" w:rsidRPr="003B2DA9">
        <w:rPr>
          <w:rFonts w:asciiTheme="majorBidi" w:hAnsiTheme="majorBidi" w:cstheme="majorBidi"/>
        </w:rPr>
        <w:t>.</w:t>
      </w:r>
    </w:p>
    <w:p w14:paraId="6C7DE865" w14:textId="23AF12FA" w:rsidR="00DB25E9" w:rsidRPr="003B2DA9" w:rsidRDefault="009E761E" w:rsidP="009D0674">
      <w:pPr>
        <w:pStyle w:val="ListParagraph"/>
        <w:spacing w:line="276" w:lineRule="auto"/>
        <w:ind w:left="0" w:firstLine="720"/>
        <w:jc w:val="both"/>
        <w:rPr>
          <w:rFonts w:asciiTheme="majorBidi" w:hAnsiTheme="majorBidi" w:cstheme="majorBidi"/>
        </w:rPr>
      </w:pPr>
      <w:r w:rsidRPr="003B2DA9">
        <w:rPr>
          <w:rFonts w:asciiTheme="majorBidi" w:hAnsiTheme="majorBidi" w:cstheme="majorBidi"/>
        </w:rPr>
        <w:t>S</w:t>
      </w:r>
      <w:r w:rsidR="00DB25E9" w:rsidRPr="003B2DA9">
        <w:rPr>
          <w:rFonts w:asciiTheme="majorBidi" w:hAnsiTheme="majorBidi" w:cstheme="majorBidi"/>
        </w:rPr>
        <w:t>priedumā nav nekād</w:t>
      </w:r>
      <w:r w:rsidRPr="003B2DA9">
        <w:rPr>
          <w:rFonts w:asciiTheme="majorBidi" w:hAnsiTheme="majorBidi" w:cstheme="majorBidi"/>
        </w:rPr>
        <w:t>a</w:t>
      </w:r>
      <w:r w:rsidR="00DB25E9" w:rsidRPr="003B2DA9">
        <w:rPr>
          <w:rFonts w:asciiTheme="majorBidi" w:hAnsiTheme="majorBidi" w:cstheme="majorBidi"/>
        </w:rPr>
        <w:t xml:space="preserve"> pamatojum</w:t>
      </w:r>
      <w:r w:rsidRPr="003B2DA9">
        <w:rPr>
          <w:rFonts w:asciiTheme="majorBidi" w:hAnsiTheme="majorBidi" w:cstheme="majorBidi"/>
        </w:rPr>
        <w:t>a</w:t>
      </w:r>
      <w:r w:rsidR="00DB25E9" w:rsidRPr="003B2DA9">
        <w:rPr>
          <w:rFonts w:asciiTheme="majorBidi" w:hAnsiTheme="majorBidi" w:cstheme="majorBidi"/>
        </w:rPr>
        <w:t xml:space="preserve"> tiesas apgalvojum</w:t>
      </w:r>
      <w:r w:rsidRPr="003B2DA9">
        <w:rPr>
          <w:rFonts w:asciiTheme="majorBidi" w:hAnsiTheme="majorBidi" w:cstheme="majorBidi"/>
        </w:rPr>
        <w:t>am</w:t>
      </w:r>
      <w:r w:rsidR="00DB25E9" w:rsidRPr="003B2DA9">
        <w:rPr>
          <w:rFonts w:asciiTheme="majorBidi" w:hAnsiTheme="majorBidi" w:cstheme="majorBidi"/>
        </w:rPr>
        <w:t>, ka nav pierādīts, ka ieņēmumu kritums ir saistāms tikai ar saimnieciskās darbības ierobežojumiem. Tas ir vispārzināms fakts, ka saimniecisko darbību tik tiešām ietekmē dažādi faktori, taču tas automātiski nenozīmē to, ka neviens uzņēmums nedrīkst pieteikties valsts atbalstam. Tiesas iedomāto kritēriju, ka ieņēmumu samazinājums ir saistāms vienīgi ar saimnieciskās darbības ierobežojumiem, nav iespējams pierādīt, taču tād</w:t>
      </w:r>
      <w:r w:rsidRPr="003B2DA9">
        <w:rPr>
          <w:rFonts w:asciiTheme="majorBidi" w:hAnsiTheme="majorBidi" w:cstheme="majorBidi"/>
        </w:rPr>
        <w:t>a</w:t>
      </w:r>
      <w:r w:rsidR="00DB25E9" w:rsidRPr="003B2DA9">
        <w:rPr>
          <w:rFonts w:asciiTheme="majorBidi" w:hAnsiTheme="majorBidi" w:cstheme="majorBidi"/>
        </w:rPr>
        <w:t xml:space="preserve"> pierādīšanas pienākuma uzlikšana </w:t>
      </w:r>
      <w:r w:rsidR="00D727DF" w:rsidRPr="003B2DA9">
        <w:rPr>
          <w:rFonts w:asciiTheme="majorBidi" w:hAnsiTheme="majorBidi" w:cstheme="majorBidi"/>
        </w:rPr>
        <w:t>p</w:t>
      </w:r>
      <w:r w:rsidR="00DB25E9" w:rsidRPr="003B2DA9">
        <w:rPr>
          <w:rFonts w:asciiTheme="majorBidi" w:hAnsiTheme="majorBidi" w:cstheme="majorBidi"/>
        </w:rPr>
        <w:t>ieteicēj</w:t>
      </w:r>
      <w:r w:rsidR="00D727DF" w:rsidRPr="003B2DA9">
        <w:rPr>
          <w:rFonts w:asciiTheme="majorBidi" w:hAnsiTheme="majorBidi" w:cstheme="majorBidi"/>
        </w:rPr>
        <w:t>ai</w:t>
      </w:r>
      <w:r w:rsidR="00DB25E9" w:rsidRPr="003B2DA9">
        <w:rPr>
          <w:rFonts w:asciiTheme="majorBidi" w:hAnsiTheme="majorBidi" w:cstheme="majorBidi"/>
        </w:rPr>
        <w:t xml:space="preserve"> ir būtisks procesuāls pārkāpums</w:t>
      </w:r>
      <w:r w:rsidR="00D727DF" w:rsidRPr="003B2DA9">
        <w:rPr>
          <w:rFonts w:asciiTheme="majorBidi" w:hAnsiTheme="majorBidi" w:cstheme="majorBidi"/>
        </w:rPr>
        <w:t xml:space="preserve">. </w:t>
      </w:r>
    </w:p>
    <w:p w14:paraId="42F90615" w14:textId="77777777" w:rsidR="00DB25E9" w:rsidRPr="003B2DA9" w:rsidRDefault="00DB25E9" w:rsidP="009D0674">
      <w:pPr>
        <w:spacing w:line="276" w:lineRule="auto"/>
        <w:ind w:firstLine="720"/>
        <w:jc w:val="both"/>
        <w:rPr>
          <w:rFonts w:asciiTheme="majorBidi" w:hAnsiTheme="majorBidi" w:cstheme="majorBidi"/>
          <w:shd w:val="clear" w:color="auto" w:fill="FFFFFF"/>
        </w:rPr>
      </w:pPr>
    </w:p>
    <w:p w14:paraId="2B15F08E" w14:textId="12DFFEA8" w:rsidR="00497496" w:rsidRPr="003B2DA9" w:rsidRDefault="00497496" w:rsidP="009D0674">
      <w:pPr>
        <w:spacing w:line="276" w:lineRule="auto"/>
        <w:ind w:firstLine="720"/>
        <w:contextualSpacing/>
        <w:jc w:val="both"/>
        <w:rPr>
          <w:rFonts w:asciiTheme="majorBidi" w:hAnsiTheme="majorBidi" w:cstheme="majorBidi"/>
          <w:shd w:val="clear" w:color="auto" w:fill="FFFFFF"/>
        </w:rPr>
      </w:pPr>
      <w:r w:rsidRPr="003B2DA9">
        <w:rPr>
          <w:rFonts w:asciiTheme="majorBidi" w:hAnsiTheme="majorBidi" w:cstheme="majorBidi"/>
          <w:shd w:val="clear" w:color="auto" w:fill="FFFFFF"/>
        </w:rPr>
        <w:t>[4] </w:t>
      </w:r>
      <w:r w:rsidR="00D727DF" w:rsidRPr="003B2DA9">
        <w:rPr>
          <w:rFonts w:asciiTheme="majorBidi" w:hAnsiTheme="majorBidi" w:cstheme="majorBidi"/>
          <w:shd w:val="clear" w:color="auto" w:fill="FFFFFF"/>
        </w:rPr>
        <w:t>Dienests</w:t>
      </w:r>
      <w:r w:rsidRPr="003B2DA9">
        <w:rPr>
          <w:rFonts w:asciiTheme="majorBidi" w:hAnsiTheme="majorBidi" w:cstheme="majorBidi"/>
          <w:shd w:val="clear" w:color="auto" w:fill="FFFFFF"/>
        </w:rPr>
        <w:t xml:space="preserve"> paskaidrojumos norāda, ka kasācijas sūdzība nav pamatota.</w:t>
      </w:r>
    </w:p>
    <w:p w14:paraId="4BE967E8" w14:textId="77777777" w:rsidR="008F79A9" w:rsidRPr="003B2DA9" w:rsidRDefault="008F79A9" w:rsidP="009D0674">
      <w:pPr>
        <w:spacing w:before="360" w:after="360" w:line="276" w:lineRule="auto"/>
        <w:jc w:val="center"/>
        <w:rPr>
          <w:rFonts w:asciiTheme="majorBidi" w:hAnsiTheme="majorBidi" w:cstheme="majorBidi"/>
          <w:b/>
          <w:shd w:val="clear" w:color="auto" w:fill="FFFFFF"/>
        </w:rPr>
      </w:pPr>
      <w:r w:rsidRPr="003B2DA9">
        <w:rPr>
          <w:rFonts w:asciiTheme="majorBidi" w:hAnsiTheme="majorBidi" w:cstheme="majorBidi"/>
          <w:b/>
          <w:shd w:val="clear" w:color="auto" w:fill="FFFFFF"/>
        </w:rPr>
        <w:t>Motīvu daļa</w:t>
      </w:r>
    </w:p>
    <w:p w14:paraId="16C4FEB8" w14:textId="6535305B" w:rsidR="00EC4C30" w:rsidRPr="003B2DA9" w:rsidRDefault="00927F11" w:rsidP="009D0674">
      <w:pPr>
        <w:shd w:val="clear" w:color="auto" w:fill="FFFFFF"/>
        <w:spacing w:line="276" w:lineRule="auto"/>
        <w:ind w:firstLine="720"/>
        <w:jc w:val="both"/>
        <w:rPr>
          <w:rFonts w:asciiTheme="majorBidi" w:hAnsiTheme="majorBidi" w:cstheme="majorBidi"/>
          <w:bCs/>
        </w:rPr>
      </w:pPr>
      <w:bookmarkStart w:id="1" w:name="_Hlk126135345"/>
      <w:r w:rsidRPr="003B2DA9">
        <w:rPr>
          <w:rFonts w:asciiTheme="majorBidi" w:hAnsiTheme="majorBidi" w:cstheme="majorBidi"/>
          <w:bCs/>
        </w:rPr>
        <w:t>[</w:t>
      </w:r>
      <w:r w:rsidR="00880091" w:rsidRPr="003B2DA9">
        <w:rPr>
          <w:rFonts w:asciiTheme="majorBidi" w:hAnsiTheme="majorBidi" w:cstheme="majorBidi"/>
          <w:bCs/>
        </w:rPr>
        <w:t>5</w:t>
      </w:r>
      <w:r w:rsidRPr="003B2DA9">
        <w:rPr>
          <w:rFonts w:asciiTheme="majorBidi" w:hAnsiTheme="majorBidi" w:cstheme="majorBidi"/>
          <w:bCs/>
        </w:rPr>
        <w:t xml:space="preserve">] Lietā ir strīds par noteikumu </w:t>
      </w:r>
      <w:r w:rsidR="00EC4C30" w:rsidRPr="003B2DA9">
        <w:rPr>
          <w:rFonts w:asciiTheme="majorBidi" w:hAnsiTheme="majorBidi" w:cstheme="majorBidi"/>
        </w:rPr>
        <w:t xml:space="preserve">Nr. 709 </w:t>
      </w:r>
      <w:r w:rsidR="00EC4C30" w:rsidRPr="003B2DA9">
        <w:rPr>
          <w:rFonts w:asciiTheme="majorBidi" w:hAnsiTheme="majorBidi" w:cstheme="majorBidi"/>
          <w:bCs/>
        </w:rPr>
        <w:t>3.punkta</w:t>
      </w:r>
      <w:r w:rsidRPr="003B2DA9">
        <w:rPr>
          <w:rFonts w:asciiTheme="majorBidi" w:hAnsiTheme="majorBidi" w:cstheme="majorBidi"/>
          <w:bCs/>
        </w:rPr>
        <w:t xml:space="preserve"> </w:t>
      </w:r>
      <w:r w:rsidR="00EC4C30" w:rsidRPr="003B2DA9">
        <w:rPr>
          <w:rFonts w:asciiTheme="majorBidi" w:hAnsiTheme="majorBidi" w:cstheme="majorBidi"/>
        </w:rPr>
        <w:t>(</w:t>
      </w:r>
      <w:r w:rsidR="00EC4C30" w:rsidRPr="003B2DA9">
        <w:rPr>
          <w:rFonts w:asciiTheme="majorBidi" w:hAnsiTheme="majorBidi" w:cstheme="majorBidi"/>
          <w:i/>
          <w:iCs/>
        </w:rPr>
        <w:t xml:space="preserve">redakcijā, kas </w:t>
      </w:r>
      <w:r w:rsidR="00D147D4" w:rsidRPr="003B2DA9">
        <w:rPr>
          <w:rFonts w:asciiTheme="majorBidi" w:hAnsiTheme="majorBidi" w:cstheme="majorBidi"/>
          <w:i/>
          <w:iCs/>
        </w:rPr>
        <w:t xml:space="preserve">bija </w:t>
      </w:r>
      <w:r w:rsidR="00EC4C30" w:rsidRPr="003B2DA9">
        <w:rPr>
          <w:rFonts w:asciiTheme="majorBidi" w:hAnsiTheme="majorBidi" w:cstheme="majorBidi"/>
          <w:i/>
          <w:iCs/>
        </w:rPr>
        <w:t>spēkā no 2021.gada 16.marta</w:t>
      </w:r>
      <w:r w:rsidR="00EC4C30" w:rsidRPr="003B2DA9">
        <w:rPr>
          <w:rFonts w:asciiTheme="majorBidi" w:hAnsiTheme="majorBidi" w:cstheme="majorBidi"/>
        </w:rPr>
        <w:t>)</w:t>
      </w:r>
      <w:r w:rsidRPr="003B2DA9">
        <w:rPr>
          <w:rFonts w:asciiTheme="majorBidi" w:hAnsiTheme="majorBidi" w:cstheme="majorBidi"/>
          <w:bCs/>
        </w:rPr>
        <w:t xml:space="preserve"> </w:t>
      </w:r>
      <w:r w:rsidR="00EC4C30" w:rsidRPr="003B2DA9">
        <w:rPr>
          <w:rFonts w:asciiTheme="majorBidi" w:hAnsiTheme="majorBidi" w:cstheme="majorBidi"/>
          <w:bCs/>
        </w:rPr>
        <w:t xml:space="preserve">un noteikumu </w:t>
      </w:r>
      <w:r w:rsidR="00EC4C30" w:rsidRPr="003B2DA9">
        <w:rPr>
          <w:rFonts w:asciiTheme="majorBidi" w:hAnsiTheme="majorBidi" w:cstheme="majorBidi"/>
          <w:shd w:val="clear" w:color="auto" w:fill="FFFFFF"/>
        </w:rPr>
        <w:t>Nr. 675 (</w:t>
      </w:r>
      <w:r w:rsidR="00EC4C30" w:rsidRPr="003B2DA9">
        <w:rPr>
          <w:rFonts w:asciiTheme="majorBidi" w:hAnsiTheme="majorBidi" w:cstheme="majorBidi"/>
          <w:i/>
          <w:iCs/>
        </w:rPr>
        <w:t>redakcijā, kas bija spēkā no 2021.gada 8.aprīļa līdz 2021.gada 17.decembrim</w:t>
      </w:r>
      <w:r w:rsidR="00EC4C30" w:rsidRPr="003B2DA9">
        <w:rPr>
          <w:rFonts w:asciiTheme="majorBidi" w:hAnsiTheme="majorBidi" w:cstheme="majorBidi"/>
        </w:rPr>
        <w:t xml:space="preserve">) </w:t>
      </w:r>
      <w:r w:rsidR="00EC4C30" w:rsidRPr="003B2DA9">
        <w:rPr>
          <w:rFonts w:asciiTheme="majorBidi" w:hAnsiTheme="majorBidi" w:cstheme="majorBidi"/>
          <w:shd w:val="clear" w:color="auto" w:fill="FFFFFF"/>
        </w:rPr>
        <w:t>3.1.</w:t>
      </w:r>
      <w:r w:rsidR="00A008A7" w:rsidRPr="003B2DA9">
        <w:rPr>
          <w:rFonts w:asciiTheme="majorBidi" w:hAnsiTheme="majorBidi" w:cstheme="majorBidi"/>
          <w:shd w:val="clear" w:color="auto" w:fill="FFFFFF"/>
        </w:rPr>
        <w:t>apakš</w:t>
      </w:r>
      <w:r w:rsidR="00EC4C30" w:rsidRPr="003B2DA9">
        <w:rPr>
          <w:rFonts w:asciiTheme="majorBidi" w:hAnsiTheme="majorBidi" w:cstheme="majorBidi"/>
          <w:shd w:val="clear" w:color="auto" w:fill="FFFFFF"/>
        </w:rPr>
        <w:t>punkta</w:t>
      </w:r>
      <w:r w:rsidR="00EC4C30" w:rsidRPr="003B2DA9">
        <w:rPr>
          <w:rFonts w:asciiTheme="majorBidi" w:hAnsiTheme="majorBidi" w:cstheme="majorBidi"/>
          <w:bCs/>
        </w:rPr>
        <w:t xml:space="preserve"> </w:t>
      </w:r>
      <w:r w:rsidRPr="003B2DA9">
        <w:rPr>
          <w:rFonts w:asciiTheme="majorBidi" w:hAnsiTheme="majorBidi" w:cstheme="majorBidi"/>
          <w:bCs/>
        </w:rPr>
        <w:t>interpretāciju.</w:t>
      </w:r>
    </w:p>
    <w:p w14:paraId="2E8FEDC9" w14:textId="39C1CA6C" w:rsidR="00EC25D7" w:rsidRPr="003B2DA9" w:rsidRDefault="00675EF4"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 xml:space="preserve">Apgabaltiesa </w:t>
      </w:r>
      <w:r w:rsidR="001E0867" w:rsidRPr="003B2DA9">
        <w:rPr>
          <w:rFonts w:asciiTheme="majorBidi" w:hAnsiTheme="majorBidi" w:cstheme="majorBidi"/>
        </w:rPr>
        <w:t>atzina</w:t>
      </w:r>
      <w:r w:rsidR="00927F11" w:rsidRPr="003B2DA9">
        <w:rPr>
          <w:rFonts w:asciiTheme="majorBidi" w:hAnsiTheme="majorBidi" w:cstheme="majorBidi"/>
        </w:rPr>
        <w:t xml:space="preserve">, ka </w:t>
      </w:r>
      <w:r w:rsidR="005712BD" w:rsidRPr="003B2DA9">
        <w:rPr>
          <w:rFonts w:asciiTheme="majorBidi" w:hAnsiTheme="majorBidi" w:cstheme="majorBidi"/>
        </w:rPr>
        <w:t xml:space="preserve">minētajos </w:t>
      </w:r>
      <w:r w:rsidRPr="003B2DA9">
        <w:rPr>
          <w:rFonts w:asciiTheme="majorBidi" w:hAnsiTheme="majorBidi" w:cstheme="majorBidi"/>
        </w:rPr>
        <w:t>atbalsta noteikumos ietvertais jēdziens</w:t>
      </w:r>
      <w:r w:rsidR="004023B5" w:rsidRPr="003B2DA9">
        <w:rPr>
          <w:rFonts w:asciiTheme="majorBidi" w:hAnsiTheme="majorBidi" w:cstheme="majorBidi"/>
        </w:rPr>
        <w:t xml:space="preserve"> –</w:t>
      </w:r>
      <w:r w:rsidRPr="003B2DA9">
        <w:rPr>
          <w:rFonts w:asciiTheme="majorBidi" w:hAnsiTheme="majorBidi" w:cstheme="majorBidi"/>
        </w:rPr>
        <w:t xml:space="preserve"> saimnieciskās darbības ierobežojumi </w:t>
      </w:r>
      <w:r w:rsidR="004023B5" w:rsidRPr="003B2DA9">
        <w:rPr>
          <w:rFonts w:asciiTheme="majorBidi" w:hAnsiTheme="majorBidi" w:cstheme="majorBidi"/>
        </w:rPr>
        <w:t xml:space="preserve">– </w:t>
      </w:r>
      <w:r w:rsidRPr="003B2DA9">
        <w:rPr>
          <w:rFonts w:asciiTheme="majorBidi" w:hAnsiTheme="majorBidi" w:cstheme="majorBidi"/>
        </w:rPr>
        <w:t>ir saprotams šauri</w:t>
      </w:r>
      <w:r w:rsidR="004023B5" w:rsidRPr="003B2DA9">
        <w:rPr>
          <w:rFonts w:asciiTheme="majorBidi" w:hAnsiTheme="majorBidi" w:cstheme="majorBidi"/>
        </w:rPr>
        <w:t>, proti,</w:t>
      </w:r>
      <w:r w:rsidRPr="003B2DA9">
        <w:rPr>
          <w:rFonts w:asciiTheme="majorBidi" w:hAnsiTheme="majorBidi" w:cstheme="majorBidi"/>
        </w:rPr>
        <w:t xml:space="preserve"> kā</w:t>
      </w:r>
      <w:r w:rsidR="00943B81" w:rsidRPr="003B2DA9">
        <w:rPr>
          <w:rFonts w:asciiTheme="majorBidi" w:hAnsiTheme="majorBidi" w:cstheme="majorBidi"/>
        </w:rPr>
        <w:t xml:space="preserve"> tiesību </w:t>
      </w:r>
      <w:r w:rsidR="001A2D33" w:rsidRPr="003B2DA9">
        <w:rPr>
          <w:rFonts w:asciiTheme="majorBidi" w:hAnsiTheme="majorBidi" w:cstheme="majorBidi"/>
        </w:rPr>
        <w:t>aktos</w:t>
      </w:r>
      <w:r w:rsidR="00943B81" w:rsidRPr="003B2DA9">
        <w:rPr>
          <w:rFonts w:asciiTheme="majorBidi" w:hAnsiTheme="majorBidi" w:cstheme="majorBidi"/>
        </w:rPr>
        <w:t xml:space="preserve"> tieši noteikti</w:t>
      </w:r>
      <w:r w:rsidRPr="003B2DA9">
        <w:rPr>
          <w:rFonts w:asciiTheme="majorBidi" w:hAnsiTheme="majorBidi" w:cstheme="majorBidi"/>
        </w:rPr>
        <w:t xml:space="preserve"> ierobežojumi</w:t>
      </w:r>
      <w:r w:rsidR="00943B81" w:rsidRPr="003B2DA9">
        <w:rPr>
          <w:rFonts w:asciiTheme="majorBidi" w:hAnsiTheme="majorBidi" w:cstheme="majorBidi"/>
        </w:rPr>
        <w:t xml:space="preserve"> </w:t>
      </w:r>
      <w:r w:rsidRPr="003B2DA9">
        <w:rPr>
          <w:rFonts w:asciiTheme="majorBidi" w:hAnsiTheme="majorBidi" w:cstheme="majorBidi"/>
        </w:rPr>
        <w:t>atbalsta prasītāja saimnieciskajai darbībai.</w:t>
      </w:r>
      <w:r w:rsidRPr="003B2DA9">
        <w:rPr>
          <w:rFonts w:asciiTheme="majorBidi" w:hAnsiTheme="majorBidi" w:cstheme="majorBidi"/>
          <w:bCs/>
        </w:rPr>
        <w:t xml:space="preserve"> </w:t>
      </w:r>
      <w:r w:rsidR="00EC25D7" w:rsidRPr="003B2DA9">
        <w:rPr>
          <w:rFonts w:asciiTheme="majorBidi" w:hAnsiTheme="majorBidi" w:cstheme="majorBidi"/>
          <w:bCs/>
        </w:rPr>
        <w:t xml:space="preserve">Konkrētajā lietā tas nozīmē, ka pieteicēja atbalstu varētu saņemt </w:t>
      </w:r>
      <w:r w:rsidR="004023B5" w:rsidRPr="003B2DA9">
        <w:rPr>
          <w:rFonts w:asciiTheme="majorBidi" w:hAnsiTheme="majorBidi" w:cstheme="majorBidi"/>
          <w:bCs/>
        </w:rPr>
        <w:t xml:space="preserve">tikai </w:t>
      </w:r>
      <w:r w:rsidR="00EC25D7" w:rsidRPr="003B2DA9">
        <w:rPr>
          <w:rFonts w:asciiTheme="majorBidi" w:hAnsiTheme="majorBidi" w:cstheme="majorBidi"/>
        </w:rPr>
        <w:t>tādā gadījumā, ja optikas preču tirdzniecība būtu pilnībā aizliegta.</w:t>
      </w:r>
    </w:p>
    <w:p w14:paraId="7733E6C5" w14:textId="319B820D" w:rsidR="00927F11" w:rsidRPr="003B2DA9" w:rsidRDefault="001E0867" w:rsidP="009D0674">
      <w:pPr>
        <w:shd w:val="clear" w:color="auto" w:fill="FFFFFF"/>
        <w:spacing w:line="276" w:lineRule="auto"/>
        <w:ind w:firstLine="720"/>
        <w:jc w:val="both"/>
        <w:rPr>
          <w:rFonts w:asciiTheme="majorBidi" w:hAnsiTheme="majorBidi" w:cstheme="majorBidi"/>
          <w:bCs/>
        </w:rPr>
      </w:pPr>
      <w:r w:rsidRPr="003B2DA9">
        <w:rPr>
          <w:rFonts w:asciiTheme="majorBidi" w:hAnsiTheme="majorBidi" w:cstheme="majorBidi"/>
        </w:rPr>
        <w:t>P</w:t>
      </w:r>
      <w:r w:rsidR="00927F11" w:rsidRPr="003B2DA9">
        <w:rPr>
          <w:rFonts w:asciiTheme="majorBidi" w:hAnsiTheme="majorBidi" w:cstheme="majorBidi"/>
        </w:rPr>
        <w:t xml:space="preserve">ieteicēja nepiekrīt šādai </w:t>
      </w:r>
      <w:r w:rsidR="00EC25D7" w:rsidRPr="003B2DA9">
        <w:rPr>
          <w:rFonts w:asciiTheme="majorBidi" w:hAnsiTheme="majorBidi" w:cstheme="majorBidi"/>
        </w:rPr>
        <w:t xml:space="preserve">atbalsta </w:t>
      </w:r>
      <w:r w:rsidR="00927F11" w:rsidRPr="003B2DA9">
        <w:rPr>
          <w:rFonts w:asciiTheme="majorBidi" w:hAnsiTheme="majorBidi" w:cstheme="majorBidi"/>
          <w:bCs/>
        </w:rPr>
        <w:t>noteikumu interpretācijai</w:t>
      </w:r>
      <w:r w:rsidR="00824DA1" w:rsidRPr="003B2DA9">
        <w:rPr>
          <w:rFonts w:asciiTheme="majorBidi" w:hAnsiTheme="majorBidi" w:cstheme="majorBidi"/>
          <w:bCs/>
        </w:rPr>
        <w:t xml:space="preserve"> un </w:t>
      </w:r>
      <w:r w:rsidR="005712BD" w:rsidRPr="003B2DA9">
        <w:rPr>
          <w:rFonts w:asciiTheme="majorBidi" w:hAnsiTheme="majorBidi" w:cstheme="majorBidi"/>
          <w:bCs/>
        </w:rPr>
        <w:t>norāda</w:t>
      </w:r>
      <w:r w:rsidR="00824DA1" w:rsidRPr="003B2DA9">
        <w:rPr>
          <w:rFonts w:asciiTheme="majorBidi" w:hAnsiTheme="majorBidi" w:cstheme="majorBidi"/>
          <w:bCs/>
        </w:rPr>
        <w:t xml:space="preserve">, ka </w:t>
      </w:r>
      <w:r w:rsidR="00EC25D7" w:rsidRPr="003B2DA9">
        <w:rPr>
          <w:rFonts w:asciiTheme="majorBidi" w:hAnsiTheme="majorBidi" w:cstheme="majorBidi"/>
          <w:bCs/>
        </w:rPr>
        <w:t>tas ir novedis pie</w:t>
      </w:r>
      <w:r w:rsidR="00E52221" w:rsidRPr="003B2DA9">
        <w:rPr>
          <w:rFonts w:asciiTheme="majorBidi" w:hAnsiTheme="majorBidi" w:cstheme="majorBidi"/>
          <w:bCs/>
        </w:rPr>
        <w:t xml:space="preserve"> </w:t>
      </w:r>
      <w:r w:rsidR="00EC25D7" w:rsidRPr="003B2DA9">
        <w:rPr>
          <w:rFonts w:asciiTheme="majorBidi" w:hAnsiTheme="majorBidi" w:cstheme="majorBidi"/>
          <w:bCs/>
        </w:rPr>
        <w:t>nepareiza</w:t>
      </w:r>
      <w:r w:rsidR="00E52221" w:rsidRPr="003B2DA9">
        <w:rPr>
          <w:rFonts w:asciiTheme="majorBidi" w:hAnsiTheme="majorBidi" w:cstheme="majorBidi"/>
          <w:bCs/>
        </w:rPr>
        <w:t xml:space="preserve"> pierādījumu</w:t>
      </w:r>
      <w:r w:rsidR="00EC25D7" w:rsidRPr="003B2DA9">
        <w:rPr>
          <w:rFonts w:asciiTheme="majorBidi" w:hAnsiTheme="majorBidi" w:cstheme="majorBidi"/>
          <w:bCs/>
        </w:rPr>
        <w:t xml:space="preserve"> novērtējuma</w:t>
      </w:r>
      <w:r w:rsidR="00E52221" w:rsidRPr="003B2DA9">
        <w:rPr>
          <w:rFonts w:asciiTheme="majorBidi" w:hAnsiTheme="majorBidi" w:cstheme="majorBidi"/>
          <w:bCs/>
        </w:rPr>
        <w:t xml:space="preserve"> lietā. </w:t>
      </w:r>
    </w:p>
    <w:p w14:paraId="37323C62" w14:textId="3D3320FC" w:rsidR="001E0867" w:rsidRPr="003B2DA9" w:rsidRDefault="00927F11" w:rsidP="009D0674">
      <w:pPr>
        <w:shd w:val="clear" w:color="auto" w:fill="FFFFFF"/>
        <w:spacing w:line="276" w:lineRule="auto"/>
        <w:ind w:firstLine="720"/>
        <w:jc w:val="both"/>
        <w:rPr>
          <w:rFonts w:asciiTheme="majorBidi" w:hAnsiTheme="majorBidi" w:cstheme="majorBidi"/>
          <w:bCs/>
        </w:rPr>
      </w:pPr>
      <w:r w:rsidRPr="003B2DA9">
        <w:rPr>
          <w:rFonts w:asciiTheme="majorBidi" w:hAnsiTheme="majorBidi" w:cstheme="majorBidi"/>
        </w:rPr>
        <w:t>Līdz ar to Senātam jānoskaidro</w:t>
      </w:r>
      <w:r w:rsidR="005712BD" w:rsidRPr="003B2DA9">
        <w:rPr>
          <w:rFonts w:asciiTheme="majorBidi" w:hAnsiTheme="majorBidi" w:cstheme="majorBidi"/>
        </w:rPr>
        <w:t>,</w:t>
      </w:r>
      <w:r w:rsidRPr="003B2DA9">
        <w:rPr>
          <w:rFonts w:asciiTheme="majorBidi" w:hAnsiTheme="majorBidi" w:cstheme="majorBidi"/>
        </w:rPr>
        <w:t xml:space="preserve"> vai no </w:t>
      </w:r>
      <w:r w:rsidRPr="003B2DA9">
        <w:rPr>
          <w:rFonts w:asciiTheme="majorBidi" w:hAnsiTheme="majorBidi" w:cstheme="majorBidi"/>
          <w:bCs/>
        </w:rPr>
        <w:t xml:space="preserve">noteikumu </w:t>
      </w:r>
      <w:r w:rsidR="001E0867" w:rsidRPr="003B2DA9">
        <w:rPr>
          <w:rFonts w:asciiTheme="majorBidi" w:hAnsiTheme="majorBidi" w:cstheme="majorBidi"/>
        </w:rPr>
        <w:t xml:space="preserve">Nr. 709 </w:t>
      </w:r>
      <w:r w:rsidR="001E0867" w:rsidRPr="003B2DA9">
        <w:rPr>
          <w:rFonts w:asciiTheme="majorBidi" w:hAnsiTheme="majorBidi" w:cstheme="majorBidi"/>
          <w:bCs/>
        </w:rPr>
        <w:t xml:space="preserve">3.punkta un noteikumu </w:t>
      </w:r>
      <w:r w:rsidR="001E0867" w:rsidRPr="003B2DA9">
        <w:rPr>
          <w:rFonts w:asciiTheme="majorBidi" w:hAnsiTheme="majorBidi" w:cstheme="majorBidi"/>
          <w:shd w:val="clear" w:color="auto" w:fill="FFFFFF"/>
        </w:rPr>
        <w:t>Nr. 675 3.1.</w:t>
      </w:r>
      <w:r w:rsidR="00A008A7" w:rsidRPr="003B2DA9">
        <w:rPr>
          <w:rFonts w:asciiTheme="majorBidi" w:hAnsiTheme="majorBidi" w:cstheme="majorBidi"/>
          <w:shd w:val="clear" w:color="auto" w:fill="FFFFFF"/>
        </w:rPr>
        <w:t>apakš</w:t>
      </w:r>
      <w:r w:rsidR="001E0867" w:rsidRPr="003B2DA9">
        <w:rPr>
          <w:rFonts w:asciiTheme="majorBidi" w:hAnsiTheme="majorBidi" w:cstheme="majorBidi"/>
          <w:shd w:val="clear" w:color="auto" w:fill="FFFFFF"/>
        </w:rPr>
        <w:t>punkta</w:t>
      </w:r>
      <w:r w:rsidR="001E0867" w:rsidRPr="003B2DA9">
        <w:rPr>
          <w:rFonts w:asciiTheme="majorBidi" w:hAnsiTheme="majorBidi" w:cstheme="majorBidi"/>
          <w:bCs/>
        </w:rPr>
        <w:t xml:space="preserve"> </w:t>
      </w:r>
      <w:r w:rsidRPr="003B2DA9">
        <w:rPr>
          <w:rFonts w:asciiTheme="majorBidi" w:hAnsiTheme="majorBidi" w:cstheme="majorBidi"/>
          <w:bCs/>
        </w:rPr>
        <w:t xml:space="preserve">izriet, ka </w:t>
      </w:r>
      <w:r w:rsidR="00824DA1" w:rsidRPr="003B2DA9">
        <w:rPr>
          <w:rFonts w:asciiTheme="majorBidi" w:hAnsiTheme="majorBidi" w:cstheme="majorBidi"/>
          <w:bCs/>
        </w:rPr>
        <w:t>jēdziens</w:t>
      </w:r>
      <w:r w:rsidR="00D147D4" w:rsidRPr="003B2DA9">
        <w:rPr>
          <w:rFonts w:asciiTheme="majorBidi" w:hAnsiTheme="majorBidi" w:cstheme="majorBidi"/>
          <w:bCs/>
        </w:rPr>
        <w:t xml:space="preserve"> –</w:t>
      </w:r>
      <w:r w:rsidR="00824DA1" w:rsidRPr="003B2DA9">
        <w:rPr>
          <w:rFonts w:asciiTheme="majorBidi" w:hAnsiTheme="majorBidi" w:cstheme="majorBidi"/>
          <w:bCs/>
        </w:rPr>
        <w:t xml:space="preserve"> saimnieciskās darbības ierobežojumi </w:t>
      </w:r>
      <w:r w:rsidR="00D147D4" w:rsidRPr="003B2DA9">
        <w:rPr>
          <w:rFonts w:asciiTheme="majorBidi" w:hAnsiTheme="majorBidi" w:cstheme="majorBidi"/>
          <w:bCs/>
        </w:rPr>
        <w:t xml:space="preserve">– </w:t>
      </w:r>
      <w:r w:rsidR="00824DA1" w:rsidRPr="003B2DA9">
        <w:rPr>
          <w:rFonts w:asciiTheme="majorBidi" w:hAnsiTheme="majorBidi" w:cstheme="majorBidi"/>
          <w:bCs/>
        </w:rPr>
        <w:t xml:space="preserve">ir saprotams kā tiesību </w:t>
      </w:r>
      <w:r w:rsidR="001A2D33" w:rsidRPr="003B2DA9">
        <w:rPr>
          <w:rFonts w:asciiTheme="majorBidi" w:hAnsiTheme="majorBidi" w:cstheme="majorBidi"/>
          <w:bCs/>
        </w:rPr>
        <w:t>aktos</w:t>
      </w:r>
      <w:r w:rsidR="00824DA1" w:rsidRPr="003B2DA9">
        <w:rPr>
          <w:rFonts w:asciiTheme="majorBidi" w:hAnsiTheme="majorBidi" w:cstheme="majorBidi"/>
          <w:bCs/>
        </w:rPr>
        <w:t xml:space="preserve"> tieši </w:t>
      </w:r>
      <w:bookmarkStart w:id="2" w:name="_Hlk215760463"/>
      <w:r w:rsidR="002829F8" w:rsidRPr="003B2DA9">
        <w:rPr>
          <w:rFonts w:asciiTheme="majorBidi" w:hAnsiTheme="majorBidi" w:cstheme="majorBidi"/>
        </w:rPr>
        <w:t>noteikti ierobežojumi atbalsta prasītāja saimnieciskās darbības veidam</w:t>
      </w:r>
      <w:bookmarkEnd w:id="2"/>
      <w:r w:rsidR="00824DA1" w:rsidRPr="003B2DA9">
        <w:rPr>
          <w:rFonts w:asciiTheme="majorBidi" w:hAnsiTheme="majorBidi" w:cstheme="majorBidi"/>
          <w:bCs/>
        </w:rPr>
        <w:t xml:space="preserve">. </w:t>
      </w:r>
      <w:r w:rsidR="00524A16" w:rsidRPr="003B2DA9">
        <w:rPr>
          <w:rFonts w:asciiTheme="majorBidi" w:hAnsiTheme="majorBidi" w:cstheme="majorBidi"/>
          <w:bCs/>
        </w:rPr>
        <w:t xml:space="preserve">Senātam arī jāpārbauda, vai apgabaltiesa </w:t>
      </w:r>
      <w:r w:rsidR="00CD5942" w:rsidRPr="003B2DA9">
        <w:rPr>
          <w:rFonts w:asciiTheme="majorBidi" w:hAnsiTheme="majorBidi" w:cstheme="majorBidi"/>
          <w:bCs/>
        </w:rPr>
        <w:t>pierādījumus lietā ir novērtējusi atbilstoši Administratīvā procesa likuma 154.pantam.</w:t>
      </w:r>
    </w:p>
    <w:p w14:paraId="17A93E07" w14:textId="77777777" w:rsidR="00E52221" w:rsidRPr="003B2DA9" w:rsidRDefault="00E52221" w:rsidP="009D0674">
      <w:pPr>
        <w:shd w:val="clear" w:color="auto" w:fill="FFFFFF"/>
        <w:spacing w:line="276" w:lineRule="auto"/>
        <w:ind w:firstLine="720"/>
        <w:jc w:val="both"/>
        <w:rPr>
          <w:rFonts w:asciiTheme="majorBidi" w:hAnsiTheme="majorBidi" w:cstheme="majorBidi"/>
          <w:bCs/>
        </w:rPr>
      </w:pPr>
    </w:p>
    <w:p w14:paraId="2AFAF2A9" w14:textId="76444888" w:rsidR="00EC25D7" w:rsidRPr="003B2DA9" w:rsidRDefault="00E52221" w:rsidP="009D0674">
      <w:pPr>
        <w:shd w:val="clear" w:color="auto" w:fill="FFFFFF"/>
        <w:spacing w:line="276" w:lineRule="auto"/>
        <w:ind w:firstLine="720"/>
        <w:jc w:val="both"/>
        <w:rPr>
          <w:rFonts w:asciiTheme="majorBidi" w:hAnsiTheme="majorBidi" w:cstheme="majorBidi"/>
          <w:bCs/>
        </w:rPr>
      </w:pPr>
      <w:r w:rsidRPr="003B2DA9">
        <w:rPr>
          <w:rFonts w:asciiTheme="majorBidi" w:hAnsiTheme="majorBidi" w:cstheme="majorBidi"/>
          <w:bCs/>
        </w:rPr>
        <w:t>[6] </w:t>
      </w:r>
      <w:r w:rsidR="00EC25D7" w:rsidRPr="003B2DA9">
        <w:rPr>
          <w:rFonts w:asciiTheme="majorBidi" w:hAnsiTheme="majorBidi" w:cstheme="majorBidi"/>
          <w:bCs/>
        </w:rPr>
        <w:t>Noteikumi Nr. 709 un noteikumi Nr. 675 nosaka atbalsta veid</w:t>
      </w:r>
      <w:r w:rsidR="006B0DA6" w:rsidRPr="003B2DA9">
        <w:rPr>
          <w:rFonts w:asciiTheme="majorBidi" w:hAnsiTheme="majorBidi" w:cstheme="majorBidi"/>
          <w:bCs/>
        </w:rPr>
        <w:t>us – atbalsts par dīkstāvi un atbalsts algu subsīdijai</w:t>
      </w:r>
      <w:r w:rsidR="00EC25D7" w:rsidRPr="003B2DA9">
        <w:rPr>
          <w:rFonts w:asciiTheme="majorBidi" w:hAnsiTheme="majorBidi" w:cstheme="majorBidi"/>
          <w:bCs/>
        </w:rPr>
        <w:t>, kuri paredzēti to uzņēmumu (arī pašnodarbinātu personu) algu izmaksu segšanā, kuri Covid-19 uzliesmojuma dēļ citādi būtu spiesti atlaist darbiniekus. Minēto atbalstu mērķis ir saglabāt darb</w:t>
      </w:r>
      <w:r w:rsidR="00D147D4" w:rsidRPr="003B2DA9">
        <w:rPr>
          <w:rFonts w:asciiTheme="majorBidi" w:hAnsiTheme="majorBidi" w:cstheme="majorBidi"/>
          <w:bCs/>
        </w:rPr>
        <w:t>a</w:t>
      </w:r>
      <w:r w:rsidR="00EC25D7" w:rsidRPr="003B2DA9">
        <w:rPr>
          <w:rFonts w:asciiTheme="majorBidi" w:hAnsiTheme="majorBidi" w:cstheme="majorBidi"/>
          <w:bCs/>
        </w:rPr>
        <w:t>vietas.</w:t>
      </w:r>
    </w:p>
    <w:p w14:paraId="527BB8C9" w14:textId="22DDDAB7" w:rsidR="00BB4D26" w:rsidRPr="003B2DA9" w:rsidRDefault="00BB4D26" w:rsidP="009D0674">
      <w:pPr>
        <w:shd w:val="clear" w:color="auto" w:fill="FFFFFF"/>
        <w:spacing w:line="276" w:lineRule="auto"/>
        <w:ind w:firstLine="720"/>
        <w:jc w:val="both"/>
        <w:rPr>
          <w:rFonts w:asciiTheme="majorBidi" w:hAnsiTheme="majorBidi" w:cstheme="majorBidi"/>
          <w:bCs/>
        </w:rPr>
      </w:pPr>
      <w:r w:rsidRPr="003B2DA9">
        <w:rPr>
          <w:rFonts w:asciiTheme="majorBidi" w:hAnsiTheme="majorBidi" w:cstheme="majorBidi"/>
          <w:bCs/>
        </w:rPr>
        <w:t>Noteikumi Nr.</w:t>
      </w:r>
      <w:r w:rsidR="00A008A7" w:rsidRPr="003B2DA9">
        <w:rPr>
          <w:rFonts w:asciiTheme="majorBidi" w:hAnsiTheme="majorBidi" w:cstheme="majorBidi"/>
          <w:bCs/>
        </w:rPr>
        <w:t> </w:t>
      </w:r>
      <w:r w:rsidRPr="003B2DA9">
        <w:rPr>
          <w:rFonts w:asciiTheme="majorBidi" w:hAnsiTheme="majorBidi" w:cstheme="majorBidi"/>
          <w:bCs/>
        </w:rPr>
        <w:t>709 paredz kritērijus un kārtību atbalsta par dīkstāvi sniegšanai darba devējiem – to darbinieku atlīdzības kompensēšanai (1.1.apakšpunkts). Noteikumu Nr. 709 2.1.apakšpunkts paredz, ka atbalstu par dīkstāvi izmaksā saskaņā ar šo noteikumu</w:t>
      </w:r>
      <w:r w:rsidR="00831D6F" w:rsidRPr="003B2DA9">
        <w:rPr>
          <w:rFonts w:asciiTheme="majorBidi" w:hAnsiTheme="majorBidi" w:cstheme="majorBidi"/>
          <w:bCs/>
        </w:rPr>
        <w:t xml:space="preserve"> II </w:t>
      </w:r>
      <w:r w:rsidRPr="003B2DA9">
        <w:rPr>
          <w:rFonts w:asciiTheme="majorBidi" w:hAnsiTheme="majorBidi" w:cstheme="majorBidi"/>
          <w:bCs/>
        </w:rPr>
        <w:t>nodaļā noteikto kārtību darbiniekiem, kuri netiek nodarbināti, par laikposmu no 2020.gada 9.novembra līdz 2021.gada 30.jūnijam, bet ne ilgāk par termiņu, kurā ir spēkā tiesību aktos noteiktie saimnieciskās darbības ierobežojumi, kas saistīti ar epidemioloģiskās drošības pasākumiem Covid-19 infekcijas izplatības ierobežošan</w:t>
      </w:r>
      <w:r w:rsidR="00BC1CBE" w:rsidRPr="003B2DA9">
        <w:rPr>
          <w:rFonts w:asciiTheme="majorBidi" w:hAnsiTheme="majorBidi" w:cstheme="majorBidi"/>
          <w:bCs/>
        </w:rPr>
        <w:t>ai</w:t>
      </w:r>
      <w:r w:rsidR="00A008A7" w:rsidRPr="003B2DA9">
        <w:rPr>
          <w:rFonts w:asciiTheme="majorBidi" w:hAnsiTheme="majorBidi" w:cstheme="majorBidi"/>
          <w:bCs/>
        </w:rPr>
        <w:t xml:space="preserve"> (turpmāk – saimnieciskās darbības ierobežojumi).</w:t>
      </w:r>
    </w:p>
    <w:p w14:paraId="74819135" w14:textId="4F864F7C" w:rsidR="003A1BC2" w:rsidRPr="003B2DA9" w:rsidRDefault="003A1BC2" w:rsidP="009D0674">
      <w:pPr>
        <w:shd w:val="clear" w:color="auto" w:fill="FFFFFF"/>
        <w:spacing w:line="276" w:lineRule="auto"/>
        <w:ind w:firstLine="720"/>
        <w:jc w:val="both"/>
        <w:rPr>
          <w:rFonts w:asciiTheme="majorBidi" w:hAnsiTheme="majorBidi" w:cstheme="majorBidi"/>
          <w:bCs/>
        </w:rPr>
      </w:pPr>
      <w:r w:rsidRPr="003B2DA9">
        <w:rPr>
          <w:rFonts w:asciiTheme="majorBidi" w:hAnsiTheme="majorBidi" w:cstheme="majorBidi"/>
        </w:rPr>
        <w:t>Noteikumu Nr. 709 3.punkts no</w:t>
      </w:r>
      <w:r w:rsidR="00DD323B" w:rsidRPr="003B2DA9">
        <w:rPr>
          <w:rFonts w:asciiTheme="majorBidi" w:hAnsiTheme="majorBidi" w:cstheme="majorBidi"/>
        </w:rPr>
        <w:t>teic</w:t>
      </w:r>
      <w:r w:rsidRPr="003B2DA9">
        <w:rPr>
          <w:rFonts w:asciiTheme="majorBidi" w:hAnsiTheme="majorBidi" w:cstheme="majorBidi"/>
        </w:rPr>
        <w:t>, ka atbalstam par dīkstāvi ir tiesīgi pieteikties darba devēji, kuru ieņēmumi no saimnieciskās darbības par konkrēto atbalsta mēnesi, salīdzinot ar mēneša vidējiem ieņēmumiem 2020.gada augustā, septembrī un oktobrī, kuros uzņēmums faktiski darbojies, ir samazinājušies ne mazāk kā par 20 % un šis ieņēmumu samazinājums ir saistīts ar saimnieciskās darbības ierobežojumiem.</w:t>
      </w:r>
    </w:p>
    <w:p w14:paraId="44FC6A41" w14:textId="417A09AC" w:rsidR="00A008A7" w:rsidRPr="003B2DA9" w:rsidRDefault="00A008A7" w:rsidP="009D0674">
      <w:pPr>
        <w:shd w:val="clear" w:color="auto" w:fill="FFFFFF"/>
        <w:spacing w:line="276" w:lineRule="auto"/>
        <w:ind w:firstLine="720"/>
        <w:jc w:val="both"/>
        <w:rPr>
          <w:rFonts w:asciiTheme="majorBidi" w:hAnsiTheme="majorBidi" w:cstheme="majorBidi"/>
          <w:color w:val="000000" w:themeColor="text1"/>
        </w:rPr>
      </w:pPr>
      <w:r w:rsidRPr="003B2DA9">
        <w:rPr>
          <w:rFonts w:asciiTheme="majorBidi" w:hAnsiTheme="majorBidi" w:cstheme="majorBidi"/>
          <w:bCs/>
        </w:rPr>
        <w:t>Noteikumu Nr. 709 (</w:t>
      </w:r>
      <w:r w:rsidRPr="003B2DA9">
        <w:rPr>
          <w:rFonts w:asciiTheme="majorBidi" w:hAnsiTheme="majorBidi" w:cstheme="majorBidi"/>
          <w:bCs/>
          <w:i/>
          <w:iCs/>
        </w:rPr>
        <w:t>pamata redakcijas</w:t>
      </w:r>
      <w:r w:rsidRPr="003B2DA9">
        <w:rPr>
          <w:rFonts w:asciiTheme="majorBidi" w:hAnsiTheme="majorBidi" w:cstheme="majorBidi"/>
          <w:bCs/>
        </w:rPr>
        <w:t xml:space="preserve">) </w:t>
      </w:r>
      <w:hyperlink r:id="rId12" w:history="1">
        <w:r w:rsidRPr="003B2DA9">
          <w:rPr>
            <w:rStyle w:val="Hyperlink"/>
            <w:rFonts w:asciiTheme="majorBidi" w:hAnsiTheme="majorBidi" w:cstheme="majorBidi"/>
          </w:rPr>
          <w:t>anotācijas</w:t>
        </w:r>
      </w:hyperlink>
      <w:r w:rsidRPr="003B2DA9">
        <w:rPr>
          <w:rFonts w:asciiTheme="majorBidi" w:hAnsiTheme="majorBidi" w:cstheme="majorBidi"/>
          <w:color w:val="000000" w:themeColor="text1"/>
        </w:rPr>
        <w:t xml:space="preserve"> 2.punktā norādīts, ka </w:t>
      </w:r>
      <w:r w:rsidRPr="003B2DA9">
        <w:rPr>
          <w:rFonts w:asciiTheme="majorBidi" w:hAnsiTheme="majorBidi" w:cstheme="majorBidi"/>
        </w:rPr>
        <w:t xml:space="preserve">atbalsts par dīkstāvi attiecas uz visu ekonomiku un nav selektīvs. </w:t>
      </w:r>
      <w:r w:rsidRPr="003B2DA9">
        <w:rPr>
          <w:rFonts w:asciiTheme="majorBidi" w:hAnsiTheme="majorBidi" w:cstheme="majorBidi"/>
          <w:bCs/>
        </w:rPr>
        <w:t>I</w:t>
      </w:r>
      <w:r w:rsidRPr="003B2DA9">
        <w:rPr>
          <w:rFonts w:asciiTheme="majorBidi" w:hAnsiTheme="majorBidi" w:cstheme="majorBidi"/>
        </w:rPr>
        <w:t xml:space="preserve">zstrādātais atbalsta instruments atbilst Eiropas Komisijas Pagaidu regulējuma valsts atbalsta pasākumiem, ar ko atbalsta ekonomiku pašreizējā Covid-19 uzliesmojuma situācijā (ar 2020.gada 3.aprīlī, 2020.gada 8.maijā un 2020.gada 13.oktobrī pieņemtajiem grozījumiem) (angļu valodā – </w:t>
      </w:r>
      <w:r w:rsidRPr="003B2DA9">
        <w:rPr>
          <w:rFonts w:asciiTheme="majorBidi" w:hAnsiTheme="majorBidi" w:cstheme="majorBidi"/>
          <w:i/>
          <w:iCs/>
        </w:rPr>
        <w:t>Temporary Framework to support the economy in the context of the COVID-19 outbreak</w:t>
      </w:r>
      <w:r w:rsidRPr="003B2DA9">
        <w:rPr>
          <w:rFonts w:asciiTheme="majorBidi" w:hAnsiTheme="majorBidi" w:cstheme="majorBidi"/>
        </w:rPr>
        <w:t>)</w:t>
      </w:r>
      <w:r w:rsidR="00DD323B" w:rsidRPr="003B2DA9">
        <w:rPr>
          <w:rFonts w:asciiTheme="majorBidi" w:hAnsiTheme="majorBidi" w:cstheme="majorBidi"/>
        </w:rPr>
        <w:t>,</w:t>
      </w:r>
      <w:r w:rsidRPr="003B2DA9">
        <w:rPr>
          <w:rFonts w:asciiTheme="majorBidi" w:hAnsiTheme="majorBidi" w:cstheme="majorBidi"/>
        </w:rPr>
        <w:t xml:space="preserve"> 42.punktam, t.i.</w:t>
      </w:r>
      <w:r w:rsidR="00DD323B" w:rsidRPr="003B2DA9">
        <w:rPr>
          <w:rFonts w:asciiTheme="majorBidi" w:hAnsiTheme="majorBidi" w:cstheme="majorBidi"/>
        </w:rPr>
        <w:t>,</w:t>
      </w:r>
      <w:r w:rsidRPr="003B2DA9">
        <w:rPr>
          <w:rFonts w:asciiTheme="majorBidi" w:hAnsiTheme="majorBidi" w:cstheme="majorBidi"/>
        </w:rPr>
        <w:t xml:space="preserve"> </w:t>
      </w:r>
      <w:r w:rsidR="00DD323B" w:rsidRPr="003B2DA9">
        <w:rPr>
          <w:rFonts w:asciiTheme="majorBidi" w:hAnsiTheme="majorBidi" w:cstheme="majorBidi"/>
        </w:rPr>
        <w:t>n</w:t>
      </w:r>
      <w:r w:rsidRPr="003B2DA9">
        <w:rPr>
          <w:rFonts w:asciiTheme="majorBidi" w:hAnsiTheme="majorBidi" w:cstheme="majorBidi"/>
        </w:rPr>
        <w:t xml:space="preserve">oteikumu projektā paredzētais atbalsts nav uzskatāms par valsts atbalstu, tāpēc to piemērošanas uzsākšanai nav nepieciešams saņemt saskaņojumu no Eiropas </w:t>
      </w:r>
      <w:r w:rsidR="00DD323B" w:rsidRPr="003B2DA9">
        <w:rPr>
          <w:rFonts w:asciiTheme="majorBidi" w:hAnsiTheme="majorBidi" w:cstheme="majorBidi"/>
        </w:rPr>
        <w:t>K</w:t>
      </w:r>
      <w:r w:rsidRPr="003B2DA9">
        <w:rPr>
          <w:rFonts w:asciiTheme="majorBidi" w:hAnsiTheme="majorBidi" w:cstheme="majorBidi"/>
        </w:rPr>
        <w:t>omisijas.</w:t>
      </w:r>
    </w:p>
    <w:p w14:paraId="580936A1" w14:textId="67EF6EC0" w:rsidR="003A1BC2" w:rsidRPr="003B2DA9" w:rsidRDefault="00CB6DD6" w:rsidP="009D0674">
      <w:pPr>
        <w:shd w:val="clear" w:color="auto" w:fill="FFFFFF"/>
        <w:spacing w:line="276" w:lineRule="auto"/>
        <w:ind w:firstLine="720"/>
        <w:jc w:val="both"/>
        <w:rPr>
          <w:rFonts w:asciiTheme="majorBidi" w:hAnsiTheme="majorBidi" w:cstheme="majorBidi"/>
          <w:bCs/>
        </w:rPr>
      </w:pPr>
      <w:r w:rsidRPr="003B2DA9">
        <w:rPr>
          <w:rFonts w:asciiTheme="majorBidi" w:hAnsiTheme="majorBidi" w:cstheme="majorBidi"/>
          <w:bCs/>
        </w:rPr>
        <w:t xml:space="preserve">Eiropas Komisijas </w:t>
      </w:r>
      <w:r w:rsidRPr="003B2DA9">
        <w:rPr>
          <w:rFonts w:asciiTheme="majorBidi" w:hAnsiTheme="majorBidi" w:cstheme="majorBidi"/>
          <w:color w:val="000000" w:themeColor="text1"/>
        </w:rPr>
        <w:t>2020.gada 19.marta paziņojum</w:t>
      </w:r>
      <w:r w:rsidR="000679FE" w:rsidRPr="003B2DA9">
        <w:rPr>
          <w:rFonts w:asciiTheme="majorBidi" w:hAnsiTheme="majorBidi" w:cstheme="majorBidi"/>
          <w:color w:val="000000" w:themeColor="text1"/>
        </w:rPr>
        <w:t>s</w:t>
      </w:r>
      <w:r w:rsidRPr="003B2DA9">
        <w:rPr>
          <w:rFonts w:asciiTheme="majorBidi" w:hAnsiTheme="majorBidi" w:cstheme="majorBidi"/>
          <w:color w:val="000000" w:themeColor="text1"/>
        </w:rPr>
        <w:t xml:space="preserve"> ,,Pagaidu regulējums valsts atbalsta pasākumiem, ar ko atbalsta ekonomiku pašreizējā Covid-19 uzliesmojuma situācijā” </w:t>
      </w:r>
      <w:r w:rsidR="00E52221" w:rsidRPr="003B2DA9">
        <w:rPr>
          <w:rFonts w:asciiTheme="majorBidi" w:hAnsiTheme="majorBidi" w:cstheme="majorBidi"/>
          <w:color w:val="000000" w:themeColor="text1"/>
        </w:rPr>
        <w:t xml:space="preserve">2020.gada </w:t>
      </w:r>
      <w:r w:rsidR="00661154" w:rsidRPr="003B2DA9">
        <w:rPr>
          <w:rFonts w:asciiTheme="majorBidi" w:hAnsiTheme="majorBidi" w:cstheme="majorBidi"/>
          <w:color w:val="000000" w:themeColor="text1"/>
        </w:rPr>
        <w:t>3</w:t>
      </w:r>
      <w:r w:rsidR="00E52221" w:rsidRPr="003B2DA9">
        <w:rPr>
          <w:rFonts w:asciiTheme="majorBidi" w:hAnsiTheme="majorBidi" w:cstheme="majorBidi"/>
          <w:color w:val="000000" w:themeColor="text1"/>
        </w:rPr>
        <w:t xml:space="preserve">.aprīlī </w:t>
      </w:r>
      <w:r w:rsidR="000679FE" w:rsidRPr="003B2DA9">
        <w:rPr>
          <w:rFonts w:asciiTheme="majorBidi" w:hAnsiTheme="majorBidi" w:cstheme="majorBidi"/>
          <w:color w:val="000000" w:themeColor="text1"/>
        </w:rPr>
        <w:t>tika</w:t>
      </w:r>
      <w:r w:rsidRPr="003B2DA9">
        <w:rPr>
          <w:rFonts w:asciiTheme="majorBidi" w:hAnsiTheme="majorBidi" w:cstheme="majorBidi"/>
          <w:color w:val="000000" w:themeColor="text1"/>
        </w:rPr>
        <w:t xml:space="preserve"> </w:t>
      </w:r>
      <w:r w:rsidRPr="003B2DA9">
        <w:rPr>
          <w:rFonts w:asciiTheme="majorBidi" w:hAnsiTheme="majorBidi" w:cstheme="majorBidi"/>
          <w:bCs/>
        </w:rPr>
        <w:t>papildinā</w:t>
      </w:r>
      <w:r w:rsidR="000679FE" w:rsidRPr="003B2DA9">
        <w:rPr>
          <w:rFonts w:asciiTheme="majorBidi" w:hAnsiTheme="majorBidi" w:cstheme="majorBidi"/>
          <w:bCs/>
        </w:rPr>
        <w:t>ts</w:t>
      </w:r>
      <w:r w:rsidRPr="003B2DA9">
        <w:rPr>
          <w:rFonts w:asciiTheme="majorBidi" w:hAnsiTheme="majorBidi" w:cstheme="majorBidi"/>
          <w:bCs/>
        </w:rPr>
        <w:t xml:space="preserve"> ar 3.10.iedaļu „Atbalsts darbiniekiem algu subsīdiju veidā ar mērķi izvairīties no darbinieku atlaišanas Covid-19 uzliesmojuma laikā”. Minētās iedaļas 42.punkts noteic, ka nolūkā saglabāt darbvietas dalībvalstis var paredzēt līdzdalību to uzņēmumu (arī pašnodarbinātu personu) algu izmaksu segšanā, kuri Covid</w:t>
      </w:r>
      <w:r w:rsidR="00450F43" w:rsidRPr="003B2DA9">
        <w:rPr>
          <w:rFonts w:asciiTheme="majorBidi" w:hAnsiTheme="majorBidi" w:cstheme="majorBidi"/>
          <w:bCs/>
        </w:rPr>
        <w:t>-</w:t>
      </w:r>
      <w:r w:rsidRPr="003B2DA9">
        <w:rPr>
          <w:rFonts w:asciiTheme="majorBidi" w:hAnsiTheme="majorBidi" w:cstheme="majorBidi"/>
          <w:bCs/>
        </w:rPr>
        <w:t>19 uzliesmojuma dēļ citādi būtu spiesti atlaist darbiniekus. Ja šādas atbalsta shēmas piemēro visai ekonomikai, tās vairs neietilpst Savienības valsts atbalsta kontroles tvērumā. Ja tās uzņēmumiem sniedz selektīvu priekšrocību, kā tas var būt gadījumā, kad tās piemēro tikai konkrētām nozarēm, reģioniem vai konkrētu veidu uzņēmumiem, tās ietver atbalstu Līguma par Eiropas Savienības darbību 107.panta 1.punkta nozīmē (</w:t>
      </w:r>
      <w:r w:rsidRPr="003B2DA9">
        <w:rPr>
          <w:rFonts w:asciiTheme="majorBidi" w:hAnsiTheme="majorBidi" w:cstheme="majorBidi"/>
          <w:bCs/>
          <w:i/>
          <w:iCs/>
        </w:rPr>
        <w:t xml:space="preserve">Eiropas Komisijas </w:t>
      </w:r>
      <w:r w:rsidR="009609F9" w:rsidRPr="003B2DA9">
        <w:rPr>
          <w:rFonts w:asciiTheme="majorBidi" w:hAnsiTheme="majorBidi" w:cstheme="majorBidi"/>
          <w:bCs/>
          <w:i/>
          <w:iCs/>
        </w:rPr>
        <w:t>P</w:t>
      </w:r>
      <w:r w:rsidRPr="003B2DA9">
        <w:rPr>
          <w:rFonts w:asciiTheme="majorBidi" w:hAnsiTheme="majorBidi" w:cstheme="majorBidi"/>
          <w:bCs/>
          <w:i/>
          <w:iCs/>
        </w:rPr>
        <w:t>aziņojum</w:t>
      </w:r>
      <w:r w:rsidR="009609F9" w:rsidRPr="003B2DA9">
        <w:rPr>
          <w:rFonts w:asciiTheme="majorBidi" w:hAnsiTheme="majorBidi" w:cstheme="majorBidi"/>
          <w:bCs/>
          <w:i/>
          <w:iCs/>
        </w:rPr>
        <w:t>s</w:t>
      </w:r>
      <w:r w:rsidRPr="003B2DA9">
        <w:rPr>
          <w:rFonts w:asciiTheme="majorBidi" w:hAnsiTheme="majorBidi" w:cstheme="majorBidi"/>
          <w:bCs/>
          <w:i/>
          <w:iCs/>
        </w:rPr>
        <w:t xml:space="preserve"> par grozījumu pagaidu regulējumā valsts atbalsta pasākumiem, ar ko atbalsta ekonomiku pašreizējā Covid-19 uzliesmojuma situācijā (2020/C 112 I/01), pieejams: Eiropas Savienības Oficiālais Vēstnesis, C 112 I, 2020.gada 4 aprīlis</w:t>
      </w:r>
      <w:r w:rsidRPr="003B2DA9">
        <w:rPr>
          <w:rFonts w:asciiTheme="majorBidi" w:hAnsiTheme="majorBidi" w:cstheme="majorBidi"/>
          <w:bCs/>
        </w:rPr>
        <w:t>).</w:t>
      </w:r>
    </w:p>
    <w:p w14:paraId="0B6AE1CB" w14:textId="103E9F84" w:rsidR="006F26AA" w:rsidRPr="003B2DA9" w:rsidRDefault="0019465C" w:rsidP="009D0674">
      <w:pPr>
        <w:shd w:val="clear" w:color="auto" w:fill="FFFFFF"/>
        <w:spacing w:line="276" w:lineRule="auto"/>
        <w:ind w:firstLine="720"/>
        <w:jc w:val="both"/>
        <w:rPr>
          <w:rFonts w:asciiTheme="majorBidi" w:hAnsiTheme="majorBidi" w:cstheme="majorBidi"/>
          <w:bCs/>
        </w:rPr>
      </w:pPr>
      <w:r w:rsidRPr="003B2DA9">
        <w:rPr>
          <w:rFonts w:asciiTheme="majorBidi" w:hAnsiTheme="majorBidi" w:cstheme="majorBidi"/>
          <w:bCs/>
        </w:rPr>
        <w:t>N</w:t>
      </w:r>
      <w:r w:rsidR="006F26AA" w:rsidRPr="003B2DA9">
        <w:rPr>
          <w:rFonts w:asciiTheme="majorBidi" w:hAnsiTheme="majorBidi" w:cstheme="majorBidi"/>
          <w:bCs/>
        </w:rPr>
        <w:t xml:space="preserve">o Eiropas Komisijas paziņojuma, uz kuru ir atsauce noteikumu Nr. 709 anotācijā, redzams, kas ir jāsaprot ar atbalstu visai ekonomikai. Proti, tas ir atbalsts, kas nav mērķēts uz konkrētu nozari, reģionu vai konkrētu veidu uzņēmumiem, kas tādējādi varētu kropļot konkurenci un līdz ar to </w:t>
      </w:r>
      <w:r w:rsidRPr="003B2DA9">
        <w:rPr>
          <w:rFonts w:asciiTheme="majorBidi" w:hAnsiTheme="majorBidi" w:cstheme="majorBidi"/>
          <w:bCs/>
        </w:rPr>
        <w:t>būtu</w:t>
      </w:r>
      <w:r w:rsidR="006F26AA" w:rsidRPr="003B2DA9">
        <w:rPr>
          <w:rFonts w:asciiTheme="majorBidi" w:hAnsiTheme="majorBidi" w:cstheme="majorBidi"/>
          <w:bCs/>
        </w:rPr>
        <w:t xml:space="preserve"> saskaņojams kā valsts atbalsts. No </w:t>
      </w:r>
      <w:r w:rsidRPr="003B2DA9">
        <w:rPr>
          <w:rFonts w:asciiTheme="majorBidi" w:hAnsiTheme="majorBidi" w:cstheme="majorBidi"/>
          <w:bCs/>
        </w:rPr>
        <w:t xml:space="preserve">minētā kopsakarā ar noteikumu Nr. 709 anotācijā tieši norādīto, ka atbalsts par dīkstāvi attiecas uz visu ekonomiku un nav selektīvs, </w:t>
      </w:r>
      <w:r w:rsidR="006F26AA" w:rsidRPr="003B2DA9">
        <w:rPr>
          <w:rFonts w:asciiTheme="majorBidi" w:hAnsiTheme="majorBidi" w:cstheme="majorBidi"/>
          <w:bCs/>
        </w:rPr>
        <w:t xml:space="preserve">var izsecināt, ka </w:t>
      </w:r>
      <w:r w:rsidRPr="003B2DA9">
        <w:rPr>
          <w:rFonts w:asciiTheme="majorBidi" w:hAnsiTheme="majorBidi" w:cstheme="majorBidi"/>
          <w:bCs/>
        </w:rPr>
        <w:t>Latvijā atbalsts par dīkstāvi ir ieviests attiecībā uz visu ekonomiku jeb tas nevar tikt piemērots tikai konkrētām nozarēm, konkrētu veidu uzņēmumiem vai konkrētu pakalpojumu sniedzējiem.</w:t>
      </w:r>
      <w:r w:rsidR="002B3365" w:rsidRPr="003B2DA9">
        <w:rPr>
          <w:rFonts w:asciiTheme="majorBidi" w:hAnsiTheme="majorBidi" w:cstheme="majorBidi"/>
          <w:bCs/>
        </w:rPr>
        <w:t xml:space="preserve"> </w:t>
      </w:r>
    </w:p>
    <w:p w14:paraId="1F8D32E3" w14:textId="42164038" w:rsidR="00BE6A6E" w:rsidRPr="003B2DA9" w:rsidRDefault="00D4297D" w:rsidP="009D0674">
      <w:pPr>
        <w:shd w:val="clear" w:color="auto" w:fill="FFFFFF"/>
        <w:spacing w:line="276" w:lineRule="auto"/>
        <w:ind w:firstLine="720"/>
        <w:jc w:val="both"/>
        <w:rPr>
          <w:rFonts w:asciiTheme="majorBidi" w:hAnsiTheme="majorBidi" w:cstheme="majorBidi"/>
        </w:rPr>
      </w:pPr>
      <w:r w:rsidRPr="003B2DA9">
        <w:rPr>
          <w:rFonts w:asciiTheme="majorBidi" w:hAnsiTheme="majorBidi" w:cstheme="majorBidi"/>
        </w:rPr>
        <w:t>Citādu secinājumu nevar arī izdarīt no</w:t>
      </w:r>
      <w:r w:rsidR="00BE6A6E" w:rsidRPr="003B2DA9">
        <w:rPr>
          <w:rFonts w:asciiTheme="majorBidi" w:hAnsiTheme="majorBidi" w:cstheme="majorBidi"/>
        </w:rPr>
        <w:t xml:space="preserve"> Ministru kabineta 2021.gada 12.janvāra noteikum</w:t>
      </w:r>
      <w:r w:rsidRPr="003B2DA9">
        <w:rPr>
          <w:rFonts w:asciiTheme="majorBidi" w:hAnsiTheme="majorBidi" w:cstheme="majorBidi"/>
        </w:rPr>
        <w:t>iem</w:t>
      </w:r>
      <w:r w:rsidR="00BE6A6E" w:rsidRPr="003B2DA9">
        <w:rPr>
          <w:rFonts w:asciiTheme="majorBidi" w:hAnsiTheme="majorBidi" w:cstheme="majorBidi"/>
        </w:rPr>
        <w:t xml:space="preserve"> Nr. 29 „Grozījumi Ministru kabineta 2020.gada 24.novembra noteikumos Nr. 709 „Noteikumi par atbalstu par dīkstāvi nodokļu maksātājiem to darbības turpināšanai Covid-19 izraisītās krīzes apstākļos””</w:t>
      </w:r>
      <w:r w:rsidRPr="003B2DA9">
        <w:rPr>
          <w:rFonts w:asciiTheme="majorBidi" w:hAnsiTheme="majorBidi" w:cstheme="majorBidi"/>
        </w:rPr>
        <w:t xml:space="preserve">, ar kuriem tika papildināts noteikumu Nr. 709 3.punkts, ieviešot nosacījumu, ka ieņēmumu samazinājumam jābūt saistītam ar saimnieciskās darbības ierobežojumiem. Minēto grozījumu </w:t>
      </w:r>
      <w:hyperlink r:id="rId13" w:history="1">
        <w:r w:rsidR="00BE6A6E" w:rsidRPr="003B2DA9">
          <w:rPr>
            <w:rStyle w:val="Hyperlink"/>
            <w:rFonts w:asciiTheme="majorBidi" w:hAnsiTheme="majorBidi" w:cstheme="majorBidi"/>
          </w:rPr>
          <w:t>anotācijā</w:t>
        </w:r>
      </w:hyperlink>
      <w:r w:rsidR="00BE6A6E" w:rsidRPr="003B2DA9">
        <w:rPr>
          <w:rFonts w:asciiTheme="majorBidi" w:hAnsiTheme="majorBidi" w:cstheme="majorBidi"/>
          <w:color w:val="000000" w:themeColor="text1"/>
        </w:rPr>
        <w:t xml:space="preserve"> norādīt</w:t>
      </w:r>
      <w:r w:rsidR="0024471A" w:rsidRPr="003B2DA9">
        <w:rPr>
          <w:rFonts w:asciiTheme="majorBidi" w:hAnsiTheme="majorBidi" w:cstheme="majorBidi"/>
          <w:color w:val="000000" w:themeColor="text1"/>
        </w:rPr>
        <w:t>s</w:t>
      </w:r>
      <w:r w:rsidR="00BE6A6E" w:rsidRPr="003B2DA9">
        <w:rPr>
          <w:rFonts w:asciiTheme="majorBidi" w:hAnsiTheme="majorBidi" w:cstheme="majorBidi"/>
          <w:color w:val="000000" w:themeColor="text1"/>
        </w:rPr>
        <w:t>, ka noteiktie ierobežojumi</w:t>
      </w:r>
      <w:r w:rsidRPr="003B2DA9">
        <w:rPr>
          <w:rFonts w:asciiTheme="majorBidi" w:hAnsiTheme="majorBidi" w:cstheme="majorBidi"/>
          <w:color w:val="000000" w:themeColor="text1"/>
        </w:rPr>
        <w:t xml:space="preserve"> (</w:t>
      </w:r>
      <w:r w:rsidRPr="003B2DA9">
        <w:rPr>
          <w:rFonts w:asciiTheme="majorBidi" w:hAnsiTheme="majorBidi" w:cstheme="majorBidi"/>
        </w:rPr>
        <w:t>ieņēmumu samazinājumam jābūt saistītam ar saimnieciskās darbības ierobežojumiem)</w:t>
      </w:r>
      <w:r w:rsidR="00BE6A6E" w:rsidRPr="003B2DA9">
        <w:rPr>
          <w:rFonts w:asciiTheme="majorBidi" w:hAnsiTheme="majorBidi" w:cstheme="majorBidi"/>
          <w:color w:val="000000" w:themeColor="text1"/>
        </w:rPr>
        <w:t xml:space="preserve"> </w:t>
      </w:r>
      <w:r w:rsidR="00BE6A6E" w:rsidRPr="003B2DA9">
        <w:rPr>
          <w:rFonts w:asciiTheme="majorBidi" w:hAnsiTheme="majorBidi" w:cstheme="majorBidi"/>
        </w:rPr>
        <w:t>skatāmi kopsakarībā ar</w:t>
      </w:r>
      <w:r w:rsidR="00BE6A6E" w:rsidRPr="003B2DA9">
        <w:rPr>
          <w:rFonts w:asciiTheme="majorBidi" w:hAnsiTheme="majorBidi" w:cstheme="majorBidi"/>
          <w:i/>
          <w:iCs/>
        </w:rPr>
        <w:t xml:space="preserve">, </w:t>
      </w:r>
      <w:r w:rsidR="00BE6A6E" w:rsidRPr="003B2DA9">
        <w:rPr>
          <w:rFonts w:asciiTheme="majorBidi" w:hAnsiTheme="majorBidi" w:cstheme="majorBidi"/>
        </w:rPr>
        <w:t>piemēram, noteikum</w:t>
      </w:r>
      <w:r w:rsidR="00BE367C" w:rsidRPr="003B2DA9">
        <w:rPr>
          <w:rFonts w:asciiTheme="majorBidi" w:hAnsiTheme="majorBidi" w:cstheme="majorBidi"/>
        </w:rPr>
        <w:t>os</w:t>
      </w:r>
      <w:r w:rsidR="00BE6A6E" w:rsidRPr="003B2DA9">
        <w:rPr>
          <w:rFonts w:asciiTheme="majorBidi" w:hAnsiTheme="majorBidi" w:cstheme="majorBidi"/>
        </w:rPr>
        <w:t xml:space="preserve"> Nr. 360, rīkojum</w:t>
      </w:r>
      <w:r w:rsidR="00BE367C" w:rsidRPr="003B2DA9">
        <w:rPr>
          <w:rFonts w:asciiTheme="majorBidi" w:hAnsiTheme="majorBidi" w:cstheme="majorBidi"/>
        </w:rPr>
        <w:t>ā</w:t>
      </w:r>
      <w:r w:rsidR="00BE6A6E" w:rsidRPr="003B2DA9">
        <w:rPr>
          <w:rFonts w:asciiTheme="majorBidi" w:hAnsiTheme="majorBidi" w:cstheme="majorBidi"/>
        </w:rPr>
        <w:t xml:space="preserve"> Nr.</w:t>
      </w:r>
      <w:r w:rsidR="00BE367C" w:rsidRPr="003B2DA9">
        <w:rPr>
          <w:rFonts w:asciiTheme="majorBidi" w:hAnsiTheme="majorBidi" w:cstheme="majorBidi"/>
        </w:rPr>
        <w:t> </w:t>
      </w:r>
      <w:r w:rsidR="00BE6A6E" w:rsidRPr="003B2DA9">
        <w:rPr>
          <w:rFonts w:asciiTheme="majorBidi" w:hAnsiTheme="majorBidi" w:cstheme="majorBidi"/>
        </w:rPr>
        <w:t xml:space="preserve">655 noteiktajiem ierobežojumiem vai citiem normatīvajiem aktiem, kuros noteikti ierobežojumi. </w:t>
      </w:r>
      <w:r w:rsidRPr="003B2DA9">
        <w:rPr>
          <w:rFonts w:asciiTheme="majorBidi" w:hAnsiTheme="majorBidi" w:cstheme="majorBidi"/>
        </w:rPr>
        <w:t>Noteikumu projekta mērķis ir atbalstīt tos saimnieciskās darbības veicējus, kas cietuši no saimnieciskās darbības ierobežojumiem, kas saistīti ar epidemioloģiskās drošības pasākumiem.</w:t>
      </w:r>
    </w:p>
    <w:p w14:paraId="11C582D4" w14:textId="1122A26B" w:rsidR="00941688" w:rsidRPr="003B2DA9" w:rsidRDefault="00661154" w:rsidP="009D0674">
      <w:pPr>
        <w:shd w:val="clear" w:color="auto" w:fill="FFFFFF"/>
        <w:spacing w:line="276" w:lineRule="auto"/>
        <w:ind w:firstLine="720"/>
        <w:jc w:val="both"/>
        <w:rPr>
          <w:rFonts w:asciiTheme="majorBidi" w:hAnsiTheme="majorBidi" w:cstheme="majorBidi"/>
        </w:rPr>
      </w:pPr>
      <w:r w:rsidRPr="003B2DA9">
        <w:rPr>
          <w:rFonts w:asciiTheme="majorBidi" w:hAnsiTheme="majorBidi" w:cstheme="majorBidi"/>
        </w:rPr>
        <w:t xml:space="preserve">No minētā izriet, ka </w:t>
      </w:r>
      <w:r w:rsidR="006B0DA6" w:rsidRPr="003B2DA9">
        <w:rPr>
          <w:rFonts w:asciiTheme="majorBidi" w:hAnsiTheme="majorBidi" w:cstheme="majorBidi"/>
        </w:rPr>
        <w:t xml:space="preserve">ar </w:t>
      </w:r>
      <w:r w:rsidRPr="003B2DA9">
        <w:rPr>
          <w:rFonts w:asciiTheme="majorBidi" w:hAnsiTheme="majorBidi" w:cstheme="majorBidi"/>
        </w:rPr>
        <w:t>atbalst</w:t>
      </w:r>
      <w:r w:rsidR="00BE75ED" w:rsidRPr="003B2DA9">
        <w:rPr>
          <w:rFonts w:asciiTheme="majorBidi" w:hAnsiTheme="majorBidi" w:cstheme="majorBidi"/>
        </w:rPr>
        <w:t>u</w:t>
      </w:r>
      <w:r w:rsidRPr="003B2DA9">
        <w:rPr>
          <w:rFonts w:asciiTheme="majorBidi" w:hAnsiTheme="majorBidi" w:cstheme="majorBidi"/>
        </w:rPr>
        <w:t xml:space="preserve"> par dīkstāvi </w:t>
      </w:r>
      <w:r w:rsidR="006B0DA6" w:rsidRPr="003B2DA9">
        <w:rPr>
          <w:rFonts w:asciiTheme="majorBidi" w:hAnsiTheme="majorBidi" w:cstheme="majorBidi"/>
        </w:rPr>
        <w:t>ir paredzēts</w:t>
      </w:r>
      <w:r w:rsidRPr="003B2DA9">
        <w:rPr>
          <w:rFonts w:asciiTheme="majorBidi" w:hAnsiTheme="majorBidi" w:cstheme="majorBidi"/>
        </w:rPr>
        <w:t xml:space="preserve"> atbalstīt tos saimnieciskās darbības veicējus, kas cietuši no saimnieciskās darbības ierobežojumiem, kas saistīti ar epidemioloģiskās drošības pasākumiem</w:t>
      </w:r>
      <w:r w:rsidR="002D0FA6" w:rsidRPr="003B2DA9">
        <w:rPr>
          <w:rFonts w:asciiTheme="majorBidi" w:hAnsiTheme="majorBidi" w:cstheme="majorBidi"/>
        </w:rPr>
        <w:t>.</w:t>
      </w:r>
      <w:r w:rsidR="005E5942" w:rsidRPr="003B2DA9">
        <w:rPr>
          <w:rFonts w:asciiTheme="majorBidi" w:hAnsiTheme="majorBidi" w:cstheme="majorBidi"/>
        </w:rPr>
        <w:t xml:space="preserve"> </w:t>
      </w:r>
      <w:r w:rsidR="00941688" w:rsidRPr="003B2DA9">
        <w:rPr>
          <w:rFonts w:asciiTheme="majorBidi" w:hAnsiTheme="majorBidi" w:cstheme="majorBidi"/>
        </w:rPr>
        <w:t>Vienlaikus no a</w:t>
      </w:r>
      <w:r w:rsidR="005E5942" w:rsidRPr="003B2DA9">
        <w:rPr>
          <w:rFonts w:asciiTheme="majorBidi" w:hAnsiTheme="majorBidi" w:cstheme="majorBidi"/>
        </w:rPr>
        <w:t>notācij</w:t>
      </w:r>
      <w:r w:rsidR="00941688" w:rsidRPr="003B2DA9">
        <w:rPr>
          <w:rFonts w:asciiTheme="majorBidi" w:hAnsiTheme="majorBidi" w:cstheme="majorBidi"/>
        </w:rPr>
        <w:t xml:space="preserve">as neizriet, ka ar ierobežojumiem būtu jāsaprot tikai </w:t>
      </w:r>
      <w:r w:rsidR="005E5942" w:rsidRPr="003B2DA9">
        <w:rPr>
          <w:rFonts w:asciiTheme="majorBidi" w:hAnsiTheme="majorBidi" w:cstheme="majorBidi"/>
        </w:rPr>
        <w:t>noteikumos Nr. 360</w:t>
      </w:r>
      <w:r w:rsidR="00B82F71" w:rsidRPr="003B2DA9">
        <w:rPr>
          <w:rFonts w:asciiTheme="majorBidi" w:hAnsiTheme="majorBidi" w:cstheme="majorBidi"/>
        </w:rPr>
        <w:t xml:space="preserve"> un</w:t>
      </w:r>
      <w:r w:rsidR="005E5942" w:rsidRPr="003B2DA9">
        <w:rPr>
          <w:rFonts w:asciiTheme="majorBidi" w:hAnsiTheme="majorBidi" w:cstheme="majorBidi"/>
        </w:rPr>
        <w:t xml:space="preserve"> rīkojumā Nr. 655 noteikt</w:t>
      </w:r>
      <w:r w:rsidR="00941688" w:rsidRPr="003B2DA9">
        <w:rPr>
          <w:rFonts w:asciiTheme="majorBidi" w:hAnsiTheme="majorBidi" w:cstheme="majorBidi"/>
        </w:rPr>
        <w:t xml:space="preserve">ie ierobežojumi. Tieši pretēji, uz šiem normatīvajiem aktiem anotācijā ir atsauce tikai kā uz piemēriem, turklāt tālāk tiešā tekstā ir norāde uz to, ka ierobežojumi var būt noteikti arī citos normatīvajos aktos. Tātad grozījumi noteikumos neizslēdz iespēju saņemt atbalstu arī tādos gadījumos, kas nav tieši saistīti ar konkrēta saimnieciskās darbības veida ierobežojumu. </w:t>
      </w:r>
    </w:p>
    <w:p w14:paraId="253F73B8" w14:textId="535C3FF3" w:rsidR="00B82F71" w:rsidRPr="003B2DA9" w:rsidRDefault="00661154" w:rsidP="009D0674">
      <w:pPr>
        <w:shd w:val="clear" w:color="auto" w:fill="FFFFFF"/>
        <w:spacing w:line="276" w:lineRule="auto"/>
        <w:ind w:firstLine="720"/>
        <w:jc w:val="both"/>
        <w:rPr>
          <w:rFonts w:asciiTheme="majorBidi" w:hAnsiTheme="majorBidi" w:cstheme="majorBidi"/>
          <w:bCs/>
        </w:rPr>
      </w:pPr>
      <w:r w:rsidRPr="003B2DA9">
        <w:rPr>
          <w:rFonts w:asciiTheme="majorBidi" w:hAnsiTheme="majorBidi" w:cstheme="majorBidi"/>
        </w:rPr>
        <w:t>Tādējādi n</w:t>
      </w:r>
      <w:r w:rsidR="00D4297D" w:rsidRPr="003B2DA9">
        <w:rPr>
          <w:rFonts w:asciiTheme="majorBidi" w:hAnsiTheme="majorBidi" w:cstheme="majorBidi"/>
        </w:rPr>
        <w:t xml:space="preserve">oteikumu Nr. 709 3.punktā iekļautais kritērijs </w:t>
      </w:r>
      <w:r w:rsidR="009609F9" w:rsidRPr="003B2DA9">
        <w:rPr>
          <w:rFonts w:asciiTheme="majorBidi" w:hAnsiTheme="majorBidi" w:cstheme="majorBidi"/>
        </w:rPr>
        <w:t xml:space="preserve">– </w:t>
      </w:r>
      <w:r w:rsidR="00BC1CBE" w:rsidRPr="003B2DA9">
        <w:rPr>
          <w:rFonts w:asciiTheme="majorBidi" w:hAnsiTheme="majorBidi" w:cstheme="majorBidi"/>
        </w:rPr>
        <w:t xml:space="preserve">saimnieciskās darbības ierobežojumi </w:t>
      </w:r>
      <w:r w:rsidR="009609F9" w:rsidRPr="003B2DA9">
        <w:rPr>
          <w:rFonts w:asciiTheme="majorBidi" w:hAnsiTheme="majorBidi" w:cstheme="majorBidi"/>
        </w:rPr>
        <w:t xml:space="preserve">– </w:t>
      </w:r>
      <w:r w:rsidR="00D63DE1" w:rsidRPr="003B2DA9">
        <w:rPr>
          <w:rFonts w:asciiTheme="majorBidi" w:hAnsiTheme="majorBidi" w:cstheme="majorBidi"/>
        </w:rPr>
        <w:t xml:space="preserve">nav </w:t>
      </w:r>
      <w:r w:rsidR="00D63DE1" w:rsidRPr="003B2DA9">
        <w:rPr>
          <w:rFonts w:asciiTheme="majorBidi" w:hAnsiTheme="majorBidi" w:cstheme="majorBidi"/>
          <w:bCs/>
        </w:rPr>
        <w:t xml:space="preserve">saprotams vienīgi kā tiesību aktos tieši </w:t>
      </w:r>
      <w:r w:rsidR="00D63DE1" w:rsidRPr="003B2DA9">
        <w:rPr>
          <w:rFonts w:asciiTheme="majorBidi" w:hAnsiTheme="majorBidi" w:cstheme="majorBidi"/>
        </w:rPr>
        <w:t xml:space="preserve">noteikts ierobežojums atbalsta prasītāja saimnieciskās darbības veidam. Ar </w:t>
      </w:r>
      <w:r w:rsidR="00BC1CBE" w:rsidRPr="003B2DA9">
        <w:rPr>
          <w:rFonts w:asciiTheme="majorBidi" w:hAnsiTheme="majorBidi" w:cstheme="majorBidi"/>
        </w:rPr>
        <w:t>spēkā esoši</w:t>
      </w:r>
      <w:r w:rsidR="00D63DE1" w:rsidRPr="003B2DA9">
        <w:rPr>
          <w:rFonts w:asciiTheme="majorBidi" w:hAnsiTheme="majorBidi" w:cstheme="majorBidi"/>
        </w:rPr>
        <w:t>em</w:t>
      </w:r>
      <w:r w:rsidR="00BC1CBE" w:rsidRPr="003B2DA9">
        <w:rPr>
          <w:rFonts w:asciiTheme="majorBidi" w:hAnsiTheme="majorBidi" w:cstheme="majorBidi"/>
        </w:rPr>
        <w:t xml:space="preserve"> tiesību aktos noteikti</w:t>
      </w:r>
      <w:r w:rsidR="00D63DE1" w:rsidRPr="003B2DA9">
        <w:rPr>
          <w:rFonts w:asciiTheme="majorBidi" w:hAnsiTheme="majorBidi" w:cstheme="majorBidi"/>
        </w:rPr>
        <w:t>em</w:t>
      </w:r>
      <w:r w:rsidR="00BC1CBE" w:rsidRPr="003B2DA9">
        <w:rPr>
          <w:rFonts w:asciiTheme="majorBidi" w:hAnsiTheme="majorBidi" w:cstheme="majorBidi"/>
        </w:rPr>
        <w:t xml:space="preserve"> saimnieciskās darbības ierobežojumi</w:t>
      </w:r>
      <w:r w:rsidR="00D63DE1" w:rsidRPr="003B2DA9">
        <w:rPr>
          <w:rFonts w:asciiTheme="majorBidi" w:hAnsiTheme="majorBidi" w:cstheme="majorBidi"/>
        </w:rPr>
        <w:t>em</w:t>
      </w:r>
      <w:r w:rsidR="004175A6" w:rsidRPr="003B2DA9">
        <w:rPr>
          <w:rFonts w:asciiTheme="majorBidi" w:hAnsiTheme="majorBidi" w:cstheme="majorBidi"/>
        </w:rPr>
        <w:t xml:space="preserve">, </w:t>
      </w:r>
      <w:r w:rsidR="00B82F71" w:rsidRPr="003B2DA9">
        <w:rPr>
          <w:rFonts w:asciiTheme="majorBidi" w:hAnsiTheme="majorBidi" w:cstheme="majorBidi"/>
        </w:rPr>
        <w:t xml:space="preserve">kas saistīti ar epidemioloģiskās drošības pasākumiem Covid-19 infekcijas izplatības ierobežošanai, </w:t>
      </w:r>
      <w:r w:rsidR="00D63DE1" w:rsidRPr="003B2DA9">
        <w:rPr>
          <w:rFonts w:asciiTheme="majorBidi" w:hAnsiTheme="majorBidi" w:cstheme="majorBidi"/>
        </w:rPr>
        <w:t xml:space="preserve">jāsaprot arī cita veida </w:t>
      </w:r>
      <w:r w:rsidR="00DF46AE" w:rsidRPr="003B2DA9">
        <w:rPr>
          <w:rFonts w:asciiTheme="majorBidi" w:hAnsiTheme="majorBidi" w:cstheme="majorBidi"/>
        </w:rPr>
        <w:t xml:space="preserve">(piemēram, pircēju skaita ierobežojums uz konkrētu tirdzniecības platību u.c.) </w:t>
      </w:r>
      <w:r w:rsidR="00D63DE1" w:rsidRPr="003B2DA9">
        <w:rPr>
          <w:rFonts w:asciiTheme="majorBidi" w:hAnsiTheme="majorBidi" w:cstheme="majorBidi"/>
        </w:rPr>
        <w:t>saimnieciskās darbības ierobežojumi, k</w:t>
      </w:r>
      <w:r w:rsidR="00A30681" w:rsidRPr="003B2DA9">
        <w:rPr>
          <w:rFonts w:asciiTheme="majorBidi" w:hAnsiTheme="majorBidi" w:cstheme="majorBidi"/>
        </w:rPr>
        <w:t>as</w:t>
      </w:r>
      <w:r w:rsidR="00DF46AE" w:rsidRPr="003B2DA9">
        <w:rPr>
          <w:rFonts w:asciiTheme="majorBidi" w:hAnsiTheme="majorBidi" w:cstheme="majorBidi"/>
        </w:rPr>
        <w:t xml:space="preserve"> </w:t>
      </w:r>
      <w:r w:rsidR="0067541F" w:rsidRPr="003B2DA9">
        <w:rPr>
          <w:rFonts w:asciiTheme="majorBidi" w:hAnsiTheme="majorBidi" w:cstheme="majorBidi"/>
        </w:rPr>
        <w:t xml:space="preserve">turklāt </w:t>
      </w:r>
      <w:r w:rsidR="00D63DE1" w:rsidRPr="003B2DA9">
        <w:rPr>
          <w:rFonts w:asciiTheme="majorBidi" w:hAnsiTheme="majorBidi" w:cstheme="majorBidi"/>
        </w:rPr>
        <w:t xml:space="preserve">tieši vai </w:t>
      </w:r>
      <w:r w:rsidR="00611A7E" w:rsidRPr="003B2DA9">
        <w:rPr>
          <w:rFonts w:asciiTheme="majorBidi" w:hAnsiTheme="majorBidi" w:cstheme="majorBidi"/>
        </w:rPr>
        <w:t xml:space="preserve">netieši jeb pastarpināti </w:t>
      </w:r>
      <w:r w:rsidR="00DF46AE" w:rsidRPr="003B2DA9">
        <w:rPr>
          <w:rFonts w:asciiTheme="majorBidi" w:hAnsiTheme="majorBidi" w:cstheme="majorBidi"/>
        </w:rPr>
        <w:t xml:space="preserve">(sal. </w:t>
      </w:r>
      <w:r w:rsidR="0067541F" w:rsidRPr="003B2DA9">
        <w:rPr>
          <w:rFonts w:asciiTheme="majorBidi" w:hAnsiTheme="majorBidi" w:cstheme="majorBidi"/>
          <w:i/>
          <w:iCs/>
        </w:rPr>
        <w:t>Senāta 2025.gada 27.novembra sprieduma lietā Nr. SKA-117/2025,</w:t>
      </w:r>
      <w:r w:rsidR="00E465E8" w:rsidRPr="00E465E8">
        <w:t xml:space="preserve"> </w:t>
      </w:r>
      <w:hyperlink r:id="rId14" w:history="1">
        <w:r w:rsidR="00E465E8" w:rsidRPr="00E465E8">
          <w:rPr>
            <w:rStyle w:val="Hyperlink"/>
            <w:rFonts w:asciiTheme="majorBidi" w:hAnsiTheme="majorBidi" w:cstheme="majorBidi"/>
            <w:i/>
            <w:iCs/>
          </w:rPr>
          <w:t>ECLI:LV:AT:2025:1127.A420191022.9.S</w:t>
        </w:r>
      </w:hyperlink>
      <w:r w:rsidR="0067541F" w:rsidRPr="003B2DA9">
        <w:rPr>
          <w:rFonts w:asciiTheme="majorBidi" w:hAnsiTheme="majorBidi" w:cstheme="majorBidi"/>
          <w:i/>
          <w:iCs/>
        </w:rPr>
        <w:t>, 17.punkts</w:t>
      </w:r>
      <w:r w:rsidR="0067541F" w:rsidRPr="003B2DA9">
        <w:rPr>
          <w:rFonts w:asciiTheme="majorBidi" w:hAnsiTheme="majorBidi" w:cstheme="majorBidi"/>
        </w:rPr>
        <w:t xml:space="preserve">) </w:t>
      </w:r>
      <w:r w:rsidR="00A30681" w:rsidRPr="003B2DA9">
        <w:rPr>
          <w:rFonts w:asciiTheme="majorBidi" w:hAnsiTheme="majorBidi" w:cstheme="majorBidi"/>
        </w:rPr>
        <w:t xml:space="preserve">var ierobežot </w:t>
      </w:r>
      <w:r w:rsidR="0041779D" w:rsidRPr="003B2DA9">
        <w:rPr>
          <w:rFonts w:asciiTheme="majorBidi" w:hAnsiTheme="majorBidi" w:cstheme="majorBidi"/>
        </w:rPr>
        <w:t xml:space="preserve">atbalsta prasītāja </w:t>
      </w:r>
      <w:r w:rsidR="00DF46AE" w:rsidRPr="003B2DA9">
        <w:rPr>
          <w:rFonts w:asciiTheme="majorBidi" w:hAnsiTheme="majorBidi" w:cstheme="majorBidi"/>
        </w:rPr>
        <w:t>saimniecisk</w:t>
      </w:r>
      <w:r w:rsidR="00A30681" w:rsidRPr="003B2DA9">
        <w:rPr>
          <w:rFonts w:asciiTheme="majorBidi" w:hAnsiTheme="majorBidi" w:cstheme="majorBidi"/>
        </w:rPr>
        <w:t>o</w:t>
      </w:r>
      <w:r w:rsidR="00DF46AE" w:rsidRPr="003B2DA9">
        <w:rPr>
          <w:rFonts w:asciiTheme="majorBidi" w:hAnsiTheme="majorBidi" w:cstheme="majorBidi"/>
        </w:rPr>
        <w:t xml:space="preserve"> darbīb</w:t>
      </w:r>
      <w:r w:rsidR="00A30681" w:rsidRPr="003B2DA9">
        <w:rPr>
          <w:rFonts w:asciiTheme="majorBidi" w:hAnsiTheme="majorBidi" w:cstheme="majorBidi"/>
        </w:rPr>
        <w:t>u</w:t>
      </w:r>
      <w:r w:rsidR="002574EA" w:rsidRPr="003B2DA9">
        <w:rPr>
          <w:rFonts w:asciiTheme="majorBidi" w:hAnsiTheme="majorBidi" w:cstheme="majorBidi"/>
        </w:rPr>
        <w:t>. Pēdējais izriet no tā, ka</w:t>
      </w:r>
      <w:r w:rsidR="0067541F" w:rsidRPr="003B2DA9">
        <w:rPr>
          <w:rFonts w:asciiTheme="majorBidi" w:hAnsiTheme="majorBidi" w:cstheme="majorBidi"/>
        </w:rPr>
        <w:t xml:space="preserve"> noteikumu Nr. 709 3</w:t>
      </w:r>
      <w:r w:rsidR="002574EA" w:rsidRPr="003B2DA9">
        <w:rPr>
          <w:rFonts w:asciiTheme="majorBidi" w:hAnsiTheme="majorBidi" w:cstheme="majorBidi"/>
        </w:rPr>
        <w:t>.</w:t>
      </w:r>
      <w:r w:rsidR="0067541F" w:rsidRPr="003B2DA9">
        <w:rPr>
          <w:rFonts w:asciiTheme="majorBidi" w:hAnsiTheme="majorBidi" w:cstheme="majorBidi"/>
        </w:rPr>
        <w:t>punktā nav lietots jēdziens „tieši”, kas tādējādi neizslēdz iespēju saņemt atbalstu arī tādos gadījumos, kas nav tieši saistīts ar tiesību normās noteikto saimnieciskās darbības ierobežojumu</w:t>
      </w:r>
      <w:r w:rsidR="00DF46AE" w:rsidRPr="003B2DA9">
        <w:rPr>
          <w:rFonts w:asciiTheme="majorBidi" w:hAnsiTheme="majorBidi" w:cstheme="majorBidi"/>
        </w:rPr>
        <w:t xml:space="preserve">. </w:t>
      </w:r>
      <w:r w:rsidR="0041779D" w:rsidRPr="003B2DA9">
        <w:rPr>
          <w:rFonts w:asciiTheme="majorBidi" w:hAnsiTheme="majorBidi" w:cstheme="majorBidi"/>
        </w:rPr>
        <w:t>S</w:t>
      </w:r>
      <w:r w:rsidR="00BC1CBE" w:rsidRPr="003B2DA9">
        <w:rPr>
          <w:rFonts w:asciiTheme="majorBidi" w:hAnsiTheme="majorBidi" w:cstheme="majorBidi"/>
        </w:rPr>
        <w:t>ecīgi</w:t>
      </w:r>
      <w:r w:rsidR="004175A6" w:rsidRPr="003B2DA9">
        <w:rPr>
          <w:rFonts w:asciiTheme="majorBidi" w:hAnsiTheme="majorBidi" w:cstheme="majorBidi"/>
        </w:rPr>
        <w:t xml:space="preserve"> ir novērtējama šo ierobežojumu saistība ar atbalsta prasītāja ieņēmumu kritumu. </w:t>
      </w:r>
      <w:r w:rsidR="0041779D" w:rsidRPr="003B2DA9">
        <w:rPr>
          <w:rFonts w:asciiTheme="majorBidi" w:hAnsiTheme="majorBidi" w:cstheme="majorBidi"/>
        </w:rPr>
        <w:t>Jāatzīmē, ka n</w:t>
      </w:r>
      <w:r w:rsidR="002F357A" w:rsidRPr="003B2DA9" w:rsidDel="00B82F71">
        <w:rPr>
          <w:rFonts w:asciiTheme="majorBidi" w:hAnsiTheme="majorBidi" w:cstheme="majorBidi"/>
        </w:rPr>
        <w:t>oteikumi Nr. 360, rīkojums Nr. 655 vai citi normatīvie akti, kuros noteikti ierobežojumi, neregulē atbalsta piešķiršanu, bet gan nosaka ierobežojumus, kuri ir ņemami vērā</w:t>
      </w:r>
      <w:r w:rsidR="000E39CB" w:rsidRPr="003B2DA9" w:rsidDel="00B82F71">
        <w:rPr>
          <w:rFonts w:asciiTheme="majorBidi" w:hAnsiTheme="majorBidi" w:cstheme="majorBidi"/>
        </w:rPr>
        <w:t>,</w:t>
      </w:r>
      <w:r w:rsidR="002F357A" w:rsidRPr="003B2DA9" w:rsidDel="00B82F71">
        <w:rPr>
          <w:rFonts w:asciiTheme="majorBidi" w:hAnsiTheme="majorBidi" w:cstheme="majorBidi"/>
        </w:rPr>
        <w:t xml:space="preserve"> novērtējot atbilstību atbalstam izvirzītajiem </w:t>
      </w:r>
      <w:r w:rsidR="000E39CB" w:rsidRPr="003B2DA9" w:rsidDel="00B82F71">
        <w:rPr>
          <w:rFonts w:asciiTheme="majorBidi" w:hAnsiTheme="majorBidi" w:cstheme="majorBidi"/>
        </w:rPr>
        <w:t>kritērijiem</w:t>
      </w:r>
      <w:r w:rsidR="002F357A" w:rsidRPr="003B2DA9" w:rsidDel="00B82F71">
        <w:rPr>
          <w:rFonts w:asciiTheme="majorBidi" w:hAnsiTheme="majorBidi" w:cstheme="majorBidi"/>
        </w:rPr>
        <w:t>.</w:t>
      </w:r>
      <w:r w:rsidR="00B82F71" w:rsidRPr="003B2DA9">
        <w:rPr>
          <w:rFonts w:asciiTheme="majorBidi" w:hAnsiTheme="majorBidi" w:cstheme="majorBidi"/>
        </w:rPr>
        <w:t xml:space="preserve"> </w:t>
      </w:r>
    </w:p>
    <w:p w14:paraId="15C6FD13" w14:textId="3A0A5CEB" w:rsidR="00755737" w:rsidRPr="003B2DA9" w:rsidRDefault="0041779D"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Šādos apstākļos a</w:t>
      </w:r>
      <w:r w:rsidR="002E580B" w:rsidRPr="003B2DA9">
        <w:rPr>
          <w:rFonts w:asciiTheme="majorBidi" w:hAnsiTheme="majorBidi" w:cstheme="majorBidi"/>
        </w:rPr>
        <w:t>pgabaltiesas atzinums, ka noteikumu Nr. 709 3.punkta izpratnē saimnieciskās darbības ierobežojumi ir saprotam</w:t>
      </w:r>
      <w:r w:rsidR="009609F9" w:rsidRPr="003B2DA9">
        <w:rPr>
          <w:rFonts w:asciiTheme="majorBidi" w:hAnsiTheme="majorBidi" w:cstheme="majorBidi"/>
        </w:rPr>
        <w:t>i</w:t>
      </w:r>
      <w:r w:rsidR="002E580B" w:rsidRPr="003B2DA9">
        <w:rPr>
          <w:rFonts w:asciiTheme="majorBidi" w:hAnsiTheme="majorBidi" w:cstheme="majorBidi"/>
        </w:rPr>
        <w:t xml:space="preserve"> šauri</w:t>
      </w:r>
      <w:r w:rsidR="00C550F5" w:rsidRPr="003B2DA9">
        <w:rPr>
          <w:rFonts w:asciiTheme="majorBidi" w:hAnsiTheme="majorBidi" w:cstheme="majorBidi"/>
        </w:rPr>
        <w:t xml:space="preserve"> –</w:t>
      </w:r>
      <w:r w:rsidR="002E580B" w:rsidRPr="003B2DA9">
        <w:rPr>
          <w:rFonts w:asciiTheme="majorBidi" w:hAnsiTheme="majorBidi" w:cstheme="majorBidi"/>
        </w:rPr>
        <w:t xml:space="preserve"> kā ierobežojumi, kas noteikti tiešā veidā atbalsta prasītāja saimnieciskajai darbībai,</w:t>
      </w:r>
      <w:r w:rsidR="00755737" w:rsidRPr="003B2DA9">
        <w:rPr>
          <w:rFonts w:asciiTheme="majorBidi" w:hAnsiTheme="majorBidi" w:cstheme="majorBidi"/>
        </w:rPr>
        <w:t xml:space="preserve"> proti, ierobežojumi saimnieciskās darbības veikšanai </w:t>
      </w:r>
      <w:r w:rsidR="006B0DA6" w:rsidRPr="003B2DA9">
        <w:rPr>
          <w:rFonts w:asciiTheme="majorBidi" w:hAnsiTheme="majorBidi" w:cstheme="majorBidi"/>
        </w:rPr>
        <w:t>konkrētajā</w:t>
      </w:r>
      <w:r w:rsidR="00755737" w:rsidRPr="003B2DA9">
        <w:rPr>
          <w:rFonts w:asciiTheme="majorBidi" w:hAnsiTheme="majorBidi" w:cstheme="majorBidi"/>
        </w:rPr>
        <w:t xml:space="preserve"> nozarē</w:t>
      </w:r>
      <w:r w:rsidR="006B0DA6" w:rsidRPr="003B2DA9">
        <w:rPr>
          <w:rFonts w:asciiTheme="majorBidi" w:hAnsiTheme="majorBidi" w:cstheme="majorBidi"/>
        </w:rPr>
        <w:t xml:space="preserve"> (optikas </w:t>
      </w:r>
      <w:r w:rsidR="00287789" w:rsidRPr="003B2DA9">
        <w:rPr>
          <w:rFonts w:asciiTheme="majorBidi" w:hAnsiTheme="majorBidi" w:cstheme="majorBidi"/>
        </w:rPr>
        <w:t>preču tirdzniecība)</w:t>
      </w:r>
      <w:r w:rsidR="00755737" w:rsidRPr="003B2DA9">
        <w:rPr>
          <w:rFonts w:asciiTheme="majorBidi" w:hAnsiTheme="majorBidi" w:cstheme="majorBidi"/>
        </w:rPr>
        <w:t>,</w:t>
      </w:r>
      <w:r w:rsidR="002E580B" w:rsidRPr="003B2DA9">
        <w:rPr>
          <w:rFonts w:asciiTheme="majorBidi" w:hAnsiTheme="majorBidi" w:cstheme="majorBidi"/>
        </w:rPr>
        <w:t xml:space="preserve"> nav pareizs</w:t>
      </w:r>
      <w:r w:rsidR="00661154" w:rsidRPr="003B2DA9">
        <w:rPr>
          <w:rFonts w:asciiTheme="majorBidi" w:hAnsiTheme="majorBidi" w:cstheme="majorBidi"/>
        </w:rPr>
        <w:t>.</w:t>
      </w:r>
      <w:r w:rsidR="002E580B" w:rsidRPr="003B2DA9">
        <w:rPr>
          <w:rFonts w:asciiTheme="majorBidi" w:hAnsiTheme="majorBidi" w:cstheme="majorBidi"/>
        </w:rPr>
        <w:t xml:space="preserve"> </w:t>
      </w:r>
    </w:p>
    <w:p w14:paraId="3130764E" w14:textId="1E9A991C" w:rsidR="00136DEE" w:rsidRPr="003B2DA9" w:rsidRDefault="00755737"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Līdz ar to Senāts atzīst, ka</w:t>
      </w:r>
      <w:r w:rsidR="002E580B" w:rsidRPr="003B2DA9">
        <w:rPr>
          <w:rFonts w:asciiTheme="majorBidi" w:hAnsiTheme="majorBidi" w:cstheme="majorBidi"/>
        </w:rPr>
        <w:t xml:space="preserve"> </w:t>
      </w:r>
      <w:r w:rsidR="00661154" w:rsidRPr="003B2DA9">
        <w:rPr>
          <w:rFonts w:asciiTheme="majorBidi" w:hAnsiTheme="majorBidi" w:cstheme="majorBidi"/>
        </w:rPr>
        <w:t xml:space="preserve">apgabaltiesa </w:t>
      </w:r>
      <w:r w:rsidRPr="003B2DA9">
        <w:rPr>
          <w:rFonts w:asciiTheme="majorBidi" w:hAnsiTheme="majorBidi" w:cstheme="majorBidi"/>
        </w:rPr>
        <w:t xml:space="preserve">nepareizi interpretējusi un piemērojusi materiālo tiesību normu, </w:t>
      </w:r>
      <w:r w:rsidR="004175A6" w:rsidRPr="003B2DA9">
        <w:rPr>
          <w:rFonts w:asciiTheme="majorBidi" w:hAnsiTheme="majorBidi" w:cstheme="majorBidi"/>
        </w:rPr>
        <w:t>nepamatoti</w:t>
      </w:r>
      <w:r w:rsidR="00BE367C" w:rsidRPr="003B2DA9">
        <w:rPr>
          <w:rFonts w:asciiTheme="majorBidi" w:hAnsiTheme="majorBidi" w:cstheme="majorBidi"/>
        </w:rPr>
        <w:t xml:space="preserve"> piešķ</w:t>
      </w:r>
      <w:r w:rsidRPr="003B2DA9">
        <w:rPr>
          <w:rFonts w:asciiTheme="majorBidi" w:hAnsiTheme="majorBidi" w:cstheme="majorBidi"/>
        </w:rPr>
        <w:t>irot</w:t>
      </w:r>
      <w:r w:rsidR="00BE367C" w:rsidRPr="003B2DA9">
        <w:rPr>
          <w:rFonts w:asciiTheme="majorBidi" w:hAnsiTheme="majorBidi" w:cstheme="majorBidi"/>
        </w:rPr>
        <w:t xml:space="preserve"> nozīmi </w:t>
      </w:r>
      <w:r w:rsidR="004175A6" w:rsidRPr="003B2DA9">
        <w:rPr>
          <w:rFonts w:asciiTheme="majorBidi" w:hAnsiTheme="majorBidi" w:cstheme="majorBidi"/>
        </w:rPr>
        <w:t>tam</w:t>
      </w:r>
      <w:r w:rsidR="00BE367C" w:rsidRPr="003B2DA9">
        <w:rPr>
          <w:rFonts w:asciiTheme="majorBidi" w:hAnsiTheme="majorBidi" w:cstheme="majorBidi"/>
        </w:rPr>
        <w:t xml:space="preserve">, ka tiesību aktos </w:t>
      </w:r>
      <w:r w:rsidR="004175A6" w:rsidRPr="003B2DA9">
        <w:rPr>
          <w:rFonts w:asciiTheme="majorBidi" w:hAnsiTheme="majorBidi" w:cstheme="majorBidi"/>
        </w:rPr>
        <w:t xml:space="preserve">nebija </w:t>
      </w:r>
      <w:r w:rsidR="00BE367C" w:rsidRPr="003B2DA9">
        <w:rPr>
          <w:rFonts w:asciiTheme="majorBidi" w:hAnsiTheme="majorBidi" w:cstheme="majorBidi"/>
        </w:rPr>
        <w:t xml:space="preserve">noteikti ierobežojumi saimnieciskās darbības veikšanai optikas </w:t>
      </w:r>
      <w:r w:rsidR="00287789" w:rsidRPr="003B2DA9">
        <w:rPr>
          <w:rFonts w:asciiTheme="majorBidi" w:hAnsiTheme="majorBidi" w:cstheme="majorBidi"/>
        </w:rPr>
        <w:t>preču tirdzniecībā.</w:t>
      </w:r>
      <w:r w:rsidR="004175A6" w:rsidRPr="003B2DA9">
        <w:rPr>
          <w:rFonts w:asciiTheme="majorBidi" w:hAnsiTheme="majorBidi" w:cstheme="majorBidi"/>
        </w:rPr>
        <w:t xml:space="preserve"> </w:t>
      </w:r>
    </w:p>
    <w:p w14:paraId="2329D649" w14:textId="77777777" w:rsidR="000B5B8B" w:rsidRPr="003B2DA9" w:rsidRDefault="000B5B8B" w:rsidP="009D0674">
      <w:pPr>
        <w:shd w:val="clear" w:color="auto" w:fill="FFFFFF"/>
        <w:spacing w:line="276" w:lineRule="auto"/>
        <w:ind w:firstLine="720"/>
        <w:jc w:val="both"/>
        <w:rPr>
          <w:rFonts w:asciiTheme="majorBidi" w:hAnsiTheme="majorBidi" w:cstheme="majorBidi"/>
        </w:rPr>
      </w:pPr>
    </w:p>
    <w:p w14:paraId="157603E2" w14:textId="678D732D" w:rsidR="00574C6A" w:rsidRPr="003B2DA9" w:rsidRDefault="00595852" w:rsidP="009D0674">
      <w:pPr>
        <w:shd w:val="clear" w:color="auto" w:fill="FFFFFF"/>
        <w:spacing w:line="276" w:lineRule="auto"/>
        <w:ind w:firstLine="720"/>
        <w:jc w:val="both"/>
        <w:rPr>
          <w:rFonts w:asciiTheme="majorBidi" w:hAnsiTheme="majorBidi" w:cstheme="majorBidi"/>
        </w:rPr>
      </w:pPr>
      <w:r w:rsidRPr="003B2DA9">
        <w:rPr>
          <w:rFonts w:asciiTheme="majorBidi" w:hAnsiTheme="majorBidi" w:cstheme="majorBidi"/>
        </w:rPr>
        <w:t>[7] </w:t>
      </w:r>
      <w:r w:rsidR="00574C6A" w:rsidRPr="003B2DA9">
        <w:rPr>
          <w:rFonts w:asciiTheme="majorBidi" w:hAnsiTheme="majorBidi" w:cstheme="majorBidi"/>
        </w:rPr>
        <w:t>Līdzīgi secinājumi ir izdarāmi arī par noteikum</w:t>
      </w:r>
      <w:r w:rsidR="00614F83" w:rsidRPr="003B2DA9">
        <w:rPr>
          <w:rFonts w:asciiTheme="majorBidi" w:hAnsiTheme="majorBidi" w:cstheme="majorBidi"/>
        </w:rPr>
        <w:t>u</w:t>
      </w:r>
      <w:r w:rsidR="00574C6A" w:rsidRPr="003B2DA9">
        <w:rPr>
          <w:rFonts w:asciiTheme="majorBidi" w:hAnsiTheme="majorBidi" w:cstheme="majorBidi"/>
        </w:rPr>
        <w:t xml:space="preserve"> Nr. 675 3.1.apakšpunkta interpretāciju.</w:t>
      </w:r>
    </w:p>
    <w:p w14:paraId="41E7F053" w14:textId="422B62B1" w:rsidR="004175A6" w:rsidRPr="003B2DA9" w:rsidRDefault="005C7062" w:rsidP="009D0674">
      <w:pPr>
        <w:shd w:val="clear" w:color="auto" w:fill="FFFFFF"/>
        <w:spacing w:line="276" w:lineRule="auto"/>
        <w:ind w:firstLine="720"/>
        <w:jc w:val="both"/>
        <w:rPr>
          <w:rFonts w:asciiTheme="majorBidi" w:hAnsiTheme="majorBidi" w:cstheme="majorBidi"/>
        </w:rPr>
      </w:pPr>
      <w:r w:rsidRPr="003B2DA9">
        <w:rPr>
          <w:rFonts w:asciiTheme="majorBidi" w:hAnsiTheme="majorBidi" w:cstheme="majorBidi"/>
        </w:rPr>
        <w:t>Noteikumi Nr. 675 paredz kritērijus un kārtību atbalsta sniegšanai nodokļu maksātājiem – darba devējiem to darbinieku atlīdzības kompensēšanai (1.punkts). Par atbalstu šo noteikumu izpratnē uzskata atbalstu nepilnu darba laiku strādājošu darbinieku atlīdzības kompensēšanai (atbalsts algu subsīdijai), ko izmaksā darbiniekiem par laikposmu no 2020.gada 9.novembra līdz 2021.gada 30.jūnijam, bet ne ilgāk par termiņu, kurā ir spēkā tiesību aktos noteiktie saimnieciskās darbības ierobežojumi, kas saistīti ar epidemioloģiskās drošības pasākumiem Covid-19 infekcijas izplatības ierobežošanai (2.punkts).</w:t>
      </w:r>
    </w:p>
    <w:p w14:paraId="67F49FE3" w14:textId="531460F1" w:rsidR="00A008A7" w:rsidRPr="003B2DA9" w:rsidRDefault="00A1434A"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N</w:t>
      </w:r>
      <w:r w:rsidR="00A008A7" w:rsidRPr="003B2DA9">
        <w:rPr>
          <w:rFonts w:asciiTheme="majorBidi" w:hAnsiTheme="majorBidi" w:cstheme="majorBidi"/>
        </w:rPr>
        <w:t>oteikumu Nr. 675 3.1.apakšpunkt</w:t>
      </w:r>
      <w:r w:rsidRPr="003B2DA9">
        <w:rPr>
          <w:rFonts w:asciiTheme="majorBidi" w:hAnsiTheme="majorBidi" w:cstheme="majorBidi"/>
        </w:rPr>
        <w:t>s nosaka</w:t>
      </w:r>
      <w:r w:rsidR="00A008A7" w:rsidRPr="003B2DA9">
        <w:rPr>
          <w:rFonts w:asciiTheme="majorBidi" w:hAnsiTheme="majorBidi" w:cstheme="majorBidi"/>
        </w:rPr>
        <w:t xml:space="preserve"> tiesības pieteikties atbalstam algu subsīdijai, ja uzņēmuma ieņēmumi no saimnieciskās darbības konkrētajā 2021.gada atbalsta mēnesī, salīdzinot ar vidējiem ieņēmumiem 2020.gada augustā, septembrī un oktobrī, kad uzņēmums faktiski darbojies, ir samazinājušies ne mazāk kā par 20 % un šis ieņēmumu samazinājums ir saistīts ar saimnieciskās darbības ierobežojumiem.</w:t>
      </w:r>
    </w:p>
    <w:p w14:paraId="167BB876" w14:textId="6841A659" w:rsidR="00E64E26" w:rsidRPr="003B2DA9" w:rsidRDefault="00A1434A" w:rsidP="009D0674">
      <w:pPr>
        <w:shd w:val="clear" w:color="auto" w:fill="FFFFFF"/>
        <w:spacing w:line="276" w:lineRule="auto"/>
        <w:ind w:firstLine="720"/>
        <w:jc w:val="both"/>
        <w:rPr>
          <w:rFonts w:asciiTheme="majorBidi" w:hAnsiTheme="majorBidi" w:cstheme="majorBidi"/>
        </w:rPr>
      </w:pPr>
      <w:r w:rsidRPr="003B2DA9">
        <w:rPr>
          <w:rFonts w:asciiTheme="majorBidi" w:hAnsiTheme="majorBidi" w:cstheme="majorBidi"/>
        </w:rPr>
        <w:t>N</w:t>
      </w:r>
      <w:r w:rsidR="00930B54" w:rsidRPr="003B2DA9">
        <w:rPr>
          <w:rFonts w:asciiTheme="majorBidi" w:hAnsiTheme="majorBidi" w:cstheme="majorBidi"/>
        </w:rPr>
        <w:t>oteikumu Nr. 675</w:t>
      </w:r>
      <w:r w:rsidRPr="003B2DA9">
        <w:rPr>
          <w:rFonts w:asciiTheme="majorBidi" w:hAnsiTheme="majorBidi" w:cstheme="majorBidi"/>
        </w:rPr>
        <w:t xml:space="preserve"> (pamata redakcijas)</w:t>
      </w:r>
      <w:r w:rsidR="00930B54" w:rsidRPr="003B2DA9">
        <w:rPr>
          <w:rFonts w:asciiTheme="majorBidi" w:hAnsiTheme="majorBidi" w:cstheme="majorBidi"/>
        </w:rPr>
        <w:t xml:space="preserve"> </w:t>
      </w:r>
      <w:hyperlink r:id="rId15" w:history="1">
        <w:r w:rsidR="00930B54" w:rsidRPr="003B2DA9">
          <w:rPr>
            <w:rStyle w:val="Hyperlink"/>
            <w:rFonts w:asciiTheme="majorBidi" w:hAnsiTheme="majorBidi" w:cstheme="majorBidi"/>
          </w:rPr>
          <w:t>anotācijas</w:t>
        </w:r>
      </w:hyperlink>
      <w:r w:rsidR="00930B54" w:rsidRPr="003B2DA9">
        <w:rPr>
          <w:rFonts w:asciiTheme="majorBidi" w:hAnsiTheme="majorBidi" w:cstheme="majorBidi"/>
          <w:color w:val="000000" w:themeColor="text1"/>
        </w:rPr>
        <w:t xml:space="preserve"> 2.punktā</w:t>
      </w:r>
      <w:r w:rsidRPr="003B2DA9">
        <w:rPr>
          <w:rFonts w:asciiTheme="majorBidi" w:hAnsiTheme="majorBidi" w:cstheme="majorBidi"/>
          <w:color w:val="000000" w:themeColor="text1"/>
        </w:rPr>
        <w:t xml:space="preserve"> norādīts, ka </w:t>
      </w:r>
      <w:r w:rsidR="00E64E26" w:rsidRPr="003B2DA9">
        <w:rPr>
          <w:rFonts w:asciiTheme="majorBidi" w:hAnsiTheme="majorBidi" w:cstheme="majorBidi"/>
          <w:color w:val="000000" w:themeColor="text1"/>
        </w:rPr>
        <w:t>a</w:t>
      </w:r>
      <w:r w:rsidR="00E64E26" w:rsidRPr="003B2DA9">
        <w:rPr>
          <w:rFonts w:asciiTheme="majorBidi" w:hAnsiTheme="majorBidi" w:cstheme="majorBidi"/>
        </w:rPr>
        <w:t>tbalsta mehānisms izstrādāts saskaņā ar Eiropas Komisijas 2020.gada 19.marta Komisijas paziņojumā ,,Pagaidu regulējums valsts atbalsta pasākumiem, ar ko atbalsta ekonomiku pašreizējā Covid-19 uzliesmojuma situācijā” (2020/C 91 I/01) 42.punktā noteikto.</w:t>
      </w:r>
    </w:p>
    <w:p w14:paraId="48392AE5" w14:textId="29122D52" w:rsidR="00524A16" w:rsidRPr="003B2DA9" w:rsidRDefault="00A1434A" w:rsidP="009D0674">
      <w:pPr>
        <w:shd w:val="clear" w:color="auto" w:fill="FFFFFF"/>
        <w:spacing w:line="276" w:lineRule="auto"/>
        <w:ind w:firstLine="720"/>
        <w:jc w:val="both"/>
        <w:rPr>
          <w:rFonts w:asciiTheme="majorBidi" w:hAnsiTheme="majorBidi" w:cstheme="majorBidi"/>
          <w:bCs/>
        </w:rPr>
      </w:pPr>
      <w:r w:rsidRPr="003B2DA9">
        <w:rPr>
          <w:rFonts w:asciiTheme="majorBidi" w:hAnsiTheme="majorBidi" w:cstheme="majorBidi"/>
        </w:rPr>
        <w:t>Tādējādi atbalst</w:t>
      </w:r>
      <w:r w:rsidR="00614F83" w:rsidRPr="003B2DA9">
        <w:rPr>
          <w:rFonts w:asciiTheme="majorBidi" w:hAnsiTheme="majorBidi" w:cstheme="majorBidi"/>
        </w:rPr>
        <w:t>u</w:t>
      </w:r>
      <w:r w:rsidRPr="003B2DA9">
        <w:rPr>
          <w:rFonts w:asciiTheme="majorBidi" w:hAnsiTheme="majorBidi" w:cstheme="majorBidi"/>
        </w:rPr>
        <w:t xml:space="preserve"> algu subsīdijai ir paredzēts piemērot visai ekonomikai, tas nevar tikt piemērots tikai konkrētām nozarēm, konkrētu veidu uzņēmumiem vai konkrētu pakalpojumu sniedzējiem (</w:t>
      </w:r>
      <w:r w:rsidRPr="003B2DA9">
        <w:rPr>
          <w:rFonts w:asciiTheme="majorBidi" w:hAnsiTheme="majorBidi" w:cstheme="majorBidi"/>
          <w:i/>
          <w:iCs/>
        </w:rPr>
        <w:t>noteikum</w:t>
      </w:r>
      <w:r w:rsidR="00614F83" w:rsidRPr="003B2DA9">
        <w:rPr>
          <w:rFonts w:asciiTheme="majorBidi" w:hAnsiTheme="majorBidi" w:cstheme="majorBidi"/>
          <w:i/>
          <w:iCs/>
        </w:rPr>
        <w:t>i</w:t>
      </w:r>
      <w:r w:rsidRPr="003B2DA9">
        <w:rPr>
          <w:rFonts w:asciiTheme="majorBidi" w:hAnsiTheme="majorBidi" w:cstheme="majorBidi"/>
          <w:i/>
          <w:iCs/>
        </w:rPr>
        <w:t xml:space="preserve"> Nr. 675</w:t>
      </w:r>
      <w:r w:rsidRPr="003B2DA9">
        <w:rPr>
          <w:rFonts w:asciiTheme="majorBidi" w:hAnsiTheme="majorBidi" w:cstheme="majorBidi"/>
        </w:rPr>
        <w:t xml:space="preserve"> </w:t>
      </w:r>
      <w:r w:rsidR="00776BF9" w:rsidRPr="003B2DA9">
        <w:rPr>
          <w:rFonts w:asciiTheme="majorBidi" w:hAnsiTheme="majorBidi" w:cstheme="majorBidi"/>
          <w:i/>
          <w:iCs/>
        </w:rPr>
        <w:t>redakcijā, kas bija spēkā no 2021.gada 8.aprīļa līdz 2021.gada 17.decembrim</w:t>
      </w:r>
      <w:r w:rsidRPr="003B2DA9">
        <w:rPr>
          <w:rFonts w:asciiTheme="majorBidi" w:hAnsiTheme="majorBidi" w:cstheme="majorBidi"/>
        </w:rPr>
        <w:t>).</w:t>
      </w:r>
    </w:p>
    <w:p w14:paraId="6385DDFF" w14:textId="383A24C8" w:rsidR="00776BF9" w:rsidRPr="003B2DA9" w:rsidRDefault="0024471A" w:rsidP="009D0674">
      <w:pPr>
        <w:shd w:val="clear" w:color="auto" w:fill="FFFFFF"/>
        <w:spacing w:line="276" w:lineRule="auto"/>
        <w:ind w:firstLine="720"/>
        <w:jc w:val="both"/>
        <w:rPr>
          <w:rFonts w:asciiTheme="majorBidi" w:hAnsiTheme="majorBidi" w:cstheme="majorBidi"/>
        </w:rPr>
      </w:pPr>
      <w:r w:rsidRPr="003B2DA9">
        <w:rPr>
          <w:rFonts w:asciiTheme="majorBidi" w:hAnsiTheme="majorBidi" w:cstheme="majorBidi"/>
        </w:rPr>
        <w:t xml:space="preserve">Citādu secinājumu nevar arī izdarīt no </w:t>
      </w:r>
      <w:r w:rsidRPr="003B2DA9">
        <w:rPr>
          <w:rFonts w:asciiTheme="majorBidi" w:hAnsiTheme="majorBidi" w:cstheme="majorBidi"/>
          <w:bCs/>
        </w:rPr>
        <w:t>Ministru kabineta 2021.gada 12.janvāra noteikumiem Nr. 28 „Grozījumi Ministru kabineta 2020.gada 10.novembra noteikumos Nr.</w:t>
      </w:r>
      <w:r w:rsidR="00614F83" w:rsidRPr="003B2DA9">
        <w:rPr>
          <w:rFonts w:asciiTheme="majorBidi" w:hAnsiTheme="majorBidi" w:cstheme="majorBidi"/>
          <w:bCs/>
        </w:rPr>
        <w:t> </w:t>
      </w:r>
      <w:r w:rsidRPr="003B2DA9">
        <w:rPr>
          <w:rFonts w:asciiTheme="majorBidi" w:hAnsiTheme="majorBidi" w:cstheme="majorBidi"/>
          <w:bCs/>
        </w:rPr>
        <w:t>675 ,,Noteikumi par atbalsta sniegšanu nodokļu maksātājiem to darbības turpināšanai Covid-19 krīzes apstākļos””, ar kuriem algu subsīdijas atbalsta noteikumos iekļautas normas par nosacījumu, ka, lai piešķi</w:t>
      </w:r>
      <w:r w:rsidR="009D7CE9" w:rsidRPr="003B2DA9">
        <w:rPr>
          <w:rFonts w:asciiTheme="majorBidi" w:hAnsiTheme="majorBidi" w:cstheme="majorBidi"/>
          <w:bCs/>
        </w:rPr>
        <w:t>r</w:t>
      </w:r>
      <w:r w:rsidRPr="003B2DA9">
        <w:rPr>
          <w:rFonts w:asciiTheme="majorBidi" w:hAnsiTheme="majorBidi" w:cstheme="majorBidi"/>
          <w:bCs/>
        </w:rPr>
        <w:t xml:space="preserve">tu atbalstu algu subsīdijai, ieņēmumu samazinājumam jābūt saistītam ar saimnieciskās darbības ierobežojumiem. Minēto grozījumu </w:t>
      </w:r>
      <w:hyperlink r:id="rId16" w:history="1">
        <w:r w:rsidRPr="003B2DA9">
          <w:rPr>
            <w:rStyle w:val="Hyperlink"/>
            <w:rFonts w:asciiTheme="majorBidi" w:hAnsiTheme="majorBidi" w:cstheme="majorBidi"/>
          </w:rPr>
          <w:t>anotācijā</w:t>
        </w:r>
      </w:hyperlink>
      <w:r w:rsidRPr="003B2DA9">
        <w:rPr>
          <w:rFonts w:asciiTheme="majorBidi" w:hAnsiTheme="majorBidi" w:cstheme="majorBidi"/>
          <w:color w:val="000000" w:themeColor="text1"/>
        </w:rPr>
        <w:t xml:space="preserve"> norādīts, ka </w:t>
      </w:r>
      <w:r w:rsidR="00776BF9" w:rsidRPr="003B2DA9">
        <w:rPr>
          <w:rFonts w:asciiTheme="majorBidi" w:hAnsiTheme="majorBidi" w:cstheme="majorBidi"/>
          <w:color w:val="000000" w:themeColor="text1"/>
        </w:rPr>
        <w:t>noteiktie ierobežojumi (</w:t>
      </w:r>
      <w:r w:rsidR="00776BF9" w:rsidRPr="003B2DA9">
        <w:rPr>
          <w:rFonts w:asciiTheme="majorBidi" w:hAnsiTheme="majorBidi" w:cstheme="majorBidi"/>
        </w:rPr>
        <w:t>ieņēmumu samazinājumam jābūt saistītam ar saimnieciskās darbības ierobežojumiem)</w:t>
      </w:r>
      <w:r w:rsidR="00776BF9" w:rsidRPr="003B2DA9">
        <w:rPr>
          <w:rFonts w:asciiTheme="majorBidi" w:hAnsiTheme="majorBidi" w:cstheme="majorBidi"/>
          <w:color w:val="000000" w:themeColor="text1"/>
        </w:rPr>
        <w:t xml:space="preserve"> </w:t>
      </w:r>
      <w:r w:rsidR="00776BF9" w:rsidRPr="003B2DA9">
        <w:rPr>
          <w:rFonts w:asciiTheme="majorBidi" w:hAnsiTheme="majorBidi" w:cstheme="majorBidi"/>
        </w:rPr>
        <w:t>skatāmi kopsakarībā ar, piemēram, noteikumos Nr. 360, rīkojumā Nr. 655 noteiktajiem ierobežojumiem vai citiem normatīvajiem aktiem, kuros noteikti ierobežojumi. Noteikumu projekta mērķis ir atbalstīt tos saimnieciskās darbības veicējus, kas cietuši no saimnieciskās darbības ierobežojumiem, kas saistīti ar epidemioloģiskās drošības pasākumiem.</w:t>
      </w:r>
    </w:p>
    <w:p w14:paraId="2964B5AA" w14:textId="406BB658" w:rsidR="00611A7E" w:rsidRPr="003B2DA9" w:rsidRDefault="00776BF9" w:rsidP="009D0674">
      <w:pPr>
        <w:spacing w:line="276" w:lineRule="auto"/>
        <w:ind w:firstLine="720"/>
        <w:jc w:val="both"/>
        <w:rPr>
          <w:rFonts w:asciiTheme="majorBidi" w:hAnsiTheme="majorBidi" w:cstheme="majorBidi"/>
        </w:rPr>
      </w:pPr>
      <w:r w:rsidRPr="003B2DA9">
        <w:rPr>
          <w:rFonts w:asciiTheme="majorBidi" w:hAnsiTheme="majorBidi" w:cstheme="majorBidi"/>
        </w:rPr>
        <w:t xml:space="preserve">Tātad arī noteikumu Nr. 675 3.1.apakšpunktā iekļautais kritērijs </w:t>
      </w:r>
      <w:r w:rsidR="00614F83" w:rsidRPr="003B2DA9">
        <w:rPr>
          <w:rFonts w:asciiTheme="majorBidi" w:hAnsiTheme="majorBidi" w:cstheme="majorBidi"/>
        </w:rPr>
        <w:t xml:space="preserve">– </w:t>
      </w:r>
      <w:r w:rsidRPr="003B2DA9">
        <w:rPr>
          <w:rFonts w:asciiTheme="majorBidi" w:hAnsiTheme="majorBidi" w:cstheme="majorBidi"/>
        </w:rPr>
        <w:t xml:space="preserve">saimnieciskās darbības ierobežojumi </w:t>
      </w:r>
      <w:r w:rsidR="00614F83" w:rsidRPr="003B2DA9">
        <w:rPr>
          <w:rFonts w:asciiTheme="majorBidi" w:hAnsiTheme="majorBidi" w:cstheme="majorBidi"/>
        </w:rPr>
        <w:t xml:space="preserve">– </w:t>
      </w:r>
      <w:r w:rsidR="00611A7E" w:rsidRPr="003B2DA9">
        <w:rPr>
          <w:rFonts w:asciiTheme="majorBidi" w:hAnsiTheme="majorBidi" w:cstheme="majorBidi"/>
        </w:rPr>
        <w:t xml:space="preserve">nav </w:t>
      </w:r>
      <w:r w:rsidR="00611A7E" w:rsidRPr="003B2DA9">
        <w:rPr>
          <w:rFonts w:asciiTheme="majorBidi" w:hAnsiTheme="majorBidi" w:cstheme="majorBidi"/>
          <w:bCs/>
        </w:rPr>
        <w:t xml:space="preserve">saprotams vienīgi kā tiesību aktos tieši </w:t>
      </w:r>
      <w:r w:rsidR="00611A7E" w:rsidRPr="003B2DA9">
        <w:rPr>
          <w:rFonts w:asciiTheme="majorBidi" w:hAnsiTheme="majorBidi" w:cstheme="majorBidi"/>
        </w:rPr>
        <w:t>noteikts ierobežojums atbalsta prasītāja saimnieciskās darbības veidam. Kā jau minēts, ar spēkā esošiem tiesību aktos noteiktiem saimnieciskās darbības ierobežojumiem, kas saistīti ar epidemioloģiskās drošības pasākumiem Covid-19 infekcijas izplatības ierobežošanai, jāsaprot arī cita veida saimnieciskās darbības ierobežojumi, kas tieši vai netieši jeb pastarpināti var ierobežot atbalsta prasītāja saimniecisko darbību.</w:t>
      </w:r>
    </w:p>
    <w:p w14:paraId="1E899B94" w14:textId="542D94C9" w:rsidR="00981C0A" w:rsidRPr="003B2DA9" w:rsidRDefault="002E580B" w:rsidP="009D0674">
      <w:pPr>
        <w:shd w:val="clear" w:color="auto" w:fill="FFFFFF"/>
        <w:spacing w:line="276" w:lineRule="auto"/>
        <w:ind w:firstLine="720"/>
        <w:jc w:val="both"/>
        <w:rPr>
          <w:rFonts w:asciiTheme="majorBidi" w:hAnsiTheme="majorBidi" w:cstheme="majorBidi"/>
        </w:rPr>
      </w:pPr>
      <w:r w:rsidRPr="003B2DA9">
        <w:rPr>
          <w:rFonts w:asciiTheme="majorBidi" w:hAnsiTheme="majorBidi" w:cstheme="majorBidi"/>
        </w:rPr>
        <w:t xml:space="preserve">Līdz ar to arī </w:t>
      </w:r>
      <w:r w:rsidR="00981C0A" w:rsidRPr="003B2DA9">
        <w:rPr>
          <w:rFonts w:asciiTheme="majorBidi" w:hAnsiTheme="majorBidi" w:cstheme="majorBidi"/>
        </w:rPr>
        <w:t xml:space="preserve">apgabaltiesas atzītais, ka </w:t>
      </w:r>
      <w:r w:rsidRPr="003B2DA9">
        <w:rPr>
          <w:rFonts w:asciiTheme="majorBidi" w:hAnsiTheme="majorBidi" w:cstheme="majorBidi"/>
        </w:rPr>
        <w:t xml:space="preserve">noteikumu Nr. 675 </w:t>
      </w:r>
      <w:r w:rsidR="00981C0A" w:rsidRPr="003B2DA9">
        <w:rPr>
          <w:rFonts w:asciiTheme="majorBidi" w:hAnsiTheme="majorBidi" w:cstheme="majorBidi"/>
        </w:rPr>
        <w:t xml:space="preserve">3.1.apakšpunkta izpratnē saimnieciskās darbības ierobežojumi ir saprotams šauri – kā ierobežojumi, kas noteikti tiešā veidā atbalsta prasītāja saimnieciskajai darbībai, nav pareizs. </w:t>
      </w:r>
    </w:p>
    <w:p w14:paraId="662FAC2C" w14:textId="29C309D7" w:rsidR="00574C6A" w:rsidRPr="003B2DA9" w:rsidRDefault="00574C6A" w:rsidP="009D0674">
      <w:pPr>
        <w:shd w:val="clear" w:color="auto" w:fill="FFFFFF"/>
        <w:spacing w:line="276" w:lineRule="auto"/>
        <w:ind w:firstLine="720"/>
        <w:jc w:val="both"/>
        <w:rPr>
          <w:rFonts w:asciiTheme="majorBidi" w:hAnsiTheme="majorBidi" w:cstheme="majorBidi"/>
        </w:rPr>
      </w:pPr>
      <w:r w:rsidRPr="003B2DA9">
        <w:rPr>
          <w:rFonts w:asciiTheme="majorBidi" w:hAnsiTheme="majorBidi" w:cstheme="majorBidi"/>
          <w:color w:val="000000" w:themeColor="text1"/>
        </w:rPr>
        <w:t xml:space="preserve">Minētās kļūdas materiālo tiesību normu interpretācijā </w:t>
      </w:r>
      <w:r w:rsidRPr="003B2DA9">
        <w:rPr>
          <w:rFonts w:asciiTheme="majorBidi" w:hAnsiTheme="majorBidi" w:cstheme="majorBidi"/>
        </w:rPr>
        <w:t xml:space="preserve">varēja novest pie </w:t>
      </w:r>
      <w:r w:rsidR="001C064D" w:rsidRPr="003B2DA9">
        <w:rPr>
          <w:rFonts w:asciiTheme="majorBidi" w:hAnsiTheme="majorBidi" w:cstheme="majorBidi"/>
        </w:rPr>
        <w:t xml:space="preserve">lietas </w:t>
      </w:r>
      <w:r w:rsidRPr="003B2DA9">
        <w:rPr>
          <w:rFonts w:asciiTheme="majorBidi" w:hAnsiTheme="majorBidi" w:cstheme="majorBidi"/>
        </w:rPr>
        <w:t>nepareiza</w:t>
      </w:r>
      <w:r w:rsidR="001C064D" w:rsidRPr="003B2DA9">
        <w:rPr>
          <w:rFonts w:asciiTheme="majorBidi" w:hAnsiTheme="majorBidi" w:cstheme="majorBidi"/>
        </w:rPr>
        <w:t>s</w:t>
      </w:r>
      <w:r w:rsidR="004D0725" w:rsidRPr="003B2DA9">
        <w:rPr>
          <w:rFonts w:asciiTheme="majorBidi" w:hAnsiTheme="majorBidi" w:cstheme="majorBidi"/>
        </w:rPr>
        <w:t xml:space="preserve"> </w:t>
      </w:r>
      <w:r w:rsidR="001C064D" w:rsidRPr="003B2DA9">
        <w:rPr>
          <w:rFonts w:asciiTheme="majorBidi" w:hAnsiTheme="majorBidi" w:cstheme="majorBidi"/>
        </w:rPr>
        <w:t>iz</w:t>
      </w:r>
      <w:r w:rsidR="00700F1A" w:rsidRPr="003B2DA9">
        <w:rPr>
          <w:rFonts w:asciiTheme="majorBidi" w:hAnsiTheme="majorBidi" w:cstheme="majorBidi"/>
        </w:rPr>
        <w:t>s</w:t>
      </w:r>
      <w:r w:rsidR="001C064D" w:rsidRPr="003B2DA9">
        <w:rPr>
          <w:rFonts w:asciiTheme="majorBidi" w:hAnsiTheme="majorBidi" w:cstheme="majorBidi"/>
        </w:rPr>
        <w:t>p</w:t>
      </w:r>
      <w:r w:rsidR="00700F1A" w:rsidRPr="003B2DA9">
        <w:rPr>
          <w:rFonts w:asciiTheme="majorBidi" w:hAnsiTheme="majorBidi" w:cstheme="majorBidi"/>
        </w:rPr>
        <w:t>r</w:t>
      </w:r>
      <w:r w:rsidR="001C064D" w:rsidRPr="003B2DA9">
        <w:rPr>
          <w:rFonts w:asciiTheme="majorBidi" w:hAnsiTheme="majorBidi" w:cstheme="majorBidi"/>
        </w:rPr>
        <w:t>iešanas</w:t>
      </w:r>
      <w:r w:rsidR="004D0725" w:rsidRPr="003B2DA9">
        <w:rPr>
          <w:rFonts w:asciiTheme="majorBidi" w:hAnsiTheme="majorBidi" w:cstheme="majorBidi"/>
        </w:rPr>
        <w:t>.</w:t>
      </w:r>
      <w:r w:rsidRPr="003B2DA9">
        <w:rPr>
          <w:rFonts w:asciiTheme="majorBidi" w:hAnsiTheme="majorBidi" w:cstheme="majorBidi"/>
        </w:rPr>
        <w:t xml:space="preserve"> </w:t>
      </w:r>
    </w:p>
    <w:p w14:paraId="2F9E7CBD" w14:textId="77777777" w:rsidR="00981C0A" w:rsidRPr="003B2DA9" w:rsidRDefault="00981C0A" w:rsidP="009D0674">
      <w:pPr>
        <w:shd w:val="clear" w:color="auto" w:fill="FFFFFF"/>
        <w:spacing w:line="276" w:lineRule="auto"/>
        <w:ind w:firstLine="720"/>
        <w:jc w:val="both"/>
        <w:rPr>
          <w:rFonts w:asciiTheme="majorBidi" w:hAnsiTheme="majorBidi" w:cstheme="majorBidi"/>
        </w:rPr>
      </w:pPr>
    </w:p>
    <w:p w14:paraId="2A0DA33B" w14:textId="23F0FA77" w:rsidR="00F938AF" w:rsidRPr="003B2DA9" w:rsidRDefault="00F938AF" w:rsidP="009D0674">
      <w:pPr>
        <w:shd w:val="clear" w:color="auto" w:fill="FFFFFF"/>
        <w:spacing w:line="276" w:lineRule="auto"/>
        <w:ind w:firstLine="720"/>
        <w:jc w:val="both"/>
        <w:rPr>
          <w:rFonts w:asciiTheme="majorBidi" w:hAnsiTheme="majorBidi" w:cstheme="majorBidi"/>
        </w:rPr>
      </w:pPr>
      <w:r w:rsidRPr="003B2DA9">
        <w:rPr>
          <w:rFonts w:asciiTheme="majorBidi" w:hAnsiTheme="majorBidi" w:cstheme="majorBidi"/>
          <w:color w:val="000000" w:themeColor="text1"/>
        </w:rPr>
        <w:t>[8] </w:t>
      </w:r>
      <w:r w:rsidRPr="003B2DA9">
        <w:rPr>
          <w:rFonts w:asciiTheme="majorBidi" w:hAnsiTheme="majorBidi" w:cstheme="majorBidi"/>
        </w:rPr>
        <w:t xml:space="preserve">Pieteicēja kasācijas sūdzībā uzsver, ka apgabaltiesa nav novērtējusi pierādījumus atbilstoši Administratīvā procesa likuma 154.pantam, jo savus secinājumus </w:t>
      </w:r>
      <w:r w:rsidR="00464F04" w:rsidRPr="003B2DA9">
        <w:rPr>
          <w:rFonts w:asciiTheme="majorBidi" w:hAnsiTheme="majorBidi" w:cstheme="majorBidi"/>
        </w:rPr>
        <w:t xml:space="preserve">nav </w:t>
      </w:r>
      <w:r w:rsidRPr="003B2DA9">
        <w:rPr>
          <w:rFonts w:asciiTheme="majorBidi" w:hAnsiTheme="majorBidi" w:cstheme="majorBidi"/>
        </w:rPr>
        <w:t xml:space="preserve">balstījusi </w:t>
      </w:r>
      <w:r w:rsidR="00464F04" w:rsidRPr="003B2DA9">
        <w:rPr>
          <w:rFonts w:asciiTheme="majorBidi" w:hAnsiTheme="majorBidi" w:cstheme="majorBidi"/>
        </w:rPr>
        <w:t xml:space="preserve">uz </w:t>
      </w:r>
      <w:r w:rsidR="002D7C02" w:rsidRPr="003B2DA9">
        <w:rPr>
          <w:rFonts w:asciiTheme="majorBidi" w:hAnsiTheme="majorBidi" w:cstheme="majorBidi"/>
        </w:rPr>
        <w:t>vispusīg</w:t>
      </w:r>
      <w:r w:rsidR="00464F04" w:rsidRPr="003B2DA9">
        <w:rPr>
          <w:rFonts w:asciiTheme="majorBidi" w:hAnsiTheme="majorBidi" w:cstheme="majorBidi"/>
        </w:rPr>
        <w:t>u</w:t>
      </w:r>
      <w:r w:rsidR="002D7C02" w:rsidRPr="003B2DA9">
        <w:rPr>
          <w:rFonts w:asciiTheme="majorBidi" w:hAnsiTheme="majorBidi" w:cstheme="majorBidi"/>
        </w:rPr>
        <w:t xml:space="preserve"> </w:t>
      </w:r>
      <w:r w:rsidR="00B567D1" w:rsidRPr="003B2DA9">
        <w:rPr>
          <w:rFonts w:asciiTheme="majorBidi" w:hAnsiTheme="majorBidi" w:cstheme="majorBidi"/>
        </w:rPr>
        <w:t>pierādījumu novērtējum</w:t>
      </w:r>
      <w:r w:rsidR="00464F04" w:rsidRPr="003B2DA9">
        <w:rPr>
          <w:rFonts w:asciiTheme="majorBidi" w:hAnsiTheme="majorBidi" w:cstheme="majorBidi"/>
        </w:rPr>
        <w:t>u, bet gan uz apgalvojumiem un pieņēmumiem.</w:t>
      </w:r>
    </w:p>
    <w:p w14:paraId="379F9E6A" w14:textId="1D045E2C" w:rsidR="002D7C02" w:rsidRPr="003B2DA9" w:rsidRDefault="00287789"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Senāts atzīst, ka a</w:t>
      </w:r>
      <w:r w:rsidR="00F938AF" w:rsidRPr="003B2DA9">
        <w:rPr>
          <w:rFonts w:asciiTheme="majorBidi" w:hAnsiTheme="majorBidi" w:cstheme="majorBidi"/>
        </w:rPr>
        <w:t xml:space="preserve">pgabaltiesas </w:t>
      </w:r>
      <w:r w:rsidR="00574C6A" w:rsidRPr="003B2DA9">
        <w:rPr>
          <w:rFonts w:asciiTheme="majorBidi" w:hAnsiTheme="majorBidi" w:cstheme="majorBidi"/>
        </w:rPr>
        <w:t xml:space="preserve">spriedumā izdarītie </w:t>
      </w:r>
      <w:r w:rsidR="00F938AF" w:rsidRPr="003B2DA9">
        <w:rPr>
          <w:rFonts w:asciiTheme="majorBidi" w:hAnsiTheme="majorBidi" w:cstheme="majorBidi"/>
        </w:rPr>
        <w:t>secinājumi pēc būtības ir pretrunīgi</w:t>
      </w:r>
      <w:r w:rsidRPr="003B2DA9">
        <w:rPr>
          <w:rFonts w:asciiTheme="majorBidi" w:hAnsiTheme="majorBidi" w:cstheme="majorBidi"/>
        </w:rPr>
        <w:t>.</w:t>
      </w:r>
    </w:p>
    <w:p w14:paraId="1C0E9698" w14:textId="4FB99134" w:rsidR="002D7C02" w:rsidRPr="003B2DA9" w:rsidRDefault="00441246" w:rsidP="009D0674">
      <w:pPr>
        <w:spacing w:line="276" w:lineRule="auto"/>
        <w:ind w:firstLine="720"/>
        <w:contextualSpacing/>
        <w:jc w:val="both"/>
        <w:rPr>
          <w:rFonts w:asciiTheme="majorBidi" w:hAnsiTheme="majorBidi" w:cstheme="majorBidi"/>
          <w:bCs/>
        </w:rPr>
      </w:pPr>
      <w:r w:rsidRPr="003B2DA9">
        <w:rPr>
          <w:rFonts w:asciiTheme="majorBidi" w:hAnsiTheme="majorBidi" w:cstheme="majorBidi"/>
        </w:rPr>
        <w:t xml:space="preserve">Vispirms </w:t>
      </w:r>
      <w:r w:rsidR="002D7C02" w:rsidRPr="003B2DA9">
        <w:rPr>
          <w:rFonts w:asciiTheme="majorBidi" w:hAnsiTheme="majorBidi" w:cstheme="majorBidi"/>
        </w:rPr>
        <w:t>apgabal</w:t>
      </w:r>
      <w:r w:rsidRPr="003B2DA9">
        <w:rPr>
          <w:rFonts w:asciiTheme="majorBidi" w:hAnsiTheme="majorBidi" w:cstheme="majorBidi"/>
        </w:rPr>
        <w:t xml:space="preserve">tiesa </w:t>
      </w:r>
      <w:r w:rsidRPr="003B2DA9">
        <w:rPr>
          <w:rFonts w:asciiTheme="majorBidi" w:hAnsiTheme="majorBidi" w:cstheme="majorBidi"/>
          <w:bCs/>
        </w:rPr>
        <w:t>secināja, ka saistībā ar Covid-19 izplatības ierobežošanu saimnieciskā darbība optikas</w:t>
      </w:r>
      <w:r w:rsidR="00287789" w:rsidRPr="003B2DA9">
        <w:rPr>
          <w:rFonts w:asciiTheme="majorBidi" w:hAnsiTheme="majorBidi" w:cstheme="majorBidi"/>
          <w:bCs/>
        </w:rPr>
        <w:t xml:space="preserve"> </w:t>
      </w:r>
      <w:r w:rsidRPr="003B2DA9">
        <w:rPr>
          <w:rFonts w:asciiTheme="majorBidi" w:hAnsiTheme="majorBidi" w:cstheme="majorBidi"/>
          <w:bCs/>
        </w:rPr>
        <w:t xml:space="preserve">nozarē nebija aizliegta, pieteicēja varēja turpināt saimniecisko darbību, tostarp izmantojot distances saziņas līdzekļus, un tāpēc </w:t>
      </w:r>
      <w:r w:rsidRPr="003B2DA9">
        <w:rPr>
          <w:rFonts w:asciiTheme="majorBidi" w:hAnsiTheme="majorBidi" w:cstheme="majorBidi"/>
        </w:rPr>
        <w:t xml:space="preserve">nav konstatējami tādi ierobežojumi, kuri būtu ietekmējuši pieteicējas saimniecisko darbību. </w:t>
      </w:r>
      <w:r w:rsidR="00B567D1" w:rsidRPr="003B2DA9">
        <w:rPr>
          <w:rFonts w:asciiTheme="majorBidi" w:hAnsiTheme="majorBidi" w:cstheme="majorBidi"/>
        </w:rPr>
        <w:t>T</w:t>
      </w:r>
      <w:r w:rsidR="002E580B" w:rsidRPr="003B2DA9">
        <w:rPr>
          <w:rFonts w:asciiTheme="majorBidi" w:hAnsiTheme="majorBidi" w:cstheme="majorBidi"/>
        </w:rPr>
        <w:t>iesa</w:t>
      </w:r>
      <w:r w:rsidR="002D7C02" w:rsidRPr="003B2DA9">
        <w:rPr>
          <w:rFonts w:asciiTheme="majorBidi" w:hAnsiTheme="majorBidi" w:cstheme="majorBidi"/>
        </w:rPr>
        <w:t xml:space="preserve"> arī</w:t>
      </w:r>
      <w:r w:rsidRPr="003B2DA9">
        <w:rPr>
          <w:rFonts w:asciiTheme="majorBidi" w:hAnsiTheme="majorBidi" w:cstheme="majorBidi"/>
        </w:rPr>
        <w:t xml:space="preserve"> </w:t>
      </w:r>
      <w:r w:rsidR="002D7C02" w:rsidRPr="003B2DA9">
        <w:rPr>
          <w:rFonts w:asciiTheme="majorBidi" w:hAnsiTheme="majorBidi" w:cstheme="majorBidi"/>
        </w:rPr>
        <w:t>norādīja</w:t>
      </w:r>
      <w:r w:rsidRPr="003B2DA9">
        <w:rPr>
          <w:rFonts w:asciiTheme="majorBidi" w:hAnsiTheme="majorBidi" w:cstheme="majorBidi"/>
        </w:rPr>
        <w:t xml:space="preserve">, ka </w:t>
      </w:r>
      <w:r w:rsidRPr="003B2DA9">
        <w:rPr>
          <w:rFonts w:asciiTheme="majorBidi" w:hAnsiTheme="majorBidi" w:cstheme="majorBidi"/>
          <w:bCs/>
        </w:rPr>
        <w:t>pieteicējas norādīt</w:t>
      </w:r>
      <w:r w:rsidR="002E580B" w:rsidRPr="003B2DA9">
        <w:rPr>
          <w:rFonts w:asciiTheme="majorBidi" w:hAnsiTheme="majorBidi" w:cstheme="majorBidi"/>
          <w:bCs/>
        </w:rPr>
        <w:t>ā ieņēmumu krituma saistība</w:t>
      </w:r>
      <w:r w:rsidRPr="003B2DA9">
        <w:rPr>
          <w:rFonts w:asciiTheme="majorBidi" w:hAnsiTheme="majorBidi" w:cstheme="majorBidi"/>
          <w:bCs/>
        </w:rPr>
        <w:t xml:space="preserve"> </w:t>
      </w:r>
      <w:r w:rsidR="002E580B" w:rsidRPr="003B2DA9">
        <w:rPr>
          <w:rFonts w:asciiTheme="majorBidi" w:hAnsiTheme="majorBidi" w:cstheme="majorBidi"/>
          <w:bCs/>
        </w:rPr>
        <w:t xml:space="preserve">ar ierobežojumiem </w:t>
      </w:r>
      <w:r w:rsidRPr="003B2DA9">
        <w:rPr>
          <w:rFonts w:asciiTheme="majorBidi" w:hAnsiTheme="majorBidi" w:cstheme="majorBidi"/>
          <w:bCs/>
        </w:rPr>
        <w:t xml:space="preserve">(ierobežots lielveikalu darba laiks, kā arī </w:t>
      </w:r>
      <w:r w:rsidR="002E580B" w:rsidRPr="003B2DA9">
        <w:rPr>
          <w:rFonts w:asciiTheme="majorBidi" w:hAnsiTheme="majorBidi" w:cstheme="majorBidi"/>
          <w:bCs/>
        </w:rPr>
        <w:t>noteikta</w:t>
      </w:r>
      <w:r w:rsidRPr="003B2DA9">
        <w:rPr>
          <w:rFonts w:asciiTheme="majorBidi" w:hAnsiTheme="majorBidi" w:cstheme="majorBidi"/>
          <w:bCs/>
        </w:rPr>
        <w:t xml:space="preserve"> telpa 25 kvadrātmetru apmērā uz katru klientu, kas samazināja klientu skaitu) ir pastarpināta </w:t>
      </w:r>
      <w:r w:rsidR="002E580B" w:rsidRPr="003B2DA9">
        <w:rPr>
          <w:rFonts w:asciiTheme="majorBidi" w:hAnsiTheme="majorBidi" w:cstheme="majorBidi"/>
          <w:bCs/>
        </w:rPr>
        <w:t>un</w:t>
      </w:r>
      <w:r w:rsidRPr="003B2DA9">
        <w:rPr>
          <w:rFonts w:asciiTheme="majorBidi" w:hAnsiTheme="majorBidi" w:cstheme="majorBidi"/>
          <w:bCs/>
        </w:rPr>
        <w:t xml:space="preserve"> acīmredzami nepietiekama atbalsta piešķiršanai.</w:t>
      </w:r>
      <w:r w:rsidR="002E580B" w:rsidRPr="003B2DA9">
        <w:rPr>
          <w:rFonts w:asciiTheme="majorBidi" w:hAnsiTheme="majorBidi" w:cstheme="majorBidi"/>
          <w:bCs/>
        </w:rPr>
        <w:t xml:space="preserve"> </w:t>
      </w:r>
    </w:p>
    <w:p w14:paraId="2092EF7F" w14:textId="0FC88E7A" w:rsidR="002E580B" w:rsidRPr="003B2DA9" w:rsidRDefault="00B567D1"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bCs/>
        </w:rPr>
        <w:t>Vienlaikus</w:t>
      </w:r>
      <w:r w:rsidR="002E580B" w:rsidRPr="003B2DA9">
        <w:rPr>
          <w:rFonts w:asciiTheme="majorBidi" w:hAnsiTheme="majorBidi" w:cstheme="majorBidi"/>
          <w:bCs/>
        </w:rPr>
        <w:t xml:space="preserve"> </w:t>
      </w:r>
      <w:r w:rsidRPr="003B2DA9">
        <w:rPr>
          <w:rFonts w:asciiTheme="majorBidi" w:hAnsiTheme="majorBidi" w:cstheme="majorBidi"/>
          <w:bCs/>
        </w:rPr>
        <w:t>apgabal</w:t>
      </w:r>
      <w:r w:rsidR="002E580B" w:rsidRPr="003B2DA9">
        <w:rPr>
          <w:rFonts w:asciiTheme="majorBidi" w:hAnsiTheme="majorBidi" w:cstheme="majorBidi"/>
          <w:bCs/>
        </w:rPr>
        <w:t>tiesa secin</w:t>
      </w:r>
      <w:r w:rsidRPr="003B2DA9">
        <w:rPr>
          <w:rFonts w:asciiTheme="majorBidi" w:hAnsiTheme="majorBidi" w:cstheme="majorBidi"/>
          <w:bCs/>
        </w:rPr>
        <w:t>āja</w:t>
      </w:r>
      <w:r w:rsidR="00776BF9" w:rsidRPr="003B2DA9">
        <w:rPr>
          <w:rFonts w:asciiTheme="majorBidi" w:hAnsiTheme="majorBidi" w:cstheme="majorBidi"/>
        </w:rPr>
        <w:t>, ka pieteicējas ieņēmumus varēja ietekmēt gan noteiktie ierobežojumi, gan arī pircēju paradumu maiņa,</w:t>
      </w:r>
      <w:r w:rsidR="002E580B" w:rsidRPr="003B2DA9">
        <w:rPr>
          <w:rFonts w:asciiTheme="majorBidi" w:hAnsiTheme="majorBidi" w:cstheme="majorBidi"/>
        </w:rPr>
        <w:t xml:space="preserve"> un tāpēc lietā nav pierādīts, ka pieteicējas ieņēmumu samazinājums ir saistīts tikai ar tai noteiktajiem saimnieciskās darbības ierobežojumiem. </w:t>
      </w:r>
    </w:p>
    <w:p w14:paraId="394530AA" w14:textId="308BFA5D" w:rsidR="002D7C02" w:rsidRPr="003B2DA9" w:rsidRDefault="002D7C02"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 xml:space="preserve">No minētā novērtējuma nav skaidrs, vai </w:t>
      </w:r>
      <w:r w:rsidR="009E4E73" w:rsidRPr="003B2DA9">
        <w:rPr>
          <w:rFonts w:asciiTheme="majorBidi" w:hAnsiTheme="majorBidi" w:cstheme="majorBidi"/>
        </w:rPr>
        <w:t>apgabal</w:t>
      </w:r>
      <w:r w:rsidRPr="003B2DA9">
        <w:rPr>
          <w:rFonts w:asciiTheme="majorBidi" w:hAnsiTheme="majorBidi" w:cstheme="majorBidi"/>
        </w:rPr>
        <w:t xml:space="preserve">tiesa atbalsta atteikumu pamato ar to, ka pieteicējas nozares darbība netika ierobežota ar tiesību normām, vai arī </w:t>
      </w:r>
      <w:r w:rsidR="008A2A9C" w:rsidRPr="003B2DA9">
        <w:rPr>
          <w:rFonts w:asciiTheme="majorBidi" w:hAnsiTheme="majorBidi" w:cstheme="majorBidi"/>
        </w:rPr>
        <w:t xml:space="preserve">to, ka </w:t>
      </w:r>
      <w:r w:rsidRPr="003B2DA9">
        <w:rPr>
          <w:rFonts w:asciiTheme="majorBidi" w:hAnsiTheme="majorBidi" w:cstheme="majorBidi"/>
        </w:rPr>
        <w:t xml:space="preserve">pieteicēja nav pierādījusi cēlonisko sakaru starp ierobežojumiem un ieņēmumu kritumu. </w:t>
      </w:r>
    </w:p>
    <w:p w14:paraId="7D420D81" w14:textId="28B05987" w:rsidR="002D7C02" w:rsidRPr="003B2DA9" w:rsidRDefault="002D7C02" w:rsidP="009D0674">
      <w:pPr>
        <w:spacing w:line="276" w:lineRule="auto"/>
        <w:ind w:firstLine="720"/>
        <w:contextualSpacing/>
        <w:jc w:val="both"/>
        <w:rPr>
          <w:rFonts w:asciiTheme="majorBidi" w:hAnsiTheme="majorBidi" w:cstheme="majorBidi"/>
        </w:rPr>
      </w:pPr>
      <w:r w:rsidRPr="003B2DA9">
        <w:rPr>
          <w:rFonts w:asciiTheme="majorBidi" w:hAnsiTheme="majorBidi" w:cstheme="majorBidi"/>
        </w:rPr>
        <w:t>Šādos apstākļos Senāts atzīst, ka apgabaltiesa spriedums nav balstīts vispusīgā, pilnīgā un objektīvā pierādījumu novērtējumā.</w:t>
      </w:r>
    </w:p>
    <w:p w14:paraId="6BABA73B" w14:textId="77777777" w:rsidR="00B567D1" w:rsidRPr="003B2DA9" w:rsidRDefault="00B567D1" w:rsidP="009D0674">
      <w:pPr>
        <w:spacing w:line="276" w:lineRule="auto"/>
        <w:ind w:firstLine="720"/>
        <w:contextualSpacing/>
        <w:jc w:val="both"/>
        <w:rPr>
          <w:rFonts w:asciiTheme="majorBidi" w:hAnsiTheme="majorBidi" w:cstheme="majorBidi"/>
        </w:rPr>
      </w:pPr>
    </w:p>
    <w:p w14:paraId="7DEA0FD0" w14:textId="6EFF824D" w:rsidR="002D7C02" w:rsidRPr="003B2DA9" w:rsidRDefault="002D7C02" w:rsidP="009D0674">
      <w:pPr>
        <w:spacing w:line="276" w:lineRule="auto"/>
        <w:ind w:firstLine="720"/>
        <w:jc w:val="both"/>
        <w:rPr>
          <w:rFonts w:asciiTheme="majorBidi" w:hAnsiTheme="majorBidi" w:cstheme="majorBidi"/>
        </w:rPr>
      </w:pPr>
      <w:r w:rsidRPr="003B2DA9">
        <w:rPr>
          <w:rFonts w:asciiTheme="majorBidi" w:hAnsiTheme="majorBidi" w:cstheme="majorBidi"/>
        </w:rPr>
        <w:t>[9] </w:t>
      </w:r>
      <w:r w:rsidR="00F915C1" w:rsidRPr="003B2DA9">
        <w:rPr>
          <w:rFonts w:asciiTheme="majorBidi" w:hAnsiTheme="majorBidi" w:cstheme="majorBidi"/>
        </w:rPr>
        <w:t xml:space="preserve">Apkopojot </w:t>
      </w:r>
      <w:r w:rsidR="00776BF9" w:rsidRPr="003B2DA9">
        <w:rPr>
          <w:rFonts w:asciiTheme="majorBidi" w:hAnsiTheme="majorBidi" w:cstheme="majorBidi"/>
        </w:rPr>
        <w:t>minēto</w:t>
      </w:r>
      <w:r w:rsidR="002326B9" w:rsidRPr="003B2DA9">
        <w:rPr>
          <w:rFonts w:asciiTheme="majorBidi" w:hAnsiTheme="majorBidi" w:cstheme="majorBidi"/>
        </w:rPr>
        <w:t>,</w:t>
      </w:r>
      <w:r w:rsidR="00776BF9" w:rsidRPr="003B2DA9">
        <w:rPr>
          <w:rFonts w:asciiTheme="majorBidi" w:hAnsiTheme="majorBidi" w:cstheme="majorBidi"/>
        </w:rPr>
        <w:t xml:space="preserve"> Senāts atzīst, ka apgabaltiesa ir nepareizi </w:t>
      </w:r>
      <w:r w:rsidRPr="003B2DA9">
        <w:rPr>
          <w:rFonts w:asciiTheme="majorBidi" w:hAnsiTheme="majorBidi" w:cstheme="majorBidi"/>
        </w:rPr>
        <w:t xml:space="preserve">interpretējusi un </w:t>
      </w:r>
      <w:r w:rsidR="00776BF9" w:rsidRPr="003B2DA9">
        <w:rPr>
          <w:rFonts w:asciiTheme="majorBidi" w:hAnsiTheme="majorBidi" w:cstheme="majorBidi"/>
        </w:rPr>
        <w:t xml:space="preserve">piemērojusi noteikumu Nr. 709 3.punktu </w:t>
      </w:r>
      <w:r w:rsidRPr="003B2DA9">
        <w:rPr>
          <w:rFonts w:asciiTheme="majorBidi" w:hAnsiTheme="majorBidi" w:cstheme="majorBidi"/>
        </w:rPr>
        <w:t xml:space="preserve">un noteikumu Nr. 675 3.1.apakšpunktu, kā arī </w:t>
      </w:r>
      <w:r w:rsidR="00776BF9" w:rsidRPr="003B2DA9">
        <w:rPr>
          <w:rFonts w:asciiTheme="majorBidi" w:hAnsiTheme="majorBidi" w:cstheme="majorBidi"/>
        </w:rPr>
        <w:t xml:space="preserve">savus secinājumus izdarījusi, pārkāpjot Administratīvā procesa likuma 154.pantā nostiprinātos pierādījumu novērtēšanas noteikumus. </w:t>
      </w:r>
      <w:r w:rsidRPr="003B2DA9">
        <w:rPr>
          <w:rFonts w:asciiTheme="majorBidi" w:hAnsiTheme="majorBidi" w:cstheme="majorBidi"/>
        </w:rPr>
        <w:t>Tāpēc apgab</w:t>
      </w:r>
      <w:r w:rsidR="009E4E73" w:rsidRPr="003B2DA9">
        <w:rPr>
          <w:rFonts w:asciiTheme="majorBidi" w:hAnsiTheme="majorBidi" w:cstheme="majorBidi"/>
        </w:rPr>
        <w:t>a</w:t>
      </w:r>
      <w:r w:rsidRPr="003B2DA9">
        <w:rPr>
          <w:rFonts w:asciiTheme="majorBidi" w:hAnsiTheme="majorBidi" w:cstheme="majorBidi"/>
        </w:rPr>
        <w:t>l</w:t>
      </w:r>
      <w:r w:rsidR="009E4E73" w:rsidRPr="003B2DA9">
        <w:rPr>
          <w:rFonts w:asciiTheme="majorBidi" w:hAnsiTheme="majorBidi" w:cstheme="majorBidi"/>
        </w:rPr>
        <w:t>t</w:t>
      </w:r>
      <w:r w:rsidRPr="003B2DA9">
        <w:rPr>
          <w:rFonts w:asciiTheme="majorBidi" w:hAnsiTheme="majorBidi" w:cstheme="majorBidi"/>
        </w:rPr>
        <w:t>iesas spriedums ir atceļams un lieta nosūtāma jaunai izskatīšanai.</w:t>
      </w:r>
    </w:p>
    <w:p w14:paraId="1DCDDF07" w14:textId="176D904E" w:rsidR="00927F11" w:rsidRPr="003B2DA9" w:rsidRDefault="00927F11" w:rsidP="009D0674">
      <w:pPr>
        <w:spacing w:line="276" w:lineRule="auto"/>
        <w:ind w:firstLine="720"/>
        <w:contextualSpacing/>
        <w:jc w:val="both"/>
        <w:rPr>
          <w:rFonts w:asciiTheme="majorBidi" w:hAnsiTheme="majorBidi" w:cstheme="majorBidi"/>
        </w:rPr>
      </w:pPr>
    </w:p>
    <w:p w14:paraId="184B2DD6" w14:textId="77777777" w:rsidR="00BC32B4" w:rsidRPr="003B2DA9" w:rsidRDefault="00BC32B4" w:rsidP="009D0674">
      <w:pPr>
        <w:spacing w:line="276" w:lineRule="auto"/>
        <w:jc w:val="center"/>
        <w:rPr>
          <w:rFonts w:asciiTheme="majorBidi" w:hAnsiTheme="majorBidi" w:cstheme="majorBidi"/>
          <w:b/>
        </w:rPr>
      </w:pPr>
      <w:r w:rsidRPr="003B2DA9">
        <w:rPr>
          <w:rFonts w:asciiTheme="majorBidi" w:hAnsiTheme="majorBidi" w:cstheme="majorBidi"/>
          <w:b/>
        </w:rPr>
        <w:t>Rezolutīvā daļa</w:t>
      </w:r>
    </w:p>
    <w:p w14:paraId="0B8B0EC8" w14:textId="77777777" w:rsidR="00927F11" w:rsidRPr="003B2DA9" w:rsidRDefault="00927F11" w:rsidP="009D0674">
      <w:pPr>
        <w:shd w:val="clear" w:color="auto" w:fill="FFFFFF"/>
        <w:spacing w:line="276" w:lineRule="auto"/>
        <w:ind w:firstLine="720"/>
        <w:jc w:val="both"/>
        <w:rPr>
          <w:rFonts w:asciiTheme="majorBidi" w:hAnsiTheme="majorBidi" w:cstheme="majorBidi"/>
          <w:bCs/>
        </w:rPr>
      </w:pPr>
    </w:p>
    <w:p w14:paraId="7926DA62" w14:textId="4042FF18" w:rsidR="00BC32B4" w:rsidRPr="003B2DA9" w:rsidRDefault="00BC32B4" w:rsidP="009D0674">
      <w:pPr>
        <w:spacing w:line="276" w:lineRule="auto"/>
        <w:ind w:firstLine="720"/>
        <w:jc w:val="both"/>
        <w:rPr>
          <w:rFonts w:asciiTheme="majorBidi" w:hAnsiTheme="majorBidi" w:cstheme="majorBidi"/>
        </w:rPr>
      </w:pPr>
      <w:r w:rsidRPr="003B2DA9">
        <w:rPr>
          <w:rFonts w:asciiTheme="majorBidi" w:hAnsiTheme="majorBidi" w:cstheme="majorBidi"/>
        </w:rPr>
        <w:t xml:space="preserve">Pamatojoties uz </w:t>
      </w:r>
      <w:r w:rsidRPr="003B2DA9">
        <w:rPr>
          <w:rFonts w:asciiTheme="majorBidi" w:eastAsia="Calibri" w:hAnsiTheme="majorBidi" w:cstheme="majorBidi"/>
          <w:lang w:eastAsia="en-US"/>
        </w:rPr>
        <w:t xml:space="preserve">Administratīvā procesa likuma </w:t>
      </w:r>
      <w:r w:rsidR="00D52587" w:rsidRPr="003B2DA9">
        <w:rPr>
          <w:rFonts w:asciiTheme="majorBidi" w:hAnsiTheme="majorBidi" w:cstheme="majorBidi"/>
        </w:rPr>
        <w:t>129.</w:t>
      </w:r>
      <w:r w:rsidR="00D52587" w:rsidRPr="003B2DA9">
        <w:rPr>
          <w:rFonts w:asciiTheme="majorBidi" w:hAnsiTheme="majorBidi" w:cstheme="majorBidi"/>
          <w:vertAlign w:val="superscript"/>
        </w:rPr>
        <w:t>1</w:t>
      </w:r>
      <w:r w:rsidR="00D52587" w:rsidRPr="003B2DA9">
        <w:rPr>
          <w:rFonts w:asciiTheme="majorBidi" w:hAnsiTheme="majorBidi" w:cstheme="majorBidi"/>
        </w:rPr>
        <w:t xml:space="preserve">panta pirmās daļas 1.punktu, </w:t>
      </w:r>
      <w:r w:rsidRPr="003B2DA9">
        <w:rPr>
          <w:rFonts w:asciiTheme="majorBidi" w:eastAsia="Calibri" w:hAnsiTheme="majorBidi" w:cstheme="majorBidi"/>
          <w:lang w:eastAsia="en-US"/>
        </w:rPr>
        <w:t xml:space="preserve">348.panta pirmās daļas </w:t>
      </w:r>
      <w:r w:rsidR="00D52587" w:rsidRPr="003B2DA9">
        <w:rPr>
          <w:rFonts w:asciiTheme="majorBidi" w:eastAsia="Calibri" w:hAnsiTheme="majorBidi" w:cstheme="majorBidi"/>
          <w:lang w:eastAsia="en-US"/>
        </w:rPr>
        <w:t>2</w:t>
      </w:r>
      <w:r w:rsidRPr="003B2DA9">
        <w:rPr>
          <w:rFonts w:asciiTheme="majorBidi" w:eastAsia="Calibri" w:hAnsiTheme="majorBidi" w:cstheme="majorBidi"/>
          <w:lang w:eastAsia="en-US"/>
        </w:rPr>
        <w:t>.punktu un 351.pantu</w:t>
      </w:r>
      <w:r w:rsidRPr="003B2DA9">
        <w:rPr>
          <w:rFonts w:asciiTheme="majorBidi" w:hAnsiTheme="majorBidi" w:cstheme="majorBidi"/>
        </w:rPr>
        <w:t>, Senāts</w:t>
      </w:r>
    </w:p>
    <w:p w14:paraId="55CC38B2" w14:textId="77777777" w:rsidR="003105DA" w:rsidRPr="003B2DA9" w:rsidRDefault="003105DA" w:rsidP="009D0674">
      <w:pPr>
        <w:shd w:val="clear" w:color="auto" w:fill="FFFFFF"/>
        <w:spacing w:line="276" w:lineRule="auto"/>
        <w:ind w:firstLine="720"/>
        <w:jc w:val="both"/>
        <w:rPr>
          <w:rFonts w:asciiTheme="majorBidi" w:hAnsiTheme="majorBidi" w:cstheme="majorBidi"/>
        </w:rPr>
      </w:pPr>
    </w:p>
    <w:p w14:paraId="68F5D2D5" w14:textId="77777777" w:rsidR="000B259E" w:rsidRPr="003B2DA9" w:rsidRDefault="000B259E" w:rsidP="009D0674">
      <w:pPr>
        <w:shd w:val="clear" w:color="auto" w:fill="FFFFFF"/>
        <w:spacing w:line="276" w:lineRule="auto"/>
        <w:jc w:val="center"/>
        <w:rPr>
          <w:rFonts w:asciiTheme="majorBidi" w:hAnsiTheme="majorBidi" w:cstheme="majorBidi"/>
          <w:b/>
        </w:rPr>
      </w:pPr>
      <w:r w:rsidRPr="003B2DA9">
        <w:rPr>
          <w:rFonts w:asciiTheme="majorBidi" w:hAnsiTheme="majorBidi" w:cstheme="majorBidi"/>
          <w:b/>
        </w:rPr>
        <w:t>nosprieda</w:t>
      </w:r>
    </w:p>
    <w:p w14:paraId="39A62A31" w14:textId="77777777" w:rsidR="000B259E" w:rsidRPr="003B2DA9" w:rsidRDefault="000B259E" w:rsidP="009D0674">
      <w:pPr>
        <w:spacing w:line="276" w:lineRule="auto"/>
        <w:ind w:firstLine="720"/>
        <w:rPr>
          <w:rFonts w:asciiTheme="majorBidi" w:hAnsiTheme="majorBidi" w:cstheme="majorBidi"/>
        </w:rPr>
      </w:pPr>
    </w:p>
    <w:p w14:paraId="35B24E00" w14:textId="391F5BE5" w:rsidR="00AE4165" w:rsidRPr="003B2DA9" w:rsidRDefault="00BC32B4" w:rsidP="009D0674">
      <w:pPr>
        <w:spacing w:line="276" w:lineRule="auto"/>
        <w:ind w:firstLine="720"/>
        <w:jc w:val="both"/>
        <w:rPr>
          <w:rFonts w:asciiTheme="majorBidi" w:hAnsiTheme="majorBidi" w:cstheme="majorBidi"/>
        </w:rPr>
      </w:pPr>
      <w:r w:rsidRPr="003B2DA9">
        <w:rPr>
          <w:rFonts w:asciiTheme="majorBidi" w:hAnsiTheme="majorBidi" w:cstheme="majorBidi"/>
        </w:rPr>
        <w:t xml:space="preserve">atcelt </w:t>
      </w:r>
      <w:r w:rsidR="00AE4165" w:rsidRPr="003B2DA9">
        <w:rPr>
          <w:rFonts w:asciiTheme="majorBidi" w:hAnsiTheme="majorBidi" w:cstheme="majorBidi"/>
        </w:rPr>
        <w:t xml:space="preserve">Administratīvās apgabaltiesas </w:t>
      </w:r>
      <w:r w:rsidRPr="003B2DA9">
        <w:rPr>
          <w:rFonts w:asciiTheme="majorBidi" w:hAnsiTheme="majorBidi" w:cstheme="majorBidi"/>
        </w:rPr>
        <w:t xml:space="preserve">2022.gada 21.decembra </w:t>
      </w:r>
      <w:r w:rsidR="00AE4165" w:rsidRPr="003B2DA9">
        <w:rPr>
          <w:rFonts w:asciiTheme="majorBidi" w:hAnsiTheme="majorBidi" w:cstheme="majorBidi"/>
        </w:rPr>
        <w:t>spriedumu</w:t>
      </w:r>
      <w:r w:rsidRPr="003B2DA9">
        <w:rPr>
          <w:rFonts w:asciiTheme="majorBidi" w:hAnsiTheme="majorBidi" w:cstheme="majorBidi"/>
        </w:rPr>
        <w:t xml:space="preserve"> un nosūtīt lietu jaunai izskatīšanai Administratīvajai apgabaltiesai; </w:t>
      </w:r>
    </w:p>
    <w:p w14:paraId="00C810B2" w14:textId="68D3376D" w:rsidR="000B259E" w:rsidRPr="003B2DA9" w:rsidRDefault="00BC32B4" w:rsidP="009D0674">
      <w:pPr>
        <w:spacing w:line="276" w:lineRule="auto"/>
        <w:ind w:firstLine="720"/>
        <w:jc w:val="both"/>
        <w:rPr>
          <w:rFonts w:asciiTheme="majorBidi" w:hAnsiTheme="majorBidi" w:cstheme="majorBidi"/>
        </w:rPr>
      </w:pPr>
      <w:r w:rsidRPr="003B2DA9">
        <w:rPr>
          <w:rFonts w:asciiTheme="majorBidi" w:hAnsiTheme="majorBidi" w:cstheme="majorBidi"/>
          <w:bCs/>
        </w:rPr>
        <w:t xml:space="preserve">atmaksāt </w:t>
      </w:r>
      <w:r w:rsidRPr="003B2DA9">
        <w:rPr>
          <w:rFonts w:asciiTheme="majorBidi" w:hAnsiTheme="majorBidi" w:cstheme="majorBidi"/>
        </w:rPr>
        <w:t>SIA „VISION EXPRESS BALTIJA par kasācijas sūdzību samaksāto drošības naudu 70 </w:t>
      </w:r>
      <w:r w:rsidRPr="003B2DA9">
        <w:rPr>
          <w:rFonts w:asciiTheme="majorBidi" w:hAnsiTheme="majorBidi" w:cstheme="majorBidi"/>
          <w:i/>
          <w:iCs/>
        </w:rPr>
        <w:t>euro</w:t>
      </w:r>
      <w:r w:rsidRPr="003B2DA9">
        <w:rPr>
          <w:rFonts w:asciiTheme="majorBidi" w:hAnsiTheme="majorBidi" w:cstheme="majorBidi"/>
        </w:rPr>
        <w:t>.</w:t>
      </w:r>
    </w:p>
    <w:p w14:paraId="107078DF" w14:textId="77777777" w:rsidR="00BC32B4" w:rsidRPr="003B2DA9" w:rsidRDefault="00BC32B4" w:rsidP="009D0674">
      <w:pPr>
        <w:spacing w:line="276" w:lineRule="auto"/>
        <w:ind w:firstLine="720"/>
        <w:jc w:val="both"/>
        <w:rPr>
          <w:rFonts w:asciiTheme="majorBidi" w:hAnsiTheme="majorBidi" w:cstheme="majorBidi"/>
          <w:bCs/>
        </w:rPr>
      </w:pPr>
    </w:p>
    <w:p w14:paraId="36E5EFB6" w14:textId="3DBAD9AC" w:rsidR="000B259E" w:rsidRPr="009D0674" w:rsidRDefault="000B259E" w:rsidP="009D0674">
      <w:pPr>
        <w:spacing w:line="276" w:lineRule="auto"/>
        <w:ind w:firstLine="720"/>
        <w:rPr>
          <w:rFonts w:asciiTheme="majorBidi" w:hAnsiTheme="majorBidi" w:cstheme="majorBidi"/>
          <w:bCs/>
        </w:rPr>
      </w:pPr>
      <w:r w:rsidRPr="003B2DA9">
        <w:rPr>
          <w:rFonts w:asciiTheme="majorBidi" w:hAnsiTheme="majorBidi" w:cstheme="majorBidi"/>
          <w:bCs/>
        </w:rPr>
        <w:t>Spriedums nav pārsūdzams.</w:t>
      </w:r>
      <w:bookmarkEnd w:id="1"/>
    </w:p>
    <w:p w14:paraId="630DA845" w14:textId="3DC739AB" w:rsidR="00E465E8" w:rsidRPr="00AA599E" w:rsidRDefault="00E465E8" w:rsidP="00034D9B">
      <w:pPr>
        <w:rPr>
          <w:rFonts w:asciiTheme="majorBidi" w:hAnsiTheme="majorBidi" w:cstheme="majorBidi"/>
        </w:rPr>
      </w:pPr>
    </w:p>
    <w:sectPr w:rsidR="00E465E8" w:rsidRPr="00AA599E" w:rsidSect="007D0E74">
      <w:headerReference w:type="even" r:id="rId17"/>
      <w:footerReference w:type="even" r:id="rId18"/>
      <w:footerReference w:type="default" r:id="rId1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F3AD" w14:textId="77777777" w:rsidR="00080180" w:rsidRDefault="00080180" w:rsidP="0082608C">
      <w:r>
        <w:separator/>
      </w:r>
    </w:p>
  </w:endnote>
  <w:endnote w:type="continuationSeparator" w:id="0">
    <w:p w14:paraId="2B89860E" w14:textId="77777777" w:rsidR="00080180" w:rsidRDefault="00080180"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23903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D3A2867" w14:textId="6F315256" w:rsidR="00AD479B" w:rsidRPr="00EE6D12" w:rsidRDefault="00A94FA4" w:rsidP="00EE6D12">
            <w:pPr>
              <w:pStyle w:val="Footer"/>
              <w:jc w:val="center"/>
              <w:rPr>
                <w:sz w:val="20"/>
                <w:szCs w:val="20"/>
              </w:rPr>
            </w:pPr>
            <w:r w:rsidRPr="00CD334C">
              <w:rPr>
                <w:sz w:val="20"/>
                <w:szCs w:val="20"/>
              </w:rPr>
              <w:fldChar w:fldCharType="begin"/>
            </w:r>
            <w:r w:rsidRPr="00CD334C">
              <w:rPr>
                <w:sz w:val="20"/>
                <w:szCs w:val="20"/>
              </w:rPr>
              <w:instrText xml:space="preserve"> PAGE </w:instrText>
            </w:r>
            <w:r w:rsidRPr="00CD334C">
              <w:rPr>
                <w:sz w:val="20"/>
                <w:szCs w:val="20"/>
              </w:rPr>
              <w:fldChar w:fldCharType="separate"/>
            </w:r>
            <w:r w:rsidRPr="00CD334C">
              <w:rPr>
                <w:noProof/>
                <w:sz w:val="20"/>
                <w:szCs w:val="20"/>
              </w:rPr>
              <w:t>2</w:t>
            </w:r>
            <w:r w:rsidRPr="00CD334C">
              <w:rPr>
                <w:sz w:val="20"/>
                <w:szCs w:val="20"/>
              </w:rPr>
              <w:fldChar w:fldCharType="end"/>
            </w:r>
            <w:r w:rsidRPr="00CD334C">
              <w:rPr>
                <w:sz w:val="20"/>
                <w:szCs w:val="20"/>
              </w:rPr>
              <w:t xml:space="preserve"> no </w:t>
            </w:r>
            <w:r w:rsidRPr="00CD334C">
              <w:rPr>
                <w:sz w:val="20"/>
                <w:szCs w:val="20"/>
              </w:rPr>
              <w:fldChar w:fldCharType="begin"/>
            </w:r>
            <w:r w:rsidRPr="00CD334C">
              <w:rPr>
                <w:sz w:val="20"/>
                <w:szCs w:val="20"/>
              </w:rPr>
              <w:instrText xml:space="preserve"> NUMPAGES  </w:instrText>
            </w:r>
            <w:r w:rsidRPr="00CD334C">
              <w:rPr>
                <w:sz w:val="20"/>
                <w:szCs w:val="20"/>
              </w:rPr>
              <w:fldChar w:fldCharType="separate"/>
            </w:r>
            <w:r w:rsidRPr="00CD334C">
              <w:rPr>
                <w:noProof/>
                <w:sz w:val="20"/>
                <w:szCs w:val="20"/>
              </w:rPr>
              <w:t>2</w:t>
            </w:r>
            <w:r w:rsidRPr="00CD334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969C" w14:textId="77777777" w:rsidR="00080180" w:rsidRDefault="00080180" w:rsidP="0082608C">
      <w:r>
        <w:separator/>
      </w:r>
    </w:p>
  </w:footnote>
  <w:footnote w:type="continuationSeparator" w:id="0">
    <w:p w14:paraId="1660D21C" w14:textId="77777777" w:rsidR="00080180" w:rsidRDefault="00080180"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286" w14:textId="77777777" w:rsidR="00BA3879" w:rsidRDefault="00BA3879">
    <w:pPr>
      <w:pStyle w:val="Header"/>
    </w:pPr>
  </w:p>
  <w:p w14:paraId="782953EC"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1A5C7256"/>
    <w:multiLevelType w:val="multilevel"/>
    <w:tmpl w:val="AD10ADD2"/>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val="0"/>
        <w:sz w:val="20"/>
        <w:szCs w:val="20"/>
      </w:rPr>
    </w:lvl>
    <w:lvl w:ilvl="2">
      <w:start w:val="1"/>
      <w:numFmt w:val="lowerLetter"/>
      <w:lvlText w:val="%3)"/>
      <w:lvlJc w:val="left"/>
      <w:pPr>
        <w:ind w:left="1224" w:hanging="504"/>
      </w:pPr>
      <w:rPr>
        <w:rFonts w:hint="default"/>
      </w:rPr>
    </w:lvl>
    <w:lvl w:ilvl="3">
      <w:start w:val="1"/>
      <w:numFmt w:val="decimal"/>
      <w:lvlText w:val="%1.%2.%3%4.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45695882">
    <w:abstractNumId w:val="1"/>
  </w:num>
  <w:num w:numId="2" w16cid:durableId="821627640">
    <w:abstractNumId w:val="0"/>
  </w:num>
  <w:num w:numId="3" w16cid:durableId="1283414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2B4"/>
    <w:rsid w:val="00000803"/>
    <w:rsid w:val="00011A37"/>
    <w:rsid w:val="00016405"/>
    <w:rsid w:val="0001676E"/>
    <w:rsid w:val="00016F23"/>
    <w:rsid w:val="0001779C"/>
    <w:rsid w:val="00020293"/>
    <w:rsid w:val="000203CA"/>
    <w:rsid w:val="000212BC"/>
    <w:rsid w:val="000219F0"/>
    <w:rsid w:val="00021F46"/>
    <w:rsid w:val="00024EF5"/>
    <w:rsid w:val="00025083"/>
    <w:rsid w:val="00030179"/>
    <w:rsid w:val="000307A0"/>
    <w:rsid w:val="00030FF5"/>
    <w:rsid w:val="0003131F"/>
    <w:rsid w:val="00031347"/>
    <w:rsid w:val="000313B3"/>
    <w:rsid w:val="00031EDA"/>
    <w:rsid w:val="000332FE"/>
    <w:rsid w:val="00034D9B"/>
    <w:rsid w:val="00035355"/>
    <w:rsid w:val="00037AC1"/>
    <w:rsid w:val="00037BE9"/>
    <w:rsid w:val="0004009E"/>
    <w:rsid w:val="0004050C"/>
    <w:rsid w:val="00042BF7"/>
    <w:rsid w:val="000445E5"/>
    <w:rsid w:val="0004490C"/>
    <w:rsid w:val="00044A5E"/>
    <w:rsid w:val="0004551A"/>
    <w:rsid w:val="00047361"/>
    <w:rsid w:val="000504EB"/>
    <w:rsid w:val="00050750"/>
    <w:rsid w:val="000509EA"/>
    <w:rsid w:val="000536AF"/>
    <w:rsid w:val="00053F03"/>
    <w:rsid w:val="00054744"/>
    <w:rsid w:val="000562A0"/>
    <w:rsid w:val="000575DC"/>
    <w:rsid w:val="00057723"/>
    <w:rsid w:val="00057BC1"/>
    <w:rsid w:val="00057F83"/>
    <w:rsid w:val="00057FAF"/>
    <w:rsid w:val="0006024F"/>
    <w:rsid w:val="00062496"/>
    <w:rsid w:val="000624D8"/>
    <w:rsid w:val="0006270A"/>
    <w:rsid w:val="000640BA"/>
    <w:rsid w:val="000641BC"/>
    <w:rsid w:val="000645B1"/>
    <w:rsid w:val="00064F9C"/>
    <w:rsid w:val="00065C2C"/>
    <w:rsid w:val="000679FE"/>
    <w:rsid w:val="000701E1"/>
    <w:rsid w:val="000722B7"/>
    <w:rsid w:val="00072850"/>
    <w:rsid w:val="00073524"/>
    <w:rsid w:val="00073B7D"/>
    <w:rsid w:val="00074B50"/>
    <w:rsid w:val="00075759"/>
    <w:rsid w:val="00076247"/>
    <w:rsid w:val="000771EC"/>
    <w:rsid w:val="00077B2B"/>
    <w:rsid w:val="00080180"/>
    <w:rsid w:val="0008043E"/>
    <w:rsid w:val="000805D9"/>
    <w:rsid w:val="00080885"/>
    <w:rsid w:val="00080D1F"/>
    <w:rsid w:val="0008110A"/>
    <w:rsid w:val="0008195A"/>
    <w:rsid w:val="00081FA4"/>
    <w:rsid w:val="000822BD"/>
    <w:rsid w:val="00082752"/>
    <w:rsid w:val="000837FF"/>
    <w:rsid w:val="00083BA9"/>
    <w:rsid w:val="0008452B"/>
    <w:rsid w:val="0009175E"/>
    <w:rsid w:val="00091D7E"/>
    <w:rsid w:val="0009282B"/>
    <w:rsid w:val="00094505"/>
    <w:rsid w:val="000948B0"/>
    <w:rsid w:val="00094C31"/>
    <w:rsid w:val="00095513"/>
    <w:rsid w:val="00096F1A"/>
    <w:rsid w:val="000A064D"/>
    <w:rsid w:val="000A32C1"/>
    <w:rsid w:val="000A3BB3"/>
    <w:rsid w:val="000A3C93"/>
    <w:rsid w:val="000A50B2"/>
    <w:rsid w:val="000A5715"/>
    <w:rsid w:val="000A57F2"/>
    <w:rsid w:val="000A59D9"/>
    <w:rsid w:val="000A6479"/>
    <w:rsid w:val="000A6F89"/>
    <w:rsid w:val="000B06EE"/>
    <w:rsid w:val="000B1EB2"/>
    <w:rsid w:val="000B1FA8"/>
    <w:rsid w:val="000B259E"/>
    <w:rsid w:val="000B3B71"/>
    <w:rsid w:val="000B4923"/>
    <w:rsid w:val="000B542F"/>
    <w:rsid w:val="000B5B8B"/>
    <w:rsid w:val="000B5EAD"/>
    <w:rsid w:val="000B6B4E"/>
    <w:rsid w:val="000B6C17"/>
    <w:rsid w:val="000B6C5A"/>
    <w:rsid w:val="000B6FCF"/>
    <w:rsid w:val="000B72C7"/>
    <w:rsid w:val="000B75F8"/>
    <w:rsid w:val="000C2EC0"/>
    <w:rsid w:val="000C441E"/>
    <w:rsid w:val="000C53C7"/>
    <w:rsid w:val="000C5D90"/>
    <w:rsid w:val="000D081E"/>
    <w:rsid w:val="000D0A58"/>
    <w:rsid w:val="000D1225"/>
    <w:rsid w:val="000D31CE"/>
    <w:rsid w:val="000D32C5"/>
    <w:rsid w:val="000D3E47"/>
    <w:rsid w:val="000D5537"/>
    <w:rsid w:val="000D665B"/>
    <w:rsid w:val="000D6DA2"/>
    <w:rsid w:val="000D72AA"/>
    <w:rsid w:val="000E0BE4"/>
    <w:rsid w:val="000E25EC"/>
    <w:rsid w:val="000E275F"/>
    <w:rsid w:val="000E283E"/>
    <w:rsid w:val="000E2E7E"/>
    <w:rsid w:val="000E39CB"/>
    <w:rsid w:val="000E4039"/>
    <w:rsid w:val="000E4CE2"/>
    <w:rsid w:val="000E4EF4"/>
    <w:rsid w:val="000E658C"/>
    <w:rsid w:val="000E6BDD"/>
    <w:rsid w:val="000E7322"/>
    <w:rsid w:val="000F3111"/>
    <w:rsid w:val="000F44A2"/>
    <w:rsid w:val="000F4BCA"/>
    <w:rsid w:val="000F5382"/>
    <w:rsid w:val="000F5B44"/>
    <w:rsid w:val="001001F0"/>
    <w:rsid w:val="00100DED"/>
    <w:rsid w:val="001025AD"/>
    <w:rsid w:val="0010264B"/>
    <w:rsid w:val="001032A9"/>
    <w:rsid w:val="00103B6D"/>
    <w:rsid w:val="00103DE3"/>
    <w:rsid w:val="0010552C"/>
    <w:rsid w:val="001055C5"/>
    <w:rsid w:val="00105829"/>
    <w:rsid w:val="00105EE1"/>
    <w:rsid w:val="00106B57"/>
    <w:rsid w:val="00106FB7"/>
    <w:rsid w:val="00107652"/>
    <w:rsid w:val="00107C09"/>
    <w:rsid w:val="001100F8"/>
    <w:rsid w:val="0011286F"/>
    <w:rsid w:val="001141B5"/>
    <w:rsid w:val="00114EB7"/>
    <w:rsid w:val="00115691"/>
    <w:rsid w:val="00115D3F"/>
    <w:rsid w:val="00121B3B"/>
    <w:rsid w:val="00121B83"/>
    <w:rsid w:val="00123F7F"/>
    <w:rsid w:val="00125597"/>
    <w:rsid w:val="001258F1"/>
    <w:rsid w:val="00125A4E"/>
    <w:rsid w:val="0012610F"/>
    <w:rsid w:val="00126AA3"/>
    <w:rsid w:val="001277EB"/>
    <w:rsid w:val="0013042E"/>
    <w:rsid w:val="00130EC2"/>
    <w:rsid w:val="001319EA"/>
    <w:rsid w:val="00131CE8"/>
    <w:rsid w:val="0013203F"/>
    <w:rsid w:val="0013211F"/>
    <w:rsid w:val="0013240B"/>
    <w:rsid w:val="00133144"/>
    <w:rsid w:val="00133CF7"/>
    <w:rsid w:val="00135C29"/>
    <w:rsid w:val="00136DEE"/>
    <w:rsid w:val="0013715E"/>
    <w:rsid w:val="00137427"/>
    <w:rsid w:val="00142579"/>
    <w:rsid w:val="00143921"/>
    <w:rsid w:val="00143F28"/>
    <w:rsid w:val="00146BEF"/>
    <w:rsid w:val="001476CD"/>
    <w:rsid w:val="00150876"/>
    <w:rsid w:val="00150C18"/>
    <w:rsid w:val="00151882"/>
    <w:rsid w:val="00152927"/>
    <w:rsid w:val="001533EC"/>
    <w:rsid w:val="0015382A"/>
    <w:rsid w:val="00155B03"/>
    <w:rsid w:val="001571E1"/>
    <w:rsid w:val="00160A0D"/>
    <w:rsid w:val="00161B23"/>
    <w:rsid w:val="001636B6"/>
    <w:rsid w:val="0016394B"/>
    <w:rsid w:val="00163DEF"/>
    <w:rsid w:val="00164054"/>
    <w:rsid w:val="00164BF5"/>
    <w:rsid w:val="001657B6"/>
    <w:rsid w:val="001677C0"/>
    <w:rsid w:val="001678AF"/>
    <w:rsid w:val="00167B32"/>
    <w:rsid w:val="00170584"/>
    <w:rsid w:val="001706EE"/>
    <w:rsid w:val="001713F3"/>
    <w:rsid w:val="0017184A"/>
    <w:rsid w:val="0017192B"/>
    <w:rsid w:val="00171E55"/>
    <w:rsid w:val="001728F4"/>
    <w:rsid w:val="00173694"/>
    <w:rsid w:val="00173D09"/>
    <w:rsid w:val="00173D90"/>
    <w:rsid w:val="00175B21"/>
    <w:rsid w:val="00176FF8"/>
    <w:rsid w:val="00180043"/>
    <w:rsid w:val="0018234B"/>
    <w:rsid w:val="00182940"/>
    <w:rsid w:val="001845D0"/>
    <w:rsid w:val="00184BEF"/>
    <w:rsid w:val="0018591F"/>
    <w:rsid w:val="001860B1"/>
    <w:rsid w:val="001862EA"/>
    <w:rsid w:val="00186B85"/>
    <w:rsid w:val="0018704C"/>
    <w:rsid w:val="001872ED"/>
    <w:rsid w:val="001904E8"/>
    <w:rsid w:val="0019130E"/>
    <w:rsid w:val="00192854"/>
    <w:rsid w:val="00193302"/>
    <w:rsid w:val="001936CA"/>
    <w:rsid w:val="00193887"/>
    <w:rsid w:val="00193A54"/>
    <w:rsid w:val="00193A85"/>
    <w:rsid w:val="0019465C"/>
    <w:rsid w:val="00195617"/>
    <w:rsid w:val="0019627F"/>
    <w:rsid w:val="001A0083"/>
    <w:rsid w:val="001A01B9"/>
    <w:rsid w:val="001A101C"/>
    <w:rsid w:val="001A2722"/>
    <w:rsid w:val="001A2D33"/>
    <w:rsid w:val="001A4E26"/>
    <w:rsid w:val="001A5D0A"/>
    <w:rsid w:val="001A61A7"/>
    <w:rsid w:val="001A6387"/>
    <w:rsid w:val="001A6410"/>
    <w:rsid w:val="001A7566"/>
    <w:rsid w:val="001B0003"/>
    <w:rsid w:val="001B26A2"/>
    <w:rsid w:val="001B3B63"/>
    <w:rsid w:val="001B3BD7"/>
    <w:rsid w:val="001B5139"/>
    <w:rsid w:val="001B57F9"/>
    <w:rsid w:val="001C064D"/>
    <w:rsid w:val="001C1453"/>
    <w:rsid w:val="001C2692"/>
    <w:rsid w:val="001C53C2"/>
    <w:rsid w:val="001C56A8"/>
    <w:rsid w:val="001C59DC"/>
    <w:rsid w:val="001C5F37"/>
    <w:rsid w:val="001C65A4"/>
    <w:rsid w:val="001C76D4"/>
    <w:rsid w:val="001D0F36"/>
    <w:rsid w:val="001D1126"/>
    <w:rsid w:val="001D2429"/>
    <w:rsid w:val="001D357B"/>
    <w:rsid w:val="001D3900"/>
    <w:rsid w:val="001D465D"/>
    <w:rsid w:val="001D47AE"/>
    <w:rsid w:val="001D4FF0"/>
    <w:rsid w:val="001D54F1"/>
    <w:rsid w:val="001D645F"/>
    <w:rsid w:val="001D6E16"/>
    <w:rsid w:val="001D7274"/>
    <w:rsid w:val="001D797D"/>
    <w:rsid w:val="001D7C41"/>
    <w:rsid w:val="001E015C"/>
    <w:rsid w:val="001E0867"/>
    <w:rsid w:val="001E44D4"/>
    <w:rsid w:val="001E4897"/>
    <w:rsid w:val="001E4C74"/>
    <w:rsid w:val="001E5796"/>
    <w:rsid w:val="001E7FB1"/>
    <w:rsid w:val="001E7FCA"/>
    <w:rsid w:val="001F09E1"/>
    <w:rsid w:val="001F1C64"/>
    <w:rsid w:val="001F586C"/>
    <w:rsid w:val="001F6D7C"/>
    <w:rsid w:val="001F7A7A"/>
    <w:rsid w:val="00200220"/>
    <w:rsid w:val="00200411"/>
    <w:rsid w:val="00201971"/>
    <w:rsid w:val="002020D3"/>
    <w:rsid w:val="00206217"/>
    <w:rsid w:val="002103B4"/>
    <w:rsid w:val="002103C6"/>
    <w:rsid w:val="0021040B"/>
    <w:rsid w:val="00210707"/>
    <w:rsid w:val="002127FD"/>
    <w:rsid w:val="00216C3A"/>
    <w:rsid w:val="0021705B"/>
    <w:rsid w:val="00217C84"/>
    <w:rsid w:val="002211CF"/>
    <w:rsid w:val="002220A8"/>
    <w:rsid w:val="00224963"/>
    <w:rsid w:val="00225028"/>
    <w:rsid w:val="002258BD"/>
    <w:rsid w:val="00225EDA"/>
    <w:rsid w:val="002268D6"/>
    <w:rsid w:val="00226F0D"/>
    <w:rsid w:val="00227172"/>
    <w:rsid w:val="002271FA"/>
    <w:rsid w:val="00227D9A"/>
    <w:rsid w:val="00230A21"/>
    <w:rsid w:val="00231835"/>
    <w:rsid w:val="002319BF"/>
    <w:rsid w:val="00232319"/>
    <w:rsid w:val="002326B9"/>
    <w:rsid w:val="00232B8C"/>
    <w:rsid w:val="002341AD"/>
    <w:rsid w:val="00234555"/>
    <w:rsid w:val="00234F56"/>
    <w:rsid w:val="0023605E"/>
    <w:rsid w:val="002364AD"/>
    <w:rsid w:val="00237769"/>
    <w:rsid w:val="00237E9E"/>
    <w:rsid w:val="00240A55"/>
    <w:rsid w:val="00242A7A"/>
    <w:rsid w:val="002434C4"/>
    <w:rsid w:val="00243EF1"/>
    <w:rsid w:val="0024471A"/>
    <w:rsid w:val="0025003B"/>
    <w:rsid w:val="00250E50"/>
    <w:rsid w:val="002510C8"/>
    <w:rsid w:val="00251408"/>
    <w:rsid w:val="002523E5"/>
    <w:rsid w:val="0025297B"/>
    <w:rsid w:val="0025366D"/>
    <w:rsid w:val="00253B2F"/>
    <w:rsid w:val="00256FC3"/>
    <w:rsid w:val="002574EA"/>
    <w:rsid w:val="00257605"/>
    <w:rsid w:val="0026246F"/>
    <w:rsid w:val="002628C4"/>
    <w:rsid w:val="00262B45"/>
    <w:rsid w:val="00262F08"/>
    <w:rsid w:val="00263471"/>
    <w:rsid w:val="00263D10"/>
    <w:rsid w:val="0026472D"/>
    <w:rsid w:val="0027231C"/>
    <w:rsid w:val="00272482"/>
    <w:rsid w:val="00274227"/>
    <w:rsid w:val="0027495B"/>
    <w:rsid w:val="002756D7"/>
    <w:rsid w:val="0027574B"/>
    <w:rsid w:val="00276286"/>
    <w:rsid w:val="0027681A"/>
    <w:rsid w:val="0027726D"/>
    <w:rsid w:val="00280507"/>
    <w:rsid w:val="002811FE"/>
    <w:rsid w:val="002817D5"/>
    <w:rsid w:val="002821ED"/>
    <w:rsid w:val="002829F8"/>
    <w:rsid w:val="002840A3"/>
    <w:rsid w:val="002840E9"/>
    <w:rsid w:val="002854EA"/>
    <w:rsid w:val="00285BE9"/>
    <w:rsid w:val="0028646C"/>
    <w:rsid w:val="002867AD"/>
    <w:rsid w:val="0028758F"/>
    <w:rsid w:val="00287789"/>
    <w:rsid w:val="00290F0C"/>
    <w:rsid w:val="00292453"/>
    <w:rsid w:val="00292E06"/>
    <w:rsid w:val="00295586"/>
    <w:rsid w:val="00296371"/>
    <w:rsid w:val="00297B59"/>
    <w:rsid w:val="00297D7D"/>
    <w:rsid w:val="002A03D3"/>
    <w:rsid w:val="002A2CE8"/>
    <w:rsid w:val="002A417B"/>
    <w:rsid w:val="002A4479"/>
    <w:rsid w:val="002A46F7"/>
    <w:rsid w:val="002A4E67"/>
    <w:rsid w:val="002A56C7"/>
    <w:rsid w:val="002B028D"/>
    <w:rsid w:val="002B0F9B"/>
    <w:rsid w:val="002B194D"/>
    <w:rsid w:val="002B315F"/>
    <w:rsid w:val="002B3365"/>
    <w:rsid w:val="002B37D6"/>
    <w:rsid w:val="002B395D"/>
    <w:rsid w:val="002B3DB5"/>
    <w:rsid w:val="002B4F2E"/>
    <w:rsid w:val="002B50C1"/>
    <w:rsid w:val="002B5C2C"/>
    <w:rsid w:val="002B641A"/>
    <w:rsid w:val="002C0431"/>
    <w:rsid w:val="002C091E"/>
    <w:rsid w:val="002C1313"/>
    <w:rsid w:val="002C1524"/>
    <w:rsid w:val="002C266E"/>
    <w:rsid w:val="002C27C8"/>
    <w:rsid w:val="002C3812"/>
    <w:rsid w:val="002C3BD8"/>
    <w:rsid w:val="002C5490"/>
    <w:rsid w:val="002C5707"/>
    <w:rsid w:val="002C5968"/>
    <w:rsid w:val="002D04A9"/>
    <w:rsid w:val="002D0FA6"/>
    <w:rsid w:val="002D1258"/>
    <w:rsid w:val="002D134F"/>
    <w:rsid w:val="002D17B0"/>
    <w:rsid w:val="002D202D"/>
    <w:rsid w:val="002D20A9"/>
    <w:rsid w:val="002D21F1"/>
    <w:rsid w:val="002D40F8"/>
    <w:rsid w:val="002D5D3F"/>
    <w:rsid w:val="002D62FA"/>
    <w:rsid w:val="002D63BC"/>
    <w:rsid w:val="002D655B"/>
    <w:rsid w:val="002D6C27"/>
    <w:rsid w:val="002D7C02"/>
    <w:rsid w:val="002E1618"/>
    <w:rsid w:val="002E2220"/>
    <w:rsid w:val="002E2826"/>
    <w:rsid w:val="002E3AB6"/>
    <w:rsid w:val="002E3ADE"/>
    <w:rsid w:val="002E416D"/>
    <w:rsid w:val="002E580B"/>
    <w:rsid w:val="002E7C67"/>
    <w:rsid w:val="002F0210"/>
    <w:rsid w:val="002F2773"/>
    <w:rsid w:val="002F30C9"/>
    <w:rsid w:val="002F357A"/>
    <w:rsid w:val="002F43A9"/>
    <w:rsid w:val="002F43ED"/>
    <w:rsid w:val="002F6055"/>
    <w:rsid w:val="002F6828"/>
    <w:rsid w:val="002F7A2C"/>
    <w:rsid w:val="00300E82"/>
    <w:rsid w:val="00302131"/>
    <w:rsid w:val="00304FF9"/>
    <w:rsid w:val="00310063"/>
    <w:rsid w:val="003105DA"/>
    <w:rsid w:val="00310DBA"/>
    <w:rsid w:val="00310FB0"/>
    <w:rsid w:val="00312D5A"/>
    <w:rsid w:val="00312D70"/>
    <w:rsid w:val="00314F45"/>
    <w:rsid w:val="003151E6"/>
    <w:rsid w:val="00315F74"/>
    <w:rsid w:val="00315FD6"/>
    <w:rsid w:val="003160BE"/>
    <w:rsid w:val="00317928"/>
    <w:rsid w:val="0032339A"/>
    <w:rsid w:val="003233AC"/>
    <w:rsid w:val="00325677"/>
    <w:rsid w:val="003258C5"/>
    <w:rsid w:val="003268AF"/>
    <w:rsid w:val="00331FE1"/>
    <w:rsid w:val="0033379E"/>
    <w:rsid w:val="00335E61"/>
    <w:rsid w:val="003376FD"/>
    <w:rsid w:val="00337C16"/>
    <w:rsid w:val="00337E25"/>
    <w:rsid w:val="0034385C"/>
    <w:rsid w:val="00343D67"/>
    <w:rsid w:val="0034403E"/>
    <w:rsid w:val="0034457C"/>
    <w:rsid w:val="003450AB"/>
    <w:rsid w:val="003458CE"/>
    <w:rsid w:val="003469ED"/>
    <w:rsid w:val="003518A7"/>
    <w:rsid w:val="00353288"/>
    <w:rsid w:val="00353377"/>
    <w:rsid w:val="0035367E"/>
    <w:rsid w:val="00353E36"/>
    <w:rsid w:val="00355AE1"/>
    <w:rsid w:val="00356A82"/>
    <w:rsid w:val="00357DAA"/>
    <w:rsid w:val="00360A3D"/>
    <w:rsid w:val="00360C33"/>
    <w:rsid w:val="0036226B"/>
    <w:rsid w:val="003623F4"/>
    <w:rsid w:val="003651C3"/>
    <w:rsid w:val="00365571"/>
    <w:rsid w:val="00365622"/>
    <w:rsid w:val="00366401"/>
    <w:rsid w:val="0036655C"/>
    <w:rsid w:val="003667FD"/>
    <w:rsid w:val="003711AA"/>
    <w:rsid w:val="00371EF9"/>
    <w:rsid w:val="00374013"/>
    <w:rsid w:val="003756D0"/>
    <w:rsid w:val="003778E4"/>
    <w:rsid w:val="00377D7D"/>
    <w:rsid w:val="0038030C"/>
    <w:rsid w:val="003811D5"/>
    <w:rsid w:val="00381AC4"/>
    <w:rsid w:val="00381C67"/>
    <w:rsid w:val="0038282C"/>
    <w:rsid w:val="00383578"/>
    <w:rsid w:val="00383E72"/>
    <w:rsid w:val="003856CE"/>
    <w:rsid w:val="003865CD"/>
    <w:rsid w:val="00386A64"/>
    <w:rsid w:val="003875BC"/>
    <w:rsid w:val="00387642"/>
    <w:rsid w:val="00387CE1"/>
    <w:rsid w:val="00391DE7"/>
    <w:rsid w:val="0039235D"/>
    <w:rsid w:val="00393298"/>
    <w:rsid w:val="0039363E"/>
    <w:rsid w:val="0039420F"/>
    <w:rsid w:val="00395277"/>
    <w:rsid w:val="00395538"/>
    <w:rsid w:val="003958F5"/>
    <w:rsid w:val="00396E0D"/>
    <w:rsid w:val="00396FCC"/>
    <w:rsid w:val="003A1170"/>
    <w:rsid w:val="003A1B55"/>
    <w:rsid w:val="003A1BC2"/>
    <w:rsid w:val="003A3A19"/>
    <w:rsid w:val="003A3B9D"/>
    <w:rsid w:val="003A4C1D"/>
    <w:rsid w:val="003A4DF2"/>
    <w:rsid w:val="003A612B"/>
    <w:rsid w:val="003A65E9"/>
    <w:rsid w:val="003A77EB"/>
    <w:rsid w:val="003B00AF"/>
    <w:rsid w:val="003B0AD4"/>
    <w:rsid w:val="003B0B87"/>
    <w:rsid w:val="003B0BBF"/>
    <w:rsid w:val="003B2DA9"/>
    <w:rsid w:val="003B4F9B"/>
    <w:rsid w:val="003B4FFC"/>
    <w:rsid w:val="003B5918"/>
    <w:rsid w:val="003B6FAA"/>
    <w:rsid w:val="003B6FF4"/>
    <w:rsid w:val="003C140D"/>
    <w:rsid w:val="003C1CD7"/>
    <w:rsid w:val="003C3043"/>
    <w:rsid w:val="003C3354"/>
    <w:rsid w:val="003C35E6"/>
    <w:rsid w:val="003C443B"/>
    <w:rsid w:val="003C561D"/>
    <w:rsid w:val="003C6806"/>
    <w:rsid w:val="003C705C"/>
    <w:rsid w:val="003D0CAB"/>
    <w:rsid w:val="003D317F"/>
    <w:rsid w:val="003D36CB"/>
    <w:rsid w:val="003D3D2B"/>
    <w:rsid w:val="003D45D6"/>
    <w:rsid w:val="003D54EB"/>
    <w:rsid w:val="003D6B4C"/>
    <w:rsid w:val="003E0097"/>
    <w:rsid w:val="003E0796"/>
    <w:rsid w:val="003E107C"/>
    <w:rsid w:val="003E2021"/>
    <w:rsid w:val="003E2483"/>
    <w:rsid w:val="003E51A8"/>
    <w:rsid w:val="003E5A4C"/>
    <w:rsid w:val="003E61CC"/>
    <w:rsid w:val="003E700D"/>
    <w:rsid w:val="003E7FB9"/>
    <w:rsid w:val="003F00C8"/>
    <w:rsid w:val="003F01BE"/>
    <w:rsid w:val="003F0715"/>
    <w:rsid w:val="003F1DE6"/>
    <w:rsid w:val="003F22B7"/>
    <w:rsid w:val="003F311C"/>
    <w:rsid w:val="003F4F3B"/>
    <w:rsid w:val="003F523F"/>
    <w:rsid w:val="003F57FA"/>
    <w:rsid w:val="003F5F9B"/>
    <w:rsid w:val="003F63FC"/>
    <w:rsid w:val="003F7FE0"/>
    <w:rsid w:val="004008ED"/>
    <w:rsid w:val="004015C7"/>
    <w:rsid w:val="0040163B"/>
    <w:rsid w:val="004023B5"/>
    <w:rsid w:val="004025E4"/>
    <w:rsid w:val="004028A6"/>
    <w:rsid w:val="0040356D"/>
    <w:rsid w:val="00403D0E"/>
    <w:rsid w:val="00405225"/>
    <w:rsid w:val="0040539B"/>
    <w:rsid w:val="00405ECD"/>
    <w:rsid w:val="0041195F"/>
    <w:rsid w:val="00412E4C"/>
    <w:rsid w:val="00413B27"/>
    <w:rsid w:val="00413B8F"/>
    <w:rsid w:val="004150B8"/>
    <w:rsid w:val="0041539C"/>
    <w:rsid w:val="0041559D"/>
    <w:rsid w:val="004175A6"/>
    <w:rsid w:val="0041779D"/>
    <w:rsid w:val="00417A8F"/>
    <w:rsid w:val="00420917"/>
    <w:rsid w:val="004219AF"/>
    <w:rsid w:val="004223B3"/>
    <w:rsid w:val="00423C6D"/>
    <w:rsid w:val="0042579F"/>
    <w:rsid w:val="0042599D"/>
    <w:rsid w:val="0042687A"/>
    <w:rsid w:val="00427CDC"/>
    <w:rsid w:val="00427F1F"/>
    <w:rsid w:val="004305E6"/>
    <w:rsid w:val="00430F36"/>
    <w:rsid w:val="00431066"/>
    <w:rsid w:val="00431641"/>
    <w:rsid w:val="00436162"/>
    <w:rsid w:val="004377B0"/>
    <w:rsid w:val="0044080B"/>
    <w:rsid w:val="00441246"/>
    <w:rsid w:val="0044184F"/>
    <w:rsid w:val="00442A9C"/>
    <w:rsid w:val="00443031"/>
    <w:rsid w:val="00443B41"/>
    <w:rsid w:val="004453B9"/>
    <w:rsid w:val="00445423"/>
    <w:rsid w:val="00445545"/>
    <w:rsid w:val="00445839"/>
    <w:rsid w:val="004459D0"/>
    <w:rsid w:val="004479E7"/>
    <w:rsid w:val="00447EE6"/>
    <w:rsid w:val="004503AA"/>
    <w:rsid w:val="00450F43"/>
    <w:rsid w:val="0045157D"/>
    <w:rsid w:val="00451B38"/>
    <w:rsid w:val="004522F3"/>
    <w:rsid w:val="0045267B"/>
    <w:rsid w:val="0045269B"/>
    <w:rsid w:val="0045456D"/>
    <w:rsid w:val="004548E9"/>
    <w:rsid w:val="00456DCD"/>
    <w:rsid w:val="00461CCD"/>
    <w:rsid w:val="00461D8F"/>
    <w:rsid w:val="00462359"/>
    <w:rsid w:val="00462D3C"/>
    <w:rsid w:val="0046308B"/>
    <w:rsid w:val="004633AB"/>
    <w:rsid w:val="00463868"/>
    <w:rsid w:val="00464849"/>
    <w:rsid w:val="00464D33"/>
    <w:rsid w:val="00464F04"/>
    <w:rsid w:val="004654E4"/>
    <w:rsid w:val="00465A9B"/>
    <w:rsid w:val="00465D98"/>
    <w:rsid w:val="00466D03"/>
    <w:rsid w:val="00470589"/>
    <w:rsid w:val="00470FD6"/>
    <w:rsid w:val="00471863"/>
    <w:rsid w:val="00472201"/>
    <w:rsid w:val="00474233"/>
    <w:rsid w:val="0047552C"/>
    <w:rsid w:val="0047662E"/>
    <w:rsid w:val="004777D1"/>
    <w:rsid w:val="00483036"/>
    <w:rsid w:val="00483A3C"/>
    <w:rsid w:val="00483F52"/>
    <w:rsid w:val="00484440"/>
    <w:rsid w:val="0048515D"/>
    <w:rsid w:val="004853EC"/>
    <w:rsid w:val="0048590D"/>
    <w:rsid w:val="0048592C"/>
    <w:rsid w:val="00485B75"/>
    <w:rsid w:val="004870F5"/>
    <w:rsid w:val="00490B3F"/>
    <w:rsid w:val="00491823"/>
    <w:rsid w:val="00492813"/>
    <w:rsid w:val="00492EB7"/>
    <w:rsid w:val="00493FF9"/>
    <w:rsid w:val="0049488F"/>
    <w:rsid w:val="0049551D"/>
    <w:rsid w:val="00495845"/>
    <w:rsid w:val="004958BB"/>
    <w:rsid w:val="00495A73"/>
    <w:rsid w:val="00495B57"/>
    <w:rsid w:val="00495CAC"/>
    <w:rsid w:val="004961E6"/>
    <w:rsid w:val="00496895"/>
    <w:rsid w:val="00497496"/>
    <w:rsid w:val="00497AD2"/>
    <w:rsid w:val="004A0887"/>
    <w:rsid w:val="004A08CE"/>
    <w:rsid w:val="004A0F61"/>
    <w:rsid w:val="004A137C"/>
    <w:rsid w:val="004A1AD3"/>
    <w:rsid w:val="004A3365"/>
    <w:rsid w:val="004A50BA"/>
    <w:rsid w:val="004A563B"/>
    <w:rsid w:val="004A6C08"/>
    <w:rsid w:val="004B010C"/>
    <w:rsid w:val="004B0580"/>
    <w:rsid w:val="004B0DB9"/>
    <w:rsid w:val="004B1B88"/>
    <w:rsid w:val="004B29DC"/>
    <w:rsid w:val="004B2A94"/>
    <w:rsid w:val="004B31B0"/>
    <w:rsid w:val="004B4B7A"/>
    <w:rsid w:val="004B4D23"/>
    <w:rsid w:val="004B4F96"/>
    <w:rsid w:val="004B5DEF"/>
    <w:rsid w:val="004B5FC4"/>
    <w:rsid w:val="004C1B8B"/>
    <w:rsid w:val="004C257C"/>
    <w:rsid w:val="004C2D6C"/>
    <w:rsid w:val="004C321B"/>
    <w:rsid w:val="004C33A8"/>
    <w:rsid w:val="004C54E7"/>
    <w:rsid w:val="004C5769"/>
    <w:rsid w:val="004C64AF"/>
    <w:rsid w:val="004D0725"/>
    <w:rsid w:val="004D1B52"/>
    <w:rsid w:val="004D3D04"/>
    <w:rsid w:val="004D3DC0"/>
    <w:rsid w:val="004D4B69"/>
    <w:rsid w:val="004D4F4C"/>
    <w:rsid w:val="004D5B2E"/>
    <w:rsid w:val="004D5B5B"/>
    <w:rsid w:val="004D5EA0"/>
    <w:rsid w:val="004D684D"/>
    <w:rsid w:val="004D6908"/>
    <w:rsid w:val="004D6DC1"/>
    <w:rsid w:val="004D6FD8"/>
    <w:rsid w:val="004E059C"/>
    <w:rsid w:val="004E12E0"/>
    <w:rsid w:val="004E1BDC"/>
    <w:rsid w:val="004E673B"/>
    <w:rsid w:val="004E7EB9"/>
    <w:rsid w:val="004E7EF6"/>
    <w:rsid w:val="004F016D"/>
    <w:rsid w:val="004F60F0"/>
    <w:rsid w:val="00500A96"/>
    <w:rsid w:val="00501031"/>
    <w:rsid w:val="00502723"/>
    <w:rsid w:val="00502CA9"/>
    <w:rsid w:val="00502F81"/>
    <w:rsid w:val="00503023"/>
    <w:rsid w:val="00504E4B"/>
    <w:rsid w:val="00505EF9"/>
    <w:rsid w:val="00506B16"/>
    <w:rsid w:val="00506D5B"/>
    <w:rsid w:val="00506FCF"/>
    <w:rsid w:val="00507117"/>
    <w:rsid w:val="005100A8"/>
    <w:rsid w:val="0051030C"/>
    <w:rsid w:val="005112C2"/>
    <w:rsid w:val="00511B56"/>
    <w:rsid w:val="00511C72"/>
    <w:rsid w:val="00512845"/>
    <w:rsid w:val="005131A1"/>
    <w:rsid w:val="005157B2"/>
    <w:rsid w:val="00515F3A"/>
    <w:rsid w:val="00516BCC"/>
    <w:rsid w:val="00520A52"/>
    <w:rsid w:val="00522D68"/>
    <w:rsid w:val="00524A16"/>
    <w:rsid w:val="005251A3"/>
    <w:rsid w:val="005254D2"/>
    <w:rsid w:val="0052627C"/>
    <w:rsid w:val="00526681"/>
    <w:rsid w:val="005268D5"/>
    <w:rsid w:val="005272B6"/>
    <w:rsid w:val="005274F4"/>
    <w:rsid w:val="00527F60"/>
    <w:rsid w:val="005316AE"/>
    <w:rsid w:val="00531789"/>
    <w:rsid w:val="00531A17"/>
    <w:rsid w:val="0053236B"/>
    <w:rsid w:val="00532AC1"/>
    <w:rsid w:val="0053394F"/>
    <w:rsid w:val="0053560B"/>
    <w:rsid w:val="0053674E"/>
    <w:rsid w:val="00536CCA"/>
    <w:rsid w:val="00542715"/>
    <w:rsid w:val="00543D8A"/>
    <w:rsid w:val="00543EB6"/>
    <w:rsid w:val="00544333"/>
    <w:rsid w:val="00544D20"/>
    <w:rsid w:val="00544EC0"/>
    <w:rsid w:val="0054513B"/>
    <w:rsid w:val="005452A9"/>
    <w:rsid w:val="00545B65"/>
    <w:rsid w:val="00546964"/>
    <w:rsid w:val="005479E8"/>
    <w:rsid w:val="00547C02"/>
    <w:rsid w:val="00547F6E"/>
    <w:rsid w:val="00550E9C"/>
    <w:rsid w:val="0055107F"/>
    <w:rsid w:val="005510AC"/>
    <w:rsid w:val="005519DF"/>
    <w:rsid w:val="00552140"/>
    <w:rsid w:val="00552831"/>
    <w:rsid w:val="00552AAE"/>
    <w:rsid w:val="00553346"/>
    <w:rsid w:val="00553A77"/>
    <w:rsid w:val="00553FDF"/>
    <w:rsid w:val="00554733"/>
    <w:rsid w:val="00554989"/>
    <w:rsid w:val="00555A48"/>
    <w:rsid w:val="00555AB6"/>
    <w:rsid w:val="00555B1C"/>
    <w:rsid w:val="00557E1F"/>
    <w:rsid w:val="00557FE6"/>
    <w:rsid w:val="00560724"/>
    <w:rsid w:val="005611AD"/>
    <w:rsid w:val="00561A0F"/>
    <w:rsid w:val="0056397E"/>
    <w:rsid w:val="00563D5D"/>
    <w:rsid w:val="005651C4"/>
    <w:rsid w:val="00565F8E"/>
    <w:rsid w:val="0056729E"/>
    <w:rsid w:val="00570AD1"/>
    <w:rsid w:val="0057120E"/>
    <w:rsid w:val="005712BD"/>
    <w:rsid w:val="00571D6F"/>
    <w:rsid w:val="00572284"/>
    <w:rsid w:val="0057405F"/>
    <w:rsid w:val="00574C6A"/>
    <w:rsid w:val="00575B08"/>
    <w:rsid w:val="005770A1"/>
    <w:rsid w:val="00577221"/>
    <w:rsid w:val="005807AD"/>
    <w:rsid w:val="00580F0B"/>
    <w:rsid w:val="00581F5A"/>
    <w:rsid w:val="00581F98"/>
    <w:rsid w:val="0058464F"/>
    <w:rsid w:val="0058557F"/>
    <w:rsid w:val="00586294"/>
    <w:rsid w:val="0058633A"/>
    <w:rsid w:val="005863F2"/>
    <w:rsid w:val="005867E6"/>
    <w:rsid w:val="005875C0"/>
    <w:rsid w:val="005878CC"/>
    <w:rsid w:val="00590E0A"/>
    <w:rsid w:val="00591169"/>
    <w:rsid w:val="00592F2A"/>
    <w:rsid w:val="00593E5C"/>
    <w:rsid w:val="0059550C"/>
    <w:rsid w:val="00595852"/>
    <w:rsid w:val="00595AFB"/>
    <w:rsid w:val="00595EA4"/>
    <w:rsid w:val="00597EFA"/>
    <w:rsid w:val="005A2F1B"/>
    <w:rsid w:val="005A372B"/>
    <w:rsid w:val="005A60B3"/>
    <w:rsid w:val="005A6456"/>
    <w:rsid w:val="005A7086"/>
    <w:rsid w:val="005A75FD"/>
    <w:rsid w:val="005B195F"/>
    <w:rsid w:val="005B2605"/>
    <w:rsid w:val="005B31E7"/>
    <w:rsid w:val="005B3B75"/>
    <w:rsid w:val="005B3F62"/>
    <w:rsid w:val="005B5B85"/>
    <w:rsid w:val="005B710A"/>
    <w:rsid w:val="005B78FD"/>
    <w:rsid w:val="005C0184"/>
    <w:rsid w:val="005C0CCB"/>
    <w:rsid w:val="005C1577"/>
    <w:rsid w:val="005C329E"/>
    <w:rsid w:val="005C36F7"/>
    <w:rsid w:val="005C4093"/>
    <w:rsid w:val="005C6F09"/>
    <w:rsid w:val="005C7062"/>
    <w:rsid w:val="005D09F1"/>
    <w:rsid w:val="005D2D27"/>
    <w:rsid w:val="005D3030"/>
    <w:rsid w:val="005D4C93"/>
    <w:rsid w:val="005D579B"/>
    <w:rsid w:val="005D5F25"/>
    <w:rsid w:val="005D7C33"/>
    <w:rsid w:val="005E0209"/>
    <w:rsid w:val="005E1048"/>
    <w:rsid w:val="005E417B"/>
    <w:rsid w:val="005E4CAD"/>
    <w:rsid w:val="005E5672"/>
    <w:rsid w:val="005E5942"/>
    <w:rsid w:val="005E60A8"/>
    <w:rsid w:val="005E6448"/>
    <w:rsid w:val="005E7665"/>
    <w:rsid w:val="005E791D"/>
    <w:rsid w:val="005F0852"/>
    <w:rsid w:val="005F1BE1"/>
    <w:rsid w:val="005F2F73"/>
    <w:rsid w:val="005F378F"/>
    <w:rsid w:val="005F432A"/>
    <w:rsid w:val="005F5C55"/>
    <w:rsid w:val="005F7A40"/>
    <w:rsid w:val="00601494"/>
    <w:rsid w:val="00603EEB"/>
    <w:rsid w:val="00604FF5"/>
    <w:rsid w:val="0061027D"/>
    <w:rsid w:val="006117D3"/>
    <w:rsid w:val="00611A7E"/>
    <w:rsid w:val="0061239F"/>
    <w:rsid w:val="00612728"/>
    <w:rsid w:val="006131AA"/>
    <w:rsid w:val="00614F83"/>
    <w:rsid w:val="00615275"/>
    <w:rsid w:val="006216CF"/>
    <w:rsid w:val="00622F73"/>
    <w:rsid w:val="00623310"/>
    <w:rsid w:val="006239B4"/>
    <w:rsid w:val="00624E0A"/>
    <w:rsid w:val="00624F7F"/>
    <w:rsid w:val="006266C1"/>
    <w:rsid w:val="00627D81"/>
    <w:rsid w:val="00630877"/>
    <w:rsid w:val="00631A0F"/>
    <w:rsid w:val="00632554"/>
    <w:rsid w:val="0063289D"/>
    <w:rsid w:val="00634541"/>
    <w:rsid w:val="00636CB3"/>
    <w:rsid w:val="006406C6"/>
    <w:rsid w:val="006406D1"/>
    <w:rsid w:val="0064077C"/>
    <w:rsid w:val="006408A7"/>
    <w:rsid w:val="00640AB6"/>
    <w:rsid w:val="006415BA"/>
    <w:rsid w:val="006419EA"/>
    <w:rsid w:val="00642058"/>
    <w:rsid w:val="0064297A"/>
    <w:rsid w:val="00642C7B"/>
    <w:rsid w:val="006454DD"/>
    <w:rsid w:val="0064565D"/>
    <w:rsid w:val="00646AE3"/>
    <w:rsid w:val="006509C9"/>
    <w:rsid w:val="00650F74"/>
    <w:rsid w:val="0065110D"/>
    <w:rsid w:val="006530E1"/>
    <w:rsid w:val="006539E2"/>
    <w:rsid w:val="00653EA0"/>
    <w:rsid w:val="00654DCD"/>
    <w:rsid w:val="00655935"/>
    <w:rsid w:val="00656C32"/>
    <w:rsid w:val="00656CBE"/>
    <w:rsid w:val="00657152"/>
    <w:rsid w:val="006578C1"/>
    <w:rsid w:val="006610B4"/>
    <w:rsid w:val="00661154"/>
    <w:rsid w:val="006621D1"/>
    <w:rsid w:val="0066467D"/>
    <w:rsid w:val="00665729"/>
    <w:rsid w:val="00665805"/>
    <w:rsid w:val="00666797"/>
    <w:rsid w:val="0066711E"/>
    <w:rsid w:val="006675A4"/>
    <w:rsid w:val="00667884"/>
    <w:rsid w:val="00667B95"/>
    <w:rsid w:val="00670F53"/>
    <w:rsid w:val="006718E1"/>
    <w:rsid w:val="006720D5"/>
    <w:rsid w:val="00672D5E"/>
    <w:rsid w:val="0067367C"/>
    <w:rsid w:val="0067433C"/>
    <w:rsid w:val="0067541F"/>
    <w:rsid w:val="00675EF4"/>
    <w:rsid w:val="00677C08"/>
    <w:rsid w:val="00677C61"/>
    <w:rsid w:val="00677D86"/>
    <w:rsid w:val="00680398"/>
    <w:rsid w:val="0068046C"/>
    <w:rsid w:val="00680B02"/>
    <w:rsid w:val="00680E52"/>
    <w:rsid w:val="00680E9E"/>
    <w:rsid w:val="00682A81"/>
    <w:rsid w:val="00682CC5"/>
    <w:rsid w:val="00682E50"/>
    <w:rsid w:val="00683FF6"/>
    <w:rsid w:val="0068777A"/>
    <w:rsid w:val="00687ED2"/>
    <w:rsid w:val="0069413D"/>
    <w:rsid w:val="00695E07"/>
    <w:rsid w:val="00696B61"/>
    <w:rsid w:val="00696DC9"/>
    <w:rsid w:val="00697F9C"/>
    <w:rsid w:val="006A067D"/>
    <w:rsid w:val="006A355B"/>
    <w:rsid w:val="006A357F"/>
    <w:rsid w:val="006A54D0"/>
    <w:rsid w:val="006A6364"/>
    <w:rsid w:val="006A792F"/>
    <w:rsid w:val="006A7B64"/>
    <w:rsid w:val="006B0DA6"/>
    <w:rsid w:val="006B137C"/>
    <w:rsid w:val="006B19C2"/>
    <w:rsid w:val="006B378F"/>
    <w:rsid w:val="006B3D9A"/>
    <w:rsid w:val="006B49DE"/>
    <w:rsid w:val="006B64E0"/>
    <w:rsid w:val="006B7519"/>
    <w:rsid w:val="006B7647"/>
    <w:rsid w:val="006B7818"/>
    <w:rsid w:val="006C1FAF"/>
    <w:rsid w:val="006C3677"/>
    <w:rsid w:val="006C549B"/>
    <w:rsid w:val="006C6650"/>
    <w:rsid w:val="006C6972"/>
    <w:rsid w:val="006C70A0"/>
    <w:rsid w:val="006C785B"/>
    <w:rsid w:val="006C7F22"/>
    <w:rsid w:val="006D02D7"/>
    <w:rsid w:val="006D0696"/>
    <w:rsid w:val="006D240F"/>
    <w:rsid w:val="006D4FC0"/>
    <w:rsid w:val="006D75DC"/>
    <w:rsid w:val="006E129C"/>
    <w:rsid w:val="006E2066"/>
    <w:rsid w:val="006E26BB"/>
    <w:rsid w:val="006E2B94"/>
    <w:rsid w:val="006E32D1"/>
    <w:rsid w:val="006E3BDD"/>
    <w:rsid w:val="006E3DF2"/>
    <w:rsid w:val="006E46AC"/>
    <w:rsid w:val="006E62DA"/>
    <w:rsid w:val="006E66B6"/>
    <w:rsid w:val="006E719E"/>
    <w:rsid w:val="006F093E"/>
    <w:rsid w:val="006F16CA"/>
    <w:rsid w:val="006F26AA"/>
    <w:rsid w:val="006F28C4"/>
    <w:rsid w:val="006F2E76"/>
    <w:rsid w:val="006F6EAF"/>
    <w:rsid w:val="007009D6"/>
    <w:rsid w:val="00700F1A"/>
    <w:rsid w:val="00701FC7"/>
    <w:rsid w:val="0070215D"/>
    <w:rsid w:val="00703415"/>
    <w:rsid w:val="0070676B"/>
    <w:rsid w:val="00710394"/>
    <w:rsid w:val="0071057F"/>
    <w:rsid w:val="007110BF"/>
    <w:rsid w:val="00711107"/>
    <w:rsid w:val="00711873"/>
    <w:rsid w:val="00711904"/>
    <w:rsid w:val="007129E8"/>
    <w:rsid w:val="007130CB"/>
    <w:rsid w:val="00713BEF"/>
    <w:rsid w:val="007143EC"/>
    <w:rsid w:val="00716335"/>
    <w:rsid w:val="007167A8"/>
    <w:rsid w:val="0071722E"/>
    <w:rsid w:val="007206FD"/>
    <w:rsid w:val="00721D21"/>
    <w:rsid w:val="00721E81"/>
    <w:rsid w:val="007238D9"/>
    <w:rsid w:val="007252C2"/>
    <w:rsid w:val="0072542D"/>
    <w:rsid w:val="007261D5"/>
    <w:rsid w:val="00727B73"/>
    <w:rsid w:val="00730439"/>
    <w:rsid w:val="00731FEF"/>
    <w:rsid w:val="007325D3"/>
    <w:rsid w:val="007341EF"/>
    <w:rsid w:val="00735254"/>
    <w:rsid w:val="00740285"/>
    <w:rsid w:val="0074160A"/>
    <w:rsid w:val="0074229B"/>
    <w:rsid w:val="00744CA1"/>
    <w:rsid w:val="00745A93"/>
    <w:rsid w:val="00745EE5"/>
    <w:rsid w:val="00747C55"/>
    <w:rsid w:val="00750800"/>
    <w:rsid w:val="007508B2"/>
    <w:rsid w:val="00751EBB"/>
    <w:rsid w:val="007522F6"/>
    <w:rsid w:val="0075365B"/>
    <w:rsid w:val="00755737"/>
    <w:rsid w:val="007564AE"/>
    <w:rsid w:val="00757358"/>
    <w:rsid w:val="00757786"/>
    <w:rsid w:val="00757C90"/>
    <w:rsid w:val="00760227"/>
    <w:rsid w:val="0076115D"/>
    <w:rsid w:val="007612AD"/>
    <w:rsid w:val="00763AED"/>
    <w:rsid w:val="007647A2"/>
    <w:rsid w:val="007650E2"/>
    <w:rsid w:val="007656FB"/>
    <w:rsid w:val="007660C5"/>
    <w:rsid w:val="00767BDB"/>
    <w:rsid w:val="00772805"/>
    <w:rsid w:val="00773585"/>
    <w:rsid w:val="00774BF4"/>
    <w:rsid w:val="007754B6"/>
    <w:rsid w:val="00775DAF"/>
    <w:rsid w:val="00776453"/>
    <w:rsid w:val="0077667E"/>
    <w:rsid w:val="00776BDD"/>
    <w:rsid w:val="00776BF9"/>
    <w:rsid w:val="00776E2C"/>
    <w:rsid w:val="00780899"/>
    <w:rsid w:val="00781D55"/>
    <w:rsid w:val="00782258"/>
    <w:rsid w:val="00782A2A"/>
    <w:rsid w:val="00782BF1"/>
    <w:rsid w:val="007837FD"/>
    <w:rsid w:val="007849BB"/>
    <w:rsid w:val="0078518D"/>
    <w:rsid w:val="007853F2"/>
    <w:rsid w:val="00785A52"/>
    <w:rsid w:val="00785D29"/>
    <w:rsid w:val="00786A28"/>
    <w:rsid w:val="007900DD"/>
    <w:rsid w:val="00793346"/>
    <w:rsid w:val="00793701"/>
    <w:rsid w:val="00796A1A"/>
    <w:rsid w:val="007A0130"/>
    <w:rsid w:val="007A01DD"/>
    <w:rsid w:val="007A022E"/>
    <w:rsid w:val="007A0E2B"/>
    <w:rsid w:val="007A11CB"/>
    <w:rsid w:val="007A1218"/>
    <w:rsid w:val="007A2173"/>
    <w:rsid w:val="007A3BAF"/>
    <w:rsid w:val="007A546E"/>
    <w:rsid w:val="007A5ED0"/>
    <w:rsid w:val="007A77DB"/>
    <w:rsid w:val="007B22E7"/>
    <w:rsid w:val="007B2729"/>
    <w:rsid w:val="007B4B93"/>
    <w:rsid w:val="007B5962"/>
    <w:rsid w:val="007B5B5B"/>
    <w:rsid w:val="007B6043"/>
    <w:rsid w:val="007C3D84"/>
    <w:rsid w:val="007C4638"/>
    <w:rsid w:val="007C4ECB"/>
    <w:rsid w:val="007C566F"/>
    <w:rsid w:val="007C586A"/>
    <w:rsid w:val="007C5E77"/>
    <w:rsid w:val="007C74DC"/>
    <w:rsid w:val="007C7C81"/>
    <w:rsid w:val="007D060A"/>
    <w:rsid w:val="007D0E74"/>
    <w:rsid w:val="007D120F"/>
    <w:rsid w:val="007D34A3"/>
    <w:rsid w:val="007D46FD"/>
    <w:rsid w:val="007D4EC1"/>
    <w:rsid w:val="007D4FF6"/>
    <w:rsid w:val="007D5406"/>
    <w:rsid w:val="007D7382"/>
    <w:rsid w:val="007D7D2C"/>
    <w:rsid w:val="007E0423"/>
    <w:rsid w:val="007E07B1"/>
    <w:rsid w:val="007E11CE"/>
    <w:rsid w:val="007E145E"/>
    <w:rsid w:val="007E1C7A"/>
    <w:rsid w:val="007E2536"/>
    <w:rsid w:val="007E30F3"/>
    <w:rsid w:val="007E412C"/>
    <w:rsid w:val="007E4EC3"/>
    <w:rsid w:val="007E5006"/>
    <w:rsid w:val="007E63F3"/>
    <w:rsid w:val="007E6CA3"/>
    <w:rsid w:val="007F0B3C"/>
    <w:rsid w:val="007F20AF"/>
    <w:rsid w:val="007F280E"/>
    <w:rsid w:val="007F40E0"/>
    <w:rsid w:val="007F5789"/>
    <w:rsid w:val="007F6497"/>
    <w:rsid w:val="007F7744"/>
    <w:rsid w:val="007F7EF8"/>
    <w:rsid w:val="00801297"/>
    <w:rsid w:val="0080142C"/>
    <w:rsid w:val="0080482C"/>
    <w:rsid w:val="00804F95"/>
    <w:rsid w:val="00805EAE"/>
    <w:rsid w:val="00806D74"/>
    <w:rsid w:val="00806FDD"/>
    <w:rsid w:val="0081054E"/>
    <w:rsid w:val="008139D4"/>
    <w:rsid w:val="00813C04"/>
    <w:rsid w:val="0081421A"/>
    <w:rsid w:val="00814DB0"/>
    <w:rsid w:val="00815F85"/>
    <w:rsid w:val="00816866"/>
    <w:rsid w:val="00817601"/>
    <w:rsid w:val="008176EC"/>
    <w:rsid w:val="00817984"/>
    <w:rsid w:val="0082121B"/>
    <w:rsid w:val="008220CC"/>
    <w:rsid w:val="008221FA"/>
    <w:rsid w:val="008242BF"/>
    <w:rsid w:val="008248FC"/>
    <w:rsid w:val="00824DA1"/>
    <w:rsid w:val="008250BC"/>
    <w:rsid w:val="00825C7D"/>
    <w:rsid w:val="0082608C"/>
    <w:rsid w:val="00826A95"/>
    <w:rsid w:val="008276AA"/>
    <w:rsid w:val="00831D6F"/>
    <w:rsid w:val="008327C1"/>
    <w:rsid w:val="00832826"/>
    <w:rsid w:val="00832DCB"/>
    <w:rsid w:val="00833A66"/>
    <w:rsid w:val="0083606A"/>
    <w:rsid w:val="00836A30"/>
    <w:rsid w:val="00836FFC"/>
    <w:rsid w:val="008377EC"/>
    <w:rsid w:val="00840925"/>
    <w:rsid w:val="00840A4C"/>
    <w:rsid w:val="0084283B"/>
    <w:rsid w:val="008428E9"/>
    <w:rsid w:val="00845033"/>
    <w:rsid w:val="008476A8"/>
    <w:rsid w:val="0085018B"/>
    <w:rsid w:val="00850461"/>
    <w:rsid w:val="008506DB"/>
    <w:rsid w:val="00850AF6"/>
    <w:rsid w:val="00850B75"/>
    <w:rsid w:val="00851BC4"/>
    <w:rsid w:val="00852181"/>
    <w:rsid w:val="00853444"/>
    <w:rsid w:val="00853ADF"/>
    <w:rsid w:val="008543CB"/>
    <w:rsid w:val="00854D68"/>
    <w:rsid w:val="008556F2"/>
    <w:rsid w:val="00855C35"/>
    <w:rsid w:val="00855F78"/>
    <w:rsid w:val="008600DC"/>
    <w:rsid w:val="00860251"/>
    <w:rsid w:val="00860983"/>
    <w:rsid w:val="00860B44"/>
    <w:rsid w:val="00860B5B"/>
    <w:rsid w:val="00861671"/>
    <w:rsid w:val="00861EC8"/>
    <w:rsid w:val="00861EE8"/>
    <w:rsid w:val="00862A78"/>
    <w:rsid w:val="00863080"/>
    <w:rsid w:val="0086325E"/>
    <w:rsid w:val="00864270"/>
    <w:rsid w:val="008656F8"/>
    <w:rsid w:val="00867A30"/>
    <w:rsid w:val="00867C69"/>
    <w:rsid w:val="00870F57"/>
    <w:rsid w:val="00871821"/>
    <w:rsid w:val="00871AFD"/>
    <w:rsid w:val="008721F5"/>
    <w:rsid w:val="00874714"/>
    <w:rsid w:val="00874C8D"/>
    <w:rsid w:val="00874CAB"/>
    <w:rsid w:val="00874F86"/>
    <w:rsid w:val="00876062"/>
    <w:rsid w:val="00877DCD"/>
    <w:rsid w:val="00877F2A"/>
    <w:rsid w:val="00880091"/>
    <w:rsid w:val="00880256"/>
    <w:rsid w:val="00880262"/>
    <w:rsid w:val="008841C7"/>
    <w:rsid w:val="00884C0D"/>
    <w:rsid w:val="008857C5"/>
    <w:rsid w:val="008857F9"/>
    <w:rsid w:val="008902D2"/>
    <w:rsid w:val="0089047A"/>
    <w:rsid w:val="00890821"/>
    <w:rsid w:val="0089248C"/>
    <w:rsid w:val="00895ED5"/>
    <w:rsid w:val="00896D77"/>
    <w:rsid w:val="0089723A"/>
    <w:rsid w:val="00897DBB"/>
    <w:rsid w:val="008A0263"/>
    <w:rsid w:val="008A151D"/>
    <w:rsid w:val="008A2A9C"/>
    <w:rsid w:val="008A326B"/>
    <w:rsid w:val="008A3B5F"/>
    <w:rsid w:val="008A4BAC"/>
    <w:rsid w:val="008A4C00"/>
    <w:rsid w:val="008A513F"/>
    <w:rsid w:val="008A67CE"/>
    <w:rsid w:val="008A77AE"/>
    <w:rsid w:val="008B0DA0"/>
    <w:rsid w:val="008B1002"/>
    <w:rsid w:val="008B64D8"/>
    <w:rsid w:val="008B6BAB"/>
    <w:rsid w:val="008C130E"/>
    <w:rsid w:val="008C1F05"/>
    <w:rsid w:val="008C2FCF"/>
    <w:rsid w:val="008C37DC"/>
    <w:rsid w:val="008C4247"/>
    <w:rsid w:val="008C7BF1"/>
    <w:rsid w:val="008C7E2F"/>
    <w:rsid w:val="008D106B"/>
    <w:rsid w:val="008D3079"/>
    <w:rsid w:val="008D3898"/>
    <w:rsid w:val="008D4081"/>
    <w:rsid w:val="008D4BA4"/>
    <w:rsid w:val="008D7E04"/>
    <w:rsid w:val="008E1577"/>
    <w:rsid w:val="008E1E3E"/>
    <w:rsid w:val="008E4005"/>
    <w:rsid w:val="008E4EA7"/>
    <w:rsid w:val="008E4F7F"/>
    <w:rsid w:val="008E677E"/>
    <w:rsid w:val="008E7617"/>
    <w:rsid w:val="008F0317"/>
    <w:rsid w:val="008F1878"/>
    <w:rsid w:val="008F2029"/>
    <w:rsid w:val="008F237F"/>
    <w:rsid w:val="008F4707"/>
    <w:rsid w:val="008F6C5C"/>
    <w:rsid w:val="008F79A9"/>
    <w:rsid w:val="008F7AAE"/>
    <w:rsid w:val="009035B5"/>
    <w:rsid w:val="009057B4"/>
    <w:rsid w:val="009059D4"/>
    <w:rsid w:val="00907960"/>
    <w:rsid w:val="00910DD4"/>
    <w:rsid w:val="009121D3"/>
    <w:rsid w:val="00912916"/>
    <w:rsid w:val="009134EB"/>
    <w:rsid w:val="009143F0"/>
    <w:rsid w:val="0091464F"/>
    <w:rsid w:val="009167C5"/>
    <w:rsid w:val="00916DB3"/>
    <w:rsid w:val="00917C7B"/>
    <w:rsid w:val="009216EA"/>
    <w:rsid w:val="00922A1C"/>
    <w:rsid w:val="00923EF6"/>
    <w:rsid w:val="00927F11"/>
    <w:rsid w:val="00930081"/>
    <w:rsid w:val="009301B6"/>
    <w:rsid w:val="00930B54"/>
    <w:rsid w:val="009328CC"/>
    <w:rsid w:val="00933919"/>
    <w:rsid w:val="00933B25"/>
    <w:rsid w:val="00934CDE"/>
    <w:rsid w:val="00935330"/>
    <w:rsid w:val="009353FB"/>
    <w:rsid w:val="009365CA"/>
    <w:rsid w:val="00937915"/>
    <w:rsid w:val="00937C40"/>
    <w:rsid w:val="00937F49"/>
    <w:rsid w:val="00941688"/>
    <w:rsid w:val="00943062"/>
    <w:rsid w:val="00943525"/>
    <w:rsid w:val="00943B81"/>
    <w:rsid w:val="00944735"/>
    <w:rsid w:val="00944EEB"/>
    <w:rsid w:val="00945539"/>
    <w:rsid w:val="00946F3B"/>
    <w:rsid w:val="0094734F"/>
    <w:rsid w:val="00952BC2"/>
    <w:rsid w:val="00953989"/>
    <w:rsid w:val="0095431F"/>
    <w:rsid w:val="009559E0"/>
    <w:rsid w:val="009600E3"/>
    <w:rsid w:val="0096090C"/>
    <w:rsid w:val="009609F9"/>
    <w:rsid w:val="00960D4C"/>
    <w:rsid w:val="0096374A"/>
    <w:rsid w:val="00963859"/>
    <w:rsid w:val="00963D37"/>
    <w:rsid w:val="00967384"/>
    <w:rsid w:val="00967D65"/>
    <w:rsid w:val="009707DA"/>
    <w:rsid w:val="00971795"/>
    <w:rsid w:val="00971CBD"/>
    <w:rsid w:val="00971EA1"/>
    <w:rsid w:val="00972596"/>
    <w:rsid w:val="009732B5"/>
    <w:rsid w:val="00973A5E"/>
    <w:rsid w:val="00974BC2"/>
    <w:rsid w:val="00975C32"/>
    <w:rsid w:val="00980351"/>
    <w:rsid w:val="00980CFE"/>
    <w:rsid w:val="00981656"/>
    <w:rsid w:val="00981C0A"/>
    <w:rsid w:val="0098201A"/>
    <w:rsid w:val="00983DD8"/>
    <w:rsid w:val="00984615"/>
    <w:rsid w:val="009847C5"/>
    <w:rsid w:val="009862FA"/>
    <w:rsid w:val="0098649E"/>
    <w:rsid w:val="009864BC"/>
    <w:rsid w:val="009864EB"/>
    <w:rsid w:val="00987C9F"/>
    <w:rsid w:val="00991568"/>
    <w:rsid w:val="009919CC"/>
    <w:rsid w:val="00991B03"/>
    <w:rsid w:val="00992539"/>
    <w:rsid w:val="00992BB2"/>
    <w:rsid w:val="009948B2"/>
    <w:rsid w:val="00994BDD"/>
    <w:rsid w:val="00995F3D"/>
    <w:rsid w:val="00996829"/>
    <w:rsid w:val="00996CE4"/>
    <w:rsid w:val="009A0C4B"/>
    <w:rsid w:val="009A17A5"/>
    <w:rsid w:val="009A1C5D"/>
    <w:rsid w:val="009A1EE5"/>
    <w:rsid w:val="009A289C"/>
    <w:rsid w:val="009A4869"/>
    <w:rsid w:val="009A4AD5"/>
    <w:rsid w:val="009A6912"/>
    <w:rsid w:val="009A6B9C"/>
    <w:rsid w:val="009A7200"/>
    <w:rsid w:val="009B0D6D"/>
    <w:rsid w:val="009B3798"/>
    <w:rsid w:val="009B4668"/>
    <w:rsid w:val="009B4F5F"/>
    <w:rsid w:val="009B5A28"/>
    <w:rsid w:val="009B63A5"/>
    <w:rsid w:val="009B6438"/>
    <w:rsid w:val="009B6BA4"/>
    <w:rsid w:val="009C25AA"/>
    <w:rsid w:val="009C3822"/>
    <w:rsid w:val="009C39A9"/>
    <w:rsid w:val="009C4968"/>
    <w:rsid w:val="009C4A70"/>
    <w:rsid w:val="009C527F"/>
    <w:rsid w:val="009D0674"/>
    <w:rsid w:val="009D1C3D"/>
    <w:rsid w:val="009D1DEC"/>
    <w:rsid w:val="009D23BF"/>
    <w:rsid w:val="009D30BB"/>
    <w:rsid w:val="009D3656"/>
    <w:rsid w:val="009D3E23"/>
    <w:rsid w:val="009D499A"/>
    <w:rsid w:val="009D49B7"/>
    <w:rsid w:val="009D6402"/>
    <w:rsid w:val="009D682E"/>
    <w:rsid w:val="009D6AE2"/>
    <w:rsid w:val="009D7CE9"/>
    <w:rsid w:val="009E074B"/>
    <w:rsid w:val="009E2B6D"/>
    <w:rsid w:val="009E37D4"/>
    <w:rsid w:val="009E40EB"/>
    <w:rsid w:val="009E4AC6"/>
    <w:rsid w:val="009E4E73"/>
    <w:rsid w:val="009E6A87"/>
    <w:rsid w:val="009E7311"/>
    <w:rsid w:val="009E761E"/>
    <w:rsid w:val="009F0472"/>
    <w:rsid w:val="009F05F8"/>
    <w:rsid w:val="009F0B46"/>
    <w:rsid w:val="009F128C"/>
    <w:rsid w:val="009F1A7A"/>
    <w:rsid w:val="009F257F"/>
    <w:rsid w:val="009F792D"/>
    <w:rsid w:val="009F7D9A"/>
    <w:rsid w:val="00A008A7"/>
    <w:rsid w:val="00A00E1E"/>
    <w:rsid w:val="00A03F14"/>
    <w:rsid w:val="00A04D5E"/>
    <w:rsid w:val="00A053C6"/>
    <w:rsid w:val="00A05867"/>
    <w:rsid w:val="00A059A3"/>
    <w:rsid w:val="00A05CE9"/>
    <w:rsid w:val="00A0628F"/>
    <w:rsid w:val="00A07D53"/>
    <w:rsid w:val="00A10193"/>
    <w:rsid w:val="00A10BA3"/>
    <w:rsid w:val="00A117A9"/>
    <w:rsid w:val="00A11985"/>
    <w:rsid w:val="00A12454"/>
    <w:rsid w:val="00A12D74"/>
    <w:rsid w:val="00A1434A"/>
    <w:rsid w:val="00A14FAA"/>
    <w:rsid w:val="00A15839"/>
    <w:rsid w:val="00A15BA0"/>
    <w:rsid w:val="00A1787A"/>
    <w:rsid w:val="00A17DED"/>
    <w:rsid w:val="00A202D0"/>
    <w:rsid w:val="00A2170D"/>
    <w:rsid w:val="00A2198F"/>
    <w:rsid w:val="00A22564"/>
    <w:rsid w:val="00A2311E"/>
    <w:rsid w:val="00A25898"/>
    <w:rsid w:val="00A26286"/>
    <w:rsid w:val="00A263FA"/>
    <w:rsid w:val="00A3002B"/>
    <w:rsid w:val="00A30681"/>
    <w:rsid w:val="00A33BD3"/>
    <w:rsid w:val="00A35713"/>
    <w:rsid w:val="00A35A81"/>
    <w:rsid w:val="00A36381"/>
    <w:rsid w:val="00A3781E"/>
    <w:rsid w:val="00A37AD7"/>
    <w:rsid w:val="00A40916"/>
    <w:rsid w:val="00A40B41"/>
    <w:rsid w:val="00A40DF5"/>
    <w:rsid w:val="00A4134F"/>
    <w:rsid w:val="00A42A2B"/>
    <w:rsid w:val="00A45A66"/>
    <w:rsid w:val="00A45EAF"/>
    <w:rsid w:val="00A46ED1"/>
    <w:rsid w:val="00A476CE"/>
    <w:rsid w:val="00A50206"/>
    <w:rsid w:val="00A50BCD"/>
    <w:rsid w:val="00A5299E"/>
    <w:rsid w:val="00A53AD1"/>
    <w:rsid w:val="00A54E10"/>
    <w:rsid w:val="00A55A25"/>
    <w:rsid w:val="00A60218"/>
    <w:rsid w:val="00A60C6F"/>
    <w:rsid w:val="00A60E15"/>
    <w:rsid w:val="00A617CB"/>
    <w:rsid w:val="00A61D05"/>
    <w:rsid w:val="00A62B6A"/>
    <w:rsid w:val="00A634F9"/>
    <w:rsid w:val="00A64825"/>
    <w:rsid w:val="00A6495F"/>
    <w:rsid w:val="00A66226"/>
    <w:rsid w:val="00A667E6"/>
    <w:rsid w:val="00A71E62"/>
    <w:rsid w:val="00A72451"/>
    <w:rsid w:val="00A74010"/>
    <w:rsid w:val="00A74EB7"/>
    <w:rsid w:val="00A75063"/>
    <w:rsid w:val="00A75487"/>
    <w:rsid w:val="00A75714"/>
    <w:rsid w:val="00A77241"/>
    <w:rsid w:val="00A77F91"/>
    <w:rsid w:val="00A80D4D"/>
    <w:rsid w:val="00A817B5"/>
    <w:rsid w:val="00A824E7"/>
    <w:rsid w:val="00A8284A"/>
    <w:rsid w:val="00A82BDC"/>
    <w:rsid w:val="00A83997"/>
    <w:rsid w:val="00A83AF9"/>
    <w:rsid w:val="00A83D57"/>
    <w:rsid w:val="00A84127"/>
    <w:rsid w:val="00A91EC2"/>
    <w:rsid w:val="00A9233B"/>
    <w:rsid w:val="00A94830"/>
    <w:rsid w:val="00A94F20"/>
    <w:rsid w:val="00A94FA4"/>
    <w:rsid w:val="00A970BE"/>
    <w:rsid w:val="00A97B0F"/>
    <w:rsid w:val="00AA1826"/>
    <w:rsid w:val="00AA2C00"/>
    <w:rsid w:val="00AA36B7"/>
    <w:rsid w:val="00AA599E"/>
    <w:rsid w:val="00AA5D91"/>
    <w:rsid w:val="00AA5FDD"/>
    <w:rsid w:val="00AA6060"/>
    <w:rsid w:val="00AA69A1"/>
    <w:rsid w:val="00AA7981"/>
    <w:rsid w:val="00AB0815"/>
    <w:rsid w:val="00AB122E"/>
    <w:rsid w:val="00AB5B0F"/>
    <w:rsid w:val="00AB64A8"/>
    <w:rsid w:val="00AB65A7"/>
    <w:rsid w:val="00AB770F"/>
    <w:rsid w:val="00AC21CD"/>
    <w:rsid w:val="00AC2884"/>
    <w:rsid w:val="00AC4A8A"/>
    <w:rsid w:val="00AC4B91"/>
    <w:rsid w:val="00AC5CE5"/>
    <w:rsid w:val="00AC77E2"/>
    <w:rsid w:val="00AC7C48"/>
    <w:rsid w:val="00AD013B"/>
    <w:rsid w:val="00AD0404"/>
    <w:rsid w:val="00AD1653"/>
    <w:rsid w:val="00AD233D"/>
    <w:rsid w:val="00AD3669"/>
    <w:rsid w:val="00AD3D7C"/>
    <w:rsid w:val="00AD479B"/>
    <w:rsid w:val="00AD4D8B"/>
    <w:rsid w:val="00AD6DCF"/>
    <w:rsid w:val="00AD7337"/>
    <w:rsid w:val="00AD76EB"/>
    <w:rsid w:val="00AE0292"/>
    <w:rsid w:val="00AE0C17"/>
    <w:rsid w:val="00AE2291"/>
    <w:rsid w:val="00AE29D9"/>
    <w:rsid w:val="00AE2FE1"/>
    <w:rsid w:val="00AE4165"/>
    <w:rsid w:val="00AE43B8"/>
    <w:rsid w:val="00AE63B6"/>
    <w:rsid w:val="00AE6855"/>
    <w:rsid w:val="00AE6F20"/>
    <w:rsid w:val="00AE75CA"/>
    <w:rsid w:val="00AF2A94"/>
    <w:rsid w:val="00AF2ED6"/>
    <w:rsid w:val="00AF4811"/>
    <w:rsid w:val="00AF61A1"/>
    <w:rsid w:val="00AF66E8"/>
    <w:rsid w:val="00AF79FE"/>
    <w:rsid w:val="00B00EC3"/>
    <w:rsid w:val="00B00F6B"/>
    <w:rsid w:val="00B0153E"/>
    <w:rsid w:val="00B0230A"/>
    <w:rsid w:val="00B04CED"/>
    <w:rsid w:val="00B05728"/>
    <w:rsid w:val="00B05B40"/>
    <w:rsid w:val="00B0606C"/>
    <w:rsid w:val="00B0684D"/>
    <w:rsid w:val="00B06F2D"/>
    <w:rsid w:val="00B071B8"/>
    <w:rsid w:val="00B10A9A"/>
    <w:rsid w:val="00B138F9"/>
    <w:rsid w:val="00B1413F"/>
    <w:rsid w:val="00B141A2"/>
    <w:rsid w:val="00B147AA"/>
    <w:rsid w:val="00B15830"/>
    <w:rsid w:val="00B17815"/>
    <w:rsid w:val="00B17E19"/>
    <w:rsid w:val="00B21A36"/>
    <w:rsid w:val="00B2233C"/>
    <w:rsid w:val="00B22AA2"/>
    <w:rsid w:val="00B23091"/>
    <w:rsid w:val="00B26B72"/>
    <w:rsid w:val="00B27E12"/>
    <w:rsid w:val="00B300D9"/>
    <w:rsid w:val="00B312DB"/>
    <w:rsid w:val="00B31CF9"/>
    <w:rsid w:val="00B32863"/>
    <w:rsid w:val="00B32A6C"/>
    <w:rsid w:val="00B338C2"/>
    <w:rsid w:val="00B340E1"/>
    <w:rsid w:val="00B34F81"/>
    <w:rsid w:val="00B359EE"/>
    <w:rsid w:val="00B362E5"/>
    <w:rsid w:val="00B379D5"/>
    <w:rsid w:val="00B4037F"/>
    <w:rsid w:val="00B41CE4"/>
    <w:rsid w:val="00B42793"/>
    <w:rsid w:val="00B43FEC"/>
    <w:rsid w:val="00B44D5D"/>
    <w:rsid w:val="00B47A6D"/>
    <w:rsid w:val="00B5292A"/>
    <w:rsid w:val="00B53A63"/>
    <w:rsid w:val="00B5414B"/>
    <w:rsid w:val="00B5469F"/>
    <w:rsid w:val="00B54F4B"/>
    <w:rsid w:val="00B54F75"/>
    <w:rsid w:val="00B567D1"/>
    <w:rsid w:val="00B56913"/>
    <w:rsid w:val="00B5702F"/>
    <w:rsid w:val="00B6257D"/>
    <w:rsid w:val="00B63060"/>
    <w:rsid w:val="00B63F4A"/>
    <w:rsid w:val="00B64420"/>
    <w:rsid w:val="00B66EAC"/>
    <w:rsid w:val="00B6717A"/>
    <w:rsid w:val="00B7034E"/>
    <w:rsid w:val="00B703A9"/>
    <w:rsid w:val="00B705C5"/>
    <w:rsid w:val="00B7143B"/>
    <w:rsid w:val="00B721ED"/>
    <w:rsid w:val="00B727D1"/>
    <w:rsid w:val="00B73C70"/>
    <w:rsid w:val="00B76476"/>
    <w:rsid w:val="00B77D7A"/>
    <w:rsid w:val="00B77E93"/>
    <w:rsid w:val="00B80A9D"/>
    <w:rsid w:val="00B8106D"/>
    <w:rsid w:val="00B8290F"/>
    <w:rsid w:val="00B82A9E"/>
    <w:rsid w:val="00B82F71"/>
    <w:rsid w:val="00B83312"/>
    <w:rsid w:val="00B845DD"/>
    <w:rsid w:val="00B86583"/>
    <w:rsid w:val="00B86D8F"/>
    <w:rsid w:val="00B91A46"/>
    <w:rsid w:val="00B91EA7"/>
    <w:rsid w:val="00B921D5"/>
    <w:rsid w:val="00B94EB1"/>
    <w:rsid w:val="00B95CB6"/>
    <w:rsid w:val="00B95CD8"/>
    <w:rsid w:val="00B97352"/>
    <w:rsid w:val="00B97C08"/>
    <w:rsid w:val="00BA1006"/>
    <w:rsid w:val="00BA1C4A"/>
    <w:rsid w:val="00BA1C65"/>
    <w:rsid w:val="00BA2745"/>
    <w:rsid w:val="00BA2BD3"/>
    <w:rsid w:val="00BA2C89"/>
    <w:rsid w:val="00BA3879"/>
    <w:rsid w:val="00BA3ED8"/>
    <w:rsid w:val="00BA4711"/>
    <w:rsid w:val="00BA488B"/>
    <w:rsid w:val="00BA5EEE"/>
    <w:rsid w:val="00BA703E"/>
    <w:rsid w:val="00BA74CA"/>
    <w:rsid w:val="00BB0034"/>
    <w:rsid w:val="00BB1E1C"/>
    <w:rsid w:val="00BB2A66"/>
    <w:rsid w:val="00BB32E1"/>
    <w:rsid w:val="00BB358A"/>
    <w:rsid w:val="00BB4D26"/>
    <w:rsid w:val="00BB5A1B"/>
    <w:rsid w:val="00BB6290"/>
    <w:rsid w:val="00BB657A"/>
    <w:rsid w:val="00BB6702"/>
    <w:rsid w:val="00BB7CC6"/>
    <w:rsid w:val="00BC0E02"/>
    <w:rsid w:val="00BC1CBE"/>
    <w:rsid w:val="00BC1D03"/>
    <w:rsid w:val="00BC32B4"/>
    <w:rsid w:val="00BC391D"/>
    <w:rsid w:val="00BC3B5C"/>
    <w:rsid w:val="00BC567E"/>
    <w:rsid w:val="00BC6082"/>
    <w:rsid w:val="00BD297C"/>
    <w:rsid w:val="00BD2B70"/>
    <w:rsid w:val="00BD480E"/>
    <w:rsid w:val="00BD675F"/>
    <w:rsid w:val="00BD73DD"/>
    <w:rsid w:val="00BE072D"/>
    <w:rsid w:val="00BE1455"/>
    <w:rsid w:val="00BE191A"/>
    <w:rsid w:val="00BE2926"/>
    <w:rsid w:val="00BE29D7"/>
    <w:rsid w:val="00BE323F"/>
    <w:rsid w:val="00BE367C"/>
    <w:rsid w:val="00BE3D5D"/>
    <w:rsid w:val="00BE4CF4"/>
    <w:rsid w:val="00BE5475"/>
    <w:rsid w:val="00BE597B"/>
    <w:rsid w:val="00BE6A6E"/>
    <w:rsid w:val="00BE6E72"/>
    <w:rsid w:val="00BE75ED"/>
    <w:rsid w:val="00BF1B46"/>
    <w:rsid w:val="00BF2726"/>
    <w:rsid w:val="00BF429F"/>
    <w:rsid w:val="00BF49F0"/>
    <w:rsid w:val="00BF4ECA"/>
    <w:rsid w:val="00BF588D"/>
    <w:rsid w:val="00BF59A6"/>
    <w:rsid w:val="00C0067B"/>
    <w:rsid w:val="00C022F6"/>
    <w:rsid w:val="00C03342"/>
    <w:rsid w:val="00C03673"/>
    <w:rsid w:val="00C03BC2"/>
    <w:rsid w:val="00C064D1"/>
    <w:rsid w:val="00C10F35"/>
    <w:rsid w:val="00C11361"/>
    <w:rsid w:val="00C11657"/>
    <w:rsid w:val="00C1180F"/>
    <w:rsid w:val="00C127AE"/>
    <w:rsid w:val="00C12D0F"/>
    <w:rsid w:val="00C1577E"/>
    <w:rsid w:val="00C15C6B"/>
    <w:rsid w:val="00C15EAE"/>
    <w:rsid w:val="00C17EC8"/>
    <w:rsid w:val="00C202C8"/>
    <w:rsid w:val="00C218E0"/>
    <w:rsid w:val="00C21CC4"/>
    <w:rsid w:val="00C23D69"/>
    <w:rsid w:val="00C30C6D"/>
    <w:rsid w:val="00C31AE9"/>
    <w:rsid w:val="00C324C9"/>
    <w:rsid w:val="00C326D9"/>
    <w:rsid w:val="00C326F3"/>
    <w:rsid w:val="00C32A91"/>
    <w:rsid w:val="00C35DC6"/>
    <w:rsid w:val="00C3657D"/>
    <w:rsid w:val="00C36D3B"/>
    <w:rsid w:val="00C373BD"/>
    <w:rsid w:val="00C424D6"/>
    <w:rsid w:val="00C42942"/>
    <w:rsid w:val="00C42E1F"/>
    <w:rsid w:val="00C4303A"/>
    <w:rsid w:val="00C43265"/>
    <w:rsid w:val="00C43A94"/>
    <w:rsid w:val="00C43DF4"/>
    <w:rsid w:val="00C45089"/>
    <w:rsid w:val="00C45347"/>
    <w:rsid w:val="00C454A8"/>
    <w:rsid w:val="00C47B11"/>
    <w:rsid w:val="00C5023B"/>
    <w:rsid w:val="00C510CB"/>
    <w:rsid w:val="00C51F30"/>
    <w:rsid w:val="00C5201F"/>
    <w:rsid w:val="00C53029"/>
    <w:rsid w:val="00C5354A"/>
    <w:rsid w:val="00C54E50"/>
    <w:rsid w:val="00C550F5"/>
    <w:rsid w:val="00C56E8C"/>
    <w:rsid w:val="00C578A4"/>
    <w:rsid w:val="00C57ED9"/>
    <w:rsid w:val="00C57F59"/>
    <w:rsid w:val="00C604FD"/>
    <w:rsid w:val="00C6059C"/>
    <w:rsid w:val="00C60A8C"/>
    <w:rsid w:val="00C61CCB"/>
    <w:rsid w:val="00C6293C"/>
    <w:rsid w:val="00C62DBE"/>
    <w:rsid w:val="00C70499"/>
    <w:rsid w:val="00C70D30"/>
    <w:rsid w:val="00C7364D"/>
    <w:rsid w:val="00C73BDB"/>
    <w:rsid w:val="00C76E5A"/>
    <w:rsid w:val="00C7713A"/>
    <w:rsid w:val="00C7724E"/>
    <w:rsid w:val="00C7732A"/>
    <w:rsid w:val="00C8075E"/>
    <w:rsid w:val="00C819FA"/>
    <w:rsid w:val="00C81A7E"/>
    <w:rsid w:val="00C81FB7"/>
    <w:rsid w:val="00C8215A"/>
    <w:rsid w:val="00C824DA"/>
    <w:rsid w:val="00C83FF9"/>
    <w:rsid w:val="00C854A2"/>
    <w:rsid w:val="00C85A96"/>
    <w:rsid w:val="00C86127"/>
    <w:rsid w:val="00C9014D"/>
    <w:rsid w:val="00C908DF"/>
    <w:rsid w:val="00C92D00"/>
    <w:rsid w:val="00C92DA9"/>
    <w:rsid w:val="00C93BE8"/>
    <w:rsid w:val="00C93C1A"/>
    <w:rsid w:val="00C9490C"/>
    <w:rsid w:val="00C95C32"/>
    <w:rsid w:val="00C9618A"/>
    <w:rsid w:val="00C9748C"/>
    <w:rsid w:val="00C97E94"/>
    <w:rsid w:val="00CA0A77"/>
    <w:rsid w:val="00CA0B15"/>
    <w:rsid w:val="00CA1CC7"/>
    <w:rsid w:val="00CA2860"/>
    <w:rsid w:val="00CA2C82"/>
    <w:rsid w:val="00CA374A"/>
    <w:rsid w:val="00CA3827"/>
    <w:rsid w:val="00CA48A7"/>
    <w:rsid w:val="00CA559B"/>
    <w:rsid w:val="00CA5BE9"/>
    <w:rsid w:val="00CB0879"/>
    <w:rsid w:val="00CB36E5"/>
    <w:rsid w:val="00CB3752"/>
    <w:rsid w:val="00CB4421"/>
    <w:rsid w:val="00CB5159"/>
    <w:rsid w:val="00CB5AEB"/>
    <w:rsid w:val="00CB5B8F"/>
    <w:rsid w:val="00CB6DD6"/>
    <w:rsid w:val="00CB7276"/>
    <w:rsid w:val="00CC00B2"/>
    <w:rsid w:val="00CC02B4"/>
    <w:rsid w:val="00CC1637"/>
    <w:rsid w:val="00CC17FF"/>
    <w:rsid w:val="00CC1D19"/>
    <w:rsid w:val="00CC38D9"/>
    <w:rsid w:val="00CC5193"/>
    <w:rsid w:val="00CD01B9"/>
    <w:rsid w:val="00CD0CF2"/>
    <w:rsid w:val="00CD1573"/>
    <w:rsid w:val="00CD179E"/>
    <w:rsid w:val="00CD1D20"/>
    <w:rsid w:val="00CD2192"/>
    <w:rsid w:val="00CD334C"/>
    <w:rsid w:val="00CD3A24"/>
    <w:rsid w:val="00CD455B"/>
    <w:rsid w:val="00CD4B8E"/>
    <w:rsid w:val="00CD5942"/>
    <w:rsid w:val="00CD76DB"/>
    <w:rsid w:val="00CD7D69"/>
    <w:rsid w:val="00CD7E25"/>
    <w:rsid w:val="00CE26D8"/>
    <w:rsid w:val="00CE2860"/>
    <w:rsid w:val="00CE47EA"/>
    <w:rsid w:val="00CE7372"/>
    <w:rsid w:val="00CF10DE"/>
    <w:rsid w:val="00CF1AF3"/>
    <w:rsid w:val="00CF4609"/>
    <w:rsid w:val="00CF4B9F"/>
    <w:rsid w:val="00CF5CEA"/>
    <w:rsid w:val="00CF72D1"/>
    <w:rsid w:val="00D00F71"/>
    <w:rsid w:val="00D028E4"/>
    <w:rsid w:val="00D033D3"/>
    <w:rsid w:val="00D04413"/>
    <w:rsid w:val="00D04C21"/>
    <w:rsid w:val="00D101EA"/>
    <w:rsid w:val="00D1108D"/>
    <w:rsid w:val="00D1180B"/>
    <w:rsid w:val="00D147D4"/>
    <w:rsid w:val="00D1489F"/>
    <w:rsid w:val="00D16DF9"/>
    <w:rsid w:val="00D17D08"/>
    <w:rsid w:val="00D17E2D"/>
    <w:rsid w:val="00D200F7"/>
    <w:rsid w:val="00D2222B"/>
    <w:rsid w:val="00D2258F"/>
    <w:rsid w:val="00D26ABA"/>
    <w:rsid w:val="00D27B59"/>
    <w:rsid w:val="00D30915"/>
    <w:rsid w:val="00D32942"/>
    <w:rsid w:val="00D32EB3"/>
    <w:rsid w:val="00D33DAD"/>
    <w:rsid w:val="00D34154"/>
    <w:rsid w:val="00D34872"/>
    <w:rsid w:val="00D35183"/>
    <w:rsid w:val="00D35B24"/>
    <w:rsid w:val="00D36C35"/>
    <w:rsid w:val="00D37127"/>
    <w:rsid w:val="00D37A13"/>
    <w:rsid w:val="00D42064"/>
    <w:rsid w:val="00D4297D"/>
    <w:rsid w:val="00D44408"/>
    <w:rsid w:val="00D44BC2"/>
    <w:rsid w:val="00D44E19"/>
    <w:rsid w:val="00D44F22"/>
    <w:rsid w:val="00D469C9"/>
    <w:rsid w:val="00D46B28"/>
    <w:rsid w:val="00D46F5C"/>
    <w:rsid w:val="00D47462"/>
    <w:rsid w:val="00D50EEC"/>
    <w:rsid w:val="00D51272"/>
    <w:rsid w:val="00D515CF"/>
    <w:rsid w:val="00D52587"/>
    <w:rsid w:val="00D532C7"/>
    <w:rsid w:val="00D53DE5"/>
    <w:rsid w:val="00D546EE"/>
    <w:rsid w:val="00D54858"/>
    <w:rsid w:val="00D5486D"/>
    <w:rsid w:val="00D557A9"/>
    <w:rsid w:val="00D55BB2"/>
    <w:rsid w:val="00D563C6"/>
    <w:rsid w:val="00D56D04"/>
    <w:rsid w:val="00D571F1"/>
    <w:rsid w:val="00D57A8A"/>
    <w:rsid w:val="00D57A95"/>
    <w:rsid w:val="00D57E85"/>
    <w:rsid w:val="00D57F77"/>
    <w:rsid w:val="00D6031B"/>
    <w:rsid w:val="00D62065"/>
    <w:rsid w:val="00D63DE1"/>
    <w:rsid w:val="00D642A2"/>
    <w:rsid w:val="00D64F1A"/>
    <w:rsid w:val="00D65562"/>
    <w:rsid w:val="00D66230"/>
    <w:rsid w:val="00D66675"/>
    <w:rsid w:val="00D710AC"/>
    <w:rsid w:val="00D727DF"/>
    <w:rsid w:val="00D73EED"/>
    <w:rsid w:val="00D75269"/>
    <w:rsid w:val="00D76AF2"/>
    <w:rsid w:val="00D77A37"/>
    <w:rsid w:val="00D811C8"/>
    <w:rsid w:val="00D83F7E"/>
    <w:rsid w:val="00D845E6"/>
    <w:rsid w:val="00D84D03"/>
    <w:rsid w:val="00D8528A"/>
    <w:rsid w:val="00D862CD"/>
    <w:rsid w:val="00D86654"/>
    <w:rsid w:val="00D8762E"/>
    <w:rsid w:val="00D9097E"/>
    <w:rsid w:val="00D91A37"/>
    <w:rsid w:val="00D91DB8"/>
    <w:rsid w:val="00D92220"/>
    <w:rsid w:val="00D93611"/>
    <w:rsid w:val="00D9431E"/>
    <w:rsid w:val="00D9474A"/>
    <w:rsid w:val="00D94EB0"/>
    <w:rsid w:val="00D950A8"/>
    <w:rsid w:val="00D96011"/>
    <w:rsid w:val="00D96853"/>
    <w:rsid w:val="00D979D1"/>
    <w:rsid w:val="00DA1096"/>
    <w:rsid w:val="00DB1346"/>
    <w:rsid w:val="00DB1992"/>
    <w:rsid w:val="00DB1FDC"/>
    <w:rsid w:val="00DB25E9"/>
    <w:rsid w:val="00DB2A35"/>
    <w:rsid w:val="00DB314F"/>
    <w:rsid w:val="00DB3D79"/>
    <w:rsid w:val="00DB3DD6"/>
    <w:rsid w:val="00DB52C4"/>
    <w:rsid w:val="00DB6479"/>
    <w:rsid w:val="00DB6971"/>
    <w:rsid w:val="00DB7167"/>
    <w:rsid w:val="00DC0806"/>
    <w:rsid w:val="00DC11C2"/>
    <w:rsid w:val="00DC16E8"/>
    <w:rsid w:val="00DC38D6"/>
    <w:rsid w:val="00DC43F4"/>
    <w:rsid w:val="00DC4D1E"/>
    <w:rsid w:val="00DC76ED"/>
    <w:rsid w:val="00DC796E"/>
    <w:rsid w:val="00DC7E8D"/>
    <w:rsid w:val="00DD323B"/>
    <w:rsid w:val="00DD47FE"/>
    <w:rsid w:val="00DD52DC"/>
    <w:rsid w:val="00DD6400"/>
    <w:rsid w:val="00DD6C26"/>
    <w:rsid w:val="00DD779E"/>
    <w:rsid w:val="00DE08CA"/>
    <w:rsid w:val="00DE1D70"/>
    <w:rsid w:val="00DE2A46"/>
    <w:rsid w:val="00DE38E0"/>
    <w:rsid w:val="00DE42DC"/>
    <w:rsid w:val="00DE44FD"/>
    <w:rsid w:val="00DE4C8A"/>
    <w:rsid w:val="00DE53C4"/>
    <w:rsid w:val="00DE6936"/>
    <w:rsid w:val="00DF031E"/>
    <w:rsid w:val="00DF46AE"/>
    <w:rsid w:val="00DF613B"/>
    <w:rsid w:val="00DF6D64"/>
    <w:rsid w:val="00DF765D"/>
    <w:rsid w:val="00E00133"/>
    <w:rsid w:val="00E00935"/>
    <w:rsid w:val="00E00E0F"/>
    <w:rsid w:val="00E01871"/>
    <w:rsid w:val="00E02A35"/>
    <w:rsid w:val="00E02EFC"/>
    <w:rsid w:val="00E041CC"/>
    <w:rsid w:val="00E04EEB"/>
    <w:rsid w:val="00E055C7"/>
    <w:rsid w:val="00E07384"/>
    <w:rsid w:val="00E07552"/>
    <w:rsid w:val="00E07C74"/>
    <w:rsid w:val="00E10443"/>
    <w:rsid w:val="00E131F7"/>
    <w:rsid w:val="00E14596"/>
    <w:rsid w:val="00E214DF"/>
    <w:rsid w:val="00E21615"/>
    <w:rsid w:val="00E2257C"/>
    <w:rsid w:val="00E22D5A"/>
    <w:rsid w:val="00E23CAA"/>
    <w:rsid w:val="00E32304"/>
    <w:rsid w:val="00E3426C"/>
    <w:rsid w:val="00E3438C"/>
    <w:rsid w:val="00E34772"/>
    <w:rsid w:val="00E347AF"/>
    <w:rsid w:val="00E3484B"/>
    <w:rsid w:val="00E349CE"/>
    <w:rsid w:val="00E3535F"/>
    <w:rsid w:val="00E35961"/>
    <w:rsid w:val="00E3783C"/>
    <w:rsid w:val="00E40EE6"/>
    <w:rsid w:val="00E419A3"/>
    <w:rsid w:val="00E41B22"/>
    <w:rsid w:val="00E45730"/>
    <w:rsid w:val="00E465E8"/>
    <w:rsid w:val="00E466F2"/>
    <w:rsid w:val="00E472D8"/>
    <w:rsid w:val="00E47D39"/>
    <w:rsid w:val="00E50146"/>
    <w:rsid w:val="00E50306"/>
    <w:rsid w:val="00E50C94"/>
    <w:rsid w:val="00E51352"/>
    <w:rsid w:val="00E51AEA"/>
    <w:rsid w:val="00E51F38"/>
    <w:rsid w:val="00E51F94"/>
    <w:rsid w:val="00E52221"/>
    <w:rsid w:val="00E524D9"/>
    <w:rsid w:val="00E526A7"/>
    <w:rsid w:val="00E52B64"/>
    <w:rsid w:val="00E52FA4"/>
    <w:rsid w:val="00E53FEB"/>
    <w:rsid w:val="00E54A8C"/>
    <w:rsid w:val="00E54B7B"/>
    <w:rsid w:val="00E550B6"/>
    <w:rsid w:val="00E55EAD"/>
    <w:rsid w:val="00E600DF"/>
    <w:rsid w:val="00E60EE6"/>
    <w:rsid w:val="00E615DF"/>
    <w:rsid w:val="00E632D8"/>
    <w:rsid w:val="00E64E26"/>
    <w:rsid w:val="00E64FD5"/>
    <w:rsid w:val="00E662A8"/>
    <w:rsid w:val="00E67182"/>
    <w:rsid w:val="00E673EA"/>
    <w:rsid w:val="00E6772F"/>
    <w:rsid w:val="00E70EB5"/>
    <w:rsid w:val="00E71DB9"/>
    <w:rsid w:val="00E71FE6"/>
    <w:rsid w:val="00E7276A"/>
    <w:rsid w:val="00E73748"/>
    <w:rsid w:val="00E75689"/>
    <w:rsid w:val="00E7592B"/>
    <w:rsid w:val="00E76818"/>
    <w:rsid w:val="00E7792C"/>
    <w:rsid w:val="00E81CA8"/>
    <w:rsid w:val="00E81EE8"/>
    <w:rsid w:val="00E82765"/>
    <w:rsid w:val="00E8293E"/>
    <w:rsid w:val="00E8297D"/>
    <w:rsid w:val="00E83597"/>
    <w:rsid w:val="00E83FED"/>
    <w:rsid w:val="00E87D30"/>
    <w:rsid w:val="00E87DF2"/>
    <w:rsid w:val="00E9089B"/>
    <w:rsid w:val="00E90F09"/>
    <w:rsid w:val="00E936BE"/>
    <w:rsid w:val="00E9540B"/>
    <w:rsid w:val="00E95827"/>
    <w:rsid w:val="00E95EE4"/>
    <w:rsid w:val="00EA1F0F"/>
    <w:rsid w:val="00EA2106"/>
    <w:rsid w:val="00EA3740"/>
    <w:rsid w:val="00EA414E"/>
    <w:rsid w:val="00EA67DF"/>
    <w:rsid w:val="00EA7291"/>
    <w:rsid w:val="00EA7885"/>
    <w:rsid w:val="00EB1780"/>
    <w:rsid w:val="00EB1880"/>
    <w:rsid w:val="00EB1B3C"/>
    <w:rsid w:val="00EB1F8A"/>
    <w:rsid w:val="00EB2723"/>
    <w:rsid w:val="00EB2747"/>
    <w:rsid w:val="00EB2D67"/>
    <w:rsid w:val="00EB36D6"/>
    <w:rsid w:val="00EB3F3A"/>
    <w:rsid w:val="00EB4505"/>
    <w:rsid w:val="00EB4ECE"/>
    <w:rsid w:val="00EB6006"/>
    <w:rsid w:val="00EB62F2"/>
    <w:rsid w:val="00EC25D7"/>
    <w:rsid w:val="00EC2A8B"/>
    <w:rsid w:val="00EC2BF2"/>
    <w:rsid w:val="00EC2FC7"/>
    <w:rsid w:val="00EC38CF"/>
    <w:rsid w:val="00EC4012"/>
    <w:rsid w:val="00EC4C30"/>
    <w:rsid w:val="00EC5259"/>
    <w:rsid w:val="00EC68F4"/>
    <w:rsid w:val="00ED02B0"/>
    <w:rsid w:val="00ED121F"/>
    <w:rsid w:val="00ED1841"/>
    <w:rsid w:val="00ED195C"/>
    <w:rsid w:val="00ED389E"/>
    <w:rsid w:val="00ED3C5D"/>
    <w:rsid w:val="00ED55C6"/>
    <w:rsid w:val="00ED750E"/>
    <w:rsid w:val="00ED7FFD"/>
    <w:rsid w:val="00EE0CC0"/>
    <w:rsid w:val="00EE1050"/>
    <w:rsid w:val="00EE2A77"/>
    <w:rsid w:val="00EE37A1"/>
    <w:rsid w:val="00EE4A82"/>
    <w:rsid w:val="00EE4E35"/>
    <w:rsid w:val="00EE5B48"/>
    <w:rsid w:val="00EE656D"/>
    <w:rsid w:val="00EE69A7"/>
    <w:rsid w:val="00EE6D12"/>
    <w:rsid w:val="00EE78D7"/>
    <w:rsid w:val="00EE7B05"/>
    <w:rsid w:val="00EF1922"/>
    <w:rsid w:val="00EF4BC6"/>
    <w:rsid w:val="00EF6E7E"/>
    <w:rsid w:val="00EF7046"/>
    <w:rsid w:val="00F028E4"/>
    <w:rsid w:val="00F02CA2"/>
    <w:rsid w:val="00F036D5"/>
    <w:rsid w:val="00F03D26"/>
    <w:rsid w:val="00F03E7F"/>
    <w:rsid w:val="00F04450"/>
    <w:rsid w:val="00F04C93"/>
    <w:rsid w:val="00F05094"/>
    <w:rsid w:val="00F05FF0"/>
    <w:rsid w:val="00F06A3F"/>
    <w:rsid w:val="00F06DE0"/>
    <w:rsid w:val="00F072CB"/>
    <w:rsid w:val="00F072F7"/>
    <w:rsid w:val="00F073BD"/>
    <w:rsid w:val="00F07600"/>
    <w:rsid w:val="00F07F1E"/>
    <w:rsid w:val="00F101DF"/>
    <w:rsid w:val="00F10A00"/>
    <w:rsid w:val="00F119E5"/>
    <w:rsid w:val="00F13FE7"/>
    <w:rsid w:val="00F14FAB"/>
    <w:rsid w:val="00F15094"/>
    <w:rsid w:val="00F162FC"/>
    <w:rsid w:val="00F177A8"/>
    <w:rsid w:val="00F20451"/>
    <w:rsid w:val="00F22B69"/>
    <w:rsid w:val="00F2749F"/>
    <w:rsid w:val="00F31484"/>
    <w:rsid w:val="00F32522"/>
    <w:rsid w:val="00F32B7D"/>
    <w:rsid w:val="00F333B9"/>
    <w:rsid w:val="00F334DD"/>
    <w:rsid w:val="00F33B9E"/>
    <w:rsid w:val="00F340AE"/>
    <w:rsid w:val="00F341D3"/>
    <w:rsid w:val="00F3502D"/>
    <w:rsid w:val="00F36648"/>
    <w:rsid w:val="00F36A2A"/>
    <w:rsid w:val="00F379F5"/>
    <w:rsid w:val="00F41A45"/>
    <w:rsid w:val="00F4212C"/>
    <w:rsid w:val="00F43EC1"/>
    <w:rsid w:val="00F45CDD"/>
    <w:rsid w:val="00F46C21"/>
    <w:rsid w:val="00F50804"/>
    <w:rsid w:val="00F55240"/>
    <w:rsid w:val="00F55DF2"/>
    <w:rsid w:val="00F60A29"/>
    <w:rsid w:val="00F621AA"/>
    <w:rsid w:val="00F6324F"/>
    <w:rsid w:val="00F64B1F"/>
    <w:rsid w:val="00F654F5"/>
    <w:rsid w:val="00F66BE2"/>
    <w:rsid w:val="00F67839"/>
    <w:rsid w:val="00F67D86"/>
    <w:rsid w:val="00F70326"/>
    <w:rsid w:val="00F71384"/>
    <w:rsid w:val="00F7139D"/>
    <w:rsid w:val="00F750CD"/>
    <w:rsid w:val="00F7588C"/>
    <w:rsid w:val="00F75C55"/>
    <w:rsid w:val="00F76011"/>
    <w:rsid w:val="00F81532"/>
    <w:rsid w:val="00F81A3A"/>
    <w:rsid w:val="00F8273A"/>
    <w:rsid w:val="00F83246"/>
    <w:rsid w:val="00F845C9"/>
    <w:rsid w:val="00F85EE4"/>
    <w:rsid w:val="00F906BA"/>
    <w:rsid w:val="00F915C1"/>
    <w:rsid w:val="00F916F3"/>
    <w:rsid w:val="00F91CDC"/>
    <w:rsid w:val="00F93118"/>
    <w:rsid w:val="00F938AF"/>
    <w:rsid w:val="00F93C23"/>
    <w:rsid w:val="00F94656"/>
    <w:rsid w:val="00F948D1"/>
    <w:rsid w:val="00F94BAD"/>
    <w:rsid w:val="00F94CF3"/>
    <w:rsid w:val="00F94D71"/>
    <w:rsid w:val="00F95E77"/>
    <w:rsid w:val="00F9675E"/>
    <w:rsid w:val="00F967AF"/>
    <w:rsid w:val="00F96B02"/>
    <w:rsid w:val="00F96F61"/>
    <w:rsid w:val="00F97F14"/>
    <w:rsid w:val="00F97F70"/>
    <w:rsid w:val="00FA020F"/>
    <w:rsid w:val="00FA04C6"/>
    <w:rsid w:val="00FA09FB"/>
    <w:rsid w:val="00FA4864"/>
    <w:rsid w:val="00FA5C80"/>
    <w:rsid w:val="00FA6438"/>
    <w:rsid w:val="00FA69C5"/>
    <w:rsid w:val="00FA6EA4"/>
    <w:rsid w:val="00FA7A05"/>
    <w:rsid w:val="00FB1463"/>
    <w:rsid w:val="00FB2408"/>
    <w:rsid w:val="00FB5323"/>
    <w:rsid w:val="00FB585E"/>
    <w:rsid w:val="00FB5FFA"/>
    <w:rsid w:val="00FB6DF6"/>
    <w:rsid w:val="00FB70AA"/>
    <w:rsid w:val="00FC0BCE"/>
    <w:rsid w:val="00FC180B"/>
    <w:rsid w:val="00FC22AF"/>
    <w:rsid w:val="00FC2687"/>
    <w:rsid w:val="00FC456C"/>
    <w:rsid w:val="00FC4793"/>
    <w:rsid w:val="00FC4F8A"/>
    <w:rsid w:val="00FC5079"/>
    <w:rsid w:val="00FC5213"/>
    <w:rsid w:val="00FC60BC"/>
    <w:rsid w:val="00FD0548"/>
    <w:rsid w:val="00FD0A03"/>
    <w:rsid w:val="00FD37EF"/>
    <w:rsid w:val="00FD66F7"/>
    <w:rsid w:val="00FD73A2"/>
    <w:rsid w:val="00FD7B0F"/>
    <w:rsid w:val="00FD7EA1"/>
    <w:rsid w:val="00FE0520"/>
    <w:rsid w:val="00FE0DB7"/>
    <w:rsid w:val="00FE324F"/>
    <w:rsid w:val="00FE37C9"/>
    <w:rsid w:val="00FE3BD7"/>
    <w:rsid w:val="00FE4A17"/>
    <w:rsid w:val="00FE4E35"/>
    <w:rsid w:val="00FE5D24"/>
    <w:rsid w:val="00FE6311"/>
    <w:rsid w:val="00FE69AB"/>
    <w:rsid w:val="00FE7048"/>
    <w:rsid w:val="00FE7D18"/>
    <w:rsid w:val="00FF13ED"/>
    <w:rsid w:val="00FF1797"/>
    <w:rsid w:val="00FF2403"/>
    <w:rsid w:val="00FF3CA7"/>
    <w:rsid w:val="00FF461D"/>
    <w:rsid w:val="00FF4DC7"/>
    <w:rsid w:val="00FF6085"/>
    <w:rsid w:val="00FF6D34"/>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B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7754B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aliases w:val="2,Strip,H&amp;P List Paragraph,Saraksta rindkopa1"/>
    <w:basedOn w:val="Normal"/>
    <w:link w:val="ListParagraphChar"/>
    <w:uiPriority w:val="34"/>
    <w:qFormat/>
    <w:rsid w:val="005F378F"/>
    <w:pPr>
      <w:ind w:left="720"/>
      <w:contextualSpacing/>
    </w:pPr>
  </w:style>
  <w:style w:type="character" w:customStyle="1" w:styleId="highlight">
    <w:name w:val="highlight"/>
    <w:basedOn w:val="DefaultParagraphFont"/>
    <w:rsid w:val="00532AC1"/>
  </w:style>
  <w:style w:type="paragraph" w:styleId="FootnoteText">
    <w:name w:val="footnote text"/>
    <w:aliases w:val="Char Char Char,Footnote Text1,Footnote Text1 Char Char Char,Footnote Text1 Char,Char Char"/>
    <w:basedOn w:val="Normal"/>
    <w:link w:val="FootnoteTextChar"/>
    <w:uiPriority w:val="99"/>
    <w:rsid w:val="001141B5"/>
    <w:pPr>
      <w:jc w:val="both"/>
    </w:pPr>
    <w:rPr>
      <w:sz w:val="20"/>
      <w:szCs w:val="20"/>
      <w:lang w:eastAsia="en-US"/>
    </w:rPr>
  </w:style>
  <w:style w:type="character" w:customStyle="1" w:styleId="FootnoteTextChar">
    <w:name w:val="Footnote Text Char"/>
    <w:aliases w:val="Char Char Char Char,Footnote Text1 Char1,Footnote Text1 Char Char Char Char,Footnote Text1 Char Char,Char Char Char1"/>
    <w:basedOn w:val="DefaultParagraphFont"/>
    <w:link w:val="FootnoteText"/>
    <w:uiPriority w:val="99"/>
    <w:rsid w:val="001141B5"/>
    <w:rPr>
      <w:rFonts w:eastAsia="Times New Roman" w:cs="Times New Roman"/>
      <w:sz w:val="20"/>
      <w:szCs w:val="20"/>
      <w:lang w:val="lv-LV"/>
    </w:rPr>
  </w:style>
  <w:style w:type="character" w:styleId="FootnoteReference">
    <w:name w:val="footnote reference"/>
    <w:uiPriority w:val="99"/>
    <w:rsid w:val="001141B5"/>
    <w:rPr>
      <w:rFonts w:ascii="Times New Roman" w:hAnsi="Times New Roman"/>
      <w:vertAlign w:val="superscript"/>
    </w:rPr>
  </w:style>
  <w:style w:type="character" w:customStyle="1" w:styleId="Heading3Char">
    <w:name w:val="Heading 3 Char"/>
    <w:basedOn w:val="DefaultParagraphFont"/>
    <w:link w:val="Heading3"/>
    <w:uiPriority w:val="9"/>
    <w:semiHidden/>
    <w:rsid w:val="007754B6"/>
    <w:rPr>
      <w:rFonts w:asciiTheme="majorHAnsi" w:eastAsiaTheme="majorEastAsia" w:hAnsiTheme="majorHAnsi" w:cstheme="majorBidi"/>
      <w:color w:val="1F4D78" w:themeColor="accent1" w:themeShade="7F"/>
      <w:szCs w:val="24"/>
      <w:lang w:val="lv-LV" w:eastAsia="ru-RU"/>
    </w:rPr>
  </w:style>
  <w:style w:type="character" w:customStyle="1" w:styleId="ListParagraphChar">
    <w:name w:val="List Paragraph Char"/>
    <w:aliases w:val="2 Char,Strip Char,H&amp;P List Paragraph Char,Saraksta rindkopa1 Char"/>
    <w:link w:val="ListParagraph"/>
    <w:uiPriority w:val="34"/>
    <w:locked/>
    <w:rsid w:val="00D56D04"/>
    <w:rPr>
      <w:rFonts w:eastAsia="Times New Roman" w:cs="Times New Roman"/>
      <w:szCs w:val="24"/>
      <w:lang w:val="lv-LV" w:eastAsia="ru-RU"/>
    </w:rPr>
  </w:style>
  <w:style w:type="paragraph" w:customStyle="1" w:styleId="Default">
    <w:name w:val="Default"/>
    <w:rsid w:val="000212BC"/>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602">
      <w:bodyDiv w:val="1"/>
      <w:marLeft w:val="0"/>
      <w:marRight w:val="0"/>
      <w:marTop w:val="0"/>
      <w:marBottom w:val="0"/>
      <w:divBdr>
        <w:top w:val="none" w:sz="0" w:space="0" w:color="auto"/>
        <w:left w:val="none" w:sz="0" w:space="0" w:color="auto"/>
        <w:bottom w:val="none" w:sz="0" w:space="0" w:color="auto"/>
        <w:right w:val="none" w:sz="0" w:space="0" w:color="auto"/>
      </w:divBdr>
    </w:div>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95951778">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155269651">
      <w:bodyDiv w:val="1"/>
      <w:marLeft w:val="0"/>
      <w:marRight w:val="0"/>
      <w:marTop w:val="0"/>
      <w:marBottom w:val="0"/>
      <w:divBdr>
        <w:top w:val="none" w:sz="0" w:space="0" w:color="auto"/>
        <w:left w:val="none" w:sz="0" w:space="0" w:color="auto"/>
        <w:bottom w:val="none" w:sz="0" w:space="0" w:color="auto"/>
        <w:right w:val="none" w:sz="0" w:space="0" w:color="auto"/>
      </w:divBdr>
    </w:div>
    <w:div w:id="199828221">
      <w:bodyDiv w:val="1"/>
      <w:marLeft w:val="0"/>
      <w:marRight w:val="0"/>
      <w:marTop w:val="0"/>
      <w:marBottom w:val="0"/>
      <w:divBdr>
        <w:top w:val="none" w:sz="0" w:space="0" w:color="auto"/>
        <w:left w:val="none" w:sz="0" w:space="0" w:color="auto"/>
        <w:bottom w:val="none" w:sz="0" w:space="0" w:color="auto"/>
        <w:right w:val="none" w:sz="0" w:space="0" w:color="auto"/>
      </w:divBdr>
    </w:div>
    <w:div w:id="216860010">
      <w:bodyDiv w:val="1"/>
      <w:marLeft w:val="0"/>
      <w:marRight w:val="0"/>
      <w:marTop w:val="0"/>
      <w:marBottom w:val="0"/>
      <w:divBdr>
        <w:top w:val="none" w:sz="0" w:space="0" w:color="auto"/>
        <w:left w:val="none" w:sz="0" w:space="0" w:color="auto"/>
        <w:bottom w:val="none" w:sz="0" w:space="0" w:color="auto"/>
        <w:right w:val="none" w:sz="0" w:space="0" w:color="auto"/>
      </w:divBdr>
      <w:divsChild>
        <w:div w:id="388648669">
          <w:marLeft w:val="0"/>
          <w:marRight w:val="0"/>
          <w:marTop w:val="0"/>
          <w:marBottom w:val="0"/>
          <w:divBdr>
            <w:top w:val="none" w:sz="0" w:space="0" w:color="auto"/>
            <w:left w:val="none" w:sz="0" w:space="0" w:color="auto"/>
            <w:bottom w:val="none" w:sz="0" w:space="0" w:color="auto"/>
            <w:right w:val="none" w:sz="0" w:space="0" w:color="auto"/>
          </w:divBdr>
        </w:div>
        <w:div w:id="645741663">
          <w:marLeft w:val="0"/>
          <w:marRight w:val="0"/>
          <w:marTop w:val="0"/>
          <w:marBottom w:val="0"/>
          <w:divBdr>
            <w:top w:val="none" w:sz="0" w:space="0" w:color="auto"/>
            <w:left w:val="none" w:sz="0" w:space="0" w:color="auto"/>
            <w:bottom w:val="none" w:sz="0" w:space="0" w:color="auto"/>
            <w:right w:val="none" w:sz="0" w:space="0" w:color="auto"/>
          </w:divBdr>
        </w:div>
        <w:div w:id="1256016058">
          <w:marLeft w:val="0"/>
          <w:marRight w:val="0"/>
          <w:marTop w:val="0"/>
          <w:marBottom w:val="0"/>
          <w:divBdr>
            <w:top w:val="none" w:sz="0" w:space="0" w:color="auto"/>
            <w:left w:val="none" w:sz="0" w:space="0" w:color="auto"/>
            <w:bottom w:val="none" w:sz="0" w:space="0" w:color="auto"/>
            <w:right w:val="none" w:sz="0" w:space="0" w:color="auto"/>
          </w:divBdr>
        </w:div>
      </w:divsChild>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382756900">
      <w:bodyDiv w:val="1"/>
      <w:marLeft w:val="0"/>
      <w:marRight w:val="0"/>
      <w:marTop w:val="0"/>
      <w:marBottom w:val="0"/>
      <w:divBdr>
        <w:top w:val="none" w:sz="0" w:space="0" w:color="auto"/>
        <w:left w:val="none" w:sz="0" w:space="0" w:color="auto"/>
        <w:bottom w:val="none" w:sz="0" w:space="0" w:color="auto"/>
        <w:right w:val="none" w:sz="0" w:space="0" w:color="auto"/>
      </w:divBdr>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08969213">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744304561">
      <w:bodyDiv w:val="1"/>
      <w:marLeft w:val="0"/>
      <w:marRight w:val="0"/>
      <w:marTop w:val="0"/>
      <w:marBottom w:val="0"/>
      <w:divBdr>
        <w:top w:val="none" w:sz="0" w:space="0" w:color="auto"/>
        <w:left w:val="none" w:sz="0" w:space="0" w:color="auto"/>
        <w:bottom w:val="none" w:sz="0" w:space="0" w:color="auto"/>
        <w:right w:val="none" w:sz="0" w:space="0" w:color="auto"/>
      </w:divBdr>
      <w:divsChild>
        <w:div w:id="934479150">
          <w:marLeft w:val="0"/>
          <w:marRight w:val="0"/>
          <w:marTop w:val="0"/>
          <w:marBottom w:val="0"/>
          <w:divBdr>
            <w:top w:val="none" w:sz="0" w:space="0" w:color="auto"/>
            <w:left w:val="none" w:sz="0" w:space="0" w:color="auto"/>
            <w:bottom w:val="none" w:sz="0" w:space="0" w:color="auto"/>
            <w:right w:val="none" w:sz="0" w:space="0" w:color="auto"/>
          </w:divBdr>
        </w:div>
        <w:div w:id="1314026974">
          <w:marLeft w:val="0"/>
          <w:marRight w:val="0"/>
          <w:marTop w:val="0"/>
          <w:marBottom w:val="0"/>
          <w:divBdr>
            <w:top w:val="none" w:sz="0" w:space="0" w:color="auto"/>
            <w:left w:val="none" w:sz="0" w:space="0" w:color="auto"/>
            <w:bottom w:val="none" w:sz="0" w:space="0" w:color="auto"/>
            <w:right w:val="none" w:sz="0" w:space="0" w:color="auto"/>
          </w:divBdr>
        </w:div>
        <w:div w:id="2013138583">
          <w:marLeft w:val="0"/>
          <w:marRight w:val="0"/>
          <w:marTop w:val="0"/>
          <w:marBottom w:val="0"/>
          <w:divBdr>
            <w:top w:val="none" w:sz="0" w:space="0" w:color="auto"/>
            <w:left w:val="none" w:sz="0" w:space="0" w:color="auto"/>
            <w:bottom w:val="none" w:sz="0" w:space="0" w:color="auto"/>
            <w:right w:val="none" w:sz="0" w:space="0" w:color="auto"/>
          </w:divBdr>
        </w:div>
      </w:divsChild>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2152168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5189502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455712673">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874347110">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38002121">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 w:id="208202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0dbe9c46-1cdf-4f00-852f-6fdcd3c6b4d0" TargetMode="External"/><Relationship Id="rId13" Type="http://schemas.openxmlformats.org/officeDocument/2006/relationships/hyperlink" Target="https://likumi.lv/wwwraksti/ANOTACIJAS/TAP/2021_01/EMANOT_130121_DIK_ATBALSTS.29.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wwwraksti/ANOTACIJAS/TAP/2020_12/EMANOT_261120_ATBALSTS_DIK.2269.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wwwraksti/ANOTACIJAS/TAP/2021_01/EMANOT_110121_SUBSIDIJA.3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onexpress.lv/kontakti/veikali" TargetMode="External"/><Relationship Id="rId5" Type="http://schemas.openxmlformats.org/officeDocument/2006/relationships/webSettings" Target="webSettings.xml"/><Relationship Id="rId15" Type="http://schemas.openxmlformats.org/officeDocument/2006/relationships/hyperlink" Target="https://likumi.lv/wwwraksti/ANOTACIJAS/TAP/2020_11/EMANOT_101120_ATBALSTS.2149.DOCX" TargetMode="External"/><Relationship Id="rId10" Type="http://schemas.openxmlformats.org/officeDocument/2006/relationships/hyperlink" Target="https://likumi.lv/wwwraksti/ANOTACIJAS/TAP/2021_01/EMANOT_110121_SUBSIDIJA.31.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wwwraksti/ANOTACIJAS/TAP/2021_01/EMANOT_130121_DIK_ATBALSTS.29.DOCX" TargetMode="External"/><Relationship Id="rId14" Type="http://schemas.openxmlformats.org/officeDocument/2006/relationships/hyperlink" Target="https://gateway.elieta.lv/api/v1/PublicMaterialDownload/cd12420a-9323-4ccb-91ca-9f3d7eaa1f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AC21-BDA1-4EDE-BE51-EE3068C3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18014</Words>
  <Characters>10269</Characters>
  <Application>Microsoft Office Word</Application>
  <DocSecurity>0</DocSecurity>
  <Lines>85</Lines>
  <Paragraphs>56</Paragraphs>
  <ScaleCrop>false</ScaleCrop>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2026-01-15T12:53:00Z</dcterms:created>
  <dcterms:modified xsi:type="dcterms:W3CDTF">2026-01-15T12:54:00Z</dcterms:modified>
</cp:coreProperties>
</file>