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984C" w14:textId="77777777" w:rsidR="001B7F6A" w:rsidRDefault="001B7F6A" w:rsidP="001B7F6A">
      <w:pPr>
        <w:pStyle w:val="Default"/>
        <w:spacing w:line="276" w:lineRule="auto"/>
        <w:jc w:val="both"/>
        <w:rPr>
          <w:b/>
          <w:bCs/>
          <w:color w:val="auto"/>
        </w:rPr>
      </w:pPr>
      <w:bookmarkStart w:id="0" w:name="_Hlk207888135"/>
      <w:r>
        <w:rPr>
          <w:b/>
          <w:bCs/>
        </w:rPr>
        <w:t>Atklātuma princips kā vispārējs administratīvo lietu izskatīšanas pamatprincips</w:t>
      </w:r>
    </w:p>
    <w:p w14:paraId="15F73FCD" w14:textId="77777777" w:rsidR="001B7F6A" w:rsidRDefault="001B7F6A" w:rsidP="001B7F6A">
      <w:pPr>
        <w:pStyle w:val="Default"/>
        <w:spacing w:line="276" w:lineRule="auto"/>
        <w:jc w:val="both"/>
        <w:rPr>
          <w:color w:val="auto"/>
        </w:rPr>
      </w:pPr>
      <w:r>
        <w:rPr>
          <w:color w:val="auto"/>
        </w:rPr>
        <w:t>Atklātuma princips un no tā izrietošais tiesas sprieduma publiskuma princips ir vispārējs lietu izskatīšanas pamatprincips, kas nosaka, ka visās Latvijas Republikas tiesās lietas tiek izskatītas atklāti. Līdz ar to lietu izskatīšana slēgtā procesā pieļaujama tikai izņēmuma gadījumos.</w:t>
      </w:r>
    </w:p>
    <w:p w14:paraId="49576B0C" w14:textId="77777777" w:rsidR="001B7F6A" w:rsidRDefault="001B7F6A" w:rsidP="001B7F6A">
      <w:pPr>
        <w:pStyle w:val="Default"/>
        <w:spacing w:line="276" w:lineRule="auto"/>
        <w:jc w:val="both"/>
        <w:rPr>
          <w:color w:val="auto"/>
        </w:rPr>
      </w:pPr>
      <w:r>
        <w:rPr>
          <w:color w:val="auto"/>
        </w:rPr>
        <w:t>Senāts, izskatot lietu kasācijas kārtībā, nepārbauda lietas faktiskos apstākļus, bet gan tiesību normu piemērošanas pareizību. Šā iemesla dēļ kasācijas instances tiesas spriedumā nav nepieciešams detalizēti izklāstīt informāciju par lietas apstākļiem, tostarp pieteicēja norādīto ierobežotas pieejamības informāciju. Minētā informācija spriedumā tiek atspoguļota vispārīgā veidā. Līdz ar to tas vien, ka lietas materiālos ir arī ierobežotas pieejamības informācija, nav pietiekams pamats konkrētajā lietā atkāpties no atklātuma principa kā vispārēja administratīvo lietu izskatīšanas pamatprincipa.</w:t>
      </w:r>
    </w:p>
    <w:p w14:paraId="138F85F7" w14:textId="77777777" w:rsidR="001B7F6A" w:rsidRDefault="001B7F6A" w:rsidP="001B7F6A">
      <w:pPr>
        <w:pStyle w:val="Default"/>
        <w:spacing w:line="276" w:lineRule="auto"/>
        <w:jc w:val="both"/>
        <w:rPr>
          <w:b/>
          <w:bCs/>
          <w:i/>
          <w:iCs/>
          <w:color w:val="auto"/>
        </w:rPr>
      </w:pPr>
    </w:p>
    <w:p w14:paraId="041316D2" w14:textId="77777777" w:rsidR="001B7F6A" w:rsidRDefault="001B7F6A" w:rsidP="001B7F6A">
      <w:pPr>
        <w:pStyle w:val="Default"/>
        <w:spacing w:line="276" w:lineRule="auto"/>
        <w:jc w:val="both"/>
        <w:rPr>
          <w:b/>
          <w:bCs/>
          <w:color w:val="auto"/>
        </w:rPr>
      </w:pPr>
      <w:r>
        <w:rPr>
          <w:b/>
          <w:bCs/>
          <w:color w:val="auto"/>
        </w:rPr>
        <w:t xml:space="preserve">Tiesas pieņemto lēmumu pārsūdzība </w:t>
      </w:r>
    </w:p>
    <w:p w14:paraId="6B5F31B4" w14:textId="77777777" w:rsidR="001B7F6A" w:rsidRDefault="001B7F6A" w:rsidP="001B7F6A">
      <w:pPr>
        <w:pStyle w:val="Default"/>
        <w:spacing w:line="276" w:lineRule="auto"/>
        <w:jc w:val="both"/>
      </w:pPr>
      <w:r>
        <w:rPr>
          <w:color w:val="auto"/>
        </w:rPr>
        <w:t>Administratīvā procesa likuma 315.panta pirmā un otrajā daļā nostiprināts vispārīgs uz procesuālo ekonomiju vērsts princips, ka blakus sūdzības kārtībā jeb atsevišķi no tiesas sprieduma pārsūdzami tikai likumā tieši noteiktie tiesas lēmumi. Iebildumi par pārējām procesuālajām darbībām lietas izskatīšanas gaitā un pieņemtajiem lēmumiem jāizsaka apelācijas vai kasācijas sūdzībā, ar kuru tiek pārsūdzēts attiecīgais tiesas spriedums. Taču tas nenozīmē, ka procesa dalībniekiem ir tiesības iebilst pret ikvienu zemākas instances tiesas pieņemtu nepārsūdzamu lēmumu</w:t>
      </w:r>
      <w:r>
        <w:t xml:space="preserve">. </w:t>
      </w:r>
    </w:p>
    <w:p w14:paraId="3E02C82B" w14:textId="77777777" w:rsidR="001B7F6A" w:rsidRDefault="001B7F6A" w:rsidP="001B7F6A">
      <w:pPr>
        <w:pStyle w:val="Default"/>
        <w:spacing w:line="276" w:lineRule="auto"/>
        <w:jc w:val="both"/>
      </w:pPr>
      <w:r>
        <w:t>Atbilstoši Administratīvā procesa likuma 317.panta ceturtajā daļā nostiprinātajam principam tiesas pieņemto lēmumu pārsūdzība izriet no tiesas sprieduma pārsūdzības. Proti, ja nav pārsūdzams spriedums lietā, nav pārsūdzami arī tiesas pieņemtie lēmumi, un šis princips attiecināms arī uz sūdzības kārtībā izskatāmajām lietām. Tādējādi, ja tiesa lietu izskatījusi sūdzības kārtībā, tiesas pieņemtais nepārsūdzamais lēmums, pat ja tas iekļauts tiesas spriedumā, nevar tikt pārskatīts augstākas instances tiesā, jo sūdzības kārtībā izskatāmajām lietām paredzēta izskatīšanu tikai vienā tiesu instancē.</w:t>
      </w:r>
    </w:p>
    <w:p w14:paraId="41CF61EC" w14:textId="77777777" w:rsidR="001B7F6A" w:rsidRDefault="001B7F6A" w:rsidP="001B7F6A">
      <w:pPr>
        <w:pStyle w:val="Default"/>
        <w:spacing w:line="276" w:lineRule="auto"/>
        <w:jc w:val="both"/>
        <w:rPr>
          <w:b/>
          <w:bCs/>
          <w:i/>
          <w:iCs/>
          <w:color w:val="4472C4"/>
        </w:rPr>
      </w:pPr>
    </w:p>
    <w:p w14:paraId="4BEC70D4" w14:textId="77777777" w:rsidR="001B7F6A" w:rsidRDefault="001B7F6A" w:rsidP="001B7F6A">
      <w:pPr>
        <w:pStyle w:val="Default"/>
        <w:spacing w:line="276" w:lineRule="auto"/>
        <w:jc w:val="both"/>
        <w:rPr>
          <w:b/>
          <w:bCs/>
          <w:color w:val="auto"/>
        </w:rPr>
      </w:pPr>
      <w:r>
        <w:rPr>
          <w:b/>
          <w:bCs/>
          <w:color w:val="auto"/>
        </w:rPr>
        <w:t>Tiesa nevar argumentēt spriedumu ar tādiem apstākļiem, par kuriem lietas dalībniekiem nav dota iespēja izteikties</w:t>
      </w:r>
    </w:p>
    <w:p w14:paraId="48B1438A" w14:textId="77777777" w:rsidR="001B7F6A" w:rsidRDefault="001B7F6A" w:rsidP="001B7F6A">
      <w:pPr>
        <w:pStyle w:val="Default"/>
        <w:spacing w:line="276" w:lineRule="auto"/>
        <w:jc w:val="both"/>
      </w:pPr>
      <w:r>
        <w:t>Tiesa patstāvīgi izvērtē pārsūdzēto administratīvo aktu vai tiesību normās noteikto priekšnoteikumu izpildīšanos prasījuma par labvēlīga administratīvā akta izdošanu ietvaros un ir brīva sprieduma argumentēšanā, tomēr Administratīvā procesa likuma 247.panta trešā daļa liedz tiesai spriedumu argumentēt ar tādiem apstākļiem, par kuriem lietas dalībniekiem nav dota iespēja paust apsvērumus un izteikt iebildumus, jo īpaši, ja šāds apstāklis ir vienīgais vai izšķirošais apstāklis, ar ko pamatots tiesas spriedums.</w:t>
      </w:r>
    </w:p>
    <w:p w14:paraId="5A8A90F0" w14:textId="6FB4CCA1" w:rsidR="003C6F61" w:rsidRPr="00467A51" w:rsidRDefault="003C6F61" w:rsidP="001B7F6A">
      <w:pPr>
        <w:spacing w:line="276" w:lineRule="auto"/>
        <w:rPr>
          <w:rFonts w:asciiTheme="majorBidi" w:hAnsiTheme="majorBidi" w:cstheme="majorBidi"/>
          <w:lang w:eastAsia="lv-LV"/>
        </w:rPr>
      </w:pPr>
    </w:p>
    <w:p w14:paraId="10E7223B" w14:textId="36E1F87C" w:rsidR="003C6F61" w:rsidRPr="00467A51" w:rsidRDefault="003C6F61" w:rsidP="001B7F6A">
      <w:pPr>
        <w:spacing w:line="276" w:lineRule="auto"/>
        <w:jc w:val="center"/>
        <w:rPr>
          <w:rFonts w:asciiTheme="majorBidi" w:hAnsiTheme="majorBidi" w:cstheme="majorBidi"/>
          <w:b/>
        </w:rPr>
      </w:pPr>
      <w:r w:rsidRPr="00467A51">
        <w:rPr>
          <w:rFonts w:asciiTheme="majorBidi" w:hAnsiTheme="majorBidi" w:cstheme="majorBidi"/>
          <w:b/>
        </w:rPr>
        <w:t>Latvijas Republikas Senāt</w:t>
      </w:r>
      <w:r w:rsidR="001B7F6A">
        <w:rPr>
          <w:rFonts w:asciiTheme="majorBidi" w:hAnsiTheme="majorBidi" w:cstheme="majorBidi"/>
          <w:b/>
        </w:rPr>
        <w:t>a</w:t>
      </w:r>
      <w:r w:rsidR="001B7F6A">
        <w:rPr>
          <w:rFonts w:asciiTheme="majorBidi" w:hAnsiTheme="majorBidi" w:cstheme="majorBidi"/>
          <w:b/>
        </w:rPr>
        <w:br/>
        <w:t>Administratīvo lietu departamenta</w:t>
      </w:r>
      <w:r w:rsidR="001B7F6A">
        <w:rPr>
          <w:rFonts w:asciiTheme="majorBidi" w:hAnsiTheme="majorBidi" w:cstheme="majorBidi"/>
          <w:b/>
        </w:rPr>
        <w:br/>
        <w:t>2025.gada 19.decembra</w:t>
      </w:r>
    </w:p>
    <w:p w14:paraId="376CE7FD" w14:textId="77777777" w:rsidR="001B7F6A" w:rsidRDefault="003C6F61" w:rsidP="001B7F6A">
      <w:pPr>
        <w:spacing w:line="276" w:lineRule="auto"/>
        <w:jc w:val="center"/>
        <w:rPr>
          <w:rFonts w:asciiTheme="majorBidi" w:hAnsiTheme="majorBidi" w:cstheme="majorBidi"/>
          <w:b/>
        </w:rPr>
      </w:pPr>
      <w:r w:rsidRPr="00467A51">
        <w:rPr>
          <w:rFonts w:asciiTheme="majorBidi" w:hAnsiTheme="majorBidi" w:cstheme="majorBidi"/>
          <w:b/>
        </w:rPr>
        <w:t>SPRIEDUMS</w:t>
      </w:r>
    </w:p>
    <w:p w14:paraId="489CF440" w14:textId="4B68922F" w:rsidR="001B7F6A" w:rsidRPr="001B7F6A" w:rsidRDefault="001B7F6A" w:rsidP="001B7F6A">
      <w:pPr>
        <w:spacing w:line="276" w:lineRule="auto"/>
        <w:jc w:val="center"/>
        <w:rPr>
          <w:rFonts w:asciiTheme="majorBidi" w:hAnsiTheme="majorBidi" w:cstheme="majorBidi"/>
          <w:b/>
          <w:bCs/>
        </w:rPr>
      </w:pPr>
      <w:r w:rsidRPr="001B7F6A">
        <w:rPr>
          <w:rFonts w:asciiTheme="majorBidi" w:hAnsiTheme="majorBidi" w:cstheme="majorBidi"/>
          <w:b/>
          <w:bCs/>
          <w:lang w:eastAsia="lv-LV"/>
        </w:rPr>
        <w:lastRenderedPageBreak/>
        <w:t>Lieta Nr. A420227821, SKA-102/2025</w:t>
      </w:r>
    </w:p>
    <w:p w14:paraId="70C8E99B" w14:textId="29F12DCE" w:rsidR="001B7F6A" w:rsidRPr="001B7F6A" w:rsidRDefault="001B7F6A" w:rsidP="001B7F6A">
      <w:pPr>
        <w:spacing w:line="276" w:lineRule="auto"/>
        <w:jc w:val="center"/>
        <w:rPr>
          <w:rFonts w:asciiTheme="majorBidi" w:hAnsiTheme="majorBidi" w:cstheme="majorBidi"/>
        </w:rPr>
      </w:pPr>
      <w:r w:rsidRPr="001B7F6A">
        <w:rPr>
          <w:rFonts w:eastAsiaTheme="minorHAnsi"/>
          <w:color w:val="000000"/>
          <w:lang w:eastAsia="en-US"/>
          <w14:ligatures w14:val="standardContextual"/>
        </w:rPr>
        <w:t xml:space="preserve"> </w:t>
      </w:r>
      <w:hyperlink r:id="rId8" w:history="1">
        <w:r w:rsidRPr="001B7F6A">
          <w:rPr>
            <w:rStyle w:val="Hyperlink"/>
            <w:rFonts w:eastAsiaTheme="minorHAnsi"/>
            <w:lang w:eastAsia="en-US"/>
            <w14:ligatures w14:val="standardContextual"/>
          </w:rPr>
          <w:t>ECLI:LV:AT:2025:1219.A420227821.27.S</w:t>
        </w:r>
      </w:hyperlink>
    </w:p>
    <w:p w14:paraId="7E085BFA" w14:textId="77777777" w:rsidR="003C6F61" w:rsidRPr="00467A51" w:rsidRDefault="003C6F61" w:rsidP="001B7F6A">
      <w:pPr>
        <w:spacing w:line="276" w:lineRule="auto"/>
        <w:ind w:firstLine="709"/>
        <w:jc w:val="center"/>
        <w:rPr>
          <w:rFonts w:asciiTheme="majorBidi" w:hAnsiTheme="majorBidi" w:cstheme="majorBidi"/>
        </w:rPr>
      </w:pPr>
    </w:p>
    <w:p w14:paraId="21BD8C52" w14:textId="577B9AB7" w:rsidR="003C6F61" w:rsidRPr="00467A51" w:rsidRDefault="003C6F61" w:rsidP="001B7F6A">
      <w:pPr>
        <w:spacing w:line="276" w:lineRule="auto"/>
        <w:ind w:firstLine="720"/>
        <w:jc w:val="both"/>
        <w:rPr>
          <w:rFonts w:asciiTheme="majorBidi" w:hAnsiTheme="majorBidi" w:cstheme="majorBidi"/>
        </w:rPr>
      </w:pPr>
      <w:r w:rsidRPr="00467A51">
        <w:rPr>
          <w:rFonts w:asciiTheme="majorBidi" w:hAnsiTheme="majorBidi" w:cstheme="majorBidi"/>
        </w:rPr>
        <w:t xml:space="preserve">Senāts šādā sastāvā: senatore referente </w:t>
      </w:r>
      <w:r w:rsidR="004503E2">
        <w:rPr>
          <w:rFonts w:asciiTheme="majorBidi" w:hAnsiTheme="majorBidi" w:cstheme="majorBidi"/>
        </w:rPr>
        <w:t>Laura Konošonoka</w:t>
      </w:r>
      <w:r w:rsidRPr="00467A51">
        <w:rPr>
          <w:rFonts w:asciiTheme="majorBidi" w:hAnsiTheme="majorBidi" w:cstheme="majorBidi"/>
        </w:rPr>
        <w:t>, senator</w:t>
      </w:r>
      <w:r w:rsidR="004503E2">
        <w:rPr>
          <w:rFonts w:asciiTheme="majorBidi" w:hAnsiTheme="majorBidi" w:cstheme="majorBidi"/>
        </w:rPr>
        <w:t>es</w:t>
      </w:r>
      <w:r w:rsidRPr="00467A51">
        <w:rPr>
          <w:rFonts w:asciiTheme="majorBidi" w:hAnsiTheme="majorBidi" w:cstheme="majorBidi"/>
        </w:rPr>
        <w:t xml:space="preserve"> </w:t>
      </w:r>
      <w:r w:rsidR="004503E2">
        <w:rPr>
          <w:rFonts w:asciiTheme="majorBidi" w:hAnsiTheme="majorBidi" w:cstheme="majorBidi"/>
        </w:rPr>
        <w:t>Dzintra Amerika</w:t>
      </w:r>
      <w:r w:rsidRPr="00467A51">
        <w:rPr>
          <w:rFonts w:asciiTheme="majorBidi" w:hAnsiTheme="majorBidi" w:cstheme="majorBidi"/>
        </w:rPr>
        <w:t xml:space="preserve"> un </w:t>
      </w:r>
      <w:r w:rsidR="004503E2">
        <w:rPr>
          <w:rFonts w:asciiTheme="majorBidi" w:hAnsiTheme="majorBidi" w:cstheme="majorBidi"/>
        </w:rPr>
        <w:t>Diāna Makarova</w:t>
      </w:r>
    </w:p>
    <w:p w14:paraId="7FBCDB0F" w14:textId="77777777" w:rsidR="003C6F61" w:rsidRPr="00467A51" w:rsidRDefault="003C6F61" w:rsidP="001B7F6A">
      <w:pPr>
        <w:spacing w:line="276" w:lineRule="auto"/>
        <w:ind w:firstLine="720"/>
        <w:jc w:val="both"/>
        <w:rPr>
          <w:rFonts w:asciiTheme="majorBidi" w:hAnsiTheme="majorBidi" w:cstheme="majorBidi"/>
        </w:rPr>
      </w:pPr>
    </w:p>
    <w:p w14:paraId="36FFD468" w14:textId="431D505F" w:rsidR="00DF538A" w:rsidRDefault="003C6F61" w:rsidP="001B7F6A">
      <w:pPr>
        <w:spacing w:line="276" w:lineRule="auto"/>
        <w:ind w:firstLine="720"/>
        <w:jc w:val="both"/>
        <w:rPr>
          <w:rFonts w:asciiTheme="majorBidi" w:hAnsiTheme="majorBidi" w:cstheme="majorBidi"/>
        </w:rPr>
      </w:pPr>
      <w:r w:rsidRPr="00467A51">
        <w:rPr>
          <w:rFonts w:asciiTheme="majorBidi" w:hAnsiTheme="majorBidi" w:cstheme="majorBidi"/>
        </w:rPr>
        <w:t>rakstveida procesā izskatīja administratīvo lietu, kas ierosināta, pamatojoties uz</w:t>
      </w:r>
      <w:r w:rsidR="00E21597">
        <w:rPr>
          <w:rFonts w:asciiTheme="majorBidi" w:hAnsiTheme="majorBidi" w:cstheme="majorBidi"/>
        </w:rPr>
        <w:t xml:space="preserve"> </w:t>
      </w:r>
      <w:r w:rsidR="001B7F6A">
        <w:rPr>
          <w:rFonts w:asciiTheme="majorBidi" w:hAnsiTheme="majorBidi" w:cstheme="majorBidi"/>
        </w:rPr>
        <w:t xml:space="preserve">[pers. A] </w:t>
      </w:r>
      <w:r w:rsidR="00DF538A" w:rsidRPr="00DF538A">
        <w:rPr>
          <w:rFonts w:asciiTheme="majorBidi" w:hAnsiTheme="majorBidi" w:cstheme="majorBidi"/>
        </w:rPr>
        <w:t xml:space="preserve">pieteikumu par </w:t>
      </w:r>
      <w:r w:rsidR="00DF538A" w:rsidRPr="00B5477E">
        <w:rPr>
          <w:rFonts w:asciiTheme="majorBidi" w:hAnsiTheme="majorBidi" w:cstheme="majorBidi"/>
        </w:rPr>
        <w:t xml:space="preserve">labvēlīga administratīvā akta izdošanu par dīkstāves pabalsta piešķiršanu </w:t>
      </w:r>
      <w:bookmarkStart w:id="1" w:name="_Hlk216962082"/>
      <w:r w:rsidR="00DF538A" w:rsidRPr="00B5477E">
        <w:rPr>
          <w:rFonts w:asciiTheme="majorBidi" w:hAnsiTheme="majorBidi" w:cstheme="majorBidi"/>
        </w:rPr>
        <w:t xml:space="preserve">par periodu no 2020.gada 10.aprīļa līdz 10.jūnijam </w:t>
      </w:r>
      <w:bookmarkEnd w:id="1"/>
      <w:r w:rsidR="00DF538A" w:rsidRPr="00B5477E">
        <w:rPr>
          <w:rFonts w:asciiTheme="majorBidi" w:hAnsiTheme="majorBidi" w:cstheme="majorBidi"/>
        </w:rPr>
        <w:t>un atbalst</w:t>
      </w:r>
      <w:r w:rsidR="004812CA">
        <w:rPr>
          <w:rFonts w:asciiTheme="majorBidi" w:hAnsiTheme="majorBidi" w:cstheme="majorBidi"/>
        </w:rPr>
        <w:t>a</w:t>
      </w:r>
      <w:r w:rsidR="00DF538A" w:rsidRPr="00B5477E">
        <w:rPr>
          <w:rFonts w:asciiTheme="majorBidi" w:hAnsiTheme="majorBidi" w:cstheme="majorBidi"/>
        </w:rPr>
        <w:t xml:space="preserve"> par dīkstāvi piešķiršanu par 2021.gada janvāri</w:t>
      </w:r>
      <w:r w:rsidR="00DF538A" w:rsidRPr="00DF538A">
        <w:rPr>
          <w:rFonts w:asciiTheme="majorBidi" w:hAnsiTheme="majorBidi" w:cstheme="majorBidi"/>
        </w:rPr>
        <w:t xml:space="preserve"> un februāri, sakarā ar </w:t>
      </w:r>
      <w:r w:rsidR="001B7F6A">
        <w:rPr>
          <w:rFonts w:asciiTheme="majorBidi" w:hAnsiTheme="majorBidi" w:cstheme="majorBidi"/>
        </w:rPr>
        <w:t xml:space="preserve">[pers. A] </w:t>
      </w:r>
      <w:r w:rsidR="00DF538A">
        <w:rPr>
          <w:rFonts w:asciiTheme="majorBidi" w:hAnsiTheme="majorBidi" w:cstheme="majorBidi"/>
        </w:rPr>
        <w:t xml:space="preserve">kasācijas sūdzību par Administratīvās apgabaltiesas 2023.gada 20.jūnija spriedumu. </w:t>
      </w:r>
    </w:p>
    <w:p w14:paraId="048BC888" w14:textId="18FE4F45" w:rsidR="00E21597" w:rsidRDefault="00E21597" w:rsidP="001B7F6A">
      <w:pPr>
        <w:spacing w:line="276" w:lineRule="auto"/>
        <w:ind w:firstLine="720"/>
        <w:jc w:val="both"/>
        <w:rPr>
          <w:rFonts w:asciiTheme="majorBidi" w:hAnsiTheme="majorBidi" w:cstheme="majorBidi"/>
          <w:b/>
          <w:shd w:val="clear" w:color="auto" w:fill="FFFFFF"/>
        </w:rPr>
      </w:pPr>
    </w:p>
    <w:p w14:paraId="70D3DE89" w14:textId="7F55402C" w:rsidR="003C6F61" w:rsidRPr="00467A51" w:rsidRDefault="003C6F61" w:rsidP="001B7F6A">
      <w:pPr>
        <w:spacing w:line="276" w:lineRule="auto"/>
        <w:jc w:val="center"/>
        <w:rPr>
          <w:rFonts w:asciiTheme="majorBidi" w:hAnsiTheme="majorBidi" w:cstheme="majorBidi"/>
          <w:b/>
          <w:shd w:val="clear" w:color="auto" w:fill="FFFFFF"/>
        </w:rPr>
      </w:pPr>
      <w:r w:rsidRPr="00467A51">
        <w:rPr>
          <w:rFonts w:asciiTheme="majorBidi" w:hAnsiTheme="majorBidi" w:cstheme="majorBidi"/>
          <w:b/>
          <w:shd w:val="clear" w:color="auto" w:fill="FFFFFF"/>
        </w:rPr>
        <w:t>Aprakstošā daļa</w:t>
      </w:r>
    </w:p>
    <w:p w14:paraId="0B0D0FDB" w14:textId="77777777" w:rsidR="003C6F61" w:rsidRPr="00467A51" w:rsidRDefault="003C6F61" w:rsidP="001B7F6A">
      <w:pPr>
        <w:spacing w:line="276" w:lineRule="auto"/>
        <w:ind w:firstLine="709"/>
        <w:jc w:val="center"/>
        <w:rPr>
          <w:rFonts w:asciiTheme="majorBidi" w:hAnsiTheme="majorBidi" w:cstheme="majorBidi"/>
          <w:shd w:val="clear" w:color="auto" w:fill="FFFFFF"/>
        </w:rPr>
      </w:pPr>
    </w:p>
    <w:p w14:paraId="3DB51F4E" w14:textId="730AE235" w:rsidR="00275350" w:rsidRDefault="00275350" w:rsidP="001B7F6A">
      <w:pPr>
        <w:spacing w:line="276" w:lineRule="auto"/>
        <w:ind w:firstLine="720"/>
        <w:contextualSpacing/>
        <w:jc w:val="both"/>
        <w:rPr>
          <w:rFonts w:asciiTheme="majorBidi" w:hAnsiTheme="majorBidi" w:cstheme="majorBidi"/>
          <w:shd w:val="clear" w:color="auto" w:fill="FFFFFF"/>
        </w:rPr>
      </w:pPr>
      <w:r w:rsidRPr="00467A51">
        <w:rPr>
          <w:rFonts w:asciiTheme="majorBidi" w:hAnsiTheme="majorBidi" w:cstheme="majorBidi"/>
          <w:shd w:val="clear" w:color="auto" w:fill="FFFFFF"/>
        </w:rPr>
        <w:t>[1] </w:t>
      </w:r>
      <w:r>
        <w:rPr>
          <w:rFonts w:asciiTheme="majorBidi" w:hAnsiTheme="majorBidi" w:cstheme="majorBidi"/>
          <w:shd w:val="clear" w:color="auto" w:fill="FFFFFF"/>
        </w:rPr>
        <w:t xml:space="preserve">Pieteicējs </w:t>
      </w:r>
      <w:r w:rsidR="001B7F6A">
        <w:rPr>
          <w:rFonts w:asciiTheme="majorBidi" w:hAnsiTheme="majorBidi" w:cstheme="majorBidi"/>
        </w:rPr>
        <w:t xml:space="preserve">[pers. A] </w:t>
      </w:r>
      <w:r>
        <w:rPr>
          <w:rFonts w:asciiTheme="majorBidi" w:hAnsiTheme="majorBidi" w:cstheme="majorBidi"/>
          <w:shd w:val="clear" w:color="auto" w:fill="FFFFFF"/>
        </w:rPr>
        <w:t xml:space="preserve">vērsās Valsts ieņēmumu dienestā </w:t>
      </w:r>
      <w:r>
        <w:t>(</w:t>
      </w:r>
      <w:r w:rsidRPr="00F433E8">
        <w:t>turpmāk – dienests</w:t>
      </w:r>
      <w:r>
        <w:t>)</w:t>
      </w:r>
      <w:r>
        <w:rPr>
          <w:rFonts w:asciiTheme="majorBidi" w:hAnsiTheme="majorBidi" w:cstheme="majorBidi"/>
          <w:shd w:val="clear" w:color="auto" w:fill="FFFFFF"/>
        </w:rPr>
        <w:t xml:space="preserve">, lūdzot piešķirt </w:t>
      </w:r>
      <w:r w:rsidRPr="00752C76">
        <w:rPr>
          <w:rFonts w:asciiTheme="majorBidi" w:hAnsiTheme="majorBidi" w:cstheme="majorBidi"/>
        </w:rPr>
        <w:t>dīkstāves pabalstu par periodu no 2020.gada 10.aprīļa līdz 10.jūnijam</w:t>
      </w:r>
      <w:r w:rsidR="004F7AE2">
        <w:rPr>
          <w:rFonts w:asciiTheme="majorBidi" w:hAnsiTheme="majorBidi" w:cstheme="majorBidi"/>
        </w:rPr>
        <w:t xml:space="preserve"> (turpmāk arī – dīkstāves pabalsts)</w:t>
      </w:r>
      <w:r>
        <w:rPr>
          <w:rFonts w:asciiTheme="majorBidi" w:hAnsiTheme="majorBidi" w:cstheme="majorBidi"/>
        </w:rPr>
        <w:t xml:space="preserve"> </w:t>
      </w:r>
      <w:r w:rsidRPr="00752C76">
        <w:rPr>
          <w:rFonts w:asciiTheme="majorBidi" w:hAnsiTheme="majorBidi" w:cstheme="majorBidi"/>
        </w:rPr>
        <w:t>un atbalstu par dīkstāvi par 2021.gada</w:t>
      </w:r>
      <w:r w:rsidRPr="00107F33">
        <w:rPr>
          <w:rFonts w:asciiTheme="majorBidi" w:hAnsiTheme="majorBidi" w:cstheme="majorBidi"/>
        </w:rPr>
        <w:t xml:space="preserve"> janvāri un februāri</w:t>
      </w:r>
      <w:r w:rsidR="004F7AE2">
        <w:rPr>
          <w:rFonts w:asciiTheme="majorBidi" w:hAnsiTheme="majorBidi" w:cstheme="majorBidi"/>
        </w:rPr>
        <w:t xml:space="preserve"> (turpmāk arī – atbalsts par dīkstāvi)</w:t>
      </w:r>
      <w:r w:rsidRPr="00107F33">
        <w:rPr>
          <w:rFonts w:asciiTheme="majorBidi" w:hAnsiTheme="majorBidi" w:cstheme="majorBidi"/>
        </w:rPr>
        <w:t>.</w:t>
      </w:r>
      <w:r>
        <w:rPr>
          <w:rFonts w:asciiTheme="majorBidi" w:hAnsiTheme="majorBidi" w:cstheme="majorBidi"/>
          <w:shd w:val="clear" w:color="auto" w:fill="FFFFFF"/>
        </w:rPr>
        <w:t xml:space="preserve"> </w:t>
      </w:r>
    </w:p>
    <w:p w14:paraId="520EECEB" w14:textId="6446FA50" w:rsidR="003F43AC" w:rsidRDefault="00275350" w:rsidP="001B7F6A">
      <w:pPr>
        <w:spacing w:line="276" w:lineRule="auto"/>
        <w:ind w:firstLine="720"/>
        <w:contextualSpacing/>
        <w:jc w:val="both"/>
        <w:rPr>
          <w:rFonts w:asciiTheme="majorBidi" w:hAnsiTheme="majorBidi" w:cstheme="majorBidi"/>
        </w:rPr>
      </w:pPr>
      <w:r>
        <w:rPr>
          <w:rFonts w:asciiTheme="majorBidi" w:hAnsiTheme="majorBidi" w:cstheme="majorBidi"/>
          <w:shd w:val="clear" w:color="auto" w:fill="FFFFFF"/>
        </w:rPr>
        <w:t>Dienest</w:t>
      </w:r>
      <w:r w:rsidR="00F62ADA">
        <w:rPr>
          <w:rFonts w:asciiTheme="majorBidi" w:hAnsiTheme="majorBidi" w:cstheme="majorBidi"/>
          <w:shd w:val="clear" w:color="auto" w:fill="FFFFFF"/>
        </w:rPr>
        <w:t>s</w:t>
      </w:r>
      <w:r>
        <w:rPr>
          <w:rFonts w:asciiTheme="majorBidi" w:hAnsiTheme="majorBidi" w:cstheme="majorBidi"/>
          <w:shd w:val="clear" w:color="auto" w:fill="FFFFFF"/>
        </w:rPr>
        <w:t xml:space="preserve"> atteica piešķirt </w:t>
      </w:r>
      <w:r w:rsidRPr="00752C76">
        <w:rPr>
          <w:rFonts w:asciiTheme="majorBidi" w:hAnsiTheme="majorBidi" w:cstheme="majorBidi"/>
        </w:rPr>
        <w:t>dīkstāves pabalstu</w:t>
      </w:r>
      <w:r w:rsidR="004F7AE2">
        <w:rPr>
          <w:rFonts w:asciiTheme="majorBidi" w:hAnsiTheme="majorBidi" w:cstheme="majorBidi"/>
        </w:rPr>
        <w:t>,</w:t>
      </w:r>
      <w:r w:rsidRPr="00AC041D">
        <w:rPr>
          <w:rFonts w:asciiTheme="majorBidi" w:hAnsiTheme="majorBidi" w:cstheme="majorBidi"/>
        </w:rPr>
        <w:t xml:space="preserve"> jo atbilstoši Ministru kabineta 2020.gada 31.marta noteikumu Nr.</w:t>
      </w:r>
      <w:r>
        <w:rPr>
          <w:rFonts w:asciiTheme="majorBidi" w:hAnsiTheme="majorBidi" w:cstheme="majorBidi"/>
        </w:rPr>
        <w:t> </w:t>
      </w:r>
      <w:r w:rsidRPr="00AC041D">
        <w:rPr>
          <w:rFonts w:asciiTheme="majorBidi" w:hAnsiTheme="majorBidi" w:cstheme="majorBidi"/>
        </w:rPr>
        <w:t xml:space="preserve">179 „Noteikumi par dīkstāves pabalstu pašnodarbinātām personām, kuras skārusi </w:t>
      </w:r>
      <w:r w:rsidRPr="0018283E">
        <w:t>Covid</w:t>
      </w:r>
      <w:r>
        <w:noBreakHyphen/>
      </w:r>
      <w:r w:rsidRPr="0018283E">
        <w:t>19</w:t>
      </w:r>
      <w:r w:rsidRPr="00AC041D">
        <w:rPr>
          <w:rFonts w:asciiTheme="majorBidi" w:hAnsiTheme="majorBidi" w:cstheme="majorBidi"/>
        </w:rPr>
        <w:t xml:space="preserve"> izplatība” (</w:t>
      </w:r>
      <w:r w:rsidRPr="003F43AC">
        <w:rPr>
          <w:rFonts w:asciiTheme="majorBidi" w:hAnsiTheme="majorBidi" w:cstheme="majorBidi"/>
        </w:rPr>
        <w:t>turpmāk – Pabalsta noteikumi</w:t>
      </w:r>
      <w:r w:rsidRPr="00AC041D">
        <w:rPr>
          <w:rFonts w:asciiTheme="majorBidi" w:hAnsiTheme="majorBidi" w:cstheme="majorBidi"/>
        </w:rPr>
        <w:t>) 10.4.apakšpunkt</w:t>
      </w:r>
      <w:r>
        <w:rPr>
          <w:rFonts w:asciiTheme="majorBidi" w:hAnsiTheme="majorBidi" w:cstheme="majorBidi"/>
        </w:rPr>
        <w:t>am pabalstu nepiešķir, ja</w:t>
      </w:r>
      <w:r w:rsidRPr="00AC041D">
        <w:rPr>
          <w:rFonts w:ascii="Arial" w:hAnsi="Arial" w:cs="Arial"/>
          <w:color w:val="414142"/>
          <w:sz w:val="20"/>
          <w:szCs w:val="20"/>
          <w:shd w:val="clear" w:color="auto" w:fill="FFFFFF"/>
        </w:rPr>
        <w:t xml:space="preserve"> </w:t>
      </w:r>
      <w:r w:rsidRPr="00AC041D">
        <w:rPr>
          <w:rFonts w:asciiTheme="majorBidi" w:hAnsiTheme="majorBidi" w:cstheme="majorBidi"/>
        </w:rPr>
        <w:t>pašnodarbinātā persona 2019.gada pēdējo divu ceturkšņu periodā valsts sociālās apdrošināšanas obligātās iemaksas deklarējusi mazāk nekā vidēji 20 </w:t>
      </w:r>
      <w:r w:rsidRPr="00AC041D">
        <w:rPr>
          <w:rFonts w:asciiTheme="majorBidi" w:hAnsiTheme="majorBidi" w:cstheme="majorBidi"/>
          <w:i/>
          <w:iCs/>
        </w:rPr>
        <w:t>euro</w:t>
      </w:r>
      <w:r w:rsidRPr="00AC041D">
        <w:rPr>
          <w:rFonts w:asciiTheme="majorBidi" w:hAnsiTheme="majorBidi" w:cstheme="majorBidi"/>
        </w:rPr>
        <w:t xml:space="preserve"> mēnesī</w:t>
      </w:r>
      <w:r>
        <w:rPr>
          <w:rFonts w:asciiTheme="majorBidi" w:hAnsiTheme="majorBidi" w:cstheme="majorBidi"/>
        </w:rPr>
        <w:t xml:space="preserve">. </w:t>
      </w:r>
    </w:p>
    <w:p w14:paraId="097C40A2" w14:textId="593BDE89" w:rsidR="003F43AC" w:rsidRDefault="004812CA" w:rsidP="001B7F6A">
      <w:pPr>
        <w:spacing w:line="276" w:lineRule="auto"/>
        <w:ind w:firstLine="720"/>
        <w:contextualSpacing/>
        <w:jc w:val="both"/>
        <w:rPr>
          <w:rFonts w:asciiTheme="majorBidi" w:hAnsiTheme="majorBidi" w:cstheme="majorBidi"/>
        </w:rPr>
      </w:pPr>
      <w:r>
        <w:rPr>
          <w:rFonts w:asciiTheme="majorBidi" w:hAnsiTheme="majorBidi" w:cstheme="majorBidi"/>
        </w:rPr>
        <w:t>D</w:t>
      </w:r>
      <w:r w:rsidR="00275350">
        <w:rPr>
          <w:rFonts w:asciiTheme="majorBidi" w:hAnsiTheme="majorBidi" w:cstheme="majorBidi"/>
        </w:rPr>
        <w:t xml:space="preserve">ienests atteica piešķirt </w:t>
      </w:r>
      <w:r>
        <w:rPr>
          <w:rFonts w:asciiTheme="majorBidi" w:hAnsiTheme="majorBidi" w:cstheme="majorBidi"/>
        </w:rPr>
        <w:t xml:space="preserve">arī </w:t>
      </w:r>
      <w:r w:rsidR="00275350">
        <w:rPr>
          <w:rFonts w:asciiTheme="majorBidi" w:hAnsiTheme="majorBidi" w:cstheme="majorBidi"/>
        </w:rPr>
        <w:t>atbalstu par dīkstāvi</w:t>
      </w:r>
      <w:r w:rsidR="00F62ADA">
        <w:rPr>
          <w:rFonts w:asciiTheme="majorBidi" w:hAnsiTheme="majorBidi" w:cstheme="majorBidi"/>
        </w:rPr>
        <w:t>, attiecībā uz</w:t>
      </w:r>
      <w:r w:rsidR="00275350">
        <w:rPr>
          <w:rFonts w:asciiTheme="majorBidi" w:hAnsiTheme="majorBidi" w:cstheme="majorBidi"/>
        </w:rPr>
        <w:t xml:space="preserve"> 2021.gada janvāri</w:t>
      </w:r>
      <w:r w:rsidR="00F62ADA">
        <w:rPr>
          <w:rFonts w:asciiTheme="majorBidi" w:hAnsiTheme="majorBidi" w:cstheme="majorBidi"/>
        </w:rPr>
        <w:t xml:space="preserve"> norādot</w:t>
      </w:r>
      <w:r w:rsidR="00275350">
        <w:rPr>
          <w:rFonts w:asciiTheme="majorBidi" w:hAnsiTheme="majorBidi" w:cstheme="majorBidi"/>
        </w:rPr>
        <w:t xml:space="preserve">, </w:t>
      </w:r>
      <w:r w:rsidR="00F62ADA">
        <w:rPr>
          <w:rFonts w:asciiTheme="majorBidi" w:hAnsiTheme="majorBidi" w:cstheme="majorBidi"/>
        </w:rPr>
        <w:t>ka</w:t>
      </w:r>
      <w:r w:rsidR="00275350">
        <w:rPr>
          <w:rFonts w:asciiTheme="majorBidi" w:hAnsiTheme="majorBidi" w:cstheme="majorBidi"/>
        </w:rPr>
        <w:t xml:space="preserve"> atbilstoši </w:t>
      </w:r>
      <w:r w:rsidR="00275350" w:rsidRPr="00AC041D">
        <w:rPr>
          <w:rFonts w:asciiTheme="majorBidi" w:hAnsiTheme="majorBidi" w:cstheme="majorBidi"/>
        </w:rPr>
        <w:t>Ministru kabineta 2020.gada 24.novembra noteikumu Nr.</w:t>
      </w:r>
      <w:r w:rsidR="00275350">
        <w:rPr>
          <w:rFonts w:asciiTheme="majorBidi" w:hAnsiTheme="majorBidi" w:cstheme="majorBidi"/>
        </w:rPr>
        <w:t> </w:t>
      </w:r>
      <w:r w:rsidR="00275350" w:rsidRPr="00AC041D">
        <w:rPr>
          <w:rFonts w:asciiTheme="majorBidi" w:hAnsiTheme="majorBidi" w:cstheme="majorBidi"/>
        </w:rPr>
        <w:t>709 ,,Noteikumi par atbalstu par dīkstāvi nodokļu maksātājiem to darbības turpināšanai Covid</w:t>
      </w:r>
      <w:r w:rsidR="00275350">
        <w:rPr>
          <w:rFonts w:asciiTheme="majorBidi" w:hAnsiTheme="majorBidi" w:cstheme="majorBidi"/>
        </w:rPr>
        <w:t>-</w:t>
      </w:r>
      <w:r w:rsidR="00275350" w:rsidRPr="00AC041D">
        <w:rPr>
          <w:rFonts w:asciiTheme="majorBidi" w:hAnsiTheme="majorBidi" w:cstheme="majorBidi"/>
        </w:rPr>
        <w:t>19 izraisītās krīzes apstākļos” (</w:t>
      </w:r>
      <w:r w:rsidR="00275350" w:rsidRPr="003F43AC">
        <w:rPr>
          <w:rFonts w:asciiTheme="majorBidi" w:hAnsiTheme="majorBidi" w:cstheme="majorBidi"/>
        </w:rPr>
        <w:t>turpmāk – Atbalsta noteikumi</w:t>
      </w:r>
      <w:r w:rsidR="00275350" w:rsidRPr="00AC041D">
        <w:rPr>
          <w:rFonts w:asciiTheme="majorBidi" w:hAnsiTheme="majorBidi" w:cstheme="majorBidi"/>
        </w:rPr>
        <w:t>) 3.punkt</w:t>
      </w:r>
      <w:r w:rsidR="00275350">
        <w:rPr>
          <w:rFonts w:asciiTheme="majorBidi" w:hAnsiTheme="majorBidi" w:cstheme="majorBidi"/>
        </w:rPr>
        <w:t>am</w:t>
      </w:r>
      <w:r w:rsidR="00275350" w:rsidRPr="00AC041D">
        <w:rPr>
          <w:rFonts w:asciiTheme="majorBidi" w:hAnsiTheme="majorBidi" w:cstheme="majorBidi"/>
        </w:rPr>
        <w:t xml:space="preserve"> un 16.1.apakšpunkt</w:t>
      </w:r>
      <w:r w:rsidR="00275350">
        <w:rPr>
          <w:rFonts w:asciiTheme="majorBidi" w:hAnsiTheme="majorBidi" w:cstheme="majorBidi"/>
        </w:rPr>
        <w:t xml:space="preserve">am pieteicējam kā pašnodarbinātajai personai nav </w:t>
      </w:r>
      <w:r>
        <w:rPr>
          <w:rFonts w:asciiTheme="majorBidi" w:hAnsiTheme="majorBidi" w:cstheme="majorBidi"/>
        </w:rPr>
        <w:t>samazinājušies</w:t>
      </w:r>
      <w:r w:rsidR="00275350">
        <w:rPr>
          <w:rFonts w:asciiTheme="majorBidi" w:hAnsiTheme="majorBidi" w:cstheme="majorBidi"/>
        </w:rPr>
        <w:t xml:space="preserve"> saimnieciskās darbības ieņēmu</w:t>
      </w:r>
      <w:r>
        <w:rPr>
          <w:rFonts w:asciiTheme="majorBidi" w:hAnsiTheme="majorBidi" w:cstheme="majorBidi"/>
        </w:rPr>
        <w:t>mi</w:t>
      </w:r>
      <w:r w:rsidR="00275350">
        <w:rPr>
          <w:rFonts w:asciiTheme="majorBidi" w:hAnsiTheme="majorBidi" w:cstheme="majorBidi"/>
        </w:rPr>
        <w:t xml:space="preserve">, salīdzinot ar mēneša vidējiem ieņēmumiem 2020.gada augustā–oktobrī, un pieteicējam nav ienākumu, no kā aprēķināt atbalstu. Savukārt par 2021.gada februāri dienests </w:t>
      </w:r>
      <w:r w:rsidR="00F62ADA">
        <w:rPr>
          <w:rFonts w:asciiTheme="majorBidi" w:hAnsiTheme="majorBidi" w:cstheme="majorBidi"/>
        </w:rPr>
        <w:t xml:space="preserve">atbalstu </w:t>
      </w:r>
      <w:r w:rsidR="00275350">
        <w:rPr>
          <w:rFonts w:asciiTheme="majorBidi" w:hAnsiTheme="majorBidi" w:cstheme="majorBidi"/>
        </w:rPr>
        <w:t xml:space="preserve">atteica piešķirt, pamatojoties </w:t>
      </w:r>
      <w:r w:rsidR="00A72658">
        <w:rPr>
          <w:rFonts w:asciiTheme="majorBidi" w:hAnsiTheme="majorBidi" w:cstheme="majorBidi"/>
        </w:rPr>
        <w:t xml:space="preserve">uz </w:t>
      </w:r>
      <w:r w:rsidR="00275350">
        <w:rPr>
          <w:rFonts w:asciiTheme="majorBidi" w:hAnsiTheme="majorBidi" w:cstheme="majorBidi"/>
        </w:rPr>
        <w:t xml:space="preserve">Atbalsta noteikumu </w:t>
      </w:r>
      <w:r w:rsidR="00275350" w:rsidRPr="00AC041D">
        <w:rPr>
          <w:rFonts w:asciiTheme="majorBidi" w:hAnsiTheme="majorBidi" w:cstheme="majorBidi"/>
        </w:rPr>
        <w:t>16.1.apakšpunkt</w:t>
      </w:r>
      <w:r w:rsidR="00275350">
        <w:rPr>
          <w:rFonts w:asciiTheme="majorBidi" w:hAnsiTheme="majorBidi" w:cstheme="majorBidi"/>
        </w:rPr>
        <w:t>u, jo pieteicējam 2020.gada 3.ceturksnī nav deklarēt</w:t>
      </w:r>
      <w:r>
        <w:rPr>
          <w:rFonts w:asciiTheme="majorBidi" w:hAnsiTheme="majorBidi" w:cstheme="majorBidi"/>
        </w:rPr>
        <w:t>u</w:t>
      </w:r>
      <w:r w:rsidR="00275350">
        <w:rPr>
          <w:rFonts w:asciiTheme="majorBidi" w:hAnsiTheme="majorBidi" w:cstheme="majorBidi"/>
        </w:rPr>
        <w:t xml:space="preserve"> ienākum</w:t>
      </w:r>
      <w:r>
        <w:rPr>
          <w:rFonts w:asciiTheme="majorBidi" w:hAnsiTheme="majorBidi" w:cstheme="majorBidi"/>
        </w:rPr>
        <w:t>u</w:t>
      </w:r>
      <w:r w:rsidR="00275350">
        <w:rPr>
          <w:rFonts w:asciiTheme="majorBidi" w:hAnsiTheme="majorBidi" w:cstheme="majorBidi"/>
        </w:rPr>
        <w:t xml:space="preserve">, no kā aprēķināms atbalsts. </w:t>
      </w:r>
    </w:p>
    <w:p w14:paraId="687ED09F" w14:textId="565156D0" w:rsidR="00275350" w:rsidRDefault="00275350" w:rsidP="001B7F6A">
      <w:pPr>
        <w:spacing w:line="276" w:lineRule="auto"/>
        <w:ind w:firstLine="720"/>
        <w:contextualSpacing/>
        <w:jc w:val="both"/>
        <w:rPr>
          <w:rFonts w:asciiTheme="majorBidi" w:hAnsiTheme="majorBidi" w:cstheme="majorBidi"/>
        </w:rPr>
      </w:pPr>
      <w:r w:rsidRPr="00931634">
        <w:rPr>
          <w:rFonts w:asciiTheme="majorBidi" w:hAnsiTheme="majorBidi" w:cstheme="majorBidi"/>
        </w:rPr>
        <w:t>Administratīvais process iestādē noslēdzās ar dienesta 2021.gada 7.jūnija lēmumu Nr.</w:t>
      </w:r>
      <w:r>
        <w:rPr>
          <w:rFonts w:asciiTheme="majorBidi" w:hAnsiTheme="majorBidi" w:cstheme="majorBidi"/>
        </w:rPr>
        <w:t> </w:t>
      </w:r>
      <w:r w:rsidRPr="00931634">
        <w:rPr>
          <w:rFonts w:asciiTheme="majorBidi" w:hAnsiTheme="majorBidi" w:cstheme="majorBidi"/>
        </w:rPr>
        <w:t>31.1-22.9/22.9/6519</w:t>
      </w:r>
      <w:r>
        <w:rPr>
          <w:rFonts w:asciiTheme="majorBidi" w:hAnsiTheme="majorBidi" w:cstheme="majorBidi"/>
        </w:rPr>
        <w:t xml:space="preserve"> </w:t>
      </w:r>
      <w:r w:rsidRPr="003F43AC">
        <w:rPr>
          <w:rFonts w:asciiTheme="majorBidi" w:hAnsiTheme="majorBidi" w:cstheme="majorBidi"/>
        </w:rPr>
        <w:t>(turpmāk – pārsūdzētais lēmums).</w:t>
      </w:r>
    </w:p>
    <w:p w14:paraId="64164312" w14:textId="77777777" w:rsidR="00275350" w:rsidRDefault="00275350" w:rsidP="001B7F6A">
      <w:pPr>
        <w:spacing w:line="276" w:lineRule="auto"/>
        <w:ind w:firstLine="720"/>
        <w:contextualSpacing/>
        <w:jc w:val="both"/>
        <w:rPr>
          <w:shd w:val="clear" w:color="auto" w:fill="FFFFFF"/>
        </w:rPr>
      </w:pPr>
      <w:r w:rsidRPr="005F432A">
        <w:rPr>
          <w:shd w:val="clear" w:color="auto" w:fill="FFFFFF"/>
        </w:rPr>
        <w:t>Pieteicēj</w:t>
      </w:r>
      <w:r>
        <w:rPr>
          <w:shd w:val="clear" w:color="auto" w:fill="FFFFFF"/>
        </w:rPr>
        <w:t>s nepiekrita</w:t>
      </w:r>
      <w:r w:rsidRPr="005F432A">
        <w:rPr>
          <w:shd w:val="clear" w:color="auto" w:fill="FFFFFF"/>
        </w:rPr>
        <w:t xml:space="preserve"> </w:t>
      </w:r>
      <w:r>
        <w:rPr>
          <w:shd w:val="clear" w:color="auto" w:fill="FFFFFF"/>
        </w:rPr>
        <w:t>dienesta lēmumam un vēlējās saņemt gan dīkstāves pabalstu, gan atbalstu par dīkstāvi, tāpēc vērsās a</w:t>
      </w:r>
      <w:r w:rsidRPr="005F432A">
        <w:rPr>
          <w:shd w:val="clear" w:color="auto" w:fill="FFFFFF"/>
        </w:rPr>
        <w:t>dministratīvajā</w:t>
      </w:r>
      <w:r>
        <w:rPr>
          <w:shd w:val="clear" w:color="auto" w:fill="FFFFFF"/>
        </w:rPr>
        <w:t xml:space="preserve"> tiesā.</w:t>
      </w:r>
    </w:p>
    <w:p w14:paraId="4517E52D" w14:textId="77777777" w:rsidR="00275350" w:rsidRDefault="00275350" w:rsidP="001B7F6A">
      <w:pPr>
        <w:spacing w:line="276" w:lineRule="auto"/>
        <w:ind w:firstLine="720"/>
        <w:contextualSpacing/>
        <w:jc w:val="both"/>
        <w:rPr>
          <w:rFonts w:asciiTheme="majorBidi" w:hAnsiTheme="majorBidi" w:cstheme="majorBidi"/>
          <w:b/>
          <w:bCs/>
        </w:rPr>
      </w:pPr>
    </w:p>
    <w:p w14:paraId="40BFCECE" w14:textId="03F01216" w:rsidR="00275350" w:rsidRDefault="00275350" w:rsidP="001B7F6A">
      <w:pPr>
        <w:spacing w:line="276" w:lineRule="auto"/>
        <w:ind w:firstLine="720"/>
        <w:contextualSpacing/>
        <w:jc w:val="both"/>
      </w:pPr>
      <w:r w:rsidRPr="00D860FC">
        <w:rPr>
          <w:rFonts w:asciiTheme="majorBidi" w:hAnsiTheme="majorBidi" w:cstheme="majorBidi"/>
        </w:rPr>
        <w:t>[2]</w:t>
      </w:r>
      <w:r>
        <w:rPr>
          <w:rFonts w:asciiTheme="majorBidi" w:hAnsiTheme="majorBidi" w:cstheme="majorBidi"/>
        </w:rPr>
        <w:t> Administratīvā apgabaltie</w:t>
      </w:r>
      <w:r w:rsidR="00F62ADA">
        <w:rPr>
          <w:rFonts w:asciiTheme="majorBidi" w:hAnsiTheme="majorBidi" w:cstheme="majorBidi"/>
        </w:rPr>
        <w:t>sa</w:t>
      </w:r>
      <w:r>
        <w:rPr>
          <w:rFonts w:asciiTheme="majorBidi" w:hAnsiTheme="majorBidi" w:cstheme="majorBidi"/>
        </w:rPr>
        <w:t xml:space="preserve"> pieteikumu noraidīja. </w:t>
      </w:r>
      <w:r>
        <w:t>Spriedumā norādīti turpmāk minētie argumenti.</w:t>
      </w:r>
    </w:p>
    <w:p w14:paraId="196D9E6A" w14:textId="77777777" w:rsidR="00275350" w:rsidRDefault="00275350" w:rsidP="001B7F6A">
      <w:pPr>
        <w:spacing w:line="276" w:lineRule="auto"/>
        <w:ind w:firstLine="720"/>
        <w:contextualSpacing/>
        <w:jc w:val="both"/>
      </w:pPr>
      <w:r>
        <w:t xml:space="preserve">[2.1] Atbilstoši </w:t>
      </w:r>
      <w:r w:rsidRPr="008A4BAC">
        <w:t>Pabalsta noteikum</w:t>
      </w:r>
      <w:r>
        <w:t>u</w:t>
      </w:r>
      <w:r w:rsidRPr="008A4BAC">
        <w:t xml:space="preserve"> </w:t>
      </w:r>
      <w:r>
        <w:t xml:space="preserve">3. un 4.punktam un 6.3.apakšpunktam, </w:t>
      </w:r>
      <w:r w:rsidRPr="00BE2D76">
        <w:t>lai pašnodarbinātā persona varētu pretendēt uz dīkstāves pabalstu, ir nepieciešams konstatēt, ka tās saimniecisko darbību ir skārusi Covid-19 krīze un šīs krīzes izraisītās dīkstāves dēļ pašnodarbinātā persona negūst ienākumus. Turklāt pašnodarbinātajai personai, prasot pabalstu, ir jāsniedz pamatojums tam, ka dīkstāve ir iestājusies tieši krīzes radīto apstākļu dēļ.</w:t>
      </w:r>
    </w:p>
    <w:p w14:paraId="1D62F95D" w14:textId="456E7978" w:rsidR="00275350" w:rsidRDefault="00275350" w:rsidP="001B7F6A">
      <w:pPr>
        <w:spacing w:line="276" w:lineRule="auto"/>
        <w:ind w:firstLine="720"/>
        <w:contextualSpacing/>
        <w:jc w:val="both"/>
      </w:pPr>
      <w:r>
        <w:t xml:space="preserve">Tā kā </w:t>
      </w:r>
      <w:r w:rsidRPr="00BE2D76">
        <w:t>lietā nav konstatējam</w:t>
      </w:r>
      <w:r w:rsidR="004812CA">
        <w:t>s</w:t>
      </w:r>
      <w:r w:rsidRPr="00BE2D76">
        <w:t xml:space="preserve">, ka pieteicējs ir atradies </w:t>
      </w:r>
      <w:r w:rsidR="004812CA">
        <w:t xml:space="preserve">Covid-19 radītā </w:t>
      </w:r>
      <w:r w:rsidRPr="00BE2D76">
        <w:t>dīkstāvē</w:t>
      </w:r>
      <w:r w:rsidR="004812CA">
        <w:t xml:space="preserve"> un tā</w:t>
      </w:r>
      <w:r w:rsidRPr="00BE2D76">
        <w:t>dēļ nav varējis veikt saimniecisko darbību un gūt ienākumus</w:t>
      </w:r>
      <w:r>
        <w:t xml:space="preserve">, </w:t>
      </w:r>
      <w:r w:rsidRPr="00BE2D76">
        <w:t>pieteicēja prasījums par dīkstāves pabalsta izmaksu nav pamatots</w:t>
      </w:r>
      <w:r>
        <w:t xml:space="preserve">. </w:t>
      </w:r>
    </w:p>
    <w:p w14:paraId="790528BE" w14:textId="1A921B19" w:rsidR="00275350" w:rsidRDefault="00275350" w:rsidP="001B7F6A">
      <w:pPr>
        <w:spacing w:line="276" w:lineRule="auto"/>
        <w:ind w:firstLine="720"/>
        <w:contextualSpacing/>
        <w:jc w:val="both"/>
      </w:pPr>
      <w:r>
        <w:t>[2.2] </w:t>
      </w:r>
      <w:r w:rsidRPr="00845CAD">
        <w:t xml:space="preserve">Covid-19 infekcijas izplatības seku pārvarēšanas likums un </w:t>
      </w:r>
      <w:r>
        <w:rPr>
          <w:rFonts w:asciiTheme="majorBidi" w:hAnsiTheme="majorBidi" w:cstheme="majorBidi"/>
        </w:rPr>
        <w:t>Atbalsta noteikumi</w:t>
      </w:r>
      <w:r w:rsidR="00317D5F">
        <w:rPr>
          <w:rFonts w:asciiTheme="majorBidi" w:hAnsiTheme="majorBidi" w:cstheme="majorBidi"/>
        </w:rPr>
        <w:t>, kā izriet no šo noteikumu 1.–3.punkta,</w:t>
      </w:r>
      <w:r>
        <w:rPr>
          <w:rFonts w:asciiTheme="majorBidi" w:hAnsiTheme="majorBidi" w:cstheme="majorBidi"/>
        </w:rPr>
        <w:t xml:space="preserve"> </w:t>
      </w:r>
      <w:r w:rsidR="004812CA">
        <w:rPr>
          <w:rFonts w:asciiTheme="majorBidi" w:hAnsiTheme="majorBidi" w:cstheme="majorBidi"/>
        </w:rPr>
        <w:t>paredz piešķirt atbalstu par dīkstāvi,</w:t>
      </w:r>
      <w:r w:rsidRPr="00845CAD">
        <w:t xml:space="preserve"> kas kompensē personu ienākumu zudumu saistībā ar Covid-19 infekcijas izplatību.</w:t>
      </w:r>
      <w:r>
        <w:t xml:space="preserve"> </w:t>
      </w:r>
      <w:r w:rsidR="004812CA">
        <w:t>Minētais</w:t>
      </w:r>
      <w:r w:rsidRPr="00551B1D">
        <w:t xml:space="preserve"> atbalsts nav paredzēts jebkurai personai, bet gan nodokļu maksātājiem, kuri veic saimniecisko darbību un kuru saimniecisko darbību ir negatīvi ietekmējusi Covid-19 krīze. </w:t>
      </w:r>
    </w:p>
    <w:p w14:paraId="55F8F78F" w14:textId="30AB3BCB" w:rsidR="00275350" w:rsidRDefault="004812CA" w:rsidP="001B7F6A">
      <w:pPr>
        <w:spacing w:line="276" w:lineRule="auto"/>
        <w:ind w:firstLine="720"/>
        <w:contextualSpacing/>
        <w:jc w:val="both"/>
      </w:pPr>
      <w:r>
        <w:t>P</w:t>
      </w:r>
      <w:r w:rsidR="00275350" w:rsidRPr="00551B1D">
        <w:t>ieteicējs 2020.gada 3. un 4.ceturkšņa pašnodarbinātā ziņojumā par valsts sociālās apdrošināšanas obligātajām iemaksām nebija uzrādījis ienākumus no saimnieciskās darbības</w:t>
      </w:r>
      <w:r w:rsidR="00275350">
        <w:t>, tādējādi</w:t>
      </w:r>
      <w:r w:rsidR="00275350" w:rsidRPr="00551B1D">
        <w:t xml:space="preserve"> nav konstatējams, ka </w:t>
      </w:r>
      <w:r>
        <w:t>viņš</w:t>
      </w:r>
      <w:r w:rsidR="00275350" w:rsidRPr="00551B1D">
        <w:t xml:space="preserve"> būtu veicis saimniecisko darbību un 2020.gada augustā, septembrī un oktobrī guvis ieņēmumus, kuri Covid-19 izraisītās krīzes rezultātā būtu samazinājušies ne mazāk kā par 20</w:t>
      </w:r>
      <w:r>
        <w:t> </w:t>
      </w:r>
      <w:r w:rsidR="00E50DB6">
        <w:t>%</w:t>
      </w:r>
      <w:r w:rsidR="00317D5F">
        <w:t>, kā to paredz Atbalsta noteikumu 3.punkts</w:t>
      </w:r>
      <w:r w:rsidR="00275350" w:rsidRPr="00551B1D">
        <w:t>.</w:t>
      </w:r>
      <w:r w:rsidR="00275350">
        <w:t xml:space="preserve"> Līdz ar to </w:t>
      </w:r>
      <w:r w:rsidR="00275350" w:rsidRPr="00551B1D">
        <w:t xml:space="preserve">pieteicējs nevarēja </w:t>
      </w:r>
      <w:r w:rsidR="00F62ADA">
        <w:t>saņemt</w:t>
      </w:r>
      <w:r w:rsidR="00275350" w:rsidRPr="00551B1D">
        <w:t xml:space="preserve"> atbalst</w:t>
      </w:r>
      <w:r w:rsidR="00F62ADA">
        <w:t>u</w:t>
      </w:r>
      <w:r w:rsidR="00275350" w:rsidRPr="00551B1D">
        <w:t xml:space="preserve"> par dīkstāvi</w:t>
      </w:r>
      <w:r w:rsidR="00F62ADA">
        <w:t>.</w:t>
      </w:r>
    </w:p>
    <w:p w14:paraId="4B3E1093" w14:textId="5220B423" w:rsidR="00275350" w:rsidRDefault="00275350" w:rsidP="001B7F6A">
      <w:pPr>
        <w:spacing w:line="276" w:lineRule="auto"/>
        <w:ind w:firstLine="720"/>
        <w:contextualSpacing/>
        <w:jc w:val="both"/>
      </w:pPr>
      <w:r>
        <w:t>[2.3] Atbilstoši l</w:t>
      </w:r>
      <w:r w:rsidRPr="00FE0256">
        <w:t>ikuma „Par Valsts ieņēmumu dienestu” 10.panta pirmās daļas 5.punkt</w:t>
      </w:r>
      <w:r>
        <w:t xml:space="preserve">am un </w:t>
      </w:r>
      <w:r w:rsidRPr="00FE0256">
        <w:t>likuma „Par nodokļiem un nodevām” 15.panta pirmās daļas 5.punkt</w:t>
      </w:r>
      <w:r>
        <w:t xml:space="preserve">am </w:t>
      </w:r>
      <w:r w:rsidRPr="00FE0256">
        <w:t xml:space="preserve">dienestam bija tiesības pieprasīt pieteicējam papildu informāciju, lai pārliecinātos par deklarēto ziņu patiesumu un to, vai pieteicējs atbilst tiesību normās noteiktajiem kritērijiem dīkstāves atbalsta saņemšanai. </w:t>
      </w:r>
      <w:r w:rsidR="004812CA">
        <w:t>Tā kā</w:t>
      </w:r>
      <w:r w:rsidRPr="00FE0256">
        <w:t xml:space="preserve"> pieteicējs šādus pierādījumus neiesniedza, dienests pamatoti atteica prasīto atbalstu piešķiršanu, </w:t>
      </w:r>
      <w:r w:rsidR="004812CA">
        <w:t>balstoties uz</w:t>
      </w:r>
      <w:r w:rsidRPr="00FE0256">
        <w:t xml:space="preserve"> tā rīcībā esošo informāciju, kas liecināja, ka pieteicējs nav guvis ienākumus, kuri Covid-19 krīzes ietekmē būtu kritušies un būtu kompensējami </w:t>
      </w:r>
      <w:r>
        <w:t>Atbalsta noteikumos</w:t>
      </w:r>
      <w:r w:rsidRPr="00FE0256">
        <w:t xml:space="preserve"> un </w:t>
      </w:r>
      <w:r w:rsidRPr="008A4BAC">
        <w:t>Pabalsta noteikum</w:t>
      </w:r>
      <w:r>
        <w:t>os</w:t>
      </w:r>
      <w:r w:rsidRPr="008A4BAC">
        <w:t xml:space="preserve"> </w:t>
      </w:r>
      <w:r w:rsidRPr="00FE0256">
        <w:t>paredzētaj</w:t>
      </w:r>
      <w:r w:rsidR="004812CA">
        <w:t>ā</w:t>
      </w:r>
      <w:r w:rsidRPr="00FE0256">
        <w:t xml:space="preserve"> kārtīb</w:t>
      </w:r>
      <w:r w:rsidR="004812CA">
        <w:t>ā</w:t>
      </w:r>
      <w:r w:rsidRPr="00FE0256">
        <w:t>.</w:t>
      </w:r>
    </w:p>
    <w:p w14:paraId="270EB943" w14:textId="77777777" w:rsidR="00275350" w:rsidRDefault="00275350" w:rsidP="001B7F6A">
      <w:pPr>
        <w:spacing w:line="276" w:lineRule="auto"/>
        <w:ind w:firstLine="720"/>
        <w:contextualSpacing/>
        <w:jc w:val="both"/>
      </w:pPr>
    </w:p>
    <w:p w14:paraId="7AE5FB5B" w14:textId="77777777" w:rsidR="00275350" w:rsidRDefault="00275350" w:rsidP="001B7F6A">
      <w:pPr>
        <w:spacing w:line="276" w:lineRule="auto"/>
        <w:ind w:firstLine="720"/>
        <w:contextualSpacing/>
        <w:jc w:val="both"/>
      </w:pPr>
      <w:r>
        <w:t xml:space="preserve">[3] Pieteicējs par apgabaltiesas spriedumu iesniedza kasācijas sūdzību, norādot turpmāk minētos argumentus. </w:t>
      </w:r>
    </w:p>
    <w:p w14:paraId="63E8BEDA" w14:textId="0E3882B3" w:rsidR="00275350" w:rsidRDefault="00275350" w:rsidP="001B7F6A">
      <w:pPr>
        <w:spacing w:line="276" w:lineRule="auto"/>
        <w:ind w:firstLine="720"/>
        <w:contextualSpacing/>
        <w:jc w:val="both"/>
      </w:pPr>
      <w:r>
        <w:t>[3.1] </w:t>
      </w:r>
      <w:r w:rsidR="004812CA">
        <w:t>Tiesa nav izskatījusi pieteicēja prasījumu piešķirt</w:t>
      </w:r>
      <w:r>
        <w:t xml:space="preserve"> dīkstāves pabalstus arī par 2020.gada novembri un decembri un 2021.gada martu</w:t>
      </w:r>
      <w:r w:rsidR="00B63F20">
        <w:t>.</w:t>
      </w:r>
    </w:p>
    <w:p w14:paraId="72EEA781" w14:textId="062F1BA3" w:rsidR="00275350" w:rsidRDefault="00275350" w:rsidP="001B7F6A">
      <w:pPr>
        <w:spacing w:line="276" w:lineRule="auto"/>
        <w:ind w:firstLine="720"/>
        <w:contextualSpacing/>
        <w:jc w:val="both"/>
      </w:pPr>
      <w:r>
        <w:t xml:space="preserve">[3.2] Tiesa </w:t>
      </w:r>
      <w:r w:rsidR="00A72658">
        <w:t>ir pārkāpusi</w:t>
      </w:r>
      <w:r>
        <w:t xml:space="preserve"> Administratīvā procesa likuma 247.panta trešo daļu un likuma</w:t>
      </w:r>
      <w:r w:rsidR="00DA2E2D">
        <w:t xml:space="preserve"> </w:t>
      </w:r>
      <w:r>
        <w:t xml:space="preserve">„Par tiesu varu” 24.panta otro daļu, jo spriedums pamatots ar jauniem un negaidītiem apstākļiem, par ko ne pieteicējam, ne dienestam iepriekš nebija iespējas izteikties. Proti, spriedumā ir norādīts, ka pieteicēja iesniegumos </w:t>
      </w:r>
      <w:r w:rsidR="00FF676D">
        <w:t>trūkst pamatojuma</w:t>
      </w:r>
      <w:r>
        <w:t xml:space="preserve">, lai gan dienests savā lēmumā to nenorādīja. </w:t>
      </w:r>
    </w:p>
    <w:p w14:paraId="489CF8CC" w14:textId="27282419" w:rsidR="00275350" w:rsidRDefault="00275350" w:rsidP="001B7F6A">
      <w:pPr>
        <w:spacing w:line="276" w:lineRule="auto"/>
        <w:ind w:firstLine="720"/>
        <w:contextualSpacing/>
        <w:jc w:val="both"/>
      </w:pPr>
      <w:r>
        <w:t>[3.3] </w:t>
      </w:r>
      <w:r w:rsidR="00FF676D">
        <w:t>Tiesa</w:t>
      </w:r>
      <w:r>
        <w:t xml:space="preserve"> </w:t>
      </w:r>
      <w:r w:rsidR="00A72658">
        <w:t>ir pārkāpusi</w:t>
      </w:r>
      <w:r>
        <w:t xml:space="preserve"> Administratīvā procesa likuma 154.pant</w:t>
      </w:r>
      <w:r w:rsidR="00FF676D">
        <w:t>u</w:t>
      </w:r>
      <w:r>
        <w:t xml:space="preserve">, jo </w:t>
      </w:r>
      <w:r w:rsidR="00FF676D">
        <w:t>tā</w:t>
      </w:r>
      <w:r>
        <w:t xml:space="preserve"> nav pamatojusi, kāpēc pieteicēja iesniegtie dokumenti par saņemtajiem naudas līdzekļiem un rēķini nesniedz pilnīgu ieskatu par to, vai pieteicējam ir kompensējamie ienākumi, ja citu ieņēmumu </w:t>
      </w:r>
      <w:r w:rsidR="00FF676D">
        <w:t>viņam</w:t>
      </w:r>
      <w:r>
        <w:t xml:space="preserve"> nebija. </w:t>
      </w:r>
    </w:p>
    <w:p w14:paraId="49018A8B" w14:textId="5D5E1B5F" w:rsidR="00275350" w:rsidRPr="00121D85" w:rsidRDefault="00275350" w:rsidP="001B7F6A">
      <w:pPr>
        <w:spacing w:line="276" w:lineRule="auto"/>
        <w:ind w:firstLine="720"/>
        <w:contextualSpacing/>
        <w:jc w:val="both"/>
        <w:rPr>
          <w:iCs/>
        </w:rPr>
      </w:pPr>
      <w:r>
        <w:t xml:space="preserve">[3.4] Tiesai bija </w:t>
      </w:r>
      <w:r w:rsidRPr="00E848E9">
        <w:t xml:space="preserve">jāievēro </w:t>
      </w:r>
      <w:r w:rsidRPr="008A4BAC">
        <w:t xml:space="preserve">Atbalsta noteikumu </w:t>
      </w:r>
      <w:r w:rsidRPr="00E848E9">
        <w:t xml:space="preserve">16.1.apakšpunkts un jāizmaksā pieteicējam </w:t>
      </w:r>
      <w:r w:rsidRPr="00E848E9">
        <w:rPr>
          <w:rFonts w:asciiTheme="majorBidi" w:hAnsiTheme="majorBidi" w:cstheme="majorBidi"/>
        </w:rPr>
        <w:t xml:space="preserve">atbalsts par dīkstāvi </w:t>
      </w:r>
      <w:r w:rsidR="00FF676D">
        <w:rPr>
          <w:rFonts w:asciiTheme="majorBidi" w:hAnsiTheme="majorBidi" w:cstheme="majorBidi"/>
        </w:rPr>
        <w:t>vismaz</w:t>
      </w:r>
      <w:r w:rsidRPr="00E848E9">
        <w:rPr>
          <w:rFonts w:asciiTheme="majorBidi" w:hAnsiTheme="majorBidi" w:cstheme="majorBidi"/>
        </w:rPr>
        <w:t xml:space="preserve"> 500 </w:t>
      </w:r>
      <w:r w:rsidRPr="00E848E9">
        <w:rPr>
          <w:rFonts w:asciiTheme="majorBidi" w:hAnsiTheme="majorBidi" w:cstheme="majorBidi"/>
          <w:i/>
        </w:rPr>
        <w:t xml:space="preserve">euro </w:t>
      </w:r>
      <w:r w:rsidRPr="00E848E9">
        <w:rPr>
          <w:rFonts w:asciiTheme="majorBidi" w:hAnsiTheme="majorBidi" w:cstheme="majorBidi"/>
          <w:iCs/>
        </w:rPr>
        <w:t>mēnesī</w:t>
      </w:r>
      <w:r w:rsidR="00DA2E2D">
        <w:rPr>
          <w:rFonts w:asciiTheme="majorBidi" w:hAnsiTheme="majorBidi" w:cstheme="majorBidi"/>
          <w:iCs/>
        </w:rPr>
        <w:t>.</w:t>
      </w:r>
      <w:r w:rsidRPr="00E848E9">
        <w:rPr>
          <w:rFonts w:asciiTheme="majorBidi" w:hAnsiTheme="majorBidi" w:cstheme="majorBidi"/>
          <w:iCs/>
        </w:rPr>
        <w:t xml:space="preserve"> </w:t>
      </w:r>
      <w:r w:rsidR="00DA2E2D">
        <w:rPr>
          <w:rFonts w:asciiTheme="majorBidi" w:hAnsiTheme="majorBidi" w:cstheme="majorBidi"/>
          <w:iCs/>
        </w:rPr>
        <w:t>T</w:t>
      </w:r>
      <w:r w:rsidRPr="00E848E9">
        <w:rPr>
          <w:rFonts w:asciiTheme="majorBidi" w:hAnsiTheme="majorBidi" w:cstheme="majorBidi"/>
          <w:iCs/>
        </w:rPr>
        <w:t>iesiskais</w:t>
      </w:r>
      <w:r>
        <w:rPr>
          <w:rFonts w:asciiTheme="majorBidi" w:hAnsiTheme="majorBidi" w:cstheme="majorBidi"/>
          <w:iCs/>
        </w:rPr>
        <w:t xml:space="preserve"> pamats atbalsta par dīkstāvi izmaksai ir ieņēmumu samazinājums saskaņā ar </w:t>
      </w:r>
      <w:r w:rsidRPr="008A4BAC">
        <w:rPr>
          <w:rFonts w:asciiTheme="majorBidi" w:hAnsiTheme="majorBidi" w:cstheme="majorBidi"/>
          <w:iCs/>
        </w:rPr>
        <w:t xml:space="preserve">Atbalsta noteikumu </w:t>
      </w:r>
      <w:r>
        <w:rPr>
          <w:rFonts w:asciiTheme="majorBidi" w:hAnsiTheme="majorBidi" w:cstheme="majorBidi"/>
          <w:iCs/>
        </w:rPr>
        <w:t>2., 3. vai 3.</w:t>
      </w:r>
      <w:r>
        <w:rPr>
          <w:rFonts w:asciiTheme="majorBidi" w:hAnsiTheme="majorBidi" w:cstheme="majorBidi"/>
          <w:iCs/>
          <w:vertAlign w:val="superscript"/>
        </w:rPr>
        <w:t>2</w:t>
      </w:r>
      <w:r>
        <w:rPr>
          <w:rFonts w:asciiTheme="majorBidi" w:hAnsiTheme="majorBidi" w:cstheme="majorBidi"/>
          <w:iCs/>
        </w:rPr>
        <w:t xml:space="preserve">punktu, ko </w:t>
      </w:r>
      <w:r w:rsidR="00FF676D">
        <w:rPr>
          <w:rFonts w:asciiTheme="majorBidi" w:hAnsiTheme="majorBidi" w:cstheme="majorBidi"/>
          <w:iCs/>
        </w:rPr>
        <w:t>apstiprina</w:t>
      </w:r>
      <w:r>
        <w:rPr>
          <w:rFonts w:asciiTheme="majorBidi" w:hAnsiTheme="majorBidi" w:cstheme="majorBidi"/>
          <w:iCs/>
        </w:rPr>
        <w:t xml:space="preserve"> pieteicēja iesniegtā informācija</w:t>
      </w:r>
      <w:r w:rsidR="00FF676D">
        <w:rPr>
          <w:rFonts w:asciiTheme="majorBidi" w:hAnsiTheme="majorBidi" w:cstheme="majorBidi"/>
          <w:iCs/>
        </w:rPr>
        <w:t>.</w:t>
      </w:r>
    </w:p>
    <w:p w14:paraId="5B2CC791" w14:textId="1158113F" w:rsidR="00275350" w:rsidRDefault="00275350" w:rsidP="001B7F6A">
      <w:pPr>
        <w:spacing w:line="276" w:lineRule="auto"/>
        <w:ind w:firstLine="720"/>
        <w:contextualSpacing/>
        <w:jc w:val="both"/>
      </w:pPr>
      <w:r>
        <w:t>[3.5] </w:t>
      </w:r>
      <w:r w:rsidRPr="00121D85">
        <w:t xml:space="preserve">Tiesa </w:t>
      </w:r>
      <w:r w:rsidR="00A72658">
        <w:t>ir pārkāpusi</w:t>
      </w:r>
      <w:r w:rsidRPr="00121D85">
        <w:t xml:space="preserve"> Administratīvā procesa likuma 108.panta trešo daļu, nenosakot slēgtu tiesas sēdi.</w:t>
      </w:r>
      <w:r>
        <w:t xml:space="preserve"> Tāpat gan rajona tiesa, gan apgabaltiesa prettiesiski </w:t>
      </w:r>
      <w:r w:rsidR="00FF676D">
        <w:t>nepieņēma</w:t>
      </w:r>
      <w:r>
        <w:t xml:space="preserve"> pieteicēja pieteikto noraidījumu, turklāt apgabaltiesa nepamatoti norād</w:t>
      </w:r>
      <w:r w:rsidR="00FF676D">
        <w:t>īja</w:t>
      </w:r>
      <w:r>
        <w:t xml:space="preserve">, ka lietā nav pārkāpts Administratīvā procesa likuma 234. un 240.pants. </w:t>
      </w:r>
    </w:p>
    <w:p w14:paraId="5FF0F40B" w14:textId="45E5F446" w:rsidR="00275350" w:rsidRDefault="00275350" w:rsidP="001B7F6A">
      <w:pPr>
        <w:spacing w:line="276" w:lineRule="auto"/>
        <w:ind w:firstLine="720"/>
        <w:contextualSpacing/>
        <w:jc w:val="both"/>
      </w:pPr>
      <w:r>
        <w:t xml:space="preserve">[3.6] Kasācijas sūdzībā ir pieteikts noraidījums visam </w:t>
      </w:r>
      <w:r w:rsidR="00761D3E">
        <w:t>Senāta</w:t>
      </w:r>
      <w:r>
        <w:t xml:space="preserve"> sastāvam. </w:t>
      </w:r>
    </w:p>
    <w:p w14:paraId="39CF3931" w14:textId="77777777" w:rsidR="00275350" w:rsidRDefault="00275350" w:rsidP="001B7F6A">
      <w:pPr>
        <w:spacing w:line="276" w:lineRule="auto"/>
        <w:ind w:firstLine="720"/>
        <w:contextualSpacing/>
        <w:jc w:val="both"/>
      </w:pPr>
    </w:p>
    <w:p w14:paraId="5DD1D58E" w14:textId="77777777" w:rsidR="00275350" w:rsidRDefault="00275350" w:rsidP="001B7F6A">
      <w:pPr>
        <w:spacing w:line="276" w:lineRule="auto"/>
        <w:ind w:firstLine="720"/>
        <w:contextualSpacing/>
        <w:jc w:val="both"/>
      </w:pPr>
      <w:r>
        <w:t xml:space="preserve">[4] Valsts ieņēmumu dienests norāda, ka kasācijas sūdzība nav pamatota. </w:t>
      </w:r>
    </w:p>
    <w:p w14:paraId="70C7EF6C" w14:textId="77777777" w:rsidR="006223B0" w:rsidRDefault="006223B0" w:rsidP="001B7F6A">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AFCA15D" w14:textId="77777777" w:rsidR="003C6F61" w:rsidRDefault="003C6F61" w:rsidP="001B7F6A">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Motīvu daļa</w:t>
      </w:r>
    </w:p>
    <w:p w14:paraId="53F714E6" w14:textId="77777777" w:rsidR="00F0648C" w:rsidRDefault="00F0648C" w:rsidP="001B7F6A">
      <w:pPr>
        <w:shd w:val="clear" w:color="auto" w:fill="FFFFFF"/>
        <w:spacing w:line="276" w:lineRule="auto"/>
        <w:jc w:val="center"/>
        <w:rPr>
          <w:rFonts w:asciiTheme="majorBidi" w:hAnsiTheme="majorBidi" w:cstheme="majorBidi"/>
          <w:b/>
        </w:rPr>
      </w:pPr>
    </w:p>
    <w:p w14:paraId="42A65D2B" w14:textId="77777777" w:rsidR="00275350" w:rsidRDefault="00275350" w:rsidP="001B7F6A">
      <w:pPr>
        <w:shd w:val="clear" w:color="auto" w:fill="FFFFFF"/>
        <w:spacing w:line="276" w:lineRule="auto"/>
        <w:ind w:firstLine="720"/>
        <w:jc w:val="both"/>
        <w:rPr>
          <w:rFonts w:asciiTheme="majorBidi" w:hAnsiTheme="majorBidi" w:cstheme="majorBidi"/>
          <w:bCs/>
          <w:i/>
          <w:iCs/>
        </w:rPr>
      </w:pPr>
      <w:r w:rsidRPr="001813B5">
        <w:rPr>
          <w:rFonts w:asciiTheme="majorBidi" w:hAnsiTheme="majorBidi" w:cstheme="majorBidi"/>
          <w:bCs/>
          <w:i/>
          <w:iCs/>
        </w:rPr>
        <w:t>Par pieteikto noraidījumu</w:t>
      </w:r>
    </w:p>
    <w:p w14:paraId="035105EE" w14:textId="63548A5D" w:rsidR="00275350"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4812CA">
        <w:rPr>
          <w:rFonts w:asciiTheme="majorBidi" w:hAnsiTheme="majorBidi" w:cstheme="majorBidi"/>
          <w:bCs/>
        </w:rPr>
        <w:t>5</w:t>
      </w:r>
      <w:r>
        <w:rPr>
          <w:rFonts w:asciiTheme="majorBidi" w:hAnsiTheme="majorBidi" w:cstheme="majorBidi"/>
          <w:bCs/>
        </w:rPr>
        <w:t>] </w:t>
      </w:r>
      <w:r w:rsidRPr="00C07C55">
        <w:rPr>
          <w:rFonts w:asciiTheme="majorBidi" w:hAnsiTheme="majorBidi" w:cstheme="majorBidi"/>
          <w:bCs/>
        </w:rPr>
        <w:t xml:space="preserve">Vispirms izlemjams pieteicēja pieteiktais noraidījums </w:t>
      </w:r>
      <w:r w:rsidR="00761D3E">
        <w:rPr>
          <w:rFonts w:asciiTheme="majorBidi" w:hAnsiTheme="majorBidi" w:cstheme="majorBidi"/>
          <w:bCs/>
        </w:rPr>
        <w:t>Senāta</w:t>
      </w:r>
      <w:r>
        <w:rPr>
          <w:rFonts w:asciiTheme="majorBidi" w:hAnsiTheme="majorBidi" w:cstheme="majorBidi"/>
          <w:bCs/>
        </w:rPr>
        <w:t xml:space="preserve"> sastāvam šīs kasācijas sūdzības un ar to saistīto lūgumu izskatīšanā</w:t>
      </w:r>
      <w:r w:rsidRPr="00C07C55">
        <w:rPr>
          <w:rFonts w:asciiTheme="majorBidi" w:hAnsiTheme="majorBidi" w:cstheme="majorBidi"/>
          <w:bCs/>
        </w:rPr>
        <w:t>.</w:t>
      </w:r>
    </w:p>
    <w:p w14:paraId="565D1DA1" w14:textId="77777777" w:rsidR="00275350" w:rsidRDefault="00275350" w:rsidP="001B7F6A">
      <w:pPr>
        <w:shd w:val="clear" w:color="auto" w:fill="FFFFFF"/>
        <w:spacing w:line="276" w:lineRule="auto"/>
        <w:ind w:firstLine="720"/>
        <w:jc w:val="both"/>
        <w:rPr>
          <w:rFonts w:asciiTheme="majorBidi" w:hAnsiTheme="majorBidi" w:cstheme="majorBidi"/>
          <w:bCs/>
        </w:rPr>
      </w:pPr>
    </w:p>
    <w:p w14:paraId="4D467CBC" w14:textId="76F94B4C" w:rsidR="00275350"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FF676D">
        <w:rPr>
          <w:rFonts w:asciiTheme="majorBidi" w:hAnsiTheme="majorBidi" w:cstheme="majorBidi"/>
          <w:bCs/>
        </w:rPr>
        <w:t>6</w:t>
      </w:r>
      <w:r>
        <w:rPr>
          <w:rFonts w:asciiTheme="majorBidi" w:hAnsiTheme="majorBidi" w:cstheme="majorBidi"/>
          <w:bCs/>
        </w:rPr>
        <w:t>] </w:t>
      </w:r>
      <w:r w:rsidRPr="00F457ED">
        <w:rPr>
          <w:rFonts w:asciiTheme="majorBidi" w:hAnsiTheme="majorBidi" w:cstheme="majorBidi"/>
          <w:bCs/>
        </w:rPr>
        <w:t>Saskaņā ar Administratīvā procesa likuma 118.panta pirmo daļu procesa dalībnieks var pieteikt noraidījumu tiesnesim vai visam tiesas sastāvam. Likuma 117.panta pirmajā daļā noteikti pamati noraidījuma pieteikšanai. Savukārt atbilstoši likuma 118.panta otrajai daļai noraidījums ir jāmotivē</w:t>
      </w:r>
      <w:r w:rsidR="00D76B38">
        <w:rPr>
          <w:rFonts w:asciiTheme="majorBidi" w:hAnsiTheme="majorBidi" w:cstheme="majorBidi"/>
          <w:bCs/>
        </w:rPr>
        <w:t>, p</w:t>
      </w:r>
      <w:r w:rsidRPr="00F457ED">
        <w:rPr>
          <w:rFonts w:asciiTheme="majorBidi" w:hAnsiTheme="majorBidi" w:cstheme="majorBidi"/>
          <w:bCs/>
        </w:rPr>
        <w:t xml:space="preserve">roti, jānorāda tie konkrētie apstākļi, kas atbilstoši likumam ir pamats tiesneša noraidīšanai, kā arī šie apstākļi ticami jāpamato. Ar vispārīgiem apgalvojumiem nav pietiekami. </w:t>
      </w:r>
    </w:p>
    <w:p w14:paraId="242C2193" w14:textId="77777777" w:rsidR="00275350" w:rsidRDefault="00275350" w:rsidP="001B7F6A">
      <w:pPr>
        <w:shd w:val="clear" w:color="auto" w:fill="FFFFFF"/>
        <w:spacing w:line="276" w:lineRule="auto"/>
        <w:ind w:firstLine="720"/>
        <w:jc w:val="both"/>
        <w:rPr>
          <w:rFonts w:asciiTheme="majorBidi" w:hAnsiTheme="majorBidi" w:cstheme="majorBidi"/>
          <w:bCs/>
        </w:rPr>
      </w:pPr>
      <w:r w:rsidRPr="00F457ED">
        <w:rPr>
          <w:rFonts w:asciiTheme="majorBidi" w:hAnsiTheme="majorBidi" w:cstheme="majorBidi"/>
          <w:bCs/>
        </w:rPr>
        <w:t xml:space="preserve">Pārbaudot </w:t>
      </w:r>
      <w:r>
        <w:rPr>
          <w:rFonts w:asciiTheme="majorBidi" w:hAnsiTheme="majorBidi" w:cstheme="majorBidi"/>
          <w:bCs/>
        </w:rPr>
        <w:t>kasācijas</w:t>
      </w:r>
      <w:r w:rsidRPr="00F457ED">
        <w:rPr>
          <w:rFonts w:asciiTheme="majorBidi" w:hAnsiTheme="majorBidi" w:cstheme="majorBidi"/>
          <w:bCs/>
        </w:rPr>
        <w:t xml:space="preserve"> sūdzībā ietverto pamatojumu noraidījumam, </w:t>
      </w:r>
      <w:r>
        <w:rPr>
          <w:rFonts w:asciiTheme="majorBidi" w:hAnsiTheme="majorBidi" w:cstheme="majorBidi"/>
          <w:bCs/>
        </w:rPr>
        <w:t>Senāts</w:t>
      </w:r>
      <w:r w:rsidRPr="00F457ED">
        <w:rPr>
          <w:rFonts w:asciiTheme="majorBidi" w:hAnsiTheme="majorBidi" w:cstheme="majorBidi"/>
          <w:bCs/>
        </w:rPr>
        <w:t xml:space="preserve"> konstatē, ka pieteicējs nav norādījis nevienu no Administratīvā procesa likumā noteiktajiem gadījumiem, kas liegtu kādam no senatoriem (L.</w:t>
      </w:r>
      <w:r>
        <w:rPr>
          <w:rFonts w:asciiTheme="majorBidi" w:hAnsiTheme="majorBidi" w:cstheme="majorBidi"/>
          <w:bCs/>
        </w:rPr>
        <w:t> </w:t>
      </w:r>
      <w:r w:rsidRPr="00F457ED">
        <w:rPr>
          <w:rFonts w:asciiTheme="majorBidi" w:hAnsiTheme="majorBidi" w:cstheme="majorBidi"/>
          <w:bCs/>
        </w:rPr>
        <w:t>Konošonoka, Dz.</w:t>
      </w:r>
      <w:r>
        <w:rPr>
          <w:rFonts w:asciiTheme="majorBidi" w:hAnsiTheme="majorBidi" w:cstheme="majorBidi"/>
          <w:bCs/>
        </w:rPr>
        <w:t> </w:t>
      </w:r>
      <w:r w:rsidRPr="00F457ED">
        <w:rPr>
          <w:rFonts w:asciiTheme="majorBidi" w:hAnsiTheme="majorBidi" w:cstheme="majorBidi"/>
          <w:bCs/>
        </w:rPr>
        <w:t>Amerika, D.</w:t>
      </w:r>
      <w:r>
        <w:rPr>
          <w:rFonts w:asciiTheme="majorBidi" w:hAnsiTheme="majorBidi" w:cstheme="majorBidi"/>
          <w:bCs/>
        </w:rPr>
        <w:t> </w:t>
      </w:r>
      <w:r w:rsidRPr="00F457ED">
        <w:rPr>
          <w:rFonts w:asciiTheme="majorBidi" w:hAnsiTheme="majorBidi" w:cstheme="majorBidi"/>
          <w:bCs/>
        </w:rPr>
        <w:t>Makarova)</w:t>
      </w:r>
      <w:r>
        <w:rPr>
          <w:rFonts w:asciiTheme="majorBidi" w:hAnsiTheme="majorBidi" w:cstheme="majorBidi"/>
          <w:bCs/>
        </w:rPr>
        <w:t xml:space="preserve"> vai visam senatoru sastāvam piedalīties pieteicēja kasācijas sūdzības izskatīšanā</w:t>
      </w:r>
      <w:r w:rsidRPr="00F457ED">
        <w:rPr>
          <w:rFonts w:asciiTheme="majorBidi" w:hAnsiTheme="majorBidi" w:cstheme="majorBidi"/>
          <w:bCs/>
        </w:rPr>
        <w:t xml:space="preserve">. </w:t>
      </w:r>
    </w:p>
    <w:p w14:paraId="4C10BFBF" w14:textId="18A5116E" w:rsidR="00275350" w:rsidRDefault="00275350" w:rsidP="001B7F6A">
      <w:pPr>
        <w:shd w:val="clear" w:color="auto" w:fill="FFFFFF"/>
        <w:spacing w:line="276" w:lineRule="auto"/>
        <w:ind w:firstLine="720"/>
        <w:jc w:val="both"/>
        <w:rPr>
          <w:rFonts w:asciiTheme="majorBidi" w:hAnsiTheme="majorBidi" w:cstheme="majorBidi"/>
          <w:bCs/>
        </w:rPr>
      </w:pPr>
      <w:r w:rsidRPr="00F457ED">
        <w:rPr>
          <w:rFonts w:asciiTheme="majorBidi" w:hAnsiTheme="majorBidi" w:cstheme="majorBidi"/>
          <w:bCs/>
        </w:rPr>
        <w:t xml:space="preserve">Pieteicējs noraidījumu pamatojis ar to, ka </w:t>
      </w:r>
      <w:r w:rsidR="00761D3E">
        <w:rPr>
          <w:rFonts w:asciiTheme="majorBidi" w:hAnsiTheme="majorBidi" w:cstheme="majorBidi"/>
          <w:bCs/>
        </w:rPr>
        <w:t>Senāta</w:t>
      </w:r>
      <w:r w:rsidRPr="00F457ED">
        <w:rPr>
          <w:rFonts w:asciiTheme="majorBidi" w:hAnsiTheme="majorBidi" w:cstheme="majorBidi"/>
          <w:bCs/>
        </w:rPr>
        <w:t xml:space="preserve"> amatos strādājošās personas vēršas pret Latvijas tautu un tās godīgajiem tiesnešiem, tostarp pieteicēju. Tomēr šāda noraidījuma motivācija, kas balstās vispārīgos un nekonkrētos apgalvojumos par </w:t>
      </w:r>
      <w:r w:rsidR="00761D3E">
        <w:rPr>
          <w:rFonts w:asciiTheme="majorBidi" w:hAnsiTheme="majorBidi" w:cstheme="majorBidi"/>
          <w:bCs/>
        </w:rPr>
        <w:t>Senāta</w:t>
      </w:r>
      <w:r w:rsidRPr="00F457ED">
        <w:rPr>
          <w:rFonts w:asciiTheme="majorBidi" w:hAnsiTheme="majorBidi" w:cstheme="majorBidi"/>
          <w:bCs/>
        </w:rPr>
        <w:t xml:space="preserve"> neobjektivitāti un vēršanos pret pieteicēju, ir acīmredzami nepietiekama. Paužot minētos apgalvojumus, pieteicējs nav norādījis nevienu konkrētu apstākli, kas liecinātu par senatoru iespējamo neobjektivitāti un ieinteresētību lietas iznākumā (</w:t>
      </w:r>
      <w:r w:rsidRPr="00D76B38">
        <w:rPr>
          <w:rFonts w:asciiTheme="majorBidi" w:hAnsiTheme="majorBidi" w:cstheme="majorBidi"/>
          <w:bCs/>
          <w:i/>
          <w:iCs/>
        </w:rPr>
        <w:t>Senāta 2023.gada 18.oktobra rīcības sēdes lēmuma lietā Nr.</w:t>
      </w:r>
      <w:r w:rsidR="00761D3E">
        <w:rPr>
          <w:rFonts w:asciiTheme="majorBidi" w:hAnsiTheme="majorBidi" w:cstheme="majorBidi"/>
          <w:bCs/>
          <w:i/>
          <w:iCs/>
        </w:rPr>
        <w:t> </w:t>
      </w:r>
      <w:r w:rsidRPr="00D76B38">
        <w:rPr>
          <w:rFonts w:asciiTheme="majorBidi" w:hAnsiTheme="majorBidi" w:cstheme="majorBidi"/>
          <w:bCs/>
          <w:i/>
          <w:iCs/>
        </w:rPr>
        <w:t xml:space="preserve">SKA-928/2023, </w:t>
      </w:r>
      <w:hyperlink r:id="rId9" w:history="1">
        <w:r w:rsidRPr="00D76B38">
          <w:rPr>
            <w:rStyle w:val="Hyperlink"/>
            <w:rFonts w:asciiTheme="majorBidi" w:hAnsiTheme="majorBidi" w:cstheme="majorBidi"/>
            <w:bCs/>
            <w:i/>
            <w:iCs/>
          </w:rPr>
          <w:t>ECLI:LV:AT:2023:1018.SKA092823.11.L</w:t>
        </w:r>
      </w:hyperlink>
      <w:r w:rsidRPr="00D76B38">
        <w:rPr>
          <w:rFonts w:asciiTheme="majorBidi" w:hAnsiTheme="majorBidi" w:cstheme="majorBidi"/>
          <w:bCs/>
          <w:i/>
          <w:iCs/>
        </w:rPr>
        <w:t>, 2.punkts</w:t>
      </w:r>
      <w:r w:rsidRPr="00F457ED">
        <w:rPr>
          <w:rFonts w:asciiTheme="majorBidi" w:hAnsiTheme="majorBidi" w:cstheme="majorBidi"/>
          <w:bCs/>
        </w:rPr>
        <w:t xml:space="preserve">). </w:t>
      </w:r>
    </w:p>
    <w:p w14:paraId="3998D6D5" w14:textId="77777777" w:rsidR="00275350" w:rsidRDefault="00275350" w:rsidP="001B7F6A">
      <w:pPr>
        <w:shd w:val="clear" w:color="auto" w:fill="FFFFFF"/>
        <w:spacing w:line="276" w:lineRule="auto"/>
        <w:ind w:firstLine="720"/>
        <w:jc w:val="both"/>
        <w:rPr>
          <w:rFonts w:asciiTheme="majorBidi" w:hAnsiTheme="majorBidi" w:cstheme="majorBidi"/>
          <w:bCs/>
        </w:rPr>
      </w:pPr>
      <w:r w:rsidRPr="00F457ED">
        <w:rPr>
          <w:rFonts w:asciiTheme="majorBidi" w:hAnsiTheme="majorBidi" w:cstheme="majorBidi"/>
          <w:bCs/>
        </w:rPr>
        <w:t xml:space="preserve">Ievērojot minēto, </w:t>
      </w:r>
      <w:r>
        <w:rPr>
          <w:rFonts w:asciiTheme="majorBidi" w:hAnsiTheme="majorBidi" w:cstheme="majorBidi"/>
          <w:bCs/>
        </w:rPr>
        <w:t>Senāts</w:t>
      </w:r>
      <w:r w:rsidRPr="00F457ED">
        <w:rPr>
          <w:rFonts w:asciiTheme="majorBidi" w:hAnsiTheme="majorBidi" w:cstheme="majorBidi"/>
          <w:bCs/>
        </w:rPr>
        <w:t xml:space="preserve"> nesaskata pamatu pieteiktā noraidījuma pieņemšanai.</w:t>
      </w:r>
    </w:p>
    <w:p w14:paraId="3776780E" w14:textId="77777777" w:rsidR="00275350" w:rsidRDefault="00275350" w:rsidP="001B7F6A">
      <w:pPr>
        <w:shd w:val="clear" w:color="auto" w:fill="FFFFFF"/>
        <w:spacing w:line="276" w:lineRule="auto"/>
        <w:ind w:firstLine="720"/>
        <w:jc w:val="both"/>
        <w:rPr>
          <w:rFonts w:asciiTheme="majorBidi" w:hAnsiTheme="majorBidi" w:cstheme="majorBidi"/>
          <w:bCs/>
          <w:i/>
          <w:iCs/>
        </w:rPr>
      </w:pPr>
    </w:p>
    <w:p w14:paraId="56E88049" w14:textId="77777777" w:rsidR="00275350" w:rsidRDefault="00275350" w:rsidP="001B7F6A">
      <w:pPr>
        <w:shd w:val="clear" w:color="auto" w:fill="FFFFFF"/>
        <w:spacing w:line="276" w:lineRule="auto"/>
        <w:ind w:firstLine="720"/>
        <w:jc w:val="both"/>
        <w:rPr>
          <w:rFonts w:asciiTheme="majorBidi" w:hAnsiTheme="majorBidi" w:cstheme="majorBidi"/>
          <w:bCs/>
          <w:i/>
          <w:iCs/>
        </w:rPr>
      </w:pPr>
      <w:r w:rsidRPr="00FE31B2">
        <w:rPr>
          <w:rFonts w:asciiTheme="majorBidi" w:hAnsiTheme="majorBidi" w:cstheme="majorBidi"/>
          <w:bCs/>
          <w:i/>
          <w:iCs/>
        </w:rPr>
        <w:t xml:space="preserve">Par lūgumu izskatīt lietu mutvārdu procesā </w:t>
      </w:r>
    </w:p>
    <w:p w14:paraId="308E4A23" w14:textId="16E58D51" w:rsidR="00275350"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D76B38">
        <w:rPr>
          <w:rFonts w:asciiTheme="majorBidi" w:hAnsiTheme="majorBidi" w:cstheme="majorBidi"/>
          <w:bCs/>
        </w:rPr>
        <w:t>7</w:t>
      </w:r>
      <w:r>
        <w:rPr>
          <w:rFonts w:asciiTheme="majorBidi" w:hAnsiTheme="majorBidi" w:cstheme="majorBidi"/>
          <w:bCs/>
        </w:rPr>
        <w:t>] </w:t>
      </w:r>
      <w:r w:rsidRPr="00D945DE">
        <w:rPr>
          <w:rFonts w:asciiTheme="majorBidi" w:hAnsiTheme="majorBidi" w:cstheme="majorBidi"/>
          <w:bCs/>
        </w:rPr>
        <w:t>Kasator</w:t>
      </w:r>
      <w:r>
        <w:rPr>
          <w:rFonts w:asciiTheme="majorBidi" w:hAnsiTheme="majorBidi" w:cstheme="majorBidi"/>
          <w:bCs/>
        </w:rPr>
        <w:t>s</w:t>
      </w:r>
      <w:r w:rsidRPr="00D945DE">
        <w:rPr>
          <w:rFonts w:asciiTheme="majorBidi" w:hAnsiTheme="majorBidi" w:cstheme="majorBidi"/>
          <w:bCs/>
        </w:rPr>
        <w:t xml:space="preserve"> lū</w:t>
      </w:r>
      <w:r>
        <w:rPr>
          <w:rFonts w:asciiTheme="majorBidi" w:hAnsiTheme="majorBidi" w:cstheme="majorBidi"/>
          <w:bCs/>
        </w:rPr>
        <w:t>dz</w:t>
      </w:r>
      <w:r w:rsidRPr="00D945DE">
        <w:rPr>
          <w:rFonts w:asciiTheme="majorBidi" w:hAnsiTheme="majorBidi" w:cstheme="majorBidi"/>
          <w:bCs/>
        </w:rPr>
        <w:t xml:space="preserve"> Senātu izskatīt lietu mutvārdu procesā. </w:t>
      </w:r>
    </w:p>
    <w:p w14:paraId="5DBEDD7B" w14:textId="77777777" w:rsidR="00275350" w:rsidRDefault="00275350" w:rsidP="001B7F6A">
      <w:pPr>
        <w:shd w:val="clear" w:color="auto" w:fill="FFFFFF"/>
        <w:spacing w:line="276" w:lineRule="auto"/>
        <w:ind w:firstLine="720"/>
        <w:jc w:val="both"/>
        <w:rPr>
          <w:rFonts w:asciiTheme="majorBidi" w:hAnsiTheme="majorBidi" w:cstheme="majorBidi"/>
          <w:bCs/>
        </w:rPr>
      </w:pPr>
      <w:r w:rsidRPr="00D945DE">
        <w:rPr>
          <w:rFonts w:asciiTheme="majorBidi" w:hAnsiTheme="majorBidi" w:cstheme="majorBidi"/>
          <w:bCs/>
        </w:rPr>
        <w:t>Atbilstoši Administratīvā procesa likuma 339.panta pirmajai daļai lietu kasācijas instancē izskata rakstveida procesā. Savukārt saskaņā ar minētā likuma 112.</w:t>
      </w:r>
      <w:r w:rsidRPr="00D945DE">
        <w:rPr>
          <w:rFonts w:asciiTheme="majorBidi" w:hAnsiTheme="majorBidi" w:cstheme="majorBidi"/>
          <w:bCs/>
          <w:vertAlign w:val="superscript"/>
        </w:rPr>
        <w:t>1</w:t>
      </w:r>
      <w:r w:rsidRPr="00D945DE">
        <w:rPr>
          <w:rFonts w:asciiTheme="majorBidi" w:hAnsiTheme="majorBidi" w:cstheme="majorBidi"/>
          <w:bCs/>
        </w:rPr>
        <w:t xml:space="preserve">panta otro daļu, ja tiesa uzskata, ka lietu, kura izskatāma rakstveida procesā, lietderīgāk izskatīt tiesas sēdē, tā pēc sava ieskata var noteikt šīs lietas izskatīšanu mutvārdu procesā. </w:t>
      </w:r>
    </w:p>
    <w:p w14:paraId="35C91DBF" w14:textId="491B29E9" w:rsidR="00D76B38" w:rsidRDefault="00A7206F"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Tātad</w:t>
      </w:r>
      <w:r w:rsidR="00275350" w:rsidRPr="00D945DE">
        <w:rPr>
          <w:rFonts w:asciiTheme="majorBidi" w:hAnsiTheme="majorBidi" w:cstheme="majorBidi"/>
          <w:bCs/>
        </w:rPr>
        <w:t>, ja procesa dalībnieks uzskata, ka lietu kasācijas instancē ir lietderīgi izskatīt mutvārdu procesā, procesa dalībnieks var izteikt šādu lūgumu, tomēr tas ir jāmotivē, lai Senāts varētu izvērtēt šā lūguma pamatotību. Kasator</w:t>
      </w:r>
      <w:r w:rsidR="00275350">
        <w:rPr>
          <w:rFonts w:asciiTheme="majorBidi" w:hAnsiTheme="majorBidi" w:cstheme="majorBidi"/>
          <w:bCs/>
        </w:rPr>
        <w:t>s</w:t>
      </w:r>
      <w:r w:rsidR="00275350" w:rsidRPr="00D945DE">
        <w:rPr>
          <w:rFonts w:asciiTheme="majorBidi" w:hAnsiTheme="majorBidi" w:cstheme="majorBidi"/>
          <w:bCs/>
        </w:rPr>
        <w:t xml:space="preserve"> savu lūgumu nav motivēj</w:t>
      </w:r>
      <w:r w:rsidR="00275350">
        <w:rPr>
          <w:rFonts w:asciiTheme="majorBidi" w:hAnsiTheme="majorBidi" w:cstheme="majorBidi"/>
          <w:bCs/>
        </w:rPr>
        <w:t>is</w:t>
      </w:r>
      <w:r w:rsidR="00275350" w:rsidRPr="00D945DE">
        <w:rPr>
          <w:rFonts w:asciiTheme="majorBidi" w:hAnsiTheme="majorBidi" w:cstheme="majorBidi"/>
          <w:bCs/>
        </w:rPr>
        <w:t xml:space="preserve">. Vienlaikus Senāts pēc savas iniciatīvas nekonstatē nepieciešamību izskatīt lietu mutvārdu procesā, jo </w:t>
      </w:r>
      <w:r w:rsidR="00D76B38">
        <w:rPr>
          <w:rFonts w:asciiTheme="majorBidi" w:hAnsiTheme="majorBidi" w:cstheme="majorBidi"/>
          <w:bCs/>
        </w:rPr>
        <w:t>lietā esošie materiāli sniedz pietiekamu priekšstatu par lietā risināmajiem tiesību jautājumiem</w:t>
      </w:r>
      <w:r w:rsidR="00B771C1">
        <w:rPr>
          <w:rFonts w:asciiTheme="majorBidi" w:hAnsiTheme="majorBidi" w:cstheme="majorBidi"/>
          <w:bCs/>
        </w:rPr>
        <w:t xml:space="preserve"> un papildu paskaidrojumu vai informācijas iegūšana no procesa dalībniekiem nav nepieciešama.</w:t>
      </w:r>
    </w:p>
    <w:p w14:paraId="02FB9ECB" w14:textId="77777777" w:rsidR="00275350" w:rsidRDefault="00275350" w:rsidP="001B7F6A">
      <w:pPr>
        <w:shd w:val="clear" w:color="auto" w:fill="FFFFFF"/>
        <w:spacing w:line="276" w:lineRule="auto"/>
        <w:ind w:firstLine="720"/>
        <w:jc w:val="both"/>
        <w:rPr>
          <w:rFonts w:asciiTheme="majorBidi" w:hAnsiTheme="majorBidi" w:cstheme="majorBidi"/>
          <w:bCs/>
        </w:rPr>
      </w:pPr>
      <w:r w:rsidRPr="00D945DE">
        <w:rPr>
          <w:rFonts w:asciiTheme="majorBidi" w:hAnsiTheme="majorBidi" w:cstheme="majorBidi"/>
          <w:bCs/>
        </w:rPr>
        <w:t>Ievērojot minēto, lieta tiek izskatīta rakstveida procesā.</w:t>
      </w:r>
    </w:p>
    <w:p w14:paraId="0A0781C7" w14:textId="77777777" w:rsidR="00275350" w:rsidRDefault="00275350" w:rsidP="001B7F6A">
      <w:pPr>
        <w:shd w:val="clear" w:color="auto" w:fill="FFFFFF"/>
        <w:spacing w:line="276" w:lineRule="auto"/>
        <w:ind w:firstLine="720"/>
        <w:jc w:val="both"/>
        <w:rPr>
          <w:rFonts w:asciiTheme="majorBidi" w:hAnsiTheme="majorBidi" w:cstheme="majorBidi"/>
          <w:bCs/>
        </w:rPr>
      </w:pPr>
    </w:p>
    <w:p w14:paraId="5D0A7354" w14:textId="77777777" w:rsidR="00275350" w:rsidRPr="0036438E" w:rsidRDefault="00275350" w:rsidP="001B7F6A">
      <w:pPr>
        <w:spacing w:line="276" w:lineRule="auto"/>
        <w:ind w:firstLine="720"/>
        <w:jc w:val="both"/>
        <w:rPr>
          <w:rFonts w:asciiTheme="majorBidi" w:hAnsiTheme="majorBidi" w:cstheme="majorBidi"/>
          <w:bCs/>
          <w:i/>
          <w:iCs/>
        </w:rPr>
      </w:pPr>
      <w:r w:rsidRPr="0036438E">
        <w:rPr>
          <w:rFonts w:asciiTheme="majorBidi" w:hAnsiTheme="majorBidi" w:cstheme="majorBidi"/>
          <w:bCs/>
          <w:i/>
          <w:iCs/>
        </w:rPr>
        <w:t>Par lūgumu noteikt administratīvajai lietai slēgtas lietas statusu</w:t>
      </w:r>
    </w:p>
    <w:p w14:paraId="74F74BA6" w14:textId="21982847" w:rsidR="00275350" w:rsidRPr="0036438E" w:rsidRDefault="00275350" w:rsidP="001B7F6A">
      <w:pPr>
        <w:spacing w:line="276" w:lineRule="auto"/>
        <w:ind w:firstLine="720"/>
        <w:jc w:val="both"/>
        <w:rPr>
          <w:rFonts w:asciiTheme="majorBidi" w:hAnsiTheme="majorBidi" w:cstheme="majorBidi"/>
          <w:bCs/>
        </w:rPr>
      </w:pPr>
      <w:r w:rsidRPr="0036438E">
        <w:rPr>
          <w:rFonts w:asciiTheme="majorBidi" w:hAnsiTheme="majorBidi" w:cstheme="majorBidi"/>
          <w:bCs/>
        </w:rPr>
        <w:t>[</w:t>
      </w:r>
      <w:r w:rsidR="00D76B38" w:rsidRPr="0036438E">
        <w:rPr>
          <w:rFonts w:asciiTheme="majorBidi" w:hAnsiTheme="majorBidi" w:cstheme="majorBidi"/>
          <w:bCs/>
        </w:rPr>
        <w:t>8</w:t>
      </w:r>
      <w:r w:rsidRPr="0036438E">
        <w:rPr>
          <w:rFonts w:asciiTheme="majorBidi" w:hAnsiTheme="majorBidi" w:cstheme="majorBidi"/>
          <w:bCs/>
        </w:rPr>
        <w:t xml:space="preserve">] Pieteicējs kasācijas sūdzībā lūdz administratīvajai lietai noteikt slēgtas lietas statusu, jo lietā </w:t>
      </w:r>
      <w:r w:rsidR="00A7206F" w:rsidRPr="0036438E">
        <w:rPr>
          <w:rFonts w:asciiTheme="majorBidi" w:hAnsiTheme="majorBidi" w:cstheme="majorBidi"/>
          <w:bCs/>
        </w:rPr>
        <w:t>ir</w:t>
      </w:r>
      <w:r w:rsidRPr="0036438E">
        <w:rPr>
          <w:rFonts w:asciiTheme="majorBidi" w:hAnsiTheme="majorBidi" w:cstheme="majorBidi"/>
          <w:bCs/>
        </w:rPr>
        <w:t xml:space="preserve"> pierādījumi, kas attiecas uz komercnoslēpumu un fiziskās personas privāto dzīvi. </w:t>
      </w:r>
    </w:p>
    <w:p w14:paraId="4E1E10AC" w14:textId="77777777" w:rsidR="00275350" w:rsidRPr="0036438E" w:rsidRDefault="00275350" w:rsidP="001B7F6A">
      <w:pPr>
        <w:spacing w:line="276" w:lineRule="auto"/>
        <w:ind w:firstLine="720"/>
        <w:jc w:val="both"/>
        <w:rPr>
          <w:rFonts w:asciiTheme="majorBidi" w:hAnsiTheme="majorBidi" w:cstheme="majorBidi"/>
          <w:bCs/>
        </w:rPr>
      </w:pPr>
      <w:r w:rsidRPr="0036438E">
        <w:rPr>
          <w:rFonts w:asciiTheme="majorBidi" w:hAnsiTheme="majorBidi" w:cstheme="majorBidi"/>
          <w:bCs/>
        </w:rPr>
        <w:t xml:space="preserve">Saskaņā ar Administratīvā procesa likuma 108.panta pirmo daļu administratīvo lietu tiesā izskata atklāti. Atbilstoši minētā panta trešajai daļai, lai aizsargātu ierobežotas pieejamības informāciju, tiesa ar motivētu lēmumu var noteikt, ka lieta pilnībā vai daļā izskatāma slēgtā tiesas sēdē. </w:t>
      </w:r>
    </w:p>
    <w:p w14:paraId="72726994" w14:textId="77777777" w:rsidR="00275350" w:rsidRPr="0036438E" w:rsidRDefault="00275350" w:rsidP="001B7F6A">
      <w:pPr>
        <w:spacing w:line="276" w:lineRule="auto"/>
        <w:ind w:firstLine="720"/>
        <w:jc w:val="both"/>
        <w:rPr>
          <w:rFonts w:asciiTheme="majorBidi" w:hAnsiTheme="majorBidi" w:cstheme="majorBidi"/>
          <w:bCs/>
        </w:rPr>
      </w:pPr>
      <w:r w:rsidRPr="0036438E">
        <w:rPr>
          <w:rFonts w:asciiTheme="majorBidi" w:hAnsiTheme="majorBidi" w:cstheme="majorBidi"/>
          <w:bCs/>
        </w:rPr>
        <w:t xml:space="preserve">Atklātuma princips un no tā izrietošais tiesas sprieduma publiskuma princips ir vispārējs lietu izskatīšanas pamatprincips. Tas ir atspoguļots arī likuma „Par tiesu varu” 19.pantā, kura pirmajā daļā noteikts, ka visās Latvijas Republikas tiesās lietas tiek izskatītas atklāti. Līdz ar to lietu izskatīšana slēgtā procesā pieļaujama tikai izņēmuma gadījumos. </w:t>
      </w:r>
    </w:p>
    <w:p w14:paraId="2A493D77" w14:textId="2ECD77B4" w:rsidR="00275350" w:rsidRPr="0036438E" w:rsidRDefault="00F0372E" w:rsidP="001B7F6A">
      <w:pPr>
        <w:spacing w:line="276" w:lineRule="auto"/>
        <w:ind w:firstLine="720"/>
        <w:jc w:val="both"/>
        <w:rPr>
          <w:rFonts w:asciiTheme="majorBidi" w:hAnsiTheme="majorBidi" w:cstheme="majorBidi"/>
          <w:bCs/>
        </w:rPr>
      </w:pPr>
      <w:r w:rsidRPr="0036438E">
        <w:rPr>
          <w:rFonts w:asciiTheme="majorBidi" w:hAnsiTheme="majorBidi" w:cstheme="majorBidi"/>
          <w:bCs/>
        </w:rPr>
        <w:t>Senāts, izskatot lietu kasācijas kārtībā, nepārbauda lietas faktiskos apstākļus, bet gan tiesību normu piemērošanas pareizību. Šā iemesla dēļ kasācijas instances tiesas spriedumā nav nepieciešams detalizēti izklāstīt informāciju par lietas apstākļiem, tostarp pieteicēja norādīto ierobežotas pieejamības informāciju. Minētā informācija spriedumā tiek atspoguļot</w:t>
      </w:r>
      <w:r w:rsidR="002C544A" w:rsidRPr="0036438E">
        <w:rPr>
          <w:rFonts w:asciiTheme="majorBidi" w:hAnsiTheme="majorBidi" w:cstheme="majorBidi"/>
          <w:bCs/>
        </w:rPr>
        <w:t>a</w:t>
      </w:r>
      <w:r w:rsidRPr="0036438E">
        <w:rPr>
          <w:rFonts w:asciiTheme="majorBidi" w:hAnsiTheme="majorBidi" w:cstheme="majorBidi"/>
          <w:bCs/>
        </w:rPr>
        <w:t xml:space="preserve"> vispārīgā veidā. Līdz ar to </w:t>
      </w:r>
      <w:r w:rsidR="00275350" w:rsidRPr="0036438E">
        <w:rPr>
          <w:rFonts w:asciiTheme="majorBidi" w:hAnsiTheme="majorBidi" w:cstheme="majorBidi"/>
          <w:bCs/>
        </w:rPr>
        <w:t>tas</w:t>
      </w:r>
      <w:r w:rsidRPr="0036438E">
        <w:rPr>
          <w:rFonts w:asciiTheme="majorBidi" w:hAnsiTheme="majorBidi" w:cstheme="majorBidi"/>
          <w:bCs/>
        </w:rPr>
        <w:t xml:space="preserve"> vien</w:t>
      </w:r>
      <w:r w:rsidR="00275350" w:rsidRPr="0036438E">
        <w:rPr>
          <w:rFonts w:asciiTheme="majorBidi" w:hAnsiTheme="majorBidi" w:cstheme="majorBidi"/>
          <w:bCs/>
        </w:rPr>
        <w:t xml:space="preserve">, ka lietas materiālos ir arī ierobežotas pieejamības informācija, nav pietiekams pamats </w:t>
      </w:r>
      <w:r w:rsidRPr="0036438E">
        <w:rPr>
          <w:rFonts w:asciiTheme="majorBidi" w:hAnsiTheme="majorBidi" w:cstheme="majorBidi"/>
          <w:bCs/>
        </w:rPr>
        <w:t xml:space="preserve">konkrētajā lietā atkāpties </w:t>
      </w:r>
      <w:r w:rsidR="00275350" w:rsidRPr="0036438E">
        <w:rPr>
          <w:rFonts w:asciiTheme="majorBidi" w:hAnsiTheme="majorBidi" w:cstheme="majorBidi"/>
          <w:bCs/>
        </w:rPr>
        <w:t xml:space="preserve">no atklātuma principa kā vispārēja administratīvo lietu izskatīšanas pamatprincipa. </w:t>
      </w:r>
    </w:p>
    <w:p w14:paraId="56C7CAE2" w14:textId="36FACA4A" w:rsidR="00275350" w:rsidRDefault="00F0372E" w:rsidP="001B7F6A">
      <w:pPr>
        <w:spacing w:line="276" w:lineRule="auto"/>
        <w:ind w:firstLine="720"/>
        <w:jc w:val="both"/>
        <w:rPr>
          <w:rFonts w:asciiTheme="majorBidi" w:hAnsiTheme="majorBidi" w:cstheme="majorBidi"/>
          <w:bCs/>
        </w:rPr>
      </w:pPr>
      <w:r w:rsidRPr="0036438E">
        <w:rPr>
          <w:rFonts w:asciiTheme="majorBidi" w:hAnsiTheme="majorBidi" w:cstheme="majorBidi"/>
          <w:bCs/>
        </w:rPr>
        <w:t xml:space="preserve">Ņemot vērā minēto, </w:t>
      </w:r>
      <w:r w:rsidR="00275350" w:rsidRPr="0036438E">
        <w:rPr>
          <w:rFonts w:asciiTheme="majorBidi" w:hAnsiTheme="majorBidi" w:cstheme="majorBidi"/>
          <w:bCs/>
        </w:rPr>
        <w:t>pieteicēja lūgums noteikt lietai slēgtas lietas statusu</w:t>
      </w:r>
      <w:r w:rsidRPr="0036438E">
        <w:rPr>
          <w:rFonts w:asciiTheme="majorBidi" w:hAnsiTheme="majorBidi" w:cstheme="majorBidi"/>
          <w:bCs/>
        </w:rPr>
        <w:t xml:space="preserve"> kasācijas instancē ir noraidāms.</w:t>
      </w:r>
    </w:p>
    <w:p w14:paraId="49BF12F9" w14:textId="77777777" w:rsidR="00275350" w:rsidRDefault="00275350" w:rsidP="001B7F6A">
      <w:pPr>
        <w:shd w:val="clear" w:color="auto" w:fill="FFFFFF"/>
        <w:spacing w:line="276" w:lineRule="auto"/>
        <w:ind w:firstLine="720"/>
        <w:jc w:val="both"/>
        <w:rPr>
          <w:rFonts w:asciiTheme="majorBidi" w:hAnsiTheme="majorBidi" w:cstheme="majorBidi"/>
          <w:bCs/>
        </w:rPr>
      </w:pPr>
    </w:p>
    <w:p w14:paraId="4247B040" w14:textId="11423D9F" w:rsidR="00275350" w:rsidRPr="001813B5" w:rsidRDefault="00275350" w:rsidP="001B7F6A">
      <w:pPr>
        <w:shd w:val="clear" w:color="auto" w:fill="FFFFFF"/>
        <w:spacing w:line="276" w:lineRule="auto"/>
        <w:ind w:firstLine="720"/>
        <w:jc w:val="both"/>
        <w:rPr>
          <w:rFonts w:asciiTheme="majorBidi" w:hAnsiTheme="majorBidi" w:cstheme="majorBidi"/>
          <w:bCs/>
          <w:i/>
          <w:iCs/>
        </w:rPr>
      </w:pPr>
      <w:r w:rsidRPr="001813B5">
        <w:rPr>
          <w:rFonts w:asciiTheme="majorBidi" w:hAnsiTheme="majorBidi" w:cstheme="majorBidi"/>
          <w:bCs/>
          <w:i/>
          <w:iCs/>
        </w:rPr>
        <w:t>Par</w:t>
      </w:r>
      <w:r w:rsidR="00124B9D">
        <w:rPr>
          <w:rFonts w:asciiTheme="majorBidi" w:hAnsiTheme="majorBidi" w:cstheme="majorBidi"/>
          <w:bCs/>
          <w:i/>
          <w:iCs/>
        </w:rPr>
        <w:t xml:space="preserve"> lietas izskatīšanas robežām</w:t>
      </w:r>
    </w:p>
    <w:p w14:paraId="53416044" w14:textId="5B777A9D" w:rsidR="00275350" w:rsidRPr="00B85803"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F0372E">
        <w:rPr>
          <w:rFonts w:asciiTheme="majorBidi" w:hAnsiTheme="majorBidi" w:cstheme="majorBidi"/>
          <w:bCs/>
        </w:rPr>
        <w:t>9</w:t>
      </w:r>
      <w:r>
        <w:rPr>
          <w:rFonts w:asciiTheme="majorBidi" w:hAnsiTheme="majorBidi" w:cstheme="majorBidi"/>
          <w:bCs/>
        </w:rPr>
        <w:t>] Pieteicējs kasācijas sūdzībā norāda, ka apgabaltiesa nav izskatījusi pieteicēja iesniegto apelācijas sūdzību pilnā apmērā</w:t>
      </w:r>
      <w:r w:rsidR="00124B9D">
        <w:rPr>
          <w:rFonts w:asciiTheme="majorBidi" w:hAnsiTheme="majorBidi" w:cstheme="majorBidi"/>
          <w:bCs/>
        </w:rPr>
        <w:t xml:space="preserve">, jo vērtējusi tikai prasījumu par dīkstāves pabalsta </w:t>
      </w:r>
      <w:r w:rsidR="00124B9D" w:rsidRPr="00B85803">
        <w:rPr>
          <w:rFonts w:asciiTheme="majorBidi" w:hAnsiTheme="majorBidi" w:cstheme="majorBidi"/>
          <w:bCs/>
        </w:rPr>
        <w:t xml:space="preserve">piešķiršanu </w:t>
      </w:r>
      <w:r w:rsidR="00DA2E2D" w:rsidRPr="00B85803">
        <w:rPr>
          <w:rFonts w:asciiTheme="majorBidi" w:hAnsiTheme="majorBidi" w:cstheme="majorBidi"/>
          <w:bCs/>
        </w:rPr>
        <w:t xml:space="preserve">par </w:t>
      </w:r>
      <w:r w:rsidR="0036438E" w:rsidRPr="00B85803">
        <w:rPr>
          <w:rFonts w:asciiTheme="majorBidi" w:hAnsiTheme="majorBidi" w:cstheme="majorBidi"/>
          <w:bCs/>
        </w:rPr>
        <w:t xml:space="preserve">periodu no </w:t>
      </w:r>
      <w:r w:rsidR="0036438E" w:rsidRPr="00B85803">
        <w:rPr>
          <w:rFonts w:asciiTheme="majorBidi" w:hAnsiTheme="majorBidi" w:cstheme="majorBidi"/>
        </w:rPr>
        <w:t>2020.gada 10.aprīļa līdz 10.jūnijam</w:t>
      </w:r>
      <w:r w:rsidR="00124B9D" w:rsidRPr="00B85803">
        <w:rPr>
          <w:rFonts w:asciiTheme="majorBidi" w:hAnsiTheme="majorBidi" w:cstheme="majorBidi"/>
          <w:bCs/>
        </w:rPr>
        <w:t xml:space="preserve"> un atbalsta par dīkstāvi piešķiršanu par 2021.gada janvāri un februār</w:t>
      </w:r>
      <w:r w:rsidR="00A10E2A" w:rsidRPr="00B85803">
        <w:rPr>
          <w:rFonts w:asciiTheme="majorBidi" w:hAnsiTheme="majorBidi" w:cstheme="majorBidi"/>
          <w:bCs/>
        </w:rPr>
        <w:t>i,</w:t>
      </w:r>
      <w:r w:rsidRPr="00B85803">
        <w:rPr>
          <w:rFonts w:asciiTheme="majorBidi" w:hAnsiTheme="majorBidi" w:cstheme="majorBidi"/>
          <w:bCs/>
        </w:rPr>
        <w:t xml:space="preserve"> </w:t>
      </w:r>
      <w:r w:rsidR="00A10E2A" w:rsidRPr="00B85803">
        <w:rPr>
          <w:rFonts w:asciiTheme="majorBidi" w:hAnsiTheme="majorBidi" w:cstheme="majorBidi"/>
          <w:bCs/>
        </w:rPr>
        <w:t>bet</w:t>
      </w:r>
      <w:r w:rsidRPr="00B85803">
        <w:rPr>
          <w:rFonts w:asciiTheme="majorBidi" w:hAnsiTheme="majorBidi" w:cstheme="majorBidi"/>
          <w:bCs/>
        </w:rPr>
        <w:t xml:space="preserve"> pieteicēja argument</w:t>
      </w:r>
      <w:r w:rsidR="00A10E2A" w:rsidRPr="00B85803">
        <w:rPr>
          <w:rFonts w:asciiTheme="majorBidi" w:hAnsiTheme="majorBidi" w:cstheme="majorBidi"/>
          <w:bCs/>
        </w:rPr>
        <w:t>us</w:t>
      </w:r>
      <w:r w:rsidRPr="00B85803">
        <w:rPr>
          <w:rFonts w:asciiTheme="majorBidi" w:hAnsiTheme="majorBidi" w:cstheme="majorBidi"/>
          <w:bCs/>
        </w:rPr>
        <w:t xml:space="preserve"> dīkstāves atbalsta piešķiršanai par 2020.gada novembri un decembri, </w:t>
      </w:r>
      <w:r w:rsidR="00124B9D" w:rsidRPr="00B85803">
        <w:rPr>
          <w:rFonts w:asciiTheme="majorBidi" w:hAnsiTheme="majorBidi" w:cstheme="majorBidi"/>
          <w:bCs/>
        </w:rPr>
        <w:t>kā arī</w:t>
      </w:r>
      <w:r w:rsidRPr="00B85803">
        <w:rPr>
          <w:rFonts w:asciiTheme="majorBidi" w:hAnsiTheme="majorBidi" w:cstheme="majorBidi"/>
          <w:bCs/>
        </w:rPr>
        <w:t xml:space="preserve"> 2021.gada martu atstā</w:t>
      </w:r>
      <w:r w:rsidR="00A10E2A" w:rsidRPr="00B85803">
        <w:rPr>
          <w:rFonts w:asciiTheme="majorBidi" w:hAnsiTheme="majorBidi" w:cstheme="majorBidi"/>
          <w:bCs/>
        </w:rPr>
        <w:t>jusi</w:t>
      </w:r>
      <w:r w:rsidRPr="00B85803">
        <w:rPr>
          <w:rFonts w:asciiTheme="majorBidi" w:hAnsiTheme="majorBidi" w:cstheme="majorBidi"/>
          <w:bCs/>
        </w:rPr>
        <w:t xml:space="preserve"> bez ievērības. </w:t>
      </w:r>
    </w:p>
    <w:p w14:paraId="72B286AB" w14:textId="07E911C1" w:rsidR="00A10E2A" w:rsidRPr="00B85803" w:rsidRDefault="00A10E2A"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Līdz ar to Senāts vispirms precizēs, kāds ir izskatāmās lietas apjoms.</w:t>
      </w:r>
    </w:p>
    <w:p w14:paraId="1EFA3623" w14:textId="77777777" w:rsidR="00275350" w:rsidRPr="00B85803" w:rsidRDefault="00275350" w:rsidP="001B7F6A">
      <w:pPr>
        <w:shd w:val="clear" w:color="auto" w:fill="FFFFFF"/>
        <w:spacing w:line="276" w:lineRule="auto"/>
        <w:ind w:firstLine="720"/>
        <w:jc w:val="both"/>
        <w:rPr>
          <w:rFonts w:asciiTheme="majorBidi" w:hAnsiTheme="majorBidi" w:cstheme="majorBidi"/>
          <w:bCs/>
        </w:rPr>
      </w:pPr>
    </w:p>
    <w:p w14:paraId="7FFBA6D1" w14:textId="4BA2E129" w:rsidR="00275350" w:rsidRPr="00B85803" w:rsidRDefault="00275350"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w:t>
      </w:r>
      <w:r w:rsidR="00D600D3" w:rsidRPr="00B85803">
        <w:rPr>
          <w:rFonts w:asciiTheme="majorBidi" w:hAnsiTheme="majorBidi" w:cstheme="majorBidi"/>
          <w:bCs/>
        </w:rPr>
        <w:t>10</w:t>
      </w:r>
      <w:r w:rsidRPr="00B85803">
        <w:rPr>
          <w:rFonts w:asciiTheme="majorBidi" w:hAnsiTheme="majorBidi" w:cstheme="majorBidi"/>
          <w:bCs/>
        </w:rPr>
        <w:t>] Ar pārsūdzēto lēmumu ir gan atstāti negrozīti sākotnējie lēmumi, ar kuriem pieteicēj</w:t>
      </w:r>
      <w:r w:rsidR="00D600D3" w:rsidRPr="00B85803">
        <w:rPr>
          <w:rFonts w:asciiTheme="majorBidi" w:hAnsiTheme="majorBidi" w:cstheme="majorBidi"/>
          <w:bCs/>
        </w:rPr>
        <w:t>a</w:t>
      </w:r>
      <w:r w:rsidRPr="00B85803">
        <w:rPr>
          <w:rFonts w:asciiTheme="majorBidi" w:hAnsiTheme="majorBidi" w:cstheme="majorBidi"/>
          <w:bCs/>
        </w:rPr>
        <w:t>m atteikt</w:t>
      </w:r>
      <w:r w:rsidR="00D600D3" w:rsidRPr="00B85803">
        <w:rPr>
          <w:rFonts w:asciiTheme="majorBidi" w:hAnsiTheme="majorBidi" w:cstheme="majorBidi"/>
          <w:bCs/>
        </w:rPr>
        <w:t>s piešķirt</w:t>
      </w:r>
      <w:r w:rsidRPr="00B85803">
        <w:rPr>
          <w:rFonts w:asciiTheme="majorBidi" w:hAnsiTheme="majorBidi" w:cstheme="majorBidi"/>
          <w:bCs/>
        </w:rPr>
        <w:t xml:space="preserve"> dīkstāves pabalst</w:t>
      </w:r>
      <w:r w:rsidR="00D600D3" w:rsidRPr="00B85803">
        <w:rPr>
          <w:rFonts w:asciiTheme="majorBidi" w:hAnsiTheme="majorBidi" w:cstheme="majorBidi"/>
          <w:bCs/>
        </w:rPr>
        <w:t xml:space="preserve">u </w:t>
      </w:r>
      <w:r w:rsidRPr="00B85803">
        <w:rPr>
          <w:rFonts w:asciiTheme="majorBidi" w:hAnsiTheme="majorBidi" w:cstheme="majorBidi"/>
          <w:bCs/>
        </w:rPr>
        <w:t xml:space="preserve">par </w:t>
      </w:r>
      <w:r w:rsidR="0036438E" w:rsidRPr="00B85803">
        <w:rPr>
          <w:rFonts w:asciiTheme="majorBidi" w:hAnsiTheme="majorBidi" w:cstheme="majorBidi"/>
        </w:rPr>
        <w:t>periodu no 2020.gada 10.aprīļa līdz 10.jūnijam</w:t>
      </w:r>
      <w:r w:rsidRPr="00B85803">
        <w:rPr>
          <w:rFonts w:asciiTheme="majorBidi" w:hAnsiTheme="majorBidi" w:cstheme="majorBidi"/>
          <w:bCs/>
        </w:rPr>
        <w:t xml:space="preserve"> un atbalst</w:t>
      </w:r>
      <w:r w:rsidR="00D600D3" w:rsidRPr="00B85803">
        <w:rPr>
          <w:rFonts w:asciiTheme="majorBidi" w:hAnsiTheme="majorBidi" w:cstheme="majorBidi"/>
          <w:bCs/>
        </w:rPr>
        <w:t>u</w:t>
      </w:r>
      <w:r w:rsidRPr="00B85803">
        <w:rPr>
          <w:rFonts w:asciiTheme="majorBidi" w:hAnsiTheme="majorBidi" w:cstheme="majorBidi"/>
          <w:bCs/>
        </w:rPr>
        <w:t xml:space="preserve"> par dīkstāvi par 2021.gada janvāri un februāri, gan arī nolemts neizskatīt pēc būtības dienesta lēmumus, ar kuriem pieteicējam atteikts atbalsts par dīkstāvi par 2020.gada novembri un decembri, jo pieteicējs ir nokavējis likumā noteikto termiņu minēto lēmumu apstrīdēšanai.</w:t>
      </w:r>
    </w:p>
    <w:p w14:paraId="743B926A" w14:textId="651CE1E2" w:rsidR="00275350" w:rsidRPr="00B85803" w:rsidRDefault="00495E63"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Lietas izskatīšanas gaitā rajona tiesa</w:t>
      </w:r>
      <w:r w:rsidR="00275350" w:rsidRPr="00B85803">
        <w:rPr>
          <w:rFonts w:asciiTheme="majorBidi" w:hAnsiTheme="majorBidi" w:cstheme="majorBidi"/>
          <w:bCs/>
        </w:rPr>
        <w:t xml:space="preserve"> pieteicējam vairākkārt skaidro</w:t>
      </w:r>
      <w:r w:rsidRPr="00B85803">
        <w:rPr>
          <w:rFonts w:asciiTheme="majorBidi" w:hAnsiTheme="majorBidi" w:cstheme="majorBidi"/>
          <w:bCs/>
        </w:rPr>
        <w:t>jusi</w:t>
      </w:r>
      <w:r w:rsidR="00275350" w:rsidRPr="00B85803">
        <w:rPr>
          <w:rFonts w:asciiTheme="majorBidi" w:hAnsiTheme="majorBidi" w:cstheme="majorBidi"/>
          <w:bCs/>
        </w:rPr>
        <w:t>, ka pārsūdzētais lēmums daļā, ar kuru nav izskatīts pēc būtības pieteicēja apstrīdēšanas iesniegums, atbilstoši Administratīvā procesa likuma 79.panta ceturtajai daļai ir izskatāms sūdzības kārtībā vienā instancē (</w:t>
      </w:r>
      <w:r w:rsidR="00275350" w:rsidRPr="00B85803">
        <w:rPr>
          <w:rFonts w:asciiTheme="majorBidi" w:hAnsiTheme="majorBidi" w:cstheme="majorBidi"/>
          <w:bCs/>
          <w:i/>
          <w:iCs/>
        </w:rPr>
        <w:t>Administratīvās rajona tiesas tiesneša 2021.gada 2.augusta lēmuma 7.punkts; Administratīvās rajona tiesas tiesneša 2021.gada 8.septembra lēmuma 5.</w:t>
      </w:r>
      <w:r w:rsidR="002C544A" w:rsidRPr="00B85803">
        <w:rPr>
          <w:rFonts w:asciiTheme="majorBidi" w:hAnsiTheme="majorBidi" w:cstheme="majorBidi"/>
          <w:bCs/>
          <w:i/>
          <w:iCs/>
        </w:rPr>
        <w:t> </w:t>
      </w:r>
      <w:r w:rsidR="00275350" w:rsidRPr="00B85803">
        <w:rPr>
          <w:rFonts w:asciiTheme="majorBidi" w:hAnsiTheme="majorBidi" w:cstheme="majorBidi"/>
          <w:bCs/>
          <w:i/>
          <w:iCs/>
        </w:rPr>
        <w:t>un 6.punkts</w:t>
      </w:r>
      <w:r w:rsidR="00275350" w:rsidRPr="00B85803">
        <w:rPr>
          <w:rFonts w:asciiTheme="majorBidi" w:hAnsiTheme="majorBidi" w:cstheme="majorBidi"/>
          <w:bCs/>
        </w:rPr>
        <w:t xml:space="preserve">). Savukārt ar Administratīvās rajona tiesas 2022.gada 7.marta spriedumā ietverto </w:t>
      </w:r>
      <w:r w:rsidRPr="00B85803">
        <w:rPr>
          <w:rFonts w:asciiTheme="majorBidi" w:hAnsiTheme="majorBidi" w:cstheme="majorBidi"/>
          <w:bCs/>
        </w:rPr>
        <w:t xml:space="preserve">nepārsūdzamo </w:t>
      </w:r>
      <w:r w:rsidR="00275350" w:rsidRPr="00B85803">
        <w:rPr>
          <w:rFonts w:asciiTheme="majorBidi" w:hAnsiTheme="majorBidi" w:cstheme="majorBidi"/>
          <w:bCs/>
        </w:rPr>
        <w:t xml:space="preserve">lēmumu </w:t>
      </w:r>
      <w:r w:rsidRPr="00B85803">
        <w:rPr>
          <w:rFonts w:asciiTheme="majorBidi" w:hAnsiTheme="majorBidi" w:cstheme="majorBidi"/>
          <w:bCs/>
        </w:rPr>
        <w:t xml:space="preserve">noraidīta </w:t>
      </w:r>
      <w:r w:rsidR="00275350" w:rsidRPr="00B85803">
        <w:rPr>
          <w:rFonts w:asciiTheme="majorBidi" w:hAnsiTheme="majorBidi" w:cstheme="majorBidi"/>
          <w:bCs/>
        </w:rPr>
        <w:t xml:space="preserve">pieteicēja sūdzība par pārsūdzētā lēmuma atcelšanu daļā, ar kuru </w:t>
      </w:r>
      <w:r w:rsidRPr="00B85803">
        <w:rPr>
          <w:rFonts w:asciiTheme="majorBidi" w:hAnsiTheme="majorBidi" w:cstheme="majorBidi"/>
          <w:bCs/>
        </w:rPr>
        <w:t>apstrīdēšanas iesniegums nav izskatīts pēc būtības.</w:t>
      </w:r>
      <w:r w:rsidR="00275350" w:rsidRPr="00B85803">
        <w:rPr>
          <w:rFonts w:asciiTheme="majorBidi" w:hAnsiTheme="majorBidi" w:cstheme="majorBidi"/>
          <w:bCs/>
        </w:rPr>
        <w:t xml:space="preserve"> Tāpat ar minēto spriedumu noraidīts pieteikums daļā par labvēlīga administratīvā akta izdošanu, norādot, ka par šo daļu var iesniegt apelācijas sūdzību.</w:t>
      </w:r>
    </w:p>
    <w:p w14:paraId="2C6CDB54" w14:textId="36EA8E38" w:rsidR="00275350" w:rsidRPr="00B85803" w:rsidRDefault="00275350"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 xml:space="preserve">Pieteicējs kasācijas sūdzībā norāda, ka atbilstoši Administratīvā procesa likuma 315.panta otrajai daļai par nepārsūdzamiem pirmās instances tiesas lēmumiem procesa dalībnieks iebildumus var izteikt apelācijas sūdzībā, līdz ar to apgabaltiesa prettiesiski </w:t>
      </w:r>
      <w:r w:rsidR="005C0B56" w:rsidRPr="00B85803">
        <w:rPr>
          <w:rFonts w:asciiTheme="majorBidi" w:hAnsiTheme="majorBidi" w:cstheme="majorBidi"/>
          <w:bCs/>
        </w:rPr>
        <w:t>neesot vērtējusi</w:t>
      </w:r>
      <w:r w:rsidRPr="00B85803">
        <w:rPr>
          <w:rFonts w:asciiTheme="majorBidi" w:hAnsiTheme="majorBidi" w:cstheme="majorBidi"/>
          <w:bCs/>
        </w:rPr>
        <w:t xml:space="preserve"> pieteicēja argumentus</w:t>
      </w:r>
      <w:r w:rsidR="005C0B56" w:rsidRPr="00B85803">
        <w:rPr>
          <w:rFonts w:asciiTheme="majorBidi" w:hAnsiTheme="majorBidi" w:cstheme="majorBidi"/>
          <w:bCs/>
        </w:rPr>
        <w:t xml:space="preserve"> par</w:t>
      </w:r>
      <w:r w:rsidRPr="00B85803">
        <w:rPr>
          <w:rFonts w:asciiTheme="majorBidi" w:hAnsiTheme="majorBidi" w:cstheme="majorBidi"/>
          <w:bCs/>
        </w:rPr>
        <w:t xml:space="preserve"> pirmās instances tiesas spriedum</w:t>
      </w:r>
      <w:r w:rsidR="005C0B56" w:rsidRPr="00B85803">
        <w:rPr>
          <w:rFonts w:asciiTheme="majorBidi" w:hAnsiTheme="majorBidi" w:cstheme="majorBidi"/>
          <w:bCs/>
        </w:rPr>
        <w:t>ā ietverto nepārsūdzamo</w:t>
      </w:r>
      <w:r w:rsidRPr="00B85803">
        <w:rPr>
          <w:rFonts w:asciiTheme="majorBidi" w:hAnsiTheme="majorBidi" w:cstheme="majorBidi"/>
          <w:bCs/>
        </w:rPr>
        <w:t xml:space="preserve"> </w:t>
      </w:r>
      <w:r w:rsidR="005C0B56" w:rsidRPr="00B85803">
        <w:rPr>
          <w:rFonts w:asciiTheme="majorBidi" w:hAnsiTheme="majorBidi" w:cstheme="majorBidi"/>
          <w:bCs/>
        </w:rPr>
        <w:t>lēmumu</w:t>
      </w:r>
      <w:r w:rsidRPr="00B85803">
        <w:rPr>
          <w:rFonts w:asciiTheme="majorBidi" w:hAnsiTheme="majorBidi" w:cstheme="majorBidi"/>
          <w:bCs/>
        </w:rPr>
        <w:t xml:space="preserve">. </w:t>
      </w:r>
    </w:p>
    <w:p w14:paraId="6726F1DE" w14:textId="0C5ADB6D" w:rsidR="00275350" w:rsidRPr="00B85803" w:rsidRDefault="00275350"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Šāds</w:t>
      </w:r>
      <w:r w:rsidR="005C0B56" w:rsidRPr="00B85803">
        <w:rPr>
          <w:rFonts w:asciiTheme="majorBidi" w:hAnsiTheme="majorBidi" w:cstheme="majorBidi"/>
          <w:bCs/>
        </w:rPr>
        <w:t xml:space="preserve"> pieteicēja</w:t>
      </w:r>
      <w:r w:rsidRPr="00B85803">
        <w:rPr>
          <w:rFonts w:asciiTheme="majorBidi" w:hAnsiTheme="majorBidi" w:cstheme="majorBidi"/>
          <w:bCs/>
        </w:rPr>
        <w:t xml:space="preserve"> uzskats</w:t>
      </w:r>
      <w:r w:rsidR="00194863" w:rsidRPr="00B85803">
        <w:rPr>
          <w:rFonts w:asciiTheme="majorBidi" w:hAnsiTheme="majorBidi" w:cstheme="majorBidi"/>
          <w:bCs/>
        </w:rPr>
        <w:t xml:space="preserve"> turpmāk minēto iemeslu dēļ</w:t>
      </w:r>
      <w:r w:rsidRPr="00B85803">
        <w:rPr>
          <w:rFonts w:asciiTheme="majorBidi" w:hAnsiTheme="majorBidi" w:cstheme="majorBidi"/>
          <w:bCs/>
        </w:rPr>
        <w:t xml:space="preserve"> ir nepareizs. </w:t>
      </w:r>
    </w:p>
    <w:p w14:paraId="2CD32FEB" w14:textId="77777777" w:rsidR="00194863" w:rsidRPr="00B85803" w:rsidRDefault="00194863" w:rsidP="001B7F6A">
      <w:pPr>
        <w:shd w:val="clear" w:color="auto" w:fill="FFFFFF"/>
        <w:spacing w:line="276" w:lineRule="auto"/>
        <w:ind w:firstLine="720"/>
        <w:jc w:val="both"/>
        <w:rPr>
          <w:rFonts w:asciiTheme="majorBidi" w:hAnsiTheme="majorBidi" w:cstheme="majorBidi"/>
          <w:bCs/>
        </w:rPr>
      </w:pPr>
    </w:p>
    <w:p w14:paraId="099FEA40" w14:textId="7695846C" w:rsidR="004751CA" w:rsidRPr="00B85803" w:rsidRDefault="00194863"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[11] </w:t>
      </w:r>
      <w:r w:rsidR="004751CA" w:rsidRPr="00B85803">
        <w:rPr>
          <w:rFonts w:asciiTheme="majorBidi" w:hAnsiTheme="majorBidi" w:cstheme="majorBidi"/>
          <w:bCs/>
        </w:rPr>
        <w:t>Administratīvā procesa likuma 315.panta pirmā daļa noteic, ka šajā likumā noteiktajos gadījumos pirmās instances un apelācijas instances tiesas lēmumu administratīvā procesa dalībnieks var pārsūdzēt atsevišķi no tiesas sprieduma, iesniedzot blakus sūdzību. Savukārt minētā panta otrā daļa paredz, ka par citiem pirmās instances tiesas un apelācijas instances tiesas lēmumiem iebildumus var izteikt apelācijas vai kasācijas sūdzībā.</w:t>
      </w:r>
    </w:p>
    <w:p w14:paraId="7AF6DDB6" w14:textId="33E87A06" w:rsidR="00DC38BA" w:rsidRPr="00B85803" w:rsidRDefault="003C4987"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Minētajās</w:t>
      </w:r>
      <w:r w:rsidR="00A72658" w:rsidRPr="00B85803">
        <w:rPr>
          <w:rFonts w:asciiTheme="majorBidi" w:hAnsiTheme="majorBidi" w:cstheme="majorBidi"/>
          <w:bCs/>
        </w:rPr>
        <w:t xml:space="preserve"> tiesību</w:t>
      </w:r>
      <w:r w:rsidRPr="00B85803">
        <w:rPr>
          <w:rFonts w:asciiTheme="majorBidi" w:hAnsiTheme="majorBidi" w:cstheme="majorBidi"/>
          <w:bCs/>
        </w:rPr>
        <w:t xml:space="preserve"> normās nostiprināts vispārīgs uz procesuālo ekonomiju vērsts princips, ka blakus sūdzības kārtībā </w:t>
      </w:r>
      <w:r w:rsidR="00DC38BA" w:rsidRPr="00B85803">
        <w:rPr>
          <w:rFonts w:asciiTheme="majorBidi" w:hAnsiTheme="majorBidi" w:cstheme="majorBidi"/>
          <w:bCs/>
        </w:rPr>
        <w:t xml:space="preserve">jeb atsevišķi no tiesas sprieduma </w:t>
      </w:r>
      <w:r w:rsidRPr="00B85803">
        <w:rPr>
          <w:rFonts w:asciiTheme="majorBidi" w:hAnsiTheme="majorBidi" w:cstheme="majorBidi"/>
          <w:bCs/>
        </w:rPr>
        <w:t xml:space="preserve">pārsūdzami </w:t>
      </w:r>
      <w:r w:rsidR="00DC38BA" w:rsidRPr="00B85803">
        <w:rPr>
          <w:rFonts w:asciiTheme="majorBidi" w:hAnsiTheme="majorBidi" w:cstheme="majorBidi"/>
          <w:bCs/>
        </w:rPr>
        <w:t xml:space="preserve">tikai likumā tieši noteiktie tiesas lēmumi, bet iebildumi par pārējām procesuālajām darbībām lietas izskatīšanas gaitā un pieņemtajiem lēmumiem jāizsaka sūdzībā, ar kuru tiek pārsūdzēts attiecīgais tiesas spriedums. </w:t>
      </w:r>
      <w:r w:rsidR="005F1BA4" w:rsidRPr="00B85803">
        <w:rPr>
          <w:rFonts w:asciiTheme="majorBidi" w:hAnsiTheme="majorBidi" w:cstheme="majorBidi"/>
          <w:bCs/>
        </w:rPr>
        <w:t xml:space="preserve">Vienlaikus tas nenozīmē, ka procesa dalībniekiem ir tiesības </w:t>
      </w:r>
      <w:r w:rsidR="00DC38BA" w:rsidRPr="00B85803">
        <w:rPr>
          <w:rFonts w:asciiTheme="majorBidi" w:hAnsiTheme="majorBidi" w:cstheme="majorBidi"/>
          <w:bCs/>
        </w:rPr>
        <w:t xml:space="preserve">apelācijas vai kasācijas sūdzībā iebilst pret </w:t>
      </w:r>
      <w:r w:rsidR="005F1BA4" w:rsidRPr="00B85803">
        <w:rPr>
          <w:rFonts w:asciiTheme="majorBidi" w:hAnsiTheme="majorBidi" w:cstheme="majorBidi"/>
          <w:bCs/>
        </w:rPr>
        <w:t xml:space="preserve">ikvienu </w:t>
      </w:r>
      <w:r w:rsidR="00DC38BA" w:rsidRPr="00B85803">
        <w:rPr>
          <w:rFonts w:asciiTheme="majorBidi" w:hAnsiTheme="majorBidi" w:cstheme="majorBidi"/>
          <w:bCs/>
        </w:rPr>
        <w:t xml:space="preserve">zemākas instances tiesas </w:t>
      </w:r>
      <w:r w:rsidR="005F1BA4" w:rsidRPr="00B85803">
        <w:rPr>
          <w:rFonts w:asciiTheme="majorBidi" w:hAnsiTheme="majorBidi" w:cstheme="majorBidi"/>
          <w:bCs/>
        </w:rPr>
        <w:t>pieņemtu</w:t>
      </w:r>
      <w:r w:rsidR="00DC38BA" w:rsidRPr="00B85803">
        <w:rPr>
          <w:rFonts w:asciiTheme="majorBidi" w:hAnsiTheme="majorBidi" w:cstheme="majorBidi"/>
          <w:bCs/>
        </w:rPr>
        <w:t xml:space="preserve"> nepārsūdzam</w:t>
      </w:r>
      <w:r w:rsidR="005F1BA4" w:rsidRPr="00B85803">
        <w:rPr>
          <w:rFonts w:asciiTheme="majorBidi" w:hAnsiTheme="majorBidi" w:cstheme="majorBidi"/>
          <w:bCs/>
        </w:rPr>
        <w:t>u</w:t>
      </w:r>
      <w:r w:rsidR="00DC38BA" w:rsidRPr="00B85803">
        <w:rPr>
          <w:rFonts w:asciiTheme="majorBidi" w:hAnsiTheme="majorBidi" w:cstheme="majorBidi"/>
          <w:bCs/>
        </w:rPr>
        <w:t xml:space="preserve"> lēmum</w:t>
      </w:r>
      <w:r w:rsidR="005F1BA4" w:rsidRPr="00B85803">
        <w:rPr>
          <w:rFonts w:asciiTheme="majorBidi" w:hAnsiTheme="majorBidi" w:cstheme="majorBidi"/>
          <w:bCs/>
        </w:rPr>
        <w:t>u. Atbilstoši Administratīvā procesa likuma 317.panta ceturtajā daļā nostiprinātajam principam tiesas pieņemto lēmumu pārsūdzība izriet no tiesas sprieduma pārsūdzības: ja nav pārsūdzams spriedums lietā, nav pārsūdzami arī tiesas pieņemtie lēmum</w:t>
      </w:r>
      <w:r w:rsidR="00B3459D" w:rsidRPr="00B85803">
        <w:rPr>
          <w:rFonts w:asciiTheme="majorBidi" w:hAnsiTheme="majorBidi" w:cstheme="majorBidi"/>
          <w:bCs/>
        </w:rPr>
        <w:t>i</w:t>
      </w:r>
      <w:r w:rsidR="005F1BA4" w:rsidRPr="00B85803">
        <w:rPr>
          <w:rFonts w:asciiTheme="majorBidi" w:hAnsiTheme="majorBidi" w:cstheme="majorBidi"/>
          <w:bCs/>
        </w:rPr>
        <w:t>, un šis princips attiecināms arī uz sūdzības kārtībā izskatāmajām lietām (</w:t>
      </w:r>
      <w:r w:rsidR="005F1BA4" w:rsidRPr="00B85803">
        <w:rPr>
          <w:rFonts w:asciiTheme="majorBidi" w:hAnsiTheme="majorBidi" w:cstheme="majorBidi"/>
          <w:bCs/>
          <w:i/>
          <w:iCs/>
        </w:rPr>
        <w:t>Senāta 2024.gada 3.jūlija rīcības sēdes lēmuma lietā Nr. SKA</w:t>
      </w:r>
      <w:r w:rsidR="005F1BA4" w:rsidRPr="00B85803">
        <w:rPr>
          <w:rFonts w:asciiTheme="majorBidi" w:hAnsiTheme="majorBidi" w:cstheme="majorBidi"/>
          <w:bCs/>
          <w:i/>
          <w:iCs/>
        </w:rPr>
        <w:noBreakHyphen/>
        <w:t xml:space="preserve">719/2024, </w:t>
      </w:r>
      <w:hyperlink r:id="rId10" w:history="1">
        <w:r w:rsidR="005F1BA4" w:rsidRPr="00B85803">
          <w:rPr>
            <w:rStyle w:val="Hyperlink"/>
            <w:rFonts w:asciiTheme="majorBidi" w:hAnsiTheme="majorBidi" w:cstheme="majorBidi"/>
            <w:bCs/>
            <w:i/>
            <w:iCs/>
          </w:rPr>
          <w:t>ECLI:LV:AT:2024:0703.SKA071924.4.L</w:t>
        </w:r>
      </w:hyperlink>
      <w:r w:rsidR="005F1BA4" w:rsidRPr="00B85803">
        <w:rPr>
          <w:rFonts w:asciiTheme="majorBidi" w:hAnsiTheme="majorBidi" w:cstheme="majorBidi"/>
          <w:bCs/>
          <w:i/>
          <w:iCs/>
        </w:rPr>
        <w:t>, 6.punkts</w:t>
      </w:r>
      <w:r w:rsidR="005F1BA4" w:rsidRPr="00B85803">
        <w:rPr>
          <w:rFonts w:asciiTheme="majorBidi" w:hAnsiTheme="majorBidi" w:cstheme="majorBidi"/>
          <w:bCs/>
        </w:rPr>
        <w:t>). Tātad, ja tiesa lietu izskatījusi sūdzības kārtībā, tiesas pieņemtais nepārsūdzamais lēmums, pat ja tas iekļauts tiesas spriedumā, nevar tikt pārskatīts augstākas instances tiesā, jo likumdevējs sūdzības kārtībā izskatāmajām lietām paredzējis izskatīšanu tikai vienā tiesu instancē.</w:t>
      </w:r>
    </w:p>
    <w:p w14:paraId="2CA16EDE" w14:textId="105AD913" w:rsidR="0077411C" w:rsidRPr="00B85803" w:rsidRDefault="0077411C"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Attiecībā uz pieteicēja norādīto, ka zemākas instances tiesas nav pārbaudījušas, kāpēc viņam nav izmaksāts dīkstāves atbalsts par 2021.gada martu, Senāts, līdzīgi kā to norādījusi apgabaltiesa, nekonstatē, ka pieteicējs būtu apstrīdējis dienesta atteikumu piešķirt atbalstu par konkrēto periodu.</w:t>
      </w:r>
    </w:p>
    <w:p w14:paraId="4187EC0A" w14:textId="77777777" w:rsidR="0077411C" w:rsidRPr="00B85803" w:rsidRDefault="0077411C" w:rsidP="001B7F6A">
      <w:pPr>
        <w:shd w:val="clear" w:color="auto" w:fill="FFFFFF"/>
        <w:spacing w:line="276" w:lineRule="auto"/>
        <w:ind w:firstLine="720"/>
        <w:jc w:val="both"/>
        <w:rPr>
          <w:rFonts w:asciiTheme="majorBidi" w:hAnsiTheme="majorBidi" w:cstheme="majorBidi"/>
          <w:bCs/>
        </w:rPr>
      </w:pPr>
    </w:p>
    <w:p w14:paraId="67827935" w14:textId="75119949" w:rsidR="0077411C" w:rsidRPr="00B85803" w:rsidRDefault="0077411C"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[12] </w:t>
      </w:r>
      <w:r w:rsidR="00275350" w:rsidRPr="00B85803">
        <w:rPr>
          <w:rFonts w:asciiTheme="majorBidi" w:hAnsiTheme="majorBidi" w:cstheme="majorBidi"/>
          <w:bCs/>
        </w:rPr>
        <w:t xml:space="preserve">Ievērojot minēto, Senāts secina, ka apgabaltiesa, nevērtējot pieteicēja argumentus par sūdzības kārtībā izskatīto jautājumu un </w:t>
      </w:r>
      <w:r w:rsidRPr="00B85803">
        <w:rPr>
          <w:rFonts w:asciiTheme="majorBidi" w:hAnsiTheme="majorBidi" w:cstheme="majorBidi"/>
          <w:bCs/>
        </w:rPr>
        <w:t xml:space="preserve">atbalsta </w:t>
      </w:r>
      <w:r w:rsidR="0036438E" w:rsidRPr="00B85803">
        <w:rPr>
          <w:rFonts w:asciiTheme="majorBidi" w:hAnsiTheme="majorBidi" w:cstheme="majorBidi"/>
          <w:bCs/>
        </w:rPr>
        <w:t xml:space="preserve">par dīkstāvi </w:t>
      </w:r>
      <w:r w:rsidRPr="00B85803">
        <w:rPr>
          <w:rFonts w:asciiTheme="majorBidi" w:hAnsiTheme="majorBidi" w:cstheme="majorBidi"/>
          <w:bCs/>
        </w:rPr>
        <w:t xml:space="preserve">piešķiršanu par 2021.gada martu, nav </w:t>
      </w:r>
      <w:r w:rsidR="00275350" w:rsidRPr="00B85803">
        <w:rPr>
          <w:rFonts w:asciiTheme="majorBidi" w:hAnsiTheme="majorBidi" w:cstheme="majorBidi"/>
          <w:bCs/>
        </w:rPr>
        <w:t xml:space="preserve">pieļāvusi </w:t>
      </w:r>
      <w:r w:rsidRPr="00B85803">
        <w:rPr>
          <w:rFonts w:asciiTheme="majorBidi" w:hAnsiTheme="majorBidi" w:cstheme="majorBidi"/>
          <w:bCs/>
        </w:rPr>
        <w:t xml:space="preserve">procesuālo tiesību normu </w:t>
      </w:r>
      <w:r w:rsidR="00275350" w:rsidRPr="00B85803">
        <w:rPr>
          <w:rFonts w:asciiTheme="majorBidi" w:hAnsiTheme="majorBidi" w:cstheme="majorBidi"/>
          <w:bCs/>
        </w:rPr>
        <w:t xml:space="preserve">pārkāpumu. </w:t>
      </w:r>
    </w:p>
    <w:p w14:paraId="3BC7EBE1" w14:textId="425E3B33" w:rsidR="00275350" w:rsidRPr="00B85803" w:rsidRDefault="0077411C"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Līdz ar to</w:t>
      </w:r>
      <w:r w:rsidR="00275350" w:rsidRPr="00B85803">
        <w:rPr>
          <w:rFonts w:asciiTheme="majorBidi" w:hAnsiTheme="majorBidi" w:cstheme="majorBidi"/>
          <w:bCs/>
        </w:rPr>
        <w:t xml:space="preserve"> kasācijas tiesvedībā ir pārbaudāms, vai apgabaltiesa ir pareizi</w:t>
      </w:r>
      <w:r w:rsidRPr="00B85803">
        <w:rPr>
          <w:rFonts w:asciiTheme="majorBidi" w:hAnsiTheme="majorBidi" w:cstheme="majorBidi"/>
          <w:bCs/>
        </w:rPr>
        <w:t xml:space="preserve"> piemērojusi materiālo un procesuālo tiesību normas, izlemjot prasījumu </w:t>
      </w:r>
      <w:r w:rsidR="00275350" w:rsidRPr="00B85803">
        <w:rPr>
          <w:rFonts w:asciiTheme="majorBidi" w:hAnsiTheme="majorBidi" w:cstheme="majorBidi"/>
          <w:bCs/>
        </w:rPr>
        <w:t>par dīkstāves pabalsta un atbalst</w:t>
      </w:r>
      <w:r w:rsidRPr="00B85803">
        <w:rPr>
          <w:rFonts w:asciiTheme="majorBidi" w:hAnsiTheme="majorBidi" w:cstheme="majorBidi"/>
          <w:bCs/>
        </w:rPr>
        <w:t>a</w:t>
      </w:r>
      <w:r w:rsidR="00275350" w:rsidRPr="00B85803">
        <w:rPr>
          <w:rFonts w:asciiTheme="majorBidi" w:hAnsiTheme="majorBidi" w:cstheme="majorBidi"/>
          <w:bCs/>
        </w:rPr>
        <w:t xml:space="preserve"> par dīkstāvi piešķiršanu.</w:t>
      </w:r>
    </w:p>
    <w:p w14:paraId="7FB0F691" w14:textId="77777777" w:rsidR="00275350" w:rsidRPr="00B85803" w:rsidRDefault="00275350" w:rsidP="001B7F6A">
      <w:pPr>
        <w:shd w:val="clear" w:color="auto" w:fill="FFFFFF"/>
        <w:spacing w:line="276" w:lineRule="auto"/>
        <w:ind w:firstLine="720"/>
        <w:jc w:val="both"/>
        <w:rPr>
          <w:rFonts w:asciiTheme="majorBidi" w:hAnsiTheme="majorBidi" w:cstheme="majorBidi"/>
          <w:bCs/>
        </w:rPr>
      </w:pPr>
    </w:p>
    <w:p w14:paraId="3C5D9EE1" w14:textId="452687EA" w:rsidR="0036438E" w:rsidRPr="00B85803" w:rsidRDefault="00275350" w:rsidP="001B7F6A">
      <w:pPr>
        <w:shd w:val="clear" w:color="auto" w:fill="FFFFFF"/>
        <w:spacing w:line="276" w:lineRule="auto"/>
        <w:ind w:firstLine="720"/>
        <w:jc w:val="both"/>
        <w:rPr>
          <w:rFonts w:asciiTheme="majorBidi" w:hAnsiTheme="majorBidi" w:cstheme="majorBidi"/>
          <w:bCs/>
          <w:i/>
          <w:iCs/>
        </w:rPr>
      </w:pPr>
      <w:r w:rsidRPr="00B85803">
        <w:rPr>
          <w:rFonts w:asciiTheme="majorBidi" w:hAnsiTheme="majorBidi" w:cstheme="majorBidi"/>
          <w:bCs/>
          <w:i/>
          <w:iCs/>
        </w:rPr>
        <w:t xml:space="preserve">Par dīkstāves </w:t>
      </w:r>
      <w:r w:rsidR="00937632" w:rsidRPr="00B85803">
        <w:rPr>
          <w:rFonts w:asciiTheme="majorBidi" w:hAnsiTheme="majorBidi" w:cstheme="majorBidi"/>
          <w:bCs/>
          <w:i/>
          <w:iCs/>
        </w:rPr>
        <w:t>pabalsta</w:t>
      </w:r>
      <w:r w:rsidRPr="00B85803">
        <w:rPr>
          <w:rFonts w:asciiTheme="majorBidi" w:hAnsiTheme="majorBidi" w:cstheme="majorBidi"/>
          <w:bCs/>
          <w:i/>
          <w:iCs/>
        </w:rPr>
        <w:t xml:space="preserve"> piešķiršanu</w:t>
      </w:r>
      <w:r w:rsidR="0036438E" w:rsidRPr="00B85803">
        <w:rPr>
          <w:rFonts w:asciiTheme="majorBidi" w:hAnsiTheme="majorBidi" w:cstheme="majorBidi"/>
          <w:bCs/>
          <w:i/>
          <w:iCs/>
        </w:rPr>
        <w:t xml:space="preserve"> </w:t>
      </w:r>
      <w:r w:rsidR="0036438E" w:rsidRPr="00B85803">
        <w:rPr>
          <w:rFonts w:asciiTheme="majorBidi" w:hAnsiTheme="majorBidi" w:cstheme="majorBidi"/>
          <w:i/>
          <w:iCs/>
        </w:rPr>
        <w:t>periodā no 2020.gada 10.aprīļa līdz 10.jūnijam</w:t>
      </w:r>
    </w:p>
    <w:p w14:paraId="11CBCC7C" w14:textId="5015599E" w:rsidR="00275350" w:rsidRDefault="00275350" w:rsidP="001B7F6A">
      <w:pPr>
        <w:shd w:val="clear" w:color="auto" w:fill="FFFFFF"/>
        <w:spacing w:line="276" w:lineRule="auto"/>
        <w:ind w:firstLine="720"/>
        <w:jc w:val="both"/>
        <w:rPr>
          <w:rFonts w:asciiTheme="majorBidi" w:hAnsiTheme="majorBidi" w:cstheme="majorBidi"/>
          <w:bCs/>
        </w:rPr>
      </w:pPr>
      <w:r w:rsidRPr="00B85803">
        <w:rPr>
          <w:rFonts w:asciiTheme="majorBidi" w:hAnsiTheme="majorBidi" w:cstheme="majorBidi"/>
          <w:bCs/>
        </w:rPr>
        <w:t>[</w:t>
      </w:r>
      <w:r w:rsidR="0077411C" w:rsidRPr="00B85803">
        <w:rPr>
          <w:rFonts w:asciiTheme="majorBidi" w:hAnsiTheme="majorBidi" w:cstheme="majorBidi"/>
          <w:bCs/>
        </w:rPr>
        <w:t>13</w:t>
      </w:r>
      <w:r w:rsidRPr="00B85803">
        <w:rPr>
          <w:rFonts w:asciiTheme="majorBidi" w:hAnsiTheme="majorBidi" w:cstheme="majorBidi"/>
          <w:bCs/>
        </w:rPr>
        <w:t>] </w:t>
      </w:r>
      <w:r w:rsidR="009F4E90" w:rsidRPr="00B85803">
        <w:rPr>
          <w:rFonts w:asciiTheme="majorBidi" w:hAnsiTheme="majorBidi" w:cstheme="majorBidi"/>
          <w:bCs/>
        </w:rPr>
        <w:t>P</w:t>
      </w:r>
      <w:r w:rsidRPr="00B85803">
        <w:rPr>
          <w:rFonts w:asciiTheme="majorBidi" w:hAnsiTheme="majorBidi" w:cstheme="majorBidi"/>
          <w:bCs/>
        </w:rPr>
        <w:t>ieteicējs</w:t>
      </w:r>
      <w:r w:rsidR="009F4E90" w:rsidRPr="00B85803">
        <w:rPr>
          <w:rFonts w:asciiTheme="majorBidi" w:hAnsiTheme="majorBidi" w:cstheme="majorBidi"/>
          <w:bCs/>
        </w:rPr>
        <w:t xml:space="preserve"> kasācijas sūdzībā</w:t>
      </w:r>
      <w:r w:rsidRPr="00B85803">
        <w:rPr>
          <w:rFonts w:asciiTheme="majorBidi" w:hAnsiTheme="majorBidi" w:cstheme="majorBidi"/>
          <w:bCs/>
        </w:rPr>
        <w:t xml:space="preserve"> iebilst tam, ka apgabaltiesas spriedums daļā par dīkstāves </w:t>
      </w:r>
      <w:r w:rsidR="00937632" w:rsidRPr="00B85803">
        <w:rPr>
          <w:rFonts w:asciiTheme="majorBidi" w:hAnsiTheme="majorBidi" w:cstheme="majorBidi"/>
          <w:bCs/>
        </w:rPr>
        <w:t>pabalsta</w:t>
      </w:r>
      <w:r w:rsidRPr="00B85803">
        <w:rPr>
          <w:rFonts w:asciiTheme="majorBidi" w:hAnsiTheme="majorBidi" w:cstheme="majorBidi"/>
          <w:bCs/>
        </w:rPr>
        <w:t xml:space="preserve"> piešķiršanu ir pamatots ar </w:t>
      </w:r>
      <w:r w:rsidR="009F4E90" w:rsidRPr="00B85803">
        <w:rPr>
          <w:rFonts w:asciiTheme="majorBidi" w:hAnsiTheme="majorBidi" w:cstheme="majorBidi"/>
          <w:bCs/>
        </w:rPr>
        <w:t>tādiem argumentiem</w:t>
      </w:r>
      <w:r w:rsidRPr="00B85803">
        <w:rPr>
          <w:rFonts w:asciiTheme="majorBidi" w:hAnsiTheme="majorBidi" w:cstheme="majorBidi"/>
          <w:bCs/>
        </w:rPr>
        <w:t>, par kur</w:t>
      </w:r>
      <w:r w:rsidR="009F4E90" w:rsidRPr="00B85803">
        <w:rPr>
          <w:rFonts w:asciiTheme="majorBidi" w:hAnsiTheme="majorBidi" w:cstheme="majorBidi"/>
          <w:bCs/>
        </w:rPr>
        <w:t>iem</w:t>
      </w:r>
      <w:r w:rsidRPr="00B85803">
        <w:rPr>
          <w:rFonts w:asciiTheme="majorBidi" w:hAnsiTheme="majorBidi" w:cstheme="majorBidi"/>
          <w:bCs/>
        </w:rPr>
        <w:t xml:space="preserve"> pieteicējam nav bijusi iespēja ne izteikties, ne </w:t>
      </w:r>
      <w:r w:rsidR="009F4E90" w:rsidRPr="00B85803">
        <w:rPr>
          <w:rFonts w:asciiTheme="majorBidi" w:hAnsiTheme="majorBidi" w:cstheme="majorBidi"/>
          <w:bCs/>
        </w:rPr>
        <w:t xml:space="preserve">arī </w:t>
      </w:r>
      <w:r w:rsidRPr="00B85803">
        <w:rPr>
          <w:rFonts w:asciiTheme="majorBidi" w:hAnsiTheme="majorBidi" w:cstheme="majorBidi"/>
          <w:bCs/>
        </w:rPr>
        <w:t>iesniegt pierādījumus</w:t>
      </w:r>
      <w:r w:rsidRPr="000B1B61">
        <w:rPr>
          <w:rFonts w:asciiTheme="majorBidi" w:hAnsiTheme="majorBidi" w:cstheme="majorBidi"/>
          <w:bCs/>
        </w:rPr>
        <w:t>.</w:t>
      </w:r>
      <w:r>
        <w:rPr>
          <w:rFonts w:asciiTheme="majorBidi" w:hAnsiTheme="majorBidi" w:cstheme="majorBidi"/>
          <w:bCs/>
        </w:rPr>
        <w:t xml:space="preserve"> </w:t>
      </w:r>
    </w:p>
    <w:p w14:paraId="52705E74" w14:textId="77777777" w:rsidR="00275350"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Tādējādi k</w:t>
      </w:r>
      <w:r w:rsidRPr="00FE76CC">
        <w:rPr>
          <w:rFonts w:asciiTheme="majorBidi" w:hAnsiTheme="majorBidi" w:cstheme="majorBidi"/>
          <w:bCs/>
        </w:rPr>
        <w:t>asācijas tiesvedības kārtībā jānoskaidro, vai tiesa ir ievērojusi Administratīvā procesa likuma 247.panta trešo daļu.</w:t>
      </w:r>
    </w:p>
    <w:p w14:paraId="3BE464D4" w14:textId="77777777" w:rsidR="00275350" w:rsidRDefault="00275350" w:rsidP="001B7F6A">
      <w:pPr>
        <w:shd w:val="clear" w:color="auto" w:fill="FFFFFF"/>
        <w:spacing w:line="276" w:lineRule="auto"/>
        <w:ind w:firstLine="720"/>
        <w:jc w:val="both"/>
        <w:rPr>
          <w:rFonts w:asciiTheme="majorBidi" w:hAnsiTheme="majorBidi" w:cstheme="majorBidi"/>
          <w:bCs/>
        </w:rPr>
      </w:pPr>
    </w:p>
    <w:p w14:paraId="43FCE6F1" w14:textId="372399AB" w:rsidR="00275350"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9F4E90">
        <w:rPr>
          <w:rFonts w:asciiTheme="majorBidi" w:hAnsiTheme="majorBidi" w:cstheme="majorBidi"/>
          <w:bCs/>
        </w:rPr>
        <w:t>14</w:t>
      </w:r>
      <w:r>
        <w:rPr>
          <w:rFonts w:asciiTheme="majorBidi" w:hAnsiTheme="majorBidi" w:cstheme="majorBidi"/>
          <w:bCs/>
        </w:rPr>
        <w:t>] </w:t>
      </w:r>
      <w:r w:rsidRPr="00FE76CC">
        <w:rPr>
          <w:rFonts w:asciiTheme="majorBidi" w:hAnsiTheme="majorBidi" w:cstheme="majorBidi"/>
          <w:bCs/>
        </w:rPr>
        <w:t xml:space="preserve">Administratīvā procesa likuma 247.panta trešā daļa noteic, ka tiesa spriedumu drīkst pamatot tikai ar tādiem apstākļiem, par kuriem administratīvā procesa dalībniekiem ir bijusi iespēja mutvārdos vai rakstveidā izteikt savu viedokli. </w:t>
      </w:r>
    </w:p>
    <w:p w14:paraId="583481CB" w14:textId="2C56904F" w:rsidR="00275350" w:rsidRDefault="00275350" w:rsidP="001B7F6A">
      <w:pPr>
        <w:shd w:val="clear" w:color="auto" w:fill="FFFFFF"/>
        <w:spacing w:line="276" w:lineRule="auto"/>
        <w:ind w:firstLine="720"/>
        <w:jc w:val="both"/>
        <w:rPr>
          <w:rFonts w:asciiTheme="majorBidi" w:hAnsiTheme="majorBidi" w:cstheme="majorBidi"/>
          <w:bCs/>
        </w:rPr>
      </w:pPr>
      <w:r w:rsidRPr="00FE76CC">
        <w:rPr>
          <w:rFonts w:asciiTheme="majorBidi" w:hAnsiTheme="majorBidi" w:cstheme="majorBidi"/>
          <w:bCs/>
        </w:rPr>
        <w:t>Senāts</w:t>
      </w:r>
      <w:r w:rsidR="00DF67EC">
        <w:rPr>
          <w:rFonts w:asciiTheme="majorBidi" w:hAnsiTheme="majorBidi" w:cstheme="majorBidi"/>
          <w:bCs/>
        </w:rPr>
        <w:t xml:space="preserve"> jau iepriekš</w:t>
      </w:r>
      <w:r w:rsidRPr="00FE76CC">
        <w:rPr>
          <w:rFonts w:asciiTheme="majorBidi" w:hAnsiTheme="majorBidi" w:cstheme="majorBidi"/>
          <w:bCs/>
        </w:rPr>
        <w:t xml:space="preserve"> atzinis,</w:t>
      </w:r>
      <w:r w:rsidR="00DF67EC">
        <w:rPr>
          <w:rFonts w:asciiTheme="majorBidi" w:hAnsiTheme="majorBidi" w:cstheme="majorBidi"/>
          <w:bCs/>
        </w:rPr>
        <w:t xml:space="preserve"> ka</w:t>
      </w:r>
      <w:r w:rsidRPr="00FE76CC">
        <w:rPr>
          <w:rFonts w:asciiTheme="majorBidi" w:hAnsiTheme="majorBidi" w:cstheme="majorBidi"/>
          <w:bCs/>
        </w:rPr>
        <w:t xml:space="preserve"> šī tiesību norma ir vērsta uz tiesību tikt uzklausītam īstenošanu un „pārsteiguma” spriedumu nepieļaušanu, tādējādi sekmējot taisnīga tiesas procesa īstenošanu. Lai netiktu sastādīts „pārsteiguma” spriedums, mutvārdu procesā tiesai jāpārrunā ar lietas dalībniekiem lietā nozīmīgie faktiskie un tiesiskie apstākļi; tas pats attiecināms uz rakstveida procesu (</w:t>
      </w:r>
      <w:r w:rsidRPr="00FE76CC">
        <w:rPr>
          <w:rFonts w:asciiTheme="majorBidi" w:hAnsiTheme="majorBidi" w:cstheme="majorBidi"/>
          <w:bCs/>
          <w:i/>
          <w:iCs/>
        </w:rPr>
        <w:t xml:space="preserve">Senāta </w:t>
      </w:r>
      <w:r w:rsidR="00DF67EC">
        <w:rPr>
          <w:rFonts w:asciiTheme="majorBidi" w:hAnsiTheme="majorBidi" w:cstheme="majorBidi"/>
          <w:bCs/>
          <w:i/>
          <w:iCs/>
        </w:rPr>
        <w:t>2025.gada 28.oktobra sprieduma lietā Nr. SKA</w:t>
      </w:r>
      <w:r w:rsidR="00036FB2">
        <w:rPr>
          <w:rFonts w:asciiTheme="majorBidi" w:hAnsiTheme="majorBidi" w:cstheme="majorBidi"/>
          <w:bCs/>
          <w:i/>
          <w:iCs/>
        </w:rPr>
        <w:noBreakHyphen/>
      </w:r>
      <w:r w:rsidR="00DF67EC">
        <w:rPr>
          <w:rFonts w:asciiTheme="majorBidi" w:hAnsiTheme="majorBidi" w:cstheme="majorBidi"/>
          <w:bCs/>
          <w:i/>
          <w:iCs/>
        </w:rPr>
        <w:t xml:space="preserve">409/2025, </w:t>
      </w:r>
      <w:hyperlink r:id="rId11" w:history="1">
        <w:r w:rsidR="00214B9F" w:rsidRPr="00214B9F">
          <w:rPr>
            <w:rStyle w:val="Hyperlink"/>
            <w:rFonts w:asciiTheme="majorBidi" w:hAnsiTheme="majorBidi" w:cstheme="majorBidi"/>
            <w:bCs/>
            <w:i/>
            <w:iCs/>
          </w:rPr>
          <w:t>ECLI:LV:AT:2025:1028.A420221823.5.S</w:t>
        </w:r>
      </w:hyperlink>
      <w:r w:rsidR="00214B9F">
        <w:rPr>
          <w:rFonts w:asciiTheme="majorBidi" w:hAnsiTheme="majorBidi" w:cstheme="majorBidi"/>
          <w:bCs/>
          <w:i/>
          <w:iCs/>
        </w:rPr>
        <w:t>,</w:t>
      </w:r>
      <w:r w:rsidR="00DF67EC">
        <w:rPr>
          <w:rFonts w:asciiTheme="majorBidi" w:hAnsiTheme="majorBidi" w:cstheme="majorBidi"/>
          <w:bCs/>
          <w:i/>
          <w:iCs/>
        </w:rPr>
        <w:t xml:space="preserve"> 14.punkts, </w:t>
      </w:r>
      <w:r w:rsidRPr="00FE76CC">
        <w:rPr>
          <w:rFonts w:asciiTheme="majorBidi" w:hAnsiTheme="majorBidi" w:cstheme="majorBidi"/>
          <w:bCs/>
          <w:i/>
          <w:iCs/>
        </w:rPr>
        <w:t>2019.gada 23.septembra sprieduma lietā Nr.</w:t>
      </w:r>
      <w:r>
        <w:rPr>
          <w:rFonts w:asciiTheme="majorBidi" w:hAnsiTheme="majorBidi" w:cstheme="majorBidi"/>
          <w:bCs/>
          <w:i/>
          <w:iCs/>
        </w:rPr>
        <w:t> </w:t>
      </w:r>
      <w:r w:rsidRPr="00FE76CC">
        <w:rPr>
          <w:rFonts w:asciiTheme="majorBidi" w:hAnsiTheme="majorBidi" w:cstheme="majorBidi"/>
          <w:bCs/>
          <w:i/>
          <w:iCs/>
        </w:rPr>
        <w:t>SKA</w:t>
      </w:r>
      <w:r>
        <w:rPr>
          <w:rFonts w:asciiTheme="majorBidi" w:hAnsiTheme="majorBidi" w:cstheme="majorBidi"/>
          <w:bCs/>
          <w:i/>
          <w:iCs/>
        </w:rPr>
        <w:noBreakHyphen/>
      </w:r>
      <w:r w:rsidRPr="00FE76CC">
        <w:rPr>
          <w:rFonts w:asciiTheme="majorBidi" w:hAnsiTheme="majorBidi" w:cstheme="majorBidi"/>
          <w:bCs/>
          <w:i/>
          <w:iCs/>
        </w:rPr>
        <w:t xml:space="preserve">131/2019, </w:t>
      </w:r>
      <w:hyperlink r:id="rId12" w:history="1">
        <w:r w:rsidRPr="00FE76CC">
          <w:rPr>
            <w:rStyle w:val="Hyperlink"/>
            <w:rFonts w:asciiTheme="majorBidi" w:hAnsiTheme="majorBidi" w:cstheme="majorBidi"/>
            <w:bCs/>
            <w:i/>
            <w:iCs/>
          </w:rPr>
          <w:t>ECLI:LV:AT:2019:0923.A420172915.2.S</w:t>
        </w:r>
      </w:hyperlink>
      <w:r w:rsidRPr="00FE76CC">
        <w:rPr>
          <w:rFonts w:asciiTheme="majorBidi" w:hAnsiTheme="majorBidi" w:cstheme="majorBidi"/>
          <w:bCs/>
          <w:i/>
          <w:iCs/>
        </w:rPr>
        <w:t>, 9.punkts, 2016.gada 8.aprīļa sprieduma lietā Nr.</w:t>
      </w:r>
      <w:r>
        <w:rPr>
          <w:rFonts w:asciiTheme="majorBidi" w:hAnsiTheme="majorBidi" w:cstheme="majorBidi"/>
          <w:bCs/>
          <w:i/>
          <w:iCs/>
        </w:rPr>
        <w:t> </w:t>
      </w:r>
      <w:r w:rsidRPr="00FE76CC">
        <w:rPr>
          <w:rFonts w:asciiTheme="majorBidi" w:hAnsiTheme="majorBidi" w:cstheme="majorBidi"/>
          <w:bCs/>
          <w:i/>
          <w:iCs/>
        </w:rPr>
        <w:t>SKA</w:t>
      </w:r>
      <w:r>
        <w:rPr>
          <w:rFonts w:asciiTheme="majorBidi" w:hAnsiTheme="majorBidi" w:cstheme="majorBidi"/>
          <w:bCs/>
          <w:i/>
          <w:iCs/>
        </w:rPr>
        <w:t>-</w:t>
      </w:r>
      <w:r w:rsidRPr="00FE76CC">
        <w:rPr>
          <w:rFonts w:asciiTheme="majorBidi" w:hAnsiTheme="majorBidi" w:cstheme="majorBidi"/>
          <w:bCs/>
          <w:i/>
          <w:iCs/>
        </w:rPr>
        <w:t xml:space="preserve">190/2016, </w:t>
      </w:r>
      <w:hyperlink r:id="rId13" w:history="1">
        <w:r w:rsidRPr="00460231">
          <w:rPr>
            <w:rStyle w:val="Hyperlink"/>
            <w:rFonts w:asciiTheme="majorBidi" w:hAnsiTheme="majorBidi" w:cstheme="majorBidi"/>
            <w:bCs/>
            <w:i/>
            <w:iCs/>
          </w:rPr>
          <w:t>A420413012</w:t>
        </w:r>
      </w:hyperlink>
      <w:r w:rsidRPr="00FE76CC">
        <w:rPr>
          <w:rFonts w:asciiTheme="majorBidi" w:hAnsiTheme="majorBidi" w:cstheme="majorBidi"/>
          <w:bCs/>
          <w:i/>
          <w:iCs/>
        </w:rPr>
        <w:t>, 10.punkts</w:t>
      </w:r>
      <w:r w:rsidRPr="00FE76CC">
        <w:rPr>
          <w:rFonts w:asciiTheme="majorBidi" w:hAnsiTheme="majorBidi" w:cstheme="majorBidi"/>
          <w:bCs/>
        </w:rPr>
        <w:t xml:space="preserve">). </w:t>
      </w:r>
    </w:p>
    <w:p w14:paraId="71642534" w14:textId="77777777" w:rsidR="00275350" w:rsidRDefault="00275350" w:rsidP="001B7F6A">
      <w:pPr>
        <w:shd w:val="clear" w:color="auto" w:fill="FFFFFF"/>
        <w:spacing w:line="276" w:lineRule="auto"/>
        <w:ind w:firstLine="720"/>
        <w:jc w:val="both"/>
        <w:rPr>
          <w:rFonts w:asciiTheme="majorBidi" w:hAnsiTheme="majorBidi" w:cstheme="majorBidi"/>
          <w:bCs/>
        </w:rPr>
      </w:pPr>
      <w:r w:rsidRPr="00FE76CC">
        <w:rPr>
          <w:rFonts w:asciiTheme="majorBidi" w:hAnsiTheme="majorBidi" w:cstheme="majorBidi"/>
          <w:bCs/>
        </w:rPr>
        <w:t>Arī Eiropas Cilvēktiesību tiesa ir atzinusi, ka no tiesībām uz taisnīgu tiesu izriet prasība, lai tiesas savos nolēmumos neatsauktos uz tādiem faktiskajiem vai tiesiskajiem apstākļiem, par kuriem lietas dalībniekiem nav bijusi iespēja izteikties procesa laikā un kas rada tādu pagriezienu lietā, ko arī rūpīgs lietas dalībnieks nevarēja paredzēt (</w:t>
      </w:r>
      <w:r w:rsidRPr="00FE76CC">
        <w:rPr>
          <w:rFonts w:asciiTheme="majorBidi" w:hAnsiTheme="majorBidi" w:cstheme="majorBidi"/>
          <w:bCs/>
          <w:i/>
          <w:iCs/>
        </w:rPr>
        <w:t xml:space="preserve">Eiropas Cilvēktiesību tiesas 2013.gada 5.septembra sprieduma lietā „Čepeks pret Čehijas Republiku”, </w:t>
      </w:r>
      <w:r w:rsidRPr="00C83E7F">
        <w:rPr>
          <w:rFonts w:asciiTheme="majorBidi" w:hAnsiTheme="majorBidi" w:cstheme="majorBidi"/>
          <w:bCs/>
          <w:i/>
          <w:iCs/>
        </w:rPr>
        <w:t>iesnieguma Nr. 9815/10,</w:t>
      </w:r>
      <w:r w:rsidRPr="00FE76CC">
        <w:rPr>
          <w:rFonts w:asciiTheme="majorBidi" w:hAnsiTheme="majorBidi" w:cstheme="majorBidi"/>
          <w:bCs/>
          <w:i/>
          <w:iCs/>
        </w:rPr>
        <w:t xml:space="preserve"> 48.punkts</w:t>
      </w:r>
      <w:r w:rsidRPr="00FE76CC">
        <w:rPr>
          <w:rFonts w:asciiTheme="majorBidi" w:hAnsiTheme="majorBidi" w:cstheme="majorBidi"/>
          <w:bCs/>
        </w:rPr>
        <w:t>). Tas attiecas arī uz gadījumiem, kad tiesnesis uz kādu nolēmumu pamatojošu apstākli atsaucas pēc savas iniciatīvas (</w:t>
      </w:r>
      <w:r w:rsidRPr="008F345A">
        <w:rPr>
          <w:rFonts w:asciiTheme="majorBidi" w:hAnsiTheme="majorBidi" w:cstheme="majorBidi"/>
          <w:bCs/>
          <w:i/>
          <w:iCs/>
        </w:rPr>
        <w:t>turpat, 45.punkts</w:t>
      </w:r>
      <w:r w:rsidRPr="00FE76CC">
        <w:rPr>
          <w:rFonts w:asciiTheme="majorBidi" w:hAnsiTheme="majorBidi" w:cstheme="majorBidi"/>
          <w:bCs/>
        </w:rPr>
        <w:t xml:space="preserve">). </w:t>
      </w:r>
    </w:p>
    <w:p w14:paraId="29F441A4" w14:textId="77777777" w:rsidR="00275350" w:rsidRDefault="00275350" w:rsidP="001B7F6A">
      <w:pPr>
        <w:shd w:val="clear" w:color="auto" w:fill="FFFFFF"/>
        <w:spacing w:line="276" w:lineRule="auto"/>
        <w:ind w:firstLine="720"/>
        <w:jc w:val="both"/>
        <w:rPr>
          <w:rFonts w:asciiTheme="majorBidi" w:hAnsiTheme="majorBidi" w:cstheme="majorBidi"/>
          <w:bCs/>
        </w:rPr>
      </w:pPr>
      <w:r w:rsidRPr="00FE76CC">
        <w:rPr>
          <w:rFonts w:asciiTheme="majorBidi" w:hAnsiTheme="majorBidi" w:cstheme="majorBidi"/>
          <w:bCs/>
        </w:rPr>
        <w:t>Vērtējot, vai tiesa izskatāmajā lietā ir ievērojusi šīs prasības, Senāts konstatē turpmāk norādīto.</w:t>
      </w:r>
    </w:p>
    <w:p w14:paraId="1A86ECE6" w14:textId="77777777" w:rsidR="00275350" w:rsidRDefault="00275350" w:rsidP="001B7F6A">
      <w:pPr>
        <w:shd w:val="clear" w:color="auto" w:fill="FFFFFF"/>
        <w:spacing w:line="276" w:lineRule="auto"/>
        <w:ind w:firstLine="720"/>
        <w:jc w:val="both"/>
        <w:rPr>
          <w:rFonts w:asciiTheme="majorBidi" w:hAnsiTheme="majorBidi" w:cstheme="majorBidi"/>
          <w:bCs/>
        </w:rPr>
      </w:pPr>
    </w:p>
    <w:p w14:paraId="453AEF7F" w14:textId="4DDC59C6" w:rsidR="00275350"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DF67EC">
        <w:rPr>
          <w:rFonts w:asciiTheme="majorBidi" w:hAnsiTheme="majorBidi" w:cstheme="majorBidi"/>
          <w:bCs/>
        </w:rPr>
        <w:t>15</w:t>
      </w:r>
      <w:r>
        <w:rPr>
          <w:rFonts w:asciiTheme="majorBidi" w:hAnsiTheme="majorBidi" w:cstheme="majorBidi"/>
          <w:bCs/>
        </w:rPr>
        <w:t>] Dienests, izvērtēj</w:t>
      </w:r>
      <w:r w:rsidR="008B6140">
        <w:rPr>
          <w:rFonts w:asciiTheme="majorBidi" w:hAnsiTheme="majorBidi" w:cstheme="majorBidi"/>
          <w:bCs/>
        </w:rPr>
        <w:t>is</w:t>
      </w:r>
      <w:r>
        <w:rPr>
          <w:rFonts w:asciiTheme="majorBidi" w:hAnsiTheme="majorBidi" w:cstheme="majorBidi"/>
          <w:bCs/>
        </w:rPr>
        <w:t xml:space="preserve"> pieteicēja 2020.gada 19.maija un 10.jūnija iesniegumus, secināja, ka pieteicējs </w:t>
      </w:r>
      <w:r w:rsidRPr="00801DCB">
        <w:rPr>
          <w:rFonts w:asciiTheme="majorBidi" w:hAnsiTheme="majorBidi" w:cstheme="majorBidi"/>
          <w:bCs/>
        </w:rPr>
        <w:t>2019.gada pēdējo divu ceturkšņu periodā valsts sociālās apdrošināšanas obligātās iemaksas deklarēj</w:t>
      </w:r>
      <w:r w:rsidR="00DF67EC">
        <w:rPr>
          <w:rFonts w:asciiTheme="majorBidi" w:hAnsiTheme="majorBidi" w:cstheme="majorBidi"/>
          <w:bCs/>
        </w:rPr>
        <w:t>is</w:t>
      </w:r>
      <w:r>
        <w:rPr>
          <w:rFonts w:asciiTheme="majorBidi" w:hAnsiTheme="majorBidi" w:cstheme="majorBidi"/>
          <w:bCs/>
        </w:rPr>
        <w:t xml:space="preserve"> </w:t>
      </w:r>
      <w:r w:rsidRPr="00801DCB">
        <w:rPr>
          <w:rFonts w:asciiTheme="majorBidi" w:hAnsiTheme="majorBidi" w:cstheme="majorBidi"/>
          <w:bCs/>
        </w:rPr>
        <w:t>mazāk nekā vidēji 20</w:t>
      </w:r>
      <w:r w:rsidR="00DF67EC">
        <w:rPr>
          <w:rFonts w:asciiTheme="majorBidi" w:hAnsiTheme="majorBidi" w:cstheme="majorBidi"/>
          <w:bCs/>
        </w:rPr>
        <w:t> </w:t>
      </w:r>
      <w:r w:rsidRPr="00801DCB">
        <w:rPr>
          <w:rFonts w:asciiTheme="majorBidi" w:hAnsiTheme="majorBidi" w:cstheme="majorBidi"/>
          <w:bCs/>
          <w:i/>
          <w:iCs/>
        </w:rPr>
        <w:t>euro</w:t>
      </w:r>
      <w:r w:rsidRPr="00801DCB">
        <w:rPr>
          <w:rFonts w:asciiTheme="majorBidi" w:hAnsiTheme="majorBidi" w:cstheme="majorBidi"/>
          <w:bCs/>
        </w:rPr>
        <w:t xml:space="preserve">, </w:t>
      </w:r>
      <w:r w:rsidR="00DF67EC">
        <w:rPr>
          <w:rFonts w:asciiTheme="majorBidi" w:hAnsiTheme="majorBidi" w:cstheme="majorBidi"/>
          <w:bCs/>
        </w:rPr>
        <w:t>un</w:t>
      </w:r>
      <w:r>
        <w:rPr>
          <w:rFonts w:asciiTheme="majorBidi" w:hAnsiTheme="majorBidi" w:cstheme="majorBidi"/>
          <w:bCs/>
        </w:rPr>
        <w:t xml:space="preserve"> ar </w:t>
      </w:r>
      <w:r w:rsidRPr="00DF67EC">
        <w:t>2020.gada 15.jūnija lēmumu</w:t>
      </w:r>
      <w:r>
        <w:rPr>
          <w:rFonts w:asciiTheme="majorBidi" w:hAnsiTheme="majorBidi" w:cstheme="majorBidi"/>
          <w:bCs/>
        </w:rPr>
        <w:t xml:space="preserve"> </w:t>
      </w:r>
      <w:r w:rsidR="00DF67EC">
        <w:rPr>
          <w:rFonts w:asciiTheme="majorBidi" w:hAnsiTheme="majorBidi" w:cstheme="majorBidi"/>
          <w:bCs/>
        </w:rPr>
        <w:t>atteica</w:t>
      </w:r>
      <w:r>
        <w:rPr>
          <w:rFonts w:asciiTheme="majorBidi" w:hAnsiTheme="majorBidi" w:cstheme="majorBidi"/>
          <w:bCs/>
        </w:rPr>
        <w:t xml:space="preserve"> </w:t>
      </w:r>
      <w:r w:rsidRPr="00801DCB">
        <w:rPr>
          <w:rFonts w:asciiTheme="majorBidi" w:hAnsiTheme="majorBidi" w:cstheme="majorBidi"/>
          <w:bCs/>
        </w:rPr>
        <w:t xml:space="preserve">piešķirt dīkstāves pabalstu </w:t>
      </w:r>
      <w:r>
        <w:rPr>
          <w:rFonts w:asciiTheme="majorBidi" w:hAnsiTheme="majorBidi" w:cstheme="majorBidi"/>
          <w:bCs/>
        </w:rPr>
        <w:t>strīdus periodā</w:t>
      </w:r>
      <w:r w:rsidRPr="00801DCB">
        <w:rPr>
          <w:rFonts w:asciiTheme="majorBidi" w:hAnsiTheme="majorBidi" w:cstheme="majorBidi"/>
          <w:bCs/>
        </w:rPr>
        <w:t xml:space="preserve">, pamatojoties uz </w:t>
      </w:r>
      <w:r w:rsidRPr="008A4BAC">
        <w:rPr>
          <w:rFonts w:asciiTheme="majorBidi" w:hAnsiTheme="majorBidi" w:cstheme="majorBidi"/>
          <w:bCs/>
        </w:rPr>
        <w:t>Pabalsta noteikum</w:t>
      </w:r>
      <w:r>
        <w:rPr>
          <w:rFonts w:asciiTheme="majorBidi" w:hAnsiTheme="majorBidi" w:cstheme="majorBidi"/>
          <w:bCs/>
        </w:rPr>
        <w:t xml:space="preserve">u </w:t>
      </w:r>
      <w:r w:rsidRPr="00801DCB">
        <w:rPr>
          <w:rFonts w:asciiTheme="majorBidi" w:hAnsiTheme="majorBidi" w:cstheme="majorBidi"/>
          <w:bCs/>
        </w:rPr>
        <w:t>10.4.apakšpunktu.</w:t>
      </w:r>
    </w:p>
    <w:p w14:paraId="61B197CC" w14:textId="07D8817A" w:rsidR="00275350"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Izvērtēj</w:t>
      </w:r>
      <w:r w:rsidR="00473DB2">
        <w:rPr>
          <w:rFonts w:asciiTheme="majorBidi" w:hAnsiTheme="majorBidi" w:cstheme="majorBidi"/>
          <w:bCs/>
        </w:rPr>
        <w:t>is</w:t>
      </w:r>
      <w:r>
        <w:rPr>
          <w:rFonts w:asciiTheme="majorBidi" w:hAnsiTheme="majorBidi" w:cstheme="majorBidi"/>
          <w:bCs/>
        </w:rPr>
        <w:t xml:space="preserve"> apstrīdēšanas iesniegumā norādīto un dienesta rīcībā esošo informāciju, </w:t>
      </w:r>
      <w:r w:rsidR="00DF67EC">
        <w:rPr>
          <w:rFonts w:asciiTheme="majorBidi" w:hAnsiTheme="majorBidi" w:cstheme="majorBidi"/>
          <w:bCs/>
        </w:rPr>
        <w:t xml:space="preserve">dienests konstatēja, </w:t>
      </w:r>
      <w:r>
        <w:rPr>
          <w:rFonts w:asciiTheme="majorBidi" w:hAnsiTheme="majorBidi" w:cstheme="majorBidi"/>
          <w:bCs/>
        </w:rPr>
        <w:t>ka pieteicējs 2020.gada 16.novem</w:t>
      </w:r>
      <w:r w:rsidRPr="008B4D1D">
        <w:rPr>
          <w:rFonts w:asciiTheme="majorBidi" w:hAnsiTheme="majorBidi" w:cstheme="majorBidi"/>
          <w:bCs/>
        </w:rPr>
        <w:t>brī Elektroniskajā deklarēšanās sistēmā iesniedza pašnodarbinātā ziņojumus par 2019.gada</w:t>
      </w:r>
      <w:r>
        <w:rPr>
          <w:rFonts w:asciiTheme="majorBidi" w:hAnsiTheme="majorBidi" w:cstheme="majorBidi"/>
          <w:bCs/>
        </w:rPr>
        <w:t xml:space="preserve"> 1.–4.ceturksni, ievērojami (gandrīz par gadu) kavējot iesniegšanas termiņu, turklāt skaitliskās vērtības (</w:t>
      </w:r>
      <w:r w:rsidRPr="00DD2C71">
        <w:rPr>
          <w:rFonts w:asciiTheme="majorBidi" w:hAnsiTheme="majorBidi" w:cstheme="majorBidi"/>
          <w:bCs/>
        </w:rPr>
        <w:t>ienākumus un aprēķinātās valsts sociālās apdrošināšanas obligātās iemaksas 20,05</w:t>
      </w:r>
      <w:r>
        <w:rPr>
          <w:rFonts w:asciiTheme="majorBidi" w:hAnsiTheme="majorBidi" w:cstheme="majorBidi"/>
          <w:bCs/>
        </w:rPr>
        <w:t> </w:t>
      </w:r>
      <w:r w:rsidRPr="00DD2C71">
        <w:rPr>
          <w:rFonts w:asciiTheme="majorBidi" w:hAnsiTheme="majorBidi" w:cstheme="majorBidi"/>
          <w:bCs/>
          <w:i/>
          <w:iCs/>
        </w:rPr>
        <w:t>euro</w:t>
      </w:r>
      <w:r w:rsidR="00DF67EC">
        <w:rPr>
          <w:rFonts w:asciiTheme="majorBidi" w:hAnsiTheme="majorBidi" w:cstheme="majorBidi"/>
          <w:bCs/>
        </w:rPr>
        <w:t xml:space="preserve"> </w:t>
      </w:r>
      <w:r w:rsidRPr="00DD2C71">
        <w:rPr>
          <w:rFonts w:asciiTheme="majorBidi" w:hAnsiTheme="majorBidi" w:cstheme="majorBidi"/>
          <w:bCs/>
        </w:rPr>
        <w:t>mēnesī) deklarēja tikai 2019.gada 3. un 4.ceturksnī</w:t>
      </w:r>
      <w:r>
        <w:rPr>
          <w:rFonts w:asciiTheme="majorBidi" w:hAnsiTheme="majorBidi" w:cstheme="majorBidi"/>
          <w:bCs/>
        </w:rPr>
        <w:t xml:space="preserve">. </w:t>
      </w:r>
      <w:r w:rsidR="00DF67EC">
        <w:rPr>
          <w:rFonts w:asciiTheme="majorBidi" w:hAnsiTheme="majorBidi" w:cstheme="majorBidi"/>
          <w:bCs/>
        </w:rPr>
        <w:t>Tādēļ dienests lūdza</w:t>
      </w:r>
      <w:r>
        <w:rPr>
          <w:rFonts w:asciiTheme="majorBidi" w:hAnsiTheme="majorBidi" w:cstheme="majorBidi"/>
          <w:bCs/>
        </w:rPr>
        <w:t xml:space="preserve"> pieteicēj</w:t>
      </w:r>
      <w:r w:rsidR="00DF67EC">
        <w:rPr>
          <w:rFonts w:asciiTheme="majorBidi" w:hAnsiTheme="majorBidi" w:cstheme="majorBidi"/>
          <w:bCs/>
        </w:rPr>
        <w:t xml:space="preserve">u apliecināt pašnodarbinātā ziņojumos par 2019.gada 3. un 4.ceturksni deklarētos ienākumus. </w:t>
      </w:r>
      <w:r>
        <w:rPr>
          <w:rFonts w:asciiTheme="majorBidi" w:hAnsiTheme="majorBidi" w:cstheme="majorBidi"/>
          <w:bCs/>
        </w:rPr>
        <w:t xml:space="preserve">Pieteicējs šādu apliecinājumu neiesniedza. </w:t>
      </w:r>
    </w:p>
    <w:p w14:paraId="751965AB" w14:textId="229E27ED" w:rsidR="00275350" w:rsidRDefault="008B614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D</w:t>
      </w:r>
      <w:r w:rsidR="00275350">
        <w:rPr>
          <w:rFonts w:asciiTheme="majorBidi" w:hAnsiTheme="majorBidi" w:cstheme="majorBidi"/>
          <w:bCs/>
        </w:rPr>
        <w:t xml:space="preserve">ienests </w:t>
      </w:r>
      <w:r>
        <w:rPr>
          <w:rFonts w:asciiTheme="majorBidi" w:hAnsiTheme="majorBidi" w:cstheme="majorBidi"/>
          <w:bCs/>
        </w:rPr>
        <w:t xml:space="preserve">minētos apstākļus – </w:t>
      </w:r>
      <w:r w:rsidR="00275350">
        <w:rPr>
          <w:rFonts w:asciiTheme="majorBidi" w:hAnsiTheme="majorBidi" w:cstheme="majorBidi"/>
          <w:bCs/>
        </w:rPr>
        <w:t>pieteicējs</w:t>
      </w:r>
      <w:r w:rsidR="00275350" w:rsidRPr="00DD2C71">
        <w:rPr>
          <w:rFonts w:asciiTheme="majorBidi" w:hAnsiTheme="majorBidi" w:cstheme="majorBidi"/>
          <w:bCs/>
        </w:rPr>
        <w:t xml:space="preserve"> </w:t>
      </w:r>
      <w:r w:rsidR="00275350" w:rsidRPr="008A4BAC">
        <w:rPr>
          <w:rFonts w:asciiTheme="majorBidi" w:hAnsiTheme="majorBidi" w:cstheme="majorBidi"/>
          <w:bCs/>
        </w:rPr>
        <w:t xml:space="preserve">dokumentāri nepamato summas, kuras deklarētas ar ievērojamu kavējumu un tādā apjomā, kas minimāli pārsniedz </w:t>
      </w:r>
      <w:r w:rsidR="00275350" w:rsidRPr="008A4BAC">
        <w:rPr>
          <w:rFonts w:asciiTheme="majorBidi" w:hAnsiTheme="majorBidi" w:cstheme="majorBidi"/>
        </w:rPr>
        <w:t>Pabalsta noteikumu</w:t>
      </w:r>
      <w:r w:rsidR="00275350">
        <w:rPr>
          <w:rFonts w:asciiTheme="majorBidi" w:hAnsiTheme="majorBidi" w:cstheme="majorBidi"/>
        </w:rPr>
        <w:t xml:space="preserve"> </w:t>
      </w:r>
      <w:r w:rsidR="00275350" w:rsidRPr="008A4BAC">
        <w:rPr>
          <w:rFonts w:asciiTheme="majorBidi" w:hAnsiTheme="majorBidi" w:cstheme="majorBidi"/>
          <w:bCs/>
        </w:rPr>
        <w:t>10</w:t>
      </w:r>
      <w:r w:rsidR="00275350" w:rsidRPr="00DD2C71">
        <w:rPr>
          <w:rFonts w:asciiTheme="majorBidi" w:hAnsiTheme="majorBidi" w:cstheme="majorBidi"/>
          <w:bCs/>
        </w:rPr>
        <w:t>.4.apakšpunktā minēto summu</w:t>
      </w:r>
      <w:r>
        <w:rPr>
          <w:rFonts w:asciiTheme="majorBidi" w:hAnsiTheme="majorBidi" w:cstheme="majorBidi"/>
          <w:bCs/>
        </w:rPr>
        <w:t>, – vērtēja kā</w:t>
      </w:r>
      <w:r w:rsidR="00275350" w:rsidRPr="00DD2C71">
        <w:rPr>
          <w:rFonts w:asciiTheme="majorBidi" w:hAnsiTheme="majorBidi" w:cstheme="majorBidi"/>
          <w:bCs/>
        </w:rPr>
        <w:t xml:space="preserve"> </w:t>
      </w:r>
      <w:r w:rsidR="00275350">
        <w:rPr>
          <w:rFonts w:asciiTheme="majorBidi" w:hAnsiTheme="majorBidi" w:cstheme="majorBidi"/>
          <w:bCs/>
        </w:rPr>
        <w:t>pieteicēja</w:t>
      </w:r>
      <w:r w:rsidR="00275350" w:rsidRPr="00DD2C71">
        <w:rPr>
          <w:rFonts w:asciiTheme="majorBidi" w:hAnsiTheme="majorBidi" w:cstheme="majorBidi"/>
          <w:bCs/>
        </w:rPr>
        <w:t xml:space="preserve"> apzinātu rīcību, vērstu uz nepatiesas informācijas norādīšanu </w:t>
      </w:r>
      <w:r w:rsidR="00275350">
        <w:rPr>
          <w:rFonts w:asciiTheme="majorBidi" w:hAnsiTheme="majorBidi" w:cstheme="majorBidi"/>
          <w:bCs/>
        </w:rPr>
        <w:t>dienestam</w:t>
      </w:r>
      <w:r w:rsidR="00275350" w:rsidRPr="00DD2C71">
        <w:rPr>
          <w:rFonts w:asciiTheme="majorBidi" w:hAnsiTheme="majorBidi" w:cstheme="majorBidi"/>
          <w:bCs/>
        </w:rPr>
        <w:t xml:space="preserve"> iesniegtajos pašnodarbinātā ziņojumos ar mērķi pa</w:t>
      </w:r>
      <w:r w:rsidR="00275350">
        <w:rPr>
          <w:rFonts w:asciiTheme="majorBidi" w:hAnsiTheme="majorBidi" w:cstheme="majorBidi"/>
          <w:bCs/>
        </w:rPr>
        <w:t>n</w:t>
      </w:r>
      <w:r w:rsidR="00275350" w:rsidRPr="00DD2C71">
        <w:rPr>
          <w:rFonts w:asciiTheme="majorBidi" w:hAnsiTheme="majorBidi" w:cstheme="majorBidi"/>
          <w:bCs/>
        </w:rPr>
        <w:t xml:space="preserve">ākt sev labvēlīgu lietas risinājumu </w:t>
      </w:r>
      <w:r w:rsidR="00275350">
        <w:rPr>
          <w:rFonts w:asciiTheme="majorBidi" w:hAnsiTheme="majorBidi" w:cstheme="majorBidi"/>
          <w:bCs/>
        </w:rPr>
        <w:t>–</w:t>
      </w:r>
      <w:r w:rsidR="00275350" w:rsidRPr="00DD2C71">
        <w:rPr>
          <w:rFonts w:asciiTheme="majorBidi" w:hAnsiTheme="majorBidi" w:cstheme="majorBidi"/>
          <w:bCs/>
        </w:rPr>
        <w:t xml:space="preserve"> dīkstāves </w:t>
      </w:r>
      <w:r w:rsidR="00275350">
        <w:rPr>
          <w:rFonts w:asciiTheme="majorBidi" w:hAnsiTheme="majorBidi" w:cstheme="majorBidi"/>
          <w:bCs/>
        </w:rPr>
        <w:t>pab</w:t>
      </w:r>
      <w:r w:rsidR="00275350" w:rsidRPr="00DD2C71">
        <w:rPr>
          <w:rFonts w:asciiTheme="majorBidi" w:hAnsiTheme="majorBidi" w:cstheme="majorBidi"/>
          <w:bCs/>
        </w:rPr>
        <w:t xml:space="preserve">alsta piešķiršanu. </w:t>
      </w:r>
      <w:r>
        <w:rPr>
          <w:rFonts w:asciiTheme="majorBidi" w:hAnsiTheme="majorBidi" w:cstheme="majorBidi"/>
          <w:bCs/>
        </w:rPr>
        <w:t>Dienests uzskatīja</w:t>
      </w:r>
      <w:r w:rsidR="00275350" w:rsidRPr="00DD2C71">
        <w:rPr>
          <w:rFonts w:asciiTheme="majorBidi" w:hAnsiTheme="majorBidi" w:cstheme="majorBidi"/>
          <w:bCs/>
        </w:rPr>
        <w:t xml:space="preserve">, ka </w:t>
      </w:r>
      <w:r w:rsidR="00275350">
        <w:rPr>
          <w:rFonts w:asciiTheme="majorBidi" w:hAnsiTheme="majorBidi" w:cstheme="majorBidi"/>
          <w:bCs/>
        </w:rPr>
        <w:t>pieteicēja</w:t>
      </w:r>
      <w:r w:rsidR="00275350" w:rsidRPr="00DD2C71">
        <w:rPr>
          <w:rFonts w:asciiTheme="majorBidi" w:hAnsiTheme="majorBidi" w:cstheme="majorBidi"/>
          <w:bCs/>
        </w:rPr>
        <w:t xml:space="preserve"> rīcībā nav ziņojumos norādītās informācijas apliecinošu dokumentu</w:t>
      </w:r>
      <w:r w:rsidR="00275350">
        <w:rPr>
          <w:rFonts w:asciiTheme="majorBidi" w:hAnsiTheme="majorBidi" w:cstheme="majorBidi"/>
          <w:bCs/>
        </w:rPr>
        <w:t xml:space="preserve">, </w:t>
      </w:r>
      <w:r>
        <w:rPr>
          <w:rFonts w:asciiTheme="majorBidi" w:hAnsiTheme="majorBidi" w:cstheme="majorBidi"/>
          <w:bCs/>
        </w:rPr>
        <w:t>tādēļ</w:t>
      </w:r>
      <w:r w:rsidR="00275350">
        <w:rPr>
          <w:rFonts w:asciiTheme="majorBidi" w:hAnsiTheme="majorBidi" w:cstheme="majorBidi"/>
          <w:bCs/>
        </w:rPr>
        <w:t xml:space="preserve"> atstāj</w:t>
      </w:r>
      <w:r>
        <w:rPr>
          <w:rFonts w:asciiTheme="majorBidi" w:hAnsiTheme="majorBidi" w:cstheme="majorBidi"/>
          <w:bCs/>
        </w:rPr>
        <w:t>a</w:t>
      </w:r>
      <w:r w:rsidR="00275350">
        <w:rPr>
          <w:rFonts w:asciiTheme="majorBidi" w:hAnsiTheme="majorBidi" w:cstheme="majorBidi"/>
          <w:bCs/>
        </w:rPr>
        <w:t xml:space="preserve"> negrozītu sākotnējo lēmumu. </w:t>
      </w:r>
    </w:p>
    <w:p w14:paraId="6A5E4063" w14:textId="77777777" w:rsidR="00275350" w:rsidRDefault="00275350" w:rsidP="001B7F6A">
      <w:pPr>
        <w:shd w:val="clear" w:color="auto" w:fill="FFFFFF"/>
        <w:spacing w:line="276" w:lineRule="auto"/>
        <w:ind w:firstLine="720"/>
        <w:jc w:val="both"/>
        <w:rPr>
          <w:rFonts w:asciiTheme="majorBidi" w:hAnsiTheme="majorBidi" w:cstheme="majorBidi"/>
          <w:bCs/>
        </w:rPr>
      </w:pPr>
    </w:p>
    <w:p w14:paraId="14612C7D" w14:textId="00F2ADC2" w:rsidR="00656672"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8B6140">
        <w:rPr>
          <w:rFonts w:asciiTheme="majorBidi" w:hAnsiTheme="majorBidi" w:cstheme="majorBidi"/>
          <w:bCs/>
        </w:rPr>
        <w:t>16</w:t>
      </w:r>
      <w:r w:rsidR="00490FBF">
        <w:rPr>
          <w:rFonts w:asciiTheme="majorBidi" w:hAnsiTheme="majorBidi" w:cstheme="majorBidi"/>
          <w:bCs/>
        </w:rPr>
        <w:t>]</w:t>
      </w:r>
      <w:r>
        <w:rPr>
          <w:rFonts w:asciiTheme="majorBidi" w:hAnsiTheme="majorBidi" w:cstheme="majorBidi"/>
          <w:bCs/>
        </w:rPr>
        <w:t xml:space="preserve"> No </w:t>
      </w:r>
      <w:r w:rsidR="008B6140">
        <w:rPr>
          <w:rFonts w:asciiTheme="majorBidi" w:hAnsiTheme="majorBidi" w:cstheme="majorBidi"/>
          <w:bCs/>
        </w:rPr>
        <w:t xml:space="preserve">iepriekš </w:t>
      </w:r>
      <w:r>
        <w:rPr>
          <w:rFonts w:asciiTheme="majorBidi" w:hAnsiTheme="majorBidi" w:cstheme="majorBidi"/>
          <w:bCs/>
        </w:rPr>
        <w:t>minētā izriet, ka pārsūdzēto lēmumu dienests ir pamatojis ar apstākli</w:t>
      </w:r>
      <w:r w:rsidRPr="008A4BAC">
        <w:rPr>
          <w:rFonts w:asciiTheme="majorBidi" w:hAnsiTheme="majorBidi" w:cstheme="majorBidi"/>
          <w:bCs/>
        </w:rPr>
        <w:t>, ka</w:t>
      </w:r>
      <w:r w:rsidR="00EF4509">
        <w:rPr>
          <w:rFonts w:asciiTheme="majorBidi" w:hAnsiTheme="majorBidi" w:cstheme="majorBidi"/>
          <w:bCs/>
        </w:rPr>
        <w:t xml:space="preserve"> pieteicējs pēc būtības atbilst Pabalsta noteikumu 10.4.apakšpunkta kritērijam (pašnodarbinātā persona 2019.gada pēdējo divu ceturkšņu periodā valsts sociālās apdrošināšanas obligātās iemaksas deklarējusi mazāk nekā vidēji 20 </w:t>
      </w:r>
      <w:r w:rsidR="00EF4509" w:rsidRPr="00EF4509">
        <w:rPr>
          <w:rFonts w:asciiTheme="majorBidi" w:hAnsiTheme="majorBidi" w:cstheme="majorBidi"/>
          <w:bCs/>
          <w:i/>
          <w:iCs/>
        </w:rPr>
        <w:t>euro</w:t>
      </w:r>
      <w:r w:rsidR="00EF4509">
        <w:rPr>
          <w:rFonts w:asciiTheme="majorBidi" w:hAnsiTheme="majorBidi" w:cstheme="majorBidi"/>
          <w:bCs/>
        </w:rPr>
        <w:t xml:space="preserve"> mēnesī), kas ir šķērslis dīkstāves pabalsta piešķiršanai.</w:t>
      </w:r>
    </w:p>
    <w:p w14:paraId="6DB3129F" w14:textId="3BBF3501" w:rsidR="00275350"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Pieteicējs</w:t>
      </w:r>
      <w:r w:rsidR="005B2FEA">
        <w:rPr>
          <w:rFonts w:asciiTheme="majorBidi" w:hAnsiTheme="majorBidi" w:cstheme="majorBidi"/>
          <w:bCs/>
        </w:rPr>
        <w:t xml:space="preserve"> savukārt</w:t>
      </w:r>
      <w:r>
        <w:rPr>
          <w:rFonts w:asciiTheme="majorBidi" w:hAnsiTheme="majorBidi" w:cstheme="majorBidi"/>
          <w:bCs/>
        </w:rPr>
        <w:t xml:space="preserve"> uzskat</w:t>
      </w:r>
      <w:r w:rsidR="00F76554">
        <w:rPr>
          <w:rFonts w:asciiTheme="majorBidi" w:hAnsiTheme="majorBidi" w:cstheme="majorBidi"/>
          <w:bCs/>
        </w:rPr>
        <w:t>īja</w:t>
      </w:r>
      <w:r>
        <w:rPr>
          <w:rFonts w:asciiTheme="majorBidi" w:hAnsiTheme="majorBidi" w:cstheme="majorBidi"/>
          <w:bCs/>
        </w:rPr>
        <w:t>, ka ir iesniedzis visu n</w:t>
      </w:r>
      <w:r w:rsidR="00F82080">
        <w:rPr>
          <w:rFonts w:asciiTheme="majorBidi" w:hAnsiTheme="majorBidi" w:cstheme="majorBidi"/>
          <w:bCs/>
        </w:rPr>
        <w:t>epieciešamo</w:t>
      </w:r>
      <w:r>
        <w:rPr>
          <w:rFonts w:asciiTheme="majorBidi" w:hAnsiTheme="majorBidi" w:cstheme="majorBidi"/>
          <w:bCs/>
        </w:rPr>
        <w:t xml:space="preserve"> informāciju, lai tiktu pieņemts lēmums par dīkstāves pabalsta piešķiršanu</w:t>
      </w:r>
      <w:r w:rsidR="003C0919">
        <w:rPr>
          <w:rFonts w:asciiTheme="majorBidi" w:hAnsiTheme="majorBidi" w:cstheme="majorBidi"/>
          <w:bCs/>
        </w:rPr>
        <w:t>, tādēļ vērsās tiesā.</w:t>
      </w:r>
    </w:p>
    <w:p w14:paraId="40450EED" w14:textId="77777777" w:rsidR="00E7114A" w:rsidRDefault="00275350" w:rsidP="001B7F6A">
      <w:pPr>
        <w:shd w:val="clear" w:color="auto" w:fill="FFFFFF"/>
        <w:spacing w:line="276" w:lineRule="auto"/>
        <w:ind w:firstLine="720"/>
        <w:jc w:val="both"/>
        <w:rPr>
          <w:rFonts w:asciiTheme="majorBidi" w:hAnsiTheme="majorBidi" w:cstheme="majorBidi"/>
          <w:bCs/>
        </w:rPr>
      </w:pPr>
      <w:bookmarkStart w:id="2" w:name="_Hlk216338708"/>
      <w:r>
        <w:rPr>
          <w:rFonts w:asciiTheme="majorBidi" w:hAnsiTheme="majorBidi" w:cstheme="majorBidi"/>
          <w:bCs/>
        </w:rPr>
        <w:t xml:space="preserve">Dienests </w:t>
      </w:r>
      <w:r w:rsidR="00F76554">
        <w:rPr>
          <w:rFonts w:asciiTheme="majorBidi" w:hAnsiTheme="majorBidi" w:cstheme="majorBidi"/>
          <w:bCs/>
        </w:rPr>
        <w:t>tiesvedības gaitā izvirzījis savus pretargumentus attiecībā uz pieteicēja sniegto informāciju par ienākumiem 2019.gada 3. un 4.ceturksnī</w:t>
      </w:r>
      <w:r w:rsidR="00307320">
        <w:rPr>
          <w:rFonts w:asciiTheme="majorBidi" w:hAnsiTheme="majorBidi" w:cstheme="majorBidi"/>
          <w:bCs/>
        </w:rPr>
        <w:t xml:space="preserve"> un akcentējis dienesta tiesības nepieciešamības gadījumā pieprasīt nodokļu maksātājam sniegt papildu informāciju un pierādījumus par personas nodokļu saistībām.</w:t>
      </w:r>
      <w:r w:rsidR="00E7114A">
        <w:rPr>
          <w:rFonts w:asciiTheme="majorBidi" w:hAnsiTheme="majorBidi" w:cstheme="majorBidi"/>
          <w:bCs/>
        </w:rPr>
        <w:t xml:space="preserve"> </w:t>
      </w:r>
    </w:p>
    <w:p w14:paraId="18519086" w14:textId="26177310" w:rsidR="0059112C" w:rsidRDefault="0059112C"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Šādā tvērumā </w:t>
      </w:r>
      <w:r w:rsidR="00E7114A">
        <w:rPr>
          <w:rFonts w:asciiTheme="majorBidi" w:hAnsiTheme="majorBidi" w:cstheme="majorBidi"/>
          <w:bCs/>
        </w:rPr>
        <w:t>lietu skatījusi arī pirmās instances tiesa. Proti, tā pārbaudījusi, vai pieteicēja iesniegtie dokumenti ir pietiekami, lai pārliecinātos par Pabalsta noteikumu 10.4.apakšpunktā minētā kritērija izpildi, vai dienests bija tiesīgs pieprasīt papildu informāciju un vai pieteicējs ir izpildījis līdzdarbošanās pienākumu.</w:t>
      </w:r>
    </w:p>
    <w:p w14:paraId="451CAA19" w14:textId="4755FFD1" w:rsidR="00B24A8E" w:rsidRDefault="00B24A8E"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Savukārt apgabaltiesas spriedumā </w:t>
      </w:r>
      <w:r w:rsidR="00275350">
        <w:rPr>
          <w:rFonts w:asciiTheme="majorBidi" w:hAnsiTheme="majorBidi" w:cstheme="majorBidi"/>
          <w:bCs/>
        </w:rPr>
        <w:t xml:space="preserve">norādīts, ka atbilstoši </w:t>
      </w:r>
      <w:r w:rsidR="00275350" w:rsidRPr="008A4BAC">
        <w:rPr>
          <w:rFonts w:asciiTheme="majorBidi" w:hAnsiTheme="majorBidi" w:cstheme="majorBidi"/>
          <w:bCs/>
        </w:rPr>
        <w:t>Pabalsta noteikum</w:t>
      </w:r>
      <w:r w:rsidR="00275350">
        <w:rPr>
          <w:rFonts w:asciiTheme="majorBidi" w:hAnsiTheme="majorBidi" w:cstheme="majorBidi"/>
          <w:bCs/>
        </w:rPr>
        <w:t xml:space="preserve">u normām, lai </w:t>
      </w:r>
      <w:r w:rsidR="00275350" w:rsidRPr="003809B1">
        <w:rPr>
          <w:rFonts w:asciiTheme="majorBidi" w:hAnsiTheme="majorBidi" w:cstheme="majorBidi"/>
          <w:bCs/>
        </w:rPr>
        <w:t xml:space="preserve">pašnodarbinātā persona varētu pretendēt uz dīkstāves pabalstu, ir nepieciešams konstatēt, ka tās saimniecisko darbību ir skārusi Covid-19 krīze un šīs krīzes izraisītās dīkstāves dēļ pašnodarbinātā persona negūst ienākumus. </w:t>
      </w:r>
      <w:r>
        <w:rPr>
          <w:rFonts w:asciiTheme="majorBidi" w:hAnsiTheme="majorBidi" w:cstheme="majorBidi"/>
          <w:bCs/>
        </w:rPr>
        <w:t>P</w:t>
      </w:r>
      <w:r w:rsidR="00275350" w:rsidRPr="003809B1">
        <w:rPr>
          <w:rFonts w:asciiTheme="majorBidi" w:hAnsiTheme="majorBidi" w:cstheme="majorBidi"/>
          <w:bCs/>
        </w:rPr>
        <w:t>ašnodarbinātajai personai, prasot pabalstu, ir jāsniedz pamatojums tam, ka dīkstāve ir iestājusies tieši krīzes radīto apstākļu dēļ.</w:t>
      </w:r>
      <w:r w:rsidR="00275350">
        <w:rPr>
          <w:rFonts w:asciiTheme="majorBidi" w:hAnsiTheme="majorBidi" w:cstheme="majorBidi"/>
          <w:bCs/>
        </w:rPr>
        <w:t xml:space="preserve"> </w:t>
      </w:r>
      <w:r>
        <w:rPr>
          <w:rFonts w:asciiTheme="majorBidi" w:hAnsiTheme="majorBidi" w:cstheme="majorBidi"/>
          <w:bCs/>
        </w:rPr>
        <w:t xml:space="preserve">Tiesa noraidīja pieteicēja prasījumu </w:t>
      </w:r>
      <w:r w:rsidRPr="003809B1">
        <w:rPr>
          <w:rFonts w:asciiTheme="majorBidi" w:hAnsiTheme="majorBidi" w:cstheme="majorBidi"/>
          <w:bCs/>
        </w:rPr>
        <w:t xml:space="preserve">par dīkstāves pabalsta izmaksu, jo </w:t>
      </w:r>
      <w:r w:rsidR="000D60A5">
        <w:rPr>
          <w:rFonts w:asciiTheme="majorBidi" w:hAnsiTheme="majorBidi" w:cstheme="majorBidi"/>
          <w:bCs/>
        </w:rPr>
        <w:t>nekonstatēja</w:t>
      </w:r>
      <w:r w:rsidRPr="003809B1">
        <w:rPr>
          <w:rFonts w:asciiTheme="majorBidi" w:hAnsiTheme="majorBidi" w:cstheme="majorBidi"/>
          <w:bCs/>
        </w:rPr>
        <w:t xml:space="preserve">, ka pieteicējs </w:t>
      </w:r>
      <w:r w:rsidR="000D60A5">
        <w:rPr>
          <w:rFonts w:asciiTheme="majorBidi" w:hAnsiTheme="majorBidi" w:cstheme="majorBidi"/>
          <w:bCs/>
        </w:rPr>
        <w:t>strīdus</w:t>
      </w:r>
      <w:r w:rsidRPr="003809B1">
        <w:rPr>
          <w:rFonts w:asciiTheme="majorBidi" w:hAnsiTheme="majorBidi" w:cstheme="majorBidi"/>
          <w:bCs/>
        </w:rPr>
        <w:t xml:space="preserve"> periodā ir atradies dīkstāvē, ko radījusi Covid</w:t>
      </w:r>
      <w:r>
        <w:rPr>
          <w:rFonts w:asciiTheme="majorBidi" w:hAnsiTheme="majorBidi" w:cstheme="majorBidi"/>
          <w:bCs/>
        </w:rPr>
        <w:noBreakHyphen/>
      </w:r>
      <w:r w:rsidRPr="003809B1">
        <w:rPr>
          <w:rFonts w:asciiTheme="majorBidi" w:hAnsiTheme="majorBidi" w:cstheme="majorBidi"/>
          <w:bCs/>
        </w:rPr>
        <w:t xml:space="preserve">19 krīze, un </w:t>
      </w:r>
      <w:r w:rsidR="000D60A5">
        <w:rPr>
          <w:rFonts w:asciiTheme="majorBidi" w:hAnsiTheme="majorBidi" w:cstheme="majorBidi"/>
          <w:bCs/>
        </w:rPr>
        <w:t>tādēļ</w:t>
      </w:r>
      <w:r w:rsidRPr="003809B1">
        <w:rPr>
          <w:rFonts w:asciiTheme="majorBidi" w:hAnsiTheme="majorBidi" w:cstheme="majorBidi"/>
          <w:bCs/>
        </w:rPr>
        <w:t xml:space="preserve"> nav varējis veikt saimniecisko darbību un gūt ienākumus.</w:t>
      </w:r>
    </w:p>
    <w:bookmarkEnd w:id="2"/>
    <w:p w14:paraId="102CD93B" w14:textId="77777777" w:rsidR="00275350" w:rsidRDefault="00275350" w:rsidP="001B7F6A">
      <w:pPr>
        <w:shd w:val="clear" w:color="auto" w:fill="FFFFFF"/>
        <w:spacing w:line="276" w:lineRule="auto"/>
        <w:ind w:firstLine="720"/>
        <w:jc w:val="both"/>
        <w:rPr>
          <w:rFonts w:asciiTheme="majorBidi" w:hAnsiTheme="majorBidi" w:cstheme="majorBidi"/>
          <w:bCs/>
        </w:rPr>
      </w:pPr>
    </w:p>
    <w:p w14:paraId="4B2AD158" w14:textId="2014DD49" w:rsidR="004F643D" w:rsidRDefault="00275350"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0D60A5">
        <w:rPr>
          <w:rFonts w:asciiTheme="majorBidi" w:hAnsiTheme="majorBidi" w:cstheme="majorBidi"/>
          <w:bCs/>
        </w:rPr>
        <w:t>17</w:t>
      </w:r>
      <w:r>
        <w:rPr>
          <w:rFonts w:asciiTheme="majorBidi" w:hAnsiTheme="majorBidi" w:cstheme="majorBidi"/>
          <w:bCs/>
        </w:rPr>
        <w:t>] </w:t>
      </w:r>
      <w:r w:rsidR="000D60A5">
        <w:rPr>
          <w:rFonts w:asciiTheme="majorBidi" w:hAnsiTheme="majorBidi" w:cstheme="majorBidi"/>
          <w:bCs/>
        </w:rPr>
        <w:t>Ņemot vērā</w:t>
      </w:r>
      <w:r>
        <w:rPr>
          <w:rFonts w:asciiTheme="majorBidi" w:hAnsiTheme="majorBidi" w:cstheme="majorBidi"/>
          <w:bCs/>
        </w:rPr>
        <w:t xml:space="preserve"> minēto, Senāts piekrīt pieteicējam, ka apgabaltiesa spriedumu ir pamatojusi ar apstākli, kas nav norādīts ne pārsūdzētajā lēmumā, ne pieteikumā, jo</w:t>
      </w:r>
      <w:r w:rsidR="004F643D">
        <w:rPr>
          <w:rFonts w:asciiTheme="majorBidi" w:hAnsiTheme="majorBidi" w:cstheme="majorBidi"/>
          <w:bCs/>
        </w:rPr>
        <w:t xml:space="preserve"> </w:t>
      </w:r>
      <w:r w:rsidR="00325562">
        <w:rPr>
          <w:rFonts w:asciiTheme="majorBidi" w:hAnsiTheme="majorBidi" w:cstheme="majorBidi"/>
          <w:bCs/>
        </w:rPr>
        <w:t>dienesta norādītais pamatojums dīkstāves pabalsta izmaksas atteikumam un tam sekojošie pieteicēja pretargumenti ir saistīti ar Pabalsta noteikumu 10.4.apakšpunktā minētā kritērija izpildi.</w:t>
      </w:r>
    </w:p>
    <w:p w14:paraId="7AA18631" w14:textId="77777777" w:rsidR="00325562" w:rsidRDefault="00275350" w:rsidP="001B7F6A">
      <w:pPr>
        <w:shd w:val="clear" w:color="auto" w:fill="FFFFFF"/>
        <w:spacing w:line="276" w:lineRule="auto"/>
        <w:ind w:firstLine="720"/>
        <w:jc w:val="both"/>
        <w:rPr>
          <w:rFonts w:asciiTheme="majorBidi" w:hAnsiTheme="majorBidi" w:cstheme="majorBidi"/>
          <w:bCs/>
        </w:rPr>
      </w:pPr>
      <w:r w:rsidRPr="007303B4">
        <w:rPr>
          <w:rFonts w:asciiTheme="majorBidi" w:hAnsiTheme="majorBidi" w:cstheme="majorBidi"/>
          <w:bCs/>
        </w:rPr>
        <w:t>Pārbaudot lietas materiālus, Senāts konstatē, ka ne pieteicēja</w:t>
      </w:r>
      <w:r>
        <w:rPr>
          <w:rFonts w:asciiTheme="majorBidi" w:hAnsiTheme="majorBidi" w:cstheme="majorBidi"/>
          <w:bCs/>
        </w:rPr>
        <w:t>m, ne dienestam</w:t>
      </w:r>
      <w:r w:rsidRPr="007303B4">
        <w:rPr>
          <w:rFonts w:asciiTheme="majorBidi" w:hAnsiTheme="majorBidi" w:cstheme="majorBidi"/>
          <w:bCs/>
        </w:rPr>
        <w:t xml:space="preserve"> netika dota iespēja izteikties par </w:t>
      </w:r>
      <w:r>
        <w:rPr>
          <w:rFonts w:asciiTheme="majorBidi" w:hAnsiTheme="majorBidi" w:cstheme="majorBidi"/>
          <w:bCs/>
        </w:rPr>
        <w:t>apgabal</w:t>
      </w:r>
      <w:r w:rsidRPr="007303B4">
        <w:rPr>
          <w:rFonts w:asciiTheme="majorBidi" w:hAnsiTheme="majorBidi" w:cstheme="majorBidi"/>
          <w:bCs/>
        </w:rPr>
        <w:t>tiesas spriedumā norādīto apstākli, kas pēc būtības ir vienīgais, ar ko pamatots tiesas spriedums</w:t>
      </w:r>
      <w:r>
        <w:rPr>
          <w:rFonts w:asciiTheme="majorBidi" w:hAnsiTheme="majorBidi" w:cstheme="majorBidi"/>
          <w:bCs/>
        </w:rPr>
        <w:t xml:space="preserve"> šajā daļā</w:t>
      </w:r>
      <w:r w:rsidRPr="007303B4">
        <w:rPr>
          <w:rFonts w:asciiTheme="majorBidi" w:hAnsiTheme="majorBidi" w:cstheme="majorBidi"/>
          <w:bCs/>
        </w:rPr>
        <w:t>. Līdz ar to Senāts atzīst, ka apgabaltiesa</w:t>
      </w:r>
      <w:r>
        <w:rPr>
          <w:rFonts w:asciiTheme="majorBidi" w:hAnsiTheme="majorBidi" w:cstheme="majorBidi"/>
          <w:bCs/>
        </w:rPr>
        <w:t xml:space="preserve"> šajā daļā</w:t>
      </w:r>
      <w:r w:rsidRPr="007303B4">
        <w:rPr>
          <w:rFonts w:asciiTheme="majorBidi" w:hAnsiTheme="majorBidi" w:cstheme="majorBidi"/>
          <w:bCs/>
        </w:rPr>
        <w:t xml:space="preserve"> ir taisījusi „pārsteiguma” </w:t>
      </w:r>
      <w:r w:rsidRPr="00C76F8B">
        <w:rPr>
          <w:rFonts w:asciiTheme="majorBidi" w:hAnsiTheme="majorBidi" w:cstheme="majorBidi"/>
          <w:bCs/>
        </w:rPr>
        <w:t xml:space="preserve">spriedumu un tādējādi ir pārkāpusi Administratīvā procesa likuma 247.panta trešo daļu. </w:t>
      </w:r>
    </w:p>
    <w:p w14:paraId="5DCFDDF3" w14:textId="24C026E9" w:rsidR="00275350" w:rsidRDefault="00275350" w:rsidP="001B7F6A">
      <w:pPr>
        <w:shd w:val="clear" w:color="auto" w:fill="FFFFFF"/>
        <w:spacing w:line="276" w:lineRule="auto"/>
        <w:ind w:firstLine="720"/>
        <w:jc w:val="both"/>
        <w:rPr>
          <w:rFonts w:asciiTheme="majorBidi" w:hAnsiTheme="majorBidi" w:cstheme="majorBidi"/>
          <w:bCs/>
        </w:rPr>
      </w:pPr>
      <w:r w:rsidRPr="00C76F8B">
        <w:rPr>
          <w:rFonts w:asciiTheme="majorBidi" w:hAnsiTheme="majorBidi" w:cstheme="majorBidi"/>
          <w:bCs/>
        </w:rPr>
        <w:t>Vienlaikus Senāts uzsver, ka tiesa patstāvīgi izvērtē pārsūdzēto administratīvo aktu</w:t>
      </w:r>
      <w:r w:rsidR="00325562">
        <w:rPr>
          <w:rFonts w:asciiTheme="majorBidi" w:hAnsiTheme="majorBidi" w:cstheme="majorBidi"/>
          <w:bCs/>
        </w:rPr>
        <w:t xml:space="preserve"> vai tiesību normās noteikto priekšnoteikumu izpildīšanos prasījuma par labvēlīga administratīvā akta izdošanu ietvaros</w:t>
      </w:r>
      <w:r w:rsidRPr="00C76F8B">
        <w:rPr>
          <w:rFonts w:asciiTheme="majorBidi" w:hAnsiTheme="majorBidi" w:cstheme="majorBidi"/>
          <w:bCs/>
        </w:rPr>
        <w:t xml:space="preserve"> un ir brīva sprieduma argumentēšanā, tomēr</w:t>
      </w:r>
      <w:r w:rsidR="00325562">
        <w:rPr>
          <w:rFonts w:asciiTheme="majorBidi" w:hAnsiTheme="majorBidi" w:cstheme="majorBidi"/>
          <w:bCs/>
        </w:rPr>
        <w:t xml:space="preserve"> Administratīvā procesa likuma 247.panta trešā daļa</w:t>
      </w:r>
      <w:r w:rsidRPr="00C76F8B">
        <w:rPr>
          <w:rFonts w:asciiTheme="majorBidi" w:hAnsiTheme="majorBidi" w:cstheme="majorBidi"/>
          <w:bCs/>
        </w:rPr>
        <w:t xml:space="preserve"> liedz tiesai spriedumu argumentēt ar tādiem apstākļiem, par kuriem lietas dalībniekiem nemaz nav dota iespēja paust apsvērumus un izteikt iebildumus, jo īpaši, ja šāds apstāklis ir vienīgais vai izšķirošais apstāklis, ar ko pamatots tiesas spriedums.</w:t>
      </w:r>
    </w:p>
    <w:p w14:paraId="17F2948B" w14:textId="1573A6A6" w:rsidR="0059112C" w:rsidRDefault="00201D28" w:rsidP="001B7F6A">
      <w:pPr>
        <w:spacing w:line="276" w:lineRule="auto"/>
        <w:ind w:firstLine="720"/>
        <w:jc w:val="both"/>
        <w:rPr>
          <w:i/>
          <w:iCs/>
        </w:rPr>
      </w:pPr>
      <w:r>
        <w:rPr>
          <w:rFonts w:asciiTheme="majorBidi" w:hAnsiTheme="majorBidi" w:cstheme="majorBidi"/>
          <w:bCs/>
        </w:rPr>
        <w:t>Apkopojot minēto</w:t>
      </w:r>
      <w:r w:rsidR="0059112C">
        <w:rPr>
          <w:rFonts w:asciiTheme="majorBidi" w:hAnsiTheme="majorBidi" w:cstheme="majorBidi"/>
          <w:bCs/>
        </w:rPr>
        <w:t xml:space="preserve">, apgabaltiesa ir noraidījusi prasījumu par dīkstāves pabalsta izmaksu, </w:t>
      </w:r>
      <w:r w:rsidR="0059112C" w:rsidRPr="009234D8">
        <w:t>pamatojoties uz tādiem apstākļiem, par kuriem lietas dalībniekiem nav bijusi iespēja izteikties. Tas ir pamats sprieduma atcelšanai</w:t>
      </w:r>
      <w:r w:rsidR="0059112C">
        <w:t xml:space="preserve"> šajā daļā</w:t>
      </w:r>
      <w:r w:rsidR="0059112C" w:rsidRPr="009234D8">
        <w:t xml:space="preserve"> un lietas nosūtīšanai jaunai izskatīšanai.</w:t>
      </w:r>
    </w:p>
    <w:p w14:paraId="63FE5D33" w14:textId="77777777" w:rsidR="00DD2C71" w:rsidRDefault="00DD2C71" w:rsidP="001B7F6A">
      <w:pPr>
        <w:shd w:val="clear" w:color="auto" w:fill="FFFFFF"/>
        <w:spacing w:line="276" w:lineRule="auto"/>
        <w:ind w:firstLine="720"/>
        <w:jc w:val="both"/>
        <w:rPr>
          <w:rFonts w:asciiTheme="majorBidi" w:hAnsiTheme="majorBidi" w:cstheme="majorBidi"/>
          <w:bCs/>
        </w:rPr>
      </w:pPr>
    </w:p>
    <w:p w14:paraId="73A21A0A" w14:textId="3F366F38" w:rsidR="001813B5" w:rsidRDefault="001813B5" w:rsidP="001B7F6A">
      <w:pPr>
        <w:shd w:val="clear" w:color="auto" w:fill="FFFFFF"/>
        <w:spacing w:line="276" w:lineRule="auto"/>
        <w:ind w:firstLine="720"/>
        <w:jc w:val="both"/>
        <w:rPr>
          <w:rFonts w:asciiTheme="majorBidi" w:hAnsiTheme="majorBidi" w:cstheme="majorBidi"/>
          <w:bCs/>
          <w:i/>
          <w:iCs/>
        </w:rPr>
      </w:pPr>
      <w:r w:rsidRPr="001813B5">
        <w:rPr>
          <w:rFonts w:asciiTheme="majorBidi" w:hAnsiTheme="majorBidi" w:cstheme="majorBidi"/>
          <w:bCs/>
          <w:i/>
          <w:iCs/>
        </w:rPr>
        <w:t>Par atbalsta par dīkstāvi piešķiršanu par 2021.gada janvāri un februāri</w:t>
      </w:r>
    </w:p>
    <w:p w14:paraId="14E7674C" w14:textId="370AED2A" w:rsidR="00924906" w:rsidRDefault="001813B5"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924906">
        <w:rPr>
          <w:rFonts w:asciiTheme="majorBidi" w:hAnsiTheme="majorBidi" w:cstheme="majorBidi"/>
          <w:bCs/>
        </w:rPr>
        <w:t>18</w:t>
      </w:r>
      <w:r>
        <w:rPr>
          <w:rFonts w:asciiTheme="majorBidi" w:hAnsiTheme="majorBidi" w:cstheme="majorBidi"/>
          <w:bCs/>
        </w:rPr>
        <w:t>]</w:t>
      </w:r>
      <w:r w:rsidR="007B6ED7">
        <w:rPr>
          <w:rFonts w:asciiTheme="majorBidi" w:hAnsiTheme="majorBidi" w:cstheme="majorBidi"/>
          <w:bCs/>
        </w:rPr>
        <w:t> </w:t>
      </w:r>
      <w:r w:rsidR="00924906">
        <w:rPr>
          <w:rFonts w:asciiTheme="majorBidi" w:hAnsiTheme="majorBidi" w:cstheme="majorBidi"/>
          <w:bCs/>
        </w:rPr>
        <w:t>Pieteicējs kasācijas sūdzībā iebilst tam, ka apgabaltiesas</w:t>
      </w:r>
      <w:r w:rsidR="00924906" w:rsidRPr="000B1B61">
        <w:rPr>
          <w:rFonts w:asciiTheme="majorBidi" w:hAnsiTheme="majorBidi" w:cstheme="majorBidi"/>
          <w:bCs/>
        </w:rPr>
        <w:t xml:space="preserve"> spriedums </w:t>
      </w:r>
      <w:r w:rsidR="00924906">
        <w:rPr>
          <w:rFonts w:asciiTheme="majorBidi" w:hAnsiTheme="majorBidi" w:cstheme="majorBidi"/>
          <w:bCs/>
        </w:rPr>
        <w:t xml:space="preserve">daļā par atbalsta par dīkstāvi piešķiršanu ir </w:t>
      </w:r>
      <w:r w:rsidR="00924906" w:rsidRPr="000B1B61">
        <w:rPr>
          <w:rFonts w:asciiTheme="majorBidi" w:hAnsiTheme="majorBidi" w:cstheme="majorBidi"/>
          <w:bCs/>
        </w:rPr>
        <w:t xml:space="preserve">pamatots ar </w:t>
      </w:r>
      <w:r w:rsidR="00924906">
        <w:rPr>
          <w:rFonts w:asciiTheme="majorBidi" w:hAnsiTheme="majorBidi" w:cstheme="majorBidi"/>
          <w:bCs/>
        </w:rPr>
        <w:t>tādiem argumentiem</w:t>
      </w:r>
      <w:r w:rsidR="00924906" w:rsidRPr="000B1B61">
        <w:rPr>
          <w:rFonts w:asciiTheme="majorBidi" w:hAnsiTheme="majorBidi" w:cstheme="majorBidi"/>
          <w:bCs/>
        </w:rPr>
        <w:t>, par kur</w:t>
      </w:r>
      <w:r w:rsidR="00924906">
        <w:rPr>
          <w:rFonts w:asciiTheme="majorBidi" w:hAnsiTheme="majorBidi" w:cstheme="majorBidi"/>
          <w:bCs/>
        </w:rPr>
        <w:t>iem</w:t>
      </w:r>
      <w:r w:rsidR="00924906" w:rsidRPr="000B1B61">
        <w:rPr>
          <w:rFonts w:asciiTheme="majorBidi" w:hAnsiTheme="majorBidi" w:cstheme="majorBidi"/>
          <w:bCs/>
        </w:rPr>
        <w:t xml:space="preserve"> pieteicēja</w:t>
      </w:r>
      <w:r w:rsidR="00924906">
        <w:rPr>
          <w:rFonts w:asciiTheme="majorBidi" w:hAnsiTheme="majorBidi" w:cstheme="majorBidi"/>
          <w:bCs/>
        </w:rPr>
        <w:t>m</w:t>
      </w:r>
      <w:r w:rsidR="00924906" w:rsidRPr="000B1B61">
        <w:rPr>
          <w:rFonts w:asciiTheme="majorBidi" w:hAnsiTheme="majorBidi" w:cstheme="majorBidi"/>
          <w:bCs/>
        </w:rPr>
        <w:t xml:space="preserve"> nav bijusi iespēja ne izteikties, ne </w:t>
      </w:r>
      <w:r w:rsidR="00924906">
        <w:rPr>
          <w:rFonts w:asciiTheme="majorBidi" w:hAnsiTheme="majorBidi" w:cstheme="majorBidi"/>
          <w:bCs/>
        </w:rPr>
        <w:t xml:space="preserve">arī </w:t>
      </w:r>
      <w:r w:rsidR="00924906" w:rsidRPr="000B1B61">
        <w:rPr>
          <w:rFonts w:asciiTheme="majorBidi" w:hAnsiTheme="majorBidi" w:cstheme="majorBidi"/>
          <w:bCs/>
        </w:rPr>
        <w:t>iesniegt pierādījumus</w:t>
      </w:r>
      <w:r w:rsidR="008114B2">
        <w:rPr>
          <w:rFonts w:asciiTheme="majorBidi" w:hAnsiTheme="majorBidi" w:cstheme="majorBidi"/>
          <w:bCs/>
        </w:rPr>
        <w:t>,</w:t>
      </w:r>
      <w:r w:rsidR="00924906">
        <w:rPr>
          <w:rFonts w:asciiTheme="majorBidi" w:hAnsiTheme="majorBidi" w:cstheme="majorBidi"/>
          <w:bCs/>
        </w:rPr>
        <w:t xml:space="preserve"> un </w:t>
      </w:r>
      <w:r w:rsidR="00A71EEF">
        <w:rPr>
          <w:rFonts w:asciiTheme="majorBidi" w:hAnsiTheme="majorBidi" w:cstheme="majorBidi"/>
          <w:bCs/>
        </w:rPr>
        <w:t xml:space="preserve">apgabaltiesa </w:t>
      </w:r>
      <w:r w:rsidR="00924906">
        <w:rPr>
          <w:rFonts w:asciiTheme="majorBidi" w:hAnsiTheme="majorBidi" w:cstheme="majorBidi"/>
          <w:bCs/>
        </w:rPr>
        <w:t>pieteikumu šajā daļā noraidījusi uz tāda pamata, par kuru lietā nemaz nav bijis strīda.</w:t>
      </w:r>
    </w:p>
    <w:p w14:paraId="0C727A85" w14:textId="72DD5B9F" w:rsidR="00924906" w:rsidRDefault="00924906"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Līdz ar to arī šajā </w:t>
      </w:r>
      <w:r w:rsidR="00037C5F">
        <w:rPr>
          <w:rFonts w:asciiTheme="majorBidi" w:hAnsiTheme="majorBidi" w:cstheme="majorBidi"/>
          <w:bCs/>
        </w:rPr>
        <w:t xml:space="preserve">gadījumā </w:t>
      </w:r>
      <w:r w:rsidR="0060422B">
        <w:rPr>
          <w:rFonts w:asciiTheme="majorBidi" w:hAnsiTheme="majorBidi" w:cstheme="majorBidi"/>
          <w:bCs/>
        </w:rPr>
        <w:t xml:space="preserve">Senātam </w:t>
      </w:r>
      <w:r w:rsidR="00037C5F">
        <w:rPr>
          <w:rFonts w:asciiTheme="majorBidi" w:hAnsiTheme="majorBidi" w:cstheme="majorBidi"/>
          <w:bCs/>
        </w:rPr>
        <w:t xml:space="preserve">jāpārbauda, </w:t>
      </w:r>
      <w:r w:rsidRPr="00FE76CC">
        <w:rPr>
          <w:rFonts w:asciiTheme="majorBidi" w:hAnsiTheme="majorBidi" w:cstheme="majorBidi"/>
          <w:bCs/>
        </w:rPr>
        <w:t>vai tiesa ir ievērojusi Administratīvā procesa likuma 247.panta trešo daļu.</w:t>
      </w:r>
    </w:p>
    <w:p w14:paraId="5574C583" w14:textId="1ED304BA" w:rsidR="00924906" w:rsidRDefault="00924906" w:rsidP="001B7F6A">
      <w:pPr>
        <w:shd w:val="clear" w:color="auto" w:fill="FFFFFF"/>
        <w:spacing w:line="276" w:lineRule="auto"/>
        <w:ind w:firstLine="720"/>
        <w:jc w:val="both"/>
        <w:rPr>
          <w:rFonts w:asciiTheme="majorBidi" w:hAnsiTheme="majorBidi" w:cstheme="majorBidi"/>
          <w:bCs/>
        </w:rPr>
      </w:pPr>
    </w:p>
    <w:p w14:paraId="2A83E08B" w14:textId="181BBA5E" w:rsidR="00E83081" w:rsidRDefault="00E83081" w:rsidP="001B7F6A">
      <w:pPr>
        <w:shd w:val="clear" w:color="auto" w:fill="FFFFFF"/>
        <w:spacing w:line="276" w:lineRule="auto"/>
        <w:ind w:firstLine="720"/>
        <w:jc w:val="both"/>
        <w:rPr>
          <w:rFonts w:asciiTheme="majorBidi" w:hAnsiTheme="majorBidi" w:cstheme="majorBidi"/>
          <w:bCs/>
        </w:rPr>
      </w:pPr>
      <w:bookmarkStart w:id="3" w:name="_Hlk216343485"/>
      <w:r>
        <w:rPr>
          <w:rFonts w:asciiTheme="majorBidi" w:hAnsiTheme="majorBidi" w:cstheme="majorBidi"/>
          <w:bCs/>
        </w:rPr>
        <w:t>[</w:t>
      </w:r>
      <w:r w:rsidR="00037C5F">
        <w:rPr>
          <w:rFonts w:asciiTheme="majorBidi" w:hAnsiTheme="majorBidi" w:cstheme="majorBidi"/>
          <w:bCs/>
        </w:rPr>
        <w:t>19</w:t>
      </w:r>
      <w:r>
        <w:rPr>
          <w:rFonts w:asciiTheme="majorBidi" w:hAnsiTheme="majorBidi" w:cstheme="majorBidi"/>
          <w:bCs/>
        </w:rPr>
        <w:t>] </w:t>
      </w:r>
      <w:r w:rsidR="007E7605">
        <w:rPr>
          <w:rFonts w:asciiTheme="majorBidi" w:hAnsiTheme="majorBidi" w:cstheme="majorBidi"/>
          <w:bCs/>
        </w:rPr>
        <w:t>A</w:t>
      </w:r>
      <w:r w:rsidR="005B044E" w:rsidRPr="005B044E">
        <w:rPr>
          <w:rFonts w:asciiTheme="majorBidi" w:hAnsiTheme="majorBidi" w:cstheme="majorBidi"/>
          <w:bCs/>
        </w:rPr>
        <w:t>tbalsta noteikumi paredz divus posmus dīkstāves atbalsta piešķiršanai. Pirmajā posmā jākonstatē, ka ir izpildījušies Atbalsta noteikumu 3.punktā noteiktie priekšnoteikumi, lai persona varētu pieteikties atbalstam. Otrajā posmā jāaprēķina atbalsta apmērs saskaņā ar Atbalsta noteikumu 16.punktu.</w:t>
      </w:r>
    </w:p>
    <w:p w14:paraId="2E9C2913" w14:textId="34E72739" w:rsidR="005B044E" w:rsidRDefault="00E33BEB"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Pārsūdzētajā lēmumā ir norādīts, ka </w:t>
      </w:r>
      <w:r w:rsidR="008F3BD1">
        <w:rPr>
          <w:rFonts w:asciiTheme="majorBidi" w:hAnsiTheme="majorBidi" w:cstheme="majorBidi"/>
          <w:bCs/>
        </w:rPr>
        <w:t>pieteicējs k</w:t>
      </w:r>
      <w:r w:rsidR="007E7605">
        <w:rPr>
          <w:rFonts w:asciiTheme="majorBidi" w:hAnsiTheme="majorBidi" w:cstheme="majorBidi"/>
          <w:bCs/>
        </w:rPr>
        <w:t>ā</w:t>
      </w:r>
      <w:r w:rsidR="008F3BD1">
        <w:rPr>
          <w:rFonts w:asciiTheme="majorBidi" w:hAnsiTheme="majorBidi" w:cstheme="majorBidi"/>
          <w:bCs/>
        </w:rPr>
        <w:t xml:space="preserve"> pašnodarbinātā persona 2020.gada 3.ceturksnī pašnodarbinātā ziņojumā nav deklarējis ienākumus no saimnieciskās darbības, līdz ar to pieteicējam 2020.gada 3.ceturksnī nav konstatējami ienākumi, kas saskaņā ar Atbalsta noteikumu 2.punktā ietverto mērķi – ienākumu kompensēšana – būtu kompensējami. </w:t>
      </w:r>
      <w:r w:rsidR="004A4C5E">
        <w:rPr>
          <w:rFonts w:asciiTheme="majorBidi" w:hAnsiTheme="majorBidi" w:cstheme="majorBidi"/>
          <w:bCs/>
        </w:rPr>
        <w:t>D</w:t>
      </w:r>
      <w:r w:rsidR="008F3BD1">
        <w:rPr>
          <w:rFonts w:asciiTheme="majorBidi" w:hAnsiTheme="majorBidi" w:cstheme="majorBidi"/>
          <w:bCs/>
        </w:rPr>
        <w:t>ienests pārsūdzētajā lēmumā nav atzinis, ka pieteicējs neatbilst Atbalsta noteikumu 3.punktam, bet gan norādījis, ka atbilstoši Atbalsta noteikumu 16.1.apakšpunktam pieteicējam nav tiesīb</w:t>
      </w:r>
      <w:r w:rsidR="00D36716">
        <w:rPr>
          <w:rFonts w:asciiTheme="majorBidi" w:hAnsiTheme="majorBidi" w:cstheme="majorBidi"/>
          <w:bCs/>
        </w:rPr>
        <w:t>u</w:t>
      </w:r>
      <w:r w:rsidR="008F3BD1">
        <w:rPr>
          <w:rFonts w:asciiTheme="majorBidi" w:hAnsiTheme="majorBidi" w:cstheme="majorBidi"/>
          <w:bCs/>
        </w:rPr>
        <w:t xml:space="preserve"> uz dīkstāves pabalstu, jo viņam</w:t>
      </w:r>
      <w:r w:rsidR="004A4C5E">
        <w:rPr>
          <w:rFonts w:asciiTheme="majorBidi" w:hAnsiTheme="majorBidi" w:cstheme="majorBidi"/>
          <w:bCs/>
        </w:rPr>
        <w:t xml:space="preserve"> 2020.gada 3.ceturksnī nebija ienākumu no saimnieciskās darbības. </w:t>
      </w:r>
      <w:r w:rsidR="008F3BD1" w:rsidRPr="008F3BD1">
        <w:rPr>
          <w:rFonts w:asciiTheme="majorBidi" w:hAnsiTheme="majorBidi" w:cstheme="majorBidi"/>
          <w:bCs/>
        </w:rPr>
        <w:t xml:space="preserve">Pieteicējs savukārt uzskata, ka </w:t>
      </w:r>
      <w:r w:rsidR="009139D8">
        <w:rPr>
          <w:rFonts w:asciiTheme="majorBidi" w:hAnsiTheme="majorBidi" w:cstheme="majorBidi"/>
          <w:bCs/>
        </w:rPr>
        <w:t xml:space="preserve">Atbalsta noteikumu 16.1.apakšpunkts </w:t>
      </w:r>
      <w:r w:rsidR="008F3BD1" w:rsidRPr="008F3BD1">
        <w:rPr>
          <w:rFonts w:asciiTheme="majorBidi" w:hAnsiTheme="majorBidi" w:cstheme="majorBidi"/>
          <w:bCs/>
        </w:rPr>
        <w:t xml:space="preserve">paredz tiesības </w:t>
      </w:r>
      <w:r w:rsidR="004A4C5E">
        <w:rPr>
          <w:rFonts w:asciiTheme="majorBidi" w:hAnsiTheme="majorBidi" w:cstheme="majorBidi"/>
          <w:bCs/>
        </w:rPr>
        <w:t>saņemt</w:t>
      </w:r>
      <w:r w:rsidR="008F3BD1" w:rsidRPr="008F3BD1">
        <w:rPr>
          <w:rFonts w:asciiTheme="majorBidi" w:hAnsiTheme="majorBidi" w:cstheme="majorBidi"/>
          <w:bCs/>
        </w:rPr>
        <w:t xml:space="preserve"> dīkstāves atbalstu minimālajā apmērā.</w:t>
      </w:r>
    </w:p>
    <w:p w14:paraId="6C401F9B" w14:textId="2C3F8F2D" w:rsidR="004A4C5E" w:rsidRDefault="004A4C5E"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Šādā tvērumā lietu skatījusi arī pirmās instances tiesa. Proti, tā pārbaudījusi, vai pieteicējam ir tiesības uz dīkstāves atbalstu Atbalsta noteikumu 16.1.apakšpunktā noteiktajā apmērā, ja 2020.gada 3.ceturksnī nav deklarēti ienākumi no saimnieciskās darbības.</w:t>
      </w:r>
    </w:p>
    <w:p w14:paraId="68B3ACF4" w14:textId="53EC467A" w:rsidR="004A4C5E" w:rsidRDefault="004A4C5E"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No minētā Senāts secina, ka procesa dalībnieku starpā nav bijis strīda par pieteicēja atbilstību Atbalsta noteikumu 3.punktam. Strīds ir par to, vai pieteicējam ir tiesības uz dīkstāves atbalstu minimālā apmērā saskaņā ar Atbalsta noteikumu 16.1.apakšpunktu.</w:t>
      </w:r>
    </w:p>
    <w:p w14:paraId="6C19361D" w14:textId="411F9FFC" w:rsidR="00D36716" w:rsidRDefault="004A4C5E"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Savukārt apgabaltiesa</w:t>
      </w:r>
      <w:r w:rsidR="00D36716">
        <w:rPr>
          <w:rFonts w:asciiTheme="majorBidi" w:hAnsiTheme="majorBidi" w:cstheme="majorBidi"/>
          <w:bCs/>
        </w:rPr>
        <w:t xml:space="preserve"> spriedumā pievērusies jautājumam par pieteicēja atbilstību Atbalsta noteikumu 3.punktam, par ko, kā minēts iepriekš, lietā nav bijis strīda. Proti, tiesa nekonstatēja, ka pieteicējs būtu veicis saimniecisko darbību </w:t>
      </w:r>
      <w:r w:rsidR="00D36716" w:rsidRPr="009B1E9D">
        <w:rPr>
          <w:rFonts w:asciiTheme="majorBidi" w:hAnsiTheme="majorBidi" w:cstheme="majorBidi"/>
          <w:bCs/>
        </w:rPr>
        <w:t>un 2020.gada augustā, septembrī un oktobrī guvis ieņēmumus, kuri Covid-19 izraisītās krīzes rezultātā būtu samazinājušies</w:t>
      </w:r>
      <w:r w:rsidR="00D36716">
        <w:rPr>
          <w:rFonts w:asciiTheme="majorBidi" w:hAnsiTheme="majorBidi" w:cstheme="majorBidi"/>
          <w:bCs/>
        </w:rPr>
        <w:t xml:space="preserve">, </w:t>
      </w:r>
      <w:r w:rsidR="00034697">
        <w:rPr>
          <w:rFonts w:asciiTheme="majorBidi" w:hAnsiTheme="majorBidi" w:cstheme="majorBidi"/>
          <w:bCs/>
        </w:rPr>
        <w:t xml:space="preserve">un secināja, ka </w:t>
      </w:r>
      <w:r w:rsidR="00D36716">
        <w:rPr>
          <w:rFonts w:asciiTheme="majorBidi" w:hAnsiTheme="majorBidi" w:cstheme="majorBidi"/>
          <w:bCs/>
        </w:rPr>
        <w:t>pieteicējs vispār nekvalificējas dīkstāves atbalsta saņemšanai.</w:t>
      </w:r>
    </w:p>
    <w:p w14:paraId="5E2F0D89" w14:textId="77777777" w:rsidR="004A4C5E" w:rsidRDefault="004A4C5E" w:rsidP="001B7F6A">
      <w:pPr>
        <w:shd w:val="clear" w:color="auto" w:fill="FFFFFF"/>
        <w:spacing w:line="276" w:lineRule="auto"/>
        <w:ind w:firstLine="720"/>
        <w:jc w:val="both"/>
        <w:rPr>
          <w:rFonts w:asciiTheme="majorBidi" w:hAnsiTheme="majorBidi" w:cstheme="majorBidi"/>
          <w:bCs/>
        </w:rPr>
      </w:pPr>
    </w:p>
    <w:p w14:paraId="55AAE1F0" w14:textId="77777777" w:rsidR="006971C6" w:rsidRDefault="00D36716" w:rsidP="001B7F6A">
      <w:pPr>
        <w:spacing w:line="276" w:lineRule="auto"/>
        <w:ind w:firstLine="720"/>
        <w:jc w:val="both"/>
        <w:rPr>
          <w:i/>
          <w:iCs/>
        </w:rPr>
      </w:pPr>
      <w:r>
        <w:rPr>
          <w:rFonts w:asciiTheme="majorBidi" w:hAnsiTheme="majorBidi" w:cstheme="majorBidi"/>
          <w:bCs/>
        </w:rPr>
        <w:t xml:space="preserve">[20] Ņemot vērā minēto, Senāts atzīst, ka apgabaltiesa spriedumu arī šajā daļā ir pamatojusi ar apstākli, kas nav norādīts ne pārsūdzētajā lēmumā, ne pieteikumā, jo dienesta norādītais pamatojums dīkstāves pabalsta izmaksas atteikumam un tam sekojošie pieteicēja pretargumenti ir saistīti ar </w:t>
      </w:r>
      <w:r w:rsidR="006971C6">
        <w:rPr>
          <w:rFonts w:asciiTheme="majorBidi" w:hAnsiTheme="majorBidi" w:cstheme="majorBidi"/>
          <w:bCs/>
        </w:rPr>
        <w:t>At</w:t>
      </w:r>
      <w:r>
        <w:rPr>
          <w:rFonts w:asciiTheme="majorBidi" w:hAnsiTheme="majorBidi" w:cstheme="majorBidi"/>
          <w:bCs/>
        </w:rPr>
        <w:t>balsta noteikumu 1</w:t>
      </w:r>
      <w:r w:rsidR="006971C6">
        <w:rPr>
          <w:rFonts w:asciiTheme="majorBidi" w:hAnsiTheme="majorBidi" w:cstheme="majorBidi"/>
          <w:bCs/>
        </w:rPr>
        <w:t>6.1</w:t>
      </w:r>
      <w:r>
        <w:rPr>
          <w:rFonts w:asciiTheme="majorBidi" w:hAnsiTheme="majorBidi" w:cstheme="majorBidi"/>
          <w:bCs/>
        </w:rPr>
        <w:t>.apakšpunktā minētā kritērija izpildi.</w:t>
      </w:r>
      <w:r w:rsidR="006971C6">
        <w:rPr>
          <w:rFonts w:asciiTheme="majorBidi" w:hAnsiTheme="majorBidi" w:cstheme="majorBidi"/>
          <w:bCs/>
        </w:rPr>
        <w:t xml:space="preserve"> Tā kā</w:t>
      </w:r>
      <w:r w:rsidRPr="007303B4">
        <w:rPr>
          <w:rFonts w:asciiTheme="majorBidi" w:hAnsiTheme="majorBidi" w:cstheme="majorBidi"/>
          <w:bCs/>
        </w:rPr>
        <w:t xml:space="preserve"> ne pieteicēja</w:t>
      </w:r>
      <w:r>
        <w:rPr>
          <w:rFonts w:asciiTheme="majorBidi" w:hAnsiTheme="majorBidi" w:cstheme="majorBidi"/>
          <w:bCs/>
        </w:rPr>
        <w:t>m, ne dienestam</w:t>
      </w:r>
      <w:r w:rsidRPr="007303B4">
        <w:rPr>
          <w:rFonts w:asciiTheme="majorBidi" w:hAnsiTheme="majorBidi" w:cstheme="majorBidi"/>
          <w:bCs/>
        </w:rPr>
        <w:t xml:space="preserve"> netika dota iespēja izteikties par </w:t>
      </w:r>
      <w:r>
        <w:rPr>
          <w:rFonts w:asciiTheme="majorBidi" w:hAnsiTheme="majorBidi" w:cstheme="majorBidi"/>
          <w:bCs/>
        </w:rPr>
        <w:t>apgabal</w:t>
      </w:r>
      <w:r w:rsidRPr="007303B4">
        <w:rPr>
          <w:rFonts w:asciiTheme="majorBidi" w:hAnsiTheme="majorBidi" w:cstheme="majorBidi"/>
          <w:bCs/>
        </w:rPr>
        <w:t xml:space="preserve">tiesas spriedumā norādīto </w:t>
      </w:r>
      <w:r w:rsidR="006971C6">
        <w:rPr>
          <w:rFonts w:asciiTheme="majorBidi" w:hAnsiTheme="majorBidi" w:cstheme="majorBidi"/>
          <w:bCs/>
        </w:rPr>
        <w:t xml:space="preserve">lietas izšķiršanā nozīmīgo </w:t>
      </w:r>
      <w:r w:rsidRPr="007303B4">
        <w:rPr>
          <w:rFonts w:asciiTheme="majorBidi" w:hAnsiTheme="majorBidi" w:cstheme="majorBidi"/>
          <w:bCs/>
        </w:rPr>
        <w:t xml:space="preserve">apstākli, </w:t>
      </w:r>
      <w:r w:rsidR="006971C6" w:rsidRPr="007303B4">
        <w:rPr>
          <w:rFonts w:asciiTheme="majorBidi" w:hAnsiTheme="majorBidi" w:cstheme="majorBidi"/>
          <w:bCs/>
        </w:rPr>
        <w:t>Senāts atzīst, ka apgabaltiesa</w:t>
      </w:r>
      <w:r w:rsidR="006971C6">
        <w:rPr>
          <w:rFonts w:asciiTheme="majorBidi" w:hAnsiTheme="majorBidi" w:cstheme="majorBidi"/>
          <w:bCs/>
        </w:rPr>
        <w:t xml:space="preserve"> arī šajā daļā</w:t>
      </w:r>
      <w:r w:rsidR="006971C6" w:rsidRPr="007303B4">
        <w:rPr>
          <w:rFonts w:asciiTheme="majorBidi" w:hAnsiTheme="majorBidi" w:cstheme="majorBidi"/>
          <w:bCs/>
        </w:rPr>
        <w:t xml:space="preserve"> ir taisījusi „pārsteiguma” </w:t>
      </w:r>
      <w:r w:rsidR="006971C6" w:rsidRPr="00C76F8B">
        <w:rPr>
          <w:rFonts w:asciiTheme="majorBidi" w:hAnsiTheme="majorBidi" w:cstheme="majorBidi"/>
          <w:bCs/>
        </w:rPr>
        <w:t xml:space="preserve">spriedumu un tādējādi ir pārkāpusi Administratīvā procesa likuma 247.panta trešo daļu. </w:t>
      </w:r>
      <w:r w:rsidR="006971C6" w:rsidRPr="009234D8">
        <w:t>Tas ir pamats sprieduma atcelšanai</w:t>
      </w:r>
      <w:r w:rsidR="006971C6">
        <w:t xml:space="preserve"> šajā daļā</w:t>
      </w:r>
      <w:r w:rsidR="006971C6" w:rsidRPr="009234D8">
        <w:t xml:space="preserve"> un lietas nosūtīšanai jaunai izskatīšanai.</w:t>
      </w:r>
    </w:p>
    <w:bookmarkEnd w:id="3"/>
    <w:p w14:paraId="0BA271BA" w14:textId="1284FBB5" w:rsidR="009139D8" w:rsidRDefault="009139D8" w:rsidP="001B7F6A">
      <w:pPr>
        <w:shd w:val="clear" w:color="auto" w:fill="FFFFFF"/>
        <w:spacing w:line="276" w:lineRule="auto"/>
        <w:ind w:firstLine="720"/>
        <w:jc w:val="both"/>
        <w:rPr>
          <w:rFonts w:asciiTheme="majorBidi" w:hAnsiTheme="majorBidi" w:cstheme="majorBidi"/>
          <w:bCs/>
        </w:rPr>
      </w:pPr>
    </w:p>
    <w:p w14:paraId="23467703" w14:textId="6D0B745B" w:rsidR="0061178C" w:rsidRDefault="0061178C"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6971C6">
        <w:rPr>
          <w:rFonts w:asciiTheme="majorBidi" w:hAnsiTheme="majorBidi" w:cstheme="majorBidi"/>
          <w:bCs/>
        </w:rPr>
        <w:t>21</w:t>
      </w:r>
      <w:r>
        <w:rPr>
          <w:rFonts w:asciiTheme="majorBidi" w:hAnsiTheme="majorBidi" w:cstheme="majorBidi"/>
          <w:bCs/>
        </w:rPr>
        <w:t>] </w:t>
      </w:r>
      <w:r w:rsidRPr="0061178C">
        <w:rPr>
          <w:rFonts w:asciiTheme="majorBidi" w:hAnsiTheme="majorBidi" w:cstheme="majorBidi"/>
          <w:bCs/>
        </w:rPr>
        <w:t>Papildus Senāts uzskata par lietderīgu norādīt uz atsevišķiem aspektiem, kam var būt nozīme šīs lietas izspriešanā pēc būtības no jauna.</w:t>
      </w:r>
    </w:p>
    <w:p w14:paraId="72958ECD" w14:textId="77777777" w:rsidR="0061178C" w:rsidRDefault="0061178C" w:rsidP="001B7F6A">
      <w:pPr>
        <w:shd w:val="clear" w:color="auto" w:fill="FFFFFF"/>
        <w:spacing w:line="276" w:lineRule="auto"/>
        <w:ind w:firstLine="720"/>
        <w:jc w:val="both"/>
        <w:rPr>
          <w:rFonts w:asciiTheme="majorBidi" w:hAnsiTheme="majorBidi" w:cstheme="majorBidi"/>
          <w:bCs/>
        </w:rPr>
      </w:pPr>
    </w:p>
    <w:p w14:paraId="04046414" w14:textId="02E339ED" w:rsidR="007E7605" w:rsidRPr="00507257" w:rsidRDefault="007E7605"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6971C6">
        <w:rPr>
          <w:rFonts w:asciiTheme="majorBidi" w:hAnsiTheme="majorBidi" w:cstheme="majorBidi"/>
          <w:bCs/>
        </w:rPr>
        <w:t>22</w:t>
      </w:r>
      <w:r>
        <w:rPr>
          <w:rFonts w:asciiTheme="majorBidi" w:hAnsiTheme="majorBidi" w:cstheme="majorBidi"/>
          <w:bCs/>
        </w:rPr>
        <w:t>] </w:t>
      </w:r>
      <w:r w:rsidRPr="00507257">
        <w:rPr>
          <w:rFonts w:asciiTheme="majorBidi" w:hAnsiTheme="majorBidi" w:cstheme="majorBidi"/>
          <w:bCs/>
        </w:rPr>
        <w:t xml:space="preserve">Pamatots ir apgabaltiesas secinājums, ka Covid-19 infekcijas izplatības seku pārvarēšanas likums un Atbalsta noteikumi noteic tāda dīkstāves atbalsta izmaksu, kas kompensē personu ienākumu zudumu vai samazinājumu saistībā ar Covid-19 infekcijas izplatību. </w:t>
      </w:r>
    </w:p>
    <w:p w14:paraId="3780161A" w14:textId="77777777" w:rsidR="007E7605" w:rsidRPr="00507257" w:rsidRDefault="007E7605" w:rsidP="001B7F6A">
      <w:pPr>
        <w:shd w:val="clear" w:color="auto" w:fill="FFFFFF"/>
        <w:spacing w:line="276" w:lineRule="auto"/>
        <w:ind w:firstLine="720"/>
        <w:jc w:val="both"/>
        <w:rPr>
          <w:rFonts w:asciiTheme="majorBidi" w:hAnsiTheme="majorBidi" w:cstheme="majorBidi"/>
          <w:bCs/>
        </w:rPr>
      </w:pPr>
      <w:r w:rsidRPr="00507257">
        <w:rPr>
          <w:rFonts w:asciiTheme="majorBidi" w:hAnsiTheme="majorBidi" w:cstheme="majorBidi"/>
          <w:bCs/>
        </w:rPr>
        <w:t xml:space="preserve">Atbalsta noteikumu 2.punktā (pamata redakcijā) bija noteikts, ka par atbalstu šo noteikumu izpratnē uzskata atbalstu dīkstāvē esošu darbinieku, pašnodarbināto personu un patentmaksātāju atlīdzības kompensēšanai, ko izmaksā darbiniekiem, kuri netiek nodarbināti, par laikposmu no 2020.gada 9.novembra līdz 2021.gada 9.janvārim (ar turpmākajiem šīs tiesību normas grozījumiem šis laikposms pagarināts līdz 2021.gada 30.jūnijam). </w:t>
      </w:r>
    </w:p>
    <w:p w14:paraId="47DCBE2F" w14:textId="0E652139" w:rsidR="007E7605" w:rsidRDefault="007E7605" w:rsidP="001B7F6A">
      <w:pPr>
        <w:shd w:val="clear" w:color="auto" w:fill="FFFFFF"/>
        <w:spacing w:line="276" w:lineRule="auto"/>
        <w:ind w:firstLine="720"/>
        <w:jc w:val="both"/>
        <w:rPr>
          <w:rFonts w:asciiTheme="majorBidi" w:hAnsiTheme="majorBidi" w:cstheme="majorBidi"/>
          <w:bCs/>
        </w:rPr>
      </w:pPr>
      <w:r w:rsidRPr="00507257">
        <w:rPr>
          <w:rFonts w:asciiTheme="majorBidi" w:hAnsiTheme="majorBidi" w:cstheme="majorBidi"/>
          <w:bCs/>
        </w:rPr>
        <w:t>No Atbalsta noteikumu sākotnējās ietekmes novērtējuma ziņojuma (</w:t>
      </w:r>
      <w:hyperlink r:id="rId14" w:history="1">
        <w:r w:rsidRPr="00507257">
          <w:rPr>
            <w:rStyle w:val="Hyperlink"/>
            <w:rFonts w:asciiTheme="majorBidi" w:hAnsiTheme="majorBidi" w:cstheme="majorBidi"/>
            <w:bCs/>
          </w:rPr>
          <w:t>anotācijas</w:t>
        </w:r>
      </w:hyperlink>
      <w:r w:rsidRPr="00507257">
        <w:rPr>
          <w:rFonts w:asciiTheme="majorBidi" w:hAnsiTheme="majorBidi" w:cstheme="majorBidi"/>
          <w:bCs/>
        </w:rPr>
        <w:t xml:space="preserve">) izriet, ka noteikumu pieņemšanas mērķis ir bijis atbalstīt citstarp dīkstāvē esošās pašnodarbinātās personas. Dīkstāves atbalsts ir piemērojams gadījumos, kad pašnodarbinātajām personām Covid-19 izraisītās krīzes apstākļu dēļ ir liegta iespēja veikt saimniecisko darbību un gūt ieņēmumus. Atbalsta noteikumu darbības laikā ir pārskatīti dīkstāves atbalsta nosacījumi, taču saglabāts noteikumu sākotnējais mērķis. </w:t>
      </w:r>
    </w:p>
    <w:p w14:paraId="7A78E9A3" w14:textId="77777777" w:rsidR="007E7605" w:rsidRDefault="007E7605" w:rsidP="001B7F6A">
      <w:pPr>
        <w:shd w:val="clear" w:color="auto" w:fill="FFFFFF"/>
        <w:spacing w:line="276" w:lineRule="auto"/>
        <w:ind w:firstLine="720"/>
        <w:jc w:val="both"/>
        <w:rPr>
          <w:rFonts w:asciiTheme="majorBidi" w:hAnsiTheme="majorBidi" w:cstheme="majorBidi"/>
          <w:bCs/>
        </w:rPr>
      </w:pPr>
    </w:p>
    <w:p w14:paraId="0BA806E2" w14:textId="53F744C0" w:rsidR="007E7605" w:rsidRPr="007A4D0E" w:rsidRDefault="007E7605"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852DBE">
        <w:rPr>
          <w:rFonts w:asciiTheme="majorBidi" w:hAnsiTheme="majorBidi" w:cstheme="majorBidi"/>
          <w:bCs/>
        </w:rPr>
        <w:t>23</w:t>
      </w:r>
      <w:r>
        <w:rPr>
          <w:rFonts w:asciiTheme="majorBidi" w:hAnsiTheme="majorBidi" w:cstheme="majorBidi"/>
          <w:bCs/>
        </w:rPr>
        <w:t>] </w:t>
      </w:r>
      <w:r w:rsidRPr="007A4D0E">
        <w:rPr>
          <w:rFonts w:asciiTheme="majorBidi" w:hAnsiTheme="majorBidi" w:cstheme="majorBidi"/>
          <w:bCs/>
        </w:rPr>
        <w:t>No Atbalsta noteikumiem kopumā izriet, ka atbalsts tiek piešķirts par konkrētiem atbalsta perioda mēnešiem. Turklāt no Atbalsta noteikumu 4.punkta izriet, ka nosacījumiem, kas ļauj pretendēt uz atbalstu, ir jāīstenojas konkrētā atbalsta perioda mēnesī. Likumsakarīgi, ka atbalstu var pieprasīt tikai pēc konkrētā atbalsta perioda mēneša, tā kā datus, kas pierāda atbalsta nepieciešamību, var iegūt, tikai šim periodam noslēdzoties. Izskatāmajā lietā pieteicējs pieprasījis atbalstu par 2021.gada</w:t>
      </w:r>
      <w:r w:rsidR="008A78E3">
        <w:rPr>
          <w:rFonts w:asciiTheme="majorBidi" w:hAnsiTheme="majorBidi" w:cstheme="majorBidi"/>
          <w:bCs/>
        </w:rPr>
        <w:t xml:space="preserve"> janvāri un </w:t>
      </w:r>
      <w:r w:rsidRPr="007A4D0E">
        <w:rPr>
          <w:rFonts w:asciiTheme="majorBidi" w:hAnsiTheme="majorBidi" w:cstheme="majorBidi"/>
          <w:bCs/>
        </w:rPr>
        <w:t>februāri.</w:t>
      </w:r>
    </w:p>
    <w:p w14:paraId="481CB889" w14:textId="1204F2A8" w:rsidR="007E7605" w:rsidRDefault="007E7605"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Senāts jau iepriekš ir atzinis: </w:t>
      </w:r>
      <w:r w:rsidRPr="00C83BA2">
        <w:rPr>
          <w:rFonts w:asciiTheme="majorBidi" w:hAnsiTheme="majorBidi" w:cstheme="majorBidi"/>
          <w:bCs/>
        </w:rPr>
        <w:t>noskaidrojot, vai personai ir tiesības uz prasīto labumu par konkrēto periodu, ir jāņem vērā, vai tiesību normas uz iesnieguma iesniegšanas brīdi šādu labumu paredzēja un vai persona ir izpildījusi uz iesnieguma brīdi spēkā esošajās tiesību normās norādītos priekšnoteikumus</w:t>
      </w:r>
      <w:r>
        <w:rPr>
          <w:rFonts w:asciiTheme="majorBidi" w:hAnsiTheme="majorBidi" w:cstheme="majorBidi"/>
          <w:bCs/>
        </w:rPr>
        <w:t xml:space="preserve"> (</w:t>
      </w:r>
      <w:r w:rsidRPr="00C83BA2">
        <w:rPr>
          <w:i/>
          <w:iCs/>
        </w:rPr>
        <w:t>Senāta 2025.gada 22.oktobra sprieduma lietā Nr. SKA</w:t>
      </w:r>
      <w:r w:rsidR="007F4642">
        <w:rPr>
          <w:i/>
          <w:iCs/>
        </w:rPr>
        <w:noBreakHyphen/>
      </w:r>
      <w:r w:rsidRPr="00C83BA2">
        <w:rPr>
          <w:i/>
          <w:iCs/>
        </w:rPr>
        <w:t xml:space="preserve">16/2025, </w:t>
      </w:r>
      <w:hyperlink r:id="rId15" w:history="1">
        <w:r w:rsidRPr="00C83BA2">
          <w:rPr>
            <w:rStyle w:val="Hyperlink"/>
            <w:i/>
            <w:iCs/>
          </w:rPr>
          <w:t>ECLI:LV:AT:2025:1022.A420218021.13.S</w:t>
        </w:r>
      </w:hyperlink>
      <w:r w:rsidRPr="00C83BA2">
        <w:rPr>
          <w:i/>
          <w:iCs/>
        </w:rPr>
        <w:t>, 8.punkts</w:t>
      </w:r>
      <w:r>
        <w:rPr>
          <w:rFonts w:asciiTheme="majorBidi" w:hAnsiTheme="majorBidi" w:cstheme="majorBidi"/>
          <w:bCs/>
        </w:rPr>
        <w:t>).</w:t>
      </w:r>
    </w:p>
    <w:p w14:paraId="10E02E99" w14:textId="7236C94B" w:rsidR="007E7605" w:rsidRDefault="007E7605"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Atbalsta noteikumu 3.punkts (</w:t>
      </w:r>
      <w:r w:rsidRPr="005B3117">
        <w:rPr>
          <w:rFonts w:asciiTheme="majorBidi" w:hAnsiTheme="majorBidi" w:cstheme="majorBidi"/>
          <w:bCs/>
        </w:rPr>
        <w:t>redakcijā, kāda bija spēkā uz atbalst</w:t>
      </w:r>
      <w:r>
        <w:rPr>
          <w:rFonts w:asciiTheme="majorBidi" w:hAnsiTheme="majorBidi" w:cstheme="majorBidi"/>
          <w:bCs/>
        </w:rPr>
        <w:t>a</w:t>
      </w:r>
      <w:r w:rsidRPr="005B3117">
        <w:rPr>
          <w:rFonts w:asciiTheme="majorBidi" w:hAnsiTheme="majorBidi" w:cstheme="majorBidi"/>
          <w:bCs/>
        </w:rPr>
        <w:t xml:space="preserve"> iesniegumu iesniegšanas brīdi</w:t>
      </w:r>
      <w:r>
        <w:rPr>
          <w:rFonts w:asciiTheme="majorBidi" w:hAnsiTheme="majorBidi" w:cstheme="majorBidi"/>
          <w:bCs/>
        </w:rPr>
        <w:t>) noteica, ka a</w:t>
      </w:r>
      <w:r w:rsidRPr="00A427E9">
        <w:rPr>
          <w:rFonts w:asciiTheme="majorBidi" w:hAnsiTheme="majorBidi" w:cstheme="majorBidi"/>
          <w:bCs/>
        </w:rPr>
        <w:t>tbalstam par dīkstāvi ir tiesīgi pieteikties darba devēji, pašnodarbinātas personas un patentmaksātāji, kuru ieņēmumi no saimnieciskās darbības par konkrēto atbalsta mēnesi, salīdzinot ar mēneša vidējiem ieņēmumiem 2020.gada augustā, septembrī un oktobrī, kuros uzņēmums faktiski darbojies, ir samazinājušies ne mazāk kā par 20 %.</w:t>
      </w:r>
      <w:r>
        <w:rPr>
          <w:rFonts w:asciiTheme="majorBidi" w:hAnsiTheme="majorBidi" w:cstheme="majorBidi"/>
          <w:bCs/>
        </w:rPr>
        <w:t xml:space="preserve"> Savukārt prasība pierādīt, ka pašnodarbinātās personas saimniecisko darbību negatīvi ir ietekmējusi Covid-19 krīze, Atbalsta noteikumu 3.punktā tika </w:t>
      </w:r>
      <w:r w:rsidRPr="00E34F3E">
        <w:rPr>
          <w:rFonts w:asciiTheme="majorBidi" w:hAnsiTheme="majorBidi" w:cstheme="majorBidi"/>
          <w:bCs/>
        </w:rPr>
        <w:t>ietverta ar 2021.gada 12.janvāra Ministr</w:t>
      </w:r>
      <w:r w:rsidR="00852DBE">
        <w:rPr>
          <w:rFonts w:asciiTheme="majorBidi" w:hAnsiTheme="majorBidi" w:cstheme="majorBidi"/>
          <w:bCs/>
        </w:rPr>
        <w:t>u</w:t>
      </w:r>
      <w:r w:rsidRPr="00E34F3E">
        <w:rPr>
          <w:rFonts w:asciiTheme="majorBidi" w:hAnsiTheme="majorBidi" w:cstheme="majorBidi"/>
          <w:bCs/>
        </w:rPr>
        <w:t xml:space="preserve"> kabineta noteikumiem Nr. 29 „Grozījumi Ministru kabineta 2020.gada 24.novembra noteikumos Nr. 709 „Noteikumi par atbalstu par dīkstāvi nodokļu maksātājiem to darbības turpināšanai Covid-19 izraisītās krīzes apstākļos””, kas atbilstoši šo noteikumu 2.punktam stājās</w:t>
      </w:r>
      <w:r>
        <w:rPr>
          <w:rFonts w:asciiTheme="majorBidi" w:hAnsiTheme="majorBidi" w:cstheme="majorBidi"/>
          <w:bCs/>
        </w:rPr>
        <w:t xml:space="preserve"> spēkā </w:t>
      </w:r>
      <w:r w:rsidRPr="00E34F3E">
        <w:rPr>
          <w:rFonts w:asciiTheme="majorBidi" w:hAnsiTheme="majorBidi" w:cstheme="majorBidi"/>
          <w:bCs/>
        </w:rPr>
        <w:t xml:space="preserve">2021.gada 16.martā. </w:t>
      </w:r>
    </w:p>
    <w:p w14:paraId="06111ED7" w14:textId="407E2250" w:rsidR="00852DBE" w:rsidRDefault="00852DBE"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Tādējādi apgabaltiesai, atkārtoti izskatot lietu pēc būtības un vērtējot pieteicēja atbilstību Atbalsta noteikumu 3.punktam, jāpārbauda, vai minētā tiesību norma brīdī, kad pieteicējs iesniedz</w:t>
      </w:r>
      <w:r w:rsidR="007A4C18">
        <w:rPr>
          <w:rFonts w:asciiTheme="majorBidi" w:hAnsiTheme="majorBidi" w:cstheme="majorBidi"/>
          <w:bCs/>
        </w:rPr>
        <w:t>a</w:t>
      </w:r>
      <w:r>
        <w:rPr>
          <w:rFonts w:asciiTheme="majorBidi" w:hAnsiTheme="majorBidi" w:cstheme="majorBidi"/>
          <w:bCs/>
        </w:rPr>
        <w:t xml:space="preserve"> atbalsta iesniegumu, kā priekšnoteikumu atbalsta saņemšanai paredzēja nosacījumu pierādīt, ka Covid-19 krīze ir negatīvi ietekmējusi pašnodarbinātās personas saimniecisko darbību.</w:t>
      </w:r>
    </w:p>
    <w:p w14:paraId="45794FFF" w14:textId="77777777" w:rsidR="00852DBE" w:rsidRDefault="00852DBE" w:rsidP="001B7F6A">
      <w:pPr>
        <w:shd w:val="clear" w:color="auto" w:fill="FFFFFF"/>
        <w:spacing w:line="276" w:lineRule="auto"/>
        <w:ind w:firstLine="720"/>
        <w:jc w:val="both"/>
        <w:rPr>
          <w:rFonts w:asciiTheme="majorBidi" w:hAnsiTheme="majorBidi" w:cstheme="majorBidi"/>
          <w:bCs/>
          <w:i/>
          <w:iCs/>
        </w:rPr>
      </w:pPr>
    </w:p>
    <w:p w14:paraId="1B631626" w14:textId="072C31A6" w:rsidR="001813B5" w:rsidRDefault="001813B5" w:rsidP="001B7F6A">
      <w:pPr>
        <w:shd w:val="clear" w:color="auto" w:fill="FFFFFF"/>
        <w:spacing w:line="276" w:lineRule="auto"/>
        <w:ind w:firstLine="720"/>
        <w:jc w:val="both"/>
        <w:rPr>
          <w:rFonts w:asciiTheme="majorBidi" w:hAnsiTheme="majorBidi" w:cstheme="majorBidi"/>
          <w:bCs/>
          <w:i/>
          <w:iCs/>
        </w:rPr>
      </w:pPr>
      <w:r w:rsidRPr="001813B5">
        <w:rPr>
          <w:rFonts w:asciiTheme="majorBidi" w:hAnsiTheme="majorBidi" w:cstheme="majorBidi"/>
          <w:bCs/>
          <w:i/>
          <w:iCs/>
        </w:rPr>
        <w:t xml:space="preserve">Par </w:t>
      </w:r>
      <w:r>
        <w:rPr>
          <w:rFonts w:asciiTheme="majorBidi" w:hAnsiTheme="majorBidi" w:cstheme="majorBidi"/>
          <w:bCs/>
          <w:i/>
          <w:iCs/>
        </w:rPr>
        <w:t>pārējiem pieteicēja argumentiem</w:t>
      </w:r>
    </w:p>
    <w:p w14:paraId="4CC6F030" w14:textId="5B8B90B1" w:rsidR="001813B5" w:rsidRDefault="00CA540B"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034697">
        <w:rPr>
          <w:rFonts w:asciiTheme="majorBidi" w:hAnsiTheme="majorBidi" w:cstheme="majorBidi"/>
          <w:bCs/>
        </w:rPr>
        <w:t>24</w:t>
      </w:r>
      <w:r>
        <w:rPr>
          <w:rFonts w:asciiTheme="majorBidi" w:hAnsiTheme="majorBidi" w:cstheme="majorBidi"/>
          <w:bCs/>
        </w:rPr>
        <w:t>]</w:t>
      </w:r>
      <w:bookmarkStart w:id="4" w:name="_Hlk214884565"/>
      <w:r w:rsidR="009125CA">
        <w:rPr>
          <w:rFonts w:asciiTheme="majorBidi" w:hAnsiTheme="majorBidi" w:cstheme="majorBidi"/>
          <w:bCs/>
        </w:rPr>
        <w:t> </w:t>
      </w:r>
      <w:r w:rsidR="0054497B" w:rsidRPr="0054497B">
        <w:rPr>
          <w:rFonts w:asciiTheme="majorBidi" w:hAnsiTheme="majorBidi" w:cstheme="majorBidi"/>
          <w:bCs/>
        </w:rPr>
        <w:t xml:space="preserve">Senāts atzīst, ka pārējie pieteicēja kasācijas sūdzības argumenti ir pārāk vispārīgi, </w:t>
      </w:r>
      <w:r w:rsidRPr="0054497B">
        <w:rPr>
          <w:rFonts w:asciiTheme="majorBidi" w:hAnsiTheme="majorBidi" w:cstheme="majorBidi"/>
          <w:bCs/>
        </w:rPr>
        <w:t>izteikti</w:t>
      </w:r>
      <w:r w:rsidR="0054497B" w:rsidRPr="0054497B">
        <w:rPr>
          <w:rFonts w:asciiTheme="majorBidi" w:hAnsiTheme="majorBidi" w:cstheme="majorBidi"/>
          <w:bCs/>
        </w:rPr>
        <w:t xml:space="preserve"> apgalvojuma formā vai n</w:t>
      </w:r>
      <w:r w:rsidR="00034697">
        <w:rPr>
          <w:rFonts w:asciiTheme="majorBidi" w:hAnsiTheme="majorBidi" w:cstheme="majorBidi"/>
          <w:bCs/>
        </w:rPr>
        <w:t>epietiekami pamatoti</w:t>
      </w:r>
      <w:r w:rsidR="0054497B" w:rsidRPr="0054497B">
        <w:rPr>
          <w:rFonts w:asciiTheme="majorBidi" w:hAnsiTheme="majorBidi" w:cstheme="majorBidi"/>
          <w:bCs/>
        </w:rPr>
        <w:t xml:space="preserve">. Senāts uz tiem neatbildēs, jo tie nav nozīmīgi </w:t>
      </w:r>
      <w:r w:rsidR="00034697">
        <w:rPr>
          <w:rFonts w:asciiTheme="majorBidi" w:hAnsiTheme="majorBidi" w:cstheme="majorBidi"/>
          <w:bCs/>
        </w:rPr>
        <w:t xml:space="preserve">arī </w:t>
      </w:r>
      <w:r w:rsidR="0054497B" w:rsidRPr="0054497B">
        <w:rPr>
          <w:rFonts w:asciiTheme="majorBidi" w:hAnsiTheme="majorBidi" w:cstheme="majorBidi"/>
          <w:bCs/>
        </w:rPr>
        <w:t>strīda izšķiršanai no tiesību viedokļa.</w:t>
      </w:r>
      <w:bookmarkEnd w:id="4"/>
    </w:p>
    <w:p w14:paraId="628CD7C3" w14:textId="77777777" w:rsidR="001813B5" w:rsidRDefault="001813B5" w:rsidP="001B7F6A">
      <w:pPr>
        <w:shd w:val="clear" w:color="auto" w:fill="FFFFFF"/>
        <w:spacing w:line="276" w:lineRule="auto"/>
        <w:ind w:firstLine="720"/>
        <w:jc w:val="both"/>
        <w:rPr>
          <w:rFonts w:asciiTheme="majorBidi" w:hAnsiTheme="majorBidi" w:cstheme="majorBidi"/>
          <w:bCs/>
        </w:rPr>
      </w:pPr>
    </w:p>
    <w:p w14:paraId="3122BDBB" w14:textId="27671A23" w:rsidR="001813B5" w:rsidRDefault="001813B5" w:rsidP="001B7F6A">
      <w:pPr>
        <w:shd w:val="clear" w:color="auto" w:fill="FFFFFF"/>
        <w:spacing w:line="276" w:lineRule="auto"/>
        <w:ind w:firstLine="720"/>
        <w:jc w:val="both"/>
        <w:rPr>
          <w:rFonts w:asciiTheme="majorBidi" w:hAnsiTheme="majorBidi" w:cstheme="majorBidi"/>
          <w:bCs/>
          <w:i/>
          <w:iCs/>
        </w:rPr>
      </w:pPr>
      <w:r w:rsidRPr="001813B5">
        <w:rPr>
          <w:rFonts w:asciiTheme="majorBidi" w:hAnsiTheme="majorBidi" w:cstheme="majorBidi"/>
          <w:bCs/>
          <w:i/>
          <w:iCs/>
        </w:rPr>
        <w:t>Kopsavilkums</w:t>
      </w:r>
    </w:p>
    <w:p w14:paraId="0C7B3C2F" w14:textId="2066078D" w:rsidR="00567051" w:rsidRDefault="001813B5" w:rsidP="001B7F6A">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034697">
        <w:rPr>
          <w:rFonts w:asciiTheme="majorBidi" w:hAnsiTheme="majorBidi" w:cstheme="majorBidi"/>
          <w:bCs/>
        </w:rPr>
        <w:t>25</w:t>
      </w:r>
      <w:r>
        <w:rPr>
          <w:rFonts w:asciiTheme="majorBidi" w:hAnsiTheme="majorBidi" w:cstheme="majorBidi"/>
          <w:bCs/>
        </w:rPr>
        <w:t>] </w:t>
      </w:r>
      <w:r w:rsidR="00567051" w:rsidRPr="00567051">
        <w:rPr>
          <w:rFonts w:asciiTheme="majorBidi" w:hAnsiTheme="majorBidi" w:cstheme="majorBidi"/>
          <w:bCs/>
        </w:rPr>
        <w:t>Apkopojot minēto, Senāts atzīst, ka apgabaltiesa ir pārkāpusi Administratīvā procesa likuma 247.panta trešo daļu. Lietas faktisko apstākļu un pierādījumu novērtēšana nav kasācijas instances tiesas kompetence. Tāpēc spriedums ir atceļams, un lieta nosūtāma apgabaltiesai jaunai izskatīšanai</w:t>
      </w:r>
    </w:p>
    <w:p w14:paraId="4D90270B" w14:textId="77777777" w:rsidR="001813B5" w:rsidRDefault="001813B5" w:rsidP="001B7F6A">
      <w:pPr>
        <w:shd w:val="clear" w:color="auto" w:fill="FFFFFF"/>
        <w:spacing w:line="276" w:lineRule="auto"/>
        <w:ind w:firstLine="720"/>
        <w:jc w:val="both"/>
        <w:rPr>
          <w:rFonts w:asciiTheme="majorBidi" w:hAnsiTheme="majorBidi" w:cstheme="majorBidi"/>
          <w:bCs/>
        </w:rPr>
      </w:pPr>
    </w:p>
    <w:p w14:paraId="56D9EDD7" w14:textId="77777777" w:rsidR="003C6F61" w:rsidRPr="00467A51" w:rsidRDefault="003C6F61" w:rsidP="001B7F6A">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Rezolutīvā daļa</w:t>
      </w:r>
    </w:p>
    <w:p w14:paraId="0186245B" w14:textId="77777777" w:rsidR="003C6F61" w:rsidRPr="00467A51" w:rsidRDefault="003C6F61" w:rsidP="001B7F6A">
      <w:pPr>
        <w:shd w:val="clear" w:color="auto" w:fill="FFFFFF"/>
        <w:spacing w:line="276" w:lineRule="auto"/>
        <w:ind w:firstLine="709"/>
        <w:jc w:val="center"/>
        <w:rPr>
          <w:rFonts w:asciiTheme="majorBidi" w:hAnsiTheme="majorBidi" w:cstheme="majorBidi"/>
          <w:b/>
        </w:rPr>
      </w:pPr>
    </w:p>
    <w:p w14:paraId="7AD13ECB" w14:textId="726AC19D" w:rsidR="00CE7300" w:rsidRDefault="003C6F61" w:rsidP="001B7F6A">
      <w:pPr>
        <w:shd w:val="clear" w:color="auto" w:fill="FFFFFF"/>
        <w:spacing w:line="276" w:lineRule="auto"/>
        <w:ind w:firstLine="720"/>
        <w:jc w:val="both"/>
        <w:rPr>
          <w:rFonts w:asciiTheme="majorBidi" w:eastAsiaTheme="minorHAnsi" w:hAnsiTheme="majorBidi" w:cstheme="majorBidi"/>
          <w:lang w:eastAsia="en-US"/>
        </w:rPr>
      </w:pPr>
      <w:r w:rsidRPr="001B78F4">
        <w:rPr>
          <w:rFonts w:asciiTheme="majorBidi" w:hAnsiTheme="majorBidi" w:cstheme="majorBidi"/>
        </w:rPr>
        <w:t xml:space="preserve">Pamatojoties uz </w:t>
      </w:r>
      <w:bookmarkStart w:id="5" w:name="_Hlk214884397"/>
      <w:r w:rsidRPr="001B78F4">
        <w:rPr>
          <w:rFonts w:asciiTheme="majorBidi" w:eastAsiaTheme="minorHAnsi" w:hAnsiTheme="majorBidi" w:cstheme="majorBidi"/>
          <w:lang w:eastAsia="en-US"/>
        </w:rPr>
        <w:t>Administratīvā procesa likuma</w:t>
      </w:r>
      <w:r w:rsidR="00186AF5">
        <w:rPr>
          <w:rFonts w:asciiTheme="majorBidi" w:eastAsiaTheme="minorHAnsi" w:hAnsiTheme="majorBidi" w:cstheme="majorBidi"/>
          <w:lang w:eastAsia="en-US"/>
        </w:rPr>
        <w:t xml:space="preserve"> 108.panta pirmo daļu,</w:t>
      </w:r>
      <w:r w:rsidR="00CE7300">
        <w:rPr>
          <w:rFonts w:asciiTheme="majorBidi" w:eastAsiaTheme="minorHAnsi" w:hAnsiTheme="majorBidi" w:cstheme="majorBidi"/>
          <w:lang w:eastAsia="en-US"/>
        </w:rPr>
        <w:t xml:space="preserve"> </w:t>
      </w:r>
      <w:r w:rsidR="00186AF5">
        <w:rPr>
          <w:rFonts w:asciiTheme="majorBidi" w:eastAsiaTheme="minorHAnsi" w:hAnsiTheme="majorBidi" w:cstheme="majorBidi"/>
          <w:lang w:eastAsia="en-US"/>
        </w:rPr>
        <w:t xml:space="preserve">119.pantu, </w:t>
      </w:r>
      <w:r w:rsidR="00CE7300" w:rsidRPr="00CE7300">
        <w:rPr>
          <w:rFonts w:asciiTheme="majorBidi" w:eastAsiaTheme="minorHAnsi" w:hAnsiTheme="majorBidi" w:cstheme="majorBidi"/>
          <w:lang w:eastAsia="en-US"/>
        </w:rPr>
        <w:t>129.</w:t>
      </w:r>
      <w:r w:rsidR="00CE7300" w:rsidRPr="00CE7300">
        <w:rPr>
          <w:rFonts w:asciiTheme="majorBidi" w:eastAsiaTheme="minorHAnsi" w:hAnsiTheme="majorBidi" w:cstheme="majorBidi"/>
          <w:vertAlign w:val="superscript"/>
          <w:lang w:eastAsia="en-US"/>
        </w:rPr>
        <w:t>1</w:t>
      </w:r>
      <w:r w:rsidR="00CE7300" w:rsidRPr="00CE7300">
        <w:rPr>
          <w:rFonts w:asciiTheme="majorBidi" w:eastAsiaTheme="minorHAnsi" w:hAnsiTheme="majorBidi" w:cstheme="majorBidi"/>
          <w:lang w:eastAsia="en-US"/>
        </w:rPr>
        <w:t>panta pirmās daļas 1.punktu, 348.panta pirmās daļas 2.punktu un 351.pantu</w:t>
      </w:r>
      <w:bookmarkEnd w:id="5"/>
      <w:r w:rsidR="00186AF5">
        <w:rPr>
          <w:rFonts w:asciiTheme="majorBidi" w:eastAsiaTheme="minorHAnsi" w:hAnsiTheme="majorBidi" w:cstheme="majorBidi"/>
          <w:lang w:eastAsia="en-US"/>
        </w:rPr>
        <w:t>, Senāts</w:t>
      </w:r>
    </w:p>
    <w:p w14:paraId="36CA5005" w14:textId="77777777" w:rsidR="00E46258" w:rsidRDefault="00E46258" w:rsidP="001B7F6A">
      <w:pPr>
        <w:shd w:val="clear" w:color="auto" w:fill="FFFFFF"/>
        <w:spacing w:line="276" w:lineRule="auto"/>
        <w:jc w:val="center"/>
        <w:rPr>
          <w:rFonts w:asciiTheme="majorBidi" w:hAnsiTheme="majorBidi" w:cstheme="majorBidi"/>
          <w:b/>
        </w:rPr>
      </w:pPr>
    </w:p>
    <w:p w14:paraId="723A8880" w14:textId="5010FD18" w:rsidR="003C6F61" w:rsidRPr="00467A51" w:rsidRDefault="003C6F61" w:rsidP="001B7F6A">
      <w:pPr>
        <w:shd w:val="clear" w:color="auto" w:fill="FFFFFF"/>
        <w:spacing w:line="276" w:lineRule="auto"/>
        <w:jc w:val="center"/>
        <w:rPr>
          <w:rFonts w:asciiTheme="majorBidi" w:hAnsiTheme="majorBidi" w:cstheme="majorBidi"/>
        </w:rPr>
      </w:pPr>
      <w:r w:rsidRPr="00467A51">
        <w:rPr>
          <w:rFonts w:asciiTheme="majorBidi" w:hAnsiTheme="majorBidi" w:cstheme="majorBidi"/>
          <w:b/>
        </w:rPr>
        <w:t>nosprieda</w:t>
      </w:r>
    </w:p>
    <w:p w14:paraId="4A939BFC" w14:textId="77777777" w:rsidR="003C6F61" w:rsidRPr="00467A51" w:rsidRDefault="003C6F61" w:rsidP="001B7F6A">
      <w:pPr>
        <w:shd w:val="clear" w:color="auto" w:fill="FFFFFF"/>
        <w:spacing w:line="276" w:lineRule="auto"/>
        <w:ind w:firstLine="709"/>
        <w:jc w:val="center"/>
        <w:rPr>
          <w:rFonts w:asciiTheme="majorBidi" w:hAnsiTheme="majorBidi" w:cstheme="majorBidi"/>
          <w:b/>
        </w:rPr>
      </w:pPr>
    </w:p>
    <w:p w14:paraId="7A292B68" w14:textId="347AA6B2" w:rsidR="00C07C55" w:rsidRDefault="00C07C55" w:rsidP="001B7F6A">
      <w:pPr>
        <w:spacing w:line="276" w:lineRule="auto"/>
        <w:ind w:firstLine="720"/>
        <w:jc w:val="both"/>
      </w:pPr>
      <w:bookmarkStart w:id="6" w:name="_Hlk214884385"/>
      <w:r w:rsidRPr="00C07C55">
        <w:t xml:space="preserve">nepieņemt </w:t>
      </w:r>
      <w:r w:rsidR="001B7F6A">
        <w:rPr>
          <w:rFonts w:asciiTheme="majorBidi" w:hAnsiTheme="majorBidi" w:cstheme="majorBidi"/>
        </w:rPr>
        <w:t xml:space="preserve">[pers. A] </w:t>
      </w:r>
      <w:r w:rsidRPr="00C07C55">
        <w:t>noraidījumu tiesas sastāvam</w:t>
      </w:r>
      <w:r>
        <w:t>;</w:t>
      </w:r>
    </w:p>
    <w:p w14:paraId="305BA5A6" w14:textId="3B644F95" w:rsidR="002E676B" w:rsidRDefault="002E676B" w:rsidP="001B7F6A">
      <w:pPr>
        <w:spacing w:line="276" w:lineRule="auto"/>
        <w:ind w:firstLine="720"/>
        <w:jc w:val="both"/>
      </w:pPr>
      <w:r w:rsidRPr="002E676B">
        <w:t>nenoteikt administratīvajai lietai slēgtas lietas statusu</w:t>
      </w:r>
      <w:r w:rsidR="00034697">
        <w:t xml:space="preserve"> kasācijas instancē;</w:t>
      </w:r>
    </w:p>
    <w:p w14:paraId="3EFFA5FD" w14:textId="6C2378B0" w:rsidR="007B6806" w:rsidRDefault="007B6806" w:rsidP="001B7F6A">
      <w:pPr>
        <w:spacing w:line="276" w:lineRule="auto"/>
        <w:ind w:firstLine="720"/>
        <w:jc w:val="both"/>
        <w:rPr>
          <w:rFonts w:asciiTheme="majorBidi" w:hAnsiTheme="majorBidi" w:cstheme="majorBidi"/>
        </w:rPr>
      </w:pPr>
      <w:r>
        <w:t>atcelt</w:t>
      </w:r>
      <w:r w:rsidR="00E46258" w:rsidRPr="0089150C">
        <w:t xml:space="preserve"> </w:t>
      </w:r>
      <w:r w:rsidR="00BB6B88">
        <w:rPr>
          <w:rFonts w:asciiTheme="majorBidi" w:hAnsiTheme="majorBidi" w:cstheme="majorBidi"/>
        </w:rPr>
        <w:t xml:space="preserve">Administratīvās </w:t>
      </w:r>
      <w:r w:rsidR="00197C45">
        <w:rPr>
          <w:rFonts w:asciiTheme="majorBidi" w:hAnsiTheme="majorBidi" w:cstheme="majorBidi"/>
        </w:rPr>
        <w:t>apgabal</w:t>
      </w:r>
      <w:r w:rsidR="00053DFF">
        <w:rPr>
          <w:rFonts w:asciiTheme="majorBidi" w:hAnsiTheme="majorBidi" w:cstheme="majorBidi"/>
        </w:rPr>
        <w:t>tiesas</w:t>
      </w:r>
      <w:r>
        <w:rPr>
          <w:rFonts w:asciiTheme="majorBidi" w:hAnsiTheme="majorBidi" w:cstheme="majorBidi"/>
        </w:rPr>
        <w:t xml:space="preserve"> 2023.gada 20.jūnija spriedumu un </w:t>
      </w:r>
      <w:r w:rsidRPr="007B6806">
        <w:rPr>
          <w:rFonts w:asciiTheme="majorBidi" w:hAnsiTheme="majorBidi" w:cstheme="majorBidi"/>
        </w:rPr>
        <w:t xml:space="preserve">nosūtīt lietu </w:t>
      </w:r>
      <w:r w:rsidR="00034697">
        <w:rPr>
          <w:rFonts w:asciiTheme="majorBidi" w:hAnsiTheme="majorBidi" w:cstheme="majorBidi"/>
        </w:rPr>
        <w:t xml:space="preserve">jaunai izskatīšanai </w:t>
      </w:r>
      <w:r w:rsidRPr="007B6806">
        <w:rPr>
          <w:rFonts w:asciiTheme="majorBidi" w:hAnsiTheme="majorBidi" w:cstheme="majorBidi"/>
        </w:rPr>
        <w:t>Administratīvajai apgabaltiesai</w:t>
      </w:r>
      <w:r>
        <w:rPr>
          <w:rFonts w:asciiTheme="majorBidi" w:hAnsiTheme="majorBidi" w:cstheme="majorBidi"/>
        </w:rPr>
        <w:t xml:space="preserve">; </w:t>
      </w:r>
    </w:p>
    <w:p w14:paraId="76A98184" w14:textId="7431D117" w:rsidR="007B6806" w:rsidRDefault="00CE7300" w:rsidP="001B7F6A">
      <w:pPr>
        <w:spacing w:line="276" w:lineRule="auto"/>
        <w:ind w:firstLine="720"/>
        <w:jc w:val="both"/>
        <w:rPr>
          <w:rFonts w:asciiTheme="majorBidi" w:hAnsiTheme="majorBidi" w:cstheme="majorBidi"/>
        </w:rPr>
      </w:pPr>
      <w:r w:rsidRPr="00CE7300">
        <w:rPr>
          <w:rFonts w:asciiTheme="majorBidi" w:hAnsiTheme="majorBidi" w:cstheme="majorBidi"/>
        </w:rPr>
        <w:t xml:space="preserve">atmaksāt </w:t>
      </w:r>
      <w:r w:rsidR="001B7F6A">
        <w:rPr>
          <w:rFonts w:asciiTheme="majorBidi" w:hAnsiTheme="majorBidi" w:cstheme="majorBidi"/>
        </w:rPr>
        <w:t xml:space="preserve">[pers. A] </w:t>
      </w:r>
      <w:r w:rsidRPr="00CE7300">
        <w:rPr>
          <w:rFonts w:asciiTheme="majorBidi" w:hAnsiTheme="majorBidi" w:cstheme="majorBidi"/>
        </w:rPr>
        <w:t>drošības naudu 70</w:t>
      </w:r>
      <w:r>
        <w:rPr>
          <w:rFonts w:asciiTheme="majorBidi" w:hAnsiTheme="majorBidi" w:cstheme="majorBidi"/>
        </w:rPr>
        <w:t> </w:t>
      </w:r>
      <w:r w:rsidRPr="00CE7300">
        <w:rPr>
          <w:rFonts w:asciiTheme="majorBidi" w:hAnsiTheme="majorBidi" w:cstheme="majorBidi"/>
          <w:i/>
          <w:iCs/>
        </w:rPr>
        <w:t>euro</w:t>
      </w:r>
      <w:r w:rsidRPr="00CE7300">
        <w:rPr>
          <w:rFonts w:asciiTheme="majorBidi" w:hAnsiTheme="majorBidi" w:cstheme="majorBidi"/>
        </w:rPr>
        <w:t>.</w:t>
      </w:r>
    </w:p>
    <w:bookmarkEnd w:id="6"/>
    <w:p w14:paraId="1ECF185C" w14:textId="77777777" w:rsidR="003C6F61" w:rsidRPr="00467A51" w:rsidRDefault="003C6F61" w:rsidP="001B7F6A">
      <w:pPr>
        <w:spacing w:line="276" w:lineRule="auto"/>
        <w:ind w:firstLine="720"/>
        <w:jc w:val="both"/>
        <w:rPr>
          <w:rFonts w:asciiTheme="majorBidi" w:hAnsiTheme="majorBidi" w:cstheme="majorBidi"/>
        </w:rPr>
      </w:pPr>
    </w:p>
    <w:p w14:paraId="239D0C2B" w14:textId="7A3219F3" w:rsidR="003C6F61" w:rsidRDefault="003C6F61" w:rsidP="001B7F6A">
      <w:pPr>
        <w:spacing w:line="276" w:lineRule="auto"/>
        <w:ind w:firstLine="720"/>
        <w:jc w:val="both"/>
        <w:rPr>
          <w:rFonts w:asciiTheme="majorBidi" w:hAnsiTheme="majorBidi" w:cstheme="majorBidi"/>
        </w:rPr>
      </w:pPr>
      <w:r w:rsidRPr="00467A51">
        <w:rPr>
          <w:rFonts w:asciiTheme="majorBidi" w:hAnsiTheme="majorBidi" w:cstheme="majorBidi"/>
        </w:rPr>
        <w:t>Spriedums nav pārsūdzams.</w:t>
      </w:r>
    </w:p>
    <w:p w14:paraId="4AF7D4B1" w14:textId="77777777" w:rsidR="00051ABE" w:rsidRDefault="00051ABE" w:rsidP="00051ABE">
      <w:pPr>
        <w:spacing w:line="276" w:lineRule="auto"/>
        <w:ind w:firstLine="720"/>
        <w:jc w:val="both"/>
        <w:rPr>
          <w:rFonts w:asciiTheme="majorBidi" w:hAnsiTheme="majorBidi" w:cstheme="majorBidi"/>
          <w:bCs/>
        </w:rPr>
      </w:pPr>
    </w:p>
    <w:p w14:paraId="3A6EED36" w14:textId="77777777" w:rsidR="00051ABE" w:rsidRPr="00467A51" w:rsidRDefault="00051ABE" w:rsidP="00051ABE">
      <w:pPr>
        <w:spacing w:line="276" w:lineRule="auto"/>
        <w:ind w:firstLine="720"/>
        <w:jc w:val="both"/>
        <w:rPr>
          <w:rFonts w:asciiTheme="majorBidi" w:hAnsiTheme="majorBidi" w:cstheme="majorBidi"/>
          <w:bCs/>
        </w:rPr>
      </w:pPr>
    </w:p>
    <w:p w14:paraId="27B58AD6" w14:textId="77777777" w:rsidR="003C6F61" w:rsidRPr="00467A51" w:rsidRDefault="003C6F61" w:rsidP="00467A51">
      <w:pPr>
        <w:spacing w:line="276" w:lineRule="auto"/>
        <w:ind w:firstLine="709"/>
        <w:jc w:val="both"/>
        <w:rPr>
          <w:rFonts w:asciiTheme="majorBidi" w:hAnsiTheme="majorBidi" w:cstheme="majorBidi"/>
          <w:bCs/>
        </w:rPr>
      </w:pPr>
    </w:p>
    <w:p w14:paraId="51C8E6A2" w14:textId="2841F076" w:rsidR="003A62BD" w:rsidRPr="00467A51" w:rsidRDefault="003C6F61" w:rsidP="007B7221">
      <w:pPr>
        <w:tabs>
          <w:tab w:val="center" w:pos="1276"/>
          <w:tab w:val="center" w:pos="4678"/>
          <w:tab w:val="center" w:pos="8080"/>
        </w:tabs>
        <w:spacing w:line="276" w:lineRule="auto"/>
        <w:ind w:firstLine="709"/>
        <w:jc w:val="both"/>
        <w:rPr>
          <w:rFonts w:asciiTheme="majorBidi" w:hAnsiTheme="majorBidi" w:cstheme="majorBidi"/>
        </w:rPr>
      </w:pPr>
      <w:r w:rsidRPr="00467A51">
        <w:rPr>
          <w:rFonts w:asciiTheme="majorBidi" w:hAnsiTheme="majorBidi" w:cstheme="majorBidi"/>
        </w:rPr>
        <w:tab/>
      </w:r>
      <w:bookmarkEnd w:id="0"/>
    </w:p>
    <w:sectPr w:rsidR="003A62BD" w:rsidRPr="00467A51" w:rsidSect="00F54432">
      <w:footerReference w:type="default" r:id="rId16"/>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6402" w14:textId="77777777" w:rsidR="00DA7040" w:rsidRDefault="00DA7040" w:rsidP="00121D30">
      <w:r>
        <w:separator/>
      </w:r>
    </w:p>
  </w:endnote>
  <w:endnote w:type="continuationSeparator" w:id="0">
    <w:p w14:paraId="714B4608" w14:textId="77777777" w:rsidR="00DA7040" w:rsidRDefault="00DA7040"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26" w14:textId="4B9DBF65" w:rsidR="00467A51" w:rsidRPr="00F86F32" w:rsidRDefault="00467A51" w:rsidP="00F86F32">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DA7040">
      <w:rPr>
        <w:rStyle w:val="PageNumber"/>
        <w:rFonts w:eastAsiaTheme="majorEastAsia"/>
        <w:noProof/>
        <w:sz w:val="20"/>
        <w:szCs w:val="20"/>
      </w:rPr>
      <w:t>1</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FDC6" w14:textId="77777777" w:rsidR="00DA7040" w:rsidRDefault="00DA7040" w:rsidP="00121D30">
      <w:r>
        <w:separator/>
      </w:r>
    </w:p>
  </w:footnote>
  <w:footnote w:type="continuationSeparator" w:id="0">
    <w:p w14:paraId="5B31907D" w14:textId="77777777" w:rsidR="00DA7040" w:rsidRDefault="00DA7040" w:rsidP="0012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3D06"/>
    <w:multiLevelType w:val="hybridMultilevel"/>
    <w:tmpl w:val="098CA75E"/>
    <w:lvl w:ilvl="0" w:tplc="E4505C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736365D"/>
    <w:multiLevelType w:val="hybridMultilevel"/>
    <w:tmpl w:val="883A94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684854">
    <w:abstractNumId w:val="0"/>
  </w:num>
  <w:num w:numId="2" w16cid:durableId="1195315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008C7"/>
    <w:rsid w:val="000022FF"/>
    <w:rsid w:val="0000372F"/>
    <w:rsid w:val="0001026D"/>
    <w:rsid w:val="0001054E"/>
    <w:rsid w:val="000115B8"/>
    <w:rsid w:val="000121B3"/>
    <w:rsid w:val="00013F90"/>
    <w:rsid w:val="00014D5D"/>
    <w:rsid w:val="00022696"/>
    <w:rsid w:val="00023A26"/>
    <w:rsid w:val="000250E8"/>
    <w:rsid w:val="00025B1A"/>
    <w:rsid w:val="00026FFC"/>
    <w:rsid w:val="000304A6"/>
    <w:rsid w:val="00031BE1"/>
    <w:rsid w:val="00034697"/>
    <w:rsid w:val="000358A4"/>
    <w:rsid w:val="00035D83"/>
    <w:rsid w:val="00036FB2"/>
    <w:rsid w:val="00037C5F"/>
    <w:rsid w:val="000446BB"/>
    <w:rsid w:val="0004482D"/>
    <w:rsid w:val="00047984"/>
    <w:rsid w:val="00051ABE"/>
    <w:rsid w:val="00053238"/>
    <w:rsid w:val="00053640"/>
    <w:rsid w:val="00053DFF"/>
    <w:rsid w:val="0005554E"/>
    <w:rsid w:val="00056A28"/>
    <w:rsid w:val="00060452"/>
    <w:rsid w:val="00061925"/>
    <w:rsid w:val="00065CFB"/>
    <w:rsid w:val="00066142"/>
    <w:rsid w:val="00070FE3"/>
    <w:rsid w:val="0007344B"/>
    <w:rsid w:val="00074FBE"/>
    <w:rsid w:val="00081E39"/>
    <w:rsid w:val="000822BC"/>
    <w:rsid w:val="00083765"/>
    <w:rsid w:val="000842EB"/>
    <w:rsid w:val="00084947"/>
    <w:rsid w:val="00085076"/>
    <w:rsid w:val="00092503"/>
    <w:rsid w:val="00094C29"/>
    <w:rsid w:val="00094DB1"/>
    <w:rsid w:val="00095EAF"/>
    <w:rsid w:val="00096126"/>
    <w:rsid w:val="000A0CB4"/>
    <w:rsid w:val="000A1B9B"/>
    <w:rsid w:val="000A1EB8"/>
    <w:rsid w:val="000A20B8"/>
    <w:rsid w:val="000A59C0"/>
    <w:rsid w:val="000A7956"/>
    <w:rsid w:val="000B0C6D"/>
    <w:rsid w:val="000B156B"/>
    <w:rsid w:val="000B188C"/>
    <w:rsid w:val="000B1B55"/>
    <w:rsid w:val="000B1B61"/>
    <w:rsid w:val="000B3CF6"/>
    <w:rsid w:val="000B784E"/>
    <w:rsid w:val="000C0FAE"/>
    <w:rsid w:val="000C1389"/>
    <w:rsid w:val="000C1D6D"/>
    <w:rsid w:val="000C6A65"/>
    <w:rsid w:val="000D0A15"/>
    <w:rsid w:val="000D272D"/>
    <w:rsid w:val="000D4363"/>
    <w:rsid w:val="000D60A5"/>
    <w:rsid w:val="000D63E5"/>
    <w:rsid w:val="000D7B02"/>
    <w:rsid w:val="000E0A37"/>
    <w:rsid w:val="000F1992"/>
    <w:rsid w:val="000F410A"/>
    <w:rsid w:val="000F7F52"/>
    <w:rsid w:val="001024C2"/>
    <w:rsid w:val="001027DB"/>
    <w:rsid w:val="001055EE"/>
    <w:rsid w:val="001065E3"/>
    <w:rsid w:val="00106854"/>
    <w:rsid w:val="00107F33"/>
    <w:rsid w:val="00110E62"/>
    <w:rsid w:val="00114289"/>
    <w:rsid w:val="001152A3"/>
    <w:rsid w:val="0011642D"/>
    <w:rsid w:val="001206A5"/>
    <w:rsid w:val="00121D30"/>
    <w:rsid w:val="00121D85"/>
    <w:rsid w:val="0012467B"/>
    <w:rsid w:val="00124B9D"/>
    <w:rsid w:val="00126174"/>
    <w:rsid w:val="00126DB7"/>
    <w:rsid w:val="00130CEC"/>
    <w:rsid w:val="00130F53"/>
    <w:rsid w:val="001329AB"/>
    <w:rsid w:val="00132F87"/>
    <w:rsid w:val="00135ED6"/>
    <w:rsid w:val="001444E4"/>
    <w:rsid w:val="00147825"/>
    <w:rsid w:val="00150F8B"/>
    <w:rsid w:val="00157147"/>
    <w:rsid w:val="001573C5"/>
    <w:rsid w:val="0015759F"/>
    <w:rsid w:val="00157850"/>
    <w:rsid w:val="0016056F"/>
    <w:rsid w:val="00162AF9"/>
    <w:rsid w:val="00162B0F"/>
    <w:rsid w:val="001645F0"/>
    <w:rsid w:val="00165D22"/>
    <w:rsid w:val="00166837"/>
    <w:rsid w:val="001679A6"/>
    <w:rsid w:val="00167D4D"/>
    <w:rsid w:val="00172AA5"/>
    <w:rsid w:val="00172E8C"/>
    <w:rsid w:val="0017494F"/>
    <w:rsid w:val="00174FBC"/>
    <w:rsid w:val="00175031"/>
    <w:rsid w:val="0018026B"/>
    <w:rsid w:val="001813B5"/>
    <w:rsid w:val="001814F6"/>
    <w:rsid w:val="00181651"/>
    <w:rsid w:val="0018283E"/>
    <w:rsid w:val="00183B28"/>
    <w:rsid w:val="001841A2"/>
    <w:rsid w:val="00185A36"/>
    <w:rsid w:val="00186AF5"/>
    <w:rsid w:val="00186E37"/>
    <w:rsid w:val="00191BFB"/>
    <w:rsid w:val="00193594"/>
    <w:rsid w:val="00194863"/>
    <w:rsid w:val="0019599D"/>
    <w:rsid w:val="00197C45"/>
    <w:rsid w:val="001A170A"/>
    <w:rsid w:val="001A2914"/>
    <w:rsid w:val="001A6845"/>
    <w:rsid w:val="001A68A3"/>
    <w:rsid w:val="001B05DC"/>
    <w:rsid w:val="001B1243"/>
    <w:rsid w:val="001B58E1"/>
    <w:rsid w:val="001B78F4"/>
    <w:rsid w:val="001B7F6A"/>
    <w:rsid w:val="001B7FA4"/>
    <w:rsid w:val="001C06D8"/>
    <w:rsid w:val="001C2856"/>
    <w:rsid w:val="001C34ED"/>
    <w:rsid w:val="001C3A13"/>
    <w:rsid w:val="001C5B18"/>
    <w:rsid w:val="001C6B9F"/>
    <w:rsid w:val="001D0981"/>
    <w:rsid w:val="001D2AF7"/>
    <w:rsid w:val="001E0D68"/>
    <w:rsid w:val="001E44AD"/>
    <w:rsid w:val="001E6A7C"/>
    <w:rsid w:val="001E6D11"/>
    <w:rsid w:val="001F1B48"/>
    <w:rsid w:val="001F299E"/>
    <w:rsid w:val="001F4E72"/>
    <w:rsid w:val="001F6FA4"/>
    <w:rsid w:val="0020069D"/>
    <w:rsid w:val="002011E0"/>
    <w:rsid w:val="00201D28"/>
    <w:rsid w:val="00204A35"/>
    <w:rsid w:val="00206F1E"/>
    <w:rsid w:val="00210D5C"/>
    <w:rsid w:val="00211835"/>
    <w:rsid w:val="00211EBA"/>
    <w:rsid w:val="00214B9F"/>
    <w:rsid w:val="00216A6F"/>
    <w:rsid w:val="002178AF"/>
    <w:rsid w:val="0022408B"/>
    <w:rsid w:val="00224872"/>
    <w:rsid w:val="00224EA1"/>
    <w:rsid w:val="002250EA"/>
    <w:rsid w:val="00230D2A"/>
    <w:rsid w:val="00233B2D"/>
    <w:rsid w:val="0023540B"/>
    <w:rsid w:val="00237039"/>
    <w:rsid w:val="00241598"/>
    <w:rsid w:val="00243104"/>
    <w:rsid w:val="00246166"/>
    <w:rsid w:val="00246D66"/>
    <w:rsid w:val="00246DF3"/>
    <w:rsid w:val="002473D1"/>
    <w:rsid w:val="002534AF"/>
    <w:rsid w:val="00253773"/>
    <w:rsid w:val="0025657C"/>
    <w:rsid w:val="00257B7F"/>
    <w:rsid w:val="00260FC3"/>
    <w:rsid w:val="00264335"/>
    <w:rsid w:val="00264FB5"/>
    <w:rsid w:val="00265437"/>
    <w:rsid w:val="00267394"/>
    <w:rsid w:val="00271A93"/>
    <w:rsid w:val="00271EE0"/>
    <w:rsid w:val="00274551"/>
    <w:rsid w:val="00275350"/>
    <w:rsid w:val="0027589D"/>
    <w:rsid w:val="00275CBC"/>
    <w:rsid w:val="002828CD"/>
    <w:rsid w:val="00286AF8"/>
    <w:rsid w:val="0029195F"/>
    <w:rsid w:val="002926A1"/>
    <w:rsid w:val="00295B71"/>
    <w:rsid w:val="00296C14"/>
    <w:rsid w:val="00297BB5"/>
    <w:rsid w:val="002A05D1"/>
    <w:rsid w:val="002A13B8"/>
    <w:rsid w:val="002A277D"/>
    <w:rsid w:val="002A689C"/>
    <w:rsid w:val="002A7F6E"/>
    <w:rsid w:val="002B361E"/>
    <w:rsid w:val="002B43B2"/>
    <w:rsid w:val="002B4A2C"/>
    <w:rsid w:val="002B56A2"/>
    <w:rsid w:val="002B6440"/>
    <w:rsid w:val="002C544A"/>
    <w:rsid w:val="002C60A1"/>
    <w:rsid w:val="002C72AF"/>
    <w:rsid w:val="002D5992"/>
    <w:rsid w:val="002D7DBE"/>
    <w:rsid w:val="002E2826"/>
    <w:rsid w:val="002E2910"/>
    <w:rsid w:val="002E32B9"/>
    <w:rsid w:val="002E3C02"/>
    <w:rsid w:val="002E4775"/>
    <w:rsid w:val="002E676B"/>
    <w:rsid w:val="002E6E4F"/>
    <w:rsid w:val="002F104D"/>
    <w:rsid w:val="002F1D3C"/>
    <w:rsid w:val="002F3980"/>
    <w:rsid w:val="002F3E07"/>
    <w:rsid w:val="002F4374"/>
    <w:rsid w:val="0030197B"/>
    <w:rsid w:val="003051CE"/>
    <w:rsid w:val="00306944"/>
    <w:rsid w:val="003071C9"/>
    <w:rsid w:val="00307320"/>
    <w:rsid w:val="0031041C"/>
    <w:rsid w:val="00310A21"/>
    <w:rsid w:val="003118D8"/>
    <w:rsid w:val="00317D5F"/>
    <w:rsid w:val="00325562"/>
    <w:rsid w:val="0033000C"/>
    <w:rsid w:val="00331037"/>
    <w:rsid w:val="00331605"/>
    <w:rsid w:val="00332961"/>
    <w:rsid w:val="00333046"/>
    <w:rsid w:val="00336E62"/>
    <w:rsid w:val="0033785E"/>
    <w:rsid w:val="003403DE"/>
    <w:rsid w:val="00340707"/>
    <w:rsid w:val="00342A9B"/>
    <w:rsid w:val="0034435F"/>
    <w:rsid w:val="003458A9"/>
    <w:rsid w:val="00345A0F"/>
    <w:rsid w:val="00347F42"/>
    <w:rsid w:val="00350024"/>
    <w:rsid w:val="003506B2"/>
    <w:rsid w:val="003532B5"/>
    <w:rsid w:val="00360A28"/>
    <w:rsid w:val="00363A42"/>
    <w:rsid w:val="0036438E"/>
    <w:rsid w:val="00364EEA"/>
    <w:rsid w:val="0036603C"/>
    <w:rsid w:val="00366536"/>
    <w:rsid w:val="003714E6"/>
    <w:rsid w:val="003729A6"/>
    <w:rsid w:val="003742BF"/>
    <w:rsid w:val="003768A1"/>
    <w:rsid w:val="00380099"/>
    <w:rsid w:val="003809B1"/>
    <w:rsid w:val="00380E2D"/>
    <w:rsid w:val="00385CD7"/>
    <w:rsid w:val="003933A3"/>
    <w:rsid w:val="00395266"/>
    <w:rsid w:val="003952D0"/>
    <w:rsid w:val="00395F9C"/>
    <w:rsid w:val="00396AE5"/>
    <w:rsid w:val="00397848"/>
    <w:rsid w:val="003A120A"/>
    <w:rsid w:val="003A39D9"/>
    <w:rsid w:val="003A508D"/>
    <w:rsid w:val="003A62BD"/>
    <w:rsid w:val="003A785C"/>
    <w:rsid w:val="003B252A"/>
    <w:rsid w:val="003B33AF"/>
    <w:rsid w:val="003C0919"/>
    <w:rsid w:val="003C0D39"/>
    <w:rsid w:val="003C2159"/>
    <w:rsid w:val="003C3F28"/>
    <w:rsid w:val="003C4657"/>
    <w:rsid w:val="003C48A4"/>
    <w:rsid w:val="003C4987"/>
    <w:rsid w:val="003C4C85"/>
    <w:rsid w:val="003C6F61"/>
    <w:rsid w:val="003C7579"/>
    <w:rsid w:val="003D19A3"/>
    <w:rsid w:val="003D3AFD"/>
    <w:rsid w:val="003D5D5C"/>
    <w:rsid w:val="003D6D83"/>
    <w:rsid w:val="003E129A"/>
    <w:rsid w:val="003E2876"/>
    <w:rsid w:val="003E5F7F"/>
    <w:rsid w:val="003E6B73"/>
    <w:rsid w:val="003F244D"/>
    <w:rsid w:val="003F2518"/>
    <w:rsid w:val="003F43AC"/>
    <w:rsid w:val="003F4883"/>
    <w:rsid w:val="003F4B03"/>
    <w:rsid w:val="003F53F6"/>
    <w:rsid w:val="003F562C"/>
    <w:rsid w:val="003F5B4E"/>
    <w:rsid w:val="003F6C16"/>
    <w:rsid w:val="003F6ED7"/>
    <w:rsid w:val="00403C51"/>
    <w:rsid w:val="00403F6D"/>
    <w:rsid w:val="00405071"/>
    <w:rsid w:val="00406E30"/>
    <w:rsid w:val="00410720"/>
    <w:rsid w:val="00411245"/>
    <w:rsid w:val="00414B4F"/>
    <w:rsid w:val="00422269"/>
    <w:rsid w:val="00422C78"/>
    <w:rsid w:val="00424F86"/>
    <w:rsid w:val="0043584E"/>
    <w:rsid w:val="00435F39"/>
    <w:rsid w:val="004362ED"/>
    <w:rsid w:val="00436D3B"/>
    <w:rsid w:val="004373F1"/>
    <w:rsid w:val="00437A9F"/>
    <w:rsid w:val="00440141"/>
    <w:rsid w:val="00440359"/>
    <w:rsid w:val="00440DA6"/>
    <w:rsid w:val="004410E7"/>
    <w:rsid w:val="0044203B"/>
    <w:rsid w:val="0044548B"/>
    <w:rsid w:val="004503E2"/>
    <w:rsid w:val="00460231"/>
    <w:rsid w:val="00460DBD"/>
    <w:rsid w:val="004610B8"/>
    <w:rsid w:val="004624FA"/>
    <w:rsid w:val="00463A95"/>
    <w:rsid w:val="004642C9"/>
    <w:rsid w:val="00465BCF"/>
    <w:rsid w:val="00467A51"/>
    <w:rsid w:val="00471F83"/>
    <w:rsid w:val="00473DB2"/>
    <w:rsid w:val="004751CA"/>
    <w:rsid w:val="00475ECD"/>
    <w:rsid w:val="00476C2A"/>
    <w:rsid w:val="0047752A"/>
    <w:rsid w:val="00480B28"/>
    <w:rsid w:val="004812CA"/>
    <w:rsid w:val="00481F07"/>
    <w:rsid w:val="004864C7"/>
    <w:rsid w:val="004907E4"/>
    <w:rsid w:val="00490FBF"/>
    <w:rsid w:val="0049160E"/>
    <w:rsid w:val="00495E63"/>
    <w:rsid w:val="004A01A3"/>
    <w:rsid w:val="004A0E36"/>
    <w:rsid w:val="004A1487"/>
    <w:rsid w:val="004A28A8"/>
    <w:rsid w:val="004A4C5E"/>
    <w:rsid w:val="004A5157"/>
    <w:rsid w:val="004A6FDF"/>
    <w:rsid w:val="004A7A55"/>
    <w:rsid w:val="004B01A0"/>
    <w:rsid w:val="004B26A5"/>
    <w:rsid w:val="004B5A4D"/>
    <w:rsid w:val="004C0134"/>
    <w:rsid w:val="004C0ADC"/>
    <w:rsid w:val="004C2E6B"/>
    <w:rsid w:val="004C3697"/>
    <w:rsid w:val="004C3D70"/>
    <w:rsid w:val="004C61E4"/>
    <w:rsid w:val="004C7B4C"/>
    <w:rsid w:val="004D1000"/>
    <w:rsid w:val="004D19D9"/>
    <w:rsid w:val="004D1E72"/>
    <w:rsid w:val="004D25C4"/>
    <w:rsid w:val="004D4AF5"/>
    <w:rsid w:val="004D534E"/>
    <w:rsid w:val="004D5842"/>
    <w:rsid w:val="004E4459"/>
    <w:rsid w:val="004F0BF5"/>
    <w:rsid w:val="004F1A22"/>
    <w:rsid w:val="004F1A61"/>
    <w:rsid w:val="004F5BB3"/>
    <w:rsid w:val="004F61EF"/>
    <w:rsid w:val="004F643D"/>
    <w:rsid w:val="004F6B64"/>
    <w:rsid w:val="004F70C3"/>
    <w:rsid w:val="004F7AE2"/>
    <w:rsid w:val="00500346"/>
    <w:rsid w:val="00500E3E"/>
    <w:rsid w:val="00501A4A"/>
    <w:rsid w:val="00502A51"/>
    <w:rsid w:val="00505196"/>
    <w:rsid w:val="00505E4D"/>
    <w:rsid w:val="00506286"/>
    <w:rsid w:val="00506721"/>
    <w:rsid w:val="00507257"/>
    <w:rsid w:val="00507D7C"/>
    <w:rsid w:val="00511185"/>
    <w:rsid w:val="00511B7B"/>
    <w:rsid w:val="00511FFD"/>
    <w:rsid w:val="00513BC2"/>
    <w:rsid w:val="005161DE"/>
    <w:rsid w:val="005171C8"/>
    <w:rsid w:val="00517B32"/>
    <w:rsid w:val="00520C66"/>
    <w:rsid w:val="00525004"/>
    <w:rsid w:val="00527B16"/>
    <w:rsid w:val="00531BBF"/>
    <w:rsid w:val="0053242E"/>
    <w:rsid w:val="0053333A"/>
    <w:rsid w:val="00534898"/>
    <w:rsid w:val="005362A4"/>
    <w:rsid w:val="0054119B"/>
    <w:rsid w:val="00543F7B"/>
    <w:rsid w:val="0054497B"/>
    <w:rsid w:val="0054684A"/>
    <w:rsid w:val="0055055D"/>
    <w:rsid w:val="005509BA"/>
    <w:rsid w:val="00551B1D"/>
    <w:rsid w:val="0055237E"/>
    <w:rsid w:val="00553EE7"/>
    <w:rsid w:val="0055455F"/>
    <w:rsid w:val="005564CD"/>
    <w:rsid w:val="00557839"/>
    <w:rsid w:val="005616DC"/>
    <w:rsid w:val="0056466C"/>
    <w:rsid w:val="0056520D"/>
    <w:rsid w:val="00566C06"/>
    <w:rsid w:val="00567051"/>
    <w:rsid w:val="00570602"/>
    <w:rsid w:val="00570633"/>
    <w:rsid w:val="005745C8"/>
    <w:rsid w:val="0058129C"/>
    <w:rsid w:val="005863AA"/>
    <w:rsid w:val="00587318"/>
    <w:rsid w:val="005900B5"/>
    <w:rsid w:val="005909B4"/>
    <w:rsid w:val="0059112C"/>
    <w:rsid w:val="005949F5"/>
    <w:rsid w:val="00595024"/>
    <w:rsid w:val="00596CD5"/>
    <w:rsid w:val="00596D32"/>
    <w:rsid w:val="005A044D"/>
    <w:rsid w:val="005A3690"/>
    <w:rsid w:val="005A3E7C"/>
    <w:rsid w:val="005A533D"/>
    <w:rsid w:val="005A6363"/>
    <w:rsid w:val="005B044E"/>
    <w:rsid w:val="005B189B"/>
    <w:rsid w:val="005B1C17"/>
    <w:rsid w:val="005B2FEA"/>
    <w:rsid w:val="005B3117"/>
    <w:rsid w:val="005B47FF"/>
    <w:rsid w:val="005B52FD"/>
    <w:rsid w:val="005B5D12"/>
    <w:rsid w:val="005B5E39"/>
    <w:rsid w:val="005B6F42"/>
    <w:rsid w:val="005B70C4"/>
    <w:rsid w:val="005C0B56"/>
    <w:rsid w:val="005C230B"/>
    <w:rsid w:val="005C2362"/>
    <w:rsid w:val="005C2936"/>
    <w:rsid w:val="005C4766"/>
    <w:rsid w:val="005D1E16"/>
    <w:rsid w:val="005D2D91"/>
    <w:rsid w:val="005D40F0"/>
    <w:rsid w:val="005D666E"/>
    <w:rsid w:val="005D7356"/>
    <w:rsid w:val="005E0041"/>
    <w:rsid w:val="005E00E8"/>
    <w:rsid w:val="005E10ED"/>
    <w:rsid w:val="005E1628"/>
    <w:rsid w:val="005E2C32"/>
    <w:rsid w:val="005E3E86"/>
    <w:rsid w:val="005E40E8"/>
    <w:rsid w:val="005E4D2A"/>
    <w:rsid w:val="005F1084"/>
    <w:rsid w:val="005F12E9"/>
    <w:rsid w:val="005F1857"/>
    <w:rsid w:val="005F1BA4"/>
    <w:rsid w:val="005F1D1B"/>
    <w:rsid w:val="005F26D9"/>
    <w:rsid w:val="005F3DC5"/>
    <w:rsid w:val="005F4801"/>
    <w:rsid w:val="005F5081"/>
    <w:rsid w:val="005F64E6"/>
    <w:rsid w:val="00601E90"/>
    <w:rsid w:val="0060316A"/>
    <w:rsid w:val="0060346C"/>
    <w:rsid w:val="0060422B"/>
    <w:rsid w:val="00605147"/>
    <w:rsid w:val="0060693B"/>
    <w:rsid w:val="0060730D"/>
    <w:rsid w:val="0061024E"/>
    <w:rsid w:val="0061178C"/>
    <w:rsid w:val="006128CD"/>
    <w:rsid w:val="006223B0"/>
    <w:rsid w:val="00622476"/>
    <w:rsid w:val="00622A7F"/>
    <w:rsid w:val="00622C2B"/>
    <w:rsid w:val="00623291"/>
    <w:rsid w:val="006258F1"/>
    <w:rsid w:val="00630D27"/>
    <w:rsid w:val="00632F5B"/>
    <w:rsid w:val="006353CD"/>
    <w:rsid w:val="00635EA5"/>
    <w:rsid w:val="0064272D"/>
    <w:rsid w:val="006431B8"/>
    <w:rsid w:val="0064377C"/>
    <w:rsid w:val="006511CC"/>
    <w:rsid w:val="00651B86"/>
    <w:rsid w:val="00653074"/>
    <w:rsid w:val="00654453"/>
    <w:rsid w:val="00656672"/>
    <w:rsid w:val="00656DCE"/>
    <w:rsid w:val="00656DF0"/>
    <w:rsid w:val="00666CD0"/>
    <w:rsid w:val="00672C39"/>
    <w:rsid w:val="00673A51"/>
    <w:rsid w:val="0067475F"/>
    <w:rsid w:val="00674CBA"/>
    <w:rsid w:val="00676488"/>
    <w:rsid w:val="00676866"/>
    <w:rsid w:val="00677263"/>
    <w:rsid w:val="00681355"/>
    <w:rsid w:val="00681946"/>
    <w:rsid w:val="00681B4B"/>
    <w:rsid w:val="0068300D"/>
    <w:rsid w:val="00686F98"/>
    <w:rsid w:val="0069068B"/>
    <w:rsid w:val="006925FE"/>
    <w:rsid w:val="00692EC1"/>
    <w:rsid w:val="00694CA4"/>
    <w:rsid w:val="00695991"/>
    <w:rsid w:val="006971C6"/>
    <w:rsid w:val="006974F1"/>
    <w:rsid w:val="006974F4"/>
    <w:rsid w:val="006A3FF5"/>
    <w:rsid w:val="006A5296"/>
    <w:rsid w:val="006A7CAD"/>
    <w:rsid w:val="006B220F"/>
    <w:rsid w:val="006B397C"/>
    <w:rsid w:val="006B4714"/>
    <w:rsid w:val="006B4DF1"/>
    <w:rsid w:val="006B5207"/>
    <w:rsid w:val="006B7B25"/>
    <w:rsid w:val="006C0E70"/>
    <w:rsid w:val="006C0FEC"/>
    <w:rsid w:val="006C17D6"/>
    <w:rsid w:val="006C1816"/>
    <w:rsid w:val="006C33DD"/>
    <w:rsid w:val="006C54AD"/>
    <w:rsid w:val="006C6361"/>
    <w:rsid w:val="006D11E0"/>
    <w:rsid w:val="006D1B65"/>
    <w:rsid w:val="006D38D2"/>
    <w:rsid w:val="006D4693"/>
    <w:rsid w:val="006D703C"/>
    <w:rsid w:val="006E13B7"/>
    <w:rsid w:val="006E1A58"/>
    <w:rsid w:val="006E2635"/>
    <w:rsid w:val="006E51EC"/>
    <w:rsid w:val="006E5DD9"/>
    <w:rsid w:val="006F2924"/>
    <w:rsid w:val="006F2B11"/>
    <w:rsid w:val="006F7C50"/>
    <w:rsid w:val="007002C8"/>
    <w:rsid w:val="00703084"/>
    <w:rsid w:val="00703767"/>
    <w:rsid w:val="0070697A"/>
    <w:rsid w:val="007164E9"/>
    <w:rsid w:val="00717DFE"/>
    <w:rsid w:val="00721046"/>
    <w:rsid w:val="0072431A"/>
    <w:rsid w:val="007303B4"/>
    <w:rsid w:val="00730679"/>
    <w:rsid w:val="00731186"/>
    <w:rsid w:val="00732398"/>
    <w:rsid w:val="00733DA3"/>
    <w:rsid w:val="00733E2C"/>
    <w:rsid w:val="00737B74"/>
    <w:rsid w:val="00740051"/>
    <w:rsid w:val="00743196"/>
    <w:rsid w:val="00743206"/>
    <w:rsid w:val="00744022"/>
    <w:rsid w:val="00750FC5"/>
    <w:rsid w:val="007514C3"/>
    <w:rsid w:val="00752FA8"/>
    <w:rsid w:val="007547CF"/>
    <w:rsid w:val="00755E60"/>
    <w:rsid w:val="007560D5"/>
    <w:rsid w:val="00756442"/>
    <w:rsid w:val="00761D3E"/>
    <w:rsid w:val="0076769C"/>
    <w:rsid w:val="00770D36"/>
    <w:rsid w:val="007714F2"/>
    <w:rsid w:val="00772EDF"/>
    <w:rsid w:val="00773952"/>
    <w:rsid w:val="0077411C"/>
    <w:rsid w:val="007777EC"/>
    <w:rsid w:val="00780D0A"/>
    <w:rsid w:val="00782594"/>
    <w:rsid w:val="00786304"/>
    <w:rsid w:val="007872A3"/>
    <w:rsid w:val="00792B45"/>
    <w:rsid w:val="00793CF5"/>
    <w:rsid w:val="00795524"/>
    <w:rsid w:val="00795F32"/>
    <w:rsid w:val="007969BF"/>
    <w:rsid w:val="007A318A"/>
    <w:rsid w:val="007A4C18"/>
    <w:rsid w:val="007A4D0E"/>
    <w:rsid w:val="007A62DA"/>
    <w:rsid w:val="007B160B"/>
    <w:rsid w:val="007B4A53"/>
    <w:rsid w:val="007B602D"/>
    <w:rsid w:val="007B6806"/>
    <w:rsid w:val="007B6ED7"/>
    <w:rsid w:val="007B7221"/>
    <w:rsid w:val="007B728B"/>
    <w:rsid w:val="007C05C0"/>
    <w:rsid w:val="007C5759"/>
    <w:rsid w:val="007D0347"/>
    <w:rsid w:val="007D32E1"/>
    <w:rsid w:val="007D3BB5"/>
    <w:rsid w:val="007D4473"/>
    <w:rsid w:val="007D53E6"/>
    <w:rsid w:val="007E17E6"/>
    <w:rsid w:val="007E2352"/>
    <w:rsid w:val="007E63E4"/>
    <w:rsid w:val="007E7605"/>
    <w:rsid w:val="007F05B1"/>
    <w:rsid w:val="007F114E"/>
    <w:rsid w:val="007F1874"/>
    <w:rsid w:val="007F1DAE"/>
    <w:rsid w:val="007F4642"/>
    <w:rsid w:val="007F54F5"/>
    <w:rsid w:val="007F5621"/>
    <w:rsid w:val="008002D0"/>
    <w:rsid w:val="00801DCB"/>
    <w:rsid w:val="00801FF5"/>
    <w:rsid w:val="0080542D"/>
    <w:rsid w:val="008059D3"/>
    <w:rsid w:val="00805BC5"/>
    <w:rsid w:val="00805C46"/>
    <w:rsid w:val="0080658F"/>
    <w:rsid w:val="00806653"/>
    <w:rsid w:val="008072A4"/>
    <w:rsid w:val="008114B2"/>
    <w:rsid w:val="008143FC"/>
    <w:rsid w:val="008169B0"/>
    <w:rsid w:val="00820477"/>
    <w:rsid w:val="00821605"/>
    <w:rsid w:val="00822D11"/>
    <w:rsid w:val="00830526"/>
    <w:rsid w:val="00831577"/>
    <w:rsid w:val="00834D08"/>
    <w:rsid w:val="008356E9"/>
    <w:rsid w:val="00835D35"/>
    <w:rsid w:val="00836CCC"/>
    <w:rsid w:val="00841238"/>
    <w:rsid w:val="00841CFA"/>
    <w:rsid w:val="00842CDC"/>
    <w:rsid w:val="00845CAD"/>
    <w:rsid w:val="00846F99"/>
    <w:rsid w:val="00847A5A"/>
    <w:rsid w:val="00847D55"/>
    <w:rsid w:val="0085007C"/>
    <w:rsid w:val="00850DCC"/>
    <w:rsid w:val="0085148D"/>
    <w:rsid w:val="00851798"/>
    <w:rsid w:val="00851C72"/>
    <w:rsid w:val="00851F8D"/>
    <w:rsid w:val="00852DBE"/>
    <w:rsid w:val="0085392E"/>
    <w:rsid w:val="00855B10"/>
    <w:rsid w:val="0086450B"/>
    <w:rsid w:val="008654D1"/>
    <w:rsid w:val="0086653F"/>
    <w:rsid w:val="00867099"/>
    <w:rsid w:val="00874F13"/>
    <w:rsid w:val="00875C91"/>
    <w:rsid w:val="00875E3F"/>
    <w:rsid w:val="0087600F"/>
    <w:rsid w:val="0088010D"/>
    <w:rsid w:val="00887C22"/>
    <w:rsid w:val="00891284"/>
    <w:rsid w:val="00893F01"/>
    <w:rsid w:val="00896635"/>
    <w:rsid w:val="008A0BC4"/>
    <w:rsid w:val="008A38AB"/>
    <w:rsid w:val="008A4BAC"/>
    <w:rsid w:val="008A56D6"/>
    <w:rsid w:val="008A5772"/>
    <w:rsid w:val="008A78E3"/>
    <w:rsid w:val="008B4D1D"/>
    <w:rsid w:val="008B6140"/>
    <w:rsid w:val="008C07DB"/>
    <w:rsid w:val="008C1709"/>
    <w:rsid w:val="008C38FF"/>
    <w:rsid w:val="008C6BF2"/>
    <w:rsid w:val="008D2107"/>
    <w:rsid w:val="008D3E75"/>
    <w:rsid w:val="008D6B3C"/>
    <w:rsid w:val="008E0650"/>
    <w:rsid w:val="008E44B0"/>
    <w:rsid w:val="008E6BB4"/>
    <w:rsid w:val="008E7D2E"/>
    <w:rsid w:val="008F0A9C"/>
    <w:rsid w:val="008F0E98"/>
    <w:rsid w:val="008F345A"/>
    <w:rsid w:val="008F3BD1"/>
    <w:rsid w:val="008F456D"/>
    <w:rsid w:val="008F4C3F"/>
    <w:rsid w:val="008F50B0"/>
    <w:rsid w:val="008F65ED"/>
    <w:rsid w:val="00903586"/>
    <w:rsid w:val="00903886"/>
    <w:rsid w:val="00904ED9"/>
    <w:rsid w:val="00905001"/>
    <w:rsid w:val="00905328"/>
    <w:rsid w:val="00905C97"/>
    <w:rsid w:val="00906863"/>
    <w:rsid w:val="00910D4F"/>
    <w:rsid w:val="009122D5"/>
    <w:rsid w:val="009125CA"/>
    <w:rsid w:val="009139D8"/>
    <w:rsid w:val="009162AA"/>
    <w:rsid w:val="00916519"/>
    <w:rsid w:val="00917643"/>
    <w:rsid w:val="00924906"/>
    <w:rsid w:val="00924BEF"/>
    <w:rsid w:val="00931634"/>
    <w:rsid w:val="00931ADD"/>
    <w:rsid w:val="00932A7F"/>
    <w:rsid w:val="00932EB8"/>
    <w:rsid w:val="00933F34"/>
    <w:rsid w:val="00934B56"/>
    <w:rsid w:val="00935403"/>
    <w:rsid w:val="00937368"/>
    <w:rsid w:val="00937632"/>
    <w:rsid w:val="00937A41"/>
    <w:rsid w:val="00937F32"/>
    <w:rsid w:val="00940D9B"/>
    <w:rsid w:val="00941E45"/>
    <w:rsid w:val="00951A4C"/>
    <w:rsid w:val="0095381A"/>
    <w:rsid w:val="00953C06"/>
    <w:rsid w:val="00963D8A"/>
    <w:rsid w:val="009650E4"/>
    <w:rsid w:val="0096533A"/>
    <w:rsid w:val="00965CAF"/>
    <w:rsid w:val="00966EFD"/>
    <w:rsid w:val="00971ED6"/>
    <w:rsid w:val="009768D6"/>
    <w:rsid w:val="00977F44"/>
    <w:rsid w:val="00980BDF"/>
    <w:rsid w:val="00981A53"/>
    <w:rsid w:val="00982502"/>
    <w:rsid w:val="009842A7"/>
    <w:rsid w:val="00985217"/>
    <w:rsid w:val="00986134"/>
    <w:rsid w:val="0098622F"/>
    <w:rsid w:val="009873F0"/>
    <w:rsid w:val="00991BE2"/>
    <w:rsid w:val="00992238"/>
    <w:rsid w:val="00992FB2"/>
    <w:rsid w:val="009932DB"/>
    <w:rsid w:val="00993943"/>
    <w:rsid w:val="009A0475"/>
    <w:rsid w:val="009A412E"/>
    <w:rsid w:val="009B122C"/>
    <w:rsid w:val="009B1E9D"/>
    <w:rsid w:val="009B337A"/>
    <w:rsid w:val="009B3992"/>
    <w:rsid w:val="009C1B87"/>
    <w:rsid w:val="009C486D"/>
    <w:rsid w:val="009C508F"/>
    <w:rsid w:val="009D1BB7"/>
    <w:rsid w:val="009D5E11"/>
    <w:rsid w:val="009D6A18"/>
    <w:rsid w:val="009D7EF3"/>
    <w:rsid w:val="009D7F6E"/>
    <w:rsid w:val="009E0962"/>
    <w:rsid w:val="009E189C"/>
    <w:rsid w:val="009E65B4"/>
    <w:rsid w:val="009F0293"/>
    <w:rsid w:val="009F0E0E"/>
    <w:rsid w:val="009F2B1D"/>
    <w:rsid w:val="009F3BD2"/>
    <w:rsid w:val="009F4E90"/>
    <w:rsid w:val="009F562C"/>
    <w:rsid w:val="009F71FD"/>
    <w:rsid w:val="00A00531"/>
    <w:rsid w:val="00A02517"/>
    <w:rsid w:val="00A02736"/>
    <w:rsid w:val="00A03792"/>
    <w:rsid w:val="00A048CC"/>
    <w:rsid w:val="00A059D4"/>
    <w:rsid w:val="00A10E2A"/>
    <w:rsid w:val="00A15F4F"/>
    <w:rsid w:val="00A26468"/>
    <w:rsid w:val="00A3196D"/>
    <w:rsid w:val="00A31CC8"/>
    <w:rsid w:val="00A40CEA"/>
    <w:rsid w:val="00A4120A"/>
    <w:rsid w:val="00A427E9"/>
    <w:rsid w:val="00A47232"/>
    <w:rsid w:val="00A47330"/>
    <w:rsid w:val="00A50BE3"/>
    <w:rsid w:val="00A5108A"/>
    <w:rsid w:val="00A5316E"/>
    <w:rsid w:val="00A53226"/>
    <w:rsid w:val="00A55EE2"/>
    <w:rsid w:val="00A56138"/>
    <w:rsid w:val="00A6103C"/>
    <w:rsid w:val="00A619C5"/>
    <w:rsid w:val="00A65E7A"/>
    <w:rsid w:val="00A67B56"/>
    <w:rsid w:val="00A70D0B"/>
    <w:rsid w:val="00A71EEF"/>
    <w:rsid w:val="00A7206F"/>
    <w:rsid w:val="00A72658"/>
    <w:rsid w:val="00A72786"/>
    <w:rsid w:val="00A72879"/>
    <w:rsid w:val="00A7306E"/>
    <w:rsid w:val="00A734B6"/>
    <w:rsid w:val="00A74A92"/>
    <w:rsid w:val="00A76D4B"/>
    <w:rsid w:val="00A77414"/>
    <w:rsid w:val="00A804B6"/>
    <w:rsid w:val="00A80E35"/>
    <w:rsid w:val="00A81E89"/>
    <w:rsid w:val="00A82B93"/>
    <w:rsid w:val="00A83AD8"/>
    <w:rsid w:val="00A86260"/>
    <w:rsid w:val="00A87800"/>
    <w:rsid w:val="00A90DDC"/>
    <w:rsid w:val="00A92D54"/>
    <w:rsid w:val="00A949CD"/>
    <w:rsid w:val="00A95D8C"/>
    <w:rsid w:val="00A96CB5"/>
    <w:rsid w:val="00AA3F16"/>
    <w:rsid w:val="00AA3F43"/>
    <w:rsid w:val="00AA63D0"/>
    <w:rsid w:val="00AB46FF"/>
    <w:rsid w:val="00AB61CD"/>
    <w:rsid w:val="00AC041D"/>
    <w:rsid w:val="00AC5F41"/>
    <w:rsid w:val="00AC638C"/>
    <w:rsid w:val="00AC7131"/>
    <w:rsid w:val="00AD1E52"/>
    <w:rsid w:val="00AD2C54"/>
    <w:rsid w:val="00AD3578"/>
    <w:rsid w:val="00AD37A1"/>
    <w:rsid w:val="00AD37FD"/>
    <w:rsid w:val="00AD3959"/>
    <w:rsid w:val="00AE084F"/>
    <w:rsid w:val="00AE1E40"/>
    <w:rsid w:val="00AE52C8"/>
    <w:rsid w:val="00AE5E9E"/>
    <w:rsid w:val="00AF0A91"/>
    <w:rsid w:val="00AF1433"/>
    <w:rsid w:val="00AF16D1"/>
    <w:rsid w:val="00AF1F3B"/>
    <w:rsid w:val="00AF2A1E"/>
    <w:rsid w:val="00AF588D"/>
    <w:rsid w:val="00AF5DCC"/>
    <w:rsid w:val="00B01F04"/>
    <w:rsid w:val="00B02636"/>
    <w:rsid w:val="00B0368C"/>
    <w:rsid w:val="00B0385F"/>
    <w:rsid w:val="00B07A9C"/>
    <w:rsid w:val="00B107C5"/>
    <w:rsid w:val="00B11B9F"/>
    <w:rsid w:val="00B12334"/>
    <w:rsid w:val="00B17CC8"/>
    <w:rsid w:val="00B23152"/>
    <w:rsid w:val="00B24A56"/>
    <w:rsid w:val="00B24A8E"/>
    <w:rsid w:val="00B24F2D"/>
    <w:rsid w:val="00B26C69"/>
    <w:rsid w:val="00B30710"/>
    <w:rsid w:val="00B314C1"/>
    <w:rsid w:val="00B316E1"/>
    <w:rsid w:val="00B3244F"/>
    <w:rsid w:val="00B325AF"/>
    <w:rsid w:val="00B339F1"/>
    <w:rsid w:val="00B3459D"/>
    <w:rsid w:val="00B35BD3"/>
    <w:rsid w:val="00B364BB"/>
    <w:rsid w:val="00B40056"/>
    <w:rsid w:val="00B40347"/>
    <w:rsid w:val="00B40727"/>
    <w:rsid w:val="00B425C8"/>
    <w:rsid w:val="00B46807"/>
    <w:rsid w:val="00B46875"/>
    <w:rsid w:val="00B4789E"/>
    <w:rsid w:val="00B50420"/>
    <w:rsid w:val="00B52410"/>
    <w:rsid w:val="00B52AE3"/>
    <w:rsid w:val="00B5477E"/>
    <w:rsid w:val="00B60E32"/>
    <w:rsid w:val="00B62295"/>
    <w:rsid w:val="00B62524"/>
    <w:rsid w:val="00B62D1D"/>
    <w:rsid w:val="00B631F0"/>
    <w:rsid w:val="00B633B0"/>
    <w:rsid w:val="00B63F20"/>
    <w:rsid w:val="00B63F23"/>
    <w:rsid w:val="00B72196"/>
    <w:rsid w:val="00B735B7"/>
    <w:rsid w:val="00B73AFE"/>
    <w:rsid w:val="00B7699B"/>
    <w:rsid w:val="00B771C1"/>
    <w:rsid w:val="00B8308D"/>
    <w:rsid w:val="00B83903"/>
    <w:rsid w:val="00B84016"/>
    <w:rsid w:val="00B85803"/>
    <w:rsid w:val="00B86721"/>
    <w:rsid w:val="00B8703C"/>
    <w:rsid w:val="00B870BD"/>
    <w:rsid w:val="00B8782A"/>
    <w:rsid w:val="00B9118F"/>
    <w:rsid w:val="00B94110"/>
    <w:rsid w:val="00B94116"/>
    <w:rsid w:val="00B9498E"/>
    <w:rsid w:val="00B97FDA"/>
    <w:rsid w:val="00BA0055"/>
    <w:rsid w:val="00BA1CFC"/>
    <w:rsid w:val="00BA1DAD"/>
    <w:rsid w:val="00BA236A"/>
    <w:rsid w:val="00BA256F"/>
    <w:rsid w:val="00BA26B9"/>
    <w:rsid w:val="00BA444B"/>
    <w:rsid w:val="00BA46EF"/>
    <w:rsid w:val="00BA4CE5"/>
    <w:rsid w:val="00BA7C12"/>
    <w:rsid w:val="00BB1EC1"/>
    <w:rsid w:val="00BB2C00"/>
    <w:rsid w:val="00BB6B88"/>
    <w:rsid w:val="00BC39B0"/>
    <w:rsid w:val="00BC61EE"/>
    <w:rsid w:val="00BD1836"/>
    <w:rsid w:val="00BD1DB4"/>
    <w:rsid w:val="00BD2D44"/>
    <w:rsid w:val="00BD69F2"/>
    <w:rsid w:val="00BE1F08"/>
    <w:rsid w:val="00BE2D76"/>
    <w:rsid w:val="00BE33F3"/>
    <w:rsid w:val="00BF0BEA"/>
    <w:rsid w:val="00BF2BAD"/>
    <w:rsid w:val="00BF46F1"/>
    <w:rsid w:val="00BF54F7"/>
    <w:rsid w:val="00C02C5F"/>
    <w:rsid w:val="00C03106"/>
    <w:rsid w:val="00C05398"/>
    <w:rsid w:val="00C07C55"/>
    <w:rsid w:val="00C100A1"/>
    <w:rsid w:val="00C106C3"/>
    <w:rsid w:val="00C11543"/>
    <w:rsid w:val="00C116E9"/>
    <w:rsid w:val="00C12796"/>
    <w:rsid w:val="00C1517E"/>
    <w:rsid w:val="00C158E9"/>
    <w:rsid w:val="00C168C5"/>
    <w:rsid w:val="00C1720E"/>
    <w:rsid w:val="00C21D00"/>
    <w:rsid w:val="00C27114"/>
    <w:rsid w:val="00C27D73"/>
    <w:rsid w:val="00C30A87"/>
    <w:rsid w:val="00C31141"/>
    <w:rsid w:val="00C34DAD"/>
    <w:rsid w:val="00C42996"/>
    <w:rsid w:val="00C443D2"/>
    <w:rsid w:val="00C449A0"/>
    <w:rsid w:val="00C44FD2"/>
    <w:rsid w:val="00C461DF"/>
    <w:rsid w:val="00C47355"/>
    <w:rsid w:val="00C47E37"/>
    <w:rsid w:val="00C50DE5"/>
    <w:rsid w:val="00C52E74"/>
    <w:rsid w:val="00C54941"/>
    <w:rsid w:val="00C55C83"/>
    <w:rsid w:val="00C55D98"/>
    <w:rsid w:val="00C56047"/>
    <w:rsid w:val="00C56C53"/>
    <w:rsid w:val="00C56CB7"/>
    <w:rsid w:val="00C604E1"/>
    <w:rsid w:val="00C61ACF"/>
    <w:rsid w:val="00C62604"/>
    <w:rsid w:val="00C661B0"/>
    <w:rsid w:val="00C66F46"/>
    <w:rsid w:val="00C67F11"/>
    <w:rsid w:val="00C7280B"/>
    <w:rsid w:val="00C74FDA"/>
    <w:rsid w:val="00C76180"/>
    <w:rsid w:val="00C76ADC"/>
    <w:rsid w:val="00C76F8B"/>
    <w:rsid w:val="00C810DC"/>
    <w:rsid w:val="00C82E40"/>
    <w:rsid w:val="00C83BA2"/>
    <w:rsid w:val="00C83E7F"/>
    <w:rsid w:val="00C87EF4"/>
    <w:rsid w:val="00C924A1"/>
    <w:rsid w:val="00C93710"/>
    <w:rsid w:val="00CA0DD2"/>
    <w:rsid w:val="00CA1789"/>
    <w:rsid w:val="00CA2C99"/>
    <w:rsid w:val="00CA4882"/>
    <w:rsid w:val="00CA540B"/>
    <w:rsid w:val="00CA7D65"/>
    <w:rsid w:val="00CB28BB"/>
    <w:rsid w:val="00CB2D18"/>
    <w:rsid w:val="00CB56DF"/>
    <w:rsid w:val="00CB57D8"/>
    <w:rsid w:val="00CB6D52"/>
    <w:rsid w:val="00CC1958"/>
    <w:rsid w:val="00CC2644"/>
    <w:rsid w:val="00CC4D35"/>
    <w:rsid w:val="00CC4D91"/>
    <w:rsid w:val="00CC574C"/>
    <w:rsid w:val="00CC68AB"/>
    <w:rsid w:val="00CD0583"/>
    <w:rsid w:val="00CD10A9"/>
    <w:rsid w:val="00CD153E"/>
    <w:rsid w:val="00CD2D32"/>
    <w:rsid w:val="00CD3AEB"/>
    <w:rsid w:val="00CD43ED"/>
    <w:rsid w:val="00CE21F5"/>
    <w:rsid w:val="00CE261E"/>
    <w:rsid w:val="00CE5065"/>
    <w:rsid w:val="00CE5C49"/>
    <w:rsid w:val="00CE70B0"/>
    <w:rsid w:val="00CE7300"/>
    <w:rsid w:val="00CF428A"/>
    <w:rsid w:val="00CF4A65"/>
    <w:rsid w:val="00CF571D"/>
    <w:rsid w:val="00D00546"/>
    <w:rsid w:val="00D063F9"/>
    <w:rsid w:val="00D0691C"/>
    <w:rsid w:val="00D0700E"/>
    <w:rsid w:val="00D14917"/>
    <w:rsid w:val="00D1777D"/>
    <w:rsid w:val="00D243E2"/>
    <w:rsid w:val="00D25BDC"/>
    <w:rsid w:val="00D2772D"/>
    <w:rsid w:val="00D27CD5"/>
    <w:rsid w:val="00D324A6"/>
    <w:rsid w:val="00D362CA"/>
    <w:rsid w:val="00D36716"/>
    <w:rsid w:val="00D40691"/>
    <w:rsid w:val="00D4150F"/>
    <w:rsid w:val="00D42395"/>
    <w:rsid w:val="00D43050"/>
    <w:rsid w:val="00D44D61"/>
    <w:rsid w:val="00D45387"/>
    <w:rsid w:val="00D47283"/>
    <w:rsid w:val="00D47B64"/>
    <w:rsid w:val="00D5112C"/>
    <w:rsid w:val="00D51513"/>
    <w:rsid w:val="00D527A0"/>
    <w:rsid w:val="00D540A4"/>
    <w:rsid w:val="00D575C0"/>
    <w:rsid w:val="00D600D3"/>
    <w:rsid w:val="00D602E0"/>
    <w:rsid w:val="00D6168B"/>
    <w:rsid w:val="00D644D3"/>
    <w:rsid w:val="00D64A60"/>
    <w:rsid w:val="00D66DDB"/>
    <w:rsid w:val="00D66E2B"/>
    <w:rsid w:val="00D674B5"/>
    <w:rsid w:val="00D709D3"/>
    <w:rsid w:val="00D75352"/>
    <w:rsid w:val="00D75EB6"/>
    <w:rsid w:val="00D76B38"/>
    <w:rsid w:val="00D776F9"/>
    <w:rsid w:val="00D813D6"/>
    <w:rsid w:val="00D81AE7"/>
    <w:rsid w:val="00D833F9"/>
    <w:rsid w:val="00D83FB4"/>
    <w:rsid w:val="00D847E7"/>
    <w:rsid w:val="00D860FC"/>
    <w:rsid w:val="00D91040"/>
    <w:rsid w:val="00D912E2"/>
    <w:rsid w:val="00D939AE"/>
    <w:rsid w:val="00D94278"/>
    <w:rsid w:val="00D945DE"/>
    <w:rsid w:val="00D9481A"/>
    <w:rsid w:val="00D96283"/>
    <w:rsid w:val="00D97D8F"/>
    <w:rsid w:val="00DA2E2D"/>
    <w:rsid w:val="00DA5F06"/>
    <w:rsid w:val="00DA65B6"/>
    <w:rsid w:val="00DA6824"/>
    <w:rsid w:val="00DA6C9F"/>
    <w:rsid w:val="00DA7040"/>
    <w:rsid w:val="00DB18AE"/>
    <w:rsid w:val="00DB6D49"/>
    <w:rsid w:val="00DB7B29"/>
    <w:rsid w:val="00DC08E8"/>
    <w:rsid w:val="00DC255A"/>
    <w:rsid w:val="00DC2A81"/>
    <w:rsid w:val="00DC38BA"/>
    <w:rsid w:val="00DC49D0"/>
    <w:rsid w:val="00DC5030"/>
    <w:rsid w:val="00DC6FCD"/>
    <w:rsid w:val="00DC71CD"/>
    <w:rsid w:val="00DD0056"/>
    <w:rsid w:val="00DD2C71"/>
    <w:rsid w:val="00DD4ED3"/>
    <w:rsid w:val="00DE09D7"/>
    <w:rsid w:val="00DE1B68"/>
    <w:rsid w:val="00DE360A"/>
    <w:rsid w:val="00DE482F"/>
    <w:rsid w:val="00DE49C9"/>
    <w:rsid w:val="00DE6AAD"/>
    <w:rsid w:val="00DE7D76"/>
    <w:rsid w:val="00DF4668"/>
    <w:rsid w:val="00DF4933"/>
    <w:rsid w:val="00DF4DF9"/>
    <w:rsid w:val="00DF538A"/>
    <w:rsid w:val="00DF564C"/>
    <w:rsid w:val="00DF67EC"/>
    <w:rsid w:val="00E00F31"/>
    <w:rsid w:val="00E0104F"/>
    <w:rsid w:val="00E01C3C"/>
    <w:rsid w:val="00E03A29"/>
    <w:rsid w:val="00E05482"/>
    <w:rsid w:val="00E05E28"/>
    <w:rsid w:val="00E10C62"/>
    <w:rsid w:val="00E10CB7"/>
    <w:rsid w:val="00E10F6C"/>
    <w:rsid w:val="00E142FF"/>
    <w:rsid w:val="00E16156"/>
    <w:rsid w:val="00E167BE"/>
    <w:rsid w:val="00E16FDF"/>
    <w:rsid w:val="00E21597"/>
    <w:rsid w:val="00E232C2"/>
    <w:rsid w:val="00E25779"/>
    <w:rsid w:val="00E2590C"/>
    <w:rsid w:val="00E33BEB"/>
    <w:rsid w:val="00E34F3E"/>
    <w:rsid w:val="00E3622A"/>
    <w:rsid w:val="00E44CFF"/>
    <w:rsid w:val="00E46258"/>
    <w:rsid w:val="00E50DB6"/>
    <w:rsid w:val="00E51597"/>
    <w:rsid w:val="00E561A9"/>
    <w:rsid w:val="00E56215"/>
    <w:rsid w:val="00E563C3"/>
    <w:rsid w:val="00E635BD"/>
    <w:rsid w:val="00E6682D"/>
    <w:rsid w:val="00E67EFB"/>
    <w:rsid w:val="00E7114A"/>
    <w:rsid w:val="00E726A0"/>
    <w:rsid w:val="00E7382B"/>
    <w:rsid w:val="00E760B4"/>
    <w:rsid w:val="00E77281"/>
    <w:rsid w:val="00E77C68"/>
    <w:rsid w:val="00E81FC3"/>
    <w:rsid w:val="00E83081"/>
    <w:rsid w:val="00E848E9"/>
    <w:rsid w:val="00E85B4D"/>
    <w:rsid w:val="00E92024"/>
    <w:rsid w:val="00E926DD"/>
    <w:rsid w:val="00E929FF"/>
    <w:rsid w:val="00E92F58"/>
    <w:rsid w:val="00E9341B"/>
    <w:rsid w:val="00E9377A"/>
    <w:rsid w:val="00E9701F"/>
    <w:rsid w:val="00E97738"/>
    <w:rsid w:val="00E97C26"/>
    <w:rsid w:val="00EA71CB"/>
    <w:rsid w:val="00EB12B4"/>
    <w:rsid w:val="00EB3D80"/>
    <w:rsid w:val="00EB675D"/>
    <w:rsid w:val="00EB79E7"/>
    <w:rsid w:val="00EC126F"/>
    <w:rsid w:val="00EC47F2"/>
    <w:rsid w:val="00ED6068"/>
    <w:rsid w:val="00ED693C"/>
    <w:rsid w:val="00ED7D3C"/>
    <w:rsid w:val="00EE1B56"/>
    <w:rsid w:val="00EE202D"/>
    <w:rsid w:val="00EE3EE7"/>
    <w:rsid w:val="00EE4439"/>
    <w:rsid w:val="00EF0A31"/>
    <w:rsid w:val="00EF3EA3"/>
    <w:rsid w:val="00EF4509"/>
    <w:rsid w:val="00EF70C2"/>
    <w:rsid w:val="00EF7A14"/>
    <w:rsid w:val="00F01428"/>
    <w:rsid w:val="00F02C61"/>
    <w:rsid w:val="00F0372E"/>
    <w:rsid w:val="00F04D7E"/>
    <w:rsid w:val="00F04E57"/>
    <w:rsid w:val="00F0648C"/>
    <w:rsid w:val="00F06843"/>
    <w:rsid w:val="00F072DD"/>
    <w:rsid w:val="00F07AD6"/>
    <w:rsid w:val="00F10977"/>
    <w:rsid w:val="00F124AC"/>
    <w:rsid w:val="00F13EE5"/>
    <w:rsid w:val="00F16B95"/>
    <w:rsid w:val="00F206D4"/>
    <w:rsid w:val="00F20BE4"/>
    <w:rsid w:val="00F21095"/>
    <w:rsid w:val="00F241AA"/>
    <w:rsid w:val="00F25DB0"/>
    <w:rsid w:val="00F306FD"/>
    <w:rsid w:val="00F314F3"/>
    <w:rsid w:val="00F3199E"/>
    <w:rsid w:val="00F332FA"/>
    <w:rsid w:val="00F34FB5"/>
    <w:rsid w:val="00F3544F"/>
    <w:rsid w:val="00F433E8"/>
    <w:rsid w:val="00F457ED"/>
    <w:rsid w:val="00F463D4"/>
    <w:rsid w:val="00F4648B"/>
    <w:rsid w:val="00F46594"/>
    <w:rsid w:val="00F46DA1"/>
    <w:rsid w:val="00F50C3E"/>
    <w:rsid w:val="00F54432"/>
    <w:rsid w:val="00F6144B"/>
    <w:rsid w:val="00F6250A"/>
    <w:rsid w:val="00F62ADA"/>
    <w:rsid w:val="00F64721"/>
    <w:rsid w:val="00F65D01"/>
    <w:rsid w:val="00F661EF"/>
    <w:rsid w:val="00F66EC0"/>
    <w:rsid w:val="00F66EF7"/>
    <w:rsid w:val="00F70261"/>
    <w:rsid w:val="00F70BE8"/>
    <w:rsid w:val="00F73CBD"/>
    <w:rsid w:val="00F7477D"/>
    <w:rsid w:val="00F751DD"/>
    <w:rsid w:val="00F76554"/>
    <w:rsid w:val="00F772A6"/>
    <w:rsid w:val="00F80AC2"/>
    <w:rsid w:val="00F815A2"/>
    <w:rsid w:val="00F81B54"/>
    <w:rsid w:val="00F82080"/>
    <w:rsid w:val="00F82B1E"/>
    <w:rsid w:val="00F82BF9"/>
    <w:rsid w:val="00F84C68"/>
    <w:rsid w:val="00F853A0"/>
    <w:rsid w:val="00F9044B"/>
    <w:rsid w:val="00F9260B"/>
    <w:rsid w:val="00FA2A54"/>
    <w:rsid w:val="00FA4D97"/>
    <w:rsid w:val="00FA5B19"/>
    <w:rsid w:val="00FA5BB1"/>
    <w:rsid w:val="00FB1C79"/>
    <w:rsid w:val="00FC0BB3"/>
    <w:rsid w:val="00FC3150"/>
    <w:rsid w:val="00FC3854"/>
    <w:rsid w:val="00FC5578"/>
    <w:rsid w:val="00FC697B"/>
    <w:rsid w:val="00FD16AF"/>
    <w:rsid w:val="00FD4594"/>
    <w:rsid w:val="00FE0256"/>
    <w:rsid w:val="00FE034D"/>
    <w:rsid w:val="00FE10FF"/>
    <w:rsid w:val="00FE1D54"/>
    <w:rsid w:val="00FE1E1C"/>
    <w:rsid w:val="00FE227C"/>
    <w:rsid w:val="00FE31B2"/>
    <w:rsid w:val="00FE32A3"/>
    <w:rsid w:val="00FE33B8"/>
    <w:rsid w:val="00FE673D"/>
    <w:rsid w:val="00FE76CC"/>
    <w:rsid w:val="00FE76F6"/>
    <w:rsid w:val="00FF0BA5"/>
    <w:rsid w:val="00FF23D9"/>
    <w:rsid w:val="00FF290A"/>
    <w:rsid w:val="00FF6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3C6F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C6F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C6F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C6F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C6F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C6F6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C6F6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C6F6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C6F6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6F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6F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F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F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F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F6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C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C6F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F6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3C6F61"/>
    <w:rPr>
      <w:i/>
      <w:iCs/>
      <w:color w:val="404040" w:themeColor="text1" w:themeTint="BF"/>
    </w:rPr>
  </w:style>
  <w:style w:type="paragraph" w:styleId="ListParagraph">
    <w:name w:val="List Paragraph"/>
    <w:basedOn w:val="Normal"/>
    <w:uiPriority w:val="34"/>
    <w:qFormat/>
    <w:rsid w:val="003C6F6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3C6F61"/>
    <w:rPr>
      <w:i/>
      <w:iCs/>
      <w:color w:val="2F5496" w:themeColor="accent1" w:themeShade="BF"/>
    </w:rPr>
  </w:style>
  <w:style w:type="paragraph" w:styleId="IntenseQuote">
    <w:name w:val="Intense Quote"/>
    <w:basedOn w:val="Normal"/>
    <w:next w:val="Normal"/>
    <w:link w:val="IntenseQuoteChar"/>
    <w:uiPriority w:val="30"/>
    <w:qFormat/>
    <w:rsid w:val="003C6F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C6F61"/>
    <w:rPr>
      <w:i/>
      <w:iCs/>
      <w:color w:val="2F5496" w:themeColor="accent1" w:themeShade="BF"/>
    </w:rPr>
  </w:style>
  <w:style w:type="character" w:styleId="IntenseReference">
    <w:name w:val="Intense Reference"/>
    <w:basedOn w:val="DefaultParagraphFont"/>
    <w:uiPriority w:val="32"/>
    <w:qFormat/>
    <w:rsid w:val="003C6F61"/>
    <w:rPr>
      <w:b/>
      <w:bCs/>
      <w:smallCaps/>
      <w:color w:val="2F5496" w:themeColor="accent1" w:themeShade="BF"/>
      <w:spacing w:val="5"/>
    </w:rPr>
  </w:style>
  <w:style w:type="paragraph" w:styleId="NormalWeb">
    <w:name w:val="Normal (Web)"/>
    <w:basedOn w:val="Normal"/>
    <w:uiPriority w:val="99"/>
    <w:rsid w:val="003C6F61"/>
    <w:pPr>
      <w:spacing w:before="100" w:beforeAutospacing="1" w:after="100" w:afterAutospacing="1"/>
    </w:pPr>
    <w:rPr>
      <w:lang w:eastAsia="lv-LV"/>
    </w:rPr>
  </w:style>
  <w:style w:type="paragraph" w:styleId="Header">
    <w:name w:val="header"/>
    <w:basedOn w:val="Normal"/>
    <w:link w:val="HeaderChar"/>
    <w:uiPriority w:val="99"/>
    <w:unhideWhenUsed/>
    <w:rsid w:val="003C6F61"/>
    <w:pPr>
      <w:tabs>
        <w:tab w:val="center" w:pos="4513"/>
        <w:tab w:val="right" w:pos="9026"/>
      </w:tabs>
    </w:pPr>
  </w:style>
  <w:style w:type="character" w:customStyle="1" w:styleId="HeaderChar">
    <w:name w:val="Header Char"/>
    <w:basedOn w:val="DefaultParagraphFont"/>
    <w:link w:val="Header"/>
    <w:uiPriority w:val="99"/>
    <w:rsid w:val="003C6F61"/>
    <w:rPr>
      <w:rFonts w:eastAsia="Times New Roman" w:cs="Times New Roman"/>
      <w:kern w:val="0"/>
      <w:szCs w:val="24"/>
      <w:lang w:val="lv-LV" w:eastAsia="ru-RU"/>
      <w14:ligatures w14:val="none"/>
    </w:rPr>
  </w:style>
  <w:style w:type="paragraph" w:styleId="Footer">
    <w:name w:val="footer"/>
    <w:basedOn w:val="Normal"/>
    <w:link w:val="FooterChar"/>
    <w:unhideWhenUsed/>
    <w:rsid w:val="003C6F61"/>
    <w:pPr>
      <w:tabs>
        <w:tab w:val="center" w:pos="4513"/>
        <w:tab w:val="right" w:pos="9026"/>
      </w:tabs>
    </w:pPr>
  </w:style>
  <w:style w:type="character" w:customStyle="1" w:styleId="FooterChar">
    <w:name w:val="Footer Char"/>
    <w:basedOn w:val="DefaultParagraphFont"/>
    <w:link w:val="Footer"/>
    <w:rsid w:val="003C6F61"/>
    <w:rPr>
      <w:rFonts w:eastAsia="Times New Roman" w:cs="Times New Roman"/>
      <w:kern w:val="0"/>
      <w:szCs w:val="24"/>
      <w:lang w:val="lv-LV" w:eastAsia="ru-RU"/>
      <w14:ligatures w14:val="none"/>
    </w:rPr>
  </w:style>
  <w:style w:type="character" w:styleId="PageNumber">
    <w:name w:val="page number"/>
    <w:basedOn w:val="DefaultParagraphFont"/>
    <w:rsid w:val="003C6F61"/>
  </w:style>
  <w:style w:type="character" w:styleId="Hyperlink">
    <w:name w:val="Hyperlink"/>
    <w:basedOn w:val="DefaultParagraphFont"/>
    <w:uiPriority w:val="99"/>
    <w:unhideWhenUsed/>
    <w:rsid w:val="003C6F61"/>
    <w:rPr>
      <w:color w:val="0563C1" w:themeColor="hyperlink"/>
      <w:u w:val="single"/>
    </w:rPr>
  </w:style>
  <w:style w:type="paragraph" w:styleId="FootnoteText">
    <w:name w:val="footnote text"/>
    <w:basedOn w:val="Normal"/>
    <w:link w:val="FootnoteTextChar"/>
    <w:semiHidden/>
    <w:unhideWhenUsed/>
    <w:rsid w:val="00121D30"/>
    <w:pPr>
      <w:widowControl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21D30"/>
    <w:rPr>
      <w:rFonts w:ascii="Calibri" w:eastAsia="Calibri" w:hAnsi="Calibri" w:cs="Times New Roman"/>
      <w:kern w:val="0"/>
      <w:sz w:val="20"/>
      <w:szCs w:val="20"/>
      <w:lang w:val="lv-LV"/>
      <w14:ligatures w14:val="none"/>
    </w:rPr>
  </w:style>
  <w:style w:type="character" w:styleId="FootnoteReference">
    <w:name w:val="footnote reference"/>
    <w:basedOn w:val="DefaultParagraphFont"/>
    <w:semiHidden/>
    <w:unhideWhenUsed/>
    <w:rsid w:val="00121D30"/>
    <w:rPr>
      <w:vertAlign w:val="superscript"/>
    </w:rPr>
  </w:style>
  <w:style w:type="character" w:styleId="CommentReference">
    <w:name w:val="annotation reference"/>
    <w:basedOn w:val="DefaultParagraphFont"/>
    <w:uiPriority w:val="99"/>
    <w:semiHidden/>
    <w:unhideWhenUsed/>
    <w:rsid w:val="00467A51"/>
    <w:rPr>
      <w:sz w:val="16"/>
      <w:szCs w:val="16"/>
    </w:rPr>
  </w:style>
  <w:style w:type="paragraph" w:styleId="CommentText">
    <w:name w:val="annotation text"/>
    <w:basedOn w:val="Normal"/>
    <w:link w:val="CommentTextChar"/>
    <w:uiPriority w:val="99"/>
    <w:unhideWhenUsed/>
    <w:rsid w:val="00467A51"/>
    <w:rPr>
      <w:sz w:val="20"/>
      <w:szCs w:val="20"/>
    </w:rPr>
  </w:style>
  <w:style w:type="character" w:customStyle="1" w:styleId="CommentTextChar">
    <w:name w:val="Comment Text Char"/>
    <w:basedOn w:val="DefaultParagraphFont"/>
    <w:link w:val="CommentText"/>
    <w:uiPriority w:val="99"/>
    <w:rsid w:val="00467A5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67A51"/>
    <w:rPr>
      <w:b/>
      <w:bCs/>
    </w:rPr>
  </w:style>
  <w:style w:type="character" w:customStyle="1" w:styleId="CommentSubjectChar">
    <w:name w:val="Comment Subject Char"/>
    <w:basedOn w:val="CommentTextChar"/>
    <w:link w:val="CommentSubject"/>
    <w:uiPriority w:val="99"/>
    <w:semiHidden/>
    <w:rsid w:val="00467A51"/>
    <w:rPr>
      <w:rFonts w:eastAsia="Times New Roman" w:cs="Times New Roman"/>
      <w:b/>
      <w:bCs/>
      <w:kern w:val="0"/>
      <w:sz w:val="20"/>
      <w:szCs w:val="20"/>
      <w:lang w:val="lv-LV" w:eastAsia="ru-RU"/>
      <w14:ligatures w14:val="none"/>
    </w:rPr>
  </w:style>
  <w:style w:type="paragraph" w:styleId="Revision">
    <w:name w:val="Revision"/>
    <w:hidden/>
    <w:uiPriority w:val="99"/>
    <w:semiHidden/>
    <w:rsid w:val="00102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065CFB"/>
    <w:rPr>
      <w:color w:val="605E5C"/>
      <w:shd w:val="clear" w:color="auto" w:fill="E1DFDD"/>
    </w:rPr>
  </w:style>
  <w:style w:type="paragraph" w:customStyle="1" w:styleId="tv213">
    <w:name w:val="tv213"/>
    <w:basedOn w:val="Normal"/>
    <w:rsid w:val="00DF564C"/>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6B7B25"/>
    <w:rPr>
      <w:color w:val="954F72" w:themeColor="followedHyperlink"/>
      <w:u w:val="single"/>
    </w:rPr>
  </w:style>
  <w:style w:type="paragraph" w:styleId="NoSpacing">
    <w:name w:val="No Spacing"/>
    <w:uiPriority w:val="1"/>
    <w:qFormat/>
    <w:rsid w:val="00963D8A"/>
    <w:pPr>
      <w:spacing w:after="0" w:line="240" w:lineRule="auto"/>
    </w:pPr>
    <w:rPr>
      <w:rFonts w:eastAsia="Times New Roman" w:cs="Times New Roman"/>
      <w:kern w:val="0"/>
      <w:szCs w:val="24"/>
      <w:lang w:val="lv-LV" w:eastAsia="ru-RU"/>
      <w14:ligatures w14:val="none"/>
    </w:rPr>
  </w:style>
  <w:style w:type="paragraph" w:customStyle="1" w:styleId="Default">
    <w:name w:val="Default"/>
    <w:basedOn w:val="Normal"/>
    <w:rsid w:val="001B7F6A"/>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093">
      <w:bodyDiv w:val="1"/>
      <w:marLeft w:val="0"/>
      <w:marRight w:val="0"/>
      <w:marTop w:val="0"/>
      <w:marBottom w:val="0"/>
      <w:divBdr>
        <w:top w:val="none" w:sz="0" w:space="0" w:color="auto"/>
        <w:left w:val="none" w:sz="0" w:space="0" w:color="auto"/>
        <w:bottom w:val="none" w:sz="0" w:space="0" w:color="auto"/>
        <w:right w:val="none" w:sz="0" w:space="0" w:color="auto"/>
      </w:divBdr>
    </w:div>
    <w:div w:id="189343670">
      <w:bodyDiv w:val="1"/>
      <w:marLeft w:val="0"/>
      <w:marRight w:val="0"/>
      <w:marTop w:val="0"/>
      <w:marBottom w:val="0"/>
      <w:divBdr>
        <w:top w:val="none" w:sz="0" w:space="0" w:color="auto"/>
        <w:left w:val="none" w:sz="0" w:space="0" w:color="auto"/>
        <w:bottom w:val="none" w:sz="0" w:space="0" w:color="auto"/>
        <w:right w:val="none" w:sz="0" w:space="0" w:color="auto"/>
      </w:divBdr>
    </w:div>
    <w:div w:id="544414212">
      <w:bodyDiv w:val="1"/>
      <w:marLeft w:val="0"/>
      <w:marRight w:val="0"/>
      <w:marTop w:val="0"/>
      <w:marBottom w:val="0"/>
      <w:divBdr>
        <w:top w:val="none" w:sz="0" w:space="0" w:color="auto"/>
        <w:left w:val="none" w:sz="0" w:space="0" w:color="auto"/>
        <w:bottom w:val="none" w:sz="0" w:space="0" w:color="auto"/>
        <w:right w:val="none" w:sz="0" w:space="0" w:color="auto"/>
      </w:divBdr>
    </w:div>
    <w:div w:id="1143502739">
      <w:bodyDiv w:val="1"/>
      <w:marLeft w:val="0"/>
      <w:marRight w:val="0"/>
      <w:marTop w:val="0"/>
      <w:marBottom w:val="0"/>
      <w:divBdr>
        <w:top w:val="none" w:sz="0" w:space="0" w:color="auto"/>
        <w:left w:val="none" w:sz="0" w:space="0" w:color="auto"/>
        <w:bottom w:val="none" w:sz="0" w:space="0" w:color="auto"/>
        <w:right w:val="none" w:sz="0" w:space="0" w:color="auto"/>
      </w:divBdr>
      <w:divsChild>
        <w:div w:id="863252950">
          <w:marLeft w:val="0"/>
          <w:marRight w:val="0"/>
          <w:marTop w:val="0"/>
          <w:marBottom w:val="0"/>
          <w:divBdr>
            <w:top w:val="none" w:sz="0" w:space="0" w:color="auto"/>
            <w:left w:val="none" w:sz="0" w:space="0" w:color="auto"/>
            <w:bottom w:val="none" w:sz="0" w:space="0" w:color="auto"/>
            <w:right w:val="none" w:sz="0" w:space="0" w:color="auto"/>
          </w:divBdr>
        </w:div>
      </w:divsChild>
    </w:div>
    <w:div w:id="1145899617">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0">
          <w:marLeft w:val="0"/>
          <w:marRight w:val="0"/>
          <w:marTop w:val="0"/>
          <w:marBottom w:val="0"/>
          <w:divBdr>
            <w:top w:val="none" w:sz="0" w:space="0" w:color="auto"/>
            <w:left w:val="none" w:sz="0" w:space="0" w:color="auto"/>
            <w:bottom w:val="none" w:sz="0" w:space="0" w:color="auto"/>
            <w:right w:val="none" w:sz="0" w:space="0" w:color="auto"/>
          </w:divBdr>
        </w:div>
      </w:divsChild>
    </w:div>
    <w:div w:id="1259102758">
      <w:bodyDiv w:val="1"/>
      <w:marLeft w:val="0"/>
      <w:marRight w:val="0"/>
      <w:marTop w:val="0"/>
      <w:marBottom w:val="0"/>
      <w:divBdr>
        <w:top w:val="none" w:sz="0" w:space="0" w:color="auto"/>
        <w:left w:val="none" w:sz="0" w:space="0" w:color="auto"/>
        <w:bottom w:val="none" w:sz="0" w:space="0" w:color="auto"/>
        <w:right w:val="none" w:sz="0" w:space="0" w:color="auto"/>
      </w:divBdr>
    </w:div>
    <w:div w:id="1276710144">
      <w:bodyDiv w:val="1"/>
      <w:marLeft w:val="0"/>
      <w:marRight w:val="0"/>
      <w:marTop w:val="0"/>
      <w:marBottom w:val="0"/>
      <w:divBdr>
        <w:top w:val="none" w:sz="0" w:space="0" w:color="auto"/>
        <w:left w:val="none" w:sz="0" w:space="0" w:color="auto"/>
        <w:bottom w:val="none" w:sz="0" w:space="0" w:color="auto"/>
        <w:right w:val="none" w:sz="0" w:space="0" w:color="auto"/>
      </w:divBdr>
    </w:div>
    <w:div w:id="1447507043">
      <w:bodyDiv w:val="1"/>
      <w:marLeft w:val="0"/>
      <w:marRight w:val="0"/>
      <w:marTop w:val="0"/>
      <w:marBottom w:val="0"/>
      <w:divBdr>
        <w:top w:val="none" w:sz="0" w:space="0" w:color="auto"/>
        <w:left w:val="none" w:sz="0" w:space="0" w:color="auto"/>
        <w:bottom w:val="none" w:sz="0" w:space="0" w:color="auto"/>
        <w:right w:val="none" w:sz="0" w:space="0" w:color="auto"/>
      </w:divBdr>
    </w:div>
    <w:div w:id="1605919593">
      <w:bodyDiv w:val="1"/>
      <w:marLeft w:val="0"/>
      <w:marRight w:val="0"/>
      <w:marTop w:val="0"/>
      <w:marBottom w:val="0"/>
      <w:divBdr>
        <w:top w:val="none" w:sz="0" w:space="0" w:color="auto"/>
        <w:left w:val="none" w:sz="0" w:space="0" w:color="auto"/>
        <w:bottom w:val="none" w:sz="0" w:space="0" w:color="auto"/>
        <w:right w:val="none" w:sz="0" w:space="0" w:color="auto"/>
      </w:divBdr>
    </w:div>
    <w:div w:id="1719670440">
      <w:bodyDiv w:val="1"/>
      <w:marLeft w:val="0"/>
      <w:marRight w:val="0"/>
      <w:marTop w:val="0"/>
      <w:marBottom w:val="0"/>
      <w:divBdr>
        <w:top w:val="none" w:sz="0" w:space="0" w:color="auto"/>
        <w:left w:val="none" w:sz="0" w:space="0" w:color="auto"/>
        <w:bottom w:val="none" w:sz="0" w:space="0" w:color="auto"/>
        <w:right w:val="none" w:sz="0" w:space="0" w:color="auto"/>
      </w:divBdr>
    </w:div>
    <w:div w:id="1865945676">
      <w:bodyDiv w:val="1"/>
      <w:marLeft w:val="0"/>
      <w:marRight w:val="0"/>
      <w:marTop w:val="0"/>
      <w:marBottom w:val="0"/>
      <w:divBdr>
        <w:top w:val="none" w:sz="0" w:space="0" w:color="auto"/>
        <w:left w:val="none" w:sz="0" w:space="0" w:color="auto"/>
        <w:bottom w:val="none" w:sz="0" w:space="0" w:color="auto"/>
        <w:right w:val="none" w:sz="0" w:space="0" w:color="auto"/>
      </w:divBdr>
    </w:div>
    <w:div w:id="19735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06acddb-4e9b-4dc9-885b-ff2d5c98f278" TargetMode="External"/><Relationship Id="rId13" Type="http://schemas.openxmlformats.org/officeDocument/2006/relationships/hyperlink" Target="https://gateway.elieta.lv/api/v1/PublicMaterialDownload/20e6585d-f966-4360-9d83-1af1cb471d3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75f84391-01d9-468d-864b-1dfe809ba0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5:1028.A420221823.5.S" TargetMode="External"/><Relationship Id="rId5" Type="http://schemas.openxmlformats.org/officeDocument/2006/relationships/webSettings" Target="webSettings.xml"/><Relationship Id="rId15" Type="http://schemas.openxmlformats.org/officeDocument/2006/relationships/hyperlink" Target="https://gateway.elieta.lv/api/v1/PublicMaterialDownload/50b5d674-d573-4355-90cc-aac2e7c4e014" TargetMode="External"/><Relationship Id="rId10" Type="http://schemas.openxmlformats.org/officeDocument/2006/relationships/hyperlink" Target="https://manas.tiesas.lv/eTiesasMvc/nolemumi/pdf/535448.pdf" TargetMode="External"/><Relationship Id="rId4" Type="http://schemas.openxmlformats.org/officeDocument/2006/relationships/settings" Target="settings.xml"/><Relationship Id="rId9" Type="http://schemas.openxmlformats.org/officeDocument/2006/relationships/hyperlink" Target="https://gateway.elieta.lv/api/v1/PublicMaterialDownload/96c63dbe-753c-4990-911f-c7d88972eb5f" TargetMode="External"/><Relationship Id="rId14" Type="http://schemas.openxmlformats.org/officeDocument/2006/relationships/hyperlink" Target="https://likumi.lv/wwwraksti/ANOTACIJAS/TAP/2020_12/EMANOT_261120_ATBALSTS_DIK.226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292FE-8694-4B07-9380-4533FD67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21851</Words>
  <Characters>12456</Characters>
  <Application>Microsoft Office Word</Application>
  <DocSecurity>0</DocSecurity>
  <Lines>103</Lines>
  <Paragraphs>68</Paragraphs>
  <ScaleCrop>false</ScaleCrop>
  <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2026-02-20T13:22:00Z</dcterms:created>
  <dcterms:modified xsi:type="dcterms:W3CDTF">2026-02-20T13:22:00Z</dcterms:modified>
</cp:coreProperties>
</file>