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A7961" w14:textId="77777777" w:rsidR="005841DB" w:rsidRPr="00CC0D44" w:rsidRDefault="005841DB" w:rsidP="005841DB">
      <w:pPr>
        <w:spacing w:after="0" w:line="276" w:lineRule="auto"/>
        <w:jc w:val="both"/>
        <w:rPr>
          <w:b/>
          <w:bCs/>
        </w:rPr>
      </w:pPr>
      <w:r w:rsidRPr="00CC0D44">
        <w:rPr>
          <w:b/>
          <w:bCs/>
        </w:rPr>
        <w:t>Personas pārvietošana pāri iekšējai robežai Eiropas Parlamenta un Padomes 2016.</w:t>
      </w:r>
      <w:r>
        <w:rPr>
          <w:b/>
          <w:bCs/>
        </w:rPr>
        <w:t> </w:t>
      </w:r>
      <w:r w:rsidRPr="00CC0D44">
        <w:rPr>
          <w:b/>
          <w:bCs/>
        </w:rPr>
        <w:t>gada 9.</w:t>
      </w:r>
      <w:r>
        <w:rPr>
          <w:b/>
          <w:bCs/>
        </w:rPr>
        <w:t> </w:t>
      </w:r>
      <w:r w:rsidRPr="00CC0D44">
        <w:rPr>
          <w:b/>
          <w:bCs/>
        </w:rPr>
        <w:t>marta Regulas</w:t>
      </w:r>
      <w:r>
        <w:rPr>
          <w:b/>
          <w:bCs/>
        </w:rPr>
        <w:t> </w:t>
      </w:r>
      <w:r w:rsidRPr="00CC0D44">
        <w:rPr>
          <w:b/>
          <w:bCs/>
        </w:rPr>
        <w:t>(ES)</w:t>
      </w:r>
      <w:r>
        <w:rPr>
          <w:b/>
          <w:bCs/>
        </w:rPr>
        <w:t> </w:t>
      </w:r>
      <w:r w:rsidRPr="00CC0D44">
        <w:rPr>
          <w:b/>
          <w:bCs/>
        </w:rPr>
        <w:t xml:space="preserve">2016/399 par Savienības Kodeksu par noteikumiem, kas reglamentē personu pārvietošanos pār robežām (Šengenas Robežu kodekss), izpratnē, arī ja </w:t>
      </w:r>
      <w:r>
        <w:rPr>
          <w:b/>
          <w:bCs/>
        </w:rPr>
        <w:t xml:space="preserve">robežai </w:t>
      </w:r>
      <w:r w:rsidRPr="00CC0D44">
        <w:rPr>
          <w:b/>
          <w:bCs/>
        </w:rPr>
        <w:t>nav noteikta robežkontroles pagaidu atjaunošana, atzīstama par nelikumīgu, ja persona neatbilst ieceļošanas un izceļošanas nosacījumiem</w:t>
      </w:r>
    </w:p>
    <w:p w14:paraId="31B22452" w14:textId="77777777" w:rsidR="005841DB" w:rsidRDefault="005841DB" w:rsidP="005841DB">
      <w:pPr>
        <w:widowControl w:val="0"/>
        <w:spacing w:after="0" w:line="276" w:lineRule="auto"/>
        <w:jc w:val="center"/>
        <w:rPr>
          <w:rFonts w:cs="Times New Roman"/>
          <w:b/>
          <w:szCs w:val="24"/>
        </w:rPr>
      </w:pPr>
    </w:p>
    <w:p w14:paraId="2A1D6557" w14:textId="2B031E67" w:rsidR="00B94DB3" w:rsidRPr="00541597" w:rsidRDefault="00B94DB3" w:rsidP="005841DB">
      <w:pPr>
        <w:widowControl w:val="0"/>
        <w:spacing w:after="0" w:line="276" w:lineRule="auto"/>
        <w:jc w:val="center"/>
        <w:rPr>
          <w:rFonts w:cs="Times New Roman"/>
          <w:b/>
          <w:szCs w:val="24"/>
        </w:rPr>
      </w:pPr>
      <w:r w:rsidRPr="00541597">
        <w:rPr>
          <w:rFonts w:cs="Times New Roman"/>
          <w:b/>
          <w:szCs w:val="24"/>
        </w:rPr>
        <w:t>Latvijas Republikas Senāt</w:t>
      </w:r>
      <w:r w:rsidR="00541597" w:rsidRPr="00541597">
        <w:rPr>
          <w:rFonts w:cs="Times New Roman"/>
          <w:b/>
          <w:szCs w:val="24"/>
        </w:rPr>
        <w:t>a</w:t>
      </w:r>
    </w:p>
    <w:p w14:paraId="00FF4A85" w14:textId="744F40E6" w:rsidR="00541597" w:rsidRPr="00541597" w:rsidRDefault="00541597" w:rsidP="005841DB">
      <w:pPr>
        <w:widowControl w:val="0"/>
        <w:spacing w:after="0" w:line="276" w:lineRule="auto"/>
        <w:jc w:val="center"/>
        <w:rPr>
          <w:rFonts w:eastAsia="Times New Roman" w:cs="Times New Roman"/>
          <w:b/>
          <w:szCs w:val="24"/>
        </w:rPr>
      </w:pPr>
      <w:r w:rsidRPr="00541597">
        <w:rPr>
          <w:rFonts w:eastAsia="Times New Roman" w:cs="Times New Roman"/>
          <w:b/>
          <w:szCs w:val="24"/>
        </w:rPr>
        <w:t>Krimināllietu departament</w:t>
      </w:r>
      <w:r w:rsidR="00694D39">
        <w:rPr>
          <w:rFonts w:eastAsia="Times New Roman" w:cs="Times New Roman"/>
          <w:b/>
          <w:szCs w:val="24"/>
        </w:rPr>
        <w:t>a</w:t>
      </w:r>
    </w:p>
    <w:p w14:paraId="22561F9B" w14:textId="1C54962C" w:rsidR="00541597" w:rsidRPr="00541597" w:rsidRDefault="00541597" w:rsidP="005841DB">
      <w:pPr>
        <w:widowControl w:val="0"/>
        <w:spacing w:after="0" w:line="276" w:lineRule="auto"/>
        <w:jc w:val="center"/>
        <w:rPr>
          <w:rFonts w:cs="Times New Roman"/>
          <w:b/>
          <w:szCs w:val="24"/>
        </w:rPr>
      </w:pPr>
      <w:r w:rsidRPr="00541597">
        <w:rPr>
          <w:rFonts w:eastAsia="Times New Roman" w:cs="Times New Roman"/>
          <w:b/>
          <w:szCs w:val="24"/>
        </w:rPr>
        <w:t>2026. gada 6. februār</w:t>
      </w:r>
      <w:r w:rsidR="00694D39">
        <w:rPr>
          <w:rFonts w:eastAsia="Times New Roman" w:cs="Times New Roman"/>
          <w:b/>
          <w:szCs w:val="24"/>
        </w:rPr>
        <w:t>a</w:t>
      </w:r>
    </w:p>
    <w:p w14:paraId="44C58EAD" w14:textId="149648F0" w:rsidR="00B94DB3" w:rsidRPr="00541597" w:rsidRDefault="00B94DB3" w:rsidP="005841DB">
      <w:pPr>
        <w:widowControl w:val="0"/>
        <w:spacing w:after="0" w:line="276" w:lineRule="auto"/>
        <w:jc w:val="center"/>
        <w:rPr>
          <w:rFonts w:cs="Times New Roman"/>
          <w:b/>
          <w:szCs w:val="24"/>
        </w:rPr>
      </w:pPr>
      <w:r w:rsidRPr="00541597">
        <w:rPr>
          <w:rFonts w:cs="Times New Roman"/>
          <w:b/>
          <w:szCs w:val="24"/>
        </w:rPr>
        <w:t>LĒMUMS</w:t>
      </w:r>
      <w:r w:rsidR="005841DB">
        <w:rPr>
          <w:rStyle w:val="FootnoteReference"/>
          <w:rFonts w:cs="Times New Roman"/>
          <w:szCs w:val="24"/>
        </w:rPr>
        <w:footnoteReference w:id="1"/>
      </w:r>
    </w:p>
    <w:p w14:paraId="7B8A83B3" w14:textId="77777777" w:rsidR="00541597" w:rsidRPr="00541597" w:rsidRDefault="00541597" w:rsidP="005841DB">
      <w:pPr>
        <w:widowControl w:val="0"/>
        <w:spacing w:after="0" w:line="276" w:lineRule="auto"/>
        <w:jc w:val="center"/>
        <w:rPr>
          <w:rFonts w:eastAsia="Times New Roman" w:cs="Times New Roman"/>
          <w:b/>
          <w:szCs w:val="24"/>
        </w:rPr>
      </w:pPr>
      <w:r w:rsidRPr="00541597">
        <w:rPr>
          <w:rFonts w:eastAsia="Times New Roman" w:cs="Times New Roman"/>
          <w:b/>
          <w:szCs w:val="24"/>
        </w:rPr>
        <w:t>Lieta Nr. 18240018323, SKK</w:t>
      </w:r>
      <w:r w:rsidRPr="00541597">
        <w:rPr>
          <w:rFonts w:eastAsia="Times New Roman" w:cs="Times New Roman"/>
          <w:b/>
          <w:szCs w:val="24"/>
        </w:rPr>
        <w:noBreakHyphen/>
        <w:t>88/2026</w:t>
      </w:r>
    </w:p>
    <w:p w14:paraId="42D7DF9D" w14:textId="4F4B4D94" w:rsidR="00EF4EC6" w:rsidRPr="00981CFB" w:rsidRDefault="00981CFB" w:rsidP="005841DB">
      <w:pPr>
        <w:widowControl w:val="0"/>
        <w:spacing w:after="0" w:line="276" w:lineRule="auto"/>
        <w:jc w:val="center"/>
        <w:rPr>
          <w:rFonts w:asciiTheme="majorBidi" w:eastAsia="Times New Roman" w:hAnsiTheme="majorBidi" w:cstheme="majorBidi"/>
          <w:szCs w:val="24"/>
        </w:rPr>
      </w:pPr>
      <w:hyperlink r:id="rId8" w:history="1">
        <w:r w:rsidRPr="00981CFB">
          <w:rPr>
            <w:rStyle w:val="Hyperlink"/>
            <w:rFonts w:asciiTheme="majorBidi" w:hAnsiTheme="majorBidi" w:cstheme="majorBidi"/>
            <w:szCs w:val="24"/>
            <w:shd w:val="clear" w:color="auto" w:fill="FFFFFF"/>
          </w:rPr>
          <w:t>ECLI:LV:AT:2026:02</w:t>
        </w:r>
        <w:r w:rsidRPr="00981CFB">
          <w:rPr>
            <w:rStyle w:val="Hyperlink"/>
            <w:rFonts w:asciiTheme="majorBidi" w:hAnsiTheme="majorBidi" w:cstheme="majorBidi"/>
            <w:szCs w:val="24"/>
            <w:shd w:val="clear" w:color="auto" w:fill="FFFFFF"/>
          </w:rPr>
          <w:t>0</w:t>
        </w:r>
        <w:r w:rsidRPr="00981CFB">
          <w:rPr>
            <w:rStyle w:val="Hyperlink"/>
            <w:rFonts w:asciiTheme="majorBidi" w:hAnsiTheme="majorBidi" w:cstheme="majorBidi"/>
            <w:szCs w:val="24"/>
            <w:shd w:val="clear" w:color="auto" w:fill="FFFFFF"/>
          </w:rPr>
          <w:t>6.1</w:t>
        </w:r>
        <w:r w:rsidRPr="00981CFB">
          <w:rPr>
            <w:rStyle w:val="Hyperlink"/>
            <w:rFonts w:asciiTheme="majorBidi" w:hAnsiTheme="majorBidi" w:cstheme="majorBidi"/>
            <w:szCs w:val="24"/>
            <w:shd w:val="clear" w:color="auto" w:fill="FFFFFF"/>
          </w:rPr>
          <w:t>8</w:t>
        </w:r>
        <w:r w:rsidRPr="00981CFB">
          <w:rPr>
            <w:rStyle w:val="Hyperlink"/>
            <w:rFonts w:asciiTheme="majorBidi" w:hAnsiTheme="majorBidi" w:cstheme="majorBidi"/>
            <w:szCs w:val="24"/>
            <w:shd w:val="clear" w:color="auto" w:fill="FFFFFF"/>
          </w:rPr>
          <w:t>240018323.5.L</w:t>
        </w:r>
      </w:hyperlink>
    </w:p>
    <w:p w14:paraId="715AF122" w14:textId="77777777" w:rsidR="00981CFB" w:rsidRPr="003569C0" w:rsidRDefault="00981CFB" w:rsidP="005841DB">
      <w:pPr>
        <w:widowControl w:val="0"/>
        <w:spacing w:after="0" w:line="276" w:lineRule="auto"/>
        <w:ind w:firstLine="720"/>
        <w:jc w:val="both"/>
        <w:rPr>
          <w:rFonts w:eastAsia="Times New Roman" w:cs="Times New Roman"/>
          <w:szCs w:val="24"/>
        </w:rPr>
      </w:pPr>
    </w:p>
    <w:p w14:paraId="036E6ACE" w14:textId="6C9BD093" w:rsidR="00B94DB3" w:rsidRPr="003569C0" w:rsidRDefault="00B94DB3" w:rsidP="003569C0">
      <w:pPr>
        <w:widowControl w:val="0"/>
        <w:spacing w:after="0" w:line="276" w:lineRule="auto"/>
        <w:ind w:firstLine="720"/>
        <w:jc w:val="both"/>
        <w:rPr>
          <w:rFonts w:cs="Times New Roman"/>
          <w:szCs w:val="24"/>
        </w:rPr>
      </w:pPr>
      <w:r w:rsidRPr="003569C0">
        <w:rPr>
          <w:rFonts w:cs="Times New Roman"/>
          <w:szCs w:val="24"/>
        </w:rPr>
        <w:t xml:space="preserve">Senāts šādā sastāvā: senatore referente </w:t>
      </w:r>
      <w:r w:rsidR="00E6271B" w:rsidRPr="003569C0">
        <w:rPr>
          <w:rFonts w:cs="Times New Roman"/>
          <w:szCs w:val="24"/>
        </w:rPr>
        <w:t>Aija Branta</w:t>
      </w:r>
      <w:r w:rsidRPr="003569C0">
        <w:rPr>
          <w:rFonts w:cs="Times New Roman"/>
          <w:szCs w:val="24"/>
        </w:rPr>
        <w:t>, senator</w:t>
      </w:r>
      <w:r w:rsidR="00AA32C6" w:rsidRPr="003569C0">
        <w:rPr>
          <w:rFonts w:cs="Times New Roman"/>
          <w:szCs w:val="24"/>
        </w:rPr>
        <w:t xml:space="preserve">es </w:t>
      </w:r>
      <w:r w:rsidR="004C544B" w:rsidRPr="003569C0">
        <w:rPr>
          <w:rFonts w:cs="Times New Roman"/>
          <w:szCs w:val="24"/>
        </w:rPr>
        <w:t>I</w:t>
      </w:r>
      <w:r w:rsidR="0003641E" w:rsidRPr="003569C0">
        <w:rPr>
          <w:rFonts w:cs="Times New Roman"/>
          <w:szCs w:val="24"/>
        </w:rPr>
        <w:t>rīna Jansone</w:t>
      </w:r>
      <w:r w:rsidR="00AA32C6" w:rsidRPr="003569C0">
        <w:rPr>
          <w:rFonts w:cs="Times New Roman"/>
          <w:szCs w:val="24"/>
        </w:rPr>
        <w:t xml:space="preserve"> un In</w:t>
      </w:r>
      <w:r w:rsidR="004C544B" w:rsidRPr="003569C0">
        <w:rPr>
          <w:rFonts w:cs="Times New Roman"/>
          <w:szCs w:val="24"/>
        </w:rPr>
        <w:t>ese Laura Zemīte</w:t>
      </w:r>
    </w:p>
    <w:p w14:paraId="190E6254" w14:textId="77777777" w:rsidR="00EF4EC6" w:rsidRPr="003569C0" w:rsidRDefault="00EF4EC6" w:rsidP="003569C0">
      <w:pPr>
        <w:widowControl w:val="0"/>
        <w:spacing w:after="0" w:line="276" w:lineRule="auto"/>
        <w:ind w:firstLine="720"/>
        <w:jc w:val="both"/>
        <w:rPr>
          <w:rFonts w:cs="Times New Roman"/>
          <w:szCs w:val="24"/>
          <w:highlight w:val="yellow"/>
        </w:rPr>
      </w:pPr>
    </w:p>
    <w:p w14:paraId="3E041237" w14:textId="63185CC6" w:rsidR="00B94DB3" w:rsidRPr="003569C0" w:rsidRDefault="00C80A02" w:rsidP="003569C0">
      <w:pPr>
        <w:widowControl w:val="0"/>
        <w:spacing w:after="0" w:line="276" w:lineRule="auto"/>
        <w:ind w:firstLine="720"/>
        <w:jc w:val="both"/>
        <w:rPr>
          <w:rFonts w:eastAsia="Times New Roman" w:cs="Times New Roman"/>
          <w:szCs w:val="24"/>
        </w:rPr>
      </w:pPr>
      <w:r w:rsidRPr="003569C0">
        <w:rPr>
          <w:rFonts w:eastAsia="Times New Roman" w:cs="Times New Roman"/>
          <w:szCs w:val="24"/>
        </w:rPr>
        <w:t xml:space="preserve">rakstveida procesā </w:t>
      </w:r>
      <w:r w:rsidR="00A21B69" w:rsidRPr="003569C0">
        <w:rPr>
          <w:rFonts w:eastAsia="Times New Roman" w:cs="Times New Roman"/>
          <w:szCs w:val="24"/>
        </w:rPr>
        <w:t xml:space="preserve">izskatīja </w:t>
      </w:r>
      <w:r w:rsidRPr="003569C0">
        <w:rPr>
          <w:rFonts w:eastAsia="Times New Roman" w:cs="Times New Roman"/>
          <w:szCs w:val="24"/>
        </w:rPr>
        <w:t xml:space="preserve">krimināllietu sakarā ar </w:t>
      </w:r>
      <w:bookmarkStart w:id="0" w:name="_Hlk187764801"/>
      <w:proofErr w:type="spellStart"/>
      <w:r w:rsidRPr="003569C0">
        <w:rPr>
          <w:rFonts w:eastAsia="Times New Roman" w:cs="Times New Roman"/>
          <w:szCs w:val="24"/>
        </w:rPr>
        <w:t>Dienvidlatgales</w:t>
      </w:r>
      <w:proofErr w:type="spellEnd"/>
      <w:r w:rsidRPr="003569C0">
        <w:rPr>
          <w:rFonts w:eastAsia="Times New Roman" w:cs="Times New Roman"/>
          <w:szCs w:val="24"/>
        </w:rPr>
        <w:t xml:space="preserve"> prokuratūras prokuror</w:t>
      </w:r>
      <w:r w:rsidR="008164B5" w:rsidRPr="003569C0">
        <w:rPr>
          <w:rFonts w:eastAsia="Times New Roman" w:cs="Times New Roman"/>
          <w:szCs w:val="24"/>
        </w:rPr>
        <w:t>a Sergeja Frolova</w:t>
      </w:r>
      <w:r w:rsidRPr="003569C0">
        <w:rPr>
          <w:rFonts w:eastAsia="Times New Roman" w:cs="Times New Roman"/>
          <w:szCs w:val="24"/>
        </w:rPr>
        <w:t xml:space="preserve"> kasācijas protestu</w:t>
      </w:r>
      <w:bookmarkStart w:id="1" w:name="_Hlk188032870"/>
      <w:bookmarkEnd w:id="0"/>
      <w:r w:rsidRPr="003569C0">
        <w:rPr>
          <w:rFonts w:eastAsia="Times New Roman" w:cs="Times New Roman"/>
          <w:szCs w:val="24"/>
        </w:rPr>
        <w:t xml:space="preserve"> </w:t>
      </w:r>
      <w:bookmarkEnd w:id="1"/>
      <w:r w:rsidRPr="003569C0">
        <w:rPr>
          <w:rFonts w:eastAsia="Times New Roman" w:cs="Times New Roman"/>
          <w:szCs w:val="24"/>
        </w:rPr>
        <w:t>par Latgales apgabaltiesas 202</w:t>
      </w:r>
      <w:r w:rsidR="00F36AE3" w:rsidRPr="003569C0">
        <w:rPr>
          <w:rFonts w:eastAsia="Times New Roman" w:cs="Times New Roman"/>
          <w:szCs w:val="24"/>
        </w:rPr>
        <w:t>5</w:t>
      </w:r>
      <w:r w:rsidRPr="003569C0">
        <w:rPr>
          <w:rFonts w:eastAsia="Times New Roman" w:cs="Times New Roman"/>
          <w:szCs w:val="24"/>
        </w:rPr>
        <w:t>.</w:t>
      </w:r>
      <w:r w:rsidR="006E15A2" w:rsidRPr="003569C0">
        <w:rPr>
          <w:rFonts w:eastAsia="Times New Roman" w:cs="Times New Roman"/>
          <w:szCs w:val="24"/>
        </w:rPr>
        <w:t> </w:t>
      </w:r>
      <w:r w:rsidRPr="003569C0">
        <w:rPr>
          <w:rFonts w:eastAsia="Times New Roman" w:cs="Times New Roman"/>
          <w:szCs w:val="24"/>
        </w:rPr>
        <w:t>gada 1</w:t>
      </w:r>
      <w:r w:rsidR="00F36AE3" w:rsidRPr="003569C0">
        <w:rPr>
          <w:rFonts w:eastAsia="Times New Roman" w:cs="Times New Roman"/>
          <w:szCs w:val="24"/>
        </w:rPr>
        <w:t>0</w:t>
      </w:r>
      <w:r w:rsidRPr="003569C0">
        <w:rPr>
          <w:rFonts w:eastAsia="Times New Roman" w:cs="Times New Roman"/>
          <w:szCs w:val="24"/>
        </w:rPr>
        <w:t>.</w:t>
      </w:r>
      <w:r w:rsidR="006E15A2" w:rsidRPr="003569C0">
        <w:rPr>
          <w:rFonts w:eastAsia="Times New Roman" w:cs="Times New Roman"/>
          <w:szCs w:val="24"/>
        </w:rPr>
        <w:t> </w:t>
      </w:r>
      <w:r w:rsidRPr="003569C0">
        <w:rPr>
          <w:rFonts w:eastAsia="Times New Roman" w:cs="Times New Roman"/>
          <w:szCs w:val="24"/>
        </w:rPr>
        <w:t xml:space="preserve">marta </w:t>
      </w:r>
      <w:r w:rsidR="00F36AE3" w:rsidRPr="003569C0">
        <w:rPr>
          <w:rFonts w:cs="Times New Roman"/>
          <w:szCs w:val="24"/>
        </w:rPr>
        <w:t>spriedumu</w:t>
      </w:r>
      <w:r w:rsidR="00B94DB3" w:rsidRPr="003569C0">
        <w:rPr>
          <w:rFonts w:eastAsia="Times New Roman" w:cs="Times New Roman"/>
          <w:szCs w:val="24"/>
        </w:rPr>
        <w:t>.</w:t>
      </w:r>
    </w:p>
    <w:p w14:paraId="3D3B965B" w14:textId="77777777" w:rsidR="00B94DB3" w:rsidRPr="003569C0" w:rsidRDefault="00B94DB3" w:rsidP="003569C0">
      <w:pPr>
        <w:widowControl w:val="0"/>
        <w:spacing w:after="0" w:line="276" w:lineRule="auto"/>
        <w:ind w:firstLine="720"/>
        <w:jc w:val="both"/>
        <w:rPr>
          <w:rFonts w:cs="Times New Roman"/>
          <w:szCs w:val="24"/>
        </w:rPr>
      </w:pPr>
    </w:p>
    <w:p w14:paraId="3203FAC0" w14:textId="77777777" w:rsidR="00B94DB3" w:rsidRPr="003569C0" w:rsidRDefault="00B94DB3" w:rsidP="003569C0">
      <w:pPr>
        <w:widowControl w:val="0"/>
        <w:autoSpaceDE w:val="0"/>
        <w:autoSpaceDN w:val="0"/>
        <w:adjustRightInd w:val="0"/>
        <w:spacing w:after="0" w:line="276" w:lineRule="auto"/>
        <w:jc w:val="center"/>
        <w:rPr>
          <w:rFonts w:cs="Times New Roman"/>
          <w:b/>
          <w:bCs/>
          <w:szCs w:val="24"/>
        </w:rPr>
      </w:pPr>
      <w:r w:rsidRPr="003569C0">
        <w:rPr>
          <w:rFonts w:cs="Times New Roman"/>
          <w:b/>
          <w:bCs/>
          <w:szCs w:val="24"/>
        </w:rPr>
        <w:t>Aprakstošā daļa</w:t>
      </w:r>
    </w:p>
    <w:p w14:paraId="5DB75B7C" w14:textId="77777777" w:rsidR="00B94DB3" w:rsidRPr="003569C0" w:rsidRDefault="00B94DB3" w:rsidP="003569C0">
      <w:pPr>
        <w:widowControl w:val="0"/>
        <w:autoSpaceDE w:val="0"/>
        <w:autoSpaceDN w:val="0"/>
        <w:adjustRightInd w:val="0"/>
        <w:spacing w:after="0" w:line="276" w:lineRule="auto"/>
        <w:ind w:firstLine="720"/>
        <w:jc w:val="both"/>
        <w:rPr>
          <w:rFonts w:cs="Times New Roman"/>
          <w:b/>
          <w:bCs/>
          <w:szCs w:val="24"/>
        </w:rPr>
      </w:pPr>
    </w:p>
    <w:p w14:paraId="4BFF03ED" w14:textId="30AFAB4A" w:rsidR="006E15A2" w:rsidRPr="003569C0" w:rsidRDefault="00CD3CA8" w:rsidP="003569C0">
      <w:pPr>
        <w:tabs>
          <w:tab w:val="left" w:pos="1710"/>
        </w:tabs>
        <w:spacing w:after="0" w:line="276" w:lineRule="auto"/>
        <w:ind w:firstLine="720"/>
        <w:jc w:val="both"/>
        <w:rPr>
          <w:rFonts w:cs="Times New Roman"/>
          <w:szCs w:val="24"/>
        </w:rPr>
      </w:pPr>
      <w:r w:rsidRPr="003569C0">
        <w:rPr>
          <w:rFonts w:cs="Times New Roman"/>
          <w:szCs w:val="24"/>
        </w:rPr>
        <w:t xml:space="preserve">[1] Ar </w:t>
      </w:r>
      <w:bookmarkStart w:id="2" w:name="_Hlk187764989"/>
      <w:r w:rsidR="004C18CC" w:rsidRPr="003569C0">
        <w:rPr>
          <w:rFonts w:cs="Times New Roman"/>
          <w:szCs w:val="24"/>
        </w:rPr>
        <w:t>Latgales</w:t>
      </w:r>
      <w:r w:rsidRPr="003569C0">
        <w:rPr>
          <w:rFonts w:cs="Times New Roman"/>
          <w:szCs w:val="24"/>
        </w:rPr>
        <w:t xml:space="preserve"> rajona tiesas </w:t>
      </w:r>
      <w:bookmarkStart w:id="3" w:name="_Hlk183801853"/>
      <w:r w:rsidRPr="003569C0">
        <w:rPr>
          <w:rFonts w:cs="Times New Roman"/>
          <w:szCs w:val="24"/>
        </w:rPr>
        <w:t>202</w:t>
      </w:r>
      <w:r w:rsidR="00F36AE3" w:rsidRPr="003569C0">
        <w:rPr>
          <w:rFonts w:cs="Times New Roman"/>
          <w:szCs w:val="24"/>
        </w:rPr>
        <w:t>4</w:t>
      </w:r>
      <w:r w:rsidRPr="003569C0">
        <w:rPr>
          <w:rFonts w:cs="Times New Roman"/>
          <w:szCs w:val="24"/>
        </w:rPr>
        <w:t>.</w:t>
      </w:r>
      <w:r w:rsidR="006E15A2" w:rsidRPr="003569C0">
        <w:rPr>
          <w:rFonts w:cs="Times New Roman"/>
          <w:szCs w:val="24"/>
        </w:rPr>
        <w:t> </w:t>
      </w:r>
      <w:r w:rsidRPr="003569C0">
        <w:rPr>
          <w:rFonts w:cs="Times New Roman"/>
          <w:szCs w:val="24"/>
        </w:rPr>
        <w:t xml:space="preserve">gada </w:t>
      </w:r>
      <w:r w:rsidR="00F36AE3" w:rsidRPr="003569C0">
        <w:rPr>
          <w:rFonts w:cs="Times New Roman"/>
          <w:szCs w:val="24"/>
        </w:rPr>
        <w:t>14</w:t>
      </w:r>
      <w:r w:rsidRPr="003569C0">
        <w:rPr>
          <w:rFonts w:cs="Times New Roman"/>
          <w:szCs w:val="24"/>
        </w:rPr>
        <w:t>.</w:t>
      </w:r>
      <w:r w:rsidR="006E15A2" w:rsidRPr="003569C0">
        <w:rPr>
          <w:rFonts w:cs="Times New Roman"/>
          <w:szCs w:val="24"/>
        </w:rPr>
        <w:t> </w:t>
      </w:r>
      <w:r w:rsidR="00F36AE3" w:rsidRPr="003569C0">
        <w:rPr>
          <w:rFonts w:cs="Times New Roman"/>
          <w:szCs w:val="24"/>
        </w:rPr>
        <w:t>februā</w:t>
      </w:r>
      <w:r w:rsidR="004C18CC" w:rsidRPr="003569C0">
        <w:rPr>
          <w:rFonts w:cs="Times New Roman"/>
          <w:szCs w:val="24"/>
        </w:rPr>
        <w:t>ra</w:t>
      </w:r>
      <w:r w:rsidRPr="003569C0">
        <w:rPr>
          <w:rFonts w:cs="Times New Roman"/>
          <w:szCs w:val="24"/>
        </w:rPr>
        <w:t xml:space="preserve"> </w:t>
      </w:r>
      <w:bookmarkEnd w:id="3"/>
      <w:r w:rsidRPr="003569C0">
        <w:rPr>
          <w:rFonts w:cs="Times New Roman"/>
          <w:szCs w:val="24"/>
        </w:rPr>
        <w:t>spriedumu</w:t>
      </w:r>
      <w:bookmarkEnd w:id="2"/>
    </w:p>
    <w:p w14:paraId="1FFEB7B3" w14:textId="4AF5587B" w:rsidR="002B14A5" w:rsidRPr="003569C0" w:rsidRDefault="00541597" w:rsidP="003569C0">
      <w:pPr>
        <w:tabs>
          <w:tab w:val="left" w:pos="1710"/>
        </w:tabs>
        <w:spacing w:after="0" w:line="276" w:lineRule="auto"/>
        <w:ind w:firstLine="720"/>
        <w:jc w:val="both"/>
        <w:rPr>
          <w:rFonts w:cs="Times New Roman"/>
          <w:szCs w:val="24"/>
        </w:rPr>
      </w:pPr>
      <w:r>
        <w:rPr>
          <w:rFonts w:cs="Times New Roman"/>
          <w:szCs w:val="24"/>
        </w:rPr>
        <w:t>[pers. A]</w:t>
      </w:r>
      <w:r w:rsidR="00E0273C">
        <w:rPr>
          <w:rFonts w:cs="Times New Roman"/>
          <w:szCs w:val="24"/>
        </w:rPr>
        <w:t xml:space="preserve"> (</w:t>
      </w:r>
      <w:r w:rsidRPr="00541597">
        <w:rPr>
          <w:rFonts w:cs="Times New Roman"/>
          <w:i/>
          <w:iCs/>
          <w:szCs w:val="24"/>
        </w:rPr>
        <w:t>[pers. A]</w:t>
      </w:r>
      <w:r w:rsidR="00E0273C">
        <w:rPr>
          <w:rFonts w:cs="Times New Roman"/>
          <w:szCs w:val="24"/>
        </w:rPr>
        <w:t>)</w:t>
      </w:r>
      <w:r w:rsidR="002B14A5" w:rsidRPr="003569C0">
        <w:rPr>
          <w:rFonts w:cs="Times New Roman"/>
          <w:szCs w:val="24"/>
        </w:rPr>
        <w:t xml:space="preserve">, </w:t>
      </w:r>
      <w:r w:rsidR="00D20E52" w:rsidRPr="003569C0">
        <w:rPr>
          <w:rFonts w:cs="Times New Roman"/>
          <w:szCs w:val="24"/>
        </w:rPr>
        <w:t>dzim</w:t>
      </w:r>
      <w:r w:rsidR="00F36AE3" w:rsidRPr="003569C0">
        <w:rPr>
          <w:rFonts w:cs="Times New Roman"/>
          <w:szCs w:val="24"/>
        </w:rPr>
        <w:t>is</w:t>
      </w:r>
      <w:r w:rsidR="00D20E52" w:rsidRPr="003569C0">
        <w:rPr>
          <w:rFonts w:cs="Times New Roman"/>
          <w:szCs w:val="24"/>
        </w:rPr>
        <w:t xml:space="preserve"> </w:t>
      </w:r>
      <w:r>
        <w:rPr>
          <w:rFonts w:cs="Times New Roman"/>
          <w:szCs w:val="24"/>
        </w:rPr>
        <w:t>[datums]</w:t>
      </w:r>
      <w:r w:rsidR="009E4F81" w:rsidRPr="003569C0">
        <w:rPr>
          <w:rFonts w:cs="Times New Roman"/>
          <w:szCs w:val="24"/>
        </w:rPr>
        <w:t>,</w:t>
      </w:r>
    </w:p>
    <w:p w14:paraId="522288E4" w14:textId="77777777" w:rsidR="00E0273C" w:rsidRDefault="00F212D4" w:rsidP="00E0273C">
      <w:pPr>
        <w:tabs>
          <w:tab w:val="left" w:pos="1710"/>
        </w:tabs>
        <w:spacing w:after="0" w:line="276" w:lineRule="auto"/>
        <w:ind w:firstLine="720"/>
        <w:jc w:val="both"/>
        <w:rPr>
          <w:rFonts w:cs="Times New Roman"/>
          <w:szCs w:val="24"/>
        </w:rPr>
      </w:pPr>
      <w:r w:rsidRPr="003569C0">
        <w:rPr>
          <w:rFonts w:cs="Times New Roman"/>
          <w:szCs w:val="24"/>
        </w:rPr>
        <w:t>atzīt</w:t>
      </w:r>
      <w:r w:rsidR="00F36AE3" w:rsidRPr="003569C0">
        <w:rPr>
          <w:rFonts w:cs="Times New Roman"/>
          <w:szCs w:val="24"/>
        </w:rPr>
        <w:t>s</w:t>
      </w:r>
      <w:r w:rsidRPr="003569C0">
        <w:rPr>
          <w:rFonts w:cs="Times New Roman"/>
          <w:szCs w:val="24"/>
        </w:rPr>
        <w:t xml:space="preserve"> par vainīg</w:t>
      </w:r>
      <w:r w:rsidR="00445339" w:rsidRPr="003569C0">
        <w:rPr>
          <w:rFonts w:cs="Times New Roman"/>
          <w:szCs w:val="24"/>
        </w:rPr>
        <w:t>u Krimināllikum</w:t>
      </w:r>
      <w:r w:rsidR="00A21B69" w:rsidRPr="003569C0">
        <w:rPr>
          <w:rFonts w:cs="Times New Roman"/>
          <w:szCs w:val="24"/>
        </w:rPr>
        <w:t>a</w:t>
      </w:r>
      <w:r w:rsidR="00445339" w:rsidRPr="003569C0">
        <w:rPr>
          <w:rFonts w:cs="Times New Roman"/>
          <w:szCs w:val="24"/>
        </w:rPr>
        <w:t xml:space="preserve"> 15.</w:t>
      </w:r>
      <w:r w:rsidR="006E15A2" w:rsidRPr="003569C0">
        <w:rPr>
          <w:rFonts w:cs="Times New Roman"/>
          <w:szCs w:val="24"/>
        </w:rPr>
        <w:t> </w:t>
      </w:r>
      <w:r w:rsidR="00445339" w:rsidRPr="003569C0">
        <w:rPr>
          <w:rFonts w:cs="Times New Roman"/>
          <w:szCs w:val="24"/>
        </w:rPr>
        <w:t>panta ceturtajā daļā un 285.</w:t>
      </w:r>
      <w:r w:rsidR="006E15A2" w:rsidRPr="003569C0">
        <w:rPr>
          <w:rFonts w:cs="Times New Roman"/>
          <w:szCs w:val="24"/>
        </w:rPr>
        <w:t> </w:t>
      </w:r>
      <w:r w:rsidR="00445339" w:rsidRPr="003569C0">
        <w:rPr>
          <w:rFonts w:cs="Times New Roman"/>
          <w:szCs w:val="24"/>
        </w:rPr>
        <w:t xml:space="preserve">panta </w:t>
      </w:r>
      <w:r w:rsidR="00F36AE3" w:rsidRPr="003569C0">
        <w:rPr>
          <w:rFonts w:cs="Times New Roman"/>
          <w:szCs w:val="24"/>
        </w:rPr>
        <w:t>trešajā</w:t>
      </w:r>
      <w:r w:rsidR="00445339" w:rsidRPr="003569C0">
        <w:rPr>
          <w:rFonts w:cs="Times New Roman"/>
          <w:szCs w:val="24"/>
        </w:rPr>
        <w:t xml:space="preserve"> daļā paredzēt</w:t>
      </w:r>
      <w:r w:rsidR="002B14A5" w:rsidRPr="003569C0">
        <w:rPr>
          <w:rFonts w:cs="Times New Roman"/>
          <w:szCs w:val="24"/>
        </w:rPr>
        <w:t>ajā</w:t>
      </w:r>
      <w:r w:rsidR="00445339" w:rsidRPr="003569C0">
        <w:rPr>
          <w:rFonts w:cs="Times New Roman"/>
          <w:szCs w:val="24"/>
        </w:rPr>
        <w:t xml:space="preserve"> noziedzīga</w:t>
      </w:r>
      <w:r w:rsidR="002B14A5" w:rsidRPr="003569C0">
        <w:rPr>
          <w:rFonts w:cs="Times New Roman"/>
          <w:szCs w:val="24"/>
        </w:rPr>
        <w:t>jā</w:t>
      </w:r>
      <w:r w:rsidR="00445339" w:rsidRPr="003569C0">
        <w:rPr>
          <w:rFonts w:cs="Times New Roman"/>
          <w:szCs w:val="24"/>
        </w:rPr>
        <w:t xml:space="preserve"> nodarījum</w:t>
      </w:r>
      <w:r w:rsidR="006E15A2" w:rsidRPr="003569C0">
        <w:rPr>
          <w:rFonts w:cs="Times New Roman"/>
          <w:szCs w:val="24"/>
        </w:rPr>
        <w:t>ā</w:t>
      </w:r>
      <w:r w:rsidR="00445339" w:rsidRPr="003569C0">
        <w:rPr>
          <w:rFonts w:cs="Times New Roman"/>
          <w:szCs w:val="24"/>
        </w:rPr>
        <w:t xml:space="preserve"> un sodīt</w:t>
      </w:r>
      <w:r w:rsidR="00F36AE3" w:rsidRPr="003569C0">
        <w:rPr>
          <w:rFonts w:cs="Times New Roman"/>
          <w:szCs w:val="24"/>
        </w:rPr>
        <w:t>s</w:t>
      </w:r>
      <w:r w:rsidR="00445339" w:rsidRPr="003569C0">
        <w:rPr>
          <w:rFonts w:cs="Times New Roman"/>
          <w:szCs w:val="24"/>
        </w:rPr>
        <w:t xml:space="preserve"> ar brīvības atņemšanu uz </w:t>
      </w:r>
      <w:r w:rsidR="00F36AE3" w:rsidRPr="003569C0">
        <w:rPr>
          <w:rFonts w:cs="Times New Roman"/>
          <w:szCs w:val="24"/>
        </w:rPr>
        <w:t>4</w:t>
      </w:r>
      <w:r w:rsidR="00E0273C">
        <w:rPr>
          <w:rFonts w:cs="Times New Roman"/>
          <w:szCs w:val="24"/>
        </w:rPr>
        <w:t> </w:t>
      </w:r>
      <w:r w:rsidR="00F36AE3" w:rsidRPr="003569C0">
        <w:rPr>
          <w:rFonts w:cs="Times New Roman"/>
          <w:szCs w:val="24"/>
        </w:rPr>
        <w:t>gadiem 6</w:t>
      </w:r>
      <w:r w:rsidR="00A21B69" w:rsidRPr="003569C0">
        <w:rPr>
          <w:rFonts w:cs="Times New Roman"/>
          <w:szCs w:val="24"/>
        </w:rPr>
        <w:t> </w:t>
      </w:r>
      <w:r w:rsidR="00445339" w:rsidRPr="003569C0">
        <w:rPr>
          <w:rFonts w:cs="Times New Roman"/>
          <w:szCs w:val="24"/>
        </w:rPr>
        <w:t>mēnešiem.</w:t>
      </w:r>
    </w:p>
    <w:p w14:paraId="2F2CC8D3" w14:textId="13601EF6" w:rsidR="00E0273C" w:rsidRDefault="00E0273C" w:rsidP="00E0273C">
      <w:pPr>
        <w:tabs>
          <w:tab w:val="left" w:pos="1710"/>
        </w:tabs>
        <w:spacing w:after="0" w:line="276" w:lineRule="auto"/>
        <w:ind w:firstLine="720"/>
        <w:jc w:val="both"/>
        <w:rPr>
          <w:rFonts w:cs="Times New Roman"/>
          <w:szCs w:val="24"/>
        </w:rPr>
      </w:pPr>
      <w:r w:rsidRPr="003569C0">
        <w:rPr>
          <w:rFonts w:cs="Times New Roman"/>
          <w:szCs w:val="24"/>
        </w:rPr>
        <w:t xml:space="preserve">Saskaņā ar Krimināllikuma </w:t>
      </w:r>
      <w:r w:rsidRPr="003569C0">
        <w:rPr>
          <w:rFonts w:cs="Times New Roman"/>
          <w:szCs w:val="24"/>
          <w:shd w:val="clear" w:color="auto" w:fill="FFFFFF"/>
        </w:rPr>
        <w:t>70.</w:t>
      </w:r>
      <w:r w:rsidRPr="003569C0">
        <w:rPr>
          <w:rFonts w:cs="Times New Roman"/>
          <w:szCs w:val="24"/>
          <w:shd w:val="clear" w:color="auto" w:fill="FFFFFF"/>
          <w:vertAlign w:val="superscript"/>
        </w:rPr>
        <w:t>14</w:t>
      </w:r>
      <w:r w:rsidRPr="003569C0">
        <w:rPr>
          <w:rFonts w:cs="Times New Roman"/>
          <w:szCs w:val="24"/>
          <w:shd w:val="clear" w:color="auto" w:fill="FFFFFF"/>
        </w:rPr>
        <w:t xml:space="preserve"> panta </w:t>
      </w:r>
      <w:r>
        <w:rPr>
          <w:rFonts w:cs="Times New Roman"/>
          <w:szCs w:val="24"/>
          <w:shd w:val="clear" w:color="auto" w:fill="FFFFFF"/>
        </w:rPr>
        <w:t>pirmo</w:t>
      </w:r>
      <w:r w:rsidRPr="003569C0">
        <w:rPr>
          <w:rFonts w:cs="Times New Roman"/>
          <w:szCs w:val="24"/>
          <w:shd w:val="clear" w:color="auto" w:fill="FFFFFF"/>
        </w:rPr>
        <w:t xml:space="preserve"> daļu </w:t>
      </w:r>
      <w:r w:rsidRPr="003569C0">
        <w:rPr>
          <w:rFonts w:cs="Times New Roman"/>
          <w:szCs w:val="24"/>
        </w:rPr>
        <w:t xml:space="preserve">no </w:t>
      </w:r>
      <w:r w:rsidR="00981CFB">
        <w:rPr>
          <w:rFonts w:cs="Times New Roman"/>
          <w:szCs w:val="24"/>
        </w:rPr>
        <w:t>[pers. A]</w:t>
      </w:r>
      <w:r w:rsidRPr="003569C0">
        <w:rPr>
          <w:rFonts w:cs="Times New Roman"/>
          <w:szCs w:val="24"/>
        </w:rPr>
        <w:t xml:space="preserve"> valsts labā piedzīti 6 600 </w:t>
      </w:r>
      <w:proofErr w:type="spellStart"/>
      <w:r w:rsidRPr="003569C0">
        <w:rPr>
          <w:rFonts w:cs="Times New Roman"/>
          <w:i/>
          <w:iCs/>
          <w:szCs w:val="24"/>
        </w:rPr>
        <w:t>euro</w:t>
      </w:r>
      <w:proofErr w:type="spellEnd"/>
      <w:r>
        <w:rPr>
          <w:rFonts w:cs="Times New Roman"/>
          <w:szCs w:val="24"/>
        </w:rPr>
        <w:t>.</w:t>
      </w:r>
    </w:p>
    <w:p w14:paraId="42D67969" w14:textId="1AE27244" w:rsidR="00E0273C" w:rsidRDefault="00981CFB" w:rsidP="00E0273C">
      <w:pPr>
        <w:tabs>
          <w:tab w:val="left" w:pos="1710"/>
        </w:tabs>
        <w:spacing w:after="0" w:line="276" w:lineRule="auto"/>
        <w:ind w:firstLine="720"/>
        <w:jc w:val="both"/>
      </w:pPr>
      <w:r>
        <w:rPr>
          <w:rFonts w:cs="Times New Roman"/>
          <w:szCs w:val="24"/>
        </w:rPr>
        <w:t>[Pers. A]</w:t>
      </w:r>
      <w:r w:rsidR="00E0273C" w:rsidRPr="007E74AD">
        <w:t xml:space="preserve"> piemērot</w:t>
      </w:r>
      <w:r w:rsidR="00E0273C">
        <w:t>ais</w:t>
      </w:r>
      <w:r w:rsidR="00E0273C" w:rsidRPr="007E74AD">
        <w:t xml:space="preserve"> drošības līdzek</w:t>
      </w:r>
      <w:r w:rsidR="00E0273C">
        <w:t>lis </w:t>
      </w:r>
      <w:r w:rsidR="00E0273C" w:rsidRPr="007E74AD">
        <w:t xml:space="preserve">– </w:t>
      </w:r>
      <w:r w:rsidR="00E0273C">
        <w:t>apcietinājums – atstāts negrozīts</w:t>
      </w:r>
      <w:r w:rsidR="00302349">
        <w:t>.</w:t>
      </w:r>
    </w:p>
    <w:p w14:paraId="3D413638" w14:textId="1239D0D6" w:rsidR="00E0273C" w:rsidRDefault="002B14A5" w:rsidP="00E0273C">
      <w:pPr>
        <w:tabs>
          <w:tab w:val="left" w:pos="1710"/>
        </w:tabs>
        <w:spacing w:after="0" w:line="276" w:lineRule="auto"/>
        <w:ind w:firstLine="720"/>
        <w:jc w:val="both"/>
        <w:rPr>
          <w:rFonts w:cs="Times New Roman"/>
          <w:szCs w:val="24"/>
        </w:rPr>
      </w:pPr>
      <w:r w:rsidRPr="00E0273C">
        <w:rPr>
          <w:rFonts w:cs="Times New Roman"/>
          <w:szCs w:val="24"/>
        </w:rPr>
        <w:t>Izlemts jautājums par rīcību ar lietisk</w:t>
      </w:r>
      <w:r w:rsidR="00CC1EF6">
        <w:rPr>
          <w:rFonts w:cs="Times New Roman"/>
          <w:szCs w:val="24"/>
        </w:rPr>
        <w:t>ajiem</w:t>
      </w:r>
      <w:r w:rsidRPr="00E0273C">
        <w:rPr>
          <w:rFonts w:cs="Times New Roman"/>
          <w:szCs w:val="24"/>
        </w:rPr>
        <w:t xml:space="preserve"> pierādījum</w:t>
      </w:r>
      <w:r w:rsidR="00CC1EF6">
        <w:rPr>
          <w:rFonts w:cs="Times New Roman"/>
          <w:szCs w:val="24"/>
        </w:rPr>
        <w:t>iem</w:t>
      </w:r>
      <w:r w:rsidRPr="00E0273C">
        <w:rPr>
          <w:rFonts w:cs="Times New Roman"/>
          <w:szCs w:val="24"/>
        </w:rPr>
        <w:t>.</w:t>
      </w:r>
    </w:p>
    <w:p w14:paraId="21BFF559" w14:textId="77777777" w:rsidR="00E0273C" w:rsidRDefault="00E0273C" w:rsidP="00E0273C">
      <w:pPr>
        <w:tabs>
          <w:tab w:val="left" w:pos="1710"/>
        </w:tabs>
        <w:spacing w:after="0" w:line="276" w:lineRule="auto"/>
        <w:ind w:firstLine="720"/>
        <w:jc w:val="both"/>
        <w:rPr>
          <w:rFonts w:cs="Times New Roman"/>
          <w:szCs w:val="24"/>
        </w:rPr>
      </w:pPr>
    </w:p>
    <w:p w14:paraId="435DA87E" w14:textId="7C464901" w:rsidR="006E15A2" w:rsidRDefault="004219DC" w:rsidP="00CC1EF6">
      <w:pPr>
        <w:tabs>
          <w:tab w:val="left" w:pos="1710"/>
        </w:tabs>
        <w:spacing w:after="0" w:line="276" w:lineRule="auto"/>
        <w:ind w:firstLine="720"/>
        <w:jc w:val="both"/>
        <w:rPr>
          <w:rFonts w:cs="Times New Roman"/>
          <w:szCs w:val="24"/>
        </w:rPr>
      </w:pPr>
      <w:r w:rsidRPr="003569C0">
        <w:rPr>
          <w:rFonts w:cs="Times New Roman"/>
          <w:szCs w:val="24"/>
        </w:rPr>
        <w:t xml:space="preserve">[2] Ar pirmās instances tiesas spriedumu </w:t>
      </w:r>
      <w:r w:rsidR="00981CFB">
        <w:rPr>
          <w:rFonts w:cs="Times New Roman"/>
          <w:szCs w:val="24"/>
        </w:rPr>
        <w:t>[pers. A]</w:t>
      </w:r>
      <w:r w:rsidRPr="003569C0">
        <w:rPr>
          <w:rFonts w:cs="Times New Roman"/>
          <w:szCs w:val="24"/>
        </w:rPr>
        <w:t xml:space="preserve"> atzīt</w:t>
      </w:r>
      <w:r w:rsidR="00F36AE3" w:rsidRPr="003569C0">
        <w:rPr>
          <w:rFonts w:cs="Times New Roman"/>
          <w:szCs w:val="24"/>
        </w:rPr>
        <w:t>s</w:t>
      </w:r>
      <w:r w:rsidRPr="003569C0">
        <w:rPr>
          <w:rFonts w:cs="Times New Roman"/>
          <w:szCs w:val="24"/>
        </w:rPr>
        <w:t xml:space="preserve"> par vainīgu un sodīt</w:t>
      </w:r>
      <w:r w:rsidR="00AA32C6" w:rsidRPr="003569C0">
        <w:rPr>
          <w:rFonts w:cs="Times New Roman"/>
          <w:szCs w:val="24"/>
        </w:rPr>
        <w:t>s</w:t>
      </w:r>
      <w:r w:rsidRPr="003569C0">
        <w:rPr>
          <w:rFonts w:cs="Times New Roman"/>
          <w:szCs w:val="24"/>
        </w:rPr>
        <w:t xml:space="preserve"> pēc Krimināllikuma 15. panta ceturtās daļas un 285. panta </w:t>
      </w:r>
      <w:r w:rsidR="00967639" w:rsidRPr="003569C0">
        <w:rPr>
          <w:rFonts w:cs="Times New Roman"/>
          <w:szCs w:val="24"/>
        </w:rPr>
        <w:t>trešās</w:t>
      </w:r>
      <w:r w:rsidR="00F564F8" w:rsidRPr="003569C0">
        <w:rPr>
          <w:rFonts w:cs="Times New Roman"/>
          <w:szCs w:val="24"/>
        </w:rPr>
        <w:t xml:space="preserve"> daļas par </w:t>
      </w:r>
      <w:r w:rsidR="002F0954" w:rsidRPr="003569C0">
        <w:rPr>
          <w:rFonts w:cs="Times New Roman"/>
          <w:szCs w:val="24"/>
        </w:rPr>
        <w:t>mēģinājumu nelikumīgi pārvietot pāri valsts robežai lielu personu skaitu organizētā grupā.</w:t>
      </w:r>
    </w:p>
    <w:p w14:paraId="2CEA0D72" w14:textId="77777777" w:rsidR="00CC1EF6" w:rsidRPr="003569C0" w:rsidRDefault="00CC1EF6" w:rsidP="00CC1EF6">
      <w:pPr>
        <w:tabs>
          <w:tab w:val="left" w:pos="1710"/>
        </w:tabs>
        <w:spacing w:after="0" w:line="276" w:lineRule="auto"/>
        <w:ind w:firstLine="720"/>
        <w:jc w:val="both"/>
        <w:rPr>
          <w:rFonts w:cs="Times New Roman"/>
          <w:szCs w:val="24"/>
        </w:rPr>
      </w:pPr>
    </w:p>
    <w:p w14:paraId="0DB6276F" w14:textId="6DB1B321" w:rsidR="006E15A2" w:rsidRPr="003569C0" w:rsidRDefault="006E15A2" w:rsidP="003569C0">
      <w:pPr>
        <w:tabs>
          <w:tab w:val="left" w:pos="1710"/>
        </w:tabs>
        <w:spacing w:after="0" w:line="276" w:lineRule="auto"/>
        <w:ind w:firstLine="720"/>
        <w:jc w:val="both"/>
        <w:rPr>
          <w:rFonts w:cs="Times New Roman"/>
          <w:szCs w:val="24"/>
        </w:rPr>
      </w:pPr>
      <w:r w:rsidRPr="003569C0">
        <w:rPr>
          <w:rFonts w:cs="Times New Roman"/>
          <w:szCs w:val="24"/>
        </w:rPr>
        <w:t>[</w:t>
      </w:r>
      <w:r w:rsidR="00F564F8" w:rsidRPr="003569C0">
        <w:rPr>
          <w:rFonts w:cs="Times New Roman"/>
          <w:szCs w:val="24"/>
        </w:rPr>
        <w:t>3</w:t>
      </w:r>
      <w:r w:rsidRPr="003569C0">
        <w:rPr>
          <w:rFonts w:cs="Times New Roman"/>
          <w:szCs w:val="24"/>
        </w:rPr>
        <w:t>] Ar Latgales apgabaltiesas 202</w:t>
      </w:r>
      <w:r w:rsidR="00907204" w:rsidRPr="003569C0">
        <w:rPr>
          <w:rFonts w:cs="Times New Roman"/>
          <w:szCs w:val="24"/>
        </w:rPr>
        <w:t>5</w:t>
      </w:r>
      <w:r w:rsidRPr="003569C0">
        <w:rPr>
          <w:rFonts w:cs="Times New Roman"/>
          <w:szCs w:val="24"/>
        </w:rPr>
        <w:t>. gada 1</w:t>
      </w:r>
      <w:r w:rsidR="00907204" w:rsidRPr="003569C0">
        <w:rPr>
          <w:rFonts w:cs="Times New Roman"/>
          <w:szCs w:val="24"/>
        </w:rPr>
        <w:t>0</w:t>
      </w:r>
      <w:r w:rsidRPr="003569C0">
        <w:rPr>
          <w:rFonts w:cs="Times New Roman"/>
          <w:szCs w:val="24"/>
        </w:rPr>
        <w:t xml:space="preserve">. marta </w:t>
      </w:r>
      <w:r w:rsidR="00907204" w:rsidRPr="003569C0">
        <w:rPr>
          <w:rFonts w:cs="Times New Roman"/>
          <w:szCs w:val="24"/>
        </w:rPr>
        <w:t>spried</w:t>
      </w:r>
      <w:r w:rsidRPr="003569C0">
        <w:rPr>
          <w:rFonts w:cs="Times New Roman"/>
          <w:szCs w:val="24"/>
        </w:rPr>
        <w:t>umu, iztiesājot krimināllietu sakarā ar</w:t>
      </w:r>
      <w:r w:rsidR="008F73AB" w:rsidRPr="003569C0">
        <w:rPr>
          <w:rFonts w:cs="Times New Roman"/>
          <w:szCs w:val="24"/>
        </w:rPr>
        <w:t xml:space="preserve"> apsūdzētā </w:t>
      </w:r>
      <w:r w:rsidR="00907204" w:rsidRPr="003569C0">
        <w:rPr>
          <w:rFonts w:cs="Times New Roman"/>
          <w:szCs w:val="24"/>
        </w:rPr>
        <w:t>un viņa aizstāves</w:t>
      </w:r>
      <w:r w:rsidR="008F73AB" w:rsidRPr="003569C0">
        <w:rPr>
          <w:rFonts w:cs="Times New Roman"/>
          <w:szCs w:val="24"/>
        </w:rPr>
        <w:t xml:space="preserve"> </w:t>
      </w:r>
      <w:r w:rsidR="00AA32C6" w:rsidRPr="003569C0">
        <w:rPr>
          <w:rFonts w:cs="Times New Roman"/>
          <w:szCs w:val="24"/>
        </w:rPr>
        <w:t>I</w:t>
      </w:r>
      <w:r w:rsidR="00CC1EF6">
        <w:rPr>
          <w:rFonts w:cs="Times New Roman"/>
          <w:szCs w:val="24"/>
        </w:rPr>
        <w:t>neses</w:t>
      </w:r>
      <w:r w:rsidR="00AA32C6" w:rsidRPr="003569C0">
        <w:rPr>
          <w:rFonts w:cs="Times New Roman"/>
          <w:szCs w:val="24"/>
        </w:rPr>
        <w:t> </w:t>
      </w:r>
      <w:proofErr w:type="spellStart"/>
      <w:r w:rsidR="00AA32C6" w:rsidRPr="003569C0">
        <w:rPr>
          <w:rFonts w:cs="Times New Roman"/>
          <w:szCs w:val="24"/>
        </w:rPr>
        <w:t>Volkovas</w:t>
      </w:r>
      <w:proofErr w:type="spellEnd"/>
      <w:r w:rsidR="00AA32C6" w:rsidRPr="003569C0">
        <w:rPr>
          <w:rFonts w:cs="Times New Roman"/>
          <w:szCs w:val="24"/>
        </w:rPr>
        <w:t xml:space="preserve"> </w:t>
      </w:r>
      <w:r w:rsidR="008F73AB" w:rsidRPr="003569C0">
        <w:rPr>
          <w:rFonts w:cs="Times New Roman"/>
          <w:szCs w:val="24"/>
        </w:rPr>
        <w:t>apelācijas sūdzīb</w:t>
      </w:r>
      <w:r w:rsidR="00907204" w:rsidRPr="003569C0">
        <w:rPr>
          <w:rFonts w:cs="Times New Roman"/>
          <w:szCs w:val="24"/>
        </w:rPr>
        <w:t>ām</w:t>
      </w:r>
      <w:r w:rsidR="008F73AB" w:rsidRPr="003569C0">
        <w:rPr>
          <w:rFonts w:cs="Times New Roman"/>
          <w:szCs w:val="24"/>
        </w:rPr>
        <w:t>, Latgales rajona tiesas 202</w:t>
      </w:r>
      <w:r w:rsidR="00981CFB">
        <w:rPr>
          <w:rFonts w:cs="Times New Roman"/>
          <w:szCs w:val="24"/>
        </w:rPr>
        <w:t>4</w:t>
      </w:r>
      <w:r w:rsidR="008F73AB" w:rsidRPr="003569C0">
        <w:rPr>
          <w:rFonts w:cs="Times New Roman"/>
          <w:szCs w:val="24"/>
        </w:rPr>
        <w:t xml:space="preserve">. gada </w:t>
      </w:r>
      <w:r w:rsidR="00981CFB">
        <w:rPr>
          <w:rFonts w:cs="Times New Roman"/>
          <w:szCs w:val="24"/>
        </w:rPr>
        <w:t>14. februāra</w:t>
      </w:r>
      <w:r w:rsidR="008F73AB" w:rsidRPr="003569C0">
        <w:rPr>
          <w:rFonts w:cs="Times New Roman"/>
          <w:szCs w:val="24"/>
        </w:rPr>
        <w:t xml:space="preserve"> spriedums</w:t>
      </w:r>
      <w:r w:rsidRPr="003569C0">
        <w:rPr>
          <w:rFonts w:cs="Times New Roman"/>
          <w:szCs w:val="24"/>
        </w:rPr>
        <w:t xml:space="preserve"> atcelts </w:t>
      </w:r>
      <w:r w:rsidR="00907204" w:rsidRPr="003569C0">
        <w:rPr>
          <w:rFonts w:cs="Times New Roman"/>
          <w:szCs w:val="24"/>
        </w:rPr>
        <w:t xml:space="preserve">daļā par </w:t>
      </w:r>
      <w:r w:rsidR="00981CFB">
        <w:rPr>
          <w:rFonts w:cs="Times New Roman"/>
          <w:szCs w:val="24"/>
        </w:rPr>
        <w:t>[pers. A]</w:t>
      </w:r>
      <w:r w:rsidR="00907204" w:rsidRPr="003569C0">
        <w:rPr>
          <w:rFonts w:cs="Times New Roman"/>
          <w:szCs w:val="24"/>
        </w:rPr>
        <w:t xml:space="preserve"> </w:t>
      </w:r>
      <w:r w:rsidR="003D4C9A" w:rsidRPr="003569C0">
        <w:rPr>
          <w:rFonts w:cs="Times New Roman"/>
          <w:szCs w:val="24"/>
        </w:rPr>
        <w:t>atzīšanu par vainīgu un sodīšanu pēc Krimināllikuma 15. panta ceturtās daļas un 285. panta trešās daļas.</w:t>
      </w:r>
    </w:p>
    <w:p w14:paraId="62A40C9B" w14:textId="30DB01AF" w:rsidR="00252A45" w:rsidRDefault="00981CFB" w:rsidP="009D045D">
      <w:pPr>
        <w:tabs>
          <w:tab w:val="left" w:pos="1710"/>
        </w:tabs>
        <w:spacing w:after="0" w:line="276" w:lineRule="auto"/>
        <w:ind w:firstLine="720"/>
        <w:jc w:val="both"/>
        <w:rPr>
          <w:rFonts w:cs="Times New Roman"/>
          <w:szCs w:val="24"/>
        </w:rPr>
      </w:pPr>
      <w:r>
        <w:rPr>
          <w:rFonts w:cs="Times New Roman"/>
          <w:szCs w:val="24"/>
        </w:rPr>
        <w:t>[Pers. A]</w:t>
      </w:r>
      <w:r w:rsidR="003D4C9A" w:rsidRPr="003569C0">
        <w:rPr>
          <w:rFonts w:cs="Times New Roman"/>
          <w:szCs w:val="24"/>
        </w:rPr>
        <w:t xml:space="preserve"> atzīts par vainīgu Krimināllikuma 285.</w:t>
      </w:r>
      <w:r w:rsidR="003D4C9A" w:rsidRPr="003569C0">
        <w:rPr>
          <w:rFonts w:cs="Times New Roman"/>
          <w:szCs w:val="24"/>
          <w:vertAlign w:val="superscript"/>
        </w:rPr>
        <w:t>1</w:t>
      </w:r>
      <w:r w:rsidR="003D4C9A" w:rsidRPr="003569C0">
        <w:rPr>
          <w:rFonts w:cs="Times New Roman"/>
          <w:szCs w:val="24"/>
        </w:rPr>
        <w:t> panta otrajā daļā</w:t>
      </w:r>
      <w:r w:rsidR="001036B5" w:rsidRPr="003569C0">
        <w:rPr>
          <w:rFonts w:cs="Times New Roman"/>
          <w:szCs w:val="24"/>
        </w:rPr>
        <w:t xml:space="preserve"> (likuma redakcijā līdz 2023. gada 19. oktobrim)</w:t>
      </w:r>
      <w:r w:rsidR="003D4C9A" w:rsidRPr="003569C0">
        <w:rPr>
          <w:rFonts w:cs="Times New Roman"/>
          <w:szCs w:val="24"/>
        </w:rPr>
        <w:t xml:space="preserve"> paredzētajā noziedzīgajā nodarījumā </w:t>
      </w:r>
      <w:r w:rsidR="00AC0911" w:rsidRPr="003569C0">
        <w:rPr>
          <w:rFonts w:cs="Times New Roman"/>
          <w:szCs w:val="24"/>
        </w:rPr>
        <w:t xml:space="preserve">un sodīts ar </w:t>
      </w:r>
      <w:r w:rsidR="00AC0911" w:rsidRPr="003569C0">
        <w:rPr>
          <w:rFonts w:cs="Times New Roman"/>
          <w:szCs w:val="24"/>
        </w:rPr>
        <w:lastRenderedPageBreak/>
        <w:t>brīvības atņemšanu uz 2</w:t>
      </w:r>
      <w:r w:rsidR="00CC1EF6">
        <w:rPr>
          <w:rFonts w:cs="Times New Roman"/>
          <w:szCs w:val="24"/>
        </w:rPr>
        <w:t> </w:t>
      </w:r>
      <w:r w:rsidR="00AC0911" w:rsidRPr="003569C0">
        <w:rPr>
          <w:rFonts w:cs="Times New Roman"/>
          <w:szCs w:val="24"/>
        </w:rPr>
        <w:t>gadiem 4</w:t>
      </w:r>
      <w:r w:rsidR="00CC1EF6">
        <w:rPr>
          <w:rFonts w:cs="Times New Roman"/>
          <w:szCs w:val="24"/>
        </w:rPr>
        <w:t> </w:t>
      </w:r>
      <w:r w:rsidR="00AC0911" w:rsidRPr="003569C0">
        <w:rPr>
          <w:rFonts w:cs="Times New Roman"/>
          <w:szCs w:val="24"/>
        </w:rPr>
        <w:t>mēnešiem</w:t>
      </w:r>
      <w:r w:rsidR="00252A45">
        <w:rPr>
          <w:rFonts w:cs="Times New Roman"/>
          <w:szCs w:val="24"/>
        </w:rPr>
        <w:t xml:space="preserve"> </w:t>
      </w:r>
      <w:r w:rsidR="00AC0911" w:rsidRPr="003569C0">
        <w:rPr>
          <w:rFonts w:cs="Times New Roman"/>
          <w:szCs w:val="24"/>
        </w:rPr>
        <w:t xml:space="preserve">par </w:t>
      </w:r>
      <w:r w:rsidR="00ED5FE3" w:rsidRPr="003569C0">
        <w:rPr>
          <w:rFonts w:cs="Times New Roman"/>
          <w:szCs w:val="24"/>
        </w:rPr>
        <w:t xml:space="preserve">personu grupā mantkārīgā nolūkā izdarītu vairāku personu </w:t>
      </w:r>
      <w:r w:rsidR="00AC0911" w:rsidRPr="003569C0">
        <w:rPr>
          <w:rFonts w:cs="Times New Roman"/>
          <w:szCs w:val="24"/>
        </w:rPr>
        <w:t xml:space="preserve">apzinātu nodrošināšanu ar iespēju </w:t>
      </w:r>
      <w:r w:rsidR="00ED5FE3" w:rsidRPr="003569C0">
        <w:rPr>
          <w:rFonts w:cs="Times New Roman"/>
          <w:szCs w:val="24"/>
        </w:rPr>
        <w:t xml:space="preserve">nelikumīgi </w:t>
      </w:r>
      <w:r w:rsidR="00AC0911" w:rsidRPr="003569C0">
        <w:rPr>
          <w:rFonts w:cs="Times New Roman"/>
          <w:szCs w:val="24"/>
        </w:rPr>
        <w:t>uzturēties Latvijas Republikā.</w:t>
      </w:r>
    </w:p>
    <w:p w14:paraId="2E7C969B" w14:textId="63594647" w:rsidR="003D4C9A" w:rsidRPr="003569C0" w:rsidRDefault="003D4C9A" w:rsidP="009D045D">
      <w:pPr>
        <w:tabs>
          <w:tab w:val="left" w:pos="1710"/>
        </w:tabs>
        <w:spacing w:after="0" w:line="276" w:lineRule="auto"/>
        <w:ind w:firstLine="720"/>
        <w:jc w:val="both"/>
        <w:rPr>
          <w:rFonts w:cs="Times New Roman"/>
          <w:szCs w:val="24"/>
        </w:rPr>
      </w:pPr>
      <w:r w:rsidRPr="003569C0">
        <w:rPr>
          <w:rFonts w:cs="Times New Roman"/>
          <w:szCs w:val="24"/>
        </w:rPr>
        <w:t>Pārējā daļā pirmās instances tiesas spriedums atstāts negrozīts.</w:t>
      </w:r>
    </w:p>
    <w:p w14:paraId="7FD107F6" w14:textId="77777777" w:rsidR="003D4C9A" w:rsidRPr="003569C0" w:rsidRDefault="003D4C9A" w:rsidP="003569C0">
      <w:pPr>
        <w:tabs>
          <w:tab w:val="left" w:pos="1710"/>
        </w:tabs>
        <w:spacing w:after="0" w:line="276" w:lineRule="auto"/>
        <w:ind w:firstLine="720"/>
        <w:jc w:val="both"/>
        <w:rPr>
          <w:rFonts w:cs="Times New Roman"/>
          <w:szCs w:val="24"/>
        </w:rPr>
      </w:pPr>
    </w:p>
    <w:p w14:paraId="26058D46" w14:textId="0B4BE201" w:rsidR="0017586F" w:rsidRPr="003569C0" w:rsidRDefault="006E15A2" w:rsidP="003569C0">
      <w:pPr>
        <w:tabs>
          <w:tab w:val="left" w:pos="1710"/>
        </w:tabs>
        <w:spacing w:after="0" w:line="276" w:lineRule="auto"/>
        <w:ind w:firstLine="720"/>
        <w:jc w:val="both"/>
        <w:rPr>
          <w:rFonts w:cs="Times New Roman"/>
          <w:szCs w:val="24"/>
        </w:rPr>
      </w:pPr>
      <w:r w:rsidRPr="003569C0">
        <w:rPr>
          <w:rFonts w:cs="Times New Roman"/>
          <w:szCs w:val="24"/>
        </w:rPr>
        <w:t>[</w:t>
      </w:r>
      <w:r w:rsidR="00F666E9" w:rsidRPr="003569C0">
        <w:rPr>
          <w:rFonts w:cs="Times New Roman"/>
          <w:szCs w:val="24"/>
        </w:rPr>
        <w:t>4</w:t>
      </w:r>
      <w:r w:rsidRPr="003569C0">
        <w:rPr>
          <w:rFonts w:cs="Times New Roman"/>
          <w:szCs w:val="24"/>
        </w:rPr>
        <w:t xml:space="preserve">] Par </w:t>
      </w:r>
      <w:r w:rsidR="002F0954" w:rsidRPr="003569C0">
        <w:rPr>
          <w:rFonts w:cs="Times New Roman"/>
          <w:szCs w:val="24"/>
        </w:rPr>
        <w:t>Latgales apgabaltiesas</w:t>
      </w:r>
      <w:r w:rsidRPr="003569C0">
        <w:rPr>
          <w:rFonts w:cs="Times New Roman"/>
          <w:szCs w:val="24"/>
        </w:rPr>
        <w:t xml:space="preserve"> </w:t>
      </w:r>
      <w:r w:rsidR="008F73AB" w:rsidRPr="003569C0">
        <w:rPr>
          <w:rFonts w:cs="Times New Roman"/>
          <w:szCs w:val="24"/>
        </w:rPr>
        <w:t>202</w:t>
      </w:r>
      <w:r w:rsidR="003D4C9A" w:rsidRPr="003569C0">
        <w:rPr>
          <w:rFonts w:cs="Times New Roman"/>
          <w:szCs w:val="24"/>
        </w:rPr>
        <w:t>5</w:t>
      </w:r>
      <w:r w:rsidR="008F73AB" w:rsidRPr="003569C0">
        <w:rPr>
          <w:rFonts w:cs="Times New Roman"/>
          <w:szCs w:val="24"/>
        </w:rPr>
        <w:t>. gada 1</w:t>
      </w:r>
      <w:r w:rsidR="003D4C9A" w:rsidRPr="003569C0">
        <w:rPr>
          <w:rFonts w:cs="Times New Roman"/>
          <w:szCs w:val="24"/>
        </w:rPr>
        <w:t>0</w:t>
      </w:r>
      <w:r w:rsidR="008F73AB" w:rsidRPr="003569C0">
        <w:rPr>
          <w:rFonts w:cs="Times New Roman"/>
          <w:szCs w:val="24"/>
        </w:rPr>
        <w:t xml:space="preserve">. marta </w:t>
      </w:r>
      <w:r w:rsidR="003D4C9A" w:rsidRPr="003569C0">
        <w:rPr>
          <w:rFonts w:cs="Times New Roman"/>
          <w:szCs w:val="24"/>
        </w:rPr>
        <w:t>spried</w:t>
      </w:r>
      <w:r w:rsidR="008F73AB" w:rsidRPr="003569C0">
        <w:rPr>
          <w:rFonts w:cs="Times New Roman"/>
          <w:szCs w:val="24"/>
        </w:rPr>
        <w:t>umu</w:t>
      </w:r>
      <w:r w:rsidRPr="003569C0">
        <w:rPr>
          <w:rFonts w:cs="Times New Roman"/>
          <w:szCs w:val="24"/>
        </w:rPr>
        <w:t xml:space="preserve"> prokuror</w:t>
      </w:r>
      <w:r w:rsidR="003D4C9A" w:rsidRPr="003569C0">
        <w:rPr>
          <w:rFonts w:cs="Times New Roman"/>
          <w:szCs w:val="24"/>
        </w:rPr>
        <w:t>s</w:t>
      </w:r>
      <w:r w:rsidR="00FE3E81">
        <w:rPr>
          <w:rFonts w:cs="Times New Roman"/>
          <w:szCs w:val="24"/>
        </w:rPr>
        <w:t xml:space="preserve"> S. Frolovs</w:t>
      </w:r>
      <w:r w:rsidRPr="003569C0">
        <w:rPr>
          <w:rFonts w:cs="Times New Roman"/>
          <w:szCs w:val="24"/>
        </w:rPr>
        <w:t xml:space="preserve"> iesnie</w:t>
      </w:r>
      <w:r w:rsidR="003D4C9A" w:rsidRPr="003569C0">
        <w:rPr>
          <w:rFonts w:cs="Times New Roman"/>
          <w:szCs w:val="24"/>
        </w:rPr>
        <w:t>dzis</w:t>
      </w:r>
      <w:r w:rsidRPr="003569C0">
        <w:rPr>
          <w:rFonts w:cs="Times New Roman"/>
          <w:szCs w:val="24"/>
        </w:rPr>
        <w:t xml:space="preserve"> kasācijas protestu</w:t>
      </w:r>
      <w:r w:rsidR="00F564F8" w:rsidRPr="003569C0">
        <w:rPr>
          <w:rFonts w:cs="Times New Roman"/>
          <w:szCs w:val="24"/>
        </w:rPr>
        <w:t xml:space="preserve">, kurā lūdz atcelt apelācijas instances tiesas </w:t>
      </w:r>
      <w:r w:rsidR="003D4C9A" w:rsidRPr="003569C0">
        <w:rPr>
          <w:rFonts w:cs="Times New Roman"/>
          <w:szCs w:val="24"/>
        </w:rPr>
        <w:t>spried</w:t>
      </w:r>
      <w:r w:rsidR="00F564F8" w:rsidRPr="003569C0">
        <w:rPr>
          <w:rFonts w:cs="Times New Roman"/>
          <w:szCs w:val="24"/>
        </w:rPr>
        <w:t>umu</w:t>
      </w:r>
      <w:r w:rsidR="00AC0911" w:rsidRPr="003569C0">
        <w:rPr>
          <w:rFonts w:cs="Times New Roman"/>
          <w:szCs w:val="24"/>
        </w:rPr>
        <w:t xml:space="preserve"> </w:t>
      </w:r>
      <w:r w:rsidR="00034055" w:rsidRPr="003569C0">
        <w:rPr>
          <w:rFonts w:cs="Times New Roman"/>
          <w:szCs w:val="24"/>
        </w:rPr>
        <w:t>pilnībā</w:t>
      </w:r>
      <w:r w:rsidR="00F564F8" w:rsidRPr="003569C0">
        <w:rPr>
          <w:rFonts w:cs="Times New Roman"/>
          <w:szCs w:val="24"/>
        </w:rPr>
        <w:t xml:space="preserve"> un nosūtīt lietu jaunai izskatīšanai apelācijas instances tiesā</w:t>
      </w:r>
      <w:r w:rsidR="005B42DE" w:rsidRPr="003569C0">
        <w:rPr>
          <w:rFonts w:cs="Times New Roman"/>
          <w:szCs w:val="24"/>
        </w:rPr>
        <w:t>.</w:t>
      </w:r>
    </w:p>
    <w:p w14:paraId="3D0A52CC" w14:textId="2F8E738F" w:rsidR="00F564F8" w:rsidRPr="003569C0" w:rsidRDefault="00F564F8" w:rsidP="003569C0">
      <w:pPr>
        <w:tabs>
          <w:tab w:val="left" w:pos="1710"/>
        </w:tabs>
        <w:spacing w:after="0" w:line="276" w:lineRule="auto"/>
        <w:ind w:firstLine="720"/>
        <w:jc w:val="both"/>
        <w:rPr>
          <w:rFonts w:cs="Times New Roman"/>
          <w:szCs w:val="24"/>
        </w:rPr>
      </w:pPr>
      <w:r w:rsidRPr="003569C0">
        <w:rPr>
          <w:rFonts w:cs="Times New Roman"/>
          <w:szCs w:val="24"/>
        </w:rPr>
        <w:t xml:space="preserve">Kasācijas protests pamatots ar </w:t>
      </w:r>
      <w:r w:rsidR="000A34BE" w:rsidRPr="003569C0">
        <w:rPr>
          <w:rFonts w:cs="Times New Roman"/>
          <w:szCs w:val="24"/>
        </w:rPr>
        <w:t>turpmāk norādītajiem argumentiem.</w:t>
      </w:r>
    </w:p>
    <w:p w14:paraId="4BF4D79A" w14:textId="50998A96" w:rsidR="00AC0911" w:rsidRPr="003569C0" w:rsidRDefault="000908EE" w:rsidP="003569C0">
      <w:pPr>
        <w:widowControl w:val="0"/>
        <w:tabs>
          <w:tab w:val="left" w:pos="1710"/>
        </w:tabs>
        <w:spacing w:after="0" w:line="276" w:lineRule="auto"/>
        <w:ind w:firstLine="720"/>
        <w:jc w:val="both"/>
        <w:rPr>
          <w:rFonts w:cs="Times New Roman"/>
          <w:szCs w:val="24"/>
        </w:rPr>
      </w:pPr>
      <w:r w:rsidRPr="003569C0">
        <w:rPr>
          <w:rFonts w:cs="Times New Roman"/>
          <w:szCs w:val="24"/>
        </w:rPr>
        <w:t>Apelācijas instances tiesa</w:t>
      </w:r>
      <w:r w:rsidR="00AC0911" w:rsidRPr="003569C0">
        <w:rPr>
          <w:rFonts w:cs="Times New Roman"/>
          <w:szCs w:val="24"/>
        </w:rPr>
        <w:t xml:space="preserve">, kvalificējot </w:t>
      </w:r>
      <w:r w:rsidR="00981CFB">
        <w:rPr>
          <w:rFonts w:cs="Times New Roman"/>
          <w:szCs w:val="24"/>
        </w:rPr>
        <w:t>[pers. A]</w:t>
      </w:r>
      <w:r w:rsidR="00AC0911" w:rsidRPr="003569C0">
        <w:rPr>
          <w:rFonts w:cs="Times New Roman"/>
          <w:szCs w:val="24"/>
        </w:rPr>
        <w:t xml:space="preserve"> noziedzīgās darbības, nepareizi piemērojusi Krimināllikuma 285.</w:t>
      </w:r>
      <w:r w:rsidR="00AC0911" w:rsidRPr="003569C0">
        <w:rPr>
          <w:rFonts w:cs="Times New Roman"/>
          <w:szCs w:val="24"/>
          <w:vertAlign w:val="superscript"/>
        </w:rPr>
        <w:t>1</w:t>
      </w:r>
      <w:r w:rsidR="00AC0911" w:rsidRPr="003569C0">
        <w:rPr>
          <w:rFonts w:cs="Times New Roman"/>
          <w:szCs w:val="24"/>
        </w:rPr>
        <w:t xml:space="preserve"> panta otro daļu un tādējādi pieļāvusi </w:t>
      </w:r>
      <w:r w:rsidR="0098747E" w:rsidRPr="003569C0">
        <w:rPr>
          <w:rFonts w:cs="Times New Roman"/>
          <w:szCs w:val="24"/>
        </w:rPr>
        <w:t xml:space="preserve">Kriminālprocesa likuma 574. panta 2. punktā norādīto </w:t>
      </w:r>
      <w:r w:rsidR="00AC0911" w:rsidRPr="003569C0">
        <w:rPr>
          <w:rFonts w:cs="Times New Roman"/>
          <w:szCs w:val="24"/>
        </w:rPr>
        <w:t xml:space="preserve">Krimināllikuma </w:t>
      </w:r>
      <w:r w:rsidR="0098747E" w:rsidRPr="003569C0">
        <w:rPr>
          <w:rFonts w:cs="Times New Roman"/>
          <w:szCs w:val="24"/>
        </w:rPr>
        <w:t>pārkāpumu.</w:t>
      </w:r>
    </w:p>
    <w:p w14:paraId="168ECAD6" w14:textId="75DAD308" w:rsidR="00382D3E" w:rsidRPr="003569C0" w:rsidRDefault="0098747E" w:rsidP="003569C0">
      <w:pPr>
        <w:widowControl w:val="0"/>
        <w:tabs>
          <w:tab w:val="left" w:pos="1710"/>
        </w:tabs>
        <w:spacing w:after="0" w:line="276" w:lineRule="auto"/>
        <w:ind w:firstLine="720"/>
        <w:jc w:val="both"/>
        <w:rPr>
          <w:rFonts w:cs="Times New Roman"/>
          <w:szCs w:val="24"/>
        </w:rPr>
      </w:pPr>
      <w:r w:rsidRPr="003569C0">
        <w:rPr>
          <w:rFonts w:cs="Times New Roman"/>
          <w:szCs w:val="24"/>
        </w:rPr>
        <w:t>Pretēji celtajai apsūdzībai tiesa atzinusi, ka apsūdzētais</w:t>
      </w:r>
      <w:r w:rsidR="00974D4D" w:rsidRPr="003569C0">
        <w:rPr>
          <w:rFonts w:cs="Times New Roman"/>
          <w:szCs w:val="24"/>
        </w:rPr>
        <w:t xml:space="preserve"> </w:t>
      </w:r>
      <w:r w:rsidR="007131B9" w:rsidRPr="003569C0">
        <w:rPr>
          <w:rFonts w:cs="Times New Roman"/>
          <w:szCs w:val="24"/>
        </w:rPr>
        <w:t xml:space="preserve">organizētā grupā un </w:t>
      </w:r>
      <w:r w:rsidR="00E35E09" w:rsidRPr="003569C0">
        <w:rPr>
          <w:rFonts w:cs="Times New Roman"/>
          <w:szCs w:val="24"/>
        </w:rPr>
        <w:t xml:space="preserve">mantkārīgā nolūkā apzināti </w:t>
      </w:r>
      <w:r w:rsidRPr="003569C0">
        <w:rPr>
          <w:rFonts w:cs="Times New Roman"/>
          <w:szCs w:val="24"/>
        </w:rPr>
        <w:t>nodrošinājis</w:t>
      </w:r>
      <w:r w:rsidR="00E35E09" w:rsidRPr="003569C0">
        <w:rPr>
          <w:rFonts w:cs="Times New Roman"/>
          <w:szCs w:val="24"/>
        </w:rPr>
        <w:t xml:space="preserve"> iespēju nelikumīgi uzturēties Latvijas Republikā vairākām personām un viņa darbības kvalificējusi pēc Krimināllikuma 285.</w:t>
      </w:r>
      <w:r w:rsidR="00E35E09" w:rsidRPr="003569C0">
        <w:rPr>
          <w:rFonts w:cs="Times New Roman"/>
          <w:szCs w:val="24"/>
          <w:vertAlign w:val="superscript"/>
        </w:rPr>
        <w:t>1</w:t>
      </w:r>
      <w:r w:rsidR="00E35E09" w:rsidRPr="003569C0">
        <w:rPr>
          <w:rFonts w:cs="Times New Roman"/>
          <w:szCs w:val="24"/>
        </w:rPr>
        <w:t> panta otrās daļas</w:t>
      </w:r>
      <w:r w:rsidR="004A48BD">
        <w:rPr>
          <w:rFonts w:cs="Times New Roman"/>
          <w:szCs w:val="24"/>
        </w:rPr>
        <w:t>. Vienlaikus tiesa atzinusi,</w:t>
      </w:r>
      <w:r w:rsidR="00061493">
        <w:rPr>
          <w:rFonts w:cs="Times New Roman"/>
          <w:szCs w:val="24"/>
        </w:rPr>
        <w:t xml:space="preserve"> </w:t>
      </w:r>
      <w:r w:rsidR="00E35E09" w:rsidRPr="003569C0">
        <w:rPr>
          <w:rFonts w:cs="Times New Roman"/>
          <w:szCs w:val="24"/>
        </w:rPr>
        <w:t>ka Krimināllikuma 285. panta trešajā daļā paredzēta kriminālatbildība par</w:t>
      </w:r>
      <w:r w:rsidR="00382D3E" w:rsidRPr="003569C0">
        <w:rPr>
          <w:rFonts w:cs="Times New Roman"/>
          <w:szCs w:val="24"/>
        </w:rPr>
        <w:t xml:space="preserve"> </w:t>
      </w:r>
      <w:r w:rsidR="00E35E09" w:rsidRPr="003569C0">
        <w:rPr>
          <w:rFonts w:cs="Times New Roman"/>
          <w:szCs w:val="24"/>
        </w:rPr>
        <w:t>personu nelikumīgu pārvietošanu pāri Latvijas Republikas ārējai robežai, nevis par Eiropas Savienības iekšējo robežu šķērsošanu.</w:t>
      </w:r>
    </w:p>
    <w:p w14:paraId="1CC4C3A3" w14:textId="6F552F33" w:rsidR="007131B9" w:rsidRPr="003569C0" w:rsidRDefault="00C31A7A" w:rsidP="003569C0">
      <w:pPr>
        <w:widowControl w:val="0"/>
        <w:tabs>
          <w:tab w:val="left" w:pos="1710"/>
        </w:tabs>
        <w:spacing w:after="0" w:line="276" w:lineRule="auto"/>
        <w:ind w:firstLine="720"/>
        <w:jc w:val="both"/>
        <w:rPr>
          <w:rFonts w:cs="Times New Roman"/>
          <w:szCs w:val="24"/>
        </w:rPr>
      </w:pPr>
      <w:r w:rsidRPr="003569C0">
        <w:rPr>
          <w:rFonts w:cs="Times New Roman"/>
          <w:szCs w:val="24"/>
        </w:rPr>
        <w:t>T</w:t>
      </w:r>
      <w:r w:rsidR="0098747E" w:rsidRPr="003569C0">
        <w:rPr>
          <w:rFonts w:cs="Times New Roman"/>
          <w:szCs w:val="24"/>
        </w:rPr>
        <w:t>iesa</w:t>
      </w:r>
      <w:r w:rsidRPr="003569C0">
        <w:rPr>
          <w:rFonts w:cs="Times New Roman"/>
          <w:szCs w:val="24"/>
        </w:rPr>
        <w:t xml:space="preserve"> atsaukusies uz Latvijas Republikas valsts robežas likuma 1. panta 4. punktu</w:t>
      </w:r>
      <w:r w:rsidR="00BD2BD8" w:rsidRPr="003569C0">
        <w:rPr>
          <w:rFonts w:cs="Times New Roman"/>
          <w:szCs w:val="24"/>
        </w:rPr>
        <w:t>, kurā sniegta valsts ārējās robežas definīcija</w:t>
      </w:r>
      <w:r w:rsidR="00FF7A82" w:rsidRPr="003569C0">
        <w:rPr>
          <w:rFonts w:cs="Times New Roman"/>
          <w:szCs w:val="24"/>
        </w:rPr>
        <w:t xml:space="preserve">, </w:t>
      </w:r>
      <w:r w:rsidR="003D78B7" w:rsidRPr="003569C0">
        <w:rPr>
          <w:rFonts w:cs="Times New Roman"/>
          <w:szCs w:val="24"/>
        </w:rPr>
        <w:t>un</w:t>
      </w:r>
      <w:r w:rsidR="00FF7A82" w:rsidRPr="003569C0">
        <w:rPr>
          <w:rFonts w:cs="Times New Roman"/>
          <w:szCs w:val="24"/>
        </w:rPr>
        <w:t xml:space="preserve"> norādījusi, ka </w:t>
      </w:r>
      <w:r w:rsidR="002D3D15" w:rsidRPr="003569C0">
        <w:rPr>
          <w:rFonts w:cs="Times New Roman"/>
          <w:szCs w:val="24"/>
        </w:rPr>
        <w:t xml:space="preserve">starp Eiropas Savienības dalībvalstīm </w:t>
      </w:r>
      <w:r w:rsidR="00FF7A82" w:rsidRPr="003569C0">
        <w:rPr>
          <w:rFonts w:cs="Times New Roman"/>
          <w:szCs w:val="24"/>
        </w:rPr>
        <w:t>netiek veikta to personu robežkontrole, kuras šķērso iekšējās robežas</w:t>
      </w:r>
      <w:r w:rsidR="002A765E" w:rsidRPr="003569C0">
        <w:rPr>
          <w:rFonts w:cs="Times New Roman"/>
          <w:szCs w:val="24"/>
        </w:rPr>
        <w:t>.</w:t>
      </w:r>
      <w:r w:rsidR="00BD2BD8" w:rsidRPr="003569C0">
        <w:rPr>
          <w:rFonts w:cs="Times New Roman"/>
          <w:szCs w:val="24"/>
        </w:rPr>
        <w:t xml:space="preserve"> </w:t>
      </w:r>
      <w:r w:rsidR="001036B5" w:rsidRPr="003569C0">
        <w:rPr>
          <w:rFonts w:cs="Times New Roman"/>
          <w:szCs w:val="24"/>
        </w:rPr>
        <w:t>T</w:t>
      </w:r>
      <w:r w:rsidR="00B7228D" w:rsidRPr="003569C0">
        <w:rPr>
          <w:rFonts w:cs="Times New Roman"/>
          <w:szCs w:val="24"/>
        </w:rPr>
        <w:t>iesa s</w:t>
      </w:r>
      <w:r w:rsidR="0098747E" w:rsidRPr="003569C0">
        <w:rPr>
          <w:rFonts w:cs="Times New Roman"/>
          <w:szCs w:val="24"/>
        </w:rPr>
        <w:t>ašaurinā</w:t>
      </w:r>
      <w:r w:rsidR="004A48BD">
        <w:rPr>
          <w:rFonts w:cs="Times New Roman"/>
          <w:szCs w:val="24"/>
        </w:rPr>
        <w:t>jusi</w:t>
      </w:r>
      <w:r w:rsidR="0098747E" w:rsidRPr="003569C0">
        <w:rPr>
          <w:rFonts w:cs="Times New Roman"/>
          <w:szCs w:val="24"/>
        </w:rPr>
        <w:t xml:space="preserve"> </w:t>
      </w:r>
      <w:r w:rsidR="00041A7E" w:rsidRPr="003569C0">
        <w:rPr>
          <w:rFonts w:cs="Times New Roman"/>
          <w:szCs w:val="24"/>
        </w:rPr>
        <w:t xml:space="preserve">Krimināllikuma 285. pantā lietoto </w:t>
      </w:r>
      <w:r w:rsidR="0098747E" w:rsidRPr="003569C0">
        <w:rPr>
          <w:rFonts w:cs="Times New Roman"/>
          <w:szCs w:val="24"/>
        </w:rPr>
        <w:t>valsts robežas jēdzienu, neņemot vērā, ka</w:t>
      </w:r>
      <w:r w:rsidR="00041A7E" w:rsidRPr="003569C0">
        <w:rPr>
          <w:rFonts w:cs="Times New Roman"/>
          <w:szCs w:val="24"/>
        </w:rPr>
        <w:t xml:space="preserve"> šajā pantā</w:t>
      </w:r>
      <w:r w:rsidR="0098747E" w:rsidRPr="003569C0">
        <w:rPr>
          <w:rFonts w:cs="Times New Roman"/>
          <w:szCs w:val="24"/>
        </w:rPr>
        <w:t xml:space="preserve"> nav ietverta norāde uz valsts robežas veidu</w:t>
      </w:r>
      <w:r w:rsidR="002A765E" w:rsidRPr="003569C0">
        <w:rPr>
          <w:rFonts w:cs="Times New Roman"/>
          <w:szCs w:val="24"/>
        </w:rPr>
        <w:t>, tādējādi paredzot atbildību par personu nelikumīgu pārvietošanu gan pāri valsts ārējai, gan iekšējai robežai.</w:t>
      </w:r>
    </w:p>
    <w:p w14:paraId="1DA24AA5" w14:textId="2D667C41" w:rsidR="000D4772" w:rsidRPr="003569C0" w:rsidRDefault="00CE61EA" w:rsidP="000D4772">
      <w:pPr>
        <w:widowControl w:val="0"/>
        <w:tabs>
          <w:tab w:val="left" w:pos="1710"/>
        </w:tabs>
        <w:spacing w:after="0" w:line="276" w:lineRule="auto"/>
        <w:ind w:firstLine="720"/>
        <w:jc w:val="both"/>
        <w:rPr>
          <w:rFonts w:cs="Times New Roman"/>
          <w:szCs w:val="24"/>
        </w:rPr>
      </w:pPr>
      <w:r w:rsidRPr="003569C0">
        <w:rPr>
          <w:rFonts w:cs="Times New Roman"/>
          <w:szCs w:val="24"/>
        </w:rPr>
        <w:t>T</w:t>
      </w:r>
      <w:r w:rsidR="00382D3E" w:rsidRPr="003569C0">
        <w:rPr>
          <w:rFonts w:cs="Times New Roman"/>
          <w:szCs w:val="24"/>
        </w:rPr>
        <w:t>urklāt t</w:t>
      </w:r>
      <w:r w:rsidRPr="003569C0">
        <w:rPr>
          <w:rFonts w:cs="Times New Roman"/>
          <w:szCs w:val="24"/>
        </w:rPr>
        <w:t xml:space="preserve">iesa nav </w:t>
      </w:r>
      <w:r w:rsidR="00967639" w:rsidRPr="003569C0">
        <w:rPr>
          <w:rFonts w:cs="Times New Roman"/>
          <w:szCs w:val="24"/>
        </w:rPr>
        <w:t xml:space="preserve">izvērtējusi </w:t>
      </w:r>
      <w:r w:rsidR="00981CFB">
        <w:rPr>
          <w:rFonts w:cs="Times New Roman"/>
          <w:szCs w:val="24"/>
        </w:rPr>
        <w:t>[pers. A]</w:t>
      </w:r>
      <w:r w:rsidRPr="003569C0">
        <w:rPr>
          <w:rFonts w:cs="Times New Roman"/>
          <w:szCs w:val="24"/>
        </w:rPr>
        <w:t xml:space="preserve"> nodomu</w:t>
      </w:r>
      <w:r w:rsidR="004A48BD">
        <w:rPr>
          <w:rFonts w:cs="Times New Roman"/>
          <w:szCs w:val="24"/>
        </w:rPr>
        <w:t> </w:t>
      </w:r>
      <w:r w:rsidR="002A765E" w:rsidRPr="003569C0">
        <w:rPr>
          <w:rFonts w:cs="Times New Roman"/>
          <w:szCs w:val="24"/>
        </w:rPr>
        <w:t xml:space="preserve">– </w:t>
      </w:r>
      <w:r w:rsidR="000D4772">
        <w:rPr>
          <w:rFonts w:cs="Times New Roman"/>
          <w:szCs w:val="24"/>
        </w:rPr>
        <w:t>19 personu, kas iepriekš bija pārvietotas pāri Latvijas Republikas ārējai robežai, nelikumīg</w:t>
      </w:r>
      <w:r w:rsidR="005B7ADB">
        <w:rPr>
          <w:rFonts w:cs="Times New Roman"/>
          <w:szCs w:val="24"/>
        </w:rPr>
        <w:t>u</w:t>
      </w:r>
      <w:r w:rsidR="000D4772">
        <w:rPr>
          <w:rFonts w:cs="Times New Roman"/>
          <w:szCs w:val="24"/>
        </w:rPr>
        <w:t xml:space="preserve"> pārvešan</w:t>
      </w:r>
      <w:r w:rsidR="005B7ADB">
        <w:rPr>
          <w:rFonts w:cs="Times New Roman"/>
          <w:szCs w:val="24"/>
        </w:rPr>
        <w:t>u</w:t>
      </w:r>
      <w:r w:rsidR="000D4772">
        <w:rPr>
          <w:rFonts w:cs="Times New Roman"/>
          <w:szCs w:val="24"/>
        </w:rPr>
        <w:t xml:space="preserve"> pāri valsts iekšējai robežai, lai nogādātu uz citu Eiropas Savienība dalībvalsti organizētā grupā, </w:t>
      </w:r>
      <w:r w:rsidR="000D4772" w:rsidRPr="003569C0">
        <w:rPr>
          <w:rFonts w:cs="Times New Roman"/>
          <w:szCs w:val="24"/>
        </w:rPr>
        <w:t>kas līdz galam netika īstenot</w:t>
      </w:r>
      <w:r w:rsidR="005B7ADB">
        <w:rPr>
          <w:rFonts w:cs="Times New Roman"/>
          <w:szCs w:val="24"/>
        </w:rPr>
        <w:t>a</w:t>
      </w:r>
      <w:r w:rsidR="000D4772" w:rsidRPr="003569C0">
        <w:rPr>
          <w:rFonts w:cs="Times New Roman"/>
          <w:szCs w:val="24"/>
        </w:rPr>
        <w:t xml:space="preserve"> no apsūdzētā gribas neatkarīgu iemeslu dēļ, jo viņa vadīto transportlīdzekli aizturēja robežsardzes darbinieki.</w:t>
      </w:r>
    </w:p>
    <w:p w14:paraId="58C8CE2E" w14:textId="00D0AF87" w:rsidR="0098747E" w:rsidRPr="003569C0" w:rsidRDefault="002A765E" w:rsidP="003569C0">
      <w:pPr>
        <w:widowControl w:val="0"/>
        <w:tabs>
          <w:tab w:val="left" w:pos="1710"/>
        </w:tabs>
        <w:spacing w:after="0" w:line="276" w:lineRule="auto"/>
        <w:ind w:firstLine="720"/>
        <w:jc w:val="both"/>
        <w:rPr>
          <w:rFonts w:cs="Times New Roman"/>
          <w:szCs w:val="24"/>
        </w:rPr>
      </w:pPr>
      <w:r w:rsidRPr="003569C0">
        <w:rPr>
          <w:rFonts w:cs="Times New Roman"/>
          <w:szCs w:val="24"/>
        </w:rPr>
        <w:t>T</w:t>
      </w:r>
      <w:r w:rsidR="00967639" w:rsidRPr="003569C0">
        <w:rPr>
          <w:rFonts w:cs="Times New Roman"/>
          <w:szCs w:val="24"/>
        </w:rPr>
        <w:t>urklāt t</w:t>
      </w:r>
      <w:r w:rsidRPr="003569C0">
        <w:rPr>
          <w:rFonts w:cs="Times New Roman"/>
          <w:szCs w:val="24"/>
        </w:rPr>
        <w:t>iesa nav ņēmusi vērā</w:t>
      </w:r>
      <w:r w:rsidR="0098747E" w:rsidRPr="003569C0">
        <w:rPr>
          <w:rFonts w:cs="Times New Roman"/>
          <w:szCs w:val="24"/>
        </w:rPr>
        <w:t xml:space="preserve"> Senāta 2025. gada 22. aprīļa lēmum</w:t>
      </w:r>
      <w:r w:rsidR="006F2CD9">
        <w:rPr>
          <w:rFonts w:cs="Times New Roman"/>
          <w:szCs w:val="24"/>
        </w:rPr>
        <w:t>a</w:t>
      </w:r>
      <w:r w:rsidR="0098747E" w:rsidRPr="003569C0">
        <w:rPr>
          <w:rFonts w:cs="Times New Roman"/>
          <w:szCs w:val="24"/>
        </w:rPr>
        <w:t xml:space="preserve"> lietā Nr. SKK-27/2025 paustās atziņas, ka personas uzturēšanās nodrošināšana valstī tranzīta laikā, lai īstenotu nodomu</w:t>
      </w:r>
      <w:r w:rsidR="00252A45">
        <w:rPr>
          <w:rFonts w:cs="Times New Roman"/>
          <w:szCs w:val="24"/>
        </w:rPr>
        <w:t> </w:t>
      </w:r>
      <w:r w:rsidR="0098747E" w:rsidRPr="003569C0">
        <w:rPr>
          <w:rFonts w:cs="Times New Roman"/>
          <w:szCs w:val="24"/>
        </w:rPr>
        <w:t>– personu nelikumīgi pārvietot pāri valsts robežai</w:t>
      </w:r>
      <w:r w:rsidR="00252A45">
        <w:rPr>
          <w:rFonts w:cs="Times New Roman"/>
          <w:szCs w:val="24"/>
        </w:rPr>
        <w:t> </w:t>
      </w:r>
      <w:r w:rsidR="0098747E" w:rsidRPr="003569C0">
        <w:rPr>
          <w:rFonts w:cs="Times New Roman"/>
          <w:szCs w:val="24"/>
        </w:rPr>
        <w:t>–, neietekmē noziedzīgā nodarījuma kvalifikāciju pēc Krimināllikuma 285. panta.</w:t>
      </w:r>
    </w:p>
    <w:p w14:paraId="09B5EF44" w14:textId="77777777" w:rsidR="009E4F81" w:rsidRPr="003569C0" w:rsidRDefault="009E4F81" w:rsidP="003569C0">
      <w:pPr>
        <w:widowControl w:val="0"/>
        <w:spacing w:after="0" w:line="276" w:lineRule="auto"/>
        <w:rPr>
          <w:rFonts w:cs="Times New Roman"/>
          <w:szCs w:val="24"/>
        </w:rPr>
      </w:pPr>
    </w:p>
    <w:p w14:paraId="21DE53BB" w14:textId="0A3761F7" w:rsidR="00953683" w:rsidRPr="003569C0" w:rsidRDefault="00BA55DF" w:rsidP="003569C0">
      <w:pPr>
        <w:widowControl w:val="0"/>
        <w:spacing w:after="0" w:line="276" w:lineRule="auto"/>
        <w:jc w:val="center"/>
        <w:rPr>
          <w:rFonts w:cs="Times New Roman"/>
          <w:b/>
          <w:szCs w:val="24"/>
        </w:rPr>
      </w:pPr>
      <w:r w:rsidRPr="003569C0">
        <w:rPr>
          <w:rFonts w:cs="Times New Roman"/>
          <w:b/>
          <w:szCs w:val="24"/>
        </w:rPr>
        <w:t>Motīvu daļa</w:t>
      </w:r>
    </w:p>
    <w:p w14:paraId="2926D518" w14:textId="710FC6C6" w:rsidR="00427049" w:rsidRPr="003569C0" w:rsidRDefault="00427049" w:rsidP="003569C0">
      <w:pPr>
        <w:widowControl w:val="0"/>
        <w:tabs>
          <w:tab w:val="left" w:pos="1710"/>
        </w:tabs>
        <w:spacing w:after="0" w:line="276" w:lineRule="auto"/>
        <w:ind w:firstLine="720"/>
        <w:jc w:val="both"/>
        <w:rPr>
          <w:rFonts w:cs="Times New Roman"/>
          <w:bCs/>
          <w:szCs w:val="24"/>
        </w:rPr>
      </w:pPr>
    </w:p>
    <w:p w14:paraId="51D5A00A" w14:textId="68BDC49E" w:rsidR="00EC7317" w:rsidRPr="003569C0" w:rsidRDefault="00781AB6" w:rsidP="003569C0">
      <w:pPr>
        <w:widowControl w:val="0"/>
        <w:spacing w:after="0" w:line="276" w:lineRule="auto"/>
        <w:ind w:firstLine="720"/>
        <w:jc w:val="both"/>
        <w:rPr>
          <w:rFonts w:cs="Times New Roman"/>
          <w:szCs w:val="24"/>
        </w:rPr>
      </w:pPr>
      <w:r w:rsidRPr="003569C0">
        <w:rPr>
          <w:rFonts w:cs="Times New Roman"/>
          <w:szCs w:val="24"/>
        </w:rPr>
        <w:t>[</w:t>
      </w:r>
      <w:r w:rsidR="00546AC5" w:rsidRPr="003569C0">
        <w:rPr>
          <w:rFonts w:cs="Times New Roman"/>
          <w:szCs w:val="24"/>
        </w:rPr>
        <w:t>5</w:t>
      </w:r>
      <w:r w:rsidRPr="003569C0">
        <w:rPr>
          <w:rFonts w:cs="Times New Roman"/>
          <w:szCs w:val="24"/>
        </w:rPr>
        <w:t>]</w:t>
      </w:r>
      <w:r w:rsidR="00D94465" w:rsidRPr="003569C0">
        <w:rPr>
          <w:rFonts w:cs="Times New Roman"/>
          <w:szCs w:val="24"/>
        </w:rPr>
        <w:t> </w:t>
      </w:r>
      <w:r w:rsidR="003143BD" w:rsidRPr="003569C0">
        <w:rPr>
          <w:rFonts w:cs="Times New Roman"/>
          <w:szCs w:val="24"/>
        </w:rPr>
        <w:t>Senāts atzīst, ka</w:t>
      </w:r>
      <w:r w:rsidR="00990D9D" w:rsidRPr="003569C0">
        <w:rPr>
          <w:rFonts w:cs="Times New Roman"/>
          <w:szCs w:val="24"/>
        </w:rPr>
        <w:t xml:space="preserve"> izskatāmajā lietā ir sniedzama atbilde</w:t>
      </w:r>
      <w:r w:rsidR="00352FA7" w:rsidRPr="003569C0">
        <w:rPr>
          <w:rFonts w:cs="Times New Roman"/>
          <w:szCs w:val="24"/>
        </w:rPr>
        <w:t>,</w:t>
      </w:r>
      <w:r w:rsidR="00E460F5" w:rsidRPr="003569C0">
        <w:rPr>
          <w:rFonts w:cs="Times New Roman"/>
          <w:szCs w:val="24"/>
        </w:rPr>
        <w:t xml:space="preserve"> </w:t>
      </w:r>
      <w:r w:rsidR="00990D9D" w:rsidRPr="003569C0">
        <w:rPr>
          <w:rFonts w:cs="Times New Roman"/>
          <w:szCs w:val="24"/>
        </w:rPr>
        <w:t>vai apelācijas instances tiesa</w:t>
      </w:r>
      <w:bookmarkStart w:id="4" w:name="_Hlk184024704"/>
      <w:r w:rsidR="00990D9D" w:rsidRPr="003569C0">
        <w:rPr>
          <w:rFonts w:cs="Times New Roman"/>
          <w:szCs w:val="24"/>
        </w:rPr>
        <w:t xml:space="preserve"> </w:t>
      </w:r>
      <w:bookmarkEnd w:id="4"/>
      <w:r w:rsidR="00990D9D" w:rsidRPr="003569C0">
        <w:rPr>
          <w:rFonts w:cs="Times New Roman"/>
          <w:szCs w:val="24"/>
        </w:rPr>
        <w:t>pareizi interpretējusi</w:t>
      </w:r>
      <w:r w:rsidR="003541A5" w:rsidRPr="003569C0">
        <w:rPr>
          <w:rFonts w:cs="Times New Roman"/>
          <w:szCs w:val="24"/>
        </w:rPr>
        <w:t xml:space="preserve"> Krimināllikuma</w:t>
      </w:r>
      <w:r w:rsidR="00252A45">
        <w:rPr>
          <w:rFonts w:cs="Times New Roman"/>
          <w:szCs w:val="24"/>
        </w:rPr>
        <w:t> </w:t>
      </w:r>
      <w:r w:rsidR="003541A5" w:rsidRPr="003569C0">
        <w:rPr>
          <w:rFonts w:cs="Times New Roman"/>
          <w:szCs w:val="24"/>
        </w:rPr>
        <w:t>285.</w:t>
      </w:r>
      <w:r w:rsidR="00E460F5" w:rsidRPr="003569C0">
        <w:rPr>
          <w:rFonts w:cs="Times New Roman"/>
          <w:szCs w:val="24"/>
        </w:rPr>
        <w:t> </w:t>
      </w:r>
      <w:r w:rsidR="003541A5" w:rsidRPr="003569C0">
        <w:rPr>
          <w:rFonts w:cs="Times New Roman"/>
          <w:szCs w:val="24"/>
        </w:rPr>
        <w:t>pant</w:t>
      </w:r>
      <w:r w:rsidR="00BE52E6" w:rsidRPr="003569C0">
        <w:rPr>
          <w:rFonts w:cs="Times New Roman"/>
          <w:szCs w:val="24"/>
        </w:rPr>
        <w:t xml:space="preserve">a </w:t>
      </w:r>
      <w:r w:rsidR="00546AC5" w:rsidRPr="003569C0">
        <w:rPr>
          <w:rFonts w:cs="Times New Roman"/>
          <w:szCs w:val="24"/>
        </w:rPr>
        <w:t>trešajā</w:t>
      </w:r>
      <w:r w:rsidR="00BE52E6" w:rsidRPr="003569C0">
        <w:rPr>
          <w:rFonts w:cs="Times New Roman"/>
          <w:szCs w:val="24"/>
        </w:rPr>
        <w:t xml:space="preserve"> daļā</w:t>
      </w:r>
      <w:r w:rsidR="00990D9D" w:rsidRPr="003569C0">
        <w:rPr>
          <w:rFonts w:cs="Times New Roman"/>
          <w:szCs w:val="24"/>
        </w:rPr>
        <w:t xml:space="preserve"> paredzēt</w:t>
      </w:r>
      <w:r w:rsidR="003143BD" w:rsidRPr="003569C0">
        <w:rPr>
          <w:rFonts w:cs="Times New Roman"/>
          <w:szCs w:val="24"/>
        </w:rPr>
        <w:t>ā</w:t>
      </w:r>
      <w:r w:rsidR="00990D9D" w:rsidRPr="003569C0">
        <w:rPr>
          <w:rFonts w:cs="Times New Roman"/>
          <w:szCs w:val="24"/>
        </w:rPr>
        <w:t xml:space="preserve"> noziedzīg</w:t>
      </w:r>
      <w:r w:rsidR="003143BD" w:rsidRPr="003569C0">
        <w:rPr>
          <w:rFonts w:cs="Times New Roman"/>
          <w:szCs w:val="24"/>
        </w:rPr>
        <w:t>ā</w:t>
      </w:r>
      <w:r w:rsidR="00990D9D" w:rsidRPr="003569C0">
        <w:rPr>
          <w:rFonts w:cs="Times New Roman"/>
          <w:szCs w:val="24"/>
        </w:rPr>
        <w:t xml:space="preserve"> nodarījum</w:t>
      </w:r>
      <w:r w:rsidR="003143BD" w:rsidRPr="003569C0">
        <w:rPr>
          <w:rFonts w:cs="Times New Roman"/>
          <w:szCs w:val="24"/>
        </w:rPr>
        <w:t>a sastāvu</w:t>
      </w:r>
      <w:r w:rsidR="00990D9D" w:rsidRPr="003569C0">
        <w:rPr>
          <w:rFonts w:cs="Times New Roman"/>
          <w:szCs w:val="24"/>
        </w:rPr>
        <w:t>.</w:t>
      </w:r>
      <w:bookmarkStart w:id="5" w:name="_Hlk181696637"/>
    </w:p>
    <w:p w14:paraId="76639A54" w14:textId="4FB98255" w:rsidR="005A0EDB" w:rsidRPr="003569C0" w:rsidRDefault="00BE52E6" w:rsidP="003569C0">
      <w:pPr>
        <w:tabs>
          <w:tab w:val="left" w:pos="1710"/>
        </w:tabs>
        <w:spacing w:after="0" w:line="276" w:lineRule="auto"/>
        <w:ind w:firstLine="720"/>
        <w:jc w:val="both"/>
        <w:rPr>
          <w:rFonts w:cs="Times New Roman"/>
          <w:szCs w:val="24"/>
        </w:rPr>
      </w:pPr>
      <w:r w:rsidRPr="003569C0">
        <w:rPr>
          <w:rFonts w:cs="Times New Roman"/>
          <w:szCs w:val="24"/>
        </w:rPr>
        <w:t>[</w:t>
      </w:r>
      <w:r w:rsidR="00051A31" w:rsidRPr="003569C0">
        <w:rPr>
          <w:rFonts w:cs="Times New Roman"/>
          <w:szCs w:val="24"/>
        </w:rPr>
        <w:t>5</w:t>
      </w:r>
      <w:r w:rsidRPr="003569C0">
        <w:rPr>
          <w:rFonts w:cs="Times New Roman"/>
          <w:szCs w:val="24"/>
        </w:rPr>
        <w:t>.1]</w:t>
      </w:r>
      <w:r w:rsidR="00626C4B" w:rsidRPr="003569C0">
        <w:rPr>
          <w:rFonts w:cs="Times New Roman"/>
          <w:szCs w:val="24"/>
        </w:rPr>
        <w:t> </w:t>
      </w:r>
      <w:r w:rsidR="005A0EDB" w:rsidRPr="003569C0">
        <w:rPr>
          <w:rFonts w:cs="Times New Roman"/>
          <w:szCs w:val="24"/>
        </w:rPr>
        <w:t>Apelācijas instances tiesa</w:t>
      </w:r>
      <w:r w:rsidR="00CF52E6" w:rsidRPr="003569C0">
        <w:rPr>
          <w:rFonts w:cs="Times New Roman"/>
          <w:szCs w:val="24"/>
        </w:rPr>
        <w:t xml:space="preserve"> </w:t>
      </w:r>
      <w:r w:rsidR="001A0986" w:rsidRPr="003569C0">
        <w:rPr>
          <w:rFonts w:cs="Times New Roman"/>
          <w:szCs w:val="24"/>
        </w:rPr>
        <w:t>atcēlusi pirmās instances tiesas spriedumu</w:t>
      </w:r>
      <w:r w:rsidR="00626C4B" w:rsidRPr="003569C0">
        <w:rPr>
          <w:rFonts w:cs="Times New Roman"/>
          <w:szCs w:val="24"/>
        </w:rPr>
        <w:t xml:space="preserve"> par </w:t>
      </w:r>
      <w:r w:rsidR="00981CFB">
        <w:rPr>
          <w:rFonts w:cs="Times New Roman"/>
          <w:szCs w:val="24"/>
        </w:rPr>
        <w:t>[pers. A]</w:t>
      </w:r>
      <w:r w:rsidR="00626C4B" w:rsidRPr="003569C0">
        <w:rPr>
          <w:rFonts w:cs="Times New Roman"/>
          <w:szCs w:val="24"/>
        </w:rPr>
        <w:t xml:space="preserve"> atzīšanu par vainīgu Krimināllikuma 15. panta ceturtajā daļā un 285. panta </w:t>
      </w:r>
      <w:r w:rsidR="00C537E3" w:rsidRPr="003569C0">
        <w:rPr>
          <w:rFonts w:cs="Times New Roman"/>
          <w:szCs w:val="24"/>
        </w:rPr>
        <w:t>trešajā</w:t>
      </w:r>
      <w:r w:rsidR="00626C4B" w:rsidRPr="003569C0">
        <w:rPr>
          <w:rFonts w:cs="Times New Roman"/>
          <w:szCs w:val="24"/>
        </w:rPr>
        <w:t xml:space="preserve"> daļā paredzētajā noziedzīgajā nodarījumā</w:t>
      </w:r>
      <w:r w:rsidR="001036B5" w:rsidRPr="003569C0">
        <w:rPr>
          <w:rFonts w:cs="Times New Roman"/>
          <w:szCs w:val="24"/>
        </w:rPr>
        <w:t>.</w:t>
      </w:r>
    </w:p>
    <w:p w14:paraId="7F40D1F7" w14:textId="51285957" w:rsidR="00F737FE" w:rsidRPr="003569C0" w:rsidRDefault="00AE1542" w:rsidP="003569C0">
      <w:pPr>
        <w:tabs>
          <w:tab w:val="left" w:pos="1710"/>
        </w:tabs>
        <w:spacing w:after="0" w:line="276" w:lineRule="auto"/>
        <w:ind w:firstLine="720"/>
        <w:jc w:val="both"/>
        <w:rPr>
          <w:rFonts w:cs="Times New Roman"/>
          <w:szCs w:val="24"/>
        </w:rPr>
      </w:pPr>
      <w:r w:rsidRPr="003569C0">
        <w:rPr>
          <w:rFonts w:cs="Times New Roman"/>
          <w:szCs w:val="24"/>
        </w:rPr>
        <w:t xml:space="preserve">Tiesa </w:t>
      </w:r>
      <w:r w:rsidR="00F737FE" w:rsidRPr="003569C0">
        <w:rPr>
          <w:rFonts w:cs="Times New Roman"/>
          <w:szCs w:val="24"/>
        </w:rPr>
        <w:t>atzinusi</w:t>
      </w:r>
      <w:r w:rsidRPr="003569C0">
        <w:rPr>
          <w:rFonts w:cs="Times New Roman"/>
          <w:szCs w:val="24"/>
        </w:rPr>
        <w:t xml:space="preserve">, ka </w:t>
      </w:r>
      <w:r w:rsidR="00981CFB">
        <w:rPr>
          <w:rFonts w:cs="Times New Roman"/>
          <w:szCs w:val="24"/>
        </w:rPr>
        <w:t>[pers. A]</w:t>
      </w:r>
      <w:r w:rsidRPr="003569C0">
        <w:rPr>
          <w:rFonts w:cs="Times New Roman"/>
          <w:szCs w:val="24"/>
        </w:rPr>
        <w:t xml:space="preserve"> mantkārīgu motīvu vadīts un</w:t>
      </w:r>
      <w:r w:rsidR="00F737FE" w:rsidRPr="003569C0">
        <w:rPr>
          <w:rFonts w:cs="Times New Roman"/>
          <w:szCs w:val="24"/>
        </w:rPr>
        <w:t xml:space="preserve"> apzinoties, ka organizētās grupas sastāvā ir iesaistītas vēl citas personas, piekrita </w:t>
      </w:r>
      <w:r w:rsidR="00E40A94" w:rsidRPr="003569C0">
        <w:rPr>
          <w:rFonts w:cs="Times New Roman"/>
          <w:szCs w:val="24"/>
        </w:rPr>
        <w:t xml:space="preserve">darboties tās sastāvā un </w:t>
      </w:r>
      <w:r w:rsidR="00F737FE" w:rsidRPr="003569C0">
        <w:rPr>
          <w:rFonts w:cs="Times New Roman"/>
          <w:szCs w:val="24"/>
        </w:rPr>
        <w:t xml:space="preserve">pildīt noteiktus </w:t>
      </w:r>
      <w:r w:rsidR="00E40A94" w:rsidRPr="003569C0">
        <w:rPr>
          <w:rFonts w:cs="Times New Roman"/>
          <w:szCs w:val="24"/>
        </w:rPr>
        <w:t>pienākumu</w:t>
      </w:r>
      <w:r w:rsidR="002D3D15" w:rsidRPr="003569C0">
        <w:rPr>
          <w:rFonts w:cs="Times New Roman"/>
          <w:szCs w:val="24"/>
        </w:rPr>
        <w:t>s</w:t>
      </w:r>
      <w:r w:rsidR="00F737FE" w:rsidRPr="003569C0">
        <w:rPr>
          <w:rFonts w:cs="Times New Roman"/>
          <w:szCs w:val="24"/>
        </w:rPr>
        <w:t>, kas saistīti ar personu nelikumīgu pārvietošanu</w:t>
      </w:r>
      <w:r w:rsidR="00E40A94" w:rsidRPr="003569C0">
        <w:rPr>
          <w:rFonts w:cs="Times New Roman"/>
          <w:szCs w:val="24"/>
        </w:rPr>
        <w:t xml:space="preserve"> no Latvijas Republikas</w:t>
      </w:r>
      <w:r w:rsidR="00061493">
        <w:rPr>
          <w:rFonts w:cs="Times New Roman"/>
          <w:szCs w:val="24"/>
        </w:rPr>
        <w:t>-</w:t>
      </w:r>
      <w:r w:rsidR="00E40A94" w:rsidRPr="003569C0">
        <w:rPr>
          <w:rFonts w:cs="Times New Roman"/>
          <w:szCs w:val="24"/>
        </w:rPr>
        <w:t>Baltkrievijas Republikas robežas līdz citai vietai Latvij</w:t>
      </w:r>
      <w:r w:rsidR="00F25068">
        <w:rPr>
          <w:rFonts w:cs="Times New Roman"/>
          <w:szCs w:val="24"/>
        </w:rPr>
        <w:t xml:space="preserve">as Republikas </w:t>
      </w:r>
      <w:r w:rsidR="00F25068">
        <w:rPr>
          <w:rFonts w:cs="Times New Roman"/>
          <w:szCs w:val="24"/>
        </w:rPr>
        <w:lastRenderedPageBreak/>
        <w:t>teritorijā</w:t>
      </w:r>
      <w:r w:rsidR="00E40A94" w:rsidRPr="003569C0">
        <w:rPr>
          <w:rFonts w:cs="Times New Roman"/>
          <w:szCs w:val="24"/>
        </w:rPr>
        <w:t xml:space="preserve"> </w:t>
      </w:r>
      <w:r w:rsidR="00BE77A9">
        <w:rPr>
          <w:rFonts w:cs="Times New Roman"/>
          <w:szCs w:val="24"/>
        </w:rPr>
        <w:t xml:space="preserve">šo nelikumīgi pārvietoto personu </w:t>
      </w:r>
      <w:r w:rsidR="00E40A94" w:rsidRPr="003569C0">
        <w:rPr>
          <w:rFonts w:cs="Times New Roman"/>
          <w:szCs w:val="24"/>
        </w:rPr>
        <w:t xml:space="preserve">turpmākai nogādāšanai </w:t>
      </w:r>
      <w:r w:rsidR="00D233A4" w:rsidRPr="003569C0">
        <w:rPr>
          <w:rFonts w:cs="Times New Roman"/>
          <w:szCs w:val="24"/>
        </w:rPr>
        <w:t>uz</w:t>
      </w:r>
      <w:r w:rsidR="00E40A94" w:rsidRPr="003569C0">
        <w:rPr>
          <w:rFonts w:cs="Times New Roman"/>
          <w:szCs w:val="24"/>
        </w:rPr>
        <w:t xml:space="preserve"> </w:t>
      </w:r>
      <w:r w:rsidR="00D233A4" w:rsidRPr="003569C0">
        <w:rPr>
          <w:rFonts w:cs="Times New Roman"/>
          <w:szCs w:val="24"/>
        </w:rPr>
        <w:t>citu Eiropas Savienības dalībvalsti</w:t>
      </w:r>
      <w:r w:rsidR="00E40A94" w:rsidRPr="003569C0">
        <w:rPr>
          <w:rFonts w:cs="Times New Roman"/>
          <w:szCs w:val="24"/>
        </w:rPr>
        <w:t>. Darbojoties organizētās grupas sastāvā, p</w:t>
      </w:r>
      <w:r w:rsidR="00CF52E6" w:rsidRPr="003569C0">
        <w:rPr>
          <w:rFonts w:cs="Times New Roman"/>
          <w:szCs w:val="24"/>
        </w:rPr>
        <w:t>ēc</w:t>
      </w:r>
      <w:r w:rsidR="00E31677" w:rsidRPr="003569C0">
        <w:rPr>
          <w:rFonts w:cs="Times New Roman"/>
          <w:szCs w:val="24"/>
        </w:rPr>
        <w:t xml:space="preserve"> </w:t>
      </w:r>
      <w:r w:rsidR="00CF52E6" w:rsidRPr="003569C0">
        <w:rPr>
          <w:rFonts w:cs="Times New Roman"/>
          <w:szCs w:val="24"/>
        </w:rPr>
        <w:t xml:space="preserve">saņemtā norādījuma </w:t>
      </w:r>
      <w:r w:rsidR="00981CFB">
        <w:rPr>
          <w:rFonts w:cs="Times New Roman"/>
          <w:szCs w:val="24"/>
        </w:rPr>
        <w:t>[pers. A]</w:t>
      </w:r>
      <w:r w:rsidR="00E31677" w:rsidRPr="003569C0">
        <w:rPr>
          <w:rFonts w:cs="Times New Roman"/>
          <w:szCs w:val="24"/>
        </w:rPr>
        <w:t xml:space="preserve"> </w:t>
      </w:r>
      <w:r w:rsidR="00CF52E6" w:rsidRPr="003569C0">
        <w:rPr>
          <w:rFonts w:cs="Times New Roman"/>
          <w:szCs w:val="24"/>
        </w:rPr>
        <w:t>2023. gada</w:t>
      </w:r>
      <w:r w:rsidR="00F737FE" w:rsidRPr="003569C0">
        <w:rPr>
          <w:rFonts w:cs="Times New Roman"/>
          <w:szCs w:val="24"/>
        </w:rPr>
        <w:t xml:space="preserve"> 17. oktobr</w:t>
      </w:r>
      <w:r w:rsidR="002D3D15" w:rsidRPr="003569C0">
        <w:rPr>
          <w:rFonts w:cs="Times New Roman"/>
          <w:szCs w:val="24"/>
        </w:rPr>
        <w:t>ī</w:t>
      </w:r>
      <w:r w:rsidR="00F737FE" w:rsidRPr="003569C0">
        <w:rPr>
          <w:rFonts w:cs="Times New Roman"/>
          <w:szCs w:val="24"/>
        </w:rPr>
        <w:t xml:space="preserve"> </w:t>
      </w:r>
      <w:r w:rsidR="00EF2B55" w:rsidRPr="003569C0">
        <w:rPr>
          <w:rFonts w:cs="Times New Roman"/>
          <w:szCs w:val="24"/>
        </w:rPr>
        <w:t>iepriekš</w:t>
      </w:r>
      <w:r w:rsidR="00061F8F" w:rsidRPr="003569C0">
        <w:rPr>
          <w:rFonts w:cs="Times New Roman"/>
          <w:szCs w:val="24"/>
        </w:rPr>
        <w:t xml:space="preserve"> </w:t>
      </w:r>
      <w:r w:rsidR="00EF2B55" w:rsidRPr="003569C0">
        <w:rPr>
          <w:rFonts w:cs="Times New Roman"/>
          <w:szCs w:val="24"/>
        </w:rPr>
        <w:t>iznomāt</w:t>
      </w:r>
      <w:r w:rsidR="00E40A94" w:rsidRPr="003569C0">
        <w:rPr>
          <w:rFonts w:cs="Times New Roman"/>
          <w:szCs w:val="24"/>
        </w:rPr>
        <w:t>ajā</w:t>
      </w:r>
      <w:r w:rsidR="00EF2B55" w:rsidRPr="003569C0">
        <w:rPr>
          <w:rFonts w:cs="Times New Roman"/>
          <w:szCs w:val="24"/>
        </w:rPr>
        <w:t xml:space="preserve"> mikroautobus</w:t>
      </w:r>
      <w:r w:rsidR="00E40A94" w:rsidRPr="003569C0">
        <w:rPr>
          <w:rFonts w:cs="Times New Roman"/>
          <w:szCs w:val="24"/>
        </w:rPr>
        <w:t>ā</w:t>
      </w:r>
      <w:r w:rsidR="00EF2B55" w:rsidRPr="003569C0">
        <w:rPr>
          <w:rFonts w:cs="Times New Roman"/>
          <w:szCs w:val="24"/>
        </w:rPr>
        <w:t xml:space="preserve"> </w:t>
      </w:r>
      <w:r w:rsidR="00F737FE" w:rsidRPr="003569C0">
        <w:rPr>
          <w:rFonts w:cs="Times New Roman"/>
          <w:szCs w:val="24"/>
        </w:rPr>
        <w:t xml:space="preserve">uzņēma </w:t>
      </w:r>
      <w:r w:rsidR="00F25068">
        <w:rPr>
          <w:rFonts w:cs="Times New Roman"/>
          <w:szCs w:val="24"/>
        </w:rPr>
        <w:t>19</w:t>
      </w:r>
      <w:r w:rsidR="00061493">
        <w:rPr>
          <w:rFonts w:cs="Times New Roman"/>
          <w:szCs w:val="24"/>
        </w:rPr>
        <w:t> </w:t>
      </w:r>
      <w:r w:rsidR="00F737FE" w:rsidRPr="003569C0">
        <w:rPr>
          <w:rFonts w:cs="Times New Roman"/>
          <w:szCs w:val="24"/>
        </w:rPr>
        <w:t>personas bez derīg</w:t>
      </w:r>
      <w:r w:rsidR="00E85D9C" w:rsidRPr="003569C0">
        <w:rPr>
          <w:rFonts w:cs="Times New Roman"/>
          <w:szCs w:val="24"/>
        </w:rPr>
        <w:t>iem ceļošanas dokumentiem</w:t>
      </w:r>
      <w:r w:rsidR="00F25068">
        <w:rPr>
          <w:rFonts w:cs="Times New Roman"/>
          <w:szCs w:val="24"/>
        </w:rPr>
        <w:t> </w:t>
      </w:r>
      <w:r w:rsidR="00E85D9C" w:rsidRPr="003569C0">
        <w:rPr>
          <w:rFonts w:cs="Times New Roman"/>
          <w:szCs w:val="24"/>
        </w:rPr>
        <w:t>– vīzām</w:t>
      </w:r>
      <w:r w:rsidR="00F737FE" w:rsidRPr="003569C0">
        <w:rPr>
          <w:rFonts w:cs="Times New Roman"/>
          <w:szCs w:val="24"/>
        </w:rPr>
        <w:t xml:space="preserve"> un uzturēšanās atļaujām</w:t>
      </w:r>
      <w:r w:rsidR="00F25068">
        <w:rPr>
          <w:rFonts w:cs="Times New Roman"/>
          <w:szCs w:val="24"/>
        </w:rPr>
        <w:t> </w:t>
      </w:r>
      <w:r w:rsidR="00D233A4" w:rsidRPr="003569C0">
        <w:rPr>
          <w:rFonts w:cs="Times New Roman"/>
          <w:szCs w:val="24"/>
        </w:rPr>
        <w:t>–</w:t>
      </w:r>
      <w:r w:rsidR="00F737FE" w:rsidRPr="003569C0">
        <w:rPr>
          <w:rFonts w:cs="Times New Roman"/>
          <w:szCs w:val="24"/>
        </w:rPr>
        <w:t xml:space="preserve">, kuras iepriekš bija šķērsojušas </w:t>
      </w:r>
      <w:r w:rsidR="00061F8F" w:rsidRPr="003569C0">
        <w:rPr>
          <w:rFonts w:cs="Times New Roman"/>
          <w:szCs w:val="24"/>
        </w:rPr>
        <w:t xml:space="preserve">Latvijas </w:t>
      </w:r>
      <w:r w:rsidR="00F25068">
        <w:rPr>
          <w:rFonts w:cs="Times New Roman"/>
          <w:szCs w:val="24"/>
        </w:rPr>
        <w:t xml:space="preserve">Republikas </w:t>
      </w:r>
      <w:r w:rsidR="00061F8F" w:rsidRPr="003569C0">
        <w:rPr>
          <w:rFonts w:cs="Times New Roman"/>
          <w:szCs w:val="24"/>
        </w:rPr>
        <w:t>valsts robežu ar Baltkrievijas Republiku</w:t>
      </w:r>
      <w:r w:rsidR="00F737FE" w:rsidRPr="003569C0">
        <w:rPr>
          <w:rFonts w:cs="Times New Roman"/>
          <w:szCs w:val="24"/>
        </w:rPr>
        <w:t xml:space="preserve">, un uzsāka </w:t>
      </w:r>
      <w:r w:rsidR="00061F8F" w:rsidRPr="003569C0">
        <w:rPr>
          <w:rFonts w:cs="Times New Roman"/>
          <w:szCs w:val="24"/>
        </w:rPr>
        <w:t>viņu</w:t>
      </w:r>
      <w:r w:rsidR="00F737FE" w:rsidRPr="003569C0">
        <w:rPr>
          <w:rFonts w:cs="Times New Roman"/>
          <w:szCs w:val="24"/>
        </w:rPr>
        <w:t xml:space="preserve"> pārvadāšanu ar nodomu nelikumīgi nogādāt </w:t>
      </w:r>
      <w:r w:rsidR="00D233A4" w:rsidRPr="003569C0">
        <w:rPr>
          <w:rFonts w:cs="Times New Roman"/>
          <w:szCs w:val="24"/>
        </w:rPr>
        <w:t xml:space="preserve">šīs personas </w:t>
      </w:r>
      <w:r w:rsidR="00F737FE" w:rsidRPr="003569C0">
        <w:rPr>
          <w:rFonts w:cs="Times New Roman"/>
          <w:szCs w:val="24"/>
        </w:rPr>
        <w:t>uz viensētu</w:t>
      </w:r>
      <w:r w:rsidR="00F25068">
        <w:rPr>
          <w:rFonts w:cs="Times New Roman"/>
          <w:szCs w:val="24"/>
        </w:rPr>
        <w:t> </w:t>
      </w:r>
      <w:r w:rsidR="00981CFB">
        <w:rPr>
          <w:rFonts w:cs="Times New Roman"/>
          <w:szCs w:val="24"/>
        </w:rPr>
        <w:t>[adrese]</w:t>
      </w:r>
      <w:r w:rsidR="00F737FE" w:rsidRPr="003569C0">
        <w:rPr>
          <w:rFonts w:cs="Times New Roman"/>
          <w:szCs w:val="24"/>
        </w:rPr>
        <w:t xml:space="preserve"> t</w:t>
      </w:r>
      <w:r w:rsidR="00061F8F" w:rsidRPr="003569C0">
        <w:rPr>
          <w:rFonts w:cs="Times New Roman"/>
          <w:szCs w:val="24"/>
        </w:rPr>
        <w:t>ālākai</w:t>
      </w:r>
      <w:r w:rsidR="00F737FE" w:rsidRPr="003569C0">
        <w:rPr>
          <w:rFonts w:cs="Times New Roman"/>
          <w:szCs w:val="24"/>
        </w:rPr>
        <w:t xml:space="preserve"> nogādāšanai līdz Vācija</w:t>
      </w:r>
      <w:r w:rsidR="002D3D15" w:rsidRPr="003569C0">
        <w:rPr>
          <w:rFonts w:cs="Times New Roman"/>
          <w:szCs w:val="24"/>
        </w:rPr>
        <w:t>s Federatīvajai Republikai</w:t>
      </w:r>
      <w:r w:rsidR="00F737FE" w:rsidRPr="003569C0">
        <w:rPr>
          <w:rFonts w:cs="Times New Roman"/>
          <w:szCs w:val="24"/>
        </w:rPr>
        <w:t xml:space="preserve">. Savu nodomu apsūdzētais neīstenoja līdz galam no viņa gribas neatkarīgu iemeslu dēļ, jo </w:t>
      </w:r>
      <w:r w:rsidR="00981CFB">
        <w:rPr>
          <w:rFonts w:cs="Times New Roman"/>
          <w:szCs w:val="24"/>
        </w:rPr>
        <w:t>[pers. A]</w:t>
      </w:r>
      <w:r w:rsidR="00F737FE" w:rsidRPr="003569C0">
        <w:rPr>
          <w:rFonts w:cs="Times New Roman"/>
          <w:szCs w:val="24"/>
        </w:rPr>
        <w:t xml:space="preserve"> vadīto </w:t>
      </w:r>
      <w:r w:rsidR="00EF2B55" w:rsidRPr="003569C0">
        <w:rPr>
          <w:rFonts w:cs="Times New Roman"/>
          <w:szCs w:val="24"/>
        </w:rPr>
        <w:t>mikroautobusu</w:t>
      </w:r>
      <w:r w:rsidR="00F737FE" w:rsidRPr="003569C0">
        <w:rPr>
          <w:rFonts w:cs="Times New Roman"/>
          <w:szCs w:val="24"/>
        </w:rPr>
        <w:t xml:space="preserve"> Krāslavas novada</w:t>
      </w:r>
      <w:r w:rsidR="00F25068">
        <w:rPr>
          <w:rFonts w:cs="Times New Roman"/>
          <w:szCs w:val="24"/>
        </w:rPr>
        <w:t>,</w:t>
      </w:r>
      <w:r w:rsidR="00F737FE" w:rsidRPr="003569C0">
        <w:rPr>
          <w:rFonts w:cs="Times New Roman"/>
          <w:szCs w:val="24"/>
        </w:rPr>
        <w:t xml:space="preserve"> Dagdas pagastā aizturēja </w:t>
      </w:r>
      <w:r w:rsidR="00C537E3" w:rsidRPr="003569C0">
        <w:rPr>
          <w:rFonts w:cs="Times New Roman"/>
          <w:szCs w:val="24"/>
        </w:rPr>
        <w:t>robežsardzes</w:t>
      </w:r>
      <w:r w:rsidR="00F737FE" w:rsidRPr="003569C0">
        <w:rPr>
          <w:rFonts w:cs="Times New Roman"/>
          <w:szCs w:val="24"/>
        </w:rPr>
        <w:t xml:space="preserve"> darbinieki.</w:t>
      </w:r>
    </w:p>
    <w:p w14:paraId="1A2487FD" w14:textId="4E645811" w:rsidR="00F737FE" w:rsidRPr="003569C0" w:rsidRDefault="00F737FE" w:rsidP="003569C0">
      <w:pPr>
        <w:tabs>
          <w:tab w:val="left" w:pos="1710"/>
        </w:tabs>
        <w:spacing w:after="0" w:line="276" w:lineRule="auto"/>
        <w:ind w:firstLine="720"/>
        <w:jc w:val="both"/>
        <w:rPr>
          <w:rFonts w:cs="Times New Roman"/>
          <w:szCs w:val="24"/>
        </w:rPr>
      </w:pPr>
      <w:r w:rsidRPr="003569C0">
        <w:rPr>
          <w:rFonts w:cs="Times New Roman"/>
          <w:szCs w:val="24"/>
        </w:rPr>
        <w:t>Tiesa</w:t>
      </w:r>
      <w:r w:rsidR="002D3D15" w:rsidRPr="003569C0">
        <w:rPr>
          <w:rFonts w:cs="Times New Roman"/>
          <w:szCs w:val="24"/>
        </w:rPr>
        <w:t xml:space="preserve"> apsūdzētā darbības kvalificējusi pēc Krimināllikuma</w:t>
      </w:r>
      <w:r w:rsidRPr="003569C0">
        <w:rPr>
          <w:rFonts w:cs="Times New Roman"/>
          <w:szCs w:val="24"/>
        </w:rPr>
        <w:t xml:space="preserve"> </w:t>
      </w:r>
      <w:r w:rsidR="002D3D15" w:rsidRPr="003569C0">
        <w:rPr>
          <w:rFonts w:cs="Times New Roman"/>
          <w:szCs w:val="24"/>
        </w:rPr>
        <w:t>285.</w:t>
      </w:r>
      <w:r w:rsidR="002D3D15" w:rsidRPr="003569C0">
        <w:rPr>
          <w:rFonts w:cs="Times New Roman"/>
          <w:szCs w:val="24"/>
          <w:vertAlign w:val="superscript"/>
        </w:rPr>
        <w:t>1</w:t>
      </w:r>
      <w:r w:rsidR="002D3D15" w:rsidRPr="003569C0">
        <w:rPr>
          <w:rFonts w:cs="Times New Roman"/>
          <w:szCs w:val="24"/>
        </w:rPr>
        <w:t> panta otrās daļas</w:t>
      </w:r>
      <w:r w:rsidR="00F25068">
        <w:rPr>
          <w:rFonts w:cs="Times New Roman"/>
          <w:szCs w:val="24"/>
        </w:rPr>
        <w:t> </w:t>
      </w:r>
      <w:r w:rsidR="002D3D15" w:rsidRPr="003569C0">
        <w:rPr>
          <w:rFonts w:cs="Times New Roman"/>
          <w:szCs w:val="24"/>
        </w:rPr>
        <w:t xml:space="preserve">(likuma redakcijā līdz 2023. gada 19. oktobrim), atzīstot, </w:t>
      </w:r>
      <w:r w:rsidRPr="003569C0">
        <w:rPr>
          <w:rFonts w:cs="Times New Roman"/>
          <w:szCs w:val="24"/>
        </w:rPr>
        <w:t>ka</w:t>
      </w:r>
      <w:r w:rsidR="00B16B1D" w:rsidRPr="003569C0">
        <w:rPr>
          <w:rFonts w:cs="Times New Roman"/>
          <w:szCs w:val="24"/>
        </w:rPr>
        <w:t xml:space="preserve"> apsūdzētais</w:t>
      </w:r>
      <w:r w:rsidR="00B20383" w:rsidRPr="003569C0">
        <w:rPr>
          <w:rFonts w:cs="Times New Roman"/>
          <w:szCs w:val="24"/>
        </w:rPr>
        <w:t xml:space="preserve"> mantkārīgā nolūkā</w:t>
      </w:r>
      <w:r w:rsidR="00E85D9C" w:rsidRPr="003569C0">
        <w:rPr>
          <w:rFonts w:cs="Times New Roman"/>
          <w:szCs w:val="24"/>
        </w:rPr>
        <w:t xml:space="preserve">, pārvietojot </w:t>
      </w:r>
      <w:r w:rsidR="00F25068">
        <w:rPr>
          <w:rFonts w:cs="Times New Roman"/>
          <w:szCs w:val="24"/>
        </w:rPr>
        <w:t>19</w:t>
      </w:r>
      <w:r w:rsidR="00061493">
        <w:rPr>
          <w:rFonts w:cs="Times New Roman"/>
          <w:szCs w:val="24"/>
        </w:rPr>
        <w:t> </w:t>
      </w:r>
      <w:r w:rsidR="00E85D9C" w:rsidRPr="003569C0">
        <w:rPr>
          <w:rFonts w:cs="Times New Roman"/>
          <w:szCs w:val="24"/>
        </w:rPr>
        <w:t xml:space="preserve">personas, kuras nelikumīgi bija šķērsojušas </w:t>
      </w:r>
      <w:r w:rsidR="00B20383" w:rsidRPr="003569C0">
        <w:rPr>
          <w:rFonts w:cs="Times New Roman"/>
          <w:szCs w:val="24"/>
        </w:rPr>
        <w:t xml:space="preserve">Latvijas Republikas ārējo robežu ar Baltkrievijas Republiku, </w:t>
      </w:r>
      <w:r w:rsidR="008F0CD9" w:rsidRPr="003569C0">
        <w:rPr>
          <w:rFonts w:cs="Times New Roman"/>
          <w:szCs w:val="24"/>
        </w:rPr>
        <w:t xml:space="preserve">apzināti nodrošināja </w:t>
      </w:r>
      <w:r w:rsidR="00A55522">
        <w:rPr>
          <w:rFonts w:cs="Times New Roman"/>
          <w:szCs w:val="24"/>
        </w:rPr>
        <w:t xml:space="preserve">šīs </w:t>
      </w:r>
      <w:r w:rsidR="008F0CD9" w:rsidRPr="003569C0">
        <w:rPr>
          <w:rFonts w:cs="Times New Roman"/>
          <w:szCs w:val="24"/>
        </w:rPr>
        <w:t xml:space="preserve">personas ar iespēju </w:t>
      </w:r>
      <w:r w:rsidR="00D233A4" w:rsidRPr="003569C0">
        <w:rPr>
          <w:rFonts w:cs="Times New Roman"/>
          <w:szCs w:val="24"/>
        </w:rPr>
        <w:t xml:space="preserve">īslaicīgi </w:t>
      </w:r>
      <w:r w:rsidR="008F0CD9" w:rsidRPr="003569C0">
        <w:rPr>
          <w:rFonts w:cs="Times New Roman"/>
          <w:szCs w:val="24"/>
        </w:rPr>
        <w:t>nelikumīgi uzturēties Latvijas Republikā.</w:t>
      </w:r>
    </w:p>
    <w:p w14:paraId="7B7FC7E0" w14:textId="20AB36A4" w:rsidR="0013792C" w:rsidRPr="003569C0" w:rsidRDefault="00DA166E" w:rsidP="003569C0">
      <w:pPr>
        <w:widowControl w:val="0"/>
        <w:spacing w:after="0" w:line="276" w:lineRule="auto"/>
        <w:ind w:firstLine="720"/>
        <w:jc w:val="both"/>
        <w:rPr>
          <w:rFonts w:cs="Times New Roman"/>
          <w:szCs w:val="24"/>
        </w:rPr>
      </w:pPr>
      <w:r w:rsidRPr="003569C0">
        <w:rPr>
          <w:rFonts w:cs="Times New Roman"/>
          <w:szCs w:val="24"/>
        </w:rPr>
        <w:t>[</w:t>
      </w:r>
      <w:r w:rsidR="006D1976" w:rsidRPr="003569C0">
        <w:rPr>
          <w:rFonts w:cs="Times New Roman"/>
          <w:szCs w:val="24"/>
        </w:rPr>
        <w:t>5.2</w:t>
      </w:r>
      <w:r w:rsidRPr="003569C0">
        <w:rPr>
          <w:rFonts w:cs="Times New Roman"/>
          <w:szCs w:val="24"/>
        </w:rPr>
        <w:t>] </w:t>
      </w:r>
      <w:r w:rsidR="00C177B3" w:rsidRPr="003569C0">
        <w:rPr>
          <w:rFonts w:cs="Times New Roman"/>
          <w:szCs w:val="24"/>
        </w:rPr>
        <w:t>Senāts norāda, ka</w:t>
      </w:r>
      <w:r w:rsidR="00280C22" w:rsidRPr="003569C0">
        <w:rPr>
          <w:rFonts w:cs="Times New Roman"/>
          <w:szCs w:val="24"/>
        </w:rPr>
        <w:t xml:space="preserve"> </w:t>
      </w:r>
      <w:r w:rsidR="0013792C" w:rsidRPr="003569C0">
        <w:rPr>
          <w:rFonts w:cs="Times New Roman"/>
          <w:szCs w:val="24"/>
        </w:rPr>
        <w:t>Krimināllikuma 285. pant</w:t>
      </w:r>
      <w:r w:rsidR="00280C22" w:rsidRPr="003569C0">
        <w:rPr>
          <w:rFonts w:cs="Times New Roman"/>
          <w:szCs w:val="24"/>
        </w:rPr>
        <w:t>a trešajā daļā</w:t>
      </w:r>
      <w:r w:rsidR="00CA6063" w:rsidRPr="003569C0">
        <w:rPr>
          <w:rFonts w:cs="Times New Roman"/>
          <w:szCs w:val="24"/>
        </w:rPr>
        <w:t xml:space="preserve"> paredzētā noziedzīgā nodarījuma objekts ir </w:t>
      </w:r>
      <w:r w:rsidR="00352FA7" w:rsidRPr="003569C0">
        <w:rPr>
          <w:rFonts w:cs="Times New Roman"/>
          <w:szCs w:val="24"/>
        </w:rPr>
        <w:t xml:space="preserve">pārvaldības </w:t>
      </w:r>
      <w:r w:rsidR="00CA6063" w:rsidRPr="003569C0">
        <w:rPr>
          <w:rFonts w:cs="Times New Roman"/>
          <w:szCs w:val="24"/>
        </w:rPr>
        <w:t>kārtība, nodrošinot Latvijas Republikas valsts robežas šķērsošanas kārtības ievērošanu, un no</w:t>
      </w:r>
      <w:r w:rsidR="0013792C" w:rsidRPr="003569C0">
        <w:rPr>
          <w:rFonts w:cs="Times New Roman"/>
          <w:szCs w:val="24"/>
        </w:rPr>
        <w:t xml:space="preserve"> objektīvās puses </w:t>
      </w:r>
      <w:r w:rsidR="00D66976" w:rsidRPr="003569C0">
        <w:rPr>
          <w:rFonts w:cs="Times New Roman"/>
          <w:szCs w:val="24"/>
        </w:rPr>
        <w:t xml:space="preserve">minētais noziedzīgais nodarījums </w:t>
      </w:r>
      <w:r w:rsidR="0013792C" w:rsidRPr="003569C0">
        <w:rPr>
          <w:rFonts w:cs="Times New Roman"/>
          <w:szCs w:val="24"/>
        </w:rPr>
        <w:t>raksturojas ar aktīvām darbībām, kas izpaužas</w:t>
      </w:r>
      <w:r w:rsidR="00280C22" w:rsidRPr="003569C0">
        <w:rPr>
          <w:rFonts w:cs="Times New Roman"/>
          <w:szCs w:val="24"/>
        </w:rPr>
        <w:t xml:space="preserve"> </w:t>
      </w:r>
      <w:r w:rsidR="005836CE">
        <w:rPr>
          <w:rFonts w:cs="Times New Roman"/>
          <w:szCs w:val="24"/>
        </w:rPr>
        <w:t xml:space="preserve">vienā gadījumā </w:t>
      </w:r>
      <w:r w:rsidR="00280C22" w:rsidRPr="003569C0">
        <w:rPr>
          <w:rFonts w:cs="Times New Roman"/>
          <w:szCs w:val="24"/>
        </w:rPr>
        <w:t>vairāk nekā piecu personu</w:t>
      </w:r>
      <w:r w:rsidR="0013792C" w:rsidRPr="003569C0">
        <w:rPr>
          <w:rFonts w:cs="Times New Roman"/>
          <w:szCs w:val="24"/>
        </w:rPr>
        <w:t xml:space="preserve"> nelikumīgā pārvietošanā pāri valsts robežai</w:t>
      </w:r>
      <w:r w:rsidR="001D2E8E" w:rsidRPr="003569C0">
        <w:rPr>
          <w:rFonts w:cs="Times New Roman"/>
          <w:szCs w:val="24"/>
        </w:rPr>
        <w:t>. N</w:t>
      </w:r>
      <w:r w:rsidR="005A00DB" w:rsidRPr="003569C0">
        <w:rPr>
          <w:rFonts w:cs="Times New Roman"/>
          <w:szCs w:val="24"/>
        </w:rPr>
        <w:t>oziegums ir pabeigts ar brīdi, kad vainīgais ir pārvietojis vienu vai vairākas personas pāri valsts robežai</w:t>
      </w:r>
      <w:r w:rsidR="00280C22" w:rsidRPr="003569C0">
        <w:rPr>
          <w:rFonts w:cs="Times New Roman"/>
          <w:szCs w:val="24"/>
        </w:rPr>
        <w:t xml:space="preserve"> organizētā grupā</w:t>
      </w:r>
      <w:r w:rsidR="005A00DB" w:rsidRPr="003569C0">
        <w:rPr>
          <w:rFonts w:cs="Times New Roman"/>
          <w:szCs w:val="24"/>
        </w:rPr>
        <w:t>.</w:t>
      </w:r>
    </w:p>
    <w:p w14:paraId="3E16F31F" w14:textId="41E36FA9" w:rsidR="00971734" w:rsidRPr="003569C0" w:rsidRDefault="00C177B3" w:rsidP="003569C0">
      <w:pPr>
        <w:widowControl w:val="0"/>
        <w:spacing w:after="0" w:line="276" w:lineRule="auto"/>
        <w:ind w:firstLine="720"/>
        <w:jc w:val="both"/>
        <w:rPr>
          <w:rFonts w:cs="Times New Roman"/>
          <w:szCs w:val="24"/>
        </w:rPr>
      </w:pPr>
      <w:r w:rsidRPr="003569C0">
        <w:rPr>
          <w:rFonts w:cs="Times New Roman"/>
          <w:szCs w:val="24"/>
        </w:rPr>
        <w:t>J</w:t>
      </w:r>
      <w:r w:rsidR="005A00DB" w:rsidRPr="003569C0">
        <w:rPr>
          <w:rFonts w:cs="Times New Roman"/>
          <w:szCs w:val="24"/>
        </w:rPr>
        <w:t xml:space="preserve">ēdziena „valsts robeža” skaidrojums sniegts Latvijas Republikas valsts robežas likuma 1. panta 1. punktā, kas noteic, ka Latvijas Republikas </w:t>
      </w:r>
      <w:r w:rsidR="003D5221" w:rsidRPr="003569C0">
        <w:rPr>
          <w:rFonts w:cs="Times New Roman"/>
          <w:szCs w:val="24"/>
        </w:rPr>
        <w:t xml:space="preserve">valsts </w:t>
      </w:r>
      <w:r w:rsidR="005A00DB" w:rsidRPr="003569C0">
        <w:rPr>
          <w:rFonts w:cs="Times New Roman"/>
          <w:szCs w:val="24"/>
        </w:rPr>
        <w:t>robeža ir nepārtraukta un noslēgta līnija un ar šo līniju sakrītoša vertikāla virsma, kas Latvijas Republikas sauszemes un ūdeņu teritoriju, zemes dzīles un gaisa telpu norobežo no kaimiņvalstīm un no Latvijas Republikas ekskluzīvās ekonomiskās zonas Baltijas jūrā.</w:t>
      </w:r>
      <w:r w:rsidR="00280C22" w:rsidRPr="003569C0">
        <w:rPr>
          <w:rFonts w:cs="Times New Roman"/>
          <w:szCs w:val="24"/>
        </w:rPr>
        <w:t xml:space="preserve"> </w:t>
      </w:r>
      <w:r w:rsidR="0042058D" w:rsidRPr="003569C0">
        <w:rPr>
          <w:rFonts w:cs="Times New Roman"/>
          <w:szCs w:val="24"/>
        </w:rPr>
        <w:t>Savukārt šā likuma 1. panta 4. un 5. punkt</w:t>
      </w:r>
      <w:r w:rsidR="00C537E3" w:rsidRPr="003569C0">
        <w:rPr>
          <w:rFonts w:cs="Times New Roman"/>
          <w:szCs w:val="24"/>
        </w:rPr>
        <w:t>ā</w:t>
      </w:r>
      <w:r w:rsidR="0042058D" w:rsidRPr="003569C0">
        <w:rPr>
          <w:rFonts w:cs="Times New Roman"/>
          <w:szCs w:val="24"/>
        </w:rPr>
        <w:t xml:space="preserve"> </w:t>
      </w:r>
      <w:r w:rsidR="005A671C" w:rsidRPr="003569C0">
        <w:rPr>
          <w:rFonts w:cs="Times New Roman"/>
          <w:szCs w:val="24"/>
        </w:rPr>
        <w:t>definē</w:t>
      </w:r>
      <w:r w:rsidR="00CF1626" w:rsidRPr="003569C0">
        <w:rPr>
          <w:rFonts w:cs="Times New Roman"/>
          <w:szCs w:val="24"/>
        </w:rPr>
        <w:t>ta</w:t>
      </w:r>
      <w:r w:rsidR="005A671C" w:rsidRPr="003569C0">
        <w:rPr>
          <w:rFonts w:cs="Times New Roman"/>
          <w:szCs w:val="24"/>
        </w:rPr>
        <w:t xml:space="preserve"> </w:t>
      </w:r>
      <w:r w:rsidR="0042058D" w:rsidRPr="003569C0">
        <w:rPr>
          <w:rFonts w:cs="Times New Roman"/>
          <w:szCs w:val="24"/>
        </w:rPr>
        <w:t>valsts ārēj</w:t>
      </w:r>
      <w:r w:rsidR="00CF1626" w:rsidRPr="003569C0">
        <w:rPr>
          <w:rFonts w:cs="Times New Roman"/>
          <w:szCs w:val="24"/>
        </w:rPr>
        <w:t>ā</w:t>
      </w:r>
      <w:r w:rsidR="0042058D" w:rsidRPr="003569C0">
        <w:rPr>
          <w:rFonts w:cs="Times New Roman"/>
          <w:szCs w:val="24"/>
        </w:rPr>
        <w:t xml:space="preserve"> un iekšēj</w:t>
      </w:r>
      <w:r w:rsidR="00CF1626" w:rsidRPr="003569C0">
        <w:rPr>
          <w:rFonts w:cs="Times New Roman"/>
          <w:szCs w:val="24"/>
        </w:rPr>
        <w:t>ā</w:t>
      </w:r>
      <w:r w:rsidR="0042058D" w:rsidRPr="003569C0">
        <w:rPr>
          <w:rFonts w:cs="Times New Roman"/>
          <w:szCs w:val="24"/>
        </w:rPr>
        <w:t xml:space="preserve"> robež</w:t>
      </w:r>
      <w:r w:rsidR="00CF1626" w:rsidRPr="003569C0">
        <w:rPr>
          <w:rFonts w:cs="Times New Roman"/>
          <w:szCs w:val="24"/>
        </w:rPr>
        <w:t>a</w:t>
      </w:r>
      <w:r w:rsidR="005A671C" w:rsidRPr="003569C0">
        <w:rPr>
          <w:rFonts w:cs="Times New Roman"/>
          <w:szCs w:val="24"/>
        </w:rPr>
        <w:t xml:space="preserve"> saskaņā ar </w:t>
      </w:r>
      <w:r w:rsidR="00D66976" w:rsidRPr="003569C0">
        <w:rPr>
          <w:rFonts w:cs="Times New Roman"/>
          <w:szCs w:val="24"/>
        </w:rPr>
        <w:t xml:space="preserve">Eiropas </w:t>
      </w:r>
      <w:r w:rsidR="0042058D" w:rsidRPr="003569C0">
        <w:rPr>
          <w:rFonts w:cs="Times New Roman"/>
          <w:szCs w:val="24"/>
        </w:rPr>
        <w:t xml:space="preserve">Parlamenta un Padomes 2016. gada 9. marta </w:t>
      </w:r>
      <w:r w:rsidR="003D5221" w:rsidRPr="003569C0">
        <w:rPr>
          <w:rFonts w:cs="Times New Roman"/>
          <w:szCs w:val="24"/>
        </w:rPr>
        <w:t>R</w:t>
      </w:r>
      <w:r w:rsidR="0042058D" w:rsidRPr="003569C0">
        <w:rPr>
          <w:rFonts w:cs="Times New Roman"/>
          <w:szCs w:val="24"/>
        </w:rPr>
        <w:t>egul</w:t>
      </w:r>
      <w:r w:rsidR="005A671C" w:rsidRPr="003569C0">
        <w:rPr>
          <w:rFonts w:cs="Times New Roman"/>
          <w:szCs w:val="24"/>
        </w:rPr>
        <w:t>as</w:t>
      </w:r>
      <w:r w:rsidR="0042058D" w:rsidRPr="003569C0">
        <w:rPr>
          <w:rFonts w:cs="Times New Roman"/>
          <w:szCs w:val="24"/>
        </w:rPr>
        <w:t xml:space="preserve"> (ES) Nr. </w:t>
      </w:r>
      <w:hyperlink r:id="rId9" w:history="1">
        <w:r w:rsidR="0042058D" w:rsidRPr="009F747A">
          <w:rPr>
            <w:rStyle w:val="Hyperlink"/>
            <w:rFonts w:cs="Times New Roman"/>
            <w:szCs w:val="24"/>
          </w:rPr>
          <w:t>2016/399</w:t>
        </w:r>
      </w:hyperlink>
      <w:r w:rsidR="0042058D" w:rsidRPr="003569C0">
        <w:rPr>
          <w:rFonts w:cs="Times New Roman"/>
          <w:szCs w:val="24"/>
        </w:rPr>
        <w:t xml:space="preserve"> par Savienības </w:t>
      </w:r>
      <w:r w:rsidR="003D5221" w:rsidRPr="003569C0">
        <w:rPr>
          <w:rFonts w:cs="Times New Roman"/>
          <w:szCs w:val="24"/>
        </w:rPr>
        <w:t>K</w:t>
      </w:r>
      <w:r w:rsidR="0042058D" w:rsidRPr="003569C0">
        <w:rPr>
          <w:rFonts w:cs="Times New Roman"/>
          <w:szCs w:val="24"/>
        </w:rPr>
        <w:t>odeksu par noteikumiem, kas reglamentē personu pārvietošanos pār robežām (Šengenas robežu kodekss)</w:t>
      </w:r>
      <w:r w:rsidR="003D5221" w:rsidRPr="003569C0">
        <w:rPr>
          <w:rFonts w:cs="Times New Roman"/>
          <w:szCs w:val="24"/>
        </w:rPr>
        <w:t xml:space="preserve"> </w:t>
      </w:r>
      <w:r w:rsidR="0042058D" w:rsidRPr="003569C0">
        <w:rPr>
          <w:rFonts w:cs="Times New Roman"/>
          <w:szCs w:val="24"/>
        </w:rPr>
        <w:t>2. panta 1. un 2. punktu</w:t>
      </w:r>
      <w:r w:rsidR="005A671C" w:rsidRPr="003569C0">
        <w:rPr>
          <w:rFonts w:cs="Times New Roman"/>
          <w:szCs w:val="24"/>
        </w:rPr>
        <w:t>.</w:t>
      </w:r>
    </w:p>
    <w:p w14:paraId="0DD701C1" w14:textId="31EAB59E" w:rsidR="000C668A" w:rsidRPr="003569C0" w:rsidRDefault="000C668A" w:rsidP="003569C0">
      <w:pPr>
        <w:widowControl w:val="0"/>
        <w:spacing w:after="0" w:line="276" w:lineRule="auto"/>
        <w:ind w:firstLine="720"/>
        <w:jc w:val="both"/>
        <w:rPr>
          <w:rFonts w:cs="Times New Roman"/>
          <w:szCs w:val="24"/>
        </w:rPr>
      </w:pPr>
      <w:r w:rsidRPr="003569C0">
        <w:rPr>
          <w:rFonts w:cs="Times New Roman"/>
          <w:szCs w:val="24"/>
        </w:rPr>
        <w:t>Senāts atzīst par pamatotu kasācijas protestā norādīto, ka apelācijas instances tiesa Krimināllikuma 285. panta dispozīcijā ietverto jēdzienu „valsts robeža” ir attiecinājusi vienīgi uz Latvijas Republikas ārējo robežu un tulkojusi</w:t>
      </w:r>
      <w:r w:rsidR="00E12440" w:rsidRPr="003569C0">
        <w:rPr>
          <w:rFonts w:cs="Times New Roman"/>
          <w:szCs w:val="24"/>
        </w:rPr>
        <w:t xml:space="preserve"> to</w:t>
      </w:r>
      <w:r w:rsidRPr="003569C0">
        <w:rPr>
          <w:rFonts w:cs="Times New Roman"/>
          <w:szCs w:val="24"/>
        </w:rPr>
        <w:t xml:space="preserve"> sašaurināti.</w:t>
      </w:r>
    </w:p>
    <w:p w14:paraId="252C1705" w14:textId="77777777" w:rsidR="00BC4ECB" w:rsidRPr="003569C0" w:rsidRDefault="0019365A" w:rsidP="003569C0">
      <w:pPr>
        <w:widowControl w:val="0"/>
        <w:spacing w:after="0" w:line="276" w:lineRule="auto"/>
        <w:ind w:firstLine="720"/>
        <w:jc w:val="both"/>
        <w:rPr>
          <w:rFonts w:cs="Times New Roman"/>
          <w:szCs w:val="24"/>
        </w:rPr>
      </w:pPr>
      <w:r w:rsidRPr="003569C0">
        <w:rPr>
          <w:rFonts w:cs="Times New Roman"/>
          <w:szCs w:val="24"/>
        </w:rPr>
        <w:t>Krimināllikuma 285. panta dispozīcijā</w:t>
      </w:r>
      <w:r w:rsidR="00BC4ECB" w:rsidRPr="003569C0">
        <w:rPr>
          <w:rFonts w:cs="Times New Roman"/>
          <w:szCs w:val="24"/>
        </w:rPr>
        <w:t>,</w:t>
      </w:r>
      <w:r w:rsidRPr="003569C0">
        <w:rPr>
          <w:rFonts w:cs="Times New Roman"/>
          <w:szCs w:val="24"/>
        </w:rPr>
        <w:t xml:space="preserve"> atšķirībā no Krimināllikuma 284. panta, nav ietverta speciāla norāde uz valsts robežas veid</w:t>
      </w:r>
      <w:r w:rsidR="00BC4ECB" w:rsidRPr="003569C0">
        <w:rPr>
          <w:rFonts w:cs="Times New Roman"/>
          <w:szCs w:val="24"/>
        </w:rPr>
        <w:t>u.</w:t>
      </w:r>
    </w:p>
    <w:p w14:paraId="7E9435EF" w14:textId="48E523ED" w:rsidR="00C537E3" w:rsidRPr="003569C0" w:rsidRDefault="00BC4ECB" w:rsidP="003569C0">
      <w:pPr>
        <w:widowControl w:val="0"/>
        <w:spacing w:after="0" w:line="276" w:lineRule="auto"/>
        <w:ind w:firstLine="720"/>
        <w:jc w:val="both"/>
        <w:rPr>
          <w:rFonts w:cs="Times New Roman"/>
          <w:szCs w:val="24"/>
        </w:rPr>
      </w:pPr>
      <w:r w:rsidRPr="003569C0">
        <w:rPr>
          <w:rFonts w:cs="Times New Roman"/>
          <w:szCs w:val="24"/>
        </w:rPr>
        <w:t>Noskaidrojot Krimināllikuma 285. pantā ietvertā jēdziena „valsts robeža” saturu atbilstoši Šengenas robežu kodeksa regulējumam, pielietojot teleoloģisko (jēgas un mērķa) tiesību normu iztulkošanas metodi, tas jāinterpretē paplašināti, proti, ar valsts robežu saprotot ne vien Šengenas valstu ārējo robežu, bet arī Eiropas Savienības attiecīgās dalībvalsts iekšējās robežas</w:t>
      </w:r>
      <w:r w:rsidR="000C668A" w:rsidRPr="003569C0">
        <w:rPr>
          <w:rFonts w:cs="Times New Roman"/>
          <w:szCs w:val="24"/>
        </w:rPr>
        <w:t xml:space="preserve"> (</w:t>
      </w:r>
      <w:r w:rsidR="000C668A" w:rsidRPr="003569C0">
        <w:rPr>
          <w:rFonts w:cs="Times New Roman"/>
          <w:i/>
          <w:iCs/>
          <w:szCs w:val="24"/>
        </w:rPr>
        <w:t xml:space="preserve">Senāta 2025. gada 22. aprīļa lēmums lietā Nr. SKK-27/2025, </w:t>
      </w:r>
      <w:hyperlink r:id="rId10" w:history="1">
        <w:r w:rsidR="000C668A" w:rsidRPr="00B17657">
          <w:rPr>
            <w:rStyle w:val="Hyperlink"/>
            <w:rFonts w:cs="Times New Roman"/>
            <w:i/>
            <w:iCs/>
            <w:szCs w:val="24"/>
          </w:rPr>
          <w:t>ECLI:LV:AT:2025:0422.18230006323.4.L</w:t>
        </w:r>
      </w:hyperlink>
      <w:r w:rsidR="000C668A" w:rsidRPr="003569C0">
        <w:rPr>
          <w:rFonts w:cs="Times New Roman"/>
          <w:i/>
          <w:iCs/>
          <w:szCs w:val="24"/>
        </w:rPr>
        <w:t>, 6.2. punkts</w:t>
      </w:r>
      <w:r w:rsidR="000C668A" w:rsidRPr="003569C0">
        <w:rPr>
          <w:rFonts w:cs="Times New Roman"/>
          <w:szCs w:val="24"/>
        </w:rPr>
        <w:t>)</w:t>
      </w:r>
      <w:r w:rsidRPr="003569C0">
        <w:rPr>
          <w:rFonts w:cs="Times New Roman"/>
          <w:szCs w:val="24"/>
        </w:rPr>
        <w:t>.</w:t>
      </w:r>
    </w:p>
    <w:p w14:paraId="4DF61FBE" w14:textId="105B8C5B" w:rsidR="00F52D4F" w:rsidRPr="003569C0" w:rsidRDefault="00F52D4F" w:rsidP="003569C0">
      <w:pPr>
        <w:widowControl w:val="0"/>
        <w:spacing w:after="0" w:line="276" w:lineRule="auto"/>
        <w:ind w:firstLine="720"/>
        <w:jc w:val="both"/>
        <w:rPr>
          <w:rFonts w:cs="Times New Roman"/>
          <w:szCs w:val="24"/>
        </w:rPr>
      </w:pPr>
      <w:r w:rsidRPr="003569C0">
        <w:rPr>
          <w:rFonts w:cs="Times New Roman"/>
          <w:szCs w:val="24"/>
        </w:rPr>
        <w:t>[5.3]</w:t>
      </w:r>
      <w:r w:rsidR="009948E5">
        <w:rPr>
          <w:rFonts w:cs="Times New Roman"/>
          <w:szCs w:val="24"/>
        </w:rPr>
        <w:t> </w:t>
      </w:r>
      <w:r w:rsidRPr="003569C0">
        <w:rPr>
          <w:rFonts w:cs="Times New Roman"/>
          <w:szCs w:val="24"/>
        </w:rPr>
        <w:t xml:space="preserve">Apelācijas instances tiesa atsaukusies uz Šengenas robežu kodeksu, kurā ietverti noteikumi par to personu robežkontroli, kuras šķērso Eiropas Savienības dalībvalstu ārējās robežas, nosakot, ka netiek veikta to personu robežkontrole, kuras šķērso iekšējās robežas starp Eiropas Savienības dalībvalstīm. </w:t>
      </w:r>
      <w:r w:rsidR="00C46ECB" w:rsidRPr="003569C0">
        <w:rPr>
          <w:rFonts w:cs="Times New Roman"/>
          <w:szCs w:val="24"/>
        </w:rPr>
        <w:t xml:space="preserve">Vienlaikus tiesa nav ņēmusi vērā </w:t>
      </w:r>
      <w:r w:rsidR="00981CFB">
        <w:rPr>
          <w:rFonts w:cs="Times New Roman"/>
          <w:szCs w:val="24"/>
        </w:rPr>
        <w:t>[pers. A]</w:t>
      </w:r>
      <w:r w:rsidR="00C46ECB" w:rsidRPr="003569C0">
        <w:rPr>
          <w:rFonts w:cs="Times New Roman"/>
          <w:szCs w:val="24"/>
        </w:rPr>
        <w:t xml:space="preserve"> inkriminētās noziedzīgās darbības, proti, mēģinājumu nelikumīgi </w:t>
      </w:r>
      <w:r w:rsidR="00C46ECB" w:rsidRPr="003569C0">
        <w:rPr>
          <w:rFonts w:cs="Times New Roman"/>
          <w:szCs w:val="24"/>
        </w:rPr>
        <w:lastRenderedPageBreak/>
        <w:t xml:space="preserve">pārvietot </w:t>
      </w:r>
      <w:r w:rsidR="009948E5">
        <w:rPr>
          <w:rFonts w:cs="Times New Roman"/>
          <w:szCs w:val="24"/>
        </w:rPr>
        <w:t>19</w:t>
      </w:r>
      <w:r w:rsidR="00061493">
        <w:rPr>
          <w:rFonts w:cs="Times New Roman"/>
          <w:szCs w:val="24"/>
        </w:rPr>
        <w:t> </w:t>
      </w:r>
      <w:r w:rsidR="00C46ECB" w:rsidRPr="003569C0">
        <w:rPr>
          <w:rFonts w:cs="Times New Roman"/>
          <w:szCs w:val="24"/>
        </w:rPr>
        <w:t>personas bez derīgiem ceļošanas dokumentiem</w:t>
      </w:r>
      <w:r w:rsidR="009948E5">
        <w:rPr>
          <w:rFonts w:cs="Times New Roman"/>
          <w:szCs w:val="24"/>
        </w:rPr>
        <w:t> </w:t>
      </w:r>
      <w:r w:rsidR="00C46ECB" w:rsidRPr="003569C0">
        <w:rPr>
          <w:rFonts w:cs="Times New Roman"/>
          <w:szCs w:val="24"/>
        </w:rPr>
        <w:t xml:space="preserve">– vīzām un uzturēšanās atļaujām. Tādējādi prokurors atzinis par nepamatotu </w:t>
      </w:r>
      <w:r w:rsidR="007131B9" w:rsidRPr="003569C0">
        <w:rPr>
          <w:rFonts w:cs="Times New Roman"/>
          <w:szCs w:val="24"/>
        </w:rPr>
        <w:t>apelācijas instances tiesas</w:t>
      </w:r>
      <w:r w:rsidRPr="003569C0">
        <w:rPr>
          <w:rFonts w:cs="Times New Roman"/>
          <w:szCs w:val="24"/>
        </w:rPr>
        <w:t xml:space="preserve"> atsauc</w:t>
      </w:r>
      <w:r w:rsidR="007131B9" w:rsidRPr="003569C0">
        <w:rPr>
          <w:rFonts w:cs="Times New Roman"/>
          <w:szCs w:val="24"/>
        </w:rPr>
        <w:t>i</w:t>
      </w:r>
      <w:r w:rsidRPr="003569C0">
        <w:rPr>
          <w:rFonts w:cs="Times New Roman"/>
          <w:szCs w:val="24"/>
        </w:rPr>
        <w:t xml:space="preserve"> uz</w:t>
      </w:r>
      <w:r w:rsidR="00C46ECB" w:rsidRPr="003569C0">
        <w:rPr>
          <w:rFonts w:cs="Times New Roman"/>
          <w:szCs w:val="24"/>
        </w:rPr>
        <w:t xml:space="preserve"> Šengenas robežu kodeksu, jo</w:t>
      </w:r>
      <w:r w:rsidRPr="003569C0">
        <w:rPr>
          <w:rFonts w:cs="Times New Roman"/>
          <w:szCs w:val="24"/>
        </w:rPr>
        <w:t xml:space="preserve"> </w:t>
      </w:r>
      <w:r w:rsidR="00C46ECB" w:rsidRPr="003569C0">
        <w:rPr>
          <w:rFonts w:cs="Times New Roman"/>
          <w:szCs w:val="24"/>
        </w:rPr>
        <w:t>ne visos</w:t>
      </w:r>
      <w:r w:rsidR="00BF0AA6" w:rsidRPr="003569C0">
        <w:rPr>
          <w:rFonts w:cs="Times New Roman"/>
          <w:szCs w:val="24"/>
        </w:rPr>
        <w:t xml:space="preserve"> gadījumos</w:t>
      </w:r>
      <w:r w:rsidRPr="003569C0">
        <w:rPr>
          <w:rFonts w:cs="Times New Roman"/>
          <w:szCs w:val="24"/>
        </w:rPr>
        <w:t xml:space="preserve"> personas pārvietošana pāri </w:t>
      </w:r>
      <w:r w:rsidR="00BF0AA6" w:rsidRPr="003569C0">
        <w:rPr>
          <w:rFonts w:cs="Times New Roman"/>
          <w:szCs w:val="24"/>
        </w:rPr>
        <w:t xml:space="preserve">attiecīgas valsts iekšējai </w:t>
      </w:r>
      <w:r w:rsidRPr="003569C0">
        <w:rPr>
          <w:rFonts w:cs="Times New Roman"/>
          <w:szCs w:val="24"/>
        </w:rPr>
        <w:t>robežai būs likumīga, kā to atzinusi apelācijas instances tiesa.</w:t>
      </w:r>
    </w:p>
    <w:p w14:paraId="2E619DA3" w14:textId="3D5F0A31" w:rsidR="00F52D4F" w:rsidRPr="003569C0" w:rsidRDefault="00F52D4F" w:rsidP="003569C0">
      <w:pPr>
        <w:widowControl w:val="0"/>
        <w:spacing w:after="0" w:line="276" w:lineRule="auto"/>
        <w:ind w:firstLine="720"/>
        <w:jc w:val="both"/>
        <w:rPr>
          <w:rFonts w:cs="Times New Roman"/>
          <w:szCs w:val="24"/>
        </w:rPr>
      </w:pPr>
      <w:r w:rsidRPr="003569C0">
        <w:rPr>
          <w:rFonts w:cs="Times New Roman"/>
          <w:szCs w:val="24"/>
        </w:rPr>
        <w:t xml:space="preserve">Valsts robežas šķērsošanas jautājumi reglamentēti Latvijas Republikas valsts robežas likuma 10. pantā, kura ceturtā daļa noteic, ka personas valsts robežu šķērso ar derīgiem ceļošanas dokumentiem un citiem dokumentiem, kuru nepieciešamība noteikta normatīvajos aktos, kas regulē personu ieceļošanas, uzturēšanās, izceļošanas vai ceļošanas tranzītā kārtību. Savukārt Imigrācijas likuma 1. panta 2. punktā noteikts, ka ceļošanas dokuments ir personu apliecinošs dokuments, kas saskaņā ar Latvijas Republikai saistošiem starptautiskajiem līgumiem, šo likumu un citiem normatīvajiem aktiem tā turētājam dod tiesības šķērsot Latvijas Republikas valsts robežu. Savukārt ceļošanas dokumenta derīguma kritēriji ir noteikti Šengenas robežu kodeksa 6. panta 1. punkta „a” apakšpunktā. Arī Eiropas Parlamenta un Padomes 2008. gada 16. decembra Direktīvas </w:t>
      </w:r>
      <w:hyperlink r:id="rId11" w:history="1">
        <w:r w:rsidRPr="00560D98">
          <w:rPr>
            <w:rStyle w:val="Hyperlink"/>
            <w:rFonts w:cs="Times New Roman"/>
            <w:szCs w:val="24"/>
          </w:rPr>
          <w:t>2008/115</w:t>
        </w:r>
        <w:r w:rsidR="00560D98" w:rsidRPr="00560D98">
          <w:rPr>
            <w:rStyle w:val="Hyperlink"/>
            <w:rFonts w:cs="Times New Roman"/>
            <w:szCs w:val="24"/>
          </w:rPr>
          <w:t>/E</w:t>
        </w:r>
        <w:r w:rsidRPr="00560D98">
          <w:rPr>
            <w:rStyle w:val="Hyperlink"/>
            <w:rFonts w:cs="Times New Roman"/>
            <w:szCs w:val="24"/>
          </w:rPr>
          <w:t>K</w:t>
        </w:r>
      </w:hyperlink>
      <w:r w:rsidRPr="003569C0">
        <w:rPr>
          <w:rFonts w:cs="Times New Roman"/>
          <w:szCs w:val="24"/>
        </w:rPr>
        <w:t xml:space="preserve"> par kopīgiem standartiem un procedūrām dalībvalstīs attiecībā uz to trešo valstu </w:t>
      </w:r>
      <w:proofErr w:type="spellStart"/>
      <w:r w:rsidRPr="003569C0">
        <w:rPr>
          <w:rFonts w:cs="Times New Roman"/>
          <w:szCs w:val="24"/>
        </w:rPr>
        <w:t>valstspiederīgo</w:t>
      </w:r>
      <w:proofErr w:type="spellEnd"/>
      <w:r w:rsidRPr="003569C0">
        <w:rPr>
          <w:rFonts w:cs="Times New Roman"/>
          <w:szCs w:val="24"/>
        </w:rPr>
        <w:t xml:space="preserve"> atgriešanu, kas dalībvalstī uzturas nelikumīgi 3. panta 2. punkts noteic, ka nelikumīga uzturēšanās ir tāda trešās valsts </w:t>
      </w:r>
      <w:proofErr w:type="spellStart"/>
      <w:r w:rsidRPr="003569C0">
        <w:rPr>
          <w:rFonts w:cs="Times New Roman"/>
          <w:szCs w:val="24"/>
        </w:rPr>
        <w:t>valstspiederīgā</w:t>
      </w:r>
      <w:proofErr w:type="spellEnd"/>
      <w:r w:rsidRPr="003569C0">
        <w:rPr>
          <w:rFonts w:cs="Times New Roman"/>
          <w:szCs w:val="24"/>
        </w:rPr>
        <w:t xml:space="preserve"> atrašanās dalībvalsts teritorijā, kurš neatbilst vai vairs neatbilst ieceļošanas nosacījumiem, kas noteikti Šengenas Robežu kodeksa 5. pantā, vai arī citiem ieceļošanas, uzturēšanās vai pastāvīgas uzturēšanās nosacījumiem šajā dalībvalstī.</w:t>
      </w:r>
    </w:p>
    <w:p w14:paraId="71E93E85" w14:textId="6B1F930F" w:rsidR="00F52D4F" w:rsidRPr="003569C0" w:rsidRDefault="00F52D4F" w:rsidP="003569C0">
      <w:pPr>
        <w:widowControl w:val="0"/>
        <w:spacing w:after="0" w:line="276" w:lineRule="auto"/>
        <w:ind w:firstLine="720"/>
        <w:jc w:val="both"/>
        <w:rPr>
          <w:rFonts w:cs="Times New Roman"/>
          <w:szCs w:val="24"/>
        </w:rPr>
      </w:pPr>
      <w:r w:rsidRPr="003569C0">
        <w:rPr>
          <w:rFonts w:cs="Times New Roman"/>
          <w:szCs w:val="24"/>
        </w:rPr>
        <w:t>Savukārt tiesību doktrīnā atzīts, ka valsts robežas šķērsošana ir nelikumīga tai skaitā, ja tā veikta bez attiecīgu institūciju atļaujas, bez ceļošanas dokumenta vai cita dokumenta, kura nepieciešamību valsts robežas šķērsošanai nosaka normatīvie akti, vai arī izmantojot nederīgus ceļošanas dokumentus (</w:t>
      </w:r>
      <w:proofErr w:type="spellStart"/>
      <w:r w:rsidRPr="003569C0">
        <w:rPr>
          <w:rFonts w:cs="Times New Roman"/>
          <w:i/>
          <w:iCs/>
          <w:szCs w:val="24"/>
        </w:rPr>
        <w:t>Hamkova</w:t>
      </w:r>
      <w:proofErr w:type="spellEnd"/>
      <w:r w:rsidRPr="003569C0">
        <w:rPr>
          <w:rFonts w:cs="Times New Roman"/>
          <w:i/>
          <w:iCs/>
          <w:szCs w:val="24"/>
        </w:rPr>
        <w:t xml:space="preserve"> D. Krimināllikuma 285. panta komentārs. </w:t>
      </w:r>
      <w:proofErr w:type="spellStart"/>
      <w:r w:rsidRPr="003569C0">
        <w:rPr>
          <w:rFonts w:cs="Times New Roman"/>
          <w:i/>
          <w:iCs/>
          <w:szCs w:val="24"/>
        </w:rPr>
        <w:t>Grām</w:t>
      </w:r>
      <w:proofErr w:type="spellEnd"/>
      <w:r w:rsidRPr="003569C0">
        <w:rPr>
          <w:rFonts w:cs="Times New Roman"/>
          <w:i/>
          <w:iCs/>
          <w:szCs w:val="24"/>
        </w:rPr>
        <w:t>.: Krimināllikuma komentāri. Trešā daļa (XVIII</w:t>
      </w:r>
      <w:r w:rsidRPr="003569C0">
        <w:rPr>
          <w:rFonts w:cs="Times New Roman"/>
          <w:i/>
          <w:iCs/>
          <w:szCs w:val="24"/>
        </w:rPr>
        <w:noBreakHyphen/>
        <w:t xml:space="preserve">XXV nodaļa). Trešais papildinātais izdevums. Krastiņš U., </w:t>
      </w:r>
      <w:proofErr w:type="spellStart"/>
      <w:r w:rsidRPr="003569C0">
        <w:rPr>
          <w:rFonts w:cs="Times New Roman"/>
          <w:i/>
          <w:iCs/>
          <w:szCs w:val="24"/>
        </w:rPr>
        <w:t>Liholaja</w:t>
      </w:r>
      <w:proofErr w:type="spellEnd"/>
      <w:r w:rsidRPr="003569C0">
        <w:rPr>
          <w:rFonts w:cs="Times New Roman"/>
          <w:i/>
          <w:iCs/>
          <w:szCs w:val="24"/>
        </w:rPr>
        <w:t xml:space="preserve"> V., </w:t>
      </w:r>
      <w:proofErr w:type="spellStart"/>
      <w:r w:rsidRPr="003569C0">
        <w:rPr>
          <w:rFonts w:cs="Times New Roman"/>
          <w:i/>
          <w:iCs/>
          <w:szCs w:val="24"/>
        </w:rPr>
        <w:t>Hamkova</w:t>
      </w:r>
      <w:proofErr w:type="spellEnd"/>
      <w:r w:rsidRPr="003569C0">
        <w:rPr>
          <w:rFonts w:cs="Times New Roman"/>
          <w:i/>
          <w:iCs/>
          <w:szCs w:val="24"/>
        </w:rPr>
        <w:t> D. Rīga: Tiesu namu aģentūra, 2023., 581.</w:t>
      </w:r>
      <w:r w:rsidRPr="003569C0">
        <w:rPr>
          <w:rFonts w:cs="Times New Roman"/>
          <w:i/>
          <w:iCs/>
          <w:szCs w:val="24"/>
        </w:rPr>
        <w:noBreakHyphen/>
        <w:t>582.lpp.</w:t>
      </w:r>
      <w:r w:rsidRPr="003569C0">
        <w:rPr>
          <w:rFonts w:cs="Times New Roman"/>
          <w:szCs w:val="24"/>
        </w:rPr>
        <w:t>).</w:t>
      </w:r>
    </w:p>
    <w:p w14:paraId="6F106CFC" w14:textId="3F7EC804" w:rsidR="00F52D4F" w:rsidRPr="003569C0" w:rsidRDefault="00F52D4F" w:rsidP="003569C0">
      <w:pPr>
        <w:widowControl w:val="0"/>
        <w:spacing w:after="0" w:line="276" w:lineRule="auto"/>
        <w:ind w:firstLine="720"/>
        <w:jc w:val="both"/>
        <w:rPr>
          <w:rFonts w:cs="Times New Roman"/>
          <w:szCs w:val="24"/>
        </w:rPr>
      </w:pPr>
      <w:r w:rsidRPr="003569C0">
        <w:rPr>
          <w:rFonts w:cs="Times New Roman"/>
          <w:szCs w:val="24"/>
        </w:rPr>
        <w:t>Tādējādi personas pārvietošana pāri valsts iekšējai robežai, kurai nav noteikta robežkontroles pagaidu atjaunošana, atzīstama par nelikumīgu, ja persona neatbilst ieceļošanas un izceļošanas nosacījumiem.</w:t>
      </w:r>
    </w:p>
    <w:p w14:paraId="7EEA534F" w14:textId="69D4DFFC" w:rsidR="00893896" w:rsidRPr="003569C0" w:rsidRDefault="00E94728" w:rsidP="003569C0">
      <w:pPr>
        <w:widowControl w:val="0"/>
        <w:spacing w:after="0" w:line="276" w:lineRule="auto"/>
        <w:ind w:firstLine="720"/>
        <w:jc w:val="both"/>
        <w:rPr>
          <w:rFonts w:cs="Times New Roman"/>
          <w:szCs w:val="24"/>
        </w:rPr>
      </w:pPr>
      <w:r w:rsidRPr="003569C0">
        <w:rPr>
          <w:rFonts w:cs="Times New Roman"/>
          <w:szCs w:val="24"/>
        </w:rPr>
        <w:t>[</w:t>
      </w:r>
      <w:r w:rsidR="006D1976" w:rsidRPr="003569C0">
        <w:rPr>
          <w:rFonts w:cs="Times New Roman"/>
          <w:szCs w:val="24"/>
        </w:rPr>
        <w:t>5</w:t>
      </w:r>
      <w:r w:rsidRPr="003569C0">
        <w:rPr>
          <w:rFonts w:cs="Times New Roman"/>
          <w:szCs w:val="24"/>
        </w:rPr>
        <w:t>.</w:t>
      </w:r>
      <w:r w:rsidR="00BC4E4C" w:rsidRPr="003569C0">
        <w:rPr>
          <w:rFonts w:cs="Times New Roman"/>
          <w:szCs w:val="24"/>
        </w:rPr>
        <w:t>4</w:t>
      </w:r>
      <w:r w:rsidRPr="003569C0">
        <w:rPr>
          <w:rFonts w:cs="Times New Roman"/>
          <w:szCs w:val="24"/>
        </w:rPr>
        <w:t>]</w:t>
      </w:r>
      <w:r w:rsidR="00893896" w:rsidRPr="003569C0">
        <w:rPr>
          <w:rFonts w:cs="Times New Roman"/>
          <w:szCs w:val="24"/>
        </w:rPr>
        <w:t> Krimināllikuma 285. pantā paredzētais noziedzīgais nodarījums ir ar formālu sastāvu un ir pabeigts ar brīdi, kad vainīgais pārvietojis vienu vai vairākas personas pāri valsts robežai.</w:t>
      </w:r>
    </w:p>
    <w:p w14:paraId="05231AF9" w14:textId="42125D1E" w:rsidR="0013792C" w:rsidRPr="003569C0" w:rsidRDefault="00017BF0" w:rsidP="003569C0">
      <w:pPr>
        <w:widowControl w:val="0"/>
        <w:spacing w:after="0" w:line="276" w:lineRule="auto"/>
        <w:ind w:firstLine="720"/>
        <w:jc w:val="both"/>
        <w:rPr>
          <w:rFonts w:cs="Times New Roman"/>
          <w:szCs w:val="24"/>
        </w:rPr>
      </w:pPr>
      <w:r w:rsidRPr="003569C0">
        <w:rPr>
          <w:rFonts w:cs="Times New Roman"/>
          <w:szCs w:val="24"/>
        </w:rPr>
        <w:t>P</w:t>
      </w:r>
      <w:r w:rsidR="00672C35" w:rsidRPr="003569C0">
        <w:rPr>
          <w:rFonts w:cs="Times New Roman"/>
          <w:szCs w:val="24"/>
        </w:rPr>
        <w:t xml:space="preserve">ārvietošana pāri valsts robežai var notikt jebkādā veidā, </w:t>
      </w:r>
      <w:r w:rsidR="003955C4" w:rsidRPr="003569C0">
        <w:rPr>
          <w:rFonts w:cs="Times New Roman"/>
          <w:szCs w:val="24"/>
        </w:rPr>
        <w:t>tajā skaitā</w:t>
      </w:r>
      <w:r w:rsidR="004D6C8C" w:rsidRPr="003569C0">
        <w:rPr>
          <w:rFonts w:cs="Times New Roman"/>
          <w:szCs w:val="24"/>
        </w:rPr>
        <w:t xml:space="preserve">, </w:t>
      </w:r>
      <w:r w:rsidR="00672C35" w:rsidRPr="003569C0">
        <w:rPr>
          <w:rFonts w:cs="Times New Roman"/>
          <w:szCs w:val="24"/>
        </w:rPr>
        <w:t>izmantojot sauszemes transportlīdzek</w:t>
      </w:r>
      <w:r w:rsidR="004D6C8C" w:rsidRPr="003569C0">
        <w:rPr>
          <w:rFonts w:cs="Times New Roman"/>
          <w:szCs w:val="24"/>
        </w:rPr>
        <w:t>li.</w:t>
      </w:r>
      <w:r w:rsidR="001E0BC0" w:rsidRPr="003569C0">
        <w:rPr>
          <w:rFonts w:cs="Times New Roman"/>
          <w:szCs w:val="24"/>
        </w:rPr>
        <w:t xml:space="preserve"> Šādā gadījumā</w:t>
      </w:r>
      <w:r w:rsidR="004D6C8C" w:rsidRPr="003569C0">
        <w:rPr>
          <w:rFonts w:cs="Times New Roman"/>
          <w:szCs w:val="24"/>
        </w:rPr>
        <w:t xml:space="preserve"> persona zināmu laiku var atrasties</w:t>
      </w:r>
      <w:r w:rsidR="00560D98">
        <w:rPr>
          <w:rFonts w:cs="Times New Roman"/>
          <w:szCs w:val="24"/>
        </w:rPr>
        <w:t> </w:t>
      </w:r>
      <w:r w:rsidR="004D6C8C" w:rsidRPr="003569C0">
        <w:rPr>
          <w:rFonts w:cs="Times New Roman"/>
          <w:szCs w:val="24"/>
        </w:rPr>
        <w:t>(uzturēties) noteiktā teritorijā</w:t>
      </w:r>
      <w:r w:rsidR="00885682" w:rsidRPr="003569C0">
        <w:rPr>
          <w:rFonts w:cs="Times New Roman"/>
          <w:szCs w:val="24"/>
        </w:rPr>
        <w:t xml:space="preserve"> pirms un pēc robežas šķērsošanas</w:t>
      </w:r>
      <w:r w:rsidR="004D6C8C" w:rsidRPr="003569C0">
        <w:rPr>
          <w:rFonts w:cs="Times New Roman"/>
          <w:szCs w:val="24"/>
        </w:rPr>
        <w:t>.</w:t>
      </w:r>
    </w:p>
    <w:p w14:paraId="268F591C" w14:textId="20389DA0" w:rsidR="0013792C" w:rsidRPr="003569C0" w:rsidRDefault="00017BF0" w:rsidP="003569C0">
      <w:pPr>
        <w:widowControl w:val="0"/>
        <w:spacing w:after="0" w:line="276" w:lineRule="auto"/>
        <w:ind w:firstLine="720"/>
        <w:jc w:val="both"/>
        <w:rPr>
          <w:rFonts w:cs="Times New Roman"/>
          <w:szCs w:val="24"/>
        </w:rPr>
      </w:pPr>
      <w:r w:rsidRPr="003569C0">
        <w:rPr>
          <w:rFonts w:cs="Times New Roman"/>
          <w:szCs w:val="24"/>
        </w:rPr>
        <w:t>T</w:t>
      </w:r>
      <w:r w:rsidR="003955C4" w:rsidRPr="003569C0">
        <w:rPr>
          <w:rFonts w:cs="Times New Roman"/>
          <w:szCs w:val="24"/>
        </w:rPr>
        <w:t xml:space="preserve">ermins </w:t>
      </w:r>
      <w:r w:rsidR="00A64C22" w:rsidRPr="003569C0">
        <w:rPr>
          <w:rFonts w:cs="Times New Roman"/>
          <w:szCs w:val="24"/>
        </w:rPr>
        <w:t>„</w:t>
      </w:r>
      <w:r w:rsidR="003955C4" w:rsidRPr="003569C0">
        <w:rPr>
          <w:rFonts w:cs="Times New Roman"/>
          <w:szCs w:val="24"/>
        </w:rPr>
        <w:t>u</w:t>
      </w:r>
      <w:r w:rsidR="0013792C" w:rsidRPr="003569C0">
        <w:rPr>
          <w:rFonts w:cs="Times New Roman"/>
          <w:szCs w:val="24"/>
        </w:rPr>
        <w:t>zturēties” tiek skaidrots kā</w:t>
      </w:r>
      <w:r w:rsidR="00560D98">
        <w:rPr>
          <w:rFonts w:cs="Times New Roman"/>
          <w:szCs w:val="24"/>
        </w:rPr>
        <w:t> </w:t>
      </w:r>
      <w:r w:rsidR="0013792C" w:rsidRPr="003569C0">
        <w:rPr>
          <w:rFonts w:cs="Times New Roman"/>
          <w:szCs w:val="24"/>
        </w:rPr>
        <w:t>– atrasties, dzīvot, mist, piemist, piemājot;</w:t>
      </w:r>
      <w:r w:rsidR="00560D98">
        <w:rPr>
          <w:rFonts w:cs="Times New Roman"/>
          <w:szCs w:val="24"/>
        </w:rPr>
        <w:t> </w:t>
      </w:r>
      <w:r w:rsidR="0013792C" w:rsidRPr="003569C0">
        <w:rPr>
          <w:rFonts w:cs="Times New Roman"/>
          <w:szCs w:val="24"/>
        </w:rPr>
        <w:t>(kādu laiku) pabūt</w:t>
      </w:r>
      <w:r w:rsidR="003955C4" w:rsidRPr="003569C0">
        <w:rPr>
          <w:rFonts w:cs="Times New Roman"/>
          <w:szCs w:val="24"/>
        </w:rPr>
        <w:t>,</w:t>
      </w:r>
      <w:r w:rsidR="0013792C" w:rsidRPr="003569C0">
        <w:rPr>
          <w:rFonts w:cs="Times New Roman"/>
          <w:szCs w:val="24"/>
        </w:rPr>
        <w:t xml:space="preserve"> sabūt, kavēties, palikt, neilgu, arī noteiktu laiku būt, atrasties (noteiktā vietā, arī vidē), uz laiku atrasties, dzīvot, </w:t>
      </w:r>
      <w:r w:rsidR="006D1976" w:rsidRPr="003569C0">
        <w:rPr>
          <w:rFonts w:cs="Times New Roman"/>
          <w:szCs w:val="24"/>
        </w:rPr>
        <w:t xml:space="preserve">mist, </w:t>
      </w:r>
      <w:r w:rsidR="0013792C" w:rsidRPr="003569C0">
        <w:rPr>
          <w:rFonts w:cs="Times New Roman"/>
          <w:szCs w:val="24"/>
        </w:rPr>
        <w:t>dzīvot, mitināties, mājot” (</w:t>
      </w:r>
      <w:r w:rsidR="0013792C" w:rsidRPr="003569C0">
        <w:rPr>
          <w:rFonts w:cs="Times New Roman"/>
          <w:i/>
          <w:iCs/>
          <w:szCs w:val="24"/>
        </w:rPr>
        <w:t>Sinonīmu vārdnīca</w:t>
      </w:r>
      <w:r w:rsidR="00A64C22" w:rsidRPr="003569C0">
        <w:rPr>
          <w:rFonts w:cs="Times New Roman"/>
          <w:i/>
          <w:iCs/>
          <w:szCs w:val="24"/>
        </w:rPr>
        <w:t>.</w:t>
      </w:r>
      <w:r w:rsidR="0013792C" w:rsidRPr="003569C0">
        <w:rPr>
          <w:rFonts w:cs="Times New Roman"/>
          <w:i/>
          <w:iCs/>
          <w:szCs w:val="24"/>
        </w:rPr>
        <w:t xml:space="preserve"> </w:t>
      </w:r>
      <w:r w:rsidR="00EB34C5" w:rsidRPr="003569C0">
        <w:rPr>
          <w:rFonts w:cs="Times New Roman"/>
          <w:i/>
          <w:iCs/>
          <w:szCs w:val="24"/>
        </w:rPr>
        <w:t xml:space="preserve">Rīga: Avots, 2001, </w:t>
      </w:r>
      <w:r w:rsidR="0013792C" w:rsidRPr="003569C0">
        <w:rPr>
          <w:rFonts w:cs="Times New Roman"/>
          <w:i/>
          <w:iCs/>
          <w:szCs w:val="24"/>
        </w:rPr>
        <w:t>448. lpp.</w:t>
      </w:r>
      <w:r w:rsidR="00A64C22" w:rsidRPr="003569C0">
        <w:rPr>
          <w:rFonts w:cs="Times New Roman"/>
          <w:i/>
          <w:iCs/>
          <w:szCs w:val="24"/>
        </w:rPr>
        <w:t>, vārdnīca</w:t>
      </w:r>
      <w:r w:rsidR="0013792C" w:rsidRPr="003569C0">
        <w:rPr>
          <w:rFonts w:cs="Times New Roman"/>
          <w:i/>
          <w:iCs/>
          <w:szCs w:val="24"/>
        </w:rPr>
        <w:t xml:space="preserve"> </w:t>
      </w:r>
      <w:r w:rsidR="00A64C22" w:rsidRPr="003569C0">
        <w:rPr>
          <w:rFonts w:cs="Times New Roman"/>
          <w:i/>
          <w:iCs/>
          <w:szCs w:val="24"/>
        </w:rPr>
        <w:t>„</w:t>
      </w:r>
      <w:r w:rsidR="0013792C" w:rsidRPr="003569C0">
        <w:rPr>
          <w:rFonts w:cs="Times New Roman"/>
          <w:i/>
          <w:iCs/>
          <w:szCs w:val="24"/>
        </w:rPr>
        <w:t>T</w:t>
      </w:r>
      <w:r w:rsidR="00EB34C5" w:rsidRPr="003569C0">
        <w:rPr>
          <w:rFonts w:cs="Times New Roman"/>
          <w:i/>
          <w:iCs/>
          <w:szCs w:val="24"/>
        </w:rPr>
        <w:t>ē</w:t>
      </w:r>
      <w:r w:rsidR="0013792C" w:rsidRPr="003569C0">
        <w:rPr>
          <w:rFonts w:cs="Times New Roman"/>
          <w:i/>
          <w:iCs/>
          <w:szCs w:val="24"/>
        </w:rPr>
        <w:t>zaurs</w:t>
      </w:r>
      <w:r w:rsidR="00A64C22" w:rsidRPr="003569C0">
        <w:rPr>
          <w:rFonts w:cs="Times New Roman"/>
          <w:i/>
          <w:iCs/>
          <w:szCs w:val="24"/>
        </w:rPr>
        <w:t xml:space="preserve">”, pieejams: </w:t>
      </w:r>
      <w:hyperlink r:id="rId12" w:history="1">
        <w:r w:rsidR="00A64C22" w:rsidRPr="00560D98">
          <w:rPr>
            <w:rStyle w:val="Hyperlink"/>
            <w:rFonts w:cs="Times New Roman"/>
            <w:i/>
            <w:iCs/>
            <w:szCs w:val="24"/>
          </w:rPr>
          <w:t>https://tezaurs.lv/uzturēties:1</w:t>
        </w:r>
      </w:hyperlink>
      <w:r w:rsidR="0013792C" w:rsidRPr="003569C0">
        <w:rPr>
          <w:rFonts w:cs="Times New Roman"/>
          <w:szCs w:val="24"/>
        </w:rPr>
        <w:t>).</w:t>
      </w:r>
    </w:p>
    <w:p w14:paraId="4958A85D" w14:textId="19C73539" w:rsidR="001E0BC0" w:rsidRPr="003569C0" w:rsidRDefault="00F33DD2" w:rsidP="003569C0">
      <w:pPr>
        <w:widowControl w:val="0"/>
        <w:spacing w:after="0" w:line="276" w:lineRule="auto"/>
        <w:ind w:firstLine="720"/>
        <w:jc w:val="both"/>
        <w:rPr>
          <w:rFonts w:cs="Times New Roman"/>
          <w:szCs w:val="24"/>
        </w:rPr>
      </w:pPr>
      <w:r w:rsidRPr="003569C0">
        <w:rPr>
          <w:rFonts w:cs="Times New Roman"/>
          <w:szCs w:val="24"/>
        </w:rPr>
        <w:t>Senāts jau agrāk ir norādījis, ka</w:t>
      </w:r>
      <w:r w:rsidR="00E12440" w:rsidRPr="003569C0">
        <w:rPr>
          <w:rFonts w:cs="Times New Roman"/>
          <w:szCs w:val="24"/>
        </w:rPr>
        <w:t>, lai</w:t>
      </w:r>
      <w:r w:rsidR="00413FE4" w:rsidRPr="003569C0">
        <w:rPr>
          <w:rFonts w:cs="Times New Roman"/>
          <w:szCs w:val="24"/>
        </w:rPr>
        <w:t xml:space="preserve"> arī </w:t>
      </w:r>
      <w:r w:rsidR="005D77DE" w:rsidRPr="003569C0">
        <w:rPr>
          <w:rFonts w:cs="Times New Roman"/>
          <w:szCs w:val="24"/>
        </w:rPr>
        <w:t>Krimināllikuma 285. pant</w:t>
      </w:r>
      <w:r w:rsidR="00E54788" w:rsidRPr="003569C0">
        <w:rPr>
          <w:rFonts w:cs="Times New Roman"/>
          <w:szCs w:val="24"/>
        </w:rPr>
        <w:t>a</w:t>
      </w:r>
      <w:r w:rsidR="005D77DE" w:rsidRPr="003569C0">
        <w:rPr>
          <w:rFonts w:cs="Times New Roman"/>
          <w:szCs w:val="24"/>
        </w:rPr>
        <w:t xml:space="preserve"> dispozīcij</w:t>
      </w:r>
      <w:r w:rsidR="00413FE4" w:rsidRPr="003569C0">
        <w:rPr>
          <w:rFonts w:cs="Times New Roman"/>
          <w:szCs w:val="24"/>
        </w:rPr>
        <w:t>a</w:t>
      </w:r>
      <w:r w:rsidR="005D77DE" w:rsidRPr="003569C0">
        <w:rPr>
          <w:rFonts w:cs="Times New Roman"/>
          <w:szCs w:val="24"/>
        </w:rPr>
        <w:t xml:space="preserve"> </w:t>
      </w:r>
      <w:r w:rsidR="005D77DE" w:rsidRPr="003569C0">
        <w:rPr>
          <w:rFonts w:cs="Times New Roman"/>
          <w:i/>
          <w:iCs/>
          <w:szCs w:val="24"/>
        </w:rPr>
        <w:t>ekspresis</w:t>
      </w:r>
      <w:r w:rsidR="00560D98">
        <w:rPr>
          <w:rFonts w:cs="Times New Roman"/>
          <w:i/>
          <w:iCs/>
          <w:szCs w:val="24"/>
        </w:rPr>
        <w:t> </w:t>
      </w:r>
      <w:proofErr w:type="spellStart"/>
      <w:r w:rsidR="005D77DE" w:rsidRPr="003569C0">
        <w:rPr>
          <w:rFonts w:cs="Times New Roman"/>
          <w:i/>
          <w:iCs/>
          <w:szCs w:val="24"/>
        </w:rPr>
        <w:t>verbis</w:t>
      </w:r>
      <w:proofErr w:type="spellEnd"/>
      <w:r w:rsidR="005D77DE" w:rsidRPr="003569C0">
        <w:rPr>
          <w:rFonts w:cs="Times New Roman"/>
          <w:szCs w:val="24"/>
        </w:rPr>
        <w:t xml:space="preserve"> n</w:t>
      </w:r>
      <w:r w:rsidR="00413FE4" w:rsidRPr="003569C0">
        <w:rPr>
          <w:rFonts w:cs="Times New Roman"/>
          <w:szCs w:val="24"/>
        </w:rPr>
        <w:t>eparedz</w:t>
      </w:r>
      <w:r w:rsidR="00E54788" w:rsidRPr="003569C0">
        <w:rPr>
          <w:rFonts w:cs="Times New Roman"/>
          <w:szCs w:val="24"/>
        </w:rPr>
        <w:t xml:space="preserve"> </w:t>
      </w:r>
      <w:r w:rsidR="001E0BC0" w:rsidRPr="003569C0">
        <w:rPr>
          <w:rFonts w:cs="Times New Roman"/>
          <w:szCs w:val="24"/>
        </w:rPr>
        <w:t>apzināt</w:t>
      </w:r>
      <w:r w:rsidR="00413FE4" w:rsidRPr="003569C0">
        <w:rPr>
          <w:rFonts w:cs="Times New Roman"/>
          <w:szCs w:val="24"/>
        </w:rPr>
        <w:t>u</w:t>
      </w:r>
      <w:r w:rsidR="001E0BC0" w:rsidRPr="003569C0">
        <w:rPr>
          <w:rFonts w:cs="Times New Roman"/>
          <w:szCs w:val="24"/>
        </w:rPr>
        <w:t xml:space="preserve"> </w:t>
      </w:r>
      <w:r w:rsidR="00E54788" w:rsidRPr="003569C0">
        <w:rPr>
          <w:rFonts w:cs="Times New Roman"/>
          <w:szCs w:val="24"/>
        </w:rPr>
        <w:t>personas nodrošināšan</w:t>
      </w:r>
      <w:r w:rsidR="00413FE4" w:rsidRPr="003569C0">
        <w:rPr>
          <w:rFonts w:cs="Times New Roman"/>
          <w:szCs w:val="24"/>
        </w:rPr>
        <w:t>u</w:t>
      </w:r>
      <w:r w:rsidR="001E0BC0" w:rsidRPr="003569C0">
        <w:rPr>
          <w:rFonts w:cs="Times New Roman"/>
          <w:szCs w:val="24"/>
        </w:rPr>
        <w:t xml:space="preserve"> ar iespēju</w:t>
      </w:r>
      <w:r w:rsidR="00E54788" w:rsidRPr="003569C0">
        <w:rPr>
          <w:rFonts w:cs="Times New Roman"/>
          <w:szCs w:val="24"/>
        </w:rPr>
        <w:t xml:space="preserve"> nelikumīgi uzturēties Latvijas Republikā, </w:t>
      </w:r>
      <w:r w:rsidR="001E0BC0" w:rsidRPr="003569C0">
        <w:rPr>
          <w:rFonts w:cs="Times New Roman"/>
          <w:szCs w:val="24"/>
        </w:rPr>
        <w:t>minētais</w:t>
      </w:r>
      <w:r w:rsidR="00E54788" w:rsidRPr="003569C0">
        <w:rPr>
          <w:rFonts w:cs="Times New Roman"/>
          <w:szCs w:val="24"/>
        </w:rPr>
        <w:t xml:space="preserve"> izriet no fakta, ka </w:t>
      </w:r>
      <w:r w:rsidR="001E0BC0" w:rsidRPr="003569C0">
        <w:rPr>
          <w:rFonts w:cs="Times New Roman"/>
          <w:szCs w:val="24"/>
        </w:rPr>
        <w:t>personas nelikumīga pārvietošana pāri valsts robežai nav iespējama</w:t>
      </w:r>
      <w:r w:rsidR="00413FE4" w:rsidRPr="003569C0">
        <w:rPr>
          <w:rFonts w:cs="Times New Roman"/>
          <w:szCs w:val="24"/>
        </w:rPr>
        <w:t xml:space="preserve"> </w:t>
      </w:r>
      <w:r w:rsidR="00E54788" w:rsidRPr="003569C0">
        <w:rPr>
          <w:rFonts w:cs="Times New Roman"/>
          <w:szCs w:val="24"/>
        </w:rPr>
        <w:t xml:space="preserve">kaut vai </w:t>
      </w:r>
      <w:r w:rsidR="0039589F" w:rsidRPr="003569C0">
        <w:rPr>
          <w:rFonts w:cs="Times New Roman"/>
          <w:szCs w:val="24"/>
        </w:rPr>
        <w:t xml:space="preserve">bez </w:t>
      </w:r>
      <w:r w:rsidR="00200B8A" w:rsidRPr="003569C0">
        <w:rPr>
          <w:rFonts w:cs="Times New Roman"/>
          <w:szCs w:val="24"/>
        </w:rPr>
        <w:t>īslaicīgas</w:t>
      </w:r>
      <w:r w:rsidR="00E54788" w:rsidRPr="003569C0">
        <w:rPr>
          <w:rFonts w:cs="Times New Roman"/>
          <w:szCs w:val="24"/>
        </w:rPr>
        <w:t xml:space="preserve"> uzturē</w:t>
      </w:r>
      <w:r w:rsidR="00413FE4" w:rsidRPr="003569C0">
        <w:rPr>
          <w:rFonts w:cs="Times New Roman"/>
          <w:szCs w:val="24"/>
        </w:rPr>
        <w:t>šanās</w:t>
      </w:r>
      <w:r w:rsidR="00E54788" w:rsidRPr="003569C0">
        <w:rPr>
          <w:rFonts w:cs="Times New Roman"/>
          <w:szCs w:val="24"/>
        </w:rPr>
        <w:t xml:space="preserve"> Latvijas Republikas teritorijā</w:t>
      </w:r>
      <w:r w:rsidR="00413FE4" w:rsidRPr="003569C0">
        <w:rPr>
          <w:rFonts w:cs="Times New Roman"/>
          <w:szCs w:val="24"/>
        </w:rPr>
        <w:t>, proti, to šķērsojot tranzītā</w:t>
      </w:r>
      <w:r w:rsidR="00DE43D5" w:rsidRPr="003569C0">
        <w:rPr>
          <w:rFonts w:cs="Times New Roman"/>
          <w:szCs w:val="24"/>
        </w:rPr>
        <w:t xml:space="preserve">, transportējot personu uz kādu apmešanās </w:t>
      </w:r>
      <w:r w:rsidR="00DE43D5" w:rsidRPr="003569C0">
        <w:rPr>
          <w:rFonts w:cs="Times New Roman"/>
          <w:szCs w:val="24"/>
        </w:rPr>
        <w:lastRenderedPageBreak/>
        <w:t>vietu vai izmitinot</w:t>
      </w:r>
      <w:r w:rsidRPr="003569C0">
        <w:rPr>
          <w:rFonts w:cs="Times New Roman"/>
          <w:szCs w:val="24"/>
        </w:rPr>
        <w:t xml:space="preserve"> (</w:t>
      </w:r>
      <w:r w:rsidRPr="003569C0">
        <w:rPr>
          <w:rFonts w:cs="Times New Roman"/>
          <w:i/>
          <w:iCs/>
          <w:szCs w:val="24"/>
        </w:rPr>
        <w:t xml:space="preserve">Senāta 2025. gada 22. aprīļa lēmums lietā Nr. 27/2025, </w:t>
      </w:r>
      <w:hyperlink r:id="rId13" w:history="1">
        <w:r w:rsidRPr="00560D98">
          <w:rPr>
            <w:rStyle w:val="Hyperlink"/>
            <w:rFonts w:cs="Times New Roman"/>
            <w:i/>
            <w:iCs/>
            <w:szCs w:val="24"/>
          </w:rPr>
          <w:t>ECLI:LV:AT:2025:0422.18230006323.4.L</w:t>
        </w:r>
      </w:hyperlink>
      <w:r w:rsidRPr="003569C0">
        <w:rPr>
          <w:rFonts w:cs="Times New Roman"/>
          <w:i/>
          <w:iCs/>
          <w:szCs w:val="24"/>
        </w:rPr>
        <w:t>, 6.5. punkts</w:t>
      </w:r>
      <w:r w:rsidRPr="003569C0">
        <w:rPr>
          <w:rFonts w:cs="Times New Roman"/>
          <w:szCs w:val="24"/>
        </w:rPr>
        <w:t>)</w:t>
      </w:r>
      <w:r w:rsidR="00E54788" w:rsidRPr="003569C0">
        <w:rPr>
          <w:rFonts w:cs="Times New Roman"/>
          <w:szCs w:val="24"/>
        </w:rPr>
        <w:t>.</w:t>
      </w:r>
    </w:p>
    <w:p w14:paraId="0221F88A" w14:textId="46D84C3B" w:rsidR="003D78B7" w:rsidRPr="003569C0" w:rsidRDefault="0039589F" w:rsidP="003569C0">
      <w:pPr>
        <w:widowControl w:val="0"/>
        <w:spacing w:after="0" w:line="276" w:lineRule="auto"/>
        <w:ind w:firstLine="720"/>
        <w:jc w:val="both"/>
        <w:rPr>
          <w:rFonts w:cs="Times New Roman"/>
          <w:szCs w:val="24"/>
        </w:rPr>
      </w:pPr>
      <w:r w:rsidRPr="003569C0">
        <w:rPr>
          <w:rFonts w:cs="Times New Roman"/>
          <w:szCs w:val="24"/>
        </w:rPr>
        <w:t xml:space="preserve">Minētais secinājums izriet arī no </w:t>
      </w:r>
      <w:r w:rsidR="004C50F8">
        <w:rPr>
          <w:rFonts w:cs="Times New Roman"/>
          <w:szCs w:val="24"/>
        </w:rPr>
        <w:t>Padomes 2002. gada 28. novembra d</w:t>
      </w:r>
      <w:r w:rsidRPr="003569C0">
        <w:rPr>
          <w:rFonts w:cs="Times New Roman"/>
          <w:szCs w:val="24"/>
        </w:rPr>
        <w:t>irektīvas</w:t>
      </w:r>
      <w:r w:rsidR="004C50F8">
        <w:rPr>
          <w:rFonts w:cs="Times New Roman"/>
          <w:szCs w:val="24"/>
        </w:rPr>
        <w:t> </w:t>
      </w:r>
      <w:hyperlink r:id="rId14" w:history="1">
        <w:r w:rsidRPr="004C50F8">
          <w:rPr>
            <w:rStyle w:val="Hyperlink"/>
            <w:rFonts w:cs="Times New Roman"/>
            <w:szCs w:val="24"/>
          </w:rPr>
          <w:t>2002/90/EK</w:t>
        </w:r>
      </w:hyperlink>
      <w:r w:rsidRPr="003569C0">
        <w:rPr>
          <w:rFonts w:cs="Times New Roman"/>
          <w:szCs w:val="24"/>
        </w:rPr>
        <w:t>, kuras 1. panta 1. punkta „a”</w:t>
      </w:r>
      <w:r w:rsidR="00AF2185" w:rsidRPr="003569C0">
        <w:rPr>
          <w:rFonts w:cs="Times New Roman"/>
          <w:szCs w:val="24"/>
        </w:rPr>
        <w:t> </w:t>
      </w:r>
      <w:r w:rsidRPr="003569C0">
        <w:rPr>
          <w:rFonts w:cs="Times New Roman"/>
          <w:szCs w:val="24"/>
        </w:rPr>
        <w:t>apakšpunktā par pārkāpumu</w:t>
      </w:r>
      <w:r w:rsidR="005B1D64" w:rsidRPr="003569C0">
        <w:rPr>
          <w:rFonts w:cs="Times New Roman"/>
          <w:szCs w:val="24"/>
        </w:rPr>
        <w:t xml:space="preserve"> atzīta</w:t>
      </w:r>
      <w:r w:rsidRPr="003569C0">
        <w:rPr>
          <w:rFonts w:cs="Times New Roman"/>
          <w:szCs w:val="24"/>
        </w:rPr>
        <w:t xml:space="preserve"> palīdzība</w:t>
      </w:r>
      <w:r w:rsidR="005B1D64" w:rsidRPr="003569C0">
        <w:rPr>
          <w:rFonts w:cs="Times New Roman"/>
          <w:szCs w:val="24"/>
        </w:rPr>
        <w:t xml:space="preserve"> nelikumīgi </w:t>
      </w:r>
      <w:r w:rsidRPr="003569C0">
        <w:rPr>
          <w:rFonts w:cs="Times New Roman"/>
          <w:szCs w:val="24"/>
        </w:rPr>
        <w:t>ieceļ</w:t>
      </w:r>
      <w:r w:rsidR="00017BF0" w:rsidRPr="003569C0">
        <w:rPr>
          <w:rFonts w:cs="Times New Roman"/>
          <w:szCs w:val="24"/>
        </w:rPr>
        <w:t>o</w:t>
      </w:r>
      <w:r w:rsidRPr="003569C0">
        <w:rPr>
          <w:rFonts w:cs="Times New Roman"/>
          <w:szCs w:val="24"/>
        </w:rPr>
        <w:t xml:space="preserve">t dalībvalsts teritorijā vai šķērsot </w:t>
      </w:r>
      <w:r w:rsidR="005B1D64" w:rsidRPr="003569C0">
        <w:rPr>
          <w:rFonts w:cs="Times New Roman"/>
          <w:szCs w:val="24"/>
        </w:rPr>
        <w:t xml:space="preserve">to </w:t>
      </w:r>
      <w:r w:rsidRPr="003569C0">
        <w:rPr>
          <w:rFonts w:cs="Times New Roman"/>
          <w:szCs w:val="24"/>
        </w:rPr>
        <w:t xml:space="preserve">tranzītā personai, kura nav </w:t>
      </w:r>
      <w:r w:rsidR="005B1D64" w:rsidRPr="003569C0">
        <w:rPr>
          <w:rFonts w:cs="Times New Roman"/>
          <w:szCs w:val="24"/>
        </w:rPr>
        <w:t xml:space="preserve">šīs </w:t>
      </w:r>
      <w:r w:rsidRPr="003569C0">
        <w:rPr>
          <w:rFonts w:cs="Times New Roman"/>
          <w:szCs w:val="24"/>
        </w:rPr>
        <w:t>dalībvalsts pilsoni</w:t>
      </w:r>
      <w:r w:rsidR="005B1D64" w:rsidRPr="003569C0">
        <w:rPr>
          <w:rFonts w:cs="Times New Roman"/>
          <w:szCs w:val="24"/>
        </w:rPr>
        <w:t>s</w:t>
      </w:r>
      <w:r w:rsidRPr="003569C0">
        <w:rPr>
          <w:rFonts w:cs="Times New Roman"/>
          <w:szCs w:val="24"/>
        </w:rPr>
        <w:t>, pārkāpjot attiecīgās valsts likumus par ārvalstnieku ieceļošanu vai tranzītu.</w:t>
      </w:r>
    </w:p>
    <w:p w14:paraId="586026A6" w14:textId="231EDCBC" w:rsidR="00DE43D5" w:rsidRPr="003569C0" w:rsidRDefault="0039589F" w:rsidP="003569C0">
      <w:pPr>
        <w:widowControl w:val="0"/>
        <w:spacing w:after="0" w:line="276" w:lineRule="auto"/>
        <w:ind w:firstLine="720"/>
        <w:jc w:val="both"/>
        <w:rPr>
          <w:rFonts w:cs="Times New Roman"/>
          <w:szCs w:val="24"/>
        </w:rPr>
      </w:pPr>
      <w:r w:rsidRPr="003569C0">
        <w:rPr>
          <w:rFonts w:cs="Times New Roman"/>
          <w:szCs w:val="24"/>
        </w:rPr>
        <w:t>Tādējādi secināms, ka</w:t>
      </w:r>
      <w:r w:rsidR="005B1D64" w:rsidRPr="003569C0">
        <w:rPr>
          <w:rFonts w:cs="Times New Roman"/>
          <w:szCs w:val="24"/>
        </w:rPr>
        <w:t xml:space="preserve"> palīdzība personai nelikumīgi šķērsot dalībvalsti tranzītā </w:t>
      </w:r>
      <w:r w:rsidR="00327E3B" w:rsidRPr="003569C0">
        <w:rPr>
          <w:rFonts w:cs="Times New Roman"/>
          <w:szCs w:val="24"/>
        </w:rPr>
        <w:t xml:space="preserve">vai transportējot personu uz </w:t>
      </w:r>
      <w:r w:rsidR="00541512" w:rsidRPr="003569C0">
        <w:rPr>
          <w:rFonts w:cs="Times New Roman"/>
          <w:szCs w:val="24"/>
        </w:rPr>
        <w:t xml:space="preserve">kādu </w:t>
      </w:r>
      <w:r w:rsidR="00327E3B" w:rsidRPr="003569C0">
        <w:rPr>
          <w:rFonts w:cs="Times New Roman"/>
          <w:szCs w:val="24"/>
        </w:rPr>
        <w:t xml:space="preserve">apmešanās vietu, </w:t>
      </w:r>
      <w:r w:rsidR="005B1D64" w:rsidRPr="003569C0">
        <w:rPr>
          <w:rFonts w:cs="Times New Roman"/>
          <w:szCs w:val="24"/>
        </w:rPr>
        <w:t>ir pielīdzinā</w:t>
      </w:r>
      <w:r w:rsidR="00017BF0" w:rsidRPr="003569C0">
        <w:rPr>
          <w:rFonts w:cs="Times New Roman"/>
          <w:szCs w:val="24"/>
        </w:rPr>
        <w:t>m</w:t>
      </w:r>
      <w:r w:rsidR="005B1D64" w:rsidRPr="003569C0">
        <w:rPr>
          <w:rFonts w:cs="Times New Roman"/>
          <w:szCs w:val="24"/>
        </w:rPr>
        <w:t>a palīdzībai nelikumīgi ieceļot dalībvalsts teritorijā.</w:t>
      </w:r>
      <w:r w:rsidR="003D78B7" w:rsidRPr="003569C0">
        <w:rPr>
          <w:rFonts w:cs="Times New Roman"/>
          <w:szCs w:val="24"/>
        </w:rPr>
        <w:t xml:space="preserve"> </w:t>
      </w:r>
      <w:r w:rsidR="005B1D64" w:rsidRPr="003569C0">
        <w:rPr>
          <w:rFonts w:cs="Times New Roman"/>
          <w:szCs w:val="24"/>
        </w:rPr>
        <w:t xml:space="preserve">Turklāt </w:t>
      </w:r>
      <w:r w:rsidR="00DE43D5" w:rsidRPr="003569C0">
        <w:rPr>
          <w:rFonts w:cs="Times New Roman"/>
          <w:szCs w:val="24"/>
        </w:rPr>
        <w:t xml:space="preserve">atbilstoši </w:t>
      </w:r>
      <w:r w:rsidR="0022589D" w:rsidRPr="003569C0">
        <w:rPr>
          <w:rFonts w:cs="Times New Roman"/>
          <w:szCs w:val="24"/>
        </w:rPr>
        <w:t>2003. gada 11. decembra likuma</w:t>
      </w:r>
      <w:r w:rsidR="00DA1B3A">
        <w:rPr>
          <w:rFonts w:cs="Times New Roman"/>
          <w:szCs w:val="24"/>
        </w:rPr>
        <w:t> </w:t>
      </w:r>
      <w:r w:rsidR="0022589D" w:rsidRPr="003569C0">
        <w:rPr>
          <w:rFonts w:cs="Times New Roman"/>
          <w:szCs w:val="24"/>
        </w:rPr>
        <w:t>„Grozījumi Krimināllikumā” anotācijā norādīt</w:t>
      </w:r>
      <w:r w:rsidR="00DE43D5" w:rsidRPr="003569C0">
        <w:rPr>
          <w:rFonts w:cs="Times New Roman"/>
          <w:szCs w:val="24"/>
        </w:rPr>
        <w:t xml:space="preserve">ajam </w:t>
      </w:r>
      <w:r w:rsidR="0022589D" w:rsidRPr="003569C0">
        <w:rPr>
          <w:rFonts w:cs="Times New Roman"/>
          <w:szCs w:val="24"/>
        </w:rPr>
        <w:t>saskaņā ar Krimināllikuma</w:t>
      </w:r>
      <w:r w:rsidR="00DA1B3A">
        <w:rPr>
          <w:rFonts w:cs="Times New Roman"/>
          <w:szCs w:val="24"/>
        </w:rPr>
        <w:t> </w:t>
      </w:r>
      <w:r w:rsidR="00FD776F" w:rsidRPr="003569C0">
        <w:rPr>
          <w:rFonts w:cs="Times New Roman"/>
          <w:szCs w:val="24"/>
        </w:rPr>
        <w:t>284. pantu</w:t>
      </w:r>
      <w:r w:rsidR="00FB072F" w:rsidRPr="003569C0">
        <w:rPr>
          <w:rFonts w:cs="Times New Roman"/>
          <w:szCs w:val="24"/>
        </w:rPr>
        <w:t xml:space="preserve">, kur atbildība paredzēta par valsts robežas nelikumīgu šķērsošanu, </w:t>
      </w:r>
      <w:r w:rsidR="0022589D" w:rsidRPr="003569C0">
        <w:rPr>
          <w:rFonts w:cs="Times New Roman"/>
          <w:szCs w:val="24"/>
        </w:rPr>
        <w:t xml:space="preserve">pie kriminālatbildības iespējams saukt personas, kuras </w:t>
      </w:r>
      <w:r w:rsidR="00FD776F" w:rsidRPr="003569C0">
        <w:rPr>
          <w:rFonts w:cs="Times New Roman"/>
          <w:szCs w:val="24"/>
        </w:rPr>
        <w:t xml:space="preserve">uzturas Latvijas Republikā, neievērojot nepieciešamās likumīgās uzturēšanās prasības, bet personas, kuras </w:t>
      </w:r>
      <w:r w:rsidR="0022589D" w:rsidRPr="003569C0">
        <w:rPr>
          <w:rFonts w:cs="Times New Roman"/>
          <w:szCs w:val="24"/>
        </w:rPr>
        <w:t>nelikumīgi pārvieto pāri valsts robežai citas personas</w:t>
      </w:r>
      <w:r w:rsidR="00DA1B3A">
        <w:rPr>
          <w:rFonts w:cs="Times New Roman"/>
          <w:szCs w:val="24"/>
        </w:rPr>
        <w:t> </w:t>
      </w:r>
      <w:r w:rsidR="00FD776F" w:rsidRPr="003569C0">
        <w:rPr>
          <w:rFonts w:cs="Times New Roman"/>
          <w:szCs w:val="24"/>
        </w:rPr>
        <w:t>– saskaņā ar Krimināllikuma</w:t>
      </w:r>
      <w:r w:rsidR="00DA1B3A">
        <w:rPr>
          <w:rFonts w:cs="Times New Roman"/>
          <w:szCs w:val="24"/>
        </w:rPr>
        <w:t> </w:t>
      </w:r>
      <w:r w:rsidR="00FD776F" w:rsidRPr="003569C0">
        <w:rPr>
          <w:rFonts w:cs="Times New Roman"/>
          <w:szCs w:val="24"/>
        </w:rPr>
        <w:t>285. pantu</w:t>
      </w:r>
      <w:r w:rsidR="0022589D" w:rsidRPr="003569C0">
        <w:rPr>
          <w:rFonts w:cs="Times New Roman"/>
          <w:szCs w:val="24"/>
        </w:rPr>
        <w:t xml:space="preserve"> </w:t>
      </w:r>
      <w:bookmarkStart w:id="6" w:name="_Hlk196252097"/>
      <w:r w:rsidR="0022589D" w:rsidRPr="003569C0">
        <w:rPr>
          <w:rFonts w:cs="Times New Roman"/>
          <w:szCs w:val="24"/>
        </w:rPr>
        <w:t>(</w:t>
      </w:r>
      <w:r w:rsidR="00086D73" w:rsidRPr="003569C0">
        <w:rPr>
          <w:rFonts w:cs="Times New Roman"/>
          <w:i/>
          <w:iCs/>
          <w:szCs w:val="24"/>
        </w:rPr>
        <w:t>8. </w:t>
      </w:r>
      <w:r w:rsidR="00AF2185" w:rsidRPr="003569C0">
        <w:rPr>
          <w:rFonts w:cs="Times New Roman"/>
          <w:i/>
          <w:iCs/>
          <w:szCs w:val="24"/>
        </w:rPr>
        <w:t>Saeimas l</w:t>
      </w:r>
      <w:r w:rsidR="00FB072F" w:rsidRPr="003569C0">
        <w:rPr>
          <w:rFonts w:cs="Times New Roman"/>
          <w:i/>
          <w:iCs/>
          <w:szCs w:val="24"/>
        </w:rPr>
        <w:t xml:space="preserve">ikumprojekta </w:t>
      </w:r>
      <w:r w:rsidR="00AF2185" w:rsidRPr="003569C0">
        <w:rPr>
          <w:rFonts w:cs="Times New Roman"/>
          <w:i/>
          <w:iCs/>
          <w:szCs w:val="24"/>
        </w:rPr>
        <w:t>Nr. </w:t>
      </w:r>
      <w:r w:rsidR="00FD39A1" w:rsidRPr="00DA1B3A">
        <w:rPr>
          <w:rFonts w:cs="Times New Roman"/>
          <w:i/>
          <w:iCs/>
          <w:szCs w:val="24"/>
        </w:rPr>
        <w:t>213</w:t>
      </w:r>
      <w:r w:rsidR="00086D73" w:rsidRPr="003569C0">
        <w:rPr>
          <w:rFonts w:cs="Times New Roman"/>
          <w:i/>
          <w:iCs/>
          <w:szCs w:val="24"/>
        </w:rPr>
        <w:t> </w:t>
      </w:r>
      <w:r w:rsidR="00AF2185" w:rsidRPr="003569C0">
        <w:rPr>
          <w:rFonts w:cs="Times New Roman"/>
          <w:i/>
          <w:iCs/>
          <w:szCs w:val="24"/>
        </w:rPr>
        <w:t>„</w:t>
      </w:r>
      <w:r w:rsidR="00FB072F" w:rsidRPr="003569C0">
        <w:rPr>
          <w:rFonts w:cs="Times New Roman"/>
          <w:i/>
          <w:iCs/>
          <w:szCs w:val="24"/>
        </w:rPr>
        <w:t xml:space="preserve">Grozījums Krimināllikumā” </w:t>
      </w:r>
      <w:hyperlink r:id="rId15" w:history="1">
        <w:r w:rsidR="00FD39A1" w:rsidRPr="00DA1B3A">
          <w:rPr>
            <w:rStyle w:val="Hyperlink"/>
            <w:rFonts w:cs="Times New Roman"/>
            <w:i/>
            <w:iCs/>
            <w:szCs w:val="24"/>
          </w:rPr>
          <w:t>anotācija</w:t>
        </w:r>
      </w:hyperlink>
      <w:r w:rsidR="00FD39A1" w:rsidRPr="003569C0">
        <w:rPr>
          <w:rFonts w:cs="Times New Roman"/>
          <w:szCs w:val="24"/>
        </w:rPr>
        <w:t>)</w:t>
      </w:r>
      <w:bookmarkEnd w:id="6"/>
      <w:r w:rsidR="0022589D" w:rsidRPr="003569C0">
        <w:rPr>
          <w:rFonts w:cs="Times New Roman"/>
          <w:szCs w:val="24"/>
        </w:rPr>
        <w:t>.</w:t>
      </w:r>
    </w:p>
    <w:p w14:paraId="17BB1415" w14:textId="0E226A4C" w:rsidR="00F11CD4" w:rsidRPr="003569C0" w:rsidRDefault="00FD776F" w:rsidP="003569C0">
      <w:pPr>
        <w:widowControl w:val="0"/>
        <w:spacing w:after="0" w:line="276" w:lineRule="auto"/>
        <w:ind w:firstLine="720"/>
        <w:jc w:val="both"/>
        <w:rPr>
          <w:rFonts w:cs="Times New Roman"/>
          <w:szCs w:val="24"/>
        </w:rPr>
      </w:pPr>
      <w:r w:rsidRPr="003569C0">
        <w:rPr>
          <w:rFonts w:cs="Times New Roman"/>
          <w:szCs w:val="24"/>
        </w:rPr>
        <w:t>[</w:t>
      </w:r>
      <w:r w:rsidR="006D1976" w:rsidRPr="003569C0">
        <w:rPr>
          <w:rFonts w:cs="Times New Roman"/>
          <w:szCs w:val="24"/>
        </w:rPr>
        <w:t>5</w:t>
      </w:r>
      <w:r w:rsidRPr="003569C0">
        <w:rPr>
          <w:rFonts w:cs="Times New Roman"/>
          <w:szCs w:val="24"/>
        </w:rPr>
        <w:t>.</w:t>
      </w:r>
      <w:r w:rsidR="004C544B" w:rsidRPr="003569C0">
        <w:rPr>
          <w:rFonts w:cs="Times New Roman"/>
          <w:szCs w:val="24"/>
        </w:rPr>
        <w:t>5</w:t>
      </w:r>
      <w:r w:rsidRPr="003569C0">
        <w:rPr>
          <w:rFonts w:cs="Times New Roman"/>
          <w:szCs w:val="24"/>
        </w:rPr>
        <w:t xml:space="preserve">] No subjektīvās puses </w:t>
      </w:r>
      <w:r w:rsidR="00327E3B" w:rsidRPr="003569C0">
        <w:rPr>
          <w:rFonts w:cs="Times New Roman"/>
          <w:szCs w:val="24"/>
        </w:rPr>
        <w:t>Krimināllikuma 285. pantā paredzēto noziedzīgo nodarījumu var izdarīt tikai ar tiešu nodomu</w:t>
      </w:r>
      <w:r w:rsidR="00F11CD4" w:rsidRPr="003569C0">
        <w:rPr>
          <w:rFonts w:cs="Times New Roman"/>
          <w:szCs w:val="24"/>
        </w:rPr>
        <w:t xml:space="preserve">. </w:t>
      </w:r>
      <w:r w:rsidR="00CC570E" w:rsidRPr="003569C0">
        <w:rPr>
          <w:rFonts w:cs="Times New Roman"/>
          <w:szCs w:val="24"/>
        </w:rPr>
        <w:t>Savukārt k</w:t>
      </w:r>
      <w:r w:rsidR="00F11CD4" w:rsidRPr="003569C0">
        <w:rPr>
          <w:rFonts w:cs="Times New Roman"/>
          <w:szCs w:val="24"/>
        </w:rPr>
        <w:t>rimināltiesību doktrīnā ir atzīts, ka neviens ar tiešu nodomu izdarīts nodarījums netiek izdarīts bez motīva un mērķa</w:t>
      </w:r>
      <w:r w:rsidR="00DA1B3A">
        <w:rPr>
          <w:rFonts w:cs="Times New Roman"/>
          <w:szCs w:val="24"/>
        </w:rPr>
        <w:t> </w:t>
      </w:r>
      <w:r w:rsidR="00F11CD4" w:rsidRPr="003569C0">
        <w:rPr>
          <w:rFonts w:cs="Times New Roman"/>
          <w:szCs w:val="24"/>
        </w:rPr>
        <w:t>(</w:t>
      </w:r>
      <w:r w:rsidR="00F11CD4" w:rsidRPr="003569C0">
        <w:rPr>
          <w:rFonts w:cs="Times New Roman"/>
          <w:i/>
          <w:iCs/>
          <w:szCs w:val="24"/>
        </w:rPr>
        <w:t xml:space="preserve">Krastiņš U. Krimināllikuma 9. panta komentārs. </w:t>
      </w:r>
      <w:proofErr w:type="spellStart"/>
      <w:r w:rsidR="00F11CD4" w:rsidRPr="003569C0">
        <w:rPr>
          <w:rFonts w:cs="Times New Roman"/>
          <w:i/>
          <w:iCs/>
          <w:szCs w:val="24"/>
        </w:rPr>
        <w:t>Grām</w:t>
      </w:r>
      <w:proofErr w:type="spellEnd"/>
      <w:r w:rsidR="00F11CD4" w:rsidRPr="003569C0">
        <w:rPr>
          <w:rFonts w:cs="Times New Roman"/>
          <w:i/>
          <w:iCs/>
          <w:szCs w:val="24"/>
        </w:rPr>
        <w:t>.: Krimināllikuma komentāri. Pirmā daļa (I-VIII</w:t>
      </w:r>
      <w:r w:rsidR="00F11CD4" w:rsidRPr="003569C0">
        <w:rPr>
          <w:rFonts w:cs="Times New Roman"/>
          <w:i/>
          <w:iCs/>
          <w:szCs w:val="24"/>
          <w:vertAlign w:val="superscript"/>
        </w:rPr>
        <w:t>2 </w:t>
      </w:r>
      <w:r w:rsidR="00F11CD4" w:rsidRPr="003569C0">
        <w:rPr>
          <w:rFonts w:cs="Times New Roman"/>
          <w:i/>
          <w:iCs/>
          <w:szCs w:val="24"/>
        </w:rPr>
        <w:t xml:space="preserve">nodaļa. Trešais papildinātais izdevums. Krastiņš U., </w:t>
      </w:r>
      <w:proofErr w:type="spellStart"/>
      <w:r w:rsidR="00F11CD4" w:rsidRPr="003569C0">
        <w:rPr>
          <w:rFonts w:cs="Times New Roman"/>
          <w:i/>
          <w:iCs/>
          <w:szCs w:val="24"/>
        </w:rPr>
        <w:t>Liholaja</w:t>
      </w:r>
      <w:proofErr w:type="spellEnd"/>
      <w:r w:rsidR="00F11CD4" w:rsidRPr="003569C0">
        <w:rPr>
          <w:rFonts w:cs="Times New Roman"/>
          <w:i/>
          <w:iCs/>
          <w:szCs w:val="24"/>
        </w:rPr>
        <w:t xml:space="preserve"> V. Rīga</w:t>
      </w:r>
      <w:r w:rsidR="00CC570E" w:rsidRPr="003569C0">
        <w:rPr>
          <w:rFonts w:cs="Times New Roman"/>
          <w:i/>
          <w:iCs/>
          <w:szCs w:val="24"/>
        </w:rPr>
        <w:t xml:space="preserve">: </w:t>
      </w:r>
      <w:r w:rsidR="00F11CD4" w:rsidRPr="003569C0">
        <w:rPr>
          <w:rFonts w:cs="Times New Roman"/>
          <w:i/>
          <w:iCs/>
          <w:szCs w:val="24"/>
        </w:rPr>
        <w:t>Tiesu namu aģentūra, 2021, 71. lpp.</w:t>
      </w:r>
      <w:r w:rsidR="00F11CD4" w:rsidRPr="003569C0">
        <w:rPr>
          <w:rFonts w:cs="Times New Roman"/>
          <w:szCs w:val="24"/>
        </w:rPr>
        <w:t>).</w:t>
      </w:r>
    </w:p>
    <w:p w14:paraId="0131D21A" w14:textId="5CE1881A" w:rsidR="00A00E13" w:rsidRPr="003569C0" w:rsidRDefault="00413A16" w:rsidP="00394A6E">
      <w:pPr>
        <w:widowControl w:val="0"/>
        <w:spacing w:after="0" w:line="276" w:lineRule="auto"/>
        <w:ind w:firstLine="720"/>
        <w:jc w:val="both"/>
        <w:rPr>
          <w:rFonts w:cs="Times New Roman"/>
          <w:szCs w:val="24"/>
        </w:rPr>
      </w:pPr>
      <w:r w:rsidRPr="003569C0">
        <w:rPr>
          <w:rFonts w:cs="Times New Roman"/>
          <w:szCs w:val="24"/>
        </w:rPr>
        <w:t>A</w:t>
      </w:r>
      <w:r w:rsidR="00CC570E" w:rsidRPr="003569C0">
        <w:rPr>
          <w:rFonts w:cs="Times New Roman"/>
          <w:szCs w:val="24"/>
        </w:rPr>
        <w:t>pelācijas instances tiesa</w:t>
      </w:r>
      <w:r w:rsidR="00D31026" w:rsidRPr="003569C0">
        <w:rPr>
          <w:rFonts w:cs="Times New Roman"/>
          <w:szCs w:val="24"/>
        </w:rPr>
        <w:t>, izvērtējot lietā esošos pierādījumus</w:t>
      </w:r>
      <w:r w:rsidR="00DA1B3A">
        <w:rPr>
          <w:rFonts w:cs="Times New Roman"/>
          <w:szCs w:val="24"/>
        </w:rPr>
        <w:t> </w:t>
      </w:r>
      <w:r w:rsidR="00D31026" w:rsidRPr="003569C0">
        <w:rPr>
          <w:rFonts w:cs="Times New Roman"/>
          <w:szCs w:val="24"/>
        </w:rPr>
        <w:t>– apsūdzētā</w:t>
      </w:r>
      <w:r w:rsidR="001F47DD" w:rsidRPr="003569C0">
        <w:rPr>
          <w:rFonts w:cs="Times New Roman"/>
          <w:szCs w:val="24"/>
        </w:rPr>
        <w:t xml:space="preserve"> </w:t>
      </w:r>
      <w:r w:rsidR="00981CFB">
        <w:rPr>
          <w:rFonts w:cs="Times New Roman"/>
          <w:szCs w:val="24"/>
        </w:rPr>
        <w:t>[pers. A]</w:t>
      </w:r>
      <w:r w:rsidR="001F47DD" w:rsidRPr="003569C0">
        <w:rPr>
          <w:rFonts w:cs="Times New Roman"/>
          <w:szCs w:val="24"/>
        </w:rPr>
        <w:t xml:space="preserve">, </w:t>
      </w:r>
      <w:r w:rsidR="00D31026" w:rsidRPr="003569C0">
        <w:rPr>
          <w:rFonts w:cs="Times New Roman"/>
          <w:szCs w:val="24"/>
        </w:rPr>
        <w:t>liecinieku</w:t>
      </w:r>
      <w:r w:rsidRPr="003569C0">
        <w:rPr>
          <w:rFonts w:cs="Times New Roman"/>
          <w:szCs w:val="24"/>
        </w:rPr>
        <w:t xml:space="preserve"> </w:t>
      </w:r>
      <w:r w:rsidR="00394A6E">
        <w:rPr>
          <w:rFonts w:cs="Times New Roman"/>
          <w:szCs w:val="24"/>
        </w:rPr>
        <w:t>[pers. B]</w:t>
      </w:r>
      <w:r w:rsidRPr="003569C0">
        <w:rPr>
          <w:rFonts w:cs="Times New Roman"/>
          <w:szCs w:val="24"/>
        </w:rPr>
        <w:t xml:space="preserve"> (</w:t>
      </w:r>
      <w:r w:rsidR="00394A6E">
        <w:rPr>
          <w:rFonts w:cs="Times New Roman"/>
          <w:i/>
          <w:iCs/>
          <w:szCs w:val="24"/>
        </w:rPr>
        <w:t>[pers. B]</w:t>
      </w:r>
      <w:r w:rsidRPr="003569C0">
        <w:rPr>
          <w:rFonts w:cs="Times New Roman"/>
          <w:szCs w:val="24"/>
        </w:rPr>
        <w:t xml:space="preserve">) un </w:t>
      </w:r>
      <w:r w:rsidR="00394A6E">
        <w:rPr>
          <w:rFonts w:cs="Times New Roman"/>
          <w:szCs w:val="24"/>
        </w:rPr>
        <w:t>[pers. C]</w:t>
      </w:r>
      <w:r w:rsidRPr="003569C0">
        <w:rPr>
          <w:rFonts w:cs="Times New Roman"/>
          <w:szCs w:val="24"/>
        </w:rPr>
        <w:t xml:space="preserve"> (</w:t>
      </w:r>
      <w:r w:rsidR="00394A6E">
        <w:rPr>
          <w:rFonts w:cs="Times New Roman"/>
          <w:i/>
          <w:iCs/>
          <w:szCs w:val="24"/>
        </w:rPr>
        <w:t>[pers. C]</w:t>
      </w:r>
      <w:r w:rsidRPr="003569C0">
        <w:rPr>
          <w:rFonts w:cs="Times New Roman"/>
          <w:szCs w:val="24"/>
        </w:rPr>
        <w:t>)</w:t>
      </w:r>
      <w:r w:rsidR="00D31026" w:rsidRPr="003569C0">
        <w:rPr>
          <w:rFonts w:cs="Times New Roman"/>
          <w:szCs w:val="24"/>
        </w:rPr>
        <w:t xml:space="preserve"> liecībās ietvertās ziņas</w:t>
      </w:r>
      <w:r w:rsidR="00DA1B3A">
        <w:rPr>
          <w:rFonts w:cs="Times New Roman"/>
          <w:szCs w:val="24"/>
        </w:rPr>
        <w:t> </w:t>
      </w:r>
      <w:r w:rsidR="00D31026" w:rsidRPr="003569C0">
        <w:rPr>
          <w:rFonts w:cs="Times New Roman"/>
          <w:szCs w:val="24"/>
        </w:rPr>
        <w:t>–, ir</w:t>
      </w:r>
      <w:r w:rsidR="00492FE4" w:rsidRPr="003569C0">
        <w:rPr>
          <w:rFonts w:cs="Times New Roman"/>
          <w:szCs w:val="24"/>
        </w:rPr>
        <w:t xml:space="preserve"> konstatējusi, ka, uzņemot transportlīdzeklī </w:t>
      </w:r>
      <w:r w:rsidR="003B5ADB" w:rsidRPr="003569C0">
        <w:rPr>
          <w:rFonts w:cs="Times New Roman"/>
          <w:szCs w:val="24"/>
        </w:rPr>
        <w:t xml:space="preserve">Latvijas Republikas teritorijā nelikumīgi iekļuvušās </w:t>
      </w:r>
      <w:r w:rsidR="00DA1B3A">
        <w:rPr>
          <w:rFonts w:cs="Times New Roman"/>
          <w:szCs w:val="24"/>
        </w:rPr>
        <w:t>19</w:t>
      </w:r>
      <w:r w:rsidR="00061493">
        <w:rPr>
          <w:rFonts w:cs="Times New Roman"/>
          <w:szCs w:val="24"/>
        </w:rPr>
        <w:t> </w:t>
      </w:r>
      <w:r w:rsidR="00492FE4" w:rsidRPr="003569C0">
        <w:rPr>
          <w:rFonts w:cs="Times New Roman"/>
          <w:szCs w:val="24"/>
        </w:rPr>
        <w:t>personas</w:t>
      </w:r>
      <w:r w:rsidR="009C1DC4" w:rsidRPr="003569C0">
        <w:rPr>
          <w:rFonts w:cs="Times New Roman"/>
          <w:szCs w:val="24"/>
        </w:rPr>
        <w:t xml:space="preserve"> bez ceļošanai derīgiem dokumentiem</w:t>
      </w:r>
      <w:r w:rsidR="00492FE4" w:rsidRPr="003569C0">
        <w:rPr>
          <w:rFonts w:cs="Times New Roman"/>
          <w:szCs w:val="24"/>
        </w:rPr>
        <w:t xml:space="preserve">, </w:t>
      </w:r>
      <w:r w:rsidR="003B5ADB" w:rsidRPr="003569C0">
        <w:rPr>
          <w:rFonts w:cs="Times New Roman"/>
          <w:szCs w:val="24"/>
        </w:rPr>
        <w:t xml:space="preserve">apsūdzētā mērķis </w:t>
      </w:r>
      <w:r w:rsidR="00492FE4" w:rsidRPr="003569C0">
        <w:rPr>
          <w:rFonts w:cs="Times New Roman"/>
          <w:szCs w:val="24"/>
        </w:rPr>
        <w:t>bija š</w:t>
      </w:r>
      <w:r w:rsidRPr="003569C0">
        <w:rPr>
          <w:rFonts w:cs="Times New Roman"/>
          <w:szCs w:val="24"/>
        </w:rPr>
        <w:t>īs</w:t>
      </w:r>
      <w:r w:rsidR="00492FE4" w:rsidRPr="003569C0">
        <w:rPr>
          <w:rFonts w:cs="Times New Roman"/>
          <w:szCs w:val="24"/>
        </w:rPr>
        <w:t xml:space="preserve"> person</w:t>
      </w:r>
      <w:r w:rsidRPr="003569C0">
        <w:rPr>
          <w:rFonts w:cs="Times New Roman"/>
          <w:szCs w:val="24"/>
        </w:rPr>
        <w:t>as</w:t>
      </w:r>
      <w:r w:rsidR="00492FE4" w:rsidRPr="003569C0">
        <w:rPr>
          <w:rFonts w:cs="Times New Roman"/>
          <w:szCs w:val="24"/>
        </w:rPr>
        <w:t xml:space="preserve"> </w:t>
      </w:r>
      <w:r w:rsidR="00E269B2" w:rsidRPr="003569C0">
        <w:rPr>
          <w:rFonts w:cs="Times New Roman"/>
          <w:szCs w:val="24"/>
        </w:rPr>
        <w:t>transportēt</w:t>
      </w:r>
      <w:r w:rsidR="00492FE4" w:rsidRPr="003569C0">
        <w:rPr>
          <w:rFonts w:cs="Times New Roman"/>
          <w:szCs w:val="24"/>
        </w:rPr>
        <w:t xml:space="preserve"> uz</w:t>
      </w:r>
      <w:r w:rsidR="00E269B2" w:rsidRPr="003569C0">
        <w:rPr>
          <w:rFonts w:cs="Times New Roman"/>
          <w:szCs w:val="24"/>
        </w:rPr>
        <w:t xml:space="preserve"> </w:t>
      </w:r>
      <w:r w:rsidR="00492FE4" w:rsidRPr="003569C0">
        <w:rPr>
          <w:rFonts w:cs="Times New Roman"/>
          <w:szCs w:val="24"/>
        </w:rPr>
        <w:t>apmešanās vietu</w:t>
      </w:r>
      <w:r w:rsidR="00DA1B3A">
        <w:rPr>
          <w:rFonts w:cs="Times New Roman"/>
          <w:szCs w:val="24"/>
        </w:rPr>
        <w:t> </w:t>
      </w:r>
      <w:r w:rsidR="00492FE4" w:rsidRPr="003569C0">
        <w:rPr>
          <w:rFonts w:cs="Times New Roman"/>
          <w:szCs w:val="24"/>
        </w:rPr>
        <w:t>– viensētu</w:t>
      </w:r>
      <w:r w:rsidR="00394A6E">
        <w:rPr>
          <w:rFonts w:cs="Times New Roman"/>
          <w:szCs w:val="24"/>
        </w:rPr>
        <w:t xml:space="preserve"> [adrese]</w:t>
      </w:r>
      <w:r w:rsidR="00DA1B3A">
        <w:rPr>
          <w:rFonts w:cs="Times New Roman"/>
          <w:szCs w:val="24"/>
        </w:rPr>
        <w:t> </w:t>
      </w:r>
      <w:r w:rsidRPr="003569C0">
        <w:rPr>
          <w:rFonts w:cs="Times New Roman"/>
          <w:szCs w:val="24"/>
        </w:rPr>
        <w:t>–</w:t>
      </w:r>
      <w:r w:rsidR="00492FE4" w:rsidRPr="003569C0">
        <w:rPr>
          <w:rFonts w:cs="Times New Roman"/>
          <w:szCs w:val="24"/>
        </w:rPr>
        <w:t xml:space="preserve">, </w:t>
      </w:r>
      <w:r w:rsidR="003B5ADB" w:rsidRPr="003569C0">
        <w:rPr>
          <w:rFonts w:cs="Times New Roman"/>
          <w:szCs w:val="24"/>
        </w:rPr>
        <w:t xml:space="preserve">šo personu </w:t>
      </w:r>
      <w:r w:rsidR="00492FE4" w:rsidRPr="003569C0">
        <w:rPr>
          <w:rFonts w:cs="Times New Roman"/>
          <w:szCs w:val="24"/>
        </w:rPr>
        <w:t xml:space="preserve">tālākai nogādāšanai uz </w:t>
      </w:r>
      <w:r w:rsidR="00D31026" w:rsidRPr="003569C0">
        <w:rPr>
          <w:rFonts w:cs="Times New Roman"/>
          <w:szCs w:val="24"/>
        </w:rPr>
        <w:t>Vācijas Federatīvo Republiku</w:t>
      </w:r>
      <w:r w:rsidR="00492FE4" w:rsidRPr="003569C0">
        <w:rPr>
          <w:rFonts w:cs="Times New Roman"/>
          <w:szCs w:val="24"/>
        </w:rPr>
        <w:t>, nelikumīgi šķērsojot Šengenas valstu iekšējās robežas</w:t>
      </w:r>
      <w:r w:rsidR="00E269B2" w:rsidRPr="003569C0">
        <w:rPr>
          <w:rFonts w:cs="Times New Roman"/>
          <w:szCs w:val="24"/>
        </w:rPr>
        <w:t>, un savu nodomu līdz galam apsūdzētais nav īstenojis no viņa gribas neatkarīgu iemeslu dēļ.</w:t>
      </w:r>
    </w:p>
    <w:p w14:paraId="06779821" w14:textId="46830C53" w:rsidR="00FD39A1" w:rsidRPr="003569C0" w:rsidRDefault="005061B6" w:rsidP="003569C0">
      <w:pPr>
        <w:widowControl w:val="0"/>
        <w:spacing w:after="0" w:line="276" w:lineRule="auto"/>
        <w:ind w:firstLine="720"/>
        <w:jc w:val="both"/>
        <w:rPr>
          <w:rFonts w:cs="Times New Roman"/>
          <w:szCs w:val="24"/>
          <w:shd w:val="clear" w:color="auto" w:fill="FFFFFF"/>
        </w:rPr>
      </w:pPr>
      <w:r w:rsidRPr="003569C0">
        <w:rPr>
          <w:rFonts w:cs="Times New Roman"/>
          <w:szCs w:val="24"/>
        </w:rPr>
        <w:t>[</w:t>
      </w:r>
      <w:r w:rsidR="00322D51" w:rsidRPr="003569C0">
        <w:rPr>
          <w:rFonts w:cs="Times New Roman"/>
          <w:szCs w:val="24"/>
        </w:rPr>
        <w:t>5.</w:t>
      </w:r>
      <w:r w:rsidR="00DA1B3A">
        <w:rPr>
          <w:rFonts w:cs="Times New Roman"/>
          <w:szCs w:val="24"/>
        </w:rPr>
        <w:t>6</w:t>
      </w:r>
      <w:r w:rsidRPr="003569C0">
        <w:rPr>
          <w:rFonts w:cs="Times New Roman"/>
          <w:szCs w:val="24"/>
        </w:rPr>
        <w:t>]</w:t>
      </w:r>
      <w:r w:rsidR="00FD39A1" w:rsidRPr="003569C0">
        <w:rPr>
          <w:rFonts w:cs="Times New Roman"/>
          <w:szCs w:val="24"/>
        </w:rPr>
        <w:t> </w:t>
      </w:r>
      <w:r w:rsidRPr="003569C0">
        <w:rPr>
          <w:rFonts w:cs="Times New Roman"/>
          <w:szCs w:val="24"/>
          <w:shd w:val="clear" w:color="auto" w:fill="FFFFFF"/>
        </w:rPr>
        <w:t>Ņemot vērā minēto</w:t>
      </w:r>
      <w:r w:rsidR="00FD39A1" w:rsidRPr="003569C0">
        <w:rPr>
          <w:rFonts w:cs="Times New Roman"/>
          <w:szCs w:val="24"/>
          <w:shd w:val="clear" w:color="auto" w:fill="FFFFFF"/>
        </w:rPr>
        <w:t xml:space="preserve"> apsvērumu kopumu</w:t>
      </w:r>
      <w:r w:rsidRPr="003569C0">
        <w:rPr>
          <w:rFonts w:cs="Times New Roman"/>
          <w:szCs w:val="24"/>
          <w:shd w:val="clear" w:color="auto" w:fill="FFFFFF"/>
        </w:rPr>
        <w:t xml:space="preserve">, </w:t>
      </w:r>
      <w:r w:rsidR="00FD39A1" w:rsidRPr="003569C0">
        <w:rPr>
          <w:rFonts w:cs="Times New Roman"/>
          <w:szCs w:val="24"/>
          <w:shd w:val="clear" w:color="auto" w:fill="FFFFFF"/>
        </w:rPr>
        <w:t>Senāts atzīst, ka ar Krimināllikuma</w:t>
      </w:r>
      <w:r w:rsidR="00DF6F3B">
        <w:rPr>
          <w:rFonts w:cs="Times New Roman"/>
          <w:szCs w:val="24"/>
          <w:shd w:val="clear" w:color="auto" w:fill="FFFFFF"/>
        </w:rPr>
        <w:t> </w:t>
      </w:r>
      <w:r w:rsidR="00FD39A1" w:rsidRPr="003569C0">
        <w:rPr>
          <w:rFonts w:cs="Times New Roman"/>
          <w:szCs w:val="24"/>
          <w:shd w:val="clear" w:color="auto" w:fill="FFFFFF"/>
        </w:rPr>
        <w:t>285. pantā paredzēto noziedzīgo nodarījumu jāsaprot personas nelikumīga pārvietošana gan pāri valsts ārējai, gan iekšējai robežai.</w:t>
      </w:r>
    </w:p>
    <w:p w14:paraId="7E56E63E" w14:textId="6D6EA43D" w:rsidR="00FD39A1" w:rsidRPr="003569C0" w:rsidRDefault="00FD39A1" w:rsidP="003569C0">
      <w:pPr>
        <w:widowControl w:val="0"/>
        <w:spacing w:after="0" w:line="276" w:lineRule="auto"/>
        <w:ind w:firstLine="720"/>
        <w:jc w:val="both"/>
        <w:rPr>
          <w:rFonts w:cs="Times New Roman"/>
          <w:szCs w:val="24"/>
          <w:shd w:val="clear" w:color="auto" w:fill="FFFFFF"/>
        </w:rPr>
      </w:pPr>
      <w:r w:rsidRPr="003569C0">
        <w:rPr>
          <w:rFonts w:cs="Times New Roman"/>
          <w:szCs w:val="24"/>
          <w:shd w:val="clear" w:color="auto" w:fill="FFFFFF"/>
        </w:rPr>
        <w:t>Savukārt personas uzturēšanās nodrošināšana valstī tranzīta laikā</w:t>
      </w:r>
      <w:r w:rsidR="00550D1C" w:rsidRPr="003569C0">
        <w:rPr>
          <w:rFonts w:cs="Times New Roman"/>
          <w:szCs w:val="24"/>
          <w:shd w:val="clear" w:color="auto" w:fill="FFFFFF"/>
        </w:rPr>
        <w:t xml:space="preserve"> vai personu transportējot uz apmešanās vietu</w:t>
      </w:r>
      <w:r w:rsidRPr="003569C0">
        <w:rPr>
          <w:rFonts w:cs="Times New Roman"/>
          <w:szCs w:val="24"/>
          <w:shd w:val="clear" w:color="auto" w:fill="FFFFFF"/>
        </w:rPr>
        <w:t>, lai īstenotu nodomu</w:t>
      </w:r>
      <w:r w:rsidR="00DA1B3A">
        <w:rPr>
          <w:rFonts w:cs="Times New Roman"/>
          <w:szCs w:val="24"/>
          <w:shd w:val="clear" w:color="auto" w:fill="FFFFFF"/>
        </w:rPr>
        <w:t> </w:t>
      </w:r>
      <w:r w:rsidRPr="003569C0">
        <w:rPr>
          <w:rFonts w:cs="Times New Roman"/>
          <w:szCs w:val="24"/>
          <w:shd w:val="clear" w:color="auto" w:fill="FFFFFF"/>
        </w:rPr>
        <w:t xml:space="preserve">– personu nelikumīgi pārvietot pāri valsts </w:t>
      </w:r>
      <w:r w:rsidR="00550D1C" w:rsidRPr="003569C0">
        <w:rPr>
          <w:rFonts w:cs="Times New Roman"/>
          <w:szCs w:val="24"/>
          <w:shd w:val="clear" w:color="auto" w:fill="FFFFFF"/>
        </w:rPr>
        <w:t xml:space="preserve">iekšējai </w:t>
      </w:r>
      <w:r w:rsidRPr="003569C0">
        <w:rPr>
          <w:rFonts w:cs="Times New Roman"/>
          <w:szCs w:val="24"/>
          <w:shd w:val="clear" w:color="auto" w:fill="FFFFFF"/>
        </w:rPr>
        <w:t>robežai</w:t>
      </w:r>
      <w:r w:rsidR="00DA1B3A">
        <w:rPr>
          <w:rFonts w:cs="Times New Roman"/>
          <w:szCs w:val="24"/>
          <w:shd w:val="clear" w:color="auto" w:fill="FFFFFF"/>
        </w:rPr>
        <w:t> </w:t>
      </w:r>
      <w:r w:rsidRPr="003569C0">
        <w:rPr>
          <w:rFonts w:cs="Times New Roman"/>
          <w:szCs w:val="24"/>
          <w:shd w:val="clear" w:color="auto" w:fill="FFFFFF"/>
        </w:rPr>
        <w:t>–, neietekmē noziedzīgā nodarījuma kvalifikāciju pēc Krimināllikuma</w:t>
      </w:r>
      <w:r w:rsidR="00DA1B3A">
        <w:rPr>
          <w:rFonts w:cs="Times New Roman"/>
          <w:szCs w:val="24"/>
          <w:shd w:val="clear" w:color="auto" w:fill="FFFFFF"/>
        </w:rPr>
        <w:t> </w:t>
      </w:r>
      <w:r w:rsidRPr="003569C0">
        <w:rPr>
          <w:rFonts w:cs="Times New Roman"/>
          <w:szCs w:val="24"/>
          <w:shd w:val="clear" w:color="auto" w:fill="FFFFFF"/>
        </w:rPr>
        <w:t>285. panta.</w:t>
      </w:r>
    </w:p>
    <w:p w14:paraId="3471652D" w14:textId="315D8960" w:rsidR="00DC4E0B" w:rsidRPr="003569C0" w:rsidRDefault="00FD39A1" w:rsidP="003569C0">
      <w:pPr>
        <w:widowControl w:val="0"/>
        <w:spacing w:after="0" w:line="276" w:lineRule="auto"/>
        <w:ind w:firstLine="720"/>
        <w:jc w:val="both"/>
        <w:rPr>
          <w:rFonts w:cs="Times New Roman"/>
          <w:szCs w:val="24"/>
          <w:shd w:val="clear" w:color="auto" w:fill="FFFFFF"/>
        </w:rPr>
      </w:pPr>
      <w:r w:rsidRPr="003569C0">
        <w:rPr>
          <w:rFonts w:cs="Times New Roman"/>
          <w:szCs w:val="24"/>
          <w:shd w:val="clear" w:color="auto" w:fill="FFFFFF"/>
        </w:rPr>
        <w:t xml:space="preserve">Līdz ar to </w:t>
      </w:r>
      <w:r w:rsidR="005061B6" w:rsidRPr="003569C0">
        <w:rPr>
          <w:rFonts w:cs="Times New Roman"/>
          <w:szCs w:val="24"/>
          <w:shd w:val="clear" w:color="auto" w:fill="FFFFFF"/>
        </w:rPr>
        <w:t xml:space="preserve">Senāts atzīst, ka apelācijas instances tiesa nepareizi iztulkojusi </w:t>
      </w:r>
      <w:r w:rsidR="005061B6" w:rsidRPr="003569C0">
        <w:rPr>
          <w:rFonts w:cs="Times New Roman"/>
          <w:szCs w:val="24"/>
        </w:rPr>
        <w:t>Krimināllikuma</w:t>
      </w:r>
      <w:r w:rsidR="00DA1B3A">
        <w:rPr>
          <w:rFonts w:cs="Times New Roman"/>
          <w:szCs w:val="24"/>
        </w:rPr>
        <w:t> </w:t>
      </w:r>
      <w:r w:rsidR="005061B6" w:rsidRPr="003569C0">
        <w:rPr>
          <w:rFonts w:cs="Times New Roman"/>
          <w:szCs w:val="24"/>
          <w:shd w:val="clear" w:color="auto" w:fill="FFFFFF"/>
        </w:rPr>
        <w:t>285. pantu un tādējādi pieļāvusi Kriminālprocesa likuma 574.</w:t>
      </w:r>
      <w:r w:rsidRPr="003569C0">
        <w:rPr>
          <w:rFonts w:cs="Times New Roman"/>
          <w:szCs w:val="24"/>
          <w:shd w:val="clear" w:color="auto" w:fill="FFFFFF"/>
        </w:rPr>
        <w:t> </w:t>
      </w:r>
      <w:r w:rsidR="005061B6" w:rsidRPr="003569C0">
        <w:rPr>
          <w:rFonts w:cs="Times New Roman"/>
          <w:szCs w:val="24"/>
          <w:shd w:val="clear" w:color="auto" w:fill="FFFFFF"/>
        </w:rPr>
        <w:t>panta 2.</w:t>
      </w:r>
      <w:r w:rsidRPr="003569C0">
        <w:rPr>
          <w:rFonts w:cs="Times New Roman"/>
          <w:szCs w:val="24"/>
          <w:shd w:val="clear" w:color="auto" w:fill="FFFFFF"/>
        </w:rPr>
        <w:t> </w:t>
      </w:r>
      <w:r w:rsidR="005061B6" w:rsidRPr="003569C0">
        <w:rPr>
          <w:rFonts w:cs="Times New Roman"/>
          <w:szCs w:val="24"/>
          <w:shd w:val="clear" w:color="auto" w:fill="FFFFFF"/>
        </w:rPr>
        <w:t>punktā norādīto</w:t>
      </w:r>
      <w:r w:rsidR="005061B6" w:rsidRPr="003569C0">
        <w:rPr>
          <w:rFonts w:cs="Times New Roman"/>
          <w:szCs w:val="24"/>
        </w:rPr>
        <w:t xml:space="preserve"> </w:t>
      </w:r>
      <w:r w:rsidR="005061B6" w:rsidRPr="003569C0">
        <w:rPr>
          <w:rFonts w:cs="Times New Roman"/>
          <w:szCs w:val="24"/>
          <w:shd w:val="clear" w:color="auto" w:fill="FFFFFF"/>
        </w:rPr>
        <w:t xml:space="preserve">Krimināllikuma pārkāpumu, tādēļ apelācijas instances tiesas </w:t>
      </w:r>
      <w:r w:rsidR="00DA1B3A">
        <w:rPr>
          <w:rFonts w:cs="Times New Roman"/>
          <w:szCs w:val="24"/>
          <w:shd w:val="clear" w:color="auto" w:fill="FFFFFF"/>
        </w:rPr>
        <w:t>spriedums</w:t>
      </w:r>
      <w:r w:rsidR="00DA1B3A" w:rsidRPr="003569C0">
        <w:rPr>
          <w:rFonts w:cs="Times New Roman"/>
          <w:szCs w:val="24"/>
          <w:shd w:val="clear" w:color="auto" w:fill="FFFFFF"/>
        </w:rPr>
        <w:t xml:space="preserve"> </w:t>
      </w:r>
      <w:r w:rsidRPr="003569C0">
        <w:rPr>
          <w:rFonts w:cs="Times New Roman"/>
          <w:szCs w:val="24"/>
          <w:shd w:val="clear" w:color="auto" w:fill="FFFFFF"/>
        </w:rPr>
        <w:t xml:space="preserve">ir </w:t>
      </w:r>
      <w:r w:rsidR="005061B6" w:rsidRPr="003569C0">
        <w:rPr>
          <w:rFonts w:cs="Times New Roman"/>
          <w:szCs w:val="24"/>
          <w:shd w:val="clear" w:color="auto" w:fill="FFFFFF"/>
        </w:rPr>
        <w:t>atceļams.</w:t>
      </w:r>
    </w:p>
    <w:p w14:paraId="48623566" w14:textId="77777777" w:rsidR="00A64E2B" w:rsidRPr="003569C0" w:rsidRDefault="00A64E2B" w:rsidP="003569C0">
      <w:pPr>
        <w:widowControl w:val="0"/>
        <w:spacing w:after="0" w:line="276" w:lineRule="auto"/>
        <w:ind w:firstLine="720"/>
        <w:jc w:val="both"/>
        <w:rPr>
          <w:rFonts w:cs="Times New Roman"/>
          <w:szCs w:val="24"/>
          <w:shd w:val="clear" w:color="auto" w:fill="FFFFFF"/>
        </w:rPr>
      </w:pPr>
    </w:p>
    <w:p w14:paraId="4B1C2DCF" w14:textId="4BB92ADE" w:rsidR="00322D51" w:rsidRPr="003569C0" w:rsidRDefault="00550D1C" w:rsidP="003569C0">
      <w:pPr>
        <w:spacing w:after="0" w:line="276" w:lineRule="auto"/>
        <w:ind w:firstLine="720"/>
        <w:jc w:val="both"/>
        <w:rPr>
          <w:rFonts w:cs="Times New Roman"/>
          <w:szCs w:val="24"/>
        </w:rPr>
      </w:pPr>
      <w:r w:rsidRPr="003569C0">
        <w:rPr>
          <w:rFonts w:cs="Times New Roman"/>
          <w:szCs w:val="24"/>
          <w:shd w:val="clear" w:color="auto" w:fill="FFFFFF"/>
        </w:rPr>
        <w:t>[6] </w:t>
      </w:r>
      <w:r w:rsidRPr="003569C0">
        <w:rPr>
          <w:rFonts w:cs="Times New Roman"/>
          <w:szCs w:val="24"/>
        </w:rPr>
        <w:t xml:space="preserve">Ievērojot to, ka apelācijas instances tiesas spriedums tiek atcelts </w:t>
      </w:r>
      <w:r w:rsidR="00DF6F3B">
        <w:rPr>
          <w:rFonts w:cs="Times New Roman"/>
          <w:szCs w:val="24"/>
        </w:rPr>
        <w:t>pilnībā</w:t>
      </w:r>
      <w:r w:rsidRPr="003569C0">
        <w:rPr>
          <w:rFonts w:cs="Times New Roman"/>
          <w:szCs w:val="24"/>
        </w:rPr>
        <w:t>, lieta tiesai ir jāizskata no jauna atbilstoši Kriminālprocesa likuma 53. nodaļas prasībām.</w:t>
      </w:r>
    </w:p>
    <w:p w14:paraId="032BB44E" w14:textId="77777777" w:rsidR="00A64E2B" w:rsidRPr="003569C0" w:rsidRDefault="00A64E2B" w:rsidP="003569C0">
      <w:pPr>
        <w:spacing w:after="0" w:line="276" w:lineRule="auto"/>
        <w:ind w:firstLine="720"/>
        <w:jc w:val="both"/>
        <w:rPr>
          <w:rFonts w:cs="Times New Roman"/>
          <w:szCs w:val="24"/>
        </w:rPr>
      </w:pPr>
    </w:p>
    <w:p w14:paraId="4EBA8E46" w14:textId="21106FAB" w:rsidR="00B67DFA" w:rsidRPr="003569C0" w:rsidRDefault="00B67DFA" w:rsidP="003569C0">
      <w:pPr>
        <w:pStyle w:val="NormalWeb"/>
        <w:shd w:val="clear" w:color="auto" w:fill="FFFFFF"/>
        <w:spacing w:before="0" w:beforeAutospacing="0" w:after="0" w:afterAutospacing="0" w:line="276" w:lineRule="auto"/>
        <w:ind w:firstLine="720"/>
        <w:jc w:val="both"/>
      </w:pPr>
      <w:r w:rsidRPr="003569C0">
        <w:lastRenderedPageBreak/>
        <w:t>[</w:t>
      </w:r>
      <w:r w:rsidR="00A64E2B" w:rsidRPr="003569C0">
        <w:t>7</w:t>
      </w:r>
      <w:r w:rsidRPr="003569C0">
        <w:t>] Kriminālprocesa likuma 588. panta 3.</w:t>
      </w:r>
      <w:r w:rsidRPr="003569C0">
        <w:rPr>
          <w:vertAlign w:val="superscript"/>
        </w:rPr>
        <w:t>1</w:t>
      </w:r>
      <w:r w:rsidRPr="003569C0">
        <w:t> daļā noteikts, ka, ja kasācijas instances tiesa pieņem šā likuma 587. panta pirmās daļas 2. punktā paredzēto lēmumu, tā izlemj jautājumu arī par drošības līdzekli.</w:t>
      </w:r>
    </w:p>
    <w:p w14:paraId="6BDCA581" w14:textId="532F3B70" w:rsidR="00DC4E0B" w:rsidRPr="003569C0" w:rsidRDefault="00B67DFA" w:rsidP="003569C0">
      <w:pPr>
        <w:pStyle w:val="NormalWeb"/>
        <w:shd w:val="clear" w:color="auto" w:fill="FFFFFF"/>
        <w:spacing w:before="0" w:beforeAutospacing="0" w:after="0" w:afterAutospacing="0" w:line="276" w:lineRule="auto"/>
        <w:ind w:firstLine="720"/>
        <w:jc w:val="both"/>
      </w:pPr>
      <w:r w:rsidRPr="003569C0">
        <w:t>Senāts atzīst, ka apsūdzētajam</w:t>
      </w:r>
      <w:r w:rsidR="00A64E2B" w:rsidRPr="003569C0">
        <w:t xml:space="preserve"> </w:t>
      </w:r>
      <w:r w:rsidRPr="003569C0">
        <w:t>piemērotais drošības līdzeklis –</w:t>
      </w:r>
      <w:r w:rsidR="00DA1B3A">
        <w:t xml:space="preserve"> </w:t>
      </w:r>
      <w:r w:rsidRPr="003569C0">
        <w:t>apcietinājums –</w:t>
      </w:r>
      <w:r w:rsidR="00DA1B3A">
        <w:t xml:space="preserve"> </w:t>
      </w:r>
      <w:r w:rsidRPr="003569C0">
        <w:t xml:space="preserve">atstājams negrozīts, jo </w:t>
      </w:r>
      <w:r w:rsidR="00981CFB">
        <w:t>[pers. A]</w:t>
      </w:r>
      <w:r w:rsidRPr="003569C0">
        <w:t xml:space="preserve"> atzīts par vainīgu un sodīts par smaga nozieguma izdarīšanu. Savukārt saskaņā ar Kriminālprocesa likuma 272. panta ceturto daļu pamats apcietinājumam var būt tiesas spriedums par smaga vai sevišķi smaga nozieguma izdarīšanu, par kuru piespriests brīvības atņemšanas sods.</w:t>
      </w:r>
    </w:p>
    <w:p w14:paraId="0AC64937" w14:textId="77777777" w:rsidR="00DC4E0B" w:rsidRPr="003569C0" w:rsidRDefault="00DC4E0B" w:rsidP="003569C0">
      <w:pPr>
        <w:widowControl w:val="0"/>
        <w:tabs>
          <w:tab w:val="left" w:pos="709"/>
        </w:tabs>
        <w:spacing w:after="0" w:line="276" w:lineRule="auto"/>
        <w:ind w:firstLine="720"/>
        <w:jc w:val="both"/>
        <w:rPr>
          <w:rFonts w:cs="Times New Roman"/>
          <w:szCs w:val="24"/>
        </w:rPr>
      </w:pPr>
    </w:p>
    <w:p w14:paraId="73F3867D" w14:textId="77777777" w:rsidR="00DC4E0B" w:rsidRPr="003569C0" w:rsidRDefault="00DC4E0B" w:rsidP="003569C0">
      <w:pPr>
        <w:widowControl w:val="0"/>
        <w:spacing w:after="0" w:line="276" w:lineRule="auto"/>
        <w:jc w:val="center"/>
        <w:rPr>
          <w:rFonts w:eastAsia="Times New Roman" w:cs="Times New Roman"/>
          <w:b/>
          <w:szCs w:val="24"/>
        </w:rPr>
      </w:pPr>
      <w:r w:rsidRPr="003569C0">
        <w:rPr>
          <w:rFonts w:eastAsia="Times New Roman" w:cs="Times New Roman"/>
          <w:b/>
          <w:szCs w:val="24"/>
        </w:rPr>
        <w:t>Rezolutīvā daļa</w:t>
      </w:r>
    </w:p>
    <w:p w14:paraId="607B5C80" w14:textId="77777777" w:rsidR="00DC4E0B" w:rsidRPr="003569C0" w:rsidRDefault="00DC4E0B" w:rsidP="003569C0">
      <w:pPr>
        <w:widowControl w:val="0"/>
        <w:spacing w:after="0" w:line="276" w:lineRule="auto"/>
        <w:ind w:firstLine="720"/>
        <w:jc w:val="both"/>
        <w:rPr>
          <w:rFonts w:eastAsia="Times New Roman" w:cs="Times New Roman"/>
          <w:bCs/>
          <w:szCs w:val="24"/>
        </w:rPr>
      </w:pPr>
    </w:p>
    <w:p w14:paraId="77987456" w14:textId="3EAAF301" w:rsidR="00DC4E0B" w:rsidRPr="003569C0" w:rsidRDefault="00DC4E0B" w:rsidP="003569C0">
      <w:pPr>
        <w:widowControl w:val="0"/>
        <w:spacing w:after="0" w:line="276" w:lineRule="auto"/>
        <w:ind w:firstLine="720"/>
        <w:jc w:val="both"/>
        <w:rPr>
          <w:rFonts w:eastAsia="Times New Roman" w:cs="Times New Roman"/>
          <w:bCs/>
          <w:szCs w:val="24"/>
        </w:rPr>
      </w:pPr>
      <w:r w:rsidRPr="003569C0">
        <w:rPr>
          <w:rFonts w:eastAsia="Times New Roman" w:cs="Times New Roman"/>
          <w:szCs w:val="24"/>
        </w:rPr>
        <w:t>P</w:t>
      </w:r>
      <w:r w:rsidRPr="003569C0">
        <w:rPr>
          <w:rFonts w:eastAsia="Times New Roman" w:cs="Times New Roman"/>
          <w:bCs/>
          <w:szCs w:val="24"/>
        </w:rPr>
        <w:t>amatojoties uz Kriminālprocesa likuma 585.</w:t>
      </w:r>
      <w:r w:rsidR="00642AC9" w:rsidRPr="003569C0">
        <w:rPr>
          <w:rFonts w:eastAsia="Times New Roman" w:cs="Times New Roman"/>
          <w:bCs/>
          <w:szCs w:val="24"/>
        </w:rPr>
        <w:t> </w:t>
      </w:r>
      <w:r w:rsidRPr="003569C0">
        <w:rPr>
          <w:rFonts w:eastAsia="Times New Roman" w:cs="Times New Roman"/>
          <w:bCs/>
          <w:szCs w:val="24"/>
        </w:rPr>
        <w:t>pantu un 587. panta pirmās daļas 2. punktu, Senāts</w:t>
      </w:r>
    </w:p>
    <w:p w14:paraId="2EB3FF47" w14:textId="77777777" w:rsidR="00DC4E0B" w:rsidRPr="003569C0" w:rsidRDefault="00DC4E0B" w:rsidP="003569C0">
      <w:pPr>
        <w:pStyle w:val="tv213"/>
        <w:widowControl w:val="0"/>
        <w:spacing w:before="0" w:beforeAutospacing="0" w:after="0" w:afterAutospacing="0" w:line="276" w:lineRule="auto"/>
        <w:ind w:firstLine="720"/>
        <w:jc w:val="both"/>
        <w:rPr>
          <w:b/>
        </w:rPr>
      </w:pPr>
    </w:p>
    <w:p w14:paraId="4A552055" w14:textId="77777777" w:rsidR="00DC4E0B" w:rsidRPr="003569C0" w:rsidRDefault="00DC4E0B" w:rsidP="003569C0">
      <w:pPr>
        <w:pStyle w:val="tv213"/>
        <w:widowControl w:val="0"/>
        <w:spacing w:before="0" w:beforeAutospacing="0" w:after="0" w:afterAutospacing="0" w:line="276" w:lineRule="auto"/>
        <w:jc w:val="center"/>
        <w:rPr>
          <w:b/>
        </w:rPr>
      </w:pPr>
      <w:r w:rsidRPr="003569C0">
        <w:rPr>
          <w:b/>
        </w:rPr>
        <w:t>nolēma</w:t>
      </w:r>
    </w:p>
    <w:p w14:paraId="3EC6390B" w14:textId="77777777" w:rsidR="00DC4E0B" w:rsidRPr="003569C0" w:rsidRDefault="00DC4E0B" w:rsidP="003569C0">
      <w:pPr>
        <w:pStyle w:val="tv213"/>
        <w:widowControl w:val="0"/>
        <w:spacing w:before="0" w:beforeAutospacing="0" w:after="0" w:afterAutospacing="0" w:line="276" w:lineRule="auto"/>
        <w:ind w:firstLine="720"/>
        <w:jc w:val="both"/>
        <w:rPr>
          <w:b/>
        </w:rPr>
      </w:pPr>
    </w:p>
    <w:p w14:paraId="55871E81" w14:textId="6C9EE796" w:rsidR="00DC4E0B" w:rsidRPr="003569C0" w:rsidRDefault="00DC4E0B" w:rsidP="003569C0">
      <w:pPr>
        <w:widowControl w:val="0"/>
        <w:tabs>
          <w:tab w:val="left" w:pos="709"/>
        </w:tabs>
        <w:spacing w:after="0" w:line="276" w:lineRule="auto"/>
        <w:ind w:firstLine="720"/>
        <w:jc w:val="both"/>
        <w:rPr>
          <w:rFonts w:eastAsia="Calibri" w:cs="Times New Roman"/>
          <w:iCs/>
          <w:szCs w:val="24"/>
        </w:rPr>
      </w:pPr>
      <w:r w:rsidRPr="003569C0">
        <w:rPr>
          <w:rFonts w:eastAsia="Calibri" w:cs="Times New Roman"/>
          <w:iCs/>
          <w:szCs w:val="24"/>
        </w:rPr>
        <w:t xml:space="preserve">atcelt </w:t>
      </w:r>
      <w:r w:rsidRPr="003569C0">
        <w:rPr>
          <w:rFonts w:cs="Times New Roman"/>
          <w:szCs w:val="24"/>
        </w:rPr>
        <w:t>Latgales apgabaltiesas 202</w:t>
      </w:r>
      <w:r w:rsidR="004C544B" w:rsidRPr="003569C0">
        <w:rPr>
          <w:rFonts w:cs="Times New Roman"/>
          <w:szCs w:val="24"/>
        </w:rPr>
        <w:t>5</w:t>
      </w:r>
      <w:r w:rsidRPr="003569C0">
        <w:rPr>
          <w:rFonts w:cs="Times New Roman"/>
          <w:szCs w:val="24"/>
        </w:rPr>
        <w:t>.</w:t>
      </w:r>
      <w:r w:rsidR="00642AC9" w:rsidRPr="003569C0">
        <w:rPr>
          <w:rFonts w:cs="Times New Roman"/>
          <w:szCs w:val="24"/>
        </w:rPr>
        <w:t> </w:t>
      </w:r>
      <w:r w:rsidRPr="003569C0">
        <w:rPr>
          <w:rFonts w:cs="Times New Roman"/>
          <w:szCs w:val="24"/>
        </w:rPr>
        <w:t>gada 1</w:t>
      </w:r>
      <w:r w:rsidR="004C544B" w:rsidRPr="003569C0">
        <w:rPr>
          <w:rFonts w:cs="Times New Roman"/>
          <w:szCs w:val="24"/>
        </w:rPr>
        <w:t>0</w:t>
      </w:r>
      <w:r w:rsidRPr="003569C0">
        <w:rPr>
          <w:rFonts w:cs="Times New Roman"/>
          <w:szCs w:val="24"/>
        </w:rPr>
        <w:t>.</w:t>
      </w:r>
      <w:r w:rsidR="00642AC9" w:rsidRPr="003569C0">
        <w:rPr>
          <w:rFonts w:cs="Times New Roman"/>
          <w:szCs w:val="24"/>
        </w:rPr>
        <w:t> </w:t>
      </w:r>
      <w:r w:rsidRPr="003569C0">
        <w:rPr>
          <w:rFonts w:cs="Times New Roman"/>
          <w:szCs w:val="24"/>
        </w:rPr>
        <w:t xml:space="preserve">marta </w:t>
      </w:r>
      <w:r w:rsidR="004C544B" w:rsidRPr="003569C0">
        <w:rPr>
          <w:rFonts w:cs="Times New Roman"/>
          <w:szCs w:val="24"/>
        </w:rPr>
        <w:t>spried</w:t>
      </w:r>
      <w:r w:rsidRPr="003569C0">
        <w:rPr>
          <w:rFonts w:cs="Times New Roman"/>
          <w:szCs w:val="24"/>
        </w:rPr>
        <w:t>umu</w:t>
      </w:r>
      <w:r w:rsidR="00CD70CA">
        <w:rPr>
          <w:rFonts w:cs="Times New Roman"/>
          <w:szCs w:val="24"/>
        </w:rPr>
        <w:t xml:space="preserve"> pilnībā </w:t>
      </w:r>
      <w:r w:rsidR="00CD70CA">
        <w:rPr>
          <w:rFonts w:eastAsia="Calibri" w:cs="Times New Roman"/>
          <w:iCs/>
          <w:szCs w:val="24"/>
        </w:rPr>
        <w:t xml:space="preserve">un </w:t>
      </w:r>
      <w:r w:rsidRPr="003569C0">
        <w:rPr>
          <w:rFonts w:cs="Times New Roman"/>
          <w:szCs w:val="24"/>
        </w:rPr>
        <w:t>nosūtīt lietu jaunai izskatīšanai Latgales apgabaltiesā</w:t>
      </w:r>
      <w:r w:rsidR="005D5111">
        <w:rPr>
          <w:rFonts w:cs="Times New Roman"/>
          <w:szCs w:val="24"/>
        </w:rPr>
        <w:t>.</w:t>
      </w:r>
    </w:p>
    <w:p w14:paraId="3BAA2DF4" w14:textId="77777777" w:rsidR="00DC4E0B" w:rsidRPr="003569C0" w:rsidRDefault="00DC4E0B" w:rsidP="003569C0">
      <w:pPr>
        <w:widowControl w:val="0"/>
        <w:tabs>
          <w:tab w:val="left" w:pos="-3120"/>
        </w:tabs>
        <w:spacing w:after="0" w:line="276" w:lineRule="auto"/>
        <w:ind w:firstLine="720"/>
        <w:jc w:val="both"/>
        <w:rPr>
          <w:rFonts w:cs="Times New Roman"/>
          <w:szCs w:val="24"/>
        </w:rPr>
      </w:pPr>
    </w:p>
    <w:p w14:paraId="17FCD7E4" w14:textId="56082A67" w:rsidR="00DC4E0B" w:rsidRPr="00394A6E" w:rsidRDefault="00DC4E0B" w:rsidP="00394A6E">
      <w:pPr>
        <w:widowControl w:val="0"/>
        <w:tabs>
          <w:tab w:val="left" w:pos="-3120"/>
        </w:tabs>
        <w:spacing w:after="0" w:line="276" w:lineRule="auto"/>
        <w:ind w:firstLine="720"/>
        <w:jc w:val="both"/>
        <w:rPr>
          <w:rFonts w:cs="Times New Roman"/>
          <w:szCs w:val="24"/>
        </w:rPr>
      </w:pPr>
      <w:r w:rsidRPr="003569C0">
        <w:rPr>
          <w:rFonts w:cs="Times New Roman"/>
          <w:szCs w:val="24"/>
        </w:rPr>
        <w:t>Lēmums nav pārsūdzams.</w:t>
      </w:r>
      <w:bookmarkEnd w:id="5"/>
    </w:p>
    <w:sectPr w:rsidR="00DC4E0B" w:rsidRPr="00394A6E" w:rsidSect="005B7ADB">
      <w:headerReference w:type="even" r:id="rId16"/>
      <w:headerReference w:type="default" r:id="rId17"/>
      <w:footerReference w:type="even" r:id="rId18"/>
      <w:footerReference w:type="default" r:id="rId19"/>
      <w:headerReference w:type="first" r:id="rId20"/>
      <w:footerReference w:type="first" r:id="rId21"/>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62A13" w14:textId="77777777" w:rsidR="006E1261" w:rsidRDefault="006E1261" w:rsidP="00EE3783">
      <w:pPr>
        <w:spacing w:after="0" w:line="240" w:lineRule="auto"/>
      </w:pPr>
      <w:r>
        <w:separator/>
      </w:r>
    </w:p>
  </w:endnote>
  <w:endnote w:type="continuationSeparator" w:id="0">
    <w:p w14:paraId="0268BDE7" w14:textId="77777777" w:rsidR="006E1261" w:rsidRDefault="006E1261" w:rsidP="00EE3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606B" w14:textId="77777777" w:rsidR="005B7ADB" w:rsidRDefault="005B7A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956732"/>
      <w:docPartObj>
        <w:docPartGallery w:val="Page Numbers (Bottom of Page)"/>
        <w:docPartUnique/>
      </w:docPartObj>
    </w:sdtPr>
    <w:sdtEndPr>
      <w:rPr>
        <w:szCs w:val="24"/>
      </w:rPr>
    </w:sdtEndPr>
    <w:sdtContent>
      <w:p w14:paraId="5E3FD88F" w14:textId="1F0C2A0E" w:rsidR="00FF1E96" w:rsidRPr="00EF4EC6" w:rsidRDefault="001851F7" w:rsidP="00EF4EC6">
        <w:pPr>
          <w:pStyle w:val="Footer"/>
          <w:jc w:val="center"/>
          <w:rPr>
            <w:szCs w:val="24"/>
          </w:rPr>
        </w:pPr>
        <w:sdt>
          <w:sdtPr>
            <w:rPr>
              <w:sz w:val="20"/>
              <w:szCs w:val="20"/>
            </w:rPr>
            <w:id w:val="1728636285"/>
            <w:docPartObj>
              <w:docPartGallery w:val="Page Numbers (Top of Page)"/>
              <w:docPartUnique/>
            </w:docPartObj>
          </w:sdtPr>
          <w:sdtEndPr/>
          <w:sdtContent>
            <w:r w:rsidR="00FF1E96" w:rsidRPr="000D339E">
              <w:rPr>
                <w:sz w:val="20"/>
                <w:szCs w:val="20"/>
              </w:rPr>
              <w:fldChar w:fldCharType="begin"/>
            </w:r>
            <w:r w:rsidR="00FF1E96" w:rsidRPr="000D339E">
              <w:rPr>
                <w:sz w:val="20"/>
                <w:szCs w:val="20"/>
              </w:rPr>
              <w:instrText xml:space="preserve"> PAGE </w:instrText>
            </w:r>
            <w:r w:rsidR="00FF1E96" w:rsidRPr="000D339E">
              <w:rPr>
                <w:sz w:val="20"/>
                <w:szCs w:val="20"/>
              </w:rPr>
              <w:fldChar w:fldCharType="separate"/>
            </w:r>
            <w:r w:rsidR="00722A3B" w:rsidRPr="000D339E">
              <w:rPr>
                <w:noProof/>
                <w:sz w:val="20"/>
                <w:szCs w:val="20"/>
              </w:rPr>
              <w:t>1</w:t>
            </w:r>
            <w:r w:rsidR="00FF1E96" w:rsidRPr="000D339E">
              <w:rPr>
                <w:sz w:val="20"/>
                <w:szCs w:val="20"/>
              </w:rPr>
              <w:fldChar w:fldCharType="end"/>
            </w:r>
            <w:r w:rsidR="00FF1E96" w:rsidRPr="000D339E">
              <w:rPr>
                <w:sz w:val="20"/>
                <w:szCs w:val="20"/>
              </w:rPr>
              <w:t xml:space="preserve"> no </w:t>
            </w:r>
            <w:r w:rsidR="00FF1E96" w:rsidRPr="000D339E">
              <w:rPr>
                <w:sz w:val="20"/>
                <w:szCs w:val="20"/>
              </w:rPr>
              <w:fldChar w:fldCharType="begin"/>
            </w:r>
            <w:r w:rsidR="00FF1E96" w:rsidRPr="000D339E">
              <w:rPr>
                <w:sz w:val="20"/>
                <w:szCs w:val="20"/>
              </w:rPr>
              <w:instrText xml:space="preserve"> NUMPAGES  </w:instrText>
            </w:r>
            <w:r w:rsidR="00FF1E96" w:rsidRPr="000D339E">
              <w:rPr>
                <w:sz w:val="20"/>
                <w:szCs w:val="20"/>
              </w:rPr>
              <w:fldChar w:fldCharType="separate"/>
            </w:r>
            <w:r w:rsidR="00722A3B" w:rsidRPr="000D339E">
              <w:rPr>
                <w:noProof/>
                <w:sz w:val="20"/>
                <w:szCs w:val="20"/>
              </w:rPr>
              <w:t>7</w:t>
            </w:r>
            <w:r w:rsidR="00FF1E96" w:rsidRPr="000D339E">
              <w:rPr>
                <w:sz w:val="20"/>
                <w:szCs w:val="20"/>
              </w:rPr>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FAFC" w14:textId="77777777" w:rsidR="005B7ADB" w:rsidRDefault="005B7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932D5" w14:textId="77777777" w:rsidR="006E1261" w:rsidRDefault="006E1261" w:rsidP="00EE3783">
      <w:pPr>
        <w:spacing w:after="0" w:line="240" w:lineRule="auto"/>
      </w:pPr>
      <w:r>
        <w:separator/>
      </w:r>
    </w:p>
  </w:footnote>
  <w:footnote w:type="continuationSeparator" w:id="0">
    <w:p w14:paraId="7542461C" w14:textId="77777777" w:rsidR="006E1261" w:rsidRDefault="006E1261" w:rsidP="00EE3783">
      <w:pPr>
        <w:spacing w:after="0" w:line="240" w:lineRule="auto"/>
      </w:pPr>
      <w:r>
        <w:continuationSeparator/>
      </w:r>
    </w:p>
  </w:footnote>
  <w:footnote w:id="1">
    <w:p w14:paraId="6478E578" w14:textId="002B11D2" w:rsidR="005841DB" w:rsidRDefault="005841DB" w:rsidP="005841DB">
      <w:pPr>
        <w:pStyle w:val="FootnoteText"/>
      </w:pPr>
      <w:r>
        <w:rPr>
          <w:rStyle w:val="FootnoteReference"/>
        </w:rPr>
        <w:footnoteRef/>
      </w:r>
      <w:r>
        <w:t xml:space="preserve"> </w:t>
      </w:r>
      <w:r w:rsidRPr="005841DB">
        <w:t>Lēmuma tekstā iekļauts 202</w:t>
      </w:r>
      <w:r>
        <w:t>6</w:t>
      </w:r>
      <w:r w:rsidRPr="005841DB">
        <w:t xml:space="preserve">. gada </w:t>
      </w:r>
      <w:r>
        <w:t xml:space="preserve">6. februāra </w:t>
      </w:r>
      <w:r w:rsidRPr="005841DB">
        <w:t>lēmums par</w:t>
      </w:r>
      <w:r>
        <w:t xml:space="preserve"> </w:t>
      </w:r>
      <w:r w:rsidR="00CF2517">
        <w:t xml:space="preserve">pārrakstīšanās </w:t>
      </w:r>
      <w:r w:rsidRPr="005841DB">
        <w:t>kļūdas labo</w:t>
      </w:r>
      <w:r w:rsidR="00CF2517">
        <w:t>šanu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6569" w14:textId="77777777" w:rsidR="005B7ADB" w:rsidRDefault="005B7A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12971" w14:textId="77777777" w:rsidR="005B7ADB" w:rsidRDefault="005B7A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8D21A" w14:textId="77777777" w:rsidR="005B7ADB" w:rsidRDefault="005B7A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47C"/>
    <w:multiLevelType w:val="hybridMultilevel"/>
    <w:tmpl w:val="7744E8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E4E4A"/>
    <w:multiLevelType w:val="hybridMultilevel"/>
    <w:tmpl w:val="9BC0AAF6"/>
    <w:lvl w:ilvl="0" w:tplc="935E232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E4755"/>
    <w:multiLevelType w:val="hybridMultilevel"/>
    <w:tmpl w:val="1B1671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2D0699C"/>
    <w:multiLevelType w:val="hybridMultilevel"/>
    <w:tmpl w:val="1B1671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055121E"/>
    <w:multiLevelType w:val="hybridMultilevel"/>
    <w:tmpl w:val="E37E151A"/>
    <w:lvl w:ilvl="0" w:tplc="CDF83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F4175B"/>
    <w:multiLevelType w:val="hybridMultilevel"/>
    <w:tmpl w:val="1B1671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8D00094"/>
    <w:multiLevelType w:val="hybridMultilevel"/>
    <w:tmpl w:val="1B1671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9D63DDE"/>
    <w:multiLevelType w:val="hybridMultilevel"/>
    <w:tmpl w:val="771AC1B4"/>
    <w:lvl w:ilvl="0" w:tplc="04090015">
      <w:start w:val="1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60175C"/>
    <w:multiLevelType w:val="hybridMultilevel"/>
    <w:tmpl w:val="519077F6"/>
    <w:lvl w:ilvl="0" w:tplc="0B88E6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68602D2"/>
    <w:multiLevelType w:val="hybridMultilevel"/>
    <w:tmpl w:val="277AC156"/>
    <w:lvl w:ilvl="0" w:tplc="1B04BE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ADE7258"/>
    <w:multiLevelType w:val="hybridMultilevel"/>
    <w:tmpl w:val="8062D168"/>
    <w:lvl w:ilvl="0" w:tplc="A79C79AE">
      <w:start w:val="1"/>
      <w:numFmt w:val="decimal"/>
      <w:lvlText w:val="%1)"/>
      <w:lvlJc w:val="left"/>
      <w:pPr>
        <w:ind w:left="1080" w:hanging="360"/>
      </w:pPr>
      <w:rPr>
        <w:rFonts w:asciiTheme="majorBidi" w:hAnsiTheme="majorBidi"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DD410DC"/>
    <w:multiLevelType w:val="multilevel"/>
    <w:tmpl w:val="BE86A6DC"/>
    <w:lvl w:ilvl="0">
      <w:start w:val="1"/>
      <w:numFmt w:val="decimal"/>
      <w:lvlText w:val="%1."/>
      <w:lvlJc w:val="left"/>
      <w:pPr>
        <w:ind w:left="927" w:hanging="360"/>
      </w:pPr>
      <w:rPr>
        <w:rFonts w:hint="default"/>
        <w:color w:val="auto"/>
      </w:rPr>
    </w:lvl>
    <w:lvl w:ilvl="1">
      <w:start w:val="1"/>
      <w:numFmt w:val="decimal"/>
      <w:isLgl/>
      <w:lvlText w:val="%1.%2."/>
      <w:lvlJc w:val="left"/>
      <w:pPr>
        <w:ind w:left="7241"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15:restartNumberingAfterBreak="0">
    <w:nsid w:val="65065A7B"/>
    <w:multiLevelType w:val="hybridMultilevel"/>
    <w:tmpl w:val="BB7AD45C"/>
    <w:lvl w:ilvl="0" w:tplc="7A42B22C">
      <w:start w:val="1"/>
      <w:numFmt w:val="decimal"/>
      <w:lvlText w:val="%1)"/>
      <w:lvlJc w:val="left"/>
      <w:pPr>
        <w:ind w:left="1040" w:hanging="360"/>
      </w:pPr>
      <w:rPr>
        <w:rFonts w:hint="default"/>
      </w:rPr>
    </w:lvl>
    <w:lvl w:ilvl="1" w:tplc="04090019">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3" w15:restartNumberingAfterBreak="0">
    <w:nsid w:val="68EE4B9F"/>
    <w:multiLevelType w:val="hybridMultilevel"/>
    <w:tmpl w:val="1B1671B0"/>
    <w:lvl w:ilvl="0" w:tplc="CDF83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47E5C4A"/>
    <w:multiLevelType w:val="hybridMultilevel"/>
    <w:tmpl w:val="047ECDB2"/>
    <w:lvl w:ilvl="0" w:tplc="EA742B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7C125C"/>
    <w:multiLevelType w:val="hybridMultilevel"/>
    <w:tmpl w:val="93B4C9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8472330">
    <w:abstractNumId w:val="11"/>
  </w:num>
  <w:num w:numId="2" w16cid:durableId="781800458">
    <w:abstractNumId w:val="12"/>
  </w:num>
  <w:num w:numId="3" w16cid:durableId="1221671381">
    <w:abstractNumId w:val="13"/>
  </w:num>
  <w:num w:numId="4" w16cid:durableId="675770773">
    <w:abstractNumId w:val="7"/>
  </w:num>
  <w:num w:numId="5" w16cid:durableId="1102650831">
    <w:abstractNumId w:val="15"/>
  </w:num>
  <w:num w:numId="6" w16cid:durableId="1440029211">
    <w:abstractNumId w:val="6"/>
  </w:num>
  <w:num w:numId="7" w16cid:durableId="1609893109">
    <w:abstractNumId w:val="3"/>
  </w:num>
  <w:num w:numId="8" w16cid:durableId="973678140">
    <w:abstractNumId w:val="2"/>
  </w:num>
  <w:num w:numId="9" w16cid:durableId="612596918">
    <w:abstractNumId w:val="5"/>
  </w:num>
  <w:num w:numId="10" w16cid:durableId="1528790252">
    <w:abstractNumId w:val="0"/>
  </w:num>
  <w:num w:numId="11" w16cid:durableId="208225539">
    <w:abstractNumId w:val="10"/>
  </w:num>
  <w:num w:numId="12" w16cid:durableId="1581598346">
    <w:abstractNumId w:val="4"/>
  </w:num>
  <w:num w:numId="13" w16cid:durableId="2088962932">
    <w:abstractNumId w:val="9"/>
  </w:num>
  <w:num w:numId="14" w16cid:durableId="1333293402">
    <w:abstractNumId w:val="1"/>
  </w:num>
  <w:num w:numId="15" w16cid:durableId="324670637">
    <w:abstractNumId w:val="14"/>
  </w:num>
  <w:num w:numId="16" w16cid:durableId="21421906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DF"/>
    <w:rsid w:val="00000C62"/>
    <w:rsid w:val="00002CF4"/>
    <w:rsid w:val="00005229"/>
    <w:rsid w:val="00005C3B"/>
    <w:rsid w:val="00005F4B"/>
    <w:rsid w:val="00006145"/>
    <w:rsid w:val="0000688F"/>
    <w:rsid w:val="000069E0"/>
    <w:rsid w:val="00007CFD"/>
    <w:rsid w:val="00007D14"/>
    <w:rsid w:val="00007DAA"/>
    <w:rsid w:val="0001060F"/>
    <w:rsid w:val="000108A6"/>
    <w:rsid w:val="000122B5"/>
    <w:rsid w:val="0001260D"/>
    <w:rsid w:val="00013DBA"/>
    <w:rsid w:val="00014898"/>
    <w:rsid w:val="0001504B"/>
    <w:rsid w:val="000154D2"/>
    <w:rsid w:val="00017BF0"/>
    <w:rsid w:val="0002073C"/>
    <w:rsid w:val="00020AF0"/>
    <w:rsid w:val="00020FC6"/>
    <w:rsid w:val="00021C9F"/>
    <w:rsid w:val="00022A00"/>
    <w:rsid w:val="00022BD5"/>
    <w:rsid w:val="000235D2"/>
    <w:rsid w:val="000235F7"/>
    <w:rsid w:val="00023EAD"/>
    <w:rsid w:val="0002434C"/>
    <w:rsid w:val="0002595D"/>
    <w:rsid w:val="00025ABA"/>
    <w:rsid w:val="00025CB8"/>
    <w:rsid w:val="00026881"/>
    <w:rsid w:val="00030026"/>
    <w:rsid w:val="000300DE"/>
    <w:rsid w:val="00030370"/>
    <w:rsid w:val="00030593"/>
    <w:rsid w:val="00030CB3"/>
    <w:rsid w:val="000312C9"/>
    <w:rsid w:val="00031D30"/>
    <w:rsid w:val="00032BEE"/>
    <w:rsid w:val="00033745"/>
    <w:rsid w:val="00034055"/>
    <w:rsid w:val="000353EC"/>
    <w:rsid w:val="0003547A"/>
    <w:rsid w:val="000355C0"/>
    <w:rsid w:val="00035AC6"/>
    <w:rsid w:val="0003641E"/>
    <w:rsid w:val="000369A0"/>
    <w:rsid w:val="00036B82"/>
    <w:rsid w:val="00036C1B"/>
    <w:rsid w:val="0003723F"/>
    <w:rsid w:val="0004053D"/>
    <w:rsid w:val="00040F88"/>
    <w:rsid w:val="0004141F"/>
    <w:rsid w:val="000414B2"/>
    <w:rsid w:val="00041579"/>
    <w:rsid w:val="00041A7E"/>
    <w:rsid w:val="00041E5D"/>
    <w:rsid w:val="00042676"/>
    <w:rsid w:val="00043B4D"/>
    <w:rsid w:val="000449E9"/>
    <w:rsid w:val="0004599E"/>
    <w:rsid w:val="00046FC0"/>
    <w:rsid w:val="00047714"/>
    <w:rsid w:val="0005042A"/>
    <w:rsid w:val="000508E1"/>
    <w:rsid w:val="00051A03"/>
    <w:rsid w:val="00051A31"/>
    <w:rsid w:val="00052379"/>
    <w:rsid w:val="000555B2"/>
    <w:rsid w:val="0005574C"/>
    <w:rsid w:val="00055BCD"/>
    <w:rsid w:val="00055BFC"/>
    <w:rsid w:val="0005606F"/>
    <w:rsid w:val="00056284"/>
    <w:rsid w:val="00056C79"/>
    <w:rsid w:val="000611AB"/>
    <w:rsid w:val="00061409"/>
    <w:rsid w:val="00061493"/>
    <w:rsid w:val="00061CAF"/>
    <w:rsid w:val="00061F8F"/>
    <w:rsid w:val="0006215D"/>
    <w:rsid w:val="00062316"/>
    <w:rsid w:val="0006283D"/>
    <w:rsid w:val="00062BAF"/>
    <w:rsid w:val="00062D40"/>
    <w:rsid w:val="000643C7"/>
    <w:rsid w:val="00064726"/>
    <w:rsid w:val="00064ACC"/>
    <w:rsid w:val="00066738"/>
    <w:rsid w:val="0006719D"/>
    <w:rsid w:val="000671C3"/>
    <w:rsid w:val="00070F57"/>
    <w:rsid w:val="000712E0"/>
    <w:rsid w:val="00072235"/>
    <w:rsid w:val="000726B9"/>
    <w:rsid w:val="00072E50"/>
    <w:rsid w:val="00073AA6"/>
    <w:rsid w:val="0007474B"/>
    <w:rsid w:val="00075218"/>
    <w:rsid w:val="0007548E"/>
    <w:rsid w:val="000758E8"/>
    <w:rsid w:val="00075CE9"/>
    <w:rsid w:val="00075EEA"/>
    <w:rsid w:val="00075FCB"/>
    <w:rsid w:val="0007636D"/>
    <w:rsid w:val="00076A65"/>
    <w:rsid w:val="00076F6A"/>
    <w:rsid w:val="000776C7"/>
    <w:rsid w:val="00080A84"/>
    <w:rsid w:val="00080A93"/>
    <w:rsid w:val="0008147D"/>
    <w:rsid w:val="00081790"/>
    <w:rsid w:val="000821DC"/>
    <w:rsid w:val="000823F0"/>
    <w:rsid w:val="00083100"/>
    <w:rsid w:val="0008500F"/>
    <w:rsid w:val="000850DD"/>
    <w:rsid w:val="00085A30"/>
    <w:rsid w:val="00085ACB"/>
    <w:rsid w:val="00085AE1"/>
    <w:rsid w:val="00086D73"/>
    <w:rsid w:val="00087135"/>
    <w:rsid w:val="00087C1F"/>
    <w:rsid w:val="00087DD1"/>
    <w:rsid w:val="0009001F"/>
    <w:rsid w:val="000908EE"/>
    <w:rsid w:val="00091F7F"/>
    <w:rsid w:val="00092FB5"/>
    <w:rsid w:val="00093CBE"/>
    <w:rsid w:val="00094093"/>
    <w:rsid w:val="00095825"/>
    <w:rsid w:val="00095E2A"/>
    <w:rsid w:val="00096312"/>
    <w:rsid w:val="000967CC"/>
    <w:rsid w:val="00097DF6"/>
    <w:rsid w:val="000A0E1F"/>
    <w:rsid w:val="000A12E6"/>
    <w:rsid w:val="000A1313"/>
    <w:rsid w:val="000A1E8C"/>
    <w:rsid w:val="000A2336"/>
    <w:rsid w:val="000A2874"/>
    <w:rsid w:val="000A34BE"/>
    <w:rsid w:val="000A3D55"/>
    <w:rsid w:val="000A4016"/>
    <w:rsid w:val="000A4838"/>
    <w:rsid w:val="000A4841"/>
    <w:rsid w:val="000A4A2A"/>
    <w:rsid w:val="000A4BD5"/>
    <w:rsid w:val="000A5186"/>
    <w:rsid w:val="000A6812"/>
    <w:rsid w:val="000A7223"/>
    <w:rsid w:val="000B069A"/>
    <w:rsid w:val="000B1341"/>
    <w:rsid w:val="000B2BD2"/>
    <w:rsid w:val="000B3613"/>
    <w:rsid w:val="000B4E5B"/>
    <w:rsid w:val="000B5B62"/>
    <w:rsid w:val="000B695D"/>
    <w:rsid w:val="000B6D1D"/>
    <w:rsid w:val="000B705A"/>
    <w:rsid w:val="000C05CB"/>
    <w:rsid w:val="000C0914"/>
    <w:rsid w:val="000C0A47"/>
    <w:rsid w:val="000C145B"/>
    <w:rsid w:val="000C1CC1"/>
    <w:rsid w:val="000C2D69"/>
    <w:rsid w:val="000C3603"/>
    <w:rsid w:val="000C4750"/>
    <w:rsid w:val="000C4E1B"/>
    <w:rsid w:val="000C5CE3"/>
    <w:rsid w:val="000C668A"/>
    <w:rsid w:val="000C6BF7"/>
    <w:rsid w:val="000C701F"/>
    <w:rsid w:val="000C7819"/>
    <w:rsid w:val="000D0996"/>
    <w:rsid w:val="000D1D3A"/>
    <w:rsid w:val="000D26F9"/>
    <w:rsid w:val="000D339E"/>
    <w:rsid w:val="000D4772"/>
    <w:rsid w:val="000D5343"/>
    <w:rsid w:val="000D68C9"/>
    <w:rsid w:val="000D7840"/>
    <w:rsid w:val="000E03A1"/>
    <w:rsid w:val="000E0923"/>
    <w:rsid w:val="000E0A73"/>
    <w:rsid w:val="000E0A75"/>
    <w:rsid w:val="000E0CA7"/>
    <w:rsid w:val="000E1049"/>
    <w:rsid w:val="000E1371"/>
    <w:rsid w:val="000E1BFC"/>
    <w:rsid w:val="000E1CA9"/>
    <w:rsid w:val="000E1CBF"/>
    <w:rsid w:val="000E1CD6"/>
    <w:rsid w:val="000E4118"/>
    <w:rsid w:val="000E4602"/>
    <w:rsid w:val="000E5381"/>
    <w:rsid w:val="000E5935"/>
    <w:rsid w:val="000E5A51"/>
    <w:rsid w:val="000E6409"/>
    <w:rsid w:val="000E7252"/>
    <w:rsid w:val="000F09A2"/>
    <w:rsid w:val="000F1C5F"/>
    <w:rsid w:val="000F1EC0"/>
    <w:rsid w:val="000F2941"/>
    <w:rsid w:val="000F2FC8"/>
    <w:rsid w:val="000F5486"/>
    <w:rsid w:val="000F578C"/>
    <w:rsid w:val="000F5A87"/>
    <w:rsid w:val="000F61F5"/>
    <w:rsid w:val="000F7588"/>
    <w:rsid w:val="00100108"/>
    <w:rsid w:val="0010034B"/>
    <w:rsid w:val="001007ED"/>
    <w:rsid w:val="00100F51"/>
    <w:rsid w:val="00101921"/>
    <w:rsid w:val="00102120"/>
    <w:rsid w:val="00102A5C"/>
    <w:rsid w:val="00102C37"/>
    <w:rsid w:val="00102E49"/>
    <w:rsid w:val="001032C9"/>
    <w:rsid w:val="001036B5"/>
    <w:rsid w:val="00103D10"/>
    <w:rsid w:val="0010404E"/>
    <w:rsid w:val="00104307"/>
    <w:rsid w:val="00104A7F"/>
    <w:rsid w:val="00105312"/>
    <w:rsid w:val="00106710"/>
    <w:rsid w:val="00106770"/>
    <w:rsid w:val="00106A98"/>
    <w:rsid w:val="00107148"/>
    <w:rsid w:val="00110C9F"/>
    <w:rsid w:val="00111425"/>
    <w:rsid w:val="00111541"/>
    <w:rsid w:val="001141F7"/>
    <w:rsid w:val="001147D1"/>
    <w:rsid w:val="00115FB4"/>
    <w:rsid w:val="001174EF"/>
    <w:rsid w:val="0012050F"/>
    <w:rsid w:val="00121BFE"/>
    <w:rsid w:val="0012233F"/>
    <w:rsid w:val="0012451C"/>
    <w:rsid w:val="001247A7"/>
    <w:rsid w:val="001248E4"/>
    <w:rsid w:val="00124E8B"/>
    <w:rsid w:val="00125520"/>
    <w:rsid w:val="00125B1E"/>
    <w:rsid w:val="00125CA0"/>
    <w:rsid w:val="0012607C"/>
    <w:rsid w:val="00126B41"/>
    <w:rsid w:val="00126C19"/>
    <w:rsid w:val="00127B86"/>
    <w:rsid w:val="00127DC0"/>
    <w:rsid w:val="0013093B"/>
    <w:rsid w:val="00130DB2"/>
    <w:rsid w:val="00131B74"/>
    <w:rsid w:val="00131C3F"/>
    <w:rsid w:val="00131FD8"/>
    <w:rsid w:val="00132303"/>
    <w:rsid w:val="0013251D"/>
    <w:rsid w:val="00132779"/>
    <w:rsid w:val="0013417B"/>
    <w:rsid w:val="00134823"/>
    <w:rsid w:val="00136606"/>
    <w:rsid w:val="00137028"/>
    <w:rsid w:val="00137419"/>
    <w:rsid w:val="00137433"/>
    <w:rsid w:val="00137819"/>
    <w:rsid w:val="0013792C"/>
    <w:rsid w:val="00137FFC"/>
    <w:rsid w:val="001401D3"/>
    <w:rsid w:val="0014183D"/>
    <w:rsid w:val="00141B13"/>
    <w:rsid w:val="00141D10"/>
    <w:rsid w:val="00142708"/>
    <w:rsid w:val="0014287F"/>
    <w:rsid w:val="001446F6"/>
    <w:rsid w:val="00145150"/>
    <w:rsid w:val="00145F17"/>
    <w:rsid w:val="00146E64"/>
    <w:rsid w:val="00147EDC"/>
    <w:rsid w:val="00150469"/>
    <w:rsid w:val="00150496"/>
    <w:rsid w:val="00150927"/>
    <w:rsid w:val="00150F32"/>
    <w:rsid w:val="00151086"/>
    <w:rsid w:val="001517D9"/>
    <w:rsid w:val="00151917"/>
    <w:rsid w:val="00151F92"/>
    <w:rsid w:val="00152B18"/>
    <w:rsid w:val="00152CBB"/>
    <w:rsid w:val="00153989"/>
    <w:rsid w:val="00154ABE"/>
    <w:rsid w:val="001553DC"/>
    <w:rsid w:val="00155B22"/>
    <w:rsid w:val="00155EDF"/>
    <w:rsid w:val="0015652E"/>
    <w:rsid w:val="00156A86"/>
    <w:rsid w:val="001576F0"/>
    <w:rsid w:val="00160046"/>
    <w:rsid w:val="00160176"/>
    <w:rsid w:val="001601DC"/>
    <w:rsid w:val="001612CA"/>
    <w:rsid w:val="001613FF"/>
    <w:rsid w:val="00161A8D"/>
    <w:rsid w:val="00162386"/>
    <w:rsid w:val="001626C6"/>
    <w:rsid w:val="00162965"/>
    <w:rsid w:val="001637AA"/>
    <w:rsid w:val="00164246"/>
    <w:rsid w:val="001643BC"/>
    <w:rsid w:val="00164983"/>
    <w:rsid w:val="001650E4"/>
    <w:rsid w:val="0016606B"/>
    <w:rsid w:val="0016643A"/>
    <w:rsid w:val="001665C8"/>
    <w:rsid w:val="00166AFD"/>
    <w:rsid w:val="0016717E"/>
    <w:rsid w:val="001707D7"/>
    <w:rsid w:val="00171FD9"/>
    <w:rsid w:val="00172069"/>
    <w:rsid w:val="001722C9"/>
    <w:rsid w:val="001733D7"/>
    <w:rsid w:val="001735A1"/>
    <w:rsid w:val="00173BA1"/>
    <w:rsid w:val="00173E1A"/>
    <w:rsid w:val="00174B8E"/>
    <w:rsid w:val="00174D04"/>
    <w:rsid w:val="001752BB"/>
    <w:rsid w:val="0017569C"/>
    <w:rsid w:val="0017586F"/>
    <w:rsid w:val="00175CC9"/>
    <w:rsid w:val="00176320"/>
    <w:rsid w:val="001775DA"/>
    <w:rsid w:val="0018067B"/>
    <w:rsid w:val="001808E0"/>
    <w:rsid w:val="001811E3"/>
    <w:rsid w:val="00183064"/>
    <w:rsid w:val="00183299"/>
    <w:rsid w:val="00183C7F"/>
    <w:rsid w:val="00184FA1"/>
    <w:rsid w:val="0018507A"/>
    <w:rsid w:val="001851F7"/>
    <w:rsid w:val="0018583D"/>
    <w:rsid w:val="001860B9"/>
    <w:rsid w:val="00186592"/>
    <w:rsid w:val="00186FF3"/>
    <w:rsid w:val="001874F8"/>
    <w:rsid w:val="00187774"/>
    <w:rsid w:val="00187877"/>
    <w:rsid w:val="00187DDD"/>
    <w:rsid w:val="001907E6"/>
    <w:rsid w:val="0019131A"/>
    <w:rsid w:val="001913B4"/>
    <w:rsid w:val="0019145D"/>
    <w:rsid w:val="00191A08"/>
    <w:rsid w:val="00192174"/>
    <w:rsid w:val="00192643"/>
    <w:rsid w:val="0019365A"/>
    <w:rsid w:val="0019388F"/>
    <w:rsid w:val="00193D41"/>
    <w:rsid w:val="00193E58"/>
    <w:rsid w:val="00194BDD"/>
    <w:rsid w:val="00194FA1"/>
    <w:rsid w:val="00196546"/>
    <w:rsid w:val="001A03A8"/>
    <w:rsid w:val="001A0986"/>
    <w:rsid w:val="001A0A79"/>
    <w:rsid w:val="001A193E"/>
    <w:rsid w:val="001A20A7"/>
    <w:rsid w:val="001A2878"/>
    <w:rsid w:val="001A28C4"/>
    <w:rsid w:val="001A3B6A"/>
    <w:rsid w:val="001A3FDB"/>
    <w:rsid w:val="001A4D84"/>
    <w:rsid w:val="001A50F0"/>
    <w:rsid w:val="001A51D1"/>
    <w:rsid w:val="001A5E94"/>
    <w:rsid w:val="001A61B4"/>
    <w:rsid w:val="001A688C"/>
    <w:rsid w:val="001A72BD"/>
    <w:rsid w:val="001A739C"/>
    <w:rsid w:val="001B0120"/>
    <w:rsid w:val="001B1329"/>
    <w:rsid w:val="001B1339"/>
    <w:rsid w:val="001B15E5"/>
    <w:rsid w:val="001B2721"/>
    <w:rsid w:val="001B2B9A"/>
    <w:rsid w:val="001B3C32"/>
    <w:rsid w:val="001B3F17"/>
    <w:rsid w:val="001B4182"/>
    <w:rsid w:val="001B4293"/>
    <w:rsid w:val="001B42B2"/>
    <w:rsid w:val="001B45F2"/>
    <w:rsid w:val="001B48AB"/>
    <w:rsid w:val="001B4BCE"/>
    <w:rsid w:val="001B4E36"/>
    <w:rsid w:val="001B4F7E"/>
    <w:rsid w:val="001B7023"/>
    <w:rsid w:val="001B7F66"/>
    <w:rsid w:val="001C05F8"/>
    <w:rsid w:val="001C1ED2"/>
    <w:rsid w:val="001C37BA"/>
    <w:rsid w:val="001C3E1F"/>
    <w:rsid w:val="001C435C"/>
    <w:rsid w:val="001C4735"/>
    <w:rsid w:val="001C4822"/>
    <w:rsid w:val="001C4B93"/>
    <w:rsid w:val="001C5D0A"/>
    <w:rsid w:val="001C6598"/>
    <w:rsid w:val="001C6F48"/>
    <w:rsid w:val="001C7BEC"/>
    <w:rsid w:val="001C7FC4"/>
    <w:rsid w:val="001D0DC2"/>
    <w:rsid w:val="001D162D"/>
    <w:rsid w:val="001D1867"/>
    <w:rsid w:val="001D1B7A"/>
    <w:rsid w:val="001D2E8E"/>
    <w:rsid w:val="001D3169"/>
    <w:rsid w:val="001D3C74"/>
    <w:rsid w:val="001D3FD2"/>
    <w:rsid w:val="001D415A"/>
    <w:rsid w:val="001D51F9"/>
    <w:rsid w:val="001D6268"/>
    <w:rsid w:val="001D687F"/>
    <w:rsid w:val="001D6C67"/>
    <w:rsid w:val="001D7092"/>
    <w:rsid w:val="001D79F9"/>
    <w:rsid w:val="001D7BC3"/>
    <w:rsid w:val="001E0BC0"/>
    <w:rsid w:val="001E0F9C"/>
    <w:rsid w:val="001E194B"/>
    <w:rsid w:val="001E1ABF"/>
    <w:rsid w:val="001E1F3B"/>
    <w:rsid w:val="001E3663"/>
    <w:rsid w:val="001E47BE"/>
    <w:rsid w:val="001E5575"/>
    <w:rsid w:val="001E584D"/>
    <w:rsid w:val="001E6DC4"/>
    <w:rsid w:val="001E6EFD"/>
    <w:rsid w:val="001E74B5"/>
    <w:rsid w:val="001E74F0"/>
    <w:rsid w:val="001F09B3"/>
    <w:rsid w:val="001F1052"/>
    <w:rsid w:val="001F1073"/>
    <w:rsid w:val="001F10F9"/>
    <w:rsid w:val="001F13D6"/>
    <w:rsid w:val="001F1460"/>
    <w:rsid w:val="001F1CB4"/>
    <w:rsid w:val="001F21DC"/>
    <w:rsid w:val="001F223C"/>
    <w:rsid w:val="001F2250"/>
    <w:rsid w:val="001F227D"/>
    <w:rsid w:val="001F32FC"/>
    <w:rsid w:val="001F3948"/>
    <w:rsid w:val="001F3953"/>
    <w:rsid w:val="001F3D1A"/>
    <w:rsid w:val="001F4036"/>
    <w:rsid w:val="001F47DD"/>
    <w:rsid w:val="001F4965"/>
    <w:rsid w:val="001F4E90"/>
    <w:rsid w:val="001F54E1"/>
    <w:rsid w:val="001F5679"/>
    <w:rsid w:val="001F5A04"/>
    <w:rsid w:val="001F5AD7"/>
    <w:rsid w:val="001F5BFD"/>
    <w:rsid w:val="001F5E62"/>
    <w:rsid w:val="001F62F0"/>
    <w:rsid w:val="00200B8A"/>
    <w:rsid w:val="002015E6"/>
    <w:rsid w:val="00201EA7"/>
    <w:rsid w:val="002029A8"/>
    <w:rsid w:val="002037E4"/>
    <w:rsid w:val="002049DE"/>
    <w:rsid w:val="00205CAE"/>
    <w:rsid w:val="00205F8F"/>
    <w:rsid w:val="00206E28"/>
    <w:rsid w:val="00207454"/>
    <w:rsid w:val="002076BB"/>
    <w:rsid w:val="00207B5D"/>
    <w:rsid w:val="00207F83"/>
    <w:rsid w:val="00210173"/>
    <w:rsid w:val="00210404"/>
    <w:rsid w:val="002130FD"/>
    <w:rsid w:val="002136E0"/>
    <w:rsid w:val="0021435F"/>
    <w:rsid w:val="00214521"/>
    <w:rsid w:val="00215B90"/>
    <w:rsid w:val="00220004"/>
    <w:rsid w:val="002208F7"/>
    <w:rsid w:val="00220D03"/>
    <w:rsid w:val="00220FEB"/>
    <w:rsid w:val="00221B81"/>
    <w:rsid w:val="00222412"/>
    <w:rsid w:val="00222F04"/>
    <w:rsid w:val="00223549"/>
    <w:rsid w:val="002237DF"/>
    <w:rsid w:val="00224365"/>
    <w:rsid w:val="00224DA8"/>
    <w:rsid w:val="0022589D"/>
    <w:rsid w:val="0022611E"/>
    <w:rsid w:val="002265B6"/>
    <w:rsid w:val="0022788B"/>
    <w:rsid w:val="0023021B"/>
    <w:rsid w:val="00231449"/>
    <w:rsid w:val="00231649"/>
    <w:rsid w:val="00232287"/>
    <w:rsid w:val="00232298"/>
    <w:rsid w:val="0023294E"/>
    <w:rsid w:val="00232D82"/>
    <w:rsid w:val="00233329"/>
    <w:rsid w:val="002333D3"/>
    <w:rsid w:val="00233CF7"/>
    <w:rsid w:val="0023465A"/>
    <w:rsid w:val="00234ECD"/>
    <w:rsid w:val="0023543A"/>
    <w:rsid w:val="002361CD"/>
    <w:rsid w:val="00236AC7"/>
    <w:rsid w:val="0023731B"/>
    <w:rsid w:val="002373AE"/>
    <w:rsid w:val="00237DD3"/>
    <w:rsid w:val="0024004B"/>
    <w:rsid w:val="0024025D"/>
    <w:rsid w:val="002414CF"/>
    <w:rsid w:val="0024173B"/>
    <w:rsid w:val="002424F7"/>
    <w:rsid w:val="00242BD3"/>
    <w:rsid w:val="00242F03"/>
    <w:rsid w:val="00243161"/>
    <w:rsid w:val="00243186"/>
    <w:rsid w:val="002431E9"/>
    <w:rsid w:val="00243429"/>
    <w:rsid w:val="0024442F"/>
    <w:rsid w:val="00244EA4"/>
    <w:rsid w:val="00244F50"/>
    <w:rsid w:val="00245B09"/>
    <w:rsid w:val="00245DEB"/>
    <w:rsid w:val="00246278"/>
    <w:rsid w:val="00246C7E"/>
    <w:rsid w:val="00246CAC"/>
    <w:rsid w:val="00247511"/>
    <w:rsid w:val="00247B52"/>
    <w:rsid w:val="00247C9E"/>
    <w:rsid w:val="002503AB"/>
    <w:rsid w:val="00251054"/>
    <w:rsid w:val="00251433"/>
    <w:rsid w:val="0025146E"/>
    <w:rsid w:val="00251AA8"/>
    <w:rsid w:val="002527A3"/>
    <w:rsid w:val="00252A45"/>
    <w:rsid w:val="00253662"/>
    <w:rsid w:val="00256278"/>
    <w:rsid w:val="002564FD"/>
    <w:rsid w:val="002572E5"/>
    <w:rsid w:val="0025796D"/>
    <w:rsid w:val="00257C0A"/>
    <w:rsid w:val="00260412"/>
    <w:rsid w:val="00260855"/>
    <w:rsid w:val="002608D0"/>
    <w:rsid w:val="00260E57"/>
    <w:rsid w:val="002613C2"/>
    <w:rsid w:val="00261406"/>
    <w:rsid w:val="00261CBC"/>
    <w:rsid w:val="00261CE9"/>
    <w:rsid w:val="0026239B"/>
    <w:rsid w:val="002624AE"/>
    <w:rsid w:val="00264538"/>
    <w:rsid w:val="00264626"/>
    <w:rsid w:val="00264BD2"/>
    <w:rsid w:val="00266C59"/>
    <w:rsid w:val="002676A1"/>
    <w:rsid w:val="00270642"/>
    <w:rsid w:val="0027088B"/>
    <w:rsid w:val="00272EB0"/>
    <w:rsid w:val="00273014"/>
    <w:rsid w:val="00273ACD"/>
    <w:rsid w:val="00273DC4"/>
    <w:rsid w:val="002741FB"/>
    <w:rsid w:val="002742EB"/>
    <w:rsid w:val="00275884"/>
    <w:rsid w:val="00275A81"/>
    <w:rsid w:val="00275FB6"/>
    <w:rsid w:val="002767F9"/>
    <w:rsid w:val="00277117"/>
    <w:rsid w:val="00277832"/>
    <w:rsid w:val="00280444"/>
    <w:rsid w:val="0028096F"/>
    <w:rsid w:val="00280A8E"/>
    <w:rsid w:val="00280C22"/>
    <w:rsid w:val="00280E63"/>
    <w:rsid w:val="0028157D"/>
    <w:rsid w:val="0028324C"/>
    <w:rsid w:val="002832B9"/>
    <w:rsid w:val="002836AB"/>
    <w:rsid w:val="002849C2"/>
    <w:rsid w:val="00284D0E"/>
    <w:rsid w:val="00284D6B"/>
    <w:rsid w:val="002855C4"/>
    <w:rsid w:val="0028708F"/>
    <w:rsid w:val="00287DD0"/>
    <w:rsid w:val="00290827"/>
    <w:rsid w:val="00291326"/>
    <w:rsid w:val="00291BD8"/>
    <w:rsid w:val="00291D93"/>
    <w:rsid w:val="00291F70"/>
    <w:rsid w:val="0029222A"/>
    <w:rsid w:val="00292D40"/>
    <w:rsid w:val="002938F0"/>
    <w:rsid w:val="00293B2D"/>
    <w:rsid w:val="00293CA5"/>
    <w:rsid w:val="00295430"/>
    <w:rsid w:val="00296D77"/>
    <w:rsid w:val="002A04C9"/>
    <w:rsid w:val="002A1B34"/>
    <w:rsid w:val="002A1F98"/>
    <w:rsid w:val="002A2ACC"/>
    <w:rsid w:val="002A2BC3"/>
    <w:rsid w:val="002A2C59"/>
    <w:rsid w:val="002A34FD"/>
    <w:rsid w:val="002A3C03"/>
    <w:rsid w:val="002A401D"/>
    <w:rsid w:val="002A49F0"/>
    <w:rsid w:val="002A55C9"/>
    <w:rsid w:val="002A5837"/>
    <w:rsid w:val="002A61C2"/>
    <w:rsid w:val="002A65E7"/>
    <w:rsid w:val="002A6910"/>
    <w:rsid w:val="002A6D12"/>
    <w:rsid w:val="002A765E"/>
    <w:rsid w:val="002A7985"/>
    <w:rsid w:val="002B047C"/>
    <w:rsid w:val="002B04F5"/>
    <w:rsid w:val="002B0DAB"/>
    <w:rsid w:val="002B14A5"/>
    <w:rsid w:val="002B1F78"/>
    <w:rsid w:val="002B2FCB"/>
    <w:rsid w:val="002B4F16"/>
    <w:rsid w:val="002B5D81"/>
    <w:rsid w:val="002B75E8"/>
    <w:rsid w:val="002B77FB"/>
    <w:rsid w:val="002B7D4A"/>
    <w:rsid w:val="002B7F83"/>
    <w:rsid w:val="002B7FE5"/>
    <w:rsid w:val="002C0156"/>
    <w:rsid w:val="002C14C0"/>
    <w:rsid w:val="002C18A4"/>
    <w:rsid w:val="002C1E01"/>
    <w:rsid w:val="002C2E95"/>
    <w:rsid w:val="002C3485"/>
    <w:rsid w:val="002C38F7"/>
    <w:rsid w:val="002C438E"/>
    <w:rsid w:val="002C4C99"/>
    <w:rsid w:val="002C4EF1"/>
    <w:rsid w:val="002C53FD"/>
    <w:rsid w:val="002C55CD"/>
    <w:rsid w:val="002C577F"/>
    <w:rsid w:val="002C60F9"/>
    <w:rsid w:val="002C64A8"/>
    <w:rsid w:val="002C6516"/>
    <w:rsid w:val="002C6CBF"/>
    <w:rsid w:val="002C70FA"/>
    <w:rsid w:val="002C7968"/>
    <w:rsid w:val="002C7E5D"/>
    <w:rsid w:val="002D115F"/>
    <w:rsid w:val="002D14CD"/>
    <w:rsid w:val="002D2263"/>
    <w:rsid w:val="002D230F"/>
    <w:rsid w:val="002D2331"/>
    <w:rsid w:val="002D2340"/>
    <w:rsid w:val="002D25BB"/>
    <w:rsid w:val="002D2A2E"/>
    <w:rsid w:val="002D367D"/>
    <w:rsid w:val="002D3D15"/>
    <w:rsid w:val="002D44C1"/>
    <w:rsid w:val="002D49D2"/>
    <w:rsid w:val="002D4A5E"/>
    <w:rsid w:val="002D4AF4"/>
    <w:rsid w:val="002D6903"/>
    <w:rsid w:val="002D6D29"/>
    <w:rsid w:val="002D7337"/>
    <w:rsid w:val="002D7DC8"/>
    <w:rsid w:val="002E04CB"/>
    <w:rsid w:val="002E0533"/>
    <w:rsid w:val="002E139C"/>
    <w:rsid w:val="002E2FE3"/>
    <w:rsid w:val="002E3BC7"/>
    <w:rsid w:val="002E4895"/>
    <w:rsid w:val="002E4E3F"/>
    <w:rsid w:val="002E6B58"/>
    <w:rsid w:val="002E6E29"/>
    <w:rsid w:val="002E7491"/>
    <w:rsid w:val="002E795A"/>
    <w:rsid w:val="002E7B25"/>
    <w:rsid w:val="002E7D14"/>
    <w:rsid w:val="002F00CD"/>
    <w:rsid w:val="002F0954"/>
    <w:rsid w:val="002F0B19"/>
    <w:rsid w:val="002F1904"/>
    <w:rsid w:val="002F2CD9"/>
    <w:rsid w:val="002F3275"/>
    <w:rsid w:val="002F4CE3"/>
    <w:rsid w:val="002F5696"/>
    <w:rsid w:val="002F5D31"/>
    <w:rsid w:val="002F6252"/>
    <w:rsid w:val="002F6375"/>
    <w:rsid w:val="002F657A"/>
    <w:rsid w:val="002F7503"/>
    <w:rsid w:val="002F7743"/>
    <w:rsid w:val="00301220"/>
    <w:rsid w:val="00301811"/>
    <w:rsid w:val="00301847"/>
    <w:rsid w:val="00301E35"/>
    <w:rsid w:val="00302349"/>
    <w:rsid w:val="0030245B"/>
    <w:rsid w:val="003025F3"/>
    <w:rsid w:val="00302AF4"/>
    <w:rsid w:val="0030312A"/>
    <w:rsid w:val="003032BB"/>
    <w:rsid w:val="00303884"/>
    <w:rsid w:val="00304A64"/>
    <w:rsid w:val="003051C3"/>
    <w:rsid w:val="0030567F"/>
    <w:rsid w:val="00305C40"/>
    <w:rsid w:val="0030632D"/>
    <w:rsid w:val="0030682A"/>
    <w:rsid w:val="00307A4F"/>
    <w:rsid w:val="00307E49"/>
    <w:rsid w:val="003103A1"/>
    <w:rsid w:val="00310ECE"/>
    <w:rsid w:val="003118E0"/>
    <w:rsid w:val="00311B66"/>
    <w:rsid w:val="00312F50"/>
    <w:rsid w:val="003143BD"/>
    <w:rsid w:val="00314F5C"/>
    <w:rsid w:val="00314FC9"/>
    <w:rsid w:val="00315693"/>
    <w:rsid w:val="00315C63"/>
    <w:rsid w:val="0031620F"/>
    <w:rsid w:val="00317041"/>
    <w:rsid w:val="003210EB"/>
    <w:rsid w:val="00322D51"/>
    <w:rsid w:val="00322D62"/>
    <w:rsid w:val="00323E48"/>
    <w:rsid w:val="003244DE"/>
    <w:rsid w:val="003249EB"/>
    <w:rsid w:val="003249EF"/>
    <w:rsid w:val="00324AE0"/>
    <w:rsid w:val="00324B34"/>
    <w:rsid w:val="00325A13"/>
    <w:rsid w:val="00325B71"/>
    <w:rsid w:val="003263A8"/>
    <w:rsid w:val="00326879"/>
    <w:rsid w:val="00327E3B"/>
    <w:rsid w:val="003321D1"/>
    <w:rsid w:val="003322BE"/>
    <w:rsid w:val="00332F9B"/>
    <w:rsid w:val="0033332A"/>
    <w:rsid w:val="00333520"/>
    <w:rsid w:val="003338B2"/>
    <w:rsid w:val="00333C4C"/>
    <w:rsid w:val="003341F4"/>
    <w:rsid w:val="003345AA"/>
    <w:rsid w:val="00334A38"/>
    <w:rsid w:val="00334B47"/>
    <w:rsid w:val="00335542"/>
    <w:rsid w:val="0033625B"/>
    <w:rsid w:val="00336400"/>
    <w:rsid w:val="00336BB8"/>
    <w:rsid w:val="00336EE0"/>
    <w:rsid w:val="00336F9F"/>
    <w:rsid w:val="00337504"/>
    <w:rsid w:val="003378FE"/>
    <w:rsid w:val="00337AD9"/>
    <w:rsid w:val="003403EE"/>
    <w:rsid w:val="003409E9"/>
    <w:rsid w:val="00341276"/>
    <w:rsid w:val="0034166B"/>
    <w:rsid w:val="00342B01"/>
    <w:rsid w:val="00342F83"/>
    <w:rsid w:val="00344022"/>
    <w:rsid w:val="00344655"/>
    <w:rsid w:val="003450D2"/>
    <w:rsid w:val="0034563E"/>
    <w:rsid w:val="00345E84"/>
    <w:rsid w:val="0034611B"/>
    <w:rsid w:val="00347463"/>
    <w:rsid w:val="00350D92"/>
    <w:rsid w:val="00352772"/>
    <w:rsid w:val="00352851"/>
    <w:rsid w:val="00352FA7"/>
    <w:rsid w:val="00354128"/>
    <w:rsid w:val="003541A5"/>
    <w:rsid w:val="0035463F"/>
    <w:rsid w:val="00354669"/>
    <w:rsid w:val="00355285"/>
    <w:rsid w:val="003552B7"/>
    <w:rsid w:val="00355410"/>
    <w:rsid w:val="003557DE"/>
    <w:rsid w:val="00355CD7"/>
    <w:rsid w:val="00355D00"/>
    <w:rsid w:val="003566FB"/>
    <w:rsid w:val="003569C0"/>
    <w:rsid w:val="00360276"/>
    <w:rsid w:val="003606D7"/>
    <w:rsid w:val="0036161A"/>
    <w:rsid w:val="00361B46"/>
    <w:rsid w:val="0036211D"/>
    <w:rsid w:val="003623A7"/>
    <w:rsid w:val="0036253C"/>
    <w:rsid w:val="00363F59"/>
    <w:rsid w:val="003649BB"/>
    <w:rsid w:val="00364ADC"/>
    <w:rsid w:val="003651B6"/>
    <w:rsid w:val="003664AD"/>
    <w:rsid w:val="0036677F"/>
    <w:rsid w:val="00367931"/>
    <w:rsid w:val="0037130F"/>
    <w:rsid w:val="0037207C"/>
    <w:rsid w:val="0037274C"/>
    <w:rsid w:val="0037354F"/>
    <w:rsid w:val="003744B7"/>
    <w:rsid w:val="003746F5"/>
    <w:rsid w:val="0037507D"/>
    <w:rsid w:val="00375C96"/>
    <w:rsid w:val="00376036"/>
    <w:rsid w:val="00376064"/>
    <w:rsid w:val="00376163"/>
    <w:rsid w:val="0037616F"/>
    <w:rsid w:val="00376BC2"/>
    <w:rsid w:val="00376CF1"/>
    <w:rsid w:val="00377278"/>
    <w:rsid w:val="00377EE9"/>
    <w:rsid w:val="00380E18"/>
    <w:rsid w:val="00380E8E"/>
    <w:rsid w:val="00381DE7"/>
    <w:rsid w:val="00382AED"/>
    <w:rsid w:val="00382D3E"/>
    <w:rsid w:val="00383346"/>
    <w:rsid w:val="003837D0"/>
    <w:rsid w:val="00384B78"/>
    <w:rsid w:val="00384BBC"/>
    <w:rsid w:val="00385E5C"/>
    <w:rsid w:val="0038661D"/>
    <w:rsid w:val="00386B9F"/>
    <w:rsid w:val="00387150"/>
    <w:rsid w:val="00390E04"/>
    <w:rsid w:val="0039127B"/>
    <w:rsid w:val="00391E4F"/>
    <w:rsid w:val="003920A6"/>
    <w:rsid w:val="003931DD"/>
    <w:rsid w:val="0039439B"/>
    <w:rsid w:val="00394A6E"/>
    <w:rsid w:val="00394DB4"/>
    <w:rsid w:val="0039524E"/>
    <w:rsid w:val="003953EC"/>
    <w:rsid w:val="003955C4"/>
    <w:rsid w:val="0039565E"/>
    <w:rsid w:val="0039589F"/>
    <w:rsid w:val="00395E2F"/>
    <w:rsid w:val="00396091"/>
    <w:rsid w:val="00396EAA"/>
    <w:rsid w:val="00397439"/>
    <w:rsid w:val="00397455"/>
    <w:rsid w:val="00397718"/>
    <w:rsid w:val="003A029B"/>
    <w:rsid w:val="003A02FF"/>
    <w:rsid w:val="003A1561"/>
    <w:rsid w:val="003A1B87"/>
    <w:rsid w:val="003A25C5"/>
    <w:rsid w:val="003A281E"/>
    <w:rsid w:val="003A2875"/>
    <w:rsid w:val="003A4338"/>
    <w:rsid w:val="003A56BD"/>
    <w:rsid w:val="003A6B21"/>
    <w:rsid w:val="003B0737"/>
    <w:rsid w:val="003B075D"/>
    <w:rsid w:val="003B0B9C"/>
    <w:rsid w:val="003B0C57"/>
    <w:rsid w:val="003B0CE3"/>
    <w:rsid w:val="003B1161"/>
    <w:rsid w:val="003B320E"/>
    <w:rsid w:val="003B3752"/>
    <w:rsid w:val="003B4400"/>
    <w:rsid w:val="003B450E"/>
    <w:rsid w:val="003B46EC"/>
    <w:rsid w:val="003B48CE"/>
    <w:rsid w:val="003B5758"/>
    <w:rsid w:val="003B593F"/>
    <w:rsid w:val="003B596D"/>
    <w:rsid w:val="003B5ADB"/>
    <w:rsid w:val="003B6F6D"/>
    <w:rsid w:val="003B7675"/>
    <w:rsid w:val="003C2060"/>
    <w:rsid w:val="003C2449"/>
    <w:rsid w:val="003C329F"/>
    <w:rsid w:val="003C4C56"/>
    <w:rsid w:val="003C4E27"/>
    <w:rsid w:val="003C57B5"/>
    <w:rsid w:val="003C5A65"/>
    <w:rsid w:val="003C6D39"/>
    <w:rsid w:val="003C7420"/>
    <w:rsid w:val="003C7BFA"/>
    <w:rsid w:val="003D099C"/>
    <w:rsid w:val="003D0AE3"/>
    <w:rsid w:val="003D1576"/>
    <w:rsid w:val="003D1722"/>
    <w:rsid w:val="003D2A83"/>
    <w:rsid w:val="003D2AB4"/>
    <w:rsid w:val="003D3A82"/>
    <w:rsid w:val="003D44A5"/>
    <w:rsid w:val="003D4C9A"/>
    <w:rsid w:val="003D5221"/>
    <w:rsid w:val="003D57C2"/>
    <w:rsid w:val="003D610F"/>
    <w:rsid w:val="003D78B7"/>
    <w:rsid w:val="003D7B53"/>
    <w:rsid w:val="003E0730"/>
    <w:rsid w:val="003E091A"/>
    <w:rsid w:val="003E0EFB"/>
    <w:rsid w:val="003E1A3E"/>
    <w:rsid w:val="003E27DB"/>
    <w:rsid w:val="003E2CFB"/>
    <w:rsid w:val="003E3094"/>
    <w:rsid w:val="003E380A"/>
    <w:rsid w:val="003E3D37"/>
    <w:rsid w:val="003E49F0"/>
    <w:rsid w:val="003E4E64"/>
    <w:rsid w:val="003E5FD7"/>
    <w:rsid w:val="003E6DF9"/>
    <w:rsid w:val="003E78BE"/>
    <w:rsid w:val="003F0321"/>
    <w:rsid w:val="003F0C80"/>
    <w:rsid w:val="003F0D1C"/>
    <w:rsid w:val="003F114F"/>
    <w:rsid w:val="003F1CCD"/>
    <w:rsid w:val="003F1F38"/>
    <w:rsid w:val="003F2264"/>
    <w:rsid w:val="003F247E"/>
    <w:rsid w:val="003F35F9"/>
    <w:rsid w:val="003F36FB"/>
    <w:rsid w:val="003F5CD6"/>
    <w:rsid w:val="003F6AD1"/>
    <w:rsid w:val="003F7832"/>
    <w:rsid w:val="003F7C6A"/>
    <w:rsid w:val="003F7E6A"/>
    <w:rsid w:val="004003D8"/>
    <w:rsid w:val="0040043A"/>
    <w:rsid w:val="00400D75"/>
    <w:rsid w:val="00401DCF"/>
    <w:rsid w:val="00403AD0"/>
    <w:rsid w:val="00404C7F"/>
    <w:rsid w:val="00405339"/>
    <w:rsid w:val="004058E7"/>
    <w:rsid w:val="00407303"/>
    <w:rsid w:val="00407F2E"/>
    <w:rsid w:val="0041015F"/>
    <w:rsid w:val="00410865"/>
    <w:rsid w:val="00411073"/>
    <w:rsid w:val="004113AA"/>
    <w:rsid w:val="00411820"/>
    <w:rsid w:val="00412E74"/>
    <w:rsid w:val="00413362"/>
    <w:rsid w:val="00413525"/>
    <w:rsid w:val="00413A16"/>
    <w:rsid w:val="00413B54"/>
    <w:rsid w:val="00413FE4"/>
    <w:rsid w:val="00414A2E"/>
    <w:rsid w:val="00414E07"/>
    <w:rsid w:val="004157FB"/>
    <w:rsid w:val="00415F17"/>
    <w:rsid w:val="00416379"/>
    <w:rsid w:val="004164BC"/>
    <w:rsid w:val="004168E0"/>
    <w:rsid w:val="00417249"/>
    <w:rsid w:val="00417294"/>
    <w:rsid w:val="0042058D"/>
    <w:rsid w:val="004206A9"/>
    <w:rsid w:val="00420DDD"/>
    <w:rsid w:val="004215CE"/>
    <w:rsid w:val="00421643"/>
    <w:rsid w:val="004217A3"/>
    <w:rsid w:val="004219DC"/>
    <w:rsid w:val="004220C4"/>
    <w:rsid w:val="0042253A"/>
    <w:rsid w:val="004225FD"/>
    <w:rsid w:val="00422F7F"/>
    <w:rsid w:val="0042322B"/>
    <w:rsid w:val="00423356"/>
    <w:rsid w:val="00423807"/>
    <w:rsid w:val="00424740"/>
    <w:rsid w:val="00424A86"/>
    <w:rsid w:val="0042522E"/>
    <w:rsid w:val="0042563A"/>
    <w:rsid w:val="00426007"/>
    <w:rsid w:val="0042683C"/>
    <w:rsid w:val="00427049"/>
    <w:rsid w:val="0042728E"/>
    <w:rsid w:val="004303E6"/>
    <w:rsid w:val="004305E2"/>
    <w:rsid w:val="00430CD9"/>
    <w:rsid w:val="00431ABF"/>
    <w:rsid w:val="00432C08"/>
    <w:rsid w:val="00432FB6"/>
    <w:rsid w:val="004348C6"/>
    <w:rsid w:val="004349A2"/>
    <w:rsid w:val="00435DE3"/>
    <w:rsid w:val="00437177"/>
    <w:rsid w:val="00440080"/>
    <w:rsid w:val="00441318"/>
    <w:rsid w:val="004418B4"/>
    <w:rsid w:val="00441ED2"/>
    <w:rsid w:val="00442D16"/>
    <w:rsid w:val="00444531"/>
    <w:rsid w:val="00444595"/>
    <w:rsid w:val="00444B76"/>
    <w:rsid w:val="00444D20"/>
    <w:rsid w:val="00445184"/>
    <w:rsid w:val="00445339"/>
    <w:rsid w:val="00445934"/>
    <w:rsid w:val="004460B3"/>
    <w:rsid w:val="00446316"/>
    <w:rsid w:val="00446423"/>
    <w:rsid w:val="00446E8A"/>
    <w:rsid w:val="00446EA5"/>
    <w:rsid w:val="0044707F"/>
    <w:rsid w:val="00447355"/>
    <w:rsid w:val="00447EF4"/>
    <w:rsid w:val="0045057A"/>
    <w:rsid w:val="00450760"/>
    <w:rsid w:val="004518D6"/>
    <w:rsid w:val="00451BD3"/>
    <w:rsid w:val="00452641"/>
    <w:rsid w:val="00452E4F"/>
    <w:rsid w:val="00453194"/>
    <w:rsid w:val="00453DEA"/>
    <w:rsid w:val="00454351"/>
    <w:rsid w:val="0045464C"/>
    <w:rsid w:val="00454742"/>
    <w:rsid w:val="00456294"/>
    <w:rsid w:val="00456504"/>
    <w:rsid w:val="004578D6"/>
    <w:rsid w:val="00460313"/>
    <w:rsid w:val="00460720"/>
    <w:rsid w:val="00460BD8"/>
    <w:rsid w:val="00461330"/>
    <w:rsid w:val="00462043"/>
    <w:rsid w:val="004621BE"/>
    <w:rsid w:val="00462DAE"/>
    <w:rsid w:val="00463242"/>
    <w:rsid w:val="004634EC"/>
    <w:rsid w:val="0046351F"/>
    <w:rsid w:val="00463898"/>
    <w:rsid w:val="00464F69"/>
    <w:rsid w:val="004654DD"/>
    <w:rsid w:val="00465CF4"/>
    <w:rsid w:val="00465FF4"/>
    <w:rsid w:val="00466B0E"/>
    <w:rsid w:val="00466B14"/>
    <w:rsid w:val="004673A5"/>
    <w:rsid w:val="00467506"/>
    <w:rsid w:val="00470AF0"/>
    <w:rsid w:val="00470BB4"/>
    <w:rsid w:val="004713A4"/>
    <w:rsid w:val="00471DA3"/>
    <w:rsid w:val="00471FA0"/>
    <w:rsid w:val="004727D5"/>
    <w:rsid w:val="00472BD1"/>
    <w:rsid w:val="0047411F"/>
    <w:rsid w:val="00476344"/>
    <w:rsid w:val="00476EE6"/>
    <w:rsid w:val="0047727E"/>
    <w:rsid w:val="00477FBC"/>
    <w:rsid w:val="004802D4"/>
    <w:rsid w:val="0048146A"/>
    <w:rsid w:val="0048162E"/>
    <w:rsid w:val="00481F2C"/>
    <w:rsid w:val="00482746"/>
    <w:rsid w:val="00484D2C"/>
    <w:rsid w:val="00485063"/>
    <w:rsid w:val="004856D2"/>
    <w:rsid w:val="00485C2B"/>
    <w:rsid w:val="00485D58"/>
    <w:rsid w:val="004860F1"/>
    <w:rsid w:val="00486992"/>
    <w:rsid w:val="00486CED"/>
    <w:rsid w:val="004871F5"/>
    <w:rsid w:val="004878A6"/>
    <w:rsid w:val="00490962"/>
    <w:rsid w:val="00490DBC"/>
    <w:rsid w:val="00491F12"/>
    <w:rsid w:val="004929B2"/>
    <w:rsid w:val="00492FE4"/>
    <w:rsid w:val="0049315B"/>
    <w:rsid w:val="00494328"/>
    <w:rsid w:val="0049473A"/>
    <w:rsid w:val="00494F55"/>
    <w:rsid w:val="004960FB"/>
    <w:rsid w:val="004A16C5"/>
    <w:rsid w:val="004A1B54"/>
    <w:rsid w:val="004A2DCC"/>
    <w:rsid w:val="004A3EC6"/>
    <w:rsid w:val="004A3F43"/>
    <w:rsid w:val="004A44D9"/>
    <w:rsid w:val="004A48BD"/>
    <w:rsid w:val="004A504C"/>
    <w:rsid w:val="004A643A"/>
    <w:rsid w:val="004A682D"/>
    <w:rsid w:val="004A750F"/>
    <w:rsid w:val="004A7F81"/>
    <w:rsid w:val="004B0334"/>
    <w:rsid w:val="004B046F"/>
    <w:rsid w:val="004B0629"/>
    <w:rsid w:val="004B06CA"/>
    <w:rsid w:val="004B198A"/>
    <w:rsid w:val="004B1BB6"/>
    <w:rsid w:val="004B2744"/>
    <w:rsid w:val="004B2969"/>
    <w:rsid w:val="004B2BF7"/>
    <w:rsid w:val="004B312E"/>
    <w:rsid w:val="004B3AA3"/>
    <w:rsid w:val="004B3CE2"/>
    <w:rsid w:val="004B406A"/>
    <w:rsid w:val="004B4085"/>
    <w:rsid w:val="004B48F4"/>
    <w:rsid w:val="004B5611"/>
    <w:rsid w:val="004B5AB7"/>
    <w:rsid w:val="004B641E"/>
    <w:rsid w:val="004B67E1"/>
    <w:rsid w:val="004B6803"/>
    <w:rsid w:val="004C087E"/>
    <w:rsid w:val="004C180A"/>
    <w:rsid w:val="004C18CC"/>
    <w:rsid w:val="004C1C03"/>
    <w:rsid w:val="004C1EE8"/>
    <w:rsid w:val="004C229E"/>
    <w:rsid w:val="004C2B47"/>
    <w:rsid w:val="004C34F8"/>
    <w:rsid w:val="004C4A7C"/>
    <w:rsid w:val="004C50F8"/>
    <w:rsid w:val="004C511A"/>
    <w:rsid w:val="004C544B"/>
    <w:rsid w:val="004C593E"/>
    <w:rsid w:val="004C5ED2"/>
    <w:rsid w:val="004C6392"/>
    <w:rsid w:val="004C7712"/>
    <w:rsid w:val="004D1659"/>
    <w:rsid w:val="004D3050"/>
    <w:rsid w:val="004D3971"/>
    <w:rsid w:val="004D3EA9"/>
    <w:rsid w:val="004D492A"/>
    <w:rsid w:val="004D4B04"/>
    <w:rsid w:val="004D4E0B"/>
    <w:rsid w:val="004D5078"/>
    <w:rsid w:val="004D55E6"/>
    <w:rsid w:val="004D59E6"/>
    <w:rsid w:val="004D5DD0"/>
    <w:rsid w:val="004D6AA0"/>
    <w:rsid w:val="004D6C8C"/>
    <w:rsid w:val="004D6E7B"/>
    <w:rsid w:val="004D6ED0"/>
    <w:rsid w:val="004D7A9D"/>
    <w:rsid w:val="004E02C5"/>
    <w:rsid w:val="004E0476"/>
    <w:rsid w:val="004E0E60"/>
    <w:rsid w:val="004E1500"/>
    <w:rsid w:val="004E1996"/>
    <w:rsid w:val="004E1F9E"/>
    <w:rsid w:val="004E2395"/>
    <w:rsid w:val="004E26A9"/>
    <w:rsid w:val="004E2C04"/>
    <w:rsid w:val="004E2EDC"/>
    <w:rsid w:val="004E2FEE"/>
    <w:rsid w:val="004E37A9"/>
    <w:rsid w:val="004E4067"/>
    <w:rsid w:val="004E543F"/>
    <w:rsid w:val="004E5452"/>
    <w:rsid w:val="004E5CDC"/>
    <w:rsid w:val="004F01DC"/>
    <w:rsid w:val="004F1303"/>
    <w:rsid w:val="004F1DA6"/>
    <w:rsid w:val="004F2EC8"/>
    <w:rsid w:val="004F3E2E"/>
    <w:rsid w:val="004F4053"/>
    <w:rsid w:val="004F4161"/>
    <w:rsid w:val="004F57E4"/>
    <w:rsid w:val="004F6433"/>
    <w:rsid w:val="00500D34"/>
    <w:rsid w:val="0050295B"/>
    <w:rsid w:val="00503327"/>
    <w:rsid w:val="005048DE"/>
    <w:rsid w:val="00504F53"/>
    <w:rsid w:val="00505096"/>
    <w:rsid w:val="00506020"/>
    <w:rsid w:val="005061B6"/>
    <w:rsid w:val="005068E9"/>
    <w:rsid w:val="005072D5"/>
    <w:rsid w:val="005103BB"/>
    <w:rsid w:val="00510B39"/>
    <w:rsid w:val="00510F6F"/>
    <w:rsid w:val="00511041"/>
    <w:rsid w:val="00511C13"/>
    <w:rsid w:val="00511E96"/>
    <w:rsid w:val="0051209F"/>
    <w:rsid w:val="00512288"/>
    <w:rsid w:val="00512413"/>
    <w:rsid w:val="00512B29"/>
    <w:rsid w:val="00512B30"/>
    <w:rsid w:val="00513069"/>
    <w:rsid w:val="00513441"/>
    <w:rsid w:val="00514410"/>
    <w:rsid w:val="00515650"/>
    <w:rsid w:val="00515D8E"/>
    <w:rsid w:val="00516156"/>
    <w:rsid w:val="0051760B"/>
    <w:rsid w:val="005201AB"/>
    <w:rsid w:val="00520DE3"/>
    <w:rsid w:val="00521E06"/>
    <w:rsid w:val="0052261A"/>
    <w:rsid w:val="00522F17"/>
    <w:rsid w:val="00525225"/>
    <w:rsid w:val="0052546C"/>
    <w:rsid w:val="00525960"/>
    <w:rsid w:val="005264A4"/>
    <w:rsid w:val="005273E1"/>
    <w:rsid w:val="0052741C"/>
    <w:rsid w:val="005302A9"/>
    <w:rsid w:val="005304A2"/>
    <w:rsid w:val="00530761"/>
    <w:rsid w:val="00531565"/>
    <w:rsid w:val="00531580"/>
    <w:rsid w:val="00532030"/>
    <w:rsid w:val="005324BA"/>
    <w:rsid w:val="00532502"/>
    <w:rsid w:val="00532526"/>
    <w:rsid w:val="00533AA9"/>
    <w:rsid w:val="00534454"/>
    <w:rsid w:val="00535465"/>
    <w:rsid w:val="005359F7"/>
    <w:rsid w:val="00535BB7"/>
    <w:rsid w:val="00535F70"/>
    <w:rsid w:val="00536B74"/>
    <w:rsid w:val="0053723A"/>
    <w:rsid w:val="00537558"/>
    <w:rsid w:val="005377A8"/>
    <w:rsid w:val="00537B7C"/>
    <w:rsid w:val="00537C39"/>
    <w:rsid w:val="0054055D"/>
    <w:rsid w:val="0054064C"/>
    <w:rsid w:val="00540F18"/>
    <w:rsid w:val="00541428"/>
    <w:rsid w:val="00541512"/>
    <w:rsid w:val="00541597"/>
    <w:rsid w:val="0054189F"/>
    <w:rsid w:val="00541ECB"/>
    <w:rsid w:val="005422A6"/>
    <w:rsid w:val="005426B7"/>
    <w:rsid w:val="005429F4"/>
    <w:rsid w:val="0054396D"/>
    <w:rsid w:val="00543C45"/>
    <w:rsid w:val="00543F87"/>
    <w:rsid w:val="00544F65"/>
    <w:rsid w:val="00546AC5"/>
    <w:rsid w:val="00546D6B"/>
    <w:rsid w:val="00550D1C"/>
    <w:rsid w:val="00550ECA"/>
    <w:rsid w:val="00551180"/>
    <w:rsid w:val="00551EA9"/>
    <w:rsid w:val="00551FEC"/>
    <w:rsid w:val="00552216"/>
    <w:rsid w:val="0055238C"/>
    <w:rsid w:val="005523D0"/>
    <w:rsid w:val="00552533"/>
    <w:rsid w:val="0055324A"/>
    <w:rsid w:val="0055397D"/>
    <w:rsid w:val="0055506E"/>
    <w:rsid w:val="0055525E"/>
    <w:rsid w:val="0055548E"/>
    <w:rsid w:val="00556275"/>
    <w:rsid w:val="00556278"/>
    <w:rsid w:val="005564BB"/>
    <w:rsid w:val="005606D1"/>
    <w:rsid w:val="00560D98"/>
    <w:rsid w:val="00560E15"/>
    <w:rsid w:val="0056188B"/>
    <w:rsid w:val="00561F35"/>
    <w:rsid w:val="00562066"/>
    <w:rsid w:val="0056239C"/>
    <w:rsid w:val="005623DE"/>
    <w:rsid w:val="0056246D"/>
    <w:rsid w:val="00563B0B"/>
    <w:rsid w:val="00563DA4"/>
    <w:rsid w:val="005645C8"/>
    <w:rsid w:val="0056488B"/>
    <w:rsid w:val="00564E8F"/>
    <w:rsid w:val="00564F1E"/>
    <w:rsid w:val="00565FC3"/>
    <w:rsid w:val="005660E5"/>
    <w:rsid w:val="00566EA4"/>
    <w:rsid w:val="005700E1"/>
    <w:rsid w:val="0057026E"/>
    <w:rsid w:val="005702D3"/>
    <w:rsid w:val="00570489"/>
    <w:rsid w:val="00570910"/>
    <w:rsid w:val="00571450"/>
    <w:rsid w:val="00572DA1"/>
    <w:rsid w:val="00572E80"/>
    <w:rsid w:val="00573D10"/>
    <w:rsid w:val="0057412F"/>
    <w:rsid w:val="00574305"/>
    <w:rsid w:val="00575B45"/>
    <w:rsid w:val="0057723C"/>
    <w:rsid w:val="00577263"/>
    <w:rsid w:val="005779BA"/>
    <w:rsid w:val="00577B31"/>
    <w:rsid w:val="00577DF7"/>
    <w:rsid w:val="0058008F"/>
    <w:rsid w:val="00580630"/>
    <w:rsid w:val="005806F1"/>
    <w:rsid w:val="0058076F"/>
    <w:rsid w:val="00581420"/>
    <w:rsid w:val="005824BB"/>
    <w:rsid w:val="005833BE"/>
    <w:rsid w:val="005836CE"/>
    <w:rsid w:val="005841DB"/>
    <w:rsid w:val="00584294"/>
    <w:rsid w:val="0058457A"/>
    <w:rsid w:val="0058463D"/>
    <w:rsid w:val="00585DD0"/>
    <w:rsid w:val="00586482"/>
    <w:rsid w:val="005868EF"/>
    <w:rsid w:val="00586D87"/>
    <w:rsid w:val="00587611"/>
    <w:rsid w:val="00587F49"/>
    <w:rsid w:val="00587F82"/>
    <w:rsid w:val="00591352"/>
    <w:rsid w:val="00591ECA"/>
    <w:rsid w:val="0059202E"/>
    <w:rsid w:val="0059228E"/>
    <w:rsid w:val="00592456"/>
    <w:rsid w:val="005938F3"/>
    <w:rsid w:val="00593C90"/>
    <w:rsid w:val="0059477A"/>
    <w:rsid w:val="005955FF"/>
    <w:rsid w:val="00595E68"/>
    <w:rsid w:val="005963F8"/>
    <w:rsid w:val="005965D8"/>
    <w:rsid w:val="00597D0B"/>
    <w:rsid w:val="00597EDB"/>
    <w:rsid w:val="005A0044"/>
    <w:rsid w:val="005A00DB"/>
    <w:rsid w:val="005A082F"/>
    <w:rsid w:val="005A0C81"/>
    <w:rsid w:val="005A0CE8"/>
    <w:rsid w:val="005A0EDB"/>
    <w:rsid w:val="005A121B"/>
    <w:rsid w:val="005A1FBE"/>
    <w:rsid w:val="005A1FC3"/>
    <w:rsid w:val="005A3454"/>
    <w:rsid w:val="005A4BBB"/>
    <w:rsid w:val="005A52F7"/>
    <w:rsid w:val="005A5B47"/>
    <w:rsid w:val="005A62F1"/>
    <w:rsid w:val="005A63CC"/>
    <w:rsid w:val="005A671C"/>
    <w:rsid w:val="005A6D65"/>
    <w:rsid w:val="005A7314"/>
    <w:rsid w:val="005A73AC"/>
    <w:rsid w:val="005B0709"/>
    <w:rsid w:val="005B0D2F"/>
    <w:rsid w:val="005B1866"/>
    <w:rsid w:val="005B1D64"/>
    <w:rsid w:val="005B2121"/>
    <w:rsid w:val="005B3712"/>
    <w:rsid w:val="005B42DE"/>
    <w:rsid w:val="005B4FDC"/>
    <w:rsid w:val="005B5173"/>
    <w:rsid w:val="005B52CC"/>
    <w:rsid w:val="005B60AE"/>
    <w:rsid w:val="005B69F5"/>
    <w:rsid w:val="005B6D2B"/>
    <w:rsid w:val="005B72ED"/>
    <w:rsid w:val="005B78D6"/>
    <w:rsid w:val="005B7A92"/>
    <w:rsid w:val="005B7ADB"/>
    <w:rsid w:val="005C0773"/>
    <w:rsid w:val="005C0D0D"/>
    <w:rsid w:val="005C1008"/>
    <w:rsid w:val="005C2096"/>
    <w:rsid w:val="005C314E"/>
    <w:rsid w:val="005C3801"/>
    <w:rsid w:val="005C385A"/>
    <w:rsid w:val="005C3C7D"/>
    <w:rsid w:val="005C48E2"/>
    <w:rsid w:val="005C4CEB"/>
    <w:rsid w:val="005C5238"/>
    <w:rsid w:val="005C7234"/>
    <w:rsid w:val="005C7504"/>
    <w:rsid w:val="005C755D"/>
    <w:rsid w:val="005C7C5C"/>
    <w:rsid w:val="005D0F00"/>
    <w:rsid w:val="005D10C5"/>
    <w:rsid w:val="005D1530"/>
    <w:rsid w:val="005D2AE6"/>
    <w:rsid w:val="005D2B2C"/>
    <w:rsid w:val="005D2C20"/>
    <w:rsid w:val="005D31D5"/>
    <w:rsid w:val="005D3ADF"/>
    <w:rsid w:val="005D3DA1"/>
    <w:rsid w:val="005D489A"/>
    <w:rsid w:val="005D5111"/>
    <w:rsid w:val="005D6002"/>
    <w:rsid w:val="005D61CA"/>
    <w:rsid w:val="005D7616"/>
    <w:rsid w:val="005D77DE"/>
    <w:rsid w:val="005D7C65"/>
    <w:rsid w:val="005D7D22"/>
    <w:rsid w:val="005D7D6C"/>
    <w:rsid w:val="005E0048"/>
    <w:rsid w:val="005E0C14"/>
    <w:rsid w:val="005E0DCB"/>
    <w:rsid w:val="005E1216"/>
    <w:rsid w:val="005E1814"/>
    <w:rsid w:val="005E258F"/>
    <w:rsid w:val="005E2E74"/>
    <w:rsid w:val="005E35A4"/>
    <w:rsid w:val="005E3937"/>
    <w:rsid w:val="005E5584"/>
    <w:rsid w:val="005E5DCA"/>
    <w:rsid w:val="005E62D7"/>
    <w:rsid w:val="005E7927"/>
    <w:rsid w:val="005E794F"/>
    <w:rsid w:val="005F0A6E"/>
    <w:rsid w:val="005F11CB"/>
    <w:rsid w:val="005F138E"/>
    <w:rsid w:val="005F1398"/>
    <w:rsid w:val="005F1EC2"/>
    <w:rsid w:val="005F1F39"/>
    <w:rsid w:val="005F26C3"/>
    <w:rsid w:val="005F2AC2"/>
    <w:rsid w:val="005F2E67"/>
    <w:rsid w:val="005F470B"/>
    <w:rsid w:val="005F4A6F"/>
    <w:rsid w:val="005F5D59"/>
    <w:rsid w:val="005F5E04"/>
    <w:rsid w:val="005F5E74"/>
    <w:rsid w:val="005F67EF"/>
    <w:rsid w:val="005F6EA1"/>
    <w:rsid w:val="005F7111"/>
    <w:rsid w:val="005F72DB"/>
    <w:rsid w:val="005F7C2C"/>
    <w:rsid w:val="00600562"/>
    <w:rsid w:val="00600B44"/>
    <w:rsid w:val="00601E54"/>
    <w:rsid w:val="00603283"/>
    <w:rsid w:val="0060360A"/>
    <w:rsid w:val="0060399E"/>
    <w:rsid w:val="006042EF"/>
    <w:rsid w:val="00604722"/>
    <w:rsid w:val="00604867"/>
    <w:rsid w:val="00605D96"/>
    <w:rsid w:val="00605F9E"/>
    <w:rsid w:val="00606096"/>
    <w:rsid w:val="00606CFB"/>
    <w:rsid w:val="006076B7"/>
    <w:rsid w:val="00607F3C"/>
    <w:rsid w:val="00610593"/>
    <w:rsid w:val="0061069A"/>
    <w:rsid w:val="00610707"/>
    <w:rsid w:val="00612E11"/>
    <w:rsid w:val="00613447"/>
    <w:rsid w:val="0061398F"/>
    <w:rsid w:val="00614490"/>
    <w:rsid w:val="00616265"/>
    <w:rsid w:val="00616CF9"/>
    <w:rsid w:val="00616FBE"/>
    <w:rsid w:val="00617352"/>
    <w:rsid w:val="0061781A"/>
    <w:rsid w:val="0062056E"/>
    <w:rsid w:val="00620A5E"/>
    <w:rsid w:val="00621530"/>
    <w:rsid w:val="006219CE"/>
    <w:rsid w:val="006224B1"/>
    <w:rsid w:val="00622BB9"/>
    <w:rsid w:val="00622DE6"/>
    <w:rsid w:val="006230C2"/>
    <w:rsid w:val="00623DA8"/>
    <w:rsid w:val="006240C2"/>
    <w:rsid w:val="00624D97"/>
    <w:rsid w:val="00624E48"/>
    <w:rsid w:val="00625329"/>
    <w:rsid w:val="006255A6"/>
    <w:rsid w:val="006255B4"/>
    <w:rsid w:val="00625DB8"/>
    <w:rsid w:val="006264CC"/>
    <w:rsid w:val="00626C4B"/>
    <w:rsid w:val="00626E9D"/>
    <w:rsid w:val="00627F83"/>
    <w:rsid w:val="0063060E"/>
    <w:rsid w:val="00630D7F"/>
    <w:rsid w:val="00630F43"/>
    <w:rsid w:val="006316EB"/>
    <w:rsid w:val="00631813"/>
    <w:rsid w:val="00631B32"/>
    <w:rsid w:val="00632402"/>
    <w:rsid w:val="00632719"/>
    <w:rsid w:val="00633468"/>
    <w:rsid w:val="00633602"/>
    <w:rsid w:val="00633C96"/>
    <w:rsid w:val="00633D25"/>
    <w:rsid w:val="006349AA"/>
    <w:rsid w:val="00634B57"/>
    <w:rsid w:val="00636509"/>
    <w:rsid w:val="00637601"/>
    <w:rsid w:val="00640ABB"/>
    <w:rsid w:val="006415AF"/>
    <w:rsid w:val="00642A69"/>
    <w:rsid w:val="00642AC9"/>
    <w:rsid w:val="006446DA"/>
    <w:rsid w:val="00645169"/>
    <w:rsid w:val="00645CF2"/>
    <w:rsid w:val="006463B5"/>
    <w:rsid w:val="00646761"/>
    <w:rsid w:val="006467A5"/>
    <w:rsid w:val="006507E1"/>
    <w:rsid w:val="00650C1D"/>
    <w:rsid w:val="0065245D"/>
    <w:rsid w:val="0065361A"/>
    <w:rsid w:val="00653EC1"/>
    <w:rsid w:val="00654598"/>
    <w:rsid w:val="00654A85"/>
    <w:rsid w:val="00654FBC"/>
    <w:rsid w:val="00655721"/>
    <w:rsid w:val="006559C6"/>
    <w:rsid w:val="00656DA4"/>
    <w:rsid w:val="00656F55"/>
    <w:rsid w:val="006571FA"/>
    <w:rsid w:val="0066075B"/>
    <w:rsid w:val="006610EF"/>
    <w:rsid w:val="006613CB"/>
    <w:rsid w:val="006614A2"/>
    <w:rsid w:val="00661D82"/>
    <w:rsid w:val="00662CAA"/>
    <w:rsid w:val="0066309D"/>
    <w:rsid w:val="00663A64"/>
    <w:rsid w:val="00663E21"/>
    <w:rsid w:val="006649A0"/>
    <w:rsid w:val="00664A52"/>
    <w:rsid w:val="0066576C"/>
    <w:rsid w:val="00666138"/>
    <w:rsid w:val="006664DF"/>
    <w:rsid w:val="00666E87"/>
    <w:rsid w:val="006678F1"/>
    <w:rsid w:val="00667925"/>
    <w:rsid w:val="00670DB0"/>
    <w:rsid w:val="00672C35"/>
    <w:rsid w:val="00672EB8"/>
    <w:rsid w:val="006738A1"/>
    <w:rsid w:val="00673D8B"/>
    <w:rsid w:val="00674CD8"/>
    <w:rsid w:val="00675730"/>
    <w:rsid w:val="00677358"/>
    <w:rsid w:val="00677A53"/>
    <w:rsid w:val="0068094F"/>
    <w:rsid w:val="006809D1"/>
    <w:rsid w:val="00680D30"/>
    <w:rsid w:val="00680D77"/>
    <w:rsid w:val="00681078"/>
    <w:rsid w:val="00681CCB"/>
    <w:rsid w:val="00681D37"/>
    <w:rsid w:val="00682122"/>
    <w:rsid w:val="00683779"/>
    <w:rsid w:val="00683ED7"/>
    <w:rsid w:val="00684332"/>
    <w:rsid w:val="00684798"/>
    <w:rsid w:val="00685EEB"/>
    <w:rsid w:val="0068779C"/>
    <w:rsid w:val="0069067A"/>
    <w:rsid w:val="00690716"/>
    <w:rsid w:val="00690F0E"/>
    <w:rsid w:val="00691686"/>
    <w:rsid w:val="00691E03"/>
    <w:rsid w:val="006920F1"/>
    <w:rsid w:val="0069257F"/>
    <w:rsid w:val="00692ED7"/>
    <w:rsid w:val="00694456"/>
    <w:rsid w:val="00694D39"/>
    <w:rsid w:val="00696149"/>
    <w:rsid w:val="0069648F"/>
    <w:rsid w:val="00696A0C"/>
    <w:rsid w:val="00696F2C"/>
    <w:rsid w:val="006975F9"/>
    <w:rsid w:val="00697604"/>
    <w:rsid w:val="00697821"/>
    <w:rsid w:val="006A0576"/>
    <w:rsid w:val="006A08A3"/>
    <w:rsid w:val="006A1AD5"/>
    <w:rsid w:val="006A1C55"/>
    <w:rsid w:val="006A1DBA"/>
    <w:rsid w:val="006A2280"/>
    <w:rsid w:val="006A22D7"/>
    <w:rsid w:val="006A283F"/>
    <w:rsid w:val="006A2DD0"/>
    <w:rsid w:val="006A2FF5"/>
    <w:rsid w:val="006A3297"/>
    <w:rsid w:val="006A3670"/>
    <w:rsid w:val="006A388C"/>
    <w:rsid w:val="006A3D71"/>
    <w:rsid w:val="006A4516"/>
    <w:rsid w:val="006A4846"/>
    <w:rsid w:val="006A5313"/>
    <w:rsid w:val="006A561B"/>
    <w:rsid w:val="006A57BF"/>
    <w:rsid w:val="006A5DAB"/>
    <w:rsid w:val="006A60C8"/>
    <w:rsid w:val="006A6B34"/>
    <w:rsid w:val="006A6C5E"/>
    <w:rsid w:val="006A7711"/>
    <w:rsid w:val="006A786D"/>
    <w:rsid w:val="006A7BD3"/>
    <w:rsid w:val="006B006B"/>
    <w:rsid w:val="006B02EB"/>
    <w:rsid w:val="006B06C7"/>
    <w:rsid w:val="006B0D6A"/>
    <w:rsid w:val="006B1527"/>
    <w:rsid w:val="006B38A9"/>
    <w:rsid w:val="006B3EED"/>
    <w:rsid w:val="006B3FAB"/>
    <w:rsid w:val="006B4E6A"/>
    <w:rsid w:val="006B51A9"/>
    <w:rsid w:val="006B63C4"/>
    <w:rsid w:val="006B669D"/>
    <w:rsid w:val="006C08ED"/>
    <w:rsid w:val="006C0BB7"/>
    <w:rsid w:val="006C1067"/>
    <w:rsid w:val="006C1831"/>
    <w:rsid w:val="006C190A"/>
    <w:rsid w:val="006C420A"/>
    <w:rsid w:val="006C421C"/>
    <w:rsid w:val="006C49BB"/>
    <w:rsid w:val="006C5B7A"/>
    <w:rsid w:val="006C6422"/>
    <w:rsid w:val="006C68E0"/>
    <w:rsid w:val="006C6EB8"/>
    <w:rsid w:val="006C7791"/>
    <w:rsid w:val="006D0CD6"/>
    <w:rsid w:val="006D0F40"/>
    <w:rsid w:val="006D1976"/>
    <w:rsid w:val="006D2254"/>
    <w:rsid w:val="006D2913"/>
    <w:rsid w:val="006D2A05"/>
    <w:rsid w:val="006D2F71"/>
    <w:rsid w:val="006D524C"/>
    <w:rsid w:val="006D628A"/>
    <w:rsid w:val="006D63A3"/>
    <w:rsid w:val="006D6618"/>
    <w:rsid w:val="006D6A28"/>
    <w:rsid w:val="006D71EB"/>
    <w:rsid w:val="006D7599"/>
    <w:rsid w:val="006D763A"/>
    <w:rsid w:val="006E0EC6"/>
    <w:rsid w:val="006E0FE7"/>
    <w:rsid w:val="006E0FF7"/>
    <w:rsid w:val="006E1261"/>
    <w:rsid w:val="006E1489"/>
    <w:rsid w:val="006E15A2"/>
    <w:rsid w:val="006E2416"/>
    <w:rsid w:val="006E2A5E"/>
    <w:rsid w:val="006E36C2"/>
    <w:rsid w:val="006E418C"/>
    <w:rsid w:val="006E443A"/>
    <w:rsid w:val="006E45D9"/>
    <w:rsid w:val="006E4619"/>
    <w:rsid w:val="006E4934"/>
    <w:rsid w:val="006E5C05"/>
    <w:rsid w:val="006E5E45"/>
    <w:rsid w:val="006E6599"/>
    <w:rsid w:val="006E68EE"/>
    <w:rsid w:val="006E7855"/>
    <w:rsid w:val="006F0563"/>
    <w:rsid w:val="006F0924"/>
    <w:rsid w:val="006F0E69"/>
    <w:rsid w:val="006F23E5"/>
    <w:rsid w:val="006F2524"/>
    <w:rsid w:val="006F25BC"/>
    <w:rsid w:val="006F2C4C"/>
    <w:rsid w:val="006F2CC7"/>
    <w:rsid w:val="006F2CD9"/>
    <w:rsid w:val="006F440E"/>
    <w:rsid w:val="006F4444"/>
    <w:rsid w:val="006F4ADF"/>
    <w:rsid w:val="006F4F23"/>
    <w:rsid w:val="006F5151"/>
    <w:rsid w:val="006F5792"/>
    <w:rsid w:val="006F66FA"/>
    <w:rsid w:val="006F6EF3"/>
    <w:rsid w:val="006F7068"/>
    <w:rsid w:val="006F794C"/>
    <w:rsid w:val="006F7C85"/>
    <w:rsid w:val="00700382"/>
    <w:rsid w:val="00702354"/>
    <w:rsid w:val="00702B49"/>
    <w:rsid w:val="00702D32"/>
    <w:rsid w:val="007038E8"/>
    <w:rsid w:val="00703D7C"/>
    <w:rsid w:val="00703F73"/>
    <w:rsid w:val="007048F0"/>
    <w:rsid w:val="007056BB"/>
    <w:rsid w:val="007071F4"/>
    <w:rsid w:val="00707F7C"/>
    <w:rsid w:val="00710255"/>
    <w:rsid w:val="00710A0C"/>
    <w:rsid w:val="00710A5D"/>
    <w:rsid w:val="0071147B"/>
    <w:rsid w:val="00711FC8"/>
    <w:rsid w:val="0071216D"/>
    <w:rsid w:val="007128A7"/>
    <w:rsid w:val="00712DD6"/>
    <w:rsid w:val="007131B9"/>
    <w:rsid w:val="007132F4"/>
    <w:rsid w:val="00714A48"/>
    <w:rsid w:val="00714DE4"/>
    <w:rsid w:val="007156EB"/>
    <w:rsid w:val="00715774"/>
    <w:rsid w:val="00717851"/>
    <w:rsid w:val="00720082"/>
    <w:rsid w:val="007206DF"/>
    <w:rsid w:val="00720BCF"/>
    <w:rsid w:val="00721483"/>
    <w:rsid w:val="007215CF"/>
    <w:rsid w:val="00722108"/>
    <w:rsid w:val="00722A3B"/>
    <w:rsid w:val="00723DF2"/>
    <w:rsid w:val="00723EB7"/>
    <w:rsid w:val="00724C88"/>
    <w:rsid w:val="0072529F"/>
    <w:rsid w:val="007257CB"/>
    <w:rsid w:val="007261DB"/>
    <w:rsid w:val="007265F9"/>
    <w:rsid w:val="007269B7"/>
    <w:rsid w:val="00726B5F"/>
    <w:rsid w:val="00727053"/>
    <w:rsid w:val="00727A3C"/>
    <w:rsid w:val="00727DB7"/>
    <w:rsid w:val="00727E16"/>
    <w:rsid w:val="00727FD3"/>
    <w:rsid w:val="00730F7B"/>
    <w:rsid w:val="007314DB"/>
    <w:rsid w:val="0073154F"/>
    <w:rsid w:val="0073156D"/>
    <w:rsid w:val="00731933"/>
    <w:rsid w:val="00731A35"/>
    <w:rsid w:val="00732D3D"/>
    <w:rsid w:val="00733813"/>
    <w:rsid w:val="00733D54"/>
    <w:rsid w:val="0073403B"/>
    <w:rsid w:val="00734AD5"/>
    <w:rsid w:val="00734BEF"/>
    <w:rsid w:val="00734DC0"/>
    <w:rsid w:val="007356C4"/>
    <w:rsid w:val="007368B5"/>
    <w:rsid w:val="00736E12"/>
    <w:rsid w:val="0073710E"/>
    <w:rsid w:val="00737407"/>
    <w:rsid w:val="00737CE4"/>
    <w:rsid w:val="00740772"/>
    <w:rsid w:val="00741BCC"/>
    <w:rsid w:val="00743B60"/>
    <w:rsid w:val="00744E2F"/>
    <w:rsid w:val="00745A29"/>
    <w:rsid w:val="00745E7B"/>
    <w:rsid w:val="007464FA"/>
    <w:rsid w:val="0074721E"/>
    <w:rsid w:val="00750604"/>
    <w:rsid w:val="00751644"/>
    <w:rsid w:val="007518AC"/>
    <w:rsid w:val="00753AE2"/>
    <w:rsid w:val="00753BCA"/>
    <w:rsid w:val="00754521"/>
    <w:rsid w:val="00755D12"/>
    <w:rsid w:val="00756B41"/>
    <w:rsid w:val="00757B59"/>
    <w:rsid w:val="0076048C"/>
    <w:rsid w:val="007605BA"/>
    <w:rsid w:val="00760AC9"/>
    <w:rsid w:val="007616B1"/>
    <w:rsid w:val="00763DD6"/>
    <w:rsid w:val="007656F5"/>
    <w:rsid w:val="00765902"/>
    <w:rsid w:val="00765AEE"/>
    <w:rsid w:val="00767572"/>
    <w:rsid w:val="007700AE"/>
    <w:rsid w:val="007706EE"/>
    <w:rsid w:val="00771434"/>
    <w:rsid w:val="00771671"/>
    <w:rsid w:val="007716BA"/>
    <w:rsid w:val="0077238B"/>
    <w:rsid w:val="00772A7A"/>
    <w:rsid w:val="00772F2A"/>
    <w:rsid w:val="0077342B"/>
    <w:rsid w:val="007738A9"/>
    <w:rsid w:val="00773E40"/>
    <w:rsid w:val="0077437E"/>
    <w:rsid w:val="007746F0"/>
    <w:rsid w:val="00774DFC"/>
    <w:rsid w:val="0077643A"/>
    <w:rsid w:val="007765F8"/>
    <w:rsid w:val="00776634"/>
    <w:rsid w:val="00776734"/>
    <w:rsid w:val="00776C7F"/>
    <w:rsid w:val="00776E49"/>
    <w:rsid w:val="00776FEF"/>
    <w:rsid w:val="00777B4F"/>
    <w:rsid w:val="0078018A"/>
    <w:rsid w:val="0078036B"/>
    <w:rsid w:val="007808E5"/>
    <w:rsid w:val="00781203"/>
    <w:rsid w:val="00781258"/>
    <w:rsid w:val="007813D4"/>
    <w:rsid w:val="00781750"/>
    <w:rsid w:val="00781AB6"/>
    <w:rsid w:val="007830C8"/>
    <w:rsid w:val="00783732"/>
    <w:rsid w:val="00783865"/>
    <w:rsid w:val="00784196"/>
    <w:rsid w:val="00784198"/>
    <w:rsid w:val="007841D0"/>
    <w:rsid w:val="0078456A"/>
    <w:rsid w:val="007849C2"/>
    <w:rsid w:val="00784B49"/>
    <w:rsid w:val="007857E4"/>
    <w:rsid w:val="00786BD2"/>
    <w:rsid w:val="00787375"/>
    <w:rsid w:val="007913DA"/>
    <w:rsid w:val="00791512"/>
    <w:rsid w:val="007952EC"/>
    <w:rsid w:val="00797447"/>
    <w:rsid w:val="00797859"/>
    <w:rsid w:val="00797D9F"/>
    <w:rsid w:val="007A0235"/>
    <w:rsid w:val="007A0A21"/>
    <w:rsid w:val="007A212B"/>
    <w:rsid w:val="007A27BD"/>
    <w:rsid w:val="007A2A06"/>
    <w:rsid w:val="007A2D3F"/>
    <w:rsid w:val="007A383B"/>
    <w:rsid w:val="007A543B"/>
    <w:rsid w:val="007A5E70"/>
    <w:rsid w:val="007A6746"/>
    <w:rsid w:val="007A6976"/>
    <w:rsid w:val="007A7154"/>
    <w:rsid w:val="007A7EAB"/>
    <w:rsid w:val="007B0993"/>
    <w:rsid w:val="007B169B"/>
    <w:rsid w:val="007B2811"/>
    <w:rsid w:val="007B3160"/>
    <w:rsid w:val="007B3BDE"/>
    <w:rsid w:val="007B43D2"/>
    <w:rsid w:val="007B44A5"/>
    <w:rsid w:val="007B4C1E"/>
    <w:rsid w:val="007B4DE8"/>
    <w:rsid w:val="007B4E58"/>
    <w:rsid w:val="007B616B"/>
    <w:rsid w:val="007B65E2"/>
    <w:rsid w:val="007B67EC"/>
    <w:rsid w:val="007B6E55"/>
    <w:rsid w:val="007B6F6D"/>
    <w:rsid w:val="007C01B8"/>
    <w:rsid w:val="007C090F"/>
    <w:rsid w:val="007C245A"/>
    <w:rsid w:val="007C297D"/>
    <w:rsid w:val="007C2C52"/>
    <w:rsid w:val="007C3205"/>
    <w:rsid w:val="007C3F9B"/>
    <w:rsid w:val="007C46B9"/>
    <w:rsid w:val="007C6B99"/>
    <w:rsid w:val="007D01AD"/>
    <w:rsid w:val="007D0666"/>
    <w:rsid w:val="007D0AEF"/>
    <w:rsid w:val="007D0CEA"/>
    <w:rsid w:val="007D193B"/>
    <w:rsid w:val="007D2A36"/>
    <w:rsid w:val="007D300F"/>
    <w:rsid w:val="007D4846"/>
    <w:rsid w:val="007D5142"/>
    <w:rsid w:val="007D60E4"/>
    <w:rsid w:val="007D633E"/>
    <w:rsid w:val="007D656B"/>
    <w:rsid w:val="007D6F4A"/>
    <w:rsid w:val="007D7A43"/>
    <w:rsid w:val="007E037F"/>
    <w:rsid w:val="007E039B"/>
    <w:rsid w:val="007E0DD0"/>
    <w:rsid w:val="007E147E"/>
    <w:rsid w:val="007E1DAF"/>
    <w:rsid w:val="007E2A22"/>
    <w:rsid w:val="007E4857"/>
    <w:rsid w:val="007E49A1"/>
    <w:rsid w:val="007E4A59"/>
    <w:rsid w:val="007E4EA0"/>
    <w:rsid w:val="007E57AA"/>
    <w:rsid w:val="007E5FE7"/>
    <w:rsid w:val="007E7268"/>
    <w:rsid w:val="007E7F4A"/>
    <w:rsid w:val="007F02DC"/>
    <w:rsid w:val="007F211E"/>
    <w:rsid w:val="007F2BEB"/>
    <w:rsid w:val="007F2E30"/>
    <w:rsid w:val="007F322F"/>
    <w:rsid w:val="007F3498"/>
    <w:rsid w:val="007F3F98"/>
    <w:rsid w:val="007F558D"/>
    <w:rsid w:val="007F73DE"/>
    <w:rsid w:val="007F7608"/>
    <w:rsid w:val="00801402"/>
    <w:rsid w:val="00801B9D"/>
    <w:rsid w:val="008024B2"/>
    <w:rsid w:val="00802956"/>
    <w:rsid w:val="00802CF7"/>
    <w:rsid w:val="00803480"/>
    <w:rsid w:val="00804F16"/>
    <w:rsid w:val="0080748C"/>
    <w:rsid w:val="00807F49"/>
    <w:rsid w:val="008104CC"/>
    <w:rsid w:val="00811A66"/>
    <w:rsid w:val="0081227F"/>
    <w:rsid w:val="008130FA"/>
    <w:rsid w:val="008145A4"/>
    <w:rsid w:val="00814BE6"/>
    <w:rsid w:val="00814D43"/>
    <w:rsid w:val="00814E7B"/>
    <w:rsid w:val="0081632E"/>
    <w:rsid w:val="008164B5"/>
    <w:rsid w:val="008164E2"/>
    <w:rsid w:val="008168F5"/>
    <w:rsid w:val="00817299"/>
    <w:rsid w:val="00817417"/>
    <w:rsid w:val="00817BB2"/>
    <w:rsid w:val="00817D20"/>
    <w:rsid w:val="00817E6E"/>
    <w:rsid w:val="00822426"/>
    <w:rsid w:val="00822D26"/>
    <w:rsid w:val="008249C4"/>
    <w:rsid w:val="00826D3B"/>
    <w:rsid w:val="00830A5D"/>
    <w:rsid w:val="008313E1"/>
    <w:rsid w:val="008316A6"/>
    <w:rsid w:val="00831C76"/>
    <w:rsid w:val="00832B4B"/>
    <w:rsid w:val="00832F34"/>
    <w:rsid w:val="00834646"/>
    <w:rsid w:val="008349D3"/>
    <w:rsid w:val="00834C23"/>
    <w:rsid w:val="0083750A"/>
    <w:rsid w:val="00842986"/>
    <w:rsid w:val="0084343E"/>
    <w:rsid w:val="00845932"/>
    <w:rsid w:val="00845C06"/>
    <w:rsid w:val="00846037"/>
    <w:rsid w:val="0084649C"/>
    <w:rsid w:val="00847EB7"/>
    <w:rsid w:val="00847F9A"/>
    <w:rsid w:val="0085036D"/>
    <w:rsid w:val="0085107A"/>
    <w:rsid w:val="0085385C"/>
    <w:rsid w:val="00853B5E"/>
    <w:rsid w:val="00853C28"/>
    <w:rsid w:val="00853D0B"/>
    <w:rsid w:val="008551D0"/>
    <w:rsid w:val="0085528F"/>
    <w:rsid w:val="008554EB"/>
    <w:rsid w:val="00855D81"/>
    <w:rsid w:val="00855E90"/>
    <w:rsid w:val="00856E82"/>
    <w:rsid w:val="008571CE"/>
    <w:rsid w:val="00857CC6"/>
    <w:rsid w:val="00860413"/>
    <w:rsid w:val="00860864"/>
    <w:rsid w:val="0086115A"/>
    <w:rsid w:val="00861982"/>
    <w:rsid w:val="0086289D"/>
    <w:rsid w:val="00862B02"/>
    <w:rsid w:val="00863193"/>
    <w:rsid w:val="0086370A"/>
    <w:rsid w:val="008655FB"/>
    <w:rsid w:val="0086566A"/>
    <w:rsid w:val="00866038"/>
    <w:rsid w:val="0086791B"/>
    <w:rsid w:val="00867AD7"/>
    <w:rsid w:val="00870284"/>
    <w:rsid w:val="00872D96"/>
    <w:rsid w:val="00872EA2"/>
    <w:rsid w:val="0087304C"/>
    <w:rsid w:val="008733DD"/>
    <w:rsid w:val="00873A3C"/>
    <w:rsid w:val="0087443E"/>
    <w:rsid w:val="00876658"/>
    <w:rsid w:val="008767C5"/>
    <w:rsid w:val="00876D6E"/>
    <w:rsid w:val="00877905"/>
    <w:rsid w:val="00877ABB"/>
    <w:rsid w:val="0088091E"/>
    <w:rsid w:val="008814EC"/>
    <w:rsid w:val="00881E7D"/>
    <w:rsid w:val="00882651"/>
    <w:rsid w:val="00884B1F"/>
    <w:rsid w:val="00885682"/>
    <w:rsid w:val="00885AFD"/>
    <w:rsid w:val="00887D64"/>
    <w:rsid w:val="00890982"/>
    <w:rsid w:val="00891459"/>
    <w:rsid w:val="00891471"/>
    <w:rsid w:val="00891E06"/>
    <w:rsid w:val="00891E32"/>
    <w:rsid w:val="0089202F"/>
    <w:rsid w:val="00892426"/>
    <w:rsid w:val="008931B4"/>
    <w:rsid w:val="008934C1"/>
    <w:rsid w:val="00893896"/>
    <w:rsid w:val="00893D37"/>
    <w:rsid w:val="00893E3D"/>
    <w:rsid w:val="0089409E"/>
    <w:rsid w:val="00894267"/>
    <w:rsid w:val="008946DF"/>
    <w:rsid w:val="0089543C"/>
    <w:rsid w:val="008955AF"/>
    <w:rsid w:val="008A01A9"/>
    <w:rsid w:val="008A0B51"/>
    <w:rsid w:val="008A140F"/>
    <w:rsid w:val="008A2414"/>
    <w:rsid w:val="008A2BC4"/>
    <w:rsid w:val="008A2DB2"/>
    <w:rsid w:val="008A4A77"/>
    <w:rsid w:val="008A72DC"/>
    <w:rsid w:val="008A77DE"/>
    <w:rsid w:val="008A7EB0"/>
    <w:rsid w:val="008B03B3"/>
    <w:rsid w:val="008B082D"/>
    <w:rsid w:val="008B122C"/>
    <w:rsid w:val="008B1308"/>
    <w:rsid w:val="008B1616"/>
    <w:rsid w:val="008B2F84"/>
    <w:rsid w:val="008B314E"/>
    <w:rsid w:val="008B355F"/>
    <w:rsid w:val="008B43D6"/>
    <w:rsid w:val="008B4497"/>
    <w:rsid w:val="008B52F0"/>
    <w:rsid w:val="008B6726"/>
    <w:rsid w:val="008B71A1"/>
    <w:rsid w:val="008B7AAF"/>
    <w:rsid w:val="008C057C"/>
    <w:rsid w:val="008C0B2C"/>
    <w:rsid w:val="008C0D6E"/>
    <w:rsid w:val="008C107C"/>
    <w:rsid w:val="008C11E0"/>
    <w:rsid w:val="008C3D76"/>
    <w:rsid w:val="008C477E"/>
    <w:rsid w:val="008C4F7F"/>
    <w:rsid w:val="008C523D"/>
    <w:rsid w:val="008C5735"/>
    <w:rsid w:val="008C6199"/>
    <w:rsid w:val="008C6F09"/>
    <w:rsid w:val="008C7C89"/>
    <w:rsid w:val="008C7D5E"/>
    <w:rsid w:val="008C7F09"/>
    <w:rsid w:val="008D0768"/>
    <w:rsid w:val="008D11D7"/>
    <w:rsid w:val="008D13B1"/>
    <w:rsid w:val="008D1427"/>
    <w:rsid w:val="008D1E9A"/>
    <w:rsid w:val="008D2F22"/>
    <w:rsid w:val="008D2F6D"/>
    <w:rsid w:val="008D3870"/>
    <w:rsid w:val="008D4F12"/>
    <w:rsid w:val="008D51B4"/>
    <w:rsid w:val="008D5755"/>
    <w:rsid w:val="008D6923"/>
    <w:rsid w:val="008D7029"/>
    <w:rsid w:val="008E0D0F"/>
    <w:rsid w:val="008E0F68"/>
    <w:rsid w:val="008E17DA"/>
    <w:rsid w:val="008E1A3C"/>
    <w:rsid w:val="008E1C59"/>
    <w:rsid w:val="008E23D5"/>
    <w:rsid w:val="008E2569"/>
    <w:rsid w:val="008E3502"/>
    <w:rsid w:val="008E3802"/>
    <w:rsid w:val="008E5D02"/>
    <w:rsid w:val="008E693D"/>
    <w:rsid w:val="008E6F4B"/>
    <w:rsid w:val="008E7C68"/>
    <w:rsid w:val="008E7CD6"/>
    <w:rsid w:val="008F0CD9"/>
    <w:rsid w:val="008F20C5"/>
    <w:rsid w:val="008F21EB"/>
    <w:rsid w:val="008F2DED"/>
    <w:rsid w:val="008F38F2"/>
    <w:rsid w:val="008F402D"/>
    <w:rsid w:val="008F4841"/>
    <w:rsid w:val="008F5231"/>
    <w:rsid w:val="008F52E4"/>
    <w:rsid w:val="008F59BC"/>
    <w:rsid w:val="008F60C4"/>
    <w:rsid w:val="008F61D0"/>
    <w:rsid w:val="008F6ADA"/>
    <w:rsid w:val="008F73AB"/>
    <w:rsid w:val="008F756C"/>
    <w:rsid w:val="008F7767"/>
    <w:rsid w:val="00901076"/>
    <w:rsid w:val="009013D4"/>
    <w:rsid w:val="0090148B"/>
    <w:rsid w:val="00901E1C"/>
    <w:rsid w:val="00902279"/>
    <w:rsid w:val="009024E9"/>
    <w:rsid w:val="00902C82"/>
    <w:rsid w:val="009033EA"/>
    <w:rsid w:val="00903E39"/>
    <w:rsid w:val="00905E67"/>
    <w:rsid w:val="00905E8D"/>
    <w:rsid w:val="009065A8"/>
    <w:rsid w:val="0090664A"/>
    <w:rsid w:val="00906F86"/>
    <w:rsid w:val="00907204"/>
    <w:rsid w:val="009078F1"/>
    <w:rsid w:val="0091009C"/>
    <w:rsid w:val="00910D26"/>
    <w:rsid w:val="009110D2"/>
    <w:rsid w:val="0091119B"/>
    <w:rsid w:val="009111A6"/>
    <w:rsid w:val="0091163B"/>
    <w:rsid w:val="00911FC9"/>
    <w:rsid w:val="00912533"/>
    <w:rsid w:val="0091286B"/>
    <w:rsid w:val="0091289E"/>
    <w:rsid w:val="009128A8"/>
    <w:rsid w:val="00912FB2"/>
    <w:rsid w:val="00913F58"/>
    <w:rsid w:val="00914235"/>
    <w:rsid w:val="00914C3A"/>
    <w:rsid w:val="00915E7F"/>
    <w:rsid w:val="00917165"/>
    <w:rsid w:val="00917828"/>
    <w:rsid w:val="00917861"/>
    <w:rsid w:val="009205EB"/>
    <w:rsid w:val="009209F5"/>
    <w:rsid w:val="009215DF"/>
    <w:rsid w:val="00921C52"/>
    <w:rsid w:val="00922502"/>
    <w:rsid w:val="00922C3D"/>
    <w:rsid w:val="00923227"/>
    <w:rsid w:val="009248F7"/>
    <w:rsid w:val="00924D5D"/>
    <w:rsid w:val="009251A7"/>
    <w:rsid w:val="00925881"/>
    <w:rsid w:val="00925C6F"/>
    <w:rsid w:val="00925CC5"/>
    <w:rsid w:val="009264B6"/>
    <w:rsid w:val="0092723A"/>
    <w:rsid w:val="009308DB"/>
    <w:rsid w:val="00930E74"/>
    <w:rsid w:val="009315A0"/>
    <w:rsid w:val="00932232"/>
    <w:rsid w:val="00933F06"/>
    <w:rsid w:val="00934601"/>
    <w:rsid w:val="00934A31"/>
    <w:rsid w:val="00934FBB"/>
    <w:rsid w:val="00935405"/>
    <w:rsid w:val="009355D0"/>
    <w:rsid w:val="009359AD"/>
    <w:rsid w:val="009359C1"/>
    <w:rsid w:val="00935C14"/>
    <w:rsid w:val="00935C72"/>
    <w:rsid w:val="00935CFE"/>
    <w:rsid w:val="0093729E"/>
    <w:rsid w:val="0093763A"/>
    <w:rsid w:val="00937BD4"/>
    <w:rsid w:val="00940366"/>
    <w:rsid w:val="00940765"/>
    <w:rsid w:val="00941BB2"/>
    <w:rsid w:val="00942557"/>
    <w:rsid w:val="00942C8F"/>
    <w:rsid w:val="00943053"/>
    <w:rsid w:val="009432F8"/>
    <w:rsid w:val="009440CF"/>
    <w:rsid w:val="00944348"/>
    <w:rsid w:val="00944479"/>
    <w:rsid w:val="00944EC8"/>
    <w:rsid w:val="0094660D"/>
    <w:rsid w:val="00946614"/>
    <w:rsid w:val="0094773E"/>
    <w:rsid w:val="009478B6"/>
    <w:rsid w:val="00947E64"/>
    <w:rsid w:val="00950C39"/>
    <w:rsid w:val="00950C88"/>
    <w:rsid w:val="009515FD"/>
    <w:rsid w:val="009519F8"/>
    <w:rsid w:val="00951AC9"/>
    <w:rsid w:val="00952CC2"/>
    <w:rsid w:val="0095338E"/>
    <w:rsid w:val="00953683"/>
    <w:rsid w:val="009537E0"/>
    <w:rsid w:val="00954593"/>
    <w:rsid w:val="00954A46"/>
    <w:rsid w:val="009553E2"/>
    <w:rsid w:val="00955437"/>
    <w:rsid w:val="009570AA"/>
    <w:rsid w:val="00957AAB"/>
    <w:rsid w:val="00960296"/>
    <w:rsid w:val="00960490"/>
    <w:rsid w:val="00960B5B"/>
    <w:rsid w:val="009616B9"/>
    <w:rsid w:val="00961873"/>
    <w:rsid w:val="00961B87"/>
    <w:rsid w:val="00961F5A"/>
    <w:rsid w:val="0096205D"/>
    <w:rsid w:val="00963EB2"/>
    <w:rsid w:val="0096439D"/>
    <w:rsid w:val="00964A8A"/>
    <w:rsid w:val="00964C80"/>
    <w:rsid w:val="00964E40"/>
    <w:rsid w:val="00965337"/>
    <w:rsid w:val="00966047"/>
    <w:rsid w:val="00966258"/>
    <w:rsid w:val="00966808"/>
    <w:rsid w:val="009669A7"/>
    <w:rsid w:val="00966E94"/>
    <w:rsid w:val="0096735E"/>
    <w:rsid w:val="00967534"/>
    <w:rsid w:val="00967639"/>
    <w:rsid w:val="00967874"/>
    <w:rsid w:val="00970E59"/>
    <w:rsid w:val="00971734"/>
    <w:rsid w:val="00971E71"/>
    <w:rsid w:val="00971F27"/>
    <w:rsid w:val="0097201F"/>
    <w:rsid w:val="009725A2"/>
    <w:rsid w:val="00972C4C"/>
    <w:rsid w:val="00974449"/>
    <w:rsid w:val="00974A54"/>
    <w:rsid w:val="00974D4D"/>
    <w:rsid w:val="00975B7E"/>
    <w:rsid w:val="00975C88"/>
    <w:rsid w:val="00976405"/>
    <w:rsid w:val="00977565"/>
    <w:rsid w:val="009779E4"/>
    <w:rsid w:val="00977BD1"/>
    <w:rsid w:val="00981108"/>
    <w:rsid w:val="009814BB"/>
    <w:rsid w:val="0098180D"/>
    <w:rsid w:val="00981CFB"/>
    <w:rsid w:val="0098220F"/>
    <w:rsid w:val="0098248E"/>
    <w:rsid w:val="00983025"/>
    <w:rsid w:val="009859EB"/>
    <w:rsid w:val="00986A0D"/>
    <w:rsid w:val="00986C0E"/>
    <w:rsid w:val="00986FF9"/>
    <w:rsid w:val="00987241"/>
    <w:rsid w:val="0098747E"/>
    <w:rsid w:val="00990544"/>
    <w:rsid w:val="00990D9D"/>
    <w:rsid w:val="009919EF"/>
    <w:rsid w:val="009920A4"/>
    <w:rsid w:val="009932D8"/>
    <w:rsid w:val="00994171"/>
    <w:rsid w:val="009948E5"/>
    <w:rsid w:val="00994A35"/>
    <w:rsid w:val="00994EFA"/>
    <w:rsid w:val="0099695F"/>
    <w:rsid w:val="00996AE0"/>
    <w:rsid w:val="00996CB0"/>
    <w:rsid w:val="0099790D"/>
    <w:rsid w:val="009A011F"/>
    <w:rsid w:val="009A0635"/>
    <w:rsid w:val="009A0C2C"/>
    <w:rsid w:val="009A0E78"/>
    <w:rsid w:val="009A1DAB"/>
    <w:rsid w:val="009A2526"/>
    <w:rsid w:val="009A2BBD"/>
    <w:rsid w:val="009A2D4A"/>
    <w:rsid w:val="009A326A"/>
    <w:rsid w:val="009A32D1"/>
    <w:rsid w:val="009A3EA0"/>
    <w:rsid w:val="009A3F3F"/>
    <w:rsid w:val="009A4476"/>
    <w:rsid w:val="009A4B04"/>
    <w:rsid w:val="009A69DC"/>
    <w:rsid w:val="009A798E"/>
    <w:rsid w:val="009B0A1A"/>
    <w:rsid w:val="009B15BD"/>
    <w:rsid w:val="009B1D62"/>
    <w:rsid w:val="009B39E2"/>
    <w:rsid w:val="009B5AAB"/>
    <w:rsid w:val="009B6C98"/>
    <w:rsid w:val="009B6F94"/>
    <w:rsid w:val="009B7BBA"/>
    <w:rsid w:val="009C02E7"/>
    <w:rsid w:val="009C04E7"/>
    <w:rsid w:val="009C079D"/>
    <w:rsid w:val="009C1A83"/>
    <w:rsid w:val="009C1DC4"/>
    <w:rsid w:val="009C270E"/>
    <w:rsid w:val="009C28D1"/>
    <w:rsid w:val="009C2EBF"/>
    <w:rsid w:val="009C3421"/>
    <w:rsid w:val="009C37A2"/>
    <w:rsid w:val="009C491A"/>
    <w:rsid w:val="009C4BBE"/>
    <w:rsid w:val="009C587A"/>
    <w:rsid w:val="009C657E"/>
    <w:rsid w:val="009C71D0"/>
    <w:rsid w:val="009D0098"/>
    <w:rsid w:val="009D045D"/>
    <w:rsid w:val="009D0FFD"/>
    <w:rsid w:val="009D1930"/>
    <w:rsid w:val="009D2651"/>
    <w:rsid w:val="009D4C74"/>
    <w:rsid w:val="009D52FA"/>
    <w:rsid w:val="009D5539"/>
    <w:rsid w:val="009D6C3B"/>
    <w:rsid w:val="009D76C0"/>
    <w:rsid w:val="009D7A40"/>
    <w:rsid w:val="009E10CA"/>
    <w:rsid w:val="009E11AC"/>
    <w:rsid w:val="009E192F"/>
    <w:rsid w:val="009E1F34"/>
    <w:rsid w:val="009E40AF"/>
    <w:rsid w:val="009E4CA5"/>
    <w:rsid w:val="009E4DC3"/>
    <w:rsid w:val="009E4F81"/>
    <w:rsid w:val="009E50AF"/>
    <w:rsid w:val="009E562D"/>
    <w:rsid w:val="009E6019"/>
    <w:rsid w:val="009E61D5"/>
    <w:rsid w:val="009E6842"/>
    <w:rsid w:val="009E6901"/>
    <w:rsid w:val="009E7480"/>
    <w:rsid w:val="009E76AF"/>
    <w:rsid w:val="009E7E89"/>
    <w:rsid w:val="009F1058"/>
    <w:rsid w:val="009F2319"/>
    <w:rsid w:val="009F2609"/>
    <w:rsid w:val="009F2777"/>
    <w:rsid w:val="009F2A3C"/>
    <w:rsid w:val="009F2E5F"/>
    <w:rsid w:val="009F31A9"/>
    <w:rsid w:val="009F350B"/>
    <w:rsid w:val="009F4081"/>
    <w:rsid w:val="009F5367"/>
    <w:rsid w:val="009F5641"/>
    <w:rsid w:val="009F64A5"/>
    <w:rsid w:val="009F6CDE"/>
    <w:rsid w:val="009F747A"/>
    <w:rsid w:val="00A00B09"/>
    <w:rsid w:val="00A00E13"/>
    <w:rsid w:val="00A00FC0"/>
    <w:rsid w:val="00A0160B"/>
    <w:rsid w:val="00A029A8"/>
    <w:rsid w:val="00A035AC"/>
    <w:rsid w:val="00A044E5"/>
    <w:rsid w:val="00A0457E"/>
    <w:rsid w:val="00A075E3"/>
    <w:rsid w:val="00A078F6"/>
    <w:rsid w:val="00A1016A"/>
    <w:rsid w:val="00A11A9F"/>
    <w:rsid w:val="00A13CE9"/>
    <w:rsid w:val="00A13FDD"/>
    <w:rsid w:val="00A15117"/>
    <w:rsid w:val="00A157CA"/>
    <w:rsid w:val="00A15B4A"/>
    <w:rsid w:val="00A176D5"/>
    <w:rsid w:val="00A1782C"/>
    <w:rsid w:val="00A17B2D"/>
    <w:rsid w:val="00A17CE3"/>
    <w:rsid w:val="00A17E62"/>
    <w:rsid w:val="00A20221"/>
    <w:rsid w:val="00A206A3"/>
    <w:rsid w:val="00A20B27"/>
    <w:rsid w:val="00A2159D"/>
    <w:rsid w:val="00A21B69"/>
    <w:rsid w:val="00A22926"/>
    <w:rsid w:val="00A22EC8"/>
    <w:rsid w:val="00A23A06"/>
    <w:rsid w:val="00A23ACC"/>
    <w:rsid w:val="00A23DEB"/>
    <w:rsid w:val="00A240AC"/>
    <w:rsid w:val="00A2446F"/>
    <w:rsid w:val="00A24809"/>
    <w:rsid w:val="00A24903"/>
    <w:rsid w:val="00A25508"/>
    <w:rsid w:val="00A25BAF"/>
    <w:rsid w:val="00A26053"/>
    <w:rsid w:val="00A267E8"/>
    <w:rsid w:val="00A2724A"/>
    <w:rsid w:val="00A27CC8"/>
    <w:rsid w:val="00A301FF"/>
    <w:rsid w:val="00A30B19"/>
    <w:rsid w:val="00A316C3"/>
    <w:rsid w:val="00A326A6"/>
    <w:rsid w:val="00A32B13"/>
    <w:rsid w:val="00A34328"/>
    <w:rsid w:val="00A34943"/>
    <w:rsid w:val="00A34FC9"/>
    <w:rsid w:val="00A357AD"/>
    <w:rsid w:val="00A36474"/>
    <w:rsid w:val="00A3718E"/>
    <w:rsid w:val="00A37E2B"/>
    <w:rsid w:val="00A40125"/>
    <w:rsid w:val="00A40228"/>
    <w:rsid w:val="00A40A7D"/>
    <w:rsid w:val="00A40D4D"/>
    <w:rsid w:val="00A415BD"/>
    <w:rsid w:val="00A41C5D"/>
    <w:rsid w:val="00A42EA4"/>
    <w:rsid w:val="00A43F57"/>
    <w:rsid w:val="00A45DC6"/>
    <w:rsid w:val="00A46106"/>
    <w:rsid w:val="00A47713"/>
    <w:rsid w:val="00A47AD7"/>
    <w:rsid w:val="00A5044D"/>
    <w:rsid w:val="00A51070"/>
    <w:rsid w:val="00A512AB"/>
    <w:rsid w:val="00A512CB"/>
    <w:rsid w:val="00A5355A"/>
    <w:rsid w:val="00A53902"/>
    <w:rsid w:val="00A53A31"/>
    <w:rsid w:val="00A53AC1"/>
    <w:rsid w:val="00A541C2"/>
    <w:rsid w:val="00A5427D"/>
    <w:rsid w:val="00A55522"/>
    <w:rsid w:val="00A5569D"/>
    <w:rsid w:val="00A557CE"/>
    <w:rsid w:val="00A558A5"/>
    <w:rsid w:val="00A5627E"/>
    <w:rsid w:val="00A5796E"/>
    <w:rsid w:val="00A60DCF"/>
    <w:rsid w:val="00A60E1D"/>
    <w:rsid w:val="00A60E51"/>
    <w:rsid w:val="00A6136B"/>
    <w:rsid w:val="00A6162A"/>
    <w:rsid w:val="00A617A2"/>
    <w:rsid w:val="00A61DD2"/>
    <w:rsid w:val="00A628F3"/>
    <w:rsid w:val="00A62DBA"/>
    <w:rsid w:val="00A635A1"/>
    <w:rsid w:val="00A638E4"/>
    <w:rsid w:val="00A63A7F"/>
    <w:rsid w:val="00A63AF6"/>
    <w:rsid w:val="00A63E7B"/>
    <w:rsid w:val="00A64025"/>
    <w:rsid w:val="00A6458B"/>
    <w:rsid w:val="00A64893"/>
    <w:rsid w:val="00A64C22"/>
    <w:rsid w:val="00A64E2B"/>
    <w:rsid w:val="00A6517E"/>
    <w:rsid w:val="00A663F3"/>
    <w:rsid w:val="00A66F40"/>
    <w:rsid w:val="00A6713C"/>
    <w:rsid w:val="00A6780C"/>
    <w:rsid w:val="00A703DD"/>
    <w:rsid w:val="00A718C3"/>
    <w:rsid w:val="00A71BCF"/>
    <w:rsid w:val="00A71DF7"/>
    <w:rsid w:val="00A72EDB"/>
    <w:rsid w:val="00A7328F"/>
    <w:rsid w:val="00A7339E"/>
    <w:rsid w:val="00A73926"/>
    <w:rsid w:val="00A7397F"/>
    <w:rsid w:val="00A74052"/>
    <w:rsid w:val="00A7408D"/>
    <w:rsid w:val="00A76995"/>
    <w:rsid w:val="00A76F79"/>
    <w:rsid w:val="00A77154"/>
    <w:rsid w:val="00A7765B"/>
    <w:rsid w:val="00A80474"/>
    <w:rsid w:val="00A80AE2"/>
    <w:rsid w:val="00A82C1C"/>
    <w:rsid w:val="00A82E86"/>
    <w:rsid w:val="00A83443"/>
    <w:rsid w:val="00A83641"/>
    <w:rsid w:val="00A8476E"/>
    <w:rsid w:val="00A84B54"/>
    <w:rsid w:val="00A85636"/>
    <w:rsid w:val="00A85704"/>
    <w:rsid w:val="00A85D8C"/>
    <w:rsid w:val="00A86748"/>
    <w:rsid w:val="00A872CC"/>
    <w:rsid w:val="00A87325"/>
    <w:rsid w:val="00A87328"/>
    <w:rsid w:val="00A87CA4"/>
    <w:rsid w:val="00A90125"/>
    <w:rsid w:val="00A917FC"/>
    <w:rsid w:val="00A91804"/>
    <w:rsid w:val="00A92CB5"/>
    <w:rsid w:val="00A93DE8"/>
    <w:rsid w:val="00A94530"/>
    <w:rsid w:val="00A947DB"/>
    <w:rsid w:val="00A94E5A"/>
    <w:rsid w:val="00A975C3"/>
    <w:rsid w:val="00A97D35"/>
    <w:rsid w:val="00AA0641"/>
    <w:rsid w:val="00AA065F"/>
    <w:rsid w:val="00AA0B95"/>
    <w:rsid w:val="00AA0CE4"/>
    <w:rsid w:val="00AA208D"/>
    <w:rsid w:val="00AA2B44"/>
    <w:rsid w:val="00AA32C6"/>
    <w:rsid w:val="00AA3661"/>
    <w:rsid w:val="00AA3EBF"/>
    <w:rsid w:val="00AA49F4"/>
    <w:rsid w:val="00AA4DC4"/>
    <w:rsid w:val="00AA578B"/>
    <w:rsid w:val="00AA5D63"/>
    <w:rsid w:val="00AA6AC3"/>
    <w:rsid w:val="00AA6D8E"/>
    <w:rsid w:val="00AA71B3"/>
    <w:rsid w:val="00AA7332"/>
    <w:rsid w:val="00AB0B19"/>
    <w:rsid w:val="00AB0D48"/>
    <w:rsid w:val="00AB1606"/>
    <w:rsid w:val="00AB1777"/>
    <w:rsid w:val="00AB19E5"/>
    <w:rsid w:val="00AB2C1D"/>
    <w:rsid w:val="00AB2D4F"/>
    <w:rsid w:val="00AB2DA4"/>
    <w:rsid w:val="00AB2DE1"/>
    <w:rsid w:val="00AB3077"/>
    <w:rsid w:val="00AB309A"/>
    <w:rsid w:val="00AB3762"/>
    <w:rsid w:val="00AB38D9"/>
    <w:rsid w:val="00AB454A"/>
    <w:rsid w:val="00AB4553"/>
    <w:rsid w:val="00AB46EF"/>
    <w:rsid w:val="00AB52B1"/>
    <w:rsid w:val="00AB556C"/>
    <w:rsid w:val="00AB5694"/>
    <w:rsid w:val="00AB5A6D"/>
    <w:rsid w:val="00AB64B0"/>
    <w:rsid w:val="00AB6835"/>
    <w:rsid w:val="00AB6E3F"/>
    <w:rsid w:val="00AB6E5F"/>
    <w:rsid w:val="00AB7529"/>
    <w:rsid w:val="00AB779F"/>
    <w:rsid w:val="00AC01D8"/>
    <w:rsid w:val="00AC041B"/>
    <w:rsid w:val="00AC052B"/>
    <w:rsid w:val="00AC0679"/>
    <w:rsid w:val="00AC0911"/>
    <w:rsid w:val="00AC0DFB"/>
    <w:rsid w:val="00AC0F35"/>
    <w:rsid w:val="00AC11BC"/>
    <w:rsid w:val="00AC2986"/>
    <w:rsid w:val="00AC33EA"/>
    <w:rsid w:val="00AC37A1"/>
    <w:rsid w:val="00AC37BD"/>
    <w:rsid w:val="00AC43BA"/>
    <w:rsid w:val="00AC5CB1"/>
    <w:rsid w:val="00AC64B3"/>
    <w:rsid w:val="00AC6CE8"/>
    <w:rsid w:val="00AC6F1D"/>
    <w:rsid w:val="00AC6FE2"/>
    <w:rsid w:val="00AC7097"/>
    <w:rsid w:val="00AC7A64"/>
    <w:rsid w:val="00AC7FB7"/>
    <w:rsid w:val="00AD09F1"/>
    <w:rsid w:val="00AD0F96"/>
    <w:rsid w:val="00AD1286"/>
    <w:rsid w:val="00AD2A7C"/>
    <w:rsid w:val="00AD2BCE"/>
    <w:rsid w:val="00AD3E23"/>
    <w:rsid w:val="00AD413B"/>
    <w:rsid w:val="00AD4161"/>
    <w:rsid w:val="00AD48DF"/>
    <w:rsid w:val="00AD52E0"/>
    <w:rsid w:val="00AD54FC"/>
    <w:rsid w:val="00AD5786"/>
    <w:rsid w:val="00AD5A16"/>
    <w:rsid w:val="00AD5F3D"/>
    <w:rsid w:val="00AD5F81"/>
    <w:rsid w:val="00AD602D"/>
    <w:rsid w:val="00AD6B7A"/>
    <w:rsid w:val="00AE02AA"/>
    <w:rsid w:val="00AE08E5"/>
    <w:rsid w:val="00AE0CE9"/>
    <w:rsid w:val="00AE1542"/>
    <w:rsid w:val="00AE21DF"/>
    <w:rsid w:val="00AE229B"/>
    <w:rsid w:val="00AE2F0E"/>
    <w:rsid w:val="00AE3166"/>
    <w:rsid w:val="00AE3937"/>
    <w:rsid w:val="00AE496A"/>
    <w:rsid w:val="00AE4D82"/>
    <w:rsid w:val="00AE4E7E"/>
    <w:rsid w:val="00AE4FAB"/>
    <w:rsid w:val="00AE5074"/>
    <w:rsid w:val="00AE6176"/>
    <w:rsid w:val="00AE6E1A"/>
    <w:rsid w:val="00AF0159"/>
    <w:rsid w:val="00AF05B5"/>
    <w:rsid w:val="00AF1462"/>
    <w:rsid w:val="00AF1BED"/>
    <w:rsid w:val="00AF1EA8"/>
    <w:rsid w:val="00AF2185"/>
    <w:rsid w:val="00AF283C"/>
    <w:rsid w:val="00AF2BA2"/>
    <w:rsid w:val="00AF5324"/>
    <w:rsid w:val="00AF5E76"/>
    <w:rsid w:val="00AF60B8"/>
    <w:rsid w:val="00AF63D3"/>
    <w:rsid w:val="00B00116"/>
    <w:rsid w:val="00B00729"/>
    <w:rsid w:val="00B03C2F"/>
    <w:rsid w:val="00B04DAA"/>
    <w:rsid w:val="00B0503C"/>
    <w:rsid w:val="00B05986"/>
    <w:rsid w:val="00B0649A"/>
    <w:rsid w:val="00B06900"/>
    <w:rsid w:val="00B06D82"/>
    <w:rsid w:val="00B06EC3"/>
    <w:rsid w:val="00B0793B"/>
    <w:rsid w:val="00B07C8C"/>
    <w:rsid w:val="00B10477"/>
    <w:rsid w:val="00B10519"/>
    <w:rsid w:val="00B10651"/>
    <w:rsid w:val="00B113A0"/>
    <w:rsid w:val="00B12322"/>
    <w:rsid w:val="00B1249F"/>
    <w:rsid w:val="00B125DE"/>
    <w:rsid w:val="00B12623"/>
    <w:rsid w:val="00B12864"/>
    <w:rsid w:val="00B130F4"/>
    <w:rsid w:val="00B13286"/>
    <w:rsid w:val="00B13B6B"/>
    <w:rsid w:val="00B13D46"/>
    <w:rsid w:val="00B14143"/>
    <w:rsid w:val="00B14459"/>
    <w:rsid w:val="00B152F6"/>
    <w:rsid w:val="00B15ED5"/>
    <w:rsid w:val="00B16B1D"/>
    <w:rsid w:val="00B16BA5"/>
    <w:rsid w:val="00B16D8A"/>
    <w:rsid w:val="00B16E10"/>
    <w:rsid w:val="00B173BB"/>
    <w:rsid w:val="00B17657"/>
    <w:rsid w:val="00B202BF"/>
    <w:rsid w:val="00B20383"/>
    <w:rsid w:val="00B205D7"/>
    <w:rsid w:val="00B20ED9"/>
    <w:rsid w:val="00B21A56"/>
    <w:rsid w:val="00B21A91"/>
    <w:rsid w:val="00B22771"/>
    <w:rsid w:val="00B2370E"/>
    <w:rsid w:val="00B23DE2"/>
    <w:rsid w:val="00B240E2"/>
    <w:rsid w:val="00B242D5"/>
    <w:rsid w:val="00B2474E"/>
    <w:rsid w:val="00B24970"/>
    <w:rsid w:val="00B2497B"/>
    <w:rsid w:val="00B24ACB"/>
    <w:rsid w:val="00B24C51"/>
    <w:rsid w:val="00B25789"/>
    <w:rsid w:val="00B25AA2"/>
    <w:rsid w:val="00B26231"/>
    <w:rsid w:val="00B26A63"/>
    <w:rsid w:val="00B26F6F"/>
    <w:rsid w:val="00B27076"/>
    <w:rsid w:val="00B27DFA"/>
    <w:rsid w:val="00B27E50"/>
    <w:rsid w:val="00B304D4"/>
    <w:rsid w:val="00B31673"/>
    <w:rsid w:val="00B31F71"/>
    <w:rsid w:val="00B32631"/>
    <w:rsid w:val="00B32825"/>
    <w:rsid w:val="00B35990"/>
    <w:rsid w:val="00B35CF1"/>
    <w:rsid w:val="00B405F7"/>
    <w:rsid w:val="00B40684"/>
    <w:rsid w:val="00B4072F"/>
    <w:rsid w:val="00B40CF0"/>
    <w:rsid w:val="00B410ED"/>
    <w:rsid w:val="00B414B9"/>
    <w:rsid w:val="00B42E2A"/>
    <w:rsid w:val="00B43C4F"/>
    <w:rsid w:val="00B442AB"/>
    <w:rsid w:val="00B46BE8"/>
    <w:rsid w:val="00B47225"/>
    <w:rsid w:val="00B4725E"/>
    <w:rsid w:val="00B47E6C"/>
    <w:rsid w:val="00B5035D"/>
    <w:rsid w:val="00B508B8"/>
    <w:rsid w:val="00B5092A"/>
    <w:rsid w:val="00B52A24"/>
    <w:rsid w:val="00B52F39"/>
    <w:rsid w:val="00B5404B"/>
    <w:rsid w:val="00B55061"/>
    <w:rsid w:val="00B5565E"/>
    <w:rsid w:val="00B55B6A"/>
    <w:rsid w:val="00B56598"/>
    <w:rsid w:val="00B56A19"/>
    <w:rsid w:val="00B57226"/>
    <w:rsid w:val="00B577E8"/>
    <w:rsid w:val="00B57B89"/>
    <w:rsid w:val="00B57E03"/>
    <w:rsid w:val="00B60053"/>
    <w:rsid w:val="00B60583"/>
    <w:rsid w:val="00B61050"/>
    <w:rsid w:val="00B6108A"/>
    <w:rsid w:val="00B6165C"/>
    <w:rsid w:val="00B625BD"/>
    <w:rsid w:val="00B62A90"/>
    <w:rsid w:val="00B62C89"/>
    <w:rsid w:val="00B63A2A"/>
    <w:rsid w:val="00B64524"/>
    <w:rsid w:val="00B650B8"/>
    <w:rsid w:val="00B65400"/>
    <w:rsid w:val="00B65541"/>
    <w:rsid w:val="00B655CA"/>
    <w:rsid w:val="00B65E6B"/>
    <w:rsid w:val="00B66B27"/>
    <w:rsid w:val="00B66F5C"/>
    <w:rsid w:val="00B674F6"/>
    <w:rsid w:val="00B67A39"/>
    <w:rsid w:val="00B67DFA"/>
    <w:rsid w:val="00B700FD"/>
    <w:rsid w:val="00B70104"/>
    <w:rsid w:val="00B70452"/>
    <w:rsid w:val="00B70ECD"/>
    <w:rsid w:val="00B71D66"/>
    <w:rsid w:val="00B7228D"/>
    <w:rsid w:val="00B725A8"/>
    <w:rsid w:val="00B73958"/>
    <w:rsid w:val="00B739CA"/>
    <w:rsid w:val="00B745F2"/>
    <w:rsid w:val="00B75285"/>
    <w:rsid w:val="00B752F5"/>
    <w:rsid w:val="00B75ECA"/>
    <w:rsid w:val="00B761FD"/>
    <w:rsid w:val="00B76680"/>
    <w:rsid w:val="00B76BC5"/>
    <w:rsid w:val="00B77244"/>
    <w:rsid w:val="00B774F4"/>
    <w:rsid w:val="00B77737"/>
    <w:rsid w:val="00B779CB"/>
    <w:rsid w:val="00B77B7A"/>
    <w:rsid w:val="00B808C7"/>
    <w:rsid w:val="00B80F77"/>
    <w:rsid w:val="00B8199E"/>
    <w:rsid w:val="00B8344E"/>
    <w:rsid w:val="00B83D7B"/>
    <w:rsid w:val="00B840A7"/>
    <w:rsid w:val="00B844BE"/>
    <w:rsid w:val="00B8668E"/>
    <w:rsid w:val="00B87219"/>
    <w:rsid w:val="00B872F1"/>
    <w:rsid w:val="00B9005F"/>
    <w:rsid w:val="00B9131F"/>
    <w:rsid w:val="00B92585"/>
    <w:rsid w:val="00B928C9"/>
    <w:rsid w:val="00B93C68"/>
    <w:rsid w:val="00B93E45"/>
    <w:rsid w:val="00B94DB3"/>
    <w:rsid w:val="00B950E4"/>
    <w:rsid w:val="00B957AB"/>
    <w:rsid w:val="00B96425"/>
    <w:rsid w:val="00B96A53"/>
    <w:rsid w:val="00B97166"/>
    <w:rsid w:val="00B97F25"/>
    <w:rsid w:val="00BA057C"/>
    <w:rsid w:val="00BA0698"/>
    <w:rsid w:val="00BA1421"/>
    <w:rsid w:val="00BA2279"/>
    <w:rsid w:val="00BA2A76"/>
    <w:rsid w:val="00BA3B31"/>
    <w:rsid w:val="00BA5224"/>
    <w:rsid w:val="00BA5516"/>
    <w:rsid w:val="00BA55DF"/>
    <w:rsid w:val="00BA6223"/>
    <w:rsid w:val="00BA659E"/>
    <w:rsid w:val="00BA70A7"/>
    <w:rsid w:val="00BA7694"/>
    <w:rsid w:val="00BB009A"/>
    <w:rsid w:val="00BB00A4"/>
    <w:rsid w:val="00BB0287"/>
    <w:rsid w:val="00BB0903"/>
    <w:rsid w:val="00BB0E81"/>
    <w:rsid w:val="00BB1317"/>
    <w:rsid w:val="00BB15F5"/>
    <w:rsid w:val="00BB190E"/>
    <w:rsid w:val="00BB1F41"/>
    <w:rsid w:val="00BB3589"/>
    <w:rsid w:val="00BB62CC"/>
    <w:rsid w:val="00BB636F"/>
    <w:rsid w:val="00BB66ED"/>
    <w:rsid w:val="00BB6805"/>
    <w:rsid w:val="00BB6B6B"/>
    <w:rsid w:val="00BB7493"/>
    <w:rsid w:val="00BC0126"/>
    <w:rsid w:val="00BC0499"/>
    <w:rsid w:val="00BC0741"/>
    <w:rsid w:val="00BC0F6C"/>
    <w:rsid w:val="00BC17DC"/>
    <w:rsid w:val="00BC1AE1"/>
    <w:rsid w:val="00BC2080"/>
    <w:rsid w:val="00BC2A19"/>
    <w:rsid w:val="00BC3804"/>
    <w:rsid w:val="00BC38B5"/>
    <w:rsid w:val="00BC41C7"/>
    <w:rsid w:val="00BC4AFB"/>
    <w:rsid w:val="00BC4E4C"/>
    <w:rsid w:val="00BC4E58"/>
    <w:rsid w:val="00BC4ECB"/>
    <w:rsid w:val="00BC541E"/>
    <w:rsid w:val="00BC54B5"/>
    <w:rsid w:val="00BC57E2"/>
    <w:rsid w:val="00BC5AD4"/>
    <w:rsid w:val="00BC6025"/>
    <w:rsid w:val="00BC6049"/>
    <w:rsid w:val="00BC7E61"/>
    <w:rsid w:val="00BD0D9A"/>
    <w:rsid w:val="00BD2031"/>
    <w:rsid w:val="00BD28F2"/>
    <w:rsid w:val="00BD2BD8"/>
    <w:rsid w:val="00BD3AA1"/>
    <w:rsid w:val="00BD3E57"/>
    <w:rsid w:val="00BD524F"/>
    <w:rsid w:val="00BD5BA5"/>
    <w:rsid w:val="00BD68A0"/>
    <w:rsid w:val="00BD7264"/>
    <w:rsid w:val="00BD72D7"/>
    <w:rsid w:val="00BD7371"/>
    <w:rsid w:val="00BD7A76"/>
    <w:rsid w:val="00BE094D"/>
    <w:rsid w:val="00BE0D61"/>
    <w:rsid w:val="00BE2D19"/>
    <w:rsid w:val="00BE4F7B"/>
    <w:rsid w:val="00BE52E6"/>
    <w:rsid w:val="00BE6AED"/>
    <w:rsid w:val="00BE6E99"/>
    <w:rsid w:val="00BE77A9"/>
    <w:rsid w:val="00BF07DD"/>
    <w:rsid w:val="00BF0AA6"/>
    <w:rsid w:val="00BF0B8E"/>
    <w:rsid w:val="00BF15EB"/>
    <w:rsid w:val="00BF1B65"/>
    <w:rsid w:val="00BF2FD0"/>
    <w:rsid w:val="00BF310F"/>
    <w:rsid w:val="00BF32C3"/>
    <w:rsid w:val="00BF474E"/>
    <w:rsid w:val="00BF4A00"/>
    <w:rsid w:val="00BF63B7"/>
    <w:rsid w:val="00BF6481"/>
    <w:rsid w:val="00BF7138"/>
    <w:rsid w:val="00BF73EE"/>
    <w:rsid w:val="00BF7D65"/>
    <w:rsid w:val="00C00A51"/>
    <w:rsid w:val="00C01429"/>
    <w:rsid w:val="00C01786"/>
    <w:rsid w:val="00C01A32"/>
    <w:rsid w:val="00C0280D"/>
    <w:rsid w:val="00C03324"/>
    <w:rsid w:val="00C04732"/>
    <w:rsid w:val="00C05061"/>
    <w:rsid w:val="00C05C89"/>
    <w:rsid w:val="00C05EBD"/>
    <w:rsid w:val="00C06647"/>
    <w:rsid w:val="00C06977"/>
    <w:rsid w:val="00C07815"/>
    <w:rsid w:val="00C10A8C"/>
    <w:rsid w:val="00C111E4"/>
    <w:rsid w:val="00C116F6"/>
    <w:rsid w:val="00C12A38"/>
    <w:rsid w:val="00C13D61"/>
    <w:rsid w:val="00C14BFE"/>
    <w:rsid w:val="00C152F0"/>
    <w:rsid w:val="00C153C9"/>
    <w:rsid w:val="00C15406"/>
    <w:rsid w:val="00C16B61"/>
    <w:rsid w:val="00C177B3"/>
    <w:rsid w:val="00C17BC5"/>
    <w:rsid w:val="00C202AE"/>
    <w:rsid w:val="00C202D8"/>
    <w:rsid w:val="00C23B96"/>
    <w:rsid w:val="00C241C4"/>
    <w:rsid w:val="00C24AE5"/>
    <w:rsid w:val="00C255D5"/>
    <w:rsid w:val="00C259BA"/>
    <w:rsid w:val="00C26139"/>
    <w:rsid w:val="00C26580"/>
    <w:rsid w:val="00C26EB3"/>
    <w:rsid w:val="00C2744A"/>
    <w:rsid w:val="00C2793A"/>
    <w:rsid w:val="00C27A76"/>
    <w:rsid w:val="00C30481"/>
    <w:rsid w:val="00C31A09"/>
    <w:rsid w:val="00C31A7A"/>
    <w:rsid w:val="00C31C6A"/>
    <w:rsid w:val="00C31CFE"/>
    <w:rsid w:val="00C31D0F"/>
    <w:rsid w:val="00C3223E"/>
    <w:rsid w:val="00C32821"/>
    <w:rsid w:val="00C3346F"/>
    <w:rsid w:val="00C34407"/>
    <w:rsid w:val="00C347C2"/>
    <w:rsid w:val="00C3578A"/>
    <w:rsid w:val="00C35E4D"/>
    <w:rsid w:val="00C37023"/>
    <w:rsid w:val="00C37360"/>
    <w:rsid w:val="00C37915"/>
    <w:rsid w:val="00C411F9"/>
    <w:rsid w:val="00C41C96"/>
    <w:rsid w:val="00C41CC0"/>
    <w:rsid w:val="00C4203A"/>
    <w:rsid w:val="00C42831"/>
    <w:rsid w:val="00C434D1"/>
    <w:rsid w:val="00C4494C"/>
    <w:rsid w:val="00C44F88"/>
    <w:rsid w:val="00C45BB2"/>
    <w:rsid w:val="00C45BFA"/>
    <w:rsid w:val="00C46ECB"/>
    <w:rsid w:val="00C505DC"/>
    <w:rsid w:val="00C510E2"/>
    <w:rsid w:val="00C51B3E"/>
    <w:rsid w:val="00C51E0D"/>
    <w:rsid w:val="00C51E35"/>
    <w:rsid w:val="00C51FC1"/>
    <w:rsid w:val="00C523DB"/>
    <w:rsid w:val="00C5334F"/>
    <w:rsid w:val="00C537E3"/>
    <w:rsid w:val="00C54583"/>
    <w:rsid w:val="00C54585"/>
    <w:rsid w:val="00C55BF5"/>
    <w:rsid w:val="00C55FAA"/>
    <w:rsid w:val="00C5650A"/>
    <w:rsid w:val="00C5794D"/>
    <w:rsid w:val="00C57B32"/>
    <w:rsid w:val="00C57CD4"/>
    <w:rsid w:val="00C609A8"/>
    <w:rsid w:val="00C60C81"/>
    <w:rsid w:val="00C610F8"/>
    <w:rsid w:val="00C611BE"/>
    <w:rsid w:val="00C62953"/>
    <w:rsid w:val="00C632A8"/>
    <w:rsid w:val="00C63B8C"/>
    <w:rsid w:val="00C6486D"/>
    <w:rsid w:val="00C65093"/>
    <w:rsid w:val="00C6641E"/>
    <w:rsid w:val="00C6651F"/>
    <w:rsid w:val="00C6659F"/>
    <w:rsid w:val="00C67648"/>
    <w:rsid w:val="00C67F0C"/>
    <w:rsid w:val="00C70401"/>
    <w:rsid w:val="00C70FB1"/>
    <w:rsid w:val="00C713DB"/>
    <w:rsid w:val="00C7240D"/>
    <w:rsid w:val="00C72A58"/>
    <w:rsid w:val="00C72FCB"/>
    <w:rsid w:val="00C73A9D"/>
    <w:rsid w:val="00C7435D"/>
    <w:rsid w:val="00C74492"/>
    <w:rsid w:val="00C74FC9"/>
    <w:rsid w:val="00C76559"/>
    <w:rsid w:val="00C76799"/>
    <w:rsid w:val="00C76D93"/>
    <w:rsid w:val="00C77AC7"/>
    <w:rsid w:val="00C80A02"/>
    <w:rsid w:val="00C80AD1"/>
    <w:rsid w:val="00C80CB2"/>
    <w:rsid w:val="00C8118F"/>
    <w:rsid w:val="00C820AD"/>
    <w:rsid w:val="00C82A1F"/>
    <w:rsid w:val="00C82C19"/>
    <w:rsid w:val="00C82D32"/>
    <w:rsid w:val="00C84A18"/>
    <w:rsid w:val="00C84AAE"/>
    <w:rsid w:val="00C8519B"/>
    <w:rsid w:val="00C85629"/>
    <w:rsid w:val="00C8647D"/>
    <w:rsid w:val="00C90358"/>
    <w:rsid w:val="00C91412"/>
    <w:rsid w:val="00C91BA1"/>
    <w:rsid w:val="00C922BD"/>
    <w:rsid w:val="00C923B5"/>
    <w:rsid w:val="00C9251B"/>
    <w:rsid w:val="00C9271E"/>
    <w:rsid w:val="00C93303"/>
    <w:rsid w:val="00C9345D"/>
    <w:rsid w:val="00C9368B"/>
    <w:rsid w:val="00C9395B"/>
    <w:rsid w:val="00C96636"/>
    <w:rsid w:val="00C974E3"/>
    <w:rsid w:val="00C97AC8"/>
    <w:rsid w:val="00C97E3E"/>
    <w:rsid w:val="00CA0C3D"/>
    <w:rsid w:val="00CA10BA"/>
    <w:rsid w:val="00CA175F"/>
    <w:rsid w:val="00CA1C68"/>
    <w:rsid w:val="00CA22EA"/>
    <w:rsid w:val="00CA292F"/>
    <w:rsid w:val="00CA32F8"/>
    <w:rsid w:val="00CA343D"/>
    <w:rsid w:val="00CA3A1E"/>
    <w:rsid w:val="00CA3CDB"/>
    <w:rsid w:val="00CA47A1"/>
    <w:rsid w:val="00CA4903"/>
    <w:rsid w:val="00CA4BC7"/>
    <w:rsid w:val="00CA4D78"/>
    <w:rsid w:val="00CA4DB2"/>
    <w:rsid w:val="00CA50DC"/>
    <w:rsid w:val="00CA6063"/>
    <w:rsid w:val="00CA6B37"/>
    <w:rsid w:val="00CB105C"/>
    <w:rsid w:val="00CB18BF"/>
    <w:rsid w:val="00CB1CDF"/>
    <w:rsid w:val="00CB245D"/>
    <w:rsid w:val="00CB358E"/>
    <w:rsid w:val="00CB4745"/>
    <w:rsid w:val="00CB49EB"/>
    <w:rsid w:val="00CB569A"/>
    <w:rsid w:val="00CB595E"/>
    <w:rsid w:val="00CB62CD"/>
    <w:rsid w:val="00CB70A4"/>
    <w:rsid w:val="00CC05ED"/>
    <w:rsid w:val="00CC0C3E"/>
    <w:rsid w:val="00CC0D47"/>
    <w:rsid w:val="00CC10B6"/>
    <w:rsid w:val="00CC1EE9"/>
    <w:rsid w:val="00CC1EF6"/>
    <w:rsid w:val="00CC2D22"/>
    <w:rsid w:val="00CC3A06"/>
    <w:rsid w:val="00CC570E"/>
    <w:rsid w:val="00CC5F9D"/>
    <w:rsid w:val="00CC665C"/>
    <w:rsid w:val="00CC682E"/>
    <w:rsid w:val="00CC690B"/>
    <w:rsid w:val="00CC6CB1"/>
    <w:rsid w:val="00CC6D50"/>
    <w:rsid w:val="00CC73A8"/>
    <w:rsid w:val="00CC754C"/>
    <w:rsid w:val="00CC7B20"/>
    <w:rsid w:val="00CC7F20"/>
    <w:rsid w:val="00CC7FAB"/>
    <w:rsid w:val="00CD0D98"/>
    <w:rsid w:val="00CD0ECF"/>
    <w:rsid w:val="00CD1D8A"/>
    <w:rsid w:val="00CD2040"/>
    <w:rsid w:val="00CD36E5"/>
    <w:rsid w:val="00CD379D"/>
    <w:rsid w:val="00CD392F"/>
    <w:rsid w:val="00CD3C2E"/>
    <w:rsid w:val="00CD3CA8"/>
    <w:rsid w:val="00CD4050"/>
    <w:rsid w:val="00CD43FE"/>
    <w:rsid w:val="00CD448F"/>
    <w:rsid w:val="00CD55C0"/>
    <w:rsid w:val="00CD5773"/>
    <w:rsid w:val="00CD628D"/>
    <w:rsid w:val="00CD69A9"/>
    <w:rsid w:val="00CD70CA"/>
    <w:rsid w:val="00CE001D"/>
    <w:rsid w:val="00CE05B5"/>
    <w:rsid w:val="00CE28D7"/>
    <w:rsid w:val="00CE2966"/>
    <w:rsid w:val="00CE2AE4"/>
    <w:rsid w:val="00CE4089"/>
    <w:rsid w:val="00CE4291"/>
    <w:rsid w:val="00CE478D"/>
    <w:rsid w:val="00CE48BA"/>
    <w:rsid w:val="00CE4C05"/>
    <w:rsid w:val="00CE50DD"/>
    <w:rsid w:val="00CE56F2"/>
    <w:rsid w:val="00CE61EA"/>
    <w:rsid w:val="00CE63A1"/>
    <w:rsid w:val="00CE6839"/>
    <w:rsid w:val="00CE68B2"/>
    <w:rsid w:val="00CE6E2E"/>
    <w:rsid w:val="00CE7EB2"/>
    <w:rsid w:val="00CF0135"/>
    <w:rsid w:val="00CF1626"/>
    <w:rsid w:val="00CF1938"/>
    <w:rsid w:val="00CF1A6D"/>
    <w:rsid w:val="00CF2517"/>
    <w:rsid w:val="00CF290D"/>
    <w:rsid w:val="00CF2B4D"/>
    <w:rsid w:val="00CF3206"/>
    <w:rsid w:val="00CF3AE0"/>
    <w:rsid w:val="00CF3F86"/>
    <w:rsid w:val="00CF4E63"/>
    <w:rsid w:val="00CF52E6"/>
    <w:rsid w:val="00CF5624"/>
    <w:rsid w:val="00CF58AE"/>
    <w:rsid w:val="00CF5A3D"/>
    <w:rsid w:val="00CF6247"/>
    <w:rsid w:val="00CF6E15"/>
    <w:rsid w:val="00CF6FCB"/>
    <w:rsid w:val="00CF755B"/>
    <w:rsid w:val="00D00AD7"/>
    <w:rsid w:val="00D01120"/>
    <w:rsid w:val="00D02687"/>
    <w:rsid w:val="00D02BE0"/>
    <w:rsid w:val="00D03AB8"/>
    <w:rsid w:val="00D04CB4"/>
    <w:rsid w:val="00D05378"/>
    <w:rsid w:val="00D05EBF"/>
    <w:rsid w:val="00D06A70"/>
    <w:rsid w:val="00D06CDF"/>
    <w:rsid w:val="00D07453"/>
    <w:rsid w:val="00D0791B"/>
    <w:rsid w:val="00D07A67"/>
    <w:rsid w:val="00D07C18"/>
    <w:rsid w:val="00D11938"/>
    <w:rsid w:val="00D123EC"/>
    <w:rsid w:val="00D13146"/>
    <w:rsid w:val="00D165E6"/>
    <w:rsid w:val="00D16E8D"/>
    <w:rsid w:val="00D16EC7"/>
    <w:rsid w:val="00D17157"/>
    <w:rsid w:val="00D17BEB"/>
    <w:rsid w:val="00D20BD0"/>
    <w:rsid w:val="00D20E52"/>
    <w:rsid w:val="00D210CB"/>
    <w:rsid w:val="00D21552"/>
    <w:rsid w:val="00D21B7A"/>
    <w:rsid w:val="00D22998"/>
    <w:rsid w:val="00D233A4"/>
    <w:rsid w:val="00D235F4"/>
    <w:rsid w:val="00D2469E"/>
    <w:rsid w:val="00D25592"/>
    <w:rsid w:val="00D2608A"/>
    <w:rsid w:val="00D26D4E"/>
    <w:rsid w:val="00D26DEB"/>
    <w:rsid w:val="00D30402"/>
    <w:rsid w:val="00D30AE9"/>
    <w:rsid w:val="00D30C6A"/>
    <w:rsid w:val="00D31026"/>
    <w:rsid w:val="00D31831"/>
    <w:rsid w:val="00D3206E"/>
    <w:rsid w:val="00D345F4"/>
    <w:rsid w:val="00D34602"/>
    <w:rsid w:val="00D34F10"/>
    <w:rsid w:val="00D34F5D"/>
    <w:rsid w:val="00D36733"/>
    <w:rsid w:val="00D36E98"/>
    <w:rsid w:val="00D36EA7"/>
    <w:rsid w:val="00D37555"/>
    <w:rsid w:val="00D4043C"/>
    <w:rsid w:val="00D40768"/>
    <w:rsid w:val="00D4124A"/>
    <w:rsid w:val="00D4132D"/>
    <w:rsid w:val="00D41925"/>
    <w:rsid w:val="00D427E3"/>
    <w:rsid w:val="00D42CB0"/>
    <w:rsid w:val="00D42E9A"/>
    <w:rsid w:val="00D430E5"/>
    <w:rsid w:val="00D437ED"/>
    <w:rsid w:val="00D43869"/>
    <w:rsid w:val="00D43A52"/>
    <w:rsid w:val="00D43CF1"/>
    <w:rsid w:val="00D43FD2"/>
    <w:rsid w:val="00D443C7"/>
    <w:rsid w:val="00D44834"/>
    <w:rsid w:val="00D45C0A"/>
    <w:rsid w:val="00D460E9"/>
    <w:rsid w:val="00D46F33"/>
    <w:rsid w:val="00D476E0"/>
    <w:rsid w:val="00D50BA1"/>
    <w:rsid w:val="00D514FB"/>
    <w:rsid w:val="00D517A3"/>
    <w:rsid w:val="00D51FC8"/>
    <w:rsid w:val="00D52AC9"/>
    <w:rsid w:val="00D52AE2"/>
    <w:rsid w:val="00D53290"/>
    <w:rsid w:val="00D533F7"/>
    <w:rsid w:val="00D538DF"/>
    <w:rsid w:val="00D53AF7"/>
    <w:rsid w:val="00D54090"/>
    <w:rsid w:val="00D5413B"/>
    <w:rsid w:val="00D54B3C"/>
    <w:rsid w:val="00D54F7A"/>
    <w:rsid w:val="00D5605C"/>
    <w:rsid w:val="00D563F6"/>
    <w:rsid w:val="00D56511"/>
    <w:rsid w:val="00D57013"/>
    <w:rsid w:val="00D57042"/>
    <w:rsid w:val="00D573C4"/>
    <w:rsid w:val="00D60ABC"/>
    <w:rsid w:val="00D62110"/>
    <w:rsid w:val="00D623E4"/>
    <w:rsid w:val="00D62401"/>
    <w:rsid w:val="00D625E9"/>
    <w:rsid w:val="00D62863"/>
    <w:rsid w:val="00D63CD9"/>
    <w:rsid w:val="00D6404B"/>
    <w:rsid w:val="00D65F45"/>
    <w:rsid w:val="00D66976"/>
    <w:rsid w:val="00D66F0D"/>
    <w:rsid w:val="00D67196"/>
    <w:rsid w:val="00D67391"/>
    <w:rsid w:val="00D67832"/>
    <w:rsid w:val="00D706AB"/>
    <w:rsid w:val="00D708D1"/>
    <w:rsid w:val="00D71504"/>
    <w:rsid w:val="00D71FC2"/>
    <w:rsid w:val="00D729A2"/>
    <w:rsid w:val="00D72A46"/>
    <w:rsid w:val="00D73959"/>
    <w:rsid w:val="00D75961"/>
    <w:rsid w:val="00D765E2"/>
    <w:rsid w:val="00D76BD8"/>
    <w:rsid w:val="00D82F64"/>
    <w:rsid w:val="00D83E5F"/>
    <w:rsid w:val="00D83ECE"/>
    <w:rsid w:val="00D845AC"/>
    <w:rsid w:val="00D84AD6"/>
    <w:rsid w:val="00D85165"/>
    <w:rsid w:val="00D85527"/>
    <w:rsid w:val="00D85671"/>
    <w:rsid w:val="00D85A8E"/>
    <w:rsid w:val="00D86260"/>
    <w:rsid w:val="00D874AD"/>
    <w:rsid w:val="00D901E0"/>
    <w:rsid w:val="00D9046F"/>
    <w:rsid w:val="00D90807"/>
    <w:rsid w:val="00D91001"/>
    <w:rsid w:val="00D91B79"/>
    <w:rsid w:val="00D91E80"/>
    <w:rsid w:val="00D92A72"/>
    <w:rsid w:val="00D93436"/>
    <w:rsid w:val="00D935F2"/>
    <w:rsid w:val="00D93E49"/>
    <w:rsid w:val="00D94465"/>
    <w:rsid w:val="00D94914"/>
    <w:rsid w:val="00D96AA5"/>
    <w:rsid w:val="00D96ABA"/>
    <w:rsid w:val="00D96D70"/>
    <w:rsid w:val="00D96FEE"/>
    <w:rsid w:val="00D97320"/>
    <w:rsid w:val="00D97D82"/>
    <w:rsid w:val="00DA06D6"/>
    <w:rsid w:val="00DA09C0"/>
    <w:rsid w:val="00DA1394"/>
    <w:rsid w:val="00DA1659"/>
    <w:rsid w:val="00DA166E"/>
    <w:rsid w:val="00DA1B3A"/>
    <w:rsid w:val="00DA33A5"/>
    <w:rsid w:val="00DA3891"/>
    <w:rsid w:val="00DA3B91"/>
    <w:rsid w:val="00DA424B"/>
    <w:rsid w:val="00DA4367"/>
    <w:rsid w:val="00DA48D6"/>
    <w:rsid w:val="00DA57CF"/>
    <w:rsid w:val="00DA61B2"/>
    <w:rsid w:val="00DA7410"/>
    <w:rsid w:val="00DB12C2"/>
    <w:rsid w:val="00DB16BE"/>
    <w:rsid w:val="00DB3791"/>
    <w:rsid w:val="00DB424B"/>
    <w:rsid w:val="00DB56C6"/>
    <w:rsid w:val="00DB606E"/>
    <w:rsid w:val="00DB6CAE"/>
    <w:rsid w:val="00DB6CEF"/>
    <w:rsid w:val="00DB76DC"/>
    <w:rsid w:val="00DC0149"/>
    <w:rsid w:val="00DC09DB"/>
    <w:rsid w:val="00DC30C0"/>
    <w:rsid w:val="00DC34A0"/>
    <w:rsid w:val="00DC4297"/>
    <w:rsid w:val="00DC44B3"/>
    <w:rsid w:val="00DC4E0B"/>
    <w:rsid w:val="00DC4FA1"/>
    <w:rsid w:val="00DC5463"/>
    <w:rsid w:val="00DC557B"/>
    <w:rsid w:val="00DC60A8"/>
    <w:rsid w:val="00DC634B"/>
    <w:rsid w:val="00DC65DA"/>
    <w:rsid w:val="00DC79AF"/>
    <w:rsid w:val="00DC7BAF"/>
    <w:rsid w:val="00DD0639"/>
    <w:rsid w:val="00DD0EAE"/>
    <w:rsid w:val="00DD100A"/>
    <w:rsid w:val="00DD1033"/>
    <w:rsid w:val="00DD1400"/>
    <w:rsid w:val="00DD158C"/>
    <w:rsid w:val="00DD1CC7"/>
    <w:rsid w:val="00DD30AA"/>
    <w:rsid w:val="00DD30C7"/>
    <w:rsid w:val="00DD3809"/>
    <w:rsid w:val="00DD47E9"/>
    <w:rsid w:val="00DD4A34"/>
    <w:rsid w:val="00DD5346"/>
    <w:rsid w:val="00DD5837"/>
    <w:rsid w:val="00DD6376"/>
    <w:rsid w:val="00DD66E3"/>
    <w:rsid w:val="00DD6817"/>
    <w:rsid w:val="00DD6845"/>
    <w:rsid w:val="00DD6C9A"/>
    <w:rsid w:val="00DD7230"/>
    <w:rsid w:val="00DD7260"/>
    <w:rsid w:val="00DD78A4"/>
    <w:rsid w:val="00DD7C8F"/>
    <w:rsid w:val="00DE00E1"/>
    <w:rsid w:val="00DE05C8"/>
    <w:rsid w:val="00DE068F"/>
    <w:rsid w:val="00DE0D71"/>
    <w:rsid w:val="00DE174E"/>
    <w:rsid w:val="00DE1B2A"/>
    <w:rsid w:val="00DE2C16"/>
    <w:rsid w:val="00DE363D"/>
    <w:rsid w:val="00DE39C6"/>
    <w:rsid w:val="00DE3FF1"/>
    <w:rsid w:val="00DE43D5"/>
    <w:rsid w:val="00DE5699"/>
    <w:rsid w:val="00DE5AA0"/>
    <w:rsid w:val="00DE5C6D"/>
    <w:rsid w:val="00DE66FF"/>
    <w:rsid w:val="00DE6DCA"/>
    <w:rsid w:val="00DF0F82"/>
    <w:rsid w:val="00DF1340"/>
    <w:rsid w:val="00DF13DB"/>
    <w:rsid w:val="00DF2044"/>
    <w:rsid w:val="00DF22A0"/>
    <w:rsid w:val="00DF262E"/>
    <w:rsid w:val="00DF2A16"/>
    <w:rsid w:val="00DF30D7"/>
    <w:rsid w:val="00DF32F4"/>
    <w:rsid w:val="00DF34CF"/>
    <w:rsid w:val="00DF3756"/>
    <w:rsid w:val="00DF4016"/>
    <w:rsid w:val="00DF420E"/>
    <w:rsid w:val="00DF44E4"/>
    <w:rsid w:val="00DF48A2"/>
    <w:rsid w:val="00DF4B41"/>
    <w:rsid w:val="00DF4E74"/>
    <w:rsid w:val="00DF52B1"/>
    <w:rsid w:val="00DF577C"/>
    <w:rsid w:val="00DF59CF"/>
    <w:rsid w:val="00DF6258"/>
    <w:rsid w:val="00DF656C"/>
    <w:rsid w:val="00DF6703"/>
    <w:rsid w:val="00DF6F3B"/>
    <w:rsid w:val="00DF7116"/>
    <w:rsid w:val="00DF7460"/>
    <w:rsid w:val="00DF74E3"/>
    <w:rsid w:val="00DF7D8F"/>
    <w:rsid w:val="00DF7F49"/>
    <w:rsid w:val="00E008BA"/>
    <w:rsid w:val="00E00E93"/>
    <w:rsid w:val="00E01508"/>
    <w:rsid w:val="00E0194E"/>
    <w:rsid w:val="00E01ACC"/>
    <w:rsid w:val="00E01C3E"/>
    <w:rsid w:val="00E01E41"/>
    <w:rsid w:val="00E0262E"/>
    <w:rsid w:val="00E0273C"/>
    <w:rsid w:val="00E029A9"/>
    <w:rsid w:val="00E02BC5"/>
    <w:rsid w:val="00E0447E"/>
    <w:rsid w:val="00E047E5"/>
    <w:rsid w:val="00E05169"/>
    <w:rsid w:val="00E0652F"/>
    <w:rsid w:val="00E06874"/>
    <w:rsid w:val="00E070C5"/>
    <w:rsid w:val="00E072B8"/>
    <w:rsid w:val="00E077E5"/>
    <w:rsid w:val="00E07A0C"/>
    <w:rsid w:val="00E07C43"/>
    <w:rsid w:val="00E07E94"/>
    <w:rsid w:val="00E07FE2"/>
    <w:rsid w:val="00E112E8"/>
    <w:rsid w:val="00E116FB"/>
    <w:rsid w:val="00E11C7B"/>
    <w:rsid w:val="00E12280"/>
    <w:rsid w:val="00E12352"/>
    <w:rsid w:val="00E12440"/>
    <w:rsid w:val="00E137B0"/>
    <w:rsid w:val="00E137D8"/>
    <w:rsid w:val="00E13EAA"/>
    <w:rsid w:val="00E14727"/>
    <w:rsid w:val="00E153D7"/>
    <w:rsid w:val="00E1620A"/>
    <w:rsid w:val="00E17949"/>
    <w:rsid w:val="00E20260"/>
    <w:rsid w:val="00E21BDA"/>
    <w:rsid w:val="00E252B9"/>
    <w:rsid w:val="00E25394"/>
    <w:rsid w:val="00E25860"/>
    <w:rsid w:val="00E25B6C"/>
    <w:rsid w:val="00E25D35"/>
    <w:rsid w:val="00E269B2"/>
    <w:rsid w:val="00E26D74"/>
    <w:rsid w:val="00E2722E"/>
    <w:rsid w:val="00E2797A"/>
    <w:rsid w:val="00E3004C"/>
    <w:rsid w:val="00E30437"/>
    <w:rsid w:val="00E30562"/>
    <w:rsid w:val="00E31163"/>
    <w:rsid w:val="00E31250"/>
    <w:rsid w:val="00E31677"/>
    <w:rsid w:val="00E31988"/>
    <w:rsid w:val="00E321DC"/>
    <w:rsid w:val="00E333B2"/>
    <w:rsid w:val="00E33F33"/>
    <w:rsid w:val="00E35896"/>
    <w:rsid w:val="00E35E09"/>
    <w:rsid w:val="00E36D68"/>
    <w:rsid w:val="00E37A72"/>
    <w:rsid w:val="00E37D9D"/>
    <w:rsid w:val="00E37ED1"/>
    <w:rsid w:val="00E40064"/>
    <w:rsid w:val="00E405D1"/>
    <w:rsid w:val="00E405EA"/>
    <w:rsid w:val="00E40A94"/>
    <w:rsid w:val="00E41348"/>
    <w:rsid w:val="00E41FC4"/>
    <w:rsid w:val="00E42028"/>
    <w:rsid w:val="00E426F2"/>
    <w:rsid w:val="00E42915"/>
    <w:rsid w:val="00E42D7C"/>
    <w:rsid w:val="00E447EF"/>
    <w:rsid w:val="00E44C19"/>
    <w:rsid w:val="00E44CA8"/>
    <w:rsid w:val="00E45BC5"/>
    <w:rsid w:val="00E45DBB"/>
    <w:rsid w:val="00E460F5"/>
    <w:rsid w:val="00E46237"/>
    <w:rsid w:val="00E51ED4"/>
    <w:rsid w:val="00E5281D"/>
    <w:rsid w:val="00E5292B"/>
    <w:rsid w:val="00E52FDE"/>
    <w:rsid w:val="00E53917"/>
    <w:rsid w:val="00E54788"/>
    <w:rsid w:val="00E54D62"/>
    <w:rsid w:val="00E54FF3"/>
    <w:rsid w:val="00E5509F"/>
    <w:rsid w:val="00E5546D"/>
    <w:rsid w:val="00E5560B"/>
    <w:rsid w:val="00E558BB"/>
    <w:rsid w:val="00E55AE1"/>
    <w:rsid w:val="00E56606"/>
    <w:rsid w:val="00E5692C"/>
    <w:rsid w:val="00E5694C"/>
    <w:rsid w:val="00E56DA5"/>
    <w:rsid w:val="00E56E90"/>
    <w:rsid w:val="00E602F2"/>
    <w:rsid w:val="00E612CD"/>
    <w:rsid w:val="00E61FC9"/>
    <w:rsid w:val="00E625DD"/>
    <w:rsid w:val="00E62701"/>
    <w:rsid w:val="00E6271B"/>
    <w:rsid w:val="00E63A05"/>
    <w:rsid w:val="00E63CB5"/>
    <w:rsid w:val="00E651B3"/>
    <w:rsid w:val="00E65678"/>
    <w:rsid w:val="00E6612D"/>
    <w:rsid w:val="00E706D9"/>
    <w:rsid w:val="00E70FA1"/>
    <w:rsid w:val="00E72FAE"/>
    <w:rsid w:val="00E730B3"/>
    <w:rsid w:val="00E73130"/>
    <w:rsid w:val="00E745CA"/>
    <w:rsid w:val="00E7473D"/>
    <w:rsid w:val="00E7515A"/>
    <w:rsid w:val="00E75676"/>
    <w:rsid w:val="00E7579F"/>
    <w:rsid w:val="00E76572"/>
    <w:rsid w:val="00E8173C"/>
    <w:rsid w:val="00E81DE0"/>
    <w:rsid w:val="00E82023"/>
    <w:rsid w:val="00E82DE2"/>
    <w:rsid w:val="00E8393D"/>
    <w:rsid w:val="00E84647"/>
    <w:rsid w:val="00E84B7E"/>
    <w:rsid w:val="00E84C41"/>
    <w:rsid w:val="00E85D9C"/>
    <w:rsid w:val="00E86A35"/>
    <w:rsid w:val="00E86E29"/>
    <w:rsid w:val="00E9080F"/>
    <w:rsid w:val="00E90EA2"/>
    <w:rsid w:val="00E91017"/>
    <w:rsid w:val="00E9114B"/>
    <w:rsid w:val="00E9134D"/>
    <w:rsid w:val="00E91AF3"/>
    <w:rsid w:val="00E91F47"/>
    <w:rsid w:val="00E92A69"/>
    <w:rsid w:val="00E93CAA"/>
    <w:rsid w:val="00E94728"/>
    <w:rsid w:val="00E9560C"/>
    <w:rsid w:val="00E960FD"/>
    <w:rsid w:val="00E96A58"/>
    <w:rsid w:val="00E97D00"/>
    <w:rsid w:val="00EA02C4"/>
    <w:rsid w:val="00EA09AB"/>
    <w:rsid w:val="00EA0DDB"/>
    <w:rsid w:val="00EA16B7"/>
    <w:rsid w:val="00EA1787"/>
    <w:rsid w:val="00EA1BA2"/>
    <w:rsid w:val="00EA20B1"/>
    <w:rsid w:val="00EA24ED"/>
    <w:rsid w:val="00EA3C08"/>
    <w:rsid w:val="00EA42CE"/>
    <w:rsid w:val="00EA47C7"/>
    <w:rsid w:val="00EA5A81"/>
    <w:rsid w:val="00EA5EAE"/>
    <w:rsid w:val="00EA6807"/>
    <w:rsid w:val="00EA6B44"/>
    <w:rsid w:val="00EA769D"/>
    <w:rsid w:val="00EB16A0"/>
    <w:rsid w:val="00EB2994"/>
    <w:rsid w:val="00EB3359"/>
    <w:rsid w:val="00EB34C5"/>
    <w:rsid w:val="00EB34D9"/>
    <w:rsid w:val="00EB3772"/>
    <w:rsid w:val="00EB3E42"/>
    <w:rsid w:val="00EB49FE"/>
    <w:rsid w:val="00EB4DA2"/>
    <w:rsid w:val="00EB53B4"/>
    <w:rsid w:val="00EB57A3"/>
    <w:rsid w:val="00EB5F8C"/>
    <w:rsid w:val="00EB6F42"/>
    <w:rsid w:val="00EC0C06"/>
    <w:rsid w:val="00EC1D3C"/>
    <w:rsid w:val="00EC3662"/>
    <w:rsid w:val="00EC3C91"/>
    <w:rsid w:val="00EC4984"/>
    <w:rsid w:val="00EC5CDC"/>
    <w:rsid w:val="00EC61B7"/>
    <w:rsid w:val="00EC6452"/>
    <w:rsid w:val="00EC6762"/>
    <w:rsid w:val="00EC7317"/>
    <w:rsid w:val="00EC7B53"/>
    <w:rsid w:val="00ED1529"/>
    <w:rsid w:val="00ED2F3A"/>
    <w:rsid w:val="00ED360E"/>
    <w:rsid w:val="00ED3EDD"/>
    <w:rsid w:val="00ED42C6"/>
    <w:rsid w:val="00ED4BF5"/>
    <w:rsid w:val="00ED5FE3"/>
    <w:rsid w:val="00ED63B3"/>
    <w:rsid w:val="00ED6765"/>
    <w:rsid w:val="00ED67F2"/>
    <w:rsid w:val="00ED6B0F"/>
    <w:rsid w:val="00EE0B5D"/>
    <w:rsid w:val="00EE1A5E"/>
    <w:rsid w:val="00EE1B5F"/>
    <w:rsid w:val="00EE1E3D"/>
    <w:rsid w:val="00EE2A12"/>
    <w:rsid w:val="00EE339E"/>
    <w:rsid w:val="00EE3783"/>
    <w:rsid w:val="00EE4BB8"/>
    <w:rsid w:val="00EE4D01"/>
    <w:rsid w:val="00EE4D39"/>
    <w:rsid w:val="00EE5415"/>
    <w:rsid w:val="00EE7610"/>
    <w:rsid w:val="00EE7FD5"/>
    <w:rsid w:val="00EF1813"/>
    <w:rsid w:val="00EF1927"/>
    <w:rsid w:val="00EF2141"/>
    <w:rsid w:val="00EF2202"/>
    <w:rsid w:val="00EF2B55"/>
    <w:rsid w:val="00EF34DE"/>
    <w:rsid w:val="00EF3793"/>
    <w:rsid w:val="00EF38F3"/>
    <w:rsid w:val="00EF3BC4"/>
    <w:rsid w:val="00EF3E0D"/>
    <w:rsid w:val="00EF4509"/>
    <w:rsid w:val="00EF4EC6"/>
    <w:rsid w:val="00EF57BD"/>
    <w:rsid w:val="00F01F09"/>
    <w:rsid w:val="00F03B99"/>
    <w:rsid w:val="00F044B3"/>
    <w:rsid w:val="00F04580"/>
    <w:rsid w:val="00F04BA5"/>
    <w:rsid w:val="00F058C4"/>
    <w:rsid w:val="00F063A3"/>
    <w:rsid w:val="00F06731"/>
    <w:rsid w:val="00F06F61"/>
    <w:rsid w:val="00F07790"/>
    <w:rsid w:val="00F07B53"/>
    <w:rsid w:val="00F07CD9"/>
    <w:rsid w:val="00F07EAD"/>
    <w:rsid w:val="00F07ED8"/>
    <w:rsid w:val="00F10E64"/>
    <w:rsid w:val="00F11BD4"/>
    <w:rsid w:val="00F11CD4"/>
    <w:rsid w:val="00F13467"/>
    <w:rsid w:val="00F14117"/>
    <w:rsid w:val="00F16554"/>
    <w:rsid w:val="00F167E2"/>
    <w:rsid w:val="00F1718D"/>
    <w:rsid w:val="00F20E18"/>
    <w:rsid w:val="00F212D4"/>
    <w:rsid w:val="00F22ED9"/>
    <w:rsid w:val="00F239E2"/>
    <w:rsid w:val="00F23C80"/>
    <w:rsid w:val="00F24E4F"/>
    <w:rsid w:val="00F25068"/>
    <w:rsid w:val="00F25811"/>
    <w:rsid w:val="00F25CD6"/>
    <w:rsid w:val="00F2674C"/>
    <w:rsid w:val="00F26EC7"/>
    <w:rsid w:val="00F278E6"/>
    <w:rsid w:val="00F27B39"/>
    <w:rsid w:val="00F302E1"/>
    <w:rsid w:val="00F304F3"/>
    <w:rsid w:val="00F30604"/>
    <w:rsid w:val="00F30A62"/>
    <w:rsid w:val="00F310AD"/>
    <w:rsid w:val="00F3142C"/>
    <w:rsid w:val="00F318F9"/>
    <w:rsid w:val="00F31BD1"/>
    <w:rsid w:val="00F31E72"/>
    <w:rsid w:val="00F3204A"/>
    <w:rsid w:val="00F32627"/>
    <w:rsid w:val="00F32DD0"/>
    <w:rsid w:val="00F32FE0"/>
    <w:rsid w:val="00F33636"/>
    <w:rsid w:val="00F33AD9"/>
    <w:rsid w:val="00F33DD2"/>
    <w:rsid w:val="00F344D6"/>
    <w:rsid w:val="00F347B8"/>
    <w:rsid w:val="00F34E34"/>
    <w:rsid w:val="00F34E63"/>
    <w:rsid w:val="00F35209"/>
    <w:rsid w:val="00F35363"/>
    <w:rsid w:val="00F35A50"/>
    <w:rsid w:val="00F35A92"/>
    <w:rsid w:val="00F35DC2"/>
    <w:rsid w:val="00F36795"/>
    <w:rsid w:val="00F36AE3"/>
    <w:rsid w:val="00F375B8"/>
    <w:rsid w:val="00F375E0"/>
    <w:rsid w:val="00F376EB"/>
    <w:rsid w:val="00F37E9F"/>
    <w:rsid w:val="00F37FD2"/>
    <w:rsid w:val="00F401AE"/>
    <w:rsid w:val="00F404D2"/>
    <w:rsid w:val="00F40AD5"/>
    <w:rsid w:val="00F40C54"/>
    <w:rsid w:val="00F40F78"/>
    <w:rsid w:val="00F41D71"/>
    <w:rsid w:val="00F42675"/>
    <w:rsid w:val="00F42684"/>
    <w:rsid w:val="00F42FD1"/>
    <w:rsid w:val="00F43464"/>
    <w:rsid w:val="00F43481"/>
    <w:rsid w:val="00F4494B"/>
    <w:rsid w:val="00F45124"/>
    <w:rsid w:val="00F46175"/>
    <w:rsid w:val="00F46505"/>
    <w:rsid w:val="00F503B0"/>
    <w:rsid w:val="00F5189F"/>
    <w:rsid w:val="00F5275D"/>
    <w:rsid w:val="00F52D4F"/>
    <w:rsid w:val="00F530B2"/>
    <w:rsid w:val="00F53358"/>
    <w:rsid w:val="00F534C9"/>
    <w:rsid w:val="00F534E6"/>
    <w:rsid w:val="00F535E1"/>
    <w:rsid w:val="00F53BF1"/>
    <w:rsid w:val="00F53D39"/>
    <w:rsid w:val="00F54337"/>
    <w:rsid w:val="00F54AD4"/>
    <w:rsid w:val="00F54C30"/>
    <w:rsid w:val="00F5580A"/>
    <w:rsid w:val="00F55C02"/>
    <w:rsid w:val="00F564F8"/>
    <w:rsid w:val="00F57335"/>
    <w:rsid w:val="00F57A57"/>
    <w:rsid w:val="00F60324"/>
    <w:rsid w:val="00F6034D"/>
    <w:rsid w:val="00F61242"/>
    <w:rsid w:val="00F615C0"/>
    <w:rsid w:val="00F61AA0"/>
    <w:rsid w:val="00F62466"/>
    <w:rsid w:val="00F638F4"/>
    <w:rsid w:val="00F64FF8"/>
    <w:rsid w:val="00F66429"/>
    <w:rsid w:val="00F666E9"/>
    <w:rsid w:val="00F671CA"/>
    <w:rsid w:val="00F672D6"/>
    <w:rsid w:val="00F675E1"/>
    <w:rsid w:val="00F6784F"/>
    <w:rsid w:val="00F70E2E"/>
    <w:rsid w:val="00F721B9"/>
    <w:rsid w:val="00F72300"/>
    <w:rsid w:val="00F72357"/>
    <w:rsid w:val="00F72ECB"/>
    <w:rsid w:val="00F72F98"/>
    <w:rsid w:val="00F730E7"/>
    <w:rsid w:val="00F737FE"/>
    <w:rsid w:val="00F746B3"/>
    <w:rsid w:val="00F74DB0"/>
    <w:rsid w:val="00F75673"/>
    <w:rsid w:val="00F75DEA"/>
    <w:rsid w:val="00F75F64"/>
    <w:rsid w:val="00F766BC"/>
    <w:rsid w:val="00F767BE"/>
    <w:rsid w:val="00F76B98"/>
    <w:rsid w:val="00F77BDC"/>
    <w:rsid w:val="00F8049E"/>
    <w:rsid w:val="00F8114C"/>
    <w:rsid w:val="00F81D51"/>
    <w:rsid w:val="00F82938"/>
    <w:rsid w:val="00F836CA"/>
    <w:rsid w:val="00F83DE6"/>
    <w:rsid w:val="00F8554A"/>
    <w:rsid w:val="00F87A08"/>
    <w:rsid w:val="00F87B82"/>
    <w:rsid w:val="00F9033A"/>
    <w:rsid w:val="00F909AD"/>
    <w:rsid w:val="00F918B0"/>
    <w:rsid w:val="00F92384"/>
    <w:rsid w:val="00F92437"/>
    <w:rsid w:val="00F92527"/>
    <w:rsid w:val="00F9265B"/>
    <w:rsid w:val="00F93D88"/>
    <w:rsid w:val="00F94FF7"/>
    <w:rsid w:val="00F95113"/>
    <w:rsid w:val="00F9549B"/>
    <w:rsid w:val="00F95FA0"/>
    <w:rsid w:val="00F96312"/>
    <w:rsid w:val="00F9668C"/>
    <w:rsid w:val="00F97198"/>
    <w:rsid w:val="00F97795"/>
    <w:rsid w:val="00FA0848"/>
    <w:rsid w:val="00FA10DA"/>
    <w:rsid w:val="00FA112A"/>
    <w:rsid w:val="00FA1BAD"/>
    <w:rsid w:val="00FA2501"/>
    <w:rsid w:val="00FA2550"/>
    <w:rsid w:val="00FA2FFE"/>
    <w:rsid w:val="00FA3709"/>
    <w:rsid w:val="00FA3714"/>
    <w:rsid w:val="00FA3A13"/>
    <w:rsid w:val="00FA3DF4"/>
    <w:rsid w:val="00FA4247"/>
    <w:rsid w:val="00FA43EB"/>
    <w:rsid w:val="00FA4774"/>
    <w:rsid w:val="00FA5566"/>
    <w:rsid w:val="00FA58D4"/>
    <w:rsid w:val="00FA5ACC"/>
    <w:rsid w:val="00FA5B19"/>
    <w:rsid w:val="00FA68D5"/>
    <w:rsid w:val="00FA6E17"/>
    <w:rsid w:val="00FB012E"/>
    <w:rsid w:val="00FB072F"/>
    <w:rsid w:val="00FB0763"/>
    <w:rsid w:val="00FB0A45"/>
    <w:rsid w:val="00FB0EA1"/>
    <w:rsid w:val="00FB0EC4"/>
    <w:rsid w:val="00FB0F49"/>
    <w:rsid w:val="00FB1128"/>
    <w:rsid w:val="00FB183F"/>
    <w:rsid w:val="00FB212E"/>
    <w:rsid w:val="00FB26D5"/>
    <w:rsid w:val="00FB2EA8"/>
    <w:rsid w:val="00FB2F77"/>
    <w:rsid w:val="00FB4704"/>
    <w:rsid w:val="00FB4807"/>
    <w:rsid w:val="00FB4968"/>
    <w:rsid w:val="00FB50E4"/>
    <w:rsid w:val="00FB573A"/>
    <w:rsid w:val="00FB6C30"/>
    <w:rsid w:val="00FB6F7D"/>
    <w:rsid w:val="00FC07CB"/>
    <w:rsid w:val="00FC146D"/>
    <w:rsid w:val="00FC1561"/>
    <w:rsid w:val="00FC19B5"/>
    <w:rsid w:val="00FC23E7"/>
    <w:rsid w:val="00FC2D36"/>
    <w:rsid w:val="00FC33B1"/>
    <w:rsid w:val="00FC37A0"/>
    <w:rsid w:val="00FC484C"/>
    <w:rsid w:val="00FC4C8D"/>
    <w:rsid w:val="00FC6B1C"/>
    <w:rsid w:val="00FC6F08"/>
    <w:rsid w:val="00FC7600"/>
    <w:rsid w:val="00FC7B71"/>
    <w:rsid w:val="00FC7BDD"/>
    <w:rsid w:val="00FD001C"/>
    <w:rsid w:val="00FD02B7"/>
    <w:rsid w:val="00FD110F"/>
    <w:rsid w:val="00FD17EE"/>
    <w:rsid w:val="00FD2043"/>
    <w:rsid w:val="00FD2558"/>
    <w:rsid w:val="00FD39A1"/>
    <w:rsid w:val="00FD3E52"/>
    <w:rsid w:val="00FD3EB7"/>
    <w:rsid w:val="00FD46FA"/>
    <w:rsid w:val="00FD506C"/>
    <w:rsid w:val="00FD5EBD"/>
    <w:rsid w:val="00FD61EE"/>
    <w:rsid w:val="00FD67AB"/>
    <w:rsid w:val="00FD6F39"/>
    <w:rsid w:val="00FD776F"/>
    <w:rsid w:val="00FD7F0C"/>
    <w:rsid w:val="00FD7F25"/>
    <w:rsid w:val="00FE0C56"/>
    <w:rsid w:val="00FE2148"/>
    <w:rsid w:val="00FE29A1"/>
    <w:rsid w:val="00FE3D9D"/>
    <w:rsid w:val="00FE3E81"/>
    <w:rsid w:val="00FE4291"/>
    <w:rsid w:val="00FE491C"/>
    <w:rsid w:val="00FE4A6B"/>
    <w:rsid w:val="00FE4F6D"/>
    <w:rsid w:val="00FE58BD"/>
    <w:rsid w:val="00FE5C36"/>
    <w:rsid w:val="00FE5CF6"/>
    <w:rsid w:val="00FE5D39"/>
    <w:rsid w:val="00FE67C4"/>
    <w:rsid w:val="00FE719C"/>
    <w:rsid w:val="00FE7D90"/>
    <w:rsid w:val="00FE7D9A"/>
    <w:rsid w:val="00FF1E96"/>
    <w:rsid w:val="00FF42BA"/>
    <w:rsid w:val="00FF4645"/>
    <w:rsid w:val="00FF5054"/>
    <w:rsid w:val="00FF6C14"/>
    <w:rsid w:val="00FF6CCC"/>
    <w:rsid w:val="00FF719D"/>
    <w:rsid w:val="00FF72F7"/>
    <w:rsid w:val="00FF7416"/>
    <w:rsid w:val="00FF78DC"/>
    <w:rsid w:val="00FF7A8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5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8F1"/>
    <w:pPr>
      <w:spacing w:line="252" w:lineRule="auto"/>
    </w:pPr>
    <w:rPr>
      <w:rFonts w:ascii="Times New Roman" w:hAnsi="Times New Roman"/>
      <w:sz w:val="24"/>
    </w:rPr>
  </w:style>
  <w:style w:type="paragraph" w:styleId="Heading3">
    <w:name w:val="heading 3"/>
    <w:basedOn w:val="Normal"/>
    <w:link w:val="Heading3Char"/>
    <w:uiPriority w:val="9"/>
    <w:qFormat/>
    <w:rsid w:val="00720BCF"/>
    <w:pPr>
      <w:spacing w:before="100" w:beforeAutospacing="1" w:after="100" w:afterAutospacing="1" w:line="240" w:lineRule="auto"/>
      <w:outlineLvl w:val="2"/>
    </w:pPr>
    <w:rPr>
      <w:rFonts w:eastAsia="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BA55DF"/>
    <w:pPr>
      <w:spacing w:before="100" w:beforeAutospacing="1" w:after="100" w:afterAutospacing="1" w:line="240" w:lineRule="auto"/>
    </w:pPr>
    <w:rPr>
      <w:rFonts w:eastAsia="Times New Roman" w:cs="Times New Roman"/>
      <w:szCs w:val="24"/>
      <w:lang w:eastAsia="lv-LV"/>
    </w:rPr>
  </w:style>
  <w:style w:type="table" w:styleId="TableGrid">
    <w:name w:val="Table Grid"/>
    <w:basedOn w:val="TableNormal"/>
    <w:uiPriority w:val="39"/>
    <w:rsid w:val="00BA55DF"/>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2878"/>
    <w:rPr>
      <w:sz w:val="16"/>
      <w:szCs w:val="16"/>
    </w:rPr>
  </w:style>
  <w:style w:type="paragraph" w:styleId="CommentText">
    <w:name w:val="annotation text"/>
    <w:basedOn w:val="Normal"/>
    <w:link w:val="CommentTextChar"/>
    <w:uiPriority w:val="99"/>
    <w:unhideWhenUsed/>
    <w:rsid w:val="001A2878"/>
    <w:pPr>
      <w:spacing w:line="240" w:lineRule="auto"/>
    </w:pPr>
    <w:rPr>
      <w:sz w:val="20"/>
      <w:szCs w:val="20"/>
    </w:rPr>
  </w:style>
  <w:style w:type="character" w:customStyle="1" w:styleId="CommentTextChar">
    <w:name w:val="Comment Text Char"/>
    <w:basedOn w:val="DefaultParagraphFont"/>
    <w:link w:val="CommentText"/>
    <w:uiPriority w:val="99"/>
    <w:rsid w:val="001A2878"/>
    <w:rPr>
      <w:rFonts w:ascii="Times New Roman" w:hAnsi="Times New Roman"/>
      <w:sz w:val="20"/>
      <w:szCs w:val="20"/>
    </w:rPr>
  </w:style>
  <w:style w:type="paragraph" w:styleId="Header">
    <w:name w:val="header"/>
    <w:basedOn w:val="Normal"/>
    <w:link w:val="HeaderChar"/>
    <w:uiPriority w:val="99"/>
    <w:unhideWhenUsed/>
    <w:rsid w:val="00EE378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3783"/>
    <w:rPr>
      <w:rFonts w:ascii="Times New Roman" w:hAnsi="Times New Roman"/>
      <w:sz w:val="24"/>
    </w:rPr>
  </w:style>
  <w:style w:type="paragraph" w:styleId="Footer">
    <w:name w:val="footer"/>
    <w:basedOn w:val="Normal"/>
    <w:link w:val="FooterChar"/>
    <w:uiPriority w:val="99"/>
    <w:unhideWhenUsed/>
    <w:rsid w:val="00EE378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3783"/>
    <w:rPr>
      <w:rFonts w:ascii="Times New Roman" w:hAnsi="Times New Roman"/>
      <w:sz w:val="24"/>
    </w:rPr>
  </w:style>
  <w:style w:type="character" w:styleId="Hyperlink">
    <w:name w:val="Hyperlink"/>
    <w:basedOn w:val="DefaultParagraphFont"/>
    <w:uiPriority w:val="99"/>
    <w:unhideWhenUsed/>
    <w:rsid w:val="00CC0C3E"/>
    <w:rPr>
      <w:color w:val="0563C1" w:themeColor="hyperlink"/>
      <w:u w:val="single"/>
    </w:rPr>
  </w:style>
  <w:style w:type="character" w:styleId="FollowedHyperlink">
    <w:name w:val="FollowedHyperlink"/>
    <w:basedOn w:val="DefaultParagraphFont"/>
    <w:uiPriority w:val="99"/>
    <w:semiHidden/>
    <w:unhideWhenUsed/>
    <w:rsid w:val="00CC0C3E"/>
    <w:rPr>
      <w:color w:val="954F72" w:themeColor="followedHyperlink"/>
      <w:u w:val="single"/>
    </w:rPr>
  </w:style>
  <w:style w:type="paragraph" w:styleId="BalloonText">
    <w:name w:val="Balloon Text"/>
    <w:basedOn w:val="Normal"/>
    <w:link w:val="BalloonTextChar"/>
    <w:uiPriority w:val="99"/>
    <w:semiHidden/>
    <w:unhideWhenUsed/>
    <w:rsid w:val="00CB1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05C"/>
    <w:rPr>
      <w:rFonts w:ascii="Segoe UI" w:hAnsi="Segoe UI" w:cs="Segoe UI"/>
      <w:sz w:val="18"/>
      <w:szCs w:val="18"/>
    </w:rPr>
  </w:style>
  <w:style w:type="paragraph" w:styleId="Revision">
    <w:name w:val="Revision"/>
    <w:hidden/>
    <w:uiPriority w:val="99"/>
    <w:semiHidden/>
    <w:rsid w:val="008B52F0"/>
    <w:pPr>
      <w:spacing w:after="0" w:line="240" w:lineRule="auto"/>
    </w:pPr>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771434"/>
    <w:rPr>
      <w:b/>
      <w:bCs/>
    </w:rPr>
  </w:style>
  <w:style w:type="character" w:customStyle="1" w:styleId="CommentSubjectChar">
    <w:name w:val="Comment Subject Char"/>
    <w:basedOn w:val="CommentTextChar"/>
    <w:link w:val="CommentSubject"/>
    <w:uiPriority w:val="99"/>
    <w:semiHidden/>
    <w:rsid w:val="00771434"/>
    <w:rPr>
      <w:rFonts w:ascii="Times New Roman" w:hAnsi="Times New Roman"/>
      <w:b/>
      <w:bCs/>
      <w:sz w:val="20"/>
      <w:szCs w:val="20"/>
    </w:rPr>
  </w:style>
  <w:style w:type="character" w:styleId="Emphasis">
    <w:name w:val="Emphasis"/>
    <w:basedOn w:val="DefaultParagraphFont"/>
    <w:uiPriority w:val="20"/>
    <w:qFormat/>
    <w:rsid w:val="009A4B04"/>
    <w:rPr>
      <w:i/>
      <w:iCs/>
    </w:rPr>
  </w:style>
  <w:style w:type="paragraph" w:styleId="ListParagraph">
    <w:name w:val="List Paragraph"/>
    <w:basedOn w:val="Normal"/>
    <w:uiPriority w:val="34"/>
    <w:qFormat/>
    <w:rsid w:val="006F2C4C"/>
    <w:pPr>
      <w:ind w:left="720"/>
      <w:contextualSpacing/>
    </w:pPr>
  </w:style>
  <w:style w:type="character" w:styleId="UnresolvedMention">
    <w:name w:val="Unresolved Mention"/>
    <w:basedOn w:val="DefaultParagraphFont"/>
    <w:uiPriority w:val="99"/>
    <w:semiHidden/>
    <w:unhideWhenUsed/>
    <w:rsid w:val="00100108"/>
    <w:rPr>
      <w:color w:val="605E5C"/>
      <w:shd w:val="clear" w:color="auto" w:fill="E1DFDD"/>
    </w:rPr>
  </w:style>
  <w:style w:type="paragraph" w:styleId="NoSpacing">
    <w:name w:val="No Spacing"/>
    <w:uiPriority w:val="1"/>
    <w:qFormat/>
    <w:rsid w:val="00427049"/>
    <w:pPr>
      <w:spacing w:after="0" w:line="240" w:lineRule="auto"/>
    </w:pPr>
  </w:style>
  <w:style w:type="paragraph" w:customStyle="1" w:styleId="Default">
    <w:name w:val="Default"/>
    <w:rsid w:val="009C28D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720BCF"/>
    <w:rPr>
      <w:rFonts w:ascii="Times New Roman" w:eastAsia="Times New Roman" w:hAnsi="Times New Roman" w:cs="Times New Roman"/>
      <w:b/>
      <w:bCs/>
      <w:sz w:val="27"/>
      <w:szCs w:val="27"/>
      <w:lang w:val="en-US"/>
    </w:rPr>
  </w:style>
  <w:style w:type="paragraph" w:styleId="NormalWeb">
    <w:name w:val="Normal (Web)"/>
    <w:basedOn w:val="Normal"/>
    <w:uiPriority w:val="99"/>
    <w:rsid w:val="00B67DFA"/>
    <w:pPr>
      <w:spacing w:before="100" w:beforeAutospacing="1" w:after="100" w:afterAutospacing="1" w:line="240" w:lineRule="auto"/>
    </w:pPr>
    <w:rPr>
      <w:rFonts w:eastAsia="Times New Roman" w:cs="Times New Roman"/>
      <w:szCs w:val="24"/>
      <w:lang w:eastAsia="lv-LV"/>
    </w:rPr>
  </w:style>
  <w:style w:type="paragraph" w:styleId="FootnoteText">
    <w:name w:val="footnote text"/>
    <w:basedOn w:val="Normal"/>
    <w:link w:val="FootnoteTextChar"/>
    <w:uiPriority w:val="99"/>
    <w:semiHidden/>
    <w:unhideWhenUsed/>
    <w:rsid w:val="005841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41DB"/>
    <w:rPr>
      <w:rFonts w:ascii="Times New Roman" w:hAnsi="Times New Roman"/>
      <w:sz w:val="20"/>
      <w:szCs w:val="20"/>
    </w:rPr>
  </w:style>
  <w:style w:type="character" w:styleId="FootnoteReference">
    <w:name w:val="footnote reference"/>
    <w:basedOn w:val="DefaultParagraphFont"/>
    <w:uiPriority w:val="99"/>
    <w:semiHidden/>
    <w:unhideWhenUsed/>
    <w:rsid w:val="005841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4672">
      <w:bodyDiv w:val="1"/>
      <w:marLeft w:val="0"/>
      <w:marRight w:val="0"/>
      <w:marTop w:val="0"/>
      <w:marBottom w:val="0"/>
      <w:divBdr>
        <w:top w:val="none" w:sz="0" w:space="0" w:color="auto"/>
        <w:left w:val="none" w:sz="0" w:space="0" w:color="auto"/>
        <w:bottom w:val="none" w:sz="0" w:space="0" w:color="auto"/>
        <w:right w:val="none" w:sz="0" w:space="0" w:color="auto"/>
      </w:divBdr>
    </w:div>
    <w:div w:id="228929781">
      <w:bodyDiv w:val="1"/>
      <w:marLeft w:val="0"/>
      <w:marRight w:val="0"/>
      <w:marTop w:val="0"/>
      <w:marBottom w:val="0"/>
      <w:divBdr>
        <w:top w:val="none" w:sz="0" w:space="0" w:color="auto"/>
        <w:left w:val="none" w:sz="0" w:space="0" w:color="auto"/>
        <w:bottom w:val="none" w:sz="0" w:space="0" w:color="auto"/>
        <w:right w:val="none" w:sz="0" w:space="0" w:color="auto"/>
      </w:divBdr>
    </w:div>
    <w:div w:id="339428493">
      <w:bodyDiv w:val="1"/>
      <w:marLeft w:val="0"/>
      <w:marRight w:val="0"/>
      <w:marTop w:val="0"/>
      <w:marBottom w:val="0"/>
      <w:divBdr>
        <w:top w:val="none" w:sz="0" w:space="0" w:color="auto"/>
        <w:left w:val="none" w:sz="0" w:space="0" w:color="auto"/>
        <w:bottom w:val="none" w:sz="0" w:space="0" w:color="auto"/>
        <w:right w:val="none" w:sz="0" w:space="0" w:color="auto"/>
      </w:divBdr>
    </w:div>
    <w:div w:id="422839356">
      <w:bodyDiv w:val="1"/>
      <w:marLeft w:val="0"/>
      <w:marRight w:val="0"/>
      <w:marTop w:val="0"/>
      <w:marBottom w:val="0"/>
      <w:divBdr>
        <w:top w:val="none" w:sz="0" w:space="0" w:color="auto"/>
        <w:left w:val="none" w:sz="0" w:space="0" w:color="auto"/>
        <w:bottom w:val="none" w:sz="0" w:space="0" w:color="auto"/>
        <w:right w:val="none" w:sz="0" w:space="0" w:color="auto"/>
      </w:divBdr>
    </w:div>
    <w:div w:id="493840910">
      <w:bodyDiv w:val="1"/>
      <w:marLeft w:val="0"/>
      <w:marRight w:val="0"/>
      <w:marTop w:val="0"/>
      <w:marBottom w:val="0"/>
      <w:divBdr>
        <w:top w:val="none" w:sz="0" w:space="0" w:color="auto"/>
        <w:left w:val="none" w:sz="0" w:space="0" w:color="auto"/>
        <w:bottom w:val="none" w:sz="0" w:space="0" w:color="auto"/>
        <w:right w:val="none" w:sz="0" w:space="0" w:color="auto"/>
      </w:divBdr>
    </w:div>
    <w:div w:id="656881190">
      <w:bodyDiv w:val="1"/>
      <w:marLeft w:val="0"/>
      <w:marRight w:val="0"/>
      <w:marTop w:val="0"/>
      <w:marBottom w:val="0"/>
      <w:divBdr>
        <w:top w:val="none" w:sz="0" w:space="0" w:color="auto"/>
        <w:left w:val="none" w:sz="0" w:space="0" w:color="auto"/>
        <w:bottom w:val="none" w:sz="0" w:space="0" w:color="auto"/>
        <w:right w:val="none" w:sz="0" w:space="0" w:color="auto"/>
      </w:divBdr>
    </w:div>
    <w:div w:id="848179676">
      <w:bodyDiv w:val="1"/>
      <w:marLeft w:val="0"/>
      <w:marRight w:val="0"/>
      <w:marTop w:val="0"/>
      <w:marBottom w:val="0"/>
      <w:divBdr>
        <w:top w:val="none" w:sz="0" w:space="0" w:color="auto"/>
        <w:left w:val="none" w:sz="0" w:space="0" w:color="auto"/>
        <w:bottom w:val="none" w:sz="0" w:space="0" w:color="auto"/>
        <w:right w:val="none" w:sz="0" w:space="0" w:color="auto"/>
      </w:divBdr>
    </w:div>
    <w:div w:id="942691061">
      <w:bodyDiv w:val="1"/>
      <w:marLeft w:val="0"/>
      <w:marRight w:val="0"/>
      <w:marTop w:val="0"/>
      <w:marBottom w:val="0"/>
      <w:divBdr>
        <w:top w:val="none" w:sz="0" w:space="0" w:color="auto"/>
        <w:left w:val="none" w:sz="0" w:space="0" w:color="auto"/>
        <w:bottom w:val="none" w:sz="0" w:space="0" w:color="auto"/>
        <w:right w:val="none" w:sz="0" w:space="0" w:color="auto"/>
      </w:divBdr>
    </w:div>
    <w:div w:id="972634481">
      <w:bodyDiv w:val="1"/>
      <w:marLeft w:val="0"/>
      <w:marRight w:val="0"/>
      <w:marTop w:val="0"/>
      <w:marBottom w:val="0"/>
      <w:divBdr>
        <w:top w:val="none" w:sz="0" w:space="0" w:color="auto"/>
        <w:left w:val="none" w:sz="0" w:space="0" w:color="auto"/>
        <w:bottom w:val="none" w:sz="0" w:space="0" w:color="auto"/>
        <w:right w:val="none" w:sz="0" w:space="0" w:color="auto"/>
      </w:divBdr>
    </w:div>
    <w:div w:id="997197724">
      <w:bodyDiv w:val="1"/>
      <w:marLeft w:val="0"/>
      <w:marRight w:val="0"/>
      <w:marTop w:val="0"/>
      <w:marBottom w:val="0"/>
      <w:divBdr>
        <w:top w:val="none" w:sz="0" w:space="0" w:color="auto"/>
        <w:left w:val="none" w:sz="0" w:space="0" w:color="auto"/>
        <w:bottom w:val="none" w:sz="0" w:space="0" w:color="auto"/>
        <w:right w:val="none" w:sz="0" w:space="0" w:color="auto"/>
      </w:divBdr>
    </w:div>
    <w:div w:id="1046374624">
      <w:bodyDiv w:val="1"/>
      <w:marLeft w:val="0"/>
      <w:marRight w:val="0"/>
      <w:marTop w:val="0"/>
      <w:marBottom w:val="0"/>
      <w:divBdr>
        <w:top w:val="none" w:sz="0" w:space="0" w:color="auto"/>
        <w:left w:val="none" w:sz="0" w:space="0" w:color="auto"/>
        <w:bottom w:val="none" w:sz="0" w:space="0" w:color="auto"/>
        <w:right w:val="none" w:sz="0" w:space="0" w:color="auto"/>
      </w:divBdr>
    </w:div>
    <w:div w:id="1110785955">
      <w:bodyDiv w:val="1"/>
      <w:marLeft w:val="0"/>
      <w:marRight w:val="0"/>
      <w:marTop w:val="0"/>
      <w:marBottom w:val="0"/>
      <w:divBdr>
        <w:top w:val="none" w:sz="0" w:space="0" w:color="auto"/>
        <w:left w:val="none" w:sz="0" w:space="0" w:color="auto"/>
        <w:bottom w:val="none" w:sz="0" w:space="0" w:color="auto"/>
        <w:right w:val="none" w:sz="0" w:space="0" w:color="auto"/>
      </w:divBdr>
    </w:div>
    <w:div w:id="1191383376">
      <w:bodyDiv w:val="1"/>
      <w:marLeft w:val="0"/>
      <w:marRight w:val="0"/>
      <w:marTop w:val="0"/>
      <w:marBottom w:val="0"/>
      <w:divBdr>
        <w:top w:val="none" w:sz="0" w:space="0" w:color="auto"/>
        <w:left w:val="none" w:sz="0" w:space="0" w:color="auto"/>
        <w:bottom w:val="none" w:sz="0" w:space="0" w:color="auto"/>
        <w:right w:val="none" w:sz="0" w:space="0" w:color="auto"/>
      </w:divBdr>
    </w:div>
    <w:div w:id="1204053996">
      <w:bodyDiv w:val="1"/>
      <w:marLeft w:val="0"/>
      <w:marRight w:val="0"/>
      <w:marTop w:val="0"/>
      <w:marBottom w:val="0"/>
      <w:divBdr>
        <w:top w:val="none" w:sz="0" w:space="0" w:color="auto"/>
        <w:left w:val="none" w:sz="0" w:space="0" w:color="auto"/>
        <w:bottom w:val="none" w:sz="0" w:space="0" w:color="auto"/>
        <w:right w:val="none" w:sz="0" w:space="0" w:color="auto"/>
      </w:divBdr>
    </w:div>
    <w:div w:id="1222450434">
      <w:bodyDiv w:val="1"/>
      <w:marLeft w:val="0"/>
      <w:marRight w:val="0"/>
      <w:marTop w:val="0"/>
      <w:marBottom w:val="0"/>
      <w:divBdr>
        <w:top w:val="none" w:sz="0" w:space="0" w:color="auto"/>
        <w:left w:val="none" w:sz="0" w:space="0" w:color="auto"/>
        <w:bottom w:val="none" w:sz="0" w:space="0" w:color="auto"/>
        <w:right w:val="none" w:sz="0" w:space="0" w:color="auto"/>
      </w:divBdr>
    </w:div>
    <w:div w:id="1261449551">
      <w:bodyDiv w:val="1"/>
      <w:marLeft w:val="0"/>
      <w:marRight w:val="0"/>
      <w:marTop w:val="0"/>
      <w:marBottom w:val="0"/>
      <w:divBdr>
        <w:top w:val="none" w:sz="0" w:space="0" w:color="auto"/>
        <w:left w:val="none" w:sz="0" w:space="0" w:color="auto"/>
        <w:bottom w:val="none" w:sz="0" w:space="0" w:color="auto"/>
        <w:right w:val="none" w:sz="0" w:space="0" w:color="auto"/>
      </w:divBdr>
    </w:div>
    <w:div w:id="1283267756">
      <w:bodyDiv w:val="1"/>
      <w:marLeft w:val="0"/>
      <w:marRight w:val="0"/>
      <w:marTop w:val="0"/>
      <w:marBottom w:val="0"/>
      <w:divBdr>
        <w:top w:val="none" w:sz="0" w:space="0" w:color="auto"/>
        <w:left w:val="none" w:sz="0" w:space="0" w:color="auto"/>
        <w:bottom w:val="none" w:sz="0" w:space="0" w:color="auto"/>
        <w:right w:val="none" w:sz="0" w:space="0" w:color="auto"/>
      </w:divBdr>
    </w:div>
    <w:div w:id="1333339997">
      <w:bodyDiv w:val="1"/>
      <w:marLeft w:val="0"/>
      <w:marRight w:val="0"/>
      <w:marTop w:val="0"/>
      <w:marBottom w:val="0"/>
      <w:divBdr>
        <w:top w:val="none" w:sz="0" w:space="0" w:color="auto"/>
        <w:left w:val="none" w:sz="0" w:space="0" w:color="auto"/>
        <w:bottom w:val="none" w:sz="0" w:space="0" w:color="auto"/>
        <w:right w:val="none" w:sz="0" w:space="0" w:color="auto"/>
      </w:divBdr>
    </w:div>
    <w:div w:id="1339622131">
      <w:bodyDiv w:val="1"/>
      <w:marLeft w:val="0"/>
      <w:marRight w:val="0"/>
      <w:marTop w:val="0"/>
      <w:marBottom w:val="0"/>
      <w:divBdr>
        <w:top w:val="none" w:sz="0" w:space="0" w:color="auto"/>
        <w:left w:val="none" w:sz="0" w:space="0" w:color="auto"/>
        <w:bottom w:val="none" w:sz="0" w:space="0" w:color="auto"/>
        <w:right w:val="none" w:sz="0" w:space="0" w:color="auto"/>
      </w:divBdr>
    </w:div>
    <w:div w:id="1481649763">
      <w:bodyDiv w:val="1"/>
      <w:marLeft w:val="0"/>
      <w:marRight w:val="0"/>
      <w:marTop w:val="0"/>
      <w:marBottom w:val="0"/>
      <w:divBdr>
        <w:top w:val="none" w:sz="0" w:space="0" w:color="auto"/>
        <w:left w:val="none" w:sz="0" w:space="0" w:color="auto"/>
        <w:bottom w:val="none" w:sz="0" w:space="0" w:color="auto"/>
        <w:right w:val="none" w:sz="0" w:space="0" w:color="auto"/>
      </w:divBdr>
    </w:div>
    <w:div w:id="1521820277">
      <w:bodyDiv w:val="1"/>
      <w:marLeft w:val="0"/>
      <w:marRight w:val="0"/>
      <w:marTop w:val="0"/>
      <w:marBottom w:val="0"/>
      <w:divBdr>
        <w:top w:val="none" w:sz="0" w:space="0" w:color="auto"/>
        <w:left w:val="none" w:sz="0" w:space="0" w:color="auto"/>
        <w:bottom w:val="none" w:sz="0" w:space="0" w:color="auto"/>
        <w:right w:val="none" w:sz="0" w:space="0" w:color="auto"/>
      </w:divBdr>
    </w:div>
    <w:div w:id="1545558154">
      <w:bodyDiv w:val="1"/>
      <w:marLeft w:val="0"/>
      <w:marRight w:val="0"/>
      <w:marTop w:val="0"/>
      <w:marBottom w:val="0"/>
      <w:divBdr>
        <w:top w:val="none" w:sz="0" w:space="0" w:color="auto"/>
        <w:left w:val="none" w:sz="0" w:space="0" w:color="auto"/>
        <w:bottom w:val="none" w:sz="0" w:space="0" w:color="auto"/>
        <w:right w:val="none" w:sz="0" w:space="0" w:color="auto"/>
      </w:divBdr>
    </w:div>
    <w:div w:id="1626807875">
      <w:bodyDiv w:val="1"/>
      <w:marLeft w:val="0"/>
      <w:marRight w:val="0"/>
      <w:marTop w:val="0"/>
      <w:marBottom w:val="0"/>
      <w:divBdr>
        <w:top w:val="none" w:sz="0" w:space="0" w:color="auto"/>
        <w:left w:val="none" w:sz="0" w:space="0" w:color="auto"/>
        <w:bottom w:val="none" w:sz="0" w:space="0" w:color="auto"/>
        <w:right w:val="none" w:sz="0" w:space="0" w:color="auto"/>
      </w:divBdr>
    </w:div>
    <w:div w:id="1746410837">
      <w:bodyDiv w:val="1"/>
      <w:marLeft w:val="0"/>
      <w:marRight w:val="0"/>
      <w:marTop w:val="0"/>
      <w:marBottom w:val="0"/>
      <w:divBdr>
        <w:top w:val="none" w:sz="0" w:space="0" w:color="auto"/>
        <w:left w:val="none" w:sz="0" w:space="0" w:color="auto"/>
        <w:bottom w:val="none" w:sz="0" w:space="0" w:color="auto"/>
        <w:right w:val="none" w:sz="0" w:space="0" w:color="auto"/>
      </w:divBdr>
    </w:div>
    <w:div w:id="1794669353">
      <w:bodyDiv w:val="1"/>
      <w:marLeft w:val="0"/>
      <w:marRight w:val="0"/>
      <w:marTop w:val="0"/>
      <w:marBottom w:val="0"/>
      <w:divBdr>
        <w:top w:val="none" w:sz="0" w:space="0" w:color="auto"/>
        <w:left w:val="none" w:sz="0" w:space="0" w:color="auto"/>
        <w:bottom w:val="none" w:sz="0" w:space="0" w:color="auto"/>
        <w:right w:val="none" w:sz="0" w:space="0" w:color="auto"/>
      </w:divBdr>
    </w:div>
    <w:div w:id="1892686567">
      <w:bodyDiv w:val="1"/>
      <w:marLeft w:val="0"/>
      <w:marRight w:val="0"/>
      <w:marTop w:val="0"/>
      <w:marBottom w:val="0"/>
      <w:divBdr>
        <w:top w:val="none" w:sz="0" w:space="0" w:color="auto"/>
        <w:left w:val="none" w:sz="0" w:space="0" w:color="auto"/>
        <w:bottom w:val="none" w:sz="0" w:space="0" w:color="auto"/>
        <w:right w:val="none" w:sz="0" w:space="0" w:color="auto"/>
      </w:divBdr>
    </w:div>
    <w:div w:id="1979020909">
      <w:bodyDiv w:val="1"/>
      <w:marLeft w:val="0"/>
      <w:marRight w:val="0"/>
      <w:marTop w:val="0"/>
      <w:marBottom w:val="0"/>
      <w:divBdr>
        <w:top w:val="none" w:sz="0" w:space="0" w:color="auto"/>
        <w:left w:val="none" w:sz="0" w:space="0" w:color="auto"/>
        <w:bottom w:val="none" w:sz="0" w:space="0" w:color="auto"/>
        <w:right w:val="none" w:sz="0" w:space="0" w:color="auto"/>
      </w:divBdr>
    </w:div>
    <w:div w:id="2129467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2e899af8-bb78-47af-aa34-9d518596c7e4" TargetMode="External"/><Relationship Id="rId13" Type="http://schemas.openxmlformats.org/officeDocument/2006/relationships/hyperlink" Target="https://www.at.gov.lv/downloadlawfile/1089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tezaurs.lv/uztur&#275;ties: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LV/TXT/PDF/?uri=CELEX:32008L0115" TargetMode="External"/><Relationship Id="rId5" Type="http://schemas.openxmlformats.org/officeDocument/2006/relationships/webSettings" Target="webSettings.xml"/><Relationship Id="rId15" Type="http://schemas.openxmlformats.org/officeDocument/2006/relationships/hyperlink" Target="https://www.saeima.lv/Lapas/8Sae_Lprj/lasa-dd=LP0213_0.htm" TargetMode="External"/><Relationship Id="rId23" Type="http://schemas.openxmlformats.org/officeDocument/2006/relationships/theme" Target="theme/theme1.xml"/><Relationship Id="rId10" Type="http://schemas.openxmlformats.org/officeDocument/2006/relationships/hyperlink" Target="https://www.at.gov.lv/downloadlawfile/10895"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ur-lex.europa.eu/legal-content/LV/TXT/PDF/?uri=CELEX:32016R0399" TargetMode="External"/><Relationship Id="rId14" Type="http://schemas.openxmlformats.org/officeDocument/2006/relationships/hyperlink" Target="https://eur-lex.europa.eu/legal-content/LV/TXT/PDF/?uri=CELEX:32002L009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944F1-1F5A-4D99-8AAC-4A061BF04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11078</Words>
  <Characters>6315</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2026-02-05T14:08:00Z</dcterms:created>
  <dcterms:modified xsi:type="dcterms:W3CDTF">2026-02-26T11:16:00Z</dcterms:modified>
</cp:coreProperties>
</file>