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FE71" w14:textId="77777777" w:rsidR="009E51E6" w:rsidRPr="00955D0E" w:rsidRDefault="009E51E6" w:rsidP="009E51E6">
      <w:pPr>
        <w:spacing w:line="276" w:lineRule="auto"/>
        <w:jc w:val="both"/>
      </w:pPr>
      <w:r w:rsidRPr="00955D0E">
        <w:rPr>
          <w:b/>
          <w:bCs/>
        </w:rPr>
        <w:t>Ekvivalences</w:t>
      </w:r>
      <w:r>
        <w:rPr>
          <w:b/>
          <w:bCs/>
        </w:rPr>
        <w:t xml:space="preserve"> jeb nosacījumu</w:t>
      </w:r>
      <w:r w:rsidRPr="00955D0E">
        <w:rPr>
          <w:b/>
          <w:bCs/>
        </w:rPr>
        <w:t xml:space="preserve"> teorija Krimināllikuma 260. panta otrās daļas piemērošanā, ja ceļu satiksmes negadījumu izraisījuši divi transportlīdzekļu vadītāji</w:t>
      </w:r>
    </w:p>
    <w:p w14:paraId="4F73EB60" w14:textId="77777777" w:rsidR="009E51E6" w:rsidRPr="00955D0E" w:rsidRDefault="009E51E6" w:rsidP="009E51E6">
      <w:pPr>
        <w:spacing w:line="276" w:lineRule="auto"/>
        <w:jc w:val="both"/>
      </w:pPr>
      <w:r w:rsidRPr="00955D0E">
        <w:t>Cēloņsakarība starp viena transportlīdzekļa vadītāja laika ziņā agrāk pieļautu ceļu satiksmes noteikumu pārkāpumu un negadījuma sekām netiek pārtraukta vai izbeigta, ja otra transportlīdzekļa vadītāja vēlākais pārkāpums ir pirmā vadītāja radītā apdraudējuma izraisīta nepareiza reakcija (piemēram, nepamatota iebraukšana pretējā braukšanas joslā), nevis no tā neatkarīgs cēlonis.</w:t>
      </w:r>
    </w:p>
    <w:p w14:paraId="2D198FCD" w14:textId="77777777" w:rsidR="009E51E6" w:rsidRDefault="009E51E6" w:rsidP="009E51E6">
      <w:pPr>
        <w:spacing w:line="276" w:lineRule="auto"/>
        <w:jc w:val="both"/>
      </w:pPr>
      <w:r w:rsidRPr="00955D0E">
        <w:t>Ja kaitīgās sekas iestājušās divu personu pieļautās neuzmanības (pārkāpumu) summēšanās rezultātā, attiecīgās sekas nav dalāmas un tādēļ nav iespējams katram no vadītājiem noteikt kriminālatbildību par kādu atsevišķu seku daļu. Līdz ar to transportlīdzekļa vadītāju var atzīt par vainīgu pēc Krimināllikuma 260.</w:t>
      </w:r>
      <w:r>
        <w:t> </w:t>
      </w:r>
      <w:r w:rsidRPr="00955D0E">
        <w:t xml:space="preserve">panta par cita transportlīdzekļa vadītājam nodarītajiem miesas bojājumiem arī tad, ja pēdējais arī ir vainojams tā paša ceļu satiksmes negadījuma izraisīšanā. </w:t>
      </w:r>
    </w:p>
    <w:p w14:paraId="09FE7836" w14:textId="77777777" w:rsidR="009E51E6" w:rsidRDefault="009E51E6" w:rsidP="009E51E6">
      <w:pPr>
        <w:spacing w:line="276" w:lineRule="auto"/>
        <w:jc w:val="both"/>
      </w:pPr>
    </w:p>
    <w:p w14:paraId="0E887DBB" w14:textId="77777777" w:rsidR="009E51E6" w:rsidRPr="00955D0E" w:rsidRDefault="009E51E6" w:rsidP="009E51E6">
      <w:pPr>
        <w:spacing w:line="276" w:lineRule="auto"/>
        <w:jc w:val="both"/>
        <w:rPr>
          <w:b/>
          <w:bCs/>
        </w:rPr>
      </w:pPr>
      <w:r w:rsidRPr="00955D0E">
        <w:rPr>
          <w:b/>
          <w:bCs/>
        </w:rPr>
        <w:t>Kaitējuma kompensācijas piedziņa, ja ceļu satiksmes negadījuma izraisīšanā par līdzvainīgiem atzīti vairāki transportlīdzekļu vadītāji</w:t>
      </w:r>
    </w:p>
    <w:p w14:paraId="254C2901" w14:textId="77777777" w:rsidR="009E51E6" w:rsidRDefault="009E51E6" w:rsidP="009E51E6">
      <w:pPr>
        <w:spacing w:line="276" w:lineRule="auto"/>
        <w:jc w:val="both"/>
      </w:pPr>
      <w:r w:rsidRPr="00955D0E">
        <w:t>Tiesa ir tiesīga piedzīt kaitējuma kompensāciju no transportlīdzekļa vadītāja, kas atzīts par vainīgu pēc Krimināllikuma 260.</w:t>
      </w:r>
      <w:r>
        <w:t> </w:t>
      </w:r>
      <w:r w:rsidRPr="00955D0E">
        <w:t xml:space="preserve">panta otrās daļas, arī tad, ja citā kriminālprocesā par tā paša negadījuma izraisīšanu par līdzvainīgu atzīts vēl cits vadītājs. </w:t>
      </w:r>
    </w:p>
    <w:p w14:paraId="0BD246F6" w14:textId="77777777" w:rsidR="009E51E6" w:rsidRPr="00955D0E" w:rsidRDefault="009E51E6" w:rsidP="009E51E6">
      <w:pPr>
        <w:spacing w:line="276" w:lineRule="auto"/>
        <w:jc w:val="center"/>
      </w:pPr>
    </w:p>
    <w:p w14:paraId="30EF74F0" w14:textId="781AF377" w:rsidR="00447EE6" w:rsidRPr="008727FC" w:rsidRDefault="00447EE6" w:rsidP="009E51E6">
      <w:pPr>
        <w:spacing w:line="276" w:lineRule="auto"/>
        <w:jc w:val="center"/>
        <w:rPr>
          <w:b/>
        </w:rPr>
      </w:pPr>
      <w:r w:rsidRPr="008727FC">
        <w:rPr>
          <w:b/>
        </w:rPr>
        <w:t>Latvijas Republikas Senāt</w:t>
      </w:r>
      <w:r w:rsidR="008727FC" w:rsidRPr="008727FC">
        <w:rPr>
          <w:b/>
        </w:rPr>
        <w:t>a</w:t>
      </w:r>
    </w:p>
    <w:p w14:paraId="36439FD0" w14:textId="1D32040B" w:rsidR="008727FC" w:rsidRPr="008727FC" w:rsidRDefault="008727FC" w:rsidP="009E51E6">
      <w:pPr>
        <w:widowControl w:val="0"/>
        <w:spacing w:line="276" w:lineRule="auto"/>
        <w:jc w:val="center"/>
        <w:rPr>
          <w:b/>
        </w:rPr>
      </w:pPr>
      <w:r w:rsidRPr="008727FC">
        <w:rPr>
          <w:b/>
        </w:rPr>
        <w:t>Krimināllietu departamenta</w:t>
      </w:r>
    </w:p>
    <w:p w14:paraId="26EC1CC7" w14:textId="6304A4A6" w:rsidR="008727FC" w:rsidRPr="008727FC" w:rsidRDefault="008727FC" w:rsidP="009E51E6">
      <w:pPr>
        <w:spacing w:line="276" w:lineRule="auto"/>
        <w:jc w:val="center"/>
        <w:rPr>
          <w:b/>
        </w:rPr>
      </w:pPr>
      <w:r w:rsidRPr="008727FC">
        <w:rPr>
          <w:b/>
        </w:rPr>
        <w:t>2026. gada 17. februāra</w:t>
      </w:r>
    </w:p>
    <w:p w14:paraId="6D65DEB2" w14:textId="22D1C921" w:rsidR="00447EE6" w:rsidRPr="008727FC" w:rsidRDefault="0084599C" w:rsidP="009E51E6">
      <w:pPr>
        <w:spacing w:line="276" w:lineRule="auto"/>
        <w:jc w:val="center"/>
        <w:rPr>
          <w:b/>
        </w:rPr>
      </w:pPr>
      <w:r w:rsidRPr="008727FC">
        <w:rPr>
          <w:b/>
        </w:rPr>
        <w:t>LĒMUMS</w:t>
      </w:r>
    </w:p>
    <w:p w14:paraId="3F943838" w14:textId="3E212E84" w:rsidR="008727FC" w:rsidRDefault="008727FC" w:rsidP="009E51E6">
      <w:pPr>
        <w:widowControl w:val="0"/>
        <w:spacing w:line="276" w:lineRule="auto"/>
        <w:jc w:val="center"/>
        <w:rPr>
          <w:b/>
        </w:rPr>
      </w:pPr>
      <w:r w:rsidRPr="008727FC">
        <w:rPr>
          <w:b/>
        </w:rPr>
        <w:t>Lieta Nr. 11140020320, SKK-133/2026</w:t>
      </w:r>
    </w:p>
    <w:p w14:paraId="63B2FDA9" w14:textId="0162C54E" w:rsidR="009E51E6" w:rsidRPr="009E51E6" w:rsidRDefault="00103F13" w:rsidP="009E51E6">
      <w:pPr>
        <w:widowControl w:val="0"/>
        <w:spacing w:line="276" w:lineRule="auto"/>
        <w:jc w:val="center"/>
        <w:rPr>
          <w:bCs/>
        </w:rPr>
      </w:pPr>
      <w:hyperlink r:id="rId7" w:history="1">
        <w:r w:rsidR="009E51E6" w:rsidRPr="00103F13">
          <w:rPr>
            <w:rStyle w:val="Hyperlink"/>
            <w:bCs/>
          </w:rPr>
          <w:t>ECLI:LV:AT:202</w:t>
        </w:r>
        <w:r w:rsidR="009E51E6" w:rsidRPr="00103F13">
          <w:rPr>
            <w:rStyle w:val="Hyperlink"/>
            <w:bCs/>
          </w:rPr>
          <w:t>6</w:t>
        </w:r>
        <w:r w:rsidR="009E51E6" w:rsidRPr="00103F13">
          <w:rPr>
            <w:rStyle w:val="Hyperlink"/>
            <w:bCs/>
          </w:rPr>
          <w:t>:0217.111400</w:t>
        </w:r>
        <w:r w:rsidR="009E51E6" w:rsidRPr="00103F13">
          <w:rPr>
            <w:rStyle w:val="Hyperlink"/>
            <w:bCs/>
          </w:rPr>
          <w:t>2</w:t>
        </w:r>
        <w:r w:rsidR="009E51E6" w:rsidRPr="00103F13">
          <w:rPr>
            <w:rStyle w:val="Hyperlink"/>
            <w:bCs/>
          </w:rPr>
          <w:t>0320.7.L</w:t>
        </w:r>
      </w:hyperlink>
    </w:p>
    <w:p w14:paraId="39B0CAB8" w14:textId="77777777" w:rsidR="00D16FC9" w:rsidRPr="00011547" w:rsidRDefault="00D16FC9" w:rsidP="00177A7F">
      <w:pPr>
        <w:spacing w:line="276" w:lineRule="auto"/>
        <w:jc w:val="center"/>
      </w:pPr>
    </w:p>
    <w:p w14:paraId="5CCC4B59" w14:textId="402312A6" w:rsidR="000945B9" w:rsidRDefault="00447EE6" w:rsidP="00D16FC9">
      <w:pPr>
        <w:spacing w:before="360" w:line="276" w:lineRule="auto"/>
        <w:ind w:firstLine="720"/>
        <w:contextualSpacing/>
        <w:jc w:val="both"/>
      </w:pPr>
      <w:r>
        <w:t xml:space="preserve">Senāts </w:t>
      </w:r>
      <w:r w:rsidRPr="00011547">
        <w:t>šādā sastāvā</w:t>
      </w:r>
      <w:r>
        <w:t>:</w:t>
      </w:r>
      <w:r w:rsidR="0084599C">
        <w:t xml:space="preserve"> senators referents Māris Leja, senatores</w:t>
      </w:r>
      <w:r w:rsidR="000945B9">
        <w:t xml:space="preserve"> </w:t>
      </w:r>
      <w:r w:rsidR="000945B9" w:rsidRPr="003413DC">
        <w:t>Aija Branta</w:t>
      </w:r>
      <w:r w:rsidR="00D16FC9">
        <w:t xml:space="preserve"> un</w:t>
      </w:r>
      <w:r w:rsidR="00D16FC9" w:rsidRPr="003413DC">
        <w:t xml:space="preserve"> </w:t>
      </w:r>
      <w:r w:rsidR="000945B9" w:rsidRPr="003413DC">
        <w:t>Irīna Jansone,</w:t>
      </w:r>
    </w:p>
    <w:p w14:paraId="5309B346" w14:textId="77777777" w:rsidR="00D16FC9" w:rsidRDefault="00D16FC9" w:rsidP="00D16FC9">
      <w:pPr>
        <w:spacing w:before="360" w:line="276" w:lineRule="auto"/>
        <w:ind w:firstLine="720"/>
        <w:contextualSpacing/>
        <w:jc w:val="both"/>
      </w:pPr>
    </w:p>
    <w:p w14:paraId="4187FCEC" w14:textId="5D77B60F" w:rsidR="0084599C" w:rsidRDefault="0084599C" w:rsidP="000945B9">
      <w:pPr>
        <w:spacing w:line="276" w:lineRule="auto"/>
        <w:ind w:firstLine="720"/>
        <w:contextualSpacing/>
        <w:jc w:val="both"/>
      </w:pPr>
      <w:r w:rsidRPr="00141872">
        <w:t>rakstveida procesā izskatīja krimināllietu sakarā</w:t>
      </w:r>
      <w:r>
        <w:t xml:space="preserve"> ar </w:t>
      </w:r>
      <w:r w:rsidR="000945B9">
        <w:t xml:space="preserve">apsūdzētā </w:t>
      </w:r>
      <w:r w:rsidR="008727FC">
        <w:t>[pers. A]</w:t>
      </w:r>
      <w:r w:rsidR="000945B9">
        <w:t xml:space="preserve"> </w:t>
      </w:r>
      <w:r w:rsidR="00F52649">
        <w:t xml:space="preserve">un viņa </w:t>
      </w:r>
      <w:r w:rsidR="000945B9">
        <w:t>aizstāvja zvērināta advokāta Viestura Ločmeļa kasācijas sūdzību par Vidzemes apgabaltiesas 2025.</w:t>
      </w:r>
      <w:r w:rsidR="0073093F">
        <w:t> </w:t>
      </w:r>
      <w:r w:rsidR="000945B9">
        <w:t>gada 3. jūnija spriedumu.</w:t>
      </w:r>
    </w:p>
    <w:p w14:paraId="12882064" w14:textId="77777777" w:rsidR="00447EE6" w:rsidRPr="00011547" w:rsidRDefault="00447EE6" w:rsidP="00177A7F">
      <w:pPr>
        <w:spacing w:before="360" w:after="360" w:line="276" w:lineRule="auto"/>
        <w:jc w:val="center"/>
        <w:rPr>
          <w:shd w:val="clear" w:color="auto" w:fill="FFFFFF"/>
        </w:rPr>
      </w:pPr>
      <w:r w:rsidRPr="00011547">
        <w:rPr>
          <w:b/>
          <w:shd w:val="clear" w:color="auto" w:fill="FFFFFF"/>
        </w:rPr>
        <w:t>Aprakstošā daļa</w:t>
      </w:r>
    </w:p>
    <w:p w14:paraId="37A2F80E" w14:textId="6BEED58B" w:rsidR="0073093F" w:rsidRDefault="000945B9" w:rsidP="0073093F">
      <w:pPr>
        <w:widowControl w:val="0"/>
        <w:spacing w:line="276" w:lineRule="auto"/>
        <w:ind w:firstLine="720"/>
        <w:jc w:val="both"/>
        <w:rPr>
          <w:shd w:val="clear" w:color="auto" w:fill="FFFFFF"/>
        </w:rPr>
      </w:pPr>
      <w:r>
        <w:rPr>
          <w:shd w:val="clear" w:color="auto" w:fill="FFFFFF"/>
        </w:rPr>
        <w:t xml:space="preserve">[1] </w:t>
      </w:r>
      <w:r w:rsidR="0073093F" w:rsidRPr="0073093F">
        <w:rPr>
          <w:shd w:val="clear" w:color="auto" w:fill="FFFFFF"/>
        </w:rPr>
        <w:t>Ar Vidzemes rajona tiesas 2024.</w:t>
      </w:r>
      <w:r w:rsidR="00DD1937">
        <w:rPr>
          <w:shd w:val="clear" w:color="auto" w:fill="FFFFFF"/>
        </w:rPr>
        <w:t> </w:t>
      </w:r>
      <w:r w:rsidR="0073093F" w:rsidRPr="0073093F">
        <w:rPr>
          <w:shd w:val="clear" w:color="auto" w:fill="FFFFFF"/>
        </w:rPr>
        <w:t>gada 12.</w:t>
      </w:r>
      <w:r w:rsidR="00DD1937">
        <w:rPr>
          <w:shd w:val="clear" w:color="auto" w:fill="FFFFFF"/>
        </w:rPr>
        <w:t> </w:t>
      </w:r>
      <w:r w:rsidR="0073093F" w:rsidRPr="0073093F">
        <w:rPr>
          <w:shd w:val="clear" w:color="auto" w:fill="FFFFFF"/>
        </w:rPr>
        <w:t xml:space="preserve">jūnija spriedumu </w:t>
      </w:r>
    </w:p>
    <w:p w14:paraId="21CCBD8F" w14:textId="3ED42EC8" w:rsidR="0073093F" w:rsidRDefault="008727FC" w:rsidP="0073093F">
      <w:pPr>
        <w:widowControl w:val="0"/>
        <w:spacing w:line="276" w:lineRule="auto"/>
        <w:ind w:firstLine="720"/>
        <w:jc w:val="both"/>
        <w:rPr>
          <w:shd w:val="clear" w:color="auto" w:fill="FFFFFF"/>
        </w:rPr>
      </w:pPr>
      <w:r>
        <w:rPr>
          <w:shd w:val="clear" w:color="auto" w:fill="FFFFFF"/>
        </w:rPr>
        <w:t>[pers. A]</w:t>
      </w:r>
      <w:r w:rsidR="0073093F" w:rsidRPr="0073093F">
        <w:rPr>
          <w:shd w:val="clear" w:color="auto" w:fill="FFFFFF"/>
        </w:rPr>
        <w:t xml:space="preserve">, personas kods </w:t>
      </w:r>
      <w:r>
        <w:rPr>
          <w:shd w:val="clear" w:color="auto" w:fill="FFFFFF"/>
        </w:rPr>
        <w:t>[..]</w:t>
      </w:r>
      <w:r w:rsidR="0073093F" w:rsidRPr="0073093F">
        <w:rPr>
          <w:shd w:val="clear" w:color="auto" w:fill="FFFFFF"/>
        </w:rPr>
        <w:t xml:space="preserve">, </w:t>
      </w:r>
    </w:p>
    <w:p w14:paraId="4CB7802C" w14:textId="44F9AAE8" w:rsidR="0073093F" w:rsidRPr="0073093F" w:rsidRDefault="0073093F" w:rsidP="0073093F">
      <w:pPr>
        <w:widowControl w:val="0"/>
        <w:spacing w:line="276" w:lineRule="auto"/>
        <w:ind w:firstLine="720"/>
        <w:jc w:val="both"/>
        <w:rPr>
          <w:shd w:val="clear" w:color="auto" w:fill="FFFFFF"/>
        </w:rPr>
      </w:pPr>
      <w:r w:rsidRPr="0073093F">
        <w:rPr>
          <w:shd w:val="clear" w:color="auto" w:fill="FFFFFF"/>
        </w:rPr>
        <w:t>atzīts</w:t>
      </w:r>
      <w:r>
        <w:rPr>
          <w:shd w:val="clear" w:color="auto" w:fill="FFFFFF"/>
        </w:rPr>
        <w:t xml:space="preserve"> </w:t>
      </w:r>
      <w:r w:rsidRPr="0073093F">
        <w:rPr>
          <w:shd w:val="clear" w:color="auto" w:fill="FFFFFF"/>
        </w:rPr>
        <w:t>par vainīgu Krimināllikuma 260.</w:t>
      </w:r>
      <w:r w:rsidR="00324751">
        <w:rPr>
          <w:shd w:val="clear" w:color="auto" w:fill="FFFFFF"/>
        </w:rPr>
        <w:t> </w:t>
      </w:r>
      <w:r w:rsidRPr="0073093F">
        <w:rPr>
          <w:shd w:val="clear" w:color="auto" w:fill="FFFFFF"/>
        </w:rPr>
        <w:t>panta otrajā daļā paredzētajā noziedzīgajā nodarījumā un sodīts ar brīvības atņemšanu uz 2</w:t>
      </w:r>
      <w:r>
        <w:rPr>
          <w:shd w:val="clear" w:color="auto" w:fill="FFFFFF"/>
        </w:rPr>
        <w:t xml:space="preserve"> </w:t>
      </w:r>
      <w:r w:rsidRPr="0073093F">
        <w:rPr>
          <w:shd w:val="clear" w:color="auto" w:fill="FFFFFF"/>
        </w:rPr>
        <w:t>gadiem</w:t>
      </w:r>
      <w:r w:rsidR="00C24EAA">
        <w:rPr>
          <w:shd w:val="clear" w:color="auto" w:fill="FFFFFF"/>
        </w:rPr>
        <w:t>, atņemot</w:t>
      </w:r>
      <w:r w:rsidRPr="0073093F">
        <w:rPr>
          <w:shd w:val="clear" w:color="auto" w:fill="FFFFFF"/>
        </w:rPr>
        <w:t xml:space="preserve"> transportlīdzekļa vadīšanas </w:t>
      </w:r>
      <w:r w:rsidR="00C24EAA" w:rsidRPr="0073093F">
        <w:rPr>
          <w:shd w:val="clear" w:color="auto" w:fill="FFFFFF"/>
        </w:rPr>
        <w:t>tiesīb</w:t>
      </w:r>
      <w:r w:rsidR="00C24EAA">
        <w:rPr>
          <w:shd w:val="clear" w:color="auto" w:fill="FFFFFF"/>
        </w:rPr>
        <w:t xml:space="preserve">as </w:t>
      </w:r>
      <w:r w:rsidRPr="0073093F">
        <w:rPr>
          <w:shd w:val="clear" w:color="auto" w:fill="FFFFFF"/>
        </w:rPr>
        <w:t>uz 3 gadiem.</w:t>
      </w:r>
    </w:p>
    <w:p w14:paraId="6C834E5F" w14:textId="57F0D5D4" w:rsidR="0073093F" w:rsidRDefault="0073093F" w:rsidP="0073093F">
      <w:pPr>
        <w:widowControl w:val="0"/>
        <w:spacing w:line="276" w:lineRule="auto"/>
        <w:ind w:firstLine="720"/>
        <w:jc w:val="both"/>
        <w:rPr>
          <w:shd w:val="clear" w:color="auto" w:fill="FFFFFF"/>
        </w:rPr>
      </w:pPr>
      <w:r w:rsidRPr="0073093F">
        <w:rPr>
          <w:shd w:val="clear" w:color="auto" w:fill="FFFFFF"/>
        </w:rPr>
        <w:t>Saskaņā ar Krimināllikuma 55.</w:t>
      </w:r>
      <w:r w:rsidR="00324751">
        <w:rPr>
          <w:shd w:val="clear" w:color="auto" w:fill="FFFFFF"/>
        </w:rPr>
        <w:t> </w:t>
      </w:r>
      <w:r w:rsidRPr="0073093F">
        <w:rPr>
          <w:shd w:val="clear" w:color="auto" w:fill="FFFFFF"/>
        </w:rPr>
        <w:t xml:space="preserve">pantu </w:t>
      </w:r>
      <w:r w:rsidR="008727FC">
        <w:rPr>
          <w:shd w:val="clear" w:color="auto" w:fill="FFFFFF"/>
        </w:rPr>
        <w:t>[pers. A]</w:t>
      </w:r>
      <w:r w:rsidRPr="0073093F">
        <w:rPr>
          <w:shd w:val="clear" w:color="auto" w:fill="FFFFFF"/>
        </w:rPr>
        <w:t xml:space="preserve"> notiesāts nosacīti</w:t>
      </w:r>
      <w:r>
        <w:rPr>
          <w:shd w:val="clear" w:color="auto" w:fill="FFFFFF"/>
        </w:rPr>
        <w:t xml:space="preserve"> ar</w:t>
      </w:r>
      <w:r w:rsidRPr="0073093F">
        <w:rPr>
          <w:shd w:val="clear" w:color="auto" w:fill="FFFFFF"/>
        </w:rPr>
        <w:t xml:space="preserve"> pārbaudes laiku </w:t>
      </w:r>
      <w:r w:rsidRPr="0073093F">
        <w:rPr>
          <w:shd w:val="clear" w:color="auto" w:fill="FFFFFF"/>
        </w:rPr>
        <w:lastRenderedPageBreak/>
        <w:t>uz 2 gadiem.</w:t>
      </w:r>
    </w:p>
    <w:p w14:paraId="4E3DD58D" w14:textId="41E31B35" w:rsidR="0073093F" w:rsidRDefault="0073093F" w:rsidP="0073093F">
      <w:pPr>
        <w:widowControl w:val="0"/>
        <w:spacing w:line="276" w:lineRule="auto"/>
        <w:ind w:firstLine="720"/>
        <w:jc w:val="both"/>
        <w:rPr>
          <w:shd w:val="clear" w:color="auto" w:fill="FFFFFF"/>
        </w:rPr>
      </w:pPr>
      <w:r w:rsidRPr="0073093F">
        <w:rPr>
          <w:shd w:val="clear" w:color="auto" w:fill="FFFFFF"/>
        </w:rPr>
        <w:t xml:space="preserve">No </w:t>
      </w:r>
      <w:r w:rsidR="008727FC">
        <w:rPr>
          <w:shd w:val="clear" w:color="auto" w:fill="FFFFFF"/>
        </w:rPr>
        <w:t>[pers. A]</w:t>
      </w:r>
      <w:r w:rsidR="00D862AD">
        <w:rPr>
          <w:shd w:val="clear" w:color="auto" w:fill="FFFFFF"/>
        </w:rPr>
        <w:t xml:space="preserve"> cietušās </w:t>
      </w:r>
      <w:r w:rsidR="008727FC">
        <w:rPr>
          <w:shd w:val="clear" w:color="auto" w:fill="FFFFFF"/>
        </w:rPr>
        <w:t>[pers. B]</w:t>
      </w:r>
      <w:r w:rsidR="00D862AD">
        <w:rPr>
          <w:shd w:val="clear" w:color="auto" w:fill="FFFFFF"/>
        </w:rPr>
        <w:t xml:space="preserve"> labā</w:t>
      </w:r>
      <w:r w:rsidR="00C258B1">
        <w:rPr>
          <w:shd w:val="clear" w:color="auto" w:fill="FFFFFF"/>
        </w:rPr>
        <w:t xml:space="preserve"> </w:t>
      </w:r>
      <w:r w:rsidR="00C258B1" w:rsidRPr="0073093F">
        <w:rPr>
          <w:shd w:val="clear" w:color="auto" w:fill="FFFFFF"/>
        </w:rPr>
        <w:t>piedzīta morālā kaitējuma kompensācija</w:t>
      </w:r>
      <w:r w:rsidRPr="0073093F">
        <w:rPr>
          <w:shd w:val="clear" w:color="auto" w:fill="FFFFFF"/>
        </w:rPr>
        <w:t xml:space="preserve"> </w:t>
      </w:r>
      <w:r w:rsidR="002B4430" w:rsidRPr="0073093F">
        <w:rPr>
          <w:shd w:val="clear" w:color="auto" w:fill="FFFFFF"/>
        </w:rPr>
        <w:t>12</w:t>
      </w:r>
      <w:r w:rsidR="002B4430">
        <w:rPr>
          <w:shd w:val="clear" w:color="auto" w:fill="FFFFFF"/>
        </w:rPr>
        <w:t> </w:t>
      </w:r>
      <w:r w:rsidR="002B4430" w:rsidRPr="0073093F">
        <w:rPr>
          <w:shd w:val="clear" w:color="auto" w:fill="FFFFFF"/>
        </w:rPr>
        <w:t xml:space="preserve">900 </w:t>
      </w:r>
      <w:proofErr w:type="spellStart"/>
      <w:r w:rsidR="002B4430" w:rsidRPr="0073093F">
        <w:rPr>
          <w:i/>
          <w:iCs/>
          <w:shd w:val="clear" w:color="auto" w:fill="FFFFFF"/>
        </w:rPr>
        <w:t>euro</w:t>
      </w:r>
      <w:proofErr w:type="spellEnd"/>
      <w:r w:rsidR="00CA6C40">
        <w:rPr>
          <w:shd w:val="clear" w:color="auto" w:fill="FFFFFF"/>
        </w:rPr>
        <w:t>,</w:t>
      </w:r>
      <w:r>
        <w:rPr>
          <w:shd w:val="clear" w:color="auto" w:fill="FFFFFF"/>
        </w:rPr>
        <w:t xml:space="preserve"> </w:t>
      </w:r>
      <w:r w:rsidRPr="0073093F">
        <w:rPr>
          <w:shd w:val="clear" w:color="auto" w:fill="FFFFFF"/>
        </w:rPr>
        <w:t>pārējā daļā morālā kaitējuma kompensācija nav noteikta.</w:t>
      </w:r>
    </w:p>
    <w:p w14:paraId="361DDD47" w14:textId="77777777" w:rsidR="000945B9" w:rsidRDefault="000945B9" w:rsidP="000945B9">
      <w:pPr>
        <w:widowControl w:val="0"/>
        <w:spacing w:line="276" w:lineRule="auto"/>
        <w:ind w:firstLine="720"/>
        <w:jc w:val="both"/>
        <w:rPr>
          <w:shd w:val="clear" w:color="auto" w:fill="FFFFFF"/>
        </w:rPr>
      </w:pPr>
    </w:p>
    <w:p w14:paraId="363ED154" w14:textId="5DB40516" w:rsidR="0073093F" w:rsidRPr="0073093F" w:rsidRDefault="000945B9" w:rsidP="0073093F">
      <w:pPr>
        <w:widowControl w:val="0"/>
        <w:spacing w:line="276" w:lineRule="auto"/>
        <w:ind w:firstLine="720"/>
        <w:jc w:val="both"/>
        <w:rPr>
          <w:shd w:val="clear" w:color="auto" w:fill="FFFFFF"/>
        </w:rPr>
      </w:pPr>
      <w:r>
        <w:rPr>
          <w:shd w:val="clear" w:color="auto" w:fill="FFFFFF"/>
        </w:rPr>
        <w:t xml:space="preserve">[2] </w:t>
      </w:r>
      <w:r w:rsidR="0073093F">
        <w:rPr>
          <w:shd w:val="clear" w:color="auto" w:fill="FFFFFF"/>
        </w:rPr>
        <w:t xml:space="preserve">Ar Vidzemes apgabaltiesas 2025. gada 3. jūnija spriedumu, iztiesājot </w:t>
      </w:r>
      <w:r w:rsidR="0073093F" w:rsidRPr="0073093F">
        <w:rPr>
          <w:shd w:val="clear" w:color="auto" w:fill="FFFFFF"/>
        </w:rPr>
        <w:t xml:space="preserve">lietu </w:t>
      </w:r>
      <w:r w:rsidR="0073093F">
        <w:rPr>
          <w:shd w:val="clear" w:color="auto" w:fill="FFFFFF"/>
        </w:rPr>
        <w:t>apelācijas kārtībā sakarā</w:t>
      </w:r>
      <w:r w:rsidR="0073093F" w:rsidRPr="0073093F">
        <w:rPr>
          <w:shd w:val="clear" w:color="auto" w:fill="FFFFFF"/>
        </w:rPr>
        <w:t xml:space="preserve"> ar Vidzemes prokuratūras prokurora Andra</w:t>
      </w:r>
      <w:r w:rsidR="0073093F">
        <w:rPr>
          <w:shd w:val="clear" w:color="auto" w:fill="FFFFFF"/>
        </w:rPr>
        <w:t xml:space="preserve"> </w:t>
      </w:r>
      <w:proofErr w:type="spellStart"/>
      <w:r w:rsidR="0073093F" w:rsidRPr="0073093F">
        <w:rPr>
          <w:shd w:val="clear" w:color="auto" w:fill="FFFFFF"/>
        </w:rPr>
        <w:t>Pešudova</w:t>
      </w:r>
      <w:proofErr w:type="spellEnd"/>
      <w:r w:rsidR="0073093F" w:rsidRPr="0073093F">
        <w:rPr>
          <w:shd w:val="clear" w:color="auto" w:fill="FFFFFF"/>
        </w:rPr>
        <w:t xml:space="preserve"> apelācijas protestu un apsūdzētā </w:t>
      </w:r>
      <w:r w:rsidR="008727FC">
        <w:rPr>
          <w:shd w:val="clear" w:color="auto" w:fill="FFFFFF"/>
        </w:rPr>
        <w:t>[pers. A]</w:t>
      </w:r>
      <w:r w:rsidR="0073093F" w:rsidRPr="0073093F">
        <w:rPr>
          <w:shd w:val="clear" w:color="auto" w:fill="FFFFFF"/>
        </w:rPr>
        <w:t xml:space="preserve"> aizstāvja V</w:t>
      </w:r>
      <w:r w:rsidR="0073093F">
        <w:rPr>
          <w:shd w:val="clear" w:color="auto" w:fill="FFFFFF"/>
        </w:rPr>
        <w:t>.</w:t>
      </w:r>
      <w:r w:rsidR="00324751">
        <w:rPr>
          <w:shd w:val="clear" w:color="auto" w:fill="FFFFFF"/>
        </w:rPr>
        <w:t> </w:t>
      </w:r>
      <w:r w:rsidR="0073093F" w:rsidRPr="0073093F">
        <w:rPr>
          <w:shd w:val="clear" w:color="auto" w:fill="FFFFFF"/>
        </w:rPr>
        <w:t>Ločmeļa apelācijas sūdzību</w:t>
      </w:r>
      <w:r w:rsidR="00D862AD">
        <w:rPr>
          <w:shd w:val="clear" w:color="auto" w:fill="FFFFFF"/>
        </w:rPr>
        <w:t>,</w:t>
      </w:r>
      <w:r w:rsidR="0073093F">
        <w:rPr>
          <w:shd w:val="clear" w:color="auto" w:fill="FFFFFF"/>
        </w:rPr>
        <w:t xml:space="preserve"> </w:t>
      </w:r>
      <w:r w:rsidR="0073093F" w:rsidRPr="0073093F">
        <w:rPr>
          <w:shd w:val="clear" w:color="auto" w:fill="FFFFFF"/>
        </w:rPr>
        <w:t>Vidzemes rajona tiesas 2024.</w:t>
      </w:r>
      <w:r w:rsidR="00324751">
        <w:rPr>
          <w:shd w:val="clear" w:color="auto" w:fill="FFFFFF"/>
        </w:rPr>
        <w:t> </w:t>
      </w:r>
      <w:r w:rsidR="0073093F" w:rsidRPr="0073093F">
        <w:rPr>
          <w:shd w:val="clear" w:color="auto" w:fill="FFFFFF"/>
        </w:rPr>
        <w:t>gada 12.</w:t>
      </w:r>
      <w:r w:rsidR="00324751">
        <w:rPr>
          <w:shd w:val="clear" w:color="auto" w:fill="FFFFFF"/>
        </w:rPr>
        <w:t> </w:t>
      </w:r>
      <w:r w:rsidR="0073093F" w:rsidRPr="0073093F">
        <w:rPr>
          <w:shd w:val="clear" w:color="auto" w:fill="FFFFFF"/>
        </w:rPr>
        <w:t>jūnija spriedum</w:t>
      </w:r>
      <w:r w:rsidR="0073093F">
        <w:rPr>
          <w:shd w:val="clear" w:color="auto" w:fill="FFFFFF"/>
        </w:rPr>
        <w:t>s atcelts</w:t>
      </w:r>
      <w:r w:rsidR="0073093F" w:rsidRPr="0073093F">
        <w:rPr>
          <w:shd w:val="clear" w:color="auto" w:fill="FFFFFF"/>
        </w:rPr>
        <w:t>.</w:t>
      </w:r>
    </w:p>
    <w:p w14:paraId="22F1630D" w14:textId="2B7936BC" w:rsidR="0073093F" w:rsidRPr="0073093F" w:rsidRDefault="008727FC" w:rsidP="0073093F">
      <w:pPr>
        <w:widowControl w:val="0"/>
        <w:spacing w:line="276" w:lineRule="auto"/>
        <w:ind w:firstLine="720"/>
        <w:jc w:val="both"/>
        <w:rPr>
          <w:shd w:val="clear" w:color="auto" w:fill="FFFFFF"/>
        </w:rPr>
      </w:pPr>
      <w:r>
        <w:rPr>
          <w:shd w:val="clear" w:color="auto" w:fill="FFFFFF"/>
        </w:rPr>
        <w:t>[Pers. A]</w:t>
      </w:r>
      <w:r w:rsidR="0073093F" w:rsidRPr="0073093F">
        <w:rPr>
          <w:shd w:val="clear" w:color="auto" w:fill="FFFFFF"/>
        </w:rPr>
        <w:t xml:space="preserve"> atzīt</w:t>
      </w:r>
      <w:r w:rsidR="0073093F">
        <w:rPr>
          <w:shd w:val="clear" w:color="auto" w:fill="FFFFFF"/>
        </w:rPr>
        <w:t>s</w:t>
      </w:r>
      <w:r w:rsidR="0073093F" w:rsidRPr="0073093F">
        <w:rPr>
          <w:shd w:val="clear" w:color="auto" w:fill="FFFFFF"/>
        </w:rPr>
        <w:t xml:space="preserve"> par vainīgu Krimināllikuma 260.</w:t>
      </w:r>
      <w:r w:rsidR="0073093F">
        <w:rPr>
          <w:shd w:val="clear" w:color="auto" w:fill="FFFFFF"/>
        </w:rPr>
        <w:t> </w:t>
      </w:r>
      <w:r w:rsidR="0073093F" w:rsidRPr="0073093F">
        <w:rPr>
          <w:shd w:val="clear" w:color="auto" w:fill="FFFFFF"/>
        </w:rPr>
        <w:t>panta otrajā daļā paredzētajā noziedzīgajā nodarījumā un sodīt</w:t>
      </w:r>
      <w:r w:rsidR="0073093F">
        <w:rPr>
          <w:shd w:val="clear" w:color="auto" w:fill="FFFFFF"/>
        </w:rPr>
        <w:t>s</w:t>
      </w:r>
      <w:r w:rsidR="0073093F" w:rsidRPr="0073093F">
        <w:rPr>
          <w:shd w:val="clear" w:color="auto" w:fill="FFFFFF"/>
        </w:rPr>
        <w:t xml:space="preserve"> ar</w:t>
      </w:r>
      <w:r w:rsidR="0073093F">
        <w:rPr>
          <w:shd w:val="clear" w:color="auto" w:fill="FFFFFF"/>
        </w:rPr>
        <w:t xml:space="preserve"> </w:t>
      </w:r>
      <w:r w:rsidR="0073093F" w:rsidRPr="0073093F">
        <w:rPr>
          <w:shd w:val="clear" w:color="auto" w:fill="FFFFFF"/>
        </w:rPr>
        <w:t>probācijas uzraudzību uz 3 gadiem, atņemot transportlīdzekļa vadīšanas tiesības uz 3 gadiem.</w:t>
      </w:r>
    </w:p>
    <w:p w14:paraId="12606724" w14:textId="5DA2AEDF" w:rsidR="0073093F" w:rsidRDefault="0073093F" w:rsidP="008727FC">
      <w:pPr>
        <w:widowControl w:val="0"/>
        <w:spacing w:line="276" w:lineRule="auto"/>
        <w:ind w:firstLine="720"/>
        <w:jc w:val="both"/>
        <w:rPr>
          <w:shd w:val="clear" w:color="auto" w:fill="FFFFFF"/>
        </w:rPr>
      </w:pPr>
      <w:r>
        <w:rPr>
          <w:shd w:val="clear" w:color="auto" w:fill="FFFFFF"/>
        </w:rPr>
        <w:t>N</w:t>
      </w:r>
      <w:r w:rsidRPr="0073093F">
        <w:rPr>
          <w:shd w:val="clear" w:color="auto" w:fill="FFFFFF"/>
        </w:rPr>
        <w:t xml:space="preserve">o </w:t>
      </w:r>
      <w:r w:rsidR="008727FC">
        <w:rPr>
          <w:shd w:val="clear" w:color="auto" w:fill="FFFFFF"/>
        </w:rPr>
        <w:t>[pers. A]</w:t>
      </w:r>
      <w:r w:rsidR="00D862AD">
        <w:rPr>
          <w:shd w:val="clear" w:color="auto" w:fill="FFFFFF"/>
        </w:rPr>
        <w:t xml:space="preserve"> cietušās </w:t>
      </w:r>
      <w:r w:rsidR="008727FC">
        <w:rPr>
          <w:shd w:val="clear" w:color="auto" w:fill="FFFFFF"/>
        </w:rPr>
        <w:t>[pers. B]</w:t>
      </w:r>
      <w:r w:rsidR="00D862AD">
        <w:rPr>
          <w:shd w:val="clear" w:color="auto" w:fill="FFFFFF"/>
        </w:rPr>
        <w:t xml:space="preserve"> labā</w:t>
      </w:r>
      <w:r w:rsidRPr="0073093F">
        <w:rPr>
          <w:shd w:val="clear" w:color="auto" w:fill="FFFFFF"/>
        </w:rPr>
        <w:t xml:space="preserve"> </w:t>
      </w:r>
      <w:r w:rsidR="00C258B1">
        <w:rPr>
          <w:shd w:val="clear" w:color="auto" w:fill="FFFFFF"/>
        </w:rPr>
        <w:t>piedzīta</w:t>
      </w:r>
      <w:r w:rsidR="00C258B1" w:rsidRPr="0073093F">
        <w:rPr>
          <w:shd w:val="clear" w:color="auto" w:fill="FFFFFF"/>
        </w:rPr>
        <w:t xml:space="preserve"> morālā kaitējuma kompensācij</w:t>
      </w:r>
      <w:r w:rsidR="00C258B1">
        <w:rPr>
          <w:shd w:val="clear" w:color="auto" w:fill="FFFFFF"/>
        </w:rPr>
        <w:t>a</w:t>
      </w:r>
      <w:r w:rsidR="002B4430">
        <w:rPr>
          <w:shd w:val="clear" w:color="auto" w:fill="FFFFFF"/>
        </w:rPr>
        <w:t xml:space="preserve"> </w:t>
      </w:r>
      <w:r w:rsidR="002B4430" w:rsidRPr="0073093F">
        <w:rPr>
          <w:shd w:val="clear" w:color="auto" w:fill="FFFFFF"/>
        </w:rPr>
        <w:t>8600</w:t>
      </w:r>
      <w:r w:rsidR="00324751">
        <w:rPr>
          <w:i/>
          <w:iCs/>
          <w:shd w:val="clear" w:color="auto" w:fill="FFFFFF"/>
        </w:rPr>
        <w:t> </w:t>
      </w:r>
      <w:proofErr w:type="spellStart"/>
      <w:r w:rsidR="002B4430" w:rsidRPr="0073093F">
        <w:rPr>
          <w:i/>
          <w:iCs/>
          <w:shd w:val="clear" w:color="auto" w:fill="FFFFFF"/>
        </w:rPr>
        <w:t>euro</w:t>
      </w:r>
      <w:proofErr w:type="spellEnd"/>
      <w:r w:rsidRPr="0073093F">
        <w:rPr>
          <w:shd w:val="clear" w:color="auto" w:fill="FFFFFF"/>
        </w:rPr>
        <w:t>.</w:t>
      </w:r>
    </w:p>
    <w:p w14:paraId="47B801E4" w14:textId="1800CE1C" w:rsidR="0073093F" w:rsidRDefault="00C24EAA" w:rsidP="0073093F">
      <w:pPr>
        <w:widowControl w:val="0"/>
        <w:spacing w:line="276" w:lineRule="auto"/>
        <w:ind w:firstLine="720"/>
        <w:jc w:val="both"/>
        <w:rPr>
          <w:shd w:val="clear" w:color="auto" w:fill="FFFFFF"/>
        </w:rPr>
      </w:pPr>
      <w:r>
        <w:rPr>
          <w:shd w:val="clear" w:color="auto" w:fill="FFFFFF"/>
        </w:rPr>
        <w:t>Cietušās</w:t>
      </w:r>
      <w:r w:rsidRPr="0073093F">
        <w:rPr>
          <w:shd w:val="clear" w:color="auto" w:fill="FFFFFF"/>
        </w:rPr>
        <w:t xml:space="preserve"> </w:t>
      </w:r>
      <w:r w:rsidR="008727FC">
        <w:rPr>
          <w:shd w:val="clear" w:color="auto" w:fill="FFFFFF"/>
        </w:rPr>
        <w:t>[pers. B]</w:t>
      </w:r>
      <w:r w:rsidR="0073093F" w:rsidRPr="0073093F">
        <w:rPr>
          <w:shd w:val="clear" w:color="auto" w:fill="FFFFFF"/>
        </w:rPr>
        <w:t xml:space="preserve"> kompensācijas pieteikum</w:t>
      </w:r>
      <w:r w:rsidR="0073093F">
        <w:rPr>
          <w:shd w:val="clear" w:color="auto" w:fill="FFFFFF"/>
        </w:rPr>
        <w:t>s</w:t>
      </w:r>
      <w:r w:rsidR="0073093F" w:rsidRPr="0073093F">
        <w:rPr>
          <w:shd w:val="clear" w:color="auto" w:fill="FFFFFF"/>
        </w:rPr>
        <w:t xml:space="preserve"> daļā</w:t>
      </w:r>
      <w:r w:rsidR="0073093F">
        <w:rPr>
          <w:shd w:val="clear" w:color="auto" w:fill="FFFFFF"/>
        </w:rPr>
        <w:t xml:space="preserve"> par</w:t>
      </w:r>
      <w:r w:rsidR="0073093F" w:rsidRPr="0073093F">
        <w:rPr>
          <w:shd w:val="clear" w:color="auto" w:fill="FFFFFF"/>
        </w:rPr>
        <w:t xml:space="preserve"> morālā kaitējuma kompensācij</w:t>
      </w:r>
      <w:r w:rsidR="0073093F">
        <w:rPr>
          <w:shd w:val="clear" w:color="auto" w:fill="FFFFFF"/>
        </w:rPr>
        <w:t>u</w:t>
      </w:r>
      <w:r w:rsidR="0073093F" w:rsidRPr="0073093F">
        <w:rPr>
          <w:shd w:val="clear" w:color="auto" w:fill="FFFFFF"/>
        </w:rPr>
        <w:t xml:space="preserve"> 11</w:t>
      </w:r>
      <w:r w:rsidR="0073093F">
        <w:rPr>
          <w:shd w:val="clear" w:color="auto" w:fill="FFFFFF"/>
        </w:rPr>
        <w:t> </w:t>
      </w:r>
      <w:r w:rsidR="0073093F" w:rsidRPr="0073093F">
        <w:rPr>
          <w:shd w:val="clear" w:color="auto" w:fill="FFFFFF"/>
        </w:rPr>
        <w:t xml:space="preserve">400 </w:t>
      </w:r>
      <w:proofErr w:type="spellStart"/>
      <w:r w:rsidR="0073093F" w:rsidRPr="002B4430">
        <w:rPr>
          <w:i/>
          <w:iCs/>
          <w:shd w:val="clear" w:color="auto" w:fill="FFFFFF"/>
        </w:rPr>
        <w:t>euro</w:t>
      </w:r>
      <w:proofErr w:type="spellEnd"/>
      <w:r>
        <w:rPr>
          <w:shd w:val="clear" w:color="auto" w:fill="FFFFFF"/>
        </w:rPr>
        <w:t xml:space="preserve"> noraidīts</w:t>
      </w:r>
      <w:r w:rsidR="0073093F" w:rsidRPr="0073093F">
        <w:rPr>
          <w:shd w:val="clear" w:color="auto" w:fill="FFFFFF"/>
        </w:rPr>
        <w:t>.</w:t>
      </w:r>
    </w:p>
    <w:p w14:paraId="607EA088" w14:textId="77777777" w:rsidR="000945B9" w:rsidRDefault="000945B9" w:rsidP="000945B9">
      <w:pPr>
        <w:widowControl w:val="0"/>
        <w:spacing w:line="276" w:lineRule="auto"/>
        <w:ind w:firstLine="720"/>
        <w:jc w:val="both"/>
        <w:rPr>
          <w:shd w:val="clear" w:color="auto" w:fill="FFFFFF"/>
        </w:rPr>
      </w:pPr>
    </w:p>
    <w:p w14:paraId="2836B884" w14:textId="13D96E2C" w:rsidR="002B4430" w:rsidRDefault="00447EE6" w:rsidP="002B4430">
      <w:pPr>
        <w:widowControl w:val="0"/>
        <w:spacing w:line="276" w:lineRule="auto"/>
        <w:ind w:firstLine="720"/>
        <w:jc w:val="both"/>
      </w:pPr>
      <w:r w:rsidRPr="00B66CF3">
        <w:rPr>
          <w:shd w:val="clear" w:color="auto" w:fill="FFFFFF"/>
        </w:rPr>
        <w:t>[</w:t>
      </w:r>
      <w:r w:rsidR="000945B9">
        <w:rPr>
          <w:shd w:val="clear" w:color="auto" w:fill="FFFFFF"/>
        </w:rPr>
        <w:t>3</w:t>
      </w:r>
      <w:r w:rsidRPr="00B66CF3">
        <w:rPr>
          <w:shd w:val="clear" w:color="auto" w:fill="FFFFFF"/>
        </w:rPr>
        <w:t>]</w:t>
      </w:r>
      <w:r w:rsidR="000945B9">
        <w:rPr>
          <w:shd w:val="clear" w:color="auto" w:fill="FFFFFF"/>
        </w:rPr>
        <w:t xml:space="preserve"> </w:t>
      </w:r>
      <w:r w:rsidR="00C24EAA">
        <w:t xml:space="preserve">Par Vidzemes apgabaltiesas 2025. gada 3. jūnija spriedumu </w:t>
      </w:r>
      <w:r w:rsidR="00F52649">
        <w:t xml:space="preserve">apsūdzētais </w:t>
      </w:r>
      <w:r w:rsidR="008727FC">
        <w:t>[pers. A]</w:t>
      </w:r>
      <w:r w:rsidR="00F52649">
        <w:t xml:space="preserve"> un viņa </w:t>
      </w:r>
      <w:r w:rsidR="00C24EAA">
        <w:t xml:space="preserve">aizstāvis V. Ločmelis </w:t>
      </w:r>
      <w:r w:rsidR="00F52649">
        <w:t>iesnieguši</w:t>
      </w:r>
      <w:r w:rsidR="00C24EAA">
        <w:t xml:space="preserve"> kasācijas sūdzību, lūdzot</w:t>
      </w:r>
      <w:r w:rsidR="000945B9">
        <w:t xml:space="preserve"> atcelt apelācijas instances tiesas nolēmumu un nosūtīt lietu jaunai izskatīšanai apelācijas instances tiesā</w:t>
      </w:r>
      <w:r w:rsidR="002B4430">
        <w:t>.</w:t>
      </w:r>
    </w:p>
    <w:p w14:paraId="71F4BC03" w14:textId="0E2CB378" w:rsidR="002B4430" w:rsidRDefault="00243FE2" w:rsidP="008727FC">
      <w:pPr>
        <w:widowControl w:val="0"/>
        <w:spacing w:line="276" w:lineRule="auto"/>
        <w:ind w:firstLine="720"/>
        <w:jc w:val="both"/>
      </w:pPr>
      <w:r>
        <w:t xml:space="preserve">[3.1] </w:t>
      </w:r>
      <w:r w:rsidR="000945B9">
        <w:t xml:space="preserve">Pamatojot kasācijas sūdzībā izteikto lūgumu, </w:t>
      </w:r>
      <w:r w:rsidR="00F52649">
        <w:t>sūdzības iesniedzēji norādījuši</w:t>
      </w:r>
      <w:r w:rsidR="002B4430">
        <w:t>, ka tiesa</w:t>
      </w:r>
      <w:r w:rsidR="002B4430" w:rsidRPr="00AC534E">
        <w:t xml:space="preserve"> </w:t>
      </w:r>
      <w:r w:rsidR="002B4430">
        <w:t xml:space="preserve">apsūdzēto </w:t>
      </w:r>
      <w:r w:rsidR="008727FC">
        <w:t>[pers. A]</w:t>
      </w:r>
      <w:r w:rsidR="002B4430">
        <w:t xml:space="preserve"> nepamatoti ir atzinusi par vainīgu </w:t>
      </w:r>
      <w:r w:rsidR="00373416">
        <w:t xml:space="preserve">miesas bojājumu nodarīšanā </w:t>
      </w:r>
      <w:r w:rsidR="008727FC">
        <w:t>[pers.</w:t>
      </w:r>
      <w:r w:rsidR="0062618B">
        <w:t> </w:t>
      </w:r>
      <w:r w:rsidR="008727FC">
        <w:t>C]</w:t>
      </w:r>
      <w:r w:rsidR="002B4430">
        <w:t xml:space="preserve">, </w:t>
      </w:r>
      <w:r w:rsidR="00373416">
        <w:t xml:space="preserve">tādējādi </w:t>
      </w:r>
      <w:r w:rsidR="002B4430">
        <w:t xml:space="preserve">pieļaujot </w:t>
      </w:r>
      <w:r w:rsidR="002B4430" w:rsidRPr="00AC534E">
        <w:t>Krimināllikuma 260.</w:t>
      </w:r>
      <w:r w:rsidR="002B4430">
        <w:t> </w:t>
      </w:r>
      <w:r w:rsidR="002B4430" w:rsidRPr="00AC534E">
        <w:t>panta otr</w:t>
      </w:r>
      <w:r w:rsidR="002B4430">
        <w:t>ās daļas</w:t>
      </w:r>
      <w:r w:rsidR="002B4430" w:rsidRPr="00AC534E">
        <w:t xml:space="preserve"> </w:t>
      </w:r>
      <w:r w:rsidR="002B4430">
        <w:t xml:space="preserve">un </w:t>
      </w:r>
      <w:r w:rsidR="002B4430" w:rsidRPr="00AC534E">
        <w:t>Kriminālprocesa likuma 511. un 512.</w:t>
      </w:r>
      <w:r w:rsidR="00DD1937">
        <w:t> </w:t>
      </w:r>
      <w:r w:rsidR="002B4430" w:rsidRPr="00AC534E">
        <w:t>panta</w:t>
      </w:r>
      <w:r w:rsidR="002B4430">
        <w:t xml:space="preserve"> pārkāpumus.</w:t>
      </w:r>
    </w:p>
    <w:p w14:paraId="378412A3" w14:textId="34BE9C10" w:rsidR="000945B9" w:rsidRDefault="002B4430" w:rsidP="000945B9">
      <w:pPr>
        <w:widowControl w:val="0"/>
        <w:spacing w:line="276" w:lineRule="auto"/>
        <w:ind w:firstLine="720"/>
        <w:jc w:val="both"/>
      </w:pPr>
      <w:r>
        <w:t>Tiesa ir konstatējusi,</w:t>
      </w:r>
      <w:r w:rsidR="000945B9" w:rsidRPr="00426AC4">
        <w:t xml:space="preserve"> ka</w:t>
      </w:r>
      <w:r w:rsidR="000945B9">
        <w:t>: 1)</w:t>
      </w:r>
      <w:r w:rsidR="00324751">
        <w:t> </w:t>
      </w:r>
      <w:r w:rsidR="000945B9" w:rsidRPr="00426AC4">
        <w:t xml:space="preserve">ceļu satiksmes noteikumu pārkāpumus pieļāvuši divi transportlīdzekļu vadītāji – </w:t>
      </w:r>
      <w:r w:rsidR="008727FC">
        <w:t>[pers. A]</w:t>
      </w:r>
      <w:r w:rsidR="000945B9" w:rsidRPr="00426AC4">
        <w:t xml:space="preserve"> un </w:t>
      </w:r>
      <w:r w:rsidR="00DF0D50">
        <w:t>[pers. C]</w:t>
      </w:r>
      <w:r w:rsidR="000945B9">
        <w:t>; 2)</w:t>
      </w:r>
      <w:r w:rsidR="00DD1937">
        <w:t> </w:t>
      </w:r>
      <w:r w:rsidR="00DF0D50">
        <w:t>[pers. C]</w:t>
      </w:r>
      <w:r w:rsidR="000945B9">
        <w:t xml:space="preserve"> vainīgums Krimināllikuma 260. panta otrajā daļā paredzētā noziedzīgā nodarījuma izdarīšanā konstatēts citā kriminālprocesā (spriedums stājies spēkā); 3) </w:t>
      </w:r>
      <w:r w:rsidR="008727FC">
        <w:t>[pers. A]</w:t>
      </w:r>
      <w:r w:rsidR="00E40913" w:rsidRPr="00426AC4">
        <w:t xml:space="preserve"> un </w:t>
      </w:r>
      <w:r w:rsidR="00DF0D50">
        <w:t>[pers. C]</w:t>
      </w:r>
      <w:r w:rsidR="00E40913">
        <w:t xml:space="preserve"> vadīto transportlīdzekļu sadursmes</w:t>
      </w:r>
      <w:r w:rsidR="000945B9" w:rsidRPr="00426AC4">
        <w:t xml:space="preserve"> rezultātā iestājās </w:t>
      </w:r>
      <w:r w:rsidR="00DF0D50">
        <w:t>[pers. C]</w:t>
      </w:r>
      <w:r w:rsidR="000945B9">
        <w:t xml:space="preserve"> vadītā </w:t>
      </w:r>
      <w:r w:rsidR="000945B9" w:rsidRPr="00426AC4">
        <w:t>transportlīdzekļa pasažiere</w:t>
      </w:r>
      <w:r w:rsidR="000945B9">
        <w:t>s</w:t>
      </w:r>
      <w:r w:rsidR="000945B9" w:rsidRPr="00426AC4">
        <w:t xml:space="preserve"> </w:t>
      </w:r>
      <w:r w:rsidR="00DF0D50">
        <w:t>[pers. D]</w:t>
      </w:r>
      <w:r w:rsidR="000945B9">
        <w:t xml:space="preserve"> </w:t>
      </w:r>
      <w:r w:rsidR="000945B9" w:rsidRPr="00426AC4">
        <w:t>nāve</w:t>
      </w:r>
      <w:r w:rsidR="000945B9">
        <w:t xml:space="preserve">, kā arī miesas bojājumus guva </w:t>
      </w:r>
      <w:r>
        <w:t xml:space="preserve">pats </w:t>
      </w:r>
      <w:r w:rsidR="00DF0D50">
        <w:t>[pers. C]</w:t>
      </w:r>
      <w:r w:rsidR="000945B9">
        <w:t>.</w:t>
      </w:r>
    </w:p>
    <w:p w14:paraId="7DFB0DEB" w14:textId="6750CA98" w:rsidR="002B4430" w:rsidRDefault="007E6C5E" w:rsidP="007E6C5E">
      <w:pPr>
        <w:widowControl w:val="0"/>
        <w:spacing w:line="276" w:lineRule="auto"/>
        <w:ind w:firstLine="720"/>
        <w:jc w:val="both"/>
      </w:pPr>
      <w:r>
        <w:t>T</w:t>
      </w:r>
      <w:r w:rsidR="000945B9">
        <w:t xml:space="preserve">iesa </w:t>
      </w:r>
      <w:r w:rsidR="000945B9" w:rsidRPr="00AC534E">
        <w:t xml:space="preserve">nav pamatojusi, kāpēc </w:t>
      </w:r>
      <w:r w:rsidR="005F5E3A">
        <w:t xml:space="preserve">izskatāmajā lietā </w:t>
      </w:r>
      <w:r w:rsidR="000945B9" w:rsidRPr="00AC534E">
        <w:t>par cietušo ir atzīstama persona, kura</w:t>
      </w:r>
      <w:r w:rsidR="000945B9">
        <w:t xml:space="preserve"> </w:t>
      </w:r>
      <w:r w:rsidR="000945B9" w:rsidRPr="00AC534E">
        <w:t xml:space="preserve">ar </w:t>
      </w:r>
      <w:r w:rsidR="000945B9">
        <w:t xml:space="preserve">spēkā stājušos </w:t>
      </w:r>
      <w:r w:rsidR="000945B9" w:rsidRPr="00AC534E">
        <w:t>spriedumu</w:t>
      </w:r>
      <w:r w:rsidR="000945B9">
        <w:t xml:space="preserve"> </w:t>
      </w:r>
      <w:r w:rsidR="000945B9" w:rsidRPr="00AC534E">
        <w:t>atzīta par vainīgu ceļu satiksmes negadījuma izraisīšanā</w:t>
      </w:r>
      <w:r w:rsidR="000945B9">
        <w:t xml:space="preserve">. </w:t>
      </w:r>
    </w:p>
    <w:p w14:paraId="19D78588" w14:textId="1CCD5833" w:rsidR="002B4430" w:rsidRDefault="000945B9" w:rsidP="007E6C5E">
      <w:pPr>
        <w:widowControl w:val="0"/>
        <w:spacing w:line="276" w:lineRule="auto"/>
        <w:ind w:firstLine="720"/>
        <w:jc w:val="both"/>
      </w:pPr>
      <w:r>
        <w:t>Ar lietā esošiem pierādījumiem</w:t>
      </w:r>
      <w:r w:rsidRPr="00356FEC">
        <w:t xml:space="preserve">, tajā skaitā </w:t>
      </w:r>
      <w:r>
        <w:t>eksperta atzinumā norādītajām ziņām</w:t>
      </w:r>
      <w:r w:rsidRPr="00356FEC">
        <w:t xml:space="preserve">, ir pierādīts, ka nav iespējams nodalīt abu </w:t>
      </w:r>
      <w:r>
        <w:t>transportlīdzekļu vadītāju</w:t>
      </w:r>
      <w:r w:rsidRPr="00356FEC">
        <w:t xml:space="preserve"> izraisītās sekas</w:t>
      </w:r>
      <w:r>
        <w:t xml:space="preserve">. Tādēļ </w:t>
      </w:r>
      <w:r w:rsidRPr="00AC534E">
        <w:t xml:space="preserve">nav iespējams izslēgt, ka miesas bojājumus </w:t>
      </w:r>
      <w:r w:rsidR="00DF0D50">
        <w:t>[pers. C]</w:t>
      </w:r>
      <w:r w:rsidR="00CB3B54" w:rsidRPr="00AC534E">
        <w:t xml:space="preserve"> </w:t>
      </w:r>
      <w:r w:rsidRPr="00AC534E">
        <w:t xml:space="preserve">nodarīja </w:t>
      </w:r>
      <w:r w:rsidR="005F5E3A">
        <w:t xml:space="preserve">sev </w:t>
      </w:r>
      <w:r w:rsidRPr="00AC534E">
        <w:t>pats</w:t>
      </w:r>
      <w:r w:rsidRPr="006F3F13">
        <w:t>.</w:t>
      </w:r>
      <w:r>
        <w:t xml:space="preserve"> </w:t>
      </w:r>
    </w:p>
    <w:p w14:paraId="033A3921" w14:textId="69A1FAF2" w:rsidR="000945B9" w:rsidRDefault="000945B9" w:rsidP="002B4430">
      <w:pPr>
        <w:widowControl w:val="0"/>
        <w:spacing w:line="276" w:lineRule="auto"/>
        <w:ind w:firstLine="720"/>
        <w:jc w:val="both"/>
      </w:pPr>
      <w:r w:rsidRPr="006F3F13">
        <w:t>Konstatējot transportlīdzekļu vadītāju abpusēju vainu</w:t>
      </w:r>
      <w:r w:rsidR="00212798">
        <w:t xml:space="preserve"> </w:t>
      </w:r>
      <w:r w:rsidR="00212798" w:rsidRPr="006F3F13">
        <w:t>ceļu satiksmes negadījuma izraisīšanā</w:t>
      </w:r>
      <w:r w:rsidRPr="006F3F13">
        <w:t>, līdzvainīgajiem jāatbild tikai par trešajām personām nodarītajiem miesas bojājumiem.</w:t>
      </w:r>
    </w:p>
    <w:p w14:paraId="5143E235" w14:textId="1BA3B1AD" w:rsidR="001C425F" w:rsidRDefault="00243FE2" w:rsidP="001C425F">
      <w:pPr>
        <w:widowControl w:val="0"/>
        <w:spacing w:line="276" w:lineRule="auto"/>
        <w:ind w:firstLine="720"/>
        <w:jc w:val="both"/>
      </w:pPr>
      <w:bookmarkStart w:id="0" w:name="_Hlk217836701"/>
      <w:r>
        <w:t xml:space="preserve">[3.2] </w:t>
      </w:r>
      <w:r w:rsidR="00042564">
        <w:t xml:space="preserve">Apelācijas instances tiesa nepamatoti par apsūdzētā atbildību mīkstinošu apstākli saskaņā ar Krimināllikuma 47. panta otro daļu nav atzinusi </w:t>
      </w:r>
      <w:r w:rsidR="000945B9">
        <w:t xml:space="preserve">savas </w:t>
      </w:r>
      <w:r w:rsidR="000945B9" w:rsidRPr="006F3F13">
        <w:t>vainas atzīšanu un izdarītā nožēlošanu.</w:t>
      </w:r>
      <w:r w:rsidR="000945B9">
        <w:t xml:space="preserve"> </w:t>
      </w:r>
    </w:p>
    <w:p w14:paraId="3ED6E2CB" w14:textId="4B4C3DC0" w:rsidR="002C2584" w:rsidRDefault="000945B9" w:rsidP="002C2584">
      <w:pPr>
        <w:widowControl w:val="0"/>
        <w:spacing w:line="276" w:lineRule="auto"/>
        <w:ind w:firstLine="720"/>
        <w:jc w:val="both"/>
      </w:pPr>
      <w:r>
        <w:t>Apsūdzētais</w:t>
      </w:r>
      <w:r w:rsidRPr="000D5F1B">
        <w:t xml:space="preserve"> </w:t>
      </w:r>
      <w:r w:rsidR="008727FC">
        <w:t>[pers. A]</w:t>
      </w:r>
      <w:r w:rsidRPr="000D5F1B">
        <w:t xml:space="preserve"> n</w:t>
      </w:r>
      <w:r w:rsidR="001C425F">
        <w:t>av atzinis</w:t>
      </w:r>
      <w:r>
        <w:t xml:space="preserve"> tikai </w:t>
      </w:r>
      <w:r w:rsidR="00DF0D50">
        <w:t>[pers. C]</w:t>
      </w:r>
      <w:r w:rsidRPr="000D5F1B">
        <w:t xml:space="preserve"> gūto miesas bojājumu </w:t>
      </w:r>
      <w:r>
        <w:t>iekļau</w:t>
      </w:r>
      <w:r w:rsidR="002C2584">
        <w:t>šanu</w:t>
      </w:r>
      <w:r>
        <w:t xml:space="preserve"> </w:t>
      </w:r>
      <w:r w:rsidRPr="000D5F1B">
        <w:t>noziedzīg</w:t>
      </w:r>
      <w:r w:rsidR="002C2584">
        <w:t>ā</w:t>
      </w:r>
      <w:r w:rsidRPr="000D5F1B">
        <w:t xml:space="preserve"> nodarījuma aprakstā. Juridisks strīds par tiesību normu</w:t>
      </w:r>
      <w:r w:rsidR="002C2584">
        <w:t xml:space="preserve"> pareizu</w:t>
      </w:r>
      <w:r w:rsidRPr="000D5F1B">
        <w:t xml:space="preserve"> piemērošanu </w:t>
      </w:r>
      <w:r w:rsidRPr="000D5F1B">
        <w:lastRenderedPageBreak/>
        <w:t>nevar tikt vērtēts kā vainas neatzīšana, ja persona atzīst visus faktiskos apstākļus un izdarīto</w:t>
      </w:r>
      <w:r w:rsidR="001C425F">
        <w:t xml:space="preserve"> nožēlo</w:t>
      </w:r>
      <w:r w:rsidRPr="000D5F1B">
        <w:t>.</w:t>
      </w:r>
    </w:p>
    <w:bookmarkEnd w:id="0"/>
    <w:p w14:paraId="191C6C91" w14:textId="267E93A0" w:rsidR="000945B9" w:rsidRDefault="00243FE2" w:rsidP="001B2072">
      <w:pPr>
        <w:widowControl w:val="0"/>
        <w:spacing w:line="276" w:lineRule="auto"/>
        <w:ind w:firstLine="720"/>
        <w:jc w:val="both"/>
      </w:pPr>
      <w:r>
        <w:t xml:space="preserve">[3.3] </w:t>
      </w:r>
      <w:r w:rsidR="000945B9" w:rsidRPr="00AC534E">
        <w:t>Apelācijas instances tiesa, nosakot kaitējuma kompensācijas piedziņu</w:t>
      </w:r>
      <w:r w:rsidR="00042564">
        <w:t xml:space="preserve"> </w:t>
      </w:r>
      <w:r w:rsidR="00042564" w:rsidRPr="00AC534E">
        <w:t xml:space="preserve">no </w:t>
      </w:r>
      <w:r w:rsidR="008727FC">
        <w:t>[pers. A]</w:t>
      </w:r>
      <w:r w:rsidR="00042564">
        <w:t xml:space="preserve"> cietušās</w:t>
      </w:r>
      <w:r w:rsidR="000945B9" w:rsidRPr="00AC534E">
        <w:t xml:space="preserve"> </w:t>
      </w:r>
      <w:r w:rsidR="000F147C">
        <w:t>[pers. B]</w:t>
      </w:r>
      <w:r w:rsidR="000945B9">
        <w:t xml:space="preserve"> labā</w:t>
      </w:r>
      <w:r w:rsidR="002C2584">
        <w:t xml:space="preserve">, ir </w:t>
      </w:r>
      <w:r w:rsidR="002C2584" w:rsidRPr="00AC534E">
        <w:t xml:space="preserve">pārkāpusi Kriminālprocesa </w:t>
      </w:r>
      <w:r w:rsidR="002C2584">
        <w:t xml:space="preserve">likuma </w:t>
      </w:r>
      <w:r w:rsidR="002C2584" w:rsidRPr="00AC534E">
        <w:t>350.</w:t>
      </w:r>
      <w:r w:rsidR="002C2584">
        <w:t> </w:t>
      </w:r>
      <w:r w:rsidR="002C2584" w:rsidRPr="00AC534E">
        <w:t>pantu</w:t>
      </w:r>
      <w:r w:rsidR="001B2072">
        <w:t>, jo</w:t>
      </w:r>
      <w:r w:rsidR="000945B9" w:rsidRPr="00AC534E">
        <w:t xml:space="preserve"> </w:t>
      </w:r>
      <w:r w:rsidR="001B2072">
        <w:t xml:space="preserve">tiesai bija </w:t>
      </w:r>
      <w:r w:rsidR="000945B9">
        <w:t xml:space="preserve">jāņem vērā katra </w:t>
      </w:r>
      <w:r w:rsidR="000945B9" w:rsidRPr="00AC534E">
        <w:t xml:space="preserve">iesaistītā </w:t>
      </w:r>
      <w:r w:rsidR="000945B9">
        <w:t xml:space="preserve">transportlīdzekļa vadītāja </w:t>
      </w:r>
      <w:r w:rsidR="000945B9" w:rsidRPr="00AC534E">
        <w:t>vainas pakāp</w:t>
      </w:r>
      <w:r w:rsidR="000945B9">
        <w:t>e, taču</w:t>
      </w:r>
      <w:r w:rsidR="000945B9" w:rsidRPr="00AC534E">
        <w:t xml:space="preserve"> tiesa to n</w:t>
      </w:r>
      <w:r w:rsidR="001C425F">
        <w:t xml:space="preserve">av </w:t>
      </w:r>
      <w:r w:rsidR="000945B9" w:rsidRPr="00AC534E">
        <w:t>varēj</w:t>
      </w:r>
      <w:r w:rsidR="001C425F">
        <w:t>usi</w:t>
      </w:r>
      <w:r w:rsidR="000945B9" w:rsidRPr="00AC534E">
        <w:t xml:space="preserve"> izdarīt, </w:t>
      </w:r>
      <w:r w:rsidR="001B2072">
        <w:t>ņemot vērā, ka</w:t>
      </w:r>
      <w:r w:rsidR="000945B9" w:rsidRPr="00AC534E">
        <w:t xml:space="preserve"> </w:t>
      </w:r>
      <w:r w:rsidR="00DF0D50">
        <w:t>[pers. C]</w:t>
      </w:r>
      <w:r w:rsidR="000945B9" w:rsidRPr="00AC534E">
        <w:t xml:space="preserve"> šajā kriminālprocesā</w:t>
      </w:r>
      <w:r w:rsidR="001B2072">
        <w:t xml:space="preserve"> </w:t>
      </w:r>
      <w:r w:rsidR="001B2072" w:rsidRPr="00AC534E">
        <w:t>n</w:t>
      </w:r>
      <w:r w:rsidR="001B2072">
        <w:t>etika</w:t>
      </w:r>
      <w:r w:rsidR="001B2072" w:rsidRPr="00AC534E">
        <w:t xml:space="preserve"> apsūdzēts</w:t>
      </w:r>
      <w:r w:rsidR="000945B9">
        <w:t xml:space="preserve">. </w:t>
      </w:r>
    </w:p>
    <w:p w14:paraId="7DAF7841" w14:textId="77777777" w:rsidR="00447EE6" w:rsidRPr="00011547" w:rsidRDefault="00447EE6" w:rsidP="00177A7F">
      <w:pPr>
        <w:shd w:val="clear" w:color="auto" w:fill="FFFFFF"/>
        <w:spacing w:before="360" w:after="360" w:line="276" w:lineRule="auto"/>
        <w:jc w:val="center"/>
      </w:pPr>
      <w:r w:rsidRPr="00011547">
        <w:rPr>
          <w:b/>
        </w:rPr>
        <w:t>Motīvu daļa</w:t>
      </w:r>
    </w:p>
    <w:p w14:paraId="14C61E17" w14:textId="19ABE6CB" w:rsidR="006C045C" w:rsidRPr="006C045C" w:rsidRDefault="00243FE2" w:rsidP="006C045C">
      <w:pPr>
        <w:widowControl w:val="0"/>
        <w:spacing w:line="276" w:lineRule="auto"/>
        <w:ind w:firstLine="720"/>
        <w:jc w:val="both"/>
        <w:rPr>
          <w:rFonts w:asciiTheme="majorBidi" w:hAnsiTheme="majorBidi" w:cstheme="majorBidi"/>
        </w:rPr>
      </w:pPr>
      <w:bookmarkStart w:id="1" w:name="_Hlk219742460"/>
      <w:bookmarkStart w:id="2" w:name="_Hlk217834353"/>
      <w:bookmarkStart w:id="3" w:name="_Hlk217841377"/>
      <w:r>
        <w:rPr>
          <w:rFonts w:asciiTheme="majorBidi" w:hAnsiTheme="majorBidi" w:cstheme="majorBidi"/>
        </w:rPr>
        <w:t>[4]</w:t>
      </w:r>
      <w:r w:rsidR="00BD7315" w:rsidRPr="00BD7315">
        <w:rPr>
          <w:rFonts w:asciiTheme="majorBidi" w:hAnsiTheme="majorBidi" w:cstheme="majorBidi"/>
        </w:rPr>
        <w:t xml:space="preserve"> </w:t>
      </w:r>
      <w:r w:rsidR="006C045C" w:rsidRPr="006C045C">
        <w:rPr>
          <w:rFonts w:asciiTheme="majorBidi" w:hAnsiTheme="majorBidi" w:cstheme="majorBidi"/>
        </w:rPr>
        <w:t xml:space="preserve">Senātam vispirms jāatbild uz jautājumu, vai </w:t>
      </w:r>
      <w:r w:rsidR="006C045C">
        <w:rPr>
          <w:rFonts w:asciiTheme="majorBidi" w:hAnsiTheme="majorBidi" w:cstheme="majorBidi"/>
        </w:rPr>
        <w:t xml:space="preserve">transportlīdzekļa </w:t>
      </w:r>
      <w:r w:rsidR="006C045C" w:rsidRPr="006C045C">
        <w:rPr>
          <w:rFonts w:asciiTheme="majorBidi" w:hAnsiTheme="majorBidi" w:cstheme="majorBidi"/>
        </w:rPr>
        <w:t>vadītāj</w:t>
      </w:r>
      <w:r w:rsidR="00DA628A">
        <w:rPr>
          <w:rFonts w:asciiTheme="majorBidi" w:hAnsiTheme="majorBidi" w:cstheme="majorBidi"/>
        </w:rPr>
        <w:t>u</w:t>
      </w:r>
      <w:r w:rsidR="006C045C" w:rsidRPr="006C045C">
        <w:rPr>
          <w:rFonts w:asciiTheme="majorBidi" w:hAnsiTheme="majorBidi" w:cstheme="majorBidi"/>
        </w:rPr>
        <w:t xml:space="preserve"> var</w:t>
      </w:r>
      <w:r w:rsidR="006C045C">
        <w:rPr>
          <w:rFonts w:asciiTheme="majorBidi" w:hAnsiTheme="majorBidi" w:cstheme="majorBidi"/>
        </w:rPr>
        <w:t xml:space="preserve"> atzīt par vainīgu</w:t>
      </w:r>
      <w:r w:rsidR="006C045C" w:rsidRPr="006C045C">
        <w:rPr>
          <w:rFonts w:asciiTheme="majorBidi" w:hAnsiTheme="majorBidi" w:cstheme="majorBidi"/>
        </w:rPr>
        <w:t xml:space="preserve"> pēc Krimināllikuma 260.</w:t>
      </w:r>
      <w:r w:rsidR="00324751">
        <w:rPr>
          <w:rFonts w:asciiTheme="majorBidi" w:hAnsiTheme="majorBidi" w:cstheme="majorBidi"/>
        </w:rPr>
        <w:t> </w:t>
      </w:r>
      <w:r w:rsidR="006C045C" w:rsidRPr="006C045C">
        <w:rPr>
          <w:rFonts w:asciiTheme="majorBidi" w:hAnsiTheme="majorBidi" w:cstheme="majorBidi"/>
        </w:rPr>
        <w:t xml:space="preserve">panta par </w:t>
      </w:r>
      <w:r w:rsidR="005C7FA3">
        <w:rPr>
          <w:rFonts w:asciiTheme="majorBidi" w:hAnsiTheme="majorBidi" w:cstheme="majorBidi"/>
        </w:rPr>
        <w:t xml:space="preserve">ceļu satiksmes negadījumā nodarītiem </w:t>
      </w:r>
      <w:r w:rsidR="006C045C" w:rsidRPr="006C045C">
        <w:rPr>
          <w:rFonts w:asciiTheme="majorBidi" w:hAnsiTheme="majorBidi" w:cstheme="majorBidi"/>
        </w:rPr>
        <w:t>miesas bojājumiem</w:t>
      </w:r>
      <w:r w:rsidR="005C7FA3">
        <w:rPr>
          <w:rFonts w:asciiTheme="majorBidi" w:hAnsiTheme="majorBidi" w:cstheme="majorBidi"/>
        </w:rPr>
        <w:t xml:space="preserve"> </w:t>
      </w:r>
      <w:r w:rsidR="00DA628A">
        <w:rPr>
          <w:rFonts w:asciiTheme="majorBidi" w:hAnsiTheme="majorBidi" w:cstheme="majorBidi"/>
        </w:rPr>
        <w:t>cita</w:t>
      </w:r>
      <w:r w:rsidR="000F0675">
        <w:rPr>
          <w:rFonts w:asciiTheme="majorBidi" w:hAnsiTheme="majorBidi" w:cstheme="majorBidi"/>
        </w:rPr>
        <w:t xml:space="preserve"> transportlīdzekļa</w:t>
      </w:r>
      <w:r w:rsidR="006C045C" w:rsidRPr="006C045C">
        <w:rPr>
          <w:rFonts w:asciiTheme="majorBidi" w:hAnsiTheme="majorBidi" w:cstheme="majorBidi"/>
        </w:rPr>
        <w:t xml:space="preserve"> vadītājam, ja </w:t>
      </w:r>
      <w:r w:rsidR="00DA628A">
        <w:rPr>
          <w:rFonts w:asciiTheme="majorBidi" w:hAnsiTheme="majorBidi" w:cstheme="majorBidi"/>
        </w:rPr>
        <w:t xml:space="preserve">arī otrs vadītājs </w:t>
      </w:r>
      <w:r w:rsidR="006C045C" w:rsidRPr="006C045C">
        <w:rPr>
          <w:rFonts w:asciiTheme="majorBidi" w:hAnsiTheme="majorBidi" w:cstheme="majorBidi"/>
        </w:rPr>
        <w:t>atzīts par vainīgu pēc Krimināllikuma 260.</w:t>
      </w:r>
      <w:r w:rsidR="00324751">
        <w:rPr>
          <w:rFonts w:asciiTheme="majorBidi" w:hAnsiTheme="majorBidi" w:cstheme="majorBidi"/>
        </w:rPr>
        <w:t> </w:t>
      </w:r>
      <w:r w:rsidR="006C045C" w:rsidRPr="006C045C">
        <w:rPr>
          <w:rFonts w:asciiTheme="majorBidi" w:hAnsiTheme="majorBidi" w:cstheme="majorBidi"/>
        </w:rPr>
        <w:t>panta</w:t>
      </w:r>
      <w:r w:rsidR="0081101A">
        <w:rPr>
          <w:rFonts w:asciiTheme="majorBidi" w:hAnsiTheme="majorBidi" w:cstheme="majorBidi"/>
        </w:rPr>
        <w:t xml:space="preserve"> </w:t>
      </w:r>
      <w:r w:rsidR="000F0675">
        <w:rPr>
          <w:rFonts w:asciiTheme="majorBidi" w:hAnsiTheme="majorBidi" w:cstheme="majorBidi"/>
        </w:rPr>
        <w:t xml:space="preserve">tā paša </w:t>
      </w:r>
      <w:r w:rsidR="0081101A">
        <w:rPr>
          <w:rFonts w:asciiTheme="majorBidi" w:hAnsiTheme="majorBidi" w:cstheme="majorBidi"/>
        </w:rPr>
        <w:t>negadījuma izraisīšanā</w:t>
      </w:r>
      <w:r w:rsidR="006C045C" w:rsidRPr="006C045C">
        <w:rPr>
          <w:rFonts w:asciiTheme="majorBidi" w:hAnsiTheme="majorBidi" w:cstheme="majorBidi"/>
        </w:rPr>
        <w:t>.</w:t>
      </w:r>
    </w:p>
    <w:p w14:paraId="443D7CDC" w14:textId="161CE115" w:rsidR="0087287F" w:rsidRDefault="00BD7315" w:rsidP="00BD7315">
      <w:pPr>
        <w:widowControl w:val="0"/>
        <w:spacing w:line="276" w:lineRule="auto"/>
        <w:ind w:firstLine="720"/>
        <w:jc w:val="both"/>
        <w:rPr>
          <w:rFonts w:asciiTheme="majorBidi" w:hAnsiTheme="majorBidi" w:cstheme="majorBidi"/>
        </w:rPr>
      </w:pPr>
      <w:r>
        <w:rPr>
          <w:rFonts w:asciiTheme="majorBidi" w:hAnsiTheme="majorBidi" w:cstheme="majorBidi"/>
        </w:rPr>
        <w:t>[4.1]</w:t>
      </w:r>
      <w:r w:rsidR="00CA6C40">
        <w:rPr>
          <w:rFonts w:asciiTheme="majorBidi" w:hAnsiTheme="majorBidi" w:cstheme="majorBidi"/>
        </w:rPr>
        <w:t> </w:t>
      </w:r>
      <w:r w:rsidR="000945B9" w:rsidRPr="000945B9">
        <w:rPr>
          <w:rFonts w:asciiTheme="majorBidi" w:hAnsiTheme="majorBidi" w:cstheme="majorBidi"/>
        </w:rPr>
        <w:t xml:space="preserve">Lai iestātos kriminālatbildība pēc Krimināllikuma 260. panta, jākonstatē noziedzīga nodarījuma sastāva obligātās pazīmes, </w:t>
      </w:r>
      <w:r w:rsidR="006C045C">
        <w:rPr>
          <w:rFonts w:asciiTheme="majorBidi" w:hAnsiTheme="majorBidi" w:cstheme="majorBidi"/>
        </w:rPr>
        <w:t>proti</w:t>
      </w:r>
      <w:r w:rsidR="000945B9" w:rsidRPr="000945B9">
        <w:rPr>
          <w:rFonts w:asciiTheme="majorBidi" w:hAnsiTheme="majorBidi" w:cstheme="majorBidi"/>
        </w:rPr>
        <w:t xml:space="preserve">: </w:t>
      </w:r>
    </w:p>
    <w:p w14:paraId="42FB06C8" w14:textId="428813A5" w:rsidR="0087287F" w:rsidRPr="00FC0658" w:rsidRDefault="000945B9" w:rsidP="00FC0658">
      <w:pPr>
        <w:pStyle w:val="ListParagraph"/>
        <w:widowControl w:val="0"/>
        <w:numPr>
          <w:ilvl w:val="0"/>
          <w:numId w:val="5"/>
        </w:numPr>
        <w:spacing w:line="276" w:lineRule="auto"/>
        <w:jc w:val="both"/>
        <w:rPr>
          <w:rFonts w:asciiTheme="majorBidi" w:hAnsiTheme="majorBidi" w:cstheme="majorBidi"/>
        </w:rPr>
      </w:pPr>
      <w:r w:rsidRPr="00FC0658">
        <w:rPr>
          <w:rFonts w:asciiTheme="majorBidi" w:hAnsiTheme="majorBidi" w:cstheme="majorBidi"/>
        </w:rPr>
        <w:t xml:space="preserve">transportlīdzekļa vadītājs ir pārkāpis ceļu satiksmes noteikumus; </w:t>
      </w:r>
    </w:p>
    <w:p w14:paraId="39573A33" w14:textId="469F6C30" w:rsidR="0087287F" w:rsidRPr="00FC0658" w:rsidRDefault="000945B9" w:rsidP="00FC0658">
      <w:pPr>
        <w:pStyle w:val="ListParagraph"/>
        <w:widowControl w:val="0"/>
        <w:numPr>
          <w:ilvl w:val="0"/>
          <w:numId w:val="5"/>
        </w:numPr>
        <w:spacing w:line="276" w:lineRule="auto"/>
        <w:jc w:val="both"/>
        <w:rPr>
          <w:rFonts w:asciiTheme="majorBidi" w:hAnsiTheme="majorBidi" w:cstheme="majorBidi"/>
        </w:rPr>
      </w:pPr>
      <w:r w:rsidRPr="00FC0658">
        <w:rPr>
          <w:rFonts w:asciiTheme="majorBidi" w:hAnsiTheme="majorBidi" w:cstheme="majorBidi"/>
        </w:rPr>
        <w:t xml:space="preserve">ir iestājušās šā panta attiecīgajā daļā paredzētās sekas; </w:t>
      </w:r>
    </w:p>
    <w:p w14:paraId="5B454946" w14:textId="71DC461B" w:rsidR="0087287F" w:rsidRPr="00FC0658" w:rsidRDefault="000945B9" w:rsidP="00FC0658">
      <w:pPr>
        <w:pStyle w:val="ListParagraph"/>
        <w:widowControl w:val="0"/>
        <w:numPr>
          <w:ilvl w:val="0"/>
          <w:numId w:val="5"/>
        </w:numPr>
        <w:spacing w:line="276" w:lineRule="auto"/>
        <w:jc w:val="both"/>
        <w:rPr>
          <w:rFonts w:asciiTheme="majorBidi" w:hAnsiTheme="majorBidi" w:cstheme="majorBidi"/>
        </w:rPr>
      </w:pPr>
      <w:r w:rsidRPr="00FC0658">
        <w:rPr>
          <w:rFonts w:asciiTheme="majorBidi" w:hAnsiTheme="majorBidi" w:cstheme="majorBidi"/>
        </w:rPr>
        <w:t>pastāv cēlo</w:t>
      </w:r>
      <w:r w:rsidR="00D509E1">
        <w:rPr>
          <w:rFonts w:asciiTheme="majorBidi" w:hAnsiTheme="majorBidi" w:cstheme="majorBidi"/>
        </w:rPr>
        <w:t>ņsakarība</w:t>
      </w:r>
      <w:r w:rsidRPr="00FC0658">
        <w:rPr>
          <w:rFonts w:asciiTheme="majorBidi" w:hAnsiTheme="majorBidi" w:cstheme="majorBidi"/>
        </w:rPr>
        <w:t xml:space="preserve"> starp ceļu satiksmes noteikumu pārkāpumu un sekām;</w:t>
      </w:r>
    </w:p>
    <w:p w14:paraId="24CDC49F" w14:textId="48A43D57" w:rsidR="000945B9" w:rsidRPr="00FC0658" w:rsidRDefault="000945B9" w:rsidP="00FC0658">
      <w:pPr>
        <w:pStyle w:val="ListParagraph"/>
        <w:widowControl w:val="0"/>
        <w:numPr>
          <w:ilvl w:val="0"/>
          <w:numId w:val="5"/>
        </w:numPr>
        <w:spacing w:line="276" w:lineRule="auto"/>
        <w:jc w:val="both"/>
        <w:rPr>
          <w:rFonts w:asciiTheme="majorBidi" w:hAnsiTheme="majorBidi" w:cstheme="majorBidi"/>
        </w:rPr>
      </w:pPr>
      <w:r w:rsidRPr="00FC0658">
        <w:rPr>
          <w:rFonts w:asciiTheme="majorBidi" w:hAnsiTheme="majorBidi" w:cstheme="majorBidi"/>
        </w:rPr>
        <w:t>ir pierādīta transportlīdzekļa vadītāja vaina ceļu satiksmes noteikumu pārkāpšanā un seku izraisīšanā (</w:t>
      </w:r>
      <w:r w:rsidRPr="00FC0658">
        <w:rPr>
          <w:rFonts w:asciiTheme="majorBidi" w:hAnsiTheme="majorBidi" w:cstheme="majorBidi"/>
          <w:i/>
          <w:iCs/>
        </w:rPr>
        <w:t>Senāta 2009. gada 6. novembra lēmums lietā Nr. </w:t>
      </w:r>
      <w:hyperlink r:id="rId8" w:history="1">
        <w:r w:rsidRPr="00B97A51">
          <w:rPr>
            <w:rStyle w:val="Hyperlink"/>
            <w:rFonts w:asciiTheme="majorBidi" w:hAnsiTheme="majorBidi" w:cstheme="majorBidi"/>
            <w:i/>
            <w:iCs/>
          </w:rPr>
          <w:t>SKK-601/2009</w:t>
        </w:r>
      </w:hyperlink>
      <w:r w:rsidRPr="00FC0658">
        <w:rPr>
          <w:rFonts w:asciiTheme="majorBidi" w:hAnsiTheme="majorBidi" w:cstheme="majorBidi"/>
          <w:i/>
          <w:iCs/>
        </w:rPr>
        <w:t>, 11520135506</w:t>
      </w:r>
      <w:r w:rsidRPr="00FC0658">
        <w:rPr>
          <w:rFonts w:asciiTheme="majorBidi" w:hAnsiTheme="majorBidi" w:cstheme="majorBidi"/>
        </w:rPr>
        <w:t>).</w:t>
      </w:r>
    </w:p>
    <w:p w14:paraId="3682C030" w14:textId="3FFC5E78" w:rsidR="00212798" w:rsidRPr="00541116" w:rsidRDefault="00212798" w:rsidP="00B97A51">
      <w:pPr>
        <w:widowControl w:val="0"/>
        <w:spacing w:line="276" w:lineRule="auto"/>
        <w:ind w:firstLine="720"/>
        <w:jc w:val="both"/>
        <w:rPr>
          <w:b/>
          <w:bCs/>
          <w:i/>
          <w:iCs/>
          <w:color w:val="000000" w:themeColor="text1"/>
        </w:rPr>
      </w:pPr>
      <w:r>
        <w:rPr>
          <w:color w:val="000000" w:themeColor="text1"/>
        </w:rPr>
        <w:t xml:space="preserve">Turklāt, </w:t>
      </w:r>
      <w:r w:rsidR="00DA628A">
        <w:rPr>
          <w:color w:val="000000" w:themeColor="text1"/>
        </w:rPr>
        <w:t xml:space="preserve">pārbaudot </w:t>
      </w:r>
      <w:r w:rsidR="001B2072">
        <w:rPr>
          <w:color w:val="000000" w:themeColor="text1"/>
        </w:rPr>
        <w:t xml:space="preserve">ceļu satiksmes noteikumu </w:t>
      </w:r>
      <w:r w:rsidR="00DA628A">
        <w:rPr>
          <w:color w:val="000000" w:themeColor="text1"/>
        </w:rPr>
        <w:t>pārkāpuma cēlonisko sakaru</w:t>
      </w:r>
      <w:r w:rsidR="001C425F">
        <w:rPr>
          <w:color w:val="000000" w:themeColor="text1"/>
        </w:rPr>
        <w:t xml:space="preserve"> ar sekām</w:t>
      </w:r>
      <w:r w:rsidRPr="00176FF3">
        <w:rPr>
          <w:color w:val="000000" w:themeColor="text1"/>
        </w:rPr>
        <w:t>, jāņem vērā, ka kriminālatbildība iestājas tikai tad, ja sekās ir realizējies tieši tas apdraudējums, kur</w:t>
      </w:r>
      <w:r w:rsidR="00DA628A">
        <w:rPr>
          <w:color w:val="000000" w:themeColor="text1"/>
        </w:rPr>
        <w:t>a</w:t>
      </w:r>
      <w:r w:rsidRPr="00176FF3">
        <w:rPr>
          <w:color w:val="000000" w:themeColor="text1"/>
        </w:rPr>
        <w:t xml:space="preserve"> novēr</w:t>
      </w:r>
      <w:r w:rsidR="00DA628A">
        <w:rPr>
          <w:color w:val="000000" w:themeColor="text1"/>
        </w:rPr>
        <w:t xml:space="preserve">šanai </w:t>
      </w:r>
      <w:r w:rsidRPr="00176FF3">
        <w:rPr>
          <w:color w:val="000000" w:themeColor="text1"/>
        </w:rPr>
        <w:t>paredz</w:t>
      </w:r>
      <w:r w:rsidR="00DA628A">
        <w:rPr>
          <w:color w:val="000000" w:themeColor="text1"/>
        </w:rPr>
        <w:t>ēta</w:t>
      </w:r>
      <w:r w:rsidRPr="00176FF3">
        <w:rPr>
          <w:color w:val="000000" w:themeColor="text1"/>
        </w:rPr>
        <w:t xml:space="preserve"> pārkāptā tiesību norma (normas aizsardzības mērķis)</w:t>
      </w:r>
      <w:r w:rsidR="006C045C">
        <w:rPr>
          <w:color w:val="000000" w:themeColor="text1"/>
        </w:rPr>
        <w:t xml:space="preserve"> </w:t>
      </w:r>
      <w:r>
        <w:rPr>
          <w:color w:val="000000" w:themeColor="text1"/>
        </w:rPr>
        <w:t>(</w:t>
      </w:r>
      <w:r w:rsidRPr="00D1102D">
        <w:rPr>
          <w:i/>
          <w:iCs/>
        </w:rPr>
        <w:t>Senāta Krimināllietu departamenta senatoru kopsapulces</w:t>
      </w:r>
      <w:r w:rsidR="00B97A51">
        <w:rPr>
          <w:i/>
          <w:iCs/>
        </w:rPr>
        <w:t xml:space="preserve"> </w:t>
      </w:r>
      <w:r w:rsidRPr="00D1102D">
        <w:rPr>
          <w:i/>
          <w:iCs/>
        </w:rPr>
        <w:t xml:space="preserve">2025. gada 16. decembra lēmuma </w:t>
      </w:r>
      <w:r w:rsidR="00A628D3">
        <w:rPr>
          <w:i/>
          <w:iCs/>
        </w:rPr>
        <w:t>„</w:t>
      </w:r>
      <w:hyperlink r:id="rId9" w:history="1">
        <w:r w:rsidR="00A628D3" w:rsidRPr="00D340BD">
          <w:rPr>
            <w:rStyle w:val="Hyperlink"/>
            <w:i/>
            <w:iCs/>
          </w:rPr>
          <w:t>Par Krimināllikuma 260. panta piemērošanu</w:t>
        </w:r>
      </w:hyperlink>
      <w:r w:rsidR="00A628D3">
        <w:rPr>
          <w:i/>
          <w:iCs/>
          <w:color w:val="000000" w:themeColor="text1"/>
        </w:rPr>
        <w:t xml:space="preserve">” </w:t>
      </w:r>
      <w:r w:rsidR="006C045C">
        <w:rPr>
          <w:i/>
          <w:iCs/>
        </w:rPr>
        <w:t>9</w:t>
      </w:r>
      <w:r w:rsidRPr="00D1102D">
        <w:rPr>
          <w:i/>
          <w:iCs/>
        </w:rPr>
        <w:t>. punkts</w:t>
      </w:r>
      <w:r>
        <w:t>).</w:t>
      </w:r>
    </w:p>
    <w:p w14:paraId="7EBD13B9" w14:textId="34196D0A" w:rsidR="0087287F" w:rsidRDefault="006C045C" w:rsidP="006C045C">
      <w:pPr>
        <w:widowControl w:val="0"/>
        <w:spacing w:line="276" w:lineRule="auto"/>
        <w:ind w:firstLine="720"/>
        <w:jc w:val="both"/>
        <w:rPr>
          <w:rFonts w:asciiTheme="majorBidi" w:hAnsiTheme="majorBidi" w:cstheme="majorBidi"/>
        </w:rPr>
      </w:pPr>
      <w:r>
        <w:rPr>
          <w:rFonts w:asciiTheme="majorBidi" w:hAnsiTheme="majorBidi" w:cstheme="majorBidi"/>
        </w:rPr>
        <w:t xml:space="preserve">[4.2] </w:t>
      </w:r>
      <w:r w:rsidR="000945B9" w:rsidRPr="000945B9">
        <w:rPr>
          <w:rFonts w:asciiTheme="majorBidi" w:hAnsiTheme="majorBidi" w:cstheme="majorBidi"/>
        </w:rPr>
        <w:t xml:space="preserve">Senāts </w:t>
      </w:r>
      <w:r>
        <w:rPr>
          <w:rFonts w:asciiTheme="majorBidi" w:hAnsiTheme="majorBidi" w:cstheme="majorBidi"/>
        </w:rPr>
        <w:t xml:space="preserve">konstatē: </w:t>
      </w:r>
      <w:bookmarkStart w:id="4" w:name="_Hlk217737948"/>
      <w:bookmarkStart w:id="5" w:name="_Hlk217734782"/>
      <w:r>
        <w:rPr>
          <w:rFonts w:asciiTheme="majorBidi" w:hAnsiTheme="majorBidi" w:cstheme="majorBidi"/>
        </w:rPr>
        <w:t xml:space="preserve">apelācijas instances </w:t>
      </w:r>
      <w:r w:rsidR="000945B9" w:rsidRPr="000945B9">
        <w:rPr>
          <w:rFonts w:asciiTheme="majorBidi" w:hAnsiTheme="majorBidi" w:cstheme="majorBidi"/>
        </w:rPr>
        <w:t xml:space="preserve">tiesa atzinusi par pierādītu, ka: </w:t>
      </w:r>
    </w:p>
    <w:p w14:paraId="60D8412F" w14:textId="491E1849" w:rsidR="00315034" w:rsidRDefault="000945B9" w:rsidP="000F0675">
      <w:pPr>
        <w:pStyle w:val="ListParagraph"/>
        <w:widowControl w:val="0"/>
        <w:numPr>
          <w:ilvl w:val="0"/>
          <w:numId w:val="3"/>
        </w:numPr>
        <w:spacing w:line="276" w:lineRule="auto"/>
        <w:jc w:val="both"/>
        <w:rPr>
          <w:rFonts w:asciiTheme="majorBidi" w:hAnsiTheme="majorBidi" w:cstheme="majorBidi"/>
        </w:rPr>
      </w:pPr>
      <w:r w:rsidRPr="00FC0658">
        <w:rPr>
          <w:rFonts w:asciiTheme="majorBidi" w:hAnsiTheme="majorBidi" w:cstheme="majorBidi"/>
        </w:rPr>
        <w:t xml:space="preserve">apsūdzētais </w:t>
      </w:r>
      <w:r w:rsidR="008727FC">
        <w:rPr>
          <w:rFonts w:asciiTheme="majorBidi" w:hAnsiTheme="majorBidi" w:cstheme="majorBidi"/>
        </w:rPr>
        <w:t>[pers. A]</w:t>
      </w:r>
      <w:r w:rsidRPr="00FC0658">
        <w:rPr>
          <w:rFonts w:asciiTheme="majorBidi" w:hAnsiTheme="majorBidi" w:cstheme="majorBidi"/>
        </w:rPr>
        <w:t>, nepastāvot objektīvai nepieciešamībai, iebrauca pretējās kustības joslā un turpināja</w:t>
      </w:r>
      <w:r w:rsidR="00315034">
        <w:rPr>
          <w:rFonts w:asciiTheme="majorBidi" w:hAnsiTheme="majorBidi" w:cstheme="majorBidi"/>
        </w:rPr>
        <w:t xml:space="preserve"> </w:t>
      </w:r>
      <w:r w:rsidRPr="00FC0658">
        <w:rPr>
          <w:rFonts w:asciiTheme="majorBidi" w:hAnsiTheme="majorBidi" w:cstheme="majorBidi"/>
        </w:rPr>
        <w:t>kustību</w:t>
      </w:r>
      <w:r w:rsidR="001B2072">
        <w:rPr>
          <w:rFonts w:asciiTheme="majorBidi" w:hAnsiTheme="majorBidi" w:cstheme="majorBidi"/>
        </w:rPr>
        <w:t xml:space="preserve"> pa to</w:t>
      </w:r>
      <w:r w:rsidR="00CB3B54">
        <w:rPr>
          <w:rFonts w:asciiTheme="majorBidi" w:hAnsiTheme="majorBidi" w:cstheme="majorBidi"/>
        </w:rPr>
        <w:t>,</w:t>
      </w:r>
      <w:r w:rsidRPr="00FC0658">
        <w:rPr>
          <w:rFonts w:asciiTheme="majorBidi" w:hAnsiTheme="majorBidi" w:cstheme="majorBidi"/>
        </w:rPr>
        <w:t xml:space="preserve"> </w:t>
      </w:r>
      <w:r w:rsidR="00315034">
        <w:rPr>
          <w:rFonts w:asciiTheme="majorBidi" w:hAnsiTheme="majorBidi" w:cstheme="majorBidi"/>
        </w:rPr>
        <w:t>līdz</w:t>
      </w:r>
      <w:r w:rsidR="001C425F">
        <w:rPr>
          <w:rFonts w:asciiTheme="majorBidi" w:hAnsiTheme="majorBidi" w:cstheme="majorBidi"/>
        </w:rPr>
        <w:t xml:space="preserve"> </w:t>
      </w:r>
      <w:r w:rsidRPr="000F0675">
        <w:rPr>
          <w:rFonts w:asciiTheme="majorBidi" w:hAnsiTheme="majorBidi" w:cstheme="majorBidi"/>
        </w:rPr>
        <w:t xml:space="preserve">novēloti </w:t>
      </w:r>
      <w:r w:rsidR="00315034">
        <w:rPr>
          <w:rFonts w:asciiTheme="majorBidi" w:hAnsiTheme="majorBidi" w:cstheme="majorBidi"/>
        </w:rPr>
        <w:t>pamanīja</w:t>
      </w:r>
      <w:r w:rsidR="00315034" w:rsidRPr="000F0675">
        <w:rPr>
          <w:rFonts w:asciiTheme="majorBidi" w:hAnsiTheme="majorBidi" w:cstheme="majorBidi"/>
        </w:rPr>
        <w:t xml:space="preserve"> </w:t>
      </w:r>
      <w:r w:rsidRPr="000F0675">
        <w:rPr>
          <w:rFonts w:asciiTheme="majorBidi" w:hAnsiTheme="majorBidi" w:cstheme="majorBidi"/>
        </w:rPr>
        <w:t xml:space="preserve">pa šo joslu pretim braucošo transportlīdzekli, </w:t>
      </w:r>
      <w:r w:rsidR="00315034">
        <w:rPr>
          <w:rFonts w:asciiTheme="majorBidi" w:hAnsiTheme="majorBidi" w:cstheme="majorBidi"/>
        </w:rPr>
        <w:t xml:space="preserve">pēc kā </w:t>
      </w:r>
      <w:r w:rsidRPr="000F0675">
        <w:rPr>
          <w:rFonts w:asciiTheme="majorBidi" w:hAnsiTheme="majorBidi" w:cstheme="majorBidi"/>
        </w:rPr>
        <w:t xml:space="preserve">tikai daļēji paguva atgriezties savā braukšanas joslā, kur </w:t>
      </w:r>
      <w:r w:rsidR="001C425F">
        <w:rPr>
          <w:rFonts w:asciiTheme="majorBidi" w:hAnsiTheme="majorBidi" w:cstheme="majorBidi"/>
        </w:rPr>
        <w:t>notika sadursme</w:t>
      </w:r>
      <w:r w:rsidRPr="000F0675">
        <w:rPr>
          <w:rFonts w:asciiTheme="majorBidi" w:hAnsiTheme="majorBidi" w:cstheme="majorBidi"/>
        </w:rPr>
        <w:t xml:space="preserve"> ar </w:t>
      </w:r>
      <w:r w:rsidR="001C425F">
        <w:rPr>
          <w:rFonts w:asciiTheme="majorBidi" w:hAnsiTheme="majorBidi" w:cstheme="majorBidi"/>
        </w:rPr>
        <w:t>šo transportlīdzekli</w:t>
      </w:r>
      <w:r w:rsidR="00315034">
        <w:rPr>
          <w:rFonts w:asciiTheme="majorBidi" w:hAnsiTheme="majorBidi" w:cstheme="majorBidi"/>
        </w:rPr>
        <w:t>;</w:t>
      </w:r>
    </w:p>
    <w:p w14:paraId="20EDC8CA" w14:textId="01000D06" w:rsidR="0087287F" w:rsidRDefault="001B2072" w:rsidP="000F0675">
      <w:pPr>
        <w:pStyle w:val="ListParagraph"/>
        <w:widowControl w:val="0"/>
        <w:numPr>
          <w:ilvl w:val="0"/>
          <w:numId w:val="3"/>
        </w:numPr>
        <w:spacing w:line="276" w:lineRule="auto"/>
        <w:jc w:val="both"/>
        <w:rPr>
          <w:rFonts w:asciiTheme="majorBidi" w:hAnsiTheme="majorBidi" w:cstheme="majorBidi"/>
        </w:rPr>
      </w:pPr>
      <w:r w:rsidRPr="000F0675">
        <w:rPr>
          <w:rFonts w:asciiTheme="majorBidi" w:hAnsiTheme="majorBidi" w:cstheme="majorBidi"/>
        </w:rPr>
        <w:t xml:space="preserve">lai izvairītos no sadursmes, </w:t>
      </w:r>
      <w:r w:rsidR="00315034">
        <w:rPr>
          <w:rFonts w:asciiTheme="majorBidi" w:hAnsiTheme="majorBidi" w:cstheme="majorBidi"/>
        </w:rPr>
        <w:t xml:space="preserve">apsūdzētajam </w:t>
      </w:r>
      <w:r w:rsidR="008727FC">
        <w:rPr>
          <w:rFonts w:asciiTheme="majorBidi" w:hAnsiTheme="majorBidi" w:cstheme="majorBidi"/>
        </w:rPr>
        <w:t>[pers. A]</w:t>
      </w:r>
      <w:r w:rsidR="00315034">
        <w:rPr>
          <w:rFonts w:asciiTheme="majorBidi" w:hAnsiTheme="majorBidi" w:cstheme="majorBidi"/>
        </w:rPr>
        <w:t xml:space="preserve"> pretim braucoš</w:t>
      </w:r>
      <w:r>
        <w:rPr>
          <w:rFonts w:asciiTheme="majorBidi" w:hAnsiTheme="majorBidi" w:cstheme="majorBidi"/>
        </w:rPr>
        <w:t>ā</w:t>
      </w:r>
      <w:r w:rsidR="000F0675">
        <w:rPr>
          <w:rFonts w:asciiTheme="majorBidi" w:hAnsiTheme="majorBidi" w:cstheme="majorBidi"/>
        </w:rPr>
        <w:t xml:space="preserve"> </w:t>
      </w:r>
      <w:r w:rsidR="00315034">
        <w:rPr>
          <w:rFonts w:asciiTheme="majorBidi" w:hAnsiTheme="majorBidi" w:cstheme="majorBidi"/>
        </w:rPr>
        <w:t xml:space="preserve">transportlīdzekļa </w:t>
      </w:r>
      <w:r w:rsidR="000F0675">
        <w:rPr>
          <w:rFonts w:asciiTheme="majorBidi" w:hAnsiTheme="majorBidi" w:cstheme="majorBidi"/>
        </w:rPr>
        <w:t xml:space="preserve">vadītājs </w:t>
      </w:r>
      <w:r w:rsidR="00DF0D50">
        <w:rPr>
          <w:rFonts w:asciiTheme="majorBidi" w:hAnsiTheme="majorBidi" w:cstheme="majorBidi"/>
        </w:rPr>
        <w:t>[pers. C]</w:t>
      </w:r>
      <w:r>
        <w:rPr>
          <w:rFonts w:asciiTheme="majorBidi" w:hAnsiTheme="majorBidi" w:cstheme="majorBidi"/>
        </w:rPr>
        <w:t xml:space="preserve"> </w:t>
      </w:r>
      <w:r w:rsidR="000945B9" w:rsidRPr="000F0675">
        <w:rPr>
          <w:rFonts w:asciiTheme="majorBidi" w:hAnsiTheme="majorBidi" w:cstheme="majorBidi"/>
        </w:rPr>
        <w:t>veica kļūdainu manevru</w:t>
      </w:r>
      <w:r w:rsidR="00BF0783">
        <w:rPr>
          <w:rFonts w:asciiTheme="majorBidi" w:hAnsiTheme="majorBidi" w:cstheme="majorBidi"/>
        </w:rPr>
        <w:t xml:space="preserve"> –</w:t>
      </w:r>
      <w:r w:rsidR="000945B9" w:rsidRPr="000F0675">
        <w:rPr>
          <w:rFonts w:asciiTheme="majorBidi" w:hAnsiTheme="majorBidi" w:cstheme="majorBidi"/>
        </w:rPr>
        <w:t xml:space="preserve"> iebrauc</w:t>
      </w:r>
      <w:r w:rsidR="00BF0783">
        <w:rPr>
          <w:rFonts w:asciiTheme="majorBidi" w:hAnsiTheme="majorBidi" w:cstheme="majorBidi"/>
        </w:rPr>
        <w:t>a</w:t>
      </w:r>
      <w:r w:rsidR="000945B9" w:rsidRPr="000F0675">
        <w:rPr>
          <w:rFonts w:asciiTheme="majorBidi" w:hAnsiTheme="majorBidi" w:cstheme="majorBidi"/>
        </w:rPr>
        <w:t xml:space="preserve"> pretējās kustības joslā</w:t>
      </w:r>
      <w:r w:rsidR="00BF0783">
        <w:rPr>
          <w:rFonts w:asciiTheme="majorBidi" w:hAnsiTheme="majorBidi" w:cstheme="majorBidi"/>
        </w:rPr>
        <w:t>, nevis brauca iespējami tuvāk brauktuves labajai malai</w:t>
      </w:r>
      <w:r w:rsidR="000945B9" w:rsidRPr="000F0675">
        <w:rPr>
          <w:rFonts w:asciiTheme="majorBidi" w:hAnsiTheme="majorBidi" w:cstheme="majorBidi"/>
        </w:rPr>
        <w:t xml:space="preserve">; </w:t>
      </w:r>
    </w:p>
    <w:p w14:paraId="7C6F2D02" w14:textId="4CAA5EB5" w:rsidR="0087287F" w:rsidRPr="00FC0658" w:rsidRDefault="000945B9" w:rsidP="00FC0658">
      <w:pPr>
        <w:pStyle w:val="ListParagraph"/>
        <w:widowControl w:val="0"/>
        <w:numPr>
          <w:ilvl w:val="0"/>
          <w:numId w:val="3"/>
        </w:numPr>
        <w:spacing w:line="276" w:lineRule="auto"/>
        <w:jc w:val="both"/>
        <w:rPr>
          <w:rFonts w:asciiTheme="majorBidi" w:hAnsiTheme="majorBidi" w:cstheme="majorBidi"/>
        </w:rPr>
      </w:pPr>
      <w:r w:rsidRPr="00FC0658">
        <w:rPr>
          <w:rFonts w:asciiTheme="majorBidi" w:hAnsiTheme="majorBidi" w:cstheme="majorBidi"/>
        </w:rPr>
        <w:t xml:space="preserve">abi vadītāji faktiski vienlaikus mainīja kustības virzienu; </w:t>
      </w:r>
    </w:p>
    <w:p w14:paraId="04FCDEAC" w14:textId="602F2E30" w:rsidR="000945B9" w:rsidRPr="00FC0658" w:rsidRDefault="000945B9" w:rsidP="00FC0658">
      <w:pPr>
        <w:pStyle w:val="ListParagraph"/>
        <w:widowControl w:val="0"/>
        <w:numPr>
          <w:ilvl w:val="0"/>
          <w:numId w:val="3"/>
        </w:numPr>
        <w:spacing w:line="276" w:lineRule="auto"/>
        <w:jc w:val="both"/>
        <w:rPr>
          <w:rFonts w:asciiTheme="majorBidi" w:hAnsiTheme="majorBidi" w:cstheme="majorBidi"/>
        </w:rPr>
      </w:pPr>
      <w:r w:rsidRPr="00FC0658">
        <w:rPr>
          <w:rFonts w:asciiTheme="majorBidi" w:hAnsiTheme="majorBidi" w:cstheme="majorBidi"/>
        </w:rPr>
        <w:t>transportlīdzekļ</w:t>
      </w:r>
      <w:r w:rsidR="00DA628A">
        <w:rPr>
          <w:rFonts w:asciiTheme="majorBidi" w:hAnsiTheme="majorBidi" w:cstheme="majorBidi"/>
        </w:rPr>
        <w:t>u sadursmes rezultātā</w:t>
      </w:r>
      <w:r w:rsidR="00841EB6">
        <w:rPr>
          <w:rFonts w:asciiTheme="majorBidi" w:hAnsiTheme="majorBidi" w:cstheme="majorBidi"/>
        </w:rPr>
        <w:t xml:space="preserve"> </w:t>
      </w:r>
      <w:r w:rsidR="000F147C">
        <w:rPr>
          <w:rFonts w:asciiTheme="majorBidi" w:hAnsiTheme="majorBidi" w:cstheme="majorBidi"/>
        </w:rPr>
        <w:t>[pers. D]</w:t>
      </w:r>
      <w:r w:rsidR="000F0675">
        <w:rPr>
          <w:rFonts w:asciiTheme="majorBidi" w:hAnsiTheme="majorBidi" w:cstheme="majorBidi"/>
        </w:rPr>
        <w:t xml:space="preserve"> </w:t>
      </w:r>
      <w:r w:rsidR="000F0675" w:rsidRPr="00FC0658">
        <w:rPr>
          <w:rFonts w:asciiTheme="majorBidi" w:hAnsiTheme="majorBidi" w:cstheme="majorBidi"/>
        </w:rPr>
        <w:t>nodarīti dzīvībai bīstami miesas bojājumi</w:t>
      </w:r>
      <w:r w:rsidRPr="00FC0658">
        <w:rPr>
          <w:rFonts w:asciiTheme="majorBidi" w:hAnsiTheme="majorBidi" w:cstheme="majorBidi"/>
        </w:rPr>
        <w:t>, k</w:t>
      </w:r>
      <w:r w:rsidR="00DA628A">
        <w:rPr>
          <w:rFonts w:asciiTheme="majorBidi" w:hAnsiTheme="majorBidi" w:cstheme="majorBidi"/>
        </w:rPr>
        <w:t xml:space="preserve">as izraisīja </w:t>
      </w:r>
      <w:r w:rsidRPr="00FC0658">
        <w:rPr>
          <w:rFonts w:asciiTheme="majorBidi" w:hAnsiTheme="majorBidi" w:cstheme="majorBidi"/>
        </w:rPr>
        <w:t>viņas nāv</w:t>
      </w:r>
      <w:r w:rsidR="00DA628A">
        <w:rPr>
          <w:rFonts w:asciiTheme="majorBidi" w:hAnsiTheme="majorBidi" w:cstheme="majorBidi"/>
        </w:rPr>
        <w:t>i</w:t>
      </w:r>
      <w:r w:rsidRPr="00FC0658">
        <w:rPr>
          <w:rFonts w:asciiTheme="majorBidi" w:hAnsiTheme="majorBidi" w:cstheme="majorBidi"/>
        </w:rPr>
        <w:t xml:space="preserve">, </w:t>
      </w:r>
      <w:r w:rsidR="000F0675">
        <w:rPr>
          <w:rFonts w:asciiTheme="majorBidi" w:hAnsiTheme="majorBidi" w:cstheme="majorBidi"/>
        </w:rPr>
        <w:t xml:space="preserve">bet </w:t>
      </w:r>
      <w:r w:rsidR="00DF0D50">
        <w:rPr>
          <w:rFonts w:asciiTheme="majorBidi" w:hAnsiTheme="majorBidi" w:cstheme="majorBidi"/>
        </w:rPr>
        <w:t>[pers. C]</w:t>
      </w:r>
      <w:r w:rsidR="000F0675">
        <w:rPr>
          <w:rFonts w:asciiTheme="majorBidi" w:hAnsiTheme="majorBidi" w:cstheme="majorBidi"/>
        </w:rPr>
        <w:t xml:space="preserve"> – </w:t>
      </w:r>
      <w:r w:rsidRPr="00FC0658">
        <w:rPr>
          <w:rFonts w:asciiTheme="majorBidi" w:hAnsiTheme="majorBidi" w:cstheme="majorBidi"/>
        </w:rPr>
        <w:t>vidēja smaguma miesas bojājumi</w:t>
      </w:r>
      <w:r w:rsidR="000F0675">
        <w:rPr>
          <w:rFonts w:asciiTheme="majorBidi" w:hAnsiTheme="majorBidi" w:cstheme="majorBidi"/>
        </w:rPr>
        <w:t>.</w:t>
      </w:r>
      <w:r w:rsidRPr="00FC0658">
        <w:rPr>
          <w:rFonts w:asciiTheme="majorBidi" w:hAnsiTheme="majorBidi" w:cstheme="majorBidi"/>
        </w:rPr>
        <w:t xml:space="preserve"> </w:t>
      </w:r>
    </w:p>
    <w:p w14:paraId="130337C8" w14:textId="00359432" w:rsidR="0087287F" w:rsidRDefault="0087287F" w:rsidP="000945B9">
      <w:pPr>
        <w:widowControl w:val="0"/>
        <w:spacing w:line="276" w:lineRule="auto"/>
        <w:ind w:firstLine="720"/>
        <w:jc w:val="both"/>
        <w:rPr>
          <w:rFonts w:asciiTheme="majorBidi" w:hAnsiTheme="majorBidi" w:cstheme="majorBidi"/>
        </w:rPr>
      </w:pPr>
      <w:r>
        <w:rPr>
          <w:rFonts w:asciiTheme="majorBidi" w:hAnsiTheme="majorBidi" w:cstheme="majorBidi"/>
        </w:rPr>
        <w:t>No minētajiem konstatējumiem t</w:t>
      </w:r>
      <w:r w:rsidR="000945B9" w:rsidRPr="000945B9">
        <w:rPr>
          <w:rFonts w:asciiTheme="majorBidi" w:hAnsiTheme="majorBidi" w:cstheme="majorBidi"/>
        </w:rPr>
        <w:t xml:space="preserve">iesa </w:t>
      </w:r>
      <w:r>
        <w:rPr>
          <w:rFonts w:asciiTheme="majorBidi" w:hAnsiTheme="majorBidi" w:cstheme="majorBidi"/>
        </w:rPr>
        <w:t>ir izdarījusi šādus secinājumus</w:t>
      </w:r>
      <w:r w:rsidR="000945B9" w:rsidRPr="000945B9">
        <w:rPr>
          <w:rFonts w:asciiTheme="majorBidi" w:hAnsiTheme="majorBidi" w:cstheme="majorBidi"/>
        </w:rPr>
        <w:t xml:space="preserve">: </w:t>
      </w:r>
    </w:p>
    <w:p w14:paraId="6D7497C9" w14:textId="273A711C" w:rsidR="00B15669" w:rsidRDefault="00B15669" w:rsidP="00B15669">
      <w:pPr>
        <w:pStyle w:val="ListParagraph"/>
        <w:widowControl w:val="0"/>
        <w:numPr>
          <w:ilvl w:val="0"/>
          <w:numId w:val="7"/>
        </w:numPr>
        <w:spacing w:line="276" w:lineRule="auto"/>
        <w:jc w:val="both"/>
        <w:rPr>
          <w:rFonts w:asciiTheme="majorBidi" w:hAnsiTheme="majorBidi" w:cstheme="majorBidi"/>
        </w:rPr>
      </w:pPr>
      <w:r>
        <w:rPr>
          <w:rFonts w:asciiTheme="majorBidi" w:hAnsiTheme="majorBidi" w:cstheme="majorBidi"/>
        </w:rPr>
        <w:t xml:space="preserve">ja </w:t>
      </w:r>
      <w:r w:rsidRPr="00B15669">
        <w:rPr>
          <w:rFonts w:asciiTheme="majorBidi" w:hAnsiTheme="majorBidi" w:cstheme="majorBidi"/>
        </w:rPr>
        <w:t xml:space="preserve">apsūdzētais </w:t>
      </w:r>
      <w:r w:rsidR="008727FC">
        <w:rPr>
          <w:rFonts w:asciiTheme="majorBidi" w:hAnsiTheme="majorBidi" w:cstheme="majorBidi"/>
        </w:rPr>
        <w:t>[pers. A]</w:t>
      </w:r>
      <w:r w:rsidRPr="00B15669">
        <w:rPr>
          <w:rFonts w:asciiTheme="majorBidi" w:hAnsiTheme="majorBidi" w:cstheme="majorBidi"/>
        </w:rPr>
        <w:t xml:space="preserve"> nebūtu tīši pārkāpis ceļu satiksmes noteikumus un nebūtu izraisījis ceļu</w:t>
      </w:r>
      <w:r>
        <w:rPr>
          <w:rFonts w:asciiTheme="majorBidi" w:hAnsiTheme="majorBidi" w:cstheme="majorBidi"/>
        </w:rPr>
        <w:t xml:space="preserve"> </w:t>
      </w:r>
      <w:r w:rsidRPr="00B15669">
        <w:rPr>
          <w:rFonts w:asciiTheme="majorBidi" w:hAnsiTheme="majorBidi" w:cstheme="majorBidi"/>
        </w:rPr>
        <w:t>satiksmi apdraudošo situāciju, ceļu satiksmes negadījums nebūtu noticis</w:t>
      </w:r>
      <w:r>
        <w:rPr>
          <w:rFonts w:asciiTheme="majorBidi" w:hAnsiTheme="majorBidi" w:cstheme="majorBidi"/>
        </w:rPr>
        <w:t>;</w:t>
      </w:r>
    </w:p>
    <w:p w14:paraId="23DFC4AD" w14:textId="4A351CDD" w:rsidR="0087287F" w:rsidRPr="00FC0658" w:rsidRDefault="000945B9" w:rsidP="00FC0658">
      <w:pPr>
        <w:pStyle w:val="ListParagraph"/>
        <w:widowControl w:val="0"/>
        <w:numPr>
          <w:ilvl w:val="0"/>
          <w:numId w:val="7"/>
        </w:numPr>
        <w:spacing w:line="276" w:lineRule="auto"/>
        <w:jc w:val="both"/>
        <w:rPr>
          <w:rFonts w:asciiTheme="majorBidi" w:hAnsiTheme="majorBidi" w:cstheme="majorBidi"/>
        </w:rPr>
      </w:pPr>
      <w:r w:rsidRPr="00FC0658">
        <w:rPr>
          <w:rFonts w:asciiTheme="majorBidi" w:hAnsiTheme="majorBidi" w:cstheme="majorBidi"/>
        </w:rPr>
        <w:t xml:space="preserve">apsūdzētā </w:t>
      </w:r>
      <w:r w:rsidR="008727FC">
        <w:rPr>
          <w:rFonts w:asciiTheme="majorBidi" w:hAnsiTheme="majorBidi" w:cstheme="majorBidi"/>
        </w:rPr>
        <w:t>[pers. A]</w:t>
      </w:r>
      <w:r w:rsidRPr="00FC0658">
        <w:rPr>
          <w:rFonts w:asciiTheme="majorBidi" w:hAnsiTheme="majorBidi" w:cstheme="majorBidi"/>
        </w:rPr>
        <w:t xml:space="preserve"> pieļautie ceļu satiksmes noteikumu pārkāpumi bija tiešā cēloniskā sakarā ar</w:t>
      </w:r>
      <w:r w:rsidR="00C57500">
        <w:rPr>
          <w:rFonts w:asciiTheme="majorBidi" w:hAnsiTheme="majorBidi" w:cstheme="majorBidi"/>
        </w:rPr>
        <w:t>:</w:t>
      </w:r>
      <w:r w:rsidR="005F41EE">
        <w:rPr>
          <w:rFonts w:asciiTheme="majorBidi" w:hAnsiTheme="majorBidi" w:cstheme="majorBidi"/>
        </w:rPr>
        <w:t xml:space="preserve"> </w:t>
      </w:r>
      <w:r w:rsidR="00DB6F0A">
        <w:rPr>
          <w:rFonts w:asciiTheme="majorBidi" w:hAnsiTheme="majorBidi" w:cstheme="majorBidi"/>
        </w:rPr>
        <w:t>a</w:t>
      </w:r>
      <w:r w:rsidR="00C57500">
        <w:rPr>
          <w:rFonts w:asciiTheme="majorBidi" w:hAnsiTheme="majorBidi" w:cstheme="majorBidi"/>
        </w:rPr>
        <w:t>)</w:t>
      </w:r>
      <w:r w:rsidR="00D17E94">
        <w:rPr>
          <w:rFonts w:asciiTheme="majorBidi" w:hAnsiTheme="majorBidi" w:cstheme="majorBidi"/>
        </w:rPr>
        <w:t> </w:t>
      </w:r>
      <w:r w:rsidR="00DF0D50">
        <w:rPr>
          <w:rFonts w:asciiTheme="majorBidi" w:hAnsiTheme="majorBidi" w:cstheme="majorBidi"/>
        </w:rPr>
        <w:t>[pers. C]</w:t>
      </w:r>
      <w:r w:rsidRPr="00FC0658">
        <w:rPr>
          <w:rFonts w:asciiTheme="majorBidi" w:hAnsiTheme="majorBidi" w:cstheme="majorBidi"/>
        </w:rPr>
        <w:t xml:space="preserve"> nodarītajiem vidēja smaguma miesas bojājumiem</w:t>
      </w:r>
      <w:r w:rsidR="00315034">
        <w:rPr>
          <w:rFonts w:asciiTheme="majorBidi" w:hAnsiTheme="majorBidi" w:cstheme="majorBidi"/>
        </w:rPr>
        <w:t>;</w:t>
      </w:r>
      <w:r w:rsidR="00DB6F0A">
        <w:rPr>
          <w:rFonts w:asciiTheme="majorBidi" w:hAnsiTheme="majorBidi" w:cstheme="majorBidi"/>
        </w:rPr>
        <w:t xml:space="preserve"> b</w:t>
      </w:r>
      <w:r w:rsidR="00C57500">
        <w:rPr>
          <w:rFonts w:asciiTheme="majorBidi" w:hAnsiTheme="majorBidi" w:cstheme="majorBidi"/>
        </w:rPr>
        <w:t>)</w:t>
      </w:r>
      <w:r w:rsidR="00315034">
        <w:rPr>
          <w:rFonts w:asciiTheme="majorBidi" w:hAnsiTheme="majorBidi" w:cstheme="majorBidi"/>
        </w:rPr>
        <w:t> </w:t>
      </w:r>
      <w:r w:rsidR="00DF0D50">
        <w:rPr>
          <w:rFonts w:asciiTheme="majorBidi" w:hAnsiTheme="majorBidi" w:cstheme="majorBidi"/>
        </w:rPr>
        <w:t>[pers. C]</w:t>
      </w:r>
      <w:r w:rsidR="00C57500">
        <w:rPr>
          <w:rFonts w:asciiTheme="majorBidi" w:hAnsiTheme="majorBidi" w:cstheme="majorBidi"/>
        </w:rPr>
        <w:t xml:space="preserve"> </w:t>
      </w:r>
      <w:r w:rsidRPr="00FC0658">
        <w:rPr>
          <w:rFonts w:asciiTheme="majorBidi" w:hAnsiTheme="majorBidi" w:cstheme="majorBidi"/>
        </w:rPr>
        <w:lastRenderedPageBreak/>
        <w:t xml:space="preserve">vadītā </w:t>
      </w:r>
      <w:r w:rsidR="00315034">
        <w:rPr>
          <w:rFonts w:asciiTheme="majorBidi" w:hAnsiTheme="majorBidi" w:cstheme="majorBidi"/>
        </w:rPr>
        <w:t>transportlīdzekļa</w:t>
      </w:r>
      <w:r w:rsidR="00315034" w:rsidRPr="00FC0658">
        <w:rPr>
          <w:rFonts w:asciiTheme="majorBidi" w:hAnsiTheme="majorBidi" w:cstheme="majorBidi"/>
        </w:rPr>
        <w:t xml:space="preserve"> </w:t>
      </w:r>
      <w:r w:rsidRPr="00FC0658">
        <w:rPr>
          <w:rFonts w:asciiTheme="majorBidi" w:hAnsiTheme="majorBidi" w:cstheme="majorBidi"/>
        </w:rPr>
        <w:t xml:space="preserve">pasažierei nodarītajiem dzīvībai bīstamajiem miesas bojājumiem; </w:t>
      </w:r>
    </w:p>
    <w:p w14:paraId="73F72BAF" w14:textId="1E9DB6C0" w:rsidR="000945B9" w:rsidRPr="00FC0658" w:rsidRDefault="000945B9" w:rsidP="00FC0658">
      <w:pPr>
        <w:pStyle w:val="ListParagraph"/>
        <w:widowControl w:val="0"/>
        <w:numPr>
          <w:ilvl w:val="0"/>
          <w:numId w:val="7"/>
        </w:numPr>
        <w:spacing w:line="276" w:lineRule="auto"/>
        <w:jc w:val="both"/>
        <w:rPr>
          <w:rFonts w:asciiTheme="majorBidi" w:hAnsiTheme="majorBidi" w:cstheme="majorBidi"/>
        </w:rPr>
      </w:pPr>
      <w:r w:rsidRPr="00FC0658">
        <w:rPr>
          <w:rFonts w:asciiTheme="majorBidi" w:hAnsiTheme="majorBidi" w:cstheme="majorBidi"/>
        </w:rPr>
        <w:t xml:space="preserve">pirmās instances tiesa no </w:t>
      </w:r>
      <w:r w:rsidR="00DA628A">
        <w:rPr>
          <w:rFonts w:asciiTheme="majorBidi" w:hAnsiTheme="majorBidi" w:cstheme="majorBidi"/>
        </w:rPr>
        <w:t xml:space="preserve">noziedzīgā nodarījuma apraksta </w:t>
      </w:r>
      <w:r w:rsidR="001C425F" w:rsidRPr="00FC0658">
        <w:rPr>
          <w:rFonts w:asciiTheme="majorBidi" w:hAnsiTheme="majorBidi" w:cstheme="majorBidi"/>
        </w:rPr>
        <w:t xml:space="preserve">nepamatoti </w:t>
      </w:r>
      <w:r w:rsidR="001C425F">
        <w:rPr>
          <w:rFonts w:asciiTheme="majorBidi" w:hAnsiTheme="majorBidi" w:cstheme="majorBidi"/>
        </w:rPr>
        <w:t xml:space="preserve">izslēdza </w:t>
      </w:r>
      <w:r w:rsidRPr="00FC0658">
        <w:rPr>
          <w:rFonts w:asciiTheme="majorBidi" w:hAnsiTheme="majorBidi" w:cstheme="majorBidi"/>
        </w:rPr>
        <w:t xml:space="preserve">apstākli, ka </w:t>
      </w:r>
      <w:r w:rsidR="00315034" w:rsidRPr="00FC0658">
        <w:rPr>
          <w:rFonts w:asciiTheme="majorBidi" w:hAnsiTheme="majorBidi" w:cstheme="majorBidi"/>
        </w:rPr>
        <w:t xml:space="preserve">vidēja smaguma miesas bojājumi </w:t>
      </w:r>
      <w:r w:rsidR="00DF0D50">
        <w:rPr>
          <w:rFonts w:asciiTheme="majorBidi" w:hAnsiTheme="majorBidi" w:cstheme="majorBidi"/>
        </w:rPr>
        <w:t>[pers. C]</w:t>
      </w:r>
      <w:r w:rsidR="00315034">
        <w:rPr>
          <w:rFonts w:asciiTheme="majorBidi" w:hAnsiTheme="majorBidi" w:cstheme="majorBidi"/>
        </w:rPr>
        <w:t xml:space="preserve"> nodarīti </w:t>
      </w:r>
      <w:r w:rsidR="008727FC">
        <w:rPr>
          <w:rFonts w:asciiTheme="majorBidi" w:hAnsiTheme="majorBidi" w:cstheme="majorBidi"/>
        </w:rPr>
        <w:t>[pers. A]</w:t>
      </w:r>
      <w:r w:rsidRPr="00FC0658">
        <w:rPr>
          <w:rFonts w:asciiTheme="majorBidi" w:hAnsiTheme="majorBidi" w:cstheme="majorBidi"/>
        </w:rPr>
        <w:t xml:space="preserve"> pieļauto ceļu satiksmes noteikumu pārkāpumu rezultātā. </w:t>
      </w:r>
    </w:p>
    <w:bookmarkEnd w:id="4"/>
    <w:p w14:paraId="6AF4A1EA" w14:textId="7E6ECA3F" w:rsidR="00BB17F4" w:rsidRDefault="0077658A" w:rsidP="005F41EE">
      <w:pPr>
        <w:widowControl w:val="0"/>
        <w:spacing w:line="276" w:lineRule="auto"/>
        <w:ind w:firstLine="720"/>
        <w:jc w:val="both"/>
        <w:rPr>
          <w:rFonts w:asciiTheme="majorBidi" w:hAnsiTheme="majorBidi" w:cstheme="majorBidi"/>
        </w:rPr>
      </w:pPr>
      <w:r w:rsidRPr="0077658A">
        <w:rPr>
          <w:rFonts w:asciiTheme="majorBidi" w:hAnsiTheme="majorBidi" w:cstheme="majorBidi"/>
        </w:rPr>
        <w:t>[4.</w:t>
      </w:r>
      <w:r w:rsidR="00703235">
        <w:rPr>
          <w:rFonts w:asciiTheme="majorBidi" w:hAnsiTheme="majorBidi" w:cstheme="majorBidi"/>
        </w:rPr>
        <w:t>3</w:t>
      </w:r>
      <w:r w:rsidRPr="0077658A">
        <w:rPr>
          <w:rFonts w:asciiTheme="majorBidi" w:hAnsiTheme="majorBidi" w:cstheme="majorBidi"/>
        </w:rPr>
        <w:t xml:space="preserve">] </w:t>
      </w:r>
      <w:r w:rsidR="00C509DA">
        <w:rPr>
          <w:rFonts w:asciiTheme="majorBidi" w:hAnsiTheme="majorBidi" w:cstheme="majorBidi"/>
        </w:rPr>
        <w:t>Senāt</w:t>
      </w:r>
      <w:r w:rsidR="00424677">
        <w:rPr>
          <w:rFonts w:asciiTheme="majorBidi" w:hAnsiTheme="majorBidi" w:cstheme="majorBidi"/>
        </w:rPr>
        <w:t>s</w:t>
      </w:r>
      <w:r w:rsidR="00C509DA">
        <w:rPr>
          <w:rFonts w:asciiTheme="majorBidi" w:hAnsiTheme="majorBidi" w:cstheme="majorBidi"/>
        </w:rPr>
        <w:t xml:space="preserve"> pierādījum</w:t>
      </w:r>
      <w:r w:rsidR="000F0675">
        <w:rPr>
          <w:rFonts w:asciiTheme="majorBidi" w:hAnsiTheme="majorBidi" w:cstheme="majorBidi"/>
        </w:rPr>
        <w:t>u</w:t>
      </w:r>
      <w:r w:rsidR="00C509DA">
        <w:rPr>
          <w:rFonts w:asciiTheme="majorBidi" w:hAnsiTheme="majorBidi" w:cstheme="majorBidi"/>
        </w:rPr>
        <w:t>s</w:t>
      </w:r>
      <w:r w:rsidR="00D17E94">
        <w:rPr>
          <w:rFonts w:asciiTheme="majorBidi" w:hAnsiTheme="majorBidi" w:cstheme="majorBidi"/>
        </w:rPr>
        <w:t xml:space="preserve"> </w:t>
      </w:r>
      <w:r w:rsidR="00C509DA" w:rsidRPr="00C509DA">
        <w:rPr>
          <w:rFonts w:asciiTheme="majorBidi" w:hAnsiTheme="majorBidi" w:cstheme="majorBidi"/>
        </w:rPr>
        <w:t xml:space="preserve">no jauna </w:t>
      </w:r>
      <w:r w:rsidR="00C509DA">
        <w:rPr>
          <w:rFonts w:asciiTheme="majorBidi" w:hAnsiTheme="majorBidi" w:cstheme="majorBidi"/>
        </w:rPr>
        <w:t>neizvērtē (Kriminālprocesa likuma 569. panta trešā daļa), tomēr tā kompetencē ir pārbaudīt, vai</w:t>
      </w:r>
      <w:r w:rsidR="000F0675">
        <w:rPr>
          <w:rFonts w:asciiTheme="majorBidi" w:hAnsiTheme="majorBidi" w:cstheme="majorBidi"/>
        </w:rPr>
        <w:t>,</w:t>
      </w:r>
      <w:r w:rsidR="00C509DA">
        <w:rPr>
          <w:rFonts w:asciiTheme="majorBidi" w:hAnsiTheme="majorBidi" w:cstheme="majorBidi"/>
        </w:rPr>
        <w:t xml:space="preserve"> </w:t>
      </w:r>
      <w:r w:rsidR="005F41EE">
        <w:rPr>
          <w:rFonts w:asciiTheme="majorBidi" w:hAnsiTheme="majorBidi" w:cstheme="majorBidi"/>
        </w:rPr>
        <w:t>pamatojoties</w:t>
      </w:r>
      <w:r w:rsidR="00BB17F4" w:rsidRPr="00BB17F4">
        <w:rPr>
          <w:rFonts w:asciiTheme="majorBidi" w:hAnsiTheme="majorBidi" w:cstheme="majorBidi"/>
        </w:rPr>
        <w:t xml:space="preserve"> uz apelācijas </w:t>
      </w:r>
      <w:r w:rsidR="005F41EE">
        <w:rPr>
          <w:rFonts w:asciiTheme="majorBidi" w:hAnsiTheme="majorBidi" w:cstheme="majorBidi"/>
        </w:rPr>
        <w:t xml:space="preserve">instances </w:t>
      </w:r>
      <w:r w:rsidR="00BB17F4" w:rsidRPr="00BB17F4">
        <w:rPr>
          <w:rFonts w:asciiTheme="majorBidi" w:hAnsiTheme="majorBidi" w:cstheme="majorBidi"/>
        </w:rPr>
        <w:t>tiesas</w:t>
      </w:r>
      <w:r w:rsidR="005F41EE">
        <w:rPr>
          <w:rFonts w:asciiTheme="majorBidi" w:hAnsiTheme="majorBidi" w:cstheme="majorBidi"/>
        </w:rPr>
        <w:t xml:space="preserve"> </w:t>
      </w:r>
      <w:r w:rsidR="005F41EE" w:rsidRPr="005F41EE">
        <w:rPr>
          <w:rFonts w:asciiTheme="majorBidi" w:hAnsiTheme="majorBidi" w:cstheme="majorBidi"/>
        </w:rPr>
        <w:t>konstatētajiem lietas apstākļiem</w:t>
      </w:r>
      <w:r w:rsidR="00EC03D7">
        <w:rPr>
          <w:rFonts w:asciiTheme="majorBidi" w:hAnsiTheme="majorBidi" w:cstheme="majorBidi"/>
        </w:rPr>
        <w:t>,</w:t>
      </w:r>
      <w:r w:rsidR="00BB17F4" w:rsidRPr="00BB17F4">
        <w:rPr>
          <w:rFonts w:asciiTheme="majorBidi" w:hAnsiTheme="majorBidi" w:cstheme="majorBidi"/>
        </w:rPr>
        <w:t xml:space="preserve"> Krimināllikuma normas</w:t>
      </w:r>
      <w:r w:rsidR="00EC03D7">
        <w:rPr>
          <w:rFonts w:asciiTheme="majorBidi" w:hAnsiTheme="majorBidi" w:cstheme="majorBidi"/>
        </w:rPr>
        <w:t xml:space="preserve"> ir piemērotas pareizi</w:t>
      </w:r>
      <w:r w:rsidR="00BB17F4">
        <w:rPr>
          <w:rFonts w:asciiTheme="majorBidi" w:hAnsiTheme="majorBidi" w:cstheme="majorBidi"/>
        </w:rPr>
        <w:t>.</w:t>
      </w:r>
    </w:p>
    <w:p w14:paraId="23350C2B" w14:textId="5830ED60" w:rsidR="0081101A" w:rsidRDefault="006C045C" w:rsidP="00BB17F4">
      <w:pPr>
        <w:widowControl w:val="0"/>
        <w:spacing w:line="276" w:lineRule="auto"/>
        <w:ind w:firstLine="720"/>
        <w:jc w:val="both"/>
        <w:rPr>
          <w:rFonts w:asciiTheme="majorBidi" w:hAnsiTheme="majorBidi" w:cstheme="majorBidi"/>
        </w:rPr>
      </w:pPr>
      <w:r>
        <w:rPr>
          <w:rFonts w:asciiTheme="majorBidi" w:hAnsiTheme="majorBidi" w:cstheme="majorBidi"/>
        </w:rPr>
        <w:t xml:space="preserve">Senāts atzīst, ka </w:t>
      </w:r>
      <w:r w:rsidR="005F41EE">
        <w:rPr>
          <w:rFonts w:asciiTheme="majorBidi" w:hAnsiTheme="majorBidi" w:cstheme="majorBidi"/>
        </w:rPr>
        <w:t xml:space="preserve">apelācijas instances </w:t>
      </w:r>
      <w:r>
        <w:rPr>
          <w:rFonts w:asciiTheme="majorBidi" w:hAnsiTheme="majorBidi" w:cstheme="majorBidi"/>
        </w:rPr>
        <w:t>tiesa ir konstatējusi visas Krimināllikuma 260. panta otrajā daļā paredzētā noziedzīgā nodarījuma obligātās pazīmes</w:t>
      </w:r>
      <w:r w:rsidR="0081101A">
        <w:rPr>
          <w:rFonts w:asciiTheme="majorBidi" w:hAnsiTheme="majorBidi" w:cstheme="majorBidi"/>
        </w:rPr>
        <w:t>:</w:t>
      </w:r>
    </w:p>
    <w:p w14:paraId="6F7C818C" w14:textId="395EF960" w:rsidR="0081101A" w:rsidRPr="0081101A" w:rsidRDefault="00EC03D7" w:rsidP="0005273A">
      <w:pPr>
        <w:pStyle w:val="ListParagraph"/>
        <w:widowControl w:val="0"/>
        <w:numPr>
          <w:ilvl w:val="0"/>
          <w:numId w:val="10"/>
        </w:numPr>
        <w:spacing w:line="276" w:lineRule="auto"/>
        <w:jc w:val="both"/>
        <w:rPr>
          <w:rFonts w:asciiTheme="majorBidi" w:hAnsiTheme="majorBidi" w:cstheme="majorBidi"/>
        </w:rPr>
      </w:pPr>
      <w:r>
        <w:rPr>
          <w:rFonts w:asciiTheme="majorBidi" w:hAnsiTheme="majorBidi" w:cstheme="majorBidi"/>
        </w:rPr>
        <w:t xml:space="preserve">apsūdzētais </w:t>
      </w:r>
      <w:r w:rsidR="008727FC">
        <w:rPr>
          <w:rFonts w:asciiTheme="majorBidi" w:hAnsiTheme="majorBidi" w:cstheme="majorBidi"/>
        </w:rPr>
        <w:t>[pers. A]</w:t>
      </w:r>
      <w:r w:rsidR="0081101A" w:rsidRPr="0081101A">
        <w:rPr>
          <w:rFonts w:asciiTheme="majorBidi" w:hAnsiTheme="majorBidi" w:cstheme="majorBidi"/>
        </w:rPr>
        <w:t xml:space="preserve"> </w:t>
      </w:r>
      <w:r w:rsidR="006C045C" w:rsidRPr="0081101A">
        <w:rPr>
          <w:rFonts w:asciiTheme="majorBidi" w:hAnsiTheme="majorBidi" w:cstheme="majorBidi"/>
        </w:rPr>
        <w:t>ceļu satiksmes noteikumu pārkāpum</w:t>
      </w:r>
      <w:r w:rsidR="0081101A" w:rsidRPr="0081101A">
        <w:rPr>
          <w:rFonts w:asciiTheme="majorBidi" w:hAnsiTheme="majorBidi" w:cstheme="majorBidi"/>
        </w:rPr>
        <w:t>us</w:t>
      </w:r>
      <w:r w:rsidR="006C045C" w:rsidRPr="0081101A">
        <w:rPr>
          <w:rFonts w:asciiTheme="majorBidi" w:hAnsiTheme="majorBidi" w:cstheme="majorBidi"/>
        </w:rPr>
        <w:t xml:space="preserve"> pieļ</w:t>
      </w:r>
      <w:r w:rsidR="0081101A" w:rsidRPr="0081101A">
        <w:rPr>
          <w:rFonts w:asciiTheme="majorBidi" w:hAnsiTheme="majorBidi" w:cstheme="majorBidi"/>
        </w:rPr>
        <w:t>āvis</w:t>
      </w:r>
      <w:r w:rsidR="006C045C" w:rsidRPr="0081101A">
        <w:rPr>
          <w:rFonts w:asciiTheme="majorBidi" w:hAnsiTheme="majorBidi" w:cstheme="majorBidi"/>
        </w:rPr>
        <w:t xml:space="preserve"> vainojami; </w:t>
      </w:r>
    </w:p>
    <w:p w14:paraId="2FBD926D" w14:textId="6F20030F" w:rsidR="0081101A" w:rsidRPr="0081101A" w:rsidRDefault="006C045C" w:rsidP="0081101A">
      <w:pPr>
        <w:pStyle w:val="ListParagraph"/>
        <w:widowControl w:val="0"/>
        <w:numPr>
          <w:ilvl w:val="0"/>
          <w:numId w:val="10"/>
        </w:numPr>
        <w:spacing w:line="276" w:lineRule="auto"/>
        <w:jc w:val="both"/>
        <w:rPr>
          <w:rFonts w:asciiTheme="majorBidi" w:hAnsiTheme="majorBidi" w:cstheme="majorBidi"/>
        </w:rPr>
      </w:pPr>
      <w:r w:rsidRPr="0081101A">
        <w:rPr>
          <w:rFonts w:asciiTheme="majorBidi" w:hAnsiTheme="majorBidi" w:cstheme="majorBidi"/>
        </w:rPr>
        <w:t xml:space="preserve">pārkāpto </w:t>
      </w:r>
      <w:r w:rsidR="005F41EE">
        <w:rPr>
          <w:rFonts w:asciiTheme="majorBidi" w:hAnsiTheme="majorBidi" w:cstheme="majorBidi"/>
        </w:rPr>
        <w:t xml:space="preserve">ceļu satiksmes </w:t>
      </w:r>
      <w:r w:rsidR="0081101A" w:rsidRPr="0081101A">
        <w:rPr>
          <w:rFonts w:asciiTheme="majorBidi" w:hAnsiTheme="majorBidi" w:cstheme="majorBidi"/>
        </w:rPr>
        <w:t>noteikumu</w:t>
      </w:r>
      <w:r w:rsidRPr="0081101A">
        <w:rPr>
          <w:rFonts w:asciiTheme="majorBidi" w:hAnsiTheme="majorBidi" w:cstheme="majorBidi"/>
        </w:rPr>
        <w:t xml:space="preserve"> mērķis bija novērst </w:t>
      </w:r>
      <w:r w:rsidR="0081101A" w:rsidRPr="0081101A">
        <w:rPr>
          <w:rFonts w:asciiTheme="majorBidi" w:hAnsiTheme="majorBidi" w:cstheme="majorBidi"/>
        </w:rPr>
        <w:t>tieši tādu kaitējumu, kāds iestājies</w:t>
      </w:r>
      <w:r w:rsidR="00C57500">
        <w:rPr>
          <w:rFonts w:asciiTheme="majorBidi" w:hAnsiTheme="majorBidi" w:cstheme="majorBidi"/>
        </w:rPr>
        <w:t xml:space="preserve"> konkrētajā gadījumā</w:t>
      </w:r>
      <w:r w:rsidR="0081101A" w:rsidRPr="0081101A">
        <w:rPr>
          <w:rFonts w:asciiTheme="majorBidi" w:hAnsiTheme="majorBidi" w:cstheme="majorBidi"/>
        </w:rPr>
        <w:t xml:space="preserve">, proti, aizliegums bez objektīvas nepieciešamības iebraukt pretējā braukšanas joslā ir noteikts, lai novērstu transportlīdzekļu sadursmes un to izraisītu kaitējumu ceļu satiksmes dalībnieku dzīvībai un veselībai; </w:t>
      </w:r>
    </w:p>
    <w:p w14:paraId="2910659B" w14:textId="1A464F2A" w:rsidR="00D17E94" w:rsidRPr="00D17E94" w:rsidRDefault="00C57500" w:rsidP="00D17E94">
      <w:pPr>
        <w:pStyle w:val="ListParagraph"/>
        <w:widowControl w:val="0"/>
        <w:numPr>
          <w:ilvl w:val="0"/>
          <w:numId w:val="10"/>
        </w:numPr>
        <w:spacing w:line="276" w:lineRule="auto"/>
        <w:jc w:val="both"/>
        <w:rPr>
          <w:rFonts w:asciiTheme="majorBidi" w:hAnsiTheme="majorBidi" w:cstheme="majorBidi"/>
        </w:rPr>
      </w:pPr>
      <w:r>
        <w:rPr>
          <w:rFonts w:asciiTheme="majorBidi" w:hAnsiTheme="majorBidi" w:cstheme="majorBidi"/>
        </w:rPr>
        <w:t>pastāv</w:t>
      </w:r>
      <w:r w:rsidR="0081101A" w:rsidRPr="0081101A">
        <w:rPr>
          <w:rFonts w:asciiTheme="majorBidi" w:hAnsiTheme="majorBidi" w:cstheme="majorBidi"/>
        </w:rPr>
        <w:t xml:space="preserve"> cēlo</w:t>
      </w:r>
      <w:r w:rsidR="00D509E1">
        <w:rPr>
          <w:rFonts w:asciiTheme="majorBidi" w:hAnsiTheme="majorBidi" w:cstheme="majorBidi"/>
        </w:rPr>
        <w:t>ņsakarība</w:t>
      </w:r>
      <w:r w:rsidR="0081101A" w:rsidRPr="0081101A">
        <w:rPr>
          <w:rFonts w:asciiTheme="majorBidi" w:hAnsiTheme="majorBidi" w:cstheme="majorBidi"/>
        </w:rPr>
        <w:t xml:space="preserve"> starp </w:t>
      </w:r>
      <w:r w:rsidR="008727FC">
        <w:rPr>
          <w:rFonts w:asciiTheme="majorBidi" w:hAnsiTheme="majorBidi" w:cstheme="majorBidi"/>
        </w:rPr>
        <w:t>[pers. A]</w:t>
      </w:r>
      <w:r w:rsidR="005F41EE">
        <w:rPr>
          <w:rFonts w:asciiTheme="majorBidi" w:hAnsiTheme="majorBidi" w:cstheme="majorBidi"/>
        </w:rPr>
        <w:t xml:space="preserve"> </w:t>
      </w:r>
      <w:r w:rsidR="001C425F">
        <w:rPr>
          <w:rFonts w:asciiTheme="majorBidi" w:hAnsiTheme="majorBidi" w:cstheme="majorBidi"/>
        </w:rPr>
        <w:t>pieļautajiem</w:t>
      </w:r>
      <w:r w:rsidR="0081101A" w:rsidRPr="0081101A">
        <w:rPr>
          <w:rFonts w:asciiTheme="majorBidi" w:hAnsiTheme="majorBidi" w:cstheme="majorBidi"/>
        </w:rPr>
        <w:t xml:space="preserve"> </w:t>
      </w:r>
      <w:r w:rsidR="005F41EE">
        <w:rPr>
          <w:rFonts w:asciiTheme="majorBidi" w:hAnsiTheme="majorBidi" w:cstheme="majorBidi"/>
        </w:rPr>
        <w:t xml:space="preserve">ceļu satiksmes </w:t>
      </w:r>
      <w:r w:rsidR="001C425F">
        <w:rPr>
          <w:rFonts w:asciiTheme="majorBidi" w:hAnsiTheme="majorBidi" w:cstheme="majorBidi"/>
        </w:rPr>
        <w:t xml:space="preserve">noteikumu </w:t>
      </w:r>
      <w:r w:rsidR="0081101A" w:rsidRPr="0081101A">
        <w:rPr>
          <w:rFonts w:asciiTheme="majorBidi" w:hAnsiTheme="majorBidi" w:cstheme="majorBidi"/>
        </w:rPr>
        <w:t>pārkāpumiem un transportlīdzekļu sadursmi</w:t>
      </w:r>
      <w:r w:rsidR="0081101A">
        <w:rPr>
          <w:rFonts w:asciiTheme="majorBidi" w:hAnsiTheme="majorBidi" w:cstheme="majorBidi"/>
        </w:rPr>
        <w:t xml:space="preserve">, </w:t>
      </w:r>
      <w:r w:rsidR="0081101A" w:rsidRPr="0081101A">
        <w:rPr>
          <w:rFonts w:asciiTheme="majorBidi" w:hAnsiTheme="majorBidi" w:cstheme="majorBidi"/>
        </w:rPr>
        <w:t xml:space="preserve">kā arī tās rezultātā nodarītajiem miesas bojājumiem </w:t>
      </w:r>
      <w:r w:rsidR="00DF0D50">
        <w:rPr>
          <w:rFonts w:asciiTheme="majorBidi" w:hAnsiTheme="majorBidi" w:cstheme="majorBidi"/>
        </w:rPr>
        <w:t>[pers. C]</w:t>
      </w:r>
      <w:r w:rsidR="00EC03D7">
        <w:rPr>
          <w:rFonts w:asciiTheme="majorBidi" w:hAnsiTheme="majorBidi" w:cstheme="majorBidi"/>
        </w:rPr>
        <w:t xml:space="preserve"> un </w:t>
      </w:r>
      <w:r w:rsidR="0081101A" w:rsidRPr="0081101A">
        <w:rPr>
          <w:rFonts w:asciiTheme="majorBidi" w:hAnsiTheme="majorBidi" w:cstheme="majorBidi"/>
        </w:rPr>
        <w:t>viņ</w:t>
      </w:r>
      <w:r>
        <w:rPr>
          <w:rFonts w:asciiTheme="majorBidi" w:hAnsiTheme="majorBidi" w:cstheme="majorBidi"/>
        </w:rPr>
        <w:t xml:space="preserve">a </w:t>
      </w:r>
      <w:r w:rsidR="005F41EE">
        <w:rPr>
          <w:rFonts w:asciiTheme="majorBidi" w:hAnsiTheme="majorBidi" w:cstheme="majorBidi"/>
        </w:rPr>
        <w:t xml:space="preserve">vadītā transportlīdzekļa </w:t>
      </w:r>
      <w:r>
        <w:rPr>
          <w:rFonts w:asciiTheme="majorBidi" w:hAnsiTheme="majorBidi" w:cstheme="majorBidi"/>
        </w:rPr>
        <w:t>p</w:t>
      </w:r>
      <w:r w:rsidR="0081101A" w:rsidRPr="0081101A">
        <w:rPr>
          <w:rFonts w:asciiTheme="majorBidi" w:hAnsiTheme="majorBidi" w:cstheme="majorBidi"/>
        </w:rPr>
        <w:t>asažierei.</w:t>
      </w:r>
      <w:bookmarkStart w:id="6" w:name="_Hlk219740984"/>
    </w:p>
    <w:p w14:paraId="11FD91FE" w14:textId="7BDF2204" w:rsidR="006C045C" w:rsidRPr="00D17E94" w:rsidRDefault="00C57500" w:rsidP="008C10FF">
      <w:pPr>
        <w:widowControl w:val="0"/>
        <w:spacing w:line="276" w:lineRule="auto"/>
        <w:ind w:firstLine="720"/>
        <w:jc w:val="both"/>
        <w:rPr>
          <w:rFonts w:asciiTheme="majorBidi" w:hAnsiTheme="majorBidi" w:cstheme="majorBidi"/>
        </w:rPr>
      </w:pPr>
      <w:r w:rsidRPr="00D17E94">
        <w:rPr>
          <w:rFonts w:asciiTheme="majorBidi" w:hAnsiTheme="majorBidi" w:cstheme="majorBidi"/>
        </w:rPr>
        <w:t>Šos</w:t>
      </w:r>
      <w:r w:rsidR="00D67EC5" w:rsidRPr="00D17E94">
        <w:rPr>
          <w:rFonts w:asciiTheme="majorBidi" w:hAnsiTheme="majorBidi" w:cstheme="majorBidi"/>
        </w:rPr>
        <w:t xml:space="preserve"> secinājumus ne</w:t>
      </w:r>
      <w:r w:rsidR="00EC03D7" w:rsidRPr="00D17E94">
        <w:rPr>
          <w:rFonts w:asciiTheme="majorBidi" w:hAnsiTheme="majorBidi" w:cstheme="majorBidi"/>
        </w:rPr>
        <w:t>ietekmē</w:t>
      </w:r>
      <w:r w:rsidR="00D67EC5" w:rsidRPr="00D17E94">
        <w:rPr>
          <w:rFonts w:asciiTheme="majorBidi" w:hAnsiTheme="majorBidi" w:cstheme="majorBidi"/>
        </w:rPr>
        <w:t xml:space="preserve"> tas, ka arī </w:t>
      </w:r>
      <w:r w:rsidR="00DF0D50">
        <w:rPr>
          <w:rFonts w:asciiTheme="majorBidi" w:hAnsiTheme="majorBidi" w:cstheme="majorBidi"/>
        </w:rPr>
        <w:t>[pers. C]</w:t>
      </w:r>
      <w:r w:rsidR="00EC03D7" w:rsidRPr="00D17E94">
        <w:rPr>
          <w:rFonts w:asciiTheme="majorBidi" w:hAnsiTheme="majorBidi" w:cstheme="majorBidi"/>
        </w:rPr>
        <w:t xml:space="preserve"> </w:t>
      </w:r>
      <w:r w:rsidR="00D67EC5" w:rsidRPr="00D17E94">
        <w:rPr>
          <w:rFonts w:asciiTheme="majorBidi" w:hAnsiTheme="majorBidi" w:cstheme="majorBidi"/>
        </w:rPr>
        <w:t>ir vainojams tā paša ceļu satiksmes negadījuma izraisīšanā</w:t>
      </w:r>
      <w:r w:rsidR="00A33C9F" w:rsidRPr="00D17E94">
        <w:rPr>
          <w:rFonts w:asciiTheme="majorBidi" w:hAnsiTheme="majorBidi" w:cstheme="majorBidi"/>
        </w:rPr>
        <w:t xml:space="preserve">, </w:t>
      </w:r>
      <w:r w:rsidR="00D67EC5" w:rsidRPr="00D17E94">
        <w:rPr>
          <w:rFonts w:asciiTheme="majorBidi" w:hAnsiTheme="majorBidi" w:cstheme="majorBidi"/>
        </w:rPr>
        <w:t xml:space="preserve">ja </w:t>
      </w:r>
      <w:r w:rsidR="00EC03D7" w:rsidRPr="00D17E94">
        <w:rPr>
          <w:rFonts w:asciiTheme="majorBidi" w:hAnsiTheme="majorBidi" w:cstheme="majorBidi"/>
        </w:rPr>
        <w:t xml:space="preserve">ir </w:t>
      </w:r>
      <w:r w:rsidR="00D67EC5" w:rsidRPr="00D17E94">
        <w:rPr>
          <w:rFonts w:asciiTheme="majorBidi" w:hAnsiTheme="majorBidi" w:cstheme="majorBidi"/>
        </w:rPr>
        <w:t xml:space="preserve">konstatēta cēloņsakarība starp </w:t>
      </w:r>
      <w:r w:rsidR="008727FC">
        <w:rPr>
          <w:rFonts w:asciiTheme="majorBidi" w:hAnsiTheme="majorBidi" w:cstheme="majorBidi"/>
        </w:rPr>
        <w:t>[pers. A]</w:t>
      </w:r>
      <w:r w:rsidR="00D67EC5" w:rsidRPr="00D17E94">
        <w:rPr>
          <w:rFonts w:asciiTheme="majorBidi" w:hAnsiTheme="majorBidi" w:cstheme="majorBidi"/>
        </w:rPr>
        <w:t xml:space="preserve"> pieļaut</w:t>
      </w:r>
      <w:r w:rsidR="005F41EE">
        <w:rPr>
          <w:rFonts w:asciiTheme="majorBidi" w:hAnsiTheme="majorBidi" w:cstheme="majorBidi"/>
        </w:rPr>
        <w:t>aj</w:t>
      </w:r>
      <w:r w:rsidR="00D67EC5" w:rsidRPr="00D17E94">
        <w:rPr>
          <w:rFonts w:asciiTheme="majorBidi" w:hAnsiTheme="majorBidi" w:cstheme="majorBidi"/>
        </w:rPr>
        <w:t xml:space="preserve">iem </w:t>
      </w:r>
      <w:r w:rsidR="005F41EE">
        <w:rPr>
          <w:rFonts w:asciiTheme="majorBidi" w:hAnsiTheme="majorBidi" w:cstheme="majorBidi"/>
        </w:rPr>
        <w:t xml:space="preserve">ceļu satiksmes noteikumu </w:t>
      </w:r>
      <w:r w:rsidR="00D67EC5" w:rsidRPr="00D17E94">
        <w:rPr>
          <w:rFonts w:asciiTheme="majorBidi" w:hAnsiTheme="majorBidi" w:cstheme="majorBidi"/>
        </w:rPr>
        <w:t xml:space="preserve">pārkāpumiem un </w:t>
      </w:r>
      <w:r w:rsidR="005F41EE">
        <w:rPr>
          <w:rFonts w:asciiTheme="majorBidi" w:hAnsiTheme="majorBidi" w:cstheme="majorBidi"/>
        </w:rPr>
        <w:t>miesas bojājumu nodarīšanu minētajām divām personām.</w:t>
      </w:r>
    </w:p>
    <w:bookmarkEnd w:id="6"/>
    <w:p w14:paraId="1ED18001" w14:textId="0B3FA2C6" w:rsidR="00A02386" w:rsidRDefault="00BB17F4" w:rsidP="00A02386">
      <w:pPr>
        <w:widowControl w:val="0"/>
        <w:spacing w:line="276" w:lineRule="auto"/>
        <w:ind w:firstLine="720"/>
        <w:jc w:val="both"/>
        <w:rPr>
          <w:rFonts w:asciiTheme="majorBidi" w:hAnsiTheme="majorBidi" w:cstheme="majorBidi"/>
        </w:rPr>
      </w:pPr>
      <w:r>
        <w:rPr>
          <w:rFonts w:asciiTheme="majorBidi" w:hAnsiTheme="majorBidi" w:cstheme="majorBidi"/>
        </w:rPr>
        <w:t>[4.</w:t>
      </w:r>
      <w:r w:rsidR="00703235">
        <w:rPr>
          <w:rFonts w:asciiTheme="majorBidi" w:hAnsiTheme="majorBidi" w:cstheme="majorBidi"/>
        </w:rPr>
        <w:t>4</w:t>
      </w:r>
      <w:r>
        <w:rPr>
          <w:rFonts w:asciiTheme="majorBidi" w:hAnsiTheme="majorBidi" w:cstheme="majorBidi"/>
        </w:rPr>
        <w:t xml:space="preserve">] </w:t>
      </w:r>
      <w:r w:rsidR="00C57500">
        <w:rPr>
          <w:rFonts w:asciiTheme="majorBidi" w:hAnsiTheme="majorBidi" w:cstheme="majorBidi"/>
        </w:rPr>
        <w:t>P</w:t>
      </w:r>
      <w:r w:rsidR="000945B9" w:rsidRPr="000945B9">
        <w:rPr>
          <w:rFonts w:asciiTheme="majorBidi" w:hAnsiTheme="majorBidi" w:cstheme="majorBidi"/>
        </w:rPr>
        <w:t>ārbaudot cēloņsakarību</w:t>
      </w:r>
      <w:r w:rsidR="00C57500">
        <w:rPr>
          <w:rFonts w:asciiTheme="majorBidi" w:hAnsiTheme="majorBidi" w:cstheme="majorBidi"/>
        </w:rPr>
        <w:t xml:space="preserve"> krimināllietās</w:t>
      </w:r>
      <w:r w:rsidR="000945B9" w:rsidRPr="000945B9">
        <w:rPr>
          <w:rFonts w:asciiTheme="majorBidi" w:hAnsiTheme="majorBidi" w:cstheme="majorBidi"/>
        </w:rPr>
        <w:t>,</w:t>
      </w:r>
      <w:r w:rsidR="00C57500">
        <w:rPr>
          <w:rFonts w:asciiTheme="majorBidi" w:hAnsiTheme="majorBidi" w:cstheme="majorBidi"/>
        </w:rPr>
        <w:t xml:space="preserve"> Senāts</w:t>
      </w:r>
      <w:r w:rsidR="00F74770">
        <w:rPr>
          <w:rFonts w:asciiTheme="majorBidi" w:hAnsiTheme="majorBidi" w:cstheme="majorBidi"/>
        </w:rPr>
        <w:t xml:space="preserve"> </w:t>
      </w:r>
      <w:r w:rsidR="000945B9" w:rsidRPr="000945B9">
        <w:rPr>
          <w:rFonts w:asciiTheme="majorBidi" w:hAnsiTheme="majorBidi" w:cstheme="majorBidi"/>
        </w:rPr>
        <w:t xml:space="preserve">ir akceptējis ekvivalences teorijas principu izmantošanu </w:t>
      </w:r>
      <w:r w:rsidR="000945B9" w:rsidRPr="000945B9">
        <w:rPr>
          <w:rFonts w:asciiTheme="majorBidi" w:hAnsiTheme="majorBidi" w:cstheme="majorBidi"/>
          <w:color w:val="000000" w:themeColor="text1"/>
        </w:rPr>
        <w:t>(sk.</w:t>
      </w:r>
      <w:r w:rsidR="000945B9" w:rsidRPr="000945B9">
        <w:rPr>
          <w:rFonts w:asciiTheme="majorBidi" w:hAnsiTheme="majorBidi" w:cstheme="majorBidi"/>
          <w:i/>
          <w:iCs/>
          <w:color w:val="000000" w:themeColor="text1"/>
        </w:rPr>
        <w:t xml:space="preserve"> </w:t>
      </w:r>
      <w:r w:rsidR="00A628D3">
        <w:rPr>
          <w:rFonts w:asciiTheme="majorBidi" w:hAnsiTheme="majorBidi" w:cstheme="majorBidi"/>
          <w:i/>
          <w:iCs/>
          <w:color w:val="000000" w:themeColor="text1"/>
        </w:rPr>
        <w:t xml:space="preserve">Senāta </w:t>
      </w:r>
      <w:r w:rsidR="000945B9" w:rsidRPr="000945B9">
        <w:rPr>
          <w:rFonts w:asciiTheme="majorBidi" w:hAnsiTheme="majorBidi" w:cstheme="majorBidi"/>
          <w:i/>
          <w:iCs/>
          <w:color w:val="000000" w:themeColor="text1"/>
        </w:rPr>
        <w:t>2019. gada 15. oktobra lēmumu lietā Nr. SKK</w:t>
      </w:r>
      <w:r w:rsidR="000945B9" w:rsidRPr="000945B9">
        <w:rPr>
          <w:rFonts w:asciiTheme="majorBidi" w:hAnsiTheme="majorBidi" w:cstheme="majorBidi"/>
          <w:i/>
          <w:iCs/>
        </w:rPr>
        <w:noBreakHyphen/>
      </w:r>
      <w:r w:rsidR="000945B9" w:rsidRPr="000945B9">
        <w:rPr>
          <w:rFonts w:asciiTheme="majorBidi" w:hAnsiTheme="majorBidi" w:cstheme="majorBidi"/>
          <w:i/>
          <w:iCs/>
          <w:color w:val="000000" w:themeColor="text1"/>
        </w:rPr>
        <w:t xml:space="preserve">357/2019, </w:t>
      </w:r>
      <w:hyperlink r:id="rId10" w:history="1">
        <w:r w:rsidR="000945B9" w:rsidRPr="00A628D3">
          <w:rPr>
            <w:rStyle w:val="Hyperlink"/>
            <w:rFonts w:asciiTheme="majorBidi" w:hAnsiTheme="majorBidi" w:cstheme="majorBidi"/>
            <w:i/>
            <w:iCs/>
          </w:rPr>
          <w:t>ECLI:LV:AT:2019:1015.12290000213.4.L</w:t>
        </w:r>
      </w:hyperlink>
      <w:r w:rsidR="000945B9" w:rsidRPr="000945B9">
        <w:rPr>
          <w:rFonts w:asciiTheme="majorBidi" w:hAnsiTheme="majorBidi" w:cstheme="majorBidi"/>
          <w:i/>
          <w:iCs/>
          <w:color w:val="000000" w:themeColor="text1"/>
        </w:rPr>
        <w:t xml:space="preserve">, 2024. gada 19. decembra lēmuma </w:t>
      </w:r>
      <w:r w:rsidR="00A628D3">
        <w:rPr>
          <w:rFonts w:asciiTheme="majorBidi" w:hAnsiTheme="majorBidi" w:cstheme="majorBidi"/>
          <w:i/>
          <w:iCs/>
          <w:color w:val="000000" w:themeColor="text1"/>
        </w:rPr>
        <w:t xml:space="preserve">lietā </w:t>
      </w:r>
      <w:r w:rsidR="000945B9" w:rsidRPr="000945B9">
        <w:rPr>
          <w:rFonts w:asciiTheme="majorBidi" w:hAnsiTheme="majorBidi" w:cstheme="majorBidi"/>
          <w:i/>
          <w:iCs/>
          <w:color w:val="000000" w:themeColor="text1"/>
        </w:rPr>
        <w:t>Nr. </w:t>
      </w:r>
      <w:r w:rsidR="000945B9" w:rsidRPr="000945B9">
        <w:rPr>
          <w:rFonts w:asciiTheme="majorBidi" w:hAnsiTheme="majorBidi" w:cstheme="majorBidi"/>
          <w:i/>
          <w:iCs/>
        </w:rPr>
        <w:t xml:space="preserve">SKK-63/2024, </w:t>
      </w:r>
      <w:hyperlink r:id="rId11" w:history="1">
        <w:r w:rsidR="000945B9" w:rsidRPr="000945B9">
          <w:rPr>
            <w:rStyle w:val="Hyperlink"/>
            <w:rFonts w:asciiTheme="majorBidi" w:hAnsiTheme="majorBidi" w:cstheme="majorBidi"/>
            <w:i/>
            <w:iCs/>
          </w:rPr>
          <w:t>ECLI:LV:AT:2024:1219.11511002713.23.L</w:t>
        </w:r>
      </w:hyperlink>
      <w:r w:rsidR="000945B9" w:rsidRPr="000945B9">
        <w:rPr>
          <w:rFonts w:asciiTheme="majorBidi" w:hAnsiTheme="majorBidi" w:cstheme="majorBidi"/>
          <w:i/>
          <w:iCs/>
        </w:rPr>
        <w:t>, 15.1. punktu</w:t>
      </w:r>
      <w:r w:rsidR="000945B9" w:rsidRPr="000945B9">
        <w:rPr>
          <w:rFonts w:asciiTheme="majorBidi" w:hAnsiTheme="majorBidi" w:cstheme="majorBidi"/>
        </w:rPr>
        <w:t>).</w:t>
      </w:r>
    </w:p>
    <w:p w14:paraId="5BEE5132" w14:textId="54A03112" w:rsidR="00A02386" w:rsidRPr="00834002" w:rsidRDefault="00834002" w:rsidP="00834002">
      <w:pPr>
        <w:widowControl w:val="0"/>
        <w:spacing w:line="276" w:lineRule="auto"/>
        <w:ind w:firstLine="720"/>
        <w:jc w:val="both"/>
      </w:pPr>
      <w:r w:rsidRPr="000945B9">
        <w:rPr>
          <w:rFonts w:asciiTheme="majorBidi" w:hAnsiTheme="majorBidi" w:cstheme="majorBidi"/>
        </w:rPr>
        <w:t>Saskaņā a</w:t>
      </w:r>
      <w:r w:rsidR="00C57500">
        <w:rPr>
          <w:rFonts w:asciiTheme="majorBidi" w:hAnsiTheme="majorBidi" w:cstheme="majorBidi"/>
        </w:rPr>
        <w:t xml:space="preserve">r šo </w:t>
      </w:r>
      <w:r w:rsidRPr="000945B9">
        <w:rPr>
          <w:rFonts w:asciiTheme="majorBidi" w:hAnsiTheme="majorBidi" w:cstheme="majorBidi"/>
        </w:rPr>
        <w:t xml:space="preserve">teoriju </w:t>
      </w:r>
      <w:r>
        <w:t>p</w:t>
      </w:r>
      <w:r w:rsidRPr="00834002">
        <w:t xml:space="preserve">ar cēloni sekām uzskatāms jebkurš nosacījums, kuru izslēdzot, attiecīgās </w:t>
      </w:r>
      <w:r w:rsidR="00C57500">
        <w:t xml:space="preserve">kaitīgās </w:t>
      </w:r>
      <w:r w:rsidRPr="00834002">
        <w:t>sekas ne</w:t>
      </w:r>
      <w:r w:rsidR="00C57500">
        <w:t xml:space="preserve">būtu </w:t>
      </w:r>
      <w:r w:rsidRPr="00834002">
        <w:t>iestā</w:t>
      </w:r>
      <w:r w:rsidR="00C57500">
        <w:t>jušās</w:t>
      </w:r>
      <w:r>
        <w:t xml:space="preserve"> („</w:t>
      </w:r>
      <w:r w:rsidRPr="003054A5">
        <w:t>nosacījums</w:t>
      </w:r>
      <w:r>
        <w:t>,</w:t>
      </w:r>
      <w:r w:rsidRPr="003054A5">
        <w:t xml:space="preserve"> bez kura notikums nenotiku”</w:t>
      </w:r>
      <w:r>
        <w:t xml:space="preserve">; </w:t>
      </w:r>
      <w:proofErr w:type="spellStart"/>
      <w:r w:rsidRPr="003054A5">
        <w:rPr>
          <w:i/>
          <w:iCs/>
        </w:rPr>
        <w:t>conditio</w:t>
      </w:r>
      <w:proofErr w:type="spellEnd"/>
      <w:r w:rsidRPr="003054A5">
        <w:rPr>
          <w:i/>
          <w:iCs/>
        </w:rPr>
        <w:t xml:space="preserve"> </w:t>
      </w:r>
      <w:proofErr w:type="spellStart"/>
      <w:r w:rsidRPr="003054A5">
        <w:rPr>
          <w:i/>
          <w:iCs/>
        </w:rPr>
        <w:t>sine</w:t>
      </w:r>
      <w:proofErr w:type="spellEnd"/>
      <w:r w:rsidRPr="003054A5">
        <w:rPr>
          <w:i/>
          <w:iCs/>
        </w:rPr>
        <w:t xml:space="preserve"> </w:t>
      </w:r>
      <w:proofErr w:type="spellStart"/>
      <w:r w:rsidRPr="003054A5">
        <w:rPr>
          <w:i/>
          <w:iCs/>
        </w:rPr>
        <w:t>qua</w:t>
      </w:r>
      <w:proofErr w:type="spellEnd"/>
      <w:r w:rsidRPr="003054A5">
        <w:rPr>
          <w:i/>
          <w:iCs/>
        </w:rPr>
        <w:t xml:space="preserve"> non</w:t>
      </w:r>
      <w:r w:rsidRPr="003054A5">
        <w:t>)</w:t>
      </w:r>
      <w:r>
        <w:t xml:space="preserve">. </w:t>
      </w:r>
    </w:p>
    <w:p w14:paraId="182C03AD" w14:textId="5FAE0F1A" w:rsidR="00FB7F83" w:rsidRDefault="00D1102D" w:rsidP="00834002">
      <w:pPr>
        <w:widowControl w:val="0"/>
        <w:spacing w:line="276" w:lineRule="auto"/>
        <w:ind w:firstLine="720"/>
        <w:jc w:val="both"/>
        <w:rPr>
          <w:rFonts w:asciiTheme="majorBidi" w:hAnsiTheme="majorBidi" w:cstheme="majorBidi"/>
        </w:rPr>
      </w:pPr>
      <w:r>
        <w:rPr>
          <w:rFonts w:asciiTheme="majorBidi" w:hAnsiTheme="majorBidi" w:cstheme="majorBidi"/>
        </w:rPr>
        <w:t xml:space="preserve">Turklāt </w:t>
      </w:r>
      <w:r w:rsidR="000945B9" w:rsidRPr="000945B9">
        <w:rPr>
          <w:rFonts w:asciiTheme="majorBidi" w:hAnsiTheme="majorBidi" w:cstheme="majorBidi"/>
        </w:rPr>
        <w:t>cēlonis</w:t>
      </w:r>
      <w:r w:rsidR="00C57500">
        <w:rPr>
          <w:rFonts w:asciiTheme="majorBidi" w:hAnsiTheme="majorBidi" w:cstheme="majorBidi"/>
        </w:rPr>
        <w:t xml:space="preserve"> šīs teorijas izpratnē</w:t>
      </w:r>
      <w:r w:rsidR="000945B9" w:rsidRPr="000945B9">
        <w:rPr>
          <w:rFonts w:asciiTheme="majorBidi" w:hAnsiTheme="majorBidi" w:cstheme="majorBidi"/>
        </w:rPr>
        <w:t xml:space="preserve"> nezaudē savu juridisko nozīmi, ja bez tā arī citi cēloņi veicinājuši seku iestāšanos </w:t>
      </w:r>
      <w:r w:rsidR="000945B9" w:rsidRPr="000945B9">
        <w:rPr>
          <w:rFonts w:asciiTheme="majorBidi" w:hAnsiTheme="majorBidi" w:cstheme="majorBidi"/>
          <w:color w:val="000000" w:themeColor="text1"/>
        </w:rPr>
        <w:t>(sk. </w:t>
      </w:r>
      <w:r w:rsidR="000945B9" w:rsidRPr="000945B9">
        <w:rPr>
          <w:rFonts w:asciiTheme="majorBidi" w:hAnsiTheme="majorBidi" w:cstheme="majorBidi"/>
          <w:i/>
          <w:iCs/>
        </w:rPr>
        <w:t>Senāta 2023. gada lēmuma lietā Nr. </w:t>
      </w:r>
      <w:hyperlink r:id="rId12" w:history="1">
        <w:r w:rsidR="000945B9" w:rsidRPr="000945B9">
          <w:rPr>
            <w:rStyle w:val="Hyperlink"/>
            <w:rFonts w:asciiTheme="majorBidi" w:hAnsiTheme="majorBidi" w:cstheme="majorBidi"/>
            <w:i/>
            <w:iCs/>
          </w:rPr>
          <w:t>SKK</w:t>
        </w:r>
        <w:r w:rsidR="000945B9" w:rsidRPr="000945B9">
          <w:rPr>
            <w:rStyle w:val="Hyperlink"/>
            <w:rFonts w:asciiTheme="majorBidi" w:hAnsiTheme="majorBidi" w:cstheme="majorBidi"/>
            <w:i/>
            <w:iCs/>
          </w:rPr>
          <w:noBreakHyphen/>
          <w:t>[P]/2023</w:t>
        </w:r>
      </w:hyperlink>
      <w:r w:rsidR="000945B9" w:rsidRPr="000945B9">
        <w:rPr>
          <w:rFonts w:asciiTheme="majorBidi" w:hAnsiTheme="majorBidi" w:cstheme="majorBidi"/>
          <w:i/>
          <w:iCs/>
        </w:rPr>
        <w:t>, 8.2. punktu</w:t>
      </w:r>
      <w:r w:rsidR="000945B9" w:rsidRPr="000945B9">
        <w:rPr>
          <w:rFonts w:asciiTheme="majorBidi" w:hAnsiTheme="majorBidi" w:cstheme="majorBidi"/>
        </w:rPr>
        <w:t xml:space="preserve">. </w:t>
      </w:r>
      <w:r w:rsidR="00366CC2">
        <w:rPr>
          <w:rFonts w:asciiTheme="majorBidi" w:hAnsiTheme="majorBidi" w:cstheme="majorBidi"/>
        </w:rPr>
        <w:t xml:space="preserve">Slēgtas lietas statuss. </w:t>
      </w:r>
      <w:r w:rsidR="000945B9" w:rsidRPr="000945B9">
        <w:rPr>
          <w:rFonts w:asciiTheme="majorBidi" w:hAnsiTheme="majorBidi" w:cstheme="majorBidi"/>
        </w:rPr>
        <w:t>Pieejams Augstākās tiesas tīmekļvietnē)</w:t>
      </w:r>
      <w:r w:rsidR="000945B9" w:rsidRPr="000945B9">
        <w:rPr>
          <w:rFonts w:asciiTheme="majorBidi" w:hAnsiTheme="majorBidi" w:cstheme="majorBidi"/>
          <w:color w:val="000000" w:themeColor="text1"/>
        </w:rPr>
        <w:t>.</w:t>
      </w:r>
      <w:r w:rsidR="000945B9" w:rsidRPr="000945B9">
        <w:rPr>
          <w:rFonts w:asciiTheme="majorBidi" w:hAnsiTheme="majorBidi" w:cstheme="majorBidi"/>
        </w:rPr>
        <w:t xml:space="preserve"> </w:t>
      </w:r>
    </w:p>
    <w:p w14:paraId="598DFCCC" w14:textId="4F8C4F94" w:rsidR="000945B9" w:rsidRPr="000945B9" w:rsidRDefault="000945B9" w:rsidP="00834002">
      <w:pPr>
        <w:widowControl w:val="0"/>
        <w:spacing w:line="276" w:lineRule="auto"/>
        <w:ind w:firstLine="720"/>
        <w:jc w:val="both"/>
        <w:rPr>
          <w:rFonts w:asciiTheme="majorBidi" w:hAnsiTheme="majorBidi" w:cstheme="majorBidi"/>
        </w:rPr>
      </w:pPr>
      <w:r w:rsidRPr="000945B9">
        <w:rPr>
          <w:rFonts w:asciiTheme="majorBidi" w:hAnsiTheme="majorBidi" w:cstheme="majorBidi"/>
        </w:rPr>
        <w:t>Katrs nosacījums, kas veicinājis noteikt</w:t>
      </w:r>
      <w:r w:rsidR="00C57500">
        <w:rPr>
          <w:rFonts w:asciiTheme="majorBidi" w:hAnsiTheme="majorBidi" w:cstheme="majorBidi"/>
        </w:rPr>
        <w:t>u</w:t>
      </w:r>
      <w:r w:rsidRPr="000945B9">
        <w:rPr>
          <w:rFonts w:asciiTheme="majorBidi" w:hAnsiTheme="majorBidi" w:cstheme="majorBidi"/>
        </w:rPr>
        <w:t xml:space="preserve"> sek</w:t>
      </w:r>
      <w:r w:rsidR="00C57500">
        <w:rPr>
          <w:rFonts w:asciiTheme="majorBidi" w:hAnsiTheme="majorBidi" w:cstheme="majorBidi"/>
        </w:rPr>
        <w:t>u iestāšanos</w:t>
      </w:r>
      <w:r w:rsidRPr="000945B9">
        <w:rPr>
          <w:rFonts w:asciiTheme="majorBidi" w:hAnsiTheme="majorBidi" w:cstheme="majorBidi"/>
        </w:rPr>
        <w:t>, ir viens no cēloņiem. Turklāt visi cēloņi tiek uzskatīti par līdzvērtīgiem, dalījums svarīgos un nesvarīgos nav pieļaujams, bet vēlāks cēlonis var novērst sākotnējā cēloņa iedarbību un radīt jaunu cēloņu virkni (</w:t>
      </w:r>
      <w:r w:rsidRPr="000945B9">
        <w:rPr>
          <w:rFonts w:asciiTheme="majorBidi" w:hAnsiTheme="majorBidi" w:cstheme="majorBidi"/>
          <w:i/>
          <w:iCs/>
        </w:rPr>
        <w:t>Senāta 2024. gada 19. decembra lēmuma</w:t>
      </w:r>
      <w:r w:rsidR="00750469">
        <w:rPr>
          <w:rFonts w:asciiTheme="majorBidi" w:hAnsiTheme="majorBidi" w:cstheme="majorBidi"/>
          <w:i/>
          <w:iCs/>
        </w:rPr>
        <w:t xml:space="preserve"> lietā</w:t>
      </w:r>
      <w:r w:rsidRPr="000945B9">
        <w:rPr>
          <w:rFonts w:asciiTheme="majorBidi" w:hAnsiTheme="majorBidi" w:cstheme="majorBidi"/>
          <w:i/>
          <w:iCs/>
        </w:rPr>
        <w:t xml:space="preserve"> Nr. SKK-63/2024, </w:t>
      </w:r>
      <w:hyperlink r:id="rId13" w:history="1">
        <w:r w:rsidRPr="000945B9">
          <w:rPr>
            <w:rStyle w:val="Hyperlink"/>
            <w:rFonts w:asciiTheme="majorBidi" w:hAnsiTheme="majorBidi" w:cstheme="majorBidi"/>
            <w:i/>
            <w:iCs/>
          </w:rPr>
          <w:t>ECLI:LV:AT:2024:1219.11511002713.23.L</w:t>
        </w:r>
      </w:hyperlink>
      <w:r w:rsidRPr="000945B9">
        <w:rPr>
          <w:rFonts w:asciiTheme="majorBidi" w:hAnsiTheme="majorBidi" w:cstheme="majorBidi"/>
          <w:i/>
          <w:iCs/>
        </w:rPr>
        <w:t>, 15.1. punkts</w:t>
      </w:r>
      <w:r w:rsidRPr="000945B9">
        <w:rPr>
          <w:rFonts w:asciiTheme="majorBidi" w:hAnsiTheme="majorBidi" w:cstheme="majorBidi"/>
        </w:rPr>
        <w:t xml:space="preserve">). </w:t>
      </w:r>
    </w:p>
    <w:p w14:paraId="64D401EE" w14:textId="1CFF97E2" w:rsidR="006504BE" w:rsidRDefault="00A3442D" w:rsidP="006504BE">
      <w:pPr>
        <w:widowControl w:val="0"/>
        <w:spacing w:line="276" w:lineRule="auto"/>
        <w:ind w:firstLine="720"/>
        <w:jc w:val="both"/>
        <w:rPr>
          <w:rFonts w:asciiTheme="majorBidi" w:hAnsiTheme="majorBidi" w:cstheme="majorBidi"/>
        </w:rPr>
      </w:pPr>
      <w:r w:rsidRPr="006504BE">
        <w:rPr>
          <w:rFonts w:asciiTheme="majorBidi" w:hAnsiTheme="majorBidi" w:cstheme="majorBidi"/>
        </w:rPr>
        <w:t xml:space="preserve">No minētā izriet: </w:t>
      </w:r>
      <w:r w:rsidR="006504BE">
        <w:rPr>
          <w:rFonts w:asciiTheme="majorBidi" w:hAnsiTheme="majorBidi" w:cstheme="majorBidi"/>
        </w:rPr>
        <w:t>cēloņsakarība</w:t>
      </w:r>
      <w:r w:rsidR="008F7FDD" w:rsidRPr="006504BE">
        <w:rPr>
          <w:rFonts w:asciiTheme="majorBidi" w:hAnsiTheme="majorBidi" w:cstheme="majorBidi"/>
        </w:rPr>
        <w:t xml:space="preserve"> nav izslēgta, ja seku iestāšanos veicina arī trešās personas vai paša cietušā </w:t>
      </w:r>
      <w:r w:rsidR="00B42EFF">
        <w:rPr>
          <w:rFonts w:asciiTheme="majorBidi" w:hAnsiTheme="majorBidi" w:cstheme="majorBidi"/>
        </w:rPr>
        <w:t xml:space="preserve">turpmāka </w:t>
      </w:r>
      <w:r w:rsidR="008F7FDD" w:rsidRPr="006504BE">
        <w:rPr>
          <w:rFonts w:asciiTheme="majorBidi" w:hAnsiTheme="majorBidi" w:cstheme="majorBidi"/>
        </w:rPr>
        <w:t>rīcība (</w:t>
      </w:r>
      <w:proofErr w:type="spellStart"/>
      <w:r w:rsidR="008F7FDD">
        <w:fldChar w:fldCharType="begin"/>
      </w:r>
      <w:r w:rsidR="008F7FDD">
        <w:instrText>HYPERLINK "https://www.amazon.de/Adolf-Sch%C3%B6nke/e/B00456132O/ref=dp_byline_cont_book_1"</w:instrText>
      </w:r>
      <w:r w:rsidR="008F7FDD">
        <w:fldChar w:fldCharType="separate"/>
      </w:r>
      <w:r w:rsidR="008F7FDD" w:rsidRPr="00461F38">
        <w:rPr>
          <w:rStyle w:val="Hyperlink"/>
          <w:rFonts w:asciiTheme="majorBidi" w:hAnsiTheme="majorBidi" w:cstheme="majorBidi"/>
          <w:i/>
          <w:iCs/>
          <w:color w:val="auto"/>
          <w:u w:val="none"/>
          <w:shd w:val="clear" w:color="auto" w:fill="FFFFFF"/>
        </w:rPr>
        <w:t>Schönke</w:t>
      </w:r>
      <w:proofErr w:type="spellEnd"/>
      <w:r w:rsidR="008F7FDD">
        <w:fldChar w:fldCharType="end"/>
      </w:r>
      <w:r w:rsidR="008F7FDD" w:rsidRPr="00461F38">
        <w:rPr>
          <w:rStyle w:val="a-declarative"/>
          <w:rFonts w:asciiTheme="majorBidi" w:hAnsiTheme="majorBidi" w:cstheme="majorBidi"/>
          <w:i/>
          <w:iCs/>
          <w:shd w:val="clear" w:color="auto" w:fill="FFFFFF"/>
        </w:rPr>
        <w:t xml:space="preserve"> A.,</w:t>
      </w:r>
      <w:r w:rsidR="008F7FDD" w:rsidRPr="00461F38">
        <w:rPr>
          <w:rStyle w:val="a-color-secondary"/>
          <w:rFonts w:asciiTheme="majorBidi" w:hAnsiTheme="majorBidi" w:cstheme="majorBidi"/>
          <w:i/>
          <w:iCs/>
          <w:shd w:val="clear" w:color="auto" w:fill="FFFFFF"/>
        </w:rPr>
        <w:t> </w:t>
      </w:r>
      <w:proofErr w:type="spellStart"/>
      <w:r w:rsidR="008F7FDD">
        <w:fldChar w:fldCharType="begin"/>
      </w:r>
      <w:r w:rsidR="008F7FDD">
        <w:instrText>HYPERLINK "https://www.amazon.de/s/ref=dp_byline_sr_book_2?ie=UTF8&amp;text=Horst+Schr%C3%B6der&amp;search-alias=books-de&amp;field-author=Horst+Schr%C3%B6der&amp;sort=relevancerank"</w:instrText>
      </w:r>
      <w:r w:rsidR="008F7FDD">
        <w:fldChar w:fldCharType="separate"/>
      </w:r>
      <w:r w:rsidR="008F7FDD" w:rsidRPr="00461F38">
        <w:rPr>
          <w:rStyle w:val="Hyperlink"/>
          <w:rFonts w:asciiTheme="majorBidi" w:hAnsiTheme="majorBidi" w:cstheme="majorBidi"/>
          <w:i/>
          <w:iCs/>
          <w:color w:val="auto"/>
          <w:u w:val="none"/>
          <w:shd w:val="clear" w:color="auto" w:fill="FFFFFF"/>
        </w:rPr>
        <w:t>Schröder</w:t>
      </w:r>
      <w:proofErr w:type="spellEnd"/>
      <w:r w:rsidR="008F7FDD">
        <w:fldChar w:fldCharType="end"/>
      </w:r>
      <w:r w:rsidR="008F7FDD" w:rsidRPr="00461F38">
        <w:rPr>
          <w:rStyle w:val="author"/>
          <w:rFonts w:asciiTheme="majorBidi" w:hAnsiTheme="majorBidi" w:cstheme="majorBidi"/>
          <w:i/>
          <w:iCs/>
          <w:shd w:val="clear" w:color="auto" w:fill="FFFFFF"/>
        </w:rPr>
        <w:t xml:space="preserve"> H. </w:t>
      </w:r>
      <w:proofErr w:type="spellStart"/>
      <w:r w:rsidR="008F7FDD" w:rsidRPr="00461F38">
        <w:rPr>
          <w:rStyle w:val="author"/>
          <w:rFonts w:asciiTheme="majorBidi" w:hAnsiTheme="majorBidi" w:cstheme="majorBidi"/>
          <w:i/>
          <w:iCs/>
          <w:shd w:val="clear" w:color="auto" w:fill="FFFFFF"/>
        </w:rPr>
        <w:t>Strafgesetzbuch</w:t>
      </w:r>
      <w:proofErr w:type="spellEnd"/>
      <w:r w:rsidR="008F7FDD" w:rsidRPr="00461F38">
        <w:rPr>
          <w:rStyle w:val="author"/>
          <w:rFonts w:asciiTheme="majorBidi" w:hAnsiTheme="majorBidi" w:cstheme="majorBidi"/>
          <w:i/>
          <w:iCs/>
          <w:shd w:val="clear" w:color="auto" w:fill="FFFFFF"/>
        </w:rPr>
        <w:t xml:space="preserve"> </w:t>
      </w:r>
      <w:proofErr w:type="spellStart"/>
      <w:r w:rsidR="008F7FDD" w:rsidRPr="00461F38">
        <w:rPr>
          <w:rStyle w:val="author"/>
          <w:rFonts w:asciiTheme="majorBidi" w:hAnsiTheme="majorBidi" w:cstheme="majorBidi"/>
          <w:i/>
          <w:iCs/>
          <w:shd w:val="clear" w:color="auto" w:fill="FFFFFF"/>
        </w:rPr>
        <w:t>Kommentar</w:t>
      </w:r>
      <w:proofErr w:type="spellEnd"/>
      <w:r w:rsidR="008F7FDD" w:rsidRPr="00461F38">
        <w:rPr>
          <w:rStyle w:val="author"/>
          <w:rFonts w:asciiTheme="majorBidi" w:hAnsiTheme="majorBidi" w:cstheme="majorBidi"/>
          <w:i/>
          <w:iCs/>
          <w:shd w:val="clear" w:color="auto" w:fill="FFFFFF"/>
        </w:rPr>
        <w:t>. 27. </w:t>
      </w:r>
      <w:proofErr w:type="spellStart"/>
      <w:r w:rsidR="008F7FDD" w:rsidRPr="00461F38">
        <w:rPr>
          <w:rStyle w:val="author"/>
          <w:rFonts w:asciiTheme="majorBidi" w:hAnsiTheme="majorBidi" w:cstheme="majorBidi"/>
          <w:i/>
          <w:iCs/>
          <w:shd w:val="clear" w:color="auto" w:fill="FFFFFF"/>
        </w:rPr>
        <w:t>Auflage</w:t>
      </w:r>
      <w:proofErr w:type="spellEnd"/>
      <w:r w:rsidR="008F7FDD" w:rsidRPr="00461F38">
        <w:rPr>
          <w:rStyle w:val="author"/>
          <w:rFonts w:asciiTheme="majorBidi" w:hAnsiTheme="majorBidi" w:cstheme="majorBidi"/>
          <w:i/>
          <w:iCs/>
          <w:shd w:val="clear" w:color="auto" w:fill="FFFFFF"/>
        </w:rPr>
        <w:t xml:space="preserve">. </w:t>
      </w:r>
      <w:proofErr w:type="spellStart"/>
      <w:r w:rsidR="008F7FDD" w:rsidRPr="00461F38">
        <w:rPr>
          <w:rStyle w:val="author"/>
          <w:rFonts w:asciiTheme="majorBidi" w:hAnsiTheme="majorBidi" w:cstheme="majorBidi"/>
          <w:i/>
          <w:iCs/>
          <w:shd w:val="clear" w:color="auto" w:fill="FFFFFF"/>
        </w:rPr>
        <w:t>München</w:t>
      </w:r>
      <w:proofErr w:type="spellEnd"/>
      <w:r w:rsidR="008F7FDD" w:rsidRPr="00461F38">
        <w:rPr>
          <w:rStyle w:val="author"/>
          <w:rFonts w:asciiTheme="majorBidi" w:hAnsiTheme="majorBidi" w:cstheme="majorBidi"/>
          <w:i/>
          <w:iCs/>
          <w:shd w:val="clear" w:color="auto" w:fill="FFFFFF"/>
        </w:rPr>
        <w:t>:</w:t>
      </w:r>
      <w:r w:rsidR="008F7FDD" w:rsidRPr="00461F38">
        <w:rPr>
          <w:rFonts w:asciiTheme="majorBidi" w:hAnsiTheme="majorBidi" w:cstheme="majorBidi"/>
          <w:i/>
          <w:iCs/>
          <w:shd w:val="clear" w:color="auto" w:fill="FFFFFF"/>
        </w:rPr>
        <w:t> </w:t>
      </w:r>
      <w:proofErr w:type="spellStart"/>
      <w:r w:rsidR="008F7FDD" w:rsidRPr="00461F38">
        <w:rPr>
          <w:rFonts w:asciiTheme="majorBidi" w:hAnsiTheme="majorBidi" w:cstheme="majorBidi"/>
          <w:i/>
          <w:iCs/>
          <w:shd w:val="clear" w:color="auto" w:fill="FFFFFF"/>
        </w:rPr>
        <w:t>C.H.Beck</w:t>
      </w:r>
      <w:proofErr w:type="spellEnd"/>
      <w:r w:rsidR="008F7FDD" w:rsidRPr="00461F38">
        <w:rPr>
          <w:rFonts w:asciiTheme="majorBidi" w:hAnsiTheme="majorBidi" w:cstheme="majorBidi"/>
          <w:i/>
          <w:iCs/>
          <w:shd w:val="clear" w:color="auto" w:fill="FFFFFF"/>
        </w:rPr>
        <w:t xml:space="preserve"> </w:t>
      </w:r>
      <w:proofErr w:type="spellStart"/>
      <w:r w:rsidR="008F7FDD" w:rsidRPr="00461F38">
        <w:rPr>
          <w:rFonts w:asciiTheme="majorBidi" w:hAnsiTheme="majorBidi" w:cstheme="majorBidi"/>
          <w:i/>
          <w:iCs/>
          <w:shd w:val="clear" w:color="auto" w:fill="FFFFFF"/>
        </w:rPr>
        <w:t>Verlag</w:t>
      </w:r>
      <w:proofErr w:type="spellEnd"/>
      <w:r w:rsidR="008F7FDD" w:rsidRPr="00461F38">
        <w:rPr>
          <w:rFonts w:asciiTheme="majorBidi" w:hAnsiTheme="majorBidi" w:cstheme="majorBidi"/>
          <w:i/>
          <w:iCs/>
          <w:shd w:val="clear" w:color="auto" w:fill="FFFFFF"/>
        </w:rPr>
        <w:t>, 2006, S. 185</w:t>
      </w:r>
      <w:r w:rsidR="00461F38" w:rsidRPr="003E7B86">
        <w:rPr>
          <w:rFonts w:asciiTheme="majorBidi" w:hAnsiTheme="majorBidi" w:cstheme="majorBidi"/>
          <w:i/>
          <w:iCs/>
          <w:shd w:val="clear" w:color="auto" w:fill="FFFFFF"/>
        </w:rPr>
        <w:t xml:space="preserve">; </w:t>
      </w:r>
      <w:proofErr w:type="spellStart"/>
      <w:r w:rsidR="00461F38" w:rsidRPr="008C10FF">
        <w:rPr>
          <w:i/>
          <w:iCs/>
          <w:spacing w:val="-3"/>
          <w:lang w:val="de-DE"/>
        </w:rPr>
        <w:t>Leukauf</w:t>
      </w:r>
      <w:proofErr w:type="spellEnd"/>
      <w:r w:rsidR="00461F38" w:rsidRPr="008C10FF">
        <w:rPr>
          <w:i/>
          <w:iCs/>
          <w:spacing w:val="-3"/>
          <w:lang w:val="de-DE"/>
        </w:rPr>
        <w:t xml:space="preserve"> O., Steininger H. Strafgesetzbuch Kommentar. 4.</w:t>
      </w:r>
      <w:r w:rsidR="00461F38" w:rsidRPr="003E7B86">
        <w:rPr>
          <w:i/>
          <w:iCs/>
          <w:spacing w:val="-3"/>
          <w:lang w:val="de-DE"/>
        </w:rPr>
        <w:t> </w:t>
      </w:r>
      <w:r w:rsidR="00461F38" w:rsidRPr="008C10FF">
        <w:rPr>
          <w:i/>
          <w:iCs/>
          <w:spacing w:val="-3"/>
          <w:lang w:val="de-DE"/>
        </w:rPr>
        <w:t>Auflage. Wien: Linde Verlag, 2017, S.</w:t>
      </w:r>
      <w:r w:rsidR="00461F38" w:rsidRPr="003E7B86">
        <w:rPr>
          <w:i/>
          <w:iCs/>
          <w:spacing w:val="-3"/>
          <w:lang w:val="de-DE"/>
        </w:rPr>
        <w:t> 21</w:t>
      </w:r>
      <w:r w:rsidR="006504BE" w:rsidRPr="003E7B86">
        <w:rPr>
          <w:rFonts w:asciiTheme="majorBidi" w:hAnsiTheme="majorBidi" w:cstheme="majorBidi"/>
          <w:iCs/>
          <w:shd w:val="clear" w:color="auto" w:fill="FFFFFF"/>
        </w:rPr>
        <w:t>).</w:t>
      </w:r>
      <w:r w:rsidR="006504BE">
        <w:rPr>
          <w:rFonts w:asciiTheme="majorBidi" w:hAnsiTheme="majorBidi" w:cstheme="majorBidi"/>
        </w:rPr>
        <w:t xml:space="preserve"> </w:t>
      </w:r>
    </w:p>
    <w:p w14:paraId="2D0BAA13" w14:textId="5B80BBA6" w:rsidR="006D6446" w:rsidRPr="006504BE" w:rsidRDefault="006504BE" w:rsidP="006504BE">
      <w:pPr>
        <w:widowControl w:val="0"/>
        <w:spacing w:line="276" w:lineRule="auto"/>
        <w:ind w:firstLine="720"/>
        <w:jc w:val="both"/>
      </w:pPr>
      <w:r>
        <w:rPr>
          <w:rFonts w:asciiTheme="majorBidi" w:hAnsiTheme="majorBidi" w:cstheme="majorBidi"/>
        </w:rPr>
        <w:t>C</w:t>
      </w:r>
      <w:r w:rsidR="00A3442D" w:rsidRPr="006D6446">
        <w:rPr>
          <w:rFonts w:asciiTheme="majorBidi" w:hAnsiTheme="majorBidi" w:cstheme="majorBidi"/>
        </w:rPr>
        <w:t xml:space="preserve">ēloņsakarības nav (tā tiek pārtraukta vai izbeigta) tikai tad, ja vēlāk iestājies </w:t>
      </w:r>
      <w:r w:rsidR="00FB7F83">
        <w:rPr>
          <w:rFonts w:asciiTheme="majorBidi" w:hAnsiTheme="majorBidi" w:cstheme="majorBidi"/>
        </w:rPr>
        <w:lastRenderedPageBreak/>
        <w:t>nosacījums (</w:t>
      </w:r>
      <w:r w:rsidR="00A3442D" w:rsidRPr="006D6446">
        <w:rPr>
          <w:rFonts w:asciiTheme="majorBidi" w:hAnsiTheme="majorBidi" w:cstheme="majorBidi"/>
        </w:rPr>
        <w:t>cēlonis) pilnībā pārtrauc sākotnēji radītā apdraudējuma iedarbību</w:t>
      </w:r>
      <w:r w:rsidR="00750469">
        <w:rPr>
          <w:rFonts w:asciiTheme="majorBidi" w:hAnsiTheme="majorBidi" w:cstheme="majorBidi"/>
        </w:rPr>
        <w:t>,</w:t>
      </w:r>
      <w:r w:rsidR="00A3442D" w:rsidRPr="006D6446">
        <w:rPr>
          <w:rFonts w:asciiTheme="majorBidi" w:hAnsiTheme="majorBidi" w:cstheme="majorBidi"/>
        </w:rPr>
        <w:t xml:space="preserve"> un kaitīgās sekas izraisa jauna, no sākotnējā apdraudējuma neatkarīga cēloņu virkne</w:t>
      </w:r>
      <w:r w:rsidR="003E7B86">
        <w:rPr>
          <w:rFonts w:asciiTheme="majorBidi" w:hAnsiTheme="majorBidi" w:cstheme="majorBidi"/>
        </w:rPr>
        <w:t xml:space="preserve"> (</w:t>
      </w:r>
      <w:proofErr w:type="spellStart"/>
      <w:r w:rsidR="003E7B86" w:rsidRPr="008C10FF">
        <w:rPr>
          <w:i/>
          <w:iCs/>
          <w:spacing w:val="-3"/>
        </w:rPr>
        <w:t>Leukauf</w:t>
      </w:r>
      <w:proofErr w:type="spellEnd"/>
      <w:r w:rsidR="003E7B86" w:rsidRPr="008C10FF">
        <w:rPr>
          <w:i/>
          <w:iCs/>
          <w:spacing w:val="-3"/>
        </w:rPr>
        <w:t xml:space="preserve"> O., </w:t>
      </w:r>
      <w:proofErr w:type="spellStart"/>
      <w:r w:rsidR="003E7B86" w:rsidRPr="008C10FF">
        <w:rPr>
          <w:i/>
          <w:iCs/>
          <w:spacing w:val="-3"/>
        </w:rPr>
        <w:t>Steininger</w:t>
      </w:r>
      <w:proofErr w:type="spellEnd"/>
      <w:r w:rsidR="003E7B86" w:rsidRPr="008C10FF">
        <w:rPr>
          <w:i/>
          <w:iCs/>
          <w:spacing w:val="-3"/>
        </w:rPr>
        <w:t xml:space="preserve"> H. </w:t>
      </w:r>
      <w:proofErr w:type="spellStart"/>
      <w:r w:rsidR="003E7B86" w:rsidRPr="008C10FF">
        <w:rPr>
          <w:i/>
          <w:iCs/>
          <w:spacing w:val="-3"/>
        </w:rPr>
        <w:t>Strafgesetzbuch</w:t>
      </w:r>
      <w:proofErr w:type="spellEnd"/>
      <w:r w:rsidR="003E7B86" w:rsidRPr="008C10FF">
        <w:rPr>
          <w:i/>
          <w:iCs/>
          <w:spacing w:val="-3"/>
        </w:rPr>
        <w:t xml:space="preserve"> </w:t>
      </w:r>
      <w:proofErr w:type="spellStart"/>
      <w:r w:rsidR="003E7B86" w:rsidRPr="008C10FF">
        <w:rPr>
          <w:i/>
          <w:iCs/>
          <w:spacing w:val="-3"/>
        </w:rPr>
        <w:t>Kommentar</w:t>
      </w:r>
      <w:proofErr w:type="spellEnd"/>
      <w:r w:rsidR="003E7B86" w:rsidRPr="008C10FF">
        <w:rPr>
          <w:i/>
          <w:iCs/>
          <w:spacing w:val="-3"/>
        </w:rPr>
        <w:t>. 4. </w:t>
      </w:r>
      <w:proofErr w:type="spellStart"/>
      <w:r w:rsidR="003E7B86" w:rsidRPr="008C10FF">
        <w:rPr>
          <w:i/>
          <w:iCs/>
          <w:spacing w:val="-3"/>
        </w:rPr>
        <w:t>Auflage</w:t>
      </w:r>
      <w:proofErr w:type="spellEnd"/>
      <w:r w:rsidR="003E7B86" w:rsidRPr="008C10FF">
        <w:rPr>
          <w:i/>
          <w:iCs/>
          <w:spacing w:val="-3"/>
        </w:rPr>
        <w:t xml:space="preserve">. </w:t>
      </w:r>
      <w:proofErr w:type="spellStart"/>
      <w:r w:rsidR="003E7B86" w:rsidRPr="008C10FF">
        <w:rPr>
          <w:i/>
          <w:iCs/>
          <w:spacing w:val="-3"/>
        </w:rPr>
        <w:t>Wien</w:t>
      </w:r>
      <w:proofErr w:type="spellEnd"/>
      <w:r w:rsidR="003E7B86" w:rsidRPr="008C10FF">
        <w:rPr>
          <w:i/>
          <w:iCs/>
          <w:spacing w:val="-3"/>
        </w:rPr>
        <w:t xml:space="preserve">: Linde </w:t>
      </w:r>
      <w:proofErr w:type="spellStart"/>
      <w:r w:rsidR="003E7B86" w:rsidRPr="008C10FF">
        <w:rPr>
          <w:i/>
          <w:iCs/>
          <w:spacing w:val="-3"/>
        </w:rPr>
        <w:t>Verlag</w:t>
      </w:r>
      <w:proofErr w:type="spellEnd"/>
      <w:r w:rsidR="003E7B86" w:rsidRPr="008C10FF">
        <w:rPr>
          <w:i/>
          <w:iCs/>
          <w:spacing w:val="-3"/>
        </w:rPr>
        <w:t>, 2017, S. 2</w:t>
      </w:r>
      <w:r w:rsidR="003E7B86">
        <w:rPr>
          <w:i/>
          <w:iCs/>
          <w:spacing w:val="-3"/>
        </w:rPr>
        <w:t>2</w:t>
      </w:r>
      <w:r w:rsidR="003E7B86" w:rsidRPr="003E7B86">
        <w:rPr>
          <w:rFonts w:asciiTheme="majorBidi" w:hAnsiTheme="majorBidi" w:cstheme="majorBidi"/>
          <w:iCs/>
          <w:shd w:val="clear" w:color="auto" w:fill="FFFFFF"/>
        </w:rPr>
        <w:t>)</w:t>
      </w:r>
      <w:r w:rsidR="00A3442D" w:rsidRPr="006D6446">
        <w:rPr>
          <w:rFonts w:asciiTheme="majorBidi" w:hAnsiTheme="majorBidi" w:cstheme="majorBidi"/>
        </w:rPr>
        <w:t>.</w:t>
      </w:r>
      <w:r w:rsidR="006D6446" w:rsidRPr="006D6446">
        <w:t xml:space="preserve"> </w:t>
      </w:r>
      <w:r w:rsidR="006D6446" w:rsidRPr="006D6446">
        <w:rPr>
          <w:rFonts w:asciiTheme="majorBidi" w:hAnsiTheme="majorBidi" w:cstheme="majorBidi"/>
        </w:rPr>
        <w:t>Piemēram, ja personai tiek nodarīt</w:t>
      </w:r>
      <w:r w:rsidR="006D6446">
        <w:rPr>
          <w:rFonts w:asciiTheme="majorBidi" w:hAnsiTheme="majorBidi" w:cstheme="majorBidi"/>
        </w:rPr>
        <w:t>i</w:t>
      </w:r>
      <w:r w:rsidR="006D6446" w:rsidRPr="006D6446">
        <w:rPr>
          <w:rFonts w:asciiTheme="majorBidi" w:hAnsiTheme="majorBidi" w:cstheme="majorBidi"/>
        </w:rPr>
        <w:t xml:space="preserve"> dzīvībai bīstam</w:t>
      </w:r>
      <w:r w:rsidR="006D6446">
        <w:rPr>
          <w:rFonts w:asciiTheme="majorBidi" w:hAnsiTheme="majorBidi" w:cstheme="majorBidi"/>
        </w:rPr>
        <w:t>i miesas bojājumi</w:t>
      </w:r>
      <w:r w:rsidR="006D6446" w:rsidRPr="006D6446">
        <w:rPr>
          <w:rFonts w:asciiTheme="majorBidi" w:hAnsiTheme="majorBidi" w:cstheme="majorBidi"/>
        </w:rPr>
        <w:t>, bet pirms nāves iestāšanās š</w:t>
      </w:r>
      <w:r w:rsidR="006D6446">
        <w:rPr>
          <w:rFonts w:asciiTheme="majorBidi" w:hAnsiTheme="majorBidi" w:cstheme="majorBidi"/>
        </w:rPr>
        <w:t>o</w:t>
      </w:r>
      <w:r w:rsidR="006D6446" w:rsidRPr="006D6446">
        <w:rPr>
          <w:rFonts w:asciiTheme="majorBidi" w:hAnsiTheme="majorBidi" w:cstheme="majorBidi"/>
        </w:rPr>
        <w:t xml:space="preserve"> savainojum</w:t>
      </w:r>
      <w:r w:rsidR="006D6446">
        <w:rPr>
          <w:rFonts w:asciiTheme="majorBidi" w:hAnsiTheme="majorBidi" w:cstheme="majorBidi"/>
        </w:rPr>
        <w:t>u</w:t>
      </w:r>
      <w:r w:rsidR="006D6446" w:rsidRPr="006D6446">
        <w:rPr>
          <w:rFonts w:asciiTheme="majorBidi" w:hAnsiTheme="majorBidi" w:cstheme="majorBidi"/>
        </w:rPr>
        <w:t xml:space="preserve"> dēļ persona </w:t>
      </w:r>
      <w:r w:rsidR="00FB7F83">
        <w:rPr>
          <w:rFonts w:asciiTheme="majorBidi" w:hAnsiTheme="majorBidi" w:cstheme="majorBidi"/>
        </w:rPr>
        <w:t>cieš</w:t>
      </w:r>
      <w:r w:rsidR="006D6446" w:rsidRPr="006D6446">
        <w:rPr>
          <w:rFonts w:asciiTheme="majorBidi" w:hAnsiTheme="majorBidi" w:cstheme="majorBidi"/>
        </w:rPr>
        <w:t xml:space="preserve"> ugunsgrēkā un iet bojā sadegot</w:t>
      </w:r>
      <w:r w:rsidR="006D6446">
        <w:rPr>
          <w:rFonts w:asciiTheme="majorBidi" w:hAnsiTheme="majorBidi" w:cstheme="majorBidi"/>
        </w:rPr>
        <w:t xml:space="preserve">, </w:t>
      </w:r>
      <w:r w:rsidR="006D6446" w:rsidRPr="006D6446">
        <w:rPr>
          <w:rFonts w:asciiTheme="majorBidi" w:hAnsiTheme="majorBidi" w:cstheme="majorBidi"/>
        </w:rPr>
        <w:t>cēloņsakarība starp nodarītajiem miesas bojājumiem un personas nāvi nepastāv.</w:t>
      </w:r>
    </w:p>
    <w:p w14:paraId="5C1A5A86" w14:textId="46553FC2" w:rsidR="006C3CD6" w:rsidRPr="006C3CD6" w:rsidRDefault="006C3CD6" w:rsidP="00D509E1">
      <w:pPr>
        <w:widowControl w:val="0"/>
        <w:spacing w:line="276" w:lineRule="auto"/>
        <w:ind w:firstLine="720"/>
        <w:jc w:val="both"/>
        <w:rPr>
          <w:rFonts w:asciiTheme="majorBidi" w:hAnsiTheme="majorBidi" w:cstheme="majorBidi"/>
        </w:rPr>
      </w:pPr>
      <w:r>
        <w:rPr>
          <w:rFonts w:asciiTheme="majorBidi" w:hAnsiTheme="majorBidi" w:cstheme="majorBidi"/>
        </w:rPr>
        <w:t xml:space="preserve">Lai gan </w:t>
      </w:r>
      <w:r w:rsidRPr="006C3CD6">
        <w:rPr>
          <w:rFonts w:asciiTheme="majorBidi" w:hAnsiTheme="majorBidi" w:cstheme="majorBidi"/>
        </w:rPr>
        <w:t>cēloņsakarīb</w:t>
      </w:r>
      <w:r>
        <w:rPr>
          <w:rFonts w:asciiTheme="majorBidi" w:hAnsiTheme="majorBidi" w:cstheme="majorBidi"/>
        </w:rPr>
        <w:t>a ekvivalences</w:t>
      </w:r>
      <w:r w:rsidR="00703235">
        <w:rPr>
          <w:rFonts w:asciiTheme="majorBidi" w:hAnsiTheme="majorBidi" w:cstheme="majorBidi"/>
        </w:rPr>
        <w:t xml:space="preserve"> teorijas</w:t>
      </w:r>
      <w:r w:rsidR="0015318E">
        <w:rPr>
          <w:rFonts w:asciiTheme="majorBidi" w:hAnsiTheme="majorBidi" w:cstheme="majorBidi"/>
        </w:rPr>
        <w:t xml:space="preserve"> izpratnē aptver plašu cēloņu loku</w:t>
      </w:r>
      <w:r w:rsidRPr="006C3CD6">
        <w:rPr>
          <w:rFonts w:asciiTheme="majorBidi" w:hAnsiTheme="majorBidi" w:cstheme="majorBidi"/>
        </w:rPr>
        <w:t>, krimināltiesībās</w:t>
      </w:r>
      <w:r w:rsidR="00703235">
        <w:rPr>
          <w:rFonts w:asciiTheme="majorBidi" w:hAnsiTheme="majorBidi" w:cstheme="majorBidi"/>
        </w:rPr>
        <w:t xml:space="preserve"> tā</w:t>
      </w:r>
      <w:r w:rsidRPr="006C3CD6">
        <w:rPr>
          <w:rFonts w:asciiTheme="majorBidi" w:hAnsiTheme="majorBidi" w:cstheme="majorBidi"/>
        </w:rPr>
        <w:t xml:space="preserve"> tiek līdzsvarota ar prasī</w:t>
      </w:r>
      <w:r w:rsidR="00703235">
        <w:rPr>
          <w:rFonts w:asciiTheme="majorBidi" w:hAnsiTheme="majorBidi" w:cstheme="majorBidi"/>
        </w:rPr>
        <w:t xml:space="preserve">bu </w:t>
      </w:r>
      <w:r w:rsidRPr="006C3CD6">
        <w:rPr>
          <w:rFonts w:asciiTheme="majorBidi" w:hAnsiTheme="majorBidi" w:cstheme="majorBidi"/>
        </w:rPr>
        <w:t>konstatēt pārējos kriminālatbildības priekšnoteikumus</w:t>
      </w:r>
      <w:r w:rsidR="00703235">
        <w:rPr>
          <w:rFonts w:asciiTheme="majorBidi" w:hAnsiTheme="majorBidi" w:cstheme="majorBidi"/>
        </w:rPr>
        <w:t xml:space="preserve">: </w:t>
      </w:r>
      <w:r w:rsidRPr="006C3CD6">
        <w:rPr>
          <w:rFonts w:asciiTheme="majorBidi" w:hAnsiTheme="majorBidi" w:cstheme="majorBidi"/>
        </w:rPr>
        <w:t>1)</w:t>
      </w:r>
      <w:r w:rsidR="001F42AC">
        <w:rPr>
          <w:rFonts w:asciiTheme="majorBidi" w:hAnsiTheme="majorBidi" w:cstheme="majorBidi"/>
        </w:rPr>
        <w:t> </w:t>
      </w:r>
      <w:r w:rsidR="00D509E1">
        <w:rPr>
          <w:rFonts w:asciiTheme="majorBidi" w:hAnsiTheme="majorBidi" w:cstheme="majorBidi"/>
        </w:rPr>
        <w:t>nodarījumam, kas atzīts par cēloni sekām, jāa</w:t>
      </w:r>
      <w:r w:rsidRPr="006C3CD6">
        <w:rPr>
          <w:rFonts w:asciiTheme="majorBidi" w:hAnsiTheme="majorBidi" w:cstheme="majorBidi"/>
        </w:rPr>
        <w:t>tbilst noziedzīga nodarījuma objektīvās puses pazīmēm</w:t>
      </w:r>
      <w:r w:rsidR="001F42AC">
        <w:rPr>
          <w:rFonts w:asciiTheme="majorBidi" w:hAnsiTheme="majorBidi" w:cstheme="majorBidi"/>
        </w:rPr>
        <w:t>;</w:t>
      </w:r>
      <w:r w:rsidRPr="006C3CD6">
        <w:rPr>
          <w:rFonts w:asciiTheme="majorBidi" w:hAnsiTheme="majorBidi" w:cstheme="majorBidi"/>
        </w:rPr>
        <w:t xml:space="preserve"> 2)</w:t>
      </w:r>
      <w:r w:rsidR="00D17E94">
        <w:rPr>
          <w:rFonts w:asciiTheme="majorBidi" w:hAnsiTheme="majorBidi" w:cstheme="majorBidi"/>
        </w:rPr>
        <w:t> </w:t>
      </w:r>
      <w:r w:rsidR="00D509E1">
        <w:rPr>
          <w:rFonts w:asciiTheme="majorBidi" w:hAnsiTheme="majorBidi" w:cstheme="majorBidi"/>
        </w:rPr>
        <w:t>pret š</w:t>
      </w:r>
      <w:r w:rsidR="001F42AC">
        <w:rPr>
          <w:rFonts w:asciiTheme="majorBidi" w:hAnsiTheme="majorBidi" w:cstheme="majorBidi"/>
        </w:rPr>
        <w:t>ādu</w:t>
      </w:r>
      <w:r w:rsidR="00D509E1">
        <w:rPr>
          <w:rFonts w:asciiTheme="majorBidi" w:hAnsiTheme="majorBidi" w:cstheme="majorBidi"/>
        </w:rPr>
        <w:t xml:space="preserve"> nodarījumu</w:t>
      </w:r>
      <w:r w:rsidR="001F42AC">
        <w:rPr>
          <w:rFonts w:asciiTheme="majorBidi" w:hAnsiTheme="majorBidi" w:cstheme="majorBidi"/>
        </w:rPr>
        <w:t xml:space="preserve"> ir jākonstatē </w:t>
      </w:r>
      <w:r w:rsidR="0015318E">
        <w:rPr>
          <w:rFonts w:asciiTheme="majorBidi" w:hAnsiTheme="majorBidi" w:cstheme="majorBidi"/>
        </w:rPr>
        <w:t xml:space="preserve">likumā noteiktā </w:t>
      </w:r>
      <w:r w:rsidR="001F42AC" w:rsidRPr="006C3CD6">
        <w:rPr>
          <w:rFonts w:asciiTheme="majorBidi" w:hAnsiTheme="majorBidi" w:cstheme="majorBidi"/>
        </w:rPr>
        <w:t>subjektīv</w:t>
      </w:r>
      <w:r w:rsidR="001F42AC">
        <w:rPr>
          <w:rFonts w:asciiTheme="majorBidi" w:hAnsiTheme="majorBidi" w:cstheme="majorBidi"/>
        </w:rPr>
        <w:t>ā</w:t>
      </w:r>
      <w:r w:rsidR="001F42AC" w:rsidRPr="006C3CD6">
        <w:rPr>
          <w:rFonts w:asciiTheme="majorBidi" w:hAnsiTheme="majorBidi" w:cstheme="majorBidi"/>
        </w:rPr>
        <w:t xml:space="preserve"> pus</w:t>
      </w:r>
      <w:r w:rsidR="001F42AC">
        <w:rPr>
          <w:rFonts w:asciiTheme="majorBidi" w:hAnsiTheme="majorBidi" w:cstheme="majorBidi"/>
        </w:rPr>
        <w:t>e</w:t>
      </w:r>
      <w:r w:rsidRPr="006C3CD6">
        <w:rPr>
          <w:rFonts w:asciiTheme="majorBidi" w:hAnsiTheme="majorBidi" w:cstheme="majorBidi"/>
        </w:rPr>
        <w:t xml:space="preserve"> (atkarībā no konkrētā sastāva – nodom</w:t>
      </w:r>
      <w:r w:rsidR="001F42AC">
        <w:rPr>
          <w:rFonts w:asciiTheme="majorBidi" w:hAnsiTheme="majorBidi" w:cstheme="majorBidi"/>
        </w:rPr>
        <w:t>s</w:t>
      </w:r>
      <w:r w:rsidRPr="006C3CD6">
        <w:rPr>
          <w:rFonts w:asciiTheme="majorBidi" w:hAnsiTheme="majorBidi" w:cstheme="majorBidi"/>
        </w:rPr>
        <w:t xml:space="preserve"> vai neuzmanīb</w:t>
      </w:r>
      <w:r w:rsidR="001F42AC">
        <w:rPr>
          <w:rFonts w:asciiTheme="majorBidi" w:hAnsiTheme="majorBidi" w:cstheme="majorBidi"/>
        </w:rPr>
        <w:t>a</w:t>
      </w:r>
      <w:r w:rsidRPr="006C3CD6">
        <w:rPr>
          <w:rFonts w:asciiTheme="majorBidi" w:hAnsiTheme="majorBidi" w:cstheme="majorBidi"/>
        </w:rPr>
        <w:t>)</w:t>
      </w:r>
      <w:r w:rsidR="001F42AC">
        <w:rPr>
          <w:rFonts w:asciiTheme="majorBidi" w:hAnsiTheme="majorBidi" w:cstheme="majorBidi"/>
        </w:rPr>
        <w:t xml:space="preserve"> un </w:t>
      </w:r>
      <w:r w:rsidRPr="006C3CD6">
        <w:rPr>
          <w:rFonts w:asciiTheme="majorBidi" w:hAnsiTheme="majorBidi" w:cstheme="majorBidi"/>
        </w:rPr>
        <w:t xml:space="preserve">kriminālatbildību izslēdzošu apstākļu </w:t>
      </w:r>
      <w:proofErr w:type="spellStart"/>
      <w:r w:rsidRPr="006C3CD6">
        <w:rPr>
          <w:rFonts w:asciiTheme="majorBidi" w:hAnsiTheme="majorBidi" w:cstheme="majorBidi"/>
        </w:rPr>
        <w:t>nee</w:t>
      </w:r>
      <w:r w:rsidR="002D4377">
        <w:rPr>
          <w:rFonts w:asciiTheme="majorBidi" w:hAnsiTheme="majorBidi" w:cstheme="majorBidi"/>
        </w:rPr>
        <w:t>sī</w:t>
      </w:r>
      <w:r w:rsidRPr="006C3CD6">
        <w:rPr>
          <w:rFonts w:asciiTheme="majorBidi" w:hAnsiTheme="majorBidi" w:cstheme="majorBidi"/>
        </w:rPr>
        <w:t>b</w:t>
      </w:r>
      <w:r w:rsidR="001F42AC">
        <w:rPr>
          <w:rFonts w:asciiTheme="majorBidi" w:hAnsiTheme="majorBidi" w:cstheme="majorBidi"/>
        </w:rPr>
        <w:t>a</w:t>
      </w:r>
      <w:proofErr w:type="spellEnd"/>
      <w:r w:rsidRPr="006C3CD6">
        <w:rPr>
          <w:rFonts w:asciiTheme="majorBidi" w:hAnsiTheme="majorBidi" w:cstheme="majorBidi"/>
        </w:rPr>
        <w:t>.</w:t>
      </w:r>
    </w:p>
    <w:p w14:paraId="231A0CCC" w14:textId="77777777" w:rsidR="002D4377" w:rsidRDefault="00D1102D" w:rsidP="002D4377">
      <w:pPr>
        <w:widowControl w:val="0"/>
        <w:spacing w:line="276" w:lineRule="auto"/>
        <w:ind w:firstLine="720"/>
        <w:jc w:val="both"/>
        <w:rPr>
          <w:rFonts w:asciiTheme="majorBidi" w:hAnsiTheme="majorBidi" w:cstheme="majorBidi"/>
        </w:rPr>
      </w:pPr>
      <w:bookmarkStart w:id="7" w:name="_Hlk216165177"/>
      <w:r>
        <w:rPr>
          <w:rFonts w:asciiTheme="majorBidi" w:hAnsiTheme="majorBidi" w:cstheme="majorBidi"/>
        </w:rPr>
        <w:t>[4.</w:t>
      </w:r>
      <w:r w:rsidR="00703235">
        <w:rPr>
          <w:rFonts w:asciiTheme="majorBidi" w:hAnsiTheme="majorBidi" w:cstheme="majorBidi"/>
        </w:rPr>
        <w:t>5</w:t>
      </w:r>
      <w:r>
        <w:rPr>
          <w:rFonts w:asciiTheme="majorBidi" w:hAnsiTheme="majorBidi" w:cstheme="majorBidi"/>
        </w:rPr>
        <w:t xml:space="preserve">] </w:t>
      </w:r>
      <w:r w:rsidRPr="00D1102D">
        <w:rPr>
          <w:color w:val="000000" w:themeColor="text1"/>
        </w:rPr>
        <w:t xml:space="preserve">Krimināllikuma 260. pantā paredzētais noziedzīgais nodarījums </w:t>
      </w:r>
      <w:r>
        <w:rPr>
          <w:color w:val="000000" w:themeColor="text1"/>
        </w:rPr>
        <w:t xml:space="preserve">kopumā </w:t>
      </w:r>
      <w:r w:rsidRPr="00D1102D">
        <w:rPr>
          <w:color w:val="000000" w:themeColor="text1"/>
        </w:rPr>
        <w:t>ir</w:t>
      </w:r>
      <w:r w:rsidR="002D4377">
        <w:rPr>
          <w:color w:val="000000" w:themeColor="text1"/>
        </w:rPr>
        <w:t xml:space="preserve"> uzskatāms par</w:t>
      </w:r>
      <w:r w:rsidRPr="00D1102D">
        <w:rPr>
          <w:color w:val="000000" w:themeColor="text1"/>
        </w:rPr>
        <w:t xml:space="preserve"> izdarīt</w:t>
      </w:r>
      <w:r w:rsidR="002D4377">
        <w:rPr>
          <w:color w:val="000000" w:themeColor="text1"/>
        </w:rPr>
        <w:t>u</w:t>
      </w:r>
      <w:r w:rsidRPr="00D1102D">
        <w:rPr>
          <w:color w:val="000000" w:themeColor="text1"/>
        </w:rPr>
        <w:t xml:space="preserve"> aiz neuzmanības.</w:t>
      </w:r>
      <w:bookmarkEnd w:id="7"/>
    </w:p>
    <w:p w14:paraId="55131334" w14:textId="5EBDECB9" w:rsidR="00D1102D" w:rsidRDefault="00FB7F83" w:rsidP="002D4377">
      <w:pPr>
        <w:widowControl w:val="0"/>
        <w:spacing w:line="276" w:lineRule="auto"/>
        <w:ind w:firstLine="720"/>
        <w:jc w:val="both"/>
        <w:rPr>
          <w:rFonts w:asciiTheme="majorBidi" w:hAnsiTheme="majorBidi" w:cstheme="majorBidi"/>
        </w:rPr>
      </w:pPr>
      <w:r>
        <w:rPr>
          <w:rFonts w:asciiTheme="majorBidi" w:hAnsiTheme="majorBidi" w:cstheme="majorBidi"/>
        </w:rPr>
        <w:t>P</w:t>
      </w:r>
      <w:r w:rsidR="00D1102D">
        <w:rPr>
          <w:rFonts w:asciiTheme="majorBidi" w:hAnsiTheme="majorBidi" w:cstheme="majorBidi"/>
        </w:rPr>
        <w:t>iemēro</w:t>
      </w:r>
      <w:r w:rsidR="00A628D3">
        <w:rPr>
          <w:rFonts w:asciiTheme="majorBidi" w:hAnsiTheme="majorBidi" w:cstheme="majorBidi"/>
        </w:rPr>
        <w:t>jo</w:t>
      </w:r>
      <w:r w:rsidR="00D1102D">
        <w:rPr>
          <w:rFonts w:asciiTheme="majorBidi" w:hAnsiTheme="majorBidi" w:cstheme="majorBidi"/>
        </w:rPr>
        <w:t>t ekvivalences teoriju</w:t>
      </w:r>
      <w:r>
        <w:rPr>
          <w:rFonts w:asciiTheme="majorBidi" w:hAnsiTheme="majorBidi" w:cstheme="majorBidi"/>
        </w:rPr>
        <w:t xml:space="preserve"> noziedzīgos nodarījumos aiz neuzmanības,</w:t>
      </w:r>
      <w:r w:rsidR="00D1102D" w:rsidRPr="00D1102D">
        <w:rPr>
          <w:rFonts w:asciiTheme="majorBidi" w:hAnsiTheme="majorBidi" w:cstheme="majorBidi"/>
        </w:rPr>
        <w:t xml:space="preserve"> cēloņsakarība </w:t>
      </w:r>
      <w:r w:rsidR="002D4377">
        <w:rPr>
          <w:rFonts w:asciiTheme="majorBidi" w:hAnsiTheme="majorBidi" w:cstheme="majorBidi"/>
        </w:rPr>
        <w:t xml:space="preserve">ir </w:t>
      </w:r>
      <w:r w:rsidR="00D1102D" w:rsidRPr="00D1102D">
        <w:rPr>
          <w:rFonts w:asciiTheme="majorBidi" w:hAnsiTheme="majorBidi" w:cstheme="majorBidi"/>
        </w:rPr>
        <w:t>konstatējama</w:t>
      </w:r>
      <w:r w:rsidR="001F42AC">
        <w:rPr>
          <w:rFonts w:asciiTheme="majorBidi" w:hAnsiTheme="majorBidi" w:cstheme="majorBidi"/>
        </w:rPr>
        <w:t xml:space="preserve"> tad</w:t>
      </w:r>
      <w:r w:rsidR="00D1102D" w:rsidRPr="00D1102D">
        <w:rPr>
          <w:rFonts w:asciiTheme="majorBidi" w:hAnsiTheme="majorBidi" w:cstheme="majorBidi"/>
        </w:rPr>
        <w:t>, ja, izslēdzot kā nenotikuš</w:t>
      </w:r>
      <w:r w:rsidR="002D4377">
        <w:rPr>
          <w:rFonts w:asciiTheme="majorBidi" w:hAnsiTheme="majorBidi" w:cstheme="majorBidi"/>
        </w:rPr>
        <w:t>u</w:t>
      </w:r>
      <w:r w:rsidR="00D1102D" w:rsidRPr="00D1102D">
        <w:rPr>
          <w:rFonts w:asciiTheme="majorBidi" w:hAnsiTheme="majorBidi" w:cstheme="majorBidi"/>
        </w:rPr>
        <w:t xml:space="preserve"> </w:t>
      </w:r>
      <w:r w:rsidR="001F42AC">
        <w:rPr>
          <w:rFonts w:asciiTheme="majorBidi" w:hAnsiTheme="majorBidi" w:cstheme="majorBidi"/>
        </w:rPr>
        <w:t>konkrēto</w:t>
      </w:r>
      <w:r w:rsidR="00D1102D" w:rsidRPr="00D1102D">
        <w:rPr>
          <w:rFonts w:asciiTheme="majorBidi" w:hAnsiTheme="majorBidi" w:cstheme="majorBidi"/>
        </w:rPr>
        <w:t xml:space="preserve"> nodarījumu</w:t>
      </w:r>
      <w:r w:rsidR="00A628D3">
        <w:rPr>
          <w:rFonts w:asciiTheme="majorBidi" w:hAnsiTheme="majorBidi" w:cstheme="majorBidi"/>
        </w:rPr>
        <w:t xml:space="preserve"> un </w:t>
      </w:r>
      <w:r w:rsidR="00D1102D" w:rsidRPr="00D1102D">
        <w:rPr>
          <w:rFonts w:asciiTheme="majorBidi" w:hAnsiTheme="majorBidi" w:cstheme="majorBidi"/>
        </w:rPr>
        <w:t>pārējiem apstākļiem paliekot nemainīgiem, kaitīgās sekas</w:t>
      </w:r>
      <w:r>
        <w:rPr>
          <w:rFonts w:asciiTheme="majorBidi" w:hAnsiTheme="majorBidi" w:cstheme="majorBidi"/>
        </w:rPr>
        <w:t>, kas iestājušās konkrētajā gadījumā,</w:t>
      </w:r>
      <w:r w:rsidR="00D1102D" w:rsidRPr="00D1102D">
        <w:rPr>
          <w:rFonts w:asciiTheme="majorBidi" w:hAnsiTheme="majorBidi" w:cstheme="majorBidi"/>
        </w:rPr>
        <w:t xml:space="preserve"> </w:t>
      </w:r>
      <w:r w:rsidR="00D1102D">
        <w:rPr>
          <w:rFonts w:asciiTheme="majorBidi" w:hAnsiTheme="majorBidi" w:cstheme="majorBidi"/>
        </w:rPr>
        <w:t xml:space="preserve">nebūtu </w:t>
      </w:r>
      <w:r w:rsidR="00D1102D" w:rsidRPr="00D1102D">
        <w:rPr>
          <w:rFonts w:asciiTheme="majorBidi" w:hAnsiTheme="majorBidi" w:cstheme="majorBidi"/>
        </w:rPr>
        <w:t>iestā</w:t>
      </w:r>
      <w:r w:rsidR="00D1102D">
        <w:rPr>
          <w:rFonts w:asciiTheme="majorBidi" w:hAnsiTheme="majorBidi" w:cstheme="majorBidi"/>
        </w:rPr>
        <w:t>jušās</w:t>
      </w:r>
      <w:r w:rsidR="00D1102D" w:rsidRPr="00D1102D">
        <w:rPr>
          <w:rFonts w:asciiTheme="majorBidi" w:hAnsiTheme="majorBidi" w:cstheme="majorBidi"/>
        </w:rPr>
        <w:t>.</w:t>
      </w:r>
    </w:p>
    <w:p w14:paraId="1EF2D21A" w14:textId="3B1E5040" w:rsidR="000F21A1" w:rsidRDefault="00D1102D" w:rsidP="007A0CA8">
      <w:pPr>
        <w:widowControl w:val="0"/>
        <w:spacing w:line="276" w:lineRule="auto"/>
        <w:ind w:firstLine="720"/>
        <w:jc w:val="both"/>
        <w:rPr>
          <w:color w:val="000000" w:themeColor="text1"/>
        </w:rPr>
      </w:pPr>
      <w:r w:rsidRPr="00D1102D">
        <w:rPr>
          <w:color w:val="000000" w:themeColor="text1"/>
        </w:rPr>
        <w:t>Šāds vērtējums ir hipotētisks, jo attiec</w:t>
      </w:r>
      <w:r w:rsidR="000F21A1">
        <w:rPr>
          <w:color w:val="000000" w:themeColor="text1"/>
        </w:rPr>
        <w:t>as</w:t>
      </w:r>
      <w:r w:rsidRPr="00D1102D">
        <w:rPr>
          <w:color w:val="000000" w:themeColor="text1"/>
        </w:rPr>
        <w:t xml:space="preserve"> uz notikumu norisi, kas reāli nav </w:t>
      </w:r>
      <w:r w:rsidR="000F21A1">
        <w:rPr>
          <w:color w:val="000000" w:themeColor="text1"/>
        </w:rPr>
        <w:t>pastāvējusi</w:t>
      </w:r>
      <w:r w:rsidRPr="00D1102D">
        <w:rPr>
          <w:color w:val="000000" w:themeColor="text1"/>
        </w:rPr>
        <w:t xml:space="preserve">. </w:t>
      </w:r>
      <w:r w:rsidR="001F42AC">
        <w:rPr>
          <w:color w:val="000000" w:themeColor="text1"/>
        </w:rPr>
        <w:t>Tādēļ, i</w:t>
      </w:r>
      <w:r w:rsidRPr="00D1102D">
        <w:rPr>
          <w:color w:val="000000" w:themeColor="text1"/>
        </w:rPr>
        <w:t xml:space="preserve">evērojot Kriminālprocesa likuma 19. panta trešajā daļā nostiprināto principu </w:t>
      </w:r>
      <w:proofErr w:type="spellStart"/>
      <w:r w:rsidRPr="00D1102D">
        <w:rPr>
          <w:i/>
          <w:iCs/>
          <w:color w:val="000000" w:themeColor="text1"/>
        </w:rPr>
        <w:t>in</w:t>
      </w:r>
      <w:proofErr w:type="spellEnd"/>
      <w:r w:rsidRPr="00D1102D">
        <w:rPr>
          <w:i/>
          <w:iCs/>
          <w:color w:val="000000" w:themeColor="text1"/>
        </w:rPr>
        <w:t xml:space="preserve"> </w:t>
      </w:r>
      <w:proofErr w:type="spellStart"/>
      <w:r w:rsidRPr="00D1102D">
        <w:rPr>
          <w:i/>
          <w:iCs/>
          <w:color w:val="000000" w:themeColor="text1"/>
        </w:rPr>
        <w:t>dubio</w:t>
      </w:r>
      <w:proofErr w:type="spellEnd"/>
      <w:r w:rsidRPr="00D1102D">
        <w:rPr>
          <w:i/>
          <w:iCs/>
          <w:color w:val="000000" w:themeColor="text1"/>
        </w:rPr>
        <w:t xml:space="preserve"> </w:t>
      </w:r>
      <w:proofErr w:type="spellStart"/>
      <w:r w:rsidRPr="00D1102D">
        <w:rPr>
          <w:i/>
          <w:iCs/>
          <w:color w:val="000000" w:themeColor="text1"/>
        </w:rPr>
        <w:t>pro</w:t>
      </w:r>
      <w:proofErr w:type="spellEnd"/>
      <w:r w:rsidRPr="00D1102D">
        <w:rPr>
          <w:i/>
          <w:iCs/>
          <w:color w:val="000000" w:themeColor="text1"/>
        </w:rPr>
        <w:t xml:space="preserve"> </w:t>
      </w:r>
      <w:proofErr w:type="spellStart"/>
      <w:r w:rsidRPr="00D1102D">
        <w:rPr>
          <w:i/>
          <w:iCs/>
          <w:color w:val="000000" w:themeColor="text1"/>
        </w:rPr>
        <w:t>reo</w:t>
      </w:r>
      <w:proofErr w:type="spellEnd"/>
      <w:r w:rsidR="007A0CA8">
        <w:rPr>
          <w:i/>
          <w:iCs/>
          <w:color w:val="000000" w:themeColor="text1"/>
        </w:rPr>
        <w:t xml:space="preserve"> </w:t>
      </w:r>
      <w:r w:rsidR="007A0CA8" w:rsidRPr="007A0CA8">
        <w:rPr>
          <w:color w:val="000000" w:themeColor="text1"/>
        </w:rPr>
        <w:t xml:space="preserve">(šaubu gadījumā par labu </w:t>
      </w:r>
      <w:r w:rsidR="00953B15">
        <w:rPr>
          <w:color w:val="000000" w:themeColor="text1"/>
        </w:rPr>
        <w:t>personai</w:t>
      </w:r>
      <w:r w:rsidR="007A0CA8" w:rsidRPr="007A0CA8">
        <w:rPr>
          <w:color w:val="000000" w:themeColor="text1"/>
        </w:rPr>
        <w:t>)</w:t>
      </w:r>
      <w:r w:rsidRPr="007A0CA8">
        <w:rPr>
          <w:color w:val="000000" w:themeColor="text1"/>
        </w:rPr>
        <w:t>,</w:t>
      </w:r>
      <w:r w:rsidRPr="00D1102D">
        <w:rPr>
          <w:i/>
          <w:iCs/>
          <w:color w:val="000000" w:themeColor="text1"/>
        </w:rPr>
        <w:t xml:space="preserve"> </w:t>
      </w:r>
      <w:r w:rsidRPr="00D1102D">
        <w:rPr>
          <w:color w:val="000000" w:themeColor="text1"/>
        </w:rPr>
        <w:t>cēloņsakarība konstatējama tikai tad, ja</w:t>
      </w:r>
      <w:r w:rsidR="001F42AC">
        <w:rPr>
          <w:color w:val="000000" w:themeColor="text1"/>
        </w:rPr>
        <w:t xml:space="preserve">, </w:t>
      </w:r>
      <w:r w:rsidR="000F21A1">
        <w:rPr>
          <w:color w:val="000000" w:themeColor="text1"/>
        </w:rPr>
        <w:t xml:space="preserve">nodarījumu </w:t>
      </w:r>
      <w:r w:rsidR="001F42AC">
        <w:rPr>
          <w:color w:val="000000" w:themeColor="text1"/>
        </w:rPr>
        <w:t>izslēdzot kā nenotikušu</w:t>
      </w:r>
      <w:r w:rsidR="00A628D3">
        <w:rPr>
          <w:color w:val="000000" w:themeColor="text1"/>
        </w:rPr>
        <w:t xml:space="preserve"> un </w:t>
      </w:r>
      <w:r w:rsidRPr="00D1102D">
        <w:rPr>
          <w:color w:val="000000" w:themeColor="text1"/>
        </w:rPr>
        <w:t>citiem apstākļiem paliekot nemainīgiem, sekas būtu novērstas pilnīgi droši vai ar ļoti augstu varbūtību</w:t>
      </w:r>
      <w:r w:rsidR="000F21A1">
        <w:rPr>
          <w:color w:val="000000" w:themeColor="text1"/>
        </w:rPr>
        <w:t>.</w:t>
      </w:r>
    </w:p>
    <w:p w14:paraId="206FD1D6" w14:textId="58FEABA4" w:rsidR="00A33C9F" w:rsidRPr="000F21A1" w:rsidRDefault="000F21A1" w:rsidP="000F21A1">
      <w:pPr>
        <w:widowControl w:val="0"/>
        <w:spacing w:line="276" w:lineRule="auto"/>
        <w:ind w:firstLine="720"/>
        <w:jc w:val="both"/>
        <w:rPr>
          <w:color w:val="000000" w:themeColor="text1"/>
        </w:rPr>
      </w:pPr>
      <w:r>
        <w:rPr>
          <w:color w:val="000000" w:themeColor="text1"/>
        </w:rPr>
        <w:t xml:space="preserve">Veicot šo pārbaudi ceļu satiksmes negadījumu lietās, domās ir izslēdzams pieļautais ceļu satiksmes noteikumu pārkāpums un noskaidrojams, vai, attiecīgo pārkāpumu nepieļaujot, sekas, kas iestājās, būtu novērstas </w:t>
      </w:r>
      <w:r w:rsidRPr="000F21A1">
        <w:rPr>
          <w:color w:val="000000" w:themeColor="text1"/>
        </w:rPr>
        <w:t>pilnīgi droši vai ar ļoti augstu varbūtību</w:t>
      </w:r>
      <w:r>
        <w:rPr>
          <w:color w:val="000000" w:themeColor="text1"/>
        </w:rPr>
        <w:t xml:space="preserve"> </w:t>
      </w:r>
      <w:r w:rsidR="00D1102D">
        <w:rPr>
          <w:color w:val="000000" w:themeColor="text1"/>
        </w:rPr>
        <w:t>(</w:t>
      </w:r>
      <w:r>
        <w:rPr>
          <w:color w:val="000000" w:themeColor="text1"/>
        </w:rPr>
        <w:t xml:space="preserve">sk. arī </w:t>
      </w:r>
      <w:r w:rsidR="00D1102D" w:rsidRPr="00D1102D">
        <w:rPr>
          <w:i/>
          <w:iCs/>
        </w:rPr>
        <w:t xml:space="preserve">Senāta Krimināllietu departamenta senatoru kopsapulces 2025. gada 16. decembra lēmuma </w:t>
      </w:r>
      <w:r w:rsidR="009A1B21">
        <w:rPr>
          <w:i/>
          <w:iCs/>
        </w:rPr>
        <w:t>„</w:t>
      </w:r>
      <w:hyperlink r:id="rId14" w:history="1">
        <w:r w:rsidR="009A1B21" w:rsidRPr="00D340BD">
          <w:rPr>
            <w:rStyle w:val="Hyperlink"/>
            <w:i/>
            <w:iCs/>
          </w:rPr>
          <w:t>Par Krimināllikuma 260. panta piemērošanu</w:t>
        </w:r>
      </w:hyperlink>
      <w:r w:rsidR="009A1B21">
        <w:rPr>
          <w:i/>
          <w:iCs/>
          <w:color w:val="000000" w:themeColor="text1"/>
        </w:rPr>
        <w:t xml:space="preserve">” </w:t>
      </w:r>
      <w:r w:rsidR="00D1102D" w:rsidRPr="00D1102D">
        <w:rPr>
          <w:i/>
          <w:iCs/>
        </w:rPr>
        <w:t>7. </w:t>
      </w:r>
      <w:r w:rsidR="00A628D3" w:rsidRPr="00D1102D">
        <w:rPr>
          <w:i/>
          <w:iCs/>
        </w:rPr>
        <w:t>punkt</w:t>
      </w:r>
      <w:r w:rsidR="00A628D3">
        <w:rPr>
          <w:i/>
          <w:iCs/>
        </w:rPr>
        <w:t>u</w:t>
      </w:r>
      <w:r w:rsidR="00D1102D">
        <w:t>).</w:t>
      </w:r>
    </w:p>
    <w:p w14:paraId="7FD2FD93" w14:textId="78129002" w:rsidR="00A33C9F" w:rsidRDefault="00A33C9F" w:rsidP="00A33C9F">
      <w:pPr>
        <w:widowControl w:val="0"/>
        <w:spacing w:line="276" w:lineRule="auto"/>
        <w:ind w:firstLine="720"/>
        <w:jc w:val="both"/>
        <w:rPr>
          <w:color w:val="000000" w:themeColor="text1"/>
        </w:rPr>
      </w:pPr>
      <w:r w:rsidRPr="00A33C9F">
        <w:rPr>
          <w:color w:val="000000" w:themeColor="text1"/>
        </w:rPr>
        <w:t xml:space="preserve">Ja </w:t>
      </w:r>
      <w:r w:rsidR="00953B15">
        <w:rPr>
          <w:color w:val="000000" w:themeColor="text1"/>
        </w:rPr>
        <w:t xml:space="preserve">ceļu satiksmes </w:t>
      </w:r>
      <w:r w:rsidRPr="00A33C9F">
        <w:rPr>
          <w:color w:val="000000" w:themeColor="text1"/>
        </w:rPr>
        <w:t>noteikumu pārkāpumu</w:t>
      </w:r>
      <w:r w:rsidR="002D4377">
        <w:rPr>
          <w:color w:val="000000" w:themeColor="text1"/>
        </w:rPr>
        <w:t>s ir</w:t>
      </w:r>
      <w:r w:rsidRPr="00A33C9F">
        <w:rPr>
          <w:color w:val="000000" w:themeColor="text1"/>
        </w:rPr>
        <w:t xml:space="preserve"> pieļāvuši divi vai vairāki transportlīdzekļu vadītāji, cēloņsakarība iepriekš norādītajā kārtībā pārbaudāma attiecībā uz katru vadītāju atsevišķi</w:t>
      </w:r>
      <w:r>
        <w:rPr>
          <w:color w:val="000000" w:themeColor="text1"/>
        </w:rPr>
        <w:t xml:space="preserve"> (</w:t>
      </w:r>
      <w:hyperlink r:id="rId15" w:history="1">
        <w:r w:rsidR="00541116" w:rsidRPr="00D17E94">
          <w:rPr>
            <w:rStyle w:val="Hyperlink"/>
            <w:i/>
            <w:iCs/>
          </w:rPr>
          <w:t>Turpat</w:t>
        </w:r>
      </w:hyperlink>
      <w:r w:rsidR="00541116" w:rsidRPr="00D340BD">
        <w:rPr>
          <w:i/>
          <w:iCs/>
          <w:color w:val="000000" w:themeColor="text1"/>
        </w:rPr>
        <w:t>,</w:t>
      </w:r>
      <w:r w:rsidR="00541116">
        <w:rPr>
          <w:color w:val="000000" w:themeColor="text1"/>
        </w:rPr>
        <w:t xml:space="preserve"> </w:t>
      </w:r>
      <w:r>
        <w:rPr>
          <w:i/>
          <w:iCs/>
        </w:rPr>
        <w:t>8</w:t>
      </w:r>
      <w:r w:rsidRPr="00D1102D">
        <w:rPr>
          <w:i/>
          <w:iCs/>
        </w:rPr>
        <w:t>. punkts</w:t>
      </w:r>
      <w:r>
        <w:t>)</w:t>
      </w:r>
      <w:r w:rsidRPr="00A33C9F">
        <w:rPr>
          <w:color w:val="000000" w:themeColor="text1"/>
        </w:rPr>
        <w:t>.</w:t>
      </w:r>
    </w:p>
    <w:p w14:paraId="5106BB45" w14:textId="54B1DBAA" w:rsidR="00681734" w:rsidRPr="00A33C9F" w:rsidRDefault="00681734" w:rsidP="00A33C9F">
      <w:pPr>
        <w:widowControl w:val="0"/>
        <w:spacing w:line="276" w:lineRule="auto"/>
        <w:ind w:firstLine="720"/>
        <w:jc w:val="both"/>
      </w:pPr>
      <w:r>
        <w:rPr>
          <w:color w:val="000000" w:themeColor="text1"/>
        </w:rPr>
        <w:t xml:space="preserve">Izskatāmajā lietā </w:t>
      </w:r>
      <w:r w:rsidR="00953B15">
        <w:rPr>
          <w:color w:val="000000" w:themeColor="text1"/>
        </w:rPr>
        <w:t xml:space="preserve">apelācijas instances </w:t>
      </w:r>
      <w:r>
        <w:rPr>
          <w:color w:val="000000" w:themeColor="text1"/>
        </w:rPr>
        <w:t xml:space="preserve">tiesai cēloņsakarība </w:t>
      </w:r>
      <w:r w:rsidR="00953B15">
        <w:rPr>
          <w:color w:val="000000" w:themeColor="text1"/>
        </w:rPr>
        <w:t xml:space="preserve">bija </w:t>
      </w:r>
      <w:r>
        <w:rPr>
          <w:color w:val="000000" w:themeColor="text1"/>
        </w:rPr>
        <w:t xml:space="preserve">jāvērtē tikai attiecībā uz </w:t>
      </w:r>
      <w:r w:rsidR="008727FC">
        <w:rPr>
          <w:color w:val="000000" w:themeColor="text1"/>
        </w:rPr>
        <w:t>[pers. A]</w:t>
      </w:r>
      <w:r>
        <w:rPr>
          <w:color w:val="000000" w:themeColor="text1"/>
        </w:rPr>
        <w:t xml:space="preserve"> pieļautajiem pārkāpumiem, jo </w:t>
      </w:r>
      <w:r w:rsidR="00BB17F4">
        <w:rPr>
          <w:color w:val="000000" w:themeColor="text1"/>
        </w:rPr>
        <w:t>pret</w:t>
      </w:r>
      <w:r>
        <w:rPr>
          <w:color w:val="000000" w:themeColor="text1"/>
        </w:rPr>
        <w:t xml:space="preserve"> </w:t>
      </w:r>
      <w:r w:rsidR="00DF0D50">
        <w:rPr>
          <w:color w:val="000000" w:themeColor="text1"/>
        </w:rPr>
        <w:t>[pers. C]</w:t>
      </w:r>
      <w:r>
        <w:rPr>
          <w:color w:val="000000" w:themeColor="text1"/>
        </w:rPr>
        <w:t xml:space="preserve"> </w:t>
      </w:r>
      <w:r w:rsidR="002D4377">
        <w:rPr>
          <w:color w:val="000000" w:themeColor="text1"/>
        </w:rPr>
        <w:t xml:space="preserve">tika </w:t>
      </w:r>
      <w:r>
        <w:rPr>
          <w:color w:val="000000" w:themeColor="text1"/>
        </w:rPr>
        <w:t>veikts atsevišķs kriminālprocess.</w:t>
      </w:r>
    </w:p>
    <w:p w14:paraId="5F62CEBF" w14:textId="4C0ACE6B" w:rsidR="00B15669" w:rsidRPr="00B15669" w:rsidRDefault="00D1102D" w:rsidP="00B15669">
      <w:pPr>
        <w:widowControl w:val="0"/>
        <w:spacing w:line="276" w:lineRule="auto"/>
        <w:ind w:firstLine="720"/>
        <w:jc w:val="both"/>
        <w:rPr>
          <w:rFonts w:asciiTheme="majorBidi" w:hAnsiTheme="majorBidi" w:cstheme="majorBidi"/>
        </w:rPr>
      </w:pPr>
      <w:r>
        <w:rPr>
          <w:rFonts w:asciiTheme="majorBidi" w:hAnsiTheme="majorBidi" w:cstheme="majorBidi"/>
        </w:rPr>
        <w:t>[4.</w:t>
      </w:r>
      <w:r w:rsidR="00703235">
        <w:rPr>
          <w:rFonts w:asciiTheme="majorBidi" w:hAnsiTheme="majorBidi" w:cstheme="majorBidi"/>
        </w:rPr>
        <w:t>6</w:t>
      </w:r>
      <w:r>
        <w:rPr>
          <w:rFonts w:asciiTheme="majorBidi" w:hAnsiTheme="majorBidi" w:cstheme="majorBidi"/>
        </w:rPr>
        <w:t xml:space="preserve">] </w:t>
      </w:r>
      <w:r>
        <w:rPr>
          <w:rStyle w:val="apple-converted-space"/>
          <w:rFonts w:asciiTheme="majorBidi" w:hAnsiTheme="majorBidi" w:cstheme="majorBidi"/>
        </w:rPr>
        <w:t>Senāts konstat</w:t>
      </w:r>
      <w:r w:rsidR="00681734">
        <w:rPr>
          <w:rStyle w:val="apple-converted-space"/>
          <w:rFonts w:asciiTheme="majorBidi" w:hAnsiTheme="majorBidi" w:cstheme="majorBidi"/>
        </w:rPr>
        <w:t>ē</w:t>
      </w:r>
      <w:r>
        <w:rPr>
          <w:rStyle w:val="apple-converted-space"/>
          <w:rFonts w:asciiTheme="majorBidi" w:hAnsiTheme="majorBidi" w:cstheme="majorBidi"/>
        </w:rPr>
        <w:t xml:space="preserve">: </w:t>
      </w:r>
      <w:r w:rsidR="00B15669">
        <w:rPr>
          <w:rFonts w:asciiTheme="majorBidi" w:hAnsiTheme="majorBidi" w:cstheme="majorBidi"/>
        </w:rPr>
        <w:t xml:space="preserve">apelācijas instances tiesa ir </w:t>
      </w:r>
      <w:r w:rsidR="00366CC2">
        <w:rPr>
          <w:rFonts w:asciiTheme="majorBidi" w:hAnsiTheme="majorBidi" w:cstheme="majorBidi"/>
        </w:rPr>
        <w:t>atzinusi</w:t>
      </w:r>
      <w:r w:rsidR="00B15669">
        <w:rPr>
          <w:rFonts w:asciiTheme="majorBidi" w:hAnsiTheme="majorBidi" w:cstheme="majorBidi"/>
        </w:rPr>
        <w:t xml:space="preserve">, ka, ja </w:t>
      </w:r>
      <w:r w:rsidR="00B15669" w:rsidRPr="00B15669">
        <w:rPr>
          <w:rFonts w:asciiTheme="majorBidi" w:hAnsiTheme="majorBidi" w:cstheme="majorBidi"/>
        </w:rPr>
        <w:t xml:space="preserve">apsūdzētais </w:t>
      </w:r>
      <w:r w:rsidR="008727FC">
        <w:rPr>
          <w:rFonts w:asciiTheme="majorBidi" w:hAnsiTheme="majorBidi" w:cstheme="majorBidi"/>
        </w:rPr>
        <w:t>[pers. A]</w:t>
      </w:r>
      <w:r w:rsidR="00B15669" w:rsidRPr="00B15669">
        <w:rPr>
          <w:rFonts w:asciiTheme="majorBidi" w:hAnsiTheme="majorBidi" w:cstheme="majorBidi"/>
        </w:rPr>
        <w:t xml:space="preserve"> nebūtu tīši pārkāpis ceļu satiksmes noteikumus un nebūtu izraisījis ceļu</w:t>
      </w:r>
      <w:r w:rsidR="00B15669">
        <w:rPr>
          <w:rFonts w:asciiTheme="majorBidi" w:hAnsiTheme="majorBidi" w:cstheme="majorBidi"/>
        </w:rPr>
        <w:t xml:space="preserve"> </w:t>
      </w:r>
      <w:r w:rsidR="00B15669" w:rsidRPr="00B15669">
        <w:rPr>
          <w:rFonts w:asciiTheme="majorBidi" w:hAnsiTheme="majorBidi" w:cstheme="majorBidi"/>
        </w:rPr>
        <w:t>satiksmi apdraudošo situāciju, ceļu satiksmes negadījums nebūtu noticis.</w:t>
      </w:r>
    </w:p>
    <w:p w14:paraId="452BB8E4" w14:textId="2B864AB4" w:rsidR="00D1102D" w:rsidRPr="000945B9" w:rsidRDefault="002D4377" w:rsidP="0020127A">
      <w:pPr>
        <w:widowControl w:val="0"/>
        <w:spacing w:line="276" w:lineRule="auto"/>
        <w:ind w:firstLine="720"/>
        <w:jc w:val="both"/>
        <w:rPr>
          <w:rStyle w:val="apple-converted-space"/>
          <w:rFonts w:asciiTheme="majorBidi" w:hAnsiTheme="majorBidi" w:cstheme="majorBidi"/>
        </w:rPr>
      </w:pPr>
      <w:r>
        <w:rPr>
          <w:rStyle w:val="apple-converted-space"/>
          <w:rFonts w:asciiTheme="majorBidi" w:hAnsiTheme="majorBidi" w:cstheme="majorBidi"/>
        </w:rPr>
        <w:t>C</w:t>
      </w:r>
      <w:r w:rsidR="00D1102D" w:rsidRPr="000945B9">
        <w:rPr>
          <w:rStyle w:val="apple-converted-space"/>
          <w:rFonts w:asciiTheme="majorBidi" w:hAnsiTheme="majorBidi" w:cstheme="majorBidi"/>
        </w:rPr>
        <w:t xml:space="preserve">ēloņsakarību </w:t>
      </w:r>
      <w:r>
        <w:rPr>
          <w:rStyle w:val="apple-converted-space"/>
          <w:rFonts w:asciiTheme="majorBidi" w:hAnsiTheme="majorBidi" w:cstheme="majorBidi"/>
        </w:rPr>
        <w:t xml:space="preserve">neizslēdz arī </w:t>
      </w:r>
      <w:r w:rsidR="00DF0D50">
        <w:rPr>
          <w:rStyle w:val="apple-converted-space"/>
          <w:rFonts w:asciiTheme="majorBidi" w:hAnsiTheme="majorBidi" w:cstheme="majorBidi"/>
        </w:rPr>
        <w:t>[pers. C]</w:t>
      </w:r>
      <w:r>
        <w:rPr>
          <w:rStyle w:val="apple-converted-space"/>
          <w:rFonts w:asciiTheme="majorBidi" w:hAnsiTheme="majorBidi" w:cstheme="majorBidi"/>
        </w:rPr>
        <w:t xml:space="preserve"> līdzvainīgums sadursmes izraisīšanā</w:t>
      </w:r>
      <w:r w:rsidR="00D1102D" w:rsidRPr="000945B9">
        <w:rPr>
          <w:rStyle w:val="apple-converted-space"/>
          <w:rFonts w:asciiTheme="majorBidi" w:hAnsiTheme="majorBidi" w:cstheme="majorBidi"/>
        </w:rPr>
        <w:t>.</w:t>
      </w:r>
    </w:p>
    <w:p w14:paraId="68941ACB" w14:textId="21E30BD7" w:rsidR="00FC0658" w:rsidRPr="008C10FF" w:rsidRDefault="000945B9" w:rsidP="000945B9">
      <w:pPr>
        <w:widowControl w:val="0"/>
        <w:spacing w:line="276" w:lineRule="auto"/>
        <w:ind w:firstLine="720"/>
        <w:jc w:val="both"/>
        <w:rPr>
          <w:rFonts w:asciiTheme="majorBidi" w:hAnsiTheme="majorBidi" w:cstheme="majorBidi"/>
          <w:color w:val="000000" w:themeColor="text1"/>
        </w:rPr>
      </w:pPr>
      <w:r w:rsidRPr="008C10FF">
        <w:rPr>
          <w:rFonts w:asciiTheme="majorBidi" w:hAnsiTheme="majorBidi" w:cstheme="majorBidi"/>
          <w:color w:val="000000" w:themeColor="text1"/>
        </w:rPr>
        <w:t xml:space="preserve">No pārsūdzētā sprieduma izriet, ka </w:t>
      </w:r>
      <w:r w:rsidR="008727FC">
        <w:rPr>
          <w:rFonts w:asciiTheme="majorBidi" w:hAnsiTheme="majorBidi" w:cstheme="majorBidi"/>
          <w:color w:val="000000" w:themeColor="text1"/>
        </w:rPr>
        <w:t>[pers. A]</w:t>
      </w:r>
      <w:r w:rsidRPr="008C10FF">
        <w:rPr>
          <w:rFonts w:asciiTheme="majorBidi" w:hAnsiTheme="majorBidi" w:cstheme="majorBidi"/>
          <w:color w:val="000000" w:themeColor="text1"/>
        </w:rPr>
        <w:t xml:space="preserve">, </w:t>
      </w:r>
      <w:r w:rsidR="002D4377" w:rsidRPr="008C10FF">
        <w:rPr>
          <w:rFonts w:asciiTheme="majorBidi" w:hAnsiTheme="majorBidi" w:cstheme="majorBidi"/>
          <w:color w:val="000000" w:themeColor="text1"/>
        </w:rPr>
        <w:t xml:space="preserve">pirmais </w:t>
      </w:r>
      <w:r w:rsidRPr="008C10FF">
        <w:rPr>
          <w:rFonts w:asciiTheme="majorBidi" w:hAnsiTheme="majorBidi" w:cstheme="majorBidi"/>
          <w:color w:val="000000" w:themeColor="text1"/>
        </w:rPr>
        <w:t>pieļaujot ceļu satiksmes noteikumu pārkāpumus, radīja</w:t>
      </w:r>
      <w:r w:rsidR="00EC4C7F" w:rsidRPr="008C10FF">
        <w:rPr>
          <w:rFonts w:asciiTheme="majorBidi" w:hAnsiTheme="majorBidi" w:cstheme="majorBidi"/>
          <w:color w:val="000000" w:themeColor="text1"/>
        </w:rPr>
        <w:t xml:space="preserve"> apdraudējumu</w:t>
      </w:r>
      <w:r w:rsidRPr="008C10FF">
        <w:rPr>
          <w:rFonts w:asciiTheme="majorBidi" w:hAnsiTheme="majorBidi" w:cstheme="majorBidi"/>
          <w:color w:val="000000" w:themeColor="text1"/>
        </w:rPr>
        <w:t xml:space="preserve">, iebraucot pretējā braukšanas joslā, savukārt </w:t>
      </w:r>
      <w:r w:rsidR="00DF0D50">
        <w:rPr>
          <w:rFonts w:asciiTheme="majorBidi" w:hAnsiTheme="majorBidi" w:cstheme="majorBidi"/>
          <w:color w:val="000000" w:themeColor="text1"/>
        </w:rPr>
        <w:t>[pers. C]</w:t>
      </w:r>
      <w:r w:rsidRPr="008C10FF">
        <w:rPr>
          <w:rFonts w:asciiTheme="majorBidi" w:hAnsiTheme="majorBidi" w:cstheme="majorBidi"/>
          <w:color w:val="000000" w:themeColor="text1"/>
        </w:rPr>
        <w:t xml:space="preserve"> reaģēja, mēģinot no sadursmes izvairīties.</w:t>
      </w:r>
      <w:bookmarkStart w:id="8" w:name="_Hlk217900503"/>
      <w:r w:rsidRPr="008C10FF">
        <w:rPr>
          <w:rFonts w:asciiTheme="majorBidi" w:hAnsiTheme="majorBidi" w:cstheme="majorBidi"/>
          <w:color w:val="000000" w:themeColor="text1"/>
        </w:rPr>
        <w:t xml:space="preserve"> </w:t>
      </w:r>
      <w:r w:rsidR="00953B15" w:rsidRPr="008C10FF">
        <w:rPr>
          <w:rFonts w:asciiTheme="majorBidi" w:hAnsiTheme="majorBidi" w:cstheme="majorBidi"/>
          <w:color w:val="000000" w:themeColor="text1"/>
        </w:rPr>
        <w:t>Līdz ar to</w:t>
      </w:r>
      <w:r w:rsidRPr="008C10FF">
        <w:rPr>
          <w:rFonts w:asciiTheme="majorBidi" w:hAnsiTheme="majorBidi" w:cstheme="majorBidi"/>
          <w:color w:val="000000" w:themeColor="text1"/>
        </w:rPr>
        <w:t xml:space="preserve"> brīdī, kad</w:t>
      </w:r>
      <w:r w:rsidR="00EC4C7F" w:rsidRPr="008C10FF">
        <w:rPr>
          <w:rFonts w:asciiTheme="majorBidi" w:hAnsiTheme="majorBidi" w:cstheme="majorBidi"/>
          <w:color w:val="000000" w:themeColor="text1"/>
        </w:rPr>
        <w:t xml:space="preserve"> </w:t>
      </w:r>
      <w:r w:rsidR="00DF0D50">
        <w:rPr>
          <w:rFonts w:asciiTheme="majorBidi" w:hAnsiTheme="majorBidi" w:cstheme="majorBidi"/>
          <w:color w:val="000000" w:themeColor="text1"/>
        </w:rPr>
        <w:t>[pers. C]</w:t>
      </w:r>
      <w:r w:rsidRPr="008C10FF">
        <w:rPr>
          <w:rFonts w:asciiTheme="majorBidi" w:hAnsiTheme="majorBidi" w:cstheme="majorBidi"/>
          <w:color w:val="000000" w:themeColor="text1"/>
        </w:rPr>
        <w:t xml:space="preserve"> </w:t>
      </w:r>
      <w:r w:rsidR="00EC4C7F" w:rsidRPr="008C10FF">
        <w:rPr>
          <w:rFonts w:asciiTheme="majorBidi" w:hAnsiTheme="majorBidi" w:cstheme="majorBidi"/>
          <w:color w:val="000000" w:themeColor="text1"/>
        </w:rPr>
        <w:t xml:space="preserve">pieļāva </w:t>
      </w:r>
      <w:r w:rsidRPr="008C10FF">
        <w:rPr>
          <w:rFonts w:asciiTheme="majorBidi" w:hAnsiTheme="majorBidi" w:cstheme="majorBidi"/>
          <w:color w:val="000000" w:themeColor="text1"/>
        </w:rPr>
        <w:t xml:space="preserve">pārkāpumu, </w:t>
      </w:r>
      <w:r w:rsidR="008727FC">
        <w:rPr>
          <w:rFonts w:asciiTheme="majorBidi" w:hAnsiTheme="majorBidi" w:cstheme="majorBidi"/>
          <w:color w:val="000000" w:themeColor="text1"/>
        </w:rPr>
        <w:t>[pers. A]</w:t>
      </w:r>
      <w:r w:rsidRPr="008C10FF">
        <w:rPr>
          <w:rFonts w:asciiTheme="majorBidi" w:hAnsiTheme="majorBidi" w:cstheme="majorBidi"/>
          <w:color w:val="000000" w:themeColor="text1"/>
        </w:rPr>
        <w:t xml:space="preserve"> radītais apdraudējums </w:t>
      </w:r>
      <w:r w:rsidR="00EC4C7F" w:rsidRPr="008C10FF">
        <w:rPr>
          <w:rFonts w:asciiTheme="majorBidi" w:hAnsiTheme="majorBidi" w:cstheme="majorBidi"/>
          <w:color w:val="000000" w:themeColor="text1"/>
        </w:rPr>
        <w:t>turpināja pastāvēt</w:t>
      </w:r>
      <w:r w:rsidRPr="008C10FF">
        <w:rPr>
          <w:rFonts w:asciiTheme="majorBidi" w:hAnsiTheme="majorBidi" w:cstheme="majorBidi"/>
          <w:color w:val="000000" w:themeColor="text1"/>
        </w:rPr>
        <w:t xml:space="preserve">, </w:t>
      </w:r>
      <w:r w:rsidR="00953B15" w:rsidRPr="008C10FF">
        <w:rPr>
          <w:rFonts w:asciiTheme="majorBidi" w:hAnsiTheme="majorBidi" w:cstheme="majorBidi"/>
          <w:color w:val="000000" w:themeColor="text1"/>
        </w:rPr>
        <w:t>un</w:t>
      </w:r>
      <w:r w:rsidRPr="008C10FF">
        <w:rPr>
          <w:rFonts w:asciiTheme="majorBidi" w:hAnsiTheme="majorBidi" w:cstheme="majorBidi"/>
          <w:color w:val="000000" w:themeColor="text1"/>
        </w:rPr>
        <w:t xml:space="preserve"> </w:t>
      </w:r>
      <w:r w:rsidR="00DF0D50">
        <w:rPr>
          <w:rFonts w:asciiTheme="majorBidi" w:hAnsiTheme="majorBidi" w:cstheme="majorBidi"/>
          <w:color w:val="000000" w:themeColor="text1"/>
        </w:rPr>
        <w:t>[pers. C]</w:t>
      </w:r>
      <w:r w:rsidRPr="008C10FF">
        <w:rPr>
          <w:rFonts w:asciiTheme="majorBidi" w:hAnsiTheme="majorBidi" w:cstheme="majorBidi"/>
          <w:color w:val="000000" w:themeColor="text1"/>
        </w:rPr>
        <w:t xml:space="preserve"> pārkāpums bija </w:t>
      </w:r>
      <w:r w:rsidRPr="008C10FF">
        <w:rPr>
          <w:rFonts w:asciiTheme="majorBidi" w:hAnsiTheme="majorBidi" w:cstheme="majorBidi"/>
          <w:color w:val="000000" w:themeColor="text1"/>
        </w:rPr>
        <w:lastRenderedPageBreak/>
        <w:t>reakcija uz</w:t>
      </w:r>
      <w:r w:rsidR="007C150D" w:rsidRPr="008C10FF">
        <w:rPr>
          <w:rFonts w:asciiTheme="majorBidi" w:hAnsiTheme="majorBidi" w:cstheme="majorBidi"/>
          <w:color w:val="000000" w:themeColor="text1"/>
        </w:rPr>
        <w:t xml:space="preserve"> </w:t>
      </w:r>
      <w:r w:rsidR="00953B15" w:rsidRPr="008C10FF">
        <w:rPr>
          <w:rFonts w:asciiTheme="majorBidi" w:hAnsiTheme="majorBidi" w:cstheme="majorBidi"/>
          <w:color w:val="000000" w:themeColor="text1"/>
        </w:rPr>
        <w:t xml:space="preserve">šo jau radīto </w:t>
      </w:r>
      <w:r w:rsidRPr="008C10FF">
        <w:rPr>
          <w:rFonts w:asciiTheme="majorBidi" w:hAnsiTheme="majorBidi" w:cstheme="majorBidi"/>
          <w:color w:val="000000" w:themeColor="text1"/>
        </w:rPr>
        <w:t xml:space="preserve">apdraudējumu. Līdz ar to </w:t>
      </w:r>
      <w:r w:rsidR="00DF0D50">
        <w:rPr>
          <w:rFonts w:asciiTheme="majorBidi" w:hAnsiTheme="majorBidi" w:cstheme="majorBidi"/>
          <w:color w:val="000000" w:themeColor="text1"/>
        </w:rPr>
        <w:t>[pers. C]</w:t>
      </w:r>
      <w:r w:rsidRPr="008C10FF">
        <w:rPr>
          <w:rFonts w:asciiTheme="majorBidi" w:hAnsiTheme="majorBidi" w:cstheme="majorBidi"/>
          <w:color w:val="000000" w:themeColor="text1"/>
        </w:rPr>
        <w:t xml:space="preserve"> manevrs </w:t>
      </w:r>
      <w:r w:rsidR="00EC4C7F" w:rsidRPr="008C10FF">
        <w:rPr>
          <w:rFonts w:asciiTheme="majorBidi" w:hAnsiTheme="majorBidi" w:cstheme="majorBidi"/>
          <w:color w:val="000000" w:themeColor="text1"/>
        </w:rPr>
        <w:t>ir vērtējams kā</w:t>
      </w:r>
      <w:r w:rsidRPr="008C10FF">
        <w:rPr>
          <w:rFonts w:asciiTheme="majorBidi" w:hAnsiTheme="majorBidi" w:cstheme="majorBidi"/>
          <w:color w:val="000000" w:themeColor="text1"/>
        </w:rPr>
        <w:t xml:space="preserve"> </w:t>
      </w:r>
      <w:r w:rsidR="008727FC">
        <w:rPr>
          <w:rFonts w:asciiTheme="majorBidi" w:hAnsiTheme="majorBidi" w:cstheme="majorBidi"/>
          <w:color w:val="000000" w:themeColor="text1"/>
        </w:rPr>
        <w:t>[pers. A]</w:t>
      </w:r>
      <w:r w:rsidRPr="008C10FF">
        <w:rPr>
          <w:rFonts w:asciiTheme="majorBidi" w:hAnsiTheme="majorBidi" w:cstheme="majorBidi"/>
          <w:color w:val="000000" w:themeColor="text1"/>
        </w:rPr>
        <w:t xml:space="preserve"> radītā</w:t>
      </w:r>
      <w:r w:rsidR="00953B15" w:rsidRPr="008C10FF">
        <w:rPr>
          <w:rFonts w:asciiTheme="majorBidi" w:hAnsiTheme="majorBidi" w:cstheme="majorBidi"/>
          <w:color w:val="000000" w:themeColor="text1"/>
        </w:rPr>
        <w:t xml:space="preserve"> apdraudējuma </w:t>
      </w:r>
      <w:r w:rsidRPr="008C10FF">
        <w:rPr>
          <w:rFonts w:asciiTheme="majorBidi" w:hAnsiTheme="majorBidi" w:cstheme="majorBidi"/>
          <w:color w:val="000000" w:themeColor="text1"/>
        </w:rPr>
        <w:t xml:space="preserve">sekas, nevis no </w:t>
      </w:r>
      <w:r w:rsidR="007C150D" w:rsidRPr="008C10FF">
        <w:rPr>
          <w:rFonts w:asciiTheme="majorBidi" w:hAnsiTheme="majorBidi" w:cstheme="majorBidi"/>
          <w:color w:val="000000" w:themeColor="text1"/>
        </w:rPr>
        <w:t>šī apdraudējuma</w:t>
      </w:r>
      <w:r w:rsidRPr="008C10FF">
        <w:rPr>
          <w:rFonts w:asciiTheme="majorBidi" w:hAnsiTheme="majorBidi" w:cstheme="majorBidi"/>
          <w:color w:val="000000" w:themeColor="text1"/>
        </w:rPr>
        <w:t xml:space="preserve"> neatkarīgs, jauns cēlonis</w:t>
      </w:r>
      <w:r w:rsidR="00EC4C7F" w:rsidRPr="008C10FF">
        <w:rPr>
          <w:rFonts w:asciiTheme="majorBidi" w:hAnsiTheme="majorBidi" w:cstheme="majorBidi"/>
          <w:color w:val="000000" w:themeColor="text1"/>
        </w:rPr>
        <w:t xml:space="preserve">, kas </w:t>
      </w:r>
      <w:r w:rsidR="00366CC2" w:rsidRPr="008C10FF">
        <w:rPr>
          <w:rFonts w:asciiTheme="majorBidi" w:hAnsiTheme="majorBidi" w:cstheme="majorBidi"/>
          <w:color w:val="000000" w:themeColor="text1"/>
        </w:rPr>
        <w:t>„</w:t>
      </w:r>
      <w:r w:rsidR="00EC4C7F" w:rsidRPr="008C10FF">
        <w:rPr>
          <w:rFonts w:asciiTheme="majorBidi" w:hAnsiTheme="majorBidi" w:cstheme="majorBidi"/>
          <w:color w:val="000000" w:themeColor="text1"/>
        </w:rPr>
        <w:t>pārtraucis</w:t>
      </w:r>
      <w:r w:rsidR="00EE60FC" w:rsidRPr="008C10FF">
        <w:rPr>
          <w:rFonts w:asciiTheme="majorBidi" w:hAnsiTheme="majorBidi" w:cstheme="majorBidi"/>
          <w:color w:val="000000" w:themeColor="text1"/>
        </w:rPr>
        <w:t>”</w:t>
      </w:r>
      <w:r w:rsidR="00EC4C7F" w:rsidRPr="008C10FF">
        <w:rPr>
          <w:rFonts w:asciiTheme="majorBidi" w:hAnsiTheme="majorBidi" w:cstheme="majorBidi"/>
          <w:color w:val="000000" w:themeColor="text1"/>
        </w:rPr>
        <w:t xml:space="preserve"> </w:t>
      </w:r>
      <w:r w:rsidR="008727FC">
        <w:rPr>
          <w:rFonts w:asciiTheme="majorBidi" w:hAnsiTheme="majorBidi" w:cstheme="majorBidi"/>
          <w:color w:val="000000" w:themeColor="text1"/>
        </w:rPr>
        <w:t>[pers. A]</w:t>
      </w:r>
      <w:r w:rsidR="00EE60FC" w:rsidRPr="008C10FF">
        <w:rPr>
          <w:rFonts w:asciiTheme="majorBidi" w:hAnsiTheme="majorBidi" w:cstheme="majorBidi"/>
          <w:color w:val="000000" w:themeColor="text1"/>
        </w:rPr>
        <w:t xml:space="preserve"> sākotnēji radīto</w:t>
      </w:r>
      <w:r w:rsidR="00EC4C7F" w:rsidRPr="008C10FF">
        <w:rPr>
          <w:rFonts w:asciiTheme="majorBidi" w:hAnsiTheme="majorBidi" w:cstheme="majorBidi"/>
          <w:color w:val="000000" w:themeColor="text1"/>
        </w:rPr>
        <w:t xml:space="preserve"> apdraudējumu un uzsācis jaunu cēloņu virkni.</w:t>
      </w:r>
      <w:r w:rsidRPr="008C10FF">
        <w:rPr>
          <w:rFonts w:asciiTheme="majorBidi" w:hAnsiTheme="majorBidi" w:cstheme="majorBidi"/>
          <w:color w:val="000000" w:themeColor="text1"/>
        </w:rPr>
        <w:t xml:space="preserve"> Tādēļ atbilstoši ekvivalences teorija</w:t>
      </w:r>
      <w:r w:rsidR="002D4377" w:rsidRPr="008C10FF">
        <w:rPr>
          <w:rFonts w:asciiTheme="majorBidi" w:hAnsiTheme="majorBidi" w:cstheme="majorBidi"/>
          <w:color w:val="000000" w:themeColor="text1"/>
        </w:rPr>
        <w:t>i</w:t>
      </w:r>
      <w:r w:rsidRPr="008C10FF">
        <w:rPr>
          <w:rFonts w:asciiTheme="majorBidi" w:hAnsiTheme="majorBidi" w:cstheme="majorBidi"/>
          <w:color w:val="000000" w:themeColor="text1"/>
        </w:rPr>
        <w:t xml:space="preserve"> </w:t>
      </w:r>
      <w:r w:rsidR="008727FC">
        <w:rPr>
          <w:rFonts w:asciiTheme="majorBidi" w:hAnsiTheme="majorBidi" w:cstheme="majorBidi"/>
          <w:color w:val="000000" w:themeColor="text1"/>
        </w:rPr>
        <w:t>[pers. A]</w:t>
      </w:r>
      <w:r w:rsidRPr="008C10FF">
        <w:rPr>
          <w:rFonts w:asciiTheme="majorBidi" w:hAnsiTheme="majorBidi" w:cstheme="majorBidi"/>
          <w:color w:val="000000" w:themeColor="text1"/>
        </w:rPr>
        <w:t xml:space="preserve"> radītais apdraudējums saglabā</w:t>
      </w:r>
      <w:r w:rsidR="002D4377" w:rsidRPr="008C10FF">
        <w:rPr>
          <w:rFonts w:asciiTheme="majorBidi" w:hAnsiTheme="majorBidi" w:cstheme="majorBidi"/>
          <w:color w:val="000000" w:themeColor="text1"/>
        </w:rPr>
        <w:t>ja</w:t>
      </w:r>
      <w:r w:rsidRPr="008C10FF">
        <w:rPr>
          <w:rFonts w:asciiTheme="majorBidi" w:hAnsiTheme="majorBidi" w:cstheme="majorBidi"/>
          <w:color w:val="000000" w:themeColor="text1"/>
        </w:rPr>
        <w:t xml:space="preserve"> savu juridisko nozīmi cēloņsakarības </w:t>
      </w:r>
      <w:proofErr w:type="spellStart"/>
      <w:r w:rsidRPr="008C10FF">
        <w:rPr>
          <w:rFonts w:asciiTheme="majorBidi" w:hAnsiTheme="majorBidi" w:cstheme="majorBidi"/>
          <w:color w:val="000000" w:themeColor="text1"/>
        </w:rPr>
        <w:t>izvērtējumā</w:t>
      </w:r>
      <w:proofErr w:type="spellEnd"/>
      <w:r w:rsidRPr="008C10FF">
        <w:rPr>
          <w:rFonts w:asciiTheme="majorBidi" w:hAnsiTheme="majorBidi" w:cstheme="majorBidi"/>
          <w:color w:val="000000" w:themeColor="text1"/>
        </w:rPr>
        <w:t xml:space="preserve">.  </w:t>
      </w:r>
    </w:p>
    <w:p w14:paraId="64E0ADFC" w14:textId="7C399778" w:rsidR="00A3442D" w:rsidRDefault="007C150D" w:rsidP="00A3442D">
      <w:pPr>
        <w:widowControl w:val="0"/>
        <w:spacing w:line="276" w:lineRule="auto"/>
        <w:ind w:firstLine="720"/>
        <w:jc w:val="both"/>
        <w:rPr>
          <w:rFonts w:asciiTheme="majorBidi" w:hAnsiTheme="majorBidi" w:cstheme="majorBidi"/>
        </w:rPr>
      </w:pPr>
      <w:r>
        <w:rPr>
          <w:rFonts w:asciiTheme="majorBidi" w:hAnsiTheme="majorBidi" w:cstheme="majorBidi"/>
        </w:rPr>
        <w:t xml:space="preserve">[4.7] </w:t>
      </w:r>
      <w:r w:rsidR="000945B9" w:rsidRPr="000945B9">
        <w:rPr>
          <w:rFonts w:asciiTheme="majorBidi" w:hAnsiTheme="majorBidi" w:cstheme="majorBidi"/>
        </w:rPr>
        <w:t>Apelācijas instances tiesas konstatēt</w:t>
      </w:r>
      <w:r>
        <w:rPr>
          <w:rFonts w:asciiTheme="majorBidi" w:hAnsiTheme="majorBidi" w:cstheme="majorBidi"/>
        </w:rPr>
        <w:t>ais</w:t>
      </w:r>
      <w:r w:rsidR="000945B9" w:rsidRPr="000945B9">
        <w:rPr>
          <w:rFonts w:asciiTheme="majorBidi" w:hAnsiTheme="majorBidi" w:cstheme="majorBidi"/>
        </w:rPr>
        <w:t xml:space="preserve"> atbilst situācijai, kad kaitīgās sekas iestājušās divu cēloņu apvienošanās rezultātā, proti, divu personu neuzmanīgas rīcības </w:t>
      </w:r>
      <w:r w:rsidR="009A1B21">
        <w:rPr>
          <w:rFonts w:asciiTheme="majorBidi" w:hAnsiTheme="majorBidi" w:cstheme="majorBidi"/>
        </w:rPr>
        <w:t>„</w:t>
      </w:r>
      <w:r w:rsidR="000945B9" w:rsidRPr="000945B9">
        <w:rPr>
          <w:rFonts w:asciiTheme="majorBidi" w:hAnsiTheme="majorBidi" w:cstheme="majorBidi"/>
        </w:rPr>
        <w:t>summēšanās” dēļ</w:t>
      </w:r>
      <w:r w:rsidR="00681734" w:rsidRPr="000945B9">
        <w:rPr>
          <w:rFonts w:asciiTheme="majorBidi" w:hAnsiTheme="majorBidi" w:cstheme="majorBidi"/>
        </w:rPr>
        <w:t xml:space="preserve"> (</w:t>
      </w:r>
      <w:r w:rsidR="006C3CD6">
        <w:rPr>
          <w:rFonts w:asciiTheme="majorBidi" w:hAnsiTheme="majorBidi" w:cstheme="majorBidi"/>
        </w:rPr>
        <w:t xml:space="preserve">sk. arī </w:t>
      </w:r>
      <w:bookmarkStart w:id="9" w:name="_Hlk220915654"/>
      <w:r w:rsidR="00681734" w:rsidRPr="000945B9">
        <w:rPr>
          <w:rFonts w:asciiTheme="majorBidi" w:hAnsiTheme="majorBidi" w:cstheme="majorBidi"/>
          <w:i/>
          <w:iCs/>
        </w:rPr>
        <w:t>Senāta 2020. gada</w:t>
      </w:r>
      <w:r w:rsidR="00D17E94">
        <w:rPr>
          <w:rFonts w:asciiTheme="majorBidi" w:hAnsiTheme="majorBidi" w:cstheme="majorBidi"/>
          <w:i/>
          <w:iCs/>
        </w:rPr>
        <w:t xml:space="preserve"> </w:t>
      </w:r>
      <w:r w:rsidR="00681734" w:rsidRPr="000945B9">
        <w:rPr>
          <w:rFonts w:asciiTheme="majorBidi" w:hAnsiTheme="majorBidi" w:cstheme="majorBidi"/>
          <w:i/>
          <w:iCs/>
        </w:rPr>
        <w:t>lēmum</w:t>
      </w:r>
      <w:r w:rsidR="00F53757">
        <w:rPr>
          <w:rFonts w:asciiTheme="majorBidi" w:hAnsiTheme="majorBidi" w:cstheme="majorBidi"/>
          <w:i/>
          <w:iCs/>
        </w:rPr>
        <w:t>u</w:t>
      </w:r>
      <w:r w:rsidR="00681734" w:rsidRPr="000945B9">
        <w:rPr>
          <w:rFonts w:asciiTheme="majorBidi" w:hAnsiTheme="majorBidi" w:cstheme="majorBidi"/>
          <w:i/>
          <w:iCs/>
        </w:rPr>
        <w:t xml:space="preserve"> lietā Nr. </w:t>
      </w:r>
      <w:hyperlink r:id="rId16" w:history="1">
        <w:r w:rsidR="00681734" w:rsidRPr="00D4774F">
          <w:rPr>
            <w:rStyle w:val="Hyperlink"/>
            <w:rFonts w:asciiTheme="majorBidi" w:hAnsiTheme="majorBidi" w:cstheme="majorBidi"/>
            <w:i/>
            <w:iCs/>
          </w:rPr>
          <w:t>SKK-</w:t>
        </w:r>
        <w:r w:rsidR="00D17E94" w:rsidRPr="00D4774F">
          <w:rPr>
            <w:rStyle w:val="Hyperlink"/>
            <w:rFonts w:asciiTheme="majorBidi" w:hAnsiTheme="majorBidi" w:cstheme="majorBidi"/>
            <w:i/>
            <w:iCs/>
          </w:rPr>
          <w:t>[N]</w:t>
        </w:r>
        <w:r w:rsidR="00681734" w:rsidRPr="00D4774F">
          <w:rPr>
            <w:rStyle w:val="Hyperlink"/>
            <w:rFonts w:asciiTheme="majorBidi" w:hAnsiTheme="majorBidi" w:cstheme="majorBidi"/>
            <w:i/>
            <w:iCs/>
          </w:rPr>
          <w:t>/2020</w:t>
        </w:r>
      </w:hyperlink>
      <w:r w:rsidR="00D4774F">
        <w:rPr>
          <w:rFonts w:asciiTheme="majorBidi" w:hAnsiTheme="majorBidi" w:cstheme="majorBidi"/>
          <w:i/>
          <w:iCs/>
        </w:rPr>
        <w:t>.</w:t>
      </w:r>
      <w:r w:rsidR="00681734" w:rsidRPr="000945B9">
        <w:rPr>
          <w:rFonts w:asciiTheme="majorBidi" w:hAnsiTheme="majorBidi" w:cstheme="majorBidi"/>
          <w:i/>
          <w:iCs/>
        </w:rPr>
        <w:t xml:space="preserve"> </w:t>
      </w:r>
      <w:bookmarkEnd w:id="9"/>
      <w:r w:rsidR="00D4774F" w:rsidRPr="00D4774F">
        <w:rPr>
          <w:rFonts w:asciiTheme="majorBidi" w:hAnsiTheme="majorBidi" w:cstheme="majorBidi"/>
        </w:rPr>
        <w:t>Slēgtas lietas statuss. Pieejams Augstākās tiesas tīmekļvietn</w:t>
      </w:r>
      <w:r w:rsidR="00D4774F">
        <w:rPr>
          <w:rFonts w:asciiTheme="majorBidi" w:hAnsiTheme="majorBidi" w:cstheme="majorBidi"/>
        </w:rPr>
        <w:t>ē</w:t>
      </w:r>
      <w:r w:rsidR="00D4774F">
        <w:rPr>
          <w:rFonts w:asciiTheme="majorBidi" w:hAnsiTheme="majorBidi" w:cstheme="majorBidi"/>
          <w:i/>
          <w:iCs/>
        </w:rPr>
        <w:t>.</w:t>
      </w:r>
      <w:r w:rsidR="00681734" w:rsidRPr="000945B9">
        <w:rPr>
          <w:rFonts w:asciiTheme="majorBidi" w:hAnsiTheme="majorBidi" w:cstheme="majorBidi"/>
        </w:rPr>
        <w:t>).</w:t>
      </w:r>
    </w:p>
    <w:p w14:paraId="669DB426" w14:textId="416C1B61" w:rsidR="00276589" w:rsidRDefault="001F38CE" w:rsidP="001F38CE">
      <w:pPr>
        <w:widowControl w:val="0"/>
        <w:spacing w:line="276" w:lineRule="auto"/>
        <w:ind w:firstLine="720"/>
        <w:jc w:val="both"/>
        <w:rPr>
          <w:rFonts w:asciiTheme="majorBidi" w:hAnsiTheme="majorBidi" w:cstheme="majorBidi"/>
        </w:rPr>
      </w:pPr>
      <w:r>
        <w:rPr>
          <w:rFonts w:asciiTheme="majorBidi" w:hAnsiTheme="majorBidi" w:cstheme="majorBidi"/>
        </w:rPr>
        <w:t>Ja</w:t>
      </w:r>
      <w:r w:rsidR="007C150D" w:rsidRPr="007C150D">
        <w:rPr>
          <w:rFonts w:asciiTheme="majorBidi" w:hAnsiTheme="majorBidi" w:cstheme="majorBidi"/>
        </w:rPr>
        <w:t xml:space="preserve"> kaitīgās sekas iestājušās divu personu neuzmanīgas rīcības </w:t>
      </w:r>
      <w:r w:rsidR="00366CC2">
        <w:rPr>
          <w:rFonts w:asciiTheme="majorBidi" w:hAnsiTheme="majorBidi" w:cstheme="majorBidi"/>
        </w:rPr>
        <w:t>„</w:t>
      </w:r>
      <w:r w:rsidR="000B312E">
        <w:rPr>
          <w:rFonts w:asciiTheme="majorBidi" w:hAnsiTheme="majorBidi" w:cstheme="majorBidi"/>
        </w:rPr>
        <w:t>summēšanās”</w:t>
      </w:r>
      <w:r w:rsidR="007C150D" w:rsidRPr="007C150D">
        <w:rPr>
          <w:rFonts w:asciiTheme="majorBidi" w:hAnsiTheme="majorBidi" w:cstheme="majorBidi"/>
        </w:rPr>
        <w:t xml:space="preserve"> rezultātā, </w:t>
      </w:r>
      <w:r w:rsidR="00276589" w:rsidRPr="00276589">
        <w:rPr>
          <w:rFonts w:asciiTheme="majorBidi" w:hAnsiTheme="majorBidi" w:cstheme="majorBidi"/>
        </w:rPr>
        <w:t>ir likumsakarīgi, ka sek</w:t>
      </w:r>
      <w:r w:rsidR="00404563">
        <w:rPr>
          <w:rFonts w:asciiTheme="majorBidi" w:hAnsiTheme="majorBidi" w:cstheme="majorBidi"/>
        </w:rPr>
        <w:t xml:space="preserve">as nav nodalāmas un tādēļ </w:t>
      </w:r>
      <w:r w:rsidR="00276589" w:rsidRPr="00276589">
        <w:rPr>
          <w:rFonts w:asciiTheme="majorBidi" w:hAnsiTheme="majorBidi" w:cstheme="majorBidi"/>
        </w:rPr>
        <w:t xml:space="preserve">nav iespējams katram no vadītājiem </w:t>
      </w:r>
      <w:r w:rsidR="009A1FAF">
        <w:rPr>
          <w:rFonts w:asciiTheme="majorBidi" w:hAnsiTheme="majorBidi" w:cstheme="majorBidi"/>
        </w:rPr>
        <w:t>noteikt</w:t>
      </w:r>
      <w:r w:rsidR="00276589">
        <w:rPr>
          <w:rFonts w:asciiTheme="majorBidi" w:hAnsiTheme="majorBidi" w:cstheme="majorBidi"/>
        </w:rPr>
        <w:t xml:space="preserve"> </w:t>
      </w:r>
      <w:r w:rsidR="00BB7FE7">
        <w:rPr>
          <w:rFonts w:asciiTheme="majorBidi" w:hAnsiTheme="majorBidi" w:cstheme="majorBidi"/>
        </w:rPr>
        <w:t>krimināl</w:t>
      </w:r>
      <w:r w:rsidR="00276589">
        <w:rPr>
          <w:rFonts w:asciiTheme="majorBidi" w:hAnsiTheme="majorBidi" w:cstheme="majorBidi"/>
        </w:rPr>
        <w:t>atbildību par</w:t>
      </w:r>
      <w:r w:rsidR="00276589" w:rsidRPr="00276589">
        <w:rPr>
          <w:rFonts w:asciiTheme="majorBidi" w:hAnsiTheme="majorBidi" w:cstheme="majorBidi"/>
        </w:rPr>
        <w:t xml:space="preserve"> </w:t>
      </w:r>
      <w:r w:rsidR="009A1B21">
        <w:rPr>
          <w:rFonts w:asciiTheme="majorBidi" w:hAnsiTheme="majorBidi" w:cstheme="majorBidi"/>
        </w:rPr>
        <w:t>„</w:t>
      </w:r>
      <w:r w:rsidR="00276589" w:rsidRPr="00276589">
        <w:rPr>
          <w:rFonts w:asciiTheme="majorBidi" w:hAnsiTheme="majorBidi" w:cstheme="majorBidi"/>
        </w:rPr>
        <w:t>savu seku daļu</w:t>
      </w:r>
      <w:r w:rsidR="009A1FAF">
        <w:rPr>
          <w:rFonts w:asciiTheme="majorBidi" w:hAnsiTheme="majorBidi" w:cstheme="majorBidi"/>
        </w:rPr>
        <w:t>”</w:t>
      </w:r>
      <w:r w:rsidR="00276589" w:rsidRPr="00276589">
        <w:rPr>
          <w:rFonts w:asciiTheme="majorBidi" w:hAnsiTheme="majorBidi" w:cstheme="majorBidi"/>
        </w:rPr>
        <w:t xml:space="preserve">. </w:t>
      </w:r>
      <w:r w:rsidR="007C150D">
        <w:rPr>
          <w:rFonts w:asciiTheme="majorBidi" w:hAnsiTheme="majorBidi" w:cstheme="majorBidi"/>
        </w:rPr>
        <w:t>Tādēļ p</w:t>
      </w:r>
      <w:r w:rsidR="00276589" w:rsidRPr="007C64BD">
        <w:rPr>
          <w:rFonts w:asciiTheme="majorBidi" w:hAnsiTheme="majorBidi" w:cstheme="majorBidi"/>
        </w:rPr>
        <w:t>retēji kasācijas sūdzībā norādīta</w:t>
      </w:r>
      <w:r w:rsidR="00D509E1">
        <w:rPr>
          <w:rFonts w:asciiTheme="majorBidi" w:hAnsiTheme="majorBidi" w:cstheme="majorBidi"/>
        </w:rPr>
        <w:t xml:space="preserve">jam šāds apstāklis </w:t>
      </w:r>
      <w:r w:rsidR="00276589" w:rsidRPr="007C64BD">
        <w:rPr>
          <w:rFonts w:asciiTheme="majorBidi" w:hAnsiTheme="majorBidi" w:cstheme="majorBidi"/>
        </w:rPr>
        <w:t>pat</w:t>
      </w:r>
      <w:r w:rsidR="00D509E1">
        <w:rPr>
          <w:rFonts w:asciiTheme="majorBidi" w:hAnsiTheme="majorBidi" w:cstheme="majorBidi"/>
        </w:rPr>
        <w:t>s</w:t>
      </w:r>
      <w:r w:rsidR="00276589" w:rsidRPr="007C64BD">
        <w:rPr>
          <w:rFonts w:asciiTheme="majorBidi" w:hAnsiTheme="majorBidi" w:cstheme="majorBidi"/>
        </w:rPr>
        <w:t xml:space="preserve"> par sevi nerada </w:t>
      </w:r>
      <w:r>
        <w:rPr>
          <w:rFonts w:asciiTheme="majorBidi" w:hAnsiTheme="majorBidi" w:cstheme="majorBidi"/>
        </w:rPr>
        <w:t>šaubas par</w:t>
      </w:r>
      <w:r w:rsidR="00276589" w:rsidRPr="007C64BD">
        <w:rPr>
          <w:rFonts w:asciiTheme="majorBidi" w:hAnsiTheme="majorBidi" w:cstheme="majorBidi"/>
        </w:rPr>
        <w:t xml:space="preserve"> cēloņsakarības esību</w:t>
      </w:r>
      <w:r w:rsidR="009A1FAF">
        <w:rPr>
          <w:rFonts w:asciiTheme="majorBidi" w:hAnsiTheme="majorBidi" w:cstheme="majorBidi"/>
        </w:rPr>
        <w:t xml:space="preserve"> attiecībā uz </w:t>
      </w:r>
      <w:r w:rsidR="00DF0D50">
        <w:rPr>
          <w:rFonts w:asciiTheme="majorBidi" w:hAnsiTheme="majorBidi" w:cstheme="majorBidi"/>
        </w:rPr>
        <w:t>[pers. C]</w:t>
      </w:r>
      <w:r w:rsidR="009A1FAF">
        <w:rPr>
          <w:rFonts w:asciiTheme="majorBidi" w:hAnsiTheme="majorBidi" w:cstheme="majorBidi"/>
        </w:rPr>
        <w:t xml:space="preserve"> nodarītajiem miesas bojājumiem</w:t>
      </w:r>
      <w:r w:rsidR="00276589" w:rsidRPr="007C64BD">
        <w:rPr>
          <w:rFonts w:asciiTheme="majorBidi" w:hAnsiTheme="majorBidi" w:cstheme="majorBidi"/>
        </w:rPr>
        <w:t>.</w:t>
      </w:r>
    </w:p>
    <w:p w14:paraId="3D0A8F68" w14:textId="4907AE17" w:rsidR="001F38CE" w:rsidRDefault="001F38CE" w:rsidP="001F38CE">
      <w:pPr>
        <w:widowControl w:val="0"/>
        <w:spacing w:line="276" w:lineRule="auto"/>
        <w:ind w:firstLine="720"/>
        <w:jc w:val="both"/>
        <w:rPr>
          <w:rFonts w:asciiTheme="majorBidi" w:hAnsiTheme="majorBidi" w:cstheme="majorBidi"/>
        </w:rPr>
      </w:pPr>
      <w:r>
        <w:rPr>
          <w:rFonts w:asciiTheme="majorBidi" w:hAnsiTheme="majorBidi" w:cstheme="majorBidi"/>
        </w:rPr>
        <w:t>K</w:t>
      </w:r>
      <w:r w:rsidRPr="006C3CD6">
        <w:rPr>
          <w:rFonts w:asciiTheme="majorBidi" w:hAnsiTheme="majorBidi" w:cstheme="majorBidi"/>
        </w:rPr>
        <w:t>onstatējot personas nodarījumā visas noziedzīg</w:t>
      </w:r>
      <w:r w:rsidR="00BD4330">
        <w:rPr>
          <w:rFonts w:asciiTheme="majorBidi" w:hAnsiTheme="majorBidi" w:cstheme="majorBidi"/>
        </w:rPr>
        <w:t>ā</w:t>
      </w:r>
      <w:r w:rsidR="009A1FAF">
        <w:rPr>
          <w:rFonts w:asciiTheme="majorBidi" w:hAnsiTheme="majorBidi" w:cstheme="majorBidi"/>
        </w:rPr>
        <w:t xml:space="preserve"> </w:t>
      </w:r>
      <w:r w:rsidRPr="006C3CD6">
        <w:rPr>
          <w:rFonts w:asciiTheme="majorBidi" w:hAnsiTheme="majorBidi" w:cstheme="majorBidi"/>
        </w:rPr>
        <w:t xml:space="preserve">nodarījuma obligātās pazīmes, nav pamata veikt vainas savstarpēju ieskaitu, atsaucoties uz cietušā līdzvainīgumu. </w:t>
      </w:r>
    </w:p>
    <w:p w14:paraId="27041A35" w14:textId="67D3BA17" w:rsidR="007C150D" w:rsidRDefault="00276589" w:rsidP="007C150D">
      <w:pPr>
        <w:widowControl w:val="0"/>
        <w:spacing w:line="276" w:lineRule="auto"/>
        <w:ind w:firstLine="720"/>
        <w:jc w:val="both"/>
        <w:rPr>
          <w:rFonts w:asciiTheme="majorBidi" w:hAnsiTheme="majorBidi" w:cstheme="majorBidi"/>
        </w:rPr>
      </w:pPr>
      <w:r w:rsidRPr="00276589">
        <w:rPr>
          <w:rFonts w:asciiTheme="majorBidi" w:hAnsiTheme="majorBidi" w:cstheme="majorBidi"/>
        </w:rPr>
        <w:t>Visbeidzot, ja par pareizu</w:t>
      </w:r>
      <w:r w:rsidR="00C230C1">
        <w:rPr>
          <w:rFonts w:asciiTheme="majorBidi" w:hAnsiTheme="majorBidi" w:cstheme="majorBidi"/>
        </w:rPr>
        <w:t xml:space="preserve"> pieņemtu</w:t>
      </w:r>
      <w:r w:rsidRPr="00276589">
        <w:rPr>
          <w:rFonts w:asciiTheme="majorBidi" w:hAnsiTheme="majorBidi" w:cstheme="majorBidi"/>
        </w:rPr>
        <w:t xml:space="preserve"> kasācijas sūdzībā izteikto viedokli, tad, to piemērojot konsekventi, būtu jāsecina, ka nebūtu iespējams pamatot apsūdzētā atbildību arī par</w:t>
      </w:r>
      <w:r w:rsidR="007C150D">
        <w:rPr>
          <w:rFonts w:asciiTheme="majorBidi" w:hAnsiTheme="majorBidi" w:cstheme="majorBidi"/>
        </w:rPr>
        <w:t xml:space="preserve"> </w:t>
      </w:r>
      <w:r w:rsidR="00DF0D50">
        <w:rPr>
          <w:rFonts w:asciiTheme="majorBidi" w:hAnsiTheme="majorBidi" w:cstheme="majorBidi"/>
        </w:rPr>
        <w:t>[pers. C]</w:t>
      </w:r>
      <w:r w:rsidR="007C150D">
        <w:rPr>
          <w:rFonts w:asciiTheme="majorBidi" w:hAnsiTheme="majorBidi" w:cstheme="majorBidi"/>
        </w:rPr>
        <w:t xml:space="preserve"> vadītā transportlīdzekļa</w:t>
      </w:r>
      <w:r w:rsidRPr="00276589">
        <w:rPr>
          <w:rFonts w:asciiTheme="majorBidi" w:hAnsiTheme="majorBidi" w:cstheme="majorBidi"/>
        </w:rPr>
        <w:t xml:space="preserve"> pasažieres nāvi. </w:t>
      </w:r>
      <w:r w:rsidRPr="007C64BD">
        <w:rPr>
          <w:rFonts w:asciiTheme="majorBidi" w:hAnsiTheme="majorBidi" w:cstheme="majorBidi"/>
        </w:rPr>
        <w:t>T</w:t>
      </w:r>
      <w:r w:rsidR="007C64BD">
        <w:rPr>
          <w:rFonts w:asciiTheme="majorBidi" w:hAnsiTheme="majorBidi" w:cstheme="majorBidi"/>
        </w:rPr>
        <w:t>urklāt t</w:t>
      </w:r>
      <w:r w:rsidRPr="007C64BD">
        <w:rPr>
          <w:rFonts w:asciiTheme="majorBidi" w:hAnsiTheme="majorBidi" w:cstheme="majorBidi"/>
        </w:rPr>
        <w:t xml:space="preserve">āda pati pieeja </w:t>
      </w:r>
      <w:r w:rsidR="009A1FAF">
        <w:rPr>
          <w:rFonts w:asciiTheme="majorBidi" w:hAnsiTheme="majorBidi" w:cstheme="majorBidi"/>
        </w:rPr>
        <w:t>būtu jāattiecina</w:t>
      </w:r>
      <w:r w:rsidRPr="007C64BD">
        <w:rPr>
          <w:rFonts w:asciiTheme="majorBidi" w:hAnsiTheme="majorBidi" w:cstheme="majorBidi"/>
        </w:rPr>
        <w:t xml:space="preserve"> arī uz otru vadītāju</w:t>
      </w:r>
      <w:r w:rsidR="007C150D">
        <w:rPr>
          <w:rFonts w:asciiTheme="majorBidi" w:hAnsiTheme="majorBidi" w:cstheme="majorBidi"/>
        </w:rPr>
        <w:t xml:space="preserve"> </w:t>
      </w:r>
      <w:r w:rsidR="00CB3571">
        <w:rPr>
          <w:rFonts w:asciiTheme="majorBidi" w:hAnsiTheme="majorBidi" w:cstheme="majorBidi"/>
        </w:rPr>
        <w:t xml:space="preserve">– </w:t>
      </w:r>
      <w:r w:rsidR="00DF0D50">
        <w:rPr>
          <w:rFonts w:asciiTheme="majorBidi" w:hAnsiTheme="majorBidi" w:cstheme="majorBidi"/>
        </w:rPr>
        <w:t>[pers. C]</w:t>
      </w:r>
      <w:r w:rsidR="00CB3571">
        <w:rPr>
          <w:rFonts w:asciiTheme="majorBidi" w:hAnsiTheme="majorBidi" w:cstheme="majorBidi"/>
        </w:rPr>
        <w:t>. T</w:t>
      </w:r>
      <w:r w:rsidR="009A1FAF">
        <w:rPr>
          <w:rFonts w:asciiTheme="majorBidi" w:hAnsiTheme="majorBidi" w:cstheme="majorBidi"/>
        </w:rPr>
        <w:t xml:space="preserve">ā </w:t>
      </w:r>
      <w:r w:rsidRPr="007C64BD">
        <w:rPr>
          <w:rFonts w:asciiTheme="majorBidi" w:hAnsiTheme="majorBidi" w:cstheme="majorBidi"/>
        </w:rPr>
        <w:t xml:space="preserve">rezultātā seku nedalāmības dēļ </w:t>
      </w:r>
      <w:r w:rsidR="00CB3571">
        <w:rPr>
          <w:rFonts w:asciiTheme="majorBidi" w:hAnsiTheme="majorBidi" w:cstheme="majorBidi"/>
        </w:rPr>
        <w:t>par pieļauto pārkāpumu sekām nebūtu atbildīgs neviens vadītāj</w:t>
      </w:r>
      <w:r w:rsidR="00BD4330">
        <w:rPr>
          <w:rFonts w:asciiTheme="majorBidi" w:hAnsiTheme="majorBidi" w:cstheme="majorBidi"/>
        </w:rPr>
        <w:t>s</w:t>
      </w:r>
      <w:r w:rsidR="00CB3571">
        <w:rPr>
          <w:rFonts w:asciiTheme="majorBidi" w:hAnsiTheme="majorBidi" w:cstheme="majorBidi"/>
        </w:rPr>
        <w:t>.</w:t>
      </w:r>
    </w:p>
    <w:p w14:paraId="233E8D57" w14:textId="0081AC6E" w:rsidR="0020127A" w:rsidRDefault="006C3CD6" w:rsidP="006C3CD6">
      <w:pPr>
        <w:widowControl w:val="0"/>
        <w:spacing w:line="276" w:lineRule="auto"/>
        <w:ind w:firstLine="720"/>
        <w:jc w:val="both"/>
        <w:rPr>
          <w:rFonts w:asciiTheme="majorBidi" w:hAnsiTheme="majorBidi" w:cstheme="majorBidi"/>
        </w:rPr>
      </w:pPr>
      <w:r>
        <w:rPr>
          <w:rFonts w:asciiTheme="majorBidi" w:hAnsiTheme="majorBidi" w:cstheme="majorBidi"/>
        </w:rPr>
        <w:t>[4.</w:t>
      </w:r>
      <w:r w:rsidR="007C150D">
        <w:rPr>
          <w:rFonts w:asciiTheme="majorBidi" w:hAnsiTheme="majorBidi" w:cstheme="majorBidi"/>
        </w:rPr>
        <w:t>8</w:t>
      </w:r>
      <w:r>
        <w:rPr>
          <w:rFonts w:asciiTheme="majorBidi" w:hAnsiTheme="majorBidi" w:cstheme="majorBidi"/>
        </w:rPr>
        <w:t xml:space="preserve">] </w:t>
      </w:r>
      <w:bookmarkEnd w:id="8"/>
      <w:r w:rsidR="00276589">
        <w:rPr>
          <w:rFonts w:asciiTheme="majorBidi" w:hAnsiTheme="majorBidi" w:cstheme="majorBidi"/>
        </w:rPr>
        <w:t>S</w:t>
      </w:r>
      <w:r w:rsidR="0020127A" w:rsidRPr="0020127A">
        <w:rPr>
          <w:rFonts w:asciiTheme="majorBidi" w:hAnsiTheme="majorBidi" w:cstheme="majorBidi"/>
        </w:rPr>
        <w:t xml:space="preserve">ecinājums </w:t>
      </w:r>
      <w:r w:rsidR="0020127A" w:rsidRPr="00125EF2">
        <w:rPr>
          <w:rFonts w:asciiTheme="majorBidi" w:hAnsiTheme="majorBidi" w:cstheme="majorBidi"/>
        </w:rPr>
        <w:t xml:space="preserve">par </w:t>
      </w:r>
      <w:r w:rsidR="008727FC">
        <w:rPr>
          <w:rFonts w:asciiTheme="majorBidi" w:hAnsiTheme="majorBidi" w:cstheme="majorBidi"/>
        </w:rPr>
        <w:t>[pers. A]</w:t>
      </w:r>
      <w:r w:rsidR="0020127A" w:rsidRPr="00125EF2">
        <w:rPr>
          <w:rFonts w:asciiTheme="majorBidi" w:hAnsiTheme="majorBidi" w:cstheme="majorBidi"/>
        </w:rPr>
        <w:t xml:space="preserve"> atbildību par </w:t>
      </w:r>
      <w:r w:rsidR="00DF0D50">
        <w:rPr>
          <w:rFonts w:asciiTheme="majorBidi" w:hAnsiTheme="majorBidi" w:cstheme="majorBidi"/>
        </w:rPr>
        <w:t>[pers. C]</w:t>
      </w:r>
      <w:r w:rsidR="0020127A" w:rsidRPr="00125EF2">
        <w:rPr>
          <w:rFonts w:asciiTheme="majorBidi" w:hAnsiTheme="majorBidi" w:cstheme="majorBidi"/>
        </w:rPr>
        <w:t xml:space="preserve"> nodarītajiem miesas bojājumiem atbilst</w:t>
      </w:r>
      <w:r w:rsidR="00276589">
        <w:rPr>
          <w:rFonts w:asciiTheme="majorBidi" w:hAnsiTheme="majorBidi" w:cstheme="majorBidi"/>
        </w:rPr>
        <w:t xml:space="preserve"> arī</w:t>
      </w:r>
      <w:r w:rsidR="002D4377">
        <w:rPr>
          <w:rFonts w:asciiTheme="majorBidi" w:hAnsiTheme="majorBidi" w:cstheme="majorBidi"/>
        </w:rPr>
        <w:t xml:space="preserve"> </w:t>
      </w:r>
      <w:r w:rsidR="00404563">
        <w:rPr>
          <w:rFonts w:asciiTheme="majorBidi" w:hAnsiTheme="majorBidi" w:cstheme="majorBidi"/>
        </w:rPr>
        <w:t xml:space="preserve">līdzšinējai </w:t>
      </w:r>
      <w:r w:rsidR="0020127A" w:rsidRPr="00125EF2">
        <w:rPr>
          <w:rFonts w:asciiTheme="majorBidi" w:hAnsiTheme="majorBidi" w:cstheme="majorBidi"/>
        </w:rPr>
        <w:t xml:space="preserve">judikatūrai, saskaņā ar kuru cietušā – arī cita transportlīdzekļa vadītāja – līdzvainīgums neizslēdz apsūdzētā kriminālatbildību, bet var tikt ņemts vērā soda noteikšanā un lemjot par kaitējuma kompensāciju </w:t>
      </w:r>
      <w:r w:rsidR="00125EF2" w:rsidRPr="00125EF2">
        <w:rPr>
          <w:rFonts w:asciiTheme="majorBidi" w:hAnsiTheme="majorBidi" w:cstheme="majorBidi"/>
        </w:rPr>
        <w:t>(</w:t>
      </w:r>
      <w:r w:rsidR="00125EF2" w:rsidRPr="00125EF2">
        <w:rPr>
          <w:rFonts w:asciiTheme="majorBidi" w:hAnsiTheme="majorBidi" w:cstheme="majorBidi"/>
          <w:i/>
          <w:iCs/>
          <w:spacing w:val="-3"/>
        </w:rPr>
        <w:t>Senāta 2012.</w:t>
      </w:r>
      <w:r w:rsidR="00125EF2" w:rsidRPr="00125EF2">
        <w:rPr>
          <w:rFonts w:asciiTheme="majorBidi" w:hAnsiTheme="majorBidi" w:cstheme="majorBidi"/>
          <w:i/>
          <w:iCs/>
        </w:rPr>
        <w:t> </w:t>
      </w:r>
      <w:r w:rsidR="00125EF2" w:rsidRPr="00125EF2">
        <w:rPr>
          <w:rFonts w:asciiTheme="majorBidi" w:hAnsiTheme="majorBidi" w:cstheme="majorBidi"/>
          <w:i/>
          <w:iCs/>
          <w:spacing w:val="-3"/>
        </w:rPr>
        <w:t>gada 18.</w:t>
      </w:r>
      <w:r w:rsidR="00125EF2" w:rsidRPr="00125EF2">
        <w:rPr>
          <w:rFonts w:asciiTheme="majorBidi" w:hAnsiTheme="majorBidi" w:cstheme="majorBidi"/>
          <w:i/>
          <w:iCs/>
        </w:rPr>
        <w:t> </w:t>
      </w:r>
      <w:r w:rsidR="00125EF2" w:rsidRPr="00125EF2">
        <w:rPr>
          <w:rFonts w:asciiTheme="majorBidi" w:hAnsiTheme="majorBidi" w:cstheme="majorBidi"/>
          <w:i/>
          <w:iCs/>
          <w:spacing w:val="-3"/>
        </w:rPr>
        <w:t>septembra lēmums lietā Nr.</w:t>
      </w:r>
      <w:r w:rsidR="00125EF2" w:rsidRPr="00125EF2">
        <w:rPr>
          <w:rFonts w:asciiTheme="majorBidi" w:hAnsiTheme="majorBidi" w:cstheme="majorBidi"/>
          <w:i/>
          <w:iCs/>
        </w:rPr>
        <w:t> </w:t>
      </w:r>
      <w:hyperlink r:id="rId17" w:history="1">
        <w:r w:rsidR="00125EF2" w:rsidRPr="009A1B21">
          <w:rPr>
            <w:rStyle w:val="Hyperlink"/>
            <w:rFonts w:asciiTheme="majorBidi" w:hAnsiTheme="majorBidi" w:cstheme="majorBidi"/>
            <w:i/>
            <w:iCs/>
            <w:spacing w:val="-3"/>
          </w:rPr>
          <w:t>SKK-406/2012</w:t>
        </w:r>
      </w:hyperlink>
      <w:r w:rsidR="00125EF2" w:rsidRPr="00125EF2">
        <w:rPr>
          <w:rFonts w:asciiTheme="majorBidi" w:hAnsiTheme="majorBidi" w:cstheme="majorBidi"/>
          <w:i/>
          <w:iCs/>
          <w:spacing w:val="-3"/>
        </w:rPr>
        <w:t xml:space="preserve">, </w:t>
      </w:r>
      <w:r w:rsidR="00125EF2" w:rsidRPr="00125EF2">
        <w:rPr>
          <w:rFonts w:asciiTheme="majorBidi" w:hAnsiTheme="majorBidi" w:cstheme="majorBidi"/>
          <w:i/>
          <w:iCs/>
        </w:rPr>
        <w:t>11130120608</w:t>
      </w:r>
      <w:r w:rsidR="00125EF2" w:rsidRPr="00125EF2">
        <w:rPr>
          <w:rFonts w:asciiTheme="majorBidi" w:hAnsiTheme="majorBidi" w:cstheme="majorBidi"/>
        </w:rPr>
        <w:t xml:space="preserve">, </w:t>
      </w:r>
      <w:r w:rsidR="00125EF2" w:rsidRPr="00125EF2">
        <w:rPr>
          <w:rFonts w:asciiTheme="majorBidi" w:hAnsiTheme="majorBidi" w:cstheme="majorBidi"/>
          <w:i/>
          <w:iCs/>
          <w:color w:val="000000"/>
        </w:rPr>
        <w:t>2025. gada 28</w:t>
      </w:r>
      <w:r w:rsidR="00125EF2" w:rsidRPr="00125EF2">
        <w:rPr>
          <w:rFonts w:asciiTheme="majorBidi" w:hAnsiTheme="majorBidi" w:cstheme="majorBidi"/>
          <w:i/>
          <w:iCs/>
        </w:rPr>
        <w:t>. janvāra lēmuma lietā Nr. </w:t>
      </w:r>
      <w:r w:rsidR="00125EF2" w:rsidRPr="00125EF2">
        <w:rPr>
          <w:rFonts w:asciiTheme="majorBidi" w:hAnsiTheme="majorBidi" w:cstheme="majorBidi"/>
          <w:i/>
          <w:iCs/>
          <w:color w:val="000000" w:themeColor="text1"/>
        </w:rPr>
        <w:t>SKK</w:t>
      </w:r>
      <w:r w:rsidR="00125EF2" w:rsidRPr="00125EF2">
        <w:rPr>
          <w:rFonts w:asciiTheme="majorBidi" w:hAnsiTheme="majorBidi" w:cstheme="majorBidi"/>
          <w:i/>
          <w:iCs/>
          <w:color w:val="000000" w:themeColor="text1"/>
        </w:rPr>
        <w:noBreakHyphen/>
        <w:t>4/2025</w:t>
      </w:r>
      <w:r w:rsidR="00125EF2" w:rsidRPr="00125EF2">
        <w:rPr>
          <w:rFonts w:asciiTheme="majorBidi" w:hAnsiTheme="majorBidi" w:cstheme="majorBidi"/>
          <w:i/>
          <w:iCs/>
        </w:rPr>
        <w:t xml:space="preserve">, </w:t>
      </w:r>
      <w:hyperlink r:id="rId18" w:history="1">
        <w:r w:rsidR="00125EF2" w:rsidRPr="00125EF2">
          <w:rPr>
            <w:rStyle w:val="Hyperlink"/>
            <w:rFonts w:asciiTheme="majorBidi" w:hAnsiTheme="majorBidi" w:cstheme="majorBidi"/>
            <w:i/>
            <w:iCs/>
            <w:noProof/>
          </w:rPr>
          <w:t>ECLI:LV:AT:2025:0128.11520057120.6.L</w:t>
        </w:r>
      </w:hyperlink>
      <w:r w:rsidR="00125EF2" w:rsidRPr="00125EF2">
        <w:rPr>
          <w:rFonts w:asciiTheme="majorBidi" w:hAnsiTheme="majorBidi" w:cstheme="majorBidi"/>
          <w:i/>
          <w:iCs/>
        </w:rPr>
        <w:t>,</w:t>
      </w:r>
      <w:r w:rsidR="00125EF2" w:rsidRPr="00125EF2">
        <w:rPr>
          <w:rFonts w:asciiTheme="majorBidi" w:hAnsiTheme="majorBidi" w:cstheme="majorBidi"/>
        </w:rPr>
        <w:t xml:space="preserve"> </w:t>
      </w:r>
      <w:r w:rsidR="00125EF2" w:rsidRPr="00125EF2">
        <w:rPr>
          <w:rFonts w:asciiTheme="majorBidi" w:hAnsiTheme="majorBidi" w:cstheme="majorBidi"/>
          <w:i/>
          <w:iCs/>
        </w:rPr>
        <w:t>5.8. punkts</w:t>
      </w:r>
      <w:r w:rsidR="00125EF2" w:rsidRPr="00125EF2">
        <w:rPr>
          <w:rFonts w:asciiTheme="majorBidi" w:hAnsiTheme="majorBidi" w:cstheme="majorBidi"/>
        </w:rPr>
        <w:t>).</w:t>
      </w:r>
    </w:p>
    <w:bookmarkEnd w:id="1"/>
    <w:p w14:paraId="33994821" w14:textId="77777777" w:rsidR="00BD7315" w:rsidRPr="000945B9" w:rsidRDefault="00BD7315" w:rsidP="000945B9">
      <w:pPr>
        <w:widowControl w:val="0"/>
        <w:spacing w:line="276" w:lineRule="auto"/>
        <w:ind w:firstLine="720"/>
        <w:jc w:val="both"/>
        <w:rPr>
          <w:rFonts w:asciiTheme="majorBidi" w:hAnsiTheme="majorBidi" w:cstheme="majorBidi"/>
        </w:rPr>
      </w:pPr>
    </w:p>
    <w:p w14:paraId="4838144E" w14:textId="7BDB9BC2" w:rsidR="000945B9" w:rsidRPr="000945B9" w:rsidRDefault="00BD7315" w:rsidP="00421BA8">
      <w:pPr>
        <w:widowControl w:val="0"/>
        <w:spacing w:line="276" w:lineRule="auto"/>
        <w:ind w:firstLine="720"/>
        <w:jc w:val="both"/>
        <w:rPr>
          <w:rFonts w:asciiTheme="majorBidi" w:hAnsiTheme="majorBidi" w:cstheme="majorBidi"/>
        </w:rPr>
      </w:pPr>
      <w:bookmarkStart w:id="10" w:name="_Hlk217837763"/>
      <w:bookmarkEnd w:id="2"/>
      <w:r>
        <w:rPr>
          <w:rFonts w:asciiTheme="majorBidi" w:hAnsiTheme="majorBidi" w:cstheme="majorBidi"/>
        </w:rPr>
        <w:t xml:space="preserve">[5] </w:t>
      </w:r>
      <w:r w:rsidR="00421BA8">
        <w:rPr>
          <w:rFonts w:asciiTheme="majorBidi" w:hAnsiTheme="majorBidi" w:cstheme="majorBidi"/>
        </w:rPr>
        <w:t xml:space="preserve">Tālāk Senāts pārbaudīs, vai </w:t>
      </w:r>
      <w:r w:rsidR="000945B9" w:rsidRPr="000945B9">
        <w:rPr>
          <w:rFonts w:asciiTheme="majorBidi" w:hAnsiTheme="majorBidi" w:cstheme="majorBidi"/>
        </w:rPr>
        <w:t>apelācijas instances tiesa</w:t>
      </w:r>
      <w:r w:rsidR="00421BA8">
        <w:rPr>
          <w:rFonts w:asciiTheme="majorBidi" w:hAnsiTheme="majorBidi" w:cstheme="majorBidi"/>
        </w:rPr>
        <w:t xml:space="preserve"> pamatoti nav piemērojusi </w:t>
      </w:r>
      <w:r w:rsidR="000945B9" w:rsidRPr="000945B9">
        <w:rPr>
          <w:rFonts w:asciiTheme="majorBidi" w:hAnsiTheme="majorBidi" w:cstheme="majorBidi"/>
        </w:rPr>
        <w:t>Krimināllikuma 47.</w:t>
      </w:r>
      <w:r w:rsidR="00D4774F">
        <w:rPr>
          <w:rFonts w:asciiTheme="majorBidi" w:hAnsiTheme="majorBidi" w:cstheme="majorBidi"/>
        </w:rPr>
        <w:t> </w:t>
      </w:r>
      <w:r w:rsidR="000945B9" w:rsidRPr="000945B9">
        <w:rPr>
          <w:rFonts w:asciiTheme="majorBidi" w:hAnsiTheme="majorBidi" w:cstheme="majorBidi"/>
        </w:rPr>
        <w:t>panta otr</w:t>
      </w:r>
      <w:r w:rsidR="00421BA8">
        <w:rPr>
          <w:rFonts w:asciiTheme="majorBidi" w:hAnsiTheme="majorBidi" w:cstheme="majorBidi"/>
        </w:rPr>
        <w:t>o</w:t>
      </w:r>
      <w:r w:rsidR="000945B9" w:rsidRPr="000945B9">
        <w:rPr>
          <w:rFonts w:asciiTheme="majorBidi" w:hAnsiTheme="majorBidi" w:cstheme="majorBidi"/>
        </w:rPr>
        <w:t xml:space="preserve"> daļ</w:t>
      </w:r>
      <w:r w:rsidR="00421BA8">
        <w:rPr>
          <w:rFonts w:asciiTheme="majorBidi" w:hAnsiTheme="majorBidi" w:cstheme="majorBidi"/>
        </w:rPr>
        <w:t>u, nekonstatējot</w:t>
      </w:r>
      <w:r w:rsidR="001F38CE">
        <w:rPr>
          <w:rFonts w:asciiTheme="majorBidi" w:hAnsiTheme="majorBidi" w:cstheme="majorBidi"/>
        </w:rPr>
        <w:t xml:space="preserve"> apsūdzētā </w:t>
      </w:r>
      <w:r w:rsidR="008727FC">
        <w:rPr>
          <w:rFonts w:asciiTheme="majorBidi" w:hAnsiTheme="majorBidi" w:cstheme="majorBidi"/>
        </w:rPr>
        <w:t>[pers. A]</w:t>
      </w:r>
      <w:r w:rsidR="00421BA8">
        <w:rPr>
          <w:rFonts w:asciiTheme="majorBidi" w:hAnsiTheme="majorBidi" w:cstheme="majorBidi"/>
        </w:rPr>
        <w:t xml:space="preserve"> atbildību </w:t>
      </w:r>
      <w:r w:rsidR="00421BA8" w:rsidRPr="000945B9">
        <w:rPr>
          <w:rFonts w:asciiTheme="majorBidi" w:hAnsiTheme="majorBidi" w:cstheme="majorBidi"/>
        </w:rPr>
        <w:t>mīkstinoš</w:t>
      </w:r>
      <w:r w:rsidR="00421BA8">
        <w:rPr>
          <w:rFonts w:asciiTheme="majorBidi" w:hAnsiTheme="majorBidi" w:cstheme="majorBidi"/>
        </w:rPr>
        <w:t>u</w:t>
      </w:r>
      <w:r w:rsidR="00421BA8" w:rsidRPr="000945B9">
        <w:rPr>
          <w:rFonts w:asciiTheme="majorBidi" w:hAnsiTheme="majorBidi" w:cstheme="majorBidi"/>
        </w:rPr>
        <w:t xml:space="preserve"> apstākli – vainas atzīšan</w:t>
      </w:r>
      <w:r w:rsidR="00421BA8">
        <w:rPr>
          <w:rFonts w:asciiTheme="majorBidi" w:hAnsiTheme="majorBidi" w:cstheme="majorBidi"/>
        </w:rPr>
        <w:t>u</w:t>
      </w:r>
      <w:r w:rsidR="00421BA8" w:rsidRPr="000945B9">
        <w:rPr>
          <w:rFonts w:asciiTheme="majorBidi" w:hAnsiTheme="majorBidi" w:cstheme="majorBidi"/>
        </w:rPr>
        <w:t xml:space="preserve"> un izdarītā nožēlošan</w:t>
      </w:r>
      <w:r w:rsidR="00421BA8">
        <w:rPr>
          <w:rFonts w:asciiTheme="majorBidi" w:hAnsiTheme="majorBidi" w:cstheme="majorBidi"/>
        </w:rPr>
        <w:t>u</w:t>
      </w:r>
      <w:r w:rsidR="000945B9" w:rsidRPr="000945B9">
        <w:rPr>
          <w:rFonts w:asciiTheme="majorBidi" w:hAnsiTheme="majorBidi" w:cstheme="majorBidi"/>
        </w:rPr>
        <w:t>.</w:t>
      </w:r>
    </w:p>
    <w:p w14:paraId="2E601EA7" w14:textId="12336692" w:rsidR="00DD4232" w:rsidRPr="000945B9" w:rsidRDefault="00421BA8" w:rsidP="00DD4232">
      <w:pPr>
        <w:widowControl w:val="0"/>
        <w:spacing w:line="276" w:lineRule="auto"/>
        <w:ind w:firstLine="720"/>
        <w:jc w:val="both"/>
        <w:rPr>
          <w:rFonts w:asciiTheme="majorBidi" w:hAnsiTheme="majorBidi" w:cstheme="majorBidi"/>
        </w:rPr>
      </w:pPr>
      <w:bookmarkStart w:id="11" w:name="_Hlk217836728"/>
      <w:r>
        <w:rPr>
          <w:rFonts w:asciiTheme="majorBidi" w:hAnsiTheme="majorBidi" w:cstheme="majorBidi"/>
        </w:rPr>
        <w:t>[5.1] Senāts konstatē: a</w:t>
      </w:r>
      <w:r w:rsidR="000945B9" w:rsidRPr="000945B9">
        <w:rPr>
          <w:rFonts w:asciiTheme="majorBidi" w:hAnsiTheme="majorBidi" w:cstheme="majorBidi"/>
        </w:rPr>
        <w:t>pelācijas instances tiesa</w:t>
      </w:r>
      <w:r w:rsidR="00AC465E">
        <w:rPr>
          <w:rFonts w:asciiTheme="majorBidi" w:hAnsiTheme="majorBidi" w:cstheme="majorBidi"/>
        </w:rPr>
        <w:t xml:space="preserve"> </w:t>
      </w:r>
      <w:r w:rsidR="000945B9" w:rsidRPr="000945B9">
        <w:rPr>
          <w:rFonts w:asciiTheme="majorBidi" w:hAnsiTheme="majorBidi" w:cstheme="majorBidi"/>
        </w:rPr>
        <w:t xml:space="preserve">nav atzinusi par ticamām </w:t>
      </w:r>
      <w:r w:rsidR="00AC465E">
        <w:rPr>
          <w:rFonts w:asciiTheme="majorBidi" w:hAnsiTheme="majorBidi" w:cstheme="majorBidi"/>
        </w:rPr>
        <w:t xml:space="preserve">apsūdzētā pirmās instances tiesā sniegtās </w:t>
      </w:r>
      <w:r w:rsidR="000945B9" w:rsidRPr="000945B9">
        <w:rPr>
          <w:rFonts w:asciiTheme="majorBidi" w:hAnsiTheme="majorBidi" w:cstheme="majorBidi"/>
        </w:rPr>
        <w:t>liec</w:t>
      </w:r>
      <w:r w:rsidR="00AC465E">
        <w:rPr>
          <w:rFonts w:asciiTheme="majorBidi" w:hAnsiTheme="majorBidi" w:cstheme="majorBidi"/>
        </w:rPr>
        <w:t>ības</w:t>
      </w:r>
      <w:r w:rsidR="000945B9" w:rsidRPr="000945B9">
        <w:rPr>
          <w:rFonts w:asciiTheme="majorBidi" w:hAnsiTheme="majorBidi" w:cstheme="majorBidi"/>
        </w:rPr>
        <w:t xml:space="preserve">, ka viņš </w:t>
      </w:r>
      <w:r w:rsidR="00DD4232">
        <w:rPr>
          <w:rFonts w:asciiTheme="majorBidi" w:hAnsiTheme="majorBidi" w:cstheme="majorBidi"/>
        </w:rPr>
        <w:t>transportlīdzekli</w:t>
      </w:r>
      <w:r w:rsidR="000945B9" w:rsidRPr="000945B9">
        <w:rPr>
          <w:rFonts w:asciiTheme="majorBidi" w:hAnsiTheme="majorBidi" w:cstheme="majorBidi"/>
        </w:rPr>
        <w:t xml:space="preserve"> vadīj</w:t>
      </w:r>
      <w:r>
        <w:rPr>
          <w:rFonts w:asciiTheme="majorBidi" w:hAnsiTheme="majorBidi" w:cstheme="majorBidi"/>
        </w:rPr>
        <w:t>is</w:t>
      </w:r>
      <w:r w:rsidR="000945B9" w:rsidRPr="000945B9">
        <w:rPr>
          <w:rFonts w:asciiTheme="majorBidi" w:hAnsiTheme="majorBidi" w:cstheme="majorBidi"/>
        </w:rPr>
        <w:t xml:space="preserve"> pa savu braukšanas joslu tuvāk ceļa vidum un tikai pārredzamos </w:t>
      </w:r>
      <w:r w:rsidR="00AC465E">
        <w:rPr>
          <w:rFonts w:asciiTheme="majorBidi" w:hAnsiTheme="majorBidi" w:cstheme="majorBidi"/>
        </w:rPr>
        <w:t xml:space="preserve">ceļa </w:t>
      </w:r>
      <w:r w:rsidR="000945B9" w:rsidRPr="000945B9">
        <w:rPr>
          <w:rFonts w:asciiTheme="majorBidi" w:hAnsiTheme="majorBidi" w:cstheme="majorBidi"/>
        </w:rPr>
        <w:t>līkumos daļēji iebrauc</w:t>
      </w:r>
      <w:r>
        <w:rPr>
          <w:rFonts w:asciiTheme="majorBidi" w:hAnsiTheme="majorBidi" w:cstheme="majorBidi"/>
        </w:rPr>
        <w:t>is</w:t>
      </w:r>
      <w:r w:rsidR="000945B9" w:rsidRPr="000945B9">
        <w:rPr>
          <w:rFonts w:asciiTheme="majorBidi" w:hAnsiTheme="majorBidi" w:cstheme="majorBidi"/>
        </w:rPr>
        <w:t xml:space="preserve"> pretējā braukšanas joslā</w:t>
      </w:r>
      <w:r w:rsidR="00AC465E">
        <w:rPr>
          <w:rFonts w:asciiTheme="majorBidi" w:hAnsiTheme="majorBidi" w:cstheme="majorBidi"/>
        </w:rPr>
        <w:t xml:space="preserve">, jo </w:t>
      </w:r>
      <w:r w:rsidR="00DD4232">
        <w:rPr>
          <w:rFonts w:asciiTheme="majorBidi" w:hAnsiTheme="majorBidi" w:cstheme="majorBidi"/>
        </w:rPr>
        <w:t>šīs liecības</w:t>
      </w:r>
      <w:r w:rsidR="00AC465E">
        <w:rPr>
          <w:rFonts w:asciiTheme="majorBidi" w:hAnsiTheme="majorBidi" w:cstheme="majorBidi"/>
        </w:rPr>
        <w:t xml:space="preserve"> </w:t>
      </w:r>
      <w:r w:rsidR="000945B9" w:rsidRPr="000945B9">
        <w:rPr>
          <w:rFonts w:asciiTheme="majorBidi" w:hAnsiTheme="majorBidi" w:cstheme="majorBidi"/>
        </w:rPr>
        <w:t xml:space="preserve">ir pretrunā ar citiem lietā esošiem pierādījumiem. Līdz ar to apelācijas instances tiesa </w:t>
      </w:r>
      <w:r w:rsidR="0014764F">
        <w:rPr>
          <w:rFonts w:asciiTheme="majorBidi" w:hAnsiTheme="majorBidi" w:cstheme="majorBidi"/>
        </w:rPr>
        <w:t xml:space="preserve">šīs </w:t>
      </w:r>
      <w:r w:rsidR="000945B9" w:rsidRPr="000945B9">
        <w:rPr>
          <w:rFonts w:asciiTheme="majorBidi" w:hAnsiTheme="majorBidi" w:cstheme="majorBidi"/>
        </w:rPr>
        <w:t>liecības novērtēj</w:t>
      </w:r>
      <w:r>
        <w:rPr>
          <w:rFonts w:asciiTheme="majorBidi" w:hAnsiTheme="majorBidi" w:cstheme="majorBidi"/>
        </w:rPr>
        <w:t>usi</w:t>
      </w:r>
      <w:r w:rsidR="000945B9" w:rsidRPr="000945B9">
        <w:rPr>
          <w:rFonts w:asciiTheme="majorBidi" w:hAnsiTheme="majorBidi" w:cstheme="majorBidi"/>
        </w:rPr>
        <w:t xml:space="preserve"> kā aizstāvības pozīciju, kuras mērķis ir m</w:t>
      </w:r>
      <w:r w:rsidR="00EC03D7">
        <w:rPr>
          <w:rFonts w:asciiTheme="majorBidi" w:hAnsiTheme="majorBidi" w:cstheme="majorBidi"/>
        </w:rPr>
        <w:t>azināt</w:t>
      </w:r>
      <w:r w:rsidR="000945B9" w:rsidRPr="000945B9">
        <w:rPr>
          <w:rFonts w:asciiTheme="majorBidi" w:hAnsiTheme="majorBidi" w:cstheme="majorBidi"/>
        </w:rPr>
        <w:t xml:space="preserve"> atbildību par ceļu satiksmes negadījuma izraisīšanu un tā sekām. </w:t>
      </w:r>
    </w:p>
    <w:p w14:paraId="1E5C64FD" w14:textId="05BEF642" w:rsidR="000945B9" w:rsidRDefault="000945B9" w:rsidP="000945B9">
      <w:pPr>
        <w:widowControl w:val="0"/>
        <w:spacing w:line="276" w:lineRule="auto"/>
        <w:ind w:firstLine="720"/>
        <w:jc w:val="both"/>
        <w:rPr>
          <w:rFonts w:asciiTheme="majorBidi" w:hAnsiTheme="majorBidi" w:cstheme="majorBidi"/>
        </w:rPr>
      </w:pPr>
      <w:r w:rsidRPr="000945B9">
        <w:rPr>
          <w:rFonts w:asciiTheme="majorBidi" w:hAnsiTheme="majorBidi" w:cstheme="majorBidi"/>
        </w:rPr>
        <w:t>Apelācijas instances tiesā apsūdzētais norādīj</w:t>
      </w:r>
      <w:r w:rsidR="00421BA8">
        <w:rPr>
          <w:rFonts w:asciiTheme="majorBidi" w:hAnsiTheme="majorBidi" w:cstheme="majorBidi"/>
        </w:rPr>
        <w:t>is</w:t>
      </w:r>
      <w:r w:rsidRPr="000945B9">
        <w:rPr>
          <w:rFonts w:asciiTheme="majorBidi" w:hAnsiTheme="majorBidi" w:cstheme="majorBidi"/>
        </w:rPr>
        <w:t>, ka atzīst sevi par vainīgu noziedzīg</w:t>
      </w:r>
      <w:r w:rsidR="00FC104D">
        <w:rPr>
          <w:rFonts w:asciiTheme="majorBidi" w:hAnsiTheme="majorBidi" w:cstheme="majorBidi"/>
        </w:rPr>
        <w:t>aj</w:t>
      </w:r>
      <w:r w:rsidRPr="000945B9">
        <w:rPr>
          <w:rFonts w:asciiTheme="majorBidi" w:hAnsiTheme="majorBidi" w:cstheme="majorBidi"/>
        </w:rPr>
        <w:t>ā nodarījumā, par kuru pirmās instances tiesa taisīj</w:t>
      </w:r>
      <w:r w:rsidR="0014764F">
        <w:rPr>
          <w:rFonts w:asciiTheme="majorBidi" w:hAnsiTheme="majorBidi" w:cstheme="majorBidi"/>
        </w:rPr>
        <w:t>usi</w:t>
      </w:r>
      <w:r w:rsidRPr="000945B9">
        <w:rPr>
          <w:rFonts w:asciiTheme="majorBidi" w:hAnsiTheme="majorBidi" w:cstheme="majorBidi"/>
        </w:rPr>
        <w:t xml:space="preserve"> notiesājošu spriedumu (tātad nav atzinis sevi par vainīgu par </w:t>
      </w:r>
      <w:r w:rsidR="00DF0D50">
        <w:rPr>
          <w:rFonts w:asciiTheme="majorBidi" w:hAnsiTheme="majorBidi" w:cstheme="majorBidi"/>
        </w:rPr>
        <w:t>[pers. C]</w:t>
      </w:r>
      <w:r w:rsidRPr="000945B9">
        <w:rPr>
          <w:rFonts w:asciiTheme="majorBidi" w:hAnsiTheme="majorBidi" w:cstheme="majorBidi"/>
        </w:rPr>
        <w:t xml:space="preserve"> nodarītajiem miesas bojājumiem), taču n</w:t>
      </w:r>
      <w:r w:rsidR="001F38CE">
        <w:rPr>
          <w:rFonts w:asciiTheme="majorBidi" w:hAnsiTheme="majorBidi" w:cstheme="majorBidi"/>
        </w:rPr>
        <w:t xml:space="preserve">av </w:t>
      </w:r>
      <w:r w:rsidRPr="000945B9">
        <w:rPr>
          <w:rFonts w:asciiTheme="majorBidi" w:hAnsiTheme="majorBidi" w:cstheme="majorBidi"/>
        </w:rPr>
        <w:t>vēlēj</w:t>
      </w:r>
      <w:r w:rsidR="00421BA8">
        <w:rPr>
          <w:rFonts w:asciiTheme="majorBidi" w:hAnsiTheme="majorBidi" w:cstheme="majorBidi"/>
        </w:rPr>
        <w:t>ie</w:t>
      </w:r>
      <w:r w:rsidRPr="000945B9">
        <w:rPr>
          <w:rFonts w:asciiTheme="majorBidi" w:hAnsiTheme="majorBidi" w:cstheme="majorBidi"/>
        </w:rPr>
        <w:t xml:space="preserve">s sniegt liecību. No minētā apelācijas instances tiesa secinājusi, ka pēc pirmās instances tiesas sprieduma pasludināšanas </w:t>
      </w:r>
      <w:r w:rsidR="0014764F">
        <w:rPr>
          <w:rFonts w:asciiTheme="majorBidi" w:hAnsiTheme="majorBidi" w:cstheme="majorBidi"/>
        </w:rPr>
        <w:t xml:space="preserve">apsūdzētais </w:t>
      </w:r>
      <w:r w:rsidRPr="000945B9">
        <w:rPr>
          <w:rFonts w:asciiTheme="majorBidi" w:hAnsiTheme="majorBidi" w:cstheme="majorBidi"/>
        </w:rPr>
        <w:t xml:space="preserve">nav mainījis savu attieksmi pret </w:t>
      </w:r>
      <w:r w:rsidRPr="000945B9">
        <w:rPr>
          <w:rFonts w:asciiTheme="majorBidi" w:hAnsiTheme="majorBidi" w:cstheme="majorBidi"/>
        </w:rPr>
        <w:lastRenderedPageBreak/>
        <w:t>apsūdzību un apelācijas instances tiesā savu vainīgumu atzinis daļēji.</w:t>
      </w:r>
    </w:p>
    <w:p w14:paraId="28E8EC1A" w14:textId="348C9313" w:rsidR="000945B9" w:rsidRPr="000945B9" w:rsidRDefault="00421BA8" w:rsidP="000945B9">
      <w:pPr>
        <w:widowControl w:val="0"/>
        <w:spacing w:line="276" w:lineRule="auto"/>
        <w:ind w:firstLine="720"/>
        <w:jc w:val="both"/>
        <w:rPr>
          <w:rFonts w:asciiTheme="majorBidi" w:hAnsiTheme="majorBidi" w:cstheme="majorBidi"/>
        </w:rPr>
      </w:pPr>
      <w:r>
        <w:rPr>
          <w:rFonts w:asciiTheme="majorBidi" w:hAnsiTheme="majorBidi" w:cstheme="majorBidi"/>
        </w:rPr>
        <w:t xml:space="preserve">[5.2] </w:t>
      </w:r>
      <w:r w:rsidR="000945B9" w:rsidRPr="000945B9">
        <w:rPr>
          <w:rFonts w:asciiTheme="majorBidi" w:hAnsiTheme="majorBidi" w:cstheme="majorBidi"/>
        </w:rPr>
        <w:t>Senāts atzīst, ka vienīgi</w:t>
      </w:r>
      <w:r w:rsidR="009B0876">
        <w:rPr>
          <w:rFonts w:asciiTheme="majorBidi" w:hAnsiTheme="majorBidi" w:cstheme="majorBidi"/>
        </w:rPr>
        <w:t xml:space="preserve"> iebildumi</w:t>
      </w:r>
      <w:r w:rsidR="000945B9" w:rsidRPr="000945B9">
        <w:rPr>
          <w:rFonts w:asciiTheme="majorBidi" w:hAnsiTheme="majorBidi" w:cstheme="majorBidi"/>
        </w:rPr>
        <w:t xml:space="preserve"> par </w:t>
      </w:r>
      <w:r w:rsidR="001F38CE">
        <w:rPr>
          <w:rFonts w:asciiTheme="majorBidi" w:hAnsiTheme="majorBidi" w:cstheme="majorBidi"/>
        </w:rPr>
        <w:t xml:space="preserve">nodarījuma juridisko kvalifikāciju </w:t>
      </w:r>
      <w:r w:rsidR="000945B9" w:rsidRPr="000945B9">
        <w:rPr>
          <w:rFonts w:asciiTheme="majorBidi" w:hAnsiTheme="majorBidi" w:cstheme="majorBidi"/>
        </w:rPr>
        <w:t>pa</w:t>
      </w:r>
      <w:r w:rsidR="00DD4232">
        <w:rPr>
          <w:rFonts w:asciiTheme="majorBidi" w:hAnsiTheme="majorBidi" w:cstheme="majorBidi"/>
        </w:rPr>
        <w:t>ši</w:t>
      </w:r>
      <w:r w:rsidR="000945B9" w:rsidRPr="000945B9">
        <w:rPr>
          <w:rFonts w:asciiTheme="majorBidi" w:hAnsiTheme="majorBidi" w:cstheme="majorBidi"/>
        </w:rPr>
        <w:t xml:space="preserve"> par sevi patiešām neizslēdz iespēju konstatēt atbildību mīkstinošu apstākli</w:t>
      </w:r>
      <w:r w:rsidR="0083335E">
        <w:rPr>
          <w:rFonts w:asciiTheme="majorBidi" w:hAnsiTheme="majorBidi" w:cstheme="majorBidi"/>
        </w:rPr>
        <w:t> </w:t>
      </w:r>
      <w:r w:rsidR="001F38CE">
        <w:rPr>
          <w:rFonts w:asciiTheme="majorBidi" w:hAnsiTheme="majorBidi" w:cstheme="majorBidi"/>
        </w:rPr>
        <w:t>– vainas atzīšanu un izdarītā nožēlošanu</w:t>
      </w:r>
      <w:r w:rsidR="000945B9" w:rsidRPr="000945B9">
        <w:rPr>
          <w:rFonts w:asciiTheme="majorBidi" w:hAnsiTheme="majorBidi" w:cstheme="majorBidi"/>
        </w:rPr>
        <w:t xml:space="preserve">. </w:t>
      </w:r>
    </w:p>
    <w:p w14:paraId="0AB67764" w14:textId="2B4DE83A" w:rsidR="000945B9" w:rsidRDefault="000945B9" w:rsidP="000945B9">
      <w:pPr>
        <w:widowControl w:val="0"/>
        <w:spacing w:line="276" w:lineRule="auto"/>
        <w:ind w:firstLine="720"/>
        <w:jc w:val="both"/>
        <w:rPr>
          <w:rFonts w:asciiTheme="majorBidi" w:hAnsiTheme="majorBidi" w:cstheme="majorBidi"/>
        </w:rPr>
      </w:pPr>
      <w:r w:rsidRPr="000945B9">
        <w:rPr>
          <w:rFonts w:asciiTheme="majorBidi" w:hAnsiTheme="majorBidi" w:cstheme="majorBidi"/>
        </w:rPr>
        <w:t xml:space="preserve">Piemēram, </w:t>
      </w:r>
      <w:r w:rsidR="009B0876">
        <w:rPr>
          <w:rFonts w:asciiTheme="majorBidi" w:hAnsiTheme="majorBidi" w:cstheme="majorBidi"/>
        </w:rPr>
        <w:t xml:space="preserve">Senāts ir atzinis, ka </w:t>
      </w:r>
      <w:r w:rsidRPr="000945B9">
        <w:rPr>
          <w:rFonts w:asciiTheme="majorBidi" w:hAnsiTheme="majorBidi" w:cstheme="majorBidi"/>
        </w:rPr>
        <w:t xml:space="preserve">iebildumus pret nodarījuma juridisko kvalifikāciju vien, nevar tulkot kā savas vainas neatzīšanu, ja apsūdzētais inkriminētās darbības nekad nav noliedzis, jo, </w:t>
      </w:r>
      <w:r w:rsidRPr="000945B9">
        <w:rPr>
          <w:rFonts w:asciiTheme="majorBidi" w:hAnsiTheme="majorBidi" w:cstheme="majorBidi"/>
          <w:color w:val="000000"/>
          <w:spacing w:val="-2"/>
        </w:rPr>
        <w:t xml:space="preserve">nebūdams </w:t>
      </w:r>
      <w:r w:rsidRPr="000945B9">
        <w:rPr>
          <w:rFonts w:asciiTheme="majorBidi" w:hAnsiTheme="majorBidi" w:cstheme="majorBidi"/>
          <w:color w:val="000000"/>
        </w:rPr>
        <w:t>jurists, savu darbību juridiskajā vērtējumā viņš var labticīgi maldīties</w:t>
      </w:r>
      <w:r w:rsidRPr="000945B9">
        <w:rPr>
          <w:rFonts w:asciiTheme="majorBidi" w:hAnsiTheme="majorBidi" w:cstheme="majorBidi"/>
        </w:rPr>
        <w:t xml:space="preserve"> (</w:t>
      </w:r>
      <w:r w:rsidRPr="000945B9">
        <w:rPr>
          <w:rFonts w:asciiTheme="majorBidi" w:hAnsiTheme="majorBidi" w:cstheme="majorBidi"/>
          <w:i/>
          <w:iCs/>
        </w:rPr>
        <w:t>Senāta 2001. gada 24. aprīļa lēmums lietā Nr. SKK-140. Latvijas Republikas Augstākās tiesas Senāta Krimināllietu departamenta lēmumi 2001. Rīga: Latvijas Tiesnešu mācību centrs, 2002, 36.–37.</w:t>
      </w:r>
      <w:r w:rsidR="00DD4232">
        <w:rPr>
          <w:rFonts w:asciiTheme="majorBidi" w:hAnsiTheme="majorBidi" w:cstheme="majorBidi"/>
          <w:i/>
          <w:iCs/>
        </w:rPr>
        <w:t> </w:t>
      </w:r>
      <w:r w:rsidRPr="000945B9">
        <w:rPr>
          <w:rFonts w:asciiTheme="majorBidi" w:hAnsiTheme="majorBidi" w:cstheme="majorBidi"/>
          <w:i/>
          <w:iCs/>
        </w:rPr>
        <w:t>lpp</w:t>
      </w:r>
      <w:r w:rsidRPr="000945B9">
        <w:rPr>
          <w:rFonts w:asciiTheme="majorBidi" w:hAnsiTheme="majorBidi" w:cstheme="majorBidi"/>
        </w:rPr>
        <w:t>.).</w:t>
      </w:r>
    </w:p>
    <w:p w14:paraId="17AE3C89" w14:textId="289A38B6" w:rsidR="009B0876" w:rsidRDefault="00132F0B" w:rsidP="0090783A">
      <w:pPr>
        <w:widowControl w:val="0"/>
        <w:spacing w:line="276" w:lineRule="auto"/>
        <w:ind w:firstLine="720"/>
        <w:jc w:val="both"/>
        <w:rPr>
          <w:rFonts w:asciiTheme="majorBidi" w:hAnsiTheme="majorBidi" w:cstheme="majorBidi"/>
        </w:rPr>
      </w:pPr>
      <w:r w:rsidRPr="00132F0B">
        <w:rPr>
          <w:rFonts w:asciiTheme="majorBidi" w:hAnsiTheme="majorBidi" w:cstheme="majorBidi"/>
        </w:rPr>
        <w:t xml:space="preserve">Tomēr minētās atziņas ir piemērojamas tikai </w:t>
      </w:r>
      <w:r w:rsidR="008F0B81">
        <w:rPr>
          <w:rFonts w:asciiTheme="majorBidi" w:hAnsiTheme="majorBidi" w:cstheme="majorBidi"/>
        </w:rPr>
        <w:t xml:space="preserve">tad, ja </w:t>
      </w:r>
      <w:r w:rsidR="0014764F">
        <w:rPr>
          <w:rFonts w:asciiTheme="majorBidi" w:hAnsiTheme="majorBidi" w:cstheme="majorBidi"/>
        </w:rPr>
        <w:t>apsūdzētais</w:t>
      </w:r>
      <w:r w:rsidRPr="00132F0B">
        <w:rPr>
          <w:rFonts w:asciiTheme="majorBidi" w:hAnsiTheme="majorBidi" w:cstheme="majorBidi"/>
        </w:rPr>
        <w:t xml:space="preserve"> ir atzin</w:t>
      </w:r>
      <w:r w:rsidR="0014764F">
        <w:rPr>
          <w:rFonts w:asciiTheme="majorBidi" w:hAnsiTheme="majorBidi" w:cstheme="majorBidi"/>
        </w:rPr>
        <w:t>is</w:t>
      </w:r>
      <w:r w:rsidRPr="00132F0B">
        <w:rPr>
          <w:rFonts w:asciiTheme="majorBidi" w:hAnsiTheme="majorBidi" w:cstheme="majorBidi"/>
        </w:rPr>
        <w:t xml:space="preserve"> inkriminētā </w:t>
      </w:r>
      <w:r w:rsidR="0014764F">
        <w:rPr>
          <w:rFonts w:asciiTheme="majorBidi" w:hAnsiTheme="majorBidi" w:cstheme="majorBidi"/>
        </w:rPr>
        <w:t xml:space="preserve">noziedzīgā </w:t>
      </w:r>
      <w:r w:rsidRPr="00132F0B">
        <w:rPr>
          <w:rFonts w:asciiTheme="majorBidi" w:hAnsiTheme="majorBidi" w:cstheme="majorBidi"/>
        </w:rPr>
        <w:t>nodarījuma faktiskos apstākļus un savu vain</w:t>
      </w:r>
      <w:r w:rsidR="0014764F">
        <w:rPr>
          <w:rFonts w:asciiTheme="majorBidi" w:hAnsiTheme="majorBidi" w:cstheme="majorBidi"/>
        </w:rPr>
        <w:t>īgumu</w:t>
      </w:r>
      <w:r w:rsidRPr="00132F0B">
        <w:rPr>
          <w:rFonts w:asciiTheme="majorBidi" w:hAnsiTheme="majorBidi" w:cstheme="majorBidi"/>
        </w:rPr>
        <w:t xml:space="preserve"> kopumā</w:t>
      </w:r>
      <w:r w:rsidR="00DD4232">
        <w:rPr>
          <w:rFonts w:asciiTheme="majorBidi" w:hAnsiTheme="majorBidi" w:cstheme="majorBidi"/>
        </w:rPr>
        <w:t>, kā arī nožēloj</w:t>
      </w:r>
      <w:r w:rsidR="0014764F">
        <w:rPr>
          <w:rFonts w:asciiTheme="majorBidi" w:hAnsiTheme="majorBidi" w:cstheme="majorBidi"/>
        </w:rPr>
        <w:t>is</w:t>
      </w:r>
      <w:r w:rsidR="00DD4232">
        <w:rPr>
          <w:rFonts w:asciiTheme="majorBidi" w:hAnsiTheme="majorBidi" w:cstheme="majorBidi"/>
        </w:rPr>
        <w:t xml:space="preserve"> izdarīto.</w:t>
      </w:r>
      <w:r w:rsidRPr="00132F0B">
        <w:rPr>
          <w:rFonts w:asciiTheme="majorBidi" w:hAnsiTheme="majorBidi" w:cstheme="majorBidi"/>
        </w:rPr>
        <w:t xml:space="preserve"> </w:t>
      </w:r>
    </w:p>
    <w:p w14:paraId="57DD951B" w14:textId="11A8B837" w:rsidR="000945B9" w:rsidRDefault="000945B9" w:rsidP="00421BA8">
      <w:pPr>
        <w:widowControl w:val="0"/>
        <w:spacing w:line="276" w:lineRule="auto"/>
        <w:ind w:firstLine="720"/>
        <w:jc w:val="both"/>
        <w:rPr>
          <w:rFonts w:asciiTheme="majorBidi" w:hAnsiTheme="majorBidi" w:cstheme="majorBidi"/>
          <w:b/>
          <w:noProof/>
        </w:rPr>
      </w:pPr>
      <w:r w:rsidRPr="000945B9">
        <w:rPr>
          <w:rFonts w:asciiTheme="majorBidi" w:hAnsiTheme="majorBidi" w:cstheme="majorBidi"/>
        </w:rPr>
        <w:t>Ar vaļsirdīgu atzīšanos Krimināllikuma 47. panta izpratnē jāsaprot apsūdzētā pilnīga atzīšanās inkriminētajā noziedzīgajā nodarījumā tādā apjomā, kā to konstatējusi tiesa. Gadījumos, kad šāda vaļsirdīga atzīšanās nav konstatējama, nav pamata atbildību mīkstinoša apstākļa konstatēšanai arī saskaņā ar Krimināllikuma 47. panta otro daļu</w:t>
      </w:r>
      <w:r w:rsidRPr="000945B9">
        <w:rPr>
          <w:rFonts w:asciiTheme="majorBidi" w:hAnsiTheme="majorBidi" w:cstheme="majorBidi"/>
          <w:color w:val="000000" w:themeColor="text1"/>
        </w:rPr>
        <w:t xml:space="preserve"> (</w:t>
      </w:r>
      <w:r w:rsidRPr="000945B9">
        <w:rPr>
          <w:rFonts w:asciiTheme="majorBidi" w:hAnsiTheme="majorBidi" w:cstheme="majorBidi"/>
          <w:i/>
          <w:iCs/>
          <w:color w:val="000000" w:themeColor="text1"/>
        </w:rPr>
        <w:t>Senāta 2021. gada 16. novembra</w:t>
      </w:r>
      <w:r w:rsidR="00D4774F">
        <w:rPr>
          <w:rFonts w:asciiTheme="majorBidi" w:hAnsiTheme="majorBidi" w:cstheme="majorBidi"/>
          <w:i/>
          <w:iCs/>
          <w:color w:val="000000" w:themeColor="text1"/>
        </w:rPr>
        <w:t xml:space="preserve"> </w:t>
      </w:r>
      <w:r w:rsidRPr="000945B9">
        <w:rPr>
          <w:rFonts w:asciiTheme="majorBidi" w:hAnsiTheme="majorBidi" w:cstheme="majorBidi"/>
          <w:i/>
          <w:iCs/>
          <w:color w:val="000000" w:themeColor="text1"/>
        </w:rPr>
        <w:t>lēmuma</w:t>
      </w:r>
      <w:r w:rsidR="00D4774F">
        <w:rPr>
          <w:rFonts w:asciiTheme="majorBidi" w:hAnsiTheme="majorBidi" w:cstheme="majorBidi"/>
          <w:i/>
          <w:iCs/>
          <w:color w:val="000000" w:themeColor="text1"/>
        </w:rPr>
        <w:t xml:space="preserve"> </w:t>
      </w:r>
      <w:r w:rsidRPr="000945B9">
        <w:rPr>
          <w:rFonts w:asciiTheme="majorBidi" w:hAnsiTheme="majorBidi" w:cstheme="majorBidi"/>
          <w:i/>
          <w:iCs/>
          <w:color w:val="000000" w:themeColor="text1"/>
        </w:rPr>
        <w:t>lietā</w:t>
      </w:r>
      <w:r w:rsidR="00D4774F">
        <w:rPr>
          <w:rFonts w:asciiTheme="majorBidi" w:hAnsiTheme="majorBidi" w:cstheme="majorBidi"/>
          <w:i/>
          <w:iCs/>
          <w:color w:val="000000" w:themeColor="text1"/>
        </w:rPr>
        <w:t xml:space="preserve"> </w:t>
      </w:r>
      <w:r w:rsidRPr="000945B9">
        <w:rPr>
          <w:rFonts w:asciiTheme="majorBidi" w:hAnsiTheme="majorBidi" w:cstheme="majorBidi"/>
          <w:i/>
          <w:iCs/>
          <w:color w:val="000000" w:themeColor="text1"/>
        </w:rPr>
        <w:t>Nr. SKK</w:t>
      </w:r>
      <w:r w:rsidRPr="000945B9">
        <w:rPr>
          <w:rFonts w:asciiTheme="majorBidi" w:hAnsiTheme="majorBidi" w:cstheme="majorBidi"/>
          <w:i/>
          <w:iCs/>
          <w:color w:val="000000" w:themeColor="text1"/>
        </w:rPr>
        <w:noBreakHyphen/>
        <w:t>126/2021, </w:t>
      </w:r>
      <w:hyperlink r:id="rId19" w:history="1">
        <w:r w:rsidRPr="000945B9">
          <w:rPr>
            <w:rStyle w:val="Hyperlink"/>
            <w:rFonts w:asciiTheme="majorBidi" w:hAnsiTheme="majorBidi" w:cstheme="majorBidi"/>
            <w:i/>
            <w:iCs/>
            <w:shd w:val="clear" w:color="auto" w:fill="FFFFFF"/>
          </w:rPr>
          <w:t>ECLI:LV:AT:2021:1116.11353039018.3.L</w:t>
        </w:r>
      </w:hyperlink>
      <w:r w:rsidRPr="000945B9">
        <w:rPr>
          <w:rFonts w:asciiTheme="majorBidi" w:hAnsiTheme="majorBidi" w:cstheme="majorBidi"/>
          <w:i/>
          <w:iCs/>
          <w:color w:val="000000" w:themeColor="text1"/>
        </w:rPr>
        <w:t>, 6.3.</w:t>
      </w:r>
      <w:r w:rsidR="00D4774F">
        <w:rPr>
          <w:rFonts w:asciiTheme="majorBidi" w:hAnsiTheme="majorBidi" w:cstheme="majorBidi"/>
          <w:i/>
          <w:iCs/>
          <w:color w:val="000000" w:themeColor="text1"/>
        </w:rPr>
        <w:t> </w:t>
      </w:r>
      <w:r w:rsidRPr="000945B9">
        <w:rPr>
          <w:rFonts w:asciiTheme="majorBidi" w:hAnsiTheme="majorBidi" w:cstheme="majorBidi"/>
          <w:i/>
          <w:iCs/>
          <w:color w:val="000000" w:themeColor="text1"/>
        </w:rPr>
        <w:t xml:space="preserve">punkts, </w:t>
      </w:r>
      <w:r w:rsidRPr="000945B9">
        <w:rPr>
          <w:rFonts w:asciiTheme="majorBidi" w:hAnsiTheme="majorBidi" w:cstheme="majorBidi"/>
          <w:bCs/>
          <w:i/>
          <w:iCs/>
          <w:color w:val="000000" w:themeColor="text1"/>
        </w:rPr>
        <w:t>2023. gada 3. marta lēmuma lietā Nr. SKK</w:t>
      </w:r>
      <w:r w:rsidRPr="000945B9">
        <w:rPr>
          <w:rFonts w:asciiTheme="majorBidi" w:hAnsiTheme="majorBidi" w:cstheme="majorBidi"/>
          <w:bCs/>
          <w:i/>
          <w:iCs/>
          <w:color w:val="000000" w:themeColor="text1"/>
        </w:rPr>
        <w:noBreakHyphen/>
        <w:t xml:space="preserve">5/2023, </w:t>
      </w:r>
      <w:hyperlink r:id="rId20" w:history="1">
        <w:r w:rsidRPr="000945B9">
          <w:rPr>
            <w:rStyle w:val="Hyperlink"/>
            <w:rFonts w:asciiTheme="majorBidi" w:hAnsiTheme="majorBidi" w:cstheme="majorBidi"/>
            <w:bCs/>
            <w:i/>
            <w:iCs/>
          </w:rPr>
          <w:t>ECLI:LV:AT:2023:0303.15830010816.12.L</w:t>
        </w:r>
      </w:hyperlink>
      <w:r w:rsidRPr="000945B9">
        <w:rPr>
          <w:rFonts w:asciiTheme="majorBidi" w:hAnsiTheme="majorBidi" w:cstheme="majorBidi"/>
          <w:bCs/>
          <w:i/>
          <w:iCs/>
          <w:color w:val="000000" w:themeColor="text1"/>
        </w:rPr>
        <w:t>, 6.3.</w:t>
      </w:r>
      <w:r w:rsidR="00DD4232">
        <w:rPr>
          <w:rFonts w:asciiTheme="majorBidi" w:hAnsiTheme="majorBidi" w:cstheme="majorBidi"/>
          <w:bCs/>
          <w:i/>
          <w:iCs/>
          <w:color w:val="000000" w:themeColor="text1"/>
        </w:rPr>
        <w:t> </w:t>
      </w:r>
      <w:r w:rsidRPr="000945B9">
        <w:rPr>
          <w:rFonts w:asciiTheme="majorBidi" w:hAnsiTheme="majorBidi" w:cstheme="majorBidi"/>
          <w:bCs/>
          <w:i/>
          <w:iCs/>
          <w:color w:val="000000" w:themeColor="text1"/>
        </w:rPr>
        <w:t>punkts</w:t>
      </w:r>
      <w:r w:rsidRPr="000945B9">
        <w:rPr>
          <w:rFonts w:asciiTheme="majorBidi" w:hAnsiTheme="majorBidi" w:cstheme="majorBidi"/>
          <w:bCs/>
          <w:color w:val="000000" w:themeColor="text1"/>
        </w:rPr>
        <w:t>)</w:t>
      </w:r>
      <w:r w:rsidRPr="000945B9">
        <w:rPr>
          <w:rFonts w:asciiTheme="majorBidi" w:hAnsiTheme="majorBidi" w:cstheme="majorBidi"/>
          <w:color w:val="000000" w:themeColor="text1"/>
        </w:rPr>
        <w:t>.</w:t>
      </w:r>
      <w:r w:rsidRPr="000945B9">
        <w:rPr>
          <w:rFonts w:asciiTheme="majorBidi" w:hAnsiTheme="majorBidi" w:cstheme="majorBidi"/>
          <w:b/>
          <w:noProof/>
        </w:rPr>
        <w:t xml:space="preserve"> </w:t>
      </w:r>
    </w:p>
    <w:p w14:paraId="3F810D3F" w14:textId="3C31B917" w:rsidR="00DD4232" w:rsidRDefault="00DD4232" w:rsidP="00DD4232">
      <w:pPr>
        <w:widowControl w:val="0"/>
        <w:spacing w:line="276" w:lineRule="auto"/>
        <w:ind w:firstLine="720"/>
        <w:jc w:val="both"/>
        <w:rPr>
          <w:rFonts w:asciiTheme="majorBidi" w:hAnsiTheme="majorBidi" w:cstheme="majorBidi"/>
          <w:bCs/>
          <w:noProof/>
        </w:rPr>
      </w:pPr>
      <w:r w:rsidRPr="00DD4232">
        <w:rPr>
          <w:rFonts w:asciiTheme="majorBidi" w:hAnsiTheme="majorBidi" w:cstheme="majorBidi"/>
          <w:bCs/>
          <w:noProof/>
        </w:rPr>
        <w:t>Senāts atzīst par pamatotu apelācijas instances tiesas atzinumu, ka apsūdzētais nav atzinis savu vain</w:t>
      </w:r>
      <w:r w:rsidR="0014764F">
        <w:rPr>
          <w:rFonts w:asciiTheme="majorBidi" w:hAnsiTheme="majorBidi" w:cstheme="majorBidi"/>
          <w:bCs/>
          <w:noProof/>
        </w:rPr>
        <w:t>īgumu</w:t>
      </w:r>
      <w:r w:rsidRPr="00DD4232">
        <w:rPr>
          <w:rFonts w:asciiTheme="majorBidi" w:hAnsiTheme="majorBidi" w:cstheme="majorBidi"/>
          <w:bCs/>
          <w:noProof/>
        </w:rPr>
        <w:t xml:space="preserve"> </w:t>
      </w:r>
      <w:r w:rsidR="0014764F">
        <w:rPr>
          <w:rFonts w:asciiTheme="majorBidi" w:hAnsiTheme="majorBidi" w:cstheme="majorBidi"/>
          <w:bCs/>
          <w:noProof/>
        </w:rPr>
        <w:t xml:space="preserve">tādā apjomā, kā to konstatējusi </w:t>
      </w:r>
      <w:r w:rsidRPr="00DD4232">
        <w:rPr>
          <w:rFonts w:asciiTheme="majorBidi" w:hAnsiTheme="majorBidi" w:cstheme="majorBidi"/>
          <w:bCs/>
          <w:noProof/>
        </w:rPr>
        <w:t xml:space="preserve">apelācijas instances tiesa, </w:t>
      </w:r>
      <w:r w:rsidR="0014764F">
        <w:rPr>
          <w:rFonts w:asciiTheme="majorBidi" w:hAnsiTheme="majorBidi" w:cstheme="majorBidi"/>
          <w:bCs/>
          <w:noProof/>
        </w:rPr>
        <w:t>jo viņš</w:t>
      </w:r>
      <w:r w:rsidRPr="00DD4232">
        <w:rPr>
          <w:rFonts w:asciiTheme="majorBidi" w:hAnsiTheme="majorBidi" w:cstheme="majorBidi"/>
          <w:bCs/>
          <w:noProof/>
        </w:rPr>
        <w:t xml:space="preserve"> nav atzinis vainu par otram transportlīdzekļa vadītājam nodarītajiem miesas bojājumiem.</w:t>
      </w:r>
    </w:p>
    <w:p w14:paraId="0E2A270C" w14:textId="7AEEC974" w:rsidR="00CF2A0E" w:rsidRDefault="0014764F" w:rsidP="0014764F">
      <w:pPr>
        <w:widowControl w:val="0"/>
        <w:spacing w:line="276" w:lineRule="auto"/>
        <w:ind w:firstLine="720"/>
        <w:jc w:val="both"/>
        <w:rPr>
          <w:rFonts w:asciiTheme="majorBidi" w:hAnsiTheme="majorBidi" w:cstheme="majorBidi"/>
          <w:bCs/>
          <w:noProof/>
        </w:rPr>
      </w:pPr>
      <w:r>
        <w:rPr>
          <w:rFonts w:asciiTheme="majorBidi" w:hAnsiTheme="majorBidi" w:cstheme="majorBidi"/>
          <w:bCs/>
          <w:noProof/>
        </w:rPr>
        <w:t>S</w:t>
      </w:r>
      <w:r w:rsidRPr="00DD4232">
        <w:rPr>
          <w:rFonts w:asciiTheme="majorBidi" w:hAnsiTheme="majorBidi" w:cstheme="majorBidi"/>
          <w:bCs/>
          <w:noProof/>
        </w:rPr>
        <w:t xml:space="preserve">ituācijā, kad </w:t>
      </w:r>
      <w:r>
        <w:rPr>
          <w:rFonts w:asciiTheme="majorBidi" w:hAnsiTheme="majorBidi" w:cstheme="majorBidi"/>
          <w:bCs/>
          <w:noProof/>
        </w:rPr>
        <w:t>apsūdzētā</w:t>
      </w:r>
      <w:r w:rsidRPr="00DD4232">
        <w:rPr>
          <w:rFonts w:asciiTheme="majorBidi" w:hAnsiTheme="majorBidi" w:cstheme="majorBidi"/>
          <w:bCs/>
          <w:noProof/>
        </w:rPr>
        <w:t xml:space="preserve"> pieļautie pārkāpumi bija transportlīdzekļu sadursmes pirmcēlonis</w:t>
      </w:r>
      <w:r>
        <w:rPr>
          <w:rFonts w:asciiTheme="majorBidi" w:hAnsiTheme="majorBidi" w:cstheme="majorBidi"/>
          <w:bCs/>
          <w:noProof/>
        </w:rPr>
        <w:t xml:space="preserve">, </w:t>
      </w:r>
      <w:r w:rsidR="00350995">
        <w:rPr>
          <w:rFonts w:asciiTheme="majorBidi" w:hAnsiTheme="majorBidi" w:cstheme="majorBidi"/>
          <w:bCs/>
          <w:noProof/>
        </w:rPr>
        <w:t>norāde</w:t>
      </w:r>
      <w:r w:rsidR="00A22B54" w:rsidRPr="00250187">
        <w:rPr>
          <w:rFonts w:asciiTheme="majorBidi" w:hAnsiTheme="majorBidi" w:cstheme="majorBidi"/>
          <w:bCs/>
          <w:noProof/>
        </w:rPr>
        <w:t xml:space="preserve"> uz otra</w:t>
      </w:r>
      <w:r w:rsidR="00FC104D" w:rsidRPr="00250187">
        <w:rPr>
          <w:rFonts w:asciiTheme="majorBidi" w:hAnsiTheme="majorBidi" w:cstheme="majorBidi"/>
          <w:bCs/>
          <w:noProof/>
        </w:rPr>
        <w:t xml:space="preserve"> transportlīdzekļa</w:t>
      </w:r>
      <w:r w:rsidR="00A22B54" w:rsidRPr="00250187">
        <w:rPr>
          <w:rFonts w:asciiTheme="majorBidi" w:hAnsiTheme="majorBidi" w:cstheme="majorBidi"/>
          <w:bCs/>
          <w:noProof/>
        </w:rPr>
        <w:t xml:space="preserve"> vadītāja pārkāpumu nav tikai juridisks iebildums par cēloņsakarību, bet arī apelācijas instances tiesas konstatēt</w:t>
      </w:r>
      <w:r w:rsidR="00CF2A0E">
        <w:rPr>
          <w:rFonts w:asciiTheme="majorBidi" w:hAnsiTheme="majorBidi" w:cstheme="majorBidi"/>
          <w:bCs/>
          <w:noProof/>
        </w:rPr>
        <w:t>ā</w:t>
      </w:r>
      <w:r w:rsidR="00A22B54" w:rsidRPr="00250187">
        <w:rPr>
          <w:rFonts w:asciiTheme="majorBidi" w:hAnsiTheme="majorBidi" w:cstheme="majorBidi"/>
          <w:bCs/>
          <w:noProof/>
        </w:rPr>
        <w:t xml:space="preserve"> fakt</w:t>
      </w:r>
      <w:r w:rsidR="00CF2A0E">
        <w:rPr>
          <w:rFonts w:asciiTheme="majorBidi" w:hAnsiTheme="majorBidi" w:cstheme="majorBidi"/>
          <w:bCs/>
          <w:noProof/>
        </w:rPr>
        <w:t xml:space="preserve">a par </w:t>
      </w:r>
      <w:r w:rsidR="00CC0CA5" w:rsidRPr="00250187">
        <w:rPr>
          <w:rFonts w:asciiTheme="majorBidi" w:hAnsiTheme="majorBidi" w:cstheme="majorBidi"/>
          <w:bCs/>
          <w:noProof/>
        </w:rPr>
        <w:t xml:space="preserve">miesas bojājumu nodarīšanu otram </w:t>
      </w:r>
      <w:r w:rsidR="00CF2A0E">
        <w:rPr>
          <w:rFonts w:asciiTheme="majorBidi" w:hAnsiTheme="majorBidi" w:cstheme="majorBidi"/>
          <w:bCs/>
          <w:noProof/>
        </w:rPr>
        <w:t xml:space="preserve">transportlīdzekļa </w:t>
      </w:r>
      <w:r w:rsidR="00CC0CA5" w:rsidRPr="00250187">
        <w:rPr>
          <w:rFonts w:asciiTheme="majorBidi" w:hAnsiTheme="majorBidi" w:cstheme="majorBidi"/>
          <w:bCs/>
          <w:noProof/>
        </w:rPr>
        <w:t>vadītājam</w:t>
      </w:r>
      <w:r w:rsidR="00CF2A0E">
        <w:rPr>
          <w:rFonts w:asciiTheme="majorBidi" w:hAnsiTheme="majorBidi" w:cstheme="majorBidi"/>
          <w:bCs/>
          <w:noProof/>
        </w:rPr>
        <w:t xml:space="preserve"> apstrīdēšana</w:t>
      </w:r>
      <w:r w:rsidR="00A22B54" w:rsidRPr="00250187">
        <w:rPr>
          <w:rFonts w:asciiTheme="majorBidi" w:hAnsiTheme="majorBidi" w:cstheme="majorBidi"/>
          <w:bCs/>
          <w:noProof/>
        </w:rPr>
        <w:t>.</w:t>
      </w:r>
      <w:r w:rsidR="00CC0CA5" w:rsidRPr="00250187">
        <w:rPr>
          <w:rFonts w:asciiTheme="majorBidi" w:hAnsiTheme="majorBidi" w:cstheme="majorBidi"/>
          <w:bCs/>
          <w:noProof/>
        </w:rPr>
        <w:t xml:space="preserve"> </w:t>
      </w:r>
      <w:r w:rsidR="009D3DA1" w:rsidRPr="00250187">
        <w:rPr>
          <w:rFonts w:asciiTheme="majorBidi" w:hAnsiTheme="majorBidi" w:cstheme="majorBidi"/>
          <w:bCs/>
          <w:noProof/>
        </w:rPr>
        <w:t xml:space="preserve">Norādot uz otra vadītāja pieļauto pārkāpumu, apsūdzētais pēc būtības apgalvojis, ka </w:t>
      </w:r>
      <w:r w:rsidR="00350995">
        <w:rPr>
          <w:rFonts w:asciiTheme="majorBidi" w:hAnsiTheme="majorBidi" w:cstheme="majorBidi"/>
          <w:bCs/>
          <w:noProof/>
        </w:rPr>
        <w:t xml:space="preserve">attiecīgās </w:t>
      </w:r>
      <w:r w:rsidR="009D3DA1" w:rsidRPr="00250187">
        <w:rPr>
          <w:rFonts w:asciiTheme="majorBidi" w:hAnsiTheme="majorBidi" w:cstheme="majorBidi"/>
          <w:bCs/>
          <w:noProof/>
        </w:rPr>
        <w:t>sekas neiestājās viņa rīcības dēļ.</w:t>
      </w:r>
      <w:r w:rsidR="00DD4232">
        <w:rPr>
          <w:rFonts w:asciiTheme="majorBidi" w:hAnsiTheme="majorBidi" w:cstheme="majorBidi"/>
          <w:bCs/>
          <w:noProof/>
        </w:rPr>
        <w:t xml:space="preserve"> </w:t>
      </w:r>
    </w:p>
    <w:p w14:paraId="6EC140EA" w14:textId="7D645BFE" w:rsidR="00CF2A0E" w:rsidRPr="00CF2A0E" w:rsidRDefault="00CF2A0E" w:rsidP="00CF2A0E">
      <w:pPr>
        <w:widowControl w:val="0"/>
        <w:spacing w:line="276" w:lineRule="auto"/>
        <w:ind w:firstLine="720"/>
        <w:jc w:val="both"/>
        <w:rPr>
          <w:rFonts w:asciiTheme="majorBidi" w:hAnsiTheme="majorBidi" w:cstheme="majorBidi"/>
          <w:bCs/>
          <w:noProof/>
        </w:rPr>
      </w:pPr>
      <w:r w:rsidRPr="00CF2A0E">
        <w:rPr>
          <w:rFonts w:asciiTheme="majorBidi" w:hAnsiTheme="majorBidi" w:cstheme="majorBidi"/>
          <w:bCs/>
          <w:noProof/>
        </w:rPr>
        <w:t xml:space="preserve">Turklāt no pārsūdzētā sprieduma izriet, ka apelācijas instances tiesā apsūdzētais izmantojis savas tiesības neliecināt. Kasācijas sūdzībā nav pamatots, </w:t>
      </w:r>
      <w:r w:rsidRPr="00CF2A0E">
        <w:rPr>
          <w:rFonts w:asciiTheme="majorBidi" w:hAnsiTheme="majorBidi" w:cstheme="majorBidi"/>
          <w:noProof/>
        </w:rPr>
        <w:t>uz kādu apstākļu pamata šādā situācijā tiesa varēja konstatēt izdarītā nožēlošanu.</w:t>
      </w:r>
    </w:p>
    <w:p w14:paraId="6AAE1C86" w14:textId="3E9AFA83" w:rsidR="000945B9" w:rsidRPr="00250187" w:rsidRDefault="000945B9" w:rsidP="000945B9">
      <w:pPr>
        <w:widowControl w:val="0"/>
        <w:spacing w:line="276" w:lineRule="auto"/>
        <w:ind w:firstLine="720"/>
        <w:jc w:val="both"/>
        <w:rPr>
          <w:rFonts w:asciiTheme="majorBidi" w:hAnsiTheme="majorBidi" w:cstheme="majorBidi"/>
        </w:rPr>
      </w:pPr>
      <w:r w:rsidRPr="00250187">
        <w:rPr>
          <w:rFonts w:asciiTheme="majorBidi" w:hAnsiTheme="majorBidi" w:cstheme="majorBidi"/>
        </w:rPr>
        <w:t xml:space="preserve">Ievērojot minēto, Senāts atzīst, ka apelācijas instances tiesas secinājums, ka nav konstatējams apsūdzētā </w:t>
      </w:r>
      <w:r w:rsidR="008727FC">
        <w:rPr>
          <w:rFonts w:asciiTheme="majorBidi" w:hAnsiTheme="majorBidi" w:cstheme="majorBidi"/>
        </w:rPr>
        <w:t>[pers. A]</w:t>
      </w:r>
      <w:r w:rsidRPr="00250187">
        <w:rPr>
          <w:rFonts w:asciiTheme="majorBidi" w:hAnsiTheme="majorBidi" w:cstheme="majorBidi"/>
        </w:rPr>
        <w:t xml:space="preserve"> atbildību mīkstinošs apstāklis – vainas atzīšana un izdarītā nožēlošana –, atbilst Senāta judikatūrai.</w:t>
      </w:r>
    </w:p>
    <w:p w14:paraId="281780CF" w14:textId="77777777" w:rsidR="00BD7315" w:rsidRDefault="00BD7315" w:rsidP="000945B9">
      <w:pPr>
        <w:widowControl w:val="0"/>
        <w:spacing w:line="276" w:lineRule="auto"/>
        <w:ind w:firstLine="720"/>
        <w:jc w:val="both"/>
        <w:rPr>
          <w:rFonts w:asciiTheme="majorBidi" w:hAnsiTheme="majorBidi" w:cstheme="majorBidi"/>
        </w:rPr>
      </w:pPr>
      <w:bookmarkStart w:id="12" w:name="_Hlk217904837"/>
      <w:bookmarkEnd w:id="3"/>
    </w:p>
    <w:p w14:paraId="5D29132F" w14:textId="67DC4E18" w:rsidR="006C5958" w:rsidRDefault="00BD7315" w:rsidP="006C5958">
      <w:pPr>
        <w:widowControl w:val="0"/>
        <w:spacing w:line="276" w:lineRule="auto"/>
        <w:ind w:firstLine="720"/>
        <w:jc w:val="both"/>
        <w:rPr>
          <w:rFonts w:asciiTheme="majorBidi" w:hAnsiTheme="majorBidi" w:cstheme="majorBidi"/>
        </w:rPr>
      </w:pPr>
      <w:r>
        <w:rPr>
          <w:rFonts w:asciiTheme="majorBidi" w:hAnsiTheme="majorBidi" w:cstheme="majorBidi"/>
        </w:rPr>
        <w:t xml:space="preserve">[6] </w:t>
      </w:r>
      <w:r w:rsidR="006C5958" w:rsidRPr="006C5958">
        <w:rPr>
          <w:rFonts w:asciiTheme="majorBidi" w:hAnsiTheme="majorBidi" w:cstheme="majorBidi"/>
        </w:rPr>
        <w:t xml:space="preserve">Tālāk Senāts atbildēs uz jautājumu, vai tiesa </w:t>
      </w:r>
      <w:r w:rsidR="00350995">
        <w:rPr>
          <w:rFonts w:asciiTheme="majorBidi" w:hAnsiTheme="majorBidi" w:cstheme="majorBidi"/>
        </w:rPr>
        <w:t>ir</w:t>
      </w:r>
      <w:r w:rsidR="006C5958" w:rsidRPr="006C5958">
        <w:rPr>
          <w:rFonts w:asciiTheme="majorBidi" w:hAnsiTheme="majorBidi" w:cstheme="majorBidi"/>
        </w:rPr>
        <w:t xml:space="preserve"> tiesīga no</w:t>
      </w:r>
      <w:r w:rsidR="00A22B54">
        <w:rPr>
          <w:rFonts w:asciiTheme="majorBidi" w:hAnsiTheme="majorBidi" w:cstheme="majorBidi"/>
        </w:rPr>
        <w:t xml:space="preserve"> transportlīdzekļa</w:t>
      </w:r>
      <w:r w:rsidR="006C5958" w:rsidRPr="006C5958">
        <w:rPr>
          <w:rFonts w:asciiTheme="majorBidi" w:hAnsiTheme="majorBidi" w:cstheme="majorBidi"/>
        </w:rPr>
        <w:t xml:space="preserve"> vadītāja, kas atzīts par vainīgu Krimināllikuma 260.</w:t>
      </w:r>
      <w:r w:rsidR="00D4774F">
        <w:rPr>
          <w:rFonts w:asciiTheme="majorBidi" w:hAnsiTheme="majorBidi" w:cstheme="majorBidi"/>
        </w:rPr>
        <w:t> </w:t>
      </w:r>
      <w:r w:rsidR="006C5958" w:rsidRPr="006C5958">
        <w:rPr>
          <w:rFonts w:asciiTheme="majorBidi" w:hAnsiTheme="majorBidi" w:cstheme="majorBidi"/>
        </w:rPr>
        <w:t>panta otr</w:t>
      </w:r>
      <w:r w:rsidR="006C5958">
        <w:rPr>
          <w:rFonts w:asciiTheme="majorBidi" w:hAnsiTheme="majorBidi" w:cstheme="majorBidi"/>
        </w:rPr>
        <w:t>ajā</w:t>
      </w:r>
      <w:r w:rsidR="006C5958" w:rsidRPr="006C5958">
        <w:rPr>
          <w:rFonts w:asciiTheme="majorBidi" w:hAnsiTheme="majorBidi" w:cstheme="majorBidi"/>
        </w:rPr>
        <w:t xml:space="preserve"> daļ</w:t>
      </w:r>
      <w:r w:rsidR="006C5958">
        <w:rPr>
          <w:rFonts w:asciiTheme="majorBidi" w:hAnsiTheme="majorBidi" w:cstheme="majorBidi"/>
        </w:rPr>
        <w:t>ā paredzēt</w:t>
      </w:r>
      <w:r w:rsidR="00DD1937">
        <w:rPr>
          <w:rFonts w:asciiTheme="majorBidi" w:hAnsiTheme="majorBidi" w:cstheme="majorBidi"/>
        </w:rPr>
        <w:t>aj</w:t>
      </w:r>
      <w:r w:rsidR="006C5958">
        <w:rPr>
          <w:rFonts w:asciiTheme="majorBidi" w:hAnsiTheme="majorBidi" w:cstheme="majorBidi"/>
        </w:rPr>
        <w:t>ā noziedzīg</w:t>
      </w:r>
      <w:r w:rsidR="00DD1937">
        <w:rPr>
          <w:rFonts w:asciiTheme="majorBidi" w:hAnsiTheme="majorBidi" w:cstheme="majorBidi"/>
        </w:rPr>
        <w:t>aj</w:t>
      </w:r>
      <w:r w:rsidR="006C5958">
        <w:rPr>
          <w:rFonts w:asciiTheme="majorBidi" w:hAnsiTheme="majorBidi" w:cstheme="majorBidi"/>
        </w:rPr>
        <w:t>ā nodarījumā</w:t>
      </w:r>
      <w:r w:rsidR="006C5958" w:rsidRPr="006C5958">
        <w:rPr>
          <w:rFonts w:asciiTheme="majorBidi" w:hAnsiTheme="majorBidi" w:cstheme="majorBidi"/>
        </w:rPr>
        <w:t xml:space="preserve">, </w:t>
      </w:r>
      <w:r w:rsidR="00350995" w:rsidRPr="006C5958">
        <w:rPr>
          <w:rFonts w:asciiTheme="majorBidi" w:hAnsiTheme="majorBidi" w:cstheme="majorBidi"/>
        </w:rPr>
        <w:t xml:space="preserve">piedzīt kaitējuma kompensāciju </w:t>
      </w:r>
      <w:r w:rsidR="006C5958" w:rsidRPr="006C5958">
        <w:rPr>
          <w:rFonts w:asciiTheme="majorBidi" w:hAnsiTheme="majorBidi" w:cstheme="majorBidi"/>
        </w:rPr>
        <w:t>arī tad, ja</w:t>
      </w:r>
      <w:r w:rsidR="00811105">
        <w:rPr>
          <w:rFonts w:asciiTheme="majorBidi" w:hAnsiTheme="majorBidi" w:cstheme="majorBidi"/>
        </w:rPr>
        <w:t xml:space="preserve"> </w:t>
      </w:r>
      <w:r w:rsidR="00811105" w:rsidRPr="006C5958">
        <w:rPr>
          <w:rFonts w:asciiTheme="majorBidi" w:hAnsiTheme="majorBidi" w:cstheme="majorBidi"/>
        </w:rPr>
        <w:t>citā krimināl</w:t>
      </w:r>
      <w:r w:rsidR="00350995">
        <w:rPr>
          <w:rFonts w:asciiTheme="majorBidi" w:hAnsiTheme="majorBidi" w:cstheme="majorBidi"/>
        </w:rPr>
        <w:t>procesā</w:t>
      </w:r>
      <w:r w:rsidR="00811105" w:rsidRPr="006C5958">
        <w:rPr>
          <w:rFonts w:asciiTheme="majorBidi" w:hAnsiTheme="majorBidi" w:cstheme="majorBidi"/>
        </w:rPr>
        <w:t xml:space="preserve"> </w:t>
      </w:r>
      <w:r w:rsidR="006C5958" w:rsidRPr="006C5958">
        <w:rPr>
          <w:rFonts w:asciiTheme="majorBidi" w:hAnsiTheme="majorBidi" w:cstheme="majorBidi"/>
        </w:rPr>
        <w:t>par t</w:t>
      </w:r>
      <w:r w:rsidR="00811105">
        <w:rPr>
          <w:rFonts w:asciiTheme="majorBidi" w:hAnsiTheme="majorBidi" w:cstheme="majorBidi"/>
        </w:rPr>
        <w:t>ā</w:t>
      </w:r>
      <w:r w:rsidR="006C5958" w:rsidRPr="006C5958">
        <w:rPr>
          <w:rFonts w:asciiTheme="majorBidi" w:hAnsiTheme="majorBidi" w:cstheme="majorBidi"/>
        </w:rPr>
        <w:t xml:space="preserve"> paš</w:t>
      </w:r>
      <w:r w:rsidR="00811105">
        <w:rPr>
          <w:rFonts w:asciiTheme="majorBidi" w:hAnsiTheme="majorBidi" w:cstheme="majorBidi"/>
        </w:rPr>
        <w:t>a</w:t>
      </w:r>
      <w:r w:rsidR="006C5958" w:rsidRPr="006C5958">
        <w:rPr>
          <w:rFonts w:asciiTheme="majorBidi" w:hAnsiTheme="majorBidi" w:cstheme="majorBidi"/>
        </w:rPr>
        <w:t xml:space="preserve"> ceļu satiksmes negadījum</w:t>
      </w:r>
      <w:r w:rsidR="00811105">
        <w:rPr>
          <w:rFonts w:asciiTheme="majorBidi" w:hAnsiTheme="majorBidi" w:cstheme="majorBidi"/>
        </w:rPr>
        <w:t>a izraisīšanu</w:t>
      </w:r>
      <w:r w:rsidR="006C5958" w:rsidRPr="006C5958">
        <w:rPr>
          <w:rFonts w:asciiTheme="majorBidi" w:hAnsiTheme="majorBidi" w:cstheme="majorBidi"/>
        </w:rPr>
        <w:t xml:space="preserve"> par </w:t>
      </w:r>
      <w:r w:rsidR="00811105">
        <w:rPr>
          <w:rFonts w:asciiTheme="majorBidi" w:hAnsiTheme="majorBidi" w:cstheme="majorBidi"/>
        </w:rPr>
        <w:t>līdz</w:t>
      </w:r>
      <w:r w:rsidR="006C5958" w:rsidRPr="006C5958">
        <w:rPr>
          <w:rFonts w:asciiTheme="majorBidi" w:hAnsiTheme="majorBidi" w:cstheme="majorBidi"/>
        </w:rPr>
        <w:t>vainīgu atzīts</w:t>
      </w:r>
      <w:r w:rsidR="00350995">
        <w:rPr>
          <w:rFonts w:asciiTheme="majorBidi" w:hAnsiTheme="majorBidi" w:cstheme="majorBidi"/>
        </w:rPr>
        <w:t xml:space="preserve"> vēl</w:t>
      </w:r>
      <w:r w:rsidR="006C5958" w:rsidRPr="006C5958">
        <w:rPr>
          <w:rFonts w:asciiTheme="majorBidi" w:hAnsiTheme="majorBidi" w:cstheme="majorBidi"/>
        </w:rPr>
        <w:t xml:space="preserve"> otrs vadītājs</w:t>
      </w:r>
      <w:r w:rsidR="006C5958">
        <w:rPr>
          <w:rFonts w:asciiTheme="majorBidi" w:hAnsiTheme="majorBidi" w:cstheme="majorBidi"/>
        </w:rPr>
        <w:t>.</w:t>
      </w:r>
    </w:p>
    <w:p w14:paraId="2CD2555E" w14:textId="5A4D9B9C" w:rsidR="000945B9" w:rsidRPr="000945B9" w:rsidRDefault="00846DE5" w:rsidP="000945B9">
      <w:pPr>
        <w:widowControl w:val="0"/>
        <w:spacing w:line="276" w:lineRule="auto"/>
        <w:ind w:firstLine="720"/>
        <w:jc w:val="both"/>
        <w:rPr>
          <w:rFonts w:asciiTheme="majorBidi" w:hAnsiTheme="majorBidi" w:cstheme="majorBidi"/>
        </w:rPr>
      </w:pPr>
      <w:r>
        <w:rPr>
          <w:rFonts w:asciiTheme="majorBidi" w:hAnsiTheme="majorBidi" w:cstheme="majorBidi"/>
        </w:rPr>
        <w:t>[6.</w:t>
      </w:r>
      <w:r w:rsidR="006C5958">
        <w:rPr>
          <w:rFonts w:asciiTheme="majorBidi" w:hAnsiTheme="majorBidi" w:cstheme="majorBidi"/>
        </w:rPr>
        <w:t>1</w:t>
      </w:r>
      <w:r>
        <w:rPr>
          <w:rFonts w:asciiTheme="majorBidi" w:hAnsiTheme="majorBidi" w:cstheme="majorBidi"/>
        </w:rPr>
        <w:t xml:space="preserve">] </w:t>
      </w:r>
      <w:r w:rsidR="000945B9" w:rsidRPr="000945B9">
        <w:rPr>
          <w:rFonts w:asciiTheme="majorBidi" w:hAnsiTheme="majorBidi" w:cstheme="majorBidi"/>
        </w:rPr>
        <w:t xml:space="preserve">Saskaņā ar Kriminālprocesa likuma 22. pantu personai, kurai ar noziedzīgu nodarījumu radīts kaitējums, ņemot vērā tās morālo aizskārumu, fiziskās ciešanas un </w:t>
      </w:r>
      <w:r w:rsidR="000945B9" w:rsidRPr="000945B9">
        <w:rPr>
          <w:rFonts w:asciiTheme="majorBidi" w:hAnsiTheme="majorBidi" w:cstheme="majorBidi"/>
        </w:rPr>
        <w:lastRenderedPageBreak/>
        <w:t>mantisko zaudējumu, tiek garantētas procesuālās iespējas morālas un materiālas kompensācijas pieprasīšanai un saņemšanai.</w:t>
      </w:r>
    </w:p>
    <w:p w14:paraId="603C8B02" w14:textId="77777777" w:rsidR="006C5958" w:rsidRPr="000945B9" w:rsidRDefault="006C5958" w:rsidP="006C5958">
      <w:pPr>
        <w:widowControl w:val="0"/>
        <w:spacing w:line="276" w:lineRule="auto"/>
        <w:ind w:firstLine="720"/>
        <w:jc w:val="both"/>
        <w:rPr>
          <w:rFonts w:asciiTheme="majorBidi" w:hAnsiTheme="majorBidi" w:cstheme="majorBidi"/>
        </w:rPr>
      </w:pPr>
      <w:r w:rsidRPr="000945B9">
        <w:rPr>
          <w:rFonts w:asciiTheme="majorBidi" w:hAnsiTheme="majorBidi" w:cstheme="majorBidi"/>
        </w:rPr>
        <w:t>Kriminālprocesā kaitējuma kompensācijas pieteikuma izskatīšanas mērķis ir nodrošināt cietušā civiltiesisko prasījumu iespējami ātru apmierināšanu.</w:t>
      </w:r>
    </w:p>
    <w:p w14:paraId="1C21BB8F" w14:textId="2FB63317" w:rsidR="000945B9" w:rsidRPr="000945B9" w:rsidRDefault="000945B9" w:rsidP="000945B9">
      <w:pPr>
        <w:widowControl w:val="0"/>
        <w:spacing w:line="276" w:lineRule="auto"/>
        <w:ind w:firstLine="720"/>
        <w:jc w:val="both"/>
        <w:rPr>
          <w:rFonts w:asciiTheme="majorBidi" w:hAnsiTheme="majorBidi" w:cstheme="majorBidi"/>
        </w:rPr>
      </w:pPr>
      <w:r w:rsidRPr="000945B9">
        <w:rPr>
          <w:rFonts w:asciiTheme="majorBidi" w:hAnsiTheme="majorBidi" w:cstheme="majorBidi"/>
        </w:rPr>
        <w:t>Lai atjaunotu taisnīgumu un pilnveidotu cietušo personu aizsardzību, valstij ir jārada sistēma, lai cietušajam nerastos papildu apgrūtinājumi savu tiesību īstenošanā. Līdz ar to, garantējot cietušā tiesības uz kaitējuma kompensāciju, likums paredz, ka pamatā šīs tiesības tiek nodrošinātas kriminālprocesa ietvaros (</w:t>
      </w:r>
      <w:proofErr w:type="spellStart"/>
      <w:r w:rsidRPr="000945B9">
        <w:rPr>
          <w:rFonts w:asciiTheme="majorBidi" w:hAnsiTheme="majorBidi" w:cstheme="majorBidi"/>
          <w:i/>
          <w:iCs/>
        </w:rPr>
        <w:t>Kūtris</w:t>
      </w:r>
      <w:proofErr w:type="spellEnd"/>
      <w:r w:rsidRPr="000945B9">
        <w:rPr>
          <w:rFonts w:asciiTheme="majorBidi" w:hAnsiTheme="majorBidi" w:cstheme="majorBidi"/>
          <w:i/>
          <w:iCs/>
        </w:rPr>
        <w:t xml:space="preserve"> G. 350. panta komentārs. </w:t>
      </w:r>
      <w:proofErr w:type="spellStart"/>
      <w:r w:rsidRPr="000945B9">
        <w:rPr>
          <w:rFonts w:asciiTheme="majorBidi" w:hAnsiTheme="majorBidi" w:cstheme="majorBidi"/>
          <w:i/>
          <w:iCs/>
        </w:rPr>
        <w:t>Grām</w:t>
      </w:r>
      <w:proofErr w:type="spellEnd"/>
      <w:r w:rsidRPr="000945B9">
        <w:rPr>
          <w:rFonts w:asciiTheme="majorBidi" w:hAnsiTheme="majorBidi" w:cstheme="majorBidi"/>
          <w:i/>
          <w:iCs/>
        </w:rPr>
        <w:t>.: Kriminālprocesa likuma komentāri. A daļa. Zinātniska monogrāfija prof. K. </w:t>
      </w:r>
      <w:proofErr w:type="spellStart"/>
      <w:r w:rsidRPr="000945B9">
        <w:rPr>
          <w:rFonts w:asciiTheme="majorBidi" w:hAnsiTheme="majorBidi" w:cstheme="majorBidi"/>
          <w:i/>
          <w:iCs/>
        </w:rPr>
        <w:t>Stradas</w:t>
      </w:r>
      <w:proofErr w:type="spellEnd"/>
      <w:r w:rsidRPr="000945B9">
        <w:rPr>
          <w:rFonts w:asciiTheme="majorBidi" w:hAnsiTheme="majorBidi" w:cstheme="majorBidi"/>
          <w:i/>
          <w:iCs/>
        </w:rPr>
        <w:noBreakHyphen/>
        <w:t>Rozenbergas zinātniskā redakcijā. Rīga: Latvijas Vēstnesis, 2019, 928. lpp.</w:t>
      </w:r>
      <w:r w:rsidRPr="000945B9">
        <w:rPr>
          <w:rFonts w:asciiTheme="majorBidi" w:hAnsiTheme="majorBidi" w:cstheme="majorBidi"/>
        </w:rPr>
        <w:t>).</w:t>
      </w:r>
    </w:p>
    <w:p w14:paraId="3B615E8D" w14:textId="478D2C3A" w:rsidR="000945B9" w:rsidRPr="000945B9" w:rsidRDefault="00846DE5" w:rsidP="00B15669">
      <w:pPr>
        <w:widowControl w:val="0"/>
        <w:spacing w:line="276" w:lineRule="auto"/>
        <w:ind w:firstLine="720"/>
        <w:jc w:val="both"/>
        <w:rPr>
          <w:rFonts w:asciiTheme="majorBidi" w:hAnsiTheme="majorBidi" w:cstheme="majorBidi"/>
        </w:rPr>
      </w:pPr>
      <w:r>
        <w:rPr>
          <w:rFonts w:asciiTheme="majorBidi" w:hAnsiTheme="majorBidi" w:cstheme="majorBidi"/>
        </w:rPr>
        <w:t>[6.</w:t>
      </w:r>
      <w:r w:rsidR="00811105">
        <w:rPr>
          <w:rFonts w:asciiTheme="majorBidi" w:hAnsiTheme="majorBidi" w:cstheme="majorBidi"/>
        </w:rPr>
        <w:t>2</w:t>
      </w:r>
      <w:r>
        <w:rPr>
          <w:rFonts w:asciiTheme="majorBidi" w:hAnsiTheme="majorBidi" w:cstheme="majorBidi"/>
        </w:rPr>
        <w:t xml:space="preserve">] </w:t>
      </w:r>
      <w:r w:rsidR="000945B9" w:rsidRPr="000945B9">
        <w:rPr>
          <w:rFonts w:asciiTheme="majorBidi" w:hAnsiTheme="majorBidi" w:cstheme="majorBidi"/>
        </w:rPr>
        <w:t xml:space="preserve">Pretēji kasācijas sūdzībā norādītajam apelācijas instances tiesa ir motivēti izvērtējusi iespēju noteikt morālā kaitējuma kompensāciju </w:t>
      </w:r>
      <w:r w:rsidR="00A22B54">
        <w:rPr>
          <w:rFonts w:asciiTheme="majorBidi" w:hAnsiTheme="majorBidi" w:cstheme="majorBidi"/>
        </w:rPr>
        <w:t xml:space="preserve">šajā </w:t>
      </w:r>
      <w:r w:rsidR="000945B9" w:rsidRPr="000945B9">
        <w:rPr>
          <w:rFonts w:asciiTheme="majorBidi" w:hAnsiTheme="majorBidi" w:cstheme="majorBidi"/>
        </w:rPr>
        <w:t xml:space="preserve">kriminālprocesā, un ņēmusi vērā faktu, ka </w:t>
      </w:r>
      <w:r w:rsidR="00B15669">
        <w:rPr>
          <w:rFonts w:asciiTheme="majorBidi" w:hAnsiTheme="majorBidi" w:cstheme="majorBidi"/>
        </w:rPr>
        <w:t xml:space="preserve">par tā paša </w:t>
      </w:r>
      <w:r w:rsidR="000945B9" w:rsidRPr="000945B9">
        <w:rPr>
          <w:rFonts w:asciiTheme="majorBidi" w:hAnsiTheme="majorBidi" w:cstheme="majorBidi"/>
        </w:rPr>
        <w:t>ceļu satiksmes negadījuma izraisīšan</w:t>
      </w:r>
      <w:r w:rsidR="00B15669">
        <w:rPr>
          <w:rFonts w:asciiTheme="majorBidi" w:hAnsiTheme="majorBidi" w:cstheme="majorBidi"/>
        </w:rPr>
        <w:t>u</w:t>
      </w:r>
      <w:r w:rsidR="000945B9" w:rsidRPr="000945B9">
        <w:rPr>
          <w:rFonts w:asciiTheme="majorBidi" w:hAnsiTheme="majorBidi" w:cstheme="majorBidi"/>
        </w:rPr>
        <w:t xml:space="preserve"> </w:t>
      </w:r>
      <w:r>
        <w:rPr>
          <w:rFonts w:asciiTheme="majorBidi" w:hAnsiTheme="majorBidi" w:cstheme="majorBidi"/>
        </w:rPr>
        <w:t>citā kriminālprocesā</w:t>
      </w:r>
      <w:r w:rsidRPr="000945B9">
        <w:rPr>
          <w:rFonts w:asciiTheme="majorBidi" w:hAnsiTheme="majorBidi" w:cstheme="majorBidi"/>
        </w:rPr>
        <w:t xml:space="preserve"> </w:t>
      </w:r>
      <w:r w:rsidR="000945B9" w:rsidRPr="000945B9">
        <w:rPr>
          <w:rFonts w:asciiTheme="majorBidi" w:hAnsiTheme="majorBidi" w:cstheme="majorBidi"/>
        </w:rPr>
        <w:t xml:space="preserve">par līdzvainīgu atzīts </w:t>
      </w:r>
      <w:r w:rsidR="00350995">
        <w:rPr>
          <w:rFonts w:asciiTheme="majorBidi" w:hAnsiTheme="majorBidi" w:cstheme="majorBidi"/>
        </w:rPr>
        <w:t>vēl cits</w:t>
      </w:r>
      <w:r w:rsidR="000945B9" w:rsidRPr="000945B9">
        <w:rPr>
          <w:rFonts w:asciiTheme="majorBidi" w:hAnsiTheme="majorBidi" w:cstheme="majorBidi"/>
        </w:rPr>
        <w:t xml:space="preserve"> transportlīdzekļa vadītājs</w:t>
      </w:r>
      <w:r w:rsidR="00A22B54">
        <w:rPr>
          <w:rFonts w:asciiTheme="majorBidi" w:hAnsiTheme="majorBidi" w:cstheme="majorBidi"/>
        </w:rPr>
        <w:t xml:space="preserve">. </w:t>
      </w:r>
      <w:r w:rsidR="00B15669">
        <w:rPr>
          <w:rFonts w:asciiTheme="majorBidi" w:hAnsiTheme="majorBidi" w:cstheme="majorBidi"/>
        </w:rPr>
        <w:t>Proti, a</w:t>
      </w:r>
      <w:r w:rsidR="00637FEC">
        <w:rPr>
          <w:rFonts w:asciiTheme="majorBidi" w:hAnsiTheme="majorBidi" w:cstheme="majorBidi"/>
        </w:rPr>
        <w:t>pelācijas instances tiesa</w:t>
      </w:r>
      <w:r w:rsidR="00811105">
        <w:rPr>
          <w:rFonts w:asciiTheme="majorBidi" w:hAnsiTheme="majorBidi" w:cstheme="majorBidi"/>
        </w:rPr>
        <w:t xml:space="preserve"> ir samazinājusi </w:t>
      </w:r>
      <w:r w:rsidR="00350995">
        <w:rPr>
          <w:rFonts w:asciiTheme="majorBidi" w:hAnsiTheme="majorBidi" w:cstheme="majorBidi"/>
        </w:rPr>
        <w:t xml:space="preserve">no apsūdzētā </w:t>
      </w:r>
      <w:r w:rsidR="008727FC">
        <w:rPr>
          <w:rFonts w:asciiTheme="majorBidi" w:hAnsiTheme="majorBidi" w:cstheme="majorBidi"/>
        </w:rPr>
        <w:t>[pers. A]</w:t>
      </w:r>
      <w:r w:rsidR="00350995">
        <w:rPr>
          <w:rFonts w:asciiTheme="majorBidi" w:hAnsiTheme="majorBidi" w:cstheme="majorBidi"/>
        </w:rPr>
        <w:t xml:space="preserve"> </w:t>
      </w:r>
      <w:r w:rsidR="00811105">
        <w:rPr>
          <w:rFonts w:asciiTheme="majorBidi" w:hAnsiTheme="majorBidi" w:cstheme="majorBidi"/>
        </w:rPr>
        <w:t>piedzenamās summas apmēru</w:t>
      </w:r>
      <w:r w:rsidR="00B15669">
        <w:rPr>
          <w:rFonts w:asciiTheme="majorBidi" w:hAnsiTheme="majorBidi" w:cstheme="majorBidi"/>
        </w:rPr>
        <w:t>, nospriežot</w:t>
      </w:r>
      <w:r w:rsidR="000945B9" w:rsidRPr="000945B9">
        <w:rPr>
          <w:rFonts w:asciiTheme="majorBidi" w:hAnsiTheme="majorBidi" w:cstheme="majorBidi"/>
          <w:color w:val="000000" w:themeColor="text1"/>
        </w:rPr>
        <w:t xml:space="preserve">, ka cietušās </w:t>
      </w:r>
      <w:r w:rsidR="00374718">
        <w:rPr>
          <w:rFonts w:asciiTheme="majorBidi" w:hAnsiTheme="majorBidi" w:cstheme="majorBidi"/>
          <w:color w:val="000000" w:themeColor="text1"/>
        </w:rPr>
        <w:t>[pers. B]</w:t>
      </w:r>
      <w:r w:rsidR="000945B9" w:rsidRPr="000945B9">
        <w:rPr>
          <w:rFonts w:asciiTheme="majorBidi" w:hAnsiTheme="majorBidi" w:cstheme="majorBidi"/>
          <w:color w:val="000000" w:themeColor="text1"/>
        </w:rPr>
        <w:t xml:space="preserve"> labā ir piedzenama morālā kaitējuma kompensācija mazākā apmērā (</w:t>
      </w:r>
      <w:r w:rsidR="000945B9" w:rsidRPr="000945B9">
        <w:rPr>
          <w:rFonts w:asciiTheme="majorBidi" w:hAnsiTheme="majorBidi" w:cstheme="majorBidi"/>
        </w:rPr>
        <w:t>8600</w:t>
      </w:r>
      <w:r w:rsidR="00D4774F">
        <w:rPr>
          <w:rFonts w:asciiTheme="majorBidi" w:hAnsiTheme="majorBidi" w:cstheme="majorBidi"/>
        </w:rPr>
        <w:t> </w:t>
      </w:r>
      <w:proofErr w:type="spellStart"/>
      <w:r w:rsidR="000945B9" w:rsidRPr="000945B9">
        <w:rPr>
          <w:rFonts w:asciiTheme="majorBidi" w:hAnsiTheme="majorBidi" w:cstheme="majorBidi"/>
          <w:i/>
          <w:iCs/>
        </w:rPr>
        <w:t>euro</w:t>
      </w:r>
      <w:proofErr w:type="spellEnd"/>
      <w:r w:rsidR="000945B9" w:rsidRPr="000945B9">
        <w:rPr>
          <w:rFonts w:asciiTheme="majorBidi" w:hAnsiTheme="majorBidi" w:cstheme="majorBidi"/>
        </w:rPr>
        <w:t>)</w:t>
      </w:r>
      <w:r w:rsidR="000945B9" w:rsidRPr="000945B9">
        <w:rPr>
          <w:rFonts w:asciiTheme="majorBidi" w:hAnsiTheme="majorBidi" w:cstheme="majorBidi"/>
          <w:color w:val="000000" w:themeColor="text1"/>
        </w:rPr>
        <w:t>, nekā to noteikusi pirmās instances tiesa (12</w:t>
      </w:r>
      <w:r w:rsidR="00D4774F">
        <w:rPr>
          <w:rFonts w:asciiTheme="majorBidi" w:hAnsiTheme="majorBidi" w:cstheme="majorBidi"/>
          <w:color w:val="000000" w:themeColor="text1"/>
        </w:rPr>
        <w:t> </w:t>
      </w:r>
      <w:r w:rsidR="000945B9" w:rsidRPr="000945B9">
        <w:rPr>
          <w:rFonts w:asciiTheme="majorBidi" w:hAnsiTheme="majorBidi" w:cstheme="majorBidi"/>
          <w:color w:val="000000" w:themeColor="text1"/>
        </w:rPr>
        <w:t>900</w:t>
      </w:r>
      <w:r w:rsidR="00D4774F">
        <w:rPr>
          <w:rFonts w:asciiTheme="majorBidi" w:hAnsiTheme="majorBidi" w:cstheme="majorBidi"/>
          <w:color w:val="000000" w:themeColor="text1"/>
        </w:rPr>
        <w:t> </w:t>
      </w:r>
      <w:proofErr w:type="spellStart"/>
      <w:r w:rsidR="000945B9" w:rsidRPr="000945B9">
        <w:rPr>
          <w:rFonts w:asciiTheme="majorBidi" w:hAnsiTheme="majorBidi" w:cstheme="majorBidi"/>
          <w:i/>
          <w:iCs/>
          <w:color w:val="000000" w:themeColor="text1"/>
        </w:rPr>
        <w:t>euro</w:t>
      </w:r>
      <w:proofErr w:type="spellEnd"/>
      <w:r w:rsidR="000945B9" w:rsidRPr="000945B9">
        <w:rPr>
          <w:rFonts w:asciiTheme="majorBidi" w:hAnsiTheme="majorBidi" w:cstheme="majorBidi"/>
          <w:color w:val="000000" w:themeColor="text1"/>
        </w:rPr>
        <w:t xml:space="preserve">), jo </w:t>
      </w:r>
      <w:r w:rsidR="00350995">
        <w:rPr>
          <w:rFonts w:asciiTheme="majorBidi" w:hAnsiTheme="majorBidi" w:cstheme="majorBidi"/>
          <w:color w:val="000000" w:themeColor="text1"/>
        </w:rPr>
        <w:t>tā</w:t>
      </w:r>
      <w:r w:rsidR="000945B9" w:rsidRPr="000945B9">
        <w:rPr>
          <w:rFonts w:asciiTheme="majorBidi" w:hAnsiTheme="majorBidi" w:cstheme="majorBidi"/>
          <w:color w:val="000000" w:themeColor="text1"/>
        </w:rPr>
        <w:t xml:space="preserve"> nebija ņēmusi vērā, ka </w:t>
      </w:r>
      <w:bookmarkEnd w:id="10"/>
      <w:r w:rsidR="000945B9" w:rsidRPr="000945B9">
        <w:rPr>
          <w:rFonts w:asciiTheme="majorBidi" w:hAnsiTheme="majorBidi" w:cstheme="majorBidi"/>
        </w:rPr>
        <w:t xml:space="preserve">par </w:t>
      </w:r>
      <w:r w:rsidR="00374718">
        <w:rPr>
          <w:rFonts w:asciiTheme="majorBidi" w:hAnsiTheme="majorBidi" w:cstheme="majorBidi"/>
        </w:rPr>
        <w:t>[pers. D]</w:t>
      </w:r>
      <w:r w:rsidR="000945B9" w:rsidRPr="000945B9">
        <w:rPr>
          <w:rFonts w:asciiTheme="majorBidi" w:hAnsiTheme="majorBidi" w:cstheme="majorBidi"/>
        </w:rPr>
        <w:t xml:space="preserve"> nāvi</w:t>
      </w:r>
      <w:r w:rsidR="00637FEC">
        <w:rPr>
          <w:rFonts w:asciiTheme="majorBidi" w:hAnsiTheme="majorBidi" w:cstheme="majorBidi"/>
        </w:rPr>
        <w:t xml:space="preserve"> ir līdzvainīgs arī </w:t>
      </w:r>
      <w:r w:rsidR="00DF0D50">
        <w:rPr>
          <w:rFonts w:asciiTheme="majorBidi" w:hAnsiTheme="majorBidi" w:cstheme="majorBidi"/>
        </w:rPr>
        <w:t>[pers. C]</w:t>
      </w:r>
      <w:r w:rsidR="000945B9" w:rsidRPr="000945B9">
        <w:rPr>
          <w:rFonts w:asciiTheme="majorBidi" w:hAnsiTheme="majorBidi" w:cstheme="majorBidi"/>
        </w:rPr>
        <w:t xml:space="preserve">. </w:t>
      </w:r>
    </w:p>
    <w:p w14:paraId="045773F8" w14:textId="5DED4729" w:rsidR="00637FEC" w:rsidRDefault="000945B9" w:rsidP="000945B9">
      <w:pPr>
        <w:widowControl w:val="0"/>
        <w:spacing w:line="276" w:lineRule="auto"/>
        <w:ind w:firstLine="720"/>
        <w:jc w:val="both"/>
        <w:rPr>
          <w:rFonts w:asciiTheme="majorBidi" w:hAnsiTheme="majorBidi" w:cstheme="majorBidi"/>
        </w:rPr>
      </w:pPr>
      <w:r w:rsidRPr="000945B9">
        <w:rPr>
          <w:rFonts w:asciiTheme="majorBidi" w:hAnsiTheme="majorBidi" w:cstheme="majorBidi"/>
        </w:rPr>
        <w:t>Apelācijas instances tiesa par pamatotiem atzinusi aizstāvja apelācijas sūdzībā norādītos argumentus, ka pirmās instances tiesai bija nepieciešams rast līdzsvaru starp katras ceļu satiksmes negadījumā iesaistītās personas vainas pakāpi</w:t>
      </w:r>
      <w:r w:rsidR="00F04144">
        <w:rPr>
          <w:rFonts w:asciiTheme="majorBidi" w:hAnsiTheme="majorBidi" w:cstheme="majorBidi"/>
        </w:rPr>
        <w:t>.</w:t>
      </w:r>
    </w:p>
    <w:p w14:paraId="24DB7BFD" w14:textId="0E456102" w:rsidR="000945B9" w:rsidRPr="000945B9" w:rsidRDefault="00846DE5" w:rsidP="00846DE5">
      <w:pPr>
        <w:widowControl w:val="0"/>
        <w:spacing w:line="276" w:lineRule="auto"/>
        <w:ind w:firstLine="720"/>
        <w:jc w:val="both"/>
        <w:rPr>
          <w:rFonts w:asciiTheme="majorBidi" w:hAnsiTheme="majorBidi" w:cstheme="majorBidi"/>
        </w:rPr>
      </w:pPr>
      <w:r>
        <w:rPr>
          <w:rFonts w:asciiTheme="majorBidi" w:hAnsiTheme="majorBidi" w:cstheme="majorBidi"/>
        </w:rPr>
        <w:t>[6.</w:t>
      </w:r>
      <w:r w:rsidR="00811105">
        <w:rPr>
          <w:rFonts w:asciiTheme="majorBidi" w:hAnsiTheme="majorBidi" w:cstheme="majorBidi"/>
        </w:rPr>
        <w:t>3</w:t>
      </w:r>
      <w:r>
        <w:rPr>
          <w:rFonts w:asciiTheme="majorBidi" w:hAnsiTheme="majorBidi" w:cstheme="majorBidi"/>
        </w:rPr>
        <w:t xml:space="preserve">] Senāts </w:t>
      </w:r>
      <w:r w:rsidR="00811105">
        <w:rPr>
          <w:rFonts w:asciiTheme="majorBidi" w:hAnsiTheme="majorBidi" w:cstheme="majorBidi"/>
        </w:rPr>
        <w:t xml:space="preserve">šajā vērtējumā </w:t>
      </w:r>
      <w:r w:rsidR="00F04144">
        <w:rPr>
          <w:rFonts w:asciiTheme="majorBidi" w:hAnsiTheme="majorBidi" w:cstheme="majorBidi"/>
        </w:rPr>
        <w:t xml:space="preserve">nekonstatē </w:t>
      </w:r>
      <w:r w:rsidR="00A30741">
        <w:rPr>
          <w:rFonts w:asciiTheme="majorBidi" w:hAnsiTheme="majorBidi" w:cstheme="majorBidi"/>
        </w:rPr>
        <w:t xml:space="preserve">Kriminālprocesa likuma pārkāpumu </w:t>
      </w:r>
      <w:r>
        <w:rPr>
          <w:rFonts w:asciiTheme="majorBidi" w:hAnsiTheme="majorBidi" w:cstheme="majorBidi"/>
        </w:rPr>
        <w:t>un</w:t>
      </w:r>
      <w:r w:rsidR="000945B9" w:rsidRPr="000945B9">
        <w:rPr>
          <w:rFonts w:asciiTheme="majorBidi" w:hAnsiTheme="majorBidi" w:cstheme="majorBidi"/>
        </w:rPr>
        <w:t xml:space="preserve"> vērš uzmanību uz to, ka saskaņā ar </w:t>
      </w:r>
      <w:r w:rsidR="00A30741">
        <w:rPr>
          <w:rFonts w:asciiTheme="majorBidi" w:hAnsiTheme="majorBidi" w:cstheme="majorBidi"/>
        </w:rPr>
        <w:t xml:space="preserve">šā likuma </w:t>
      </w:r>
      <w:r w:rsidR="000945B9" w:rsidRPr="000945B9">
        <w:rPr>
          <w:rFonts w:asciiTheme="majorBidi" w:hAnsiTheme="majorBidi" w:cstheme="majorBidi"/>
        </w:rPr>
        <w:t xml:space="preserve">125. panta pirmās daļas 2. punktu bez papildu procesuālo darbību veikšanas par pierādītiem uzskatāmi ar spēkā stājušos tiesas spriedumu citā kriminālprocesā konstatēti fakti, ja vien kriminālprocesa gaitā netiek pierādīts pretējais. </w:t>
      </w:r>
    </w:p>
    <w:p w14:paraId="133054C8" w14:textId="77BFCB5C" w:rsidR="000945B9" w:rsidRPr="000945B9" w:rsidRDefault="00350995" w:rsidP="000945B9">
      <w:pPr>
        <w:widowControl w:val="0"/>
        <w:spacing w:line="276" w:lineRule="auto"/>
        <w:ind w:firstLine="720"/>
        <w:jc w:val="both"/>
        <w:rPr>
          <w:rFonts w:asciiTheme="majorBidi" w:hAnsiTheme="majorBidi" w:cstheme="majorBidi"/>
        </w:rPr>
      </w:pPr>
      <w:r>
        <w:rPr>
          <w:rFonts w:asciiTheme="majorBidi" w:hAnsiTheme="majorBidi" w:cstheme="majorBidi"/>
        </w:rPr>
        <w:t>Šajā kriminālprocesā</w:t>
      </w:r>
      <w:r w:rsidR="000945B9" w:rsidRPr="000945B9">
        <w:rPr>
          <w:rFonts w:asciiTheme="majorBidi" w:hAnsiTheme="majorBidi" w:cstheme="majorBidi"/>
        </w:rPr>
        <w:t xml:space="preserve"> netika konstatēti atšķirīgi fakti</w:t>
      </w:r>
      <w:r w:rsidR="00811105">
        <w:rPr>
          <w:rFonts w:asciiTheme="majorBidi" w:hAnsiTheme="majorBidi" w:cstheme="majorBidi"/>
        </w:rPr>
        <w:t>, l</w:t>
      </w:r>
      <w:r w:rsidR="000945B9" w:rsidRPr="000945B9">
        <w:rPr>
          <w:rFonts w:asciiTheme="majorBidi" w:hAnsiTheme="majorBidi" w:cstheme="majorBidi"/>
        </w:rPr>
        <w:t xml:space="preserve">īdz ar to pretēji kasācijas sūdzībā izteiktajam viedoklim apelācijas instances tiesa, nosakot </w:t>
      </w:r>
      <w:r w:rsidR="00811105">
        <w:rPr>
          <w:rFonts w:asciiTheme="majorBidi" w:hAnsiTheme="majorBidi" w:cstheme="majorBidi"/>
        </w:rPr>
        <w:t xml:space="preserve">no </w:t>
      </w:r>
      <w:r w:rsidR="008727FC">
        <w:rPr>
          <w:rFonts w:asciiTheme="majorBidi" w:hAnsiTheme="majorBidi" w:cstheme="majorBidi"/>
        </w:rPr>
        <w:t>[pers. A]</w:t>
      </w:r>
      <w:r w:rsidR="00811105">
        <w:rPr>
          <w:rFonts w:asciiTheme="majorBidi" w:hAnsiTheme="majorBidi" w:cstheme="majorBidi"/>
        </w:rPr>
        <w:t xml:space="preserve"> piedzenamās </w:t>
      </w:r>
      <w:r w:rsidR="000945B9" w:rsidRPr="000945B9">
        <w:rPr>
          <w:rFonts w:asciiTheme="majorBidi" w:hAnsiTheme="majorBidi" w:cstheme="majorBidi"/>
        </w:rPr>
        <w:t>morālā kaitējuma kom</w:t>
      </w:r>
      <w:r w:rsidR="00811105">
        <w:rPr>
          <w:rFonts w:asciiTheme="majorBidi" w:hAnsiTheme="majorBidi" w:cstheme="majorBidi"/>
        </w:rPr>
        <w:t>pensācijas apmēru</w:t>
      </w:r>
      <w:r w:rsidR="000945B9" w:rsidRPr="000945B9">
        <w:rPr>
          <w:rFonts w:asciiTheme="majorBidi" w:hAnsiTheme="majorBidi" w:cstheme="majorBidi"/>
        </w:rPr>
        <w:t xml:space="preserve">, </w:t>
      </w:r>
      <w:r w:rsidR="00136A33">
        <w:rPr>
          <w:rFonts w:asciiTheme="majorBidi" w:hAnsiTheme="majorBidi" w:cstheme="majorBidi"/>
        </w:rPr>
        <w:t>bija tiesīga</w:t>
      </w:r>
      <w:r w:rsidR="000945B9" w:rsidRPr="000945B9">
        <w:rPr>
          <w:rFonts w:asciiTheme="majorBidi" w:hAnsiTheme="majorBidi" w:cstheme="majorBidi"/>
        </w:rPr>
        <w:t xml:space="preserve"> ņemt vērā </w:t>
      </w:r>
      <w:r w:rsidR="00DF0D50">
        <w:rPr>
          <w:rFonts w:asciiTheme="majorBidi" w:hAnsiTheme="majorBidi" w:cstheme="majorBidi"/>
        </w:rPr>
        <w:t>[pers. C]</w:t>
      </w:r>
      <w:r w:rsidR="000945B9" w:rsidRPr="000945B9">
        <w:rPr>
          <w:rFonts w:asciiTheme="majorBidi" w:hAnsiTheme="majorBidi" w:cstheme="majorBidi"/>
        </w:rPr>
        <w:t xml:space="preserve"> vainas pakāpi</w:t>
      </w:r>
      <w:r w:rsidR="00136A33">
        <w:rPr>
          <w:rFonts w:asciiTheme="majorBidi" w:hAnsiTheme="majorBidi" w:cstheme="majorBidi"/>
        </w:rPr>
        <w:t xml:space="preserve">, balstoties uz spēkā stājušos tiesas nolēmumu citā </w:t>
      </w:r>
      <w:r>
        <w:rPr>
          <w:rFonts w:asciiTheme="majorBidi" w:hAnsiTheme="majorBidi" w:cstheme="majorBidi"/>
        </w:rPr>
        <w:t>kriminālprocesā</w:t>
      </w:r>
      <w:r w:rsidR="000945B9" w:rsidRPr="000945B9">
        <w:rPr>
          <w:rFonts w:asciiTheme="majorBidi" w:hAnsiTheme="majorBidi" w:cstheme="majorBidi"/>
        </w:rPr>
        <w:t>.</w:t>
      </w:r>
    </w:p>
    <w:bookmarkEnd w:id="5"/>
    <w:bookmarkEnd w:id="11"/>
    <w:bookmarkEnd w:id="12"/>
    <w:p w14:paraId="03286B38" w14:textId="403406FE" w:rsidR="006C5958" w:rsidRPr="00250187" w:rsidRDefault="006C5958" w:rsidP="00CE1872">
      <w:pPr>
        <w:widowControl w:val="0"/>
        <w:spacing w:line="276" w:lineRule="auto"/>
        <w:ind w:firstLine="720"/>
        <w:jc w:val="both"/>
        <w:rPr>
          <w:rFonts w:asciiTheme="majorBidi" w:hAnsiTheme="majorBidi" w:cstheme="majorBidi"/>
        </w:rPr>
      </w:pPr>
      <w:r w:rsidRPr="00250187">
        <w:rPr>
          <w:rFonts w:asciiTheme="majorBidi" w:hAnsiTheme="majorBidi" w:cstheme="majorBidi"/>
        </w:rPr>
        <w:t>[6.</w:t>
      </w:r>
      <w:r w:rsidR="00136A33" w:rsidRPr="00250187">
        <w:rPr>
          <w:rFonts w:asciiTheme="majorBidi" w:hAnsiTheme="majorBidi" w:cstheme="majorBidi"/>
        </w:rPr>
        <w:t>4</w:t>
      </w:r>
      <w:r w:rsidRPr="00250187">
        <w:rPr>
          <w:rFonts w:asciiTheme="majorBidi" w:hAnsiTheme="majorBidi" w:cstheme="majorBidi"/>
        </w:rPr>
        <w:t xml:space="preserve">] </w:t>
      </w:r>
      <w:r w:rsidR="00F04144">
        <w:rPr>
          <w:rFonts w:asciiTheme="majorBidi" w:hAnsiTheme="majorBidi" w:cstheme="majorBidi"/>
        </w:rPr>
        <w:t>Papildus Senāts atzīmē, ka s</w:t>
      </w:r>
      <w:r w:rsidRPr="00250187">
        <w:rPr>
          <w:rFonts w:asciiTheme="majorBidi" w:hAnsiTheme="majorBidi" w:cstheme="majorBidi"/>
        </w:rPr>
        <w:t xml:space="preserve">askaņā ar </w:t>
      </w:r>
      <w:r w:rsidR="00DD1937">
        <w:rPr>
          <w:rFonts w:asciiTheme="majorBidi" w:hAnsiTheme="majorBidi" w:cstheme="majorBidi"/>
        </w:rPr>
        <w:t xml:space="preserve">Senāta </w:t>
      </w:r>
      <w:r w:rsidRPr="00250187">
        <w:rPr>
          <w:rFonts w:asciiTheme="majorBidi" w:hAnsiTheme="majorBidi" w:cstheme="majorBidi"/>
        </w:rPr>
        <w:t xml:space="preserve">judikatūru, ja </w:t>
      </w:r>
      <w:bookmarkStart w:id="13" w:name="_Hlk160190965"/>
      <w:r w:rsidR="00692D5E" w:rsidRPr="00250187">
        <w:t>vairāki (vismaz divi)</w:t>
      </w:r>
      <w:r w:rsidRPr="00250187">
        <w:t xml:space="preserve"> apsūdzētie ir izdarījuši noziedzīgus nodarījumus</w:t>
      </w:r>
      <w:r w:rsidR="00F04144">
        <w:t xml:space="preserve"> aiz neuzmanības</w:t>
      </w:r>
      <w:r w:rsidRPr="00250187">
        <w:t xml:space="preserve">, kuru rezultātā ir iestājušās </w:t>
      </w:r>
      <w:r w:rsidR="00692D5E" w:rsidRPr="00250187">
        <w:t xml:space="preserve">tās pašas </w:t>
      </w:r>
      <w:r w:rsidRPr="00250187">
        <w:t xml:space="preserve">kaitīgās sekas, un nav saprātīga pamata nodarītā kaitējuma noteiktu daļu attiecināt uz </w:t>
      </w:r>
      <w:r w:rsidR="00456DA2" w:rsidRPr="00250187">
        <w:t>kādu</w:t>
      </w:r>
      <w:r w:rsidRPr="00250187">
        <w:t xml:space="preserve"> no apsūdzētajiem, tiesa kaitējuma kompensāciju piedzen solidāri no visiem apsūdzētajie</w:t>
      </w:r>
      <w:bookmarkEnd w:id="13"/>
      <w:r w:rsidRPr="00250187">
        <w:t>m</w:t>
      </w:r>
      <w:r w:rsidRPr="00250187">
        <w:rPr>
          <w:rFonts w:asciiTheme="majorBidi" w:hAnsiTheme="majorBidi" w:cstheme="majorBidi"/>
        </w:rPr>
        <w:t xml:space="preserve"> (</w:t>
      </w:r>
      <w:r w:rsidR="00F04144">
        <w:rPr>
          <w:rFonts w:asciiTheme="majorBidi" w:hAnsiTheme="majorBidi" w:cstheme="majorBidi"/>
        </w:rPr>
        <w:t xml:space="preserve">sk. </w:t>
      </w:r>
      <w:r w:rsidRPr="00250187">
        <w:rPr>
          <w:rFonts w:asciiTheme="majorBidi" w:hAnsiTheme="majorBidi" w:cstheme="majorBidi"/>
          <w:i/>
          <w:iCs/>
        </w:rPr>
        <w:t xml:space="preserve">Senāta </w:t>
      </w:r>
      <w:r w:rsidR="00DD1937">
        <w:rPr>
          <w:rFonts w:asciiTheme="majorBidi" w:hAnsiTheme="majorBidi" w:cstheme="majorBidi"/>
          <w:i/>
          <w:iCs/>
        </w:rPr>
        <w:t xml:space="preserve">2023. gada </w:t>
      </w:r>
      <w:r w:rsidRPr="00250187">
        <w:rPr>
          <w:rFonts w:asciiTheme="majorBidi" w:hAnsiTheme="majorBidi" w:cstheme="majorBidi"/>
          <w:i/>
          <w:iCs/>
        </w:rPr>
        <w:t>lēmuma lietā Nr.</w:t>
      </w:r>
      <w:r w:rsidR="00C77696" w:rsidRPr="00250187">
        <w:rPr>
          <w:rFonts w:asciiTheme="majorBidi" w:hAnsiTheme="majorBidi" w:cstheme="majorBidi"/>
          <w:i/>
          <w:iCs/>
        </w:rPr>
        <w:t> </w:t>
      </w:r>
      <w:hyperlink r:id="rId21" w:history="1">
        <w:r w:rsidRPr="00DD1937">
          <w:rPr>
            <w:rStyle w:val="Hyperlink"/>
            <w:rFonts w:asciiTheme="majorBidi" w:hAnsiTheme="majorBidi" w:cstheme="majorBidi"/>
            <w:i/>
            <w:iCs/>
          </w:rPr>
          <w:t>SKK-[P]/2023</w:t>
        </w:r>
      </w:hyperlink>
      <w:r w:rsidRPr="00250187">
        <w:rPr>
          <w:rFonts w:asciiTheme="majorBidi" w:hAnsiTheme="majorBidi" w:cstheme="majorBidi"/>
          <w:i/>
          <w:iCs/>
        </w:rPr>
        <w:t>, 9.</w:t>
      </w:r>
      <w:r w:rsidR="00CE1872">
        <w:rPr>
          <w:rFonts w:asciiTheme="majorBidi" w:hAnsiTheme="majorBidi" w:cstheme="majorBidi"/>
          <w:i/>
          <w:iCs/>
        </w:rPr>
        <w:t> </w:t>
      </w:r>
      <w:r w:rsidRPr="00250187">
        <w:rPr>
          <w:rFonts w:asciiTheme="majorBidi" w:hAnsiTheme="majorBidi" w:cstheme="majorBidi"/>
          <w:i/>
          <w:iCs/>
        </w:rPr>
        <w:t>punkt</w:t>
      </w:r>
      <w:r w:rsidR="00F04144">
        <w:rPr>
          <w:rFonts w:asciiTheme="majorBidi" w:hAnsiTheme="majorBidi" w:cstheme="majorBidi"/>
          <w:i/>
          <w:iCs/>
        </w:rPr>
        <w:t>u</w:t>
      </w:r>
      <w:r w:rsidRPr="00250187">
        <w:rPr>
          <w:rFonts w:asciiTheme="majorBidi" w:hAnsiTheme="majorBidi" w:cstheme="majorBidi"/>
        </w:rPr>
        <w:t xml:space="preserve">. </w:t>
      </w:r>
      <w:r w:rsidR="00D4774F" w:rsidRPr="00250187">
        <w:rPr>
          <w:rFonts w:asciiTheme="majorBidi" w:hAnsiTheme="majorBidi" w:cstheme="majorBidi"/>
        </w:rPr>
        <w:t xml:space="preserve">Slēgtas lietas statuss. </w:t>
      </w:r>
      <w:r w:rsidRPr="00250187">
        <w:rPr>
          <w:rFonts w:asciiTheme="majorBidi" w:hAnsiTheme="majorBidi" w:cstheme="majorBidi"/>
        </w:rPr>
        <w:t>Pieejams Augstākās tiesas tīmekļvietnē).</w:t>
      </w:r>
    </w:p>
    <w:p w14:paraId="4F643B30" w14:textId="7FD9BB8F" w:rsidR="00456DA2" w:rsidRPr="00250187" w:rsidRDefault="00456DA2" w:rsidP="00456DA2">
      <w:pPr>
        <w:widowControl w:val="0"/>
        <w:spacing w:line="276" w:lineRule="auto"/>
        <w:ind w:firstLine="720"/>
        <w:jc w:val="both"/>
        <w:rPr>
          <w:rFonts w:asciiTheme="majorBidi" w:hAnsiTheme="majorBidi" w:cstheme="majorBidi"/>
        </w:rPr>
      </w:pPr>
      <w:r w:rsidRPr="00250187">
        <w:rPr>
          <w:rFonts w:asciiTheme="majorBidi" w:hAnsiTheme="majorBidi" w:cstheme="majorBidi"/>
        </w:rPr>
        <w:t xml:space="preserve">Apelācijas instances tiesa konstatējusi, ka kaitīgās sekas iestājās divu personu </w:t>
      </w:r>
      <w:r w:rsidR="00F04144">
        <w:rPr>
          <w:rFonts w:asciiTheme="majorBidi" w:hAnsiTheme="majorBidi" w:cstheme="majorBidi"/>
        </w:rPr>
        <w:t xml:space="preserve">pieļautās </w:t>
      </w:r>
      <w:r w:rsidRPr="00250187">
        <w:rPr>
          <w:rFonts w:asciiTheme="majorBidi" w:hAnsiTheme="majorBidi" w:cstheme="majorBidi"/>
        </w:rPr>
        <w:t>neuzmanī</w:t>
      </w:r>
      <w:r w:rsidR="00F04144">
        <w:rPr>
          <w:rFonts w:asciiTheme="majorBidi" w:hAnsiTheme="majorBidi" w:cstheme="majorBidi"/>
        </w:rPr>
        <w:t>bas</w:t>
      </w:r>
      <w:r w:rsidRPr="00250187">
        <w:rPr>
          <w:rFonts w:asciiTheme="majorBidi" w:hAnsiTheme="majorBidi" w:cstheme="majorBidi"/>
        </w:rPr>
        <w:t xml:space="preserve"> rezultātā, tomēr tiesa nav vērtējusi, vai ir pamats solidāras atbildības piemērošanai.</w:t>
      </w:r>
    </w:p>
    <w:p w14:paraId="667F8C71" w14:textId="0747732D" w:rsidR="00CE1872" w:rsidRDefault="00692D5E" w:rsidP="00CE1872">
      <w:pPr>
        <w:widowControl w:val="0"/>
        <w:spacing w:line="276" w:lineRule="auto"/>
        <w:ind w:firstLine="720"/>
        <w:jc w:val="both"/>
        <w:rPr>
          <w:rFonts w:asciiTheme="majorBidi" w:hAnsiTheme="majorBidi" w:cstheme="majorBidi"/>
        </w:rPr>
      </w:pPr>
      <w:r w:rsidRPr="00250187">
        <w:rPr>
          <w:rFonts w:asciiTheme="majorBidi" w:hAnsiTheme="majorBidi" w:cstheme="majorBidi"/>
        </w:rPr>
        <w:t xml:space="preserve">Neraugoties uz minēto, </w:t>
      </w:r>
      <w:r w:rsidRPr="00250187">
        <w:t xml:space="preserve">Senātam nav pamata pārbaudīt jautājumu par kaitējuma kompensācijas solidāras piedziņas nenoteikšanu, jo </w:t>
      </w:r>
      <w:r w:rsidR="006C5958" w:rsidRPr="00250187">
        <w:rPr>
          <w:rFonts w:asciiTheme="majorBidi" w:hAnsiTheme="majorBidi" w:cstheme="majorBidi"/>
        </w:rPr>
        <w:t xml:space="preserve">kasācijas sūdzībā dalītās atbildības noteikšana (solidārās atbildības vietā kopā ar </w:t>
      </w:r>
      <w:r w:rsidR="00DF0D50">
        <w:rPr>
          <w:rFonts w:asciiTheme="majorBidi" w:hAnsiTheme="majorBidi" w:cstheme="majorBidi"/>
        </w:rPr>
        <w:t>[pers. C]</w:t>
      </w:r>
      <w:r w:rsidR="006C5958" w:rsidRPr="00250187">
        <w:rPr>
          <w:rFonts w:asciiTheme="majorBidi" w:hAnsiTheme="majorBidi" w:cstheme="majorBidi"/>
        </w:rPr>
        <w:t>) nav apstrīdēta</w:t>
      </w:r>
      <w:bookmarkStart w:id="14" w:name="_Hlk219781344"/>
      <w:r w:rsidR="00F04144">
        <w:rPr>
          <w:rFonts w:asciiTheme="majorBidi" w:hAnsiTheme="majorBidi" w:cstheme="majorBidi"/>
        </w:rPr>
        <w:t>. Turklāt</w:t>
      </w:r>
      <w:r w:rsidRPr="00250187">
        <w:rPr>
          <w:rFonts w:asciiTheme="majorBidi" w:hAnsiTheme="majorBidi" w:cstheme="majorBidi"/>
        </w:rPr>
        <w:t xml:space="preserve"> a</w:t>
      </w:r>
      <w:r w:rsidR="006C5958" w:rsidRPr="00250187">
        <w:rPr>
          <w:rFonts w:asciiTheme="majorBidi" w:hAnsiTheme="majorBidi" w:cstheme="majorBidi"/>
        </w:rPr>
        <w:t xml:space="preserve">rī cietusī </w:t>
      </w:r>
      <w:r w:rsidR="006C5958" w:rsidRPr="00250187">
        <w:rPr>
          <w:rFonts w:asciiTheme="majorBidi" w:hAnsiTheme="majorBidi" w:cstheme="majorBidi"/>
        </w:rPr>
        <w:lastRenderedPageBreak/>
        <w:t>kasācijas sūdzību nav iesniegusi.</w:t>
      </w:r>
      <w:r w:rsidR="006C5958" w:rsidRPr="00250187">
        <w:t xml:space="preserve"> </w:t>
      </w:r>
    </w:p>
    <w:p w14:paraId="7AF1FC52" w14:textId="77777777" w:rsidR="00CE1872" w:rsidRDefault="00CE1872" w:rsidP="00CE1872">
      <w:pPr>
        <w:widowControl w:val="0"/>
        <w:spacing w:line="276" w:lineRule="auto"/>
        <w:ind w:firstLine="720"/>
        <w:jc w:val="both"/>
        <w:rPr>
          <w:rFonts w:asciiTheme="majorBidi" w:hAnsiTheme="majorBidi" w:cstheme="majorBidi"/>
        </w:rPr>
      </w:pPr>
    </w:p>
    <w:p w14:paraId="1C376618" w14:textId="1A267062" w:rsidR="00637FEC" w:rsidRDefault="00637FEC" w:rsidP="00CE1872">
      <w:pPr>
        <w:widowControl w:val="0"/>
        <w:spacing w:line="276" w:lineRule="auto"/>
        <w:ind w:firstLine="720"/>
        <w:jc w:val="both"/>
        <w:rPr>
          <w:rFonts w:asciiTheme="majorBidi" w:hAnsiTheme="majorBidi" w:cstheme="majorBidi"/>
        </w:rPr>
      </w:pPr>
      <w:r>
        <w:rPr>
          <w:rFonts w:asciiTheme="majorBidi" w:hAnsiTheme="majorBidi" w:cstheme="majorBidi"/>
        </w:rPr>
        <w:t xml:space="preserve">[7] </w:t>
      </w:r>
      <w:r w:rsidRPr="00905D06">
        <w:rPr>
          <w:rFonts w:asciiTheme="majorBidi" w:hAnsiTheme="majorBidi" w:cstheme="majorBidi"/>
        </w:rPr>
        <w:t xml:space="preserve">Ievērojot minēto apsvērumu kopumu, Senāts atzīst, ka apelācijas instances tiesas spriedums atstājams negrozīts, bet </w:t>
      </w:r>
      <w:r w:rsidR="00C77696">
        <w:rPr>
          <w:rFonts w:asciiTheme="majorBidi" w:hAnsiTheme="majorBidi" w:cstheme="majorBidi"/>
        </w:rPr>
        <w:t xml:space="preserve">apsūdzētā </w:t>
      </w:r>
      <w:r w:rsidR="008727FC">
        <w:rPr>
          <w:rFonts w:asciiTheme="majorBidi" w:hAnsiTheme="majorBidi" w:cstheme="majorBidi"/>
        </w:rPr>
        <w:t>[pers. A]</w:t>
      </w:r>
      <w:r w:rsidR="00C77696">
        <w:rPr>
          <w:rFonts w:asciiTheme="majorBidi" w:hAnsiTheme="majorBidi" w:cstheme="majorBidi"/>
        </w:rPr>
        <w:t xml:space="preserve"> un </w:t>
      </w:r>
      <w:r w:rsidRPr="00905D06">
        <w:rPr>
          <w:rFonts w:asciiTheme="majorBidi" w:hAnsiTheme="majorBidi" w:cstheme="majorBidi"/>
        </w:rPr>
        <w:t>aizstāvja</w:t>
      </w:r>
      <w:r>
        <w:rPr>
          <w:rFonts w:asciiTheme="majorBidi" w:hAnsiTheme="majorBidi" w:cstheme="majorBidi"/>
        </w:rPr>
        <w:t xml:space="preserve"> V. Ločmeļa</w:t>
      </w:r>
      <w:r w:rsidRPr="00905D06">
        <w:rPr>
          <w:rFonts w:asciiTheme="majorBidi" w:hAnsiTheme="majorBidi" w:cstheme="majorBidi"/>
        </w:rPr>
        <w:t xml:space="preserve"> kasācijas sūdzība </w:t>
      </w:r>
      <w:r>
        <w:rPr>
          <w:rFonts w:asciiTheme="majorBidi" w:hAnsiTheme="majorBidi" w:cstheme="majorBidi"/>
        </w:rPr>
        <w:t>ir noraidāma.</w:t>
      </w:r>
    </w:p>
    <w:bookmarkEnd w:id="14"/>
    <w:p w14:paraId="12CBFC44" w14:textId="2C4C2611" w:rsidR="00447EE6" w:rsidRPr="00847F44" w:rsidRDefault="00447EE6" w:rsidP="00637FEC">
      <w:pPr>
        <w:shd w:val="clear" w:color="auto" w:fill="FFFFFF"/>
        <w:spacing w:before="360" w:after="360" w:line="276" w:lineRule="auto"/>
        <w:jc w:val="center"/>
        <w:rPr>
          <w:b/>
        </w:rPr>
      </w:pPr>
      <w:r w:rsidRPr="00847F44">
        <w:rPr>
          <w:b/>
        </w:rPr>
        <w:t>Rezolutīvā daļa</w:t>
      </w:r>
    </w:p>
    <w:p w14:paraId="30645C58" w14:textId="73D321EF" w:rsidR="0084599C" w:rsidRDefault="0084599C" w:rsidP="0084599C">
      <w:pPr>
        <w:spacing w:line="276" w:lineRule="auto"/>
        <w:ind w:firstLine="720"/>
        <w:jc w:val="both"/>
      </w:pPr>
      <w:r w:rsidRPr="00F765F8">
        <w:t>Pamatojoties uz Kriminālprocesa likuma 585. pantu un 587. panta pirmās daļas 1. punktu, Senāts</w:t>
      </w:r>
    </w:p>
    <w:p w14:paraId="369988FB" w14:textId="153758D0" w:rsidR="00447EE6" w:rsidRDefault="00447EE6" w:rsidP="00177A7F">
      <w:pPr>
        <w:shd w:val="clear" w:color="auto" w:fill="FFFFFF"/>
        <w:spacing w:line="276" w:lineRule="auto"/>
        <w:ind w:firstLine="720"/>
        <w:jc w:val="both"/>
      </w:pPr>
    </w:p>
    <w:p w14:paraId="3B28DB94" w14:textId="77777777" w:rsidR="00447EE6" w:rsidRDefault="00447EE6" w:rsidP="00177A7F">
      <w:pPr>
        <w:shd w:val="clear" w:color="auto" w:fill="FFFFFF"/>
        <w:spacing w:line="276" w:lineRule="auto"/>
        <w:jc w:val="center"/>
        <w:rPr>
          <w:b/>
        </w:rPr>
      </w:pPr>
    </w:p>
    <w:p w14:paraId="297C80CD" w14:textId="55C9658A" w:rsidR="00447EE6" w:rsidRDefault="00447EE6" w:rsidP="00177A7F">
      <w:pPr>
        <w:shd w:val="clear" w:color="auto" w:fill="FFFFFF"/>
        <w:spacing w:line="276" w:lineRule="auto"/>
        <w:jc w:val="center"/>
        <w:rPr>
          <w:b/>
        </w:rPr>
      </w:pPr>
      <w:r w:rsidRPr="00A53E41">
        <w:rPr>
          <w:b/>
        </w:rPr>
        <w:t>no</w:t>
      </w:r>
      <w:r w:rsidR="0084599C">
        <w:rPr>
          <w:b/>
        </w:rPr>
        <w:t>lēma</w:t>
      </w:r>
    </w:p>
    <w:p w14:paraId="28660F9E" w14:textId="77777777" w:rsidR="00447EE6" w:rsidRDefault="00447EE6" w:rsidP="006E5B90">
      <w:pPr>
        <w:shd w:val="clear" w:color="auto" w:fill="FFFFFF"/>
        <w:spacing w:line="276" w:lineRule="auto"/>
        <w:jc w:val="center"/>
        <w:rPr>
          <w:b/>
        </w:rPr>
      </w:pPr>
    </w:p>
    <w:p w14:paraId="0E0E864A" w14:textId="73F2E54B" w:rsidR="00846DE5" w:rsidRPr="00A53E41" w:rsidRDefault="00C77696" w:rsidP="00D340BD">
      <w:pPr>
        <w:shd w:val="clear" w:color="auto" w:fill="FFFFFF"/>
        <w:spacing w:line="276" w:lineRule="auto"/>
        <w:jc w:val="both"/>
        <w:rPr>
          <w:b/>
        </w:rPr>
      </w:pPr>
      <w:r>
        <w:rPr>
          <w:rFonts w:asciiTheme="majorBidi" w:hAnsiTheme="majorBidi" w:cstheme="majorBidi"/>
        </w:rPr>
        <w:tab/>
      </w:r>
      <w:r w:rsidR="00846DE5">
        <w:rPr>
          <w:rFonts w:asciiTheme="majorBidi" w:hAnsiTheme="majorBidi" w:cstheme="majorBidi"/>
        </w:rPr>
        <w:t>Vidzemes</w:t>
      </w:r>
      <w:r w:rsidR="00846DE5" w:rsidRPr="004F375A">
        <w:rPr>
          <w:rFonts w:asciiTheme="majorBidi" w:hAnsiTheme="majorBidi" w:cstheme="majorBidi"/>
        </w:rPr>
        <w:t xml:space="preserve"> apgabaltiesas 202</w:t>
      </w:r>
      <w:r w:rsidR="00846DE5">
        <w:rPr>
          <w:rFonts w:asciiTheme="majorBidi" w:hAnsiTheme="majorBidi" w:cstheme="majorBidi"/>
        </w:rPr>
        <w:t>5</w:t>
      </w:r>
      <w:r w:rsidR="00846DE5" w:rsidRPr="004F375A">
        <w:rPr>
          <w:rFonts w:asciiTheme="majorBidi" w:hAnsiTheme="majorBidi" w:cstheme="majorBidi"/>
        </w:rPr>
        <w:t xml:space="preserve">. gada </w:t>
      </w:r>
      <w:r w:rsidR="00846DE5">
        <w:rPr>
          <w:rFonts w:asciiTheme="majorBidi" w:hAnsiTheme="majorBidi" w:cstheme="majorBidi"/>
        </w:rPr>
        <w:t>3. jūnija</w:t>
      </w:r>
      <w:r w:rsidR="00846DE5" w:rsidRPr="004F375A">
        <w:rPr>
          <w:rFonts w:asciiTheme="majorBidi" w:hAnsiTheme="majorBidi" w:cstheme="majorBidi"/>
        </w:rPr>
        <w:t xml:space="preserve"> spriedumu</w:t>
      </w:r>
      <w:r w:rsidR="00846DE5" w:rsidRPr="008E5FEC">
        <w:rPr>
          <w:rFonts w:asciiTheme="majorBidi" w:hAnsiTheme="majorBidi" w:cstheme="majorBidi"/>
          <w:color w:val="000000"/>
        </w:rPr>
        <w:t xml:space="preserve"> </w:t>
      </w:r>
      <w:r w:rsidR="00846DE5">
        <w:rPr>
          <w:rFonts w:asciiTheme="majorBidi" w:hAnsiTheme="majorBidi" w:cstheme="majorBidi"/>
          <w:color w:val="000000"/>
        </w:rPr>
        <w:t xml:space="preserve">atstāt </w:t>
      </w:r>
      <w:r w:rsidR="00846DE5" w:rsidRPr="008E5FEC">
        <w:rPr>
          <w:rFonts w:asciiTheme="majorBidi" w:hAnsiTheme="majorBidi" w:cstheme="majorBidi"/>
          <w:color w:val="000000"/>
        </w:rPr>
        <w:t xml:space="preserve">negrozītu, bet </w:t>
      </w:r>
      <w:r w:rsidR="00846DE5" w:rsidRPr="004F375A">
        <w:rPr>
          <w:rFonts w:asciiTheme="majorBidi" w:hAnsiTheme="majorBidi" w:cstheme="majorBidi"/>
        </w:rPr>
        <w:t xml:space="preserve">apsūdzētā </w:t>
      </w:r>
      <w:r w:rsidR="00374718">
        <w:rPr>
          <w:rFonts w:asciiTheme="majorBidi" w:hAnsiTheme="majorBidi" w:cstheme="majorBidi"/>
        </w:rPr>
        <w:t>[pers. A]</w:t>
      </w:r>
      <w:r w:rsidR="00846DE5">
        <w:rPr>
          <w:rFonts w:asciiTheme="majorBidi" w:hAnsiTheme="majorBidi" w:cstheme="majorBidi"/>
        </w:rPr>
        <w:t xml:space="preserve"> </w:t>
      </w:r>
      <w:r>
        <w:rPr>
          <w:rFonts w:asciiTheme="majorBidi" w:hAnsiTheme="majorBidi" w:cstheme="majorBidi"/>
        </w:rPr>
        <w:t xml:space="preserve">un </w:t>
      </w:r>
      <w:r w:rsidR="00846DE5" w:rsidRPr="004F375A">
        <w:rPr>
          <w:rFonts w:asciiTheme="majorBidi" w:hAnsiTheme="majorBidi" w:cstheme="majorBidi"/>
        </w:rPr>
        <w:t>aizstāvja</w:t>
      </w:r>
      <w:r w:rsidR="00846DE5">
        <w:rPr>
          <w:rFonts w:asciiTheme="majorBidi" w:hAnsiTheme="majorBidi" w:cstheme="majorBidi"/>
        </w:rPr>
        <w:t xml:space="preserve"> </w:t>
      </w:r>
      <w:r w:rsidR="00846DE5">
        <w:t>Viestura Ločmeļa kasācijas sūdzību noraidīt.</w:t>
      </w:r>
    </w:p>
    <w:p w14:paraId="004E3A61" w14:textId="77777777" w:rsidR="0084599C" w:rsidRDefault="0084599C" w:rsidP="00FE1C38">
      <w:pPr>
        <w:spacing w:line="276" w:lineRule="auto"/>
        <w:ind w:firstLine="709"/>
      </w:pPr>
    </w:p>
    <w:p w14:paraId="049D1CB4" w14:textId="485376B1" w:rsidR="00447EE6" w:rsidRPr="005E392D" w:rsidRDefault="0084599C" w:rsidP="00374718">
      <w:pPr>
        <w:spacing w:line="276" w:lineRule="auto"/>
        <w:ind w:firstLine="720"/>
        <w:jc w:val="both"/>
      </w:pPr>
      <w:r w:rsidRPr="00F765F8">
        <w:t>Lēmums nav pārsūdzams.</w:t>
      </w:r>
    </w:p>
    <w:sectPr w:rsidR="00447EE6" w:rsidRPr="005E392D" w:rsidSect="00E044C5">
      <w:footerReference w:type="default" r:id="rId2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A6A9" w14:textId="77777777" w:rsidR="00DA078E" w:rsidRDefault="00DA078E" w:rsidP="00F74770">
      <w:r>
        <w:separator/>
      </w:r>
    </w:p>
  </w:endnote>
  <w:endnote w:type="continuationSeparator" w:id="0">
    <w:p w14:paraId="0559A901" w14:textId="77777777" w:rsidR="00DA078E" w:rsidRDefault="00DA078E" w:rsidP="00F7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138224"/>
      <w:docPartObj>
        <w:docPartGallery w:val="Page Numbers (Bottom of Page)"/>
        <w:docPartUnique/>
      </w:docPartObj>
    </w:sdtPr>
    <w:sdtEndPr/>
    <w:sdtContent>
      <w:sdt>
        <w:sdtPr>
          <w:id w:val="1728636285"/>
          <w:docPartObj>
            <w:docPartGallery w:val="Page Numbers (Top of Page)"/>
            <w:docPartUnique/>
          </w:docPartObj>
        </w:sdtPr>
        <w:sdtEndPr/>
        <w:sdtContent>
          <w:p w14:paraId="3CD8C7A5" w14:textId="079C4C10" w:rsidR="00D16FC9" w:rsidRDefault="00D16FC9">
            <w:pPr>
              <w:pStyle w:val="Footer"/>
              <w:jc w:val="center"/>
            </w:pPr>
            <w:r w:rsidRPr="00D16FC9">
              <w:rPr>
                <w:sz w:val="20"/>
                <w:szCs w:val="20"/>
              </w:rPr>
              <w:fldChar w:fldCharType="begin"/>
            </w:r>
            <w:r w:rsidRPr="00D16FC9">
              <w:rPr>
                <w:sz w:val="20"/>
                <w:szCs w:val="20"/>
              </w:rPr>
              <w:instrText xml:space="preserve"> PAGE </w:instrText>
            </w:r>
            <w:r w:rsidRPr="00D16FC9">
              <w:rPr>
                <w:sz w:val="20"/>
                <w:szCs w:val="20"/>
              </w:rPr>
              <w:fldChar w:fldCharType="separate"/>
            </w:r>
            <w:r w:rsidRPr="00D16FC9">
              <w:rPr>
                <w:noProof/>
                <w:sz w:val="20"/>
                <w:szCs w:val="20"/>
              </w:rPr>
              <w:t>2</w:t>
            </w:r>
            <w:r w:rsidRPr="00D16FC9">
              <w:rPr>
                <w:sz w:val="20"/>
                <w:szCs w:val="20"/>
              </w:rPr>
              <w:fldChar w:fldCharType="end"/>
            </w:r>
            <w:r w:rsidRPr="00D16FC9">
              <w:rPr>
                <w:sz w:val="20"/>
                <w:szCs w:val="20"/>
              </w:rPr>
              <w:t xml:space="preserve"> no </w:t>
            </w:r>
            <w:r w:rsidRPr="00D16FC9">
              <w:rPr>
                <w:sz w:val="20"/>
                <w:szCs w:val="20"/>
              </w:rPr>
              <w:fldChar w:fldCharType="begin"/>
            </w:r>
            <w:r w:rsidRPr="00D16FC9">
              <w:rPr>
                <w:sz w:val="20"/>
                <w:szCs w:val="20"/>
              </w:rPr>
              <w:instrText xml:space="preserve"> NUMPAGES  </w:instrText>
            </w:r>
            <w:r w:rsidRPr="00D16FC9">
              <w:rPr>
                <w:sz w:val="20"/>
                <w:szCs w:val="20"/>
              </w:rPr>
              <w:fldChar w:fldCharType="separate"/>
            </w:r>
            <w:r w:rsidRPr="00D16FC9">
              <w:rPr>
                <w:noProof/>
                <w:sz w:val="20"/>
                <w:szCs w:val="20"/>
              </w:rPr>
              <w:t>2</w:t>
            </w:r>
            <w:r w:rsidRPr="00D16FC9">
              <w:rPr>
                <w:sz w:val="20"/>
                <w:szCs w:val="20"/>
              </w:rPr>
              <w:fldChar w:fldCharType="end"/>
            </w:r>
          </w:p>
        </w:sdtContent>
      </w:sdt>
    </w:sdtContent>
  </w:sdt>
  <w:p w14:paraId="3B73C5B6" w14:textId="77777777" w:rsidR="00D16FC9" w:rsidRDefault="00D16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F097" w14:textId="77777777" w:rsidR="00DA078E" w:rsidRDefault="00DA078E" w:rsidP="00F74770">
      <w:r>
        <w:separator/>
      </w:r>
    </w:p>
  </w:footnote>
  <w:footnote w:type="continuationSeparator" w:id="0">
    <w:p w14:paraId="1C224FCD" w14:textId="77777777" w:rsidR="00DA078E" w:rsidRDefault="00DA078E" w:rsidP="00F74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AF5"/>
    <w:multiLevelType w:val="hybridMultilevel"/>
    <w:tmpl w:val="BF00E45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A6279"/>
    <w:multiLevelType w:val="hybridMultilevel"/>
    <w:tmpl w:val="75743FB8"/>
    <w:lvl w:ilvl="0" w:tplc="7D3AB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1843A2"/>
    <w:multiLevelType w:val="hybridMultilevel"/>
    <w:tmpl w:val="E6944D4A"/>
    <w:lvl w:ilvl="0" w:tplc="AA4CD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E116A"/>
    <w:multiLevelType w:val="hybridMultilevel"/>
    <w:tmpl w:val="98CA171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5" w15:restartNumberingAfterBreak="0">
    <w:nsid w:val="19883F39"/>
    <w:multiLevelType w:val="multilevel"/>
    <w:tmpl w:val="4094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47555"/>
    <w:multiLevelType w:val="multilevel"/>
    <w:tmpl w:val="18B2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975F2"/>
    <w:multiLevelType w:val="hybridMultilevel"/>
    <w:tmpl w:val="C1EC23D6"/>
    <w:lvl w:ilvl="0" w:tplc="04C2E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62003E"/>
    <w:multiLevelType w:val="hybridMultilevel"/>
    <w:tmpl w:val="03F04A48"/>
    <w:lvl w:ilvl="0" w:tplc="52B08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D72BBD"/>
    <w:multiLevelType w:val="hybridMultilevel"/>
    <w:tmpl w:val="AA0C1D8A"/>
    <w:lvl w:ilvl="0" w:tplc="99AE2FF8">
      <w:start w:val="1"/>
      <w:numFmt w:val="decimal"/>
      <w:lvlText w:val="%1."/>
      <w:lvlJc w:val="left"/>
      <w:pPr>
        <w:ind w:left="644" w:hanging="360"/>
      </w:pPr>
      <w:rPr>
        <w:rFonts w:hint="default"/>
        <w:strike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475057"/>
    <w:multiLevelType w:val="hybridMultilevel"/>
    <w:tmpl w:val="D6948EE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782707"/>
    <w:multiLevelType w:val="hybridMultilevel"/>
    <w:tmpl w:val="83A838A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6E7D85"/>
    <w:multiLevelType w:val="multilevel"/>
    <w:tmpl w:val="6772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880893">
    <w:abstractNumId w:val="4"/>
  </w:num>
  <w:num w:numId="2" w16cid:durableId="1230725996">
    <w:abstractNumId w:val="5"/>
  </w:num>
  <w:num w:numId="3" w16cid:durableId="1460609835">
    <w:abstractNumId w:val="10"/>
  </w:num>
  <w:num w:numId="4" w16cid:durableId="1537935993">
    <w:abstractNumId w:val="7"/>
  </w:num>
  <w:num w:numId="5" w16cid:durableId="756438448">
    <w:abstractNumId w:val="11"/>
  </w:num>
  <w:num w:numId="6" w16cid:durableId="1142044085">
    <w:abstractNumId w:val="8"/>
  </w:num>
  <w:num w:numId="7" w16cid:durableId="749040363">
    <w:abstractNumId w:val="0"/>
  </w:num>
  <w:num w:numId="8" w16cid:durableId="834685801">
    <w:abstractNumId w:val="1"/>
  </w:num>
  <w:num w:numId="9" w16cid:durableId="997734262">
    <w:abstractNumId w:val="9"/>
  </w:num>
  <w:num w:numId="10" w16cid:durableId="1594317022">
    <w:abstractNumId w:val="3"/>
  </w:num>
  <w:num w:numId="11" w16cid:durableId="636111445">
    <w:abstractNumId w:val="2"/>
  </w:num>
  <w:num w:numId="12" w16cid:durableId="216936634">
    <w:abstractNumId w:val="6"/>
  </w:num>
  <w:num w:numId="13" w16cid:durableId="2092195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42564"/>
    <w:rsid w:val="0005273A"/>
    <w:rsid w:val="000945B9"/>
    <w:rsid w:val="000979DC"/>
    <w:rsid w:val="000B312E"/>
    <w:rsid w:val="000C2085"/>
    <w:rsid w:val="000F0675"/>
    <w:rsid w:val="000F147C"/>
    <w:rsid w:val="000F21A1"/>
    <w:rsid w:val="00103F13"/>
    <w:rsid w:val="00125EF2"/>
    <w:rsid w:val="00132F0B"/>
    <w:rsid w:val="00136A33"/>
    <w:rsid w:val="0014764F"/>
    <w:rsid w:val="0015318E"/>
    <w:rsid w:val="00162721"/>
    <w:rsid w:val="00177A7F"/>
    <w:rsid w:val="00181C99"/>
    <w:rsid w:val="001B2072"/>
    <w:rsid w:val="001C425F"/>
    <w:rsid w:val="001C7822"/>
    <w:rsid w:val="001F38CE"/>
    <w:rsid w:val="001F42AC"/>
    <w:rsid w:val="0020127A"/>
    <w:rsid w:val="00212798"/>
    <w:rsid w:val="0022476E"/>
    <w:rsid w:val="002274F4"/>
    <w:rsid w:val="002336B2"/>
    <w:rsid w:val="00243FE2"/>
    <w:rsid w:val="0024519C"/>
    <w:rsid w:val="00250187"/>
    <w:rsid w:val="00276589"/>
    <w:rsid w:val="00280C95"/>
    <w:rsid w:val="00282029"/>
    <w:rsid w:val="002B4430"/>
    <w:rsid w:val="002C2584"/>
    <w:rsid w:val="002C4F16"/>
    <w:rsid w:val="002D4377"/>
    <w:rsid w:val="002D65A8"/>
    <w:rsid w:val="00315034"/>
    <w:rsid w:val="00324751"/>
    <w:rsid w:val="00350995"/>
    <w:rsid w:val="00364918"/>
    <w:rsid w:val="00366CC2"/>
    <w:rsid w:val="00373416"/>
    <w:rsid w:val="00374718"/>
    <w:rsid w:val="00377A70"/>
    <w:rsid w:val="003C62AB"/>
    <w:rsid w:val="003D675D"/>
    <w:rsid w:val="003E7B86"/>
    <w:rsid w:val="003F041E"/>
    <w:rsid w:val="00404563"/>
    <w:rsid w:val="00421BA8"/>
    <w:rsid w:val="00424677"/>
    <w:rsid w:val="00447EE6"/>
    <w:rsid w:val="00456DA2"/>
    <w:rsid w:val="00461F38"/>
    <w:rsid w:val="004A12F0"/>
    <w:rsid w:val="004B2A94"/>
    <w:rsid w:val="0051704C"/>
    <w:rsid w:val="00537804"/>
    <w:rsid w:val="00541116"/>
    <w:rsid w:val="00547C02"/>
    <w:rsid w:val="005612BB"/>
    <w:rsid w:val="00567624"/>
    <w:rsid w:val="005958B8"/>
    <w:rsid w:val="005A19DB"/>
    <w:rsid w:val="005A7FE8"/>
    <w:rsid w:val="005B57F1"/>
    <w:rsid w:val="005B777F"/>
    <w:rsid w:val="005C7FA3"/>
    <w:rsid w:val="005D2F18"/>
    <w:rsid w:val="005D61D7"/>
    <w:rsid w:val="005F41EE"/>
    <w:rsid w:val="005F5A0D"/>
    <w:rsid w:val="005F5E3A"/>
    <w:rsid w:val="006017A5"/>
    <w:rsid w:val="0062618B"/>
    <w:rsid w:val="006266C1"/>
    <w:rsid w:val="00637FEC"/>
    <w:rsid w:val="00646C72"/>
    <w:rsid w:val="006504BE"/>
    <w:rsid w:val="00674349"/>
    <w:rsid w:val="00681734"/>
    <w:rsid w:val="00692D5E"/>
    <w:rsid w:val="006965B9"/>
    <w:rsid w:val="006A1DBA"/>
    <w:rsid w:val="006B09DD"/>
    <w:rsid w:val="006C02E5"/>
    <w:rsid w:val="006C045C"/>
    <w:rsid w:val="006C3CD6"/>
    <w:rsid w:val="006C4186"/>
    <w:rsid w:val="006C5958"/>
    <w:rsid w:val="006D60AF"/>
    <w:rsid w:val="006D6446"/>
    <w:rsid w:val="006E35D4"/>
    <w:rsid w:val="006E5B90"/>
    <w:rsid w:val="006F368C"/>
    <w:rsid w:val="00703235"/>
    <w:rsid w:val="0073093F"/>
    <w:rsid w:val="0073756E"/>
    <w:rsid w:val="007444AC"/>
    <w:rsid w:val="00750469"/>
    <w:rsid w:val="0077658A"/>
    <w:rsid w:val="007A0CA8"/>
    <w:rsid w:val="007A7AA0"/>
    <w:rsid w:val="007C150D"/>
    <w:rsid w:val="007C64BD"/>
    <w:rsid w:val="007C6F59"/>
    <w:rsid w:val="007E437F"/>
    <w:rsid w:val="007E6C5E"/>
    <w:rsid w:val="007F07AD"/>
    <w:rsid w:val="007F3356"/>
    <w:rsid w:val="007F5FD3"/>
    <w:rsid w:val="0080607C"/>
    <w:rsid w:val="0081101A"/>
    <w:rsid w:val="00811105"/>
    <w:rsid w:val="0083335E"/>
    <w:rsid w:val="00834002"/>
    <w:rsid w:val="00841EB6"/>
    <w:rsid w:val="0084599C"/>
    <w:rsid w:val="00846DE5"/>
    <w:rsid w:val="008727FC"/>
    <w:rsid w:val="0087287F"/>
    <w:rsid w:val="008A4CDC"/>
    <w:rsid w:val="008A5812"/>
    <w:rsid w:val="008C10FF"/>
    <w:rsid w:val="008E2C13"/>
    <w:rsid w:val="008F0004"/>
    <w:rsid w:val="008F0317"/>
    <w:rsid w:val="008F0B81"/>
    <w:rsid w:val="008F7FDD"/>
    <w:rsid w:val="00906E0A"/>
    <w:rsid w:val="0090783A"/>
    <w:rsid w:val="00933788"/>
    <w:rsid w:val="00953B15"/>
    <w:rsid w:val="009A1B21"/>
    <w:rsid w:val="009A1FAF"/>
    <w:rsid w:val="009A4AD5"/>
    <w:rsid w:val="009B0876"/>
    <w:rsid w:val="009D3DA1"/>
    <w:rsid w:val="009E51E6"/>
    <w:rsid w:val="009F16D0"/>
    <w:rsid w:val="009F54C3"/>
    <w:rsid w:val="00A02386"/>
    <w:rsid w:val="00A20DEB"/>
    <w:rsid w:val="00A22B54"/>
    <w:rsid w:val="00A30741"/>
    <w:rsid w:val="00A33C9F"/>
    <w:rsid w:val="00A34309"/>
    <w:rsid w:val="00A3442D"/>
    <w:rsid w:val="00A628D3"/>
    <w:rsid w:val="00AA3B29"/>
    <w:rsid w:val="00AC465E"/>
    <w:rsid w:val="00AD2435"/>
    <w:rsid w:val="00AD354C"/>
    <w:rsid w:val="00B04BF9"/>
    <w:rsid w:val="00B15669"/>
    <w:rsid w:val="00B16AF4"/>
    <w:rsid w:val="00B17F43"/>
    <w:rsid w:val="00B42EFF"/>
    <w:rsid w:val="00B54F4B"/>
    <w:rsid w:val="00B61239"/>
    <w:rsid w:val="00B73BBD"/>
    <w:rsid w:val="00B97A51"/>
    <w:rsid w:val="00BB17F4"/>
    <w:rsid w:val="00BB7FE7"/>
    <w:rsid w:val="00BD4330"/>
    <w:rsid w:val="00BD7315"/>
    <w:rsid w:val="00BF0783"/>
    <w:rsid w:val="00BF52F2"/>
    <w:rsid w:val="00C206E0"/>
    <w:rsid w:val="00C230C1"/>
    <w:rsid w:val="00C24EAA"/>
    <w:rsid w:val="00C258B1"/>
    <w:rsid w:val="00C47275"/>
    <w:rsid w:val="00C5023B"/>
    <w:rsid w:val="00C504A8"/>
    <w:rsid w:val="00C509DA"/>
    <w:rsid w:val="00C57500"/>
    <w:rsid w:val="00C60316"/>
    <w:rsid w:val="00C62953"/>
    <w:rsid w:val="00C77696"/>
    <w:rsid w:val="00C91B81"/>
    <w:rsid w:val="00CA6C40"/>
    <w:rsid w:val="00CB3571"/>
    <w:rsid w:val="00CB3B54"/>
    <w:rsid w:val="00CC0CA5"/>
    <w:rsid w:val="00CC1BD5"/>
    <w:rsid w:val="00CE0219"/>
    <w:rsid w:val="00CE1872"/>
    <w:rsid w:val="00CE7FCD"/>
    <w:rsid w:val="00CF2A0E"/>
    <w:rsid w:val="00D1102D"/>
    <w:rsid w:val="00D16FC9"/>
    <w:rsid w:val="00D17E94"/>
    <w:rsid w:val="00D30505"/>
    <w:rsid w:val="00D340BD"/>
    <w:rsid w:val="00D4774F"/>
    <w:rsid w:val="00D509E1"/>
    <w:rsid w:val="00D60B69"/>
    <w:rsid w:val="00D67EC5"/>
    <w:rsid w:val="00D862AD"/>
    <w:rsid w:val="00DA078E"/>
    <w:rsid w:val="00DA4F52"/>
    <w:rsid w:val="00DA628A"/>
    <w:rsid w:val="00DA7F38"/>
    <w:rsid w:val="00DB2C5C"/>
    <w:rsid w:val="00DB6F0A"/>
    <w:rsid w:val="00DD1937"/>
    <w:rsid w:val="00DD4232"/>
    <w:rsid w:val="00DF0D50"/>
    <w:rsid w:val="00E044C5"/>
    <w:rsid w:val="00E40913"/>
    <w:rsid w:val="00EC03D7"/>
    <w:rsid w:val="00EC4C7F"/>
    <w:rsid w:val="00EE3C85"/>
    <w:rsid w:val="00EE60FC"/>
    <w:rsid w:val="00F04144"/>
    <w:rsid w:val="00F40C7C"/>
    <w:rsid w:val="00F52649"/>
    <w:rsid w:val="00F53757"/>
    <w:rsid w:val="00F74770"/>
    <w:rsid w:val="00F917AF"/>
    <w:rsid w:val="00F92666"/>
    <w:rsid w:val="00FB7F83"/>
    <w:rsid w:val="00FC0658"/>
    <w:rsid w:val="00FC104D"/>
    <w:rsid w:val="00FE1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2">
    <w:name w:val="heading 2"/>
    <w:basedOn w:val="Normal"/>
    <w:next w:val="Normal"/>
    <w:link w:val="Heading2Char"/>
    <w:uiPriority w:val="9"/>
    <w:semiHidden/>
    <w:unhideWhenUsed/>
    <w:qFormat/>
    <w:rsid w:val="008F7FD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Hyperlink">
    <w:name w:val="Hyperlink"/>
    <w:basedOn w:val="DefaultParagraphFont"/>
    <w:uiPriority w:val="99"/>
    <w:unhideWhenUsed/>
    <w:rsid w:val="000945B9"/>
    <w:rPr>
      <w:color w:val="0563C1" w:themeColor="hyperlink"/>
      <w:u w:val="single"/>
    </w:rPr>
  </w:style>
  <w:style w:type="paragraph" w:styleId="EndnoteText">
    <w:name w:val="endnote text"/>
    <w:aliases w:val="Rakstz. Rakstz. Rakstz. Rakstz.,Rakstz. Rakstz. Rakstz.,Rakstz. Rakstz., Rakstz. Rakstz."/>
    <w:basedOn w:val="Normal"/>
    <w:link w:val="EndnoteTextChar"/>
    <w:rsid w:val="000945B9"/>
    <w:rPr>
      <w:sz w:val="20"/>
      <w:szCs w:val="20"/>
      <w:lang w:eastAsia="lv-LV"/>
    </w:rPr>
  </w:style>
  <w:style w:type="character" w:customStyle="1" w:styleId="EndnoteTextChar">
    <w:name w:val="Endnote Text Char"/>
    <w:aliases w:val="Rakstz. Rakstz. Rakstz. Rakstz. Char,Rakstz. Rakstz. Rakstz. Char,Rakstz. Rakstz. Char, Rakstz. Rakstz. Char"/>
    <w:basedOn w:val="DefaultParagraphFont"/>
    <w:link w:val="EndnoteText"/>
    <w:rsid w:val="000945B9"/>
    <w:rPr>
      <w:rFonts w:eastAsia="Times New Roman" w:cs="Times New Roman"/>
      <w:sz w:val="20"/>
      <w:szCs w:val="20"/>
      <w:lang w:val="lv-LV" w:eastAsia="lv-LV"/>
    </w:rPr>
  </w:style>
  <w:style w:type="character" w:customStyle="1" w:styleId="apple-converted-space">
    <w:name w:val="apple-converted-space"/>
    <w:rsid w:val="000945B9"/>
  </w:style>
  <w:style w:type="character" w:styleId="CommentReference">
    <w:name w:val="annotation reference"/>
    <w:basedOn w:val="DefaultParagraphFont"/>
    <w:uiPriority w:val="99"/>
    <w:semiHidden/>
    <w:unhideWhenUsed/>
    <w:rsid w:val="000945B9"/>
    <w:rPr>
      <w:sz w:val="16"/>
      <w:szCs w:val="16"/>
    </w:rPr>
  </w:style>
  <w:style w:type="paragraph" w:styleId="CommentText">
    <w:name w:val="annotation text"/>
    <w:basedOn w:val="Normal"/>
    <w:link w:val="CommentTextChar"/>
    <w:uiPriority w:val="99"/>
    <w:unhideWhenUsed/>
    <w:rsid w:val="000945B9"/>
    <w:pPr>
      <w:spacing w:after="160"/>
    </w:pPr>
    <w:rPr>
      <w:rFonts w:eastAsia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0945B9"/>
    <w:rPr>
      <w:kern w:val="2"/>
      <w:sz w:val="20"/>
      <w:szCs w:val="20"/>
      <w:lang w:val="lv-LV"/>
      <w14:ligatures w14:val="standardContextual"/>
    </w:rPr>
  </w:style>
  <w:style w:type="paragraph" w:styleId="ListParagraph">
    <w:name w:val="List Paragraph"/>
    <w:basedOn w:val="Normal"/>
    <w:link w:val="ListParagraphChar"/>
    <w:uiPriority w:val="34"/>
    <w:qFormat/>
    <w:rsid w:val="00FC0658"/>
    <w:pPr>
      <w:ind w:left="720"/>
      <w:contextualSpacing/>
    </w:pPr>
  </w:style>
  <w:style w:type="character" w:styleId="FootnoteReference">
    <w:name w:val="footnote reference"/>
    <w:aliases w:val="Footnote Reference Number,Footnote symbol,SUPERS"/>
    <w:uiPriority w:val="99"/>
    <w:rsid w:val="00F74770"/>
    <w:rPr>
      <w:vertAlign w:val="superscript"/>
    </w:rPr>
  </w:style>
  <w:style w:type="paragraph" w:customStyle="1" w:styleId="ML-4tx-2">
    <w:name w:val="ML-4tx-2"/>
    <w:basedOn w:val="Normal"/>
    <w:link w:val="ML-4tx-2Char"/>
    <w:qFormat/>
    <w:rsid w:val="00F74770"/>
    <w:pPr>
      <w:tabs>
        <w:tab w:val="left" w:pos="851"/>
      </w:tabs>
      <w:spacing w:before="60"/>
      <w:ind w:firstLine="567"/>
      <w:jc w:val="both"/>
    </w:pPr>
    <w:rPr>
      <w:spacing w:val="-3"/>
      <w:sz w:val="21"/>
      <w:szCs w:val="21"/>
      <w:lang w:eastAsia="lv-LV"/>
    </w:rPr>
  </w:style>
  <w:style w:type="character" w:customStyle="1" w:styleId="ML-4tx-2Char">
    <w:name w:val="ML-4tx-2 Char"/>
    <w:basedOn w:val="DefaultParagraphFont"/>
    <w:link w:val="ML-4tx-2"/>
    <w:rsid w:val="00F74770"/>
    <w:rPr>
      <w:rFonts w:eastAsia="Times New Roman" w:cs="Times New Roman"/>
      <w:spacing w:val="-3"/>
      <w:sz w:val="21"/>
      <w:szCs w:val="21"/>
      <w:lang w:val="lv-LV" w:eastAsia="lv-LV"/>
    </w:rPr>
  </w:style>
  <w:style w:type="character" w:customStyle="1" w:styleId="ListParagraphChar">
    <w:name w:val="List Paragraph Char"/>
    <w:basedOn w:val="DefaultParagraphFont"/>
    <w:link w:val="ListParagraph"/>
    <w:uiPriority w:val="34"/>
    <w:rsid w:val="00F74770"/>
    <w:rPr>
      <w:rFonts w:eastAsia="Times New Roman" w:cs="Times New Roman"/>
      <w:szCs w:val="24"/>
      <w:lang w:val="lv-LV" w:eastAsia="ru-RU"/>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ootnote"/>
    <w:basedOn w:val="Normal"/>
    <w:link w:val="FootnoteTextChar"/>
    <w:uiPriority w:val="99"/>
    <w:semiHidden/>
    <w:unhideWhenUsed/>
    <w:rsid w:val="00A02386"/>
    <w:rPr>
      <w:sz w:val="20"/>
      <w:szCs w:val="20"/>
      <w:lang w:val="en-US" w:eastAsia="lv-LV"/>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ootnote Char"/>
    <w:basedOn w:val="DefaultParagraphFont"/>
    <w:link w:val="FootnoteText"/>
    <w:uiPriority w:val="99"/>
    <w:semiHidden/>
    <w:rsid w:val="00A02386"/>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A02386"/>
    <w:rPr>
      <w:color w:val="605E5C"/>
      <w:shd w:val="clear" w:color="auto" w:fill="E1DFDD"/>
    </w:rPr>
  </w:style>
  <w:style w:type="character" w:styleId="EndnoteReference">
    <w:name w:val="endnote reference"/>
    <w:basedOn w:val="DefaultParagraphFont"/>
    <w:semiHidden/>
    <w:rsid w:val="00125EF2"/>
    <w:rPr>
      <w:rFonts w:ascii="Times New Roman" w:hAnsi="Times New Roman" w:cs="Times New Roman" w:hint="default"/>
      <w:vertAlign w:val="superscript"/>
    </w:rPr>
  </w:style>
  <w:style w:type="character" w:customStyle="1" w:styleId="author">
    <w:name w:val="author"/>
    <w:basedOn w:val="DefaultParagraphFont"/>
    <w:rsid w:val="00A3442D"/>
  </w:style>
  <w:style w:type="paragraph" w:styleId="Revision">
    <w:name w:val="Revision"/>
    <w:hidden/>
    <w:uiPriority w:val="99"/>
    <w:semiHidden/>
    <w:rsid w:val="00D16FC9"/>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D16FC9"/>
    <w:pPr>
      <w:tabs>
        <w:tab w:val="center" w:pos="4320"/>
        <w:tab w:val="right" w:pos="8640"/>
      </w:tabs>
    </w:pPr>
  </w:style>
  <w:style w:type="character" w:customStyle="1" w:styleId="HeaderChar">
    <w:name w:val="Header Char"/>
    <w:basedOn w:val="DefaultParagraphFont"/>
    <w:link w:val="Header"/>
    <w:uiPriority w:val="99"/>
    <w:rsid w:val="00D16FC9"/>
    <w:rPr>
      <w:rFonts w:eastAsia="Times New Roman" w:cs="Times New Roman"/>
      <w:szCs w:val="24"/>
      <w:lang w:val="lv-LV" w:eastAsia="ru-RU"/>
    </w:rPr>
  </w:style>
  <w:style w:type="paragraph" w:styleId="Footer">
    <w:name w:val="footer"/>
    <w:basedOn w:val="Normal"/>
    <w:link w:val="FooterChar"/>
    <w:uiPriority w:val="99"/>
    <w:unhideWhenUsed/>
    <w:rsid w:val="00D16FC9"/>
    <w:pPr>
      <w:tabs>
        <w:tab w:val="center" w:pos="4320"/>
        <w:tab w:val="right" w:pos="8640"/>
      </w:tabs>
    </w:pPr>
  </w:style>
  <w:style w:type="character" w:customStyle="1" w:styleId="FooterChar">
    <w:name w:val="Footer Char"/>
    <w:basedOn w:val="DefaultParagraphFont"/>
    <w:link w:val="Footer"/>
    <w:uiPriority w:val="99"/>
    <w:rsid w:val="00D16FC9"/>
    <w:rPr>
      <w:rFonts w:eastAsia="Times New Roman" w:cs="Times New Roman"/>
      <w:szCs w:val="24"/>
      <w:lang w:val="lv-LV" w:eastAsia="ru-RU"/>
    </w:rPr>
  </w:style>
  <w:style w:type="paragraph" w:styleId="CommentSubject">
    <w:name w:val="annotation subject"/>
    <w:basedOn w:val="CommentText"/>
    <w:next w:val="CommentText"/>
    <w:link w:val="CommentSubjectChar"/>
    <w:uiPriority w:val="99"/>
    <w:semiHidden/>
    <w:unhideWhenUsed/>
    <w:rsid w:val="009A1B21"/>
    <w:pPr>
      <w:spacing w:after="0"/>
    </w:pPr>
    <w:rPr>
      <w:rFonts w:eastAsia="Times New Roman" w:cs="Times New Roman"/>
      <w:b/>
      <w:bCs/>
      <w:kern w:val="0"/>
      <w:lang w:eastAsia="ru-RU"/>
      <w14:ligatures w14:val="none"/>
    </w:rPr>
  </w:style>
  <w:style w:type="character" w:customStyle="1" w:styleId="CommentSubjectChar">
    <w:name w:val="Comment Subject Char"/>
    <w:basedOn w:val="CommentTextChar"/>
    <w:link w:val="CommentSubject"/>
    <w:uiPriority w:val="99"/>
    <w:semiHidden/>
    <w:rsid w:val="009A1B21"/>
    <w:rPr>
      <w:rFonts w:eastAsia="Times New Roman" w:cs="Times New Roman"/>
      <w:b/>
      <w:bCs/>
      <w:kern w:val="2"/>
      <w:sz w:val="20"/>
      <w:szCs w:val="20"/>
      <w:lang w:val="lv-LV" w:eastAsia="ru-RU"/>
      <w14:ligatures w14:val="standardContextual"/>
    </w:rPr>
  </w:style>
  <w:style w:type="character" w:customStyle="1" w:styleId="Heading2Char">
    <w:name w:val="Heading 2 Char"/>
    <w:basedOn w:val="DefaultParagraphFont"/>
    <w:link w:val="Heading2"/>
    <w:uiPriority w:val="9"/>
    <w:semiHidden/>
    <w:rsid w:val="008F7FDD"/>
    <w:rPr>
      <w:rFonts w:asciiTheme="majorHAnsi" w:eastAsiaTheme="majorEastAsia" w:hAnsiTheme="majorHAnsi" w:cstheme="majorBidi"/>
      <w:color w:val="2E74B5" w:themeColor="accent1" w:themeShade="BF"/>
      <w:sz w:val="26"/>
      <w:szCs w:val="26"/>
      <w:lang w:val="lv-LV" w:eastAsia="ru-RU"/>
    </w:rPr>
  </w:style>
  <w:style w:type="character" w:customStyle="1" w:styleId="a-declarative">
    <w:name w:val="a-declarative"/>
    <w:basedOn w:val="DefaultParagraphFont"/>
    <w:rsid w:val="008F7FDD"/>
  </w:style>
  <w:style w:type="character" w:customStyle="1" w:styleId="a-color-secondary">
    <w:name w:val="a-color-secondary"/>
    <w:basedOn w:val="DefaultParagraphFont"/>
    <w:rsid w:val="008F7FDD"/>
  </w:style>
  <w:style w:type="character" w:styleId="FollowedHyperlink">
    <w:name w:val="FollowedHyperlink"/>
    <w:basedOn w:val="DefaultParagraphFont"/>
    <w:uiPriority w:val="99"/>
    <w:semiHidden/>
    <w:unhideWhenUsed/>
    <w:rsid w:val="00DD19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046" TargetMode="External"/><Relationship Id="rId13" Type="http://schemas.openxmlformats.org/officeDocument/2006/relationships/hyperlink" Target="https://manas.tiesas.lv/eTiesasMvc/nolemumi/pdf/546472.pdf" TargetMode="External"/><Relationship Id="rId18" Type="http://schemas.openxmlformats.org/officeDocument/2006/relationships/hyperlink" Target="https://manas.tiesas.lv/eTiesasMvc/nolemumi/pdf/548617.pdf" TargetMode="External"/><Relationship Id="rId3" Type="http://schemas.openxmlformats.org/officeDocument/2006/relationships/settings" Target="settings.xml"/><Relationship Id="rId21" Type="http://schemas.openxmlformats.org/officeDocument/2006/relationships/hyperlink" Target="https://www.at.gov.lv/downloadlawfile/9814" TargetMode="External"/><Relationship Id="rId7" Type="http://schemas.openxmlformats.org/officeDocument/2006/relationships/hyperlink" Target="https://gateway.elieta.lv/api/v1/PublicMaterialDownload/fbd93116-c4f3-44fb-af26-bc10e1812554" TargetMode="External"/><Relationship Id="rId12" Type="http://schemas.openxmlformats.org/officeDocument/2006/relationships/hyperlink" Target="https://www.at.gov.lv/downloadlawfile/9814" TargetMode="External"/><Relationship Id="rId17" Type="http://schemas.openxmlformats.org/officeDocument/2006/relationships/hyperlink" Target="https://www.at.gov.lv/downloadlawfile/3852" TargetMode="External"/><Relationship Id="rId2" Type="http://schemas.openxmlformats.org/officeDocument/2006/relationships/styles" Target="styles.xml"/><Relationship Id="rId16" Type="http://schemas.openxmlformats.org/officeDocument/2006/relationships/hyperlink" Target="https://www.at.gov.lv/downloadlawfile/7001" TargetMode="External"/><Relationship Id="rId20" Type="http://schemas.openxmlformats.org/officeDocument/2006/relationships/hyperlink" Target="https://manas.tiesas.lv/eTiesasMvc/nolemumi/pdf/50080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nolemumi/pdf/546472.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t.gov.lv/files/uploads/files/6_Judikatura/Tiesnesu_kopsapulcu_lemumi/KLD_senatoru_kopsapulces_lemums_16.12.2025._KL_260.p_%20%28002%29.docx" TargetMode="External"/><Relationship Id="rId23" Type="http://schemas.openxmlformats.org/officeDocument/2006/relationships/fontTable" Target="fontTable.xml"/><Relationship Id="rId10" Type="http://schemas.openxmlformats.org/officeDocument/2006/relationships/hyperlink" Target="https://manas.tiesas.lv/eTiesasMvc/nolemumi/pdf/392624.pdf" TargetMode="External"/><Relationship Id="rId19" Type="http://schemas.openxmlformats.org/officeDocument/2006/relationships/hyperlink" Target="https://manas.tiesas.lv/eTiesasMvc/nolemumi/pdf/463436.pdf" TargetMode="External"/><Relationship Id="rId4" Type="http://schemas.openxmlformats.org/officeDocument/2006/relationships/webSettings" Target="webSettings.xml"/><Relationship Id="rId9" Type="http://schemas.openxmlformats.org/officeDocument/2006/relationships/hyperlink" Target="https://www.at.gov.lv/files/uploads/files/6_Judikatura/Tiesnesu_kopsapulcu_lemumi/KLD_senatoru_kopsapulces_lemums_16.12.2025._KL_260.p_%20%28002%29.docx" TargetMode="External"/><Relationship Id="rId14" Type="http://schemas.openxmlformats.org/officeDocument/2006/relationships/hyperlink" Target="https://www.at.gov.lv/files/uploads/files/6_Judikatura/Tiesnesu_kopsapulcu_lemumi/KLD_senatoru_kopsapulces_lemums_16.12.2025._KL_260.p_%20%28002%29.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16838</Words>
  <Characters>9598</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2026-02-20T13:27:00Z</dcterms:created>
  <dcterms:modified xsi:type="dcterms:W3CDTF">2026-02-26T11:29:00Z</dcterms:modified>
</cp:coreProperties>
</file>