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4670" w14:textId="77777777" w:rsidR="005F67AF" w:rsidRDefault="005F67AF" w:rsidP="005D5586">
      <w:pPr>
        <w:spacing w:after="160" w:line="276" w:lineRule="auto"/>
        <w:contextualSpacing/>
        <w:jc w:val="both"/>
        <w:rPr>
          <w:b/>
          <w:bCs/>
          <w14:ligatures w14:val="standardContextual"/>
        </w:rPr>
      </w:pPr>
      <w:r>
        <w:rPr>
          <w:b/>
          <w:bCs/>
          <w14:ligatures w14:val="standardContextual"/>
        </w:rPr>
        <w:t xml:space="preserve">Personas subjektīvās tiesības prasīt pašvaldības policijas rīcību sabiedriskās kārtības un drošības nodrošināšanā publiska pasākuma laikā </w:t>
      </w:r>
    </w:p>
    <w:p w14:paraId="64BDF877" w14:textId="77777777" w:rsidR="00825502" w:rsidRDefault="00825502" w:rsidP="005D5586">
      <w:pPr>
        <w:spacing w:after="160" w:line="276" w:lineRule="auto"/>
        <w:contextualSpacing/>
        <w:jc w:val="both"/>
        <w:rPr>
          <w:b/>
          <w:bCs/>
          <w:lang w:eastAsia="lv-LV"/>
          <w14:ligatures w14:val="standardContextual"/>
        </w:rPr>
      </w:pPr>
    </w:p>
    <w:p w14:paraId="268B38DA" w14:textId="03D74054" w:rsidR="005F67AF" w:rsidRDefault="005F67AF" w:rsidP="005D5586">
      <w:pPr>
        <w:spacing w:after="160" w:line="276" w:lineRule="auto"/>
        <w:contextualSpacing/>
        <w:jc w:val="both"/>
        <w:rPr>
          <w:b/>
          <w:bCs/>
          <w14:ligatures w14:val="standardContextual"/>
        </w:rPr>
      </w:pPr>
      <w:r>
        <w:rPr>
          <w:b/>
          <w:bCs/>
          <w14:ligatures w14:val="standardContextual"/>
        </w:rPr>
        <w:t xml:space="preserve">Juridiskās personas </w:t>
      </w:r>
      <w:r>
        <w:rPr>
          <w:b/>
          <w:bCs/>
          <w:color w:val="000000"/>
          <w14:ligatures w14:val="standardContextual"/>
        </w:rPr>
        <w:t xml:space="preserve">pienākums pieteikumā norādīt uz savām iespējami aizskartām tiesībām vai </w:t>
      </w:r>
      <w:r>
        <w:rPr>
          <w:b/>
          <w:bCs/>
          <w14:ligatures w14:val="standardContextual"/>
        </w:rPr>
        <w:t xml:space="preserve">iespējami aizskartām tiesiskajām interesēm kā priekšnoteikums pieteikuma pieņemšanai, ja likumdevējs nav paredzējis iespēju iesniegt pieteikumu sabiedrības interesēs </w:t>
      </w:r>
    </w:p>
    <w:p w14:paraId="1008C5E1" w14:textId="77777777" w:rsidR="00825502" w:rsidRPr="005F67AF" w:rsidRDefault="00825502" w:rsidP="005D5586">
      <w:pPr>
        <w:spacing w:after="160" w:line="276" w:lineRule="auto"/>
        <w:contextualSpacing/>
        <w:jc w:val="both"/>
        <w:rPr>
          <w:b/>
          <w:bCs/>
          <w14:ligatures w14:val="standardContextual"/>
        </w:rPr>
      </w:pPr>
    </w:p>
    <w:p w14:paraId="4610DAB6" w14:textId="77777777" w:rsidR="005F67AF" w:rsidRDefault="005F67AF" w:rsidP="005D5586">
      <w:pPr>
        <w:spacing w:line="276" w:lineRule="auto"/>
        <w:contextualSpacing/>
        <w:jc w:val="both"/>
        <w:rPr>
          <w:b/>
          <w:bCs/>
          <w14:ligatures w14:val="standardContextual"/>
        </w:rPr>
      </w:pPr>
      <w:r>
        <w:rPr>
          <w:b/>
          <w:bCs/>
          <w14:ligatures w14:val="standardContextual"/>
        </w:rPr>
        <w:t>Personas tiesības vērsties tiesā ar pieteikumu par publiska pasākuma atbilstību tiesību normām</w:t>
      </w:r>
    </w:p>
    <w:p w14:paraId="0FA357F4" w14:textId="77777777" w:rsidR="005F67AF" w:rsidRDefault="005F67AF" w:rsidP="005D5586">
      <w:pPr>
        <w:spacing w:line="276" w:lineRule="auto"/>
        <w:contextualSpacing/>
        <w:jc w:val="both"/>
        <w:rPr>
          <w14:ligatures w14:val="standardContextual"/>
        </w:rPr>
      </w:pPr>
      <w:r>
        <w:rPr>
          <w14:ligatures w14:val="standardContextual"/>
        </w:rPr>
        <w:t xml:space="preserve">Publisko pasākumu likuma 5.panta pirmā daļa ir pieņemta ar mērķi aizsargāt privātpersonas tiesības vai tiesiskās intereses. No minētās tiesību normas arī izriet, ka pašvaldības kompetencē ietilpst kontrolēt publisku pasākumu atbilstību tiesību normām, ja publiskais pasākums ir organizēts tās administratīvajā teritorijā. </w:t>
      </w:r>
    </w:p>
    <w:p w14:paraId="64B6DA48" w14:textId="28C18BCB" w:rsidR="00447EE6" w:rsidRDefault="005F67AF" w:rsidP="005D5586">
      <w:pPr>
        <w:spacing w:line="276" w:lineRule="auto"/>
        <w:contextualSpacing/>
        <w:jc w:val="both"/>
        <w:rPr>
          <w14:ligatures w14:val="standardContextual"/>
        </w:rPr>
      </w:pPr>
      <w:r>
        <w:rPr>
          <w14:ligatures w14:val="standardContextual"/>
        </w:rPr>
        <w:t xml:space="preserve">Ņemot vērā to, ka persona var prasīt iestādi kontrolēt noteiktu darbību, ja tiesību norma, kas to regulē, pieņemta ar mērķi aizsargāt privātpersonas tiesības vai tiesiskās intereses, secināms, ka personai ir subjektīvās tiesības vērsties tiesā ar pieteikumu par publiska pasākuma atbilstību tiesību normām. </w:t>
      </w:r>
    </w:p>
    <w:p w14:paraId="39B91E8C" w14:textId="77777777" w:rsidR="005F67AF" w:rsidRPr="005F67AF" w:rsidRDefault="005F67AF" w:rsidP="005D5586">
      <w:pPr>
        <w:spacing w:line="276" w:lineRule="auto"/>
        <w:contextualSpacing/>
        <w:jc w:val="both"/>
        <w:rPr>
          <w14:ligatures w14:val="standardContextual"/>
        </w:rPr>
      </w:pPr>
    </w:p>
    <w:p w14:paraId="46750107" w14:textId="5429B35D" w:rsidR="008E0ADD" w:rsidRPr="00DE6BC0" w:rsidRDefault="008E0ADD" w:rsidP="005D5586">
      <w:pPr>
        <w:spacing w:before="120" w:line="276" w:lineRule="auto"/>
        <w:contextualSpacing/>
        <w:jc w:val="center"/>
        <w:rPr>
          <w:b/>
        </w:rPr>
      </w:pPr>
      <w:r w:rsidRPr="00DE6BC0">
        <w:rPr>
          <w:b/>
        </w:rPr>
        <w:t>Latvijas Republikas Senāt</w:t>
      </w:r>
      <w:r w:rsidR="005F67AF">
        <w:rPr>
          <w:b/>
        </w:rPr>
        <w:t>a</w:t>
      </w:r>
      <w:r w:rsidR="005F67AF">
        <w:rPr>
          <w:b/>
        </w:rPr>
        <w:br/>
        <w:t>Administratīvo lietu departamenta</w:t>
      </w:r>
      <w:r w:rsidR="005F67AF">
        <w:rPr>
          <w:b/>
        </w:rPr>
        <w:br/>
        <w:t>2026.gada 12.februāra</w:t>
      </w:r>
    </w:p>
    <w:p w14:paraId="47F94B1D" w14:textId="77777777" w:rsidR="005F67AF" w:rsidRDefault="008E0ADD" w:rsidP="005D5586">
      <w:pPr>
        <w:spacing w:line="276" w:lineRule="auto"/>
        <w:contextualSpacing/>
        <w:jc w:val="center"/>
        <w:rPr>
          <w:b/>
        </w:rPr>
      </w:pPr>
      <w:r w:rsidRPr="00DE6BC0">
        <w:rPr>
          <w:b/>
        </w:rPr>
        <w:t>LĒMUMS</w:t>
      </w:r>
    </w:p>
    <w:p w14:paraId="4088BF6E" w14:textId="51E4198F" w:rsidR="005F67AF" w:rsidRPr="005F67AF" w:rsidRDefault="005F67AF" w:rsidP="005D5586">
      <w:pPr>
        <w:spacing w:line="276" w:lineRule="auto"/>
        <w:contextualSpacing/>
        <w:jc w:val="center"/>
        <w:rPr>
          <w:b/>
          <w:bCs/>
        </w:rPr>
      </w:pPr>
      <w:r w:rsidRPr="005F67AF">
        <w:rPr>
          <w:b/>
          <w:bCs/>
        </w:rPr>
        <w:t>Lieta Nr. 670008625,</w:t>
      </w:r>
      <w:r w:rsidRPr="005F67AF">
        <w:rPr>
          <w:b/>
          <w:bCs/>
          <w:lang w:eastAsia="lv-LV"/>
        </w:rPr>
        <w:t> </w:t>
      </w:r>
      <w:r w:rsidRPr="005F67AF">
        <w:rPr>
          <w:b/>
          <w:bCs/>
        </w:rPr>
        <w:t>SKA-222/2026</w:t>
      </w:r>
    </w:p>
    <w:p w14:paraId="3EF9A052" w14:textId="1CF677B7" w:rsidR="005F67AF" w:rsidRPr="005F67AF" w:rsidRDefault="005F67AF" w:rsidP="005D5586">
      <w:pPr>
        <w:spacing w:line="276" w:lineRule="auto"/>
        <w:contextualSpacing/>
        <w:jc w:val="center"/>
        <w:rPr>
          <w:b/>
        </w:rPr>
      </w:pPr>
      <w:r>
        <w:t xml:space="preserve"> </w:t>
      </w:r>
      <w:hyperlink r:id="rId7" w:history="1">
        <w:r w:rsidRPr="00074DEB">
          <w:rPr>
            <w:rStyle w:val="Hyperlink"/>
          </w:rPr>
          <w:t>ECLI:LV</w:t>
        </w:r>
        <w:r w:rsidRPr="00074DEB">
          <w:rPr>
            <w:rStyle w:val="Hyperlink"/>
          </w:rPr>
          <w:t>:AT:2026:0212.SKA022226.3.L</w:t>
        </w:r>
      </w:hyperlink>
    </w:p>
    <w:p w14:paraId="04C508FC" w14:textId="77777777" w:rsidR="008E0ADD" w:rsidRPr="00DE6BC0" w:rsidRDefault="008E0ADD" w:rsidP="005D5586">
      <w:pPr>
        <w:spacing w:line="276" w:lineRule="auto"/>
        <w:ind w:firstLine="567"/>
        <w:contextualSpacing/>
        <w:jc w:val="center"/>
      </w:pPr>
    </w:p>
    <w:p w14:paraId="15F64ED7" w14:textId="3BD98456" w:rsidR="008E0ADD" w:rsidRPr="00DE6BC0" w:rsidRDefault="008E0ADD" w:rsidP="005D5586">
      <w:pPr>
        <w:spacing w:line="276" w:lineRule="auto"/>
        <w:ind w:firstLine="720"/>
        <w:contextualSpacing/>
        <w:jc w:val="both"/>
      </w:pPr>
      <w:r w:rsidRPr="00DE6BC0">
        <w:t>Senāts šādā sastāvā: senatore referente Vēsma Kakste, senator</w:t>
      </w:r>
      <w:r w:rsidR="00C34DCC">
        <w:t>i Jānis Pleps un Līvija Slica</w:t>
      </w:r>
    </w:p>
    <w:p w14:paraId="253B56CA" w14:textId="77777777" w:rsidR="008E0ADD" w:rsidRPr="00DE6BC0" w:rsidRDefault="008E0ADD" w:rsidP="005D5586">
      <w:pPr>
        <w:spacing w:line="276" w:lineRule="auto"/>
        <w:ind w:firstLine="720"/>
        <w:contextualSpacing/>
        <w:jc w:val="both"/>
      </w:pPr>
    </w:p>
    <w:p w14:paraId="378C3636" w14:textId="7703675E" w:rsidR="008E0ADD" w:rsidRPr="00DE6BC0" w:rsidRDefault="008E0ADD" w:rsidP="005D5586">
      <w:pPr>
        <w:spacing w:line="276" w:lineRule="auto"/>
        <w:ind w:firstLine="720"/>
        <w:contextualSpacing/>
        <w:jc w:val="both"/>
      </w:pPr>
      <w:r w:rsidRPr="00DE6BC0">
        <w:t xml:space="preserve">rakstveida procesā izskatīja </w:t>
      </w:r>
      <w:r w:rsidR="005F67AF">
        <w:t xml:space="preserve">[pers. A] </w:t>
      </w:r>
      <w:r w:rsidR="009724EE" w:rsidRPr="00DE6BC0">
        <w:t xml:space="preserve">un </w:t>
      </w:r>
      <w:r w:rsidR="009B2062" w:rsidRPr="00DE6BC0">
        <w:t>„</w:t>
      </w:r>
      <w:r w:rsidR="009724EE" w:rsidRPr="00DE6BC0">
        <w:t>Jūrmalas aizsardzības” biedrības</w:t>
      </w:r>
      <w:r w:rsidRPr="00DE6BC0">
        <w:t xml:space="preserve"> blakus sūdzību par Administratīvās rajona tiesas </w:t>
      </w:r>
      <w:r w:rsidR="00786C2B">
        <w:t xml:space="preserve">tiesneša </w:t>
      </w:r>
      <w:r w:rsidRPr="00DE6BC0">
        <w:t xml:space="preserve">2025.gada </w:t>
      </w:r>
      <w:r w:rsidR="009724EE" w:rsidRPr="00DE6BC0">
        <w:t>1</w:t>
      </w:r>
      <w:r w:rsidR="00F572D1" w:rsidRPr="00DE6BC0">
        <w:t>8</w:t>
      </w:r>
      <w:r w:rsidRPr="00DE6BC0">
        <w:t>.</w:t>
      </w:r>
      <w:r w:rsidR="009724EE" w:rsidRPr="00DE6BC0">
        <w:t>jūnija</w:t>
      </w:r>
      <w:r w:rsidRPr="00DE6BC0">
        <w:t xml:space="preserve"> </w:t>
      </w:r>
      <w:r w:rsidR="00F572D1" w:rsidRPr="00DE6BC0">
        <w:t>lēmumu</w:t>
      </w:r>
      <w:r w:rsidRPr="00DE6BC0">
        <w:t>, ar kuru</w:t>
      </w:r>
      <w:r w:rsidR="00F572D1" w:rsidRPr="00DE6BC0">
        <w:t xml:space="preserve"> atteikts pieņemt pieteikumu </w:t>
      </w:r>
      <w:r w:rsidR="00786C2B">
        <w:t>p</w:t>
      </w:r>
      <w:r w:rsidR="00F572D1" w:rsidRPr="00DE6BC0">
        <w:t>ar</w:t>
      </w:r>
      <w:r w:rsidR="00775EE0" w:rsidRPr="00DE6BC0">
        <w:t xml:space="preserve"> </w:t>
      </w:r>
      <w:r w:rsidR="009724EE" w:rsidRPr="00DE6BC0">
        <w:t xml:space="preserve">Jūrmalas </w:t>
      </w:r>
      <w:r w:rsidR="00DD2F87" w:rsidRPr="00DE6BC0">
        <w:t>v</w:t>
      </w:r>
      <w:r w:rsidR="009724EE" w:rsidRPr="00DE6BC0">
        <w:t>alst</w:t>
      </w:r>
      <w:r w:rsidR="00F754D3">
        <w:t>s</w:t>
      </w:r>
      <w:r w:rsidR="009724EE" w:rsidRPr="00DE6BC0">
        <w:t xml:space="preserve">pilsētas administrācijas un Jūrmalas </w:t>
      </w:r>
      <w:r w:rsidR="00DB561C">
        <w:t>p</w:t>
      </w:r>
      <w:r w:rsidR="009724EE" w:rsidRPr="00DE6BC0">
        <w:t>ašvaldības policijas rīcību</w:t>
      </w:r>
      <w:r w:rsidR="00E9723F" w:rsidRPr="00DE6BC0">
        <w:t>.</w:t>
      </w:r>
    </w:p>
    <w:p w14:paraId="046A4B2D" w14:textId="77777777" w:rsidR="0079345F" w:rsidRPr="00DE6BC0" w:rsidRDefault="0079345F" w:rsidP="005D5586">
      <w:pPr>
        <w:spacing w:line="276" w:lineRule="auto"/>
        <w:ind w:firstLine="720"/>
        <w:contextualSpacing/>
        <w:jc w:val="both"/>
      </w:pPr>
    </w:p>
    <w:p w14:paraId="293E4C8B" w14:textId="77777777" w:rsidR="008E0ADD" w:rsidRPr="00DE6BC0" w:rsidRDefault="008E0ADD" w:rsidP="005D5586">
      <w:pPr>
        <w:spacing w:line="276" w:lineRule="auto"/>
        <w:contextualSpacing/>
        <w:jc w:val="center"/>
        <w:rPr>
          <w:b/>
        </w:rPr>
      </w:pPr>
      <w:r w:rsidRPr="00DE6BC0">
        <w:rPr>
          <w:b/>
        </w:rPr>
        <w:t>Aprakstošā daļa</w:t>
      </w:r>
    </w:p>
    <w:p w14:paraId="560B3235" w14:textId="77777777" w:rsidR="008E0ADD" w:rsidRPr="00DE6BC0" w:rsidRDefault="008E0ADD" w:rsidP="005D5586">
      <w:pPr>
        <w:spacing w:line="276" w:lineRule="auto"/>
        <w:contextualSpacing/>
        <w:rPr>
          <w:b/>
        </w:rPr>
      </w:pPr>
    </w:p>
    <w:p w14:paraId="352EB20D" w14:textId="23C23386" w:rsidR="00E9723F" w:rsidRPr="00DE6BC0" w:rsidRDefault="008E0ADD" w:rsidP="005D5586">
      <w:pPr>
        <w:spacing w:line="276" w:lineRule="auto"/>
        <w:ind w:firstLine="720"/>
        <w:contextualSpacing/>
        <w:jc w:val="both"/>
        <w:rPr>
          <w:rFonts w:asciiTheme="majorBidi" w:hAnsiTheme="majorBidi" w:cstheme="majorBidi"/>
        </w:rPr>
      </w:pPr>
      <w:r w:rsidRPr="00DE6BC0">
        <w:t>[1]</w:t>
      </w:r>
      <w:r w:rsidR="004378D7" w:rsidRPr="00DE6BC0">
        <w:t> </w:t>
      </w:r>
      <w:r w:rsidR="00B24D67">
        <w:t xml:space="preserve">Pieteicēji </w:t>
      </w:r>
      <w:r w:rsidR="005F67AF">
        <w:t>[pers. A]</w:t>
      </w:r>
      <w:r w:rsidR="005F67AF">
        <w:t xml:space="preserve"> </w:t>
      </w:r>
      <w:r w:rsidR="00273092" w:rsidRPr="00DE6BC0">
        <w:t xml:space="preserve">un „Jūrmalas aizsardzības” biedrība </w:t>
      </w:r>
      <w:r w:rsidR="009B2062" w:rsidRPr="00DE6BC0">
        <w:rPr>
          <w:rFonts w:asciiTheme="majorBidi" w:hAnsiTheme="majorBidi" w:cstheme="majorBidi"/>
        </w:rPr>
        <w:t xml:space="preserve">Administratīvajā rajona tiesā 2025.gada 19.maijā </w:t>
      </w:r>
      <w:r w:rsidR="00B24D67">
        <w:rPr>
          <w:rFonts w:asciiTheme="majorBidi" w:hAnsiTheme="majorBidi" w:cstheme="majorBidi"/>
        </w:rPr>
        <w:t xml:space="preserve">iesniedza </w:t>
      </w:r>
      <w:r w:rsidR="009B2062" w:rsidRPr="00DE6BC0">
        <w:rPr>
          <w:rFonts w:asciiTheme="majorBidi" w:hAnsiTheme="majorBidi" w:cstheme="majorBidi"/>
        </w:rPr>
        <w:t>pieteikum</w:t>
      </w:r>
      <w:r w:rsidR="00B24D67">
        <w:rPr>
          <w:rFonts w:asciiTheme="majorBidi" w:hAnsiTheme="majorBidi" w:cstheme="majorBidi"/>
        </w:rPr>
        <w:t>u</w:t>
      </w:r>
      <w:r w:rsidR="009B2062" w:rsidRPr="00DE6BC0">
        <w:rPr>
          <w:rFonts w:asciiTheme="majorBidi" w:hAnsiTheme="majorBidi" w:cstheme="majorBidi"/>
        </w:rPr>
        <w:t xml:space="preserve"> par Jūrmalas valstspilsētas administrācijas (turpmāk</w:t>
      </w:r>
      <w:r w:rsidR="00E9626C">
        <w:rPr>
          <w:rFonts w:asciiTheme="majorBidi" w:hAnsiTheme="majorBidi" w:cstheme="majorBidi"/>
        </w:rPr>
        <w:t xml:space="preserve"> </w:t>
      </w:r>
      <w:r w:rsidR="009B2062" w:rsidRPr="00DE6BC0">
        <w:rPr>
          <w:rFonts w:asciiTheme="majorBidi" w:hAnsiTheme="majorBidi" w:cstheme="majorBidi"/>
        </w:rPr>
        <w:t>–</w:t>
      </w:r>
      <w:r w:rsidR="00E9626C">
        <w:rPr>
          <w:rFonts w:asciiTheme="majorBidi" w:hAnsiTheme="majorBidi" w:cstheme="majorBidi"/>
        </w:rPr>
        <w:t xml:space="preserve"> </w:t>
      </w:r>
      <w:r w:rsidR="00245BF4" w:rsidRPr="00DE6BC0">
        <w:rPr>
          <w:rFonts w:asciiTheme="majorBidi" w:hAnsiTheme="majorBidi" w:cstheme="majorBidi"/>
        </w:rPr>
        <w:t>a</w:t>
      </w:r>
      <w:r w:rsidR="009B2062" w:rsidRPr="00DE6BC0">
        <w:rPr>
          <w:rFonts w:asciiTheme="majorBidi" w:hAnsiTheme="majorBidi" w:cstheme="majorBidi"/>
        </w:rPr>
        <w:t xml:space="preserve">dministrācija) un Jūrmalas pašvaldības policijas (turpmāk – pašvaldības policija) rīcību, 2024.gada 23.jūnijā un </w:t>
      </w:r>
      <w:r w:rsidR="00B24D67">
        <w:rPr>
          <w:rFonts w:asciiTheme="majorBidi" w:hAnsiTheme="majorBidi" w:cstheme="majorBidi"/>
        </w:rPr>
        <w:t xml:space="preserve">2024.gada </w:t>
      </w:r>
      <w:r w:rsidR="009B2062" w:rsidRPr="00DE6BC0">
        <w:rPr>
          <w:rFonts w:asciiTheme="majorBidi" w:hAnsiTheme="majorBidi" w:cstheme="majorBidi"/>
        </w:rPr>
        <w:t>vasaras sezonā nenodrošinot sabiedrisko kārtību Kauguru pludmalē, kafejnīcā</w:t>
      </w:r>
      <w:r w:rsidR="00786C2B">
        <w:rPr>
          <w:rFonts w:asciiTheme="majorBidi" w:hAnsiTheme="majorBidi" w:cstheme="majorBidi"/>
        </w:rPr>
        <w:t xml:space="preserve"> </w:t>
      </w:r>
      <w:r w:rsidR="009B2062" w:rsidRPr="00DE6BC0">
        <w:t>„</w:t>
      </w:r>
      <w:r w:rsidR="005F67AF">
        <w:rPr>
          <w:rFonts w:asciiTheme="majorBidi" w:hAnsiTheme="majorBidi" w:cstheme="majorBidi"/>
          <w:i/>
          <w:iCs/>
        </w:rPr>
        <w:t>[Nosaukums]</w:t>
      </w:r>
      <w:r w:rsidR="009B2062" w:rsidRPr="00DE6BC0">
        <w:rPr>
          <w:rFonts w:asciiTheme="majorBidi" w:hAnsiTheme="majorBidi" w:cstheme="majorBidi"/>
        </w:rPr>
        <w:t>” un tās apkaimē.</w:t>
      </w:r>
    </w:p>
    <w:p w14:paraId="3DB3CF30" w14:textId="648CA72A" w:rsidR="00A042CD" w:rsidRDefault="005F67AF" w:rsidP="005D5586">
      <w:pPr>
        <w:spacing w:line="276" w:lineRule="auto"/>
        <w:ind w:firstLine="720"/>
        <w:contextualSpacing/>
        <w:jc w:val="both"/>
      </w:pPr>
      <w:r>
        <w:t>[pers. A]</w:t>
      </w:r>
      <w:r>
        <w:t xml:space="preserve"> </w:t>
      </w:r>
      <w:r w:rsidR="00DE6BC0" w:rsidRPr="00DE6BC0">
        <w:rPr>
          <w:rFonts w:asciiTheme="majorBidi" w:hAnsiTheme="majorBidi" w:cstheme="majorBidi"/>
        </w:rPr>
        <w:t>pieder nekust</w:t>
      </w:r>
      <w:r w:rsidR="00786C2B">
        <w:rPr>
          <w:rFonts w:asciiTheme="majorBidi" w:hAnsiTheme="majorBidi" w:cstheme="majorBidi"/>
        </w:rPr>
        <w:t>a</w:t>
      </w:r>
      <w:r w:rsidR="00DE6BC0" w:rsidRPr="00DE6BC0">
        <w:rPr>
          <w:rFonts w:asciiTheme="majorBidi" w:hAnsiTheme="majorBidi" w:cstheme="majorBidi"/>
        </w:rPr>
        <w:t xml:space="preserve">mais īpašums Kauguru pludmales tuvumā, </w:t>
      </w:r>
      <w:r w:rsidR="009B2062" w:rsidRPr="00DE6BC0">
        <w:rPr>
          <w:rFonts w:asciiTheme="majorBidi" w:hAnsiTheme="majorBidi" w:cstheme="majorBidi"/>
        </w:rPr>
        <w:t xml:space="preserve">savukārt </w:t>
      </w:r>
      <w:r w:rsidR="009B2062" w:rsidRPr="00DE6BC0">
        <w:t>„Jūrmalas aizsardzības” biedrība</w:t>
      </w:r>
      <w:r w:rsidR="00245BF4" w:rsidRPr="00DE6BC0">
        <w:t>s</w:t>
      </w:r>
      <w:r w:rsidR="009B2062" w:rsidRPr="00DE6BC0">
        <w:t xml:space="preserve"> </w:t>
      </w:r>
      <w:r w:rsidR="00245BF4" w:rsidRPr="00DE6BC0">
        <w:t>mērķis, kā norādīts biedrību un nodibinājumu reģistrā, ir vides un dabas aizsardzība un teritorijas, kopienas un apkaimes attīstība</w:t>
      </w:r>
      <w:r w:rsidR="009B2062" w:rsidRPr="00DE6BC0">
        <w:t>.</w:t>
      </w:r>
      <w:r w:rsidR="00DE6BC0" w:rsidRPr="00DE6BC0">
        <w:t xml:space="preserve"> </w:t>
      </w:r>
    </w:p>
    <w:p w14:paraId="473C1058" w14:textId="0691D725" w:rsidR="009D7455" w:rsidRPr="00DE6BC0" w:rsidRDefault="00DE6BC0" w:rsidP="005D5586">
      <w:pPr>
        <w:spacing w:line="276" w:lineRule="auto"/>
        <w:ind w:firstLine="720"/>
        <w:contextualSpacing/>
        <w:jc w:val="both"/>
        <w:rPr>
          <w:rFonts w:asciiTheme="majorBidi" w:hAnsiTheme="majorBidi" w:cstheme="majorBidi"/>
        </w:rPr>
      </w:pPr>
      <w:r w:rsidRPr="00DE6BC0">
        <w:lastRenderedPageBreak/>
        <w:t xml:space="preserve">2024.gada 3.jūlijā pieteicēji iesniedza iesniegumu </w:t>
      </w:r>
      <w:r w:rsidR="00786C2B">
        <w:t>administrācijai</w:t>
      </w:r>
      <w:r w:rsidRPr="00DE6BC0">
        <w:t>, kurā norādīja uz notikumiem 2024.gada 23.jūnijā Kauguru pludmalē</w:t>
      </w:r>
      <w:r w:rsidR="00A042CD">
        <w:t xml:space="preserve"> pašvaldības organizētā </w:t>
      </w:r>
      <w:r w:rsidR="00A042CD" w:rsidRPr="00DE6BC0">
        <w:t>Līgo svētku svinēšanas pasākum</w:t>
      </w:r>
      <w:r w:rsidR="00A042CD">
        <w:t>a</w:t>
      </w:r>
      <w:r w:rsidRPr="00DE6BC0">
        <w:t xml:space="preserve"> </w:t>
      </w:r>
      <w:r w:rsidR="00A042CD">
        <w:t xml:space="preserve">laikā </w:t>
      </w:r>
      <w:r w:rsidRPr="00DE6BC0">
        <w:t xml:space="preserve">un notikumiem kafejnīcā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A042CD">
        <w:rPr>
          <w:rFonts w:asciiTheme="majorBidi" w:hAnsiTheme="majorBidi" w:cstheme="majorBidi"/>
        </w:rPr>
        <w:t xml:space="preserve"> 2024.gada vasarā</w:t>
      </w:r>
      <w:r w:rsidRPr="00DE6BC0">
        <w:rPr>
          <w:rFonts w:asciiTheme="majorBidi" w:hAnsiTheme="majorBidi" w:cstheme="majorBidi"/>
        </w:rPr>
        <w:t xml:space="preserve">. Pieteicēji apgalvoja, ka Līgo svētkos kafejnīca ar savu rīkoto pasākumu troksni pārspēja </w:t>
      </w:r>
      <w:r w:rsidR="002F02FE">
        <w:rPr>
          <w:rFonts w:asciiTheme="majorBidi" w:hAnsiTheme="majorBidi" w:cstheme="majorBidi"/>
        </w:rPr>
        <w:t xml:space="preserve">Jūrmalas valstpilsētas </w:t>
      </w:r>
      <w:r w:rsidRPr="00DE6BC0">
        <w:rPr>
          <w:rFonts w:asciiTheme="majorBidi" w:hAnsiTheme="majorBidi" w:cstheme="majorBidi"/>
        </w:rPr>
        <w:t xml:space="preserve">pašvaldības rīkotos svētkus </w:t>
      </w:r>
      <w:r w:rsidR="00DB561C">
        <w:rPr>
          <w:rFonts w:asciiTheme="majorBidi" w:hAnsiTheme="majorBidi" w:cstheme="majorBidi"/>
        </w:rPr>
        <w:t xml:space="preserve">un arī </w:t>
      </w:r>
      <w:r w:rsidRPr="00DE6BC0">
        <w:rPr>
          <w:rFonts w:asciiTheme="majorBidi" w:hAnsiTheme="majorBidi" w:cstheme="majorBidi"/>
        </w:rPr>
        <w:t>100</w:t>
      </w:r>
      <w:r w:rsidR="00E9626C">
        <w:rPr>
          <w:rFonts w:asciiTheme="majorBidi" w:hAnsiTheme="majorBidi" w:cstheme="majorBidi"/>
        </w:rPr>
        <w:t> </w:t>
      </w:r>
      <w:r w:rsidRPr="00DE6BC0">
        <w:rPr>
          <w:rFonts w:asciiTheme="majorBidi" w:hAnsiTheme="majorBidi" w:cstheme="majorBidi"/>
        </w:rPr>
        <w:t>metru attālumā no galvenās Kauguru pludmalē esošās svinīb</w:t>
      </w:r>
      <w:r w:rsidR="00786C2B">
        <w:rPr>
          <w:rFonts w:asciiTheme="majorBidi" w:hAnsiTheme="majorBidi" w:cstheme="majorBidi"/>
        </w:rPr>
        <w:t>u</w:t>
      </w:r>
      <w:r w:rsidRPr="00DE6BC0">
        <w:rPr>
          <w:rFonts w:asciiTheme="majorBidi" w:hAnsiTheme="majorBidi" w:cstheme="majorBidi"/>
        </w:rPr>
        <w:t xml:space="preserve"> vietas </w:t>
      </w:r>
      <w:r w:rsidR="00F754D3">
        <w:rPr>
          <w:rFonts w:asciiTheme="majorBidi" w:hAnsiTheme="majorBidi" w:cstheme="majorBidi"/>
        </w:rPr>
        <w:t>bija dzirdama</w:t>
      </w:r>
      <w:r w:rsidRPr="00DE6BC0">
        <w:rPr>
          <w:rFonts w:asciiTheme="majorBidi" w:hAnsiTheme="majorBidi" w:cstheme="majorBidi"/>
        </w:rPr>
        <w:t xml:space="preserve"> skaļa mūzika. Pieteicēji vēlējās noskaidrot, vai kafejnīcas īpašnieki bija ieguvuši atļauju šādu</w:t>
      </w:r>
      <w:r w:rsidR="00D429C2">
        <w:rPr>
          <w:rFonts w:asciiTheme="majorBidi" w:hAnsiTheme="majorBidi" w:cstheme="majorBidi"/>
        </w:rPr>
        <w:t>, pieteicēju ieskatā,</w:t>
      </w:r>
      <w:r w:rsidRPr="00DE6BC0">
        <w:rPr>
          <w:rFonts w:asciiTheme="majorBidi" w:hAnsiTheme="majorBidi" w:cstheme="majorBidi"/>
        </w:rPr>
        <w:t xml:space="preserve"> publisk</w:t>
      </w:r>
      <w:r w:rsidR="00F754D3">
        <w:rPr>
          <w:rFonts w:asciiTheme="majorBidi" w:hAnsiTheme="majorBidi" w:cstheme="majorBidi"/>
        </w:rPr>
        <w:t>u</w:t>
      </w:r>
      <w:r w:rsidRPr="00DE6BC0">
        <w:rPr>
          <w:rFonts w:asciiTheme="majorBidi" w:hAnsiTheme="majorBidi" w:cstheme="majorBidi"/>
        </w:rPr>
        <w:t xml:space="preserve"> pasākumu rīkošanai. Tāpat pieteicēji norādīja, ka pašvaldības </w:t>
      </w:r>
      <w:r w:rsidR="00D429C2">
        <w:rPr>
          <w:rFonts w:asciiTheme="majorBidi" w:hAnsiTheme="majorBidi" w:cstheme="majorBidi"/>
        </w:rPr>
        <w:t xml:space="preserve">organizētā </w:t>
      </w:r>
      <w:r w:rsidR="00D429C2" w:rsidRPr="00DE6BC0">
        <w:t>Līgo svētku svinēšanas pasākum</w:t>
      </w:r>
      <w:r w:rsidR="00D429C2">
        <w:t>a</w:t>
      </w:r>
      <w:r w:rsidRPr="00DE6BC0">
        <w:rPr>
          <w:rFonts w:asciiTheme="majorBidi" w:hAnsiTheme="majorBidi" w:cstheme="majorBidi"/>
        </w:rPr>
        <w:t xml:space="preserve"> sabiedrisko kārtību Kauguru pludmales daļā nodrošināja </w:t>
      </w:r>
      <w:r w:rsidR="00D429C2">
        <w:rPr>
          <w:rFonts w:asciiTheme="majorBidi" w:hAnsiTheme="majorBidi" w:cstheme="majorBidi"/>
        </w:rPr>
        <w:t xml:space="preserve">tikai </w:t>
      </w:r>
      <w:r w:rsidRPr="00DE6BC0">
        <w:rPr>
          <w:rFonts w:asciiTheme="majorBidi" w:hAnsiTheme="majorBidi" w:cstheme="majorBidi"/>
        </w:rPr>
        <w:t>divas pašvaldības policijas izbraukuma grupas</w:t>
      </w:r>
      <w:r w:rsidR="00D429C2">
        <w:rPr>
          <w:rFonts w:asciiTheme="majorBidi" w:hAnsiTheme="majorBidi" w:cstheme="majorBidi"/>
        </w:rPr>
        <w:t xml:space="preserve"> (</w:t>
      </w:r>
      <w:r w:rsidRPr="00DE6BC0">
        <w:rPr>
          <w:rFonts w:asciiTheme="majorBidi" w:hAnsiTheme="majorBidi" w:cstheme="majorBidi"/>
        </w:rPr>
        <w:t>kopā pieci cilvēki</w:t>
      </w:r>
      <w:r w:rsidR="00D429C2">
        <w:rPr>
          <w:rFonts w:asciiTheme="majorBidi" w:hAnsiTheme="majorBidi" w:cstheme="majorBidi"/>
        </w:rPr>
        <w:t>)</w:t>
      </w:r>
      <w:r>
        <w:rPr>
          <w:rFonts w:asciiTheme="majorBidi" w:hAnsiTheme="majorBidi" w:cstheme="majorBidi"/>
        </w:rPr>
        <w:t>; šo pašvaldības policistu skaitu pieteicēji uzskatīja par nepietiekamu</w:t>
      </w:r>
      <w:r w:rsidR="00D429C2">
        <w:rPr>
          <w:rFonts w:asciiTheme="majorBidi" w:hAnsiTheme="majorBidi" w:cstheme="majorBidi"/>
        </w:rPr>
        <w:t xml:space="preserve"> sabiedriskās kārtības nodrošināšanai</w:t>
      </w:r>
      <w:r>
        <w:rPr>
          <w:rFonts w:asciiTheme="majorBidi" w:hAnsiTheme="majorBidi" w:cstheme="majorBidi"/>
        </w:rPr>
        <w:t>. Pieteicēj</w:t>
      </w:r>
      <w:r w:rsidR="00786C2B">
        <w:rPr>
          <w:rFonts w:asciiTheme="majorBidi" w:hAnsiTheme="majorBidi" w:cstheme="majorBidi"/>
        </w:rPr>
        <w:t xml:space="preserve">u ieskatā, </w:t>
      </w:r>
      <w:r w:rsidRPr="00DE6BC0">
        <w:rPr>
          <w:rFonts w:asciiTheme="majorBidi" w:hAnsiTheme="majorBidi" w:cstheme="majorBidi"/>
        </w:rPr>
        <w:t>administrācija un pašvaldības policija nav nodrošinājusi sabiedrisko kārtību un saistošo noteikumu ievērošanu</w:t>
      </w:r>
      <w:r>
        <w:rPr>
          <w:rFonts w:asciiTheme="majorBidi" w:hAnsiTheme="majorBidi" w:cstheme="majorBidi"/>
        </w:rPr>
        <w:t>.</w:t>
      </w:r>
    </w:p>
    <w:p w14:paraId="631E6AD4" w14:textId="77777777" w:rsidR="009D7455" w:rsidRPr="00DE6BC0" w:rsidRDefault="009D7455" w:rsidP="005D5586">
      <w:pPr>
        <w:spacing w:line="276" w:lineRule="auto"/>
        <w:ind w:firstLine="720"/>
        <w:contextualSpacing/>
        <w:jc w:val="both"/>
        <w:rPr>
          <w:rFonts w:asciiTheme="majorBidi" w:hAnsiTheme="majorBidi" w:cstheme="majorBidi"/>
        </w:rPr>
      </w:pPr>
    </w:p>
    <w:p w14:paraId="405E9D6F" w14:textId="49FB54A8" w:rsidR="00DC43AF" w:rsidRPr="00DE6BC0" w:rsidRDefault="009D7455" w:rsidP="005D5586">
      <w:pPr>
        <w:spacing w:line="276" w:lineRule="auto"/>
        <w:ind w:firstLine="720"/>
        <w:contextualSpacing/>
        <w:jc w:val="both"/>
        <w:rPr>
          <w:rFonts w:asciiTheme="majorBidi" w:hAnsiTheme="majorBidi" w:cstheme="majorBidi"/>
        </w:rPr>
      </w:pPr>
      <w:r w:rsidRPr="00DE6BC0">
        <w:rPr>
          <w:rFonts w:asciiTheme="majorBidi" w:hAnsiTheme="majorBidi" w:cstheme="majorBidi"/>
        </w:rPr>
        <w:t>[</w:t>
      </w:r>
      <w:r w:rsidR="00907FE7">
        <w:rPr>
          <w:rFonts w:asciiTheme="majorBidi" w:hAnsiTheme="majorBidi" w:cstheme="majorBidi"/>
        </w:rPr>
        <w:t>2</w:t>
      </w:r>
      <w:r w:rsidRPr="00DE6BC0">
        <w:rPr>
          <w:rFonts w:asciiTheme="majorBidi" w:hAnsiTheme="majorBidi" w:cstheme="majorBidi"/>
        </w:rPr>
        <w:t>]</w:t>
      </w:r>
      <w:r w:rsidR="004378D7" w:rsidRPr="00DE6BC0">
        <w:rPr>
          <w:rFonts w:asciiTheme="majorBidi" w:hAnsiTheme="majorBidi" w:cstheme="majorBidi"/>
        </w:rPr>
        <w:t> </w:t>
      </w:r>
      <w:r w:rsidR="00DC43AF" w:rsidRPr="00DE6BC0">
        <w:rPr>
          <w:rFonts w:asciiTheme="majorBidi" w:hAnsiTheme="majorBidi" w:cstheme="majorBidi"/>
        </w:rPr>
        <w:t>Ar Administratīvās rajona tiesas tiesneša 2025.gada 1</w:t>
      </w:r>
      <w:r w:rsidR="00DC67BD" w:rsidRPr="00DE6BC0">
        <w:rPr>
          <w:rFonts w:asciiTheme="majorBidi" w:hAnsiTheme="majorBidi" w:cstheme="majorBidi"/>
        </w:rPr>
        <w:t>8</w:t>
      </w:r>
      <w:r w:rsidR="00DC43AF" w:rsidRPr="00DE6BC0">
        <w:rPr>
          <w:rFonts w:asciiTheme="majorBidi" w:hAnsiTheme="majorBidi" w:cstheme="majorBidi"/>
        </w:rPr>
        <w:t>.</w:t>
      </w:r>
      <w:r w:rsidR="00DC67BD" w:rsidRPr="00DE6BC0">
        <w:rPr>
          <w:rFonts w:asciiTheme="majorBidi" w:hAnsiTheme="majorBidi" w:cstheme="majorBidi"/>
        </w:rPr>
        <w:t>jūnija</w:t>
      </w:r>
      <w:r w:rsidR="00DC43AF" w:rsidRPr="00DE6BC0">
        <w:rPr>
          <w:rFonts w:asciiTheme="majorBidi" w:hAnsiTheme="majorBidi" w:cstheme="majorBidi"/>
        </w:rPr>
        <w:t xml:space="preserve"> lēmumu, pamatojoties uz Administratīvā procesa likuma 191.panta pirmās daļa </w:t>
      </w:r>
      <w:r w:rsidR="00DC67BD" w:rsidRPr="00DE6BC0">
        <w:rPr>
          <w:rFonts w:asciiTheme="majorBidi" w:hAnsiTheme="majorBidi" w:cstheme="majorBidi"/>
        </w:rPr>
        <w:t>1</w:t>
      </w:r>
      <w:r w:rsidR="00DC43AF" w:rsidRPr="00DE6BC0">
        <w:rPr>
          <w:rFonts w:asciiTheme="majorBidi" w:hAnsiTheme="majorBidi" w:cstheme="majorBidi"/>
        </w:rPr>
        <w:t>.punktu (</w:t>
      </w:r>
      <w:r w:rsidR="00A042CD" w:rsidRPr="003113C3">
        <w:rPr>
          <w:rFonts w:asciiTheme="majorBidi" w:hAnsiTheme="majorBidi" w:cstheme="majorBidi"/>
        </w:rPr>
        <w:t>tiesnesis atsakās pieņemt pieteikumu, ja lieta nav izskatāma administratīvā procesa kārtībā</w:t>
      </w:r>
      <w:r w:rsidR="00DC43AF" w:rsidRPr="00DE6BC0">
        <w:rPr>
          <w:rFonts w:asciiTheme="majorBidi" w:hAnsiTheme="majorBidi" w:cstheme="majorBidi"/>
        </w:rPr>
        <w:t>)</w:t>
      </w:r>
      <w:r w:rsidR="0016183E" w:rsidRPr="00DE6BC0">
        <w:rPr>
          <w:rFonts w:asciiTheme="majorBidi" w:hAnsiTheme="majorBidi" w:cstheme="majorBidi"/>
        </w:rPr>
        <w:t>,</w:t>
      </w:r>
      <w:r w:rsidR="00DC43AF" w:rsidRPr="00DE6BC0">
        <w:rPr>
          <w:rFonts w:asciiTheme="majorBidi" w:hAnsiTheme="majorBidi" w:cstheme="majorBidi"/>
        </w:rPr>
        <w:t xml:space="preserve"> atteikts pieņemt pieteikumu</w:t>
      </w:r>
      <w:r w:rsidR="00A042CD">
        <w:rPr>
          <w:rFonts w:asciiTheme="majorBidi" w:hAnsiTheme="majorBidi" w:cstheme="majorBidi"/>
        </w:rPr>
        <w:t xml:space="preserve">, jo </w:t>
      </w:r>
      <w:r w:rsidR="00A042CD" w:rsidRPr="00A042CD">
        <w:rPr>
          <w:rFonts w:asciiTheme="majorBidi" w:hAnsiTheme="majorBidi" w:cstheme="majorBidi"/>
        </w:rPr>
        <w:t>konstatējams, ka pieteicēji pēc būtības vēlējās, ka pret kafejnīc</w:t>
      </w:r>
      <w:r w:rsidR="008F614C">
        <w:rPr>
          <w:rFonts w:asciiTheme="majorBidi" w:hAnsiTheme="majorBidi" w:cstheme="majorBidi"/>
        </w:rPr>
        <w:t>as</w:t>
      </w:r>
      <w:r w:rsidR="008F614C" w:rsidRPr="00DE6BC0">
        <w:t xml:space="preserve">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5F67AF">
        <w:rPr>
          <w:rFonts w:asciiTheme="majorBidi" w:hAnsiTheme="majorBidi" w:cstheme="majorBidi"/>
        </w:rPr>
        <w:t xml:space="preserve"> </w:t>
      </w:r>
      <w:r w:rsidR="008F614C">
        <w:rPr>
          <w:rFonts w:asciiTheme="majorBidi" w:hAnsiTheme="majorBidi" w:cstheme="majorBidi"/>
        </w:rPr>
        <w:t>īpašnieku</w:t>
      </w:r>
      <w:r w:rsidR="00A042CD" w:rsidRPr="00A042CD">
        <w:rPr>
          <w:rFonts w:asciiTheme="majorBidi" w:hAnsiTheme="majorBidi" w:cstheme="majorBidi"/>
        </w:rPr>
        <w:t xml:space="preserve"> tiek uzsākta administratīvā pārkāpuma lietvedība</w:t>
      </w:r>
      <w:r w:rsidR="00A042CD">
        <w:rPr>
          <w:rFonts w:asciiTheme="majorBidi" w:hAnsiTheme="majorBidi" w:cstheme="majorBidi"/>
        </w:rPr>
        <w:t xml:space="preserve"> </w:t>
      </w:r>
      <w:r w:rsidR="00A042CD" w:rsidRPr="00A042CD">
        <w:rPr>
          <w:rFonts w:asciiTheme="majorBidi" w:hAnsiTheme="majorBidi" w:cstheme="majorBidi"/>
        </w:rPr>
        <w:t>un piemērots atbilstošs sods par iespējamiem normatīvo aktu pārkāpumiem</w:t>
      </w:r>
      <w:r w:rsidR="00786C2B">
        <w:rPr>
          <w:rFonts w:asciiTheme="majorBidi" w:hAnsiTheme="majorBidi" w:cstheme="majorBidi"/>
        </w:rPr>
        <w:t>. Š</w:t>
      </w:r>
      <w:r w:rsidR="00A042CD">
        <w:rPr>
          <w:rFonts w:asciiTheme="majorBidi" w:hAnsiTheme="majorBidi" w:cstheme="majorBidi"/>
        </w:rPr>
        <w:t xml:space="preserve">āds pieteikuma priekšmets skar </w:t>
      </w:r>
      <w:r w:rsidR="00A042CD" w:rsidRPr="00A042CD">
        <w:rPr>
          <w:rFonts w:asciiTheme="majorBidi" w:hAnsiTheme="majorBidi" w:cstheme="majorBidi"/>
        </w:rPr>
        <w:t>administratīvā pārkāpuma lietvedības</w:t>
      </w:r>
      <w:r w:rsidR="00A042CD">
        <w:rPr>
          <w:rFonts w:asciiTheme="majorBidi" w:hAnsiTheme="majorBidi" w:cstheme="majorBidi"/>
        </w:rPr>
        <w:t xml:space="preserve"> </w:t>
      </w:r>
      <w:r w:rsidR="00A042CD" w:rsidRPr="00A042CD">
        <w:rPr>
          <w:rFonts w:asciiTheme="majorBidi" w:hAnsiTheme="majorBidi" w:cstheme="majorBidi"/>
        </w:rPr>
        <w:t>ierosināšanas jautājumu</w:t>
      </w:r>
      <w:r w:rsidR="00A042CD">
        <w:rPr>
          <w:rFonts w:asciiTheme="majorBidi" w:hAnsiTheme="majorBidi" w:cstheme="majorBidi"/>
        </w:rPr>
        <w:t xml:space="preserve"> un tādēļ</w:t>
      </w:r>
      <w:r w:rsidR="00A042CD" w:rsidRPr="00A042CD">
        <w:rPr>
          <w:rFonts w:asciiTheme="majorBidi" w:hAnsiTheme="majorBidi" w:cstheme="majorBidi"/>
        </w:rPr>
        <w:t xml:space="preserve"> nav administratīvais akts vai iestādes faktiskā rīcība</w:t>
      </w:r>
      <w:r w:rsidR="00786C2B">
        <w:rPr>
          <w:rFonts w:asciiTheme="majorBidi" w:hAnsiTheme="majorBidi" w:cstheme="majorBidi"/>
        </w:rPr>
        <w:t xml:space="preserve"> Administratīvā procesa likuma izpratnē. </w:t>
      </w:r>
    </w:p>
    <w:p w14:paraId="15ECBBF1" w14:textId="77777777" w:rsidR="0016183E" w:rsidRPr="00DE6BC0" w:rsidRDefault="0016183E" w:rsidP="005D5586">
      <w:pPr>
        <w:spacing w:line="276" w:lineRule="auto"/>
        <w:ind w:firstLine="720"/>
        <w:contextualSpacing/>
        <w:jc w:val="both"/>
        <w:rPr>
          <w:rFonts w:asciiTheme="majorBidi" w:hAnsiTheme="majorBidi" w:cstheme="majorBidi"/>
        </w:rPr>
      </w:pPr>
    </w:p>
    <w:p w14:paraId="73FC3316" w14:textId="6D6B787C" w:rsidR="00496BB7" w:rsidRPr="00DE6BC0" w:rsidRDefault="0016183E" w:rsidP="005D5586">
      <w:pPr>
        <w:spacing w:line="276" w:lineRule="auto"/>
        <w:ind w:firstLine="720"/>
        <w:contextualSpacing/>
        <w:jc w:val="both"/>
        <w:rPr>
          <w:rFonts w:asciiTheme="majorBidi" w:hAnsiTheme="majorBidi" w:cstheme="majorBidi"/>
        </w:rPr>
      </w:pPr>
      <w:r w:rsidRPr="00DE6BC0">
        <w:rPr>
          <w:rFonts w:asciiTheme="majorBidi" w:hAnsiTheme="majorBidi" w:cstheme="majorBidi"/>
        </w:rPr>
        <w:t>[</w:t>
      </w:r>
      <w:r w:rsidR="00907FE7">
        <w:rPr>
          <w:rFonts w:asciiTheme="majorBidi" w:hAnsiTheme="majorBidi" w:cstheme="majorBidi"/>
        </w:rPr>
        <w:t>3</w:t>
      </w:r>
      <w:r w:rsidRPr="00DE6BC0">
        <w:rPr>
          <w:rFonts w:asciiTheme="majorBidi" w:hAnsiTheme="majorBidi" w:cstheme="majorBidi"/>
        </w:rPr>
        <w:t>]</w:t>
      </w:r>
      <w:r w:rsidR="004378D7" w:rsidRPr="00DE6BC0">
        <w:rPr>
          <w:rFonts w:asciiTheme="majorBidi" w:hAnsiTheme="majorBidi" w:cstheme="majorBidi"/>
        </w:rPr>
        <w:t> </w:t>
      </w:r>
      <w:r w:rsidR="00F754D3">
        <w:rPr>
          <w:rFonts w:asciiTheme="majorBidi" w:hAnsiTheme="majorBidi" w:cstheme="majorBidi"/>
        </w:rPr>
        <w:t xml:space="preserve">Pieteicēji nepiekrita </w:t>
      </w:r>
      <w:r w:rsidR="00B24D67">
        <w:rPr>
          <w:rFonts w:asciiTheme="majorBidi" w:hAnsiTheme="majorBidi" w:cstheme="majorBidi"/>
        </w:rPr>
        <w:t>tiesneša lēmumam</w:t>
      </w:r>
      <w:r w:rsidR="00F754D3">
        <w:rPr>
          <w:rFonts w:asciiTheme="majorBidi" w:hAnsiTheme="majorBidi" w:cstheme="majorBidi"/>
        </w:rPr>
        <w:t xml:space="preserve"> un </w:t>
      </w:r>
      <w:r w:rsidR="00DF6D5E" w:rsidRPr="00DE6BC0">
        <w:rPr>
          <w:rFonts w:asciiTheme="majorBidi" w:hAnsiTheme="majorBidi" w:cstheme="majorBidi"/>
        </w:rPr>
        <w:t>iesniedza blakus sūdzību</w:t>
      </w:r>
      <w:r w:rsidR="00161F76" w:rsidRPr="00DE6BC0">
        <w:rPr>
          <w:rFonts w:asciiTheme="majorBidi" w:hAnsiTheme="majorBidi" w:cstheme="majorBidi"/>
        </w:rPr>
        <w:t>. Pieteicēj</w:t>
      </w:r>
      <w:r w:rsidR="00DC67BD" w:rsidRPr="00DE6BC0">
        <w:rPr>
          <w:rFonts w:asciiTheme="majorBidi" w:hAnsiTheme="majorBidi" w:cstheme="majorBidi"/>
        </w:rPr>
        <w:t>i</w:t>
      </w:r>
      <w:r w:rsidR="00161F76" w:rsidRPr="00DE6BC0">
        <w:rPr>
          <w:rFonts w:asciiTheme="majorBidi" w:hAnsiTheme="majorBidi" w:cstheme="majorBidi"/>
        </w:rPr>
        <w:t xml:space="preserve"> </w:t>
      </w:r>
      <w:r w:rsidR="000028B3" w:rsidRPr="00DE6BC0">
        <w:rPr>
          <w:rFonts w:asciiTheme="majorBidi" w:hAnsiTheme="majorBidi" w:cstheme="majorBidi"/>
        </w:rPr>
        <w:t xml:space="preserve">norāda, ka </w:t>
      </w:r>
      <w:r w:rsidR="00786C2B">
        <w:rPr>
          <w:rFonts w:asciiTheme="majorBidi" w:hAnsiTheme="majorBidi" w:cstheme="majorBidi"/>
        </w:rPr>
        <w:t>viņu</w:t>
      </w:r>
      <w:r w:rsidR="00A042CD">
        <w:rPr>
          <w:rFonts w:asciiTheme="majorBidi" w:hAnsiTheme="majorBidi" w:cstheme="majorBidi"/>
        </w:rPr>
        <w:t xml:space="preserve"> mērķis ir panāk</w:t>
      </w:r>
      <w:r w:rsidR="00F377F0">
        <w:rPr>
          <w:rFonts w:asciiTheme="majorBidi" w:hAnsiTheme="majorBidi" w:cstheme="majorBidi"/>
        </w:rPr>
        <w:t>t</w:t>
      </w:r>
      <w:r w:rsidR="00A042CD">
        <w:rPr>
          <w:rFonts w:asciiTheme="majorBidi" w:hAnsiTheme="majorBidi" w:cstheme="majorBidi"/>
        </w:rPr>
        <w:t xml:space="preserve"> iestādes bezdarbības, kas izpaudās kā atteikšanās </w:t>
      </w:r>
      <w:r w:rsidR="00F754D3">
        <w:rPr>
          <w:rFonts w:asciiTheme="majorBidi" w:hAnsiTheme="majorBidi" w:cstheme="majorBidi"/>
        </w:rPr>
        <w:t xml:space="preserve">nodrošināt sabiedrisko </w:t>
      </w:r>
      <w:r w:rsidR="00A042CD">
        <w:rPr>
          <w:rFonts w:asciiTheme="majorBidi" w:hAnsiTheme="majorBidi" w:cstheme="majorBidi"/>
        </w:rPr>
        <w:t xml:space="preserve">kārtību Kauguru pludmalē konkrēta pasākuma laikā, </w:t>
      </w:r>
      <w:r w:rsidR="00E75252">
        <w:rPr>
          <w:rFonts w:asciiTheme="majorBidi" w:hAnsiTheme="majorBidi" w:cstheme="majorBidi"/>
        </w:rPr>
        <w:t xml:space="preserve">atzīšanu par prettiesisku, </w:t>
      </w:r>
      <w:r w:rsidR="00A042CD">
        <w:rPr>
          <w:rFonts w:asciiTheme="majorBidi" w:hAnsiTheme="majorBidi" w:cstheme="majorBidi"/>
        </w:rPr>
        <w:t xml:space="preserve">kā arī izvērtēt, vai pašvaldība pamatoti neprasa plānotos sabiedrībai pieejamos notikumus, kuru ietvaros tiek atskaņota mūzika un kas norit </w:t>
      </w:r>
      <w:r w:rsidR="00A042CD" w:rsidRPr="00DE6BC0">
        <w:t>kafejnīcā</w:t>
      </w:r>
      <w:r w:rsidR="005F67AF">
        <w:t xml:space="preserve">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E75252">
        <w:rPr>
          <w:rFonts w:asciiTheme="majorBidi" w:hAnsiTheme="majorBidi" w:cstheme="majorBidi"/>
        </w:rPr>
        <w:t>,</w:t>
      </w:r>
      <w:r w:rsidR="00A042CD">
        <w:rPr>
          <w:rFonts w:asciiTheme="majorBidi" w:hAnsiTheme="majorBidi" w:cstheme="majorBidi"/>
        </w:rPr>
        <w:t xml:space="preserve"> </w:t>
      </w:r>
      <w:r w:rsidR="003113C3">
        <w:rPr>
          <w:rFonts w:asciiTheme="majorBidi" w:hAnsiTheme="majorBidi" w:cstheme="majorBidi"/>
        </w:rPr>
        <w:t xml:space="preserve">atbilstoši </w:t>
      </w:r>
      <w:r w:rsidR="00A042CD" w:rsidRPr="00DE6BC0">
        <w:rPr>
          <w:rFonts w:asciiTheme="majorBidi" w:hAnsiTheme="majorBidi" w:cstheme="majorBidi"/>
        </w:rPr>
        <w:t>Publisku izklaides un svētku pasākumu drošības likuma (turpmāk – Publisko pasākumu likums) 5.panta pirm</w:t>
      </w:r>
      <w:r w:rsidR="003113C3">
        <w:rPr>
          <w:rFonts w:asciiTheme="majorBidi" w:hAnsiTheme="majorBidi" w:cstheme="majorBidi"/>
        </w:rPr>
        <w:t>ajai</w:t>
      </w:r>
      <w:r w:rsidR="00A042CD" w:rsidRPr="00DE6BC0">
        <w:rPr>
          <w:rFonts w:asciiTheme="majorBidi" w:hAnsiTheme="majorBidi" w:cstheme="majorBidi"/>
        </w:rPr>
        <w:t xml:space="preserve"> daļa</w:t>
      </w:r>
      <w:r w:rsidR="003113C3">
        <w:rPr>
          <w:rFonts w:asciiTheme="majorBidi" w:hAnsiTheme="majorBidi" w:cstheme="majorBidi"/>
        </w:rPr>
        <w:t>i pieteikt</w:t>
      </w:r>
      <w:r w:rsidR="00A042CD">
        <w:rPr>
          <w:rFonts w:asciiTheme="majorBidi" w:hAnsiTheme="majorBidi" w:cstheme="majorBidi"/>
        </w:rPr>
        <w:t xml:space="preserve"> kā publiskus pasākumus</w:t>
      </w:r>
      <w:r w:rsidR="000028B3" w:rsidRPr="00DE6BC0">
        <w:rPr>
          <w:rFonts w:asciiTheme="majorBidi" w:hAnsiTheme="majorBidi" w:cstheme="majorBidi"/>
        </w:rPr>
        <w:t xml:space="preserve">. </w:t>
      </w:r>
      <w:r w:rsidR="00B24D67">
        <w:rPr>
          <w:rFonts w:asciiTheme="majorBidi" w:hAnsiTheme="majorBidi" w:cstheme="majorBidi"/>
        </w:rPr>
        <w:t xml:space="preserve">Tādēļ pieteikums ir iesniegts par administrācijas un pašvaldības policijas bezdarbību, nevis par administratīvā pārkāpuma lietas ierosināšanu. </w:t>
      </w:r>
    </w:p>
    <w:p w14:paraId="694AFCA8" w14:textId="77777777" w:rsidR="00D429C2" w:rsidRDefault="00D429C2" w:rsidP="005D5586">
      <w:pPr>
        <w:keepNext/>
        <w:spacing w:line="276" w:lineRule="auto"/>
        <w:contextualSpacing/>
        <w:jc w:val="center"/>
        <w:rPr>
          <w:b/>
        </w:rPr>
      </w:pPr>
    </w:p>
    <w:p w14:paraId="6CF2E092" w14:textId="527B8FDD" w:rsidR="008E0ADD" w:rsidRPr="00DE6BC0" w:rsidRDefault="008E0ADD" w:rsidP="005D5586">
      <w:pPr>
        <w:keepNext/>
        <w:spacing w:line="276" w:lineRule="auto"/>
        <w:contextualSpacing/>
        <w:jc w:val="center"/>
        <w:rPr>
          <w:b/>
        </w:rPr>
      </w:pPr>
      <w:r w:rsidRPr="00DE6BC0">
        <w:rPr>
          <w:b/>
        </w:rPr>
        <w:t>Motīvu daļa</w:t>
      </w:r>
    </w:p>
    <w:p w14:paraId="00B726B9" w14:textId="77777777" w:rsidR="00674A38" w:rsidRPr="00DE6BC0" w:rsidRDefault="00674A38" w:rsidP="005D5586">
      <w:pPr>
        <w:spacing w:line="276" w:lineRule="auto"/>
        <w:ind w:firstLine="720"/>
        <w:contextualSpacing/>
        <w:jc w:val="both"/>
        <w:rPr>
          <w:rFonts w:asciiTheme="majorBidi" w:hAnsiTheme="majorBidi" w:cstheme="majorBidi"/>
        </w:rPr>
      </w:pPr>
    </w:p>
    <w:p w14:paraId="2052E311" w14:textId="5DC4B267" w:rsidR="00DC67BD" w:rsidRDefault="001D16C4" w:rsidP="005D5586">
      <w:pPr>
        <w:spacing w:line="276" w:lineRule="auto"/>
        <w:ind w:firstLine="720"/>
        <w:contextualSpacing/>
        <w:jc w:val="both"/>
        <w:rPr>
          <w:rFonts w:asciiTheme="majorBidi" w:hAnsiTheme="majorBidi" w:cstheme="majorBidi"/>
          <w:i/>
          <w:iCs/>
          <w:color w:val="000000" w:themeColor="text1"/>
        </w:rPr>
      </w:pPr>
      <w:r w:rsidRPr="00907FE7">
        <w:rPr>
          <w:rFonts w:asciiTheme="majorBidi" w:hAnsiTheme="majorBidi" w:cstheme="majorBidi"/>
          <w:i/>
          <w:iCs/>
          <w:color w:val="000000" w:themeColor="text1"/>
        </w:rPr>
        <w:t>P</w:t>
      </w:r>
      <w:r w:rsidR="00907FE7" w:rsidRPr="00907FE7">
        <w:rPr>
          <w:rFonts w:asciiTheme="majorBidi" w:hAnsiTheme="majorBidi" w:cstheme="majorBidi"/>
          <w:i/>
          <w:iCs/>
          <w:color w:val="000000" w:themeColor="text1"/>
        </w:rPr>
        <w:t>ar pieteikum</w:t>
      </w:r>
      <w:r w:rsidR="00907FE7">
        <w:rPr>
          <w:rFonts w:asciiTheme="majorBidi" w:hAnsiTheme="majorBidi" w:cstheme="majorBidi"/>
          <w:i/>
          <w:iCs/>
          <w:color w:val="000000" w:themeColor="text1"/>
        </w:rPr>
        <w:t>a priekšmetu</w:t>
      </w:r>
    </w:p>
    <w:p w14:paraId="654D419A" w14:textId="77777777" w:rsidR="00F754D3" w:rsidRPr="00907FE7" w:rsidRDefault="00F754D3" w:rsidP="005D5586">
      <w:pPr>
        <w:spacing w:line="276" w:lineRule="auto"/>
        <w:ind w:firstLine="720"/>
        <w:contextualSpacing/>
        <w:jc w:val="both"/>
        <w:rPr>
          <w:rFonts w:asciiTheme="majorBidi" w:hAnsiTheme="majorBidi" w:cstheme="majorBidi"/>
          <w:color w:val="000000" w:themeColor="text1"/>
        </w:rPr>
      </w:pPr>
    </w:p>
    <w:p w14:paraId="0644FD46" w14:textId="4EFBC669" w:rsidR="00C10F68" w:rsidRPr="00DE6BC0" w:rsidRDefault="00DC67BD" w:rsidP="005D5586">
      <w:pPr>
        <w:spacing w:line="276" w:lineRule="auto"/>
        <w:ind w:firstLine="720"/>
        <w:contextualSpacing/>
        <w:jc w:val="both"/>
        <w:rPr>
          <w:rFonts w:asciiTheme="majorBidi" w:hAnsiTheme="majorBidi" w:cstheme="majorBidi"/>
        </w:rPr>
      </w:pPr>
      <w:r w:rsidRPr="00DE6BC0">
        <w:rPr>
          <w:rFonts w:asciiTheme="majorBidi" w:hAnsiTheme="majorBidi" w:cstheme="majorBidi"/>
        </w:rPr>
        <w:t>[</w:t>
      </w:r>
      <w:r w:rsidR="00907FE7">
        <w:rPr>
          <w:rFonts w:asciiTheme="majorBidi" w:hAnsiTheme="majorBidi" w:cstheme="majorBidi"/>
        </w:rPr>
        <w:t>4</w:t>
      </w:r>
      <w:r w:rsidRPr="00DE6BC0">
        <w:rPr>
          <w:rFonts w:asciiTheme="majorBidi" w:hAnsiTheme="majorBidi" w:cstheme="majorBidi"/>
        </w:rPr>
        <w:t>] </w:t>
      </w:r>
      <w:r w:rsidR="00C34DCC">
        <w:rPr>
          <w:rFonts w:asciiTheme="majorBidi" w:hAnsiTheme="majorBidi" w:cstheme="majorBidi"/>
        </w:rPr>
        <w:t>Tiesnesim t</w:t>
      </w:r>
      <w:r w:rsidR="0048738F" w:rsidRPr="00DE6BC0">
        <w:rPr>
          <w:rFonts w:asciiTheme="majorBidi" w:hAnsiTheme="majorBidi" w:cstheme="majorBidi"/>
        </w:rPr>
        <w:t>aisnība, ka pieteikums, kur</w:t>
      </w:r>
      <w:r w:rsidR="006103D5">
        <w:rPr>
          <w:rFonts w:asciiTheme="majorBidi" w:hAnsiTheme="majorBidi" w:cstheme="majorBidi"/>
        </w:rPr>
        <w:t>ā</w:t>
      </w:r>
      <w:r w:rsidR="0048738F" w:rsidRPr="00DE6BC0">
        <w:rPr>
          <w:rFonts w:asciiTheme="majorBidi" w:hAnsiTheme="majorBidi" w:cstheme="majorBidi"/>
        </w:rPr>
        <w:t xml:space="preserve"> lūg</w:t>
      </w:r>
      <w:r w:rsidR="006103D5">
        <w:rPr>
          <w:rFonts w:asciiTheme="majorBidi" w:hAnsiTheme="majorBidi" w:cstheme="majorBidi"/>
        </w:rPr>
        <w:t>ts</w:t>
      </w:r>
      <w:r w:rsidR="0048738F" w:rsidRPr="00DE6BC0">
        <w:rPr>
          <w:rFonts w:asciiTheme="majorBidi" w:hAnsiTheme="majorBidi" w:cstheme="majorBidi"/>
        </w:rPr>
        <w:t xml:space="preserve"> saukt citu </w:t>
      </w:r>
      <w:r w:rsidR="007F3ACA" w:rsidRPr="00DE6BC0">
        <w:rPr>
          <w:rFonts w:asciiTheme="majorBidi" w:hAnsiTheme="majorBidi" w:cstheme="majorBidi"/>
        </w:rPr>
        <w:t xml:space="preserve">personu </w:t>
      </w:r>
      <w:r w:rsidR="0048738F" w:rsidRPr="00DE6BC0">
        <w:rPr>
          <w:rFonts w:asciiTheme="majorBidi" w:hAnsiTheme="majorBidi" w:cstheme="majorBidi"/>
        </w:rPr>
        <w:t>pie administratīvās vai kriminālatbildības</w:t>
      </w:r>
      <w:r w:rsidR="004B0943" w:rsidRPr="00DE6BC0">
        <w:rPr>
          <w:rFonts w:asciiTheme="majorBidi" w:hAnsiTheme="majorBidi" w:cstheme="majorBidi"/>
        </w:rPr>
        <w:t>,</w:t>
      </w:r>
      <w:r w:rsidR="0048738F" w:rsidRPr="00DE6BC0">
        <w:rPr>
          <w:rFonts w:asciiTheme="majorBidi" w:hAnsiTheme="majorBidi" w:cstheme="majorBidi"/>
        </w:rPr>
        <w:t xml:space="preserve"> nav pakļauts administratīv</w:t>
      </w:r>
      <w:r w:rsidR="006103D5">
        <w:rPr>
          <w:rFonts w:asciiTheme="majorBidi" w:hAnsiTheme="majorBidi" w:cstheme="majorBidi"/>
        </w:rPr>
        <w:t>ās</w:t>
      </w:r>
      <w:r w:rsidR="0048738F" w:rsidRPr="00DE6BC0">
        <w:rPr>
          <w:rFonts w:asciiTheme="majorBidi" w:hAnsiTheme="majorBidi" w:cstheme="majorBidi"/>
        </w:rPr>
        <w:t xml:space="preserve"> ties</w:t>
      </w:r>
      <w:r w:rsidR="006103D5">
        <w:rPr>
          <w:rFonts w:asciiTheme="majorBidi" w:hAnsiTheme="majorBidi" w:cstheme="majorBidi"/>
        </w:rPr>
        <w:t>as</w:t>
      </w:r>
      <w:r w:rsidR="0048738F" w:rsidRPr="00DE6BC0">
        <w:rPr>
          <w:rFonts w:asciiTheme="majorBidi" w:hAnsiTheme="majorBidi" w:cstheme="majorBidi"/>
        </w:rPr>
        <w:t xml:space="preserve"> kontrolei</w:t>
      </w:r>
      <w:r w:rsidR="00F754D3">
        <w:rPr>
          <w:rFonts w:asciiTheme="majorBidi" w:hAnsiTheme="majorBidi" w:cstheme="majorBidi"/>
        </w:rPr>
        <w:t>,</w:t>
      </w:r>
      <w:r w:rsidR="0048738F" w:rsidRPr="00DE6BC0">
        <w:rPr>
          <w:rFonts w:asciiTheme="majorBidi" w:hAnsiTheme="majorBidi" w:cstheme="majorBidi"/>
        </w:rPr>
        <w:t xml:space="preserve"> un</w:t>
      </w:r>
      <w:r w:rsidR="00CB10A8" w:rsidRPr="00DE6BC0">
        <w:rPr>
          <w:rFonts w:asciiTheme="majorBidi" w:hAnsiTheme="majorBidi" w:cstheme="majorBidi"/>
        </w:rPr>
        <w:t xml:space="preserve"> var </w:t>
      </w:r>
      <w:r w:rsidR="00C34DCC">
        <w:rPr>
          <w:rFonts w:asciiTheme="majorBidi" w:hAnsiTheme="majorBidi" w:cstheme="majorBidi"/>
        </w:rPr>
        <w:t xml:space="preserve">arī </w:t>
      </w:r>
      <w:r w:rsidR="00CB10A8" w:rsidRPr="00DE6BC0">
        <w:rPr>
          <w:rFonts w:asciiTheme="majorBidi" w:hAnsiTheme="majorBidi" w:cstheme="majorBidi"/>
        </w:rPr>
        <w:t>piekrist</w:t>
      </w:r>
      <w:r w:rsidR="0048738F" w:rsidRPr="00DE6BC0">
        <w:rPr>
          <w:rFonts w:asciiTheme="majorBidi" w:hAnsiTheme="majorBidi" w:cstheme="majorBidi"/>
        </w:rPr>
        <w:t xml:space="preserve"> </w:t>
      </w:r>
      <w:r w:rsidR="00CB10A8" w:rsidRPr="00DE6BC0">
        <w:rPr>
          <w:rFonts w:asciiTheme="majorBidi" w:hAnsiTheme="majorBidi" w:cstheme="majorBidi"/>
        </w:rPr>
        <w:t>ties</w:t>
      </w:r>
      <w:r w:rsidR="00C10F68" w:rsidRPr="00DE6BC0">
        <w:rPr>
          <w:rFonts w:asciiTheme="majorBidi" w:hAnsiTheme="majorBidi" w:cstheme="majorBidi"/>
        </w:rPr>
        <w:t>nesim</w:t>
      </w:r>
      <w:r w:rsidR="00CB10A8" w:rsidRPr="00DE6BC0">
        <w:rPr>
          <w:rFonts w:asciiTheme="majorBidi" w:hAnsiTheme="majorBidi" w:cstheme="majorBidi"/>
        </w:rPr>
        <w:t xml:space="preserve">, ka </w:t>
      </w:r>
      <w:r w:rsidR="0048738F" w:rsidRPr="00DE6BC0">
        <w:rPr>
          <w:rFonts w:asciiTheme="majorBidi" w:hAnsiTheme="majorBidi" w:cstheme="majorBidi"/>
        </w:rPr>
        <w:t>pieteikumā pieteicēj</w:t>
      </w:r>
      <w:r w:rsidR="00CB10A8" w:rsidRPr="00DE6BC0">
        <w:rPr>
          <w:rFonts w:asciiTheme="majorBidi" w:hAnsiTheme="majorBidi" w:cstheme="majorBidi"/>
        </w:rPr>
        <w:t>i</w:t>
      </w:r>
      <w:r w:rsidR="0048738F" w:rsidRPr="00DE6BC0">
        <w:rPr>
          <w:rFonts w:asciiTheme="majorBidi" w:hAnsiTheme="majorBidi" w:cstheme="majorBidi"/>
        </w:rPr>
        <w:t xml:space="preserve"> norāda uz konkrētas personas </w:t>
      </w:r>
      <w:r w:rsidR="007D21E0">
        <w:rPr>
          <w:rFonts w:asciiTheme="majorBidi" w:hAnsiTheme="majorBidi" w:cstheme="majorBidi"/>
        </w:rPr>
        <w:t>rīcības izvērtējumu</w:t>
      </w:r>
      <w:r w:rsidR="0048738F" w:rsidRPr="00DE6BC0">
        <w:rPr>
          <w:rFonts w:asciiTheme="majorBidi" w:hAnsiTheme="majorBidi" w:cstheme="majorBidi"/>
        </w:rPr>
        <w:t>,</w:t>
      </w:r>
      <w:r w:rsidR="00C10F68" w:rsidRPr="00DE6BC0">
        <w:rPr>
          <w:rFonts w:asciiTheme="majorBidi" w:hAnsiTheme="majorBidi" w:cstheme="majorBidi"/>
        </w:rPr>
        <w:t xml:space="preserve"> kas </w:t>
      </w:r>
      <w:r w:rsidR="00F377F0">
        <w:rPr>
          <w:rFonts w:asciiTheme="majorBidi" w:hAnsiTheme="majorBidi" w:cstheme="majorBidi"/>
        </w:rPr>
        <w:t xml:space="preserve">vispārīgi </w:t>
      </w:r>
      <w:r w:rsidR="00C10F68" w:rsidRPr="00DE6BC0">
        <w:rPr>
          <w:rFonts w:asciiTheme="majorBidi" w:hAnsiTheme="majorBidi" w:cstheme="majorBidi"/>
        </w:rPr>
        <w:t>liecina par šādu pieteikuma priekšmetu</w:t>
      </w:r>
      <w:r w:rsidR="006103D5">
        <w:rPr>
          <w:rFonts w:asciiTheme="majorBidi" w:hAnsiTheme="majorBidi" w:cstheme="majorBidi"/>
        </w:rPr>
        <w:t>. T</w:t>
      </w:r>
      <w:r w:rsidR="0048738F" w:rsidRPr="00DE6BC0">
        <w:rPr>
          <w:rFonts w:asciiTheme="majorBidi" w:hAnsiTheme="majorBidi" w:cstheme="majorBidi"/>
        </w:rPr>
        <w:t xml:space="preserve">omēr Senāts konstatē, ka pieteikums </w:t>
      </w:r>
      <w:r w:rsidR="00085389">
        <w:rPr>
          <w:rFonts w:asciiTheme="majorBidi" w:hAnsiTheme="majorBidi" w:cstheme="majorBidi"/>
        </w:rPr>
        <w:t xml:space="preserve">pēc būtības </w:t>
      </w:r>
      <w:r w:rsidR="006103D5">
        <w:rPr>
          <w:rFonts w:asciiTheme="majorBidi" w:hAnsiTheme="majorBidi" w:cstheme="majorBidi"/>
        </w:rPr>
        <w:t xml:space="preserve">par to nav </w:t>
      </w:r>
      <w:r w:rsidR="0048738F" w:rsidRPr="00DE6BC0">
        <w:rPr>
          <w:rFonts w:asciiTheme="majorBidi" w:hAnsiTheme="majorBidi" w:cstheme="majorBidi"/>
        </w:rPr>
        <w:t>iesniegts</w:t>
      </w:r>
      <w:r w:rsidR="00085389">
        <w:rPr>
          <w:rFonts w:asciiTheme="majorBidi" w:hAnsiTheme="majorBidi" w:cstheme="majorBidi"/>
        </w:rPr>
        <w:t>.</w:t>
      </w:r>
      <w:r w:rsidR="006103D5">
        <w:rPr>
          <w:rFonts w:asciiTheme="majorBidi" w:hAnsiTheme="majorBidi" w:cstheme="majorBidi"/>
        </w:rPr>
        <w:t xml:space="preserve"> L</w:t>
      </w:r>
      <w:r w:rsidR="0048738F" w:rsidRPr="00DE6BC0">
        <w:rPr>
          <w:rFonts w:asciiTheme="majorBidi" w:hAnsiTheme="majorBidi" w:cstheme="majorBidi"/>
        </w:rPr>
        <w:t xml:space="preserve">ai gan šķietami </w:t>
      </w:r>
      <w:r w:rsidR="006103D5">
        <w:rPr>
          <w:rFonts w:asciiTheme="majorBidi" w:hAnsiTheme="majorBidi" w:cstheme="majorBidi"/>
        </w:rPr>
        <w:t xml:space="preserve">pieteikumā </w:t>
      </w:r>
      <w:r w:rsidR="0048738F" w:rsidRPr="00DE6BC0">
        <w:rPr>
          <w:rFonts w:asciiTheme="majorBidi" w:hAnsiTheme="majorBidi" w:cstheme="majorBidi"/>
        </w:rPr>
        <w:t>ir aicinājums uzsākt administratīvā pārkāpuma lietu pret konkrētu komersantu,</w:t>
      </w:r>
      <w:r w:rsidR="007D21E0">
        <w:rPr>
          <w:rFonts w:asciiTheme="majorBidi" w:hAnsiTheme="majorBidi" w:cstheme="majorBidi"/>
        </w:rPr>
        <w:t xml:space="preserve"> patiesībā</w:t>
      </w:r>
      <w:r w:rsidR="0048738F" w:rsidRPr="00DE6BC0">
        <w:rPr>
          <w:rFonts w:asciiTheme="majorBidi" w:hAnsiTheme="majorBidi" w:cstheme="majorBidi"/>
        </w:rPr>
        <w:t xml:space="preserve"> </w:t>
      </w:r>
      <w:r w:rsidR="006103D5">
        <w:rPr>
          <w:rFonts w:asciiTheme="majorBidi" w:hAnsiTheme="majorBidi" w:cstheme="majorBidi"/>
        </w:rPr>
        <w:t xml:space="preserve">pieteicēju lūgums ir </w:t>
      </w:r>
      <w:r w:rsidR="0048738F" w:rsidRPr="00DE6BC0">
        <w:rPr>
          <w:rFonts w:asciiTheme="majorBidi" w:hAnsiTheme="majorBidi" w:cstheme="majorBidi"/>
        </w:rPr>
        <w:t>vērst</w:t>
      </w:r>
      <w:r w:rsidR="006103D5">
        <w:rPr>
          <w:rFonts w:asciiTheme="majorBidi" w:hAnsiTheme="majorBidi" w:cstheme="majorBidi"/>
        </w:rPr>
        <w:t>s</w:t>
      </w:r>
      <w:r w:rsidR="0048738F" w:rsidRPr="00DE6BC0">
        <w:rPr>
          <w:rFonts w:asciiTheme="majorBidi" w:hAnsiTheme="majorBidi" w:cstheme="majorBidi"/>
        </w:rPr>
        <w:t xml:space="preserve"> uz </w:t>
      </w:r>
      <w:r w:rsidR="00F377F0">
        <w:rPr>
          <w:rFonts w:asciiTheme="majorBidi" w:hAnsiTheme="majorBidi" w:cstheme="majorBidi"/>
        </w:rPr>
        <w:t>administrācijas</w:t>
      </w:r>
      <w:r w:rsidR="0048738F" w:rsidRPr="00DE6BC0">
        <w:rPr>
          <w:rFonts w:asciiTheme="majorBidi" w:hAnsiTheme="majorBidi" w:cstheme="majorBidi"/>
        </w:rPr>
        <w:t xml:space="preserve"> </w:t>
      </w:r>
      <w:r w:rsidR="006103D5" w:rsidRPr="00FD442E">
        <w:rPr>
          <w:rFonts w:asciiTheme="majorBidi" w:hAnsiTheme="majorBidi" w:cstheme="majorBidi"/>
          <w:color w:val="000000" w:themeColor="text1"/>
        </w:rPr>
        <w:t xml:space="preserve">un </w:t>
      </w:r>
      <w:r w:rsidR="00E25D0A" w:rsidRPr="00FD442E">
        <w:rPr>
          <w:rFonts w:asciiTheme="majorBidi" w:hAnsiTheme="majorBidi" w:cstheme="majorBidi"/>
          <w:color w:val="000000" w:themeColor="text1"/>
        </w:rPr>
        <w:t xml:space="preserve">pašvaldības </w:t>
      </w:r>
      <w:r w:rsidR="006103D5" w:rsidRPr="00FD442E">
        <w:rPr>
          <w:rFonts w:asciiTheme="majorBidi" w:hAnsiTheme="majorBidi" w:cstheme="majorBidi"/>
          <w:color w:val="000000" w:themeColor="text1"/>
        </w:rPr>
        <w:t xml:space="preserve">policijas </w:t>
      </w:r>
      <w:r w:rsidR="00C10F68" w:rsidRPr="00DE6BC0">
        <w:rPr>
          <w:rFonts w:asciiTheme="majorBidi" w:hAnsiTheme="majorBidi" w:cstheme="majorBidi"/>
        </w:rPr>
        <w:t>rīcības</w:t>
      </w:r>
      <w:r w:rsidR="0048738F" w:rsidRPr="00DE6BC0">
        <w:rPr>
          <w:rFonts w:asciiTheme="majorBidi" w:hAnsiTheme="majorBidi" w:cstheme="majorBidi"/>
        </w:rPr>
        <w:t xml:space="preserve"> </w:t>
      </w:r>
      <w:r w:rsidR="00FD442E">
        <w:rPr>
          <w:rFonts w:asciiTheme="majorBidi" w:hAnsiTheme="majorBidi" w:cstheme="majorBidi"/>
        </w:rPr>
        <w:t>tiesiskum</w:t>
      </w:r>
      <w:r w:rsidR="00F754D3">
        <w:rPr>
          <w:rFonts w:asciiTheme="majorBidi" w:hAnsiTheme="majorBidi" w:cstheme="majorBidi"/>
        </w:rPr>
        <w:t>a izvērtējumu</w:t>
      </w:r>
      <w:r w:rsidR="0048738F" w:rsidRPr="00DE6BC0">
        <w:rPr>
          <w:rFonts w:asciiTheme="majorBidi" w:hAnsiTheme="majorBidi" w:cstheme="majorBidi"/>
        </w:rPr>
        <w:t xml:space="preserve">. </w:t>
      </w:r>
    </w:p>
    <w:p w14:paraId="091032A1" w14:textId="32E30165" w:rsidR="0048738F" w:rsidRPr="00DE6BC0" w:rsidRDefault="006103D5" w:rsidP="005D5586">
      <w:pPr>
        <w:spacing w:line="276" w:lineRule="auto"/>
        <w:ind w:firstLine="720"/>
        <w:contextualSpacing/>
        <w:jc w:val="both"/>
        <w:rPr>
          <w:rFonts w:asciiTheme="majorBidi" w:hAnsiTheme="majorBidi" w:cstheme="majorBidi"/>
        </w:rPr>
      </w:pPr>
      <w:r>
        <w:rPr>
          <w:rFonts w:asciiTheme="majorBidi" w:hAnsiTheme="majorBidi" w:cstheme="majorBidi"/>
        </w:rPr>
        <w:t xml:space="preserve">Tādēļ nepieciešams </w:t>
      </w:r>
      <w:r w:rsidR="00245BF4" w:rsidRPr="00DE6BC0">
        <w:rPr>
          <w:rFonts w:asciiTheme="majorBidi" w:hAnsiTheme="majorBidi" w:cstheme="majorBidi"/>
        </w:rPr>
        <w:t>identificē</w:t>
      </w:r>
      <w:r>
        <w:rPr>
          <w:rFonts w:asciiTheme="majorBidi" w:hAnsiTheme="majorBidi" w:cstheme="majorBidi"/>
        </w:rPr>
        <w:t>t</w:t>
      </w:r>
      <w:r w:rsidR="00245BF4" w:rsidRPr="00DE6BC0">
        <w:rPr>
          <w:rFonts w:asciiTheme="majorBidi" w:hAnsiTheme="majorBidi" w:cstheme="majorBidi"/>
        </w:rPr>
        <w:t xml:space="preserve">, par kādu </w:t>
      </w:r>
      <w:r w:rsidR="00C34DCC">
        <w:rPr>
          <w:rFonts w:asciiTheme="majorBidi" w:hAnsiTheme="majorBidi" w:cstheme="majorBidi"/>
        </w:rPr>
        <w:t>rīcību</w:t>
      </w:r>
      <w:r w:rsidR="00D429C2">
        <w:rPr>
          <w:rFonts w:asciiTheme="majorBidi" w:hAnsiTheme="majorBidi" w:cstheme="majorBidi"/>
        </w:rPr>
        <w:t xml:space="preserve"> </w:t>
      </w:r>
      <w:r w:rsidR="00245BF4" w:rsidRPr="00DE6BC0">
        <w:rPr>
          <w:rFonts w:asciiTheme="majorBidi" w:hAnsiTheme="majorBidi" w:cstheme="majorBidi"/>
        </w:rPr>
        <w:t xml:space="preserve">ir iesniegts pieteikums, un katra no </w:t>
      </w:r>
      <w:r w:rsidR="0048738F" w:rsidRPr="00DE6BC0">
        <w:rPr>
          <w:rFonts w:asciiTheme="majorBidi" w:hAnsiTheme="majorBidi" w:cstheme="majorBidi"/>
        </w:rPr>
        <w:t xml:space="preserve">tām </w:t>
      </w:r>
      <w:r w:rsidR="00245BF4" w:rsidRPr="00DE6BC0">
        <w:rPr>
          <w:rFonts w:asciiTheme="majorBidi" w:hAnsiTheme="majorBidi" w:cstheme="majorBidi"/>
        </w:rPr>
        <w:t xml:space="preserve">jāizvērtē </w:t>
      </w:r>
      <w:r w:rsidR="0048738F" w:rsidRPr="00DE6BC0">
        <w:rPr>
          <w:rFonts w:asciiTheme="majorBidi" w:hAnsiTheme="majorBidi" w:cstheme="majorBidi"/>
        </w:rPr>
        <w:t>atsevišķi.</w:t>
      </w:r>
    </w:p>
    <w:p w14:paraId="249AF7A8" w14:textId="77777777" w:rsidR="001D16C4" w:rsidRPr="00DE6BC0" w:rsidRDefault="001D16C4" w:rsidP="005D5586">
      <w:pPr>
        <w:spacing w:line="276" w:lineRule="auto"/>
        <w:ind w:firstLine="720"/>
        <w:contextualSpacing/>
        <w:jc w:val="both"/>
        <w:rPr>
          <w:rFonts w:asciiTheme="majorBidi" w:hAnsiTheme="majorBidi" w:cstheme="majorBidi"/>
        </w:rPr>
      </w:pPr>
    </w:p>
    <w:p w14:paraId="6958ED91" w14:textId="1D99EDAD" w:rsidR="00E774E6" w:rsidRPr="00DE6BC0" w:rsidRDefault="001D16C4" w:rsidP="005D5586">
      <w:pPr>
        <w:spacing w:line="276" w:lineRule="auto"/>
        <w:ind w:firstLine="720"/>
        <w:contextualSpacing/>
        <w:jc w:val="both"/>
      </w:pPr>
      <w:r w:rsidRPr="00DE6BC0">
        <w:rPr>
          <w:rFonts w:asciiTheme="majorBidi" w:hAnsiTheme="majorBidi" w:cstheme="majorBidi"/>
        </w:rPr>
        <w:t>[</w:t>
      </w:r>
      <w:r w:rsidR="00907FE7">
        <w:rPr>
          <w:rFonts w:asciiTheme="majorBidi" w:hAnsiTheme="majorBidi" w:cstheme="majorBidi"/>
        </w:rPr>
        <w:t>5</w:t>
      </w:r>
      <w:r w:rsidRPr="00DE6BC0">
        <w:rPr>
          <w:rFonts w:asciiTheme="majorBidi" w:hAnsiTheme="majorBidi" w:cstheme="majorBidi"/>
        </w:rPr>
        <w:t>] </w:t>
      </w:r>
      <w:r w:rsidR="00E774E6" w:rsidRPr="00DE6BC0">
        <w:rPr>
          <w:rFonts w:asciiTheme="majorBidi" w:hAnsiTheme="majorBidi" w:cstheme="majorBidi"/>
        </w:rPr>
        <w:t xml:space="preserve">Senāts jau iepriekš ir atzinis, ka atbilstoši </w:t>
      </w:r>
      <w:r w:rsidR="00E774E6" w:rsidRPr="00DE6BC0">
        <w:t>likuma „Par policiju” 9.pantam</w:t>
      </w:r>
      <w:r w:rsidR="00E774E6" w:rsidRPr="00DE6BC0">
        <w:rPr>
          <w:rFonts w:asciiTheme="majorBidi" w:hAnsiTheme="majorBidi" w:cstheme="majorBidi"/>
        </w:rPr>
        <w:t xml:space="preserve"> personai ir subjektīvās tiesības noteiktos gadījumos prasīt </w:t>
      </w:r>
      <w:r w:rsidR="00E774E6" w:rsidRPr="00DE6BC0">
        <w:t>policijas rīcību (</w:t>
      </w:r>
      <w:r w:rsidR="00E774E6" w:rsidRPr="00DE6BC0">
        <w:rPr>
          <w:i/>
          <w:iCs/>
        </w:rPr>
        <w:t>Senāta 2017.gada 3.marta sprieduma lietā Nr. SKA-10/2017,</w:t>
      </w:r>
      <w:r w:rsidR="00245BF4" w:rsidRPr="00DE6BC0">
        <w:rPr>
          <w:i/>
          <w:iCs/>
        </w:rPr>
        <w:t xml:space="preserve"> </w:t>
      </w:r>
      <w:hyperlink r:id="rId8" w:history="1">
        <w:r w:rsidR="00245BF4" w:rsidRPr="00DE6BC0">
          <w:rPr>
            <w:rStyle w:val="Hyperlink"/>
            <w:i/>
            <w:iCs/>
          </w:rPr>
          <w:t>A420510312</w:t>
        </w:r>
      </w:hyperlink>
      <w:r w:rsidR="00E774E6" w:rsidRPr="00DE6BC0">
        <w:rPr>
          <w:i/>
          <w:iCs/>
        </w:rPr>
        <w:t>, 8.punkts</w:t>
      </w:r>
      <w:r w:rsidR="00E774E6" w:rsidRPr="00DE6BC0">
        <w:t>). Pašvaldības policijai, saņemot informāciju, kas norāda uz personas drošības iespējamu apdraudējumu, ir pienākums to pārbaudīt, kā arī nepieciešamības gadījumā veikt atbilstošus pasākumus apdraudējuma novēršanai (</w:t>
      </w:r>
      <w:r w:rsidR="00E774E6" w:rsidRPr="00DE6BC0">
        <w:rPr>
          <w:i/>
          <w:iCs/>
        </w:rPr>
        <w:t>Senāta 2023.gada 15.februāra sprieduma lietā Nr. SKA-160/2023</w:t>
      </w:r>
      <w:r w:rsidR="004C3C9B" w:rsidRPr="00DE6BC0">
        <w:rPr>
          <w:i/>
          <w:iCs/>
        </w:rPr>
        <w:t>,</w:t>
      </w:r>
      <w:r w:rsidR="00E774E6" w:rsidRPr="00DE6BC0">
        <w:rPr>
          <w:i/>
          <w:iCs/>
        </w:rPr>
        <w:t xml:space="preserve"> </w:t>
      </w:r>
      <w:hyperlink r:id="rId9" w:history="1">
        <w:r w:rsidR="00E774E6" w:rsidRPr="00DE6BC0">
          <w:rPr>
            <w:rStyle w:val="Hyperlink"/>
            <w:i/>
            <w:iCs/>
          </w:rPr>
          <w:t>ECLI:LV:AT:2023:0215.A420225219.14.S</w:t>
        </w:r>
      </w:hyperlink>
      <w:r w:rsidR="00E774E6" w:rsidRPr="00DE6BC0">
        <w:rPr>
          <w:i/>
          <w:iCs/>
        </w:rPr>
        <w:t>, 7.punkts</w:t>
      </w:r>
      <w:r w:rsidR="00E774E6" w:rsidRPr="00DE6BC0">
        <w:t>). Ja policija nerīkojas,</w:t>
      </w:r>
      <w:r w:rsidR="0048738F" w:rsidRPr="00DE6BC0">
        <w:t xml:space="preserve"> tad</w:t>
      </w:r>
      <w:r w:rsidR="006103D5">
        <w:t xml:space="preserve"> (</w:t>
      </w:r>
      <w:r w:rsidR="0048738F" w:rsidRPr="00DE6BC0">
        <w:t>ciktāl netiek skarts kriminālprocesa vai administratīvā pārkāpuma lietvedības ierosināšanas jautājums</w:t>
      </w:r>
      <w:r w:rsidR="006103D5">
        <w:t>)</w:t>
      </w:r>
      <w:r w:rsidR="00E774E6" w:rsidRPr="00DE6BC0">
        <w:t xml:space="preserve"> </w:t>
      </w:r>
      <w:r w:rsidR="004B0943" w:rsidRPr="00DE6BC0">
        <w:t xml:space="preserve">šāda rīcība </w:t>
      </w:r>
      <w:r w:rsidR="0048738F" w:rsidRPr="00DE6BC0">
        <w:t>atbilst faktiskās rīcības pazīmēm (</w:t>
      </w:r>
      <w:r w:rsidR="0048738F" w:rsidRPr="00DE6BC0">
        <w:rPr>
          <w:i/>
          <w:iCs/>
        </w:rPr>
        <w:t xml:space="preserve">Senāta </w:t>
      </w:r>
      <w:r w:rsidR="004B0943" w:rsidRPr="00DE6BC0">
        <w:rPr>
          <w:i/>
          <w:iCs/>
        </w:rPr>
        <w:t>2015.gada 29.janvāra lēmums lietā Nr. SKA–332/2015</w:t>
      </w:r>
      <w:r w:rsidR="00245BF4" w:rsidRPr="00DE6BC0">
        <w:rPr>
          <w:i/>
          <w:iCs/>
        </w:rPr>
        <w:t>,</w:t>
      </w:r>
      <w:r w:rsidR="004B0943" w:rsidRPr="00DE6BC0">
        <w:rPr>
          <w:i/>
          <w:iCs/>
        </w:rPr>
        <w:t xml:space="preserve"> 7.punkts</w:t>
      </w:r>
      <w:r w:rsidR="004B0943" w:rsidRPr="00DE6BC0">
        <w:t>).</w:t>
      </w:r>
    </w:p>
    <w:p w14:paraId="10610619" w14:textId="579837E7" w:rsidR="00D3327B" w:rsidRPr="00DE6BC0" w:rsidRDefault="000C72A5" w:rsidP="005D5586">
      <w:pPr>
        <w:spacing w:line="276" w:lineRule="auto"/>
        <w:ind w:firstLine="720"/>
        <w:contextualSpacing/>
        <w:jc w:val="both"/>
      </w:pPr>
      <w:r>
        <w:t>[</w:t>
      </w:r>
      <w:r w:rsidR="00907FE7">
        <w:t>6</w:t>
      </w:r>
      <w:r>
        <w:t>]</w:t>
      </w:r>
      <w:r w:rsidR="00E9626C">
        <w:t> </w:t>
      </w:r>
      <w:r>
        <w:t>K</w:t>
      </w:r>
      <w:r w:rsidR="00E75252">
        <w:t xml:space="preserve">onkrētā </w:t>
      </w:r>
      <w:r w:rsidR="00D3327B" w:rsidRPr="00DE6BC0">
        <w:t xml:space="preserve">pieteikuma pamatā ir </w:t>
      </w:r>
      <w:r w:rsidR="00085389">
        <w:t xml:space="preserve">prasība pildīt </w:t>
      </w:r>
      <w:r w:rsidR="00D3327B" w:rsidRPr="00DE6BC0">
        <w:t>pašvaldības policijas pienākum</w:t>
      </w:r>
      <w:r w:rsidR="00085389">
        <w:t>u</w:t>
      </w:r>
      <w:r w:rsidR="00647BD5" w:rsidRPr="00DE6BC0">
        <w:t>, kas izriet no likuma „Par policiju” 9.panta</w:t>
      </w:r>
      <w:r w:rsidR="002123A4" w:rsidRPr="00DE6BC0">
        <w:t>,</w:t>
      </w:r>
      <w:r w:rsidR="00E9626C">
        <w:t xml:space="preserve"> </w:t>
      </w:r>
      <w:r w:rsidR="004C3C9B" w:rsidRPr="00DE6BC0">
        <w:t>–</w:t>
      </w:r>
      <w:r w:rsidR="00E9626C">
        <w:t xml:space="preserve"> </w:t>
      </w:r>
      <w:r w:rsidR="002123A4" w:rsidRPr="00DE6BC0">
        <w:t>n</w:t>
      </w:r>
      <w:r w:rsidR="00D3327B" w:rsidRPr="00DE6BC0">
        <w:t xml:space="preserve">odrošināt sabiedrisko kārtību un drošību. </w:t>
      </w:r>
      <w:r w:rsidR="00647BD5" w:rsidRPr="00DE6BC0">
        <w:t>Pieteicēj</w:t>
      </w:r>
      <w:r w:rsidR="00C67CD1">
        <w:t>u</w:t>
      </w:r>
      <w:r w:rsidR="00647BD5" w:rsidRPr="00DE6BC0">
        <w:t xml:space="preserve"> ieskatā, </w:t>
      </w:r>
      <w:r w:rsidR="007D21E0">
        <w:t xml:space="preserve">drošības </w:t>
      </w:r>
      <w:r w:rsidR="00647BD5" w:rsidRPr="00DE6BC0">
        <w:t xml:space="preserve">pasākumi, kurus pašvaldības policija veica </w:t>
      </w:r>
      <w:r w:rsidR="00D429C2" w:rsidRPr="00DE6BC0">
        <w:t xml:space="preserve">Līgo svētku svinēšanas </w:t>
      </w:r>
      <w:r w:rsidR="00C67CD1">
        <w:t>ietvaros</w:t>
      </w:r>
      <w:r w:rsidR="00D429C2" w:rsidRPr="00DE6BC0">
        <w:t xml:space="preserve"> 2024.gada 23.jūnijā Kauguru pludmalē</w:t>
      </w:r>
      <w:r w:rsidR="007D21E0">
        <w:t>,</w:t>
      </w:r>
      <w:r w:rsidR="00D429C2">
        <w:t xml:space="preserve"> </w:t>
      </w:r>
      <w:r w:rsidR="00647BD5" w:rsidRPr="00DE6BC0">
        <w:t xml:space="preserve">nebija pietiekami, proti, </w:t>
      </w:r>
      <w:r w:rsidR="00F754D3">
        <w:t>bija ne</w:t>
      </w:r>
      <w:r w:rsidR="00647BD5" w:rsidRPr="00DE6BC0">
        <w:t xml:space="preserve">atbilstoši </w:t>
      </w:r>
      <w:r w:rsidR="00F754D3">
        <w:t xml:space="preserve">sabiedriskās </w:t>
      </w:r>
      <w:r w:rsidR="00647BD5" w:rsidRPr="00DE6BC0">
        <w:t xml:space="preserve">kārtības apdraudējumam. </w:t>
      </w:r>
      <w:r w:rsidR="00F754D3" w:rsidRPr="00292452">
        <w:t>Kā norāda p</w:t>
      </w:r>
      <w:r w:rsidR="00F754D3" w:rsidRPr="00292452">
        <w:rPr>
          <w:rFonts w:asciiTheme="majorBidi" w:hAnsiTheme="majorBidi" w:cstheme="majorBidi"/>
        </w:rPr>
        <w:t>ieteicēji, Līgo svētkos kafejnīca</w:t>
      </w:r>
      <w:r w:rsidR="005F67AF">
        <w:rPr>
          <w:rFonts w:asciiTheme="majorBidi" w:hAnsiTheme="majorBidi" w:cstheme="majorBidi"/>
        </w:rPr>
        <w:t xml:space="preserve">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5F67AF">
        <w:rPr>
          <w:rFonts w:asciiTheme="majorBidi" w:hAnsiTheme="majorBidi" w:cstheme="majorBidi"/>
        </w:rPr>
        <w:t xml:space="preserve"> </w:t>
      </w:r>
      <w:r w:rsidR="00F754D3" w:rsidRPr="00292452">
        <w:rPr>
          <w:rFonts w:asciiTheme="majorBidi" w:hAnsiTheme="majorBidi" w:cstheme="majorBidi"/>
        </w:rPr>
        <w:t>ar savu rīkoto pasākumu troksni pārspēja Jūrmalas valstspilsētas pašvaldības rīkotos svētkus un arī 100 metru attālumā no galvenās Kauguru pludmalē esošās svinību vietas tādēļ bija dzirdama skaļa mūzika.</w:t>
      </w:r>
      <w:r w:rsidR="00F754D3">
        <w:rPr>
          <w:rFonts w:asciiTheme="majorBidi" w:hAnsiTheme="majorBidi" w:cstheme="majorBidi"/>
        </w:rPr>
        <w:t xml:space="preserve"> </w:t>
      </w:r>
      <w:r w:rsidR="00647BD5" w:rsidRPr="00DE6BC0">
        <w:t xml:space="preserve">Tātad </w:t>
      </w:r>
      <w:r w:rsidR="00F754D3">
        <w:t xml:space="preserve">pēc būtības </w:t>
      </w:r>
      <w:r w:rsidR="00C34DCC">
        <w:t xml:space="preserve">rīcība – </w:t>
      </w:r>
      <w:r w:rsidR="00647BD5" w:rsidRPr="00DE6BC0">
        <w:t>b</w:t>
      </w:r>
      <w:r w:rsidR="00D3327B" w:rsidRPr="00DE6BC0">
        <w:t>ezdarbība</w:t>
      </w:r>
      <w:r w:rsidR="00C34DCC">
        <w:t xml:space="preserve"> –</w:t>
      </w:r>
      <w:r w:rsidR="00D3327B" w:rsidRPr="00DE6BC0">
        <w:t>, p</w:t>
      </w:r>
      <w:r w:rsidR="00647BD5" w:rsidRPr="00DE6BC0">
        <w:t xml:space="preserve">ar </w:t>
      </w:r>
      <w:r w:rsidR="00D3327B" w:rsidRPr="00DE6BC0">
        <w:t xml:space="preserve">kuru </w:t>
      </w:r>
      <w:r w:rsidR="00647BD5" w:rsidRPr="00DE6BC0">
        <w:t>iesniegts</w:t>
      </w:r>
      <w:r w:rsidR="00D3327B" w:rsidRPr="00DE6BC0">
        <w:t xml:space="preserve"> pieteikums, nav pašvaldības policijas atteikums ierosināt administratīv</w:t>
      </w:r>
      <w:r w:rsidR="00E75252">
        <w:t>ā</w:t>
      </w:r>
      <w:r w:rsidR="00D3327B" w:rsidRPr="00DE6BC0">
        <w:t xml:space="preserve"> pārkāpum</w:t>
      </w:r>
      <w:r w:rsidR="00C67CD1">
        <w:t>a</w:t>
      </w:r>
      <w:r w:rsidR="00D3327B" w:rsidRPr="00DE6BC0">
        <w:t xml:space="preserve"> lietu par </w:t>
      </w:r>
      <w:r w:rsidR="00647BD5" w:rsidRPr="00DE6BC0">
        <w:t>kād</w:t>
      </w:r>
      <w:r w:rsidR="002123A4" w:rsidRPr="00DE6BC0">
        <w:t>a</w:t>
      </w:r>
      <w:r w:rsidR="00647BD5" w:rsidRPr="00DE6BC0">
        <w:t xml:space="preserve">s konkrētas personas izdarītu </w:t>
      </w:r>
      <w:r w:rsidR="00D3327B" w:rsidRPr="00DE6BC0">
        <w:t xml:space="preserve">administratīvo pārkāpumu, bet gan </w:t>
      </w:r>
      <w:r w:rsidR="00647BD5" w:rsidRPr="00DE6BC0">
        <w:t>pašvaldības policijas</w:t>
      </w:r>
      <w:r w:rsidR="00D3327B" w:rsidRPr="00DE6BC0">
        <w:t xml:space="preserve"> rīcība, </w:t>
      </w:r>
      <w:r w:rsidR="00F754D3">
        <w:t>nodrošinot</w:t>
      </w:r>
      <w:r w:rsidR="00D3327B" w:rsidRPr="00DE6BC0">
        <w:t xml:space="preserve"> sabiedrisko kārtību konkrēta notikuma ietvaros. </w:t>
      </w:r>
    </w:p>
    <w:p w14:paraId="515C7F11" w14:textId="489A1FB0" w:rsidR="000C72A5" w:rsidRDefault="00D3327B" w:rsidP="005D5586">
      <w:pPr>
        <w:spacing w:line="276" w:lineRule="auto"/>
        <w:ind w:firstLine="720"/>
        <w:contextualSpacing/>
        <w:jc w:val="both"/>
      </w:pPr>
      <w:r w:rsidRPr="00DE6BC0">
        <w:t>Pieteikum</w:t>
      </w:r>
      <w:r w:rsidR="002123A4" w:rsidRPr="00DE6BC0">
        <w:t xml:space="preserve">ā </w:t>
      </w:r>
      <w:r w:rsidR="00E75252">
        <w:t xml:space="preserve">ir </w:t>
      </w:r>
      <w:r w:rsidRPr="00DE6BC0">
        <w:t>norādītas indikācijas</w:t>
      </w:r>
      <w:r w:rsidR="00647BD5" w:rsidRPr="00DE6BC0">
        <w:t xml:space="preserve"> un informācij</w:t>
      </w:r>
      <w:r w:rsidR="00E75252">
        <w:t>a</w:t>
      </w:r>
      <w:r w:rsidRPr="00DE6BC0">
        <w:t xml:space="preserve"> par to, ka </w:t>
      </w:r>
      <w:r w:rsidR="00B9117B" w:rsidRPr="00DE6BC0">
        <w:t xml:space="preserve">apsvērumi par </w:t>
      </w:r>
      <w:r w:rsidRPr="00DE6BC0">
        <w:t>riski</w:t>
      </w:r>
      <w:r w:rsidR="00B9117B" w:rsidRPr="00DE6BC0">
        <w:t>em</w:t>
      </w:r>
      <w:r w:rsidRPr="00DE6BC0">
        <w:t xml:space="preserve"> ir nopietni un pašvaldības policijas rīcības pietiekamība </w:t>
      </w:r>
      <w:r w:rsidR="00F754D3">
        <w:t xml:space="preserve">konkrētajos apstākļos </w:t>
      </w:r>
      <w:r w:rsidRPr="00DE6BC0">
        <w:t>izvērtējama</w:t>
      </w:r>
      <w:r w:rsidR="002123A4" w:rsidRPr="00DE6BC0">
        <w:t xml:space="preserve"> tiesā</w:t>
      </w:r>
      <w:r w:rsidR="00647BD5" w:rsidRPr="00DE6BC0">
        <w:t>. P</w:t>
      </w:r>
      <w:r w:rsidRPr="00DE6BC0">
        <w:t>ieteikumā ir identificēts konkrēts notikums</w:t>
      </w:r>
      <w:r w:rsidR="00E9626C">
        <w:t xml:space="preserve"> </w:t>
      </w:r>
      <w:r w:rsidR="00647BD5" w:rsidRPr="00DE6BC0">
        <w:t>–</w:t>
      </w:r>
      <w:r w:rsidR="00E9626C">
        <w:t xml:space="preserve"> </w:t>
      </w:r>
      <w:r w:rsidR="00647BD5" w:rsidRPr="00DE6BC0">
        <w:t>Līgo svētku svinēšanas pasākums 2024.gada 23.jūnijā Kauguru pludmalē</w:t>
      </w:r>
      <w:r w:rsidR="00C67CD1">
        <w:t xml:space="preserve"> </w:t>
      </w:r>
      <w:r w:rsidR="00F754D3">
        <w:t xml:space="preserve">un </w:t>
      </w:r>
      <w:r w:rsidR="00F754D3" w:rsidRPr="00292452">
        <w:rPr>
          <w:rFonts w:asciiTheme="majorBidi" w:hAnsiTheme="majorBidi" w:cstheme="majorBidi"/>
        </w:rPr>
        <w:t>kafejnīca</w:t>
      </w:r>
      <w:r w:rsidR="00F754D3">
        <w:rPr>
          <w:rFonts w:asciiTheme="majorBidi" w:hAnsiTheme="majorBidi" w:cstheme="majorBidi"/>
        </w:rPr>
        <w:t>s</w:t>
      </w:r>
      <w:r w:rsidR="00F754D3" w:rsidRPr="00292452">
        <w:rPr>
          <w:rFonts w:asciiTheme="majorBidi" w:hAnsiTheme="majorBidi" w:cstheme="majorBidi"/>
        </w:rPr>
        <w:t xml:space="preserve">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5F67AF">
        <w:rPr>
          <w:rFonts w:asciiTheme="majorBidi" w:hAnsiTheme="majorBidi" w:cstheme="majorBidi"/>
        </w:rPr>
        <w:t xml:space="preserve"> </w:t>
      </w:r>
      <w:r w:rsidR="00F754D3">
        <w:rPr>
          <w:rFonts w:asciiTheme="majorBidi" w:hAnsiTheme="majorBidi" w:cstheme="majorBidi"/>
        </w:rPr>
        <w:t>darbība</w:t>
      </w:r>
      <w:r w:rsidR="00F754D3" w:rsidRPr="00292452">
        <w:rPr>
          <w:rFonts w:asciiTheme="majorBidi" w:hAnsiTheme="majorBidi" w:cstheme="majorBidi"/>
        </w:rPr>
        <w:t xml:space="preserve"> </w:t>
      </w:r>
      <w:r w:rsidR="00C67CD1">
        <w:t>–</w:t>
      </w:r>
      <w:r w:rsidRPr="00DE6BC0">
        <w:t xml:space="preserve">apstākļi, kas ļauj novērtēt tā ietvaros pastāvošos </w:t>
      </w:r>
      <w:r w:rsidR="006D54AC">
        <w:t>iespējamos</w:t>
      </w:r>
      <w:r w:rsidRPr="00DE6BC0">
        <w:t xml:space="preserve"> apdraudējuma sabiedriskajai kārtībai riskus</w:t>
      </w:r>
      <w:r w:rsidR="00647BD5" w:rsidRPr="00DE6BC0">
        <w:t>. P</w:t>
      </w:r>
      <w:r w:rsidRPr="00DE6BC0">
        <w:t xml:space="preserve">roti, </w:t>
      </w:r>
      <w:r w:rsidR="00647BD5" w:rsidRPr="00DE6BC0">
        <w:t xml:space="preserve">pieteikumā izklāstīts viedoklis, kuru </w:t>
      </w:r>
      <w:r w:rsidR="002123A4" w:rsidRPr="00DE6BC0">
        <w:t>p</w:t>
      </w:r>
      <w:r w:rsidR="00647BD5" w:rsidRPr="00DE6BC0">
        <w:t>a</w:t>
      </w:r>
      <w:r w:rsidR="00B9117B" w:rsidRPr="00DE6BC0">
        <w:t>s</w:t>
      </w:r>
      <w:r w:rsidR="00647BD5" w:rsidRPr="00DE6BC0">
        <w:t xml:space="preserve">tiprina pirmstiesas procesā iegūta pašvaldības vēstule, ka pašvaldība apzinājās </w:t>
      </w:r>
      <w:r w:rsidRPr="00DE6BC0">
        <w:t>paredzamo apmeklētāju skaitu, pasākuma raksturu un citus apstākļus, kas ļ</w:t>
      </w:r>
      <w:r w:rsidR="006D54AC">
        <w:t>āva</w:t>
      </w:r>
      <w:r w:rsidRPr="00DE6BC0">
        <w:t xml:space="preserve"> prognozēt nekārtības incidentu iespējamību.</w:t>
      </w:r>
      <w:r w:rsidR="00647BD5" w:rsidRPr="00DE6BC0">
        <w:t xml:space="preserve"> </w:t>
      </w:r>
      <w:r w:rsidR="00C10F68" w:rsidRPr="00DE6BC0">
        <w:t xml:space="preserve">Par to </w:t>
      </w:r>
      <w:r w:rsidR="000C72A5">
        <w:t xml:space="preserve">arī </w:t>
      </w:r>
      <w:r w:rsidR="00C10F68" w:rsidRPr="00DE6BC0">
        <w:t>liecina pieteikumā norādītais, taču vēl nepārbaudītais fakts, ka pašvaldības policisti, kas pasākuma ietvaros uzturēja kārtību, paši atzinuši, ka to skaits ir nepietiekams, uz kuru pieteikumā likts galvenais uzsvars.</w:t>
      </w:r>
      <w:r w:rsidR="00C67CD1">
        <w:t xml:space="preserve"> </w:t>
      </w:r>
    </w:p>
    <w:p w14:paraId="411A9047" w14:textId="76356675" w:rsidR="00D3327B" w:rsidRPr="00DE6BC0" w:rsidRDefault="000C72A5" w:rsidP="005D5586">
      <w:pPr>
        <w:spacing w:line="276" w:lineRule="auto"/>
        <w:ind w:firstLine="720"/>
        <w:contextualSpacing/>
        <w:jc w:val="both"/>
        <w:rPr>
          <w:rFonts w:asciiTheme="majorBidi" w:hAnsiTheme="majorBidi" w:cstheme="majorBidi"/>
        </w:rPr>
      </w:pPr>
      <w:r>
        <w:t>Tādējādi vispārīgi</w:t>
      </w:r>
      <w:r w:rsidR="00FB10A0">
        <w:t xml:space="preserve">, ievērojot Administratīvā procesa likuma 89.pantu, </w:t>
      </w:r>
      <w:r>
        <w:t xml:space="preserve">pieteikums par to, ka </w:t>
      </w:r>
      <w:r w:rsidRPr="00DE6BC0">
        <w:t>pašvaldības policija</w:t>
      </w:r>
      <w:r>
        <w:t xml:space="preserve"> konkrētajā gadījumā nepildīja </w:t>
      </w:r>
      <w:r w:rsidRPr="00DE6BC0">
        <w:t>pienākum</w:t>
      </w:r>
      <w:r>
        <w:t>us</w:t>
      </w:r>
      <w:r w:rsidRPr="00DE6BC0">
        <w:t xml:space="preserve">, kas </w:t>
      </w:r>
      <w:r>
        <w:t xml:space="preserve">tai </w:t>
      </w:r>
      <w:r w:rsidRPr="00DE6BC0">
        <w:t>izriet no likuma „Par policiju” 9.panta,</w:t>
      </w:r>
      <w:r w:rsidR="00E9626C">
        <w:t xml:space="preserve"> </w:t>
      </w:r>
      <w:r w:rsidR="000A4FBF">
        <w:t xml:space="preserve">bet persona varēja prasīt to pildīšanu un to nepildīšana </w:t>
      </w:r>
      <w:r w:rsidR="000A4FBF" w:rsidRPr="005E1907">
        <w:t>rad</w:t>
      </w:r>
      <w:r w:rsidR="000A4FBF">
        <w:t xml:space="preserve">īja </w:t>
      </w:r>
      <w:r w:rsidR="000A4FBF" w:rsidRPr="005E1907">
        <w:t>vai var</w:t>
      </w:r>
      <w:r w:rsidR="000A4FBF">
        <w:t xml:space="preserve">ēja </w:t>
      </w:r>
      <w:r w:rsidR="000A4FBF" w:rsidRPr="005E1907">
        <w:t>ra</w:t>
      </w:r>
      <w:r w:rsidR="000A4FBF">
        <w:t>dīt s</w:t>
      </w:r>
      <w:r w:rsidR="000A4FBF" w:rsidRPr="005E1907">
        <w:t>ubjektīvo tiesību vai tiesisko interešu aizskārum</w:t>
      </w:r>
      <w:r w:rsidR="000A4FBF">
        <w:t>u</w:t>
      </w:r>
      <w:r>
        <w:t>, ir izskatāms administratīvajā tiesā. T</w:t>
      </w:r>
      <w:r w:rsidR="00D3327B" w:rsidRPr="00DE6BC0">
        <w:t>ies</w:t>
      </w:r>
      <w:r w:rsidR="00D429C2">
        <w:t>nesis</w:t>
      </w:r>
      <w:r w:rsidR="00D3327B" w:rsidRPr="00DE6BC0">
        <w:t xml:space="preserve"> nepamatoti</w:t>
      </w:r>
      <w:r w:rsidR="00647BD5" w:rsidRPr="00DE6BC0">
        <w:t xml:space="preserve"> pieteikuma pieņemšanas stadijā atsauc</w:t>
      </w:r>
      <w:r w:rsidR="00F377F0">
        <w:t>ā</w:t>
      </w:r>
      <w:r w:rsidR="00647BD5" w:rsidRPr="00DE6BC0">
        <w:t>s uz to, ka pašvaldības policijai bija sagatavots pasākuma plāns un ka pašvaldības policijas amatpersonas reaģēja uz izsaukumiem un saņemto informāciju</w:t>
      </w:r>
      <w:r w:rsidR="002123A4" w:rsidRPr="00DE6BC0">
        <w:t>. Š</w:t>
      </w:r>
      <w:r w:rsidR="00647BD5" w:rsidRPr="00DE6BC0">
        <w:t xml:space="preserve">o apstākļu noskaidrošana un novērtējums ietilpst </w:t>
      </w:r>
      <w:r w:rsidR="005A0A42">
        <w:t xml:space="preserve">pieteikuma </w:t>
      </w:r>
      <w:r w:rsidR="00647BD5" w:rsidRPr="00DE6BC0">
        <w:t xml:space="preserve">izvērtējumā </w:t>
      </w:r>
      <w:r w:rsidR="00E75252">
        <w:t>pēc būtības</w:t>
      </w:r>
      <w:r w:rsidR="00647BD5" w:rsidRPr="00DE6BC0">
        <w:t>.</w:t>
      </w:r>
    </w:p>
    <w:p w14:paraId="3970BB78" w14:textId="77777777" w:rsidR="001D16C4" w:rsidRPr="00DE6BC0" w:rsidRDefault="001D16C4" w:rsidP="005D5586">
      <w:pPr>
        <w:spacing w:line="276" w:lineRule="auto"/>
        <w:ind w:firstLine="720"/>
        <w:contextualSpacing/>
        <w:jc w:val="both"/>
        <w:rPr>
          <w:rFonts w:asciiTheme="majorBidi" w:hAnsiTheme="majorBidi" w:cstheme="majorBidi"/>
        </w:rPr>
      </w:pPr>
    </w:p>
    <w:p w14:paraId="046307B5" w14:textId="33394D4A" w:rsidR="00B9117B" w:rsidRPr="00DE6BC0" w:rsidRDefault="001D16C4" w:rsidP="005D5586">
      <w:pPr>
        <w:spacing w:line="276" w:lineRule="auto"/>
        <w:ind w:firstLine="720"/>
        <w:contextualSpacing/>
        <w:jc w:val="both"/>
        <w:rPr>
          <w:rFonts w:asciiTheme="majorBidi" w:hAnsiTheme="majorBidi" w:cstheme="majorBidi"/>
        </w:rPr>
      </w:pPr>
      <w:r w:rsidRPr="00DE6BC0">
        <w:rPr>
          <w:rFonts w:asciiTheme="majorBidi" w:hAnsiTheme="majorBidi" w:cstheme="majorBidi"/>
        </w:rPr>
        <w:t>[</w:t>
      </w:r>
      <w:r w:rsidR="00907FE7">
        <w:rPr>
          <w:rFonts w:asciiTheme="majorBidi" w:hAnsiTheme="majorBidi" w:cstheme="majorBidi"/>
        </w:rPr>
        <w:t>7</w:t>
      </w:r>
      <w:r w:rsidRPr="00DE6BC0">
        <w:rPr>
          <w:rFonts w:asciiTheme="majorBidi" w:hAnsiTheme="majorBidi" w:cstheme="majorBidi"/>
        </w:rPr>
        <w:t>] </w:t>
      </w:r>
      <w:r w:rsidR="000C72A5">
        <w:rPr>
          <w:rFonts w:asciiTheme="majorBidi" w:hAnsiTheme="majorBidi" w:cstheme="majorBidi"/>
        </w:rPr>
        <w:t>Turklāt p</w:t>
      </w:r>
      <w:r w:rsidR="002123A4" w:rsidRPr="00DE6BC0">
        <w:rPr>
          <w:rFonts w:asciiTheme="majorBidi" w:hAnsiTheme="majorBidi" w:cstheme="majorBidi"/>
        </w:rPr>
        <w:t>ieteikumā norādīts, ka</w:t>
      </w:r>
      <w:r w:rsidR="00B9117B" w:rsidRPr="00DE6BC0">
        <w:rPr>
          <w:rFonts w:asciiTheme="majorBidi" w:hAnsiTheme="majorBidi" w:cstheme="majorBidi"/>
        </w:rPr>
        <w:t xml:space="preserve"> 2024.gada vasaras sezonā pludmales kafejnīcā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5F67AF">
        <w:rPr>
          <w:rFonts w:asciiTheme="majorBidi" w:hAnsiTheme="majorBidi" w:cstheme="majorBidi"/>
        </w:rPr>
        <w:t xml:space="preserve"> </w:t>
      </w:r>
      <w:r w:rsidR="00B9117B" w:rsidRPr="00DE6BC0">
        <w:rPr>
          <w:rFonts w:asciiTheme="majorBidi" w:hAnsiTheme="majorBidi" w:cstheme="majorBidi"/>
        </w:rPr>
        <w:t>ti</w:t>
      </w:r>
      <w:r w:rsidR="00C10F68" w:rsidRPr="00DE6BC0">
        <w:rPr>
          <w:rFonts w:asciiTheme="majorBidi" w:hAnsiTheme="majorBidi" w:cstheme="majorBidi"/>
        </w:rPr>
        <w:t>ka</w:t>
      </w:r>
      <w:r w:rsidR="00B9117B" w:rsidRPr="00DE6BC0">
        <w:rPr>
          <w:rFonts w:asciiTheme="majorBidi" w:hAnsiTheme="majorBidi" w:cstheme="majorBidi"/>
        </w:rPr>
        <w:t xml:space="preserve"> organizēti publiski pasākumi, taču tie neti</w:t>
      </w:r>
      <w:r w:rsidR="00C67CD1">
        <w:rPr>
          <w:rFonts w:asciiTheme="majorBidi" w:hAnsiTheme="majorBidi" w:cstheme="majorBidi"/>
        </w:rPr>
        <w:t>ka</w:t>
      </w:r>
      <w:r w:rsidR="00B9117B" w:rsidRPr="00DE6BC0">
        <w:rPr>
          <w:rFonts w:asciiTheme="majorBidi" w:hAnsiTheme="majorBidi" w:cstheme="majorBidi"/>
        </w:rPr>
        <w:t xml:space="preserve"> saskaņoti ar </w:t>
      </w:r>
      <w:r w:rsidR="005A0A42">
        <w:rPr>
          <w:rFonts w:asciiTheme="majorBidi" w:hAnsiTheme="majorBidi" w:cstheme="majorBidi"/>
        </w:rPr>
        <w:t>administrāciju</w:t>
      </w:r>
      <w:r w:rsidR="002123A4" w:rsidRPr="00DE6BC0">
        <w:rPr>
          <w:rFonts w:asciiTheme="majorBidi" w:hAnsiTheme="majorBidi" w:cstheme="majorBidi"/>
        </w:rPr>
        <w:t xml:space="preserve">. </w:t>
      </w:r>
      <w:r w:rsidR="00E75252">
        <w:rPr>
          <w:rFonts w:asciiTheme="majorBidi" w:hAnsiTheme="majorBidi" w:cstheme="majorBidi"/>
        </w:rPr>
        <w:t>T</w:t>
      </w:r>
      <w:r w:rsidR="003B1C05" w:rsidRPr="00DE6BC0">
        <w:rPr>
          <w:rFonts w:asciiTheme="majorBidi" w:hAnsiTheme="majorBidi" w:cstheme="majorBidi"/>
        </w:rPr>
        <w:t>ies</w:t>
      </w:r>
      <w:r w:rsidR="00C10F68" w:rsidRPr="00DE6BC0">
        <w:rPr>
          <w:rFonts w:asciiTheme="majorBidi" w:hAnsiTheme="majorBidi" w:cstheme="majorBidi"/>
        </w:rPr>
        <w:t>nesis</w:t>
      </w:r>
      <w:r w:rsidR="00B9117B" w:rsidRPr="00DE6BC0">
        <w:rPr>
          <w:rFonts w:asciiTheme="majorBidi" w:hAnsiTheme="majorBidi" w:cstheme="majorBidi"/>
        </w:rPr>
        <w:t xml:space="preserve"> </w:t>
      </w:r>
      <w:r w:rsidR="005A0A42">
        <w:rPr>
          <w:rFonts w:asciiTheme="majorBidi" w:hAnsiTheme="majorBidi" w:cstheme="majorBidi"/>
        </w:rPr>
        <w:t>minēto</w:t>
      </w:r>
      <w:r w:rsidR="00B9117B" w:rsidRPr="00DE6BC0">
        <w:rPr>
          <w:rFonts w:asciiTheme="majorBidi" w:hAnsiTheme="majorBidi" w:cstheme="majorBidi"/>
        </w:rPr>
        <w:t xml:space="preserve"> </w:t>
      </w:r>
      <w:r w:rsidR="005A0A42">
        <w:rPr>
          <w:rFonts w:asciiTheme="majorBidi" w:hAnsiTheme="majorBidi" w:cstheme="majorBidi"/>
        </w:rPr>
        <w:t xml:space="preserve">apstākli </w:t>
      </w:r>
      <w:r w:rsidR="00B9117B" w:rsidRPr="00DE6BC0">
        <w:rPr>
          <w:rFonts w:asciiTheme="majorBidi" w:hAnsiTheme="majorBidi" w:cstheme="majorBidi"/>
        </w:rPr>
        <w:t xml:space="preserve">izvērtēja neatdalīti no pieteikumā norādītās bezdarbības </w:t>
      </w:r>
      <w:r w:rsidR="00B9117B" w:rsidRPr="00DE6BC0">
        <w:t xml:space="preserve">2024.gada 23.jūnijā un tādēļ secināja, ka pieteikums iesniegts </w:t>
      </w:r>
      <w:r w:rsidR="006D54AC">
        <w:t xml:space="preserve">tikai </w:t>
      </w:r>
      <w:r w:rsidR="00B9117B" w:rsidRPr="00DE6BC0">
        <w:t xml:space="preserve">par </w:t>
      </w:r>
      <w:r w:rsidR="00B9117B" w:rsidRPr="00DE6BC0">
        <w:rPr>
          <w:rFonts w:asciiTheme="majorBidi" w:hAnsiTheme="majorBidi" w:cstheme="majorBidi"/>
        </w:rPr>
        <w:t xml:space="preserve">komersanta, kurš </w:t>
      </w:r>
      <w:r w:rsidR="001761FA" w:rsidRPr="00DE6BC0">
        <w:rPr>
          <w:rFonts w:asciiTheme="majorBidi" w:hAnsiTheme="majorBidi" w:cstheme="majorBidi"/>
        </w:rPr>
        <w:t>savus pakalpojumus sniedz konkrētajā kafejnīcā</w:t>
      </w:r>
      <w:r w:rsidR="00E25D0A">
        <w:rPr>
          <w:rFonts w:asciiTheme="majorBidi" w:hAnsiTheme="majorBidi" w:cstheme="majorBidi"/>
        </w:rPr>
        <w:t>, darbību</w:t>
      </w:r>
      <w:r w:rsidR="003B1C05" w:rsidRPr="00DE6BC0">
        <w:rPr>
          <w:rFonts w:asciiTheme="majorBidi" w:hAnsiTheme="majorBidi" w:cstheme="majorBidi"/>
        </w:rPr>
        <w:t>. Šād</w:t>
      </w:r>
      <w:r w:rsidR="00B9117B" w:rsidRPr="00DE6BC0">
        <w:rPr>
          <w:rFonts w:asciiTheme="majorBidi" w:hAnsiTheme="majorBidi" w:cstheme="majorBidi"/>
        </w:rPr>
        <w:t>a</w:t>
      </w:r>
      <w:r w:rsidR="003B1C05" w:rsidRPr="00DE6BC0">
        <w:rPr>
          <w:rFonts w:asciiTheme="majorBidi" w:hAnsiTheme="majorBidi" w:cstheme="majorBidi"/>
        </w:rPr>
        <w:t xml:space="preserve"> </w:t>
      </w:r>
      <w:r w:rsidR="00E25D0A">
        <w:rPr>
          <w:rFonts w:asciiTheme="majorBidi" w:hAnsiTheme="majorBidi" w:cstheme="majorBidi"/>
        </w:rPr>
        <w:t xml:space="preserve">pieeja </w:t>
      </w:r>
      <w:r w:rsidR="00B9117B" w:rsidRPr="00DE6BC0">
        <w:rPr>
          <w:rFonts w:asciiTheme="majorBidi" w:hAnsiTheme="majorBidi" w:cstheme="majorBidi"/>
        </w:rPr>
        <w:t>nav pareiza</w:t>
      </w:r>
      <w:r w:rsidR="00E25D0A">
        <w:rPr>
          <w:rFonts w:asciiTheme="majorBidi" w:hAnsiTheme="majorBidi" w:cstheme="majorBidi"/>
        </w:rPr>
        <w:t xml:space="preserve">, jo Līgo svētku svinēšanas pasākums </w:t>
      </w:r>
      <w:r w:rsidR="006D54AC" w:rsidRPr="00DE6BC0">
        <w:t xml:space="preserve">2024.gada 23.jūnijā </w:t>
      </w:r>
      <w:r w:rsidR="005A0A42">
        <w:rPr>
          <w:rFonts w:asciiTheme="majorBidi" w:hAnsiTheme="majorBidi" w:cstheme="majorBidi"/>
        </w:rPr>
        <w:t xml:space="preserve">šajā gadījumā, ievērojot pieteikumā norādīto, </w:t>
      </w:r>
      <w:r w:rsidR="00E25D0A">
        <w:rPr>
          <w:rFonts w:asciiTheme="majorBidi" w:hAnsiTheme="majorBidi" w:cstheme="majorBidi"/>
        </w:rPr>
        <w:t>ir nodalāms no citiem publiskiem pasākumiem kafejnīcā</w:t>
      </w:r>
      <w:r w:rsidR="006D54AC">
        <w:rPr>
          <w:rFonts w:asciiTheme="majorBidi" w:hAnsiTheme="majorBidi" w:cstheme="majorBidi"/>
        </w:rPr>
        <w:t xml:space="preserve"> 2024.gada vasaras sezonā</w:t>
      </w:r>
      <w:r w:rsidR="00B9117B" w:rsidRPr="00DE6BC0">
        <w:rPr>
          <w:rFonts w:asciiTheme="majorBidi" w:hAnsiTheme="majorBidi" w:cstheme="majorBidi"/>
        </w:rPr>
        <w:t xml:space="preserve">. </w:t>
      </w:r>
      <w:r w:rsidR="00E25D0A">
        <w:rPr>
          <w:rFonts w:asciiTheme="majorBidi" w:hAnsiTheme="majorBidi" w:cstheme="majorBidi"/>
        </w:rPr>
        <w:t>Turklāt arī persona, no kuras tiek sagaidīta rīcība, abos gadīj</w:t>
      </w:r>
      <w:r w:rsidR="006D54AC">
        <w:rPr>
          <w:rFonts w:asciiTheme="majorBidi" w:hAnsiTheme="majorBidi" w:cstheme="majorBidi"/>
        </w:rPr>
        <w:t>um</w:t>
      </w:r>
      <w:r w:rsidR="00E25D0A">
        <w:rPr>
          <w:rFonts w:asciiTheme="majorBidi" w:hAnsiTheme="majorBidi" w:cstheme="majorBidi"/>
        </w:rPr>
        <w:t>os ir cita, proti</w:t>
      </w:r>
      <w:r w:rsidR="005A0A42">
        <w:rPr>
          <w:rFonts w:asciiTheme="majorBidi" w:hAnsiTheme="majorBidi" w:cstheme="majorBidi"/>
        </w:rPr>
        <w:t>,</w:t>
      </w:r>
      <w:r w:rsidR="00E25D0A">
        <w:rPr>
          <w:rFonts w:asciiTheme="majorBidi" w:hAnsiTheme="majorBidi" w:cstheme="majorBidi"/>
        </w:rPr>
        <w:t xml:space="preserve"> tā ir pašvaldības policija un </w:t>
      </w:r>
      <w:r w:rsidR="005A0A42">
        <w:rPr>
          <w:rFonts w:asciiTheme="majorBidi" w:hAnsiTheme="majorBidi" w:cstheme="majorBidi"/>
        </w:rPr>
        <w:t>administrācija</w:t>
      </w:r>
      <w:r w:rsidR="00E25D0A">
        <w:rPr>
          <w:rFonts w:asciiTheme="majorBidi" w:hAnsiTheme="majorBidi" w:cstheme="majorBidi"/>
        </w:rPr>
        <w:t>.</w:t>
      </w:r>
    </w:p>
    <w:p w14:paraId="08743D4F" w14:textId="77777777" w:rsidR="00C34DCC" w:rsidRDefault="00C34DCC" w:rsidP="005D5586">
      <w:pPr>
        <w:spacing w:line="276" w:lineRule="auto"/>
        <w:ind w:firstLine="720"/>
        <w:contextualSpacing/>
        <w:jc w:val="both"/>
        <w:rPr>
          <w:rFonts w:asciiTheme="majorBidi" w:hAnsiTheme="majorBidi" w:cstheme="majorBidi"/>
          <w:color w:val="EE0000"/>
        </w:rPr>
      </w:pPr>
    </w:p>
    <w:p w14:paraId="3A45052C" w14:textId="25C53F9E" w:rsidR="00493885" w:rsidRPr="00C34DCC" w:rsidRDefault="00C34DCC" w:rsidP="005D5586">
      <w:pPr>
        <w:spacing w:line="276" w:lineRule="auto"/>
        <w:ind w:firstLine="720"/>
        <w:contextualSpacing/>
        <w:jc w:val="both"/>
        <w:rPr>
          <w:rFonts w:asciiTheme="majorBidi" w:hAnsiTheme="majorBidi" w:cstheme="majorBidi"/>
          <w:color w:val="000000" w:themeColor="text1"/>
        </w:rPr>
      </w:pPr>
      <w:r w:rsidRPr="00C34DCC">
        <w:rPr>
          <w:rFonts w:asciiTheme="majorBidi" w:hAnsiTheme="majorBidi" w:cstheme="majorBidi"/>
          <w:color w:val="000000" w:themeColor="text1"/>
        </w:rPr>
        <w:t>[8]</w:t>
      </w:r>
      <w:r w:rsidR="00E9626C">
        <w:rPr>
          <w:rFonts w:asciiTheme="majorBidi" w:hAnsiTheme="majorBidi" w:cstheme="majorBidi"/>
          <w:color w:val="000000" w:themeColor="text1"/>
        </w:rPr>
        <w:t> </w:t>
      </w:r>
      <w:r w:rsidR="004B0943" w:rsidRPr="00C34DCC">
        <w:rPr>
          <w:rFonts w:asciiTheme="majorBidi" w:hAnsiTheme="majorBidi" w:cstheme="majorBidi"/>
          <w:color w:val="000000" w:themeColor="text1"/>
        </w:rPr>
        <w:t>Publisko pasākumu likum</w:t>
      </w:r>
      <w:r w:rsidR="00A042CD" w:rsidRPr="00C34DCC">
        <w:rPr>
          <w:rFonts w:asciiTheme="majorBidi" w:hAnsiTheme="majorBidi" w:cstheme="majorBidi"/>
          <w:color w:val="000000" w:themeColor="text1"/>
        </w:rPr>
        <w:t>a</w:t>
      </w:r>
      <w:r w:rsidR="003B1C05" w:rsidRPr="00C34DCC">
        <w:rPr>
          <w:rFonts w:asciiTheme="majorBidi" w:hAnsiTheme="majorBidi" w:cstheme="majorBidi"/>
          <w:color w:val="000000" w:themeColor="text1"/>
        </w:rPr>
        <w:t xml:space="preserve"> </w:t>
      </w:r>
      <w:r w:rsidR="00493885" w:rsidRPr="00C34DCC">
        <w:rPr>
          <w:rFonts w:asciiTheme="majorBidi" w:hAnsiTheme="majorBidi" w:cstheme="majorBidi"/>
          <w:color w:val="000000" w:themeColor="text1"/>
        </w:rPr>
        <w:t>5.panta pirmā daļa no</w:t>
      </w:r>
      <w:r w:rsidR="00E25D0A" w:rsidRPr="00C34DCC">
        <w:rPr>
          <w:rFonts w:asciiTheme="majorBidi" w:hAnsiTheme="majorBidi" w:cstheme="majorBidi"/>
          <w:color w:val="000000" w:themeColor="text1"/>
        </w:rPr>
        <w:t>teic</w:t>
      </w:r>
      <w:r w:rsidR="00493885" w:rsidRPr="00C34DCC">
        <w:rPr>
          <w:rFonts w:asciiTheme="majorBidi" w:hAnsiTheme="majorBidi" w:cstheme="majorBidi"/>
          <w:color w:val="000000" w:themeColor="text1"/>
        </w:rPr>
        <w:t>, ka</w:t>
      </w:r>
      <w:r w:rsidR="00E75252" w:rsidRPr="00C34DCC">
        <w:rPr>
          <w:rFonts w:asciiTheme="majorBidi" w:hAnsiTheme="majorBidi" w:cstheme="majorBidi"/>
          <w:color w:val="000000" w:themeColor="text1"/>
        </w:rPr>
        <w:t>,</w:t>
      </w:r>
      <w:r w:rsidR="00493885" w:rsidRPr="00C34DCC">
        <w:rPr>
          <w:rFonts w:asciiTheme="majorBidi" w:hAnsiTheme="majorBidi" w:cstheme="majorBidi"/>
          <w:color w:val="000000" w:themeColor="text1"/>
        </w:rPr>
        <w:t xml:space="preserve"> lai pieteiktu publisku pasākumu un saņemtu atļauju tā rīkošanai, pasākuma organizators pašvaldībai, kuras administratīvajā teritorijā paredzēts šo pasākumu rīkot, ne vēlāk kā 15</w:t>
      </w:r>
      <w:r w:rsidR="00E9626C">
        <w:rPr>
          <w:rFonts w:asciiTheme="majorBidi" w:hAnsiTheme="majorBidi" w:cstheme="majorBidi"/>
          <w:color w:val="000000" w:themeColor="text1"/>
        </w:rPr>
        <w:t> </w:t>
      </w:r>
      <w:r w:rsidR="00493885" w:rsidRPr="00C34DCC">
        <w:rPr>
          <w:rFonts w:asciiTheme="majorBidi" w:hAnsiTheme="majorBidi" w:cstheme="majorBidi"/>
          <w:color w:val="000000" w:themeColor="text1"/>
        </w:rPr>
        <w:t>dienas pirms plānotā publiskā pasākuma norises dienas iesniedz iesniegumu atbilstoši šā likuma</w:t>
      </w:r>
      <w:r w:rsidR="00E9626C">
        <w:rPr>
          <w:rFonts w:asciiTheme="majorBidi" w:hAnsiTheme="majorBidi" w:cstheme="majorBidi"/>
          <w:color w:val="000000" w:themeColor="text1"/>
        </w:rPr>
        <w:t xml:space="preserve"> </w:t>
      </w:r>
      <w:r w:rsidR="00493885" w:rsidRPr="00C34DCC">
        <w:rPr>
          <w:rFonts w:asciiTheme="majorBidi" w:hAnsiTheme="majorBidi" w:cstheme="majorBidi"/>
          <w:color w:val="000000" w:themeColor="text1"/>
        </w:rPr>
        <w:t>6.panta prasībām.</w:t>
      </w:r>
    </w:p>
    <w:p w14:paraId="2EF89450" w14:textId="1F7B9729" w:rsidR="001D16C4" w:rsidRPr="00DE6BC0" w:rsidRDefault="00493885" w:rsidP="005D5586">
      <w:pPr>
        <w:spacing w:line="276" w:lineRule="auto"/>
        <w:ind w:firstLine="720"/>
        <w:contextualSpacing/>
        <w:jc w:val="both"/>
        <w:rPr>
          <w:rFonts w:asciiTheme="majorBidi" w:hAnsiTheme="majorBidi" w:cstheme="majorBidi"/>
        </w:rPr>
      </w:pPr>
      <w:r w:rsidRPr="00DE6BC0">
        <w:rPr>
          <w:rFonts w:asciiTheme="majorBidi" w:hAnsiTheme="majorBidi" w:cstheme="majorBidi"/>
        </w:rPr>
        <w:t xml:space="preserve">Tomēr Publisko pasākumu likums </w:t>
      </w:r>
      <w:r w:rsidR="003B1C05" w:rsidRPr="00DE6BC0">
        <w:rPr>
          <w:rFonts w:asciiTheme="majorBidi" w:hAnsiTheme="majorBidi" w:cstheme="majorBidi"/>
        </w:rPr>
        <w:t>neparedz to, kam būtu j</w:t>
      </w:r>
      <w:r w:rsidR="004B0943" w:rsidRPr="00DE6BC0">
        <w:rPr>
          <w:rFonts w:asciiTheme="majorBidi" w:hAnsiTheme="majorBidi" w:cstheme="majorBidi"/>
        </w:rPr>
        <w:t>ā</w:t>
      </w:r>
      <w:r w:rsidR="003B1C05" w:rsidRPr="00DE6BC0">
        <w:rPr>
          <w:rFonts w:asciiTheme="majorBidi" w:hAnsiTheme="majorBidi" w:cstheme="majorBidi"/>
        </w:rPr>
        <w:t>u</w:t>
      </w:r>
      <w:r w:rsidR="004B0943" w:rsidRPr="00DE6BC0">
        <w:rPr>
          <w:rFonts w:asciiTheme="majorBidi" w:hAnsiTheme="majorBidi" w:cstheme="majorBidi"/>
        </w:rPr>
        <w:t xml:space="preserve">zrauga tas, vai ikviens pasākums, kas atbilst publiska pasākuma definīcijai </w:t>
      </w:r>
      <w:r w:rsidR="00E75252">
        <w:rPr>
          <w:rFonts w:asciiTheme="majorBidi" w:hAnsiTheme="majorBidi" w:cstheme="majorBidi"/>
        </w:rPr>
        <w:t xml:space="preserve">šā likuma </w:t>
      </w:r>
      <w:r w:rsidR="007F3ACA" w:rsidRPr="00DE6BC0">
        <w:rPr>
          <w:rFonts w:asciiTheme="majorBidi" w:hAnsiTheme="majorBidi" w:cstheme="majorBidi"/>
        </w:rPr>
        <w:t>1</w:t>
      </w:r>
      <w:r w:rsidR="004B0943" w:rsidRPr="00DE6BC0">
        <w:rPr>
          <w:rFonts w:asciiTheme="majorBidi" w:hAnsiTheme="majorBidi" w:cstheme="majorBidi"/>
        </w:rPr>
        <w:t>.pant</w:t>
      </w:r>
      <w:r w:rsidR="007F3ACA" w:rsidRPr="00DE6BC0">
        <w:rPr>
          <w:rFonts w:asciiTheme="majorBidi" w:hAnsiTheme="majorBidi" w:cstheme="majorBidi"/>
        </w:rPr>
        <w:t>a 1.punkt</w:t>
      </w:r>
      <w:r w:rsidR="00970661">
        <w:rPr>
          <w:rFonts w:asciiTheme="majorBidi" w:hAnsiTheme="majorBidi" w:cstheme="majorBidi"/>
        </w:rPr>
        <w:t>ā</w:t>
      </w:r>
      <w:r w:rsidR="007F3ACA" w:rsidRPr="00DE6BC0">
        <w:rPr>
          <w:rFonts w:asciiTheme="majorBidi" w:hAnsiTheme="majorBidi" w:cstheme="majorBidi"/>
        </w:rPr>
        <w:t xml:space="preserve">, ir pieteikts atbilstoši </w:t>
      </w:r>
      <w:r w:rsidR="00970661">
        <w:rPr>
          <w:rFonts w:asciiTheme="majorBidi" w:hAnsiTheme="majorBidi" w:cstheme="majorBidi"/>
        </w:rPr>
        <w:t>šā</w:t>
      </w:r>
      <w:r w:rsidR="002F02FE">
        <w:rPr>
          <w:rFonts w:asciiTheme="majorBidi" w:hAnsiTheme="majorBidi" w:cstheme="majorBidi"/>
        </w:rPr>
        <w:t xml:space="preserve"> likuma </w:t>
      </w:r>
      <w:r w:rsidR="007F3ACA" w:rsidRPr="00DE6BC0">
        <w:rPr>
          <w:rFonts w:asciiTheme="majorBidi" w:hAnsiTheme="majorBidi" w:cstheme="majorBidi"/>
        </w:rPr>
        <w:t xml:space="preserve">5.panta pirmajai daļai. </w:t>
      </w:r>
      <w:r w:rsidR="004B0943" w:rsidRPr="00DE6BC0">
        <w:rPr>
          <w:rFonts w:asciiTheme="majorBidi" w:hAnsiTheme="majorBidi" w:cstheme="majorBidi"/>
        </w:rPr>
        <w:t>Publisko pasākumu likuma 19.pants paredz administratīvo atbildību tikai par rīkošanas un norises kārtības pārkāpšan</w:t>
      </w:r>
      <w:r w:rsidR="007F3ACA" w:rsidRPr="00DE6BC0">
        <w:rPr>
          <w:rFonts w:asciiTheme="majorBidi" w:hAnsiTheme="majorBidi" w:cstheme="majorBidi"/>
        </w:rPr>
        <w:t xml:space="preserve">u, savukārt </w:t>
      </w:r>
      <w:r w:rsidR="002F02FE">
        <w:rPr>
          <w:rFonts w:asciiTheme="majorBidi" w:hAnsiTheme="majorBidi" w:cstheme="majorBidi"/>
        </w:rPr>
        <w:t>pasākumu</w:t>
      </w:r>
      <w:r w:rsidR="007F3ACA" w:rsidRPr="00DE6BC0">
        <w:rPr>
          <w:rFonts w:asciiTheme="majorBidi" w:hAnsiTheme="majorBidi" w:cstheme="majorBidi"/>
        </w:rPr>
        <w:t xml:space="preserve"> pārtraukt, izdodot administratīvo aktu,</w:t>
      </w:r>
      <w:r w:rsidR="00C10F68" w:rsidRPr="00DE6BC0">
        <w:rPr>
          <w:rFonts w:asciiTheme="majorBidi" w:hAnsiTheme="majorBidi" w:cstheme="majorBidi"/>
        </w:rPr>
        <w:t xml:space="preserve"> </w:t>
      </w:r>
      <w:r w:rsidR="007F3ACA" w:rsidRPr="00DE6BC0">
        <w:rPr>
          <w:rFonts w:asciiTheme="majorBidi" w:hAnsiTheme="majorBidi" w:cstheme="majorBidi"/>
        </w:rPr>
        <w:t xml:space="preserve">var </w:t>
      </w:r>
      <w:r w:rsidR="005A0A42">
        <w:rPr>
          <w:rFonts w:asciiTheme="majorBidi" w:hAnsiTheme="majorBidi" w:cstheme="majorBidi"/>
        </w:rPr>
        <w:t xml:space="preserve">šā likuma </w:t>
      </w:r>
      <w:r w:rsidR="007F3ACA" w:rsidRPr="00DE6BC0">
        <w:rPr>
          <w:rFonts w:asciiTheme="majorBidi" w:hAnsiTheme="majorBidi" w:cstheme="majorBidi"/>
        </w:rPr>
        <w:t>18.</w:t>
      </w:r>
      <w:r w:rsidR="007F3ACA" w:rsidRPr="00DE6BC0">
        <w:rPr>
          <w:rFonts w:asciiTheme="majorBidi" w:hAnsiTheme="majorBidi" w:cstheme="majorBidi"/>
          <w:vertAlign w:val="superscript"/>
        </w:rPr>
        <w:t>1</w:t>
      </w:r>
      <w:r w:rsidR="007F3ACA" w:rsidRPr="00DE6BC0">
        <w:rPr>
          <w:rFonts w:asciiTheme="majorBidi" w:hAnsiTheme="majorBidi" w:cstheme="majorBidi"/>
        </w:rPr>
        <w:t>pantā minētajā gadījumā</w:t>
      </w:r>
      <w:r w:rsidR="00C10F68" w:rsidRPr="00DE6BC0">
        <w:rPr>
          <w:rFonts w:asciiTheme="majorBidi" w:hAnsiTheme="majorBidi" w:cstheme="majorBidi"/>
        </w:rPr>
        <w:t xml:space="preserve">, proti, ja </w:t>
      </w:r>
      <w:r w:rsidR="00F72E37" w:rsidRPr="00DE6BC0">
        <w:rPr>
          <w:rFonts w:asciiTheme="majorBidi" w:hAnsiTheme="majorBidi" w:cstheme="majorBidi"/>
        </w:rPr>
        <w:t>publiska pasākuma norise nepārprotami apdraud sabiedrisko kārtību vai drošību, cilvēku dzīvību vai veselību</w:t>
      </w:r>
      <w:r w:rsidR="007F3ACA" w:rsidRPr="00DE6BC0">
        <w:rPr>
          <w:rFonts w:asciiTheme="majorBidi" w:hAnsiTheme="majorBidi" w:cstheme="majorBidi"/>
        </w:rPr>
        <w:t>.</w:t>
      </w:r>
    </w:p>
    <w:p w14:paraId="2DC932CD" w14:textId="4DA8AC19" w:rsidR="00493885" w:rsidRPr="00DE6BC0" w:rsidRDefault="000A4FBF" w:rsidP="005D5586">
      <w:pPr>
        <w:spacing w:line="276" w:lineRule="auto"/>
        <w:ind w:firstLine="720"/>
        <w:contextualSpacing/>
        <w:jc w:val="both"/>
        <w:rPr>
          <w:rFonts w:asciiTheme="majorBidi" w:hAnsiTheme="majorBidi" w:cstheme="majorBidi"/>
        </w:rPr>
      </w:pPr>
      <w:r>
        <w:rPr>
          <w:rFonts w:asciiTheme="majorBidi" w:hAnsiTheme="majorBidi" w:cstheme="majorBidi"/>
        </w:rPr>
        <w:t>P</w:t>
      </w:r>
      <w:r w:rsidR="008C5B03" w:rsidRPr="00DE6BC0">
        <w:rPr>
          <w:rFonts w:asciiTheme="majorBidi" w:hAnsiTheme="majorBidi" w:cstheme="majorBidi"/>
        </w:rPr>
        <w:t xml:space="preserve">ersona var prasīt iestādi kontrolēt noteiktu darbību, ja </w:t>
      </w:r>
      <w:r>
        <w:rPr>
          <w:rFonts w:asciiTheme="majorBidi" w:hAnsiTheme="majorBidi" w:cstheme="majorBidi"/>
        </w:rPr>
        <w:t>tiesību norma, kas to regulē, p</w:t>
      </w:r>
      <w:r w:rsidR="008C5B03" w:rsidRPr="00DE6BC0">
        <w:rPr>
          <w:rFonts w:asciiTheme="majorBidi" w:hAnsiTheme="majorBidi" w:cstheme="majorBidi"/>
        </w:rPr>
        <w:t>ieņemta ar mērķi aizsargāt privātpersonas tiesības vai tiesiskās intereses (sk.</w:t>
      </w:r>
      <w:r w:rsidR="00E9626C">
        <w:rPr>
          <w:rFonts w:asciiTheme="majorBidi" w:hAnsiTheme="majorBidi" w:cstheme="majorBidi"/>
        </w:rPr>
        <w:t> </w:t>
      </w:r>
      <w:r w:rsidR="008C5B03" w:rsidRPr="00DE6BC0">
        <w:rPr>
          <w:rFonts w:asciiTheme="majorBidi" w:hAnsiTheme="majorBidi" w:cstheme="majorBidi"/>
          <w:i/>
          <w:iCs/>
        </w:rPr>
        <w:t xml:space="preserve">Senāta 2014.gada 10.janvāra lēmuma Nr. SKA-192/2014, </w:t>
      </w:r>
      <w:hyperlink r:id="rId10" w:history="1">
        <w:r w:rsidR="008C5B03" w:rsidRPr="00DE6BC0">
          <w:rPr>
            <w:rStyle w:val="Hyperlink"/>
            <w:rFonts w:asciiTheme="majorBidi" w:hAnsiTheme="majorBidi" w:cstheme="majorBidi"/>
            <w:i/>
            <w:iCs/>
          </w:rPr>
          <w:t>A420545411</w:t>
        </w:r>
      </w:hyperlink>
      <w:r w:rsidR="008C5B03" w:rsidRPr="00DE6BC0">
        <w:rPr>
          <w:rFonts w:asciiTheme="majorBidi" w:hAnsiTheme="majorBidi" w:cstheme="majorBidi"/>
          <w:i/>
          <w:iCs/>
        </w:rPr>
        <w:t>, 11.punkt</w:t>
      </w:r>
      <w:r w:rsidR="00970661">
        <w:rPr>
          <w:rFonts w:asciiTheme="majorBidi" w:hAnsiTheme="majorBidi" w:cstheme="majorBidi"/>
          <w:i/>
          <w:iCs/>
        </w:rPr>
        <w:t>u</w:t>
      </w:r>
      <w:r w:rsidR="008C5B03" w:rsidRPr="00DE6BC0">
        <w:rPr>
          <w:rFonts w:asciiTheme="majorBidi" w:hAnsiTheme="majorBidi" w:cstheme="majorBidi"/>
        </w:rPr>
        <w:t>). Turklāt lietā Nr. SKA-93/2023 Senāts, izskatot pieteikumu, kurā kontroli īstenot tika lūgta Veselības inspekcija, norādīja, ka</w:t>
      </w:r>
      <w:r w:rsidR="00C67CD1">
        <w:rPr>
          <w:rFonts w:asciiTheme="majorBidi" w:hAnsiTheme="majorBidi" w:cstheme="majorBidi"/>
        </w:rPr>
        <w:t>,</w:t>
      </w:r>
      <w:r w:rsidR="00F72E37" w:rsidRPr="00DE6BC0">
        <w:rPr>
          <w:rFonts w:asciiTheme="majorBidi" w:hAnsiTheme="majorBidi" w:cstheme="majorBidi"/>
        </w:rPr>
        <w:t xml:space="preserve"> lai noteiktu, vai personai ir subjektīvās tiesības prasīt iestādi kontrolēt tiesību normu ievērošanu</w:t>
      </w:r>
      <w:r w:rsidR="005A0A42">
        <w:rPr>
          <w:rFonts w:asciiTheme="majorBidi" w:hAnsiTheme="majorBidi" w:cstheme="majorBidi"/>
        </w:rPr>
        <w:t>,</w:t>
      </w:r>
      <w:r w:rsidR="008C5B03" w:rsidRPr="00DE6BC0">
        <w:rPr>
          <w:rFonts w:asciiTheme="majorBidi" w:hAnsiTheme="majorBidi" w:cstheme="majorBidi"/>
        </w:rPr>
        <w:t xml:space="preserve"> jāpārbauda</w:t>
      </w:r>
      <w:r w:rsidR="005A0A42">
        <w:rPr>
          <w:rFonts w:asciiTheme="majorBidi" w:hAnsiTheme="majorBidi" w:cstheme="majorBidi"/>
        </w:rPr>
        <w:t>:</w:t>
      </w:r>
      <w:r w:rsidR="008C5B03" w:rsidRPr="00DE6BC0">
        <w:rPr>
          <w:rFonts w:asciiTheme="majorBidi" w:hAnsiTheme="majorBidi" w:cstheme="majorBidi"/>
        </w:rPr>
        <w:t xml:space="preserve"> 1)</w:t>
      </w:r>
      <w:r w:rsidR="00E9626C">
        <w:rPr>
          <w:rFonts w:asciiTheme="majorBidi" w:hAnsiTheme="majorBidi" w:cstheme="majorBidi"/>
        </w:rPr>
        <w:t> </w:t>
      </w:r>
      <w:r w:rsidR="008C5B03" w:rsidRPr="00DE6BC0">
        <w:rPr>
          <w:rFonts w:asciiTheme="majorBidi" w:hAnsiTheme="majorBidi" w:cstheme="majorBidi"/>
        </w:rPr>
        <w:t>vai kontrole pār jautājumu ietilpst konkrētās iestādes kompetencē, 2)</w:t>
      </w:r>
      <w:r w:rsidR="00E9626C">
        <w:rPr>
          <w:rFonts w:asciiTheme="majorBidi" w:hAnsiTheme="majorBidi" w:cstheme="majorBidi"/>
        </w:rPr>
        <w:t> </w:t>
      </w:r>
      <w:r w:rsidR="008C5B03" w:rsidRPr="00DE6BC0">
        <w:rPr>
          <w:rFonts w:asciiTheme="majorBidi" w:hAnsiTheme="majorBidi" w:cstheme="majorBidi"/>
        </w:rPr>
        <w:t>ja iestādes kompetencē ietilp</w:t>
      </w:r>
      <w:r w:rsidR="00F72E37" w:rsidRPr="00DE6BC0">
        <w:rPr>
          <w:rFonts w:asciiTheme="majorBidi" w:hAnsiTheme="majorBidi" w:cstheme="majorBidi"/>
        </w:rPr>
        <w:t>st</w:t>
      </w:r>
      <w:r w:rsidR="008C5B03" w:rsidRPr="00DE6BC0">
        <w:rPr>
          <w:rFonts w:asciiTheme="majorBidi" w:hAnsiTheme="majorBidi" w:cstheme="majorBidi"/>
        </w:rPr>
        <w:t xml:space="preserve"> kontrolēt noteiktu jautājumu, tad</w:t>
      </w:r>
      <w:r w:rsidR="00E9626C">
        <w:rPr>
          <w:rFonts w:asciiTheme="majorBidi" w:hAnsiTheme="majorBidi" w:cstheme="majorBidi"/>
        </w:rPr>
        <w:t xml:space="preserve"> </w:t>
      </w:r>
      <w:r w:rsidR="008C5B03" w:rsidRPr="00DE6BC0">
        <w:rPr>
          <w:rFonts w:asciiTheme="majorBidi" w:hAnsiTheme="majorBidi" w:cstheme="majorBidi"/>
        </w:rPr>
        <w:t>–</w:t>
      </w:r>
      <w:r w:rsidR="00E9626C">
        <w:rPr>
          <w:rFonts w:asciiTheme="majorBidi" w:hAnsiTheme="majorBidi" w:cstheme="majorBidi"/>
        </w:rPr>
        <w:t xml:space="preserve"> </w:t>
      </w:r>
      <w:r w:rsidR="008C5B03" w:rsidRPr="00DE6BC0">
        <w:rPr>
          <w:rFonts w:asciiTheme="majorBidi" w:hAnsiTheme="majorBidi" w:cstheme="majorBidi"/>
        </w:rPr>
        <w:t>kādā veidā šī kontrole bija jāveic un 3)</w:t>
      </w:r>
      <w:r w:rsidR="006D54AC">
        <w:rPr>
          <w:rFonts w:asciiTheme="majorBidi" w:hAnsiTheme="majorBidi" w:cstheme="majorBidi"/>
        </w:rPr>
        <w:t> </w:t>
      </w:r>
      <w:r w:rsidR="008C5B03" w:rsidRPr="00DE6BC0">
        <w:rPr>
          <w:rFonts w:asciiTheme="majorBidi" w:hAnsiTheme="majorBidi" w:cstheme="majorBidi"/>
        </w:rPr>
        <w:t>vai nepieciešamā kontrole ir veikta (sal.</w:t>
      </w:r>
      <w:r w:rsidR="00E9626C">
        <w:rPr>
          <w:rFonts w:asciiTheme="majorBidi" w:hAnsiTheme="majorBidi" w:cstheme="majorBidi"/>
        </w:rPr>
        <w:t> </w:t>
      </w:r>
      <w:r w:rsidR="008C5B03" w:rsidRPr="00DE6BC0">
        <w:rPr>
          <w:rFonts w:asciiTheme="majorBidi" w:hAnsiTheme="majorBidi" w:cstheme="majorBidi"/>
          <w:i/>
          <w:iCs/>
        </w:rPr>
        <w:t xml:space="preserve">Senāta </w:t>
      </w:r>
      <w:r w:rsidR="00625781" w:rsidRPr="00DE6BC0">
        <w:rPr>
          <w:rFonts w:asciiTheme="majorBidi" w:hAnsiTheme="majorBidi" w:cstheme="majorBidi"/>
          <w:i/>
          <w:iCs/>
        </w:rPr>
        <w:t>2023.gada 25.jūlija spriedum</w:t>
      </w:r>
      <w:r w:rsidR="00970661">
        <w:rPr>
          <w:rFonts w:asciiTheme="majorBidi" w:hAnsiTheme="majorBidi" w:cstheme="majorBidi"/>
          <w:i/>
          <w:iCs/>
        </w:rPr>
        <w:t>a</w:t>
      </w:r>
      <w:r w:rsidR="00625781" w:rsidRPr="00DE6BC0">
        <w:rPr>
          <w:rFonts w:asciiTheme="majorBidi" w:hAnsiTheme="majorBidi" w:cstheme="majorBidi"/>
          <w:i/>
          <w:iCs/>
        </w:rPr>
        <w:t xml:space="preserve"> lietā Nr. SKA-93/2023, </w:t>
      </w:r>
      <w:hyperlink r:id="rId11" w:history="1">
        <w:r w:rsidR="00625781" w:rsidRPr="00DE6BC0">
          <w:rPr>
            <w:rStyle w:val="Hyperlink"/>
            <w:rFonts w:asciiTheme="majorBidi" w:hAnsiTheme="majorBidi" w:cstheme="majorBidi"/>
            <w:i/>
            <w:iCs/>
          </w:rPr>
          <w:t>ECLI:LV:AT:2023:0725.A420299318.22.S</w:t>
        </w:r>
      </w:hyperlink>
      <w:r w:rsidR="00625781" w:rsidRPr="00DE6BC0">
        <w:rPr>
          <w:rFonts w:asciiTheme="majorBidi" w:hAnsiTheme="majorBidi" w:cstheme="majorBidi"/>
          <w:i/>
          <w:iCs/>
        </w:rPr>
        <w:t xml:space="preserve">, </w:t>
      </w:r>
      <w:r w:rsidR="008C5B03" w:rsidRPr="00DE6BC0">
        <w:rPr>
          <w:rFonts w:asciiTheme="majorBidi" w:hAnsiTheme="majorBidi" w:cstheme="majorBidi"/>
          <w:i/>
          <w:iCs/>
        </w:rPr>
        <w:t>7.punkts</w:t>
      </w:r>
      <w:r w:rsidR="00625781" w:rsidRPr="00DE6BC0">
        <w:rPr>
          <w:rFonts w:asciiTheme="majorBidi" w:hAnsiTheme="majorBidi" w:cstheme="majorBidi"/>
        </w:rPr>
        <w:t>)</w:t>
      </w:r>
      <w:r w:rsidR="00C34DCC">
        <w:rPr>
          <w:rFonts w:asciiTheme="majorBidi" w:hAnsiTheme="majorBidi" w:cstheme="majorBidi"/>
        </w:rPr>
        <w:t>.</w:t>
      </w:r>
    </w:p>
    <w:p w14:paraId="68ADDD2C" w14:textId="6B4FF5DA" w:rsidR="00F72E37" w:rsidRPr="00DE6BC0" w:rsidRDefault="00625781" w:rsidP="005D5586">
      <w:pPr>
        <w:spacing w:line="276" w:lineRule="auto"/>
        <w:ind w:firstLine="720"/>
        <w:contextualSpacing/>
        <w:jc w:val="both"/>
      </w:pPr>
      <w:r w:rsidRPr="00DE6BC0">
        <w:rPr>
          <w:rFonts w:asciiTheme="majorBidi" w:hAnsiTheme="majorBidi" w:cstheme="majorBidi"/>
        </w:rPr>
        <w:t>Izvērtējot Publisko pasākumu likuma 5.panta pirm</w:t>
      </w:r>
      <w:r w:rsidR="00970661">
        <w:rPr>
          <w:rFonts w:asciiTheme="majorBidi" w:hAnsiTheme="majorBidi" w:cstheme="majorBidi"/>
        </w:rPr>
        <w:t>o</w:t>
      </w:r>
      <w:r w:rsidRPr="00DE6BC0">
        <w:rPr>
          <w:rFonts w:asciiTheme="majorBidi" w:hAnsiTheme="majorBidi" w:cstheme="majorBidi"/>
        </w:rPr>
        <w:t xml:space="preserve"> daļu, secin</w:t>
      </w:r>
      <w:r w:rsidR="009B1901">
        <w:rPr>
          <w:rFonts w:asciiTheme="majorBidi" w:hAnsiTheme="majorBidi" w:cstheme="majorBidi"/>
        </w:rPr>
        <w:t>āms</w:t>
      </w:r>
      <w:r w:rsidRPr="00DE6BC0">
        <w:rPr>
          <w:rFonts w:asciiTheme="majorBidi" w:hAnsiTheme="majorBidi" w:cstheme="majorBidi"/>
        </w:rPr>
        <w:t xml:space="preserve">, ka šī tiesību norma ir pieņemta ar mērķi aizsargāt privātpersonas tiesības vai tiesiskās intereses. </w:t>
      </w:r>
      <w:r w:rsidRPr="00DE6BC0">
        <w:t xml:space="preserve">Publisko pasākumu </w:t>
      </w:r>
      <w:r w:rsidR="00970661">
        <w:t xml:space="preserve">likuma </w:t>
      </w:r>
      <w:r w:rsidRPr="00DE6BC0">
        <w:t>10.panta otrā daļa paredz vispārējus pienākumus pasākuma organizatoram, kas vērst</w:t>
      </w:r>
      <w:r w:rsidR="00E32A07" w:rsidRPr="00DE6BC0">
        <w:t>i</w:t>
      </w:r>
      <w:r w:rsidRPr="00DE6BC0">
        <w:t xml:space="preserve"> uz sabiedrisk</w:t>
      </w:r>
      <w:r w:rsidR="00970661">
        <w:t>ā</w:t>
      </w:r>
      <w:r w:rsidRPr="00DE6BC0">
        <w:t xml:space="preserve"> labuma</w:t>
      </w:r>
      <w:r w:rsidR="00E9626C">
        <w:t xml:space="preserve"> </w:t>
      </w:r>
      <w:r w:rsidRPr="00DE6BC0">
        <w:t>–</w:t>
      </w:r>
      <w:r w:rsidR="00E9626C">
        <w:t xml:space="preserve"> </w:t>
      </w:r>
      <w:r w:rsidRPr="00DE6BC0">
        <w:t>sabiedriskās kārtības un drošības nodrošināšanu</w:t>
      </w:r>
      <w:r w:rsidR="00E32A07" w:rsidRPr="00DE6BC0">
        <w:t>, taču</w:t>
      </w:r>
      <w:r w:rsidRPr="00DE6BC0">
        <w:t xml:space="preserve"> vienlaikus </w:t>
      </w:r>
      <w:r w:rsidR="00E32A07" w:rsidRPr="00DE6BC0">
        <w:t xml:space="preserve">arī </w:t>
      </w:r>
      <w:r w:rsidRPr="00DE6BC0">
        <w:t>konkrētu privātpersonu</w:t>
      </w:r>
      <w:r w:rsidR="00E9626C">
        <w:t xml:space="preserve"> </w:t>
      </w:r>
      <w:r w:rsidR="006D54AC">
        <w:t>(</w:t>
      </w:r>
      <w:r w:rsidRPr="00DE6BC0">
        <w:t>pasākuma apmeklētāju, dalībnieku vai to personu, kur</w:t>
      </w:r>
      <w:r w:rsidR="005A0A42">
        <w:t>as</w:t>
      </w:r>
      <w:r w:rsidRPr="00DE6BC0">
        <w:t xml:space="preserve"> pasākums tieši un būtiski skar</w:t>
      </w:r>
      <w:r w:rsidR="006D54AC">
        <w:t>)</w:t>
      </w:r>
      <w:r w:rsidRPr="00DE6BC0">
        <w:t xml:space="preserve"> tiesību un tiesisko interešu aizsardzību. Par to liecina, piemēram, 10.panta otrās daļas 4. (</w:t>
      </w:r>
      <w:r w:rsidRPr="00DE6BC0">
        <w:rPr>
          <w:i/>
          <w:iCs/>
        </w:rPr>
        <w:t>nodrošināt pirmo medicīnisko palīdzību publiska pasākuma apmeklētājiem un dalībniekiem</w:t>
      </w:r>
      <w:r w:rsidRPr="00DE6BC0">
        <w:t>), 5. (</w:t>
      </w:r>
      <w:r w:rsidRPr="00DE6BC0">
        <w:rPr>
          <w:i/>
          <w:iCs/>
        </w:rPr>
        <w:t>informēt publiska pasākuma apmeklētājus un dalībniekus par noteikumiem, kas jāievēro, ierodoties uz šo pasākumu un tā laikā</w:t>
      </w:r>
      <w:r w:rsidRPr="00DE6BC0">
        <w:t xml:space="preserve">) </w:t>
      </w:r>
      <w:r w:rsidR="00E32A07" w:rsidRPr="00DE6BC0">
        <w:t>un 12.punkts (</w:t>
      </w:r>
      <w:r w:rsidR="00E32A07" w:rsidRPr="00DE6BC0">
        <w:rPr>
          <w:i/>
          <w:iCs/>
        </w:rPr>
        <w:t>jebkuriem pieejamiem līdzekļiem nodrošināt publiska pasākuma dalībnieku un apmeklētāju informēšanu un apziņošanu par pasākuma drošības prasībām, pasākuma atcelšanu, apturēšanu uz laiku vai evakuāciju</w:t>
      </w:r>
      <w:r w:rsidR="00E32A07" w:rsidRPr="00DE6BC0">
        <w:t>)</w:t>
      </w:r>
      <w:r w:rsidRPr="00DE6BC0">
        <w:t>. Ja nebūtu iespējam</w:t>
      </w:r>
      <w:r w:rsidR="00E32A07" w:rsidRPr="00DE6BC0">
        <w:t xml:space="preserve">a kontrole pār to, vai pasākuma organizatoram ir vai nav jāizpilda Publisko pasākumu </w:t>
      </w:r>
      <w:r w:rsidR="00DA5D7C">
        <w:t xml:space="preserve">likuma </w:t>
      </w:r>
      <w:r w:rsidR="00E32A07" w:rsidRPr="00DE6BC0">
        <w:t>10.panta otr</w:t>
      </w:r>
      <w:r w:rsidR="00C67CD1">
        <w:t>aj</w:t>
      </w:r>
      <w:r w:rsidR="00E32A07" w:rsidRPr="00DE6BC0">
        <w:t>ā daļā minētie pienākumi</w:t>
      </w:r>
      <w:r w:rsidRPr="00DE6BC0">
        <w:t xml:space="preserve">, tad </w:t>
      </w:r>
      <w:r w:rsidR="00E32A07" w:rsidRPr="00DE6BC0">
        <w:t>nepastāvētu līdzeklis, ar kuru pasākuma apmeklētāji, dalībnieki vai person</w:t>
      </w:r>
      <w:r w:rsidR="005A0A42">
        <w:t>as</w:t>
      </w:r>
      <w:r w:rsidR="00E32A07" w:rsidRPr="00DE6BC0">
        <w:t>, kur</w:t>
      </w:r>
      <w:r w:rsidR="005A0A42">
        <w:t>as</w:t>
      </w:r>
      <w:r w:rsidR="00E32A07" w:rsidRPr="00DE6BC0">
        <w:t xml:space="preserve"> pasākums tieši un būtiski skar, varētu īstenot savas iepriekš minētās tiesības. To, ka jautājuma kontrole ietilpst </w:t>
      </w:r>
      <w:r w:rsidR="00E32A07" w:rsidRPr="005A0A42">
        <w:rPr>
          <w:color w:val="000000" w:themeColor="text1"/>
        </w:rPr>
        <w:t xml:space="preserve">administrācijas </w:t>
      </w:r>
      <w:r w:rsidR="003F676E" w:rsidRPr="00DE6BC0">
        <w:t xml:space="preserve">kompetencē, nosaka Publisko pasākumu </w:t>
      </w:r>
      <w:r w:rsidR="003D54EB">
        <w:t xml:space="preserve">likuma </w:t>
      </w:r>
      <w:r w:rsidR="003F676E" w:rsidRPr="00DE6BC0">
        <w:t>5</w:t>
      </w:r>
      <w:r w:rsidR="00E32A07" w:rsidRPr="00DE6BC0">
        <w:t>.</w:t>
      </w:r>
      <w:r w:rsidR="003F676E" w:rsidRPr="00DE6BC0">
        <w:t>panta pirmā daļa, jo pasākums tika organizēts tās administratīvajā teritorijā.</w:t>
      </w:r>
      <w:r w:rsidR="00F72E37" w:rsidRPr="00DE6BC0">
        <w:t xml:space="preserve"> Savukārt tas, kā pašvaldībai kontrole būtu jāīsteno, ir skaidrs, jo</w:t>
      </w:r>
      <w:r w:rsidR="008519A3" w:rsidRPr="00DE6BC0">
        <w:t xml:space="preserve"> Publisko pasākumu </w:t>
      </w:r>
      <w:r w:rsidR="00DA5D7C">
        <w:t xml:space="preserve">likuma </w:t>
      </w:r>
      <w:r w:rsidR="008519A3" w:rsidRPr="00DE6BC0">
        <w:t xml:space="preserve">5.panta </w:t>
      </w:r>
      <w:r w:rsidR="00F72E37" w:rsidRPr="00DE6BC0">
        <w:t xml:space="preserve">pirmā daļa prasa konstatēt, vai konkrētu notikumu var kvalificēt par </w:t>
      </w:r>
      <w:r w:rsidR="00970661">
        <w:t>„</w:t>
      </w:r>
      <w:r w:rsidR="00F72E37" w:rsidRPr="00DE6BC0">
        <w:t xml:space="preserve">publisku pasākumu” Publisko pasākumu </w:t>
      </w:r>
      <w:r w:rsidR="00DA5D7C">
        <w:t xml:space="preserve">likuma </w:t>
      </w:r>
      <w:r w:rsidR="00F72E37" w:rsidRPr="00DE6BC0">
        <w:t xml:space="preserve">1.panta </w:t>
      </w:r>
      <w:r w:rsidR="008519A3" w:rsidRPr="00DE6BC0">
        <w:t xml:space="preserve">1.punkta izpratnē, </w:t>
      </w:r>
      <w:r w:rsidR="00D429C2">
        <w:t xml:space="preserve">savukārt </w:t>
      </w:r>
      <w:r w:rsidR="00F72E37" w:rsidRPr="00DE6BC0">
        <w:t>otrā daļa paredz konstatēt un izvērtēt noteiktus apstākļus</w:t>
      </w:r>
      <w:r w:rsidR="008519A3" w:rsidRPr="00DE6BC0">
        <w:t>, lai noskaidrotu, vai bija pamats piemērot izņēmumu no pienākuma saņemt pašvaldības atļauju.</w:t>
      </w:r>
    </w:p>
    <w:p w14:paraId="5792D2B2" w14:textId="605627A2" w:rsidR="003F676E" w:rsidRDefault="003F676E" w:rsidP="005D5586">
      <w:pPr>
        <w:spacing w:line="276" w:lineRule="auto"/>
        <w:ind w:firstLine="720"/>
        <w:contextualSpacing/>
        <w:jc w:val="both"/>
      </w:pPr>
      <w:r w:rsidRPr="00DE6BC0">
        <w:t xml:space="preserve">Tādēļ Senāts atzīst, ka </w:t>
      </w:r>
      <w:r w:rsidR="005A0A42">
        <w:t>arī šajā daļā</w:t>
      </w:r>
      <w:r w:rsidRPr="00DE6BC0">
        <w:t xml:space="preserve"> pieteikums</w:t>
      </w:r>
      <w:r w:rsidR="005A0A42">
        <w:t xml:space="preserve"> vispārīgi</w:t>
      </w:r>
      <w:r w:rsidRPr="00DE6BC0">
        <w:t xml:space="preserve"> ir pieņemams izskatīšanai.</w:t>
      </w:r>
    </w:p>
    <w:p w14:paraId="39CE06AF" w14:textId="77777777" w:rsidR="007E4BD3" w:rsidRPr="00DE6BC0" w:rsidRDefault="007E4BD3" w:rsidP="005D5586">
      <w:pPr>
        <w:spacing w:line="276" w:lineRule="auto"/>
        <w:ind w:firstLine="720"/>
        <w:contextualSpacing/>
        <w:jc w:val="both"/>
      </w:pPr>
    </w:p>
    <w:p w14:paraId="4F179E2C" w14:textId="77777777" w:rsidR="005A0A42" w:rsidRDefault="005A0A42" w:rsidP="005D5586">
      <w:pPr>
        <w:spacing w:line="276" w:lineRule="auto"/>
        <w:ind w:firstLine="720"/>
        <w:contextualSpacing/>
        <w:jc w:val="both"/>
        <w:rPr>
          <w:rFonts w:asciiTheme="majorBidi" w:hAnsiTheme="majorBidi" w:cstheme="majorBidi"/>
        </w:rPr>
      </w:pPr>
    </w:p>
    <w:p w14:paraId="47DCA53B" w14:textId="23C1591A" w:rsidR="00DC67BD" w:rsidRDefault="00DC67BD" w:rsidP="005D5586">
      <w:pPr>
        <w:spacing w:line="276" w:lineRule="auto"/>
        <w:ind w:firstLine="720"/>
        <w:contextualSpacing/>
        <w:jc w:val="both"/>
        <w:rPr>
          <w:i/>
          <w:iCs/>
        </w:rPr>
      </w:pPr>
      <w:r w:rsidRPr="00DE6BC0">
        <w:rPr>
          <w:rFonts w:asciiTheme="majorBidi" w:hAnsiTheme="majorBidi" w:cstheme="majorBidi"/>
          <w:i/>
          <w:iCs/>
        </w:rPr>
        <w:t xml:space="preserve">Par </w:t>
      </w:r>
      <w:r w:rsidR="005F67AF">
        <w:rPr>
          <w:i/>
          <w:iCs/>
        </w:rPr>
        <w:t xml:space="preserve">[pers. A] </w:t>
      </w:r>
      <w:r w:rsidRPr="00DE6BC0">
        <w:rPr>
          <w:i/>
          <w:iCs/>
        </w:rPr>
        <w:t>tiesisko interesi iesniegt pieteikumu</w:t>
      </w:r>
    </w:p>
    <w:p w14:paraId="526C8F70" w14:textId="77777777" w:rsidR="007E4BD3" w:rsidRPr="00DE6BC0" w:rsidRDefault="007E4BD3" w:rsidP="005D5586">
      <w:pPr>
        <w:spacing w:line="276" w:lineRule="auto"/>
        <w:ind w:firstLine="720"/>
        <w:contextualSpacing/>
        <w:jc w:val="both"/>
        <w:rPr>
          <w:rFonts w:asciiTheme="majorBidi" w:hAnsiTheme="majorBidi" w:cstheme="majorBidi"/>
          <w:i/>
          <w:iCs/>
        </w:rPr>
      </w:pPr>
    </w:p>
    <w:p w14:paraId="6D966768" w14:textId="0E0F1CBE" w:rsidR="009D0DF0" w:rsidRPr="00DE6BC0" w:rsidRDefault="000F6845" w:rsidP="005D5586">
      <w:pPr>
        <w:spacing w:line="276" w:lineRule="auto"/>
        <w:ind w:firstLine="720"/>
        <w:contextualSpacing/>
        <w:jc w:val="both"/>
        <w:rPr>
          <w:rFonts w:asciiTheme="majorBidi" w:hAnsiTheme="majorBidi" w:cstheme="majorBidi"/>
        </w:rPr>
      </w:pPr>
      <w:r w:rsidRPr="00DE6BC0">
        <w:rPr>
          <w:rFonts w:asciiTheme="majorBidi" w:hAnsiTheme="majorBidi" w:cstheme="majorBidi"/>
        </w:rPr>
        <w:t>[</w:t>
      </w:r>
      <w:r w:rsidR="00E9626C">
        <w:rPr>
          <w:rFonts w:asciiTheme="majorBidi" w:hAnsiTheme="majorBidi" w:cstheme="majorBidi"/>
        </w:rPr>
        <w:t>9</w:t>
      </w:r>
      <w:r w:rsidRPr="00DE6BC0">
        <w:rPr>
          <w:rFonts w:asciiTheme="majorBidi" w:hAnsiTheme="majorBidi" w:cstheme="majorBidi"/>
        </w:rPr>
        <w:t>]</w:t>
      </w:r>
      <w:r w:rsidR="00881C58" w:rsidRPr="00DE6BC0">
        <w:rPr>
          <w:rFonts w:asciiTheme="majorBidi" w:hAnsiTheme="majorBidi" w:cstheme="majorBidi"/>
        </w:rPr>
        <w:t> </w:t>
      </w:r>
      <w:r w:rsidR="00DC67BD" w:rsidRPr="00DE6BC0">
        <w:rPr>
          <w:rFonts w:asciiTheme="majorBidi" w:hAnsiTheme="majorBidi" w:cstheme="majorBidi"/>
        </w:rPr>
        <w:t>No</w:t>
      </w:r>
      <w:r w:rsidR="006103D5">
        <w:rPr>
          <w:rFonts w:asciiTheme="majorBidi" w:hAnsiTheme="majorBidi" w:cstheme="majorBidi"/>
        </w:rPr>
        <w:t>teikumi</w:t>
      </w:r>
      <w:r w:rsidR="00DC67BD" w:rsidRPr="00DE6BC0">
        <w:rPr>
          <w:rFonts w:asciiTheme="majorBidi" w:hAnsiTheme="majorBidi" w:cstheme="majorBidi"/>
        </w:rPr>
        <w:t>, lai personai būtu tiesības iesniegt pieteikumu, jau izklāstīti iepriekš</w:t>
      </w:r>
      <w:r w:rsidR="008519A3" w:rsidRPr="00DE6BC0">
        <w:rPr>
          <w:rFonts w:asciiTheme="majorBidi" w:hAnsiTheme="majorBidi" w:cstheme="majorBidi"/>
        </w:rPr>
        <w:t xml:space="preserve"> (</w:t>
      </w:r>
      <w:r w:rsidR="00D429C2" w:rsidRPr="006103D5">
        <w:rPr>
          <w:rFonts w:asciiTheme="majorBidi" w:hAnsiTheme="majorBidi" w:cstheme="majorBidi"/>
        </w:rPr>
        <w:t>š</w:t>
      </w:r>
      <w:r w:rsidR="0080617F" w:rsidRPr="006103D5">
        <w:rPr>
          <w:rFonts w:asciiTheme="majorBidi" w:hAnsiTheme="majorBidi" w:cstheme="majorBidi"/>
        </w:rPr>
        <w:t>ā</w:t>
      </w:r>
      <w:r w:rsidR="00D429C2" w:rsidRPr="006103D5">
        <w:rPr>
          <w:rFonts w:asciiTheme="majorBidi" w:hAnsiTheme="majorBidi" w:cstheme="majorBidi"/>
        </w:rPr>
        <w:t xml:space="preserve"> </w:t>
      </w:r>
      <w:r w:rsidR="008519A3" w:rsidRPr="006103D5">
        <w:rPr>
          <w:rFonts w:asciiTheme="majorBidi" w:hAnsiTheme="majorBidi" w:cstheme="majorBidi"/>
        </w:rPr>
        <w:t xml:space="preserve">lēmuma </w:t>
      </w:r>
      <w:r w:rsidR="00C34DCC">
        <w:rPr>
          <w:rFonts w:asciiTheme="majorBidi" w:hAnsiTheme="majorBidi" w:cstheme="majorBidi"/>
        </w:rPr>
        <w:t xml:space="preserve">6. un </w:t>
      </w:r>
      <w:r w:rsidR="00D429C2" w:rsidRPr="006103D5">
        <w:rPr>
          <w:rFonts w:asciiTheme="majorBidi" w:hAnsiTheme="majorBidi" w:cstheme="majorBidi"/>
        </w:rPr>
        <w:t>8</w:t>
      </w:r>
      <w:r w:rsidR="008519A3" w:rsidRPr="006103D5">
        <w:rPr>
          <w:rFonts w:asciiTheme="majorBidi" w:hAnsiTheme="majorBidi" w:cstheme="majorBidi"/>
        </w:rPr>
        <w:t>.punkts</w:t>
      </w:r>
      <w:r w:rsidR="008519A3" w:rsidRPr="00DE6BC0">
        <w:rPr>
          <w:rFonts w:asciiTheme="majorBidi" w:hAnsiTheme="majorBidi" w:cstheme="majorBidi"/>
        </w:rPr>
        <w:t>)</w:t>
      </w:r>
      <w:r w:rsidR="00DC67BD" w:rsidRPr="00DE6BC0">
        <w:rPr>
          <w:rFonts w:asciiTheme="majorBidi" w:hAnsiTheme="majorBidi" w:cstheme="majorBidi"/>
        </w:rPr>
        <w:t xml:space="preserve">. Saistībā ar </w:t>
      </w:r>
      <w:r w:rsidR="005F67AF">
        <w:t>[pers. A]</w:t>
      </w:r>
      <w:r w:rsidR="005F67AF">
        <w:t xml:space="preserve"> </w:t>
      </w:r>
      <w:r w:rsidR="00DC67BD" w:rsidRPr="00DE6BC0">
        <w:rPr>
          <w:rFonts w:asciiTheme="majorBidi" w:hAnsiTheme="majorBidi" w:cstheme="majorBidi"/>
        </w:rPr>
        <w:t xml:space="preserve">tiesisko interesi ir jāpārbauda, vai </w:t>
      </w:r>
      <w:r w:rsidR="003F676E" w:rsidRPr="00DE6BC0">
        <w:rPr>
          <w:rFonts w:asciiTheme="majorBidi" w:hAnsiTheme="majorBidi" w:cstheme="majorBidi"/>
        </w:rPr>
        <w:t xml:space="preserve">ir pamats uzskatīt, ka </w:t>
      </w:r>
      <w:r w:rsidR="008519A3" w:rsidRPr="00DE6BC0">
        <w:rPr>
          <w:rFonts w:asciiTheme="majorBidi" w:hAnsiTheme="majorBidi" w:cstheme="majorBidi"/>
        </w:rPr>
        <w:t>administrācijas</w:t>
      </w:r>
      <w:r w:rsidR="003F676E" w:rsidRPr="00DE6BC0">
        <w:rPr>
          <w:rFonts w:asciiTheme="majorBidi" w:hAnsiTheme="majorBidi" w:cstheme="majorBidi"/>
        </w:rPr>
        <w:t xml:space="preserve"> un pašvaldības policijas bezdarbība saistīb</w:t>
      </w:r>
      <w:r w:rsidR="008519A3" w:rsidRPr="00DE6BC0">
        <w:rPr>
          <w:rFonts w:asciiTheme="majorBidi" w:hAnsiTheme="majorBidi" w:cstheme="majorBidi"/>
        </w:rPr>
        <w:t>ā ar iepriekšējos punktos identificētajām faktiskajām rīcībām</w:t>
      </w:r>
      <w:r w:rsidR="003F676E" w:rsidRPr="00DE6BC0">
        <w:rPr>
          <w:rFonts w:asciiTheme="majorBidi" w:hAnsiTheme="majorBidi" w:cstheme="majorBidi"/>
        </w:rPr>
        <w:t xml:space="preserve"> ir skārusi</w:t>
      </w:r>
      <w:r w:rsidR="005F67AF">
        <w:rPr>
          <w:rFonts w:asciiTheme="majorBidi" w:hAnsiTheme="majorBidi" w:cstheme="majorBidi"/>
        </w:rPr>
        <w:t xml:space="preserve"> </w:t>
      </w:r>
      <w:r w:rsidR="005F67AF">
        <w:t>[pers. A]</w:t>
      </w:r>
      <w:r w:rsidR="003F676E" w:rsidRPr="00DE6BC0">
        <w:rPr>
          <w:rFonts w:asciiTheme="majorBidi" w:hAnsiTheme="majorBidi" w:cstheme="majorBidi"/>
        </w:rPr>
        <w:t xml:space="preserve">. </w:t>
      </w:r>
    </w:p>
    <w:p w14:paraId="20CA2B29" w14:textId="1D6AE8CA" w:rsidR="00944A62" w:rsidRPr="00DE6BC0" w:rsidRDefault="003F676E" w:rsidP="005D5586">
      <w:pPr>
        <w:spacing w:line="276" w:lineRule="auto"/>
        <w:ind w:firstLine="720"/>
        <w:contextualSpacing/>
        <w:jc w:val="both"/>
        <w:rPr>
          <w:bCs/>
        </w:rPr>
      </w:pPr>
      <w:r w:rsidRPr="00DE6BC0">
        <w:rPr>
          <w:bCs/>
        </w:rPr>
        <w:t xml:space="preserve">Senāts, skaidrojot Administratīvā procesa likuma 28.panta pirmās daļas jēdzienu saturu, atzinis, ka ar jēdzienu „tiesības” apzīmētas subjektīvās tiesības, kuras piemīt </w:t>
      </w:r>
      <w:r w:rsidR="006D54AC">
        <w:rPr>
          <w:bCs/>
        </w:rPr>
        <w:t>privātpersonai</w:t>
      </w:r>
      <w:r w:rsidRPr="00DE6BC0">
        <w:rPr>
          <w:bCs/>
        </w:rPr>
        <w:t>. Savukārt pie „tiesiskās intereses” pieder visas tās trešās personas intereses, kuras ar publisko vai privāto tiesību normu, tātad Latvijas Republikas Satversmi, likumiem, Ministru kabineta noteikumiem un pašvaldību saistošajiem noteikumiem, bet ne ar administratīvo aktu, kļūst par individuālajām (paša) interesēm (</w:t>
      </w:r>
      <w:r w:rsidRPr="00DE6BC0">
        <w:rPr>
          <w:bCs/>
          <w:i/>
          <w:iCs/>
        </w:rPr>
        <w:t xml:space="preserve">Senāta 2010.gada 29.novembra lēmuma lietā Nr. SKA-1020/2010, </w:t>
      </w:r>
      <w:r w:rsidRPr="00DE6BC0">
        <w:rPr>
          <w:i/>
          <w:iCs/>
        </w:rPr>
        <w:t>A43006009, 9.punkts; 2013.gada 8.augusta lēmuma lietā Nr. SKA-784/2013, A421021209, 7.punkts</w:t>
      </w:r>
      <w:r w:rsidRPr="00DE6BC0">
        <w:t>)</w:t>
      </w:r>
      <w:r w:rsidRPr="00DE6BC0">
        <w:rPr>
          <w:bCs/>
        </w:rPr>
        <w:t>.</w:t>
      </w:r>
    </w:p>
    <w:p w14:paraId="6AC0B8FD" w14:textId="60BF65E7" w:rsidR="003F676E" w:rsidRDefault="006103D5" w:rsidP="005D5586">
      <w:pPr>
        <w:spacing w:line="276" w:lineRule="auto"/>
        <w:ind w:firstLine="720"/>
        <w:contextualSpacing/>
        <w:jc w:val="both"/>
        <w:rPr>
          <w:bCs/>
        </w:rPr>
      </w:pPr>
      <w:r w:rsidRPr="000354A2">
        <w:rPr>
          <w:bCs/>
        </w:rPr>
        <w:t xml:space="preserve">No pieteikuma </w:t>
      </w:r>
      <w:r w:rsidR="00301512" w:rsidRPr="00DE6BC0">
        <w:rPr>
          <w:bCs/>
        </w:rPr>
        <w:t>secin</w:t>
      </w:r>
      <w:r>
        <w:rPr>
          <w:bCs/>
        </w:rPr>
        <w:t>āms</w:t>
      </w:r>
      <w:r w:rsidR="00301512" w:rsidRPr="00DE6BC0">
        <w:rPr>
          <w:bCs/>
        </w:rPr>
        <w:t xml:space="preserve">, ka pieteicējam </w:t>
      </w:r>
      <w:r w:rsidR="005F67AF">
        <w:t>[pers. A]</w:t>
      </w:r>
      <w:r w:rsidR="005F67AF">
        <w:t xml:space="preserve"> </w:t>
      </w:r>
      <w:r w:rsidR="00301512" w:rsidRPr="00DE6BC0">
        <w:rPr>
          <w:bCs/>
        </w:rPr>
        <w:t>pieder nekust</w:t>
      </w:r>
      <w:r w:rsidR="0080617F">
        <w:rPr>
          <w:bCs/>
        </w:rPr>
        <w:t>a</w:t>
      </w:r>
      <w:r w:rsidR="00301512" w:rsidRPr="00DE6BC0">
        <w:rPr>
          <w:bCs/>
        </w:rPr>
        <w:t xml:space="preserve">mais īpašums, kas atrodas netālu </w:t>
      </w:r>
      <w:r w:rsidR="00301512" w:rsidRPr="000354A2">
        <w:rPr>
          <w:bCs/>
          <w:color w:val="000000" w:themeColor="text1"/>
        </w:rPr>
        <w:t xml:space="preserve">gan </w:t>
      </w:r>
      <w:r w:rsidR="00301512" w:rsidRPr="00DE6BC0">
        <w:rPr>
          <w:bCs/>
        </w:rPr>
        <w:t xml:space="preserve">no vietas Kauguru pludmalē, kur </w:t>
      </w:r>
      <w:r w:rsidR="00301512" w:rsidRPr="00DE6BC0">
        <w:t>2024.gada 23.jūnijā</w:t>
      </w:r>
      <w:r w:rsidR="00301512" w:rsidRPr="00DE6BC0">
        <w:rPr>
          <w:bCs/>
        </w:rPr>
        <w:t xml:space="preserve"> tika organizēts</w:t>
      </w:r>
      <w:r w:rsidR="00301512" w:rsidRPr="00DE6BC0">
        <w:t xml:space="preserve"> Līgo svētku svinēšanas pasākums, gan </w:t>
      </w:r>
      <w:r w:rsidR="000354A2">
        <w:t xml:space="preserve">no vietas, kur atrodas </w:t>
      </w:r>
      <w:r w:rsidR="00301512" w:rsidRPr="00DE6BC0">
        <w:rPr>
          <w:rFonts w:asciiTheme="majorBidi" w:hAnsiTheme="majorBidi" w:cstheme="majorBidi"/>
        </w:rPr>
        <w:t>kafejnīc</w:t>
      </w:r>
      <w:r w:rsidR="000354A2">
        <w:rPr>
          <w:rFonts w:asciiTheme="majorBidi" w:hAnsiTheme="majorBidi" w:cstheme="majorBidi"/>
        </w:rPr>
        <w:t>a</w:t>
      </w:r>
      <w:r w:rsidR="005F67AF">
        <w:rPr>
          <w:rFonts w:asciiTheme="majorBidi" w:hAnsiTheme="majorBidi" w:cstheme="majorBidi"/>
        </w:rPr>
        <w:t xml:space="preserve">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301512" w:rsidRPr="00DE6BC0">
        <w:rPr>
          <w:bCs/>
        </w:rPr>
        <w:t xml:space="preserve">. </w:t>
      </w:r>
      <w:r w:rsidR="006A7647" w:rsidRPr="00DE6BC0">
        <w:rPr>
          <w:bCs/>
        </w:rPr>
        <w:t xml:space="preserve">Minētais ļauj konstatēt pieteicēja īpašo situāciju, </w:t>
      </w:r>
      <w:r w:rsidR="00314F3F">
        <w:rPr>
          <w:bCs/>
        </w:rPr>
        <w:t xml:space="preserve">kurā viņu varēja </w:t>
      </w:r>
      <w:r w:rsidR="006A7647" w:rsidRPr="00DE6BC0">
        <w:rPr>
          <w:bCs/>
        </w:rPr>
        <w:t>sk</w:t>
      </w:r>
      <w:r w:rsidR="00314F3F">
        <w:rPr>
          <w:bCs/>
        </w:rPr>
        <w:t xml:space="preserve">art </w:t>
      </w:r>
      <w:r w:rsidR="006A7647" w:rsidRPr="00DE6BC0">
        <w:rPr>
          <w:bCs/>
        </w:rPr>
        <w:t xml:space="preserve">gan </w:t>
      </w:r>
      <w:r w:rsidR="00314F3F">
        <w:rPr>
          <w:bCs/>
        </w:rPr>
        <w:t xml:space="preserve">pašvaldības policijas rīcība, pietiekami nenodrošinot sabiedrisko kārtību </w:t>
      </w:r>
      <w:r w:rsidR="006A7647" w:rsidRPr="00DE6BC0">
        <w:t xml:space="preserve">Līgo svētku svinēšanas pasākuma 2024.gada 23.jūnijā Kauguru pludmalē ietvaros, </w:t>
      </w:r>
      <w:r w:rsidR="006D54AC">
        <w:t xml:space="preserve">tostarp nekontrolējot </w:t>
      </w:r>
      <w:r w:rsidR="006D54AC" w:rsidRPr="00DE6BC0">
        <w:t>kafejnīc</w:t>
      </w:r>
      <w:r w:rsidR="006D54AC">
        <w:t xml:space="preserve">as </w:t>
      </w:r>
      <w:r w:rsidR="005F67AF" w:rsidRPr="00DE6BC0">
        <w:t>„</w:t>
      </w:r>
      <w:r w:rsidR="005F67AF">
        <w:rPr>
          <w:rFonts w:asciiTheme="majorBidi" w:hAnsiTheme="majorBidi" w:cstheme="majorBidi"/>
          <w:i/>
          <w:iCs/>
        </w:rPr>
        <w:t>[Nosaukums]</w:t>
      </w:r>
      <w:r w:rsidR="005F67AF" w:rsidRPr="00DE6BC0">
        <w:rPr>
          <w:rFonts w:asciiTheme="majorBidi" w:hAnsiTheme="majorBidi" w:cstheme="majorBidi"/>
        </w:rPr>
        <w:t>”</w:t>
      </w:r>
      <w:r w:rsidR="005F67AF">
        <w:rPr>
          <w:rFonts w:asciiTheme="majorBidi" w:hAnsiTheme="majorBidi" w:cstheme="majorBidi"/>
        </w:rPr>
        <w:t xml:space="preserve"> </w:t>
      </w:r>
      <w:r w:rsidR="006D54AC">
        <w:rPr>
          <w:rFonts w:asciiTheme="majorBidi" w:hAnsiTheme="majorBidi" w:cstheme="majorBidi"/>
        </w:rPr>
        <w:t>darbības,</w:t>
      </w:r>
      <w:r w:rsidR="006D54AC" w:rsidRPr="00DE6BC0">
        <w:rPr>
          <w:rFonts w:asciiTheme="majorBidi" w:hAnsiTheme="majorBidi" w:cstheme="majorBidi"/>
        </w:rPr>
        <w:t xml:space="preserve"> </w:t>
      </w:r>
      <w:r w:rsidR="006A7647" w:rsidRPr="00DE6BC0">
        <w:t xml:space="preserve">gan </w:t>
      </w:r>
      <w:r w:rsidR="00314F3F">
        <w:t xml:space="preserve">administrācijas rīcība, nekontrolējot </w:t>
      </w:r>
      <w:r w:rsidR="006A7647" w:rsidRPr="00DE6BC0">
        <w:t>kafejnīc</w:t>
      </w:r>
      <w:r w:rsidR="0080617F">
        <w:t xml:space="preserve">ā </w:t>
      </w:r>
      <w:r w:rsidR="00D359C7" w:rsidRPr="00DE6BC0">
        <w:t>„</w:t>
      </w:r>
      <w:r w:rsidR="00D359C7">
        <w:rPr>
          <w:rFonts w:asciiTheme="majorBidi" w:hAnsiTheme="majorBidi" w:cstheme="majorBidi"/>
          <w:i/>
          <w:iCs/>
        </w:rPr>
        <w:t>[Nosaukums]</w:t>
      </w:r>
      <w:r w:rsidR="00D359C7" w:rsidRPr="00DE6BC0">
        <w:rPr>
          <w:rFonts w:asciiTheme="majorBidi" w:hAnsiTheme="majorBidi" w:cstheme="majorBidi"/>
        </w:rPr>
        <w:t>”</w:t>
      </w:r>
      <w:r w:rsidR="00D359C7">
        <w:rPr>
          <w:rFonts w:asciiTheme="majorBidi" w:hAnsiTheme="majorBidi" w:cstheme="majorBidi"/>
        </w:rPr>
        <w:t xml:space="preserve"> </w:t>
      </w:r>
      <w:r w:rsidR="006A7647" w:rsidRPr="00DE6BC0">
        <w:rPr>
          <w:rFonts w:asciiTheme="majorBidi" w:hAnsiTheme="majorBidi" w:cstheme="majorBidi"/>
        </w:rPr>
        <w:t>publisk</w:t>
      </w:r>
      <w:r w:rsidR="00314F3F">
        <w:rPr>
          <w:rFonts w:asciiTheme="majorBidi" w:hAnsiTheme="majorBidi" w:cstheme="majorBidi"/>
        </w:rPr>
        <w:t>o</w:t>
      </w:r>
      <w:r w:rsidR="006A7647" w:rsidRPr="00DE6BC0">
        <w:rPr>
          <w:rFonts w:asciiTheme="majorBidi" w:hAnsiTheme="majorBidi" w:cstheme="majorBidi"/>
        </w:rPr>
        <w:t xml:space="preserve"> pasākum</w:t>
      </w:r>
      <w:r w:rsidR="00314F3F">
        <w:rPr>
          <w:rFonts w:asciiTheme="majorBidi" w:hAnsiTheme="majorBidi" w:cstheme="majorBidi"/>
        </w:rPr>
        <w:t xml:space="preserve">u </w:t>
      </w:r>
      <w:r w:rsidR="006A7647" w:rsidRPr="00DE6BC0">
        <w:rPr>
          <w:rFonts w:asciiTheme="majorBidi" w:hAnsiTheme="majorBidi" w:cstheme="majorBidi"/>
        </w:rPr>
        <w:t>saskaņo</w:t>
      </w:r>
      <w:r w:rsidR="00314F3F">
        <w:rPr>
          <w:rFonts w:asciiTheme="majorBidi" w:hAnsiTheme="majorBidi" w:cstheme="majorBidi"/>
        </w:rPr>
        <w:t xml:space="preserve">šanu </w:t>
      </w:r>
      <w:r w:rsidR="006A7647" w:rsidRPr="00DE6BC0">
        <w:rPr>
          <w:rFonts w:asciiTheme="majorBidi" w:hAnsiTheme="majorBidi" w:cstheme="majorBidi"/>
        </w:rPr>
        <w:t>ar pašvaldību</w:t>
      </w:r>
      <w:r w:rsidR="00314F3F">
        <w:rPr>
          <w:rFonts w:asciiTheme="majorBidi" w:hAnsiTheme="majorBidi" w:cstheme="majorBidi"/>
        </w:rPr>
        <w:t xml:space="preserve"> un pieļaujamību</w:t>
      </w:r>
      <w:r w:rsidR="006A7647" w:rsidRPr="00DE6BC0">
        <w:rPr>
          <w:rFonts w:asciiTheme="majorBidi" w:hAnsiTheme="majorBidi" w:cstheme="majorBidi"/>
        </w:rPr>
        <w:t xml:space="preserve">, tādējādi pieteicēja nekustamā īpašuma apkārtnē </w:t>
      </w:r>
      <w:r w:rsidR="00314F3F">
        <w:rPr>
          <w:rFonts w:asciiTheme="majorBidi" w:hAnsiTheme="majorBidi" w:cstheme="majorBidi"/>
        </w:rPr>
        <w:t>ne</w:t>
      </w:r>
      <w:r w:rsidR="006A7647" w:rsidRPr="00DE6BC0">
        <w:rPr>
          <w:rFonts w:asciiTheme="majorBidi" w:hAnsiTheme="majorBidi" w:cstheme="majorBidi"/>
        </w:rPr>
        <w:t>nodrošin</w:t>
      </w:r>
      <w:r w:rsidR="00314F3F">
        <w:rPr>
          <w:rFonts w:asciiTheme="majorBidi" w:hAnsiTheme="majorBidi" w:cstheme="majorBidi"/>
        </w:rPr>
        <w:t>ot</w:t>
      </w:r>
      <w:r w:rsidR="006A7647" w:rsidRPr="00DE6BC0">
        <w:rPr>
          <w:rFonts w:asciiTheme="majorBidi" w:hAnsiTheme="majorBidi" w:cstheme="majorBidi"/>
        </w:rPr>
        <w:t xml:space="preserve"> </w:t>
      </w:r>
      <w:r w:rsidR="00314F3F">
        <w:rPr>
          <w:rFonts w:asciiTheme="majorBidi" w:hAnsiTheme="majorBidi" w:cstheme="majorBidi"/>
        </w:rPr>
        <w:t xml:space="preserve">iespējamam </w:t>
      </w:r>
      <w:r w:rsidR="006D54AC">
        <w:rPr>
          <w:rFonts w:asciiTheme="majorBidi" w:hAnsiTheme="majorBidi" w:cstheme="majorBidi"/>
        </w:rPr>
        <w:t xml:space="preserve">sabiedriskās </w:t>
      </w:r>
      <w:r w:rsidR="006A7647" w:rsidRPr="00DE6BC0">
        <w:rPr>
          <w:rFonts w:asciiTheme="majorBidi" w:hAnsiTheme="majorBidi" w:cstheme="majorBidi"/>
        </w:rPr>
        <w:t>kārtības apdraudējumam atbilstoš</w:t>
      </w:r>
      <w:r w:rsidR="00314F3F">
        <w:rPr>
          <w:rFonts w:asciiTheme="majorBidi" w:hAnsiTheme="majorBidi" w:cstheme="majorBidi"/>
        </w:rPr>
        <w:t>us</w:t>
      </w:r>
      <w:r w:rsidR="006A7647" w:rsidRPr="00DE6BC0">
        <w:rPr>
          <w:rFonts w:asciiTheme="majorBidi" w:hAnsiTheme="majorBidi" w:cstheme="majorBidi"/>
        </w:rPr>
        <w:t xml:space="preserve"> drošības pasākum</w:t>
      </w:r>
      <w:r w:rsidR="00314F3F">
        <w:rPr>
          <w:rFonts w:asciiTheme="majorBidi" w:hAnsiTheme="majorBidi" w:cstheme="majorBidi"/>
        </w:rPr>
        <w:t>us</w:t>
      </w:r>
      <w:r w:rsidR="006A7647" w:rsidRPr="00DE6BC0">
        <w:rPr>
          <w:bCs/>
        </w:rPr>
        <w:t>.</w:t>
      </w:r>
      <w:r w:rsidR="00314F3F">
        <w:rPr>
          <w:bCs/>
        </w:rPr>
        <w:t xml:space="preserve"> </w:t>
      </w:r>
      <w:r w:rsidR="006A7647" w:rsidRPr="00DE6BC0">
        <w:rPr>
          <w:bCs/>
        </w:rPr>
        <w:t xml:space="preserve">Tādēļ </w:t>
      </w:r>
      <w:r w:rsidR="0080617F">
        <w:rPr>
          <w:bCs/>
        </w:rPr>
        <w:t xml:space="preserve">ir pamats </w:t>
      </w:r>
      <w:r w:rsidR="00314F3F" w:rsidRPr="00DE6BC0">
        <w:rPr>
          <w:bCs/>
        </w:rPr>
        <w:t xml:space="preserve">individualizēt </w:t>
      </w:r>
      <w:r w:rsidR="00314F3F">
        <w:rPr>
          <w:bCs/>
        </w:rPr>
        <w:t xml:space="preserve">pieteicēja </w:t>
      </w:r>
      <w:r w:rsidR="005F67AF">
        <w:t>[pers. A]</w:t>
      </w:r>
      <w:r w:rsidR="005F67AF">
        <w:t xml:space="preserve"> </w:t>
      </w:r>
      <w:r w:rsidR="00314F3F">
        <w:rPr>
          <w:bCs/>
        </w:rPr>
        <w:t xml:space="preserve">tiesisko </w:t>
      </w:r>
      <w:r w:rsidR="00314F3F" w:rsidRPr="00DE6BC0">
        <w:rPr>
          <w:bCs/>
        </w:rPr>
        <w:t>interesi</w:t>
      </w:r>
      <w:r w:rsidR="00314F3F">
        <w:rPr>
          <w:bCs/>
        </w:rPr>
        <w:t xml:space="preserve"> un atzīt </w:t>
      </w:r>
      <w:r w:rsidR="00301512" w:rsidRPr="00DE6BC0">
        <w:rPr>
          <w:bCs/>
        </w:rPr>
        <w:t xml:space="preserve">par personu, kurai ir tiesiskā interese iesniegt pieteikumu par abām pieteikumā identificētajām </w:t>
      </w:r>
      <w:r w:rsidR="0080617F">
        <w:rPr>
          <w:bCs/>
        </w:rPr>
        <w:t>rīcībām</w:t>
      </w:r>
      <w:r w:rsidR="00301512" w:rsidRPr="00DE6BC0">
        <w:rPr>
          <w:bCs/>
        </w:rPr>
        <w:t>.</w:t>
      </w:r>
    </w:p>
    <w:p w14:paraId="4D377F5A" w14:textId="77777777" w:rsidR="005A0A42" w:rsidRDefault="005A0A42" w:rsidP="005D5586">
      <w:pPr>
        <w:spacing w:line="276" w:lineRule="auto"/>
        <w:ind w:firstLine="720"/>
        <w:contextualSpacing/>
        <w:jc w:val="both"/>
        <w:rPr>
          <w:bCs/>
        </w:rPr>
      </w:pPr>
    </w:p>
    <w:p w14:paraId="5A1FA4A2" w14:textId="77777777" w:rsidR="005A0A42" w:rsidRDefault="005A0A42" w:rsidP="005D5586">
      <w:pPr>
        <w:spacing w:line="276" w:lineRule="auto"/>
        <w:ind w:firstLine="720"/>
        <w:contextualSpacing/>
        <w:jc w:val="both"/>
        <w:rPr>
          <w:i/>
          <w:iCs/>
        </w:rPr>
      </w:pPr>
      <w:r w:rsidRPr="00DE6BC0">
        <w:rPr>
          <w:rFonts w:asciiTheme="majorBidi" w:hAnsiTheme="majorBidi" w:cstheme="majorBidi"/>
          <w:i/>
          <w:iCs/>
        </w:rPr>
        <w:t xml:space="preserve">Par </w:t>
      </w:r>
      <w:r w:rsidRPr="00DE6BC0">
        <w:rPr>
          <w:i/>
          <w:iCs/>
        </w:rPr>
        <w:t>„Jūrmalas aizsardzības” biedrības tiesisko interesi iesniegt pieteikumu</w:t>
      </w:r>
    </w:p>
    <w:p w14:paraId="1A5AD50D" w14:textId="77777777" w:rsidR="007E4BD3" w:rsidRPr="00DE6BC0" w:rsidRDefault="007E4BD3" w:rsidP="005D5586">
      <w:pPr>
        <w:spacing w:line="276" w:lineRule="auto"/>
        <w:ind w:firstLine="720"/>
        <w:contextualSpacing/>
        <w:jc w:val="both"/>
        <w:rPr>
          <w:rFonts w:asciiTheme="majorBidi" w:hAnsiTheme="majorBidi" w:cstheme="majorBidi"/>
          <w:i/>
          <w:iCs/>
        </w:rPr>
      </w:pPr>
    </w:p>
    <w:p w14:paraId="75699ACE" w14:textId="6332A4F8" w:rsidR="005A0A42" w:rsidRPr="00DE6BC0" w:rsidRDefault="005A0A42" w:rsidP="005D5586">
      <w:pPr>
        <w:spacing w:line="276" w:lineRule="auto"/>
        <w:ind w:firstLine="720"/>
        <w:contextualSpacing/>
        <w:jc w:val="both"/>
        <w:rPr>
          <w:rFonts w:asciiTheme="majorBidi" w:hAnsiTheme="majorBidi" w:cstheme="majorBidi"/>
        </w:rPr>
      </w:pPr>
      <w:r w:rsidRPr="00DE6BC0">
        <w:rPr>
          <w:rFonts w:asciiTheme="majorBidi" w:hAnsiTheme="majorBidi" w:cstheme="majorBidi"/>
        </w:rPr>
        <w:t>[</w:t>
      </w:r>
      <w:r w:rsidR="00E9626C">
        <w:rPr>
          <w:rFonts w:asciiTheme="majorBidi" w:hAnsiTheme="majorBidi" w:cstheme="majorBidi"/>
        </w:rPr>
        <w:t>10</w:t>
      </w:r>
      <w:r w:rsidRPr="00DE6BC0">
        <w:rPr>
          <w:rFonts w:asciiTheme="majorBidi" w:hAnsiTheme="majorBidi" w:cstheme="majorBidi"/>
        </w:rPr>
        <w:t xml:space="preserve">] Atbilstoši Administratīvā procesa likuma 31.panta otrajai daļai pieteikumu, izņemot likumā noteiktos gadījumus, var iesniegt privātpersona, kuras tiesības vai tiesiskās intereses ir aizskartas vai var tikt aizskartas. </w:t>
      </w:r>
      <w:r>
        <w:rPr>
          <w:rFonts w:asciiTheme="majorBidi" w:hAnsiTheme="majorBidi" w:cstheme="majorBidi"/>
        </w:rPr>
        <w:t>Lai pieņemtu pieteikumu un ierosinātu l</w:t>
      </w:r>
      <w:r w:rsidRPr="00DE6BC0">
        <w:t>ietu</w:t>
      </w:r>
      <w:r>
        <w:t xml:space="preserve">, </w:t>
      </w:r>
      <w:r w:rsidRPr="00DE6BC0">
        <w:t>konkrētaja</w:t>
      </w:r>
      <w:r>
        <w:t>i</w:t>
      </w:r>
      <w:r w:rsidRPr="00DE6BC0">
        <w:t xml:space="preserve"> </w:t>
      </w:r>
      <w:r>
        <w:t xml:space="preserve">personai, kas iesniegusi pieteikumu, </w:t>
      </w:r>
      <w:r w:rsidRPr="00DE6BC0">
        <w:t xml:space="preserve">ir jābūt tiesiskai interesei (sk. </w:t>
      </w:r>
      <w:r w:rsidRPr="00DE6BC0">
        <w:rPr>
          <w:i/>
          <w:iCs/>
        </w:rPr>
        <w:t xml:space="preserve">Senāta 2022.gada 1.jūnija lēmuma lietā Nr. SKA-754/2022, </w:t>
      </w:r>
      <w:hyperlink r:id="rId12" w:history="1">
        <w:r w:rsidRPr="00DE6BC0">
          <w:rPr>
            <w:rStyle w:val="Hyperlink"/>
            <w:rFonts w:eastAsiaTheme="majorEastAsia"/>
            <w:i/>
            <w:iCs/>
          </w:rPr>
          <w:t>ECLI:LV:AT:2022:0601.SKA075422.5.L</w:t>
        </w:r>
      </w:hyperlink>
      <w:r w:rsidRPr="00DE6BC0">
        <w:rPr>
          <w:i/>
          <w:iCs/>
        </w:rPr>
        <w:t>, 6.punktu</w:t>
      </w:r>
      <w:r w:rsidRPr="00DE6BC0">
        <w:t xml:space="preserve">). </w:t>
      </w:r>
      <w:r w:rsidRPr="00DE6BC0">
        <w:rPr>
          <w:rFonts w:asciiTheme="majorBidi" w:hAnsiTheme="majorBidi" w:cstheme="majorBidi"/>
        </w:rPr>
        <w:t>Administratīvā procesa likuma 191.panta pirmās daļas 8.punkts</w:t>
      </w:r>
      <w:r w:rsidR="00AE5847">
        <w:rPr>
          <w:rFonts w:asciiTheme="majorBidi" w:hAnsiTheme="majorBidi" w:cstheme="majorBidi"/>
        </w:rPr>
        <w:t xml:space="preserve"> kā </w:t>
      </w:r>
      <w:r w:rsidRPr="00DE6BC0">
        <w:rPr>
          <w:rFonts w:asciiTheme="majorBidi" w:hAnsiTheme="majorBidi" w:cstheme="majorBidi"/>
        </w:rPr>
        <w:t>pamats atteikumam pieņemt pieteikumu ir piemērojams tad, ja pieteikumu iesniegusi persona, kurai nav tiesiskas intereses apstrīdēt konkrēto rīcību, jo šī rīcība to neskar vai tā citādi nevar nodibināt savu tiesisko interesi pārsūdzēt konkrēto rīcību (sal.</w:t>
      </w:r>
      <w:r w:rsidR="00E9626C">
        <w:rPr>
          <w:rFonts w:asciiTheme="majorBidi" w:hAnsiTheme="majorBidi" w:cstheme="majorBidi"/>
        </w:rPr>
        <w:t> </w:t>
      </w:r>
      <w:r w:rsidRPr="00DE6BC0">
        <w:rPr>
          <w:rFonts w:asciiTheme="majorBidi" w:hAnsiTheme="majorBidi" w:cstheme="majorBidi"/>
          <w:i/>
          <w:iCs/>
        </w:rPr>
        <w:t xml:space="preserve">Senāta 2021.gada 23.februāra lēmuma lietā Nr. SKA-772/2021, </w:t>
      </w:r>
      <w:hyperlink r:id="rId13" w:history="1">
        <w:r w:rsidRPr="00DE6BC0">
          <w:rPr>
            <w:rStyle w:val="Hyperlink"/>
            <w:rFonts w:asciiTheme="majorBidi" w:hAnsiTheme="majorBidi" w:cstheme="majorBidi"/>
            <w:i/>
            <w:iCs/>
          </w:rPr>
          <w:t>ECLI:LV:AT:2021:0223.SKA077221.6.L</w:t>
        </w:r>
      </w:hyperlink>
      <w:r w:rsidRPr="00DE6BC0">
        <w:rPr>
          <w:rFonts w:asciiTheme="majorBidi" w:hAnsiTheme="majorBidi" w:cstheme="majorBidi"/>
          <w:i/>
          <w:iCs/>
        </w:rPr>
        <w:t>, 4.punkt</w:t>
      </w:r>
      <w:r>
        <w:rPr>
          <w:rFonts w:asciiTheme="majorBidi" w:hAnsiTheme="majorBidi" w:cstheme="majorBidi"/>
          <w:i/>
          <w:iCs/>
        </w:rPr>
        <w:t>s</w:t>
      </w:r>
      <w:r w:rsidRPr="00DE6BC0">
        <w:rPr>
          <w:rFonts w:asciiTheme="majorBidi" w:hAnsiTheme="majorBidi" w:cstheme="majorBidi"/>
        </w:rPr>
        <w:t xml:space="preserve">; </w:t>
      </w:r>
      <w:r w:rsidRPr="00DE6BC0">
        <w:rPr>
          <w:rFonts w:asciiTheme="majorBidi" w:hAnsiTheme="majorBidi" w:cstheme="majorBidi"/>
          <w:i/>
          <w:iCs/>
        </w:rPr>
        <w:t xml:space="preserve">2018.gada 7.decembra lēmuma lietā Nr. SKA-1372/2018, </w:t>
      </w:r>
      <w:hyperlink r:id="rId14" w:history="1">
        <w:r w:rsidRPr="00DE6BC0">
          <w:rPr>
            <w:rStyle w:val="Hyperlink"/>
            <w:rFonts w:asciiTheme="majorBidi" w:hAnsiTheme="majorBidi" w:cstheme="majorBidi"/>
            <w:i/>
            <w:iCs/>
          </w:rPr>
          <w:t>ECLI:LV:AT:2018:1207.A43010117.9.L</w:t>
        </w:r>
      </w:hyperlink>
      <w:r w:rsidRPr="00DE6BC0">
        <w:rPr>
          <w:rFonts w:asciiTheme="majorBidi" w:hAnsiTheme="majorBidi" w:cstheme="majorBidi"/>
          <w:i/>
          <w:iCs/>
        </w:rPr>
        <w:t>, 7.punkt</w:t>
      </w:r>
      <w:r>
        <w:rPr>
          <w:rFonts w:asciiTheme="majorBidi" w:hAnsiTheme="majorBidi" w:cstheme="majorBidi"/>
          <w:i/>
          <w:iCs/>
        </w:rPr>
        <w:t>s</w:t>
      </w:r>
      <w:r w:rsidRPr="00DE6BC0">
        <w:rPr>
          <w:rFonts w:asciiTheme="majorBidi" w:hAnsiTheme="majorBidi" w:cstheme="majorBidi"/>
        </w:rPr>
        <w:t xml:space="preserve">). </w:t>
      </w:r>
      <w:r w:rsidR="00AE5847">
        <w:rPr>
          <w:rFonts w:asciiTheme="majorBidi" w:hAnsiTheme="majorBidi" w:cstheme="majorBidi"/>
        </w:rPr>
        <w:t xml:space="preserve">Ievērojot </w:t>
      </w:r>
      <w:r w:rsidRPr="00DE6BC0">
        <w:t>Administratīvā procesa likuma 31.panta otr</w:t>
      </w:r>
      <w:r w:rsidR="00AE5847">
        <w:t>o</w:t>
      </w:r>
      <w:r w:rsidRPr="00DE6BC0">
        <w:t xml:space="preserve"> daļ</w:t>
      </w:r>
      <w:r w:rsidR="00AE5847">
        <w:t xml:space="preserve">u, </w:t>
      </w:r>
      <w:r w:rsidRPr="00DE6BC0">
        <w:t>esošs vai vismaz iespējams privātpersonas tiesību vai tiesisko interešu aizskārums uzskatāms par pieteikuma iesniegšanas priekšno</w:t>
      </w:r>
      <w:r>
        <w:t>teikumu</w:t>
      </w:r>
      <w:r w:rsidR="00AE5847">
        <w:t>, bet n</w:t>
      </w:r>
      <w:r w:rsidRPr="00DE6BC0">
        <w:t>av pieļaujami pieteikumi vispārīgās (sabiedrības) interesēs, ja vien to īpaši neparedz likums, kā arī nav pieļaujami pieteikumi, kuros persona nevar norādīt uz savām iespējami aizskartām tiesībām vai iespējami aizskartām tiesiskajām interesēm (</w:t>
      </w:r>
      <w:r w:rsidRPr="00DE6BC0">
        <w:rPr>
          <w:i/>
          <w:iCs/>
        </w:rPr>
        <w:t>Senāta 2018.gada 7.decembra lēmums lietā Nr.</w:t>
      </w:r>
      <w:r>
        <w:rPr>
          <w:i/>
          <w:iCs/>
        </w:rPr>
        <w:t> </w:t>
      </w:r>
      <w:r w:rsidRPr="00DE6BC0">
        <w:rPr>
          <w:i/>
          <w:iCs/>
        </w:rPr>
        <w:t xml:space="preserve">SKA-1372/2018 </w:t>
      </w:r>
      <w:r w:rsidRPr="00D429C2">
        <w:rPr>
          <w:i/>
          <w:iCs/>
          <w:color w:val="2E74B5" w:themeColor="accent1" w:themeShade="BF"/>
          <w:u w:val="single"/>
        </w:rPr>
        <w:t>ECLI:LV:AT:2018:1207.A43010117.9.L</w:t>
      </w:r>
      <w:r w:rsidRPr="00DE6BC0">
        <w:rPr>
          <w:i/>
          <w:iCs/>
          <w:u w:val="single"/>
        </w:rPr>
        <w:t>,</w:t>
      </w:r>
      <w:r w:rsidRPr="00DE6BC0">
        <w:rPr>
          <w:i/>
          <w:iCs/>
        </w:rPr>
        <w:t xml:space="preserve"> 7.punkts</w:t>
      </w:r>
      <w:r w:rsidRPr="00DE6BC0">
        <w:t xml:space="preserve">). </w:t>
      </w:r>
    </w:p>
    <w:p w14:paraId="6F64D1DC" w14:textId="196472DC" w:rsidR="005A0A42" w:rsidRPr="00DE6BC0" w:rsidRDefault="005A0A42" w:rsidP="005D5586">
      <w:pPr>
        <w:spacing w:line="276" w:lineRule="auto"/>
        <w:ind w:firstLine="720"/>
        <w:contextualSpacing/>
        <w:jc w:val="both"/>
        <w:rPr>
          <w:rFonts w:asciiTheme="majorBidi" w:hAnsiTheme="majorBidi" w:cstheme="majorBidi"/>
        </w:rPr>
      </w:pPr>
      <w:r w:rsidRPr="00DE6BC0">
        <w:t xml:space="preserve">Šajā gadījumā </w:t>
      </w:r>
      <w:r w:rsidRPr="00DE6BC0">
        <w:rPr>
          <w:rFonts w:asciiTheme="majorBidi" w:hAnsiTheme="majorBidi" w:cstheme="majorBidi"/>
        </w:rPr>
        <w:t xml:space="preserve">„Jūrmalas aizsardzības” biedrība nav pamatojusi savu tiesisko interesi pārsūdzēt </w:t>
      </w:r>
      <w:r w:rsidRPr="00DE6BC0">
        <w:t xml:space="preserve">administrācijas un </w:t>
      </w:r>
      <w:r>
        <w:t>p</w:t>
      </w:r>
      <w:r w:rsidRPr="00DE6BC0">
        <w:t>ašvaldības policijas</w:t>
      </w:r>
      <w:r w:rsidRPr="00DE6BC0">
        <w:rPr>
          <w:rFonts w:asciiTheme="majorBidi" w:hAnsiTheme="majorBidi" w:cstheme="majorBidi"/>
        </w:rPr>
        <w:t xml:space="preserve"> rīcību</w:t>
      </w:r>
      <w:r>
        <w:rPr>
          <w:rFonts w:asciiTheme="majorBidi" w:hAnsiTheme="majorBidi" w:cstheme="majorBidi"/>
        </w:rPr>
        <w:t>, proti, savas iespējami aizskartās tiesība vai tiesiskās intereses</w:t>
      </w:r>
      <w:r w:rsidRPr="00DE6BC0">
        <w:rPr>
          <w:rFonts w:asciiTheme="majorBidi" w:hAnsiTheme="majorBidi" w:cstheme="majorBidi"/>
        </w:rPr>
        <w:t>. Biedrīb</w:t>
      </w:r>
      <w:r w:rsidR="006D54AC">
        <w:rPr>
          <w:rFonts w:asciiTheme="majorBidi" w:hAnsiTheme="majorBidi" w:cstheme="majorBidi"/>
        </w:rPr>
        <w:t>u</w:t>
      </w:r>
      <w:r w:rsidRPr="00DE6BC0">
        <w:rPr>
          <w:rFonts w:asciiTheme="majorBidi" w:hAnsiTheme="majorBidi" w:cstheme="majorBidi"/>
        </w:rPr>
        <w:t xml:space="preserve"> kā juridisk</w:t>
      </w:r>
      <w:r w:rsidR="006D54AC">
        <w:rPr>
          <w:rFonts w:asciiTheme="majorBidi" w:hAnsiTheme="majorBidi" w:cstheme="majorBidi"/>
        </w:rPr>
        <w:t>u</w:t>
      </w:r>
      <w:r w:rsidRPr="00DE6BC0">
        <w:rPr>
          <w:rFonts w:asciiTheme="majorBidi" w:hAnsiTheme="majorBidi" w:cstheme="majorBidi"/>
        </w:rPr>
        <w:t xml:space="preserve"> person</w:t>
      </w:r>
      <w:r w:rsidR="006D54AC">
        <w:rPr>
          <w:rFonts w:asciiTheme="majorBidi" w:hAnsiTheme="majorBidi" w:cstheme="majorBidi"/>
        </w:rPr>
        <w:t>u</w:t>
      </w:r>
      <w:r w:rsidRPr="00DE6BC0">
        <w:rPr>
          <w:rFonts w:asciiTheme="majorBidi" w:hAnsiTheme="majorBidi" w:cstheme="majorBidi"/>
        </w:rPr>
        <w:t xml:space="preserve"> nevar </w:t>
      </w:r>
      <w:r w:rsidR="006D54AC">
        <w:rPr>
          <w:rFonts w:asciiTheme="majorBidi" w:hAnsiTheme="majorBidi" w:cstheme="majorBidi"/>
        </w:rPr>
        <w:t xml:space="preserve">skart </w:t>
      </w:r>
      <w:r w:rsidRPr="00DE6BC0">
        <w:rPr>
          <w:rFonts w:asciiTheme="majorBidi" w:hAnsiTheme="majorBidi" w:cstheme="majorBidi"/>
        </w:rPr>
        <w:t>ne publisk</w:t>
      </w:r>
      <w:r w:rsidR="007570BB">
        <w:rPr>
          <w:rFonts w:asciiTheme="majorBidi" w:hAnsiTheme="majorBidi" w:cstheme="majorBidi"/>
        </w:rPr>
        <w:t>s</w:t>
      </w:r>
      <w:r w:rsidRPr="00DE6BC0">
        <w:rPr>
          <w:rFonts w:asciiTheme="majorBidi" w:hAnsiTheme="majorBidi" w:cstheme="majorBidi"/>
        </w:rPr>
        <w:t xml:space="preserve"> pasākum</w:t>
      </w:r>
      <w:r w:rsidR="007570BB">
        <w:rPr>
          <w:rFonts w:asciiTheme="majorBidi" w:hAnsiTheme="majorBidi" w:cstheme="majorBidi"/>
        </w:rPr>
        <w:t>s</w:t>
      </w:r>
      <w:r w:rsidRPr="00DE6BC0">
        <w:rPr>
          <w:rFonts w:asciiTheme="majorBidi" w:hAnsiTheme="majorBidi" w:cstheme="majorBidi"/>
        </w:rPr>
        <w:t xml:space="preserve">, ne </w:t>
      </w:r>
      <w:r w:rsidR="007570BB">
        <w:rPr>
          <w:rFonts w:asciiTheme="majorBidi" w:hAnsiTheme="majorBidi" w:cstheme="majorBidi"/>
        </w:rPr>
        <w:t xml:space="preserve">kafejnīcas darbība, kā </w:t>
      </w:r>
      <w:r w:rsidRPr="00DE6BC0">
        <w:rPr>
          <w:rFonts w:asciiTheme="majorBidi" w:hAnsiTheme="majorBidi" w:cstheme="majorBidi"/>
        </w:rPr>
        <w:t xml:space="preserve">arī </w:t>
      </w:r>
      <w:r w:rsidR="007570BB">
        <w:rPr>
          <w:rFonts w:asciiTheme="majorBidi" w:hAnsiTheme="majorBidi" w:cstheme="majorBidi"/>
        </w:rPr>
        <w:t xml:space="preserve">šajos </w:t>
      </w:r>
      <w:r>
        <w:rPr>
          <w:rFonts w:asciiTheme="majorBidi" w:hAnsiTheme="majorBidi" w:cstheme="majorBidi"/>
        </w:rPr>
        <w:t>pasākum</w:t>
      </w:r>
      <w:r w:rsidR="007570BB">
        <w:rPr>
          <w:rFonts w:asciiTheme="majorBidi" w:hAnsiTheme="majorBidi" w:cstheme="majorBidi"/>
        </w:rPr>
        <w:t>os</w:t>
      </w:r>
      <w:r>
        <w:rPr>
          <w:rFonts w:asciiTheme="majorBidi" w:hAnsiTheme="majorBidi" w:cstheme="majorBidi"/>
        </w:rPr>
        <w:t xml:space="preserve"> </w:t>
      </w:r>
      <w:r w:rsidR="007570BB">
        <w:rPr>
          <w:rFonts w:asciiTheme="majorBidi" w:hAnsiTheme="majorBidi" w:cstheme="majorBidi"/>
        </w:rPr>
        <w:t>ne</w:t>
      </w:r>
      <w:r w:rsidRPr="00DE6BC0">
        <w:rPr>
          <w:rFonts w:asciiTheme="majorBidi" w:hAnsiTheme="majorBidi" w:cstheme="majorBidi"/>
        </w:rPr>
        <w:t xml:space="preserve">var </w:t>
      </w:r>
      <w:r w:rsidR="007570BB">
        <w:rPr>
          <w:rFonts w:asciiTheme="majorBidi" w:hAnsiTheme="majorBidi" w:cstheme="majorBidi"/>
        </w:rPr>
        <w:t xml:space="preserve">tikt </w:t>
      </w:r>
      <w:r w:rsidRPr="00DE6BC0">
        <w:rPr>
          <w:rFonts w:asciiTheme="majorBidi" w:hAnsiTheme="majorBidi" w:cstheme="majorBidi"/>
        </w:rPr>
        <w:t>apdraudēt</w:t>
      </w:r>
      <w:r w:rsidR="007570BB">
        <w:rPr>
          <w:rFonts w:asciiTheme="majorBidi" w:hAnsiTheme="majorBidi" w:cstheme="majorBidi"/>
        </w:rPr>
        <w:t>a</w:t>
      </w:r>
      <w:r w:rsidRPr="00DE6BC0">
        <w:rPr>
          <w:rFonts w:asciiTheme="majorBidi" w:hAnsiTheme="majorBidi" w:cstheme="majorBidi"/>
        </w:rPr>
        <w:t xml:space="preserve"> tās dzīvīb</w:t>
      </w:r>
      <w:r w:rsidR="007570BB">
        <w:rPr>
          <w:rFonts w:asciiTheme="majorBidi" w:hAnsiTheme="majorBidi" w:cstheme="majorBidi"/>
        </w:rPr>
        <w:t>a</w:t>
      </w:r>
      <w:r w:rsidRPr="00DE6BC0">
        <w:rPr>
          <w:rFonts w:asciiTheme="majorBidi" w:hAnsiTheme="majorBidi" w:cstheme="majorBidi"/>
        </w:rPr>
        <w:t xml:space="preserve"> vai drošīb</w:t>
      </w:r>
      <w:r w:rsidR="007570BB">
        <w:rPr>
          <w:rFonts w:asciiTheme="majorBidi" w:hAnsiTheme="majorBidi" w:cstheme="majorBidi"/>
        </w:rPr>
        <w:t>a</w:t>
      </w:r>
      <w:r w:rsidRPr="00DE6BC0">
        <w:rPr>
          <w:rFonts w:asciiTheme="majorBidi" w:hAnsiTheme="majorBidi" w:cstheme="majorBidi"/>
        </w:rPr>
        <w:t>.</w:t>
      </w:r>
      <w:r>
        <w:rPr>
          <w:rFonts w:asciiTheme="majorBidi" w:hAnsiTheme="majorBidi" w:cstheme="majorBidi"/>
        </w:rPr>
        <w:t xml:space="preserve"> </w:t>
      </w:r>
      <w:r w:rsidRPr="00DE6BC0">
        <w:rPr>
          <w:rFonts w:asciiTheme="majorBidi" w:hAnsiTheme="majorBidi" w:cstheme="majorBidi"/>
        </w:rPr>
        <w:t xml:space="preserve">Tāpat ne no </w:t>
      </w:r>
      <w:r>
        <w:rPr>
          <w:rFonts w:asciiTheme="majorBidi" w:hAnsiTheme="majorBidi" w:cstheme="majorBidi"/>
        </w:rPr>
        <w:t>l</w:t>
      </w:r>
      <w:r w:rsidRPr="00DE6BC0">
        <w:rPr>
          <w:rFonts w:asciiTheme="majorBidi" w:hAnsiTheme="majorBidi" w:cstheme="majorBidi"/>
        </w:rPr>
        <w:t xml:space="preserve">ikuma </w:t>
      </w:r>
      <w:r>
        <w:rPr>
          <w:rFonts w:asciiTheme="majorBidi" w:hAnsiTheme="majorBidi" w:cstheme="majorBidi"/>
        </w:rPr>
        <w:t>„</w:t>
      </w:r>
      <w:r w:rsidRPr="00DE6BC0">
        <w:rPr>
          <w:rFonts w:asciiTheme="majorBidi" w:hAnsiTheme="majorBidi" w:cstheme="majorBidi"/>
        </w:rPr>
        <w:t xml:space="preserve">Par policiju”, ne </w:t>
      </w:r>
      <w:r w:rsidR="00E9626C" w:rsidRPr="00DE6BC0">
        <w:t xml:space="preserve">Publisko pasākumu </w:t>
      </w:r>
      <w:r w:rsidR="00E9626C">
        <w:t xml:space="preserve">likuma </w:t>
      </w:r>
      <w:r w:rsidRPr="00DE6BC0">
        <w:rPr>
          <w:rFonts w:asciiTheme="majorBidi" w:hAnsiTheme="majorBidi" w:cstheme="majorBidi"/>
        </w:rPr>
        <w:t xml:space="preserve">neizriet, ka likumdevējs būtu paredzējis iespēju iesniegt </w:t>
      </w:r>
      <w:r>
        <w:rPr>
          <w:rFonts w:asciiTheme="majorBidi" w:hAnsiTheme="majorBidi" w:cstheme="majorBidi"/>
        </w:rPr>
        <w:t xml:space="preserve">šādu </w:t>
      </w:r>
      <w:r w:rsidRPr="00DE6BC0">
        <w:rPr>
          <w:rFonts w:asciiTheme="majorBidi" w:hAnsiTheme="majorBidi" w:cstheme="majorBidi"/>
        </w:rPr>
        <w:t>pieteikumu sabiedrības interesēs</w:t>
      </w:r>
      <w:r w:rsidR="00AE5847">
        <w:rPr>
          <w:rFonts w:asciiTheme="majorBidi" w:hAnsiTheme="majorBidi" w:cstheme="majorBidi"/>
        </w:rPr>
        <w:t>.</w:t>
      </w:r>
    </w:p>
    <w:p w14:paraId="09D3DD09" w14:textId="25A621FE" w:rsidR="005A0A42" w:rsidRDefault="005A0A42" w:rsidP="005D5586">
      <w:pPr>
        <w:spacing w:line="276" w:lineRule="auto"/>
        <w:ind w:firstLine="720"/>
        <w:contextualSpacing/>
        <w:jc w:val="both"/>
        <w:rPr>
          <w:rFonts w:asciiTheme="majorBidi" w:hAnsiTheme="majorBidi" w:cstheme="majorBidi"/>
        </w:rPr>
      </w:pPr>
      <w:r>
        <w:rPr>
          <w:rFonts w:asciiTheme="majorBidi" w:hAnsiTheme="majorBidi" w:cstheme="majorBidi"/>
        </w:rPr>
        <w:t>Ievērojot minēto, Senāts</w:t>
      </w:r>
      <w:r w:rsidRPr="00DE6BC0">
        <w:rPr>
          <w:rFonts w:asciiTheme="majorBidi" w:hAnsiTheme="majorBidi" w:cstheme="majorBidi"/>
        </w:rPr>
        <w:t xml:space="preserve"> atzīst, ka</w:t>
      </w:r>
      <w:r w:rsidR="00AE5847">
        <w:rPr>
          <w:rFonts w:asciiTheme="majorBidi" w:hAnsiTheme="majorBidi" w:cstheme="majorBidi"/>
        </w:rPr>
        <w:t xml:space="preserve"> </w:t>
      </w:r>
      <w:r w:rsidRPr="00DE6BC0">
        <w:rPr>
          <w:rFonts w:asciiTheme="majorBidi" w:hAnsiTheme="majorBidi" w:cstheme="majorBidi"/>
        </w:rPr>
        <w:t>„Jūrmalas aizsardzības” biedrīb</w:t>
      </w:r>
      <w:r>
        <w:rPr>
          <w:rFonts w:asciiTheme="majorBidi" w:hAnsiTheme="majorBidi" w:cstheme="majorBidi"/>
        </w:rPr>
        <w:t xml:space="preserve">as pieteikumu ir atsakāms pieņemt, </w:t>
      </w:r>
      <w:r w:rsidRPr="00DE6BC0">
        <w:rPr>
          <w:rFonts w:asciiTheme="majorBidi" w:hAnsiTheme="majorBidi" w:cstheme="majorBidi"/>
        </w:rPr>
        <w:t xml:space="preserve">pamatojoties uz Administratīvā procesa likuma 191.panta pirmās daļas </w:t>
      </w:r>
      <w:r>
        <w:rPr>
          <w:rFonts w:asciiTheme="majorBidi" w:hAnsiTheme="majorBidi" w:cstheme="majorBidi"/>
        </w:rPr>
        <w:t>8</w:t>
      </w:r>
      <w:r w:rsidRPr="00DE6BC0">
        <w:rPr>
          <w:rFonts w:asciiTheme="majorBidi" w:hAnsiTheme="majorBidi" w:cstheme="majorBidi"/>
        </w:rPr>
        <w:t>.punktu.</w:t>
      </w:r>
    </w:p>
    <w:p w14:paraId="0B2867E4" w14:textId="77777777" w:rsidR="00E9626C" w:rsidRPr="00DE6BC0" w:rsidRDefault="00E9626C" w:rsidP="005D5586">
      <w:pPr>
        <w:spacing w:line="276" w:lineRule="auto"/>
        <w:ind w:firstLine="720"/>
        <w:contextualSpacing/>
        <w:jc w:val="both"/>
        <w:rPr>
          <w:rFonts w:asciiTheme="majorBidi" w:hAnsiTheme="majorBidi" w:cstheme="majorBidi"/>
        </w:rPr>
      </w:pPr>
    </w:p>
    <w:p w14:paraId="127AA1E6" w14:textId="77777777" w:rsidR="00731746" w:rsidRPr="00DE6BC0" w:rsidRDefault="00731746" w:rsidP="005D5586">
      <w:pPr>
        <w:spacing w:line="276" w:lineRule="auto"/>
        <w:contextualSpacing/>
        <w:jc w:val="center"/>
        <w:rPr>
          <w:b/>
        </w:rPr>
      </w:pPr>
      <w:r w:rsidRPr="00DE6BC0">
        <w:rPr>
          <w:b/>
        </w:rPr>
        <w:t>Rezolutīvā daļa</w:t>
      </w:r>
    </w:p>
    <w:p w14:paraId="05A1BAC4" w14:textId="77777777" w:rsidR="00731746" w:rsidRPr="00DE6BC0" w:rsidRDefault="00731746" w:rsidP="005D5586">
      <w:pPr>
        <w:spacing w:line="276" w:lineRule="auto"/>
        <w:contextualSpacing/>
        <w:jc w:val="center"/>
        <w:rPr>
          <w:b/>
        </w:rPr>
      </w:pPr>
    </w:p>
    <w:p w14:paraId="7BD3C83D" w14:textId="3D485610" w:rsidR="004A44E3" w:rsidRPr="00DE6BC0" w:rsidRDefault="00731746" w:rsidP="005D5586">
      <w:pPr>
        <w:spacing w:line="276" w:lineRule="auto"/>
        <w:ind w:firstLine="720"/>
        <w:contextualSpacing/>
        <w:jc w:val="both"/>
      </w:pPr>
      <w:r w:rsidRPr="00D429C2">
        <w:t>Pamatojoties uz Administratīvā procesa likuma 129.</w:t>
      </w:r>
      <w:r w:rsidRPr="00D429C2">
        <w:rPr>
          <w:vertAlign w:val="superscript"/>
        </w:rPr>
        <w:t>1</w:t>
      </w:r>
      <w:r w:rsidRPr="00D429C2">
        <w:t xml:space="preserve">panta pirmās daļas 1.punktu, 323.panta pirmās daļas </w:t>
      </w:r>
      <w:r w:rsidR="00765630">
        <w:t xml:space="preserve">2. un </w:t>
      </w:r>
      <w:r w:rsidR="003716B3" w:rsidRPr="00D429C2">
        <w:t>3</w:t>
      </w:r>
      <w:r w:rsidRPr="00D429C2">
        <w:t>.punktu</w:t>
      </w:r>
      <w:r w:rsidR="00595280" w:rsidRPr="00D429C2">
        <w:t>,</w:t>
      </w:r>
      <w:r w:rsidRPr="00D429C2">
        <w:t xml:space="preserve"> 324.panta pirmo daļu,</w:t>
      </w:r>
      <w:r w:rsidR="00595280" w:rsidRPr="00D429C2">
        <w:t xml:space="preserve"> </w:t>
      </w:r>
      <w:r w:rsidRPr="00D429C2">
        <w:t>Senāts</w:t>
      </w:r>
    </w:p>
    <w:p w14:paraId="6E266C77" w14:textId="77777777" w:rsidR="00A50150" w:rsidRPr="00DE6BC0" w:rsidRDefault="00A50150" w:rsidP="005D5586">
      <w:pPr>
        <w:spacing w:line="276" w:lineRule="auto"/>
        <w:ind w:firstLine="567"/>
        <w:contextualSpacing/>
        <w:jc w:val="both"/>
        <w:rPr>
          <w:strike/>
        </w:rPr>
      </w:pPr>
    </w:p>
    <w:p w14:paraId="531C090A" w14:textId="77777777" w:rsidR="00A50150" w:rsidRPr="00DE6BC0" w:rsidRDefault="00A50150" w:rsidP="005D5586">
      <w:pPr>
        <w:spacing w:line="276" w:lineRule="auto"/>
        <w:contextualSpacing/>
        <w:jc w:val="center"/>
        <w:rPr>
          <w:b/>
        </w:rPr>
      </w:pPr>
      <w:r w:rsidRPr="00DE6BC0">
        <w:rPr>
          <w:b/>
        </w:rPr>
        <w:t>nolēma</w:t>
      </w:r>
    </w:p>
    <w:p w14:paraId="612677CC" w14:textId="77777777" w:rsidR="00A50150" w:rsidRPr="00DE6BC0" w:rsidRDefault="00A50150" w:rsidP="005D5586">
      <w:pPr>
        <w:spacing w:line="276" w:lineRule="auto"/>
        <w:contextualSpacing/>
        <w:jc w:val="both"/>
      </w:pPr>
    </w:p>
    <w:p w14:paraId="1FA35B38" w14:textId="716AA5F2" w:rsidR="00595280" w:rsidRPr="00DE6BC0" w:rsidRDefault="00595280" w:rsidP="005D5586">
      <w:pPr>
        <w:spacing w:line="276" w:lineRule="auto"/>
        <w:ind w:firstLine="720"/>
        <w:contextualSpacing/>
        <w:jc w:val="both"/>
      </w:pPr>
      <w:r w:rsidRPr="00DE6BC0">
        <w:t xml:space="preserve">atcelt Administratīvās rajona tiesas </w:t>
      </w:r>
      <w:r w:rsidR="00E9626C">
        <w:t xml:space="preserve">tiesneša </w:t>
      </w:r>
      <w:r w:rsidR="00301512" w:rsidRPr="00DE6BC0">
        <w:t>2025.gada 18.jūnija</w:t>
      </w:r>
      <w:r w:rsidR="006A7647" w:rsidRPr="00DE6BC0">
        <w:t xml:space="preserve"> lēmumu</w:t>
      </w:r>
      <w:r w:rsidR="00AE5847">
        <w:t xml:space="preserve"> un </w:t>
      </w:r>
      <w:r w:rsidR="003C1A60">
        <w:t xml:space="preserve">nodot </w:t>
      </w:r>
      <w:r w:rsidR="00AE5847">
        <w:t xml:space="preserve">jautājumu par </w:t>
      </w:r>
      <w:r w:rsidR="00301512" w:rsidRPr="00DE6BC0">
        <w:t xml:space="preserve"> </w:t>
      </w:r>
      <w:r w:rsidR="005F67AF">
        <w:t>[pers. A]</w:t>
      </w:r>
      <w:r w:rsidR="005F67AF">
        <w:t xml:space="preserve"> </w:t>
      </w:r>
      <w:r w:rsidR="00301512" w:rsidRPr="00DE6BC0">
        <w:t>pieteikum</w:t>
      </w:r>
      <w:r w:rsidR="00AE5847">
        <w:t xml:space="preserve">a pieņemšanu </w:t>
      </w:r>
      <w:r w:rsidR="003C1A60">
        <w:t xml:space="preserve">jaunai izskatīšanai </w:t>
      </w:r>
      <w:r w:rsidR="00AE5847">
        <w:t>Administratīvaj</w:t>
      </w:r>
      <w:r w:rsidR="003C1A60">
        <w:t>ā</w:t>
      </w:r>
      <w:r w:rsidR="00AE5847">
        <w:t xml:space="preserve"> rajona ties</w:t>
      </w:r>
      <w:r w:rsidR="003C1A60">
        <w:t>ā</w:t>
      </w:r>
      <w:r w:rsidR="00AE5847">
        <w:rPr>
          <w:rFonts w:asciiTheme="majorBidi" w:hAnsiTheme="majorBidi" w:cstheme="majorBidi"/>
        </w:rPr>
        <w:t>;</w:t>
      </w:r>
    </w:p>
    <w:p w14:paraId="7AEB0652" w14:textId="1D692EF8" w:rsidR="00A3570A" w:rsidRPr="00DE6BC0" w:rsidRDefault="00A3570A" w:rsidP="005D5586">
      <w:pPr>
        <w:spacing w:line="276" w:lineRule="auto"/>
        <w:ind w:firstLine="720"/>
        <w:contextualSpacing/>
        <w:jc w:val="both"/>
        <w:rPr>
          <w:rFonts w:asciiTheme="majorBidi" w:hAnsiTheme="majorBidi" w:cstheme="majorBidi"/>
        </w:rPr>
      </w:pPr>
      <w:r w:rsidRPr="00AE5847">
        <w:rPr>
          <w:rFonts w:asciiTheme="majorBidi" w:hAnsiTheme="majorBidi" w:cstheme="majorBidi"/>
        </w:rPr>
        <w:t>atteikt</w:t>
      </w:r>
      <w:r w:rsidRPr="00DE6BC0">
        <w:rPr>
          <w:rFonts w:asciiTheme="majorBidi" w:hAnsiTheme="majorBidi" w:cstheme="majorBidi"/>
        </w:rPr>
        <w:t xml:space="preserve"> pieņemt </w:t>
      </w:r>
      <w:r w:rsidR="00301512" w:rsidRPr="00DE6BC0">
        <w:t>„Jūrmalas aizsardzības” biedrības</w:t>
      </w:r>
      <w:r w:rsidR="00301512" w:rsidRPr="00DE6BC0">
        <w:rPr>
          <w:rFonts w:asciiTheme="majorBidi" w:hAnsiTheme="majorBidi" w:cstheme="majorBidi"/>
        </w:rPr>
        <w:t xml:space="preserve"> </w:t>
      </w:r>
      <w:r w:rsidRPr="00DE6BC0">
        <w:rPr>
          <w:rFonts w:asciiTheme="majorBidi" w:hAnsiTheme="majorBidi" w:cstheme="majorBidi"/>
        </w:rPr>
        <w:t xml:space="preserve">pieteikumu, pamatojoties uz Administratīvā procesa likuma 191.panta pirmās daļas </w:t>
      </w:r>
      <w:r w:rsidR="00301512" w:rsidRPr="00DE6BC0">
        <w:rPr>
          <w:rFonts w:asciiTheme="majorBidi" w:hAnsiTheme="majorBidi" w:cstheme="majorBidi"/>
        </w:rPr>
        <w:t>8</w:t>
      </w:r>
      <w:r w:rsidRPr="00DE6BC0">
        <w:rPr>
          <w:rFonts w:asciiTheme="majorBidi" w:hAnsiTheme="majorBidi" w:cstheme="majorBidi"/>
        </w:rPr>
        <w:t>.punktu</w:t>
      </w:r>
      <w:r w:rsidR="00E9626C">
        <w:rPr>
          <w:rFonts w:asciiTheme="majorBidi" w:hAnsiTheme="majorBidi" w:cstheme="majorBidi"/>
        </w:rPr>
        <w:t>;</w:t>
      </w:r>
    </w:p>
    <w:p w14:paraId="54CEF4F1" w14:textId="6B3591A9" w:rsidR="00595280" w:rsidRDefault="00595280" w:rsidP="005D5586">
      <w:pPr>
        <w:spacing w:line="276" w:lineRule="auto"/>
        <w:ind w:firstLine="714"/>
        <w:contextualSpacing/>
        <w:jc w:val="both"/>
        <w:rPr>
          <w:rFonts w:asciiTheme="majorBidi" w:hAnsiTheme="majorBidi" w:cstheme="majorBidi"/>
        </w:rPr>
      </w:pPr>
      <w:r w:rsidRPr="00DE6BC0">
        <w:rPr>
          <w:rFonts w:asciiTheme="majorBidi" w:hAnsiTheme="majorBidi" w:cstheme="majorBidi"/>
        </w:rPr>
        <w:t xml:space="preserve">atmaksāt </w:t>
      </w:r>
      <w:r w:rsidR="005F67AF">
        <w:t>[pers. A]</w:t>
      </w:r>
      <w:r w:rsidR="005F67AF">
        <w:t xml:space="preserve"> </w:t>
      </w:r>
      <w:r w:rsidRPr="00DE6BC0">
        <w:rPr>
          <w:rFonts w:asciiTheme="majorBidi" w:hAnsiTheme="majorBidi" w:cstheme="majorBidi"/>
        </w:rPr>
        <w:t>par blakus sūdzības iesniegšanu samaksāto drošības naudu 15 </w:t>
      </w:r>
      <w:r w:rsidRPr="00DE6BC0">
        <w:rPr>
          <w:rFonts w:asciiTheme="majorBidi" w:hAnsiTheme="majorBidi" w:cstheme="majorBidi"/>
          <w:i/>
          <w:iCs/>
        </w:rPr>
        <w:t>euro</w:t>
      </w:r>
      <w:r w:rsidRPr="00DE6BC0">
        <w:rPr>
          <w:rFonts w:asciiTheme="majorBidi" w:hAnsiTheme="majorBidi" w:cstheme="majorBidi"/>
        </w:rPr>
        <w:t>.</w:t>
      </w:r>
    </w:p>
    <w:p w14:paraId="7256BAB2" w14:textId="77777777" w:rsidR="00E9626C" w:rsidRPr="00DE6BC0" w:rsidRDefault="00E9626C" w:rsidP="005D5586">
      <w:pPr>
        <w:spacing w:line="276" w:lineRule="auto"/>
        <w:ind w:firstLine="714"/>
        <w:contextualSpacing/>
        <w:jc w:val="both"/>
        <w:rPr>
          <w:rFonts w:asciiTheme="majorBidi" w:hAnsiTheme="majorBidi" w:cstheme="majorBidi"/>
        </w:rPr>
      </w:pPr>
    </w:p>
    <w:p w14:paraId="1DC169D9" w14:textId="11553480" w:rsidR="00B54F4B" w:rsidRPr="00DE6BC0" w:rsidRDefault="00A50150" w:rsidP="005D5586">
      <w:pPr>
        <w:spacing w:line="276" w:lineRule="auto"/>
        <w:ind w:firstLine="720"/>
        <w:contextualSpacing/>
        <w:jc w:val="both"/>
      </w:pPr>
      <w:r w:rsidRPr="00DE6BC0">
        <w:t>Lēmums nav pārsūdzams.</w:t>
      </w:r>
    </w:p>
    <w:sectPr w:rsidR="00B54F4B" w:rsidRPr="00DE6BC0" w:rsidSect="00BD286D">
      <w:footerReference w:type="default" r:id="rId15"/>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7116" w14:textId="77777777" w:rsidR="006938EE" w:rsidRDefault="006938EE" w:rsidP="009F7ACE">
      <w:r>
        <w:separator/>
      </w:r>
    </w:p>
  </w:endnote>
  <w:endnote w:type="continuationSeparator" w:id="0">
    <w:p w14:paraId="7B85CAF2" w14:textId="77777777" w:rsidR="006938EE" w:rsidRDefault="006938EE"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22411EA2"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6938EE">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7243" w14:textId="77777777" w:rsidR="006938EE" w:rsidRDefault="006938EE" w:rsidP="009F7ACE">
      <w:r>
        <w:separator/>
      </w:r>
    </w:p>
  </w:footnote>
  <w:footnote w:type="continuationSeparator" w:id="0">
    <w:p w14:paraId="71F34EC4" w14:textId="77777777" w:rsidR="006938EE" w:rsidRDefault="006938EE"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8B3"/>
    <w:rsid w:val="00005345"/>
    <w:rsid w:val="00010223"/>
    <w:rsid w:val="000126DD"/>
    <w:rsid w:val="000354A2"/>
    <w:rsid w:val="00035728"/>
    <w:rsid w:val="00046EFD"/>
    <w:rsid w:val="00066859"/>
    <w:rsid w:val="00066BE8"/>
    <w:rsid w:val="00066DBA"/>
    <w:rsid w:val="00074DEB"/>
    <w:rsid w:val="00085389"/>
    <w:rsid w:val="00086BB3"/>
    <w:rsid w:val="00093086"/>
    <w:rsid w:val="000A3F7C"/>
    <w:rsid w:val="000A475E"/>
    <w:rsid w:val="000A4FBF"/>
    <w:rsid w:val="000A65CA"/>
    <w:rsid w:val="000A6987"/>
    <w:rsid w:val="000A7C81"/>
    <w:rsid w:val="000B18A4"/>
    <w:rsid w:val="000B3E65"/>
    <w:rsid w:val="000C72A5"/>
    <w:rsid w:val="000D0F45"/>
    <w:rsid w:val="000D152D"/>
    <w:rsid w:val="000E008F"/>
    <w:rsid w:val="000E0C0C"/>
    <w:rsid w:val="000E2C51"/>
    <w:rsid w:val="000E6864"/>
    <w:rsid w:val="000F0504"/>
    <w:rsid w:val="000F44D3"/>
    <w:rsid w:val="000F4952"/>
    <w:rsid w:val="000F6845"/>
    <w:rsid w:val="00104B9C"/>
    <w:rsid w:val="00105C1C"/>
    <w:rsid w:val="001123A9"/>
    <w:rsid w:val="00114D5A"/>
    <w:rsid w:val="001274DB"/>
    <w:rsid w:val="00135FD7"/>
    <w:rsid w:val="00136CCD"/>
    <w:rsid w:val="001451FE"/>
    <w:rsid w:val="00147A27"/>
    <w:rsid w:val="00155534"/>
    <w:rsid w:val="0016183E"/>
    <w:rsid w:val="00161F76"/>
    <w:rsid w:val="001666C3"/>
    <w:rsid w:val="001761FA"/>
    <w:rsid w:val="0017643F"/>
    <w:rsid w:val="00176629"/>
    <w:rsid w:val="0018733C"/>
    <w:rsid w:val="00193B08"/>
    <w:rsid w:val="00194044"/>
    <w:rsid w:val="00194C45"/>
    <w:rsid w:val="001A01B6"/>
    <w:rsid w:val="001B2F01"/>
    <w:rsid w:val="001C7530"/>
    <w:rsid w:val="001D16C4"/>
    <w:rsid w:val="001D1A89"/>
    <w:rsid w:val="001D3F0B"/>
    <w:rsid w:val="001D4B36"/>
    <w:rsid w:val="002123A4"/>
    <w:rsid w:val="002147FF"/>
    <w:rsid w:val="00220163"/>
    <w:rsid w:val="0022033F"/>
    <w:rsid w:val="002211A4"/>
    <w:rsid w:val="00225DC2"/>
    <w:rsid w:val="002334AF"/>
    <w:rsid w:val="00242D48"/>
    <w:rsid w:val="002457F6"/>
    <w:rsid w:val="00245BF4"/>
    <w:rsid w:val="0024623F"/>
    <w:rsid w:val="00251695"/>
    <w:rsid w:val="002516ED"/>
    <w:rsid w:val="00254D9E"/>
    <w:rsid w:val="00255247"/>
    <w:rsid w:val="00255C64"/>
    <w:rsid w:val="00260D42"/>
    <w:rsid w:val="002632EC"/>
    <w:rsid w:val="00273092"/>
    <w:rsid w:val="00273A50"/>
    <w:rsid w:val="00276A68"/>
    <w:rsid w:val="00276BA9"/>
    <w:rsid w:val="00283AEC"/>
    <w:rsid w:val="00290E99"/>
    <w:rsid w:val="002A4101"/>
    <w:rsid w:val="002B5032"/>
    <w:rsid w:val="002B70EA"/>
    <w:rsid w:val="002C45E1"/>
    <w:rsid w:val="002D09DD"/>
    <w:rsid w:val="002D360F"/>
    <w:rsid w:val="002D7C35"/>
    <w:rsid w:val="002F02FE"/>
    <w:rsid w:val="002F2234"/>
    <w:rsid w:val="002F6831"/>
    <w:rsid w:val="00301512"/>
    <w:rsid w:val="00303385"/>
    <w:rsid w:val="00307B8A"/>
    <w:rsid w:val="003113C3"/>
    <w:rsid w:val="003121D5"/>
    <w:rsid w:val="00314F3F"/>
    <w:rsid w:val="003154C0"/>
    <w:rsid w:val="0031672E"/>
    <w:rsid w:val="0033597A"/>
    <w:rsid w:val="00342DE7"/>
    <w:rsid w:val="00357BD3"/>
    <w:rsid w:val="00365067"/>
    <w:rsid w:val="00370231"/>
    <w:rsid w:val="003716B3"/>
    <w:rsid w:val="00371BAB"/>
    <w:rsid w:val="00372702"/>
    <w:rsid w:val="00377493"/>
    <w:rsid w:val="003778D4"/>
    <w:rsid w:val="00391AA3"/>
    <w:rsid w:val="003928E2"/>
    <w:rsid w:val="003A4A3C"/>
    <w:rsid w:val="003A5FD6"/>
    <w:rsid w:val="003B1C05"/>
    <w:rsid w:val="003B40ED"/>
    <w:rsid w:val="003B4A87"/>
    <w:rsid w:val="003B4D6C"/>
    <w:rsid w:val="003C1A60"/>
    <w:rsid w:val="003D0102"/>
    <w:rsid w:val="003D0420"/>
    <w:rsid w:val="003D54EB"/>
    <w:rsid w:val="003D5BEC"/>
    <w:rsid w:val="003D6244"/>
    <w:rsid w:val="003E0635"/>
    <w:rsid w:val="003E4D1B"/>
    <w:rsid w:val="003F4813"/>
    <w:rsid w:val="003F5C8A"/>
    <w:rsid w:val="003F676E"/>
    <w:rsid w:val="004013B4"/>
    <w:rsid w:val="00411CD0"/>
    <w:rsid w:val="00427012"/>
    <w:rsid w:val="00431DDF"/>
    <w:rsid w:val="00434F6A"/>
    <w:rsid w:val="004378D7"/>
    <w:rsid w:val="00443C80"/>
    <w:rsid w:val="00447EE6"/>
    <w:rsid w:val="004555DD"/>
    <w:rsid w:val="00460E6E"/>
    <w:rsid w:val="004625E1"/>
    <w:rsid w:val="004644A1"/>
    <w:rsid w:val="00480ED1"/>
    <w:rsid w:val="0048738F"/>
    <w:rsid w:val="0049233C"/>
    <w:rsid w:val="00493885"/>
    <w:rsid w:val="00496BB7"/>
    <w:rsid w:val="0049741C"/>
    <w:rsid w:val="004A44E3"/>
    <w:rsid w:val="004B0943"/>
    <w:rsid w:val="004B2A94"/>
    <w:rsid w:val="004C3C9B"/>
    <w:rsid w:val="004E01CD"/>
    <w:rsid w:val="004E2498"/>
    <w:rsid w:val="004E5CA3"/>
    <w:rsid w:val="004E7A66"/>
    <w:rsid w:val="004F5357"/>
    <w:rsid w:val="00501602"/>
    <w:rsid w:val="00501F12"/>
    <w:rsid w:val="0051016C"/>
    <w:rsid w:val="005118F2"/>
    <w:rsid w:val="00516BD6"/>
    <w:rsid w:val="00520945"/>
    <w:rsid w:val="00520BAE"/>
    <w:rsid w:val="00521A53"/>
    <w:rsid w:val="0053626F"/>
    <w:rsid w:val="00536E6E"/>
    <w:rsid w:val="00547C02"/>
    <w:rsid w:val="005523DC"/>
    <w:rsid w:val="00553DD6"/>
    <w:rsid w:val="00554427"/>
    <w:rsid w:val="00557408"/>
    <w:rsid w:val="0056198B"/>
    <w:rsid w:val="00561EBF"/>
    <w:rsid w:val="005774FC"/>
    <w:rsid w:val="00594BAC"/>
    <w:rsid w:val="00595280"/>
    <w:rsid w:val="005A0A42"/>
    <w:rsid w:val="005A672D"/>
    <w:rsid w:val="005B0A7D"/>
    <w:rsid w:val="005B745B"/>
    <w:rsid w:val="005B7A40"/>
    <w:rsid w:val="005C7B97"/>
    <w:rsid w:val="005D4256"/>
    <w:rsid w:val="005D5586"/>
    <w:rsid w:val="005E514A"/>
    <w:rsid w:val="005E5D87"/>
    <w:rsid w:val="005F0B80"/>
    <w:rsid w:val="005F1F74"/>
    <w:rsid w:val="005F44FC"/>
    <w:rsid w:val="005F67AF"/>
    <w:rsid w:val="005F7EBA"/>
    <w:rsid w:val="006103D5"/>
    <w:rsid w:val="00615E6C"/>
    <w:rsid w:val="00625781"/>
    <w:rsid w:val="006266C1"/>
    <w:rsid w:val="00633670"/>
    <w:rsid w:val="0063681B"/>
    <w:rsid w:val="00647BD5"/>
    <w:rsid w:val="006668AD"/>
    <w:rsid w:val="00666DFB"/>
    <w:rsid w:val="00667582"/>
    <w:rsid w:val="00674A38"/>
    <w:rsid w:val="00680473"/>
    <w:rsid w:val="00685F65"/>
    <w:rsid w:val="00691C97"/>
    <w:rsid w:val="006938EE"/>
    <w:rsid w:val="006951E1"/>
    <w:rsid w:val="006A5839"/>
    <w:rsid w:val="006A60B0"/>
    <w:rsid w:val="006A7647"/>
    <w:rsid w:val="006B5F0C"/>
    <w:rsid w:val="006D2005"/>
    <w:rsid w:val="006D54AC"/>
    <w:rsid w:val="006E173D"/>
    <w:rsid w:val="006E3319"/>
    <w:rsid w:val="006F5D67"/>
    <w:rsid w:val="007102E2"/>
    <w:rsid w:val="00720880"/>
    <w:rsid w:val="007214A2"/>
    <w:rsid w:val="00726884"/>
    <w:rsid w:val="00731273"/>
    <w:rsid w:val="00731746"/>
    <w:rsid w:val="00733C82"/>
    <w:rsid w:val="0074008F"/>
    <w:rsid w:val="007437D9"/>
    <w:rsid w:val="00747226"/>
    <w:rsid w:val="007570BB"/>
    <w:rsid w:val="0075765C"/>
    <w:rsid w:val="00763D2A"/>
    <w:rsid w:val="00765630"/>
    <w:rsid w:val="00767F35"/>
    <w:rsid w:val="00775EE0"/>
    <w:rsid w:val="00783965"/>
    <w:rsid w:val="00785FDD"/>
    <w:rsid w:val="00786C2B"/>
    <w:rsid w:val="0079345F"/>
    <w:rsid w:val="007A3F54"/>
    <w:rsid w:val="007B4EDC"/>
    <w:rsid w:val="007B501C"/>
    <w:rsid w:val="007C069C"/>
    <w:rsid w:val="007C252B"/>
    <w:rsid w:val="007C32C8"/>
    <w:rsid w:val="007C4C98"/>
    <w:rsid w:val="007C5CC7"/>
    <w:rsid w:val="007D21E0"/>
    <w:rsid w:val="007E4BD3"/>
    <w:rsid w:val="007F3ACA"/>
    <w:rsid w:val="007F57CA"/>
    <w:rsid w:val="00801169"/>
    <w:rsid w:val="00802CF5"/>
    <w:rsid w:val="00804C8A"/>
    <w:rsid w:val="0080617F"/>
    <w:rsid w:val="00807909"/>
    <w:rsid w:val="00822BD7"/>
    <w:rsid w:val="00825502"/>
    <w:rsid w:val="008363E5"/>
    <w:rsid w:val="00837904"/>
    <w:rsid w:val="00847412"/>
    <w:rsid w:val="008519A3"/>
    <w:rsid w:val="00855774"/>
    <w:rsid w:val="00862897"/>
    <w:rsid w:val="00864D62"/>
    <w:rsid w:val="00871F3D"/>
    <w:rsid w:val="008744A3"/>
    <w:rsid w:val="008774FB"/>
    <w:rsid w:val="00881C58"/>
    <w:rsid w:val="008839D8"/>
    <w:rsid w:val="00886F8A"/>
    <w:rsid w:val="00890E5D"/>
    <w:rsid w:val="00897446"/>
    <w:rsid w:val="008A100E"/>
    <w:rsid w:val="008A74A2"/>
    <w:rsid w:val="008B44D5"/>
    <w:rsid w:val="008B4B46"/>
    <w:rsid w:val="008B7DF8"/>
    <w:rsid w:val="008C43F1"/>
    <w:rsid w:val="008C57BE"/>
    <w:rsid w:val="008C5B03"/>
    <w:rsid w:val="008C7C3D"/>
    <w:rsid w:val="008D258B"/>
    <w:rsid w:val="008D6EA0"/>
    <w:rsid w:val="008E0ADD"/>
    <w:rsid w:val="008E3CD8"/>
    <w:rsid w:val="008E6CFF"/>
    <w:rsid w:val="008F0317"/>
    <w:rsid w:val="008F614C"/>
    <w:rsid w:val="00905043"/>
    <w:rsid w:val="00907FE7"/>
    <w:rsid w:val="00911D59"/>
    <w:rsid w:val="00911D6A"/>
    <w:rsid w:val="00913620"/>
    <w:rsid w:val="00913935"/>
    <w:rsid w:val="00913F9E"/>
    <w:rsid w:val="00916AFE"/>
    <w:rsid w:val="00944969"/>
    <w:rsid w:val="00944A62"/>
    <w:rsid w:val="00947D1D"/>
    <w:rsid w:val="009506C2"/>
    <w:rsid w:val="00952438"/>
    <w:rsid w:val="009527D6"/>
    <w:rsid w:val="00953B30"/>
    <w:rsid w:val="009549FF"/>
    <w:rsid w:val="00962834"/>
    <w:rsid w:val="009641EA"/>
    <w:rsid w:val="00970661"/>
    <w:rsid w:val="009724EE"/>
    <w:rsid w:val="00973020"/>
    <w:rsid w:val="009751F0"/>
    <w:rsid w:val="009831B4"/>
    <w:rsid w:val="009A4AD5"/>
    <w:rsid w:val="009B158B"/>
    <w:rsid w:val="009B1901"/>
    <w:rsid w:val="009B2062"/>
    <w:rsid w:val="009C1A3D"/>
    <w:rsid w:val="009C531C"/>
    <w:rsid w:val="009D0DF0"/>
    <w:rsid w:val="009D7455"/>
    <w:rsid w:val="009E0F1E"/>
    <w:rsid w:val="009F74A7"/>
    <w:rsid w:val="009F7ACE"/>
    <w:rsid w:val="00A039CD"/>
    <w:rsid w:val="00A042CD"/>
    <w:rsid w:val="00A11873"/>
    <w:rsid w:val="00A179B3"/>
    <w:rsid w:val="00A21C08"/>
    <w:rsid w:val="00A3570A"/>
    <w:rsid w:val="00A47CD9"/>
    <w:rsid w:val="00A50150"/>
    <w:rsid w:val="00A5216D"/>
    <w:rsid w:val="00A621C1"/>
    <w:rsid w:val="00A6585D"/>
    <w:rsid w:val="00A719A9"/>
    <w:rsid w:val="00A74333"/>
    <w:rsid w:val="00A74581"/>
    <w:rsid w:val="00A840BF"/>
    <w:rsid w:val="00A96041"/>
    <w:rsid w:val="00AA05E2"/>
    <w:rsid w:val="00AB3A47"/>
    <w:rsid w:val="00AC5A33"/>
    <w:rsid w:val="00AC7C14"/>
    <w:rsid w:val="00AE191F"/>
    <w:rsid w:val="00AE24C5"/>
    <w:rsid w:val="00AE5847"/>
    <w:rsid w:val="00AF280D"/>
    <w:rsid w:val="00AF5A28"/>
    <w:rsid w:val="00B02E9B"/>
    <w:rsid w:val="00B149DA"/>
    <w:rsid w:val="00B21FE5"/>
    <w:rsid w:val="00B24D67"/>
    <w:rsid w:val="00B279E6"/>
    <w:rsid w:val="00B30B87"/>
    <w:rsid w:val="00B30C43"/>
    <w:rsid w:val="00B33FDD"/>
    <w:rsid w:val="00B354CA"/>
    <w:rsid w:val="00B36ADB"/>
    <w:rsid w:val="00B41E0C"/>
    <w:rsid w:val="00B421B0"/>
    <w:rsid w:val="00B42AD9"/>
    <w:rsid w:val="00B44E37"/>
    <w:rsid w:val="00B54F4B"/>
    <w:rsid w:val="00B7291D"/>
    <w:rsid w:val="00B763DA"/>
    <w:rsid w:val="00B80893"/>
    <w:rsid w:val="00B867E2"/>
    <w:rsid w:val="00B90241"/>
    <w:rsid w:val="00B9117B"/>
    <w:rsid w:val="00B92A92"/>
    <w:rsid w:val="00B9336F"/>
    <w:rsid w:val="00BA7B30"/>
    <w:rsid w:val="00BD06A1"/>
    <w:rsid w:val="00BD286D"/>
    <w:rsid w:val="00BE7218"/>
    <w:rsid w:val="00BF1AB2"/>
    <w:rsid w:val="00BF21E2"/>
    <w:rsid w:val="00C0747F"/>
    <w:rsid w:val="00C07873"/>
    <w:rsid w:val="00C10F68"/>
    <w:rsid w:val="00C11391"/>
    <w:rsid w:val="00C1458D"/>
    <w:rsid w:val="00C15804"/>
    <w:rsid w:val="00C165BF"/>
    <w:rsid w:val="00C22C5A"/>
    <w:rsid w:val="00C25994"/>
    <w:rsid w:val="00C34DCC"/>
    <w:rsid w:val="00C3527B"/>
    <w:rsid w:val="00C40791"/>
    <w:rsid w:val="00C40F49"/>
    <w:rsid w:val="00C426AA"/>
    <w:rsid w:val="00C451A9"/>
    <w:rsid w:val="00C46535"/>
    <w:rsid w:val="00C5023B"/>
    <w:rsid w:val="00C519D9"/>
    <w:rsid w:val="00C5223F"/>
    <w:rsid w:val="00C534F0"/>
    <w:rsid w:val="00C5706F"/>
    <w:rsid w:val="00C57C54"/>
    <w:rsid w:val="00C67CD1"/>
    <w:rsid w:val="00C724C3"/>
    <w:rsid w:val="00C72898"/>
    <w:rsid w:val="00C805F7"/>
    <w:rsid w:val="00C827D4"/>
    <w:rsid w:val="00C82801"/>
    <w:rsid w:val="00C9501B"/>
    <w:rsid w:val="00CA67BC"/>
    <w:rsid w:val="00CB00F3"/>
    <w:rsid w:val="00CB10A8"/>
    <w:rsid w:val="00CB12CB"/>
    <w:rsid w:val="00CB17E8"/>
    <w:rsid w:val="00CB1F94"/>
    <w:rsid w:val="00CC5F76"/>
    <w:rsid w:val="00CD47B9"/>
    <w:rsid w:val="00CE04B5"/>
    <w:rsid w:val="00CE126D"/>
    <w:rsid w:val="00CE400D"/>
    <w:rsid w:val="00CE59AB"/>
    <w:rsid w:val="00CF4642"/>
    <w:rsid w:val="00D00696"/>
    <w:rsid w:val="00D0193C"/>
    <w:rsid w:val="00D25D87"/>
    <w:rsid w:val="00D262BD"/>
    <w:rsid w:val="00D3327B"/>
    <w:rsid w:val="00D359C7"/>
    <w:rsid w:val="00D359F8"/>
    <w:rsid w:val="00D429C2"/>
    <w:rsid w:val="00D515DB"/>
    <w:rsid w:val="00D6136A"/>
    <w:rsid w:val="00D672A6"/>
    <w:rsid w:val="00D7659D"/>
    <w:rsid w:val="00D84BAD"/>
    <w:rsid w:val="00D87582"/>
    <w:rsid w:val="00DA05B2"/>
    <w:rsid w:val="00DA24FF"/>
    <w:rsid w:val="00DA5D7C"/>
    <w:rsid w:val="00DB1CC7"/>
    <w:rsid w:val="00DB561C"/>
    <w:rsid w:val="00DC43AF"/>
    <w:rsid w:val="00DC67BD"/>
    <w:rsid w:val="00DD0AC0"/>
    <w:rsid w:val="00DD2F87"/>
    <w:rsid w:val="00DE434D"/>
    <w:rsid w:val="00DE6BC0"/>
    <w:rsid w:val="00DF209A"/>
    <w:rsid w:val="00DF43E5"/>
    <w:rsid w:val="00DF6D5E"/>
    <w:rsid w:val="00E006BB"/>
    <w:rsid w:val="00E01116"/>
    <w:rsid w:val="00E02080"/>
    <w:rsid w:val="00E10EF2"/>
    <w:rsid w:val="00E1309A"/>
    <w:rsid w:val="00E20A24"/>
    <w:rsid w:val="00E225FA"/>
    <w:rsid w:val="00E25D0A"/>
    <w:rsid w:val="00E279E0"/>
    <w:rsid w:val="00E30028"/>
    <w:rsid w:val="00E30FD3"/>
    <w:rsid w:val="00E3291E"/>
    <w:rsid w:val="00E32A07"/>
    <w:rsid w:val="00E513E8"/>
    <w:rsid w:val="00E6029A"/>
    <w:rsid w:val="00E7236D"/>
    <w:rsid w:val="00E75252"/>
    <w:rsid w:val="00E774E6"/>
    <w:rsid w:val="00E86635"/>
    <w:rsid w:val="00E90118"/>
    <w:rsid w:val="00E93A2C"/>
    <w:rsid w:val="00E9626C"/>
    <w:rsid w:val="00E9723F"/>
    <w:rsid w:val="00EA251C"/>
    <w:rsid w:val="00EA3C9D"/>
    <w:rsid w:val="00EC71BF"/>
    <w:rsid w:val="00ED3094"/>
    <w:rsid w:val="00ED7D6D"/>
    <w:rsid w:val="00EE5735"/>
    <w:rsid w:val="00EE7C01"/>
    <w:rsid w:val="00EF5BB0"/>
    <w:rsid w:val="00F05AD1"/>
    <w:rsid w:val="00F10E40"/>
    <w:rsid w:val="00F2667A"/>
    <w:rsid w:val="00F27433"/>
    <w:rsid w:val="00F31CFB"/>
    <w:rsid w:val="00F349BE"/>
    <w:rsid w:val="00F377F0"/>
    <w:rsid w:val="00F41C2D"/>
    <w:rsid w:val="00F572D1"/>
    <w:rsid w:val="00F61CB7"/>
    <w:rsid w:val="00F651DB"/>
    <w:rsid w:val="00F72E37"/>
    <w:rsid w:val="00F754D3"/>
    <w:rsid w:val="00F76735"/>
    <w:rsid w:val="00F80F35"/>
    <w:rsid w:val="00F824FB"/>
    <w:rsid w:val="00F9016C"/>
    <w:rsid w:val="00F9455B"/>
    <w:rsid w:val="00F967D6"/>
    <w:rsid w:val="00FA6986"/>
    <w:rsid w:val="00FB0A42"/>
    <w:rsid w:val="00FB10A0"/>
    <w:rsid w:val="00FD0705"/>
    <w:rsid w:val="00FD442E"/>
    <w:rsid w:val="00FD7B96"/>
    <w:rsid w:val="00FE326F"/>
    <w:rsid w:val="00FE6079"/>
    <w:rsid w:val="00FF0F41"/>
    <w:rsid w:val="00FF6B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E10EF2"/>
    <w:rPr>
      <w:color w:val="0563C1" w:themeColor="hyperlink"/>
      <w:u w:val="single"/>
    </w:rPr>
  </w:style>
  <w:style w:type="character" w:styleId="UnresolvedMention">
    <w:name w:val="Unresolved Mention"/>
    <w:basedOn w:val="DefaultParagraphFont"/>
    <w:uiPriority w:val="99"/>
    <w:semiHidden/>
    <w:unhideWhenUsed/>
    <w:rsid w:val="00E10EF2"/>
    <w:rPr>
      <w:color w:val="605E5C"/>
      <w:shd w:val="clear" w:color="auto" w:fill="E1DFDD"/>
    </w:rPr>
  </w:style>
  <w:style w:type="character" w:styleId="CommentReference">
    <w:name w:val="annotation reference"/>
    <w:basedOn w:val="DefaultParagraphFont"/>
    <w:uiPriority w:val="99"/>
    <w:semiHidden/>
    <w:unhideWhenUsed/>
    <w:rsid w:val="00855774"/>
    <w:rPr>
      <w:sz w:val="16"/>
      <w:szCs w:val="16"/>
    </w:rPr>
  </w:style>
  <w:style w:type="paragraph" w:styleId="CommentText">
    <w:name w:val="annotation text"/>
    <w:basedOn w:val="Normal"/>
    <w:link w:val="CommentTextChar"/>
    <w:uiPriority w:val="99"/>
    <w:unhideWhenUsed/>
    <w:rsid w:val="00855774"/>
    <w:rPr>
      <w:sz w:val="20"/>
      <w:szCs w:val="20"/>
    </w:rPr>
  </w:style>
  <w:style w:type="character" w:customStyle="1" w:styleId="CommentTextChar">
    <w:name w:val="Comment Text Char"/>
    <w:basedOn w:val="DefaultParagraphFont"/>
    <w:link w:val="CommentText"/>
    <w:uiPriority w:val="99"/>
    <w:rsid w:val="00855774"/>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855774"/>
    <w:rPr>
      <w:b/>
      <w:bCs/>
    </w:rPr>
  </w:style>
  <w:style w:type="character" w:customStyle="1" w:styleId="CommentSubjectChar">
    <w:name w:val="Comment Subject Char"/>
    <w:basedOn w:val="CommentTextChar"/>
    <w:link w:val="CommentSubject"/>
    <w:uiPriority w:val="99"/>
    <w:semiHidden/>
    <w:rsid w:val="00855774"/>
    <w:rPr>
      <w:rFonts w:eastAsia="Times New Roman" w:cs="Times New Roman"/>
      <w:b/>
      <w:bCs/>
      <w:sz w:val="20"/>
      <w:szCs w:val="20"/>
      <w:lang w:val="lv-LV" w:eastAsia="ru-RU"/>
    </w:rPr>
  </w:style>
  <w:style w:type="paragraph" w:styleId="Revision">
    <w:name w:val="Revision"/>
    <w:hidden/>
    <w:uiPriority w:val="99"/>
    <w:semiHidden/>
    <w:rsid w:val="00C82801"/>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5F1F74"/>
    <w:rPr>
      <w:color w:val="954F72" w:themeColor="followedHyperlink"/>
      <w:u w:val="single"/>
    </w:rPr>
  </w:style>
  <w:style w:type="paragraph" w:customStyle="1" w:styleId="Default">
    <w:name w:val="Default"/>
    <w:rsid w:val="005F67AF"/>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4159">
      <w:bodyDiv w:val="1"/>
      <w:marLeft w:val="0"/>
      <w:marRight w:val="0"/>
      <w:marTop w:val="0"/>
      <w:marBottom w:val="0"/>
      <w:divBdr>
        <w:top w:val="none" w:sz="0" w:space="0" w:color="auto"/>
        <w:left w:val="none" w:sz="0" w:space="0" w:color="auto"/>
        <w:bottom w:val="none" w:sz="0" w:space="0" w:color="auto"/>
        <w:right w:val="none" w:sz="0" w:space="0" w:color="auto"/>
      </w:divBdr>
    </w:div>
    <w:div w:id="333000080">
      <w:bodyDiv w:val="1"/>
      <w:marLeft w:val="0"/>
      <w:marRight w:val="0"/>
      <w:marTop w:val="0"/>
      <w:marBottom w:val="0"/>
      <w:divBdr>
        <w:top w:val="none" w:sz="0" w:space="0" w:color="auto"/>
        <w:left w:val="none" w:sz="0" w:space="0" w:color="auto"/>
        <w:bottom w:val="none" w:sz="0" w:space="0" w:color="auto"/>
        <w:right w:val="none" w:sz="0" w:space="0" w:color="auto"/>
      </w:divBdr>
    </w:div>
    <w:div w:id="459423511">
      <w:bodyDiv w:val="1"/>
      <w:marLeft w:val="0"/>
      <w:marRight w:val="0"/>
      <w:marTop w:val="0"/>
      <w:marBottom w:val="0"/>
      <w:divBdr>
        <w:top w:val="none" w:sz="0" w:space="0" w:color="auto"/>
        <w:left w:val="none" w:sz="0" w:space="0" w:color="auto"/>
        <w:bottom w:val="none" w:sz="0" w:space="0" w:color="auto"/>
        <w:right w:val="none" w:sz="0" w:space="0" w:color="auto"/>
      </w:divBdr>
    </w:div>
    <w:div w:id="886333718">
      <w:bodyDiv w:val="1"/>
      <w:marLeft w:val="0"/>
      <w:marRight w:val="0"/>
      <w:marTop w:val="0"/>
      <w:marBottom w:val="0"/>
      <w:divBdr>
        <w:top w:val="none" w:sz="0" w:space="0" w:color="auto"/>
        <w:left w:val="none" w:sz="0" w:space="0" w:color="auto"/>
        <w:bottom w:val="none" w:sz="0" w:space="0" w:color="auto"/>
        <w:right w:val="none" w:sz="0" w:space="0" w:color="auto"/>
      </w:divBdr>
    </w:div>
    <w:div w:id="1161846623">
      <w:bodyDiv w:val="1"/>
      <w:marLeft w:val="0"/>
      <w:marRight w:val="0"/>
      <w:marTop w:val="0"/>
      <w:marBottom w:val="0"/>
      <w:divBdr>
        <w:top w:val="none" w:sz="0" w:space="0" w:color="auto"/>
        <w:left w:val="none" w:sz="0" w:space="0" w:color="auto"/>
        <w:bottom w:val="none" w:sz="0" w:space="0" w:color="auto"/>
        <w:right w:val="none" w:sz="0" w:space="0" w:color="auto"/>
      </w:divBdr>
    </w:div>
    <w:div w:id="1257249870">
      <w:bodyDiv w:val="1"/>
      <w:marLeft w:val="0"/>
      <w:marRight w:val="0"/>
      <w:marTop w:val="0"/>
      <w:marBottom w:val="0"/>
      <w:divBdr>
        <w:top w:val="none" w:sz="0" w:space="0" w:color="auto"/>
        <w:left w:val="none" w:sz="0" w:space="0" w:color="auto"/>
        <w:bottom w:val="none" w:sz="0" w:space="0" w:color="auto"/>
        <w:right w:val="none" w:sz="0" w:space="0" w:color="auto"/>
      </w:divBdr>
    </w:div>
    <w:div w:id="1486699732">
      <w:bodyDiv w:val="1"/>
      <w:marLeft w:val="0"/>
      <w:marRight w:val="0"/>
      <w:marTop w:val="0"/>
      <w:marBottom w:val="0"/>
      <w:divBdr>
        <w:top w:val="none" w:sz="0" w:space="0" w:color="auto"/>
        <w:left w:val="none" w:sz="0" w:space="0" w:color="auto"/>
        <w:bottom w:val="none" w:sz="0" w:space="0" w:color="auto"/>
        <w:right w:val="none" w:sz="0" w:space="0" w:color="auto"/>
      </w:divBdr>
    </w:div>
    <w:div w:id="1531911327">
      <w:bodyDiv w:val="1"/>
      <w:marLeft w:val="0"/>
      <w:marRight w:val="0"/>
      <w:marTop w:val="0"/>
      <w:marBottom w:val="0"/>
      <w:divBdr>
        <w:top w:val="none" w:sz="0" w:space="0" w:color="auto"/>
        <w:left w:val="none" w:sz="0" w:space="0" w:color="auto"/>
        <w:bottom w:val="none" w:sz="0" w:space="0" w:color="auto"/>
        <w:right w:val="none" w:sz="0" w:space="0" w:color="auto"/>
      </w:divBdr>
    </w:div>
    <w:div w:id="1581478928">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 w:id="214731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01700.pdf" TargetMode="External"/><Relationship Id="rId13" Type="http://schemas.openxmlformats.org/officeDocument/2006/relationships/hyperlink" Target="https://manas.tiesas.lv/eTiesasMvc/eclinolemumi/ECLI:LV:AT:2021:0223.SKA077221.6.L" TargetMode="External"/><Relationship Id="rId3" Type="http://schemas.openxmlformats.org/officeDocument/2006/relationships/settings" Target="settings.xml"/><Relationship Id="rId7" Type="http://schemas.openxmlformats.org/officeDocument/2006/relationships/hyperlink" Target="https://gateway.elieta.lv/api/v1/PublicMaterialDownload/b53ef707-53d0-441a-b56d-06d8e3b9095f" TargetMode="External"/><Relationship Id="rId12" Type="http://schemas.openxmlformats.org/officeDocument/2006/relationships/hyperlink" Target="https://manas.tiesas.lv/eTiesasMvc/eclinolemumi/ECLI:LV:AT:2022:0601.SKA075422.5.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eway.elieta.lv/api/v1/PublicMaterialDownload/ea01e9a2-8c8a-4f92-8e68-ae898c51b67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ateway.elieta.lv/api/v1/PublicMaterialDownload/99b04431-16f3-40cc-92e9-192c22400a2e" TargetMode="External"/><Relationship Id="rId4" Type="http://schemas.openxmlformats.org/officeDocument/2006/relationships/webSettings" Target="webSettings.xml"/><Relationship Id="rId9" Type="http://schemas.openxmlformats.org/officeDocument/2006/relationships/hyperlink" Target="https://gateway.elieta.lv/api/v1/PublicMaterialDownload/ed757c5a-7236-408a-b750-6efa9aee2091" TargetMode="External"/><Relationship Id="rId14" Type="http://schemas.openxmlformats.org/officeDocument/2006/relationships/hyperlink" Target="https://manas.tiesas.lv/eTiesasMvc/eclinolemumi/ECLI:LV:AT:2018:1207.A43010117.9.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12237</Words>
  <Characters>6976</Characters>
  <Application>Microsoft Office Word</Application>
  <DocSecurity>0</DocSecurity>
  <Lines>58</Lines>
  <Paragraphs>38</Paragraphs>
  <ScaleCrop>false</ScaleCrop>
  <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2026-03-26T14:15:00Z</dcterms:created>
  <dcterms:modified xsi:type="dcterms:W3CDTF">2026-03-26T14:16:00Z</dcterms:modified>
</cp:coreProperties>
</file>