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9E1E" w14:textId="77777777" w:rsidR="004E3B91" w:rsidRPr="004E3B91" w:rsidRDefault="004E3B91" w:rsidP="004E3B91">
      <w:pPr>
        <w:spacing w:line="276" w:lineRule="auto"/>
        <w:jc w:val="both"/>
        <w:rPr>
          <w:rFonts w:asciiTheme="majorBidi" w:hAnsiTheme="majorBidi" w:cstheme="majorBidi"/>
          <w:b/>
          <w:bCs/>
          <w:lang w:eastAsia="lv-LV"/>
        </w:rPr>
      </w:pPr>
      <w:r w:rsidRPr="004E3B91">
        <w:rPr>
          <w:rFonts w:asciiTheme="majorBidi" w:hAnsiTheme="majorBidi" w:cstheme="majorBidi"/>
          <w:b/>
          <w:bCs/>
          <w:lang w:eastAsia="lv-LV"/>
        </w:rPr>
        <w:t>Dienesta pilnvaru pārsniegšanas objektīvās puses pazīme – valsts amatpersonas izdarītas tīšas darbības</w:t>
      </w:r>
    </w:p>
    <w:p w14:paraId="40CFB7C5" w14:textId="77777777" w:rsidR="004E3B91" w:rsidRPr="004E3B91" w:rsidRDefault="004E3B91" w:rsidP="004E3B91">
      <w:pPr>
        <w:spacing w:line="276" w:lineRule="auto"/>
        <w:jc w:val="both"/>
        <w:rPr>
          <w:rFonts w:asciiTheme="majorBidi" w:hAnsiTheme="majorBidi" w:cstheme="majorBidi"/>
          <w:lang w:eastAsia="lv-LV"/>
        </w:rPr>
      </w:pPr>
      <w:r w:rsidRPr="004E3B91">
        <w:rPr>
          <w:rFonts w:asciiTheme="majorBidi" w:hAnsiTheme="majorBidi" w:cstheme="majorBidi"/>
          <w:lang w:eastAsia="lv-LV"/>
        </w:rPr>
        <w:t>No objektīvās puses Krimināllikuma 317. pantā ietverto noziegumu raksturo aktīvas darbības, kas acīmredzami pārsniedz valsts amatpersonai ar likumu vai uzliktu uzdevumu piešķirto tiesību un pilnvaru robežas.</w:t>
      </w:r>
    </w:p>
    <w:p w14:paraId="7BC9D65B" w14:textId="77777777" w:rsidR="004E3B91" w:rsidRPr="004E3B91" w:rsidRDefault="004E3B91" w:rsidP="004E3B91">
      <w:pPr>
        <w:spacing w:line="276" w:lineRule="auto"/>
        <w:jc w:val="both"/>
        <w:rPr>
          <w:rFonts w:asciiTheme="majorBidi" w:hAnsiTheme="majorBidi" w:cstheme="majorBidi"/>
          <w:lang w:eastAsia="lv-LV"/>
        </w:rPr>
      </w:pPr>
      <w:r w:rsidRPr="004E3B91">
        <w:rPr>
          <w:rFonts w:asciiTheme="majorBidi" w:hAnsiTheme="majorBidi" w:cstheme="majorBidi"/>
          <w:lang w:eastAsia="lv-LV"/>
        </w:rPr>
        <w:t>Apzināta, personas gribai atbilstoša pasīva, kaitīga un prettiesiska uzvedība, kas izpaudusies noteiktu tiesisku pienākumu neveikšanā, pastāvot reālai iespējai tos veikt, nevar tikt saistīta ar aktīvu darbību izdarīšanu.</w:t>
      </w:r>
    </w:p>
    <w:p w14:paraId="464D7A6F" w14:textId="77777777" w:rsidR="004E3B91" w:rsidRPr="004E3B91" w:rsidRDefault="004E3B91" w:rsidP="004E3B91">
      <w:pPr>
        <w:spacing w:line="276" w:lineRule="auto"/>
        <w:jc w:val="both"/>
        <w:rPr>
          <w:rFonts w:asciiTheme="majorBidi" w:hAnsiTheme="majorBidi" w:cstheme="majorBidi"/>
          <w:b/>
          <w:bCs/>
          <w:lang w:eastAsia="lv-LV"/>
        </w:rPr>
      </w:pPr>
    </w:p>
    <w:p w14:paraId="255ED4AF" w14:textId="77777777" w:rsidR="004E3B91" w:rsidRPr="004E3B91" w:rsidRDefault="004E3B91" w:rsidP="004E3B91">
      <w:pPr>
        <w:spacing w:line="276" w:lineRule="auto"/>
        <w:jc w:val="both"/>
        <w:rPr>
          <w:rFonts w:asciiTheme="majorBidi" w:hAnsiTheme="majorBidi" w:cstheme="majorBidi"/>
          <w:b/>
          <w:bCs/>
          <w:lang w:eastAsia="lv-LV"/>
        </w:rPr>
      </w:pPr>
      <w:r w:rsidRPr="004E3B91">
        <w:rPr>
          <w:rFonts w:asciiTheme="majorBidi" w:hAnsiTheme="majorBidi" w:cstheme="majorBidi"/>
          <w:b/>
          <w:bCs/>
          <w:lang w:eastAsia="lv-LV"/>
        </w:rPr>
        <w:t>Ar tiesas nolēmumu spēkā stājusies mantas konfiskācija pati par sevi nevar tikt uzskatīta par mantiska zaudējuma nodarīšanu</w:t>
      </w:r>
    </w:p>
    <w:p w14:paraId="406DE999" w14:textId="3F1CD424" w:rsidR="00D648FB" w:rsidRPr="00E41FD5" w:rsidRDefault="00D648FB" w:rsidP="00D648FB">
      <w:pPr>
        <w:spacing w:line="276" w:lineRule="auto"/>
        <w:jc w:val="right"/>
        <w:rPr>
          <w:rFonts w:asciiTheme="majorBidi" w:hAnsiTheme="majorBidi" w:cstheme="majorBidi"/>
          <w:lang w:eastAsia="lv-LV"/>
        </w:rPr>
      </w:pPr>
    </w:p>
    <w:p w14:paraId="43E78651" w14:textId="61AD9421" w:rsidR="00EE4BF1" w:rsidRPr="004E3B91" w:rsidRDefault="00EE4BF1" w:rsidP="004E3B91">
      <w:pPr>
        <w:autoSpaceDE w:val="0"/>
        <w:autoSpaceDN w:val="0"/>
        <w:adjustRightInd w:val="0"/>
        <w:spacing w:line="276" w:lineRule="auto"/>
        <w:jc w:val="center"/>
        <w:rPr>
          <w:rFonts w:asciiTheme="majorBidi" w:hAnsiTheme="majorBidi" w:cstheme="majorBidi"/>
          <w:b/>
          <w:bCs/>
          <w:color w:val="000000"/>
        </w:rPr>
      </w:pPr>
      <w:r w:rsidRPr="004E3B91">
        <w:rPr>
          <w:rFonts w:asciiTheme="majorBidi" w:hAnsiTheme="majorBidi" w:cstheme="majorBidi"/>
          <w:b/>
          <w:bCs/>
          <w:color w:val="000000"/>
        </w:rPr>
        <w:t>Latvijas Republikas Senāt</w:t>
      </w:r>
      <w:r w:rsidR="004E3B91" w:rsidRPr="004E3B91">
        <w:rPr>
          <w:rFonts w:asciiTheme="majorBidi" w:hAnsiTheme="majorBidi" w:cstheme="majorBidi"/>
          <w:b/>
          <w:bCs/>
          <w:color w:val="000000"/>
        </w:rPr>
        <w:t>a</w:t>
      </w:r>
    </w:p>
    <w:p w14:paraId="5B40C7EF" w14:textId="77733566" w:rsidR="004E3B91" w:rsidRPr="004E3B91" w:rsidRDefault="004E3B91" w:rsidP="004E3B91">
      <w:pPr>
        <w:autoSpaceDE w:val="0"/>
        <w:autoSpaceDN w:val="0"/>
        <w:adjustRightInd w:val="0"/>
        <w:spacing w:line="276" w:lineRule="auto"/>
        <w:jc w:val="center"/>
        <w:rPr>
          <w:rFonts w:asciiTheme="majorBidi" w:hAnsiTheme="majorBidi" w:cstheme="majorBidi"/>
          <w:b/>
          <w:bCs/>
          <w:color w:val="000000"/>
        </w:rPr>
      </w:pPr>
      <w:r w:rsidRPr="004E3B91">
        <w:rPr>
          <w:rFonts w:asciiTheme="majorBidi" w:hAnsiTheme="majorBidi" w:cstheme="majorBidi"/>
          <w:b/>
          <w:bCs/>
          <w:lang w:eastAsia="lv-LV"/>
        </w:rPr>
        <w:t>Krimināllietu departament</w:t>
      </w:r>
      <w:r>
        <w:rPr>
          <w:rFonts w:asciiTheme="majorBidi" w:hAnsiTheme="majorBidi" w:cstheme="majorBidi"/>
          <w:b/>
          <w:bCs/>
          <w:lang w:eastAsia="lv-LV"/>
        </w:rPr>
        <w:t>a</w:t>
      </w:r>
    </w:p>
    <w:p w14:paraId="45875680" w14:textId="070B7748" w:rsidR="004E3B91" w:rsidRPr="004E3B91" w:rsidRDefault="004E3B91" w:rsidP="004E3B91">
      <w:pPr>
        <w:autoSpaceDE w:val="0"/>
        <w:autoSpaceDN w:val="0"/>
        <w:adjustRightInd w:val="0"/>
        <w:spacing w:line="276" w:lineRule="auto"/>
        <w:jc w:val="center"/>
        <w:rPr>
          <w:rFonts w:asciiTheme="majorBidi" w:hAnsiTheme="majorBidi" w:cstheme="majorBidi"/>
          <w:b/>
          <w:bCs/>
          <w:color w:val="000000"/>
        </w:rPr>
      </w:pPr>
      <w:r w:rsidRPr="004E3B91">
        <w:rPr>
          <w:rFonts w:asciiTheme="majorBidi" w:hAnsiTheme="majorBidi" w:cstheme="majorBidi"/>
          <w:b/>
          <w:bCs/>
          <w:color w:val="000000"/>
        </w:rPr>
        <w:t>2026. gada 19. mart</w:t>
      </w:r>
      <w:r>
        <w:rPr>
          <w:rFonts w:asciiTheme="majorBidi" w:hAnsiTheme="majorBidi" w:cstheme="majorBidi"/>
          <w:b/>
          <w:bCs/>
          <w:color w:val="000000"/>
        </w:rPr>
        <w:t>a</w:t>
      </w:r>
    </w:p>
    <w:p w14:paraId="24189C95" w14:textId="6EEE42D8" w:rsidR="00EE4BF1" w:rsidRPr="004E3B91" w:rsidRDefault="00EE4BF1" w:rsidP="004E3B91">
      <w:pPr>
        <w:autoSpaceDE w:val="0"/>
        <w:autoSpaceDN w:val="0"/>
        <w:adjustRightInd w:val="0"/>
        <w:spacing w:line="276" w:lineRule="auto"/>
        <w:jc w:val="center"/>
        <w:rPr>
          <w:rFonts w:asciiTheme="majorBidi" w:hAnsiTheme="majorBidi" w:cstheme="majorBidi"/>
          <w:b/>
          <w:bCs/>
          <w:noProof/>
          <w:color w:val="000000"/>
        </w:rPr>
      </w:pPr>
      <w:r w:rsidRPr="004E3B91">
        <w:rPr>
          <w:rFonts w:asciiTheme="majorBidi" w:hAnsiTheme="majorBidi" w:cstheme="majorBidi"/>
          <w:b/>
          <w:bCs/>
          <w:color w:val="000000"/>
        </w:rPr>
        <w:t>LĒMUMS</w:t>
      </w:r>
    </w:p>
    <w:p w14:paraId="2D032E2E" w14:textId="77777777" w:rsidR="004E3B91" w:rsidRDefault="004E3B91" w:rsidP="004E3B91">
      <w:pPr>
        <w:tabs>
          <w:tab w:val="left" w:pos="5529"/>
        </w:tabs>
        <w:spacing w:line="276" w:lineRule="auto"/>
        <w:jc w:val="center"/>
        <w:rPr>
          <w:rFonts w:asciiTheme="majorBidi" w:hAnsiTheme="majorBidi" w:cstheme="majorBidi"/>
          <w:b/>
          <w:bCs/>
          <w:lang w:eastAsia="lv-LV"/>
        </w:rPr>
      </w:pPr>
      <w:r w:rsidRPr="004E3B91">
        <w:rPr>
          <w:rFonts w:asciiTheme="majorBidi" w:hAnsiTheme="majorBidi" w:cstheme="majorBidi"/>
          <w:b/>
          <w:bCs/>
          <w:lang w:eastAsia="lv-LV"/>
        </w:rPr>
        <w:t>Lieta Nr. 11860004519, SKK</w:t>
      </w:r>
      <w:r w:rsidRPr="004E3B91">
        <w:rPr>
          <w:rFonts w:asciiTheme="majorBidi" w:hAnsiTheme="majorBidi" w:cstheme="majorBidi"/>
          <w:b/>
          <w:bCs/>
          <w:lang w:eastAsia="lv-LV"/>
        </w:rPr>
        <w:noBreakHyphen/>
        <w:t>8/2026</w:t>
      </w:r>
    </w:p>
    <w:p w14:paraId="301B69EB" w14:textId="610948F7" w:rsidR="004E3B91" w:rsidRPr="004E3B91" w:rsidRDefault="004E3B91" w:rsidP="004E3B91">
      <w:pPr>
        <w:tabs>
          <w:tab w:val="left" w:pos="5529"/>
        </w:tabs>
        <w:spacing w:line="276" w:lineRule="auto"/>
        <w:jc w:val="center"/>
        <w:rPr>
          <w:rFonts w:asciiTheme="majorBidi" w:hAnsiTheme="majorBidi" w:cstheme="majorBidi"/>
          <w:lang w:eastAsia="lv-LV"/>
        </w:rPr>
      </w:pPr>
      <w:hyperlink r:id="rId8" w:history="1">
        <w:r w:rsidRPr="004E3B91">
          <w:rPr>
            <w:rStyle w:val="Hyperlink"/>
            <w:rFonts w:asciiTheme="majorBidi" w:hAnsiTheme="majorBidi" w:cstheme="majorBidi"/>
            <w:lang w:eastAsia="lv-LV"/>
          </w:rPr>
          <w:t>ECLI:LV:AT:2026:0319.11860004519.4.L</w:t>
        </w:r>
      </w:hyperlink>
    </w:p>
    <w:p w14:paraId="117726B3" w14:textId="77777777" w:rsidR="00EE4BF1" w:rsidRPr="00E41FD5" w:rsidRDefault="00EE4BF1" w:rsidP="00EE4BF1">
      <w:pPr>
        <w:autoSpaceDE w:val="0"/>
        <w:autoSpaceDN w:val="0"/>
        <w:adjustRightInd w:val="0"/>
        <w:spacing w:line="276" w:lineRule="auto"/>
        <w:jc w:val="center"/>
        <w:rPr>
          <w:rFonts w:asciiTheme="majorBidi" w:hAnsiTheme="majorBidi" w:cstheme="majorBidi"/>
          <w:color w:val="000000"/>
        </w:rPr>
      </w:pPr>
    </w:p>
    <w:p w14:paraId="23144C30" w14:textId="3D1D6FE3" w:rsidR="00EE4BF1" w:rsidRPr="00E41FD5" w:rsidRDefault="00EE4BF1" w:rsidP="00EE4BF1">
      <w:pPr>
        <w:autoSpaceDE w:val="0"/>
        <w:autoSpaceDN w:val="0"/>
        <w:adjustRightInd w:val="0"/>
        <w:spacing w:line="276" w:lineRule="auto"/>
        <w:ind w:firstLine="720"/>
        <w:jc w:val="both"/>
        <w:rPr>
          <w:rFonts w:asciiTheme="majorBidi" w:hAnsiTheme="majorBidi" w:cstheme="majorBidi"/>
          <w:color w:val="000000"/>
        </w:rPr>
      </w:pPr>
      <w:r w:rsidRPr="00E41FD5">
        <w:rPr>
          <w:rFonts w:asciiTheme="majorBidi" w:hAnsiTheme="majorBidi" w:cstheme="majorBidi"/>
          <w:color w:val="000000"/>
        </w:rPr>
        <w:t>Senāts šādā sastāvā: senatore referente Irīna Jansone, senator</w:t>
      </w:r>
      <w:r w:rsidR="00DF3E75" w:rsidRPr="00E41FD5">
        <w:rPr>
          <w:rFonts w:asciiTheme="majorBidi" w:hAnsiTheme="majorBidi" w:cstheme="majorBidi"/>
          <w:color w:val="000000"/>
        </w:rPr>
        <w:t>i</w:t>
      </w:r>
      <w:r w:rsidR="00D648FB" w:rsidRPr="00E41FD5">
        <w:rPr>
          <w:rFonts w:asciiTheme="majorBidi" w:hAnsiTheme="majorBidi" w:cstheme="majorBidi"/>
          <w:color w:val="000000"/>
        </w:rPr>
        <w:t xml:space="preserve"> Sandra Kaija un </w:t>
      </w:r>
      <w:r w:rsidR="00DF3E75" w:rsidRPr="00E41FD5">
        <w:rPr>
          <w:rFonts w:asciiTheme="majorBidi" w:hAnsiTheme="majorBidi" w:cstheme="majorBidi"/>
          <w:color w:val="000000"/>
        </w:rPr>
        <w:t>Aivars Uminskis</w:t>
      </w:r>
    </w:p>
    <w:p w14:paraId="5CBB98E4" w14:textId="77777777" w:rsidR="00EE4BF1" w:rsidRPr="00E41FD5" w:rsidRDefault="00EE4BF1" w:rsidP="00EE4BF1">
      <w:pPr>
        <w:spacing w:line="276" w:lineRule="auto"/>
        <w:ind w:firstLine="720"/>
        <w:jc w:val="both"/>
        <w:rPr>
          <w:rFonts w:asciiTheme="majorBidi" w:hAnsiTheme="majorBidi" w:cstheme="majorBidi"/>
        </w:rPr>
      </w:pPr>
    </w:p>
    <w:p w14:paraId="23E5394C" w14:textId="22F8A577" w:rsidR="00EE4BF1" w:rsidRPr="00E41FD5" w:rsidRDefault="00EE4BF1" w:rsidP="00EE4BF1">
      <w:pPr>
        <w:spacing w:line="276" w:lineRule="auto"/>
        <w:ind w:firstLine="720"/>
        <w:jc w:val="both"/>
        <w:rPr>
          <w:rFonts w:asciiTheme="majorBidi" w:hAnsiTheme="majorBidi" w:cstheme="majorBidi"/>
          <w:color w:val="000000"/>
        </w:rPr>
      </w:pPr>
      <w:r w:rsidRPr="00E41FD5">
        <w:rPr>
          <w:rFonts w:asciiTheme="majorBidi" w:hAnsiTheme="majorBidi" w:cstheme="majorBidi"/>
          <w:color w:val="000000"/>
        </w:rPr>
        <w:t xml:space="preserve">izskatīja rakstveida procesā krimināllietu sakarā ar </w:t>
      </w:r>
      <w:r w:rsidR="0092712C" w:rsidRPr="00E41FD5">
        <w:rPr>
          <w:rFonts w:asciiTheme="majorBidi" w:hAnsiTheme="majorBidi" w:cstheme="majorBidi"/>
        </w:rPr>
        <w:t>apsūdzēt</w:t>
      </w:r>
      <w:r w:rsidR="001D47C1" w:rsidRPr="00E41FD5">
        <w:rPr>
          <w:rFonts w:asciiTheme="majorBidi" w:hAnsiTheme="majorBidi" w:cstheme="majorBidi"/>
        </w:rPr>
        <w:t xml:space="preserve">ās </w:t>
      </w:r>
      <w:r w:rsidR="004E3B91">
        <w:rPr>
          <w:rFonts w:asciiTheme="majorBidi" w:hAnsiTheme="majorBidi" w:cstheme="majorBidi"/>
        </w:rPr>
        <w:t>[pers. A]</w:t>
      </w:r>
      <w:r w:rsidR="00DF3E75" w:rsidRPr="00E41FD5">
        <w:rPr>
          <w:rFonts w:asciiTheme="majorBidi" w:hAnsiTheme="majorBidi" w:cstheme="majorBidi"/>
        </w:rPr>
        <w:t xml:space="preserve"> un viņas aizstāvja</w:t>
      </w:r>
      <w:r w:rsidR="001D47C1" w:rsidRPr="00E41FD5">
        <w:rPr>
          <w:rFonts w:asciiTheme="majorBidi" w:hAnsiTheme="majorBidi" w:cstheme="majorBidi"/>
        </w:rPr>
        <w:t xml:space="preserve"> </w:t>
      </w:r>
      <w:r w:rsidR="00851A06" w:rsidRPr="00E41FD5">
        <w:rPr>
          <w:rFonts w:asciiTheme="majorBidi" w:hAnsiTheme="majorBidi" w:cstheme="majorBidi"/>
        </w:rPr>
        <w:t>zvērināt</w:t>
      </w:r>
      <w:r w:rsidR="00DF3E75" w:rsidRPr="00E41FD5">
        <w:rPr>
          <w:rFonts w:asciiTheme="majorBidi" w:hAnsiTheme="majorBidi" w:cstheme="majorBidi"/>
        </w:rPr>
        <w:t>a</w:t>
      </w:r>
      <w:r w:rsidR="00851A06" w:rsidRPr="00E41FD5">
        <w:rPr>
          <w:rFonts w:asciiTheme="majorBidi" w:hAnsiTheme="majorBidi" w:cstheme="majorBidi"/>
        </w:rPr>
        <w:t xml:space="preserve"> advokāt</w:t>
      </w:r>
      <w:r w:rsidR="00DF3E75" w:rsidRPr="00E41FD5">
        <w:rPr>
          <w:rFonts w:asciiTheme="majorBidi" w:hAnsiTheme="majorBidi" w:cstheme="majorBidi"/>
        </w:rPr>
        <w:t xml:space="preserve">a Daiņa Lūša </w:t>
      </w:r>
      <w:r w:rsidR="0092712C" w:rsidRPr="00E41FD5">
        <w:rPr>
          <w:rFonts w:asciiTheme="majorBidi" w:hAnsiTheme="majorBidi" w:cstheme="majorBidi"/>
        </w:rPr>
        <w:t>kasācijas sūdzīb</w:t>
      </w:r>
      <w:r w:rsidR="00DF3E75" w:rsidRPr="00E41FD5">
        <w:rPr>
          <w:rFonts w:asciiTheme="majorBidi" w:hAnsiTheme="majorBidi" w:cstheme="majorBidi"/>
        </w:rPr>
        <w:t>u</w:t>
      </w:r>
      <w:r w:rsidR="0092712C" w:rsidRPr="00E41FD5">
        <w:rPr>
          <w:rFonts w:asciiTheme="majorBidi" w:hAnsiTheme="majorBidi" w:cstheme="majorBidi"/>
        </w:rPr>
        <w:t xml:space="preserve"> par Rīgas apgabaltiesas 2024. gada </w:t>
      </w:r>
      <w:r w:rsidR="00DF3E75" w:rsidRPr="00E41FD5">
        <w:rPr>
          <w:rFonts w:asciiTheme="majorBidi" w:hAnsiTheme="majorBidi" w:cstheme="majorBidi"/>
        </w:rPr>
        <w:t>7. maija</w:t>
      </w:r>
      <w:r w:rsidR="00851A06" w:rsidRPr="00E41FD5">
        <w:rPr>
          <w:rFonts w:asciiTheme="majorBidi" w:hAnsiTheme="majorBidi" w:cstheme="majorBidi"/>
        </w:rPr>
        <w:t xml:space="preserve"> lēmumu</w:t>
      </w:r>
      <w:r w:rsidRPr="00E41FD5">
        <w:rPr>
          <w:rFonts w:asciiTheme="majorBidi" w:hAnsiTheme="majorBidi" w:cstheme="majorBidi"/>
          <w:color w:val="000000"/>
        </w:rPr>
        <w:t>.</w:t>
      </w:r>
    </w:p>
    <w:p w14:paraId="2BD3E39D" w14:textId="77777777" w:rsidR="00EE4BF1" w:rsidRPr="00E41FD5" w:rsidRDefault="00EE4BF1" w:rsidP="00EE4BF1">
      <w:pPr>
        <w:spacing w:line="276" w:lineRule="auto"/>
        <w:ind w:firstLine="720"/>
        <w:jc w:val="both"/>
        <w:rPr>
          <w:rFonts w:asciiTheme="majorBidi" w:hAnsiTheme="majorBidi" w:cstheme="majorBidi"/>
          <w:color w:val="000000"/>
        </w:rPr>
      </w:pPr>
    </w:p>
    <w:p w14:paraId="7ACFD10D" w14:textId="77777777" w:rsidR="00EE4BF1" w:rsidRPr="00E41FD5" w:rsidRDefault="00EE4BF1" w:rsidP="00EE4BF1">
      <w:pPr>
        <w:spacing w:line="276" w:lineRule="auto"/>
        <w:jc w:val="center"/>
        <w:rPr>
          <w:rFonts w:asciiTheme="majorBidi" w:hAnsiTheme="majorBidi" w:cstheme="majorBidi"/>
          <w:b/>
          <w:bCs/>
          <w:color w:val="000000"/>
        </w:rPr>
      </w:pPr>
      <w:r w:rsidRPr="00E41FD5">
        <w:rPr>
          <w:rFonts w:asciiTheme="majorBidi" w:hAnsiTheme="majorBidi" w:cstheme="majorBidi"/>
          <w:b/>
          <w:bCs/>
          <w:color w:val="000000"/>
        </w:rPr>
        <w:t>Aprakstošā daļa</w:t>
      </w:r>
    </w:p>
    <w:p w14:paraId="1193E9D2" w14:textId="77777777" w:rsidR="00EE4BF1" w:rsidRPr="00E41FD5" w:rsidRDefault="00EE4BF1" w:rsidP="00EE4BF1">
      <w:pPr>
        <w:spacing w:line="276" w:lineRule="auto"/>
        <w:ind w:firstLine="720"/>
        <w:jc w:val="both"/>
        <w:rPr>
          <w:rFonts w:asciiTheme="majorBidi" w:hAnsiTheme="majorBidi" w:cstheme="majorBidi"/>
          <w:bCs/>
        </w:rPr>
      </w:pPr>
    </w:p>
    <w:p w14:paraId="727DC7C5" w14:textId="5223C48E" w:rsidR="00EE4BF1" w:rsidRPr="00E41FD5" w:rsidRDefault="00EE4BF1" w:rsidP="00EE4BF1">
      <w:pPr>
        <w:widowControl/>
        <w:suppressAutoHyphens w:val="0"/>
        <w:spacing w:after="10" w:line="276" w:lineRule="auto"/>
        <w:ind w:right="6" w:firstLine="720"/>
        <w:jc w:val="both"/>
        <w:rPr>
          <w:rFonts w:asciiTheme="majorBidi" w:hAnsiTheme="majorBidi" w:cstheme="majorBidi"/>
        </w:rPr>
      </w:pPr>
      <w:r w:rsidRPr="00E41FD5">
        <w:rPr>
          <w:rFonts w:asciiTheme="majorBidi" w:hAnsiTheme="majorBidi" w:cstheme="majorBidi"/>
          <w:color w:val="000000"/>
        </w:rPr>
        <w:t>[1] </w:t>
      </w:r>
      <w:r w:rsidRPr="00E41FD5">
        <w:rPr>
          <w:rFonts w:asciiTheme="majorBidi" w:hAnsiTheme="majorBidi" w:cstheme="majorBidi"/>
        </w:rPr>
        <w:t xml:space="preserve">Ar </w:t>
      </w:r>
      <w:r w:rsidR="0092712C" w:rsidRPr="00E41FD5">
        <w:rPr>
          <w:rFonts w:asciiTheme="majorBidi" w:hAnsiTheme="majorBidi" w:cstheme="majorBidi"/>
        </w:rPr>
        <w:t xml:space="preserve">Rīgas </w:t>
      </w:r>
      <w:r w:rsidR="00DF3E75" w:rsidRPr="00E41FD5">
        <w:rPr>
          <w:rFonts w:asciiTheme="majorBidi" w:hAnsiTheme="majorBidi" w:cstheme="majorBidi"/>
        </w:rPr>
        <w:t>pilsētas Latgales priekšpilsētas</w:t>
      </w:r>
      <w:r w:rsidRPr="00E41FD5">
        <w:rPr>
          <w:rFonts w:asciiTheme="majorBidi" w:hAnsiTheme="majorBidi" w:cstheme="majorBidi"/>
        </w:rPr>
        <w:t xml:space="preserve"> tiesas 20</w:t>
      </w:r>
      <w:r w:rsidR="00DF3E75" w:rsidRPr="00E41FD5">
        <w:rPr>
          <w:rFonts w:asciiTheme="majorBidi" w:hAnsiTheme="majorBidi" w:cstheme="majorBidi"/>
        </w:rPr>
        <w:t>22</w:t>
      </w:r>
      <w:r w:rsidRPr="00E41FD5">
        <w:rPr>
          <w:rFonts w:asciiTheme="majorBidi" w:hAnsiTheme="majorBidi" w:cstheme="majorBidi"/>
        </w:rPr>
        <w:t xml:space="preserve">. gada </w:t>
      </w:r>
      <w:r w:rsidR="00DF3E75" w:rsidRPr="00E41FD5">
        <w:rPr>
          <w:rFonts w:asciiTheme="majorBidi" w:hAnsiTheme="majorBidi" w:cstheme="majorBidi"/>
        </w:rPr>
        <w:t>7. jūlija</w:t>
      </w:r>
      <w:r w:rsidRPr="00E41FD5">
        <w:rPr>
          <w:rFonts w:asciiTheme="majorBidi" w:hAnsiTheme="majorBidi" w:cstheme="majorBidi"/>
        </w:rPr>
        <w:t xml:space="preserve"> spriedumu</w:t>
      </w:r>
    </w:p>
    <w:p w14:paraId="5E65D064" w14:textId="7EB63B47" w:rsidR="00EE4BF1" w:rsidRPr="00E41FD5" w:rsidRDefault="004E3B91" w:rsidP="00DF3E75">
      <w:pPr>
        <w:widowControl/>
        <w:suppressAutoHyphens w:val="0"/>
        <w:spacing w:after="10" w:line="276" w:lineRule="auto"/>
        <w:ind w:right="6" w:firstLine="720"/>
        <w:jc w:val="both"/>
        <w:rPr>
          <w:rFonts w:asciiTheme="majorBidi" w:hAnsiTheme="majorBidi" w:cstheme="majorBidi"/>
        </w:rPr>
      </w:pPr>
      <w:r>
        <w:rPr>
          <w:rFonts w:asciiTheme="majorBidi" w:hAnsiTheme="majorBidi" w:cstheme="majorBidi"/>
        </w:rPr>
        <w:t>[pers. A]</w:t>
      </w:r>
      <w:r w:rsidR="00EE4BF1" w:rsidRPr="00E41FD5">
        <w:rPr>
          <w:rFonts w:asciiTheme="majorBidi" w:hAnsiTheme="majorBidi" w:cstheme="majorBidi"/>
        </w:rPr>
        <w:t xml:space="preserve">, personas kods </w:t>
      </w:r>
      <w:r>
        <w:rPr>
          <w:rFonts w:asciiTheme="majorBidi" w:hAnsiTheme="majorBidi" w:cstheme="majorBidi"/>
        </w:rPr>
        <w:t>[..]</w:t>
      </w:r>
      <w:r w:rsidR="00EE4BF1" w:rsidRPr="00E41FD5">
        <w:rPr>
          <w:rFonts w:asciiTheme="majorBidi" w:hAnsiTheme="majorBidi" w:cstheme="majorBidi"/>
        </w:rPr>
        <w:t>,</w:t>
      </w:r>
    </w:p>
    <w:p w14:paraId="02F8880A" w14:textId="49AC11D9" w:rsidR="00EE4BF1" w:rsidRPr="00E41FD5" w:rsidRDefault="00EE4BF1" w:rsidP="00EE4BF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E41FD5">
        <w:rPr>
          <w:rFonts w:asciiTheme="majorBidi" w:hAnsiTheme="majorBidi" w:cstheme="majorBidi"/>
        </w:rPr>
        <w:t>atzīt</w:t>
      </w:r>
      <w:r w:rsidR="0092712C" w:rsidRPr="00E41FD5">
        <w:rPr>
          <w:rFonts w:asciiTheme="majorBidi" w:hAnsiTheme="majorBidi" w:cstheme="majorBidi"/>
        </w:rPr>
        <w:t>a</w:t>
      </w:r>
      <w:r w:rsidRPr="00E41FD5">
        <w:rPr>
          <w:rFonts w:asciiTheme="majorBidi" w:hAnsiTheme="majorBidi" w:cstheme="majorBidi"/>
        </w:rPr>
        <w:t xml:space="preserve"> </w:t>
      </w:r>
      <w:r w:rsidRPr="00E41FD5">
        <w:rPr>
          <w:rFonts w:asciiTheme="majorBidi" w:eastAsiaTheme="minorHAnsi" w:hAnsiTheme="majorBidi" w:cstheme="majorBidi"/>
          <w:kern w:val="0"/>
          <w:lang w:eastAsia="en-US" w:bidi="ar-SA"/>
        </w:rPr>
        <w:t xml:space="preserve">par vainīgu Krimināllikuma </w:t>
      </w:r>
      <w:r w:rsidR="00DF3E75" w:rsidRPr="00E41FD5">
        <w:rPr>
          <w:rFonts w:asciiTheme="majorBidi" w:hAnsiTheme="majorBidi" w:cstheme="majorBidi"/>
        </w:rPr>
        <w:t>317</w:t>
      </w:r>
      <w:r w:rsidRPr="00E41FD5">
        <w:rPr>
          <w:rFonts w:asciiTheme="majorBidi" w:hAnsiTheme="majorBidi" w:cstheme="majorBidi"/>
        </w:rPr>
        <w:t xml:space="preserve">. panta </w:t>
      </w:r>
      <w:r w:rsidR="00DF3E75" w:rsidRPr="00E41FD5">
        <w:rPr>
          <w:rFonts w:asciiTheme="majorBidi" w:hAnsiTheme="majorBidi" w:cstheme="majorBidi"/>
        </w:rPr>
        <w:t>trešajā</w:t>
      </w:r>
      <w:r w:rsidRPr="00E41FD5">
        <w:rPr>
          <w:rFonts w:asciiTheme="majorBidi" w:hAnsiTheme="majorBidi" w:cstheme="majorBidi"/>
        </w:rPr>
        <w:t xml:space="preserve"> daļā </w:t>
      </w:r>
      <w:r w:rsidRPr="00E41FD5">
        <w:rPr>
          <w:rFonts w:asciiTheme="majorBidi" w:eastAsiaTheme="minorHAnsi" w:hAnsiTheme="majorBidi" w:cstheme="majorBidi"/>
          <w:kern w:val="0"/>
          <w:lang w:eastAsia="en-US" w:bidi="ar-SA"/>
        </w:rPr>
        <w:t>paredzētajā noziedzīgajā nodarījumā un sodīt</w:t>
      </w:r>
      <w:r w:rsidR="0092712C" w:rsidRPr="00E41FD5">
        <w:rPr>
          <w:rFonts w:asciiTheme="majorBidi" w:eastAsiaTheme="minorHAnsi" w:hAnsiTheme="majorBidi" w:cstheme="majorBidi"/>
          <w:kern w:val="0"/>
          <w:lang w:eastAsia="en-US" w:bidi="ar-SA"/>
        </w:rPr>
        <w:t>a</w:t>
      </w:r>
      <w:r w:rsidRPr="00E41FD5">
        <w:rPr>
          <w:rFonts w:asciiTheme="majorBidi" w:eastAsiaTheme="minorHAnsi" w:hAnsiTheme="majorBidi" w:cstheme="majorBidi"/>
          <w:kern w:val="0"/>
          <w:lang w:eastAsia="en-US" w:bidi="ar-SA"/>
        </w:rPr>
        <w:t xml:space="preserve"> ar </w:t>
      </w:r>
      <w:r w:rsidR="00DF3E75" w:rsidRPr="00E41FD5">
        <w:rPr>
          <w:rFonts w:asciiTheme="majorBidi" w:eastAsiaTheme="minorHAnsi" w:hAnsiTheme="majorBidi" w:cstheme="majorBidi"/>
          <w:kern w:val="0"/>
          <w:lang w:eastAsia="en-US" w:bidi="ar-SA"/>
        </w:rPr>
        <w:t>brīvības atņemšanu uz 2 gadiem, atņemot tiesības ieņemt jebkādu amatu valsts un pašvaldības policijas dienestā uz 2 gadiem;</w:t>
      </w:r>
    </w:p>
    <w:p w14:paraId="456A4099" w14:textId="46FEC2B7" w:rsidR="00DF3E75" w:rsidRPr="00E41FD5" w:rsidRDefault="00DF3E75" w:rsidP="00DF3E75">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E41FD5">
        <w:rPr>
          <w:rFonts w:asciiTheme="majorBidi" w:hAnsiTheme="majorBidi" w:cstheme="majorBidi"/>
        </w:rPr>
        <w:t xml:space="preserve">atzīta </w:t>
      </w:r>
      <w:r w:rsidRPr="00E41FD5">
        <w:rPr>
          <w:rFonts w:asciiTheme="majorBidi" w:eastAsiaTheme="minorHAnsi" w:hAnsiTheme="majorBidi" w:cstheme="majorBidi"/>
          <w:kern w:val="0"/>
          <w:lang w:eastAsia="en-US" w:bidi="ar-SA"/>
        </w:rPr>
        <w:t xml:space="preserve">par vainīgu Krimināllikuma </w:t>
      </w:r>
      <w:r w:rsidRPr="00E41FD5">
        <w:rPr>
          <w:rFonts w:asciiTheme="majorBidi" w:hAnsiTheme="majorBidi" w:cstheme="majorBidi"/>
        </w:rPr>
        <w:t xml:space="preserve">327. panta pirmajā daļā </w:t>
      </w:r>
      <w:r w:rsidRPr="00E41FD5">
        <w:rPr>
          <w:rFonts w:asciiTheme="majorBidi" w:eastAsiaTheme="minorHAnsi" w:hAnsiTheme="majorBidi" w:cstheme="majorBidi"/>
          <w:kern w:val="0"/>
          <w:lang w:eastAsia="en-US" w:bidi="ar-SA"/>
        </w:rPr>
        <w:t>paredzētajā noziedzīgajā nodarījumā un sodīta ar brīvības atņemšanu uz 7 mēnešiem.</w:t>
      </w:r>
    </w:p>
    <w:p w14:paraId="5EA25E42" w14:textId="4446F43A" w:rsidR="00DF3E75" w:rsidRPr="00E41FD5" w:rsidRDefault="00DF3E75" w:rsidP="00DF3E75">
      <w:pPr>
        <w:tabs>
          <w:tab w:val="left" w:pos="1710"/>
        </w:tabs>
        <w:spacing w:line="276" w:lineRule="auto"/>
        <w:ind w:firstLine="720"/>
        <w:jc w:val="both"/>
        <w:rPr>
          <w:rFonts w:asciiTheme="majorBidi" w:hAnsiTheme="majorBidi" w:cstheme="majorBidi"/>
        </w:rPr>
      </w:pPr>
      <w:r w:rsidRPr="00E41FD5">
        <w:rPr>
          <w:rFonts w:asciiTheme="majorBidi" w:hAnsiTheme="majorBidi" w:cstheme="majorBidi"/>
        </w:rPr>
        <w:t xml:space="preserve">Saskaņā ar Krimināllikuma 50. panta pirmo un trešo daļu galīgais sods </w:t>
      </w:r>
      <w:r w:rsidR="004E3B91">
        <w:rPr>
          <w:rFonts w:asciiTheme="majorBidi" w:hAnsiTheme="majorBidi" w:cstheme="majorBidi"/>
        </w:rPr>
        <w:t>[pers. A]</w:t>
      </w:r>
      <w:r w:rsidRPr="00E41FD5">
        <w:rPr>
          <w:rFonts w:asciiTheme="majorBidi" w:hAnsiTheme="majorBidi" w:cstheme="majorBidi"/>
        </w:rPr>
        <w:t xml:space="preserve"> noteikts brīvības atņemšana uz 2 gadiem 6 mēnešiem, atņemot </w:t>
      </w:r>
      <w:r w:rsidR="00181B30" w:rsidRPr="00E41FD5">
        <w:rPr>
          <w:rFonts w:asciiTheme="majorBidi" w:eastAsiaTheme="minorHAnsi" w:hAnsiTheme="majorBidi" w:cstheme="majorBidi"/>
          <w:kern w:val="0"/>
          <w:lang w:eastAsia="en-US" w:bidi="ar-SA"/>
        </w:rPr>
        <w:t>tiesības ieņemt jebkādu amatu valsts un pašvaldības policijas dienestā uz 2 gadiem.</w:t>
      </w:r>
    </w:p>
    <w:p w14:paraId="3C8E564D" w14:textId="7891E40D" w:rsidR="00181B30" w:rsidRPr="00E41FD5" w:rsidRDefault="001A036A" w:rsidP="004E3B91">
      <w:pPr>
        <w:widowControl/>
        <w:suppressAutoHyphens w:val="0"/>
        <w:spacing w:line="276" w:lineRule="auto"/>
        <w:ind w:firstLine="720"/>
        <w:jc w:val="both"/>
        <w:rPr>
          <w:rFonts w:asciiTheme="majorBidi" w:hAnsiTheme="majorBidi" w:cstheme="majorBidi"/>
        </w:rPr>
      </w:pPr>
      <w:r w:rsidRPr="001A036A">
        <w:rPr>
          <w:rFonts w:asciiTheme="majorBidi" w:hAnsiTheme="majorBidi" w:cstheme="majorBidi"/>
        </w:rPr>
        <w:t xml:space="preserve">Saskaņā ar Krimināllikuma 55. pantu ar brīvības atņemšanu </w:t>
      </w:r>
      <w:r w:rsidR="004E3B91">
        <w:rPr>
          <w:rFonts w:asciiTheme="majorBidi" w:hAnsiTheme="majorBidi" w:cstheme="majorBidi"/>
        </w:rPr>
        <w:t>[pers. A]</w:t>
      </w:r>
      <w:r>
        <w:rPr>
          <w:rFonts w:asciiTheme="majorBidi" w:hAnsiTheme="majorBidi" w:cstheme="majorBidi"/>
        </w:rPr>
        <w:t xml:space="preserve"> </w:t>
      </w:r>
      <w:r w:rsidRPr="001A036A">
        <w:rPr>
          <w:rFonts w:asciiTheme="majorBidi" w:hAnsiTheme="majorBidi" w:cstheme="majorBidi"/>
        </w:rPr>
        <w:t>notiesāt</w:t>
      </w:r>
      <w:r>
        <w:rPr>
          <w:rFonts w:asciiTheme="majorBidi" w:hAnsiTheme="majorBidi" w:cstheme="majorBidi"/>
        </w:rPr>
        <w:t>a</w:t>
      </w:r>
      <w:r w:rsidRPr="001A036A">
        <w:rPr>
          <w:rFonts w:asciiTheme="majorBidi" w:hAnsiTheme="majorBidi" w:cstheme="majorBidi"/>
        </w:rPr>
        <w:t xml:space="preserve"> nosacīti ar pārbaudes laiku uz 2 gadiem</w:t>
      </w:r>
      <w:r>
        <w:rPr>
          <w:rFonts w:asciiTheme="majorBidi" w:hAnsiTheme="majorBidi" w:cstheme="majorBidi"/>
        </w:rPr>
        <w:t xml:space="preserve"> 6 mēnešiem</w:t>
      </w:r>
      <w:r w:rsidRPr="001A036A">
        <w:rPr>
          <w:rFonts w:asciiTheme="majorBidi" w:hAnsiTheme="majorBidi" w:cstheme="majorBidi"/>
        </w:rPr>
        <w:t>.</w:t>
      </w:r>
    </w:p>
    <w:p w14:paraId="20FEBF48" w14:textId="1607005E" w:rsidR="00EE4BF1" w:rsidRPr="00E41FD5" w:rsidRDefault="00EE4BF1" w:rsidP="00EE4BF1">
      <w:pPr>
        <w:widowControl/>
        <w:suppressAutoHyphens w:val="0"/>
        <w:spacing w:after="10" w:line="276" w:lineRule="auto"/>
        <w:ind w:right="6" w:firstLine="720"/>
        <w:jc w:val="both"/>
        <w:rPr>
          <w:rFonts w:asciiTheme="majorBidi" w:hAnsiTheme="majorBidi" w:cstheme="majorBidi"/>
        </w:rPr>
      </w:pPr>
    </w:p>
    <w:p w14:paraId="6E3B7403" w14:textId="1EB26F94" w:rsidR="0057352B" w:rsidRPr="00E41FD5" w:rsidRDefault="00EE4BF1" w:rsidP="00181B30">
      <w:pPr>
        <w:widowControl/>
        <w:suppressAutoHyphens w:val="0"/>
        <w:autoSpaceDE w:val="0"/>
        <w:autoSpaceDN w:val="0"/>
        <w:adjustRightInd w:val="0"/>
        <w:spacing w:line="276" w:lineRule="auto"/>
        <w:ind w:firstLine="720"/>
        <w:contextualSpacing/>
        <w:jc w:val="both"/>
        <w:rPr>
          <w:rFonts w:asciiTheme="majorBidi" w:eastAsiaTheme="minorHAnsi" w:hAnsiTheme="majorBidi" w:cstheme="majorBidi"/>
          <w:kern w:val="0"/>
          <w:lang w:eastAsia="en-US" w:bidi="ar-SA"/>
        </w:rPr>
      </w:pPr>
      <w:r w:rsidRPr="00E41FD5">
        <w:rPr>
          <w:rFonts w:asciiTheme="majorBidi" w:eastAsiaTheme="minorHAnsi" w:hAnsiTheme="majorBidi" w:cstheme="majorBidi"/>
          <w:kern w:val="0"/>
          <w:lang w:eastAsia="en-US" w:bidi="ar-SA"/>
        </w:rPr>
        <w:t>[2] </w:t>
      </w:r>
      <w:r w:rsidRPr="00E41FD5">
        <w:rPr>
          <w:rFonts w:asciiTheme="majorBidi" w:hAnsiTheme="majorBidi" w:cstheme="majorBidi"/>
        </w:rPr>
        <w:t xml:space="preserve">Ar pirmās instances tiesas spriedumu </w:t>
      </w:r>
      <w:r w:rsidR="004E3B91">
        <w:rPr>
          <w:rFonts w:asciiTheme="majorBidi" w:hAnsiTheme="majorBidi" w:cstheme="majorBidi"/>
        </w:rPr>
        <w:t xml:space="preserve">[pers. A] </w:t>
      </w:r>
      <w:r w:rsidR="00994D1C" w:rsidRPr="00E41FD5">
        <w:rPr>
          <w:rFonts w:asciiTheme="majorBidi" w:hAnsiTheme="majorBidi" w:cstheme="majorBidi"/>
        </w:rPr>
        <w:t>atzīta</w:t>
      </w:r>
      <w:r w:rsidRPr="00E41FD5">
        <w:rPr>
          <w:rFonts w:asciiTheme="majorBidi" w:eastAsiaTheme="minorHAnsi" w:hAnsiTheme="majorBidi" w:cstheme="majorBidi"/>
          <w:kern w:val="0"/>
          <w:lang w:eastAsia="en-US" w:bidi="ar-SA"/>
        </w:rPr>
        <w:t xml:space="preserve"> par vainīg</w:t>
      </w:r>
      <w:r w:rsidR="00994D1C" w:rsidRPr="00E41FD5">
        <w:rPr>
          <w:rFonts w:asciiTheme="majorBidi" w:eastAsiaTheme="minorHAnsi" w:hAnsiTheme="majorBidi" w:cstheme="majorBidi"/>
          <w:kern w:val="0"/>
          <w:lang w:eastAsia="en-US" w:bidi="ar-SA"/>
        </w:rPr>
        <w:t>u</w:t>
      </w:r>
      <w:r w:rsidRPr="00E41FD5">
        <w:rPr>
          <w:rFonts w:asciiTheme="majorBidi" w:eastAsiaTheme="minorHAnsi" w:hAnsiTheme="majorBidi" w:cstheme="majorBidi"/>
          <w:kern w:val="0"/>
          <w:lang w:eastAsia="en-US" w:bidi="ar-SA"/>
        </w:rPr>
        <w:t xml:space="preserve"> un sodīt</w:t>
      </w:r>
      <w:r w:rsidR="00994D1C" w:rsidRPr="00E41FD5">
        <w:rPr>
          <w:rFonts w:asciiTheme="majorBidi" w:eastAsiaTheme="minorHAnsi" w:hAnsiTheme="majorBidi" w:cstheme="majorBidi"/>
          <w:kern w:val="0"/>
          <w:lang w:eastAsia="en-US" w:bidi="ar-SA"/>
        </w:rPr>
        <w:t>a</w:t>
      </w:r>
      <w:r w:rsidRPr="00E41FD5">
        <w:rPr>
          <w:rFonts w:asciiTheme="majorBidi" w:eastAsiaTheme="minorHAnsi" w:hAnsiTheme="majorBidi" w:cstheme="majorBidi"/>
          <w:kern w:val="0"/>
          <w:lang w:eastAsia="en-US" w:bidi="ar-SA"/>
        </w:rPr>
        <w:t xml:space="preserve"> </w:t>
      </w:r>
      <w:r w:rsidR="00994D1C" w:rsidRPr="00E41FD5">
        <w:rPr>
          <w:rFonts w:asciiTheme="majorBidi" w:eastAsiaTheme="minorHAnsi" w:hAnsiTheme="majorBidi" w:cstheme="majorBidi"/>
          <w:kern w:val="0"/>
          <w:lang w:eastAsia="en-US" w:bidi="ar-SA"/>
        </w:rPr>
        <w:t>par to, ka</w:t>
      </w:r>
      <w:r w:rsidR="00D27347" w:rsidRPr="00E41FD5">
        <w:rPr>
          <w:rFonts w:asciiTheme="majorBidi" w:eastAsiaTheme="minorHAnsi" w:hAnsiTheme="majorBidi" w:cstheme="majorBidi"/>
          <w:kern w:val="0"/>
          <w:lang w:eastAsia="en-US" w:bidi="ar-SA"/>
        </w:rPr>
        <w:t xml:space="preserve"> viņa, būdama valsts amatpersona, izdarīja tīšas darbības, kas acīmredzami pārsnie</w:t>
      </w:r>
      <w:r w:rsidR="0042797B" w:rsidRPr="00E41FD5">
        <w:rPr>
          <w:rFonts w:asciiTheme="majorBidi" w:eastAsiaTheme="minorHAnsi" w:hAnsiTheme="majorBidi" w:cstheme="majorBidi"/>
          <w:kern w:val="0"/>
          <w:lang w:eastAsia="en-US" w:bidi="ar-SA"/>
        </w:rPr>
        <w:t>d</w:t>
      </w:r>
      <w:r w:rsidR="00D27347" w:rsidRPr="00E41FD5">
        <w:rPr>
          <w:rFonts w:asciiTheme="majorBidi" w:eastAsiaTheme="minorHAnsi" w:hAnsiTheme="majorBidi" w:cstheme="majorBidi"/>
          <w:kern w:val="0"/>
          <w:lang w:eastAsia="en-US" w:bidi="ar-SA"/>
        </w:rPr>
        <w:t xml:space="preserve">z valsts amatpersonai ar likumu piešķirto tiesību un pilnvaru robežas, kas ir </w:t>
      </w:r>
      <w:r w:rsidR="00D27347" w:rsidRPr="00E41FD5">
        <w:rPr>
          <w:rFonts w:asciiTheme="majorBidi" w:eastAsiaTheme="minorHAnsi" w:hAnsiTheme="majorBidi" w:cstheme="majorBidi"/>
          <w:kern w:val="0"/>
          <w:lang w:eastAsia="en-US" w:bidi="ar-SA"/>
        </w:rPr>
        <w:lastRenderedPageBreak/>
        <w:t xml:space="preserve">izraisījušas smagas sekas, kā arī viltoja dokumentu un izmantoja to, apzinoties, ka dokuments ir viltots. </w:t>
      </w:r>
    </w:p>
    <w:p w14:paraId="2A5C630E" w14:textId="77777777" w:rsidR="00EE4BF1" w:rsidRPr="00E41FD5" w:rsidRDefault="00EE4BF1" w:rsidP="00EE4BF1">
      <w:pPr>
        <w:widowControl/>
        <w:suppressAutoHyphens w:val="0"/>
        <w:spacing w:after="10" w:line="276" w:lineRule="auto"/>
        <w:ind w:right="6" w:firstLine="720"/>
        <w:jc w:val="both"/>
        <w:rPr>
          <w:rFonts w:asciiTheme="majorBidi" w:hAnsiTheme="majorBidi" w:cstheme="majorBidi"/>
        </w:rPr>
      </w:pPr>
    </w:p>
    <w:p w14:paraId="3550E608" w14:textId="4C1CD5B8" w:rsidR="00EE4BF1" w:rsidRPr="00E41FD5" w:rsidRDefault="00EE4BF1" w:rsidP="00EE4BF1">
      <w:pPr>
        <w:widowControl/>
        <w:suppressAutoHyphens w:val="0"/>
        <w:spacing w:after="10" w:line="276" w:lineRule="auto"/>
        <w:ind w:right="6" w:firstLine="720"/>
        <w:jc w:val="both"/>
        <w:rPr>
          <w:rFonts w:asciiTheme="majorBidi" w:hAnsiTheme="majorBidi" w:cstheme="majorBidi"/>
        </w:rPr>
      </w:pPr>
      <w:r w:rsidRPr="00E41FD5">
        <w:rPr>
          <w:rFonts w:asciiTheme="majorBidi" w:hAnsiTheme="majorBidi" w:cstheme="majorBidi"/>
        </w:rPr>
        <w:t xml:space="preserve">[3] Ar </w:t>
      </w:r>
      <w:r w:rsidR="00CA470E" w:rsidRPr="00E41FD5">
        <w:rPr>
          <w:rFonts w:asciiTheme="majorBidi" w:hAnsiTheme="majorBidi" w:cstheme="majorBidi"/>
        </w:rPr>
        <w:t>Rīgas</w:t>
      </w:r>
      <w:r w:rsidRPr="00E41FD5">
        <w:rPr>
          <w:rFonts w:asciiTheme="majorBidi" w:hAnsiTheme="majorBidi" w:cstheme="majorBidi"/>
        </w:rPr>
        <w:t xml:space="preserve"> apgabaltiesas </w:t>
      </w:r>
      <w:r w:rsidR="00D27347" w:rsidRPr="00E41FD5">
        <w:rPr>
          <w:rFonts w:asciiTheme="majorBidi" w:hAnsiTheme="majorBidi" w:cstheme="majorBidi"/>
        </w:rPr>
        <w:t xml:space="preserve">2024. gada 7. maija </w:t>
      </w:r>
      <w:r w:rsidR="0057352B" w:rsidRPr="00E41FD5">
        <w:rPr>
          <w:rFonts w:asciiTheme="majorBidi" w:hAnsiTheme="majorBidi" w:cstheme="majorBidi"/>
        </w:rPr>
        <w:t>lēmumu</w:t>
      </w:r>
      <w:r w:rsidRPr="00E41FD5">
        <w:rPr>
          <w:rFonts w:asciiTheme="majorBidi" w:hAnsiTheme="majorBidi" w:cstheme="majorBidi"/>
        </w:rPr>
        <w:t xml:space="preserve">, izskatot krimināllietu apelācijas kārtībā sakarā ar </w:t>
      </w:r>
      <w:r w:rsidR="00D27347" w:rsidRPr="00E41FD5">
        <w:rPr>
          <w:rFonts w:asciiTheme="majorBidi" w:hAnsiTheme="majorBidi" w:cstheme="majorBidi"/>
        </w:rPr>
        <w:t xml:space="preserve">apsūdzētās </w:t>
      </w:r>
      <w:r w:rsidR="004E3B91">
        <w:rPr>
          <w:rFonts w:asciiTheme="majorBidi" w:hAnsiTheme="majorBidi" w:cstheme="majorBidi"/>
        </w:rPr>
        <w:t xml:space="preserve">[pers. A] </w:t>
      </w:r>
      <w:r w:rsidR="00D27347" w:rsidRPr="00E41FD5">
        <w:rPr>
          <w:rFonts w:asciiTheme="majorBidi" w:hAnsiTheme="majorBidi" w:cstheme="majorBidi"/>
        </w:rPr>
        <w:t>un viņas aizstāvja D. Lūša</w:t>
      </w:r>
      <w:r w:rsidR="0057352B" w:rsidRPr="00E41FD5">
        <w:rPr>
          <w:rFonts w:asciiTheme="majorBidi" w:hAnsiTheme="majorBidi" w:cstheme="majorBidi"/>
        </w:rPr>
        <w:t xml:space="preserve"> </w:t>
      </w:r>
      <w:r w:rsidR="00B77979" w:rsidRPr="00E41FD5">
        <w:rPr>
          <w:rFonts w:asciiTheme="majorBidi" w:hAnsiTheme="majorBidi" w:cstheme="majorBidi"/>
        </w:rPr>
        <w:t>apelācijas</w:t>
      </w:r>
      <w:r w:rsidR="0057352B" w:rsidRPr="00E41FD5">
        <w:rPr>
          <w:rFonts w:asciiTheme="majorBidi" w:hAnsiTheme="majorBidi" w:cstheme="majorBidi"/>
        </w:rPr>
        <w:t xml:space="preserve"> sūdzīb</w:t>
      </w:r>
      <w:r w:rsidR="00D27347" w:rsidRPr="00E41FD5">
        <w:rPr>
          <w:rFonts w:asciiTheme="majorBidi" w:hAnsiTheme="majorBidi" w:cstheme="majorBidi"/>
        </w:rPr>
        <w:t>u</w:t>
      </w:r>
      <w:r w:rsidR="0057352B" w:rsidRPr="00E41FD5">
        <w:rPr>
          <w:rFonts w:asciiTheme="majorBidi" w:hAnsiTheme="majorBidi" w:cstheme="majorBidi"/>
        </w:rPr>
        <w:t xml:space="preserve">, </w:t>
      </w:r>
      <w:r w:rsidR="00D27347" w:rsidRPr="00E41FD5">
        <w:rPr>
          <w:rFonts w:asciiTheme="majorBidi" w:hAnsiTheme="majorBidi" w:cstheme="majorBidi"/>
        </w:rPr>
        <w:t xml:space="preserve">Rīgas pilsētas Latgales priekšpilsētas tiesas 2022. gada 7. jūlija </w:t>
      </w:r>
      <w:r w:rsidR="0057352B" w:rsidRPr="00E41FD5">
        <w:rPr>
          <w:rFonts w:asciiTheme="majorBidi" w:hAnsiTheme="majorBidi" w:cstheme="majorBidi"/>
        </w:rPr>
        <w:t>spriedums atstāts negrozīts.</w:t>
      </w:r>
    </w:p>
    <w:p w14:paraId="7B95817E" w14:textId="77777777" w:rsidR="00EE4BF1" w:rsidRPr="00E41FD5" w:rsidRDefault="00EE4BF1" w:rsidP="00EE4BF1">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3195AEA5" w14:textId="7169113C" w:rsidR="00EE4BF1" w:rsidRPr="00E41FD5" w:rsidRDefault="00EE4BF1" w:rsidP="0057352B">
      <w:pPr>
        <w:widowControl/>
        <w:suppressAutoHyphens w:val="0"/>
        <w:autoSpaceDE w:val="0"/>
        <w:autoSpaceDN w:val="0"/>
        <w:adjustRightInd w:val="0"/>
        <w:spacing w:line="276" w:lineRule="auto"/>
        <w:ind w:firstLine="720"/>
        <w:jc w:val="both"/>
        <w:rPr>
          <w:rFonts w:asciiTheme="majorBidi" w:hAnsiTheme="majorBidi" w:cstheme="majorBidi"/>
        </w:rPr>
      </w:pPr>
      <w:r w:rsidRPr="00E41FD5">
        <w:rPr>
          <w:rFonts w:asciiTheme="majorBidi" w:eastAsiaTheme="minorHAnsi" w:hAnsiTheme="majorBidi" w:cstheme="majorBidi"/>
          <w:kern w:val="0"/>
          <w:lang w:eastAsia="en-US" w:bidi="ar-SA"/>
        </w:rPr>
        <w:t>[4] </w:t>
      </w:r>
      <w:r w:rsidRPr="00E41FD5">
        <w:rPr>
          <w:rFonts w:asciiTheme="majorBidi" w:hAnsiTheme="majorBidi" w:cstheme="majorBidi"/>
        </w:rPr>
        <w:t xml:space="preserve">Par </w:t>
      </w:r>
      <w:r w:rsidR="0023255D" w:rsidRPr="00E41FD5">
        <w:rPr>
          <w:rFonts w:asciiTheme="majorBidi" w:hAnsiTheme="majorBidi" w:cstheme="majorBidi"/>
        </w:rPr>
        <w:t>Rīgas</w:t>
      </w:r>
      <w:r w:rsidRPr="00E41FD5">
        <w:rPr>
          <w:rFonts w:asciiTheme="majorBidi" w:hAnsiTheme="majorBidi" w:cstheme="majorBidi"/>
        </w:rPr>
        <w:t xml:space="preserve"> apgabaltiesas </w:t>
      </w:r>
      <w:r w:rsidR="0023255D" w:rsidRPr="00E41FD5">
        <w:rPr>
          <w:rFonts w:asciiTheme="majorBidi" w:hAnsiTheme="majorBidi" w:cstheme="majorBidi"/>
        </w:rPr>
        <w:t xml:space="preserve">2024. gada </w:t>
      </w:r>
      <w:r w:rsidR="0057352B" w:rsidRPr="00E41FD5">
        <w:rPr>
          <w:rFonts w:asciiTheme="majorBidi" w:hAnsiTheme="majorBidi" w:cstheme="majorBidi"/>
        </w:rPr>
        <w:t>7. ma</w:t>
      </w:r>
      <w:r w:rsidR="00D27347" w:rsidRPr="00E41FD5">
        <w:rPr>
          <w:rFonts w:asciiTheme="majorBidi" w:hAnsiTheme="majorBidi" w:cstheme="majorBidi"/>
        </w:rPr>
        <w:t>ija</w:t>
      </w:r>
      <w:r w:rsidR="0023255D" w:rsidRPr="00E41FD5">
        <w:rPr>
          <w:rFonts w:asciiTheme="majorBidi" w:hAnsiTheme="majorBidi" w:cstheme="majorBidi"/>
        </w:rPr>
        <w:t xml:space="preserve"> </w:t>
      </w:r>
      <w:r w:rsidR="0057352B" w:rsidRPr="00E41FD5">
        <w:rPr>
          <w:rFonts w:asciiTheme="majorBidi" w:hAnsiTheme="majorBidi" w:cstheme="majorBidi"/>
        </w:rPr>
        <w:t>lēmumu</w:t>
      </w:r>
      <w:r w:rsidRPr="00E41FD5">
        <w:rPr>
          <w:rFonts w:asciiTheme="majorBidi" w:hAnsiTheme="majorBidi" w:cstheme="majorBidi"/>
        </w:rPr>
        <w:t xml:space="preserve"> </w:t>
      </w:r>
      <w:r w:rsidR="0023255D" w:rsidRPr="00E41FD5">
        <w:rPr>
          <w:rFonts w:asciiTheme="majorBidi" w:hAnsiTheme="majorBidi" w:cstheme="majorBidi"/>
        </w:rPr>
        <w:t>apsūdzēt</w:t>
      </w:r>
      <w:r w:rsidR="0057352B" w:rsidRPr="00E41FD5">
        <w:rPr>
          <w:rFonts w:asciiTheme="majorBidi" w:hAnsiTheme="majorBidi" w:cstheme="majorBidi"/>
        </w:rPr>
        <w:t xml:space="preserve">ā </w:t>
      </w:r>
      <w:r w:rsidR="004E3B91">
        <w:rPr>
          <w:rFonts w:asciiTheme="majorBidi" w:hAnsiTheme="majorBidi" w:cstheme="majorBidi"/>
        </w:rPr>
        <w:t xml:space="preserve">[pers. A] </w:t>
      </w:r>
      <w:r w:rsidR="00D27347" w:rsidRPr="00E41FD5">
        <w:rPr>
          <w:rFonts w:asciiTheme="majorBidi" w:hAnsiTheme="majorBidi" w:cstheme="majorBidi"/>
        </w:rPr>
        <w:t xml:space="preserve">un viņas aizstāvis D. Lūsis </w:t>
      </w:r>
      <w:r w:rsidRPr="00E41FD5">
        <w:rPr>
          <w:rFonts w:asciiTheme="majorBidi" w:hAnsiTheme="majorBidi" w:cstheme="majorBidi"/>
          <w:color w:val="000000"/>
        </w:rPr>
        <w:t>iesnie</w:t>
      </w:r>
      <w:r w:rsidR="0057352B" w:rsidRPr="00E41FD5">
        <w:rPr>
          <w:rFonts w:asciiTheme="majorBidi" w:hAnsiTheme="majorBidi" w:cstheme="majorBidi"/>
          <w:color w:val="000000"/>
        </w:rPr>
        <w:t>gu</w:t>
      </w:r>
      <w:r w:rsidR="00D27347" w:rsidRPr="00E41FD5">
        <w:rPr>
          <w:rFonts w:asciiTheme="majorBidi" w:hAnsiTheme="majorBidi" w:cstheme="majorBidi"/>
          <w:color w:val="000000"/>
        </w:rPr>
        <w:t>ši</w:t>
      </w:r>
      <w:r w:rsidRPr="00E41FD5">
        <w:rPr>
          <w:rFonts w:asciiTheme="majorBidi" w:hAnsiTheme="majorBidi" w:cstheme="majorBidi"/>
          <w:color w:val="000000"/>
        </w:rPr>
        <w:t xml:space="preserve"> kasācijas </w:t>
      </w:r>
      <w:r w:rsidR="0023255D" w:rsidRPr="00E41FD5">
        <w:rPr>
          <w:rFonts w:asciiTheme="majorBidi" w:hAnsiTheme="majorBidi" w:cstheme="majorBidi"/>
          <w:color w:val="000000"/>
        </w:rPr>
        <w:t>sūdzību</w:t>
      </w:r>
      <w:r w:rsidRPr="00E41FD5">
        <w:rPr>
          <w:rFonts w:asciiTheme="majorBidi" w:hAnsiTheme="majorBidi" w:cstheme="majorBidi"/>
        </w:rPr>
        <w:t>, kurā lūdz atcelt</w:t>
      </w:r>
      <w:r w:rsidR="00CE7078" w:rsidRPr="00E41FD5">
        <w:rPr>
          <w:rFonts w:asciiTheme="majorBidi" w:hAnsiTheme="majorBidi" w:cstheme="majorBidi"/>
        </w:rPr>
        <w:t xml:space="preserve"> </w:t>
      </w:r>
      <w:r w:rsidR="0057352B" w:rsidRPr="00E41FD5">
        <w:rPr>
          <w:rFonts w:asciiTheme="majorBidi" w:hAnsiTheme="majorBidi" w:cstheme="majorBidi"/>
        </w:rPr>
        <w:t>lēmumu un lietu nosūtīt jaunai izskatīšanai apelācijas instances tiesā</w:t>
      </w:r>
      <w:r w:rsidR="0023255D" w:rsidRPr="00E41FD5">
        <w:rPr>
          <w:rFonts w:asciiTheme="majorBidi" w:hAnsiTheme="majorBidi" w:cstheme="majorBidi"/>
        </w:rPr>
        <w:t>.</w:t>
      </w:r>
    </w:p>
    <w:p w14:paraId="5659AAC2" w14:textId="20D63579" w:rsidR="00EE4BF1" w:rsidRPr="00E41FD5" w:rsidRDefault="00EE4BF1" w:rsidP="00EE4BF1">
      <w:pPr>
        <w:spacing w:line="276" w:lineRule="auto"/>
        <w:ind w:right="-143" w:firstLine="720"/>
        <w:jc w:val="both"/>
        <w:rPr>
          <w:rFonts w:asciiTheme="majorBidi" w:hAnsiTheme="majorBidi" w:cstheme="majorBidi"/>
        </w:rPr>
      </w:pPr>
      <w:r w:rsidRPr="00E41FD5">
        <w:rPr>
          <w:rFonts w:asciiTheme="majorBidi" w:hAnsiTheme="majorBidi" w:cstheme="majorBidi"/>
        </w:rPr>
        <w:t xml:space="preserve">Kasācijas </w:t>
      </w:r>
      <w:r w:rsidR="0023255D" w:rsidRPr="00E41FD5">
        <w:rPr>
          <w:rFonts w:asciiTheme="majorBidi" w:hAnsiTheme="majorBidi" w:cstheme="majorBidi"/>
        </w:rPr>
        <w:t>sūdzībā</w:t>
      </w:r>
      <w:r w:rsidRPr="00E41FD5">
        <w:rPr>
          <w:rFonts w:asciiTheme="majorBidi" w:hAnsiTheme="majorBidi" w:cstheme="majorBidi"/>
        </w:rPr>
        <w:t xml:space="preserve"> izteiktais lūgums pamatots ar šādiem argumentiem.</w:t>
      </w:r>
    </w:p>
    <w:p w14:paraId="132DD0F6" w14:textId="17244F6A" w:rsidR="00047866" w:rsidRPr="00E41FD5" w:rsidRDefault="0023255D" w:rsidP="0060505A">
      <w:pPr>
        <w:tabs>
          <w:tab w:val="left" w:pos="6096"/>
        </w:tabs>
        <w:spacing w:line="276" w:lineRule="auto"/>
        <w:ind w:firstLine="720"/>
        <w:jc w:val="both"/>
        <w:rPr>
          <w:rFonts w:asciiTheme="majorBidi" w:hAnsiTheme="majorBidi" w:cstheme="majorBidi"/>
        </w:rPr>
      </w:pPr>
      <w:r w:rsidRPr="00E41FD5">
        <w:rPr>
          <w:rFonts w:asciiTheme="majorBidi" w:hAnsiTheme="majorBidi" w:cstheme="majorBidi"/>
        </w:rPr>
        <w:t>[4.1] </w:t>
      </w:r>
      <w:r w:rsidR="004E3B91">
        <w:rPr>
          <w:rFonts w:asciiTheme="majorBidi" w:hAnsiTheme="majorBidi" w:cstheme="majorBidi"/>
        </w:rPr>
        <w:t xml:space="preserve">[Pers. A] </w:t>
      </w:r>
      <w:r w:rsidR="00047866" w:rsidRPr="00E41FD5">
        <w:rPr>
          <w:rFonts w:asciiTheme="majorBidi" w:hAnsiTheme="majorBidi" w:cstheme="majorBidi"/>
        </w:rPr>
        <w:t>celtās apsūdzības aprakstā pēc Krimināllikuma 317. panta trešās daļas nav norādīti apstākļi par acīmredzamu dienesta pilnvaru pārsniegšanu. Pirmās instances tiesas sniegtais noziedzīgā nodarījuma apraksts atbilst cit</w:t>
      </w:r>
      <w:r w:rsidR="00AC6501" w:rsidRPr="00E41FD5">
        <w:rPr>
          <w:rFonts w:asciiTheme="majorBidi" w:hAnsiTheme="majorBidi" w:cstheme="majorBidi"/>
        </w:rPr>
        <w:t>iem</w:t>
      </w:r>
      <w:r w:rsidR="00047866" w:rsidRPr="00E41FD5">
        <w:rPr>
          <w:rFonts w:asciiTheme="majorBidi" w:hAnsiTheme="majorBidi" w:cstheme="majorBidi"/>
        </w:rPr>
        <w:t xml:space="preserve"> Krimināllikuma Sevišķajā daļā norādīt</w:t>
      </w:r>
      <w:r w:rsidR="00EA6713" w:rsidRPr="00E41FD5">
        <w:rPr>
          <w:rFonts w:asciiTheme="majorBidi" w:hAnsiTheme="majorBidi" w:cstheme="majorBidi"/>
        </w:rPr>
        <w:t>iem</w:t>
      </w:r>
      <w:r w:rsidR="00047866" w:rsidRPr="00E41FD5">
        <w:rPr>
          <w:rFonts w:asciiTheme="majorBidi" w:hAnsiTheme="majorBidi" w:cstheme="majorBidi"/>
        </w:rPr>
        <w:t xml:space="preserve"> noziedzīg</w:t>
      </w:r>
      <w:r w:rsidR="00EA6713" w:rsidRPr="00E41FD5">
        <w:rPr>
          <w:rFonts w:asciiTheme="majorBidi" w:hAnsiTheme="majorBidi" w:cstheme="majorBidi"/>
        </w:rPr>
        <w:t>iem</w:t>
      </w:r>
      <w:r w:rsidR="00047866" w:rsidRPr="00E41FD5">
        <w:rPr>
          <w:rFonts w:asciiTheme="majorBidi" w:hAnsiTheme="majorBidi" w:cstheme="majorBidi"/>
        </w:rPr>
        <w:t xml:space="preserve"> nodarījumiem. </w:t>
      </w:r>
    </w:p>
    <w:p w14:paraId="41288CF1" w14:textId="21B22D3E" w:rsidR="00AC6501" w:rsidRPr="00E41FD5" w:rsidRDefault="00AC2F25" w:rsidP="00AC6501">
      <w:pPr>
        <w:tabs>
          <w:tab w:val="left" w:pos="6096"/>
        </w:tabs>
        <w:spacing w:line="276" w:lineRule="auto"/>
        <w:ind w:firstLine="720"/>
        <w:jc w:val="both"/>
        <w:rPr>
          <w:rFonts w:asciiTheme="majorBidi" w:hAnsiTheme="majorBidi" w:cstheme="majorBidi"/>
        </w:rPr>
      </w:pPr>
      <w:r w:rsidRPr="00E41FD5">
        <w:rPr>
          <w:rFonts w:asciiTheme="majorBidi" w:hAnsiTheme="majorBidi" w:cstheme="majorBidi"/>
        </w:rPr>
        <w:t xml:space="preserve">Apelācijas instances tiesa </w:t>
      </w:r>
      <w:r w:rsidR="002B487D" w:rsidRPr="00E41FD5">
        <w:rPr>
          <w:rFonts w:asciiTheme="majorBidi" w:hAnsiTheme="majorBidi" w:cstheme="majorBidi"/>
        </w:rPr>
        <w:t xml:space="preserve">ir pievienojusies pirmās instances tiesas secinājumiem un norādījusi, ka </w:t>
      </w:r>
      <w:r w:rsidR="004E3B91">
        <w:rPr>
          <w:rFonts w:asciiTheme="majorBidi" w:hAnsiTheme="majorBidi" w:cstheme="majorBidi"/>
        </w:rPr>
        <w:t xml:space="preserve">[pers. A] </w:t>
      </w:r>
      <w:r w:rsidR="002B487D" w:rsidRPr="00E41FD5">
        <w:rPr>
          <w:rFonts w:asciiTheme="majorBidi" w:hAnsiTheme="majorBidi" w:cstheme="majorBidi"/>
        </w:rPr>
        <w:t xml:space="preserve">izdarītā </w:t>
      </w:r>
      <w:r w:rsidR="00047866" w:rsidRPr="00E41FD5">
        <w:rPr>
          <w:rFonts w:asciiTheme="majorBidi" w:hAnsiTheme="majorBidi" w:cstheme="majorBidi"/>
        </w:rPr>
        <w:t>n</w:t>
      </w:r>
      <w:r w:rsidR="002B487D" w:rsidRPr="00E41FD5">
        <w:rPr>
          <w:rFonts w:asciiTheme="majorBidi" w:hAnsiTheme="majorBidi" w:cstheme="majorBidi"/>
        </w:rPr>
        <w:t xml:space="preserve">oziedzīgā nodarījuma objektīvā puse izpaužas kā aktīvas darbības, kas acīmredzami pārsniedz valsts amatpersonai ar likumu vai uzliktu uzdevumu piešķirto tiesību un pilnvaru robežas un ir saistītas ar valsts amatpersonas dienesta pildīšanu. Minētais tiesas secinājums ir pretrunā ar pirmās instances tiesas </w:t>
      </w:r>
      <w:r w:rsidR="0060505A" w:rsidRPr="00E41FD5">
        <w:rPr>
          <w:rFonts w:asciiTheme="majorBidi" w:hAnsiTheme="majorBidi" w:cstheme="majorBidi"/>
        </w:rPr>
        <w:t xml:space="preserve">spriedumā </w:t>
      </w:r>
      <w:r w:rsidR="002B487D" w:rsidRPr="00E41FD5">
        <w:rPr>
          <w:rFonts w:asciiTheme="majorBidi" w:hAnsiTheme="majorBidi" w:cstheme="majorBidi"/>
        </w:rPr>
        <w:t>sniegt</w:t>
      </w:r>
      <w:r w:rsidR="0060505A" w:rsidRPr="00E41FD5">
        <w:rPr>
          <w:rFonts w:asciiTheme="majorBidi" w:hAnsiTheme="majorBidi" w:cstheme="majorBidi"/>
        </w:rPr>
        <w:t>ā</w:t>
      </w:r>
      <w:r w:rsidR="002B487D" w:rsidRPr="00E41FD5">
        <w:rPr>
          <w:rFonts w:asciiTheme="majorBidi" w:hAnsiTheme="majorBidi" w:cstheme="majorBidi"/>
        </w:rPr>
        <w:t xml:space="preserve"> noziedzīgā nodarījuma aprakst</w:t>
      </w:r>
      <w:r w:rsidR="0060505A" w:rsidRPr="00E41FD5">
        <w:rPr>
          <w:rFonts w:asciiTheme="majorBidi" w:hAnsiTheme="majorBidi" w:cstheme="majorBidi"/>
        </w:rPr>
        <w:t>ā</w:t>
      </w:r>
      <w:r w:rsidR="002B487D" w:rsidRPr="00E41FD5">
        <w:rPr>
          <w:rFonts w:asciiTheme="majorBidi" w:hAnsiTheme="majorBidi" w:cstheme="majorBidi"/>
        </w:rPr>
        <w:t xml:space="preserve"> norādīto</w:t>
      </w:r>
      <w:r w:rsidR="0060505A" w:rsidRPr="00E41FD5">
        <w:rPr>
          <w:rFonts w:asciiTheme="majorBidi" w:hAnsiTheme="majorBidi" w:cstheme="majorBidi"/>
        </w:rPr>
        <w:t xml:space="preserve"> valsts amatpersonas bezdarbību, dienesta viltojumu un ļaunprātīgu dienesta stāvokļa izmantošanu. Apelācijas instances tiesa nav norādījusi faktiskos apstākļus, kas norādītu uz acīmredzamu dienesta pilnvaru pārsniegšanu.</w:t>
      </w:r>
      <w:r w:rsidR="00AC6501" w:rsidRPr="00E41FD5">
        <w:rPr>
          <w:rFonts w:asciiTheme="majorBidi" w:hAnsiTheme="majorBidi" w:cstheme="majorBidi"/>
        </w:rPr>
        <w:t xml:space="preserve"> </w:t>
      </w:r>
    </w:p>
    <w:p w14:paraId="1ADA08F3" w14:textId="60FB72F6" w:rsidR="00AC6501" w:rsidRPr="00E41FD5" w:rsidRDefault="00AC6501" w:rsidP="00AC6501">
      <w:pPr>
        <w:tabs>
          <w:tab w:val="left" w:pos="6096"/>
        </w:tabs>
        <w:spacing w:line="276" w:lineRule="auto"/>
        <w:ind w:firstLine="720"/>
        <w:jc w:val="both"/>
        <w:rPr>
          <w:rFonts w:asciiTheme="majorBidi" w:hAnsiTheme="majorBidi" w:cstheme="majorBidi"/>
        </w:rPr>
      </w:pPr>
      <w:r w:rsidRPr="00E41FD5">
        <w:rPr>
          <w:rFonts w:asciiTheme="majorBidi" w:hAnsiTheme="majorBidi" w:cstheme="majorBidi"/>
        </w:rPr>
        <w:t>Tādēļ apelācijas instances tiesa ir pieļāvusi Kriminālprocesa likuma 574. panta 2. punktā norādīto Krimināllikuma pārkāpumu.</w:t>
      </w:r>
    </w:p>
    <w:p w14:paraId="27F26FAB" w14:textId="2EC6888D" w:rsidR="00B6265F" w:rsidRPr="00E41FD5" w:rsidRDefault="00B6265F" w:rsidP="00905FCC">
      <w:pPr>
        <w:tabs>
          <w:tab w:val="left" w:pos="6096"/>
        </w:tabs>
        <w:spacing w:line="276" w:lineRule="auto"/>
        <w:ind w:firstLine="720"/>
        <w:jc w:val="both"/>
        <w:rPr>
          <w:rFonts w:asciiTheme="majorBidi" w:hAnsiTheme="majorBidi" w:cstheme="majorBidi"/>
        </w:rPr>
      </w:pPr>
      <w:r w:rsidRPr="00E41FD5">
        <w:rPr>
          <w:rFonts w:asciiTheme="majorBidi" w:hAnsiTheme="majorBidi" w:cstheme="majorBidi"/>
        </w:rPr>
        <w:t>[4.</w:t>
      </w:r>
      <w:r w:rsidR="00AC6501" w:rsidRPr="00E41FD5">
        <w:rPr>
          <w:rFonts w:asciiTheme="majorBidi" w:hAnsiTheme="majorBidi" w:cstheme="majorBidi"/>
        </w:rPr>
        <w:t>2</w:t>
      </w:r>
      <w:r w:rsidRPr="00E41FD5">
        <w:rPr>
          <w:rFonts w:asciiTheme="majorBidi" w:hAnsiTheme="majorBidi" w:cstheme="majorBidi"/>
        </w:rPr>
        <w:t>] </w:t>
      </w:r>
      <w:r w:rsidR="00905FCC" w:rsidRPr="00E41FD5">
        <w:rPr>
          <w:rFonts w:asciiTheme="majorBidi" w:hAnsiTheme="majorBidi" w:cstheme="majorBidi"/>
        </w:rPr>
        <w:t xml:space="preserve">No lietas materiāliem konstatējams, ka </w:t>
      </w:r>
      <w:r w:rsidR="004E3B91">
        <w:rPr>
          <w:rFonts w:asciiTheme="majorBidi" w:hAnsiTheme="majorBidi" w:cstheme="majorBidi"/>
        </w:rPr>
        <w:t xml:space="preserve">[pers. A] </w:t>
      </w:r>
      <w:r w:rsidR="00905FCC" w:rsidRPr="00E41FD5">
        <w:rPr>
          <w:rFonts w:asciiTheme="majorBidi" w:hAnsiTheme="majorBidi" w:cstheme="majorBidi"/>
        </w:rPr>
        <w:t xml:space="preserve">atbilstoši saviem dienesta pienākumiem, uzsākot procesu par noziedzīgi iegūtu mantu un nosūtot to uz tiesu, ir vēlējusies, lai tiesa atzīst mantu par noziedzīgi iegūtu un konfiscētu valsts labā. </w:t>
      </w:r>
      <w:r w:rsidRPr="00E41FD5">
        <w:rPr>
          <w:rFonts w:asciiTheme="majorBidi" w:hAnsiTheme="majorBidi" w:cstheme="majorBidi"/>
        </w:rPr>
        <w:t xml:space="preserve">Apelācijas instances tiesa ir </w:t>
      </w:r>
      <w:r w:rsidR="00D73E56" w:rsidRPr="00E41FD5">
        <w:rPr>
          <w:rFonts w:asciiTheme="majorBidi" w:hAnsiTheme="majorBidi" w:cstheme="majorBidi"/>
        </w:rPr>
        <w:t>p</w:t>
      </w:r>
      <w:r w:rsidRPr="00E41FD5">
        <w:rPr>
          <w:rFonts w:asciiTheme="majorBidi" w:hAnsiTheme="majorBidi" w:cstheme="majorBidi"/>
        </w:rPr>
        <w:t xml:space="preserve">ievienojusies pirmās instances tiesas atzinumam, ka Krimināllikuma 317. panta trešajā daļā paredzēto noziedzīgo nodarījumu </w:t>
      </w:r>
      <w:r w:rsidR="004E3B91">
        <w:rPr>
          <w:rFonts w:asciiTheme="majorBidi" w:hAnsiTheme="majorBidi" w:cstheme="majorBidi"/>
        </w:rPr>
        <w:t xml:space="preserve">[pers. A] </w:t>
      </w:r>
      <w:r w:rsidRPr="00E41FD5">
        <w:rPr>
          <w:rFonts w:asciiTheme="majorBidi" w:hAnsiTheme="majorBidi" w:cstheme="majorBidi"/>
        </w:rPr>
        <w:t>ir izdarījusi ar tiešu nodomu, proti, viņa apzinājās</w:t>
      </w:r>
      <w:r w:rsidR="00D73E56" w:rsidRPr="00E41FD5">
        <w:rPr>
          <w:rFonts w:asciiTheme="majorBidi" w:hAnsiTheme="majorBidi" w:cstheme="majorBidi"/>
        </w:rPr>
        <w:t xml:space="preserve"> savas darbības kaitīgumu, paredzēja nodarījuma kaitīgās sekas un, lai arī šīs sekas nevēlējās, tomēr apzināti pieļāva to iestāšanos. Tiesas atzinums ir pretrunīgs, jo nav norādīts, kādu seku iestāšanos </w:t>
      </w:r>
      <w:r w:rsidR="004E3B91">
        <w:rPr>
          <w:rFonts w:asciiTheme="majorBidi" w:hAnsiTheme="majorBidi" w:cstheme="majorBidi"/>
        </w:rPr>
        <w:t xml:space="preserve">[pers. A] </w:t>
      </w:r>
      <w:r w:rsidR="00D73E56" w:rsidRPr="00E41FD5">
        <w:rPr>
          <w:rFonts w:asciiTheme="majorBidi" w:hAnsiTheme="majorBidi" w:cstheme="majorBidi"/>
        </w:rPr>
        <w:t xml:space="preserve">nav vēlējusies, bet pieļāvusi. </w:t>
      </w:r>
    </w:p>
    <w:p w14:paraId="38A886B0" w14:textId="1AE13CED" w:rsidR="00905FCC" w:rsidRPr="00E41FD5" w:rsidRDefault="00CC0924" w:rsidP="008561F8">
      <w:pPr>
        <w:tabs>
          <w:tab w:val="left" w:pos="6096"/>
        </w:tabs>
        <w:spacing w:line="276" w:lineRule="auto"/>
        <w:ind w:firstLine="720"/>
        <w:jc w:val="both"/>
        <w:rPr>
          <w:rFonts w:asciiTheme="majorBidi" w:hAnsiTheme="majorBidi" w:cstheme="majorBidi"/>
        </w:rPr>
      </w:pPr>
      <w:r w:rsidRPr="00E41FD5">
        <w:rPr>
          <w:rFonts w:asciiTheme="majorBidi" w:hAnsiTheme="majorBidi" w:cstheme="majorBidi"/>
        </w:rPr>
        <w:t xml:space="preserve">Pirmās instances tiesa ir atzinusi, ka ar savām darbībām </w:t>
      </w:r>
      <w:r w:rsidR="004E3B91">
        <w:rPr>
          <w:rFonts w:asciiTheme="majorBidi" w:hAnsiTheme="majorBidi" w:cstheme="majorBidi"/>
        </w:rPr>
        <w:t xml:space="preserve">[pers. A] </w:t>
      </w:r>
      <w:r w:rsidRPr="00E41FD5">
        <w:rPr>
          <w:rFonts w:asciiTheme="majorBidi" w:hAnsiTheme="majorBidi" w:cstheme="majorBidi"/>
        </w:rPr>
        <w:t>radīja smagas sekas, jo to rezultātā stājās spēkā pēc būtības nelikumīgs tiesas nolēmums par mantas – „</w:t>
      </w:r>
      <w:r w:rsidR="00170FF1">
        <w:rPr>
          <w:rFonts w:asciiTheme="majorBidi" w:hAnsiTheme="majorBidi" w:cstheme="majorBidi"/>
        </w:rPr>
        <w:t>[Nosaukums]</w:t>
      </w:r>
      <w:r w:rsidRPr="00E41FD5">
        <w:rPr>
          <w:rFonts w:asciiTheme="majorBidi" w:hAnsiTheme="majorBidi" w:cstheme="majorBidi"/>
        </w:rPr>
        <w:t>” naudas līdzekļu 87 396 USD jeb 74 889,46 </w:t>
      </w:r>
      <w:proofErr w:type="spellStart"/>
      <w:r w:rsidRPr="00E41FD5">
        <w:rPr>
          <w:rFonts w:asciiTheme="majorBidi" w:hAnsiTheme="majorBidi" w:cstheme="majorBidi"/>
          <w:i/>
          <w:iCs/>
        </w:rPr>
        <w:t>euro</w:t>
      </w:r>
      <w:proofErr w:type="spellEnd"/>
      <w:r w:rsidRPr="00E41FD5">
        <w:rPr>
          <w:rFonts w:asciiTheme="majorBidi" w:hAnsiTheme="majorBidi" w:cstheme="majorBidi"/>
        </w:rPr>
        <w:t> –</w:t>
      </w:r>
      <w:r w:rsidRPr="00E41FD5">
        <w:rPr>
          <w:rFonts w:asciiTheme="majorBidi" w:hAnsiTheme="majorBidi" w:cstheme="majorBidi"/>
          <w:i/>
          <w:iCs/>
        </w:rPr>
        <w:t xml:space="preserve"> </w:t>
      </w:r>
      <w:r w:rsidRPr="00E41FD5">
        <w:rPr>
          <w:rFonts w:asciiTheme="majorBidi" w:hAnsiTheme="majorBidi" w:cstheme="majorBidi"/>
        </w:rPr>
        <w:t>atzīšanu par noziedzīg</w:t>
      </w:r>
      <w:r w:rsidR="00AC6501" w:rsidRPr="00E41FD5">
        <w:rPr>
          <w:rFonts w:asciiTheme="majorBidi" w:hAnsiTheme="majorBidi" w:cstheme="majorBidi"/>
        </w:rPr>
        <w:t>i iegūtu</w:t>
      </w:r>
      <w:r w:rsidRPr="00E41FD5">
        <w:rPr>
          <w:rFonts w:asciiTheme="majorBidi" w:hAnsiTheme="majorBidi" w:cstheme="majorBidi"/>
        </w:rPr>
        <w:t xml:space="preserve"> un konfiskāciju, tādējādi naudas līdzekļi tika zaudēti un prettiesiski konfiscēti</w:t>
      </w:r>
      <w:r w:rsidR="008561F8" w:rsidRPr="00E41FD5">
        <w:rPr>
          <w:rFonts w:asciiTheme="majorBidi" w:hAnsiTheme="majorBidi" w:cstheme="majorBidi"/>
        </w:rPr>
        <w:t>. Lietas materiālos nav informācijas, ka divu instanču tiesu nolēmumi par mantas – naudas līdzekļu 87 396 USD jeb 74 889,46 </w:t>
      </w:r>
      <w:r w:rsidR="008561F8" w:rsidRPr="00E41FD5">
        <w:rPr>
          <w:rFonts w:asciiTheme="majorBidi" w:hAnsiTheme="majorBidi" w:cstheme="majorBidi"/>
          <w:i/>
          <w:iCs/>
        </w:rPr>
        <w:t>euro</w:t>
      </w:r>
      <w:r w:rsidR="008561F8" w:rsidRPr="00E41FD5">
        <w:rPr>
          <w:rFonts w:asciiTheme="majorBidi" w:hAnsiTheme="majorBidi" w:cstheme="majorBidi"/>
        </w:rPr>
        <w:t> – atzīšanu par noziedzīgi iegūtu būtu atzīti par nelikumīgiem</w:t>
      </w:r>
      <w:r w:rsidR="00AC6501" w:rsidRPr="00E41FD5">
        <w:rPr>
          <w:rFonts w:asciiTheme="majorBidi" w:hAnsiTheme="majorBidi" w:cstheme="majorBidi"/>
        </w:rPr>
        <w:t xml:space="preserve"> likumā noteiktajā kārtībā</w:t>
      </w:r>
      <w:r w:rsidR="008561F8" w:rsidRPr="00E41FD5">
        <w:rPr>
          <w:rFonts w:asciiTheme="majorBidi" w:hAnsiTheme="majorBidi" w:cstheme="majorBidi"/>
        </w:rPr>
        <w:t xml:space="preserve">. Apelācijas instances tiesa minēto apstākli nav izvērtējusi, kā arī nav sniegusi pamatojumu pirmās instances tiesas atzinumam, bet tikai norādījusi, ka tam nav izšķirošas nozīmes. Tiesa nav ņēmusi vērā likuma „Par tiesu varu” 16. pantā noteikto </w:t>
      </w:r>
      <w:r w:rsidR="00F110BB" w:rsidRPr="00E41FD5">
        <w:rPr>
          <w:rFonts w:asciiTheme="majorBidi" w:hAnsiTheme="majorBidi" w:cstheme="majorBidi"/>
        </w:rPr>
        <w:t xml:space="preserve">par tiesas sprieduma spēkā stāšanos. Tādējādi </w:t>
      </w:r>
      <w:r w:rsidR="00F110BB" w:rsidRPr="00E41FD5">
        <w:rPr>
          <w:rFonts w:asciiTheme="majorBidi" w:hAnsiTheme="majorBidi" w:cstheme="majorBidi"/>
        </w:rPr>
        <w:lastRenderedPageBreak/>
        <w:t>apelācijas instances tiesa nepamatoti secinājusi, ka ar likumīgā spēkā stājušos spriedumu naudas līdzekļi tika neatgriezeniski zaudēti un prettiesiski konfiscēti, proti, iestājās smagas sekas.</w:t>
      </w:r>
    </w:p>
    <w:p w14:paraId="59CB9845" w14:textId="6E5C1C47" w:rsidR="00AC6501" w:rsidRPr="00E41FD5" w:rsidRDefault="00AC6501" w:rsidP="00AC6501">
      <w:pPr>
        <w:tabs>
          <w:tab w:val="left" w:pos="6096"/>
        </w:tabs>
        <w:spacing w:line="276" w:lineRule="auto"/>
        <w:ind w:firstLine="720"/>
        <w:jc w:val="both"/>
        <w:rPr>
          <w:rFonts w:asciiTheme="majorBidi" w:hAnsiTheme="majorBidi" w:cstheme="majorBidi"/>
        </w:rPr>
      </w:pPr>
      <w:r w:rsidRPr="00E41FD5">
        <w:rPr>
          <w:rFonts w:asciiTheme="majorBidi" w:hAnsiTheme="majorBidi" w:cstheme="majorBidi"/>
        </w:rPr>
        <w:t>[4.</w:t>
      </w:r>
      <w:r w:rsidR="001A036A">
        <w:rPr>
          <w:rFonts w:asciiTheme="majorBidi" w:hAnsiTheme="majorBidi" w:cstheme="majorBidi"/>
        </w:rPr>
        <w:t>3</w:t>
      </w:r>
      <w:r w:rsidRPr="00E41FD5">
        <w:rPr>
          <w:rFonts w:asciiTheme="majorBidi" w:hAnsiTheme="majorBidi" w:cstheme="majorBidi"/>
        </w:rPr>
        <w:t xml:space="preserve">] Tiesa, apsūdzētajai </w:t>
      </w:r>
      <w:r w:rsidR="004E3B91">
        <w:rPr>
          <w:rFonts w:asciiTheme="majorBidi" w:hAnsiTheme="majorBidi" w:cstheme="majorBidi"/>
        </w:rPr>
        <w:t>[pers. A]</w:t>
      </w:r>
      <w:r w:rsidRPr="00E41FD5">
        <w:rPr>
          <w:rFonts w:asciiTheme="majorBidi" w:hAnsiTheme="majorBidi" w:cstheme="majorBidi"/>
        </w:rPr>
        <w:t xml:space="preserve"> nosakot sodu pēc Krimināllikuma 317. panta trešās daļas un 327. panta pirmās daļas, nav ņēmusi vērā, ka abos noziedzīgo nodarījumu aprakstos ir iekļautas identiskas darbības par dienesta viltojumu. </w:t>
      </w:r>
      <w:r w:rsidR="004E3B91">
        <w:rPr>
          <w:rFonts w:asciiTheme="majorBidi" w:hAnsiTheme="majorBidi" w:cstheme="majorBidi"/>
        </w:rPr>
        <w:t>[</w:t>
      </w:r>
      <w:r w:rsidR="008E0CBF">
        <w:rPr>
          <w:rFonts w:asciiTheme="majorBidi" w:hAnsiTheme="majorBidi" w:cstheme="majorBidi"/>
        </w:rPr>
        <w:t>P</w:t>
      </w:r>
      <w:r w:rsidR="004E3B91">
        <w:rPr>
          <w:rFonts w:asciiTheme="majorBidi" w:hAnsiTheme="majorBidi" w:cstheme="majorBidi"/>
        </w:rPr>
        <w:t>ers. A]</w:t>
      </w:r>
      <w:r w:rsidRPr="00E41FD5">
        <w:rPr>
          <w:rFonts w:asciiTheme="majorBidi" w:hAnsiTheme="majorBidi" w:cstheme="majorBidi"/>
        </w:rPr>
        <w:t xml:space="preserve"> ir sodīta par dienesta viltojumu gan pēc Krimināllikuma 317. panta trešās daļas, gan Krimināllikuma 327. panta pirmās daļas. Tādēļ apelācijas instances tiesa nav ievērojusi Krimināllikuma 46. pantu, kas ir Kriminālprocesa likuma 574. panta 1. punktā norādītais Krimināllikuma pārkāpums.</w:t>
      </w:r>
    </w:p>
    <w:p w14:paraId="0B8DCBAE" w14:textId="77777777" w:rsidR="00AC6501" w:rsidRPr="00E41FD5" w:rsidRDefault="00AC6501" w:rsidP="008561F8">
      <w:pPr>
        <w:tabs>
          <w:tab w:val="left" w:pos="6096"/>
        </w:tabs>
        <w:spacing w:line="276" w:lineRule="auto"/>
        <w:ind w:firstLine="720"/>
        <w:jc w:val="both"/>
        <w:rPr>
          <w:rFonts w:asciiTheme="majorBidi" w:hAnsiTheme="majorBidi" w:cstheme="majorBidi"/>
          <w:u w:val="single"/>
        </w:rPr>
      </w:pPr>
    </w:p>
    <w:p w14:paraId="173A6FE6" w14:textId="40863F2A" w:rsidR="00EE4BF1" w:rsidRPr="00E41FD5" w:rsidRDefault="00EE4BF1" w:rsidP="00EE4BF1">
      <w:pPr>
        <w:spacing w:line="276" w:lineRule="auto"/>
        <w:jc w:val="center"/>
        <w:rPr>
          <w:rFonts w:asciiTheme="majorBidi" w:hAnsiTheme="majorBidi" w:cstheme="majorBidi"/>
          <w:b/>
          <w:bCs/>
          <w:color w:val="000000"/>
        </w:rPr>
      </w:pPr>
      <w:r w:rsidRPr="00E41FD5">
        <w:rPr>
          <w:rFonts w:asciiTheme="majorBidi" w:hAnsiTheme="majorBidi" w:cstheme="majorBidi"/>
          <w:b/>
          <w:bCs/>
          <w:color w:val="000000"/>
        </w:rPr>
        <w:t>Motīvu daļa</w:t>
      </w:r>
    </w:p>
    <w:p w14:paraId="37E37CD5" w14:textId="77777777" w:rsidR="00EE4BF1" w:rsidRPr="00E41FD5" w:rsidRDefault="00EE4BF1" w:rsidP="00EE4BF1">
      <w:pPr>
        <w:spacing w:line="276" w:lineRule="auto"/>
        <w:ind w:firstLine="720"/>
        <w:jc w:val="both"/>
        <w:rPr>
          <w:rFonts w:asciiTheme="majorBidi" w:hAnsiTheme="majorBidi" w:cstheme="majorBidi"/>
          <w:color w:val="000000"/>
        </w:rPr>
      </w:pPr>
    </w:p>
    <w:p w14:paraId="6D2CF57D" w14:textId="6805DC46" w:rsidR="00F51A3F" w:rsidRPr="00E41FD5" w:rsidRDefault="00A3283C" w:rsidP="00672B93">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w:t>
      </w:r>
      <w:r w:rsidR="00723F55" w:rsidRPr="00E41FD5">
        <w:rPr>
          <w:rFonts w:asciiTheme="majorBidi" w:hAnsiTheme="majorBidi" w:cstheme="majorBidi"/>
        </w:rPr>
        <w:t>5</w:t>
      </w:r>
      <w:r w:rsidRPr="00E41FD5">
        <w:rPr>
          <w:rFonts w:asciiTheme="majorBidi" w:hAnsiTheme="majorBidi" w:cstheme="majorBidi"/>
        </w:rPr>
        <w:t>] </w:t>
      </w:r>
      <w:r w:rsidR="00C93BC4" w:rsidRPr="00E41FD5">
        <w:rPr>
          <w:rFonts w:asciiTheme="majorBidi" w:hAnsiTheme="majorBidi" w:cstheme="majorBidi"/>
        </w:rPr>
        <w:t xml:space="preserve">Senātam jāatbild uz jautājumu, vai apelācijas instances tiesa ir izlēmusi pret </w:t>
      </w:r>
      <w:r w:rsidR="004E3B91">
        <w:rPr>
          <w:rFonts w:asciiTheme="majorBidi" w:hAnsiTheme="majorBidi" w:cstheme="majorBidi"/>
        </w:rPr>
        <w:t>[pers. A]</w:t>
      </w:r>
      <w:r w:rsidR="00C93BC4" w:rsidRPr="00E41FD5">
        <w:rPr>
          <w:rFonts w:asciiTheme="majorBidi" w:hAnsiTheme="majorBidi" w:cstheme="majorBidi"/>
        </w:rPr>
        <w:t xml:space="preserve"> celt</w:t>
      </w:r>
      <w:r w:rsidR="00917BAF" w:rsidRPr="00E41FD5">
        <w:rPr>
          <w:rFonts w:asciiTheme="majorBidi" w:hAnsiTheme="majorBidi" w:cstheme="majorBidi"/>
        </w:rPr>
        <w:t>ās</w:t>
      </w:r>
      <w:r w:rsidR="00C93BC4" w:rsidRPr="00E41FD5">
        <w:rPr>
          <w:rFonts w:asciiTheme="majorBidi" w:hAnsiTheme="majorBidi" w:cstheme="majorBidi"/>
        </w:rPr>
        <w:t xml:space="preserve"> apsūdzīb</w:t>
      </w:r>
      <w:r w:rsidR="00917BAF" w:rsidRPr="00E41FD5">
        <w:rPr>
          <w:rFonts w:asciiTheme="majorBidi" w:hAnsiTheme="majorBidi" w:cstheme="majorBidi"/>
        </w:rPr>
        <w:t>as</w:t>
      </w:r>
      <w:r w:rsidR="00C93BC4" w:rsidRPr="00E41FD5">
        <w:rPr>
          <w:rFonts w:asciiTheme="majorBidi" w:hAnsiTheme="majorBidi" w:cstheme="majorBidi"/>
        </w:rPr>
        <w:t xml:space="preserve"> </w:t>
      </w:r>
      <w:r w:rsidR="00F51A3F" w:rsidRPr="00E41FD5">
        <w:rPr>
          <w:rFonts w:asciiTheme="majorBidi" w:hAnsiTheme="majorBidi" w:cstheme="majorBidi"/>
        </w:rPr>
        <w:t xml:space="preserve">pēc Krimināllikuma 317. panta trešās daļas </w:t>
      </w:r>
      <w:r w:rsidR="00C93BC4" w:rsidRPr="00E41FD5">
        <w:rPr>
          <w:rFonts w:asciiTheme="majorBidi" w:hAnsiTheme="majorBidi" w:cstheme="majorBidi"/>
        </w:rPr>
        <w:t>pamatotību.</w:t>
      </w:r>
    </w:p>
    <w:p w14:paraId="57296572" w14:textId="5F16A7C6" w:rsidR="00F51A3F" w:rsidRPr="00E41FD5" w:rsidRDefault="00C93BC4" w:rsidP="00F51A3F">
      <w:pPr>
        <w:pStyle w:val="ListBullet"/>
        <w:widowControl w:val="0"/>
        <w:numPr>
          <w:ilvl w:val="0"/>
          <w:numId w:val="0"/>
        </w:numPr>
        <w:spacing w:after="0"/>
        <w:ind w:firstLine="720"/>
        <w:jc w:val="both"/>
        <w:rPr>
          <w:rFonts w:asciiTheme="majorBidi" w:hAnsiTheme="majorBidi" w:cstheme="majorBidi"/>
          <w:color w:val="000000" w:themeColor="text1"/>
        </w:rPr>
      </w:pPr>
      <w:r w:rsidRPr="00E41FD5">
        <w:rPr>
          <w:rFonts w:asciiTheme="majorBidi" w:hAnsiTheme="majorBidi" w:cstheme="majorBidi"/>
        </w:rPr>
        <w:t>[</w:t>
      </w:r>
      <w:r w:rsidR="00723F55" w:rsidRPr="00E41FD5">
        <w:rPr>
          <w:rFonts w:asciiTheme="majorBidi" w:hAnsiTheme="majorBidi" w:cstheme="majorBidi"/>
        </w:rPr>
        <w:t>5</w:t>
      </w:r>
      <w:r w:rsidRPr="00E41FD5">
        <w:rPr>
          <w:rFonts w:asciiTheme="majorBidi" w:hAnsiTheme="majorBidi" w:cstheme="majorBidi"/>
        </w:rPr>
        <w:t>.1]</w:t>
      </w:r>
      <w:r w:rsidR="00917BAF" w:rsidRPr="00E41FD5">
        <w:rPr>
          <w:rFonts w:asciiTheme="majorBidi" w:hAnsiTheme="majorBidi" w:cstheme="majorBidi"/>
        </w:rPr>
        <w:t> </w:t>
      </w:r>
      <w:r w:rsidRPr="00E41FD5">
        <w:rPr>
          <w:rFonts w:asciiTheme="majorBidi" w:hAnsiTheme="majorBidi" w:cstheme="majorBidi"/>
        </w:rPr>
        <w:t xml:space="preserve">Senāts norāda, ka apelācijas instances tiesa, tāpat kā pirmās instances tiesa, iztiesā lietu pēc būtības, līdz ar to arī apelācijas instances tiesai ir pienākums izlemt jautājumu par celtās apsūdzības pamatotību un apelācijas instances tiesas spriedumam jāatbilst tām prasībām, kādas likumā noteiktas krimināllietu iztiesāšanai pirmās instances tiesā, izņemot Kriminālprocesa likuma 53. nodaļā </w:t>
      </w:r>
      <w:r w:rsidRPr="00E41FD5">
        <w:rPr>
          <w:rFonts w:asciiTheme="majorBidi" w:hAnsiTheme="majorBidi" w:cstheme="majorBidi"/>
          <w:color w:val="000000" w:themeColor="text1"/>
        </w:rPr>
        <w:t xml:space="preserve">noteikto. </w:t>
      </w:r>
    </w:p>
    <w:p w14:paraId="28A214C2" w14:textId="77777777" w:rsidR="00F51A3F" w:rsidRPr="00E41FD5" w:rsidRDefault="00C93BC4" w:rsidP="00F51A3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Saskaņā ar Kriminālprocesa likuma 23. pantā ietverto kriminālprocesa pamatprincipu krimināllietās tiesu spriež tiesa, tiesas sēdēs izskatot un izlemjot pret personu celto apsūdzību pamatotību. </w:t>
      </w:r>
    </w:p>
    <w:p w14:paraId="703CFBB3" w14:textId="77777777" w:rsidR="00F51A3F" w:rsidRPr="00E41FD5" w:rsidRDefault="00C93BC4" w:rsidP="00F51A3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Atbilstoši Kriminālprocesa likuma 514. panta pirmās daļas 2. punktam tiesai ir jāizlemj, vai apsūdzētajam inkriminētajā noziedzīgajā nodarījumā ir noziedzīga nodarījuma sastāvs un kurā Krimināllikuma pantā, tā daļā, punktā tas paredzēts. </w:t>
      </w:r>
    </w:p>
    <w:p w14:paraId="555F7B16" w14:textId="3EB64E56" w:rsidR="00C2550F" w:rsidRPr="00E41FD5" w:rsidRDefault="00C93BC4" w:rsidP="00C2550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Augstākā tiesa jau iepriekš ir paudusi atziņu, ka Krimināllikuma panta dispozīcijas pārrakstīšana nenosaka konkrētā noziedzīgā nodarījuma juridisko kvalifikāciju, to nosaka lietā konstatētie faktiskie apstākļi (</w:t>
      </w:r>
      <w:r w:rsidRPr="00E41FD5">
        <w:rPr>
          <w:rFonts w:asciiTheme="majorBidi" w:hAnsiTheme="majorBidi" w:cstheme="majorBidi"/>
          <w:i/>
        </w:rPr>
        <w:t>Senāta 2016.</w:t>
      </w:r>
      <w:r w:rsidR="00EA6713" w:rsidRPr="00E41FD5">
        <w:rPr>
          <w:rFonts w:asciiTheme="majorBidi" w:hAnsiTheme="majorBidi" w:cstheme="majorBidi"/>
          <w:i/>
        </w:rPr>
        <w:t> </w:t>
      </w:r>
      <w:r w:rsidRPr="00E41FD5">
        <w:rPr>
          <w:rFonts w:asciiTheme="majorBidi" w:hAnsiTheme="majorBidi" w:cstheme="majorBidi"/>
          <w:i/>
        </w:rPr>
        <w:t>gada 21.</w:t>
      </w:r>
      <w:r w:rsidR="00EA6713" w:rsidRPr="00E41FD5">
        <w:rPr>
          <w:rFonts w:asciiTheme="majorBidi" w:hAnsiTheme="majorBidi" w:cstheme="majorBidi"/>
          <w:i/>
        </w:rPr>
        <w:t> </w:t>
      </w:r>
      <w:r w:rsidRPr="00E41FD5">
        <w:rPr>
          <w:rFonts w:asciiTheme="majorBidi" w:hAnsiTheme="majorBidi" w:cstheme="majorBidi"/>
          <w:i/>
        </w:rPr>
        <w:t>janvāra lēmums lietā Nr.</w:t>
      </w:r>
      <w:r w:rsidR="00723F55" w:rsidRPr="00E41FD5">
        <w:rPr>
          <w:rFonts w:asciiTheme="majorBidi" w:hAnsiTheme="majorBidi" w:cstheme="majorBidi"/>
          <w:i/>
        </w:rPr>
        <w:t> </w:t>
      </w:r>
      <w:hyperlink r:id="rId9" w:history="1">
        <w:r w:rsidR="00723F55" w:rsidRPr="00E41FD5">
          <w:rPr>
            <w:rStyle w:val="Hyperlink"/>
            <w:rFonts w:asciiTheme="majorBidi" w:hAnsiTheme="majorBidi" w:cstheme="majorBidi"/>
            <w:i/>
          </w:rPr>
          <w:t>SKK</w:t>
        </w:r>
        <w:r w:rsidR="00723F55" w:rsidRPr="00E41FD5">
          <w:rPr>
            <w:rStyle w:val="Hyperlink"/>
            <w:rFonts w:asciiTheme="majorBidi" w:hAnsiTheme="majorBidi" w:cstheme="majorBidi"/>
            <w:i/>
          </w:rPr>
          <w:noBreakHyphen/>
          <w:t>55/2016</w:t>
        </w:r>
      </w:hyperlink>
      <w:hyperlink r:id="rId10">
        <w:r w:rsidRPr="00E41FD5">
          <w:rPr>
            <w:rFonts w:asciiTheme="majorBidi" w:hAnsiTheme="majorBidi" w:cstheme="majorBidi"/>
            <w:i/>
          </w:rPr>
          <w:t>,</w:t>
        </w:r>
      </w:hyperlink>
      <w:r w:rsidRPr="00E41FD5">
        <w:rPr>
          <w:rFonts w:asciiTheme="majorBidi" w:hAnsiTheme="majorBidi" w:cstheme="majorBidi"/>
          <w:i/>
        </w:rPr>
        <w:t xml:space="preserve"> 11250030514, 2017.</w:t>
      </w:r>
      <w:r w:rsidR="00EA6713" w:rsidRPr="00E41FD5">
        <w:rPr>
          <w:rFonts w:asciiTheme="majorBidi" w:hAnsiTheme="majorBidi" w:cstheme="majorBidi"/>
          <w:i/>
        </w:rPr>
        <w:t> </w:t>
      </w:r>
      <w:r w:rsidRPr="00E41FD5">
        <w:rPr>
          <w:rFonts w:asciiTheme="majorBidi" w:hAnsiTheme="majorBidi" w:cstheme="majorBidi"/>
          <w:i/>
        </w:rPr>
        <w:t>gada 6.</w:t>
      </w:r>
      <w:r w:rsidR="00EA6713" w:rsidRPr="00E41FD5">
        <w:rPr>
          <w:rFonts w:asciiTheme="majorBidi" w:hAnsiTheme="majorBidi" w:cstheme="majorBidi"/>
          <w:i/>
        </w:rPr>
        <w:t> </w:t>
      </w:r>
      <w:r w:rsidRPr="00E41FD5">
        <w:rPr>
          <w:rFonts w:asciiTheme="majorBidi" w:hAnsiTheme="majorBidi" w:cstheme="majorBidi"/>
          <w:i/>
        </w:rPr>
        <w:t>janvāra lēmuma lietā Nr</w:t>
      </w:r>
      <w:r w:rsidR="00EA6713" w:rsidRPr="00E41FD5">
        <w:rPr>
          <w:rFonts w:asciiTheme="majorBidi" w:hAnsiTheme="majorBidi" w:cstheme="majorBidi"/>
          <w:i/>
        </w:rPr>
        <w:t>. </w:t>
      </w:r>
      <w:hyperlink r:id="rId11" w:history="1">
        <w:r w:rsidR="00EA6713" w:rsidRPr="00E41FD5">
          <w:rPr>
            <w:rStyle w:val="Hyperlink"/>
            <w:rFonts w:asciiTheme="majorBidi" w:hAnsiTheme="majorBidi" w:cstheme="majorBidi"/>
            <w:i/>
          </w:rPr>
          <w:t>SKK</w:t>
        </w:r>
        <w:r w:rsidR="00EA6713" w:rsidRPr="00E41FD5">
          <w:rPr>
            <w:rStyle w:val="Hyperlink"/>
            <w:rFonts w:asciiTheme="majorBidi" w:hAnsiTheme="majorBidi" w:cstheme="majorBidi"/>
            <w:i/>
          </w:rPr>
          <w:noBreakHyphen/>
          <w:t>4/2017</w:t>
        </w:r>
      </w:hyperlink>
      <w:hyperlink r:id="rId12">
        <w:r w:rsidRPr="00E41FD5">
          <w:rPr>
            <w:rFonts w:asciiTheme="majorBidi" w:hAnsiTheme="majorBidi" w:cstheme="majorBidi"/>
            <w:i/>
          </w:rPr>
          <w:t>,</w:t>
        </w:r>
      </w:hyperlink>
      <w:r w:rsidRPr="00E41FD5">
        <w:rPr>
          <w:rFonts w:asciiTheme="majorBidi" w:hAnsiTheme="majorBidi" w:cstheme="majorBidi"/>
          <w:i/>
        </w:rPr>
        <w:t xml:space="preserve"> 11181143214, 8.</w:t>
      </w:r>
      <w:r w:rsidR="00EA6713" w:rsidRPr="00E41FD5">
        <w:rPr>
          <w:rFonts w:asciiTheme="majorBidi" w:hAnsiTheme="majorBidi" w:cstheme="majorBidi"/>
          <w:i/>
        </w:rPr>
        <w:t> </w:t>
      </w:r>
      <w:r w:rsidRPr="00E41FD5">
        <w:rPr>
          <w:rFonts w:asciiTheme="majorBidi" w:hAnsiTheme="majorBidi" w:cstheme="majorBidi"/>
          <w:i/>
        </w:rPr>
        <w:t>punkts</w:t>
      </w:r>
      <w:r w:rsidRPr="00E41FD5">
        <w:rPr>
          <w:rFonts w:asciiTheme="majorBidi" w:hAnsiTheme="majorBidi" w:cstheme="majorBidi"/>
        </w:rPr>
        <w:t xml:space="preserve">). </w:t>
      </w:r>
    </w:p>
    <w:p w14:paraId="3638641C" w14:textId="7EE5345E" w:rsidR="007C216F" w:rsidRPr="00E41FD5" w:rsidRDefault="00C2550F" w:rsidP="007C216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w:t>
      </w:r>
      <w:r w:rsidR="00723F55" w:rsidRPr="00E41FD5">
        <w:rPr>
          <w:rFonts w:asciiTheme="majorBidi" w:hAnsiTheme="majorBidi" w:cstheme="majorBidi"/>
        </w:rPr>
        <w:t>5</w:t>
      </w:r>
      <w:r w:rsidRPr="00E41FD5">
        <w:rPr>
          <w:rFonts w:asciiTheme="majorBidi" w:hAnsiTheme="majorBidi" w:cstheme="majorBidi"/>
        </w:rPr>
        <w:t>.2] </w:t>
      </w:r>
      <w:r w:rsidR="007C216F" w:rsidRPr="00E41FD5">
        <w:rPr>
          <w:rFonts w:asciiTheme="majorBidi" w:hAnsiTheme="majorBidi" w:cstheme="majorBidi"/>
        </w:rPr>
        <w:t xml:space="preserve">Apelācijas instances tiesa, pamatojoties uz Kriminālprocesa likuma 564. panta sesto daļu pievienojusies pirmās instances tiesas atzinumiem un norādījusi, ka pirmās instances tiesa likumīgi un pamatoti atzinusi </w:t>
      </w:r>
      <w:r w:rsidR="004E3B91">
        <w:rPr>
          <w:rFonts w:asciiTheme="majorBidi" w:hAnsiTheme="majorBidi" w:cstheme="majorBidi"/>
        </w:rPr>
        <w:t>[pers. A]</w:t>
      </w:r>
      <w:r w:rsidR="007C216F" w:rsidRPr="00E41FD5">
        <w:rPr>
          <w:rFonts w:asciiTheme="majorBidi" w:hAnsiTheme="majorBidi" w:cstheme="majorBidi"/>
        </w:rPr>
        <w:t xml:space="preserve"> par vainīgu Krimināllikuma 317. panta trešajā daļā paredzētā noziedzīgā nodarījuma izdarīšanā.</w:t>
      </w:r>
    </w:p>
    <w:p w14:paraId="1AA5AEF0" w14:textId="25723ADA" w:rsidR="003E6AC3" w:rsidRPr="00E41FD5" w:rsidRDefault="00C2550F" w:rsidP="003E6AC3">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Apelācijas instances tiesa atzinusi, ka lietā esošie un pirmās instances tiesā pārbaudītie un novērtētie pierādījumi apstiprina apsūdzētās </w:t>
      </w:r>
      <w:r w:rsidR="004E3B91">
        <w:rPr>
          <w:rFonts w:asciiTheme="majorBidi" w:hAnsiTheme="majorBidi" w:cstheme="majorBidi"/>
        </w:rPr>
        <w:t>[pers. A]</w:t>
      </w:r>
      <w:r w:rsidRPr="00E41FD5">
        <w:rPr>
          <w:rFonts w:asciiTheme="majorBidi" w:hAnsiTheme="majorBidi" w:cstheme="majorBidi"/>
        </w:rPr>
        <w:t xml:space="preserve"> vainīgumu Krimināllikuma 317. panta trešajā daļā paredzētā noziedzīgā nodarījuma izdarīšanā. Tiesa secinājusi, ka</w:t>
      </w:r>
      <w:r w:rsidR="003E6AC3" w:rsidRPr="00E41FD5">
        <w:rPr>
          <w:rFonts w:asciiTheme="majorBidi" w:hAnsiTheme="majorBidi" w:cstheme="majorBidi"/>
        </w:rPr>
        <w:t xml:space="preserve"> </w:t>
      </w:r>
      <w:r w:rsidR="004E3B91">
        <w:rPr>
          <w:rFonts w:asciiTheme="majorBidi" w:hAnsiTheme="majorBidi" w:cstheme="majorBidi"/>
        </w:rPr>
        <w:t>[pers. A]</w:t>
      </w:r>
      <w:r w:rsidR="00EC1770" w:rsidRPr="00E41FD5">
        <w:rPr>
          <w:rFonts w:asciiTheme="majorBidi" w:hAnsiTheme="majorBidi" w:cstheme="majorBidi"/>
        </w:rPr>
        <w:t xml:space="preserve"> kā valsts amatpersonai un procesa virzītajai kriminālprocesā</w:t>
      </w:r>
      <w:r w:rsidR="002738F3" w:rsidRPr="00E41FD5">
        <w:rPr>
          <w:rFonts w:asciiTheme="majorBidi" w:hAnsiTheme="majorBidi" w:cstheme="majorBidi"/>
        </w:rPr>
        <w:t xml:space="preserve"> </w:t>
      </w:r>
      <w:r w:rsidR="00EC1770" w:rsidRPr="00E41FD5">
        <w:rPr>
          <w:rFonts w:asciiTheme="majorBidi" w:hAnsiTheme="majorBidi" w:cstheme="majorBidi"/>
        </w:rPr>
        <w:t>Nr.</w:t>
      </w:r>
      <w:r w:rsidR="002738F3" w:rsidRPr="00E41FD5">
        <w:rPr>
          <w:rFonts w:asciiTheme="majorBidi" w:hAnsiTheme="majorBidi" w:cstheme="majorBidi"/>
        </w:rPr>
        <w:t> </w:t>
      </w:r>
      <w:r w:rsidR="00EC1770" w:rsidRPr="00E41FD5">
        <w:rPr>
          <w:rFonts w:asciiTheme="majorBidi" w:hAnsiTheme="majorBidi" w:cstheme="majorBidi"/>
        </w:rPr>
        <w:t>11816006416</w:t>
      </w:r>
      <w:r w:rsidR="00672B93" w:rsidRPr="00E41FD5">
        <w:rPr>
          <w:rFonts w:asciiTheme="majorBidi" w:hAnsiTheme="majorBidi" w:cstheme="majorBidi"/>
        </w:rPr>
        <w:t xml:space="preserve"> bija</w:t>
      </w:r>
      <w:r w:rsidR="00917BAF" w:rsidRPr="00E41FD5">
        <w:rPr>
          <w:rFonts w:asciiTheme="majorBidi" w:hAnsiTheme="majorBidi" w:cstheme="majorBidi"/>
        </w:rPr>
        <w:t>: 1) </w:t>
      </w:r>
      <w:r w:rsidR="00672B93" w:rsidRPr="00E41FD5">
        <w:rPr>
          <w:rFonts w:asciiTheme="majorBidi" w:hAnsiTheme="majorBidi" w:cstheme="majorBidi"/>
        </w:rPr>
        <w:t xml:space="preserve">jāīsteno </w:t>
      </w:r>
      <w:r w:rsidR="00EC1770" w:rsidRPr="00E41FD5">
        <w:rPr>
          <w:rFonts w:asciiTheme="majorBidi" w:hAnsiTheme="majorBidi" w:cstheme="majorBidi"/>
        </w:rPr>
        <w:t>kriminālprocesa virzība atbilstoši amata aprakstam un</w:t>
      </w:r>
      <w:r w:rsidR="002738F3" w:rsidRPr="00E41FD5">
        <w:rPr>
          <w:rFonts w:asciiTheme="majorBidi" w:hAnsiTheme="majorBidi" w:cstheme="majorBidi"/>
        </w:rPr>
        <w:t xml:space="preserve"> </w:t>
      </w:r>
      <w:r w:rsidR="00EC1770" w:rsidRPr="00E41FD5">
        <w:rPr>
          <w:rFonts w:asciiTheme="majorBidi" w:hAnsiTheme="majorBidi" w:cstheme="majorBidi"/>
        </w:rPr>
        <w:t>Kriminālprocesa likuma normām</w:t>
      </w:r>
      <w:r w:rsidR="003714F0" w:rsidRPr="00E41FD5">
        <w:rPr>
          <w:rFonts w:asciiTheme="majorBidi" w:hAnsiTheme="majorBidi" w:cstheme="majorBidi"/>
        </w:rPr>
        <w:t>;</w:t>
      </w:r>
      <w:r w:rsidR="003E6AC3" w:rsidRPr="00E41FD5">
        <w:rPr>
          <w:rFonts w:asciiTheme="majorBidi" w:hAnsiTheme="majorBidi" w:cstheme="majorBidi"/>
        </w:rPr>
        <w:t xml:space="preserve"> 2) </w:t>
      </w:r>
      <w:r w:rsidR="00EC1770" w:rsidRPr="00E41FD5">
        <w:rPr>
          <w:rFonts w:asciiTheme="majorBidi" w:hAnsiTheme="majorBidi" w:cstheme="majorBidi"/>
        </w:rPr>
        <w:t>jāizpilda Kriminālprocesa likuma 389.</w:t>
      </w:r>
      <w:r w:rsidR="002738F3" w:rsidRPr="00E41FD5">
        <w:rPr>
          <w:rFonts w:asciiTheme="majorBidi" w:hAnsiTheme="majorBidi" w:cstheme="majorBidi"/>
        </w:rPr>
        <w:t> </w:t>
      </w:r>
      <w:r w:rsidR="00EC1770" w:rsidRPr="00E41FD5">
        <w:rPr>
          <w:rFonts w:asciiTheme="majorBidi" w:hAnsiTheme="majorBidi" w:cstheme="majorBidi"/>
        </w:rPr>
        <w:t>panta</w:t>
      </w:r>
      <w:r w:rsidR="00723F55" w:rsidRPr="00E41FD5">
        <w:rPr>
          <w:rFonts w:asciiTheme="majorBidi" w:hAnsiTheme="majorBidi" w:cstheme="majorBidi"/>
        </w:rPr>
        <w:t xml:space="preserve"> </w:t>
      </w:r>
      <w:r w:rsidR="00EC1770" w:rsidRPr="00E41FD5">
        <w:rPr>
          <w:rFonts w:asciiTheme="majorBidi" w:hAnsiTheme="majorBidi" w:cstheme="majorBidi"/>
        </w:rPr>
        <w:t>1.</w:t>
      </w:r>
      <w:r w:rsidR="002738F3" w:rsidRPr="00E41FD5">
        <w:rPr>
          <w:rFonts w:asciiTheme="majorBidi" w:hAnsiTheme="majorBidi" w:cstheme="majorBidi"/>
          <w:vertAlign w:val="superscript"/>
        </w:rPr>
        <w:t>1 </w:t>
      </w:r>
      <w:r w:rsidR="00EC1770" w:rsidRPr="00E41FD5">
        <w:rPr>
          <w:rFonts w:asciiTheme="majorBidi" w:hAnsiTheme="majorBidi" w:cstheme="majorBidi"/>
        </w:rPr>
        <w:t>daļā noteiktā prasība, proti, no brīža, kad pirmstiesas kriminālprocesā personas mantai ir</w:t>
      </w:r>
      <w:r w:rsidR="002738F3" w:rsidRPr="00E41FD5">
        <w:rPr>
          <w:rFonts w:asciiTheme="majorBidi" w:hAnsiTheme="majorBidi" w:cstheme="majorBidi"/>
        </w:rPr>
        <w:t xml:space="preserve"> </w:t>
      </w:r>
      <w:r w:rsidR="00EC1770" w:rsidRPr="00E41FD5">
        <w:rPr>
          <w:rFonts w:asciiTheme="majorBidi" w:hAnsiTheme="majorBidi" w:cstheme="majorBidi"/>
        </w:rPr>
        <w:t>uzlikts arests, šis arests jāatceļ šā panta pirmajā daļā minētajā termiņā</w:t>
      </w:r>
      <w:r w:rsidR="003714F0" w:rsidRPr="00E41FD5">
        <w:rPr>
          <w:rFonts w:asciiTheme="majorBidi" w:hAnsiTheme="majorBidi" w:cstheme="majorBidi"/>
        </w:rPr>
        <w:t>;</w:t>
      </w:r>
      <w:r w:rsidR="003E6AC3" w:rsidRPr="00E41FD5">
        <w:rPr>
          <w:rFonts w:asciiTheme="majorBidi" w:hAnsiTheme="majorBidi" w:cstheme="majorBidi"/>
        </w:rPr>
        <w:t xml:space="preserve"> 3) </w:t>
      </w:r>
      <w:r w:rsidR="00EC1770" w:rsidRPr="00E41FD5">
        <w:rPr>
          <w:rFonts w:asciiTheme="majorBidi" w:hAnsiTheme="majorBidi" w:cstheme="majorBidi"/>
        </w:rPr>
        <w:t>jāievēro Kriminālprocesa likuma 374.</w:t>
      </w:r>
      <w:r w:rsidR="002738F3" w:rsidRPr="00E41FD5">
        <w:rPr>
          <w:rFonts w:asciiTheme="majorBidi" w:hAnsiTheme="majorBidi" w:cstheme="majorBidi"/>
        </w:rPr>
        <w:t> </w:t>
      </w:r>
      <w:r w:rsidR="00EC1770" w:rsidRPr="00E41FD5">
        <w:rPr>
          <w:rFonts w:asciiTheme="majorBidi" w:hAnsiTheme="majorBidi" w:cstheme="majorBidi"/>
        </w:rPr>
        <w:t>panta pirmajā daļā</w:t>
      </w:r>
      <w:r w:rsidR="002738F3" w:rsidRPr="00E41FD5">
        <w:rPr>
          <w:rFonts w:asciiTheme="majorBidi" w:hAnsiTheme="majorBidi" w:cstheme="majorBidi"/>
        </w:rPr>
        <w:t xml:space="preserve"> </w:t>
      </w:r>
      <w:r w:rsidR="00EC1770" w:rsidRPr="00E41FD5">
        <w:rPr>
          <w:rFonts w:asciiTheme="majorBidi" w:hAnsiTheme="majorBidi" w:cstheme="majorBidi"/>
        </w:rPr>
        <w:t>noteiktais, ka no kriminālprocesa uzsākšanas brīža visus ar šo procesu saistītos dokumentus glabā</w:t>
      </w:r>
      <w:r w:rsidR="002738F3" w:rsidRPr="00E41FD5">
        <w:rPr>
          <w:rFonts w:asciiTheme="majorBidi" w:hAnsiTheme="majorBidi" w:cstheme="majorBidi"/>
        </w:rPr>
        <w:t xml:space="preserve"> </w:t>
      </w:r>
      <w:r w:rsidR="00EC1770" w:rsidRPr="00E41FD5">
        <w:rPr>
          <w:rFonts w:asciiTheme="majorBidi" w:hAnsiTheme="majorBidi" w:cstheme="majorBidi"/>
        </w:rPr>
        <w:t xml:space="preserve">vienkopus krimināllietā. </w:t>
      </w:r>
      <w:r w:rsidR="00EC1770" w:rsidRPr="00E41FD5">
        <w:rPr>
          <w:rFonts w:asciiTheme="majorBidi" w:hAnsiTheme="majorBidi" w:cstheme="majorBidi"/>
        </w:rPr>
        <w:lastRenderedPageBreak/>
        <w:t>Minētos dokumentus no tās drīkst izņemt tikai uz lēmuma pamata un</w:t>
      </w:r>
      <w:r w:rsidR="002738F3" w:rsidRPr="00E41FD5">
        <w:rPr>
          <w:rFonts w:asciiTheme="majorBidi" w:hAnsiTheme="majorBidi" w:cstheme="majorBidi"/>
        </w:rPr>
        <w:t xml:space="preserve"> s</w:t>
      </w:r>
      <w:r w:rsidR="00EC1770" w:rsidRPr="00E41FD5">
        <w:rPr>
          <w:rFonts w:asciiTheme="majorBidi" w:hAnsiTheme="majorBidi" w:cstheme="majorBidi"/>
        </w:rPr>
        <w:t>askaņā ar šā likuma normām</w:t>
      </w:r>
      <w:r w:rsidR="003714F0" w:rsidRPr="00E41FD5">
        <w:rPr>
          <w:rFonts w:asciiTheme="majorBidi" w:hAnsiTheme="majorBidi" w:cstheme="majorBidi"/>
        </w:rPr>
        <w:t>;</w:t>
      </w:r>
      <w:r w:rsidR="003E6AC3" w:rsidRPr="00E41FD5">
        <w:rPr>
          <w:rFonts w:asciiTheme="majorBidi" w:hAnsiTheme="majorBidi" w:cstheme="majorBidi"/>
        </w:rPr>
        <w:t xml:space="preserve"> 4) </w:t>
      </w:r>
      <w:r w:rsidR="00EC1770" w:rsidRPr="00E41FD5">
        <w:rPr>
          <w:rFonts w:asciiTheme="majorBidi" w:hAnsiTheme="majorBidi" w:cstheme="majorBidi"/>
        </w:rPr>
        <w:t>jāievēro Kriminālprocesa likuma 366.</w:t>
      </w:r>
      <w:r w:rsidR="002738F3" w:rsidRPr="00E41FD5">
        <w:rPr>
          <w:rFonts w:asciiTheme="majorBidi" w:hAnsiTheme="majorBidi" w:cstheme="majorBidi"/>
        </w:rPr>
        <w:t> </w:t>
      </w:r>
      <w:r w:rsidR="00EC1770" w:rsidRPr="00E41FD5">
        <w:rPr>
          <w:rFonts w:asciiTheme="majorBidi" w:hAnsiTheme="majorBidi" w:cstheme="majorBidi"/>
        </w:rPr>
        <w:t>panta pirmās daļas</w:t>
      </w:r>
      <w:r w:rsidR="002738F3" w:rsidRPr="00E41FD5">
        <w:rPr>
          <w:rFonts w:asciiTheme="majorBidi" w:hAnsiTheme="majorBidi" w:cstheme="majorBidi"/>
        </w:rPr>
        <w:t xml:space="preserve"> </w:t>
      </w:r>
      <w:r w:rsidR="00EC1770" w:rsidRPr="00E41FD5">
        <w:rPr>
          <w:rFonts w:asciiTheme="majorBidi" w:hAnsiTheme="majorBidi" w:cstheme="majorBidi"/>
        </w:rPr>
        <w:t>6.</w:t>
      </w:r>
      <w:r w:rsidR="002738F3" w:rsidRPr="00E41FD5">
        <w:rPr>
          <w:rFonts w:asciiTheme="majorBidi" w:hAnsiTheme="majorBidi" w:cstheme="majorBidi"/>
        </w:rPr>
        <w:t> </w:t>
      </w:r>
      <w:r w:rsidR="00EC1770" w:rsidRPr="00E41FD5">
        <w:rPr>
          <w:rFonts w:asciiTheme="majorBidi" w:hAnsiTheme="majorBidi" w:cstheme="majorBidi"/>
        </w:rPr>
        <w:t>punktā noteiktais, ka procesa virzītājs pieņem</w:t>
      </w:r>
      <w:r w:rsidR="002738F3" w:rsidRPr="00E41FD5">
        <w:rPr>
          <w:rFonts w:asciiTheme="majorBidi" w:hAnsiTheme="majorBidi" w:cstheme="majorBidi"/>
        </w:rPr>
        <w:t xml:space="preserve"> </w:t>
      </w:r>
      <w:r w:rsidR="00EC1770" w:rsidRPr="00E41FD5">
        <w:rPr>
          <w:rFonts w:asciiTheme="majorBidi" w:hAnsiTheme="majorBidi" w:cstheme="majorBidi"/>
        </w:rPr>
        <w:t>lēmumu par mantas aresta atcelšanu un par to nekavējoties paziņo personām, kuru mantai bija</w:t>
      </w:r>
      <w:r w:rsidR="002738F3" w:rsidRPr="00E41FD5">
        <w:rPr>
          <w:rFonts w:asciiTheme="majorBidi" w:hAnsiTheme="majorBidi" w:cstheme="majorBidi"/>
        </w:rPr>
        <w:t xml:space="preserve"> </w:t>
      </w:r>
      <w:r w:rsidR="00EC1770" w:rsidRPr="00E41FD5">
        <w:rPr>
          <w:rFonts w:asciiTheme="majorBidi" w:hAnsiTheme="majorBidi" w:cstheme="majorBidi"/>
        </w:rPr>
        <w:t>uzlikts arests vai kuru glabāšanā bija nodota arestētā manta.</w:t>
      </w:r>
    </w:p>
    <w:p w14:paraId="02A7E8AD" w14:textId="2CF67BDC" w:rsidR="00074CDD" w:rsidRPr="00E41FD5" w:rsidRDefault="00F74566" w:rsidP="00074CDD">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w:t>
      </w:r>
      <w:r w:rsidR="00723F55" w:rsidRPr="00E41FD5">
        <w:rPr>
          <w:rFonts w:asciiTheme="majorBidi" w:hAnsiTheme="majorBidi" w:cstheme="majorBidi"/>
        </w:rPr>
        <w:t>5.</w:t>
      </w:r>
      <w:r w:rsidRPr="00E41FD5">
        <w:rPr>
          <w:rFonts w:asciiTheme="majorBidi" w:hAnsiTheme="majorBidi" w:cstheme="majorBidi"/>
        </w:rPr>
        <w:t>3] </w:t>
      </w:r>
      <w:r w:rsidR="00074CDD" w:rsidRPr="00E41FD5">
        <w:rPr>
          <w:rFonts w:asciiTheme="majorBidi" w:hAnsiTheme="majorBidi" w:cstheme="majorBidi"/>
        </w:rPr>
        <w:t>Senāts uztur krimināltiesību teorijā un judikatūrā pausto atziņu,</w:t>
      </w:r>
      <w:r w:rsidRPr="00E41FD5">
        <w:rPr>
          <w:rFonts w:asciiTheme="majorBidi" w:hAnsiTheme="majorBidi" w:cstheme="majorBidi"/>
        </w:rPr>
        <w:t xml:space="preserve"> ka </w:t>
      </w:r>
      <w:r w:rsidR="00FC4EBF" w:rsidRPr="00E41FD5">
        <w:rPr>
          <w:rFonts w:asciiTheme="majorBidi" w:hAnsiTheme="majorBidi" w:cstheme="majorBidi"/>
        </w:rPr>
        <w:t>Krimināllikuma 317.</w:t>
      </w:r>
      <w:r w:rsidR="00F12C9F" w:rsidRPr="00E41FD5">
        <w:rPr>
          <w:rFonts w:asciiTheme="majorBidi" w:hAnsiTheme="majorBidi" w:cstheme="majorBidi"/>
        </w:rPr>
        <w:t> </w:t>
      </w:r>
      <w:r w:rsidR="00FC4EBF" w:rsidRPr="00E41FD5">
        <w:rPr>
          <w:rFonts w:asciiTheme="majorBidi" w:hAnsiTheme="majorBidi" w:cstheme="majorBidi"/>
        </w:rPr>
        <w:t xml:space="preserve">pantā noteikto dienesta pilnvaru </w:t>
      </w:r>
      <w:r w:rsidR="00F12C9F" w:rsidRPr="00E41FD5">
        <w:rPr>
          <w:rFonts w:asciiTheme="majorBidi" w:hAnsiTheme="majorBidi" w:cstheme="majorBidi"/>
        </w:rPr>
        <w:t xml:space="preserve">pārsniegšanas </w:t>
      </w:r>
      <w:r w:rsidR="00FC4EBF" w:rsidRPr="00E41FD5">
        <w:rPr>
          <w:rFonts w:asciiTheme="majorBidi" w:hAnsiTheme="majorBidi" w:cstheme="majorBidi"/>
        </w:rPr>
        <w:t>objektīvo pusi veido valsts amatpersonas izdarītas tīšas darbības</w:t>
      </w:r>
      <w:r w:rsidR="00F12C9F" w:rsidRPr="00E41FD5">
        <w:rPr>
          <w:rFonts w:asciiTheme="majorBidi" w:hAnsiTheme="majorBidi" w:cstheme="majorBidi"/>
        </w:rPr>
        <w:t xml:space="preserve">, valsts amatpersona rīkojas ļaunprātīgi, pretrunā ar tās uzdevumiem, pārkāpjot likumu vai citus normatīvos aktus, kuros reglamentēta attiecīgās valsts amatpersonas kompetence, funkcijas, pienākumi un tiesības. </w:t>
      </w:r>
      <w:r w:rsidR="00FC4EBF" w:rsidRPr="00E41FD5">
        <w:rPr>
          <w:rFonts w:asciiTheme="majorBidi" w:hAnsiTheme="majorBidi" w:cstheme="majorBidi"/>
        </w:rPr>
        <w:t>Ar Krimināllikuma 317.</w:t>
      </w:r>
      <w:r w:rsidR="00F12C9F" w:rsidRPr="00E41FD5">
        <w:rPr>
          <w:rFonts w:asciiTheme="majorBidi" w:hAnsiTheme="majorBidi" w:cstheme="majorBidi"/>
        </w:rPr>
        <w:t> </w:t>
      </w:r>
      <w:r w:rsidR="00FC4EBF" w:rsidRPr="00E41FD5">
        <w:rPr>
          <w:rFonts w:asciiTheme="majorBidi" w:hAnsiTheme="majorBidi" w:cstheme="majorBidi"/>
        </w:rPr>
        <w:t xml:space="preserve">pantā norādītajām darbībām valsts amatpersona acīmredzami pārsniedz savas kompetences robežas, tas ir, izdara darbības, kuras ir tiesīga izdarīt amatā augstāka valsts amatpersona, kam pilnvaru pārsniedzējs pakļauts dienesta kārtībā, vai arī koleģiāla institūcija, vai tiesīga izdarīt tikai noteikta tā paša resora valsts amatpersonu kategorija vai cita resora valsts amatpersona, vai ietilpst pilnvaru pārsniedzēja kompetencē, bet to izdarīšanai nepieciešams speciāls pilnvarojums, vai nav tiesīga izdarīt neviena amatpersona </w:t>
      </w:r>
      <w:r w:rsidR="00FC4EBF" w:rsidRPr="00A424E2">
        <w:rPr>
          <w:rFonts w:asciiTheme="majorBidi" w:hAnsiTheme="majorBidi" w:cstheme="majorBidi"/>
        </w:rPr>
        <w:t>(</w:t>
      </w:r>
      <w:r w:rsidR="00FC4EBF" w:rsidRPr="00A424E2">
        <w:rPr>
          <w:rFonts w:asciiTheme="majorBidi" w:hAnsiTheme="majorBidi" w:cstheme="majorBidi"/>
          <w:i/>
          <w:iCs/>
        </w:rPr>
        <w:t xml:space="preserve">Krastiņš U., </w:t>
      </w:r>
      <w:proofErr w:type="spellStart"/>
      <w:r w:rsidR="00FC4EBF" w:rsidRPr="00A424E2">
        <w:rPr>
          <w:rFonts w:asciiTheme="majorBidi" w:hAnsiTheme="majorBidi" w:cstheme="majorBidi"/>
          <w:i/>
          <w:iCs/>
        </w:rPr>
        <w:t>Liholaja</w:t>
      </w:r>
      <w:proofErr w:type="spellEnd"/>
      <w:r w:rsidR="00FC4EBF" w:rsidRPr="00A424E2">
        <w:rPr>
          <w:rFonts w:asciiTheme="majorBidi" w:hAnsiTheme="majorBidi" w:cstheme="majorBidi"/>
          <w:i/>
          <w:iCs/>
        </w:rPr>
        <w:t xml:space="preserve"> V., Niedre A. </w:t>
      </w:r>
      <w:proofErr w:type="spellStart"/>
      <w:r w:rsidR="00636849" w:rsidRPr="00A424E2">
        <w:rPr>
          <w:rFonts w:asciiTheme="majorBidi" w:hAnsiTheme="majorBidi" w:cstheme="majorBidi"/>
          <w:i/>
          <w:iCs/>
        </w:rPr>
        <w:t>Grām</w:t>
      </w:r>
      <w:proofErr w:type="spellEnd"/>
      <w:r w:rsidR="00636849" w:rsidRPr="00A424E2">
        <w:rPr>
          <w:rFonts w:asciiTheme="majorBidi" w:hAnsiTheme="majorBidi" w:cstheme="majorBidi"/>
          <w:i/>
          <w:iCs/>
        </w:rPr>
        <w:t xml:space="preserve">.: </w:t>
      </w:r>
      <w:r w:rsidR="00FC4EBF" w:rsidRPr="00A424E2">
        <w:rPr>
          <w:rFonts w:asciiTheme="majorBidi" w:hAnsiTheme="majorBidi" w:cstheme="majorBidi"/>
          <w:i/>
          <w:iCs/>
        </w:rPr>
        <w:t>Krimināllikuma zinātniski praktiskais komentārs. Sevišķā daļa. 3.</w:t>
      </w:r>
      <w:r w:rsidR="00723F55" w:rsidRPr="00A424E2">
        <w:rPr>
          <w:rFonts w:asciiTheme="majorBidi" w:hAnsiTheme="majorBidi" w:cstheme="majorBidi"/>
          <w:i/>
          <w:iCs/>
        </w:rPr>
        <w:t> </w:t>
      </w:r>
      <w:r w:rsidR="00FC4EBF" w:rsidRPr="00A424E2">
        <w:rPr>
          <w:rFonts w:asciiTheme="majorBidi" w:hAnsiTheme="majorBidi" w:cstheme="majorBidi"/>
          <w:i/>
          <w:iCs/>
        </w:rPr>
        <w:t>grāmata</w:t>
      </w:r>
      <w:r w:rsidR="00A424E2" w:rsidRPr="00A424E2">
        <w:rPr>
          <w:rFonts w:asciiTheme="majorBidi" w:hAnsiTheme="majorBidi" w:cstheme="majorBidi"/>
          <w:i/>
          <w:iCs/>
        </w:rPr>
        <w:t>.</w:t>
      </w:r>
      <w:r w:rsidR="00FC4EBF" w:rsidRPr="00A424E2">
        <w:rPr>
          <w:rFonts w:asciiTheme="majorBidi" w:hAnsiTheme="majorBidi" w:cstheme="majorBidi"/>
          <w:i/>
          <w:iCs/>
        </w:rPr>
        <w:t xml:space="preserve"> Rīga: AFS, 2007, 416.</w:t>
      </w:r>
      <w:r w:rsidR="00723F55" w:rsidRPr="00A424E2">
        <w:rPr>
          <w:rFonts w:asciiTheme="majorBidi" w:hAnsiTheme="majorBidi" w:cstheme="majorBidi"/>
          <w:i/>
          <w:iCs/>
        </w:rPr>
        <w:t>–</w:t>
      </w:r>
      <w:r w:rsidR="00FC4EBF" w:rsidRPr="00A424E2">
        <w:rPr>
          <w:rFonts w:asciiTheme="majorBidi" w:hAnsiTheme="majorBidi" w:cstheme="majorBidi"/>
          <w:i/>
          <w:iCs/>
        </w:rPr>
        <w:t>420.</w:t>
      </w:r>
      <w:r w:rsidR="00723F55" w:rsidRPr="00A424E2">
        <w:rPr>
          <w:rFonts w:asciiTheme="majorBidi" w:hAnsiTheme="majorBidi" w:cstheme="majorBidi"/>
          <w:i/>
          <w:iCs/>
        </w:rPr>
        <w:t> </w:t>
      </w:r>
      <w:r w:rsidR="00FC4EBF" w:rsidRPr="00A424E2">
        <w:rPr>
          <w:rFonts w:asciiTheme="majorBidi" w:hAnsiTheme="majorBidi" w:cstheme="majorBidi"/>
          <w:i/>
          <w:iCs/>
        </w:rPr>
        <w:t>l</w:t>
      </w:r>
      <w:r w:rsidR="00723F55" w:rsidRPr="00A424E2">
        <w:rPr>
          <w:rFonts w:asciiTheme="majorBidi" w:hAnsiTheme="majorBidi" w:cstheme="majorBidi"/>
          <w:i/>
          <w:iCs/>
        </w:rPr>
        <w:t>pp</w:t>
      </w:r>
      <w:r w:rsidR="00FC4EBF" w:rsidRPr="00A424E2">
        <w:rPr>
          <w:rFonts w:asciiTheme="majorBidi" w:hAnsiTheme="majorBidi" w:cstheme="majorBidi"/>
          <w:i/>
          <w:iCs/>
        </w:rPr>
        <w:t xml:space="preserve">; Senāta </w:t>
      </w:r>
      <w:r w:rsidR="00C63615" w:rsidRPr="00A424E2">
        <w:rPr>
          <w:rFonts w:asciiTheme="majorBidi" w:hAnsiTheme="majorBidi" w:cstheme="majorBidi"/>
          <w:bCs/>
          <w:i/>
          <w:iCs/>
        </w:rPr>
        <w:t>20</w:t>
      </w:r>
      <w:r w:rsidR="00267700" w:rsidRPr="00A424E2">
        <w:rPr>
          <w:rFonts w:asciiTheme="majorBidi" w:hAnsiTheme="majorBidi" w:cstheme="majorBidi"/>
          <w:bCs/>
          <w:i/>
          <w:iCs/>
        </w:rPr>
        <w:t>19</w:t>
      </w:r>
      <w:r w:rsidR="00C63615" w:rsidRPr="00A424E2">
        <w:rPr>
          <w:rFonts w:asciiTheme="majorBidi" w:hAnsiTheme="majorBidi" w:cstheme="majorBidi"/>
          <w:bCs/>
          <w:i/>
          <w:iCs/>
        </w:rPr>
        <w:t>. gada</w:t>
      </w:r>
      <w:r w:rsidR="00C63615" w:rsidRPr="00E41FD5">
        <w:rPr>
          <w:rFonts w:asciiTheme="majorBidi" w:hAnsiTheme="majorBidi" w:cstheme="majorBidi"/>
          <w:bCs/>
          <w:i/>
          <w:iCs/>
        </w:rPr>
        <w:t xml:space="preserve"> </w:t>
      </w:r>
      <w:r w:rsidR="00267700" w:rsidRPr="00E41FD5">
        <w:rPr>
          <w:rFonts w:asciiTheme="majorBidi" w:hAnsiTheme="majorBidi" w:cstheme="majorBidi"/>
          <w:bCs/>
          <w:i/>
          <w:iCs/>
        </w:rPr>
        <w:t>4</w:t>
      </w:r>
      <w:r w:rsidR="00C63615" w:rsidRPr="00E41FD5">
        <w:rPr>
          <w:rFonts w:asciiTheme="majorBidi" w:hAnsiTheme="majorBidi" w:cstheme="majorBidi"/>
          <w:bCs/>
          <w:i/>
          <w:iCs/>
        </w:rPr>
        <w:t>. </w:t>
      </w:r>
      <w:r w:rsidR="00267700" w:rsidRPr="00E41FD5">
        <w:rPr>
          <w:rFonts w:asciiTheme="majorBidi" w:hAnsiTheme="majorBidi" w:cstheme="majorBidi"/>
          <w:bCs/>
          <w:i/>
          <w:iCs/>
        </w:rPr>
        <w:t>jūnija</w:t>
      </w:r>
      <w:r w:rsidR="00C63615" w:rsidRPr="00E41FD5">
        <w:rPr>
          <w:rFonts w:asciiTheme="majorBidi" w:hAnsiTheme="majorBidi" w:cstheme="majorBidi"/>
          <w:bCs/>
          <w:i/>
          <w:iCs/>
        </w:rPr>
        <w:t xml:space="preserve"> lēmums lietā SKK</w:t>
      </w:r>
      <w:r w:rsidR="00723F55" w:rsidRPr="00E41FD5">
        <w:rPr>
          <w:rFonts w:asciiTheme="majorBidi" w:hAnsiTheme="majorBidi" w:cstheme="majorBidi"/>
          <w:bCs/>
          <w:i/>
          <w:iCs/>
        </w:rPr>
        <w:noBreakHyphen/>
      </w:r>
      <w:r w:rsidR="00267700" w:rsidRPr="00E41FD5">
        <w:rPr>
          <w:rFonts w:asciiTheme="majorBidi" w:hAnsiTheme="majorBidi" w:cstheme="majorBidi"/>
          <w:bCs/>
          <w:i/>
          <w:iCs/>
        </w:rPr>
        <w:t>17</w:t>
      </w:r>
      <w:r w:rsidR="00C63615" w:rsidRPr="00E41FD5">
        <w:rPr>
          <w:rFonts w:asciiTheme="majorBidi" w:hAnsiTheme="majorBidi" w:cstheme="majorBidi"/>
          <w:bCs/>
          <w:i/>
          <w:iCs/>
        </w:rPr>
        <w:t>/20</w:t>
      </w:r>
      <w:r w:rsidR="00A424E2">
        <w:rPr>
          <w:rFonts w:asciiTheme="majorBidi" w:hAnsiTheme="majorBidi" w:cstheme="majorBidi"/>
          <w:bCs/>
          <w:i/>
          <w:iCs/>
        </w:rPr>
        <w:t>19</w:t>
      </w:r>
      <w:r w:rsidR="00C63615" w:rsidRPr="00E41FD5">
        <w:rPr>
          <w:rFonts w:asciiTheme="majorBidi" w:hAnsiTheme="majorBidi" w:cstheme="majorBidi"/>
          <w:b/>
          <w:i/>
          <w:iCs/>
        </w:rPr>
        <w:t xml:space="preserve">, </w:t>
      </w:r>
      <w:hyperlink r:id="rId13" w:history="1">
        <w:r w:rsidR="00267700" w:rsidRPr="00E41FD5">
          <w:rPr>
            <w:rStyle w:val="Hyperlink"/>
            <w:rFonts w:asciiTheme="majorBidi" w:hAnsiTheme="majorBidi" w:cstheme="majorBidi"/>
            <w:i/>
            <w:iCs/>
          </w:rPr>
          <w:t>ECLI:LV:AT:2019:0604.16870002309.3.L</w:t>
        </w:r>
      </w:hyperlink>
      <w:r w:rsidR="00267700" w:rsidRPr="00E41FD5">
        <w:rPr>
          <w:rFonts w:asciiTheme="majorBidi" w:hAnsiTheme="majorBidi" w:cstheme="majorBidi"/>
          <w:i/>
          <w:iCs/>
        </w:rPr>
        <w:t>, 10.</w:t>
      </w:r>
      <w:r w:rsidR="00723F55" w:rsidRPr="00E41FD5">
        <w:rPr>
          <w:rFonts w:asciiTheme="majorBidi" w:hAnsiTheme="majorBidi" w:cstheme="majorBidi"/>
          <w:i/>
          <w:iCs/>
        </w:rPr>
        <w:t> </w:t>
      </w:r>
      <w:r w:rsidR="00267700" w:rsidRPr="00E41FD5">
        <w:rPr>
          <w:rFonts w:asciiTheme="majorBidi" w:hAnsiTheme="majorBidi" w:cstheme="majorBidi"/>
          <w:i/>
          <w:iCs/>
        </w:rPr>
        <w:t>punkts</w:t>
      </w:r>
      <w:r w:rsidR="00267700" w:rsidRPr="00E41FD5">
        <w:rPr>
          <w:rFonts w:asciiTheme="majorBidi" w:hAnsiTheme="majorBidi" w:cstheme="majorBidi"/>
        </w:rPr>
        <w:t>).</w:t>
      </w:r>
    </w:p>
    <w:p w14:paraId="67E1B69B" w14:textId="16CF6A3C" w:rsidR="00074CDD" w:rsidRPr="00E41FD5" w:rsidRDefault="00074CDD" w:rsidP="00074CDD">
      <w:pPr>
        <w:pStyle w:val="ListBullet"/>
        <w:widowControl w:val="0"/>
        <w:numPr>
          <w:ilvl w:val="0"/>
          <w:numId w:val="0"/>
        </w:numPr>
        <w:spacing w:after="0"/>
        <w:ind w:firstLine="720"/>
        <w:jc w:val="both"/>
        <w:rPr>
          <w:rFonts w:asciiTheme="majorBidi" w:hAnsiTheme="majorBidi" w:cstheme="majorBidi"/>
        </w:rPr>
      </w:pPr>
      <w:bookmarkStart w:id="0" w:name="_Hlk224637952"/>
      <w:r w:rsidRPr="00E41FD5">
        <w:rPr>
          <w:rFonts w:asciiTheme="majorBidi" w:hAnsiTheme="majorBidi" w:cstheme="majorBidi"/>
        </w:rPr>
        <w:t>Tādējādi</w:t>
      </w:r>
      <w:r w:rsidR="00A424E2">
        <w:rPr>
          <w:rFonts w:asciiTheme="majorBidi" w:hAnsiTheme="majorBidi" w:cstheme="majorBidi"/>
        </w:rPr>
        <w:t>,</w:t>
      </w:r>
      <w:r w:rsidRPr="00E41FD5">
        <w:rPr>
          <w:rFonts w:asciiTheme="majorBidi" w:hAnsiTheme="majorBidi" w:cstheme="majorBidi"/>
        </w:rPr>
        <w:t xml:space="preserve"> noskaidrojot, vai pierādījumi ir pietiekami Krimināllikuma 317. panta otrajā daļā paredzētā noziedzīgā nodarījuma objektīvās puses konstatēšanai, tiesai jāanalizē katrs inkriminētā noziedzīgā nodarījuma posms secīgi, noskaidrojot, vai apsūdzētā ir pieļāvusi apsūdzībā norādītos tiesību normu pārkāpumus, un, ja ir, vai šie pārkāpumi pēc sava rakstura atzīstami par apsūdzētajai piešķirto tiesību un pilnvaru robežu acīmredzamu pārsniegšanu. </w:t>
      </w:r>
    </w:p>
    <w:bookmarkEnd w:id="0"/>
    <w:p w14:paraId="07C3EDFC" w14:textId="0EAD92D2" w:rsidR="002D743F" w:rsidRPr="00E41FD5" w:rsidRDefault="00074CDD" w:rsidP="002D743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Tiesai vērtējums jāveic, ievērojot pierādīšanas standartu</w:t>
      </w:r>
      <w:r w:rsidR="001A036A">
        <w:rPr>
          <w:rFonts w:asciiTheme="majorBidi" w:hAnsiTheme="majorBidi" w:cstheme="majorBidi"/>
        </w:rPr>
        <w:t> </w:t>
      </w:r>
      <w:r w:rsidRPr="00E41FD5">
        <w:rPr>
          <w:rFonts w:asciiTheme="majorBidi" w:hAnsiTheme="majorBidi" w:cstheme="majorBidi"/>
        </w:rPr>
        <w:t>– ārpus saprātīgām šaubām</w:t>
      </w:r>
      <w:r w:rsidR="001A036A">
        <w:rPr>
          <w:rFonts w:asciiTheme="majorBidi" w:hAnsiTheme="majorBidi" w:cstheme="majorBidi"/>
        </w:rPr>
        <w:t> </w:t>
      </w:r>
      <w:r w:rsidRPr="00E41FD5">
        <w:rPr>
          <w:rFonts w:asciiTheme="majorBidi" w:hAnsiTheme="majorBidi" w:cstheme="majorBidi"/>
        </w:rPr>
        <w:t xml:space="preserve">–, tādējādi izslēdzot iespēju šādu rīcību skaidrot citādi. </w:t>
      </w:r>
    </w:p>
    <w:p w14:paraId="739A4582" w14:textId="3A6675DA" w:rsidR="00E6714B" w:rsidRPr="00E41FD5" w:rsidRDefault="00E6714B" w:rsidP="002D743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No objektīvās puses Krimināllikuma 317. pantā ietverto noziegumu raksturo aktīvas darbības, kas acīmredzami pārsniedz valsts amatpersonai ar likumu vai uzliktu uzdevumu piešķirto tiesību un pilnvaru robežas.</w:t>
      </w:r>
    </w:p>
    <w:p w14:paraId="44762576" w14:textId="3AB50A06" w:rsidR="00BD2580" w:rsidRPr="00E41FD5" w:rsidRDefault="00E6714B" w:rsidP="00E6714B">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Senāts konstatē, ka no </w:t>
      </w:r>
      <w:r w:rsidR="004E3B91">
        <w:rPr>
          <w:rFonts w:asciiTheme="majorBidi" w:hAnsiTheme="majorBidi" w:cstheme="majorBidi"/>
        </w:rPr>
        <w:t>[pers. A]</w:t>
      </w:r>
      <w:r w:rsidRPr="00E41FD5">
        <w:rPr>
          <w:rFonts w:asciiTheme="majorBidi" w:hAnsiTheme="majorBidi" w:cstheme="majorBidi"/>
        </w:rPr>
        <w:t xml:space="preserve"> celtās apsūdzības </w:t>
      </w:r>
      <w:r w:rsidR="002D743F" w:rsidRPr="00E41FD5">
        <w:rPr>
          <w:rFonts w:asciiTheme="majorBidi" w:hAnsiTheme="majorBidi" w:cstheme="majorBidi"/>
        </w:rPr>
        <w:t xml:space="preserve">apraksta </w:t>
      </w:r>
      <w:r w:rsidRPr="00E41FD5">
        <w:rPr>
          <w:rFonts w:asciiTheme="majorBidi" w:hAnsiTheme="majorBidi" w:cstheme="majorBidi"/>
        </w:rPr>
        <w:t xml:space="preserve">izriet, </w:t>
      </w:r>
      <w:r w:rsidR="00790B6C" w:rsidRPr="00E41FD5">
        <w:rPr>
          <w:rFonts w:asciiTheme="majorBidi" w:hAnsiTheme="majorBidi" w:cstheme="majorBidi"/>
        </w:rPr>
        <w:t xml:space="preserve">ka </w:t>
      </w:r>
      <w:r w:rsidRPr="00E41FD5">
        <w:rPr>
          <w:rFonts w:asciiTheme="majorBidi" w:hAnsiTheme="majorBidi" w:cstheme="majorBidi"/>
        </w:rPr>
        <w:t>viņa</w:t>
      </w:r>
      <w:r w:rsidR="00790B6C" w:rsidRPr="00E41FD5">
        <w:rPr>
          <w:rFonts w:asciiTheme="majorBidi" w:hAnsiTheme="majorBidi" w:cstheme="majorBidi"/>
        </w:rPr>
        <w:t xml:space="preserve"> nepievienoja kriminālprocesa materiāliem </w:t>
      </w:r>
      <w:r w:rsidR="00383A71" w:rsidRPr="00E41FD5">
        <w:rPr>
          <w:rFonts w:asciiTheme="majorBidi" w:hAnsiTheme="majorBidi" w:cstheme="majorBidi"/>
        </w:rPr>
        <w:t xml:space="preserve">2018. gada 17. aprīļa Rīgas pilsētas Vidzemes priekšpilsētas </w:t>
      </w:r>
      <w:r w:rsidR="00723FEF">
        <w:rPr>
          <w:rFonts w:asciiTheme="majorBidi" w:hAnsiTheme="majorBidi" w:cstheme="majorBidi"/>
        </w:rPr>
        <w:t xml:space="preserve">tiesas </w:t>
      </w:r>
      <w:r w:rsidR="00383A71" w:rsidRPr="00E41FD5">
        <w:rPr>
          <w:rFonts w:asciiTheme="majorBidi" w:hAnsiTheme="majorBidi" w:cstheme="majorBidi"/>
        </w:rPr>
        <w:t>izmeklēšanas tiesneša lēmumu</w:t>
      </w:r>
      <w:r w:rsidR="00723F55" w:rsidRPr="00E41FD5">
        <w:rPr>
          <w:rFonts w:asciiTheme="majorBidi" w:hAnsiTheme="majorBidi" w:cstheme="majorBidi"/>
        </w:rPr>
        <w:t>,</w:t>
      </w:r>
      <w:r w:rsidR="00383A71" w:rsidRPr="00E41FD5">
        <w:rPr>
          <w:rFonts w:asciiTheme="majorBidi" w:hAnsiTheme="majorBidi" w:cstheme="majorBidi"/>
        </w:rPr>
        <w:t xml:space="preserve"> ar kuru tika atteikts pagarināt personas tiesību ierobežošanas termiņu, </w:t>
      </w:r>
      <w:r w:rsidR="00790B6C" w:rsidRPr="00E41FD5">
        <w:rPr>
          <w:rFonts w:asciiTheme="majorBidi" w:hAnsiTheme="majorBidi" w:cstheme="majorBidi"/>
        </w:rPr>
        <w:t>un pēc lēmuma pārsūdzības termiņa beigām nepieņēma lēmumu par aresta atcelšanu mantai</w:t>
      </w:r>
      <w:r w:rsidRPr="00E41FD5">
        <w:rPr>
          <w:rFonts w:asciiTheme="majorBidi" w:hAnsiTheme="majorBidi" w:cstheme="majorBidi"/>
        </w:rPr>
        <w:t xml:space="preserve">. </w:t>
      </w:r>
    </w:p>
    <w:p w14:paraId="3163D436" w14:textId="4E4E6072" w:rsidR="006169CF" w:rsidRPr="00E41FD5" w:rsidRDefault="00277895" w:rsidP="006169C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A</w:t>
      </w:r>
      <w:r w:rsidR="00BD2580" w:rsidRPr="00E41FD5">
        <w:rPr>
          <w:rFonts w:asciiTheme="majorBidi" w:hAnsiTheme="majorBidi" w:cstheme="majorBidi"/>
        </w:rPr>
        <w:t xml:space="preserve">pelācijas instances tiesa </w:t>
      </w:r>
      <w:r w:rsidRPr="00E41FD5">
        <w:rPr>
          <w:rFonts w:asciiTheme="majorBidi" w:hAnsiTheme="majorBidi" w:cstheme="majorBidi"/>
        </w:rPr>
        <w:t>atzinusi</w:t>
      </w:r>
      <w:r w:rsidR="00BD2580" w:rsidRPr="00E41FD5">
        <w:rPr>
          <w:rFonts w:asciiTheme="majorBidi" w:hAnsiTheme="majorBidi" w:cstheme="majorBidi"/>
        </w:rPr>
        <w:t xml:space="preserve">, ka </w:t>
      </w:r>
      <w:r w:rsidR="004E3B91">
        <w:rPr>
          <w:rFonts w:asciiTheme="majorBidi" w:hAnsiTheme="majorBidi" w:cstheme="majorBidi"/>
        </w:rPr>
        <w:t>[pers. A]</w:t>
      </w:r>
      <w:r w:rsidR="00BD2580" w:rsidRPr="00E41FD5">
        <w:rPr>
          <w:rFonts w:asciiTheme="majorBidi" w:hAnsiTheme="majorBidi" w:cstheme="majorBidi"/>
        </w:rPr>
        <w:t xml:space="preserve"> inkriminētie noziedzīg</w:t>
      </w:r>
      <w:r w:rsidR="00723FEF">
        <w:rPr>
          <w:rFonts w:asciiTheme="majorBidi" w:hAnsiTheme="majorBidi" w:cstheme="majorBidi"/>
        </w:rPr>
        <w:t>ā</w:t>
      </w:r>
      <w:r w:rsidR="00BD2580" w:rsidRPr="00E41FD5">
        <w:rPr>
          <w:rFonts w:asciiTheme="majorBidi" w:hAnsiTheme="majorBidi" w:cstheme="majorBidi"/>
        </w:rPr>
        <w:t xml:space="preserve"> nodarījuma faktiskie apstākļi raksturojami kā aktīvas darbības. </w:t>
      </w:r>
      <w:r w:rsidR="004776C7" w:rsidRPr="00E41FD5">
        <w:rPr>
          <w:rFonts w:asciiTheme="majorBidi" w:hAnsiTheme="majorBidi" w:cstheme="majorBidi"/>
        </w:rPr>
        <w:t>Senāts šādu tiesas atzinumu atzīst par kļūdainu. Tiesību doktrīnā ir atzīts, ka noziedzīga nodarījuma objektīvās puses pazīme ir nodarījums, kas var izpausties kā darbīb</w:t>
      </w:r>
      <w:r w:rsidR="00723FEF">
        <w:rPr>
          <w:rFonts w:asciiTheme="majorBidi" w:hAnsiTheme="majorBidi" w:cstheme="majorBidi"/>
        </w:rPr>
        <w:t>a </w:t>
      </w:r>
      <w:r w:rsidR="004776C7" w:rsidRPr="00E41FD5">
        <w:rPr>
          <w:rFonts w:asciiTheme="majorBidi" w:hAnsiTheme="majorBidi" w:cstheme="majorBidi"/>
        </w:rPr>
        <w:t>– aktīva, kaitīga prettiesiska uzvedība</w:t>
      </w:r>
      <w:r w:rsidR="00723FEF">
        <w:rPr>
          <w:rFonts w:asciiTheme="majorBidi" w:hAnsiTheme="majorBidi" w:cstheme="majorBidi"/>
        </w:rPr>
        <w:t> –</w:t>
      </w:r>
      <w:r w:rsidR="004776C7" w:rsidRPr="00E41FD5">
        <w:rPr>
          <w:rFonts w:asciiTheme="majorBidi" w:hAnsiTheme="majorBidi" w:cstheme="majorBidi"/>
        </w:rPr>
        <w:t xml:space="preserve"> un kā bezdarbība</w:t>
      </w:r>
      <w:r w:rsidR="00723FEF">
        <w:rPr>
          <w:rFonts w:asciiTheme="majorBidi" w:hAnsiTheme="majorBidi" w:cstheme="majorBidi"/>
        </w:rPr>
        <w:t> </w:t>
      </w:r>
      <w:r w:rsidR="004776C7" w:rsidRPr="00E41FD5">
        <w:rPr>
          <w:rFonts w:asciiTheme="majorBidi" w:hAnsiTheme="majorBidi" w:cstheme="majorBidi"/>
        </w:rPr>
        <w:t>– apzināta, personas gribai atbilstoša pasīva, kaitīga un prettiesiska uzvedība</w:t>
      </w:r>
      <w:r w:rsidR="00EB3FEF" w:rsidRPr="00E41FD5">
        <w:rPr>
          <w:rFonts w:asciiTheme="majorBidi" w:hAnsiTheme="majorBidi" w:cstheme="majorBidi"/>
        </w:rPr>
        <w:t xml:space="preserve"> (</w:t>
      </w:r>
      <w:proofErr w:type="spellStart"/>
      <w:r w:rsidR="00276187" w:rsidRPr="00E41FD5">
        <w:rPr>
          <w:rFonts w:asciiTheme="majorBidi" w:hAnsiTheme="majorBidi" w:cstheme="majorBidi"/>
          <w:i/>
          <w:iCs/>
        </w:rPr>
        <w:t>Liholaja</w:t>
      </w:r>
      <w:proofErr w:type="spellEnd"/>
      <w:r w:rsidR="00276187" w:rsidRPr="00E41FD5">
        <w:rPr>
          <w:rFonts w:asciiTheme="majorBidi" w:hAnsiTheme="majorBidi" w:cstheme="majorBidi"/>
          <w:i/>
          <w:iCs/>
        </w:rPr>
        <w:t xml:space="preserve"> </w:t>
      </w:r>
      <w:r w:rsidR="00EB3FEF" w:rsidRPr="00E41FD5">
        <w:rPr>
          <w:rFonts w:asciiTheme="majorBidi" w:hAnsiTheme="majorBidi" w:cstheme="majorBidi"/>
          <w:i/>
          <w:iCs/>
        </w:rPr>
        <w:t>V</w:t>
      </w:r>
      <w:r w:rsidR="004776C7" w:rsidRPr="00E41FD5">
        <w:rPr>
          <w:rFonts w:asciiTheme="majorBidi" w:hAnsiTheme="majorBidi" w:cstheme="majorBidi"/>
          <w:i/>
          <w:iCs/>
        </w:rPr>
        <w:t>.</w:t>
      </w:r>
      <w:r w:rsidR="00636849">
        <w:rPr>
          <w:rFonts w:asciiTheme="majorBidi" w:hAnsiTheme="majorBidi" w:cstheme="majorBidi"/>
          <w:i/>
          <w:iCs/>
        </w:rPr>
        <w:t xml:space="preserve"> </w:t>
      </w:r>
      <w:r w:rsidR="00EB3FEF" w:rsidRPr="00E41FD5">
        <w:rPr>
          <w:rFonts w:asciiTheme="majorBidi" w:hAnsiTheme="majorBidi" w:cstheme="majorBidi"/>
          <w:i/>
          <w:iCs/>
        </w:rPr>
        <w:t xml:space="preserve">Noziedzīgu nodarījumu kvalifikācija. </w:t>
      </w:r>
      <w:r w:rsidR="00276187" w:rsidRPr="00E41FD5">
        <w:rPr>
          <w:rFonts w:asciiTheme="majorBidi" w:hAnsiTheme="majorBidi" w:cstheme="majorBidi"/>
          <w:i/>
          <w:iCs/>
        </w:rPr>
        <w:t xml:space="preserve">Rīga: </w:t>
      </w:r>
      <w:r w:rsidR="00EB3FEF" w:rsidRPr="00E41FD5">
        <w:rPr>
          <w:rFonts w:asciiTheme="majorBidi" w:hAnsiTheme="majorBidi" w:cstheme="majorBidi"/>
          <w:i/>
          <w:iCs/>
        </w:rPr>
        <w:t>Tiesu namu aģentūra, 2020, 26.</w:t>
      </w:r>
      <w:r w:rsidR="00276187" w:rsidRPr="00E41FD5">
        <w:rPr>
          <w:rFonts w:asciiTheme="majorBidi" w:hAnsiTheme="majorBidi" w:cstheme="majorBidi"/>
          <w:i/>
          <w:iCs/>
        </w:rPr>
        <w:t> </w:t>
      </w:r>
      <w:r w:rsidR="00EB3FEF" w:rsidRPr="00E41FD5">
        <w:rPr>
          <w:rFonts w:asciiTheme="majorBidi" w:hAnsiTheme="majorBidi" w:cstheme="majorBidi"/>
          <w:i/>
          <w:iCs/>
        </w:rPr>
        <w:t>lpp.</w:t>
      </w:r>
      <w:r w:rsidR="00EB3FEF" w:rsidRPr="00E41FD5">
        <w:rPr>
          <w:rFonts w:asciiTheme="majorBidi" w:hAnsiTheme="majorBidi" w:cstheme="majorBidi"/>
        </w:rPr>
        <w:t>).</w:t>
      </w:r>
    </w:p>
    <w:p w14:paraId="02D93772" w14:textId="5EB18418" w:rsidR="00EB7EC9" w:rsidRPr="00E41FD5" w:rsidRDefault="00B15FA8" w:rsidP="00EB3FE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Senāts atzīst par pamatotu kasācijas sūdzībā norādīt</w:t>
      </w:r>
      <w:r w:rsidR="005F67FD" w:rsidRPr="00E41FD5">
        <w:rPr>
          <w:rFonts w:asciiTheme="majorBidi" w:hAnsiTheme="majorBidi" w:cstheme="majorBidi"/>
        </w:rPr>
        <w:t>o</w:t>
      </w:r>
      <w:r w:rsidRPr="00E41FD5">
        <w:rPr>
          <w:rFonts w:asciiTheme="majorBidi" w:hAnsiTheme="majorBidi" w:cstheme="majorBidi"/>
        </w:rPr>
        <w:t xml:space="preserve">, ka apsūdzības formulējumā norādīts uz </w:t>
      </w:r>
      <w:r w:rsidR="004E3B91">
        <w:rPr>
          <w:rFonts w:asciiTheme="majorBidi" w:hAnsiTheme="majorBidi" w:cstheme="majorBidi"/>
        </w:rPr>
        <w:t>[pers. A]</w:t>
      </w:r>
      <w:r w:rsidRPr="00E41FD5">
        <w:rPr>
          <w:rFonts w:asciiTheme="majorBidi" w:hAnsiTheme="majorBidi" w:cstheme="majorBidi"/>
        </w:rPr>
        <w:t xml:space="preserve"> bezdarbību</w:t>
      </w:r>
      <w:r w:rsidR="00EB3FEF" w:rsidRPr="00E41FD5">
        <w:rPr>
          <w:rFonts w:asciiTheme="majorBidi" w:hAnsiTheme="majorBidi" w:cstheme="majorBidi"/>
        </w:rPr>
        <w:t xml:space="preserve">, proti, ka </w:t>
      </w:r>
      <w:r w:rsidR="004E3B91">
        <w:rPr>
          <w:rFonts w:asciiTheme="majorBidi" w:hAnsiTheme="majorBidi" w:cstheme="majorBidi"/>
        </w:rPr>
        <w:t>[pers. A]</w:t>
      </w:r>
      <w:r w:rsidR="00EB3FEF" w:rsidRPr="00E41FD5">
        <w:rPr>
          <w:rFonts w:asciiTheme="majorBidi" w:hAnsiTheme="majorBidi" w:cstheme="majorBidi"/>
        </w:rPr>
        <w:t xml:space="preserve"> kā procesa virzītājai kriminālprocesā </w:t>
      </w:r>
      <w:r w:rsidR="00EB3FEF" w:rsidRPr="00E41FD5">
        <w:rPr>
          <w:rFonts w:asciiTheme="majorBidi" w:hAnsiTheme="majorBidi" w:cstheme="majorBidi"/>
        </w:rPr>
        <w:lastRenderedPageBreak/>
        <w:t xml:space="preserve">bija </w:t>
      </w:r>
      <w:r w:rsidR="00EB7EC9" w:rsidRPr="00E41FD5">
        <w:rPr>
          <w:rFonts w:asciiTheme="majorBidi" w:hAnsiTheme="majorBidi" w:cstheme="majorBidi"/>
        </w:rPr>
        <w:t xml:space="preserve">jāpievieno izmeklēšanas tiesneša lēmums un </w:t>
      </w:r>
      <w:r w:rsidR="00EB3FEF" w:rsidRPr="00E41FD5">
        <w:rPr>
          <w:rFonts w:asciiTheme="majorBidi" w:hAnsiTheme="majorBidi" w:cstheme="majorBidi"/>
        </w:rPr>
        <w:t>jāpieņem lēmums par aresta atcelšanu mantai</w:t>
      </w:r>
      <w:r w:rsidR="00E654F0" w:rsidRPr="00E41FD5">
        <w:rPr>
          <w:rFonts w:asciiTheme="majorBidi" w:hAnsiTheme="majorBidi" w:cstheme="majorBidi"/>
        </w:rPr>
        <w:t>,</w:t>
      </w:r>
      <w:r w:rsidR="00EB3FEF" w:rsidRPr="00E41FD5">
        <w:rPr>
          <w:rFonts w:asciiTheme="majorBidi" w:hAnsiTheme="majorBidi" w:cstheme="majorBidi"/>
        </w:rPr>
        <w:t xml:space="preserve"> par ko jāpaziņo aizskartajam mantas īpašniekam, kura mantai bija uzlikts arests</w:t>
      </w:r>
      <w:r w:rsidRPr="00E41FD5">
        <w:rPr>
          <w:rFonts w:asciiTheme="majorBidi" w:hAnsiTheme="majorBidi" w:cstheme="majorBidi"/>
        </w:rPr>
        <w:t xml:space="preserve">. </w:t>
      </w:r>
    </w:p>
    <w:p w14:paraId="3E44445D" w14:textId="5B257970" w:rsidR="006169CF" w:rsidRPr="00E41FD5" w:rsidRDefault="00277895" w:rsidP="00EB3FE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Senāts norāda, ka </w:t>
      </w:r>
      <w:r w:rsidR="00B15FA8" w:rsidRPr="00E41FD5">
        <w:rPr>
          <w:rFonts w:asciiTheme="majorBidi" w:hAnsiTheme="majorBidi" w:cstheme="majorBidi"/>
        </w:rPr>
        <w:t>tiesas izdarītais atzinums par aktīvas darbības izdarī</w:t>
      </w:r>
      <w:r w:rsidR="00EC1E22" w:rsidRPr="00E41FD5">
        <w:rPr>
          <w:rFonts w:asciiTheme="majorBidi" w:hAnsiTheme="majorBidi" w:cstheme="majorBidi"/>
        </w:rPr>
        <w:t>ša</w:t>
      </w:r>
      <w:r w:rsidR="00B15FA8" w:rsidRPr="00E41FD5">
        <w:rPr>
          <w:rFonts w:asciiTheme="majorBidi" w:hAnsiTheme="majorBidi" w:cstheme="majorBidi"/>
        </w:rPr>
        <w:t>nu</w:t>
      </w:r>
      <w:r w:rsidRPr="00E41FD5">
        <w:rPr>
          <w:rFonts w:asciiTheme="majorBidi" w:hAnsiTheme="majorBidi" w:cstheme="majorBidi"/>
        </w:rPr>
        <w:t xml:space="preserve"> neatspoguļojas </w:t>
      </w:r>
      <w:r w:rsidR="004E3B91">
        <w:rPr>
          <w:rFonts w:asciiTheme="majorBidi" w:hAnsiTheme="majorBidi" w:cstheme="majorBidi"/>
        </w:rPr>
        <w:t>[pers. A]</w:t>
      </w:r>
      <w:r w:rsidR="00B15FA8" w:rsidRPr="00E41FD5">
        <w:rPr>
          <w:rFonts w:asciiTheme="majorBidi" w:hAnsiTheme="majorBidi" w:cstheme="majorBidi"/>
        </w:rPr>
        <w:t xml:space="preserve"> celtās apsūdzības </w:t>
      </w:r>
      <w:r w:rsidRPr="00E41FD5">
        <w:rPr>
          <w:rFonts w:asciiTheme="majorBidi" w:hAnsiTheme="majorBidi" w:cstheme="majorBidi"/>
        </w:rPr>
        <w:t>faktisko darbību aprakstā</w:t>
      </w:r>
      <w:r w:rsidR="001C4D2C" w:rsidRPr="00E41FD5">
        <w:rPr>
          <w:rFonts w:asciiTheme="majorBidi" w:hAnsiTheme="majorBidi" w:cstheme="majorBidi"/>
        </w:rPr>
        <w:t xml:space="preserve">, </w:t>
      </w:r>
      <w:r w:rsidR="00EC1C52" w:rsidRPr="00E41FD5">
        <w:rPr>
          <w:rFonts w:asciiTheme="majorBidi" w:hAnsiTheme="majorBidi" w:cstheme="majorBidi"/>
        </w:rPr>
        <w:t>jo</w:t>
      </w:r>
      <w:r w:rsidR="001C4D2C" w:rsidRPr="00E41FD5">
        <w:rPr>
          <w:rFonts w:asciiTheme="majorBidi" w:hAnsiTheme="majorBidi" w:cstheme="majorBidi"/>
        </w:rPr>
        <w:t xml:space="preserve"> </w:t>
      </w:r>
      <w:r w:rsidR="00EC1C52" w:rsidRPr="00E41FD5">
        <w:rPr>
          <w:rFonts w:asciiTheme="majorBidi" w:hAnsiTheme="majorBidi" w:cstheme="majorBidi"/>
        </w:rPr>
        <w:t>apzināta personas gribai atbilstoša pasīva kaitīga un prettiesiska uzvedība, kas izpaudusies noteiktu tiesisku pienākumu neveikšanā, pastāvot reālai iespējai tos veikt,</w:t>
      </w:r>
      <w:r w:rsidR="001C4D2C" w:rsidRPr="00E41FD5">
        <w:rPr>
          <w:rFonts w:asciiTheme="majorBidi" w:hAnsiTheme="majorBidi" w:cstheme="majorBidi"/>
        </w:rPr>
        <w:t xml:space="preserve"> nevar </w:t>
      </w:r>
      <w:r w:rsidR="00EC1C52" w:rsidRPr="00E41FD5">
        <w:rPr>
          <w:rFonts w:asciiTheme="majorBidi" w:hAnsiTheme="majorBidi" w:cstheme="majorBidi"/>
        </w:rPr>
        <w:t>tikt</w:t>
      </w:r>
      <w:r w:rsidR="001C4D2C" w:rsidRPr="00E41FD5">
        <w:rPr>
          <w:rFonts w:asciiTheme="majorBidi" w:hAnsiTheme="majorBidi" w:cstheme="majorBidi"/>
        </w:rPr>
        <w:t xml:space="preserve"> saist</w:t>
      </w:r>
      <w:r w:rsidR="00EC1C52" w:rsidRPr="00E41FD5">
        <w:rPr>
          <w:rFonts w:asciiTheme="majorBidi" w:hAnsiTheme="majorBidi" w:cstheme="majorBidi"/>
        </w:rPr>
        <w:t>īta</w:t>
      </w:r>
      <w:r w:rsidR="001C4D2C" w:rsidRPr="00E41FD5">
        <w:rPr>
          <w:rFonts w:asciiTheme="majorBidi" w:hAnsiTheme="majorBidi" w:cstheme="majorBidi"/>
        </w:rPr>
        <w:t xml:space="preserve"> ar aktīvu darbību izdarīšanu</w:t>
      </w:r>
      <w:r w:rsidR="007137E6" w:rsidRPr="00E41FD5">
        <w:rPr>
          <w:rFonts w:asciiTheme="majorBidi" w:hAnsiTheme="majorBidi" w:cstheme="majorBidi"/>
        </w:rPr>
        <w:t>.</w:t>
      </w:r>
    </w:p>
    <w:p w14:paraId="5D78A1B5" w14:textId="47B0AD08" w:rsidR="00E265A7" w:rsidRPr="00E41FD5" w:rsidRDefault="000F15DC" w:rsidP="00E265A7">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Iepriekš norādīt</w:t>
      </w:r>
      <w:r w:rsidR="00871E5F" w:rsidRPr="00E41FD5">
        <w:rPr>
          <w:rFonts w:asciiTheme="majorBidi" w:hAnsiTheme="majorBidi" w:cstheme="majorBidi"/>
        </w:rPr>
        <w:t>ā</w:t>
      </w:r>
      <w:r w:rsidRPr="00E41FD5">
        <w:rPr>
          <w:rFonts w:asciiTheme="majorBidi" w:hAnsiTheme="majorBidi" w:cstheme="majorBidi"/>
        </w:rPr>
        <w:t xml:space="preserve"> noziedzīg</w:t>
      </w:r>
      <w:r w:rsidR="00871E5F" w:rsidRPr="00E41FD5">
        <w:rPr>
          <w:rFonts w:asciiTheme="majorBidi" w:hAnsiTheme="majorBidi" w:cstheme="majorBidi"/>
        </w:rPr>
        <w:t>ā</w:t>
      </w:r>
      <w:r w:rsidRPr="00E41FD5">
        <w:rPr>
          <w:rFonts w:asciiTheme="majorBidi" w:hAnsiTheme="majorBidi" w:cstheme="majorBidi"/>
        </w:rPr>
        <w:t xml:space="preserve"> nodarījum</w:t>
      </w:r>
      <w:r w:rsidR="00871E5F" w:rsidRPr="00E41FD5">
        <w:rPr>
          <w:rFonts w:asciiTheme="majorBidi" w:hAnsiTheme="majorBidi" w:cstheme="majorBidi"/>
        </w:rPr>
        <w:t>a</w:t>
      </w:r>
      <w:r w:rsidRPr="00E41FD5">
        <w:rPr>
          <w:rFonts w:asciiTheme="majorBidi" w:hAnsiTheme="majorBidi" w:cstheme="majorBidi"/>
        </w:rPr>
        <w:t xml:space="preserve"> </w:t>
      </w:r>
      <w:r w:rsidR="00871E5F" w:rsidRPr="00E41FD5">
        <w:rPr>
          <w:rFonts w:asciiTheme="majorBidi" w:hAnsiTheme="majorBidi" w:cstheme="majorBidi"/>
        </w:rPr>
        <w:t>sastāva objektīvās puses no</w:t>
      </w:r>
      <w:r w:rsidRPr="00E41FD5">
        <w:rPr>
          <w:rFonts w:asciiTheme="majorBidi" w:hAnsiTheme="majorBidi" w:cstheme="majorBidi"/>
        </w:rPr>
        <w:t xml:space="preserve">skaidrošana un pierādīšana ir priekšnoteikums </w:t>
      </w:r>
      <w:r w:rsidR="004E3B91">
        <w:rPr>
          <w:rFonts w:asciiTheme="majorBidi" w:hAnsiTheme="majorBidi" w:cstheme="majorBidi"/>
        </w:rPr>
        <w:t>[pers. A]</w:t>
      </w:r>
      <w:r w:rsidRPr="00E41FD5">
        <w:rPr>
          <w:rFonts w:asciiTheme="majorBidi" w:hAnsiTheme="majorBidi" w:cstheme="majorBidi"/>
        </w:rPr>
        <w:t xml:space="preserve"> inkriminēt</w:t>
      </w:r>
      <w:r w:rsidR="00EC1C52" w:rsidRPr="00E41FD5">
        <w:rPr>
          <w:rFonts w:asciiTheme="majorBidi" w:hAnsiTheme="majorBidi" w:cstheme="majorBidi"/>
        </w:rPr>
        <w:t>ā</w:t>
      </w:r>
      <w:r w:rsidRPr="00E41FD5">
        <w:rPr>
          <w:rFonts w:asciiTheme="majorBidi" w:hAnsiTheme="majorBidi" w:cstheme="majorBidi"/>
        </w:rPr>
        <w:t xml:space="preserve"> noziedzīg</w:t>
      </w:r>
      <w:r w:rsidR="00EC1C52" w:rsidRPr="00E41FD5">
        <w:rPr>
          <w:rFonts w:asciiTheme="majorBidi" w:hAnsiTheme="majorBidi" w:cstheme="majorBidi"/>
        </w:rPr>
        <w:t>ā</w:t>
      </w:r>
      <w:r w:rsidRPr="00E41FD5">
        <w:rPr>
          <w:rFonts w:asciiTheme="majorBidi" w:hAnsiTheme="majorBidi" w:cstheme="majorBidi"/>
        </w:rPr>
        <w:t xml:space="preserve"> nodarījum</w:t>
      </w:r>
      <w:r w:rsidR="00EC1C52" w:rsidRPr="00E41FD5">
        <w:rPr>
          <w:rFonts w:asciiTheme="majorBidi" w:hAnsiTheme="majorBidi" w:cstheme="majorBidi"/>
        </w:rPr>
        <w:t>a kvalificēšanai</w:t>
      </w:r>
      <w:r w:rsidRPr="00E41FD5">
        <w:rPr>
          <w:rFonts w:asciiTheme="majorBidi" w:hAnsiTheme="majorBidi" w:cstheme="majorBidi"/>
        </w:rPr>
        <w:t xml:space="preserve">. Savukārt apelācijas instances tiesa lēmumā </w:t>
      </w:r>
      <w:r w:rsidR="00871E5F" w:rsidRPr="00E41FD5">
        <w:rPr>
          <w:rFonts w:asciiTheme="majorBidi" w:hAnsiTheme="majorBidi" w:cstheme="majorBidi"/>
        </w:rPr>
        <w:t>noziedzīgā nodarījuma objektīvās</w:t>
      </w:r>
      <w:r w:rsidRPr="00E41FD5">
        <w:rPr>
          <w:rFonts w:asciiTheme="majorBidi" w:hAnsiTheme="majorBidi" w:cstheme="majorBidi"/>
        </w:rPr>
        <w:t xml:space="preserve"> </w:t>
      </w:r>
      <w:r w:rsidR="00871E5F" w:rsidRPr="00E41FD5">
        <w:rPr>
          <w:rFonts w:asciiTheme="majorBidi" w:hAnsiTheme="majorBidi" w:cstheme="majorBidi"/>
        </w:rPr>
        <w:t>puses</w:t>
      </w:r>
      <w:r w:rsidRPr="00E41FD5">
        <w:rPr>
          <w:rFonts w:asciiTheme="majorBidi" w:hAnsiTheme="majorBidi" w:cstheme="majorBidi"/>
        </w:rPr>
        <w:t xml:space="preserve"> skaidrojumu nav sniegusi.</w:t>
      </w:r>
    </w:p>
    <w:p w14:paraId="1959A04B" w14:textId="6E190B06" w:rsidR="004E3667" w:rsidRPr="00E41FD5" w:rsidRDefault="004E3667" w:rsidP="004E3667">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[5.4] Apelācijas instances tiesa pievienojusies pirmās instances tiesas atzinumam, ka ar savām darbībām </w:t>
      </w:r>
      <w:r w:rsidR="004E3B91">
        <w:rPr>
          <w:rFonts w:asciiTheme="majorBidi" w:hAnsiTheme="majorBidi" w:cstheme="majorBidi"/>
        </w:rPr>
        <w:t>[pers. A]</w:t>
      </w:r>
      <w:r w:rsidRPr="00E41FD5">
        <w:rPr>
          <w:rFonts w:asciiTheme="majorBidi" w:hAnsiTheme="majorBidi" w:cstheme="majorBidi"/>
        </w:rPr>
        <w:t xml:space="preserve"> radīja smagas sekas, jo to rezultātā stājās spēkā pēc būtības nelikumīgs tiesas nolēmums par mantas – „</w:t>
      </w:r>
      <w:r w:rsidR="00170FF1">
        <w:rPr>
          <w:rFonts w:asciiTheme="majorBidi" w:hAnsiTheme="majorBidi" w:cstheme="majorBidi"/>
        </w:rPr>
        <w:t>[Nosaukums]</w:t>
      </w:r>
      <w:r w:rsidRPr="00E41FD5">
        <w:rPr>
          <w:rFonts w:asciiTheme="majorBidi" w:hAnsiTheme="majorBidi" w:cstheme="majorBidi"/>
        </w:rPr>
        <w:t>” naudas līdzekļu 87 396 USD jeb 74 889,46 </w:t>
      </w:r>
      <w:r w:rsidRPr="00E41FD5">
        <w:rPr>
          <w:rFonts w:asciiTheme="majorBidi" w:hAnsiTheme="majorBidi" w:cstheme="majorBidi"/>
          <w:i/>
          <w:iCs/>
        </w:rPr>
        <w:t>euro</w:t>
      </w:r>
      <w:r w:rsidRPr="00E41FD5">
        <w:rPr>
          <w:rFonts w:asciiTheme="majorBidi" w:hAnsiTheme="majorBidi" w:cstheme="majorBidi"/>
        </w:rPr>
        <w:t> –</w:t>
      </w:r>
      <w:r w:rsidRPr="00E41FD5">
        <w:rPr>
          <w:rFonts w:asciiTheme="majorBidi" w:hAnsiTheme="majorBidi" w:cstheme="majorBidi"/>
          <w:i/>
          <w:iCs/>
        </w:rPr>
        <w:t xml:space="preserve"> </w:t>
      </w:r>
      <w:r w:rsidRPr="00E41FD5">
        <w:rPr>
          <w:rFonts w:asciiTheme="majorBidi" w:hAnsiTheme="majorBidi" w:cstheme="majorBidi"/>
        </w:rPr>
        <w:t xml:space="preserve">atzīšanu par noziedzīgi iegūtu un konfiskāciju, tādējādi naudas līdzekļi tika zaudēti un prettiesiski konfiscēti. </w:t>
      </w:r>
    </w:p>
    <w:p w14:paraId="44D5C704" w14:textId="239EAC25" w:rsidR="00243579" w:rsidRPr="00E41FD5" w:rsidRDefault="004E3667" w:rsidP="004C7899">
      <w:pPr>
        <w:pStyle w:val="ListBullet"/>
        <w:widowControl w:val="0"/>
        <w:numPr>
          <w:ilvl w:val="0"/>
          <w:numId w:val="0"/>
        </w:numPr>
        <w:spacing w:after="0"/>
        <w:ind w:firstLine="720"/>
        <w:jc w:val="both"/>
        <w:rPr>
          <w:rFonts w:asciiTheme="majorBidi" w:hAnsiTheme="majorBidi" w:cstheme="majorBidi"/>
          <w:color w:val="000000" w:themeColor="text1"/>
        </w:rPr>
      </w:pPr>
      <w:r w:rsidRPr="00E41FD5">
        <w:rPr>
          <w:rFonts w:asciiTheme="majorBidi" w:hAnsiTheme="majorBidi" w:cstheme="majorBidi"/>
        </w:rPr>
        <w:t>[5.4.1] </w:t>
      </w:r>
      <w:r w:rsidR="00D65A92" w:rsidRPr="00E41FD5">
        <w:rPr>
          <w:rFonts w:asciiTheme="majorBidi" w:hAnsiTheme="majorBidi" w:cstheme="majorBidi"/>
        </w:rPr>
        <w:t xml:space="preserve">No apsūdzības </w:t>
      </w:r>
      <w:r w:rsidR="00330F01" w:rsidRPr="00E41FD5">
        <w:rPr>
          <w:rFonts w:asciiTheme="majorBidi" w:hAnsiTheme="majorBidi" w:cstheme="majorBidi"/>
        </w:rPr>
        <w:t xml:space="preserve">apraksta </w:t>
      </w:r>
      <w:r w:rsidR="00243579" w:rsidRPr="00E41FD5">
        <w:rPr>
          <w:rFonts w:asciiTheme="majorBidi" w:hAnsiTheme="majorBidi" w:cstheme="majorBidi"/>
        </w:rPr>
        <w:t xml:space="preserve">tālākā faktisko apstākļu izklāsta </w:t>
      </w:r>
      <w:r w:rsidR="00D65A92" w:rsidRPr="00E41FD5">
        <w:rPr>
          <w:rFonts w:asciiTheme="majorBidi" w:hAnsiTheme="majorBidi" w:cstheme="majorBidi"/>
        </w:rPr>
        <w:t>izriet, ka</w:t>
      </w:r>
      <w:r w:rsidR="00243579" w:rsidRPr="00E41FD5">
        <w:rPr>
          <w:rFonts w:asciiTheme="majorBidi" w:hAnsiTheme="majorBidi" w:cstheme="majorBidi"/>
        </w:rPr>
        <w:t xml:space="preserve"> </w:t>
      </w:r>
      <w:r w:rsidR="004E3B91">
        <w:rPr>
          <w:rFonts w:asciiTheme="majorBidi" w:hAnsiTheme="majorBidi" w:cstheme="majorBidi"/>
        </w:rPr>
        <w:t>[pers. A]</w:t>
      </w:r>
      <w:r w:rsidR="00243579" w:rsidRPr="00E41FD5">
        <w:rPr>
          <w:rFonts w:asciiTheme="majorBidi" w:hAnsiTheme="majorBidi" w:cstheme="majorBidi"/>
        </w:rPr>
        <w:t xml:space="preserve"> sagatavoja un parakstīja iesniegumu par personas tiesību ierobežošanas termiņa pagarināšanu, kurā norādīja apzināti nepatiesu informāciju par to, ka tiesa ir </w:t>
      </w:r>
      <w:r w:rsidR="004C7899" w:rsidRPr="00E41FD5">
        <w:rPr>
          <w:rFonts w:asciiTheme="majorBidi" w:hAnsiTheme="majorBidi" w:cstheme="majorBidi"/>
        </w:rPr>
        <w:t xml:space="preserve">pagarinājusi </w:t>
      </w:r>
      <w:r w:rsidR="004C7899" w:rsidRPr="00E41FD5">
        <w:rPr>
          <w:rFonts w:asciiTheme="majorBidi" w:hAnsiTheme="majorBidi" w:cstheme="majorBidi"/>
          <w:color w:val="000000" w:themeColor="text1"/>
        </w:rPr>
        <w:t>personas tiesību ierobežošanas termiņu</w:t>
      </w:r>
      <w:r w:rsidR="00243579" w:rsidRPr="00E41FD5">
        <w:rPr>
          <w:rFonts w:asciiTheme="majorBidi" w:hAnsiTheme="majorBidi" w:cstheme="majorBidi"/>
        </w:rPr>
        <w:t xml:space="preserve"> arestētajai mantai</w:t>
      </w:r>
      <w:r w:rsidR="00276187" w:rsidRPr="00E41FD5">
        <w:rPr>
          <w:rFonts w:asciiTheme="majorBidi" w:hAnsiTheme="majorBidi" w:cstheme="majorBidi"/>
        </w:rPr>
        <w:t> –</w:t>
      </w:r>
      <w:r w:rsidR="00243579" w:rsidRPr="00E41FD5">
        <w:rPr>
          <w:rFonts w:asciiTheme="majorBidi" w:hAnsiTheme="majorBidi" w:cstheme="majorBidi"/>
        </w:rPr>
        <w:t xml:space="preserve"> </w:t>
      </w:r>
      <w:r w:rsidR="00732328" w:rsidRPr="00E41FD5">
        <w:rPr>
          <w:rFonts w:asciiTheme="majorBidi" w:hAnsiTheme="majorBidi" w:cstheme="majorBidi"/>
        </w:rPr>
        <w:t>„</w:t>
      </w:r>
      <w:r w:rsidR="00170FF1">
        <w:rPr>
          <w:rFonts w:asciiTheme="majorBidi" w:hAnsiTheme="majorBidi" w:cstheme="majorBidi"/>
        </w:rPr>
        <w:t>[Nosaukums]</w:t>
      </w:r>
      <w:r w:rsidR="00243579" w:rsidRPr="00E41FD5">
        <w:rPr>
          <w:rFonts w:asciiTheme="majorBidi" w:hAnsiTheme="majorBidi" w:cstheme="majorBidi"/>
        </w:rPr>
        <w:t>” naudai 87</w:t>
      </w:r>
      <w:r w:rsidR="00276187" w:rsidRPr="00E41FD5">
        <w:rPr>
          <w:rFonts w:asciiTheme="majorBidi" w:hAnsiTheme="majorBidi" w:cstheme="majorBidi"/>
        </w:rPr>
        <w:t> </w:t>
      </w:r>
      <w:r w:rsidR="00243579" w:rsidRPr="00E41FD5">
        <w:rPr>
          <w:rFonts w:asciiTheme="majorBidi" w:hAnsiTheme="majorBidi" w:cstheme="majorBidi"/>
        </w:rPr>
        <w:t>396</w:t>
      </w:r>
      <w:r w:rsidR="00276187" w:rsidRPr="00E41FD5">
        <w:rPr>
          <w:rFonts w:asciiTheme="majorBidi" w:hAnsiTheme="majorBidi" w:cstheme="majorBidi"/>
        </w:rPr>
        <w:t> </w:t>
      </w:r>
      <w:r w:rsidR="00243579" w:rsidRPr="00E41FD5">
        <w:rPr>
          <w:rFonts w:asciiTheme="majorBidi" w:hAnsiTheme="majorBidi" w:cstheme="majorBidi"/>
        </w:rPr>
        <w:t>USD</w:t>
      </w:r>
      <w:r w:rsidR="004C7899" w:rsidRPr="00E41FD5">
        <w:rPr>
          <w:rFonts w:asciiTheme="majorBidi" w:hAnsiTheme="majorBidi" w:cstheme="majorBidi"/>
        </w:rPr>
        <w:t>.</w:t>
      </w:r>
      <w:r w:rsidR="00243579" w:rsidRPr="00E41FD5">
        <w:rPr>
          <w:rFonts w:asciiTheme="majorBidi" w:hAnsiTheme="majorBidi" w:cstheme="majorBidi"/>
        </w:rPr>
        <w:t xml:space="preserve"> </w:t>
      </w:r>
      <w:r w:rsidR="00243579" w:rsidRPr="00E41FD5">
        <w:rPr>
          <w:rFonts w:asciiTheme="majorBidi" w:hAnsiTheme="majorBidi" w:cstheme="majorBidi"/>
          <w:color w:val="000000" w:themeColor="text1"/>
        </w:rPr>
        <w:t xml:space="preserve">Viltoto dokumentu </w:t>
      </w:r>
      <w:r w:rsidR="004E3B91">
        <w:rPr>
          <w:rFonts w:asciiTheme="majorBidi" w:hAnsiTheme="majorBidi" w:cstheme="majorBidi"/>
          <w:color w:val="000000" w:themeColor="text1"/>
        </w:rPr>
        <w:t>[pers. A]</w:t>
      </w:r>
      <w:r w:rsidR="00243579" w:rsidRPr="00E41FD5">
        <w:rPr>
          <w:rFonts w:asciiTheme="majorBidi" w:hAnsiTheme="majorBidi" w:cstheme="majorBidi"/>
          <w:color w:val="000000" w:themeColor="text1"/>
        </w:rPr>
        <w:t xml:space="preserve"> iesniedza tiesā</w:t>
      </w:r>
      <w:r w:rsidR="00723FEF">
        <w:rPr>
          <w:rFonts w:asciiTheme="majorBidi" w:hAnsiTheme="majorBidi" w:cstheme="majorBidi"/>
          <w:color w:val="000000" w:themeColor="text1"/>
        </w:rPr>
        <w:t>,</w:t>
      </w:r>
      <w:r w:rsidR="00243579" w:rsidRPr="00E41FD5">
        <w:rPr>
          <w:rFonts w:asciiTheme="majorBidi" w:hAnsiTheme="majorBidi" w:cstheme="majorBidi"/>
          <w:color w:val="000000" w:themeColor="text1"/>
        </w:rPr>
        <w:t xml:space="preserve"> un izmeklēšanas tiesnese pieņēma lēmumu pagarināt personas tiesību ierobežošanas termiņu</w:t>
      </w:r>
      <w:r w:rsidR="004C7899" w:rsidRPr="00E41FD5">
        <w:rPr>
          <w:rFonts w:asciiTheme="majorBidi" w:hAnsiTheme="majorBidi" w:cstheme="majorBidi"/>
          <w:color w:val="000000" w:themeColor="text1"/>
        </w:rPr>
        <w:t>.</w:t>
      </w:r>
    </w:p>
    <w:p w14:paraId="5840BEE4" w14:textId="4066AF61" w:rsidR="00243579" w:rsidRPr="00E41FD5" w:rsidRDefault="00243579" w:rsidP="004C7899">
      <w:pPr>
        <w:pStyle w:val="ListBullet"/>
        <w:widowControl w:val="0"/>
        <w:numPr>
          <w:ilvl w:val="0"/>
          <w:numId w:val="0"/>
        </w:numPr>
        <w:spacing w:after="0"/>
        <w:ind w:firstLine="720"/>
        <w:jc w:val="both"/>
        <w:rPr>
          <w:rFonts w:asciiTheme="majorBidi" w:hAnsiTheme="majorBidi" w:cstheme="majorBidi"/>
          <w:color w:val="000000" w:themeColor="text1"/>
        </w:rPr>
      </w:pPr>
      <w:r w:rsidRPr="00E41FD5">
        <w:rPr>
          <w:rFonts w:asciiTheme="majorBidi" w:hAnsiTheme="majorBidi" w:cstheme="majorBidi"/>
          <w:color w:val="000000" w:themeColor="text1"/>
        </w:rPr>
        <w:t xml:space="preserve">Turpinājumā </w:t>
      </w:r>
      <w:r w:rsidR="004E3B91">
        <w:rPr>
          <w:rFonts w:asciiTheme="majorBidi" w:hAnsiTheme="majorBidi" w:cstheme="majorBidi"/>
          <w:color w:val="000000" w:themeColor="text1"/>
        </w:rPr>
        <w:t>[pers. A]</w:t>
      </w:r>
      <w:r w:rsidRPr="00E41FD5">
        <w:rPr>
          <w:rFonts w:asciiTheme="majorBidi" w:hAnsiTheme="majorBidi" w:cstheme="majorBidi"/>
          <w:color w:val="000000" w:themeColor="text1"/>
        </w:rPr>
        <w:t xml:space="preserve">, zinot, ka arestētās mantas termiņa pagarinājumam nav likumīga pamata, sagatavoja un parakstīja </w:t>
      </w:r>
      <w:r w:rsidRPr="00E41FD5">
        <w:rPr>
          <w:rFonts w:asciiTheme="majorBidi" w:hAnsiTheme="majorBidi" w:cstheme="majorBidi"/>
        </w:rPr>
        <w:t xml:space="preserve">iesniegumu par personas tiesību ierobežošanas termiņa pagarināšanu </w:t>
      </w:r>
      <w:r w:rsidR="004C7899" w:rsidRPr="00E41FD5">
        <w:rPr>
          <w:rFonts w:asciiTheme="majorBidi" w:hAnsiTheme="majorBidi" w:cstheme="majorBidi"/>
        </w:rPr>
        <w:t xml:space="preserve">iepriekš norādītajai </w:t>
      </w:r>
      <w:r w:rsidR="005F67FD" w:rsidRPr="00E41FD5">
        <w:rPr>
          <w:rFonts w:asciiTheme="majorBidi" w:hAnsiTheme="majorBidi" w:cstheme="majorBidi"/>
        </w:rPr>
        <w:t>mantai, kurai uzlikts arests</w:t>
      </w:r>
      <w:r w:rsidR="004C7899" w:rsidRPr="00E41FD5">
        <w:rPr>
          <w:rFonts w:asciiTheme="majorBidi" w:hAnsiTheme="majorBidi" w:cstheme="majorBidi"/>
        </w:rPr>
        <w:t>, kā rezultātā</w:t>
      </w:r>
      <w:r w:rsidRPr="00E41FD5">
        <w:rPr>
          <w:rFonts w:asciiTheme="majorBidi" w:hAnsiTheme="majorBidi" w:cstheme="majorBidi"/>
        </w:rPr>
        <w:t xml:space="preserve"> </w:t>
      </w:r>
      <w:r w:rsidRPr="00E41FD5">
        <w:rPr>
          <w:rFonts w:asciiTheme="majorBidi" w:hAnsiTheme="majorBidi" w:cstheme="majorBidi"/>
          <w:color w:val="000000" w:themeColor="text1"/>
        </w:rPr>
        <w:t>personas tiesību ierobežošanas termiņ</w:t>
      </w:r>
      <w:r w:rsidR="004C7899" w:rsidRPr="00E41FD5">
        <w:rPr>
          <w:rFonts w:asciiTheme="majorBidi" w:hAnsiTheme="majorBidi" w:cstheme="majorBidi"/>
          <w:color w:val="000000" w:themeColor="text1"/>
        </w:rPr>
        <w:t>š vēlreiz tika pagarināts.</w:t>
      </w:r>
      <w:r w:rsidRPr="00E41FD5">
        <w:rPr>
          <w:rFonts w:asciiTheme="majorBidi" w:hAnsiTheme="majorBidi" w:cstheme="majorBidi"/>
          <w:color w:val="000000" w:themeColor="text1"/>
        </w:rPr>
        <w:t xml:space="preserve"> </w:t>
      </w:r>
    </w:p>
    <w:p w14:paraId="7F15D0B3" w14:textId="723FD4B3" w:rsidR="00D65A92" w:rsidRPr="00E41FD5" w:rsidRDefault="00276187" w:rsidP="00E265A7">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Turklāt </w:t>
      </w:r>
      <w:r w:rsidR="004E3B91">
        <w:rPr>
          <w:rFonts w:asciiTheme="majorBidi" w:hAnsiTheme="majorBidi" w:cstheme="majorBidi"/>
        </w:rPr>
        <w:t>[pers. A]</w:t>
      </w:r>
      <w:r w:rsidR="00243579" w:rsidRPr="00E41FD5">
        <w:rPr>
          <w:rFonts w:asciiTheme="majorBidi" w:hAnsiTheme="majorBidi" w:cstheme="majorBidi"/>
        </w:rPr>
        <w:t xml:space="preserve"> ļaunprātīgi</w:t>
      </w:r>
      <w:r w:rsidR="00243579" w:rsidRPr="00E41FD5">
        <w:rPr>
          <w:rFonts w:asciiTheme="majorBidi" w:hAnsiTheme="majorBidi" w:cstheme="majorBidi"/>
          <w:color w:val="000000" w:themeColor="text1"/>
        </w:rPr>
        <w:t xml:space="preserve"> izmantoja procesa virzītāja procesuālās pilnvaras un, zinot, ka </w:t>
      </w:r>
      <w:r w:rsidR="00243579" w:rsidRPr="00E41FD5">
        <w:rPr>
          <w:rFonts w:asciiTheme="majorBidi" w:hAnsiTheme="majorBidi" w:cstheme="majorBidi"/>
        </w:rPr>
        <w:t xml:space="preserve">personas tiesību ierobežošanas termiņa turpināšanai nav tiesiska pamata, uzsāka procesu par noziedzīgi iegūtu mantu Kriminālprocesa likuma 59. nodaļas kārtībā un procesu nodeva izskatīšanai </w:t>
      </w:r>
      <w:r w:rsidR="00243579" w:rsidRPr="00E41FD5">
        <w:rPr>
          <w:rFonts w:asciiTheme="majorBidi" w:hAnsiTheme="majorBidi" w:cstheme="majorBidi"/>
          <w:color w:val="000000" w:themeColor="text1"/>
        </w:rPr>
        <w:t>tiesā</w:t>
      </w:r>
      <w:r w:rsidR="00243579" w:rsidRPr="00E41FD5">
        <w:rPr>
          <w:rFonts w:asciiTheme="majorBidi" w:hAnsiTheme="majorBidi" w:cstheme="majorBidi"/>
        </w:rPr>
        <w:t>.</w:t>
      </w:r>
    </w:p>
    <w:p w14:paraId="5421FEF0" w14:textId="16A9BA24" w:rsidR="007C216F" w:rsidRPr="00E41FD5" w:rsidRDefault="004C7899" w:rsidP="007C216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Ar šādām darbībām </w:t>
      </w:r>
      <w:r w:rsidR="004E3B91">
        <w:rPr>
          <w:rFonts w:asciiTheme="majorBidi" w:hAnsiTheme="majorBidi" w:cstheme="majorBidi"/>
        </w:rPr>
        <w:t>[pers. A]</w:t>
      </w:r>
      <w:r w:rsidRPr="00E41FD5">
        <w:rPr>
          <w:rFonts w:asciiTheme="majorBidi" w:hAnsiTheme="majorBidi" w:cstheme="majorBidi"/>
        </w:rPr>
        <w:t xml:space="preserve"> radīja smagas sekas</w:t>
      </w:r>
      <w:r w:rsidR="00276187" w:rsidRPr="00E41FD5">
        <w:rPr>
          <w:rFonts w:asciiTheme="majorBidi" w:hAnsiTheme="majorBidi" w:cstheme="majorBidi"/>
        </w:rPr>
        <w:t xml:space="preserve"> – </w:t>
      </w:r>
      <w:r w:rsidRPr="00E41FD5">
        <w:rPr>
          <w:rFonts w:asciiTheme="majorBidi" w:hAnsiTheme="majorBidi" w:cstheme="majorBidi"/>
        </w:rPr>
        <w:t xml:space="preserve">viņas darbību rezultātā stājās spēkā pēc būtības nelikumīgs tiesas nolēmums par mantas atzīšanu par noziedzīgi iegūtu, tādējādi radot zaudējumus </w:t>
      </w:r>
      <w:r w:rsidR="00732328" w:rsidRPr="00E41FD5">
        <w:rPr>
          <w:rFonts w:asciiTheme="majorBidi" w:hAnsiTheme="majorBidi" w:cstheme="majorBidi"/>
        </w:rPr>
        <w:t>„</w:t>
      </w:r>
      <w:r w:rsidR="00170FF1">
        <w:rPr>
          <w:rFonts w:asciiTheme="majorBidi" w:hAnsiTheme="majorBidi" w:cstheme="majorBidi"/>
        </w:rPr>
        <w:t>[Nosaukums]</w:t>
      </w:r>
      <w:r w:rsidRPr="00E41FD5">
        <w:rPr>
          <w:rFonts w:asciiTheme="majorBidi" w:hAnsiTheme="majorBidi" w:cstheme="majorBidi"/>
        </w:rPr>
        <w:t>” 87</w:t>
      </w:r>
      <w:r w:rsidR="00276187" w:rsidRPr="00E41FD5">
        <w:rPr>
          <w:rFonts w:asciiTheme="majorBidi" w:hAnsiTheme="majorBidi" w:cstheme="majorBidi"/>
        </w:rPr>
        <w:t> </w:t>
      </w:r>
      <w:r w:rsidRPr="00E41FD5">
        <w:rPr>
          <w:rFonts w:asciiTheme="majorBidi" w:hAnsiTheme="majorBidi" w:cstheme="majorBidi"/>
        </w:rPr>
        <w:t>396</w:t>
      </w:r>
      <w:r w:rsidR="00276187" w:rsidRPr="00E41FD5">
        <w:rPr>
          <w:rFonts w:asciiTheme="majorBidi" w:hAnsiTheme="majorBidi" w:cstheme="majorBidi"/>
        </w:rPr>
        <w:t> </w:t>
      </w:r>
      <w:r w:rsidRPr="00E41FD5">
        <w:rPr>
          <w:rFonts w:asciiTheme="majorBidi" w:hAnsiTheme="majorBidi" w:cstheme="majorBidi"/>
        </w:rPr>
        <w:t>USD jeb 74 889,46</w:t>
      </w:r>
      <w:r w:rsidR="00276187" w:rsidRPr="00E41FD5">
        <w:rPr>
          <w:rFonts w:asciiTheme="majorBidi" w:hAnsiTheme="majorBidi" w:cstheme="majorBidi"/>
        </w:rPr>
        <w:t> </w:t>
      </w:r>
      <w:proofErr w:type="spellStart"/>
      <w:r w:rsidR="00276187" w:rsidRPr="00E41FD5">
        <w:rPr>
          <w:rFonts w:asciiTheme="majorBidi" w:hAnsiTheme="majorBidi" w:cstheme="majorBidi"/>
          <w:i/>
          <w:iCs/>
        </w:rPr>
        <w:t>euro</w:t>
      </w:r>
      <w:proofErr w:type="spellEnd"/>
      <w:r w:rsidRPr="00E41FD5">
        <w:rPr>
          <w:rFonts w:asciiTheme="majorBidi" w:hAnsiTheme="majorBidi" w:cstheme="majorBidi"/>
        </w:rPr>
        <w:t>.</w:t>
      </w:r>
    </w:p>
    <w:p w14:paraId="3009722F" w14:textId="74E9B0F5" w:rsidR="001E071D" w:rsidRPr="00E41FD5" w:rsidRDefault="004E3667" w:rsidP="007C216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[5.4.2] </w:t>
      </w:r>
      <w:r w:rsidR="001E071D" w:rsidRPr="00E41FD5">
        <w:rPr>
          <w:rFonts w:asciiTheme="majorBidi" w:hAnsiTheme="majorBidi" w:cstheme="majorBidi"/>
        </w:rPr>
        <w:t>Procesu par noziedzīgi iegūtu mantu regulē Kriminālprocesa likuma 59. nodaļa. Kriminālprocesa likuma 626. pants regulē kārtību</w:t>
      </w:r>
      <w:r w:rsidR="00E40180" w:rsidRPr="00E41FD5">
        <w:rPr>
          <w:rFonts w:asciiTheme="majorBidi" w:hAnsiTheme="majorBidi" w:cstheme="majorBidi"/>
        </w:rPr>
        <w:t>, kādā</w:t>
      </w:r>
      <w:r w:rsidR="001E071D" w:rsidRPr="00E41FD5">
        <w:rPr>
          <w:rFonts w:asciiTheme="majorBidi" w:hAnsiTheme="majorBidi" w:cstheme="majorBidi"/>
        </w:rPr>
        <w:t xml:space="preserve"> uzsāk procesu par noziedzīgi iegūtu mantu</w:t>
      </w:r>
      <w:r w:rsidR="00E40180" w:rsidRPr="00E41FD5">
        <w:rPr>
          <w:rFonts w:asciiTheme="majorBidi" w:hAnsiTheme="majorBidi" w:cstheme="majorBidi"/>
        </w:rPr>
        <w:t>. Šī panta pirmās daļas 1. un 2. punktā ir noteikts, ka izmeklētājam ar uzraugošā prokurora piekrišanu vai prokuroram ir tiesības</w:t>
      </w:r>
      <w:r w:rsidR="001E071D" w:rsidRPr="00E41FD5">
        <w:rPr>
          <w:rFonts w:asciiTheme="majorBidi" w:hAnsiTheme="majorBidi" w:cstheme="majorBidi"/>
        </w:rPr>
        <w:t xml:space="preserve"> </w:t>
      </w:r>
      <w:r w:rsidR="00E40180" w:rsidRPr="00E41FD5">
        <w:rPr>
          <w:rFonts w:asciiTheme="majorBidi" w:hAnsiTheme="majorBidi" w:cstheme="majorBidi"/>
        </w:rPr>
        <w:t>pirmstiesas kriminālprocesā radušos mantisko jautājumu savlaicīgas atrisināšanas un procesa ekonomijas interesēs izdalīt no krimināllietas materiālus par noziedzīgi iegūtu mantu un uzsākt procesu, ja pastāv šādi nosacījumi: 1) pierādījumu kopums dod pamatu uzskatīt, ka manta, kura izņemta vai kurai uzlikts arests, ir noziedzīgi iegūta vai saistīta ar noziedzīgu nodarījumu; 2) objektīvu iemeslu dēļ krimināllietas nodošana tiesai tuvākajā laikā (saprātīgā laika periodā) nav iespējama vai tas var radīt būtiskus neattaisnotus izdevumus.</w:t>
      </w:r>
    </w:p>
    <w:p w14:paraId="2EC573E9" w14:textId="6691C942" w:rsidR="00F42720" w:rsidRPr="00E41FD5" w:rsidRDefault="00AD0FD4" w:rsidP="00AD0FD4">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Minētā</w:t>
      </w:r>
      <w:r w:rsidR="00E40180" w:rsidRPr="00E41FD5">
        <w:rPr>
          <w:rFonts w:asciiTheme="majorBidi" w:hAnsiTheme="majorBidi" w:cstheme="majorBidi"/>
        </w:rPr>
        <w:t xml:space="preserve"> Kriminālprocesa </w:t>
      </w:r>
      <w:r w:rsidRPr="00E41FD5">
        <w:rPr>
          <w:rFonts w:asciiTheme="majorBidi" w:hAnsiTheme="majorBidi" w:cstheme="majorBidi"/>
        </w:rPr>
        <w:t xml:space="preserve">likuma </w:t>
      </w:r>
      <w:r w:rsidR="00E40180" w:rsidRPr="00E41FD5">
        <w:rPr>
          <w:rFonts w:asciiTheme="majorBidi" w:hAnsiTheme="majorBidi" w:cstheme="majorBidi"/>
        </w:rPr>
        <w:t xml:space="preserve">norma </w:t>
      </w:r>
      <w:r w:rsidRPr="00E41FD5">
        <w:rPr>
          <w:rFonts w:asciiTheme="majorBidi" w:hAnsiTheme="majorBidi" w:cstheme="majorBidi"/>
        </w:rPr>
        <w:t>ne</w:t>
      </w:r>
      <w:r w:rsidR="00371720" w:rsidRPr="00E41FD5">
        <w:rPr>
          <w:rFonts w:asciiTheme="majorBidi" w:hAnsiTheme="majorBidi" w:cstheme="majorBidi"/>
        </w:rPr>
        <w:t>p</w:t>
      </w:r>
      <w:r w:rsidRPr="00E41FD5">
        <w:rPr>
          <w:rFonts w:asciiTheme="majorBidi" w:hAnsiTheme="majorBidi" w:cstheme="majorBidi"/>
        </w:rPr>
        <w:t xml:space="preserve">ieļauj iespēju izmeklētājam bez </w:t>
      </w:r>
      <w:r w:rsidRPr="00E41FD5">
        <w:rPr>
          <w:rFonts w:asciiTheme="majorBidi" w:hAnsiTheme="majorBidi" w:cstheme="majorBidi"/>
        </w:rPr>
        <w:lastRenderedPageBreak/>
        <w:t>uzraugošā prokurora piekrišanas pieņemt lēmumu</w:t>
      </w:r>
      <w:r w:rsidR="00F42720" w:rsidRPr="00E41FD5">
        <w:rPr>
          <w:rFonts w:asciiTheme="majorBidi" w:hAnsiTheme="majorBidi" w:cstheme="majorBidi"/>
        </w:rPr>
        <w:t xml:space="preserve"> uzsākt procesu par noziedzīgi iegūtu mantu un nodot materiālus par noziedzīgi iegūtu mantu izlemšanai tiesai.</w:t>
      </w:r>
    </w:p>
    <w:p w14:paraId="0AA5BDA1" w14:textId="57F413E9" w:rsidR="00541C5E" w:rsidRPr="00E41FD5" w:rsidRDefault="00D135D9" w:rsidP="00DC106A">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Procesa par noziedzīgi iegūtu mantu uzsākšana un norise ir pieļaujama, ja pastāv apstākļi, kas ļauj izdalīt no kriminālprocesa materiālus par noziedzīgi iegūtu mantu, un procesa virzītājam ir pamats uzskatīt, ka tiesa, izvērtējot šos materiālus, varēs pieņemt lēmumu par mantas atzīšanu par noziedzīgi iegūtu un rīcību ar to. </w:t>
      </w:r>
      <w:r w:rsidR="00383BEF" w:rsidRPr="00E41FD5">
        <w:rPr>
          <w:rFonts w:asciiTheme="majorBidi" w:hAnsiTheme="majorBidi" w:cstheme="majorBidi"/>
        </w:rPr>
        <w:t>Procesā par mantas atzīšanu par noziedzīgi iegūtu j</w:t>
      </w:r>
      <w:r w:rsidR="005D0684" w:rsidRPr="00E41FD5">
        <w:rPr>
          <w:rFonts w:asciiTheme="majorBidi" w:hAnsiTheme="majorBidi" w:cstheme="majorBidi"/>
        </w:rPr>
        <w:t>ā</w:t>
      </w:r>
      <w:r w:rsidR="00383BEF" w:rsidRPr="00E41FD5">
        <w:rPr>
          <w:rFonts w:asciiTheme="majorBidi" w:hAnsiTheme="majorBidi" w:cstheme="majorBidi"/>
        </w:rPr>
        <w:t>pastāv pārliecībai, ka</w:t>
      </w:r>
      <w:r w:rsidR="003F5A6F" w:rsidRPr="00E41FD5">
        <w:rPr>
          <w:rFonts w:asciiTheme="majorBidi" w:hAnsiTheme="majorBidi" w:cstheme="majorBidi"/>
        </w:rPr>
        <w:t>,</w:t>
      </w:r>
      <w:r w:rsidR="00383BEF" w:rsidRPr="00E41FD5">
        <w:rPr>
          <w:rFonts w:asciiTheme="majorBidi" w:hAnsiTheme="majorBidi" w:cstheme="majorBidi"/>
        </w:rPr>
        <w:t xml:space="preserve"> </w:t>
      </w:r>
      <w:r w:rsidR="003F5A6F" w:rsidRPr="00E41FD5">
        <w:rPr>
          <w:rFonts w:asciiTheme="majorBidi" w:hAnsiTheme="majorBidi" w:cstheme="majorBidi"/>
        </w:rPr>
        <w:t xml:space="preserve">visticamāk, manta ir </w:t>
      </w:r>
      <w:r w:rsidR="00383BEF" w:rsidRPr="00E41FD5">
        <w:rPr>
          <w:rFonts w:asciiTheme="majorBidi" w:hAnsiTheme="majorBidi" w:cstheme="majorBidi"/>
        </w:rPr>
        <w:t>noziedzīgi iegūta</w:t>
      </w:r>
      <w:r w:rsidR="00371720" w:rsidRPr="00E41FD5">
        <w:rPr>
          <w:rFonts w:asciiTheme="majorBidi" w:hAnsiTheme="majorBidi" w:cstheme="majorBidi"/>
        </w:rPr>
        <w:t>.</w:t>
      </w:r>
    </w:p>
    <w:p w14:paraId="4F7FFEAD" w14:textId="7AEA8EBA" w:rsidR="00167515" w:rsidRPr="00E41FD5" w:rsidRDefault="004E3667" w:rsidP="009B0C92">
      <w:pPr>
        <w:pStyle w:val="ListBullet"/>
        <w:widowControl w:val="0"/>
        <w:numPr>
          <w:ilvl w:val="0"/>
          <w:numId w:val="0"/>
        </w:numPr>
        <w:spacing w:after="0"/>
        <w:ind w:firstLine="720"/>
        <w:jc w:val="both"/>
        <w:rPr>
          <w:rFonts w:asciiTheme="majorBidi" w:hAnsiTheme="majorBidi" w:cstheme="majorBidi"/>
          <w:color w:val="000000" w:themeColor="text1"/>
        </w:rPr>
      </w:pPr>
      <w:r w:rsidRPr="00E41FD5">
        <w:rPr>
          <w:rFonts w:asciiTheme="majorBidi" w:hAnsiTheme="majorBidi" w:cstheme="majorBidi"/>
        </w:rPr>
        <w:t>[5.4.</w:t>
      </w:r>
      <w:r w:rsidR="003A43F7" w:rsidRPr="00E41FD5">
        <w:rPr>
          <w:rFonts w:asciiTheme="majorBidi" w:hAnsiTheme="majorBidi" w:cstheme="majorBidi"/>
        </w:rPr>
        <w:t>3</w:t>
      </w:r>
      <w:r w:rsidRPr="00E41FD5">
        <w:rPr>
          <w:rFonts w:asciiTheme="majorBidi" w:hAnsiTheme="majorBidi" w:cstheme="majorBidi"/>
        </w:rPr>
        <w:t>] </w:t>
      </w:r>
      <w:r w:rsidR="00383BEF" w:rsidRPr="00E41FD5">
        <w:rPr>
          <w:rFonts w:asciiTheme="majorBidi" w:hAnsiTheme="majorBidi" w:cstheme="majorBidi"/>
        </w:rPr>
        <w:t xml:space="preserve">Senāts konstatē, ka pirmās instances tiesa </w:t>
      </w:r>
      <w:r w:rsidR="005D0684" w:rsidRPr="00E41FD5">
        <w:rPr>
          <w:rFonts w:asciiTheme="majorBidi" w:hAnsiTheme="majorBidi" w:cstheme="majorBidi"/>
        </w:rPr>
        <w:t>par minētajiem</w:t>
      </w:r>
      <w:r w:rsidR="00383BEF" w:rsidRPr="00E41FD5">
        <w:rPr>
          <w:rFonts w:asciiTheme="majorBidi" w:hAnsiTheme="majorBidi" w:cstheme="majorBidi"/>
        </w:rPr>
        <w:t xml:space="preserve"> apsūdzības </w:t>
      </w:r>
      <w:r w:rsidR="005D0684" w:rsidRPr="00E41FD5">
        <w:rPr>
          <w:rFonts w:asciiTheme="majorBidi" w:hAnsiTheme="majorBidi" w:cstheme="majorBidi"/>
        </w:rPr>
        <w:t>aprakstā norādītajiem apstākļiem</w:t>
      </w:r>
      <w:r w:rsidR="000521D5" w:rsidRPr="00E41FD5">
        <w:rPr>
          <w:rFonts w:asciiTheme="majorBidi" w:hAnsiTheme="majorBidi" w:cstheme="majorBidi"/>
        </w:rPr>
        <w:t xml:space="preserve"> un apsūdzības pamatotību</w:t>
      </w:r>
      <w:r w:rsidR="00383BEF" w:rsidRPr="00E41FD5">
        <w:rPr>
          <w:rFonts w:asciiTheme="majorBidi" w:hAnsiTheme="majorBidi" w:cstheme="majorBidi"/>
        </w:rPr>
        <w:t xml:space="preserve"> savus atzinumus nav sniegusi, aprobežojoties vienīgi ar apsūdzības izklāstu</w:t>
      </w:r>
      <w:r w:rsidR="00941BA5" w:rsidRPr="00E41FD5">
        <w:rPr>
          <w:rFonts w:asciiTheme="majorBidi" w:hAnsiTheme="majorBidi" w:cstheme="majorBidi"/>
        </w:rPr>
        <w:t>.</w:t>
      </w:r>
      <w:r w:rsidR="00B15FA8" w:rsidRPr="00E41FD5">
        <w:rPr>
          <w:rFonts w:asciiTheme="majorBidi" w:hAnsiTheme="majorBidi" w:cstheme="majorBidi"/>
        </w:rPr>
        <w:t xml:space="preserve"> </w:t>
      </w:r>
      <w:r w:rsidR="00115D7D" w:rsidRPr="00E41FD5">
        <w:rPr>
          <w:rFonts w:asciiTheme="majorBidi" w:hAnsiTheme="majorBidi" w:cstheme="majorBidi"/>
        </w:rPr>
        <w:t>Savukārt</w:t>
      </w:r>
      <w:r w:rsidR="00941BA5" w:rsidRPr="00E41FD5">
        <w:rPr>
          <w:rFonts w:asciiTheme="majorBidi" w:hAnsiTheme="majorBidi" w:cstheme="majorBidi"/>
        </w:rPr>
        <w:t xml:space="preserve"> apelācijas instances tiesa </w:t>
      </w:r>
      <w:r w:rsidR="00A16F55" w:rsidRPr="00E41FD5">
        <w:rPr>
          <w:rFonts w:asciiTheme="majorBidi" w:hAnsiTheme="majorBidi" w:cstheme="majorBidi"/>
        </w:rPr>
        <w:t>savus atzinumus</w:t>
      </w:r>
      <w:r w:rsidR="00371720" w:rsidRPr="00E41FD5">
        <w:rPr>
          <w:rFonts w:asciiTheme="majorBidi" w:hAnsiTheme="majorBidi" w:cstheme="majorBidi"/>
        </w:rPr>
        <w:t>, kuri pamatoti ar pierādījumiem</w:t>
      </w:r>
      <w:r w:rsidR="00A16F55" w:rsidRPr="00E41FD5">
        <w:rPr>
          <w:rFonts w:asciiTheme="majorBidi" w:hAnsiTheme="majorBidi" w:cstheme="majorBidi"/>
        </w:rPr>
        <w:t xml:space="preserve"> par to</w:t>
      </w:r>
      <w:r w:rsidR="00941BA5" w:rsidRPr="00E41FD5">
        <w:rPr>
          <w:rFonts w:asciiTheme="majorBidi" w:hAnsiTheme="majorBidi" w:cstheme="majorBidi"/>
        </w:rPr>
        <w:t xml:space="preserve">, vai </w:t>
      </w:r>
      <w:r w:rsidR="004E3B91">
        <w:rPr>
          <w:rFonts w:asciiTheme="majorBidi" w:hAnsiTheme="majorBidi" w:cstheme="majorBidi"/>
        </w:rPr>
        <w:t>[pers. A]</w:t>
      </w:r>
      <w:r w:rsidR="00941BA5" w:rsidRPr="00E41FD5">
        <w:rPr>
          <w:rFonts w:asciiTheme="majorBidi" w:hAnsiTheme="majorBidi" w:cstheme="majorBidi"/>
        </w:rPr>
        <w:t xml:space="preserve">, uzsākot procesu par noziedzīgi iegūtu mantu Kriminālprocesa likuma 59. nodaļas kārtībā un nododot procesu izskatīšanai </w:t>
      </w:r>
      <w:r w:rsidR="00941BA5" w:rsidRPr="00E41FD5">
        <w:rPr>
          <w:rFonts w:asciiTheme="majorBidi" w:hAnsiTheme="majorBidi" w:cstheme="majorBidi"/>
          <w:color w:val="000000" w:themeColor="text1"/>
        </w:rPr>
        <w:t>tiesā</w:t>
      </w:r>
      <w:r w:rsidR="009B0C92" w:rsidRPr="00E41FD5">
        <w:rPr>
          <w:rFonts w:asciiTheme="majorBidi" w:hAnsiTheme="majorBidi" w:cstheme="majorBidi"/>
          <w:color w:val="000000" w:themeColor="text1"/>
        </w:rPr>
        <w:t>, pārsniegusi dienesta pilnvaras</w:t>
      </w:r>
      <w:r w:rsidR="00A16F55" w:rsidRPr="00E41FD5">
        <w:rPr>
          <w:rFonts w:asciiTheme="majorBidi" w:hAnsiTheme="majorBidi" w:cstheme="majorBidi"/>
          <w:color w:val="000000" w:themeColor="text1"/>
        </w:rPr>
        <w:t>, nav sniegusi</w:t>
      </w:r>
      <w:r w:rsidR="00115D7D" w:rsidRPr="00E41FD5">
        <w:rPr>
          <w:rFonts w:asciiTheme="majorBidi" w:hAnsiTheme="majorBidi" w:cstheme="majorBidi"/>
          <w:color w:val="000000" w:themeColor="text1"/>
        </w:rPr>
        <w:t>,</w:t>
      </w:r>
      <w:r w:rsidR="00115D7D" w:rsidRPr="00E41FD5">
        <w:rPr>
          <w:rFonts w:asciiTheme="majorBidi" w:hAnsiTheme="majorBidi" w:cstheme="majorBidi"/>
        </w:rPr>
        <w:t xml:space="preserve"> bet tikai norādījusi, ka </w:t>
      </w:r>
      <w:r w:rsidR="007B083F" w:rsidRPr="00E41FD5">
        <w:rPr>
          <w:rFonts w:asciiTheme="majorBidi" w:hAnsiTheme="majorBidi" w:cstheme="majorBidi"/>
        </w:rPr>
        <w:t>šim apstāklim</w:t>
      </w:r>
      <w:r w:rsidR="00115D7D" w:rsidRPr="00E41FD5">
        <w:rPr>
          <w:rFonts w:asciiTheme="majorBidi" w:hAnsiTheme="majorBidi" w:cstheme="majorBidi"/>
        </w:rPr>
        <w:t xml:space="preserve"> nav izšķirošas nozīmes</w:t>
      </w:r>
      <w:r w:rsidR="009B0C92" w:rsidRPr="00E41FD5">
        <w:rPr>
          <w:rFonts w:asciiTheme="majorBidi" w:hAnsiTheme="majorBidi" w:cstheme="majorBidi"/>
          <w:color w:val="000000" w:themeColor="text1"/>
        </w:rPr>
        <w:t xml:space="preserve">. Turklāt apelācijas instances tiesa nav sniegusi pamatojumu tam, kādēļ </w:t>
      </w:r>
      <w:r w:rsidR="00FA7C88" w:rsidRPr="00E41FD5">
        <w:rPr>
          <w:rFonts w:asciiTheme="majorBidi" w:hAnsiTheme="majorBidi" w:cstheme="majorBidi"/>
        </w:rPr>
        <w:t>divu instanču tiesu nolēmumi par mantas – naudas līdzekļu 87 396 USD jeb 74 889,46 </w:t>
      </w:r>
      <w:r w:rsidR="00FA7C88" w:rsidRPr="00E41FD5">
        <w:rPr>
          <w:rFonts w:asciiTheme="majorBidi" w:hAnsiTheme="majorBidi" w:cstheme="majorBidi"/>
          <w:i/>
          <w:iCs/>
        </w:rPr>
        <w:t>euro</w:t>
      </w:r>
      <w:r w:rsidR="00FA7C88" w:rsidRPr="00E41FD5">
        <w:rPr>
          <w:rFonts w:asciiTheme="majorBidi" w:hAnsiTheme="majorBidi" w:cstheme="majorBidi"/>
        </w:rPr>
        <w:t> – atzīšanu par noziedzīgi iegūtu</w:t>
      </w:r>
      <w:r w:rsidR="009B0C92" w:rsidRPr="00E41FD5">
        <w:rPr>
          <w:rFonts w:asciiTheme="majorBidi" w:hAnsiTheme="majorBidi" w:cstheme="majorBidi"/>
          <w:color w:val="000000" w:themeColor="text1"/>
        </w:rPr>
        <w:t xml:space="preserve"> atzīstam</w:t>
      </w:r>
      <w:r w:rsidR="00581C37" w:rsidRPr="00E41FD5">
        <w:rPr>
          <w:rFonts w:asciiTheme="majorBidi" w:hAnsiTheme="majorBidi" w:cstheme="majorBidi"/>
          <w:color w:val="000000" w:themeColor="text1"/>
        </w:rPr>
        <w:t>i</w:t>
      </w:r>
      <w:r w:rsidR="009B0C92" w:rsidRPr="00E41FD5">
        <w:rPr>
          <w:rFonts w:asciiTheme="majorBidi" w:hAnsiTheme="majorBidi" w:cstheme="majorBidi"/>
          <w:color w:val="000000" w:themeColor="text1"/>
        </w:rPr>
        <w:t xml:space="preserve"> par nelikumīg</w:t>
      </w:r>
      <w:r w:rsidR="00581C37" w:rsidRPr="00E41FD5">
        <w:rPr>
          <w:rFonts w:asciiTheme="majorBidi" w:hAnsiTheme="majorBidi" w:cstheme="majorBidi"/>
          <w:color w:val="000000" w:themeColor="text1"/>
        </w:rPr>
        <w:t xml:space="preserve">iem un kā </w:t>
      </w:r>
      <w:r w:rsidR="00FA7C88" w:rsidRPr="00E41FD5">
        <w:rPr>
          <w:rFonts w:asciiTheme="majorBidi" w:hAnsiTheme="majorBidi" w:cstheme="majorBidi"/>
          <w:color w:val="000000" w:themeColor="text1"/>
        </w:rPr>
        <w:t>norādītie nolēmumi</w:t>
      </w:r>
      <w:r w:rsidR="00581C37" w:rsidRPr="00E41FD5">
        <w:rPr>
          <w:rFonts w:asciiTheme="majorBidi" w:hAnsiTheme="majorBidi" w:cstheme="majorBidi"/>
          <w:color w:val="000000" w:themeColor="text1"/>
        </w:rPr>
        <w:t xml:space="preserve"> ir sasaistāmi ar </w:t>
      </w:r>
      <w:r w:rsidR="00167515" w:rsidRPr="00E41FD5">
        <w:rPr>
          <w:rFonts w:asciiTheme="majorBidi" w:hAnsiTheme="majorBidi" w:cstheme="majorBidi"/>
          <w:color w:val="000000" w:themeColor="text1"/>
        </w:rPr>
        <w:t>cēloņsakarību</w:t>
      </w:r>
      <w:r w:rsidR="00134C2D" w:rsidRPr="00E41FD5">
        <w:rPr>
          <w:rFonts w:asciiTheme="majorBidi" w:hAnsiTheme="majorBidi" w:cstheme="majorBidi"/>
          <w:color w:val="000000" w:themeColor="text1"/>
        </w:rPr>
        <w:t> </w:t>
      </w:r>
      <w:r w:rsidR="00167515" w:rsidRPr="00E41FD5">
        <w:rPr>
          <w:rFonts w:asciiTheme="majorBidi" w:hAnsiTheme="majorBidi" w:cstheme="majorBidi"/>
          <w:color w:val="000000" w:themeColor="text1"/>
        </w:rPr>
        <w:t>– smagām sekā</w:t>
      </w:r>
      <w:r w:rsidR="00FA7C88" w:rsidRPr="00E41FD5">
        <w:rPr>
          <w:rFonts w:asciiTheme="majorBidi" w:hAnsiTheme="majorBidi" w:cstheme="majorBidi"/>
          <w:color w:val="000000" w:themeColor="text1"/>
        </w:rPr>
        <w:t>m.</w:t>
      </w:r>
      <w:r w:rsidR="00167515" w:rsidRPr="00E41FD5">
        <w:rPr>
          <w:rFonts w:asciiTheme="majorBidi" w:hAnsiTheme="majorBidi" w:cstheme="majorBidi"/>
          <w:color w:val="000000" w:themeColor="text1"/>
        </w:rPr>
        <w:t xml:space="preserve"> </w:t>
      </w:r>
    </w:p>
    <w:p w14:paraId="370AC85C" w14:textId="6F6AE766" w:rsidR="005D0684" w:rsidRPr="00E41FD5" w:rsidRDefault="00A367D3" w:rsidP="005D0684">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Turklāt tiesa, atzinusi, ka </w:t>
      </w:r>
      <w:r w:rsidR="004E3B91">
        <w:rPr>
          <w:rFonts w:asciiTheme="majorBidi" w:hAnsiTheme="majorBidi" w:cstheme="majorBidi"/>
        </w:rPr>
        <w:t>[pers. A]</w:t>
      </w:r>
      <w:r w:rsidR="009D5520" w:rsidRPr="00E41FD5">
        <w:rPr>
          <w:rFonts w:asciiTheme="majorBidi" w:hAnsiTheme="majorBidi" w:cstheme="majorBidi"/>
        </w:rPr>
        <w:t>, neatceļot „</w:t>
      </w:r>
      <w:r w:rsidR="00170FF1">
        <w:rPr>
          <w:rFonts w:asciiTheme="majorBidi" w:hAnsiTheme="majorBidi" w:cstheme="majorBidi"/>
        </w:rPr>
        <w:t>[Nosaukums]</w:t>
      </w:r>
      <w:r w:rsidR="009D5520" w:rsidRPr="00E41FD5">
        <w:rPr>
          <w:rFonts w:asciiTheme="majorBidi" w:hAnsiTheme="majorBidi" w:cstheme="majorBidi"/>
        </w:rPr>
        <w:t>” mantai uzlikto arestu</w:t>
      </w:r>
      <w:r w:rsidR="004E3667" w:rsidRPr="00E41FD5">
        <w:rPr>
          <w:rFonts w:asciiTheme="majorBidi" w:hAnsiTheme="majorBidi" w:cstheme="majorBidi"/>
        </w:rPr>
        <w:t>,</w:t>
      </w:r>
      <w:r w:rsidRPr="00E41FD5">
        <w:rPr>
          <w:rFonts w:asciiTheme="majorBidi" w:hAnsiTheme="majorBidi" w:cstheme="majorBidi"/>
        </w:rPr>
        <w:t xml:space="preserve"> radījusi smagas sekas</w:t>
      </w:r>
      <w:r w:rsidR="00276187" w:rsidRPr="00E41FD5">
        <w:rPr>
          <w:rFonts w:asciiTheme="majorBidi" w:hAnsiTheme="majorBidi" w:cstheme="majorBidi"/>
        </w:rPr>
        <w:t> </w:t>
      </w:r>
      <w:r w:rsidR="009D5520" w:rsidRPr="00E41FD5">
        <w:rPr>
          <w:rFonts w:asciiTheme="majorBidi" w:hAnsiTheme="majorBidi" w:cstheme="majorBidi"/>
        </w:rPr>
        <w:t>– mantisku</w:t>
      </w:r>
      <w:r w:rsidRPr="00E41FD5">
        <w:rPr>
          <w:rFonts w:asciiTheme="majorBidi" w:hAnsiTheme="majorBidi" w:cstheme="majorBidi"/>
        </w:rPr>
        <w:t xml:space="preserve"> zaudējumu</w:t>
      </w:r>
      <w:r w:rsidR="000521D5" w:rsidRPr="00E41FD5">
        <w:rPr>
          <w:rFonts w:asciiTheme="majorBidi" w:hAnsiTheme="majorBidi" w:cstheme="majorBidi"/>
        </w:rPr>
        <w:t xml:space="preserve"> </w:t>
      </w:r>
      <w:r w:rsidRPr="00E41FD5">
        <w:rPr>
          <w:rFonts w:asciiTheme="majorBidi" w:hAnsiTheme="majorBidi" w:cstheme="majorBidi"/>
        </w:rPr>
        <w:t>„</w:t>
      </w:r>
      <w:r w:rsidR="00170FF1">
        <w:rPr>
          <w:rFonts w:asciiTheme="majorBidi" w:hAnsiTheme="majorBidi" w:cstheme="majorBidi"/>
        </w:rPr>
        <w:t>[Nosaukums]</w:t>
      </w:r>
      <w:r w:rsidRPr="00E41FD5">
        <w:rPr>
          <w:rFonts w:asciiTheme="majorBidi" w:hAnsiTheme="majorBidi" w:cstheme="majorBidi"/>
        </w:rPr>
        <w:t>”</w:t>
      </w:r>
      <w:r w:rsidR="009D5520" w:rsidRPr="00E41FD5">
        <w:rPr>
          <w:rFonts w:asciiTheme="majorBidi" w:hAnsiTheme="majorBidi" w:cstheme="majorBidi"/>
        </w:rPr>
        <w:t xml:space="preserve"> </w:t>
      </w:r>
      <w:r w:rsidR="005D0684" w:rsidRPr="00E41FD5">
        <w:rPr>
          <w:rFonts w:asciiTheme="majorBidi" w:hAnsiTheme="majorBidi" w:cstheme="majorBidi"/>
        </w:rPr>
        <w:t xml:space="preserve">Senāts norāda, ka apelācijas instances tiesa lēmumā nav atklājusi, kā </w:t>
      </w:r>
      <w:r w:rsidR="000521D5" w:rsidRPr="00E41FD5">
        <w:rPr>
          <w:rFonts w:asciiTheme="majorBidi" w:hAnsiTheme="majorBidi" w:cstheme="majorBidi"/>
        </w:rPr>
        <w:t>mantisku zaudējumu „</w:t>
      </w:r>
      <w:r w:rsidR="00170FF1">
        <w:rPr>
          <w:rFonts w:asciiTheme="majorBidi" w:hAnsiTheme="majorBidi" w:cstheme="majorBidi"/>
        </w:rPr>
        <w:t>[Nosaukums]</w:t>
      </w:r>
      <w:r w:rsidR="000521D5" w:rsidRPr="00E41FD5">
        <w:rPr>
          <w:rFonts w:asciiTheme="majorBidi" w:hAnsiTheme="majorBidi" w:cstheme="majorBidi"/>
        </w:rPr>
        <w:t xml:space="preserve">” </w:t>
      </w:r>
      <w:r w:rsidR="005D0684" w:rsidRPr="00E41FD5">
        <w:rPr>
          <w:rFonts w:asciiTheme="majorBidi" w:hAnsiTheme="majorBidi" w:cstheme="majorBidi"/>
        </w:rPr>
        <w:t xml:space="preserve">varēja radīt fakts, ka arests mantai netika </w:t>
      </w:r>
      <w:r w:rsidR="009D5520" w:rsidRPr="00E41FD5">
        <w:rPr>
          <w:rFonts w:asciiTheme="majorBidi" w:hAnsiTheme="majorBidi" w:cstheme="majorBidi"/>
        </w:rPr>
        <w:t>atcelts</w:t>
      </w:r>
      <w:r w:rsidR="005D0684" w:rsidRPr="00E41FD5">
        <w:rPr>
          <w:rFonts w:asciiTheme="majorBidi" w:hAnsiTheme="majorBidi" w:cstheme="majorBidi"/>
        </w:rPr>
        <w:t>.</w:t>
      </w:r>
    </w:p>
    <w:p w14:paraId="33B537A1" w14:textId="181C1F09" w:rsidR="005D0684" w:rsidRPr="00E41FD5" w:rsidRDefault="005D0684" w:rsidP="005D0684">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Kriminālprocesa likuma 28. nodaļa noteic kārtību, kādā var tikt nodrošināts mantisko jautājumu risinājums</w:t>
      </w:r>
      <w:r w:rsidR="009D5520" w:rsidRPr="00E41FD5">
        <w:rPr>
          <w:rFonts w:asciiTheme="majorBidi" w:hAnsiTheme="majorBidi" w:cstheme="majorBidi"/>
        </w:rPr>
        <w:t>.</w:t>
      </w:r>
      <w:r w:rsidRPr="00E41FD5">
        <w:rPr>
          <w:rFonts w:asciiTheme="majorBidi" w:hAnsiTheme="majorBidi" w:cstheme="majorBidi"/>
        </w:rPr>
        <w:t xml:space="preserve"> Minētās nodaļas kārtībā arests mantai tiek uzlikts ar mērķi vērsties pret kādas personas mantu un procesa virzītājs nodrošina, lai šī manta saglabātos līdz attiecīgā mantiskā jautājuma izlemšanai. Savukārt mantas arests ierobežo personas tiesības brīvi rīkoties ar konkrēto mantu.</w:t>
      </w:r>
    </w:p>
    <w:p w14:paraId="16D2F818" w14:textId="05948C52" w:rsidR="005D0684" w:rsidRPr="00E41FD5" w:rsidRDefault="005D0684" w:rsidP="005D0684">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No kriminālprocesa materiāliem izriet, ka arests „</w:t>
      </w:r>
      <w:r w:rsidR="00170FF1">
        <w:rPr>
          <w:rFonts w:asciiTheme="majorBidi" w:hAnsiTheme="majorBidi" w:cstheme="majorBidi"/>
        </w:rPr>
        <w:t>[Nosaukums]</w:t>
      </w:r>
      <w:r w:rsidRPr="00E41FD5">
        <w:rPr>
          <w:rFonts w:asciiTheme="majorBidi" w:hAnsiTheme="majorBidi" w:cstheme="majorBidi"/>
        </w:rPr>
        <w:t>” mantai 87</w:t>
      </w:r>
      <w:r w:rsidR="000521D5" w:rsidRPr="00E41FD5">
        <w:rPr>
          <w:rFonts w:asciiTheme="majorBidi" w:hAnsiTheme="majorBidi" w:cstheme="majorBidi"/>
        </w:rPr>
        <w:t> </w:t>
      </w:r>
      <w:r w:rsidRPr="00E41FD5">
        <w:rPr>
          <w:rFonts w:asciiTheme="majorBidi" w:hAnsiTheme="majorBidi" w:cstheme="majorBidi"/>
        </w:rPr>
        <w:t>396</w:t>
      </w:r>
      <w:r w:rsidR="000521D5" w:rsidRPr="00E41FD5">
        <w:rPr>
          <w:rFonts w:asciiTheme="majorBidi" w:hAnsiTheme="majorBidi" w:cstheme="majorBidi"/>
        </w:rPr>
        <w:t> </w:t>
      </w:r>
      <w:r w:rsidRPr="00E41FD5">
        <w:rPr>
          <w:rFonts w:asciiTheme="majorBidi" w:hAnsiTheme="majorBidi" w:cstheme="majorBidi"/>
        </w:rPr>
        <w:t>USD jeb 74 889,46</w:t>
      </w:r>
      <w:r w:rsidR="000521D5" w:rsidRPr="00E41FD5">
        <w:rPr>
          <w:rFonts w:asciiTheme="majorBidi" w:hAnsiTheme="majorBidi" w:cstheme="majorBidi"/>
        </w:rPr>
        <w:t> </w:t>
      </w:r>
      <w:r w:rsidR="000521D5" w:rsidRPr="00E41FD5">
        <w:rPr>
          <w:rFonts w:asciiTheme="majorBidi" w:hAnsiTheme="majorBidi" w:cstheme="majorBidi"/>
          <w:i/>
          <w:iCs/>
        </w:rPr>
        <w:t>euro</w:t>
      </w:r>
      <w:r w:rsidRPr="00E41FD5">
        <w:rPr>
          <w:rFonts w:asciiTheme="majorBidi" w:hAnsiTheme="majorBidi" w:cstheme="majorBidi"/>
        </w:rPr>
        <w:t xml:space="preserve"> tika saglabāts līdz brīdim, kad tiesa to atzina par noziedzīgi iegūtu un konfiscēja valsts labā. </w:t>
      </w:r>
      <w:r w:rsidR="00672B93" w:rsidRPr="00E41FD5">
        <w:rPr>
          <w:rFonts w:asciiTheme="majorBidi" w:hAnsiTheme="majorBidi" w:cstheme="majorBidi"/>
        </w:rPr>
        <w:t>Ar tiesas nolēmumu stājusies spēkā mantas konfiskācija p</w:t>
      </w:r>
      <w:r w:rsidR="009D5520" w:rsidRPr="00E41FD5">
        <w:rPr>
          <w:rFonts w:asciiTheme="majorBidi" w:hAnsiTheme="majorBidi" w:cstheme="majorBidi"/>
        </w:rPr>
        <w:t>at</w:t>
      </w:r>
      <w:r w:rsidR="00672B93" w:rsidRPr="00E41FD5">
        <w:rPr>
          <w:rFonts w:asciiTheme="majorBidi" w:hAnsiTheme="majorBidi" w:cstheme="majorBidi"/>
        </w:rPr>
        <w:t>i</w:t>
      </w:r>
      <w:r w:rsidR="009D5520" w:rsidRPr="00E41FD5">
        <w:rPr>
          <w:rFonts w:asciiTheme="majorBidi" w:hAnsiTheme="majorBidi" w:cstheme="majorBidi"/>
        </w:rPr>
        <w:t xml:space="preserve"> par sevi </w:t>
      </w:r>
      <w:r w:rsidRPr="00E41FD5">
        <w:rPr>
          <w:rFonts w:asciiTheme="majorBidi" w:hAnsiTheme="majorBidi" w:cstheme="majorBidi"/>
        </w:rPr>
        <w:t>nevar tikt uzskatīt</w:t>
      </w:r>
      <w:r w:rsidR="00672B93" w:rsidRPr="00E41FD5">
        <w:rPr>
          <w:rFonts w:asciiTheme="majorBidi" w:hAnsiTheme="majorBidi" w:cstheme="majorBidi"/>
        </w:rPr>
        <w:t>a</w:t>
      </w:r>
      <w:r w:rsidRPr="00E41FD5">
        <w:rPr>
          <w:rFonts w:asciiTheme="majorBidi" w:hAnsiTheme="majorBidi" w:cstheme="majorBidi"/>
        </w:rPr>
        <w:t xml:space="preserve"> </w:t>
      </w:r>
      <w:r w:rsidR="000521D5" w:rsidRPr="00E41FD5">
        <w:rPr>
          <w:rFonts w:asciiTheme="majorBidi" w:hAnsiTheme="majorBidi" w:cstheme="majorBidi"/>
        </w:rPr>
        <w:t xml:space="preserve">par </w:t>
      </w:r>
      <w:r w:rsidRPr="00E41FD5">
        <w:rPr>
          <w:rFonts w:asciiTheme="majorBidi" w:hAnsiTheme="majorBidi" w:cstheme="majorBidi"/>
        </w:rPr>
        <w:t>mantisk</w:t>
      </w:r>
      <w:r w:rsidR="000521D5" w:rsidRPr="00E41FD5">
        <w:rPr>
          <w:rFonts w:asciiTheme="majorBidi" w:hAnsiTheme="majorBidi" w:cstheme="majorBidi"/>
        </w:rPr>
        <w:t>ā</w:t>
      </w:r>
      <w:r w:rsidRPr="00E41FD5">
        <w:rPr>
          <w:rFonts w:asciiTheme="majorBidi" w:hAnsiTheme="majorBidi" w:cstheme="majorBidi"/>
        </w:rPr>
        <w:t xml:space="preserve"> zaudējuma nodarīšan</w:t>
      </w:r>
      <w:r w:rsidR="000521D5" w:rsidRPr="00E41FD5">
        <w:rPr>
          <w:rFonts w:asciiTheme="majorBidi" w:hAnsiTheme="majorBidi" w:cstheme="majorBidi"/>
        </w:rPr>
        <w:t>u</w:t>
      </w:r>
      <w:r w:rsidRPr="00E41FD5">
        <w:rPr>
          <w:rFonts w:asciiTheme="majorBidi" w:hAnsiTheme="majorBidi" w:cstheme="majorBidi"/>
        </w:rPr>
        <w:t xml:space="preserve"> „</w:t>
      </w:r>
      <w:r w:rsidR="00170FF1">
        <w:rPr>
          <w:rFonts w:asciiTheme="majorBidi" w:hAnsiTheme="majorBidi" w:cstheme="majorBidi"/>
        </w:rPr>
        <w:t>[Nosaukums]</w:t>
      </w:r>
      <w:r w:rsidRPr="00E41FD5">
        <w:rPr>
          <w:rFonts w:asciiTheme="majorBidi" w:hAnsiTheme="majorBidi" w:cstheme="majorBidi"/>
        </w:rPr>
        <w:t>”</w:t>
      </w:r>
      <w:r w:rsidR="00BC7CFC">
        <w:rPr>
          <w:rFonts w:asciiTheme="majorBidi" w:hAnsiTheme="majorBidi" w:cstheme="majorBidi"/>
        </w:rPr>
        <w:t>.</w:t>
      </w:r>
    </w:p>
    <w:p w14:paraId="2039681A" w14:textId="13760E4F" w:rsidR="007B083F" w:rsidRPr="00E41FD5" w:rsidRDefault="007B083F" w:rsidP="007B083F">
      <w:pPr>
        <w:spacing w:line="276" w:lineRule="auto"/>
        <w:ind w:firstLine="720"/>
        <w:jc w:val="both"/>
        <w:rPr>
          <w:rFonts w:asciiTheme="majorBidi" w:hAnsiTheme="majorBidi" w:cstheme="majorBidi"/>
        </w:rPr>
      </w:pPr>
      <w:r w:rsidRPr="00E41FD5">
        <w:rPr>
          <w:rFonts w:asciiTheme="majorBidi" w:hAnsiTheme="majorBidi" w:cstheme="majorBidi"/>
        </w:rPr>
        <w:t xml:space="preserve">Šo apstākļu izvērtējumam ir būtiska nozīme lietas taisnīgā izspriešanā, izlemjot, vai </w:t>
      </w:r>
      <w:r w:rsidR="004E3B91">
        <w:rPr>
          <w:rFonts w:asciiTheme="majorBidi" w:hAnsiTheme="majorBidi" w:cstheme="majorBidi"/>
        </w:rPr>
        <w:t>[pers. A]</w:t>
      </w:r>
      <w:r w:rsidRPr="00E41FD5">
        <w:rPr>
          <w:rFonts w:asciiTheme="majorBidi" w:hAnsiTheme="majorBidi" w:cstheme="majorBidi"/>
        </w:rPr>
        <w:t xml:space="preserve"> nodarījumā ir viņai inkriminēt</w:t>
      </w:r>
      <w:r w:rsidR="00674677" w:rsidRPr="00E41FD5">
        <w:rPr>
          <w:rFonts w:asciiTheme="majorBidi" w:hAnsiTheme="majorBidi" w:cstheme="majorBidi"/>
        </w:rPr>
        <w:t>ā</w:t>
      </w:r>
      <w:r w:rsidRPr="00E41FD5">
        <w:rPr>
          <w:rFonts w:asciiTheme="majorBidi" w:hAnsiTheme="majorBidi" w:cstheme="majorBidi"/>
        </w:rPr>
        <w:t xml:space="preserve"> noziedzīg</w:t>
      </w:r>
      <w:r w:rsidR="00674677" w:rsidRPr="00E41FD5">
        <w:rPr>
          <w:rFonts w:asciiTheme="majorBidi" w:hAnsiTheme="majorBidi" w:cstheme="majorBidi"/>
        </w:rPr>
        <w:t>ā</w:t>
      </w:r>
      <w:r w:rsidRPr="00E41FD5">
        <w:rPr>
          <w:rFonts w:asciiTheme="majorBidi" w:hAnsiTheme="majorBidi" w:cstheme="majorBidi"/>
        </w:rPr>
        <w:t xml:space="preserve"> nodarījum</w:t>
      </w:r>
      <w:r w:rsidR="00674677" w:rsidRPr="00E41FD5">
        <w:rPr>
          <w:rFonts w:asciiTheme="majorBidi" w:hAnsiTheme="majorBidi" w:cstheme="majorBidi"/>
        </w:rPr>
        <w:t>a</w:t>
      </w:r>
      <w:r w:rsidRPr="00E41FD5">
        <w:rPr>
          <w:rFonts w:asciiTheme="majorBidi" w:hAnsiTheme="majorBidi" w:cstheme="majorBidi"/>
        </w:rPr>
        <w:t xml:space="preserve"> sastāvs.</w:t>
      </w:r>
    </w:p>
    <w:p w14:paraId="5D24F8CE" w14:textId="5FEAE299" w:rsidR="009B0C92" w:rsidRPr="00E41FD5" w:rsidRDefault="00267700" w:rsidP="009B0C92">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Tādējādi </w:t>
      </w:r>
      <w:r w:rsidR="009B0C92" w:rsidRPr="00E41FD5">
        <w:rPr>
          <w:rFonts w:asciiTheme="majorBidi" w:hAnsiTheme="majorBidi" w:cstheme="majorBidi"/>
        </w:rPr>
        <w:t xml:space="preserve">tikai </w:t>
      </w:r>
      <w:r w:rsidRPr="00E41FD5">
        <w:rPr>
          <w:rFonts w:asciiTheme="majorBidi" w:hAnsiTheme="majorBidi" w:cstheme="majorBidi"/>
        </w:rPr>
        <w:t xml:space="preserve">ar konstatējumu par </w:t>
      </w:r>
      <w:r w:rsidR="004E3B91">
        <w:rPr>
          <w:rFonts w:asciiTheme="majorBidi" w:hAnsiTheme="majorBidi" w:cstheme="majorBidi"/>
        </w:rPr>
        <w:t>[pers. A]</w:t>
      </w:r>
      <w:r w:rsidR="000521D5" w:rsidRPr="00E41FD5">
        <w:rPr>
          <w:rFonts w:asciiTheme="majorBidi" w:hAnsiTheme="majorBidi" w:cstheme="majorBidi"/>
        </w:rPr>
        <w:t xml:space="preserve"> </w:t>
      </w:r>
      <w:r w:rsidRPr="00E41FD5">
        <w:rPr>
          <w:rFonts w:asciiTheme="majorBidi" w:hAnsiTheme="majorBidi" w:cstheme="majorBidi"/>
        </w:rPr>
        <w:t>pieļaut</w:t>
      </w:r>
      <w:r w:rsidR="000521D5" w:rsidRPr="00E41FD5">
        <w:rPr>
          <w:rFonts w:asciiTheme="majorBidi" w:hAnsiTheme="majorBidi" w:cstheme="majorBidi"/>
        </w:rPr>
        <w:t>aj</w:t>
      </w:r>
      <w:r w:rsidRPr="00E41FD5">
        <w:rPr>
          <w:rFonts w:asciiTheme="majorBidi" w:hAnsiTheme="majorBidi" w:cstheme="majorBidi"/>
        </w:rPr>
        <w:t>iem tiesību normu pārkāpumiem nav pietiekami, lai atzītu par pierādītu Krimināllikuma 317. pant</w:t>
      </w:r>
      <w:r w:rsidR="000521D5" w:rsidRPr="00E41FD5">
        <w:rPr>
          <w:rFonts w:asciiTheme="majorBidi" w:hAnsiTheme="majorBidi" w:cstheme="majorBidi"/>
        </w:rPr>
        <w:t>a trešajā daļā</w:t>
      </w:r>
      <w:r w:rsidRPr="00E41FD5">
        <w:rPr>
          <w:rFonts w:asciiTheme="majorBidi" w:hAnsiTheme="majorBidi" w:cstheme="majorBidi"/>
        </w:rPr>
        <w:t xml:space="preserve"> paredzētā noziedzīgā nodarījuma objektīvo pusi.</w:t>
      </w:r>
    </w:p>
    <w:p w14:paraId="55AB80B3" w14:textId="573D446B" w:rsidR="009B0C92" w:rsidRPr="00E41FD5" w:rsidRDefault="003A43F7" w:rsidP="0097463F">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[5.5] </w:t>
      </w:r>
      <w:r w:rsidR="00941BA5" w:rsidRPr="00E41FD5">
        <w:rPr>
          <w:rFonts w:asciiTheme="majorBidi" w:hAnsiTheme="majorBidi" w:cstheme="majorBidi"/>
        </w:rPr>
        <w:t xml:space="preserve">Senāts atzīst, ka </w:t>
      </w:r>
      <w:r w:rsidR="000521D5" w:rsidRPr="00E41FD5">
        <w:rPr>
          <w:rFonts w:asciiTheme="majorBidi" w:hAnsiTheme="majorBidi" w:cstheme="majorBidi"/>
        </w:rPr>
        <w:t xml:space="preserve">izskatāmajā lietā </w:t>
      </w:r>
      <w:r w:rsidR="00941BA5" w:rsidRPr="00E41FD5">
        <w:rPr>
          <w:rFonts w:asciiTheme="majorBidi" w:hAnsiTheme="majorBidi" w:cstheme="majorBidi"/>
        </w:rPr>
        <w:t>apelācijas instances tiesa nav vērtējusi, vai apsūdzētajai inkriminētie faktiskie apstākļi satur visas obligātās Krimināllikuma 317.</w:t>
      </w:r>
      <w:r w:rsidR="000521D5" w:rsidRPr="00E41FD5">
        <w:rPr>
          <w:rFonts w:asciiTheme="majorBidi" w:hAnsiTheme="majorBidi" w:cstheme="majorBidi"/>
        </w:rPr>
        <w:t> </w:t>
      </w:r>
      <w:r w:rsidR="00941BA5" w:rsidRPr="00E41FD5">
        <w:rPr>
          <w:rFonts w:asciiTheme="majorBidi" w:hAnsiTheme="majorBidi" w:cstheme="majorBidi"/>
        </w:rPr>
        <w:t xml:space="preserve">panta trešajā daļā paredzētā noziedzīgā nodarījuma sastāva pazīmes, tai skaitā objektīvo pusi. </w:t>
      </w:r>
    </w:p>
    <w:p w14:paraId="7A3A8374" w14:textId="5103E77D" w:rsidR="00941BA5" w:rsidRPr="00E41FD5" w:rsidRDefault="00941BA5" w:rsidP="009B0C92">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Tādējādi apelācijas instances tiesa, neizlemjot pret person</w:t>
      </w:r>
      <w:r w:rsidR="009B0C92" w:rsidRPr="00E41FD5">
        <w:rPr>
          <w:rFonts w:asciiTheme="majorBidi" w:hAnsiTheme="majorBidi" w:cstheme="majorBidi"/>
        </w:rPr>
        <w:t>u</w:t>
      </w:r>
      <w:r w:rsidRPr="00E41FD5">
        <w:rPr>
          <w:rFonts w:asciiTheme="majorBidi" w:hAnsiTheme="majorBidi" w:cstheme="majorBidi"/>
        </w:rPr>
        <w:t xml:space="preserve"> celt</w:t>
      </w:r>
      <w:r w:rsidR="009B0C92" w:rsidRPr="00E41FD5">
        <w:rPr>
          <w:rFonts w:asciiTheme="majorBidi" w:hAnsiTheme="majorBidi" w:cstheme="majorBidi"/>
        </w:rPr>
        <w:t>ās</w:t>
      </w:r>
      <w:r w:rsidRPr="00E41FD5">
        <w:rPr>
          <w:rFonts w:asciiTheme="majorBidi" w:hAnsiTheme="majorBidi" w:cstheme="majorBidi"/>
        </w:rPr>
        <w:t xml:space="preserve"> apsūdzīb</w:t>
      </w:r>
      <w:r w:rsidR="009B0C92" w:rsidRPr="00E41FD5">
        <w:rPr>
          <w:rFonts w:asciiTheme="majorBidi" w:hAnsiTheme="majorBidi" w:cstheme="majorBidi"/>
        </w:rPr>
        <w:t>as</w:t>
      </w:r>
      <w:r w:rsidRPr="00E41FD5">
        <w:rPr>
          <w:rFonts w:asciiTheme="majorBidi" w:hAnsiTheme="majorBidi" w:cstheme="majorBidi"/>
        </w:rPr>
        <w:t xml:space="preserve"> pamatotību, pieļāva Kriminālprocesa likuma 23.</w:t>
      </w:r>
      <w:r w:rsidR="00314E9B" w:rsidRPr="00E41FD5">
        <w:rPr>
          <w:rFonts w:asciiTheme="majorBidi" w:hAnsiTheme="majorBidi" w:cstheme="majorBidi"/>
        </w:rPr>
        <w:t> </w:t>
      </w:r>
      <w:r w:rsidRPr="00E41FD5">
        <w:rPr>
          <w:rFonts w:asciiTheme="majorBidi" w:hAnsiTheme="majorBidi" w:cstheme="majorBidi"/>
        </w:rPr>
        <w:t>panta un 5</w:t>
      </w:r>
      <w:r w:rsidR="003A43F7" w:rsidRPr="00E41FD5">
        <w:rPr>
          <w:rFonts w:asciiTheme="majorBidi" w:hAnsiTheme="majorBidi" w:cstheme="majorBidi"/>
        </w:rPr>
        <w:t>6</w:t>
      </w:r>
      <w:r w:rsidRPr="00E41FD5">
        <w:rPr>
          <w:rFonts w:asciiTheme="majorBidi" w:hAnsiTheme="majorBidi" w:cstheme="majorBidi"/>
        </w:rPr>
        <w:t>4.</w:t>
      </w:r>
      <w:r w:rsidR="00314E9B" w:rsidRPr="00E41FD5">
        <w:rPr>
          <w:rFonts w:asciiTheme="majorBidi" w:hAnsiTheme="majorBidi" w:cstheme="majorBidi"/>
        </w:rPr>
        <w:t> </w:t>
      </w:r>
      <w:r w:rsidR="003A43F7" w:rsidRPr="00E41FD5">
        <w:rPr>
          <w:rFonts w:asciiTheme="majorBidi" w:hAnsiTheme="majorBidi" w:cstheme="majorBidi"/>
        </w:rPr>
        <w:t>panta ceturt</w:t>
      </w:r>
      <w:r w:rsidRPr="00E41FD5">
        <w:rPr>
          <w:rFonts w:asciiTheme="majorBidi" w:hAnsiTheme="majorBidi" w:cstheme="majorBidi"/>
        </w:rPr>
        <w:t>ās daļas pārkāpumu</w:t>
      </w:r>
      <w:r w:rsidR="00134C2D" w:rsidRPr="00E41FD5">
        <w:rPr>
          <w:rFonts w:asciiTheme="majorBidi" w:hAnsiTheme="majorBidi" w:cstheme="majorBidi"/>
        </w:rPr>
        <w:t>s</w:t>
      </w:r>
      <w:r w:rsidRPr="00E41FD5">
        <w:rPr>
          <w:rFonts w:asciiTheme="majorBidi" w:hAnsiTheme="majorBidi" w:cstheme="majorBidi"/>
        </w:rPr>
        <w:t xml:space="preserve">. </w:t>
      </w:r>
      <w:r w:rsidR="0097463F" w:rsidRPr="00E41FD5">
        <w:rPr>
          <w:rFonts w:asciiTheme="majorBidi" w:hAnsiTheme="majorBidi" w:cstheme="majorBidi"/>
        </w:rPr>
        <w:t>Tiesas pieļautie tiesību normu pārkāpumi atzīstami par Kriminālprocesa likuma būtiskiem pārkāpumiem</w:t>
      </w:r>
      <w:r w:rsidR="008C128A" w:rsidRPr="00E41FD5">
        <w:rPr>
          <w:rFonts w:asciiTheme="majorBidi" w:hAnsiTheme="majorBidi" w:cstheme="majorBidi"/>
        </w:rPr>
        <w:t xml:space="preserve"> šā likuma 575. panta trešās daļas izpratnē, kas noveduši </w:t>
      </w:r>
      <w:r w:rsidR="008C128A" w:rsidRPr="00E41FD5">
        <w:rPr>
          <w:rFonts w:asciiTheme="majorBidi" w:hAnsiTheme="majorBidi" w:cstheme="majorBidi"/>
        </w:rPr>
        <w:lastRenderedPageBreak/>
        <w:t xml:space="preserve">pie nelikumīga nolēmuma. Minētā iemesla dēļ apelācijas instances tiesas lēmums daļā par </w:t>
      </w:r>
      <w:r w:rsidR="004E3B91">
        <w:rPr>
          <w:rFonts w:asciiTheme="majorBidi" w:hAnsiTheme="majorBidi" w:cstheme="majorBidi"/>
        </w:rPr>
        <w:t>[pers. A]</w:t>
      </w:r>
      <w:r w:rsidR="008C128A" w:rsidRPr="00E41FD5">
        <w:rPr>
          <w:rFonts w:asciiTheme="majorBidi" w:hAnsiTheme="majorBidi" w:cstheme="majorBidi"/>
        </w:rPr>
        <w:t xml:space="preserve"> atzīšanu par vainīgu </w:t>
      </w:r>
      <w:r w:rsidR="003A43F7" w:rsidRPr="00E41FD5">
        <w:rPr>
          <w:rFonts w:asciiTheme="majorBidi" w:hAnsiTheme="majorBidi" w:cstheme="majorBidi"/>
        </w:rPr>
        <w:t xml:space="preserve">un sodīšanu </w:t>
      </w:r>
      <w:r w:rsidR="008C128A" w:rsidRPr="00E41FD5">
        <w:rPr>
          <w:rFonts w:asciiTheme="majorBidi" w:hAnsiTheme="majorBidi" w:cstheme="majorBidi"/>
        </w:rPr>
        <w:t>pēc Krimināllikuma 317. panta trešās daļas, kā arī daļā par galīgā soda noteikšanu, ir atceļams un lieta šajā daļā nosūtāma jaunai izskatīšanai apelācijas instances tiesā.</w:t>
      </w:r>
    </w:p>
    <w:p w14:paraId="6D364F02" w14:textId="31D201F6" w:rsidR="00C63615" w:rsidRPr="00E41FD5" w:rsidRDefault="00C63615" w:rsidP="00C63615">
      <w:pPr>
        <w:pStyle w:val="ListBullet"/>
        <w:widowControl w:val="0"/>
        <w:numPr>
          <w:ilvl w:val="0"/>
          <w:numId w:val="0"/>
        </w:numPr>
        <w:spacing w:after="0"/>
        <w:ind w:firstLine="720"/>
        <w:jc w:val="both"/>
        <w:rPr>
          <w:rFonts w:asciiTheme="majorBidi" w:hAnsiTheme="majorBidi" w:cstheme="majorBidi"/>
        </w:rPr>
      </w:pPr>
    </w:p>
    <w:p w14:paraId="532AD7CC" w14:textId="1DD4936F" w:rsidR="00C921C3" w:rsidRPr="00E41FD5" w:rsidRDefault="00A120ED" w:rsidP="00077E6E">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w:t>
      </w:r>
      <w:r w:rsidR="00723F55" w:rsidRPr="00E41FD5">
        <w:rPr>
          <w:rFonts w:asciiTheme="majorBidi" w:hAnsiTheme="majorBidi" w:cstheme="majorBidi"/>
        </w:rPr>
        <w:t>6</w:t>
      </w:r>
      <w:r w:rsidRPr="00E41FD5">
        <w:rPr>
          <w:rFonts w:asciiTheme="majorBidi" w:hAnsiTheme="majorBidi" w:cstheme="majorBidi"/>
        </w:rPr>
        <w:t xml:space="preserve">] Senāts atzīst, ka pārējā daļā apelācijas instances tiesas lēmums atstājams negrozīts, bet apsūdzētās </w:t>
      </w:r>
      <w:r w:rsidR="004E3B91">
        <w:rPr>
          <w:rFonts w:asciiTheme="majorBidi" w:hAnsiTheme="majorBidi" w:cstheme="majorBidi"/>
        </w:rPr>
        <w:t>[pers. A]</w:t>
      </w:r>
      <w:r w:rsidRPr="00E41FD5">
        <w:rPr>
          <w:rFonts w:asciiTheme="majorBidi" w:hAnsiTheme="majorBidi" w:cstheme="majorBidi"/>
        </w:rPr>
        <w:t xml:space="preserve"> un aizstāvja D. Lūša kasācijas sūdzība noraidāma.</w:t>
      </w:r>
    </w:p>
    <w:p w14:paraId="37D19B10" w14:textId="34AB0DA8" w:rsidR="005B10E4" w:rsidRPr="00E41FD5" w:rsidRDefault="007137E6" w:rsidP="005B10E4">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[6.1] </w:t>
      </w:r>
      <w:r w:rsidR="00A120ED" w:rsidRPr="00E41FD5">
        <w:rPr>
          <w:rFonts w:asciiTheme="majorBidi" w:hAnsiTheme="majorBidi" w:cstheme="majorBidi"/>
        </w:rPr>
        <w:t xml:space="preserve">Apelācijas instances tiesa atzinusi, ka apsūdzētās </w:t>
      </w:r>
      <w:r w:rsidR="004E3B91">
        <w:rPr>
          <w:rFonts w:asciiTheme="majorBidi" w:hAnsiTheme="majorBidi" w:cstheme="majorBidi"/>
        </w:rPr>
        <w:t>[pers. A]</w:t>
      </w:r>
      <w:r w:rsidR="00A120ED" w:rsidRPr="00E41FD5">
        <w:rPr>
          <w:rFonts w:asciiTheme="majorBidi" w:hAnsiTheme="majorBidi" w:cstheme="majorBidi"/>
        </w:rPr>
        <w:t xml:space="preserve"> darbībās konstatējamas visas nepieciešamās un obligātās Krimināllikuma 327. panta pirmajā daļā </w:t>
      </w:r>
      <w:r w:rsidR="00246789" w:rsidRPr="00E41FD5">
        <w:rPr>
          <w:rFonts w:asciiTheme="majorBidi" w:hAnsiTheme="majorBidi" w:cstheme="majorBidi"/>
        </w:rPr>
        <w:t>paredzētā noziedzīgā nodarījuma sastāva pazīmes.</w:t>
      </w:r>
    </w:p>
    <w:p w14:paraId="447B6562" w14:textId="77777777" w:rsidR="005B10E4" w:rsidRPr="00E41FD5" w:rsidRDefault="005B10E4" w:rsidP="005B10E4">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Senāts konstatē, ka apelācijas instances tiesa ir analizējusi lietā konstatēto faktisko apstākļu atbilstību juridiskajai kvalifikācijai pēc Krimināllikuma 327. panta pirmās daļas.</w:t>
      </w:r>
    </w:p>
    <w:p w14:paraId="1A7E31E9" w14:textId="7F28C7D0" w:rsidR="00863D95" w:rsidRPr="00E41FD5" w:rsidRDefault="00672B93" w:rsidP="00863D95">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Senāts atzīst, ka </w:t>
      </w:r>
      <w:r w:rsidR="005B10E4" w:rsidRPr="00E41FD5">
        <w:rPr>
          <w:rFonts w:asciiTheme="majorBidi" w:hAnsiTheme="majorBidi" w:cstheme="majorBidi"/>
        </w:rPr>
        <w:t>noziedzīg</w:t>
      </w:r>
      <w:r w:rsidR="00BC7CFC">
        <w:rPr>
          <w:rFonts w:asciiTheme="majorBidi" w:hAnsiTheme="majorBidi" w:cstheme="majorBidi"/>
        </w:rPr>
        <w:t>ā</w:t>
      </w:r>
      <w:r w:rsidR="005B10E4" w:rsidRPr="00E41FD5">
        <w:rPr>
          <w:rFonts w:asciiTheme="majorBidi" w:hAnsiTheme="majorBidi" w:cstheme="majorBidi"/>
        </w:rPr>
        <w:t xml:space="preserve"> nodarījuma aprakstā konstatētās apsūdzētās </w:t>
      </w:r>
      <w:r w:rsidR="004E3B91">
        <w:rPr>
          <w:rFonts w:asciiTheme="majorBidi" w:hAnsiTheme="majorBidi" w:cstheme="majorBidi"/>
        </w:rPr>
        <w:t>[pers. A]</w:t>
      </w:r>
      <w:r w:rsidR="005B10E4" w:rsidRPr="00E41FD5">
        <w:rPr>
          <w:rFonts w:asciiTheme="majorBidi" w:hAnsiTheme="majorBidi" w:cstheme="majorBidi"/>
        </w:rPr>
        <w:t xml:space="preserve"> darbības ir pareizi kvalificētas pēc Krimināllikuma 327. panta pirmās daļas, jo nodarījuma aprakstā izklāstītās darbības raksturo minētā noziedzīgā nodarījuma objektu, subjektu, kā arī </w:t>
      </w:r>
      <w:r w:rsidR="002F10EF" w:rsidRPr="00E41FD5">
        <w:rPr>
          <w:rFonts w:asciiTheme="majorBidi" w:hAnsiTheme="majorBidi" w:cstheme="majorBidi"/>
        </w:rPr>
        <w:t>objektīvās un subjektīvās puses izpausmi.</w:t>
      </w:r>
    </w:p>
    <w:p w14:paraId="28B257A9" w14:textId="7C1D793C" w:rsidR="001B4CC3" w:rsidRPr="00E41FD5" w:rsidRDefault="00672B93" w:rsidP="001B4CC3">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Apelācijas instances ties</w:t>
      </w:r>
      <w:r w:rsidR="00863D95" w:rsidRPr="00E41FD5">
        <w:rPr>
          <w:rFonts w:asciiTheme="majorBidi" w:hAnsiTheme="majorBidi" w:cstheme="majorBidi"/>
        </w:rPr>
        <w:t xml:space="preserve">a atzinusi, ka </w:t>
      </w:r>
      <w:r w:rsidR="004E3B91">
        <w:rPr>
          <w:rFonts w:asciiTheme="majorBidi" w:hAnsiTheme="majorBidi" w:cstheme="majorBidi"/>
        </w:rPr>
        <w:t>[pers. A]</w:t>
      </w:r>
      <w:r w:rsidR="00863D95" w:rsidRPr="00E41FD5">
        <w:rPr>
          <w:rFonts w:asciiTheme="majorBidi" w:hAnsiTheme="majorBidi" w:cstheme="majorBidi"/>
        </w:rPr>
        <w:t>, pildot</w:t>
      </w:r>
      <w:r w:rsidR="002A4256" w:rsidRPr="00E41FD5">
        <w:rPr>
          <w:rFonts w:asciiTheme="majorBidi" w:hAnsiTheme="majorBidi" w:cstheme="majorBidi"/>
        </w:rPr>
        <w:t xml:space="preserve"> </w:t>
      </w:r>
      <w:r w:rsidR="00863D95" w:rsidRPr="00E41FD5">
        <w:rPr>
          <w:rFonts w:asciiTheme="majorBidi" w:hAnsiTheme="majorBidi" w:cstheme="majorBidi"/>
        </w:rPr>
        <w:t>procesa virzītāja pienākumus kriminālprocesā Nr. 11816006416, laika posmā no 2018. gada 17. maija līdz 2018. gada 13. jūnijam, precīzāk pirmstiesas izmeklēšanas laikā nenoskaidrotā laikā, savā dienesta kabinetā, lai slēptu nokavētu termiņu pieteikuma iesniegšanai par personas tiesību ierobežošanas termiņa pagarināšanu pirmstiesas kriminālprocesā arestētajai mantai</w:t>
      </w:r>
      <w:r w:rsidR="002A4256" w:rsidRPr="00E41FD5">
        <w:rPr>
          <w:rFonts w:asciiTheme="majorBidi" w:hAnsiTheme="majorBidi" w:cstheme="majorBidi"/>
        </w:rPr>
        <w:t xml:space="preserve"> – </w:t>
      </w:r>
      <w:r w:rsidR="00863D95" w:rsidRPr="00E41FD5">
        <w:rPr>
          <w:rFonts w:asciiTheme="majorBidi" w:hAnsiTheme="majorBidi" w:cstheme="majorBidi"/>
        </w:rPr>
        <w:t>„</w:t>
      </w:r>
      <w:r w:rsidR="00170FF1">
        <w:rPr>
          <w:rFonts w:asciiTheme="majorBidi" w:hAnsiTheme="majorBidi" w:cstheme="majorBidi"/>
        </w:rPr>
        <w:t>[Nosaukums]</w:t>
      </w:r>
      <w:r w:rsidR="00863D95" w:rsidRPr="00E41FD5">
        <w:rPr>
          <w:rFonts w:asciiTheme="majorBidi" w:hAnsiTheme="majorBidi" w:cstheme="majorBidi"/>
        </w:rPr>
        <w:t>”  naudas līdzekļiem 87</w:t>
      </w:r>
      <w:r w:rsidR="002A4256" w:rsidRPr="00E41FD5">
        <w:rPr>
          <w:rFonts w:asciiTheme="majorBidi" w:hAnsiTheme="majorBidi" w:cstheme="majorBidi"/>
        </w:rPr>
        <w:t> </w:t>
      </w:r>
      <w:r w:rsidR="00863D95" w:rsidRPr="00E41FD5">
        <w:rPr>
          <w:rFonts w:asciiTheme="majorBidi" w:hAnsiTheme="majorBidi" w:cstheme="majorBidi"/>
        </w:rPr>
        <w:t>396</w:t>
      </w:r>
      <w:r w:rsidR="002A4256" w:rsidRPr="00E41FD5">
        <w:rPr>
          <w:rFonts w:asciiTheme="majorBidi" w:hAnsiTheme="majorBidi" w:cstheme="majorBidi"/>
        </w:rPr>
        <w:t> </w:t>
      </w:r>
      <w:r w:rsidR="00863D95" w:rsidRPr="00E41FD5">
        <w:rPr>
          <w:rFonts w:asciiTheme="majorBidi" w:hAnsiTheme="majorBidi" w:cstheme="majorBidi"/>
        </w:rPr>
        <w:t>USD (turpmāk arī</w:t>
      </w:r>
      <w:r w:rsidR="002A4256" w:rsidRPr="00E41FD5">
        <w:rPr>
          <w:rFonts w:asciiTheme="majorBidi" w:hAnsiTheme="majorBidi" w:cstheme="majorBidi"/>
        </w:rPr>
        <w:t> </w:t>
      </w:r>
      <w:r w:rsidR="00863D95" w:rsidRPr="00E41FD5">
        <w:rPr>
          <w:rFonts w:asciiTheme="majorBidi" w:hAnsiTheme="majorBidi" w:cstheme="majorBidi"/>
        </w:rPr>
        <w:t>– arestētā manta)</w:t>
      </w:r>
      <w:r w:rsidR="002A4256" w:rsidRPr="00E41FD5">
        <w:rPr>
          <w:rFonts w:asciiTheme="majorBidi" w:hAnsiTheme="majorBidi" w:cstheme="majorBidi"/>
        </w:rPr>
        <w:t> – </w:t>
      </w:r>
      <w:r w:rsidR="00863D95" w:rsidRPr="00E41FD5">
        <w:rPr>
          <w:rFonts w:asciiTheme="majorBidi" w:hAnsiTheme="majorBidi" w:cstheme="majorBidi"/>
        </w:rPr>
        <w:t>, viltoja dokumentus, proti, sagatavoja no jauna 2018.</w:t>
      </w:r>
      <w:r w:rsidR="002A4256" w:rsidRPr="00E41FD5">
        <w:rPr>
          <w:rFonts w:asciiTheme="majorBidi" w:hAnsiTheme="majorBidi" w:cstheme="majorBidi"/>
        </w:rPr>
        <w:t> </w:t>
      </w:r>
      <w:r w:rsidR="00863D95" w:rsidRPr="00E41FD5">
        <w:rPr>
          <w:rFonts w:asciiTheme="majorBidi" w:hAnsiTheme="majorBidi" w:cstheme="majorBidi"/>
        </w:rPr>
        <w:t>gada 29.</w:t>
      </w:r>
      <w:r w:rsidR="002A4256" w:rsidRPr="00E41FD5">
        <w:rPr>
          <w:rFonts w:asciiTheme="majorBidi" w:hAnsiTheme="majorBidi" w:cstheme="majorBidi"/>
        </w:rPr>
        <w:t> </w:t>
      </w:r>
      <w:r w:rsidR="00863D95" w:rsidRPr="00E41FD5">
        <w:rPr>
          <w:rFonts w:asciiTheme="majorBidi" w:hAnsiTheme="majorBidi" w:cstheme="majorBidi"/>
        </w:rPr>
        <w:t>marta iesniegumu par personas tiesību ierobežošanas termiņu pirmstiesas kriminālprocesā pagarināšanu arestētajai mantai</w:t>
      </w:r>
      <w:r w:rsidR="002A4256" w:rsidRPr="00E41FD5">
        <w:rPr>
          <w:rFonts w:asciiTheme="majorBidi" w:hAnsiTheme="majorBidi" w:cstheme="majorBidi"/>
        </w:rPr>
        <w:t>,</w:t>
      </w:r>
      <w:r w:rsidR="00863D95" w:rsidRPr="00E41FD5">
        <w:rPr>
          <w:rFonts w:asciiTheme="majorBidi" w:hAnsiTheme="majorBidi" w:cstheme="majorBidi"/>
        </w:rPr>
        <w:t xml:space="preserve"> kāds iepriekš vispār nebija krimināllietas materiālos un </w:t>
      </w:r>
      <w:r w:rsidR="001B4CC3" w:rsidRPr="00E41FD5">
        <w:rPr>
          <w:rFonts w:asciiTheme="majorBidi" w:hAnsiTheme="majorBidi" w:cstheme="majorBidi"/>
        </w:rPr>
        <w:t>2018.</w:t>
      </w:r>
      <w:r w:rsidR="002A4256" w:rsidRPr="00E41FD5">
        <w:rPr>
          <w:rFonts w:asciiTheme="majorBidi" w:hAnsiTheme="majorBidi" w:cstheme="majorBidi"/>
        </w:rPr>
        <w:t> </w:t>
      </w:r>
      <w:r w:rsidR="001B4CC3" w:rsidRPr="00E41FD5">
        <w:rPr>
          <w:rFonts w:asciiTheme="majorBidi" w:hAnsiTheme="majorBidi" w:cstheme="majorBidi"/>
        </w:rPr>
        <w:t>gada 3.</w:t>
      </w:r>
      <w:r w:rsidR="002A4256" w:rsidRPr="00E41FD5">
        <w:rPr>
          <w:rFonts w:asciiTheme="majorBidi" w:hAnsiTheme="majorBidi" w:cstheme="majorBidi"/>
        </w:rPr>
        <w:t> </w:t>
      </w:r>
      <w:r w:rsidR="001B4CC3" w:rsidRPr="00E41FD5">
        <w:rPr>
          <w:rFonts w:asciiTheme="majorBidi" w:hAnsiTheme="majorBidi" w:cstheme="majorBidi"/>
        </w:rPr>
        <w:t xml:space="preserve">aprīlī </w:t>
      </w:r>
      <w:r w:rsidR="00863D95" w:rsidRPr="00E41FD5">
        <w:rPr>
          <w:rFonts w:asciiTheme="majorBidi" w:hAnsiTheme="majorBidi" w:cstheme="majorBidi"/>
        </w:rPr>
        <w:t>netika iesniegts Rīgas pilsētas Vidzemes priekšpilsētas</w:t>
      </w:r>
      <w:r w:rsidR="001B4CC3" w:rsidRPr="00E41FD5">
        <w:rPr>
          <w:rFonts w:asciiTheme="majorBidi" w:hAnsiTheme="majorBidi" w:cstheme="majorBidi"/>
        </w:rPr>
        <w:t xml:space="preserve"> </w:t>
      </w:r>
      <w:r w:rsidR="00863D95" w:rsidRPr="00E41FD5">
        <w:rPr>
          <w:rFonts w:asciiTheme="majorBidi" w:hAnsiTheme="majorBidi" w:cstheme="majorBidi"/>
        </w:rPr>
        <w:t xml:space="preserve">tiesā. </w:t>
      </w:r>
      <w:r w:rsidR="004E3B91">
        <w:rPr>
          <w:rFonts w:asciiTheme="majorBidi" w:hAnsiTheme="majorBidi" w:cstheme="majorBidi"/>
        </w:rPr>
        <w:t>[</w:t>
      </w:r>
      <w:r w:rsidR="00C43C22">
        <w:rPr>
          <w:rFonts w:asciiTheme="majorBidi" w:hAnsiTheme="majorBidi" w:cstheme="majorBidi"/>
        </w:rPr>
        <w:t>P</w:t>
      </w:r>
      <w:r w:rsidR="004E3B91">
        <w:rPr>
          <w:rFonts w:asciiTheme="majorBidi" w:hAnsiTheme="majorBidi" w:cstheme="majorBidi"/>
        </w:rPr>
        <w:t>ers. A]</w:t>
      </w:r>
      <w:r w:rsidR="00863D95" w:rsidRPr="00E41FD5">
        <w:rPr>
          <w:rFonts w:asciiTheme="majorBidi" w:hAnsiTheme="majorBidi" w:cstheme="majorBidi"/>
        </w:rPr>
        <w:t xml:space="preserve"> ne vēlāk kā līdz 2018.</w:t>
      </w:r>
      <w:r w:rsidR="001B4CC3" w:rsidRPr="00E41FD5">
        <w:rPr>
          <w:rFonts w:asciiTheme="majorBidi" w:hAnsiTheme="majorBidi" w:cstheme="majorBidi"/>
        </w:rPr>
        <w:t> </w:t>
      </w:r>
      <w:r w:rsidR="00863D95" w:rsidRPr="00E41FD5">
        <w:rPr>
          <w:rFonts w:asciiTheme="majorBidi" w:hAnsiTheme="majorBidi" w:cstheme="majorBidi"/>
        </w:rPr>
        <w:t>gada 13.</w:t>
      </w:r>
      <w:r w:rsidR="001B4CC3" w:rsidRPr="00E41FD5">
        <w:rPr>
          <w:rFonts w:asciiTheme="majorBidi" w:hAnsiTheme="majorBidi" w:cstheme="majorBidi"/>
        </w:rPr>
        <w:t> </w:t>
      </w:r>
      <w:r w:rsidR="00863D95" w:rsidRPr="00E41FD5">
        <w:rPr>
          <w:rFonts w:asciiTheme="majorBidi" w:hAnsiTheme="majorBidi" w:cstheme="majorBidi"/>
        </w:rPr>
        <w:t>jūnijam sagatavoja un</w:t>
      </w:r>
      <w:r w:rsidR="001B4CC3" w:rsidRPr="00E41FD5">
        <w:rPr>
          <w:rFonts w:asciiTheme="majorBidi" w:hAnsiTheme="majorBidi" w:cstheme="majorBidi"/>
        </w:rPr>
        <w:t xml:space="preserve"> </w:t>
      </w:r>
      <w:r w:rsidR="00863D95" w:rsidRPr="00E41FD5">
        <w:rPr>
          <w:rFonts w:asciiTheme="majorBidi" w:hAnsiTheme="majorBidi" w:cstheme="majorBidi"/>
        </w:rPr>
        <w:t>parakstīja iesniegumu par personas tiesību ierobežošanas termiņa pagarināšanu, kurā norādīja</w:t>
      </w:r>
      <w:r w:rsidR="001B4CC3" w:rsidRPr="00E41FD5">
        <w:rPr>
          <w:rFonts w:asciiTheme="majorBidi" w:hAnsiTheme="majorBidi" w:cstheme="majorBidi"/>
        </w:rPr>
        <w:t xml:space="preserve"> </w:t>
      </w:r>
      <w:r w:rsidR="00863D95" w:rsidRPr="00E41FD5">
        <w:rPr>
          <w:rFonts w:asciiTheme="majorBidi" w:hAnsiTheme="majorBidi" w:cstheme="majorBidi"/>
        </w:rPr>
        <w:t xml:space="preserve">apzināti nepatiesu informāciju, proti, ka </w:t>
      </w:r>
      <w:r w:rsidR="001B4CC3" w:rsidRPr="00E41FD5">
        <w:rPr>
          <w:rFonts w:asciiTheme="majorBidi" w:hAnsiTheme="majorBidi" w:cstheme="majorBidi"/>
        </w:rPr>
        <w:t>2018. gada 5.</w:t>
      </w:r>
      <w:r w:rsidR="002A4256" w:rsidRPr="00E41FD5">
        <w:rPr>
          <w:rFonts w:asciiTheme="majorBidi" w:hAnsiTheme="majorBidi" w:cstheme="majorBidi"/>
        </w:rPr>
        <w:t> </w:t>
      </w:r>
      <w:r w:rsidR="001B4CC3" w:rsidRPr="00E41FD5">
        <w:rPr>
          <w:rFonts w:asciiTheme="majorBidi" w:hAnsiTheme="majorBidi" w:cstheme="majorBidi"/>
        </w:rPr>
        <w:t xml:space="preserve">aprīlī Rīgas pilsētas Vidzemes priekšpilsētas tiesas </w:t>
      </w:r>
      <w:r w:rsidR="00863D95" w:rsidRPr="00E41FD5">
        <w:rPr>
          <w:rFonts w:asciiTheme="majorBidi" w:hAnsiTheme="majorBidi" w:cstheme="majorBidi"/>
        </w:rPr>
        <w:t xml:space="preserve">izmeklēšanas tiesnese pieņēma lēmumu pagarināt personas tiesību ierobežošanas termiņu </w:t>
      </w:r>
      <w:r w:rsidR="002A4256" w:rsidRPr="00E41FD5">
        <w:rPr>
          <w:rFonts w:asciiTheme="majorBidi" w:hAnsiTheme="majorBidi" w:cstheme="majorBidi"/>
        </w:rPr>
        <w:t>arestētajai mantai – „</w:t>
      </w:r>
      <w:r w:rsidR="00170FF1">
        <w:rPr>
          <w:rFonts w:asciiTheme="majorBidi" w:hAnsiTheme="majorBidi" w:cstheme="majorBidi"/>
        </w:rPr>
        <w:t>[Nosaukums]</w:t>
      </w:r>
      <w:r w:rsidR="002A4256" w:rsidRPr="00E41FD5">
        <w:rPr>
          <w:rFonts w:asciiTheme="majorBidi" w:hAnsiTheme="majorBidi" w:cstheme="majorBidi"/>
        </w:rPr>
        <w:t xml:space="preserve">” naudas līdzekļiem 87 396 USD – </w:t>
      </w:r>
      <w:r w:rsidR="00863D95" w:rsidRPr="00E41FD5">
        <w:rPr>
          <w:rFonts w:asciiTheme="majorBidi" w:hAnsiTheme="majorBidi" w:cstheme="majorBidi"/>
        </w:rPr>
        <w:t>līdz 2018.</w:t>
      </w:r>
      <w:r w:rsidR="001B4CC3" w:rsidRPr="00E41FD5">
        <w:rPr>
          <w:rFonts w:asciiTheme="majorBidi" w:hAnsiTheme="majorBidi" w:cstheme="majorBidi"/>
        </w:rPr>
        <w:t> </w:t>
      </w:r>
      <w:r w:rsidR="00863D95" w:rsidRPr="00E41FD5">
        <w:rPr>
          <w:rFonts w:asciiTheme="majorBidi" w:hAnsiTheme="majorBidi" w:cstheme="majorBidi"/>
        </w:rPr>
        <w:t>gada 14.</w:t>
      </w:r>
      <w:r w:rsidR="001B4CC3" w:rsidRPr="00E41FD5">
        <w:rPr>
          <w:rFonts w:asciiTheme="majorBidi" w:hAnsiTheme="majorBidi" w:cstheme="majorBidi"/>
        </w:rPr>
        <w:t> </w:t>
      </w:r>
      <w:r w:rsidR="00863D95" w:rsidRPr="00E41FD5">
        <w:rPr>
          <w:rFonts w:asciiTheme="majorBidi" w:hAnsiTheme="majorBidi" w:cstheme="majorBidi"/>
        </w:rPr>
        <w:t>jūlijam, zinot, kas tas neatbilst patiesībai, jo Rīgas pilsētas Vidzemes priekšpilsētas tiesa</w:t>
      </w:r>
      <w:r w:rsidR="001B4CC3" w:rsidRPr="00E41FD5">
        <w:rPr>
          <w:rFonts w:asciiTheme="majorBidi" w:hAnsiTheme="majorBidi" w:cstheme="majorBidi"/>
        </w:rPr>
        <w:t xml:space="preserve"> </w:t>
      </w:r>
      <w:r w:rsidR="00863D95" w:rsidRPr="00E41FD5">
        <w:rPr>
          <w:rFonts w:asciiTheme="majorBidi" w:hAnsiTheme="majorBidi" w:cstheme="majorBidi"/>
        </w:rPr>
        <w:t>2018.</w:t>
      </w:r>
      <w:r w:rsidR="001B4CC3" w:rsidRPr="00E41FD5">
        <w:rPr>
          <w:rFonts w:asciiTheme="majorBidi" w:hAnsiTheme="majorBidi" w:cstheme="majorBidi"/>
        </w:rPr>
        <w:t> </w:t>
      </w:r>
      <w:r w:rsidR="00863D95" w:rsidRPr="00E41FD5">
        <w:rPr>
          <w:rFonts w:asciiTheme="majorBidi" w:hAnsiTheme="majorBidi" w:cstheme="majorBidi"/>
        </w:rPr>
        <w:t>gada 17.</w:t>
      </w:r>
      <w:r w:rsidR="001B4CC3" w:rsidRPr="00E41FD5">
        <w:rPr>
          <w:rFonts w:asciiTheme="majorBidi" w:hAnsiTheme="majorBidi" w:cstheme="majorBidi"/>
        </w:rPr>
        <w:t> </w:t>
      </w:r>
      <w:r w:rsidR="00863D95" w:rsidRPr="00E41FD5">
        <w:rPr>
          <w:rFonts w:asciiTheme="majorBidi" w:hAnsiTheme="majorBidi" w:cstheme="majorBidi"/>
        </w:rPr>
        <w:t>aprīlī kontroles lietā Nr.</w:t>
      </w:r>
      <w:r w:rsidR="001B4CC3" w:rsidRPr="00E41FD5">
        <w:rPr>
          <w:rFonts w:asciiTheme="majorBidi" w:hAnsiTheme="majorBidi" w:cstheme="majorBidi"/>
        </w:rPr>
        <w:t> </w:t>
      </w:r>
      <w:r w:rsidR="00863D95" w:rsidRPr="00E41FD5">
        <w:rPr>
          <w:rFonts w:asciiTheme="majorBidi" w:hAnsiTheme="majorBidi" w:cstheme="majorBidi"/>
        </w:rPr>
        <w:t>30</w:t>
      </w:r>
      <w:r w:rsidR="002A4256" w:rsidRPr="00E41FD5">
        <w:rPr>
          <w:rFonts w:asciiTheme="majorBidi" w:hAnsiTheme="majorBidi" w:cstheme="majorBidi"/>
        </w:rPr>
        <w:noBreakHyphen/>
      </w:r>
      <w:r w:rsidR="00863D95" w:rsidRPr="00E41FD5">
        <w:rPr>
          <w:rFonts w:asciiTheme="majorBidi" w:hAnsiTheme="majorBidi" w:cstheme="majorBidi"/>
        </w:rPr>
        <w:t>290918/17 atteica pagarināt tiesību ierobežošanas</w:t>
      </w:r>
      <w:r w:rsidR="001B4CC3" w:rsidRPr="00E41FD5">
        <w:rPr>
          <w:rFonts w:asciiTheme="majorBidi" w:hAnsiTheme="majorBidi" w:cstheme="majorBidi"/>
        </w:rPr>
        <w:t xml:space="preserve"> t</w:t>
      </w:r>
      <w:r w:rsidR="00863D95" w:rsidRPr="00E41FD5">
        <w:rPr>
          <w:rFonts w:asciiTheme="majorBidi" w:hAnsiTheme="majorBidi" w:cstheme="majorBidi"/>
        </w:rPr>
        <w:t>ermiņu arestētajai mantai.</w:t>
      </w:r>
    </w:p>
    <w:p w14:paraId="54FE327C" w14:textId="2137BD7A" w:rsidR="00863D95" w:rsidRPr="00E41FD5" w:rsidRDefault="00863D95" w:rsidP="001B4CC3">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Viltotos dokumentus</w:t>
      </w:r>
      <w:r w:rsidR="002A4256" w:rsidRPr="00E41FD5">
        <w:rPr>
          <w:rFonts w:asciiTheme="majorBidi" w:hAnsiTheme="majorBidi" w:cstheme="majorBidi"/>
        </w:rPr>
        <w:t> </w:t>
      </w:r>
      <w:r w:rsidRPr="00E41FD5">
        <w:rPr>
          <w:rFonts w:asciiTheme="majorBidi" w:hAnsiTheme="majorBidi" w:cstheme="majorBidi"/>
        </w:rPr>
        <w:t>– 2018.</w:t>
      </w:r>
      <w:r w:rsidR="001B4CC3" w:rsidRPr="00E41FD5">
        <w:rPr>
          <w:rFonts w:asciiTheme="majorBidi" w:hAnsiTheme="majorBidi" w:cstheme="majorBidi"/>
        </w:rPr>
        <w:t> </w:t>
      </w:r>
      <w:r w:rsidRPr="00E41FD5">
        <w:rPr>
          <w:rFonts w:asciiTheme="majorBidi" w:hAnsiTheme="majorBidi" w:cstheme="majorBidi"/>
        </w:rPr>
        <w:t>gada 29.</w:t>
      </w:r>
      <w:r w:rsidR="001B4CC3" w:rsidRPr="00E41FD5">
        <w:rPr>
          <w:rFonts w:asciiTheme="majorBidi" w:hAnsiTheme="majorBidi" w:cstheme="majorBidi"/>
        </w:rPr>
        <w:t> </w:t>
      </w:r>
      <w:r w:rsidRPr="00E41FD5">
        <w:rPr>
          <w:rFonts w:asciiTheme="majorBidi" w:hAnsiTheme="majorBidi" w:cstheme="majorBidi"/>
        </w:rPr>
        <w:t>marta iesniegumu un 2018.</w:t>
      </w:r>
      <w:r w:rsidR="001B4CC3" w:rsidRPr="00E41FD5">
        <w:rPr>
          <w:rFonts w:asciiTheme="majorBidi" w:hAnsiTheme="majorBidi" w:cstheme="majorBidi"/>
        </w:rPr>
        <w:t> </w:t>
      </w:r>
      <w:r w:rsidRPr="00E41FD5">
        <w:rPr>
          <w:rFonts w:asciiTheme="majorBidi" w:hAnsiTheme="majorBidi" w:cstheme="majorBidi"/>
        </w:rPr>
        <w:t>gada 13.</w:t>
      </w:r>
      <w:r w:rsidR="001B4CC3" w:rsidRPr="00E41FD5">
        <w:rPr>
          <w:rFonts w:asciiTheme="majorBidi" w:hAnsiTheme="majorBidi" w:cstheme="majorBidi"/>
        </w:rPr>
        <w:t> </w:t>
      </w:r>
      <w:r w:rsidRPr="00E41FD5">
        <w:rPr>
          <w:rFonts w:asciiTheme="majorBidi" w:hAnsiTheme="majorBidi" w:cstheme="majorBidi"/>
        </w:rPr>
        <w:t>jūnija iesniegumu</w:t>
      </w:r>
      <w:r w:rsidR="007137E6" w:rsidRPr="00E41FD5">
        <w:rPr>
          <w:rFonts w:asciiTheme="majorBidi" w:hAnsiTheme="majorBidi" w:cstheme="majorBidi"/>
        </w:rPr>
        <w:t> </w:t>
      </w:r>
      <w:r w:rsidRPr="00E41FD5">
        <w:rPr>
          <w:rFonts w:asciiTheme="majorBidi" w:hAnsiTheme="majorBidi" w:cstheme="majorBidi"/>
        </w:rPr>
        <w:t xml:space="preserve">– </w:t>
      </w:r>
      <w:r w:rsidR="004E3B91">
        <w:rPr>
          <w:rFonts w:asciiTheme="majorBidi" w:hAnsiTheme="majorBidi" w:cstheme="majorBidi"/>
        </w:rPr>
        <w:t>[pers. A]</w:t>
      </w:r>
      <w:r w:rsidRPr="00E41FD5">
        <w:rPr>
          <w:rFonts w:asciiTheme="majorBidi" w:hAnsiTheme="majorBidi" w:cstheme="majorBidi"/>
        </w:rPr>
        <w:t>, apzinoties, ka šie dokumenti ir viltoti, 2018.</w:t>
      </w:r>
      <w:r w:rsidR="001B4CC3" w:rsidRPr="00E41FD5">
        <w:rPr>
          <w:rFonts w:asciiTheme="majorBidi" w:hAnsiTheme="majorBidi" w:cstheme="majorBidi"/>
        </w:rPr>
        <w:t> </w:t>
      </w:r>
      <w:r w:rsidRPr="00E41FD5">
        <w:rPr>
          <w:rFonts w:asciiTheme="majorBidi" w:hAnsiTheme="majorBidi" w:cstheme="majorBidi"/>
        </w:rPr>
        <w:t>gada 14.</w:t>
      </w:r>
      <w:r w:rsidR="001B4CC3" w:rsidRPr="00E41FD5">
        <w:rPr>
          <w:rFonts w:asciiTheme="majorBidi" w:hAnsiTheme="majorBidi" w:cstheme="majorBidi"/>
        </w:rPr>
        <w:t> </w:t>
      </w:r>
      <w:r w:rsidRPr="00E41FD5">
        <w:rPr>
          <w:rFonts w:asciiTheme="majorBidi" w:hAnsiTheme="majorBidi" w:cstheme="majorBidi"/>
        </w:rPr>
        <w:t>jūnijā iesniedza izskatīšanai Rīgas</w:t>
      </w:r>
      <w:r w:rsidR="001B4CC3" w:rsidRPr="00E41FD5">
        <w:rPr>
          <w:rFonts w:asciiTheme="majorBidi" w:hAnsiTheme="majorBidi" w:cstheme="majorBidi"/>
        </w:rPr>
        <w:t xml:space="preserve"> </w:t>
      </w:r>
      <w:r w:rsidRPr="00E41FD5">
        <w:rPr>
          <w:rFonts w:asciiTheme="majorBidi" w:hAnsiTheme="majorBidi" w:cstheme="majorBidi"/>
        </w:rPr>
        <w:t>pilsētas Vidzemes priekšpilsētas tiesā. 2018.</w:t>
      </w:r>
      <w:r w:rsidR="001B4CC3" w:rsidRPr="00E41FD5">
        <w:rPr>
          <w:rFonts w:asciiTheme="majorBidi" w:hAnsiTheme="majorBidi" w:cstheme="majorBidi"/>
        </w:rPr>
        <w:t> </w:t>
      </w:r>
      <w:r w:rsidRPr="00E41FD5">
        <w:rPr>
          <w:rFonts w:asciiTheme="majorBidi" w:hAnsiTheme="majorBidi" w:cstheme="majorBidi"/>
        </w:rPr>
        <w:t>gada 21.</w:t>
      </w:r>
      <w:r w:rsidR="001B4CC3" w:rsidRPr="00E41FD5">
        <w:rPr>
          <w:rFonts w:asciiTheme="majorBidi" w:hAnsiTheme="majorBidi" w:cstheme="majorBidi"/>
        </w:rPr>
        <w:t> </w:t>
      </w:r>
      <w:r w:rsidRPr="00E41FD5">
        <w:rPr>
          <w:rFonts w:asciiTheme="majorBidi" w:hAnsiTheme="majorBidi" w:cstheme="majorBidi"/>
        </w:rPr>
        <w:t>jūnijā Rīgas pilsētas</w:t>
      </w:r>
      <w:r w:rsidR="001B4CC3" w:rsidRPr="00E41FD5">
        <w:rPr>
          <w:rFonts w:asciiTheme="majorBidi" w:hAnsiTheme="majorBidi" w:cstheme="majorBidi"/>
        </w:rPr>
        <w:t xml:space="preserve"> </w:t>
      </w:r>
      <w:r w:rsidRPr="00E41FD5">
        <w:rPr>
          <w:rFonts w:asciiTheme="majorBidi" w:hAnsiTheme="majorBidi" w:cstheme="majorBidi"/>
        </w:rPr>
        <w:t>Vidzemes priekšpilsētas tiesa kontroles lietā Nr.</w:t>
      </w:r>
      <w:r w:rsidR="001B4CC3" w:rsidRPr="00E41FD5">
        <w:rPr>
          <w:rFonts w:asciiTheme="majorBidi" w:hAnsiTheme="majorBidi" w:cstheme="majorBidi"/>
        </w:rPr>
        <w:t> </w:t>
      </w:r>
      <w:r w:rsidRPr="00E41FD5">
        <w:rPr>
          <w:rFonts w:asciiTheme="majorBidi" w:hAnsiTheme="majorBidi" w:cstheme="majorBidi"/>
        </w:rPr>
        <w:t>KPL30</w:t>
      </w:r>
      <w:r w:rsidR="00827789" w:rsidRPr="00E41FD5">
        <w:rPr>
          <w:rFonts w:asciiTheme="majorBidi" w:hAnsiTheme="majorBidi" w:cstheme="majorBidi"/>
        </w:rPr>
        <w:noBreakHyphen/>
      </w:r>
      <w:r w:rsidRPr="00E41FD5">
        <w:rPr>
          <w:rFonts w:asciiTheme="majorBidi" w:hAnsiTheme="majorBidi" w:cstheme="majorBidi"/>
        </w:rPr>
        <w:t>4874</w:t>
      </w:r>
      <w:r w:rsidR="00827789" w:rsidRPr="00E41FD5">
        <w:rPr>
          <w:rFonts w:asciiTheme="majorBidi" w:hAnsiTheme="majorBidi" w:cstheme="majorBidi"/>
        </w:rPr>
        <w:noBreakHyphen/>
      </w:r>
      <w:r w:rsidRPr="00E41FD5">
        <w:rPr>
          <w:rFonts w:asciiTheme="majorBidi" w:hAnsiTheme="majorBidi" w:cstheme="majorBidi"/>
        </w:rPr>
        <w:t xml:space="preserve">18/26, izskatot minētos </w:t>
      </w:r>
      <w:r w:rsidR="004E3B91">
        <w:rPr>
          <w:rFonts w:asciiTheme="majorBidi" w:hAnsiTheme="majorBidi" w:cstheme="majorBidi"/>
        </w:rPr>
        <w:t>[pers. A]</w:t>
      </w:r>
      <w:r w:rsidR="001B4CC3" w:rsidRPr="00E41FD5">
        <w:rPr>
          <w:rFonts w:asciiTheme="majorBidi" w:hAnsiTheme="majorBidi" w:cstheme="majorBidi"/>
        </w:rPr>
        <w:t xml:space="preserve"> </w:t>
      </w:r>
      <w:r w:rsidRPr="00E41FD5">
        <w:rPr>
          <w:rFonts w:asciiTheme="majorBidi" w:hAnsiTheme="majorBidi" w:cstheme="majorBidi"/>
        </w:rPr>
        <w:t xml:space="preserve">iesniegtos </w:t>
      </w:r>
      <w:r w:rsidR="00827789" w:rsidRPr="00E41FD5">
        <w:rPr>
          <w:rFonts w:asciiTheme="majorBidi" w:hAnsiTheme="majorBidi" w:cstheme="majorBidi"/>
        </w:rPr>
        <w:t xml:space="preserve">viltotos </w:t>
      </w:r>
      <w:r w:rsidRPr="00E41FD5">
        <w:rPr>
          <w:rFonts w:asciiTheme="majorBidi" w:hAnsiTheme="majorBidi" w:cstheme="majorBidi"/>
        </w:rPr>
        <w:t>dokumentu</w:t>
      </w:r>
      <w:r w:rsidR="00827789" w:rsidRPr="00E41FD5">
        <w:rPr>
          <w:rFonts w:asciiTheme="majorBidi" w:hAnsiTheme="majorBidi" w:cstheme="majorBidi"/>
        </w:rPr>
        <w:t>s</w:t>
      </w:r>
      <w:r w:rsidR="00CB15D6" w:rsidRPr="00E41FD5">
        <w:rPr>
          <w:rFonts w:asciiTheme="majorBidi" w:hAnsiTheme="majorBidi" w:cstheme="majorBidi"/>
        </w:rPr>
        <w:t xml:space="preserve">, </w:t>
      </w:r>
      <w:r w:rsidRPr="00E41FD5">
        <w:rPr>
          <w:rFonts w:asciiTheme="majorBidi" w:hAnsiTheme="majorBidi" w:cstheme="majorBidi"/>
        </w:rPr>
        <w:t>pieņēma lēmumu pagarināt personas tiesību ierobežošanas</w:t>
      </w:r>
      <w:r w:rsidR="001B4CC3" w:rsidRPr="00E41FD5">
        <w:rPr>
          <w:rFonts w:asciiTheme="majorBidi" w:hAnsiTheme="majorBidi" w:cstheme="majorBidi"/>
        </w:rPr>
        <w:t xml:space="preserve"> </w:t>
      </w:r>
      <w:r w:rsidRPr="00E41FD5">
        <w:rPr>
          <w:rFonts w:asciiTheme="majorBidi" w:hAnsiTheme="majorBidi" w:cstheme="majorBidi"/>
        </w:rPr>
        <w:t>termiņu pirmstiesas kriminālprocesā arestētajai mantai līdz 2018.</w:t>
      </w:r>
      <w:r w:rsidR="001B4CC3" w:rsidRPr="00E41FD5">
        <w:rPr>
          <w:rFonts w:asciiTheme="majorBidi" w:hAnsiTheme="majorBidi" w:cstheme="majorBidi"/>
        </w:rPr>
        <w:t> </w:t>
      </w:r>
      <w:r w:rsidRPr="00E41FD5">
        <w:rPr>
          <w:rFonts w:asciiTheme="majorBidi" w:hAnsiTheme="majorBidi" w:cstheme="majorBidi"/>
        </w:rPr>
        <w:t>gada 14.</w:t>
      </w:r>
      <w:r w:rsidR="001B4CC3" w:rsidRPr="00E41FD5">
        <w:rPr>
          <w:rFonts w:asciiTheme="majorBidi" w:hAnsiTheme="majorBidi" w:cstheme="majorBidi"/>
        </w:rPr>
        <w:t> </w:t>
      </w:r>
      <w:r w:rsidRPr="00E41FD5">
        <w:rPr>
          <w:rFonts w:asciiTheme="majorBidi" w:hAnsiTheme="majorBidi" w:cstheme="majorBidi"/>
        </w:rPr>
        <w:t>oktobrim.</w:t>
      </w:r>
      <w:r w:rsidR="001B4CC3" w:rsidRPr="00E41FD5">
        <w:rPr>
          <w:rFonts w:asciiTheme="majorBidi" w:hAnsiTheme="majorBidi" w:cstheme="majorBidi"/>
        </w:rPr>
        <w:t xml:space="preserve"> </w:t>
      </w:r>
      <w:r w:rsidRPr="00E41FD5">
        <w:rPr>
          <w:rFonts w:asciiTheme="majorBidi" w:hAnsiTheme="majorBidi" w:cstheme="majorBidi"/>
        </w:rPr>
        <w:t xml:space="preserve">Tādā veidā </w:t>
      </w:r>
      <w:r w:rsidR="004E3B91">
        <w:rPr>
          <w:rFonts w:asciiTheme="majorBidi" w:hAnsiTheme="majorBidi" w:cstheme="majorBidi"/>
        </w:rPr>
        <w:t>[pers. A]</w:t>
      </w:r>
      <w:r w:rsidRPr="00E41FD5">
        <w:rPr>
          <w:rFonts w:asciiTheme="majorBidi" w:hAnsiTheme="majorBidi" w:cstheme="majorBidi"/>
        </w:rPr>
        <w:t>, būdama valsts amatpersona, izdarīja dokumentu viltošanu un</w:t>
      </w:r>
      <w:r w:rsidR="001B4CC3" w:rsidRPr="00E41FD5">
        <w:rPr>
          <w:rFonts w:asciiTheme="majorBidi" w:hAnsiTheme="majorBidi" w:cstheme="majorBidi"/>
        </w:rPr>
        <w:t xml:space="preserve"> </w:t>
      </w:r>
      <w:r w:rsidRPr="00E41FD5">
        <w:rPr>
          <w:rFonts w:asciiTheme="majorBidi" w:hAnsiTheme="majorBidi" w:cstheme="majorBidi"/>
        </w:rPr>
        <w:t>izmantošanu, apzinoties, ka dokuments ir viltots.</w:t>
      </w:r>
    </w:p>
    <w:p w14:paraId="204DC368" w14:textId="77777777" w:rsidR="00672B93" w:rsidRPr="00E41FD5" w:rsidRDefault="00672B93" w:rsidP="00672B93">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Senāts konstatē, ka kasācijas sūdzībā izteikto lūgumu atcelt pilnībā Rīgas apgabaltiesas 2024. gada 7. maija lēmumu (arī daļā par apsūdzētās atzīšanu par vainīgu Krimināllikuma 327. panta pirmajā daļā paredzētajā noziedzīgajā nodarījumā) sūdzības </w:t>
      </w:r>
      <w:r w:rsidRPr="00E41FD5">
        <w:rPr>
          <w:rFonts w:asciiTheme="majorBidi" w:hAnsiTheme="majorBidi" w:cstheme="majorBidi"/>
        </w:rPr>
        <w:lastRenderedPageBreak/>
        <w:t xml:space="preserve">iesniedzēji nav pamatojuši un nav norādījuši uz apelācijas instances tiesas pieļautu Krimināllikuma pārkāpumu vai Kriminālprocesa likuma būtisku pārkāpumu. </w:t>
      </w:r>
    </w:p>
    <w:p w14:paraId="2266D10D" w14:textId="0C368AC2" w:rsidR="00672B93" w:rsidRPr="00E41FD5" w:rsidRDefault="00672B93" w:rsidP="00672B93">
      <w:pPr>
        <w:pStyle w:val="ListBullet"/>
        <w:widowControl w:val="0"/>
        <w:numPr>
          <w:ilvl w:val="0"/>
          <w:numId w:val="0"/>
        </w:numPr>
        <w:spacing w:after="0"/>
        <w:ind w:firstLine="720"/>
        <w:jc w:val="both"/>
        <w:rPr>
          <w:rFonts w:asciiTheme="majorBidi" w:hAnsiTheme="majorBidi" w:cstheme="majorBidi"/>
        </w:rPr>
      </w:pPr>
      <w:r w:rsidRPr="00E41FD5">
        <w:rPr>
          <w:rFonts w:asciiTheme="majorBidi" w:hAnsiTheme="majorBidi" w:cstheme="majorBidi"/>
        </w:rPr>
        <w:t xml:space="preserve">Senātam nav pamata apšaubīt apelācijas instances tiesas atzinumus attiecībā uz apsūdzētajai pēc Krimināllikuma 327. panta pirmās daļas konstatētajiem faktiskajiem apstākļiem, jo tie pamatoti ar </w:t>
      </w:r>
      <w:r w:rsidR="003A43F7" w:rsidRPr="00E41FD5">
        <w:rPr>
          <w:rFonts w:asciiTheme="majorBidi" w:hAnsiTheme="majorBidi" w:cstheme="majorBidi"/>
        </w:rPr>
        <w:t xml:space="preserve">lietā esošajiem </w:t>
      </w:r>
      <w:r w:rsidRPr="00E41FD5">
        <w:rPr>
          <w:rFonts w:asciiTheme="majorBidi" w:hAnsiTheme="majorBidi" w:cstheme="majorBidi"/>
        </w:rPr>
        <w:t>pierādījumiem. Kriminālprocesa likuma būtiskus pārkāpumus pierādījumu vērtēšanā, kas varētu ietekmēt tiesas nolēmuma tiesiskumu vai pamatotību</w:t>
      </w:r>
      <w:r w:rsidR="003A43F7" w:rsidRPr="00E41FD5">
        <w:rPr>
          <w:rFonts w:asciiTheme="majorBidi" w:hAnsiTheme="majorBidi" w:cstheme="majorBidi"/>
        </w:rPr>
        <w:t xml:space="preserve"> šajā daļā</w:t>
      </w:r>
      <w:r w:rsidRPr="00E41FD5">
        <w:rPr>
          <w:rFonts w:asciiTheme="majorBidi" w:hAnsiTheme="majorBidi" w:cstheme="majorBidi"/>
        </w:rPr>
        <w:t>, Senāts nekonstatē. Senāts atzīst, ka apelācijas instances tiesas lēmums šajā daļā atbilst Kriminālprocesa likuma 511. panta otrās daļas, 512. panta pirmās un otrās daļas un 564. panta ceturtās daļas prasībām, tai skaitā prasībai par motivētu nolēmumu.</w:t>
      </w:r>
    </w:p>
    <w:p w14:paraId="68467BC3" w14:textId="726CA3D2" w:rsidR="0050541A" w:rsidRPr="00E41FD5" w:rsidRDefault="007137E6" w:rsidP="0050541A">
      <w:pPr>
        <w:spacing w:line="276" w:lineRule="auto"/>
        <w:ind w:firstLine="720"/>
        <w:jc w:val="both"/>
      </w:pPr>
      <w:r w:rsidRPr="00E41FD5">
        <w:rPr>
          <w:rFonts w:asciiTheme="majorBidi" w:hAnsiTheme="majorBidi" w:cstheme="majorBidi"/>
        </w:rPr>
        <w:t>[6.2] </w:t>
      </w:r>
      <w:r w:rsidR="0050541A" w:rsidRPr="00E41FD5">
        <w:t xml:space="preserve">Senāts konstatē, ka apsūdzētās </w:t>
      </w:r>
      <w:r w:rsidR="004E3B91">
        <w:t>[pers. A]</w:t>
      </w:r>
      <w:r w:rsidR="0050541A" w:rsidRPr="00E41FD5">
        <w:t xml:space="preserve"> un viņa aizstāvja D. Lūša kasācijas sūdzībā nav norādīti tādi par Krimināllikuma 327. panta pirmajā daļā paredzētā noziedzīgā nodarījuma izdarīšanu noteikto sodu ietekmējošie apstākļi, kurus apelācijas instances tiesa nebūtu izvērtējusi atbilstoši Krimināllikuma prasībām. </w:t>
      </w:r>
    </w:p>
    <w:p w14:paraId="7306CCC4" w14:textId="4CD59976" w:rsidR="0050541A" w:rsidRPr="00E41FD5" w:rsidRDefault="0050541A" w:rsidP="0050541A">
      <w:pPr>
        <w:spacing w:line="276" w:lineRule="auto"/>
        <w:ind w:firstLine="720"/>
        <w:jc w:val="both"/>
      </w:pPr>
      <w:r w:rsidRPr="00E41FD5">
        <w:t>Senāts konstatē, ka apelācijas instances tiesa</w:t>
      </w:r>
      <w:r w:rsidR="00A00A21">
        <w:t xml:space="preserve"> ir atzinusi, ka pirmās instances tiesa</w:t>
      </w:r>
      <w:r w:rsidRPr="00E41FD5">
        <w:t xml:space="preserve">, </w:t>
      </w:r>
      <w:r w:rsidR="00CF4020" w:rsidRPr="00E41FD5">
        <w:t xml:space="preserve">apsūdzētajai </w:t>
      </w:r>
      <w:r w:rsidR="004E3B91">
        <w:t>[pers. A]</w:t>
      </w:r>
      <w:r w:rsidR="00CF4020" w:rsidRPr="00E41FD5">
        <w:t xml:space="preserve"> </w:t>
      </w:r>
      <w:r w:rsidRPr="00E41FD5">
        <w:t xml:space="preserve">nosakot sodu par Krimināllikuma 327. panta pirmajā daļā paredzētā noziedzīgā nodarījuma izdarīšanu, ir ņēmusi vērā Krimināllikuma 35. pantā definēto soda mērķi un 46. panta noteiktos soda noteikšanas vispārīgos principus. </w:t>
      </w:r>
    </w:p>
    <w:p w14:paraId="1E3EF446" w14:textId="396D2C8B" w:rsidR="0050541A" w:rsidRPr="00E41FD5" w:rsidRDefault="0050541A" w:rsidP="0050541A">
      <w:pPr>
        <w:spacing w:line="276" w:lineRule="auto"/>
        <w:ind w:firstLine="720"/>
        <w:jc w:val="both"/>
      </w:pPr>
      <w:r w:rsidRPr="00E41FD5">
        <w:t>Tiesa ir izvērtējusi izdarīt</w:t>
      </w:r>
      <w:r w:rsidR="00CF4020" w:rsidRPr="00E41FD5">
        <w:t>ā</w:t>
      </w:r>
      <w:r w:rsidRPr="00E41FD5">
        <w:t xml:space="preserve"> noziedzīg</w:t>
      </w:r>
      <w:r w:rsidR="00CF4020" w:rsidRPr="00E41FD5">
        <w:t>ā</w:t>
      </w:r>
      <w:r w:rsidRPr="00E41FD5">
        <w:t xml:space="preserve"> nodarījum</w:t>
      </w:r>
      <w:r w:rsidR="00CF4020" w:rsidRPr="00E41FD5">
        <w:t>a</w:t>
      </w:r>
      <w:r w:rsidRPr="00E41FD5">
        <w:t xml:space="preserve"> raksturu, radīto kaitējumu un apsūdzētās </w:t>
      </w:r>
      <w:r w:rsidR="004E3B91">
        <w:t>[pers. A]</w:t>
      </w:r>
      <w:r w:rsidRPr="00E41FD5">
        <w:t xml:space="preserve"> personību raksturojošās ziņas. </w:t>
      </w:r>
    </w:p>
    <w:p w14:paraId="72B52506" w14:textId="2C52A0D2" w:rsidR="00A00A21" w:rsidRDefault="00390C93" w:rsidP="00A00A21">
      <w:pPr>
        <w:spacing w:line="276" w:lineRule="auto"/>
        <w:ind w:firstLine="720"/>
        <w:jc w:val="both"/>
        <w:rPr>
          <w:rFonts w:asciiTheme="majorBidi" w:hAnsiTheme="majorBidi" w:cstheme="majorBidi"/>
        </w:rPr>
      </w:pPr>
      <w:r w:rsidRPr="00E41FD5">
        <w:rPr>
          <w:rFonts w:eastAsiaTheme="minorHAnsi"/>
          <w:lang w:eastAsia="en-US"/>
        </w:rPr>
        <w:t xml:space="preserve">Tiesa konstatējusi, ka </w:t>
      </w:r>
      <w:r w:rsidRPr="00E41FD5">
        <w:t xml:space="preserve">apsūdzētā ir izdarījusi mazāk smagu noziegumu. </w:t>
      </w:r>
      <w:r w:rsidRPr="00E41FD5">
        <w:rPr>
          <w:rFonts w:asciiTheme="majorBidi" w:hAnsiTheme="majorBidi" w:cstheme="majorBidi"/>
        </w:rPr>
        <w:t>I</w:t>
      </w:r>
      <w:r w:rsidRPr="00E41FD5" w:rsidDel="00370495">
        <w:rPr>
          <w:rFonts w:asciiTheme="majorBidi" w:hAnsiTheme="majorBidi" w:cstheme="majorBidi"/>
        </w:rPr>
        <w:t xml:space="preserve">zvērtējot apsūdzētajai </w:t>
      </w:r>
      <w:r w:rsidR="004E3B91">
        <w:rPr>
          <w:rFonts w:asciiTheme="majorBidi" w:hAnsiTheme="majorBidi" w:cstheme="majorBidi"/>
        </w:rPr>
        <w:t>[pers. A]</w:t>
      </w:r>
      <w:r w:rsidRPr="00E41FD5" w:rsidDel="00370495">
        <w:rPr>
          <w:rFonts w:asciiTheme="majorBidi" w:hAnsiTheme="majorBidi" w:cstheme="majorBidi"/>
        </w:rPr>
        <w:t xml:space="preserve"> nosakāmā soda mēru, </w:t>
      </w:r>
      <w:r w:rsidRPr="00E41FD5">
        <w:rPr>
          <w:rFonts w:asciiTheme="majorBidi" w:hAnsiTheme="majorBidi" w:cstheme="majorBidi"/>
        </w:rPr>
        <w:t xml:space="preserve">tiesa </w:t>
      </w:r>
      <w:r w:rsidRPr="00E41FD5" w:rsidDel="00370495">
        <w:rPr>
          <w:rFonts w:asciiTheme="majorBidi" w:hAnsiTheme="majorBidi" w:cstheme="majorBidi"/>
        </w:rPr>
        <w:t xml:space="preserve">nav konstatējusi apsūdzētās atbildību mīkstinošus </w:t>
      </w:r>
      <w:r w:rsidRPr="00E41FD5">
        <w:rPr>
          <w:rFonts w:asciiTheme="majorBidi" w:hAnsiTheme="majorBidi" w:cstheme="majorBidi"/>
        </w:rPr>
        <w:t xml:space="preserve">un pastiprinošus </w:t>
      </w:r>
      <w:r w:rsidRPr="00E41FD5" w:rsidDel="00370495">
        <w:rPr>
          <w:rFonts w:asciiTheme="majorBidi" w:hAnsiTheme="majorBidi" w:cstheme="majorBidi"/>
        </w:rPr>
        <w:t>apstākļus.</w:t>
      </w:r>
    </w:p>
    <w:p w14:paraId="3E1DB8D5" w14:textId="11C0DDF3" w:rsidR="00A00A21" w:rsidRDefault="00A00A21" w:rsidP="00A00A21">
      <w:pPr>
        <w:spacing w:line="276" w:lineRule="auto"/>
        <w:ind w:firstLine="720"/>
        <w:jc w:val="both"/>
        <w:rPr>
          <w:rFonts w:asciiTheme="majorBidi" w:hAnsiTheme="majorBidi" w:cstheme="majorBidi"/>
        </w:rPr>
      </w:pPr>
      <w:r>
        <w:rPr>
          <w:rFonts w:asciiTheme="majorBidi" w:hAnsiTheme="majorBidi" w:cstheme="majorBidi"/>
        </w:rPr>
        <w:t xml:space="preserve">Senātam nav pamata apšaubīt minētos apelācijas instances tiesas atzinumus par </w:t>
      </w:r>
      <w:r w:rsidR="004E3B91">
        <w:rPr>
          <w:rFonts w:asciiTheme="majorBidi" w:hAnsiTheme="majorBidi" w:cstheme="majorBidi"/>
        </w:rPr>
        <w:t>[pers. A]</w:t>
      </w:r>
      <w:r>
        <w:rPr>
          <w:rFonts w:asciiTheme="majorBidi" w:hAnsiTheme="majorBidi" w:cstheme="majorBidi"/>
        </w:rPr>
        <w:t xml:space="preserve"> nosakāmā soda pamatošanu, tādēļ šajā daļā apelācijas instances tiesas nolēmums atstājams negrozīts.</w:t>
      </w:r>
    </w:p>
    <w:p w14:paraId="5E313C78" w14:textId="77777777" w:rsidR="00A00A21" w:rsidRPr="00E41FD5" w:rsidRDefault="00A00A21" w:rsidP="00A00A21">
      <w:pPr>
        <w:spacing w:line="276" w:lineRule="auto"/>
        <w:ind w:firstLine="720"/>
        <w:jc w:val="both"/>
        <w:rPr>
          <w:rFonts w:asciiTheme="majorBidi" w:hAnsiTheme="majorBidi" w:cstheme="majorBidi"/>
        </w:rPr>
      </w:pPr>
    </w:p>
    <w:p w14:paraId="637AA5AD" w14:textId="78F06756" w:rsidR="00324839" w:rsidRPr="00E41FD5" w:rsidRDefault="00A3283C" w:rsidP="006C0A66">
      <w:pPr>
        <w:spacing w:line="276" w:lineRule="auto"/>
        <w:ind w:firstLine="720"/>
        <w:jc w:val="both"/>
        <w:rPr>
          <w:rFonts w:asciiTheme="majorBidi" w:hAnsiTheme="majorBidi" w:cstheme="majorBidi"/>
          <w:color w:val="000000"/>
        </w:rPr>
      </w:pPr>
      <w:r w:rsidRPr="00E41FD5">
        <w:rPr>
          <w:rFonts w:asciiTheme="majorBidi" w:hAnsiTheme="majorBidi" w:cstheme="majorBidi"/>
        </w:rPr>
        <w:t>[</w:t>
      </w:r>
      <w:r w:rsidR="00A00A21">
        <w:rPr>
          <w:rFonts w:asciiTheme="majorBidi" w:hAnsiTheme="majorBidi" w:cstheme="majorBidi"/>
        </w:rPr>
        <w:t>7</w:t>
      </w:r>
      <w:r w:rsidRPr="00E41FD5">
        <w:rPr>
          <w:rFonts w:asciiTheme="majorBidi" w:hAnsiTheme="majorBidi" w:cstheme="majorBidi"/>
        </w:rPr>
        <w:t>] </w:t>
      </w:r>
      <w:r w:rsidRPr="00E41FD5">
        <w:rPr>
          <w:rFonts w:asciiTheme="majorBidi" w:hAnsiTheme="majorBidi" w:cstheme="majorBidi"/>
          <w:color w:val="000000"/>
        </w:rPr>
        <w:t>Apsūdzētaja</w:t>
      </w:r>
      <w:r w:rsidR="00674677" w:rsidRPr="00E41FD5">
        <w:rPr>
          <w:rFonts w:asciiTheme="majorBidi" w:hAnsiTheme="majorBidi" w:cstheme="majorBidi"/>
          <w:color w:val="000000"/>
        </w:rPr>
        <w:t>i</w:t>
      </w:r>
      <w:r w:rsidRPr="00E41FD5">
        <w:rPr>
          <w:rFonts w:asciiTheme="majorBidi" w:hAnsiTheme="majorBidi" w:cstheme="majorBidi"/>
          <w:color w:val="000000"/>
        </w:rPr>
        <w:t xml:space="preserve"> </w:t>
      </w:r>
      <w:r w:rsidR="004E3B91">
        <w:rPr>
          <w:rFonts w:asciiTheme="majorBidi" w:hAnsiTheme="majorBidi" w:cstheme="majorBidi"/>
        </w:rPr>
        <w:t>[pers. A]</w:t>
      </w:r>
      <w:r w:rsidR="00674677" w:rsidRPr="00E41FD5">
        <w:rPr>
          <w:rFonts w:asciiTheme="majorBidi" w:hAnsiTheme="majorBidi" w:cstheme="majorBidi"/>
        </w:rPr>
        <w:t xml:space="preserve"> drošības līdzeklis nav piemērots.</w:t>
      </w:r>
      <w:r w:rsidRPr="00E41FD5">
        <w:rPr>
          <w:rFonts w:asciiTheme="majorBidi" w:hAnsiTheme="majorBidi" w:cstheme="majorBidi"/>
        </w:rPr>
        <w:t xml:space="preserve"> </w:t>
      </w:r>
      <w:r w:rsidRPr="00E41FD5">
        <w:rPr>
          <w:rFonts w:asciiTheme="majorBidi" w:hAnsiTheme="majorBidi" w:cstheme="majorBidi"/>
          <w:color w:val="000000"/>
        </w:rPr>
        <w:t>Senāts atzīst, ka drošības līdzekļa piemērošanai šajā kriminālprocesa stadijā nav tiesiska pamata.</w:t>
      </w:r>
    </w:p>
    <w:p w14:paraId="3E5C1CEE" w14:textId="77777777" w:rsidR="00D41D7D" w:rsidRPr="00E41FD5" w:rsidRDefault="00D41D7D" w:rsidP="00324839">
      <w:pPr>
        <w:pStyle w:val="ListBullet"/>
        <w:widowControl w:val="0"/>
        <w:numPr>
          <w:ilvl w:val="0"/>
          <w:numId w:val="0"/>
        </w:numPr>
        <w:spacing w:after="0"/>
        <w:jc w:val="both"/>
        <w:rPr>
          <w:rFonts w:asciiTheme="majorBidi" w:hAnsiTheme="majorBidi" w:cstheme="majorBidi"/>
        </w:rPr>
      </w:pPr>
    </w:p>
    <w:p w14:paraId="7840F08C" w14:textId="77777777" w:rsidR="00EE4BF1" w:rsidRPr="00E41FD5" w:rsidRDefault="00EE4BF1" w:rsidP="00EE4BF1">
      <w:pPr>
        <w:spacing w:line="276" w:lineRule="auto"/>
        <w:jc w:val="center"/>
        <w:rPr>
          <w:rFonts w:asciiTheme="majorBidi" w:hAnsiTheme="majorBidi" w:cstheme="majorBidi"/>
          <w:b/>
          <w:bCs/>
          <w:color w:val="000000"/>
        </w:rPr>
      </w:pPr>
      <w:r w:rsidRPr="00E41FD5">
        <w:rPr>
          <w:rFonts w:asciiTheme="majorBidi" w:hAnsiTheme="majorBidi" w:cstheme="majorBidi"/>
          <w:b/>
          <w:bCs/>
          <w:color w:val="000000"/>
        </w:rPr>
        <w:t>Rezolutīvā daļa</w:t>
      </w:r>
    </w:p>
    <w:p w14:paraId="6E592B36" w14:textId="77777777" w:rsidR="00EE4BF1" w:rsidRPr="00E41FD5" w:rsidRDefault="00EE4BF1" w:rsidP="00EE4BF1">
      <w:pPr>
        <w:spacing w:line="276" w:lineRule="auto"/>
        <w:ind w:firstLine="720"/>
        <w:jc w:val="both"/>
        <w:rPr>
          <w:rFonts w:asciiTheme="majorBidi" w:hAnsiTheme="majorBidi" w:cstheme="majorBidi"/>
        </w:rPr>
      </w:pPr>
    </w:p>
    <w:p w14:paraId="1C21E02A" w14:textId="08487F34" w:rsidR="00EE4BF1" w:rsidRPr="00E41FD5" w:rsidRDefault="00EE4BF1" w:rsidP="00024CA9">
      <w:pPr>
        <w:spacing w:line="276" w:lineRule="auto"/>
        <w:ind w:firstLine="720"/>
        <w:jc w:val="both"/>
        <w:rPr>
          <w:rFonts w:asciiTheme="majorBidi" w:hAnsiTheme="majorBidi" w:cstheme="majorBidi"/>
          <w:color w:val="000000"/>
        </w:rPr>
      </w:pPr>
      <w:r w:rsidRPr="00E41FD5">
        <w:rPr>
          <w:rFonts w:asciiTheme="majorBidi" w:hAnsiTheme="majorBidi" w:cstheme="majorBidi"/>
          <w:color w:val="000000"/>
        </w:rPr>
        <w:t xml:space="preserve">Pamatojoties uz Kriminālprocesa likuma 585. un </w:t>
      </w:r>
      <w:r w:rsidRPr="00E41FD5">
        <w:rPr>
          <w:rFonts w:asciiTheme="majorBidi" w:eastAsia="Times New Roman" w:hAnsiTheme="majorBidi" w:cstheme="majorBidi"/>
          <w:bCs/>
        </w:rPr>
        <w:t xml:space="preserve">587. panta pirmās daļas </w:t>
      </w:r>
      <w:r w:rsidR="00A3283C" w:rsidRPr="00E41FD5">
        <w:rPr>
          <w:rFonts w:asciiTheme="majorBidi" w:eastAsia="Times New Roman" w:hAnsiTheme="majorBidi" w:cstheme="majorBidi"/>
          <w:bCs/>
        </w:rPr>
        <w:t>2</w:t>
      </w:r>
      <w:r w:rsidRPr="00E41FD5">
        <w:rPr>
          <w:rFonts w:asciiTheme="majorBidi" w:eastAsia="Times New Roman" w:hAnsiTheme="majorBidi" w:cstheme="majorBidi"/>
          <w:bCs/>
        </w:rPr>
        <w:t>. punktu</w:t>
      </w:r>
      <w:r w:rsidRPr="00E41FD5">
        <w:rPr>
          <w:rFonts w:asciiTheme="majorBidi" w:hAnsiTheme="majorBidi" w:cstheme="majorBidi"/>
          <w:color w:val="000000"/>
        </w:rPr>
        <w:t>, Senāts</w:t>
      </w:r>
    </w:p>
    <w:p w14:paraId="18A8AF6F" w14:textId="77777777" w:rsidR="00D41D7D" w:rsidRPr="00E41FD5" w:rsidRDefault="00D41D7D" w:rsidP="00024CA9">
      <w:pPr>
        <w:spacing w:line="276" w:lineRule="auto"/>
        <w:ind w:firstLine="720"/>
        <w:jc w:val="both"/>
        <w:rPr>
          <w:rFonts w:asciiTheme="majorBidi" w:hAnsiTheme="majorBidi" w:cstheme="majorBidi"/>
          <w:color w:val="000000"/>
        </w:rPr>
      </w:pPr>
    </w:p>
    <w:p w14:paraId="5AA17D27" w14:textId="77777777" w:rsidR="00EE4BF1" w:rsidRPr="00E41FD5" w:rsidRDefault="00EE4BF1" w:rsidP="00EE4BF1">
      <w:pPr>
        <w:spacing w:line="276" w:lineRule="auto"/>
        <w:jc w:val="center"/>
        <w:rPr>
          <w:rFonts w:asciiTheme="majorBidi" w:hAnsiTheme="majorBidi" w:cstheme="majorBidi"/>
          <w:b/>
          <w:bCs/>
          <w:color w:val="000000"/>
        </w:rPr>
      </w:pPr>
      <w:r w:rsidRPr="00E41FD5">
        <w:rPr>
          <w:rFonts w:asciiTheme="majorBidi" w:hAnsiTheme="majorBidi" w:cstheme="majorBidi"/>
          <w:b/>
          <w:bCs/>
          <w:color w:val="000000"/>
        </w:rPr>
        <w:t>nolēma</w:t>
      </w:r>
    </w:p>
    <w:p w14:paraId="004B2F77" w14:textId="77777777" w:rsidR="00EE4BF1" w:rsidRPr="00E41FD5" w:rsidRDefault="00EE4BF1" w:rsidP="00EE4BF1">
      <w:pPr>
        <w:spacing w:line="276" w:lineRule="auto"/>
        <w:ind w:firstLine="720"/>
        <w:jc w:val="both"/>
        <w:rPr>
          <w:rFonts w:asciiTheme="majorBidi" w:hAnsiTheme="majorBidi" w:cstheme="majorBidi"/>
        </w:rPr>
      </w:pPr>
    </w:p>
    <w:p w14:paraId="1D59E1B1" w14:textId="281CC9DD" w:rsidR="00A3283C" w:rsidRPr="00E41FD5" w:rsidRDefault="00A3283C" w:rsidP="00A3283C">
      <w:pPr>
        <w:spacing w:line="276" w:lineRule="auto"/>
        <w:ind w:firstLine="720"/>
        <w:jc w:val="both"/>
        <w:rPr>
          <w:rFonts w:asciiTheme="majorBidi" w:hAnsiTheme="majorBidi" w:cstheme="majorBidi"/>
          <w:color w:val="000000" w:themeColor="text1"/>
        </w:rPr>
      </w:pPr>
      <w:r w:rsidRPr="00E41FD5">
        <w:rPr>
          <w:rFonts w:asciiTheme="majorBidi" w:eastAsia="Calibri" w:hAnsiTheme="majorBidi" w:cstheme="majorBidi"/>
          <w:iCs/>
        </w:rPr>
        <w:t xml:space="preserve">atcelt </w:t>
      </w:r>
      <w:r w:rsidRPr="00E41FD5">
        <w:rPr>
          <w:rFonts w:asciiTheme="majorBidi" w:hAnsiTheme="majorBidi" w:cstheme="majorBidi"/>
        </w:rPr>
        <w:t>Rīgas apgabaltiesas 2024. gada 7. maija</w:t>
      </w:r>
      <w:r w:rsidRPr="00E41FD5">
        <w:rPr>
          <w:rFonts w:asciiTheme="majorBidi" w:eastAsia="Calibri" w:hAnsiTheme="majorBidi" w:cstheme="majorBidi"/>
          <w:iCs/>
        </w:rPr>
        <w:t xml:space="preserve"> </w:t>
      </w:r>
      <w:r w:rsidR="006B2073" w:rsidRPr="00E41FD5">
        <w:rPr>
          <w:rFonts w:asciiTheme="majorBidi" w:eastAsia="Calibri" w:hAnsiTheme="majorBidi" w:cstheme="majorBidi"/>
          <w:iCs/>
        </w:rPr>
        <w:t>lēmumu</w:t>
      </w:r>
      <w:r w:rsidRPr="00E41FD5">
        <w:rPr>
          <w:rFonts w:asciiTheme="majorBidi" w:eastAsia="Calibri" w:hAnsiTheme="majorBidi" w:cstheme="majorBidi"/>
          <w:iCs/>
        </w:rPr>
        <w:t xml:space="preserve"> daļā </w:t>
      </w:r>
      <w:r w:rsidRPr="00E41FD5">
        <w:rPr>
          <w:rFonts w:asciiTheme="majorBidi" w:hAnsiTheme="majorBidi" w:cstheme="majorBidi"/>
        </w:rPr>
        <w:t xml:space="preserve">par </w:t>
      </w:r>
      <w:r w:rsidR="004E3B91">
        <w:rPr>
          <w:rFonts w:asciiTheme="majorBidi" w:hAnsiTheme="majorBidi" w:cstheme="majorBidi"/>
        </w:rPr>
        <w:t>[pers. A]</w:t>
      </w:r>
      <w:r w:rsidRPr="00E41FD5">
        <w:rPr>
          <w:rFonts w:asciiTheme="majorBidi" w:hAnsiTheme="majorBidi" w:cstheme="majorBidi"/>
        </w:rPr>
        <w:t xml:space="preserve"> </w:t>
      </w:r>
      <w:r w:rsidRPr="00E41FD5">
        <w:rPr>
          <w:rFonts w:asciiTheme="majorBidi" w:hAnsiTheme="majorBidi" w:cstheme="majorBidi"/>
          <w:color w:val="000000" w:themeColor="text1"/>
        </w:rPr>
        <w:t xml:space="preserve">atzīšanu par vainīgu un sodīšanu pēc </w:t>
      </w:r>
      <w:r w:rsidRPr="00E41FD5">
        <w:rPr>
          <w:rFonts w:asciiTheme="majorBidi" w:hAnsiTheme="majorBidi" w:cstheme="majorBidi"/>
        </w:rPr>
        <w:t>Krimināllikuma 317. panta trešās daļas</w:t>
      </w:r>
      <w:r w:rsidR="006B2073" w:rsidRPr="00E41FD5">
        <w:rPr>
          <w:rFonts w:asciiTheme="majorBidi" w:hAnsiTheme="majorBidi" w:cstheme="majorBidi"/>
        </w:rPr>
        <w:t xml:space="preserve"> un galīgā soda noteikšanu saskaņā ar Krimināllikuma 50. panta pirmo un trešo daļu</w:t>
      </w:r>
      <w:r w:rsidRPr="00E41FD5">
        <w:rPr>
          <w:rFonts w:asciiTheme="majorBidi" w:hAnsiTheme="majorBidi" w:cstheme="majorBidi"/>
          <w:color w:val="000000" w:themeColor="text1"/>
        </w:rPr>
        <w:t xml:space="preserve">; </w:t>
      </w:r>
    </w:p>
    <w:p w14:paraId="1C34047E" w14:textId="2F755932" w:rsidR="00A3283C" w:rsidRPr="00E41FD5" w:rsidRDefault="00A3283C" w:rsidP="00A3283C">
      <w:pPr>
        <w:tabs>
          <w:tab w:val="left" w:pos="-3120"/>
        </w:tabs>
        <w:spacing w:line="276" w:lineRule="auto"/>
        <w:ind w:firstLine="720"/>
        <w:jc w:val="both"/>
        <w:rPr>
          <w:rFonts w:asciiTheme="majorBidi" w:hAnsiTheme="majorBidi" w:cstheme="majorBidi"/>
          <w:color w:val="000000" w:themeColor="text1"/>
        </w:rPr>
      </w:pPr>
      <w:r w:rsidRPr="00E41FD5">
        <w:rPr>
          <w:rFonts w:asciiTheme="majorBidi" w:hAnsiTheme="majorBidi" w:cstheme="majorBidi"/>
          <w:color w:val="000000" w:themeColor="text1"/>
        </w:rPr>
        <w:t xml:space="preserve">atceltajā daļā lietu nosūtīt jaunai izskatīšanai </w:t>
      </w:r>
      <w:r w:rsidR="006B2073" w:rsidRPr="00E41FD5">
        <w:rPr>
          <w:rFonts w:asciiTheme="majorBidi" w:hAnsiTheme="majorBidi" w:cstheme="majorBidi"/>
          <w:color w:val="000000" w:themeColor="text1"/>
        </w:rPr>
        <w:t>Rīgas</w:t>
      </w:r>
      <w:r w:rsidRPr="00E41FD5">
        <w:rPr>
          <w:rFonts w:asciiTheme="majorBidi" w:hAnsiTheme="majorBidi" w:cstheme="majorBidi"/>
          <w:color w:val="000000" w:themeColor="text1"/>
        </w:rPr>
        <w:t xml:space="preserve"> apgabaltiesā; </w:t>
      </w:r>
    </w:p>
    <w:p w14:paraId="129D0A4D" w14:textId="74BF4007" w:rsidR="00A3283C" w:rsidRPr="00E41FD5" w:rsidRDefault="00A3283C" w:rsidP="00A3283C">
      <w:pPr>
        <w:spacing w:line="276" w:lineRule="auto"/>
        <w:ind w:firstLine="720"/>
        <w:jc w:val="both"/>
        <w:rPr>
          <w:rFonts w:asciiTheme="majorBidi" w:hAnsiTheme="majorBidi" w:cstheme="majorBidi"/>
          <w:color w:val="000000"/>
        </w:rPr>
      </w:pPr>
      <w:r w:rsidRPr="00E41FD5">
        <w:rPr>
          <w:rFonts w:asciiTheme="majorBidi" w:hAnsiTheme="majorBidi" w:cstheme="majorBidi"/>
          <w:color w:val="000000" w:themeColor="text1"/>
        </w:rPr>
        <w:t xml:space="preserve">pārējā daļā </w:t>
      </w:r>
      <w:r w:rsidR="006B2073" w:rsidRPr="00E41FD5">
        <w:rPr>
          <w:rFonts w:asciiTheme="majorBidi" w:hAnsiTheme="majorBidi" w:cstheme="majorBidi"/>
          <w:color w:val="000000" w:themeColor="text1"/>
        </w:rPr>
        <w:t>Rīgas</w:t>
      </w:r>
      <w:r w:rsidRPr="00E41FD5">
        <w:rPr>
          <w:rFonts w:asciiTheme="majorBidi" w:hAnsiTheme="majorBidi" w:cstheme="majorBidi"/>
          <w:color w:val="000000" w:themeColor="text1"/>
        </w:rPr>
        <w:t xml:space="preserve"> apgabaltiesas </w:t>
      </w:r>
      <w:r w:rsidRPr="00E41FD5">
        <w:rPr>
          <w:rFonts w:asciiTheme="majorBidi" w:hAnsiTheme="majorBidi" w:cstheme="majorBidi"/>
        </w:rPr>
        <w:t xml:space="preserve">2024. gada </w:t>
      </w:r>
      <w:r w:rsidR="006B2073" w:rsidRPr="00E41FD5">
        <w:rPr>
          <w:rFonts w:asciiTheme="majorBidi" w:hAnsiTheme="majorBidi" w:cstheme="majorBidi"/>
        </w:rPr>
        <w:t>7</w:t>
      </w:r>
      <w:r w:rsidRPr="00E41FD5">
        <w:rPr>
          <w:rFonts w:asciiTheme="majorBidi" w:hAnsiTheme="majorBidi" w:cstheme="majorBidi"/>
        </w:rPr>
        <w:t>. maija</w:t>
      </w:r>
      <w:r w:rsidRPr="00E41FD5">
        <w:rPr>
          <w:rFonts w:asciiTheme="majorBidi" w:eastAsia="Calibri" w:hAnsiTheme="majorBidi" w:cstheme="majorBidi"/>
          <w:iCs/>
        </w:rPr>
        <w:t xml:space="preserve"> </w:t>
      </w:r>
      <w:r w:rsidR="006B2073" w:rsidRPr="00E41FD5">
        <w:rPr>
          <w:rFonts w:asciiTheme="majorBidi" w:hAnsiTheme="majorBidi" w:cstheme="majorBidi"/>
          <w:color w:val="000000" w:themeColor="text1"/>
        </w:rPr>
        <w:t>lēmumu</w:t>
      </w:r>
      <w:r w:rsidRPr="00E41FD5">
        <w:rPr>
          <w:rFonts w:asciiTheme="majorBidi" w:hAnsiTheme="majorBidi" w:cstheme="majorBidi"/>
          <w:color w:val="000000" w:themeColor="text1"/>
        </w:rPr>
        <w:t xml:space="preserve"> atstāt negrozītu.</w:t>
      </w:r>
    </w:p>
    <w:p w14:paraId="2DA0EC1D" w14:textId="77777777" w:rsidR="00A3283C" w:rsidRPr="00E41FD5" w:rsidRDefault="00A3283C" w:rsidP="00A3283C">
      <w:pPr>
        <w:tabs>
          <w:tab w:val="right" w:pos="8504"/>
        </w:tabs>
        <w:spacing w:line="276" w:lineRule="auto"/>
        <w:ind w:firstLine="720"/>
        <w:jc w:val="both"/>
        <w:rPr>
          <w:rFonts w:asciiTheme="majorBidi" w:hAnsiTheme="majorBidi" w:cstheme="majorBidi"/>
          <w:color w:val="000000"/>
        </w:rPr>
      </w:pPr>
    </w:p>
    <w:p w14:paraId="64C7F16C" w14:textId="2485FC4A" w:rsidR="00EE4BF1" w:rsidRPr="00E41FD5" w:rsidRDefault="00EE4BF1" w:rsidP="004E3B91">
      <w:pPr>
        <w:tabs>
          <w:tab w:val="right" w:pos="8504"/>
        </w:tabs>
        <w:spacing w:line="276" w:lineRule="auto"/>
        <w:ind w:firstLine="720"/>
        <w:jc w:val="both"/>
        <w:rPr>
          <w:rFonts w:asciiTheme="majorBidi" w:hAnsiTheme="majorBidi" w:cstheme="majorBidi"/>
          <w:color w:val="000000"/>
        </w:rPr>
      </w:pPr>
      <w:r w:rsidRPr="00E41FD5">
        <w:rPr>
          <w:rFonts w:asciiTheme="majorBidi" w:hAnsiTheme="majorBidi" w:cstheme="majorBidi"/>
          <w:color w:val="000000"/>
        </w:rPr>
        <w:t>Lēmums nav pārsūdzams.</w:t>
      </w:r>
    </w:p>
    <w:sectPr w:rsidR="00EE4BF1" w:rsidRPr="00E41FD5" w:rsidSect="00D41D7D">
      <w:footerReference w:type="default" r:id="rId14"/>
      <w:footerReference w:type="first" r:id="rId15"/>
      <w:pgSz w:w="11906" w:h="16838" w:code="9"/>
      <w:pgMar w:top="1134" w:right="1701" w:bottom="1247"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B830" w14:textId="77777777" w:rsidR="00443C68" w:rsidRDefault="00443C68" w:rsidP="00F7767B">
      <w:r>
        <w:separator/>
      </w:r>
    </w:p>
  </w:endnote>
  <w:endnote w:type="continuationSeparator" w:id="0">
    <w:p w14:paraId="40EB255E" w14:textId="77777777" w:rsidR="00443C68" w:rsidRDefault="00443C68"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1555" w14:textId="77777777" w:rsidR="00443C68" w:rsidRDefault="00443C68" w:rsidP="00F7767B">
      <w:r>
        <w:separator/>
      </w:r>
    </w:p>
  </w:footnote>
  <w:footnote w:type="continuationSeparator" w:id="0">
    <w:p w14:paraId="0F882EB9" w14:textId="77777777" w:rsidR="00443C68" w:rsidRDefault="00443C68"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7"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CB572DB"/>
    <w:multiLevelType w:val="hybridMultilevel"/>
    <w:tmpl w:val="1654DDD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EE96CD0"/>
    <w:multiLevelType w:val="hybridMultilevel"/>
    <w:tmpl w:val="84EE1976"/>
    <w:lvl w:ilvl="0" w:tplc="4BFA4928">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4DE9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3C831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63B0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68FA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A848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85B4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E20A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2204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1"/>
  </w:num>
  <w:num w:numId="2" w16cid:durableId="746464922">
    <w:abstractNumId w:val="20"/>
  </w:num>
  <w:num w:numId="3" w16cid:durableId="658651668">
    <w:abstractNumId w:val="2"/>
  </w:num>
  <w:num w:numId="4" w16cid:durableId="1546747788">
    <w:abstractNumId w:val="12"/>
  </w:num>
  <w:num w:numId="5" w16cid:durableId="1497646936">
    <w:abstractNumId w:val="18"/>
  </w:num>
  <w:num w:numId="6" w16cid:durableId="1692803277">
    <w:abstractNumId w:val="5"/>
  </w:num>
  <w:num w:numId="7" w16cid:durableId="1855924961">
    <w:abstractNumId w:val="3"/>
  </w:num>
  <w:num w:numId="8" w16cid:durableId="1748067462">
    <w:abstractNumId w:val="9"/>
  </w:num>
  <w:num w:numId="9" w16cid:durableId="939262886">
    <w:abstractNumId w:val="8"/>
  </w:num>
  <w:num w:numId="10" w16cid:durableId="969896419">
    <w:abstractNumId w:val="4"/>
  </w:num>
  <w:num w:numId="11" w16cid:durableId="2086417551">
    <w:abstractNumId w:val="22"/>
  </w:num>
  <w:num w:numId="12" w16cid:durableId="1288009559">
    <w:abstractNumId w:val="19"/>
  </w:num>
  <w:num w:numId="13" w16cid:durableId="19792153">
    <w:abstractNumId w:val="10"/>
  </w:num>
  <w:num w:numId="14" w16cid:durableId="1546019765">
    <w:abstractNumId w:val="7"/>
  </w:num>
  <w:num w:numId="15" w16cid:durableId="775642152">
    <w:abstractNumId w:val="13"/>
  </w:num>
  <w:num w:numId="16" w16cid:durableId="1885216250">
    <w:abstractNumId w:val="15"/>
  </w:num>
  <w:num w:numId="17" w16cid:durableId="1860241121">
    <w:abstractNumId w:val="0"/>
  </w:num>
  <w:num w:numId="18" w16cid:durableId="1853496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0602775">
    <w:abstractNumId w:val="14"/>
  </w:num>
  <w:num w:numId="23" w16cid:durableId="4490159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0EA1"/>
    <w:rsid w:val="0000206A"/>
    <w:rsid w:val="0000289C"/>
    <w:rsid w:val="0000322A"/>
    <w:rsid w:val="0000457F"/>
    <w:rsid w:val="000047EA"/>
    <w:rsid w:val="0000677F"/>
    <w:rsid w:val="00006B05"/>
    <w:rsid w:val="000133AB"/>
    <w:rsid w:val="000140EA"/>
    <w:rsid w:val="0001597C"/>
    <w:rsid w:val="00015A95"/>
    <w:rsid w:val="00016AC2"/>
    <w:rsid w:val="00016D23"/>
    <w:rsid w:val="0001720E"/>
    <w:rsid w:val="00017F41"/>
    <w:rsid w:val="000232A4"/>
    <w:rsid w:val="0002403E"/>
    <w:rsid w:val="000245FF"/>
    <w:rsid w:val="00024CA9"/>
    <w:rsid w:val="00026A74"/>
    <w:rsid w:val="0003019E"/>
    <w:rsid w:val="0003340A"/>
    <w:rsid w:val="00034089"/>
    <w:rsid w:val="00035117"/>
    <w:rsid w:val="00036476"/>
    <w:rsid w:val="00040300"/>
    <w:rsid w:val="00041472"/>
    <w:rsid w:val="00041854"/>
    <w:rsid w:val="000427E9"/>
    <w:rsid w:val="0004364D"/>
    <w:rsid w:val="00044A03"/>
    <w:rsid w:val="00045CAD"/>
    <w:rsid w:val="00046FCE"/>
    <w:rsid w:val="0004734F"/>
    <w:rsid w:val="00047866"/>
    <w:rsid w:val="000506C1"/>
    <w:rsid w:val="000511E5"/>
    <w:rsid w:val="00051BBB"/>
    <w:rsid w:val="000521D5"/>
    <w:rsid w:val="00055BB1"/>
    <w:rsid w:val="0005737A"/>
    <w:rsid w:val="000602A2"/>
    <w:rsid w:val="0006109E"/>
    <w:rsid w:val="000613E9"/>
    <w:rsid w:val="00061A58"/>
    <w:rsid w:val="00061F92"/>
    <w:rsid w:val="00063A89"/>
    <w:rsid w:val="00064C0D"/>
    <w:rsid w:val="00064EE0"/>
    <w:rsid w:val="000656FB"/>
    <w:rsid w:val="00066F0E"/>
    <w:rsid w:val="00070F31"/>
    <w:rsid w:val="000723E8"/>
    <w:rsid w:val="000733DB"/>
    <w:rsid w:val="00074160"/>
    <w:rsid w:val="00074CDD"/>
    <w:rsid w:val="000751CB"/>
    <w:rsid w:val="00075688"/>
    <w:rsid w:val="00075C97"/>
    <w:rsid w:val="00077446"/>
    <w:rsid w:val="000776EB"/>
    <w:rsid w:val="00077E6E"/>
    <w:rsid w:val="0008079D"/>
    <w:rsid w:val="00081CFD"/>
    <w:rsid w:val="000908CF"/>
    <w:rsid w:val="00092495"/>
    <w:rsid w:val="00092617"/>
    <w:rsid w:val="00094C33"/>
    <w:rsid w:val="0009600D"/>
    <w:rsid w:val="000972BC"/>
    <w:rsid w:val="000A0BEB"/>
    <w:rsid w:val="000A2274"/>
    <w:rsid w:val="000A2AA4"/>
    <w:rsid w:val="000A4492"/>
    <w:rsid w:val="000A46DF"/>
    <w:rsid w:val="000A4FF3"/>
    <w:rsid w:val="000A6ACD"/>
    <w:rsid w:val="000A6F2F"/>
    <w:rsid w:val="000A716B"/>
    <w:rsid w:val="000B01B8"/>
    <w:rsid w:val="000B1B17"/>
    <w:rsid w:val="000B2D39"/>
    <w:rsid w:val="000B3EF6"/>
    <w:rsid w:val="000B4818"/>
    <w:rsid w:val="000B590F"/>
    <w:rsid w:val="000B5A10"/>
    <w:rsid w:val="000B6A76"/>
    <w:rsid w:val="000C01E7"/>
    <w:rsid w:val="000C0941"/>
    <w:rsid w:val="000C10DA"/>
    <w:rsid w:val="000C1115"/>
    <w:rsid w:val="000C199D"/>
    <w:rsid w:val="000C5079"/>
    <w:rsid w:val="000C56E7"/>
    <w:rsid w:val="000C5C59"/>
    <w:rsid w:val="000C6C19"/>
    <w:rsid w:val="000C7E70"/>
    <w:rsid w:val="000D0953"/>
    <w:rsid w:val="000D1CE9"/>
    <w:rsid w:val="000D2B75"/>
    <w:rsid w:val="000D2F44"/>
    <w:rsid w:val="000D300B"/>
    <w:rsid w:val="000D434C"/>
    <w:rsid w:val="000E01C5"/>
    <w:rsid w:val="000E3395"/>
    <w:rsid w:val="000E4385"/>
    <w:rsid w:val="000E4A93"/>
    <w:rsid w:val="000E7B2E"/>
    <w:rsid w:val="000E7E82"/>
    <w:rsid w:val="000F0EAD"/>
    <w:rsid w:val="000F15DC"/>
    <w:rsid w:val="000F1E59"/>
    <w:rsid w:val="000F1EB4"/>
    <w:rsid w:val="000F218F"/>
    <w:rsid w:val="000F4A2F"/>
    <w:rsid w:val="000F7707"/>
    <w:rsid w:val="00100CFF"/>
    <w:rsid w:val="001022A5"/>
    <w:rsid w:val="00102B05"/>
    <w:rsid w:val="0010495D"/>
    <w:rsid w:val="001059A6"/>
    <w:rsid w:val="00106F36"/>
    <w:rsid w:val="001075D2"/>
    <w:rsid w:val="00107989"/>
    <w:rsid w:val="001111F1"/>
    <w:rsid w:val="001121E1"/>
    <w:rsid w:val="00115800"/>
    <w:rsid w:val="00115D36"/>
    <w:rsid w:val="00115D7D"/>
    <w:rsid w:val="00121043"/>
    <w:rsid w:val="00121B00"/>
    <w:rsid w:val="00122A94"/>
    <w:rsid w:val="001230D6"/>
    <w:rsid w:val="0012587A"/>
    <w:rsid w:val="0012756B"/>
    <w:rsid w:val="001318ED"/>
    <w:rsid w:val="001319E5"/>
    <w:rsid w:val="00131CE2"/>
    <w:rsid w:val="00132382"/>
    <w:rsid w:val="00132511"/>
    <w:rsid w:val="00133118"/>
    <w:rsid w:val="001336C1"/>
    <w:rsid w:val="00133D38"/>
    <w:rsid w:val="00134C2D"/>
    <w:rsid w:val="001354CE"/>
    <w:rsid w:val="00141489"/>
    <w:rsid w:val="00141978"/>
    <w:rsid w:val="00143195"/>
    <w:rsid w:val="001432C8"/>
    <w:rsid w:val="00144BB9"/>
    <w:rsid w:val="001477DF"/>
    <w:rsid w:val="00152719"/>
    <w:rsid w:val="00152AA7"/>
    <w:rsid w:val="00152B10"/>
    <w:rsid w:val="00152E08"/>
    <w:rsid w:val="001535AA"/>
    <w:rsid w:val="00154350"/>
    <w:rsid w:val="00154D2A"/>
    <w:rsid w:val="0015519C"/>
    <w:rsid w:val="00155396"/>
    <w:rsid w:val="00156D17"/>
    <w:rsid w:val="00156FEA"/>
    <w:rsid w:val="001570A3"/>
    <w:rsid w:val="00157134"/>
    <w:rsid w:val="00160123"/>
    <w:rsid w:val="001606ED"/>
    <w:rsid w:val="00161BF2"/>
    <w:rsid w:val="00162D4A"/>
    <w:rsid w:val="00162F13"/>
    <w:rsid w:val="00165E71"/>
    <w:rsid w:val="00166A84"/>
    <w:rsid w:val="00167515"/>
    <w:rsid w:val="00167A29"/>
    <w:rsid w:val="00167F0A"/>
    <w:rsid w:val="00170FF1"/>
    <w:rsid w:val="00171D41"/>
    <w:rsid w:val="001726C2"/>
    <w:rsid w:val="00173D35"/>
    <w:rsid w:val="001748F5"/>
    <w:rsid w:val="001764B4"/>
    <w:rsid w:val="00177420"/>
    <w:rsid w:val="00177842"/>
    <w:rsid w:val="00180D77"/>
    <w:rsid w:val="00180F14"/>
    <w:rsid w:val="00181B30"/>
    <w:rsid w:val="00182647"/>
    <w:rsid w:val="00182D44"/>
    <w:rsid w:val="00183703"/>
    <w:rsid w:val="00184DDF"/>
    <w:rsid w:val="00185858"/>
    <w:rsid w:val="001858AC"/>
    <w:rsid w:val="00186488"/>
    <w:rsid w:val="00187B5C"/>
    <w:rsid w:val="001904F6"/>
    <w:rsid w:val="001912B2"/>
    <w:rsid w:val="00191AD5"/>
    <w:rsid w:val="00192F9A"/>
    <w:rsid w:val="00197DE2"/>
    <w:rsid w:val="001A036A"/>
    <w:rsid w:val="001A630D"/>
    <w:rsid w:val="001A7280"/>
    <w:rsid w:val="001B08D1"/>
    <w:rsid w:val="001B1A3A"/>
    <w:rsid w:val="001B1E76"/>
    <w:rsid w:val="001B250B"/>
    <w:rsid w:val="001B2997"/>
    <w:rsid w:val="001B4CC3"/>
    <w:rsid w:val="001B747C"/>
    <w:rsid w:val="001C1171"/>
    <w:rsid w:val="001C2682"/>
    <w:rsid w:val="001C346D"/>
    <w:rsid w:val="001C39E2"/>
    <w:rsid w:val="001C4D2C"/>
    <w:rsid w:val="001C5C6F"/>
    <w:rsid w:val="001C6FF0"/>
    <w:rsid w:val="001C70C7"/>
    <w:rsid w:val="001D1BA5"/>
    <w:rsid w:val="001D47C1"/>
    <w:rsid w:val="001D6DEA"/>
    <w:rsid w:val="001E071D"/>
    <w:rsid w:val="001E0FB8"/>
    <w:rsid w:val="001E0FD4"/>
    <w:rsid w:val="001E110E"/>
    <w:rsid w:val="001E1CFE"/>
    <w:rsid w:val="001E1DDF"/>
    <w:rsid w:val="001E30BF"/>
    <w:rsid w:val="001E3722"/>
    <w:rsid w:val="001E6A32"/>
    <w:rsid w:val="001F0270"/>
    <w:rsid w:val="001F2ABF"/>
    <w:rsid w:val="001F30C7"/>
    <w:rsid w:val="001F4697"/>
    <w:rsid w:val="001F4B45"/>
    <w:rsid w:val="001F567D"/>
    <w:rsid w:val="001F5F77"/>
    <w:rsid w:val="001F7634"/>
    <w:rsid w:val="002009D2"/>
    <w:rsid w:val="00201697"/>
    <w:rsid w:val="00203010"/>
    <w:rsid w:val="002034B1"/>
    <w:rsid w:val="00204EFB"/>
    <w:rsid w:val="002050D0"/>
    <w:rsid w:val="00205F32"/>
    <w:rsid w:val="00206CB2"/>
    <w:rsid w:val="002102F8"/>
    <w:rsid w:val="002113CD"/>
    <w:rsid w:val="002146F5"/>
    <w:rsid w:val="002211AE"/>
    <w:rsid w:val="0022248A"/>
    <w:rsid w:val="002225E5"/>
    <w:rsid w:val="00223393"/>
    <w:rsid w:val="002233B8"/>
    <w:rsid w:val="00223A1A"/>
    <w:rsid w:val="0022580B"/>
    <w:rsid w:val="0022622F"/>
    <w:rsid w:val="002265DC"/>
    <w:rsid w:val="0022661B"/>
    <w:rsid w:val="00231AA4"/>
    <w:rsid w:val="00232416"/>
    <w:rsid w:val="0023255D"/>
    <w:rsid w:val="00233CCB"/>
    <w:rsid w:val="002367F6"/>
    <w:rsid w:val="00242D08"/>
    <w:rsid w:val="00243579"/>
    <w:rsid w:val="00243D9E"/>
    <w:rsid w:val="0024450E"/>
    <w:rsid w:val="00244767"/>
    <w:rsid w:val="00245644"/>
    <w:rsid w:val="0024569B"/>
    <w:rsid w:val="00246789"/>
    <w:rsid w:val="0026010D"/>
    <w:rsid w:val="00260EF2"/>
    <w:rsid w:val="00262394"/>
    <w:rsid w:val="00265393"/>
    <w:rsid w:val="002662D5"/>
    <w:rsid w:val="0026718E"/>
    <w:rsid w:val="00267700"/>
    <w:rsid w:val="002738F3"/>
    <w:rsid w:val="002748A6"/>
    <w:rsid w:val="00276187"/>
    <w:rsid w:val="00276EDE"/>
    <w:rsid w:val="00277895"/>
    <w:rsid w:val="0028010C"/>
    <w:rsid w:val="00282C9E"/>
    <w:rsid w:val="00283E0E"/>
    <w:rsid w:val="0028466A"/>
    <w:rsid w:val="00284CA8"/>
    <w:rsid w:val="00284F62"/>
    <w:rsid w:val="00285528"/>
    <w:rsid w:val="00287726"/>
    <w:rsid w:val="00291303"/>
    <w:rsid w:val="0029172D"/>
    <w:rsid w:val="0029324E"/>
    <w:rsid w:val="002942AC"/>
    <w:rsid w:val="00297BD2"/>
    <w:rsid w:val="00297EB6"/>
    <w:rsid w:val="002A1966"/>
    <w:rsid w:val="002A376B"/>
    <w:rsid w:val="002A4256"/>
    <w:rsid w:val="002A470C"/>
    <w:rsid w:val="002B1400"/>
    <w:rsid w:val="002B2095"/>
    <w:rsid w:val="002B3130"/>
    <w:rsid w:val="002B487D"/>
    <w:rsid w:val="002B56A9"/>
    <w:rsid w:val="002B58CA"/>
    <w:rsid w:val="002B6F70"/>
    <w:rsid w:val="002C0913"/>
    <w:rsid w:val="002C27C8"/>
    <w:rsid w:val="002C44D5"/>
    <w:rsid w:val="002C4F17"/>
    <w:rsid w:val="002C5D67"/>
    <w:rsid w:val="002D0FFA"/>
    <w:rsid w:val="002D1C29"/>
    <w:rsid w:val="002D1F09"/>
    <w:rsid w:val="002D4F62"/>
    <w:rsid w:val="002D594E"/>
    <w:rsid w:val="002D5FFA"/>
    <w:rsid w:val="002D615C"/>
    <w:rsid w:val="002D6745"/>
    <w:rsid w:val="002D743F"/>
    <w:rsid w:val="002E1FEF"/>
    <w:rsid w:val="002E2079"/>
    <w:rsid w:val="002E36B8"/>
    <w:rsid w:val="002E53D2"/>
    <w:rsid w:val="002E5425"/>
    <w:rsid w:val="002E608F"/>
    <w:rsid w:val="002E7A81"/>
    <w:rsid w:val="002F08B4"/>
    <w:rsid w:val="002F0B7B"/>
    <w:rsid w:val="002F10EF"/>
    <w:rsid w:val="002F19A4"/>
    <w:rsid w:val="002F2965"/>
    <w:rsid w:val="002F3323"/>
    <w:rsid w:val="002F4284"/>
    <w:rsid w:val="002F432D"/>
    <w:rsid w:val="002F441B"/>
    <w:rsid w:val="0030103F"/>
    <w:rsid w:val="00303342"/>
    <w:rsid w:val="0030398B"/>
    <w:rsid w:val="003052DA"/>
    <w:rsid w:val="00307250"/>
    <w:rsid w:val="003072FB"/>
    <w:rsid w:val="00312276"/>
    <w:rsid w:val="00312B51"/>
    <w:rsid w:val="00312E8E"/>
    <w:rsid w:val="0031385E"/>
    <w:rsid w:val="00314D0E"/>
    <w:rsid w:val="00314E9B"/>
    <w:rsid w:val="003150C3"/>
    <w:rsid w:val="00316A26"/>
    <w:rsid w:val="0031788E"/>
    <w:rsid w:val="003206CA"/>
    <w:rsid w:val="00320EE7"/>
    <w:rsid w:val="0032158A"/>
    <w:rsid w:val="0032169A"/>
    <w:rsid w:val="00323715"/>
    <w:rsid w:val="003240DF"/>
    <w:rsid w:val="00324431"/>
    <w:rsid w:val="00324839"/>
    <w:rsid w:val="00324F0D"/>
    <w:rsid w:val="00325FE8"/>
    <w:rsid w:val="00330209"/>
    <w:rsid w:val="003306DF"/>
    <w:rsid w:val="00330F01"/>
    <w:rsid w:val="00333481"/>
    <w:rsid w:val="00333E2A"/>
    <w:rsid w:val="00334EB3"/>
    <w:rsid w:val="00335657"/>
    <w:rsid w:val="0033581D"/>
    <w:rsid w:val="00344974"/>
    <w:rsid w:val="0034499A"/>
    <w:rsid w:val="00344AD7"/>
    <w:rsid w:val="00344E32"/>
    <w:rsid w:val="00346A3E"/>
    <w:rsid w:val="00347CCD"/>
    <w:rsid w:val="003502E3"/>
    <w:rsid w:val="003527E3"/>
    <w:rsid w:val="003546A5"/>
    <w:rsid w:val="00356911"/>
    <w:rsid w:val="00362E20"/>
    <w:rsid w:val="00363985"/>
    <w:rsid w:val="003645E5"/>
    <w:rsid w:val="0036571F"/>
    <w:rsid w:val="00366C0C"/>
    <w:rsid w:val="00366D92"/>
    <w:rsid w:val="00366E10"/>
    <w:rsid w:val="003708ED"/>
    <w:rsid w:val="003714F0"/>
    <w:rsid w:val="00371720"/>
    <w:rsid w:val="00372517"/>
    <w:rsid w:val="00374857"/>
    <w:rsid w:val="00377C7E"/>
    <w:rsid w:val="00377FF4"/>
    <w:rsid w:val="00381DF2"/>
    <w:rsid w:val="00383188"/>
    <w:rsid w:val="003831C0"/>
    <w:rsid w:val="00383A71"/>
    <w:rsid w:val="00383BEF"/>
    <w:rsid w:val="00383FCD"/>
    <w:rsid w:val="003844A6"/>
    <w:rsid w:val="00385D70"/>
    <w:rsid w:val="003871CD"/>
    <w:rsid w:val="0038723C"/>
    <w:rsid w:val="0039020B"/>
    <w:rsid w:val="00390C93"/>
    <w:rsid w:val="00391144"/>
    <w:rsid w:val="00391C63"/>
    <w:rsid w:val="003922C5"/>
    <w:rsid w:val="00394626"/>
    <w:rsid w:val="00394E49"/>
    <w:rsid w:val="00396781"/>
    <w:rsid w:val="00397807"/>
    <w:rsid w:val="003A0CFB"/>
    <w:rsid w:val="003A196C"/>
    <w:rsid w:val="003A26BB"/>
    <w:rsid w:val="003A286B"/>
    <w:rsid w:val="003A2CD2"/>
    <w:rsid w:val="003A43F7"/>
    <w:rsid w:val="003A51C9"/>
    <w:rsid w:val="003A53F7"/>
    <w:rsid w:val="003A55E9"/>
    <w:rsid w:val="003A67A6"/>
    <w:rsid w:val="003A71EB"/>
    <w:rsid w:val="003A7EF6"/>
    <w:rsid w:val="003B06A6"/>
    <w:rsid w:val="003B0E3F"/>
    <w:rsid w:val="003B13E2"/>
    <w:rsid w:val="003B178D"/>
    <w:rsid w:val="003B2FD3"/>
    <w:rsid w:val="003B5251"/>
    <w:rsid w:val="003C1AE6"/>
    <w:rsid w:val="003C24AD"/>
    <w:rsid w:val="003C267D"/>
    <w:rsid w:val="003C2BF1"/>
    <w:rsid w:val="003C3119"/>
    <w:rsid w:val="003C3A67"/>
    <w:rsid w:val="003C3FB1"/>
    <w:rsid w:val="003C52E4"/>
    <w:rsid w:val="003C5874"/>
    <w:rsid w:val="003C5BEA"/>
    <w:rsid w:val="003C5DF5"/>
    <w:rsid w:val="003C72DD"/>
    <w:rsid w:val="003D461D"/>
    <w:rsid w:val="003D61EA"/>
    <w:rsid w:val="003D6A00"/>
    <w:rsid w:val="003D7D30"/>
    <w:rsid w:val="003E01DA"/>
    <w:rsid w:val="003E377A"/>
    <w:rsid w:val="003E3B09"/>
    <w:rsid w:val="003E3CA9"/>
    <w:rsid w:val="003E6050"/>
    <w:rsid w:val="003E6AC3"/>
    <w:rsid w:val="003E750B"/>
    <w:rsid w:val="003E7BB8"/>
    <w:rsid w:val="003F0982"/>
    <w:rsid w:val="003F13C1"/>
    <w:rsid w:val="003F2176"/>
    <w:rsid w:val="003F5611"/>
    <w:rsid w:val="003F5A6F"/>
    <w:rsid w:val="00402F9D"/>
    <w:rsid w:val="004064AF"/>
    <w:rsid w:val="00406A0F"/>
    <w:rsid w:val="0040741C"/>
    <w:rsid w:val="00407959"/>
    <w:rsid w:val="00410C8A"/>
    <w:rsid w:val="00413E8D"/>
    <w:rsid w:val="0041480E"/>
    <w:rsid w:val="004155FF"/>
    <w:rsid w:val="004157FC"/>
    <w:rsid w:val="00416133"/>
    <w:rsid w:val="0041675A"/>
    <w:rsid w:val="0041680A"/>
    <w:rsid w:val="00416973"/>
    <w:rsid w:val="00416A08"/>
    <w:rsid w:val="004170BB"/>
    <w:rsid w:val="004173A4"/>
    <w:rsid w:val="0042147B"/>
    <w:rsid w:val="00421B15"/>
    <w:rsid w:val="00423081"/>
    <w:rsid w:val="004232F0"/>
    <w:rsid w:val="004234F0"/>
    <w:rsid w:val="00423D05"/>
    <w:rsid w:val="004241EE"/>
    <w:rsid w:val="00425B68"/>
    <w:rsid w:val="0042797B"/>
    <w:rsid w:val="00427C90"/>
    <w:rsid w:val="00427D7B"/>
    <w:rsid w:val="00430154"/>
    <w:rsid w:val="0043064A"/>
    <w:rsid w:val="0043094B"/>
    <w:rsid w:val="00431A32"/>
    <w:rsid w:val="00433216"/>
    <w:rsid w:val="004337BA"/>
    <w:rsid w:val="00433B03"/>
    <w:rsid w:val="00434957"/>
    <w:rsid w:val="00434B59"/>
    <w:rsid w:val="00434DFE"/>
    <w:rsid w:val="0044086F"/>
    <w:rsid w:val="00440C78"/>
    <w:rsid w:val="0044192B"/>
    <w:rsid w:val="00442F0B"/>
    <w:rsid w:val="00443C68"/>
    <w:rsid w:val="00443FE5"/>
    <w:rsid w:val="004441E1"/>
    <w:rsid w:val="00446714"/>
    <w:rsid w:val="004470C4"/>
    <w:rsid w:val="00451799"/>
    <w:rsid w:val="00451FFD"/>
    <w:rsid w:val="00452B2A"/>
    <w:rsid w:val="00453387"/>
    <w:rsid w:val="004540C4"/>
    <w:rsid w:val="00455586"/>
    <w:rsid w:val="00456686"/>
    <w:rsid w:val="00456851"/>
    <w:rsid w:val="004616FD"/>
    <w:rsid w:val="0046311D"/>
    <w:rsid w:val="00463434"/>
    <w:rsid w:val="00464D26"/>
    <w:rsid w:val="004656F0"/>
    <w:rsid w:val="004660C1"/>
    <w:rsid w:val="0046615A"/>
    <w:rsid w:val="004705FA"/>
    <w:rsid w:val="004717D4"/>
    <w:rsid w:val="004718B7"/>
    <w:rsid w:val="00472F14"/>
    <w:rsid w:val="00473FAC"/>
    <w:rsid w:val="00474878"/>
    <w:rsid w:val="00475D75"/>
    <w:rsid w:val="004776C7"/>
    <w:rsid w:val="0048046B"/>
    <w:rsid w:val="00480F04"/>
    <w:rsid w:val="00481853"/>
    <w:rsid w:val="004818DE"/>
    <w:rsid w:val="00482514"/>
    <w:rsid w:val="004836C4"/>
    <w:rsid w:val="00484808"/>
    <w:rsid w:val="00485689"/>
    <w:rsid w:val="00485FBB"/>
    <w:rsid w:val="00486D6A"/>
    <w:rsid w:val="004870F0"/>
    <w:rsid w:val="0049031D"/>
    <w:rsid w:val="00491460"/>
    <w:rsid w:val="00492EB4"/>
    <w:rsid w:val="004936B4"/>
    <w:rsid w:val="00494014"/>
    <w:rsid w:val="00494D3F"/>
    <w:rsid w:val="0049564B"/>
    <w:rsid w:val="004960D8"/>
    <w:rsid w:val="004968DC"/>
    <w:rsid w:val="00497FA8"/>
    <w:rsid w:val="004A21A6"/>
    <w:rsid w:val="004A5F13"/>
    <w:rsid w:val="004A6610"/>
    <w:rsid w:val="004A7333"/>
    <w:rsid w:val="004A7B16"/>
    <w:rsid w:val="004B3222"/>
    <w:rsid w:val="004B3742"/>
    <w:rsid w:val="004B4B6B"/>
    <w:rsid w:val="004B5A36"/>
    <w:rsid w:val="004B60BE"/>
    <w:rsid w:val="004B787A"/>
    <w:rsid w:val="004C08E9"/>
    <w:rsid w:val="004C0F34"/>
    <w:rsid w:val="004C2E4F"/>
    <w:rsid w:val="004C3DD3"/>
    <w:rsid w:val="004C4447"/>
    <w:rsid w:val="004C55F5"/>
    <w:rsid w:val="004C6AE8"/>
    <w:rsid w:val="004C717F"/>
    <w:rsid w:val="004C7255"/>
    <w:rsid w:val="004C7899"/>
    <w:rsid w:val="004D0F77"/>
    <w:rsid w:val="004D475E"/>
    <w:rsid w:val="004D714C"/>
    <w:rsid w:val="004E026D"/>
    <w:rsid w:val="004E0A5D"/>
    <w:rsid w:val="004E1DD3"/>
    <w:rsid w:val="004E3667"/>
    <w:rsid w:val="004E3B91"/>
    <w:rsid w:val="004E5C55"/>
    <w:rsid w:val="004E7B3D"/>
    <w:rsid w:val="004F0960"/>
    <w:rsid w:val="004F114A"/>
    <w:rsid w:val="004F486B"/>
    <w:rsid w:val="004F4F24"/>
    <w:rsid w:val="004F53B3"/>
    <w:rsid w:val="004F5473"/>
    <w:rsid w:val="00501754"/>
    <w:rsid w:val="00501819"/>
    <w:rsid w:val="00503012"/>
    <w:rsid w:val="005039B7"/>
    <w:rsid w:val="00504312"/>
    <w:rsid w:val="0050541A"/>
    <w:rsid w:val="005061F9"/>
    <w:rsid w:val="00506CDC"/>
    <w:rsid w:val="00507051"/>
    <w:rsid w:val="005164DE"/>
    <w:rsid w:val="00517BCD"/>
    <w:rsid w:val="00517BF3"/>
    <w:rsid w:val="005208F4"/>
    <w:rsid w:val="00520FB9"/>
    <w:rsid w:val="005216D5"/>
    <w:rsid w:val="005238B9"/>
    <w:rsid w:val="00524DB8"/>
    <w:rsid w:val="00526E55"/>
    <w:rsid w:val="005308C0"/>
    <w:rsid w:val="00531263"/>
    <w:rsid w:val="0053283B"/>
    <w:rsid w:val="00532B32"/>
    <w:rsid w:val="00532CB0"/>
    <w:rsid w:val="00535737"/>
    <w:rsid w:val="005376E0"/>
    <w:rsid w:val="00540410"/>
    <w:rsid w:val="00541C5E"/>
    <w:rsid w:val="00541D88"/>
    <w:rsid w:val="005448EC"/>
    <w:rsid w:val="00544D17"/>
    <w:rsid w:val="00546144"/>
    <w:rsid w:val="005476A7"/>
    <w:rsid w:val="00550D5B"/>
    <w:rsid w:val="0055431B"/>
    <w:rsid w:val="0055513C"/>
    <w:rsid w:val="00555A35"/>
    <w:rsid w:val="00555E15"/>
    <w:rsid w:val="0055606A"/>
    <w:rsid w:val="00556811"/>
    <w:rsid w:val="005575EC"/>
    <w:rsid w:val="00557834"/>
    <w:rsid w:val="00560947"/>
    <w:rsid w:val="00561A5C"/>
    <w:rsid w:val="00562145"/>
    <w:rsid w:val="005621EC"/>
    <w:rsid w:val="00562995"/>
    <w:rsid w:val="00562DCC"/>
    <w:rsid w:val="00562FC2"/>
    <w:rsid w:val="00564873"/>
    <w:rsid w:val="0056704D"/>
    <w:rsid w:val="00567111"/>
    <w:rsid w:val="005676EE"/>
    <w:rsid w:val="005677F8"/>
    <w:rsid w:val="005732C1"/>
    <w:rsid w:val="0057352B"/>
    <w:rsid w:val="00573BE8"/>
    <w:rsid w:val="00573E23"/>
    <w:rsid w:val="00574522"/>
    <w:rsid w:val="00576103"/>
    <w:rsid w:val="00576443"/>
    <w:rsid w:val="00576849"/>
    <w:rsid w:val="00576A1F"/>
    <w:rsid w:val="00580272"/>
    <w:rsid w:val="00581036"/>
    <w:rsid w:val="00581C37"/>
    <w:rsid w:val="00584EA3"/>
    <w:rsid w:val="0058768D"/>
    <w:rsid w:val="00587B85"/>
    <w:rsid w:val="00590524"/>
    <w:rsid w:val="00592B27"/>
    <w:rsid w:val="00594422"/>
    <w:rsid w:val="00595485"/>
    <w:rsid w:val="00595E39"/>
    <w:rsid w:val="005979B5"/>
    <w:rsid w:val="005A0901"/>
    <w:rsid w:val="005A46F1"/>
    <w:rsid w:val="005A5407"/>
    <w:rsid w:val="005A6097"/>
    <w:rsid w:val="005A705D"/>
    <w:rsid w:val="005A7F6B"/>
    <w:rsid w:val="005B10E4"/>
    <w:rsid w:val="005B313E"/>
    <w:rsid w:val="005B3478"/>
    <w:rsid w:val="005B5209"/>
    <w:rsid w:val="005B5BEA"/>
    <w:rsid w:val="005C2758"/>
    <w:rsid w:val="005C646C"/>
    <w:rsid w:val="005C6A95"/>
    <w:rsid w:val="005C77B2"/>
    <w:rsid w:val="005D05FE"/>
    <w:rsid w:val="005D0684"/>
    <w:rsid w:val="005D0D17"/>
    <w:rsid w:val="005D1201"/>
    <w:rsid w:val="005D2105"/>
    <w:rsid w:val="005D3885"/>
    <w:rsid w:val="005D3ED9"/>
    <w:rsid w:val="005D4394"/>
    <w:rsid w:val="005D5234"/>
    <w:rsid w:val="005D5435"/>
    <w:rsid w:val="005D719B"/>
    <w:rsid w:val="005D725F"/>
    <w:rsid w:val="005D72AB"/>
    <w:rsid w:val="005E16A8"/>
    <w:rsid w:val="005E42B7"/>
    <w:rsid w:val="005E4ABE"/>
    <w:rsid w:val="005E4CFA"/>
    <w:rsid w:val="005E59CB"/>
    <w:rsid w:val="005E61E7"/>
    <w:rsid w:val="005E7DAC"/>
    <w:rsid w:val="005F0262"/>
    <w:rsid w:val="005F1E4B"/>
    <w:rsid w:val="005F24A2"/>
    <w:rsid w:val="005F4319"/>
    <w:rsid w:val="005F52DF"/>
    <w:rsid w:val="005F591B"/>
    <w:rsid w:val="005F613A"/>
    <w:rsid w:val="005F67FD"/>
    <w:rsid w:val="005F7CB8"/>
    <w:rsid w:val="005F7DC5"/>
    <w:rsid w:val="00603722"/>
    <w:rsid w:val="0060505A"/>
    <w:rsid w:val="00605154"/>
    <w:rsid w:val="00606554"/>
    <w:rsid w:val="006079B5"/>
    <w:rsid w:val="00607C90"/>
    <w:rsid w:val="00610367"/>
    <w:rsid w:val="00610607"/>
    <w:rsid w:val="00610C13"/>
    <w:rsid w:val="00612B45"/>
    <w:rsid w:val="00612E1B"/>
    <w:rsid w:val="0061495C"/>
    <w:rsid w:val="006169CF"/>
    <w:rsid w:val="00617EB9"/>
    <w:rsid w:val="00623C58"/>
    <w:rsid w:val="0062797A"/>
    <w:rsid w:val="0063237E"/>
    <w:rsid w:val="00633293"/>
    <w:rsid w:val="00633CEF"/>
    <w:rsid w:val="00634482"/>
    <w:rsid w:val="00636849"/>
    <w:rsid w:val="0063775C"/>
    <w:rsid w:val="00637B32"/>
    <w:rsid w:val="00641421"/>
    <w:rsid w:val="0064148A"/>
    <w:rsid w:val="00642802"/>
    <w:rsid w:val="00642D47"/>
    <w:rsid w:val="00646431"/>
    <w:rsid w:val="0064742A"/>
    <w:rsid w:val="006506ED"/>
    <w:rsid w:val="006510CB"/>
    <w:rsid w:val="0065308F"/>
    <w:rsid w:val="006536D7"/>
    <w:rsid w:val="00653FBB"/>
    <w:rsid w:val="00654F92"/>
    <w:rsid w:val="00655CB5"/>
    <w:rsid w:val="0065602A"/>
    <w:rsid w:val="00656821"/>
    <w:rsid w:val="00656A80"/>
    <w:rsid w:val="00656F0B"/>
    <w:rsid w:val="00657D32"/>
    <w:rsid w:val="00657F4B"/>
    <w:rsid w:val="00657F89"/>
    <w:rsid w:val="006630DB"/>
    <w:rsid w:val="0066491C"/>
    <w:rsid w:val="00665D41"/>
    <w:rsid w:val="0066612F"/>
    <w:rsid w:val="0066624C"/>
    <w:rsid w:val="00671F06"/>
    <w:rsid w:val="00672B93"/>
    <w:rsid w:val="00673204"/>
    <w:rsid w:val="00673A1E"/>
    <w:rsid w:val="00674677"/>
    <w:rsid w:val="00674FDA"/>
    <w:rsid w:val="00675262"/>
    <w:rsid w:val="00676D6C"/>
    <w:rsid w:val="006771BF"/>
    <w:rsid w:val="006774B2"/>
    <w:rsid w:val="006810C0"/>
    <w:rsid w:val="006825EF"/>
    <w:rsid w:val="00682D8E"/>
    <w:rsid w:val="006840E8"/>
    <w:rsid w:val="00684239"/>
    <w:rsid w:val="0068539D"/>
    <w:rsid w:val="00685B2E"/>
    <w:rsid w:val="00685F25"/>
    <w:rsid w:val="00686585"/>
    <w:rsid w:val="006876AB"/>
    <w:rsid w:val="0069085D"/>
    <w:rsid w:val="006927EB"/>
    <w:rsid w:val="00693632"/>
    <w:rsid w:val="00693E6F"/>
    <w:rsid w:val="00693FE6"/>
    <w:rsid w:val="00694AB6"/>
    <w:rsid w:val="006955D0"/>
    <w:rsid w:val="00697F2E"/>
    <w:rsid w:val="006A0629"/>
    <w:rsid w:val="006A074A"/>
    <w:rsid w:val="006A1177"/>
    <w:rsid w:val="006A15FE"/>
    <w:rsid w:val="006A1744"/>
    <w:rsid w:val="006A50B7"/>
    <w:rsid w:val="006A7098"/>
    <w:rsid w:val="006A7EAC"/>
    <w:rsid w:val="006B2073"/>
    <w:rsid w:val="006B6473"/>
    <w:rsid w:val="006B6967"/>
    <w:rsid w:val="006C0522"/>
    <w:rsid w:val="006C0A66"/>
    <w:rsid w:val="006C0B79"/>
    <w:rsid w:val="006C0FBF"/>
    <w:rsid w:val="006C16AE"/>
    <w:rsid w:val="006C1F3E"/>
    <w:rsid w:val="006C2861"/>
    <w:rsid w:val="006C3409"/>
    <w:rsid w:val="006C38B4"/>
    <w:rsid w:val="006C4B6E"/>
    <w:rsid w:val="006C6114"/>
    <w:rsid w:val="006C67B8"/>
    <w:rsid w:val="006C77D4"/>
    <w:rsid w:val="006C79D2"/>
    <w:rsid w:val="006C7B0B"/>
    <w:rsid w:val="006D0E24"/>
    <w:rsid w:val="006D126E"/>
    <w:rsid w:val="006D1D62"/>
    <w:rsid w:val="006D4C90"/>
    <w:rsid w:val="006D5E28"/>
    <w:rsid w:val="006D6104"/>
    <w:rsid w:val="006D6A9F"/>
    <w:rsid w:val="006D6C1E"/>
    <w:rsid w:val="006E224C"/>
    <w:rsid w:val="006E4DEB"/>
    <w:rsid w:val="006E5919"/>
    <w:rsid w:val="006E6B5C"/>
    <w:rsid w:val="006E7909"/>
    <w:rsid w:val="006F310B"/>
    <w:rsid w:val="006F4615"/>
    <w:rsid w:val="00702328"/>
    <w:rsid w:val="00702F10"/>
    <w:rsid w:val="00703513"/>
    <w:rsid w:val="00703AD6"/>
    <w:rsid w:val="00705BCF"/>
    <w:rsid w:val="00706633"/>
    <w:rsid w:val="00706F14"/>
    <w:rsid w:val="007070BE"/>
    <w:rsid w:val="00713060"/>
    <w:rsid w:val="007137E6"/>
    <w:rsid w:val="00717C32"/>
    <w:rsid w:val="00720A74"/>
    <w:rsid w:val="00723874"/>
    <w:rsid w:val="00723B1D"/>
    <w:rsid w:val="00723F55"/>
    <w:rsid w:val="00723FEF"/>
    <w:rsid w:val="00724333"/>
    <w:rsid w:val="00724E65"/>
    <w:rsid w:val="00727902"/>
    <w:rsid w:val="00730C62"/>
    <w:rsid w:val="00730F3A"/>
    <w:rsid w:val="00731647"/>
    <w:rsid w:val="00732328"/>
    <w:rsid w:val="007335F8"/>
    <w:rsid w:val="0073454D"/>
    <w:rsid w:val="00734693"/>
    <w:rsid w:val="007355DD"/>
    <w:rsid w:val="0073612E"/>
    <w:rsid w:val="00737266"/>
    <w:rsid w:val="00737281"/>
    <w:rsid w:val="007373B8"/>
    <w:rsid w:val="00740391"/>
    <w:rsid w:val="007409E6"/>
    <w:rsid w:val="00740A9F"/>
    <w:rsid w:val="00741C16"/>
    <w:rsid w:val="00741F29"/>
    <w:rsid w:val="007454E0"/>
    <w:rsid w:val="00745BB5"/>
    <w:rsid w:val="00745E28"/>
    <w:rsid w:val="00746FF2"/>
    <w:rsid w:val="00747818"/>
    <w:rsid w:val="0074794A"/>
    <w:rsid w:val="00750D52"/>
    <w:rsid w:val="007517A7"/>
    <w:rsid w:val="0075190C"/>
    <w:rsid w:val="00753CE8"/>
    <w:rsid w:val="00754DCA"/>
    <w:rsid w:val="00755FDF"/>
    <w:rsid w:val="007605A9"/>
    <w:rsid w:val="007619A9"/>
    <w:rsid w:val="007619B9"/>
    <w:rsid w:val="00761F08"/>
    <w:rsid w:val="00762402"/>
    <w:rsid w:val="0076486C"/>
    <w:rsid w:val="00764AC9"/>
    <w:rsid w:val="00765388"/>
    <w:rsid w:val="0076587C"/>
    <w:rsid w:val="00765A62"/>
    <w:rsid w:val="007672BE"/>
    <w:rsid w:val="00770C70"/>
    <w:rsid w:val="00773BE1"/>
    <w:rsid w:val="0077456C"/>
    <w:rsid w:val="007745D6"/>
    <w:rsid w:val="00776B4B"/>
    <w:rsid w:val="00780A08"/>
    <w:rsid w:val="00782040"/>
    <w:rsid w:val="00783537"/>
    <w:rsid w:val="00783F52"/>
    <w:rsid w:val="007846DC"/>
    <w:rsid w:val="00790923"/>
    <w:rsid w:val="00790AB1"/>
    <w:rsid w:val="00790B6C"/>
    <w:rsid w:val="00790ED7"/>
    <w:rsid w:val="007930EF"/>
    <w:rsid w:val="00794815"/>
    <w:rsid w:val="007961A0"/>
    <w:rsid w:val="007A19FC"/>
    <w:rsid w:val="007A37D5"/>
    <w:rsid w:val="007A483D"/>
    <w:rsid w:val="007A7458"/>
    <w:rsid w:val="007B083F"/>
    <w:rsid w:val="007B1ACA"/>
    <w:rsid w:val="007B28A8"/>
    <w:rsid w:val="007B2958"/>
    <w:rsid w:val="007B2BC7"/>
    <w:rsid w:val="007B450A"/>
    <w:rsid w:val="007B6847"/>
    <w:rsid w:val="007B69C2"/>
    <w:rsid w:val="007C216F"/>
    <w:rsid w:val="007C2CA7"/>
    <w:rsid w:val="007C346A"/>
    <w:rsid w:val="007C4DF7"/>
    <w:rsid w:val="007C552A"/>
    <w:rsid w:val="007C5F15"/>
    <w:rsid w:val="007C63E1"/>
    <w:rsid w:val="007C6D2A"/>
    <w:rsid w:val="007C76AE"/>
    <w:rsid w:val="007D0472"/>
    <w:rsid w:val="007D222D"/>
    <w:rsid w:val="007D2C7D"/>
    <w:rsid w:val="007D7A3B"/>
    <w:rsid w:val="007E036C"/>
    <w:rsid w:val="007E0C4E"/>
    <w:rsid w:val="007E1197"/>
    <w:rsid w:val="007E30BD"/>
    <w:rsid w:val="007E399A"/>
    <w:rsid w:val="007E3F50"/>
    <w:rsid w:val="007E427A"/>
    <w:rsid w:val="007E50F7"/>
    <w:rsid w:val="007E5599"/>
    <w:rsid w:val="007E5CB3"/>
    <w:rsid w:val="007E692C"/>
    <w:rsid w:val="007E6CB9"/>
    <w:rsid w:val="007F0021"/>
    <w:rsid w:val="007F05ED"/>
    <w:rsid w:val="007F166B"/>
    <w:rsid w:val="007F244F"/>
    <w:rsid w:val="007F3B01"/>
    <w:rsid w:val="007F3D94"/>
    <w:rsid w:val="007F41C4"/>
    <w:rsid w:val="007F55DA"/>
    <w:rsid w:val="007F5E95"/>
    <w:rsid w:val="0080202F"/>
    <w:rsid w:val="00802E50"/>
    <w:rsid w:val="008032AD"/>
    <w:rsid w:val="008037A5"/>
    <w:rsid w:val="0080487F"/>
    <w:rsid w:val="0080673E"/>
    <w:rsid w:val="00806AAC"/>
    <w:rsid w:val="008107C3"/>
    <w:rsid w:val="008121D5"/>
    <w:rsid w:val="00812697"/>
    <w:rsid w:val="00812BB6"/>
    <w:rsid w:val="00814191"/>
    <w:rsid w:val="00814578"/>
    <w:rsid w:val="00816707"/>
    <w:rsid w:val="00817F13"/>
    <w:rsid w:val="008204F0"/>
    <w:rsid w:val="00820EF1"/>
    <w:rsid w:val="00822812"/>
    <w:rsid w:val="00823C7B"/>
    <w:rsid w:val="008245EF"/>
    <w:rsid w:val="00827789"/>
    <w:rsid w:val="0083491D"/>
    <w:rsid w:val="00834B77"/>
    <w:rsid w:val="00836D5E"/>
    <w:rsid w:val="00837843"/>
    <w:rsid w:val="00841112"/>
    <w:rsid w:val="0084228C"/>
    <w:rsid w:val="0084408D"/>
    <w:rsid w:val="00845245"/>
    <w:rsid w:val="0084548C"/>
    <w:rsid w:val="00845AF1"/>
    <w:rsid w:val="008464E8"/>
    <w:rsid w:val="0084704D"/>
    <w:rsid w:val="008509F5"/>
    <w:rsid w:val="008516BE"/>
    <w:rsid w:val="00851A06"/>
    <w:rsid w:val="0085246C"/>
    <w:rsid w:val="008535EF"/>
    <w:rsid w:val="00854A34"/>
    <w:rsid w:val="008561F8"/>
    <w:rsid w:val="00860397"/>
    <w:rsid w:val="0086059C"/>
    <w:rsid w:val="00862FBC"/>
    <w:rsid w:val="00863D95"/>
    <w:rsid w:val="00864254"/>
    <w:rsid w:val="00864895"/>
    <w:rsid w:val="00867140"/>
    <w:rsid w:val="00867F7A"/>
    <w:rsid w:val="00870691"/>
    <w:rsid w:val="00871E5F"/>
    <w:rsid w:val="00872009"/>
    <w:rsid w:val="008724B0"/>
    <w:rsid w:val="0087363A"/>
    <w:rsid w:val="00873C5E"/>
    <w:rsid w:val="00874C42"/>
    <w:rsid w:val="00875FEA"/>
    <w:rsid w:val="008765CD"/>
    <w:rsid w:val="00877168"/>
    <w:rsid w:val="00877D38"/>
    <w:rsid w:val="008807ED"/>
    <w:rsid w:val="00880DAC"/>
    <w:rsid w:val="008829F5"/>
    <w:rsid w:val="00883745"/>
    <w:rsid w:val="00883809"/>
    <w:rsid w:val="00885789"/>
    <w:rsid w:val="008858CF"/>
    <w:rsid w:val="00885EF9"/>
    <w:rsid w:val="00886278"/>
    <w:rsid w:val="008879EB"/>
    <w:rsid w:val="00890364"/>
    <w:rsid w:val="00895332"/>
    <w:rsid w:val="008956C8"/>
    <w:rsid w:val="00895A3D"/>
    <w:rsid w:val="008A02D4"/>
    <w:rsid w:val="008A485C"/>
    <w:rsid w:val="008A5420"/>
    <w:rsid w:val="008A7DB9"/>
    <w:rsid w:val="008B17D5"/>
    <w:rsid w:val="008B18DF"/>
    <w:rsid w:val="008B1AAC"/>
    <w:rsid w:val="008B4BD3"/>
    <w:rsid w:val="008B4C70"/>
    <w:rsid w:val="008B515F"/>
    <w:rsid w:val="008B5B7E"/>
    <w:rsid w:val="008B5E19"/>
    <w:rsid w:val="008B78D2"/>
    <w:rsid w:val="008B7FCA"/>
    <w:rsid w:val="008C0327"/>
    <w:rsid w:val="008C128A"/>
    <w:rsid w:val="008C1CED"/>
    <w:rsid w:val="008C2569"/>
    <w:rsid w:val="008C3DA9"/>
    <w:rsid w:val="008C4409"/>
    <w:rsid w:val="008C4D91"/>
    <w:rsid w:val="008C7F26"/>
    <w:rsid w:val="008D4964"/>
    <w:rsid w:val="008D4F8B"/>
    <w:rsid w:val="008D5BD7"/>
    <w:rsid w:val="008D7B0C"/>
    <w:rsid w:val="008E0CBF"/>
    <w:rsid w:val="008E39D0"/>
    <w:rsid w:val="008E3B84"/>
    <w:rsid w:val="008E4338"/>
    <w:rsid w:val="008E4784"/>
    <w:rsid w:val="008F085A"/>
    <w:rsid w:val="008F1384"/>
    <w:rsid w:val="008F3CC1"/>
    <w:rsid w:val="008F47F1"/>
    <w:rsid w:val="008F5944"/>
    <w:rsid w:val="008F59FB"/>
    <w:rsid w:val="00903732"/>
    <w:rsid w:val="00903824"/>
    <w:rsid w:val="00903A14"/>
    <w:rsid w:val="009049B1"/>
    <w:rsid w:val="009052BD"/>
    <w:rsid w:val="00905FCC"/>
    <w:rsid w:val="00910069"/>
    <w:rsid w:val="00912E5B"/>
    <w:rsid w:val="009138C6"/>
    <w:rsid w:val="00914D07"/>
    <w:rsid w:val="00915129"/>
    <w:rsid w:val="009168F4"/>
    <w:rsid w:val="00917BAF"/>
    <w:rsid w:val="00917E9F"/>
    <w:rsid w:val="0092110E"/>
    <w:rsid w:val="009225F3"/>
    <w:rsid w:val="00923C4A"/>
    <w:rsid w:val="009260D2"/>
    <w:rsid w:val="0092712C"/>
    <w:rsid w:val="009274A6"/>
    <w:rsid w:val="00927E79"/>
    <w:rsid w:val="00931001"/>
    <w:rsid w:val="009328A6"/>
    <w:rsid w:val="00935CBB"/>
    <w:rsid w:val="00936556"/>
    <w:rsid w:val="00936719"/>
    <w:rsid w:val="00941BA5"/>
    <w:rsid w:val="00943568"/>
    <w:rsid w:val="00943B11"/>
    <w:rsid w:val="009450D3"/>
    <w:rsid w:val="00945ACD"/>
    <w:rsid w:val="00945B67"/>
    <w:rsid w:val="009477F2"/>
    <w:rsid w:val="009501F4"/>
    <w:rsid w:val="00950A92"/>
    <w:rsid w:val="009515C2"/>
    <w:rsid w:val="009518F3"/>
    <w:rsid w:val="009525BF"/>
    <w:rsid w:val="00953F2C"/>
    <w:rsid w:val="009545CF"/>
    <w:rsid w:val="009547D9"/>
    <w:rsid w:val="009547DC"/>
    <w:rsid w:val="00955018"/>
    <w:rsid w:val="009555A0"/>
    <w:rsid w:val="00956903"/>
    <w:rsid w:val="00961CE5"/>
    <w:rsid w:val="00962ABB"/>
    <w:rsid w:val="00964C55"/>
    <w:rsid w:val="00965C4A"/>
    <w:rsid w:val="0096784B"/>
    <w:rsid w:val="00970FD7"/>
    <w:rsid w:val="00971B59"/>
    <w:rsid w:val="0097463F"/>
    <w:rsid w:val="0097536D"/>
    <w:rsid w:val="009767C5"/>
    <w:rsid w:val="00980198"/>
    <w:rsid w:val="0098021A"/>
    <w:rsid w:val="00981BE7"/>
    <w:rsid w:val="00981FC8"/>
    <w:rsid w:val="009827B7"/>
    <w:rsid w:val="00983F2C"/>
    <w:rsid w:val="00987BC9"/>
    <w:rsid w:val="00990308"/>
    <w:rsid w:val="00994D1C"/>
    <w:rsid w:val="0099718A"/>
    <w:rsid w:val="009A0DE9"/>
    <w:rsid w:val="009A18A9"/>
    <w:rsid w:val="009A1DB3"/>
    <w:rsid w:val="009A42CA"/>
    <w:rsid w:val="009A49BD"/>
    <w:rsid w:val="009A57B7"/>
    <w:rsid w:val="009A5929"/>
    <w:rsid w:val="009B09A2"/>
    <w:rsid w:val="009B0C92"/>
    <w:rsid w:val="009B12A4"/>
    <w:rsid w:val="009B21FC"/>
    <w:rsid w:val="009B4FC7"/>
    <w:rsid w:val="009B5CE5"/>
    <w:rsid w:val="009B694E"/>
    <w:rsid w:val="009C0078"/>
    <w:rsid w:val="009C026B"/>
    <w:rsid w:val="009C0BCD"/>
    <w:rsid w:val="009C13D3"/>
    <w:rsid w:val="009C2454"/>
    <w:rsid w:val="009C45F7"/>
    <w:rsid w:val="009C4E27"/>
    <w:rsid w:val="009C6ADF"/>
    <w:rsid w:val="009C79F4"/>
    <w:rsid w:val="009D1EB1"/>
    <w:rsid w:val="009D2AB8"/>
    <w:rsid w:val="009D448F"/>
    <w:rsid w:val="009D5520"/>
    <w:rsid w:val="009D5F1E"/>
    <w:rsid w:val="009D6234"/>
    <w:rsid w:val="009D6631"/>
    <w:rsid w:val="009D6635"/>
    <w:rsid w:val="009D6F27"/>
    <w:rsid w:val="009D6F5D"/>
    <w:rsid w:val="009D743B"/>
    <w:rsid w:val="009E28C1"/>
    <w:rsid w:val="009E290D"/>
    <w:rsid w:val="009E3587"/>
    <w:rsid w:val="009E3A2A"/>
    <w:rsid w:val="009E48FA"/>
    <w:rsid w:val="009E5D59"/>
    <w:rsid w:val="009E6A27"/>
    <w:rsid w:val="009E75AC"/>
    <w:rsid w:val="009F1352"/>
    <w:rsid w:val="009F147C"/>
    <w:rsid w:val="009F41F6"/>
    <w:rsid w:val="009F421D"/>
    <w:rsid w:val="009F4D23"/>
    <w:rsid w:val="009F514F"/>
    <w:rsid w:val="009F65CE"/>
    <w:rsid w:val="009F6806"/>
    <w:rsid w:val="00A0052E"/>
    <w:rsid w:val="00A00A21"/>
    <w:rsid w:val="00A00BE4"/>
    <w:rsid w:val="00A00EB8"/>
    <w:rsid w:val="00A02AF0"/>
    <w:rsid w:val="00A030AB"/>
    <w:rsid w:val="00A0462D"/>
    <w:rsid w:val="00A05ADB"/>
    <w:rsid w:val="00A06249"/>
    <w:rsid w:val="00A06BFC"/>
    <w:rsid w:val="00A07A6F"/>
    <w:rsid w:val="00A103AB"/>
    <w:rsid w:val="00A10525"/>
    <w:rsid w:val="00A120B0"/>
    <w:rsid w:val="00A120ED"/>
    <w:rsid w:val="00A13462"/>
    <w:rsid w:val="00A13ABE"/>
    <w:rsid w:val="00A14AF5"/>
    <w:rsid w:val="00A155BE"/>
    <w:rsid w:val="00A15B13"/>
    <w:rsid w:val="00A16F55"/>
    <w:rsid w:val="00A17C5A"/>
    <w:rsid w:val="00A17D48"/>
    <w:rsid w:val="00A20D5A"/>
    <w:rsid w:val="00A2239B"/>
    <w:rsid w:val="00A23320"/>
    <w:rsid w:val="00A263E6"/>
    <w:rsid w:val="00A30D0A"/>
    <w:rsid w:val="00A316E4"/>
    <w:rsid w:val="00A32578"/>
    <w:rsid w:val="00A32759"/>
    <w:rsid w:val="00A3283C"/>
    <w:rsid w:val="00A32CC3"/>
    <w:rsid w:val="00A33881"/>
    <w:rsid w:val="00A33D34"/>
    <w:rsid w:val="00A355E7"/>
    <w:rsid w:val="00A35A29"/>
    <w:rsid w:val="00A367D3"/>
    <w:rsid w:val="00A372CF"/>
    <w:rsid w:val="00A37B6A"/>
    <w:rsid w:val="00A404C7"/>
    <w:rsid w:val="00A40787"/>
    <w:rsid w:val="00A41CD2"/>
    <w:rsid w:val="00A424E2"/>
    <w:rsid w:val="00A442C1"/>
    <w:rsid w:val="00A44F78"/>
    <w:rsid w:val="00A4596C"/>
    <w:rsid w:val="00A459B3"/>
    <w:rsid w:val="00A47F95"/>
    <w:rsid w:val="00A505AD"/>
    <w:rsid w:val="00A508B2"/>
    <w:rsid w:val="00A515C0"/>
    <w:rsid w:val="00A51B5F"/>
    <w:rsid w:val="00A52573"/>
    <w:rsid w:val="00A533E4"/>
    <w:rsid w:val="00A54AF2"/>
    <w:rsid w:val="00A560E2"/>
    <w:rsid w:val="00A601D2"/>
    <w:rsid w:val="00A61360"/>
    <w:rsid w:val="00A6169C"/>
    <w:rsid w:val="00A62059"/>
    <w:rsid w:val="00A6292D"/>
    <w:rsid w:val="00A62A65"/>
    <w:rsid w:val="00A64175"/>
    <w:rsid w:val="00A6520A"/>
    <w:rsid w:val="00A658F0"/>
    <w:rsid w:val="00A67BDF"/>
    <w:rsid w:val="00A67D3B"/>
    <w:rsid w:val="00A702D1"/>
    <w:rsid w:val="00A7134B"/>
    <w:rsid w:val="00A71741"/>
    <w:rsid w:val="00A71E34"/>
    <w:rsid w:val="00A726CF"/>
    <w:rsid w:val="00A73379"/>
    <w:rsid w:val="00A74DCC"/>
    <w:rsid w:val="00A75439"/>
    <w:rsid w:val="00A7606C"/>
    <w:rsid w:val="00A81D3E"/>
    <w:rsid w:val="00A81EA2"/>
    <w:rsid w:val="00A828B0"/>
    <w:rsid w:val="00A91D07"/>
    <w:rsid w:val="00A9236F"/>
    <w:rsid w:val="00A92724"/>
    <w:rsid w:val="00A945D4"/>
    <w:rsid w:val="00A94C8D"/>
    <w:rsid w:val="00A95DDC"/>
    <w:rsid w:val="00A9775C"/>
    <w:rsid w:val="00A97F70"/>
    <w:rsid w:val="00AA1C16"/>
    <w:rsid w:val="00AA2353"/>
    <w:rsid w:val="00AA24FF"/>
    <w:rsid w:val="00AA3DC4"/>
    <w:rsid w:val="00AA4469"/>
    <w:rsid w:val="00AA4594"/>
    <w:rsid w:val="00AA56FF"/>
    <w:rsid w:val="00AB0BAC"/>
    <w:rsid w:val="00AB27AD"/>
    <w:rsid w:val="00AB2E36"/>
    <w:rsid w:val="00AB41FF"/>
    <w:rsid w:val="00AB426F"/>
    <w:rsid w:val="00AC01A8"/>
    <w:rsid w:val="00AC1024"/>
    <w:rsid w:val="00AC1594"/>
    <w:rsid w:val="00AC1832"/>
    <w:rsid w:val="00AC1F19"/>
    <w:rsid w:val="00AC2532"/>
    <w:rsid w:val="00AC2825"/>
    <w:rsid w:val="00AC2C5E"/>
    <w:rsid w:val="00AC2F25"/>
    <w:rsid w:val="00AC38E9"/>
    <w:rsid w:val="00AC51FD"/>
    <w:rsid w:val="00AC57C2"/>
    <w:rsid w:val="00AC6501"/>
    <w:rsid w:val="00AC687C"/>
    <w:rsid w:val="00AC6E4A"/>
    <w:rsid w:val="00AD085F"/>
    <w:rsid w:val="00AD0FD4"/>
    <w:rsid w:val="00AD234C"/>
    <w:rsid w:val="00AD2787"/>
    <w:rsid w:val="00AD2C24"/>
    <w:rsid w:val="00AD359A"/>
    <w:rsid w:val="00AD3761"/>
    <w:rsid w:val="00AD5CA7"/>
    <w:rsid w:val="00AD6334"/>
    <w:rsid w:val="00AD63CB"/>
    <w:rsid w:val="00AE0CDF"/>
    <w:rsid w:val="00AE0DB6"/>
    <w:rsid w:val="00AE1DFC"/>
    <w:rsid w:val="00AE272D"/>
    <w:rsid w:val="00AE29C2"/>
    <w:rsid w:val="00AE3CE5"/>
    <w:rsid w:val="00AE433A"/>
    <w:rsid w:val="00AE4C9F"/>
    <w:rsid w:val="00AE5812"/>
    <w:rsid w:val="00AE5C9F"/>
    <w:rsid w:val="00AE63CC"/>
    <w:rsid w:val="00AE6CF8"/>
    <w:rsid w:val="00AF0854"/>
    <w:rsid w:val="00AF1491"/>
    <w:rsid w:val="00AF1906"/>
    <w:rsid w:val="00AF2CAB"/>
    <w:rsid w:val="00AF4886"/>
    <w:rsid w:val="00AF5530"/>
    <w:rsid w:val="00B00F98"/>
    <w:rsid w:val="00B02160"/>
    <w:rsid w:val="00B021C2"/>
    <w:rsid w:val="00B04CAD"/>
    <w:rsid w:val="00B0702F"/>
    <w:rsid w:val="00B10EBB"/>
    <w:rsid w:val="00B12816"/>
    <w:rsid w:val="00B15FA8"/>
    <w:rsid w:val="00B16C57"/>
    <w:rsid w:val="00B174A1"/>
    <w:rsid w:val="00B17950"/>
    <w:rsid w:val="00B20994"/>
    <w:rsid w:val="00B20A66"/>
    <w:rsid w:val="00B20ABD"/>
    <w:rsid w:val="00B213E2"/>
    <w:rsid w:val="00B226B0"/>
    <w:rsid w:val="00B22CCE"/>
    <w:rsid w:val="00B24D50"/>
    <w:rsid w:val="00B267D0"/>
    <w:rsid w:val="00B278E1"/>
    <w:rsid w:val="00B3005D"/>
    <w:rsid w:val="00B303E2"/>
    <w:rsid w:val="00B30651"/>
    <w:rsid w:val="00B30FEC"/>
    <w:rsid w:val="00B34632"/>
    <w:rsid w:val="00B3584A"/>
    <w:rsid w:val="00B35E8A"/>
    <w:rsid w:val="00B36F7F"/>
    <w:rsid w:val="00B370D3"/>
    <w:rsid w:val="00B37C2C"/>
    <w:rsid w:val="00B436E3"/>
    <w:rsid w:val="00B43A94"/>
    <w:rsid w:val="00B44AC5"/>
    <w:rsid w:val="00B44FFF"/>
    <w:rsid w:val="00B459CD"/>
    <w:rsid w:val="00B46CED"/>
    <w:rsid w:val="00B46E6F"/>
    <w:rsid w:val="00B474B1"/>
    <w:rsid w:val="00B52815"/>
    <w:rsid w:val="00B529A6"/>
    <w:rsid w:val="00B53B86"/>
    <w:rsid w:val="00B54553"/>
    <w:rsid w:val="00B556D8"/>
    <w:rsid w:val="00B56930"/>
    <w:rsid w:val="00B60391"/>
    <w:rsid w:val="00B60DF7"/>
    <w:rsid w:val="00B611E2"/>
    <w:rsid w:val="00B61ECE"/>
    <w:rsid w:val="00B620D9"/>
    <w:rsid w:val="00B6265F"/>
    <w:rsid w:val="00B64F11"/>
    <w:rsid w:val="00B65EB4"/>
    <w:rsid w:val="00B6651F"/>
    <w:rsid w:val="00B71718"/>
    <w:rsid w:val="00B737E2"/>
    <w:rsid w:val="00B74859"/>
    <w:rsid w:val="00B74DE6"/>
    <w:rsid w:val="00B757D7"/>
    <w:rsid w:val="00B76208"/>
    <w:rsid w:val="00B77979"/>
    <w:rsid w:val="00B80B91"/>
    <w:rsid w:val="00B814F6"/>
    <w:rsid w:val="00B83C84"/>
    <w:rsid w:val="00B83D3B"/>
    <w:rsid w:val="00B84DC1"/>
    <w:rsid w:val="00B872DA"/>
    <w:rsid w:val="00B87F76"/>
    <w:rsid w:val="00B9000E"/>
    <w:rsid w:val="00B924E2"/>
    <w:rsid w:val="00B94778"/>
    <w:rsid w:val="00B9544D"/>
    <w:rsid w:val="00B973E0"/>
    <w:rsid w:val="00B97D97"/>
    <w:rsid w:val="00BA2285"/>
    <w:rsid w:val="00BA7004"/>
    <w:rsid w:val="00BA7D90"/>
    <w:rsid w:val="00BB0A4C"/>
    <w:rsid w:val="00BB0C51"/>
    <w:rsid w:val="00BB1E27"/>
    <w:rsid w:val="00BB579F"/>
    <w:rsid w:val="00BC2C0B"/>
    <w:rsid w:val="00BC31E1"/>
    <w:rsid w:val="00BC4B7F"/>
    <w:rsid w:val="00BC4C1B"/>
    <w:rsid w:val="00BC56D7"/>
    <w:rsid w:val="00BC6608"/>
    <w:rsid w:val="00BC72F0"/>
    <w:rsid w:val="00BC7CFC"/>
    <w:rsid w:val="00BC7F17"/>
    <w:rsid w:val="00BD0827"/>
    <w:rsid w:val="00BD1E84"/>
    <w:rsid w:val="00BD2580"/>
    <w:rsid w:val="00BD5B0B"/>
    <w:rsid w:val="00BD61C7"/>
    <w:rsid w:val="00BD72B5"/>
    <w:rsid w:val="00BD7AE0"/>
    <w:rsid w:val="00BD7C12"/>
    <w:rsid w:val="00BE0B43"/>
    <w:rsid w:val="00BE2EBD"/>
    <w:rsid w:val="00BE455A"/>
    <w:rsid w:val="00BE6B0E"/>
    <w:rsid w:val="00BE6C2E"/>
    <w:rsid w:val="00BF0CFC"/>
    <w:rsid w:val="00BF1A6C"/>
    <w:rsid w:val="00BF3EBD"/>
    <w:rsid w:val="00BF4BE8"/>
    <w:rsid w:val="00BF5CBB"/>
    <w:rsid w:val="00BF67F6"/>
    <w:rsid w:val="00C0167A"/>
    <w:rsid w:val="00C026AD"/>
    <w:rsid w:val="00C03A3F"/>
    <w:rsid w:val="00C1037C"/>
    <w:rsid w:val="00C10625"/>
    <w:rsid w:val="00C1491D"/>
    <w:rsid w:val="00C20458"/>
    <w:rsid w:val="00C223E9"/>
    <w:rsid w:val="00C22698"/>
    <w:rsid w:val="00C228D9"/>
    <w:rsid w:val="00C22FB0"/>
    <w:rsid w:val="00C252BD"/>
    <w:rsid w:val="00C2550F"/>
    <w:rsid w:val="00C25B2E"/>
    <w:rsid w:val="00C25EF5"/>
    <w:rsid w:val="00C266EB"/>
    <w:rsid w:val="00C267B5"/>
    <w:rsid w:val="00C2784C"/>
    <w:rsid w:val="00C31EDD"/>
    <w:rsid w:val="00C33DCD"/>
    <w:rsid w:val="00C34010"/>
    <w:rsid w:val="00C37B7E"/>
    <w:rsid w:val="00C40424"/>
    <w:rsid w:val="00C4084C"/>
    <w:rsid w:val="00C41547"/>
    <w:rsid w:val="00C41C20"/>
    <w:rsid w:val="00C42689"/>
    <w:rsid w:val="00C43C22"/>
    <w:rsid w:val="00C465C8"/>
    <w:rsid w:val="00C479F5"/>
    <w:rsid w:val="00C50DD6"/>
    <w:rsid w:val="00C51DA9"/>
    <w:rsid w:val="00C52F38"/>
    <w:rsid w:val="00C53047"/>
    <w:rsid w:val="00C55612"/>
    <w:rsid w:val="00C55EFE"/>
    <w:rsid w:val="00C56003"/>
    <w:rsid w:val="00C578C9"/>
    <w:rsid w:val="00C60CBC"/>
    <w:rsid w:val="00C60FE3"/>
    <w:rsid w:val="00C61C24"/>
    <w:rsid w:val="00C63615"/>
    <w:rsid w:val="00C63AC8"/>
    <w:rsid w:val="00C65DD5"/>
    <w:rsid w:val="00C66BB8"/>
    <w:rsid w:val="00C66C1E"/>
    <w:rsid w:val="00C70401"/>
    <w:rsid w:val="00C70CB9"/>
    <w:rsid w:val="00C70EE8"/>
    <w:rsid w:val="00C71A19"/>
    <w:rsid w:val="00C7660F"/>
    <w:rsid w:val="00C76AB2"/>
    <w:rsid w:val="00C77EB8"/>
    <w:rsid w:val="00C80C39"/>
    <w:rsid w:val="00C817A8"/>
    <w:rsid w:val="00C829CF"/>
    <w:rsid w:val="00C82D56"/>
    <w:rsid w:val="00C855DE"/>
    <w:rsid w:val="00C85997"/>
    <w:rsid w:val="00C863F1"/>
    <w:rsid w:val="00C87BF2"/>
    <w:rsid w:val="00C91C4A"/>
    <w:rsid w:val="00C91FEC"/>
    <w:rsid w:val="00C921C3"/>
    <w:rsid w:val="00C93BC4"/>
    <w:rsid w:val="00C93EFC"/>
    <w:rsid w:val="00C93F5F"/>
    <w:rsid w:val="00C947E4"/>
    <w:rsid w:val="00C94A6C"/>
    <w:rsid w:val="00C95233"/>
    <w:rsid w:val="00CA0991"/>
    <w:rsid w:val="00CA0B08"/>
    <w:rsid w:val="00CA13D4"/>
    <w:rsid w:val="00CA1B7F"/>
    <w:rsid w:val="00CA23EF"/>
    <w:rsid w:val="00CA4533"/>
    <w:rsid w:val="00CA470E"/>
    <w:rsid w:val="00CA4D3D"/>
    <w:rsid w:val="00CA5710"/>
    <w:rsid w:val="00CA59EF"/>
    <w:rsid w:val="00CB12E2"/>
    <w:rsid w:val="00CB15D6"/>
    <w:rsid w:val="00CB32F8"/>
    <w:rsid w:val="00CB36C1"/>
    <w:rsid w:val="00CB4A71"/>
    <w:rsid w:val="00CB5685"/>
    <w:rsid w:val="00CC0924"/>
    <w:rsid w:val="00CC1289"/>
    <w:rsid w:val="00CC175C"/>
    <w:rsid w:val="00CC2FF0"/>
    <w:rsid w:val="00CC4C60"/>
    <w:rsid w:val="00CC5275"/>
    <w:rsid w:val="00CC5CEA"/>
    <w:rsid w:val="00CC5DD8"/>
    <w:rsid w:val="00CC5EB5"/>
    <w:rsid w:val="00CC6096"/>
    <w:rsid w:val="00CC6394"/>
    <w:rsid w:val="00CC6E1D"/>
    <w:rsid w:val="00CC7010"/>
    <w:rsid w:val="00CC78A6"/>
    <w:rsid w:val="00CD1BBF"/>
    <w:rsid w:val="00CD1D3F"/>
    <w:rsid w:val="00CD1F00"/>
    <w:rsid w:val="00CD4675"/>
    <w:rsid w:val="00CD562E"/>
    <w:rsid w:val="00CD7714"/>
    <w:rsid w:val="00CD7A67"/>
    <w:rsid w:val="00CE0682"/>
    <w:rsid w:val="00CE66AF"/>
    <w:rsid w:val="00CE7078"/>
    <w:rsid w:val="00CF12AD"/>
    <w:rsid w:val="00CF132B"/>
    <w:rsid w:val="00CF2320"/>
    <w:rsid w:val="00CF3C7B"/>
    <w:rsid w:val="00CF4020"/>
    <w:rsid w:val="00CF7F43"/>
    <w:rsid w:val="00D000AE"/>
    <w:rsid w:val="00D0034D"/>
    <w:rsid w:val="00D0193C"/>
    <w:rsid w:val="00D03B1A"/>
    <w:rsid w:val="00D04E22"/>
    <w:rsid w:val="00D06508"/>
    <w:rsid w:val="00D10C53"/>
    <w:rsid w:val="00D10EEF"/>
    <w:rsid w:val="00D135D9"/>
    <w:rsid w:val="00D13A36"/>
    <w:rsid w:val="00D14349"/>
    <w:rsid w:val="00D17FAE"/>
    <w:rsid w:val="00D23561"/>
    <w:rsid w:val="00D251BE"/>
    <w:rsid w:val="00D25A11"/>
    <w:rsid w:val="00D27347"/>
    <w:rsid w:val="00D300FF"/>
    <w:rsid w:val="00D30FBE"/>
    <w:rsid w:val="00D31962"/>
    <w:rsid w:val="00D34859"/>
    <w:rsid w:val="00D35473"/>
    <w:rsid w:val="00D362A6"/>
    <w:rsid w:val="00D370E3"/>
    <w:rsid w:val="00D401B4"/>
    <w:rsid w:val="00D40526"/>
    <w:rsid w:val="00D41D7D"/>
    <w:rsid w:val="00D43F91"/>
    <w:rsid w:val="00D44468"/>
    <w:rsid w:val="00D45ACA"/>
    <w:rsid w:val="00D45F1C"/>
    <w:rsid w:val="00D46656"/>
    <w:rsid w:val="00D4687C"/>
    <w:rsid w:val="00D519F3"/>
    <w:rsid w:val="00D51B30"/>
    <w:rsid w:val="00D5293C"/>
    <w:rsid w:val="00D52AF1"/>
    <w:rsid w:val="00D52FB6"/>
    <w:rsid w:val="00D5410D"/>
    <w:rsid w:val="00D54377"/>
    <w:rsid w:val="00D543D2"/>
    <w:rsid w:val="00D548EE"/>
    <w:rsid w:val="00D5569E"/>
    <w:rsid w:val="00D6052F"/>
    <w:rsid w:val="00D6481A"/>
    <w:rsid w:val="00D648FB"/>
    <w:rsid w:val="00D64BB0"/>
    <w:rsid w:val="00D65A92"/>
    <w:rsid w:val="00D66188"/>
    <w:rsid w:val="00D67D90"/>
    <w:rsid w:val="00D70B4D"/>
    <w:rsid w:val="00D72164"/>
    <w:rsid w:val="00D73AAA"/>
    <w:rsid w:val="00D73E56"/>
    <w:rsid w:val="00D80CAF"/>
    <w:rsid w:val="00D811B7"/>
    <w:rsid w:val="00D816B3"/>
    <w:rsid w:val="00D83B43"/>
    <w:rsid w:val="00D85973"/>
    <w:rsid w:val="00D86157"/>
    <w:rsid w:val="00D87069"/>
    <w:rsid w:val="00D871F8"/>
    <w:rsid w:val="00D873B0"/>
    <w:rsid w:val="00D87E94"/>
    <w:rsid w:val="00D91AEE"/>
    <w:rsid w:val="00D940E6"/>
    <w:rsid w:val="00D94119"/>
    <w:rsid w:val="00D9530F"/>
    <w:rsid w:val="00D95613"/>
    <w:rsid w:val="00D97E62"/>
    <w:rsid w:val="00DA0578"/>
    <w:rsid w:val="00DA0608"/>
    <w:rsid w:val="00DA12EA"/>
    <w:rsid w:val="00DA28E8"/>
    <w:rsid w:val="00DA2C92"/>
    <w:rsid w:val="00DA4655"/>
    <w:rsid w:val="00DA56B9"/>
    <w:rsid w:val="00DA69DD"/>
    <w:rsid w:val="00DA6C1D"/>
    <w:rsid w:val="00DA6F55"/>
    <w:rsid w:val="00DB0D0E"/>
    <w:rsid w:val="00DB5DB0"/>
    <w:rsid w:val="00DB6453"/>
    <w:rsid w:val="00DB7EA5"/>
    <w:rsid w:val="00DC0C4E"/>
    <w:rsid w:val="00DC106A"/>
    <w:rsid w:val="00DC22F5"/>
    <w:rsid w:val="00DC2882"/>
    <w:rsid w:val="00DC480A"/>
    <w:rsid w:val="00DC4D2A"/>
    <w:rsid w:val="00DC523F"/>
    <w:rsid w:val="00DC5C3D"/>
    <w:rsid w:val="00DC5F73"/>
    <w:rsid w:val="00DD0C5C"/>
    <w:rsid w:val="00DD0D03"/>
    <w:rsid w:val="00DD0F12"/>
    <w:rsid w:val="00DD1E4C"/>
    <w:rsid w:val="00DD312A"/>
    <w:rsid w:val="00DD467B"/>
    <w:rsid w:val="00DD49BE"/>
    <w:rsid w:val="00DD764C"/>
    <w:rsid w:val="00DE0356"/>
    <w:rsid w:val="00DE0D91"/>
    <w:rsid w:val="00DE170F"/>
    <w:rsid w:val="00DE2BE2"/>
    <w:rsid w:val="00DE40DA"/>
    <w:rsid w:val="00DE5DB2"/>
    <w:rsid w:val="00DE5F0F"/>
    <w:rsid w:val="00DE6296"/>
    <w:rsid w:val="00DE7667"/>
    <w:rsid w:val="00DF009E"/>
    <w:rsid w:val="00DF0127"/>
    <w:rsid w:val="00DF1B28"/>
    <w:rsid w:val="00DF3B82"/>
    <w:rsid w:val="00DF3E75"/>
    <w:rsid w:val="00DF726F"/>
    <w:rsid w:val="00E01A86"/>
    <w:rsid w:val="00E02876"/>
    <w:rsid w:val="00E03527"/>
    <w:rsid w:val="00E05013"/>
    <w:rsid w:val="00E052B1"/>
    <w:rsid w:val="00E0574E"/>
    <w:rsid w:val="00E07FE2"/>
    <w:rsid w:val="00E110B7"/>
    <w:rsid w:val="00E11742"/>
    <w:rsid w:val="00E1402D"/>
    <w:rsid w:val="00E140D6"/>
    <w:rsid w:val="00E150E2"/>
    <w:rsid w:val="00E15DCB"/>
    <w:rsid w:val="00E17E3F"/>
    <w:rsid w:val="00E214C3"/>
    <w:rsid w:val="00E23A8D"/>
    <w:rsid w:val="00E23F15"/>
    <w:rsid w:val="00E248AC"/>
    <w:rsid w:val="00E251E5"/>
    <w:rsid w:val="00E258EA"/>
    <w:rsid w:val="00E265A7"/>
    <w:rsid w:val="00E30CB2"/>
    <w:rsid w:val="00E317A7"/>
    <w:rsid w:val="00E31B71"/>
    <w:rsid w:val="00E33CB3"/>
    <w:rsid w:val="00E36578"/>
    <w:rsid w:val="00E40180"/>
    <w:rsid w:val="00E40321"/>
    <w:rsid w:val="00E41C53"/>
    <w:rsid w:val="00E41FD5"/>
    <w:rsid w:val="00E43001"/>
    <w:rsid w:val="00E43082"/>
    <w:rsid w:val="00E43476"/>
    <w:rsid w:val="00E43781"/>
    <w:rsid w:val="00E43BA8"/>
    <w:rsid w:val="00E43D2F"/>
    <w:rsid w:val="00E45746"/>
    <w:rsid w:val="00E52BD8"/>
    <w:rsid w:val="00E52E20"/>
    <w:rsid w:val="00E54F32"/>
    <w:rsid w:val="00E55B86"/>
    <w:rsid w:val="00E57566"/>
    <w:rsid w:val="00E6148F"/>
    <w:rsid w:val="00E61BB6"/>
    <w:rsid w:val="00E6269A"/>
    <w:rsid w:val="00E654F0"/>
    <w:rsid w:val="00E65B0B"/>
    <w:rsid w:val="00E66DCE"/>
    <w:rsid w:val="00E6714B"/>
    <w:rsid w:val="00E70DDF"/>
    <w:rsid w:val="00E72996"/>
    <w:rsid w:val="00E72D27"/>
    <w:rsid w:val="00E73CF0"/>
    <w:rsid w:val="00E740AC"/>
    <w:rsid w:val="00E8029F"/>
    <w:rsid w:val="00E814B7"/>
    <w:rsid w:val="00E82829"/>
    <w:rsid w:val="00E83A84"/>
    <w:rsid w:val="00E83FA0"/>
    <w:rsid w:val="00E84B23"/>
    <w:rsid w:val="00E8528C"/>
    <w:rsid w:val="00E861AC"/>
    <w:rsid w:val="00E86F0D"/>
    <w:rsid w:val="00E8777F"/>
    <w:rsid w:val="00E878A3"/>
    <w:rsid w:val="00E9066B"/>
    <w:rsid w:val="00E909C2"/>
    <w:rsid w:val="00E91774"/>
    <w:rsid w:val="00E922A6"/>
    <w:rsid w:val="00E95249"/>
    <w:rsid w:val="00EA16AD"/>
    <w:rsid w:val="00EA2390"/>
    <w:rsid w:val="00EA497E"/>
    <w:rsid w:val="00EA6713"/>
    <w:rsid w:val="00EA6A9E"/>
    <w:rsid w:val="00EA6CA5"/>
    <w:rsid w:val="00EA7407"/>
    <w:rsid w:val="00EA7464"/>
    <w:rsid w:val="00EB05B6"/>
    <w:rsid w:val="00EB1187"/>
    <w:rsid w:val="00EB120D"/>
    <w:rsid w:val="00EB1548"/>
    <w:rsid w:val="00EB35DA"/>
    <w:rsid w:val="00EB3D63"/>
    <w:rsid w:val="00EB3FEF"/>
    <w:rsid w:val="00EB43E2"/>
    <w:rsid w:val="00EB59DB"/>
    <w:rsid w:val="00EB641C"/>
    <w:rsid w:val="00EB78F1"/>
    <w:rsid w:val="00EB7A2D"/>
    <w:rsid w:val="00EB7B40"/>
    <w:rsid w:val="00EB7CE2"/>
    <w:rsid w:val="00EB7EC9"/>
    <w:rsid w:val="00EC0BEA"/>
    <w:rsid w:val="00EC146B"/>
    <w:rsid w:val="00EC1770"/>
    <w:rsid w:val="00EC1C52"/>
    <w:rsid w:val="00EC1E22"/>
    <w:rsid w:val="00EC2D11"/>
    <w:rsid w:val="00EC3C71"/>
    <w:rsid w:val="00EC5C42"/>
    <w:rsid w:val="00ED05EA"/>
    <w:rsid w:val="00ED14FB"/>
    <w:rsid w:val="00ED2FD5"/>
    <w:rsid w:val="00ED42EE"/>
    <w:rsid w:val="00ED4C8D"/>
    <w:rsid w:val="00ED59BD"/>
    <w:rsid w:val="00ED63E5"/>
    <w:rsid w:val="00ED6900"/>
    <w:rsid w:val="00ED7004"/>
    <w:rsid w:val="00ED7159"/>
    <w:rsid w:val="00ED71B6"/>
    <w:rsid w:val="00EE0D4E"/>
    <w:rsid w:val="00EE391B"/>
    <w:rsid w:val="00EE3BB7"/>
    <w:rsid w:val="00EE4BF1"/>
    <w:rsid w:val="00EE551D"/>
    <w:rsid w:val="00EE66E1"/>
    <w:rsid w:val="00EE7B6E"/>
    <w:rsid w:val="00EE7D8B"/>
    <w:rsid w:val="00EF0753"/>
    <w:rsid w:val="00EF1390"/>
    <w:rsid w:val="00EF2A02"/>
    <w:rsid w:val="00EF5527"/>
    <w:rsid w:val="00EF5C75"/>
    <w:rsid w:val="00EF6D5C"/>
    <w:rsid w:val="00EF725C"/>
    <w:rsid w:val="00EF75D8"/>
    <w:rsid w:val="00EF78E0"/>
    <w:rsid w:val="00F0203B"/>
    <w:rsid w:val="00F05EC0"/>
    <w:rsid w:val="00F075C2"/>
    <w:rsid w:val="00F07EE9"/>
    <w:rsid w:val="00F10245"/>
    <w:rsid w:val="00F110BB"/>
    <w:rsid w:val="00F12C9F"/>
    <w:rsid w:val="00F13873"/>
    <w:rsid w:val="00F149A7"/>
    <w:rsid w:val="00F14DE7"/>
    <w:rsid w:val="00F15227"/>
    <w:rsid w:val="00F2188F"/>
    <w:rsid w:val="00F2292B"/>
    <w:rsid w:val="00F22B39"/>
    <w:rsid w:val="00F24B1F"/>
    <w:rsid w:val="00F2574E"/>
    <w:rsid w:val="00F26650"/>
    <w:rsid w:val="00F2740B"/>
    <w:rsid w:val="00F27CA7"/>
    <w:rsid w:val="00F31AE4"/>
    <w:rsid w:val="00F32343"/>
    <w:rsid w:val="00F36982"/>
    <w:rsid w:val="00F422F7"/>
    <w:rsid w:val="00F4264A"/>
    <w:rsid w:val="00F42720"/>
    <w:rsid w:val="00F429F5"/>
    <w:rsid w:val="00F42D05"/>
    <w:rsid w:val="00F43CA0"/>
    <w:rsid w:val="00F44A0C"/>
    <w:rsid w:val="00F45542"/>
    <w:rsid w:val="00F4645A"/>
    <w:rsid w:val="00F4653E"/>
    <w:rsid w:val="00F5052D"/>
    <w:rsid w:val="00F51A3F"/>
    <w:rsid w:val="00F51BAC"/>
    <w:rsid w:val="00F52021"/>
    <w:rsid w:val="00F52F6A"/>
    <w:rsid w:val="00F55058"/>
    <w:rsid w:val="00F55B68"/>
    <w:rsid w:val="00F60FE2"/>
    <w:rsid w:val="00F62B5E"/>
    <w:rsid w:val="00F6578E"/>
    <w:rsid w:val="00F670FE"/>
    <w:rsid w:val="00F74566"/>
    <w:rsid w:val="00F76243"/>
    <w:rsid w:val="00F77487"/>
    <w:rsid w:val="00F7767B"/>
    <w:rsid w:val="00F8009B"/>
    <w:rsid w:val="00F80CA2"/>
    <w:rsid w:val="00F81283"/>
    <w:rsid w:val="00F837B9"/>
    <w:rsid w:val="00F847C2"/>
    <w:rsid w:val="00F8676F"/>
    <w:rsid w:val="00F87530"/>
    <w:rsid w:val="00F90693"/>
    <w:rsid w:val="00F90AA2"/>
    <w:rsid w:val="00F9102A"/>
    <w:rsid w:val="00F96AD9"/>
    <w:rsid w:val="00FA062E"/>
    <w:rsid w:val="00FA30A5"/>
    <w:rsid w:val="00FA41BB"/>
    <w:rsid w:val="00FA634A"/>
    <w:rsid w:val="00FA63DA"/>
    <w:rsid w:val="00FA7528"/>
    <w:rsid w:val="00FA7C88"/>
    <w:rsid w:val="00FB09B4"/>
    <w:rsid w:val="00FB0F4D"/>
    <w:rsid w:val="00FB21A6"/>
    <w:rsid w:val="00FB2A65"/>
    <w:rsid w:val="00FB2F7D"/>
    <w:rsid w:val="00FB429C"/>
    <w:rsid w:val="00FB59DE"/>
    <w:rsid w:val="00FB615E"/>
    <w:rsid w:val="00FB6320"/>
    <w:rsid w:val="00FB6CC9"/>
    <w:rsid w:val="00FC25CA"/>
    <w:rsid w:val="00FC39D2"/>
    <w:rsid w:val="00FC3D5D"/>
    <w:rsid w:val="00FC4EBF"/>
    <w:rsid w:val="00FC5835"/>
    <w:rsid w:val="00FC593F"/>
    <w:rsid w:val="00FC5BC4"/>
    <w:rsid w:val="00FC681B"/>
    <w:rsid w:val="00FC6C54"/>
    <w:rsid w:val="00FC733D"/>
    <w:rsid w:val="00FC76F0"/>
    <w:rsid w:val="00FD0BEE"/>
    <w:rsid w:val="00FD36BF"/>
    <w:rsid w:val="00FD41EC"/>
    <w:rsid w:val="00FD442D"/>
    <w:rsid w:val="00FD5973"/>
    <w:rsid w:val="00FD5D82"/>
    <w:rsid w:val="00FD60C3"/>
    <w:rsid w:val="00FD79F2"/>
    <w:rsid w:val="00FD7FE8"/>
    <w:rsid w:val="00FE0507"/>
    <w:rsid w:val="00FE06D8"/>
    <w:rsid w:val="00FE118C"/>
    <w:rsid w:val="00FE2B52"/>
    <w:rsid w:val="00FE2B9A"/>
    <w:rsid w:val="00FE3D2E"/>
    <w:rsid w:val="00FE45F0"/>
    <w:rsid w:val="00FE4D1F"/>
    <w:rsid w:val="00FE54FF"/>
    <w:rsid w:val="00FE6F4F"/>
    <w:rsid w:val="00FE7401"/>
    <w:rsid w:val="00FF011B"/>
    <w:rsid w:val="00FF1A1D"/>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qFormat/>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253122145">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92834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e90741c-3a87-42fb-8729-f57aed74f3c1" TargetMode="External"/><Relationship Id="rId13" Type="http://schemas.openxmlformats.org/officeDocument/2006/relationships/hyperlink" Target="https://manas.tiesas.lv/eTiesasMvc/nolemumi/pdf/38432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507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07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nas.tiesas.lv/eTiesasMvc/nolemumi/pdf/248508.pdf" TargetMode="External"/><Relationship Id="rId4" Type="http://schemas.openxmlformats.org/officeDocument/2006/relationships/settings" Target="settings.xml"/><Relationship Id="rId9" Type="http://schemas.openxmlformats.org/officeDocument/2006/relationships/hyperlink" Target="https://manas.tiesas.lv/eTiesasMvc/nolemumi/pdf/248508.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16502</Words>
  <Characters>9407</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2026-04-07T14:55:00Z</dcterms:created>
  <dcterms:modified xsi:type="dcterms:W3CDTF">2026-04-08T06:24:00Z</dcterms:modified>
</cp:coreProperties>
</file>