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4D8D" w14:textId="23521118" w:rsidR="00AB6910" w:rsidRPr="007866F6" w:rsidRDefault="00AB6910" w:rsidP="003E1DD9">
      <w:pPr>
        <w:spacing w:line="276" w:lineRule="auto"/>
        <w:jc w:val="both"/>
        <w:rPr>
          <w:rFonts w:asciiTheme="majorBidi" w:hAnsiTheme="majorBidi" w:cstheme="majorBidi"/>
          <w:b/>
          <w:bCs/>
        </w:rPr>
      </w:pPr>
      <w:r w:rsidRPr="007866F6">
        <w:rPr>
          <w:rFonts w:asciiTheme="majorBidi" w:hAnsiTheme="majorBidi" w:cstheme="majorBidi"/>
          <w:b/>
          <w:bCs/>
        </w:rPr>
        <w:t xml:space="preserve">Pieteikuma par pagaidu aizsardzību pret vardarbību pieļaujamība noteikta rakstura lietās </w:t>
      </w:r>
    </w:p>
    <w:p w14:paraId="6317477D" w14:textId="6EA87034" w:rsidR="00AB6910" w:rsidRPr="007866F6" w:rsidRDefault="00AB6910" w:rsidP="003E1DD9">
      <w:pPr>
        <w:spacing w:line="276" w:lineRule="auto"/>
        <w:jc w:val="both"/>
        <w:rPr>
          <w:rFonts w:asciiTheme="majorBidi" w:hAnsiTheme="majorBidi" w:cstheme="majorBidi"/>
        </w:rPr>
      </w:pPr>
      <w:r w:rsidRPr="007866F6">
        <w:rPr>
          <w:rFonts w:asciiTheme="majorBidi" w:hAnsiTheme="majorBidi" w:cstheme="majorBidi"/>
        </w:rPr>
        <w:t xml:space="preserve">Likumdevējs pieteikuma </w:t>
      </w:r>
      <w:r w:rsidR="004F3EAB" w:rsidRPr="007866F6">
        <w:rPr>
          <w:rFonts w:asciiTheme="majorBidi" w:hAnsiTheme="majorBidi" w:cstheme="majorBidi"/>
        </w:rPr>
        <w:t xml:space="preserve">par </w:t>
      </w:r>
      <w:r w:rsidRPr="007866F6">
        <w:rPr>
          <w:rFonts w:asciiTheme="majorBidi" w:hAnsiTheme="majorBidi" w:cstheme="majorBidi"/>
        </w:rPr>
        <w:t>pagaidu aizsardzīb</w:t>
      </w:r>
      <w:r w:rsidR="004F3EAB" w:rsidRPr="007866F6">
        <w:rPr>
          <w:rFonts w:asciiTheme="majorBidi" w:hAnsiTheme="majorBidi" w:cstheme="majorBidi"/>
        </w:rPr>
        <w:t>u</w:t>
      </w:r>
      <w:r w:rsidRPr="007866F6">
        <w:rPr>
          <w:rFonts w:asciiTheme="majorBidi" w:hAnsiTheme="majorBidi" w:cstheme="majorBidi"/>
        </w:rPr>
        <w:t xml:space="preserve"> pret vardarbību iesniegšanas iespēju ir paredzējis saistībā ar noteikta rakstura prasībām. Attiecībā uz pušu kopīgās mantas dalīšanu šāda pieteikuma iesniegšanas tiesība paredzēta tikai prasībās par tāda pušu kopīgā mājokļa dalīšanu, kurā puses dzīvo vienā mājsaimniecībā, nevis visās laulāto </w:t>
      </w:r>
      <w:r w:rsidR="004F3EAB" w:rsidRPr="007866F6">
        <w:rPr>
          <w:rFonts w:asciiTheme="majorBidi" w:hAnsiTheme="majorBidi" w:cstheme="majorBidi"/>
        </w:rPr>
        <w:t xml:space="preserve">kopīgās </w:t>
      </w:r>
      <w:r w:rsidRPr="007866F6">
        <w:rPr>
          <w:rFonts w:asciiTheme="majorBidi" w:hAnsiTheme="majorBidi" w:cstheme="majorBidi"/>
        </w:rPr>
        <w:t>mantas dalīšanas lietās.</w:t>
      </w:r>
    </w:p>
    <w:p w14:paraId="72CA5035" w14:textId="77777777" w:rsidR="00AB6910" w:rsidRPr="007866F6" w:rsidRDefault="00AB6910" w:rsidP="003E1DD9">
      <w:pPr>
        <w:spacing w:line="276" w:lineRule="auto"/>
        <w:jc w:val="both"/>
        <w:rPr>
          <w:rFonts w:asciiTheme="majorBidi" w:hAnsiTheme="majorBidi" w:cstheme="majorBidi"/>
        </w:rPr>
      </w:pPr>
    </w:p>
    <w:p w14:paraId="3CC45452" w14:textId="606F9E7D" w:rsidR="00AB6910" w:rsidRPr="007866F6" w:rsidRDefault="00AB6910" w:rsidP="003E1DD9">
      <w:pPr>
        <w:spacing w:line="276" w:lineRule="auto"/>
        <w:jc w:val="both"/>
        <w:rPr>
          <w:rFonts w:asciiTheme="majorBidi" w:hAnsiTheme="majorBidi" w:cstheme="majorBidi"/>
          <w:b/>
        </w:rPr>
      </w:pPr>
      <w:r w:rsidRPr="007866F6">
        <w:rPr>
          <w:rFonts w:asciiTheme="majorBidi" w:hAnsiTheme="majorBidi" w:cstheme="majorBidi"/>
          <w:b/>
          <w:bCs/>
        </w:rPr>
        <w:t>Personas datu apstrādes izņēmums žurnālistikas vajadzībām</w:t>
      </w:r>
      <w:r w:rsidRPr="007866F6">
        <w:rPr>
          <w:rFonts w:asciiTheme="majorBidi" w:hAnsiTheme="majorBidi" w:cstheme="majorBidi"/>
          <w:b/>
        </w:rPr>
        <w:t xml:space="preserve"> </w:t>
      </w:r>
    </w:p>
    <w:p w14:paraId="5AE2D0FB" w14:textId="77777777" w:rsidR="003E1DD9" w:rsidRPr="007866F6" w:rsidRDefault="003E1DD9" w:rsidP="003E1DD9">
      <w:pPr>
        <w:tabs>
          <w:tab w:val="left" w:pos="0"/>
        </w:tabs>
        <w:spacing w:line="276" w:lineRule="auto"/>
        <w:jc w:val="both"/>
        <w:rPr>
          <w:rFonts w:asciiTheme="majorBidi" w:hAnsiTheme="majorBidi" w:cstheme="majorBidi"/>
        </w:rPr>
      </w:pPr>
      <w:r w:rsidRPr="007866F6">
        <w:rPr>
          <w:rFonts w:asciiTheme="majorBidi" w:hAnsiTheme="majorBidi" w:cstheme="majorBidi"/>
        </w:rPr>
        <w:t>Tiesai, lai piemērotu personas datu apstrādes izņēmumu žurnālistikas vajadzībām, ir jāpārbauda, vai personas datu apstrāde ir veikta žurnālistikas vajadzībām, un jālīdzsvaro tiesības uz privātās dzīves neaizskaramību un tiesības uz vārda brīvību.</w:t>
      </w:r>
    </w:p>
    <w:p w14:paraId="4A78213F" w14:textId="77777777" w:rsidR="003E1DD9" w:rsidRPr="007866F6" w:rsidRDefault="003E1DD9" w:rsidP="003E1DD9">
      <w:pPr>
        <w:tabs>
          <w:tab w:val="left" w:pos="0"/>
        </w:tabs>
        <w:spacing w:line="276" w:lineRule="auto"/>
        <w:jc w:val="both"/>
        <w:rPr>
          <w:rFonts w:asciiTheme="majorBidi" w:hAnsiTheme="majorBidi" w:cstheme="majorBidi"/>
        </w:rPr>
      </w:pPr>
      <w:r w:rsidRPr="007866F6">
        <w:rPr>
          <w:rFonts w:asciiTheme="majorBidi" w:hAnsiTheme="majorBidi" w:cstheme="majorBidi"/>
        </w:rPr>
        <w:t xml:space="preserve">Personai nav jābūt profesionālam žurnālistam, lai varētu atsaukties uz aizsardzību, kuru sniedz personas datu apstrādes izņēmums žurnālistikas vajadzībām. Žurnālistikas darbības ir darbības, kuru vienīgais mērķis ir izplatīt sabiedrībai informāciju, viedokļus vai idejas ar jebkāda izplatīšanas līdzekļa palīdzību. Būtisks ir pienesums diskusijā par sabiedrībai nozīmīgiem jautājumiem un „sabiedrības sargsuņa” loma. Tādējādi publikācija sabiedrības interesēs ir jānošķir no publikācijas, kuru sabiedrība var būt ieinteresēta izlasīt. </w:t>
      </w:r>
    </w:p>
    <w:p w14:paraId="7FA0D2AB" w14:textId="77777777" w:rsidR="003E1DD9" w:rsidRPr="007866F6" w:rsidRDefault="003E1DD9" w:rsidP="003E1DD9">
      <w:pPr>
        <w:tabs>
          <w:tab w:val="left" w:pos="0"/>
        </w:tabs>
        <w:spacing w:line="276" w:lineRule="auto"/>
        <w:jc w:val="both"/>
        <w:rPr>
          <w:rFonts w:asciiTheme="majorBidi" w:hAnsiTheme="majorBidi" w:cstheme="majorBidi"/>
        </w:rPr>
      </w:pPr>
      <w:r w:rsidRPr="007866F6">
        <w:rPr>
          <w:rFonts w:asciiTheme="majorBidi" w:hAnsiTheme="majorBidi" w:cstheme="majorBidi"/>
        </w:rPr>
        <w:t>Kritēriji, kas tiesai jāvērtē, lai līdzsvarotu tiesības uz privātās dzīves neaizskaramību un tiesības uz vārda brīvību, ietver tādus kritērijus kā pienesums diskusijā par sabiedrībai nozīmīgiem jautājumiem, skarto personu publiskas atpazīstamības pakāpe, publikācijas priekšmets, attiecīgās personas iepriekšējā rīcība, publikācijas saturs, forma un sekas, veids un apstākļi, kādos informācija tika iegūta, šīs informācijas ticamība, kā arī personas datu apstrādātāja iespēja veikt pasākumus, lai samazinātu iejaukšanās tiesībās uz privātās dzīves neaizskaramību apmēru.</w:t>
      </w:r>
    </w:p>
    <w:p w14:paraId="06E50F51" w14:textId="77777777" w:rsidR="00AB6910" w:rsidRPr="007866F6" w:rsidRDefault="00AB6910" w:rsidP="003E1DD9">
      <w:pPr>
        <w:spacing w:line="276" w:lineRule="auto"/>
        <w:jc w:val="both"/>
        <w:rPr>
          <w:rFonts w:asciiTheme="majorBidi" w:hAnsiTheme="majorBidi" w:cstheme="majorBidi"/>
          <w:bCs/>
        </w:rPr>
      </w:pPr>
    </w:p>
    <w:p w14:paraId="1D3E77EC" w14:textId="1F240117" w:rsidR="00AB6910" w:rsidRPr="007866F6" w:rsidRDefault="00AB6910" w:rsidP="003E1DD9">
      <w:pPr>
        <w:spacing w:line="276" w:lineRule="auto"/>
        <w:jc w:val="both"/>
        <w:rPr>
          <w:rFonts w:asciiTheme="majorBidi" w:hAnsiTheme="majorBidi" w:cstheme="majorBidi"/>
          <w:b/>
          <w:bCs/>
        </w:rPr>
      </w:pPr>
      <w:proofErr w:type="spellStart"/>
      <w:r w:rsidRPr="007866F6">
        <w:rPr>
          <w:rFonts w:asciiTheme="majorBidi" w:hAnsiTheme="majorBidi" w:cstheme="majorBidi"/>
          <w:b/>
          <w:bCs/>
        </w:rPr>
        <w:t>P</w:t>
      </w:r>
      <w:r w:rsidR="0008097D" w:rsidRPr="007866F6">
        <w:rPr>
          <w:rFonts w:asciiTheme="majorBidi" w:hAnsiTheme="majorBidi" w:cstheme="majorBidi"/>
          <w:b/>
          <w:bCs/>
        </w:rPr>
        <w:t>amattiesību</w:t>
      </w:r>
      <w:proofErr w:type="spellEnd"/>
      <w:r w:rsidR="0008097D" w:rsidRPr="007866F6">
        <w:rPr>
          <w:rFonts w:asciiTheme="majorBidi" w:hAnsiTheme="majorBidi" w:cstheme="majorBidi"/>
          <w:b/>
          <w:bCs/>
        </w:rPr>
        <w:t xml:space="preserve"> līdzsvarošanas pienākums, lemjot par pagaidu aizsardzības piemērošanu </w:t>
      </w:r>
    </w:p>
    <w:p w14:paraId="41EE5425" w14:textId="36D324CC" w:rsidR="0008097D" w:rsidRPr="007866F6" w:rsidRDefault="0008097D" w:rsidP="003E1DD9">
      <w:pPr>
        <w:spacing w:line="276" w:lineRule="auto"/>
        <w:jc w:val="both"/>
        <w:rPr>
          <w:rFonts w:asciiTheme="majorBidi" w:hAnsiTheme="majorBidi" w:cstheme="majorBidi"/>
        </w:rPr>
      </w:pPr>
      <w:r w:rsidRPr="007866F6">
        <w:rPr>
          <w:rFonts w:asciiTheme="majorBidi" w:hAnsiTheme="majorBidi" w:cstheme="majorBidi"/>
        </w:rPr>
        <w:t xml:space="preserve">Tiesai vai tiesnesim, arī izlemjot pieteikumu par pagaidu aizsardzības piemērošanu, gadījumos, kad ir jālīdzsvaro abu pušu </w:t>
      </w:r>
      <w:proofErr w:type="spellStart"/>
      <w:r w:rsidRPr="007866F6">
        <w:rPr>
          <w:rFonts w:asciiTheme="majorBidi" w:hAnsiTheme="majorBidi" w:cstheme="majorBidi"/>
        </w:rPr>
        <w:t>pamattiesības</w:t>
      </w:r>
      <w:proofErr w:type="spellEnd"/>
      <w:r w:rsidRPr="007866F6">
        <w:rPr>
          <w:rFonts w:asciiTheme="majorBidi" w:hAnsiTheme="majorBidi" w:cstheme="majorBidi"/>
        </w:rPr>
        <w:t>, ir jāvērtē līdzsvarošanai nozīmīgie kritēriji.</w:t>
      </w:r>
    </w:p>
    <w:p w14:paraId="14A2BE8D" w14:textId="77777777" w:rsidR="0033203C" w:rsidRPr="007866F6" w:rsidRDefault="0033203C" w:rsidP="003E1DD9">
      <w:pPr>
        <w:tabs>
          <w:tab w:val="left" w:pos="0"/>
        </w:tabs>
        <w:spacing w:line="276" w:lineRule="auto"/>
        <w:jc w:val="right"/>
        <w:rPr>
          <w:rFonts w:asciiTheme="majorBidi" w:hAnsiTheme="majorBidi" w:cstheme="majorBidi"/>
        </w:rPr>
      </w:pPr>
    </w:p>
    <w:p w14:paraId="65419AA8" w14:textId="77777777" w:rsidR="00104089" w:rsidRPr="007866F6" w:rsidRDefault="00104089" w:rsidP="003E1DD9">
      <w:pPr>
        <w:spacing w:line="276" w:lineRule="auto"/>
        <w:jc w:val="center"/>
        <w:rPr>
          <w:rFonts w:asciiTheme="majorBidi" w:hAnsiTheme="majorBidi" w:cstheme="majorBidi"/>
          <w:b/>
        </w:rPr>
      </w:pPr>
      <w:r w:rsidRPr="007866F6">
        <w:rPr>
          <w:rFonts w:asciiTheme="majorBidi" w:hAnsiTheme="majorBidi" w:cstheme="majorBidi"/>
          <w:b/>
        </w:rPr>
        <w:t>Latvijas Republikas Senāta</w:t>
      </w:r>
    </w:p>
    <w:p w14:paraId="20D70B14" w14:textId="77777777" w:rsidR="00104089" w:rsidRPr="007866F6" w:rsidRDefault="00104089" w:rsidP="003E1DD9">
      <w:pPr>
        <w:spacing w:line="276" w:lineRule="auto"/>
        <w:jc w:val="center"/>
        <w:rPr>
          <w:rFonts w:asciiTheme="majorBidi" w:hAnsiTheme="majorBidi" w:cstheme="majorBidi"/>
          <w:b/>
          <w:bCs/>
        </w:rPr>
      </w:pPr>
      <w:r w:rsidRPr="007866F6">
        <w:rPr>
          <w:rFonts w:asciiTheme="majorBidi" w:hAnsiTheme="majorBidi" w:cstheme="majorBidi"/>
          <w:b/>
          <w:bCs/>
        </w:rPr>
        <w:t>Civillietu departamenta</w:t>
      </w:r>
    </w:p>
    <w:p w14:paraId="74D0D541" w14:textId="6F6C98EC" w:rsidR="00104089" w:rsidRPr="007866F6" w:rsidRDefault="00104089" w:rsidP="003E1DD9">
      <w:pPr>
        <w:spacing w:line="276" w:lineRule="auto"/>
        <w:jc w:val="center"/>
        <w:rPr>
          <w:rFonts w:asciiTheme="majorBidi" w:hAnsiTheme="majorBidi" w:cstheme="majorBidi"/>
          <w:b/>
          <w:bCs/>
        </w:rPr>
      </w:pPr>
      <w:r w:rsidRPr="007866F6">
        <w:rPr>
          <w:rFonts w:asciiTheme="majorBidi" w:hAnsiTheme="majorBidi" w:cstheme="majorBidi"/>
          <w:b/>
          <w:bCs/>
        </w:rPr>
        <w:t>2026. gada [..]</w:t>
      </w:r>
    </w:p>
    <w:p w14:paraId="0A921A66" w14:textId="0FF7F65B" w:rsidR="00104089" w:rsidRPr="007866F6" w:rsidRDefault="00104089" w:rsidP="003E1DD9">
      <w:pPr>
        <w:tabs>
          <w:tab w:val="left" w:pos="0"/>
        </w:tabs>
        <w:spacing w:line="276" w:lineRule="auto"/>
        <w:jc w:val="center"/>
        <w:rPr>
          <w:rFonts w:asciiTheme="majorBidi" w:hAnsiTheme="majorBidi" w:cstheme="majorBidi"/>
          <w:b/>
        </w:rPr>
      </w:pPr>
      <w:r w:rsidRPr="007866F6">
        <w:rPr>
          <w:rFonts w:asciiTheme="majorBidi" w:hAnsiTheme="majorBidi" w:cstheme="majorBidi"/>
          <w:b/>
        </w:rPr>
        <w:t>LĒMUMS</w:t>
      </w:r>
      <w:r w:rsidRPr="007866F6">
        <w:rPr>
          <w:rFonts w:asciiTheme="majorBidi" w:hAnsiTheme="majorBidi" w:cstheme="majorBidi"/>
          <w:b/>
          <w:vertAlign w:val="superscript"/>
        </w:rPr>
        <w:footnoteReference w:id="1"/>
      </w:r>
    </w:p>
    <w:p w14:paraId="220B713B" w14:textId="7D5B6AD9" w:rsidR="00104089" w:rsidRPr="007866F6" w:rsidRDefault="00104089" w:rsidP="003E1DD9">
      <w:pPr>
        <w:spacing w:line="276" w:lineRule="auto"/>
        <w:jc w:val="center"/>
        <w:rPr>
          <w:rFonts w:asciiTheme="majorBidi" w:hAnsiTheme="majorBidi" w:cstheme="majorBidi"/>
          <w:bCs/>
        </w:rPr>
      </w:pPr>
      <w:r w:rsidRPr="007866F6">
        <w:rPr>
          <w:rFonts w:asciiTheme="majorBidi" w:hAnsiTheme="majorBidi" w:cstheme="majorBidi"/>
          <w:b/>
        </w:rPr>
        <w:t>Lieta Nr. [..], SKC</w:t>
      </w:r>
      <w:r w:rsidRPr="007866F6">
        <w:rPr>
          <w:rFonts w:asciiTheme="majorBidi" w:hAnsiTheme="majorBidi" w:cstheme="majorBidi"/>
          <w:b/>
        </w:rPr>
        <w:noBreakHyphen/>
        <w:t>[A]/2025</w:t>
      </w:r>
    </w:p>
    <w:p w14:paraId="2C03A46D" w14:textId="7A3E5265" w:rsidR="00104089" w:rsidRPr="007866F6" w:rsidRDefault="00104089" w:rsidP="003E1DD9">
      <w:pPr>
        <w:spacing w:line="276" w:lineRule="auto"/>
        <w:jc w:val="center"/>
        <w:rPr>
          <w:rFonts w:asciiTheme="majorBidi" w:hAnsiTheme="majorBidi" w:cstheme="majorBidi"/>
        </w:rPr>
      </w:pPr>
      <w:r w:rsidRPr="007866F6">
        <w:rPr>
          <w:rFonts w:asciiTheme="majorBidi" w:hAnsiTheme="majorBidi" w:cstheme="majorBidi"/>
        </w:rPr>
        <w:t>ECLI:LV:AT:2026:[..]</w:t>
      </w:r>
    </w:p>
    <w:p w14:paraId="0AD1FA57" w14:textId="77777777" w:rsidR="00BE2D5E" w:rsidRPr="007866F6" w:rsidRDefault="00BE2D5E" w:rsidP="003E1DD9">
      <w:pPr>
        <w:spacing w:line="276" w:lineRule="auto"/>
        <w:ind w:firstLine="567"/>
        <w:rPr>
          <w:rFonts w:asciiTheme="majorBidi" w:hAnsiTheme="majorBidi" w:cstheme="majorBidi"/>
        </w:rPr>
      </w:pPr>
    </w:p>
    <w:p w14:paraId="347D94ED" w14:textId="27A9A20F" w:rsidR="00BE2D5E" w:rsidRPr="007866F6" w:rsidRDefault="00BE2D5E" w:rsidP="003E1DD9">
      <w:pPr>
        <w:spacing w:line="276" w:lineRule="auto"/>
        <w:ind w:firstLine="720"/>
        <w:jc w:val="both"/>
        <w:rPr>
          <w:rFonts w:asciiTheme="majorBidi" w:hAnsiTheme="majorBidi" w:cstheme="majorBidi"/>
        </w:rPr>
      </w:pPr>
      <w:r w:rsidRPr="007866F6">
        <w:rPr>
          <w:rFonts w:asciiTheme="majorBidi" w:hAnsiTheme="majorBidi" w:cstheme="majorBidi"/>
        </w:rPr>
        <w:t xml:space="preserve">Senāts šādā sastāvā: senatore referente Zane Pētersone, senatori </w:t>
      </w:r>
      <w:r w:rsidR="000B4735" w:rsidRPr="007866F6">
        <w:rPr>
          <w:rFonts w:asciiTheme="majorBidi" w:hAnsiTheme="majorBidi" w:cstheme="majorBidi"/>
        </w:rPr>
        <w:t>Kaspars Balodis</w:t>
      </w:r>
      <w:r w:rsidRPr="007866F6">
        <w:rPr>
          <w:rFonts w:asciiTheme="majorBidi" w:hAnsiTheme="majorBidi" w:cstheme="majorBidi"/>
        </w:rPr>
        <w:t xml:space="preserve"> un </w:t>
      </w:r>
      <w:bookmarkStart w:id="0" w:name="Dropdown15"/>
      <w:r w:rsidRPr="007866F6">
        <w:rPr>
          <w:rFonts w:asciiTheme="majorBidi" w:hAnsiTheme="majorBidi" w:cstheme="majorBidi"/>
        </w:rPr>
        <w:t>Gvido Ungurs</w:t>
      </w:r>
    </w:p>
    <w:bookmarkEnd w:id="0"/>
    <w:p w14:paraId="1D60D4B1" w14:textId="77777777" w:rsidR="00DA40B9" w:rsidRPr="007866F6" w:rsidRDefault="00DA40B9" w:rsidP="003E1DD9">
      <w:pPr>
        <w:autoSpaceDE w:val="0"/>
        <w:autoSpaceDN w:val="0"/>
        <w:adjustRightInd w:val="0"/>
        <w:spacing w:line="276" w:lineRule="auto"/>
        <w:ind w:firstLine="709"/>
        <w:jc w:val="both"/>
        <w:rPr>
          <w:rFonts w:asciiTheme="majorBidi" w:hAnsiTheme="majorBidi" w:cstheme="majorBidi"/>
        </w:rPr>
      </w:pPr>
    </w:p>
    <w:p w14:paraId="6CBC7AFE" w14:textId="322A5C23" w:rsidR="00B32E38" w:rsidRPr="007866F6" w:rsidRDefault="00B32E38" w:rsidP="003E1DD9">
      <w:pPr>
        <w:autoSpaceDE w:val="0"/>
        <w:autoSpaceDN w:val="0"/>
        <w:adjustRightInd w:val="0"/>
        <w:spacing w:line="276" w:lineRule="auto"/>
        <w:ind w:firstLine="709"/>
        <w:jc w:val="both"/>
        <w:rPr>
          <w:rFonts w:asciiTheme="majorBidi" w:hAnsiTheme="majorBidi" w:cstheme="majorBidi"/>
        </w:rPr>
      </w:pPr>
      <w:r w:rsidRPr="007866F6">
        <w:rPr>
          <w:rFonts w:asciiTheme="majorBidi" w:hAnsiTheme="majorBidi" w:cstheme="majorBidi"/>
        </w:rPr>
        <w:lastRenderedPageBreak/>
        <w:t xml:space="preserve">izskatīja </w:t>
      </w:r>
      <w:bookmarkStart w:id="1" w:name="_Hlk146022893"/>
      <w:r w:rsidRPr="007866F6">
        <w:rPr>
          <w:rFonts w:asciiTheme="majorBidi" w:hAnsiTheme="majorBidi" w:cstheme="majorBidi"/>
        </w:rPr>
        <w:t>rakstveida procesā</w:t>
      </w:r>
      <w:bookmarkEnd w:id="1"/>
      <w:r w:rsidRPr="007866F6">
        <w:rPr>
          <w:rFonts w:asciiTheme="majorBidi" w:hAnsiTheme="majorBidi" w:cstheme="majorBidi"/>
        </w:rPr>
        <w:t xml:space="preserve"> [pers. A] blakus </w:t>
      </w:r>
      <w:r w:rsidRPr="007866F6">
        <w:rPr>
          <w:rFonts w:asciiTheme="majorBidi" w:hAnsiTheme="majorBidi" w:cstheme="majorBidi"/>
          <w:lang w:eastAsia="lv-LV"/>
        </w:rPr>
        <w:t xml:space="preserve">sūdzību par </w:t>
      </w:r>
      <w:r w:rsidRPr="007866F6">
        <w:rPr>
          <w:rFonts w:asciiTheme="majorBidi" w:hAnsiTheme="majorBidi" w:cstheme="majorBidi"/>
        </w:rPr>
        <w:t>[..] apgabaltiesas tiesneses 2025.</w:t>
      </w:r>
      <w:r w:rsidR="005319E7" w:rsidRPr="007866F6">
        <w:rPr>
          <w:rFonts w:asciiTheme="majorBidi" w:hAnsiTheme="majorBidi" w:cstheme="majorBidi"/>
        </w:rPr>
        <w:t> </w:t>
      </w:r>
      <w:r w:rsidRPr="007866F6">
        <w:rPr>
          <w:rFonts w:asciiTheme="majorBidi" w:hAnsiTheme="majorBidi" w:cstheme="majorBidi"/>
        </w:rPr>
        <w:t xml:space="preserve">gada [..] lēmumu, ar kuru noraidīts [pers. A] pieteikums par pagaidu aizsardzību pret vardarbību </w:t>
      </w:r>
      <w:r w:rsidRPr="007866F6">
        <w:rPr>
          <w:rFonts w:asciiTheme="majorBidi" w:hAnsiTheme="majorBidi" w:cstheme="majorBidi"/>
          <w:lang w:eastAsia="lv-LV"/>
        </w:rPr>
        <w:t>civillietā</w:t>
      </w:r>
      <w:r w:rsidRPr="007866F6">
        <w:rPr>
          <w:rFonts w:asciiTheme="majorBidi" w:hAnsiTheme="majorBidi" w:cstheme="majorBidi"/>
        </w:rPr>
        <w:t xml:space="preserve"> [pers. C] prasībā pret [pers. A] </w:t>
      </w:r>
      <w:r w:rsidR="007D6336" w:rsidRPr="007866F6">
        <w:rPr>
          <w:rFonts w:asciiTheme="majorBidi" w:hAnsiTheme="majorBidi" w:cstheme="majorBidi"/>
        </w:rPr>
        <w:t xml:space="preserve">[..] </w:t>
      </w:r>
      <w:r w:rsidRPr="007866F6">
        <w:rPr>
          <w:rFonts w:asciiTheme="majorBidi" w:hAnsiTheme="majorBidi" w:cstheme="majorBidi"/>
        </w:rPr>
        <w:t>ar trešo personu AS „Swedbank” par laulāto kopīgās mantas dalīšanu.</w:t>
      </w:r>
    </w:p>
    <w:p w14:paraId="3678FB96" w14:textId="77777777" w:rsidR="00DA40B9" w:rsidRPr="007866F6" w:rsidRDefault="00DA40B9" w:rsidP="003E1DD9">
      <w:pPr>
        <w:autoSpaceDE w:val="0"/>
        <w:autoSpaceDN w:val="0"/>
        <w:adjustRightInd w:val="0"/>
        <w:spacing w:line="276" w:lineRule="auto"/>
        <w:jc w:val="both"/>
        <w:rPr>
          <w:rFonts w:asciiTheme="majorBidi" w:hAnsiTheme="majorBidi" w:cstheme="majorBidi"/>
        </w:rPr>
      </w:pPr>
    </w:p>
    <w:p w14:paraId="5A5876BE" w14:textId="77777777" w:rsidR="00DA40B9" w:rsidRPr="007866F6" w:rsidRDefault="00DA40B9" w:rsidP="003E1DD9">
      <w:pPr>
        <w:spacing w:line="276" w:lineRule="auto"/>
        <w:jc w:val="center"/>
        <w:rPr>
          <w:rFonts w:asciiTheme="majorBidi" w:hAnsiTheme="majorBidi" w:cstheme="majorBidi"/>
          <w:b/>
        </w:rPr>
      </w:pPr>
      <w:r w:rsidRPr="007866F6">
        <w:rPr>
          <w:rFonts w:asciiTheme="majorBidi" w:hAnsiTheme="majorBidi" w:cstheme="majorBidi"/>
          <w:b/>
        </w:rPr>
        <w:t>Aprakstošā daļa</w:t>
      </w:r>
    </w:p>
    <w:p w14:paraId="0ED03B48" w14:textId="77777777" w:rsidR="00DA40B9" w:rsidRPr="007866F6" w:rsidRDefault="00DA40B9" w:rsidP="003E1DD9">
      <w:pPr>
        <w:spacing w:line="276" w:lineRule="auto"/>
        <w:jc w:val="center"/>
        <w:rPr>
          <w:rFonts w:asciiTheme="majorBidi" w:hAnsiTheme="majorBidi" w:cstheme="majorBidi"/>
          <w:b/>
        </w:rPr>
      </w:pPr>
      <w:r w:rsidRPr="007866F6">
        <w:rPr>
          <w:rFonts w:asciiTheme="majorBidi" w:hAnsiTheme="majorBidi" w:cstheme="majorBidi"/>
          <w:b/>
        </w:rPr>
        <w:t xml:space="preserve"> </w:t>
      </w:r>
    </w:p>
    <w:p w14:paraId="00DF30C7" w14:textId="12C8BDA5" w:rsidR="00B32E38" w:rsidRPr="007866F6" w:rsidRDefault="00B32E38" w:rsidP="003E1DD9">
      <w:pPr>
        <w:spacing w:line="276" w:lineRule="auto"/>
        <w:ind w:firstLine="708"/>
        <w:jc w:val="both"/>
        <w:rPr>
          <w:rFonts w:asciiTheme="majorBidi" w:hAnsiTheme="majorBidi" w:cstheme="majorBidi"/>
        </w:rPr>
      </w:pPr>
      <w:r w:rsidRPr="007866F6">
        <w:rPr>
          <w:rFonts w:asciiTheme="majorBidi" w:hAnsiTheme="majorBidi" w:cstheme="majorBidi"/>
        </w:rPr>
        <w:t>[1] [Pers. C] cēla tiesā prasību (lieta [..]) pret [pers. A]</w:t>
      </w:r>
      <w:r w:rsidR="007D6336" w:rsidRPr="007866F6">
        <w:rPr>
          <w:rFonts w:asciiTheme="majorBidi" w:hAnsiTheme="majorBidi" w:cstheme="majorBidi"/>
        </w:rPr>
        <w:t xml:space="preserve"> [..]</w:t>
      </w:r>
      <w:r w:rsidRPr="007866F6">
        <w:rPr>
          <w:rFonts w:asciiTheme="majorBidi" w:hAnsiTheme="majorBidi" w:cstheme="majorBidi"/>
        </w:rPr>
        <w:t>, lūdzot atzīt [pers. C] īpašuma tiesības uz laulāto kopīgo mantu:</w:t>
      </w:r>
    </w:p>
    <w:p w14:paraId="1BF353FD" w14:textId="12DA2807" w:rsidR="00605A0E" w:rsidRPr="007866F6" w:rsidRDefault="00395A37" w:rsidP="003E1DD9">
      <w:pPr>
        <w:spacing w:line="276" w:lineRule="auto"/>
        <w:ind w:firstLine="708"/>
        <w:jc w:val="both"/>
        <w:rPr>
          <w:rFonts w:asciiTheme="majorBidi" w:hAnsiTheme="majorBidi" w:cstheme="majorBidi"/>
          <w:highlight w:val="yellow"/>
        </w:rPr>
      </w:pPr>
      <w:r w:rsidRPr="007866F6">
        <w:rPr>
          <w:rFonts w:asciiTheme="majorBidi" w:hAnsiTheme="majorBidi" w:cstheme="majorBidi"/>
        </w:rPr>
        <w:t>1</w:t>
      </w:r>
      <w:r w:rsidR="00605A0E" w:rsidRPr="007866F6">
        <w:rPr>
          <w:rFonts w:asciiTheme="majorBidi" w:hAnsiTheme="majorBidi" w:cstheme="majorBidi"/>
        </w:rPr>
        <w:t xml:space="preserve">) </w:t>
      </w:r>
      <w:r w:rsidR="004F6B9E" w:rsidRPr="007866F6">
        <w:rPr>
          <w:rFonts w:asciiTheme="majorBidi" w:hAnsiTheme="majorBidi" w:cstheme="majorBidi"/>
        </w:rPr>
        <w:t xml:space="preserve">½ domājamo daļu no nekustamā īpašuma </w:t>
      </w:r>
      <w:r w:rsidR="00A77584" w:rsidRPr="007866F6">
        <w:rPr>
          <w:rFonts w:asciiTheme="majorBidi" w:hAnsiTheme="majorBidi" w:cstheme="majorBidi"/>
        </w:rPr>
        <w:t>[adrese A]</w:t>
      </w:r>
      <w:r w:rsidR="008342EC" w:rsidRPr="007866F6">
        <w:rPr>
          <w:rFonts w:asciiTheme="majorBidi" w:hAnsiTheme="majorBidi" w:cstheme="majorBidi"/>
        </w:rPr>
        <w:t xml:space="preserve"> (</w:t>
      </w:r>
      <w:r w:rsidR="004F6B9E" w:rsidRPr="007866F6">
        <w:rPr>
          <w:rFonts w:asciiTheme="majorBidi" w:hAnsiTheme="majorBidi" w:cstheme="majorBidi"/>
        </w:rPr>
        <w:t>kadastra Nr.</w:t>
      </w:r>
      <w:r w:rsidR="00605A0E" w:rsidRPr="007866F6">
        <w:rPr>
          <w:rFonts w:asciiTheme="majorBidi" w:hAnsiTheme="majorBidi" w:cstheme="majorBidi"/>
        </w:rPr>
        <w:t> </w:t>
      </w:r>
      <w:r w:rsidR="00A77584" w:rsidRPr="007866F6">
        <w:rPr>
          <w:rFonts w:asciiTheme="majorBidi" w:hAnsiTheme="majorBidi" w:cstheme="majorBidi"/>
        </w:rPr>
        <w:t>[..]</w:t>
      </w:r>
      <w:r w:rsidR="00605A0E" w:rsidRPr="007866F6">
        <w:rPr>
          <w:rFonts w:asciiTheme="majorBidi" w:hAnsiTheme="majorBidi" w:cstheme="majorBidi"/>
        </w:rPr>
        <w:t> </w:t>
      </w:r>
      <w:r w:rsidR="004F6B9E" w:rsidRPr="007866F6">
        <w:rPr>
          <w:rFonts w:asciiTheme="majorBidi" w:hAnsiTheme="majorBidi" w:cstheme="majorBidi"/>
        </w:rPr>
        <w:t>466</w:t>
      </w:r>
      <w:r w:rsidR="007D6336" w:rsidRPr="007866F6">
        <w:rPr>
          <w:rFonts w:asciiTheme="majorBidi" w:hAnsiTheme="majorBidi" w:cstheme="majorBidi"/>
        </w:rPr>
        <w:t>[..]</w:t>
      </w:r>
      <w:r w:rsidR="00605A0E" w:rsidRPr="007866F6">
        <w:rPr>
          <w:rFonts w:asciiTheme="majorBidi" w:hAnsiTheme="majorBidi" w:cstheme="majorBidi"/>
        </w:rPr>
        <w:t>;</w:t>
      </w:r>
    </w:p>
    <w:p w14:paraId="40D0D7C9" w14:textId="3658CD19" w:rsidR="004F6B9E" w:rsidRPr="007866F6" w:rsidRDefault="00395A37" w:rsidP="003E1DD9">
      <w:pPr>
        <w:spacing w:line="276" w:lineRule="auto"/>
        <w:ind w:firstLine="708"/>
        <w:jc w:val="both"/>
        <w:rPr>
          <w:rFonts w:asciiTheme="majorBidi" w:hAnsiTheme="majorBidi" w:cstheme="majorBidi"/>
        </w:rPr>
      </w:pPr>
      <w:r w:rsidRPr="007866F6">
        <w:rPr>
          <w:rFonts w:asciiTheme="majorBidi" w:hAnsiTheme="majorBidi" w:cstheme="majorBidi"/>
        </w:rPr>
        <w:t>2</w:t>
      </w:r>
      <w:r w:rsidR="00605A0E" w:rsidRPr="007866F6">
        <w:rPr>
          <w:rFonts w:asciiTheme="majorBidi" w:hAnsiTheme="majorBidi" w:cstheme="majorBidi"/>
        </w:rPr>
        <w:t xml:space="preserve">) </w:t>
      </w:r>
      <w:r w:rsidR="004F6B9E" w:rsidRPr="007866F6">
        <w:rPr>
          <w:rFonts w:asciiTheme="majorBidi" w:hAnsiTheme="majorBidi" w:cstheme="majorBidi"/>
        </w:rPr>
        <w:t xml:space="preserve">½ domājamo daļu no nekustamā īpašuma </w:t>
      </w:r>
      <w:r w:rsidR="00A77584" w:rsidRPr="007866F6">
        <w:rPr>
          <w:rFonts w:asciiTheme="majorBidi" w:hAnsiTheme="majorBidi" w:cstheme="majorBidi"/>
        </w:rPr>
        <w:t>[adrese B]</w:t>
      </w:r>
      <w:r w:rsidR="00F20BA7" w:rsidRPr="007866F6">
        <w:rPr>
          <w:rFonts w:asciiTheme="majorBidi" w:hAnsiTheme="majorBidi" w:cstheme="majorBidi"/>
        </w:rPr>
        <w:t xml:space="preserve"> (</w:t>
      </w:r>
      <w:r w:rsidR="004F6B9E" w:rsidRPr="007866F6">
        <w:rPr>
          <w:rFonts w:asciiTheme="majorBidi" w:hAnsiTheme="majorBidi" w:cstheme="majorBidi"/>
        </w:rPr>
        <w:t>kadastra Nr.</w:t>
      </w:r>
      <w:r w:rsidR="00605A0E" w:rsidRPr="007866F6">
        <w:rPr>
          <w:rFonts w:asciiTheme="majorBidi" w:hAnsiTheme="majorBidi" w:cstheme="majorBidi"/>
        </w:rPr>
        <w:t> </w:t>
      </w:r>
      <w:r w:rsidR="00A77584" w:rsidRPr="007866F6">
        <w:rPr>
          <w:rFonts w:asciiTheme="majorBidi" w:hAnsiTheme="majorBidi" w:cstheme="majorBidi"/>
        </w:rPr>
        <w:t>[..]</w:t>
      </w:r>
      <w:r w:rsidR="00605A0E" w:rsidRPr="007866F6">
        <w:rPr>
          <w:rFonts w:asciiTheme="majorBidi" w:hAnsiTheme="majorBidi" w:cstheme="majorBidi"/>
        </w:rPr>
        <w:t> </w:t>
      </w:r>
      <w:r w:rsidR="004F6B9E" w:rsidRPr="007866F6">
        <w:rPr>
          <w:rFonts w:asciiTheme="majorBidi" w:hAnsiTheme="majorBidi" w:cstheme="majorBidi"/>
        </w:rPr>
        <w:t>100</w:t>
      </w:r>
      <w:r w:rsidR="007D6336" w:rsidRPr="007866F6">
        <w:rPr>
          <w:rFonts w:asciiTheme="majorBidi" w:hAnsiTheme="majorBidi" w:cstheme="majorBidi"/>
        </w:rPr>
        <w:t xml:space="preserve"> [..].</w:t>
      </w:r>
    </w:p>
    <w:p w14:paraId="602B3480" w14:textId="0EF8163D" w:rsidR="00BE2D5E" w:rsidRPr="007866F6" w:rsidRDefault="00395A37" w:rsidP="003E1DD9">
      <w:pPr>
        <w:spacing w:line="276" w:lineRule="auto"/>
        <w:ind w:firstLine="720"/>
        <w:jc w:val="both"/>
        <w:rPr>
          <w:rFonts w:asciiTheme="majorBidi" w:hAnsiTheme="majorBidi" w:cstheme="majorBidi"/>
        </w:rPr>
      </w:pPr>
      <w:r w:rsidRPr="007866F6">
        <w:rPr>
          <w:rFonts w:asciiTheme="majorBidi" w:hAnsiTheme="majorBidi" w:cstheme="majorBidi"/>
        </w:rPr>
        <w:t xml:space="preserve">Prasībā </w:t>
      </w:r>
      <w:proofErr w:type="spellStart"/>
      <w:r w:rsidRPr="007866F6">
        <w:rPr>
          <w:rFonts w:asciiTheme="majorBidi" w:hAnsiTheme="majorBidi" w:cstheme="majorBidi"/>
        </w:rPr>
        <w:t>citstarp</w:t>
      </w:r>
      <w:proofErr w:type="spellEnd"/>
      <w:r w:rsidRPr="007866F6">
        <w:rPr>
          <w:rFonts w:asciiTheme="majorBidi" w:hAnsiTheme="majorBidi" w:cstheme="majorBidi"/>
        </w:rPr>
        <w:t xml:space="preserve"> norādīts, ka l</w:t>
      </w:r>
      <w:r w:rsidR="00605A0E" w:rsidRPr="007866F6">
        <w:rPr>
          <w:rFonts w:asciiTheme="majorBidi" w:hAnsiTheme="majorBidi" w:cstheme="majorBidi"/>
        </w:rPr>
        <w:t>aulāto kopdzīve un kopīga saimniecība pārtraukta kopš 2022.</w:t>
      </w:r>
      <w:r w:rsidR="005319E7" w:rsidRPr="007866F6">
        <w:rPr>
          <w:rFonts w:asciiTheme="majorBidi" w:hAnsiTheme="majorBidi" w:cstheme="majorBidi"/>
        </w:rPr>
        <w:t> </w:t>
      </w:r>
      <w:r w:rsidR="00605A0E" w:rsidRPr="007866F6">
        <w:rPr>
          <w:rFonts w:asciiTheme="majorBidi" w:hAnsiTheme="majorBidi" w:cstheme="majorBidi"/>
        </w:rPr>
        <w:t>gada</w:t>
      </w:r>
      <w:r w:rsidR="006F575A" w:rsidRPr="007866F6">
        <w:rPr>
          <w:rFonts w:asciiTheme="majorBidi" w:hAnsiTheme="majorBidi" w:cstheme="majorBidi"/>
        </w:rPr>
        <w:t>[..]</w:t>
      </w:r>
      <w:r w:rsidR="00605A0E" w:rsidRPr="007866F6">
        <w:rPr>
          <w:rFonts w:asciiTheme="majorBidi" w:hAnsiTheme="majorBidi" w:cstheme="majorBidi"/>
        </w:rPr>
        <w:t>.</w:t>
      </w:r>
      <w:r w:rsidR="001301EE" w:rsidRPr="007866F6">
        <w:rPr>
          <w:rFonts w:asciiTheme="majorBidi" w:hAnsiTheme="majorBidi" w:cstheme="majorBidi"/>
        </w:rPr>
        <w:t xml:space="preserve"> </w:t>
      </w:r>
    </w:p>
    <w:p w14:paraId="00978482" w14:textId="77777777" w:rsidR="00D54F57" w:rsidRPr="007866F6" w:rsidRDefault="00D54F57" w:rsidP="003E1DD9">
      <w:pPr>
        <w:spacing w:line="276" w:lineRule="auto"/>
        <w:ind w:firstLine="720"/>
        <w:jc w:val="both"/>
        <w:rPr>
          <w:rFonts w:asciiTheme="majorBidi" w:hAnsiTheme="majorBidi" w:cstheme="majorBidi"/>
        </w:rPr>
      </w:pPr>
    </w:p>
    <w:p w14:paraId="69FB8E43" w14:textId="62F015A6" w:rsidR="00B32E38" w:rsidRPr="007866F6" w:rsidRDefault="00B32E38" w:rsidP="003E1DD9">
      <w:pPr>
        <w:spacing w:line="276" w:lineRule="auto"/>
        <w:ind w:firstLine="720"/>
        <w:jc w:val="both"/>
        <w:rPr>
          <w:rFonts w:asciiTheme="majorBidi" w:hAnsiTheme="majorBidi" w:cstheme="majorBidi"/>
        </w:rPr>
      </w:pPr>
      <w:r w:rsidRPr="007866F6">
        <w:rPr>
          <w:rFonts w:asciiTheme="majorBidi" w:hAnsiTheme="majorBidi" w:cstheme="majorBidi"/>
        </w:rPr>
        <w:t xml:space="preserve">[2] [Pers. A] </w:t>
      </w:r>
      <w:r w:rsidR="007D6336" w:rsidRPr="007866F6">
        <w:rPr>
          <w:rFonts w:asciiTheme="majorBidi" w:hAnsiTheme="majorBidi" w:cstheme="majorBidi"/>
        </w:rPr>
        <w:t>[..]</w:t>
      </w:r>
      <w:r w:rsidRPr="007866F6">
        <w:rPr>
          <w:rFonts w:asciiTheme="majorBidi" w:hAnsiTheme="majorBidi" w:cstheme="majorBidi"/>
        </w:rPr>
        <w:t xml:space="preserve"> cēla tiesā prasību (lieta [..]) pret [pers. C], lūdzot šķirt pušu laulību, piešķirt prasītājai </w:t>
      </w:r>
      <w:proofErr w:type="spellStart"/>
      <w:r w:rsidRPr="007866F6">
        <w:rPr>
          <w:rFonts w:asciiTheme="majorBidi" w:hAnsiTheme="majorBidi" w:cstheme="majorBidi"/>
        </w:rPr>
        <w:t>pirmslaulības</w:t>
      </w:r>
      <w:proofErr w:type="spellEnd"/>
      <w:r w:rsidRPr="007866F6">
        <w:rPr>
          <w:rFonts w:asciiTheme="majorBidi" w:hAnsiTheme="majorBidi" w:cstheme="majorBidi"/>
        </w:rPr>
        <w:t xml:space="preserve"> uzvārdu [pers. A] un piedzīt no [pers. C] līdzekļus bērnu uzturam.</w:t>
      </w:r>
    </w:p>
    <w:p w14:paraId="5BB714D8" w14:textId="77777777" w:rsidR="007A199A" w:rsidRPr="007866F6" w:rsidRDefault="007A199A" w:rsidP="003E1DD9">
      <w:pPr>
        <w:spacing w:line="276" w:lineRule="auto"/>
        <w:ind w:firstLine="720"/>
        <w:jc w:val="both"/>
        <w:rPr>
          <w:rFonts w:asciiTheme="majorBidi" w:hAnsiTheme="majorBidi" w:cstheme="majorBidi"/>
        </w:rPr>
      </w:pPr>
    </w:p>
    <w:p w14:paraId="0130F8BE" w14:textId="5E79EE10" w:rsidR="00B32E38" w:rsidRPr="007866F6" w:rsidRDefault="00B32E38" w:rsidP="003E1DD9">
      <w:pPr>
        <w:spacing w:line="276" w:lineRule="auto"/>
        <w:ind w:firstLine="720"/>
        <w:jc w:val="both"/>
        <w:rPr>
          <w:rFonts w:asciiTheme="majorBidi" w:hAnsiTheme="majorBidi" w:cstheme="majorBidi"/>
        </w:rPr>
      </w:pPr>
      <w:r w:rsidRPr="007866F6">
        <w:rPr>
          <w:rFonts w:asciiTheme="majorBidi" w:hAnsiTheme="majorBidi" w:cstheme="majorBidi"/>
        </w:rPr>
        <w:t>[3] Ar [..] rajona tiesas tiesneses 2023.</w:t>
      </w:r>
      <w:r w:rsidR="005319E7" w:rsidRPr="007866F6">
        <w:rPr>
          <w:rFonts w:asciiTheme="majorBidi" w:hAnsiTheme="majorBidi" w:cstheme="majorBidi"/>
        </w:rPr>
        <w:t> </w:t>
      </w:r>
      <w:r w:rsidRPr="007866F6">
        <w:rPr>
          <w:rFonts w:asciiTheme="majorBidi" w:hAnsiTheme="majorBidi" w:cstheme="majorBidi"/>
        </w:rPr>
        <w:t>gada [..] lēmumu civillietas Nr. [..] un Nr. [.. ] apvienotas vienā tiesvedībā, apvienotajai lietai piešķirot Nr. [..].</w:t>
      </w:r>
    </w:p>
    <w:p w14:paraId="7512DA2E" w14:textId="77777777" w:rsidR="007A199A" w:rsidRPr="007866F6" w:rsidRDefault="007A199A" w:rsidP="003E1DD9">
      <w:pPr>
        <w:spacing w:line="276" w:lineRule="auto"/>
        <w:ind w:firstLine="720"/>
        <w:jc w:val="both"/>
        <w:rPr>
          <w:rFonts w:asciiTheme="majorBidi" w:hAnsiTheme="majorBidi" w:cstheme="majorBidi"/>
        </w:rPr>
      </w:pPr>
    </w:p>
    <w:p w14:paraId="7D2EA4CC" w14:textId="06AEB5BB" w:rsidR="00B32E38" w:rsidRPr="007866F6" w:rsidRDefault="00B32E38"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[4] Ar [..] rajona tiesas tiesneses 2023.</w:t>
      </w:r>
      <w:r w:rsidR="005319E7" w:rsidRPr="007866F6">
        <w:rPr>
          <w:rFonts w:asciiTheme="majorBidi" w:hAnsiTheme="majorBidi" w:cstheme="majorBidi"/>
        </w:rPr>
        <w:t> </w:t>
      </w:r>
      <w:r w:rsidRPr="007866F6">
        <w:rPr>
          <w:rFonts w:asciiTheme="majorBidi" w:hAnsiTheme="majorBidi" w:cstheme="majorBidi"/>
        </w:rPr>
        <w:t>gada [..] lēmumu lietā kā trešā persona pieaicināta AS „Swedbank”.</w:t>
      </w:r>
    </w:p>
    <w:p w14:paraId="5D5FF850" w14:textId="4A67B46C" w:rsidR="003F1EB8" w:rsidRPr="007866F6" w:rsidRDefault="003F1EB8" w:rsidP="003E1DD9">
      <w:pPr>
        <w:tabs>
          <w:tab w:val="left" w:pos="0"/>
        </w:tabs>
        <w:spacing w:line="276" w:lineRule="auto"/>
        <w:ind w:firstLine="709"/>
        <w:jc w:val="both"/>
        <w:rPr>
          <w:rFonts w:asciiTheme="majorBidi" w:hAnsiTheme="majorBidi" w:cstheme="majorBidi"/>
        </w:rPr>
      </w:pPr>
    </w:p>
    <w:p w14:paraId="0C6A5642" w14:textId="777E7935" w:rsidR="00B32E38" w:rsidRPr="007866F6" w:rsidRDefault="00B32E38"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[5] Ar [..] rajona tiesas 2023.</w:t>
      </w:r>
      <w:r w:rsidR="005319E7" w:rsidRPr="007866F6">
        <w:rPr>
          <w:rFonts w:asciiTheme="majorBidi" w:hAnsiTheme="majorBidi" w:cstheme="majorBidi"/>
        </w:rPr>
        <w:t> </w:t>
      </w:r>
      <w:r w:rsidRPr="007866F6">
        <w:rPr>
          <w:rFonts w:asciiTheme="majorBidi" w:hAnsiTheme="majorBidi" w:cstheme="majorBidi"/>
        </w:rPr>
        <w:t>gada [..] spriedumu [pers. C] prasība apmierināta un [pers. A] prasība apmierināta daļēji.</w:t>
      </w:r>
    </w:p>
    <w:p w14:paraId="0BC31123" w14:textId="77777777" w:rsidR="007A199A" w:rsidRPr="007866F6" w:rsidRDefault="007A199A"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Tiesa nosprieda:</w:t>
      </w:r>
    </w:p>
    <w:p w14:paraId="1B21DC6B" w14:textId="2E8DE7F7" w:rsidR="001C23D9" w:rsidRPr="007866F6" w:rsidRDefault="007A199A"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1) </w:t>
      </w:r>
      <w:r w:rsidR="001C23D9" w:rsidRPr="007866F6">
        <w:rPr>
          <w:rFonts w:asciiTheme="majorBidi" w:hAnsiTheme="majorBidi" w:cstheme="majorBidi"/>
        </w:rPr>
        <w:t xml:space="preserve">atzīt </w:t>
      </w:r>
      <w:r w:rsidR="006D0825" w:rsidRPr="007866F6">
        <w:rPr>
          <w:rFonts w:asciiTheme="majorBidi" w:hAnsiTheme="majorBidi" w:cstheme="majorBidi"/>
        </w:rPr>
        <w:t xml:space="preserve">[pers. C] </w:t>
      </w:r>
      <w:r w:rsidR="001C23D9" w:rsidRPr="007866F6">
        <w:rPr>
          <w:rFonts w:asciiTheme="majorBidi" w:hAnsiTheme="majorBidi" w:cstheme="majorBidi"/>
        </w:rPr>
        <w:t xml:space="preserve">īpašuma tiesības uz ½ domājamo daļu no nekustamā īpašuma </w:t>
      </w:r>
      <w:r w:rsidR="00A77584" w:rsidRPr="007866F6">
        <w:rPr>
          <w:rFonts w:asciiTheme="majorBidi" w:hAnsiTheme="majorBidi" w:cstheme="majorBidi"/>
        </w:rPr>
        <w:t>[adrese A</w:t>
      </w:r>
      <w:r w:rsidR="007D6336" w:rsidRPr="007866F6">
        <w:rPr>
          <w:rFonts w:asciiTheme="majorBidi" w:hAnsiTheme="majorBidi" w:cstheme="majorBidi"/>
        </w:rPr>
        <w:t>],</w:t>
      </w:r>
      <w:r w:rsidR="00C876E1">
        <w:rPr>
          <w:rFonts w:asciiTheme="majorBidi" w:hAnsiTheme="majorBidi" w:cstheme="majorBidi"/>
        </w:rPr>
        <w:t xml:space="preserve"> </w:t>
      </w:r>
      <w:r w:rsidR="007D6336" w:rsidRPr="007866F6">
        <w:rPr>
          <w:rFonts w:asciiTheme="majorBidi" w:hAnsiTheme="majorBidi" w:cstheme="majorBidi"/>
        </w:rPr>
        <w:t>[..]</w:t>
      </w:r>
      <w:r w:rsidR="001C23D9" w:rsidRPr="007866F6">
        <w:rPr>
          <w:rFonts w:asciiTheme="majorBidi" w:hAnsiTheme="majorBidi" w:cstheme="majorBidi"/>
        </w:rPr>
        <w:t>;</w:t>
      </w:r>
    </w:p>
    <w:p w14:paraId="46243629" w14:textId="2A7B2900" w:rsidR="001C23D9" w:rsidRPr="007866F6" w:rsidRDefault="001C23D9"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2) atzīt </w:t>
      </w:r>
      <w:r w:rsidR="006D0825" w:rsidRPr="007866F6">
        <w:rPr>
          <w:rFonts w:asciiTheme="majorBidi" w:hAnsiTheme="majorBidi" w:cstheme="majorBidi"/>
        </w:rPr>
        <w:t xml:space="preserve">[pers. C] </w:t>
      </w:r>
      <w:r w:rsidRPr="007866F6">
        <w:rPr>
          <w:rFonts w:asciiTheme="majorBidi" w:hAnsiTheme="majorBidi" w:cstheme="majorBidi"/>
        </w:rPr>
        <w:t xml:space="preserve">īpašuma tiesības uz ½ domājamo daļu no nekustamā īpašuma </w:t>
      </w:r>
      <w:r w:rsidR="00A77584" w:rsidRPr="007866F6">
        <w:rPr>
          <w:rFonts w:asciiTheme="majorBidi" w:hAnsiTheme="majorBidi" w:cstheme="majorBidi"/>
        </w:rPr>
        <w:t>[adrese B]</w:t>
      </w:r>
      <w:r w:rsidR="007D6336" w:rsidRPr="007866F6">
        <w:rPr>
          <w:rFonts w:asciiTheme="majorBidi" w:hAnsiTheme="majorBidi" w:cstheme="majorBidi"/>
        </w:rPr>
        <w:t xml:space="preserve"> [..]</w:t>
      </w:r>
      <w:r w:rsidRPr="007866F6">
        <w:rPr>
          <w:rFonts w:asciiTheme="majorBidi" w:hAnsiTheme="majorBidi" w:cstheme="majorBidi"/>
        </w:rPr>
        <w:t>;</w:t>
      </w:r>
    </w:p>
    <w:p w14:paraId="2BC480D8" w14:textId="157EEC52" w:rsidR="001D062F" w:rsidRPr="007866F6" w:rsidRDefault="001C23D9"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3) </w:t>
      </w:r>
      <w:r w:rsidR="001D062F" w:rsidRPr="007866F6">
        <w:rPr>
          <w:rFonts w:asciiTheme="majorBidi" w:hAnsiTheme="majorBidi" w:cstheme="majorBidi"/>
        </w:rPr>
        <w:t xml:space="preserve">šķirt </w:t>
      </w:r>
      <w:r w:rsidR="004A7693" w:rsidRPr="007866F6">
        <w:rPr>
          <w:rFonts w:asciiTheme="majorBidi" w:hAnsiTheme="majorBidi" w:cstheme="majorBidi"/>
        </w:rPr>
        <w:t xml:space="preserve">pušu </w:t>
      </w:r>
      <w:r w:rsidR="001D062F" w:rsidRPr="007866F6">
        <w:rPr>
          <w:rFonts w:asciiTheme="majorBidi" w:hAnsiTheme="majorBidi" w:cstheme="majorBidi"/>
        </w:rPr>
        <w:t xml:space="preserve">laulību, kas noslēgta </w:t>
      </w:r>
      <w:r w:rsidR="006D0AE3" w:rsidRPr="007866F6">
        <w:rPr>
          <w:rFonts w:asciiTheme="majorBidi" w:hAnsiTheme="majorBidi" w:cstheme="majorBidi"/>
        </w:rPr>
        <w:t>[datums]</w:t>
      </w:r>
      <w:r w:rsidR="001D062F" w:rsidRPr="007866F6">
        <w:rPr>
          <w:rFonts w:asciiTheme="majorBidi" w:hAnsiTheme="majorBidi" w:cstheme="majorBidi"/>
        </w:rPr>
        <w:t xml:space="preserve"> </w:t>
      </w:r>
      <w:r w:rsidR="006D0AE3" w:rsidRPr="007866F6">
        <w:rPr>
          <w:rFonts w:asciiTheme="majorBidi" w:hAnsiTheme="majorBidi" w:cstheme="majorBidi"/>
        </w:rPr>
        <w:t>[nosaukums]</w:t>
      </w:r>
      <w:r w:rsidR="001D062F" w:rsidRPr="007866F6">
        <w:rPr>
          <w:rFonts w:asciiTheme="majorBidi" w:hAnsiTheme="majorBidi" w:cstheme="majorBidi"/>
        </w:rPr>
        <w:t xml:space="preserve"> draudzē, reģistrēta </w:t>
      </w:r>
      <w:r w:rsidR="006D0AE3" w:rsidRPr="007866F6">
        <w:rPr>
          <w:rFonts w:asciiTheme="majorBidi" w:hAnsiTheme="majorBidi" w:cstheme="majorBidi"/>
        </w:rPr>
        <w:t>[datums]</w:t>
      </w:r>
      <w:r w:rsidR="001D062F" w:rsidRPr="007866F6">
        <w:rPr>
          <w:rFonts w:asciiTheme="majorBidi" w:hAnsiTheme="majorBidi" w:cstheme="majorBidi"/>
        </w:rPr>
        <w:t xml:space="preserve"> </w:t>
      </w:r>
      <w:r w:rsidR="006D0AE3" w:rsidRPr="007866F6">
        <w:rPr>
          <w:rFonts w:asciiTheme="majorBidi" w:hAnsiTheme="majorBidi" w:cstheme="majorBidi"/>
        </w:rPr>
        <w:t>[nosaukums]</w:t>
      </w:r>
      <w:r w:rsidR="001D062F" w:rsidRPr="007866F6">
        <w:rPr>
          <w:rFonts w:asciiTheme="majorBidi" w:hAnsiTheme="majorBidi" w:cstheme="majorBidi"/>
        </w:rPr>
        <w:t xml:space="preserve"> Dzimtsarakstu nodaļā</w:t>
      </w:r>
      <w:r w:rsidR="004A7693" w:rsidRPr="007866F6">
        <w:rPr>
          <w:rFonts w:asciiTheme="majorBidi" w:hAnsiTheme="majorBidi" w:cstheme="majorBidi"/>
        </w:rPr>
        <w:t>,</w:t>
      </w:r>
      <w:r w:rsidR="001D062F" w:rsidRPr="007866F6">
        <w:rPr>
          <w:rFonts w:asciiTheme="majorBidi" w:hAnsiTheme="majorBidi" w:cstheme="majorBidi"/>
        </w:rPr>
        <w:t xml:space="preserve"> reģistra Nr. </w:t>
      </w:r>
      <w:r w:rsidR="006D0AE3" w:rsidRPr="007866F6">
        <w:rPr>
          <w:rFonts w:asciiTheme="majorBidi" w:hAnsiTheme="majorBidi" w:cstheme="majorBidi"/>
        </w:rPr>
        <w:t>[..]</w:t>
      </w:r>
      <w:r w:rsidR="001D062F" w:rsidRPr="007866F6">
        <w:rPr>
          <w:rFonts w:asciiTheme="majorBidi" w:hAnsiTheme="majorBidi" w:cstheme="majorBidi"/>
        </w:rPr>
        <w:t>;</w:t>
      </w:r>
    </w:p>
    <w:p w14:paraId="1F6B1F17" w14:textId="669E521D" w:rsidR="001D062F" w:rsidRPr="007866F6" w:rsidRDefault="007D6336"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w:t>
      </w:r>
    </w:p>
    <w:p w14:paraId="63582B8C" w14:textId="11D1ABEF" w:rsidR="001D062F" w:rsidRPr="007866F6" w:rsidRDefault="00D105F9" w:rsidP="003E1DD9">
      <w:pPr>
        <w:tabs>
          <w:tab w:val="left" w:pos="0"/>
        </w:tabs>
        <w:spacing w:line="276" w:lineRule="auto"/>
        <w:ind w:firstLine="709"/>
        <w:jc w:val="both"/>
        <w:rPr>
          <w:rFonts w:asciiTheme="majorBidi" w:hAnsiTheme="majorBidi" w:cstheme="majorBidi"/>
          <w:highlight w:val="yellow"/>
        </w:rPr>
      </w:pPr>
      <w:r w:rsidRPr="007866F6">
        <w:rPr>
          <w:rFonts w:asciiTheme="majorBidi" w:hAnsiTheme="majorBidi" w:cstheme="majorBidi"/>
        </w:rPr>
        <w:t>5</w:t>
      </w:r>
      <w:r w:rsidR="001D062F" w:rsidRPr="007866F6">
        <w:rPr>
          <w:rFonts w:asciiTheme="majorBidi" w:hAnsiTheme="majorBidi" w:cstheme="majorBidi"/>
        </w:rPr>
        <w:t xml:space="preserve">) piedzīt no </w:t>
      </w:r>
      <w:r w:rsidR="006D0825" w:rsidRPr="007866F6">
        <w:rPr>
          <w:rFonts w:asciiTheme="majorBidi" w:hAnsiTheme="majorBidi" w:cstheme="majorBidi"/>
        </w:rPr>
        <w:t xml:space="preserve">[pers. C] </w:t>
      </w:r>
      <w:r w:rsidR="00104089" w:rsidRPr="007866F6">
        <w:rPr>
          <w:rFonts w:asciiTheme="majorBidi" w:hAnsiTheme="majorBidi" w:cstheme="majorBidi"/>
        </w:rPr>
        <w:t xml:space="preserve">[pers. B] </w:t>
      </w:r>
      <w:r w:rsidR="001D062F" w:rsidRPr="007866F6">
        <w:rPr>
          <w:rFonts w:asciiTheme="majorBidi" w:hAnsiTheme="majorBidi" w:cstheme="majorBidi"/>
        </w:rPr>
        <w:t>labā uzturlīdzekļus bērn</w:t>
      </w:r>
      <w:r w:rsidR="00B46CB6" w:rsidRPr="007866F6">
        <w:rPr>
          <w:rFonts w:asciiTheme="majorBidi" w:hAnsiTheme="majorBidi" w:cstheme="majorBidi"/>
        </w:rPr>
        <w:t>u</w:t>
      </w:r>
      <w:r w:rsidR="001D062F" w:rsidRPr="007866F6">
        <w:rPr>
          <w:rFonts w:asciiTheme="majorBidi" w:hAnsiTheme="majorBidi" w:cstheme="majorBidi"/>
        </w:rPr>
        <w:t xml:space="preserve"> </w:t>
      </w:r>
      <w:r w:rsidR="00A77584" w:rsidRPr="007866F6">
        <w:rPr>
          <w:rFonts w:asciiTheme="majorBidi" w:hAnsiTheme="majorBidi" w:cstheme="majorBidi"/>
        </w:rPr>
        <w:t>[pers. D]</w:t>
      </w:r>
      <w:r w:rsidR="001D062F" w:rsidRPr="007866F6">
        <w:rPr>
          <w:rFonts w:asciiTheme="majorBidi" w:hAnsiTheme="majorBidi" w:cstheme="majorBidi"/>
        </w:rPr>
        <w:t xml:space="preserve"> </w:t>
      </w:r>
      <w:r w:rsidR="00400A97" w:rsidRPr="007866F6">
        <w:rPr>
          <w:rFonts w:asciiTheme="majorBidi" w:hAnsiTheme="majorBidi" w:cstheme="majorBidi"/>
        </w:rPr>
        <w:t xml:space="preserve">un </w:t>
      </w:r>
      <w:r w:rsidR="00A77584" w:rsidRPr="007866F6">
        <w:rPr>
          <w:rFonts w:asciiTheme="majorBidi" w:hAnsiTheme="majorBidi" w:cstheme="majorBidi"/>
        </w:rPr>
        <w:t>[pers. E]</w:t>
      </w:r>
      <w:r w:rsidR="00400A97" w:rsidRPr="007866F6">
        <w:rPr>
          <w:rFonts w:asciiTheme="majorBidi" w:hAnsiTheme="majorBidi" w:cstheme="majorBidi"/>
        </w:rPr>
        <w:t xml:space="preserve"> </w:t>
      </w:r>
      <w:r w:rsidR="001D062F" w:rsidRPr="007866F6">
        <w:rPr>
          <w:rFonts w:asciiTheme="majorBidi" w:hAnsiTheme="majorBidi" w:cstheme="majorBidi"/>
        </w:rPr>
        <w:t>uzturam</w:t>
      </w:r>
      <w:r w:rsidR="007D6336" w:rsidRPr="007866F6">
        <w:rPr>
          <w:rFonts w:asciiTheme="majorBidi" w:hAnsiTheme="majorBidi" w:cstheme="majorBidi"/>
        </w:rPr>
        <w:t xml:space="preserve"> [..];</w:t>
      </w:r>
    </w:p>
    <w:p w14:paraId="58743099" w14:textId="6A36CC3A" w:rsidR="001151AD" w:rsidRPr="007866F6" w:rsidRDefault="007D6336"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w:t>
      </w:r>
    </w:p>
    <w:p w14:paraId="01E391B0" w14:textId="77777777" w:rsidR="004A7693" w:rsidRPr="007866F6" w:rsidRDefault="004A7693" w:rsidP="003E1DD9">
      <w:pPr>
        <w:tabs>
          <w:tab w:val="left" w:pos="0"/>
        </w:tabs>
        <w:spacing w:line="276" w:lineRule="auto"/>
        <w:ind w:firstLine="709"/>
        <w:jc w:val="both"/>
        <w:rPr>
          <w:rFonts w:asciiTheme="majorBidi" w:hAnsiTheme="majorBidi" w:cstheme="majorBidi"/>
        </w:rPr>
      </w:pPr>
    </w:p>
    <w:p w14:paraId="38B5355D" w14:textId="585E9A73" w:rsidR="001151AD" w:rsidRPr="007866F6" w:rsidRDefault="007A199A"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w:t>
      </w:r>
      <w:r w:rsidR="00943EA2" w:rsidRPr="007866F6">
        <w:rPr>
          <w:rFonts w:asciiTheme="majorBidi" w:hAnsiTheme="majorBidi" w:cstheme="majorBidi"/>
        </w:rPr>
        <w:t>6</w:t>
      </w:r>
      <w:r w:rsidRPr="007866F6">
        <w:rPr>
          <w:rFonts w:asciiTheme="majorBidi" w:hAnsiTheme="majorBidi" w:cstheme="majorBidi"/>
        </w:rPr>
        <w:t xml:space="preserve">] </w:t>
      </w:r>
      <w:r w:rsidR="00104089" w:rsidRPr="007866F6">
        <w:rPr>
          <w:rFonts w:asciiTheme="majorBidi" w:hAnsiTheme="majorBidi" w:cstheme="majorBidi"/>
        </w:rPr>
        <w:t xml:space="preserve">[Pers. A] </w:t>
      </w:r>
      <w:r w:rsidR="001151AD" w:rsidRPr="007866F6">
        <w:rPr>
          <w:rFonts w:asciiTheme="majorBidi" w:hAnsiTheme="majorBidi" w:cstheme="majorBidi"/>
        </w:rPr>
        <w:t>iesniedza apelācijas sūdzību</w:t>
      </w:r>
      <w:r w:rsidR="004A7693" w:rsidRPr="007866F6">
        <w:rPr>
          <w:rFonts w:asciiTheme="majorBidi" w:hAnsiTheme="majorBidi" w:cstheme="majorBidi"/>
        </w:rPr>
        <w:t xml:space="preserve"> par pirmās instances tiesas spriedumu</w:t>
      </w:r>
      <w:r w:rsidR="001151AD" w:rsidRPr="007866F6">
        <w:rPr>
          <w:rFonts w:asciiTheme="majorBidi" w:hAnsiTheme="majorBidi" w:cstheme="majorBidi"/>
        </w:rPr>
        <w:t xml:space="preserve">, pārsūdzot </w:t>
      </w:r>
      <w:r w:rsidR="004A7693" w:rsidRPr="007866F6">
        <w:rPr>
          <w:rFonts w:asciiTheme="majorBidi" w:hAnsiTheme="majorBidi" w:cstheme="majorBidi"/>
        </w:rPr>
        <w:t>to</w:t>
      </w:r>
      <w:r w:rsidR="001151AD" w:rsidRPr="007866F6">
        <w:rPr>
          <w:rFonts w:asciiTheme="majorBidi" w:hAnsiTheme="majorBidi" w:cstheme="majorBidi"/>
        </w:rPr>
        <w:t xml:space="preserve"> daļā par īpašuma tiesību atzīšanu </w:t>
      </w:r>
      <w:r w:rsidR="006D0825" w:rsidRPr="007866F6">
        <w:rPr>
          <w:rFonts w:asciiTheme="majorBidi" w:hAnsiTheme="majorBidi" w:cstheme="majorBidi"/>
        </w:rPr>
        <w:t xml:space="preserve">[pers. C] </w:t>
      </w:r>
      <w:r w:rsidR="001151AD" w:rsidRPr="007866F6">
        <w:rPr>
          <w:rFonts w:asciiTheme="majorBidi" w:hAnsiTheme="majorBidi" w:cstheme="majorBidi"/>
        </w:rPr>
        <w:t>uz ½</w:t>
      </w:r>
      <w:r w:rsidR="009526A0" w:rsidRPr="007866F6">
        <w:rPr>
          <w:rFonts w:asciiTheme="majorBidi" w:hAnsiTheme="majorBidi" w:cstheme="majorBidi"/>
        </w:rPr>
        <w:t> </w:t>
      </w:r>
      <w:r w:rsidR="001151AD" w:rsidRPr="007866F6">
        <w:rPr>
          <w:rFonts w:asciiTheme="majorBidi" w:hAnsiTheme="majorBidi" w:cstheme="majorBidi"/>
        </w:rPr>
        <w:t xml:space="preserve">domājamo daļu no nekustamā īpašuma </w:t>
      </w:r>
      <w:r w:rsidR="00A77584" w:rsidRPr="007866F6">
        <w:rPr>
          <w:rFonts w:asciiTheme="majorBidi" w:hAnsiTheme="majorBidi" w:cstheme="majorBidi"/>
        </w:rPr>
        <w:t>[adrese A]</w:t>
      </w:r>
      <w:r w:rsidR="00494493" w:rsidRPr="007866F6">
        <w:rPr>
          <w:rFonts w:asciiTheme="majorBidi" w:hAnsiTheme="majorBidi" w:cstheme="majorBidi"/>
        </w:rPr>
        <w:t>,</w:t>
      </w:r>
      <w:r w:rsidR="001151AD" w:rsidRPr="007866F6">
        <w:rPr>
          <w:rFonts w:asciiTheme="majorBidi" w:hAnsiTheme="majorBidi" w:cstheme="majorBidi"/>
        </w:rPr>
        <w:t xml:space="preserve"> un uz ½ domājamo daļu no nekustamā īpašuma </w:t>
      </w:r>
      <w:r w:rsidR="00A77584" w:rsidRPr="007866F6">
        <w:rPr>
          <w:rFonts w:asciiTheme="majorBidi" w:hAnsiTheme="majorBidi" w:cstheme="majorBidi"/>
        </w:rPr>
        <w:t>[adrese B]</w:t>
      </w:r>
      <w:r w:rsidR="00295637" w:rsidRPr="007866F6">
        <w:rPr>
          <w:rFonts w:asciiTheme="majorBidi" w:hAnsiTheme="majorBidi" w:cstheme="majorBidi"/>
        </w:rPr>
        <w:t>.</w:t>
      </w:r>
    </w:p>
    <w:p w14:paraId="22CA8C7F" w14:textId="6A4BC35D" w:rsidR="007A199A" w:rsidRPr="007866F6" w:rsidRDefault="001151A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Pārējā daļā </w:t>
      </w:r>
      <w:r w:rsidR="004A7693" w:rsidRPr="007866F6">
        <w:rPr>
          <w:rFonts w:asciiTheme="majorBidi" w:hAnsiTheme="majorBidi" w:cstheme="majorBidi"/>
        </w:rPr>
        <w:t xml:space="preserve">(par laulības šķiršanu un uzturlīdzekļu piedziņu) </w:t>
      </w:r>
      <w:r w:rsidRPr="007866F6">
        <w:rPr>
          <w:rFonts w:asciiTheme="majorBidi" w:hAnsiTheme="majorBidi" w:cstheme="majorBidi"/>
        </w:rPr>
        <w:t xml:space="preserve">pirmās instances tiesas spriedums </w:t>
      </w:r>
      <w:r w:rsidR="00DA402B" w:rsidRPr="007866F6">
        <w:rPr>
          <w:rFonts w:asciiTheme="majorBidi" w:hAnsiTheme="majorBidi" w:cstheme="majorBidi"/>
        </w:rPr>
        <w:t xml:space="preserve">kā nepārsūdzēts </w:t>
      </w:r>
      <w:r w:rsidR="007A199A" w:rsidRPr="007866F6">
        <w:rPr>
          <w:rFonts w:asciiTheme="majorBidi" w:hAnsiTheme="majorBidi" w:cstheme="majorBidi"/>
        </w:rPr>
        <w:t>stājies likumīgā spēkā.</w:t>
      </w:r>
    </w:p>
    <w:p w14:paraId="23FCB952" w14:textId="77777777" w:rsidR="00BE2D5E" w:rsidRPr="007866F6" w:rsidRDefault="00BE2D5E" w:rsidP="003E1DD9">
      <w:pPr>
        <w:spacing w:line="276" w:lineRule="auto"/>
        <w:jc w:val="both"/>
        <w:rPr>
          <w:rFonts w:asciiTheme="majorBidi" w:hAnsiTheme="majorBidi" w:cstheme="majorBidi"/>
        </w:rPr>
      </w:pPr>
    </w:p>
    <w:p w14:paraId="78A10DF2" w14:textId="49FCE1E3" w:rsidR="00B32E38" w:rsidRPr="007866F6" w:rsidRDefault="00B32E38" w:rsidP="003E1DD9">
      <w:pPr>
        <w:spacing w:line="276" w:lineRule="auto"/>
        <w:ind w:firstLine="720"/>
        <w:jc w:val="both"/>
        <w:rPr>
          <w:rFonts w:asciiTheme="majorBidi" w:hAnsiTheme="majorBidi" w:cstheme="majorBidi"/>
        </w:rPr>
      </w:pPr>
      <w:r w:rsidRPr="007866F6">
        <w:rPr>
          <w:rFonts w:asciiTheme="majorBidi" w:hAnsiTheme="majorBidi" w:cstheme="majorBidi"/>
        </w:rPr>
        <w:lastRenderedPageBreak/>
        <w:t xml:space="preserve">[7] </w:t>
      </w:r>
      <w:r w:rsidRPr="007866F6">
        <w:rPr>
          <w:rFonts w:asciiTheme="majorBidi" w:hAnsiTheme="majorBidi" w:cstheme="majorBidi"/>
          <w:bCs/>
        </w:rPr>
        <w:t>Ar [..] apgabaltiesas 2024.</w:t>
      </w:r>
      <w:r w:rsidR="005319E7" w:rsidRPr="007866F6">
        <w:rPr>
          <w:rFonts w:asciiTheme="majorBidi" w:hAnsiTheme="majorBidi" w:cstheme="majorBidi"/>
          <w:bCs/>
        </w:rPr>
        <w:t> </w:t>
      </w:r>
      <w:r w:rsidRPr="007866F6">
        <w:rPr>
          <w:rFonts w:asciiTheme="majorBidi" w:hAnsiTheme="majorBidi" w:cstheme="majorBidi"/>
          <w:bCs/>
        </w:rPr>
        <w:t>gada [..] spriedumu</w:t>
      </w:r>
      <w:r w:rsidRPr="007866F6">
        <w:rPr>
          <w:rFonts w:asciiTheme="majorBidi" w:hAnsiTheme="majorBidi" w:cstheme="majorBidi"/>
        </w:rPr>
        <w:t xml:space="preserve"> apmierināta [pers. C] prasība pret [pers. A] par laulāto kopīgās mantas dalīšanu. Tiesa nosprieda:</w:t>
      </w:r>
    </w:p>
    <w:p w14:paraId="4A6966FE" w14:textId="4BB1A148" w:rsidR="008F0467" w:rsidRPr="007866F6" w:rsidRDefault="008F0467" w:rsidP="003E1DD9">
      <w:pPr>
        <w:spacing w:line="276" w:lineRule="auto"/>
        <w:ind w:firstLine="720"/>
        <w:jc w:val="both"/>
        <w:rPr>
          <w:rFonts w:asciiTheme="majorBidi" w:hAnsiTheme="majorBidi" w:cstheme="majorBidi"/>
        </w:rPr>
      </w:pPr>
      <w:r w:rsidRPr="007866F6">
        <w:rPr>
          <w:rFonts w:asciiTheme="majorBidi" w:hAnsiTheme="majorBidi" w:cstheme="majorBidi"/>
        </w:rPr>
        <w:t xml:space="preserve">1) atzīt </w:t>
      </w:r>
      <w:r w:rsidR="006D0825" w:rsidRPr="007866F6">
        <w:rPr>
          <w:rFonts w:asciiTheme="majorBidi" w:hAnsiTheme="majorBidi" w:cstheme="majorBidi"/>
        </w:rPr>
        <w:t xml:space="preserve">[pers. C] </w:t>
      </w:r>
      <w:r w:rsidRPr="007866F6">
        <w:rPr>
          <w:rFonts w:asciiTheme="majorBidi" w:hAnsiTheme="majorBidi" w:cstheme="majorBidi"/>
        </w:rPr>
        <w:t>īpašuma tiesības uz ½ domājamo</w:t>
      </w:r>
      <w:r w:rsidR="006F30D8" w:rsidRPr="007866F6">
        <w:rPr>
          <w:rFonts w:asciiTheme="majorBidi" w:hAnsiTheme="majorBidi" w:cstheme="majorBidi"/>
        </w:rPr>
        <w:t xml:space="preserve"> </w:t>
      </w:r>
      <w:r w:rsidRPr="007866F6">
        <w:rPr>
          <w:rFonts w:asciiTheme="majorBidi" w:hAnsiTheme="majorBidi" w:cstheme="majorBidi"/>
        </w:rPr>
        <w:t xml:space="preserve">daļu no nekustamā īpašuma </w:t>
      </w:r>
      <w:r w:rsidR="00A77584" w:rsidRPr="007866F6">
        <w:rPr>
          <w:rFonts w:asciiTheme="majorBidi" w:hAnsiTheme="majorBidi" w:cstheme="majorBidi"/>
        </w:rPr>
        <w:t>[adrese A]</w:t>
      </w:r>
      <w:r w:rsidR="007D6336" w:rsidRPr="007866F6">
        <w:rPr>
          <w:rFonts w:asciiTheme="majorBidi" w:hAnsiTheme="majorBidi" w:cstheme="majorBidi"/>
        </w:rPr>
        <w:t xml:space="preserve"> [..]</w:t>
      </w:r>
      <w:r w:rsidR="00943EA2" w:rsidRPr="007866F6">
        <w:rPr>
          <w:rFonts w:asciiTheme="majorBidi" w:hAnsiTheme="majorBidi" w:cstheme="majorBidi"/>
        </w:rPr>
        <w:t>;</w:t>
      </w:r>
    </w:p>
    <w:p w14:paraId="7F490B62" w14:textId="2D5DC8D3" w:rsidR="00E578E0" w:rsidRPr="007866F6" w:rsidRDefault="006F30D8" w:rsidP="003E1DD9">
      <w:pPr>
        <w:spacing w:line="276" w:lineRule="auto"/>
        <w:ind w:firstLine="720"/>
        <w:jc w:val="both"/>
        <w:rPr>
          <w:rFonts w:asciiTheme="majorBidi" w:hAnsiTheme="majorBidi" w:cstheme="majorBidi"/>
        </w:rPr>
      </w:pPr>
      <w:r w:rsidRPr="007866F6">
        <w:rPr>
          <w:rFonts w:asciiTheme="majorBidi" w:hAnsiTheme="majorBidi" w:cstheme="majorBidi"/>
        </w:rPr>
        <w:t>2) a</w:t>
      </w:r>
      <w:r w:rsidR="008F0467" w:rsidRPr="007866F6">
        <w:rPr>
          <w:rFonts w:asciiTheme="majorBidi" w:hAnsiTheme="majorBidi" w:cstheme="majorBidi"/>
        </w:rPr>
        <w:t xml:space="preserve">tzīt </w:t>
      </w:r>
      <w:r w:rsidR="006D0825" w:rsidRPr="007866F6">
        <w:rPr>
          <w:rFonts w:asciiTheme="majorBidi" w:hAnsiTheme="majorBidi" w:cstheme="majorBidi"/>
        </w:rPr>
        <w:t xml:space="preserve">[pers. C] </w:t>
      </w:r>
      <w:r w:rsidR="008F0467" w:rsidRPr="007866F6">
        <w:rPr>
          <w:rFonts w:asciiTheme="majorBidi" w:hAnsiTheme="majorBidi" w:cstheme="majorBidi"/>
        </w:rPr>
        <w:t>īpašuma tiesības uz ½ domājamo</w:t>
      </w:r>
      <w:r w:rsidRPr="007866F6">
        <w:rPr>
          <w:rFonts w:asciiTheme="majorBidi" w:hAnsiTheme="majorBidi" w:cstheme="majorBidi"/>
        </w:rPr>
        <w:t xml:space="preserve"> </w:t>
      </w:r>
      <w:r w:rsidR="008F0467" w:rsidRPr="007866F6">
        <w:rPr>
          <w:rFonts w:asciiTheme="majorBidi" w:hAnsiTheme="majorBidi" w:cstheme="majorBidi"/>
        </w:rPr>
        <w:t xml:space="preserve">daļu no nekustamā īpašuma </w:t>
      </w:r>
      <w:r w:rsidR="00A77584" w:rsidRPr="007866F6">
        <w:rPr>
          <w:rFonts w:asciiTheme="majorBidi" w:hAnsiTheme="majorBidi" w:cstheme="majorBidi"/>
        </w:rPr>
        <w:t>[adrese B]</w:t>
      </w:r>
      <w:r w:rsidR="007D6336" w:rsidRPr="007866F6">
        <w:rPr>
          <w:rFonts w:asciiTheme="majorBidi" w:hAnsiTheme="majorBidi" w:cstheme="majorBidi"/>
        </w:rPr>
        <w:t xml:space="preserve"> [..].</w:t>
      </w:r>
    </w:p>
    <w:p w14:paraId="796A3714" w14:textId="63B426A3" w:rsidR="007D6336" w:rsidRPr="007866F6" w:rsidRDefault="007D6336" w:rsidP="003E1DD9">
      <w:pPr>
        <w:spacing w:line="276" w:lineRule="auto"/>
        <w:ind w:firstLine="720"/>
        <w:jc w:val="both"/>
        <w:rPr>
          <w:rFonts w:asciiTheme="majorBidi" w:hAnsiTheme="majorBidi" w:cstheme="majorBidi"/>
        </w:rPr>
      </w:pPr>
      <w:r w:rsidRPr="007866F6">
        <w:rPr>
          <w:rFonts w:asciiTheme="majorBidi" w:hAnsiTheme="majorBidi" w:cstheme="majorBidi"/>
        </w:rPr>
        <w:t>[..].</w:t>
      </w:r>
    </w:p>
    <w:p w14:paraId="59822757" w14:textId="77777777" w:rsidR="00B32E38" w:rsidRPr="007866F6" w:rsidRDefault="00B32E38" w:rsidP="003E1DD9">
      <w:pPr>
        <w:spacing w:line="276" w:lineRule="auto"/>
        <w:ind w:firstLine="720"/>
        <w:jc w:val="both"/>
        <w:rPr>
          <w:rFonts w:asciiTheme="majorBidi" w:hAnsiTheme="majorBidi" w:cstheme="majorBidi"/>
        </w:rPr>
      </w:pPr>
      <w:r w:rsidRPr="007866F6">
        <w:rPr>
          <w:rFonts w:asciiTheme="majorBidi" w:hAnsiTheme="majorBidi" w:cstheme="majorBidi"/>
        </w:rPr>
        <w:t>7) atcelt pagaidu aizsardzību pret vardarbību, kas piemērota ar [..] apgabaltiesas 2023.gada [..] lēmumu, aizliedzot [pers. C] atrasties mājoklim [adrese B], kurā dzīvo [pers. A], tuvāk par 300 metriem. Pagaidu aizsardzība pret vardarbību ir spēkā līdz dienai, kad spriedums stāsies likumīgā spēkā.</w:t>
      </w:r>
    </w:p>
    <w:p w14:paraId="05F767C8" w14:textId="77777777" w:rsidR="000D2FC0" w:rsidRPr="007866F6" w:rsidRDefault="000D2FC0" w:rsidP="003E1DD9">
      <w:pPr>
        <w:spacing w:line="276" w:lineRule="auto"/>
        <w:ind w:firstLine="720"/>
        <w:jc w:val="both"/>
        <w:rPr>
          <w:rFonts w:asciiTheme="majorBidi" w:hAnsiTheme="majorBidi" w:cstheme="majorBidi"/>
        </w:rPr>
      </w:pPr>
    </w:p>
    <w:p w14:paraId="5EAF71D5" w14:textId="3AEC023F" w:rsidR="00BE2D5E" w:rsidRPr="007866F6" w:rsidRDefault="00BE2D5E" w:rsidP="003E1DD9">
      <w:pPr>
        <w:spacing w:line="276" w:lineRule="auto"/>
        <w:ind w:firstLine="720"/>
        <w:jc w:val="both"/>
        <w:rPr>
          <w:rFonts w:asciiTheme="majorBidi" w:hAnsiTheme="majorBidi" w:cstheme="majorBidi"/>
        </w:rPr>
      </w:pPr>
      <w:r w:rsidRPr="007866F6">
        <w:rPr>
          <w:rFonts w:asciiTheme="majorBidi" w:hAnsiTheme="majorBidi" w:cstheme="majorBidi"/>
        </w:rPr>
        <w:t>[</w:t>
      </w:r>
      <w:r w:rsidR="00943EA2" w:rsidRPr="007866F6">
        <w:rPr>
          <w:rFonts w:asciiTheme="majorBidi" w:hAnsiTheme="majorBidi" w:cstheme="majorBidi"/>
        </w:rPr>
        <w:t>8</w:t>
      </w:r>
      <w:r w:rsidRPr="007866F6">
        <w:rPr>
          <w:rFonts w:asciiTheme="majorBidi" w:hAnsiTheme="majorBidi" w:cstheme="majorBidi"/>
        </w:rPr>
        <w:t>] </w:t>
      </w:r>
      <w:r w:rsidR="00B44D1C" w:rsidRPr="007866F6">
        <w:rPr>
          <w:rFonts w:asciiTheme="majorBidi" w:hAnsiTheme="majorBidi" w:cstheme="majorBidi"/>
        </w:rPr>
        <w:t xml:space="preserve"> </w:t>
      </w:r>
      <w:r w:rsidR="00104089" w:rsidRPr="007866F6">
        <w:rPr>
          <w:rFonts w:asciiTheme="majorBidi" w:hAnsiTheme="majorBidi" w:cstheme="majorBidi"/>
        </w:rPr>
        <w:t xml:space="preserve">[Pers. A] </w:t>
      </w:r>
      <w:r w:rsidR="00943EA2" w:rsidRPr="007866F6">
        <w:rPr>
          <w:rFonts w:asciiTheme="majorBidi" w:hAnsiTheme="majorBidi" w:cstheme="majorBidi"/>
        </w:rPr>
        <w:t xml:space="preserve">iesniedza kasācijas sūdzību </w:t>
      </w:r>
      <w:r w:rsidRPr="007866F6">
        <w:rPr>
          <w:rFonts w:asciiTheme="majorBidi" w:hAnsiTheme="majorBidi" w:cstheme="majorBidi"/>
        </w:rPr>
        <w:t xml:space="preserve">par minēto spriedumu, pārsūdzot </w:t>
      </w:r>
      <w:r w:rsidR="00943EA2" w:rsidRPr="007866F6">
        <w:rPr>
          <w:rFonts w:asciiTheme="majorBidi" w:hAnsiTheme="majorBidi" w:cstheme="majorBidi"/>
        </w:rPr>
        <w:t>to</w:t>
      </w:r>
      <w:r w:rsidRPr="007866F6">
        <w:rPr>
          <w:rFonts w:asciiTheme="majorBidi" w:hAnsiTheme="majorBidi" w:cstheme="majorBidi"/>
        </w:rPr>
        <w:t xml:space="preserve"> pilnā apjomā.</w:t>
      </w:r>
    </w:p>
    <w:p w14:paraId="7A2EE4AA" w14:textId="484D6B2B" w:rsidR="00943EA2" w:rsidRPr="007866F6" w:rsidRDefault="00943EA2" w:rsidP="003E1DD9">
      <w:pPr>
        <w:spacing w:line="276" w:lineRule="auto"/>
        <w:ind w:firstLine="720"/>
        <w:jc w:val="both"/>
        <w:rPr>
          <w:rFonts w:asciiTheme="majorBidi" w:hAnsiTheme="majorBidi" w:cstheme="majorBidi"/>
        </w:rPr>
      </w:pPr>
      <w:r w:rsidRPr="007866F6">
        <w:rPr>
          <w:rFonts w:asciiTheme="majorBidi" w:hAnsiTheme="majorBidi" w:cstheme="majorBidi"/>
        </w:rPr>
        <w:t>Ar Senāta senatoru 2024.</w:t>
      </w:r>
      <w:r w:rsidR="005319E7" w:rsidRPr="007866F6">
        <w:rPr>
          <w:rFonts w:asciiTheme="majorBidi" w:hAnsiTheme="majorBidi" w:cstheme="majorBidi"/>
        </w:rPr>
        <w:t> </w:t>
      </w:r>
      <w:r w:rsidRPr="007866F6">
        <w:rPr>
          <w:rFonts w:asciiTheme="majorBidi" w:hAnsiTheme="majorBidi" w:cstheme="majorBidi"/>
        </w:rPr>
        <w:t xml:space="preserve">gada </w:t>
      </w:r>
      <w:r w:rsidR="00B32E38" w:rsidRPr="007866F6">
        <w:rPr>
          <w:rFonts w:asciiTheme="majorBidi" w:hAnsiTheme="majorBidi" w:cstheme="majorBidi"/>
        </w:rPr>
        <w:t>[..]</w:t>
      </w:r>
      <w:r w:rsidRPr="007866F6">
        <w:rPr>
          <w:rFonts w:asciiTheme="majorBidi" w:hAnsiTheme="majorBidi" w:cstheme="majorBidi"/>
        </w:rPr>
        <w:t xml:space="preserve"> rīcības sēdes lēmumu ierosināta kasācijas tiesvedība un noteikta lietas izskatīšana rakstveida procesā.</w:t>
      </w:r>
    </w:p>
    <w:p w14:paraId="23BB02F6" w14:textId="77777777" w:rsidR="008C402E" w:rsidRPr="007866F6" w:rsidRDefault="008C402E" w:rsidP="003E1DD9">
      <w:pPr>
        <w:spacing w:line="276" w:lineRule="auto"/>
        <w:ind w:firstLine="720"/>
        <w:jc w:val="both"/>
        <w:rPr>
          <w:rFonts w:asciiTheme="majorBidi" w:eastAsiaTheme="minorHAnsi" w:hAnsiTheme="majorBidi" w:cstheme="majorBidi"/>
          <w14:ligatures w14:val="standardContextual"/>
        </w:rPr>
      </w:pPr>
      <w:bookmarkStart w:id="2" w:name="_Hlk212032499"/>
    </w:p>
    <w:p w14:paraId="3C8EA3C8" w14:textId="5D15224B" w:rsidR="004608FD" w:rsidRPr="007866F6" w:rsidRDefault="00B44D1C"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w:t>
      </w:r>
      <w:r w:rsidR="00943EA2" w:rsidRPr="007866F6">
        <w:rPr>
          <w:rFonts w:asciiTheme="majorBidi" w:hAnsiTheme="majorBidi" w:cstheme="majorBidi"/>
        </w:rPr>
        <w:t>9</w:t>
      </w:r>
      <w:r w:rsidRPr="007866F6">
        <w:rPr>
          <w:rFonts w:asciiTheme="majorBidi" w:hAnsiTheme="majorBidi" w:cstheme="majorBidi"/>
        </w:rPr>
        <w:t xml:space="preserve">] </w:t>
      </w:r>
      <w:r w:rsidR="00104089" w:rsidRPr="007866F6">
        <w:rPr>
          <w:rFonts w:asciiTheme="majorBidi" w:hAnsiTheme="majorBidi" w:cstheme="majorBidi"/>
        </w:rPr>
        <w:t xml:space="preserve">[Pers. A] </w:t>
      </w:r>
      <w:r w:rsidR="00943EA2" w:rsidRPr="007866F6">
        <w:rPr>
          <w:rFonts w:asciiTheme="majorBidi" w:hAnsiTheme="majorBidi" w:cstheme="majorBidi"/>
        </w:rPr>
        <w:t>2025.</w:t>
      </w:r>
      <w:r w:rsidR="005319E7" w:rsidRPr="007866F6">
        <w:rPr>
          <w:rFonts w:asciiTheme="majorBidi" w:hAnsiTheme="majorBidi" w:cstheme="majorBidi"/>
        </w:rPr>
        <w:t> </w:t>
      </w:r>
      <w:r w:rsidR="00943EA2" w:rsidRPr="007866F6">
        <w:rPr>
          <w:rFonts w:asciiTheme="majorBidi" w:hAnsiTheme="majorBidi" w:cstheme="majorBidi"/>
        </w:rPr>
        <w:t xml:space="preserve">gada </w:t>
      </w:r>
      <w:r w:rsidR="00B32E38" w:rsidRPr="007866F6">
        <w:rPr>
          <w:rFonts w:asciiTheme="majorBidi" w:hAnsiTheme="majorBidi" w:cstheme="majorBidi"/>
        </w:rPr>
        <w:t>[..]</w:t>
      </w:r>
      <w:r w:rsidR="00943EA2" w:rsidRPr="007866F6">
        <w:rPr>
          <w:rFonts w:asciiTheme="majorBidi" w:hAnsiTheme="majorBidi" w:cstheme="majorBidi"/>
        </w:rPr>
        <w:t xml:space="preserve"> </w:t>
      </w:r>
      <w:r w:rsidRPr="007866F6">
        <w:rPr>
          <w:rFonts w:asciiTheme="majorBidi" w:hAnsiTheme="majorBidi" w:cstheme="majorBidi"/>
        </w:rPr>
        <w:t xml:space="preserve">iesniedza </w:t>
      </w:r>
      <w:r w:rsidR="00943EA2" w:rsidRPr="007866F6">
        <w:rPr>
          <w:rFonts w:asciiTheme="majorBidi" w:hAnsiTheme="majorBidi" w:cstheme="majorBidi"/>
        </w:rPr>
        <w:t>pieteikumu par pagaidu aizsardzību pret vardarbību, lūdzot</w:t>
      </w:r>
      <w:r w:rsidR="004608FD" w:rsidRPr="007866F6">
        <w:rPr>
          <w:rFonts w:asciiTheme="majorBidi" w:hAnsiTheme="majorBidi" w:cstheme="majorBidi"/>
        </w:rPr>
        <w:t xml:space="preserve"> noteikt aizliegumu </w:t>
      </w:r>
      <w:r w:rsidR="006D0825" w:rsidRPr="007866F6">
        <w:rPr>
          <w:rFonts w:asciiTheme="majorBidi" w:hAnsiTheme="majorBidi" w:cstheme="majorBidi"/>
        </w:rPr>
        <w:t xml:space="preserve">[pers. C] </w:t>
      </w:r>
      <w:r w:rsidR="004608FD" w:rsidRPr="007866F6">
        <w:rPr>
          <w:rFonts w:asciiTheme="majorBidi" w:hAnsiTheme="majorBidi" w:cstheme="majorBidi"/>
        </w:rPr>
        <w:t xml:space="preserve">izmantot </w:t>
      </w:r>
      <w:r w:rsidR="00104089" w:rsidRPr="007866F6">
        <w:rPr>
          <w:rFonts w:asciiTheme="majorBidi" w:hAnsiTheme="majorBidi" w:cstheme="majorBidi"/>
        </w:rPr>
        <w:t>[pers. A]</w:t>
      </w:r>
      <w:r w:rsidR="004608FD" w:rsidRPr="007866F6">
        <w:rPr>
          <w:rFonts w:asciiTheme="majorBidi" w:hAnsiTheme="majorBidi" w:cstheme="majorBidi"/>
        </w:rPr>
        <w:t xml:space="preserve"> un bērnu personas datus.</w:t>
      </w:r>
    </w:p>
    <w:p w14:paraId="3795172E" w14:textId="375CA172" w:rsidR="00717D50" w:rsidRPr="007866F6" w:rsidRDefault="00717D50"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Pieteikums pamatots ar šādiem apstākļiem.</w:t>
      </w:r>
    </w:p>
    <w:p w14:paraId="4C1DE6AD" w14:textId="3971A43D" w:rsidR="00717D50" w:rsidRPr="007866F6" w:rsidRDefault="00717D50"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w:t>
      </w:r>
      <w:r w:rsidR="00BA6057" w:rsidRPr="007866F6">
        <w:rPr>
          <w:rFonts w:asciiTheme="majorBidi" w:hAnsiTheme="majorBidi" w:cstheme="majorBidi"/>
        </w:rPr>
        <w:t>9</w:t>
      </w:r>
      <w:r w:rsidRPr="007866F6">
        <w:rPr>
          <w:rFonts w:asciiTheme="majorBidi" w:hAnsiTheme="majorBidi" w:cstheme="majorBidi"/>
        </w:rPr>
        <w:t xml:space="preserve">.1] </w:t>
      </w:r>
      <w:r w:rsidR="006D0825" w:rsidRPr="007866F6">
        <w:rPr>
          <w:rFonts w:asciiTheme="majorBidi" w:hAnsiTheme="majorBidi" w:cstheme="majorBidi"/>
        </w:rPr>
        <w:t>[</w:t>
      </w:r>
      <w:r w:rsidR="00A07099" w:rsidRPr="007866F6">
        <w:rPr>
          <w:rFonts w:asciiTheme="majorBidi" w:hAnsiTheme="majorBidi" w:cstheme="majorBidi"/>
        </w:rPr>
        <w:t>P</w:t>
      </w:r>
      <w:r w:rsidR="006D0825" w:rsidRPr="007866F6">
        <w:rPr>
          <w:rFonts w:asciiTheme="majorBidi" w:hAnsiTheme="majorBidi" w:cstheme="majorBidi"/>
        </w:rPr>
        <w:t xml:space="preserve">ers. C] </w:t>
      </w:r>
      <w:r w:rsidRPr="007866F6">
        <w:rPr>
          <w:rFonts w:asciiTheme="majorBidi" w:hAnsiTheme="majorBidi" w:cstheme="majorBidi"/>
        </w:rPr>
        <w:t xml:space="preserve">sociālajās vietnēs </w:t>
      </w:r>
      <w:r w:rsidR="007D6336" w:rsidRPr="007866F6">
        <w:rPr>
          <w:rFonts w:asciiTheme="majorBidi" w:hAnsiTheme="majorBidi" w:cstheme="majorBidi"/>
          <w:i/>
          <w:iCs/>
        </w:rPr>
        <w:t xml:space="preserve">facebook.com </w:t>
      </w:r>
      <w:r w:rsidR="007D6336" w:rsidRPr="007866F6">
        <w:rPr>
          <w:rFonts w:asciiTheme="majorBidi" w:hAnsiTheme="majorBidi" w:cstheme="majorBidi"/>
        </w:rPr>
        <w:t xml:space="preserve">un </w:t>
      </w:r>
      <w:r w:rsidR="007D6336" w:rsidRPr="007866F6">
        <w:rPr>
          <w:rFonts w:asciiTheme="majorBidi" w:hAnsiTheme="majorBidi" w:cstheme="majorBidi"/>
          <w:i/>
          <w:iCs/>
        </w:rPr>
        <w:t xml:space="preserve">TikTok.com </w:t>
      </w:r>
      <w:r w:rsidR="00BA729B" w:rsidRPr="007866F6">
        <w:rPr>
          <w:rFonts w:asciiTheme="majorBidi" w:hAnsiTheme="majorBidi" w:cstheme="majorBidi"/>
        </w:rPr>
        <w:t xml:space="preserve">regulāri </w:t>
      </w:r>
      <w:r w:rsidRPr="007866F6">
        <w:rPr>
          <w:rFonts w:asciiTheme="majorBidi" w:hAnsiTheme="majorBidi" w:cstheme="majorBidi"/>
        </w:rPr>
        <w:t xml:space="preserve">publicē publiski pieejamus aprakstus par sievietēm, kuras uzvedas neadekvāti, ir psihiski slimas, </w:t>
      </w:r>
      <w:r w:rsidR="00985CA2" w:rsidRPr="007866F6">
        <w:rPr>
          <w:rFonts w:asciiTheme="majorBidi" w:hAnsiTheme="majorBidi" w:cstheme="majorBidi"/>
        </w:rPr>
        <w:t>atsauco</w:t>
      </w:r>
      <w:r w:rsidRPr="007866F6">
        <w:rPr>
          <w:rFonts w:asciiTheme="majorBidi" w:hAnsiTheme="majorBidi" w:cstheme="majorBidi"/>
        </w:rPr>
        <w:t xml:space="preserve">ties uz savu dzīves pieredzi </w:t>
      </w:r>
      <w:r w:rsidR="00B32E38" w:rsidRPr="007866F6">
        <w:rPr>
          <w:rFonts w:asciiTheme="majorBidi" w:hAnsiTheme="majorBidi" w:cstheme="majorBidi"/>
        </w:rPr>
        <w:t>[..]</w:t>
      </w:r>
      <w:r w:rsidRPr="007866F6">
        <w:rPr>
          <w:rFonts w:asciiTheme="majorBidi" w:hAnsiTheme="majorBidi" w:cstheme="majorBidi"/>
        </w:rPr>
        <w:t xml:space="preserve"> gadu garumā. </w:t>
      </w:r>
      <w:r w:rsidR="006D0825" w:rsidRPr="007866F6">
        <w:rPr>
          <w:rFonts w:asciiTheme="majorBidi" w:hAnsiTheme="majorBidi" w:cstheme="majorBidi"/>
        </w:rPr>
        <w:t xml:space="preserve">[pers. C] </w:t>
      </w:r>
      <w:r w:rsidR="00BA729B" w:rsidRPr="007866F6">
        <w:rPr>
          <w:rFonts w:asciiTheme="majorBidi" w:hAnsiTheme="majorBidi" w:cstheme="majorBidi"/>
        </w:rPr>
        <w:t>p</w:t>
      </w:r>
      <w:r w:rsidRPr="007866F6">
        <w:rPr>
          <w:rFonts w:asciiTheme="majorBidi" w:hAnsiTheme="majorBidi" w:cstheme="majorBidi"/>
        </w:rPr>
        <w:t xml:space="preserve">ublikācijās </w:t>
      </w:r>
      <w:r w:rsidR="00BA729B" w:rsidRPr="007866F6">
        <w:rPr>
          <w:rFonts w:asciiTheme="majorBidi" w:hAnsiTheme="majorBidi" w:cstheme="majorBidi"/>
        </w:rPr>
        <w:t>un komentāros</w:t>
      </w:r>
      <w:r w:rsidRPr="007866F6">
        <w:rPr>
          <w:rFonts w:asciiTheme="majorBidi" w:hAnsiTheme="majorBidi" w:cstheme="majorBidi"/>
        </w:rPr>
        <w:t xml:space="preserve"> atspoguļo nepaties</w:t>
      </w:r>
      <w:r w:rsidR="00BA729B" w:rsidRPr="007866F6">
        <w:rPr>
          <w:rFonts w:asciiTheme="majorBidi" w:hAnsiTheme="majorBidi" w:cstheme="majorBidi"/>
        </w:rPr>
        <w:t>u</w:t>
      </w:r>
      <w:r w:rsidRPr="007866F6">
        <w:rPr>
          <w:rFonts w:asciiTheme="majorBidi" w:hAnsiTheme="majorBidi" w:cstheme="majorBidi"/>
        </w:rPr>
        <w:t xml:space="preserve"> informācij</w:t>
      </w:r>
      <w:r w:rsidR="00BA729B" w:rsidRPr="007866F6">
        <w:rPr>
          <w:rFonts w:asciiTheme="majorBidi" w:hAnsiTheme="majorBidi" w:cstheme="majorBidi"/>
        </w:rPr>
        <w:t>u</w:t>
      </w:r>
      <w:r w:rsidR="00C50321" w:rsidRPr="007866F6">
        <w:rPr>
          <w:rFonts w:asciiTheme="majorBidi" w:hAnsiTheme="majorBidi" w:cstheme="majorBidi"/>
        </w:rPr>
        <w:t>,</w:t>
      </w:r>
      <w:r w:rsidR="00BA729B" w:rsidRPr="007866F6">
        <w:rPr>
          <w:rFonts w:asciiTheme="majorBidi" w:hAnsiTheme="majorBidi" w:cstheme="majorBidi"/>
        </w:rPr>
        <w:t xml:space="preserve"> </w:t>
      </w:r>
      <w:r w:rsidRPr="007866F6">
        <w:rPr>
          <w:rFonts w:asciiTheme="majorBidi" w:hAnsiTheme="majorBidi" w:cstheme="majorBidi"/>
        </w:rPr>
        <w:t xml:space="preserve">kritizējot savu bērnu māti </w:t>
      </w:r>
      <w:r w:rsidR="00104089" w:rsidRPr="007866F6">
        <w:rPr>
          <w:rFonts w:asciiTheme="majorBidi" w:hAnsiTheme="majorBidi" w:cstheme="majorBidi"/>
        </w:rPr>
        <w:t xml:space="preserve">[pers. A] </w:t>
      </w:r>
      <w:r w:rsidR="00C50321" w:rsidRPr="007866F6">
        <w:rPr>
          <w:rFonts w:asciiTheme="majorBidi" w:hAnsiTheme="majorBidi" w:cstheme="majorBidi"/>
        </w:rPr>
        <w:t>un</w:t>
      </w:r>
      <w:r w:rsidRPr="007866F6">
        <w:rPr>
          <w:rFonts w:asciiTheme="majorBidi" w:hAnsiTheme="majorBidi" w:cstheme="majorBidi"/>
        </w:rPr>
        <w:t xml:space="preserve"> raksturojot viņu kā varmāku.</w:t>
      </w:r>
      <w:r w:rsidR="00BA729B" w:rsidRPr="007866F6">
        <w:rPr>
          <w:rFonts w:asciiTheme="majorBidi" w:hAnsiTheme="majorBidi" w:cstheme="majorBidi"/>
        </w:rPr>
        <w:t xml:space="preserve"> </w:t>
      </w:r>
      <w:r w:rsidRPr="007866F6">
        <w:rPr>
          <w:rFonts w:asciiTheme="majorBidi" w:hAnsiTheme="majorBidi" w:cstheme="majorBidi"/>
        </w:rPr>
        <w:t>Publikācij</w:t>
      </w:r>
      <w:r w:rsidR="00DA402B" w:rsidRPr="007866F6">
        <w:rPr>
          <w:rFonts w:asciiTheme="majorBidi" w:hAnsiTheme="majorBidi" w:cstheme="majorBidi"/>
        </w:rPr>
        <w:t>a</w:t>
      </w:r>
      <w:r w:rsidRPr="007866F6">
        <w:rPr>
          <w:rFonts w:asciiTheme="majorBidi" w:hAnsiTheme="majorBidi" w:cstheme="majorBidi"/>
        </w:rPr>
        <w:t>s caurvij negatīva, pat naidīga attieksme</w:t>
      </w:r>
      <w:r w:rsidR="00BA729B" w:rsidRPr="007866F6">
        <w:rPr>
          <w:rFonts w:asciiTheme="majorBidi" w:hAnsiTheme="majorBidi" w:cstheme="majorBidi"/>
        </w:rPr>
        <w:t>.</w:t>
      </w:r>
      <w:r w:rsidRPr="007866F6">
        <w:rPr>
          <w:rFonts w:asciiTheme="majorBidi" w:hAnsiTheme="majorBidi" w:cstheme="majorBidi"/>
        </w:rPr>
        <w:t xml:space="preserve"> </w:t>
      </w:r>
      <w:r w:rsidR="00104089" w:rsidRPr="007866F6">
        <w:rPr>
          <w:rFonts w:asciiTheme="majorBidi" w:hAnsiTheme="majorBidi" w:cstheme="majorBidi"/>
        </w:rPr>
        <w:t xml:space="preserve">[pers. A] </w:t>
      </w:r>
      <w:r w:rsidRPr="007866F6">
        <w:rPr>
          <w:rFonts w:asciiTheme="majorBidi" w:hAnsiTheme="majorBidi" w:cstheme="majorBidi"/>
        </w:rPr>
        <w:t>nav šaubu, ka šie ieraksti ir attiecināmi uz viņu un viņas ģimeni.</w:t>
      </w:r>
    </w:p>
    <w:p w14:paraId="32275B6E" w14:textId="0ED187A4" w:rsidR="00717D50" w:rsidRPr="007866F6" w:rsidRDefault="00BA729B"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[9.2] </w:t>
      </w:r>
      <w:r w:rsidR="00717D50" w:rsidRPr="007866F6">
        <w:rPr>
          <w:rFonts w:asciiTheme="majorBidi" w:hAnsiTheme="majorBidi" w:cstheme="majorBidi"/>
        </w:rPr>
        <w:t xml:space="preserve">Publikāciju sēriju par sievietēm </w:t>
      </w:r>
      <w:r w:rsidRPr="007866F6">
        <w:rPr>
          <w:rFonts w:asciiTheme="majorBidi" w:hAnsiTheme="majorBidi" w:cstheme="majorBidi"/>
        </w:rPr>
        <w:t xml:space="preserve">– </w:t>
      </w:r>
      <w:r w:rsidR="00717D50" w:rsidRPr="007866F6">
        <w:rPr>
          <w:rFonts w:asciiTheme="majorBidi" w:hAnsiTheme="majorBidi" w:cstheme="majorBidi"/>
        </w:rPr>
        <w:t xml:space="preserve">narcisēm </w:t>
      </w:r>
      <w:r w:rsidRPr="007866F6">
        <w:rPr>
          <w:rFonts w:asciiTheme="majorBidi" w:hAnsiTheme="majorBidi" w:cstheme="majorBidi"/>
        </w:rPr>
        <w:t xml:space="preserve">un </w:t>
      </w:r>
      <w:proofErr w:type="spellStart"/>
      <w:r w:rsidRPr="007866F6">
        <w:rPr>
          <w:rFonts w:asciiTheme="majorBidi" w:hAnsiTheme="majorBidi" w:cstheme="majorBidi"/>
        </w:rPr>
        <w:t>manipulatorēm</w:t>
      </w:r>
      <w:proofErr w:type="spellEnd"/>
      <w:r w:rsidRPr="007866F6">
        <w:rPr>
          <w:rFonts w:asciiTheme="majorBidi" w:hAnsiTheme="majorBidi" w:cstheme="majorBidi"/>
        </w:rPr>
        <w:t xml:space="preserve"> – </w:t>
      </w:r>
      <w:r w:rsidR="006D0825" w:rsidRPr="007866F6">
        <w:rPr>
          <w:rFonts w:asciiTheme="majorBidi" w:hAnsiTheme="majorBidi" w:cstheme="majorBidi"/>
        </w:rPr>
        <w:t xml:space="preserve">[pers. C] </w:t>
      </w:r>
      <w:r w:rsidR="00717D50" w:rsidRPr="007866F6">
        <w:rPr>
          <w:rFonts w:asciiTheme="majorBidi" w:hAnsiTheme="majorBidi" w:cstheme="majorBidi"/>
        </w:rPr>
        <w:t>savos publiskajos sociāl</w:t>
      </w:r>
      <w:r w:rsidRPr="007866F6">
        <w:rPr>
          <w:rFonts w:asciiTheme="majorBidi" w:hAnsiTheme="majorBidi" w:cstheme="majorBidi"/>
        </w:rPr>
        <w:t>o tīklu</w:t>
      </w:r>
      <w:r w:rsidR="00717D50" w:rsidRPr="007866F6">
        <w:rPr>
          <w:rFonts w:asciiTheme="majorBidi" w:hAnsiTheme="majorBidi" w:cstheme="majorBidi"/>
        </w:rPr>
        <w:t xml:space="preserve"> kontos uzsāka 2024.</w:t>
      </w:r>
      <w:r w:rsidR="005319E7" w:rsidRPr="007866F6">
        <w:rPr>
          <w:rFonts w:asciiTheme="majorBidi" w:hAnsiTheme="majorBidi" w:cstheme="majorBidi"/>
        </w:rPr>
        <w:t> </w:t>
      </w:r>
      <w:r w:rsidR="00717D50" w:rsidRPr="007866F6">
        <w:rPr>
          <w:rFonts w:asciiTheme="majorBidi" w:hAnsiTheme="majorBidi" w:cstheme="majorBidi"/>
        </w:rPr>
        <w:t xml:space="preserve">gada </w:t>
      </w:r>
      <w:r w:rsidR="00B32E38" w:rsidRPr="007866F6">
        <w:rPr>
          <w:rFonts w:asciiTheme="majorBidi" w:hAnsiTheme="majorBidi" w:cstheme="majorBidi"/>
        </w:rPr>
        <w:t>[..]</w:t>
      </w:r>
      <w:r w:rsidR="00717D50" w:rsidRPr="007866F6">
        <w:rPr>
          <w:rFonts w:asciiTheme="majorBidi" w:hAnsiTheme="majorBidi" w:cstheme="majorBidi"/>
        </w:rPr>
        <w:t xml:space="preserve">, tas ir, nākošajā dienā pēc tam, kad Senāts pieņēma lēmumu ierosināt kasācijas tiesvedību sakarā ar </w:t>
      </w:r>
      <w:r w:rsidR="003013A8" w:rsidRPr="007866F6">
        <w:rPr>
          <w:rFonts w:asciiTheme="majorBidi" w:hAnsiTheme="majorBidi" w:cstheme="majorBidi"/>
        </w:rPr>
        <w:t xml:space="preserve">[pers. A] </w:t>
      </w:r>
      <w:r w:rsidR="00717D50" w:rsidRPr="007866F6">
        <w:rPr>
          <w:rFonts w:asciiTheme="majorBidi" w:hAnsiTheme="majorBidi" w:cstheme="majorBidi"/>
        </w:rPr>
        <w:t xml:space="preserve">kasācijas sūdzību par apelācijas instances tiesas spriedumu. </w:t>
      </w:r>
      <w:r w:rsidR="006D0825" w:rsidRPr="007866F6">
        <w:rPr>
          <w:rFonts w:asciiTheme="majorBidi" w:hAnsiTheme="majorBidi" w:cstheme="majorBidi"/>
        </w:rPr>
        <w:t xml:space="preserve">[pers. C] </w:t>
      </w:r>
      <w:r w:rsidR="00717D50" w:rsidRPr="007866F6">
        <w:rPr>
          <w:rFonts w:asciiTheme="majorBidi" w:hAnsiTheme="majorBidi" w:cstheme="majorBidi"/>
        </w:rPr>
        <w:t>vienīgais nolūks ir nomelnot, psiholoģiski ietekmēt pieteicēju</w:t>
      </w:r>
      <w:r w:rsidRPr="007866F6">
        <w:rPr>
          <w:rFonts w:asciiTheme="majorBidi" w:hAnsiTheme="majorBidi" w:cstheme="majorBidi"/>
        </w:rPr>
        <w:t xml:space="preserve"> un gūt materiālo labumu</w:t>
      </w:r>
      <w:r w:rsidR="00717D50" w:rsidRPr="007866F6">
        <w:rPr>
          <w:rFonts w:asciiTheme="majorBidi" w:hAnsiTheme="majorBidi" w:cstheme="majorBidi"/>
        </w:rPr>
        <w:t>.</w:t>
      </w:r>
    </w:p>
    <w:p w14:paraId="244D3539" w14:textId="753407F3" w:rsidR="00717D50" w:rsidRPr="007866F6" w:rsidRDefault="00717D50"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w:t>
      </w:r>
      <w:r w:rsidR="00BA6057" w:rsidRPr="007866F6">
        <w:rPr>
          <w:rFonts w:asciiTheme="majorBidi" w:hAnsiTheme="majorBidi" w:cstheme="majorBidi"/>
        </w:rPr>
        <w:t>9</w:t>
      </w:r>
      <w:r w:rsidRPr="007866F6">
        <w:rPr>
          <w:rFonts w:asciiTheme="majorBidi" w:hAnsiTheme="majorBidi" w:cstheme="majorBidi"/>
        </w:rPr>
        <w:t>.</w:t>
      </w:r>
      <w:r w:rsidR="00BA729B" w:rsidRPr="007866F6">
        <w:rPr>
          <w:rFonts w:asciiTheme="majorBidi" w:hAnsiTheme="majorBidi" w:cstheme="majorBidi"/>
        </w:rPr>
        <w:t>3</w:t>
      </w:r>
      <w:r w:rsidRPr="007866F6">
        <w:rPr>
          <w:rFonts w:asciiTheme="majorBidi" w:hAnsiTheme="majorBidi" w:cstheme="majorBidi"/>
        </w:rPr>
        <w:t xml:space="preserve">] Pušu bērni ir pusaudži. Jaunieši lielu </w:t>
      </w:r>
      <w:r w:rsidR="00B46CB6" w:rsidRPr="007866F6">
        <w:rPr>
          <w:rFonts w:asciiTheme="majorBidi" w:hAnsiTheme="majorBidi" w:cstheme="majorBidi"/>
        </w:rPr>
        <w:t xml:space="preserve">daļu </w:t>
      </w:r>
      <w:r w:rsidRPr="007866F6">
        <w:rPr>
          <w:rFonts w:asciiTheme="majorBidi" w:hAnsiTheme="majorBidi" w:cstheme="majorBidi"/>
        </w:rPr>
        <w:t xml:space="preserve">laika pavada sociālajos tīklos. Tieši no saviem vienaudžiem bērni ir uzzinājuši par </w:t>
      </w:r>
      <w:r w:rsidR="006D0825" w:rsidRPr="007866F6">
        <w:rPr>
          <w:rFonts w:asciiTheme="majorBidi" w:hAnsiTheme="majorBidi" w:cstheme="majorBidi"/>
        </w:rPr>
        <w:t xml:space="preserve">[pers. C] </w:t>
      </w:r>
      <w:r w:rsidRPr="007866F6">
        <w:rPr>
          <w:rFonts w:asciiTheme="majorBidi" w:hAnsiTheme="majorBidi" w:cstheme="majorBidi"/>
        </w:rPr>
        <w:t>publikācijām. Daži vienaudži viņus apsmej, daži uzskata, ka bērnu tēvs slimo ar garīgu slimību, citi uzskata, ka bērnu māte ir slikta. Norādītās publikācijas bērniem rada ļoti lielu stresu un ikdienā negatīvi ietekmē bērnu psihi.</w:t>
      </w:r>
      <w:r w:rsidR="00BA729B" w:rsidRPr="007866F6">
        <w:rPr>
          <w:rFonts w:asciiTheme="majorBidi" w:hAnsiTheme="majorBidi" w:cstheme="majorBidi"/>
        </w:rPr>
        <w:t xml:space="preserve"> </w:t>
      </w:r>
      <w:r w:rsidR="006D0825" w:rsidRPr="007866F6">
        <w:rPr>
          <w:rFonts w:asciiTheme="majorBidi" w:hAnsiTheme="majorBidi" w:cstheme="majorBidi"/>
        </w:rPr>
        <w:t xml:space="preserve">[pers. C] </w:t>
      </w:r>
      <w:r w:rsidRPr="007866F6">
        <w:rPr>
          <w:rFonts w:asciiTheme="majorBidi" w:hAnsiTheme="majorBidi" w:cstheme="majorBidi"/>
        </w:rPr>
        <w:t xml:space="preserve">saistību ar pieteicēju un bērniem apstiprina vietnē </w:t>
      </w:r>
      <w:r w:rsidR="007D6336" w:rsidRPr="007866F6">
        <w:rPr>
          <w:rFonts w:asciiTheme="majorBidi" w:hAnsiTheme="majorBidi" w:cstheme="majorBidi"/>
          <w:i/>
          <w:iCs/>
        </w:rPr>
        <w:t xml:space="preserve">facebook.com </w:t>
      </w:r>
      <w:r w:rsidRPr="007866F6">
        <w:rPr>
          <w:rFonts w:asciiTheme="majorBidi" w:hAnsiTheme="majorBidi" w:cstheme="majorBidi"/>
        </w:rPr>
        <w:t>publicētās bērnu fotogrāfijas.</w:t>
      </w:r>
    </w:p>
    <w:p w14:paraId="7AB04132" w14:textId="0EBE121B" w:rsidR="00477C8E" w:rsidRPr="007866F6" w:rsidRDefault="000B2DDC"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[9.</w:t>
      </w:r>
      <w:r w:rsidR="00BA729B" w:rsidRPr="007866F6">
        <w:rPr>
          <w:rFonts w:asciiTheme="majorBidi" w:hAnsiTheme="majorBidi" w:cstheme="majorBidi"/>
        </w:rPr>
        <w:t>4</w:t>
      </w:r>
      <w:r w:rsidRPr="007866F6">
        <w:rPr>
          <w:rFonts w:asciiTheme="majorBidi" w:hAnsiTheme="majorBidi" w:cstheme="majorBidi"/>
        </w:rPr>
        <w:t xml:space="preserve">] </w:t>
      </w:r>
      <w:r w:rsidR="006D0825" w:rsidRPr="007866F6">
        <w:rPr>
          <w:rFonts w:asciiTheme="majorBidi" w:hAnsiTheme="majorBidi" w:cstheme="majorBidi"/>
        </w:rPr>
        <w:t xml:space="preserve">[Pers. C] </w:t>
      </w:r>
      <w:r w:rsidR="00717D50" w:rsidRPr="007866F6">
        <w:rPr>
          <w:rFonts w:asciiTheme="majorBidi" w:hAnsiTheme="majorBidi" w:cstheme="majorBidi"/>
        </w:rPr>
        <w:t>publikācijas ievieto regulāri</w:t>
      </w:r>
      <w:r w:rsidR="00BA729B" w:rsidRPr="007866F6">
        <w:rPr>
          <w:rFonts w:asciiTheme="majorBidi" w:hAnsiTheme="majorBidi" w:cstheme="majorBidi"/>
        </w:rPr>
        <w:t xml:space="preserve"> un</w:t>
      </w:r>
      <w:r w:rsidR="00717D50" w:rsidRPr="007866F6">
        <w:rPr>
          <w:rFonts w:asciiTheme="majorBidi" w:hAnsiTheme="majorBidi" w:cstheme="majorBidi"/>
        </w:rPr>
        <w:t xml:space="preserve"> ilgstoši, kas nozīm</w:t>
      </w:r>
      <w:r w:rsidR="00BA729B" w:rsidRPr="007866F6">
        <w:rPr>
          <w:rFonts w:asciiTheme="majorBidi" w:hAnsiTheme="majorBidi" w:cstheme="majorBidi"/>
        </w:rPr>
        <w:t>ē</w:t>
      </w:r>
      <w:r w:rsidR="00717D50" w:rsidRPr="007866F6">
        <w:rPr>
          <w:rFonts w:asciiTheme="majorBidi" w:hAnsiTheme="majorBidi" w:cstheme="majorBidi"/>
        </w:rPr>
        <w:t xml:space="preserve">, ka viņa rīcība ir pārdomāta un mērķtiecīga. Pieteicēja uzskata, ka </w:t>
      </w:r>
      <w:r w:rsidR="006D0825" w:rsidRPr="007866F6">
        <w:rPr>
          <w:rFonts w:asciiTheme="majorBidi" w:hAnsiTheme="majorBidi" w:cstheme="majorBidi"/>
        </w:rPr>
        <w:t xml:space="preserve">[pers. C] </w:t>
      </w:r>
      <w:r w:rsidR="00717D50" w:rsidRPr="007866F6">
        <w:rPr>
          <w:rFonts w:asciiTheme="majorBidi" w:hAnsiTheme="majorBidi" w:cstheme="majorBidi"/>
        </w:rPr>
        <w:t>publikācijas neatbilst personas viedokļa paušanai</w:t>
      </w:r>
      <w:r w:rsidR="00BA729B" w:rsidRPr="007866F6">
        <w:rPr>
          <w:rFonts w:asciiTheme="majorBidi" w:hAnsiTheme="majorBidi" w:cstheme="majorBidi"/>
        </w:rPr>
        <w:t>, jo tās</w:t>
      </w:r>
      <w:r w:rsidR="00717D50" w:rsidRPr="007866F6">
        <w:rPr>
          <w:rFonts w:asciiTheme="majorBidi" w:hAnsiTheme="majorBidi" w:cstheme="majorBidi"/>
        </w:rPr>
        <w:t xml:space="preserve"> ir izteiktas apgalvojuma formā ar mērķi radīt p</w:t>
      </w:r>
      <w:r w:rsidR="00B46CB6" w:rsidRPr="007866F6">
        <w:rPr>
          <w:rFonts w:asciiTheme="majorBidi" w:hAnsiTheme="majorBidi" w:cstheme="majorBidi"/>
        </w:rPr>
        <w:t>ieteicē</w:t>
      </w:r>
      <w:r w:rsidR="00717D50" w:rsidRPr="007866F6">
        <w:rPr>
          <w:rFonts w:asciiTheme="majorBidi" w:hAnsiTheme="majorBidi" w:cstheme="majorBidi"/>
        </w:rPr>
        <w:t xml:space="preserve">jai un bērniem ciešanas un pārdzīvojumus. </w:t>
      </w:r>
    </w:p>
    <w:p w14:paraId="39128270" w14:textId="77777777" w:rsidR="00477C8E" w:rsidRPr="007866F6" w:rsidRDefault="00477C8E" w:rsidP="003E1DD9">
      <w:pPr>
        <w:tabs>
          <w:tab w:val="left" w:pos="0"/>
        </w:tabs>
        <w:spacing w:line="276" w:lineRule="auto"/>
        <w:ind w:firstLine="709"/>
        <w:jc w:val="both"/>
        <w:rPr>
          <w:rFonts w:asciiTheme="majorBidi" w:hAnsiTheme="majorBidi" w:cstheme="majorBidi"/>
        </w:rPr>
      </w:pPr>
    </w:p>
    <w:p w14:paraId="34B656A6" w14:textId="77777777" w:rsidR="00B32E38" w:rsidRPr="007866F6" w:rsidRDefault="00B32E38"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[10] Ar [..] apgabaltiesas tiesneses 2025.gada [..] lēmumu [pers. A] pieteikums par pagaidu aizsardzību pret vardarbību noraidīts.</w:t>
      </w:r>
    </w:p>
    <w:p w14:paraId="38CE7AF6" w14:textId="45093B87" w:rsidR="006F73AC" w:rsidRPr="007866F6" w:rsidRDefault="006F73AC" w:rsidP="003E1DD9">
      <w:pPr>
        <w:spacing w:line="276" w:lineRule="auto"/>
        <w:ind w:firstLine="720"/>
        <w:jc w:val="both"/>
        <w:rPr>
          <w:rFonts w:asciiTheme="majorBidi" w:hAnsiTheme="majorBidi" w:cstheme="majorBidi"/>
        </w:rPr>
      </w:pPr>
      <w:r w:rsidRPr="007866F6">
        <w:rPr>
          <w:rFonts w:asciiTheme="majorBidi" w:hAnsiTheme="majorBidi" w:cstheme="majorBidi"/>
        </w:rPr>
        <w:t>Lēmums pamatots ar šādiem motīviem.</w:t>
      </w:r>
    </w:p>
    <w:p w14:paraId="204E88DE" w14:textId="01DFD9A2" w:rsidR="00C415F4" w:rsidRPr="007866F6" w:rsidRDefault="006F73AC" w:rsidP="003E1DD9">
      <w:pPr>
        <w:spacing w:line="276" w:lineRule="auto"/>
        <w:ind w:firstLine="720"/>
        <w:jc w:val="both"/>
        <w:rPr>
          <w:rFonts w:asciiTheme="majorBidi" w:hAnsiTheme="majorBidi" w:cstheme="majorBidi"/>
        </w:rPr>
      </w:pPr>
      <w:r w:rsidRPr="007866F6">
        <w:rPr>
          <w:rFonts w:asciiTheme="majorBidi" w:hAnsiTheme="majorBidi" w:cstheme="majorBidi"/>
        </w:rPr>
        <w:lastRenderedPageBreak/>
        <w:t xml:space="preserve">[10.1] </w:t>
      </w:r>
      <w:r w:rsidR="00C415F4" w:rsidRPr="007866F6">
        <w:rPr>
          <w:rFonts w:asciiTheme="majorBidi" w:hAnsiTheme="majorBidi" w:cstheme="majorBidi"/>
        </w:rPr>
        <w:t>Atbilstoši Civilprocesa likuma 250.</w:t>
      </w:r>
      <w:r w:rsidR="00C415F4" w:rsidRPr="007866F6">
        <w:rPr>
          <w:rFonts w:asciiTheme="majorBidi" w:hAnsiTheme="majorBidi" w:cstheme="majorBidi"/>
          <w:vertAlign w:val="superscript"/>
        </w:rPr>
        <w:t>45</w:t>
      </w:r>
      <w:r w:rsidR="00C415F4" w:rsidRPr="007866F6">
        <w:rPr>
          <w:rFonts w:asciiTheme="majorBidi" w:hAnsiTheme="majorBidi" w:cstheme="majorBidi"/>
        </w:rPr>
        <w:t xml:space="preserve"> un 250.</w:t>
      </w:r>
      <w:r w:rsidR="00C415F4" w:rsidRPr="007866F6">
        <w:rPr>
          <w:rFonts w:asciiTheme="majorBidi" w:hAnsiTheme="majorBidi" w:cstheme="majorBidi"/>
          <w:vertAlign w:val="superscript"/>
        </w:rPr>
        <w:t>58</w:t>
      </w:r>
      <w:r w:rsidR="00C415F4" w:rsidRPr="007866F6">
        <w:rPr>
          <w:rFonts w:asciiTheme="majorBidi" w:hAnsiTheme="majorBidi" w:cstheme="majorBidi"/>
        </w:rPr>
        <w:t>panta jēgai un būtībai pieteikumam par pagaidu aizsardzību pret vardarbību jābūt motivētam un balstītam uz konkrētām</w:t>
      </w:r>
      <w:r w:rsidR="00043500" w:rsidRPr="007866F6">
        <w:rPr>
          <w:rFonts w:asciiTheme="majorBidi" w:hAnsiTheme="majorBidi" w:cstheme="majorBidi"/>
        </w:rPr>
        <w:t>,</w:t>
      </w:r>
      <w:r w:rsidR="00C415F4" w:rsidRPr="007866F6">
        <w:rPr>
          <w:rFonts w:asciiTheme="majorBidi" w:hAnsiTheme="majorBidi" w:cstheme="majorBidi"/>
        </w:rPr>
        <w:t xml:space="preserve"> </w:t>
      </w:r>
      <w:r w:rsidR="00043500" w:rsidRPr="007866F6">
        <w:rPr>
          <w:rFonts w:asciiTheme="majorBidi" w:hAnsiTheme="majorBidi" w:cstheme="majorBidi"/>
        </w:rPr>
        <w:t xml:space="preserve">uz aizskāruma nodarīšanu vērstām </w:t>
      </w:r>
      <w:r w:rsidR="00C415F4" w:rsidRPr="007866F6">
        <w:rPr>
          <w:rFonts w:asciiTheme="majorBidi" w:hAnsiTheme="majorBidi" w:cstheme="majorBidi"/>
        </w:rPr>
        <w:t xml:space="preserve">darbībām, </w:t>
      </w:r>
      <w:r w:rsidR="00043500" w:rsidRPr="007866F6">
        <w:rPr>
          <w:rFonts w:asciiTheme="majorBidi" w:hAnsiTheme="majorBidi" w:cstheme="majorBidi"/>
        </w:rPr>
        <w:t>p</w:t>
      </w:r>
      <w:r w:rsidR="00C415F4" w:rsidRPr="007866F6">
        <w:rPr>
          <w:rFonts w:asciiTheme="majorBidi" w:hAnsiTheme="majorBidi" w:cstheme="majorBidi"/>
        </w:rPr>
        <w:t>ieteikumā norādītajiem apstākļiem un pievienotajiem pierādījumiem, k</w:t>
      </w:r>
      <w:r w:rsidR="00043500" w:rsidRPr="007866F6">
        <w:rPr>
          <w:rFonts w:asciiTheme="majorBidi" w:hAnsiTheme="majorBidi" w:cstheme="majorBidi"/>
        </w:rPr>
        <w:t>uriem</w:t>
      </w:r>
      <w:r w:rsidR="00C415F4" w:rsidRPr="007866F6">
        <w:rPr>
          <w:rFonts w:asciiTheme="majorBidi" w:hAnsiTheme="majorBidi" w:cstheme="majorBidi"/>
        </w:rPr>
        <w:t xml:space="preserve"> kopumā ir jārada pārliecība par vardarbības un reāla apdraudējuma esību.</w:t>
      </w:r>
    </w:p>
    <w:p w14:paraId="1D03C127" w14:textId="668F0CC6" w:rsidR="00043500" w:rsidRPr="007866F6" w:rsidRDefault="00C415F4" w:rsidP="003E1DD9">
      <w:pPr>
        <w:spacing w:line="276" w:lineRule="auto"/>
        <w:ind w:firstLine="720"/>
        <w:jc w:val="both"/>
        <w:rPr>
          <w:rFonts w:asciiTheme="majorBidi" w:hAnsiTheme="majorBidi" w:cstheme="majorBidi"/>
        </w:rPr>
      </w:pPr>
      <w:r w:rsidRPr="007866F6">
        <w:rPr>
          <w:rFonts w:asciiTheme="majorBidi" w:hAnsiTheme="majorBidi" w:cstheme="majorBidi"/>
        </w:rPr>
        <w:t>[10.</w:t>
      </w:r>
      <w:r w:rsidR="00043500" w:rsidRPr="007866F6">
        <w:rPr>
          <w:rFonts w:asciiTheme="majorBidi" w:hAnsiTheme="majorBidi" w:cstheme="majorBidi"/>
        </w:rPr>
        <w:t xml:space="preserve">2] </w:t>
      </w:r>
      <w:r w:rsidR="003013A8" w:rsidRPr="007866F6">
        <w:rPr>
          <w:rFonts w:asciiTheme="majorBidi" w:hAnsiTheme="majorBidi" w:cstheme="majorBidi"/>
        </w:rPr>
        <w:t xml:space="preserve">[Pers. A] </w:t>
      </w:r>
      <w:r w:rsidR="00043500" w:rsidRPr="007866F6">
        <w:rPr>
          <w:rFonts w:asciiTheme="majorBidi" w:hAnsiTheme="majorBidi" w:cstheme="majorBidi"/>
        </w:rPr>
        <w:t xml:space="preserve">iesniegtie pierādījumi liecina, ka </w:t>
      </w:r>
      <w:r w:rsidR="006D0825" w:rsidRPr="007866F6">
        <w:rPr>
          <w:rFonts w:asciiTheme="majorBidi" w:hAnsiTheme="majorBidi" w:cstheme="majorBidi"/>
        </w:rPr>
        <w:t xml:space="preserve">[pers. C] </w:t>
      </w:r>
      <w:r w:rsidR="00043500" w:rsidRPr="007866F6">
        <w:rPr>
          <w:rFonts w:asciiTheme="majorBidi" w:hAnsiTheme="majorBidi" w:cstheme="majorBidi"/>
        </w:rPr>
        <w:t>regulāri ievieto sociālajos tīklos publikācijas par dzīvi ar sievieti – narcisi, par savu negatīvo pieredzi, savām jūtām, ciešanām un izdarītajiem secinājumiem. Tiesā iesniegtās publikācijas aptver 2025.gada janvāri – augustu.</w:t>
      </w:r>
    </w:p>
    <w:p w14:paraId="0031F64E" w14:textId="0CC111CE" w:rsidR="00043500" w:rsidRPr="007866F6" w:rsidRDefault="00043500" w:rsidP="003E1DD9">
      <w:pPr>
        <w:spacing w:line="276" w:lineRule="auto"/>
        <w:ind w:firstLine="720"/>
        <w:jc w:val="both"/>
        <w:rPr>
          <w:rFonts w:asciiTheme="majorBidi" w:hAnsiTheme="majorBidi" w:cstheme="majorBidi"/>
          <w:b/>
          <w:bCs/>
        </w:rPr>
      </w:pPr>
      <w:r w:rsidRPr="007866F6">
        <w:rPr>
          <w:rFonts w:asciiTheme="majorBidi" w:hAnsiTheme="majorBidi" w:cstheme="majorBidi"/>
        </w:rPr>
        <w:t xml:space="preserve">[10.3] No </w:t>
      </w:r>
      <w:r w:rsidR="003013A8" w:rsidRPr="007866F6">
        <w:rPr>
          <w:rFonts w:asciiTheme="majorBidi" w:hAnsiTheme="majorBidi" w:cstheme="majorBidi"/>
        </w:rPr>
        <w:t xml:space="preserve">[pers. A] </w:t>
      </w:r>
      <w:r w:rsidRPr="007866F6">
        <w:rPr>
          <w:rFonts w:asciiTheme="majorBidi" w:hAnsiTheme="majorBidi" w:cstheme="majorBidi"/>
        </w:rPr>
        <w:t xml:space="preserve">pieteikuma izriet, ka </w:t>
      </w:r>
      <w:r w:rsidR="006D0825" w:rsidRPr="007866F6">
        <w:rPr>
          <w:rFonts w:asciiTheme="majorBidi" w:hAnsiTheme="majorBidi" w:cstheme="majorBidi"/>
        </w:rPr>
        <w:t xml:space="preserve">[pers. C] </w:t>
      </w:r>
      <w:r w:rsidRPr="007866F6">
        <w:rPr>
          <w:rFonts w:asciiTheme="majorBidi" w:hAnsiTheme="majorBidi" w:cstheme="majorBidi"/>
        </w:rPr>
        <w:t>publikācijās izmanto viņas un bērnu datus Eiropas Parlamenta un Padomes 2016.gada 27.aprīļa Regulas 2016/679 par fizisku personu aizsardzību attiecībā uz personas datu apstrādi un šādu datu brīvu apriti un ar ko atceļ Direktīvu 95/46/EK (Vispārīgā datu aizsardzības regula) (turpmāk –</w:t>
      </w:r>
      <w:r w:rsidRPr="007866F6">
        <w:rPr>
          <w:rFonts w:asciiTheme="majorBidi" w:hAnsiTheme="majorBidi" w:cstheme="majorBidi"/>
          <w:b/>
          <w:bCs/>
        </w:rPr>
        <w:t xml:space="preserve"> </w:t>
      </w:r>
      <w:r w:rsidRPr="007866F6">
        <w:rPr>
          <w:rFonts w:asciiTheme="majorBidi" w:hAnsiTheme="majorBidi" w:cstheme="majorBidi"/>
        </w:rPr>
        <w:t xml:space="preserve">Regula 2016/679) izpratnē.  </w:t>
      </w:r>
    </w:p>
    <w:p w14:paraId="62999414" w14:textId="3BEAD61D" w:rsidR="00C415F4" w:rsidRPr="007866F6" w:rsidRDefault="00C415F4" w:rsidP="003E1DD9">
      <w:pPr>
        <w:spacing w:line="276" w:lineRule="auto"/>
        <w:ind w:firstLine="720"/>
        <w:jc w:val="both"/>
        <w:rPr>
          <w:rFonts w:asciiTheme="majorBidi" w:hAnsiTheme="majorBidi" w:cstheme="majorBidi"/>
        </w:rPr>
      </w:pPr>
      <w:r w:rsidRPr="007866F6">
        <w:rPr>
          <w:rFonts w:asciiTheme="majorBidi" w:hAnsiTheme="majorBidi" w:cstheme="majorBidi"/>
        </w:rPr>
        <w:t xml:space="preserve">Saskaņā ar </w:t>
      </w:r>
      <w:r w:rsidR="00043500" w:rsidRPr="007866F6">
        <w:rPr>
          <w:rFonts w:asciiTheme="majorBidi" w:hAnsiTheme="majorBidi" w:cstheme="majorBidi"/>
        </w:rPr>
        <w:t>Regulas 2016/679</w:t>
      </w:r>
      <w:r w:rsidRPr="007866F6">
        <w:rPr>
          <w:rFonts w:asciiTheme="majorBidi" w:hAnsiTheme="majorBidi" w:cstheme="majorBidi"/>
        </w:rPr>
        <w:t xml:space="preserve"> 4.</w:t>
      </w:r>
      <w:r w:rsidR="005319E7" w:rsidRPr="007866F6">
        <w:rPr>
          <w:rFonts w:asciiTheme="majorBidi" w:hAnsiTheme="majorBidi" w:cstheme="majorBidi"/>
        </w:rPr>
        <w:t> </w:t>
      </w:r>
      <w:r w:rsidRPr="007866F6">
        <w:rPr>
          <w:rFonts w:asciiTheme="majorBidi" w:hAnsiTheme="majorBidi" w:cstheme="majorBidi"/>
        </w:rPr>
        <w:t>panta 1.</w:t>
      </w:r>
      <w:r w:rsidR="005319E7" w:rsidRPr="007866F6">
        <w:rPr>
          <w:rFonts w:asciiTheme="majorBidi" w:hAnsiTheme="majorBidi" w:cstheme="majorBidi"/>
        </w:rPr>
        <w:t> </w:t>
      </w:r>
      <w:r w:rsidRPr="007866F6">
        <w:rPr>
          <w:rFonts w:asciiTheme="majorBidi" w:hAnsiTheme="majorBidi" w:cstheme="majorBidi"/>
        </w:rPr>
        <w:t>punktu „personas dati” ir jebkura informācija, kas attiecas uz identificētu vai identificējamu fizisku personu (datu subjekts); identificējama fiziska persona ir tāda, kuru var tieši vai netieši identificēt, jo īpaši atsaucoties uz identifikatoru, piemēram, minētās personas vārdu, uzvārdu, identifikācijas numuru, atrašanās vietas datiem, tiešsaistes identifikatoru vai vienu vai vairākiem minētajai fiziskajai personai raksturīgiem fiziskās, fizioloģiskās, ģenētiskās, garīgās, ekonomiskās, kultūras vai sociālās identitātes faktoriem.</w:t>
      </w:r>
    </w:p>
    <w:p w14:paraId="4F5FBD96" w14:textId="14685611" w:rsidR="00C415F4" w:rsidRPr="007866F6" w:rsidRDefault="003013A8" w:rsidP="003E1DD9">
      <w:pPr>
        <w:spacing w:line="276" w:lineRule="auto"/>
        <w:ind w:firstLine="720"/>
        <w:jc w:val="both"/>
        <w:rPr>
          <w:rFonts w:asciiTheme="majorBidi" w:hAnsiTheme="majorBidi" w:cstheme="majorBidi"/>
        </w:rPr>
      </w:pPr>
      <w:r w:rsidRPr="007866F6">
        <w:rPr>
          <w:rFonts w:asciiTheme="majorBidi" w:hAnsiTheme="majorBidi" w:cstheme="majorBidi"/>
        </w:rPr>
        <w:t xml:space="preserve">[Pers. A] </w:t>
      </w:r>
      <w:r w:rsidR="00C415F4" w:rsidRPr="007866F6">
        <w:rPr>
          <w:rFonts w:asciiTheme="majorBidi" w:hAnsiTheme="majorBidi" w:cstheme="majorBidi"/>
        </w:rPr>
        <w:t>iesniegt</w:t>
      </w:r>
      <w:r w:rsidR="00EF08B4" w:rsidRPr="007866F6">
        <w:rPr>
          <w:rFonts w:asciiTheme="majorBidi" w:hAnsiTheme="majorBidi" w:cstheme="majorBidi"/>
        </w:rPr>
        <w:t>aj</w:t>
      </w:r>
      <w:r w:rsidR="00C415F4" w:rsidRPr="007866F6">
        <w:rPr>
          <w:rFonts w:asciiTheme="majorBidi" w:hAnsiTheme="majorBidi" w:cstheme="majorBidi"/>
        </w:rPr>
        <w:t>ās publikā</w:t>
      </w:r>
      <w:r w:rsidR="00EF08B4" w:rsidRPr="007866F6">
        <w:rPr>
          <w:rFonts w:asciiTheme="majorBidi" w:hAnsiTheme="majorBidi" w:cstheme="majorBidi"/>
        </w:rPr>
        <w:t>cijā</w:t>
      </w:r>
      <w:r w:rsidR="00C415F4" w:rsidRPr="007866F6">
        <w:rPr>
          <w:rFonts w:asciiTheme="majorBidi" w:hAnsiTheme="majorBidi" w:cstheme="majorBidi"/>
        </w:rPr>
        <w:t xml:space="preserve">s nav minēti tādi </w:t>
      </w:r>
      <w:r w:rsidRPr="007866F6">
        <w:rPr>
          <w:rFonts w:asciiTheme="majorBidi" w:hAnsiTheme="majorBidi" w:cstheme="majorBidi"/>
        </w:rPr>
        <w:t xml:space="preserve">[pers. A] </w:t>
      </w:r>
      <w:r w:rsidR="00EF08B4" w:rsidRPr="007866F6">
        <w:rPr>
          <w:rFonts w:asciiTheme="majorBidi" w:hAnsiTheme="majorBidi" w:cstheme="majorBidi"/>
        </w:rPr>
        <w:t xml:space="preserve">vai bērnu personas </w:t>
      </w:r>
      <w:r w:rsidR="00C415F4" w:rsidRPr="007866F6">
        <w:rPr>
          <w:rFonts w:asciiTheme="majorBidi" w:hAnsiTheme="majorBidi" w:cstheme="majorBidi"/>
        </w:rPr>
        <w:t>dati kā vārds, uzvārds, adrese. T</w:t>
      </w:r>
      <w:r w:rsidR="00EF08B4" w:rsidRPr="007866F6">
        <w:rPr>
          <w:rFonts w:asciiTheme="majorBidi" w:hAnsiTheme="majorBidi" w:cstheme="majorBidi"/>
        </w:rPr>
        <w:t>omēr</w:t>
      </w:r>
      <w:r w:rsidR="00C415F4" w:rsidRPr="007866F6">
        <w:rPr>
          <w:rFonts w:asciiTheme="majorBidi" w:hAnsiTheme="majorBidi" w:cstheme="majorBidi"/>
        </w:rPr>
        <w:t xml:space="preserve"> publikāciju saturs norāda, ka runa ir par </w:t>
      </w:r>
      <w:r w:rsidR="006D0825" w:rsidRPr="007866F6">
        <w:rPr>
          <w:rFonts w:asciiTheme="majorBidi" w:hAnsiTheme="majorBidi" w:cstheme="majorBidi"/>
        </w:rPr>
        <w:t>[pers. C]</w:t>
      </w:r>
      <w:r w:rsidR="00C415F4" w:rsidRPr="007866F6">
        <w:rPr>
          <w:rFonts w:asciiTheme="majorBidi" w:hAnsiTheme="majorBidi" w:cstheme="majorBidi"/>
        </w:rPr>
        <w:t xml:space="preserve"> pieredzi, kas saistīta ar viņa dzīvi ilggadējā laulībā ar bijušo sievu. Tātad informācija ir saistīta ar personu – </w:t>
      </w:r>
      <w:r w:rsidR="006D0825" w:rsidRPr="007866F6">
        <w:rPr>
          <w:rFonts w:asciiTheme="majorBidi" w:hAnsiTheme="majorBidi" w:cstheme="majorBidi"/>
        </w:rPr>
        <w:t>[pers. C]</w:t>
      </w:r>
      <w:r w:rsidR="00C415F4" w:rsidRPr="007866F6">
        <w:rPr>
          <w:rFonts w:asciiTheme="majorBidi" w:hAnsiTheme="majorBidi" w:cstheme="majorBidi"/>
        </w:rPr>
        <w:t xml:space="preserve">, kas konkrētajā gadījumā kalpo par identifikatoru </w:t>
      </w:r>
      <w:r w:rsidR="00EF08B4" w:rsidRPr="007866F6">
        <w:rPr>
          <w:rFonts w:asciiTheme="majorBidi" w:hAnsiTheme="majorBidi" w:cstheme="majorBidi"/>
        </w:rPr>
        <w:t xml:space="preserve">Regulas 2016/679 </w:t>
      </w:r>
      <w:r w:rsidR="00C415F4" w:rsidRPr="007866F6">
        <w:rPr>
          <w:rFonts w:asciiTheme="majorBidi" w:hAnsiTheme="majorBidi" w:cstheme="majorBidi"/>
        </w:rPr>
        <w:t>4.</w:t>
      </w:r>
      <w:r w:rsidR="005319E7" w:rsidRPr="007866F6">
        <w:rPr>
          <w:rFonts w:asciiTheme="majorBidi" w:hAnsiTheme="majorBidi" w:cstheme="majorBidi"/>
        </w:rPr>
        <w:t> </w:t>
      </w:r>
      <w:r w:rsidR="00C415F4" w:rsidRPr="007866F6">
        <w:rPr>
          <w:rFonts w:asciiTheme="majorBidi" w:hAnsiTheme="majorBidi" w:cstheme="majorBidi"/>
        </w:rPr>
        <w:t>panta 1.</w:t>
      </w:r>
      <w:r w:rsidR="005319E7" w:rsidRPr="007866F6">
        <w:rPr>
          <w:rFonts w:asciiTheme="majorBidi" w:hAnsiTheme="majorBidi" w:cstheme="majorBidi"/>
        </w:rPr>
        <w:t> </w:t>
      </w:r>
      <w:r w:rsidR="00C415F4" w:rsidRPr="007866F6">
        <w:rPr>
          <w:rFonts w:asciiTheme="majorBidi" w:hAnsiTheme="majorBidi" w:cstheme="majorBidi"/>
        </w:rPr>
        <w:t xml:space="preserve">punkta izpratnē, jo </w:t>
      </w:r>
      <w:r w:rsidR="006D0825" w:rsidRPr="007866F6">
        <w:rPr>
          <w:rFonts w:asciiTheme="majorBidi" w:hAnsiTheme="majorBidi" w:cstheme="majorBidi"/>
        </w:rPr>
        <w:t>[uzvārds]</w:t>
      </w:r>
      <w:r w:rsidR="00C415F4" w:rsidRPr="007866F6">
        <w:rPr>
          <w:rFonts w:asciiTheme="majorBidi" w:hAnsiTheme="majorBidi" w:cstheme="majorBidi"/>
        </w:rPr>
        <w:t xml:space="preserve"> nav </w:t>
      </w:r>
      <w:r w:rsidR="00EF08B4" w:rsidRPr="007866F6">
        <w:rPr>
          <w:rFonts w:asciiTheme="majorBidi" w:hAnsiTheme="majorBidi" w:cstheme="majorBidi"/>
        </w:rPr>
        <w:t>plaši</w:t>
      </w:r>
      <w:r w:rsidR="00C415F4" w:rsidRPr="007866F6">
        <w:rPr>
          <w:rFonts w:asciiTheme="majorBidi" w:hAnsiTheme="majorBidi" w:cstheme="majorBidi"/>
        </w:rPr>
        <w:t xml:space="preserve"> izplatīts uzvārds. Turklāt pušu bērnu identifikācijai kalpo arī viņa ievietotie fotoattēli ar bērniem.</w:t>
      </w:r>
    </w:p>
    <w:p w14:paraId="5F5459C5" w14:textId="5CC638B8" w:rsidR="00C415F4" w:rsidRPr="007866F6" w:rsidRDefault="00C415F4"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[10.</w:t>
      </w:r>
      <w:r w:rsidR="00EF08B4" w:rsidRPr="007866F6">
        <w:rPr>
          <w:rFonts w:asciiTheme="majorBidi" w:hAnsiTheme="majorBidi" w:cstheme="majorBidi"/>
        </w:rPr>
        <w:t>4</w:t>
      </w:r>
      <w:r w:rsidRPr="007866F6">
        <w:rPr>
          <w:rFonts w:asciiTheme="majorBidi" w:hAnsiTheme="majorBidi" w:cstheme="majorBidi"/>
        </w:rPr>
        <w:t xml:space="preserve">] </w:t>
      </w:r>
      <w:r w:rsidR="006D0825" w:rsidRPr="007866F6">
        <w:rPr>
          <w:rFonts w:asciiTheme="majorBidi" w:hAnsiTheme="majorBidi" w:cstheme="majorBidi"/>
        </w:rPr>
        <w:t xml:space="preserve">[Pers. C] </w:t>
      </w:r>
      <w:r w:rsidRPr="007866F6">
        <w:rPr>
          <w:rFonts w:asciiTheme="majorBidi" w:hAnsiTheme="majorBidi" w:cstheme="majorBidi"/>
        </w:rPr>
        <w:t xml:space="preserve">nav sabiedrībā pazīstama persona, līdz ar to iespēja identificēt personas, ar kurām </w:t>
      </w:r>
      <w:r w:rsidR="00EF08B4" w:rsidRPr="007866F6">
        <w:rPr>
          <w:rFonts w:asciiTheme="majorBidi" w:hAnsiTheme="majorBidi" w:cstheme="majorBidi"/>
        </w:rPr>
        <w:t xml:space="preserve">viņš ir bijis </w:t>
      </w:r>
      <w:r w:rsidRPr="007866F6">
        <w:rPr>
          <w:rFonts w:asciiTheme="majorBidi" w:hAnsiTheme="majorBidi" w:cstheme="majorBidi"/>
        </w:rPr>
        <w:t>saskarsmē, ir salīdzinoši šaur</w:t>
      </w:r>
      <w:r w:rsidR="00E631A9" w:rsidRPr="007866F6">
        <w:rPr>
          <w:rFonts w:asciiTheme="majorBidi" w:hAnsiTheme="majorBidi" w:cstheme="majorBidi"/>
        </w:rPr>
        <w:t>ā</w:t>
      </w:r>
      <w:r w:rsidRPr="007866F6">
        <w:rPr>
          <w:rFonts w:asciiTheme="majorBidi" w:hAnsiTheme="majorBidi" w:cstheme="majorBidi"/>
        </w:rPr>
        <w:t xml:space="preserve"> personu lokā – radiem, draugiem, paziņām, kolēģiem, kaimiņiem, kuri lieto sociālos tīklus. Visi citi sociālo tīklu lietotāji, kuri iepazinās un dalījās ar publikācijām, bija ieinteresēti publikāciju saturā, bet nevarēja identificēt pieteicēju un pušu bērnus. </w:t>
      </w:r>
    </w:p>
    <w:p w14:paraId="56E177EC" w14:textId="3395704D" w:rsidR="00B9158D" w:rsidRPr="007866F6" w:rsidRDefault="00203CEC"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Ņ</w:t>
      </w:r>
      <w:r w:rsidR="00C415F4" w:rsidRPr="007866F6">
        <w:rPr>
          <w:rFonts w:asciiTheme="majorBidi" w:hAnsiTheme="majorBidi" w:cstheme="majorBidi"/>
        </w:rPr>
        <w:t xml:space="preserve">emot vērā, ka </w:t>
      </w:r>
      <w:r w:rsidR="006D0825" w:rsidRPr="007866F6">
        <w:rPr>
          <w:rFonts w:asciiTheme="majorBidi" w:hAnsiTheme="majorBidi" w:cstheme="majorBidi"/>
        </w:rPr>
        <w:t xml:space="preserve">[pers. C] </w:t>
      </w:r>
      <w:r w:rsidR="00C415F4" w:rsidRPr="007866F6">
        <w:rPr>
          <w:rFonts w:asciiTheme="majorBidi" w:hAnsiTheme="majorBidi" w:cstheme="majorBidi"/>
        </w:rPr>
        <w:t>veica darbības, lai publiskotu informāciju, savus viedokļus un idejas tēmā, kas ir aktuāla vairākiem sabiedrības locekļiem, it īpaši tiem, kas pārdzīvo laulības vai attiecību iziršanu, ir pārdomās par savu attiecību saglabāšanu, šīs darbības ir vērtējamas kā „žurnālistikas darbības” plašā nozīmē.</w:t>
      </w:r>
    </w:p>
    <w:p w14:paraId="5E8821FC" w14:textId="01BA7C02" w:rsidR="00EF08B4" w:rsidRPr="007866F6" w:rsidRDefault="00811564"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Latvijas Republikas Satversme</w:t>
      </w:r>
      <w:r w:rsidR="00EF08B4" w:rsidRPr="007866F6">
        <w:rPr>
          <w:rFonts w:asciiTheme="majorBidi" w:hAnsiTheme="majorBidi" w:cstheme="majorBidi"/>
        </w:rPr>
        <w:t>s</w:t>
      </w:r>
      <w:r w:rsidRPr="007866F6">
        <w:rPr>
          <w:rFonts w:asciiTheme="majorBidi" w:hAnsiTheme="majorBidi" w:cstheme="majorBidi"/>
        </w:rPr>
        <w:t xml:space="preserve"> 100.</w:t>
      </w:r>
      <w:r w:rsidR="005319E7" w:rsidRPr="007866F6">
        <w:rPr>
          <w:rFonts w:asciiTheme="majorBidi" w:hAnsiTheme="majorBidi" w:cstheme="majorBidi"/>
        </w:rPr>
        <w:t> </w:t>
      </w:r>
      <w:r w:rsidRPr="007866F6">
        <w:rPr>
          <w:rFonts w:asciiTheme="majorBidi" w:hAnsiTheme="majorBidi" w:cstheme="majorBidi"/>
        </w:rPr>
        <w:t>pants no</w:t>
      </w:r>
      <w:r w:rsidR="00EF08B4" w:rsidRPr="007866F6">
        <w:rPr>
          <w:rFonts w:asciiTheme="majorBidi" w:hAnsiTheme="majorBidi" w:cstheme="majorBidi"/>
        </w:rPr>
        <w:t>teic</w:t>
      </w:r>
      <w:r w:rsidRPr="007866F6">
        <w:rPr>
          <w:rFonts w:asciiTheme="majorBidi" w:hAnsiTheme="majorBidi" w:cstheme="majorBidi"/>
        </w:rPr>
        <w:t xml:space="preserve">, ka ikvienam ir tiesības uz vārda brīvību, kas ietver tiesības brīvi iegūt, paturēt un izplatīt informāciju, paust savus uzskatus. Cenzūra ir aizliegta. </w:t>
      </w:r>
    </w:p>
    <w:p w14:paraId="79D22E27" w14:textId="4B97F2E6" w:rsidR="00811564" w:rsidRPr="007866F6" w:rsidRDefault="00811564"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Savukārt Eiropas Cilvēktiesību un pamatbrīvību aizsardzības konvencijas 10.panta pirmā daļa </w:t>
      </w:r>
      <w:r w:rsidR="00EF08B4" w:rsidRPr="007866F6">
        <w:rPr>
          <w:rFonts w:asciiTheme="majorBidi" w:hAnsiTheme="majorBidi" w:cstheme="majorBidi"/>
        </w:rPr>
        <w:t>paredz</w:t>
      </w:r>
      <w:r w:rsidRPr="007866F6">
        <w:rPr>
          <w:rFonts w:asciiTheme="majorBidi" w:hAnsiTheme="majorBidi" w:cstheme="majorBidi"/>
        </w:rPr>
        <w:t>, ka ikvienam ir tiesības brīvi paust savus uzskatus. Šīs tiesības ietver uzskatu brīvību un tiesības saņemt un izplatīt informāciju un idejas bez iejaukšanās no publisko institūciju puses.</w:t>
      </w:r>
    </w:p>
    <w:p w14:paraId="0F419737" w14:textId="38FE9F81" w:rsidR="00811564" w:rsidRPr="007866F6" w:rsidRDefault="00811564"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Sakarā ar datu apstrādi žurnālistikas vajadzībām ir izvērtējams, vai panākts taisnīgs līdzsvars starp tiesībām uz privāto dzīvi, no vienas puses, un tiesībām uz</w:t>
      </w:r>
      <w:r w:rsidR="004B2BC0" w:rsidRPr="007866F6">
        <w:rPr>
          <w:rFonts w:asciiTheme="majorBidi" w:hAnsiTheme="majorBidi" w:cstheme="majorBidi"/>
        </w:rPr>
        <w:t xml:space="preserve"> </w:t>
      </w:r>
      <w:r w:rsidRPr="007866F6">
        <w:rPr>
          <w:rFonts w:asciiTheme="majorBidi" w:hAnsiTheme="majorBidi" w:cstheme="majorBidi"/>
        </w:rPr>
        <w:t>vārda brīvību</w:t>
      </w:r>
      <w:r w:rsidR="004B2BC0" w:rsidRPr="007866F6">
        <w:rPr>
          <w:rFonts w:asciiTheme="majorBidi" w:hAnsiTheme="majorBidi" w:cstheme="majorBidi"/>
        </w:rPr>
        <w:t>,</w:t>
      </w:r>
      <w:r w:rsidRPr="007866F6">
        <w:rPr>
          <w:rFonts w:asciiTheme="majorBidi" w:hAnsiTheme="majorBidi" w:cstheme="majorBidi"/>
        </w:rPr>
        <w:t xml:space="preserve"> no otras puses</w:t>
      </w:r>
      <w:r w:rsidR="004B2BC0" w:rsidRPr="007866F6">
        <w:rPr>
          <w:rFonts w:asciiTheme="majorBidi" w:hAnsiTheme="majorBidi" w:cstheme="majorBidi"/>
        </w:rPr>
        <w:t xml:space="preserve">. </w:t>
      </w:r>
      <w:r w:rsidRPr="007866F6">
        <w:rPr>
          <w:rFonts w:asciiTheme="majorBidi" w:hAnsiTheme="majorBidi" w:cstheme="majorBidi"/>
        </w:rPr>
        <w:t>Fizisko personu datu apstrādes likuma 32</w:t>
      </w:r>
      <w:r w:rsidR="00B32E38" w:rsidRPr="007866F6">
        <w:rPr>
          <w:rFonts w:asciiTheme="majorBidi" w:hAnsiTheme="majorBidi" w:cstheme="majorBidi"/>
        </w:rPr>
        <w:t> </w:t>
      </w:r>
      <w:r w:rsidRPr="007866F6">
        <w:rPr>
          <w:rFonts w:asciiTheme="majorBidi" w:hAnsiTheme="majorBidi" w:cstheme="majorBidi"/>
        </w:rPr>
        <w:t xml:space="preserve">.panta otrā daļa prasa </w:t>
      </w:r>
      <w:r w:rsidRPr="007866F6">
        <w:rPr>
          <w:rFonts w:asciiTheme="majorBidi" w:hAnsiTheme="majorBidi" w:cstheme="majorBidi"/>
        </w:rPr>
        <w:lastRenderedPageBreak/>
        <w:t xml:space="preserve">veikt šādu izvērtējumu, pirms tiek secināts, ka uz personas datu apstrādi žurnālistikas vajadzībām netiek piemēroti </w:t>
      </w:r>
      <w:r w:rsidR="007F2B9A" w:rsidRPr="007866F6">
        <w:rPr>
          <w:rFonts w:asciiTheme="majorBidi" w:hAnsiTheme="majorBidi" w:cstheme="majorBidi"/>
        </w:rPr>
        <w:t>R</w:t>
      </w:r>
      <w:r w:rsidRPr="007866F6">
        <w:rPr>
          <w:rFonts w:asciiTheme="majorBidi" w:hAnsiTheme="majorBidi" w:cstheme="majorBidi"/>
        </w:rPr>
        <w:t xml:space="preserve">egulas </w:t>
      </w:r>
      <w:r w:rsidR="007F2B9A" w:rsidRPr="007866F6">
        <w:rPr>
          <w:rFonts w:asciiTheme="majorBidi" w:hAnsiTheme="majorBidi" w:cstheme="majorBidi"/>
        </w:rPr>
        <w:t xml:space="preserve">2016/679 </w:t>
      </w:r>
      <w:r w:rsidRPr="007866F6">
        <w:rPr>
          <w:rFonts w:asciiTheme="majorBidi" w:hAnsiTheme="majorBidi" w:cstheme="majorBidi"/>
        </w:rPr>
        <w:t>noteikumi (izņemot 5.</w:t>
      </w:r>
      <w:r w:rsidR="00B32E38" w:rsidRPr="007866F6">
        <w:rPr>
          <w:rFonts w:asciiTheme="majorBidi" w:hAnsiTheme="majorBidi" w:cstheme="majorBidi"/>
        </w:rPr>
        <w:t> </w:t>
      </w:r>
      <w:r w:rsidRPr="007866F6">
        <w:rPr>
          <w:rFonts w:asciiTheme="majorBidi" w:hAnsiTheme="majorBidi" w:cstheme="majorBidi"/>
        </w:rPr>
        <w:t>pantu).</w:t>
      </w:r>
    </w:p>
    <w:p w14:paraId="5300CE63" w14:textId="6A34042F" w:rsidR="00811564" w:rsidRPr="007866F6" w:rsidRDefault="00811564"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Gadījumos, kad jāvērtē personas datu aizsardzība interneta publikāciju kontekstā, arī jāņem vērā citu personu tiesības uz vārd</w:t>
      </w:r>
      <w:r w:rsidR="004B2BC0" w:rsidRPr="007866F6">
        <w:rPr>
          <w:rFonts w:asciiTheme="majorBidi" w:hAnsiTheme="majorBidi" w:cstheme="majorBidi"/>
        </w:rPr>
        <w:t>a</w:t>
      </w:r>
      <w:r w:rsidRPr="007866F6">
        <w:rPr>
          <w:rFonts w:asciiTheme="majorBidi" w:hAnsiTheme="majorBidi" w:cstheme="majorBidi"/>
        </w:rPr>
        <w:t xml:space="preserve"> brīvību, sabiedrības tiesības saņemt informāciju (</w:t>
      </w:r>
      <w:r w:rsidRPr="007866F6">
        <w:rPr>
          <w:rFonts w:asciiTheme="majorBidi" w:hAnsiTheme="majorBidi" w:cstheme="majorBidi"/>
          <w:i/>
          <w:iCs/>
        </w:rPr>
        <w:t>Senāta 2016.</w:t>
      </w:r>
      <w:r w:rsidR="00B32E38" w:rsidRPr="007866F6">
        <w:rPr>
          <w:rFonts w:asciiTheme="majorBidi" w:hAnsiTheme="majorBidi" w:cstheme="majorBidi"/>
          <w:i/>
          <w:iCs/>
        </w:rPr>
        <w:t> </w:t>
      </w:r>
      <w:r w:rsidRPr="007866F6">
        <w:rPr>
          <w:rFonts w:asciiTheme="majorBidi" w:hAnsiTheme="majorBidi" w:cstheme="majorBidi"/>
          <w:i/>
          <w:iCs/>
        </w:rPr>
        <w:t>gada 23</w:t>
      </w:r>
      <w:r w:rsidR="00B32E38" w:rsidRPr="007866F6">
        <w:rPr>
          <w:rFonts w:asciiTheme="majorBidi" w:hAnsiTheme="majorBidi" w:cstheme="majorBidi"/>
          <w:i/>
          <w:iCs/>
        </w:rPr>
        <w:t> </w:t>
      </w:r>
      <w:r w:rsidRPr="007866F6">
        <w:rPr>
          <w:rFonts w:asciiTheme="majorBidi" w:hAnsiTheme="majorBidi" w:cstheme="majorBidi"/>
          <w:i/>
          <w:iCs/>
        </w:rPr>
        <w:t>.februāra sprieduma lietā</w:t>
      </w:r>
      <w:r w:rsidR="00514F5C" w:rsidRPr="007866F6">
        <w:rPr>
          <w:rFonts w:asciiTheme="majorBidi" w:hAnsiTheme="majorBidi" w:cstheme="majorBidi"/>
          <w:i/>
          <w:iCs/>
        </w:rPr>
        <w:t xml:space="preserve"> </w:t>
      </w:r>
      <w:r w:rsidRPr="007866F6">
        <w:rPr>
          <w:rFonts w:asciiTheme="majorBidi" w:hAnsiTheme="majorBidi" w:cstheme="majorBidi"/>
          <w:i/>
          <w:iCs/>
        </w:rPr>
        <w:t>Nr.</w:t>
      </w:r>
      <w:r w:rsidR="00514F5C" w:rsidRPr="007866F6">
        <w:rPr>
          <w:rFonts w:asciiTheme="majorBidi" w:hAnsiTheme="majorBidi" w:cstheme="majorBidi"/>
          <w:i/>
          <w:iCs/>
        </w:rPr>
        <w:t> </w:t>
      </w:r>
      <w:r w:rsidR="004B2BC0" w:rsidRPr="007866F6">
        <w:rPr>
          <w:rFonts w:asciiTheme="majorBidi" w:hAnsiTheme="majorBidi" w:cstheme="majorBidi"/>
          <w:i/>
          <w:iCs/>
        </w:rPr>
        <w:t>SKA</w:t>
      </w:r>
      <w:r w:rsidR="004B2BC0" w:rsidRPr="007866F6">
        <w:rPr>
          <w:rFonts w:asciiTheme="majorBidi" w:hAnsiTheme="majorBidi" w:cstheme="majorBidi"/>
          <w:i/>
          <w:iCs/>
        </w:rPr>
        <w:noBreakHyphen/>
        <w:t xml:space="preserve">276/2017, </w:t>
      </w:r>
      <w:r w:rsidRPr="007866F6">
        <w:rPr>
          <w:rFonts w:asciiTheme="majorBidi" w:hAnsiTheme="majorBidi" w:cstheme="majorBidi"/>
          <w:i/>
          <w:iCs/>
        </w:rPr>
        <w:t>A420471613, 9.</w:t>
      </w:r>
      <w:r w:rsidR="005319E7" w:rsidRPr="007866F6">
        <w:rPr>
          <w:rFonts w:asciiTheme="majorBidi" w:hAnsiTheme="majorBidi" w:cstheme="majorBidi"/>
          <w:i/>
          <w:iCs/>
        </w:rPr>
        <w:t> </w:t>
      </w:r>
      <w:r w:rsidRPr="007866F6">
        <w:rPr>
          <w:rFonts w:asciiTheme="majorBidi" w:hAnsiTheme="majorBidi" w:cstheme="majorBidi"/>
          <w:i/>
          <w:iCs/>
        </w:rPr>
        <w:t>punkts</w:t>
      </w:r>
      <w:r w:rsidRPr="007866F6">
        <w:rPr>
          <w:rFonts w:asciiTheme="majorBidi" w:hAnsiTheme="majorBidi" w:cstheme="majorBidi"/>
        </w:rPr>
        <w:t>).</w:t>
      </w:r>
    </w:p>
    <w:p w14:paraId="0F91F1D9" w14:textId="251E20C3" w:rsidR="00811564" w:rsidRPr="007866F6" w:rsidRDefault="00811564"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Ievērojot minēto</w:t>
      </w:r>
      <w:r w:rsidR="003472E8" w:rsidRPr="007866F6">
        <w:rPr>
          <w:rFonts w:asciiTheme="majorBidi" w:hAnsiTheme="majorBidi" w:cstheme="majorBidi"/>
        </w:rPr>
        <w:t xml:space="preserve">, pirms pozitīvi izlemt jautājumu par </w:t>
      </w:r>
      <w:r w:rsidR="006D0825" w:rsidRPr="007866F6">
        <w:rPr>
          <w:rFonts w:asciiTheme="majorBidi" w:hAnsiTheme="majorBidi" w:cstheme="majorBidi"/>
        </w:rPr>
        <w:t xml:space="preserve">[pers. C] </w:t>
      </w:r>
      <w:proofErr w:type="spellStart"/>
      <w:r w:rsidR="003472E8" w:rsidRPr="007866F6">
        <w:rPr>
          <w:rFonts w:asciiTheme="majorBidi" w:hAnsiTheme="majorBidi" w:cstheme="majorBidi"/>
        </w:rPr>
        <w:t>pamattiesību</w:t>
      </w:r>
      <w:proofErr w:type="spellEnd"/>
      <w:r w:rsidR="003472E8" w:rsidRPr="007866F6">
        <w:rPr>
          <w:rFonts w:asciiTheme="majorBidi" w:hAnsiTheme="majorBidi" w:cstheme="majorBidi"/>
        </w:rPr>
        <w:t xml:space="preserve"> ierobežojumu, ir nepieciešams </w:t>
      </w:r>
      <w:r w:rsidRPr="007866F6">
        <w:rPr>
          <w:rFonts w:asciiTheme="majorBidi" w:hAnsiTheme="majorBidi" w:cstheme="majorBidi"/>
        </w:rPr>
        <w:t>padziļināt</w:t>
      </w:r>
      <w:r w:rsidR="003472E8" w:rsidRPr="007866F6">
        <w:rPr>
          <w:rFonts w:asciiTheme="majorBidi" w:hAnsiTheme="majorBidi" w:cstheme="majorBidi"/>
        </w:rPr>
        <w:t xml:space="preserve">i izpētīt un izvērtēt </w:t>
      </w:r>
      <w:r w:rsidRPr="007866F6">
        <w:rPr>
          <w:rFonts w:asciiTheme="majorBidi" w:hAnsiTheme="majorBidi" w:cstheme="majorBidi"/>
        </w:rPr>
        <w:t>apstākļu</w:t>
      </w:r>
      <w:r w:rsidR="003472E8" w:rsidRPr="007866F6">
        <w:rPr>
          <w:rFonts w:asciiTheme="majorBidi" w:hAnsiTheme="majorBidi" w:cstheme="majorBidi"/>
        </w:rPr>
        <w:t>s</w:t>
      </w:r>
      <w:r w:rsidR="000D7F59" w:rsidRPr="007866F6">
        <w:rPr>
          <w:rFonts w:asciiTheme="majorBidi" w:hAnsiTheme="majorBidi" w:cstheme="majorBidi"/>
        </w:rPr>
        <w:t>, kas izslēdz</w:t>
      </w:r>
      <w:r w:rsidR="00F00B9A" w:rsidRPr="007866F6">
        <w:rPr>
          <w:rFonts w:asciiTheme="majorBidi" w:hAnsiTheme="majorBidi" w:cstheme="majorBidi"/>
        </w:rPr>
        <w:t xml:space="preserve"> </w:t>
      </w:r>
      <w:r w:rsidR="003013A8" w:rsidRPr="007866F6">
        <w:rPr>
          <w:rFonts w:asciiTheme="majorBidi" w:hAnsiTheme="majorBidi" w:cstheme="majorBidi"/>
        </w:rPr>
        <w:t xml:space="preserve">[pers. A] </w:t>
      </w:r>
      <w:r w:rsidR="00F00B9A" w:rsidRPr="007866F6">
        <w:rPr>
          <w:rFonts w:asciiTheme="majorBidi" w:hAnsiTheme="majorBidi" w:cstheme="majorBidi"/>
        </w:rPr>
        <w:t>pieteikum</w:t>
      </w:r>
      <w:r w:rsidR="000D7F59" w:rsidRPr="007866F6">
        <w:rPr>
          <w:rFonts w:asciiTheme="majorBidi" w:hAnsiTheme="majorBidi" w:cstheme="majorBidi"/>
        </w:rPr>
        <w:t>a</w:t>
      </w:r>
      <w:r w:rsidR="00F1655B" w:rsidRPr="007866F6">
        <w:rPr>
          <w:rFonts w:asciiTheme="majorBidi" w:hAnsiTheme="majorBidi" w:cstheme="majorBidi"/>
        </w:rPr>
        <w:t xml:space="preserve"> par pagaidu aizsardzību pret vardarbību</w:t>
      </w:r>
      <w:r w:rsidR="000D7F59" w:rsidRPr="007866F6">
        <w:rPr>
          <w:rFonts w:asciiTheme="majorBidi" w:hAnsiTheme="majorBidi" w:cstheme="majorBidi"/>
        </w:rPr>
        <w:t xml:space="preserve"> apmierināšanu</w:t>
      </w:r>
      <w:r w:rsidRPr="007866F6">
        <w:rPr>
          <w:rFonts w:asciiTheme="majorBidi" w:hAnsiTheme="majorBidi" w:cstheme="majorBidi"/>
        </w:rPr>
        <w:t xml:space="preserve">. Taču minētais neierobežo </w:t>
      </w:r>
      <w:r w:rsidR="003013A8" w:rsidRPr="007866F6">
        <w:rPr>
          <w:rFonts w:asciiTheme="majorBidi" w:hAnsiTheme="majorBidi" w:cstheme="majorBidi"/>
        </w:rPr>
        <w:t xml:space="preserve">[pers. A] </w:t>
      </w:r>
      <w:r w:rsidRPr="007866F6">
        <w:rPr>
          <w:rFonts w:asciiTheme="majorBidi" w:hAnsiTheme="majorBidi" w:cstheme="majorBidi"/>
        </w:rPr>
        <w:t>tiesības celt</w:t>
      </w:r>
      <w:r w:rsidR="00F00B9A" w:rsidRPr="007866F6">
        <w:rPr>
          <w:rFonts w:asciiTheme="majorBidi" w:hAnsiTheme="majorBidi" w:cstheme="majorBidi"/>
        </w:rPr>
        <w:t xml:space="preserve"> tiesā</w:t>
      </w:r>
      <w:r w:rsidRPr="007866F6">
        <w:rPr>
          <w:rFonts w:asciiTheme="majorBidi" w:hAnsiTheme="majorBidi" w:cstheme="majorBidi"/>
        </w:rPr>
        <w:t xml:space="preserve"> prasību par goda un cieņas aizsardzību.</w:t>
      </w:r>
    </w:p>
    <w:p w14:paraId="2FFFB1B8" w14:textId="6B6BF5CB" w:rsidR="00C415F4" w:rsidRPr="007866F6" w:rsidRDefault="00C415F4"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[10.</w:t>
      </w:r>
      <w:r w:rsidR="009B27F2" w:rsidRPr="007866F6">
        <w:rPr>
          <w:rFonts w:asciiTheme="majorBidi" w:hAnsiTheme="majorBidi" w:cstheme="majorBidi"/>
        </w:rPr>
        <w:t>5</w:t>
      </w:r>
      <w:r w:rsidRPr="007866F6">
        <w:rPr>
          <w:rFonts w:asciiTheme="majorBidi" w:hAnsiTheme="majorBidi" w:cstheme="majorBidi"/>
        </w:rPr>
        <w:t xml:space="preserve">] Lēmuma par pagaidu aizsardzību pret vardarbību mērķis ir radīt mehānismus, </w:t>
      </w:r>
      <w:r w:rsidR="000D7F59" w:rsidRPr="007866F6">
        <w:rPr>
          <w:rFonts w:asciiTheme="majorBidi" w:hAnsiTheme="majorBidi" w:cstheme="majorBidi"/>
        </w:rPr>
        <w:t xml:space="preserve">lai </w:t>
      </w:r>
      <w:r w:rsidRPr="007866F6">
        <w:rPr>
          <w:rFonts w:asciiTheme="majorBidi" w:hAnsiTheme="majorBidi" w:cstheme="majorBidi"/>
        </w:rPr>
        <w:t>personas personiskās tiesības tiktu iespējami ātrāk aizsargātas.</w:t>
      </w:r>
      <w:r w:rsidR="000D7F59" w:rsidRPr="007866F6">
        <w:rPr>
          <w:rFonts w:asciiTheme="majorBidi" w:hAnsiTheme="majorBidi" w:cstheme="majorBidi"/>
        </w:rPr>
        <w:t xml:space="preserve"> </w:t>
      </w:r>
      <w:r w:rsidR="006D0825" w:rsidRPr="007866F6">
        <w:rPr>
          <w:rFonts w:asciiTheme="majorBidi" w:hAnsiTheme="majorBidi" w:cstheme="majorBidi"/>
        </w:rPr>
        <w:t xml:space="preserve">[pers. C] </w:t>
      </w:r>
      <w:r w:rsidRPr="007866F6">
        <w:rPr>
          <w:rFonts w:asciiTheme="majorBidi" w:hAnsiTheme="majorBidi" w:cstheme="majorBidi"/>
        </w:rPr>
        <w:t xml:space="preserve">publikācijas ievietotas sociālajos tīklos astoņu mēnešu garumā, par ko pieteicējai bija zināms. Ņemot vērā, ka astoņu mēnešu garumā viņa nav meklējusi tiesas aizsardzību, secināms, ka šis jautājums nebija aktuāls un reāls apdraudējums nepastāv. Pieteikums iesniegts tikai pēc tam, kad </w:t>
      </w:r>
      <w:r w:rsidR="006F575A" w:rsidRPr="007866F6">
        <w:rPr>
          <w:rFonts w:asciiTheme="majorBidi" w:hAnsiTheme="majorBidi" w:cstheme="majorBidi"/>
        </w:rPr>
        <w:t>[..]</w:t>
      </w:r>
      <w:r w:rsidRPr="007866F6">
        <w:rPr>
          <w:rFonts w:asciiTheme="majorBidi" w:hAnsiTheme="majorBidi" w:cstheme="majorBidi"/>
        </w:rPr>
        <w:t xml:space="preserve"> apgabaltiesa apmierināja </w:t>
      </w:r>
      <w:r w:rsidR="006D0825" w:rsidRPr="007866F6">
        <w:rPr>
          <w:rFonts w:asciiTheme="majorBidi" w:hAnsiTheme="majorBidi" w:cstheme="majorBidi"/>
        </w:rPr>
        <w:t xml:space="preserve">[pers. C] </w:t>
      </w:r>
      <w:r w:rsidRPr="007866F6">
        <w:rPr>
          <w:rFonts w:asciiTheme="majorBidi" w:hAnsiTheme="majorBidi" w:cstheme="majorBidi"/>
        </w:rPr>
        <w:t xml:space="preserve">pieteikumu par pagaidu aizsardzību, kas norāda, ka pieteikuma iesniegšanas patiesais mērķis ir nevis aizsardzība pret vardarbību, bet pretdarbība </w:t>
      </w:r>
      <w:r w:rsidR="006D0825" w:rsidRPr="007866F6">
        <w:rPr>
          <w:rFonts w:asciiTheme="majorBidi" w:hAnsiTheme="majorBidi" w:cstheme="majorBidi"/>
        </w:rPr>
        <w:t xml:space="preserve">[pers. C] </w:t>
      </w:r>
      <w:r w:rsidRPr="007866F6">
        <w:rPr>
          <w:rFonts w:asciiTheme="majorBidi" w:hAnsiTheme="majorBidi" w:cstheme="majorBidi"/>
        </w:rPr>
        <w:t>darbībai.</w:t>
      </w:r>
    </w:p>
    <w:p w14:paraId="154EE7CF" w14:textId="77777777" w:rsidR="003C7C8B" w:rsidRPr="007866F6" w:rsidRDefault="003C7C8B" w:rsidP="003E1DD9">
      <w:pPr>
        <w:tabs>
          <w:tab w:val="left" w:pos="0"/>
        </w:tabs>
        <w:spacing w:line="276" w:lineRule="auto"/>
        <w:jc w:val="both"/>
        <w:rPr>
          <w:rFonts w:asciiTheme="majorBidi" w:hAnsiTheme="majorBidi" w:cstheme="majorBidi"/>
        </w:rPr>
      </w:pPr>
    </w:p>
    <w:p w14:paraId="4873CF90" w14:textId="61F07137" w:rsidR="003C7C8B" w:rsidRPr="007866F6" w:rsidRDefault="003C7C8B" w:rsidP="003E1DD9">
      <w:pPr>
        <w:pStyle w:val="ListParagraph"/>
        <w:tabs>
          <w:tab w:val="left" w:pos="0"/>
        </w:tabs>
        <w:spacing w:after="0" w:line="276" w:lineRule="auto"/>
        <w:ind w:left="0" w:firstLine="709"/>
        <w:jc w:val="both"/>
        <w:rPr>
          <w:rFonts w:asciiTheme="majorBidi" w:eastAsia="Times New Roman" w:hAnsiTheme="majorBidi" w:cstheme="majorBidi"/>
          <w:kern w:val="0"/>
          <w:sz w:val="24"/>
          <w:szCs w:val="24"/>
          <w14:ligatures w14:val="none"/>
        </w:rPr>
      </w:pPr>
      <w:r w:rsidRPr="007866F6">
        <w:rPr>
          <w:rFonts w:asciiTheme="majorBidi" w:eastAsia="Times New Roman" w:hAnsiTheme="majorBidi" w:cstheme="majorBidi"/>
          <w:kern w:val="0"/>
          <w:sz w:val="24"/>
          <w:szCs w:val="24"/>
          <w14:ligatures w14:val="none"/>
        </w:rPr>
        <w:t xml:space="preserve">[11] </w:t>
      </w:r>
      <w:r w:rsidR="003013A8" w:rsidRPr="007866F6">
        <w:rPr>
          <w:rFonts w:asciiTheme="majorBidi" w:hAnsiTheme="majorBidi" w:cstheme="majorBidi"/>
          <w:sz w:val="24"/>
          <w:szCs w:val="24"/>
        </w:rPr>
        <w:t xml:space="preserve">[Pers. A] </w:t>
      </w:r>
      <w:r w:rsidR="00AE4298" w:rsidRPr="007866F6">
        <w:rPr>
          <w:rFonts w:asciiTheme="majorBidi" w:eastAsia="Times New Roman" w:hAnsiTheme="majorBidi" w:cstheme="majorBidi"/>
          <w:kern w:val="0"/>
          <w:sz w:val="24"/>
          <w:szCs w:val="24"/>
          <w14:ligatures w14:val="none"/>
        </w:rPr>
        <w:t xml:space="preserve">iesniedza blakus sūdzību </w:t>
      </w:r>
      <w:r w:rsidRPr="007866F6">
        <w:rPr>
          <w:rFonts w:asciiTheme="majorBidi" w:eastAsia="Times New Roman" w:hAnsiTheme="majorBidi" w:cstheme="majorBidi"/>
          <w:kern w:val="0"/>
          <w:sz w:val="24"/>
          <w:szCs w:val="24"/>
          <w14:ligatures w14:val="none"/>
        </w:rPr>
        <w:t xml:space="preserve">par </w:t>
      </w:r>
      <w:r w:rsidR="00AE4298" w:rsidRPr="007866F6">
        <w:rPr>
          <w:rFonts w:asciiTheme="majorBidi" w:eastAsia="Times New Roman" w:hAnsiTheme="majorBidi" w:cstheme="majorBidi"/>
          <w:kern w:val="0"/>
          <w:sz w:val="24"/>
          <w:szCs w:val="24"/>
          <w14:ligatures w14:val="none"/>
        </w:rPr>
        <w:t>minēto</w:t>
      </w:r>
      <w:r w:rsidRPr="007866F6">
        <w:rPr>
          <w:rFonts w:asciiTheme="majorBidi" w:eastAsia="Times New Roman" w:hAnsiTheme="majorBidi" w:cstheme="majorBidi"/>
          <w:kern w:val="0"/>
          <w:sz w:val="24"/>
          <w:szCs w:val="24"/>
          <w14:ligatures w14:val="none"/>
        </w:rPr>
        <w:t xml:space="preserve"> lēmumu, lūdzot to atcelt un izlemt pieteikumu pēc būtības.</w:t>
      </w:r>
    </w:p>
    <w:p w14:paraId="43CE0CA1" w14:textId="4B3CBCAE" w:rsidR="003C7C8B" w:rsidRPr="007866F6" w:rsidRDefault="003C7C8B" w:rsidP="003E1DD9">
      <w:pPr>
        <w:pStyle w:val="ListParagraph"/>
        <w:tabs>
          <w:tab w:val="left" w:pos="0"/>
        </w:tabs>
        <w:spacing w:after="0" w:line="276" w:lineRule="auto"/>
        <w:ind w:left="0" w:firstLine="709"/>
        <w:jc w:val="both"/>
        <w:rPr>
          <w:rFonts w:asciiTheme="majorBidi" w:eastAsia="Times New Roman" w:hAnsiTheme="majorBidi" w:cstheme="majorBidi"/>
          <w:kern w:val="0"/>
          <w:sz w:val="24"/>
          <w:szCs w:val="24"/>
          <w14:ligatures w14:val="none"/>
        </w:rPr>
      </w:pPr>
      <w:r w:rsidRPr="007866F6">
        <w:rPr>
          <w:rFonts w:asciiTheme="majorBidi" w:eastAsia="Times New Roman" w:hAnsiTheme="majorBidi" w:cstheme="majorBidi"/>
          <w:kern w:val="0"/>
          <w:sz w:val="24"/>
          <w:szCs w:val="24"/>
          <w14:ligatures w14:val="none"/>
        </w:rPr>
        <w:t>Blakus sūdzība pamatota ar šādiem argumentiem.</w:t>
      </w:r>
    </w:p>
    <w:p w14:paraId="5EEEDA68" w14:textId="38B91C82" w:rsidR="00014D89" w:rsidRPr="007866F6" w:rsidRDefault="003C7C8B" w:rsidP="003E1DD9">
      <w:pPr>
        <w:pStyle w:val="ListParagraph"/>
        <w:tabs>
          <w:tab w:val="left" w:pos="0"/>
        </w:tabs>
        <w:spacing w:after="0" w:line="276" w:lineRule="auto"/>
        <w:ind w:left="0" w:firstLine="709"/>
        <w:jc w:val="both"/>
        <w:rPr>
          <w:rFonts w:asciiTheme="majorBidi" w:eastAsia="Times New Roman" w:hAnsiTheme="majorBidi" w:cstheme="majorBidi"/>
          <w:kern w:val="0"/>
          <w:sz w:val="24"/>
          <w:szCs w:val="24"/>
          <w14:ligatures w14:val="none"/>
        </w:rPr>
      </w:pPr>
      <w:r w:rsidRPr="007866F6">
        <w:rPr>
          <w:rFonts w:asciiTheme="majorBidi" w:eastAsia="Times New Roman" w:hAnsiTheme="majorBidi" w:cstheme="majorBidi"/>
          <w:kern w:val="0"/>
          <w:sz w:val="24"/>
          <w:szCs w:val="24"/>
          <w14:ligatures w14:val="none"/>
        </w:rPr>
        <w:t xml:space="preserve">[11.1] </w:t>
      </w:r>
      <w:r w:rsidR="00014D89" w:rsidRPr="007866F6">
        <w:rPr>
          <w:rFonts w:asciiTheme="majorBidi" w:eastAsia="Times New Roman" w:hAnsiTheme="majorBidi" w:cstheme="majorBidi"/>
          <w:kern w:val="0"/>
          <w:sz w:val="24"/>
          <w:szCs w:val="24"/>
          <w14:ligatures w14:val="none"/>
        </w:rPr>
        <w:t xml:space="preserve">Noraidot pieteikumu, </w:t>
      </w:r>
      <w:r w:rsidR="00F1655B" w:rsidRPr="007866F6">
        <w:rPr>
          <w:rFonts w:asciiTheme="majorBidi" w:eastAsia="Times New Roman" w:hAnsiTheme="majorBidi" w:cstheme="majorBidi"/>
          <w:kern w:val="0"/>
          <w:sz w:val="24"/>
          <w:szCs w:val="24"/>
          <w14:ligatures w14:val="none"/>
        </w:rPr>
        <w:t>apgabal</w:t>
      </w:r>
      <w:r w:rsidR="00014D89" w:rsidRPr="007866F6">
        <w:rPr>
          <w:rFonts w:asciiTheme="majorBidi" w:eastAsia="Times New Roman" w:hAnsiTheme="majorBidi" w:cstheme="majorBidi"/>
          <w:kern w:val="0"/>
          <w:sz w:val="24"/>
          <w:szCs w:val="24"/>
          <w14:ligatures w14:val="none"/>
        </w:rPr>
        <w:t>tiesa</w:t>
      </w:r>
      <w:r w:rsidR="00442474" w:rsidRPr="007866F6">
        <w:rPr>
          <w:rFonts w:asciiTheme="majorBidi" w:eastAsia="Times New Roman" w:hAnsiTheme="majorBidi" w:cstheme="majorBidi"/>
          <w:kern w:val="0"/>
          <w:sz w:val="24"/>
          <w:szCs w:val="24"/>
          <w14:ligatures w14:val="none"/>
        </w:rPr>
        <w:t>s tiesnese</w:t>
      </w:r>
      <w:r w:rsidR="00014D89" w:rsidRPr="007866F6">
        <w:rPr>
          <w:rFonts w:asciiTheme="majorBidi" w:eastAsia="Times New Roman" w:hAnsiTheme="majorBidi" w:cstheme="majorBidi"/>
          <w:kern w:val="0"/>
          <w:sz w:val="24"/>
          <w:szCs w:val="24"/>
          <w14:ligatures w14:val="none"/>
        </w:rPr>
        <w:t xml:space="preserve"> nav pienācīgi izvērtējusi pieteikumam pievienotos pierādījumus, kļūdaini atzīstot, ka iesniegtajās publikācijās nav minēti tādi </w:t>
      </w:r>
      <w:r w:rsidR="003013A8" w:rsidRPr="007866F6">
        <w:rPr>
          <w:rFonts w:asciiTheme="majorBidi" w:hAnsiTheme="majorBidi" w:cstheme="majorBidi"/>
          <w:sz w:val="24"/>
          <w:szCs w:val="24"/>
        </w:rPr>
        <w:t xml:space="preserve">[pers. A] </w:t>
      </w:r>
      <w:r w:rsidR="0077190F" w:rsidRPr="007866F6">
        <w:rPr>
          <w:rFonts w:asciiTheme="majorBidi" w:eastAsia="Times New Roman" w:hAnsiTheme="majorBidi" w:cstheme="majorBidi"/>
          <w:kern w:val="0"/>
          <w:sz w:val="24"/>
          <w:szCs w:val="24"/>
          <w14:ligatures w14:val="none"/>
        </w:rPr>
        <w:t xml:space="preserve">un bērnu </w:t>
      </w:r>
      <w:r w:rsidR="00014D89" w:rsidRPr="007866F6">
        <w:rPr>
          <w:rFonts w:asciiTheme="majorBidi" w:eastAsia="Times New Roman" w:hAnsiTheme="majorBidi" w:cstheme="majorBidi"/>
          <w:kern w:val="0"/>
          <w:sz w:val="24"/>
          <w:szCs w:val="24"/>
          <w14:ligatures w14:val="none"/>
        </w:rPr>
        <w:t>personas dati kā vārds, uzvārds, dzīvesvietas adrese</w:t>
      </w:r>
      <w:r w:rsidR="0077190F" w:rsidRPr="007866F6">
        <w:rPr>
          <w:rFonts w:asciiTheme="majorBidi" w:eastAsia="Times New Roman" w:hAnsiTheme="majorBidi" w:cstheme="majorBidi"/>
          <w:kern w:val="0"/>
          <w:sz w:val="24"/>
          <w:szCs w:val="24"/>
          <w14:ligatures w14:val="none"/>
        </w:rPr>
        <w:t xml:space="preserve"> </w:t>
      </w:r>
      <w:r w:rsidR="00014D89" w:rsidRPr="007866F6">
        <w:rPr>
          <w:rFonts w:asciiTheme="majorBidi" w:eastAsia="Times New Roman" w:hAnsiTheme="majorBidi" w:cstheme="majorBidi"/>
          <w:kern w:val="0"/>
          <w:sz w:val="24"/>
          <w:szCs w:val="24"/>
          <w14:ligatures w14:val="none"/>
        </w:rPr>
        <w:t>utt.</w:t>
      </w:r>
    </w:p>
    <w:p w14:paraId="2AFF79D8" w14:textId="6E29653C" w:rsidR="003C7C8B" w:rsidRPr="007866F6" w:rsidRDefault="006D0825" w:rsidP="003E1DD9">
      <w:pPr>
        <w:pStyle w:val="ListParagraph"/>
        <w:tabs>
          <w:tab w:val="left" w:pos="0"/>
        </w:tabs>
        <w:spacing w:after="0" w:line="276" w:lineRule="auto"/>
        <w:ind w:left="0" w:firstLine="709"/>
        <w:jc w:val="both"/>
        <w:rPr>
          <w:rFonts w:asciiTheme="majorBidi" w:eastAsia="Times New Roman" w:hAnsiTheme="majorBidi" w:cstheme="majorBidi"/>
          <w:kern w:val="0"/>
          <w:sz w:val="24"/>
          <w:szCs w:val="24"/>
          <w14:ligatures w14:val="none"/>
        </w:rPr>
      </w:pPr>
      <w:r w:rsidRPr="007866F6">
        <w:rPr>
          <w:rFonts w:asciiTheme="majorBidi" w:hAnsiTheme="majorBidi" w:cstheme="majorBidi"/>
          <w:sz w:val="24"/>
          <w:szCs w:val="24"/>
        </w:rPr>
        <w:t xml:space="preserve">[Pers. C] </w:t>
      </w:r>
      <w:r w:rsidR="00014D89" w:rsidRPr="007866F6">
        <w:rPr>
          <w:rFonts w:asciiTheme="majorBidi" w:eastAsia="Times New Roman" w:hAnsiTheme="majorBidi" w:cstheme="majorBidi"/>
          <w:kern w:val="0"/>
          <w:sz w:val="24"/>
          <w:szCs w:val="24"/>
          <w14:ligatures w14:val="none"/>
        </w:rPr>
        <w:t xml:space="preserve">publikācijās ievietojis bērnu fotogrāfijas, no kurām bērni ir identificējami, </w:t>
      </w:r>
      <w:r w:rsidR="0077190F" w:rsidRPr="007866F6">
        <w:rPr>
          <w:rFonts w:asciiTheme="majorBidi" w:eastAsia="Times New Roman" w:hAnsiTheme="majorBidi" w:cstheme="majorBidi"/>
          <w:kern w:val="0"/>
          <w:sz w:val="24"/>
          <w:szCs w:val="24"/>
          <w14:ligatures w14:val="none"/>
        </w:rPr>
        <w:t>jo viņu sejas nav aizklātas. P</w:t>
      </w:r>
      <w:r w:rsidR="00014D89" w:rsidRPr="007866F6">
        <w:rPr>
          <w:rFonts w:asciiTheme="majorBidi" w:eastAsia="Times New Roman" w:hAnsiTheme="majorBidi" w:cstheme="majorBidi"/>
          <w:kern w:val="0"/>
          <w:sz w:val="24"/>
          <w:szCs w:val="24"/>
          <w14:ligatures w14:val="none"/>
        </w:rPr>
        <w:t xml:space="preserve">apildus viņš norādījis atsauces uz bērnu interešu izglītības nodarbībām, kas ļauj viegli un nekļūdīgi identificēt bērnus. </w:t>
      </w:r>
      <w:r w:rsidR="0077190F" w:rsidRPr="007866F6">
        <w:rPr>
          <w:rFonts w:asciiTheme="majorBidi" w:eastAsia="Times New Roman" w:hAnsiTheme="majorBidi" w:cstheme="majorBidi"/>
          <w:kern w:val="0"/>
          <w:sz w:val="24"/>
          <w:szCs w:val="24"/>
          <w14:ligatures w14:val="none"/>
        </w:rPr>
        <w:t>P</w:t>
      </w:r>
      <w:r w:rsidR="00014D89" w:rsidRPr="007866F6">
        <w:rPr>
          <w:rFonts w:asciiTheme="majorBidi" w:eastAsia="Times New Roman" w:hAnsiTheme="majorBidi" w:cstheme="majorBidi"/>
          <w:kern w:val="0"/>
          <w:sz w:val="24"/>
          <w:szCs w:val="24"/>
          <w14:ligatures w14:val="none"/>
        </w:rPr>
        <w:t xml:space="preserve">ersonas fotogrāfija ir personas dati </w:t>
      </w:r>
      <w:r w:rsidR="0077190F" w:rsidRPr="007866F6">
        <w:rPr>
          <w:rFonts w:asciiTheme="majorBidi" w:hAnsiTheme="majorBidi" w:cstheme="majorBidi"/>
          <w:sz w:val="24"/>
          <w:szCs w:val="24"/>
        </w:rPr>
        <w:t xml:space="preserve">Regulas 2016/679 </w:t>
      </w:r>
      <w:r w:rsidR="00014D89" w:rsidRPr="007866F6">
        <w:rPr>
          <w:rFonts w:asciiTheme="majorBidi" w:eastAsia="Times New Roman" w:hAnsiTheme="majorBidi" w:cstheme="majorBidi"/>
          <w:kern w:val="0"/>
          <w:sz w:val="24"/>
          <w:szCs w:val="24"/>
          <w14:ligatures w14:val="none"/>
        </w:rPr>
        <w:t>izpratnē</w:t>
      </w:r>
      <w:r w:rsidR="00E4415B" w:rsidRPr="007866F6">
        <w:rPr>
          <w:rFonts w:asciiTheme="majorBidi" w:eastAsia="Times New Roman" w:hAnsiTheme="majorBidi" w:cstheme="majorBidi"/>
          <w:kern w:val="0"/>
          <w:sz w:val="24"/>
          <w:szCs w:val="24"/>
          <w14:ligatures w14:val="none"/>
        </w:rPr>
        <w:t xml:space="preserve">. </w:t>
      </w:r>
      <w:r w:rsidR="00014D89" w:rsidRPr="007866F6">
        <w:rPr>
          <w:rFonts w:asciiTheme="majorBidi" w:eastAsia="Times New Roman" w:hAnsiTheme="majorBidi" w:cstheme="majorBidi"/>
          <w:kern w:val="0"/>
          <w:sz w:val="24"/>
          <w:szCs w:val="24"/>
          <w14:ligatures w14:val="none"/>
        </w:rPr>
        <w:t xml:space="preserve">Savukārt pēc bērnu datu identificēšanas ir iespējams identificēt arī </w:t>
      </w:r>
      <w:r w:rsidR="003013A8" w:rsidRPr="007866F6">
        <w:rPr>
          <w:rFonts w:asciiTheme="majorBidi" w:hAnsiTheme="majorBidi" w:cstheme="majorBidi"/>
          <w:sz w:val="24"/>
          <w:szCs w:val="24"/>
        </w:rPr>
        <w:t>[pers. A]</w:t>
      </w:r>
      <w:r w:rsidR="00014D89" w:rsidRPr="007866F6">
        <w:rPr>
          <w:rFonts w:asciiTheme="majorBidi" w:eastAsia="Times New Roman" w:hAnsiTheme="majorBidi" w:cstheme="majorBidi"/>
          <w:kern w:val="0"/>
          <w:sz w:val="24"/>
          <w:szCs w:val="24"/>
          <w14:ligatures w14:val="none"/>
        </w:rPr>
        <w:t>.</w:t>
      </w:r>
    </w:p>
    <w:p w14:paraId="693A97BC" w14:textId="42C74914" w:rsidR="008C4DE3" w:rsidRPr="007866F6" w:rsidRDefault="00014D89" w:rsidP="003E1DD9">
      <w:pPr>
        <w:pStyle w:val="BodyText"/>
        <w:tabs>
          <w:tab w:val="left" w:pos="0"/>
        </w:tabs>
        <w:spacing w:after="0" w:line="276" w:lineRule="auto"/>
        <w:ind w:firstLine="709"/>
        <w:jc w:val="both"/>
        <w:rPr>
          <w:rFonts w:asciiTheme="majorBidi" w:hAnsiTheme="majorBidi" w:cstheme="majorBidi"/>
        </w:rPr>
      </w:pPr>
      <w:r w:rsidRPr="007866F6">
        <w:rPr>
          <w:rFonts w:asciiTheme="majorBidi" w:hAnsiTheme="majorBidi" w:cstheme="majorBidi"/>
        </w:rPr>
        <w:t>[11.</w:t>
      </w:r>
      <w:r w:rsidR="00F1655B" w:rsidRPr="007866F6">
        <w:rPr>
          <w:rFonts w:asciiTheme="majorBidi" w:hAnsiTheme="majorBidi" w:cstheme="majorBidi"/>
        </w:rPr>
        <w:t>2</w:t>
      </w:r>
      <w:r w:rsidRPr="007866F6">
        <w:rPr>
          <w:rFonts w:asciiTheme="majorBidi" w:hAnsiTheme="majorBidi" w:cstheme="majorBidi"/>
        </w:rPr>
        <w:t xml:space="preserve">] </w:t>
      </w:r>
      <w:r w:rsidR="008C4DE3" w:rsidRPr="007866F6">
        <w:rPr>
          <w:rFonts w:asciiTheme="majorBidi" w:hAnsiTheme="majorBidi" w:cstheme="majorBidi"/>
        </w:rPr>
        <w:t xml:space="preserve">Nepareizi vērtēts apstāklis, ka </w:t>
      </w:r>
      <w:r w:rsidR="006D0825" w:rsidRPr="007866F6">
        <w:rPr>
          <w:rFonts w:asciiTheme="majorBidi" w:hAnsiTheme="majorBidi" w:cstheme="majorBidi"/>
        </w:rPr>
        <w:t xml:space="preserve">[pers. C] </w:t>
      </w:r>
      <w:r w:rsidR="008C4DE3" w:rsidRPr="007866F6">
        <w:rPr>
          <w:rFonts w:asciiTheme="majorBidi" w:hAnsiTheme="majorBidi" w:cstheme="majorBidi"/>
        </w:rPr>
        <w:t xml:space="preserve">nav sabiedrībā zināma persona. Par šo apstākli strīda nav, bet tieši šī iemesla dēļ bērniem nav jārēķinās ar papildu uzmanību sociālajos tīklos un nav jācieš no </w:t>
      </w:r>
      <w:r w:rsidR="009B7A85" w:rsidRPr="007866F6">
        <w:rPr>
          <w:rFonts w:asciiTheme="majorBidi" w:hAnsiTheme="majorBidi" w:cstheme="majorBidi"/>
        </w:rPr>
        <w:t xml:space="preserve">publikāciju radītās </w:t>
      </w:r>
      <w:r w:rsidR="008C4DE3" w:rsidRPr="007866F6">
        <w:rPr>
          <w:rFonts w:asciiTheme="majorBidi" w:hAnsiTheme="majorBidi" w:cstheme="majorBidi"/>
        </w:rPr>
        <w:t>līdzcilvēku nievājošās attieksmes.</w:t>
      </w:r>
    </w:p>
    <w:p w14:paraId="19410BE5" w14:textId="11E794CE" w:rsidR="009B7A85" w:rsidRPr="007866F6" w:rsidRDefault="008C4DE3" w:rsidP="003E1DD9">
      <w:pPr>
        <w:pStyle w:val="BodyText"/>
        <w:tabs>
          <w:tab w:val="left" w:pos="0"/>
        </w:tabs>
        <w:spacing w:after="0" w:line="276" w:lineRule="auto"/>
        <w:ind w:firstLine="709"/>
        <w:jc w:val="both"/>
        <w:rPr>
          <w:rFonts w:asciiTheme="majorBidi" w:hAnsiTheme="majorBidi" w:cstheme="majorBidi"/>
        </w:rPr>
      </w:pPr>
      <w:r w:rsidRPr="007866F6">
        <w:rPr>
          <w:rFonts w:asciiTheme="majorBidi" w:hAnsiTheme="majorBidi" w:cstheme="majorBidi"/>
        </w:rPr>
        <w:t xml:space="preserve">[11.3] </w:t>
      </w:r>
      <w:r w:rsidR="00442474" w:rsidRPr="007866F6">
        <w:rPr>
          <w:rFonts w:asciiTheme="majorBidi" w:hAnsiTheme="majorBidi" w:cstheme="majorBidi"/>
        </w:rPr>
        <w:t>Lēmumā ietvertais</w:t>
      </w:r>
      <w:r w:rsidR="009B7A85" w:rsidRPr="007866F6">
        <w:rPr>
          <w:rFonts w:asciiTheme="majorBidi" w:hAnsiTheme="majorBidi" w:cstheme="majorBidi"/>
        </w:rPr>
        <w:t xml:space="preserve"> vērtējums ir nepareizs. Datu apstrādē jāievēro Regulā 2016/679 noteiktie datu apstrādes pamatprincipi un Fizisko personu datu apstrādes likuma 25.</w:t>
      </w:r>
      <w:r w:rsidR="006F575A" w:rsidRPr="007866F6">
        <w:rPr>
          <w:rFonts w:asciiTheme="majorBidi" w:hAnsiTheme="majorBidi" w:cstheme="majorBidi"/>
        </w:rPr>
        <w:t> </w:t>
      </w:r>
      <w:r w:rsidR="009B7A85" w:rsidRPr="007866F6">
        <w:rPr>
          <w:rFonts w:asciiTheme="majorBidi" w:hAnsiTheme="majorBidi" w:cstheme="majorBidi"/>
        </w:rPr>
        <w:t>panta trešā daļa, no kuras izriet noteikums, ka datus var izmantot, ja tas nepieciešams datu ievācēja leģitīmām interesēm, kas šajā gadījumā nav noticis. Tiesai bija jāizvērtē personas datu apstrādes konteksts, nolūki un risks, ko tā rada fizisko personu tiesībām un brīvībām. Neizpildās neviens no Regulas 2016/679 6.</w:t>
      </w:r>
      <w:r w:rsidR="006F575A" w:rsidRPr="007866F6">
        <w:rPr>
          <w:rFonts w:asciiTheme="majorBidi" w:hAnsiTheme="majorBidi" w:cstheme="majorBidi"/>
        </w:rPr>
        <w:t> </w:t>
      </w:r>
      <w:r w:rsidR="009B7A85" w:rsidRPr="007866F6">
        <w:rPr>
          <w:rFonts w:asciiTheme="majorBidi" w:hAnsiTheme="majorBidi" w:cstheme="majorBidi"/>
        </w:rPr>
        <w:t>panta 1.</w:t>
      </w:r>
      <w:r w:rsidR="006F575A" w:rsidRPr="007866F6">
        <w:rPr>
          <w:rFonts w:asciiTheme="majorBidi" w:hAnsiTheme="majorBidi" w:cstheme="majorBidi"/>
        </w:rPr>
        <w:t> </w:t>
      </w:r>
      <w:r w:rsidR="009B7A85" w:rsidRPr="007866F6">
        <w:rPr>
          <w:rFonts w:asciiTheme="majorBidi" w:hAnsiTheme="majorBidi" w:cstheme="majorBidi"/>
        </w:rPr>
        <w:t xml:space="preserve">punktā noteiktajiem kritērijiem, lai personas datu apstrāde būtu tiesiska: piekrišana, līguma izpilde, juridisks pienākums, sabiedrības intereses, vitālo interešu aizsardzība un leģitīmo interešu ievērošana. </w:t>
      </w:r>
      <w:r w:rsidR="00E4415B" w:rsidRPr="007866F6">
        <w:rPr>
          <w:rFonts w:asciiTheme="majorBidi" w:hAnsiTheme="majorBidi" w:cstheme="majorBidi"/>
        </w:rPr>
        <w:t>Bērnu fotogrāfiju publicēšana publiskajā telpā ir prettiesiska bērnu datu apstrāde.</w:t>
      </w:r>
    </w:p>
    <w:p w14:paraId="45D7B60C" w14:textId="65CF1072" w:rsidR="00014D89" w:rsidRPr="007866F6" w:rsidRDefault="009B7A85" w:rsidP="003E1DD9">
      <w:pPr>
        <w:pStyle w:val="BodyText"/>
        <w:tabs>
          <w:tab w:val="left" w:pos="0"/>
        </w:tabs>
        <w:spacing w:after="0" w:line="276" w:lineRule="auto"/>
        <w:ind w:firstLine="709"/>
        <w:jc w:val="both"/>
        <w:rPr>
          <w:rFonts w:asciiTheme="majorBidi" w:hAnsiTheme="majorBidi" w:cstheme="majorBidi"/>
        </w:rPr>
      </w:pPr>
      <w:r w:rsidRPr="007866F6">
        <w:rPr>
          <w:rFonts w:asciiTheme="majorBidi" w:hAnsiTheme="majorBidi" w:cstheme="majorBidi"/>
        </w:rPr>
        <w:t xml:space="preserve">[11.4] </w:t>
      </w:r>
      <w:r w:rsidR="00D701CC" w:rsidRPr="007866F6">
        <w:rPr>
          <w:rFonts w:asciiTheme="majorBidi" w:hAnsiTheme="majorBidi" w:cstheme="majorBidi"/>
        </w:rPr>
        <w:t>Nav pamatots ties</w:t>
      </w:r>
      <w:r w:rsidR="00442474" w:rsidRPr="007866F6">
        <w:rPr>
          <w:rFonts w:asciiTheme="majorBidi" w:hAnsiTheme="majorBidi" w:cstheme="majorBidi"/>
        </w:rPr>
        <w:t>neses</w:t>
      </w:r>
      <w:r w:rsidR="00D701CC" w:rsidRPr="007866F6">
        <w:rPr>
          <w:rFonts w:asciiTheme="majorBidi" w:hAnsiTheme="majorBidi" w:cstheme="majorBidi"/>
        </w:rPr>
        <w:t xml:space="preserve"> secinājums, ka </w:t>
      </w:r>
      <w:r w:rsidR="006D0825" w:rsidRPr="007866F6">
        <w:rPr>
          <w:rFonts w:asciiTheme="majorBidi" w:hAnsiTheme="majorBidi" w:cstheme="majorBidi"/>
        </w:rPr>
        <w:t xml:space="preserve">[pers. C] </w:t>
      </w:r>
      <w:r w:rsidR="00D701CC" w:rsidRPr="007866F6">
        <w:rPr>
          <w:rFonts w:asciiTheme="majorBidi" w:hAnsiTheme="majorBidi" w:cstheme="majorBidi"/>
        </w:rPr>
        <w:t xml:space="preserve">darbības ir vērtējamas kā žurnālistikas darbības. </w:t>
      </w:r>
      <w:r w:rsidR="00C1286A" w:rsidRPr="007866F6">
        <w:rPr>
          <w:rFonts w:asciiTheme="majorBidi" w:hAnsiTheme="majorBidi" w:cstheme="majorBidi"/>
        </w:rPr>
        <w:t>A</w:t>
      </w:r>
      <w:r w:rsidR="00014D89" w:rsidRPr="007866F6">
        <w:rPr>
          <w:rFonts w:asciiTheme="majorBidi" w:hAnsiTheme="majorBidi" w:cstheme="majorBidi"/>
        </w:rPr>
        <w:t xml:space="preserve">tzīstot, ka </w:t>
      </w:r>
      <w:r w:rsidR="006D0825" w:rsidRPr="007866F6">
        <w:rPr>
          <w:rFonts w:asciiTheme="majorBidi" w:hAnsiTheme="majorBidi" w:cstheme="majorBidi"/>
        </w:rPr>
        <w:t xml:space="preserve">[pers. C] </w:t>
      </w:r>
      <w:r w:rsidR="00C1286A" w:rsidRPr="007866F6">
        <w:rPr>
          <w:rFonts w:asciiTheme="majorBidi" w:hAnsiTheme="majorBidi" w:cstheme="majorBidi"/>
        </w:rPr>
        <w:t xml:space="preserve">ir </w:t>
      </w:r>
      <w:r w:rsidR="00014D89" w:rsidRPr="007866F6">
        <w:rPr>
          <w:rFonts w:asciiTheme="majorBidi" w:hAnsiTheme="majorBidi" w:cstheme="majorBidi"/>
        </w:rPr>
        <w:t xml:space="preserve">veicis darbības, lai publiskotu informāciju, </w:t>
      </w:r>
      <w:r w:rsidR="0089441A" w:rsidRPr="007866F6">
        <w:rPr>
          <w:rFonts w:asciiTheme="majorBidi" w:hAnsiTheme="majorBidi" w:cstheme="majorBidi"/>
        </w:rPr>
        <w:t xml:space="preserve">paustu </w:t>
      </w:r>
      <w:r w:rsidR="00014D89" w:rsidRPr="007866F6">
        <w:rPr>
          <w:rFonts w:asciiTheme="majorBidi" w:hAnsiTheme="majorBidi" w:cstheme="majorBidi"/>
        </w:rPr>
        <w:t>viedok</w:t>
      </w:r>
      <w:r w:rsidR="0089441A" w:rsidRPr="007866F6">
        <w:rPr>
          <w:rFonts w:asciiTheme="majorBidi" w:hAnsiTheme="majorBidi" w:cstheme="majorBidi"/>
        </w:rPr>
        <w:t>li</w:t>
      </w:r>
      <w:r w:rsidR="00014D89" w:rsidRPr="007866F6">
        <w:rPr>
          <w:rFonts w:asciiTheme="majorBidi" w:hAnsiTheme="majorBidi" w:cstheme="majorBidi"/>
        </w:rPr>
        <w:t xml:space="preserve"> </w:t>
      </w:r>
      <w:r w:rsidR="00181C92" w:rsidRPr="007866F6">
        <w:rPr>
          <w:rFonts w:asciiTheme="majorBidi" w:hAnsiTheme="majorBidi" w:cstheme="majorBidi"/>
        </w:rPr>
        <w:t>par tēmu</w:t>
      </w:r>
      <w:r w:rsidR="00014D89" w:rsidRPr="007866F6">
        <w:rPr>
          <w:rFonts w:asciiTheme="majorBidi" w:hAnsiTheme="majorBidi" w:cstheme="majorBidi"/>
        </w:rPr>
        <w:t xml:space="preserve">, kas ir aktuāla vairākiem sabiedrības locekļiem, </w:t>
      </w:r>
      <w:r w:rsidR="00C1286A" w:rsidRPr="007866F6">
        <w:rPr>
          <w:rFonts w:asciiTheme="majorBidi" w:hAnsiTheme="majorBidi" w:cstheme="majorBidi"/>
        </w:rPr>
        <w:t>ties</w:t>
      </w:r>
      <w:r w:rsidR="00442474" w:rsidRPr="007866F6">
        <w:rPr>
          <w:rFonts w:asciiTheme="majorBidi" w:hAnsiTheme="majorBidi" w:cstheme="majorBidi"/>
        </w:rPr>
        <w:t>nese</w:t>
      </w:r>
      <w:r w:rsidR="00C1286A" w:rsidRPr="007866F6">
        <w:rPr>
          <w:rFonts w:asciiTheme="majorBidi" w:hAnsiTheme="majorBidi" w:cstheme="majorBidi"/>
        </w:rPr>
        <w:t xml:space="preserve"> </w:t>
      </w:r>
      <w:r w:rsidR="00014D89" w:rsidRPr="007866F6">
        <w:rPr>
          <w:rFonts w:asciiTheme="majorBidi" w:hAnsiTheme="majorBidi" w:cstheme="majorBidi"/>
        </w:rPr>
        <w:t xml:space="preserve">nav </w:t>
      </w:r>
      <w:r w:rsidR="00014D89" w:rsidRPr="007866F6">
        <w:rPr>
          <w:rFonts w:asciiTheme="majorBidi" w:hAnsiTheme="majorBidi" w:cstheme="majorBidi"/>
        </w:rPr>
        <w:lastRenderedPageBreak/>
        <w:t>norādījusi, kādiem sabiedrības locekļiem publicētā informācija ir aktuāla un pēc kādiem apsvērumiem noteik</w:t>
      </w:r>
      <w:r w:rsidR="00442474" w:rsidRPr="007866F6">
        <w:rPr>
          <w:rFonts w:asciiTheme="majorBidi" w:hAnsiTheme="majorBidi" w:cstheme="majorBidi"/>
        </w:rPr>
        <w:t>t</w:t>
      </w:r>
      <w:r w:rsidR="00014D89" w:rsidRPr="007866F6">
        <w:rPr>
          <w:rFonts w:asciiTheme="majorBidi" w:hAnsiTheme="majorBidi" w:cstheme="majorBidi"/>
        </w:rPr>
        <w:t>i š</w:t>
      </w:r>
      <w:r w:rsidR="00442474" w:rsidRPr="007866F6">
        <w:rPr>
          <w:rFonts w:asciiTheme="majorBidi" w:hAnsiTheme="majorBidi" w:cstheme="majorBidi"/>
        </w:rPr>
        <w:t>ie</w:t>
      </w:r>
      <w:r w:rsidR="00014D89" w:rsidRPr="007866F6">
        <w:rPr>
          <w:rFonts w:asciiTheme="majorBidi" w:hAnsiTheme="majorBidi" w:cstheme="majorBidi"/>
        </w:rPr>
        <w:t xml:space="preserve"> kritērij</w:t>
      </w:r>
      <w:r w:rsidR="00442474" w:rsidRPr="007866F6">
        <w:rPr>
          <w:rFonts w:asciiTheme="majorBidi" w:hAnsiTheme="majorBidi" w:cstheme="majorBidi"/>
        </w:rPr>
        <w:t>i</w:t>
      </w:r>
      <w:r w:rsidR="00014D89" w:rsidRPr="007866F6">
        <w:rPr>
          <w:rFonts w:asciiTheme="majorBidi" w:hAnsiTheme="majorBidi" w:cstheme="majorBidi"/>
        </w:rPr>
        <w:t xml:space="preserve">. </w:t>
      </w:r>
      <w:r w:rsidR="00D701CC" w:rsidRPr="007866F6">
        <w:rPr>
          <w:rFonts w:asciiTheme="majorBidi" w:hAnsiTheme="majorBidi" w:cstheme="majorBidi"/>
        </w:rPr>
        <w:t>Ties</w:t>
      </w:r>
      <w:r w:rsidR="00442474" w:rsidRPr="007866F6">
        <w:rPr>
          <w:rFonts w:asciiTheme="majorBidi" w:hAnsiTheme="majorBidi" w:cstheme="majorBidi"/>
        </w:rPr>
        <w:t>nese</w:t>
      </w:r>
      <w:r w:rsidR="00D701CC" w:rsidRPr="007866F6">
        <w:rPr>
          <w:rFonts w:asciiTheme="majorBidi" w:hAnsiTheme="majorBidi" w:cstheme="majorBidi"/>
        </w:rPr>
        <w:t xml:space="preserve"> nav vērtējusi un sabalansējusi tiesības uz vārda brīvību un tiesības uz personas datu aizsardzību. </w:t>
      </w:r>
      <w:r w:rsidR="00014D89" w:rsidRPr="007866F6">
        <w:rPr>
          <w:rFonts w:asciiTheme="majorBidi" w:hAnsiTheme="majorBidi" w:cstheme="majorBidi"/>
        </w:rPr>
        <w:t>Ties</w:t>
      </w:r>
      <w:r w:rsidR="00442474" w:rsidRPr="007866F6">
        <w:rPr>
          <w:rFonts w:asciiTheme="majorBidi" w:hAnsiTheme="majorBidi" w:cstheme="majorBidi"/>
        </w:rPr>
        <w:t>as</w:t>
      </w:r>
      <w:r w:rsidR="00014D89" w:rsidRPr="007866F6">
        <w:rPr>
          <w:rFonts w:asciiTheme="majorBidi" w:hAnsiTheme="majorBidi" w:cstheme="majorBidi"/>
        </w:rPr>
        <w:t xml:space="preserve"> pienākums bija vērtēt </w:t>
      </w:r>
      <w:r w:rsidR="003013A8" w:rsidRPr="007866F6">
        <w:rPr>
          <w:rFonts w:asciiTheme="majorBidi" w:hAnsiTheme="majorBidi" w:cstheme="majorBidi"/>
        </w:rPr>
        <w:t xml:space="preserve">[pers. A] </w:t>
      </w:r>
      <w:r w:rsidR="00014D89" w:rsidRPr="007866F6">
        <w:rPr>
          <w:rFonts w:asciiTheme="majorBidi" w:hAnsiTheme="majorBidi" w:cstheme="majorBidi"/>
        </w:rPr>
        <w:t xml:space="preserve">leģitīmo interešu balansu ar </w:t>
      </w:r>
      <w:r w:rsidR="006D0825" w:rsidRPr="007866F6">
        <w:rPr>
          <w:rFonts w:asciiTheme="majorBidi" w:hAnsiTheme="majorBidi" w:cstheme="majorBidi"/>
        </w:rPr>
        <w:t xml:space="preserve">[pers. C] </w:t>
      </w:r>
      <w:r w:rsidR="00014D89" w:rsidRPr="007866F6">
        <w:rPr>
          <w:rFonts w:asciiTheme="majorBidi" w:hAnsiTheme="majorBidi" w:cstheme="majorBidi"/>
        </w:rPr>
        <w:t xml:space="preserve">mērķiem. Neviena „žurnālistikas darbība” nevar tikt vērsta uz cilvēka cieņas aizskaršanu. </w:t>
      </w:r>
      <w:r w:rsidR="006D0825" w:rsidRPr="007866F6">
        <w:rPr>
          <w:rFonts w:asciiTheme="majorBidi" w:hAnsiTheme="majorBidi" w:cstheme="majorBidi"/>
        </w:rPr>
        <w:t xml:space="preserve">[pers. C] </w:t>
      </w:r>
      <w:r w:rsidR="00014D89" w:rsidRPr="007866F6">
        <w:rPr>
          <w:rFonts w:asciiTheme="majorBidi" w:hAnsiTheme="majorBidi" w:cstheme="majorBidi"/>
        </w:rPr>
        <w:t>mērķis ir nevis dalīties pārdzīvojumos, bet gan pazemot pieteicēju, par ko liecina viņa publikāciju saturs. Līdz ar to publikāciju mērķis neatbilst žurnālistikas ētikai un kritērijiem. Tiesības uz vārda brīvību un viedokļa paušanu nav visatļautība.</w:t>
      </w:r>
    </w:p>
    <w:p w14:paraId="720167A5" w14:textId="3070880F" w:rsidR="00D701CC" w:rsidRPr="007866F6" w:rsidRDefault="00D701CC" w:rsidP="003E1DD9">
      <w:pPr>
        <w:pStyle w:val="BodyText"/>
        <w:tabs>
          <w:tab w:val="left" w:pos="0"/>
        </w:tabs>
        <w:spacing w:after="0" w:line="276" w:lineRule="auto"/>
        <w:ind w:firstLine="709"/>
        <w:jc w:val="both"/>
        <w:rPr>
          <w:rFonts w:asciiTheme="majorBidi" w:hAnsiTheme="majorBidi" w:cstheme="majorBidi"/>
        </w:rPr>
      </w:pPr>
      <w:r w:rsidRPr="007866F6">
        <w:rPr>
          <w:rFonts w:asciiTheme="majorBidi" w:hAnsiTheme="majorBidi" w:cstheme="majorBidi"/>
        </w:rPr>
        <w:t>[11.5] Ties</w:t>
      </w:r>
      <w:r w:rsidR="00442474" w:rsidRPr="007866F6">
        <w:rPr>
          <w:rFonts w:asciiTheme="majorBidi" w:hAnsiTheme="majorBidi" w:cstheme="majorBidi"/>
        </w:rPr>
        <w:t>nese</w:t>
      </w:r>
      <w:r w:rsidRPr="007866F6">
        <w:rPr>
          <w:rFonts w:asciiTheme="majorBidi" w:hAnsiTheme="majorBidi" w:cstheme="majorBidi"/>
        </w:rPr>
        <w:t xml:space="preserve"> nepareizi secinājusi, ka </w:t>
      </w:r>
      <w:r w:rsidR="006D0825" w:rsidRPr="007866F6">
        <w:rPr>
          <w:rFonts w:asciiTheme="majorBidi" w:hAnsiTheme="majorBidi" w:cstheme="majorBidi"/>
        </w:rPr>
        <w:t xml:space="preserve">[pers. C] </w:t>
      </w:r>
      <w:r w:rsidRPr="007866F6">
        <w:rPr>
          <w:rFonts w:asciiTheme="majorBidi" w:hAnsiTheme="majorBidi" w:cstheme="majorBidi"/>
        </w:rPr>
        <w:t>publikācijas ievietotas sociālajos tīklos astoņu mēnešu garumā, par ko pieteicējai bija zināms. Ties</w:t>
      </w:r>
      <w:r w:rsidR="00442474" w:rsidRPr="007866F6">
        <w:rPr>
          <w:rFonts w:asciiTheme="majorBidi" w:hAnsiTheme="majorBidi" w:cstheme="majorBidi"/>
        </w:rPr>
        <w:t>nese</w:t>
      </w:r>
      <w:r w:rsidRPr="007866F6">
        <w:rPr>
          <w:rFonts w:asciiTheme="majorBidi" w:hAnsiTheme="majorBidi" w:cstheme="majorBidi"/>
        </w:rPr>
        <w:t xml:space="preserve"> nav rūpīgi iepazinusies ar pieteikumā norādīto, ka nedz </w:t>
      </w:r>
      <w:r w:rsidR="003013A8" w:rsidRPr="007866F6">
        <w:rPr>
          <w:rFonts w:asciiTheme="majorBidi" w:hAnsiTheme="majorBidi" w:cstheme="majorBidi"/>
        </w:rPr>
        <w:t>[pers. A]</w:t>
      </w:r>
      <w:r w:rsidRPr="007866F6">
        <w:rPr>
          <w:rFonts w:asciiTheme="majorBidi" w:hAnsiTheme="majorBidi" w:cstheme="majorBidi"/>
        </w:rPr>
        <w:t xml:space="preserve">, nedz bērni neseko </w:t>
      </w:r>
      <w:r w:rsidR="006D0825" w:rsidRPr="007866F6">
        <w:rPr>
          <w:rFonts w:asciiTheme="majorBidi" w:hAnsiTheme="majorBidi" w:cstheme="majorBidi"/>
        </w:rPr>
        <w:t>[pers. C]</w:t>
      </w:r>
      <w:r w:rsidRPr="007866F6">
        <w:rPr>
          <w:rFonts w:asciiTheme="majorBidi" w:hAnsiTheme="majorBidi" w:cstheme="majorBidi"/>
        </w:rPr>
        <w:t xml:space="preserve"> sociālajos tīklos un ka viņi par publikācijām uzzināja no trešajām personām, kad arī vērsās tiesā. </w:t>
      </w:r>
    </w:p>
    <w:p w14:paraId="393E5FE0" w14:textId="77777777" w:rsidR="0089441A" w:rsidRPr="007866F6" w:rsidRDefault="0089441A" w:rsidP="003E1DD9">
      <w:pPr>
        <w:pStyle w:val="BodyText"/>
        <w:tabs>
          <w:tab w:val="left" w:pos="0"/>
        </w:tabs>
        <w:spacing w:after="0" w:line="276" w:lineRule="auto"/>
        <w:ind w:firstLine="709"/>
        <w:jc w:val="both"/>
        <w:rPr>
          <w:rFonts w:asciiTheme="majorBidi" w:hAnsiTheme="majorBidi" w:cstheme="majorBidi"/>
        </w:rPr>
      </w:pPr>
    </w:p>
    <w:p w14:paraId="710232D6" w14:textId="77777777" w:rsidR="0089441A" w:rsidRPr="007866F6" w:rsidRDefault="0089441A" w:rsidP="003E1DD9">
      <w:pPr>
        <w:spacing w:line="276" w:lineRule="auto"/>
        <w:jc w:val="center"/>
        <w:rPr>
          <w:rFonts w:asciiTheme="majorBidi" w:hAnsiTheme="majorBidi" w:cstheme="majorBidi"/>
          <w:b/>
        </w:rPr>
      </w:pPr>
      <w:r w:rsidRPr="007866F6">
        <w:rPr>
          <w:rFonts w:asciiTheme="majorBidi" w:hAnsiTheme="majorBidi" w:cstheme="majorBidi"/>
          <w:b/>
        </w:rPr>
        <w:t>Motīvu daļa</w:t>
      </w:r>
    </w:p>
    <w:p w14:paraId="7C651F78" w14:textId="77777777" w:rsidR="0089441A" w:rsidRPr="007866F6" w:rsidRDefault="0089441A" w:rsidP="003E1DD9">
      <w:pPr>
        <w:spacing w:line="276" w:lineRule="auto"/>
        <w:ind w:firstLine="720"/>
        <w:jc w:val="both"/>
        <w:rPr>
          <w:rFonts w:asciiTheme="majorBidi" w:eastAsiaTheme="minorHAnsi" w:hAnsiTheme="majorBidi" w:cstheme="majorBidi"/>
        </w:rPr>
      </w:pPr>
    </w:p>
    <w:p w14:paraId="23220071" w14:textId="68916667" w:rsidR="0089441A" w:rsidRPr="007866F6" w:rsidRDefault="0089441A"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rPr>
        <w:t xml:space="preserve">[12] Izvērtējis blakus sūdzību un pārējos lietas materiālus, Senāts atzīst, ka </w:t>
      </w:r>
      <w:r w:rsidR="00B32E38" w:rsidRPr="007866F6">
        <w:rPr>
          <w:rFonts w:asciiTheme="majorBidi" w:hAnsiTheme="majorBidi" w:cstheme="majorBidi"/>
        </w:rPr>
        <w:t>[..]</w:t>
      </w:r>
      <w:r w:rsidRPr="007866F6">
        <w:rPr>
          <w:rFonts w:asciiTheme="majorBidi" w:hAnsiTheme="majorBidi" w:cstheme="majorBidi"/>
        </w:rPr>
        <w:t xml:space="preserve"> apgabaltiesas </w:t>
      </w:r>
      <w:r w:rsidR="00F3781B" w:rsidRPr="007866F6">
        <w:rPr>
          <w:rFonts w:asciiTheme="majorBidi" w:hAnsiTheme="majorBidi" w:cstheme="majorBidi"/>
        </w:rPr>
        <w:t xml:space="preserve">tiesneses </w:t>
      </w:r>
      <w:r w:rsidRPr="007866F6">
        <w:rPr>
          <w:rFonts w:asciiTheme="majorBidi" w:hAnsiTheme="majorBidi" w:cstheme="majorBidi"/>
        </w:rPr>
        <w:t>2025.</w:t>
      </w:r>
      <w:r w:rsidR="005319E7" w:rsidRPr="007866F6">
        <w:rPr>
          <w:rFonts w:asciiTheme="majorBidi" w:hAnsiTheme="majorBidi" w:cstheme="majorBidi"/>
        </w:rPr>
        <w:t> </w:t>
      </w:r>
      <w:r w:rsidRPr="007866F6">
        <w:rPr>
          <w:rFonts w:asciiTheme="majorBidi" w:hAnsiTheme="majorBidi" w:cstheme="majorBidi"/>
        </w:rPr>
        <w:t xml:space="preserve">gada </w:t>
      </w:r>
      <w:r w:rsidR="00B32E38" w:rsidRPr="007866F6">
        <w:rPr>
          <w:rFonts w:asciiTheme="majorBidi" w:hAnsiTheme="majorBidi" w:cstheme="majorBidi"/>
        </w:rPr>
        <w:t xml:space="preserve">[..] </w:t>
      </w:r>
      <w:r w:rsidRPr="007866F6">
        <w:rPr>
          <w:rFonts w:asciiTheme="majorBidi" w:hAnsiTheme="majorBidi" w:cstheme="majorBidi"/>
        </w:rPr>
        <w:t xml:space="preserve">lēmums </w:t>
      </w:r>
      <w:r w:rsidRPr="007866F6">
        <w:rPr>
          <w:rFonts w:asciiTheme="majorBidi" w:hAnsiTheme="majorBidi" w:cstheme="majorBidi"/>
          <w:lang w:eastAsia="lv-LV"/>
        </w:rPr>
        <w:t xml:space="preserve">ir atceļams un </w:t>
      </w:r>
      <w:r w:rsidR="00F3781B" w:rsidRPr="007866F6">
        <w:rPr>
          <w:rFonts w:asciiTheme="majorBidi" w:hAnsiTheme="majorBidi" w:cstheme="majorBidi"/>
          <w:lang w:eastAsia="lv-LV"/>
        </w:rPr>
        <w:t xml:space="preserve">jautājums ir izlemjams pēc būtības, </w:t>
      </w:r>
      <w:r w:rsidRPr="007866F6">
        <w:rPr>
          <w:rFonts w:asciiTheme="majorBidi" w:hAnsiTheme="majorBidi" w:cstheme="majorBidi"/>
          <w:lang w:eastAsia="lv-LV"/>
        </w:rPr>
        <w:t>izbeidz</w:t>
      </w:r>
      <w:r w:rsidR="00F3781B" w:rsidRPr="007866F6">
        <w:rPr>
          <w:rFonts w:asciiTheme="majorBidi" w:hAnsiTheme="majorBidi" w:cstheme="majorBidi"/>
          <w:lang w:eastAsia="lv-LV"/>
        </w:rPr>
        <w:t>ot</w:t>
      </w:r>
      <w:r w:rsidRPr="007866F6">
        <w:rPr>
          <w:rFonts w:asciiTheme="majorBidi" w:hAnsiTheme="majorBidi" w:cstheme="majorBidi"/>
          <w:lang w:eastAsia="lv-LV"/>
        </w:rPr>
        <w:t xml:space="preserve"> tiesvedīb</w:t>
      </w:r>
      <w:r w:rsidR="00F3781B" w:rsidRPr="007866F6">
        <w:rPr>
          <w:rFonts w:asciiTheme="majorBidi" w:hAnsiTheme="majorBidi" w:cstheme="majorBidi"/>
          <w:lang w:eastAsia="lv-LV"/>
        </w:rPr>
        <w:t>u</w:t>
      </w:r>
      <w:r w:rsidRPr="007866F6">
        <w:rPr>
          <w:rFonts w:asciiTheme="majorBidi" w:hAnsiTheme="majorBidi" w:cstheme="majorBidi"/>
          <w:lang w:eastAsia="lv-LV"/>
        </w:rPr>
        <w:t xml:space="preserve"> </w:t>
      </w:r>
      <w:r w:rsidR="003013A8" w:rsidRPr="007866F6">
        <w:rPr>
          <w:rFonts w:asciiTheme="majorBidi" w:hAnsiTheme="majorBidi" w:cstheme="majorBidi"/>
        </w:rPr>
        <w:t>[pers. A]</w:t>
      </w:r>
      <w:r w:rsidRPr="007866F6">
        <w:rPr>
          <w:rFonts w:asciiTheme="majorBidi" w:hAnsiTheme="majorBidi" w:cstheme="majorBidi"/>
          <w:lang w:eastAsia="lv-LV"/>
        </w:rPr>
        <w:t xml:space="preserve"> 2025.gada </w:t>
      </w:r>
      <w:r w:rsidR="00B32E38" w:rsidRPr="007866F6">
        <w:rPr>
          <w:rFonts w:asciiTheme="majorBidi" w:hAnsiTheme="majorBidi" w:cstheme="majorBidi"/>
          <w:lang w:eastAsia="lv-LV"/>
        </w:rPr>
        <w:t xml:space="preserve">[..] </w:t>
      </w:r>
      <w:r w:rsidRPr="007866F6">
        <w:rPr>
          <w:rFonts w:asciiTheme="majorBidi" w:hAnsiTheme="majorBidi" w:cstheme="majorBidi"/>
          <w:lang w:eastAsia="lv-LV"/>
        </w:rPr>
        <w:t xml:space="preserve"> </w:t>
      </w:r>
      <w:r w:rsidRPr="007866F6">
        <w:rPr>
          <w:rFonts w:asciiTheme="majorBidi" w:hAnsiTheme="majorBidi" w:cstheme="majorBidi"/>
        </w:rPr>
        <w:t>pieteikumā par pagaidu aizsardzību pret vardarbību</w:t>
      </w:r>
      <w:r w:rsidRPr="007866F6">
        <w:rPr>
          <w:rFonts w:asciiTheme="majorBidi" w:hAnsiTheme="majorBidi" w:cstheme="majorBidi"/>
          <w:lang w:eastAsia="lv-LV"/>
        </w:rPr>
        <w:t>.</w:t>
      </w:r>
    </w:p>
    <w:p w14:paraId="49612D98" w14:textId="77777777" w:rsidR="0089441A" w:rsidRPr="007866F6" w:rsidRDefault="0089441A" w:rsidP="003E1DD9">
      <w:pPr>
        <w:spacing w:line="276" w:lineRule="auto"/>
        <w:ind w:firstLine="720"/>
        <w:jc w:val="both"/>
        <w:rPr>
          <w:rFonts w:asciiTheme="majorBidi" w:hAnsiTheme="majorBidi" w:cstheme="majorBidi"/>
          <w:lang w:eastAsia="lv-LV"/>
        </w:rPr>
      </w:pPr>
    </w:p>
    <w:p w14:paraId="2D738375" w14:textId="51AFD763" w:rsidR="00C72963" w:rsidRPr="007866F6" w:rsidRDefault="0089441A" w:rsidP="003E1DD9">
      <w:pPr>
        <w:spacing w:line="276" w:lineRule="auto"/>
        <w:ind w:firstLine="720"/>
        <w:jc w:val="both"/>
        <w:rPr>
          <w:rFonts w:asciiTheme="majorBidi" w:hAnsiTheme="majorBidi" w:cstheme="majorBidi"/>
        </w:rPr>
      </w:pPr>
      <w:r w:rsidRPr="007866F6">
        <w:rPr>
          <w:rFonts w:asciiTheme="majorBidi" w:hAnsiTheme="majorBidi" w:cstheme="majorBidi"/>
        </w:rPr>
        <w:t xml:space="preserve">[13] </w:t>
      </w:r>
      <w:r w:rsidR="00A71FDF" w:rsidRPr="007866F6">
        <w:rPr>
          <w:rFonts w:asciiTheme="majorBidi" w:hAnsiTheme="majorBidi" w:cstheme="majorBidi"/>
        </w:rPr>
        <w:t>Civilprocesa likuma 250.</w:t>
      </w:r>
      <w:r w:rsidR="00A71FDF" w:rsidRPr="007866F6">
        <w:rPr>
          <w:rFonts w:asciiTheme="majorBidi" w:hAnsiTheme="majorBidi" w:cstheme="majorBidi"/>
          <w:vertAlign w:val="superscript"/>
        </w:rPr>
        <w:t>43</w:t>
      </w:r>
      <w:r w:rsidR="00A71FDF" w:rsidRPr="007866F6">
        <w:rPr>
          <w:rFonts w:asciiTheme="majorBidi" w:hAnsiTheme="majorBidi" w:cstheme="majorBidi"/>
        </w:rPr>
        <w:t>pants</w:t>
      </w:r>
      <w:r w:rsidR="004D55D8" w:rsidRPr="007866F6">
        <w:rPr>
          <w:rFonts w:asciiTheme="majorBidi" w:hAnsiTheme="majorBidi" w:cstheme="majorBidi"/>
        </w:rPr>
        <w:t xml:space="preserve"> no</w:t>
      </w:r>
      <w:r w:rsidR="00F3781B" w:rsidRPr="007866F6">
        <w:rPr>
          <w:rFonts w:asciiTheme="majorBidi" w:hAnsiTheme="majorBidi" w:cstheme="majorBidi"/>
        </w:rPr>
        <w:t>teic</w:t>
      </w:r>
      <w:r w:rsidR="004D55D8" w:rsidRPr="007866F6">
        <w:rPr>
          <w:rFonts w:asciiTheme="majorBidi" w:hAnsiTheme="majorBidi" w:cstheme="majorBidi"/>
        </w:rPr>
        <w:t>, ka</w:t>
      </w:r>
      <w:r w:rsidR="00A71FDF" w:rsidRPr="007866F6">
        <w:rPr>
          <w:rFonts w:asciiTheme="majorBidi" w:hAnsiTheme="majorBidi" w:cstheme="majorBidi"/>
        </w:rPr>
        <w:t xml:space="preserve"> pagaidu aizsardzība pret vardarbību pieļaujama prasībās par laulības neesamību vai šķiršanu, prasījumos personisku aizskārumu dēļ, prasībās par uzturēšanas līdzekļu piedziņu, prasībās par pušu kopīgā mājokļa dalīšanu, kurā tās dzīvo vienā mājsaimniecībā, vai tā mājokļa lietošanas kārtības noteikšanu, kurā puses dzīvo vienā mājsaimniecībā, un lietās, kas izriet no aizgādības un saskarsmes tiesībām.</w:t>
      </w:r>
    </w:p>
    <w:p w14:paraId="6BCBCFE6" w14:textId="5564D84C" w:rsidR="00717038" w:rsidRPr="007866F6" w:rsidRDefault="00D00B4E" w:rsidP="003E1DD9">
      <w:pPr>
        <w:spacing w:line="276" w:lineRule="auto"/>
        <w:ind w:firstLine="720"/>
        <w:jc w:val="both"/>
        <w:rPr>
          <w:rFonts w:asciiTheme="majorBidi" w:hAnsiTheme="majorBidi" w:cstheme="majorBidi"/>
        </w:rPr>
      </w:pPr>
      <w:r w:rsidRPr="007866F6">
        <w:rPr>
          <w:rFonts w:asciiTheme="majorBidi" w:hAnsiTheme="majorBidi" w:cstheme="majorBidi"/>
        </w:rPr>
        <w:t>N</w:t>
      </w:r>
      <w:r w:rsidR="004D55D8" w:rsidRPr="007866F6">
        <w:rPr>
          <w:rFonts w:asciiTheme="majorBidi" w:hAnsiTheme="majorBidi" w:cstheme="majorBidi"/>
        </w:rPr>
        <w:t xml:space="preserve">o minētās tiesību normas izriet, ka </w:t>
      </w:r>
      <w:r w:rsidR="005D3968" w:rsidRPr="007866F6">
        <w:rPr>
          <w:rFonts w:asciiTheme="majorBidi" w:hAnsiTheme="majorBidi" w:cstheme="majorBidi"/>
        </w:rPr>
        <w:t xml:space="preserve">likumdevējs </w:t>
      </w:r>
      <w:r w:rsidR="004D55D8" w:rsidRPr="007866F6">
        <w:rPr>
          <w:rFonts w:asciiTheme="majorBidi" w:hAnsiTheme="majorBidi" w:cstheme="majorBidi"/>
        </w:rPr>
        <w:t>šāda pieteikuma iesniegšanas iespēj</w:t>
      </w:r>
      <w:r w:rsidR="005D3968" w:rsidRPr="007866F6">
        <w:rPr>
          <w:rFonts w:asciiTheme="majorBidi" w:hAnsiTheme="majorBidi" w:cstheme="majorBidi"/>
        </w:rPr>
        <w:t>u</w:t>
      </w:r>
      <w:r w:rsidR="004D55D8" w:rsidRPr="007866F6">
        <w:rPr>
          <w:rFonts w:asciiTheme="majorBidi" w:hAnsiTheme="majorBidi" w:cstheme="majorBidi"/>
        </w:rPr>
        <w:t xml:space="preserve"> ir paredzē</w:t>
      </w:r>
      <w:r w:rsidR="005D3968" w:rsidRPr="007866F6">
        <w:rPr>
          <w:rFonts w:asciiTheme="majorBidi" w:hAnsiTheme="majorBidi" w:cstheme="majorBidi"/>
        </w:rPr>
        <w:t>jis</w:t>
      </w:r>
      <w:r w:rsidR="004D55D8" w:rsidRPr="007866F6">
        <w:rPr>
          <w:rFonts w:asciiTheme="majorBidi" w:hAnsiTheme="majorBidi" w:cstheme="majorBidi"/>
        </w:rPr>
        <w:t xml:space="preserve"> tikai </w:t>
      </w:r>
      <w:r w:rsidRPr="007866F6">
        <w:rPr>
          <w:rFonts w:asciiTheme="majorBidi" w:hAnsiTheme="majorBidi" w:cstheme="majorBidi"/>
        </w:rPr>
        <w:t>saistībā ar noteikta rakstura prasībām</w:t>
      </w:r>
      <w:r w:rsidR="00CD4A51" w:rsidRPr="007866F6">
        <w:rPr>
          <w:rFonts w:asciiTheme="majorBidi" w:hAnsiTheme="majorBidi" w:cstheme="majorBidi"/>
        </w:rPr>
        <w:t>. Attiecībā uz pušu kopīgā</w:t>
      </w:r>
      <w:r w:rsidR="00F51979" w:rsidRPr="007866F6">
        <w:rPr>
          <w:rFonts w:asciiTheme="majorBidi" w:hAnsiTheme="majorBidi" w:cstheme="majorBidi"/>
        </w:rPr>
        <w:t>s</w:t>
      </w:r>
      <w:r w:rsidR="00CD4A51" w:rsidRPr="007866F6">
        <w:rPr>
          <w:rFonts w:asciiTheme="majorBidi" w:hAnsiTheme="majorBidi" w:cstheme="majorBidi"/>
        </w:rPr>
        <w:t xml:space="preserve"> m</w:t>
      </w:r>
      <w:r w:rsidR="00F51979" w:rsidRPr="007866F6">
        <w:rPr>
          <w:rFonts w:asciiTheme="majorBidi" w:hAnsiTheme="majorBidi" w:cstheme="majorBidi"/>
        </w:rPr>
        <w:t>antas</w:t>
      </w:r>
      <w:r w:rsidR="00CD4A51" w:rsidRPr="007866F6">
        <w:rPr>
          <w:rFonts w:asciiTheme="majorBidi" w:hAnsiTheme="majorBidi" w:cstheme="majorBidi"/>
        </w:rPr>
        <w:t xml:space="preserve"> dalīšanu likumdevējs pagaidu aizsardzības pret vardarbību pieteikuma iesniegšanas tiesības paredzējis tikai </w:t>
      </w:r>
      <w:r w:rsidR="004D55D8" w:rsidRPr="007866F6">
        <w:rPr>
          <w:rFonts w:asciiTheme="majorBidi" w:hAnsiTheme="majorBidi" w:cstheme="majorBidi"/>
        </w:rPr>
        <w:t>prasībās par tāda pušu kopīgā mājokļa dalīšanu, kurā puses dzīvo vienā mājsaimniecībā</w:t>
      </w:r>
      <w:r w:rsidR="005D3968" w:rsidRPr="007866F6">
        <w:rPr>
          <w:rFonts w:asciiTheme="majorBidi" w:hAnsiTheme="majorBidi" w:cstheme="majorBidi"/>
        </w:rPr>
        <w:t>, nevis visās laulāto mantas dalīšanas lietās.</w:t>
      </w:r>
    </w:p>
    <w:p w14:paraId="5F696B0C" w14:textId="2D125A68" w:rsidR="0089441A" w:rsidRPr="007866F6" w:rsidRDefault="006001EA" w:rsidP="003E1DD9">
      <w:pPr>
        <w:spacing w:line="276" w:lineRule="auto"/>
        <w:ind w:firstLine="720"/>
        <w:jc w:val="both"/>
        <w:rPr>
          <w:rFonts w:asciiTheme="majorBidi" w:hAnsiTheme="majorBidi" w:cstheme="majorBidi"/>
        </w:rPr>
      </w:pPr>
      <w:r w:rsidRPr="007866F6">
        <w:rPr>
          <w:rFonts w:asciiTheme="majorBidi" w:hAnsiTheme="majorBidi" w:cstheme="majorBidi"/>
          <w:lang w:eastAsia="lv-LV"/>
        </w:rPr>
        <w:t>[</w:t>
      </w:r>
      <w:r w:rsidR="00717038" w:rsidRPr="007866F6">
        <w:rPr>
          <w:rFonts w:asciiTheme="majorBidi" w:hAnsiTheme="majorBidi" w:cstheme="majorBidi"/>
          <w:lang w:eastAsia="lv-LV"/>
        </w:rPr>
        <w:t>13.1</w:t>
      </w:r>
      <w:r w:rsidRPr="007866F6">
        <w:rPr>
          <w:rFonts w:asciiTheme="majorBidi" w:hAnsiTheme="majorBidi" w:cstheme="majorBidi"/>
          <w:lang w:eastAsia="lv-LV"/>
        </w:rPr>
        <w:t xml:space="preserve">] </w:t>
      </w:r>
      <w:r w:rsidR="00CB2F72" w:rsidRPr="007866F6">
        <w:rPr>
          <w:rFonts w:asciiTheme="majorBidi" w:hAnsiTheme="majorBidi" w:cstheme="majorBidi"/>
        </w:rPr>
        <w:t xml:space="preserve">Ar </w:t>
      </w:r>
      <w:r w:rsidR="00B32E38" w:rsidRPr="007866F6">
        <w:rPr>
          <w:rFonts w:asciiTheme="majorBidi" w:hAnsiTheme="majorBidi" w:cstheme="majorBidi"/>
        </w:rPr>
        <w:t xml:space="preserve">[..] </w:t>
      </w:r>
      <w:r w:rsidR="00CB2F72" w:rsidRPr="007866F6">
        <w:rPr>
          <w:rFonts w:asciiTheme="majorBidi" w:hAnsiTheme="majorBidi" w:cstheme="majorBidi"/>
        </w:rPr>
        <w:t>rajona tiesas 2023.</w:t>
      </w:r>
      <w:r w:rsidR="005319E7" w:rsidRPr="007866F6">
        <w:rPr>
          <w:rFonts w:asciiTheme="majorBidi" w:hAnsiTheme="majorBidi" w:cstheme="majorBidi"/>
        </w:rPr>
        <w:t> </w:t>
      </w:r>
      <w:r w:rsidR="00CB2F72" w:rsidRPr="007866F6">
        <w:rPr>
          <w:rFonts w:asciiTheme="majorBidi" w:hAnsiTheme="majorBidi" w:cstheme="majorBidi"/>
        </w:rPr>
        <w:t xml:space="preserve">gada </w:t>
      </w:r>
      <w:r w:rsidR="00B32E38" w:rsidRPr="007866F6">
        <w:rPr>
          <w:rFonts w:asciiTheme="majorBidi" w:hAnsiTheme="majorBidi" w:cstheme="majorBidi"/>
        </w:rPr>
        <w:t>[..]</w:t>
      </w:r>
      <w:r w:rsidR="00CB2F72" w:rsidRPr="007866F6">
        <w:rPr>
          <w:rFonts w:asciiTheme="majorBidi" w:hAnsiTheme="majorBidi" w:cstheme="majorBidi"/>
        </w:rPr>
        <w:t xml:space="preserve"> spriedumu apmierināta </w:t>
      </w:r>
      <w:r w:rsidR="006D0825" w:rsidRPr="007866F6">
        <w:rPr>
          <w:rFonts w:asciiTheme="majorBidi" w:hAnsiTheme="majorBidi" w:cstheme="majorBidi"/>
        </w:rPr>
        <w:t xml:space="preserve">[pers. C] </w:t>
      </w:r>
      <w:r w:rsidR="00CB2F72" w:rsidRPr="007866F6">
        <w:rPr>
          <w:rFonts w:asciiTheme="majorBidi" w:hAnsiTheme="majorBidi" w:cstheme="majorBidi"/>
        </w:rPr>
        <w:t xml:space="preserve">prasība pret </w:t>
      </w:r>
      <w:r w:rsidR="003013A8" w:rsidRPr="007866F6">
        <w:rPr>
          <w:rFonts w:asciiTheme="majorBidi" w:hAnsiTheme="majorBidi" w:cstheme="majorBidi"/>
        </w:rPr>
        <w:t xml:space="preserve">[pers. A] </w:t>
      </w:r>
      <w:r w:rsidR="00CB2F72" w:rsidRPr="007866F6">
        <w:rPr>
          <w:rFonts w:asciiTheme="majorBidi" w:hAnsiTheme="majorBidi" w:cstheme="majorBidi"/>
        </w:rPr>
        <w:t xml:space="preserve">par laulāto kopīgās mantas </w:t>
      </w:r>
      <w:r w:rsidR="00D00B4E" w:rsidRPr="007866F6">
        <w:rPr>
          <w:rFonts w:asciiTheme="majorBidi" w:hAnsiTheme="majorBidi" w:cstheme="majorBidi"/>
        </w:rPr>
        <w:t>sadali</w:t>
      </w:r>
      <w:r w:rsidR="00D00B4E" w:rsidRPr="007866F6">
        <w:rPr>
          <w:rFonts w:asciiTheme="majorBidi" w:hAnsiTheme="majorBidi" w:cstheme="majorBidi"/>
          <w:lang w:eastAsia="lv-LV"/>
        </w:rPr>
        <w:t xml:space="preserve"> un daļēji apmierināta</w:t>
      </w:r>
      <w:r w:rsidR="00CB2F72" w:rsidRPr="007866F6">
        <w:rPr>
          <w:rFonts w:asciiTheme="majorBidi" w:hAnsiTheme="majorBidi" w:cstheme="majorBidi"/>
          <w:lang w:eastAsia="lv-LV"/>
        </w:rPr>
        <w:t xml:space="preserve"> </w:t>
      </w:r>
      <w:r w:rsidR="003013A8" w:rsidRPr="007866F6">
        <w:rPr>
          <w:rFonts w:asciiTheme="majorBidi" w:hAnsiTheme="majorBidi" w:cstheme="majorBidi"/>
        </w:rPr>
        <w:t xml:space="preserve">[pers. A] </w:t>
      </w:r>
      <w:r w:rsidR="00CB2F72" w:rsidRPr="007866F6">
        <w:rPr>
          <w:rFonts w:asciiTheme="majorBidi" w:hAnsiTheme="majorBidi" w:cstheme="majorBidi"/>
        </w:rPr>
        <w:t>prasība</w:t>
      </w:r>
      <w:r w:rsidR="00D00B4E" w:rsidRPr="007866F6">
        <w:rPr>
          <w:rFonts w:asciiTheme="majorBidi" w:hAnsiTheme="majorBidi" w:cstheme="majorBidi"/>
        </w:rPr>
        <w:t xml:space="preserve">: prasījums </w:t>
      </w:r>
      <w:r w:rsidR="00CB2F72" w:rsidRPr="007866F6">
        <w:rPr>
          <w:rFonts w:asciiTheme="majorBidi" w:hAnsiTheme="majorBidi" w:cstheme="majorBidi"/>
        </w:rPr>
        <w:t xml:space="preserve">par pušu laulības šķiršanu </w:t>
      </w:r>
      <w:r w:rsidR="00D00B4E" w:rsidRPr="007866F6">
        <w:rPr>
          <w:rFonts w:asciiTheme="majorBidi" w:hAnsiTheme="majorBidi" w:cstheme="majorBidi"/>
        </w:rPr>
        <w:t xml:space="preserve">apmierināts pilnīgi un </w:t>
      </w:r>
      <w:r w:rsidR="00CB2F72" w:rsidRPr="007866F6">
        <w:rPr>
          <w:rFonts w:asciiTheme="majorBidi" w:hAnsiTheme="majorBidi" w:cstheme="majorBidi"/>
        </w:rPr>
        <w:t>prasījums par līdzekļu piedziņu bērnu uzturam</w:t>
      </w:r>
      <w:r w:rsidR="00D00B4E" w:rsidRPr="007866F6">
        <w:rPr>
          <w:rFonts w:asciiTheme="majorBidi" w:hAnsiTheme="majorBidi" w:cstheme="majorBidi"/>
        </w:rPr>
        <w:t xml:space="preserve"> apmierināts daļēji</w:t>
      </w:r>
      <w:r w:rsidR="00CB2F72" w:rsidRPr="007866F6">
        <w:rPr>
          <w:rFonts w:asciiTheme="majorBidi" w:hAnsiTheme="majorBidi" w:cstheme="majorBidi"/>
        </w:rPr>
        <w:t>.</w:t>
      </w:r>
    </w:p>
    <w:p w14:paraId="6B7FBCF5" w14:textId="73900EF0" w:rsidR="00CB2F72" w:rsidRPr="007866F6" w:rsidRDefault="00CB2F72" w:rsidP="003E1DD9">
      <w:pPr>
        <w:spacing w:line="276" w:lineRule="auto"/>
        <w:ind w:firstLine="720"/>
        <w:jc w:val="both"/>
        <w:rPr>
          <w:rFonts w:asciiTheme="majorBidi" w:hAnsiTheme="majorBidi" w:cstheme="majorBidi"/>
        </w:rPr>
      </w:pPr>
      <w:r w:rsidRPr="007866F6">
        <w:rPr>
          <w:rFonts w:asciiTheme="majorBidi" w:hAnsiTheme="majorBidi" w:cstheme="majorBidi"/>
        </w:rPr>
        <w:t>Pirmās instances tiesas spriedums daļā par pušu laulības šķiršanu un uzturlīdzekļ</w:t>
      </w:r>
      <w:r w:rsidR="009B4151" w:rsidRPr="007866F6">
        <w:rPr>
          <w:rFonts w:asciiTheme="majorBidi" w:hAnsiTheme="majorBidi" w:cstheme="majorBidi"/>
        </w:rPr>
        <w:t>u</w:t>
      </w:r>
      <w:r w:rsidRPr="007866F6">
        <w:rPr>
          <w:rFonts w:asciiTheme="majorBidi" w:hAnsiTheme="majorBidi" w:cstheme="majorBidi"/>
        </w:rPr>
        <w:t xml:space="preserve"> piedziņu bērnu uzturam apelācijas </w:t>
      </w:r>
      <w:r w:rsidR="00D00B4E" w:rsidRPr="007866F6">
        <w:rPr>
          <w:rFonts w:asciiTheme="majorBidi" w:hAnsiTheme="majorBidi" w:cstheme="majorBidi"/>
        </w:rPr>
        <w:t>kārtībā</w:t>
      </w:r>
      <w:r w:rsidRPr="007866F6">
        <w:rPr>
          <w:rFonts w:asciiTheme="majorBidi" w:hAnsiTheme="majorBidi" w:cstheme="majorBidi"/>
        </w:rPr>
        <w:t xml:space="preserve"> netika pārsūdzēts un atbilstoši Civilprocesa likuma 203.</w:t>
      </w:r>
      <w:r w:rsidR="00B32E38" w:rsidRPr="007866F6">
        <w:rPr>
          <w:rFonts w:asciiTheme="majorBidi" w:hAnsiTheme="majorBidi" w:cstheme="majorBidi"/>
        </w:rPr>
        <w:t> </w:t>
      </w:r>
      <w:r w:rsidRPr="007866F6">
        <w:rPr>
          <w:rFonts w:asciiTheme="majorBidi" w:hAnsiTheme="majorBidi" w:cstheme="majorBidi"/>
        </w:rPr>
        <w:t>pantam ir stājies spēkā</w:t>
      </w:r>
      <w:r w:rsidR="00D00B4E" w:rsidRPr="007866F6">
        <w:rPr>
          <w:rFonts w:asciiTheme="majorBidi" w:hAnsiTheme="majorBidi" w:cstheme="majorBidi"/>
        </w:rPr>
        <w:t>. T</w:t>
      </w:r>
      <w:r w:rsidRPr="007866F6">
        <w:rPr>
          <w:rFonts w:asciiTheme="majorBidi" w:hAnsiTheme="majorBidi" w:cstheme="majorBidi"/>
        </w:rPr>
        <w:t xml:space="preserve">ātad tiesvedība par šiem prasījumiem </w:t>
      </w:r>
      <w:r w:rsidR="00D00B4E" w:rsidRPr="007866F6">
        <w:rPr>
          <w:rFonts w:asciiTheme="majorBidi" w:hAnsiTheme="majorBidi" w:cstheme="majorBidi"/>
        </w:rPr>
        <w:t xml:space="preserve">jau vairākus gadus </w:t>
      </w:r>
      <w:r w:rsidRPr="007866F6">
        <w:rPr>
          <w:rFonts w:asciiTheme="majorBidi" w:hAnsiTheme="majorBidi" w:cstheme="majorBidi"/>
        </w:rPr>
        <w:t>ir beigusies.</w:t>
      </w:r>
    </w:p>
    <w:p w14:paraId="55C101C7" w14:textId="3C88E90C" w:rsidR="007E7FD2" w:rsidRPr="007866F6" w:rsidRDefault="009A32D8" w:rsidP="003E1DD9">
      <w:pPr>
        <w:spacing w:line="276" w:lineRule="auto"/>
        <w:ind w:firstLine="708"/>
        <w:jc w:val="both"/>
        <w:rPr>
          <w:rFonts w:asciiTheme="majorBidi" w:hAnsiTheme="majorBidi" w:cstheme="majorBidi"/>
        </w:rPr>
      </w:pPr>
      <w:r w:rsidRPr="007866F6">
        <w:rPr>
          <w:rFonts w:asciiTheme="majorBidi" w:hAnsiTheme="majorBidi" w:cstheme="majorBidi"/>
        </w:rPr>
        <w:t>T</w:t>
      </w:r>
      <w:r w:rsidR="006001EA" w:rsidRPr="007866F6">
        <w:rPr>
          <w:rFonts w:asciiTheme="majorBidi" w:hAnsiTheme="majorBidi" w:cstheme="majorBidi"/>
        </w:rPr>
        <w:t>iesvedība lietā turpinās par laulāto kopīgās mantas</w:t>
      </w:r>
      <w:r w:rsidR="0099474B" w:rsidRPr="007866F6">
        <w:rPr>
          <w:rFonts w:asciiTheme="majorBidi" w:hAnsiTheme="majorBidi" w:cstheme="majorBidi"/>
        </w:rPr>
        <w:t xml:space="preserve"> </w:t>
      </w:r>
      <w:r w:rsidR="00F3781B" w:rsidRPr="007866F6">
        <w:rPr>
          <w:rFonts w:asciiTheme="majorBidi" w:hAnsiTheme="majorBidi" w:cstheme="majorBidi"/>
        </w:rPr>
        <w:t>–</w:t>
      </w:r>
      <w:r w:rsidR="0099474B" w:rsidRPr="007866F6">
        <w:rPr>
          <w:rFonts w:asciiTheme="majorBidi" w:hAnsiTheme="majorBidi" w:cstheme="majorBidi"/>
        </w:rPr>
        <w:t xml:space="preserve"> nekustamo īpašumu</w:t>
      </w:r>
      <w:r w:rsidR="00A77584" w:rsidRPr="007866F6">
        <w:rPr>
          <w:rFonts w:asciiTheme="majorBidi" w:hAnsiTheme="majorBidi" w:cstheme="majorBidi"/>
        </w:rPr>
        <w:t xml:space="preserve"> [adrese A]</w:t>
      </w:r>
      <w:r w:rsidR="0099474B" w:rsidRPr="007866F6">
        <w:rPr>
          <w:rFonts w:asciiTheme="majorBidi" w:hAnsiTheme="majorBidi" w:cstheme="majorBidi"/>
        </w:rPr>
        <w:t xml:space="preserve">, un </w:t>
      </w:r>
      <w:r w:rsidR="00A77584" w:rsidRPr="007866F6">
        <w:rPr>
          <w:rFonts w:asciiTheme="majorBidi" w:hAnsiTheme="majorBidi" w:cstheme="majorBidi"/>
        </w:rPr>
        <w:t>[adrese B]</w:t>
      </w:r>
      <w:r w:rsidR="00D00B4E" w:rsidRPr="007866F6">
        <w:rPr>
          <w:rFonts w:asciiTheme="majorBidi" w:hAnsiTheme="majorBidi" w:cstheme="majorBidi"/>
        </w:rPr>
        <w:t xml:space="preserve">, – </w:t>
      </w:r>
      <w:r w:rsidR="006001EA" w:rsidRPr="007866F6">
        <w:rPr>
          <w:rFonts w:asciiTheme="majorBidi" w:hAnsiTheme="majorBidi" w:cstheme="majorBidi"/>
        </w:rPr>
        <w:t>dalīšanu.</w:t>
      </w:r>
    </w:p>
    <w:p w14:paraId="6A3AA710" w14:textId="34230B38" w:rsidR="009C226D" w:rsidRPr="007866F6" w:rsidRDefault="006001EA"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lang w:eastAsia="lv-LV"/>
        </w:rPr>
        <w:t>[</w:t>
      </w:r>
      <w:r w:rsidR="00717038" w:rsidRPr="007866F6">
        <w:rPr>
          <w:rFonts w:asciiTheme="majorBidi" w:hAnsiTheme="majorBidi" w:cstheme="majorBidi"/>
          <w:lang w:eastAsia="lv-LV"/>
        </w:rPr>
        <w:t>13.2</w:t>
      </w:r>
      <w:r w:rsidRPr="007866F6">
        <w:rPr>
          <w:rFonts w:asciiTheme="majorBidi" w:hAnsiTheme="majorBidi" w:cstheme="majorBidi"/>
          <w:lang w:eastAsia="lv-LV"/>
        </w:rPr>
        <w:t xml:space="preserve">] </w:t>
      </w:r>
      <w:r w:rsidR="009A32D8" w:rsidRPr="007866F6">
        <w:rPr>
          <w:rFonts w:asciiTheme="majorBidi" w:hAnsiTheme="majorBidi" w:cstheme="majorBidi"/>
          <w:lang w:eastAsia="lv-LV"/>
        </w:rPr>
        <w:t>P</w:t>
      </w:r>
      <w:r w:rsidRPr="007866F6">
        <w:rPr>
          <w:rFonts w:asciiTheme="majorBidi" w:hAnsiTheme="majorBidi" w:cstheme="majorBidi"/>
          <w:lang w:eastAsia="lv-LV"/>
        </w:rPr>
        <w:t>irmās instances tiesa</w:t>
      </w:r>
      <w:r w:rsidR="00C458B5" w:rsidRPr="007866F6">
        <w:rPr>
          <w:rFonts w:asciiTheme="majorBidi" w:hAnsiTheme="majorBidi" w:cstheme="majorBidi"/>
          <w:lang w:eastAsia="lv-LV"/>
        </w:rPr>
        <w:t xml:space="preserve"> spriedumā</w:t>
      </w:r>
      <w:r w:rsidR="009A32D8" w:rsidRPr="007866F6">
        <w:rPr>
          <w:rFonts w:asciiTheme="majorBidi" w:hAnsiTheme="majorBidi" w:cstheme="majorBidi"/>
          <w:lang w:eastAsia="lv-LV"/>
        </w:rPr>
        <w:t xml:space="preserve"> atzina, ka </w:t>
      </w:r>
      <w:r w:rsidR="006D0825" w:rsidRPr="007866F6">
        <w:rPr>
          <w:rFonts w:asciiTheme="majorBidi" w:hAnsiTheme="majorBidi" w:cstheme="majorBidi"/>
        </w:rPr>
        <w:t xml:space="preserve">[pers. C] </w:t>
      </w:r>
      <w:r w:rsidR="009A32D8" w:rsidRPr="007866F6">
        <w:rPr>
          <w:rFonts w:asciiTheme="majorBidi" w:hAnsiTheme="majorBidi" w:cstheme="majorBidi"/>
          <w:lang w:eastAsia="lv-LV"/>
        </w:rPr>
        <w:t xml:space="preserve">un </w:t>
      </w:r>
      <w:r w:rsidR="003013A8" w:rsidRPr="007866F6">
        <w:rPr>
          <w:rFonts w:asciiTheme="majorBidi" w:hAnsiTheme="majorBidi" w:cstheme="majorBidi"/>
        </w:rPr>
        <w:t>[pers. A]</w:t>
      </w:r>
      <w:r w:rsidR="009A32D8" w:rsidRPr="007866F6">
        <w:rPr>
          <w:rFonts w:asciiTheme="majorBidi" w:hAnsiTheme="majorBidi" w:cstheme="majorBidi"/>
          <w:lang w:eastAsia="lv-LV"/>
        </w:rPr>
        <w:t xml:space="preserve"> kopdzīve </w:t>
      </w:r>
      <w:r w:rsidR="00B121B9" w:rsidRPr="007866F6">
        <w:rPr>
          <w:rFonts w:asciiTheme="majorBidi" w:hAnsiTheme="majorBidi" w:cstheme="majorBidi"/>
          <w:lang w:eastAsia="lv-LV"/>
        </w:rPr>
        <w:t xml:space="preserve">un kopīga saimniecība </w:t>
      </w:r>
      <w:r w:rsidR="009A32D8" w:rsidRPr="007866F6">
        <w:rPr>
          <w:rFonts w:asciiTheme="majorBidi" w:hAnsiTheme="majorBidi" w:cstheme="majorBidi"/>
          <w:lang w:eastAsia="lv-LV"/>
        </w:rPr>
        <w:t>pārtraukta kopš 2022.</w:t>
      </w:r>
      <w:r w:rsidR="005319E7" w:rsidRPr="007866F6">
        <w:rPr>
          <w:rFonts w:asciiTheme="majorBidi" w:hAnsiTheme="majorBidi" w:cstheme="majorBidi"/>
          <w:lang w:eastAsia="lv-LV"/>
        </w:rPr>
        <w:t> </w:t>
      </w:r>
      <w:r w:rsidR="009A32D8" w:rsidRPr="007866F6">
        <w:rPr>
          <w:rFonts w:asciiTheme="majorBidi" w:hAnsiTheme="majorBidi" w:cstheme="majorBidi"/>
          <w:lang w:eastAsia="lv-LV"/>
        </w:rPr>
        <w:t>gada</w:t>
      </w:r>
      <w:r w:rsidR="00F1655B" w:rsidRPr="007866F6">
        <w:rPr>
          <w:rFonts w:asciiTheme="majorBidi" w:hAnsiTheme="majorBidi" w:cstheme="majorBidi"/>
          <w:lang w:eastAsia="lv-LV"/>
        </w:rPr>
        <w:t xml:space="preserve"> </w:t>
      </w:r>
      <w:r w:rsidR="00B32E38" w:rsidRPr="007866F6">
        <w:rPr>
          <w:rFonts w:asciiTheme="majorBidi" w:hAnsiTheme="majorBidi" w:cstheme="majorBidi"/>
          <w:lang w:eastAsia="lv-LV"/>
        </w:rPr>
        <w:t>[..]</w:t>
      </w:r>
      <w:r w:rsidR="009A32D8" w:rsidRPr="007866F6">
        <w:rPr>
          <w:rFonts w:asciiTheme="majorBidi" w:hAnsiTheme="majorBidi" w:cstheme="majorBidi"/>
          <w:lang w:eastAsia="lv-LV"/>
        </w:rPr>
        <w:t>.</w:t>
      </w:r>
      <w:r w:rsidR="004E5D4D" w:rsidRPr="007866F6">
        <w:rPr>
          <w:rFonts w:asciiTheme="majorBidi" w:hAnsiTheme="majorBidi" w:cstheme="majorBidi"/>
          <w:lang w:eastAsia="lv-LV"/>
        </w:rPr>
        <w:t xml:space="preserve"> </w:t>
      </w:r>
      <w:r w:rsidR="00B121B9" w:rsidRPr="007866F6">
        <w:rPr>
          <w:rFonts w:asciiTheme="majorBidi" w:hAnsiTheme="majorBidi" w:cstheme="majorBidi"/>
          <w:lang w:eastAsia="lv-LV"/>
        </w:rPr>
        <w:t>Arī</w:t>
      </w:r>
      <w:r w:rsidR="00F1655B" w:rsidRPr="007866F6">
        <w:rPr>
          <w:rFonts w:asciiTheme="majorBidi" w:hAnsiTheme="majorBidi" w:cstheme="majorBidi"/>
          <w:lang w:eastAsia="lv-LV"/>
        </w:rPr>
        <w:t xml:space="preserve"> t</w:t>
      </w:r>
      <w:r w:rsidR="009A32D8" w:rsidRPr="007866F6">
        <w:rPr>
          <w:rFonts w:asciiTheme="majorBidi" w:hAnsiTheme="majorBidi" w:cstheme="majorBidi"/>
          <w:lang w:eastAsia="lv-LV"/>
        </w:rPr>
        <w:t>iesvedības laikā puses norādījušas, ka dzīvo dažādās dzīvesvietās</w:t>
      </w:r>
      <w:r w:rsidR="00B121B9" w:rsidRPr="007866F6">
        <w:rPr>
          <w:rFonts w:asciiTheme="majorBidi" w:hAnsiTheme="majorBidi" w:cstheme="majorBidi"/>
          <w:lang w:eastAsia="lv-LV"/>
        </w:rPr>
        <w:t>:</w:t>
      </w:r>
      <w:r w:rsidR="0099474B" w:rsidRPr="007866F6">
        <w:rPr>
          <w:rFonts w:asciiTheme="majorBidi" w:hAnsiTheme="majorBidi" w:cstheme="majorBidi"/>
          <w:lang w:eastAsia="lv-LV"/>
        </w:rPr>
        <w:t xml:space="preserve"> </w:t>
      </w:r>
      <w:r w:rsidR="006D0825" w:rsidRPr="007866F6">
        <w:rPr>
          <w:rFonts w:asciiTheme="majorBidi" w:hAnsiTheme="majorBidi" w:cstheme="majorBidi"/>
        </w:rPr>
        <w:t xml:space="preserve">[pers. C] </w:t>
      </w:r>
      <w:r w:rsidR="0099474B" w:rsidRPr="007866F6">
        <w:rPr>
          <w:rFonts w:asciiTheme="majorBidi" w:hAnsiTheme="majorBidi" w:cstheme="majorBidi"/>
          <w:lang w:eastAsia="lv-LV"/>
        </w:rPr>
        <w:t xml:space="preserve">dzīvo </w:t>
      </w:r>
      <w:r w:rsidR="00A77584" w:rsidRPr="007866F6">
        <w:rPr>
          <w:rFonts w:asciiTheme="majorBidi" w:hAnsiTheme="majorBidi" w:cstheme="majorBidi"/>
        </w:rPr>
        <w:t>[adrese A]</w:t>
      </w:r>
      <w:r w:rsidR="0099474B" w:rsidRPr="007866F6">
        <w:rPr>
          <w:rFonts w:asciiTheme="majorBidi" w:hAnsiTheme="majorBidi" w:cstheme="majorBidi"/>
          <w:lang w:eastAsia="lv-LV"/>
        </w:rPr>
        <w:t xml:space="preserve">, bet </w:t>
      </w:r>
      <w:r w:rsidR="003013A8" w:rsidRPr="007866F6">
        <w:rPr>
          <w:rFonts w:asciiTheme="majorBidi" w:hAnsiTheme="majorBidi" w:cstheme="majorBidi"/>
        </w:rPr>
        <w:t>[pers. A]</w:t>
      </w:r>
      <w:r w:rsidR="00A77584" w:rsidRPr="007866F6">
        <w:rPr>
          <w:rFonts w:asciiTheme="majorBidi" w:hAnsiTheme="majorBidi" w:cstheme="majorBidi"/>
        </w:rPr>
        <w:t xml:space="preserve"> </w:t>
      </w:r>
      <w:r w:rsidR="0099474B" w:rsidRPr="007866F6">
        <w:rPr>
          <w:rFonts w:asciiTheme="majorBidi" w:hAnsiTheme="majorBidi" w:cstheme="majorBidi"/>
          <w:lang w:eastAsia="lv-LV"/>
        </w:rPr>
        <w:t xml:space="preserve">– </w:t>
      </w:r>
      <w:r w:rsidR="00A77584" w:rsidRPr="007866F6">
        <w:rPr>
          <w:rFonts w:asciiTheme="majorBidi" w:hAnsiTheme="majorBidi" w:cstheme="majorBidi"/>
        </w:rPr>
        <w:t>[adrese B]</w:t>
      </w:r>
      <w:r w:rsidR="0099474B" w:rsidRPr="007866F6">
        <w:rPr>
          <w:rFonts w:asciiTheme="majorBidi" w:hAnsiTheme="majorBidi" w:cstheme="majorBidi"/>
          <w:lang w:eastAsia="lv-LV"/>
        </w:rPr>
        <w:t>.</w:t>
      </w:r>
      <w:r w:rsidR="009A32D8" w:rsidRPr="007866F6">
        <w:rPr>
          <w:rFonts w:asciiTheme="majorBidi" w:hAnsiTheme="majorBidi" w:cstheme="majorBidi"/>
          <w:lang w:eastAsia="lv-LV"/>
        </w:rPr>
        <w:t xml:space="preserve"> Tātad neviens no īpašumiem, kuru prasītājs </w:t>
      </w:r>
      <w:r w:rsidR="006D0825" w:rsidRPr="007866F6">
        <w:rPr>
          <w:rFonts w:asciiTheme="majorBidi" w:hAnsiTheme="majorBidi" w:cstheme="majorBidi"/>
        </w:rPr>
        <w:t xml:space="preserve">[pers. C] </w:t>
      </w:r>
      <w:r w:rsidR="009A32D8" w:rsidRPr="007866F6">
        <w:rPr>
          <w:rFonts w:asciiTheme="majorBidi" w:hAnsiTheme="majorBidi" w:cstheme="majorBidi"/>
          <w:lang w:eastAsia="lv-LV"/>
        </w:rPr>
        <w:t xml:space="preserve">lūdz atzīt par laulāto </w:t>
      </w:r>
      <w:r w:rsidR="009A32D8" w:rsidRPr="007866F6">
        <w:rPr>
          <w:rFonts w:asciiTheme="majorBidi" w:hAnsiTheme="majorBidi" w:cstheme="majorBidi"/>
          <w:lang w:eastAsia="lv-LV"/>
        </w:rPr>
        <w:lastRenderedPageBreak/>
        <w:t>kopīgo mantu</w:t>
      </w:r>
      <w:r w:rsidR="00B121B9" w:rsidRPr="007866F6">
        <w:rPr>
          <w:rFonts w:asciiTheme="majorBidi" w:hAnsiTheme="majorBidi" w:cstheme="majorBidi"/>
          <w:lang w:eastAsia="lv-LV"/>
        </w:rPr>
        <w:t xml:space="preserve"> un dalīt</w:t>
      </w:r>
      <w:r w:rsidR="009A32D8" w:rsidRPr="007866F6">
        <w:rPr>
          <w:rFonts w:asciiTheme="majorBidi" w:hAnsiTheme="majorBidi" w:cstheme="majorBidi"/>
          <w:lang w:eastAsia="lv-LV"/>
        </w:rPr>
        <w:t>, nav pušu kopīgais mājoklis.</w:t>
      </w:r>
      <w:r w:rsidR="00B121B9" w:rsidRPr="007866F6">
        <w:rPr>
          <w:rFonts w:asciiTheme="majorBidi" w:hAnsiTheme="majorBidi" w:cstheme="majorBidi"/>
          <w:lang w:eastAsia="lv-LV"/>
        </w:rPr>
        <w:t xml:space="preserve"> Proti, vienīgais šobrīd tiesā izskatāmais prasījums nav par tāda </w:t>
      </w:r>
      <w:r w:rsidR="00B121B9" w:rsidRPr="007866F6">
        <w:rPr>
          <w:rFonts w:asciiTheme="majorBidi" w:hAnsiTheme="majorBidi" w:cstheme="majorBidi"/>
        </w:rPr>
        <w:t>pušu kopīgā mājokļa dalīšanu, kurā tās dzīvo</w:t>
      </w:r>
      <w:r w:rsidR="00CD4A51" w:rsidRPr="007866F6">
        <w:rPr>
          <w:rFonts w:asciiTheme="majorBidi" w:hAnsiTheme="majorBidi" w:cstheme="majorBidi"/>
        </w:rPr>
        <w:t>tu</w:t>
      </w:r>
      <w:r w:rsidR="00B121B9" w:rsidRPr="007866F6">
        <w:rPr>
          <w:rFonts w:asciiTheme="majorBidi" w:hAnsiTheme="majorBidi" w:cstheme="majorBidi"/>
        </w:rPr>
        <w:t xml:space="preserve"> vienā mājsaimniecībā.</w:t>
      </w:r>
    </w:p>
    <w:p w14:paraId="3E211C61" w14:textId="3D054979" w:rsidR="00726268" w:rsidRPr="007866F6" w:rsidRDefault="009C226D" w:rsidP="003E1DD9">
      <w:pPr>
        <w:spacing w:line="276" w:lineRule="auto"/>
        <w:ind w:firstLine="720"/>
        <w:jc w:val="both"/>
        <w:rPr>
          <w:rFonts w:asciiTheme="majorBidi" w:hAnsiTheme="majorBidi" w:cstheme="majorBidi"/>
        </w:rPr>
      </w:pPr>
      <w:r w:rsidRPr="007866F6">
        <w:rPr>
          <w:rFonts w:asciiTheme="majorBidi" w:hAnsiTheme="majorBidi" w:cstheme="majorBidi"/>
          <w:lang w:eastAsia="lv-LV"/>
        </w:rPr>
        <w:t xml:space="preserve">Līdz ar to, ievērojot Civilprocesa likuma </w:t>
      </w:r>
      <w:r w:rsidRPr="007866F6">
        <w:rPr>
          <w:rFonts w:asciiTheme="majorBidi" w:hAnsiTheme="majorBidi" w:cstheme="majorBidi"/>
        </w:rPr>
        <w:t>250.</w:t>
      </w:r>
      <w:r w:rsidRPr="007866F6">
        <w:rPr>
          <w:rFonts w:asciiTheme="majorBidi" w:hAnsiTheme="majorBidi" w:cstheme="majorBidi"/>
          <w:vertAlign w:val="superscript"/>
        </w:rPr>
        <w:t>43</w:t>
      </w:r>
      <w:r w:rsidR="00CE7386" w:rsidRPr="007866F6">
        <w:rPr>
          <w:rFonts w:asciiTheme="majorBidi" w:hAnsiTheme="majorBidi" w:cstheme="majorBidi"/>
          <w:vertAlign w:val="superscript"/>
        </w:rPr>
        <w:t> </w:t>
      </w:r>
      <w:r w:rsidRPr="007866F6">
        <w:rPr>
          <w:rFonts w:asciiTheme="majorBidi" w:hAnsiTheme="majorBidi" w:cstheme="majorBidi"/>
        </w:rPr>
        <w:t xml:space="preserve">panta tvērumu kopsakarā ar </w:t>
      </w:r>
      <w:r w:rsidR="0055011D" w:rsidRPr="007866F6">
        <w:rPr>
          <w:rFonts w:asciiTheme="majorBidi" w:hAnsiTheme="majorBidi" w:cstheme="majorBidi"/>
        </w:rPr>
        <w:t>konstatētajiem lietas apstākļiem</w:t>
      </w:r>
      <w:r w:rsidRPr="007866F6">
        <w:rPr>
          <w:rFonts w:asciiTheme="majorBidi" w:hAnsiTheme="majorBidi" w:cstheme="majorBidi"/>
        </w:rPr>
        <w:t>, Senāts atzīst, ka</w:t>
      </w:r>
      <w:r w:rsidR="009B4151" w:rsidRPr="007866F6">
        <w:rPr>
          <w:rFonts w:asciiTheme="majorBidi" w:hAnsiTheme="majorBidi" w:cstheme="majorBidi"/>
        </w:rPr>
        <w:t xml:space="preserve"> izskatāmajā lietā </w:t>
      </w:r>
      <w:r w:rsidR="003013A8" w:rsidRPr="007866F6">
        <w:rPr>
          <w:rFonts w:asciiTheme="majorBidi" w:hAnsiTheme="majorBidi" w:cstheme="majorBidi"/>
        </w:rPr>
        <w:t xml:space="preserve">[pers. A] </w:t>
      </w:r>
      <w:r w:rsidR="009B4151" w:rsidRPr="007866F6">
        <w:rPr>
          <w:rFonts w:asciiTheme="majorBidi" w:hAnsiTheme="majorBidi" w:cstheme="majorBidi"/>
          <w:lang w:eastAsia="lv-LV"/>
        </w:rPr>
        <w:t>nebija</w:t>
      </w:r>
      <w:r w:rsidRPr="007866F6">
        <w:rPr>
          <w:rFonts w:asciiTheme="majorBidi" w:hAnsiTheme="majorBidi" w:cstheme="majorBidi"/>
          <w:lang w:eastAsia="lv-LV"/>
        </w:rPr>
        <w:t xml:space="preserve"> pieteikum</w:t>
      </w:r>
      <w:r w:rsidR="009B4151" w:rsidRPr="007866F6">
        <w:rPr>
          <w:rFonts w:asciiTheme="majorBidi" w:hAnsiTheme="majorBidi" w:cstheme="majorBidi"/>
          <w:lang w:eastAsia="lv-LV"/>
        </w:rPr>
        <w:t xml:space="preserve">a </w:t>
      </w:r>
      <w:r w:rsidRPr="007866F6">
        <w:rPr>
          <w:rFonts w:asciiTheme="majorBidi" w:hAnsiTheme="majorBidi" w:cstheme="majorBidi"/>
          <w:lang w:eastAsia="lv-LV"/>
        </w:rPr>
        <w:t xml:space="preserve">par </w:t>
      </w:r>
      <w:r w:rsidRPr="007866F6">
        <w:rPr>
          <w:rFonts w:asciiTheme="majorBidi" w:hAnsiTheme="majorBidi" w:cstheme="majorBidi"/>
        </w:rPr>
        <w:t>pagaidu aizsardzību pret vardarbību</w:t>
      </w:r>
      <w:r w:rsidR="009B4151" w:rsidRPr="007866F6">
        <w:rPr>
          <w:rFonts w:asciiTheme="majorBidi" w:hAnsiTheme="majorBidi" w:cstheme="majorBidi"/>
          <w:lang w:eastAsia="lv-LV"/>
        </w:rPr>
        <w:t xml:space="preserve"> </w:t>
      </w:r>
      <w:r w:rsidRPr="007866F6">
        <w:rPr>
          <w:rFonts w:asciiTheme="majorBidi" w:hAnsiTheme="majorBidi" w:cstheme="majorBidi"/>
          <w:lang w:eastAsia="lv-LV"/>
        </w:rPr>
        <w:t>iesniegšanas tiesību</w:t>
      </w:r>
      <w:r w:rsidR="009B4151" w:rsidRPr="007866F6">
        <w:rPr>
          <w:rFonts w:asciiTheme="majorBidi" w:hAnsiTheme="majorBidi" w:cstheme="majorBidi"/>
          <w:lang w:eastAsia="lv-LV"/>
        </w:rPr>
        <w:t xml:space="preserve"> un apgabaltiesai nebija pamata šo pieteikumu pieņemt. Savukārt</w:t>
      </w:r>
      <w:r w:rsidR="0055011D" w:rsidRPr="007866F6">
        <w:rPr>
          <w:rFonts w:asciiTheme="majorBidi" w:hAnsiTheme="majorBidi" w:cstheme="majorBidi"/>
          <w:lang w:eastAsia="lv-LV"/>
        </w:rPr>
        <w:t>, ja pieteikums kļūdaini</w:t>
      </w:r>
      <w:r w:rsidR="009B4151" w:rsidRPr="007866F6">
        <w:rPr>
          <w:rFonts w:asciiTheme="majorBidi" w:hAnsiTheme="majorBidi" w:cstheme="majorBidi"/>
          <w:lang w:eastAsia="lv-LV"/>
        </w:rPr>
        <w:t xml:space="preserve"> pieņemt</w:t>
      </w:r>
      <w:r w:rsidR="0055011D" w:rsidRPr="007866F6">
        <w:rPr>
          <w:rFonts w:asciiTheme="majorBidi" w:hAnsiTheme="majorBidi" w:cstheme="majorBidi"/>
          <w:lang w:eastAsia="lv-LV"/>
        </w:rPr>
        <w:t>s</w:t>
      </w:r>
      <w:r w:rsidR="00852695" w:rsidRPr="007866F6">
        <w:rPr>
          <w:rFonts w:asciiTheme="majorBidi" w:hAnsiTheme="majorBidi" w:cstheme="majorBidi"/>
        </w:rPr>
        <w:t xml:space="preserve">, </w:t>
      </w:r>
      <w:r w:rsidR="0055011D" w:rsidRPr="007866F6">
        <w:rPr>
          <w:rFonts w:asciiTheme="majorBidi" w:hAnsiTheme="majorBidi" w:cstheme="majorBidi"/>
        </w:rPr>
        <w:t xml:space="preserve">tad </w:t>
      </w:r>
      <w:r w:rsidR="009B4151" w:rsidRPr="007866F6">
        <w:rPr>
          <w:rFonts w:asciiTheme="majorBidi" w:hAnsiTheme="majorBidi" w:cstheme="majorBidi"/>
        </w:rPr>
        <w:t xml:space="preserve">tiesvedība šajā pieteikumā bija izbeidzama pēc analoģijas </w:t>
      </w:r>
      <w:r w:rsidR="0055011D" w:rsidRPr="007866F6">
        <w:rPr>
          <w:rFonts w:asciiTheme="majorBidi" w:hAnsiTheme="majorBidi" w:cstheme="majorBidi"/>
        </w:rPr>
        <w:t xml:space="preserve">ar </w:t>
      </w:r>
      <w:r w:rsidR="009B4151" w:rsidRPr="007866F6">
        <w:rPr>
          <w:rFonts w:asciiTheme="majorBidi" w:hAnsiTheme="majorBidi" w:cstheme="majorBidi"/>
        </w:rPr>
        <w:t>Civilprocesa likuma 223.</w:t>
      </w:r>
      <w:r w:rsidR="00CE7386" w:rsidRPr="007866F6">
        <w:rPr>
          <w:rFonts w:asciiTheme="majorBidi" w:hAnsiTheme="majorBidi" w:cstheme="majorBidi"/>
        </w:rPr>
        <w:t> </w:t>
      </w:r>
      <w:r w:rsidR="009B4151" w:rsidRPr="007866F6">
        <w:rPr>
          <w:rFonts w:asciiTheme="majorBidi" w:hAnsiTheme="majorBidi" w:cstheme="majorBidi"/>
        </w:rPr>
        <w:t>panta 2.</w:t>
      </w:r>
      <w:r w:rsidR="00CE7386" w:rsidRPr="007866F6">
        <w:rPr>
          <w:rFonts w:asciiTheme="majorBidi" w:hAnsiTheme="majorBidi" w:cstheme="majorBidi"/>
        </w:rPr>
        <w:t> </w:t>
      </w:r>
      <w:r w:rsidR="009B4151" w:rsidRPr="007866F6">
        <w:rPr>
          <w:rFonts w:asciiTheme="majorBidi" w:hAnsiTheme="majorBidi" w:cstheme="majorBidi"/>
        </w:rPr>
        <w:t>punktu</w:t>
      </w:r>
      <w:r w:rsidR="00F1655B" w:rsidRPr="007866F6">
        <w:rPr>
          <w:rFonts w:asciiTheme="majorBidi" w:hAnsiTheme="majorBidi" w:cstheme="majorBidi"/>
        </w:rPr>
        <w:t xml:space="preserve">, proti, </w:t>
      </w:r>
      <w:r w:rsidR="0055011D" w:rsidRPr="007866F6">
        <w:rPr>
          <w:rFonts w:asciiTheme="majorBidi" w:hAnsiTheme="majorBidi" w:cstheme="majorBidi"/>
        </w:rPr>
        <w:t xml:space="preserve">pieteikumu iesniegusi </w:t>
      </w:r>
      <w:r w:rsidR="009B4151" w:rsidRPr="007866F6">
        <w:rPr>
          <w:rFonts w:asciiTheme="majorBidi" w:hAnsiTheme="majorBidi" w:cstheme="majorBidi"/>
        </w:rPr>
        <w:t xml:space="preserve">persona, kurai nav </w:t>
      </w:r>
      <w:r w:rsidR="0055011D" w:rsidRPr="007866F6">
        <w:rPr>
          <w:rFonts w:asciiTheme="majorBidi" w:hAnsiTheme="majorBidi" w:cstheme="majorBidi"/>
        </w:rPr>
        <w:t xml:space="preserve">šāda pieteikuma iesniegšanas </w:t>
      </w:r>
      <w:r w:rsidR="009B4151" w:rsidRPr="007866F6">
        <w:rPr>
          <w:rFonts w:asciiTheme="majorBidi" w:hAnsiTheme="majorBidi" w:cstheme="majorBidi"/>
        </w:rPr>
        <w:t>tiesīb</w:t>
      </w:r>
      <w:r w:rsidR="0055011D" w:rsidRPr="007866F6">
        <w:rPr>
          <w:rFonts w:asciiTheme="majorBidi" w:hAnsiTheme="majorBidi" w:cstheme="majorBidi"/>
        </w:rPr>
        <w:t>u</w:t>
      </w:r>
      <w:r w:rsidR="009B4151" w:rsidRPr="007866F6">
        <w:rPr>
          <w:rFonts w:asciiTheme="majorBidi" w:hAnsiTheme="majorBidi" w:cstheme="majorBidi"/>
        </w:rPr>
        <w:t>.</w:t>
      </w:r>
    </w:p>
    <w:bookmarkEnd w:id="2"/>
    <w:p w14:paraId="7859DC4E" w14:textId="6CE2F178" w:rsidR="0055011D" w:rsidRPr="007866F6" w:rsidRDefault="00B15B21"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lang w:eastAsia="lv-LV"/>
        </w:rPr>
        <w:t xml:space="preserve">[13.3] </w:t>
      </w:r>
      <w:r w:rsidR="0055011D" w:rsidRPr="007866F6">
        <w:rPr>
          <w:rFonts w:asciiTheme="majorBidi" w:hAnsiTheme="majorBidi" w:cstheme="majorBidi"/>
          <w:lang w:eastAsia="lv-LV"/>
        </w:rPr>
        <w:t xml:space="preserve">Ņemot vērā iepriekšminēto, apgabaltiesas </w:t>
      </w:r>
      <w:r w:rsidR="002C1A57" w:rsidRPr="007866F6">
        <w:rPr>
          <w:rFonts w:asciiTheme="majorBidi" w:hAnsiTheme="majorBidi" w:cstheme="majorBidi"/>
          <w:lang w:eastAsia="lv-LV"/>
        </w:rPr>
        <w:t xml:space="preserve">tiesneses </w:t>
      </w:r>
      <w:r w:rsidR="0055011D" w:rsidRPr="007866F6">
        <w:rPr>
          <w:rFonts w:asciiTheme="majorBidi" w:hAnsiTheme="majorBidi" w:cstheme="majorBidi"/>
          <w:lang w:eastAsia="lv-LV"/>
        </w:rPr>
        <w:t xml:space="preserve">lēmums ir atceļams un pārējiem blakus sūdzības argumentiem nav nozīmes </w:t>
      </w:r>
      <w:r w:rsidR="002C1A57" w:rsidRPr="007866F6">
        <w:rPr>
          <w:rFonts w:asciiTheme="majorBidi" w:hAnsiTheme="majorBidi" w:cstheme="majorBidi"/>
          <w:lang w:eastAsia="lv-LV"/>
        </w:rPr>
        <w:t>blakus sūdzības izskatīšanā un pieteikuma</w:t>
      </w:r>
      <w:r w:rsidR="0055011D" w:rsidRPr="007866F6">
        <w:rPr>
          <w:rFonts w:asciiTheme="majorBidi" w:hAnsiTheme="majorBidi" w:cstheme="majorBidi"/>
          <w:lang w:eastAsia="lv-LV"/>
        </w:rPr>
        <w:t xml:space="preserve"> iz</w:t>
      </w:r>
      <w:r w:rsidR="002C1A57" w:rsidRPr="007866F6">
        <w:rPr>
          <w:rFonts w:asciiTheme="majorBidi" w:hAnsiTheme="majorBidi" w:cstheme="majorBidi"/>
          <w:lang w:eastAsia="lv-LV"/>
        </w:rPr>
        <w:t>lemšan</w:t>
      </w:r>
      <w:r w:rsidR="0055011D" w:rsidRPr="007866F6">
        <w:rPr>
          <w:rFonts w:asciiTheme="majorBidi" w:hAnsiTheme="majorBidi" w:cstheme="majorBidi"/>
          <w:lang w:eastAsia="lv-LV"/>
        </w:rPr>
        <w:t>ā.</w:t>
      </w:r>
    </w:p>
    <w:p w14:paraId="2A6595A6" w14:textId="55F920EF" w:rsidR="0055011D" w:rsidRPr="007866F6" w:rsidRDefault="0055011D"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lang w:eastAsia="lv-LV"/>
        </w:rPr>
        <w:t xml:space="preserve">Tā kā no iepriekšējās analīzes redzams, ka </w:t>
      </w:r>
      <w:r w:rsidR="003013A8" w:rsidRPr="007866F6">
        <w:rPr>
          <w:rFonts w:asciiTheme="majorBidi" w:hAnsiTheme="majorBidi" w:cstheme="majorBidi"/>
        </w:rPr>
        <w:t xml:space="preserve">[pers. A] </w:t>
      </w:r>
      <w:r w:rsidRPr="007866F6">
        <w:rPr>
          <w:rFonts w:asciiTheme="majorBidi" w:hAnsiTheme="majorBidi" w:cstheme="majorBidi"/>
          <w:lang w:eastAsia="lv-LV"/>
        </w:rPr>
        <w:t xml:space="preserve">pieteikums par pagaidu aizsardzību pret vardarbību konkrētajā lietā nebija pieņemams un nebija izskatāms, tad nav lietderīgi </w:t>
      </w:r>
      <w:r w:rsidR="00B46CB6" w:rsidRPr="007866F6">
        <w:rPr>
          <w:rFonts w:asciiTheme="majorBidi" w:hAnsiTheme="majorBidi" w:cstheme="majorBidi"/>
          <w:lang w:eastAsia="lv-LV"/>
        </w:rPr>
        <w:t>pieteikum</w:t>
      </w:r>
      <w:r w:rsidRPr="007866F6">
        <w:rPr>
          <w:rFonts w:asciiTheme="majorBidi" w:hAnsiTheme="majorBidi" w:cstheme="majorBidi"/>
          <w:lang w:eastAsia="lv-LV"/>
        </w:rPr>
        <w:t>u nosūtīt jaunai izskatīšanai apgabaltiesai un procesuālās ekonomijas nolūkos atbilstoši Civilprocesa likuma 448.</w:t>
      </w:r>
      <w:r w:rsidR="00CE7386" w:rsidRPr="007866F6">
        <w:rPr>
          <w:rFonts w:asciiTheme="majorBidi" w:hAnsiTheme="majorBidi" w:cstheme="majorBidi"/>
          <w:lang w:eastAsia="lv-LV"/>
        </w:rPr>
        <w:t> </w:t>
      </w:r>
      <w:r w:rsidRPr="007866F6">
        <w:rPr>
          <w:rFonts w:asciiTheme="majorBidi" w:hAnsiTheme="majorBidi" w:cstheme="majorBidi"/>
          <w:lang w:eastAsia="lv-LV"/>
        </w:rPr>
        <w:t>panta pirmās daļas 3.</w:t>
      </w:r>
      <w:r w:rsidR="00CE7386" w:rsidRPr="007866F6">
        <w:rPr>
          <w:rFonts w:asciiTheme="majorBidi" w:hAnsiTheme="majorBidi" w:cstheme="majorBidi"/>
          <w:lang w:eastAsia="lv-LV"/>
        </w:rPr>
        <w:t> </w:t>
      </w:r>
      <w:r w:rsidRPr="007866F6">
        <w:rPr>
          <w:rFonts w:asciiTheme="majorBidi" w:hAnsiTheme="majorBidi" w:cstheme="majorBidi"/>
          <w:lang w:eastAsia="lv-LV"/>
        </w:rPr>
        <w:t xml:space="preserve">punktam jautājums Senātā ir izlemjams pēc būtības, izbeidzot tiesvedību </w:t>
      </w:r>
      <w:r w:rsidR="003013A8" w:rsidRPr="007866F6">
        <w:rPr>
          <w:rFonts w:asciiTheme="majorBidi" w:hAnsiTheme="majorBidi" w:cstheme="majorBidi"/>
        </w:rPr>
        <w:t xml:space="preserve">[pers. A] </w:t>
      </w:r>
      <w:r w:rsidRPr="007866F6">
        <w:rPr>
          <w:rFonts w:asciiTheme="majorBidi" w:hAnsiTheme="majorBidi" w:cstheme="majorBidi"/>
          <w:lang w:eastAsia="lv-LV"/>
        </w:rPr>
        <w:t>pieteikumā par pagaidu aizsardzību pret vardarbību.</w:t>
      </w:r>
    </w:p>
    <w:p w14:paraId="25A0E416" w14:textId="2E2034CE" w:rsidR="00717038" w:rsidRPr="007866F6" w:rsidRDefault="0055011D" w:rsidP="003E1DD9">
      <w:pPr>
        <w:spacing w:line="276" w:lineRule="auto"/>
        <w:ind w:firstLine="720"/>
        <w:jc w:val="both"/>
        <w:rPr>
          <w:rFonts w:asciiTheme="majorBidi" w:hAnsiTheme="majorBidi" w:cstheme="majorBidi"/>
        </w:rPr>
      </w:pPr>
      <w:r w:rsidRPr="007866F6">
        <w:rPr>
          <w:rFonts w:asciiTheme="majorBidi" w:hAnsiTheme="majorBidi" w:cstheme="majorBidi"/>
          <w:bCs/>
        </w:rPr>
        <w:t xml:space="preserve">[13.4] </w:t>
      </w:r>
      <w:r w:rsidR="00F10BB7" w:rsidRPr="007866F6">
        <w:rPr>
          <w:rFonts w:asciiTheme="majorBidi" w:hAnsiTheme="majorBidi" w:cstheme="majorBidi"/>
          <w:bCs/>
        </w:rPr>
        <w:t>T</w:t>
      </w:r>
      <w:r w:rsidR="00590CAE" w:rsidRPr="007866F6">
        <w:rPr>
          <w:rFonts w:asciiTheme="majorBidi" w:hAnsiTheme="majorBidi" w:cstheme="majorBidi"/>
          <w:bCs/>
        </w:rPr>
        <w:t xml:space="preserve">as, ka </w:t>
      </w:r>
      <w:r w:rsidR="003013A8" w:rsidRPr="007866F6">
        <w:rPr>
          <w:rFonts w:asciiTheme="majorBidi" w:hAnsiTheme="majorBidi" w:cstheme="majorBidi"/>
        </w:rPr>
        <w:t xml:space="preserve">[pers. A] </w:t>
      </w:r>
      <w:r w:rsidR="00B40D1F" w:rsidRPr="007866F6">
        <w:rPr>
          <w:rFonts w:asciiTheme="majorBidi" w:hAnsiTheme="majorBidi" w:cstheme="majorBidi"/>
          <w:bCs/>
        </w:rPr>
        <w:t>pieteikum</w:t>
      </w:r>
      <w:r w:rsidRPr="007866F6">
        <w:rPr>
          <w:rFonts w:asciiTheme="majorBidi" w:hAnsiTheme="majorBidi" w:cstheme="majorBidi"/>
          <w:bCs/>
        </w:rPr>
        <w:t>u</w:t>
      </w:r>
      <w:r w:rsidR="00B40D1F" w:rsidRPr="007866F6">
        <w:rPr>
          <w:rFonts w:asciiTheme="majorBidi" w:hAnsiTheme="majorBidi" w:cstheme="majorBidi"/>
          <w:bCs/>
        </w:rPr>
        <w:t xml:space="preserve"> </w:t>
      </w:r>
      <w:r w:rsidR="00B40D1F" w:rsidRPr="007866F6">
        <w:rPr>
          <w:rFonts w:asciiTheme="majorBidi" w:hAnsiTheme="majorBidi" w:cstheme="majorBidi"/>
          <w:lang w:eastAsia="lv-LV"/>
        </w:rPr>
        <w:t xml:space="preserve">par </w:t>
      </w:r>
      <w:r w:rsidR="00B40D1F" w:rsidRPr="007866F6">
        <w:rPr>
          <w:rFonts w:asciiTheme="majorBidi" w:hAnsiTheme="majorBidi" w:cstheme="majorBidi"/>
        </w:rPr>
        <w:t>pagaidu aizsardzību pret vardarbību</w:t>
      </w:r>
      <w:r w:rsidRPr="007866F6">
        <w:rPr>
          <w:rFonts w:asciiTheme="majorBidi" w:hAnsiTheme="majorBidi" w:cstheme="majorBidi"/>
        </w:rPr>
        <w:t xml:space="preserve"> nevar iesniegt izskatāmajā lietā</w:t>
      </w:r>
      <w:r w:rsidR="00B40D1F" w:rsidRPr="007866F6">
        <w:rPr>
          <w:rFonts w:asciiTheme="majorBidi" w:hAnsiTheme="majorBidi" w:cstheme="majorBidi"/>
        </w:rPr>
        <w:t xml:space="preserve">, neliedz </w:t>
      </w:r>
      <w:r w:rsidR="003013A8" w:rsidRPr="007866F6">
        <w:rPr>
          <w:rFonts w:asciiTheme="majorBidi" w:hAnsiTheme="majorBidi" w:cstheme="majorBidi"/>
        </w:rPr>
        <w:t xml:space="preserve">[pers. A] </w:t>
      </w:r>
      <w:r w:rsidR="00B40D1F" w:rsidRPr="007866F6">
        <w:rPr>
          <w:rFonts w:asciiTheme="majorBidi" w:hAnsiTheme="majorBidi" w:cstheme="majorBidi"/>
        </w:rPr>
        <w:t>celt tiesā atsevišķ</w:t>
      </w:r>
      <w:r w:rsidR="005204A4" w:rsidRPr="007866F6">
        <w:rPr>
          <w:rFonts w:asciiTheme="majorBidi" w:hAnsiTheme="majorBidi" w:cstheme="majorBidi"/>
        </w:rPr>
        <w:t>u prasīb</w:t>
      </w:r>
      <w:r w:rsidR="00B40D1F" w:rsidRPr="007866F6">
        <w:rPr>
          <w:rFonts w:asciiTheme="majorBidi" w:hAnsiTheme="majorBidi" w:cstheme="majorBidi"/>
        </w:rPr>
        <w:t>u</w:t>
      </w:r>
      <w:r w:rsidR="00F34344" w:rsidRPr="007866F6">
        <w:rPr>
          <w:rFonts w:asciiTheme="majorBidi" w:hAnsiTheme="majorBidi" w:cstheme="majorBidi"/>
        </w:rPr>
        <w:t xml:space="preserve"> </w:t>
      </w:r>
      <w:r w:rsidR="00B40D1F" w:rsidRPr="007866F6">
        <w:rPr>
          <w:rFonts w:asciiTheme="majorBidi" w:hAnsiTheme="majorBidi" w:cstheme="majorBidi"/>
        </w:rPr>
        <w:t>personisk</w:t>
      </w:r>
      <w:r w:rsidR="005204A4" w:rsidRPr="007866F6">
        <w:rPr>
          <w:rFonts w:asciiTheme="majorBidi" w:hAnsiTheme="majorBidi" w:cstheme="majorBidi"/>
        </w:rPr>
        <w:t>u</w:t>
      </w:r>
      <w:r w:rsidR="00F34344" w:rsidRPr="007866F6">
        <w:rPr>
          <w:rFonts w:asciiTheme="majorBidi" w:hAnsiTheme="majorBidi" w:cstheme="majorBidi"/>
        </w:rPr>
        <w:t xml:space="preserve"> </w:t>
      </w:r>
      <w:r w:rsidR="00B40D1F" w:rsidRPr="007866F6">
        <w:rPr>
          <w:rFonts w:asciiTheme="majorBidi" w:hAnsiTheme="majorBidi" w:cstheme="majorBidi"/>
        </w:rPr>
        <w:t>aizskārumu dē</w:t>
      </w:r>
      <w:r w:rsidR="00F34344" w:rsidRPr="007866F6">
        <w:rPr>
          <w:rFonts w:asciiTheme="majorBidi" w:hAnsiTheme="majorBidi" w:cstheme="majorBidi"/>
        </w:rPr>
        <w:t>ļ (</w:t>
      </w:r>
      <w:r w:rsidR="005204A4" w:rsidRPr="007866F6">
        <w:rPr>
          <w:rFonts w:asciiTheme="majorBidi" w:hAnsiTheme="majorBidi" w:cstheme="majorBidi"/>
        </w:rPr>
        <w:t xml:space="preserve">piemēram, </w:t>
      </w:r>
      <w:r w:rsidR="00B40D1F" w:rsidRPr="007866F6">
        <w:rPr>
          <w:rFonts w:asciiTheme="majorBidi" w:hAnsiTheme="majorBidi" w:cstheme="majorBidi"/>
        </w:rPr>
        <w:t>god</w:t>
      </w:r>
      <w:r w:rsidR="00F34344" w:rsidRPr="007866F6">
        <w:rPr>
          <w:rFonts w:asciiTheme="majorBidi" w:hAnsiTheme="majorBidi" w:cstheme="majorBidi"/>
        </w:rPr>
        <w:t>a</w:t>
      </w:r>
      <w:r w:rsidR="00B40D1F" w:rsidRPr="007866F6">
        <w:rPr>
          <w:rFonts w:asciiTheme="majorBidi" w:hAnsiTheme="majorBidi" w:cstheme="majorBidi"/>
        </w:rPr>
        <w:t xml:space="preserve"> un cieņa</w:t>
      </w:r>
      <w:r w:rsidR="00F34344" w:rsidRPr="007866F6">
        <w:rPr>
          <w:rFonts w:asciiTheme="majorBidi" w:hAnsiTheme="majorBidi" w:cstheme="majorBidi"/>
        </w:rPr>
        <w:t>s aizskārum</w:t>
      </w:r>
      <w:r w:rsidR="005204A4" w:rsidRPr="007866F6">
        <w:rPr>
          <w:rFonts w:asciiTheme="majorBidi" w:hAnsiTheme="majorBidi" w:cstheme="majorBidi"/>
        </w:rPr>
        <w:t>a vai</w:t>
      </w:r>
      <w:r w:rsidR="00B40D1F" w:rsidRPr="007866F6">
        <w:rPr>
          <w:rFonts w:asciiTheme="majorBidi" w:hAnsiTheme="majorBidi" w:cstheme="majorBidi"/>
        </w:rPr>
        <w:t xml:space="preserve"> </w:t>
      </w:r>
      <w:r w:rsidR="00B15B21" w:rsidRPr="007866F6">
        <w:rPr>
          <w:rFonts w:asciiTheme="majorBidi" w:hAnsiTheme="majorBidi" w:cstheme="majorBidi"/>
        </w:rPr>
        <w:t xml:space="preserve">personas </w:t>
      </w:r>
      <w:r w:rsidR="00B40D1F" w:rsidRPr="007866F6">
        <w:rPr>
          <w:rFonts w:asciiTheme="majorBidi" w:hAnsiTheme="majorBidi" w:cstheme="majorBidi"/>
        </w:rPr>
        <w:t>datu aizsardzība</w:t>
      </w:r>
      <w:r w:rsidR="00F34344" w:rsidRPr="007866F6">
        <w:rPr>
          <w:rFonts w:asciiTheme="majorBidi" w:hAnsiTheme="majorBidi" w:cstheme="majorBidi"/>
        </w:rPr>
        <w:t>s pārkāp</w:t>
      </w:r>
      <w:r w:rsidR="005204A4" w:rsidRPr="007866F6">
        <w:rPr>
          <w:rFonts w:asciiTheme="majorBidi" w:hAnsiTheme="majorBidi" w:cstheme="majorBidi"/>
        </w:rPr>
        <w:t>uma novēršanai</w:t>
      </w:r>
      <w:r w:rsidR="00B40D1F" w:rsidRPr="007866F6">
        <w:rPr>
          <w:rFonts w:asciiTheme="majorBidi" w:hAnsiTheme="majorBidi" w:cstheme="majorBidi"/>
        </w:rPr>
        <w:t>), kā to pamatoti norādīj</w:t>
      </w:r>
      <w:r w:rsidR="001A1969" w:rsidRPr="007866F6">
        <w:rPr>
          <w:rFonts w:asciiTheme="majorBidi" w:hAnsiTheme="majorBidi" w:cstheme="majorBidi"/>
        </w:rPr>
        <w:t>usi</w:t>
      </w:r>
      <w:r w:rsidR="00B40D1F" w:rsidRPr="007866F6">
        <w:rPr>
          <w:rFonts w:asciiTheme="majorBidi" w:hAnsiTheme="majorBidi" w:cstheme="majorBidi"/>
        </w:rPr>
        <w:t xml:space="preserve"> apgabaltiesa</w:t>
      </w:r>
      <w:r w:rsidR="004C1C94" w:rsidRPr="007866F6">
        <w:rPr>
          <w:rFonts w:asciiTheme="majorBidi" w:hAnsiTheme="majorBidi" w:cstheme="majorBidi"/>
        </w:rPr>
        <w:t>s tiesnese</w:t>
      </w:r>
      <w:r w:rsidR="005204A4" w:rsidRPr="007866F6">
        <w:rPr>
          <w:rFonts w:asciiTheme="majorBidi" w:hAnsiTheme="majorBidi" w:cstheme="majorBidi"/>
        </w:rPr>
        <w:t>, un šādā prasībā vai pat pirms prasības celšanas iesniegt pieteikumu par pagaidu aizsardzību.</w:t>
      </w:r>
    </w:p>
    <w:p w14:paraId="6A168D30" w14:textId="77777777" w:rsidR="00F34344" w:rsidRPr="007866F6" w:rsidRDefault="00F34344" w:rsidP="003E1DD9">
      <w:pPr>
        <w:spacing w:line="276" w:lineRule="auto"/>
        <w:ind w:firstLine="720"/>
        <w:jc w:val="both"/>
        <w:rPr>
          <w:rFonts w:asciiTheme="majorBidi" w:hAnsiTheme="majorBidi" w:cstheme="majorBidi"/>
        </w:rPr>
      </w:pPr>
    </w:p>
    <w:p w14:paraId="47B3E608" w14:textId="205F8798" w:rsidR="00E62CF0" w:rsidRPr="007866F6" w:rsidRDefault="002F7931"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lang w:eastAsia="lv-LV"/>
        </w:rPr>
        <w:t>[</w:t>
      </w:r>
      <w:r w:rsidR="00717038" w:rsidRPr="007866F6">
        <w:rPr>
          <w:rFonts w:asciiTheme="majorBidi" w:hAnsiTheme="majorBidi" w:cstheme="majorBidi"/>
          <w:lang w:eastAsia="lv-LV"/>
        </w:rPr>
        <w:t>14</w:t>
      </w:r>
      <w:r w:rsidRPr="007866F6">
        <w:rPr>
          <w:rFonts w:asciiTheme="majorBidi" w:hAnsiTheme="majorBidi" w:cstheme="majorBidi"/>
          <w:lang w:eastAsia="lv-LV"/>
        </w:rPr>
        <w:t xml:space="preserve">] </w:t>
      </w:r>
      <w:r w:rsidR="005204A4" w:rsidRPr="007866F6">
        <w:rPr>
          <w:rFonts w:asciiTheme="majorBidi" w:hAnsiTheme="majorBidi" w:cstheme="majorBidi"/>
          <w:lang w:eastAsia="lv-LV"/>
        </w:rPr>
        <w:t xml:space="preserve">Tomēr saistībā ar blakus sūdzības argumentiem Senāts </w:t>
      </w:r>
      <w:r w:rsidR="00E87475" w:rsidRPr="007866F6">
        <w:rPr>
          <w:rFonts w:asciiTheme="majorBidi" w:hAnsiTheme="majorBidi" w:cstheme="majorBidi"/>
          <w:lang w:eastAsia="lv-LV"/>
        </w:rPr>
        <w:t xml:space="preserve">vienotas tiesu prakses nodrošināšanas nolūkā </w:t>
      </w:r>
      <w:r w:rsidR="005204A4" w:rsidRPr="007866F6">
        <w:rPr>
          <w:rFonts w:asciiTheme="majorBidi" w:hAnsiTheme="majorBidi" w:cstheme="majorBidi"/>
          <w:lang w:eastAsia="lv-LV"/>
        </w:rPr>
        <w:t xml:space="preserve">uzskata par nepieciešamu papildus norādīt </w:t>
      </w:r>
      <w:r w:rsidR="006D471F" w:rsidRPr="007866F6">
        <w:rPr>
          <w:rFonts w:asciiTheme="majorBidi" w:hAnsiTheme="majorBidi" w:cstheme="majorBidi"/>
          <w:lang w:eastAsia="lv-LV"/>
        </w:rPr>
        <w:t xml:space="preserve">uz </w:t>
      </w:r>
      <w:r w:rsidR="00E62CF0" w:rsidRPr="007866F6">
        <w:rPr>
          <w:rFonts w:asciiTheme="majorBidi" w:hAnsiTheme="majorBidi" w:cstheme="majorBidi"/>
          <w:lang w:eastAsia="lv-LV"/>
        </w:rPr>
        <w:t>būtisk</w:t>
      </w:r>
      <w:r w:rsidR="00A0031D" w:rsidRPr="007866F6">
        <w:rPr>
          <w:rFonts w:asciiTheme="majorBidi" w:hAnsiTheme="majorBidi" w:cstheme="majorBidi"/>
          <w:lang w:eastAsia="lv-LV"/>
        </w:rPr>
        <w:t>ām</w:t>
      </w:r>
      <w:r w:rsidR="00DD22C3" w:rsidRPr="007866F6">
        <w:rPr>
          <w:rFonts w:asciiTheme="majorBidi" w:hAnsiTheme="majorBidi" w:cstheme="majorBidi"/>
          <w:lang w:eastAsia="lv-LV"/>
        </w:rPr>
        <w:t xml:space="preserve"> </w:t>
      </w:r>
      <w:r w:rsidR="00E62CF0" w:rsidRPr="007866F6">
        <w:rPr>
          <w:rFonts w:asciiTheme="majorBidi" w:hAnsiTheme="majorBidi" w:cstheme="majorBidi"/>
          <w:lang w:eastAsia="lv-LV"/>
        </w:rPr>
        <w:t>kļūd</w:t>
      </w:r>
      <w:r w:rsidR="00A0031D" w:rsidRPr="007866F6">
        <w:rPr>
          <w:rFonts w:asciiTheme="majorBidi" w:hAnsiTheme="majorBidi" w:cstheme="majorBidi"/>
          <w:lang w:eastAsia="lv-LV"/>
        </w:rPr>
        <w:t>ām</w:t>
      </w:r>
      <w:r w:rsidR="00E62CF0" w:rsidRPr="007866F6">
        <w:rPr>
          <w:rFonts w:asciiTheme="majorBidi" w:hAnsiTheme="majorBidi" w:cstheme="majorBidi"/>
          <w:lang w:eastAsia="lv-LV"/>
        </w:rPr>
        <w:t xml:space="preserve"> apgabaltiesas tiesneses lēmumā</w:t>
      </w:r>
      <w:r w:rsidR="00DD22C3" w:rsidRPr="007866F6">
        <w:rPr>
          <w:rFonts w:asciiTheme="majorBidi" w:hAnsiTheme="majorBidi" w:cstheme="majorBidi"/>
          <w:lang w:eastAsia="lv-LV"/>
        </w:rPr>
        <w:t xml:space="preserve">, </w:t>
      </w:r>
      <w:r w:rsidR="00A77584" w:rsidRPr="007866F6">
        <w:rPr>
          <w:rFonts w:asciiTheme="majorBidi" w:hAnsiTheme="majorBidi" w:cstheme="majorBidi"/>
        </w:rPr>
        <w:t xml:space="preserve">[pers. C] </w:t>
      </w:r>
      <w:r w:rsidR="00A0031D" w:rsidRPr="007866F6">
        <w:rPr>
          <w:rFonts w:asciiTheme="majorBidi" w:hAnsiTheme="majorBidi" w:cstheme="majorBidi"/>
          <w:lang w:eastAsia="lv-LV"/>
        </w:rPr>
        <w:t>darbības bez pienācīga vērtējuma</w:t>
      </w:r>
      <w:r w:rsidR="00DD22C3" w:rsidRPr="007866F6">
        <w:rPr>
          <w:rFonts w:asciiTheme="majorBidi" w:hAnsiTheme="majorBidi" w:cstheme="majorBidi"/>
          <w:lang w:eastAsia="lv-LV"/>
        </w:rPr>
        <w:t xml:space="preserve"> kvalificējot kā žurnālistikas darbības</w:t>
      </w:r>
      <w:r w:rsidR="00A0031D" w:rsidRPr="007866F6">
        <w:rPr>
          <w:rFonts w:asciiTheme="majorBidi" w:hAnsiTheme="majorBidi" w:cstheme="majorBidi"/>
          <w:lang w:eastAsia="lv-LV"/>
        </w:rPr>
        <w:t xml:space="preserve"> un atsakoties līdzsvarot </w:t>
      </w:r>
      <w:r w:rsidR="00A0031D" w:rsidRPr="007866F6">
        <w:rPr>
          <w:rFonts w:asciiTheme="majorBidi" w:hAnsiTheme="majorBidi" w:cstheme="majorBidi"/>
        </w:rPr>
        <w:t>tiesības uz privātās dzīves neaizskaramību un tiesības uz vārda brīvību</w:t>
      </w:r>
      <w:r w:rsidR="00DD22C3" w:rsidRPr="007866F6">
        <w:rPr>
          <w:rFonts w:asciiTheme="majorBidi" w:hAnsiTheme="majorBidi" w:cstheme="majorBidi"/>
          <w:lang w:eastAsia="lv-LV"/>
        </w:rPr>
        <w:t xml:space="preserve">. </w:t>
      </w:r>
    </w:p>
    <w:p w14:paraId="46EF2C6E" w14:textId="6E4C16B4" w:rsidR="00E0506A" w:rsidRPr="007866F6" w:rsidRDefault="00E62CF0" w:rsidP="003E1DD9">
      <w:pPr>
        <w:spacing w:line="276" w:lineRule="auto"/>
        <w:ind w:firstLine="720"/>
        <w:jc w:val="both"/>
        <w:rPr>
          <w:rFonts w:asciiTheme="majorBidi" w:hAnsiTheme="majorBidi" w:cstheme="majorBidi"/>
        </w:rPr>
      </w:pPr>
      <w:r w:rsidRPr="007866F6">
        <w:rPr>
          <w:rFonts w:asciiTheme="majorBidi" w:hAnsiTheme="majorBidi" w:cstheme="majorBidi"/>
          <w:lang w:eastAsia="lv-LV"/>
        </w:rPr>
        <w:t xml:space="preserve">[14.1] </w:t>
      </w:r>
      <w:r w:rsidR="00E0506A" w:rsidRPr="007866F6">
        <w:rPr>
          <w:rFonts w:asciiTheme="majorBidi" w:hAnsiTheme="majorBidi" w:cstheme="majorBidi"/>
        </w:rPr>
        <w:t xml:space="preserve">Tiesnese lēmumā konstatējusi, par ko nav strīda, ka </w:t>
      </w:r>
      <w:r w:rsidR="00A77584" w:rsidRPr="007866F6">
        <w:rPr>
          <w:rFonts w:asciiTheme="majorBidi" w:hAnsiTheme="majorBidi" w:cstheme="majorBidi"/>
        </w:rPr>
        <w:t xml:space="preserve">[pers. C] </w:t>
      </w:r>
      <w:r w:rsidR="00E0506A" w:rsidRPr="007866F6">
        <w:rPr>
          <w:rFonts w:asciiTheme="majorBidi" w:hAnsiTheme="majorBidi" w:cstheme="majorBidi"/>
        </w:rPr>
        <w:t xml:space="preserve">regulāri ievieto sociālajos tīklos publikācijas par dzīvi ar sievieti – narcisi, par savu negatīvo pieredzi, savām jūtām, ciešanām un izdarītajiem secinājumiem. </w:t>
      </w:r>
      <w:r w:rsidR="00FA19DB" w:rsidRPr="007866F6">
        <w:rPr>
          <w:rFonts w:asciiTheme="majorBidi" w:hAnsiTheme="majorBidi" w:cstheme="majorBidi"/>
        </w:rPr>
        <w:t>Tiesnese arī konstatējusi, ka r</w:t>
      </w:r>
      <w:r w:rsidR="00E0506A" w:rsidRPr="007866F6">
        <w:rPr>
          <w:rFonts w:asciiTheme="majorBidi" w:hAnsiTheme="majorBidi" w:cstheme="majorBidi"/>
        </w:rPr>
        <w:t xml:space="preserve">una ir par </w:t>
      </w:r>
      <w:r w:rsidR="00A77584" w:rsidRPr="007866F6">
        <w:rPr>
          <w:rFonts w:asciiTheme="majorBidi" w:hAnsiTheme="majorBidi" w:cstheme="majorBidi"/>
        </w:rPr>
        <w:t xml:space="preserve">[pers. C] </w:t>
      </w:r>
      <w:r w:rsidR="00E0506A" w:rsidRPr="007866F6">
        <w:rPr>
          <w:rFonts w:asciiTheme="majorBidi" w:hAnsiTheme="majorBidi" w:cstheme="majorBidi"/>
        </w:rPr>
        <w:t>pieredzi, kas saistīta ar viņa dzīvi ilggadējā laulībā ar bijušo sievu</w:t>
      </w:r>
      <w:r w:rsidR="00FA19DB" w:rsidRPr="007866F6">
        <w:rPr>
          <w:rFonts w:asciiTheme="majorBidi" w:hAnsiTheme="majorBidi" w:cstheme="majorBidi"/>
        </w:rPr>
        <w:t xml:space="preserve">, un ka </w:t>
      </w:r>
      <w:r w:rsidR="00A77584" w:rsidRPr="007866F6">
        <w:rPr>
          <w:rFonts w:asciiTheme="majorBidi" w:hAnsiTheme="majorBidi" w:cstheme="majorBidi"/>
        </w:rPr>
        <w:t xml:space="preserve">[pers. C] </w:t>
      </w:r>
      <w:r w:rsidR="00FA19DB" w:rsidRPr="007866F6">
        <w:rPr>
          <w:rFonts w:asciiTheme="majorBidi" w:hAnsiTheme="majorBidi" w:cstheme="majorBidi"/>
        </w:rPr>
        <w:t>ir apstrādājis pieteicējas un kopīgo bērnu personas datus</w:t>
      </w:r>
      <w:r w:rsidR="00E0506A" w:rsidRPr="007866F6">
        <w:rPr>
          <w:rFonts w:asciiTheme="majorBidi" w:hAnsiTheme="majorBidi" w:cstheme="majorBidi"/>
        </w:rPr>
        <w:t xml:space="preserve">. </w:t>
      </w:r>
    </w:p>
    <w:p w14:paraId="431D298E" w14:textId="3D551B84" w:rsidR="00E62CF0" w:rsidRPr="007866F6" w:rsidRDefault="00B432B7"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V</w:t>
      </w:r>
      <w:r w:rsidR="00E0506A" w:rsidRPr="007866F6">
        <w:rPr>
          <w:rFonts w:asciiTheme="majorBidi" w:hAnsiTheme="majorBidi" w:cstheme="majorBidi"/>
        </w:rPr>
        <w:t>ienlaikus tiesnese atzinusi, ka</w:t>
      </w:r>
      <w:r w:rsidRPr="007866F6">
        <w:rPr>
          <w:rFonts w:asciiTheme="majorBidi" w:hAnsiTheme="majorBidi" w:cstheme="majorBidi"/>
        </w:rPr>
        <w:t xml:space="preserve">, tā kā </w:t>
      </w:r>
      <w:r w:rsidR="00A77584" w:rsidRPr="007866F6">
        <w:rPr>
          <w:rFonts w:asciiTheme="majorBidi" w:hAnsiTheme="majorBidi" w:cstheme="majorBidi"/>
        </w:rPr>
        <w:t xml:space="preserve">[pers. C] </w:t>
      </w:r>
      <w:r w:rsidR="00E62CF0" w:rsidRPr="007866F6">
        <w:rPr>
          <w:rFonts w:asciiTheme="majorBidi" w:hAnsiTheme="majorBidi" w:cstheme="majorBidi"/>
        </w:rPr>
        <w:t>veica darbības, lai publiskotu informāciju, savus viedokļus un idejas tēmā, kas ir aktuāla vairākiem sabiedrības locekļiem, it īpaši tiem, kas pārdzīvo laulības vai attiecību iziršanu, šīs darbības ir vērtējamas kā „žurnālistikas darbības” plašā nozīmē.</w:t>
      </w:r>
    </w:p>
    <w:p w14:paraId="15F8F978" w14:textId="5210F410" w:rsidR="00301B4F" w:rsidRPr="007866F6" w:rsidRDefault="00B432B7"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Šādu secinājumu nevar atzīt par pamatotu, </w:t>
      </w:r>
      <w:r w:rsidR="0095751E" w:rsidRPr="007866F6">
        <w:rPr>
          <w:rFonts w:asciiTheme="majorBidi" w:hAnsiTheme="majorBidi" w:cstheme="majorBidi"/>
        </w:rPr>
        <w:t>jo</w:t>
      </w:r>
      <w:r w:rsidRPr="007866F6">
        <w:rPr>
          <w:rFonts w:asciiTheme="majorBidi" w:hAnsiTheme="majorBidi" w:cstheme="majorBidi"/>
        </w:rPr>
        <w:t xml:space="preserve"> tas </w:t>
      </w:r>
      <w:r w:rsidR="0095751E" w:rsidRPr="007866F6">
        <w:rPr>
          <w:rFonts w:asciiTheme="majorBidi" w:hAnsiTheme="majorBidi" w:cstheme="majorBidi"/>
        </w:rPr>
        <w:t>izdarīts, neievērojot a</w:t>
      </w:r>
      <w:r w:rsidRPr="007866F6">
        <w:rPr>
          <w:rFonts w:asciiTheme="majorBidi" w:hAnsiTheme="majorBidi" w:cstheme="majorBidi"/>
        </w:rPr>
        <w:t xml:space="preserve">ttiecīgo tiesību normu </w:t>
      </w:r>
      <w:r w:rsidR="0095751E" w:rsidRPr="007866F6">
        <w:rPr>
          <w:rFonts w:asciiTheme="majorBidi" w:hAnsiTheme="majorBidi" w:cstheme="majorBidi"/>
        </w:rPr>
        <w:t>prasības,</w:t>
      </w:r>
      <w:r w:rsidRPr="007866F6">
        <w:rPr>
          <w:rFonts w:asciiTheme="majorBidi" w:hAnsiTheme="majorBidi" w:cstheme="majorBidi"/>
        </w:rPr>
        <w:t xml:space="preserve"> judikatūras atziņ</w:t>
      </w:r>
      <w:r w:rsidR="0095751E" w:rsidRPr="007866F6">
        <w:rPr>
          <w:rFonts w:asciiTheme="majorBidi" w:hAnsiTheme="majorBidi" w:cstheme="majorBidi"/>
        </w:rPr>
        <w:t>as un neizvērtējot atbilstošos lietas apstākļus</w:t>
      </w:r>
      <w:r w:rsidRPr="007866F6">
        <w:rPr>
          <w:rFonts w:asciiTheme="majorBidi" w:hAnsiTheme="majorBidi" w:cstheme="majorBidi"/>
        </w:rPr>
        <w:t>. Pats par sevi apstāklis, ka personas rakstītais par savu personīgo pieredzi varētu interesēt arī kādus citus sabiedrības locekļus, kas ir līdzīgā situācijā, nav pietiekams, lai person</w:t>
      </w:r>
      <w:r w:rsidR="00183294" w:rsidRPr="007866F6">
        <w:rPr>
          <w:rFonts w:asciiTheme="majorBidi" w:hAnsiTheme="majorBidi" w:cstheme="majorBidi"/>
        </w:rPr>
        <w:t xml:space="preserve">as </w:t>
      </w:r>
      <w:r w:rsidRPr="007866F6">
        <w:rPr>
          <w:rFonts w:asciiTheme="majorBidi" w:hAnsiTheme="majorBidi" w:cstheme="majorBidi"/>
        </w:rPr>
        <w:t xml:space="preserve">rakstīto sociālajos tīklos </w:t>
      </w:r>
      <w:r w:rsidR="00183294" w:rsidRPr="007866F6">
        <w:rPr>
          <w:rFonts w:asciiTheme="majorBidi" w:hAnsiTheme="majorBidi" w:cstheme="majorBidi"/>
        </w:rPr>
        <w:t>atzītu</w:t>
      </w:r>
      <w:r w:rsidRPr="007866F6">
        <w:rPr>
          <w:rFonts w:asciiTheme="majorBidi" w:hAnsiTheme="majorBidi" w:cstheme="majorBidi"/>
        </w:rPr>
        <w:t xml:space="preserve"> par žurnālistik</w:t>
      </w:r>
      <w:r w:rsidR="00183294" w:rsidRPr="007866F6">
        <w:rPr>
          <w:rFonts w:asciiTheme="majorBidi" w:hAnsiTheme="majorBidi" w:cstheme="majorBidi"/>
        </w:rPr>
        <w:t xml:space="preserve">as darbībām, proti, lai atzītu, ka </w:t>
      </w:r>
      <w:r w:rsidR="00A77584" w:rsidRPr="007866F6">
        <w:rPr>
          <w:rFonts w:asciiTheme="majorBidi" w:hAnsiTheme="majorBidi" w:cstheme="majorBidi"/>
        </w:rPr>
        <w:t xml:space="preserve">[pers. C] </w:t>
      </w:r>
      <w:r w:rsidR="00183294" w:rsidRPr="007866F6">
        <w:rPr>
          <w:rFonts w:asciiTheme="majorBidi" w:hAnsiTheme="majorBidi" w:cstheme="majorBidi"/>
        </w:rPr>
        <w:t>pieteicējas un bērnu personas datus ir apstrādājis žurnālistikas vajadzībām</w:t>
      </w:r>
      <w:r w:rsidRPr="007866F6">
        <w:rPr>
          <w:rFonts w:asciiTheme="majorBidi" w:hAnsiTheme="majorBidi" w:cstheme="majorBidi"/>
        </w:rPr>
        <w:t>.</w:t>
      </w:r>
    </w:p>
    <w:p w14:paraId="6935D1DD" w14:textId="05E2040D" w:rsidR="00301B4F" w:rsidRPr="007866F6" w:rsidRDefault="00DD22C3"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lastRenderedPageBreak/>
        <w:t xml:space="preserve">[14.2] </w:t>
      </w:r>
      <w:r w:rsidR="00301B4F" w:rsidRPr="007866F6">
        <w:rPr>
          <w:rFonts w:asciiTheme="majorBidi" w:hAnsiTheme="majorBidi" w:cstheme="majorBidi"/>
        </w:rPr>
        <w:t>Regulas 2016/679 85.</w:t>
      </w:r>
      <w:r w:rsidR="00CE7386" w:rsidRPr="007866F6">
        <w:rPr>
          <w:rFonts w:asciiTheme="majorBidi" w:hAnsiTheme="majorBidi" w:cstheme="majorBidi"/>
        </w:rPr>
        <w:t> </w:t>
      </w:r>
      <w:r w:rsidR="00301B4F" w:rsidRPr="007866F6">
        <w:rPr>
          <w:rFonts w:asciiTheme="majorBidi" w:hAnsiTheme="majorBidi" w:cstheme="majorBidi"/>
        </w:rPr>
        <w:t>panta 1.</w:t>
      </w:r>
      <w:r w:rsidR="00CE7386" w:rsidRPr="007866F6">
        <w:rPr>
          <w:rFonts w:asciiTheme="majorBidi" w:hAnsiTheme="majorBidi" w:cstheme="majorBidi"/>
        </w:rPr>
        <w:t> </w:t>
      </w:r>
      <w:r w:rsidR="00301B4F" w:rsidRPr="007866F6">
        <w:rPr>
          <w:rFonts w:asciiTheme="majorBidi" w:hAnsiTheme="majorBidi" w:cstheme="majorBidi"/>
        </w:rPr>
        <w:t>punkts noteic, ka dalībvalstis ar tiesību aktiem saglabā līdzsvaru starp tiesībām uz personas datu aizsardzību saskaņā ar šo regulu un tiesībām uz vārda un informācijas brīvību, tostarp apstrādi žurnālistikas vajadzībām</w:t>
      </w:r>
      <w:r w:rsidR="00794D98" w:rsidRPr="007866F6">
        <w:rPr>
          <w:rFonts w:asciiTheme="majorBidi" w:hAnsiTheme="majorBidi" w:cstheme="majorBidi"/>
          <w:color w:val="000000"/>
          <w:shd w:val="clear" w:color="auto" w:fill="FFFFFF"/>
        </w:rPr>
        <w:t xml:space="preserve"> </w:t>
      </w:r>
      <w:r w:rsidR="00794D98" w:rsidRPr="007866F6">
        <w:rPr>
          <w:rFonts w:asciiTheme="majorBidi" w:hAnsiTheme="majorBidi" w:cstheme="majorBidi"/>
        </w:rPr>
        <w:t>un akadēmiskās, mākslinieciskās vai literārās izpausmes vajadzībām (sk. arī šīs regulas 153.apsvērumu)</w:t>
      </w:r>
      <w:r w:rsidR="00301B4F" w:rsidRPr="007866F6">
        <w:rPr>
          <w:rFonts w:asciiTheme="majorBidi" w:hAnsiTheme="majorBidi" w:cstheme="majorBidi"/>
        </w:rPr>
        <w:t>.</w:t>
      </w:r>
    </w:p>
    <w:p w14:paraId="20C5716A" w14:textId="113AC1CF" w:rsidR="0082621D" w:rsidRPr="007866F6" w:rsidRDefault="006B24E8"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Līdz ar to</w:t>
      </w:r>
      <w:r w:rsidR="00301B4F" w:rsidRPr="007866F6">
        <w:rPr>
          <w:rFonts w:asciiTheme="majorBidi" w:hAnsiTheme="majorBidi" w:cstheme="majorBidi"/>
        </w:rPr>
        <w:t xml:space="preserve"> atbilstoši Regulas 2016/679 85.</w:t>
      </w:r>
      <w:r w:rsidR="00CE7386" w:rsidRPr="007866F6">
        <w:rPr>
          <w:rFonts w:asciiTheme="majorBidi" w:hAnsiTheme="majorBidi" w:cstheme="majorBidi"/>
        </w:rPr>
        <w:t> </w:t>
      </w:r>
      <w:r w:rsidR="00301B4F" w:rsidRPr="007866F6">
        <w:rPr>
          <w:rFonts w:asciiTheme="majorBidi" w:hAnsiTheme="majorBidi" w:cstheme="majorBidi"/>
        </w:rPr>
        <w:t>panta 2.</w:t>
      </w:r>
      <w:r w:rsidR="00CE7386" w:rsidRPr="007866F6">
        <w:rPr>
          <w:rFonts w:asciiTheme="majorBidi" w:hAnsiTheme="majorBidi" w:cstheme="majorBidi"/>
        </w:rPr>
        <w:t> </w:t>
      </w:r>
      <w:r w:rsidR="00301B4F" w:rsidRPr="007866F6">
        <w:rPr>
          <w:rFonts w:asciiTheme="majorBidi" w:hAnsiTheme="majorBidi" w:cstheme="majorBidi"/>
        </w:rPr>
        <w:t>pu</w:t>
      </w:r>
      <w:r w:rsidR="00C63052" w:rsidRPr="007866F6">
        <w:rPr>
          <w:rFonts w:asciiTheme="majorBidi" w:hAnsiTheme="majorBidi" w:cstheme="majorBidi"/>
        </w:rPr>
        <w:t>n</w:t>
      </w:r>
      <w:r w:rsidR="00301B4F" w:rsidRPr="007866F6">
        <w:rPr>
          <w:rFonts w:asciiTheme="majorBidi" w:hAnsiTheme="majorBidi" w:cstheme="majorBidi"/>
        </w:rPr>
        <w:t>ktam apstrādei žurnālistikas vajadzībām dalībvalstis paredz izņēmumus vai atkāpes no II, III, IV, V, VI, VII</w:t>
      </w:r>
      <w:r w:rsidR="00B32E38" w:rsidRPr="007866F6">
        <w:rPr>
          <w:rFonts w:asciiTheme="majorBidi" w:hAnsiTheme="majorBidi" w:cstheme="majorBidi"/>
        </w:rPr>
        <w:t xml:space="preserve"> </w:t>
      </w:r>
      <w:r w:rsidR="00301B4F" w:rsidRPr="007866F6">
        <w:rPr>
          <w:rFonts w:asciiTheme="majorBidi" w:hAnsiTheme="majorBidi" w:cstheme="majorBidi"/>
        </w:rPr>
        <w:t>un IX nodaļas attiecībā uz apstrādi, ja tas ir nepieciešams, lai panāktu līdzsvaru starp tiesībām uz personas datu aizsardzību un vārda un informācijas brīvību.</w:t>
      </w:r>
    </w:p>
    <w:p w14:paraId="24E517A1" w14:textId="1629DF92" w:rsidR="0082621D" w:rsidRPr="007866F6" w:rsidRDefault="001136E8"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[14.3] </w:t>
      </w:r>
      <w:r w:rsidR="0082621D" w:rsidRPr="007866F6">
        <w:rPr>
          <w:rFonts w:asciiTheme="majorBidi" w:hAnsiTheme="majorBidi" w:cstheme="majorBidi"/>
        </w:rPr>
        <w:t>Ievērojot minēto, Fizisko personu datu apstrādes likuma 32.</w:t>
      </w:r>
      <w:r w:rsidR="00CE7386" w:rsidRPr="007866F6">
        <w:rPr>
          <w:rFonts w:asciiTheme="majorBidi" w:hAnsiTheme="majorBidi" w:cstheme="majorBidi"/>
        </w:rPr>
        <w:t> </w:t>
      </w:r>
      <w:r w:rsidR="0082621D" w:rsidRPr="007866F6">
        <w:rPr>
          <w:rFonts w:asciiTheme="majorBidi" w:hAnsiTheme="majorBidi" w:cstheme="majorBidi"/>
        </w:rPr>
        <w:t>panta pirmā daļa noteic, ka personai ir tiesības apstrādāt datus akadēmiskās, mākslinieciskās vai literārās izpausmes vajadzībām atbilstoši normatīvajos aktos noteiktajam, kā arī apstrādāt datus žurnālistikas vajadzībām, ja tas tiek darīts ar mērķi publicēt informāciju, kas skar sabiedrības intereses.</w:t>
      </w:r>
    </w:p>
    <w:p w14:paraId="03C84AD7" w14:textId="48CFA446" w:rsidR="0082621D" w:rsidRPr="007866F6" w:rsidRDefault="0082621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Minētā likuma 32.</w:t>
      </w:r>
      <w:r w:rsidR="00CE7386" w:rsidRPr="007866F6">
        <w:rPr>
          <w:rFonts w:asciiTheme="majorBidi" w:hAnsiTheme="majorBidi" w:cstheme="majorBidi"/>
        </w:rPr>
        <w:t> </w:t>
      </w:r>
      <w:r w:rsidRPr="007866F6">
        <w:rPr>
          <w:rFonts w:asciiTheme="majorBidi" w:hAnsiTheme="majorBidi" w:cstheme="majorBidi"/>
        </w:rPr>
        <w:t xml:space="preserve">panta otrā daļa paredz, ka, apstrādājot datus žurnālistikas vajadzībām, datu regulas </w:t>
      </w:r>
      <w:r w:rsidR="00C63052" w:rsidRPr="007866F6">
        <w:rPr>
          <w:rFonts w:asciiTheme="majorBidi" w:hAnsiTheme="majorBidi" w:cstheme="majorBidi"/>
        </w:rPr>
        <w:t xml:space="preserve">[Regulas 2016/679] </w:t>
      </w:r>
      <w:r w:rsidRPr="007866F6">
        <w:rPr>
          <w:rFonts w:asciiTheme="majorBidi" w:hAnsiTheme="majorBidi" w:cstheme="majorBidi"/>
        </w:rPr>
        <w:t>noteikumi (izņemot 5.</w:t>
      </w:r>
      <w:r w:rsidR="00CE7386" w:rsidRPr="007866F6">
        <w:rPr>
          <w:rFonts w:asciiTheme="majorBidi" w:hAnsiTheme="majorBidi" w:cstheme="majorBidi"/>
        </w:rPr>
        <w:t> </w:t>
      </w:r>
      <w:r w:rsidRPr="007866F6">
        <w:rPr>
          <w:rFonts w:asciiTheme="majorBidi" w:hAnsiTheme="majorBidi" w:cstheme="majorBidi"/>
        </w:rPr>
        <w:t>pantu) netiek piemēroti, ja ir konstatējami visi šādi nosacījumi:</w:t>
      </w:r>
    </w:p>
    <w:p w14:paraId="35EBDB4B" w14:textId="77777777" w:rsidR="0082621D" w:rsidRPr="007866F6" w:rsidRDefault="0082621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1) datu apstrādi veic, lai īstenotu tiesības uz vārda un informācijas brīvību, ievērojot personas tiesības uz privāto dzīvi, un netiek skartas tādas datu subjekta intereses, kurām nepieciešama aizsardzība un kuras ir svarīgākas par sabiedrības interesēm;</w:t>
      </w:r>
    </w:p>
    <w:p w14:paraId="3448A723" w14:textId="77777777" w:rsidR="0082621D" w:rsidRPr="007866F6" w:rsidRDefault="0082621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2) datu apstrādi veic ar mērķi publicēt informāciju, kas skar sabiedrības intereses;</w:t>
      </w:r>
    </w:p>
    <w:p w14:paraId="6240A9DA" w14:textId="56AF0267" w:rsidR="0082621D" w:rsidRPr="007866F6" w:rsidRDefault="0082621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3) datu regulas </w:t>
      </w:r>
      <w:r w:rsidR="00C63052" w:rsidRPr="007866F6">
        <w:rPr>
          <w:rFonts w:asciiTheme="majorBidi" w:hAnsiTheme="majorBidi" w:cstheme="majorBidi"/>
        </w:rPr>
        <w:t xml:space="preserve">[Regulas 2016/679] </w:t>
      </w:r>
      <w:r w:rsidRPr="007866F6">
        <w:rPr>
          <w:rFonts w:asciiTheme="majorBidi" w:hAnsiTheme="majorBidi" w:cstheme="majorBidi"/>
        </w:rPr>
        <w:t>noteikumu ievērošana nav savietojama vai liedz īstenot tiesības uz vārda un informācijas brīvību.</w:t>
      </w:r>
    </w:p>
    <w:p w14:paraId="6451FED1" w14:textId="29198A88" w:rsidR="001136E8" w:rsidRPr="007866F6" w:rsidRDefault="0082621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[14.4] </w:t>
      </w:r>
      <w:r w:rsidR="006B24E8" w:rsidRPr="007866F6">
        <w:rPr>
          <w:rFonts w:asciiTheme="majorBidi" w:hAnsiTheme="majorBidi" w:cstheme="majorBidi"/>
        </w:rPr>
        <w:t>Regula 2016/679 atcēla Eiropas Parlamenta un Padomes 1995.</w:t>
      </w:r>
      <w:r w:rsidR="00CE7386" w:rsidRPr="007866F6">
        <w:rPr>
          <w:rFonts w:asciiTheme="majorBidi" w:hAnsiTheme="majorBidi" w:cstheme="majorBidi"/>
        </w:rPr>
        <w:t> </w:t>
      </w:r>
      <w:r w:rsidR="006B24E8" w:rsidRPr="007866F6">
        <w:rPr>
          <w:rFonts w:asciiTheme="majorBidi" w:hAnsiTheme="majorBidi" w:cstheme="majorBidi"/>
        </w:rPr>
        <w:t>gada 24.</w:t>
      </w:r>
      <w:r w:rsidR="00CE7386" w:rsidRPr="007866F6">
        <w:rPr>
          <w:rFonts w:asciiTheme="majorBidi" w:hAnsiTheme="majorBidi" w:cstheme="majorBidi"/>
        </w:rPr>
        <w:t> </w:t>
      </w:r>
      <w:r w:rsidR="006B24E8" w:rsidRPr="007866F6">
        <w:rPr>
          <w:rFonts w:asciiTheme="majorBidi" w:hAnsiTheme="majorBidi" w:cstheme="majorBidi"/>
        </w:rPr>
        <w:t>oktobra Direktīvu</w:t>
      </w:r>
      <w:r w:rsidR="00CE7386" w:rsidRPr="007866F6">
        <w:rPr>
          <w:rFonts w:asciiTheme="majorBidi" w:hAnsiTheme="majorBidi" w:cstheme="majorBidi"/>
        </w:rPr>
        <w:t xml:space="preserve"> </w:t>
      </w:r>
      <w:r w:rsidR="006B24E8" w:rsidRPr="007866F6">
        <w:rPr>
          <w:rFonts w:asciiTheme="majorBidi" w:hAnsiTheme="majorBidi" w:cstheme="majorBidi"/>
        </w:rPr>
        <w:t>95/46/EK par personu aizsardzību attiecībā uz personas datu apstrādi un šādu datu brīvu apriti (turpmāk – Direktīva 95/46/EK), kura paredzēja iepriekšminētajām regulas normām līdzīgu regulējumu attiecībā uz pienākumu samērot tiesības uz personas datu aizsardzību ar tiesībām uz vārda un informācijas brīvību, tostarp apstrādi žurnālistikas vajadzībām</w:t>
      </w:r>
      <w:r w:rsidR="001136E8" w:rsidRPr="007866F6">
        <w:rPr>
          <w:rFonts w:asciiTheme="majorBidi" w:hAnsiTheme="majorBidi" w:cstheme="majorBidi"/>
        </w:rPr>
        <w:t xml:space="preserve">. </w:t>
      </w:r>
    </w:p>
    <w:p w14:paraId="54CE26D2" w14:textId="49EED0E7" w:rsidR="001136E8" w:rsidRPr="007866F6" w:rsidRDefault="001136E8"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Proti, saskaņā ar Direktīvas</w:t>
      </w:r>
      <w:r w:rsidR="00CE7386" w:rsidRPr="007866F6">
        <w:rPr>
          <w:rFonts w:asciiTheme="majorBidi" w:hAnsiTheme="majorBidi" w:cstheme="majorBidi"/>
        </w:rPr>
        <w:t xml:space="preserve"> </w:t>
      </w:r>
      <w:r w:rsidRPr="007866F6">
        <w:rPr>
          <w:rFonts w:asciiTheme="majorBidi" w:hAnsiTheme="majorBidi" w:cstheme="majorBidi"/>
        </w:rPr>
        <w:t xml:space="preserve">95/46/EK 37.apsvērumu personas datu apstrādei žurnālistikas nolūkiem vai literārās vai mākslinieciskās izteiksmes nolūkiem, īpaši audiovizuālajā jomā, būtu jānosaka atbrīvojums no šīs direktīvas zināmu nosacījumu prasībām, ciktāl tas vajadzīgs, lai saskaņotu personu </w:t>
      </w:r>
      <w:proofErr w:type="spellStart"/>
      <w:r w:rsidRPr="007866F6">
        <w:rPr>
          <w:rFonts w:asciiTheme="majorBidi" w:hAnsiTheme="majorBidi" w:cstheme="majorBidi"/>
        </w:rPr>
        <w:t>pamattiesības</w:t>
      </w:r>
      <w:proofErr w:type="spellEnd"/>
      <w:r w:rsidRPr="007866F6">
        <w:rPr>
          <w:rFonts w:asciiTheme="majorBidi" w:hAnsiTheme="majorBidi" w:cstheme="majorBidi"/>
        </w:rPr>
        <w:t xml:space="preserve"> ar informācijas brīvību un jo īpaši ar tiesībām saņemt un sniegt informāciju, kā to garantē Eiropas Cilvēktiesību un pamatbrīvību aizsardzības konvencijas 10.</w:t>
      </w:r>
      <w:r w:rsidR="00CE7386" w:rsidRPr="007866F6">
        <w:rPr>
          <w:rFonts w:asciiTheme="majorBidi" w:hAnsiTheme="majorBidi" w:cstheme="majorBidi"/>
        </w:rPr>
        <w:t> </w:t>
      </w:r>
      <w:r w:rsidRPr="007866F6">
        <w:rPr>
          <w:rFonts w:asciiTheme="majorBidi" w:hAnsiTheme="majorBidi" w:cstheme="majorBidi"/>
        </w:rPr>
        <w:t xml:space="preserve">pants; dalībvalstīm tādēļ būtu jānosaka nepieciešamie atbrīvojumi un atkāpes līdzsvara radīšanai starp </w:t>
      </w:r>
      <w:proofErr w:type="spellStart"/>
      <w:r w:rsidRPr="007866F6">
        <w:rPr>
          <w:rFonts w:asciiTheme="majorBidi" w:hAnsiTheme="majorBidi" w:cstheme="majorBidi"/>
        </w:rPr>
        <w:t>pamattiesībām</w:t>
      </w:r>
      <w:proofErr w:type="spellEnd"/>
      <w:r w:rsidRPr="007866F6">
        <w:rPr>
          <w:rFonts w:asciiTheme="majorBidi" w:hAnsiTheme="majorBidi" w:cstheme="majorBidi"/>
        </w:rPr>
        <w:t xml:space="preserve"> attiecībā uz vispārējiem pasākumiem datu apstrādes likumībā</w:t>
      </w:r>
      <w:r w:rsidR="00794D98" w:rsidRPr="007866F6">
        <w:rPr>
          <w:rFonts w:asciiTheme="majorBidi" w:hAnsiTheme="majorBidi" w:cstheme="majorBidi"/>
        </w:rPr>
        <w:t>.</w:t>
      </w:r>
      <w:r w:rsidR="006B24E8" w:rsidRPr="007866F6">
        <w:rPr>
          <w:rFonts w:asciiTheme="majorBidi" w:hAnsiTheme="majorBidi" w:cstheme="majorBidi"/>
        </w:rPr>
        <w:t xml:space="preserve"> </w:t>
      </w:r>
    </w:p>
    <w:p w14:paraId="0A75E896" w14:textId="69D10AC0" w:rsidR="00CD4EE8" w:rsidRPr="007866F6" w:rsidRDefault="001136E8"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Attiecīgi Direktīvas </w:t>
      </w:r>
      <w:r w:rsidR="006B24E8" w:rsidRPr="007866F6">
        <w:rPr>
          <w:rFonts w:asciiTheme="majorBidi" w:hAnsiTheme="majorBidi" w:cstheme="majorBidi"/>
        </w:rPr>
        <w:t xml:space="preserve">95/46/EK </w:t>
      </w:r>
      <w:r w:rsidRPr="007866F6">
        <w:rPr>
          <w:rFonts w:asciiTheme="majorBidi" w:hAnsiTheme="majorBidi" w:cstheme="majorBidi"/>
        </w:rPr>
        <w:t>9</w:t>
      </w:r>
      <w:r w:rsidR="006B24E8" w:rsidRPr="007866F6">
        <w:rPr>
          <w:rFonts w:asciiTheme="majorBidi" w:hAnsiTheme="majorBidi" w:cstheme="majorBidi"/>
        </w:rPr>
        <w:t>.</w:t>
      </w:r>
      <w:r w:rsidR="00CE7386" w:rsidRPr="007866F6">
        <w:rPr>
          <w:rFonts w:asciiTheme="majorBidi" w:hAnsiTheme="majorBidi" w:cstheme="majorBidi"/>
        </w:rPr>
        <w:t> </w:t>
      </w:r>
      <w:r w:rsidRPr="007866F6">
        <w:rPr>
          <w:rFonts w:asciiTheme="majorBidi" w:hAnsiTheme="majorBidi" w:cstheme="majorBidi"/>
        </w:rPr>
        <w:t>p</w:t>
      </w:r>
      <w:r w:rsidR="00A41284" w:rsidRPr="007866F6">
        <w:rPr>
          <w:rFonts w:asciiTheme="majorBidi" w:hAnsiTheme="majorBidi" w:cstheme="majorBidi"/>
        </w:rPr>
        <w:t>an</w:t>
      </w:r>
      <w:r w:rsidRPr="007866F6">
        <w:rPr>
          <w:rFonts w:asciiTheme="majorBidi" w:hAnsiTheme="majorBidi" w:cstheme="majorBidi"/>
        </w:rPr>
        <w:t>ts paredzēja, ka dalībvalstis nosaka izņēmumus vai atkāpes no šīs nodaļas, IV nodaļas un VI nodaļas noteikumiem personas datu apstrādei, kas veikta tikai un vienīgi žurnālistikas nolūkiem</w:t>
      </w:r>
      <w:r w:rsidRPr="007866F6">
        <w:rPr>
          <w:rFonts w:asciiTheme="majorBidi" w:hAnsiTheme="majorBidi" w:cstheme="majorBidi"/>
          <w:color w:val="000000"/>
        </w:rPr>
        <w:t xml:space="preserve"> </w:t>
      </w:r>
      <w:r w:rsidRPr="007866F6">
        <w:rPr>
          <w:rFonts w:asciiTheme="majorBidi" w:hAnsiTheme="majorBidi" w:cstheme="majorBidi"/>
        </w:rPr>
        <w:t>vai mākslinieciskās vai literārās izteiksmes nolūkiem, tikai tad, ja tie vajadzīgi, lai saskaņotu tiesības uz privātās dzīves neaizskaramību ar normām, kas reglamentē vārda brīvību.</w:t>
      </w:r>
    </w:p>
    <w:p w14:paraId="09DE62D1" w14:textId="139669FA" w:rsidR="008F3375" w:rsidRPr="007866F6" w:rsidRDefault="0082621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[14.5] </w:t>
      </w:r>
      <w:r w:rsidR="00B432B7" w:rsidRPr="007866F6">
        <w:rPr>
          <w:rFonts w:asciiTheme="majorBidi" w:hAnsiTheme="majorBidi" w:cstheme="majorBidi"/>
        </w:rPr>
        <w:t>L</w:t>
      </w:r>
      <w:r w:rsidR="008C5ED4" w:rsidRPr="007866F6">
        <w:rPr>
          <w:rFonts w:asciiTheme="majorBidi" w:hAnsiTheme="majorBidi" w:cstheme="majorBidi"/>
        </w:rPr>
        <w:t xml:space="preserve">ietā nav strīda, ka </w:t>
      </w:r>
      <w:r w:rsidR="00A77584" w:rsidRPr="007866F6">
        <w:rPr>
          <w:rFonts w:asciiTheme="majorBidi" w:hAnsiTheme="majorBidi" w:cstheme="majorBidi"/>
        </w:rPr>
        <w:t xml:space="preserve">[pers. C] </w:t>
      </w:r>
      <w:r w:rsidR="008C5ED4" w:rsidRPr="007866F6">
        <w:rPr>
          <w:rFonts w:asciiTheme="majorBidi" w:hAnsiTheme="majorBidi" w:cstheme="majorBidi"/>
        </w:rPr>
        <w:t>nav profesionāls žurnālists l</w:t>
      </w:r>
      <w:r w:rsidR="00B432B7" w:rsidRPr="007866F6">
        <w:rPr>
          <w:rFonts w:asciiTheme="majorBidi" w:hAnsiTheme="majorBidi" w:cstheme="majorBidi"/>
        </w:rPr>
        <w:t>ikuma „Par presi un citiem masu informācijas līdzekļiem” 23.</w:t>
      </w:r>
      <w:r w:rsidR="00CE7386" w:rsidRPr="007866F6">
        <w:rPr>
          <w:rFonts w:asciiTheme="majorBidi" w:hAnsiTheme="majorBidi" w:cstheme="majorBidi"/>
        </w:rPr>
        <w:t> </w:t>
      </w:r>
      <w:r w:rsidR="00B432B7" w:rsidRPr="007866F6">
        <w:rPr>
          <w:rFonts w:asciiTheme="majorBidi" w:hAnsiTheme="majorBidi" w:cstheme="majorBidi"/>
        </w:rPr>
        <w:t>pant</w:t>
      </w:r>
      <w:r w:rsidR="008C5ED4" w:rsidRPr="007866F6">
        <w:rPr>
          <w:rFonts w:asciiTheme="majorBidi" w:hAnsiTheme="majorBidi" w:cstheme="majorBidi"/>
        </w:rPr>
        <w:t xml:space="preserve">a izpratnē. </w:t>
      </w:r>
      <w:r w:rsidR="0038668F" w:rsidRPr="007866F6">
        <w:rPr>
          <w:rFonts w:asciiTheme="majorBidi" w:hAnsiTheme="majorBidi" w:cstheme="majorBidi"/>
        </w:rPr>
        <w:t>Tomēr a</w:t>
      </w:r>
      <w:r w:rsidR="008F3375" w:rsidRPr="007866F6">
        <w:rPr>
          <w:rFonts w:asciiTheme="majorBidi" w:hAnsiTheme="majorBidi" w:cstheme="majorBidi"/>
        </w:rPr>
        <w:t>tbilstoši E</w:t>
      </w:r>
      <w:r w:rsidR="00002702" w:rsidRPr="007866F6">
        <w:rPr>
          <w:rFonts w:asciiTheme="majorBidi" w:hAnsiTheme="majorBidi" w:cstheme="majorBidi"/>
        </w:rPr>
        <w:t xml:space="preserve">iropas </w:t>
      </w:r>
      <w:r w:rsidR="008F3375" w:rsidRPr="007866F6">
        <w:rPr>
          <w:rFonts w:asciiTheme="majorBidi" w:hAnsiTheme="majorBidi" w:cstheme="majorBidi"/>
        </w:rPr>
        <w:t>S</w:t>
      </w:r>
      <w:r w:rsidR="00002702" w:rsidRPr="007866F6">
        <w:rPr>
          <w:rFonts w:asciiTheme="majorBidi" w:hAnsiTheme="majorBidi" w:cstheme="majorBidi"/>
        </w:rPr>
        <w:t xml:space="preserve">avienības </w:t>
      </w:r>
      <w:r w:rsidR="008F3375" w:rsidRPr="007866F6">
        <w:rPr>
          <w:rFonts w:asciiTheme="majorBidi" w:hAnsiTheme="majorBidi" w:cstheme="majorBidi"/>
        </w:rPr>
        <w:t>T</w:t>
      </w:r>
      <w:r w:rsidR="00002702" w:rsidRPr="007866F6">
        <w:rPr>
          <w:rFonts w:asciiTheme="majorBidi" w:hAnsiTheme="majorBidi" w:cstheme="majorBidi"/>
        </w:rPr>
        <w:t xml:space="preserve">iesas un Eiropas Cilvēktiesību tiesas </w:t>
      </w:r>
      <w:r w:rsidRPr="007866F6">
        <w:rPr>
          <w:rFonts w:asciiTheme="majorBidi" w:hAnsiTheme="majorBidi" w:cstheme="majorBidi"/>
        </w:rPr>
        <w:t>judikatūra</w:t>
      </w:r>
      <w:r w:rsidR="008F3375" w:rsidRPr="007866F6">
        <w:rPr>
          <w:rFonts w:asciiTheme="majorBidi" w:hAnsiTheme="majorBidi" w:cstheme="majorBidi"/>
        </w:rPr>
        <w:t>i personai nav jābūt profesionālam žurnālistam, lai varētu atsaukties uz aizsardzību, k</w:t>
      </w:r>
      <w:r w:rsidRPr="007866F6">
        <w:rPr>
          <w:rFonts w:asciiTheme="majorBidi" w:hAnsiTheme="majorBidi" w:cstheme="majorBidi"/>
        </w:rPr>
        <w:t>uru</w:t>
      </w:r>
      <w:r w:rsidR="008F3375" w:rsidRPr="007866F6">
        <w:rPr>
          <w:rFonts w:asciiTheme="majorBidi" w:hAnsiTheme="majorBidi" w:cstheme="majorBidi"/>
        </w:rPr>
        <w:t xml:space="preserve"> sniedz </w:t>
      </w:r>
      <w:r w:rsidR="00946D56" w:rsidRPr="007866F6">
        <w:rPr>
          <w:rFonts w:asciiTheme="majorBidi" w:hAnsiTheme="majorBidi" w:cstheme="majorBidi"/>
        </w:rPr>
        <w:t xml:space="preserve">personas </w:t>
      </w:r>
      <w:r w:rsidRPr="007866F6">
        <w:rPr>
          <w:rFonts w:asciiTheme="majorBidi" w:hAnsiTheme="majorBidi" w:cstheme="majorBidi"/>
        </w:rPr>
        <w:t xml:space="preserve">datu </w:t>
      </w:r>
      <w:r w:rsidRPr="007866F6">
        <w:rPr>
          <w:rFonts w:asciiTheme="majorBidi" w:hAnsiTheme="majorBidi" w:cstheme="majorBidi"/>
        </w:rPr>
        <w:lastRenderedPageBreak/>
        <w:t xml:space="preserve">apstrādes </w:t>
      </w:r>
      <w:r w:rsidR="008F3375" w:rsidRPr="007866F6">
        <w:rPr>
          <w:rFonts w:asciiTheme="majorBidi" w:hAnsiTheme="majorBidi" w:cstheme="majorBidi"/>
        </w:rPr>
        <w:t>izņēmums „žurnālistikas vajadzībām”</w:t>
      </w:r>
      <w:r w:rsidRPr="007866F6">
        <w:rPr>
          <w:rFonts w:asciiTheme="majorBidi" w:hAnsiTheme="majorBidi" w:cstheme="majorBidi"/>
        </w:rPr>
        <w:t>.</w:t>
      </w:r>
      <w:r w:rsidR="00036D79" w:rsidRPr="007866F6">
        <w:rPr>
          <w:rFonts w:asciiTheme="majorBidi" w:hAnsiTheme="majorBidi" w:cstheme="majorBidi"/>
        </w:rPr>
        <w:t xml:space="preserve"> </w:t>
      </w:r>
      <w:r w:rsidR="002D3590" w:rsidRPr="007866F6">
        <w:rPr>
          <w:rFonts w:asciiTheme="majorBidi" w:hAnsiTheme="majorBidi" w:cstheme="majorBidi"/>
        </w:rPr>
        <w:t xml:space="preserve">Apstāklis, ka persona ir profesionāls žurnālists, var liecināt par to, ka </w:t>
      </w:r>
      <w:r w:rsidR="00946D56" w:rsidRPr="007866F6">
        <w:rPr>
          <w:rFonts w:asciiTheme="majorBidi" w:hAnsiTheme="majorBidi" w:cstheme="majorBidi"/>
        </w:rPr>
        <w:t xml:space="preserve">personas </w:t>
      </w:r>
      <w:r w:rsidR="002D3590" w:rsidRPr="007866F6">
        <w:rPr>
          <w:rFonts w:asciiTheme="majorBidi" w:hAnsiTheme="majorBidi" w:cstheme="majorBidi"/>
        </w:rPr>
        <w:t>dati apstrādāti žurnālistikas vajadzībām, taču arī persona, kura nav profesionāls žurnālists, pastāv</w:t>
      </w:r>
      <w:r w:rsidR="008D2FC9" w:rsidRPr="007866F6">
        <w:rPr>
          <w:rFonts w:asciiTheme="majorBidi" w:hAnsiTheme="majorBidi" w:cstheme="majorBidi"/>
        </w:rPr>
        <w:t>ot</w:t>
      </w:r>
      <w:r w:rsidR="002D3590" w:rsidRPr="007866F6">
        <w:rPr>
          <w:rFonts w:asciiTheme="majorBidi" w:hAnsiTheme="majorBidi" w:cstheme="majorBidi"/>
        </w:rPr>
        <w:t xml:space="preserve"> konkrētiem priekšnoteikumiem, var pretendēt uz aizsardzību, kas paredzēta datu apstrādei „žurnālistikas vajadzībām”</w:t>
      </w:r>
      <w:r w:rsidR="008D2FC9" w:rsidRPr="007866F6">
        <w:rPr>
          <w:rFonts w:asciiTheme="majorBidi" w:hAnsiTheme="majorBidi" w:cstheme="majorBidi"/>
        </w:rPr>
        <w:t>.</w:t>
      </w:r>
      <w:r w:rsidR="002D3590" w:rsidRPr="007866F6">
        <w:rPr>
          <w:rFonts w:asciiTheme="majorBidi" w:hAnsiTheme="majorBidi" w:cstheme="majorBidi"/>
        </w:rPr>
        <w:t xml:space="preserve"> </w:t>
      </w:r>
      <w:r w:rsidR="008D2FC9" w:rsidRPr="007866F6">
        <w:rPr>
          <w:rFonts w:asciiTheme="majorBidi" w:hAnsiTheme="majorBidi" w:cstheme="majorBidi"/>
        </w:rPr>
        <w:t>Un otrādi</w:t>
      </w:r>
      <w:r w:rsidR="002D3590" w:rsidRPr="007866F6">
        <w:rPr>
          <w:rFonts w:asciiTheme="majorBidi" w:hAnsiTheme="majorBidi" w:cstheme="majorBidi"/>
        </w:rPr>
        <w:t xml:space="preserve"> – arī žurnālista veikta datu apstrāde ne vienmēr būs žurnālistikas vajadzībām (piemēram, ja viņš vāc informāciju savām personiskajām vajadzībām).</w:t>
      </w:r>
    </w:p>
    <w:p w14:paraId="1830C06B" w14:textId="72A9FAA4" w:rsidR="0082621D" w:rsidRPr="007866F6" w:rsidRDefault="0082621D"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[14.</w:t>
      </w:r>
      <w:r w:rsidR="008C5ED4" w:rsidRPr="007866F6">
        <w:rPr>
          <w:rFonts w:asciiTheme="majorBidi" w:hAnsiTheme="majorBidi" w:cstheme="majorBidi"/>
        </w:rPr>
        <w:t>5</w:t>
      </w:r>
      <w:r w:rsidRPr="007866F6">
        <w:rPr>
          <w:rFonts w:asciiTheme="majorBidi" w:hAnsiTheme="majorBidi" w:cstheme="majorBidi"/>
        </w:rPr>
        <w:t xml:space="preserve">.1] Eiropas Cilvēktiesību tiesa nav tieši sniegusi žurnālista vai žurnālistikas jēdzienu definīciju, tā vietā tiesību uz vārda brīvību aizsardzības apjoma noteikšanai vairāk fokusējoties uz attiecīgo personu pienesumu diskusijā par sabiedrībai nozīmīgiem jautājumiem un „sabiedrības sargsuņa” lomu, norādot uz šādu personu brīvībām un pienākumiem. „Sabiedrības sargsuņa” jēdziens un ar to saistītā aizsardzība ir tikusi attiecināta ne tikai uz presi, bet arī uz nevalstiskajām organizācijām, akadēmiskajiem pētniekiem, literāro darbu autoriem, </w:t>
      </w:r>
      <w:proofErr w:type="spellStart"/>
      <w:r w:rsidRPr="007866F6">
        <w:rPr>
          <w:rFonts w:asciiTheme="majorBidi" w:hAnsiTheme="majorBidi" w:cstheme="majorBidi"/>
        </w:rPr>
        <w:t>emuāristiem</w:t>
      </w:r>
      <w:proofErr w:type="spellEnd"/>
      <w:r w:rsidRPr="007866F6">
        <w:rPr>
          <w:rFonts w:asciiTheme="majorBidi" w:hAnsiTheme="majorBidi" w:cstheme="majorBidi"/>
        </w:rPr>
        <w:t xml:space="preserve"> un sociālo mediju lietotājiem, kas raksta par sabiedrībai nozīmīgiem jautājumiem. Tomēr ir jānošķir publikācija sabiedrības interesēs no publikācijas, kuru sabiedrība var būt ieinteresēta izlasīt (sk. </w:t>
      </w:r>
      <w:r w:rsidRPr="007866F6">
        <w:rPr>
          <w:rFonts w:asciiTheme="majorBidi" w:hAnsiTheme="majorBidi" w:cstheme="majorBidi"/>
          <w:i/>
          <w:iCs/>
        </w:rPr>
        <w:t>Eiropas Cilvēktiesību tiesas prakses apkopojum</w:t>
      </w:r>
      <w:r w:rsidR="00A20650" w:rsidRPr="007866F6">
        <w:rPr>
          <w:rFonts w:asciiTheme="majorBidi" w:hAnsiTheme="majorBidi" w:cstheme="majorBidi"/>
          <w:i/>
          <w:iCs/>
        </w:rPr>
        <w:t>a</w:t>
      </w:r>
      <w:r w:rsidRPr="007866F6">
        <w:rPr>
          <w:rFonts w:asciiTheme="majorBidi" w:hAnsiTheme="majorBidi" w:cstheme="majorBidi"/>
          <w:i/>
          <w:iCs/>
        </w:rPr>
        <w:t xml:space="preserve"> „</w:t>
      </w:r>
      <w:proofErr w:type="spellStart"/>
      <w:r w:rsidRPr="007866F6">
        <w:rPr>
          <w:rFonts w:asciiTheme="majorBidi" w:hAnsiTheme="majorBidi" w:cstheme="majorBidi"/>
          <w:i/>
          <w:iCs/>
        </w:rPr>
        <w:t>Article</w:t>
      </w:r>
      <w:proofErr w:type="spellEnd"/>
      <w:r w:rsidRPr="007866F6">
        <w:rPr>
          <w:rFonts w:asciiTheme="majorBidi" w:hAnsiTheme="majorBidi" w:cstheme="majorBidi"/>
          <w:i/>
          <w:iCs/>
        </w:rPr>
        <w:t xml:space="preserve"> 10. </w:t>
      </w:r>
      <w:proofErr w:type="spellStart"/>
      <w:r w:rsidRPr="007866F6">
        <w:rPr>
          <w:rFonts w:asciiTheme="majorBidi" w:hAnsiTheme="majorBidi" w:cstheme="majorBidi"/>
          <w:i/>
          <w:iCs/>
        </w:rPr>
        <w:t>Contributions</w:t>
      </w:r>
      <w:proofErr w:type="spellEnd"/>
      <w:r w:rsidRPr="007866F6">
        <w:rPr>
          <w:rFonts w:asciiTheme="majorBidi" w:hAnsiTheme="majorBidi" w:cstheme="majorBidi"/>
          <w:i/>
          <w:iCs/>
        </w:rPr>
        <w:t xml:space="preserve"> to </w:t>
      </w:r>
      <w:proofErr w:type="spellStart"/>
      <w:r w:rsidRPr="007866F6">
        <w:rPr>
          <w:rFonts w:asciiTheme="majorBidi" w:hAnsiTheme="majorBidi" w:cstheme="majorBidi"/>
          <w:i/>
          <w:iCs/>
        </w:rPr>
        <w:t>public</w:t>
      </w:r>
      <w:proofErr w:type="spellEnd"/>
      <w:r w:rsidRPr="007866F6">
        <w:rPr>
          <w:rFonts w:asciiTheme="majorBidi" w:hAnsiTheme="majorBidi" w:cstheme="majorBidi"/>
          <w:i/>
          <w:iCs/>
        </w:rPr>
        <w:t xml:space="preserve"> </w:t>
      </w:r>
      <w:proofErr w:type="spellStart"/>
      <w:r w:rsidRPr="007866F6">
        <w:rPr>
          <w:rFonts w:asciiTheme="majorBidi" w:hAnsiTheme="majorBidi" w:cstheme="majorBidi"/>
          <w:i/>
          <w:iCs/>
        </w:rPr>
        <w:t>debate</w:t>
      </w:r>
      <w:proofErr w:type="spellEnd"/>
      <w:r w:rsidRPr="007866F6">
        <w:rPr>
          <w:rFonts w:asciiTheme="majorBidi" w:hAnsiTheme="majorBidi" w:cstheme="majorBidi"/>
          <w:i/>
          <w:iCs/>
        </w:rPr>
        <w:t xml:space="preserve">: </w:t>
      </w:r>
      <w:proofErr w:type="spellStart"/>
      <w:r w:rsidRPr="007866F6">
        <w:rPr>
          <w:rFonts w:asciiTheme="majorBidi" w:hAnsiTheme="majorBidi" w:cstheme="majorBidi"/>
          <w:i/>
          <w:iCs/>
        </w:rPr>
        <w:t>journalists</w:t>
      </w:r>
      <w:proofErr w:type="spellEnd"/>
      <w:r w:rsidRPr="007866F6">
        <w:rPr>
          <w:rFonts w:asciiTheme="majorBidi" w:hAnsiTheme="majorBidi" w:cstheme="majorBidi"/>
          <w:i/>
          <w:iCs/>
        </w:rPr>
        <w:t xml:space="preserve"> </w:t>
      </w:r>
      <w:proofErr w:type="spellStart"/>
      <w:r w:rsidRPr="007866F6">
        <w:rPr>
          <w:rFonts w:asciiTheme="majorBidi" w:hAnsiTheme="majorBidi" w:cstheme="majorBidi"/>
          <w:i/>
          <w:iCs/>
        </w:rPr>
        <w:t>and</w:t>
      </w:r>
      <w:proofErr w:type="spellEnd"/>
      <w:r w:rsidRPr="007866F6">
        <w:rPr>
          <w:rFonts w:asciiTheme="majorBidi" w:hAnsiTheme="majorBidi" w:cstheme="majorBidi"/>
          <w:i/>
          <w:iCs/>
        </w:rPr>
        <w:t xml:space="preserve"> </w:t>
      </w:r>
      <w:proofErr w:type="spellStart"/>
      <w:r w:rsidRPr="007866F6">
        <w:rPr>
          <w:rFonts w:asciiTheme="majorBidi" w:hAnsiTheme="majorBidi" w:cstheme="majorBidi"/>
          <w:i/>
          <w:iCs/>
        </w:rPr>
        <w:t>other</w:t>
      </w:r>
      <w:proofErr w:type="spellEnd"/>
      <w:r w:rsidRPr="007866F6">
        <w:rPr>
          <w:rFonts w:asciiTheme="majorBidi" w:hAnsiTheme="majorBidi" w:cstheme="majorBidi"/>
          <w:i/>
          <w:iCs/>
        </w:rPr>
        <w:t xml:space="preserve"> </w:t>
      </w:r>
      <w:proofErr w:type="spellStart"/>
      <w:r w:rsidRPr="007866F6">
        <w:rPr>
          <w:rFonts w:asciiTheme="majorBidi" w:hAnsiTheme="majorBidi" w:cstheme="majorBidi"/>
          <w:i/>
          <w:iCs/>
        </w:rPr>
        <w:t>actors</w:t>
      </w:r>
      <w:proofErr w:type="spellEnd"/>
      <w:r w:rsidRPr="007866F6">
        <w:rPr>
          <w:rFonts w:asciiTheme="majorBidi" w:hAnsiTheme="majorBidi" w:cstheme="majorBidi"/>
          <w:i/>
          <w:iCs/>
        </w:rPr>
        <w:t xml:space="preserve">”, 31.08.2025., 1.lpp. un tajā norādīto Eiropas Cilvēktiesību tiesas judikatūru. Pieejams: </w:t>
      </w:r>
      <w:hyperlink r:id="rId8" w:history="1">
        <w:r w:rsidRPr="007866F6">
          <w:rPr>
            <w:rStyle w:val="Hyperlink"/>
            <w:rFonts w:asciiTheme="majorBidi" w:hAnsiTheme="majorBidi" w:cstheme="majorBidi"/>
            <w:i/>
            <w:iCs/>
            <w:color w:val="auto"/>
          </w:rPr>
          <w:t>https://ks.echr.coe.int/documents/d/echr-ks/contributions-to-public-debate-journalists-and-other-actors</w:t>
        </w:r>
      </w:hyperlink>
      <w:r w:rsidRPr="007866F6">
        <w:rPr>
          <w:rFonts w:asciiTheme="majorBidi" w:hAnsiTheme="majorBidi" w:cstheme="majorBidi"/>
          <w:i/>
          <w:iCs/>
        </w:rPr>
        <w:t>”.</w:t>
      </w:r>
      <w:r w:rsidRPr="007866F6">
        <w:rPr>
          <w:rFonts w:asciiTheme="majorBidi" w:hAnsiTheme="majorBidi" w:cstheme="majorBidi"/>
        </w:rPr>
        <w:t>).</w:t>
      </w:r>
    </w:p>
    <w:p w14:paraId="624F782A" w14:textId="3292705F" w:rsidR="00A41284" w:rsidRPr="007866F6" w:rsidRDefault="00036D79" w:rsidP="003E1DD9">
      <w:pPr>
        <w:spacing w:line="276" w:lineRule="auto"/>
        <w:ind w:firstLine="720"/>
        <w:jc w:val="both"/>
        <w:rPr>
          <w:rFonts w:asciiTheme="majorBidi" w:hAnsiTheme="majorBidi" w:cstheme="majorBidi"/>
        </w:rPr>
      </w:pPr>
      <w:r w:rsidRPr="007866F6">
        <w:rPr>
          <w:rFonts w:asciiTheme="majorBidi" w:hAnsiTheme="majorBidi" w:cstheme="majorBidi"/>
        </w:rPr>
        <w:t>[</w:t>
      </w:r>
      <w:r w:rsidR="00D15FA2" w:rsidRPr="007866F6">
        <w:rPr>
          <w:rFonts w:asciiTheme="majorBidi" w:hAnsiTheme="majorBidi" w:cstheme="majorBidi"/>
        </w:rPr>
        <w:t>1</w:t>
      </w:r>
      <w:r w:rsidRPr="007866F6">
        <w:rPr>
          <w:rFonts w:asciiTheme="majorBidi" w:hAnsiTheme="majorBidi" w:cstheme="majorBidi"/>
        </w:rPr>
        <w:t>4.</w:t>
      </w:r>
      <w:r w:rsidR="008C5ED4" w:rsidRPr="007866F6">
        <w:rPr>
          <w:rFonts w:asciiTheme="majorBidi" w:hAnsiTheme="majorBidi" w:cstheme="majorBidi"/>
        </w:rPr>
        <w:t>5</w:t>
      </w:r>
      <w:r w:rsidRPr="007866F6">
        <w:rPr>
          <w:rFonts w:asciiTheme="majorBidi" w:hAnsiTheme="majorBidi" w:cstheme="majorBidi"/>
        </w:rPr>
        <w:t>.2]</w:t>
      </w:r>
      <w:r w:rsidR="00A41284" w:rsidRPr="007866F6">
        <w:rPr>
          <w:rFonts w:asciiTheme="majorBidi" w:hAnsiTheme="majorBidi" w:cstheme="majorBidi"/>
        </w:rPr>
        <w:t xml:space="preserve"> Savukārt Eiropas Savienības Tiesa, iztulkojot iepriekšminēto Direktīvas 95/46/EK 9.</w:t>
      </w:r>
      <w:r w:rsidR="00CE7386" w:rsidRPr="007866F6">
        <w:rPr>
          <w:rFonts w:asciiTheme="majorBidi" w:hAnsiTheme="majorBidi" w:cstheme="majorBidi"/>
        </w:rPr>
        <w:t> </w:t>
      </w:r>
      <w:r w:rsidR="00A41284" w:rsidRPr="007866F6">
        <w:rPr>
          <w:rFonts w:asciiTheme="majorBidi" w:hAnsiTheme="majorBidi" w:cstheme="majorBidi"/>
        </w:rPr>
        <w:t>pantu, ir norādījusi, ka 9.</w:t>
      </w:r>
      <w:r w:rsidR="00CE7386" w:rsidRPr="007866F6">
        <w:rPr>
          <w:rFonts w:asciiTheme="majorBidi" w:hAnsiTheme="majorBidi" w:cstheme="majorBidi"/>
        </w:rPr>
        <w:t> </w:t>
      </w:r>
      <w:r w:rsidR="00A41284" w:rsidRPr="007866F6">
        <w:rPr>
          <w:rFonts w:asciiTheme="majorBidi" w:hAnsiTheme="majorBidi" w:cstheme="majorBidi"/>
        </w:rPr>
        <w:t xml:space="preserve">panta mērķis ir saskaņot divas </w:t>
      </w:r>
      <w:proofErr w:type="spellStart"/>
      <w:r w:rsidR="00A41284" w:rsidRPr="007866F6">
        <w:rPr>
          <w:rFonts w:asciiTheme="majorBidi" w:hAnsiTheme="majorBidi" w:cstheme="majorBidi"/>
        </w:rPr>
        <w:t>pamattiesības</w:t>
      </w:r>
      <w:proofErr w:type="spellEnd"/>
      <w:r w:rsidR="00A41284" w:rsidRPr="007866F6">
        <w:rPr>
          <w:rFonts w:asciiTheme="majorBidi" w:hAnsiTheme="majorBidi" w:cstheme="majorBidi"/>
        </w:rPr>
        <w:t xml:space="preserve">: privātās dzīves neaizskaramību, no vienas puses, un vārda brīvību, no otras puses (sk. </w:t>
      </w:r>
      <w:r w:rsidR="00A41284" w:rsidRPr="007866F6">
        <w:rPr>
          <w:rFonts w:asciiTheme="majorBidi" w:hAnsiTheme="majorBidi" w:cstheme="majorBidi"/>
          <w:i/>
          <w:iCs/>
        </w:rPr>
        <w:t>Eiropas Savienības Tiesas 20</w:t>
      </w:r>
      <w:r w:rsidR="00B9598B" w:rsidRPr="007866F6">
        <w:rPr>
          <w:rFonts w:asciiTheme="majorBidi" w:hAnsiTheme="majorBidi" w:cstheme="majorBidi"/>
          <w:i/>
          <w:iCs/>
        </w:rPr>
        <w:t>19</w:t>
      </w:r>
      <w:r w:rsidR="00A41284" w:rsidRPr="007866F6">
        <w:rPr>
          <w:rFonts w:asciiTheme="majorBidi" w:hAnsiTheme="majorBidi" w:cstheme="majorBidi"/>
          <w:i/>
          <w:iCs/>
        </w:rPr>
        <w:t>.</w:t>
      </w:r>
      <w:r w:rsidR="00CE7386" w:rsidRPr="007866F6">
        <w:rPr>
          <w:rFonts w:asciiTheme="majorBidi" w:hAnsiTheme="majorBidi" w:cstheme="majorBidi"/>
          <w:i/>
          <w:iCs/>
        </w:rPr>
        <w:t> </w:t>
      </w:r>
      <w:r w:rsidR="00A41284" w:rsidRPr="007866F6">
        <w:rPr>
          <w:rFonts w:asciiTheme="majorBidi" w:hAnsiTheme="majorBidi" w:cstheme="majorBidi"/>
          <w:i/>
          <w:iCs/>
        </w:rPr>
        <w:t>gada 1</w:t>
      </w:r>
      <w:r w:rsidR="00B9598B" w:rsidRPr="007866F6">
        <w:rPr>
          <w:rFonts w:asciiTheme="majorBidi" w:hAnsiTheme="majorBidi" w:cstheme="majorBidi"/>
          <w:i/>
          <w:iCs/>
        </w:rPr>
        <w:t>4</w:t>
      </w:r>
      <w:r w:rsidR="00A41284" w:rsidRPr="007866F6">
        <w:rPr>
          <w:rFonts w:asciiTheme="majorBidi" w:hAnsiTheme="majorBidi" w:cstheme="majorBidi"/>
          <w:i/>
          <w:iCs/>
        </w:rPr>
        <w:t>.</w:t>
      </w:r>
      <w:r w:rsidR="00CE7386" w:rsidRPr="007866F6">
        <w:rPr>
          <w:rFonts w:asciiTheme="majorBidi" w:hAnsiTheme="majorBidi" w:cstheme="majorBidi"/>
          <w:i/>
          <w:iCs/>
        </w:rPr>
        <w:t> </w:t>
      </w:r>
      <w:r w:rsidR="00B9598B" w:rsidRPr="007866F6">
        <w:rPr>
          <w:rFonts w:asciiTheme="majorBidi" w:hAnsiTheme="majorBidi" w:cstheme="majorBidi"/>
          <w:i/>
          <w:iCs/>
        </w:rPr>
        <w:t>februā</w:t>
      </w:r>
      <w:r w:rsidR="00A41284" w:rsidRPr="007866F6">
        <w:rPr>
          <w:rFonts w:asciiTheme="majorBidi" w:hAnsiTheme="majorBidi" w:cstheme="majorBidi"/>
          <w:i/>
          <w:iCs/>
        </w:rPr>
        <w:t>ra sprieduma lietā „</w:t>
      </w:r>
      <w:proofErr w:type="spellStart"/>
      <w:r w:rsidR="00B9598B" w:rsidRPr="007866F6">
        <w:rPr>
          <w:rFonts w:asciiTheme="majorBidi" w:hAnsiTheme="majorBidi" w:cstheme="majorBidi"/>
          <w:i/>
          <w:iCs/>
        </w:rPr>
        <w:t>Buivids</w:t>
      </w:r>
      <w:proofErr w:type="spellEnd"/>
      <w:r w:rsidR="00A41284" w:rsidRPr="007866F6">
        <w:rPr>
          <w:rFonts w:asciiTheme="majorBidi" w:hAnsiTheme="majorBidi" w:cstheme="majorBidi"/>
          <w:i/>
          <w:iCs/>
        </w:rPr>
        <w:t xml:space="preserve">”, </w:t>
      </w:r>
      <w:r w:rsidR="00BD1354" w:rsidRPr="007866F6">
        <w:rPr>
          <w:rFonts w:asciiTheme="majorBidi" w:hAnsiTheme="majorBidi" w:cstheme="majorBidi"/>
          <w:i/>
          <w:iCs/>
        </w:rPr>
        <w:t>C</w:t>
      </w:r>
      <w:r w:rsidR="00A41284" w:rsidRPr="007866F6">
        <w:rPr>
          <w:rFonts w:asciiTheme="majorBidi" w:hAnsiTheme="majorBidi" w:cstheme="majorBidi"/>
          <w:i/>
          <w:iCs/>
        </w:rPr>
        <w:noBreakHyphen/>
        <w:t>3</w:t>
      </w:r>
      <w:r w:rsidR="00B9598B" w:rsidRPr="007866F6">
        <w:rPr>
          <w:rFonts w:asciiTheme="majorBidi" w:hAnsiTheme="majorBidi" w:cstheme="majorBidi"/>
          <w:i/>
          <w:iCs/>
        </w:rPr>
        <w:t>45</w:t>
      </w:r>
      <w:r w:rsidR="00A41284" w:rsidRPr="007866F6">
        <w:rPr>
          <w:rFonts w:asciiTheme="majorBidi" w:hAnsiTheme="majorBidi" w:cstheme="majorBidi"/>
          <w:i/>
          <w:iCs/>
        </w:rPr>
        <w:t>/1</w:t>
      </w:r>
      <w:r w:rsidR="00B9598B" w:rsidRPr="007866F6">
        <w:rPr>
          <w:rFonts w:asciiTheme="majorBidi" w:hAnsiTheme="majorBidi" w:cstheme="majorBidi"/>
          <w:i/>
          <w:iCs/>
        </w:rPr>
        <w:t>7</w:t>
      </w:r>
      <w:r w:rsidR="00A41284" w:rsidRPr="007866F6">
        <w:rPr>
          <w:rFonts w:asciiTheme="majorBidi" w:hAnsiTheme="majorBidi" w:cstheme="majorBidi"/>
          <w:i/>
          <w:iCs/>
        </w:rPr>
        <w:t xml:space="preserve">, </w:t>
      </w:r>
      <w:r w:rsidR="00B9598B" w:rsidRPr="007866F6">
        <w:rPr>
          <w:rFonts w:asciiTheme="majorBidi" w:hAnsiTheme="majorBidi" w:cstheme="majorBidi"/>
          <w:i/>
          <w:iCs/>
        </w:rPr>
        <w:t>ECLI:EU:C:2019:122</w:t>
      </w:r>
      <w:r w:rsidR="00A41284" w:rsidRPr="007866F6">
        <w:rPr>
          <w:rFonts w:asciiTheme="majorBidi" w:hAnsiTheme="majorBidi" w:cstheme="majorBidi"/>
          <w:i/>
          <w:iCs/>
        </w:rPr>
        <w:t xml:space="preserve">, </w:t>
      </w:r>
      <w:r w:rsidR="00B9598B" w:rsidRPr="007866F6">
        <w:rPr>
          <w:rFonts w:asciiTheme="majorBidi" w:hAnsiTheme="majorBidi" w:cstheme="majorBidi"/>
          <w:i/>
          <w:iCs/>
        </w:rPr>
        <w:t>50</w:t>
      </w:r>
      <w:r w:rsidR="00A41284" w:rsidRPr="007866F6">
        <w:rPr>
          <w:rFonts w:asciiTheme="majorBidi" w:hAnsiTheme="majorBidi" w:cstheme="majorBidi"/>
          <w:i/>
          <w:iCs/>
        </w:rPr>
        <w:t>.</w:t>
      </w:r>
      <w:r w:rsidR="00CE7386" w:rsidRPr="007866F6">
        <w:rPr>
          <w:rFonts w:asciiTheme="majorBidi" w:hAnsiTheme="majorBidi" w:cstheme="majorBidi"/>
          <w:i/>
          <w:iCs/>
        </w:rPr>
        <w:t> </w:t>
      </w:r>
      <w:r w:rsidR="00A41284" w:rsidRPr="007866F6">
        <w:rPr>
          <w:rFonts w:asciiTheme="majorBidi" w:hAnsiTheme="majorBidi" w:cstheme="majorBidi"/>
          <w:i/>
          <w:iCs/>
        </w:rPr>
        <w:t>punktu</w:t>
      </w:r>
      <w:r w:rsidR="00A41284" w:rsidRPr="007866F6">
        <w:rPr>
          <w:rFonts w:asciiTheme="majorBidi" w:hAnsiTheme="majorBidi" w:cstheme="majorBidi"/>
        </w:rPr>
        <w:t>).</w:t>
      </w:r>
    </w:p>
    <w:p w14:paraId="7E1FDC38" w14:textId="36EDB33F" w:rsidR="00A41284" w:rsidRPr="007866F6" w:rsidRDefault="002E7F2A"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Lai tiktu ievērota vārda brīvības nozīme demokrātiskā sabiedrībā, ar to saistītie jēdzieni, tostarp „žurnālistika”, ir jāinterpretē plaši (sk. </w:t>
      </w:r>
      <w:r w:rsidRPr="007866F6">
        <w:rPr>
          <w:rFonts w:asciiTheme="majorBidi" w:hAnsiTheme="majorBidi" w:cstheme="majorBidi"/>
          <w:i/>
          <w:iCs/>
        </w:rPr>
        <w:t>turpat, 51.punktu un tajā norādīto judikatūru</w:t>
      </w:r>
      <w:r w:rsidRPr="007866F6">
        <w:rPr>
          <w:rFonts w:asciiTheme="majorBidi" w:hAnsiTheme="majorBidi" w:cstheme="majorBidi"/>
        </w:rPr>
        <w:t xml:space="preserve">; </w:t>
      </w:r>
      <w:r w:rsidR="00A41284" w:rsidRPr="007866F6">
        <w:rPr>
          <w:rFonts w:asciiTheme="majorBidi" w:hAnsiTheme="majorBidi" w:cstheme="majorBidi"/>
        </w:rPr>
        <w:t xml:space="preserve">sk. arī </w:t>
      </w:r>
      <w:r w:rsidR="00A41284" w:rsidRPr="007866F6">
        <w:rPr>
          <w:rFonts w:asciiTheme="majorBidi" w:hAnsiTheme="majorBidi" w:cstheme="majorBidi"/>
          <w:i/>
          <w:iCs/>
        </w:rPr>
        <w:t>Regulas 2016/679 153.</w:t>
      </w:r>
      <w:r w:rsidR="00CE7386" w:rsidRPr="007866F6">
        <w:rPr>
          <w:rFonts w:asciiTheme="majorBidi" w:hAnsiTheme="majorBidi" w:cstheme="majorBidi"/>
          <w:i/>
          <w:iCs/>
        </w:rPr>
        <w:t> </w:t>
      </w:r>
      <w:r w:rsidR="00A41284" w:rsidRPr="007866F6">
        <w:rPr>
          <w:rFonts w:asciiTheme="majorBidi" w:hAnsiTheme="majorBidi" w:cstheme="majorBidi"/>
          <w:i/>
          <w:iCs/>
        </w:rPr>
        <w:t>apsvēruma pēdējo teikumu</w:t>
      </w:r>
      <w:r w:rsidR="00A41284" w:rsidRPr="007866F6">
        <w:rPr>
          <w:rFonts w:asciiTheme="majorBidi" w:hAnsiTheme="majorBidi" w:cstheme="majorBidi"/>
        </w:rPr>
        <w:t xml:space="preserve">). </w:t>
      </w:r>
    </w:p>
    <w:p w14:paraId="1CDB0712" w14:textId="0E0CD945" w:rsidR="00297E6F" w:rsidRPr="007866F6" w:rsidRDefault="00297E6F"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w:t>
      </w:r>
      <w:r w:rsidR="00F562D3" w:rsidRPr="007866F6">
        <w:rPr>
          <w:rFonts w:asciiTheme="majorBidi" w:hAnsiTheme="majorBidi" w:cstheme="majorBidi"/>
        </w:rPr>
        <w:t>Ž</w:t>
      </w:r>
      <w:r w:rsidRPr="007866F6">
        <w:rPr>
          <w:rFonts w:asciiTheme="majorBidi" w:hAnsiTheme="majorBidi" w:cstheme="majorBidi"/>
        </w:rPr>
        <w:t xml:space="preserve">urnālistikas darbības” ir darbības, kuru mērķis ir publiskot informāciju, viedokļus vai idejas ar jebkāda izplatīšanas līdzekļa palīdzību (sk. </w:t>
      </w:r>
      <w:r w:rsidRPr="007866F6">
        <w:rPr>
          <w:rFonts w:asciiTheme="majorBidi" w:hAnsiTheme="majorBidi" w:cstheme="majorBidi"/>
          <w:i/>
          <w:iCs/>
        </w:rPr>
        <w:t>Eiropas Savienības Tiesas 2019.</w:t>
      </w:r>
      <w:r w:rsidR="00CE7386" w:rsidRPr="007866F6">
        <w:rPr>
          <w:rFonts w:asciiTheme="majorBidi" w:hAnsiTheme="majorBidi" w:cstheme="majorBidi"/>
          <w:i/>
          <w:iCs/>
        </w:rPr>
        <w:t> </w:t>
      </w:r>
      <w:r w:rsidRPr="007866F6">
        <w:rPr>
          <w:rFonts w:asciiTheme="majorBidi" w:hAnsiTheme="majorBidi" w:cstheme="majorBidi"/>
          <w:i/>
          <w:iCs/>
        </w:rPr>
        <w:t>gada 14.</w:t>
      </w:r>
      <w:r w:rsidR="00CE7386" w:rsidRPr="007866F6">
        <w:rPr>
          <w:rFonts w:asciiTheme="majorBidi" w:hAnsiTheme="majorBidi" w:cstheme="majorBidi"/>
          <w:i/>
          <w:iCs/>
        </w:rPr>
        <w:t> </w:t>
      </w:r>
      <w:r w:rsidRPr="007866F6">
        <w:rPr>
          <w:rFonts w:asciiTheme="majorBidi" w:hAnsiTheme="majorBidi" w:cstheme="majorBidi"/>
          <w:i/>
          <w:iCs/>
        </w:rPr>
        <w:t>februāra sprieduma lietā „</w:t>
      </w:r>
      <w:proofErr w:type="spellStart"/>
      <w:r w:rsidRPr="007866F6">
        <w:rPr>
          <w:rFonts w:asciiTheme="majorBidi" w:hAnsiTheme="majorBidi" w:cstheme="majorBidi"/>
          <w:i/>
          <w:iCs/>
        </w:rPr>
        <w:t>Buivids</w:t>
      </w:r>
      <w:proofErr w:type="spellEnd"/>
      <w:r w:rsidRPr="007866F6">
        <w:rPr>
          <w:rFonts w:asciiTheme="majorBidi" w:hAnsiTheme="majorBidi" w:cstheme="majorBidi"/>
          <w:i/>
          <w:iCs/>
        </w:rPr>
        <w:t xml:space="preserve">”, </w:t>
      </w:r>
      <w:r w:rsidR="00BD1354" w:rsidRPr="007866F6">
        <w:rPr>
          <w:rFonts w:asciiTheme="majorBidi" w:hAnsiTheme="majorBidi" w:cstheme="majorBidi"/>
          <w:i/>
          <w:iCs/>
        </w:rPr>
        <w:t>C</w:t>
      </w:r>
      <w:r w:rsidRPr="007866F6">
        <w:rPr>
          <w:rFonts w:asciiTheme="majorBidi" w:hAnsiTheme="majorBidi" w:cstheme="majorBidi"/>
          <w:i/>
          <w:iCs/>
        </w:rPr>
        <w:noBreakHyphen/>
        <w:t>345/17, ECLI:EU:C:2019:122, 53.</w:t>
      </w:r>
      <w:r w:rsidR="00CE7386" w:rsidRPr="007866F6">
        <w:rPr>
          <w:rFonts w:asciiTheme="majorBidi" w:hAnsiTheme="majorBidi" w:cstheme="majorBidi"/>
          <w:i/>
          <w:iCs/>
        </w:rPr>
        <w:t> </w:t>
      </w:r>
      <w:r w:rsidRPr="007866F6">
        <w:rPr>
          <w:rFonts w:asciiTheme="majorBidi" w:hAnsiTheme="majorBidi" w:cstheme="majorBidi"/>
          <w:i/>
          <w:iCs/>
        </w:rPr>
        <w:t>punktu un tajā norādīto judikatūru</w:t>
      </w:r>
      <w:r w:rsidRPr="007866F6">
        <w:rPr>
          <w:rFonts w:asciiTheme="majorBidi" w:hAnsiTheme="majorBidi" w:cstheme="majorBidi"/>
        </w:rPr>
        <w:t xml:space="preserve">). </w:t>
      </w:r>
      <w:r w:rsidR="00F562D3" w:rsidRPr="007866F6">
        <w:rPr>
          <w:rFonts w:asciiTheme="majorBidi" w:hAnsiTheme="majorBidi" w:cstheme="majorBidi"/>
        </w:rPr>
        <w:t>Tomēr nevar tikt uzskatīts, ka „žurnālistikas darbību” jēdziens attiecas uz jebkuru Internetā publicēto informāciju, kas ietver personas datus, un ka uz to šajā saistībā attiecas Direktīvas</w:t>
      </w:r>
      <w:r w:rsidR="00CE7386" w:rsidRPr="007866F6">
        <w:rPr>
          <w:rFonts w:asciiTheme="majorBidi" w:hAnsiTheme="majorBidi" w:cstheme="majorBidi"/>
        </w:rPr>
        <w:t xml:space="preserve"> </w:t>
      </w:r>
      <w:r w:rsidR="00F562D3" w:rsidRPr="007866F6">
        <w:rPr>
          <w:rFonts w:asciiTheme="majorBidi" w:hAnsiTheme="majorBidi" w:cstheme="majorBidi"/>
        </w:rPr>
        <w:t>95/46</w:t>
      </w:r>
      <w:r w:rsidR="005B1087" w:rsidRPr="007866F6">
        <w:rPr>
          <w:rFonts w:asciiTheme="majorBidi" w:hAnsiTheme="majorBidi" w:cstheme="majorBidi"/>
        </w:rPr>
        <w:t>/EK</w:t>
      </w:r>
      <w:r w:rsidR="00B32E38" w:rsidRPr="007866F6">
        <w:rPr>
          <w:rFonts w:asciiTheme="majorBidi" w:hAnsiTheme="majorBidi" w:cstheme="majorBidi"/>
        </w:rPr>
        <w:t xml:space="preserve"> </w:t>
      </w:r>
      <w:r w:rsidR="00F562D3" w:rsidRPr="007866F6">
        <w:rPr>
          <w:rFonts w:asciiTheme="majorBidi" w:hAnsiTheme="majorBidi" w:cstheme="majorBidi"/>
        </w:rPr>
        <w:t>9.</w:t>
      </w:r>
      <w:r w:rsidR="00CE7386" w:rsidRPr="007866F6">
        <w:rPr>
          <w:rFonts w:asciiTheme="majorBidi" w:hAnsiTheme="majorBidi" w:cstheme="majorBidi"/>
        </w:rPr>
        <w:t> </w:t>
      </w:r>
      <w:r w:rsidR="00F562D3" w:rsidRPr="007866F6">
        <w:rPr>
          <w:rFonts w:asciiTheme="majorBidi" w:hAnsiTheme="majorBidi" w:cstheme="majorBidi"/>
        </w:rPr>
        <w:t>pantā paredzētie izņēmumi un atkāpes</w:t>
      </w:r>
      <w:r w:rsidR="00F562D3" w:rsidRPr="007866F6">
        <w:rPr>
          <w:rFonts w:asciiTheme="majorBidi" w:hAnsiTheme="majorBidi" w:cstheme="majorBidi"/>
          <w:i/>
          <w:iCs/>
        </w:rPr>
        <w:t xml:space="preserve"> </w:t>
      </w:r>
      <w:r w:rsidR="00F562D3" w:rsidRPr="007866F6">
        <w:rPr>
          <w:rFonts w:asciiTheme="majorBidi" w:hAnsiTheme="majorBidi" w:cstheme="majorBidi"/>
        </w:rPr>
        <w:t>(sk.</w:t>
      </w:r>
      <w:r w:rsidR="00F562D3" w:rsidRPr="007866F6">
        <w:rPr>
          <w:rFonts w:asciiTheme="majorBidi" w:hAnsiTheme="majorBidi" w:cstheme="majorBidi"/>
          <w:i/>
          <w:iCs/>
        </w:rPr>
        <w:t xml:space="preserve"> turpat, 58.</w:t>
      </w:r>
      <w:r w:rsidR="00CE7386" w:rsidRPr="007866F6">
        <w:rPr>
          <w:rFonts w:asciiTheme="majorBidi" w:hAnsiTheme="majorBidi" w:cstheme="majorBidi"/>
          <w:i/>
          <w:iCs/>
        </w:rPr>
        <w:t> </w:t>
      </w:r>
      <w:r w:rsidR="00F562D3" w:rsidRPr="007866F6">
        <w:rPr>
          <w:rFonts w:asciiTheme="majorBidi" w:hAnsiTheme="majorBidi" w:cstheme="majorBidi"/>
          <w:i/>
          <w:iCs/>
        </w:rPr>
        <w:t>punktu</w:t>
      </w:r>
      <w:r w:rsidR="00F562D3" w:rsidRPr="007866F6">
        <w:rPr>
          <w:rFonts w:asciiTheme="majorBidi" w:hAnsiTheme="majorBidi" w:cstheme="majorBidi"/>
        </w:rPr>
        <w:t>).</w:t>
      </w:r>
    </w:p>
    <w:p w14:paraId="6D91684B" w14:textId="16F74813" w:rsidR="00F562D3" w:rsidRPr="007866F6" w:rsidRDefault="005B1087"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Eiropas Savienības Tiesa, iztulkojot minēto Direktīvas 95/46/EK</w:t>
      </w:r>
      <w:r w:rsidR="00B32E38" w:rsidRPr="007866F6">
        <w:rPr>
          <w:rFonts w:asciiTheme="majorBidi" w:hAnsiTheme="majorBidi" w:cstheme="majorBidi"/>
        </w:rPr>
        <w:t xml:space="preserve"> </w:t>
      </w:r>
      <w:r w:rsidRPr="007866F6">
        <w:rPr>
          <w:rFonts w:asciiTheme="majorBidi" w:hAnsiTheme="majorBidi" w:cstheme="majorBidi"/>
        </w:rPr>
        <w:t>pantu, norādījusi, ka dalībvalsts t</w:t>
      </w:r>
      <w:r w:rsidR="00F562D3" w:rsidRPr="007866F6">
        <w:rPr>
          <w:rFonts w:asciiTheme="majorBidi" w:hAnsiTheme="majorBidi" w:cstheme="majorBidi"/>
        </w:rPr>
        <w:t>iesai ir jāpārbauda, vai publikācijas vienīgais mērķis bija publiskot sabiedrībai informāciju, viedokļus vai idejas. Ja izrād</w:t>
      </w:r>
      <w:r w:rsidR="00101B88" w:rsidRPr="007866F6">
        <w:rPr>
          <w:rFonts w:asciiTheme="majorBidi" w:hAnsiTheme="majorBidi" w:cstheme="majorBidi"/>
        </w:rPr>
        <w:t>ā</w:t>
      </w:r>
      <w:r w:rsidR="00F562D3" w:rsidRPr="007866F6">
        <w:rPr>
          <w:rFonts w:asciiTheme="majorBidi" w:hAnsiTheme="majorBidi" w:cstheme="majorBidi"/>
        </w:rPr>
        <w:t>s, ka publicēšanai nebija vien mērķis publiskot sabiedrībai informāciju, viedokļus un idejas, nevar uzskatīt, ka attiecīgā personas datu apstrāde</w:t>
      </w:r>
      <w:r w:rsidR="007821AC" w:rsidRPr="007866F6">
        <w:rPr>
          <w:rFonts w:asciiTheme="majorBidi" w:hAnsiTheme="majorBidi" w:cstheme="majorBidi"/>
        </w:rPr>
        <w:t xml:space="preserve"> tika veikta „tikai žurnālistikas nolūkiem”</w:t>
      </w:r>
      <w:r w:rsidR="00101B88" w:rsidRPr="007866F6">
        <w:rPr>
          <w:rFonts w:asciiTheme="majorBidi" w:hAnsiTheme="majorBidi" w:cstheme="majorBidi"/>
        </w:rPr>
        <w:t xml:space="preserve"> (sk.</w:t>
      </w:r>
      <w:r w:rsidR="00101B88" w:rsidRPr="007866F6">
        <w:rPr>
          <w:rFonts w:asciiTheme="majorBidi" w:hAnsiTheme="majorBidi" w:cstheme="majorBidi"/>
          <w:i/>
          <w:iCs/>
        </w:rPr>
        <w:t xml:space="preserve"> turpat, 59., 62.</w:t>
      </w:r>
      <w:r w:rsidR="00B32E38" w:rsidRPr="007866F6">
        <w:rPr>
          <w:rFonts w:asciiTheme="majorBidi" w:hAnsiTheme="majorBidi" w:cstheme="majorBidi"/>
          <w:i/>
          <w:iCs/>
        </w:rPr>
        <w:t> </w:t>
      </w:r>
      <w:r w:rsidR="00101B88" w:rsidRPr="007866F6">
        <w:rPr>
          <w:rFonts w:asciiTheme="majorBidi" w:hAnsiTheme="majorBidi" w:cstheme="majorBidi"/>
          <w:i/>
          <w:iCs/>
        </w:rPr>
        <w:t>punktu</w:t>
      </w:r>
      <w:r w:rsidR="00101B88" w:rsidRPr="007866F6">
        <w:rPr>
          <w:rFonts w:asciiTheme="majorBidi" w:hAnsiTheme="majorBidi" w:cstheme="majorBidi"/>
        </w:rPr>
        <w:t>)</w:t>
      </w:r>
      <w:r w:rsidR="007821AC" w:rsidRPr="007866F6">
        <w:rPr>
          <w:rFonts w:asciiTheme="majorBidi" w:hAnsiTheme="majorBidi" w:cstheme="majorBidi"/>
        </w:rPr>
        <w:t>.</w:t>
      </w:r>
    </w:p>
    <w:p w14:paraId="16CD0E2B" w14:textId="6346F759" w:rsidR="00D15FA2" w:rsidRPr="007866F6" w:rsidRDefault="003C2D53"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Līdz ar to, ja pieteicējai konkrētajā gadījumā būtu bijušas tiesības iesniegt pieteikumu par pagaidu aizsardzību pret vardarbību, būtu</w:t>
      </w:r>
      <w:r w:rsidR="007821AC" w:rsidRPr="007866F6">
        <w:rPr>
          <w:rFonts w:asciiTheme="majorBidi" w:hAnsiTheme="majorBidi" w:cstheme="majorBidi"/>
        </w:rPr>
        <w:t xml:space="preserve"> pamatots </w:t>
      </w:r>
      <w:r w:rsidRPr="007866F6">
        <w:rPr>
          <w:rFonts w:asciiTheme="majorBidi" w:hAnsiTheme="majorBidi" w:cstheme="majorBidi"/>
        </w:rPr>
        <w:t xml:space="preserve">arī </w:t>
      </w:r>
      <w:r w:rsidR="007821AC" w:rsidRPr="007866F6">
        <w:rPr>
          <w:rFonts w:asciiTheme="majorBidi" w:hAnsiTheme="majorBidi" w:cstheme="majorBidi"/>
        </w:rPr>
        <w:t xml:space="preserve">blakus sūdzības arguments, ka tiesai bija jāvērtē, bet tā nav novērtējusi </w:t>
      </w:r>
      <w:r w:rsidR="00A77584" w:rsidRPr="007866F6">
        <w:rPr>
          <w:rFonts w:asciiTheme="majorBidi" w:hAnsiTheme="majorBidi" w:cstheme="majorBidi"/>
        </w:rPr>
        <w:t xml:space="preserve">[pers. C] </w:t>
      </w:r>
      <w:r w:rsidR="007821AC" w:rsidRPr="007866F6">
        <w:rPr>
          <w:rFonts w:asciiTheme="majorBidi" w:hAnsiTheme="majorBidi" w:cstheme="majorBidi"/>
        </w:rPr>
        <w:t>publikāciju mērķi, tostarp pieteikumā ietvertos argumentus par šo publikāciju mērķi.</w:t>
      </w:r>
    </w:p>
    <w:p w14:paraId="7F59E8B0" w14:textId="47720F5D" w:rsidR="00D15FA2" w:rsidRPr="007866F6" w:rsidRDefault="00D15FA2" w:rsidP="003E1DD9">
      <w:pPr>
        <w:tabs>
          <w:tab w:val="left" w:pos="0"/>
        </w:tabs>
        <w:spacing w:line="276" w:lineRule="auto"/>
        <w:ind w:firstLine="709"/>
        <w:jc w:val="both"/>
        <w:rPr>
          <w:rFonts w:asciiTheme="majorBidi" w:hAnsiTheme="majorBidi" w:cstheme="majorBidi"/>
          <w:color w:val="000000"/>
        </w:rPr>
      </w:pPr>
      <w:r w:rsidRPr="007866F6">
        <w:rPr>
          <w:rFonts w:asciiTheme="majorBidi" w:hAnsiTheme="majorBidi" w:cstheme="majorBidi"/>
        </w:rPr>
        <w:t>[14.</w:t>
      </w:r>
      <w:r w:rsidR="008C5ED4" w:rsidRPr="007866F6">
        <w:rPr>
          <w:rFonts w:asciiTheme="majorBidi" w:hAnsiTheme="majorBidi" w:cstheme="majorBidi"/>
        </w:rPr>
        <w:t>6</w:t>
      </w:r>
      <w:r w:rsidRPr="007866F6">
        <w:rPr>
          <w:rFonts w:asciiTheme="majorBidi" w:hAnsiTheme="majorBidi" w:cstheme="majorBidi"/>
        </w:rPr>
        <w:t>] Turklāt Eiropas Savienības Tiesa ir uzsvērusi, ka Direktīvas</w:t>
      </w:r>
      <w:r w:rsidR="00B32E38" w:rsidRPr="007866F6">
        <w:rPr>
          <w:rFonts w:asciiTheme="majorBidi" w:hAnsiTheme="majorBidi" w:cstheme="majorBidi"/>
        </w:rPr>
        <w:t xml:space="preserve"> </w:t>
      </w:r>
      <w:r w:rsidRPr="007866F6">
        <w:rPr>
          <w:rFonts w:asciiTheme="majorBidi" w:hAnsiTheme="majorBidi" w:cstheme="majorBidi"/>
        </w:rPr>
        <w:t xml:space="preserve">95/46/EK 9.pantā paredzētie izņēmumi un atkāpes ir piemērojami tikai tad, ja tie ir </w:t>
      </w:r>
      <w:r w:rsidRPr="007866F6">
        <w:rPr>
          <w:rFonts w:asciiTheme="majorBidi" w:hAnsiTheme="majorBidi" w:cstheme="majorBidi"/>
        </w:rPr>
        <w:lastRenderedPageBreak/>
        <w:t xml:space="preserve">vajadzīgi, lai saskaņotu divas </w:t>
      </w:r>
      <w:proofErr w:type="spellStart"/>
      <w:r w:rsidRPr="007866F6">
        <w:rPr>
          <w:rFonts w:asciiTheme="majorBidi" w:hAnsiTheme="majorBidi" w:cstheme="majorBidi"/>
        </w:rPr>
        <w:t>pamattiesības</w:t>
      </w:r>
      <w:proofErr w:type="spellEnd"/>
      <w:r w:rsidRPr="007866F6">
        <w:rPr>
          <w:rFonts w:asciiTheme="majorBidi" w:hAnsiTheme="majorBidi" w:cstheme="majorBidi"/>
        </w:rPr>
        <w:t xml:space="preserve"> – tiesības uz privātās dzīves neaizskaramību un tiesības uz vārda brīvību. </w:t>
      </w:r>
      <w:r w:rsidRPr="007866F6">
        <w:rPr>
          <w:rFonts w:asciiTheme="majorBidi" w:hAnsiTheme="majorBidi" w:cstheme="majorBidi"/>
          <w:color w:val="000000"/>
        </w:rPr>
        <w:t xml:space="preserve">Tādējādi, lai nodrošinātu līdzsvaru starp šīm abām </w:t>
      </w:r>
      <w:proofErr w:type="spellStart"/>
      <w:r w:rsidRPr="007866F6">
        <w:rPr>
          <w:rFonts w:asciiTheme="majorBidi" w:hAnsiTheme="majorBidi" w:cstheme="majorBidi"/>
          <w:color w:val="000000"/>
        </w:rPr>
        <w:t>pamattiesībām</w:t>
      </w:r>
      <w:proofErr w:type="spellEnd"/>
      <w:r w:rsidRPr="007866F6">
        <w:rPr>
          <w:rFonts w:asciiTheme="majorBidi" w:hAnsiTheme="majorBidi" w:cstheme="majorBidi"/>
          <w:color w:val="000000"/>
        </w:rPr>
        <w:t xml:space="preserve">, </w:t>
      </w:r>
      <w:proofErr w:type="spellStart"/>
      <w:r w:rsidRPr="007866F6">
        <w:rPr>
          <w:rFonts w:asciiTheme="majorBidi" w:hAnsiTheme="majorBidi" w:cstheme="majorBidi"/>
          <w:color w:val="000000"/>
        </w:rPr>
        <w:t>pamattiesību</w:t>
      </w:r>
      <w:proofErr w:type="spellEnd"/>
      <w:r w:rsidRPr="007866F6">
        <w:rPr>
          <w:rFonts w:asciiTheme="majorBidi" w:hAnsiTheme="majorBidi" w:cstheme="majorBidi"/>
          <w:color w:val="000000"/>
        </w:rPr>
        <w:t xml:space="preserve"> uz privātās dzīves neaizskaramību aizsardzība prasa, lai Direktīvas</w:t>
      </w:r>
      <w:r w:rsidR="00B32E38" w:rsidRPr="007866F6">
        <w:rPr>
          <w:rFonts w:asciiTheme="majorBidi" w:hAnsiTheme="majorBidi" w:cstheme="majorBidi"/>
          <w:color w:val="000000"/>
        </w:rPr>
        <w:t xml:space="preserve"> </w:t>
      </w:r>
      <w:r w:rsidRPr="007866F6">
        <w:rPr>
          <w:rFonts w:asciiTheme="majorBidi" w:hAnsiTheme="majorBidi" w:cstheme="majorBidi"/>
          <w:color w:val="000000"/>
        </w:rPr>
        <w:t>95/46/EK II, IV</w:t>
      </w:r>
      <w:r w:rsidR="00CE7386" w:rsidRPr="007866F6">
        <w:rPr>
          <w:rFonts w:asciiTheme="majorBidi" w:hAnsiTheme="majorBidi" w:cstheme="majorBidi"/>
          <w:color w:val="000000"/>
        </w:rPr>
        <w:t xml:space="preserve"> </w:t>
      </w:r>
      <w:r w:rsidRPr="007866F6">
        <w:rPr>
          <w:rFonts w:asciiTheme="majorBidi" w:hAnsiTheme="majorBidi" w:cstheme="majorBidi"/>
          <w:color w:val="000000"/>
        </w:rPr>
        <w:t>un VI</w:t>
      </w:r>
      <w:r w:rsidR="00CE7386" w:rsidRPr="007866F6">
        <w:rPr>
          <w:rFonts w:asciiTheme="majorBidi" w:hAnsiTheme="majorBidi" w:cstheme="majorBidi"/>
          <w:color w:val="000000"/>
        </w:rPr>
        <w:t xml:space="preserve"> </w:t>
      </w:r>
      <w:r w:rsidRPr="007866F6">
        <w:rPr>
          <w:rFonts w:asciiTheme="majorBidi" w:hAnsiTheme="majorBidi" w:cstheme="majorBidi"/>
          <w:color w:val="000000"/>
        </w:rPr>
        <w:t xml:space="preserve">nodaļā paredzētās atkāpes no datu aizsardzības un tās ierobežojumi tiktu </w:t>
      </w:r>
      <w:r w:rsidR="00C87FAC" w:rsidRPr="007866F6">
        <w:rPr>
          <w:rFonts w:asciiTheme="majorBidi" w:hAnsiTheme="majorBidi" w:cstheme="majorBidi"/>
          <w:color w:val="000000"/>
        </w:rPr>
        <w:t>piemēroti tikai tiktāl, cik tas ir pilnīgi</w:t>
      </w:r>
      <w:r w:rsidRPr="007866F6">
        <w:rPr>
          <w:rFonts w:asciiTheme="majorBidi" w:hAnsiTheme="majorBidi" w:cstheme="majorBidi"/>
          <w:color w:val="000000"/>
        </w:rPr>
        <w:t xml:space="preserve"> </w:t>
      </w:r>
      <w:r w:rsidR="00C87FAC" w:rsidRPr="007866F6">
        <w:rPr>
          <w:rFonts w:asciiTheme="majorBidi" w:hAnsiTheme="majorBidi" w:cstheme="majorBidi"/>
          <w:color w:val="000000"/>
        </w:rPr>
        <w:t xml:space="preserve">nepieciešams (sk. </w:t>
      </w:r>
      <w:r w:rsidR="00C87FAC" w:rsidRPr="007866F6">
        <w:rPr>
          <w:rFonts w:asciiTheme="majorBidi" w:hAnsiTheme="majorBidi" w:cstheme="majorBidi"/>
          <w:i/>
          <w:iCs/>
          <w:color w:val="000000"/>
        </w:rPr>
        <w:t>turpat, 63., 64.</w:t>
      </w:r>
      <w:r w:rsidR="00B32E38" w:rsidRPr="007866F6">
        <w:rPr>
          <w:rFonts w:asciiTheme="majorBidi" w:hAnsiTheme="majorBidi" w:cstheme="majorBidi"/>
          <w:i/>
          <w:iCs/>
          <w:color w:val="000000"/>
        </w:rPr>
        <w:t> </w:t>
      </w:r>
      <w:r w:rsidR="00C87FAC" w:rsidRPr="007866F6">
        <w:rPr>
          <w:rFonts w:asciiTheme="majorBidi" w:hAnsiTheme="majorBidi" w:cstheme="majorBidi"/>
          <w:i/>
          <w:iCs/>
          <w:color w:val="000000"/>
        </w:rPr>
        <w:t>punktu</w:t>
      </w:r>
      <w:r w:rsidR="00C87FAC" w:rsidRPr="007866F6">
        <w:rPr>
          <w:rFonts w:asciiTheme="majorBidi" w:hAnsiTheme="majorBidi" w:cstheme="majorBidi"/>
          <w:color w:val="000000"/>
        </w:rPr>
        <w:t>).</w:t>
      </w:r>
      <w:r w:rsidRPr="007866F6">
        <w:rPr>
          <w:rFonts w:asciiTheme="majorBidi" w:hAnsiTheme="majorBidi" w:cstheme="majorBidi"/>
          <w:color w:val="000000"/>
        </w:rPr>
        <w:t> </w:t>
      </w:r>
    </w:p>
    <w:p w14:paraId="1A7F646F" w14:textId="63674FBA" w:rsidR="00C87FAC" w:rsidRPr="007866F6" w:rsidRDefault="00BA15DC"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Eiropas Savienības Tiesa </w:t>
      </w:r>
      <w:r w:rsidR="00427E6D" w:rsidRPr="007866F6">
        <w:rPr>
          <w:rFonts w:asciiTheme="majorBidi" w:hAnsiTheme="majorBidi" w:cstheme="majorBidi"/>
        </w:rPr>
        <w:t xml:space="preserve">ir tieši </w:t>
      </w:r>
      <w:r w:rsidRPr="007866F6">
        <w:rPr>
          <w:rFonts w:asciiTheme="majorBidi" w:hAnsiTheme="majorBidi" w:cstheme="majorBidi"/>
        </w:rPr>
        <w:t xml:space="preserve">norādījusi uz </w:t>
      </w:r>
      <w:r w:rsidR="00C87FAC" w:rsidRPr="007866F6">
        <w:rPr>
          <w:rFonts w:asciiTheme="majorBidi" w:hAnsiTheme="majorBidi" w:cstheme="majorBidi"/>
        </w:rPr>
        <w:t>Eiropas Cilvēktiesību tiesa</w:t>
      </w:r>
      <w:r w:rsidRPr="007866F6">
        <w:rPr>
          <w:rFonts w:asciiTheme="majorBidi" w:hAnsiTheme="majorBidi" w:cstheme="majorBidi"/>
        </w:rPr>
        <w:t>s</w:t>
      </w:r>
      <w:r w:rsidR="00C87FAC" w:rsidRPr="007866F6">
        <w:rPr>
          <w:rFonts w:asciiTheme="majorBidi" w:hAnsiTheme="majorBidi" w:cstheme="majorBidi"/>
        </w:rPr>
        <w:t xml:space="preserve"> izstrādā</w:t>
      </w:r>
      <w:r w:rsidRPr="007866F6">
        <w:rPr>
          <w:rFonts w:asciiTheme="majorBidi" w:hAnsiTheme="majorBidi" w:cstheme="majorBidi"/>
        </w:rPr>
        <w:t>tajiem</w:t>
      </w:r>
      <w:r w:rsidR="00C87FAC" w:rsidRPr="007866F6">
        <w:rPr>
          <w:rFonts w:asciiTheme="majorBidi" w:hAnsiTheme="majorBidi" w:cstheme="majorBidi"/>
        </w:rPr>
        <w:t xml:space="preserve"> kritērij</w:t>
      </w:r>
      <w:r w:rsidRPr="007866F6">
        <w:rPr>
          <w:rFonts w:asciiTheme="majorBidi" w:hAnsiTheme="majorBidi" w:cstheme="majorBidi"/>
        </w:rPr>
        <w:t>iem</w:t>
      </w:r>
      <w:r w:rsidR="00C87FAC" w:rsidRPr="007866F6">
        <w:rPr>
          <w:rFonts w:asciiTheme="majorBidi" w:hAnsiTheme="majorBidi" w:cstheme="majorBidi"/>
        </w:rPr>
        <w:t xml:space="preserve">, kas ir jāņem vērā, lai līdzsvarotu tiesības uz privātās dzīves neaizskaramību un tiesības uz vārda brīvību, tostarp tādus kā pienesums </w:t>
      </w:r>
      <w:r w:rsidRPr="007866F6">
        <w:rPr>
          <w:rFonts w:asciiTheme="majorBidi" w:hAnsiTheme="majorBidi" w:cstheme="majorBidi"/>
        </w:rPr>
        <w:t xml:space="preserve">diskusijā par </w:t>
      </w:r>
      <w:r w:rsidR="00C87FAC" w:rsidRPr="007866F6">
        <w:rPr>
          <w:rFonts w:asciiTheme="majorBidi" w:hAnsiTheme="majorBidi" w:cstheme="majorBidi"/>
        </w:rPr>
        <w:t>sabiedrība</w:t>
      </w:r>
      <w:r w:rsidRPr="007866F6">
        <w:rPr>
          <w:rFonts w:asciiTheme="majorBidi" w:hAnsiTheme="majorBidi" w:cstheme="majorBidi"/>
        </w:rPr>
        <w:t>i nozīmīgiem jautājumiem</w:t>
      </w:r>
      <w:r w:rsidR="00C87FAC" w:rsidRPr="007866F6">
        <w:rPr>
          <w:rFonts w:asciiTheme="majorBidi" w:hAnsiTheme="majorBidi" w:cstheme="majorBidi"/>
        </w:rPr>
        <w:t>, skarto personu publiskas atpazīstamības pakāpe, reportāžas priekšmets, attiecīgās personas iepriekšēj</w:t>
      </w:r>
      <w:r w:rsidRPr="007866F6">
        <w:rPr>
          <w:rFonts w:asciiTheme="majorBidi" w:hAnsiTheme="majorBidi" w:cstheme="majorBidi"/>
        </w:rPr>
        <w:t>ā</w:t>
      </w:r>
      <w:r w:rsidR="00C87FAC" w:rsidRPr="007866F6">
        <w:rPr>
          <w:rFonts w:asciiTheme="majorBidi" w:hAnsiTheme="majorBidi" w:cstheme="majorBidi"/>
        </w:rPr>
        <w:t xml:space="preserve"> rīcība, publikācijas saturs, forma un sekas, veids un apstākļi, kādos informācija tika iegūta, kā arī šīs informācijas ticamība (</w:t>
      </w:r>
      <w:r w:rsidRPr="007866F6">
        <w:rPr>
          <w:rFonts w:asciiTheme="majorBidi" w:hAnsiTheme="majorBidi" w:cstheme="majorBidi"/>
        </w:rPr>
        <w:t xml:space="preserve">sk. </w:t>
      </w:r>
      <w:r w:rsidRPr="007866F6">
        <w:rPr>
          <w:rFonts w:asciiTheme="majorBidi" w:hAnsiTheme="majorBidi" w:cstheme="majorBidi"/>
          <w:i/>
          <w:iCs/>
        </w:rPr>
        <w:t>turpat 66.</w:t>
      </w:r>
      <w:r w:rsidR="00B32E38" w:rsidRPr="007866F6">
        <w:rPr>
          <w:rFonts w:asciiTheme="majorBidi" w:hAnsiTheme="majorBidi" w:cstheme="majorBidi"/>
          <w:i/>
          <w:iCs/>
        </w:rPr>
        <w:t> </w:t>
      </w:r>
      <w:r w:rsidRPr="007866F6">
        <w:rPr>
          <w:rFonts w:asciiTheme="majorBidi" w:hAnsiTheme="majorBidi" w:cstheme="majorBidi"/>
          <w:i/>
          <w:iCs/>
        </w:rPr>
        <w:t>punktu</w:t>
      </w:r>
      <w:r w:rsidRPr="007866F6">
        <w:rPr>
          <w:rFonts w:asciiTheme="majorBidi" w:hAnsiTheme="majorBidi" w:cstheme="majorBidi"/>
        </w:rPr>
        <w:t xml:space="preserve">; </w:t>
      </w:r>
      <w:r w:rsidR="00C87FAC" w:rsidRPr="007866F6">
        <w:rPr>
          <w:rFonts w:asciiTheme="majorBidi" w:hAnsiTheme="majorBidi" w:cstheme="majorBidi"/>
          <w:i/>
          <w:iCs/>
        </w:rPr>
        <w:t>E</w:t>
      </w:r>
      <w:r w:rsidRPr="007866F6">
        <w:rPr>
          <w:rFonts w:asciiTheme="majorBidi" w:hAnsiTheme="majorBidi" w:cstheme="majorBidi"/>
          <w:i/>
          <w:iCs/>
        </w:rPr>
        <w:t xml:space="preserve">iropas </w:t>
      </w:r>
      <w:r w:rsidR="00C87FAC" w:rsidRPr="007866F6">
        <w:rPr>
          <w:rFonts w:asciiTheme="majorBidi" w:hAnsiTheme="majorBidi" w:cstheme="majorBidi"/>
          <w:i/>
          <w:iCs/>
        </w:rPr>
        <w:t>C</w:t>
      </w:r>
      <w:r w:rsidRPr="007866F6">
        <w:rPr>
          <w:rFonts w:asciiTheme="majorBidi" w:hAnsiTheme="majorBidi" w:cstheme="majorBidi"/>
          <w:i/>
          <w:iCs/>
        </w:rPr>
        <w:t xml:space="preserve">ilvēktiesību tiesas </w:t>
      </w:r>
      <w:r w:rsidR="00C87FAC" w:rsidRPr="007866F6">
        <w:rPr>
          <w:rFonts w:asciiTheme="majorBidi" w:hAnsiTheme="majorBidi" w:cstheme="majorBidi"/>
          <w:i/>
          <w:iCs/>
        </w:rPr>
        <w:t>2017.</w:t>
      </w:r>
      <w:r w:rsidR="00CE7386" w:rsidRPr="007866F6">
        <w:rPr>
          <w:rFonts w:asciiTheme="majorBidi" w:hAnsiTheme="majorBidi" w:cstheme="majorBidi"/>
          <w:i/>
          <w:iCs/>
        </w:rPr>
        <w:t> </w:t>
      </w:r>
      <w:r w:rsidR="00C87FAC" w:rsidRPr="007866F6">
        <w:rPr>
          <w:rFonts w:asciiTheme="majorBidi" w:hAnsiTheme="majorBidi" w:cstheme="majorBidi"/>
          <w:i/>
          <w:iCs/>
        </w:rPr>
        <w:t>gada 27.</w:t>
      </w:r>
      <w:r w:rsidR="00CE7386" w:rsidRPr="007866F6">
        <w:rPr>
          <w:rFonts w:asciiTheme="majorBidi" w:hAnsiTheme="majorBidi" w:cstheme="majorBidi"/>
          <w:i/>
          <w:iCs/>
        </w:rPr>
        <w:t> </w:t>
      </w:r>
      <w:r w:rsidR="00C87FAC" w:rsidRPr="007866F6">
        <w:rPr>
          <w:rFonts w:asciiTheme="majorBidi" w:hAnsiTheme="majorBidi" w:cstheme="majorBidi"/>
          <w:i/>
          <w:iCs/>
        </w:rPr>
        <w:t>jūni</w:t>
      </w:r>
      <w:r w:rsidRPr="007866F6">
        <w:rPr>
          <w:rFonts w:asciiTheme="majorBidi" w:hAnsiTheme="majorBidi" w:cstheme="majorBidi"/>
          <w:i/>
          <w:iCs/>
        </w:rPr>
        <w:t>ja sprieduma lietā</w:t>
      </w:r>
      <w:r w:rsidRPr="007866F6">
        <w:rPr>
          <w:rFonts w:asciiTheme="majorBidi" w:hAnsiTheme="majorBidi" w:cstheme="majorBidi"/>
        </w:rPr>
        <w:t xml:space="preserve"> „</w:t>
      </w:r>
      <w:proofErr w:type="spellStart"/>
      <w:r w:rsidR="00C87FAC" w:rsidRPr="007866F6">
        <w:rPr>
          <w:rFonts w:asciiTheme="majorBidi" w:hAnsiTheme="majorBidi" w:cstheme="majorBidi"/>
          <w:i/>
          <w:iCs/>
        </w:rPr>
        <w:t>Satakunnan</w:t>
      </w:r>
      <w:proofErr w:type="spellEnd"/>
      <w:r w:rsidR="00C87FAC" w:rsidRPr="007866F6">
        <w:rPr>
          <w:rFonts w:asciiTheme="majorBidi" w:hAnsiTheme="majorBidi" w:cstheme="majorBidi"/>
          <w:i/>
          <w:iCs/>
        </w:rPr>
        <w:t xml:space="preserve"> </w:t>
      </w:r>
      <w:proofErr w:type="spellStart"/>
      <w:r w:rsidR="00C87FAC" w:rsidRPr="007866F6">
        <w:rPr>
          <w:rFonts w:asciiTheme="majorBidi" w:hAnsiTheme="majorBidi" w:cstheme="majorBidi"/>
          <w:i/>
          <w:iCs/>
        </w:rPr>
        <w:t>Markkinapörssi</w:t>
      </w:r>
      <w:proofErr w:type="spellEnd"/>
      <w:r w:rsidR="00B32E38" w:rsidRPr="007866F6">
        <w:rPr>
          <w:rFonts w:asciiTheme="majorBidi" w:hAnsiTheme="majorBidi" w:cstheme="majorBidi"/>
          <w:i/>
          <w:iCs/>
        </w:rPr>
        <w:t xml:space="preserve"> </w:t>
      </w:r>
      <w:proofErr w:type="spellStart"/>
      <w:r w:rsidR="00C87FAC" w:rsidRPr="007866F6">
        <w:rPr>
          <w:rFonts w:asciiTheme="majorBidi" w:hAnsiTheme="majorBidi" w:cstheme="majorBidi"/>
          <w:i/>
          <w:iCs/>
        </w:rPr>
        <w:t>Oy</w:t>
      </w:r>
      <w:proofErr w:type="spellEnd"/>
      <w:r w:rsidR="00B32E38" w:rsidRPr="007866F6">
        <w:rPr>
          <w:rFonts w:asciiTheme="majorBidi" w:hAnsiTheme="majorBidi" w:cstheme="majorBidi"/>
        </w:rPr>
        <w:t xml:space="preserve"> </w:t>
      </w:r>
      <w:r w:rsidR="00C87FAC" w:rsidRPr="007866F6">
        <w:rPr>
          <w:rFonts w:asciiTheme="majorBidi" w:hAnsiTheme="majorBidi" w:cstheme="majorBidi"/>
        </w:rPr>
        <w:t>un</w:t>
      </w:r>
      <w:r w:rsidR="00B32E38" w:rsidRPr="007866F6">
        <w:rPr>
          <w:rFonts w:asciiTheme="majorBidi" w:hAnsiTheme="majorBidi" w:cstheme="majorBidi"/>
        </w:rPr>
        <w:t xml:space="preserve"> </w:t>
      </w:r>
      <w:proofErr w:type="spellStart"/>
      <w:r w:rsidR="00C87FAC" w:rsidRPr="007866F6">
        <w:rPr>
          <w:rFonts w:asciiTheme="majorBidi" w:hAnsiTheme="majorBidi" w:cstheme="majorBidi"/>
          <w:i/>
          <w:iCs/>
        </w:rPr>
        <w:t>Satamedia</w:t>
      </w:r>
      <w:proofErr w:type="spellEnd"/>
      <w:r w:rsidR="00CE7386" w:rsidRPr="007866F6">
        <w:rPr>
          <w:rFonts w:asciiTheme="majorBidi" w:hAnsiTheme="majorBidi" w:cstheme="majorBidi"/>
          <w:i/>
          <w:iCs/>
        </w:rPr>
        <w:t xml:space="preserve"> </w:t>
      </w:r>
      <w:proofErr w:type="spellStart"/>
      <w:r w:rsidR="00C87FAC" w:rsidRPr="007866F6">
        <w:rPr>
          <w:rFonts w:asciiTheme="majorBidi" w:hAnsiTheme="majorBidi" w:cstheme="majorBidi"/>
          <w:i/>
          <w:iCs/>
        </w:rPr>
        <w:t>Oy</w:t>
      </w:r>
      <w:proofErr w:type="spellEnd"/>
      <w:r w:rsidR="00CE7386" w:rsidRPr="007866F6">
        <w:rPr>
          <w:rFonts w:asciiTheme="majorBidi" w:hAnsiTheme="majorBidi" w:cstheme="majorBidi"/>
          <w:i/>
          <w:iCs/>
        </w:rPr>
        <w:t xml:space="preserve"> </w:t>
      </w:r>
      <w:r w:rsidR="00C87FAC" w:rsidRPr="007866F6">
        <w:rPr>
          <w:rFonts w:asciiTheme="majorBidi" w:hAnsiTheme="majorBidi" w:cstheme="majorBidi"/>
          <w:i/>
          <w:iCs/>
        </w:rPr>
        <w:t>pret</w:t>
      </w:r>
      <w:r w:rsidRPr="007866F6">
        <w:rPr>
          <w:rFonts w:asciiTheme="majorBidi" w:hAnsiTheme="majorBidi" w:cstheme="majorBidi"/>
          <w:i/>
          <w:iCs/>
        </w:rPr>
        <w:t xml:space="preserve"> </w:t>
      </w:r>
      <w:r w:rsidR="00C87FAC" w:rsidRPr="007866F6">
        <w:rPr>
          <w:rFonts w:asciiTheme="majorBidi" w:hAnsiTheme="majorBidi" w:cstheme="majorBidi"/>
          <w:i/>
          <w:iCs/>
        </w:rPr>
        <w:t>Somiju,</w:t>
      </w:r>
      <w:r w:rsidRPr="007866F6">
        <w:rPr>
          <w:rFonts w:asciiTheme="majorBidi" w:hAnsiTheme="majorBidi" w:cstheme="majorBidi"/>
          <w:i/>
          <w:iCs/>
        </w:rPr>
        <w:t xml:space="preserve"> iesnieguma Nr</w:t>
      </w:r>
      <w:r w:rsidR="00475540" w:rsidRPr="007866F6">
        <w:rPr>
          <w:rFonts w:asciiTheme="majorBidi" w:hAnsiTheme="majorBidi" w:cstheme="majorBidi"/>
          <w:i/>
          <w:iCs/>
        </w:rPr>
        <w:t>. 931/13</w:t>
      </w:r>
      <w:r w:rsidR="00C87FAC" w:rsidRPr="007866F6">
        <w:rPr>
          <w:rFonts w:asciiTheme="majorBidi" w:hAnsiTheme="majorBidi" w:cstheme="majorBidi"/>
          <w:i/>
          <w:iCs/>
        </w:rPr>
        <w:t>, 165.</w:t>
      </w:r>
      <w:r w:rsidR="00B32E38" w:rsidRPr="007866F6">
        <w:rPr>
          <w:rFonts w:asciiTheme="majorBidi" w:hAnsiTheme="majorBidi" w:cstheme="majorBidi"/>
          <w:i/>
          <w:iCs/>
        </w:rPr>
        <w:t> </w:t>
      </w:r>
      <w:r w:rsidR="00C87FAC" w:rsidRPr="007866F6">
        <w:rPr>
          <w:rFonts w:asciiTheme="majorBidi" w:hAnsiTheme="majorBidi" w:cstheme="majorBidi"/>
          <w:i/>
          <w:iCs/>
        </w:rPr>
        <w:t>punkt</w:t>
      </w:r>
      <w:r w:rsidR="00475540" w:rsidRPr="007866F6">
        <w:rPr>
          <w:rFonts w:asciiTheme="majorBidi" w:hAnsiTheme="majorBidi" w:cstheme="majorBidi"/>
          <w:i/>
          <w:iCs/>
        </w:rPr>
        <w:t>u un tajā norādīto judikatūru</w:t>
      </w:r>
      <w:r w:rsidR="00C87FAC" w:rsidRPr="007866F6">
        <w:rPr>
          <w:rFonts w:asciiTheme="majorBidi" w:hAnsiTheme="majorBidi" w:cstheme="majorBidi"/>
        </w:rPr>
        <w:t>). Tāpat ir jāņem vērā personas datu apstrādātāja iespēja veikt pasākumus, lai samazinātu iejaukšanās tiesībās uz privātās dzīves neaizskaramību apmēru</w:t>
      </w:r>
      <w:r w:rsidR="00475540" w:rsidRPr="007866F6">
        <w:rPr>
          <w:rFonts w:asciiTheme="majorBidi" w:hAnsiTheme="majorBidi" w:cstheme="majorBidi"/>
        </w:rPr>
        <w:t xml:space="preserve"> (sk. </w:t>
      </w:r>
      <w:r w:rsidR="00475540" w:rsidRPr="007866F6">
        <w:rPr>
          <w:rFonts w:asciiTheme="majorBidi" w:hAnsiTheme="majorBidi" w:cstheme="majorBidi"/>
          <w:i/>
          <w:iCs/>
        </w:rPr>
        <w:t>Eiropas Savienības Tiesas 2019.</w:t>
      </w:r>
      <w:r w:rsidR="00B32E38" w:rsidRPr="007866F6">
        <w:rPr>
          <w:rFonts w:asciiTheme="majorBidi" w:hAnsiTheme="majorBidi" w:cstheme="majorBidi"/>
          <w:i/>
          <w:iCs/>
        </w:rPr>
        <w:t> </w:t>
      </w:r>
      <w:r w:rsidR="00475540" w:rsidRPr="007866F6">
        <w:rPr>
          <w:rFonts w:asciiTheme="majorBidi" w:hAnsiTheme="majorBidi" w:cstheme="majorBidi"/>
          <w:i/>
          <w:iCs/>
        </w:rPr>
        <w:t>gada 14.</w:t>
      </w:r>
      <w:r w:rsidR="00B32E38" w:rsidRPr="007866F6">
        <w:rPr>
          <w:rFonts w:asciiTheme="majorBidi" w:hAnsiTheme="majorBidi" w:cstheme="majorBidi"/>
          <w:i/>
          <w:iCs/>
        </w:rPr>
        <w:t> </w:t>
      </w:r>
      <w:r w:rsidR="00475540" w:rsidRPr="007866F6">
        <w:rPr>
          <w:rFonts w:asciiTheme="majorBidi" w:hAnsiTheme="majorBidi" w:cstheme="majorBidi"/>
          <w:i/>
          <w:iCs/>
        </w:rPr>
        <w:t>februāra sprieduma lietā „</w:t>
      </w:r>
      <w:proofErr w:type="spellStart"/>
      <w:r w:rsidR="00475540" w:rsidRPr="007866F6">
        <w:rPr>
          <w:rFonts w:asciiTheme="majorBidi" w:hAnsiTheme="majorBidi" w:cstheme="majorBidi"/>
          <w:i/>
          <w:iCs/>
        </w:rPr>
        <w:t>Buivids</w:t>
      </w:r>
      <w:proofErr w:type="spellEnd"/>
      <w:r w:rsidR="00475540" w:rsidRPr="007866F6">
        <w:rPr>
          <w:rFonts w:asciiTheme="majorBidi" w:hAnsiTheme="majorBidi" w:cstheme="majorBidi"/>
          <w:i/>
          <w:iCs/>
        </w:rPr>
        <w:t xml:space="preserve">”, </w:t>
      </w:r>
      <w:r w:rsidR="00BD1354" w:rsidRPr="007866F6">
        <w:rPr>
          <w:rFonts w:asciiTheme="majorBidi" w:hAnsiTheme="majorBidi" w:cstheme="majorBidi"/>
          <w:i/>
          <w:iCs/>
        </w:rPr>
        <w:t>C</w:t>
      </w:r>
      <w:r w:rsidR="00475540" w:rsidRPr="007866F6">
        <w:rPr>
          <w:rFonts w:asciiTheme="majorBidi" w:hAnsiTheme="majorBidi" w:cstheme="majorBidi"/>
          <w:i/>
          <w:iCs/>
        </w:rPr>
        <w:noBreakHyphen/>
        <w:t>345/17, ECLI:EU:C:2019:122, 66.</w:t>
      </w:r>
      <w:r w:rsidR="00CE7386" w:rsidRPr="007866F6">
        <w:rPr>
          <w:rFonts w:asciiTheme="majorBidi" w:hAnsiTheme="majorBidi" w:cstheme="majorBidi"/>
          <w:i/>
          <w:iCs/>
        </w:rPr>
        <w:t> </w:t>
      </w:r>
      <w:r w:rsidR="00475540" w:rsidRPr="007866F6">
        <w:rPr>
          <w:rFonts w:asciiTheme="majorBidi" w:hAnsiTheme="majorBidi" w:cstheme="majorBidi"/>
          <w:i/>
          <w:iCs/>
        </w:rPr>
        <w:t>punktu</w:t>
      </w:r>
      <w:r w:rsidR="00475540" w:rsidRPr="007866F6">
        <w:rPr>
          <w:rFonts w:asciiTheme="majorBidi" w:hAnsiTheme="majorBidi" w:cstheme="majorBidi"/>
        </w:rPr>
        <w:t>)</w:t>
      </w:r>
      <w:r w:rsidR="00C87FAC" w:rsidRPr="007866F6">
        <w:rPr>
          <w:rFonts w:asciiTheme="majorBidi" w:hAnsiTheme="majorBidi" w:cstheme="majorBidi"/>
        </w:rPr>
        <w:t>.</w:t>
      </w:r>
    </w:p>
    <w:p w14:paraId="73A04F7C" w14:textId="469C8722" w:rsidR="00C87FAC" w:rsidRPr="007866F6" w:rsidRDefault="00BE5375"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[14.</w:t>
      </w:r>
      <w:r w:rsidR="008C5ED4" w:rsidRPr="007866F6">
        <w:rPr>
          <w:rFonts w:asciiTheme="majorBidi" w:hAnsiTheme="majorBidi" w:cstheme="majorBidi"/>
        </w:rPr>
        <w:t>7</w:t>
      </w:r>
      <w:r w:rsidRPr="007866F6">
        <w:rPr>
          <w:rFonts w:asciiTheme="majorBidi" w:hAnsiTheme="majorBidi" w:cstheme="majorBidi"/>
        </w:rPr>
        <w:t xml:space="preserve">] </w:t>
      </w:r>
      <w:r w:rsidR="00C87FAC" w:rsidRPr="007866F6">
        <w:rPr>
          <w:rFonts w:asciiTheme="majorBidi" w:hAnsiTheme="majorBidi" w:cstheme="majorBidi"/>
        </w:rPr>
        <w:t>Tādējādi</w:t>
      </w:r>
      <w:r w:rsidR="00B5463C" w:rsidRPr="007866F6">
        <w:rPr>
          <w:rFonts w:asciiTheme="majorBidi" w:hAnsiTheme="majorBidi" w:cstheme="majorBidi"/>
        </w:rPr>
        <w:t xml:space="preserve"> tiesai</w:t>
      </w:r>
      <w:r w:rsidR="004433AA" w:rsidRPr="007866F6">
        <w:rPr>
          <w:rFonts w:asciiTheme="majorBidi" w:hAnsiTheme="majorBidi" w:cstheme="majorBidi"/>
        </w:rPr>
        <w:t>, ja tā uzskatīja pieteikumu par pieņemamu</w:t>
      </w:r>
      <w:r w:rsidR="0004716D" w:rsidRPr="007866F6">
        <w:rPr>
          <w:rFonts w:asciiTheme="majorBidi" w:hAnsiTheme="majorBidi" w:cstheme="majorBidi"/>
        </w:rPr>
        <w:t xml:space="preserve"> un izskatāmu</w:t>
      </w:r>
      <w:r w:rsidR="004433AA" w:rsidRPr="007866F6">
        <w:rPr>
          <w:rFonts w:asciiTheme="majorBidi" w:hAnsiTheme="majorBidi" w:cstheme="majorBidi"/>
        </w:rPr>
        <w:t>,</w:t>
      </w:r>
      <w:r w:rsidR="00B5463C" w:rsidRPr="007866F6">
        <w:rPr>
          <w:rFonts w:asciiTheme="majorBidi" w:hAnsiTheme="majorBidi" w:cstheme="majorBidi"/>
        </w:rPr>
        <w:t xml:space="preserve"> atbilstoši iepriekšējos punktos minētajiem kritērijiem bija jāanalizē, vai </w:t>
      </w:r>
      <w:r w:rsidR="00A77584" w:rsidRPr="007866F6">
        <w:rPr>
          <w:rFonts w:asciiTheme="majorBidi" w:hAnsiTheme="majorBidi" w:cstheme="majorBidi"/>
        </w:rPr>
        <w:t>[pers. C]</w:t>
      </w:r>
      <w:r w:rsidR="00695F1C" w:rsidRPr="007866F6">
        <w:rPr>
          <w:rFonts w:asciiTheme="majorBidi" w:hAnsiTheme="majorBidi" w:cstheme="majorBidi"/>
        </w:rPr>
        <w:t xml:space="preserve"> izdarītā </w:t>
      </w:r>
      <w:r w:rsidR="008C5ED4" w:rsidRPr="007866F6">
        <w:rPr>
          <w:rFonts w:asciiTheme="majorBidi" w:hAnsiTheme="majorBidi" w:cstheme="majorBidi"/>
        </w:rPr>
        <w:t xml:space="preserve">personas </w:t>
      </w:r>
      <w:r w:rsidR="00B5463C" w:rsidRPr="007866F6">
        <w:rPr>
          <w:rFonts w:asciiTheme="majorBidi" w:hAnsiTheme="majorBidi" w:cstheme="majorBidi"/>
        </w:rPr>
        <w:t>datu apstrāde ir veikta žurnālistikas vajadzībām</w:t>
      </w:r>
      <w:r w:rsidR="00695F1C" w:rsidRPr="007866F6">
        <w:rPr>
          <w:rFonts w:asciiTheme="majorBidi" w:hAnsiTheme="majorBidi" w:cstheme="majorBidi"/>
        </w:rPr>
        <w:t>,</w:t>
      </w:r>
      <w:r w:rsidR="00B5463C" w:rsidRPr="007866F6">
        <w:rPr>
          <w:rFonts w:asciiTheme="majorBidi" w:hAnsiTheme="majorBidi" w:cstheme="majorBidi"/>
        </w:rPr>
        <w:t xml:space="preserve"> un </w:t>
      </w:r>
      <w:r w:rsidR="00695F1C" w:rsidRPr="007866F6">
        <w:rPr>
          <w:rFonts w:asciiTheme="majorBidi" w:hAnsiTheme="majorBidi" w:cstheme="majorBidi"/>
        </w:rPr>
        <w:t>jālīdzsvaro tiesības uz privātās dzīves neaizskaramību un tiesības uz vārda brīvību</w:t>
      </w:r>
      <w:r w:rsidR="004433AA" w:rsidRPr="007866F6">
        <w:rPr>
          <w:rFonts w:asciiTheme="majorBidi" w:hAnsiTheme="majorBidi" w:cstheme="majorBidi"/>
        </w:rPr>
        <w:t>, ko tiesnese nepamatoti atteikusies darīt</w:t>
      </w:r>
      <w:r w:rsidR="00695F1C" w:rsidRPr="007866F6">
        <w:rPr>
          <w:rFonts w:asciiTheme="majorBidi" w:hAnsiTheme="majorBidi" w:cstheme="majorBidi"/>
        </w:rPr>
        <w:t xml:space="preserve">. </w:t>
      </w:r>
    </w:p>
    <w:p w14:paraId="63BA8A3E" w14:textId="695304FE" w:rsidR="00695F1C" w:rsidRPr="007866F6" w:rsidRDefault="00695F1C"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Proti, pat ja tiesnese uzskatīja, ka </w:t>
      </w:r>
      <w:r w:rsidR="00A77584" w:rsidRPr="007866F6">
        <w:rPr>
          <w:rFonts w:asciiTheme="majorBidi" w:hAnsiTheme="majorBidi" w:cstheme="majorBidi"/>
        </w:rPr>
        <w:t xml:space="preserve">[pers. C] </w:t>
      </w:r>
      <w:r w:rsidRPr="007866F6">
        <w:rPr>
          <w:rFonts w:asciiTheme="majorBidi" w:hAnsiTheme="majorBidi" w:cstheme="majorBidi"/>
        </w:rPr>
        <w:t xml:space="preserve">darbībai ir piemērojams izņēmums par </w:t>
      </w:r>
      <w:r w:rsidR="008C5ED4" w:rsidRPr="007866F6">
        <w:rPr>
          <w:rFonts w:asciiTheme="majorBidi" w:hAnsiTheme="majorBidi" w:cstheme="majorBidi"/>
        </w:rPr>
        <w:t xml:space="preserve">personas </w:t>
      </w:r>
      <w:r w:rsidRPr="007866F6">
        <w:rPr>
          <w:rFonts w:asciiTheme="majorBidi" w:hAnsiTheme="majorBidi" w:cstheme="majorBidi"/>
        </w:rPr>
        <w:t xml:space="preserve">datu apstrādi žurnālistikas vajadzībām, tas neatbrīvoja tiesu no pienākuma izvērtēt likumā noteiktos priekšnoteikumus īpašās aizsardzības piemērošanai. Lai atzītu, ka, apstrādājot </w:t>
      </w:r>
      <w:r w:rsidR="008C5ED4" w:rsidRPr="007866F6">
        <w:rPr>
          <w:rFonts w:asciiTheme="majorBidi" w:hAnsiTheme="majorBidi" w:cstheme="majorBidi"/>
        </w:rPr>
        <w:t xml:space="preserve">personas </w:t>
      </w:r>
      <w:r w:rsidRPr="007866F6">
        <w:rPr>
          <w:rFonts w:asciiTheme="majorBidi" w:hAnsiTheme="majorBidi" w:cstheme="majorBidi"/>
        </w:rPr>
        <w:t xml:space="preserve">datus žurnālistikas vajadzībām, Regulas 2016/679 noteikumi netiek piemēroti, tiesai bija jāpārbauda, vai vismaz </w:t>
      </w:r>
      <w:proofErr w:type="spellStart"/>
      <w:r w:rsidRPr="007866F6">
        <w:rPr>
          <w:rFonts w:asciiTheme="majorBidi" w:hAnsiTheme="majorBidi" w:cstheme="majorBidi"/>
        </w:rPr>
        <w:t>pirmšķietami</w:t>
      </w:r>
      <w:proofErr w:type="spellEnd"/>
      <w:r w:rsidRPr="007866F6">
        <w:rPr>
          <w:rFonts w:asciiTheme="majorBidi" w:hAnsiTheme="majorBidi" w:cstheme="majorBidi"/>
        </w:rPr>
        <w:t xml:space="preserve"> ir konstatējami visi Fizisko personu datu apstrādes likuma 32.</w:t>
      </w:r>
      <w:r w:rsidR="006F575A" w:rsidRPr="007866F6">
        <w:rPr>
          <w:rFonts w:asciiTheme="majorBidi" w:hAnsiTheme="majorBidi" w:cstheme="majorBidi"/>
        </w:rPr>
        <w:t> </w:t>
      </w:r>
      <w:r w:rsidRPr="007866F6">
        <w:rPr>
          <w:rFonts w:asciiTheme="majorBidi" w:hAnsiTheme="majorBidi" w:cstheme="majorBidi"/>
        </w:rPr>
        <w:t>panta otrajā daļā paredzētie nosacījumi.</w:t>
      </w:r>
    </w:p>
    <w:p w14:paraId="2905E267" w14:textId="492003B1" w:rsidR="00B5463C" w:rsidRPr="007866F6" w:rsidRDefault="00695F1C" w:rsidP="003E1DD9">
      <w:pPr>
        <w:tabs>
          <w:tab w:val="left" w:pos="0"/>
        </w:tabs>
        <w:spacing w:line="276" w:lineRule="auto"/>
        <w:ind w:firstLine="709"/>
        <w:jc w:val="both"/>
        <w:rPr>
          <w:rFonts w:asciiTheme="majorBidi" w:hAnsiTheme="majorBidi" w:cstheme="majorBidi"/>
        </w:rPr>
      </w:pPr>
      <w:r w:rsidRPr="007866F6">
        <w:rPr>
          <w:rFonts w:asciiTheme="majorBidi" w:hAnsiTheme="majorBidi" w:cstheme="majorBidi"/>
        </w:rPr>
        <w:t xml:space="preserve">Lai gan var piekrist, ka process par pagaidu </w:t>
      </w:r>
      <w:r w:rsidR="008C5ED4" w:rsidRPr="007866F6">
        <w:rPr>
          <w:rFonts w:asciiTheme="majorBidi" w:hAnsiTheme="majorBidi" w:cstheme="majorBidi"/>
        </w:rPr>
        <w:t xml:space="preserve">tiesiskās aizsardzības </w:t>
      </w:r>
      <w:r w:rsidRPr="007866F6">
        <w:rPr>
          <w:rFonts w:asciiTheme="majorBidi" w:hAnsiTheme="majorBidi" w:cstheme="majorBidi"/>
        </w:rPr>
        <w:t xml:space="preserve">līdzekļa piemērošanu atšķiras no lietas izskatīšanas pēc būtības, jo pagaidu aizsardzības gadījumā ir pazemināts pierādīšanas standarts, tomēr tiesa vai tiesnesis, izskatot pieteikumu par pagaidu aizsardzību, nav atbrīvots no pienākuma izvērtēt šī pieteikuma izlemšanai nepieciešamos apstākļus un pierādījumus vismaz tiktāl, lai pārliecinātos par vienas vai otras pozīcijas </w:t>
      </w:r>
      <w:proofErr w:type="spellStart"/>
      <w:r w:rsidRPr="007866F6">
        <w:rPr>
          <w:rFonts w:asciiTheme="majorBidi" w:hAnsiTheme="majorBidi" w:cstheme="majorBidi"/>
        </w:rPr>
        <w:t>pirmšķietamo</w:t>
      </w:r>
      <w:proofErr w:type="spellEnd"/>
      <w:r w:rsidRPr="007866F6">
        <w:rPr>
          <w:rFonts w:asciiTheme="majorBidi" w:hAnsiTheme="majorBidi" w:cstheme="majorBidi"/>
        </w:rPr>
        <w:t xml:space="preserve"> pamatotību. Gadījumos, kad ir jālīdzsvaro abu pušu </w:t>
      </w:r>
      <w:proofErr w:type="spellStart"/>
      <w:r w:rsidRPr="007866F6">
        <w:rPr>
          <w:rFonts w:asciiTheme="majorBidi" w:hAnsiTheme="majorBidi" w:cstheme="majorBidi"/>
        </w:rPr>
        <w:t>pamattiesības</w:t>
      </w:r>
      <w:proofErr w:type="spellEnd"/>
      <w:r w:rsidRPr="007866F6">
        <w:rPr>
          <w:rFonts w:asciiTheme="majorBidi" w:hAnsiTheme="majorBidi" w:cstheme="majorBidi"/>
        </w:rPr>
        <w:t>, tiesa nevar atteikties vērtēt līdzsvarošanai nozīmīg</w:t>
      </w:r>
      <w:r w:rsidR="004433AA" w:rsidRPr="007866F6">
        <w:rPr>
          <w:rFonts w:asciiTheme="majorBidi" w:hAnsiTheme="majorBidi" w:cstheme="majorBidi"/>
        </w:rPr>
        <w:t>o</w:t>
      </w:r>
      <w:r w:rsidRPr="007866F6">
        <w:rPr>
          <w:rFonts w:asciiTheme="majorBidi" w:hAnsiTheme="majorBidi" w:cstheme="majorBidi"/>
        </w:rPr>
        <w:t>s kritērijus.</w:t>
      </w:r>
    </w:p>
    <w:p w14:paraId="203C7BE7" w14:textId="77777777" w:rsidR="002F7931" w:rsidRPr="007866F6" w:rsidRDefault="002F7931" w:rsidP="003E1DD9">
      <w:pPr>
        <w:spacing w:line="276" w:lineRule="auto"/>
        <w:ind w:firstLine="720"/>
        <w:jc w:val="both"/>
        <w:rPr>
          <w:rFonts w:asciiTheme="majorBidi" w:hAnsiTheme="majorBidi" w:cstheme="majorBidi"/>
          <w:lang w:eastAsia="lv-LV"/>
        </w:rPr>
      </w:pPr>
    </w:p>
    <w:p w14:paraId="6DFD61F0" w14:textId="06E6078F" w:rsidR="00550C19" w:rsidRPr="007866F6" w:rsidRDefault="002F7931" w:rsidP="003E1DD9">
      <w:pPr>
        <w:spacing w:line="276" w:lineRule="auto"/>
        <w:ind w:firstLine="720"/>
        <w:jc w:val="both"/>
        <w:rPr>
          <w:rFonts w:asciiTheme="majorBidi" w:hAnsiTheme="majorBidi" w:cstheme="majorBidi"/>
        </w:rPr>
      </w:pPr>
      <w:r w:rsidRPr="007866F6">
        <w:rPr>
          <w:rFonts w:asciiTheme="majorBidi" w:hAnsiTheme="majorBidi" w:cstheme="majorBidi"/>
          <w:lang w:eastAsia="lv-LV"/>
        </w:rPr>
        <w:t>[</w:t>
      </w:r>
      <w:r w:rsidR="00717038" w:rsidRPr="007866F6">
        <w:rPr>
          <w:rFonts w:asciiTheme="majorBidi" w:hAnsiTheme="majorBidi" w:cstheme="majorBidi"/>
          <w:lang w:eastAsia="lv-LV"/>
        </w:rPr>
        <w:t>15</w:t>
      </w:r>
      <w:r w:rsidRPr="007866F6">
        <w:rPr>
          <w:rFonts w:asciiTheme="majorBidi" w:hAnsiTheme="majorBidi" w:cstheme="majorBidi"/>
          <w:lang w:eastAsia="lv-LV"/>
        </w:rPr>
        <w:t xml:space="preserve">] </w:t>
      </w:r>
      <w:r w:rsidR="00550C19" w:rsidRPr="007866F6">
        <w:rPr>
          <w:rFonts w:asciiTheme="majorBidi" w:hAnsiTheme="majorBidi" w:cstheme="majorBidi"/>
          <w:color w:val="000000"/>
        </w:rPr>
        <w:t>Atceļot lēmumu, saskaņā ar Civilprocesa likuma 444.</w:t>
      </w:r>
      <w:r w:rsidR="00550C19" w:rsidRPr="007866F6">
        <w:rPr>
          <w:rFonts w:asciiTheme="majorBidi" w:hAnsiTheme="majorBidi" w:cstheme="majorBidi"/>
          <w:color w:val="000000"/>
          <w:vertAlign w:val="superscript"/>
        </w:rPr>
        <w:t>1</w:t>
      </w:r>
      <w:r w:rsidR="006F575A" w:rsidRPr="007866F6">
        <w:rPr>
          <w:rFonts w:asciiTheme="majorBidi" w:hAnsiTheme="majorBidi" w:cstheme="majorBidi"/>
          <w:color w:val="000000"/>
          <w:vertAlign w:val="superscript"/>
        </w:rPr>
        <w:t xml:space="preserve"> </w:t>
      </w:r>
      <w:r w:rsidR="00550C19" w:rsidRPr="007866F6">
        <w:rPr>
          <w:rFonts w:asciiTheme="majorBidi" w:hAnsiTheme="majorBidi" w:cstheme="majorBidi"/>
          <w:color w:val="000000"/>
        </w:rPr>
        <w:t xml:space="preserve">panta otro daļu </w:t>
      </w:r>
      <w:r w:rsidR="003013A8" w:rsidRPr="007866F6">
        <w:rPr>
          <w:rFonts w:asciiTheme="majorBidi" w:hAnsiTheme="majorBidi" w:cstheme="majorBidi"/>
        </w:rPr>
        <w:t xml:space="preserve">[pers. A] </w:t>
      </w:r>
      <w:r w:rsidR="00550C19" w:rsidRPr="007866F6">
        <w:rPr>
          <w:rFonts w:asciiTheme="majorBidi" w:hAnsiTheme="majorBidi" w:cstheme="majorBidi"/>
          <w:color w:val="000000"/>
        </w:rPr>
        <w:t>ir atmaksājama par blakus sūdzību samaksātā drošības nauda 80 </w:t>
      </w:r>
      <w:proofErr w:type="spellStart"/>
      <w:r w:rsidR="00550C19" w:rsidRPr="007866F6">
        <w:rPr>
          <w:rFonts w:asciiTheme="majorBidi" w:hAnsiTheme="majorBidi" w:cstheme="majorBidi"/>
          <w:i/>
          <w:color w:val="000000"/>
        </w:rPr>
        <w:t>euro</w:t>
      </w:r>
      <w:proofErr w:type="spellEnd"/>
      <w:r w:rsidR="00550C19" w:rsidRPr="007866F6">
        <w:rPr>
          <w:rFonts w:asciiTheme="majorBidi" w:hAnsiTheme="majorBidi" w:cstheme="majorBidi"/>
          <w:color w:val="000000"/>
        </w:rPr>
        <w:t>. Turklāt norādāms, ka drošības naud</w:t>
      </w:r>
      <w:r w:rsidR="00DC691D" w:rsidRPr="007866F6">
        <w:rPr>
          <w:rFonts w:asciiTheme="majorBidi" w:hAnsiTheme="majorBidi" w:cstheme="majorBidi"/>
          <w:color w:val="000000"/>
        </w:rPr>
        <w:t>a</w:t>
      </w:r>
      <w:r w:rsidR="00550C19" w:rsidRPr="007866F6">
        <w:rPr>
          <w:rFonts w:asciiTheme="majorBidi" w:hAnsiTheme="majorBidi" w:cstheme="majorBidi"/>
          <w:color w:val="000000"/>
        </w:rPr>
        <w:t xml:space="preserve"> par šo blakus sūdzību viņai nebija jāmaksā, jo Civilprocesa likuma 43.</w:t>
      </w:r>
      <w:r w:rsidR="00550C19" w:rsidRPr="007866F6">
        <w:rPr>
          <w:rFonts w:asciiTheme="majorBidi" w:hAnsiTheme="majorBidi" w:cstheme="majorBidi"/>
          <w:color w:val="000000"/>
          <w:vertAlign w:val="superscript"/>
        </w:rPr>
        <w:t>1</w:t>
      </w:r>
      <w:r w:rsidR="00CE7386" w:rsidRPr="007866F6">
        <w:rPr>
          <w:rFonts w:asciiTheme="majorBidi" w:hAnsiTheme="majorBidi" w:cstheme="majorBidi"/>
          <w:color w:val="000000"/>
          <w:vertAlign w:val="superscript"/>
        </w:rPr>
        <w:t> </w:t>
      </w:r>
      <w:r w:rsidR="00550C19" w:rsidRPr="007866F6">
        <w:rPr>
          <w:rFonts w:asciiTheme="majorBidi" w:hAnsiTheme="majorBidi" w:cstheme="majorBidi"/>
          <w:color w:val="000000"/>
        </w:rPr>
        <w:t xml:space="preserve">panta otrā daļa </w:t>
      </w:r>
      <w:r w:rsidR="006A42EB" w:rsidRPr="007866F6">
        <w:rPr>
          <w:rFonts w:asciiTheme="majorBidi" w:hAnsiTheme="majorBidi" w:cstheme="majorBidi"/>
          <w:color w:val="000000"/>
        </w:rPr>
        <w:t>noteic, ka drošības nauda nav jāmaksā personām, kuras saskaņā ar likumu ir atbrīvotas no valsts nodevas, un Civilprocesa likuma 43.</w:t>
      </w:r>
      <w:r w:rsidR="006F575A" w:rsidRPr="007866F6">
        <w:rPr>
          <w:rFonts w:asciiTheme="majorBidi" w:hAnsiTheme="majorBidi" w:cstheme="majorBidi"/>
          <w:color w:val="000000"/>
        </w:rPr>
        <w:t> </w:t>
      </w:r>
      <w:r w:rsidR="006A42EB" w:rsidRPr="007866F6">
        <w:rPr>
          <w:rFonts w:asciiTheme="majorBidi" w:hAnsiTheme="majorBidi" w:cstheme="majorBidi"/>
          <w:color w:val="000000"/>
        </w:rPr>
        <w:t>panta</w:t>
      </w:r>
      <w:r w:rsidR="00FE4C61" w:rsidRPr="007866F6">
        <w:rPr>
          <w:rFonts w:asciiTheme="majorBidi" w:hAnsiTheme="majorBidi" w:cstheme="majorBidi"/>
          <w:color w:val="000000"/>
        </w:rPr>
        <w:t xml:space="preserve"> pirmās daļas 15.</w:t>
      </w:r>
      <w:r w:rsidR="006F575A" w:rsidRPr="007866F6">
        <w:rPr>
          <w:rFonts w:asciiTheme="majorBidi" w:hAnsiTheme="majorBidi" w:cstheme="majorBidi"/>
          <w:color w:val="000000"/>
        </w:rPr>
        <w:t> </w:t>
      </w:r>
      <w:r w:rsidR="00FE4C61" w:rsidRPr="007866F6">
        <w:rPr>
          <w:rFonts w:asciiTheme="majorBidi" w:hAnsiTheme="majorBidi" w:cstheme="majorBidi"/>
          <w:color w:val="000000"/>
        </w:rPr>
        <w:t>punkts paredz pieteikuma par pagaidu aizsardzību pret vardarbību iesniedzēju atbrīvojumu no tiesas izdevumu samaksas valsts ienākumos</w:t>
      </w:r>
      <w:r w:rsidR="006A42EB" w:rsidRPr="007866F6">
        <w:rPr>
          <w:rFonts w:asciiTheme="majorBidi" w:hAnsiTheme="majorBidi" w:cstheme="majorBidi"/>
          <w:color w:val="000000"/>
        </w:rPr>
        <w:t>.</w:t>
      </w:r>
    </w:p>
    <w:p w14:paraId="187B6D6B" w14:textId="77777777" w:rsidR="00550C19" w:rsidRPr="007866F6" w:rsidRDefault="00550C19" w:rsidP="003E1DD9">
      <w:pPr>
        <w:spacing w:line="276" w:lineRule="auto"/>
        <w:ind w:firstLine="720"/>
        <w:jc w:val="both"/>
        <w:rPr>
          <w:rFonts w:asciiTheme="majorBidi" w:hAnsiTheme="majorBidi" w:cstheme="majorBidi"/>
          <w:lang w:eastAsia="lv-LV"/>
        </w:rPr>
      </w:pPr>
    </w:p>
    <w:p w14:paraId="3DB3D572" w14:textId="77777777" w:rsidR="002F7931" w:rsidRPr="007866F6" w:rsidRDefault="002F7931" w:rsidP="003E1DD9">
      <w:pPr>
        <w:spacing w:line="276" w:lineRule="auto"/>
        <w:jc w:val="center"/>
        <w:rPr>
          <w:rFonts w:asciiTheme="majorBidi" w:hAnsiTheme="majorBidi" w:cstheme="majorBidi"/>
          <w:lang w:eastAsia="lv-LV"/>
        </w:rPr>
      </w:pPr>
      <w:r w:rsidRPr="007866F6">
        <w:rPr>
          <w:rFonts w:asciiTheme="majorBidi" w:hAnsiTheme="majorBidi" w:cstheme="majorBidi"/>
          <w:b/>
          <w:bCs/>
          <w:lang w:eastAsia="lv-LV"/>
        </w:rPr>
        <w:t>Rezolutīvā daļa</w:t>
      </w:r>
    </w:p>
    <w:p w14:paraId="37104564" w14:textId="77777777" w:rsidR="002F7931" w:rsidRPr="007866F6" w:rsidRDefault="002F7931" w:rsidP="003E1DD9">
      <w:pPr>
        <w:spacing w:line="276" w:lineRule="auto"/>
        <w:ind w:firstLine="720"/>
        <w:jc w:val="both"/>
        <w:rPr>
          <w:rFonts w:asciiTheme="majorBidi" w:hAnsiTheme="majorBidi" w:cstheme="majorBidi"/>
          <w:lang w:eastAsia="lv-LV"/>
        </w:rPr>
      </w:pPr>
    </w:p>
    <w:p w14:paraId="0642D20B" w14:textId="7A754E7C" w:rsidR="002F7931" w:rsidRPr="007866F6" w:rsidRDefault="002F7931"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lang w:eastAsia="lv-LV"/>
        </w:rPr>
        <w:t xml:space="preserve">Ņemot vērā minēto un pamatojoties uz Civilprocesa likuma </w:t>
      </w:r>
      <w:r w:rsidR="00D82E22" w:rsidRPr="007866F6">
        <w:rPr>
          <w:rFonts w:asciiTheme="majorBidi" w:hAnsiTheme="majorBidi" w:cstheme="majorBidi"/>
          <w:lang w:eastAsia="lv-LV"/>
        </w:rPr>
        <w:t>5.</w:t>
      </w:r>
      <w:r w:rsidR="006F575A" w:rsidRPr="007866F6">
        <w:rPr>
          <w:rFonts w:asciiTheme="majorBidi" w:hAnsiTheme="majorBidi" w:cstheme="majorBidi"/>
          <w:lang w:eastAsia="lv-LV"/>
        </w:rPr>
        <w:t> </w:t>
      </w:r>
      <w:r w:rsidR="00D82E22" w:rsidRPr="007866F6">
        <w:rPr>
          <w:rFonts w:asciiTheme="majorBidi" w:hAnsiTheme="majorBidi" w:cstheme="majorBidi"/>
          <w:lang w:eastAsia="lv-LV"/>
        </w:rPr>
        <w:t>panta piekto daļu, 223.</w:t>
      </w:r>
      <w:r w:rsidR="006F575A" w:rsidRPr="007866F6">
        <w:rPr>
          <w:rFonts w:asciiTheme="majorBidi" w:hAnsiTheme="majorBidi" w:cstheme="majorBidi"/>
          <w:lang w:eastAsia="lv-LV"/>
        </w:rPr>
        <w:t> </w:t>
      </w:r>
      <w:r w:rsidR="00D82E22" w:rsidRPr="007866F6">
        <w:rPr>
          <w:rFonts w:asciiTheme="majorBidi" w:hAnsiTheme="majorBidi" w:cstheme="majorBidi"/>
          <w:lang w:eastAsia="lv-LV"/>
        </w:rPr>
        <w:t>panta 2.</w:t>
      </w:r>
      <w:r w:rsidR="006F575A" w:rsidRPr="007866F6">
        <w:rPr>
          <w:rFonts w:asciiTheme="majorBidi" w:hAnsiTheme="majorBidi" w:cstheme="majorBidi"/>
          <w:lang w:eastAsia="lv-LV"/>
        </w:rPr>
        <w:t> </w:t>
      </w:r>
      <w:r w:rsidR="00D82E22" w:rsidRPr="007866F6">
        <w:rPr>
          <w:rFonts w:asciiTheme="majorBidi" w:hAnsiTheme="majorBidi" w:cstheme="majorBidi"/>
          <w:lang w:eastAsia="lv-LV"/>
        </w:rPr>
        <w:t>punktu, 444.</w:t>
      </w:r>
      <w:r w:rsidR="00D82E22" w:rsidRPr="007866F6">
        <w:rPr>
          <w:rFonts w:asciiTheme="majorBidi" w:hAnsiTheme="majorBidi" w:cstheme="majorBidi"/>
          <w:vertAlign w:val="superscript"/>
          <w:lang w:eastAsia="lv-LV"/>
        </w:rPr>
        <w:t>1</w:t>
      </w:r>
      <w:r w:rsidR="006F575A" w:rsidRPr="007866F6">
        <w:rPr>
          <w:rFonts w:asciiTheme="majorBidi" w:hAnsiTheme="majorBidi" w:cstheme="majorBidi"/>
          <w:vertAlign w:val="superscript"/>
          <w:lang w:eastAsia="lv-LV"/>
        </w:rPr>
        <w:t xml:space="preserve"> </w:t>
      </w:r>
      <w:r w:rsidR="00D82E22" w:rsidRPr="007866F6">
        <w:rPr>
          <w:rFonts w:asciiTheme="majorBidi" w:hAnsiTheme="majorBidi" w:cstheme="majorBidi"/>
          <w:lang w:eastAsia="lv-LV"/>
        </w:rPr>
        <w:t xml:space="preserve">panta otro daļu, </w:t>
      </w:r>
      <w:r w:rsidRPr="007866F6">
        <w:rPr>
          <w:rFonts w:asciiTheme="majorBidi" w:hAnsiTheme="majorBidi" w:cstheme="majorBidi"/>
          <w:lang w:eastAsia="lv-LV"/>
        </w:rPr>
        <w:t>448.</w:t>
      </w:r>
      <w:r w:rsidR="006F575A" w:rsidRPr="007866F6">
        <w:rPr>
          <w:rFonts w:asciiTheme="majorBidi" w:hAnsiTheme="majorBidi" w:cstheme="majorBidi"/>
          <w:lang w:eastAsia="lv-LV"/>
        </w:rPr>
        <w:t> </w:t>
      </w:r>
      <w:r w:rsidRPr="007866F6">
        <w:rPr>
          <w:rFonts w:asciiTheme="majorBidi" w:hAnsiTheme="majorBidi" w:cstheme="majorBidi"/>
          <w:lang w:eastAsia="lv-LV"/>
        </w:rPr>
        <w:t>panta pirmās daļas 3.</w:t>
      </w:r>
      <w:r w:rsidR="006F575A" w:rsidRPr="007866F6">
        <w:rPr>
          <w:rFonts w:asciiTheme="majorBidi" w:hAnsiTheme="majorBidi" w:cstheme="majorBidi"/>
          <w:lang w:eastAsia="lv-LV"/>
        </w:rPr>
        <w:t> </w:t>
      </w:r>
      <w:r w:rsidRPr="007866F6">
        <w:rPr>
          <w:rFonts w:asciiTheme="majorBidi" w:hAnsiTheme="majorBidi" w:cstheme="majorBidi"/>
          <w:lang w:eastAsia="lv-LV"/>
        </w:rPr>
        <w:t xml:space="preserve">punktu, </w:t>
      </w:r>
      <w:r w:rsidR="00D82E22" w:rsidRPr="007866F6">
        <w:rPr>
          <w:rFonts w:asciiTheme="majorBidi" w:hAnsiTheme="majorBidi" w:cstheme="majorBidi"/>
          <w:lang w:eastAsia="lv-LV"/>
        </w:rPr>
        <w:t>Senāts</w:t>
      </w:r>
    </w:p>
    <w:p w14:paraId="4C8092C3" w14:textId="77777777" w:rsidR="002F7931" w:rsidRPr="007866F6" w:rsidRDefault="002F7931" w:rsidP="003E1DD9">
      <w:pPr>
        <w:spacing w:line="276" w:lineRule="auto"/>
        <w:jc w:val="center"/>
        <w:rPr>
          <w:rFonts w:asciiTheme="majorBidi" w:hAnsiTheme="majorBidi" w:cstheme="majorBidi"/>
          <w:lang w:eastAsia="lv-LV"/>
        </w:rPr>
      </w:pPr>
    </w:p>
    <w:p w14:paraId="7B8B2777" w14:textId="77777777" w:rsidR="002F7931" w:rsidRPr="007866F6" w:rsidRDefault="002F7931" w:rsidP="003E1DD9">
      <w:pPr>
        <w:spacing w:line="276" w:lineRule="auto"/>
        <w:jc w:val="center"/>
        <w:rPr>
          <w:rFonts w:asciiTheme="majorBidi" w:hAnsiTheme="majorBidi" w:cstheme="majorBidi"/>
          <w:lang w:eastAsia="lv-LV"/>
        </w:rPr>
      </w:pPr>
      <w:r w:rsidRPr="007866F6">
        <w:rPr>
          <w:rFonts w:asciiTheme="majorBidi" w:hAnsiTheme="majorBidi" w:cstheme="majorBidi"/>
          <w:b/>
          <w:bCs/>
          <w:lang w:eastAsia="lv-LV"/>
        </w:rPr>
        <w:t>nolēma</w:t>
      </w:r>
    </w:p>
    <w:p w14:paraId="2475FE43" w14:textId="77777777" w:rsidR="002F7931" w:rsidRPr="007866F6" w:rsidRDefault="002F7931" w:rsidP="003E1DD9">
      <w:pPr>
        <w:spacing w:line="276" w:lineRule="auto"/>
        <w:ind w:firstLine="720"/>
        <w:jc w:val="both"/>
        <w:rPr>
          <w:rFonts w:asciiTheme="majorBidi" w:hAnsiTheme="majorBidi" w:cstheme="majorBidi"/>
          <w:lang w:eastAsia="lv-LV"/>
        </w:rPr>
      </w:pPr>
    </w:p>
    <w:p w14:paraId="5DA817E5" w14:textId="4851D85B" w:rsidR="002F7931" w:rsidRPr="007866F6" w:rsidRDefault="002F7931"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lang w:eastAsia="lv-LV"/>
        </w:rPr>
        <w:t xml:space="preserve">atcelt </w:t>
      </w:r>
      <w:r w:rsidR="006F575A" w:rsidRPr="007866F6">
        <w:rPr>
          <w:rFonts w:asciiTheme="majorBidi" w:hAnsiTheme="majorBidi" w:cstheme="majorBidi"/>
        </w:rPr>
        <w:t>[..]</w:t>
      </w:r>
      <w:r w:rsidR="00D82E22" w:rsidRPr="007866F6">
        <w:rPr>
          <w:rFonts w:asciiTheme="majorBidi" w:hAnsiTheme="majorBidi" w:cstheme="majorBidi"/>
        </w:rPr>
        <w:t xml:space="preserve"> apgabaltiesas tiesneses 2025.</w:t>
      </w:r>
      <w:r w:rsidR="00CE7386" w:rsidRPr="007866F6">
        <w:rPr>
          <w:rFonts w:asciiTheme="majorBidi" w:hAnsiTheme="majorBidi" w:cstheme="majorBidi"/>
        </w:rPr>
        <w:t> </w:t>
      </w:r>
      <w:r w:rsidR="00D82E22" w:rsidRPr="007866F6">
        <w:rPr>
          <w:rFonts w:asciiTheme="majorBidi" w:hAnsiTheme="majorBidi" w:cstheme="majorBidi"/>
        </w:rPr>
        <w:t xml:space="preserve">gada </w:t>
      </w:r>
      <w:r w:rsidR="006F575A" w:rsidRPr="007866F6">
        <w:rPr>
          <w:rFonts w:asciiTheme="majorBidi" w:hAnsiTheme="majorBidi" w:cstheme="majorBidi"/>
        </w:rPr>
        <w:t xml:space="preserve">[..] </w:t>
      </w:r>
      <w:r w:rsidR="00D82E22" w:rsidRPr="007866F6">
        <w:rPr>
          <w:rFonts w:asciiTheme="majorBidi" w:hAnsiTheme="majorBidi" w:cstheme="majorBidi"/>
        </w:rPr>
        <w:t xml:space="preserve"> lēmumu, ar kuru noraidīts </w:t>
      </w:r>
      <w:r w:rsidR="003013A8" w:rsidRPr="007866F6">
        <w:rPr>
          <w:rFonts w:asciiTheme="majorBidi" w:hAnsiTheme="majorBidi" w:cstheme="majorBidi"/>
        </w:rPr>
        <w:t xml:space="preserve">[pers. A] </w:t>
      </w:r>
      <w:r w:rsidR="00D82E22" w:rsidRPr="007866F6">
        <w:rPr>
          <w:rFonts w:asciiTheme="majorBidi" w:hAnsiTheme="majorBidi" w:cstheme="majorBidi"/>
        </w:rPr>
        <w:t>pieteikums par pagaidu aizsardzību pret vardarbību</w:t>
      </w:r>
      <w:r w:rsidR="00D82E22" w:rsidRPr="007866F6">
        <w:rPr>
          <w:rFonts w:asciiTheme="majorBidi" w:hAnsiTheme="majorBidi" w:cstheme="majorBidi"/>
          <w:lang w:eastAsia="lv-LV"/>
        </w:rPr>
        <w:t>;</w:t>
      </w:r>
    </w:p>
    <w:p w14:paraId="14A997F1" w14:textId="0D6A7687" w:rsidR="002F7931" w:rsidRPr="007866F6" w:rsidRDefault="00D82E22" w:rsidP="003E1DD9">
      <w:pPr>
        <w:spacing w:line="276" w:lineRule="auto"/>
        <w:ind w:firstLine="720"/>
        <w:jc w:val="both"/>
        <w:rPr>
          <w:rFonts w:asciiTheme="majorBidi" w:hAnsiTheme="majorBidi" w:cstheme="majorBidi"/>
          <w:lang w:eastAsia="lv-LV"/>
        </w:rPr>
      </w:pPr>
      <w:r w:rsidRPr="007866F6">
        <w:rPr>
          <w:rFonts w:asciiTheme="majorBidi" w:hAnsiTheme="majorBidi" w:cstheme="majorBidi"/>
          <w:lang w:eastAsia="lv-LV"/>
        </w:rPr>
        <w:t xml:space="preserve">izbeigt tiesvedību </w:t>
      </w:r>
      <w:r w:rsidR="003013A8" w:rsidRPr="007866F6">
        <w:rPr>
          <w:rFonts w:asciiTheme="majorBidi" w:hAnsiTheme="majorBidi" w:cstheme="majorBidi"/>
        </w:rPr>
        <w:t xml:space="preserve">[pers. A] </w:t>
      </w:r>
      <w:r w:rsidRPr="007866F6">
        <w:rPr>
          <w:rFonts w:asciiTheme="majorBidi" w:hAnsiTheme="majorBidi" w:cstheme="majorBidi"/>
          <w:lang w:eastAsia="lv-LV"/>
        </w:rPr>
        <w:t>2025.</w:t>
      </w:r>
      <w:r w:rsidR="00CE7386" w:rsidRPr="007866F6">
        <w:rPr>
          <w:rFonts w:asciiTheme="majorBidi" w:hAnsiTheme="majorBidi" w:cstheme="majorBidi"/>
          <w:lang w:eastAsia="lv-LV"/>
        </w:rPr>
        <w:t> </w:t>
      </w:r>
      <w:r w:rsidRPr="007866F6">
        <w:rPr>
          <w:rFonts w:asciiTheme="majorBidi" w:hAnsiTheme="majorBidi" w:cstheme="majorBidi"/>
          <w:lang w:eastAsia="lv-LV"/>
        </w:rPr>
        <w:t xml:space="preserve">gada </w:t>
      </w:r>
      <w:r w:rsidR="006F575A" w:rsidRPr="007866F6">
        <w:rPr>
          <w:rFonts w:asciiTheme="majorBidi" w:hAnsiTheme="majorBidi" w:cstheme="majorBidi"/>
          <w:lang w:eastAsia="lv-LV"/>
        </w:rPr>
        <w:t xml:space="preserve">[..] </w:t>
      </w:r>
      <w:r w:rsidRPr="007866F6">
        <w:rPr>
          <w:rFonts w:asciiTheme="majorBidi" w:hAnsiTheme="majorBidi" w:cstheme="majorBidi"/>
        </w:rPr>
        <w:t>pieteikumā par pagaidu aizsardzību pret vardarbību</w:t>
      </w:r>
      <w:r w:rsidR="00FE4C61" w:rsidRPr="007866F6">
        <w:rPr>
          <w:rFonts w:asciiTheme="majorBidi" w:hAnsiTheme="majorBidi" w:cstheme="majorBidi"/>
          <w:lang w:eastAsia="lv-LV"/>
        </w:rPr>
        <w:t>;</w:t>
      </w:r>
    </w:p>
    <w:p w14:paraId="12332D8A" w14:textId="5BF66F33" w:rsidR="00550C19" w:rsidRPr="007866F6" w:rsidRDefault="00550C19" w:rsidP="003E1DD9">
      <w:pPr>
        <w:spacing w:line="276" w:lineRule="auto"/>
        <w:ind w:firstLine="709"/>
        <w:jc w:val="both"/>
        <w:rPr>
          <w:rFonts w:asciiTheme="majorBidi" w:hAnsiTheme="majorBidi" w:cstheme="majorBidi"/>
        </w:rPr>
      </w:pPr>
      <w:r w:rsidRPr="007866F6">
        <w:rPr>
          <w:rFonts w:asciiTheme="majorBidi" w:hAnsiTheme="majorBidi" w:cstheme="majorBidi"/>
          <w:lang w:eastAsia="lv-LV"/>
        </w:rPr>
        <w:t>atmaksāt</w:t>
      </w:r>
      <w:r w:rsidRPr="007866F6">
        <w:rPr>
          <w:rFonts w:asciiTheme="majorBidi" w:hAnsiTheme="majorBidi" w:cstheme="majorBidi"/>
        </w:rPr>
        <w:t xml:space="preserve"> </w:t>
      </w:r>
      <w:r w:rsidR="003013A8" w:rsidRPr="007866F6">
        <w:rPr>
          <w:rFonts w:asciiTheme="majorBidi" w:hAnsiTheme="majorBidi" w:cstheme="majorBidi"/>
        </w:rPr>
        <w:t>[pers. A]</w:t>
      </w:r>
      <w:r w:rsidRPr="007866F6">
        <w:rPr>
          <w:rFonts w:asciiTheme="majorBidi" w:hAnsiTheme="majorBidi" w:cstheme="majorBidi"/>
        </w:rPr>
        <w:t xml:space="preserve"> drošības naudu 80 </w:t>
      </w:r>
      <w:proofErr w:type="spellStart"/>
      <w:r w:rsidRPr="007866F6">
        <w:rPr>
          <w:rFonts w:asciiTheme="majorBidi" w:hAnsiTheme="majorBidi" w:cstheme="majorBidi"/>
          <w:i/>
          <w:iCs/>
        </w:rPr>
        <w:t>euro</w:t>
      </w:r>
      <w:proofErr w:type="spellEnd"/>
      <w:r w:rsidRPr="007866F6">
        <w:rPr>
          <w:rFonts w:asciiTheme="majorBidi" w:hAnsiTheme="majorBidi" w:cstheme="majorBidi"/>
        </w:rPr>
        <w:t xml:space="preserve"> (astoņdesmit </w:t>
      </w:r>
      <w:proofErr w:type="spellStart"/>
      <w:r w:rsidRPr="007866F6">
        <w:rPr>
          <w:rFonts w:asciiTheme="majorBidi" w:hAnsiTheme="majorBidi" w:cstheme="majorBidi"/>
          <w:i/>
        </w:rPr>
        <w:t>euro</w:t>
      </w:r>
      <w:proofErr w:type="spellEnd"/>
      <w:r w:rsidRPr="007866F6">
        <w:rPr>
          <w:rFonts w:asciiTheme="majorBidi" w:hAnsiTheme="majorBidi" w:cstheme="majorBidi"/>
        </w:rPr>
        <w:t>).</w:t>
      </w:r>
    </w:p>
    <w:p w14:paraId="2F420BD9" w14:textId="77777777" w:rsidR="00D82E22" w:rsidRPr="007866F6" w:rsidRDefault="00D82E22" w:rsidP="003E1DD9">
      <w:pPr>
        <w:spacing w:line="276" w:lineRule="auto"/>
        <w:ind w:firstLine="720"/>
        <w:jc w:val="both"/>
        <w:rPr>
          <w:rFonts w:asciiTheme="majorBidi" w:hAnsiTheme="majorBidi" w:cstheme="majorBidi"/>
          <w:lang w:eastAsia="lv-LV"/>
        </w:rPr>
      </w:pPr>
    </w:p>
    <w:p w14:paraId="41C3BECA" w14:textId="52978D06" w:rsidR="00943EA2" w:rsidRPr="007866F6" w:rsidRDefault="002F7931" w:rsidP="003E1DD9">
      <w:pPr>
        <w:tabs>
          <w:tab w:val="left" w:pos="2700"/>
          <w:tab w:val="left" w:pos="6660"/>
        </w:tabs>
        <w:spacing w:line="276" w:lineRule="auto"/>
        <w:ind w:firstLine="709"/>
        <w:jc w:val="both"/>
        <w:rPr>
          <w:rFonts w:asciiTheme="majorBidi" w:hAnsiTheme="majorBidi" w:cstheme="majorBidi"/>
          <w:lang w:eastAsia="lv-LV"/>
        </w:rPr>
      </w:pPr>
      <w:r w:rsidRPr="007866F6">
        <w:rPr>
          <w:rFonts w:asciiTheme="majorBidi" w:hAnsiTheme="majorBidi" w:cstheme="majorBidi"/>
          <w:lang w:eastAsia="lv-LV"/>
        </w:rPr>
        <w:t>Lēmums nav pārsūdzams.</w:t>
      </w:r>
    </w:p>
    <w:sectPr w:rsidR="00943EA2" w:rsidRPr="007866F6" w:rsidSect="00C35363">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9FC3" w14:textId="77777777" w:rsidR="00875AFC" w:rsidRDefault="00875AFC">
      <w:r>
        <w:separator/>
      </w:r>
    </w:p>
  </w:endnote>
  <w:endnote w:type="continuationSeparator" w:id="0">
    <w:p w14:paraId="6B151EA4" w14:textId="77777777" w:rsidR="00875AFC" w:rsidRDefault="0087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BA"/>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29DD" w14:textId="168E6AF3" w:rsidR="00CE3DEB" w:rsidRPr="009F6403" w:rsidRDefault="00CE3DEB" w:rsidP="00CE3DEB">
    <w:pPr>
      <w:pStyle w:val="Footer"/>
      <w:jc w:val="center"/>
      <w:rPr>
        <w:sz w:val="20"/>
        <w:szCs w:val="20"/>
      </w:rPr>
    </w:pPr>
    <w:r w:rsidRPr="009F6403">
      <w:rPr>
        <w:rStyle w:val="PageNumber"/>
        <w:rFonts w:eastAsiaTheme="majorEastAsia"/>
        <w:sz w:val="20"/>
        <w:szCs w:val="20"/>
      </w:rPr>
      <w:fldChar w:fldCharType="begin"/>
    </w:r>
    <w:r w:rsidRPr="009F6403">
      <w:rPr>
        <w:rStyle w:val="PageNumber"/>
        <w:rFonts w:eastAsiaTheme="majorEastAsia"/>
        <w:sz w:val="20"/>
        <w:szCs w:val="20"/>
      </w:rPr>
      <w:instrText xml:space="preserve">PAGE  </w:instrText>
    </w:r>
    <w:r w:rsidRPr="009F6403">
      <w:rPr>
        <w:rStyle w:val="PageNumber"/>
        <w:rFonts w:eastAsiaTheme="majorEastAsia"/>
        <w:sz w:val="20"/>
        <w:szCs w:val="20"/>
      </w:rPr>
      <w:fldChar w:fldCharType="separate"/>
    </w:r>
    <w:r>
      <w:rPr>
        <w:rStyle w:val="PageNumber"/>
        <w:rFonts w:eastAsiaTheme="majorEastAsia"/>
        <w:sz w:val="20"/>
        <w:szCs w:val="20"/>
      </w:rPr>
      <w:t>7</w:t>
    </w:r>
    <w:r w:rsidRPr="009F6403">
      <w:rPr>
        <w:rStyle w:val="PageNumber"/>
        <w:rFonts w:eastAsiaTheme="majorEastAsia"/>
        <w:sz w:val="20"/>
        <w:szCs w:val="20"/>
      </w:rPr>
      <w:fldChar w:fldCharType="end"/>
    </w:r>
    <w:r w:rsidRPr="009F6403">
      <w:rPr>
        <w:rStyle w:val="PageNumber"/>
        <w:rFonts w:eastAsiaTheme="majorEastAsia"/>
        <w:sz w:val="20"/>
        <w:szCs w:val="20"/>
      </w:rPr>
      <w:t xml:space="preserve"> no </w:t>
    </w:r>
    <w:r w:rsidRPr="009F6403">
      <w:rPr>
        <w:rStyle w:val="PageNumber"/>
        <w:rFonts w:eastAsiaTheme="majorEastAsia"/>
        <w:noProof/>
        <w:sz w:val="20"/>
        <w:szCs w:val="20"/>
      </w:rPr>
      <w:fldChar w:fldCharType="begin"/>
    </w:r>
    <w:r w:rsidRPr="009F6403">
      <w:rPr>
        <w:rStyle w:val="PageNumber"/>
        <w:rFonts w:eastAsiaTheme="majorEastAsia"/>
        <w:noProof/>
        <w:sz w:val="20"/>
        <w:szCs w:val="20"/>
      </w:rPr>
      <w:instrText xml:space="preserve"> SECTIONPAGES   \* MERGEFORMAT </w:instrText>
    </w:r>
    <w:r w:rsidRPr="009F6403">
      <w:rPr>
        <w:rStyle w:val="PageNumber"/>
        <w:rFonts w:eastAsiaTheme="majorEastAsia"/>
        <w:noProof/>
        <w:sz w:val="20"/>
        <w:szCs w:val="20"/>
      </w:rPr>
      <w:fldChar w:fldCharType="separate"/>
    </w:r>
    <w:r w:rsidR="00C876E1">
      <w:rPr>
        <w:rStyle w:val="PageNumber"/>
        <w:rFonts w:eastAsiaTheme="majorEastAsia"/>
        <w:noProof/>
        <w:sz w:val="20"/>
        <w:szCs w:val="20"/>
      </w:rPr>
      <w:t>11</w:t>
    </w:r>
    <w:r w:rsidRPr="009F6403">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3F1B" w14:textId="77777777" w:rsidR="00875AFC" w:rsidRDefault="00875AFC">
      <w:r>
        <w:separator/>
      </w:r>
    </w:p>
  </w:footnote>
  <w:footnote w:type="continuationSeparator" w:id="0">
    <w:p w14:paraId="147AD44A" w14:textId="77777777" w:rsidR="00875AFC" w:rsidRDefault="00875AFC">
      <w:r>
        <w:continuationSeparator/>
      </w:r>
    </w:p>
  </w:footnote>
  <w:footnote w:id="1">
    <w:p w14:paraId="22C7A1B9" w14:textId="1C60E311" w:rsidR="00104089" w:rsidRDefault="00104089" w:rsidP="00104089">
      <w:pPr>
        <w:pStyle w:val="FootnoteText"/>
      </w:pPr>
      <w:r>
        <w:rPr>
          <w:rStyle w:val="FootnoteReference"/>
        </w:rPr>
        <w:footnoteRef/>
      </w:r>
      <w:r>
        <w:t xml:space="preserve"> Slēgtas lietas statuss.</w:t>
      </w:r>
      <w:r w:rsidR="003A0E0B">
        <w:t xml:space="preserve"> Publicēti izvilkumi no 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D22"/>
    <w:multiLevelType w:val="hybridMultilevel"/>
    <w:tmpl w:val="505893FE"/>
    <w:lvl w:ilvl="0" w:tplc="6C1E4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DF06415"/>
    <w:multiLevelType w:val="hybridMultilevel"/>
    <w:tmpl w:val="08E8EE6C"/>
    <w:lvl w:ilvl="0" w:tplc="A784011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A8F2667"/>
    <w:multiLevelType w:val="hybridMultilevel"/>
    <w:tmpl w:val="0BEEF778"/>
    <w:lvl w:ilvl="0" w:tplc="D6EA74D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F94186A"/>
    <w:multiLevelType w:val="hybridMultilevel"/>
    <w:tmpl w:val="AFB06890"/>
    <w:lvl w:ilvl="0" w:tplc="2A62638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03023019">
    <w:abstractNumId w:val="1"/>
  </w:num>
  <w:num w:numId="2" w16cid:durableId="685599807">
    <w:abstractNumId w:val="2"/>
  </w:num>
  <w:num w:numId="3" w16cid:durableId="1681614712">
    <w:abstractNumId w:val="0"/>
  </w:num>
  <w:num w:numId="4" w16cid:durableId="1173573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5E"/>
    <w:rsid w:val="00001B3F"/>
    <w:rsid w:val="00002702"/>
    <w:rsid w:val="00003930"/>
    <w:rsid w:val="0000582A"/>
    <w:rsid w:val="00007299"/>
    <w:rsid w:val="00014D89"/>
    <w:rsid w:val="0001792D"/>
    <w:rsid w:val="00017D67"/>
    <w:rsid w:val="00020F91"/>
    <w:rsid w:val="00030FE8"/>
    <w:rsid w:val="00031638"/>
    <w:rsid w:val="00032591"/>
    <w:rsid w:val="00035EA7"/>
    <w:rsid w:val="00036B60"/>
    <w:rsid w:val="00036D79"/>
    <w:rsid w:val="00037298"/>
    <w:rsid w:val="00040F43"/>
    <w:rsid w:val="00041042"/>
    <w:rsid w:val="00043500"/>
    <w:rsid w:val="0004716D"/>
    <w:rsid w:val="00061728"/>
    <w:rsid w:val="000713E7"/>
    <w:rsid w:val="00074353"/>
    <w:rsid w:val="0008097D"/>
    <w:rsid w:val="0008542E"/>
    <w:rsid w:val="000931E7"/>
    <w:rsid w:val="000A0B50"/>
    <w:rsid w:val="000A3213"/>
    <w:rsid w:val="000A77E4"/>
    <w:rsid w:val="000B0B81"/>
    <w:rsid w:val="000B2DDC"/>
    <w:rsid w:val="000B4735"/>
    <w:rsid w:val="000B63CA"/>
    <w:rsid w:val="000B7974"/>
    <w:rsid w:val="000C0571"/>
    <w:rsid w:val="000C2785"/>
    <w:rsid w:val="000C6396"/>
    <w:rsid w:val="000D2FC0"/>
    <w:rsid w:val="000D5A4E"/>
    <w:rsid w:val="000D7F59"/>
    <w:rsid w:val="000E2833"/>
    <w:rsid w:val="000F312F"/>
    <w:rsid w:val="001000C2"/>
    <w:rsid w:val="00101B88"/>
    <w:rsid w:val="00103F7A"/>
    <w:rsid w:val="00104089"/>
    <w:rsid w:val="00110E90"/>
    <w:rsid w:val="001131A2"/>
    <w:rsid w:val="00113290"/>
    <w:rsid w:val="001136E8"/>
    <w:rsid w:val="00113A69"/>
    <w:rsid w:val="001151AD"/>
    <w:rsid w:val="00116D4D"/>
    <w:rsid w:val="00117568"/>
    <w:rsid w:val="00122A97"/>
    <w:rsid w:val="001301EE"/>
    <w:rsid w:val="00132FC6"/>
    <w:rsid w:val="001344FF"/>
    <w:rsid w:val="00136840"/>
    <w:rsid w:val="00137BB6"/>
    <w:rsid w:val="00142C81"/>
    <w:rsid w:val="00143460"/>
    <w:rsid w:val="00144843"/>
    <w:rsid w:val="00145ACD"/>
    <w:rsid w:val="0015389D"/>
    <w:rsid w:val="00153F5C"/>
    <w:rsid w:val="00155334"/>
    <w:rsid w:val="00160010"/>
    <w:rsid w:val="001611D6"/>
    <w:rsid w:val="00164E70"/>
    <w:rsid w:val="00164F44"/>
    <w:rsid w:val="00165072"/>
    <w:rsid w:val="00165EF2"/>
    <w:rsid w:val="0016667F"/>
    <w:rsid w:val="00167BDB"/>
    <w:rsid w:val="0017352B"/>
    <w:rsid w:val="00174B37"/>
    <w:rsid w:val="00180202"/>
    <w:rsid w:val="0018177D"/>
    <w:rsid w:val="00181C92"/>
    <w:rsid w:val="00181F47"/>
    <w:rsid w:val="00183294"/>
    <w:rsid w:val="00194FC0"/>
    <w:rsid w:val="001A1969"/>
    <w:rsid w:val="001A2E3A"/>
    <w:rsid w:val="001A4DD6"/>
    <w:rsid w:val="001A53C7"/>
    <w:rsid w:val="001A5A41"/>
    <w:rsid w:val="001B09A9"/>
    <w:rsid w:val="001B16C0"/>
    <w:rsid w:val="001B27C0"/>
    <w:rsid w:val="001B27C2"/>
    <w:rsid w:val="001B6C66"/>
    <w:rsid w:val="001C1099"/>
    <w:rsid w:val="001C22DA"/>
    <w:rsid w:val="001C23D9"/>
    <w:rsid w:val="001C78F9"/>
    <w:rsid w:val="001D062F"/>
    <w:rsid w:val="001D0E96"/>
    <w:rsid w:val="001D1613"/>
    <w:rsid w:val="001D336E"/>
    <w:rsid w:val="001D4429"/>
    <w:rsid w:val="001E098C"/>
    <w:rsid w:val="001E1650"/>
    <w:rsid w:val="001F123A"/>
    <w:rsid w:val="001F192A"/>
    <w:rsid w:val="001F25BF"/>
    <w:rsid w:val="00201943"/>
    <w:rsid w:val="00201D5E"/>
    <w:rsid w:val="002029D3"/>
    <w:rsid w:val="00203A71"/>
    <w:rsid w:val="00203CEC"/>
    <w:rsid w:val="00207C59"/>
    <w:rsid w:val="00210DBF"/>
    <w:rsid w:val="002116F9"/>
    <w:rsid w:val="0021207E"/>
    <w:rsid w:val="002146F7"/>
    <w:rsid w:val="00214973"/>
    <w:rsid w:val="0021511A"/>
    <w:rsid w:val="002157F8"/>
    <w:rsid w:val="002171A8"/>
    <w:rsid w:val="00227EDF"/>
    <w:rsid w:val="00235388"/>
    <w:rsid w:val="002353FD"/>
    <w:rsid w:val="00250B82"/>
    <w:rsid w:val="002528C7"/>
    <w:rsid w:val="002528EA"/>
    <w:rsid w:val="00255B4F"/>
    <w:rsid w:val="00260CD9"/>
    <w:rsid w:val="00265EFC"/>
    <w:rsid w:val="00274810"/>
    <w:rsid w:val="00277962"/>
    <w:rsid w:val="00277C87"/>
    <w:rsid w:val="00280F79"/>
    <w:rsid w:val="0028225C"/>
    <w:rsid w:val="00283704"/>
    <w:rsid w:val="00285BF8"/>
    <w:rsid w:val="00291039"/>
    <w:rsid w:val="00294969"/>
    <w:rsid w:val="00295637"/>
    <w:rsid w:val="00297E6F"/>
    <w:rsid w:val="002A1938"/>
    <w:rsid w:val="002A7F74"/>
    <w:rsid w:val="002B36C6"/>
    <w:rsid w:val="002B45AA"/>
    <w:rsid w:val="002B60AF"/>
    <w:rsid w:val="002C1A57"/>
    <w:rsid w:val="002C210D"/>
    <w:rsid w:val="002C268E"/>
    <w:rsid w:val="002C287C"/>
    <w:rsid w:val="002C5A0A"/>
    <w:rsid w:val="002C5F74"/>
    <w:rsid w:val="002D10E1"/>
    <w:rsid w:val="002D3590"/>
    <w:rsid w:val="002D4EC7"/>
    <w:rsid w:val="002E0240"/>
    <w:rsid w:val="002E0BA8"/>
    <w:rsid w:val="002E1EC9"/>
    <w:rsid w:val="002E2E37"/>
    <w:rsid w:val="002E4C2B"/>
    <w:rsid w:val="002E6A62"/>
    <w:rsid w:val="002E7F2A"/>
    <w:rsid w:val="002F1E3F"/>
    <w:rsid w:val="002F2942"/>
    <w:rsid w:val="002F34BC"/>
    <w:rsid w:val="002F7931"/>
    <w:rsid w:val="00300640"/>
    <w:rsid w:val="003013A8"/>
    <w:rsid w:val="00301B4F"/>
    <w:rsid w:val="00301B82"/>
    <w:rsid w:val="00306C37"/>
    <w:rsid w:val="00311996"/>
    <w:rsid w:val="003150E8"/>
    <w:rsid w:val="003175D7"/>
    <w:rsid w:val="00325CC4"/>
    <w:rsid w:val="00326014"/>
    <w:rsid w:val="00330F4D"/>
    <w:rsid w:val="00330F72"/>
    <w:rsid w:val="0033203C"/>
    <w:rsid w:val="00334BE2"/>
    <w:rsid w:val="0034653E"/>
    <w:rsid w:val="0034684E"/>
    <w:rsid w:val="003472E8"/>
    <w:rsid w:val="00351731"/>
    <w:rsid w:val="00352F2F"/>
    <w:rsid w:val="00353D69"/>
    <w:rsid w:val="00356C4A"/>
    <w:rsid w:val="00360743"/>
    <w:rsid w:val="0036094B"/>
    <w:rsid w:val="0036302E"/>
    <w:rsid w:val="0036375F"/>
    <w:rsid w:val="003657C3"/>
    <w:rsid w:val="003673CD"/>
    <w:rsid w:val="00373038"/>
    <w:rsid w:val="00382676"/>
    <w:rsid w:val="00385088"/>
    <w:rsid w:val="0038601C"/>
    <w:rsid w:val="0038668F"/>
    <w:rsid w:val="00393149"/>
    <w:rsid w:val="0039376A"/>
    <w:rsid w:val="00394FBF"/>
    <w:rsid w:val="00395A37"/>
    <w:rsid w:val="003A0664"/>
    <w:rsid w:val="003A0E0B"/>
    <w:rsid w:val="003B0293"/>
    <w:rsid w:val="003B0F57"/>
    <w:rsid w:val="003B73EF"/>
    <w:rsid w:val="003C0D6B"/>
    <w:rsid w:val="003C1895"/>
    <w:rsid w:val="003C2D53"/>
    <w:rsid w:val="003C7C8B"/>
    <w:rsid w:val="003D17AC"/>
    <w:rsid w:val="003D1A00"/>
    <w:rsid w:val="003E0A5B"/>
    <w:rsid w:val="003E18C8"/>
    <w:rsid w:val="003E1DD9"/>
    <w:rsid w:val="003E2576"/>
    <w:rsid w:val="003E2CAE"/>
    <w:rsid w:val="003F1EB8"/>
    <w:rsid w:val="003F3658"/>
    <w:rsid w:val="003F7976"/>
    <w:rsid w:val="004004B1"/>
    <w:rsid w:val="00400A97"/>
    <w:rsid w:val="00402920"/>
    <w:rsid w:val="0040548C"/>
    <w:rsid w:val="00407699"/>
    <w:rsid w:val="004079C5"/>
    <w:rsid w:val="004100C5"/>
    <w:rsid w:val="00411725"/>
    <w:rsid w:val="00424A64"/>
    <w:rsid w:val="004258D6"/>
    <w:rsid w:val="00427E6D"/>
    <w:rsid w:val="00430DFA"/>
    <w:rsid w:val="00432774"/>
    <w:rsid w:val="00437C63"/>
    <w:rsid w:val="00440007"/>
    <w:rsid w:val="004419B2"/>
    <w:rsid w:val="00442474"/>
    <w:rsid w:val="004433AA"/>
    <w:rsid w:val="00447C27"/>
    <w:rsid w:val="004564A1"/>
    <w:rsid w:val="00457FBF"/>
    <w:rsid w:val="004608FD"/>
    <w:rsid w:val="00464C53"/>
    <w:rsid w:val="00466C9C"/>
    <w:rsid w:val="00467BD8"/>
    <w:rsid w:val="00473B08"/>
    <w:rsid w:val="00474C51"/>
    <w:rsid w:val="00475540"/>
    <w:rsid w:val="0047682C"/>
    <w:rsid w:val="00477047"/>
    <w:rsid w:val="0047728C"/>
    <w:rsid w:val="00477C8E"/>
    <w:rsid w:val="00481095"/>
    <w:rsid w:val="00482549"/>
    <w:rsid w:val="00490A47"/>
    <w:rsid w:val="004922B9"/>
    <w:rsid w:val="00494493"/>
    <w:rsid w:val="004A2D04"/>
    <w:rsid w:val="004A4C69"/>
    <w:rsid w:val="004A7693"/>
    <w:rsid w:val="004B1A3F"/>
    <w:rsid w:val="004B25E1"/>
    <w:rsid w:val="004B2BC0"/>
    <w:rsid w:val="004B6D84"/>
    <w:rsid w:val="004C1C94"/>
    <w:rsid w:val="004C1F36"/>
    <w:rsid w:val="004C50B5"/>
    <w:rsid w:val="004D045D"/>
    <w:rsid w:val="004D3D8C"/>
    <w:rsid w:val="004D55D8"/>
    <w:rsid w:val="004E1C17"/>
    <w:rsid w:val="004E5A5E"/>
    <w:rsid w:val="004E5D4D"/>
    <w:rsid w:val="004E6230"/>
    <w:rsid w:val="004F0BE5"/>
    <w:rsid w:val="004F3EAB"/>
    <w:rsid w:val="004F6B9E"/>
    <w:rsid w:val="004F7139"/>
    <w:rsid w:val="0050014D"/>
    <w:rsid w:val="005017EB"/>
    <w:rsid w:val="00504119"/>
    <w:rsid w:val="005047CB"/>
    <w:rsid w:val="00504E4A"/>
    <w:rsid w:val="00507146"/>
    <w:rsid w:val="00507B3A"/>
    <w:rsid w:val="00511399"/>
    <w:rsid w:val="00512479"/>
    <w:rsid w:val="005133FE"/>
    <w:rsid w:val="00514F5C"/>
    <w:rsid w:val="00517790"/>
    <w:rsid w:val="005204A4"/>
    <w:rsid w:val="00527A51"/>
    <w:rsid w:val="005319E7"/>
    <w:rsid w:val="005463AC"/>
    <w:rsid w:val="0055011D"/>
    <w:rsid w:val="00550C19"/>
    <w:rsid w:val="00552D08"/>
    <w:rsid w:val="005573FC"/>
    <w:rsid w:val="005637C7"/>
    <w:rsid w:val="0056435E"/>
    <w:rsid w:val="0056696B"/>
    <w:rsid w:val="005770F1"/>
    <w:rsid w:val="00577768"/>
    <w:rsid w:val="00580B79"/>
    <w:rsid w:val="005821E3"/>
    <w:rsid w:val="00582BB9"/>
    <w:rsid w:val="00586CC9"/>
    <w:rsid w:val="0058753D"/>
    <w:rsid w:val="00590481"/>
    <w:rsid w:val="00590CAE"/>
    <w:rsid w:val="005967E9"/>
    <w:rsid w:val="005A27DE"/>
    <w:rsid w:val="005A7F49"/>
    <w:rsid w:val="005B1087"/>
    <w:rsid w:val="005B4541"/>
    <w:rsid w:val="005B7443"/>
    <w:rsid w:val="005C1FE1"/>
    <w:rsid w:val="005C5A79"/>
    <w:rsid w:val="005C73FF"/>
    <w:rsid w:val="005C7E5D"/>
    <w:rsid w:val="005D3968"/>
    <w:rsid w:val="005E0FE4"/>
    <w:rsid w:val="005E3C3D"/>
    <w:rsid w:val="005E545F"/>
    <w:rsid w:val="005E67CB"/>
    <w:rsid w:val="005F03FF"/>
    <w:rsid w:val="005F1F9C"/>
    <w:rsid w:val="006001EA"/>
    <w:rsid w:val="00605A0E"/>
    <w:rsid w:val="0061037A"/>
    <w:rsid w:val="006152AF"/>
    <w:rsid w:val="0061708B"/>
    <w:rsid w:val="006237B3"/>
    <w:rsid w:val="006320FB"/>
    <w:rsid w:val="0063320F"/>
    <w:rsid w:val="006448D8"/>
    <w:rsid w:val="00644F03"/>
    <w:rsid w:val="006470A5"/>
    <w:rsid w:val="00647A58"/>
    <w:rsid w:val="006512DF"/>
    <w:rsid w:val="006528C2"/>
    <w:rsid w:val="006533DF"/>
    <w:rsid w:val="00655274"/>
    <w:rsid w:val="0066328D"/>
    <w:rsid w:val="0066471C"/>
    <w:rsid w:val="00664A4B"/>
    <w:rsid w:val="006700AB"/>
    <w:rsid w:val="00685BD2"/>
    <w:rsid w:val="006900E5"/>
    <w:rsid w:val="00693690"/>
    <w:rsid w:val="00695F1C"/>
    <w:rsid w:val="006A286D"/>
    <w:rsid w:val="006A3096"/>
    <w:rsid w:val="006A42EB"/>
    <w:rsid w:val="006A70CA"/>
    <w:rsid w:val="006B1D2C"/>
    <w:rsid w:val="006B24E8"/>
    <w:rsid w:val="006B299E"/>
    <w:rsid w:val="006B353F"/>
    <w:rsid w:val="006C48F3"/>
    <w:rsid w:val="006C4D33"/>
    <w:rsid w:val="006C604B"/>
    <w:rsid w:val="006D0825"/>
    <w:rsid w:val="006D0AE3"/>
    <w:rsid w:val="006D19B7"/>
    <w:rsid w:val="006D25E9"/>
    <w:rsid w:val="006D3D3E"/>
    <w:rsid w:val="006D451F"/>
    <w:rsid w:val="006D471F"/>
    <w:rsid w:val="006D490B"/>
    <w:rsid w:val="006D57EF"/>
    <w:rsid w:val="006E1C9D"/>
    <w:rsid w:val="006E50A8"/>
    <w:rsid w:val="006E5B42"/>
    <w:rsid w:val="006F07AB"/>
    <w:rsid w:val="006F30D8"/>
    <w:rsid w:val="006F3BEA"/>
    <w:rsid w:val="006F575A"/>
    <w:rsid w:val="006F5919"/>
    <w:rsid w:val="006F6E3C"/>
    <w:rsid w:val="006F73AC"/>
    <w:rsid w:val="007044AD"/>
    <w:rsid w:val="0070620D"/>
    <w:rsid w:val="00710888"/>
    <w:rsid w:val="00712E67"/>
    <w:rsid w:val="00714A10"/>
    <w:rsid w:val="00714CC0"/>
    <w:rsid w:val="00717038"/>
    <w:rsid w:val="00717D50"/>
    <w:rsid w:val="00720C51"/>
    <w:rsid w:val="00726268"/>
    <w:rsid w:val="007369F4"/>
    <w:rsid w:val="00736F98"/>
    <w:rsid w:val="007379F5"/>
    <w:rsid w:val="00740948"/>
    <w:rsid w:val="00741696"/>
    <w:rsid w:val="007423FD"/>
    <w:rsid w:val="00746136"/>
    <w:rsid w:val="00755A5E"/>
    <w:rsid w:val="007654B8"/>
    <w:rsid w:val="00766E91"/>
    <w:rsid w:val="0077190F"/>
    <w:rsid w:val="00772DC9"/>
    <w:rsid w:val="007731B9"/>
    <w:rsid w:val="007772EC"/>
    <w:rsid w:val="00780787"/>
    <w:rsid w:val="00781C4D"/>
    <w:rsid w:val="007821AC"/>
    <w:rsid w:val="00782C9F"/>
    <w:rsid w:val="007858FD"/>
    <w:rsid w:val="007866F6"/>
    <w:rsid w:val="00787FA9"/>
    <w:rsid w:val="007920CF"/>
    <w:rsid w:val="00794BCA"/>
    <w:rsid w:val="00794D98"/>
    <w:rsid w:val="0079532D"/>
    <w:rsid w:val="007A199A"/>
    <w:rsid w:val="007A3336"/>
    <w:rsid w:val="007A390B"/>
    <w:rsid w:val="007A4A76"/>
    <w:rsid w:val="007A57A8"/>
    <w:rsid w:val="007A7DA7"/>
    <w:rsid w:val="007B1249"/>
    <w:rsid w:val="007B287B"/>
    <w:rsid w:val="007B582D"/>
    <w:rsid w:val="007B6F5C"/>
    <w:rsid w:val="007B7D91"/>
    <w:rsid w:val="007C7BC8"/>
    <w:rsid w:val="007D14FF"/>
    <w:rsid w:val="007D579D"/>
    <w:rsid w:val="007D606F"/>
    <w:rsid w:val="007D6336"/>
    <w:rsid w:val="007D7438"/>
    <w:rsid w:val="007D7948"/>
    <w:rsid w:val="007E29E0"/>
    <w:rsid w:val="007E5978"/>
    <w:rsid w:val="007E7FD2"/>
    <w:rsid w:val="007F2B9A"/>
    <w:rsid w:val="0080358A"/>
    <w:rsid w:val="008060C8"/>
    <w:rsid w:val="00806910"/>
    <w:rsid w:val="00810B4C"/>
    <w:rsid w:val="00811564"/>
    <w:rsid w:val="00821E8D"/>
    <w:rsid w:val="00822839"/>
    <w:rsid w:val="0082621D"/>
    <w:rsid w:val="00826C38"/>
    <w:rsid w:val="00826C93"/>
    <w:rsid w:val="00833659"/>
    <w:rsid w:val="008338AF"/>
    <w:rsid w:val="00833B93"/>
    <w:rsid w:val="008342EC"/>
    <w:rsid w:val="00834EDD"/>
    <w:rsid w:val="008376DC"/>
    <w:rsid w:val="008412BA"/>
    <w:rsid w:val="0084231E"/>
    <w:rsid w:val="00844BA2"/>
    <w:rsid w:val="00845E70"/>
    <w:rsid w:val="008519D7"/>
    <w:rsid w:val="00852695"/>
    <w:rsid w:val="00854D0F"/>
    <w:rsid w:val="00860ACE"/>
    <w:rsid w:val="008626EE"/>
    <w:rsid w:val="00870502"/>
    <w:rsid w:val="00872B95"/>
    <w:rsid w:val="00875A83"/>
    <w:rsid w:val="00875AFC"/>
    <w:rsid w:val="00875F7A"/>
    <w:rsid w:val="00876DA0"/>
    <w:rsid w:val="00882A7F"/>
    <w:rsid w:val="008831A5"/>
    <w:rsid w:val="00883C4A"/>
    <w:rsid w:val="008852F6"/>
    <w:rsid w:val="008872BA"/>
    <w:rsid w:val="008908BD"/>
    <w:rsid w:val="008924C6"/>
    <w:rsid w:val="008926B3"/>
    <w:rsid w:val="0089441A"/>
    <w:rsid w:val="00894BEB"/>
    <w:rsid w:val="008A2526"/>
    <w:rsid w:val="008A2CB2"/>
    <w:rsid w:val="008B0BDD"/>
    <w:rsid w:val="008B5D7C"/>
    <w:rsid w:val="008B7CA4"/>
    <w:rsid w:val="008C3670"/>
    <w:rsid w:val="008C402E"/>
    <w:rsid w:val="008C4DE3"/>
    <w:rsid w:val="008C5ED4"/>
    <w:rsid w:val="008D09E3"/>
    <w:rsid w:val="008D2FC9"/>
    <w:rsid w:val="008D364B"/>
    <w:rsid w:val="008D4B1B"/>
    <w:rsid w:val="008D6874"/>
    <w:rsid w:val="008D70F3"/>
    <w:rsid w:val="008E5A86"/>
    <w:rsid w:val="008F0467"/>
    <w:rsid w:val="008F3375"/>
    <w:rsid w:val="008F6736"/>
    <w:rsid w:val="008F7517"/>
    <w:rsid w:val="00906530"/>
    <w:rsid w:val="00912820"/>
    <w:rsid w:val="00913429"/>
    <w:rsid w:val="00914257"/>
    <w:rsid w:val="00914A60"/>
    <w:rsid w:val="00917BC0"/>
    <w:rsid w:val="00931108"/>
    <w:rsid w:val="00931B7C"/>
    <w:rsid w:val="00943EA2"/>
    <w:rsid w:val="009452C4"/>
    <w:rsid w:val="00945BC2"/>
    <w:rsid w:val="00946D56"/>
    <w:rsid w:val="00946E41"/>
    <w:rsid w:val="00950D08"/>
    <w:rsid w:val="009512C8"/>
    <w:rsid w:val="00951AD2"/>
    <w:rsid w:val="009526A0"/>
    <w:rsid w:val="00953F09"/>
    <w:rsid w:val="00954A82"/>
    <w:rsid w:val="00956933"/>
    <w:rsid w:val="0095751E"/>
    <w:rsid w:val="009601CB"/>
    <w:rsid w:val="0096380E"/>
    <w:rsid w:val="00965942"/>
    <w:rsid w:val="009726BA"/>
    <w:rsid w:val="0097355B"/>
    <w:rsid w:val="0097368D"/>
    <w:rsid w:val="00977911"/>
    <w:rsid w:val="00982CD3"/>
    <w:rsid w:val="00984BAD"/>
    <w:rsid w:val="00985CA2"/>
    <w:rsid w:val="0098633B"/>
    <w:rsid w:val="0099474B"/>
    <w:rsid w:val="009A32D8"/>
    <w:rsid w:val="009A528E"/>
    <w:rsid w:val="009B065D"/>
    <w:rsid w:val="009B19C1"/>
    <w:rsid w:val="009B2792"/>
    <w:rsid w:val="009B27F2"/>
    <w:rsid w:val="009B344A"/>
    <w:rsid w:val="009B4151"/>
    <w:rsid w:val="009B6832"/>
    <w:rsid w:val="009B7A85"/>
    <w:rsid w:val="009C226D"/>
    <w:rsid w:val="009C4F4D"/>
    <w:rsid w:val="009C7A2C"/>
    <w:rsid w:val="009D004C"/>
    <w:rsid w:val="009D2E26"/>
    <w:rsid w:val="009D38EE"/>
    <w:rsid w:val="009D5665"/>
    <w:rsid w:val="009E6AD3"/>
    <w:rsid w:val="009F1B95"/>
    <w:rsid w:val="00A00261"/>
    <w:rsid w:val="00A0031D"/>
    <w:rsid w:val="00A0235D"/>
    <w:rsid w:val="00A029C3"/>
    <w:rsid w:val="00A07099"/>
    <w:rsid w:val="00A151B9"/>
    <w:rsid w:val="00A2017D"/>
    <w:rsid w:val="00A20650"/>
    <w:rsid w:val="00A275B1"/>
    <w:rsid w:val="00A27BC7"/>
    <w:rsid w:val="00A27C4C"/>
    <w:rsid w:val="00A303A6"/>
    <w:rsid w:val="00A30ED5"/>
    <w:rsid w:val="00A339C6"/>
    <w:rsid w:val="00A35F41"/>
    <w:rsid w:val="00A37FC9"/>
    <w:rsid w:val="00A407F8"/>
    <w:rsid w:val="00A41284"/>
    <w:rsid w:val="00A43B2F"/>
    <w:rsid w:val="00A50CA6"/>
    <w:rsid w:val="00A51B33"/>
    <w:rsid w:val="00A558CE"/>
    <w:rsid w:val="00A622FD"/>
    <w:rsid w:val="00A65FB3"/>
    <w:rsid w:val="00A71E56"/>
    <w:rsid w:val="00A71FDF"/>
    <w:rsid w:val="00A75720"/>
    <w:rsid w:val="00A75FBD"/>
    <w:rsid w:val="00A77584"/>
    <w:rsid w:val="00A82DBD"/>
    <w:rsid w:val="00A83596"/>
    <w:rsid w:val="00A83E1E"/>
    <w:rsid w:val="00A86941"/>
    <w:rsid w:val="00A86F69"/>
    <w:rsid w:val="00A979E6"/>
    <w:rsid w:val="00AA470B"/>
    <w:rsid w:val="00AB3687"/>
    <w:rsid w:val="00AB39A6"/>
    <w:rsid w:val="00AB4699"/>
    <w:rsid w:val="00AB6910"/>
    <w:rsid w:val="00AB72D4"/>
    <w:rsid w:val="00AB7616"/>
    <w:rsid w:val="00AC7B68"/>
    <w:rsid w:val="00AD3886"/>
    <w:rsid w:val="00AE4298"/>
    <w:rsid w:val="00B074FE"/>
    <w:rsid w:val="00B121B9"/>
    <w:rsid w:val="00B15B21"/>
    <w:rsid w:val="00B22C9C"/>
    <w:rsid w:val="00B3162F"/>
    <w:rsid w:val="00B32E38"/>
    <w:rsid w:val="00B36BBF"/>
    <w:rsid w:val="00B40D1F"/>
    <w:rsid w:val="00B40D44"/>
    <w:rsid w:val="00B432B7"/>
    <w:rsid w:val="00B44D1C"/>
    <w:rsid w:val="00B46CB6"/>
    <w:rsid w:val="00B53C83"/>
    <w:rsid w:val="00B5463C"/>
    <w:rsid w:val="00B637FE"/>
    <w:rsid w:val="00B64F0F"/>
    <w:rsid w:val="00B656E5"/>
    <w:rsid w:val="00B660DD"/>
    <w:rsid w:val="00B72980"/>
    <w:rsid w:val="00B73AFD"/>
    <w:rsid w:val="00B83270"/>
    <w:rsid w:val="00B84AA3"/>
    <w:rsid w:val="00B8726A"/>
    <w:rsid w:val="00B8733A"/>
    <w:rsid w:val="00B9080D"/>
    <w:rsid w:val="00B9158D"/>
    <w:rsid w:val="00B91C38"/>
    <w:rsid w:val="00B92550"/>
    <w:rsid w:val="00B940CE"/>
    <w:rsid w:val="00B9598B"/>
    <w:rsid w:val="00BA055A"/>
    <w:rsid w:val="00BA15DC"/>
    <w:rsid w:val="00BA4A04"/>
    <w:rsid w:val="00BA4F45"/>
    <w:rsid w:val="00BA6057"/>
    <w:rsid w:val="00BA7229"/>
    <w:rsid w:val="00BA729B"/>
    <w:rsid w:val="00BB7038"/>
    <w:rsid w:val="00BC2735"/>
    <w:rsid w:val="00BC4B98"/>
    <w:rsid w:val="00BC5156"/>
    <w:rsid w:val="00BC51FD"/>
    <w:rsid w:val="00BC6100"/>
    <w:rsid w:val="00BD0D47"/>
    <w:rsid w:val="00BD1354"/>
    <w:rsid w:val="00BD1FEC"/>
    <w:rsid w:val="00BD4116"/>
    <w:rsid w:val="00BE2D5E"/>
    <w:rsid w:val="00BE5375"/>
    <w:rsid w:val="00C03085"/>
    <w:rsid w:val="00C0390E"/>
    <w:rsid w:val="00C04857"/>
    <w:rsid w:val="00C04AC3"/>
    <w:rsid w:val="00C1286A"/>
    <w:rsid w:val="00C14524"/>
    <w:rsid w:val="00C15B79"/>
    <w:rsid w:val="00C207B4"/>
    <w:rsid w:val="00C22FDF"/>
    <w:rsid w:val="00C30490"/>
    <w:rsid w:val="00C324D8"/>
    <w:rsid w:val="00C35363"/>
    <w:rsid w:val="00C35971"/>
    <w:rsid w:val="00C415F4"/>
    <w:rsid w:val="00C42191"/>
    <w:rsid w:val="00C458B5"/>
    <w:rsid w:val="00C50303"/>
    <w:rsid w:val="00C50321"/>
    <w:rsid w:val="00C505EB"/>
    <w:rsid w:val="00C51185"/>
    <w:rsid w:val="00C559EC"/>
    <w:rsid w:val="00C601E2"/>
    <w:rsid w:val="00C63052"/>
    <w:rsid w:val="00C71A72"/>
    <w:rsid w:val="00C72963"/>
    <w:rsid w:val="00C73E47"/>
    <w:rsid w:val="00C80373"/>
    <w:rsid w:val="00C81204"/>
    <w:rsid w:val="00C8230A"/>
    <w:rsid w:val="00C83CE0"/>
    <w:rsid w:val="00C876E1"/>
    <w:rsid w:val="00C87FAC"/>
    <w:rsid w:val="00C9040F"/>
    <w:rsid w:val="00C919B0"/>
    <w:rsid w:val="00C951A2"/>
    <w:rsid w:val="00C95A8F"/>
    <w:rsid w:val="00C97C5D"/>
    <w:rsid w:val="00CA39A1"/>
    <w:rsid w:val="00CA697D"/>
    <w:rsid w:val="00CA7F94"/>
    <w:rsid w:val="00CB2F72"/>
    <w:rsid w:val="00CB67D6"/>
    <w:rsid w:val="00CC4A21"/>
    <w:rsid w:val="00CD19F6"/>
    <w:rsid w:val="00CD4A51"/>
    <w:rsid w:val="00CD4EE8"/>
    <w:rsid w:val="00CD6DDD"/>
    <w:rsid w:val="00CE23FB"/>
    <w:rsid w:val="00CE37DD"/>
    <w:rsid w:val="00CE3DEB"/>
    <w:rsid w:val="00CE3F22"/>
    <w:rsid w:val="00CE7386"/>
    <w:rsid w:val="00CF1CAA"/>
    <w:rsid w:val="00CF5C87"/>
    <w:rsid w:val="00CF6926"/>
    <w:rsid w:val="00D00A3B"/>
    <w:rsid w:val="00D00B4E"/>
    <w:rsid w:val="00D014F9"/>
    <w:rsid w:val="00D0157C"/>
    <w:rsid w:val="00D0193D"/>
    <w:rsid w:val="00D03CB2"/>
    <w:rsid w:val="00D06D96"/>
    <w:rsid w:val="00D07AFC"/>
    <w:rsid w:val="00D105F9"/>
    <w:rsid w:val="00D12304"/>
    <w:rsid w:val="00D15FA2"/>
    <w:rsid w:val="00D2517E"/>
    <w:rsid w:val="00D336DC"/>
    <w:rsid w:val="00D3626E"/>
    <w:rsid w:val="00D50166"/>
    <w:rsid w:val="00D50D08"/>
    <w:rsid w:val="00D54F57"/>
    <w:rsid w:val="00D631A6"/>
    <w:rsid w:val="00D63BC2"/>
    <w:rsid w:val="00D641F3"/>
    <w:rsid w:val="00D6455E"/>
    <w:rsid w:val="00D701CC"/>
    <w:rsid w:val="00D70BB0"/>
    <w:rsid w:val="00D73F31"/>
    <w:rsid w:val="00D7426E"/>
    <w:rsid w:val="00D7600B"/>
    <w:rsid w:val="00D82E22"/>
    <w:rsid w:val="00D851D4"/>
    <w:rsid w:val="00D86D38"/>
    <w:rsid w:val="00D874E3"/>
    <w:rsid w:val="00D91849"/>
    <w:rsid w:val="00D97E8A"/>
    <w:rsid w:val="00DA1731"/>
    <w:rsid w:val="00DA25E0"/>
    <w:rsid w:val="00DA2A00"/>
    <w:rsid w:val="00DA402B"/>
    <w:rsid w:val="00DA40B9"/>
    <w:rsid w:val="00DA4A7C"/>
    <w:rsid w:val="00DA7825"/>
    <w:rsid w:val="00DA7EDE"/>
    <w:rsid w:val="00DB6980"/>
    <w:rsid w:val="00DC2757"/>
    <w:rsid w:val="00DC2DF6"/>
    <w:rsid w:val="00DC3C43"/>
    <w:rsid w:val="00DC691D"/>
    <w:rsid w:val="00DD22C3"/>
    <w:rsid w:val="00DD5014"/>
    <w:rsid w:val="00DD7EB4"/>
    <w:rsid w:val="00DE182F"/>
    <w:rsid w:val="00DE4933"/>
    <w:rsid w:val="00DE55F6"/>
    <w:rsid w:val="00DE6199"/>
    <w:rsid w:val="00DF1961"/>
    <w:rsid w:val="00DF5A38"/>
    <w:rsid w:val="00DF6301"/>
    <w:rsid w:val="00DF6C20"/>
    <w:rsid w:val="00E04712"/>
    <w:rsid w:val="00E0506A"/>
    <w:rsid w:val="00E14FC4"/>
    <w:rsid w:val="00E23EE2"/>
    <w:rsid w:val="00E2784A"/>
    <w:rsid w:val="00E31639"/>
    <w:rsid w:val="00E33763"/>
    <w:rsid w:val="00E34E65"/>
    <w:rsid w:val="00E37457"/>
    <w:rsid w:val="00E4415B"/>
    <w:rsid w:val="00E46944"/>
    <w:rsid w:val="00E50158"/>
    <w:rsid w:val="00E5018A"/>
    <w:rsid w:val="00E5377C"/>
    <w:rsid w:val="00E578E0"/>
    <w:rsid w:val="00E608C1"/>
    <w:rsid w:val="00E60A5B"/>
    <w:rsid w:val="00E61D58"/>
    <w:rsid w:val="00E62CF0"/>
    <w:rsid w:val="00E631A9"/>
    <w:rsid w:val="00E639E2"/>
    <w:rsid w:val="00E64717"/>
    <w:rsid w:val="00E65FFC"/>
    <w:rsid w:val="00E677C1"/>
    <w:rsid w:val="00E71921"/>
    <w:rsid w:val="00E810BA"/>
    <w:rsid w:val="00E847AB"/>
    <w:rsid w:val="00E85676"/>
    <w:rsid w:val="00E862DD"/>
    <w:rsid w:val="00E867A6"/>
    <w:rsid w:val="00E87475"/>
    <w:rsid w:val="00E87878"/>
    <w:rsid w:val="00E94A46"/>
    <w:rsid w:val="00E94F49"/>
    <w:rsid w:val="00E952EE"/>
    <w:rsid w:val="00EA2645"/>
    <w:rsid w:val="00EA53A4"/>
    <w:rsid w:val="00EB39CC"/>
    <w:rsid w:val="00EB5A96"/>
    <w:rsid w:val="00EC0CB6"/>
    <w:rsid w:val="00EC1BA3"/>
    <w:rsid w:val="00EC4092"/>
    <w:rsid w:val="00EC65D4"/>
    <w:rsid w:val="00EC7A6C"/>
    <w:rsid w:val="00EC7D9E"/>
    <w:rsid w:val="00ED62AE"/>
    <w:rsid w:val="00EE3323"/>
    <w:rsid w:val="00EE65B2"/>
    <w:rsid w:val="00EE7198"/>
    <w:rsid w:val="00EF08B4"/>
    <w:rsid w:val="00EF2AA6"/>
    <w:rsid w:val="00EF3141"/>
    <w:rsid w:val="00EF5156"/>
    <w:rsid w:val="00F00B66"/>
    <w:rsid w:val="00F00B9A"/>
    <w:rsid w:val="00F04959"/>
    <w:rsid w:val="00F05923"/>
    <w:rsid w:val="00F0681D"/>
    <w:rsid w:val="00F07552"/>
    <w:rsid w:val="00F10BB7"/>
    <w:rsid w:val="00F130D2"/>
    <w:rsid w:val="00F1638F"/>
    <w:rsid w:val="00F1655B"/>
    <w:rsid w:val="00F20BA7"/>
    <w:rsid w:val="00F20DA8"/>
    <w:rsid w:val="00F22075"/>
    <w:rsid w:val="00F23949"/>
    <w:rsid w:val="00F337A2"/>
    <w:rsid w:val="00F33DFF"/>
    <w:rsid w:val="00F34344"/>
    <w:rsid w:val="00F34874"/>
    <w:rsid w:val="00F3781B"/>
    <w:rsid w:val="00F414FC"/>
    <w:rsid w:val="00F4325C"/>
    <w:rsid w:val="00F50185"/>
    <w:rsid w:val="00F502EF"/>
    <w:rsid w:val="00F50AB9"/>
    <w:rsid w:val="00F51979"/>
    <w:rsid w:val="00F52AAA"/>
    <w:rsid w:val="00F540E2"/>
    <w:rsid w:val="00F548B7"/>
    <w:rsid w:val="00F54AA0"/>
    <w:rsid w:val="00F54DC5"/>
    <w:rsid w:val="00F559CE"/>
    <w:rsid w:val="00F562D3"/>
    <w:rsid w:val="00F6185C"/>
    <w:rsid w:val="00F63D3C"/>
    <w:rsid w:val="00F7260D"/>
    <w:rsid w:val="00F74F53"/>
    <w:rsid w:val="00F7659F"/>
    <w:rsid w:val="00F76B6F"/>
    <w:rsid w:val="00F82F4D"/>
    <w:rsid w:val="00F84DF0"/>
    <w:rsid w:val="00F90701"/>
    <w:rsid w:val="00F9306C"/>
    <w:rsid w:val="00F95420"/>
    <w:rsid w:val="00F97C1E"/>
    <w:rsid w:val="00FA19DB"/>
    <w:rsid w:val="00FA2170"/>
    <w:rsid w:val="00FA5451"/>
    <w:rsid w:val="00FA6B59"/>
    <w:rsid w:val="00FB2190"/>
    <w:rsid w:val="00FC4A73"/>
    <w:rsid w:val="00FD19CD"/>
    <w:rsid w:val="00FD5B1C"/>
    <w:rsid w:val="00FE4C61"/>
    <w:rsid w:val="00FE6862"/>
    <w:rsid w:val="00FE7E3D"/>
    <w:rsid w:val="00FF2FCB"/>
    <w:rsid w:val="00FF7B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A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5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E2D5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D5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D5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D5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E2D5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E2D5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E2D5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E2D5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E2D5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D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D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D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D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D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D5E"/>
    <w:rPr>
      <w:rFonts w:eastAsiaTheme="majorEastAsia" w:cstheme="majorBidi"/>
      <w:color w:val="272727" w:themeColor="text1" w:themeTint="D8"/>
    </w:rPr>
  </w:style>
  <w:style w:type="paragraph" w:styleId="Title">
    <w:name w:val="Title"/>
    <w:basedOn w:val="Normal"/>
    <w:next w:val="Normal"/>
    <w:link w:val="TitleChar"/>
    <w:uiPriority w:val="10"/>
    <w:qFormat/>
    <w:rsid w:val="00BE2D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D5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D5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E2D5E"/>
    <w:rPr>
      <w:i/>
      <w:iCs/>
      <w:color w:val="404040" w:themeColor="text1" w:themeTint="BF"/>
    </w:rPr>
  </w:style>
  <w:style w:type="paragraph" w:styleId="ListParagraph">
    <w:name w:val="List Paragraph"/>
    <w:basedOn w:val="Normal"/>
    <w:uiPriority w:val="99"/>
    <w:qFormat/>
    <w:rsid w:val="00BE2D5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E2D5E"/>
    <w:rPr>
      <w:i/>
      <w:iCs/>
      <w:color w:val="2F5496" w:themeColor="accent1" w:themeShade="BF"/>
    </w:rPr>
  </w:style>
  <w:style w:type="paragraph" w:styleId="IntenseQuote">
    <w:name w:val="Intense Quote"/>
    <w:basedOn w:val="Normal"/>
    <w:next w:val="Normal"/>
    <w:link w:val="IntenseQuoteChar"/>
    <w:uiPriority w:val="30"/>
    <w:qFormat/>
    <w:rsid w:val="00BE2D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E2D5E"/>
    <w:rPr>
      <w:i/>
      <w:iCs/>
      <w:color w:val="2F5496" w:themeColor="accent1" w:themeShade="BF"/>
    </w:rPr>
  </w:style>
  <w:style w:type="character" w:styleId="IntenseReference">
    <w:name w:val="Intense Reference"/>
    <w:basedOn w:val="DefaultParagraphFont"/>
    <w:uiPriority w:val="32"/>
    <w:qFormat/>
    <w:rsid w:val="00BE2D5E"/>
    <w:rPr>
      <w:b/>
      <w:bCs/>
      <w:smallCaps/>
      <w:color w:val="2F5496" w:themeColor="accent1" w:themeShade="BF"/>
      <w:spacing w:val="5"/>
    </w:rPr>
  </w:style>
  <w:style w:type="paragraph" w:styleId="Footer">
    <w:name w:val="footer"/>
    <w:basedOn w:val="Normal"/>
    <w:link w:val="FooterChar"/>
    <w:uiPriority w:val="99"/>
    <w:rsid w:val="00BE2D5E"/>
    <w:pPr>
      <w:tabs>
        <w:tab w:val="center" w:pos="4153"/>
        <w:tab w:val="right" w:pos="8306"/>
      </w:tabs>
    </w:pPr>
  </w:style>
  <w:style w:type="character" w:customStyle="1" w:styleId="FooterChar">
    <w:name w:val="Footer Char"/>
    <w:basedOn w:val="DefaultParagraphFont"/>
    <w:link w:val="Footer"/>
    <w:uiPriority w:val="99"/>
    <w:rsid w:val="00BE2D5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BE2D5E"/>
  </w:style>
  <w:style w:type="paragraph" w:styleId="BodyText2">
    <w:name w:val="Body Text 2"/>
    <w:basedOn w:val="Normal"/>
    <w:link w:val="BodyText2Char"/>
    <w:rsid w:val="00BE2D5E"/>
    <w:pPr>
      <w:jc w:val="right"/>
    </w:pPr>
    <w:rPr>
      <w:rFonts w:ascii="Garamond" w:hAnsi="Garamond"/>
      <w:sz w:val="28"/>
      <w:szCs w:val="28"/>
    </w:rPr>
  </w:style>
  <w:style w:type="character" w:customStyle="1" w:styleId="BodyText2Char">
    <w:name w:val="Body Text 2 Char"/>
    <w:basedOn w:val="DefaultParagraphFont"/>
    <w:link w:val="BodyText2"/>
    <w:rsid w:val="00BE2D5E"/>
    <w:rPr>
      <w:rFonts w:ascii="Garamond" w:eastAsia="Times New Roman" w:hAnsi="Garamond" w:cs="Times New Roman"/>
      <w:kern w:val="0"/>
      <w:sz w:val="28"/>
      <w:szCs w:val="28"/>
      <w14:ligatures w14:val="none"/>
    </w:rPr>
  </w:style>
  <w:style w:type="table" w:styleId="TableGrid">
    <w:name w:val="Table Grid"/>
    <w:basedOn w:val="TableNormal"/>
    <w:uiPriority w:val="39"/>
    <w:rsid w:val="00BE2D5E"/>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4A60"/>
    <w:rPr>
      <w:sz w:val="16"/>
      <w:szCs w:val="16"/>
    </w:rPr>
  </w:style>
  <w:style w:type="paragraph" w:styleId="CommentText">
    <w:name w:val="annotation text"/>
    <w:basedOn w:val="Normal"/>
    <w:link w:val="CommentTextChar"/>
    <w:uiPriority w:val="99"/>
    <w:semiHidden/>
    <w:unhideWhenUsed/>
    <w:rsid w:val="00914A60"/>
    <w:rPr>
      <w:sz w:val="20"/>
      <w:szCs w:val="20"/>
    </w:rPr>
  </w:style>
  <w:style w:type="character" w:customStyle="1" w:styleId="CommentTextChar">
    <w:name w:val="Comment Text Char"/>
    <w:basedOn w:val="DefaultParagraphFont"/>
    <w:link w:val="CommentText"/>
    <w:uiPriority w:val="99"/>
    <w:semiHidden/>
    <w:rsid w:val="00914A6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4A60"/>
    <w:rPr>
      <w:b/>
      <w:bCs/>
    </w:rPr>
  </w:style>
  <w:style w:type="character" w:customStyle="1" w:styleId="CommentSubjectChar">
    <w:name w:val="Comment Subject Char"/>
    <w:basedOn w:val="CommentTextChar"/>
    <w:link w:val="CommentSubject"/>
    <w:uiPriority w:val="99"/>
    <w:semiHidden/>
    <w:rsid w:val="00914A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EC7D9E"/>
    <w:rPr>
      <w:color w:val="0000FF"/>
      <w:u w:val="single"/>
    </w:rPr>
  </w:style>
  <w:style w:type="character" w:styleId="UnresolvedMention">
    <w:name w:val="Unresolved Mention"/>
    <w:basedOn w:val="DefaultParagraphFont"/>
    <w:uiPriority w:val="99"/>
    <w:semiHidden/>
    <w:unhideWhenUsed/>
    <w:rsid w:val="001000C2"/>
    <w:rPr>
      <w:color w:val="605E5C"/>
      <w:shd w:val="clear" w:color="auto" w:fill="E1DFDD"/>
    </w:rPr>
  </w:style>
  <w:style w:type="paragraph" w:styleId="BodyText">
    <w:name w:val="Body Text"/>
    <w:basedOn w:val="Normal"/>
    <w:link w:val="BodyTextChar"/>
    <w:uiPriority w:val="99"/>
    <w:unhideWhenUsed/>
    <w:rsid w:val="00014D89"/>
    <w:pPr>
      <w:spacing w:after="120"/>
    </w:pPr>
  </w:style>
  <w:style w:type="character" w:customStyle="1" w:styleId="BodyTextChar">
    <w:name w:val="Body Text Char"/>
    <w:basedOn w:val="DefaultParagraphFont"/>
    <w:link w:val="BodyText"/>
    <w:uiPriority w:val="99"/>
    <w:rsid w:val="00014D89"/>
    <w:rPr>
      <w:rFonts w:ascii="Times New Roman" w:eastAsia="Times New Roman" w:hAnsi="Times New Roman" w:cs="Times New Roman"/>
      <w:kern w:val="0"/>
      <w:sz w:val="24"/>
      <w:szCs w:val="24"/>
      <w14:ligatures w14:val="none"/>
    </w:rPr>
  </w:style>
  <w:style w:type="character" w:styleId="FootnoteReference">
    <w:name w:val="footnote reference"/>
    <w:aliases w:val="Footnote symbol,Times 10 Point,Exposant 3 Point,Fußnotetext,Footnotemark,FR,Footnotemark1,Footnotemark2,FR1,Footnotemark3,FR2,Footnotemark4,FR3,Footnotemark5,FR4,Footnotemark6,Footnotemark7,Footnotemark8,FR5,Footnotemark11,FR11,FR21"/>
    <w:basedOn w:val="DefaultParagraphFont"/>
    <w:unhideWhenUsed/>
    <w:rsid w:val="00014D89"/>
    <w:rPr>
      <w:vertAlign w:val="superscript"/>
    </w:rPr>
  </w:style>
  <w:style w:type="paragraph" w:styleId="FootnoteText">
    <w:name w:val="footnote text"/>
    <w:basedOn w:val="Normal"/>
    <w:link w:val="FootnoteTextChar"/>
    <w:uiPriority w:val="99"/>
    <w:semiHidden/>
    <w:unhideWhenUsed/>
    <w:rsid w:val="00014D89"/>
    <w:rPr>
      <w:rFonts w:eastAsia="Calibri"/>
      <w:sz w:val="20"/>
      <w:szCs w:val="20"/>
    </w:rPr>
  </w:style>
  <w:style w:type="character" w:customStyle="1" w:styleId="FootnoteTextChar">
    <w:name w:val="Footnote Text Char"/>
    <w:basedOn w:val="DefaultParagraphFont"/>
    <w:link w:val="FootnoteText"/>
    <w:uiPriority w:val="99"/>
    <w:semiHidden/>
    <w:rsid w:val="00014D89"/>
    <w:rPr>
      <w:rFonts w:ascii="Times New Roman" w:eastAsia="Calibri" w:hAnsi="Times New Roman" w:cs="Times New Roman"/>
      <w:kern w:val="0"/>
      <w:sz w:val="20"/>
      <w:szCs w:val="20"/>
      <w14:ligatures w14:val="none"/>
    </w:rPr>
  </w:style>
  <w:style w:type="character" w:customStyle="1" w:styleId="Spcgsuzsvars">
    <w:name w:val="Spēcīgs uzsvars"/>
    <w:qFormat/>
    <w:rsid w:val="00014D89"/>
    <w:rPr>
      <w:b/>
      <w:bCs/>
    </w:rPr>
  </w:style>
  <w:style w:type="paragraph" w:customStyle="1" w:styleId="Normal1">
    <w:name w:val="Normal1"/>
    <w:basedOn w:val="Normal"/>
    <w:rsid w:val="00D15FA2"/>
    <w:pPr>
      <w:spacing w:before="100" w:beforeAutospacing="1" w:after="100" w:afterAutospacing="1"/>
    </w:pPr>
    <w:rPr>
      <w:lang w:val="en-US"/>
    </w:rPr>
  </w:style>
  <w:style w:type="paragraph" w:styleId="Header">
    <w:name w:val="header"/>
    <w:basedOn w:val="Normal"/>
    <w:link w:val="HeaderChar"/>
    <w:uiPriority w:val="99"/>
    <w:unhideWhenUsed/>
    <w:rsid w:val="005E545F"/>
    <w:pPr>
      <w:tabs>
        <w:tab w:val="center" w:pos="4153"/>
        <w:tab w:val="right" w:pos="8306"/>
      </w:tabs>
    </w:pPr>
  </w:style>
  <w:style w:type="character" w:customStyle="1" w:styleId="HeaderChar">
    <w:name w:val="Header Char"/>
    <w:basedOn w:val="DefaultParagraphFont"/>
    <w:link w:val="Header"/>
    <w:uiPriority w:val="99"/>
    <w:rsid w:val="005E545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echr.coe.int/documents/d/echr-ks/contributions-to-public-debate-journalists-and-other-act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B9A80-1BC1-46A9-AE77-0508AC4C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20756</Words>
  <Characters>11832</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2026-04-15T10:05:00Z</dcterms:created>
  <dcterms:modified xsi:type="dcterms:W3CDTF">2026-04-15T10:40:00Z</dcterms:modified>
</cp:coreProperties>
</file>