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3A556" w14:textId="77777777" w:rsidR="0005225C" w:rsidRPr="000217DE" w:rsidRDefault="0005225C" w:rsidP="0005225C">
      <w:pPr>
        <w:spacing w:line="276" w:lineRule="auto"/>
        <w:jc w:val="both"/>
        <w:rPr>
          <w:b/>
          <w:bCs/>
        </w:rPr>
      </w:pPr>
      <w:r w:rsidRPr="000217DE">
        <w:rPr>
          <w:b/>
          <w:bCs/>
        </w:rPr>
        <w:t>Glabātavas jēdziens Krimināllikuma 175. panta trešās daļas izpratnē</w:t>
      </w:r>
    </w:p>
    <w:p w14:paraId="198AB62D" w14:textId="77777777" w:rsidR="0005225C" w:rsidRPr="000217DE" w:rsidRDefault="0005225C" w:rsidP="0005225C">
      <w:pPr>
        <w:spacing w:line="276" w:lineRule="auto"/>
        <w:jc w:val="both"/>
      </w:pPr>
      <w:r w:rsidRPr="000217DE">
        <w:t xml:space="preserve">Krimināllikuma 175. panta trešās daļas izpratnē par glabātavu atzīstama no apkārtējās vides norobežota vieta vai teritorija, kas paredzēta materiālo vērtību pastāvīgai vai pagaidu glabāšanai. </w:t>
      </w:r>
    </w:p>
    <w:p w14:paraId="169C688E" w14:textId="77777777" w:rsidR="0005225C" w:rsidRPr="000217DE" w:rsidRDefault="0005225C" w:rsidP="0005225C">
      <w:pPr>
        <w:spacing w:line="276" w:lineRule="auto"/>
        <w:jc w:val="both"/>
        <w:rPr>
          <w:b/>
          <w:bCs/>
        </w:rPr>
      </w:pPr>
    </w:p>
    <w:p w14:paraId="0963DFFD" w14:textId="77777777" w:rsidR="0005225C" w:rsidRPr="000217DE" w:rsidRDefault="0005225C" w:rsidP="0005225C">
      <w:pPr>
        <w:spacing w:line="276" w:lineRule="auto"/>
        <w:jc w:val="both"/>
      </w:pPr>
      <w:r w:rsidRPr="000217DE">
        <w:rPr>
          <w:b/>
          <w:bCs/>
        </w:rPr>
        <w:t>Zādzība no pazemes kabeļu kanalizācijas akas nav kvalificējama kā zādzība, kas izdarīta no glabātavas</w:t>
      </w:r>
    </w:p>
    <w:p w14:paraId="57949C90" w14:textId="07F268BD" w:rsidR="0005225C" w:rsidRPr="000217DE" w:rsidRDefault="0005225C" w:rsidP="0005225C">
      <w:pPr>
        <w:spacing w:line="276" w:lineRule="auto"/>
        <w:jc w:val="both"/>
      </w:pPr>
      <w:r w:rsidRPr="000217DE">
        <w:t>Kabeļu kanalizācijas aka ar tajā ievilktiem elektroniskiem sakaru kabeļiem nav uzskatāma par glabātavu Krimināllikuma 175. panta trešās daļas izpratnē, t.</w:t>
      </w:r>
      <w:r>
        <w:t> </w:t>
      </w:r>
      <w:r w:rsidRPr="000217DE">
        <w:t>i</w:t>
      </w:r>
      <w:r>
        <w:t>.</w:t>
      </w:r>
      <w:r w:rsidRPr="000217DE">
        <w:t>, vietu, kas paredzēta materiālo vērtību pastāvīgai vai pagaidu glabāšanai.</w:t>
      </w:r>
    </w:p>
    <w:p w14:paraId="74C5792D" w14:textId="77777777" w:rsidR="0005225C" w:rsidRPr="000217DE" w:rsidRDefault="0005225C" w:rsidP="0005225C">
      <w:pPr>
        <w:spacing w:line="276" w:lineRule="auto"/>
        <w:jc w:val="both"/>
      </w:pPr>
    </w:p>
    <w:p w14:paraId="56C6BB57" w14:textId="77777777" w:rsidR="0005225C" w:rsidRPr="000217DE" w:rsidRDefault="0005225C" w:rsidP="0005225C">
      <w:pPr>
        <w:spacing w:line="276" w:lineRule="auto"/>
        <w:jc w:val="both"/>
        <w:rPr>
          <w:b/>
          <w:bCs/>
        </w:rPr>
      </w:pPr>
      <w:r w:rsidRPr="000217DE">
        <w:rPr>
          <w:b/>
          <w:bCs/>
        </w:rPr>
        <w:t>Elektronisko sakaru kabeļu izvilkšana no kabeļu kanalizācijas akas un pārvietošana kā pabeigta zādzība</w:t>
      </w:r>
    </w:p>
    <w:p w14:paraId="547EDFA6" w14:textId="77777777" w:rsidR="0005225C" w:rsidRDefault="0005225C" w:rsidP="0005225C">
      <w:pPr>
        <w:autoSpaceDE w:val="0"/>
        <w:autoSpaceDN w:val="0"/>
        <w:adjustRightInd w:val="0"/>
        <w:spacing w:line="276" w:lineRule="auto"/>
        <w:jc w:val="center"/>
        <w:rPr>
          <w:rFonts w:asciiTheme="majorBidi" w:hAnsiTheme="majorBidi" w:cstheme="majorBidi"/>
          <w:b/>
          <w:bCs/>
          <w:color w:val="000000"/>
        </w:rPr>
      </w:pPr>
    </w:p>
    <w:p w14:paraId="0449CCE4" w14:textId="43C76BC9" w:rsidR="00CF3F04" w:rsidRPr="0005225C" w:rsidRDefault="00CF3F04" w:rsidP="0005225C">
      <w:pPr>
        <w:autoSpaceDE w:val="0"/>
        <w:autoSpaceDN w:val="0"/>
        <w:adjustRightInd w:val="0"/>
        <w:spacing w:line="276" w:lineRule="auto"/>
        <w:jc w:val="center"/>
        <w:rPr>
          <w:rFonts w:asciiTheme="majorBidi" w:hAnsiTheme="majorBidi" w:cstheme="majorBidi"/>
          <w:b/>
          <w:bCs/>
          <w:color w:val="000000"/>
        </w:rPr>
      </w:pPr>
      <w:r w:rsidRPr="0005225C">
        <w:rPr>
          <w:rFonts w:asciiTheme="majorBidi" w:hAnsiTheme="majorBidi" w:cstheme="majorBidi"/>
          <w:b/>
          <w:bCs/>
          <w:color w:val="000000"/>
        </w:rPr>
        <w:t>Latvijas Republikas Senāt</w:t>
      </w:r>
      <w:r w:rsidR="0005225C" w:rsidRPr="0005225C">
        <w:rPr>
          <w:rFonts w:asciiTheme="majorBidi" w:hAnsiTheme="majorBidi" w:cstheme="majorBidi"/>
          <w:b/>
          <w:bCs/>
          <w:color w:val="000000"/>
        </w:rPr>
        <w:t>a</w:t>
      </w:r>
    </w:p>
    <w:p w14:paraId="6FB385DD" w14:textId="4B4810AB" w:rsidR="0005225C" w:rsidRPr="0005225C" w:rsidRDefault="0005225C" w:rsidP="0005225C">
      <w:pPr>
        <w:spacing w:line="276" w:lineRule="auto"/>
        <w:jc w:val="center"/>
        <w:rPr>
          <w:rFonts w:asciiTheme="majorBidi" w:hAnsiTheme="majorBidi" w:cstheme="majorBidi"/>
          <w:b/>
          <w:bCs/>
          <w:lang w:eastAsia="lv-LV"/>
        </w:rPr>
      </w:pPr>
      <w:r w:rsidRPr="0005225C">
        <w:rPr>
          <w:rFonts w:asciiTheme="majorBidi" w:hAnsiTheme="majorBidi" w:cstheme="majorBidi"/>
          <w:b/>
          <w:bCs/>
          <w:lang w:eastAsia="lv-LV"/>
        </w:rPr>
        <w:t>Krimināllietu departament</w:t>
      </w:r>
      <w:r w:rsidRPr="0005225C">
        <w:rPr>
          <w:rFonts w:asciiTheme="majorBidi" w:hAnsiTheme="majorBidi" w:cstheme="majorBidi"/>
          <w:b/>
          <w:bCs/>
          <w:lang w:eastAsia="lv-LV"/>
        </w:rPr>
        <w:t>a</w:t>
      </w:r>
    </w:p>
    <w:p w14:paraId="65A05C89" w14:textId="199C6EC6" w:rsidR="0005225C" w:rsidRPr="0005225C" w:rsidRDefault="0005225C" w:rsidP="0005225C">
      <w:pPr>
        <w:autoSpaceDE w:val="0"/>
        <w:autoSpaceDN w:val="0"/>
        <w:adjustRightInd w:val="0"/>
        <w:spacing w:line="276" w:lineRule="auto"/>
        <w:jc w:val="center"/>
        <w:rPr>
          <w:rFonts w:asciiTheme="majorBidi" w:hAnsiTheme="majorBidi" w:cstheme="majorBidi"/>
          <w:b/>
          <w:bCs/>
          <w:color w:val="000000"/>
        </w:rPr>
      </w:pPr>
      <w:r w:rsidRPr="0005225C">
        <w:rPr>
          <w:rFonts w:asciiTheme="majorBidi" w:hAnsiTheme="majorBidi" w:cstheme="majorBidi"/>
          <w:b/>
          <w:bCs/>
          <w:color w:val="000000"/>
        </w:rPr>
        <w:t>2026. gada 7. aprī</w:t>
      </w:r>
      <w:r w:rsidRPr="0005225C">
        <w:rPr>
          <w:rFonts w:asciiTheme="majorBidi" w:hAnsiTheme="majorBidi" w:cstheme="majorBidi"/>
          <w:b/>
          <w:bCs/>
          <w:color w:val="000000"/>
        </w:rPr>
        <w:t>ļa</w:t>
      </w:r>
    </w:p>
    <w:p w14:paraId="1E45EA46" w14:textId="77777777" w:rsidR="00CF3F04" w:rsidRPr="0005225C" w:rsidRDefault="00CF3F04" w:rsidP="0005225C">
      <w:pPr>
        <w:autoSpaceDE w:val="0"/>
        <w:autoSpaceDN w:val="0"/>
        <w:adjustRightInd w:val="0"/>
        <w:spacing w:line="276" w:lineRule="auto"/>
        <w:jc w:val="center"/>
        <w:rPr>
          <w:rFonts w:asciiTheme="majorBidi" w:hAnsiTheme="majorBidi" w:cstheme="majorBidi"/>
          <w:b/>
          <w:bCs/>
          <w:noProof/>
          <w:color w:val="000000"/>
        </w:rPr>
      </w:pPr>
      <w:r w:rsidRPr="0005225C">
        <w:rPr>
          <w:rFonts w:asciiTheme="majorBidi" w:hAnsiTheme="majorBidi" w:cstheme="majorBidi"/>
          <w:b/>
          <w:bCs/>
          <w:color w:val="000000"/>
        </w:rPr>
        <w:t>LĒMUMS</w:t>
      </w:r>
    </w:p>
    <w:p w14:paraId="0E31C082" w14:textId="77777777" w:rsidR="0005225C" w:rsidRPr="0005225C" w:rsidRDefault="0005225C" w:rsidP="0005225C">
      <w:pPr>
        <w:tabs>
          <w:tab w:val="left" w:pos="5529"/>
        </w:tabs>
        <w:spacing w:line="276" w:lineRule="auto"/>
        <w:jc w:val="center"/>
        <w:rPr>
          <w:rFonts w:asciiTheme="majorBidi" w:hAnsiTheme="majorBidi" w:cstheme="majorBidi"/>
          <w:b/>
          <w:bCs/>
          <w:lang w:eastAsia="lv-LV"/>
        </w:rPr>
      </w:pPr>
      <w:r w:rsidRPr="0005225C">
        <w:rPr>
          <w:rFonts w:asciiTheme="majorBidi" w:hAnsiTheme="majorBidi" w:cstheme="majorBidi"/>
          <w:b/>
          <w:bCs/>
          <w:lang w:eastAsia="lv-LV"/>
        </w:rPr>
        <w:t>Lieta Nr. 19720272424, SKK</w:t>
      </w:r>
      <w:r w:rsidRPr="0005225C">
        <w:rPr>
          <w:rFonts w:asciiTheme="majorBidi" w:hAnsiTheme="majorBidi" w:cstheme="majorBidi"/>
          <w:b/>
          <w:bCs/>
          <w:lang w:eastAsia="lv-LV"/>
        </w:rPr>
        <w:noBreakHyphen/>
        <w:t>50/2026</w:t>
      </w:r>
    </w:p>
    <w:p w14:paraId="6FEACE65" w14:textId="55C5EE8C" w:rsidR="0005225C" w:rsidRPr="0005225C" w:rsidRDefault="0005225C" w:rsidP="0005225C">
      <w:pPr>
        <w:widowControl/>
        <w:suppressAutoHyphens w:val="0"/>
        <w:spacing w:line="276" w:lineRule="auto"/>
        <w:jc w:val="center"/>
        <w:rPr>
          <w:rFonts w:asciiTheme="majorBidi" w:eastAsia="Times New Roman" w:hAnsiTheme="majorBidi" w:cstheme="majorBidi"/>
          <w:color w:val="000000"/>
          <w:kern w:val="0"/>
          <w:lang w:eastAsia="lv-LV" w:bidi="ar-SA"/>
        </w:rPr>
      </w:pPr>
      <w:hyperlink r:id="rId8" w:history="1">
        <w:r w:rsidRPr="0005225C">
          <w:rPr>
            <w:rStyle w:val="Hyperlink"/>
            <w:rFonts w:asciiTheme="majorBidi" w:eastAsia="Times New Roman" w:hAnsiTheme="majorBidi" w:cstheme="majorBidi"/>
            <w:kern w:val="0"/>
            <w:lang w:eastAsia="lv-LV" w:bidi="ar-SA"/>
          </w:rPr>
          <w:t>ECLI:LV:AT:2026:0407.19720272424.5.L</w:t>
        </w:r>
      </w:hyperlink>
    </w:p>
    <w:p w14:paraId="5C1D6554" w14:textId="77777777" w:rsidR="0005225C" w:rsidRPr="006B0676" w:rsidRDefault="0005225C" w:rsidP="00CF3F04">
      <w:pPr>
        <w:autoSpaceDE w:val="0"/>
        <w:autoSpaceDN w:val="0"/>
        <w:adjustRightInd w:val="0"/>
        <w:spacing w:line="276" w:lineRule="auto"/>
        <w:jc w:val="center"/>
        <w:rPr>
          <w:rFonts w:asciiTheme="majorBidi" w:hAnsiTheme="majorBidi" w:cstheme="majorBidi"/>
          <w:color w:val="000000"/>
        </w:rPr>
      </w:pPr>
    </w:p>
    <w:p w14:paraId="4D9703CE" w14:textId="07B920AA" w:rsidR="00CF3F04" w:rsidRPr="006B0676" w:rsidRDefault="00CF3F04" w:rsidP="00962AC6">
      <w:pPr>
        <w:autoSpaceDE w:val="0"/>
        <w:autoSpaceDN w:val="0"/>
        <w:adjustRightInd w:val="0"/>
        <w:spacing w:line="276" w:lineRule="auto"/>
        <w:ind w:firstLine="720"/>
        <w:jc w:val="both"/>
        <w:rPr>
          <w:rFonts w:asciiTheme="majorBidi" w:hAnsiTheme="majorBidi" w:cstheme="majorBidi"/>
          <w:color w:val="000000"/>
        </w:rPr>
      </w:pPr>
      <w:r w:rsidRPr="006B0676">
        <w:rPr>
          <w:rFonts w:asciiTheme="majorBidi" w:hAnsiTheme="majorBidi" w:cstheme="majorBidi"/>
          <w:color w:val="000000"/>
        </w:rPr>
        <w:t>Senāts šādā sastāvā: senatore referente Irīna Jansone, senator</w:t>
      </w:r>
      <w:r w:rsidR="00B67567" w:rsidRPr="006B0676">
        <w:rPr>
          <w:rFonts w:asciiTheme="majorBidi" w:hAnsiTheme="majorBidi" w:cstheme="majorBidi"/>
          <w:color w:val="000000"/>
        </w:rPr>
        <w:t>i</w:t>
      </w:r>
      <w:r w:rsidR="00E67BE2" w:rsidRPr="006B0676">
        <w:rPr>
          <w:rFonts w:asciiTheme="majorBidi" w:hAnsiTheme="majorBidi" w:cstheme="majorBidi"/>
          <w:color w:val="000000"/>
        </w:rPr>
        <w:t xml:space="preserve"> </w:t>
      </w:r>
      <w:r w:rsidR="00F374C6" w:rsidRPr="006B0676">
        <w:rPr>
          <w:rFonts w:asciiTheme="majorBidi" w:hAnsiTheme="majorBidi" w:cstheme="majorBidi"/>
          <w:color w:val="000000"/>
        </w:rPr>
        <w:t>Māris Leja</w:t>
      </w:r>
      <w:r w:rsidR="00B67567" w:rsidRPr="006B0676">
        <w:rPr>
          <w:rFonts w:asciiTheme="majorBidi" w:hAnsiTheme="majorBidi" w:cstheme="majorBidi"/>
          <w:color w:val="000000"/>
        </w:rPr>
        <w:t xml:space="preserve"> </w:t>
      </w:r>
      <w:r w:rsidR="00962AC6" w:rsidRPr="006B0676">
        <w:rPr>
          <w:rFonts w:asciiTheme="majorBidi" w:hAnsiTheme="majorBidi" w:cstheme="majorBidi"/>
          <w:color w:val="000000"/>
        </w:rPr>
        <w:t>un</w:t>
      </w:r>
      <w:r w:rsidRPr="006B0676">
        <w:rPr>
          <w:rFonts w:asciiTheme="majorBidi" w:hAnsiTheme="majorBidi" w:cstheme="majorBidi"/>
          <w:color w:val="000000"/>
        </w:rPr>
        <w:t xml:space="preserve"> </w:t>
      </w:r>
      <w:r w:rsidR="00883AC5" w:rsidRPr="006B0676">
        <w:rPr>
          <w:rFonts w:asciiTheme="majorBidi" w:hAnsiTheme="majorBidi" w:cstheme="majorBidi"/>
          <w:color w:val="000000"/>
        </w:rPr>
        <w:t>Aivars Uminskis</w:t>
      </w:r>
    </w:p>
    <w:p w14:paraId="79334F60" w14:textId="77777777" w:rsidR="00EE16F2" w:rsidRPr="006B0676" w:rsidRDefault="00EE16F2" w:rsidP="00CF3F04">
      <w:pPr>
        <w:autoSpaceDE w:val="0"/>
        <w:autoSpaceDN w:val="0"/>
        <w:adjustRightInd w:val="0"/>
        <w:spacing w:line="276" w:lineRule="auto"/>
        <w:ind w:firstLine="720"/>
        <w:jc w:val="both"/>
        <w:rPr>
          <w:rFonts w:asciiTheme="majorBidi" w:hAnsiTheme="majorBidi" w:cstheme="majorBidi"/>
          <w:color w:val="000000"/>
        </w:rPr>
      </w:pPr>
    </w:p>
    <w:p w14:paraId="1FC47321" w14:textId="6BA08CD1" w:rsidR="00CF3F04" w:rsidRPr="006B0676" w:rsidRDefault="00CF3F04" w:rsidP="00CF3F04">
      <w:pPr>
        <w:spacing w:line="276" w:lineRule="auto"/>
        <w:ind w:firstLine="720"/>
        <w:jc w:val="both"/>
        <w:rPr>
          <w:rFonts w:asciiTheme="majorBidi" w:hAnsiTheme="majorBidi" w:cstheme="majorBidi"/>
          <w:color w:val="000000"/>
        </w:rPr>
      </w:pPr>
      <w:r w:rsidRPr="006B0676">
        <w:rPr>
          <w:rFonts w:asciiTheme="majorBidi" w:hAnsiTheme="majorBidi" w:cstheme="majorBidi"/>
          <w:color w:val="000000"/>
        </w:rPr>
        <w:t xml:space="preserve">izskatīja rakstveida procesā krimināllietu sakarā ar </w:t>
      </w:r>
      <w:r w:rsidR="00B67567" w:rsidRPr="006B0676">
        <w:rPr>
          <w:rFonts w:asciiTheme="majorBidi" w:hAnsiTheme="majorBidi" w:cstheme="majorBidi"/>
        </w:rPr>
        <w:t xml:space="preserve">apsūdzētā </w:t>
      </w:r>
      <w:r w:rsidR="0005225C">
        <w:rPr>
          <w:rFonts w:asciiTheme="majorBidi" w:hAnsiTheme="majorBidi" w:cstheme="majorBidi"/>
        </w:rPr>
        <w:t>[pers. A]</w:t>
      </w:r>
      <w:r w:rsidR="00996877" w:rsidRPr="006B0676">
        <w:rPr>
          <w:rFonts w:asciiTheme="majorBidi" w:hAnsiTheme="majorBidi" w:cstheme="majorBidi"/>
        </w:rPr>
        <w:t xml:space="preserve"> aizstāvja zvērināta advokāta Anda Raudiņa</w:t>
      </w:r>
      <w:r w:rsidR="003C2D80" w:rsidRPr="006B0676">
        <w:rPr>
          <w:rFonts w:asciiTheme="majorBidi" w:hAnsiTheme="majorBidi" w:cstheme="majorBidi"/>
        </w:rPr>
        <w:t xml:space="preserve"> </w:t>
      </w:r>
      <w:r w:rsidR="00E67BE2" w:rsidRPr="006B0676">
        <w:rPr>
          <w:rFonts w:asciiTheme="majorBidi" w:hAnsiTheme="majorBidi" w:cstheme="majorBidi"/>
        </w:rPr>
        <w:t>kasācijas sūdzīb</w:t>
      </w:r>
      <w:r w:rsidR="009A1E25" w:rsidRPr="006B0676">
        <w:rPr>
          <w:rFonts w:asciiTheme="majorBidi" w:hAnsiTheme="majorBidi" w:cstheme="majorBidi"/>
        </w:rPr>
        <w:t xml:space="preserve">u </w:t>
      </w:r>
      <w:r w:rsidR="00E67BE2" w:rsidRPr="006B0676">
        <w:rPr>
          <w:rFonts w:asciiTheme="majorBidi" w:hAnsiTheme="majorBidi" w:cstheme="majorBidi"/>
        </w:rPr>
        <w:t xml:space="preserve">par </w:t>
      </w:r>
      <w:r w:rsidR="009A1E25" w:rsidRPr="006B0676">
        <w:rPr>
          <w:rFonts w:asciiTheme="majorBidi" w:hAnsiTheme="majorBidi" w:cstheme="majorBidi"/>
        </w:rPr>
        <w:t>Rīgas</w:t>
      </w:r>
      <w:r w:rsidR="00E67BE2" w:rsidRPr="006B0676">
        <w:rPr>
          <w:rFonts w:asciiTheme="majorBidi" w:hAnsiTheme="majorBidi" w:cstheme="majorBidi"/>
        </w:rPr>
        <w:t xml:space="preserve"> apgabaltiesas </w:t>
      </w:r>
      <w:r w:rsidR="009A1E25" w:rsidRPr="006B0676">
        <w:rPr>
          <w:rFonts w:asciiTheme="majorBidi" w:hAnsiTheme="majorBidi" w:cstheme="majorBidi"/>
        </w:rPr>
        <w:t>202</w:t>
      </w:r>
      <w:r w:rsidR="00B67567" w:rsidRPr="006B0676">
        <w:rPr>
          <w:rFonts w:asciiTheme="majorBidi" w:hAnsiTheme="majorBidi" w:cstheme="majorBidi"/>
        </w:rPr>
        <w:t>5</w:t>
      </w:r>
      <w:r w:rsidR="009A1E25" w:rsidRPr="006B0676">
        <w:rPr>
          <w:rFonts w:asciiTheme="majorBidi" w:hAnsiTheme="majorBidi" w:cstheme="majorBidi"/>
        </w:rPr>
        <w:t xml:space="preserve">. gada </w:t>
      </w:r>
      <w:r w:rsidR="00996877" w:rsidRPr="006B0676">
        <w:rPr>
          <w:rFonts w:asciiTheme="majorBidi" w:hAnsiTheme="majorBidi" w:cstheme="majorBidi"/>
        </w:rPr>
        <w:t>14. aprīļa</w:t>
      </w:r>
      <w:r w:rsidR="00B67567" w:rsidRPr="006B0676">
        <w:rPr>
          <w:rFonts w:asciiTheme="majorBidi" w:hAnsiTheme="majorBidi" w:cstheme="majorBidi"/>
        </w:rPr>
        <w:t xml:space="preserve"> lēmumu</w:t>
      </w:r>
      <w:r w:rsidRPr="006B0676">
        <w:rPr>
          <w:rFonts w:asciiTheme="majorBidi" w:hAnsiTheme="majorBidi" w:cstheme="majorBidi"/>
          <w:color w:val="000000"/>
        </w:rPr>
        <w:t>.</w:t>
      </w:r>
    </w:p>
    <w:p w14:paraId="4E818903" w14:textId="77777777" w:rsidR="00CF3F04" w:rsidRPr="006B0676" w:rsidRDefault="00CF3F04" w:rsidP="00CF3F04">
      <w:pPr>
        <w:spacing w:line="276" w:lineRule="auto"/>
        <w:ind w:firstLine="720"/>
        <w:jc w:val="both"/>
        <w:rPr>
          <w:rFonts w:asciiTheme="majorBidi" w:hAnsiTheme="majorBidi" w:cstheme="majorBidi"/>
          <w:color w:val="000000"/>
        </w:rPr>
      </w:pPr>
    </w:p>
    <w:p w14:paraId="5A7211A1" w14:textId="77777777" w:rsidR="00CF3F04" w:rsidRPr="006B0676" w:rsidRDefault="00CF3F04" w:rsidP="00CF3F04">
      <w:pPr>
        <w:spacing w:line="276" w:lineRule="auto"/>
        <w:jc w:val="center"/>
        <w:rPr>
          <w:rFonts w:asciiTheme="majorBidi" w:hAnsiTheme="majorBidi" w:cstheme="majorBidi"/>
          <w:b/>
          <w:bCs/>
          <w:color w:val="000000"/>
        </w:rPr>
      </w:pPr>
      <w:r w:rsidRPr="006B0676">
        <w:rPr>
          <w:rFonts w:asciiTheme="majorBidi" w:hAnsiTheme="majorBidi" w:cstheme="majorBidi"/>
          <w:b/>
          <w:bCs/>
          <w:color w:val="000000"/>
        </w:rPr>
        <w:t>Aprakstošā daļa</w:t>
      </w:r>
    </w:p>
    <w:p w14:paraId="651B29A6" w14:textId="77777777" w:rsidR="00CF3F04" w:rsidRPr="006B0676" w:rsidRDefault="00CF3F04" w:rsidP="00CF3F04">
      <w:pPr>
        <w:spacing w:line="276" w:lineRule="auto"/>
        <w:ind w:firstLine="720"/>
        <w:jc w:val="both"/>
        <w:rPr>
          <w:rFonts w:asciiTheme="majorBidi" w:hAnsiTheme="majorBidi" w:cstheme="majorBidi"/>
          <w:bCs/>
        </w:rPr>
      </w:pPr>
    </w:p>
    <w:p w14:paraId="04BE1FBD" w14:textId="5B51D896" w:rsidR="0087242E" w:rsidRPr="006B0676" w:rsidRDefault="0087242E" w:rsidP="0087242E">
      <w:pPr>
        <w:spacing w:line="276" w:lineRule="auto"/>
        <w:ind w:firstLine="720"/>
        <w:jc w:val="both"/>
        <w:rPr>
          <w:rFonts w:asciiTheme="majorBidi" w:hAnsiTheme="majorBidi" w:cstheme="majorBidi"/>
          <w:color w:val="000000"/>
        </w:rPr>
      </w:pPr>
      <w:r w:rsidRPr="006B0676">
        <w:rPr>
          <w:rFonts w:asciiTheme="majorBidi" w:hAnsiTheme="majorBidi" w:cstheme="majorBidi"/>
          <w:color w:val="000000"/>
        </w:rPr>
        <w:t xml:space="preserve">[1] Ar </w:t>
      </w:r>
      <w:r w:rsidR="009A1E25" w:rsidRPr="006B0676">
        <w:rPr>
          <w:rFonts w:asciiTheme="majorBidi" w:hAnsiTheme="majorBidi" w:cstheme="majorBidi"/>
          <w:color w:val="000000"/>
        </w:rPr>
        <w:t>Rīgas pilsētas</w:t>
      </w:r>
      <w:r w:rsidRPr="006B0676">
        <w:rPr>
          <w:rFonts w:asciiTheme="majorBidi" w:hAnsiTheme="majorBidi" w:cstheme="majorBidi"/>
          <w:color w:val="000000"/>
        </w:rPr>
        <w:t xml:space="preserve"> tiesas 202</w:t>
      </w:r>
      <w:r w:rsidR="00B67567" w:rsidRPr="006B0676">
        <w:rPr>
          <w:rFonts w:asciiTheme="majorBidi" w:hAnsiTheme="majorBidi" w:cstheme="majorBidi"/>
          <w:color w:val="000000"/>
        </w:rPr>
        <w:t>4</w:t>
      </w:r>
      <w:r w:rsidRPr="006B0676">
        <w:rPr>
          <w:rFonts w:asciiTheme="majorBidi" w:hAnsiTheme="majorBidi" w:cstheme="majorBidi"/>
          <w:color w:val="000000"/>
        </w:rPr>
        <w:t xml:space="preserve">. gada </w:t>
      </w:r>
      <w:r w:rsidR="00996877" w:rsidRPr="006B0676">
        <w:rPr>
          <w:rFonts w:asciiTheme="majorBidi" w:hAnsiTheme="majorBidi" w:cstheme="majorBidi"/>
          <w:color w:val="000000"/>
        </w:rPr>
        <w:t>2. oktobra</w:t>
      </w:r>
      <w:r w:rsidRPr="006B0676">
        <w:rPr>
          <w:rFonts w:asciiTheme="majorBidi" w:hAnsiTheme="majorBidi" w:cstheme="majorBidi"/>
          <w:color w:val="000000"/>
        </w:rPr>
        <w:t xml:space="preserve"> spriedumu</w:t>
      </w:r>
    </w:p>
    <w:p w14:paraId="0CD441A6" w14:textId="60BE206B" w:rsidR="0087242E" w:rsidRPr="006B0676" w:rsidRDefault="0005225C" w:rsidP="00B67567">
      <w:pPr>
        <w:spacing w:line="276" w:lineRule="auto"/>
        <w:ind w:firstLine="720"/>
        <w:jc w:val="both"/>
        <w:rPr>
          <w:rFonts w:asciiTheme="majorBidi" w:hAnsiTheme="majorBidi" w:cstheme="majorBidi"/>
          <w:color w:val="000000"/>
        </w:rPr>
      </w:pPr>
      <w:r>
        <w:rPr>
          <w:rFonts w:asciiTheme="majorBidi" w:hAnsiTheme="majorBidi" w:cstheme="majorBidi"/>
          <w:color w:val="000000"/>
        </w:rPr>
        <w:t>[pers. A]</w:t>
      </w:r>
      <w:r w:rsidR="0087242E" w:rsidRPr="006B0676">
        <w:rPr>
          <w:rFonts w:asciiTheme="majorBidi" w:hAnsiTheme="majorBidi" w:cstheme="majorBidi"/>
          <w:color w:val="000000"/>
        </w:rPr>
        <w:t xml:space="preserve">, personas kods </w:t>
      </w:r>
      <w:r>
        <w:rPr>
          <w:rFonts w:asciiTheme="majorBidi" w:hAnsiTheme="majorBidi" w:cstheme="majorBidi"/>
          <w:color w:val="000000"/>
        </w:rPr>
        <w:t>[..]</w:t>
      </w:r>
      <w:r w:rsidR="0087242E" w:rsidRPr="006B0676">
        <w:rPr>
          <w:rFonts w:asciiTheme="majorBidi" w:hAnsiTheme="majorBidi" w:cstheme="majorBidi"/>
          <w:color w:val="000000"/>
        </w:rPr>
        <w:t>,</w:t>
      </w:r>
    </w:p>
    <w:p w14:paraId="4F1C734A" w14:textId="5907FF97" w:rsidR="0087242E" w:rsidRPr="006B0676" w:rsidRDefault="0087242E" w:rsidP="0087242E">
      <w:pPr>
        <w:spacing w:line="276" w:lineRule="auto"/>
        <w:ind w:firstLine="720"/>
        <w:jc w:val="both"/>
        <w:rPr>
          <w:rFonts w:asciiTheme="majorBidi" w:hAnsiTheme="majorBidi" w:cstheme="majorBidi"/>
          <w:color w:val="000000"/>
        </w:rPr>
      </w:pPr>
      <w:r w:rsidRPr="006B0676">
        <w:rPr>
          <w:rFonts w:asciiTheme="majorBidi" w:hAnsiTheme="majorBidi" w:cstheme="majorBidi"/>
          <w:color w:val="000000"/>
        </w:rPr>
        <w:t xml:space="preserve">atzīts par vainīgu Krimināllikuma </w:t>
      </w:r>
      <w:r w:rsidR="00996877" w:rsidRPr="006B0676">
        <w:rPr>
          <w:rFonts w:asciiTheme="majorBidi" w:hAnsiTheme="majorBidi" w:cstheme="majorBidi"/>
          <w:color w:val="000000"/>
        </w:rPr>
        <w:t>175.</w:t>
      </w:r>
      <w:r w:rsidR="00996877" w:rsidRPr="006B0676">
        <w:rPr>
          <w:rFonts w:asciiTheme="majorBidi" w:hAnsiTheme="majorBidi" w:cstheme="majorBidi"/>
        </w:rPr>
        <w:t> </w:t>
      </w:r>
      <w:r w:rsidRPr="006B0676">
        <w:rPr>
          <w:rFonts w:asciiTheme="majorBidi" w:hAnsiTheme="majorBidi" w:cstheme="majorBidi"/>
          <w:color w:val="000000"/>
        </w:rPr>
        <w:t xml:space="preserve">panta </w:t>
      </w:r>
      <w:r w:rsidR="009A1E25" w:rsidRPr="006B0676">
        <w:rPr>
          <w:rFonts w:asciiTheme="majorBidi" w:hAnsiTheme="majorBidi" w:cstheme="majorBidi"/>
          <w:color w:val="000000"/>
        </w:rPr>
        <w:t>trešaj</w:t>
      </w:r>
      <w:r w:rsidRPr="006B0676">
        <w:rPr>
          <w:rFonts w:asciiTheme="majorBidi" w:hAnsiTheme="majorBidi" w:cstheme="majorBidi"/>
          <w:color w:val="000000"/>
        </w:rPr>
        <w:t xml:space="preserve">ā daļā paredzētajā noziedzīgajā nodarījumā un sodīts ar </w:t>
      </w:r>
      <w:r w:rsidR="009A1E25" w:rsidRPr="006B0676">
        <w:rPr>
          <w:rFonts w:asciiTheme="majorBidi" w:hAnsiTheme="majorBidi" w:cstheme="majorBidi"/>
          <w:color w:val="000000"/>
        </w:rPr>
        <w:t xml:space="preserve">brīvības atņemšanu uz </w:t>
      </w:r>
      <w:r w:rsidR="00996877" w:rsidRPr="006B0676">
        <w:rPr>
          <w:rFonts w:asciiTheme="majorBidi" w:hAnsiTheme="majorBidi" w:cstheme="majorBidi"/>
          <w:color w:val="000000"/>
        </w:rPr>
        <w:t>1 gadu 3 mēnešiem</w:t>
      </w:r>
      <w:r w:rsidR="00256897" w:rsidRPr="006B0676">
        <w:rPr>
          <w:rFonts w:asciiTheme="majorBidi" w:hAnsiTheme="majorBidi" w:cstheme="majorBidi"/>
          <w:color w:val="000000"/>
        </w:rPr>
        <w:t>.</w:t>
      </w:r>
    </w:p>
    <w:p w14:paraId="6BF6A9AD" w14:textId="77777777" w:rsidR="00CF3F04" w:rsidRPr="006B0676" w:rsidRDefault="00CF3F04" w:rsidP="007708C0">
      <w:pPr>
        <w:widowControl/>
        <w:suppressAutoHyphens w:val="0"/>
        <w:spacing w:after="10" w:line="276" w:lineRule="auto"/>
        <w:ind w:right="6" w:firstLine="720"/>
        <w:jc w:val="both"/>
        <w:rPr>
          <w:rFonts w:asciiTheme="majorBidi" w:hAnsiTheme="majorBidi" w:cstheme="majorBidi"/>
        </w:rPr>
      </w:pPr>
    </w:p>
    <w:p w14:paraId="0C512A78" w14:textId="38C4938B" w:rsidR="0087242E" w:rsidRPr="006B0676" w:rsidRDefault="00CF3F04" w:rsidP="00256897">
      <w:pPr>
        <w:widowControl/>
        <w:suppressAutoHyphens w:val="0"/>
        <w:spacing w:after="10" w:line="276" w:lineRule="auto"/>
        <w:ind w:right="6" w:firstLine="720"/>
        <w:jc w:val="both"/>
        <w:rPr>
          <w:rFonts w:asciiTheme="majorBidi" w:hAnsiTheme="majorBidi" w:cstheme="majorBidi"/>
        </w:rPr>
      </w:pPr>
      <w:r w:rsidRPr="006B0676">
        <w:rPr>
          <w:rFonts w:asciiTheme="majorBidi" w:eastAsiaTheme="minorHAnsi" w:hAnsiTheme="majorBidi" w:cstheme="majorBidi"/>
          <w:kern w:val="0"/>
          <w:lang w:eastAsia="en-US" w:bidi="ar-SA"/>
        </w:rPr>
        <w:t>[2] </w:t>
      </w:r>
      <w:r w:rsidR="0087242E" w:rsidRPr="006B0676">
        <w:rPr>
          <w:rFonts w:asciiTheme="majorBidi" w:hAnsiTheme="majorBidi" w:cstheme="majorBidi"/>
        </w:rPr>
        <w:t xml:space="preserve">Ar </w:t>
      </w:r>
      <w:r w:rsidR="007708C0" w:rsidRPr="006B0676">
        <w:rPr>
          <w:rFonts w:asciiTheme="majorBidi" w:hAnsiTheme="majorBidi" w:cstheme="majorBidi"/>
          <w:color w:val="000000"/>
        </w:rPr>
        <w:t>Rīgas pilsētas tiesas 202</w:t>
      </w:r>
      <w:r w:rsidR="00B67567" w:rsidRPr="006B0676">
        <w:rPr>
          <w:rFonts w:asciiTheme="majorBidi" w:hAnsiTheme="majorBidi" w:cstheme="majorBidi"/>
          <w:color w:val="000000"/>
        </w:rPr>
        <w:t>4</w:t>
      </w:r>
      <w:r w:rsidR="007708C0" w:rsidRPr="006B0676">
        <w:rPr>
          <w:rFonts w:asciiTheme="majorBidi" w:hAnsiTheme="majorBidi" w:cstheme="majorBidi"/>
          <w:color w:val="000000"/>
        </w:rPr>
        <w:t xml:space="preserve">. gada </w:t>
      </w:r>
      <w:r w:rsidR="00256897" w:rsidRPr="006B0676">
        <w:rPr>
          <w:rFonts w:asciiTheme="majorBidi" w:hAnsiTheme="majorBidi" w:cstheme="majorBidi"/>
          <w:color w:val="000000"/>
        </w:rPr>
        <w:t>2. oktobra</w:t>
      </w:r>
      <w:r w:rsidR="007708C0" w:rsidRPr="006B0676">
        <w:rPr>
          <w:rFonts w:asciiTheme="majorBidi" w:hAnsiTheme="majorBidi" w:cstheme="majorBidi"/>
          <w:color w:val="000000"/>
        </w:rPr>
        <w:t xml:space="preserve"> spriedumu</w:t>
      </w:r>
      <w:r w:rsidR="007708C0" w:rsidRPr="006B0676">
        <w:rPr>
          <w:rFonts w:asciiTheme="majorBidi" w:hAnsiTheme="majorBidi" w:cstheme="majorBidi"/>
        </w:rPr>
        <w:t xml:space="preserve"> </w:t>
      </w:r>
      <w:r w:rsidR="0005225C">
        <w:rPr>
          <w:rFonts w:asciiTheme="majorBidi" w:hAnsiTheme="majorBidi" w:cstheme="majorBidi"/>
        </w:rPr>
        <w:t>[pers. A]</w:t>
      </w:r>
      <w:r w:rsidR="00B67567" w:rsidRPr="006B0676">
        <w:rPr>
          <w:rFonts w:asciiTheme="majorBidi" w:hAnsiTheme="majorBidi" w:cstheme="majorBidi"/>
        </w:rPr>
        <w:t xml:space="preserve"> </w:t>
      </w:r>
      <w:r w:rsidR="0087242E" w:rsidRPr="006B0676">
        <w:rPr>
          <w:rFonts w:asciiTheme="majorBidi" w:hAnsiTheme="majorBidi" w:cstheme="majorBidi"/>
        </w:rPr>
        <w:t xml:space="preserve">atzīts par vainīgu un sodīts pēc Krimināllikuma </w:t>
      </w:r>
      <w:r w:rsidR="00256897" w:rsidRPr="006B0676">
        <w:rPr>
          <w:rFonts w:asciiTheme="majorBidi" w:hAnsiTheme="majorBidi" w:cstheme="majorBidi"/>
          <w:color w:val="000000"/>
        </w:rPr>
        <w:t>175. </w:t>
      </w:r>
      <w:r w:rsidR="00B67567" w:rsidRPr="006B0676">
        <w:rPr>
          <w:rFonts w:asciiTheme="majorBidi" w:hAnsiTheme="majorBidi" w:cstheme="majorBidi"/>
          <w:color w:val="000000"/>
        </w:rPr>
        <w:t xml:space="preserve">panta </w:t>
      </w:r>
      <w:r w:rsidR="007708C0" w:rsidRPr="006B0676">
        <w:rPr>
          <w:rFonts w:asciiTheme="majorBidi" w:hAnsiTheme="majorBidi" w:cstheme="majorBidi"/>
        </w:rPr>
        <w:t>trešās</w:t>
      </w:r>
      <w:r w:rsidR="0087242E" w:rsidRPr="006B0676">
        <w:rPr>
          <w:rFonts w:asciiTheme="majorBidi" w:hAnsiTheme="majorBidi" w:cstheme="majorBidi"/>
        </w:rPr>
        <w:t xml:space="preserve"> daļas par</w:t>
      </w:r>
      <w:r w:rsidR="00B67567" w:rsidRPr="006B0676">
        <w:rPr>
          <w:rFonts w:asciiTheme="majorBidi" w:hAnsiTheme="majorBidi" w:cstheme="majorBidi"/>
        </w:rPr>
        <w:t xml:space="preserve"> </w:t>
      </w:r>
      <w:r w:rsidR="00256897" w:rsidRPr="006B0676">
        <w:rPr>
          <w:rFonts w:asciiTheme="majorBidi" w:hAnsiTheme="majorBidi" w:cstheme="majorBidi"/>
        </w:rPr>
        <w:t>svešas kustamas mantas slepenu nolaupīšanu no glabātavas</w:t>
      </w:r>
      <w:r w:rsidR="00B67567" w:rsidRPr="006B0676">
        <w:rPr>
          <w:rFonts w:asciiTheme="majorBidi" w:hAnsiTheme="majorBidi" w:cstheme="majorBidi"/>
        </w:rPr>
        <w:t>.</w:t>
      </w:r>
    </w:p>
    <w:p w14:paraId="77BBBB36" w14:textId="77777777" w:rsidR="00B67567" w:rsidRPr="006B0676" w:rsidRDefault="00B67567" w:rsidP="00B67567">
      <w:pPr>
        <w:widowControl/>
        <w:suppressAutoHyphens w:val="0"/>
        <w:spacing w:after="10" w:line="276" w:lineRule="auto"/>
        <w:ind w:right="6" w:firstLine="720"/>
        <w:jc w:val="both"/>
        <w:rPr>
          <w:rFonts w:asciiTheme="majorBidi" w:hAnsiTheme="majorBidi" w:cstheme="majorBidi"/>
        </w:rPr>
      </w:pPr>
    </w:p>
    <w:p w14:paraId="3724B380" w14:textId="030742DB" w:rsidR="00CF3F04" w:rsidRPr="006B0676" w:rsidRDefault="0087242E" w:rsidP="005147E1">
      <w:pPr>
        <w:widowControl/>
        <w:suppressAutoHyphens w:val="0"/>
        <w:spacing w:after="10" w:line="276" w:lineRule="auto"/>
        <w:ind w:right="6" w:firstLine="720"/>
        <w:jc w:val="both"/>
        <w:rPr>
          <w:rFonts w:asciiTheme="majorBidi" w:hAnsiTheme="majorBidi" w:cstheme="majorBidi"/>
        </w:rPr>
      </w:pPr>
      <w:r w:rsidRPr="006B0676">
        <w:rPr>
          <w:rFonts w:asciiTheme="majorBidi" w:hAnsiTheme="majorBidi" w:cstheme="majorBidi"/>
        </w:rPr>
        <w:t>[3] Ar Rīgas apgabaltiesas 202</w:t>
      </w:r>
      <w:r w:rsidR="00B67567" w:rsidRPr="006B0676">
        <w:rPr>
          <w:rFonts w:asciiTheme="majorBidi" w:hAnsiTheme="majorBidi" w:cstheme="majorBidi"/>
        </w:rPr>
        <w:t>5</w:t>
      </w:r>
      <w:r w:rsidRPr="006B0676">
        <w:rPr>
          <w:rFonts w:asciiTheme="majorBidi" w:hAnsiTheme="majorBidi" w:cstheme="majorBidi"/>
        </w:rPr>
        <w:t xml:space="preserve">. gada </w:t>
      </w:r>
      <w:r w:rsidR="00256897" w:rsidRPr="006B0676">
        <w:rPr>
          <w:rFonts w:asciiTheme="majorBidi" w:hAnsiTheme="majorBidi" w:cstheme="majorBidi"/>
        </w:rPr>
        <w:t>14. aprīļa</w:t>
      </w:r>
      <w:r w:rsidR="00B67567" w:rsidRPr="006B0676">
        <w:rPr>
          <w:rFonts w:asciiTheme="majorBidi" w:hAnsiTheme="majorBidi" w:cstheme="majorBidi"/>
        </w:rPr>
        <w:t xml:space="preserve"> lēmumu</w:t>
      </w:r>
      <w:r w:rsidRPr="006B0676">
        <w:rPr>
          <w:rFonts w:asciiTheme="majorBidi" w:hAnsiTheme="majorBidi" w:cstheme="majorBidi"/>
        </w:rPr>
        <w:t xml:space="preserve">, iztiesājot krimināllietu apelācijas kārtībā sakarā ar </w:t>
      </w:r>
      <w:r w:rsidR="005147E1" w:rsidRPr="006B0676">
        <w:rPr>
          <w:rFonts w:asciiTheme="majorBidi" w:hAnsiTheme="majorBidi" w:cstheme="majorBidi"/>
        </w:rPr>
        <w:t xml:space="preserve">apsūdzētā </w:t>
      </w:r>
      <w:r w:rsidR="0005225C">
        <w:rPr>
          <w:rFonts w:asciiTheme="majorBidi" w:hAnsiTheme="majorBidi" w:cstheme="majorBidi"/>
        </w:rPr>
        <w:t>[pers. A]</w:t>
      </w:r>
      <w:r w:rsidR="00256897" w:rsidRPr="006B0676">
        <w:rPr>
          <w:rFonts w:asciiTheme="majorBidi" w:hAnsiTheme="majorBidi" w:cstheme="majorBidi"/>
        </w:rPr>
        <w:t xml:space="preserve"> aizstāvja A. Raudiņa</w:t>
      </w:r>
      <w:r w:rsidR="005147E1" w:rsidRPr="006B0676">
        <w:rPr>
          <w:rFonts w:asciiTheme="majorBidi" w:hAnsiTheme="majorBidi" w:cstheme="majorBidi"/>
        </w:rPr>
        <w:t xml:space="preserve"> apelācijas sūdzību, </w:t>
      </w:r>
      <w:r w:rsidR="005147E1" w:rsidRPr="006B0676">
        <w:rPr>
          <w:rFonts w:asciiTheme="majorBidi" w:eastAsiaTheme="minorHAnsi" w:hAnsiTheme="majorBidi" w:cstheme="majorBidi"/>
          <w:kern w:val="0"/>
          <w:lang w:eastAsia="en-US" w:bidi="ar-SA"/>
        </w:rPr>
        <w:t xml:space="preserve">Rīgas pilsētas tiesas </w:t>
      </w:r>
      <w:r w:rsidR="00B67567" w:rsidRPr="006B0676">
        <w:rPr>
          <w:rFonts w:asciiTheme="majorBidi" w:hAnsiTheme="majorBidi" w:cstheme="majorBidi"/>
          <w:color w:val="000000"/>
        </w:rPr>
        <w:t xml:space="preserve">2024. gada </w:t>
      </w:r>
      <w:r w:rsidR="00256897" w:rsidRPr="006B0676">
        <w:rPr>
          <w:rFonts w:asciiTheme="majorBidi" w:hAnsiTheme="majorBidi" w:cstheme="majorBidi"/>
          <w:color w:val="000000"/>
        </w:rPr>
        <w:t>2. oktobra</w:t>
      </w:r>
      <w:r w:rsidR="00B67567" w:rsidRPr="006B0676">
        <w:rPr>
          <w:rFonts w:asciiTheme="majorBidi" w:hAnsiTheme="majorBidi" w:cstheme="majorBidi"/>
          <w:color w:val="000000"/>
        </w:rPr>
        <w:t xml:space="preserve"> </w:t>
      </w:r>
      <w:r w:rsidR="005147E1" w:rsidRPr="006B0676">
        <w:rPr>
          <w:rFonts w:asciiTheme="majorBidi" w:eastAsiaTheme="minorHAnsi" w:hAnsiTheme="majorBidi" w:cstheme="majorBidi"/>
          <w:kern w:val="0"/>
          <w:lang w:eastAsia="en-US" w:bidi="ar-SA"/>
        </w:rPr>
        <w:t xml:space="preserve">spriedums </w:t>
      </w:r>
      <w:r w:rsidR="00B67567" w:rsidRPr="006B0676">
        <w:rPr>
          <w:rFonts w:asciiTheme="majorBidi" w:hAnsiTheme="majorBidi" w:cstheme="majorBidi"/>
        </w:rPr>
        <w:t>atstāts negrozīts</w:t>
      </w:r>
      <w:r w:rsidR="005147E1" w:rsidRPr="006B0676">
        <w:rPr>
          <w:rFonts w:asciiTheme="majorBidi" w:hAnsiTheme="majorBidi" w:cstheme="majorBidi"/>
        </w:rPr>
        <w:t>.</w:t>
      </w:r>
    </w:p>
    <w:p w14:paraId="2EAA8F32" w14:textId="77777777" w:rsidR="00A63DBA" w:rsidRPr="006B0676" w:rsidRDefault="00A63DBA" w:rsidP="009F26B7">
      <w:pPr>
        <w:widowControl/>
        <w:suppressAutoHyphens w:val="0"/>
        <w:spacing w:line="276" w:lineRule="auto"/>
        <w:ind w:firstLine="720"/>
        <w:jc w:val="both"/>
        <w:rPr>
          <w:rFonts w:asciiTheme="majorBidi" w:hAnsiTheme="majorBidi" w:cstheme="majorBidi"/>
        </w:rPr>
      </w:pPr>
    </w:p>
    <w:p w14:paraId="16070407" w14:textId="366C11D3" w:rsidR="00CF3F04" w:rsidRPr="006B0676" w:rsidRDefault="009F26B7" w:rsidP="00CF3F04">
      <w:pPr>
        <w:widowControl/>
        <w:suppressAutoHyphens w:val="0"/>
        <w:autoSpaceDE w:val="0"/>
        <w:autoSpaceDN w:val="0"/>
        <w:adjustRightInd w:val="0"/>
        <w:spacing w:line="276" w:lineRule="auto"/>
        <w:ind w:firstLine="720"/>
        <w:jc w:val="both"/>
        <w:rPr>
          <w:rFonts w:asciiTheme="majorBidi" w:hAnsiTheme="majorBidi" w:cstheme="majorBidi"/>
        </w:rPr>
      </w:pPr>
      <w:r w:rsidRPr="006B0676">
        <w:rPr>
          <w:rFonts w:asciiTheme="majorBidi" w:hAnsiTheme="majorBidi" w:cstheme="majorBidi"/>
        </w:rPr>
        <w:lastRenderedPageBreak/>
        <w:t>[</w:t>
      </w:r>
      <w:r w:rsidR="009B585C" w:rsidRPr="006B0676">
        <w:rPr>
          <w:rFonts w:asciiTheme="majorBidi" w:hAnsiTheme="majorBidi" w:cstheme="majorBidi"/>
        </w:rPr>
        <w:t>4</w:t>
      </w:r>
      <w:r w:rsidRPr="006B0676">
        <w:rPr>
          <w:rFonts w:asciiTheme="majorBidi" w:hAnsiTheme="majorBidi" w:cstheme="majorBidi"/>
        </w:rPr>
        <w:t>] </w:t>
      </w:r>
      <w:r w:rsidR="00CF3F04" w:rsidRPr="006B0676">
        <w:rPr>
          <w:rFonts w:asciiTheme="majorBidi" w:hAnsiTheme="majorBidi" w:cstheme="majorBidi"/>
        </w:rPr>
        <w:t xml:space="preserve">Par </w:t>
      </w:r>
      <w:r w:rsidR="00584EBB" w:rsidRPr="006B0676">
        <w:rPr>
          <w:rFonts w:asciiTheme="majorBidi" w:hAnsiTheme="majorBidi" w:cstheme="majorBidi"/>
        </w:rPr>
        <w:t>Rīgas</w:t>
      </w:r>
      <w:r w:rsidR="00CF3F04" w:rsidRPr="006B0676">
        <w:rPr>
          <w:rFonts w:asciiTheme="majorBidi" w:hAnsiTheme="majorBidi" w:cstheme="majorBidi"/>
        </w:rPr>
        <w:t xml:space="preserve"> apgabaltiesas 202</w:t>
      </w:r>
      <w:r w:rsidR="000474A3" w:rsidRPr="006B0676">
        <w:rPr>
          <w:rFonts w:asciiTheme="majorBidi" w:hAnsiTheme="majorBidi" w:cstheme="majorBidi"/>
        </w:rPr>
        <w:t>5</w:t>
      </w:r>
      <w:r w:rsidR="00CF3F04" w:rsidRPr="006B0676">
        <w:rPr>
          <w:rFonts w:asciiTheme="majorBidi" w:hAnsiTheme="majorBidi" w:cstheme="majorBidi"/>
        </w:rPr>
        <w:t xml:space="preserve">. gada </w:t>
      </w:r>
      <w:r w:rsidR="00F84D13" w:rsidRPr="006B0676">
        <w:rPr>
          <w:rFonts w:asciiTheme="majorBidi" w:hAnsiTheme="majorBidi" w:cstheme="majorBidi"/>
        </w:rPr>
        <w:t>14. aprīļa</w:t>
      </w:r>
      <w:r w:rsidR="00CF3F04" w:rsidRPr="006B0676">
        <w:rPr>
          <w:rFonts w:asciiTheme="majorBidi" w:hAnsiTheme="majorBidi" w:cstheme="majorBidi"/>
        </w:rPr>
        <w:t xml:space="preserve"> </w:t>
      </w:r>
      <w:r w:rsidR="000474A3" w:rsidRPr="006B0676">
        <w:rPr>
          <w:rFonts w:asciiTheme="majorBidi" w:hAnsiTheme="majorBidi" w:cstheme="majorBidi"/>
        </w:rPr>
        <w:t>lēmum</w:t>
      </w:r>
      <w:r w:rsidRPr="006B0676">
        <w:rPr>
          <w:rFonts w:asciiTheme="majorBidi" w:hAnsiTheme="majorBidi" w:cstheme="majorBidi"/>
        </w:rPr>
        <w:t>u</w:t>
      </w:r>
      <w:r w:rsidR="00CF3F04" w:rsidRPr="006B0676">
        <w:rPr>
          <w:rFonts w:asciiTheme="majorBidi" w:hAnsiTheme="majorBidi" w:cstheme="majorBidi"/>
        </w:rPr>
        <w:t xml:space="preserve"> </w:t>
      </w:r>
      <w:r w:rsidR="000474A3" w:rsidRPr="006B0676">
        <w:rPr>
          <w:rFonts w:asciiTheme="majorBidi" w:hAnsiTheme="majorBidi" w:cstheme="majorBidi"/>
        </w:rPr>
        <w:t>apsūdzēt</w:t>
      </w:r>
      <w:r w:rsidR="00F84D13" w:rsidRPr="006B0676">
        <w:rPr>
          <w:rFonts w:asciiTheme="majorBidi" w:hAnsiTheme="majorBidi" w:cstheme="majorBidi"/>
        </w:rPr>
        <w:t xml:space="preserve">ā </w:t>
      </w:r>
      <w:r w:rsidR="0005225C">
        <w:rPr>
          <w:rFonts w:asciiTheme="majorBidi" w:hAnsiTheme="majorBidi" w:cstheme="majorBidi"/>
        </w:rPr>
        <w:t>[pers. A]</w:t>
      </w:r>
      <w:r w:rsidR="00F84D13" w:rsidRPr="006B0676">
        <w:rPr>
          <w:rFonts w:asciiTheme="majorBidi" w:hAnsiTheme="majorBidi" w:cstheme="majorBidi"/>
        </w:rPr>
        <w:t xml:space="preserve"> aizstāvis A. </w:t>
      </w:r>
      <w:proofErr w:type="spellStart"/>
      <w:r w:rsidR="00F84D13" w:rsidRPr="006B0676">
        <w:rPr>
          <w:rFonts w:asciiTheme="majorBidi" w:hAnsiTheme="majorBidi" w:cstheme="majorBidi"/>
        </w:rPr>
        <w:t>Raudiņš</w:t>
      </w:r>
      <w:proofErr w:type="spellEnd"/>
      <w:r w:rsidR="00B64122" w:rsidRPr="006B0676">
        <w:rPr>
          <w:rFonts w:asciiTheme="majorBidi" w:hAnsiTheme="majorBidi" w:cstheme="majorBidi"/>
        </w:rPr>
        <w:t xml:space="preserve"> </w:t>
      </w:r>
      <w:r w:rsidR="00CF3F04" w:rsidRPr="006B0676">
        <w:rPr>
          <w:rFonts w:asciiTheme="majorBidi" w:hAnsiTheme="majorBidi" w:cstheme="majorBidi"/>
          <w:color w:val="000000"/>
        </w:rPr>
        <w:t>iesniedzis kasācijas sūdzību</w:t>
      </w:r>
      <w:r w:rsidR="00CF3F04" w:rsidRPr="006B0676">
        <w:rPr>
          <w:rFonts w:asciiTheme="majorBidi" w:hAnsiTheme="majorBidi" w:cstheme="majorBidi"/>
        </w:rPr>
        <w:t xml:space="preserve">, kurā lūdz atcelt </w:t>
      </w:r>
      <w:r w:rsidR="000474A3" w:rsidRPr="006B0676">
        <w:rPr>
          <w:rFonts w:asciiTheme="majorBidi" w:hAnsiTheme="majorBidi" w:cstheme="majorBidi"/>
        </w:rPr>
        <w:t>lēmumu pilnībā</w:t>
      </w:r>
      <w:r w:rsidR="00654B17" w:rsidRPr="006B0676">
        <w:rPr>
          <w:rFonts w:asciiTheme="majorBidi" w:hAnsiTheme="majorBidi" w:cstheme="majorBidi"/>
        </w:rPr>
        <w:t xml:space="preserve"> </w:t>
      </w:r>
      <w:r w:rsidR="003F19C9" w:rsidRPr="006B0676">
        <w:rPr>
          <w:rFonts w:asciiTheme="majorBidi" w:hAnsiTheme="majorBidi" w:cstheme="majorBidi"/>
        </w:rPr>
        <w:t xml:space="preserve">un </w:t>
      </w:r>
      <w:r w:rsidR="00806A32" w:rsidRPr="006B0676">
        <w:rPr>
          <w:rFonts w:asciiTheme="majorBidi" w:hAnsiTheme="majorBidi" w:cstheme="majorBidi"/>
        </w:rPr>
        <w:t>nosūtīt lietu jaunai izskatīšanai apelācijas instances tiesā</w:t>
      </w:r>
      <w:r w:rsidR="00CF3F04" w:rsidRPr="006B0676">
        <w:rPr>
          <w:rFonts w:asciiTheme="majorBidi" w:hAnsiTheme="majorBidi" w:cstheme="majorBidi"/>
        </w:rPr>
        <w:t>.</w:t>
      </w:r>
    </w:p>
    <w:p w14:paraId="263241CF" w14:textId="77777777" w:rsidR="00CF3F04" w:rsidRPr="006B0676" w:rsidRDefault="00CF3F04" w:rsidP="00CF3F04">
      <w:pPr>
        <w:spacing w:line="276" w:lineRule="auto"/>
        <w:ind w:right="-143" w:firstLine="720"/>
        <w:jc w:val="both"/>
        <w:rPr>
          <w:rFonts w:asciiTheme="majorBidi" w:hAnsiTheme="majorBidi" w:cstheme="majorBidi"/>
        </w:rPr>
      </w:pPr>
      <w:r w:rsidRPr="006B0676">
        <w:rPr>
          <w:rFonts w:asciiTheme="majorBidi" w:hAnsiTheme="majorBidi" w:cstheme="majorBidi"/>
        </w:rPr>
        <w:t>Kasācijas sūdzībā izteiktais lūgums pamatots ar šādiem argumentiem.</w:t>
      </w:r>
    </w:p>
    <w:p w14:paraId="6D52AB22" w14:textId="4566D0FD" w:rsidR="00FD1924" w:rsidRPr="006B0676" w:rsidRDefault="00CF3F04" w:rsidP="00FD1924">
      <w:pPr>
        <w:spacing w:line="276" w:lineRule="auto"/>
        <w:ind w:firstLine="720"/>
        <w:jc w:val="both"/>
        <w:rPr>
          <w:rFonts w:asciiTheme="majorBidi" w:hAnsiTheme="majorBidi" w:cstheme="majorBidi"/>
        </w:rPr>
      </w:pPr>
      <w:r w:rsidRPr="006B0676">
        <w:rPr>
          <w:rFonts w:asciiTheme="majorBidi" w:hAnsiTheme="majorBidi" w:cstheme="majorBidi"/>
        </w:rPr>
        <w:t>[</w:t>
      </w:r>
      <w:r w:rsidR="00654B17" w:rsidRPr="006B0676">
        <w:rPr>
          <w:rFonts w:asciiTheme="majorBidi" w:hAnsiTheme="majorBidi" w:cstheme="majorBidi"/>
        </w:rPr>
        <w:t>4</w:t>
      </w:r>
      <w:r w:rsidRPr="006B0676">
        <w:rPr>
          <w:rFonts w:asciiTheme="majorBidi" w:hAnsiTheme="majorBidi" w:cstheme="majorBidi"/>
        </w:rPr>
        <w:t>.1] </w:t>
      </w:r>
      <w:r w:rsidR="00FD1924" w:rsidRPr="006B0676">
        <w:rPr>
          <w:rFonts w:asciiTheme="majorBidi" w:hAnsiTheme="majorBidi" w:cstheme="majorBidi"/>
        </w:rPr>
        <w:t>Tiesa: 1) apsūdzētā darbībās nepamatoti konstatējusi Krimināllikuma 175. panta trešajā daļā paredzētā noziedzīgā nodarījuma sastāva pazīmes; 2) nav novērsusi saprātīg</w:t>
      </w:r>
      <w:r w:rsidR="00FD3A29">
        <w:rPr>
          <w:rFonts w:asciiTheme="majorBidi" w:hAnsiTheme="majorBidi" w:cstheme="majorBidi"/>
        </w:rPr>
        <w:t>a</w:t>
      </w:r>
      <w:r w:rsidR="00FD1924" w:rsidRPr="006B0676">
        <w:rPr>
          <w:rFonts w:asciiTheme="majorBidi" w:hAnsiTheme="majorBidi" w:cstheme="majorBidi"/>
        </w:rPr>
        <w:t xml:space="preserve">s šaubas par apsūdzētā </w:t>
      </w:r>
      <w:r w:rsidR="0005225C">
        <w:rPr>
          <w:rFonts w:asciiTheme="majorBidi" w:hAnsiTheme="majorBidi" w:cstheme="majorBidi"/>
        </w:rPr>
        <w:t>[pers. A]</w:t>
      </w:r>
      <w:r w:rsidR="00FD1924" w:rsidRPr="006B0676">
        <w:rPr>
          <w:rFonts w:asciiTheme="majorBidi" w:hAnsiTheme="majorBidi" w:cstheme="majorBidi"/>
        </w:rPr>
        <w:t xml:space="preserve"> vainīgumu viņam inkriminētajā noziedzīgajā nodarījumā. </w:t>
      </w:r>
    </w:p>
    <w:p w14:paraId="177C171D" w14:textId="1D316344" w:rsidR="00FD1924" w:rsidRPr="006B0676" w:rsidRDefault="00FD1924" w:rsidP="00FD1924">
      <w:pPr>
        <w:spacing w:line="276" w:lineRule="auto"/>
        <w:ind w:firstLine="720"/>
        <w:jc w:val="both"/>
        <w:rPr>
          <w:rFonts w:asciiTheme="majorBidi" w:hAnsiTheme="majorBidi" w:cstheme="majorBidi"/>
        </w:rPr>
      </w:pPr>
      <w:r w:rsidRPr="006B0676">
        <w:rPr>
          <w:rFonts w:asciiTheme="majorBidi" w:hAnsiTheme="majorBidi" w:cstheme="majorBidi"/>
        </w:rPr>
        <w:t xml:space="preserve">Tiesa nepamatoti secinājusi, ka </w:t>
      </w:r>
      <w:r w:rsidR="0005225C">
        <w:rPr>
          <w:rFonts w:asciiTheme="majorBidi" w:hAnsiTheme="majorBidi" w:cstheme="majorBidi"/>
        </w:rPr>
        <w:t>[pers. A]</w:t>
      </w:r>
      <w:r w:rsidRPr="006B0676">
        <w:rPr>
          <w:rFonts w:asciiTheme="majorBidi" w:hAnsiTheme="majorBidi" w:cstheme="majorBidi"/>
        </w:rPr>
        <w:t xml:space="preserve"> ir veicis zādzību no glabātavas. Tiesa nav ņēmusi vērā, ka no Ministru kabineta 2015. gada 30. jūnija noteikumu Nr. 328 „Noteikumi par Latvijas būvnormatīvu LBN 262</w:t>
      </w:r>
      <w:r w:rsidRPr="006B0676">
        <w:rPr>
          <w:rFonts w:asciiTheme="majorBidi" w:hAnsiTheme="majorBidi" w:cstheme="majorBidi"/>
        </w:rPr>
        <w:noBreakHyphen/>
        <w:t xml:space="preserve">15 „Elektronisko sakaru tīkli”” 2. punkta izriet, ka kabeļu kanalizācijas aka nav glabātava Krimināllikuma 175. panta trešās daļas izpratnē, jo tā nav domāta kustamu mantu glabāšanai, bet kabeļu tīkla apkalpošanas darbu veikšanai. </w:t>
      </w:r>
    </w:p>
    <w:p w14:paraId="0BAA41F4" w14:textId="215F62BB" w:rsidR="00966AB8" w:rsidRPr="006B0676" w:rsidRDefault="00FD1924" w:rsidP="006923DF">
      <w:pPr>
        <w:spacing w:line="276" w:lineRule="auto"/>
        <w:ind w:firstLine="720"/>
        <w:jc w:val="both"/>
        <w:rPr>
          <w:rFonts w:asciiTheme="majorBidi" w:hAnsiTheme="majorBidi" w:cstheme="majorBidi"/>
        </w:rPr>
      </w:pPr>
      <w:r w:rsidRPr="006B0676">
        <w:rPr>
          <w:rFonts w:asciiTheme="majorBidi" w:hAnsiTheme="majorBidi" w:cstheme="majorBidi"/>
        </w:rPr>
        <w:t>[4.2] </w:t>
      </w:r>
      <w:r w:rsidR="00EE26A3" w:rsidRPr="006B0676">
        <w:rPr>
          <w:rFonts w:asciiTheme="majorBidi" w:hAnsiTheme="majorBidi" w:cstheme="majorBidi"/>
        </w:rPr>
        <w:t>Apelācijas instances tiesa</w:t>
      </w:r>
      <w:r w:rsidR="00654B17" w:rsidRPr="006B0676">
        <w:rPr>
          <w:rFonts w:asciiTheme="majorBidi" w:hAnsiTheme="majorBidi" w:cstheme="majorBidi"/>
        </w:rPr>
        <w:t xml:space="preserve"> </w:t>
      </w:r>
      <w:r w:rsidR="00966AB8" w:rsidRPr="006B0676">
        <w:rPr>
          <w:rFonts w:asciiTheme="majorBidi" w:hAnsiTheme="majorBidi" w:cstheme="majorBidi"/>
        </w:rPr>
        <w:t xml:space="preserve">nav pamatojusi </w:t>
      </w:r>
      <w:r w:rsidR="008C1E05" w:rsidRPr="006B0676">
        <w:rPr>
          <w:rFonts w:asciiTheme="majorBidi" w:hAnsiTheme="majorBidi" w:cstheme="majorBidi"/>
        </w:rPr>
        <w:t xml:space="preserve">ar pierādījumiem </w:t>
      </w:r>
      <w:r w:rsidR="00966AB8" w:rsidRPr="006B0676">
        <w:rPr>
          <w:rFonts w:asciiTheme="majorBidi" w:hAnsiTheme="majorBidi" w:cstheme="majorBidi"/>
        </w:rPr>
        <w:t xml:space="preserve">atzinumu, ka </w:t>
      </w:r>
      <w:r w:rsidR="000474A3" w:rsidRPr="006B0676">
        <w:rPr>
          <w:rFonts w:asciiTheme="majorBidi" w:hAnsiTheme="majorBidi" w:cstheme="majorBidi"/>
        </w:rPr>
        <w:t>apsūdzēt</w:t>
      </w:r>
      <w:r w:rsidR="00966AB8" w:rsidRPr="006B0676">
        <w:rPr>
          <w:rFonts w:asciiTheme="majorBidi" w:hAnsiTheme="majorBidi" w:cstheme="majorBidi"/>
        </w:rPr>
        <w:t xml:space="preserve">ais </w:t>
      </w:r>
      <w:r w:rsidR="00004478" w:rsidRPr="006B0676">
        <w:rPr>
          <w:rFonts w:asciiTheme="majorBidi" w:hAnsiTheme="majorBidi" w:cstheme="majorBidi"/>
        </w:rPr>
        <w:t xml:space="preserve">2024. gada 20. martā </w:t>
      </w:r>
      <w:r w:rsidR="00966AB8" w:rsidRPr="006B0676">
        <w:rPr>
          <w:rFonts w:asciiTheme="majorBidi" w:hAnsiTheme="majorBidi" w:cstheme="majorBidi"/>
        </w:rPr>
        <w:t>ir sabojājis</w:t>
      </w:r>
      <w:r w:rsidR="00042463" w:rsidRPr="006B0676">
        <w:rPr>
          <w:rFonts w:asciiTheme="majorBidi" w:hAnsiTheme="majorBidi" w:cstheme="majorBidi"/>
        </w:rPr>
        <w:t xml:space="preserve">, t. i., sagriezis </w:t>
      </w:r>
      <w:r w:rsidR="00966AB8" w:rsidRPr="006B0676">
        <w:rPr>
          <w:rFonts w:asciiTheme="majorBidi" w:hAnsiTheme="majorBidi" w:cstheme="majorBidi"/>
        </w:rPr>
        <w:t>elektr</w:t>
      </w:r>
      <w:r w:rsidR="00150FB5" w:rsidRPr="006B0676">
        <w:rPr>
          <w:rFonts w:asciiTheme="majorBidi" w:hAnsiTheme="majorBidi" w:cstheme="majorBidi"/>
        </w:rPr>
        <w:t>onisko</w:t>
      </w:r>
      <w:r w:rsidR="00966AB8" w:rsidRPr="006B0676">
        <w:rPr>
          <w:rFonts w:asciiTheme="majorBidi" w:hAnsiTheme="majorBidi" w:cstheme="majorBidi"/>
        </w:rPr>
        <w:t xml:space="preserve"> sakaru kabeli.</w:t>
      </w:r>
      <w:r w:rsidR="005E20EC" w:rsidRPr="006B0676">
        <w:rPr>
          <w:rFonts w:asciiTheme="majorBidi" w:hAnsiTheme="majorBidi" w:cstheme="majorBidi"/>
        </w:rPr>
        <w:t xml:space="preserve"> Tiesa nav ņēmusi vērā</w:t>
      </w:r>
      <w:r w:rsidR="00A35CE8" w:rsidRPr="006B0676">
        <w:rPr>
          <w:rFonts w:asciiTheme="majorBidi" w:hAnsiTheme="majorBidi" w:cstheme="majorBidi"/>
        </w:rPr>
        <w:t>: 1) </w:t>
      </w:r>
      <w:r w:rsidR="005E20EC" w:rsidRPr="006B0676">
        <w:rPr>
          <w:rFonts w:asciiTheme="majorBidi" w:hAnsiTheme="majorBidi" w:cstheme="majorBidi"/>
        </w:rPr>
        <w:t xml:space="preserve">apsūdzētā liecības, ka </w:t>
      </w:r>
      <w:r w:rsidR="00004478" w:rsidRPr="006B0676">
        <w:rPr>
          <w:rFonts w:asciiTheme="majorBidi" w:hAnsiTheme="majorBidi" w:cstheme="majorBidi"/>
        </w:rPr>
        <w:t xml:space="preserve">vadi </w:t>
      </w:r>
      <w:r w:rsidR="008C1E05" w:rsidRPr="006B0676">
        <w:rPr>
          <w:rFonts w:asciiTheme="majorBidi" w:hAnsiTheme="majorBidi" w:cstheme="majorBidi"/>
        </w:rPr>
        <w:t xml:space="preserve">jau iepriekš </w:t>
      </w:r>
      <w:r w:rsidR="00004478" w:rsidRPr="006B0676">
        <w:rPr>
          <w:rFonts w:asciiTheme="majorBidi" w:hAnsiTheme="majorBidi" w:cstheme="majorBidi"/>
        </w:rPr>
        <w:t>bija atslēgti no sistēmas</w:t>
      </w:r>
      <w:r w:rsidR="00A35CE8" w:rsidRPr="006B0676">
        <w:rPr>
          <w:rFonts w:asciiTheme="majorBidi" w:hAnsiTheme="majorBidi" w:cstheme="majorBidi"/>
        </w:rPr>
        <w:t xml:space="preserve">; 2) cietušā pārstāvja </w:t>
      </w:r>
      <w:r w:rsidR="0005225C">
        <w:rPr>
          <w:rFonts w:asciiTheme="majorBidi" w:hAnsiTheme="majorBidi" w:cstheme="majorBidi"/>
        </w:rPr>
        <w:t>[pers. B]</w:t>
      </w:r>
      <w:r w:rsidR="00A35CE8" w:rsidRPr="006B0676">
        <w:rPr>
          <w:rFonts w:asciiTheme="majorBidi" w:hAnsiTheme="majorBidi" w:cstheme="majorBidi"/>
        </w:rPr>
        <w:t xml:space="preserve"> liecības, ka, </w:t>
      </w:r>
      <w:r w:rsidR="009F1EEF" w:rsidRPr="006B0676">
        <w:rPr>
          <w:rFonts w:asciiTheme="majorBidi" w:hAnsiTheme="majorBidi" w:cstheme="majorBidi"/>
        </w:rPr>
        <w:t xml:space="preserve">jau </w:t>
      </w:r>
      <w:r w:rsidR="009231F2" w:rsidRPr="006B0676">
        <w:rPr>
          <w:rFonts w:asciiTheme="majorBidi" w:hAnsiTheme="majorBidi" w:cstheme="majorBidi"/>
        </w:rPr>
        <w:t xml:space="preserve">2024. gada 19. martā </w:t>
      </w:r>
      <w:r w:rsidR="00A35CE8" w:rsidRPr="006B0676">
        <w:rPr>
          <w:rFonts w:asciiTheme="majorBidi" w:hAnsiTheme="majorBidi" w:cstheme="majorBidi"/>
        </w:rPr>
        <w:t>pārbaudot elektronisko sakaru pazemes kabeļu kanalizācijas akas, tika konstatēts, ka kabeļi ir bojāti un daļa no tiem pazud</w:t>
      </w:r>
      <w:r w:rsidRPr="006B0676">
        <w:rPr>
          <w:rFonts w:asciiTheme="majorBidi" w:hAnsiTheme="majorBidi" w:cstheme="majorBidi"/>
        </w:rPr>
        <w:t>uši</w:t>
      </w:r>
      <w:r w:rsidR="005E20EC" w:rsidRPr="006B0676">
        <w:rPr>
          <w:rFonts w:asciiTheme="majorBidi" w:hAnsiTheme="majorBidi" w:cstheme="majorBidi"/>
        </w:rPr>
        <w:t>.</w:t>
      </w:r>
    </w:p>
    <w:p w14:paraId="005E53BB" w14:textId="424DECCC" w:rsidR="00C27F02" w:rsidRPr="006B0676" w:rsidRDefault="00C27F02" w:rsidP="00042463">
      <w:pPr>
        <w:spacing w:line="276" w:lineRule="auto"/>
        <w:ind w:firstLine="720"/>
        <w:jc w:val="both"/>
        <w:rPr>
          <w:rFonts w:asciiTheme="majorBidi" w:hAnsiTheme="majorBidi" w:cstheme="majorBidi"/>
        </w:rPr>
      </w:pPr>
      <w:r w:rsidRPr="006B0676">
        <w:rPr>
          <w:rFonts w:asciiTheme="majorBidi" w:hAnsiTheme="majorBidi" w:cstheme="majorBidi"/>
        </w:rPr>
        <w:t xml:space="preserve">[4.3] Apelācijas instances tiesa nepamatoti secinājusi, ka </w:t>
      </w:r>
      <w:r w:rsidR="00150FB5" w:rsidRPr="006B0676">
        <w:rPr>
          <w:rFonts w:asciiTheme="majorBidi" w:hAnsiTheme="majorBidi" w:cstheme="majorBidi"/>
        </w:rPr>
        <w:t xml:space="preserve">apsūdzētais </w:t>
      </w:r>
      <w:r w:rsidR="00046665" w:rsidRPr="006B0676">
        <w:rPr>
          <w:rFonts w:asciiTheme="majorBidi" w:hAnsiTheme="majorBidi" w:cstheme="majorBidi"/>
        </w:rPr>
        <w:t xml:space="preserve">zādzību </w:t>
      </w:r>
      <w:r w:rsidR="00042463" w:rsidRPr="006B0676">
        <w:rPr>
          <w:rFonts w:asciiTheme="majorBidi" w:hAnsiTheme="majorBidi" w:cstheme="majorBidi"/>
        </w:rPr>
        <w:t xml:space="preserve">ir izdarījis līdz galam. Tiesa nav ņēmusi vērā, ka </w:t>
      </w:r>
      <w:r w:rsidR="0005225C">
        <w:rPr>
          <w:rFonts w:asciiTheme="majorBidi" w:hAnsiTheme="majorBidi" w:cstheme="majorBidi"/>
        </w:rPr>
        <w:t>[pers. A]</w:t>
      </w:r>
      <w:r w:rsidR="00042463" w:rsidRPr="006B0676">
        <w:rPr>
          <w:rFonts w:asciiTheme="majorBidi" w:hAnsiTheme="majorBidi" w:cstheme="majorBidi"/>
        </w:rPr>
        <w:t xml:space="preserve"> elektr</w:t>
      </w:r>
      <w:r w:rsidR="00150FB5" w:rsidRPr="006B0676">
        <w:rPr>
          <w:rFonts w:asciiTheme="majorBidi" w:hAnsiTheme="majorBidi" w:cstheme="majorBidi"/>
        </w:rPr>
        <w:t>onisko</w:t>
      </w:r>
      <w:r w:rsidR="00042463" w:rsidRPr="006B0676">
        <w:rPr>
          <w:rFonts w:asciiTheme="majorBidi" w:hAnsiTheme="majorBidi" w:cstheme="majorBidi"/>
        </w:rPr>
        <w:t xml:space="preserve"> sakaru kabeļus izvilka no kanalizācijas akas un novietoja pie žoga visiem redzamā vietā, proti, nenozaga tos, nenodeva metāllūžņos</w:t>
      </w:r>
      <w:r w:rsidR="003B0AA7" w:rsidRPr="006B0676">
        <w:rPr>
          <w:rFonts w:asciiTheme="majorBidi" w:hAnsiTheme="majorBidi" w:cstheme="majorBidi"/>
        </w:rPr>
        <w:t>, neieguva savā faktiskajā valdījumā un</w:t>
      </w:r>
      <w:r w:rsidR="00042463" w:rsidRPr="006B0676">
        <w:rPr>
          <w:rFonts w:asciiTheme="majorBidi" w:hAnsiTheme="majorBidi" w:cstheme="majorBidi"/>
        </w:rPr>
        <w:t xml:space="preserve"> nerīkojās ar tiem pēc saviem ieskatiem. Minētie apstākļi liecina, ka apsūdzētais</w:t>
      </w:r>
      <w:r w:rsidR="005E20EC" w:rsidRPr="006B0676">
        <w:rPr>
          <w:rFonts w:asciiTheme="majorBidi" w:hAnsiTheme="majorBidi" w:cstheme="majorBidi"/>
        </w:rPr>
        <w:t xml:space="preserve"> tikai </w:t>
      </w:r>
      <w:r w:rsidR="003B0AA7" w:rsidRPr="006B0676">
        <w:rPr>
          <w:rFonts w:asciiTheme="majorBidi" w:hAnsiTheme="majorBidi" w:cstheme="majorBidi"/>
        </w:rPr>
        <w:t>mēģināja izdarīt</w:t>
      </w:r>
      <w:r w:rsidR="005E20EC" w:rsidRPr="006B0676">
        <w:rPr>
          <w:rFonts w:asciiTheme="majorBidi" w:hAnsiTheme="majorBidi" w:cstheme="majorBidi"/>
        </w:rPr>
        <w:t xml:space="preserve"> noziedzīg</w:t>
      </w:r>
      <w:r w:rsidR="003B0AA7" w:rsidRPr="006B0676">
        <w:rPr>
          <w:rFonts w:asciiTheme="majorBidi" w:hAnsiTheme="majorBidi" w:cstheme="majorBidi"/>
        </w:rPr>
        <w:t>o</w:t>
      </w:r>
      <w:r w:rsidR="005E20EC" w:rsidRPr="006B0676">
        <w:rPr>
          <w:rFonts w:asciiTheme="majorBidi" w:hAnsiTheme="majorBidi" w:cstheme="majorBidi"/>
        </w:rPr>
        <w:t xml:space="preserve"> nodarījum</w:t>
      </w:r>
      <w:r w:rsidR="003B0AA7" w:rsidRPr="006B0676">
        <w:rPr>
          <w:rFonts w:asciiTheme="majorBidi" w:hAnsiTheme="majorBidi" w:cstheme="majorBidi"/>
        </w:rPr>
        <w:t>u</w:t>
      </w:r>
      <w:r w:rsidR="005E20EC" w:rsidRPr="006B0676">
        <w:rPr>
          <w:rFonts w:asciiTheme="majorBidi" w:hAnsiTheme="majorBidi" w:cstheme="majorBidi"/>
        </w:rPr>
        <w:t xml:space="preserve">, bet </w:t>
      </w:r>
      <w:r w:rsidR="009F1EEF" w:rsidRPr="006B0676">
        <w:rPr>
          <w:rFonts w:asciiTheme="majorBidi" w:hAnsiTheme="majorBidi" w:cstheme="majorBidi"/>
        </w:rPr>
        <w:t xml:space="preserve">labprātīgi </w:t>
      </w:r>
      <w:r w:rsidR="00042463" w:rsidRPr="006B0676">
        <w:rPr>
          <w:rFonts w:asciiTheme="majorBidi" w:hAnsiTheme="majorBidi" w:cstheme="majorBidi"/>
        </w:rPr>
        <w:t xml:space="preserve">atteicās no </w:t>
      </w:r>
      <w:r w:rsidR="003B0AA7" w:rsidRPr="006B0676">
        <w:rPr>
          <w:rFonts w:asciiTheme="majorBidi" w:hAnsiTheme="majorBidi" w:cstheme="majorBidi"/>
        </w:rPr>
        <w:t>tā</w:t>
      </w:r>
      <w:r w:rsidR="00042463" w:rsidRPr="006B0676">
        <w:rPr>
          <w:rFonts w:asciiTheme="majorBidi" w:hAnsiTheme="majorBidi" w:cstheme="majorBidi"/>
        </w:rPr>
        <w:t xml:space="preserve"> izdarīšanas</w:t>
      </w:r>
      <w:r w:rsidR="009F1EEF" w:rsidRPr="006B0676">
        <w:rPr>
          <w:rFonts w:asciiTheme="majorBidi" w:hAnsiTheme="majorBidi" w:cstheme="majorBidi"/>
        </w:rPr>
        <w:t xml:space="preserve"> līdz galam</w:t>
      </w:r>
      <w:r w:rsidR="00042463" w:rsidRPr="006B0676">
        <w:rPr>
          <w:rFonts w:asciiTheme="majorBidi" w:hAnsiTheme="majorBidi" w:cstheme="majorBidi"/>
        </w:rPr>
        <w:t xml:space="preserve">, jo </w:t>
      </w:r>
      <w:r w:rsidR="00046665" w:rsidRPr="006B0676">
        <w:rPr>
          <w:rFonts w:asciiTheme="majorBidi" w:hAnsiTheme="majorBidi" w:cstheme="majorBidi"/>
        </w:rPr>
        <w:t xml:space="preserve">negribēja nodarīt cietušajam kaitējumu, tāpēc </w:t>
      </w:r>
      <w:r w:rsidR="00042463" w:rsidRPr="006B0676">
        <w:rPr>
          <w:rFonts w:asciiTheme="majorBidi" w:hAnsiTheme="majorBidi" w:cstheme="majorBidi"/>
        </w:rPr>
        <w:t xml:space="preserve">devās uz savu automašīnu, lai brauktu prom. </w:t>
      </w:r>
    </w:p>
    <w:p w14:paraId="1FA99093" w14:textId="2DE184A9" w:rsidR="00042463" w:rsidRPr="006B0676" w:rsidRDefault="00042463" w:rsidP="00042463">
      <w:pPr>
        <w:spacing w:line="276" w:lineRule="auto"/>
        <w:ind w:firstLine="720"/>
        <w:jc w:val="both"/>
        <w:rPr>
          <w:rFonts w:asciiTheme="majorBidi" w:hAnsiTheme="majorBidi" w:cstheme="majorBidi"/>
        </w:rPr>
      </w:pPr>
      <w:r w:rsidRPr="006B0676">
        <w:rPr>
          <w:rFonts w:asciiTheme="majorBidi" w:hAnsiTheme="majorBidi" w:cstheme="majorBidi"/>
        </w:rPr>
        <w:t>Ņemot vērā minēto, tiesa nepamatoti nav piemērojusi Krimināllikuma 16. panta nosacījumus.</w:t>
      </w:r>
    </w:p>
    <w:p w14:paraId="0D5329CC" w14:textId="18FE3304" w:rsidR="00966AB8" w:rsidRPr="006B0676" w:rsidRDefault="00042463" w:rsidP="00042463">
      <w:pPr>
        <w:spacing w:line="276" w:lineRule="auto"/>
        <w:ind w:firstLine="720"/>
        <w:jc w:val="both"/>
        <w:rPr>
          <w:rFonts w:asciiTheme="majorBidi" w:hAnsiTheme="majorBidi" w:cstheme="majorBidi"/>
        </w:rPr>
      </w:pPr>
      <w:r w:rsidRPr="006B0676">
        <w:rPr>
          <w:rFonts w:asciiTheme="majorBidi" w:hAnsiTheme="majorBidi" w:cstheme="majorBidi"/>
        </w:rPr>
        <w:t>[4.4] </w:t>
      </w:r>
      <w:r w:rsidR="009F1EEF" w:rsidRPr="006B0676">
        <w:rPr>
          <w:rFonts w:asciiTheme="majorBidi" w:hAnsiTheme="majorBidi" w:cstheme="majorBidi"/>
        </w:rPr>
        <w:t>Tiesa nav ņēmusi vērā, ka t</w:t>
      </w:r>
      <w:r w:rsidR="00966AB8" w:rsidRPr="006B0676">
        <w:rPr>
          <w:rFonts w:asciiTheme="majorBidi" w:hAnsiTheme="majorBidi" w:cstheme="majorBidi"/>
        </w:rPr>
        <w:t>iesas izmeklēšanas laikā prokurors grozīja apsūdzību, mainot nozagto vadu garumu no 63 metri</w:t>
      </w:r>
      <w:r w:rsidR="003C25C9">
        <w:rPr>
          <w:rFonts w:asciiTheme="majorBidi" w:hAnsiTheme="majorBidi" w:cstheme="majorBidi"/>
        </w:rPr>
        <w:t>em</w:t>
      </w:r>
      <w:r w:rsidR="00966AB8" w:rsidRPr="006B0676">
        <w:rPr>
          <w:rFonts w:asciiTheme="majorBidi" w:hAnsiTheme="majorBidi" w:cstheme="majorBidi"/>
        </w:rPr>
        <w:t xml:space="preserve"> uz 53,5 metriem, bet to vērtīb</w:t>
      </w:r>
      <w:r w:rsidRPr="006B0676">
        <w:rPr>
          <w:rFonts w:asciiTheme="majorBidi" w:hAnsiTheme="majorBidi" w:cstheme="majorBidi"/>
        </w:rPr>
        <w:t xml:space="preserve">a netika mainīta. </w:t>
      </w:r>
    </w:p>
    <w:p w14:paraId="35A71EF0" w14:textId="2D1FCFC6" w:rsidR="005E20EC" w:rsidRPr="006B0676" w:rsidRDefault="005E20EC" w:rsidP="005E20EC">
      <w:pPr>
        <w:spacing w:line="276" w:lineRule="auto"/>
        <w:ind w:firstLine="720"/>
        <w:jc w:val="both"/>
        <w:rPr>
          <w:rFonts w:asciiTheme="majorBidi" w:hAnsiTheme="majorBidi" w:cstheme="majorBidi"/>
        </w:rPr>
      </w:pPr>
      <w:r w:rsidRPr="006B0676">
        <w:rPr>
          <w:rFonts w:asciiTheme="majorBidi" w:hAnsiTheme="majorBidi" w:cstheme="majorBidi"/>
        </w:rPr>
        <w:t>[4.5] </w:t>
      </w:r>
      <w:r w:rsidR="00444300" w:rsidRPr="006B0676">
        <w:rPr>
          <w:rFonts w:asciiTheme="majorBidi" w:hAnsiTheme="majorBidi" w:cstheme="majorBidi"/>
        </w:rPr>
        <w:t xml:space="preserve">Tiesa nepamatoti par pieļaujamu pierādījumu atzinusi videoierakstu, kuru liecinieks </w:t>
      </w:r>
      <w:r w:rsidR="0005225C">
        <w:rPr>
          <w:rFonts w:asciiTheme="majorBidi" w:hAnsiTheme="majorBidi" w:cstheme="majorBidi"/>
        </w:rPr>
        <w:t>[pers. C]</w:t>
      </w:r>
      <w:r w:rsidR="00444300" w:rsidRPr="006B0676">
        <w:rPr>
          <w:rFonts w:asciiTheme="majorBidi" w:hAnsiTheme="majorBidi" w:cstheme="majorBidi"/>
        </w:rPr>
        <w:t xml:space="preserve"> lūdza pievienot nopratināšanas protokolam, jo: 1) lieciniekam nebija tiesību veikt filmēšanu; 2) videoieraksts lietā netika iegūts izmeklēšanas darbības rezultātā, tas netika izņemts un apskatīts; 3) </w:t>
      </w:r>
      <w:r w:rsidR="0005225C">
        <w:rPr>
          <w:rFonts w:asciiTheme="majorBidi" w:hAnsiTheme="majorBidi" w:cstheme="majorBidi"/>
        </w:rPr>
        <w:t>[pers. A]</w:t>
      </w:r>
      <w:r w:rsidR="00444300" w:rsidRPr="006B0676">
        <w:rPr>
          <w:rFonts w:asciiTheme="majorBidi" w:hAnsiTheme="majorBidi" w:cstheme="majorBidi"/>
        </w:rPr>
        <w:t xml:space="preserve"> netika nopratināts par videoieraksta saturu; 4) videoierakstam ir slikta kvalitāte.</w:t>
      </w:r>
    </w:p>
    <w:p w14:paraId="4B24B678" w14:textId="7F914731" w:rsidR="00046665" w:rsidRPr="006B0676" w:rsidRDefault="00046665" w:rsidP="00FD1924">
      <w:pPr>
        <w:spacing w:line="276" w:lineRule="auto"/>
        <w:ind w:firstLine="720"/>
        <w:jc w:val="both"/>
        <w:rPr>
          <w:rFonts w:asciiTheme="majorBidi" w:hAnsiTheme="majorBidi" w:cstheme="majorBidi"/>
        </w:rPr>
      </w:pPr>
      <w:r w:rsidRPr="006B0676">
        <w:rPr>
          <w:rFonts w:asciiTheme="majorBidi" w:hAnsiTheme="majorBidi" w:cstheme="majorBidi"/>
        </w:rPr>
        <w:t>[4.6] </w:t>
      </w:r>
      <w:r w:rsidR="00444300" w:rsidRPr="006B0676">
        <w:rPr>
          <w:rFonts w:asciiTheme="majorBidi" w:hAnsiTheme="majorBidi" w:cstheme="majorBidi"/>
        </w:rPr>
        <w:t xml:space="preserve">Tiesa nepamatoti nav konstatējusi Krimināllikuma 47. panta pirmās daļas 3. punktā norādīto atbildību mīkstinošo </w:t>
      </w:r>
      <w:r w:rsidR="00444300" w:rsidRPr="00FD3A29">
        <w:rPr>
          <w:rFonts w:asciiTheme="majorBidi" w:hAnsiTheme="majorBidi" w:cstheme="majorBidi"/>
        </w:rPr>
        <w:t>apstākli – apsūdzētais labprātīgi atlīdzinājis cietušajam ar noziedzīgo nodarījumu radīto kaitējumu un novērsis radīto kaitējumu. Tiesa nav izvērtējusi, ka apsūdzētais ir atlīdzinājis cietuš</w:t>
      </w:r>
      <w:r w:rsidR="005B3CCE" w:rsidRPr="00FD3A29">
        <w:rPr>
          <w:rFonts w:asciiTheme="majorBidi" w:hAnsiTheme="majorBidi" w:cstheme="majorBidi"/>
        </w:rPr>
        <w:t>ā pieteikto</w:t>
      </w:r>
      <w:r w:rsidR="00444300" w:rsidRPr="00FD3A29">
        <w:rPr>
          <w:rFonts w:asciiTheme="majorBidi" w:hAnsiTheme="majorBidi" w:cstheme="majorBidi"/>
        </w:rPr>
        <w:t xml:space="preserve"> </w:t>
      </w:r>
      <w:r w:rsidR="005B3CCE" w:rsidRPr="00FD3A29">
        <w:rPr>
          <w:rFonts w:asciiTheme="majorBidi" w:hAnsiTheme="majorBidi" w:cstheme="majorBidi"/>
        </w:rPr>
        <w:t>materiālo zaudējumu</w:t>
      </w:r>
      <w:r w:rsidR="00FD1924" w:rsidRPr="00FD3A29">
        <w:rPr>
          <w:rFonts w:asciiTheme="majorBidi" w:hAnsiTheme="majorBidi" w:cstheme="majorBidi"/>
        </w:rPr>
        <w:t>.</w:t>
      </w:r>
    </w:p>
    <w:p w14:paraId="32D40650" w14:textId="77777777" w:rsidR="00E6423F" w:rsidRPr="006B0676" w:rsidRDefault="00E6423F" w:rsidP="00B33404">
      <w:pPr>
        <w:spacing w:line="276" w:lineRule="auto"/>
        <w:ind w:firstLine="720"/>
        <w:jc w:val="both"/>
        <w:rPr>
          <w:rFonts w:asciiTheme="majorBidi" w:hAnsiTheme="majorBidi" w:cstheme="majorBidi"/>
        </w:rPr>
      </w:pPr>
    </w:p>
    <w:p w14:paraId="52E990FD" w14:textId="77777777" w:rsidR="0015155B" w:rsidRPr="006B0676" w:rsidRDefault="0015155B" w:rsidP="0015155B">
      <w:pPr>
        <w:spacing w:line="276" w:lineRule="auto"/>
        <w:jc w:val="center"/>
        <w:rPr>
          <w:rFonts w:asciiTheme="majorBidi" w:hAnsiTheme="majorBidi" w:cstheme="majorBidi"/>
          <w:b/>
          <w:bCs/>
          <w:color w:val="000000"/>
        </w:rPr>
      </w:pPr>
      <w:r w:rsidRPr="006B0676">
        <w:rPr>
          <w:rFonts w:asciiTheme="majorBidi" w:hAnsiTheme="majorBidi" w:cstheme="majorBidi"/>
          <w:b/>
          <w:bCs/>
          <w:color w:val="000000"/>
        </w:rPr>
        <w:t>Motīvu daļa</w:t>
      </w:r>
    </w:p>
    <w:p w14:paraId="656C1073" w14:textId="77777777" w:rsidR="0015155B" w:rsidRPr="006B0676" w:rsidRDefault="0015155B" w:rsidP="0015155B">
      <w:pPr>
        <w:spacing w:line="276" w:lineRule="auto"/>
        <w:ind w:firstLine="720"/>
        <w:jc w:val="both"/>
        <w:rPr>
          <w:rFonts w:asciiTheme="majorBidi" w:hAnsiTheme="majorBidi" w:cstheme="majorBidi"/>
          <w:color w:val="000000"/>
        </w:rPr>
      </w:pPr>
    </w:p>
    <w:p w14:paraId="333524A6" w14:textId="234CB912" w:rsidR="00C359F5" w:rsidRPr="00FD3A29" w:rsidRDefault="00C359F5" w:rsidP="00C359F5">
      <w:pPr>
        <w:tabs>
          <w:tab w:val="left" w:pos="1710"/>
        </w:tabs>
        <w:spacing w:line="276" w:lineRule="auto"/>
        <w:ind w:firstLine="720"/>
        <w:jc w:val="both"/>
        <w:rPr>
          <w:rFonts w:asciiTheme="majorBidi" w:hAnsiTheme="majorBidi" w:cstheme="majorBidi"/>
        </w:rPr>
      </w:pPr>
      <w:r w:rsidRPr="00FD3A29">
        <w:rPr>
          <w:rFonts w:asciiTheme="majorBidi" w:hAnsiTheme="majorBidi" w:cstheme="majorBidi"/>
        </w:rPr>
        <w:t xml:space="preserve">[5] Vispirms Senātam ir jāsniedz atbilde, vai apelācijas instances tiesa pamatoti konstatējusi, ka </w:t>
      </w:r>
      <w:r w:rsidR="0005225C">
        <w:rPr>
          <w:rFonts w:asciiTheme="majorBidi" w:hAnsiTheme="majorBidi" w:cstheme="majorBidi"/>
        </w:rPr>
        <w:t>[pers. A]</w:t>
      </w:r>
      <w:r w:rsidR="003E7084" w:rsidRPr="00FD3A29">
        <w:rPr>
          <w:rFonts w:asciiTheme="majorBidi" w:hAnsiTheme="majorBidi" w:cstheme="majorBidi"/>
        </w:rPr>
        <w:t xml:space="preserve"> izdarītais noziedzīgais nodarījums kvalificējams kā pabeigts.</w:t>
      </w:r>
    </w:p>
    <w:p w14:paraId="16443968" w14:textId="6FAEB3F8" w:rsidR="00C359F5" w:rsidRPr="006B0676" w:rsidRDefault="00C359F5" w:rsidP="00C359F5">
      <w:pPr>
        <w:tabs>
          <w:tab w:val="left" w:pos="1710"/>
        </w:tabs>
        <w:spacing w:line="276" w:lineRule="auto"/>
        <w:ind w:firstLine="720"/>
        <w:jc w:val="both"/>
        <w:rPr>
          <w:rFonts w:asciiTheme="majorBidi" w:hAnsiTheme="majorBidi" w:cstheme="majorBidi"/>
        </w:rPr>
      </w:pPr>
      <w:r w:rsidRPr="00FD3A29">
        <w:rPr>
          <w:rFonts w:asciiTheme="majorBidi" w:hAnsiTheme="majorBidi" w:cstheme="majorBidi"/>
        </w:rPr>
        <w:lastRenderedPageBreak/>
        <w:t>[5.1] Saskaņā ar Krimināllikuma</w:t>
      </w:r>
      <w:r w:rsidRPr="006B0676">
        <w:rPr>
          <w:rFonts w:asciiTheme="majorBidi" w:hAnsiTheme="majorBidi" w:cstheme="majorBidi"/>
        </w:rPr>
        <w:t xml:space="preserve"> 15. panta pirmo daļu par pabeigtu atzīstams noziedzīgs nodarījums, ja tam ir visas šajā likumā paredzētās noziedzīga nodarījuma sastāva pazīmes, savukārt saskaņā ar minētā panta ceturto daļu par nozieguma mēģinājumu atzīstama apzināta darbība (bezdarbība), kas tieši vērsta uz tīšu tā izdarīšanu, ja noziegums nav izdarīts līdz galam no vainīgā gribas neatkarīgu iemeslu dēļ.</w:t>
      </w:r>
    </w:p>
    <w:p w14:paraId="525B1243" w14:textId="6D091580" w:rsidR="00C359F5" w:rsidRPr="006B0676" w:rsidRDefault="00C359F5" w:rsidP="00C359F5">
      <w:pPr>
        <w:tabs>
          <w:tab w:val="left" w:pos="1710"/>
        </w:tabs>
        <w:spacing w:line="276" w:lineRule="auto"/>
        <w:ind w:firstLine="720"/>
        <w:jc w:val="both"/>
        <w:rPr>
          <w:rFonts w:asciiTheme="majorBidi" w:hAnsiTheme="majorBidi" w:cstheme="majorBidi"/>
        </w:rPr>
      </w:pPr>
      <w:r w:rsidRPr="006B0676">
        <w:rPr>
          <w:rFonts w:asciiTheme="majorBidi" w:hAnsiTheme="majorBidi" w:cstheme="majorBidi"/>
        </w:rPr>
        <w:t>Likuma „Par Krimināllikuma spēkā stāšanās un piemērošanas kārtību”</w:t>
      </w:r>
      <w:r w:rsidR="00FD3A29">
        <w:rPr>
          <w:rFonts w:asciiTheme="majorBidi" w:hAnsiTheme="majorBidi" w:cstheme="majorBidi"/>
        </w:rPr>
        <w:t xml:space="preserve"> </w:t>
      </w:r>
      <w:r w:rsidRPr="006B0676">
        <w:rPr>
          <w:rFonts w:asciiTheme="majorBidi" w:hAnsiTheme="majorBidi" w:cstheme="majorBidi"/>
        </w:rPr>
        <w:t>19.</w:t>
      </w:r>
      <w:r w:rsidRPr="006B0676">
        <w:rPr>
          <w:rFonts w:asciiTheme="majorBidi" w:hAnsiTheme="majorBidi" w:cstheme="majorBidi"/>
          <w:vertAlign w:val="superscript"/>
        </w:rPr>
        <w:t>1</w:t>
      </w:r>
      <w:r w:rsidRPr="006B0676">
        <w:rPr>
          <w:rFonts w:asciiTheme="majorBidi" w:hAnsiTheme="majorBidi" w:cstheme="majorBidi"/>
        </w:rPr>
        <w:t> pants, kas stājās spēkā 2008. gada 11. jūnijā, noteic, ka svešas kustamas mantas nolaupīšana uzskatāma par pabeigtu noziedzīgu nodarījumu ar brīdi, kad persona to prettiesiski ieguvusi, neatkarīgi no tā, vai šai personai bija iespēja rīkoties ar attiecīgo mantu kā ar savu.</w:t>
      </w:r>
    </w:p>
    <w:p w14:paraId="0AD8791F" w14:textId="77777777" w:rsidR="00C359F5" w:rsidRPr="006B0676" w:rsidRDefault="00C359F5" w:rsidP="00C359F5">
      <w:pPr>
        <w:tabs>
          <w:tab w:val="left" w:pos="1710"/>
        </w:tabs>
        <w:spacing w:line="276" w:lineRule="auto"/>
        <w:ind w:firstLine="720"/>
        <w:jc w:val="both"/>
        <w:rPr>
          <w:rFonts w:asciiTheme="majorBidi" w:hAnsiTheme="majorBidi" w:cstheme="majorBidi"/>
          <w:bCs/>
        </w:rPr>
      </w:pPr>
      <w:r w:rsidRPr="006B0676">
        <w:rPr>
          <w:rFonts w:asciiTheme="majorBidi" w:hAnsiTheme="majorBidi" w:cstheme="majorBidi"/>
          <w:bCs/>
        </w:rPr>
        <w:t xml:space="preserve">Definējot </w:t>
      </w:r>
      <w:r w:rsidRPr="006B0676">
        <w:rPr>
          <w:rFonts w:asciiTheme="majorBidi" w:hAnsiTheme="majorBidi" w:cstheme="majorBidi"/>
        </w:rPr>
        <w:t xml:space="preserve">pabeigtu svešas kustamas mantas nolaupīšanu, likumdevējs </w:t>
      </w:r>
      <w:r w:rsidRPr="006B0676">
        <w:rPr>
          <w:rFonts w:asciiTheme="majorBidi" w:hAnsiTheme="majorBidi" w:cstheme="majorBidi"/>
          <w:bCs/>
        </w:rPr>
        <w:t>ir īpaši uzsvēris, ka mantas nolaupīšanas pabeigšanas moments nav atkarīgs no tā, vai personai bija iespēja rīkoties ar attiecīgo mantu kā ar savu, bet izšķirošais ir mantas iegūšanas moments.</w:t>
      </w:r>
    </w:p>
    <w:p w14:paraId="2DAB5981" w14:textId="77777777" w:rsidR="00C359F5" w:rsidRPr="006B0676" w:rsidRDefault="00C359F5" w:rsidP="00C359F5">
      <w:pPr>
        <w:tabs>
          <w:tab w:val="left" w:pos="1710"/>
        </w:tabs>
        <w:spacing w:line="276" w:lineRule="auto"/>
        <w:ind w:firstLine="720"/>
        <w:jc w:val="both"/>
        <w:rPr>
          <w:rFonts w:asciiTheme="majorBidi" w:hAnsiTheme="majorBidi" w:cstheme="majorBidi"/>
        </w:rPr>
      </w:pPr>
      <w:r w:rsidRPr="006B0676">
        <w:rPr>
          <w:rFonts w:asciiTheme="majorBidi" w:hAnsiTheme="majorBidi" w:cstheme="majorBidi"/>
        </w:rPr>
        <w:t>Ņemot vērā tiesību doktrīnā pausto, likumdevējs mainīja mantas nolaupīšanas pabeigtības izpratni, pabeigtību saistot nevis ar reālu iespēju vainīgajam rīkoties ar iegūto mantu pēc tās prettiesiskas paņemšanas, bet gan ar mantas iegūšanu savā valdījumā, kad cietušajam zudušas valdījuma, lietojuma un rīcības iespējas ar šo mantu, tas ir, zudušas visas tiesiskās iespējas realizēt savas īpašuma tiesības uz prettiesiski paņemto mantu.</w:t>
      </w:r>
    </w:p>
    <w:p w14:paraId="21956908" w14:textId="77777777" w:rsidR="00C359F5" w:rsidRPr="006B0676" w:rsidRDefault="00C359F5" w:rsidP="00C359F5">
      <w:pPr>
        <w:tabs>
          <w:tab w:val="left" w:pos="1710"/>
        </w:tabs>
        <w:spacing w:line="276" w:lineRule="auto"/>
        <w:ind w:firstLine="720"/>
        <w:jc w:val="both"/>
        <w:rPr>
          <w:rFonts w:asciiTheme="majorBidi" w:hAnsiTheme="majorBidi" w:cstheme="majorBidi"/>
        </w:rPr>
      </w:pPr>
      <w:r w:rsidRPr="006B0676">
        <w:rPr>
          <w:rFonts w:asciiTheme="majorBidi" w:hAnsiTheme="majorBidi" w:cstheme="majorBidi"/>
        </w:rPr>
        <w:t>Senāts jau iepriekš ir paudis atziņu, ka zādzība uzskatāma par pabeigtu brīdī, kad vainīgais fiziski ieguvis faktisko varu pār mantu un viņš kā vienīgais to pēc savas gribas var ietekmēt. Vērtējot, vai persona ir ieguvusi faktisko varu pār mantu, viens no būtiskākajiem ir pašas mantas raksturojums, proti, vai tā ir neliela un viegli pārvietojama, vai arī lielgabarīta un smaga. Neliela un viegli pārvietojama priekšmeta fiziska satveršana, ievietošana somā, kabatā vai citāda fiziskās kontroles iegūšana pār svešu mantu nodrošina, ka vainīgais faktisko varu pār mantu iegūst nekavējoties un tikai viņš pēc savas gribas to var ietekmēt. Savukārt attiecībā uz smagiem, apjomīgiem un grūti pārvietojamiem priekšmetiem faktiskā vara tiek iegūta brīdī, kad vairāku darbību kopums objektīvi norāda uz personas fizisku kontroli pār attiecīgo mantu un viņš kā vienīgais to pēc savas gribas var ietekmēt (</w:t>
      </w:r>
      <w:r w:rsidRPr="006B0676">
        <w:rPr>
          <w:rFonts w:asciiTheme="majorBidi" w:hAnsiTheme="majorBidi" w:cstheme="majorBidi"/>
          <w:i/>
          <w:iCs/>
        </w:rPr>
        <w:t>Senāta 2025. gada 29. decembra lēmuma lietā Nr. SKK</w:t>
      </w:r>
      <w:r w:rsidRPr="006B0676">
        <w:rPr>
          <w:rFonts w:asciiTheme="majorBidi" w:hAnsiTheme="majorBidi" w:cstheme="majorBidi"/>
          <w:i/>
          <w:iCs/>
        </w:rPr>
        <w:noBreakHyphen/>
        <w:t xml:space="preserve">39/2025, </w:t>
      </w:r>
      <w:hyperlink r:id="rId9" w:history="1">
        <w:r w:rsidRPr="006B0676">
          <w:rPr>
            <w:rStyle w:val="Hyperlink"/>
            <w:rFonts w:asciiTheme="majorBidi" w:hAnsiTheme="majorBidi" w:cstheme="majorBidi"/>
            <w:i/>
            <w:iCs/>
          </w:rPr>
          <w:t>ECLI:LV:AT:2025:1229.11130037821.17.L</w:t>
        </w:r>
      </w:hyperlink>
      <w:r w:rsidRPr="006B0676">
        <w:rPr>
          <w:rFonts w:asciiTheme="majorBidi" w:hAnsiTheme="majorBidi" w:cstheme="majorBidi"/>
          <w:i/>
          <w:iCs/>
        </w:rPr>
        <w:t>, 6.1.1. punkts</w:t>
      </w:r>
      <w:r w:rsidRPr="006B0676">
        <w:rPr>
          <w:rFonts w:asciiTheme="majorBidi" w:hAnsiTheme="majorBidi" w:cstheme="majorBidi"/>
        </w:rPr>
        <w:t>).</w:t>
      </w:r>
    </w:p>
    <w:p w14:paraId="7BEB1019" w14:textId="348318CC" w:rsidR="00C359F5" w:rsidRPr="006B0676" w:rsidRDefault="00C359F5" w:rsidP="00C359F5">
      <w:pPr>
        <w:tabs>
          <w:tab w:val="left" w:pos="1710"/>
        </w:tabs>
        <w:spacing w:line="276" w:lineRule="auto"/>
        <w:ind w:firstLine="720"/>
        <w:jc w:val="both"/>
        <w:rPr>
          <w:rFonts w:asciiTheme="majorBidi" w:hAnsiTheme="majorBidi" w:cstheme="majorBidi"/>
        </w:rPr>
      </w:pPr>
      <w:r w:rsidRPr="006B0676">
        <w:rPr>
          <w:rFonts w:asciiTheme="majorBidi" w:hAnsiTheme="majorBidi" w:cstheme="majorBidi"/>
        </w:rPr>
        <w:t xml:space="preserve">Pirmās instances tiesa ir izvērtējusi: 1) apsūdzētā pirmstiesas procesā sniegtās liecības, ka viņš savāca vadus, izvilka tos no akas un gribēja pēc tam tos nodot metāllūžņos, bet viņu aizturēja policijas darbinieki; 2) videoierakstā fiksētās ziņas, ka </w:t>
      </w:r>
      <w:r w:rsidR="0005225C">
        <w:rPr>
          <w:rFonts w:asciiTheme="majorBidi" w:hAnsiTheme="majorBidi" w:cstheme="majorBidi"/>
        </w:rPr>
        <w:t>[pers. A]</w:t>
      </w:r>
      <w:r w:rsidRPr="006B0676">
        <w:rPr>
          <w:rFonts w:asciiTheme="majorBidi" w:hAnsiTheme="majorBidi" w:cstheme="majorBidi"/>
        </w:rPr>
        <w:t xml:space="preserve"> bija iestiepies akā, mērķtiecīgi vilka ārā kabeļus, tad vilka tos pāri ielai un atstāja pie žoga; 3) liecinieka </w:t>
      </w:r>
      <w:r w:rsidR="0005225C">
        <w:rPr>
          <w:rFonts w:asciiTheme="majorBidi" w:hAnsiTheme="majorBidi" w:cstheme="majorBidi"/>
        </w:rPr>
        <w:t>[pers. D]</w:t>
      </w:r>
      <w:r w:rsidRPr="006B0676">
        <w:rPr>
          <w:rFonts w:asciiTheme="majorBidi" w:hAnsiTheme="majorBidi" w:cstheme="majorBidi"/>
        </w:rPr>
        <w:t xml:space="preserve"> liecības par aptuveno elektronisko sakaru pazemes kabeļu garumu starp abām akām; 3) liecinieka </w:t>
      </w:r>
      <w:r w:rsidR="0005225C">
        <w:rPr>
          <w:rFonts w:asciiTheme="majorBidi" w:hAnsiTheme="majorBidi" w:cstheme="majorBidi"/>
        </w:rPr>
        <w:t>[pers. C]</w:t>
      </w:r>
      <w:r w:rsidRPr="006B0676">
        <w:rPr>
          <w:rFonts w:asciiTheme="majorBidi" w:hAnsiTheme="majorBidi" w:cstheme="majorBidi"/>
        </w:rPr>
        <w:t xml:space="preserve"> liecības, ka </w:t>
      </w:r>
      <w:r w:rsidR="0005225C">
        <w:rPr>
          <w:rFonts w:asciiTheme="majorBidi" w:hAnsiTheme="majorBidi" w:cstheme="majorBidi"/>
        </w:rPr>
        <w:t>[pers. A]</w:t>
      </w:r>
      <w:r w:rsidRPr="006B0676">
        <w:rPr>
          <w:rFonts w:asciiTheme="majorBidi" w:hAnsiTheme="majorBidi" w:cstheme="majorBidi"/>
        </w:rPr>
        <w:t xml:space="preserve"> mērķtiecīgi vilka ārā no akas kabeļus; 4) apskates protokolā un </w:t>
      </w:r>
      <w:proofErr w:type="spellStart"/>
      <w:r w:rsidRPr="006B0676">
        <w:rPr>
          <w:rFonts w:asciiTheme="majorBidi" w:hAnsiTheme="majorBidi" w:cstheme="majorBidi"/>
        </w:rPr>
        <w:t>fototabulā</w:t>
      </w:r>
      <w:proofErr w:type="spellEnd"/>
      <w:r w:rsidRPr="006B0676">
        <w:rPr>
          <w:rFonts w:asciiTheme="majorBidi" w:hAnsiTheme="majorBidi" w:cstheme="majorBidi"/>
        </w:rPr>
        <w:t xml:space="preserve"> fiksēto, ka pie žoga atradās horizontāli izklāti melni vadi. Pirmās instances tiesa, atzīstot </w:t>
      </w:r>
      <w:r w:rsidR="0005225C">
        <w:rPr>
          <w:rFonts w:asciiTheme="majorBidi" w:hAnsiTheme="majorBidi" w:cstheme="majorBidi"/>
        </w:rPr>
        <w:t>[pers. A]</w:t>
      </w:r>
      <w:r w:rsidRPr="006B0676">
        <w:rPr>
          <w:rFonts w:asciiTheme="majorBidi" w:hAnsiTheme="majorBidi" w:cstheme="majorBidi"/>
        </w:rPr>
        <w:t xml:space="preserve"> par vainīgu zādzības izdarīšanā, norādījusi, ka izskatāmajā lietā svešas kustamas mantas nolaupīšana ir atzīstama par pabeigtu noziedzīgu nodarījumu. </w:t>
      </w:r>
    </w:p>
    <w:p w14:paraId="03D59821" w14:textId="77777777" w:rsidR="00C359F5" w:rsidRPr="006B0676" w:rsidRDefault="00C359F5" w:rsidP="00C359F5">
      <w:pPr>
        <w:tabs>
          <w:tab w:val="left" w:pos="1710"/>
        </w:tabs>
        <w:spacing w:line="276" w:lineRule="auto"/>
        <w:ind w:firstLine="720"/>
        <w:jc w:val="both"/>
        <w:rPr>
          <w:rFonts w:asciiTheme="majorBidi" w:hAnsiTheme="majorBidi" w:cstheme="majorBidi"/>
        </w:rPr>
      </w:pPr>
      <w:r w:rsidRPr="006B0676">
        <w:rPr>
          <w:rFonts w:asciiTheme="majorBidi" w:hAnsiTheme="majorBidi" w:cstheme="majorBidi"/>
        </w:rPr>
        <w:t>Apelācijas instances tiesai nav radušās šaubas, ka elektronisko sakaru pazemes kabeļu zādzība ir pabeigts noziedzīgs nodarījums.</w:t>
      </w:r>
    </w:p>
    <w:p w14:paraId="3439E602" w14:textId="77777777" w:rsidR="00C359F5" w:rsidRPr="003E7084" w:rsidRDefault="00C359F5" w:rsidP="00C359F5">
      <w:pPr>
        <w:tabs>
          <w:tab w:val="left" w:pos="1710"/>
        </w:tabs>
        <w:spacing w:line="276" w:lineRule="auto"/>
        <w:ind w:firstLine="720"/>
        <w:jc w:val="both"/>
        <w:rPr>
          <w:rFonts w:asciiTheme="majorBidi" w:hAnsiTheme="majorBidi" w:cstheme="majorBidi"/>
        </w:rPr>
      </w:pPr>
      <w:r w:rsidRPr="003E7084">
        <w:rPr>
          <w:rFonts w:asciiTheme="majorBidi" w:hAnsiTheme="majorBidi" w:cstheme="majorBidi"/>
        </w:rPr>
        <w:t>Apsūdzētā darbības – cietušajai SIA „</w:t>
      </w:r>
      <w:proofErr w:type="spellStart"/>
      <w:r w:rsidRPr="003E7084">
        <w:rPr>
          <w:rFonts w:asciiTheme="majorBidi" w:hAnsiTheme="majorBidi" w:cstheme="majorBidi"/>
        </w:rPr>
        <w:t>Tet</w:t>
      </w:r>
      <w:proofErr w:type="spellEnd"/>
      <w:r w:rsidRPr="003E7084">
        <w:rPr>
          <w:rFonts w:asciiTheme="majorBidi" w:hAnsiTheme="majorBidi" w:cstheme="majorBidi"/>
        </w:rPr>
        <w:t>” piederošo elektronisko sakaru pazemes kabeļu izvilkšana no kabeļu kanalizācijas akas un novietošana netālu no blakus esošās ietves – liecina, ka apsūdzētais bija ieguvis fizisku varu pār cietušajai piederošo mantu.</w:t>
      </w:r>
    </w:p>
    <w:p w14:paraId="5A26D6E1" w14:textId="7C6327D2" w:rsidR="00C359F5" w:rsidRPr="003E7084" w:rsidRDefault="00C359F5" w:rsidP="00C359F5">
      <w:pPr>
        <w:tabs>
          <w:tab w:val="left" w:pos="1710"/>
        </w:tabs>
        <w:spacing w:line="276" w:lineRule="auto"/>
        <w:ind w:firstLine="720"/>
        <w:jc w:val="both"/>
        <w:rPr>
          <w:rFonts w:asciiTheme="majorBidi" w:hAnsiTheme="majorBidi" w:cstheme="majorBidi"/>
        </w:rPr>
      </w:pPr>
      <w:r w:rsidRPr="003E7084">
        <w:rPr>
          <w:rFonts w:asciiTheme="majorBidi" w:hAnsiTheme="majorBidi" w:cstheme="majorBidi"/>
        </w:rPr>
        <w:lastRenderedPageBreak/>
        <w:t>Lai arī elektronisko sakaru kabeļi neatradās pie paša apsūdzētā, ne viņa automašīnā, lietā esošie pierādījumi apstiprina, ka apsūdzētais no elektronisko sakaru kabeļu akas izvilka elektronisko sakaru kabeļus</w:t>
      </w:r>
      <w:r w:rsidR="003C25C9">
        <w:rPr>
          <w:rFonts w:asciiTheme="majorBidi" w:hAnsiTheme="majorBidi" w:cstheme="majorBidi"/>
        </w:rPr>
        <w:t>,</w:t>
      </w:r>
      <w:r w:rsidRPr="003E7084">
        <w:rPr>
          <w:rFonts w:asciiTheme="majorBidi" w:hAnsiTheme="majorBidi" w:cstheme="majorBidi"/>
        </w:rPr>
        <w:t xml:space="preserve"> pārvilka tos pāri ielai un novietoja pie dzelzceļa žoga. </w:t>
      </w:r>
      <w:r w:rsidR="003E7084" w:rsidRPr="003E7084">
        <w:rPr>
          <w:rFonts w:asciiTheme="majorBidi" w:hAnsiTheme="majorBidi" w:cstheme="majorBidi"/>
        </w:rPr>
        <w:t xml:space="preserve">Apelācijas instances tiesai nav radušās šaubas par to, ka </w:t>
      </w:r>
      <w:r w:rsidR="00FD3A29">
        <w:rPr>
          <w:rFonts w:asciiTheme="majorBidi" w:hAnsiTheme="majorBidi" w:cstheme="majorBidi"/>
        </w:rPr>
        <w:t xml:space="preserve">vadu novietošanas </w:t>
      </w:r>
      <w:r w:rsidR="003E7084" w:rsidRPr="003E7084">
        <w:rPr>
          <w:rFonts w:asciiTheme="majorBidi" w:hAnsiTheme="majorBidi" w:cstheme="majorBidi"/>
        </w:rPr>
        <w:t>attālums no</w:t>
      </w:r>
      <w:r w:rsidR="00ED59EB" w:rsidRPr="003E7084">
        <w:rPr>
          <w:rFonts w:asciiTheme="majorBidi" w:hAnsiTheme="majorBidi" w:cstheme="majorBidi"/>
        </w:rPr>
        <w:t xml:space="preserve"> zādzības izdarīšanas vietas </w:t>
      </w:r>
      <w:r w:rsidR="003E7084" w:rsidRPr="003E7084">
        <w:rPr>
          <w:rFonts w:asciiTheme="majorBidi" w:hAnsiTheme="majorBidi" w:cstheme="majorBidi"/>
        </w:rPr>
        <w:t xml:space="preserve">arī </w:t>
      </w:r>
      <w:r w:rsidR="00ED59EB" w:rsidRPr="003E7084">
        <w:rPr>
          <w:rFonts w:asciiTheme="majorBidi" w:hAnsiTheme="majorBidi" w:cstheme="majorBidi"/>
        </w:rPr>
        <w:t>norāda</w:t>
      </w:r>
      <w:r w:rsidR="003E7084" w:rsidRPr="003E7084">
        <w:rPr>
          <w:rFonts w:asciiTheme="majorBidi" w:hAnsiTheme="majorBidi" w:cstheme="majorBidi"/>
        </w:rPr>
        <w:t xml:space="preserve"> uz zādzības pabeigtību</w:t>
      </w:r>
      <w:r w:rsidR="00ED59EB" w:rsidRPr="003E7084">
        <w:rPr>
          <w:rFonts w:asciiTheme="majorBidi" w:hAnsiTheme="majorBidi" w:cstheme="majorBidi"/>
        </w:rPr>
        <w:t>.</w:t>
      </w:r>
    </w:p>
    <w:p w14:paraId="2C39A129" w14:textId="1F0E50A1" w:rsidR="00C359F5" w:rsidRPr="00FD3A29" w:rsidRDefault="00C359F5" w:rsidP="00C359F5">
      <w:pPr>
        <w:tabs>
          <w:tab w:val="left" w:pos="1710"/>
        </w:tabs>
        <w:spacing w:line="276" w:lineRule="auto"/>
        <w:ind w:firstLine="720"/>
        <w:jc w:val="both"/>
        <w:rPr>
          <w:rFonts w:asciiTheme="majorBidi" w:hAnsiTheme="majorBidi" w:cstheme="majorBidi"/>
        </w:rPr>
      </w:pPr>
      <w:r w:rsidRPr="003E7084">
        <w:rPr>
          <w:rFonts w:asciiTheme="majorBidi" w:hAnsiTheme="majorBidi" w:cstheme="majorBidi"/>
        </w:rPr>
        <w:t xml:space="preserve">Šādas darbības, kas vērstas uz mantas atņemšanu un faktiskās varas iegūšanu, pašas par sevi objektīvi norāda uz apsūdzētā fizisku kontroli pār attiecīgo mantu un cietušā atstumšanu no faktiskās varas </w:t>
      </w:r>
      <w:r w:rsidRPr="006B0676">
        <w:rPr>
          <w:rFonts w:asciiTheme="majorBidi" w:hAnsiTheme="majorBidi" w:cstheme="majorBidi"/>
        </w:rPr>
        <w:t xml:space="preserve">pār mantu. Apsūdzētais veica pakāpeniskas darbības, lai nodibinātu faktisku varu pār mantu un to, ka tikai viņš pēc savas gribas to var </w:t>
      </w:r>
      <w:r w:rsidRPr="00FD3A29">
        <w:rPr>
          <w:rFonts w:asciiTheme="majorBidi" w:hAnsiTheme="majorBidi" w:cstheme="majorBidi"/>
        </w:rPr>
        <w:t>ietekmēt, tātad manta atbilstoši likuma „Par Krimināllikuma spēkā stāšanās un piemērošanas kārtību” 19.</w:t>
      </w:r>
      <w:r w:rsidRPr="00FD3A29">
        <w:rPr>
          <w:rFonts w:asciiTheme="majorBidi" w:hAnsiTheme="majorBidi" w:cstheme="majorBidi"/>
          <w:vertAlign w:val="superscript"/>
        </w:rPr>
        <w:t>1</w:t>
      </w:r>
      <w:r w:rsidRPr="00FD3A29">
        <w:rPr>
          <w:rFonts w:asciiTheme="majorBidi" w:hAnsiTheme="majorBidi" w:cstheme="majorBidi"/>
        </w:rPr>
        <w:t> panta izpratnei tika prettiesiski iegūta.</w:t>
      </w:r>
    </w:p>
    <w:p w14:paraId="39E871D8" w14:textId="2649FF30" w:rsidR="00C359F5" w:rsidRPr="00FD3A29" w:rsidRDefault="00C359F5" w:rsidP="00C359F5">
      <w:pPr>
        <w:tabs>
          <w:tab w:val="left" w:pos="1710"/>
        </w:tabs>
        <w:spacing w:line="276" w:lineRule="auto"/>
        <w:ind w:firstLine="720"/>
        <w:jc w:val="both"/>
        <w:rPr>
          <w:rFonts w:asciiTheme="majorBidi" w:hAnsiTheme="majorBidi" w:cstheme="majorBidi"/>
        </w:rPr>
      </w:pPr>
      <w:r w:rsidRPr="00FD3A29">
        <w:rPr>
          <w:rFonts w:asciiTheme="majorBidi" w:hAnsiTheme="majorBidi" w:cstheme="majorBidi"/>
        </w:rPr>
        <w:t>[5.2] Apelācijas instances secinājusi, ka apsūdzētais nebija labprātīgi atteicies no noziedzīgā nodarījuma izdarīšanas līdz galam.</w:t>
      </w:r>
    </w:p>
    <w:p w14:paraId="25643E0B" w14:textId="46C73D10" w:rsidR="00C359F5" w:rsidRPr="00FD3A29" w:rsidRDefault="00C359F5" w:rsidP="00C359F5">
      <w:pPr>
        <w:tabs>
          <w:tab w:val="left" w:pos="1710"/>
        </w:tabs>
        <w:spacing w:line="276" w:lineRule="auto"/>
        <w:ind w:firstLine="720"/>
        <w:jc w:val="both"/>
        <w:rPr>
          <w:rFonts w:asciiTheme="majorBidi" w:hAnsiTheme="majorBidi" w:cstheme="majorBidi"/>
        </w:rPr>
      </w:pPr>
      <w:r w:rsidRPr="00FD3A29">
        <w:rPr>
          <w:rFonts w:asciiTheme="majorBidi" w:hAnsiTheme="majorBidi" w:cstheme="majorBidi"/>
        </w:rPr>
        <w:t>Atbilstoši Krimināllikuma 16. panta pirmajai daļai labprātīga atteikšanās no noziedzīga nodarījuma izdarīšanas ir personas uzsāktā noziedzīgā nodarījuma pilnīga pārtraukšana pēc šīs personas gribas, tai apzinoties, ka pastāv iespēja noziedzīgo nodarījumu izdarīt līdz galam.</w:t>
      </w:r>
    </w:p>
    <w:p w14:paraId="788C7451" w14:textId="23E274E2" w:rsidR="00C359F5" w:rsidRPr="00FD3A29" w:rsidRDefault="00C359F5" w:rsidP="00C359F5">
      <w:pPr>
        <w:tabs>
          <w:tab w:val="left" w:pos="1710"/>
        </w:tabs>
        <w:spacing w:line="276" w:lineRule="auto"/>
        <w:ind w:firstLine="720"/>
        <w:jc w:val="both"/>
        <w:rPr>
          <w:rFonts w:asciiTheme="majorBidi" w:hAnsiTheme="majorBidi" w:cstheme="majorBidi"/>
        </w:rPr>
      </w:pPr>
      <w:r w:rsidRPr="00FD3A29">
        <w:rPr>
          <w:rFonts w:asciiTheme="majorBidi" w:hAnsiTheme="majorBidi" w:cstheme="majorBidi"/>
        </w:rPr>
        <w:t xml:space="preserve">Līdz ar to, ņemot vērā </w:t>
      </w:r>
      <w:r w:rsidR="007D050A">
        <w:rPr>
          <w:rFonts w:asciiTheme="majorBidi" w:hAnsiTheme="majorBidi" w:cstheme="majorBidi"/>
        </w:rPr>
        <w:t xml:space="preserve">šī </w:t>
      </w:r>
      <w:r w:rsidRPr="00FD3A29">
        <w:rPr>
          <w:rFonts w:asciiTheme="majorBidi" w:hAnsiTheme="majorBidi" w:cstheme="majorBidi"/>
        </w:rPr>
        <w:t>lēmuma 5.1</w:t>
      </w:r>
      <w:r w:rsidR="007D050A">
        <w:rPr>
          <w:rFonts w:asciiTheme="majorBidi" w:hAnsiTheme="majorBidi" w:cstheme="majorBidi"/>
        </w:rPr>
        <w:t>.</w:t>
      </w:r>
      <w:r w:rsidRPr="00FD3A29">
        <w:rPr>
          <w:rFonts w:asciiTheme="majorBidi" w:hAnsiTheme="majorBidi" w:cstheme="majorBidi"/>
        </w:rPr>
        <w:t> punktā norādītos apsvērumus, Senāts norāda, ka no pabeigta noziedzīga nodarījuma labprātīga atteikšanās nav iespējama.</w:t>
      </w:r>
    </w:p>
    <w:p w14:paraId="11ACE5EB" w14:textId="01A380AF" w:rsidR="00C359F5" w:rsidRPr="00FD3A29" w:rsidRDefault="00C359F5" w:rsidP="00C359F5">
      <w:pPr>
        <w:tabs>
          <w:tab w:val="left" w:pos="1710"/>
        </w:tabs>
        <w:spacing w:line="276" w:lineRule="auto"/>
        <w:ind w:firstLine="720"/>
        <w:jc w:val="both"/>
        <w:rPr>
          <w:rFonts w:asciiTheme="majorBidi" w:hAnsiTheme="majorBidi" w:cstheme="majorBidi"/>
        </w:rPr>
      </w:pPr>
      <w:r w:rsidRPr="00FD3A29">
        <w:rPr>
          <w:rFonts w:asciiTheme="majorBidi" w:hAnsiTheme="majorBidi" w:cstheme="majorBidi"/>
        </w:rPr>
        <w:t>Senātam nav pamata apšaubīt apelācijas instances tiesas atzinumus, jo tie pamatoti ar lietā pārbaudītajiem un izvērtētajiem pierādījumiem.</w:t>
      </w:r>
    </w:p>
    <w:p w14:paraId="395111A2" w14:textId="77777777" w:rsidR="00C359F5" w:rsidRPr="00FD3A29" w:rsidRDefault="00C359F5" w:rsidP="00FD1924">
      <w:pPr>
        <w:spacing w:line="276" w:lineRule="auto"/>
        <w:ind w:firstLine="720"/>
        <w:jc w:val="both"/>
        <w:rPr>
          <w:rFonts w:asciiTheme="majorBidi" w:hAnsiTheme="majorBidi" w:cstheme="majorBidi"/>
        </w:rPr>
      </w:pPr>
    </w:p>
    <w:p w14:paraId="5F01BC06" w14:textId="00FC6EFB" w:rsidR="00B23687" w:rsidRPr="006B0676" w:rsidRDefault="002F5F89" w:rsidP="00FD1924">
      <w:pPr>
        <w:spacing w:line="276" w:lineRule="auto"/>
        <w:ind w:firstLine="720"/>
        <w:jc w:val="both"/>
        <w:rPr>
          <w:rFonts w:asciiTheme="majorBidi" w:hAnsiTheme="majorBidi" w:cstheme="majorBidi"/>
          <w:color w:val="000000" w:themeColor="text1"/>
        </w:rPr>
      </w:pPr>
      <w:r w:rsidRPr="006B0676">
        <w:rPr>
          <w:rFonts w:asciiTheme="majorBidi" w:hAnsiTheme="majorBidi" w:cstheme="majorBidi"/>
          <w:color w:val="000000"/>
        </w:rPr>
        <w:t>[</w:t>
      </w:r>
      <w:r w:rsidR="00C359F5" w:rsidRPr="006B0676">
        <w:rPr>
          <w:rFonts w:asciiTheme="majorBidi" w:hAnsiTheme="majorBidi" w:cstheme="majorBidi"/>
          <w:color w:val="000000"/>
        </w:rPr>
        <w:t>6</w:t>
      </w:r>
      <w:r w:rsidRPr="006B0676">
        <w:rPr>
          <w:rFonts w:asciiTheme="majorBidi" w:hAnsiTheme="majorBidi" w:cstheme="majorBidi"/>
          <w:color w:val="000000"/>
        </w:rPr>
        <w:t>]</w:t>
      </w:r>
      <w:r w:rsidR="00A6069C" w:rsidRPr="006B0676">
        <w:rPr>
          <w:rFonts w:asciiTheme="majorBidi" w:hAnsiTheme="majorBidi" w:cstheme="majorBidi"/>
        </w:rPr>
        <w:t xml:space="preserve"> Kasācijas </w:t>
      </w:r>
      <w:r w:rsidR="00D1766B" w:rsidRPr="006B0676">
        <w:rPr>
          <w:rFonts w:asciiTheme="majorBidi" w:hAnsiTheme="majorBidi" w:cstheme="majorBidi"/>
        </w:rPr>
        <w:t>tiesvedības ietvaros ir izvērtējams</w:t>
      </w:r>
      <w:r w:rsidR="00A6069C" w:rsidRPr="006B0676">
        <w:rPr>
          <w:rFonts w:asciiTheme="majorBidi" w:hAnsiTheme="majorBidi" w:cstheme="majorBidi"/>
        </w:rPr>
        <w:t xml:space="preserve">, </w:t>
      </w:r>
      <w:r w:rsidR="00A6069C" w:rsidRPr="006B0676">
        <w:rPr>
          <w:rFonts w:asciiTheme="majorBidi" w:hAnsiTheme="majorBidi" w:cstheme="majorBidi"/>
          <w:color w:val="000000" w:themeColor="text1"/>
        </w:rPr>
        <w:t xml:space="preserve">vai </w:t>
      </w:r>
      <w:r w:rsidR="00D07A51" w:rsidRPr="006B0676">
        <w:rPr>
          <w:rFonts w:asciiTheme="majorBidi" w:hAnsiTheme="majorBidi" w:cstheme="majorBidi"/>
          <w:color w:val="000000" w:themeColor="text1"/>
        </w:rPr>
        <w:t>zādzības izdarīšana no pazemes kabeļu kanalizācijas akas kvalificējama</w:t>
      </w:r>
      <w:r w:rsidR="00B23687" w:rsidRPr="006B0676">
        <w:rPr>
          <w:rFonts w:asciiTheme="majorBidi" w:hAnsiTheme="majorBidi" w:cstheme="majorBidi"/>
          <w:color w:val="000000" w:themeColor="text1"/>
        </w:rPr>
        <w:t xml:space="preserve"> kā iekļūšana glabātavā.</w:t>
      </w:r>
    </w:p>
    <w:p w14:paraId="13D8E1F9" w14:textId="18646E13" w:rsidR="00D07226" w:rsidRPr="006B0676" w:rsidRDefault="000F513C" w:rsidP="00D07226">
      <w:pPr>
        <w:tabs>
          <w:tab w:val="left" w:pos="1710"/>
        </w:tabs>
        <w:spacing w:line="276" w:lineRule="auto"/>
        <w:ind w:firstLine="720"/>
        <w:jc w:val="both"/>
        <w:rPr>
          <w:rFonts w:asciiTheme="majorBidi" w:hAnsiTheme="majorBidi" w:cstheme="majorBidi"/>
        </w:rPr>
      </w:pPr>
      <w:r w:rsidRPr="006B0676">
        <w:rPr>
          <w:rFonts w:asciiTheme="majorBidi" w:hAnsiTheme="majorBidi" w:cstheme="majorBidi"/>
        </w:rPr>
        <w:t>[</w:t>
      </w:r>
      <w:r w:rsidR="00C359F5" w:rsidRPr="006B0676">
        <w:rPr>
          <w:rFonts w:asciiTheme="majorBidi" w:hAnsiTheme="majorBidi" w:cstheme="majorBidi"/>
        </w:rPr>
        <w:t>6</w:t>
      </w:r>
      <w:r w:rsidRPr="006B0676">
        <w:rPr>
          <w:rFonts w:asciiTheme="majorBidi" w:hAnsiTheme="majorBidi" w:cstheme="majorBidi"/>
        </w:rPr>
        <w:t>.</w:t>
      </w:r>
      <w:r w:rsidR="00D07226" w:rsidRPr="006B0676">
        <w:rPr>
          <w:rFonts w:asciiTheme="majorBidi" w:hAnsiTheme="majorBidi" w:cstheme="majorBidi"/>
        </w:rPr>
        <w:t>1</w:t>
      </w:r>
      <w:r w:rsidRPr="006B0676">
        <w:rPr>
          <w:rFonts w:asciiTheme="majorBidi" w:hAnsiTheme="majorBidi" w:cstheme="majorBidi"/>
        </w:rPr>
        <w:t>] </w:t>
      </w:r>
      <w:r w:rsidR="00D07226" w:rsidRPr="006B0676">
        <w:rPr>
          <w:rFonts w:asciiTheme="majorBidi" w:eastAsiaTheme="minorEastAsia" w:hAnsiTheme="majorBidi" w:cstheme="majorBidi"/>
        </w:rPr>
        <w:t>No pirmās instances tiesas spriedumā izklāstītajiem faktiskajiem apstākļiem izriet, ka apsūdzētais</w:t>
      </w:r>
      <w:r w:rsidR="00D07226" w:rsidRPr="006B0676">
        <w:rPr>
          <w:rFonts w:asciiTheme="majorBidi" w:hAnsiTheme="majorBidi" w:cstheme="majorBidi"/>
        </w:rPr>
        <w:t xml:space="preserve"> </w:t>
      </w:r>
      <w:r w:rsidR="0005225C">
        <w:rPr>
          <w:rFonts w:asciiTheme="majorBidi" w:hAnsiTheme="majorBidi" w:cstheme="majorBidi"/>
        </w:rPr>
        <w:t>[pers. A]</w:t>
      </w:r>
      <w:r w:rsidR="00D07226" w:rsidRPr="006B0676">
        <w:rPr>
          <w:rFonts w:asciiTheme="majorBidi" w:hAnsiTheme="majorBidi" w:cstheme="majorBidi"/>
        </w:rPr>
        <w:t xml:space="preserve"> piegāja pie elektronisko sakaru pazemes kabeļu kanalizācijas akas</w:t>
      </w:r>
      <w:r w:rsidR="00FD1924" w:rsidRPr="006B0676">
        <w:rPr>
          <w:rFonts w:asciiTheme="majorBidi" w:hAnsiTheme="majorBidi" w:cstheme="majorBidi"/>
        </w:rPr>
        <w:t>,</w:t>
      </w:r>
      <w:r w:rsidR="00D07226" w:rsidRPr="006B0676">
        <w:rPr>
          <w:rFonts w:asciiTheme="majorBidi" w:hAnsiTheme="majorBidi" w:cstheme="majorBidi"/>
        </w:rPr>
        <w:t xml:space="preserve"> kas atrodas netālu no tirdzniecības centra </w:t>
      </w:r>
      <w:r w:rsidR="009436EA">
        <w:rPr>
          <w:rFonts w:asciiTheme="majorBidi" w:hAnsiTheme="majorBidi" w:cstheme="majorBidi"/>
        </w:rPr>
        <w:t>„</w:t>
      </w:r>
      <w:r w:rsidR="00D07226" w:rsidRPr="006B0676">
        <w:rPr>
          <w:rFonts w:asciiTheme="majorBidi" w:hAnsiTheme="majorBidi" w:cstheme="majorBidi"/>
        </w:rPr>
        <w:t xml:space="preserve">Akropole” </w:t>
      </w:r>
      <w:r w:rsidR="0005225C">
        <w:rPr>
          <w:rFonts w:asciiTheme="majorBidi" w:hAnsiTheme="majorBidi" w:cstheme="majorBidi"/>
        </w:rPr>
        <w:t>[adrese]</w:t>
      </w:r>
      <w:r w:rsidR="00D07226" w:rsidRPr="006B0676">
        <w:rPr>
          <w:rFonts w:asciiTheme="majorBidi" w:hAnsiTheme="majorBidi" w:cstheme="majorBidi"/>
        </w:rPr>
        <w:t xml:space="preserve">, pretim minētās ēkas </w:t>
      </w:r>
      <w:r w:rsidR="009436EA">
        <w:rPr>
          <w:rFonts w:asciiTheme="majorBidi" w:hAnsiTheme="majorBidi" w:cstheme="majorBidi"/>
        </w:rPr>
        <w:t>„</w:t>
      </w:r>
      <w:r w:rsidR="00D07226" w:rsidRPr="006B0676">
        <w:rPr>
          <w:rFonts w:asciiTheme="majorBidi" w:hAnsiTheme="majorBidi" w:cstheme="majorBidi"/>
        </w:rPr>
        <w:t>D” ieejai, atvēra to un pārgrieza tur</w:t>
      </w:r>
      <w:r w:rsidR="009F1EEF" w:rsidRPr="006B0676">
        <w:rPr>
          <w:rFonts w:asciiTheme="majorBidi" w:hAnsiTheme="majorBidi" w:cstheme="majorBidi"/>
        </w:rPr>
        <w:t xml:space="preserve"> esošo</w:t>
      </w:r>
      <w:r w:rsidR="00D07226" w:rsidRPr="006B0676">
        <w:rPr>
          <w:rFonts w:asciiTheme="majorBidi" w:hAnsiTheme="majorBidi" w:cstheme="majorBidi"/>
        </w:rPr>
        <w:t xml:space="preserve"> SIA </w:t>
      </w:r>
      <w:r w:rsidR="00FD3A29">
        <w:rPr>
          <w:rFonts w:asciiTheme="majorBidi" w:hAnsiTheme="majorBidi" w:cstheme="majorBidi"/>
        </w:rPr>
        <w:t>„</w:t>
      </w:r>
      <w:proofErr w:type="spellStart"/>
      <w:r w:rsidR="00D07226" w:rsidRPr="006B0676">
        <w:rPr>
          <w:rFonts w:asciiTheme="majorBidi" w:hAnsiTheme="majorBidi" w:cstheme="majorBidi"/>
        </w:rPr>
        <w:t>Tet</w:t>
      </w:r>
      <w:proofErr w:type="spellEnd"/>
      <w:r w:rsidR="00D07226" w:rsidRPr="006B0676">
        <w:rPr>
          <w:rFonts w:asciiTheme="majorBidi" w:hAnsiTheme="majorBidi" w:cstheme="majorBidi"/>
        </w:rPr>
        <w:t xml:space="preserve">” piederošo elektronisko sakaru kabeli. Pēc tam </w:t>
      </w:r>
      <w:r w:rsidR="0005225C">
        <w:rPr>
          <w:rFonts w:asciiTheme="majorBidi" w:hAnsiTheme="majorBidi" w:cstheme="majorBidi"/>
        </w:rPr>
        <w:t>[pers. A]</w:t>
      </w:r>
      <w:r w:rsidR="00D07226" w:rsidRPr="006B0676">
        <w:rPr>
          <w:rFonts w:asciiTheme="majorBidi" w:hAnsiTheme="majorBidi" w:cstheme="majorBidi"/>
        </w:rPr>
        <w:t xml:space="preserve"> atvēra </w:t>
      </w:r>
      <w:r w:rsidR="009F1EEF" w:rsidRPr="006B0676">
        <w:rPr>
          <w:rFonts w:asciiTheme="majorBidi" w:hAnsiTheme="majorBidi" w:cstheme="majorBidi"/>
        </w:rPr>
        <w:t xml:space="preserve">otru </w:t>
      </w:r>
      <w:r w:rsidR="00D07226" w:rsidRPr="006B0676">
        <w:rPr>
          <w:rFonts w:asciiTheme="majorBidi" w:hAnsiTheme="majorBidi" w:cstheme="majorBidi"/>
        </w:rPr>
        <w:t xml:space="preserve">elektronisko sakaru pazemes kabeļu kanalizācijas aku, kas atrodas netālu no </w:t>
      </w:r>
      <w:r w:rsidR="009F1EEF" w:rsidRPr="006B0676">
        <w:rPr>
          <w:rFonts w:asciiTheme="majorBidi" w:hAnsiTheme="majorBidi" w:cstheme="majorBidi"/>
        </w:rPr>
        <w:t xml:space="preserve">pirmās </w:t>
      </w:r>
      <w:r w:rsidR="00D07226" w:rsidRPr="006B0676">
        <w:rPr>
          <w:rFonts w:asciiTheme="majorBidi" w:hAnsiTheme="majorBidi" w:cstheme="majorBidi"/>
        </w:rPr>
        <w:t xml:space="preserve">kanalizācijas akas, pārgrieza tur </w:t>
      </w:r>
      <w:r w:rsidR="009F1EEF" w:rsidRPr="006B0676">
        <w:rPr>
          <w:rFonts w:asciiTheme="majorBidi" w:hAnsiTheme="majorBidi" w:cstheme="majorBidi"/>
        </w:rPr>
        <w:t xml:space="preserve">esošo </w:t>
      </w:r>
      <w:r w:rsidR="00D07226" w:rsidRPr="006B0676">
        <w:rPr>
          <w:rFonts w:asciiTheme="majorBidi" w:hAnsiTheme="majorBidi" w:cstheme="majorBidi"/>
        </w:rPr>
        <w:t>SIA </w:t>
      </w:r>
      <w:r w:rsidR="00FD1924" w:rsidRPr="006B0676">
        <w:rPr>
          <w:rFonts w:asciiTheme="majorBidi" w:hAnsiTheme="majorBidi" w:cstheme="majorBidi"/>
        </w:rPr>
        <w:t>„</w:t>
      </w:r>
      <w:proofErr w:type="spellStart"/>
      <w:r w:rsidR="00D07226" w:rsidRPr="006B0676">
        <w:rPr>
          <w:rFonts w:asciiTheme="majorBidi" w:hAnsiTheme="majorBidi" w:cstheme="majorBidi"/>
        </w:rPr>
        <w:t>Tet</w:t>
      </w:r>
      <w:proofErr w:type="spellEnd"/>
      <w:r w:rsidR="00D07226" w:rsidRPr="006B0676">
        <w:rPr>
          <w:rFonts w:asciiTheme="majorBidi" w:hAnsiTheme="majorBidi" w:cstheme="majorBidi"/>
        </w:rPr>
        <w:t>” piederošo elektronisko sakaru kabeli un no kanalizācijas akas izvilka sakaru kabeli ar kopējo garumu 53,5 metri un novietoja to netālu no blakus esošās ietves, lai turpmāk ar nolaupīto kabeli varētu rīkoties pēc saviem ieskatiem.</w:t>
      </w:r>
    </w:p>
    <w:p w14:paraId="3B68D19F" w14:textId="0261D937" w:rsidR="000F513C" w:rsidRPr="006B0676" w:rsidRDefault="000F513C" w:rsidP="000F513C">
      <w:pPr>
        <w:tabs>
          <w:tab w:val="left" w:pos="1710"/>
        </w:tabs>
        <w:spacing w:line="276" w:lineRule="auto"/>
        <w:ind w:firstLine="720"/>
        <w:jc w:val="both"/>
        <w:rPr>
          <w:rFonts w:asciiTheme="majorBidi" w:hAnsiTheme="majorBidi" w:cstheme="majorBidi"/>
        </w:rPr>
      </w:pPr>
      <w:r w:rsidRPr="006B0676">
        <w:rPr>
          <w:rFonts w:asciiTheme="majorBidi" w:hAnsiTheme="majorBidi" w:cstheme="majorBidi"/>
        </w:rPr>
        <w:t>Apelācijas instances tiesa atzinusi, ka apsūdzētais pamatoti atzīts par vainīgu par svešas kustamas mantas slepenu nolaupīšanu no glabātavas.</w:t>
      </w:r>
    </w:p>
    <w:p w14:paraId="3F3EA0BF" w14:textId="4B2606AC" w:rsidR="000F513C" w:rsidRPr="006B0676" w:rsidRDefault="000F513C" w:rsidP="000F513C">
      <w:pPr>
        <w:tabs>
          <w:tab w:val="left" w:pos="1710"/>
        </w:tabs>
        <w:spacing w:line="276" w:lineRule="auto"/>
        <w:ind w:firstLine="720"/>
        <w:jc w:val="both"/>
        <w:rPr>
          <w:rFonts w:asciiTheme="majorBidi" w:hAnsiTheme="majorBidi" w:cstheme="majorBidi"/>
        </w:rPr>
      </w:pPr>
      <w:r w:rsidRPr="006B0676">
        <w:rPr>
          <w:rFonts w:asciiTheme="majorBidi" w:hAnsiTheme="majorBidi" w:cstheme="majorBidi"/>
        </w:rPr>
        <w:t>Apelācijas instances tiesa secinājusi, ka elektronisko sakaru tīkla kabeļi tiek ieguldīti kabeļu kanalizācijas akās, kas ir norobežotas no apkārtējās vides un nav brīvi pieejama vieta, un tur pastāvīgi glabājas, tāpēc atzinusi, ka kabeļu kanalizācijas aka ir uzskatāma par glabāt</w:t>
      </w:r>
      <w:r w:rsidR="00D07226" w:rsidRPr="006B0676">
        <w:rPr>
          <w:rFonts w:asciiTheme="majorBidi" w:hAnsiTheme="majorBidi" w:cstheme="majorBidi"/>
        </w:rPr>
        <w:t>avu</w:t>
      </w:r>
      <w:r w:rsidRPr="006B0676">
        <w:rPr>
          <w:rFonts w:asciiTheme="majorBidi" w:hAnsiTheme="majorBidi" w:cstheme="majorBidi"/>
        </w:rPr>
        <w:t xml:space="preserve"> Krimināllikuma 175. panta trešās daļas izpratnē.</w:t>
      </w:r>
    </w:p>
    <w:p w14:paraId="44B9DC5D" w14:textId="543A7AB5" w:rsidR="000F513C" w:rsidRPr="006B0676" w:rsidRDefault="006533AC" w:rsidP="000F513C">
      <w:pPr>
        <w:tabs>
          <w:tab w:val="left" w:pos="1710"/>
        </w:tabs>
        <w:spacing w:line="276" w:lineRule="auto"/>
        <w:ind w:firstLine="720"/>
        <w:jc w:val="both"/>
        <w:rPr>
          <w:rFonts w:asciiTheme="majorBidi" w:hAnsiTheme="majorBidi" w:cstheme="majorBidi"/>
        </w:rPr>
      </w:pPr>
      <w:r w:rsidRPr="006B0676">
        <w:rPr>
          <w:rFonts w:asciiTheme="majorBidi" w:hAnsiTheme="majorBidi" w:cstheme="majorBidi"/>
        </w:rPr>
        <w:t>[</w:t>
      </w:r>
      <w:r w:rsidR="00C359F5" w:rsidRPr="006B0676">
        <w:rPr>
          <w:rFonts w:asciiTheme="majorBidi" w:hAnsiTheme="majorBidi" w:cstheme="majorBidi"/>
        </w:rPr>
        <w:t>6</w:t>
      </w:r>
      <w:r w:rsidRPr="006B0676">
        <w:rPr>
          <w:rFonts w:asciiTheme="majorBidi" w:hAnsiTheme="majorBidi" w:cstheme="majorBidi"/>
        </w:rPr>
        <w:t>.2]</w:t>
      </w:r>
      <w:r w:rsidR="00FD1924" w:rsidRPr="006B0676">
        <w:rPr>
          <w:rStyle w:val="CommentReference"/>
          <w:rFonts w:asciiTheme="majorBidi" w:hAnsiTheme="majorBidi" w:cstheme="majorBidi"/>
          <w:sz w:val="24"/>
          <w:szCs w:val="24"/>
        </w:rPr>
        <w:t> Kr</w:t>
      </w:r>
      <w:r w:rsidR="000F513C" w:rsidRPr="006B0676">
        <w:rPr>
          <w:rFonts w:asciiTheme="majorBidi" w:hAnsiTheme="majorBidi" w:cstheme="majorBidi"/>
        </w:rPr>
        <w:t>imināllikuma 175. panta trešajā daļ</w:t>
      </w:r>
      <w:r w:rsidR="009436EA">
        <w:rPr>
          <w:rFonts w:asciiTheme="majorBidi" w:hAnsiTheme="majorBidi" w:cstheme="majorBidi"/>
        </w:rPr>
        <w:t>ā</w:t>
      </w:r>
      <w:r w:rsidR="000F513C" w:rsidRPr="006B0676">
        <w:rPr>
          <w:rFonts w:asciiTheme="majorBidi" w:hAnsiTheme="majorBidi" w:cstheme="majorBidi"/>
        </w:rPr>
        <w:t xml:space="preserve"> noteikta kriminālatbildība par zādzību, ja tā izdarīta, iekļūstot transportlīdzeklī, dzīvoklī vai citā telpā, vai ja tā izdarīta no glabātavas vai ietaises, kas savieno glabātavas, kā arī par transportlīdzekļa zādzību. Tātad minētajā tiesību normā ir norādītas vairākas speciāl</w:t>
      </w:r>
      <w:r w:rsidR="003E52E4" w:rsidRPr="006B0676">
        <w:rPr>
          <w:rFonts w:asciiTheme="majorBidi" w:hAnsiTheme="majorBidi" w:cstheme="majorBidi"/>
        </w:rPr>
        <w:t>a</w:t>
      </w:r>
      <w:r w:rsidR="000F513C" w:rsidRPr="006B0676">
        <w:rPr>
          <w:rFonts w:asciiTheme="majorBidi" w:hAnsiTheme="majorBidi" w:cstheme="majorBidi"/>
        </w:rPr>
        <w:t>s kvalificējošas pazīmes – zādzīb</w:t>
      </w:r>
      <w:r w:rsidR="003E52E4" w:rsidRPr="006B0676">
        <w:rPr>
          <w:rFonts w:asciiTheme="majorBidi" w:hAnsiTheme="majorBidi" w:cstheme="majorBidi"/>
        </w:rPr>
        <w:t>a</w:t>
      </w:r>
      <w:r w:rsidR="000F513C" w:rsidRPr="006B0676">
        <w:rPr>
          <w:rFonts w:asciiTheme="majorBidi" w:hAnsiTheme="majorBidi" w:cstheme="majorBidi"/>
        </w:rPr>
        <w:t xml:space="preserve"> no transportlīdzekļa, dzīvokļa, citas telpas, glabātavas, ietaises, kas savieno glabātavas, transportlīdzekļa zādzīb</w:t>
      </w:r>
      <w:r w:rsidR="003E52E4" w:rsidRPr="006B0676">
        <w:rPr>
          <w:rFonts w:asciiTheme="majorBidi" w:hAnsiTheme="majorBidi" w:cstheme="majorBidi"/>
        </w:rPr>
        <w:t>a</w:t>
      </w:r>
      <w:r w:rsidR="000F513C" w:rsidRPr="006B0676">
        <w:rPr>
          <w:rFonts w:asciiTheme="majorBidi" w:hAnsiTheme="majorBidi" w:cstheme="majorBidi"/>
        </w:rPr>
        <w:t>.</w:t>
      </w:r>
    </w:p>
    <w:p w14:paraId="724AAB6B" w14:textId="1B8D4788" w:rsidR="004A3603" w:rsidRPr="00065C92" w:rsidRDefault="000F513C" w:rsidP="004A3603">
      <w:pPr>
        <w:tabs>
          <w:tab w:val="left" w:pos="1710"/>
        </w:tabs>
        <w:spacing w:line="276" w:lineRule="auto"/>
        <w:ind w:firstLine="720"/>
        <w:jc w:val="both"/>
        <w:rPr>
          <w:rFonts w:asciiTheme="majorBidi" w:hAnsiTheme="majorBidi" w:cstheme="majorBidi"/>
        </w:rPr>
      </w:pPr>
      <w:r w:rsidRPr="006B0676">
        <w:rPr>
          <w:rFonts w:asciiTheme="majorBidi" w:hAnsiTheme="majorBidi" w:cstheme="majorBidi"/>
        </w:rPr>
        <w:t xml:space="preserve">Krimināllikuma 175. panta trešās daļas izpratnē par glabātavu atzīstama no </w:t>
      </w:r>
      <w:r w:rsidRPr="006B0676">
        <w:rPr>
          <w:rFonts w:asciiTheme="majorBidi" w:hAnsiTheme="majorBidi" w:cstheme="majorBidi"/>
        </w:rPr>
        <w:lastRenderedPageBreak/>
        <w:t>apkārtējās vides norobežota vieta vai teritorija, kas paredzēta materiālo vērtību pastāvīgai vai pagaidu glabāšanai, piemēram, pārvietojamie autoveikali, refrižeratori, konteineri, seifi, dzelzceļa vagoni un platformas, cisternas vai tilpnes savienojoši cauruļvadi (piemēram, naftas un citas degvielas pārsūknēšanai), nožogotas transportlīdzekļu stāvvietas, nožogotas mājas pagalms u. c. (</w:t>
      </w:r>
      <w:r w:rsidRPr="006B0676">
        <w:rPr>
          <w:rFonts w:asciiTheme="majorBidi" w:hAnsiTheme="majorBidi" w:cstheme="majorBidi"/>
          <w:i/>
          <w:iCs/>
        </w:rPr>
        <w:t>Krastiņš</w:t>
      </w:r>
      <w:r w:rsidR="00D07226" w:rsidRPr="006B0676">
        <w:rPr>
          <w:rFonts w:asciiTheme="majorBidi" w:hAnsiTheme="majorBidi" w:cstheme="majorBidi"/>
          <w:i/>
          <w:iCs/>
        </w:rPr>
        <w:t> </w:t>
      </w:r>
      <w:r w:rsidRPr="006B0676">
        <w:rPr>
          <w:rFonts w:asciiTheme="majorBidi" w:hAnsiTheme="majorBidi" w:cstheme="majorBidi"/>
          <w:i/>
          <w:iCs/>
        </w:rPr>
        <w:t xml:space="preserve">U. Krimināllikuma 175. panta komentārs. </w:t>
      </w:r>
      <w:proofErr w:type="spellStart"/>
      <w:r w:rsidR="009436EA">
        <w:rPr>
          <w:rFonts w:asciiTheme="majorBidi" w:hAnsiTheme="majorBidi" w:cstheme="majorBidi"/>
          <w:i/>
          <w:iCs/>
        </w:rPr>
        <w:t>Grām</w:t>
      </w:r>
      <w:proofErr w:type="spellEnd"/>
      <w:r w:rsidR="009436EA">
        <w:rPr>
          <w:rFonts w:asciiTheme="majorBidi" w:hAnsiTheme="majorBidi" w:cstheme="majorBidi"/>
          <w:i/>
          <w:iCs/>
        </w:rPr>
        <w:t xml:space="preserve">.: </w:t>
      </w:r>
      <w:r w:rsidR="009436EA" w:rsidRPr="006B0676">
        <w:rPr>
          <w:rFonts w:asciiTheme="majorBidi" w:hAnsiTheme="majorBidi" w:cstheme="majorBidi"/>
          <w:i/>
          <w:iCs/>
        </w:rPr>
        <w:t>Krimināllikuma komentāri. Trešā daļa (XVIII–</w:t>
      </w:r>
      <w:r w:rsidR="009436EA" w:rsidRPr="00065C92">
        <w:rPr>
          <w:rFonts w:asciiTheme="majorBidi" w:hAnsiTheme="majorBidi" w:cstheme="majorBidi"/>
          <w:i/>
          <w:iCs/>
        </w:rPr>
        <w:t>XXV nodaļa). Trešais papildinātais izdevums.</w:t>
      </w:r>
      <w:r w:rsidR="009436EA">
        <w:rPr>
          <w:rFonts w:asciiTheme="majorBidi" w:hAnsiTheme="majorBidi" w:cstheme="majorBidi"/>
          <w:i/>
          <w:iCs/>
        </w:rPr>
        <w:t xml:space="preserve"> </w:t>
      </w:r>
      <w:r w:rsidRPr="006B0676">
        <w:rPr>
          <w:rFonts w:asciiTheme="majorBidi" w:hAnsiTheme="majorBidi" w:cstheme="majorBidi"/>
          <w:i/>
          <w:iCs/>
        </w:rPr>
        <w:t xml:space="preserve">Krastiņš U., </w:t>
      </w:r>
      <w:proofErr w:type="spellStart"/>
      <w:r w:rsidRPr="006B0676">
        <w:rPr>
          <w:rFonts w:asciiTheme="majorBidi" w:hAnsiTheme="majorBidi" w:cstheme="majorBidi"/>
          <w:i/>
          <w:iCs/>
        </w:rPr>
        <w:t>Liholaja</w:t>
      </w:r>
      <w:proofErr w:type="spellEnd"/>
      <w:r w:rsidRPr="006B0676">
        <w:rPr>
          <w:rFonts w:asciiTheme="majorBidi" w:hAnsiTheme="majorBidi" w:cstheme="majorBidi"/>
          <w:i/>
          <w:iCs/>
        </w:rPr>
        <w:t xml:space="preserve"> V., </w:t>
      </w:r>
      <w:proofErr w:type="spellStart"/>
      <w:r w:rsidRPr="006B0676">
        <w:rPr>
          <w:rFonts w:asciiTheme="majorBidi" w:hAnsiTheme="majorBidi" w:cstheme="majorBidi"/>
          <w:i/>
          <w:iCs/>
        </w:rPr>
        <w:t>Hamkova</w:t>
      </w:r>
      <w:proofErr w:type="spellEnd"/>
      <w:r w:rsidRPr="006B0676">
        <w:rPr>
          <w:rFonts w:asciiTheme="majorBidi" w:hAnsiTheme="majorBidi" w:cstheme="majorBidi"/>
          <w:i/>
          <w:iCs/>
        </w:rPr>
        <w:t xml:space="preserve"> D. </w:t>
      </w:r>
      <w:r w:rsidRPr="00065C92">
        <w:rPr>
          <w:rFonts w:asciiTheme="majorBidi" w:hAnsiTheme="majorBidi" w:cstheme="majorBidi"/>
          <w:i/>
          <w:iCs/>
        </w:rPr>
        <w:t>Rīga: Tiesu namu aģentūra, 2023, 34. lpp.</w:t>
      </w:r>
      <w:r w:rsidRPr="00065C92">
        <w:rPr>
          <w:rFonts w:asciiTheme="majorBidi" w:hAnsiTheme="majorBidi" w:cstheme="majorBidi"/>
        </w:rPr>
        <w:t>).</w:t>
      </w:r>
      <w:r w:rsidR="00ED59EB" w:rsidRPr="00065C92">
        <w:rPr>
          <w:rFonts w:asciiTheme="majorBidi" w:hAnsiTheme="majorBidi" w:cstheme="majorBidi"/>
        </w:rPr>
        <w:t xml:space="preserve"> Senāt</w:t>
      </w:r>
      <w:r w:rsidR="005B3CCE" w:rsidRPr="00065C92">
        <w:rPr>
          <w:rFonts w:asciiTheme="majorBidi" w:hAnsiTheme="majorBidi" w:cstheme="majorBidi"/>
        </w:rPr>
        <w:t>s, izvērtējot jautājumu par glabātavas izpratni, iepriekš ir paudis atziņu,</w:t>
      </w:r>
      <w:r w:rsidR="00ED59EB" w:rsidRPr="00065C92">
        <w:rPr>
          <w:rFonts w:asciiTheme="majorBidi" w:hAnsiTheme="majorBidi" w:cstheme="majorBidi"/>
        </w:rPr>
        <w:t xml:space="preserve"> ka Krimināllikuma 175. panta trešās daļas izpratnē konkrētā lietā elektrosadales skapis nav atzīstams ne par glabātavu, ne arī par telpu (</w:t>
      </w:r>
      <w:r w:rsidR="00ED59EB" w:rsidRPr="00065C92">
        <w:rPr>
          <w:rFonts w:asciiTheme="majorBidi" w:hAnsiTheme="majorBidi" w:cstheme="majorBidi"/>
          <w:i/>
          <w:iCs/>
        </w:rPr>
        <w:t xml:space="preserve">Senāta 2006. gada 2. februāra lēmums </w:t>
      </w:r>
      <w:r w:rsidR="00D35DEF" w:rsidRPr="00065C92">
        <w:rPr>
          <w:rFonts w:asciiTheme="majorBidi" w:hAnsiTheme="majorBidi" w:cstheme="majorBidi"/>
          <w:i/>
          <w:iCs/>
        </w:rPr>
        <w:t>lietā Nr. </w:t>
      </w:r>
      <w:hyperlink r:id="rId10" w:history="1">
        <w:r w:rsidR="00D35DEF" w:rsidRPr="00065C92">
          <w:rPr>
            <w:rStyle w:val="Hyperlink"/>
            <w:rFonts w:asciiTheme="majorBidi" w:hAnsiTheme="majorBidi" w:cstheme="majorBidi"/>
            <w:i/>
            <w:iCs/>
          </w:rPr>
          <w:t>SKK</w:t>
        </w:r>
        <w:r w:rsidR="00D35DEF" w:rsidRPr="00065C92">
          <w:rPr>
            <w:rStyle w:val="Hyperlink"/>
            <w:rFonts w:asciiTheme="majorBidi" w:hAnsiTheme="majorBidi" w:cstheme="majorBidi"/>
            <w:i/>
            <w:iCs/>
          </w:rPr>
          <w:noBreakHyphen/>
          <w:t>50/2006</w:t>
        </w:r>
      </w:hyperlink>
      <w:r w:rsidR="00D35DEF" w:rsidRPr="00065C92">
        <w:rPr>
          <w:rFonts w:asciiTheme="majorBidi" w:hAnsiTheme="majorBidi" w:cstheme="majorBidi"/>
          <w:i/>
          <w:iCs/>
        </w:rPr>
        <w:t>, 1260046903</w:t>
      </w:r>
      <w:r w:rsidR="00D35DEF" w:rsidRPr="00065C92">
        <w:rPr>
          <w:rFonts w:asciiTheme="majorBidi" w:hAnsiTheme="majorBidi" w:cstheme="majorBidi"/>
        </w:rPr>
        <w:t>)</w:t>
      </w:r>
      <w:r w:rsidR="00ED59EB" w:rsidRPr="00065C92">
        <w:rPr>
          <w:rFonts w:asciiTheme="majorBidi" w:hAnsiTheme="majorBidi" w:cstheme="majorBidi"/>
        </w:rPr>
        <w:t>.</w:t>
      </w:r>
    </w:p>
    <w:p w14:paraId="63938CD2" w14:textId="4389D3C2" w:rsidR="000F513C" w:rsidRPr="006B0676" w:rsidRDefault="000F513C" w:rsidP="000F513C">
      <w:pPr>
        <w:tabs>
          <w:tab w:val="left" w:pos="1710"/>
        </w:tabs>
        <w:spacing w:line="276" w:lineRule="auto"/>
        <w:ind w:firstLine="720"/>
        <w:jc w:val="both"/>
        <w:rPr>
          <w:rFonts w:asciiTheme="majorBidi" w:hAnsiTheme="majorBidi" w:cstheme="majorBidi"/>
        </w:rPr>
      </w:pPr>
      <w:r w:rsidRPr="00065C92">
        <w:rPr>
          <w:rFonts w:asciiTheme="majorBidi" w:hAnsiTheme="majorBidi" w:cstheme="majorBidi"/>
        </w:rPr>
        <w:t>Ministru kabineta</w:t>
      </w:r>
      <w:r w:rsidRPr="006B0676">
        <w:rPr>
          <w:rFonts w:asciiTheme="majorBidi" w:hAnsiTheme="majorBidi" w:cstheme="majorBidi"/>
        </w:rPr>
        <w:t xml:space="preserve"> 2015. gada 30. jūnija noteikumu Nr. 328 „Noteikumi par Latvijas būvnormatīvu LBN 262</w:t>
      </w:r>
      <w:r w:rsidRPr="006B0676">
        <w:rPr>
          <w:rFonts w:asciiTheme="majorBidi" w:hAnsiTheme="majorBidi" w:cstheme="majorBidi"/>
        </w:rPr>
        <w:noBreakHyphen/>
        <w:t>15 „Elektronisko sakaru tīkli”” 2.7. punktā noteikts, ka kabeļu kanalizācijas aka ir konstruktīvs elements, kurš paredzēts kabeļu ievilkšanai/iepūšanai, uzmavu izvietošanai, kā arī esošā kabeļu tīkla apkalpošanas darbu veikšanai. Tātad primāri kabeļu kanalizācijas aka ir inženierbūve</w:t>
      </w:r>
      <w:r w:rsidR="00D07226" w:rsidRPr="006B0676">
        <w:rPr>
          <w:rFonts w:asciiTheme="majorBidi" w:hAnsiTheme="majorBidi" w:cstheme="majorBidi"/>
        </w:rPr>
        <w:t>, kas paredzēta</w:t>
      </w:r>
      <w:r w:rsidRPr="006B0676">
        <w:rPr>
          <w:rFonts w:asciiTheme="majorBidi" w:hAnsiTheme="majorBidi" w:cstheme="majorBidi"/>
        </w:rPr>
        <w:t xml:space="preserve"> infrastruktūras uzturēšanai, nevis mantas uzglabāšanai. </w:t>
      </w:r>
    </w:p>
    <w:p w14:paraId="2E8E413C" w14:textId="075DE468" w:rsidR="000F513C" w:rsidRPr="006B0676" w:rsidRDefault="000F513C" w:rsidP="000F513C">
      <w:pPr>
        <w:tabs>
          <w:tab w:val="left" w:pos="1710"/>
        </w:tabs>
        <w:spacing w:line="276" w:lineRule="auto"/>
        <w:ind w:firstLine="720"/>
        <w:jc w:val="both"/>
        <w:rPr>
          <w:rFonts w:asciiTheme="majorBidi" w:hAnsiTheme="majorBidi" w:cstheme="majorBidi"/>
        </w:rPr>
      </w:pPr>
      <w:r w:rsidRPr="006B0676">
        <w:rPr>
          <w:rFonts w:asciiTheme="majorBidi" w:hAnsiTheme="majorBidi" w:cstheme="majorBidi"/>
        </w:rPr>
        <w:t xml:space="preserve">Senāts </w:t>
      </w:r>
      <w:r w:rsidR="00D1766B" w:rsidRPr="006B0676">
        <w:rPr>
          <w:rFonts w:asciiTheme="majorBidi" w:hAnsiTheme="majorBidi" w:cstheme="majorBidi"/>
        </w:rPr>
        <w:t>norāda</w:t>
      </w:r>
      <w:r w:rsidRPr="006B0676">
        <w:rPr>
          <w:rFonts w:asciiTheme="majorBidi" w:hAnsiTheme="majorBidi" w:cstheme="majorBidi"/>
        </w:rPr>
        <w:t>, ka kabeļu kanalizācijas aka ar tajā ievilktiem elektroniskiem sakaru kabeļiem ir vienota infrastruktūras sistēma, jo elektronisko sakaru kabeļi nav ekspluatējami atsevišķi. Līdz ar to kabeļu kanalizācijas aka nav uzskatāma par glabātavu, t. i., vietu, kas paredzēta materiālo vērtību pastāvīgai vai pagaidu glabāšanai.</w:t>
      </w:r>
    </w:p>
    <w:p w14:paraId="7E95B9D0" w14:textId="7651D31C" w:rsidR="00F302E5" w:rsidRPr="003E7084" w:rsidRDefault="00D1766B" w:rsidP="00F302E5">
      <w:pPr>
        <w:spacing w:line="276" w:lineRule="auto"/>
        <w:ind w:firstLine="720"/>
        <w:jc w:val="both"/>
        <w:rPr>
          <w:rFonts w:asciiTheme="majorBidi" w:hAnsiTheme="majorBidi" w:cstheme="majorBidi"/>
        </w:rPr>
      </w:pPr>
      <w:r w:rsidRPr="006B0676">
        <w:rPr>
          <w:rFonts w:asciiTheme="majorBidi" w:eastAsia="Calibri" w:hAnsiTheme="majorBidi" w:cstheme="majorBidi"/>
        </w:rPr>
        <w:t>Rezumējot minēto</w:t>
      </w:r>
      <w:r w:rsidR="00AE54C8" w:rsidRPr="006B0676">
        <w:rPr>
          <w:rFonts w:asciiTheme="majorBidi" w:eastAsia="Calibri" w:hAnsiTheme="majorBidi" w:cstheme="majorBidi"/>
        </w:rPr>
        <w:t xml:space="preserve">, Senāts </w:t>
      </w:r>
      <w:r w:rsidRPr="006B0676">
        <w:rPr>
          <w:rFonts w:asciiTheme="majorBidi" w:eastAsia="Calibri" w:hAnsiTheme="majorBidi" w:cstheme="majorBidi"/>
        </w:rPr>
        <w:t>atzīst</w:t>
      </w:r>
      <w:r w:rsidR="00AE54C8" w:rsidRPr="006B0676">
        <w:rPr>
          <w:rFonts w:asciiTheme="majorBidi" w:eastAsia="Calibri" w:hAnsiTheme="majorBidi" w:cstheme="majorBidi"/>
        </w:rPr>
        <w:t>, ka a</w:t>
      </w:r>
      <w:r w:rsidR="00F302E5" w:rsidRPr="006B0676">
        <w:rPr>
          <w:rFonts w:asciiTheme="majorBidi" w:eastAsia="Calibri" w:hAnsiTheme="majorBidi" w:cstheme="majorBidi"/>
        </w:rPr>
        <w:t>pelācijas instances tiesa</w:t>
      </w:r>
      <w:r w:rsidR="00F302E5" w:rsidRPr="006B0676">
        <w:rPr>
          <w:rFonts w:asciiTheme="majorBidi" w:hAnsiTheme="majorBidi" w:cstheme="majorBidi"/>
          <w:shd w:val="clear" w:color="auto" w:fill="FFFFFF"/>
        </w:rPr>
        <w:t xml:space="preserve"> konstatējusi faktiskajiem apstākļiem neatbilstošu kriminālatbildības pamatu un nepareizi piemērojusi Krimināllikuma 175. panta trešo daļu, tādēļ </w:t>
      </w:r>
      <w:r w:rsidR="00F302E5" w:rsidRPr="006B0676">
        <w:rPr>
          <w:rFonts w:asciiTheme="majorBidi" w:hAnsiTheme="majorBidi" w:cstheme="majorBidi"/>
        </w:rPr>
        <w:t xml:space="preserve">pieļāvusi Kriminālprocesa likuma 574. panta 2. punktā norādīto </w:t>
      </w:r>
      <w:r w:rsidR="00F302E5" w:rsidRPr="003E7084">
        <w:rPr>
          <w:rFonts w:asciiTheme="majorBidi" w:hAnsiTheme="majorBidi" w:cstheme="majorBidi"/>
        </w:rPr>
        <w:t xml:space="preserve">Krimināllikuma pārkāpumu, kas novedis pie nelikumīga nolēmuma. </w:t>
      </w:r>
    </w:p>
    <w:p w14:paraId="1C663ACF" w14:textId="77777777" w:rsidR="00C359F5" w:rsidRPr="003E7084" w:rsidRDefault="00C359F5" w:rsidP="00F302E5">
      <w:pPr>
        <w:spacing w:line="276" w:lineRule="auto"/>
        <w:ind w:firstLine="720"/>
        <w:jc w:val="both"/>
        <w:rPr>
          <w:rFonts w:asciiTheme="majorBidi" w:hAnsiTheme="majorBidi" w:cstheme="majorBidi"/>
          <w:shd w:val="clear" w:color="auto" w:fill="FFFFFF"/>
        </w:rPr>
      </w:pPr>
    </w:p>
    <w:p w14:paraId="22D6AFD9" w14:textId="0501DCFF" w:rsidR="006B0676" w:rsidRPr="003E7084" w:rsidRDefault="000B185C" w:rsidP="006533AC">
      <w:pPr>
        <w:spacing w:line="276" w:lineRule="auto"/>
        <w:ind w:firstLine="720"/>
        <w:jc w:val="both"/>
        <w:rPr>
          <w:rFonts w:asciiTheme="majorBidi" w:hAnsiTheme="majorBidi" w:cstheme="majorBidi"/>
        </w:rPr>
      </w:pPr>
      <w:r w:rsidRPr="003E7084">
        <w:rPr>
          <w:rFonts w:asciiTheme="majorBidi" w:hAnsiTheme="majorBidi" w:cstheme="majorBidi"/>
        </w:rPr>
        <w:t>[</w:t>
      </w:r>
      <w:r w:rsidR="00C359F5" w:rsidRPr="003E7084">
        <w:rPr>
          <w:rFonts w:asciiTheme="majorBidi" w:hAnsiTheme="majorBidi" w:cstheme="majorBidi"/>
        </w:rPr>
        <w:t>7</w:t>
      </w:r>
      <w:r w:rsidRPr="003E7084">
        <w:rPr>
          <w:rFonts w:asciiTheme="majorBidi" w:hAnsiTheme="majorBidi" w:cstheme="majorBidi"/>
        </w:rPr>
        <w:t>]</w:t>
      </w:r>
      <w:r w:rsidR="00233ADD" w:rsidRPr="003E7084">
        <w:rPr>
          <w:rFonts w:asciiTheme="majorBidi" w:hAnsiTheme="majorBidi" w:cstheme="majorBidi"/>
        </w:rPr>
        <w:t> </w:t>
      </w:r>
      <w:bookmarkStart w:id="0" w:name="_Hlk200624327"/>
      <w:r w:rsidR="003E7084" w:rsidRPr="003E7084">
        <w:rPr>
          <w:rFonts w:asciiTheme="majorBidi" w:hAnsiTheme="majorBidi" w:cstheme="majorBidi"/>
        </w:rPr>
        <w:t>S</w:t>
      </w:r>
      <w:r w:rsidR="006B0676" w:rsidRPr="003E7084">
        <w:rPr>
          <w:rFonts w:asciiTheme="majorBidi" w:hAnsiTheme="majorBidi" w:cstheme="majorBidi"/>
        </w:rPr>
        <w:t>enāta</w:t>
      </w:r>
      <w:r w:rsidR="003E7084" w:rsidRPr="003E7084">
        <w:rPr>
          <w:rFonts w:asciiTheme="majorBidi" w:hAnsiTheme="majorBidi" w:cstheme="majorBidi"/>
        </w:rPr>
        <w:t>m</w:t>
      </w:r>
      <w:r w:rsidR="006B0676" w:rsidRPr="003E7084">
        <w:rPr>
          <w:rFonts w:asciiTheme="majorBidi" w:hAnsiTheme="majorBidi" w:cstheme="majorBidi"/>
        </w:rPr>
        <w:t xml:space="preserve"> ir jāsniedz atbilde, vai apelācijas instances tiesa ir pamatojusi ar pierādījumiem nozagtā priekšmeta vērtību.</w:t>
      </w:r>
    </w:p>
    <w:p w14:paraId="103A51DD" w14:textId="1F84F34A" w:rsidR="005C2277" w:rsidRPr="006B0676" w:rsidRDefault="00FC2BFE" w:rsidP="006533AC">
      <w:pPr>
        <w:spacing w:line="276" w:lineRule="auto"/>
        <w:ind w:firstLine="720"/>
        <w:jc w:val="both"/>
        <w:rPr>
          <w:rFonts w:asciiTheme="majorBidi" w:hAnsiTheme="majorBidi" w:cstheme="majorBidi"/>
        </w:rPr>
      </w:pPr>
      <w:r w:rsidRPr="003E7084">
        <w:rPr>
          <w:rFonts w:asciiTheme="majorBidi" w:hAnsiTheme="majorBidi" w:cstheme="majorBidi"/>
        </w:rPr>
        <w:t>A</w:t>
      </w:r>
      <w:r w:rsidRPr="003E7084">
        <w:rPr>
          <w:rFonts w:asciiTheme="majorBidi" w:eastAsia="Times New Roman" w:hAnsiTheme="majorBidi" w:cstheme="majorBidi"/>
          <w:kern w:val="0"/>
          <w:lang w:eastAsia="lv-LV"/>
        </w:rPr>
        <w:t>pelācijas instances tiesa ir atzinusi</w:t>
      </w:r>
      <w:r w:rsidR="006533AC" w:rsidRPr="006B0676">
        <w:rPr>
          <w:rFonts w:asciiTheme="majorBidi" w:eastAsia="Times New Roman" w:hAnsiTheme="majorBidi" w:cstheme="majorBidi"/>
          <w:kern w:val="0"/>
          <w:lang w:eastAsia="lv-LV"/>
        </w:rPr>
        <w:t xml:space="preserve"> par pierādītu, ka: 1)</w:t>
      </w:r>
      <w:r w:rsidR="00E21EB4" w:rsidRPr="006B0676">
        <w:rPr>
          <w:rFonts w:asciiTheme="majorBidi" w:eastAsia="Times New Roman" w:hAnsiTheme="majorBidi" w:cstheme="majorBidi"/>
          <w:kern w:val="0"/>
          <w:lang w:eastAsia="lv-LV"/>
        </w:rPr>
        <w:t> </w:t>
      </w:r>
      <w:r w:rsidR="0005225C">
        <w:rPr>
          <w:rFonts w:asciiTheme="majorBidi" w:hAnsiTheme="majorBidi" w:cstheme="majorBidi"/>
        </w:rPr>
        <w:t>[pers. A]</w:t>
      </w:r>
      <w:r w:rsidR="003E52E4" w:rsidRPr="006B0676">
        <w:rPr>
          <w:rFonts w:asciiTheme="majorBidi" w:eastAsia="Times New Roman" w:hAnsiTheme="majorBidi" w:cstheme="majorBidi"/>
          <w:kern w:val="0"/>
          <w:lang w:eastAsia="lv-LV"/>
        </w:rPr>
        <w:t xml:space="preserve"> no kabeļu kanalizācijas akas </w:t>
      </w:r>
      <w:r w:rsidR="003E52E4" w:rsidRPr="006B0676">
        <w:rPr>
          <w:rFonts w:asciiTheme="majorBidi" w:hAnsiTheme="majorBidi" w:cstheme="majorBidi"/>
        </w:rPr>
        <w:t>izvilka elektronisko sakaru kabeli ar kopējo garumu 53,5 metri,</w:t>
      </w:r>
      <w:r w:rsidR="006533AC" w:rsidRPr="006B0676">
        <w:rPr>
          <w:rFonts w:asciiTheme="majorBidi" w:hAnsiTheme="majorBidi" w:cstheme="majorBidi"/>
        </w:rPr>
        <w:t xml:space="preserve"> ko</w:t>
      </w:r>
      <w:r w:rsidR="003E52E4" w:rsidRPr="006B0676">
        <w:rPr>
          <w:rFonts w:asciiTheme="majorBidi" w:eastAsia="Times New Roman" w:hAnsiTheme="majorBidi" w:cstheme="majorBidi"/>
          <w:kern w:val="0"/>
          <w:lang w:eastAsia="lv-LV"/>
        </w:rPr>
        <w:t xml:space="preserve"> apstiprina </w:t>
      </w:r>
      <w:r w:rsidRPr="006B0676">
        <w:rPr>
          <w:rFonts w:asciiTheme="majorBidi" w:eastAsia="Times New Roman" w:hAnsiTheme="majorBidi" w:cstheme="majorBidi"/>
          <w:kern w:val="0"/>
          <w:lang w:eastAsia="lv-LV"/>
        </w:rPr>
        <w:t>notikuma vietas apskates protokolā fiksētais</w:t>
      </w:r>
      <w:r w:rsidR="006533AC" w:rsidRPr="006B0676">
        <w:rPr>
          <w:rFonts w:asciiTheme="majorBidi" w:hAnsiTheme="majorBidi" w:cstheme="majorBidi"/>
        </w:rPr>
        <w:t>; 2)</w:t>
      </w:r>
      <w:r w:rsidR="00D35DEF" w:rsidRPr="006B0676">
        <w:rPr>
          <w:rFonts w:asciiTheme="majorBidi" w:hAnsiTheme="majorBidi" w:cstheme="majorBidi"/>
        </w:rPr>
        <w:t> </w:t>
      </w:r>
      <w:r w:rsidR="005C2277" w:rsidRPr="006B0676">
        <w:rPr>
          <w:rFonts w:asciiTheme="majorBidi" w:hAnsiTheme="majorBidi" w:cstheme="majorBidi"/>
        </w:rPr>
        <w:t>nozagtā kabeļa 53,5 metr</w:t>
      </w:r>
      <w:r w:rsidR="00E21EB4" w:rsidRPr="006B0676">
        <w:rPr>
          <w:rFonts w:asciiTheme="majorBidi" w:hAnsiTheme="majorBidi" w:cstheme="majorBidi"/>
        </w:rPr>
        <w:t xml:space="preserve">u </w:t>
      </w:r>
      <w:r w:rsidR="005C2277" w:rsidRPr="006B0676">
        <w:rPr>
          <w:rFonts w:asciiTheme="majorBidi" w:hAnsiTheme="majorBidi" w:cstheme="majorBidi"/>
        </w:rPr>
        <w:t>vērtība ir 119,33 </w:t>
      </w:r>
      <w:r w:rsidR="005C2277" w:rsidRPr="006B0676">
        <w:rPr>
          <w:rFonts w:asciiTheme="majorBidi" w:hAnsiTheme="majorBidi" w:cstheme="majorBidi"/>
          <w:i/>
          <w:iCs/>
        </w:rPr>
        <w:t>euro</w:t>
      </w:r>
      <w:r w:rsidR="005C2277" w:rsidRPr="006B0676">
        <w:rPr>
          <w:rFonts w:asciiTheme="majorBidi" w:hAnsiTheme="majorBidi" w:cstheme="majorBidi"/>
        </w:rPr>
        <w:t xml:space="preserve">. </w:t>
      </w:r>
    </w:p>
    <w:p w14:paraId="3F40A4B0" w14:textId="17C964DD" w:rsidR="00FC2BFE" w:rsidRPr="006B0676" w:rsidRDefault="005C2277" w:rsidP="00445F34">
      <w:pPr>
        <w:spacing w:line="276" w:lineRule="auto"/>
        <w:ind w:firstLine="720"/>
        <w:jc w:val="both"/>
        <w:rPr>
          <w:rFonts w:asciiTheme="majorBidi" w:hAnsiTheme="majorBidi" w:cstheme="majorBidi"/>
        </w:rPr>
      </w:pPr>
      <w:r w:rsidRPr="006B0676">
        <w:rPr>
          <w:rFonts w:asciiTheme="majorBidi" w:hAnsiTheme="majorBidi" w:cstheme="majorBidi"/>
        </w:rPr>
        <w:t xml:space="preserve">Senāts </w:t>
      </w:r>
      <w:r w:rsidR="00AE54C8" w:rsidRPr="006B0676">
        <w:rPr>
          <w:rFonts w:asciiTheme="majorBidi" w:hAnsiTheme="majorBidi" w:cstheme="majorBidi"/>
        </w:rPr>
        <w:t>atzīst par pamatotu</w:t>
      </w:r>
      <w:r w:rsidRPr="006B0676">
        <w:rPr>
          <w:rFonts w:asciiTheme="majorBidi" w:hAnsiTheme="majorBidi" w:cstheme="majorBidi"/>
        </w:rPr>
        <w:t xml:space="preserve"> kasācijas sūdzībā norādīt</w:t>
      </w:r>
      <w:r w:rsidR="00AE54C8" w:rsidRPr="006B0676">
        <w:rPr>
          <w:rFonts w:asciiTheme="majorBidi" w:hAnsiTheme="majorBidi" w:cstheme="majorBidi"/>
        </w:rPr>
        <w:t>o</w:t>
      </w:r>
      <w:r w:rsidRPr="006B0676">
        <w:rPr>
          <w:rFonts w:asciiTheme="majorBidi" w:hAnsiTheme="majorBidi" w:cstheme="majorBidi"/>
        </w:rPr>
        <w:t>, ka apelācijas instances tiesa nav ņēmusi vērā,</w:t>
      </w:r>
      <w:r w:rsidR="00512545" w:rsidRPr="006B0676">
        <w:rPr>
          <w:rFonts w:asciiTheme="majorBidi" w:hAnsiTheme="majorBidi" w:cstheme="majorBidi"/>
        </w:rPr>
        <w:t xml:space="preserve"> </w:t>
      </w:r>
      <w:r w:rsidR="003E52E4" w:rsidRPr="006B0676">
        <w:rPr>
          <w:rFonts w:asciiTheme="majorBidi" w:hAnsiTheme="majorBidi" w:cstheme="majorBidi"/>
        </w:rPr>
        <w:t>ka</w:t>
      </w:r>
      <w:r w:rsidRPr="006B0676">
        <w:rPr>
          <w:rFonts w:asciiTheme="majorBidi" w:hAnsiTheme="majorBidi" w:cstheme="majorBidi"/>
        </w:rPr>
        <w:t xml:space="preserve"> apsūdzībā</w:t>
      </w:r>
      <w:r w:rsidR="00512545" w:rsidRPr="006B0676">
        <w:rPr>
          <w:rFonts w:asciiTheme="majorBidi" w:hAnsiTheme="majorBidi" w:cstheme="majorBidi"/>
        </w:rPr>
        <w:t>,</w:t>
      </w:r>
      <w:r w:rsidRPr="006B0676">
        <w:rPr>
          <w:rFonts w:asciiTheme="majorBidi" w:hAnsiTheme="majorBidi" w:cstheme="majorBidi"/>
        </w:rPr>
        <w:t xml:space="preserve"> </w:t>
      </w:r>
      <w:r w:rsidR="003E52E4" w:rsidRPr="006B0676">
        <w:rPr>
          <w:rFonts w:asciiTheme="majorBidi" w:hAnsiTheme="majorBidi" w:cstheme="majorBidi"/>
        </w:rPr>
        <w:t xml:space="preserve">grozot </w:t>
      </w:r>
      <w:r w:rsidRPr="006B0676">
        <w:rPr>
          <w:rFonts w:asciiTheme="majorBidi" w:hAnsiTheme="majorBidi" w:cstheme="majorBidi"/>
        </w:rPr>
        <w:t>nozagtā kabeļa gurumu no 63</w:t>
      </w:r>
      <w:r w:rsidR="00E21EB4" w:rsidRPr="006B0676">
        <w:rPr>
          <w:rFonts w:asciiTheme="majorBidi" w:hAnsiTheme="majorBidi" w:cstheme="majorBidi"/>
        </w:rPr>
        <w:t> </w:t>
      </w:r>
      <w:r w:rsidRPr="006B0676">
        <w:rPr>
          <w:rFonts w:asciiTheme="majorBidi" w:hAnsiTheme="majorBidi" w:cstheme="majorBidi"/>
        </w:rPr>
        <w:t>metriem uz 53,5 metriem, netika samazināta tā kopējā vērtība. A</w:t>
      </w:r>
      <w:r w:rsidR="00FC2BFE" w:rsidRPr="006B0676">
        <w:rPr>
          <w:rFonts w:asciiTheme="majorBidi" w:hAnsiTheme="majorBidi" w:cstheme="majorBidi"/>
        </w:rPr>
        <w:t xml:space="preserve">pelācijas instances tiesa nav </w:t>
      </w:r>
      <w:r w:rsidRPr="006B0676">
        <w:rPr>
          <w:rFonts w:asciiTheme="majorBidi" w:hAnsiTheme="majorBidi" w:cstheme="majorBidi"/>
        </w:rPr>
        <w:t>ņēmusi vērā SIA „</w:t>
      </w:r>
      <w:proofErr w:type="spellStart"/>
      <w:r w:rsidRPr="006B0676">
        <w:rPr>
          <w:rFonts w:asciiTheme="majorBidi" w:hAnsiTheme="majorBidi" w:cstheme="majorBidi"/>
        </w:rPr>
        <w:t>Tet</w:t>
      </w:r>
      <w:proofErr w:type="spellEnd"/>
      <w:r w:rsidRPr="006B0676">
        <w:rPr>
          <w:rFonts w:asciiTheme="majorBidi" w:hAnsiTheme="majorBidi" w:cstheme="majorBidi"/>
        </w:rPr>
        <w:t xml:space="preserve">” izdevumu tāmē norādīto, ka </w:t>
      </w:r>
      <w:r w:rsidR="00445F34" w:rsidRPr="006B0676">
        <w:rPr>
          <w:rFonts w:asciiTheme="majorBidi" w:hAnsiTheme="majorBidi" w:cstheme="majorBidi"/>
        </w:rPr>
        <w:t>nozagtā kabeļa kā lūžņa vērtība 119,33 </w:t>
      </w:r>
      <w:r w:rsidR="00445F34" w:rsidRPr="006B0676">
        <w:rPr>
          <w:rFonts w:asciiTheme="majorBidi" w:hAnsiTheme="majorBidi" w:cstheme="majorBidi"/>
          <w:i/>
          <w:iCs/>
        </w:rPr>
        <w:t>euro</w:t>
      </w:r>
      <w:r w:rsidR="00445F34" w:rsidRPr="006B0676">
        <w:rPr>
          <w:rFonts w:asciiTheme="majorBidi" w:hAnsiTheme="majorBidi" w:cstheme="majorBidi"/>
        </w:rPr>
        <w:t xml:space="preserve"> ir par 63 metriem, nevis 53,5 metriem (</w:t>
      </w:r>
      <w:r w:rsidR="00445F34" w:rsidRPr="006B0676">
        <w:rPr>
          <w:rFonts w:asciiTheme="majorBidi" w:hAnsiTheme="majorBidi" w:cstheme="majorBidi"/>
          <w:i/>
          <w:iCs/>
        </w:rPr>
        <w:t>lietas 1. sējuma 9. lapa</w:t>
      </w:r>
      <w:r w:rsidR="00445F34" w:rsidRPr="006B0676">
        <w:rPr>
          <w:rFonts w:asciiTheme="majorBidi" w:hAnsiTheme="majorBidi" w:cstheme="majorBidi"/>
        </w:rPr>
        <w:t xml:space="preserve">), ko apstiprina arī </w:t>
      </w:r>
      <w:r w:rsidR="00445F34" w:rsidRPr="006B0676">
        <w:rPr>
          <w:rFonts w:asciiTheme="majorBidi" w:eastAsia="Times New Roman" w:hAnsiTheme="majorBidi" w:cstheme="majorBidi"/>
          <w:kern w:val="0"/>
          <w:lang w:eastAsia="lv-LV"/>
        </w:rPr>
        <w:t xml:space="preserve">liecinieka </w:t>
      </w:r>
      <w:r w:rsidR="0005225C">
        <w:rPr>
          <w:rFonts w:asciiTheme="majorBidi" w:eastAsia="Times New Roman" w:hAnsiTheme="majorBidi" w:cstheme="majorBidi"/>
          <w:kern w:val="0"/>
          <w:lang w:eastAsia="lv-LV"/>
        </w:rPr>
        <w:t>[pers. D]</w:t>
      </w:r>
      <w:r w:rsidR="00445F34" w:rsidRPr="006B0676">
        <w:rPr>
          <w:rFonts w:asciiTheme="majorBidi" w:eastAsia="Times New Roman" w:hAnsiTheme="majorBidi" w:cstheme="majorBidi"/>
          <w:kern w:val="0"/>
          <w:lang w:eastAsia="lv-LV"/>
        </w:rPr>
        <w:t xml:space="preserve"> liecības, ka nozagtā elektronisko sakaru kabeļa aptuvenais garums aprēķināts, izmantojot topogrāfiskajā kartē esošo informāciju par attālumu starp kanalizācijas kabeļu akām, kas ir 62,7 metri</w:t>
      </w:r>
      <w:r w:rsidR="00445F34" w:rsidRPr="006B0676">
        <w:rPr>
          <w:rFonts w:asciiTheme="majorBidi" w:hAnsiTheme="majorBidi" w:cstheme="majorBidi"/>
        </w:rPr>
        <w:t xml:space="preserve">. </w:t>
      </w:r>
      <w:bookmarkEnd w:id="0"/>
    </w:p>
    <w:p w14:paraId="2976948B" w14:textId="2056F8D6" w:rsidR="005F63D3" w:rsidRPr="006B0676" w:rsidRDefault="005F63D3" w:rsidP="00F302E5">
      <w:pPr>
        <w:tabs>
          <w:tab w:val="left" w:pos="1710"/>
        </w:tabs>
        <w:spacing w:line="276" w:lineRule="auto"/>
        <w:ind w:firstLine="720"/>
        <w:jc w:val="both"/>
        <w:rPr>
          <w:rFonts w:asciiTheme="majorBidi" w:hAnsiTheme="majorBidi" w:cstheme="majorBidi"/>
        </w:rPr>
      </w:pPr>
      <w:r w:rsidRPr="006B0676">
        <w:rPr>
          <w:rFonts w:asciiTheme="majorBidi" w:hAnsiTheme="majorBidi" w:cstheme="majorBidi"/>
        </w:rPr>
        <w:t>A</w:t>
      </w:r>
      <w:r w:rsidR="00F302E5" w:rsidRPr="006B0676">
        <w:rPr>
          <w:rFonts w:asciiTheme="majorBidi" w:hAnsiTheme="majorBidi" w:cstheme="majorBidi"/>
        </w:rPr>
        <w:t xml:space="preserve">pelācijas instances tiesa nav pamatojusi </w:t>
      </w:r>
      <w:r w:rsidR="006533AC" w:rsidRPr="006B0676">
        <w:rPr>
          <w:rFonts w:asciiTheme="majorBidi" w:hAnsiTheme="majorBidi" w:cstheme="majorBidi"/>
        </w:rPr>
        <w:t xml:space="preserve">ar pierādījumiem </w:t>
      </w:r>
      <w:r w:rsidR="00F302E5" w:rsidRPr="006B0676">
        <w:rPr>
          <w:rFonts w:asciiTheme="majorBidi" w:hAnsiTheme="majorBidi" w:cstheme="majorBidi"/>
        </w:rPr>
        <w:t>atzinumu par apsūdz</w:t>
      </w:r>
      <w:r w:rsidRPr="006B0676">
        <w:rPr>
          <w:rFonts w:asciiTheme="majorBidi" w:hAnsiTheme="majorBidi" w:cstheme="majorBidi"/>
        </w:rPr>
        <w:t>ī</w:t>
      </w:r>
      <w:r w:rsidR="00F302E5" w:rsidRPr="006B0676">
        <w:rPr>
          <w:rFonts w:asciiTheme="majorBidi" w:hAnsiTheme="majorBidi" w:cstheme="majorBidi"/>
        </w:rPr>
        <w:t xml:space="preserve">bā norādītā nozagtā </w:t>
      </w:r>
      <w:r w:rsidR="00065C92">
        <w:rPr>
          <w:rFonts w:asciiTheme="majorBidi" w:hAnsiTheme="majorBidi" w:cstheme="majorBidi"/>
        </w:rPr>
        <w:t xml:space="preserve">elektronisko </w:t>
      </w:r>
      <w:r w:rsidR="00F302E5" w:rsidRPr="006B0676">
        <w:rPr>
          <w:rFonts w:asciiTheme="majorBidi" w:hAnsiTheme="majorBidi" w:cstheme="majorBidi"/>
        </w:rPr>
        <w:t xml:space="preserve">sakaru kabeļa </w:t>
      </w:r>
      <w:r w:rsidRPr="006B0676">
        <w:rPr>
          <w:rFonts w:asciiTheme="majorBidi" w:hAnsiTheme="majorBidi" w:cstheme="majorBidi"/>
        </w:rPr>
        <w:t>vērtību</w:t>
      </w:r>
      <w:r w:rsidR="00F302E5" w:rsidRPr="006B0676">
        <w:rPr>
          <w:rFonts w:asciiTheme="majorBidi" w:hAnsiTheme="majorBidi" w:cstheme="majorBidi"/>
        </w:rPr>
        <w:t xml:space="preserve">, </w:t>
      </w:r>
      <w:r w:rsidRPr="006B0676">
        <w:rPr>
          <w:rFonts w:asciiTheme="majorBidi" w:hAnsiTheme="majorBidi" w:cstheme="majorBidi"/>
        </w:rPr>
        <w:t>tādējādi pieļāvusi</w:t>
      </w:r>
      <w:r w:rsidR="00F302E5" w:rsidRPr="006B0676">
        <w:rPr>
          <w:rFonts w:asciiTheme="majorBidi" w:hAnsiTheme="majorBidi" w:cstheme="majorBidi"/>
        </w:rPr>
        <w:t xml:space="preserve"> 564. panta ceturtās daļas pārkāpumu. Tiesas pieļaut</w:t>
      </w:r>
      <w:r w:rsidRPr="006B0676">
        <w:rPr>
          <w:rFonts w:asciiTheme="majorBidi" w:hAnsiTheme="majorBidi" w:cstheme="majorBidi"/>
        </w:rPr>
        <w:t>ais</w:t>
      </w:r>
      <w:r w:rsidR="00F302E5" w:rsidRPr="006B0676">
        <w:rPr>
          <w:rFonts w:asciiTheme="majorBidi" w:hAnsiTheme="majorBidi" w:cstheme="majorBidi"/>
        </w:rPr>
        <w:t xml:space="preserve"> tiesību normu pārkāpum</w:t>
      </w:r>
      <w:r w:rsidRPr="006B0676">
        <w:rPr>
          <w:rFonts w:asciiTheme="majorBidi" w:hAnsiTheme="majorBidi" w:cstheme="majorBidi"/>
        </w:rPr>
        <w:t>s</w:t>
      </w:r>
      <w:r w:rsidR="00F302E5" w:rsidRPr="006B0676">
        <w:rPr>
          <w:rFonts w:asciiTheme="majorBidi" w:hAnsiTheme="majorBidi" w:cstheme="majorBidi"/>
        </w:rPr>
        <w:t xml:space="preserve"> atzīstam</w:t>
      </w:r>
      <w:r w:rsidRPr="006B0676">
        <w:rPr>
          <w:rFonts w:asciiTheme="majorBidi" w:hAnsiTheme="majorBidi" w:cstheme="majorBidi"/>
        </w:rPr>
        <w:t>s</w:t>
      </w:r>
      <w:r w:rsidR="00F302E5" w:rsidRPr="006B0676">
        <w:rPr>
          <w:rFonts w:asciiTheme="majorBidi" w:hAnsiTheme="majorBidi" w:cstheme="majorBidi"/>
        </w:rPr>
        <w:t xml:space="preserve"> par Kriminālprocesa likuma būtisk</w:t>
      </w:r>
      <w:r w:rsidRPr="006B0676">
        <w:rPr>
          <w:rFonts w:asciiTheme="majorBidi" w:hAnsiTheme="majorBidi" w:cstheme="majorBidi"/>
        </w:rPr>
        <w:t>u</w:t>
      </w:r>
      <w:r w:rsidR="00F302E5" w:rsidRPr="006B0676">
        <w:rPr>
          <w:rFonts w:asciiTheme="majorBidi" w:hAnsiTheme="majorBidi" w:cstheme="majorBidi"/>
        </w:rPr>
        <w:t xml:space="preserve"> pārkāpum</w:t>
      </w:r>
      <w:r w:rsidRPr="006B0676">
        <w:rPr>
          <w:rFonts w:asciiTheme="majorBidi" w:hAnsiTheme="majorBidi" w:cstheme="majorBidi"/>
        </w:rPr>
        <w:t>u</w:t>
      </w:r>
      <w:r w:rsidR="00F302E5" w:rsidRPr="006B0676">
        <w:rPr>
          <w:rFonts w:asciiTheme="majorBidi" w:hAnsiTheme="majorBidi" w:cstheme="majorBidi"/>
        </w:rPr>
        <w:t xml:space="preserve"> šā likuma 575. panta trešās daļas izpratnē, kas noved</w:t>
      </w:r>
      <w:r w:rsidRPr="006B0676">
        <w:rPr>
          <w:rFonts w:asciiTheme="majorBidi" w:hAnsiTheme="majorBidi" w:cstheme="majorBidi"/>
        </w:rPr>
        <w:t>is</w:t>
      </w:r>
      <w:r w:rsidR="00F302E5" w:rsidRPr="006B0676">
        <w:rPr>
          <w:rFonts w:asciiTheme="majorBidi" w:hAnsiTheme="majorBidi" w:cstheme="majorBidi"/>
        </w:rPr>
        <w:t xml:space="preserve"> pie nelikumīga nolēmuma. </w:t>
      </w:r>
    </w:p>
    <w:p w14:paraId="27C4D9EA" w14:textId="77777777" w:rsidR="00D35DEF" w:rsidRPr="006B0676" w:rsidRDefault="00D35DEF" w:rsidP="00F302E5">
      <w:pPr>
        <w:tabs>
          <w:tab w:val="left" w:pos="1710"/>
        </w:tabs>
        <w:spacing w:line="276" w:lineRule="auto"/>
        <w:ind w:firstLine="720"/>
        <w:jc w:val="both"/>
        <w:rPr>
          <w:rFonts w:asciiTheme="majorBidi" w:hAnsiTheme="majorBidi" w:cstheme="majorBidi"/>
          <w:strike/>
        </w:rPr>
      </w:pPr>
    </w:p>
    <w:p w14:paraId="53B24E0F" w14:textId="7B289D8B" w:rsidR="00167FE1" w:rsidRPr="006B0676" w:rsidRDefault="005D3C9F" w:rsidP="00F302E5">
      <w:pPr>
        <w:tabs>
          <w:tab w:val="left" w:pos="1710"/>
        </w:tabs>
        <w:spacing w:line="276" w:lineRule="auto"/>
        <w:ind w:firstLine="720"/>
        <w:jc w:val="both"/>
        <w:rPr>
          <w:rFonts w:asciiTheme="majorBidi" w:hAnsiTheme="majorBidi" w:cstheme="majorBidi"/>
        </w:rPr>
      </w:pPr>
      <w:r w:rsidRPr="006B0676">
        <w:rPr>
          <w:rFonts w:asciiTheme="majorBidi" w:hAnsiTheme="majorBidi" w:cstheme="majorBidi"/>
        </w:rPr>
        <w:lastRenderedPageBreak/>
        <w:t>[</w:t>
      </w:r>
      <w:r w:rsidR="00D35DEF" w:rsidRPr="006B0676">
        <w:rPr>
          <w:rFonts w:asciiTheme="majorBidi" w:hAnsiTheme="majorBidi" w:cstheme="majorBidi"/>
        </w:rPr>
        <w:t>8</w:t>
      </w:r>
      <w:r w:rsidRPr="006B0676">
        <w:rPr>
          <w:rFonts w:asciiTheme="majorBidi" w:hAnsiTheme="majorBidi" w:cstheme="majorBidi"/>
        </w:rPr>
        <w:t>]</w:t>
      </w:r>
      <w:r w:rsidR="00F302E5" w:rsidRPr="006B0676">
        <w:rPr>
          <w:rFonts w:asciiTheme="majorBidi" w:hAnsiTheme="majorBidi" w:cstheme="majorBidi"/>
        </w:rPr>
        <w:t> </w:t>
      </w:r>
      <w:r w:rsidR="00167FE1" w:rsidRPr="006B0676">
        <w:rPr>
          <w:rFonts w:asciiTheme="majorBidi" w:hAnsiTheme="majorBidi" w:cstheme="majorBidi"/>
        </w:rPr>
        <w:t xml:space="preserve">Senāts atzīst par nepamatotu aizstāvja kasācijas sūdzībā norādīto, ka videoierakstā fiksētās ziņas atzīstamas par nepieļaujamu pierādījumu. </w:t>
      </w:r>
    </w:p>
    <w:p w14:paraId="40935960" w14:textId="2ED664CF" w:rsidR="00167FE1" w:rsidRPr="006B0676" w:rsidRDefault="00167FE1" w:rsidP="0005225C">
      <w:pPr>
        <w:spacing w:line="276" w:lineRule="auto"/>
        <w:ind w:firstLine="720"/>
        <w:jc w:val="both"/>
        <w:rPr>
          <w:rFonts w:asciiTheme="majorBidi" w:eastAsiaTheme="minorHAnsi" w:hAnsiTheme="majorBidi" w:cstheme="majorBidi"/>
          <w:kern w:val="0"/>
          <w:lang w:eastAsia="en-US" w:bidi="ar-SA"/>
        </w:rPr>
      </w:pPr>
      <w:r w:rsidRPr="006B0676">
        <w:rPr>
          <w:rFonts w:asciiTheme="majorBidi" w:hAnsiTheme="majorBidi" w:cstheme="majorBidi"/>
        </w:rPr>
        <w:t xml:space="preserve">No lietas materiāliem konstatējams, ka lēmumā par krimināllietas nodošanu tiesai prokurors pierādījumu sarakstā bija iekļāvis </w:t>
      </w:r>
      <w:r w:rsidR="003144E4" w:rsidRPr="006B0676">
        <w:rPr>
          <w:rFonts w:asciiTheme="majorBidi" w:hAnsiTheme="majorBidi" w:cstheme="majorBidi"/>
        </w:rPr>
        <w:t xml:space="preserve">diskā ar videoierakstu fiksētās </w:t>
      </w:r>
      <w:r w:rsidR="003144E4" w:rsidRPr="006B0676">
        <w:rPr>
          <w:rFonts w:asciiTheme="majorBidi" w:hAnsiTheme="majorBidi" w:cstheme="majorBidi"/>
          <w:color w:val="000000"/>
        </w:rPr>
        <w:t>ziņas par faktiem</w:t>
      </w:r>
      <w:r w:rsidRPr="006B0676">
        <w:rPr>
          <w:rFonts w:asciiTheme="majorBidi" w:eastAsiaTheme="minorHAnsi" w:hAnsiTheme="majorBidi" w:cstheme="majorBidi"/>
          <w:kern w:val="0"/>
          <w:lang w:eastAsia="en-US" w:bidi="ar-SA"/>
        </w:rPr>
        <w:t xml:space="preserve"> (</w:t>
      </w:r>
      <w:r w:rsidRPr="006B0676">
        <w:rPr>
          <w:rFonts w:asciiTheme="majorBidi" w:eastAsiaTheme="minorHAnsi" w:hAnsiTheme="majorBidi" w:cstheme="majorBidi"/>
          <w:i/>
          <w:iCs/>
          <w:kern w:val="0"/>
          <w:lang w:eastAsia="en-US" w:bidi="ar-SA"/>
        </w:rPr>
        <w:t xml:space="preserve">lietas </w:t>
      </w:r>
      <w:r w:rsidR="003144E4" w:rsidRPr="006B0676">
        <w:rPr>
          <w:rFonts w:asciiTheme="majorBidi" w:eastAsiaTheme="minorHAnsi" w:hAnsiTheme="majorBidi" w:cstheme="majorBidi"/>
          <w:i/>
          <w:iCs/>
          <w:kern w:val="0"/>
          <w:lang w:eastAsia="en-US" w:bidi="ar-SA"/>
        </w:rPr>
        <w:t>1</w:t>
      </w:r>
      <w:r w:rsidRPr="006B0676">
        <w:rPr>
          <w:rFonts w:asciiTheme="majorBidi" w:eastAsiaTheme="minorHAnsi" w:hAnsiTheme="majorBidi" w:cstheme="majorBidi"/>
          <w:i/>
          <w:iCs/>
          <w:kern w:val="0"/>
          <w:lang w:eastAsia="en-US" w:bidi="ar-SA"/>
        </w:rPr>
        <w:t xml:space="preserve">. sējuma </w:t>
      </w:r>
      <w:r w:rsidR="003144E4" w:rsidRPr="006B0676">
        <w:rPr>
          <w:rFonts w:asciiTheme="majorBidi" w:eastAsiaTheme="minorHAnsi" w:hAnsiTheme="majorBidi" w:cstheme="majorBidi"/>
          <w:i/>
          <w:iCs/>
          <w:kern w:val="0"/>
          <w:lang w:eastAsia="en-US" w:bidi="ar-SA"/>
        </w:rPr>
        <w:t>81.–83</w:t>
      </w:r>
      <w:r w:rsidRPr="006B0676">
        <w:rPr>
          <w:rFonts w:asciiTheme="majorBidi" w:eastAsiaTheme="minorHAnsi" w:hAnsiTheme="majorBidi" w:cstheme="majorBidi"/>
          <w:i/>
          <w:iCs/>
          <w:kern w:val="0"/>
          <w:lang w:eastAsia="en-US" w:bidi="ar-SA"/>
        </w:rPr>
        <w:t>.</w:t>
      </w:r>
      <w:r w:rsidRPr="006B0676">
        <w:rPr>
          <w:rFonts w:asciiTheme="majorBidi" w:eastAsiaTheme="minorHAnsi" w:hAnsiTheme="majorBidi" w:cstheme="majorBidi"/>
          <w:kern w:val="0"/>
          <w:lang w:eastAsia="en-US" w:bidi="ar-SA"/>
        </w:rPr>
        <w:t> </w:t>
      </w:r>
      <w:r w:rsidRPr="006B0676">
        <w:rPr>
          <w:rFonts w:asciiTheme="majorBidi" w:eastAsiaTheme="minorHAnsi" w:hAnsiTheme="majorBidi" w:cstheme="majorBidi"/>
          <w:i/>
          <w:iCs/>
          <w:kern w:val="0"/>
          <w:lang w:eastAsia="en-US" w:bidi="ar-SA"/>
        </w:rPr>
        <w:t>lapa</w:t>
      </w:r>
      <w:r w:rsidRPr="006B0676">
        <w:rPr>
          <w:rFonts w:asciiTheme="majorBidi" w:eastAsiaTheme="minorHAnsi" w:hAnsiTheme="majorBidi" w:cstheme="majorBidi"/>
          <w:kern w:val="0"/>
          <w:lang w:eastAsia="en-US" w:bidi="ar-SA"/>
        </w:rPr>
        <w:t>).</w:t>
      </w:r>
      <w:r w:rsidR="003144E4" w:rsidRPr="006B0676">
        <w:rPr>
          <w:rFonts w:asciiTheme="majorBidi" w:eastAsiaTheme="minorHAnsi" w:hAnsiTheme="majorBidi" w:cstheme="majorBidi"/>
          <w:kern w:val="0"/>
          <w:lang w:eastAsia="en-US" w:bidi="ar-SA"/>
        </w:rPr>
        <w:t xml:space="preserve"> Minēto videoierakstu pie lietas materiāliem nopratināšanas laikā pievienoj</w:t>
      </w:r>
      <w:r w:rsidR="00226D07">
        <w:rPr>
          <w:rFonts w:asciiTheme="majorBidi" w:eastAsiaTheme="minorHAnsi" w:hAnsiTheme="majorBidi" w:cstheme="majorBidi"/>
          <w:kern w:val="0"/>
          <w:lang w:eastAsia="en-US" w:bidi="ar-SA"/>
        </w:rPr>
        <w:t>is</w:t>
      </w:r>
      <w:r w:rsidR="003144E4" w:rsidRPr="006B0676">
        <w:rPr>
          <w:rFonts w:asciiTheme="majorBidi" w:eastAsiaTheme="minorHAnsi" w:hAnsiTheme="majorBidi" w:cstheme="majorBidi"/>
          <w:kern w:val="0"/>
          <w:lang w:eastAsia="en-US" w:bidi="ar-SA"/>
        </w:rPr>
        <w:t xml:space="preserve"> liecinieks </w:t>
      </w:r>
      <w:r w:rsidR="0005225C">
        <w:rPr>
          <w:rFonts w:asciiTheme="majorBidi" w:eastAsiaTheme="minorHAnsi" w:hAnsiTheme="majorBidi" w:cstheme="majorBidi"/>
          <w:kern w:val="0"/>
          <w:lang w:eastAsia="en-US" w:bidi="ar-SA"/>
        </w:rPr>
        <w:t>[pers. C]</w:t>
      </w:r>
      <w:r w:rsidR="003144E4" w:rsidRPr="006B0676">
        <w:rPr>
          <w:rFonts w:asciiTheme="majorBidi" w:eastAsiaTheme="minorHAnsi" w:hAnsiTheme="majorBidi" w:cstheme="majorBidi"/>
          <w:kern w:val="0"/>
          <w:lang w:eastAsia="en-US" w:bidi="ar-SA"/>
        </w:rPr>
        <w:t xml:space="preserve"> (</w:t>
      </w:r>
      <w:r w:rsidR="003144E4" w:rsidRPr="006B0676">
        <w:rPr>
          <w:rFonts w:asciiTheme="majorBidi" w:eastAsiaTheme="minorHAnsi" w:hAnsiTheme="majorBidi" w:cstheme="majorBidi"/>
          <w:i/>
          <w:iCs/>
          <w:kern w:val="0"/>
          <w:lang w:eastAsia="en-US" w:bidi="ar-SA"/>
        </w:rPr>
        <w:t>lietas 1. sējuma 50. lapa</w:t>
      </w:r>
      <w:r w:rsidR="003144E4" w:rsidRPr="006B0676">
        <w:rPr>
          <w:rFonts w:asciiTheme="majorBidi" w:eastAsiaTheme="minorHAnsi" w:hAnsiTheme="majorBidi" w:cstheme="majorBidi"/>
          <w:kern w:val="0"/>
          <w:lang w:eastAsia="en-US" w:bidi="ar-SA"/>
        </w:rPr>
        <w:t>).</w:t>
      </w:r>
    </w:p>
    <w:p w14:paraId="4215AC10" w14:textId="3B05F6D2" w:rsidR="00167FE1" w:rsidRPr="006B0676" w:rsidRDefault="00167FE1" w:rsidP="00512545">
      <w:pPr>
        <w:widowControl/>
        <w:suppressAutoHyphens w:val="0"/>
        <w:autoSpaceDE w:val="0"/>
        <w:autoSpaceDN w:val="0"/>
        <w:adjustRightInd w:val="0"/>
        <w:spacing w:line="276" w:lineRule="auto"/>
        <w:ind w:firstLine="720"/>
        <w:jc w:val="both"/>
        <w:rPr>
          <w:rFonts w:asciiTheme="majorBidi" w:hAnsiTheme="majorBidi" w:cstheme="majorBidi"/>
        </w:rPr>
      </w:pPr>
      <w:r w:rsidRPr="006B0676">
        <w:rPr>
          <w:rFonts w:asciiTheme="majorBidi" w:hAnsiTheme="majorBidi" w:cstheme="majorBidi"/>
        </w:rPr>
        <w:t>Pirmās instances tiesa nolēmumu pamatojusi ar videoierakstā no notikuma vietas fiksēto</w:t>
      </w:r>
      <w:r w:rsidR="0091215E" w:rsidRPr="006B0676">
        <w:rPr>
          <w:rFonts w:asciiTheme="majorBidi" w:hAnsiTheme="majorBidi" w:cstheme="majorBidi"/>
        </w:rPr>
        <w:t>, konstatējot</w:t>
      </w:r>
      <w:r w:rsidR="003144E4" w:rsidRPr="006B0676">
        <w:rPr>
          <w:rFonts w:asciiTheme="majorBidi" w:hAnsiTheme="majorBidi" w:cstheme="majorBidi"/>
        </w:rPr>
        <w:t xml:space="preserve">, ka: 1) liecinieks </w:t>
      </w:r>
      <w:r w:rsidR="004168E3">
        <w:rPr>
          <w:rFonts w:asciiTheme="majorBidi" w:hAnsiTheme="majorBidi" w:cstheme="majorBidi"/>
        </w:rPr>
        <w:t>[pers. C]</w:t>
      </w:r>
      <w:r w:rsidR="003144E4" w:rsidRPr="006B0676">
        <w:rPr>
          <w:rFonts w:asciiTheme="majorBidi" w:hAnsiTheme="majorBidi" w:cstheme="majorBidi"/>
        </w:rPr>
        <w:t xml:space="preserve"> savā</w:t>
      </w:r>
      <w:r w:rsidR="0091215E" w:rsidRPr="006B0676">
        <w:rPr>
          <w:rFonts w:asciiTheme="majorBidi" w:hAnsiTheme="majorBidi" w:cstheme="majorBidi"/>
        </w:rPr>
        <w:t>s</w:t>
      </w:r>
      <w:r w:rsidR="003144E4" w:rsidRPr="006B0676">
        <w:rPr>
          <w:rFonts w:asciiTheme="majorBidi" w:hAnsiTheme="majorBidi" w:cstheme="majorBidi"/>
        </w:rPr>
        <w:t xml:space="preserve"> liecībā</w:t>
      </w:r>
      <w:r w:rsidR="0091215E" w:rsidRPr="006B0676">
        <w:rPr>
          <w:rFonts w:asciiTheme="majorBidi" w:hAnsiTheme="majorBidi" w:cstheme="majorBidi"/>
        </w:rPr>
        <w:t>s</w:t>
      </w:r>
      <w:r w:rsidR="003144E4" w:rsidRPr="006B0676">
        <w:rPr>
          <w:rFonts w:asciiTheme="majorBidi" w:hAnsiTheme="majorBidi" w:cstheme="majorBidi"/>
        </w:rPr>
        <w:t xml:space="preserve"> norādī</w:t>
      </w:r>
      <w:r w:rsidR="00EC2698">
        <w:rPr>
          <w:rFonts w:asciiTheme="majorBidi" w:hAnsiTheme="majorBidi" w:cstheme="majorBidi"/>
        </w:rPr>
        <w:t>ja</w:t>
      </w:r>
      <w:r w:rsidR="003144E4" w:rsidRPr="006B0676">
        <w:rPr>
          <w:rFonts w:asciiTheme="majorBidi" w:hAnsiTheme="majorBidi" w:cstheme="majorBidi"/>
        </w:rPr>
        <w:t xml:space="preserve"> uz videoieraksta rašanās apstākļiem; </w:t>
      </w:r>
      <w:r w:rsidR="007632F3" w:rsidRPr="006B0676">
        <w:rPr>
          <w:rFonts w:asciiTheme="majorBidi" w:hAnsiTheme="majorBidi" w:cstheme="majorBidi"/>
        </w:rPr>
        <w:t xml:space="preserve">2) filmējot </w:t>
      </w:r>
      <w:r w:rsidR="004168E3">
        <w:rPr>
          <w:rFonts w:asciiTheme="majorBidi" w:hAnsiTheme="majorBidi" w:cstheme="majorBidi"/>
        </w:rPr>
        <w:t>[pers. A]</w:t>
      </w:r>
      <w:r w:rsidR="007632F3" w:rsidRPr="006B0676">
        <w:rPr>
          <w:rFonts w:asciiTheme="majorBidi" w:hAnsiTheme="majorBidi" w:cstheme="majorBidi"/>
        </w:rPr>
        <w:t xml:space="preserve"> darbības, </w:t>
      </w:r>
      <w:r w:rsidR="004168E3">
        <w:rPr>
          <w:rFonts w:asciiTheme="majorBidi" w:hAnsiTheme="majorBidi" w:cstheme="majorBidi"/>
        </w:rPr>
        <w:t>[pers. </w:t>
      </w:r>
      <w:r w:rsidR="004168E3">
        <w:rPr>
          <w:rFonts w:asciiTheme="majorBidi" w:hAnsiTheme="majorBidi" w:cstheme="majorBidi"/>
        </w:rPr>
        <w:t>C</w:t>
      </w:r>
      <w:r w:rsidR="004168E3">
        <w:rPr>
          <w:rFonts w:asciiTheme="majorBidi" w:hAnsiTheme="majorBidi" w:cstheme="majorBidi"/>
        </w:rPr>
        <w:t>]</w:t>
      </w:r>
      <w:r w:rsidR="0091215E" w:rsidRPr="006B0676">
        <w:rPr>
          <w:rFonts w:asciiTheme="majorBidi" w:hAnsiTheme="majorBidi" w:cstheme="majorBidi"/>
        </w:rPr>
        <w:t xml:space="preserve"> </w:t>
      </w:r>
      <w:r w:rsidR="007632F3" w:rsidRPr="006B0676">
        <w:rPr>
          <w:rFonts w:asciiTheme="majorBidi" w:hAnsiTheme="majorBidi" w:cstheme="majorBidi"/>
        </w:rPr>
        <w:t xml:space="preserve">nepildīja savus amata pienākumus kā policijas darbinieks; </w:t>
      </w:r>
      <w:r w:rsidR="00512545" w:rsidRPr="006B0676">
        <w:rPr>
          <w:rFonts w:asciiTheme="majorBidi" w:hAnsiTheme="majorBidi" w:cstheme="majorBidi"/>
        </w:rPr>
        <w:t>3</w:t>
      </w:r>
      <w:r w:rsidR="003144E4" w:rsidRPr="006B0676">
        <w:rPr>
          <w:rFonts w:asciiTheme="majorBidi" w:hAnsiTheme="majorBidi" w:cstheme="majorBidi"/>
        </w:rPr>
        <w:t xml:space="preserve">) pirmās instances </w:t>
      </w:r>
      <w:r w:rsidR="00EC2698" w:rsidRPr="006B0676">
        <w:rPr>
          <w:rFonts w:asciiTheme="majorBidi" w:hAnsiTheme="majorBidi" w:cstheme="majorBidi"/>
        </w:rPr>
        <w:t xml:space="preserve">tiesas </w:t>
      </w:r>
      <w:r w:rsidR="003144E4" w:rsidRPr="006B0676">
        <w:rPr>
          <w:rFonts w:asciiTheme="majorBidi" w:hAnsiTheme="majorBidi" w:cstheme="majorBidi"/>
        </w:rPr>
        <w:t>2024. gada 13. augusta sēdē tika pārbaudīts pierādījums – DVD disks ar videoierakst</w:t>
      </w:r>
      <w:r w:rsidR="00EC2698">
        <w:rPr>
          <w:rFonts w:asciiTheme="majorBidi" w:hAnsiTheme="majorBidi" w:cstheme="majorBidi"/>
        </w:rPr>
        <w:t>u</w:t>
      </w:r>
      <w:r w:rsidR="007632F3" w:rsidRPr="006B0676">
        <w:rPr>
          <w:rFonts w:asciiTheme="majorBidi" w:hAnsiTheme="majorBidi" w:cstheme="majorBidi"/>
        </w:rPr>
        <w:t> –</w:t>
      </w:r>
      <w:r w:rsidR="003144E4" w:rsidRPr="006B0676">
        <w:rPr>
          <w:rFonts w:asciiTheme="majorBidi" w:hAnsiTheme="majorBidi" w:cstheme="majorBidi"/>
        </w:rPr>
        <w:t>, noskatoties to tiesas sēdē</w:t>
      </w:r>
      <w:r w:rsidR="007632F3" w:rsidRPr="006B0676">
        <w:rPr>
          <w:rFonts w:asciiTheme="majorBidi" w:hAnsiTheme="majorBidi" w:cstheme="majorBidi"/>
        </w:rPr>
        <w:t xml:space="preserve">. Tiesa ir izvērtējusi apsūdzētā </w:t>
      </w:r>
      <w:r w:rsidR="004168E3">
        <w:rPr>
          <w:rFonts w:asciiTheme="majorBidi" w:hAnsiTheme="majorBidi" w:cstheme="majorBidi"/>
        </w:rPr>
        <w:t>[pers. A]</w:t>
      </w:r>
      <w:r w:rsidR="007632F3" w:rsidRPr="006B0676">
        <w:rPr>
          <w:rFonts w:asciiTheme="majorBidi" w:hAnsiTheme="majorBidi" w:cstheme="majorBidi"/>
        </w:rPr>
        <w:t xml:space="preserve"> norādīto, ka videoierakstā viņš </w:t>
      </w:r>
      <w:r w:rsidR="0091215E" w:rsidRPr="006B0676">
        <w:rPr>
          <w:rFonts w:asciiTheme="majorBidi" w:hAnsiTheme="majorBidi" w:cstheme="majorBidi"/>
        </w:rPr>
        <w:t>nesaskata sevi</w:t>
      </w:r>
      <w:r w:rsidR="007632F3" w:rsidRPr="006B0676">
        <w:rPr>
          <w:rFonts w:asciiTheme="majorBidi" w:hAnsiTheme="majorBidi" w:cstheme="majorBidi"/>
        </w:rPr>
        <w:t xml:space="preserve">, kopsakarā ar lietā konstatēto faktu, ka </w:t>
      </w:r>
      <w:r w:rsidR="00512545" w:rsidRPr="006B0676">
        <w:rPr>
          <w:rFonts w:asciiTheme="majorBidi" w:hAnsiTheme="majorBidi" w:cstheme="majorBidi"/>
        </w:rPr>
        <w:t xml:space="preserve">apsūdzētais </w:t>
      </w:r>
      <w:r w:rsidR="007632F3" w:rsidRPr="006B0676">
        <w:rPr>
          <w:rFonts w:asciiTheme="majorBidi" w:hAnsiTheme="majorBidi" w:cstheme="majorBidi"/>
        </w:rPr>
        <w:t>atradās pie kanalizācijas akas. Tiesa atzinusi, ka lietā esošie pierādījumi apstiprina, ka videoierakstā fiksētās darbības veic</w:t>
      </w:r>
      <w:r w:rsidR="00512545" w:rsidRPr="006B0676">
        <w:rPr>
          <w:rFonts w:asciiTheme="majorBidi" w:hAnsiTheme="majorBidi" w:cstheme="majorBidi"/>
        </w:rPr>
        <w:t>a</w:t>
      </w:r>
      <w:r w:rsidR="007632F3" w:rsidRPr="006B0676">
        <w:rPr>
          <w:rFonts w:asciiTheme="majorBidi" w:hAnsiTheme="majorBidi" w:cstheme="majorBidi"/>
        </w:rPr>
        <w:t xml:space="preserve"> </w:t>
      </w:r>
      <w:r w:rsidR="004168E3">
        <w:rPr>
          <w:rFonts w:asciiTheme="majorBidi" w:hAnsiTheme="majorBidi" w:cstheme="majorBidi"/>
        </w:rPr>
        <w:t>[pers. A]</w:t>
      </w:r>
      <w:r w:rsidR="007632F3" w:rsidRPr="006B0676">
        <w:rPr>
          <w:rFonts w:asciiTheme="majorBidi" w:hAnsiTheme="majorBidi" w:cstheme="majorBidi"/>
        </w:rPr>
        <w:t xml:space="preserve">. </w:t>
      </w:r>
      <w:r w:rsidR="000B07FE" w:rsidRPr="006B0676">
        <w:rPr>
          <w:rFonts w:asciiTheme="majorBidi" w:hAnsiTheme="majorBidi" w:cstheme="majorBidi"/>
        </w:rPr>
        <w:t xml:space="preserve">Atsaucoties uz Kriminālprocesa likuma 189. pirmo un otro daļu, kā arī 135. panta pirmo daļu, tiesa atzinusi, ka </w:t>
      </w:r>
      <w:r w:rsidR="005D3C9F" w:rsidRPr="006B0676">
        <w:rPr>
          <w:rFonts w:asciiTheme="majorBidi" w:hAnsiTheme="majorBidi" w:cstheme="majorBidi"/>
        </w:rPr>
        <w:t>videoieraksts iegūts Kriminālprocesa likumā noteiktajā kārtībā.</w:t>
      </w:r>
    </w:p>
    <w:p w14:paraId="5476B07C" w14:textId="629C8E69" w:rsidR="00167FE1" w:rsidRPr="006B0676" w:rsidRDefault="00167FE1" w:rsidP="00167FE1">
      <w:pPr>
        <w:widowControl/>
        <w:suppressAutoHyphens w:val="0"/>
        <w:autoSpaceDE w:val="0"/>
        <w:autoSpaceDN w:val="0"/>
        <w:adjustRightInd w:val="0"/>
        <w:spacing w:line="276" w:lineRule="auto"/>
        <w:ind w:firstLine="720"/>
        <w:jc w:val="both"/>
        <w:rPr>
          <w:rFonts w:asciiTheme="majorBidi" w:eastAsiaTheme="minorHAnsi" w:hAnsiTheme="majorBidi" w:cstheme="majorBidi"/>
          <w:kern w:val="0"/>
          <w:lang w:eastAsia="en-US" w:bidi="ar-SA"/>
        </w:rPr>
      </w:pPr>
      <w:r w:rsidRPr="006B0676">
        <w:rPr>
          <w:rFonts w:asciiTheme="majorBidi" w:hAnsiTheme="majorBidi" w:cstheme="majorBidi"/>
        </w:rPr>
        <w:t>Senāts atzīst, ka tiesa pamatoti atzinusi minēto pierādījumu par pieļaujam</w:t>
      </w:r>
      <w:r w:rsidR="005D3C9F" w:rsidRPr="006B0676">
        <w:rPr>
          <w:rFonts w:asciiTheme="majorBidi" w:hAnsiTheme="majorBidi" w:cstheme="majorBidi"/>
        </w:rPr>
        <w:t>u</w:t>
      </w:r>
      <w:r w:rsidRPr="006B0676">
        <w:rPr>
          <w:rFonts w:asciiTheme="majorBidi" w:hAnsiTheme="majorBidi" w:cstheme="majorBidi"/>
        </w:rPr>
        <w:t>, jo t</w:t>
      </w:r>
      <w:r w:rsidR="005D3C9F" w:rsidRPr="006B0676">
        <w:rPr>
          <w:rFonts w:asciiTheme="majorBidi" w:hAnsiTheme="majorBidi" w:cstheme="majorBidi"/>
        </w:rPr>
        <w:t xml:space="preserve">as </w:t>
      </w:r>
      <w:r w:rsidRPr="006B0676">
        <w:rPr>
          <w:rFonts w:asciiTheme="majorBidi" w:hAnsiTheme="majorBidi" w:cstheme="majorBidi"/>
        </w:rPr>
        <w:t>iegūt</w:t>
      </w:r>
      <w:r w:rsidR="005D3C9F" w:rsidRPr="006B0676">
        <w:rPr>
          <w:rFonts w:asciiTheme="majorBidi" w:hAnsiTheme="majorBidi" w:cstheme="majorBidi"/>
        </w:rPr>
        <w:t xml:space="preserve">s </w:t>
      </w:r>
      <w:r w:rsidRPr="006B0676">
        <w:rPr>
          <w:rFonts w:asciiTheme="majorBidi" w:hAnsiTheme="majorBidi" w:cstheme="majorBidi"/>
        </w:rPr>
        <w:t xml:space="preserve">atbilstoši Kriminālprocesa likuma 130. pantā noteiktajam. </w:t>
      </w:r>
    </w:p>
    <w:p w14:paraId="664E019A" w14:textId="685D7A9B" w:rsidR="00445F34" w:rsidRPr="006B0676" w:rsidRDefault="00445F34" w:rsidP="00A6069C">
      <w:pPr>
        <w:tabs>
          <w:tab w:val="left" w:pos="1710"/>
        </w:tabs>
        <w:spacing w:line="276" w:lineRule="auto"/>
        <w:ind w:firstLine="720"/>
        <w:jc w:val="both"/>
        <w:rPr>
          <w:rFonts w:asciiTheme="majorBidi" w:eastAsiaTheme="minorEastAsia" w:hAnsiTheme="majorBidi" w:cstheme="majorBidi"/>
        </w:rPr>
      </w:pPr>
    </w:p>
    <w:p w14:paraId="19C262C5" w14:textId="54A9CA6C" w:rsidR="00167FE1" w:rsidRDefault="00167FE1" w:rsidP="0043569E">
      <w:pPr>
        <w:spacing w:line="276" w:lineRule="auto"/>
        <w:ind w:firstLine="720"/>
        <w:jc w:val="both"/>
        <w:rPr>
          <w:rFonts w:asciiTheme="majorBidi" w:hAnsiTheme="majorBidi" w:cstheme="majorBidi"/>
        </w:rPr>
      </w:pPr>
      <w:r w:rsidRPr="006B0676">
        <w:rPr>
          <w:rFonts w:asciiTheme="majorBidi" w:hAnsiTheme="majorBidi" w:cstheme="majorBidi"/>
        </w:rPr>
        <w:t>[</w:t>
      </w:r>
      <w:r w:rsidR="00D35DEF" w:rsidRPr="006B0676">
        <w:rPr>
          <w:rFonts w:asciiTheme="majorBidi" w:hAnsiTheme="majorBidi" w:cstheme="majorBidi"/>
        </w:rPr>
        <w:t>9</w:t>
      </w:r>
      <w:r w:rsidRPr="006B0676">
        <w:rPr>
          <w:rFonts w:asciiTheme="majorBidi" w:hAnsiTheme="majorBidi" w:cstheme="majorBidi"/>
        </w:rPr>
        <w:t xml:space="preserve">] Ievērojot to, ka apelācijas instances tiesas lēmums tiek atcelts pilnībā un lieta apelācijas instances tiesā jāiztiesā no jauna atbilstoši Kriminālprocesa likuma 53. nodaļas normu prasībām, Senāts norāda, ka pārējie apsūdzētā </w:t>
      </w:r>
      <w:r w:rsidR="004168E3">
        <w:rPr>
          <w:rFonts w:asciiTheme="majorBidi" w:hAnsiTheme="majorBidi" w:cstheme="majorBidi"/>
        </w:rPr>
        <w:t>[pers. A]</w:t>
      </w:r>
      <w:r w:rsidRPr="006B0676">
        <w:rPr>
          <w:rFonts w:asciiTheme="majorBidi" w:hAnsiTheme="majorBidi" w:cstheme="majorBidi"/>
        </w:rPr>
        <w:t xml:space="preserve"> aizstāvja kasācijas sūdzībā norādītie argumenti par sodu ietekmējošiem apstākļiem ir izvērtējami, iztiesājot lietu no jauna apelācijas instances tiesā.</w:t>
      </w:r>
    </w:p>
    <w:p w14:paraId="4D693BA1" w14:textId="77777777" w:rsidR="0043569E" w:rsidRPr="006B0676" w:rsidRDefault="0043569E" w:rsidP="0043569E">
      <w:pPr>
        <w:spacing w:line="276" w:lineRule="auto"/>
        <w:ind w:firstLine="720"/>
        <w:jc w:val="both"/>
        <w:rPr>
          <w:rFonts w:asciiTheme="majorBidi" w:hAnsiTheme="majorBidi" w:cstheme="majorBidi"/>
        </w:rPr>
      </w:pPr>
    </w:p>
    <w:p w14:paraId="07F5CDF2" w14:textId="4939E388" w:rsidR="00BA5137" w:rsidRPr="006B0676" w:rsidRDefault="00812E59" w:rsidP="00BA5137">
      <w:pPr>
        <w:pStyle w:val="ListBullet"/>
        <w:widowControl w:val="0"/>
        <w:numPr>
          <w:ilvl w:val="0"/>
          <w:numId w:val="0"/>
        </w:numPr>
        <w:spacing w:after="0"/>
        <w:ind w:firstLine="720"/>
        <w:jc w:val="both"/>
        <w:rPr>
          <w:rFonts w:asciiTheme="majorBidi" w:hAnsiTheme="majorBidi" w:cstheme="majorBidi"/>
        </w:rPr>
      </w:pPr>
      <w:r w:rsidRPr="006B0676">
        <w:rPr>
          <w:rFonts w:asciiTheme="majorBidi" w:hAnsiTheme="majorBidi" w:cstheme="majorBidi"/>
        </w:rPr>
        <w:t>[</w:t>
      </w:r>
      <w:r w:rsidR="00D35DEF" w:rsidRPr="006B0676">
        <w:rPr>
          <w:rFonts w:asciiTheme="majorBidi" w:hAnsiTheme="majorBidi" w:cstheme="majorBidi"/>
        </w:rPr>
        <w:t>10</w:t>
      </w:r>
      <w:r w:rsidRPr="006B0676">
        <w:rPr>
          <w:rFonts w:asciiTheme="majorBidi" w:hAnsiTheme="majorBidi" w:cstheme="majorBidi"/>
        </w:rPr>
        <w:t>] </w:t>
      </w:r>
      <w:bookmarkStart w:id="1" w:name="_Hlk200023815"/>
      <w:r w:rsidR="00231037" w:rsidRPr="006B0676">
        <w:rPr>
          <w:rFonts w:asciiTheme="majorBidi" w:hAnsiTheme="majorBidi" w:cstheme="majorBidi"/>
        </w:rPr>
        <w:t>Kriminālprocesa likuma 588. panta 3.</w:t>
      </w:r>
      <w:r w:rsidR="00231037" w:rsidRPr="006B0676">
        <w:rPr>
          <w:rFonts w:asciiTheme="majorBidi" w:hAnsiTheme="majorBidi" w:cstheme="majorBidi"/>
          <w:vertAlign w:val="superscript"/>
        </w:rPr>
        <w:t>1</w:t>
      </w:r>
      <w:r w:rsidR="00231037" w:rsidRPr="006B0676">
        <w:rPr>
          <w:rFonts w:asciiTheme="majorBidi" w:hAnsiTheme="majorBidi" w:cstheme="majorBidi"/>
        </w:rPr>
        <w:t> daļa noteic, ka gadījumā, ja kasācijas instances tiesa pieņem šā likuma 587. panta pirmās daļas 2. punktā paredzēto lēmumu, tā izlemj jautājumu arī par drošības līdzekli.</w:t>
      </w:r>
      <w:bookmarkEnd w:id="1"/>
    </w:p>
    <w:p w14:paraId="1A8D7A81" w14:textId="4CCE104C" w:rsidR="00A87E08" w:rsidRPr="006B0676" w:rsidRDefault="00BA5137" w:rsidP="00A87E08">
      <w:pPr>
        <w:pStyle w:val="ListBullet"/>
        <w:widowControl w:val="0"/>
        <w:numPr>
          <w:ilvl w:val="0"/>
          <w:numId w:val="0"/>
        </w:numPr>
        <w:spacing w:after="0"/>
        <w:ind w:firstLine="720"/>
        <w:jc w:val="both"/>
        <w:rPr>
          <w:rFonts w:asciiTheme="majorBidi" w:eastAsia="Times New Roman" w:hAnsiTheme="majorBidi" w:cstheme="majorBidi"/>
          <w:szCs w:val="24"/>
        </w:rPr>
      </w:pPr>
      <w:proofErr w:type="spellStart"/>
      <w:r w:rsidRPr="006B0676">
        <w:rPr>
          <w:rFonts w:asciiTheme="majorBidi" w:eastAsia="Times New Roman" w:hAnsiTheme="majorBidi" w:cstheme="majorBidi"/>
          <w:szCs w:val="24"/>
        </w:rPr>
        <w:t>Pirmstiesas</w:t>
      </w:r>
      <w:proofErr w:type="spellEnd"/>
      <w:r w:rsidRPr="006B0676">
        <w:rPr>
          <w:rFonts w:asciiTheme="majorBidi" w:eastAsia="Times New Roman" w:hAnsiTheme="majorBidi" w:cstheme="majorBidi"/>
          <w:szCs w:val="24"/>
        </w:rPr>
        <w:t xml:space="preserve"> kriminālprocesā </w:t>
      </w:r>
      <w:r w:rsidR="004168E3">
        <w:rPr>
          <w:rFonts w:asciiTheme="majorBidi" w:hAnsiTheme="majorBidi" w:cstheme="majorBidi"/>
        </w:rPr>
        <w:t>[pers. A]</w:t>
      </w:r>
      <w:r w:rsidRPr="006B0676">
        <w:rPr>
          <w:rFonts w:asciiTheme="majorBidi" w:eastAsia="Times New Roman" w:hAnsiTheme="majorBidi" w:cstheme="majorBidi"/>
          <w:szCs w:val="24"/>
        </w:rPr>
        <w:t xml:space="preserve"> piemērot</w:t>
      </w:r>
      <w:r w:rsidR="00A6069C" w:rsidRPr="006B0676">
        <w:rPr>
          <w:rFonts w:asciiTheme="majorBidi" w:eastAsia="Times New Roman" w:hAnsiTheme="majorBidi" w:cstheme="majorBidi"/>
          <w:szCs w:val="24"/>
        </w:rPr>
        <w:t>s</w:t>
      </w:r>
      <w:r w:rsidRPr="006B0676">
        <w:rPr>
          <w:rFonts w:asciiTheme="majorBidi" w:eastAsia="Times New Roman" w:hAnsiTheme="majorBidi" w:cstheme="majorBidi"/>
          <w:szCs w:val="24"/>
        </w:rPr>
        <w:t xml:space="preserve"> drošības līdzek</w:t>
      </w:r>
      <w:r w:rsidR="00A6069C" w:rsidRPr="006B0676">
        <w:rPr>
          <w:rFonts w:asciiTheme="majorBidi" w:eastAsia="Times New Roman" w:hAnsiTheme="majorBidi" w:cstheme="majorBidi"/>
          <w:szCs w:val="24"/>
        </w:rPr>
        <w:t>lis</w:t>
      </w:r>
      <w:r w:rsidRPr="006B0676">
        <w:rPr>
          <w:rFonts w:asciiTheme="majorBidi" w:eastAsia="Times New Roman" w:hAnsiTheme="majorBidi" w:cstheme="majorBidi"/>
          <w:szCs w:val="24"/>
        </w:rPr>
        <w:t xml:space="preserve"> – </w:t>
      </w:r>
      <w:r w:rsidR="00A6069C" w:rsidRPr="006B0676">
        <w:rPr>
          <w:rFonts w:asciiTheme="majorBidi" w:eastAsia="Times New Roman" w:hAnsiTheme="majorBidi" w:cstheme="majorBidi"/>
          <w:szCs w:val="24"/>
        </w:rPr>
        <w:t>apcietinājums</w:t>
      </w:r>
      <w:r w:rsidRPr="006B0676">
        <w:rPr>
          <w:rFonts w:asciiTheme="majorBidi" w:eastAsia="Times New Roman" w:hAnsiTheme="majorBidi" w:cstheme="majorBidi"/>
          <w:szCs w:val="24"/>
        </w:rPr>
        <w:t> –, kuru pirmās instances tiesa atstājusi negrozītu.</w:t>
      </w:r>
    </w:p>
    <w:p w14:paraId="11A4AD94" w14:textId="6EE1E06D" w:rsidR="00A6069C" w:rsidRPr="006B0676" w:rsidRDefault="00A6069C" w:rsidP="00A6069C">
      <w:pPr>
        <w:pStyle w:val="ListBullet"/>
        <w:widowControl w:val="0"/>
        <w:numPr>
          <w:ilvl w:val="0"/>
          <w:numId w:val="0"/>
        </w:numPr>
        <w:spacing w:after="0"/>
        <w:ind w:firstLine="720"/>
        <w:jc w:val="both"/>
        <w:rPr>
          <w:rFonts w:asciiTheme="majorBidi" w:eastAsia="Times New Roman" w:hAnsiTheme="majorBidi" w:cstheme="majorBidi"/>
          <w:szCs w:val="24"/>
        </w:rPr>
      </w:pPr>
      <w:r w:rsidRPr="006B0676">
        <w:rPr>
          <w:rFonts w:asciiTheme="majorBidi" w:eastAsia="Times New Roman" w:hAnsiTheme="majorBidi" w:cstheme="majorBidi"/>
          <w:szCs w:val="24"/>
        </w:rPr>
        <w:t xml:space="preserve">No lietas materiāliem konstatējams, ka 2025. gada 19. jūnijā </w:t>
      </w:r>
      <w:r w:rsidR="004168E3">
        <w:rPr>
          <w:rFonts w:asciiTheme="majorBidi" w:hAnsiTheme="majorBidi" w:cstheme="majorBidi"/>
        </w:rPr>
        <w:t>[pers. A]</w:t>
      </w:r>
      <w:r w:rsidRPr="006B0676">
        <w:rPr>
          <w:rFonts w:asciiTheme="majorBidi" w:eastAsia="Times New Roman" w:hAnsiTheme="majorBidi" w:cstheme="majorBidi"/>
          <w:szCs w:val="24"/>
        </w:rPr>
        <w:t xml:space="preserve"> tika atbrīvots no ieslodzījuma vietas sakarā ar soda izciešanu pēc Rīgas pilsētas tiesas 2024. gada 2. oktobra sprieduma</w:t>
      </w:r>
      <w:r w:rsidR="008F722E" w:rsidRPr="006B0676">
        <w:rPr>
          <w:rFonts w:asciiTheme="majorBidi" w:eastAsia="Times New Roman" w:hAnsiTheme="majorBidi" w:cstheme="majorBidi"/>
          <w:szCs w:val="24"/>
        </w:rPr>
        <w:t xml:space="preserve"> (</w:t>
      </w:r>
      <w:r w:rsidR="008F722E" w:rsidRPr="006B0676">
        <w:rPr>
          <w:rFonts w:asciiTheme="majorBidi" w:eastAsia="Times New Roman" w:hAnsiTheme="majorBidi" w:cstheme="majorBidi"/>
          <w:i/>
          <w:iCs/>
          <w:szCs w:val="24"/>
        </w:rPr>
        <w:t>lietas 2. sējuma 65. lapa</w:t>
      </w:r>
      <w:r w:rsidR="008F722E" w:rsidRPr="006B0676">
        <w:rPr>
          <w:rFonts w:asciiTheme="majorBidi" w:eastAsia="Times New Roman" w:hAnsiTheme="majorBidi" w:cstheme="majorBidi"/>
          <w:szCs w:val="24"/>
        </w:rPr>
        <w:t>)</w:t>
      </w:r>
      <w:r w:rsidRPr="006B0676">
        <w:rPr>
          <w:rFonts w:asciiTheme="majorBidi" w:eastAsia="Times New Roman" w:hAnsiTheme="majorBidi" w:cstheme="majorBidi"/>
          <w:szCs w:val="24"/>
        </w:rPr>
        <w:t>.</w:t>
      </w:r>
    </w:p>
    <w:p w14:paraId="744FF8A5" w14:textId="0500FADD" w:rsidR="00231037" w:rsidRPr="006B0676" w:rsidRDefault="00A6069C" w:rsidP="00A6069C">
      <w:pPr>
        <w:pStyle w:val="ListBullet"/>
        <w:widowControl w:val="0"/>
        <w:numPr>
          <w:ilvl w:val="0"/>
          <w:numId w:val="0"/>
        </w:numPr>
        <w:spacing w:after="0"/>
        <w:ind w:firstLine="720"/>
        <w:jc w:val="both"/>
        <w:rPr>
          <w:rFonts w:asciiTheme="majorBidi" w:hAnsiTheme="majorBidi" w:cstheme="majorBidi"/>
          <w:color w:val="000000"/>
        </w:rPr>
      </w:pPr>
      <w:r w:rsidRPr="006B0676">
        <w:rPr>
          <w:rFonts w:asciiTheme="majorBidi" w:hAnsiTheme="majorBidi" w:cstheme="majorBidi"/>
          <w:color w:val="000000"/>
        </w:rPr>
        <w:t>Senāts atzīst, ka drošības līdzekļa piemērošanai šajā kriminālprocesa stadijā nav tiesiska pamata.</w:t>
      </w:r>
    </w:p>
    <w:p w14:paraId="288547A8" w14:textId="77777777" w:rsidR="00A6069C" w:rsidRPr="006B0676" w:rsidRDefault="00A6069C" w:rsidP="00A6069C">
      <w:pPr>
        <w:pStyle w:val="ListBullet"/>
        <w:widowControl w:val="0"/>
        <w:numPr>
          <w:ilvl w:val="0"/>
          <w:numId w:val="0"/>
        </w:numPr>
        <w:spacing w:after="0"/>
        <w:ind w:firstLine="720"/>
        <w:jc w:val="both"/>
        <w:rPr>
          <w:rFonts w:asciiTheme="majorBidi" w:eastAsia="Times New Roman" w:hAnsiTheme="majorBidi" w:cstheme="majorBidi"/>
          <w:szCs w:val="24"/>
        </w:rPr>
      </w:pPr>
    </w:p>
    <w:p w14:paraId="78EAF636" w14:textId="77777777" w:rsidR="00CF3F04" w:rsidRPr="006B0676" w:rsidRDefault="00CF3F04" w:rsidP="00CF3F04">
      <w:pPr>
        <w:spacing w:line="276" w:lineRule="auto"/>
        <w:jc w:val="center"/>
        <w:rPr>
          <w:rFonts w:asciiTheme="majorBidi" w:hAnsiTheme="majorBidi" w:cstheme="majorBidi"/>
          <w:b/>
          <w:bCs/>
          <w:color w:val="000000"/>
        </w:rPr>
      </w:pPr>
      <w:r w:rsidRPr="006B0676">
        <w:rPr>
          <w:rFonts w:asciiTheme="majorBidi" w:hAnsiTheme="majorBidi" w:cstheme="majorBidi"/>
          <w:b/>
          <w:bCs/>
          <w:color w:val="000000"/>
        </w:rPr>
        <w:t>Rezolutīvā daļa</w:t>
      </w:r>
    </w:p>
    <w:p w14:paraId="68F47358" w14:textId="77777777" w:rsidR="00CF3F04" w:rsidRPr="006B0676" w:rsidRDefault="00CF3F04" w:rsidP="00CF3F04">
      <w:pPr>
        <w:spacing w:line="276" w:lineRule="auto"/>
        <w:ind w:firstLine="720"/>
        <w:jc w:val="both"/>
        <w:rPr>
          <w:rFonts w:asciiTheme="majorBidi" w:hAnsiTheme="majorBidi" w:cstheme="majorBidi"/>
        </w:rPr>
      </w:pPr>
    </w:p>
    <w:p w14:paraId="04F9EF62" w14:textId="0104146A" w:rsidR="00CF3F04" w:rsidRPr="006B0676" w:rsidRDefault="00CF3F04" w:rsidP="00CF3F04">
      <w:pPr>
        <w:spacing w:line="276" w:lineRule="auto"/>
        <w:ind w:firstLine="720"/>
        <w:jc w:val="both"/>
        <w:rPr>
          <w:rFonts w:asciiTheme="majorBidi" w:hAnsiTheme="majorBidi" w:cstheme="majorBidi"/>
          <w:color w:val="000000"/>
        </w:rPr>
      </w:pPr>
      <w:r w:rsidRPr="006B0676">
        <w:rPr>
          <w:rFonts w:asciiTheme="majorBidi" w:hAnsiTheme="majorBidi" w:cstheme="majorBidi"/>
          <w:color w:val="000000"/>
        </w:rPr>
        <w:t xml:space="preserve">Pamatojoties uz Kriminālprocesa likuma 585. un </w:t>
      </w:r>
      <w:r w:rsidRPr="006B0676">
        <w:rPr>
          <w:rFonts w:asciiTheme="majorBidi" w:eastAsia="Times New Roman" w:hAnsiTheme="majorBidi" w:cstheme="majorBidi"/>
          <w:bCs/>
        </w:rPr>
        <w:t xml:space="preserve">587. panta pirmās daļas </w:t>
      </w:r>
      <w:r w:rsidR="00DB5E89" w:rsidRPr="006B0676">
        <w:rPr>
          <w:rFonts w:asciiTheme="majorBidi" w:eastAsia="Times New Roman" w:hAnsiTheme="majorBidi" w:cstheme="majorBidi"/>
          <w:bCs/>
        </w:rPr>
        <w:t>2</w:t>
      </w:r>
      <w:r w:rsidRPr="006B0676">
        <w:rPr>
          <w:rFonts w:asciiTheme="majorBidi" w:eastAsia="Times New Roman" w:hAnsiTheme="majorBidi" w:cstheme="majorBidi"/>
          <w:bCs/>
        </w:rPr>
        <w:t>. punktu</w:t>
      </w:r>
      <w:r w:rsidRPr="006B0676">
        <w:rPr>
          <w:rFonts w:asciiTheme="majorBidi" w:hAnsiTheme="majorBidi" w:cstheme="majorBidi"/>
          <w:color w:val="000000"/>
        </w:rPr>
        <w:t>, Senāts</w:t>
      </w:r>
    </w:p>
    <w:p w14:paraId="0361321C" w14:textId="77777777" w:rsidR="00CF3F04" w:rsidRPr="006B0676" w:rsidRDefault="00CF3F04" w:rsidP="00CF3F04">
      <w:pPr>
        <w:spacing w:line="276" w:lineRule="auto"/>
        <w:ind w:firstLine="720"/>
        <w:jc w:val="both"/>
        <w:rPr>
          <w:rFonts w:asciiTheme="majorBidi" w:hAnsiTheme="majorBidi" w:cstheme="majorBidi"/>
          <w:color w:val="000000"/>
        </w:rPr>
      </w:pPr>
    </w:p>
    <w:p w14:paraId="42CC15CB" w14:textId="77777777" w:rsidR="00CF3F04" w:rsidRPr="006B0676" w:rsidRDefault="00CF3F04" w:rsidP="00E35C22">
      <w:pPr>
        <w:spacing w:line="276" w:lineRule="auto"/>
        <w:jc w:val="center"/>
        <w:rPr>
          <w:rFonts w:asciiTheme="majorBidi" w:hAnsiTheme="majorBidi" w:cstheme="majorBidi"/>
          <w:b/>
          <w:bCs/>
          <w:color w:val="000000"/>
        </w:rPr>
      </w:pPr>
      <w:r w:rsidRPr="006B0676">
        <w:rPr>
          <w:rFonts w:asciiTheme="majorBidi" w:hAnsiTheme="majorBidi" w:cstheme="majorBidi"/>
          <w:b/>
          <w:bCs/>
          <w:color w:val="000000"/>
        </w:rPr>
        <w:t>nolēma</w:t>
      </w:r>
    </w:p>
    <w:p w14:paraId="2A6CDA60" w14:textId="77777777" w:rsidR="00CF3F04" w:rsidRPr="006B0676" w:rsidRDefault="00CF3F04" w:rsidP="00E35C22">
      <w:pPr>
        <w:spacing w:line="276" w:lineRule="auto"/>
        <w:ind w:firstLine="720"/>
        <w:jc w:val="both"/>
        <w:rPr>
          <w:rFonts w:asciiTheme="majorBidi" w:hAnsiTheme="majorBidi" w:cstheme="majorBidi"/>
        </w:rPr>
      </w:pPr>
    </w:p>
    <w:p w14:paraId="0A8CCCB1" w14:textId="4BF5DDCC" w:rsidR="00E53A9E" w:rsidRPr="006B0676" w:rsidRDefault="00DB5E89" w:rsidP="00585AA9">
      <w:pPr>
        <w:tabs>
          <w:tab w:val="left" w:pos="709"/>
        </w:tabs>
        <w:spacing w:line="276" w:lineRule="auto"/>
        <w:ind w:firstLine="720"/>
        <w:jc w:val="both"/>
        <w:rPr>
          <w:rFonts w:asciiTheme="majorBidi" w:hAnsiTheme="majorBidi" w:cstheme="majorBidi"/>
        </w:rPr>
      </w:pPr>
      <w:r w:rsidRPr="006B0676">
        <w:rPr>
          <w:rFonts w:asciiTheme="majorBidi" w:eastAsia="Calibri" w:hAnsiTheme="majorBidi" w:cstheme="majorBidi"/>
          <w:iCs/>
        </w:rPr>
        <w:t>atcelt</w:t>
      </w:r>
      <w:r w:rsidR="0088508B" w:rsidRPr="006B0676">
        <w:rPr>
          <w:rFonts w:asciiTheme="majorBidi" w:eastAsia="Calibri" w:hAnsiTheme="majorBidi" w:cstheme="majorBidi"/>
          <w:iCs/>
        </w:rPr>
        <w:t xml:space="preserve"> </w:t>
      </w:r>
      <w:r w:rsidR="00585AA9" w:rsidRPr="006B0676">
        <w:rPr>
          <w:rFonts w:asciiTheme="majorBidi" w:hAnsiTheme="majorBidi" w:cstheme="majorBidi"/>
        </w:rPr>
        <w:t xml:space="preserve">Rīgas apgabaltiesas </w:t>
      </w:r>
      <w:r w:rsidR="00A87E08" w:rsidRPr="006B0676">
        <w:rPr>
          <w:rFonts w:asciiTheme="majorBidi" w:hAnsiTheme="majorBidi" w:cstheme="majorBidi"/>
        </w:rPr>
        <w:t xml:space="preserve">2025. gada </w:t>
      </w:r>
      <w:r w:rsidR="00A6069C" w:rsidRPr="006B0676">
        <w:rPr>
          <w:rFonts w:asciiTheme="majorBidi" w:hAnsiTheme="majorBidi" w:cstheme="majorBidi"/>
        </w:rPr>
        <w:t>14. aprīļa</w:t>
      </w:r>
      <w:r w:rsidR="00A87E08" w:rsidRPr="006B0676">
        <w:rPr>
          <w:rFonts w:asciiTheme="majorBidi" w:hAnsiTheme="majorBidi" w:cstheme="majorBidi"/>
        </w:rPr>
        <w:t xml:space="preserve"> lēmumu </w:t>
      </w:r>
      <w:r w:rsidR="00A87E08" w:rsidRPr="006B0676">
        <w:rPr>
          <w:rFonts w:asciiTheme="majorBidi" w:hAnsiTheme="majorBidi" w:cstheme="majorBidi"/>
          <w:color w:val="000000"/>
        </w:rPr>
        <w:t>pilnībā un nosūtīt lietu jaunai izskatīšanai Rīgas apgabaltiesā</w:t>
      </w:r>
      <w:r w:rsidR="00065C92">
        <w:rPr>
          <w:rFonts w:asciiTheme="majorBidi" w:hAnsiTheme="majorBidi" w:cstheme="majorBidi"/>
        </w:rPr>
        <w:t>.</w:t>
      </w:r>
    </w:p>
    <w:p w14:paraId="792842D9" w14:textId="367DED01" w:rsidR="00E35C22" w:rsidRPr="006B0676" w:rsidRDefault="00E35C22" w:rsidP="00E53A9E">
      <w:pPr>
        <w:tabs>
          <w:tab w:val="left" w:pos="709"/>
        </w:tabs>
        <w:spacing w:line="276" w:lineRule="auto"/>
        <w:ind w:firstLine="720"/>
        <w:jc w:val="both"/>
        <w:rPr>
          <w:rFonts w:asciiTheme="majorBidi" w:hAnsiTheme="majorBidi" w:cstheme="majorBidi"/>
          <w:color w:val="000000"/>
        </w:rPr>
      </w:pPr>
    </w:p>
    <w:p w14:paraId="11E24F4B" w14:textId="6A6B9F05" w:rsidR="00CF3F04" w:rsidRPr="004168E3" w:rsidRDefault="00E35C22" w:rsidP="004168E3">
      <w:pPr>
        <w:tabs>
          <w:tab w:val="left" w:pos="-3120"/>
        </w:tabs>
        <w:spacing w:line="276" w:lineRule="auto"/>
        <w:ind w:firstLine="720"/>
        <w:jc w:val="both"/>
        <w:rPr>
          <w:rFonts w:asciiTheme="majorBidi" w:hAnsiTheme="majorBidi" w:cstheme="majorBidi"/>
          <w:color w:val="000000"/>
        </w:rPr>
      </w:pPr>
      <w:r w:rsidRPr="006B0676">
        <w:rPr>
          <w:rFonts w:asciiTheme="majorBidi" w:hAnsiTheme="majorBidi" w:cstheme="majorBidi"/>
          <w:color w:val="000000"/>
        </w:rPr>
        <w:t>Lēmums nav pārsūdzams.</w:t>
      </w:r>
    </w:p>
    <w:sectPr w:rsidR="00CF3F04" w:rsidRPr="004168E3" w:rsidSect="00065C92">
      <w:footerReference w:type="default" r:id="rId11"/>
      <w:footerReference w:type="first" r:id="rId12"/>
      <w:pgSz w:w="11906" w:h="16838" w:code="9"/>
      <w:pgMar w:top="1134" w:right="1701" w:bottom="1134" w:left="1701"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93101" w14:textId="77777777" w:rsidR="00B95927" w:rsidRDefault="00B95927" w:rsidP="00F7767B">
      <w:r>
        <w:separator/>
      </w:r>
    </w:p>
  </w:endnote>
  <w:endnote w:type="continuationSeparator" w:id="0">
    <w:p w14:paraId="0B636B7F" w14:textId="77777777" w:rsidR="00B95927" w:rsidRDefault="00B95927" w:rsidP="00F77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CC"/>
    <w:family w:val="swiss"/>
    <w:pitch w:val="variable"/>
  </w:font>
  <w:font w:name="Noto Sans CJK SC">
    <w:charset w:val="01"/>
    <w:family w:val="auto"/>
    <w:pitch w:val="variable"/>
  </w:font>
  <w:font w:name="Lohit Devanagari">
    <w:altName w:val="Times New Roman"/>
    <w:charset w:val="01"/>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szCs w:val="24"/>
      </w:rPr>
      <w:id w:val="-1327047892"/>
      <w:docPartObj>
        <w:docPartGallery w:val="Page Numbers (Bottom of Page)"/>
        <w:docPartUnique/>
      </w:docPartObj>
    </w:sdtPr>
    <w:sdtEndPr/>
    <w:sdtContent>
      <w:sdt>
        <w:sdtPr>
          <w:rPr>
            <w:rFonts w:cs="Times New Roman"/>
            <w:szCs w:val="24"/>
          </w:rPr>
          <w:id w:val="-1596778153"/>
          <w:docPartObj>
            <w:docPartGallery w:val="Page Numbers (Top of Page)"/>
            <w:docPartUnique/>
          </w:docPartObj>
        </w:sdtPr>
        <w:sdtEndPr/>
        <w:sdtContent>
          <w:p w14:paraId="1595B0F4" w14:textId="11752AF6" w:rsidR="00BB0C51" w:rsidRPr="006D0E24" w:rsidRDefault="00BB0C51" w:rsidP="006D0E24">
            <w:pPr>
              <w:pStyle w:val="Footer"/>
              <w:jc w:val="center"/>
              <w:rPr>
                <w:rFonts w:cs="Times New Roman"/>
                <w:szCs w:val="24"/>
              </w:rPr>
            </w:pPr>
            <w:r w:rsidRPr="00A0052E">
              <w:rPr>
                <w:rFonts w:cs="Times New Roman"/>
                <w:bCs/>
                <w:sz w:val="20"/>
                <w:szCs w:val="20"/>
              </w:rPr>
              <w:fldChar w:fldCharType="begin"/>
            </w:r>
            <w:r w:rsidRPr="00A0052E">
              <w:rPr>
                <w:rFonts w:cs="Times New Roman"/>
                <w:bCs/>
                <w:sz w:val="20"/>
                <w:szCs w:val="20"/>
              </w:rPr>
              <w:instrText xml:space="preserve"> PAGE </w:instrText>
            </w:r>
            <w:r w:rsidRPr="00A0052E">
              <w:rPr>
                <w:rFonts w:cs="Times New Roman"/>
                <w:bCs/>
                <w:sz w:val="20"/>
                <w:szCs w:val="20"/>
              </w:rPr>
              <w:fldChar w:fldCharType="separate"/>
            </w:r>
            <w:r w:rsidR="007C5F15" w:rsidRPr="00A0052E">
              <w:rPr>
                <w:rFonts w:cs="Times New Roman"/>
                <w:bCs/>
                <w:noProof/>
                <w:sz w:val="20"/>
                <w:szCs w:val="20"/>
              </w:rPr>
              <w:t>4</w:t>
            </w:r>
            <w:r w:rsidRPr="00A0052E">
              <w:rPr>
                <w:rFonts w:cs="Times New Roman"/>
                <w:bCs/>
                <w:sz w:val="20"/>
                <w:szCs w:val="20"/>
              </w:rPr>
              <w:fldChar w:fldCharType="end"/>
            </w:r>
            <w:r w:rsidRPr="00A0052E">
              <w:rPr>
                <w:rFonts w:cs="Times New Roman"/>
                <w:bCs/>
                <w:sz w:val="20"/>
                <w:szCs w:val="20"/>
              </w:rPr>
              <w:t xml:space="preserve"> no</w:t>
            </w:r>
            <w:r w:rsidRPr="00A0052E">
              <w:rPr>
                <w:rFonts w:cs="Times New Roman"/>
                <w:sz w:val="20"/>
                <w:szCs w:val="20"/>
              </w:rPr>
              <w:t xml:space="preserve"> </w:t>
            </w:r>
            <w:r w:rsidRPr="00A0052E">
              <w:rPr>
                <w:rFonts w:cs="Times New Roman"/>
                <w:bCs/>
                <w:sz w:val="20"/>
                <w:szCs w:val="20"/>
              </w:rPr>
              <w:fldChar w:fldCharType="begin"/>
            </w:r>
            <w:r w:rsidRPr="00A0052E">
              <w:rPr>
                <w:rFonts w:cs="Times New Roman"/>
                <w:bCs/>
                <w:sz w:val="20"/>
                <w:szCs w:val="20"/>
              </w:rPr>
              <w:instrText xml:space="preserve"> NUMPAGES  </w:instrText>
            </w:r>
            <w:r w:rsidRPr="00A0052E">
              <w:rPr>
                <w:rFonts w:cs="Times New Roman"/>
                <w:bCs/>
                <w:sz w:val="20"/>
                <w:szCs w:val="20"/>
              </w:rPr>
              <w:fldChar w:fldCharType="separate"/>
            </w:r>
            <w:r w:rsidR="007C5F15" w:rsidRPr="00A0052E">
              <w:rPr>
                <w:rFonts w:cs="Times New Roman"/>
                <w:bCs/>
                <w:noProof/>
                <w:sz w:val="20"/>
                <w:szCs w:val="20"/>
              </w:rPr>
              <w:t>4</w:t>
            </w:r>
            <w:r w:rsidRPr="00A0052E">
              <w:rPr>
                <w:rFonts w:cs="Times New Roman"/>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szCs w:val="24"/>
      </w:rPr>
      <w:id w:val="-573274425"/>
      <w:docPartObj>
        <w:docPartGallery w:val="Page Numbers (Bottom of Page)"/>
        <w:docPartUnique/>
      </w:docPartObj>
    </w:sdtPr>
    <w:sdtEndPr>
      <w:rPr>
        <w:sz w:val="20"/>
        <w:szCs w:val="20"/>
      </w:rPr>
    </w:sdtEndPr>
    <w:sdtContent>
      <w:sdt>
        <w:sdtPr>
          <w:rPr>
            <w:rFonts w:cs="Times New Roman"/>
            <w:szCs w:val="24"/>
          </w:rPr>
          <w:id w:val="-362288217"/>
          <w:docPartObj>
            <w:docPartGallery w:val="Page Numbers (Top of Page)"/>
            <w:docPartUnique/>
          </w:docPartObj>
        </w:sdtPr>
        <w:sdtEndPr>
          <w:rPr>
            <w:sz w:val="20"/>
            <w:szCs w:val="20"/>
          </w:rPr>
        </w:sdtEndPr>
        <w:sdtContent>
          <w:p w14:paraId="359DDE70" w14:textId="05AD10FF" w:rsidR="00BB0C51" w:rsidRPr="00A0052E" w:rsidRDefault="00BB0C51" w:rsidP="006D0E24">
            <w:pPr>
              <w:pStyle w:val="Footer"/>
              <w:jc w:val="center"/>
              <w:rPr>
                <w:rFonts w:cs="Times New Roman"/>
                <w:sz w:val="20"/>
                <w:szCs w:val="20"/>
              </w:rPr>
            </w:pPr>
            <w:r w:rsidRPr="00A0052E">
              <w:rPr>
                <w:rFonts w:cs="Times New Roman"/>
                <w:bCs/>
                <w:sz w:val="20"/>
                <w:szCs w:val="20"/>
              </w:rPr>
              <w:fldChar w:fldCharType="begin"/>
            </w:r>
            <w:r w:rsidRPr="00A0052E">
              <w:rPr>
                <w:rFonts w:cs="Times New Roman"/>
                <w:bCs/>
                <w:sz w:val="20"/>
                <w:szCs w:val="20"/>
              </w:rPr>
              <w:instrText xml:space="preserve"> PAGE </w:instrText>
            </w:r>
            <w:r w:rsidRPr="00A0052E">
              <w:rPr>
                <w:rFonts w:cs="Times New Roman"/>
                <w:bCs/>
                <w:sz w:val="20"/>
                <w:szCs w:val="20"/>
              </w:rPr>
              <w:fldChar w:fldCharType="separate"/>
            </w:r>
            <w:r w:rsidR="007C5F15" w:rsidRPr="00A0052E">
              <w:rPr>
                <w:rFonts w:cs="Times New Roman"/>
                <w:bCs/>
                <w:noProof/>
                <w:sz w:val="20"/>
                <w:szCs w:val="20"/>
              </w:rPr>
              <w:t>1</w:t>
            </w:r>
            <w:r w:rsidRPr="00A0052E">
              <w:rPr>
                <w:rFonts w:cs="Times New Roman"/>
                <w:bCs/>
                <w:sz w:val="20"/>
                <w:szCs w:val="20"/>
              </w:rPr>
              <w:fldChar w:fldCharType="end"/>
            </w:r>
            <w:r w:rsidRPr="00A0052E">
              <w:rPr>
                <w:rFonts w:cs="Times New Roman"/>
                <w:bCs/>
                <w:sz w:val="20"/>
                <w:szCs w:val="20"/>
              </w:rPr>
              <w:t xml:space="preserve"> no</w:t>
            </w:r>
            <w:r w:rsidRPr="00A0052E">
              <w:rPr>
                <w:rFonts w:cs="Times New Roman"/>
                <w:sz w:val="20"/>
                <w:szCs w:val="20"/>
              </w:rPr>
              <w:t xml:space="preserve"> </w:t>
            </w:r>
            <w:r w:rsidRPr="00A0052E">
              <w:rPr>
                <w:rFonts w:cs="Times New Roman"/>
                <w:bCs/>
                <w:sz w:val="20"/>
                <w:szCs w:val="20"/>
              </w:rPr>
              <w:fldChar w:fldCharType="begin"/>
            </w:r>
            <w:r w:rsidRPr="00A0052E">
              <w:rPr>
                <w:rFonts w:cs="Times New Roman"/>
                <w:bCs/>
                <w:sz w:val="20"/>
                <w:szCs w:val="20"/>
              </w:rPr>
              <w:instrText xml:space="preserve"> NUMPAGES  </w:instrText>
            </w:r>
            <w:r w:rsidRPr="00A0052E">
              <w:rPr>
                <w:rFonts w:cs="Times New Roman"/>
                <w:bCs/>
                <w:sz w:val="20"/>
                <w:szCs w:val="20"/>
              </w:rPr>
              <w:fldChar w:fldCharType="separate"/>
            </w:r>
            <w:r w:rsidR="007C5F15" w:rsidRPr="00A0052E">
              <w:rPr>
                <w:rFonts w:cs="Times New Roman"/>
                <w:bCs/>
                <w:noProof/>
                <w:sz w:val="20"/>
                <w:szCs w:val="20"/>
              </w:rPr>
              <w:t>4</w:t>
            </w:r>
            <w:r w:rsidRPr="00A0052E">
              <w:rPr>
                <w:rFonts w:cs="Times New Roman"/>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48D34" w14:textId="77777777" w:rsidR="00B95927" w:rsidRDefault="00B95927" w:rsidP="00F7767B">
      <w:r>
        <w:separator/>
      </w:r>
    </w:p>
  </w:footnote>
  <w:footnote w:type="continuationSeparator" w:id="0">
    <w:p w14:paraId="44873897" w14:textId="77777777" w:rsidR="00B95927" w:rsidRDefault="00B95927" w:rsidP="00F776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B1215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2"/>
      <w:numFmt w:val="bullet"/>
      <w:pStyle w:val="Heading1"/>
      <w:lvlText w:val="-"/>
      <w:lvlJc w:val="left"/>
      <w:pPr>
        <w:tabs>
          <w:tab w:val="num" w:pos="0"/>
        </w:tabs>
        <w:ind w:left="1080" w:hanging="360"/>
      </w:pPr>
      <w:rPr>
        <w:rFonts w:ascii="Times New Roman" w:hAnsi="Times New Roman" w:cs="Times New Roman"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F1277E"/>
    <w:multiLevelType w:val="hybridMultilevel"/>
    <w:tmpl w:val="AA1C5ED0"/>
    <w:lvl w:ilvl="0" w:tplc="67B89500">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08392A0B"/>
    <w:multiLevelType w:val="hybridMultilevel"/>
    <w:tmpl w:val="46C0C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6007AE"/>
    <w:multiLevelType w:val="hybridMultilevel"/>
    <w:tmpl w:val="FFFFFFFF"/>
    <w:lvl w:ilvl="0" w:tplc="E6E2FC12">
      <w:start w:val="1"/>
      <w:numFmt w:val="decimal"/>
      <w:lvlText w:val="%1."/>
      <w:lvlJc w:val="left"/>
      <w:pPr>
        <w:ind w:left="1069" w:hanging="360"/>
      </w:pPr>
      <w:rPr>
        <w:rFonts w:cs="Times New Roman" w:hint="default"/>
      </w:rPr>
    </w:lvl>
    <w:lvl w:ilvl="1" w:tplc="04260019" w:tentative="1">
      <w:start w:val="1"/>
      <w:numFmt w:val="lowerLetter"/>
      <w:lvlText w:val="%2."/>
      <w:lvlJc w:val="left"/>
      <w:pPr>
        <w:ind w:left="1789" w:hanging="360"/>
      </w:pPr>
      <w:rPr>
        <w:rFonts w:cs="Times New Roman"/>
      </w:rPr>
    </w:lvl>
    <w:lvl w:ilvl="2" w:tplc="0426001B" w:tentative="1">
      <w:start w:val="1"/>
      <w:numFmt w:val="lowerRoman"/>
      <w:lvlText w:val="%3."/>
      <w:lvlJc w:val="right"/>
      <w:pPr>
        <w:ind w:left="2509" w:hanging="180"/>
      </w:pPr>
      <w:rPr>
        <w:rFonts w:cs="Times New Roman"/>
      </w:rPr>
    </w:lvl>
    <w:lvl w:ilvl="3" w:tplc="0426000F" w:tentative="1">
      <w:start w:val="1"/>
      <w:numFmt w:val="decimal"/>
      <w:lvlText w:val="%4."/>
      <w:lvlJc w:val="left"/>
      <w:pPr>
        <w:ind w:left="3229" w:hanging="360"/>
      </w:pPr>
      <w:rPr>
        <w:rFonts w:cs="Times New Roman"/>
      </w:rPr>
    </w:lvl>
    <w:lvl w:ilvl="4" w:tplc="04260019" w:tentative="1">
      <w:start w:val="1"/>
      <w:numFmt w:val="lowerLetter"/>
      <w:lvlText w:val="%5."/>
      <w:lvlJc w:val="left"/>
      <w:pPr>
        <w:ind w:left="3949" w:hanging="360"/>
      </w:pPr>
      <w:rPr>
        <w:rFonts w:cs="Times New Roman"/>
      </w:rPr>
    </w:lvl>
    <w:lvl w:ilvl="5" w:tplc="0426001B" w:tentative="1">
      <w:start w:val="1"/>
      <w:numFmt w:val="lowerRoman"/>
      <w:lvlText w:val="%6."/>
      <w:lvlJc w:val="right"/>
      <w:pPr>
        <w:ind w:left="4669" w:hanging="180"/>
      </w:pPr>
      <w:rPr>
        <w:rFonts w:cs="Times New Roman"/>
      </w:rPr>
    </w:lvl>
    <w:lvl w:ilvl="6" w:tplc="0426000F" w:tentative="1">
      <w:start w:val="1"/>
      <w:numFmt w:val="decimal"/>
      <w:lvlText w:val="%7."/>
      <w:lvlJc w:val="left"/>
      <w:pPr>
        <w:ind w:left="5389" w:hanging="360"/>
      </w:pPr>
      <w:rPr>
        <w:rFonts w:cs="Times New Roman"/>
      </w:rPr>
    </w:lvl>
    <w:lvl w:ilvl="7" w:tplc="04260019" w:tentative="1">
      <w:start w:val="1"/>
      <w:numFmt w:val="lowerLetter"/>
      <w:lvlText w:val="%8."/>
      <w:lvlJc w:val="left"/>
      <w:pPr>
        <w:ind w:left="6109" w:hanging="360"/>
      </w:pPr>
      <w:rPr>
        <w:rFonts w:cs="Times New Roman"/>
      </w:rPr>
    </w:lvl>
    <w:lvl w:ilvl="8" w:tplc="0426001B" w:tentative="1">
      <w:start w:val="1"/>
      <w:numFmt w:val="lowerRoman"/>
      <w:lvlText w:val="%9."/>
      <w:lvlJc w:val="right"/>
      <w:pPr>
        <w:ind w:left="6829" w:hanging="180"/>
      </w:pPr>
      <w:rPr>
        <w:rFonts w:cs="Times New Roman"/>
      </w:rPr>
    </w:lvl>
  </w:abstractNum>
  <w:abstractNum w:abstractNumId="5" w15:restartNumberingAfterBreak="0">
    <w:nsid w:val="091A5BA4"/>
    <w:multiLevelType w:val="hybridMultilevel"/>
    <w:tmpl w:val="D3B67230"/>
    <w:lvl w:ilvl="0" w:tplc="6CC4151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9827349"/>
    <w:multiLevelType w:val="hybridMultilevel"/>
    <w:tmpl w:val="568EE5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50346ED"/>
    <w:multiLevelType w:val="hybridMultilevel"/>
    <w:tmpl w:val="6E08B3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AFF4EF6"/>
    <w:multiLevelType w:val="hybridMultilevel"/>
    <w:tmpl w:val="9B6E3402"/>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15:restartNumberingAfterBreak="0">
    <w:nsid w:val="2BD538B2"/>
    <w:multiLevelType w:val="hybridMultilevel"/>
    <w:tmpl w:val="4A32BDAE"/>
    <w:lvl w:ilvl="0" w:tplc="1F5A2B30">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10" w15:restartNumberingAfterBreak="0">
    <w:nsid w:val="2D9A3BF3"/>
    <w:multiLevelType w:val="hybridMultilevel"/>
    <w:tmpl w:val="460CC89E"/>
    <w:lvl w:ilvl="0" w:tplc="04D6FF20">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B6BD00">
      <w:start w:val="1"/>
      <w:numFmt w:val="lowerLetter"/>
      <w:lvlText w:val="%2"/>
      <w:lvlJc w:val="left"/>
      <w:pPr>
        <w:ind w:left="1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88CF26">
      <w:start w:val="1"/>
      <w:numFmt w:val="lowerRoman"/>
      <w:lvlText w:val="%3"/>
      <w:lvlJc w:val="left"/>
      <w:pPr>
        <w:ind w:left="2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74DCF0">
      <w:start w:val="1"/>
      <w:numFmt w:val="decimal"/>
      <w:lvlText w:val="%4"/>
      <w:lvlJc w:val="left"/>
      <w:pPr>
        <w:ind w:left="2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4A9DE8">
      <w:start w:val="1"/>
      <w:numFmt w:val="lowerLetter"/>
      <w:lvlText w:val="%5"/>
      <w:lvlJc w:val="left"/>
      <w:pPr>
        <w:ind w:left="3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585D14">
      <w:start w:val="1"/>
      <w:numFmt w:val="lowerRoman"/>
      <w:lvlText w:val="%6"/>
      <w:lvlJc w:val="left"/>
      <w:pPr>
        <w:ind w:left="4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2041DC">
      <w:start w:val="1"/>
      <w:numFmt w:val="decimal"/>
      <w:lvlText w:val="%7"/>
      <w:lvlJc w:val="left"/>
      <w:pPr>
        <w:ind w:left="5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649A90">
      <w:start w:val="1"/>
      <w:numFmt w:val="lowerLetter"/>
      <w:lvlText w:val="%8"/>
      <w:lvlJc w:val="left"/>
      <w:pPr>
        <w:ind w:left="5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B4BA74">
      <w:start w:val="1"/>
      <w:numFmt w:val="lowerRoman"/>
      <w:lvlText w:val="%9"/>
      <w:lvlJc w:val="left"/>
      <w:pPr>
        <w:ind w:left="6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E022F0B"/>
    <w:multiLevelType w:val="hybridMultilevel"/>
    <w:tmpl w:val="75188BA2"/>
    <w:lvl w:ilvl="0" w:tplc="02FE3D56">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3631CC1"/>
    <w:multiLevelType w:val="hybridMultilevel"/>
    <w:tmpl w:val="417223A8"/>
    <w:lvl w:ilvl="0" w:tplc="AACE462A">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8E0C47"/>
    <w:multiLevelType w:val="hybridMultilevel"/>
    <w:tmpl w:val="74F66C3E"/>
    <w:lvl w:ilvl="0" w:tplc="236415C0">
      <w:start w:val="1"/>
      <w:numFmt w:val="decimal"/>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7EC1A2">
      <w:start w:val="1"/>
      <w:numFmt w:val="lowerLetter"/>
      <w:lvlText w:val="%2"/>
      <w:lvlJc w:val="left"/>
      <w:pPr>
        <w:ind w:left="1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3EE92A">
      <w:start w:val="1"/>
      <w:numFmt w:val="lowerRoman"/>
      <w:lvlText w:val="%3"/>
      <w:lvlJc w:val="left"/>
      <w:pPr>
        <w:ind w:left="2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34BE02">
      <w:start w:val="1"/>
      <w:numFmt w:val="decimal"/>
      <w:lvlText w:val="%4"/>
      <w:lvlJc w:val="left"/>
      <w:pPr>
        <w:ind w:left="2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672BEA4">
      <w:start w:val="1"/>
      <w:numFmt w:val="lowerLetter"/>
      <w:lvlText w:val="%5"/>
      <w:lvlJc w:val="left"/>
      <w:pPr>
        <w:ind w:left="3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92C57E">
      <w:start w:val="1"/>
      <w:numFmt w:val="lowerRoman"/>
      <w:lvlText w:val="%6"/>
      <w:lvlJc w:val="left"/>
      <w:pPr>
        <w:ind w:left="4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267900">
      <w:start w:val="1"/>
      <w:numFmt w:val="decimal"/>
      <w:lvlText w:val="%7"/>
      <w:lvlJc w:val="left"/>
      <w:pPr>
        <w:ind w:left="5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AC5726">
      <w:start w:val="1"/>
      <w:numFmt w:val="lowerLetter"/>
      <w:lvlText w:val="%8"/>
      <w:lvlJc w:val="left"/>
      <w:pPr>
        <w:ind w:left="5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463930">
      <w:start w:val="1"/>
      <w:numFmt w:val="lowerRoman"/>
      <w:lvlText w:val="%9"/>
      <w:lvlJc w:val="left"/>
      <w:pPr>
        <w:ind w:left="6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490281F"/>
    <w:multiLevelType w:val="hybridMultilevel"/>
    <w:tmpl w:val="9118BC98"/>
    <w:lvl w:ilvl="0" w:tplc="CE46108E">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5" w15:restartNumberingAfterBreak="0">
    <w:nsid w:val="349D2A47"/>
    <w:multiLevelType w:val="multilevel"/>
    <w:tmpl w:val="64CC3BCC"/>
    <w:lvl w:ilvl="0">
      <w:start w:val="4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855485D"/>
    <w:multiLevelType w:val="hybridMultilevel"/>
    <w:tmpl w:val="C47695FE"/>
    <w:lvl w:ilvl="0" w:tplc="67B89500">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7" w15:restartNumberingAfterBreak="0">
    <w:nsid w:val="3A2316C5"/>
    <w:multiLevelType w:val="hybridMultilevel"/>
    <w:tmpl w:val="6850244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A742E95"/>
    <w:multiLevelType w:val="hybridMultilevel"/>
    <w:tmpl w:val="96F6DAFA"/>
    <w:lvl w:ilvl="0" w:tplc="61100FB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4A1A1ADF"/>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0" w15:restartNumberingAfterBreak="0">
    <w:nsid w:val="57547B0B"/>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1" w15:restartNumberingAfterBreak="0">
    <w:nsid w:val="5A7C04CC"/>
    <w:multiLevelType w:val="hybridMultilevel"/>
    <w:tmpl w:val="A170EE78"/>
    <w:lvl w:ilvl="0" w:tplc="4C20C212">
      <w:start w:val="10"/>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B0C21F5"/>
    <w:multiLevelType w:val="hybridMultilevel"/>
    <w:tmpl w:val="8C0636CE"/>
    <w:lvl w:ilvl="0" w:tplc="EC947B64">
      <w:start w:val="1"/>
      <w:numFmt w:val="decimal"/>
      <w:lvlText w:val="[%1]"/>
      <w:lvlJc w:val="left"/>
      <w:pPr>
        <w:ind w:left="1920" w:hanging="360"/>
      </w:pPr>
      <w:rPr>
        <w:rFonts w:hint="default"/>
        <w:b w:val="0"/>
        <w:sz w:val="14"/>
        <w:szCs w:val="14"/>
      </w:rPr>
    </w:lvl>
    <w:lvl w:ilvl="1" w:tplc="8A18558A">
      <w:start w:val="1"/>
      <w:numFmt w:val="decimal"/>
      <w:lvlText w:val="%2."/>
      <w:lvlJc w:val="left"/>
      <w:pPr>
        <w:ind w:left="2292" w:hanging="360"/>
      </w:pPr>
      <w:rPr>
        <w:sz w:val="20"/>
        <w:szCs w:val="20"/>
      </w:rPr>
    </w:lvl>
    <w:lvl w:ilvl="2" w:tplc="0809001B">
      <w:start w:val="1"/>
      <w:numFmt w:val="lowerRoman"/>
      <w:lvlText w:val="%3."/>
      <w:lvlJc w:val="right"/>
      <w:pPr>
        <w:ind w:left="3012" w:hanging="180"/>
      </w:pPr>
    </w:lvl>
    <w:lvl w:ilvl="3" w:tplc="E3863EC6">
      <w:start w:val="1"/>
      <w:numFmt w:val="decimal"/>
      <w:lvlText w:val="%4)"/>
      <w:lvlJc w:val="left"/>
      <w:pPr>
        <w:ind w:left="3732" w:hanging="360"/>
      </w:pPr>
      <w:rPr>
        <w:rFonts w:ascii="Arial" w:hAnsi="Arial" w:cs="Arial" w:hint="default"/>
        <w:sz w:val="22"/>
        <w:szCs w:val="22"/>
      </w:rPr>
    </w:lvl>
    <w:lvl w:ilvl="4" w:tplc="9FB0ACBE">
      <w:start w:val="1"/>
      <w:numFmt w:val="bullet"/>
      <w:lvlText w:val="-"/>
      <w:lvlJc w:val="left"/>
      <w:pPr>
        <w:ind w:left="4452" w:hanging="360"/>
      </w:pPr>
      <w:rPr>
        <w:rFonts w:ascii="Arial" w:eastAsia="SimSun" w:hAnsi="Arial" w:cs="Arial" w:hint="default"/>
      </w:rPr>
    </w:lvl>
    <w:lvl w:ilvl="5" w:tplc="0809001B" w:tentative="1">
      <w:start w:val="1"/>
      <w:numFmt w:val="lowerRoman"/>
      <w:lvlText w:val="%6."/>
      <w:lvlJc w:val="right"/>
      <w:pPr>
        <w:ind w:left="5172" w:hanging="180"/>
      </w:pPr>
    </w:lvl>
    <w:lvl w:ilvl="6" w:tplc="0809000F" w:tentative="1">
      <w:start w:val="1"/>
      <w:numFmt w:val="decimal"/>
      <w:lvlText w:val="%7."/>
      <w:lvlJc w:val="left"/>
      <w:pPr>
        <w:ind w:left="5892" w:hanging="360"/>
      </w:pPr>
    </w:lvl>
    <w:lvl w:ilvl="7" w:tplc="08090019" w:tentative="1">
      <w:start w:val="1"/>
      <w:numFmt w:val="lowerLetter"/>
      <w:lvlText w:val="%8."/>
      <w:lvlJc w:val="left"/>
      <w:pPr>
        <w:ind w:left="6612" w:hanging="360"/>
      </w:pPr>
    </w:lvl>
    <w:lvl w:ilvl="8" w:tplc="0809001B" w:tentative="1">
      <w:start w:val="1"/>
      <w:numFmt w:val="lowerRoman"/>
      <w:lvlText w:val="%9."/>
      <w:lvlJc w:val="right"/>
      <w:pPr>
        <w:ind w:left="7332" w:hanging="180"/>
      </w:pPr>
    </w:lvl>
  </w:abstractNum>
  <w:abstractNum w:abstractNumId="23" w15:restartNumberingAfterBreak="0">
    <w:nsid w:val="5CFC0459"/>
    <w:multiLevelType w:val="hybridMultilevel"/>
    <w:tmpl w:val="55400F2C"/>
    <w:lvl w:ilvl="0" w:tplc="3540649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4" w15:restartNumberingAfterBreak="0">
    <w:nsid w:val="5FBD14EC"/>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5" w15:restartNumberingAfterBreak="0">
    <w:nsid w:val="631734B6"/>
    <w:multiLevelType w:val="hybridMultilevel"/>
    <w:tmpl w:val="04628E74"/>
    <w:lvl w:ilvl="0" w:tplc="D9004F2E">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D076E0"/>
    <w:multiLevelType w:val="multilevel"/>
    <w:tmpl w:val="633426C8"/>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6CC75DE1"/>
    <w:multiLevelType w:val="hybridMultilevel"/>
    <w:tmpl w:val="FFFFFFFF"/>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8" w15:restartNumberingAfterBreak="0">
    <w:nsid w:val="712B6047"/>
    <w:multiLevelType w:val="hybridMultilevel"/>
    <w:tmpl w:val="C276E4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44B4328"/>
    <w:multiLevelType w:val="hybridMultilevel"/>
    <w:tmpl w:val="51E2D4FE"/>
    <w:lvl w:ilvl="0" w:tplc="67B89500">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0" w15:restartNumberingAfterBreak="0">
    <w:nsid w:val="763533D5"/>
    <w:multiLevelType w:val="hybridMultilevel"/>
    <w:tmpl w:val="3AB0F482"/>
    <w:lvl w:ilvl="0" w:tplc="5F5A61BE">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1" w15:restartNumberingAfterBreak="0">
    <w:nsid w:val="765860AD"/>
    <w:multiLevelType w:val="hybridMultilevel"/>
    <w:tmpl w:val="3BBE40EC"/>
    <w:lvl w:ilvl="0" w:tplc="02FE3D56">
      <w:start w:val="1"/>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num w:numId="1" w16cid:durableId="773524982">
    <w:abstractNumId w:val="1"/>
  </w:num>
  <w:num w:numId="2" w16cid:durableId="746464922">
    <w:abstractNumId w:val="29"/>
  </w:num>
  <w:num w:numId="3" w16cid:durableId="658651668">
    <w:abstractNumId w:val="2"/>
  </w:num>
  <w:num w:numId="4" w16cid:durableId="1546747788">
    <w:abstractNumId w:val="16"/>
  </w:num>
  <w:num w:numId="5" w16cid:durableId="1497646936">
    <w:abstractNumId w:val="25"/>
  </w:num>
  <w:num w:numId="6" w16cid:durableId="1692803277">
    <w:abstractNumId w:val="8"/>
  </w:num>
  <w:num w:numId="7" w16cid:durableId="1855924961">
    <w:abstractNumId w:val="3"/>
  </w:num>
  <w:num w:numId="8" w16cid:durableId="1748067462">
    <w:abstractNumId w:val="12"/>
  </w:num>
  <w:num w:numId="9" w16cid:durableId="939262886">
    <w:abstractNumId w:val="11"/>
  </w:num>
  <w:num w:numId="10" w16cid:durableId="969896419">
    <w:abstractNumId w:val="5"/>
  </w:num>
  <w:num w:numId="11" w16cid:durableId="2086417551">
    <w:abstractNumId w:val="31"/>
  </w:num>
  <w:num w:numId="12" w16cid:durableId="1288009559">
    <w:abstractNumId w:val="26"/>
  </w:num>
  <w:num w:numId="13" w16cid:durableId="19792153">
    <w:abstractNumId w:val="13"/>
  </w:num>
  <w:num w:numId="14" w16cid:durableId="1546019765">
    <w:abstractNumId w:val="10"/>
  </w:num>
  <w:num w:numId="15" w16cid:durableId="775642152">
    <w:abstractNumId w:val="18"/>
  </w:num>
  <w:num w:numId="16" w16cid:durableId="1885216250">
    <w:abstractNumId w:val="21"/>
  </w:num>
  <w:num w:numId="17" w16cid:durableId="1860241121">
    <w:abstractNumId w:val="0"/>
  </w:num>
  <w:num w:numId="18" w16cid:durableId="18534963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056172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705289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244429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21670757">
    <w:abstractNumId w:val="19"/>
  </w:num>
  <w:num w:numId="23" w16cid:durableId="1898320660">
    <w:abstractNumId w:val="20"/>
  </w:num>
  <w:num w:numId="24" w16cid:durableId="1205409780">
    <w:abstractNumId w:val="27"/>
  </w:num>
  <w:num w:numId="25" w16cid:durableId="1325551848">
    <w:abstractNumId w:val="24"/>
  </w:num>
  <w:num w:numId="26" w16cid:durableId="2044473167">
    <w:abstractNumId w:val="4"/>
  </w:num>
  <w:num w:numId="27" w16cid:durableId="1617175636">
    <w:abstractNumId w:val="22"/>
  </w:num>
  <w:num w:numId="28" w16cid:durableId="1677609029">
    <w:abstractNumId w:val="15"/>
  </w:num>
  <w:num w:numId="29" w16cid:durableId="1536507742">
    <w:abstractNumId w:val="17"/>
  </w:num>
  <w:num w:numId="30" w16cid:durableId="723528167">
    <w:abstractNumId w:val="7"/>
  </w:num>
  <w:num w:numId="31" w16cid:durableId="306789628">
    <w:abstractNumId w:val="28"/>
  </w:num>
  <w:num w:numId="32" w16cid:durableId="18318655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66B"/>
    <w:rsid w:val="0000086B"/>
    <w:rsid w:val="000008F4"/>
    <w:rsid w:val="0000289C"/>
    <w:rsid w:val="0000322A"/>
    <w:rsid w:val="00003BAA"/>
    <w:rsid w:val="00004478"/>
    <w:rsid w:val="0000457F"/>
    <w:rsid w:val="000047EA"/>
    <w:rsid w:val="0000531A"/>
    <w:rsid w:val="0000677F"/>
    <w:rsid w:val="00006B05"/>
    <w:rsid w:val="000079DB"/>
    <w:rsid w:val="000100DC"/>
    <w:rsid w:val="00010A30"/>
    <w:rsid w:val="00011DF0"/>
    <w:rsid w:val="000122A0"/>
    <w:rsid w:val="000133AB"/>
    <w:rsid w:val="0001597C"/>
    <w:rsid w:val="00015A95"/>
    <w:rsid w:val="00016AC2"/>
    <w:rsid w:val="00016D23"/>
    <w:rsid w:val="0001720E"/>
    <w:rsid w:val="0001778C"/>
    <w:rsid w:val="00017D46"/>
    <w:rsid w:val="00017F41"/>
    <w:rsid w:val="000222CF"/>
    <w:rsid w:val="00022E05"/>
    <w:rsid w:val="000232A4"/>
    <w:rsid w:val="0002403E"/>
    <w:rsid w:val="00024207"/>
    <w:rsid w:val="000245FF"/>
    <w:rsid w:val="00024CA9"/>
    <w:rsid w:val="000254D1"/>
    <w:rsid w:val="00027855"/>
    <w:rsid w:val="0003019E"/>
    <w:rsid w:val="0003340A"/>
    <w:rsid w:val="00034089"/>
    <w:rsid w:val="00034550"/>
    <w:rsid w:val="00034CF6"/>
    <w:rsid w:val="00036476"/>
    <w:rsid w:val="00036A43"/>
    <w:rsid w:val="00036F7A"/>
    <w:rsid w:val="00040300"/>
    <w:rsid w:val="000413BA"/>
    <w:rsid w:val="00041472"/>
    <w:rsid w:val="00041854"/>
    <w:rsid w:val="0004193D"/>
    <w:rsid w:val="00042341"/>
    <w:rsid w:val="00042463"/>
    <w:rsid w:val="000432A3"/>
    <w:rsid w:val="0004364D"/>
    <w:rsid w:val="00044617"/>
    <w:rsid w:val="00045CAD"/>
    <w:rsid w:val="00046665"/>
    <w:rsid w:val="00046FCE"/>
    <w:rsid w:val="0004709E"/>
    <w:rsid w:val="000474A3"/>
    <w:rsid w:val="00047B7D"/>
    <w:rsid w:val="0005021F"/>
    <w:rsid w:val="000511A1"/>
    <w:rsid w:val="000511E5"/>
    <w:rsid w:val="00051BBB"/>
    <w:rsid w:val="0005225C"/>
    <w:rsid w:val="00052DEE"/>
    <w:rsid w:val="000551E1"/>
    <w:rsid w:val="00055BB1"/>
    <w:rsid w:val="00056290"/>
    <w:rsid w:val="0005737A"/>
    <w:rsid w:val="000574CC"/>
    <w:rsid w:val="000602A2"/>
    <w:rsid w:val="0006109E"/>
    <w:rsid w:val="000613E9"/>
    <w:rsid w:val="00061F92"/>
    <w:rsid w:val="0006224B"/>
    <w:rsid w:val="00063E33"/>
    <w:rsid w:val="00064C0D"/>
    <w:rsid w:val="00064EE0"/>
    <w:rsid w:val="000656FB"/>
    <w:rsid w:val="00065C92"/>
    <w:rsid w:val="00065CCF"/>
    <w:rsid w:val="00066253"/>
    <w:rsid w:val="0006653E"/>
    <w:rsid w:val="00066F0E"/>
    <w:rsid w:val="00067067"/>
    <w:rsid w:val="000675B2"/>
    <w:rsid w:val="00070447"/>
    <w:rsid w:val="00070F31"/>
    <w:rsid w:val="000723E8"/>
    <w:rsid w:val="00072488"/>
    <w:rsid w:val="000733DB"/>
    <w:rsid w:val="00074160"/>
    <w:rsid w:val="000749AB"/>
    <w:rsid w:val="00075688"/>
    <w:rsid w:val="00075C97"/>
    <w:rsid w:val="00077006"/>
    <w:rsid w:val="00077446"/>
    <w:rsid w:val="00077DB0"/>
    <w:rsid w:val="0008079D"/>
    <w:rsid w:val="00080F44"/>
    <w:rsid w:val="00081022"/>
    <w:rsid w:val="00081CFD"/>
    <w:rsid w:val="00083C9D"/>
    <w:rsid w:val="0008528E"/>
    <w:rsid w:val="00087134"/>
    <w:rsid w:val="000908CF"/>
    <w:rsid w:val="00090CD0"/>
    <w:rsid w:val="00092271"/>
    <w:rsid w:val="00092AF4"/>
    <w:rsid w:val="00093748"/>
    <w:rsid w:val="0009600D"/>
    <w:rsid w:val="00097896"/>
    <w:rsid w:val="000A0838"/>
    <w:rsid w:val="000A0BEB"/>
    <w:rsid w:val="000A1154"/>
    <w:rsid w:val="000A2062"/>
    <w:rsid w:val="000A2274"/>
    <w:rsid w:val="000A2AA4"/>
    <w:rsid w:val="000A31CA"/>
    <w:rsid w:val="000A4492"/>
    <w:rsid w:val="000A46DF"/>
    <w:rsid w:val="000A4FF3"/>
    <w:rsid w:val="000A5814"/>
    <w:rsid w:val="000A6736"/>
    <w:rsid w:val="000A6ACD"/>
    <w:rsid w:val="000A6F2F"/>
    <w:rsid w:val="000A7E4D"/>
    <w:rsid w:val="000B07FE"/>
    <w:rsid w:val="000B0B48"/>
    <w:rsid w:val="000B185C"/>
    <w:rsid w:val="000B19EE"/>
    <w:rsid w:val="000B1B17"/>
    <w:rsid w:val="000B29C2"/>
    <w:rsid w:val="000B2D39"/>
    <w:rsid w:val="000B3EF6"/>
    <w:rsid w:val="000B43F5"/>
    <w:rsid w:val="000B4488"/>
    <w:rsid w:val="000B46AF"/>
    <w:rsid w:val="000B5364"/>
    <w:rsid w:val="000B5A10"/>
    <w:rsid w:val="000B6289"/>
    <w:rsid w:val="000B6A76"/>
    <w:rsid w:val="000C068F"/>
    <w:rsid w:val="000C0941"/>
    <w:rsid w:val="000C1115"/>
    <w:rsid w:val="000C199D"/>
    <w:rsid w:val="000C362C"/>
    <w:rsid w:val="000C5079"/>
    <w:rsid w:val="000C5261"/>
    <w:rsid w:val="000C56E7"/>
    <w:rsid w:val="000C5C59"/>
    <w:rsid w:val="000C6C19"/>
    <w:rsid w:val="000C77BD"/>
    <w:rsid w:val="000C7E70"/>
    <w:rsid w:val="000D0953"/>
    <w:rsid w:val="000D1B02"/>
    <w:rsid w:val="000D1CE9"/>
    <w:rsid w:val="000D20B8"/>
    <w:rsid w:val="000D2F44"/>
    <w:rsid w:val="000D300B"/>
    <w:rsid w:val="000D3B79"/>
    <w:rsid w:val="000E01C5"/>
    <w:rsid w:val="000E037B"/>
    <w:rsid w:val="000E1C62"/>
    <w:rsid w:val="000E2065"/>
    <w:rsid w:val="000E35F0"/>
    <w:rsid w:val="000E4385"/>
    <w:rsid w:val="000E459C"/>
    <w:rsid w:val="000E4A93"/>
    <w:rsid w:val="000E6304"/>
    <w:rsid w:val="000E7B2E"/>
    <w:rsid w:val="000F0EAD"/>
    <w:rsid w:val="000F1CFD"/>
    <w:rsid w:val="000F1EB4"/>
    <w:rsid w:val="000F218F"/>
    <w:rsid w:val="000F4A2F"/>
    <w:rsid w:val="000F513C"/>
    <w:rsid w:val="000F7707"/>
    <w:rsid w:val="0010229F"/>
    <w:rsid w:val="001022A5"/>
    <w:rsid w:val="00103029"/>
    <w:rsid w:val="0010495D"/>
    <w:rsid w:val="001059A6"/>
    <w:rsid w:val="00106F36"/>
    <w:rsid w:val="001075D2"/>
    <w:rsid w:val="00107989"/>
    <w:rsid w:val="00107A70"/>
    <w:rsid w:val="00110743"/>
    <w:rsid w:val="00111E41"/>
    <w:rsid w:val="001121E1"/>
    <w:rsid w:val="001154B9"/>
    <w:rsid w:val="00115800"/>
    <w:rsid w:val="00115D36"/>
    <w:rsid w:val="00115DD1"/>
    <w:rsid w:val="001169A9"/>
    <w:rsid w:val="00116A0A"/>
    <w:rsid w:val="00120F84"/>
    <w:rsid w:val="00121043"/>
    <w:rsid w:val="00122A94"/>
    <w:rsid w:val="001230D6"/>
    <w:rsid w:val="0012479C"/>
    <w:rsid w:val="001263E8"/>
    <w:rsid w:val="0012756B"/>
    <w:rsid w:val="001319E5"/>
    <w:rsid w:val="00132382"/>
    <w:rsid w:val="00132511"/>
    <w:rsid w:val="0013301A"/>
    <w:rsid w:val="00133118"/>
    <w:rsid w:val="001336C1"/>
    <w:rsid w:val="00133D38"/>
    <w:rsid w:val="00134A8B"/>
    <w:rsid w:val="001354CE"/>
    <w:rsid w:val="00135AB1"/>
    <w:rsid w:val="00136CA2"/>
    <w:rsid w:val="00141489"/>
    <w:rsid w:val="00141942"/>
    <w:rsid w:val="00141978"/>
    <w:rsid w:val="00143195"/>
    <w:rsid w:val="0014389D"/>
    <w:rsid w:val="00144BB9"/>
    <w:rsid w:val="00144DBD"/>
    <w:rsid w:val="001463DD"/>
    <w:rsid w:val="001477DF"/>
    <w:rsid w:val="00150537"/>
    <w:rsid w:val="00150FB5"/>
    <w:rsid w:val="0015155B"/>
    <w:rsid w:val="00152719"/>
    <w:rsid w:val="00152AA7"/>
    <w:rsid w:val="00152B10"/>
    <w:rsid w:val="00152B5F"/>
    <w:rsid w:val="001535AA"/>
    <w:rsid w:val="001535DE"/>
    <w:rsid w:val="001538B7"/>
    <w:rsid w:val="00153DCC"/>
    <w:rsid w:val="00154350"/>
    <w:rsid w:val="00154D2A"/>
    <w:rsid w:val="00154D68"/>
    <w:rsid w:val="0015519C"/>
    <w:rsid w:val="00155396"/>
    <w:rsid w:val="00155B60"/>
    <w:rsid w:val="00155F27"/>
    <w:rsid w:val="00156D17"/>
    <w:rsid w:val="00156FEA"/>
    <w:rsid w:val="00157134"/>
    <w:rsid w:val="001579E8"/>
    <w:rsid w:val="00160123"/>
    <w:rsid w:val="001606ED"/>
    <w:rsid w:val="00161BF2"/>
    <w:rsid w:val="001629C2"/>
    <w:rsid w:val="00162F13"/>
    <w:rsid w:val="00165E71"/>
    <w:rsid w:val="00166A84"/>
    <w:rsid w:val="00167F0A"/>
    <w:rsid w:val="00167FE1"/>
    <w:rsid w:val="00170EAD"/>
    <w:rsid w:val="00171DC8"/>
    <w:rsid w:val="0017262C"/>
    <w:rsid w:val="001726C2"/>
    <w:rsid w:val="001748F5"/>
    <w:rsid w:val="001761B6"/>
    <w:rsid w:val="001764B4"/>
    <w:rsid w:val="00176B8A"/>
    <w:rsid w:val="00177420"/>
    <w:rsid w:val="0018144D"/>
    <w:rsid w:val="001821B6"/>
    <w:rsid w:val="00182647"/>
    <w:rsid w:val="00182D44"/>
    <w:rsid w:val="00183403"/>
    <w:rsid w:val="00183703"/>
    <w:rsid w:val="00183F2D"/>
    <w:rsid w:val="00184C2C"/>
    <w:rsid w:val="00184DDF"/>
    <w:rsid w:val="00185202"/>
    <w:rsid w:val="00185858"/>
    <w:rsid w:val="00185EFC"/>
    <w:rsid w:val="001878CE"/>
    <w:rsid w:val="00187B5C"/>
    <w:rsid w:val="001904F6"/>
    <w:rsid w:val="00190BCD"/>
    <w:rsid w:val="001912B2"/>
    <w:rsid w:val="00191EE9"/>
    <w:rsid w:val="00192150"/>
    <w:rsid w:val="00192F9A"/>
    <w:rsid w:val="00193AA7"/>
    <w:rsid w:val="00196E43"/>
    <w:rsid w:val="00197DE2"/>
    <w:rsid w:val="001A57E8"/>
    <w:rsid w:val="001A630D"/>
    <w:rsid w:val="001A7200"/>
    <w:rsid w:val="001A7280"/>
    <w:rsid w:val="001B08B4"/>
    <w:rsid w:val="001B08D1"/>
    <w:rsid w:val="001B1A3A"/>
    <w:rsid w:val="001B1E76"/>
    <w:rsid w:val="001B250B"/>
    <w:rsid w:val="001B2E06"/>
    <w:rsid w:val="001B4EC6"/>
    <w:rsid w:val="001B747C"/>
    <w:rsid w:val="001C10C9"/>
    <w:rsid w:val="001C1171"/>
    <w:rsid w:val="001C21E6"/>
    <w:rsid w:val="001C2682"/>
    <w:rsid w:val="001C39E2"/>
    <w:rsid w:val="001C4419"/>
    <w:rsid w:val="001C4DCE"/>
    <w:rsid w:val="001C55DC"/>
    <w:rsid w:val="001C5C6F"/>
    <w:rsid w:val="001C6FF0"/>
    <w:rsid w:val="001C70C7"/>
    <w:rsid w:val="001D04BB"/>
    <w:rsid w:val="001D1BA5"/>
    <w:rsid w:val="001D5590"/>
    <w:rsid w:val="001D6DEA"/>
    <w:rsid w:val="001D770B"/>
    <w:rsid w:val="001E0FD4"/>
    <w:rsid w:val="001E110E"/>
    <w:rsid w:val="001E1CFE"/>
    <w:rsid w:val="001E1DDF"/>
    <w:rsid w:val="001E244B"/>
    <w:rsid w:val="001E2535"/>
    <w:rsid w:val="001E25EC"/>
    <w:rsid w:val="001E29B8"/>
    <w:rsid w:val="001E30BF"/>
    <w:rsid w:val="001E3722"/>
    <w:rsid w:val="001E5292"/>
    <w:rsid w:val="001E5C0D"/>
    <w:rsid w:val="001F0270"/>
    <w:rsid w:val="001F0A7E"/>
    <w:rsid w:val="001F2ABF"/>
    <w:rsid w:val="001F2D62"/>
    <w:rsid w:val="001F30C7"/>
    <w:rsid w:val="001F4697"/>
    <w:rsid w:val="001F4B45"/>
    <w:rsid w:val="001F512F"/>
    <w:rsid w:val="001F5E09"/>
    <w:rsid w:val="001F7634"/>
    <w:rsid w:val="002002DD"/>
    <w:rsid w:val="00200477"/>
    <w:rsid w:val="002009D2"/>
    <w:rsid w:val="00200F8C"/>
    <w:rsid w:val="00201697"/>
    <w:rsid w:val="002034B1"/>
    <w:rsid w:val="0020494A"/>
    <w:rsid w:val="00204A8B"/>
    <w:rsid w:val="00204EFB"/>
    <w:rsid w:val="002050D0"/>
    <w:rsid w:val="00205F32"/>
    <w:rsid w:val="00206CB2"/>
    <w:rsid w:val="0020769A"/>
    <w:rsid w:val="002113CD"/>
    <w:rsid w:val="00212181"/>
    <w:rsid w:val="00212E69"/>
    <w:rsid w:val="002146F5"/>
    <w:rsid w:val="0021487D"/>
    <w:rsid w:val="002211AE"/>
    <w:rsid w:val="0022139A"/>
    <w:rsid w:val="00221891"/>
    <w:rsid w:val="0022248A"/>
    <w:rsid w:val="002225E5"/>
    <w:rsid w:val="002233B8"/>
    <w:rsid w:val="00223A1A"/>
    <w:rsid w:val="00223C46"/>
    <w:rsid w:val="00223CFE"/>
    <w:rsid w:val="0022580B"/>
    <w:rsid w:val="00225A6C"/>
    <w:rsid w:val="00225C3C"/>
    <w:rsid w:val="0022622F"/>
    <w:rsid w:val="002265DC"/>
    <w:rsid w:val="00226D07"/>
    <w:rsid w:val="002275E0"/>
    <w:rsid w:val="00227C43"/>
    <w:rsid w:val="002301D2"/>
    <w:rsid w:val="00231037"/>
    <w:rsid w:val="00231AA4"/>
    <w:rsid w:val="00232416"/>
    <w:rsid w:val="00233ADD"/>
    <w:rsid w:val="00233CCB"/>
    <w:rsid w:val="00235393"/>
    <w:rsid w:val="002367F6"/>
    <w:rsid w:val="002408BC"/>
    <w:rsid w:val="00240B30"/>
    <w:rsid w:val="00243D9E"/>
    <w:rsid w:val="00244767"/>
    <w:rsid w:val="00245644"/>
    <w:rsid w:val="0024569B"/>
    <w:rsid w:val="0024582E"/>
    <w:rsid w:val="00250081"/>
    <w:rsid w:val="00250EFC"/>
    <w:rsid w:val="00250FDB"/>
    <w:rsid w:val="00252563"/>
    <w:rsid w:val="00252DC4"/>
    <w:rsid w:val="00252FDA"/>
    <w:rsid w:val="0025610C"/>
    <w:rsid w:val="00256265"/>
    <w:rsid w:val="00256897"/>
    <w:rsid w:val="00257CD3"/>
    <w:rsid w:val="0026010D"/>
    <w:rsid w:val="0026171D"/>
    <w:rsid w:val="0026348F"/>
    <w:rsid w:val="002638FE"/>
    <w:rsid w:val="00265B58"/>
    <w:rsid w:val="002662D5"/>
    <w:rsid w:val="0026718E"/>
    <w:rsid w:val="00267543"/>
    <w:rsid w:val="00274976"/>
    <w:rsid w:val="00274C6B"/>
    <w:rsid w:val="00275244"/>
    <w:rsid w:val="00276C31"/>
    <w:rsid w:val="00276EDE"/>
    <w:rsid w:val="00277D90"/>
    <w:rsid w:val="00277DF4"/>
    <w:rsid w:val="0028010C"/>
    <w:rsid w:val="00282023"/>
    <w:rsid w:val="002828E9"/>
    <w:rsid w:val="0028291F"/>
    <w:rsid w:val="00282C9E"/>
    <w:rsid w:val="00283E0E"/>
    <w:rsid w:val="0028426C"/>
    <w:rsid w:val="0028466A"/>
    <w:rsid w:val="0028494A"/>
    <w:rsid w:val="00284BD1"/>
    <w:rsid w:val="00284CA8"/>
    <w:rsid w:val="00284D14"/>
    <w:rsid w:val="00285528"/>
    <w:rsid w:val="002865D4"/>
    <w:rsid w:val="00286EAE"/>
    <w:rsid w:val="002874BE"/>
    <w:rsid w:val="0029101D"/>
    <w:rsid w:val="002910E7"/>
    <w:rsid w:val="00291303"/>
    <w:rsid w:val="0029172D"/>
    <w:rsid w:val="0029237C"/>
    <w:rsid w:val="00292AB8"/>
    <w:rsid w:val="00292F49"/>
    <w:rsid w:val="0029547D"/>
    <w:rsid w:val="00297BD2"/>
    <w:rsid w:val="002A15E5"/>
    <w:rsid w:val="002A1966"/>
    <w:rsid w:val="002A470C"/>
    <w:rsid w:val="002A504C"/>
    <w:rsid w:val="002B1400"/>
    <w:rsid w:val="002B2095"/>
    <w:rsid w:val="002B2347"/>
    <w:rsid w:val="002B24E3"/>
    <w:rsid w:val="002B411E"/>
    <w:rsid w:val="002B61C7"/>
    <w:rsid w:val="002B6C8C"/>
    <w:rsid w:val="002B7080"/>
    <w:rsid w:val="002B7F0F"/>
    <w:rsid w:val="002C07F4"/>
    <w:rsid w:val="002C0913"/>
    <w:rsid w:val="002C0DA7"/>
    <w:rsid w:val="002C2493"/>
    <w:rsid w:val="002C27C8"/>
    <w:rsid w:val="002C2956"/>
    <w:rsid w:val="002C3BB7"/>
    <w:rsid w:val="002C3C6F"/>
    <w:rsid w:val="002C44D5"/>
    <w:rsid w:val="002C5D67"/>
    <w:rsid w:val="002C7B10"/>
    <w:rsid w:val="002D08E2"/>
    <w:rsid w:val="002D0FFA"/>
    <w:rsid w:val="002D1C29"/>
    <w:rsid w:val="002D1F09"/>
    <w:rsid w:val="002D2785"/>
    <w:rsid w:val="002D3393"/>
    <w:rsid w:val="002D36CF"/>
    <w:rsid w:val="002D594E"/>
    <w:rsid w:val="002D615C"/>
    <w:rsid w:val="002D63CD"/>
    <w:rsid w:val="002D6732"/>
    <w:rsid w:val="002D6745"/>
    <w:rsid w:val="002D6F1C"/>
    <w:rsid w:val="002E1656"/>
    <w:rsid w:val="002E1FEF"/>
    <w:rsid w:val="002E2079"/>
    <w:rsid w:val="002E36B8"/>
    <w:rsid w:val="002E51DF"/>
    <w:rsid w:val="002E52AD"/>
    <w:rsid w:val="002E5363"/>
    <w:rsid w:val="002E53D2"/>
    <w:rsid w:val="002E608F"/>
    <w:rsid w:val="002E64A0"/>
    <w:rsid w:val="002E6DFB"/>
    <w:rsid w:val="002F08B4"/>
    <w:rsid w:val="002F0B7B"/>
    <w:rsid w:val="002F1313"/>
    <w:rsid w:val="002F1757"/>
    <w:rsid w:val="002F19A4"/>
    <w:rsid w:val="002F22F3"/>
    <w:rsid w:val="002F332B"/>
    <w:rsid w:val="002F4284"/>
    <w:rsid w:val="002F432D"/>
    <w:rsid w:val="002F441B"/>
    <w:rsid w:val="002F4642"/>
    <w:rsid w:val="002F480C"/>
    <w:rsid w:val="002F5F89"/>
    <w:rsid w:val="002F69D4"/>
    <w:rsid w:val="0030103F"/>
    <w:rsid w:val="003020E8"/>
    <w:rsid w:val="00303908"/>
    <w:rsid w:val="00303F2D"/>
    <w:rsid w:val="00305A48"/>
    <w:rsid w:val="00305F28"/>
    <w:rsid w:val="0030664B"/>
    <w:rsid w:val="00307250"/>
    <w:rsid w:val="003072FB"/>
    <w:rsid w:val="00312276"/>
    <w:rsid w:val="0031252A"/>
    <w:rsid w:val="00312E8E"/>
    <w:rsid w:val="00313DE5"/>
    <w:rsid w:val="003144E4"/>
    <w:rsid w:val="00314ACF"/>
    <w:rsid w:val="00314D0E"/>
    <w:rsid w:val="00315576"/>
    <w:rsid w:val="0031661B"/>
    <w:rsid w:val="003169E0"/>
    <w:rsid w:val="00316A26"/>
    <w:rsid w:val="003176AA"/>
    <w:rsid w:val="0031788E"/>
    <w:rsid w:val="00320145"/>
    <w:rsid w:val="003206CA"/>
    <w:rsid w:val="00320EE7"/>
    <w:rsid w:val="0032158A"/>
    <w:rsid w:val="0032169A"/>
    <w:rsid w:val="00322596"/>
    <w:rsid w:val="003234E4"/>
    <w:rsid w:val="00323537"/>
    <w:rsid w:val="00323A0A"/>
    <w:rsid w:val="00324E50"/>
    <w:rsid w:val="00324F0D"/>
    <w:rsid w:val="003269DD"/>
    <w:rsid w:val="00330209"/>
    <w:rsid w:val="003305E4"/>
    <w:rsid w:val="003306DF"/>
    <w:rsid w:val="00331F14"/>
    <w:rsid w:val="00333481"/>
    <w:rsid w:val="00333E2A"/>
    <w:rsid w:val="00334A41"/>
    <w:rsid w:val="00335657"/>
    <w:rsid w:val="0033581D"/>
    <w:rsid w:val="00340BD1"/>
    <w:rsid w:val="003410C7"/>
    <w:rsid w:val="003446E6"/>
    <w:rsid w:val="00344974"/>
    <w:rsid w:val="0034499A"/>
    <w:rsid w:val="00344D20"/>
    <w:rsid w:val="00344E32"/>
    <w:rsid w:val="00346A3E"/>
    <w:rsid w:val="00347CCD"/>
    <w:rsid w:val="003502E3"/>
    <w:rsid w:val="003527E3"/>
    <w:rsid w:val="00352C69"/>
    <w:rsid w:val="00353912"/>
    <w:rsid w:val="00353A5F"/>
    <w:rsid w:val="00353CF5"/>
    <w:rsid w:val="003546A5"/>
    <w:rsid w:val="00356911"/>
    <w:rsid w:val="00356AE3"/>
    <w:rsid w:val="003570A5"/>
    <w:rsid w:val="00357BD3"/>
    <w:rsid w:val="00360800"/>
    <w:rsid w:val="00361366"/>
    <w:rsid w:val="00362E20"/>
    <w:rsid w:val="00363985"/>
    <w:rsid w:val="003645E5"/>
    <w:rsid w:val="0036545B"/>
    <w:rsid w:val="00366C0C"/>
    <w:rsid w:val="00366D92"/>
    <w:rsid w:val="00366E10"/>
    <w:rsid w:val="003708ED"/>
    <w:rsid w:val="00370F7F"/>
    <w:rsid w:val="003753BA"/>
    <w:rsid w:val="0037589D"/>
    <w:rsid w:val="00375DD8"/>
    <w:rsid w:val="00377C7E"/>
    <w:rsid w:val="00377FF4"/>
    <w:rsid w:val="0038009E"/>
    <w:rsid w:val="00381508"/>
    <w:rsid w:val="00381DF2"/>
    <w:rsid w:val="00383188"/>
    <w:rsid w:val="003831C0"/>
    <w:rsid w:val="00383FCD"/>
    <w:rsid w:val="00384232"/>
    <w:rsid w:val="003844A6"/>
    <w:rsid w:val="00384A73"/>
    <w:rsid w:val="00384E03"/>
    <w:rsid w:val="00386F6C"/>
    <w:rsid w:val="0038723C"/>
    <w:rsid w:val="00391144"/>
    <w:rsid w:val="00391C63"/>
    <w:rsid w:val="00394DA3"/>
    <w:rsid w:val="00394E49"/>
    <w:rsid w:val="00395E70"/>
    <w:rsid w:val="00396781"/>
    <w:rsid w:val="0039737A"/>
    <w:rsid w:val="00397807"/>
    <w:rsid w:val="003A0B10"/>
    <w:rsid w:val="003A0CFB"/>
    <w:rsid w:val="003A196C"/>
    <w:rsid w:val="003A26BB"/>
    <w:rsid w:val="003A286B"/>
    <w:rsid w:val="003A2CD2"/>
    <w:rsid w:val="003A53F7"/>
    <w:rsid w:val="003A55E9"/>
    <w:rsid w:val="003A67A6"/>
    <w:rsid w:val="003A71EB"/>
    <w:rsid w:val="003A7EF6"/>
    <w:rsid w:val="003B06A6"/>
    <w:rsid w:val="003B0AA7"/>
    <w:rsid w:val="003B178D"/>
    <w:rsid w:val="003B2FD3"/>
    <w:rsid w:val="003B5251"/>
    <w:rsid w:val="003B75E4"/>
    <w:rsid w:val="003C0550"/>
    <w:rsid w:val="003C085D"/>
    <w:rsid w:val="003C18A3"/>
    <w:rsid w:val="003C1AE6"/>
    <w:rsid w:val="003C2453"/>
    <w:rsid w:val="003C25C9"/>
    <w:rsid w:val="003C267D"/>
    <w:rsid w:val="003C2D80"/>
    <w:rsid w:val="003C3A67"/>
    <w:rsid w:val="003C4139"/>
    <w:rsid w:val="003C42A5"/>
    <w:rsid w:val="003C4656"/>
    <w:rsid w:val="003C475F"/>
    <w:rsid w:val="003C52E4"/>
    <w:rsid w:val="003C5874"/>
    <w:rsid w:val="003C5DF5"/>
    <w:rsid w:val="003D2A3F"/>
    <w:rsid w:val="003D3E22"/>
    <w:rsid w:val="003D461D"/>
    <w:rsid w:val="003D61EA"/>
    <w:rsid w:val="003D6A00"/>
    <w:rsid w:val="003D7D30"/>
    <w:rsid w:val="003E070D"/>
    <w:rsid w:val="003E2C43"/>
    <w:rsid w:val="003E377A"/>
    <w:rsid w:val="003E3B09"/>
    <w:rsid w:val="003E3CA9"/>
    <w:rsid w:val="003E52E4"/>
    <w:rsid w:val="003E6050"/>
    <w:rsid w:val="003E7084"/>
    <w:rsid w:val="003E750B"/>
    <w:rsid w:val="003E7BB8"/>
    <w:rsid w:val="003F10CD"/>
    <w:rsid w:val="003F1787"/>
    <w:rsid w:val="003F19C9"/>
    <w:rsid w:val="003F19DE"/>
    <w:rsid w:val="003F2742"/>
    <w:rsid w:val="003F36C1"/>
    <w:rsid w:val="003F5611"/>
    <w:rsid w:val="0040127E"/>
    <w:rsid w:val="004016CB"/>
    <w:rsid w:val="0040195B"/>
    <w:rsid w:val="00402F9D"/>
    <w:rsid w:val="00403939"/>
    <w:rsid w:val="00403F03"/>
    <w:rsid w:val="004059A1"/>
    <w:rsid w:val="004064AF"/>
    <w:rsid w:val="00406A0F"/>
    <w:rsid w:val="00407959"/>
    <w:rsid w:val="0041480E"/>
    <w:rsid w:val="004157FC"/>
    <w:rsid w:val="00415800"/>
    <w:rsid w:val="00415984"/>
    <w:rsid w:val="0041675A"/>
    <w:rsid w:val="004168E3"/>
    <w:rsid w:val="00416973"/>
    <w:rsid w:val="00416A08"/>
    <w:rsid w:val="00416D14"/>
    <w:rsid w:val="004173A4"/>
    <w:rsid w:val="004213BF"/>
    <w:rsid w:val="0042147B"/>
    <w:rsid w:val="00421B15"/>
    <w:rsid w:val="004227EA"/>
    <w:rsid w:val="00423081"/>
    <w:rsid w:val="004232F0"/>
    <w:rsid w:val="004234F0"/>
    <w:rsid w:val="00423D05"/>
    <w:rsid w:val="004242C7"/>
    <w:rsid w:val="00425B68"/>
    <w:rsid w:val="00427C90"/>
    <w:rsid w:val="00427D7B"/>
    <w:rsid w:val="0043064A"/>
    <w:rsid w:val="0043094B"/>
    <w:rsid w:val="00430A5B"/>
    <w:rsid w:val="004315DC"/>
    <w:rsid w:val="00431A32"/>
    <w:rsid w:val="00433216"/>
    <w:rsid w:val="00433B03"/>
    <w:rsid w:val="00434654"/>
    <w:rsid w:val="00434957"/>
    <w:rsid w:val="00434DFE"/>
    <w:rsid w:val="0043569E"/>
    <w:rsid w:val="00437681"/>
    <w:rsid w:val="00440C78"/>
    <w:rsid w:val="0044192B"/>
    <w:rsid w:val="0044277F"/>
    <w:rsid w:val="00442E5D"/>
    <w:rsid w:val="00443FE5"/>
    <w:rsid w:val="004441E1"/>
    <w:rsid w:val="00444300"/>
    <w:rsid w:val="004452AE"/>
    <w:rsid w:val="00445F34"/>
    <w:rsid w:val="00446714"/>
    <w:rsid w:val="004470C4"/>
    <w:rsid w:val="004471F1"/>
    <w:rsid w:val="00451393"/>
    <w:rsid w:val="00451799"/>
    <w:rsid w:val="00451FFD"/>
    <w:rsid w:val="00452B2A"/>
    <w:rsid w:val="00453387"/>
    <w:rsid w:val="0045363B"/>
    <w:rsid w:val="004540C4"/>
    <w:rsid w:val="00454401"/>
    <w:rsid w:val="004546EC"/>
    <w:rsid w:val="00455523"/>
    <w:rsid w:val="00456470"/>
    <w:rsid w:val="00456686"/>
    <w:rsid w:val="00460397"/>
    <w:rsid w:val="004616FD"/>
    <w:rsid w:val="0046298F"/>
    <w:rsid w:val="004656F0"/>
    <w:rsid w:val="0046615A"/>
    <w:rsid w:val="00467634"/>
    <w:rsid w:val="00467C76"/>
    <w:rsid w:val="004705FA"/>
    <w:rsid w:val="004715F1"/>
    <w:rsid w:val="004717D4"/>
    <w:rsid w:val="0047257B"/>
    <w:rsid w:val="00472A96"/>
    <w:rsid w:val="00472BE4"/>
    <w:rsid w:val="00473026"/>
    <w:rsid w:val="004738F8"/>
    <w:rsid w:val="00474878"/>
    <w:rsid w:val="004751D1"/>
    <w:rsid w:val="00475D75"/>
    <w:rsid w:val="00477688"/>
    <w:rsid w:val="0048046B"/>
    <w:rsid w:val="00480C87"/>
    <w:rsid w:val="00480F04"/>
    <w:rsid w:val="00481853"/>
    <w:rsid w:val="004818DE"/>
    <w:rsid w:val="00482514"/>
    <w:rsid w:val="004833FF"/>
    <w:rsid w:val="004836C4"/>
    <w:rsid w:val="00484808"/>
    <w:rsid w:val="00485689"/>
    <w:rsid w:val="00485FBB"/>
    <w:rsid w:val="004870F0"/>
    <w:rsid w:val="0049031D"/>
    <w:rsid w:val="00490407"/>
    <w:rsid w:val="0049083C"/>
    <w:rsid w:val="00491460"/>
    <w:rsid w:val="0049247A"/>
    <w:rsid w:val="00492EB4"/>
    <w:rsid w:val="004936B4"/>
    <w:rsid w:val="00494C24"/>
    <w:rsid w:val="0049564B"/>
    <w:rsid w:val="004960D8"/>
    <w:rsid w:val="004968DC"/>
    <w:rsid w:val="00496966"/>
    <w:rsid w:val="00496C0C"/>
    <w:rsid w:val="00497FA8"/>
    <w:rsid w:val="004A033D"/>
    <w:rsid w:val="004A046C"/>
    <w:rsid w:val="004A203E"/>
    <w:rsid w:val="004A21A6"/>
    <w:rsid w:val="004A22C6"/>
    <w:rsid w:val="004A3603"/>
    <w:rsid w:val="004A5F13"/>
    <w:rsid w:val="004A680F"/>
    <w:rsid w:val="004A7333"/>
    <w:rsid w:val="004A767F"/>
    <w:rsid w:val="004B1034"/>
    <w:rsid w:val="004B12BD"/>
    <w:rsid w:val="004B3222"/>
    <w:rsid w:val="004B3742"/>
    <w:rsid w:val="004B3750"/>
    <w:rsid w:val="004B3881"/>
    <w:rsid w:val="004B42E4"/>
    <w:rsid w:val="004B444D"/>
    <w:rsid w:val="004B4B6B"/>
    <w:rsid w:val="004B5A36"/>
    <w:rsid w:val="004B6A6E"/>
    <w:rsid w:val="004B787A"/>
    <w:rsid w:val="004C00D4"/>
    <w:rsid w:val="004C0884"/>
    <w:rsid w:val="004C0F34"/>
    <w:rsid w:val="004C2E4F"/>
    <w:rsid w:val="004C3DD3"/>
    <w:rsid w:val="004C4447"/>
    <w:rsid w:val="004C4852"/>
    <w:rsid w:val="004C5116"/>
    <w:rsid w:val="004C55F5"/>
    <w:rsid w:val="004C5ECE"/>
    <w:rsid w:val="004C6AE8"/>
    <w:rsid w:val="004C717F"/>
    <w:rsid w:val="004C7255"/>
    <w:rsid w:val="004C7997"/>
    <w:rsid w:val="004D071F"/>
    <w:rsid w:val="004D0912"/>
    <w:rsid w:val="004D1053"/>
    <w:rsid w:val="004D17F2"/>
    <w:rsid w:val="004D1813"/>
    <w:rsid w:val="004D6E0F"/>
    <w:rsid w:val="004D714C"/>
    <w:rsid w:val="004D71FA"/>
    <w:rsid w:val="004E026D"/>
    <w:rsid w:val="004E0A5D"/>
    <w:rsid w:val="004E1893"/>
    <w:rsid w:val="004E1DD3"/>
    <w:rsid w:val="004E40D0"/>
    <w:rsid w:val="004E6BDB"/>
    <w:rsid w:val="004E7B3D"/>
    <w:rsid w:val="004E7D5C"/>
    <w:rsid w:val="004F114A"/>
    <w:rsid w:val="004F18AD"/>
    <w:rsid w:val="004F3427"/>
    <w:rsid w:val="004F486B"/>
    <w:rsid w:val="004F48FE"/>
    <w:rsid w:val="004F4D0B"/>
    <w:rsid w:val="004F53B3"/>
    <w:rsid w:val="004F5473"/>
    <w:rsid w:val="004F562D"/>
    <w:rsid w:val="004F6289"/>
    <w:rsid w:val="00500562"/>
    <w:rsid w:val="00501754"/>
    <w:rsid w:val="00501819"/>
    <w:rsid w:val="005025AE"/>
    <w:rsid w:val="005042F8"/>
    <w:rsid w:val="00504312"/>
    <w:rsid w:val="005061F9"/>
    <w:rsid w:val="00506CDC"/>
    <w:rsid w:val="00507051"/>
    <w:rsid w:val="005117A8"/>
    <w:rsid w:val="0051206B"/>
    <w:rsid w:val="00512545"/>
    <w:rsid w:val="005147E1"/>
    <w:rsid w:val="00516156"/>
    <w:rsid w:val="0051675B"/>
    <w:rsid w:val="00516FAE"/>
    <w:rsid w:val="005178BD"/>
    <w:rsid w:val="00517BCD"/>
    <w:rsid w:val="00517BF3"/>
    <w:rsid w:val="005208F4"/>
    <w:rsid w:val="005210C4"/>
    <w:rsid w:val="005216D5"/>
    <w:rsid w:val="00524DB8"/>
    <w:rsid w:val="00525120"/>
    <w:rsid w:val="00526E55"/>
    <w:rsid w:val="005308C0"/>
    <w:rsid w:val="00530F88"/>
    <w:rsid w:val="005311D6"/>
    <w:rsid w:val="005315A3"/>
    <w:rsid w:val="00531ABE"/>
    <w:rsid w:val="0053283B"/>
    <w:rsid w:val="00532B32"/>
    <w:rsid w:val="00532CB0"/>
    <w:rsid w:val="005332AA"/>
    <w:rsid w:val="00535737"/>
    <w:rsid w:val="00535B22"/>
    <w:rsid w:val="005376E0"/>
    <w:rsid w:val="00540410"/>
    <w:rsid w:val="00541D88"/>
    <w:rsid w:val="00543963"/>
    <w:rsid w:val="005448EC"/>
    <w:rsid w:val="00544D17"/>
    <w:rsid w:val="00546144"/>
    <w:rsid w:val="005476A7"/>
    <w:rsid w:val="005479E0"/>
    <w:rsid w:val="0055028E"/>
    <w:rsid w:val="00550999"/>
    <w:rsid w:val="00550D5B"/>
    <w:rsid w:val="00551C4B"/>
    <w:rsid w:val="00552C1A"/>
    <w:rsid w:val="0055431B"/>
    <w:rsid w:val="005549EF"/>
    <w:rsid w:val="0055513C"/>
    <w:rsid w:val="005551B4"/>
    <w:rsid w:val="00555A35"/>
    <w:rsid w:val="00555E15"/>
    <w:rsid w:val="00556811"/>
    <w:rsid w:val="00557834"/>
    <w:rsid w:val="00560947"/>
    <w:rsid w:val="00561A5C"/>
    <w:rsid w:val="00562145"/>
    <w:rsid w:val="005621EC"/>
    <w:rsid w:val="00562995"/>
    <w:rsid w:val="00562DCC"/>
    <w:rsid w:val="00562FC2"/>
    <w:rsid w:val="00564F35"/>
    <w:rsid w:val="0056704D"/>
    <w:rsid w:val="00567111"/>
    <w:rsid w:val="00567683"/>
    <w:rsid w:val="005676EE"/>
    <w:rsid w:val="005677F8"/>
    <w:rsid w:val="00570034"/>
    <w:rsid w:val="00572BFB"/>
    <w:rsid w:val="005732C1"/>
    <w:rsid w:val="00573BE8"/>
    <w:rsid w:val="005742A1"/>
    <w:rsid w:val="00574881"/>
    <w:rsid w:val="00576103"/>
    <w:rsid w:val="00576443"/>
    <w:rsid w:val="00576849"/>
    <w:rsid w:val="00576A1F"/>
    <w:rsid w:val="00576CF1"/>
    <w:rsid w:val="005801FA"/>
    <w:rsid w:val="00580272"/>
    <w:rsid w:val="00580B87"/>
    <w:rsid w:val="00581EA6"/>
    <w:rsid w:val="005838F4"/>
    <w:rsid w:val="00584675"/>
    <w:rsid w:val="005848FB"/>
    <w:rsid w:val="00584A95"/>
    <w:rsid w:val="00584EA3"/>
    <w:rsid w:val="00584EBB"/>
    <w:rsid w:val="00585AA9"/>
    <w:rsid w:val="0058768D"/>
    <w:rsid w:val="00587B85"/>
    <w:rsid w:val="00590524"/>
    <w:rsid w:val="00590EC0"/>
    <w:rsid w:val="00590F1F"/>
    <w:rsid w:val="005925F4"/>
    <w:rsid w:val="00592A8C"/>
    <w:rsid w:val="005945C0"/>
    <w:rsid w:val="00594721"/>
    <w:rsid w:val="00594966"/>
    <w:rsid w:val="00594A80"/>
    <w:rsid w:val="0059514E"/>
    <w:rsid w:val="00595485"/>
    <w:rsid w:val="005955FF"/>
    <w:rsid w:val="00595E39"/>
    <w:rsid w:val="005979B5"/>
    <w:rsid w:val="005A0901"/>
    <w:rsid w:val="005A15F9"/>
    <w:rsid w:val="005A1BAC"/>
    <w:rsid w:val="005A39D2"/>
    <w:rsid w:val="005A3AFF"/>
    <w:rsid w:val="005A414A"/>
    <w:rsid w:val="005A46F1"/>
    <w:rsid w:val="005A4A65"/>
    <w:rsid w:val="005A54B8"/>
    <w:rsid w:val="005A6097"/>
    <w:rsid w:val="005A705D"/>
    <w:rsid w:val="005A7F6B"/>
    <w:rsid w:val="005B2437"/>
    <w:rsid w:val="005B2AF1"/>
    <w:rsid w:val="005B3478"/>
    <w:rsid w:val="005B3CCE"/>
    <w:rsid w:val="005B4410"/>
    <w:rsid w:val="005B5209"/>
    <w:rsid w:val="005B5BEA"/>
    <w:rsid w:val="005B63F5"/>
    <w:rsid w:val="005B681E"/>
    <w:rsid w:val="005B77DA"/>
    <w:rsid w:val="005C090E"/>
    <w:rsid w:val="005C0D8F"/>
    <w:rsid w:val="005C1982"/>
    <w:rsid w:val="005C2277"/>
    <w:rsid w:val="005C2442"/>
    <w:rsid w:val="005C2758"/>
    <w:rsid w:val="005C2EE4"/>
    <w:rsid w:val="005C302E"/>
    <w:rsid w:val="005C3975"/>
    <w:rsid w:val="005C4BD8"/>
    <w:rsid w:val="005C646C"/>
    <w:rsid w:val="005C77B2"/>
    <w:rsid w:val="005C7B62"/>
    <w:rsid w:val="005D097C"/>
    <w:rsid w:val="005D1201"/>
    <w:rsid w:val="005D20C5"/>
    <w:rsid w:val="005D26CB"/>
    <w:rsid w:val="005D3885"/>
    <w:rsid w:val="005D3C9F"/>
    <w:rsid w:val="005D3ED9"/>
    <w:rsid w:val="005D651C"/>
    <w:rsid w:val="005D719B"/>
    <w:rsid w:val="005D725F"/>
    <w:rsid w:val="005E0527"/>
    <w:rsid w:val="005E16A8"/>
    <w:rsid w:val="005E20EC"/>
    <w:rsid w:val="005E3949"/>
    <w:rsid w:val="005E42B7"/>
    <w:rsid w:val="005E4ABE"/>
    <w:rsid w:val="005E4CFA"/>
    <w:rsid w:val="005E61E7"/>
    <w:rsid w:val="005E7DAC"/>
    <w:rsid w:val="005E7E85"/>
    <w:rsid w:val="005F0262"/>
    <w:rsid w:val="005F19E0"/>
    <w:rsid w:val="005F1E4B"/>
    <w:rsid w:val="005F380B"/>
    <w:rsid w:val="005F52DF"/>
    <w:rsid w:val="005F63D3"/>
    <w:rsid w:val="005F7805"/>
    <w:rsid w:val="005F79A6"/>
    <w:rsid w:val="005F7DC5"/>
    <w:rsid w:val="00600FBA"/>
    <w:rsid w:val="006022AE"/>
    <w:rsid w:val="00603D95"/>
    <w:rsid w:val="00604192"/>
    <w:rsid w:val="00604907"/>
    <w:rsid w:val="00605154"/>
    <w:rsid w:val="00606554"/>
    <w:rsid w:val="006079B5"/>
    <w:rsid w:val="00607C90"/>
    <w:rsid w:val="00610367"/>
    <w:rsid w:val="00610C13"/>
    <w:rsid w:val="00612197"/>
    <w:rsid w:val="00612B45"/>
    <w:rsid w:val="00612E1B"/>
    <w:rsid w:val="006133B2"/>
    <w:rsid w:val="0061742D"/>
    <w:rsid w:val="00617EB9"/>
    <w:rsid w:val="006222FB"/>
    <w:rsid w:val="006235F4"/>
    <w:rsid w:val="00623C58"/>
    <w:rsid w:val="00625326"/>
    <w:rsid w:val="006260BD"/>
    <w:rsid w:val="006263AF"/>
    <w:rsid w:val="00627FF2"/>
    <w:rsid w:val="00630204"/>
    <w:rsid w:val="00631A4E"/>
    <w:rsid w:val="0063237E"/>
    <w:rsid w:val="00632B2F"/>
    <w:rsid w:val="00633293"/>
    <w:rsid w:val="00633CEF"/>
    <w:rsid w:val="00634482"/>
    <w:rsid w:val="00634DDC"/>
    <w:rsid w:val="00635846"/>
    <w:rsid w:val="00635A87"/>
    <w:rsid w:val="0063775C"/>
    <w:rsid w:val="00637B32"/>
    <w:rsid w:val="00637BA7"/>
    <w:rsid w:val="00641421"/>
    <w:rsid w:val="0064148A"/>
    <w:rsid w:val="00642802"/>
    <w:rsid w:val="00642D47"/>
    <w:rsid w:val="00645658"/>
    <w:rsid w:val="00646431"/>
    <w:rsid w:val="00646BA5"/>
    <w:rsid w:val="0064742A"/>
    <w:rsid w:val="006508B0"/>
    <w:rsid w:val="006510CB"/>
    <w:rsid w:val="00651F75"/>
    <w:rsid w:val="0065308F"/>
    <w:rsid w:val="006533AC"/>
    <w:rsid w:val="006536D7"/>
    <w:rsid w:val="00653FBB"/>
    <w:rsid w:val="006540F7"/>
    <w:rsid w:val="00654117"/>
    <w:rsid w:val="00654615"/>
    <w:rsid w:val="006549FB"/>
    <w:rsid w:val="00654B17"/>
    <w:rsid w:val="00655CB5"/>
    <w:rsid w:val="0065602A"/>
    <w:rsid w:val="006564C8"/>
    <w:rsid w:val="00656F0B"/>
    <w:rsid w:val="00657F4B"/>
    <w:rsid w:val="00657F89"/>
    <w:rsid w:val="00661416"/>
    <w:rsid w:val="006618E7"/>
    <w:rsid w:val="00661C19"/>
    <w:rsid w:val="006623A3"/>
    <w:rsid w:val="00662F3E"/>
    <w:rsid w:val="006630DB"/>
    <w:rsid w:val="0066460B"/>
    <w:rsid w:val="0066491C"/>
    <w:rsid w:val="00665D41"/>
    <w:rsid w:val="0066612F"/>
    <w:rsid w:val="00666F6D"/>
    <w:rsid w:val="006672D3"/>
    <w:rsid w:val="00671F06"/>
    <w:rsid w:val="00673204"/>
    <w:rsid w:val="00673C8C"/>
    <w:rsid w:val="006747E7"/>
    <w:rsid w:val="00675CF3"/>
    <w:rsid w:val="00676B7F"/>
    <w:rsid w:val="00676D6C"/>
    <w:rsid w:val="006810C0"/>
    <w:rsid w:val="00682D8E"/>
    <w:rsid w:val="006838F2"/>
    <w:rsid w:val="006840E8"/>
    <w:rsid w:val="00684239"/>
    <w:rsid w:val="00685F25"/>
    <w:rsid w:val="0068601A"/>
    <w:rsid w:val="00686585"/>
    <w:rsid w:val="00686DFE"/>
    <w:rsid w:val="006876AB"/>
    <w:rsid w:val="006876F2"/>
    <w:rsid w:val="0069085D"/>
    <w:rsid w:val="006923DF"/>
    <w:rsid w:val="006927EB"/>
    <w:rsid w:val="00692AD1"/>
    <w:rsid w:val="00693E6F"/>
    <w:rsid w:val="00693FE6"/>
    <w:rsid w:val="00694AB6"/>
    <w:rsid w:val="006955D0"/>
    <w:rsid w:val="006959DC"/>
    <w:rsid w:val="006966DB"/>
    <w:rsid w:val="006A0629"/>
    <w:rsid w:val="006A1177"/>
    <w:rsid w:val="006A15FE"/>
    <w:rsid w:val="006A1744"/>
    <w:rsid w:val="006A1DF6"/>
    <w:rsid w:val="006A26B7"/>
    <w:rsid w:val="006A26E1"/>
    <w:rsid w:val="006A4D7E"/>
    <w:rsid w:val="006A50B7"/>
    <w:rsid w:val="006A6242"/>
    <w:rsid w:val="006A7098"/>
    <w:rsid w:val="006A7847"/>
    <w:rsid w:val="006B0676"/>
    <w:rsid w:val="006B17EB"/>
    <w:rsid w:val="006B19A1"/>
    <w:rsid w:val="006B30E3"/>
    <w:rsid w:val="006B33E2"/>
    <w:rsid w:val="006B6967"/>
    <w:rsid w:val="006B7E3A"/>
    <w:rsid w:val="006C0B79"/>
    <w:rsid w:val="006C0FBF"/>
    <w:rsid w:val="006C16AE"/>
    <w:rsid w:val="006C19C4"/>
    <w:rsid w:val="006C2861"/>
    <w:rsid w:val="006C2CA0"/>
    <w:rsid w:val="006C3409"/>
    <w:rsid w:val="006C3673"/>
    <w:rsid w:val="006C3824"/>
    <w:rsid w:val="006C38B4"/>
    <w:rsid w:val="006C3B49"/>
    <w:rsid w:val="006C454D"/>
    <w:rsid w:val="006C4B6E"/>
    <w:rsid w:val="006C4C00"/>
    <w:rsid w:val="006C5F0F"/>
    <w:rsid w:val="006C6114"/>
    <w:rsid w:val="006C67B8"/>
    <w:rsid w:val="006D0E24"/>
    <w:rsid w:val="006D126E"/>
    <w:rsid w:val="006D1D62"/>
    <w:rsid w:val="006D1FFF"/>
    <w:rsid w:val="006D311D"/>
    <w:rsid w:val="006D5E28"/>
    <w:rsid w:val="006D6104"/>
    <w:rsid w:val="006D6C1E"/>
    <w:rsid w:val="006D6D02"/>
    <w:rsid w:val="006D6F47"/>
    <w:rsid w:val="006E0A00"/>
    <w:rsid w:val="006E0A23"/>
    <w:rsid w:val="006E192D"/>
    <w:rsid w:val="006E4C5A"/>
    <w:rsid w:val="006E4DEB"/>
    <w:rsid w:val="006E53EA"/>
    <w:rsid w:val="006E6654"/>
    <w:rsid w:val="006E6B5C"/>
    <w:rsid w:val="006E6DFA"/>
    <w:rsid w:val="006E7731"/>
    <w:rsid w:val="006E7909"/>
    <w:rsid w:val="006F0123"/>
    <w:rsid w:val="006F2B55"/>
    <w:rsid w:val="006F310B"/>
    <w:rsid w:val="006F6193"/>
    <w:rsid w:val="006F6BF5"/>
    <w:rsid w:val="00700F30"/>
    <w:rsid w:val="00701DBF"/>
    <w:rsid w:val="00701F3F"/>
    <w:rsid w:val="00702789"/>
    <w:rsid w:val="00702F10"/>
    <w:rsid w:val="00703513"/>
    <w:rsid w:val="00703AD6"/>
    <w:rsid w:val="007050AC"/>
    <w:rsid w:val="00706633"/>
    <w:rsid w:val="00706F14"/>
    <w:rsid w:val="00707BB2"/>
    <w:rsid w:val="00713060"/>
    <w:rsid w:val="0071326B"/>
    <w:rsid w:val="0071354B"/>
    <w:rsid w:val="0071750F"/>
    <w:rsid w:val="00717A1D"/>
    <w:rsid w:val="00720A74"/>
    <w:rsid w:val="0072100E"/>
    <w:rsid w:val="00723B1D"/>
    <w:rsid w:val="00724192"/>
    <w:rsid w:val="00724333"/>
    <w:rsid w:val="00725365"/>
    <w:rsid w:val="00726DEA"/>
    <w:rsid w:val="007274E9"/>
    <w:rsid w:val="00727902"/>
    <w:rsid w:val="00730F3A"/>
    <w:rsid w:val="00731647"/>
    <w:rsid w:val="007335F8"/>
    <w:rsid w:val="0073454D"/>
    <w:rsid w:val="007355DD"/>
    <w:rsid w:val="007358F5"/>
    <w:rsid w:val="0073612E"/>
    <w:rsid w:val="00736E60"/>
    <w:rsid w:val="00737266"/>
    <w:rsid w:val="00737281"/>
    <w:rsid w:val="00740391"/>
    <w:rsid w:val="00740A9F"/>
    <w:rsid w:val="00741F29"/>
    <w:rsid w:val="007454E0"/>
    <w:rsid w:val="00745BB5"/>
    <w:rsid w:val="0074794A"/>
    <w:rsid w:val="00750696"/>
    <w:rsid w:val="00750E68"/>
    <w:rsid w:val="007517A7"/>
    <w:rsid w:val="007518DF"/>
    <w:rsid w:val="0075190C"/>
    <w:rsid w:val="007529C9"/>
    <w:rsid w:val="00753CE8"/>
    <w:rsid w:val="007541D8"/>
    <w:rsid w:val="00754DCA"/>
    <w:rsid w:val="00755848"/>
    <w:rsid w:val="00755E24"/>
    <w:rsid w:val="00755FDF"/>
    <w:rsid w:val="00757C3B"/>
    <w:rsid w:val="007605A9"/>
    <w:rsid w:val="007605C8"/>
    <w:rsid w:val="007609A0"/>
    <w:rsid w:val="007619A9"/>
    <w:rsid w:val="00761F08"/>
    <w:rsid w:val="00762402"/>
    <w:rsid w:val="007632F3"/>
    <w:rsid w:val="007644A1"/>
    <w:rsid w:val="0076486C"/>
    <w:rsid w:val="00764AC9"/>
    <w:rsid w:val="00765388"/>
    <w:rsid w:val="0076584F"/>
    <w:rsid w:val="007672BE"/>
    <w:rsid w:val="007708C0"/>
    <w:rsid w:val="00770C70"/>
    <w:rsid w:val="00772574"/>
    <w:rsid w:val="00773BE1"/>
    <w:rsid w:val="007745D6"/>
    <w:rsid w:val="00775CA8"/>
    <w:rsid w:val="00776B4B"/>
    <w:rsid w:val="00780A08"/>
    <w:rsid w:val="00782040"/>
    <w:rsid w:val="007824B0"/>
    <w:rsid w:val="00784AFE"/>
    <w:rsid w:val="007903C7"/>
    <w:rsid w:val="00790AB1"/>
    <w:rsid w:val="007930EF"/>
    <w:rsid w:val="00793DAB"/>
    <w:rsid w:val="00794815"/>
    <w:rsid w:val="007961A0"/>
    <w:rsid w:val="0079675A"/>
    <w:rsid w:val="00797EDA"/>
    <w:rsid w:val="007A17FF"/>
    <w:rsid w:val="007A19FC"/>
    <w:rsid w:val="007A37D5"/>
    <w:rsid w:val="007A3D98"/>
    <w:rsid w:val="007A483D"/>
    <w:rsid w:val="007A51B6"/>
    <w:rsid w:val="007A5A95"/>
    <w:rsid w:val="007B0996"/>
    <w:rsid w:val="007B10FB"/>
    <w:rsid w:val="007B18A1"/>
    <w:rsid w:val="007B1ACA"/>
    <w:rsid w:val="007B2BC7"/>
    <w:rsid w:val="007B450A"/>
    <w:rsid w:val="007B5450"/>
    <w:rsid w:val="007B6847"/>
    <w:rsid w:val="007B69C2"/>
    <w:rsid w:val="007C0D0B"/>
    <w:rsid w:val="007C25DC"/>
    <w:rsid w:val="007C2A7C"/>
    <w:rsid w:val="007C2CA7"/>
    <w:rsid w:val="007C346A"/>
    <w:rsid w:val="007C5F15"/>
    <w:rsid w:val="007C63E1"/>
    <w:rsid w:val="007C66DB"/>
    <w:rsid w:val="007C6D2A"/>
    <w:rsid w:val="007C76AE"/>
    <w:rsid w:val="007C77BE"/>
    <w:rsid w:val="007D0472"/>
    <w:rsid w:val="007D050A"/>
    <w:rsid w:val="007D222D"/>
    <w:rsid w:val="007D336F"/>
    <w:rsid w:val="007D3601"/>
    <w:rsid w:val="007D4BD0"/>
    <w:rsid w:val="007D60AA"/>
    <w:rsid w:val="007D7A3B"/>
    <w:rsid w:val="007E036C"/>
    <w:rsid w:val="007E03C8"/>
    <w:rsid w:val="007E0C4E"/>
    <w:rsid w:val="007E1CBD"/>
    <w:rsid w:val="007E3F50"/>
    <w:rsid w:val="007E427A"/>
    <w:rsid w:val="007E4B75"/>
    <w:rsid w:val="007E50F7"/>
    <w:rsid w:val="007E5599"/>
    <w:rsid w:val="007E5CB3"/>
    <w:rsid w:val="007E692C"/>
    <w:rsid w:val="007E6CB9"/>
    <w:rsid w:val="007E6DC9"/>
    <w:rsid w:val="007E7AC3"/>
    <w:rsid w:val="007F0021"/>
    <w:rsid w:val="007F0464"/>
    <w:rsid w:val="007F166B"/>
    <w:rsid w:val="007F3B01"/>
    <w:rsid w:val="007F3D94"/>
    <w:rsid w:val="007F41C4"/>
    <w:rsid w:val="007F55DA"/>
    <w:rsid w:val="007F5E95"/>
    <w:rsid w:val="007F7D1A"/>
    <w:rsid w:val="008007A5"/>
    <w:rsid w:val="008012A1"/>
    <w:rsid w:val="0080202F"/>
    <w:rsid w:val="00802656"/>
    <w:rsid w:val="00802E50"/>
    <w:rsid w:val="008037A5"/>
    <w:rsid w:val="0080487F"/>
    <w:rsid w:val="0080673E"/>
    <w:rsid w:val="00806A32"/>
    <w:rsid w:val="00806AAC"/>
    <w:rsid w:val="008107C3"/>
    <w:rsid w:val="0081186C"/>
    <w:rsid w:val="008121D5"/>
    <w:rsid w:val="00812E59"/>
    <w:rsid w:val="00814191"/>
    <w:rsid w:val="00814427"/>
    <w:rsid w:val="00814578"/>
    <w:rsid w:val="00814E29"/>
    <w:rsid w:val="00814F59"/>
    <w:rsid w:val="00815503"/>
    <w:rsid w:val="008157B8"/>
    <w:rsid w:val="00815C96"/>
    <w:rsid w:val="00816702"/>
    <w:rsid w:val="00816707"/>
    <w:rsid w:val="0081740C"/>
    <w:rsid w:val="00817F13"/>
    <w:rsid w:val="008204F0"/>
    <w:rsid w:val="00820C72"/>
    <w:rsid w:val="00820CE7"/>
    <w:rsid w:val="00820EF1"/>
    <w:rsid w:val="00822144"/>
    <w:rsid w:val="00822812"/>
    <w:rsid w:val="00822D30"/>
    <w:rsid w:val="00823C7B"/>
    <w:rsid w:val="008245EF"/>
    <w:rsid w:val="0082572C"/>
    <w:rsid w:val="00826483"/>
    <w:rsid w:val="00827EF5"/>
    <w:rsid w:val="00833071"/>
    <w:rsid w:val="00834B77"/>
    <w:rsid w:val="008368E5"/>
    <w:rsid w:val="00841112"/>
    <w:rsid w:val="0084228C"/>
    <w:rsid w:val="0084240C"/>
    <w:rsid w:val="0084300A"/>
    <w:rsid w:val="0084408D"/>
    <w:rsid w:val="00844265"/>
    <w:rsid w:val="00844BF9"/>
    <w:rsid w:val="00845245"/>
    <w:rsid w:val="00845AF1"/>
    <w:rsid w:val="008464E8"/>
    <w:rsid w:val="008509F5"/>
    <w:rsid w:val="00853D12"/>
    <w:rsid w:val="00854A34"/>
    <w:rsid w:val="00855C9D"/>
    <w:rsid w:val="00860397"/>
    <w:rsid w:val="0086059C"/>
    <w:rsid w:val="0086169B"/>
    <w:rsid w:val="00862FBC"/>
    <w:rsid w:val="00864254"/>
    <w:rsid w:val="00864895"/>
    <w:rsid w:val="00867140"/>
    <w:rsid w:val="0087016F"/>
    <w:rsid w:val="00870691"/>
    <w:rsid w:val="00872009"/>
    <w:rsid w:val="0087242E"/>
    <w:rsid w:val="008724B0"/>
    <w:rsid w:val="0087363A"/>
    <w:rsid w:val="008737D9"/>
    <w:rsid w:val="00873C5E"/>
    <w:rsid w:val="00873CC5"/>
    <w:rsid w:val="00873E0E"/>
    <w:rsid w:val="0087473C"/>
    <w:rsid w:val="00874C42"/>
    <w:rsid w:val="00875C6F"/>
    <w:rsid w:val="00875FEA"/>
    <w:rsid w:val="008762E9"/>
    <w:rsid w:val="008765CD"/>
    <w:rsid w:val="00877168"/>
    <w:rsid w:val="00877D38"/>
    <w:rsid w:val="008807ED"/>
    <w:rsid w:val="00880DAC"/>
    <w:rsid w:val="00883809"/>
    <w:rsid w:val="00883AC5"/>
    <w:rsid w:val="0088508B"/>
    <w:rsid w:val="00885789"/>
    <w:rsid w:val="008858CF"/>
    <w:rsid w:val="00886278"/>
    <w:rsid w:val="0088647A"/>
    <w:rsid w:val="008879EB"/>
    <w:rsid w:val="00887B82"/>
    <w:rsid w:val="00887C54"/>
    <w:rsid w:val="008902C9"/>
    <w:rsid w:val="0089131A"/>
    <w:rsid w:val="00891D2B"/>
    <w:rsid w:val="0089315E"/>
    <w:rsid w:val="00893A4C"/>
    <w:rsid w:val="00893E32"/>
    <w:rsid w:val="00894D2C"/>
    <w:rsid w:val="00895332"/>
    <w:rsid w:val="00895507"/>
    <w:rsid w:val="008956C8"/>
    <w:rsid w:val="008A02D4"/>
    <w:rsid w:val="008A26EF"/>
    <w:rsid w:val="008A376D"/>
    <w:rsid w:val="008A3B93"/>
    <w:rsid w:val="008A5420"/>
    <w:rsid w:val="008A5C7D"/>
    <w:rsid w:val="008A622C"/>
    <w:rsid w:val="008A7DB9"/>
    <w:rsid w:val="008B13A3"/>
    <w:rsid w:val="008B17D5"/>
    <w:rsid w:val="008B18DF"/>
    <w:rsid w:val="008B1AAC"/>
    <w:rsid w:val="008B2B77"/>
    <w:rsid w:val="008B31C0"/>
    <w:rsid w:val="008B515F"/>
    <w:rsid w:val="008B5B7E"/>
    <w:rsid w:val="008B5E19"/>
    <w:rsid w:val="008B68B6"/>
    <w:rsid w:val="008B7085"/>
    <w:rsid w:val="008B78D2"/>
    <w:rsid w:val="008C0327"/>
    <w:rsid w:val="008C0EA4"/>
    <w:rsid w:val="008C1CED"/>
    <w:rsid w:val="008C1DB8"/>
    <w:rsid w:val="008C1E05"/>
    <w:rsid w:val="008C23BF"/>
    <w:rsid w:val="008C2569"/>
    <w:rsid w:val="008C2767"/>
    <w:rsid w:val="008C3DA9"/>
    <w:rsid w:val="008C4409"/>
    <w:rsid w:val="008C4D91"/>
    <w:rsid w:val="008C72C3"/>
    <w:rsid w:val="008C7524"/>
    <w:rsid w:val="008C7F26"/>
    <w:rsid w:val="008D0726"/>
    <w:rsid w:val="008D1323"/>
    <w:rsid w:val="008D254C"/>
    <w:rsid w:val="008D3379"/>
    <w:rsid w:val="008D3943"/>
    <w:rsid w:val="008D4F8B"/>
    <w:rsid w:val="008D5BD7"/>
    <w:rsid w:val="008D65F1"/>
    <w:rsid w:val="008D7B0C"/>
    <w:rsid w:val="008E181B"/>
    <w:rsid w:val="008E363D"/>
    <w:rsid w:val="008E39D0"/>
    <w:rsid w:val="008E4338"/>
    <w:rsid w:val="008E441E"/>
    <w:rsid w:val="008E4784"/>
    <w:rsid w:val="008E666F"/>
    <w:rsid w:val="008E786B"/>
    <w:rsid w:val="008F0DD2"/>
    <w:rsid w:val="008F1384"/>
    <w:rsid w:val="008F47F1"/>
    <w:rsid w:val="008F5944"/>
    <w:rsid w:val="008F59FB"/>
    <w:rsid w:val="008F5D4C"/>
    <w:rsid w:val="008F6A77"/>
    <w:rsid w:val="008F722E"/>
    <w:rsid w:val="008F7558"/>
    <w:rsid w:val="00901781"/>
    <w:rsid w:val="00901B45"/>
    <w:rsid w:val="00901F47"/>
    <w:rsid w:val="00903F35"/>
    <w:rsid w:val="009049B1"/>
    <w:rsid w:val="00905B27"/>
    <w:rsid w:val="00906C68"/>
    <w:rsid w:val="00906D83"/>
    <w:rsid w:val="00906EE4"/>
    <w:rsid w:val="00907A6E"/>
    <w:rsid w:val="00910069"/>
    <w:rsid w:val="00910E82"/>
    <w:rsid w:val="00911228"/>
    <w:rsid w:val="0091215E"/>
    <w:rsid w:val="00912E5B"/>
    <w:rsid w:val="00913512"/>
    <w:rsid w:val="00913E32"/>
    <w:rsid w:val="00914D07"/>
    <w:rsid w:val="00915129"/>
    <w:rsid w:val="009168DC"/>
    <w:rsid w:val="009172FB"/>
    <w:rsid w:val="00917E9F"/>
    <w:rsid w:val="0092110E"/>
    <w:rsid w:val="009212DC"/>
    <w:rsid w:val="00921D3C"/>
    <w:rsid w:val="009223A9"/>
    <w:rsid w:val="009225F3"/>
    <w:rsid w:val="009231F2"/>
    <w:rsid w:val="00923C4A"/>
    <w:rsid w:val="009260D2"/>
    <w:rsid w:val="009260F2"/>
    <w:rsid w:val="00927E79"/>
    <w:rsid w:val="00931001"/>
    <w:rsid w:val="00931590"/>
    <w:rsid w:val="009328A6"/>
    <w:rsid w:val="009330CF"/>
    <w:rsid w:val="00934521"/>
    <w:rsid w:val="00936556"/>
    <w:rsid w:val="00936719"/>
    <w:rsid w:val="00940944"/>
    <w:rsid w:val="00941255"/>
    <w:rsid w:val="00943568"/>
    <w:rsid w:val="009436EA"/>
    <w:rsid w:val="00943B11"/>
    <w:rsid w:val="00943EFF"/>
    <w:rsid w:val="0094474E"/>
    <w:rsid w:val="009450D3"/>
    <w:rsid w:val="009454D7"/>
    <w:rsid w:val="00945ACD"/>
    <w:rsid w:val="00945B67"/>
    <w:rsid w:val="00946014"/>
    <w:rsid w:val="00947628"/>
    <w:rsid w:val="009477F2"/>
    <w:rsid w:val="009501F4"/>
    <w:rsid w:val="00950417"/>
    <w:rsid w:val="00950A73"/>
    <w:rsid w:val="00950A92"/>
    <w:rsid w:val="009518F3"/>
    <w:rsid w:val="00951D34"/>
    <w:rsid w:val="009525BF"/>
    <w:rsid w:val="00953190"/>
    <w:rsid w:val="009547D9"/>
    <w:rsid w:val="009547DC"/>
    <w:rsid w:val="0095488B"/>
    <w:rsid w:val="00955018"/>
    <w:rsid w:val="009555A0"/>
    <w:rsid w:val="0096019B"/>
    <w:rsid w:val="00962505"/>
    <w:rsid w:val="00962ABB"/>
    <w:rsid w:val="00962AC6"/>
    <w:rsid w:val="00962B30"/>
    <w:rsid w:val="00962F17"/>
    <w:rsid w:val="00965777"/>
    <w:rsid w:val="00965C4A"/>
    <w:rsid w:val="00965E67"/>
    <w:rsid w:val="00965FB5"/>
    <w:rsid w:val="00966714"/>
    <w:rsid w:val="0096675F"/>
    <w:rsid w:val="00966AB8"/>
    <w:rsid w:val="00966C04"/>
    <w:rsid w:val="0096784B"/>
    <w:rsid w:val="00971B59"/>
    <w:rsid w:val="0097211F"/>
    <w:rsid w:val="00972FFF"/>
    <w:rsid w:val="0097536D"/>
    <w:rsid w:val="009767C5"/>
    <w:rsid w:val="009774BF"/>
    <w:rsid w:val="00980198"/>
    <w:rsid w:val="0098021A"/>
    <w:rsid w:val="00981BE7"/>
    <w:rsid w:val="00981FC8"/>
    <w:rsid w:val="009820F2"/>
    <w:rsid w:val="009827B7"/>
    <w:rsid w:val="00983F2C"/>
    <w:rsid w:val="0098628D"/>
    <w:rsid w:val="00990308"/>
    <w:rsid w:val="009924C8"/>
    <w:rsid w:val="00992C41"/>
    <w:rsid w:val="009932C4"/>
    <w:rsid w:val="00994E99"/>
    <w:rsid w:val="009953E3"/>
    <w:rsid w:val="00996877"/>
    <w:rsid w:val="009A0DE9"/>
    <w:rsid w:val="009A18A9"/>
    <w:rsid w:val="009A1DB3"/>
    <w:rsid w:val="009A1E25"/>
    <w:rsid w:val="009A2147"/>
    <w:rsid w:val="009A25B3"/>
    <w:rsid w:val="009A309F"/>
    <w:rsid w:val="009A4212"/>
    <w:rsid w:val="009A42CA"/>
    <w:rsid w:val="009A49BD"/>
    <w:rsid w:val="009A4F08"/>
    <w:rsid w:val="009A57B7"/>
    <w:rsid w:val="009A5929"/>
    <w:rsid w:val="009A5D7F"/>
    <w:rsid w:val="009A63A6"/>
    <w:rsid w:val="009A7505"/>
    <w:rsid w:val="009B032D"/>
    <w:rsid w:val="009B0868"/>
    <w:rsid w:val="009B09A2"/>
    <w:rsid w:val="009B15F5"/>
    <w:rsid w:val="009B1DE5"/>
    <w:rsid w:val="009B21FC"/>
    <w:rsid w:val="009B241C"/>
    <w:rsid w:val="009B2DFE"/>
    <w:rsid w:val="009B4970"/>
    <w:rsid w:val="009B585C"/>
    <w:rsid w:val="009B694E"/>
    <w:rsid w:val="009B77D5"/>
    <w:rsid w:val="009C0078"/>
    <w:rsid w:val="009C0156"/>
    <w:rsid w:val="009C0BCD"/>
    <w:rsid w:val="009C0F0D"/>
    <w:rsid w:val="009C132D"/>
    <w:rsid w:val="009C2454"/>
    <w:rsid w:val="009C45F7"/>
    <w:rsid w:val="009C4E27"/>
    <w:rsid w:val="009C51EA"/>
    <w:rsid w:val="009C6ADF"/>
    <w:rsid w:val="009C7392"/>
    <w:rsid w:val="009C782C"/>
    <w:rsid w:val="009D0C2D"/>
    <w:rsid w:val="009D1EB1"/>
    <w:rsid w:val="009D23DE"/>
    <w:rsid w:val="009D2AB8"/>
    <w:rsid w:val="009D448F"/>
    <w:rsid w:val="009D6234"/>
    <w:rsid w:val="009D6631"/>
    <w:rsid w:val="009D6635"/>
    <w:rsid w:val="009D6F5D"/>
    <w:rsid w:val="009D77A9"/>
    <w:rsid w:val="009E115C"/>
    <w:rsid w:val="009E353A"/>
    <w:rsid w:val="009E3587"/>
    <w:rsid w:val="009E3A2A"/>
    <w:rsid w:val="009E418B"/>
    <w:rsid w:val="009E4F60"/>
    <w:rsid w:val="009E5F14"/>
    <w:rsid w:val="009E6394"/>
    <w:rsid w:val="009E6A27"/>
    <w:rsid w:val="009E75AC"/>
    <w:rsid w:val="009E76DF"/>
    <w:rsid w:val="009F1352"/>
    <w:rsid w:val="009F147C"/>
    <w:rsid w:val="009F1EEF"/>
    <w:rsid w:val="009F21A6"/>
    <w:rsid w:val="009F232D"/>
    <w:rsid w:val="009F26B7"/>
    <w:rsid w:val="009F41F6"/>
    <w:rsid w:val="009F4624"/>
    <w:rsid w:val="009F4D23"/>
    <w:rsid w:val="009F514F"/>
    <w:rsid w:val="009F5E52"/>
    <w:rsid w:val="009F65CE"/>
    <w:rsid w:val="009F6806"/>
    <w:rsid w:val="009F7CD1"/>
    <w:rsid w:val="009F7EBB"/>
    <w:rsid w:val="00A0052E"/>
    <w:rsid w:val="00A00BE4"/>
    <w:rsid w:val="00A00EB8"/>
    <w:rsid w:val="00A01457"/>
    <w:rsid w:val="00A02606"/>
    <w:rsid w:val="00A02AF0"/>
    <w:rsid w:val="00A03927"/>
    <w:rsid w:val="00A05ADB"/>
    <w:rsid w:val="00A06E84"/>
    <w:rsid w:val="00A077F7"/>
    <w:rsid w:val="00A07D0C"/>
    <w:rsid w:val="00A103AB"/>
    <w:rsid w:val="00A10525"/>
    <w:rsid w:val="00A120B0"/>
    <w:rsid w:val="00A1334D"/>
    <w:rsid w:val="00A13462"/>
    <w:rsid w:val="00A13582"/>
    <w:rsid w:val="00A13ABE"/>
    <w:rsid w:val="00A14AF5"/>
    <w:rsid w:val="00A155BE"/>
    <w:rsid w:val="00A15B13"/>
    <w:rsid w:val="00A15C20"/>
    <w:rsid w:val="00A17357"/>
    <w:rsid w:val="00A1798C"/>
    <w:rsid w:val="00A17C5A"/>
    <w:rsid w:val="00A17D48"/>
    <w:rsid w:val="00A20D5A"/>
    <w:rsid w:val="00A2239B"/>
    <w:rsid w:val="00A23320"/>
    <w:rsid w:val="00A241C2"/>
    <w:rsid w:val="00A263E6"/>
    <w:rsid w:val="00A26B5F"/>
    <w:rsid w:val="00A2794C"/>
    <w:rsid w:val="00A30AA5"/>
    <w:rsid w:val="00A30D0A"/>
    <w:rsid w:val="00A31448"/>
    <w:rsid w:val="00A33AD0"/>
    <w:rsid w:val="00A355E7"/>
    <w:rsid w:val="00A35A29"/>
    <w:rsid w:val="00A35CE8"/>
    <w:rsid w:val="00A35EEB"/>
    <w:rsid w:val="00A35FC3"/>
    <w:rsid w:val="00A371E8"/>
    <w:rsid w:val="00A372CF"/>
    <w:rsid w:val="00A37B6A"/>
    <w:rsid w:val="00A404C7"/>
    <w:rsid w:val="00A40787"/>
    <w:rsid w:val="00A41CD2"/>
    <w:rsid w:val="00A43795"/>
    <w:rsid w:val="00A442C1"/>
    <w:rsid w:val="00A44317"/>
    <w:rsid w:val="00A44F78"/>
    <w:rsid w:val="00A4596C"/>
    <w:rsid w:val="00A459B3"/>
    <w:rsid w:val="00A4714D"/>
    <w:rsid w:val="00A47F95"/>
    <w:rsid w:val="00A505AD"/>
    <w:rsid w:val="00A508B9"/>
    <w:rsid w:val="00A515C0"/>
    <w:rsid w:val="00A533E4"/>
    <w:rsid w:val="00A5439E"/>
    <w:rsid w:val="00A54AF2"/>
    <w:rsid w:val="00A560E2"/>
    <w:rsid w:val="00A601D2"/>
    <w:rsid w:val="00A6069C"/>
    <w:rsid w:val="00A60862"/>
    <w:rsid w:val="00A60B46"/>
    <w:rsid w:val="00A61360"/>
    <w:rsid w:val="00A619DD"/>
    <w:rsid w:val="00A62059"/>
    <w:rsid w:val="00A63DBA"/>
    <w:rsid w:val="00A64175"/>
    <w:rsid w:val="00A6520A"/>
    <w:rsid w:val="00A658F0"/>
    <w:rsid w:val="00A65DDF"/>
    <w:rsid w:val="00A67BDF"/>
    <w:rsid w:val="00A67D3B"/>
    <w:rsid w:val="00A702D1"/>
    <w:rsid w:val="00A7134B"/>
    <w:rsid w:val="00A71741"/>
    <w:rsid w:val="00A71E34"/>
    <w:rsid w:val="00A726CF"/>
    <w:rsid w:val="00A73379"/>
    <w:rsid w:val="00A74D80"/>
    <w:rsid w:val="00A74DCC"/>
    <w:rsid w:val="00A75439"/>
    <w:rsid w:val="00A7606C"/>
    <w:rsid w:val="00A8032E"/>
    <w:rsid w:val="00A808A4"/>
    <w:rsid w:val="00A81D3E"/>
    <w:rsid w:val="00A81EA2"/>
    <w:rsid w:val="00A832EE"/>
    <w:rsid w:val="00A83417"/>
    <w:rsid w:val="00A85DF5"/>
    <w:rsid w:val="00A87E08"/>
    <w:rsid w:val="00A91D07"/>
    <w:rsid w:val="00A91F80"/>
    <w:rsid w:val="00A9236F"/>
    <w:rsid w:val="00A92724"/>
    <w:rsid w:val="00A92F67"/>
    <w:rsid w:val="00A93123"/>
    <w:rsid w:val="00A945D4"/>
    <w:rsid w:val="00A94C8D"/>
    <w:rsid w:val="00A95DDC"/>
    <w:rsid w:val="00A97203"/>
    <w:rsid w:val="00A9720C"/>
    <w:rsid w:val="00A97589"/>
    <w:rsid w:val="00A9775C"/>
    <w:rsid w:val="00A97F70"/>
    <w:rsid w:val="00AA0242"/>
    <w:rsid w:val="00AA0649"/>
    <w:rsid w:val="00AA0735"/>
    <w:rsid w:val="00AA09A4"/>
    <w:rsid w:val="00AA3DC4"/>
    <w:rsid w:val="00AA494D"/>
    <w:rsid w:val="00AA56FF"/>
    <w:rsid w:val="00AA7B37"/>
    <w:rsid w:val="00AB0006"/>
    <w:rsid w:val="00AB0BAC"/>
    <w:rsid w:val="00AB1016"/>
    <w:rsid w:val="00AB11DA"/>
    <w:rsid w:val="00AB27AD"/>
    <w:rsid w:val="00AB2E36"/>
    <w:rsid w:val="00AB3407"/>
    <w:rsid w:val="00AB41FF"/>
    <w:rsid w:val="00AB426F"/>
    <w:rsid w:val="00AB5024"/>
    <w:rsid w:val="00AC1024"/>
    <w:rsid w:val="00AC1594"/>
    <w:rsid w:val="00AC1832"/>
    <w:rsid w:val="00AC1F19"/>
    <w:rsid w:val="00AC2532"/>
    <w:rsid w:val="00AC2C5E"/>
    <w:rsid w:val="00AC51FD"/>
    <w:rsid w:val="00AC55F5"/>
    <w:rsid w:val="00AC57C2"/>
    <w:rsid w:val="00AC5F6F"/>
    <w:rsid w:val="00AC609F"/>
    <w:rsid w:val="00AC687C"/>
    <w:rsid w:val="00AC79FC"/>
    <w:rsid w:val="00AC7A77"/>
    <w:rsid w:val="00AD085F"/>
    <w:rsid w:val="00AD1414"/>
    <w:rsid w:val="00AD2867"/>
    <w:rsid w:val="00AD29FE"/>
    <w:rsid w:val="00AD2C24"/>
    <w:rsid w:val="00AD30B0"/>
    <w:rsid w:val="00AD359A"/>
    <w:rsid w:val="00AD3761"/>
    <w:rsid w:val="00AD42E6"/>
    <w:rsid w:val="00AD6334"/>
    <w:rsid w:val="00AD63CB"/>
    <w:rsid w:val="00AE045B"/>
    <w:rsid w:val="00AE051E"/>
    <w:rsid w:val="00AE0751"/>
    <w:rsid w:val="00AE0CDF"/>
    <w:rsid w:val="00AE1724"/>
    <w:rsid w:val="00AE1DFC"/>
    <w:rsid w:val="00AE295C"/>
    <w:rsid w:val="00AE29C2"/>
    <w:rsid w:val="00AE3CE5"/>
    <w:rsid w:val="00AE4C9F"/>
    <w:rsid w:val="00AE54C8"/>
    <w:rsid w:val="00AE5C9F"/>
    <w:rsid w:val="00AE63CC"/>
    <w:rsid w:val="00AF0854"/>
    <w:rsid w:val="00AF0DAE"/>
    <w:rsid w:val="00AF1491"/>
    <w:rsid w:val="00AF1906"/>
    <w:rsid w:val="00AF2CAB"/>
    <w:rsid w:val="00AF4886"/>
    <w:rsid w:val="00AF5530"/>
    <w:rsid w:val="00AF7589"/>
    <w:rsid w:val="00B00F98"/>
    <w:rsid w:val="00B02160"/>
    <w:rsid w:val="00B021C2"/>
    <w:rsid w:val="00B031B3"/>
    <w:rsid w:val="00B0488C"/>
    <w:rsid w:val="00B0493C"/>
    <w:rsid w:val="00B04CAD"/>
    <w:rsid w:val="00B0695B"/>
    <w:rsid w:val="00B06D15"/>
    <w:rsid w:val="00B0702F"/>
    <w:rsid w:val="00B07CA6"/>
    <w:rsid w:val="00B10EBB"/>
    <w:rsid w:val="00B149A5"/>
    <w:rsid w:val="00B16C57"/>
    <w:rsid w:val="00B174A1"/>
    <w:rsid w:val="00B174EB"/>
    <w:rsid w:val="00B17950"/>
    <w:rsid w:val="00B20994"/>
    <w:rsid w:val="00B20A66"/>
    <w:rsid w:val="00B20ABD"/>
    <w:rsid w:val="00B213E2"/>
    <w:rsid w:val="00B22ECA"/>
    <w:rsid w:val="00B23687"/>
    <w:rsid w:val="00B23A87"/>
    <w:rsid w:val="00B24D50"/>
    <w:rsid w:val="00B26075"/>
    <w:rsid w:val="00B267D0"/>
    <w:rsid w:val="00B278E1"/>
    <w:rsid w:val="00B3005D"/>
    <w:rsid w:val="00B303E2"/>
    <w:rsid w:val="00B30407"/>
    <w:rsid w:val="00B3138D"/>
    <w:rsid w:val="00B32EEA"/>
    <w:rsid w:val="00B33404"/>
    <w:rsid w:val="00B33B3F"/>
    <w:rsid w:val="00B34632"/>
    <w:rsid w:val="00B346A5"/>
    <w:rsid w:val="00B3584A"/>
    <w:rsid w:val="00B35E8A"/>
    <w:rsid w:val="00B36CF6"/>
    <w:rsid w:val="00B36F7F"/>
    <w:rsid w:val="00B370D3"/>
    <w:rsid w:val="00B37AC9"/>
    <w:rsid w:val="00B43A94"/>
    <w:rsid w:val="00B44AC5"/>
    <w:rsid w:val="00B44B20"/>
    <w:rsid w:val="00B44FFF"/>
    <w:rsid w:val="00B459CD"/>
    <w:rsid w:val="00B46CED"/>
    <w:rsid w:val="00B474B1"/>
    <w:rsid w:val="00B51034"/>
    <w:rsid w:val="00B522BE"/>
    <w:rsid w:val="00B52815"/>
    <w:rsid w:val="00B529A6"/>
    <w:rsid w:val="00B538A5"/>
    <w:rsid w:val="00B53B86"/>
    <w:rsid w:val="00B54553"/>
    <w:rsid w:val="00B556D8"/>
    <w:rsid w:val="00B56301"/>
    <w:rsid w:val="00B56894"/>
    <w:rsid w:val="00B56930"/>
    <w:rsid w:val="00B56A0F"/>
    <w:rsid w:val="00B57D3E"/>
    <w:rsid w:val="00B60360"/>
    <w:rsid w:val="00B60391"/>
    <w:rsid w:val="00B60548"/>
    <w:rsid w:val="00B60DF7"/>
    <w:rsid w:val="00B611E2"/>
    <w:rsid w:val="00B6193F"/>
    <w:rsid w:val="00B62983"/>
    <w:rsid w:val="00B64122"/>
    <w:rsid w:val="00B6458D"/>
    <w:rsid w:val="00B64F11"/>
    <w:rsid w:val="00B66450"/>
    <w:rsid w:val="00B673B6"/>
    <w:rsid w:val="00B67567"/>
    <w:rsid w:val="00B67FD2"/>
    <w:rsid w:val="00B70C3D"/>
    <w:rsid w:val="00B71718"/>
    <w:rsid w:val="00B72D4D"/>
    <w:rsid w:val="00B737E2"/>
    <w:rsid w:val="00B752E2"/>
    <w:rsid w:val="00B757D7"/>
    <w:rsid w:val="00B76208"/>
    <w:rsid w:val="00B80B91"/>
    <w:rsid w:val="00B814F6"/>
    <w:rsid w:val="00B82C08"/>
    <w:rsid w:val="00B83C84"/>
    <w:rsid w:val="00B83D3B"/>
    <w:rsid w:val="00B83FB1"/>
    <w:rsid w:val="00B84DC1"/>
    <w:rsid w:val="00B86CFC"/>
    <w:rsid w:val="00B872DA"/>
    <w:rsid w:val="00B87F76"/>
    <w:rsid w:val="00B9000E"/>
    <w:rsid w:val="00B91DC8"/>
    <w:rsid w:val="00B924E2"/>
    <w:rsid w:val="00B92F72"/>
    <w:rsid w:val="00B93702"/>
    <w:rsid w:val="00B93805"/>
    <w:rsid w:val="00B93FB6"/>
    <w:rsid w:val="00B9447E"/>
    <w:rsid w:val="00B94778"/>
    <w:rsid w:val="00B952CD"/>
    <w:rsid w:val="00B95927"/>
    <w:rsid w:val="00B973E0"/>
    <w:rsid w:val="00B97D97"/>
    <w:rsid w:val="00BA0785"/>
    <w:rsid w:val="00BA1FDA"/>
    <w:rsid w:val="00BA373E"/>
    <w:rsid w:val="00BA3BB7"/>
    <w:rsid w:val="00BA5137"/>
    <w:rsid w:val="00BA62A3"/>
    <w:rsid w:val="00BA6490"/>
    <w:rsid w:val="00BA7004"/>
    <w:rsid w:val="00BA7D90"/>
    <w:rsid w:val="00BB00E4"/>
    <w:rsid w:val="00BB03CD"/>
    <w:rsid w:val="00BB08F8"/>
    <w:rsid w:val="00BB0A4C"/>
    <w:rsid w:val="00BB0C51"/>
    <w:rsid w:val="00BB2819"/>
    <w:rsid w:val="00BB37A4"/>
    <w:rsid w:val="00BB3A8C"/>
    <w:rsid w:val="00BB3F2A"/>
    <w:rsid w:val="00BB6AA8"/>
    <w:rsid w:val="00BB7263"/>
    <w:rsid w:val="00BC2591"/>
    <w:rsid w:val="00BC2C0B"/>
    <w:rsid w:val="00BC3421"/>
    <w:rsid w:val="00BC4B7F"/>
    <w:rsid w:val="00BC4C1B"/>
    <w:rsid w:val="00BC546B"/>
    <w:rsid w:val="00BC6608"/>
    <w:rsid w:val="00BC72F0"/>
    <w:rsid w:val="00BC7926"/>
    <w:rsid w:val="00BC7F17"/>
    <w:rsid w:val="00BD0827"/>
    <w:rsid w:val="00BD091F"/>
    <w:rsid w:val="00BD1E84"/>
    <w:rsid w:val="00BD36B1"/>
    <w:rsid w:val="00BD3A42"/>
    <w:rsid w:val="00BD3E1E"/>
    <w:rsid w:val="00BD5A53"/>
    <w:rsid w:val="00BD5AB3"/>
    <w:rsid w:val="00BD5B0B"/>
    <w:rsid w:val="00BD61C7"/>
    <w:rsid w:val="00BD72B5"/>
    <w:rsid w:val="00BD7AE0"/>
    <w:rsid w:val="00BD7C12"/>
    <w:rsid w:val="00BD7F3C"/>
    <w:rsid w:val="00BE0B43"/>
    <w:rsid w:val="00BE4BFA"/>
    <w:rsid w:val="00BE5D9B"/>
    <w:rsid w:val="00BE69F4"/>
    <w:rsid w:val="00BE6B0E"/>
    <w:rsid w:val="00BE7A92"/>
    <w:rsid w:val="00BF0CFC"/>
    <w:rsid w:val="00BF1070"/>
    <w:rsid w:val="00BF15F4"/>
    <w:rsid w:val="00BF1A6C"/>
    <w:rsid w:val="00BF33D8"/>
    <w:rsid w:val="00BF3EBD"/>
    <w:rsid w:val="00BF4BE8"/>
    <w:rsid w:val="00BF5369"/>
    <w:rsid w:val="00BF70BE"/>
    <w:rsid w:val="00C0167A"/>
    <w:rsid w:val="00C026AD"/>
    <w:rsid w:val="00C03A3F"/>
    <w:rsid w:val="00C03B07"/>
    <w:rsid w:val="00C0542C"/>
    <w:rsid w:val="00C073A2"/>
    <w:rsid w:val="00C1037C"/>
    <w:rsid w:val="00C10515"/>
    <w:rsid w:val="00C10625"/>
    <w:rsid w:val="00C1491D"/>
    <w:rsid w:val="00C158A5"/>
    <w:rsid w:val="00C176DD"/>
    <w:rsid w:val="00C20458"/>
    <w:rsid w:val="00C215A3"/>
    <w:rsid w:val="00C22698"/>
    <w:rsid w:val="00C22FB0"/>
    <w:rsid w:val="00C242D8"/>
    <w:rsid w:val="00C252BD"/>
    <w:rsid w:val="00C25B2E"/>
    <w:rsid w:val="00C25F8B"/>
    <w:rsid w:val="00C266EB"/>
    <w:rsid w:val="00C278FA"/>
    <w:rsid w:val="00C27F02"/>
    <w:rsid w:val="00C32A9E"/>
    <w:rsid w:val="00C34010"/>
    <w:rsid w:val="00C34651"/>
    <w:rsid w:val="00C359F5"/>
    <w:rsid w:val="00C36B76"/>
    <w:rsid w:val="00C372F6"/>
    <w:rsid w:val="00C40424"/>
    <w:rsid w:val="00C40B02"/>
    <w:rsid w:val="00C41547"/>
    <w:rsid w:val="00C4168B"/>
    <w:rsid w:val="00C43AA8"/>
    <w:rsid w:val="00C44928"/>
    <w:rsid w:val="00C47823"/>
    <w:rsid w:val="00C479F5"/>
    <w:rsid w:val="00C50DD6"/>
    <w:rsid w:val="00C52F38"/>
    <w:rsid w:val="00C53047"/>
    <w:rsid w:val="00C54EDD"/>
    <w:rsid w:val="00C55612"/>
    <w:rsid w:val="00C5594B"/>
    <w:rsid w:val="00C56003"/>
    <w:rsid w:val="00C578C9"/>
    <w:rsid w:val="00C57A25"/>
    <w:rsid w:val="00C61C24"/>
    <w:rsid w:val="00C63AC8"/>
    <w:rsid w:val="00C63DF9"/>
    <w:rsid w:val="00C66714"/>
    <w:rsid w:val="00C66C1E"/>
    <w:rsid w:val="00C70401"/>
    <w:rsid w:val="00C70CB9"/>
    <w:rsid w:val="00C70EE8"/>
    <w:rsid w:val="00C71A19"/>
    <w:rsid w:val="00C80C39"/>
    <w:rsid w:val="00C829CF"/>
    <w:rsid w:val="00C82A6F"/>
    <w:rsid w:val="00C82D56"/>
    <w:rsid w:val="00C82DFD"/>
    <w:rsid w:val="00C82F58"/>
    <w:rsid w:val="00C85997"/>
    <w:rsid w:val="00C9132A"/>
    <w:rsid w:val="00C919A2"/>
    <w:rsid w:val="00C91A0A"/>
    <w:rsid w:val="00C91FEC"/>
    <w:rsid w:val="00C92F47"/>
    <w:rsid w:val="00C93F5F"/>
    <w:rsid w:val="00C947E4"/>
    <w:rsid w:val="00C95233"/>
    <w:rsid w:val="00C9710B"/>
    <w:rsid w:val="00CA0991"/>
    <w:rsid w:val="00CA37A6"/>
    <w:rsid w:val="00CA4533"/>
    <w:rsid w:val="00CA4752"/>
    <w:rsid w:val="00CA4D3D"/>
    <w:rsid w:val="00CA539C"/>
    <w:rsid w:val="00CA5710"/>
    <w:rsid w:val="00CA59EF"/>
    <w:rsid w:val="00CA5EFE"/>
    <w:rsid w:val="00CA7DB7"/>
    <w:rsid w:val="00CB12E2"/>
    <w:rsid w:val="00CB32F8"/>
    <w:rsid w:val="00CB36C1"/>
    <w:rsid w:val="00CB5685"/>
    <w:rsid w:val="00CB6C2D"/>
    <w:rsid w:val="00CB6FFA"/>
    <w:rsid w:val="00CB7548"/>
    <w:rsid w:val="00CC1289"/>
    <w:rsid w:val="00CC175C"/>
    <w:rsid w:val="00CC2FF0"/>
    <w:rsid w:val="00CC3B73"/>
    <w:rsid w:val="00CC4FD8"/>
    <w:rsid w:val="00CC5275"/>
    <w:rsid w:val="00CC574B"/>
    <w:rsid w:val="00CC588A"/>
    <w:rsid w:val="00CC5CEA"/>
    <w:rsid w:val="00CC5DD8"/>
    <w:rsid w:val="00CC6096"/>
    <w:rsid w:val="00CC6394"/>
    <w:rsid w:val="00CC6E1D"/>
    <w:rsid w:val="00CC7010"/>
    <w:rsid w:val="00CC754F"/>
    <w:rsid w:val="00CD0519"/>
    <w:rsid w:val="00CD0D72"/>
    <w:rsid w:val="00CD1BBF"/>
    <w:rsid w:val="00CD1D3F"/>
    <w:rsid w:val="00CD1F00"/>
    <w:rsid w:val="00CD347B"/>
    <w:rsid w:val="00CD4675"/>
    <w:rsid w:val="00CD562E"/>
    <w:rsid w:val="00CD754F"/>
    <w:rsid w:val="00CD7714"/>
    <w:rsid w:val="00CD7A67"/>
    <w:rsid w:val="00CE0682"/>
    <w:rsid w:val="00CE0DAB"/>
    <w:rsid w:val="00CE1FA9"/>
    <w:rsid w:val="00CE212B"/>
    <w:rsid w:val="00CE463A"/>
    <w:rsid w:val="00CE5179"/>
    <w:rsid w:val="00CE52F7"/>
    <w:rsid w:val="00CE5FA4"/>
    <w:rsid w:val="00CE66AF"/>
    <w:rsid w:val="00CE6C08"/>
    <w:rsid w:val="00CE7078"/>
    <w:rsid w:val="00CE7F8A"/>
    <w:rsid w:val="00CF12AD"/>
    <w:rsid w:val="00CF132B"/>
    <w:rsid w:val="00CF3C7B"/>
    <w:rsid w:val="00CF3F04"/>
    <w:rsid w:val="00CF6537"/>
    <w:rsid w:val="00CF6E0E"/>
    <w:rsid w:val="00CF7F43"/>
    <w:rsid w:val="00D000AE"/>
    <w:rsid w:val="00D0193C"/>
    <w:rsid w:val="00D02A66"/>
    <w:rsid w:val="00D03B1A"/>
    <w:rsid w:val="00D04E22"/>
    <w:rsid w:val="00D06508"/>
    <w:rsid w:val="00D07226"/>
    <w:rsid w:val="00D07A51"/>
    <w:rsid w:val="00D1089B"/>
    <w:rsid w:val="00D109C0"/>
    <w:rsid w:val="00D109CE"/>
    <w:rsid w:val="00D10C53"/>
    <w:rsid w:val="00D10EEF"/>
    <w:rsid w:val="00D11919"/>
    <w:rsid w:val="00D132B9"/>
    <w:rsid w:val="00D137E5"/>
    <w:rsid w:val="00D13A36"/>
    <w:rsid w:val="00D14349"/>
    <w:rsid w:val="00D15FFF"/>
    <w:rsid w:val="00D1766B"/>
    <w:rsid w:val="00D17FAE"/>
    <w:rsid w:val="00D20147"/>
    <w:rsid w:val="00D20CC1"/>
    <w:rsid w:val="00D233E4"/>
    <w:rsid w:val="00D23561"/>
    <w:rsid w:val="00D24D9B"/>
    <w:rsid w:val="00D251BE"/>
    <w:rsid w:val="00D25A11"/>
    <w:rsid w:val="00D27583"/>
    <w:rsid w:val="00D30FBE"/>
    <w:rsid w:val="00D31962"/>
    <w:rsid w:val="00D3338F"/>
    <w:rsid w:val="00D34859"/>
    <w:rsid w:val="00D35473"/>
    <w:rsid w:val="00D35DEF"/>
    <w:rsid w:val="00D36E38"/>
    <w:rsid w:val="00D370E3"/>
    <w:rsid w:val="00D401B4"/>
    <w:rsid w:val="00D40526"/>
    <w:rsid w:val="00D40F11"/>
    <w:rsid w:val="00D41040"/>
    <w:rsid w:val="00D41361"/>
    <w:rsid w:val="00D41D7D"/>
    <w:rsid w:val="00D42DE5"/>
    <w:rsid w:val="00D43F91"/>
    <w:rsid w:val="00D44468"/>
    <w:rsid w:val="00D45ACA"/>
    <w:rsid w:val="00D45F1C"/>
    <w:rsid w:val="00D46656"/>
    <w:rsid w:val="00D46C50"/>
    <w:rsid w:val="00D508D3"/>
    <w:rsid w:val="00D509CD"/>
    <w:rsid w:val="00D50AA9"/>
    <w:rsid w:val="00D50E68"/>
    <w:rsid w:val="00D519F3"/>
    <w:rsid w:val="00D52AF1"/>
    <w:rsid w:val="00D5410D"/>
    <w:rsid w:val="00D54377"/>
    <w:rsid w:val="00D543D2"/>
    <w:rsid w:val="00D548EE"/>
    <w:rsid w:val="00D54FAF"/>
    <w:rsid w:val="00D5569E"/>
    <w:rsid w:val="00D57152"/>
    <w:rsid w:val="00D5765A"/>
    <w:rsid w:val="00D602F9"/>
    <w:rsid w:val="00D6052F"/>
    <w:rsid w:val="00D62F05"/>
    <w:rsid w:val="00D64BB0"/>
    <w:rsid w:val="00D66188"/>
    <w:rsid w:val="00D67D90"/>
    <w:rsid w:val="00D70B4D"/>
    <w:rsid w:val="00D70C1D"/>
    <w:rsid w:val="00D72164"/>
    <w:rsid w:val="00D72A81"/>
    <w:rsid w:val="00D73AAA"/>
    <w:rsid w:val="00D74595"/>
    <w:rsid w:val="00D75346"/>
    <w:rsid w:val="00D75DD6"/>
    <w:rsid w:val="00D80CAF"/>
    <w:rsid w:val="00D811B7"/>
    <w:rsid w:val="00D816B3"/>
    <w:rsid w:val="00D8248F"/>
    <w:rsid w:val="00D83B43"/>
    <w:rsid w:val="00D83C10"/>
    <w:rsid w:val="00D84F97"/>
    <w:rsid w:val="00D85973"/>
    <w:rsid w:val="00D86373"/>
    <w:rsid w:val="00D87069"/>
    <w:rsid w:val="00D871F8"/>
    <w:rsid w:val="00D873B0"/>
    <w:rsid w:val="00D91C2C"/>
    <w:rsid w:val="00D91C5D"/>
    <w:rsid w:val="00D93863"/>
    <w:rsid w:val="00D94119"/>
    <w:rsid w:val="00D9530F"/>
    <w:rsid w:val="00D95613"/>
    <w:rsid w:val="00D97E62"/>
    <w:rsid w:val="00DA0608"/>
    <w:rsid w:val="00DA0CBF"/>
    <w:rsid w:val="00DA2BE1"/>
    <w:rsid w:val="00DA56B9"/>
    <w:rsid w:val="00DA5A5B"/>
    <w:rsid w:val="00DA61AD"/>
    <w:rsid w:val="00DA6C1D"/>
    <w:rsid w:val="00DA6C7C"/>
    <w:rsid w:val="00DA6F55"/>
    <w:rsid w:val="00DA70C5"/>
    <w:rsid w:val="00DA766A"/>
    <w:rsid w:val="00DB2125"/>
    <w:rsid w:val="00DB5E89"/>
    <w:rsid w:val="00DB6453"/>
    <w:rsid w:val="00DB6EE7"/>
    <w:rsid w:val="00DB7EA5"/>
    <w:rsid w:val="00DC1022"/>
    <w:rsid w:val="00DC1074"/>
    <w:rsid w:val="00DC22F5"/>
    <w:rsid w:val="00DC2882"/>
    <w:rsid w:val="00DC392D"/>
    <w:rsid w:val="00DC480A"/>
    <w:rsid w:val="00DC4D2A"/>
    <w:rsid w:val="00DC50FA"/>
    <w:rsid w:val="00DC523F"/>
    <w:rsid w:val="00DC5573"/>
    <w:rsid w:val="00DC571E"/>
    <w:rsid w:val="00DC5C3D"/>
    <w:rsid w:val="00DC5F73"/>
    <w:rsid w:val="00DC7658"/>
    <w:rsid w:val="00DD04BF"/>
    <w:rsid w:val="00DD04D0"/>
    <w:rsid w:val="00DD0C5C"/>
    <w:rsid w:val="00DD0F12"/>
    <w:rsid w:val="00DD1E4C"/>
    <w:rsid w:val="00DD3EC2"/>
    <w:rsid w:val="00DD423E"/>
    <w:rsid w:val="00DD4E58"/>
    <w:rsid w:val="00DD6D1E"/>
    <w:rsid w:val="00DD764C"/>
    <w:rsid w:val="00DE0D91"/>
    <w:rsid w:val="00DE10E8"/>
    <w:rsid w:val="00DE170F"/>
    <w:rsid w:val="00DE1CCA"/>
    <w:rsid w:val="00DE2BE2"/>
    <w:rsid w:val="00DE40DA"/>
    <w:rsid w:val="00DE4D4F"/>
    <w:rsid w:val="00DE50AD"/>
    <w:rsid w:val="00DE557A"/>
    <w:rsid w:val="00DE5DB2"/>
    <w:rsid w:val="00DE5F0F"/>
    <w:rsid w:val="00DE6105"/>
    <w:rsid w:val="00DE6296"/>
    <w:rsid w:val="00DE7667"/>
    <w:rsid w:val="00DF0FC0"/>
    <w:rsid w:val="00DF2813"/>
    <w:rsid w:val="00DF2845"/>
    <w:rsid w:val="00DF3B82"/>
    <w:rsid w:val="00DF4406"/>
    <w:rsid w:val="00DF5B9F"/>
    <w:rsid w:val="00DF71FB"/>
    <w:rsid w:val="00DF726F"/>
    <w:rsid w:val="00DF7B74"/>
    <w:rsid w:val="00DF7DE5"/>
    <w:rsid w:val="00E0015B"/>
    <w:rsid w:val="00E009BD"/>
    <w:rsid w:val="00E01018"/>
    <w:rsid w:val="00E023D2"/>
    <w:rsid w:val="00E02876"/>
    <w:rsid w:val="00E03527"/>
    <w:rsid w:val="00E04527"/>
    <w:rsid w:val="00E05013"/>
    <w:rsid w:val="00E052B1"/>
    <w:rsid w:val="00E0574E"/>
    <w:rsid w:val="00E058A2"/>
    <w:rsid w:val="00E05C5B"/>
    <w:rsid w:val="00E07D58"/>
    <w:rsid w:val="00E07FE2"/>
    <w:rsid w:val="00E10F56"/>
    <w:rsid w:val="00E110B7"/>
    <w:rsid w:val="00E11742"/>
    <w:rsid w:val="00E126DC"/>
    <w:rsid w:val="00E130E1"/>
    <w:rsid w:val="00E140D6"/>
    <w:rsid w:val="00E150E2"/>
    <w:rsid w:val="00E15DCB"/>
    <w:rsid w:val="00E16FB7"/>
    <w:rsid w:val="00E17E3F"/>
    <w:rsid w:val="00E17E4D"/>
    <w:rsid w:val="00E2005A"/>
    <w:rsid w:val="00E214C3"/>
    <w:rsid w:val="00E21EB4"/>
    <w:rsid w:val="00E22E77"/>
    <w:rsid w:val="00E23A8D"/>
    <w:rsid w:val="00E23F15"/>
    <w:rsid w:val="00E251E5"/>
    <w:rsid w:val="00E258EA"/>
    <w:rsid w:val="00E25A9A"/>
    <w:rsid w:val="00E26DAE"/>
    <w:rsid w:val="00E27360"/>
    <w:rsid w:val="00E30CB2"/>
    <w:rsid w:val="00E30F18"/>
    <w:rsid w:val="00E317A7"/>
    <w:rsid w:val="00E31946"/>
    <w:rsid w:val="00E31B71"/>
    <w:rsid w:val="00E32B66"/>
    <w:rsid w:val="00E33CB3"/>
    <w:rsid w:val="00E35C22"/>
    <w:rsid w:val="00E36578"/>
    <w:rsid w:val="00E36B1F"/>
    <w:rsid w:val="00E37198"/>
    <w:rsid w:val="00E375EE"/>
    <w:rsid w:val="00E37CAF"/>
    <w:rsid w:val="00E40060"/>
    <w:rsid w:val="00E40321"/>
    <w:rsid w:val="00E4126A"/>
    <w:rsid w:val="00E420C7"/>
    <w:rsid w:val="00E43001"/>
    <w:rsid w:val="00E43082"/>
    <w:rsid w:val="00E43476"/>
    <w:rsid w:val="00E43BA8"/>
    <w:rsid w:val="00E43D2F"/>
    <w:rsid w:val="00E44C8D"/>
    <w:rsid w:val="00E45746"/>
    <w:rsid w:val="00E46BA9"/>
    <w:rsid w:val="00E507C7"/>
    <w:rsid w:val="00E52BD8"/>
    <w:rsid w:val="00E52E20"/>
    <w:rsid w:val="00E53A9E"/>
    <w:rsid w:val="00E5483C"/>
    <w:rsid w:val="00E54F32"/>
    <w:rsid w:val="00E55B86"/>
    <w:rsid w:val="00E57566"/>
    <w:rsid w:val="00E57AAB"/>
    <w:rsid w:val="00E6050A"/>
    <w:rsid w:val="00E6148F"/>
    <w:rsid w:val="00E61BB6"/>
    <w:rsid w:val="00E6269A"/>
    <w:rsid w:val="00E6423F"/>
    <w:rsid w:val="00E65396"/>
    <w:rsid w:val="00E65B0B"/>
    <w:rsid w:val="00E66DCE"/>
    <w:rsid w:val="00E67BE2"/>
    <w:rsid w:val="00E7084F"/>
    <w:rsid w:val="00E72D27"/>
    <w:rsid w:val="00E73363"/>
    <w:rsid w:val="00E740AC"/>
    <w:rsid w:val="00E7510C"/>
    <w:rsid w:val="00E76482"/>
    <w:rsid w:val="00E8029F"/>
    <w:rsid w:val="00E8068B"/>
    <w:rsid w:val="00E80732"/>
    <w:rsid w:val="00E814B7"/>
    <w:rsid w:val="00E82829"/>
    <w:rsid w:val="00E83A84"/>
    <w:rsid w:val="00E83FA0"/>
    <w:rsid w:val="00E84B23"/>
    <w:rsid w:val="00E8528C"/>
    <w:rsid w:val="00E861AC"/>
    <w:rsid w:val="00E8679D"/>
    <w:rsid w:val="00E8777F"/>
    <w:rsid w:val="00E878A3"/>
    <w:rsid w:val="00E9066B"/>
    <w:rsid w:val="00E909C2"/>
    <w:rsid w:val="00E91774"/>
    <w:rsid w:val="00E922A6"/>
    <w:rsid w:val="00E92F27"/>
    <w:rsid w:val="00E936E2"/>
    <w:rsid w:val="00E9497D"/>
    <w:rsid w:val="00E94B50"/>
    <w:rsid w:val="00E95249"/>
    <w:rsid w:val="00E95C4C"/>
    <w:rsid w:val="00E9691E"/>
    <w:rsid w:val="00E97540"/>
    <w:rsid w:val="00EA2D48"/>
    <w:rsid w:val="00EA2E17"/>
    <w:rsid w:val="00EA497E"/>
    <w:rsid w:val="00EA6A9E"/>
    <w:rsid w:val="00EA6CA5"/>
    <w:rsid w:val="00EA7407"/>
    <w:rsid w:val="00EA7464"/>
    <w:rsid w:val="00EB05B6"/>
    <w:rsid w:val="00EB1187"/>
    <w:rsid w:val="00EB1548"/>
    <w:rsid w:val="00EB3322"/>
    <w:rsid w:val="00EB35DA"/>
    <w:rsid w:val="00EB3D63"/>
    <w:rsid w:val="00EB43E2"/>
    <w:rsid w:val="00EB54E1"/>
    <w:rsid w:val="00EB59DB"/>
    <w:rsid w:val="00EB641C"/>
    <w:rsid w:val="00EB7A2D"/>
    <w:rsid w:val="00EB7B40"/>
    <w:rsid w:val="00EB7CE2"/>
    <w:rsid w:val="00EC09A5"/>
    <w:rsid w:val="00EC0BEA"/>
    <w:rsid w:val="00EC146B"/>
    <w:rsid w:val="00EC2698"/>
    <w:rsid w:val="00EC2D11"/>
    <w:rsid w:val="00EC3C71"/>
    <w:rsid w:val="00EC598C"/>
    <w:rsid w:val="00EC5C42"/>
    <w:rsid w:val="00ED05EA"/>
    <w:rsid w:val="00ED0CB2"/>
    <w:rsid w:val="00ED42EE"/>
    <w:rsid w:val="00ED4C8D"/>
    <w:rsid w:val="00ED4D39"/>
    <w:rsid w:val="00ED59EB"/>
    <w:rsid w:val="00ED63E5"/>
    <w:rsid w:val="00ED7004"/>
    <w:rsid w:val="00ED7159"/>
    <w:rsid w:val="00ED71B6"/>
    <w:rsid w:val="00ED7AE2"/>
    <w:rsid w:val="00EE0D4E"/>
    <w:rsid w:val="00EE129F"/>
    <w:rsid w:val="00EE16F2"/>
    <w:rsid w:val="00EE225A"/>
    <w:rsid w:val="00EE26A3"/>
    <w:rsid w:val="00EE2BD5"/>
    <w:rsid w:val="00EE3610"/>
    <w:rsid w:val="00EE370C"/>
    <w:rsid w:val="00EE391B"/>
    <w:rsid w:val="00EE3BB7"/>
    <w:rsid w:val="00EE437D"/>
    <w:rsid w:val="00EE4BF1"/>
    <w:rsid w:val="00EE551D"/>
    <w:rsid w:val="00EE57C9"/>
    <w:rsid w:val="00EE66E1"/>
    <w:rsid w:val="00EE7D8B"/>
    <w:rsid w:val="00EF0753"/>
    <w:rsid w:val="00EF0FE6"/>
    <w:rsid w:val="00EF1390"/>
    <w:rsid w:val="00EF2A02"/>
    <w:rsid w:val="00EF3269"/>
    <w:rsid w:val="00EF35A9"/>
    <w:rsid w:val="00EF4CF8"/>
    <w:rsid w:val="00EF5527"/>
    <w:rsid w:val="00EF5C75"/>
    <w:rsid w:val="00EF6D5C"/>
    <w:rsid w:val="00EF725C"/>
    <w:rsid w:val="00EF78E0"/>
    <w:rsid w:val="00F0203B"/>
    <w:rsid w:val="00F0213C"/>
    <w:rsid w:val="00F05038"/>
    <w:rsid w:val="00F075C2"/>
    <w:rsid w:val="00F07EE9"/>
    <w:rsid w:val="00F10245"/>
    <w:rsid w:val="00F11907"/>
    <w:rsid w:val="00F13873"/>
    <w:rsid w:val="00F149A7"/>
    <w:rsid w:val="00F14DE7"/>
    <w:rsid w:val="00F15227"/>
    <w:rsid w:val="00F166E1"/>
    <w:rsid w:val="00F176F7"/>
    <w:rsid w:val="00F2188F"/>
    <w:rsid w:val="00F22B39"/>
    <w:rsid w:val="00F23228"/>
    <w:rsid w:val="00F262B5"/>
    <w:rsid w:val="00F26650"/>
    <w:rsid w:val="00F2724E"/>
    <w:rsid w:val="00F2740B"/>
    <w:rsid w:val="00F27646"/>
    <w:rsid w:val="00F27CA7"/>
    <w:rsid w:val="00F302E5"/>
    <w:rsid w:val="00F31AE4"/>
    <w:rsid w:val="00F31BF6"/>
    <w:rsid w:val="00F31C1A"/>
    <w:rsid w:val="00F32343"/>
    <w:rsid w:val="00F32FE2"/>
    <w:rsid w:val="00F3323F"/>
    <w:rsid w:val="00F3370B"/>
    <w:rsid w:val="00F337F2"/>
    <w:rsid w:val="00F35768"/>
    <w:rsid w:val="00F37139"/>
    <w:rsid w:val="00F374C6"/>
    <w:rsid w:val="00F4264A"/>
    <w:rsid w:val="00F429F5"/>
    <w:rsid w:val="00F4393D"/>
    <w:rsid w:val="00F43CA0"/>
    <w:rsid w:val="00F44055"/>
    <w:rsid w:val="00F44A0C"/>
    <w:rsid w:val="00F454E1"/>
    <w:rsid w:val="00F45542"/>
    <w:rsid w:val="00F4653E"/>
    <w:rsid w:val="00F51AFA"/>
    <w:rsid w:val="00F51BAC"/>
    <w:rsid w:val="00F52021"/>
    <w:rsid w:val="00F53646"/>
    <w:rsid w:val="00F537DE"/>
    <w:rsid w:val="00F5752A"/>
    <w:rsid w:val="00F57B1A"/>
    <w:rsid w:val="00F60FE2"/>
    <w:rsid w:val="00F61E3B"/>
    <w:rsid w:val="00F63EE9"/>
    <w:rsid w:val="00F648B3"/>
    <w:rsid w:val="00F6578E"/>
    <w:rsid w:val="00F670FE"/>
    <w:rsid w:val="00F7063F"/>
    <w:rsid w:val="00F70D27"/>
    <w:rsid w:val="00F75A66"/>
    <w:rsid w:val="00F76192"/>
    <w:rsid w:val="00F76243"/>
    <w:rsid w:val="00F76BBD"/>
    <w:rsid w:val="00F7767B"/>
    <w:rsid w:val="00F77AA0"/>
    <w:rsid w:val="00F8025D"/>
    <w:rsid w:val="00F80CA2"/>
    <w:rsid w:val="00F81283"/>
    <w:rsid w:val="00F83C84"/>
    <w:rsid w:val="00F842ED"/>
    <w:rsid w:val="00F84D13"/>
    <w:rsid w:val="00F8676F"/>
    <w:rsid w:val="00F86ABF"/>
    <w:rsid w:val="00F87530"/>
    <w:rsid w:val="00F90693"/>
    <w:rsid w:val="00F90AA2"/>
    <w:rsid w:val="00F9102A"/>
    <w:rsid w:val="00F91143"/>
    <w:rsid w:val="00F93874"/>
    <w:rsid w:val="00F94BB6"/>
    <w:rsid w:val="00F950AE"/>
    <w:rsid w:val="00F976CD"/>
    <w:rsid w:val="00FA062E"/>
    <w:rsid w:val="00FA10B1"/>
    <w:rsid w:val="00FA30A5"/>
    <w:rsid w:val="00FA350D"/>
    <w:rsid w:val="00FA41BB"/>
    <w:rsid w:val="00FA5A1C"/>
    <w:rsid w:val="00FA5FA8"/>
    <w:rsid w:val="00FA634A"/>
    <w:rsid w:val="00FA63DA"/>
    <w:rsid w:val="00FA6C49"/>
    <w:rsid w:val="00FA7528"/>
    <w:rsid w:val="00FB0A78"/>
    <w:rsid w:val="00FB0F4D"/>
    <w:rsid w:val="00FB1D04"/>
    <w:rsid w:val="00FB2F7D"/>
    <w:rsid w:val="00FB429C"/>
    <w:rsid w:val="00FB59DE"/>
    <w:rsid w:val="00FB615E"/>
    <w:rsid w:val="00FB6320"/>
    <w:rsid w:val="00FB6CC9"/>
    <w:rsid w:val="00FC0503"/>
    <w:rsid w:val="00FC1E71"/>
    <w:rsid w:val="00FC2BFE"/>
    <w:rsid w:val="00FC3353"/>
    <w:rsid w:val="00FC3993"/>
    <w:rsid w:val="00FC39D2"/>
    <w:rsid w:val="00FC3C25"/>
    <w:rsid w:val="00FC5835"/>
    <w:rsid w:val="00FC59E4"/>
    <w:rsid w:val="00FC5BC4"/>
    <w:rsid w:val="00FC681B"/>
    <w:rsid w:val="00FC6C54"/>
    <w:rsid w:val="00FC733D"/>
    <w:rsid w:val="00FC76F0"/>
    <w:rsid w:val="00FD0BEE"/>
    <w:rsid w:val="00FD10E8"/>
    <w:rsid w:val="00FD1924"/>
    <w:rsid w:val="00FD26F1"/>
    <w:rsid w:val="00FD3A29"/>
    <w:rsid w:val="00FD41EC"/>
    <w:rsid w:val="00FD442D"/>
    <w:rsid w:val="00FD5973"/>
    <w:rsid w:val="00FD5D82"/>
    <w:rsid w:val="00FD60C3"/>
    <w:rsid w:val="00FD7E9D"/>
    <w:rsid w:val="00FD7FE8"/>
    <w:rsid w:val="00FE0507"/>
    <w:rsid w:val="00FE1EB2"/>
    <w:rsid w:val="00FE23B3"/>
    <w:rsid w:val="00FE2B0A"/>
    <w:rsid w:val="00FE2B52"/>
    <w:rsid w:val="00FE2B9A"/>
    <w:rsid w:val="00FE3D2E"/>
    <w:rsid w:val="00FE4385"/>
    <w:rsid w:val="00FE45F0"/>
    <w:rsid w:val="00FE4954"/>
    <w:rsid w:val="00FE4D1F"/>
    <w:rsid w:val="00FE53BD"/>
    <w:rsid w:val="00FE54FA"/>
    <w:rsid w:val="00FE6F4F"/>
    <w:rsid w:val="00FE7401"/>
    <w:rsid w:val="00FE7E0A"/>
    <w:rsid w:val="00FF011B"/>
    <w:rsid w:val="00FF08D7"/>
    <w:rsid w:val="00FF0999"/>
    <w:rsid w:val="00FF1642"/>
    <w:rsid w:val="00FF1A1D"/>
    <w:rsid w:val="00FF2941"/>
    <w:rsid w:val="00FF3E2E"/>
    <w:rsid w:val="00FF6722"/>
    <w:rsid w:val="00FF6997"/>
    <w:rsid w:val="00FF704E"/>
    <w:rsid w:val="00FF77F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0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66B"/>
    <w:pPr>
      <w:widowControl w:val="0"/>
      <w:suppressAutoHyphens/>
      <w:spacing w:after="0" w:line="240" w:lineRule="auto"/>
    </w:pPr>
    <w:rPr>
      <w:rFonts w:eastAsia="SimSun" w:cs="Mangal"/>
      <w:kern w:val="2"/>
      <w:szCs w:val="24"/>
      <w:lang w:eastAsia="hi-IN" w:bidi="hi-IN"/>
    </w:rPr>
  </w:style>
  <w:style w:type="paragraph" w:styleId="Heading1">
    <w:name w:val="heading 1"/>
    <w:basedOn w:val="Normal"/>
    <w:next w:val="Normal"/>
    <w:link w:val="Heading1Char"/>
    <w:qFormat/>
    <w:rsid w:val="007E3F50"/>
    <w:pPr>
      <w:keepNext/>
      <w:widowControl/>
      <w:numPr>
        <w:numId w:val="1"/>
      </w:numPr>
      <w:jc w:val="right"/>
      <w:outlineLvl w:val="0"/>
    </w:pPr>
    <w:rPr>
      <w:rFonts w:eastAsia="Times New Roman" w:cs="Times New Roman"/>
      <w:kern w:val="0"/>
      <w:sz w:val="28"/>
      <w:szCs w:val="20"/>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066B"/>
    <w:pPr>
      <w:widowControl/>
      <w:suppressAutoHyphens w:val="0"/>
    </w:pPr>
    <w:rPr>
      <w:rFonts w:eastAsia="Times New Roman" w:cs="Times New Roman"/>
      <w:kern w:val="0"/>
      <w:lang w:eastAsia="lv-LV" w:bidi="ar-SA"/>
    </w:rPr>
  </w:style>
  <w:style w:type="character" w:styleId="Strong">
    <w:name w:val="Strong"/>
    <w:basedOn w:val="DefaultParagraphFont"/>
    <w:uiPriority w:val="22"/>
    <w:qFormat/>
    <w:rsid w:val="00E9066B"/>
    <w:rPr>
      <w:b/>
      <w:bCs/>
    </w:rPr>
  </w:style>
  <w:style w:type="paragraph" w:customStyle="1" w:styleId="Textbody">
    <w:name w:val="Text body"/>
    <w:basedOn w:val="Normal"/>
    <w:rsid w:val="00E9066B"/>
    <w:pPr>
      <w:autoSpaceDN w:val="0"/>
      <w:spacing w:after="120"/>
    </w:pPr>
    <w:rPr>
      <w:kern w:val="3"/>
      <w:lang w:eastAsia="zh-CN"/>
    </w:rPr>
  </w:style>
  <w:style w:type="character" w:customStyle="1" w:styleId="CharStyle5">
    <w:name w:val="Char Style 5"/>
    <w:rsid w:val="00E9066B"/>
    <w:rPr>
      <w:b/>
      <w:bCs/>
      <w:sz w:val="24"/>
      <w:szCs w:val="24"/>
      <w:shd w:val="clear" w:color="auto" w:fill="FFFFFF"/>
    </w:rPr>
  </w:style>
  <w:style w:type="character" w:customStyle="1" w:styleId="CharStyle6">
    <w:name w:val="Char Style 6"/>
    <w:link w:val="Style4"/>
    <w:uiPriority w:val="99"/>
    <w:rsid w:val="00E9066B"/>
    <w:rPr>
      <w:b/>
      <w:bCs/>
      <w:sz w:val="28"/>
      <w:szCs w:val="28"/>
      <w:shd w:val="clear" w:color="auto" w:fill="FFFFFF"/>
    </w:rPr>
  </w:style>
  <w:style w:type="paragraph" w:customStyle="1" w:styleId="Style4">
    <w:name w:val="Style 4"/>
    <w:basedOn w:val="Normal"/>
    <w:link w:val="CharStyle6"/>
    <w:uiPriority w:val="99"/>
    <w:rsid w:val="00E9066B"/>
    <w:pPr>
      <w:shd w:val="clear" w:color="auto" w:fill="FFFFFF"/>
      <w:suppressAutoHyphens w:val="0"/>
      <w:spacing w:after="880" w:line="274" w:lineRule="exact"/>
      <w:ind w:hanging="280"/>
      <w:jc w:val="right"/>
    </w:pPr>
    <w:rPr>
      <w:rFonts w:eastAsiaTheme="minorHAnsi" w:cstheme="minorBidi"/>
      <w:b/>
      <w:bCs/>
      <w:kern w:val="0"/>
      <w:sz w:val="28"/>
      <w:szCs w:val="28"/>
      <w:lang w:eastAsia="en-US" w:bidi="ar-SA"/>
    </w:rPr>
  </w:style>
  <w:style w:type="character" w:customStyle="1" w:styleId="CharStyle10">
    <w:name w:val="Char Style 10"/>
    <w:link w:val="Style9"/>
    <w:rsid w:val="00E9066B"/>
    <w:rPr>
      <w:b/>
      <w:bCs/>
      <w:sz w:val="28"/>
      <w:szCs w:val="28"/>
      <w:shd w:val="clear" w:color="auto" w:fill="FFFFFF"/>
    </w:rPr>
  </w:style>
  <w:style w:type="paragraph" w:customStyle="1" w:styleId="Style9">
    <w:name w:val="Style 9"/>
    <w:basedOn w:val="Normal"/>
    <w:link w:val="CharStyle10"/>
    <w:rsid w:val="00E9066B"/>
    <w:pPr>
      <w:shd w:val="clear" w:color="auto" w:fill="FFFFFF"/>
      <w:suppressAutoHyphens w:val="0"/>
      <w:spacing w:before="200" w:line="562" w:lineRule="exact"/>
      <w:outlineLvl w:val="0"/>
    </w:pPr>
    <w:rPr>
      <w:rFonts w:eastAsiaTheme="minorHAnsi" w:cstheme="minorBidi"/>
      <w:b/>
      <w:bCs/>
      <w:kern w:val="0"/>
      <w:sz w:val="28"/>
      <w:szCs w:val="28"/>
      <w:lang w:eastAsia="en-US" w:bidi="ar-SA"/>
    </w:rPr>
  </w:style>
  <w:style w:type="character" w:customStyle="1" w:styleId="CharStyle3">
    <w:name w:val="Char Style 3"/>
    <w:link w:val="Style2"/>
    <w:uiPriority w:val="99"/>
    <w:locked/>
    <w:rsid w:val="00E9066B"/>
    <w:rPr>
      <w:sz w:val="28"/>
      <w:szCs w:val="28"/>
      <w:shd w:val="clear" w:color="auto" w:fill="FFFFFF"/>
    </w:rPr>
  </w:style>
  <w:style w:type="paragraph" w:customStyle="1" w:styleId="Style2">
    <w:name w:val="Style 2"/>
    <w:basedOn w:val="Normal"/>
    <w:link w:val="CharStyle3"/>
    <w:uiPriority w:val="99"/>
    <w:rsid w:val="00E9066B"/>
    <w:pPr>
      <w:shd w:val="clear" w:color="auto" w:fill="FFFFFF"/>
      <w:suppressAutoHyphens w:val="0"/>
      <w:spacing w:line="274" w:lineRule="exact"/>
      <w:jc w:val="right"/>
    </w:pPr>
    <w:rPr>
      <w:rFonts w:eastAsiaTheme="minorHAnsi" w:cstheme="minorBidi"/>
      <w:kern w:val="0"/>
      <w:sz w:val="28"/>
      <w:szCs w:val="28"/>
      <w:lang w:eastAsia="en-US" w:bidi="ar-SA"/>
    </w:rPr>
  </w:style>
  <w:style w:type="character" w:customStyle="1" w:styleId="CharStyle7">
    <w:name w:val="Char Style 7"/>
    <w:link w:val="Style6"/>
    <w:uiPriority w:val="99"/>
    <w:locked/>
    <w:rsid w:val="00E9066B"/>
    <w:rPr>
      <w:sz w:val="28"/>
      <w:szCs w:val="28"/>
      <w:shd w:val="clear" w:color="auto" w:fill="FFFFFF"/>
    </w:rPr>
  </w:style>
  <w:style w:type="paragraph" w:customStyle="1" w:styleId="Style6">
    <w:name w:val="Style 6"/>
    <w:basedOn w:val="Normal"/>
    <w:link w:val="CharStyle7"/>
    <w:uiPriority w:val="99"/>
    <w:rsid w:val="00E9066B"/>
    <w:pPr>
      <w:shd w:val="clear" w:color="auto" w:fill="FFFFFF"/>
      <w:suppressAutoHyphens w:val="0"/>
      <w:spacing w:before="1020" w:after="1020" w:line="310" w:lineRule="exact"/>
      <w:jc w:val="center"/>
    </w:pPr>
    <w:rPr>
      <w:rFonts w:eastAsiaTheme="minorHAnsi" w:cstheme="minorBidi"/>
      <w:kern w:val="0"/>
      <w:sz w:val="28"/>
      <w:szCs w:val="28"/>
      <w:lang w:eastAsia="en-US" w:bidi="ar-SA"/>
    </w:rPr>
  </w:style>
  <w:style w:type="paragraph" w:customStyle="1" w:styleId="Standard">
    <w:name w:val="Standard"/>
    <w:rsid w:val="00E9066B"/>
    <w:pPr>
      <w:widowControl w:val="0"/>
      <w:suppressAutoHyphens/>
      <w:autoSpaceDN w:val="0"/>
      <w:spacing w:after="0" w:line="240" w:lineRule="auto"/>
      <w:textAlignment w:val="baseline"/>
    </w:pPr>
    <w:rPr>
      <w:rFonts w:eastAsia="SimSun" w:cs="Mangal"/>
      <w:kern w:val="3"/>
      <w:szCs w:val="24"/>
      <w:lang w:eastAsia="zh-CN" w:bidi="hi-IN"/>
    </w:rPr>
  </w:style>
  <w:style w:type="paragraph" w:styleId="BalloonText">
    <w:name w:val="Balloon Text"/>
    <w:basedOn w:val="Normal"/>
    <w:link w:val="BalloonTextChar"/>
    <w:uiPriority w:val="99"/>
    <w:semiHidden/>
    <w:unhideWhenUsed/>
    <w:rsid w:val="00E9066B"/>
    <w:rPr>
      <w:rFonts w:ascii="Tahoma" w:hAnsi="Tahoma"/>
      <w:sz w:val="16"/>
      <w:szCs w:val="14"/>
    </w:rPr>
  </w:style>
  <w:style w:type="character" w:customStyle="1" w:styleId="BalloonTextChar">
    <w:name w:val="Balloon Text Char"/>
    <w:basedOn w:val="DefaultParagraphFont"/>
    <w:link w:val="BalloonText"/>
    <w:uiPriority w:val="99"/>
    <w:semiHidden/>
    <w:rsid w:val="00E9066B"/>
    <w:rPr>
      <w:rFonts w:ascii="Tahoma" w:eastAsia="SimSun" w:hAnsi="Tahoma" w:cs="Mangal"/>
      <w:kern w:val="2"/>
      <w:sz w:val="16"/>
      <w:szCs w:val="14"/>
      <w:lang w:eastAsia="hi-IN" w:bidi="hi-IN"/>
    </w:rPr>
  </w:style>
  <w:style w:type="paragraph" w:styleId="Header">
    <w:name w:val="header"/>
    <w:basedOn w:val="Normal"/>
    <w:link w:val="HeaderChar"/>
    <w:unhideWhenUsed/>
    <w:rsid w:val="00F7767B"/>
    <w:pPr>
      <w:tabs>
        <w:tab w:val="center" w:pos="4153"/>
        <w:tab w:val="right" w:pos="8306"/>
      </w:tabs>
    </w:pPr>
    <w:rPr>
      <w:szCs w:val="21"/>
    </w:rPr>
  </w:style>
  <w:style w:type="character" w:customStyle="1" w:styleId="HeaderChar">
    <w:name w:val="Header Char"/>
    <w:basedOn w:val="DefaultParagraphFont"/>
    <w:link w:val="Header"/>
    <w:rsid w:val="00F7767B"/>
    <w:rPr>
      <w:rFonts w:eastAsia="SimSun" w:cs="Mangal"/>
      <w:kern w:val="2"/>
      <w:szCs w:val="21"/>
      <w:lang w:eastAsia="hi-IN" w:bidi="hi-IN"/>
    </w:rPr>
  </w:style>
  <w:style w:type="paragraph" w:styleId="Footer">
    <w:name w:val="footer"/>
    <w:basedOn w:val="Normal"/>
    <w:link w:val="FooterChar"/>
    <w:uiPriority w:val="99"/>
    <w:unhideWhenUsed/>
    <w:rsid w:val="00F7767B"/>
    <w:pPr>
      <w:tabs>
        <w:tab w:val="center" w:pos="4153"/>
        <w:tab w:val="right" w:pos="8306"/>
      </w:tabs>
    </w:pPr>
    <w:rPr>
      <w:szCs w:val="21"/>
    </w:rPr>
  </w:style>
  <w:style w:type="character" w:customStyle="1" w:styleId="FooterChar">
    <w:name w:val="Footer Char"/>
    <w:basedOn w:val="DefaultParagraphFont"/>
    <w:link w:val="Footer"/>
    <w:uiPriority w:val="99"/>
    <w:rsid w:val="00F7767B"/>
    <w:rPr>
      <w:rFonts w:eastAsia="SimSun" w:cs="Mangal"/>
      <w:kern w:val="2"/>
      <w:szCs w:val="21"/>
      <w:lang w:eastAsia="hi-IN" w:bidi="hi-IN"/>
    </w:rPr>
  </w:style>
  <w:style w:type="character" w:customStyle="1" w:styleId="Heading1Char">
    <w:name w:val="Heading 1 Char"/>
    <w:basedOn w:val="DefaultParagraphFont"/>
    <w:link w:val="Heading1"/>
    <w:rsid w:val="007E3F50"/>
    <w:rPr>
      <w:rFonts w:eastAsia="Times New Roman" w:cs="Times New Roman"/>
      <w:sz w:val="28"/>
      <w:szCs w:val="20"/>
      <w:lang w:eastAsia="zh-CN"/>
    </w:rPr>
  </w:style>
  <w:style w:type="character" w:customStyle="1" w:styleId="WW8Num1z0">
    <w:name w:val="WW8Num1z0"/>
    <w:rsid w:val="007E3F50"/>
    <w:rPr>
      <w:rFonts w:ascii="Times New Roman" w:eastAsia="Times New Roman" w:hAnsi="Times New Roman" w:cs="Times New Roman" w:hint="default"/>
    </w:rPr>
  </w:style>
  <w:style w:type="character" w:customStyle="1" w:styleId="WW8Num1z1">
    <w:name w:val="WW8Num1z1"/>
    <w:rsid w:val="007E3F50"/>
    <w:rPr>
      <w:rFonts w:ascii="Courier New" w:hAnsi="Courier New" w:cs="Courier New" w:hint="default"/>
    </w:rPr>
  </w:style>
  <w:style w:type="character" w:customStyle="1" w:styleId="WW8Num1z2">
    <w:name w:val="WW8Num1z2"/>
    <w:rsid w:val="007E3F50"/>
    <w:rPr>
      <w:rFonts w:ascii="Wingdings" w:hAnsi="Wingdings" w:cs="Wingdings" w:hint="default"/>
    </w:rPr>
  </w:style>
  <w:style w:type="character" w:customStyle="1" w:styleId="WW8Num1z3">
    <w:name w:val="WW8Num1z3"/>
    <w:rsid w:val="007E3F50"/>
    <w:rPr>
      <w:rFonts w:ascii="Symbol" w:hAnsi="Symbol" w:cs="Symbol" w:hint="default"/>
    </w:rPr>
  </w:style>
  <w:style w:type="paragraph" w:customStyle="1" w:styleId="Virsraksts">
    <w:name w:val="Virsraksts"/>
    <w:basedOn w:val="Normal"/>
    <w:next w:val="BodyText"/>
    <w:rsid w:val="007E3F50"/>
    <w:pPr>
      <w:keepNext/>
      <w:widowControl/>
      <w:spacing w:before="240" w:after="120"/>
      <w:jc w:val="both"/>
    </w:pPr>
    <w:rPr>
      <w:rFonts w:ascii="Liberation Sans" w:eastAsia="Noto Sans CJK SC" w:hAnsi="Liberation Sans" w:cs="Lohit Devanagari"/>
      <w:kern w:val="0"/>
      <w:sz w:val="28"/>
      <w:szCs w:val="28"/>
      <w:lang w:eastAsia="zh-CN" w:bidi="ar-SA"/>
    </w:rPr>
  </w:style>
  <w:style w:type="paragraph" w:styleId="BodyText">
    <w:name w:val="Body Text"/>
    <w:basedOn w:val="Normal"/>
    <w:link w:val="BodyTextChar"/>
    <w:rsid w:val="007E3F50"/>
    <w:pPr>
      <w:widowControl/>
      <w:spacing w:after="140" w:line="276" w:lineRule="auto"/>
      <w:jc w:val="both"/>
    </w:pPr>
    <w:rPr>
      <w:rFonts w:eastAsia="Calibri" w:cs="Times New Roman"/>
      <w:kern w:val="0"/>
      <w:lang w:eastAsia="zh-CN" w:bidi="ar-SA"/>
    </w:rPr>
  </w:style>
  <w:style w:type="character" w:customStyle="1" w:styleId="BodyTextChar">
    <w:name w:val="Body Text Char"/>
    <w:basedOn w:val="DefaultParagraphFont"/>
    <w:link w:val="BodyText"/>
    <w:rsid w:val="007E3F50"/>
    <w:rPr>
      <w:rFonts w:eastAsia="Calibri" w:cs="Times New Roman"/>
      <w:szCs w:val="24"/>
      <w:lang w:eastAsia="zh-CN"/>
    </w:rPr>
  </w:style>
  <w:style w:type="paragraph" w:styleId="List">
    <w:name w:val="List"/>
    <w:basedOn w:val="BodyText"/>
    <w:rsid w:val="007E3F50"/>
    <w:rPr>
      <w:rFonts w:cs="Lohit Devanagari"/>
    </w:rPr>
  </w:style>
  <w:style w:type="paragraph" w:styleId="Caption">
    <w:name w:val="caption"/>
    <w:basedOn w:val="Normal"/>
    <w:qFormat/>
    <w:rsid w:val="007E3F50"/>
    <w:pPr>
      <w:widowControl/>
      <w:suppressLineNumbers/>
      <w:spacing w:before="120" w:after="120"/>
      <w:jc w:val="both"/>
    </w:pPr>
    <w:rPr>
      <w:rFonts w:eastAsia="Calibri" w:cs="Lohit Devanagari"/>
      <w:i/>
      <w:iCs/>
      <w:kern w:val="0"/>
      <w:lang w:eastAsia="zh-CN" w:bidi="ar-SA"/>
    </w:rPr>
  </w:style>
  <w:style w:type="paragraph" w:customStyle="1" w:styleId="Rdtjs">
    <w:name w:val="Rādītājs"/>
    <w:basedOn w:val="Normal"/>
    <w:rsid w:val="007E3F50"/>
    <w:pPr>
      <w:widowControl/>
      <w:suppressLineNumbers/>
      <w:jc w:val="both"/>
    </w:pPr>
    <w:rPr>
      <w:rFonts w:eastAsia="Calibri" w:cs="Lohit Devanagari"/>
      <w:kern w:val="0"/>
      <w:lang w:eastAsia="zh-CN" w:bidi="ar-SA"/>
    </w:rPr>
  </w:style>
  <w:style w:type="paragraph" w:customStyle="1" w:styleId="Galveneunkjene">
    <w:name w:val="Galvene un kājene"/>
    <w:basedOn w:val="Normal"/>
    <w:rsid w:val="007E3F50"/>
    <w:pPr>
      <w:widowControl/>
      <w:suppressLineNumbers/>
      <w:tabs>
        <w:tab w:val="center" w:pos="4819"/>
        <w:tab w:val="right" w:pos="9638"/>
      </w:tabs>
      <w:jc w:val="both"/>
    </w:pPr>
    <w:rPr>
      <w:rFonts w:eastAsia="Calibri" w:cs="Times New Roman"/>
      <w:kern w:val="0"/>
      <w:lang w:eastAsia="zh-CN" w:bidi="ar-SA"/>
    </w:rPr>
  </w:style>
  <w:style w:type="character" w:customStyle="1" w:styleId="FooterChar1">
    <w:name w:val="Footer Char1"/>
    <w:basedOn w:val="DefaultParagraphFont"/>
    <w:uiPriority w:val="99"/>
    <w:rsid w:val="007E3F50"/>
    <w:rPr>
      <w:rFonts w:eastAsia="Calibri"/>
      <w:sz w:val="24"/>
      <w:szCs w:val="24"/>
      <w:lang w:eastAsia="zh-CN"/>
    </w:rPr>
  </w:style>
  <w:style w:type="character" w:customStyle="1" w:styleId="HeaderChar1">
    <w:name w:val="Header Char1"/>
    <w:basedOn w:val="DefaultParagraphFont"/>
    <w:rsid w:val="007E3F50"/>
    <w:rPr>
      <w:rFonts w:eastAsia="Calibri"/>
      <w:sz w:val="24"/>
      <w:szCs w:val="24"/>
      <w:lang w:eastAsia="zh-CN"/>
    </w:rPr>
  </w:style>
  <w:style w:type="paragraph" w:customStyle="1" w:styleId="tv213">
    <w:name w:val="tv213"/>
    <w:basedOn w:val="Normal"/>
    <w:rsid w:val="007E3F50"/>
    <w:pPr>
      <w:widowControl/>
      <w:suppressAutoHyphens w:val="0"/>
      <w:spacing w:before="100" w:beforeAutospacing="1" w:after="100" w:afterAutospacing="1"/>
    </w:pPr>
    <w:rPr>
      <w:rFonts w:eastAsia="Times New Roman" w:cs="Times New Roman"/>
      <w:kern w:val="0"/>
      <w:lang w:eastAsia="lv-LV" w:bidi="ar-SA"/>
    </w:rPr>
  </w:style>
  <w:style w:type="character" w:styleId="Hyperlink">
    <w:name w:val="Hyperlink"/>
    <w:uiPriority w:val="99"/>
    <w:unhideWhenUsed/>
    <w:rsid w:val="007E3F50"/>
    <w:rPr>
      <w:color w:val="0000FF"/>
      <w:u w:val="single"/>
    </w:rPr>
  </w:style>
  <w:style w:type="paragraph" w:styleId="FootnoteText">
    <w:name w:val="footnote text"/>
    <w:basedOn w:val="Normal"/>
    <w:link w:val="FootnoteTextChar"/>
    <w:uiPriority w:val="99"/>
    <w:unhideWhenUsed/>
    <w:rsid w:val="00E82829"/>
    <w:pPr>
      <w:widowControl/>
      <w:suppressAutoHyphens w:val="0"/>
    </w:pPr>
    <w:rPr>
      <w:rFonts w:asciiTheme="minorHAnsi" w:eastAsiaTheme="minorHAnsi" w:hAnsiTheme="minorHAnsi" w:cstheme="minorBidi"/>
      <w:kern w:val="0"/>
      <w:sz w:val="20"/>
      <w:szCs w:val="20"/>
      <w:lang w:val="ru-RU" w:eastAsia="en-US" w:bidi="ar-SA"/>
    </w:rPr>
  </w:style>
  <w:style w:type="character" w:customStyle="1" w:styleId="FootnoteTextChar">
    <w:name w:val="Footnote Text Char"/>
    <w:basedOn w:val="DefaultParagraphFont"/>
    <w:link w:val="FootnoteText"/>
    <w:uiPriority w:val="99"/>
    <w:rsid w:val="00E82829"/>
    <w:rPr>
      <w:rFonts w:asciiTheme="minorHAnsi" w:hAnsiTheme="minorHAnsi"/>
      <w:sz w:val="20"/>
      <w:szCs w:val="20"/>
      <w:lang w:val="ru-RU"/>
    </w:rPr>
  </w:style>
  <w:style w:type="character" w:styleId="FootnoteReference">
    <w:name w:val="footnote reference"/>
    <w:aliases w:val="Footnote Reference times"/>
    <w:basedOn w:val="DefaultParagraphFont"/>
    <w:uiPriority w:val="99"/>
    <w:unhideWhenUsed/>
    <w:rsid w:val="00E82829"/>
    <w:rPr>
      <w:vertAlign w:val="superscript"/>
    </w:rPr>
  </w:style>
  <w:style w:type="paragraph" w:customStyle="1" w:styleId="DefaultText">
    <w:name w:val="Default Text"/>
    <w:basedOn w:val="Normal"/>
    <w:rsid w:val="00330209"/>
    <w:pPr>
      <w:widowControl/>
      <w:suppressAutoHyphens w:val="0"/>
    </w:pPr>
    <w:rPr>
      <w:rFonts w:eastAsia="Times New Roman" w:cs="Times New Roman"/>
      <w:kern w:val="0"/>
      <w:szCs w:val="20"/>
      <w:lang w:val="en-US" w:eastAsia="en-US" w:bidi="ar-SA"/>
    </w:rPr>
  </w:style>
  <w:style w:type="character" w:customStyle="1" w:styleId="CharStyle28">
    <w:name w:val="Char Style 28"/>
    <w:uiPriority w:val="99"/>
    <w:rsid w:val="00595485"/>
    <w:rPr>
      <w:sz w:val="26"/>
      <w:szCs w:val="26"/>
      <w:shd w:val="clear" w:color="auto" w:fill="FFFFFF"/>
    </w:rPr>
  </w:style>
  <w:style w:type="character" w:customStyle="1" w:styleId="CharStyle20">
    <w:name w:val="Char Style 20"/>
    <w:link w:val="Style19"/>
    <w:uiPriority w:val="99"/>
    <w:locked/>
    <w:rsid w:val="00C578C9"/>
    <w:rPr>
      <w:shd w:val="clear" w:color="auto" w:fill="FFFFFF"/>
    </w:rPr>
  </w:style>
  <w:style w:type="paragraph" w:customStyle="1" w:styleId="Style19">
    <w:name w:val="Style 19"/>
    <w:basedOn w:val="Normal"/>
    <w:link w:val="CharStyle20"/>
    <w:uiPriority w:val="99"/>
    <w:rsid w:val="00C578C9"/>
    <w:pPr>
      <w:shd w:val="clear" w:color="auto" w:fill="FFFFFF"/>
      <w:suppressAutoHyphens w:val="0"/>
      <w:spacing w:before="280" w:line="274" w:lineRule="exact"/>
      <w:ind w:hanging="460"/>
      <w:jc w:val="right"/>
    </w:pPr>
    <w:rPr>
      <w:rFonts w:eastAsiaTheme="minorHAnsi" w:cstheme="minorBidi"/>
      <w:kern w:val="0"/>
      <w:szCs w:val="22"/>
      <w:lang w:eastAsia="en-US" w:bidi="ar-SA"/>
    </w:rPr>
  </w:style>
  <w:style w:type="paragraph" w:styleId="ListParagraph">
    <w:name w:val="List Paragraph"/>
    <w:aliases w:val="Rindkopas numeracija"/>
    <w:basedOn w:val="Normal"/>
    <w:uiPriority w:val="34"/>
    <w:qFormat/>
    <w:rsid w:val="00C578C9"/>
    <w:pPr>
      <w:widowControl/>
      <w:suppressAutoHyphens w:val="0"/>
      <w:ind w:left="720"/>
    </w:pPr>
    <w:rPr>
      <w:rFonts w:eastAsia="Calibri" w:cs="Times New Roman"/>
      <w:kern w:val="0"/>
      <w:lang w:eastAsia="en-US" w:bidi="ar-SA"/>
    </w:rPr>
  </w:style>
  <w:style w:type="paragraph" w:styleId="NoSpacing">
    <w:name w:val="No Spacing"/>
    <w:link w:val="NoSpacingChar"/>
    <w:qFormat/>
    <w:rsid w:val="0009600D"/>
    <w:pPr>
      <w:spacing w:after="0" w:line="240" w:lineRule="auto"/>
    </w:pPr>
  </w:style>
  <w:style w:type="table" w:styleId="TableGrid">
    <w:name w:val="Table Grid"/>
    <w:basedOn w:val="TableNormal"/>
    <w:uiPriority w:val="39"/>
    <w:rsid w:val="00FB2F7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ED42EE"/>
    <w:pPr>
      <w:suppressAutoHyphens w:val="0"/>
      <w:spacing w:after="120" w:line="276" w:lineRule="auto"/>
      <w:ind w:left="283"/>
    </w:pPr>
    <w:rPr>
      <w:rFonts w:ascii="Calibri" w:eastAsia="Calibri" w:hAnsi="Calibri" w:cs="Times New Roman"/>
      <w:kern w:val="0"/>
      <w:sz w:val="22"/>
      <w:szCs w:val="22"/>
      <w:lang w:val="en-US" w:eastAsia="en-US" w:bidi="ar-SA"/>
    </w:rPr>
  </w:style>
  <w:style w:type="character" w:customStyle="1" w:styleId="BodyTextIndentChar">
    <w:name w:val="Body Text Indent Char"/>
    <w:basedOn w:val="DefaultParagraphFont"/>
    <w:link w:val="BodyTextIndent"/>
    <w:uiPriority w:val="99"/>
    <w:rsid w:val="00ED42EE"/>
    <w:rPr>
      <w:rFonts w:ascii="Calibri" w:eastAsia="Calibri" w:hAnsi="Calibri" w:cs="Times New Roman"/>
      <w:sz w:val="22"/>
      <w:lang w:val="en-US"/>
    </w:rPr>
  </w:style>
  <w:style w:type="character" w:styleId="CommentReference">
    <w:name w:val="annotation reference"/>
    <w:basedOn w:val="DefaultParagraphFont"/>
    <w:uiPriority w:val="99"/>
    <w:semiHidden/>
    <w:unhideWhenUsed/>
    <w:rsid w:val="002146F5"/>
    <w:rPr>
      <w:sz w:val="16"/>
      <w:szCs w:val="16"/>
    </w:rPr>
  </w:style>
  <w:style w:type="paragraph" w:styleId="CommentText">
    <w:name w:val="annotation text"/>
    <w:basedOn w:val="Normal"/>
    <w:link w:val="CommentTextChar"/>
    <w:uiPriority w:val="99"/>
    <w:unhideWhenUsed/>
    <w:rsid w:val="002146F5"/>
    <w:rPr>
      <w:sz w:val="20"/>
      <w:szCs w:val="18"/>
    </w:rPr>
  </w:style>
  <w:style w:type="character" w:customStyle="1" w:styleId="CommentTextChar">
    <w:name w:val="Comment Text Char"/>
    <w:basedOn w:val="DefaultParagraphFont"/>
    <w:link w:val="CommentText"/>
    <w:uiPriority w:val="99"/>
    <w:rsid w:val="002146F5"/>
    <w:rPr>
      <w:rFonts w:eastAsia="SimSun" w:cs="Mangal"/>
      <w:kern w:val="2"/>
      <w:sz w:val="20"/>
      <w:szCs w:val="18"/>
      <w:lang w:eastAsia="hi-IN" w:bidi="hi-IN"/>
    </w:rPr>
  </w:style>
  <w:style w:type="paragraph" w:styleId="CommentSubject">
    <w:name w:val="annotation subject"/>
    <w:basedOn w:val="CommentText"/>
    <w:next w:val="CommentText"/>
    <w:link w:val="CommentSubjectChar"/>
    <w:uiPriority w:val="99"/>
    <w:semiHidden/>
    <w:unhideWhenUsed/>
    <w:rsid w:val="002146F5"/>
    <w:rPr>
      <w:b/>
      <w:bCs/>
    </w:rPr>
  </w:style>
  <w:style w:type="character" w:customStyle="1" w:styleId="CommentSubjectChar">
    <w:name w:val="Comment Subject Char"/>
    <w:basedOn w:val="CommentTextChar"/>
    <w:link w:val="CommentSubject"/>
    <w:uiPriority w:val="99"/>
    <w:semiHidden/>
    <w:rsid w:val="002146F5"/>
    <w:rPr>
      <w:rFonts w:eastAsia="SimSun" w:cs="Mangal"/>
      <w:b/>
      <w:bCs/>
      <w:kern w:val="2"/>
      <w:sz w:val="20"/>
      <w:szCs w:val="18"/>
      <w:lang w:eastAsia="hi-IN" w:bidi="hi-IN"/>
    </w:rPr>
  </w:style>
  <w:style w:type="paragraph" w:styleId="BodyText2">
    <w:name w:val="Body Text 2"/>
    <w:basedOn w:val="Normal"/>
    <w:link w:val="BodyText2Char"/>
    <w:uiPriority w:val="99"/>
    <w:unhideWhenUsed/>
    <w:rsid w:val="00745BB5"/>
    <w:pPr>
      <w:widowControl/>
      <w:suppressAutoHyphens w:val="0"/>
      <w:spacing w:after="120" w:line="480" w:lineRule="auto"/>
    </w:pPr>
    <w:rPr>
      <w:rFonts w:eastAsia="Times New Roman" w:cs="Times New Roman"/>
      <w:kern w:val="0"/>
      <w:sz w:val="20"/>
      <w:szCs w:val="20"/>
      <w:lang w:eastAsia="lv-LV" w:bidi="ar-SA"/>
    </w:rPr>
  </w:style>
  <w:style w:type="character" w:customStyle="1" w:styleId="BodyText2Char">
    <w:name w:val="Body Text 2 Char"/>
    <w:basedOn w:val="DefaultParagraphFont"/>
    <w:link w:val="BodyText2"/>
    <w:uiPriority w:val="99"/>
    <w:rsid w:val="00745BB5"/>
    <w:rPr>
      <w:rFonts w:eastAsia="Times New Roman" w:cs="Times New Roman"/>
      <w:sz w:val="20"/>
      <w:szCs w:val="20"/>
      <w:lang w:eastAsia="lv-LV"/>
    </w:rPr>
  </w:style>
  <w:style w:type="character" w:styleId="UnresolvedMention">
    <w:name w:val="Unresolved Mention"/>
    <w:basedOn w:val="DefaultParagraphFont"/>
    <w:uiPriority w:val="99"/>
    <w:semiHidden/>
    <w:unhideWhenUsed/>
    <w:rsid w:val="004F5473"/>
    <w:rPr>
      <w:color w:val="605E5C"/>
      <w:shd w:val="clear" w:color="auto" w:fill="E1DFDD"/>
    </w:rPr>
  </w:style>
  <w:style w:type="character" w:styleId="FollowedHyperlink">
    <w:name w:val="FollowedHyperlink"/>
    <w:basedOn w:val="DefaultParagraphFont"/>
    <w:uiPriority w:val="99"/>
    <w:semiHidden/>
    <w:unhideWhenUsed/>
    <w:rsid w:val="00AF5530"/>
    <w:rPr>
      <w:color w:val="800080" w:themeColor="followedHyperlink"/>
      <w:u w:val="single"/>
    </w:rPr>
  </w:style>
  <w:style w:type="paragraph" w:styleId="Revision">
    <w:name w:val="Revision"/>
    <w:hidden/>
    <w:uiPriority w:val="99"/>
    <w:semiHidden/>
    <w:rsid w:val="00532CB0"/>
    <w:pPr>
      <w:spacing w:after="0" w:line="240" w:lineRule="auto"/>
    </w:pPr>
    <w:rPr>
      <w:rFonts w:eastAsia="SimSun" w:cs="Mangal"/>
      <w:kern w:val="2"/>
      <w:szCs w:val="21"/>
      <w:lang w:eastAsia="hi-IN" w:bidi="hi-IN"/>
    </w:rPr>
  </w:style>
  <w:style w:type="paragraph" w:styleId="ListBullet">
    <w:name w:val="List Bullet"/>
    <w:basedOn w:val="Normal"/>
    <w:uiPriority w:val="99"/>
    <w:unhideWhenUsed/>
    <w:rsid w:val="00AE0CDF"/>
    <w:pPr>
      <w:widowControl/>
      <w:numPr>
        <w:numId w:val="17"/>
      </w:numPr>
      <w:suppressAutoHyphens w:val="0"/>
      <w:spacing w:after="200" w:line="276" w:lineRule="auto"/>
      <w:contextualSpacing/>
    </w:pPr>
    <w:rPr>
      <w:rFonts w:eastAsiaTheme="minorHAnsi" w:cstheme="minorBidi"/>
      <w:kern w:val="0"/>
      <w:szCs w:val="22"/>
      <w:lang w:eastAsia="en-US" w:bidi="ar-SA"/>
    </w:rPr>
  </w:style>
  <w:style w:type="character" w:customStyle="1" w:styleId="a">
    <w:name w:val="Основной текст_"/>
    <w:basedOn w:val="DefaultParagraphFont"/>
    <w:link w:val="a0"/>
    <w:rsid w:val="00052DEE"/>
    <w:rPr>
      <w:rFonts w:eastAsia="Times New Roman" w:cs="Times New Roman"/>
      <w:sz w:val="22"/>
    </w:rPr>
  </w:style>
  <w:style w:type="paragraph" w:customStyle="1" w:styleId="a0">
    <w:name w:val="Основной текст"/>
    <w:basedOn w:val="Normal"/>
    <w:link w:val="a"/>
    <w:rsid w:val="00052DEE"/>
    <w:pPr>
      <w:widowControl/>
      <w:suppressAutoHyphens w:val="0"/>
      <w:spacing w:after="120" w:line="293" w:lineRule="auto"/>
      <w:ind w:firstLine="400"/>
    </w:pPr>
    <w:rPr>
      <w:rFonts w:eastAsia="Times New Roman" w:cs="Times New Roman"/>
      <w:kern w:val="0"/>
      <w:sz w:val="22"/>
      <w:szCs w:val="22"/>
      <w:lang w:eastAsia="en-US" w:bidi="ar-SA"/>
    </w:rPr>
  </w:style>
  <w:style w:type="character" w:customStyle="1" w:styleId="NoSpacingChar">
    <w:name w:val="No Spacing Char"/>
    <w:link w:val="NoSpacing"/>
    <w:locked/>
    <w:rsid w:val="00EE2B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3003">
      <w:bodyDiv w:val="1"/>
      <w:marLeft w:val="0"/>
      <w:marRight w:val="0"/>
      <w:marTop w:val="0"/>
      <w:marBottom w:val="0"/>
      <w:divBdr>
        <w:top w:val="none" w:sz="0" w:space="0" w:color="auto"/>
        <w:left w:val="none" w:sz="0" w:space="0" w:color="auto"/>
        <w:bottom w:val="none" w:sz="0" w:space="0" w:color="auto"/>
        <w:right w:val="none" w:sz="0" w:space="0" w:color="auto"/>
      </w:divBdr>
    </w:div>
    <w:div w:id="109202343">
      <w:bodyDiv w:val="1"/>
      <w:marLeft w:val="0"/>
      <w:marRight w:val="0"/>
      <w:marTop w:val="0"/>
      <w:marBottom w:val="0"/>
      <w:divBdr>
        <w:top w:val="none" w:sz="0" w:space="0" w:color="auto"/>
        <w:left w:val="none" w:sz="0" w:space="0" w:color="auto"/>
        <w:bottom w:val="none" w:sz="0" w:space="0" w:color="auto"/>
        <w:right w:val="none" w:sz="0" w:space="0" w:color="auto"/>
      </w:divBdr>
    </w:div>
    <w:div w:id="158618800">
      <w:bodyDiv w:val="1"/>
      <w:marLeft w:val="0"/>
      <w:marRight w:val="0"/>
      <w:marTop w:val="0"/>
      <w:marBottom w:val="0"/>
      <w:divBdr>
        <w:top w:val="none" w:sz="0" w:space="0" w:color="auto"/>
        <w:left w:val="none" w:sz="0" w:space="0" w:color="auto"/>
        <w:bottom w:val="none" w:sz="0" w:space="0" w:color="auto"/>
        <w:right w:val="none" w:sz="0" w:space="0" w:color="auto"/>
      </w:divBdr>
    </w:div>
    <w:div w:id="203253066">
      <w:bodyDiv w:val="1"/>
      <w:marLeft w:val="0"/>
      <w:marRight w:val="0"/>
      <w:marTop w:val="0"/>
      <w:marBottom w:val="0"/>
      <w:divBdr>
        <w:top w:val="none" w:sz="0" w:space="0" w:color="auto"/>
        <w:left w:val="none" w:sz="0" w:space="0" w:color="auto"/>
        <w:bottom w:val="none" w:sz="0" w:space="0" w:color="auto"/>
        <w:right w:val="none" w:sz="0" w:space="0" w:color="auto"/>
      </w:divBdr>
    </w:div>
    <w:div w:id="305202327">
      <w:bodyDiv w:val="1"/>
      <w:marLeft w:val="0"/>
      <w:marRight w:val="0"/>
      <w:marTop w:val="0"/>
      <w:marBottom w:val="0"/>
      <w:divBdr>
        <w:top w:val="none" w:sz="0" w:space="0" w:color="auto"/>
        <w:left w:val="none" w:sz="0" w:space="0" w:color="auto"/>
        <w:bottom w:val="none" w:sz="0" w:space="0" w:color="auto"/>
        <w:right w:val="none" w:sz="0" w:space="0" w:color="auto"/>
      </w:divBdr>
    </w:div>
    <w:div w:id="349645915">
      <w:bodyDiv w:val="1"/>
      <w:marLeft w:val="0"/>
      <w:marRight w:val="0"/>
      <w:marTop w:val="0"/>
      <w:marBottom w:val="0"/>
      <w:divBdr>
        <w:top w:val="none" w:sz="0" w:space="0" w:color="auto"/>
        <w:left w:val="none" w:sz="0" w:space="0" w:color="auto"/>
        <w:bottom w:val="none" w:sz="0" w:space="0" w:color="auto"/>
        <w:right w:val="none" w:sz="0" w:space="0" w:color="auto"/>
      </w:divBdr>
    </w:div>
    <w:div w:id="366563612">
      <w:bodyDiv w:val="1"/>
      <w:marLeft w:val="0"/>
      <w:marRight w:val="0"/>
      <w:marTop w:val="0"/>
      <w:marBottom w:val="0"/>
      <w:divBdr>
        <w:top w:val="none" w:sz="0" w:space="0" w:color="auto"/>
        <w:left w:val="none" w:sz="0" w:space="0" w:color="auto"/>
        <w:bottom w:val="none" w:sz="0" w:space="0" w:color="auto"/>
        <w:right w:val="none" w:sz="0" w:space="0" w:color="auto"/>
      </w:divBdr>
    </w:div>
    <w:div w:id="469983096">
      <w:bodyDiv w:val="1"/>
      <w:marLeft w:val="0"/>
      <w:marRight w:val="0"/>
      <w:marTop w:val="0"/>
      <w:marBottom w:val="0"/>
      <w:divBdr>
        <w:top w:val="none" w:sz="0" w:space="0" w:color="auto"/>
        <w:left w:val="none" w:sz="0" w:space="0" w:color="auto"/>
        <w:bottom w:val="none" w:sz="0" w:space="0" w:color="auto"/>
        <w:right w:val="none" w:sz="0" w:space="0" w:color="auto"/>
      </w:divBdr>
    </w:div>
    <w:div w:id="485587394">
      <w:bodyDiv w:val="1"/>
      <w:marLeft w:val="0"/>
      <w:marRight w:val="0"/>
      <w:marTop w:val="0"/>
      <w:marBottom w:val="0"/>
      <w:divBdr>
        <w:top w:val="none" w:sz="0" w:space="0" w:color="auto"/>
        <w:left w:val="none" w:sz="0" w:space="0" w:color="auto"/>
        <w:bottom w:val="none" w:sz="0" w:space="0" w:color="auto"/>
        <w:right w:val="none" w:sz="0" w:space="0" w:color="auto"/>
      </w:divBdr>
    </w:div>
    <w:div w:id="529341460">
      <w:bodyDiv w:val="1"/>
      <w:marLeft w:val="0"/>
      <w:marRight w:val="0"/>
      <w:marTop w:val="0"/>
      <w:marBottom w:val="0"/>
      <w:divBdr>
        <w:top w:val="none" w:sz="0" w:space="0" w:color="auto"/>
        <w:left w:val="none" w:sz="0" w:space="0" w:color="auto"/>
        <w:bottom w:val="none" w:sz="0" w:space="0" w:color="auto"/>
        <w:right w:val="none" w:sz="0" w:space="0" w:color="auto"/>
      </w:divBdr>
    </w:div>
    <w:div w:id="712313182">
      <w:bodyDiv w:val="1"/>
      <w:marLeft w:val="0"/>
      <w:marRight w:val="0"/>
      <w:marTop w:val="0"/>
      <w:marBottom w:val="0"/>
      <w:divBdr>
        <w:top w:val="none" w:sz="0" w:space="0" w:color="auto"/>
        <w:left w:val="none" w:sz="0" w:space="0" w:color="auto"/>
        <w:bottom w:val="none" w:sz="0" w:space="0" w:color="auto"/>
        <w:right w:val="none" w:sz="0" w:space="0" w:color="auto"/>
      </w:divBdr>
    </w:div>
    <w:div w:id="817958884">
      <w:bodyDiv w:val="1"/>
      <w:marLeft w:val="0"/>
      <w:marRight w:val="0"/>
      <w:marTop w:val="0"/>
      <w:marBottom w:val="0"/>
      <w:divBdr>
        <w:top w:val="none" w:sz="0" w:space="0" w:color="auto"/>
        <w:left w:val="none" w:sz="0" w:space="0" w:color="auto"/>
        <w:bottom w:val="none" w:sz="0" w:space="0" w:color="auto"/>
        <w:right w:val="none" w:sz="0" w:space="0" w:color="auto"/>
      </w:divBdr>
    </w:div>
    <w:div w:id="910507152">
      <w:bodyDiv w:val="1"/>
      <w:marLeft w:val="0"/>
      <w:marRight w:val="0"/>
      <w:marTop w:val="0"/>
      <w:marBottom w:val="0"/>
      <w:divBdr>
        <w:top w:val="none" w:sz="0" w:space="0" w:color="auto"/>
        <w:left w:val="none" w:sz="0" w:space="0" w:color="auto"/>
        <w:bottom w:val="none" w:sz="0" w:space="0" w:color="auto"/>
        <w:right w:val="none" w:sz="0" w:space="0" w:color="auto"/>
      </w:divBdr>
      <w:divsChild>
        <w:div w:id="777288523">
          <w:marLeft w:val="0"/>
          <w:marRight w:val="0"/>
          <w:marTop w:val="0"/>
          <w:marBottom w:val="0"/>
          <w:divBdr>
            <w:top w:val="none" w:sz="0" w:space="0" w:color="auto"/>
            <w:left w:val="none" w:sz="0" w:space="0" w:color="auto"/>
            <w:bottom w:val="none" w:sz="0" w:space="0" w:color="auto"/>
            <w:right w:val="none" w:sz="0" w:space="0" w:color="auto"/>
          </w:divBdr>
        </w:div>
      </w:divsChild>
    </w:div>
    <w:div w:id="977299115">
      <w:bodyDiv w:val="1"/>
      <w:marLeft w:val="0"/>
      <w:marRight w:val="0"/>
      <w:marTop w:val="0"/>
      <w:marBottom w:val="0"/>
      <w:divBdr>
        <w:top w:val="none" w:sz="0" w:space="0" w:color="auto"/>
        <w:left w:val="none" w:sz="0" w:space="0" w:color="auto"/>
        <w:bottom w:val="none" w:sz="0" w:space="0" w:color="auto"/>
        <w:right w:val="none" w:sz="0" w:space="0" w:color="auto"/>
      </w:divBdr>
    </w:div>
    <w:div w:id="1081803622">
      <w:bodyDiv w:val="1"/>
      <w:marLeft w:val="0"/>
      <w:marRight w:val="0"/>
      <w:marTop w:val="0"/>
      <w:marBottom w:val="0"/>
      <w:divBdr>
        <w:top w:val="none" w:sz="0" w:space="0" w:color="auto"/>
        <w:left w:val="none" w:sz="0" w:space="0" w:color="auto"/>
        <w:bottom w:val="none" w:sz="0" w:space="0" w:color="auto"/>
        <w:right w:val="none" w:sz="0" w:space="0" w:color="auto"/>
      </w:divBdr>
    </w:div>
    <w:div w:id="1129666778">
      <w:bodyDiv w:val="1"/>
      <w:marLeft w:val="0"/>
      <w:marRight w:val="0"/>
      <w:marTop w:val="0"/>
      <w:marBottom w:val="0"/>
      <w:divBdr>
        <w:top w:val="none" w:sz="0" w:space="0" w:color="auto"/>
        <w:left w:val="none" w:sz="0" w:space="0" w:color="auto"/>
        <w:bottom w:val="none" w:sz="0" w:space="0" w:color="auto"/>
        <w:right w:val="none" w:sz="0" w:space="0" w:color="auto"/>
      </w:divBdr>
    </w:div>
    <w:div w:id="1146824941">
      <w:bodyDiv w:val="1"/>
      <w:marLeft w:val="0"/>
      <w:marRight w:val="0"/>
      <w:marTop w:val="0"/>
      <w:marBottom w:val="0"/>
      <w:divBdr>
        <w:top w:val="none" w:sz="0" w:space="0" w:color="auto"/>
        <w:left w:val="none" w:sz="0" w:space="0" w:color="auto"/>
        <w:bottom w:val="none" w:sz="0" w:space="0" w:color="auto"/>
        <w:right w:val="none" w:sz="0" w:space="0" w:color="auto"/>
      </w:divBdr>
    </w:div>
    <w:div w:id="1193692763">
      <w:bodyDiv w:val="1"/>
      <w:marLeft w:val="0"/>
      <w:marRight w:val="0"/>
      <w:marTop w:val="0"/>
      <w:marBottom w:val="0"/>
      <w:divBdr>
        <w:top w:val="none" w:sz="0" w:space="0" w:color="auto"/>
        <w:left w:val="none" w:sz="0" w:space="0" w:color="auto"/>
        <w:bottom w:val="none" w:sz="0" w:space="0" w:color="auto"/>
        <w:right w:val="none" w:sz="0" w:space="0" w:color="auto"/>
      </w:divBdr>
    </w:div>
    <w:div w:id="1310668566">
      <w:bodyDiv w:val="1"/>
      <w:marLeft w:val="0"/>
      <w:marRight w:val="0"/>
      <w:marTop w:val="0"/>
      <w:marBottom w:val="0"/>
      <w:divBdr>
        <w:top w:val="none" w:sz="0" w:space="0" w:color="auto"/>
        <w:left w:val="none" w:sz="0" w:space="0" w:color="auto"/>
        <w:bottom w:val="none" w:sz="0" w:space="0" w:color="auto"/>
        <w:right w:val="none" w:sz="0" w:space="0" w:color="auto"/>
      </w:divBdr>
      <w:divsChild>
        <w:div w:id="1913733931">
          <w:marLeft w:val="0"/>
          <w:marRight w:val="0"/>
          <w:marTop w:val="0"/>
          <w:marBottom w:val="0"/>
          <w:divBdr>
            <w:top w:val="none" w:sz="0" w:space="0" w:color="auto"/>
            <w:left w:val="none" w:sz="0" w:space="0" w:color="auto"/>
            <w:bottom w:val="none" w:sz="0" w:space="0" w:color="auto"/>
            <w:right w:val="none" w:sz="0" w:space="0" w:color="auto"/>
          </w:divBdr>
        </w:div>
      </w:divsChild>
    </w:div>
    <w:div w:id="1630479853">
      <w:bodyDiv w:val="1"/>
      <w:marLeft w:val="0"/>
      <w:marRight w:val="0"/>
      <w:marTop w:val="0"/>
      <w:marBottom w:val="0"/>
      <w:divBdr>
        <w:top w:val="none" w:sz="0" w:space="0" w:color="auto"/>
        <w:left w:val="none" w:sz="0" w:space="0" w:color="auto"/>
        <w:bottom w:val="none" w:sz="0" w:space="0" w:color="auto"/>
        <w:right w:val="none" w:sz="0" w:space="0" w:color="auto"/>
      </w:divBdr>
    </w:div>
    <w:div w:id="1657220898">
      <w:bodyDiv w:val="1"/>
      <w:marLeft w:val="0"/>
      <w:marRight w:val="0"/>
      <w:marTop w:val="0"/>
      <w:marBottom w:val="0"/>
      <w:divBdr>
        <w:top w:val="none" w:sz="0" w:space="0" w:color="auto"/>
        <w:left w:val="none" w:sz="0" w:space="0" w:color="auto"/>
        <w:bottom w:val="none" w:sz="0" w:space="0" w:color="auto"/>
        <w:right w:val="none" w:sz="0" w:space="0" w:color="auto"/>
      </w:divBdr>
    </w:div>
    <w:div w:id="1733432373">
      <w:bodyDiv w:val="1"/>
      <w:marLeft w:val="0"/>
      <w:marRight w:val="0"/>
      <w:marTop w:val="0"/>
      <w:marBottom w:val="0"/>
      <w:divBdr>
        <w:top w:val="none" w:sz="0" w:space="0" w:color="auto"/>
        <w:left w:val="none" w:sz="0" w:space="0" w:color="auto"/>
        <w:bottom w:val="none" w:sz="0" w:space="0" w:color="auto"/>
        <w:right w:val="none" w:sz="0" w:space="0" w:color="auto"/>
      </w:divBdr>
    </w:div>
    <w:div w:id="1785733368">
      <w:bodyDiv w:val="1"/>
      <w:marLeft w:val="0"/>
      <w:marRight w:val="0"/>
      <w:marTop w:val="0"/>
      <w:marBottom w:val="0"/>
      <w:divBdr>
        <w:top w:val="none" w:sz="0" w:space="0" w:color="auto"/>
        <w:left w:val="none" w:sz="0" w:space="0" w:color="auto"/>
        <w:bottom w:val="none" w:sz="0" w:space="0" w:color="auto"/>
        <w:right w:val="none" w:sz="0" w:space="0" w:color="auto"/>
      </w:divBdr>
    </w:div>
    <w:div w:id="1954507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c45b9ce1-d205-4a94-b933-b86368b081b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at.gov.lv/downloadlawfile/4169" TargetMode="External"/><Relationship Id="rId4" Type="http://schemas.openxmlformats.org/officeDocument/2006/relationships/settings" Target="settings.xml"/><Relationship Id="rId9" Type="http://schemas.openxmlformats.org/officeDocument/2006/relationships/hyperlink" Target="https://gateway.elieta.lv/api/v1/PublicMaterialDownload/6823fd1c-3ec7-43ce-b194-8abe10fe5df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51278-160E-4D8F-A0CE-89E6DAFB3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12022</Words>
  <Characters>6854</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2026-04-16T09:54:00Z</dcterms:created>
  <dcterms:modified xsi:type="dcterms:W3CDTF">2026-04-16T10:19:00Z</dcterms:modified>
</cp:coreProperties>
</file>