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6399C" w14:textId="77777777" w:rsidR="0001368B" w:rsidRPr="0001368B" w:rsidRDefault="0001368B" w:rsidP="0001368B">
      <w:pPr>
        <w:spacing w:line="276" w:lineRule="auto"/>
        <w:jc w:val="both"/>
        <w:rPr>
          <w:b/>
          <w:bCs/>
          <w:lang w:eastAsia="lv-LV"/>
        </w:rPr>
      </w:pPr>
      <w:r w:rsidRPr="0001368B">
        <w:rPr>
          <w:b/>
          <w:bCs/>
          <w:lang w:eastAsia="lv-LV"/>
        </w:rPr>
        <w:t xml:space="preserve">Tiesība uz neatņemamo daļu kā mantojama un tālāk nododama tiesība </w:t>
      </w:r>
    </w:p>
    <w:p w14:paraId="37D1B315" w14:textId="1EAD1ECB" w:rsidR="0001368B" w:rsidRDefault="0001368B" w:rsidP="0001368B">
      <w:pPr>
        <w:spacing w:line="276" w:lineRule="auto"/>
        <w:jc w:val="both"/>
        <w:rPr>
          <w:lang w:eastAsia="lv-LV"/>
        </w:rPr>
      </w:pPr>
      <w:r w:rsidRPr="0001368B">
        <w:rPr>
          <w:lang w:eastAsia="lv-LV"/>
        </w:rPr>
        <w:t xml:space="preserve">Ja neatņemamās daļas tiesīgais nav tieši atteicies no savas tiesības uz neatņemamo daļu, </w:t>
      </w:r>
      <w:proofErr w:type="gramStart"/>
      <w:r w:rsidRPr="0001368B">
        <w:rPr>
          <w:lang w:eastAsia="lv-LV"/>
        </w:rPr>
        <w:t>tad,</w:t>
      </w:r>
      <w:proofErr w:type="gramEnd"/>
      <w:r w:rsidRPr="0001368B">
        <w:rPr>
          <w:lang w:eastAsia="lv-LV"/>
        </w:rPr>
        <w:t xml:space="preserve"> atklājoties viņa paša mantojumam, minētā tiesība ietilpst neatņemamās daļas tiesīgā atstātajā mantojumā.</w:t>
      </w:r>
    </w:p>
    <w:p w14:paraId="29C2127B" w14:textId="77777777" w:rsidR="0001368B" w:rsidRPr="0001368B" w:rsidRDefault="0001368B" w:rsidP="0001368B">
      <w:pPr>
        <w:spacing w:line="276" w:lineRule="auto"/>
        <w:jc w:val="both"/>
        <w:rPr>
          <w:lang w:eastAsia="lv-LV"/>
        </w:rPr>
      </w:pPr>
    </w:p>
    <w:p w14:paraId="12D6E591" w14:textId="7B569FFE" w:rsidR="00196A73" w:rsidRDefault="00196A73" w:rsidP="00BF0FE6">
      <w:pPr>
        <w:spacing w:line="276" w:lineRule="auto"/>
        <w:jc w:val="center"/>
        <w:rPr>
          <w:b/>
        </w:rPr>
      </w:pPr>
      <w:r w:rsidRPr="00011547">
        <w:rPr>
          <w:b/>
        </w:rPr>
        <w:t>Latvijas Republikas Senāt</w:t>
      </w:r>
      <w:r w:rsidR="007C69A9">
        <w:rPr>
          <w:b/>
        </w:rPr>
        <w:t>a</w:t>
      </w:r>
    </w:p>
    <w:p w14:paraId="7A5DF910" w14:textId="5FC701A9" w:rsidR="007C69A9" w:rsidRPr="007C69A9" w:rsidRDefault="007C69A9" w:rsidP="007C69A9">
      <w:pPr>
        <w:spacing w:line="276" w:lineRule="auto"/>
        <w:jc w:val="center"/>
        <w:rPr>
          <w:b/>
          <w:bCs/>
        </w:rPr>
      </w:pPr>
      <w:r w:rsidRPr="007C69A9">
        <w:rPr>
          <w:b/>
          <w:bCs/>
        </w:rPr>
        <w:t>Civillietu departamenta</w:t>
      </w:r>
    </w:p>
    <w:p w14:paraId="6A3D7CAD" w14:textId="0B6156AA" w:rsidR="007C69A9" w:rsidRPr="007C69A9" w:rsidRDefault="007C69A9" w:rsidP="007C69A9">
      <w:pPr>
        <w:spacing w:line="276" w:lineRule="auto"/>
        <w:jc w:val="center"/>
        <w:rPr>
          <w:b/>
          <w:bCs/>
        </w:rPr>
      </w:pPr>
      <w:r w:rsidRPr="007C69A9">
        <w:rPr>
          <w:b/>
          <w:bCs/>
        </w:rPr>
        <w:t>2026. gada 16. aprīļa</w:t>
      </w:r>
    </w:p>
    <w:p w14:paraId="5931B867" w14:textId="77777777" w:rsidR="00196A73" w:rsidRPr="007C69A9" w:rsidRDefault="00196A73" w:rsidP="00BF0FE6">
      <w:pPr>
        <w:spacing w:line="276" w:lineRule="auto"/>
        <w:jc w:val="center"/>
        <w:rPr>
          <w:b/>
          <w:bCs/>
        </w:rPr>
      </w:pPr>
      <w:r w:rsidRPr="007C69A9">
        <w:rPr>
          <w:b/>
          <w:bCs/>
        </w:rPr>
        <w:t>SPRIEDUMS</w:t>
      </w:r>
      <w:r w:rsidRPr="007C69A9" w:rsidDel="000D5B2A">
        <w:rPr>
          <w:b/>
          <w:bCs/>
        </w:rPr>
        <w:t xml:space="preserve"> </w:t>
      </w:r>
    </w:p>
    <w:p w14:paraId="5980C18A" w14:textId="77777777" w:rsidR="007C69A9" w:rsidRPr="007C69A9" w:rsidRDefault="007C69A9" w:rsidP="007C69A9">
      <w:pPr>
        <w:spacing w:line="276" w:lineRule="auto"/>
        <w:jc w:val="center"/>
        <w:rPr>
          <w:b/>
          <w:bCs/>
          <w:lang w:eastAsia="lv-LV"/>
        </w:rPr>
      </w:pPr>
      <w:r w:rsidRPr="007C69A9">
        <w:rPr>
          <w:b/>
          <w:bCs/>
        </w:rPr>
        <w:t>Lieta Nr. </w:t>
      </w:r>
      <w:r w:rsidRPr="007C69A9">
        <w:rPr>
          <w:b/>
          <w:bCs/>
          <w:shd w:val="clear" w:color="auto" w:fill="FFFFFF"/>
        </w:rPr>
        <w:t>C771024622</w:t>
      </w:r>
      <w:r w:rsidRPr="007C69A9">
        <w:rPr>
          <w:b/>
          <w:bCs/>
          <w:lang w:eastAsia="lv-LV"/>
        </w:rPr>
        <w:t xml:space="preserve">, </w:t>
      </w:r>
      <w:r w:rsidRPr="007C69A9">
        <w:rPr>
          <w:b/>
          <w:bCs/>
        </w:rPr>
        <w:t>SKC-30/2026</w:t>
      </w:r>
    </w:p>
    <w:p w14:paraId="2B077E30" w14:textId="1FD96CF7" w:rsidR="007C69A9" w:rsidRDefault="00180BD1" w:rsidP="00180BD1">
      <w:pPr>
        <w:spacing w:line="276" w:lineRule="auto"/>
        <w:jc w:val="center"/>
      </w:pPr>
      <w:hyperlink r:id="rId7" w:history="1">
        <w:r w:rsidRPr="00180BD1">
          <w:rPr>
            <w:rStyle w:val="Hyperlink"/>
          </w:rPr>
          <w:t>ECLI:LV:AT:2026:0416.C771024622.11.S</w:t>
        </w:r>
      </w:hyperlink>
    </w:p>
    <w:p w14:paraId="490B74DD" w14:textId="77777777" w:rsidR="00BF0FE6" w:rsidRDefault="00BF0FE6" w:rsidP="00BF0FE6">
      <w:pPr>
        <w:spacing w:line="276" w:lineRule="auto"/>
        <w:jc w:val="center"/>
      </w:pPr>
    </w:p>
    <w:p w14:paraId="57ED6892" w14:textId="79255D46" w:rsidR="006248CD" w:rsidRDefault="006248CD" w:rsidP="00BF0FE6">
      <w:pPr>
        <w:spacing w:line="276" w:lineRule="auto"/>
        <w:ind w:firstLine="720"/>
        <w:jc w:val="both"/>
      </w:pPr>
      <w:r w:rsidRPr="00275D29">
        <w:t>Senāts šādā sastāvā:</w:t>
      </w:r>
      <w:r>
        <w:t xml:space="preserve"> </w:t>
      </w:r>
      <w:r w:rsidRPr="00AE54D5">
        <w:t xml:space="preserve">senators referents </w:t>
      </w:r>
      <w:r>
        <w:t>Intars Bisters</w:t>
      </w:r>
      <w:r w:rsidRPr="00AE54D5">
        <w:t xml:space="preserve">, senatori </w:t>
      </w:r>
      <w:r>
        <w:t xml:space="preserve">Erlens Kalniņš un </w:t>
      </w:r>
      <w:r w:rsidRPr="00AE54D5">
        <w:t>Kaspars Balodis</w:t>
      </w:r>
    </w:p>
    <w:p w14:paraId="424AABBB" w14:textId="77777777" w:rsidR="00630375" w:rsidRDefault="00630375" w:rsidP="00BF0FE6">
      <w:pPr>
        <w:spacing w:line="276" w:lineRule="auto"/>
        <w:ind w:firstLine="720"/>
        <w:jc w:val="both"/>
      </w:pPr>
    </w:p>
    <w:p w14:paraId="6D63DA0E" w14:textId="3D933988" w:rsidR="00E508B7" w:rsidRDefault="006248CD" w:rsidP="00BF0FE6">
      <w:pPr>
        <w:spacing w:line="276" w:lineRule="auto"/>
        <w:ind w:firstLine="720"/>
        <w:jc w:val="both"/>
      </w:pPr>
      <w:r w:rsidRPr="00090324">
        <w:t>izskatīja rakstveida procesā</w:t>
      </w:r>
      <w:r>
        <w:t xml:space="preserve"> </w:t>
      </w:r>
      <w:r w:rsidR="007C69A9">
        <w:rPr>
          <w:lang w:eastAsia="lv-LV"/>
        </w:rPr>
        <w:t>[pers. A]</w:t>
      </w:r>
      <w:r>
        <w:rPr>
          <w:lang w:eastAsia="lv-LV"/>
        </w:rPr>
        <w:t xml:space="preserve"> </w:t>
      </w:r>
      <w:r w:rsidRPr="00A408F4">
        <w:t xml:space="preserve">kasācijas sūdzību par </w:t>
      </w:r>
      <w:r w:rsidR="00E508B7">
        <w:t>Rīgas</w:t>
      </w:r>
      <w:r>
        <w:t xml:space="preserve"> </w:t>
      </w:r>
      <w:r w:rsidRPr="00A408F4">
        <w:t xml:space="preserve">apgabaltiesas </w:t>
      </w:r>
      <w:r>
        <w:t>202</w:t>
      </w:r>
      <w:r w:rsidR="00E508B7">
        <w:t>4</w:t>
      </w:r>
      <w:r>
        <w:t xml:space="preserve">. gada </w:t>
      </w:r>
      <w:r w:rsidR="00E508B7">
        <w:t>2.</w:t>
      </w:r>
      <w:r w:rsidR="000545A7">
        <w:t> </w:t>
      </w:r>
      <w:r w:rsidR="00E508B7">
        <w:t>maija</w:t>
      </w:r>
      <w:r>
        <w:t xml:space="preserve"> </w:t>
      </w:r>
      <w:r w:rsidRPr="00A408F4">
        <w:t xml:space="preserve">spriedumu civillietā </w:t>
      </w:r>
      <w:r w:rsidR="007C69A9">
        <w:t>[pers. B]</w:t>
      </w:r>
      <w:r w:rsidRPr="001503D9">
        <w:t xml:space="preserve"> prasībā pret </w:t>
      </w:r>
      <w:r w:rsidR="007C69A9">
        <w:rPr>
          <w:lang w:eastAsia="lv-LV"/>
        </w:rPr>
        <w:t xml:space="preserve">[pers. A] </w:t>
      </w:r>
      <w:r w:rsidRPr="001503D9">
        <w:t xml:space="preserve">par </w:t>
      </w:r>
      <w:r w:rsidR="00E508B7">
        <w:t>neatņemamās mantojuma daļas izprasīšanu.</w:t>
      </w:r>
    </w:p>
    <w:p w14:paraId="2869878B" w14:textId="77777777" w:rsidR="00BF0FE6" w:rsidRPr="00275D29" w:rsidRDefault="00BF0FE6" w:rsidP="00BF0FE6">
      <w:pPr>
        <w:spacing w:line="276" w:lineRule="auto"/>
        <w:ind w:firstLine="720"/>
        <w:jc w:val="both"/>
      </w:pPr>
    </w:p>
    <w:p w14:paraId="063D7BEA" w14:textId="7381A254" w:rsidR="006248CD" w:rsidRDefault="006248CD" w:rsidP="00BF0FE6">
      <w:pPr>
        <w:spacing w:line="276" w:lineRule="auto"/>
        <w:jc w:val="center"/>
        <w:rPr>
          <w:b/>
          <w:shd w:val="clear" w:color="auto" w:fill="FFFFFF"/>
        </w:rPr>
      </w:pPr>
      <w:r w:rsidRPr="00275D29">
        <w:rPr>
          <w:b/>
          <w:shd w:val="clear" w:color="auto" w:fill="FFFFFF"/>
        </w:rPr>
        <w:t>Aprakstošā daļa</w:t>
      </w:r>
    </w:p>
    <w:p w14:paraId="45E1BBE7" w14:textId="77777777" w:rsidR="00BF0FE6" w:rsidRPr="00275D29" w:rsidRDefault="00BF0FE6" w:rsidP="00BF0FE6">
      <w:pPr>
        <w:spacing w:line="276" w:lineRule="auto"/>
        <w:jc w:val="center"/>
        <w:rPr>
          <w:shd w:val="clear" w:color="auto" w:fill="FFFFFF"/>
        </w:rPr>
      </w:pPr>
    </w:p>
    <w:p w14:paraId="189AE682" w14:textId="7D68A74A" w:rsidR="00922509" w:rsidRDefault="006248CD" w:rsidP="00BF0FE6">
      <w:pPr>
        <w:spacing w:line="276" w:lineRule="auto"/>
        <w:ind w:firstLine="720"/>
        <w:contextualSpacing/>
        <w:jc w:val="both"/>
        <w:rPr>
          <w:shd w:val="clear" w:color="auto" w:fill="FFFFFF"/>
        </w:rPr>
      </w:pPr>
      <w:r w:rsidRPr="00275D29">
        <w:rPr>
          <w:shd w:val="clear" w:color="auto" w:fill="FFFFFF"/>
        </w:rPr>
        <w:t>[1]</w:t>
      </w:r>
      <w:r w:rsidR="000545A7">
        <w:rPr>
          <w:shd w:val="clear" w:color="auto" w:fill="FFFFFF"/>
        </w:rPr>
        <w:t> </w:t>
      </w:r>
      <w:r w:rsidR="007C69A9">
        <w:rPr>
          <w:shd w:val="clear" w:color="auto" w:fill="FFFFFF"/>
        </w:rPr>
        <w:t>[Pers. C]</w:t>
      </w:r>
      <w:r w:rsidR="000545A7">
        <w:rPr>
          <w:shd w:val="clear" w:color="auto" w:fill="FFFFFF"/>
        </w:rPr>
        <w:t xml:space="preserve"> mantojums</w:t>
      </w:r>
      <w:r w:rsidR="000545A7" w:rsidRPr="00774C44">
        <w:rPr>
          <w:shd w:val="clear" w:color="auto" w:fill="FFFFFF"/>
        </w:rPr>
        <w:t xml:space="preserve"> </w:t>
      </w:r>
      <w:r w:rsidR="000545A7">
        <w:rPr>
          <w:shd w:val="clear" w:color="auto" w:fill="FFFFFF"/>
        </w:rPr>
        <w:t xml:space="preserve">atklājās </w:t>
      </w:r>
      <w:r w:rsidR="007C69A9">
        <w:rPr>
          <w:shd w:val="clear" w:color="auto" w:fill="FFFFFF"/>
        </w:rPr>
        <w:t>[..]</w:t>
      </w:r>
      <w:r w:rsidR="000545A7">
        <w:rPr>
          <w:shd w:val="clear" w:color="auto" w:fill="FFFFFF"/>
        </w:rPr>
        <w:t>.</w:t>
      </w:r>
      <w:r w:rsidR="00E4670C">
        <w:rPr>
          <w:shd w:val="clear" w:color="auto" w:fill="FFFFFF"/>
        </w:rPr>
        <w:t xml:space="preserve"> P</w:t>
      </w:r>
      <w:r w:rsidR="00922509">
        <w:rPr>
          <w:shd w:val="clear" w:color="auto" w:fill="FFFFFF"/>
        </w:rPr>
        <w:t xml:space="preserve">ārdzīvojušā laulātā </w:t>
      </w:r>
      <w:r w:rsidR="007C69A9">
        <w:rPr>
          <w:shd w:val="clear" w:color="auto" w:fill="FFFFFF"/>
        </w:rPr>
        <w:t xml:space="preserve">[pers. D] </w:t>
      </w:r>
      <w:r w:rsidR="00922509">
        <w:rPr>
          <w:shd w:val="clear" w:color="auto" w:fill="FFFFFF"/>
        </w:rPr>
        <w:t>mantojums atklāj</w:t>
      </w:r>
      <w:r w:rsidR="00624AEA">
        <w:rPr>
          <w:shd w:val="clear" w:color="auto" w:fill="FFFFFF"/>
        </w:rPr>
        <w:t>ās</w:t>
      </w:r>
      <w:r w:rsidR="00922509">
        <w:rPr>
          <w:shd w:val="clear" w:color="auto" w:fill="FFFFFF"/>
        </w:rPr>
        <w:t xml:space="preserve"> </w:t>
      </w:r>
      <w:r w:rsidR="007C69A9">
        <w:rPr>
          <w:shd w:val="clear" w:color="auto" w:fill="FFFFFF"/>
        </w:rPr>
        <w:t>[..]</w:t>
      </w:r>
      <w:r w:rsidR="00922509">
        <w:rPr>
          <w:shd w:val="clear" w:color="auto" w:fill="FFFFFF"/>
        </w:rPr>
        <w:t>.</w:t>
      </w:r>
    </w:p>
    <w:p w14:paraId="0715B4AA" w14:textId="36F4B8E4" w:rsidR="00922509" w:rsidRDefault="007C69A9" w:rsidP="00BF0FE6">
      <w:pPr>
        <w:spacing w:line="276" w:lineRule="auto"/>
        <w:ind w:firstLine="720"/>
        <w:contextualSpacing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[Pers. C] </w:t>
      </w:r>
      <w:r w:rsidR="00922509">
        <w:rPr>
          <w:shd w:val="clear" w:color="auto" w:fill="FFFFFF"/>
        </w:rPr>
        <w:t xml:space="preserve">mantojuma lietā zvērināts notārs </w:t>
      </w:r>
      <w:r w:rsidR="008E286D">
        <w:rPr>
          <w:shd w:val="clear" w:color="auto" w:fill="FFFFFF"/>
        </w:rPr>
        <w:t xml:space="preserve">oficiālā </w:t>
      </w:r>
      <w:r w:rsidR="00922509">
        <w:rPr>
          <w:shd w:val="clear" w:color="auto" w:fill="FFFFFF"/>
        </w:rPr>
        <w:t>izdevum</w:t>
      </w:r>
      <w:r w:rsidR="008E286D">
        <w:rPr>
          <w:shd w:val="clear" w:color="auto" w:fill="FFFFFF"/>
        </w:rPr>
        <w:t>a „</w:t>
      </w:r>
      <w:r w:rsidR="00922509">
        <w:rPr>
          <w:shd w:val="clear" w:color="auto" w:fill="FFFFFF"/>
        </w:rPr>
        <w:t xml:space="preserve">Latvijas Vēstnesis” </w:t>
      </w:r>
      <w:r>
        <w:rPr>
          <w:shd w:val="clear" w:color="auto" w:fill="FFFFFF"/>
        </w:rPr>
        <w:t>[datums]</w:t>
      </w:r>
      <w:r w:rsidR="008E286D" w:rsidRPr="00922509">
        <w:rPr>
          <w:shd w:val="clear" w:color="auto" w:fill="FFFFFF"/>
        </w:rPr>
        <w:t xml:space="preserve"> </w:t>
      </w:r>
      <w:r w:rsidR="008E286D">
        <w:rPr>
          <w:shd w:val="clear" w:color="auto" w:fill="FFFFFF"/>
        </w:rPr>
        <w:t xml:space="preserve">numurā </w:t>
      </w:r>
      <w:r w:rsidR="00922509">
        <w:rPr>
          <w:shd w:val="clear" w:color="auto" w:fill="FFFFFF"/>
        </w:rPr>
        <w:t xml:space="preserve">izsludināja mantojuma atklāšanos, </w:t>
      </w:r>
      <w:r w:rsidR="00922509" w:rsidRPr="00E62AB3">
        <w:rPr>
          <w:shd w:val="clear" w:color="auto" w:fill="FFFFFF"/>
        </w:rPr>
        <w:t>uzaicinot</w:t>
      </w:r>
      <w:r w:rsidR="00922509">
        <w:rPr>
          <w:shd w:val="clear" w:color="auto" w:fill="FFFFFF"/>
        </w:rPr>
        <w:t xml:space="preserve"> trīs </w:t>
      </w:r>
      <w:proofErr w:type="spellStart"/>
      <w:r w:rsidR="00922509">
        <w:rPr>
          <w:shd w:val="clear" w:color="auto" w:fill="FFFFFF"/>
        </w:rPr>
        <w:t>menešu</w:t>
      </w:r>
      <w:proofErr w:type="spellEnd"/>
      <w:r w:rsidR="00922509">
        <w:rPr>
          <w:shd w:val="clear" w:color="auto" w:fill="FFFFFF"/>
        </w:rPr>
        <w:t xml:space="preserve"> laikā</w:t>
      </w:r>
      <w:r w:rsidR="00922509" w:rsidRPr="00E62AB3">
        <w:rPr>
          <w:shd w:val="clear" w:color="auto" w:fill="FFFFFF"/>
        </w:rPr>
        <w:t xml:space="preserve"> pieteikties </w:t>
      </w:r>
      <w:r>
        <w:rPr>
          <w:shd w:val="clear" w:color="auto" w:fill="FFFFFF"/>
        </w:rPr>
        <w:t xml:space="preserve">[pers. C] </w:t>
      </w:r>
      <w:r w:rsidR="00922509" w:rsidRPr="00E62AB3">
        <w:rPr>
          <w:shd w:val="clear" w:color="auto" w:fill="FFFFFF"/>
        </w:rPr>
        <w:t xml:space="preserve">mantiniekus, kreditorus un citas personas, kurām ir </w:t>
      </w:r>
      <w:r w:rsidR="00922509">
        <w:rPr>
          <w:shd w:val="clear" w:color="auto" w:fill="FFFFFF"/>
        </w:rPr>
        <w:t xml:space="preserve">kādas </w:t>
      </w:r>
      <w:r w:rsidR="00922509" w:rsidRPr="00E62AB3">
        <w:rPr>
          <w:shd w:val="clear" w:color="auto" w:fill="FFFFFF"/>
        </w:rPr>
        <w:t xml:space="preserve">tiesības uz </w:t>
      </w:r>
      <w:r w:rsidR="00922509">
        <w:rPr>
          <w:shd w:val="clear" w:color="auto" w:fill="FFFFFF"/>
        </w:rPr>
        <w:t xml:space="preserve">atstāto </w:t>
      </w:r>
      <w:r w:rsidR="00922509" w:rsidRPr="00E62AB3">
        <w:rPr>
          <w:shd w:val="clear" w:color="auto" w:fill="FFFFFF"/>
        </w:rPr>
        <w:t>mantojumu</w:t>
      </w:r>
      <w:r w:rsidR="00922509">
        <w:rPr>
          <w:shd w:val="clear" w:color="auto" w:fill="FFFFFF"/>
        </w:rPr>
        <w:t>.</w:t>
      </w:r>
    </w:p>
    <w:p w14:paraId="39227699" w14:textId="285FA63B" w:rsidR="00775DC4" w:rsidRDefault="007C69A9" w:rsidP="00BF0FE6">
      <w:pPr>
        <w:spacing w:line="276" w:lineRule="auto"/>
        <w:ind w:firstLine="720"/>
        <w:contextualSpacing/>
        <w:jc w:val="both"/>
        <w:rPr>
          <w:shd w:val="clear" w:color="auto" w:fill="FFFFFF"/>
        </w:rPr>
      </w:pPr>
      <w:r>
        <w:t xml:space="preserve">[Pers. B] </w:t>
      </w:r>
      <w:r w:rsidR="00180BD1">
        <w:rPr>
          <w:shd w:val="clear" w:color="auto" w:fill="FFFFFF"/>
        </w:rPr>
        <w:t>[datums]</w:t>
      </w:r>
      <w:r w:rsidR="00DD1523">
        <w:rPr>
          <w:shd w:val="clear" w:color="auto" w:fill="FFFFFF"/>
        </w:rPr>
        <w:t xml:space="preserve">, pieņemot </w:t>
      </w:r>
      <w:r>
        <w:rPr>
          <w:shd w:val="clear" w:color="auto" w:fill="FFFFFF"/>
        </w:rPr>
        <w:t xml:space="preserve">[pers. D] </w:t>
      </w:r>
      <w:r w:rsidR="00DD1523">
        <w:rPr>
          <w:shd w:val="clear" w:color="auto" w:fill="FFFFFF"/>
        </w:rPr>
        <w:t>mantojumu, vērsās pie zvērināta notāra ar mantošanas iesniegumu. Manto</w:t>
      </w:r>
      <w:r w:rsidR="008E286D">
        <w:rPr>
          <w:shd w:val="clear" w:color="auto" w:fill="FFFFFF"/>
        </w:rPr>
        <w:t>šanas</w:t>
      </w:r>
      <w:r w:rsidR="00DD1523">
        <w:rPr>
          <w:shd w:val="clear" w:color="auto" w:fill="FFFFFF"/>
        </w:rPr>
        <w:t xml:space="preserve"> iesniegumā citstarp norādīts, ka mantojuma mas</w:t>
      </w:r>
      <w:r w:rsidR="00624AEA">
        <w:rPr>
          <w:shd w:val="clear" w:color="auto" w:fill="FFFFFF"/>
        </w:rPr>
        <w:t>ā</w:t>
      </w:r>
      <w:r w:rsidR="00DD1523">
        <w:rPr>
          <w:shd w:val="clear" w:color="auto" w:fill="FFFFFF"/>
        </w:rPr>
        <w:t xml:space="preserve"> ietilpst arī prasījuma tiesība uz neatņemamo daļu no </w:t>
      </w:r>
      <w:r w:rsidR="00180BD1">
        <w:rPr>
          <w:shd w:val="clear" w:color="auto" w:fill="FFFFFF"/>
        </w:rPr>
        <w:t xml:space="preserve">[pers. D] </w:t>
      </w:r>
      <w:r w:rsidR="00DD1523">
        <w:rPr>
          <w:shd w:val="clear" w:color="auto" w:fill="FFFFFF"/>
        </w:rPr>
        <w:t>laulātās</w:t>
      </w:r>
      <w:r w:rsidR="00DD1523" w:rsidRPr="009B7251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[pers. C] </w:t>
      </w:r>
      <w:r w:rsidR="00775DC4">
        <w:rPr>
          <w:shd w:val="clear" w:color="auto" w:fill="FFFFFF"/>
        </w:rPr>
        <w:t xml:space="preserve">atstātā mantojuma. </w:t>
      </w:r>
      <w:r>
        <w:rPr>
          <w:shd w:val="clear" w:color="auto" w:fill="FFFFFF"/>
        </w:rPr>
        <w:t xml:space="preserve"> </w:t>
      </w:r>
    </w:p>
    <w:p w14:paraId="7A824FD0" w14:textId="416D7713" w:rsidR="00775DC4" w:rsidRDefault="00775DC4" w:rsidP="00BF0FE6">
      <w:pPr>
        <w:spacing w:line="276" w:lineRule="auto"/>
        <w:ind w:firstLine="720"/>
        <w:contextualSpacing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Ar </w:t>
      </w:r>
      <w:r w:rsidR="007C69A9">
        <w:rPr>
          <w:shd w:val="clear" w:color="auto" w:fill="FFFFFF"/>
        </w:rPr>
        <w:t xml:space="preserve">[pers. C] </w:t>
      </w:r>
      <w:r>
        <w:rPr>
          <w:shd w:val="clear" w:color="auto" w:fill="FFFFFF"/>
        </w:rPr>
        <w:t>pēdējās gribas rīkojuma aktu, kas ar z</w:t>
      </w:r>
      <w:r w:rsidRPr="005B28A6">
        <w:rPr>
          <w:shd w:val="clear" w:color="auto" w:fill="FFFFFF"/>
        </w:rPr>
        <w:t>vērināt</w:t>
      </w:r>
      <w:r>
        <w:rPr>
          <w:shd w:val="clear" w:color="auto" w:fill="FFFFFF"/>
        </w:rPr>
        <w:t xml:space="preserve">a </w:t>
      </w:r>
      <w:r w:rsidRPr="005B28A6">
        <w:rPr>
          <w:shd w:val="clear" w:color="auto" w:fill="FFFFFF"/>
        </w:rPr>
        <w:t>notār</w:t>
      </w:r>
      <w:r>
        <w:rPr>
          <w:shd w:val="clear" w:color="auto" w:fill="FFFFFF"/>
        </w:rPr>
        <w:t>a</w:t>
      </w:r>
      <w:r w:rsidRPr="005B28A6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2022. gada 4. oktobrī </w:t>
      </w:r>
      <w:r w:rsidRPr="005B28A6">
        <w:rPr>
          <w:shd w:val="clear" w:color="auto" w:fill="FFFFFF"/>
        </w:rPr>
        <w:t>izd</w:t>
      </w:r>
      <w:r>
        <w:rPr>
          <w:shd w:val="clear" w:color="auto" w:fill="FFFFFF"/>
        </w:rPr>
        <w:t>oto</w:t>
      </w:r>
      <w:r w:rsidRPr="005B28A6">
        <w:rPr>
          <w:shd w:val="clear" w:color="auto" w:fill="FFFFFF"/>
        </w:rPr>
        <w:t xml:space="preserve"> </w:t>
      </w:r>
      <w:r>
        <w:rPr>
          <w:shd w:val="clear" w:color="auto" w:fill="FFFFFF"/>
        </w:rPr>
        <w:t>m</w:t>
      </w:r>
      <w:r w:rsidRPr="005B28A6">
        <w:rPr>
          <w:shd w:val="clear" w:color="auto" w:fill="FFFFFF"/>
        </w:rPr>
        <w:t>antojuma apliecību</w:t>
      </w:r>
      <w:r>
        <w:rPr>
          <w:shd w:val="clear" w:color="auto" w:fill="FFFFFF"/>
        </w:rPr>
        <w:t xml:space="preserve"> </w:t>
      </w:r>
      <w:r w:rsidRPr="005B28A6">
        <w:rPr>
          <w:shd w:val="clear" w:color="auto" w:fill="FFFFFF"/>
        </w:rPr>
        <w:t>stāj</w:t>
      </w:r>
      <w:r>
        <w:rPr>
          <w:shd w:val="clear" w:color="auto" w:fill="FFFFFF"/>
        </w:rPr>
        <w:t>ies</w:t>
      </w:r>
      <w:r w:rsidRPr="005B28A6">
        <w:rPr>
          <w:shd w:val="clear" w:color="auto" w:fill="FFFFFF"/>
        </w:rPr>
        <w:t xml:space="preserve"> likumīgā spēkā</w:t>
      </w:r>
      <w:r>
        <w:rPr>
          <w:shd w:val="clear" w:color="auto" w:fill="FFFFFF"/>
        </w:rPr>
        <w:t>,</w:t>
      </w:r>
      <w:r w:rsidRPr="005B28A6">
        <w:rPr>
          <w:shd w:val="clear" w:color="auto" w:fill="FFFFFF"/>
        </w:rPr>
        <w:t xml:space="preserve"> par legatāri uz</w:t>
      </w:r>
      <w:r>
        <w:rPr>
          <w:shd w:val="clear" w:color="auto" w:fill="FFFFFF"/>
        </w:rPr>
        <w:t xml:space="preserve"> mantojuma sastāvā ietilpstošajiem nekustamiem īpašumiem </w:t>
      </w:r>
      <w:r w:rsidRPr="005B28A6">
        <w:rPr>
          <w:shd w:val="clear" w:color="auto" w:fill="FFFFFF"/>
        </w:rPr>
        <w:t xml:space="preserve">iecelta </w:t>
      </w:r>
      <w:r w:rsidR="007C69A9">
        <w:rPr>
          <w:lang w:eastAsia="lv-LV"/>
        </w:rPr>
        <w:t>[pers. A]</w:t>
      </w:r>
      <w:r w:rsidRPr="005B28A6">
        <w:rPr>
          <w:shd w:val="clear" w:color="auto" w:fill="FFFFFF"/>
        </w:rPr>
        <w:t>.</w:t>
      </w:r>
      <w:r w:rsidR="00E34571">
        <w:rPr>
          <w:shd w:val="clear" w:color="auto" w:fill="FFFFFF"/>
        </w:rPr>
        <w:t xml:space="preserve"> Savukārt ar</w:t>
      </w:r>
      <w:r w:rsidR="00DA1AE1" w:rsidRPr="00DA1AE1">
        <w:rPr>
          <w:shd w:val="clear" w:color="auto" w:fill="FFFFFF"/>
        </w:rPr>
        <w:t xml:space="preserve"> 2022.</w:t>
      </w:r>
      <w:r w:rsidR="00DA1AE1">
        <w:rPr>
          <w:shd w:val="clear" w:color="auto" w:fill="FFFFFF"/>
        </w:rPr>
        <w:t> </w:t>
      </w:r>
      <w:r w:rsidR="00DA1AE1" w:rsidRPr="00DA1AE1">
        <w:rPr>
          <w:shd w:val="clear" w:color="auto" w:fill="FFFFFF"/>
        </w:rPr>
        <w:t>gada 8.</w:t>
      </w:r>
      <w:r w:rsidR="00DA1AE1">
        <w:rPr>
          <w:shd w:val="clear" w:color="auto" w:fill="FFFFFF"/>
        </w:rPr>
        <w:t> </w:t>
      </w:r>
      <w:r w:rsidR="00DA1AE1" w:rsidRPr="00DA1AE1">
        <w:rPr>
          <w:shd w:val="clear" w:color="auto" w:fill="FFFFFF"/>
        </w:rPr>
        <w:t>decembrī izd</w:t>
      </w:r>
      <w:r w:rsidR="00DA1AE1">
        <w:rPr>
          <w:shd w:val="clear" w:color="auto" w:fill="FFFFFF"/>
        </w:rPr>
        <w:t>oto</w:t>
      </w:r>
      <w:r w:rsidR="00DA1AE1" w:rsidRPr="00DA1AE1">
        <w:rPr>
          <w:shd w:val="clear" w:color="auto" w:fill="FFFFFF"/>
        </w:rPr>
        <w:t xml:space="preserve"> mantojuma apliecību</w:t>
      </w:r>
      <w:r w:rsidR="00DA1AE1">
        <w:rPr>
          <w:shd w:val="clear" w:color="auto" w:fill="FFFFFF"/>
        </w:rPr>
        <w:t xml:space="preserve"> uz</w:t>
      </w:r>
      <w:r w:rsidR="00DA1AE1" w:rsidRPr="00DA1AE1">
        <w:rPr>
          <w:shd w:val="clear" w:color="auto" w:fill="FFFFFF"/>
        </w:rPr>
        <w:t xml:space="preserve"> visu </w:t>
      </w:r>
      <w:r w:rsidR="007C69A9">
        <w:rPr>
          <w:shd w:val="clear" w:color="auto" w:fill="FFFFFF"/>
        </w:rPr>
        <w:t xml:space="preserve">[pers. C] </w:t>
      </w:r>
      <w:r w:rsidR="00DA1AE1" w:rsidRPr="00DA1AE1">
        <w:rPr>
          <w:shd w:val="clear" w:color="auto" w:fill="FFFFFF"/>
        </w:rPr>
        <w:t>atstāto mantojumu</w:t>
      </w:r>
      <w:r w:rsidR="00DA1AE1">
        <w:rPr>
          <w:shd w:val="clear" w:color="auto" w:fill="FFFFFF"/>
        </w:rPr>
        <w:t xml:space="preserve"> m</w:t>
      </w:r>
      <w:r w:rsidR="00DA1AE1" w:rsidRPr="00DA1AE1">
        <w:rPr>
          <w:shd w:val="clear" w:color="auto" w:fill="FFFFFF"/>
        </w:rPr>
        <w:t xml:space="preserve">antojuma tiesībās </w:t>
      </w:r>
      <w:r w:rsidR="00DA1AE1">
        <w:rPr>
          <w:shd w:val="clear" w:color="auto" w:fill="FFFFFF"/>
        </w:rPr>
        <w:t xml:space="preserve">apstiprināta </w:t>
      </w:r>
      <w:r w:rsidR="00180BD1">
        <w:rPr>
          <w:shd w:val="clear" w:color="auto" w:fill="FFFFFF"/>
        </w:rPr>
        <w:t xml:space="preserve">[pers. D] </w:t>
      </w:r>
      <w:r w:rsidR="00DA1AE1" w:rsidRPr="00DA1AE1">
        <w:rPr>
          <w:shd w:val="clear" w:color="auto" w:fill="FFFFFF"/>
        </w:rPr>
        <w:t>mantojuma mas</w:t>
      </w:r>
      <w:r w:rsidR="00DA1AE1">
        <w:rPr>
          <w:shd w:val="clear" w:color="auto" w:fill="FFFFFF"/>
        </w:rPr>
        <w:t>a,</w:t>
      </w:r>
      <w:r w:rsidR="00DA1AE1" w:rsidRPr="00DA1AE1">
        <w:rPr>
          <w:shd w:val="clear" w:color="auto" w:fill="FFFFFF"/>
        </w:rPr>
        <w:t xml:space="preserve"> ievērojot testamentārās </w:t>
      </w:r>
      <w:proofErr w:type="spellStart"/>
      <w:r w:rsidR="00DA1AE1" w:rsidRPr="00DA1AE1">
        <w:rPr>
          <w:shd w:val="clear" w:color="auto" w:fill="FFFFFF"/>
        </w:rPr>
        <w:t>legatāres</w:t>
      </w:r>
      <w:proofErr w:type="spellEnd"/>
      <w:r w:rsidR="00DA1AE1" w:rsidRPr="00DA1AE1">
        <w:rPr>
          <w:shd w:val="clear" w:color="auto" w:fill="FFFFFF"/>
        </w:rPr>
        <w:t xml:space="preserve"> </w:t>
      </w:r>
      <w:r w:rsidR="007C69A9">
        <w:rPr>
          <w:lang w:eastAsia="lv-LV"/>
        </w:rPr>
        <w:t xml:space="preserve">[pers. A] </w:t>
      </w:r>
      <w:r w:rsidR="00DA1AE1" w:rsidRPr="00DA1AE1">
        <w:rPr>
          <w:shd w:val="clear" w:color="auto" w:fill="FFFFFF"/>
        </w:rPr>
        <w:t>tiesības.</w:t>
      </w:r>
    </w:p>
    <w:p w14:paraId="1F5FA010" w14:textId="273F985E" w:rsidR="00775DC4" w:rsidRDefault="00624AEA" w:rsidP="00BF0FE6">
      <w:pPr>
        <w:spacing w:line="276" w:lineRule="auto"/>
        <w:ind w:firstLine="720"/>
        <w:contextualSpacing/>
        <w:jc w:val="both"/>
        <w:rPr>
          <w:shd w:val="clear" w:color="auto" w:fill="FFFFFF"/>
        </w:rPr>
      </w:pPr>
      <w:r>
        <w:rPr>
          <w:shd w:val="clear" w:color="auto" w:fill="FFFFFF"/>
        </w:rPr>
        <w:t>Ar zvērināta notāra 20</w:t>
      </w:r>
      <w:r w:rsidR="00890333">
        <w:rPr>
          <w:shd w:val="clear" w:color="auto" w:fill="FFFFFF"/>
        </w:rPr>
        <w:t xml:space="preserve">22. gada 8. novembrī izdoto mantojuma apliecību </w:t>
      </w:r>
      <w:r w:rsidR="007C69A9">
        <w:t>[pers. B]</w:t>
      </w:r>
      <w:r w:rsidR="00890333">
        <w:rPr>
          <w:shd w:val="clear" w:color="auto" w:fill="FFFFFF"/>
        </w:rPr>
        <w:t xml:space="preserve"> apstiprināts mantojuma tiesībās kā vienīgais mantinieks uz vis</w:t>
      </w:r>
      <w:r w:rsidR="002977AD">
        <w:rPr>
          <w:shd w:val="clear" w:color="auto" w:fill="FFFFFF"/>
        </w:rPr>
        <w:t>u</w:t>
      </w:r>
      <w:r w:rsidR="00890333">
        <w:rPr>
          <w:shd w:val="clear" w:color="auto" w:fill="FFFFFF"/>
        </w:rPr>
        <w:t xml:space="preserve"> </w:t>
      </w:r>
      <w:r w:rsidR="00180BD1">
        <w:rPr>
          <w:shd w:val="clear" w:color="auto" w:fill="FFFFFF"/>
        </w:rPr>
        <w:t xml:space="preserve">[pers. D] </w:t>
      </w:r>
      <w:r w:rsidR="00890333">
        <w:rPr>
          <w:shd w:val="clear" w:color="auto" w:fill="FFFFFF"/>
        </w:rPr>
        <w:t>atstāto mantojumu.</w:t>
      </w:r>
    </w:p>
    <w:p w14:paraId="22AB73E1" w14:textId="77777777" w:rsidR="00890333" w:rsidRDefault="00890333" w:rsidP="00BF0FE6">
      <w:pPr>
        <w:spacing w:line="276" w:lineRule="auto"/>
        <w:ind w:firstLine="720"/>
        <w:contextualSpacing/>
        <w:jc w:val="both"/>
        <w:rPr>
          <w:shd w:val="clear" w:color="auto" w:fill="FFFFFF"/>
        </w:rPr>
      </w:pPr>
    </w:p>
    <w:p w14:paraId="0D8E43A0" w14:textId="41ED05CC" w:rsidR="006248CD" w:rsidRDefault="006248CD" w:rsidP="00BF0FE6">
      <w:pPr>
        <w:spacing w:line="276" w:lineRule="auto"/>
        <w:ind w:firstLine="720"/>
        <w:contextualSpacing/>
        <w:jc w:val="both"/>
      </w:pPr>
      <w:r>
        <w:rPr>
          <w:shd w:val="clear" w:color="auto" w:fill="FFFFFF"/>
        </w:rPr>
        <w:t>[2]</w:t>
      </w:r>
      <w:r w:rsidR="00447264">
        <w:rPr>
          <w:shd w:val="clear" w:color="auto" w:fill="FFFFFF"/>
        </w:rPr>
        <w:t> </w:t>
      </w:r>
      <w:r w:rsidR="007C69A9">
        <w:t>[Pers. B]</w:t>
      </w:r>
      <w:r>
        <w:t>202</w:t>
      </w:r>
      <w:r w:rsidR="00084DD0">
        <w:t>2</w:t>
      </w:r>
      <w:r>
        <w:t>.</w:t>
      </w:r>
      <w:r w:rsidR="00447264">
        <w:t> </w:t>
      </w:r>
      <w:r>
        <w:t xml:space="preserve">gada </w:t>
      </w:r>
      <w:r w:rsidR="00084DD0">
        <w:t>19.</w:t>
      </w:r>
      <w:r w:rsidR="00447264">
        <w:t> </w:t>
      </w:r>
      <w:r w:rsidR="00084DD0">
        <w:t>oktobrī</w:t>
      </w:r>
      <w:r>
        <w:t xml:space="preserve"> cēl</w:t>
      </w:r>
      <w:r w:rsidR="00851590">
        <w:t>is tiesā</w:t>
      </w:r>
      <w:r>
        <w:t xml:space="preserve"> prasību pret </w:t>
      </w:r>
      <w:r w:rsidR="007C69A9">
        <w:rPr>
          <w:lang w:eastAsia="lv-LV"/>
        </w:rPr>
        <w:t>[pers. A]</w:t>
      </w:r>
      <w:r>
        <w:t xml:space="preserve">, </w:t>
      </w:r>
      <w:r w:rsidR="00447264">
        <w:t xml:space="preserve">izprasot </w:t>
      </w:r>
      <w:r w:rsidR="00084DD0">
        <w:t xml:space="preserve">neatņemamo mantojuma daļu </w:t>
      </w:r>
      <w:r w:rsidR="001B329F">
        <w:t>18 755,32</w:t>
      </w:r>
      <w:r w:rsidR="00BE1A27">
        <w:t> </w:t>
      </w:r>
      <w:r w:rsidR="001B329F" w:rsidRPr="00084DD0">
        <w:rPr>
          <w:i/>
          <w:iCs/>
        </w:rPr>
        <w:t>euro</w:t>
      </w:r>
      <w:r w:rsidR="001B329F">
        <w:t xml:space="preserve"> apmērā </w:t>
      </w:r>
      <w:r w:rsidR="00447264">
        <w:t xml:space="preserve">no </w:t>
      </w:r>
      <w:r w:rsidR="007C69A9">
        <w:rPr>
          <w:shd w:val="clear" w:color="auto" w:fill="FFFFFF"/>
        </w:rPr>
        <w:t xml:space="preserve">[pers. C] </w:t>
      </w:r>
      <w:r w:rsidR="00447264">
        <w:t>atstātā mantojuma</w:t>
      </w:r>
      <w:r w:rsidR="00084DD0">
        <w:t xml:space="preserve">. </w:t>
      </w:r>
    </w:p>
    <w:p w14:paraId="357907D5" w14:textId="12129650" w:rsidR="00DB2708" w:rsidRDefault="006248CD" w:rsidP="00BF0FE6">
      <w:pPr>
        <w:spacing w:line="276" w:lineRule="auto"/>
        <w:ind w:firstLine="720"/>
        <w:contextualSpacing/>
        <w:jc w:val="both"/>
        <w:rPr>
          <w:shd w:val="clear" w:color="auto" w:fill="FFFFFF"/>
        </w:rPr>
      </w:pPr>
      <w:r>
        <w:lastRenderedPageBreak/>
        <w:t xml:space="preserve">Prasības pieteikumā norādīts, ka </w:t>
      </w:r>
      <w:r w:rsidR="00180BD1">
        <w:rPr>
          <w:shd w:val="clear" w:color="auto" w:fill="FFFFFF"/>
        </w:rPr>
        <w:t xml:space="preserve">[pers. D] </w:t>
      </w:r>
      <w:r w:rsidR="000231ED">
        <w:t xml:space="preserve">kā pārdzīvojušais laulātais </w:t>
      </w:r>
      <w:r w:rsidR="00127D48">
        <w:t xml:space="preserve">nepaspēja </w:t>
      </w:r>
      <w:r w:rsidR="000231ED">
        <w:t xml:space="preserve">izteikt gribu pieņemt sievas </w:t>
      </w:r>
      <w:r w:rsidR="007C69A9">
        <w:rPr>
          <w:shd w:val="clear" w:color="auto" w:fill="FFFFFF"/>
        </w:rPr>
        <w:t xml:space="preserve">[pers. C] </w:t>
      </w:r>
      <w:r w:rsidR="000231ED">
        <w:t xml:space="preserve">atstāto </w:t>
      </w:r>
      <w:r w:rsidR="00127D48">
        <w:t xml:space="preserve">mantojumu, </w:t>
      </w:r>
      <w:r w:rsidR="000231ED">
        <w:t xml:space="preserve">jo </w:t>
      </w:r>
      <w:r w:rsidR="000412CB">
        <w:t xml:space="preserve">viņa paša mantojums atklājās </w:t>
      </w:r>
      <w:r w:rsidR="00553FA6">
        <w:t>nepilnus divus mēnešus</w:t>
      </w:r>
      <w:r w:rsidR="00127D48">
        <w:t xml:space="preserve"> pēc laulātās </w:t>
      </w:r>
      <w:r w:rsidR="005E5D2B">
        <w:t>mantojuma</w:t>
      </w:r>
      <w:r w:rsidR="002B6B23">
        <w:t xml:space="preserve"> atklāšanās</w:t>
      </w:r>
      <w:r w:rsidR="00127D48">
        <w:t>.</w:t>
      </w:r>
      <w:r w:rsidR="004E5A15">
        <w:t xml:space="preserve"> </w:t>
      </w:r>
      <w:r w:rsidR="00127D48">
        <w:t xml:space="preserve">Savukārt prasītājs </w:t>
      </w:r>
      <w:r w:rsidR="007C69A9">
        <w:t>[pers. B]</w:t>
      </w:r>
      <w:r w:rsidR="002B6B23">
        <w:t xml:space="preserve"> </w:t>
      </w:r>
      <w:r w:rsidR="00E35AA1">
        <w:t xml:space="preserve">ir tiesīgs saņemt </w:t>
      </w:r>
      <w:r w:rsidR="00E35AA1">
        <w:rPr>
          <w:shd w:val="clear" w:color="auto" w:fill="FFFFFF"/>
        </w:rPr>
        <w:t>neatņemamo daļu</w:t>
      </w:r>
      <w:r w:rsidR="005E5D2B">
        <w:rPr>
          <w:shd w:val="clear" w:color="auto" w:fill="FFFFFF"/>
        </w:rPr>
        <w:t xml:space="preserve"> no</w:t>
      </w:r>
      <w:r w:rsidR="00E35AA1">
        <w:rPr>
          <w:shd w:val="clear" w:color="auto" w:fill="FFFFFF"/>
        </w:rPr>
        <w:t xml:space="preserve"> </w:t>
      </w:r>
      <w:r w:rsidR="007C69A9">
        <w:rPr>
          <w:shd w:val="clear" w:color="auto" w:fill="FFFFFF"/>
        </w:rPr>
        <w:t xml:space="preserve">[pers. C] </w:t>
      </w:r>
      <w:r w:rsidR="005E5D2B">
        <w:rPr>
          <w:shd w:val="clear" w:color="auto" w:fill="FFFFFF"/>
        </w:rPr>
        <w:t xml:space="preserve">atstātā </w:t>
      </w:r>
      <w:r w:rsidR="00E35AA1">
        <w:rPr>
          <w:shd w:val="clear" w:color="auto" w:fill="FFFFFF"/>
        </w:rPr>
        <w:t>mantojuma</w:t>
      </w:r>
      <w:r w:rsidR="00E35AA1">
        <w:t xml:space="preserve">, </w:t>
      </w:r>
      <w:r w:rsidR="000412CB">
        <w:t>jo</w:t>
      </w:r>
      <w:r w:rsidR="00E35AA1">
        <w:t xml:space="preserve"> apstiprināta </w:t>
      </w:r>
      <w:r w:rsidR="005E5D2B">
        <w:t>viņa</w:t>
      </w:r>
      <w:r w:rsidR="00E35AA1">
        <w:t xml:space="preserve"> tiesība uz </w:t>
      </w:r>
      <w:r w:rsidR="00E35AA1" w:rsidRPr="00E97700">
        <w:rPr>
          <w:shd w:val="clear" w:color="auto" w:fill="FFFFFF"/>
        </w:rPr>
        <w:t xml:space="preserve">visu </w:t>
      </w:r>
      <w:r w:rsidR="00180BD1">
        <w:rPr>
          <w:shd w:val="clear" w:color="auto" w:fill="FFFFFF"/>
        </w:rPr>
        <w:t xml:space="preserve">[pers. D] </w:t>
      </w:r>
      <w:r w:rsidR="00E35AA1" w:rsidRPr="00E97700">
        <w:rPr>
          <w:shd w:val="clear" w:color="auto" w:fill="FFFFFF"/>
        </w:rPr>
        <w:t>atstāto mantojumu</w:t>
      </w:r>
      <w:r w:rsidR="00E35AA1">
        <w:rPr>
          <w:shd w:val="clear" w:color="auto" w:fill="FFFFFF"/>
        </w:rPr>
        <w:t xml:space="preserve">. </w:t>
      </w:r>
      <w:r w:rsidR="001F13C6">
        <w:rPr>
          <w:shd w:val="clear" w:color="auto" w:fill="FFFFFF"/>
        </w:rPr>
        <w:t>Proti, tiesība</w:t>
      </w:r>
      <w:r w:rsidR="002B6B23">
        <w:rPr>
          <w:shd w:val="clear" w:color="auto" w:fill="FFFFFF"/>
        </w:rPr>
        <w:t xml:space="preserve"> </w:t>
      </w:r>
      <w:r w:rsidR="001F13C6">
        <w:rPr>
          <w:shd w:val="clear" w:color="auto" w:fill="FFFFFF"/>
        </w:rPr>
        <w:t xml:space="preserve">uz neatņemamo daļu </w:t>
      </w:r>
      <w:r w:rsidR="00723688">
        <w:rPr>
          <w:shd w:val="clear" w:color="auto" w:fill="FFFFFF"/>
        </w:rPr>
        <w:t xml:space="preserve">prasītājam </w:t>
      </w:r>
      <w:r w:rsidR="001F13C6">
        <w:rPr>
          <w:shd w:val="clear" w:color="auto" w:fill="FFFFFF"/>
        </w:rPr>
        <w:t>pārgāju</w:t>
      </w:r>
      <w:r w:rsidR="002B6B23">
        <w:rPr>
          <w:shd w:val="clear" w:color="auto" w:fill="FFFFFF"/>
        </w:rPr>
        <w:t>si</w:t>
      </w:r>
      <w:r w:rsidR="001F13C6">
        <w:rPr>
          <w:shd w:val="clear" w:color="auto" w:fill="FFFFFF"/>
        </w:rPr>
        <w:t xml:space="preserve"> </w:t>
      </w:r>
      <w:r w:rsidR="00A8776B">
        <w:rPr>
          <w:shd w:val="clear" w:color="auto" w:fill="FFFFFF"/>
        </w:rPr>
        <w:t>uz mantojuma tiesīb</w:t>
      </w:r>
      <w:r w:rsidR="005E5D2B">
        <w:rPr>
          <w:shd w:val="clear" w:color="auto" w:fill="FFFFFF"/>
        </w:rPr>
        <w:t>as</w:t>
      </w:r>
      <w:r w:rsidR="00A8776B">
        <w:rPr>
          <w:shd w:val="clear" w:color="auto" w:fill="FFFFFF"/>
        </w:rPr>
        <w:t xml:space="preserve"> pamata</w:t>
      </w:r>
      <w:r w:rsidR="0014734F">
        <w:rPr>
          <w:shd w:val="clear" w:color="auto" w:fill="FFFFFF"/>
        </w:rPr>
        <w:t>, kā to noteic Civillikuma 423.</w:t>
      </w:r>
      <w:r w:rsidR="002B6B23">
        <w:rPr>
          <w:shd w:val="clear" w:color="auto" w:fill="FFFFFF"/>
        </w:rPr>
        <w:t> </w:t>
      </w:r>
      <w:r w:rsidR="0014734F">
        <w:rPr>
          <w:shd w:val="clear" w:color="auto" w:fill="FFFFFF"/>
        </w:rPr>
        <w:t>panta otrā daļa</w:t>
      </w:r>
      <w:r w:rsidR="00A8776B">
        <w:rPr>
          <w:shd w:val="clear" w:color="auto" w:fill="FFFFFF"/>
        </w:rPr>
        <w:t>.</w:t>
      </w:r>
    </w:p>
    <w:p w14:paraId="2C2D9EDB" w14:textId="77777777" w:rsidR="005E5D2B" w:rsidRPr="00455500" w:rsidRDefault="005E5D2B" w:rsidP="00BF0FE6">
      <w:pPr>
        <w:spacing w:line="276" w:lineRule="auto"/>
        <w:ind w:firstLine="720"/>
        <w:contextualSpacing/>
        <w:jc w:val="both"/>
      </w:pPr>
    </w:p>
    <w:p w14:paraId="053E0E84" w14:textId="0EDF22DD" w:rsidR="006248CD" w:rsidRDefault="006248CD" w:rsidP="00BF0FE6">
      <w:pPr>
        <w:spacing w:line="276" w:lineRule="auto"/>
        <w:ind w:firstLine="720"/>
        <w:contextualSpacing/>
        <w:jc w:val="both"/>
        <w:rPr>
          <w:shd w:val="clear" w:color="auto" w:fill="FFFFFF"/>
        </w:rPr>
      </w:pPr>
      <w:r w:rsidRPr="00F5475B">
        <w:rPr>
          <w:shd w:val="clear" w:color="auto" w:fill="FFFFFF"/>
          <w:lang w:eastAsia="lv-LV"/>
        </w:rPr>
        <w:t>[</w:t>
      </w:r>
      <w:r>
        <w:rPr>
          <w:shd w:val="clear" w:color="auto" w:fill="FFFFFF"/>
        </w:rPr>
        <w:t>3</w:t>
      </w:r>
      <w:r w:rsidRPr="00F5475B">
        <w:rPr>
          <w:shd w:val="clear" w:color="auto" w:fill="FFFFFF"/>
          <w:lang w:eastAsia="lv-LV"/>
        </w:rPr>
        <w:t xml:space="preserve">] Ar </w:t>
      </w:r>
      <w:r w:rsidR="00EC66AA">
        <w:rPr>
          <w:shd w:val="clear" w:color="auto" w:fill="FFFFFF"/>
        </w:rPr>
        <w:t>Rīgas</w:t>
      </w:r>
      <w:r w:rsidRPr="00F5475B">
        <w:rPr>
          <w:shd w:val="clear" w:color="auto" w:fill="FFFFFF"/>
          <w:lang w:eastAsia="lv-LV"/>
        </w:rPr>
        <w:t xml:space="preserve"> </w:t>
      </w:r>
      <w:r w:rsidR="00EC66AA">
        <w:rPr>
          <w:shd w:val="clear" w:color="auto" w:fill="FFFFFF"/>
          <w:lang w:eastAsia="lv-LV"/>
        </w:rPr>
        <w:t>pilsētas</w:t>
      </w:r>
      <w:r w:rsidRPr="00F5475B">
        <w:rPr>
          <w:shd w:val="clear" w:color="auto" w:fill="FFFFFF"/>
          <w:lang w:eastAsia="lv-LV"/>
        </w:rPr>
        <w:t xml:space="preserve"> tiesas</w:t>
      </w:r>
      <w:r>
        <w:rPr>
          <w:shd w:val="clear" w:color="auto" w:fill="FFFFFF"/>
        </w:rPr>
        <w:t xml:space="preserve"> </w:t>
      </w:r>
      <w:r w:rsidRPr="00F5475B">
        <w:rPr>
          <w:shd w:val="clear" w:color="auto" w:fill="FFFFFF"/>
          <w:lang w:eastAsia="lv-LV"/>
        </w:rPr>
        <w:t>202</w:t>
      </w:r>
      <w:r w:rsidR="00EC66AA">
        <w:rPr>
          <w:shd w:val="clear" w:color="auto" w:fill="FFFFFF"/>
          <w:lang w:eastAsia="lv-LV"/>
        </w:rPr>
        <w:t>3</w:t>
      </w:r>
      <w:r w:rsidRPr="00F5475B">
        <w:rPr>
          <w:shd w:val="clear" w:color="auto" w:fill="FFFFFF"/>
          <w:lang w:eastAsia="lv-LV"/>
        </w:rPr>
        <w:t xml:space="preserve">. gada </w:t>
      </w:r>
      <w:r w:rsidR="00EC66AA">
        <w:rPr>
          <w:shd w:val="clear" w:color="auto" w:fill="FFFFFF"/>
        </w:rPr>
        <w:t>24.</w:t>
      </w:r>
      <w:r w:rsidR="008A360B">
        <w:rPr>
          <w:shd w:val="clear" w:color="auto" w:fill="FFFFFF"/>
        </w:rPr>
        <w:t> </w:t>
      </w:r>
      <w:r w:rsidR="00EC66AA">
        <w:rPr>
          <w:shd w:val="clear" w:color="auto" w:fill="FFFFFF"/>
        </w:rPr>
        <w:t>oktobra</w:t>
      </w:r>
      <w:r w:rsidRPr="00F5475B">
        <w:rPr>
          <w:shd w:val="clear" w:color="auto" w:fill="FFFFFF"/>
          <w:lang w:eastAsia="lv-LV"/>
        </w:rPr>
        <w:t xml:space="preserve"> spriedumu prasība </w:t>
      </w:r>
      <w:r w:rsidR="00EC66AA">
        <w:rPr>
          <w:shd w:val="clear" w:color="auto" w:fill="FFFFFF"/>
        </w:rPr>
        <w:t>apmierināta.</w:t>
      </w:r>
      <w:r w:rsidR="005E5D2B">
        <w:rPr>
          <w:shd w:val="clear" w:color="auto" w:fill="FFFFFF"/>
        </w:rPr>
        <w:t xml:space="preserve"> Tiesa konstatēj</w:t>
      </w:r>
      <w:r w:rsidR="002B6B23">
        <w:rPr>
          <w:shd w:val="clear" w:color="auto" w:fill="FFFFFF"/>
        </w:rPr>
        <w:t>usi</w:t>
      </w:r>
      <w:r w:rsidR="005E5D2B">
        <w:rPr>
          <w:shd w:val="clear" w:color="auto" w:fill="FFFFFF"/>
        </w:rPr>
        <w:t xml:space="preserve">, ka prasītājs kā </w:t>
      </w:r>
      <w:r w:rsidR="00180BD1">
        <w:rPr>
          <w:shd w:val="clear" w:color="auto" w:fill="FFFFFF"/>
        </w:rPr>
        <w:t xml:space="preserve">[pers. D] </w:t>
      </w:r>
      <w:r w:rsidR="005E5D2B">
        <w:rPr>
          <w:shd w:val="clear" w:color="auto" w:fill="FFFFFF"/>
        </w:rPr>
        <w:t xml:space="preserve">mantinieks ir izpildījis Civillikuma 423. panta trešās daļas </w:t>
      </w:r>
      <w:r w:rsidR="002B6B23">
        <w:rPr>
          <w:shd w:val="clear" w:color="auto" w:fill="FFFFFF"/>
        </w:rPr>
        <w:t>prasību</w:t>
      </w:r>
      <w:r w:rsidR="005E5D2B">
        <w:rPr>
          <w:shd w:val="clear" w:color="auto" w:fill="FFFFFF"/>
        </w:rPr>
        <w:t>, proti, pieteicis savu tiesību uz neatņemamo daļu</w:t>
      </w:r>
      <w:r w:rsidR="0011146D">
        <w:rPr>
          <w:shd w:val="clear" w:color="auto" w:fill="FFFFFF"/>
        </w:rPr>
        <w:t xml:space="preserve"> izsludinātā uzaicinājuma termiņā.</w:t>
      </w:r>
    </w:p>
    <w:p w14:paraId="06DC97C8" w14:textId="7B1A2FB4" w:rsidR="0011146D" w:rsidRDefault="0011146D" w:rsidP="00BF0FE6">
      <w:pPr>
        <w:spacing w:line="276" w:lineRule="auto"/>
        <w:ind w:firstLine="720"/>
        <w:contextualSpacing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Civillikuma 423. panta otrā daļa noteic, ka tiesība uz neatņemamo daļu ir mantojama un tālāk nododama tiesība, </w:t>
      </w:r>
      <w:r w:rsidR="001643BD">
        <w:rPr>
          <w:shd w:val="clear" w:color="auto" w:fill="FFFFFF"/>
        </w:rPr>
        <w:t>tāpēc</w:t>
      </w:r>
      <w:r>
        <w:rPr>
          <w:shd w:val="clear" w:color="auto" w:fill="FFFFFF"/>
        </w:rPr>
        <w:t xml:space="preserve"> atbildētājas argumentu, ka neatņemamās daļas tiesīgā tiesība</w:t>
      </w:r>
      <w:r w:rsidR="001643BD">
        <w:rPr>
          <w:shd w:val="clear" w:color="auto" w:fill="FFFFFF"/>
        </w:rPr>
        <w:t xml:space="preserve"> ir personiska un nepāriet mantiniekam, </w:t>
      </w:r>
      <w:r w:rsidR="002B6B23">
        <w:rPr>
          <w:shd w:val="clear" w:color="auto" w:fill="FFFFFF"/>
        </w:rPr>
        <w:t xml:space="preserve">tiesa </w:t>
      </w:r>
      <w:r w:rsidR="001643BD">
        <w:rPr>
          <w:shd w:val="clear" w:color="auto" w:fill="FFFFFF"/>
        </w:rPr>
        <w:t>atzin</w:t>
      </w:r>
      <w:r w:rsidR="002B6B23">
        <w:rPr>
          <w:shd w:val="clear" w:color="auto" w:fill="FFFFFF"/>
        </w:rPr>
        <w:t>usi</w:t>
      </w:r>
      <w:r w:rsidR="001643BD">
        <w:rPr>
          <w:shd w:val="clear" w:color="auto" w:fill="FFFFFF"/>
        </w:rPr>
        <w:t xml:space="preserve"> par nepamatotu.</w:t>
      </w:r>
    </w:p>
    <w:p w14:paraId="54DECE49" w14:textId="77777777" w:rsidR="006248CD" w:rsidRDefault="006248CD" w:rsidP="00BF0FE6">
      <w:pPr>
        <w:spacing w:line="276" w:lineRule="auto"/>
        <w:contextualSpacing/>
        <w:jc w:val="both"/>
      </w:pPr>
    </w:p>
    <w:p w14:paraId="26AE4C7B" w14:textId="2245546C" w:rsidR="006248CD" w:rsidRPr="00070BEC" w:rsidRDefault="006248CD" w:rsidP="00BF0FE6">
      <w:pPr>
        <w:spacing w:line="276" w:lineRule="auto"/>
        <w:ind w:firstLine="720"/>
        <w:contextualSpacing/>
        <w:jc w:val="both"/>
        <w:rPr>
          <w:shd w:val="clear" w:color="auto" w:fill="FFFFFF"/>
        </w:rPr>
      </w:pPr>
      <w:r w:rsidRPr="00070BEC">
        <w:rPr>
          <w:shd w:val="clear" w:color="auto" w:fill="FFFFFF"/>
        </w:rPr>
        <w:t>[4]</w:t>
      </w:r>
      <w:r w:rsidR="009F7FC4" w:rsidRPr="00070BEC">
        <w:rPr>
          <w:shd w:val="clear" w:color="auto" w:fill="FFFFFF"/>
        </w:rPr>
        <w:t> </w:t>
      </w:r>
      <w:r w:rsidRPr="00070BEC">
        <w:rPr>
          <w:shd w:val="clear" w:color="auto" w:fill="FFFFFF"/>
        </w:rPr>
        <w:t xml:space="preserve">Izskatījusi </w:t>
      </w:r>
      <w:r w:rsidR="002B6B23">
        <w:rPr>
          <w:shd w:val="clear" w:color="auto" w:fill="FFFFFF"/>
        </w:rPr>
        <w:t xml:space="preserve">lietu sakarā ar </w:t>
      </w:r>
      <w:r w:rsidR="000C6B1D" w:rsidRPr="00070BEC">
        <w:rPr>
          <w:shd w:val="clear" w:color="auto" w:fill="FFFFFF"/>
        </w:rPr>
        <w:t>atbildētājas</w:t>
      </w:r>
      <w:r w:rsidRPr="00070BEC">
        <w:rPr>
          <w:shd w:val="clear" w:color="auto" w:fill="FFFFFF"/>
        </w:rPr>
        <w:t xml:space="preserve"> apelācijas sūdzību, </w:t>
      </w:r>
      <w:r w:rsidR="000C6B1D" w:rsidRPr="00070BEC">
        <w:rPr>
          <w:shd w:val="clear" w:color="auto" w:fill="FFFFFF"/>
        </w:rPr>
        <w:t>Rīgas</w:t>
      </w:r>
      <w:r w:rsidRPr="00070BEC">
        <w:rPr>
          <w:shd w:val="clear" w:color="auto" w:fill="FFFFFF"/>
        </w:rPr>
        <w:t xml:space="preserve"> apgabaltiesa</w:t>
      </w:r>
      <w:r w:rsidR="000C6B1D" w:rsidRPr="00070BEC">
        <w:rPr>
          <w:shd w:val="clear" w:color="auto" w:fill="FFFFFF"/>
        </w:rPr>
        <w:t xml:space="preserve"> ar</w:t>
      </w:r>
      <w:r w:rsidRPr="00070BEC">
        <w:rPr>
          <w:shd w:val="clear" w:color="auto" w:fill="FFFFFF"/>
        </w:rPr>
        <w:t xml:space="preserve"> 202</w:t>
      </w:r>
      <w:r w:rsidR="000C6B1D" w:rsidRPr="00070BEC">
        <w:rPr>
          <w:shd w:val="clear" w:color="auto" w:fill="FFFFFF"/>
        </w:rPr>
        <w:t>4</w:t>
      </w:r>
      <w:r w:rsidRPr="00070BEC">
        <w:rPr>
          <w:shd w:val="clear" w:color="auto" w:fill="FFFFFF"/>
        </w:rPr>
        <w:t>.</w:t>
      </w:r>
      <w:r w:rsidR="009F7FC4" w:rsidRPr="00070BEC">
        <w:rPr>
          <w:shd w:val="clear" w:color="auto" w:fill="FFFFFF"/>
        </w:rPr>
        <w:t> </w:t>
      </w:r>
      <w:r w:rsidRPr="00070BEC">
        <w:rPr>
          <w:shd w:val="clear" w:color="auto" w:fill="FFFFFF"/>
        </w:rPr>
        <w:t xml:space="preserve">gada </w:t>
      </w:r>
      <w:r w:rsidR="000C6B1D" w:rsidRPr="00070BEC">
        <w:rPr>
          <w:shd w:val="clear" w:color="auto" w:fill="FFFFFF"/>
        </w:rPr>
        <w:t>2.</w:t>
      </w:r>
      <w:r w:rsidR="009F7FC4" w:rsidRPr="00070BEC">
        <w:rPr>
          <w:shd w:val="clear" w:color="auto" w:fill="FFFFFF"/>
        </w:rPr>
        <w:t> </w:t>
      </w:r>
      <w:r w:rsidR="000C6B1D" w:rsidRPr="00070BEC">
        <w:rPr>
          <w:shd w:val="clear" w:color="auto" w:fill="FFFFFF"/>
        </w:rPr>
        <w:t>maija</w:t>
      </w:r>
      <w:r w:rsidRPr="00070BEC">
        <w:rPr>
          <w:shd w:val="clear" w:color="auto" w:fill="FFFFFF"/>
        </w:rPr>
        <w:t xml:space="preserve"> </w:t>
      </w:r>
      <w:r w:rsidR="000C6B1D" w:rsidRPr="00070BEC">
        <w:rPr>
          <w:shd w:val="clear" w:color="auto" w:fill="FFFFFF"/>
        </w:rPr>
        <w:t>spriedumu</w:t>
      </w:r>
      <w:r w:rsidRPr="00070BEC">
        <w:rPr>
          <w:shd w:val="clear" w:color="auto" w:fill="FFFFFF"/>
        </w:rPr>
        <w:t xml:space="preserve"> prasību </w:t>
      </w:r>
      <w:r w:rsidR="000C6B1D" w:rsidRPr="00070BEC">
        <w:rPr>
          <w:shd w:val="clear" w:color="auto" w:fill="FFFFFF"/>
        </w:rPr>
        <w:t>apmierināj</w:t>
      </w:r>
      <w:r w:rsidR="002B6B23">
        <w:rPr>
          <w:shd w:val="clear" w:color="auto" w:fill="FFFFFF"/>
        </w:rPr>
        <w:t>usi</w:t>
      </w:r>
      <w:r w:rsidR="000C6B1D" w:rsidRPr="00070BEC">
        <w:rPr>
          <w:shd w:val="clear" w:color="auto" w:fill="FFFFFF"/>
        </w:rPr>
        <w:t>.</w:t>
      </w:r>
    </w:p>
    <w:p w14:paraId="029CB8A4" w14:textId="375D00C4" w:rsidR="006248CD" w:rsidRPr="00070BEC" w:rsidRDefault="008A360B" w:rsidP="00BF0FE6">
      <w:pPr>
        <w:spacing w:line="276" w:lineRule="auto"/>
        <w:ind w:firstLine="720"/>
        <w:contextualSpacing/>
        <w:jc w:val="both"/>
        <w:rPr>
          <w:shd w:val="clear" w:color="auto" w:fill="FFFFFF"/>
        </w:rPr>
      </w:pPr>
      <w:r w:rsidRPr="00070BEC">
        <w:rPr>
          <w:shd w:val="clear" w:color="auto" w:fill="FFFFFF"/>
        </w:rPr>
        <w:t xml:space="preserve">Apelācijas instances tiesa </w:t>
      </w:r>
      <w:r w:rsidR="002B6B23">
        <w:rPr>
          <w:shd w:val="clear" w:color="auto" w:fill="FFFFFF"/>
        </w:rPr>
        <w:t xml:space="preserve">saskaņā ar </w:t>
      </w:r>
      <w:r w:rsidRPr="00070BEC">
        <w:rPr>
          <w:shd w:val="clear" w:color="auto" w:fill="FFFFFF"/>
        </w:rPr>
        <w:t xml:space="preserve">Civilprocesa likuma 432. panta </w:t>
      </w:r>
      <w:r w:rsidR="002B6B23" w:rsidRPr="00070BEC">
        <w:rPr>
          <w:shd w:val="clear" w:color="auto" w:fill="FFFFFF"/>
        </w:rPr>
        <w:t>piekt</w:t>
      </w:r>
      <w:r w:rsidR="002B6B23">
        <w:rPr>
          <w:shd w:val="clear" w:color="auto" w:fill="FFFFFF"/>
        </w:rPr>
        <w:t>o</w:t>
      </w:r>
      <w:r w:rsidR="002B6B23" w:rsidRPr="00070BEC">
        <w:rPr>
          <w:shd w:val="clear" w:color="auto" w:fill="FFFFFF"/>
        </w:rPr>
        <w:t xml:space="preserve"> daļ</w:t>
      </w:r>
      <w:r w:rsidR="002B6B23">
        <w:rPr>
          <w:shd w:val="clear" w:color="auto" w:fill="FFFFFF"/>
        </w:rPr>
        <w:t>u</w:t>
      </w:r>
      <w:r w:rsidR="002B6B23" w:rsidRPr="00070BEC">
        <w:rPr>
          <w:shd w:val="clear" w:color="auto" w:fill="FFFFFF"/>
        </w:rPr>
        <w:t xml:space="preserve"> </w:t>
      </w:r>
      <w:r w:rsidRPr="00070BEC">
        <w:rPr>
          <w:shd w:val="clear" w:color="auto" w:fill="FFFFFF"/>
        </w:rPr>
        <w:t>pievinoj</w:t>
      </w:r>
      <w:r w:rsidR="002B6B23">
        <w:rPr>
          <w:shd w:val="clear" w:color="auto" w:fill="FFFFFF"/>
        </w:rPr>
        <w:t>usies</w:t>
      </w:r>
      <w:r w:rsidRPr="00070BEC">
        <w:rPr>
          <w:shd w:val="clear" w:color="auto" w:fill="FFFFFF"/>
        </w:rPr>
        <w:t xml:space="preserve"> pirmās instances tiesas sprieduma argumentācijai, atzīstot to par pareizu un pilnībā pietiekamu</w:t>
      </w:r>
      <w:r w:rsidR="006248CD" w:rsidRPr="00070BEC">
        <w:rPr>
          <w:shd w:val="clear" w:color="auto" w:fill="FFFFFF"/>
        </w:rPr>
        <w:t>.</w:t>
      </w:r>
    </w:p>
    <w:p w14:paraId="460A510F" w14:textId="77777777" w:rsidR="006248CD" w:rsidRDefault="006248CD" w:rsidP="00BF0FE6">
      <w:pPr>
        <w:spacing w:line="276" w:lineRule="auto"/>
        <w:contextualSpacing/>
        <w:jc w:val="both"/>
      </w:pPr>
    </w:p>
    <w:p w14:paraId="668E8AA5" w14:textId="7D89D2A5" w:rsidR="002A1FCC" w:rsidRDefault="006248CD" w:rsidP="00BF0FE6">
      <w:pPr>
        <w:spacing w:line="276" w:lineRule="auto"/>
        <w:ind w:firstLine="720"/>
        <w:contextualSpacing/>
        <w:jc w:val="both"/>
        <w:rPr>
          <w:shd w:val="clear" w:color="auto" w:fill="FFFFFF"/>
        </w:rPr>
      </w:pPr>
      <w:r w:rsidRPr="00E76AE4">
        <w:rPr>
          <w:shd w:val="clear" w:color="auto" w:fill="FFFFFF"/>
        </w:rPr>
        <w:t>[</w:t>
      </w:r>
      <w:r>
        <w:rPr>
          <w:shd w:val="clear" w:color="auto" w:fill="FFFFFF"/>
        </w:rPr>
        <w:t>5</w:t>
      </w:r>
      <w:r w:rsidRPr="00E76AE4">
        <w:rPr>
          <w:shd w:val="clear" w:color="auto" w:fill="FFFFFF"/>
        </w:rPr>
        <w:t>]</w:t>
      </w:r>
      <w:r w:rsidR="002B6B23">
        <w:rPr>
          <w:shd w:val="clear" w:color="auto" w:fill="FFFFFF"/>
        </w:rPr>
        <w:t> </w:t>
      </w:r>
      <w:r w:rsidRPr="00E76AE4">
        <w:rPr>
          <w:shd w:val="clear" w:color="auto" w:fill="FFFFFF"/>
        </w:rPr>
        <w:t xml:space="preserve">Kasācijas sūdzību par minēto apelācijas instances tiesas spriedumu iesniegusi </w:t>
      </w:r>
      <w:r w:rsidR="00D076CD">
        <w:rPr>
          <w:shd w:val="clear" w:color="auto" w:fill="FFFFFF"/>
        </w:rPr>
        <w:t>atbildētāja</w:t>
      </w:r>
      <w:r w:rsidRPr="00E76AE4">
        <w:rPr>
          <w:shd w:val="clear" w:color="auto" w:fill="FFFFFF"/>
        </w:rPr>
        <w:t xml:space="preserve">, </w:t>
      </w:r>
      <w:r w:rsidR="002B6B23">
        <w:rPr>
          <w:shd w:val="clear" w:color="auto" w:fill="FFFFFF"/>
        </w:rPr>
        <w:t>lūdzot atcelt</w:t>
      </w:r>
      <w:r w:rsidR="00D076CD" w:rsidRPr="00524257">
        <w:rPr>
          <w:shd w:val="clear" w:color="auto" w:fill="FFFFFF"/>
        </w:rPr>
        <w:t xml:space="preserve"> spriedumu </w:t>
      </w:r>
      <w:r w:rsidR="00D076CD">
        <w:rPr>
          <w:shd w:val="clear" w:color="auto" w:fill="FFFFFF"/>
        </w:rPr>
        <w:t>un</w:t>
      </w:r>
      <w:r w:rsidR="00D076CD" w:rsidRPr="00524257">
        <w:rPr>
          <w:shd w:val="clear" w:color="auto" w:fill="FFFFFF"/>
        </w:rPr>
        <w:t xml:space="preserve"> </w:t>
      </w:r>
      <w:r w:rsidR="00D076CD">
        <w:rPr>
          <w:shd w:val="clear" w:color="auto" w:fill="FFFFFF"/>
        </w:rPr>
        <w:t xml:space="preserve">nodot </w:t>
      </w:r>
      <w:r w:rsidR="00D076CD" w:rsidRPr="00524257">
        <w:rPr>
          <w:shd w:val="clear" w:color="auto" w:fill="FFFFFF"/>
        </w:rPr>
        <w:t xml:space="preserve">lietu jaunai izskatīšanai </w:t>
      </w:r>
      <w:r w:rsidR="00D076CD">
        <w:rPr>
          <w:shd w:val="clear" w:color="auto" w:fill="FFFFFF"/>
        </w:rPr>
        <w:t>apelācijas</w:t>
      </w:r>
      <w:r w:rsidR="00D076CD" w:rsidRPr="00524257">
        <w:rPr>
          <w:shd w:val="clear" w:color="auto" w:fill="FFFFFF"/>
        </w:rPr>
        <w:t xml:space="preserve"> instances tiesā</w:t>
      </w:r>
      <w:r w:rsidR="00D076CD">
        <w:rPr>
          <w:shd w:val="clear" w:color="auto" w:fill="FFFFFF"/>
        </w:rPr>
        <w:t xml:space="preserve">. </w:t>
      </w:r>
    </w:p>
    <w:p w14:paraId="2010FE78" w14:textId="46FF1237" w:rsidR="00680D2B" w:rsidRDefault="006248CD" w:rsidP="00BF0FE6">
      <w:pPr>
        <w:spacing w:line="276" w:lineRule="auto"/>
        <w:ind w:firstLine="720"/>
        <w:contextualSpacing/>
        <w:jc w:val="both"/>
        <w:rPr>
          <w:shd w:val="clear" w:color="auto" w:fill="FFFFFF"/>
        </w:rPr>
      </w:pPr>
      <w:r w:rsidRPr="00E76AE4">
        <w:rPr>
          <w:shd w:val="clear" w:color="auto" w:fill="FFFFFF"/>
        </w:rPr>
        <w:t>Kasācijas sūdzība pamatota ar šādiem argumentiem.</w:t>
      </w:r>
    </w:p>
    <w:p w14:paraId="23850884" w14:textId="7BF7BBFD" w:rsidR="00E912AA" w:rsidRDefault="00744A07" w:rsidP="00BF0FE6">
      <w:pPr>
        <w:spacing w:line="276" w:lineRule="auto"/>
        <w:ind w:firstLine="720"/>
        <w:contextualSpacing/>
        <w:jc w:val="both"/>
        <w:rPr>
          <w:shd w:val="clear" w:color="auto" w:fill="FFFFFF"/>
        </w:rPr>
      </w:pPr>
      <w:r>
        <w:rPr>
          <w:shd w:val="clear" w:color="auto" w:fill="FFFFFF"/>
        </w:rPr>
        <w:t>[5.1] </w:t>
      </w:r>
      <w:r w:rsidR="00281A14">
        <w:rPr>
          <w:shd w:val="clear" w:color="auto" w:fill="FFFFFF"/>
        </w:rPr>
        <w:t>A</w:t>
      </w:r>
      <w:r w:rsidR="002B6B23">
        <w:rPr>
          <w:shd w:val="clear" w:color="auto" w:fill="FFFFFF"/>
        </w:rPr>
        <w:t xml:space="preserve">pelācijas instances </w:t>
      </w:r>
      <w:r w:rsidR="00281A14">
        <w:rPr>
          <w:shd w:val="clear" w:color="auto" w:fill="FFFFFF"/>
        </w:rPr>
        <w:t>tiesa pieļāv</w:t>
      </w:r>
      <w:r w:rsidR="008A360B">
        <w:rPr>
          <w:shd w:val="clear" w:color="auto" w:fill="FFFFFF"/>
        </w:rPr>
        <w:t xml:space="preserve">usi </w:t>
      </w:r>
      <w:r w:rsidR="00281A14">
        <w:rPr>
          <w:shd w:val="clear" w:color="auto" w:fill="FFFFFF"/>
        </w:rPr>
        <w:t>Civilprocesa likuma 451.</w:t>
      </w:r>
      <w:r w:rsidR="008A360B">
        <w:rPr>
          <w:shd w:val="clear" w:color="auto" w:fill="FFFFFF"/>
        </w:rPr>
        <w:t> </w:t>
      </w:r>
      <w:r w:rsidR="00281A14">
        <w:rPr>
          <w:shd w:val="clear" w:color="auto" w:fill="FFFFFF"/>
        </w:rPr>
        <w:t xml:space="preserve">panta pārkāpumu, nepareizi </w:t>
      </w:r>
      <w:r>
        <w:rPr>
          <w:shd w:val="clear" w:color="auto" w:fill="FFFFFF"/>
        </w:rPr>
        <w:t>iztulkoj</w:t>
      </w:r>
      <w:r w:rsidR="002B6B23">
        <w:rPr>
          <w:shd w:val="clear" w:color="auto" w:fill="FFFFFF"/>
        </w:rPr>
        <w:t>ot</w:t>
      </w:r>
      <w:r>
        <w:rPr>
          <w:shd w:val="clear" w:color="auto" w:fill="FFFFFF"/>
        </w:rPr>
        <w:t xml:space="preserve"> un piemēroj</w:t>
      </w:r>
      <w:r w:rsidR="002B6B23">
        <w:rPr>
          <w:shd w:val="clear" w:color="auto" w:fill="FFFFFF"/>
        </w:rPr>
        <w:t>ot</w:t>
      </w:r>
      <w:r>
        <w:rPr>
          <w:shd w:val="clear" w:color="auto" w:fill="FFFFFF"/>
        </w:rPr>
        <w:t xml:space="preserve"> Civillikuma 423.</w:t>
      </w:r>
      <w:r w:rsidR="002B6B23">
        <w:rPr>
          <w:shd w:val="clear" w:color="auto" w:fill="FFFFFF"/>
        </w:rPr>
        <w:t> </w:t>
      </w:r>
      <w:r>
        <w:rPr>
          <w:shd w:val="clear" w:color="auto" w:fill="FFFFFF"/>
        </w:rPr>
        <w:t>panta otro daļu.</w:t>
      </w:r>
    </w:p>
    <w:p w14:paraId="5D50248F" w14:textId="543AE6CB" w:rsidR="00E912AA" w:rsidRDefault="00FA26C7" w:rsidP="00BF0FE6">
      <w:pPr>
        <w:spacing w:line="276" w:lineRule="auto"/>
        <w:ind w:firstLine="720"/>
        <w:contextualSpacing/>
        <w:jc w:val="both"/>
        <w:rPr>
          <w:shd w:val="clear" w:color="auto" w:fill="FFFFFF"/>
        </w:rPr>
      </w:pPr>
      <w:r>
        <w:rPr>
          <w:shd w:val="clear" w:color="auto" w:fill="FFFFFF"/>
        </w:rPr>
        <w:t>Tiesība uz neatņemamo daļu ir mantojama un tālāk nododama pie nosacījuma, ja tiesīgā persona</w:t>
      </w:r>
      <w:r w:rsidR="0083112E">
        <w:rPr>
          <w:shd w:val="clear" w:color="auto" w:fill="FFFFFF"/>
        </w:rPr>
        <w:t xml:space="preserve">, šajā gadījumā pārdzīvojušais laulātais </w:t>
      </w:r>
      <w:r w:rsidR="00180BD1">
        <w:rPr>
          <w:shd w:val="clear" w:color="auto" w:fill="FFFFFF"/>
        </w:rPr>
        <w:t>[pers. C]</w:t>
      </w:r>
      <w:r w:rsidR="0083112E">
        <w:rPr>
          <w:shd w:val="clear" w:color="auto" w:fill="FFFFFF"/>
        </w:rPr>
        <w:t>, būtu izmantojis tiesību izpras</w:t>
      </w:r>
      <w:r w:rsidR="00F7731F">
        <w:rPr>
          <w:shd w:val="clear" w:color="auto" w:fill="FFFFFF"/>
        </w:rPr>
        <w:t>īt</w:t>
      </w:r>
      <w:r w:rsidR="0083112E">
        <w:rPr>
          <w:shd w:val="clear" w:color="auto" w:fill="FFFFFF"/>
        </w:rPr>
        <w:t xml:space="preserve"> neatņemamo daļu. Ņemot vērā</w:t>
      </w:r>
      <w:r w:rsidR="002B6B23">
        <w:rPr>
          <w:shd w:val="clear" w:color="auto" w:fill="FFFFFF"/>
        </w:rPr>
        <w:t xml:space="preserve"> to</w:t>
      </w:r>
      <w:r w:rsidR="0083112E">
        <w:rPr>
          <w:shd w:val="clear" w:color="auto" w:fill="FFFFFF"/>
        </w:rPr>
        <w:t xml:space="preserve">, ka pārdzīvojušais laulātais šo tiesību neizmantoja, </w:t>
      </w:r>
      <w:r w:rsidR="00FA114E">
        <w:rPr>
          <w:shd w:val="clear" w:color="auto" w:fill="FFFFFF"/>
        </w:rPr>
        <w:t xml:space="preserve">viņa </w:t>
      </w:r>
      <w:r w:rsidR="0083112E">
        <w:rPr>
          <w:shd w:val="clear" w:color="auto" w:fill="FFFFFF"/>
        </w:rPr>
        <w:t xml:space="preserve">tiesība uz neatņemamo daļu no </w:t>
      </w:r>
      <w:r w:rsidR="007C69A9">
        <w:rPr>
          <w:shd w:val="clear" w:color="auto" w:fill="FFFFFF"/>
        </w:rPr>
        <w:t xml:space="preserve">[pers. C] </w:t>
      </w:r>
      <w:r w:rsidR="0083112E">
        <w:rPr>
          <w:shd w:val="clear" w:color="auto" w:fill="FFFFFF"/>
        </w:rPr>
        <w:t xml:space="preserve">atstātā mantojuma neietilpst </w:t>
      </w:r>
      <w:r w:rsidR="00180BD1">
        <w:rPr>
          <w:shd w:val="clear" w:color="auto" w:fill="FFFFFF"/>
        </w:rPr>
        <w:t xml:space="preserve">[pers. D] </w:t>
      </w:r>
      <w:r w:rsidR="0083112E">
        <w:rPr>
          <w:shd w:val="clear" w:color="auto" w:fill="FFFFFF"/>
        </w:rPr>
        <w:t>mantojumā, uz kuru mantojuma tiesīb</w:t>
      </w:r>
      <w:r w:rsidR="00F7731F">
        <w:rPr>
          <w:shd w:val="clear" w:color="auto" w:fill="FFFFFF"/>
        </w:rPr>
        <w:t xml:space="preserve">ās apstiprināts </w:t>
      </w:r>
      <w:r w:rsidR="007C69A9">
        <w:t>[pers. B]</w:t>
      </w:r>
      <w:r w:rsidR="0083112E">
        <w:rPr>
          <w:shd w:val="clear" w:color="auto" w:fill="FFFFFF"/>
        </w:rPr>
        <w:t>.</w:t>
      </w:r>
    </w:p>
    <w:p w14:paraId="1D2C1654" w14:textId="0997EAE8" w:rsidR="0083112E" w:rsidRPr="00C10D9E" w:rsidRDefault="0083112E" w:rsidP="00BF0FE6">
      <w:pPr>
        <w:spacing w:line="276" w:lineRule="auto"/>
        <w:ind w:firstLine="720"/>
        <w:contextualSpacing/>
        <w:jc w:val="both"/>
        <w:rPr>
          <w:shd w:val="clear" w:color="auto" w:fill="FFFFFF"/>
        </w:rPr>
      </w:pPr>
      <w:r>
        <w:rPr>
          <w:shd w:val="clear" w:color="auto" w:fill="FFFFFF"/>
        </w:rPr>
        <w:t>[5.2] </w:t>
      </w:r>
      <w:r w:rsidR="00F7731F">
        <w:rPr>
          <w:shd w:val="clear" w:color="auto" w:fill="FFFFFF"/>
        </w:rPr>
        <w:t>Pieejamajā judikatūrā šāda rakstura strīds par Civillikuma 423.</w:t>
      </w:r>
      <w:r w:rsidR="00FA114E">
        <w:rPr>
          <w:shd w:val="clear" w:color="auto" w:fill="FFFFFF"/>
        </w:rPr>
        <w:t> </w:t>
      </w:r>
      <w:r w:rsidR="00F7731F">
        <w:rPr>
          <w:shd w:val="clear" w:color="auto" w:fill="FFFFFF"/>
        </w:rPr>
        <w:t>panta otrās daļas iztulkošanu un piemērošanu nav risināts, tādējādi izskatām</w:t>
      </w:r>
      <w:r w:rsidR="00FA114E">
        <w:rPr>
          <w:shd w:val="clear" w:color="auto" w:fill="FFFFFF"/>
        </w:rPr>
        <w:t>aj</w:t>
      </w:r>
      <w:r w:rsidR="00F7731F">
        <w:rPr>
          <w:shd w:val="clear" w:color="auto" w:fill="FFFFFF"/>
        </w:rPr>
        <w:t xml:space="preserve">ai lietai ir būtiska nozīme vienotas </w:t>
      </w:r>
      <w:r w:rsidR="00F7731F" w:rsidRPr="00C10D9E">
        <w:rPr>
          <w:shd w:val="clear" w:color="auto" w:fill="FFFFFF"/>
        </w:rPr>
        <w:t>tiesu prakses nodrošināšanā.</w:t>
      </w:r>
    </w:p>
    <w:p w14:paraId="3ABFDC19" w14:textId="77777777" w:rsidR="00F7731F" w:rsidRDefault="00F7731F" w:rsidP="00BF0FE6">
      <w:pPr>
        <w:spacing w:line="276" w:lineRule="auto"/>
        <w:ind w:firstLine="720"/>
        <w:contextualSpacing/>
        <w:jc w:val="both"/>
        <w:rPr>
          <w:i/>
          <w:iCs/>
          <w:shd w:val="clear" w:color="auto" w:fill="FFFFFF"/>
        </w:rPr>
      </w:pPr>
    </w:p>
    <w:p w14:paraId="30478CD7" w14:textId="77777777" w:rsidR="00BF0FE6" w:rsidRPr="00BF0FE6" w:rsidRDefault="00BF0FE6" w:rsidP="00BF0FE6">
      <w:pPr>
        <w:spacing w:line="276" w:lineRule="auto"/>
        <w:ind w:firstLine="720"/>
        <w:contextualSpacing/>
        <w:jc w:val="both"/>
        <w:rPr>
          <w:shd w:val="clear" w:color="auto" w:fill="FFFFFF"/>
        </w:rPr>
      </w:pPr>
    </w:p>
    <w:p w14:paraId="7FFC8E2C" w14:textId="77777777" w:rsidR="006248CD" w:rsidRDefault="006248CD" w:rsidP="00BF0FE6">
      <w:pPr>
        <w:shd w:val="clear" w:color="auto" w:fill="FFFFFF"/>
        <w:spacing w:line="276" w:lineRule="auto"/>
        <w:jc w:val="center"/>
        <w:rPr>
          <w:b/>
        </w:rPr>
      </w:pPr>
      <w:r w:rsidRPr="00275D29">
        <w:rPr>
          <w:b/>
        </w:rPr>
        <w:t>Motīvu daļa</w:t>
      </w:r>
    </w:p>
    <w:p w14:paraId="5890FABE" w14:textId="77777777" w:rsidR="00BF0FE6" w:rsidRPr="00275D29" w:rsidRDefault="00BF0FE6" w:rsidP="00BF0FE6">
      <w:pPr>
        <w:shd w:val="clear" w:color="auto" w:fill="FFFFFF"/>
        <w:spacing w:line="276" w:lineRule="auto"/>
        <w:jc w:val="center"/>
      </w:pPr>
    </w:p>
    <w:p w14:paraId="160C45AB" w14:textId="6EDF0055" w:rsidR="002D5FDE" w:rsidRPr="002D5FDE" w:rsidRDefault="006248CD" w:rsidP="00BF0FE6">
      <w:pPr>
        <w:shd w:val="clear" w:color="auto" w:fill="FFFFFF"/>
        <w:spacing w:line="276" w:lineRule="auto"/>
        <w:ind w:firstLine="720"/>
        <w:contextualSpacing/>
        <w:jc w:val="both"/>
        <w:rPr>
          <w:bCs/>
        </w:rPr>
      </w:pPr>
      <w:r w:rsidRPr="00275D29">
        <w:t>[</w:t>
      </w:r>
      <w:r>
        <w:t>6</w:t>
      </w:r>
      <w:r w:rsidRPr="00275D29">
        <w:t>]</w:t>
      </w:r>
      <w:r w:rsidR="004F094B">
        <w:t> </w:t>
      </w:r>
      <w:r w:rsidRPr="00FB35DB">
        <w:rPr>
          <w:bCs/>
        </w:rPr>
        <w:t>Pārbaudījis spriedum</w:t>
      </w:r>
      <w:r>
        <w:rPr>
          <w:bCs/>
        </w:rPr>
        <w:t>u</w:t>
      </w:r>
      <w:r w:rsidRPr="00FB35DB">
        <w:rPr>
          <w:bCs/>
        </w:rPr>
        <w:t xml:space="preserve"> attiecībā uz personu, k</w:t>
      </w:r>
      <w:r w:rsidR="00F7731F">
        <w:rPr>
          <w:bCs/>
        </w:rPr>
        <w:t>ura</w:t>
      </w:r>
      <w:r w:rsidRPr="00FB35DB">
        <w:rPr>
          <w:bCs/>
        </w:rPr>
        <w:t xml:space="preserve"> to pārsūdzējusi, un </w:t>
      </w:r>
      <w:r w:rsidR="00FA114E">
        <w:rPr>
          <w:bCs/>
        </w:rPr>
        <w:t xml:space="preserve">attiecībā uz </w:t>
      </w:r>
      <w:r w:rsidRPr="00FB35DB">
        <w:rPr>
          <w:bCs/>
        </w:rPr>
        <w:t xml:space="preserve">argumentiem, kas minēti kasācijas sūdzībā, </w:t>
      </w:r>
      <w:r w:rsidRPr="00904E76">
        <w:rPr>
          <w:bCs/>
        </w:rPr>
        <w:t>Senāts atzīst, ka</w:t>
      </w:r>
      <w:r w:rsidR="00BE42C6">
        <w:rPr>
          <w:bCs/>
        </w:rPr>
        <w:t xml:space="preserve"> pār</w:t>
      </w:r>
      <w:r w:rsidR="00196A73">
        <w:rPr>
          <w:bCs/>
        </w:rPr>
        <w:t>baudāmais</w:t>
      </w:r>
      <w:r w:rsidR="00BE42C6">
        <w:rPr>
          <w:bCs/>
        </w:rPr>
        <w:t xml:space="preserve"> spriedums atstājams negrozīts. </w:t>
      </w:r>
    </w:p>
    <w:p w14:paraId="3B995391" w14:textId="77777777" w:rsidR="006248CD" w:rsidRDefault="006248CD" w:rsidP="00BF0FE6">
      <w:pPr>
        <w:shd w:val="clear" w:color="auto" w:fill="FFFFFF"/>
        <w:tabs>
          <w:tab w:val="left" w:pos="709"/>
        </w:tabs>
        <w:spacing w:line="276" w:lineRule="auto"/>
        <w:ind w:firstLine="709"/>
        <w:contextualSpacing/>
        <w:jc w:val="both"/>
      </w:pPr>
    </w:p>
    <w:p w14:paraId="05B0CC50" w14:textId="466CCC3A" w:rsidR="002F10CA" w:rsidRDefault="006248CD" w:rsidP="00BF0FE6">
      <w:pPr>
        <w:shd w:val="clear" w:color="auto" w:fill="FFFFFF"/>
        <w:spacing w:line="276" w:lineRule="auto"/>
        <w:ind w:firstLine="720"/>
        <w:contextualSpacing/>
        <w:jc w:val="both"/>
      </w:pPr>
      <w:r>
        <w:t>[7]</w:t>
      </w:r>
      <w:r w:rsidR="004F094B">
        <w:t> </w:t>
      </w:r>
      <w:r w:rsidR="00F7731F">
        <w:t xml:space="preserve">Var piekrist kasācijas sūdzībā norādītajam, ka pēc </w:t>
      </w:r>
      <w:r w:rsidR="00E24F5A">
        <w:t>grozījumiem Civillikumā, k</w:t>
      </w:r>
      <w:r w:rsidR="00FA114E">
        <w:t>uri</w:t>
      </w:r>
      <w:r w:rsidR="00E24F5A">
        <w:t xml:space="preserve"> </w:t>
      </w:r>
      <w:r w:rsidR="00FA114E">
        <w:t xml:space="preserve">izdarīti ar </w:t>
      </w:r>
      <w:r w:rsidR="00E24F5A">
        <w:t>2014.</w:t>
      </w:r>
      <w:r w:rsidR="00092BD0">
        <w:t> </w:t>
      </w:r>
      <w:r w:rsidR="00E24F5A">
        <w:t>gada 8.</w:t>
      </w:r>
      <w:r w:rsidR="00092BD0">
        <w:t> </w:t>
      </w:r>
      <w:r w:rsidR="00E24F5A">
        <w:t>maij</w:t>
      </w:r>
      <w:r w:rsidR="00FA114E">
        <w:t xml:space="preserve">a likumu „Grozījumi Civillikumā” </w:t>
      </w:r>
      <w:r w:rsidR="00E24F5A">
        <w:t>(</w:t>
      </w:r>
      <w:r w:rsidR="00FA114E" w:rsidRPr="00443807">
        <w:rPr>
          <w:i/>
          <w:iCs/>
        </w:rPr>
        <w:t>stājās</w:t>
      </w:r>
      <w:r w:rsidR="00FA114E">
        <w:t xml:space="preserve"> </w:t>
      </w:r>
      <w:r w:rsidR="00FA114E">
        <w:rPr>
          <w:i/>
          <w:iCs/>
        </w:rPr>
        <w:t>spēkā 2014. gada 1. jūlijā</w:t>
      </w:r>
      <w:r w:rsidR="00E24F5A">
        <w:t>)</w:t>
      </w:r>
      <w:r w:rsidR="00FA114E">
        <w:t xml:space="preserve"> un ar kuriem tika modernizēta Civillikuma </w:t>
      </w:r>
      <w:r w:rsidR="004F094B" w:rsidRPr="004F094B">
        <w:t>Mantojuma tiesību daļa</w:t>
      </w:r>
      <w:r w:rsidR="004F094B">
        <w:t xml:space="preserve">, Senāts </w:t>
      </w:r>
      <w:r w:rsidR="00F15815">
        <w:t>jautājumā par neatņema</w:t>
      </w:r>
      <w:r w:rsidR="0079243F">
        <w:t>mās</w:t>
      </w:r>
      <w:r w:rsidR="00F15815">
        <w:t xml:space="preserve"> daļas tiesīgā </w:t>
      </w:r>
      <w:r w:rsidR="0079243F">
        <w:t>tiesīb</w:t>
      </w:r>
      <w:r w:rsidR="00076CDF">
        <w:t xml:space="preserve">as </w:t>
      </w:r>
      <w:r w:rsidR="00FA114E">
        <w:t xml:space="preserve">uz neatņemamo daļu </w:t>
      </w:r>
      <w:r w:rsidR="00076CDF">
        <w:t>raksturu</w:t>
      </w:r>
      <w:r w:rsidR="0079243F">
        <w:t xml:space="preserve"> </w:t>
      </w:r>
      <w:r w:rsidR="004F094B">
        <w:t>nav izteicies</w:t>
      </w:r>
      <w:r w:rsidR="0079243F">
        <w:t>. Tādējādi vien</w:t>
      </w:r>
      <w:r w:rsidR="00C10D9E">
        <w:t>veidīgas</w:t>
      </w:r>
      <w:r w:rsidR="0079243F">
        <w:t xml:space="preserve"> tiesu prakses nodrošināšanas nolūkā ir būtiski </w:t>
      </w:r>
      <w:r w:rsidR="0034470C">
        <w:t xml:space="preserve">panākt </w:t>
      </w:r>
      <w:r w:rsidR="002F10CA">
        <w:t>Civillikuma 423. panta otr</w:t>
      </w:r>
      <w:r w:rsidR="00C10D9E">
        <w:t>ās</w:t>
      </w:r>
      <w:r w:rsidR="002F10CA">
        <w:t xml:space="preserve"> daļas </w:t>
      </w:r>
      <w:r w:rsidR="0034470C">
        <w:t xml:space="preserve">vienotu </w:t>
      </w:r>
      <w:r w:rsidR="0079243F">
        <w:t>izpratni</w:t>
      </w:r>
      <w:r w:rsidR="002F10CA">
        <w:t xml:space="preserve">, </w:t>
      </w:r>
      <w:r w:rsidR="0034470C">
        <w:t xml:space="preserve">jo ar iepriekšminētajiem grozījumiem </w:t>
      </w:r>
      <w:r w:rsidR="002F10CA">
        <w:t xml:space="preserve">tiesība uz </w:t>
      </w:r>
      <w:r w:rsidR="00076CDF">
        <w:t>neatņemam</w:t>
      </w:r>
      <w:r w:rsidR="002F10CA">
        <w:t>o</w:t>
      </w:r>
      <w:r w:rsidR="00076CDF">
        <w:t xml:space="preserve"> daļ</w:t>
      </w:r>
      <w:r w:rsidR="002F10CA">
        <w:t xml:space="preserve">u </w:t>
      </w:r>
      <w:r w:rsidR="0034470C">
        <w:t xml:space="preserve">šajā normā </w:t>
      </w:r>
      <w:r w:rsidR="002F10CA">
        <w:t>noteikta kā</w:t>
      </w:r>
      <w:r w:rsidR="002F10CA" w:rsidRPr="002F10CA">
        <w:t xml:space="preserve"> </w:t>
      </w:r>
      <w:r w:rsidR="0034470C">
        <w:t>„</w:t>
      </w:r>
      <w:r w:rsidR="002F10CA">
        <w:t>mantojama un tālāk nododama tiesība</w:t>
      </w:r>
      <w:r w:rsidR="0034470C">
        <w:t>”</w:t>
      </w:r>
      <w:r w:rsidR="002F10CA">
        <w:t>.</w:t>
      </w:r>
    </w:p>
    <w:p w14:paraId="060EF6E0" w14:textId="2BE5624C" w:rsidR="00A97A28" w:rsidRDefault="00C10D9E" w:rsidP="00BF0FE6">
      <w:pPr>
        <w:shd w:val="clear" w:color="auto" w:fill="FFFFFF"/>
        <w:spacing w:line="276" w:lineRule="auto"/>
        <w:ind w:firstLine="720"/>
        <w:contextualSpacing/>
        <w:jc w:val="both"/>
        <w:rPr>
          <w:shd w:val="clear" w:color="auto" w:fill="FFFFFF"/>
        </w:rPr>
      </w:pPr>
      <w:r>
        <w:t>Civillikum</w:t>
      </w:r>
      <w:r w:rsidR="00A607B4">
        <w:t>a 423.</w:t>
      </w:r>
      <w:r w:rsidR="003C4EB0">
        <w:t> </w:t>
      </w:r>
      <w:r w:rsidR="00A607B4">
        <w:t>pantā</w:t>
      </w:r>
      <w:r>
        <w:t xml:space="preserve"> iepriekš lietotais jēdziens </w:t>
      </w:r>
      <w:r w:rsidR="00CE76D8">
        <w:rPr>
          <w:shd w:val="clear" w:color="auto" w:fill="FFFFFF"/>
        </w:rPr>
        <w:t>„</w:t>
      </w:r>
      <w:r>
        <w:rPr>
          <w:shd w:val="clear" w:color="auto" w:fill="FFFFFF"/>
        </w:rPr>
        <w:t>neatraidāmais mantinieks”</w:t>
      </w:r>
      <w:r w:rsidR="00BE24FA">
        <w:rPr>
          <w:shd w:val="clear" w:color="auto" w:fill="FFFFFF"/>
        </w:rPr>
        <w:t xml:space="preserve"> </w:t>
      </w:r>
      <w:r w:rsidR="00D53C47">
        <w:rPr>
          <w:shd w:val="clear" w:color="auto" w:fill="FFFFFF"/>
        </w:rPr>
        <w:t>tāpat kā šobrī</w:t>
      </w:r>
      <w:r w:rsidR="00CE76D8">
        <w:rPr>
          <w:shd w:val="clear" w:color="auto" w:fill="FFFFFF"/>
        </w:rPr>
        <w:t>d</w:t>
      </w:r>
      <w:r w:rsidR="00D53C47">
        <w:rPr>
          <w:shd w:val="clear" w:color="auto" w:fill="FFFFFF"/>
        </w:rPr>
        <w:t xml:space="preserve"> lietotais jēdz</w:t>
      </w:r>
      <w:r w:rsidR="00295765">
        <w:rPr>
          <w:shd w:val="clear" w:color="auto" w:fill="FFFFFF"/>
        </w:rPr>
        <w:t>i</w:t>
      </w:r>
      <w:r w:rsidR="00D53C47">
        <w:rPr>
          <w:shd w:val="clear" w:color="auto" w:fill="FFFFFF"/>
        </w:rPr>
        <w:t xml:space="preserve">ens </w:t>
      </w:r>
      <w:r w:rsidR="00CE76D8">
        <w:rPr>
          <w:shd w:val="clear" w:color="auto" w:fill="FFFFFF"/>
        </w:rPr>
        <w:t>„</w:t>
      </w:r>
      <w:r w:rsidR="00D53C47">
        <w:rPr>
          <w:shd w:val="clear" w:color="auto" w:fill="FFFFFF"/>
        </w:rPr>
        <w:t xml:space="preserve">neatņemamās daļas tiesīgais” </w:t>
      </w:r>
      <w:r w:rsidR="00BE24FA">
        <w:rPr>
          <w:shd w:val="clear" w:color="auto" w:fill="FFFFFF"/>
        </w:rPr>
        <w:t>apzīmē personu, kuras interešu nodrošināšanai</w:t>
      </w:r>
      <w:r w:rsidR="00AB14B2">
        <w:rPr>
          <w:shd w:val="clear" w:color="auto" w:fill="FFFFFF"/>
        </w:rPr>
        <w:t xml:space="preserve"> </w:t>
      </w:r>
      <w:r w:rsidR="00A607B4">
        <w:rPr>
          <w:shd w:val="clear" w:color="auto" w:fill="FFFFFF"/>
        </w:rPr>
        <w:t>ar Civillikuma 422. panta pirmo daļu</w:t>
      </w:r>
      <w:r w:rsidR="00BE24FA">
        <w:rPr>
          <w:shd w:val="clear" w:color="auto" w:fill="FFFFFF"/>
        </w:rPr>
        <w:t xml:space="preserve"> </w:t>
      </w:r>
      <w:r w:rsidR="00EF29EA">
        <w:rPr>
          <w:shd w:val="clear" w:color="auto" w:fill="FFFFFF"/>
        </w:rPr>
        <w:t>ir</w:t>
      </w:r>
      <w:r w:rsidR="00BE24FA">
        <w:rPr>
          <w:shd w:val="clear" w:color="auto" w:fill="FFFFFF"/>
        </w:rPr>
        <w:t xml:space="preserve"> aprobežota testatora pēdējā griba brīvi noteikt pār visu savu mantu.</w:t>
      </w:r>
      <w:r w:rsidR="00A97A28">
        <w:rPr>
          <w:shd w:val="clear" w:color="auto" w:fill="FFFFFF"/>
        </w:rPr>
        <w:t xml:space="preserve"> </w:t>
      </w:r>
    </w:p>
    <w:p w14:paraId="58A072C7" w14:textId="273C3D2A" w:rsidR="00BA4755" w:rsidRDefault="00CE76D8" w:rsidP="00BF0FE6">
      <w:pPr>
        <w:shd w:val="clear" w:color="auto" w:fill="FFFFFF"/>
        <w:spacing w:line="276" w:lineRule="auto"/>
        <w:ind w:firstLine="720"/>
        <w:contextualSpacing/>
        <w:jc w:val="both"/>
        <w:rPr>
          <w:shd w:val="clear" w:color="auto" w:fill="FFFFFF"/>
        </w:rPr>
      </w:pPr>
      <w:r>
        <w:rPr>
          <w:shd w:val="clear" w:color="auto" w:fill="FFFFFF"/>
        </w:rPr>
        <w:t>T</w:t>
      </w:r>
      <w:r w:rsidR="00BE24FA">
        <w:rPr>
          <w:shd w:val="clear" w:color="auto" w:fill="FFFFFF"/>
        </w:rPr>
        <w:t>iesīb</w:t>
      </w:r>
      <w:r w:rsidR="00AF3582">
        <w:rPr>
          <w:shd w:val="clear" w:color="auto" w:fill="FFFFFF"/>
        </w:rPr>
        <w:t>as</w:t>
      </w:r>
      <w:r>
        <w:rPr>
          <w:shd w:val="clear" w:color="auto" w:fill="FFFFFF"/>
        </w:rPr>
        <w:t xml:space="preserve"> uz neatņemamo daļu priekšmets</w:t>
      </w:r>
      <w:r w:rsidR="00BE24FA">
        <w:rPr>
          <w:shd w:val="clear" w:color="auto" w:fill="FFFFFF"/>
        </w:rPr>
        <w:t xml:space="preserve"> atbilstoši Civillikuma 425. panta pirmajai daļai ir puse no tās mantojuma daļas vērtības</w:t>
      </w:r>
      <w:r w:rsidR="008731F3">
        <w:rPr>
          <w:shd w:val="clear" w:color="auto" w:fill="FFFFFF"/>
        </w:rPr>
        <w:t xml:space="preserve">, kādu mantinieks manto pēc likuma. Tātad </w:t>
      </w:r>
      <w:r w:rsidR="00556C8A">
        <w:rPr>
          <w:shd w:val="clear" w:color="auto" w:fill="FFFFFF"/>
        </w:rPr>
        <w:t xml:space="preserve">tiesība uz neatņemamo daļu </w:t>
      </w:r>
      <w:r w:rsidR="00E20D54">
        <w:rPr>
          <w:shd w:val="clear" w:color="auto" w:fill="FFFFFF"/>
        </w:rPr>
        <w:t>kā pirms, tā arī pēc grozījumu izdarīšanas Civillikumā</w:t>
      </w:r>
      <w:r w:rsidR="00556C8A">
        <w:rPr>
          <w:shd w:val="clear" w:color="auto" w:fill="FFFFFF"/>
        </w:rPr>
        <w:t xml:space="preserve"> attiecas uz</w:t>
      </w:r>
      <w:r w:rsidR="008731F3">
        <w:rPr>
          <w:shd w:val="clear" w:color="auto" w:fill="FFFFFF"/>
        </w:rPr>
        <w:t xml:space="preserve"> </w:t>
      </w:r>
      <w:r w:rsidR="00E92712">
        <w:rPr>
          <w:shd w:val="clear" w:color="auto" w:fill="FFFFFF"/>
        </w:rPr>
        <w:t xml:space="preserve">atstātā mantojuma daļas </w:t>
      </w:r>
      <w:r w:rsidR="008731F3">
        <w:rPr>
          <w:shd w:val="clear" w:color="auto" w:fill="FFFFFF"/>
        </w:rPr>
        <w:t>vērtīb</w:t>
      </w:r>
      <w:r w:rsidR="00556C8A">
        <w:rPr>
          <w:shd w:val="clear" w:color="auto" w:fill="FFFFFF"/>
        </w:rPr>
        <w:t>u</w:t>
      </w:r>
      <w:r w:rsidR="008731F3">
        <w:rPr>
          <w:shd w:val="clear" w:color="auto" w:fill="FFFFFF"/>
        </w:rPr>
        <w:t xml:space="preserve"> naudā, </w:t>
      </w:r>
      <w:r w:rsidR="00556C8A">
        <w:rPr>
          <w:shd w:val="clear" w:color="auto" w:fill="FFFFFF"/>
        </w:rPr>
        <w:t>proti, neatņemamo daļu</w:t>
      </w:r>
      <w:r w:rsidR="008731F3">
        <w:rPr>
          <w:shd w:val="clear" w:color="auto" w:fill="FFFFFF"/>
        </w:rPr>
        <w:t xml:space="preserve"> aprēķina no testatora skaidras mantas, atskaitot visus viņa parādus</w:t>
      </w:r>
      <w:r w:rsidR="00556C8A">
        <w:rPr>
          <w:shd w:val="clear" w:color="auto" w:fill="FFFFFF"/>
        </w:rPr>
        <w:t xml:space="preserve"> (sk. </w:t>
      </w:r>
      <w:r w:rsidR="00556C8A" w:rsidRPr="00F55465">
        <w:rPr>
          <w:shd w:val="clear" w:color="auto" w:fill="FFFFFF"/>
        </w:rPr>
        <w:t xml:space="preserve">Civillikuma 425. panta </w:t>
      </w:r>
      <w:r w:rsidR="008731F3" w:rsidRPr="00F55465">
        <w:rPr>
          <w:shd w:val="clear" w:color="auto" w:fill="FFFFFF"/>
        </w:rPr>
        <w:t>treš</w:t>
      </w:r>
      <w:r w:rsidR="00556C8A" w:rsidRPr="00F55465">
        <w:rPr>
          <w:shd w:val="clear" w:color="auto" w:fill="FFFFFF"/>
        </w:rPr>
        <w:t>o</w:t>
      </w:r>
      <w:r w:rsidR="008731F3" w:rsidRPr="00F55465">
        <w:rPr>
          <w:shd w:val="clear" w:color="auto" w:fill="FFFFFF"/>
        </w:rPr>
        <w:t xml:space="preserve"> daļ</w:t>
      </w:r>
      <w:r w:rsidR="00556C8A" w:rsidRPr="00F55465">
        <w:rPr>
          <w:shd w:val="clear" w:color="auto" w:fill="FFFFFF"/>
        </w:rPr>
        <w:t>u</w:t>
      </w:r>
      <w:r w:rsidR="00556C8A">
        <w:rPr>
          <w:shd w:val="clear" w:color="auto" w:fill="FFFFFF"/>
        </w:rPr>
        <w:t>)</w:t>
      </w:r>
      <w:r w:rsidR="008731F3">
        <w:rPr>
          <w:shd w:val="clear" w:color="auto" w:fill="FFFFFF"/>
        </w:rPr>
        <w:t>.</w:t>
      </w:r>
      <w:r w:rsidR="0002694F">
        <w:rPr>
          <w:shd w:val="clear" w:color="auto" w:fill="FFFFFF"/>
        </w:rPr>
        <w:t xml:space="preserve"> </w:t>
      </w:r>
    </w:p>
    <w:p w14:paraId="47CF4423" w14:textId="1A714602" w:rsidR="00D53C47" w:rsidRDefault="00295765" w:rsidP="00BF0FE6">
      <w:pPr>
        <w:shd w:val="clear" w:color="auto" w:fill="FFFFFF"/>
        <w:spacing w:line="276" w:lineRule="auto"/>
        <w:ind w:firstLine="720"/>
        <w:contextualSpacing/>
        <w:jc w:val="both"/>
        <w:rPr>
          <w:shd w:val="clear" w:color="auto" w:fill="FFFFFF"/>
        </w:rPr>
      </w:pPr>
      <w:r>
        <w:rPr>
          <w:shd w:val="clear" w:color="auto" w:fill="FFFFFF"/>
        </w:rPr>
        <w:t>Tas nozīmē, ka</w:t>
      </w:r>
      <w:r w:rsidR="00113E3E">
        <w:rPr>
          <w:shd w:val="clear" w:color="auto" w:fill="FFFFFF"/>
        </w:rPr>
        <w:t xml:space="preserve"> ar</w:t>
      </w:r>
      <w:r>
        <w:rPr>
          <w:shd w:val="clear" w:color="auto" w:fill="FFFFFF"/>
        </w:rPr>
        <w:t xml:space="preserve"> </w:t>
      </w:r>
      <w:r w:rsidR="00466D80">
        <w:rPr>
          <w:shd w:val="clear" w:color="auto" w:fill="FFFFFF"/>
        </w:rPr>
        <w:t xml:space="preserve">likumu </w:t>
      </w:r>
      <w:r>
        <w:rPr>
          <w:shd w:val="clear" w:color="auto" w:fill="FFFFFF"/>
        </w:rPr>
        <w:t>tiek aizsargāt</w:t>
      </w:r>
      <w:r w:rsidR="00556C8A">
        <w:rPr>
          <w:shd w:val="clear" w:color="auto" w:fill="FFFFFF"/>
        </w:rPr>
        <w:t>s</w:t>
      </w:r>
      <w:r>
        <w:rPr>
          <w:shd w:val="clear" w:color="auto" w:fill="FFFFFF"/>
        </w:rPr>
        <w:t xml:space="preserve"> personas </w:t>
      </w:r>
      <w:r w:rsidR="00556C8A">
        <w:rPr>
          <w:shd w:val="clear" w:color="auto" w:fill="FFFFFF"/>
        </w:rPr>
        <w:t>saistībtiesisks prasījums</w:t>
      </w:r>
      <w:r>
        <w:rPr>
          <w:shd w:val="clear" w:color="auto" w:fill="FFFFFF"/>
        </w:rPr>
        <w:t xml:space="preserve"> pret atstāto mantojumu, nevis </w:t>
      </w:r>
      <w:r w:rsidR="00556C8A">
        <w:rPr>
          <w:shd w:val="clear" w:color="auto" w:fill="FFFFFF"/>
        </w:rPr>
        <w:t xml:space="preserve">subjektīva </w:t>
      </w:r>
      <w:r>
        <w:rPr>
          <w:shd w:val="clear" w:color="auto" w:fill="FFFFFF"/>
        </w:rPr>
        <w:t xml:space="preserve">tiesība </w:t>
      </w:r>
      <w:r w:rsidR="00BA3A49">
        <w:rPr>
          <w:shd w:val="clear" w:color="auto" w:fill="FFFFFF"/>
        </w:rPr>
        <w:t>iegūt tes</w:t>
      </w:r>
      <w:r>
        <w:rPr>
          <w:shd w:val="clear" w:color="auto" w:fill="FFFFFF"/>
        </w:rPr>
        <w:t>tatora atstāt</w:t>
      </w:r>
      <w:r w:rsidR="00BA3A49">
        <w:rPr>
          <w:shd w:val="clear" w:color="auto" w:fill="FFFFFF"/>
        </w:rPr>
        <w:t>o</w:t>
      </w:r>
      <w:r>
        <w:rPr>
          <w:shd w:val="clear" w:color="auto" w:fill="FFFFFF"/>
        </w:rPr>
        <w:t xml:space="preserve"> mantojum</w:t>
      </w:r>
      <w:r w:rsidR="00BA3A49">
        <w:rPr>
          <w:shd w:val="clear" w:color="auto" w:fill="FFFFFF"/>
        </w:rPr>
        <w:t xml:space="preserve">u kā </w:t>
      </w:r>
      <w:r w:rsidR="003C4EB0">
        <w:rPr>
          <w:shd w:val="clear" w:color="auto" w:fill="FFFFFF"/>
        </w:rPr>
        <w:t>mantiniek</w:t>
      </w:r>
      <w:r w:rsidR="00BA3A49">
        <w:rPr>
          <w:shd w:val="clear" w:color="auto" w:fill="FFFFFF"/>
        </w:rPr>
        <w:t>am</w:t>
      </w:r>
      <w:r>
        <w:rPr>
          <w:shd w:val="clear" w:color="auto" w:fill="FFFFFF"/>
        </w:rPr>
        <w:t>.</w:t>
      </w:r>
      <w:r w:rsidR="00AF3582">
        <w:rPr>
          <w:shd w:val="clear" w:color="auto" w:fill="FFFFFF"/>
        </w:rPr>
        <w:t xml:space="preserve"> Līdz ar to neatņemamās daļas tiesīgā statuss </w:t>
      </w:r>
      <w:r w:rsidR="00466D80">
        <w:rPr>
          <w:shd w:val="clear" w:color="auto" w:fill="FFFFFF"/>
        </w:rPr>
        <w:t xml:space="preserve">vispārīgi </w:t>
      </w:r>
      <w:r w:rsidR="00AF3582">
        <w:rPr>
          <w:shd w:val="clear" w:color="auto" w:fill="FFFFFF"/>
        </w:rPr>
        <w:t>neizslēdz, taču arī ne</w:t>
      </w:r>
      <w:r w:rsidR="00466D80">
        <w:rPr>
          <w:shd w:val="clear" w:color="auto" w:fill="FFFFFF"/>
        </w:rPr>
        <w:t>nodrošina</w:t>
      </w:r>
      <w:r w:rsidR="00AF3582">
        <w:rPr>
          <w:shd w:val="clear" w:color="auto" w:fill="FFFFFF"/>
        </w:rPr>
        <w:t xml:space="preserve"> </w:t>
      </w:r>
      <w:r w:rsidR="00556C8A">
        <w:rPr>
          <w:shd w:val="clear" w:color="auto" w:fill="FFFFFF"/>
        </w:rPr>
        <w:t xml:space="preserve">tiesisku </w:t>
      </w:r>
      <w:r w:rsidR="00E92712">
        <w:rPr>
          <w:shd w:val="clear" w:color="auto" w:fill="FFFFFF"/>
        </w:rPr>
        <w:t>iespēju</w:t>
      </w:r>
      <w:r w:rsidR="00AF3582">
        <w:rPr>
          <w:shd w:val="clear" w:color="auto" w:fill="FFFFFF"/>
        </w:rPr>
        <w:t xml:space="preserve"> </w:t>
      </w:r>
      <w:r w:rsidR="00BA3A49">
        <w:rPr>
          <w:shd w:val="clear" w:color="auto" w:fill="FFFFFF"/>
        </w:rPr>
        <w:t xml:space="preserve">iegūt </w:t>
      </w:r>
      <w:r w:rsidR="00E92712">
        <w:rPr>
          <w:shd w:val="clear" w:color="auto" w:fill="FFFFFF"/>
        </w:rPr>
        <w:t>atstāt</w:t>
      </w:r>
      <w:r w:rsidR="00BA3A49">
        <w:rPr>
          <w:shd w:val="clear" w:color="auto" w:fill="FFFFFF"/>
        </w:rPr>
        <w:t>aj</w:t>
      </w:r>
      <w:r w:rsidR="00E92712">
        <w:rPr>
          <w:shd w:val="clear" w:color="auto" w:fill="FFFFFF"/>
        </w:rPr>
        <w:t>ā mantojum</w:t>
      </w:r>
      <w:r w:rsidR="00BA3A49">
        <w:rPr>
          <w:shd w:val="clear" w:color="auto" w:fill="FFFFFF"/>
        </w:rPr>
        <w:t>ā ietilpstošās</w:t>
      </w:r>
      <w:r w:rsidR="00E92712">
        <w:rPr>
          <w:shd w:val="clear" w:color="auto" w:fill="FFFFFF"/>
        </w:rPr>
        <w:t xml:space="preserve"> tiesīb</w:t>
      </w:r>
      <w:r w:rsidR="00BA3A49">
        <w:rPr>
          <w:shd w:val="clear" w:color="auto" w:fill="FFFFFF"/>
        </w:rPr>
        <w:t>a</w:t>
      </w:r>
      <w:r w:rsidR="00E92712">
        <w:rPr>
          <w:shd w:val="clear" w:color="auto" w:fill="FFFFFF"/>
        </w:rPr>
        <w:t xml:space="preserve">s un </w:t>
      </w:r>
      <w:r w:rsidR="00BA3A49">
        <w:rPr>
          <w:shd w:val="clear" w:color="auto" w:fill="FFFFFF"/>
        </w:rPr>
        <w:t>pienākumus</w:t>
      </w:r>
      <w:r w:rsidR="00BA4755">
        <w:rPr>
          <w:shd w:val="clear" w:color="auto" w:fill="FFFFFF"/>
        </w:rPr>
        <w:t>.</w:t>
      </w:r>
      <w:r w:rsidR="00E92712">
        <w:rPr>
          <w:shd w:val="clear" w:color="auto" w:fill="FFFFFF"/>
        </w:rPr>
        <w:t xml:space="preserve"> </w:t>
      </w:r>
      <w:r w:rsidR="008D6631">
        <w:rPr>
          <w:shd w:val="clear" w:color="auto" w:fill="FFFFFF"/>
        </w:rPr>
        <w:t>Tādējādi a</w:t>
      </w:r>
      <w:r w:rsidR="00BA4755">
        <w:rPr>
          <w:shd w:val="clear" w:color="auto" w:fill="FFFFFF"/>
        </w:rPr>
        <w:t xml:space="preserve">r </w:t>
      </w:r>
      <w:r w:rsidR="00BA3A49">
        <w:rPr>
          <w:shd w:val="clear" w:color="auto" w:fill="FFFFFF"/>
        </w:rPr>
        <w:t xml:space="preserve">iepriekšminētajiem </w:t>
      </w:r>
      <w:r w:rsidR="00BA4755">
        <w:rPr>
          <w:shd w:val="clear" w:color="auto" w:fill="FFFFFF"/>
        </w:rPr>
        <w:t xml:space="preserve">grozījumiem Civillikumā </w:t>
      </w:r>
      <w:r w:rsidR="00E92712">
        <w:rPr>
          <w:shd w:val="clear" w:color="auto" w:fill="FFFFFF"/>
        </w:rPr>
        <w:t xml:space="preserve">likumdevējs </w:t>
      </w:r>
      <w:r w:rsidR="00BA3A49">
        <w:rPr>
          <w:shd w:val="clear" w:color="auto" w:fill="FFFFFF"/>
        </w:rPr>
        <w:t xml:space="preserve">ir </w:t>
      </w:r>
      <w:r w:rsidR="00093DAE">
        <w:rPr>
          <w:shd w:val="clear" w:color="auto" w:fill="FFFFFF"/>
        </w:rPr>
        <w:t>prec</w:t>
      </w:r>
      <w:r w:rsidR="00BA3A49">
        <w:rPr>
          <w:shd w:val="clear" w:color="auto" w:fill="FFFFFF"/>
        </w:rPr>
        <w:t xml:space="preserve">īzi </w:t>
      </w:r>
      <w:r w:rsidR="00B378CD">
        <w:rPr>
          <w:shd w:val="clear" w:color="auto" w:fill="FFFFFF"/>
        </w:rPr>
        <w:t>raksturojis</w:t>
      </w:r>
      <w:r w:rsidR="00BA3A49">
        <w:rPr>
          <w:shd w:val="clear" w:color="auto" w:fill="FFFFFF"/>
        </w:rPr>
        <w:t xml:space="preserve"> </w:t>
      </w:r>
      <w:r w:rsidR="00466D80">
        <w:rPr>
          <w:shd w:val="clear" w:color="auto" w:fill="FFFFFF"/>
        </w:rPr>
        <w:t>neatņemamās daļas tiesīgo</w:t>
      </w:r>
      <w:r w:rsidR="008D6631">
        <w:rPr>
          <w:shd w:val="clear" w:color="auto" w:fill="FFFFFF"/>
        </w:rPr>
        <w:t xml:space="preserve"> kā personu</w:t>
      </w:r>
      <w:r w:rsidR="00E92712">
        <w:rPr>
          <w:shd w:val="clear" w:color="auto" w:fill="FFFFFF"/>
        </w:rPr>
        <w:t>,</w:t>
      </w:r>
      <w:r w:rsidR="00E92712" w:rsidRPr="00E92712">
        <w:rPr>
          <w:shd w:val="clear" w:color="auto" w:fill="FFFFFF"/>
        </w:rPr>
        <w:t xml:space="preserve"> </w:t>
      </w:r>
      <w:r w:rsidR="00E92712">
        <w:rPr>
          <w:shd w:val="clear" w:color="auto" w:fill="FFFFFF"/>
        </w:rPr>
        <w:t>kuras interešu nodrošināšanai Civillikuma 422. panta pirmajā daļā ir aprobežota testatora pēdējā griba brīvi noteikt pār visu savu mantu</w:t>
      </w:r>
      <w:r w:rsidR="00BA3A49">
        <w:rPr>
          <w:shd w:val="clear" w:color="auto" w:fill="FFFFFF"/>
        </w:rPr>
        <w:t>. Jaunais regulējums</w:t>
      </w:r>
      <w:r w:rsidR="00BA4755">
        <w:rPr>
          <w:shd w:val="clear" w:color="auto" w:fill="FFFFFF"/>
        </w:rPr>
        <w:t xml:space="preserve"> </w:t>
      </w:r>
      <w:r w:rsidR="001D5D3C">
        <w:rPr>
          <w:shd w:val="clear" w:color="auto" w:fill="FFFFFF"/>
        </w:rPr>
        <w:t xml:space="preserve">novērš </w:t>
      </w:r>
      <w:r w:rsidR="00BA3A49">
        <w:rPr>
          <w:shd w:val="clear" w:color="auto" w:fill="FFFFFF"/>
        </w:rPr>
        <w:t xml:space="preserve">gan </w:t>
      </w:r>
      <w:r w:rsidR="001D5D3C">
        <w:rPr>
          <w:shd w:val="clear" w:color="auto" w:fill="FFFFFF"/>
        </w:rPr>
        <w:t>pretrunas lietotajos jēdzienos</w:t>
      </w:r>
      <w:r w:rsidR="00466D80">
        <w:rPr>
          <w:shd w:val="clear" w:color="auto" w:fill="FFFFFF"/>
        </w:rPr>
        <w:t xml:space="preserve">, gan </w:t>
      </w:r>
      <w:r w:rsidR="001D5D3C">
        <w:rPr>
          <w:shd w:val="clear" w:color="auto" w:fill="FFFFFF"/>
        </w:rPr>
        <w:t>iespēju</w:t>
      </w:r>
      <w:r w:rsidR="00093DAE">
        <w:rPr>
          <w:shd w:val="clear" w:color="auto" w:fill="FFFFFF"/>
        </w:rPr>
        <w:t xml:space="preserve"> </w:t>
      </w:r>
      <w:r w:rsidR="00CE76D8">
        <w:rPr>
          <w:shd w:val="clear" w:color="auto" w:fill="FFFFFF"/>
        </w:rPr>
        <w:t>„</w:t>
      </w:r>
      <w:r w:rsidR="001D5D3C">
        <w:rPr>
          <w:shd w:val="clear" w:color="auto" w:fill="FFFFFF"/>
        </w:rPr>
        <w:t>neatraidām</w:t>
      </w:r>
      <w:r w:rsidR="00FC3349">
        <w:rPr>
          <w:shd w:val="clear" w:color="auto" w:fill="FFFFFF"/>
        </w:rPr>
        <w:t>o</w:t>
      </w:r>
      <w:r w:rsidR="001D5D3C">
        <w:rPr>
          <w:shd w:val="clear" w:color="auto" w:fill="FFFFFF"/>
        </w:rPr>
        <w:t xml:space="preserve"> mantiniek</w:t>
      </w:r>
      <w:r w:rsidR="00FC3349">
        <w:rPr>
          <w:shd w:val="clear" w:color="auto" w:fill="FFFFFF"/>
        </w:rPr>
        <w:t>u</w:t>
      </w:r>
      <w:r w:rsidR="00ED2D51">
        <w:rPr>
          <w:shd w:val="clear" w:color="auto" w:fill="FFFFFF"/>
        </w:rPr>
        <w:t>”</w:t>
      </w:r>
      <w:r w:rsidR="001D5D3C">
        <w:rPr>
          <w:shd w:val="clear" w:color="auto" w:fill="FFFFFF"/>
        </w:rPr>
        <w:t xml:space="preserve"> </w:t>
      </w:r>
      <w:r w:rsidR="00FC3349">
        <w:rPr>
          <w:shd w:val="clear" w:color="auto" w:fill="FFFFFF"/>
        </w:rPr>
        <w:t>saprast kā</w:t>
      </w:r>
      <w:r w:rsidR="004413F6">
        <w:rPr>
          <w:shd w:val="clear" w:color="auto" w:fill="FFFFFF"/>
        </w:rPr>
        <w:t xml:space="preserve"> </w:t>
      </w:r>
      <w:r w:rsidR="00ED2D51">
        <w:rPr>
          <w:shd w:val="clear" w:color="auto" w:fill="FFFFFF"/>
        </w:rPr>
        <w:t>person</w:t>
      </w:r>
      <w:r w:rsidR="00093DAE">
        <w:rPr>
          <w:shd w:val="clear" w:color="auto" w:fill="FFFFFF"/>
        </w:rPr>
        <w:t>u, kurai ar</w:t>
      </w:r>
      <w:r w:rsidR="00ED2D51">
        <w:rPr>
          <w:shd w:val="clear" w:color="auto" w:fill="FFFFFF"/>
        </w:rPr>
        <w:t xml:space="preserve"> likum</w:t>
      </w:r>
      <w:r w:rsidR="00093DAE">
        <w:rPr>
          <w:shd w:val="clear" w:color="auto" w:fill="FFFFFF"/>
        </w:rPr>
        <w:t xml:space="preserve">u </w:t>
      </w:r>
      <w:r w:rsidR="001D5D3C">
        <w:rPr>
          <w:shd w:val="clear" w:color="auto" w:fill="FFFFFF"/>
        </w:rPr>
        <w:t>garantēt</w:t>
      </w:r>
      <w:r w:rsidR="00093DAE">
        <w:rPr>
          <w:shd w:val="clear" w:color="auto" w:fill="FFFFFF"/>
        </w:rPr>
        <w:t>a</w:t>
      </w:r>
      <w:r w:rsidR="001D5D3C">
        <w:rPr>
          <w:shd w:val="clear" w:color="auto" w:fill="FFFFFF"/>
        </w:rPr>
        <w:t xml:space="preserve"> </w:t>
      </w:r>
      <w:r w:rsidR="00ED2D51">
        <w:rPr>
          <w:shd w:val="clear" w:color="auto" w:fill="FFFFFF"/>
        </w:rPr>
        <w:t>tiesīb</w:t>
      </w:r>
      <w:r w:rsidR="00093DAE">
        <w:rPr>
          <w:shd w:val="clear" w:color="auto" w:fill="FFFFFF"/>
        </w:rPr>
        <w:t xml:space="preserve">a </w:t>
      </w:r>
      <w:r w:rsidR="00BA3A49">
        <w:rPr>
          <w:shd w:val="clear" w:color="auto" w:fill="FFFFFF"/>
        </w:rPr>
        <w:t xml:space="preserve">iegūt testatora atstāto mantojumu kā mantiniekam </w:t>
      </w:r>
      <w:r w:rsidR="001D5D3C">
        <w:rPr>
          <w:shd w:val="clear" w:color="auto" w:fill="FFFFFF"/>
        </w:rPr>
        <w:t>pretēji testatora gribai.</w:t>
      </w:r>
    </w:p>
    <w:p w14:paraId="3A77B7F9" w14:textId="6F4B8D8D" w:rsidR="009C76CC" w:rsidRDefault="00445B76" w:rsidP="00BF0FE6">
      <w:pPr>
        <w:shd w:val="clear" w:color="auto" w:fill="FFFFFF"/>
        <w:spacing w:line="276" w:lineRule="auto"/>
        <w:ind w:firstLine="720"/>
        <w:contextualSpacing/>
        <w:jc w:val="both"/>
        <w:rPr>
          <w:shd w:val="clear" w:color="auto" w:fill="FFFFFF"/>
        </w:rPr>
      </w:pPr>
      <w:r>
        <w:rPr>
          <w:shd w:val="clear" w:color="auto" w:fill="FFFFFF"/>
        </w:rPr>
        <w:t>N</w:t>
      </w:r>
      <w:r w:rsidR="00FC3349">
        <w:rPr>
          <w:shd w:val="clear" w:color="auto" w:fill="FFFFFF"/>
        </w:rPr>
        <w:t>eatņemamās daļas tiesīg</w:t>
      </w:r>
      <w:r>
        <w:rPr>
          <w:shd w:val="clear" w:color="auto" w:fill="FFFFFF"/>
        </w:rPr>
        <w:t>ā</w:t>
      </w:r>
      <w:r w:rsidR="00FC3349">
        <w:rPr>
          <w:shd w:val="clear" w:color="auto" w:fill="FFFFFF"/>
        </w:rPr>
        <w:t xml:space="preserve"> </w:t>
      </w:r>
      <w:r w:rsidR="00BA3A49">
        <w:rPr>
          <w:shd w:val="clear" w:color="auto" w:fill="FFFFFF"/>
        </w:rPr>
        <w:t>prasījuma tiesību uz neatņemamo daļu</w:t>
      </w:r>
      <w:r w:rsidR="004D108F">
        <w:rPr>
          <w:shd w:val="clear" w:color="auto" w:fill="FFFFFF"/>
        </w:rPr>
        <w:t xml:space="preserve"> li</w:t>
      </w:r>
      <w:r w:rsidR="00CF2A3B">
        <w:rPr>
          <w:shd w:val="clear" w:color="auto" w:fill="FFFFFF"/>
        </w:rPr>
        <w:t>kumdevējs ir noteicis kā mantojamu un tālāk nododamu tiesību</w:t>
      </w:r>
      <w:r w:rsidR="00BA3A49">
        <w:rPr>
          <w:shd w:val="clear" w:color="auto" w:fill="FFFFFF"/>
        </w:rPr>
        <w:t xml:space="preserve"> (sk. </w:t>
      </w:r>
      <w:r w:rsidR="002A5144" w:rsidRPr="00443807">
        <w:rPr>
          <w:i/>
          <w:iCs/>
          <w:shd w:val="clear" w:color="auto" w:fill="FFFFFF"/>
        </w:rPr>
        <w:t>Civillikuma 423. panta otrās daļas otr</w:t>
      </w:r>
      <w:r w:rsidR="00BA3A49" w:rsidRPr="00443807">
        <w:rPr>
          <w:i/>
          <w:iCs/>
          <w:shd w:val="clear" w:color="auto" w:fill="FFFFFF"/>
        </w:rPr>
        <w:t>o</w:t>
      </w:r>
      <w:r w:rsidR="002A5144" w:rsidRPr="00443807">
        <w:rPr>
          <w:i/>
          <w:iCs/>
          <w:shd w:val="clear" w:color="auto" w:fill="FFFFFF"/>
        </w:rPr>
        <w:t xml:space="preserve"> </w:t>
      </w:r>
      <w:r w:rsidR="00BA3A49" w:rsidRPr="00443807">
        <w:rPr>
          <w:i/>
          <w:iCs/>
          <w:shd w:val="clear" w:color="auto" w:fill="FFFFFF"/>
        </w:rPr>
        <w:t>teikumu</w:t>
      </w:r>
      <w:r w:rsidR="00BA3A49">
        <w:rPr>
          <w:shd w:val="clear" w:color="auto" w:fill="FFFFFF"/>
        </w:rPr>
        <w:t>)</w:t>
      </w:r>
      <w:r w:rsidR="009C76CC">
        <w:rPr>
          <w:shd w:val="clear" w:color="auto" w:fill="FFFFFF"/>
        </w:rPr>
        <w:t xml:space="preserve">. Izņēmums no </w:t>
      </w:r>
      <w:r w:rsidR="004D108F">
        <w:rPr>
          <w:shd w:val="clear" w:color="auto" w:fill="FFFFFF"/>
        </w:rPr>
        <w:t xml:space="preserve">šī </w:t>
      </w:r>
      <w:r w:rsidR="009C76CC">
        <w:rPr>
          <w:shd w:val="clear" w:color="auto" w:fill="FFFFFF"/>
        </w:rPr>
        <w:t>vispārīgā noteikuma paredzēts Civillikuma 423. panta</w:t>
      </w:r>
      <w:r w:rsidR="00CF2A3B">
        <w:rPr>
          <w:shd w:val="clear" w:color="auto" w:fill="FFFFFF"/>
        </w:rPr>
        <w:t xml:space="preserve"> </w:t>
      </w:r>
      <w:r w:rsidR="009C76CC">
        <w:rPr>
          <w:shd w:val="clear" w:color="auto" w:fill="FFFFFF"/>
        </w:rPr>
        <w:t>ceturtajā d</w:t>
      </w:r>
      <w:r w:rsidR="00476170">
        <w:rPr>
          <w:shd w:val="clear" w:color="auto" w:fill="FFFFFF"/>
        </w:rPr>
        <w:t>a</w:t>
      </w:r>
      <w:r w:rsidR="009C76CC">
        <w:rPr>
          <w:shd w:val="clear" w:color="auto" w:fill="FFFFFF"/>
        </w:rPr>
        <w:t>ļā</w:t>
      </w:r>
      <w:r w:rsidR="00476170">
        <w:rPr>
          <w:shd w:val="clear" w:color="auto" w:fill="FFFFFF"/>
        </w:rPr>
        <w:t>: „J</w:t>
      </w:r>
      <w:r w:rsidR="009C76CC" w:rsidRPr="009C76CC">
        <w:rPr>
          <w:shd w:val="clear" w:color="auto" w:fill="FFFFFF"/>
        </w:rPr>
        <w:t>a neatņemamās daļas tiesīgais, kas pārdzīvojis mantojuma atstājēju, ir atteicies no tiesības uz neatņemamo daļu vai nu pirms, vai pēc mantojuma atklāšanās, tad viņa atteikšanās šajā ziņā saista arī viņa lejupējos.</w:t>
      </w:r>
      <w:r w:rsidR="00476170">
        <w:rPr>
          <w:shd w:val="clear" w:color="auto" w:fill="FFFFFF"/>
        </w:rPr>
        <w:t>”</w:t>
      </w:r>
      <w:r w:rsidR="009C76CC" w:rsidRPr="009C76CC">
        <w:rPr>
          <w:shd w:val="clear" w:color="auto" w:fill="FFFFFF"/>
        </w:rPr>
        <w:t xml:space="preserve"> </w:t>
      </w:r>
      <w:r w:rsidR="004D108F">
        <w:rPr>
          <w:shd w:val="clear" w:color="auto" w:fill="FFFFFF"/>
        </w:rPr>
        <w:t xml:space="preserve">Citiem vārdiem, ja neatņemamās daļas tiesīgais nav </w:t>
      </w:r>
      <w:r w:rsidR="0061443B">
        <w:rPr>
          <w:shd w:val="clear" w:color="auto" w:fill="FFFFFF"/>
        </w:rPr>
        <w:t xml:space="preserve">tieši </w:t>
      </w:r>
      <w:r w:rsidR="004D108F">
        <w:rPr>
          <w:shd w:val="clear" w:color="auto" w:fill="FFFFFF"/>
        </w:rPr>
        <w:t xml:space="preserve">atteicies no </w:t>
      </w:r>
      <w:r w:rsidR="00476170">
        <w:rPr>
          <w:shd w:val="clear" w:color="auto" w:fill="FFFFFF"/>
        </w:rPr>
        <w:t xml:space="preserve">savas </w:t>
      </w:r>
      <w:r w:rsidR="004D108F">
        <w:rPr>
          <w:shd w:val="clear" w:color="auto" w:fill="FFFFFF"/>
        </w:rPr>
        <w:t>tiesības</w:t>
      </w:r>
      <w:r w:rsidR="00476170">
        <w:rPr>
          <w:shd w:val="clear" w:color="auto" w:fill="FFFFFF"/>
        </w:rPr>
        <w:t xml:space="preserve"> uz neatņemamo daļu</w:t>
      </w:r>
      <w:r w:rsidR="004D108F">
        <w:rPr>
          <w:shd w:val="clear" w:color="auto" w:fill="FFFFFF"/>
        </w:rPr>
        <w:t xml:space="preserve">, tad, atklājoties viņa </w:t>
      </w:r>
      <w:r w:rsidR="00476170">
        <w:rPr>
          <w:shd w:val="clear" w:color="auto" w:fill="FFFFFF"/>
        </w:rPr>
        <w:t xml:space="preserve">paša </w:t>
      </w:r>
      <w:r w:rsidR="004D108F">
        <w:rPr>
          <w:shd w:val="clear" w:color="auto" w:fill="FFFFFF"/>
        </w:rPr>
        <w:t xml:space="preserve">mantojumam, </w:t>
      </w:r>
      <w:r w:rsidR="00476170">
        <w:rPr>
          <w:shd w:val="clear" w:color="auto" w:fill="FFFFFF"/>
        </w:rPr>
        <w:t xml:space="preserve">minētā </w:t>
      </w:r>
      <w:r w:rsidR="004D108F">
        <w:rPr>
          <w:shd w:val="clear" w:color="auto" w:fill="FFFFFF"/>
        </w:rPr>
        <w:t xml:space="preserve">tiesība ietilpst </w:t>
      </w:r>
      <w:r w:rsidR="00476170">
        <w:rPr>
          <w:shd w:val="clear" w:color="auto" w:fill="FFFFFF"/>
        </w:rPr>
        <w:t>neatņemamās daļas tiesīgā</w:t>
      </w:r>
      <w:r w:rsidR="004D108F">
        <w:rPr>
          <w:shd w:val="clear" w:color="auto" w:fill="FFFFFF"/>
        </w:rPr>
        <w:t xml:space="preserve"> atstāt</w:t>
      </w:r>
      <w:r w:rsidR="00777C41">
        <w:rPr>
          <w:shd w:val="clear" w:color="auto" w:fill="FFFFFF"/>
        </w:rPr>
        <w:t>ajā mantojumā, kā to pareizi atzinusi gan pirmās</w:t>
      </w:r>
      <w:r w:rsidR="00476170">
        <w:rPr>
          <w:shd w:val="clear" w:color="auto" w:fill="FFFFFF"/>
        </w:rPr>
        <w:t xml:space="preserve"> instances</w:t>
      </w:r>
      <w:r w:rsidR="00777C41">
        <w:rPr>
          <w:shd w:val="clear" w:color="auto" w:fill="FFFFFF"/>
        </w:rPr>
        <w:t>, gan apelācijas instances tiesa.</w:t>
      </w:r>
    </w:p>
    <w:p w14:paraId="74FC565B" w14:textId="77777777" w:rsidR="00BF0FE6" w:rsidRDefault="00476170" w:rsidP="00BF0FE6">
      <w:pPr>
        <w:shd w:val="clear" w:color="auto" w:fill="FFFFFF"/>
        <w:spacing w:line="276" w:lineRule="auto"/>
        <w:ind w:firstLine="720"/>
        <w:contextualSpacing/>
        <w:jc w:val="both"/>
      </w:pPr>
      <w:r>
        <w:rPr>
          <w:shd w:val="clear" w:color="auto" w:fill="FFFFFF"/>
        </w:rPr>
        <w:t>Līdz ar to</w:t>
      </w:r>
      <w:r w:rsidR="00777C41">
        <w:rPr>
          <w:shd w:val="clear" w:color="auto" w:fill="FFFFFF"/>
        </w:rPr>
        <w:t xml:space="preserve"> nepelna ievērību kasācijas sūdzības arguments par Civillikuma 423.</w:t>
      </w:r>
      <w:r w:rsidR="0034470C">
        <w:rPr>
          <w:shd w:val="clear" w:color="auto" w:fill="FFFFFF"/>
        </w:rPr>
        <w:t> </w:t>
      </w:r>
      <w:r w:rsidR="00777C41">
        <w:rPr>
          <w:shd w:val="clear" w:color="auto" w:fill="FFFFFF"/>
        </w:rPr>
        <w:t xml:space="preserve">panta otrās daļas nepareizu iztulkošanu un piemērošanu, </w:t>
      </w:r>
      <w:r w:rsidR="00B378CD">
        <w:rPr>
          <w:shd w:val="clear" w:color="auto" w:fill="FFFFFF"/>
        </w:rPr>
        <w:t>un</w:t>
      </w:r>
      <w:r w:rsidR="00777C41">
        <w:rPr>
          <w:shd w:val="clear" w:color="auto" w:fill="FFFFFF"/>
        </w:rPr>
        <w:t xml:space="preserve"> </w:t>
      </w:r>
      <w:r w:rsidR="00070BEC">
        <w:rPr>
          <w:shd w:val="clear" w:color="auto" w:fill="FFFFFF"/>
        </w:rPr>
        <w:t>pārbaudāmais spriedums</w:t>
      </w:r>
      <w:r w:rsidR="00B378CD">
        <w:rPr>
          <w:shd w:val="clear" w:color="auto" w:fill="FFFFFF"/>
        </w:rPr>
        <w:t xml:space="preserve"> tādēļ</w:t>
      </w:r>
      <w:r w:rsidR="00070BEC">
        <w:rPr>
          <w:shd w:val="clear" w:color="auto" w:fill="FFFFFF"/>
        </w:rPr>
        <w:t xml:space="preserve"> atstājams negrozīts.</w:t>
      </w:r>
    </w:p>
    <w:p w14:paraId="379C38C6" w14:textId="77777777" w:rsidR="00BF0FE6" w:rsidRDefault="00BF0FE6" w:rsidP="00BF0FE6">
      <w:pPr>
        <w:shd w:val="clear" w:color="auto" w:fill="FFFFFF"/>
        <w:spacing w:line="276" w:lineRule="auto"/>
        <w:ind w:firstLine="720"/>
        <w:contextualSpacing/>
        <w:jc w:val="both"/>
      </w:pPr>
    </w:p>
    <w:p w14:paraId="0A43AD6A" w14:textId="7F3ADEE4" w:rsidR="006248CD" w:rsidRPr="00BF0FE6" w:rsidRDefault="006248CD" w:rsidP="00BF0FE6">
      <w:pPr>
        <w:shd w:val="clear" w:color="auto" w:fill="FFFFFF"/>
        <w:spacing w:line="276" w:lineRule="auto"/>
        <w:contextualSpacing/>
        <w:jc w:val="center"/>
      </w:pPr>
      <w:r w:rsidRPr="00275D29">
        <w:rPr>
          <w:b/>
        </w:rPr>
        <w:t>Rezolutīvā daļa</w:t>
      </w:r>
    </w:p>
    <w:p w14:paraId="34417E45" w14:textId="77777777" w:rsidR="00BF0FE6" w:rsidRPr="00275D29" w:rsidRDefault="00BF0FE6" w:rsidP="00BF0FE6">
      <w:pPr>
        <w:shd w:val="clear" w:color="auto" w:fill="FFFFFF"/>
        <w:spacing w:line="276" w:lineRule="auto"/>
        <w:jc w:val="center"/>
        <w:rPr>
          <w:b/>
        </w:rPr>
      </w:pPr>
    </w:p>
    <w:p w14:paraId="2BC57D09" w14:textId="77777777" w:rsidR="00BF0FE6" w:rsidRDefault="006248CD" w:rsidP="00BF0FE6">
      <w:pPr>
        <w:shd w:val="clear" w:color="auto" w:fill="FFFFFF"/>
        <w:spacing w:line="276" w:lineRule="auto"/>
        <w:ind w:firstLine="720"/>
        <w:jc w:val="both"/>
      </w:pPr>
      <w:r w:rsidRPr="00275D29">
        <w:lastRenderedPageBreak/>
        <w:t xml:space="preserve">Pamatojoties </w:t>
      </w:r>
      <w:r w:rsidRPr="00336C29">
        <w:t>uz Civilprocesa likuma 474. panta</w:t>
      </w:r>
      <w:r w:rsidR="00FA4D92">
        <w:t xml:space="preserve"> 1.</w:t>
      </w:r>
      <w:r w:rsidR="0034470C">
        <w:t> </w:t>
      </w:r>
      <w:r w:rsidR="00FA4D92">
        <w:t>punktu, Senāts</w:t>
      </w:r>
    </w:p>
    <w:p w14:paraId="75ED94D4" w14:textId="77777777" w:rsidR="00BF0FE6" w:rsidRDefault="00BF0FE6" w:rsidP="00BF0FE6">
      <w:pPr>
        <w:shd w:val="clear" w:color="auto" w:fill="FFFFFF"/>
        <w:spacing w:line="276" w:lineRule="auto"/>
        <w:ind w:firstLine="720"/>
        <w:jc w:val="both"/>
      </w:pPr>
    </w:p>
    <w:p w14:paraId="4B6EECA4" w14:textId="37BFB36B" w:rsidR="006248CD" w:rsidRDefault="003F34DF" w:rsidP="00BF0FE6">
      <w:pPr>
        <w:shd w:val="clear" w:color="auto" w:fill="FFFFFF"/>
        <w:spacing w:line="276" w:lineRule="auto"/>
        <w:jc w:val="center"/>
        <w:rPr>
          <w:b/>
        </w:rPr>
      </w:pPr>
      <w:r>
        <w:rPr>
          <w:b/>
        </w:rPr>
        <w:t>n</w:t>
      </w:r>
      <w:r w:rsidR="006248CD" w:rsidRPr="00336C29">
        <w:rPr>
          <w:b/>
        </w:rPr>
        <w:t>osprieda</w:t>
      </w:r>
    </w:p>
    <w:p w14:paraId="0A507164" w14:textId="77777777" w:rsidR="00BF0FE6" w:rsidRPr="00BF0FE6" w:rsidRDefault="00BF0FE6" w:rsidP="00BF0FE6">
      <w:pPr>
        <w:shd w:val="clear" w:color="auto" w:fill="FFFFFF"/>
        <w:spacing w:line="276" w:lineRule="auto"/>
        <w:jc w:val="center"/>
      </w:pPr>
    </w:p>
    <w:p w14:paraId="15A656B6" w14:textId="20B42650" w:rsidR="00BF0FE6" w:rsidRDefault="00BF0FE6" w:rsidP="00BF0FE6">
      <w:pPr>
        <w:shd w:val="clear" w:color="auto" w:fill="FFFFFF"/>
        <w:spacing w:line="276" w:lineRule="auto"/>
        <w:ind w:firstLine="720"/>
        <w:contextualSpacing/>
        <w:jc w:val="both"/>
      </w:pPr>
      <w:r>
        <w:rPr>
          <w:lang w:val="lt-LT"/>
        </w:rPr>
        <w:t>atstāt negrozītu</w:t>
      </w:r>
      <w:r>
        <w:rPr>
          <w:bCs/>
        </w:rPr>
        <w:t xml:space="preserve"> </w:t>
      </w:r>
      <w:r w:rsidR="00027092">
        <w:rPr>
          <w:bCs/>
        </w:rPr>
        <w:t>Rīgas</w:t>
      </w:r>
      <w:r w:rsidR="006248CD">
        <w:rPr>
          <w:lang w:val="lt-LT"/>
        </w:rPr>
        <w:t xml:space="preserve"> </w:t>
      </w:r>
      <w:r w:rsidR="006248CD" w:rsidRPr="00336C29">
        <w:rPr>
          <w:lang w:val="lt-LT"/>
        </w:rPr>
        <w:t>apgabaltiesas 202</w:t>
      </w:r>
      <w:r w:rsidR="00027092">
        <w:rPr>
          <w:lang w:val="lt-LT"/>
        </w:rPr>
        <w:t>4</w:t>
      </w:r>
      <w:r w:rsidR="006248CD" w:rsidRPr="00336C29">
        <w:rPr>
          <w:lang w:val="lt-LT"/>
        </w:rPr>
        <w:t xml:space="preserve">. gada </w:t>
      </w:r>
      <w:r w:rsidR="00027092">
        <w:rPr>
          <w:lang w:val="lt-LT"/>
        </w:rPr>
        <w:t>2.</w:t>
      </w:r>
      <w:r w:rsidR="0034470C">
        <w:rPr>
          <w:lang w:val="lt-LT"/>
        </w:rPr>
        <w:t> </w:t>
      </w:r>
      <w:r w:rsidR="00027092">
        <w:rPr>
          <w:lang w:val="lt-LT"/>
        </w:rPr>
        <w:t>maija</w:t>
      </w:r>
      <w:r w:rsidR="006248CD" w:rsidRPr="00336C29">
        <w:rPr>
          <w:lang w:val="lt-LT"/>
        </w:rPr>
        <w:t xml:space="preserve"> spriedumu</w:t>
      </w:r>
      <w:r w:rsidR="00393205">
        <w:rPr>
          <w:bCs/>
        </w:rPr>
        <w:t>,</w:t>
      </w:r>
      <w:r w:rsidR="00BE42C6">
        <w:rPr>
          <w:bCs/>
        </w:rPr>
        <w:t xml:space="preserve"> </w:t>
      </w:r>
      <w:r w:rsidR="00393205">
        <w:rPr>
          <w:bCs/>
        </w:rPr>
        <w:t xml:space="preserve">bet </w:t>
      </w:r>
      <w:r w:rsidR="007C69A9">
        <w:rPr>
          <w:lang w:eastAsia="lv-LV"/>
        </w:rPr>
        <w:t xml:space="preserve">[pers. A] </w:t>
      </w:r>
      <w:r w:rsidR="00393205">
        <w:rPr>
          <w:bCs/>
        </w:rPr>
        <w:t>kasācijas sūdzību noraidīt</w:t>
      </w:r>
      <w:r w:rsidR="00393205">
        <w:t>.</w:t>
      </w:r>
    </w:p>
    <w:p w14:paraId="612EF770" w14:textId="77777777" w:rsidR="00BF0FE6" w:rsidRDefault="00BF0FE6" w:rsidP="00BF0FE6">
      <w:pPr>
        <w:shd w:val="clear" w:color="auto" w:fill="FFFFFF"/>
        <w:spacing w:line="276" w:lineRule="auto"/>
        <w:ind w:firstLine="720"/>
        <w:contextualSpacing/>
        <w:jc w:val="both"/>
      </w:pPr>
    </w:p>
    <w:p w14:paraId="2409C434" w14:textId="29594814" w:rsidR="006248CD" w:rsidRDefault="006248CD" w:rsidP="00BF0FE6">
      <w:pPr>
        <w:shd w:val="clear" w:color="auto" w:fill="FFFFFF"/>
        <w:spacing w:line="276" w:lineRule="auto"/>
        <w:ind w:firstLine="720"/>
        <w:contextualSpacing/>
        <w:jc w:val="both"/>
      </w:pPr>
      <w:r w:rsidRPr="00090324">
        <w:t>Spriedums nav pārsūdzams.</w:t>
      </w:r>
    </w:p>
    <w:sectPr w:rsidR="006248CD" w:rsidSect="00BF0FE6">
      <w:footerReference w:type="default" r:id="rId8"/>
      <w:pgSz w:w="12240" w:h="15840"/>
      <w:pgMar w:top="1134" w:right="170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6A4D2" w14:textId="77777777" w:rsidR="00CF114D" w:rsidRDefault="00CF114D" w:rsidP="00637A4C">
      <w:r>
        <w:separator/>
      </w:r>
    </w:p>
  </w:endnote>
  <w:endnote w:type="continuationSeparator" w:id="0">
    <w:p w14:paraId="1854BB4F" w14:textId="77777777" w:rsidR="00CF114D" w:rsidRDefault="00CF114D" w:rsidP="00637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F4ECC" w14:textId="77777777" w:rsidR="008969F9" w:rsidRPr="00D2167E" w:rsidRDefault="008969F9" w:rsidP="008969F9">
    <w:pPr>
      <w:pStyle w:val="Footer"/>
      <w:jc w:val="center"/>
      <w:rPr>
        <w:sz w:val="20"/>
        <w:szCs w:val="20"/>
      </w:rPr>
    </w:pPr>
    <w:r w:rsidRPr="00D2167E">
      <w:rPr>
        <w:sz w:val="20"/>
        <w:szCs w:val="20"/>
      </w:rPr>
      <w:fldChar w:fldCharType="begin"/>
    </w:r>
    <w:r w:rsidRPr="00D2167E">
      <w:rPr>
        <w:sz w:val="20"/>
        <w:szCs w:val="20"/>
      </w:rPr>
      <w:instrText xml:space="preserve"> PAGE </w:instrText>
    </w:r>
    <w:r w:rsidRPr="00D2167E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D2167E">
      <w:rPr>
        <w:sz w:val="20"/>
        <w:szCs w:val="20"/>
      </w:rPr>
      <w:fldChar w:fldCharType="end"/>
    </w:r>
    <w:r w:rsidRPr="00D2167E">
      <w:rPr>
        <w:sz w:val="20"/>
        <w:szCs w:val="20"/>
      </w:rPr>
      <w:t xml:space="preserve"> no </w:t>
    </w:r>
    <w:r w:rsidRPr="00D2167E">
      <w:rPr>
        <w:sz w:val="20"/>
        <w:szCs w:val="20"/>
      </w:rPr>
      <w:fldChar w:fldCharType="begin"/>
    </w:r>
    <w:r w:rsidRPr="00D2167E">
      <w:rPr>
        <w:sz w:val="20"/>
        <w:szCs w:val="20"/>
      </w:rPr>
      <w:instrText xml:space="preserve"> NUMPAGES  </w:instrText>
    </w:r>
    <w:r w:rsidRPr="00D2167E">
      <w:rPr>
        <w:sz w:val="20"/>
        <w:szCs w:val="20"/>
      </w:rPr>
      <w:fldChar w:fldCharType="separate"/>
    </w:r>
    <w:r>
      <w:rPr>
        <w:sz w:val="20"/>
        <w:szCs w:val="20"/>
      </w:rPr>
      <w:t>4</w:t>
    </w:r>
    <w:r w:rsidRPr="00D2167E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5842E" w14:textId="77777777" w:rsidR="00CF114D" w:rsidRDefault="00CF114D" w:rsidP="00637A4C">
      <w:r>
        <w:separator/>
      </w:r>
    </w:p>
  </w:footnote>
  <w:footnote w:type="continuationSeparator" w:id="0">
    <w:p w14:paraId="3F4F93CA" w14:textId="77777777" w:rsidR="00CF114D" w:rsidRDefault="00CF114D" w:rsidP="00637A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8CD"/>
    <w:rsid w:val="0000369F"/>
    <w:rsid w:val="0001102B"/>
    <w:rsid w:val="00012B97"/>
    <w:rsid w:val="0001368B"/>
    <w:rsid w:val="00015AA6"/>
    <w:rsid w:val="00016A20"/>
    <w:rsid w:val="00022596"/>
    <w:rsid w:val="000231ED"/>
    <w:rsid w:val="0002694F"/>
    <w:rsid w:val="00027092"/>
    <w:rsid w:val="00030403"/>
    <w:rsid w:val="000306EE"/>
    <w:rsid w:val="00032EE9"/>
    <w:rsid w:val="00035C56"/>
    <w:rsid w:val="000412CB"/>
    <w:rsid w:val="00042B6A"/>
    <w:rsid w:val="00046D08"/>
    <w:rsid w:val="00050C71"/>
    <w:rsid w:val="00052222"/>
    <w:rsid w:val="000545A7"/>
    <w:rsid w:val="000579F8"/>
    <w:rsid w:val="00063828"/>
    <w:rsid w:val="00064860"/>
    <w:rsid w:val="00070BEC"/>
    <w:rsid w:val="00071072"/>
    <w:rsid w:val="00074B0C"/>
    <w:rsid w:val="00076CDF"/>
    <w:rsid w:val="00084DD0"/>
    <w:rsid w:val="00092BD0"/>
    <w:rsid w:val="00093DAE"/>
    <w:rsid w:val="00093E98"/>
    <w:rsid w:val="000954C7"/>
    <w:rsid w:val="000A00B3"/>
    <w:rsid w:val="000A61DD"/>
    <w:rsid w:val="000B12E7"/>
    <w:rsid w:val="000B4735"/>
    <w:rsid w:val="000C6B1D"/>
    <w:rsid w:val="000C7136"/>
    <w:rsid w:val="000D20AF"/>
    <w:rsid w:val="000E1421"/>
    <w:rsid w:val="000F7399"/>
    <w:rsid w:val="0010047B"/>
    <w:rsid w:val="0011146D"/>
    <w:rsid w:val="00113E3E"/>
    <w:rsid w:val="001144AA"/>
    <w:rsid w:val="00116D3D"/>
    <w:rsid w:val="00117B39"/>
    <w:rsid w:val="00127D48"/>
    <w:rsid w:val="0013670F"/>
    <w:rsid w:val="001404E7"/>
    <w:rsid w:val="00142A2A"/>
    <w:rsid w:val="0014734F"/>
    <w:rsid w:val="00153F5E"/>
    <w:rsid w:val="00160171"/>
    <w:rsid w:val="001643BD"/>
    <w:rsid w:val="00180BD1"/>
    <w:rsid w:val="00192A3B"/>
    <w:rsid w:val="0019684D"/>
    <w:rsid w:val="00196A73"/>
    <w:rsid w:val="00197764"/>
    <w:rsid w:val="00197C06"/>
    <w:rsid w:val="001A1528"/>
    <w:rsid w:val="001B329F"/>
    <w:rsid w:val="001B3D2B"/>
    <w:rsid w:val="001C03C4"/>
    <w:rsid w:val="001D5D3C"/>
    <w:rsid w:val="001D69A0"/>
    <w:rsid w:val="001E71EC"/>
    <w:rsid w:val="001F13C6"/>
    <w:rsid w:val="001F1ADC"/>
    <w:rsid w:val="001F6D3B"/>
    <w:rsid w:val="00202310"/>
    <w:rsid w:val="0021121F"/>
    <w:rsid w:val="0021126E"/>
    <w:rsid w:val="002232CB"/>
    <w:rsid w:val="0022682F"/>
    <w:rsid w:val="00256871"/>
    <w:rsid w:val="00265C8D"/>
    <w:rsid w:val="002733C9"/>
    <w:rsid w:val="002762E6"/>
    <w:rsid w:val="00280825"/>
    <w:rsid w:val="00281A14"/>
    <w:rsid w:val="00282DBE"/>
    <w:rsid w:val="00287121"/>
    <w:rsid w:val="002938CF"/>
    <w:rsid w:val="00295765"/>
    <w:rsid w:val="0029690B"/>
    <w:rsid w:val="002977AD"/>
    <w:rsid w:val="002A1FCC"/>
    <w:rsid w:val="002A3969"/>
    <w:rsid w:val="002A5144"/>
    <w:rsid w:val="002A5C59"/>
    <w:rsid w:val="002B27BA"/>
    <w:rsid w:val="002B6B23"/>
    <w:rsid w:val="002C4339"/>
    <w:rsid w:val="002D251F"/>
    <w:rsid w:val="002D2A79"/>
    <w:rsid w:val="002D5FDE"/>
    <w:rsid w:val="002D6161"/>
    <w:rsid w:val="002F0895"/>
    <w:rsid w:val="002F10CA"/>
    <w:rsid w:val="002F67D5"/>
    <w:rsid w:val="00300B5F"/>
    <w:rsid w:val="00320EC3"/>
    <w:rsid w:val="00326766"/>
    <w:rsid w:val="00337BD9"/>
    <w:rsid w:val="00342A1E"/>
    <w:rsid w:val="0034470C"/>
    <w:rsid w:val="0035108C"/>
    <w:rsid w:val="0035151B"/>
    <w:rsid w:val="00351A65"/>
    <w:rsid w:val="003610D9"/>
    <w:rsid w:val="00371B90"/>
    <w:rsid w:val="003727C0"/>
    <w:rsid w:val="0037572F"/>
    <w:rsid w:val="00375866"/>
    <w:rsid w:val="00383D33"/>
    <w:rsid w:val="00390812"/>
    <w:rsid w:val="003913FB"/>
    <w:rsid w:val="00393205"/>
    <w:rsid w:val="003A4285"/>
    <w:rsid w:val="003A71AF"/>
    <w:rsid w:val="003A7350"/>
    <w:rsid w:val="003B1669"/>
    <w:rsid w:val="003C0B02"/>
    <w:rsid w:val="003C4EB0"/>
    <w:rsid w:val="003D2595"/>
    <w:rsid w:val="003F0332"/>
    <w:rsid w:val="003F34DF"/>
    <w:rsid w:val="004105AB"/>
    <w:rsid w:val="00415DD8"/>
    <w:rsid w:val="00417A1D"/>
    <w:rsid w:val="00417B05"/>
    <w:rsid w:val="004201DB"/>
    <w:rsid w:val="00421253"/>
    <w:rsid w:val="004277D3"/>
    <w:rsid w:val="004413F6"/>
    <w:rsid w:val="00443807"/>
    <w:rsid w:val="00445B76"/>
    <w:rsid w:val="00447264"/>
    <w:rsid w:val="004501DA"/>
    <w:rsid w:val="004514C8"/>
    <w:rsid w:val="00455500"/>
    <w:rsid w:val="00463C45"/>
    <w:rsid w:val="00464B31"/>
    <w:rsid w:val="00464C07"/>
    <w:rsid w:val="00465D51"/>
    <w:rsid w:val="00466D80"/>
    <w:rsid w:val="00475A8F"/>
    <w:rsid w:val="00476170"/>
    <w:rsid w:val="00482D40"/>
    <w:rsid w:val="00483205"/>
    <w:rsid w:val="00486941"/>
    <w:rsid w:val="00487322"/>
    <w:rsid w:val="004914AA"/>
    <w:rsid w:val="00497AC0"/>
    <w:rsid w:val="004B4E51"/>
    <w:rsid w:val="004C3B14"/>
    <w:rsid w:val="004C3E6C"/>
    <w:rsid w:val="004C5C24"/>
    <w:rsid w:val="004D108F"/>
    <w:rsid w:val="004D3D7C"/>
    <w:rsid w:val="004D46D4"/>
    <w:rsid w:val="004D72C7"/>
    <w:rsid w:val="004E5A15"/>
    <w:rsid w:val="004F094B"/>
    <w:rsid w:val="004F1864"/>
    <w:rsid w:val="004F295A"/>
    <w:rsid w:val="004F4B61"/>
    <w:rsid w:val="004F7A3F"/>
    <w:rsid w:val="0051011B"/>
    <w:rsid w:val="00513AE4"/>
    <w:rsid w:val="005142CA"/>
    <w:rsid w:val="00516F43"/>
    <w:rsid w:val="0052415A"/>
    <w:rsid w:val="005255C1"/>
    <w:rsid w:val="00545CAF"/>
    <w:rsid w:val="00546A86"/>
    <w:rsid w:val="00552D09"/>
    <w:rsid w:val="00553FA6"/>
    <w:rsid w:val="00555DE6"/>
    <w:rsid w:val="005560F8"/>
    <w:rsid w:val="00556C8A"/>
    <w:rsid w:val="005627AD"/>
    <w:rsid w:val="00565291"/>
    <w:rsid w:val="00565CBC"/>
    <w:rsid w:val="0057376D"/>
    <w:rsid w:val="00581FD1"/>
    <w:rsid w:val="0058261F"/>
    <w:rsid w:val="00587719"/>
    <w:rsid w:val="0059312E"/>
    <w:rsid w:val="005A17E3"/>
    <w:rsid w:val="005A5D30"/>
    <w:rsid w:val="005A69C6"/>
    <w:rsid w:val="005B2273"/>
    <w:rsid w:val="005B28A6"/>
    <w:rsid w:val="005B7A87"/>
    <w:rsid w:val="005C0C8B"/>
    <w:rsid w:val="005D2763"/>
    <w:rsid w:val="005D2860"/>
    <w:rsid w:val="005E5D2B"/>
    <w:rsid w:val="005F1F56"/>
    <w:rsid w:val="005F7323"/>
    <w:rsid w:val="0061443B"/>
    <w:rsid w:val="006248CD"/>
    <w:rsid w:val="00624AEA"/>
    <w:rsid w:val="00630375"/>
    <w:rsid w:val="00633D35"/>
    <w:rsid w:val="00633ED0"/>
    <w:rsid w:val="00637A4C"/>
    <w:rsid w:val="00652C28"/>
    <w:rsid w:val="00652D37"/>
    <w:rsid w:val="0065605C"/>
    <w:rsid w:val="006566DE"/>
    <w:rsid w:val="006606F3"/>
    <w:rsid w:val="00660A0B"/>
    <w:rsid w:val="006612B0"/>
    <w:rsid w:val="00670417"/>
    <w:rsid w:val="00673F7C"/>
    <w:rsid w:val="00680ACB"/>
    <w:rsid w:val="00680D2B"/>
    <w:rsid w:val="00682CFC"/>
    <w:rsid w:val="006A5156"/>
    <w:rsid w:val="006A52B0"/>
    <w:rsid w:val="006A5A6E"/>
    <w:rsid w:val="006B1E65"/>
    <w:rsid w:val="006B34A0"/>
    <w:rsid w:val="006C1993"/>
    <w:rsid w:val="006C43F1"/>
    <w:rsid w:val="006E0F2D"/>
    <w:rsid w:val="006E2EFB"/>
    <w:rsid w:val="006F25F0"/>
    <w:rsid w:val="006F402A"/>
    <w:rsid w:val="006F4674"/>
    <w:rsid w:val="006F544A"/>
    <w:rsid w:val="006F680D"/>
    <w:rsid w:val="007136C2"/>
    <w:rsid w:val="007136F6"/>
    <w:rsid w:val="00721391"/>
    <w:rsid w:val="0072331C"/>
    <w:rsid w:val="00723688"/>
    <w:rsid w:val="00733B0E"/>
    <w:rsid w:val="0074084C"/>
    <w:rsid w:val="00744A07"/>
    <w:rsid w:val="00755569"/>
    <w:rsid w:val="0076782C"/>
    <w:rsid w:val="00770DFB"/>
    <w:rsid w:val="00771035"/>
    <w:rsid w:val="00774C44"/>
    <w:rsid w:val="00775538"/>
    <w:rsid w:val="00775DC4"/>
    <w:rsid w:val="00777C41"/>
    <w:rsid w:val="0079243F"/>
    <w:rsid w:val="00792480"/>
    <w:rsid w:val="0079673D"/>
    <w:rsid w:val="00797032"/>
    <w:rsid w:val="007A56CD"/>
    <w:rsid w:val="007A79DB"/>
    <w:rsid w:val="007B142D"/>
    <w:rsid w:val="007B32E6"/>
    <w:rsid w:val="007C02D3"/>
    <w:rsid w:val="007C69A9"/>
    <w:rsid w:val="007D4631"/>
    <w:rsid w:val="007E27EF"/>
    <w:rsid w:val="007E63D7"/>
    <w:rsid w:val="007E7B30"/>
    <w:rsid w:val="007F022A"/>
    <w:rsid w:val="007F1644"/>
    <w:rsid w:val="007F4315"/>
    <w:rsid w:val="007F714C"/>
    <w:rsid w:val="008019E5"/>
    <w:rsid w:val="0083112E"/>
    <w:rsid w:val="00831BA8"/>
    <w:rsid w:val="00831D89"/>
    <w:rsid w:val="00837D18"/>
    <w:rsid w:val="00843586"/>
    <w:rsid w:val="00851590"/>
    <w:rsid w:val="00852EB6"/>
    <w:rsid w:val="00853CD9"/>
    <w:rsid w:val="00867017"/>
    <w:rsid w:val="008676A3"/>
    <w:rsid w:val="0087041D"/>
    <w:rsid w:val="008731F3"/>
    <w:rsid w:val="008733CB"/>
    <w:rsid w:val="00874FB9"/>
    <w:rsid w:val="00890333"/>
    <w:rsid w:val="00893956"/>
    <w:rsid w:val="0089425C"/>
    <w:rsid w:val="008969F9"/>
    <w:rsid w:val="008A360B"/>
    <w:rsid w:val="008A3893"/>
    <w:rsid w:val="008A6952"/>
    <w:rsid w:val="008B2895"/>
    <w:rsid w:val="008B3121"/>
    <w:rsid w:val="008C0246"/>
    <w:rsid w:val="008C03A4"/>
    <w:rsid w:val="008D6631"/>
    <w:rsid w:val="008E286D"/>
    <w:rsid w:val="008E40B6"/>
    <w:rsid w:val="008F09B0"/>
    <w:rsid w:val="009024AB"/>
    <w:rsid w:val="00906CC9"/>
    <w:rsid w:val="009079AF"/>
    <w:rsid w:val="00910344"/>
    <w:rsid w:val="0091093F"/>
    <w:rsid w:val="00911D47"/>
    <w:rsid w:val="00912ED6"/>
    <w:rsid w:val="0091549F"/>
    <w:rsid w:val="00922509"/>
    <w:rsid w:val="009255E5"/>
    <w:rsid w:val="009323AB"/>
    <w:rsid w:val="009408E5"/>
    <w:rsid w:val="00941246"/>
    <w:rsid w:val="00962475"/>
    <w:rsid w:val="00983C7C"/>
    <w:rsid w:val="0098777C"/>
    <w:rsid w:val="00991157"/>
    <w:rsid w:val="00993986"/>
    <w:rsid w:val="009A293A"/>
    <w:rsid w:val="009A46AC"/>
    <w:rsid w:val="009A77FA"/>
    <w:rsid w:val="009B2CD5"/>
    <w:rsid w:val="009B6E23"/>
    <w:rsid w:val="009B7251"/>
    <w:rsid w:val="009C20A4"/>
    <w:rsid w:val="009C33F2"/>
    <w:rsid w:val="009C403E"/>
    <w:rsid w:val="009C76CC"/>
    <w:rsid w:val="009D155C"/>
    <w:rsid w:val="009D26F7"/>
    <w:rsid w:val="009E2269"/>
    <w:rsid w:val="009E3680"/>
    <w:rsid w:val="009E56A0"/>
    <w:rsid w:val="009E6C7C"/>
    <w:rsid w:val="009F12FF"/>
    <w:rsid w:val="009F504D"/>
    <w:rsid w:val="009F7FC4"/>
    <w:rsid w:val="00A0262A"/>
    <w:rsid w:val="00A20730"/>
    <w:rsid w:val="00A215FA"/>
    <w:rsid w:val="00A22211"/>
    <w:rsid w:val="00A323CD"/>
    <w:rsid w:val="00A32AA1"/>
    <w:rsid w:val="00A40171"/>
    <w:rsid w:val="00A41D06"/>
    <w:rsid w:val="00A42884"/>
    <w:rsid w:val="00A46336"/>
    <w:rsid w:val="00A4790B"/>
    <w:rsid w:val="00A5356A"/>
    <w:rsid w:val="00A607B4"/>
    <w:rsid w:val="00A75E4B"/>
    <w:rsid w:val="00A824A7"/>
    <w:rsid w:val="00A82F3F"/>
    <w:rsid w:val="00A86AC8"/>
    <w:rsid w:val="00A8776B"/>
    <w:rsid w:val="00A91BC4"/>
    <w:rsid w:val="00A96DEF"/>
    <w:rsid w:val="00A97A28"/>
    <w:rsid w:val="00AA57A7"/>
    <w:rsid w:val="00AA680C"/>
    <w:rsid w:val="00AB14B2"/>
    <w:rsid w:val="00AB196B"/>
    <w:rsid w:val="00AB1E2D"/>
    <w:rsid w:val="00AB7BDD"/>
    <w:rsid w:val="00AC35B3"/>
    <w:rsid w:val="00AC48A0"/>
    <w:rsid w:val="00AC48E7"/>
    <w:rsid w:val="00AD47D3"/>
    <w:rsid w:val="00AD4C2F"/>
    <w:rsid w:val="00AD534A"/>
    <w:rsid w:val="00AD5F46"/>
    <w:rsid w:val="00AD642F"/>
    <w:rsid w:val="00AE7C6E"/>
    <w:rsid w:val="00AF022F"/>
    <w:rsid w:val="00AF3582"/>
    <w:rsid w:val="00AF56B0"/>
    <w:rsid w:val="00B00F43"/>
    <w:rsid w:val="00B1674A"/>
    <w:rsid w:val="00B323EB"/>
    <w:rsid w:val="00B378CD"/>
    <w:rsid w:val="00B461A8"/>
    <w:rsid w:val="00B50B1D"/>
    <w:rsid w:val="00B55AE6"/>
    <w:rsid w:val="00B56B4B"/>
    <w:rsid w:val="00B62E7E"/>
    <w:rsid w:val="00B73B6D"/>
    <w:rsid w:val="00B75B47"/>
    <w:rsid w:val="00B760D4"/>
    <w:rsid w:val="00B77012"/>
    <w:rsid w:val="00B77CBC"/>
    <w:rsid w:val="00B81624"/>
    <w:rsid w:val="00B92478"/>
    <w:rsid w:val="00B937F4"/>
    <w:rsid w:val="00BA3A49"/>
    <w:rsid w:val="00BA4755"/>
    <w:rsid w:val="00BB1356"/>
    <w:rsid w:val="00BB1464"/>
    <w:rsid w:val="00BB47E6"/>
    <w:rsid w:val="00BC371B"/>
    <w:rsid w:val="00BC514F"/>
    <w:rsid w:val="00BD7316"/>
    <w:rsid w:val="00BE0A79"/>
    <w:rsid w:val="00BE1A27"/>
    <w:rsid w:val="00BE24FA"/>
    <w:rsid w:val="00BE2F16"/>
    <w:rsid w:val="00BE42C6"/>
    <w:rsid w:val="00BF0557"/>
    <w:rsid w:val="00BF0FE6"/>
    <w:rsid w:val="00BF44E3"/>
    <w:rsid w:val="00C03ACA"/>
    <w:rsid w:val="00C10D9E"/>
    <w:rsid w:val="00C22C8E"/>
    <w:rsid w:val="00C411D7"/>
    <w:rsid w:val="00C41832"/>
    <w:rsid w:val="00C5060A"/>
    <w:rsid w:val="00C53994"/>
    <w:rsid w:val="00C55DC3"/>
    <w:rsid w:val="00C56A59"/>
    <w:rsid w:val="00C61630"/>
    <w:rsid w:val="00C64B25"/>
    <w:rsid w:val="00C73591"/>
    <w:rsid w:val="00C741FB"/>
    <w:rsid w:val="00C753D4"/>
    <w:rsid w:val="00C81C55"/>
    <w:rsid w:val="00C87644"/>
    <w:rsid w:val="00CA72E5"/>
    <w:rsid w:val="00CB0749"/>
    <w:rsid w:val="00CB277D"/>
    <w:rsid w:val="00CB2DD2"/>
    <w:rsid w:val="00CC01C7"/>
    <w:rsid w:val="00CD21DA"/>
    <w:rsid w:val="00CD60A8"/>
    <w:rsid w:val="00CE5A1F"/>
    <w:rsid w:val="00CE6F52"/>
    <w:rsid w:val="00CE76D8"/>
    <w:rsid w:val="00CF114D"/>
    <w:rsid w:val="00CF2A3B"/>
    <w:rsid w:val="00CF321A"/>
    <w:rsid w:val="00D03377"/>
    <w:rsid w:val="00D076CD"/>
    <w:rsid w:val="00D2167E"/>
    <w:rsid w:val="00D32184"/>
    <w:rsid w:val="00D33FB5"/>
    <w:rsid w:val="00D4364D"/>
    <w:rsid w:val="00D441FF"/>
    <w:rsid w:val="00D448DB"/>
    <w:rsid w:val="00D44BA6"/>
    <w:rsid w:val="00D46635"/>
    <w:rsid w:val="00D46954"/>
    <w:rsid w:val="00D52EB1"/>
    <w:rsid w:val="00D53C47"/>
    <w:rsid w:val="00D61E0E"/>
    <w:rsid w:val="00D77F31"/>
    <w:rsid w:val="00D877E4"/>
    <w:rsid w:val="00D905BA"/>
    <w:rsid w:val="00D95971"/>
    <w:rsid w:val="00DA1AE1"/>
    <w:rsid w:val="00DA3EFF"/>
    <w:rsid w:val="00DA4B12"/>
    <w:rsid w:val="00DA75D0"/>
    <w:rsid w:val="00DB2708"/>
    <w:rsid w:val="00DC1267"/>
    <w:rsid w:val="00DC5EC8"/>
    <w:rsid w:val="00DC7335"/>
    <w:rsid w:val="00DD1523"/>
    <w:rsid w:val="00DE0C40"/>
    <w:rsid w:val="00DE5C23"/>
    <w:rsid w:val="00DE630F"/>
    <w:rsid w:val="00DF0D65"/>
    <w:rsid w:val="00E151C7"/>
    <w:rsid w:val="00E20D54"/>
    <w:rsid w:val="00E21EE2"/>
    <w:rsid w:val="00E23A64"/>
    <w:rsid w:val="00E24841"/>
    <w:rsid w:val="00E24F5A"/>
    <w:rsid w:val="00E30528"/>
    <w:rsid w:val="00E34571"/>
    <w:rsid w:val="00E35471"/>
    <w:rsid w:val="00E35AA1"/>
    <w:rsid w:val="00E420BF"/>
    <w:rsid w:val="00E4670C"/>
    <w:rsid w:val="00E508B7"/>
    <w:rsid w:val="00E55858"/>
    <w:rsid w:val="00E616D2"/>
    <w:rsid w:val="00E728AB"/>
    <w:rsid w:val="00E8019D"/>
    <w:rsid w:val="00E912AA"/>
    <w:rsid w:val="00E92712"/>
    <w:rsid w:val="00E97700"/>
    <w:rsid w:val="00EB49D5"/>
    <w:rsid w:val="00EB4D70"/>
    <w:rsid w:val="00EC1386"/>
    <w:rsid w:val="00EC3262"/>
    <w:rsid w:val="00EC5D11"/>
    <w:rsid w:val="00EC66AA"/>
    <w:rsid w:val="00ED0F0B"/>
    <w:rsid w:val="00ED0F53"/>
    <w:rsid w:val="00ED2D51"/>
    <w:rsid w:val="00EE6EB4"/>
    <w:rsid w:val="00EE78DA"/>
    <w:rsid w:val="00EF29EA"/>
    <w:rsid w:val="00EF6441"/>
    <w:rsid w:val="00F12E6C"/>
    <w:rsid w:val="00F133D3"/>
    <w:rsid w:val="00F15815"/>
    <w:rsid w:val="00F23A11"/>
    <w:rsid w:val="00F24A4F"/>
    <w:rsid w:val="00F30BC3"/>
    <w:rsid w:val="00F35670"/>
    <w:rsid w:val="00F36533"/>
    <w:rsid w:val="00F42BFA"/>
    <w:rsid w:val="00F4387B"/>
    <w:rsid w:val="00F50EF5"/>
    <w:rsid w:val="00F55465"/>
    <w:rsid w:val="00F5628E"/>
    <w:rsid w:val="00F602FB"/>
    <w:rsid w:val="00F747A3"/>
    <w:rsid w:val="00F7731F"/>
    <w:rsid w:val="00F83A5E"/>
    <w:rsid w:val="00F83F79"/>
    <w:rsid w:val="00FA114E"/>
    <w:rsid w:val="00FA26C7"/>
    <w:rsid w:val="00FA4D92"/>
    <w:rsid w:val="00FB1001"/>
    <w:rsid w:val="00FB1C15"/>
    <w:rsid w:val="00FB717E"/>
    <w:rsid w:val="00FC1F71"/>
    <w:rsid w:val="00FC2D82"/>
    <w:rsid w:val="00FC3349"/>
    <w:rsid w:val="00FC4609"/>
    <w:rsid w:val="00FD5B25"/>
    <w:rsid w:val="00FE7689"/>
    <w:rsid w:val="00FF04D9"/>
    <w:rsid w:val="00FF520D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9401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8CD"/>
    <w:pPr>
      <w:spacing w:after="0" w:line="240" w:lineRule="auto"/>
    </w:pPr>
    <w:rPr>
      <w:rFonts w:eastAsia="Times New Roman" w:cs="Times New Roman"/>
      <w:kern w:val="0"/>
      <w:lang w:val="lv-LV" w:eastAsia="ru-R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8C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48C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48C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48C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48C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48C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48C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48C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48C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48CD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48C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48CD"/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48CD"/>
    <w:rPr>
      <w:rFonts w:asciiTheme="minorHAnsi" w:eastAsiaTheme="majorEastAsia" w:hAnsiTheme="minorHAnsi" w:cstheme="majorBidi"/>
      <w:i/>
      <w:iCs/>
      <w:color w:val="2F5496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48CD"/>
    <w:rPr>
      <w:rFonts w:asciiTheme="minorHAnsi" w:eastAsiaTheme="majorEastAsia" w:hAnsiTheme="minorHAnsi" w:cstheme="majorBidi"/>
      <w:color w:val="2F5496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48CD"/>
    <w:rPr>
      <w:rFonts w:asciiTheme="minorHAnsi" w:eastAsiaTheme="majorEastAsia" w:hAnsiTheme="minorHAnsi" w:cstheme="majorBidi"/>
      <w:i/>
      <w:iCs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48CD"/>
    <w:rPr>
      <w:rFonts w:asciiTheme="minorHAnsi" w:eastAsiaTheme="majorEastAsia" w:hAnsiTheme="minorHAnsi" w:cstheme="majorBidi"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48CD"/>
    <w:rPr>
      <w:rFonts w:asciiTheme="minorHAnsi" w:eastAsiaTheme="majorEastAsia" w:hAnsiTheme="minorHAnsi" w:cstheme="majorBidi"/>
      <w:i/>
      <w:iCs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48CD"/>
    <w:rPr>
      <w:rFonts w:asciiTheme="minorHAnsi" w:eastAsiaTheme="majorEastAsia" w:hAnsiTheme="minorHAnsi" w:cstheme="majorBidi"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6248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248CD"/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48C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248C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6248CD"/>
    <w:pPr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248CD"/>
    <w:rPr>
      <w:i/>
      <w:iCs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34"/>
    <w:qFormat/>
    <w:rsid w:val="006248CD"/>
    <w:pPr>
      <w:spacing w:after="160" w:line="278" w:lineRule="auto"/>
      <w:ind w:left="720"/>
      <w:contextualSpacing/>
    </w:pPr>
    <w:rPr>
      <w:rFonts w:eastAsia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248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48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48CD"/>
    <w:rPr>
      <w:i/>
      <w:iCs/>
      <w:color w:val="2F5496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6248C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248C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7A4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7A4C"/>
    <w:rPr>
      <w:rFonts w:eastAsia="Times New Roman" w:cs="Times New Roman"/>
      <w:kern w:val="0"/>
      <w:lang w:val="lv-LV" w:eastAsia="ru-R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37A4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7A4C"/>
    <w:rPr>
      <w:rFonts w:eastAsia="Times New Roman" w:cs="Times New Roman"/>
      <w:kern w:val="0"/>
      <w:lang w:val="lv-LV" w:eastAsia="ru-RU"/>
      <w14:ligatures w14:val="none"/>
    </w:rPr>
  </w:style>
  <w:style w:type="paragraph" w:styleId="Revision">
    <w:name w:val="Revision"/>
    <w:hidden/>
    <w:uiPriority w:val="99"/>
    <w:semiHidden/>
    <w:rsid w:val="002762E6"/>
    <w:pPr>
      <w:spacing w:after="0" w:line="240" w:lineRule="auto"/>
    </w:pPr>
    <w:rPr>
      <w:rFonts w:eastAsia="Times New Roman" w:cs="Times New Roman"/>
      <w:kern w:val="0"/>
      <w:lang w:val="lv-LV" w:eastAsia="ru-RU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E28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28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286D"/>
    <w:rPr>
      <w:rFonts w:eastAsia="Times New Roman" w:cs="Times New Roman"/>
      <w:kern w:val="0"/>
      <w:sz w:val="20"/>
      <w:szCs w:val="20"/>
      <w:lang w:val="lv-LV" w:eastAsia="ru-RU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28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286D"/>
    <w:rPr>
      <w:rFonts w:eastAsia="Times New Roman" w:cs="Times New Roman"/>
      <w:b/>
      <w:bCs/>
      <w:kern w:val="0"/>
      <w:sz w:val="20"/>
      <w:szCs w:val="20"/>
      <w:lang w:val="lv-LV" w:eastAsia="ru-RU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180B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gateway.elieta.lv/api/v1/PublicMaterialDownload/ed27d417-27c4-4217-8717-c02398f99b4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38882-0EF3-412B-806A-965908699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5240</Words>
  <Characters>2988</Characters>
  <Application>Microsoft Office Word</Application>
  <DocSecurity>4</DocSecurity>
  <Lines>24</Lines>
  <Paragraphs>16</Paragraphs>
  <ScaleCrop>false</ScaleCrop>
  <Company/>
  <LinksUpToDate>false</LinksUpToDate>
  <CharactersWithSpaces>8212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2026-04-29T09:56:00Z</dcterms:created>
  <dcterms:modified xsi:type="dcterms:W3CDTF">2026-04-29T09:56:00Z</dcterms:modified>
</cp:coreProperties>
</file>