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6A84" w14:textId="51AE06C7" w:rsidR="00447EE6" w:rsidRPr="00F472EB" w:rsidRDefault="00447EE6" w:rsidP="009206B3">
      <w:pPr>
        <w:spacing w:line="276" w:lineRule="auto"/>
        <w:jc w:val="both"/>
        <w:rPr>
          <w:rFonts w:asciiTheme="majorBidi" w:hAnsiTheme="majorBidi" w:cstheme="majorBidi"/>
          <w:lang w:eastAsia="lv-LV"/>
        </w:rPr>
      </w:pPr>
    </w:p>
    <w:p w14:paraId="2B9396BA" w14:textId="73A55E0C" w:rsidR="009206B3" w:rsidRPr="009206B3" w:rsidRDefault="009206B3" w:rsidP="009206B3">
      <w:pPr>
        <w:spacing w:line="276" w:lineRule="auto"/>
        <w:jc w:val="both"/>
        <w:rPr>
          <w:rFonts w:asciiTheme="majorBidi" w:hAnsiTheme="majorBidi" w:cstheme="majorBidi"/>
          <w:b/>
          <w:bCs/>
          <w:lang w:eastAsia="lv-LV"/>
        </w:rPr>
      </w:pPr>
      <w:r w:rsidRPr="009206B3">
        <w:rPr>
          <w:rFonts w:asciiTheme="majorBidi" w:hAnsiTheme="majorBidi" w:cstheme="majorBidi"/>
          <w:b/>
          <w:bCs/>
          <w:lang w:eastAsia="lv-LV"/>
        </w:rPr>
        <w:t>Vairāki patstāvīgi darba līguma uzteikumi</w:t>
      </w:r>
    </w:p>
    <w:p w14:paraId="163C9F86" w14:textId="24DF68E4" w:rsidR="009206B3" w:rsidRPr="009206B3" w:rsidRDefault="009206B3" w:rsidP="009206B3">
      <w:pPr>
        <w:spacing w:line="276" w:lineRule="auto"/>
        <w:jc w:val="both"/>
        <w:rPr>
          <w:rFonts w:asciiTheme="majorBidi" w:hAnsiTheme="majorBidi" w:cstheme="majorBidi"/>
          <w:lang w:eastAsia="lv-LV"/>
        </w:rPr>
      </w:pPr>
      <w:r w:rsidRPr="009206B3">
        <w:rPr>
          <w:rFonts w:asciiTheme="majorBidi" w:hAnsiTheme="majorBidi" w:cstheme="majorBidi"/>
          <w:lang w:eastAsia="lv-LV"/>
        </w:rPr>
        <w:t>Viena darba devēja uzteikuma</w:t>
      </w:r>
      <w:r>
        <w:rPr>
          <w:rFonts w:asciiTheme="majorBidi" w:hAnsiTheme="majorBidi" w:cstheme="majorBidi"/>
          <w:lang w:eastAsia="lv-LV"/>
        </w:rPr>
        <w:t xml:space="preserve"> </w:t>
      </w:r>
      <w:r w:rsidRPr="009206B3">
        <w:rPr>
          <w:rFonts w:asciiTheme="majorBidi" w:hAnsiTheme="majorBidi" w:cstheme="majorBidi"/>
          <w:lang w:eastAsia="lv-LV"/>
        </w:rPr>
        <w:t>esība neliedz darba devējam šī uzteikuma termiņa tecējuma laikā izteikt jaunu patstāvīgu uzteikumu, ja radušies citi darba līguma uzteikšanas apstākļi</w:t>
      </w:r>
      <w:r>
        <w:rPr>
          <w:rFonts w:asciiTheme="majorBidi" w:hAnsiTheme="majorBidi" w:cstheme="majorBidi"/>
          <w:lang w:eastAsia="lv-LV"/>
        </w:rPr>
        <w:t xml:space="preserve">. </w:t>
      </w:r>
      <w:r w:rsidRPr="009206B3">
        <w:rPr>
          <w:rFonts w:asciiTheme="majorBidi" w:hAnsiTheme="majorBidi" w:cstheme="majorBidi"/>
          <w:lang w:eastAsia="lv-LV"/>
        </w:rPr>
        <w:t>Šajā gadījumā pirmo uzteikumu atsaukt nav nepieciešams.</w:t>
      </w:r>
    </w:p>
    <w:p w14:paraId="03C922DF" w14:textId="77777777" w:rsidR="009206B3" w:rsidRDefault="009206B3" w:rsidP="009206B3">
      <w:pPr>
        <w:spacing w:line="276" w:lineRule="auto"/>
        <w:jc w:val="both"/>
        <w:rPr>
          <w:rFonts w:asciiTheme="majorBidi" w:hAnsiTheme="majorBidi" w:cstheme="majorBidi"/>
          <w:lang w:eastAsia="lv-LV"/>
        </w:rPr>
      </w:pPr>
    </w:p>
    <w:p w14:paraId="2E1CD2E2" w14:textId="2F0E1E8E" w:rsidR="009206B3" w:rsidRPr="009206B3" w:rsidRDefault="009206B3" w:rsidP="009206B3">
      <w:pPr>
        <w:spacing w:line="276" w:lineRule="auto"/>
        <w:jc w:val="both"/>
        <w:rPr>
          <w:rFonts w:asciiTheme="majorBidi" w:hAnsiTheme="majorBidi" w:cstheme="majorBidi"/>
          <w:b/>
          <w:bCs/>
          <w:lang w:eastAsia="lv-LV"/>
        </w:rPr>
      </w:pPr>
      <w:r w:rsidRPr="009206B3">
        <w:rPr>
          <w:rFonts w:asciiTheme="majorBidi" w:hAnsiTheme="majorBidi" w:cstheme="majorBidi"/>
          <w:b/>
          <w:bCs/>
          <w:lang w:eastAsia="lv-LV"/>
        </w:rPr>
        <w:t>Darbinieka tiesības pieprasīt uzteikuma termiņā ieskaitīt pārejošas darbnespējas laiku ierobežojums</w:t>
      </w:r>
    </w:p>
    <w:p w14:paraId="07C5237F" w14:textId="5AB2DDA2" w:rsidR="00447EE6" w:rsidRDefault="009206B3" w:rsidP="009206B3">
      <w:pPr>
        <w:spacing w:line="276" w:lineRule="auto"/>
        <w:jc w:val="both"/>
        <w:rPr>
          <w:rFonts w:asciiTheme="majorBidi" w:hAnsiTheme="majorBidi" w:cstheme="majorBidi"/>
          <w:lang w:eastAsia="lv-LV"/>
        </w:rPr>
      </w:pPr>
      <w:r w:rsidRPr="009206B3">
        <w:rPr>
          <w:rFonts w:asciiTheme="majorBidi" w:hAnsiTheme="majorBidi" w:cstheme="majorBidi"/>
          <w:lang w:eastAsia="lv-LV"/>
        </w:rPr>
        <w:t>Darbinieks savu tiesību pieprasīt uzteikuma termiņā neieskaitīt pārejošas darbnespējas laiku var izmantot tiktāl, ciktāl darba devējs nav tiesiski izmantojis savu tiesību uzteikt darba līgumu uz ilgstošas darbnespējas pamata.</w:t>
      </w:r>
    </w:p>
    <w:p w14:paraId="281B402A" w14:textId="77777777" w:rsidR="009206B3" w:rsidRPr="00F472EB" w:rsidRDefault="009206B3" w:rsidP="009206B3">
      <w:pPr>
        <w:spacing w:line="276" w:lineRule="auto"/>
        <w:jc w:val="both"/>
        <w:rPr>
          <w:rFonts w:asciiTheme="majorBidi" w:hAnsiTheme="majorBidi" w:cstheme="majorBidi"/>
          <w:lang w:eastAsia="lv-LV"/>
        </w:rPr>
      </w:pPr>
    </w:p>
    <w:p w14:paraId="30EF74F0" w14:textId="6768E9F8" w:rsidR="00447EE6" w:rsidRPr="00F472EB" w:rsidRDefault="00447EE6" w:rsidP="00F472EB">
      <w:pPr>
        <w:spacing w:line="276" w:lineRule="auto"/>
        <w:jc w:val="center"/>
        <w:rPr>
          <w:rFonts w:asciiTheme="majorBidi" w:hAnsiTheme="majorBidi" w:cstheme="majorBidi"/>
          <w:b/>
        </w:rPr>
      </w:pPr>
      <w:r w:rsidRPr="00F472EB">
        <w:rPr>
          <w:rFonts w:asciiTheme="majorBidi" w:hAnsiTheme="majorBidi" w:cstheme="majorBidi"/>
          <w:b/>
        </w:rPr>
        <w:t>Latvijas Republikas Senāt</w:t>
      </w:r>
      <w:r w:rsidR="003A22AF" w:rsidRPr="00F472EB">
        <w:rPr>
          <w:rFonts w:asciiTheme="majorBidi" w:hAnsiTheme="majorBidi" w:cstheme="majorBidi"/>
          <w:b/>
        </w:rPr>
        <w:t>a</w:t>
      </w:r>
    </w:p>
    <w:p w14:paraId="66373EBA" w14:textId="2D2F9CED" w:rsidR="003A22AF" w:rsidRPr="00F472EB" w:rsidRDefault="003A22AF" w:rsidP="00F472EB">
      <w:pPr>
        <w:spacing w:line="276" w:lineRule="auto"/>
        <w:jc w:val="center"/>
        <w:rPr>
          <w:rFonts w:asciiTheme="majorBidi" w:hAnsiTheme="majorBidi" w:cstheme="majorBidi"/>
          <w:b/>
        </w:rPr>
      </w:pPr>
      <w:r w:rsidRPr="00F472EB">
        <w:rPr>
          <w:rFonts w:asciiTheme="majorBidi" w:hAnsiTheme="majorBidi" w:cstheme="majorBidi"/>
          <w:b/>
        </w:rPr>
        <w:t>Civillietu departamenta</w:t>
      </w:r>
    </w:p>
    <w:p w14:paraId="2A69788A" w14:textId="30474B3B" w:rsidR="003A22AF" w:rsidRPr="00F472EB" w:rsidRDefault="003A22AF" w:rsidP="00F472EB">
      <w:pPr>
        <w:spacing w:line="276" w:lineRule="auto"/>
        <w:jc w:val="center"/>
        <w:rPr>
          <w:rFonts w:asciiTheme="majorBidi" w:hAnsiTheme="majorBidi" w:cstheme="majorBidi"/>
          <w:b/>
          <w:bCs/>
        </w:rPr>
      </w:pPr>
      <w:r w:rsidRPr="00F472EB">
        <w:rPr>
          <w:rFonts w:asciiTheme="majorBidi" w:hAnsiTheme="majorBidi" w:cstheme="majorBidi"/>
          <w:b/>
          <w:bCs/>
        </w:rPr>
        <w:t>2026. gada 9. aprīļa</w:t>
      </w:r>
    </w:p>
    <w:p w14:paraId="6D65DEB2" w14:textId="77777777" w:rsidR="00447EE6" w:rsidRPr="00F472EB" w:rsidRDefault="00447EE6" w:rsidP="00F472EB">
      <w:pPr>
        <w:spacing w:line="276" w:lineRule="auto"/>
        <w:jc w:val="center"/>
        <w:rPr>
          <w:rFonts w:asciiTheme="majorBidi" w:hAnsiTheme="majorBidi" w:cstheme="majorBidi"/>
          <w:b/>
          <w:bCs/>
        </w:rPr>
      </w:pPr>
      <w:r w:rsidRPr="00F472EB">
        <w:rPr>
          <w:rFonts w:asciiTheme="majorBidi" w:hAnsiTheme="majorBidi" w:cstheme="majorBidi"/>
          <w:b/>
          <w:bCs/>
        </w:rPr>
        <w:t>SPRIEDUMS</w:t>
      </w:r>
      <w:r w:rsidRPr="00F472EB" w:rsidDel="000D5B2A">
        <w:rPr>
          <w:rFonts w:asciiTheme="majorBidi" w:hAnsiTheme="majorBidi" w:cstheme="majorBidi"/>
          <w:b/>
          <w:bCs/>
        </w:rPr>
        <w:t xml:space="preserve"> </w:t>
      </w:r>
    </w:p>
    <w:p w14:paraId="50BDA023" w14:textId="77777777" w:rsidR="003A22AF" w:rsidRPr="00F472EB" w:rsidRDefault="003A22AF" w:rsidP="00F472EB">
      <w:pPr>
        <w:spacing w:line="276" w:lineRule="auto"/>
        <w:jc w:val="center"/>
        <w:rPr>
          <w:rFonts w:asciiTheme="majorBidi" w:hAnsiTheme="majorBidi" w:cstheme="majorBidi"/>
          <w:b/>
          <w:bCs/>
          <w:lang w:eastAsia="lv-LV"/>
        </w:rPr>
      </w:pPr>
      <w:r w:rsidRPr="00F472EB">
        <w:rPr>
          <w:rFonts w:asciiTheme="majorBidi" w:hAnsiTheme="majorBidi" w:cstheme="majorBidi"/>
          <w:b/>
          <w:bCs/>
          <w:lang w:eastAsia="lv-LV"/>
        </w:rPr>
        <w:t>Lieta Nr. C770989424, SKC</w:t>
      </w:r>
      <w:r w:rsidRPr="00F472EB">
        <w:rPr>
          <w:rFonts w:asciiTheme="majorBidi" w:hAnsiTheme="majorBidi" w:cstheme="majorBidi"/>
          <w:b/>
          <w:bCs/>
          <w:lang w:eastAsia="lv-LV"/>
        </w:rPr>
        <w:noBreakHyphen/>
        <w:t>53/2026</w:t>
      </w:r>
    </w:p>
    <w:p w14:paraId="781D45C0" w14:textId="654465E0" w:rsidR="00447EE6" w:rsidRPr="00F472EB" w:rsidRDefault="003A22AF" w:rsidP="00F472EB">
      <w:pPr>
        <w:spacing w:line="276" w:lineRule="auto"/>
        <w:jc w:val="center"/>
        <w:rPr>
          <w:rFonts w:asciiTheme="majorBidi" w:hAnsiTheme="majorBidi" w:cstheme="majorBidi"/>
          <w:color w:val="EE0000"/>
        </w:rPr>
      </w:pPr>
      <w:hyperlink r:id="rId8" w:history="1">
        <w:r w:rsidRPr="00F472EB">
          <w:rPr>
            <w:rStyle w:val="Hyperlink"/>
            <w:rFonts w:asciiTheme="majorBidi" w:hAnsiTheme="majorBidi" w:cstheme="majorBidi"/>
            <w:bCs/>
            <w:lang w:val="en-US"/>
          </w:rPr>
          <w:t>ECLI:LV:</w:t>
        </w:r>
        <w:proofErr w:type="gramStart"/>
        <w:r w:rsidRPr="00F472EB">
          <w:rPr>
            <w:rStyle w:val="Hyperlink"/>
            <w:rFonts w:asciiTheme="majorBidi" w:hAnsiTheme="majorBidi" w:cstheme="majorBidi"/>
            <w:bCs/>
            <w:lang w:val="en-US"/>
          </w:rPr>
          <w:t>AT:2026:0409</w:t>
        </w:r>
        <w:proofErr w:type="gramEnd"/>
        <w:r w:rsidRPr="00F472EB">
          <w:rPr>
            <w:rStyle w:val="Hyperlink"/>
            <w:rFonts w:asciiTheme="majorBidi" w:hAnsiTheme="majorBidi" w:cstheme="majorBidi"/>
            <w:bCs/>
            <w:lang w:val="en-US"/>
          </w:rPr>
          <w:t>.C770989424.</w:t>
        </w:r>
        <w:proofErr w:type="gramStart"/>
        <w:r w:rsidRPr="00F472EB">
          <w:rPr>
            <w:rStyle w:val="Hyperlink"/>
            <w:rFonts w:asciiTheme="majorBidi" w:hAnsiTheme="majorBidi" w:cstheme="majorBidi"/>
            <w:bCs/>
            <w:lang w:val="en-US"/>
          </w:rPr>
          <w:t>9.S</w:t>
        </w:r>
        <w:proofErr w:type="gramEnd"/>
      </w:hyperlink>
    </w:p>
    <w:p w14:paraId="10128A3E" w14:textId="77777777" w:rsidR="00925AD1" w:rsidRPr="00F472EB" w:rsidRDefault="00925AD1" w:rsidP="00F472EB">
      <w:pPr>
        <w:spacing w:line="276" w:lineRule="auto"/>
        <w:jc w:val="center"/>
        <w:rPr>
          <w:rFonts w:asciiTheme="majorBidi" w:hAnsiTheme="majorBidi" w:cstheme="majorBidi"/>
        </w:rPr>
      </w:pPr>
    </w:p>
    <w:p w14:paraId="1609D6F5" w14:textId="63CDD9FD" w:rsidR="00447EE6" w:rsidRPr="00F472EB" w:rsidRDefault="00447EE6" w:rsidP="00F472EB">
      <w:pPr>
        <w:spacing w:line="276" w:lineRule="auto"/>
        <w:ind w:firstLine="720"/>
        <w:jc w:val="both"/>
        <w:rPr>
          <w:rFonts w:asciiTheme="majorBidi" w:hAnsiTheme="majorBidi" w:cstheme="majorBidi"/>
        </w:rPr>
      </w:pPr>
      <w:r w:rsidRPr="00F472EB">
        <w:rPr>
          <w:rFonts w:asciiTheme="majorBidi" w:hAnsiTheme="majorBidi" w:cstheme="majorBidi"/>
        </w:rPr>
        <w:t>Senāts šādā sastāvā:</w:t>
      </w:r>
      <w:r w:rsidR="00C737C4" w:rsidRPr="00F472EB">
        <w:rPr>
          <w:rFonts w:asciiTheme="majorBidi" w:hAnsiTheme="majorBidi" w:cstheme="majorBidi"/>
        </w:rPr>
        <w:t xml:space="preserve"> senatore referente </w:t>
      </w:r>
      <w:r w:rsidR="00373FAF" w:rsidRPr="00F472EB">
        <w:rPr>
          <w:rFonts w:asciiTheme="majorBidi" w:hAnsiTheme="majorBidi" w:cstheme="majorBidi"/>
        </w:rPr>
        <w:t>Dzintra Balta</w:t>
      </w:r>
      <w:r w:rsidR="00C737C4" w:rsidRPr="00F472EB">
        <w:rPr>
          <w:rFonts w:asciiTheme="majorBidi" w:hAnsiTheme="majorBidi" w:cstheme="majorBidi"/>
        </w:rPr>
        <w:t>, senator</w:t>
      </w:r>
      <w:r w:rsidR="0061491F" w:rsidRPr="00F472EB">
        <w:rPr>
          <w:rFonts w:asciiTheme="majorBidi" w:hAnsiTheme="majorBidi" w:cstheme="majorBidi"/>
        </w:rPr>
        <w:t>i</w:t>
      </w:r>
      <w:r w:rsidR="00C737C4" w:rsidRPr="00F472EB">
        <w:rPr>
          <w:rFonts w:asciiTheme="majorBidi" w:hAnsiTheme="majorBidi" w:cstheme="majorBidi"/>
        </w:rPr>
        <w:t xml:space="preserve"> </w:t>
      </w:r>
      <w:r w:rsidR="00373FAF" w:rsidRPr="00F472EB">
        <w:rPr>
          <w:rFonts w:asciiTheme="majorBidi" w:hAnsiTheme="majorBidi" w:cstheme="majorBidi"/>
        </w:rPr>
        <w:t xml:space="preserve">Sanita Osipova </w:t>
      </w:r>
      <w:r w:rsidR="00C737C4" w:rsidRPr="00F472EB">
        <w:rPr>
          <w:rFonts w:asciiTheme="majorBidi" w:hAnsiTheme="majorBidi" w:cstheme="majorBidi"/>
        </w:rPr>
        <w:t xml:space="preserve">un </w:t>
      </w:r>
      <w:r w:rsidR="00373FAF" w:rsidRPr="00F472EB">
        <w:rPr>
          <w:rFonts w:asciiTheme="majorBidi" w:hAnsiTheme="majorBidi" w:cstheme="majorBidi"/>
        </w:rPr>
        <w:t xml:space="preserve">Normunds Salenieks </w:t>
      </w:r>
    </w:p>
    <w:p w14:paraId="4796936A" w14:textId="77777777" w:rsidR="00373FAF" w:rsidRPr="00F472EB" w:rsidRDefault="00373FAF" w:rsidP="00F472EB">
      <w:pPr>
        <w:spacing w:line="276" w:lineRule="auto"/>
        <w:ind w:firstLine="720"/>
        <w:jc w:val="both"/>
        <w:rPr>
          <w:rFonts w:asciiTheme="majorBidi" w:hAnsiTheme="majorBidi" w:cstheme="majorBidi"/>
        </w:rPr>
      </w:pPr>
    </w:p>
    <w:p w14:paraId="751BA139" w14:textId="0B64BE96" w:rsidR="00373FAF" w:rsidRPr="00F472EB" w:rsidRDefault="0044208E" w:rsidP="00F472EB">
      <w:pPr>
        <w:autoSpaceDE w:val="0"/>
        <w:autoSpaceDN w:val="0"/>
        <w:adjustRightInd w:val="0"/>
        <w:spacing w:line="276" w:lineRule="auto"/>
        <w:ind w:firstLine="720"/>
        <w:jc w:val="both"/>
        <w:rPr>
          <w:rFonts w:asciiTheme="majorBidi" w:hAnsiTheme="majorBidi" w:cstheme="majorBidi"/>
          <w:lang w:val="lt-LT"/>
        </w:rPr>
      </w:pPr>
      <w:r w:rsidRPr="00F472EB">
        <w:rPr>
          <w:rFonts w:asciiTheme="majorBidi" w:hAnsiTheme="majorBidi" w:cstheme="majorBidi"/>
        </w:rPr>
        <w:t>rakstveida</w:t>
      </w:r>
      <w:r w:rsidR="0052721E" w:rsidRPr="00F472EB">
        <w:rPr>
          <w:rFonts w:asciiTheme="majorBidi" w:hAnsiTheme="majorBidi" w:cstheme="majorBidi"/>
        </w:rPr>
        <w:t xml:space="preserve"> </w:t>
      </w:r>
      <w:r w:rsidR="00C737C4" w:rsidRPr="00F472EB">
        <w:rPr>
          <w:rFonts w:asciiTheme="majorBidi" w:hAnsiTheme="majorBidi" w:cstheme="majorBidi"/>
        </w:rPr>
        <w:t>procesā</w:t>
      </w:r>
      <w:r w:rsidR="00762AFD" w:rsidRPr="00F472EB">
        <w:rPr>
          <w:rFonts w:asciiTheme="majorBidi" w:hAnsiTheme="majorBidi" w:cstheme="majorBidi"/>
        </w:rPr>
        <w:t xml:space="preserve"> izskatīja</w:t>
      </w:r>
      <w:r w:rsidR="00373FAF" w:rsidRPr="00F472EB">
        <w:rPr>
          <w:rFonts w:asciiTheme="majorBidi" w:hAnsiTheme="majorBidi" w:cstheme="majorBidi"/>
        </w:rPr>
        <w:t xml:space="preserve"> </w:t>
      </w:r>
      <w:r w:rsidR="003A22AF" w:rsidRPr="00F472EB">
        <w:rPr>
          <w:rFonts w:asciiTheme="majorBidi" w:hAnsiTheme="majorBidi" w:cstheme="majorBidi"/>
        </w:rPr>
        <w:t>[Nosaukums A]</w:t>
      </w:r>
      <w:r w:rsidR="00373FAF" w:rsidRPr="00F472EB">
        <w:rPr>
          <w:rFonts w:asciiTheme="majorBidi" w:hAnsiTheme="majorBidi" w:cstheme="majorBidi"/>
          <w:lang w:val="lt-LT"/>
        </w:rPr>
        <w:t xml:space="preserve"> kasācijas sūdzību par </w:t>
      </w:r>
      <w:r w:rsidR="0042744C" w:rsidRPr="00F472EB">
        <w:rPr>
          <w:rFonts w:asciiTheme="majorBidi" w:hAnsiTheme="majorBidi" w:cstheme="majorBidi"/>
        </w:rPr>
        <w:t>Rīgas apgabaltiesas 2024.</w:t>
      </w:r>
      <w:r w:rsidR="00091A7E" w:rsidRPr="00F472EB">
        <w:rPr>
          <w:rFonts w:asciiTheme="majorBidi" w:hAnsiTheme="majorBidi" w:cstheme="majorBidi"/>
        </w:rPr>
        <w:t> </w:t>
      </w:r>
      <w:r w:rsidR="0042744C" w:rsidRPr="00F472EB">
        <w:rPr>
          <w:rFonts w:asciiTheme="majorBidi" w:hAnsiTheme="majorBidi" w:cstheme="majorBidi"/>
        </w:rPr>
        <w:t>gada 30.</w:t>
      </w:r>
      <w:r w:rsidR="00091A7E" w:rsidRPr="00F472EB">
        <w:rPr>
          <w:rFonts w:asciiTheme="majorBidi" w:hAnsiTheme="majorBidi" w:cstheme="majorBidi"/>
        </w:rPr>
        <w:t> </w:t>
      </w:r>
      <w:r w:rsidR="0042744C" w:rsidRPr="00F472EB">
        <w:rPr>
          <w:rFonts w:asciiTheme="majorBidi" w:hAnsiTheme="majorBidi" w:cstheme="majorBidi"/>
        </w:rPr>
        <w:t>oktobra spriedumu</w:t>
      </w:r>
      <w:r w:rsidR="00373FAF" w:rsidRPr="00F472EB">
        <w:rPr>
          <w:rFonts w:asciiTheme="majorBidi" w:hAnsiTheme="majorBidi" w:cstheme="majorBidi"/>
          <w:lang w:val="lt-LT"/>
        </w:rPr>
        <w:t xml:space="preserve"> </w:t>
      </w:r>
      <w:r w:rsidR="003A22AF" w:rsidRPr="00F472EB">
        <w:rPr>
          <w:rFonts w:asciiTheme="majorBidi" w:hAnsiTheme="majorBidi" w:cstheme="majorBidi"/>
        </w:rPr>
        <w:t>[pers. B]</w:t>
      </w:r>
      <w:r w:rsidR="0042744C" w:rsidRPr="00F472EB">
        <w:rPr>
          <w:rFonts w:asciiTheme="majorBidi" w:hAnsiTheme="majorBidi" w:cstheme="majorBidi"/>
        </w:rPr>
        <w:t xml:space="preserve"> prasībā pret </w:t>
      </w:r>
      <w:r w:rsidR="003A22AF" w:rsidRPr="00F472EB">
        <w:rPr>
          <w:rFonts w:asciiTheme="majorBidi" w:hAnsiTheme="majorBidi" w:cstheme="majorBidi"/>
        </w:rPr>
        <w:t>[Nosaukums A]</w:t>
      </w:r>
      <w:r w:rsidR="0042744C" w:rsidRPr="00F472EB">
        <w:rPr>
          <w:rFonts w:asciiTheme="majorBidi" w:hAnsiTheme="majorBidi" w:cstheme="majorBidi"/>
        </w:rPr>
        <w:t xml:space="preserve"> par darba līguma uzteikuma atzīšanu par spēkā neesošu</w:t>
      </w:r>
      <w:r w:rsidR="00373FAF" w:rsidRPr="00F472EB">
        <w:rPr>
          <w:rFonts w:asciiTheme="majorBidi" w:hAnsiTheme="majorBidi" w:cstheme="majorBidi"/>
          <w:lang w:val="lt-LT"/>
        </w:rPr>
        <w:t>.</w:t>
      </w:r>
    </w:p>
    <w:p w14:paraId="4DD0D433" w14:textId="77777777" w:rsidR="00C737C4" w:rsidRPr="00F472EB" w:rsidRDefault="00C737C4" w:rsidP="00F472EB">
      <w:pPr>
        <w:spacing w:line="276" w:lineRule="auto"/>
        <w:jc w:val="both"/>
        <w:rPr>
          <w:rFonts w:asciiTheme="majorBidi" w:hAnsiTheme="majorBidi" w:cstheme="majorBidi"/>
          <w:lang w:eastAsia="lv-LV"/>
        </w:rPr>
      </w:pPr>
    </w:p>
    <w:p w14:paraId="12882064" w14:textId="2AE3E31D" w:rsidR="00447EE6" w:rsidRPr="00F472EB" w:rsidRDefault="00447EE6" w:rsidP="00F472EB">
      <w:pPr>
        <w:spacing w:line="276" w:lineRule="auto"/>
        <w:jc w:val="center"/>
        <w:rPr>
          <w:rFonts w:asciiTheme="majorBidi" w:hAnsiTheme="majorBidi" w:cstheme="majorBidi"/>
          <w:b/>
          <w:shd w:val="clear" w:color="auto" w:fill="FFFFFF"/>
        </w:rPr>
      </w:pPr>
      <w:r w:rsidRPr="00F472EB">
        <w:rPr>
          <w:rFonts w:asciiTheme="majorBidi" w:hAnsiTheme="majorBidi" w:cstheme="majorBidi"/>
          <w:b/>
          <w:shd w:val="clear" w:color="auto" w:fill="FFFFFF"/>
        </w:rPr>
        <w:t>Aprakstošā daļa</w:t>
      </w:r>
    </w:p>
    <w:p w14:paraId="038C95E6" w14:textId="77777777" w:rsidR="000A6497" w:rsidRPr="00F472EB" w:rsidRDefault="000A6497" w:rsidP="00F472EB">
      <w:pPr>
        <w:spacing w:line="276" w:lineRule="auto"/>
        <w:jc w:val="center"/>
        <w:rPr>
          <w:rFonts w:asciiTheme="majorBidi" w:hAnsiTheme="majorBidi" w:cstheme="majorBidi"/>
          <w:lang w:eastAsia="lv-LV"/>
        </w:rPr>
      </w:pPr>
    </w:p>
    <w:p w14:paraId="6D9E0CDE" w14:textId="4912C4DC" w:rsidR="00FD5880" w:rsidRPr="00F472EB" w:rsidRDefault="00447EE6" w:rsidP="00F472EB">
      <w:pPr>
        <w:spacing w:line="276" w:lineRule="auto"/>
        <w:ind w:firstLine="720"/>
        <w:jc w:val="both"/>
        <w:rPr>
          <w:rFonts w:asciiTheme="majorBidi" w:hAnsiTheme="majorBidi" w:cstheme="majorBidi"/>
        </w:rPr>
      </w:pPr>
      <w:r w:rsidRPr="00F472EB">
        <w:rPr>
          <w:rFonts w:asciiTheme="majorBidi" w:hAnsiTheme="majorBidi" w:cstheme="majorBidi"/>
          <w:shd w:val="clear" w:color="auto" w:fill="FFFFFF"/>
        </w:rPr>
        <w:t>[1]</w:t>
      </w:r>
      <w:r w:rsidR="00A86F57" w:rsidRPr="00F472EB">
        <w:rPr>
          <w:rFonts w:asciiTheme="majorBidi" w:hAnsiTheme="majorBidi" w:cstheme="majorBidi"/>
          <w:shd w:val="clear" w:color="auto" w:fill="FFFFFF"/>
        </w:rPr>
        <w:t> </w:t>
      </w:r>
      <w:r w:rsidR="003A22AF" w:rsidRPr="00F472EB">
        <w:rPr>
          <w:rFonts w:asciiTheme="majorBidi" w:hAnsiTheme="majorBidi" w:cstheme="majorBidi"/>
        </w:rPr>
        <w:t xml:space="preserve">[Pers. B] </w:t>
      </w:r>
      <w:r w:rsidR="00FD5880" w:rsidRPr="00F472EB">
        <w:rPr>
          <w:rFonts w:asciiTheme="majorBidi" w:hAnsiTheme="majorBidi" w:cstheme="majorBidi"/>
        </w:rPr>
        <w:t>(turpmāk</w:t>
      </w:r>
      <w:r w:rsidR="00222311" w:rsidRPr="00F472EB">
        <w:rPr>
          <w:rFonts w:asciiTheme="majorBidi" w:hAnsiTheme="majorBidi" w:cstheme="majorBidi"/>
        </w:rPr>
        <w:t xml:space="preserve"> </w:t>
      </w:r>
      <w:r w:rsidR="00FD5880" w:rsidRPr="00F472EB">
        <w:rPr>
          <w:rFonts w:asciiTheme="majorBidi" w:hAnsiTheme="majorBidi" w:cstheme="majorBidi"/>
        </w:rPr>
        <w:t xml:space="preserve">– prasītāja) saskaņā </w:t>
      </w:r>
      <w:r w:rsidR="003A22AF" w:rsidRPr="00F472EB">
        <w:rPr>
          <w:rFonts w:asciiTheme="majorBidi" w:hAnsiTheme="majorBidi" w:cstheme="majorBidi"/>
        </w:rPr>
        <w:t>[datums]</w:t>
      </w:r>
      <w:r w:rsidR="00FD5880" w:rsidRPr="00F472EB">
        <w:rPr>
          <w:rFonts w:asciiTheme="majorBidi" w:hAnsiTheme="majorBidi" w:cstheme="majorBidi"/>
        </w:rPr>
        <w:t xml:space="preserve"> darba līgumu strādāja </w:t>
      </w:r>
      <w:r w:rsidR="003A22AF" w:rsidRPr="00F472EB">
        <w:rPr>
          <w:rFonts w:asciiTheme="majorBidi" w:hAnsiTheme="majorBidi" w:cstheme="majorBidi"/>
        </w:rPr>
        <w:t>[Nosaukums A]</w:t>
      </w:r>
      <w:r w:rsidR="00FD5880" w:rsidRPr="00F472EB">
        <w:rPr>
          <w:rFonts w:asciiTheme="majorBidi" w:hAnsiTheme="majorBidi" w:cstheme="majorBidi"/>
        </w:rPr>
        <w:t xml:space="preserve"> (turpmāk – atbildētāja)</w:t>
      </w:r>
      <w:r w:rsidR="00836E24" w:rsidRPr="00F472EB">
        <w:rPr>
          <w:rFonts w:asciiTheme="majorBidi" w:hAnsiTheme="majorBidi" w:cstheme="majorBidi"/>
        </w:rPr>
        <w:t>. A</w:t>
      </w:r>
      <w:r w:rsidR="00FD5880" w:rsidRPr="00F472EB">
        <w:rPr>
          <w:rFonts w:asciiTheme="majorBidi" w:hAnsiTheme="majorBidi" w:cstheme="majorBidi"/>
        </w:rPr>
        <w:t>r 2023.</w:t>
      </w:r>
      <w:r w:rsidR="00091A7E" w:rsidRPr="00F472EB">
        <w:rPr>
          <w:rFonts w:asciiTheme="majorBidi" w:hAnsiTheme="majorBidi" w:cstheme="majorBidi"/>
        </w:rPr>
        <w:t> </w:t>
      </w:r>
      <w:r w:rsidR="00FD5880" w:rsidRPr="00F472EB">
        <w:rPr>
          <w:rFonts w:asciiTheme="majorBidi" w:hAnsiTheme="majorBidi" w:cstheme="majorBidi"/>
        </w:rPr>
        <w:t>gada 1.</w:t>
      </w:r>
      <w:r w:rsidR="00091A7E" w:rsidRPr="00F472EB">
        <w:rPr>
          <w:rFonts w:asciiTheme="majorBidi" w:hAnsiTheme="majorBidi" w:cstheme="majorBidi"/>
        </w:rPr>
        <w:t> </w:t>
      </w:r>
      <w:r w:rsidR="00FD5880" w:rsidRPr="00F472EB">
        <w:rPr>
          <w:rFonts w:asciiTheme="majorBidi" w:hAnsiTheme="majorBidi" w:cstheme="majorBidi"/>
        </w:rPr>
        <w:t xml:space="preserve">februāri darba līgums izteikts jaunā redakcijā, saskaņā ar </w:t>
      </w:r>
      <w:r w:rsidR="0076332F" w:rsidRPr="00F472EB">
        <w:rPr>
          <w:rFonts w:asciiTheme="majorBidi" w:hAnsiTheme="majorBidi" w:cstheme="majorBidi"/>
        </w:rPr>
        <w:t>kuru</w:t>
      </w:r>
      <w:r w:rsidR="00FD5880" w:rsidRPr="00F472EB">
        <w:rPr>
          <w:rFonts w:asciiTheme="majorBidi" w:hAnsiTheme="majorBidi" w:cstheme="majorBidi"/>
        </w:rPr>
        <w:t xml:space="preserve"> viņa veica </w:t>
      </w:r>
      <w:r w:rsidR="003A22AF" w:rsidRPr="00F472EB">
        <w:rPr>
          <w:rFonts w:asciiTheme="majorBidi" w:hAnsiTheme="majorBidi" w:cstheme="majorBidi"/>
        </w:rPr>
        <w:t>[amats A]</w:t>
      </w:r>
      <w:r w:rsidR="00FD5880" w:rsidRPr="00F472EB">
        <w:rPr>
          <w:rFonts w:asciiTheme="majorBidi" w:hAnsiTheme="majorBidi" w:cstheme="majorBidi"/>
        </w:rPr>
        <w:t xml:space="preserve"> amata pienākumus.</w:t>
      </w:r>
    </w:p>
    <w:p w14:paraId="01D68F72" w14:textId="3A1FAB2B" w:rsidR="00FD5880" w:rsidRPr="00F472EB" w:rsidRDefault="006D634F" w:rsidP="00F472EB">
      <w:pPr>
        <w:spacing w:line="276" w:lineRule="auto"/>
        <w:ind w:firstLine="720"/>
        <w:jc w:val="both"/>
        <w:rPr>
          <w:rFonts w:asciiTheme="majorBidi" w:hAnsiTheme="majorBidi" w:cstheme="majorBidi"/>
          <w:highlight w:val="yellow"/>
          <w:shd w:val="clear" w:color="auto" w:fill="FFFFFF"/>
        </w:rPr>
      </w:pPr>
      <w:bookmarkStart w:id="0" w:name="_Hlk222763460"/>
      <w:r w:rsidRPr="00F472EB">
        <w:rPr>
          <w:rFonts w:asciiTheme="majorBidi" w:hAnsiTheme="majorBidi" w:cstheme="majorBidi"/>
        </w:rPr>
        <w:t>Atbildētāja 2023.</w:t>
      </w:r>
      <w:r w:rsidR="00091A7E" w:rsidRPr="00F472EB">
        <w:rPr>
          <w:rFonts w:asciiTheme="majorBidi" w:hAnsiTheme="majorBidi" w:cstheme="majorBidi"/>
        </w:rPr>
        <w:t> </w:t>
      </w:r>
      <w:r w:rsidRPr="00F472EB">
        <w:rPr>
          <w:rFonts w:asciiTheme="majorBidi" w:hAnsiTheme="majorBidi" w:cstheme="majorBidi"/>
        </w:rPr>
        <w:t>gada 15.</w:t>
      </w:r>
      <w:r w:rsidR="00091A7E" w:rsidRPr="00F472EB">
        <w:rPr>
          <w:rFonts w:asciiTheme="majorBidi" w:hAnsiTheme="majorBidi" w:cstheme="majorBidi"/>
        </w:rPr>
        <w:t> </w:t>
      </w:r>
      <w:r w:rsidRPr="00F472EB">
        <w:rPr>
          <w:rFonts w:asciiTheme="majorBidi" w:hAnsiTheme="majorBidi" w:cstheme="majorBidi"/>
        </w:rPr>
        <w:t xml:space="preserve">jūnijā </w:t>
      </w:r>
      <w:r w:rsidR="0062557C" w:rsidRPr="00F472EB">
        <w:rPr>
          <w:rFonts w:asciiTheme="majorBidi" w:hAnsiTheme="majorBidi" w:cstheme="majorBidi"/>
        </w:rPr>
        <w:t xml:space="preserve">uzteica </w:t>
      </w:r>
      <w:r w:rsidRPr="00F472EB">
        <w:rPr>
          <w:rFonts w:asciiTheme="majorBidi" w:hAnsiTheme="majorBidi" w:cstheme="majorBidi"/>
        </w:rPr>
        <w:t>prasītājai darba līgum</w:t>
      </w:r>
      <w:r w:rsidR="0062557C" w:rsidRPr="00F472EB">
        <w:rPr>
          <w:rFonts w:asciiTheme="majorBidi" w:hAnsiTheme="majorBidi" w:cstheme="majorBidi"/>
        </w:rPr>
        <w:t xml:space="preserve">u </w:t>
      </w:r>
      <w:r w:rsidR="00091A7E" w:rsidRPr="00F472EB">
        <w:rPr>
          <w:rFonts w:asciiTheme="majorBidi" w:hAnsiTheme="majorBidi" w:cstheme="majorBidi"/>
        </w:rPr>
        <w:t xml:space="preserve">(turpmāk arī – pirmais uzteikums) </w:t>
      </w:r>
      <w:r w:rsidRPr="00F472EB">
        <w:rPr>
          <w:rFonts w:asciiTheme="majorBidi" w:hAnsiTheme="majorBidi" w:cstheme="majorBidi"/>
        </w:rPr>
        <w:t xml:space="preserve">saistībā ar tajā piedāvātajiem </w:t>
      </w:r>
      <w:r w:rsidR="00AC22BC" w:rsidRPr="00F472EB">
        <w:rPr>
          <w:rFonts w:asciiTheme="majorBidi" w:hAnsiTheme="majorBidi" w:cstheme="majorBidi"/>
        </w:rPr>
        <w:t xml:space="preserve">darba līguma </w:t>
      </w:r>
      <w:r w:rsidRPr="00F472EB">
        <w:rPr>
          <w:rFonts w:asciiTheme="majorBidi" w:hAnsiTheme="majorBidi" w:cstheme="majorBidi"/>
        </w:rPr>
        <w:t xml:space="preserve">grozījumiem </w:t>
      </w:r>
      <w:r w:rsidR="00AC2009" w:rsidRPr="00F472EB">
        <w:rPr>
          <w:rFonts w:asciiTheme="majorBidi" w:hAnsiTheme="majorBidi" w:cstheme="majorBidi"/>
        </w:rPr>
        <w:t xml:space="preserve">(piedāvāts </w:t>
      </w:r>
      <w:r w:rsidR="00836E24" w:rsidRPr="00F472EB">
        <w:rPr>
          <w:rFonts w:asciiTheme="majorBidi" w:hAnsiTheme="majorBidi" w:cstheme="majorBidi"/>
        </w:rPr>
        <w:t xml:space="preserve">turpināt </w:t>
      </w:r>
      <w:r w:rsidR="00AC2009" w:rsidRPr="00F472EB">
        <w:rPr>
          <w:rFonts w:asciiTheme="majorBidi" w:hAnsiTheme="majorBidi" w:cstheme="majorBidi"/>
        </w:rPr>
        <w:t xml:space="preserve">darbu </w:t>
      </w:r>
      <w:r w:rsidR="003A22AF" w:rsidRPr="00F472EB">
        <w:rPr>
          <w:rFonts w:asciiTheme="majorBidi" w:hAnsiTheme="majorBidi" w:cstheme="majorBidi"/>
        </w:rPr>
        <w:t>[amats B]</w:t>
      </w:r>
      <w:r w:rsidR="00AC2009" w:rsidRPr="00F472EB">
        <w:rPr>
          <w:rFonts w:asciiTheme="majorBidi" w:hAnsiTheme="majorBidi" w:cstheme="majorBidi"/>
        </w:rPr>
        <w:t xml:space="preserve"> amatā) </w:t>
      </w:r>
      <w:r w:rsidRPr="00F472EB">
        <w:rPr>
          <w:rFonts w:asciiTheme="majorBidi" w:hAnsiTheme="majorBidi" w:cstheme="majorBidi"/>
        </w:rPr>
        <w:t>sakarā ar darbinieku skaita samazināšanu. Uzteikums pamatots ar Darba likuma 98.</w:t>
      </w:r>
      <w:r w:rsidR="00222311" w:rsidRPr="00F472EB">
        <w:rPr>
          <w:rFonts w:asciiTheme="majorBidi" w:hAnsiTheme="majorBidi" w:cstheme="majorBidi"/>
        </w:rPr>
        <w:t> </w:t>
      </w:r>
      <w:r w:rsidRPr="00F472EB">
        <w:rPr>
          <w:rFonts w:asciiTheme="majorBidi" w:hAnsiTheme="majorBidi" w:cstheme="majorBidi"/>
        </w:rPr>
        <w:t>pant</w:t>
      </w:r>
      <w:r w:rsidR="00C561F1" w:rsidRPr="00F472EB">
        <w:rPr>
          <w:rFonts w:asciiTheme="majorBidi" w:hAnsiTheme="majorBidi" w:cstheme="majorBidi"/>
        </w:rPr>
        <w:t>a pirmo daļ</w:t>
      </w:r>
      <w:r w:rsidRPr="00F472EB">
        <w:rPr>
          <w:rFonts w:asciiTheme="majorBidi" w:hAnsiTheme="majorBidi" w:cstheme="majorBidi"/>
        </w:rPr>
        <w:t>u un 101.</w:t>
      </w:r>
      <w:r w:rsidR="00091A7E" w:rsidRPr="00F472EB">
        <w:rPr>
          <w:rFonts w:asciiTheme="majorBidi" w:hAnsiTheme="majorBidi" w:cstheme="majorBidi"/>
        </w:rPr>
        <w:t> </w:t>
      </w:r>
      <w:r w:rsidRPr="00F472EB">
        <w:rPr>
          <w:rFonts w:asciiTheme="majorBidi" w:hAnsiTheme="majorBidi" w:cstheme="majorBidi"/>
        </w:rPr>
        <w:t>panta pirmās daļas 9.</w:t>
      </w:r>
      <w:r w:rsidR="00091A7E" w:rsidRPr="00F472EB">
        <w:rPr>
          <w:rFonts w:asciiTheme="majorBidi" w:hAnsiTheme="majorBidi" w:cstheme="majorBidi"/>
        </w:rPr>
        <w:t> </w:t>
      </w:r>
      <w:r w:rsidRPr="00F472EB">
        <w:rPr>
          <w:rFonts w:asciiTheme="majorBidi" w:hAnsiTheme="majorBidi" w:cstheme="majorBidi"/>
        </w:rPr>
        <w:t>punktu.</w:t>
      </w:r>
      <w:r w:rsidR="00854DBF" w:rsidRPr="00F472EB">
        <w:rPr>
          <w:rFonts w:asciiTheme="majorBidi" w:hAnsiTheme="majorBidi" w:cstheme="majorBidi"/>
        </w:rPr>
        <w:t xml:space="preserve"> </w:t>
      </w:r>
    </w:p>
    <w:p w14:paraId="0E00A728" w14:textId="432243E3" w:rsidR="00FD5880" w:rsidRPr="00F472EB" w:rsidRDefault="001764F0" w:rsidP="00F472EB">
      <w:pPr>
        <w:spacing w:line="276" w:lineRule="auto"/>
        <w:ind w:firstLine="720"/>
        <w:jc w:val="both"/>
        <w:rPr>
          <w:rFonts w:asciiTheme="majorBidi" w:hAnsiTheme="majorBidi" w:cstheme="majorBidi"/>
          <w:shd w:val="clear" w:color="auto" w:fill="FFFFFF"/>
        </w:rPr>
      </w:pPr>
      <w:r w:rsidRPr="00F472EB">
        <w:rPr>
          <w:rFonts w:asciiTheme="majorBidi" w:hAnsiTheme="majorBidi" w:cstheme="majorBidi"/>
          <w:shd w:val="clear" w:color="auto" w:fill="FFFFFF"/>
        </w:rPr>
        <w:t xml:space="preserve">Ar atbildētājas </w:t>
      </w:r>
      <w:r w:rsidRPr="00F472EB">
        <w:rPr>
          <w:rFonts w:asciiTheme="majorBidi" w:hAnsiTheme="majorBidi" w:cstheme="majorBidi"/>
        </w:rPr>
        <w:t>2024.</w:t>
      </w:r>
      <w:r w:rsidR="00091A7E" w:rsidRPr="00F472EB">
        <w:rPr>
          <w:rFonts w:asciiTheme="majorBidi" w:hAnsiTheme="majorBidi" w:cstheme="majorBidi"/>
        </w:rPr>
        <w:t> </w:t>
      </w:r>
      <w:r w:rsidRPr="00F472EB">
        <w:rPr>
          <w:rFonts w:asciiTheme="majorBidi" w:hAnsiTheme="majorBidi" w:cstheme="majorBidi"/>
        </w:rPr>
        <w:t>gada 8.</w:t>
      </w:r>
      <w:r w:rsidR="00091A7E" w:rsidRPr="00F472EB">
        <w:rPr>
          <w:rFonts w:asciiTheme="majorBidi" w:hAnsiTheme="majorBidi" w:cstheme="majorBidi"/>
        </w:rPr>
        <w:t> </w:t>
      </w:r>
      <w:r w:rsidRPr="00F472EB">
        <w:rPr>
          <w:rFonts w:asciiTheme="majorBidi" w:hAnsiTheme="majorBidi" w:cstheme="majorBidi"/>
        </w:rPr>
        <w:t xml:space="preserve">februāra darba līguma uzteikumu </w:t>
      </w:r>
      <w:r w:rsidR="00091A7E" w:rsidRPr="00F472EB">
        <w:rPr>
          <w:rFonts w:asciiTheme="majorBidi" w:hAnsiTheme="majorBidi" w:cstheme="majorBidi"/>
        </w:rPr>
        <w:t xml:space="preserve">(turpmāk arī – otrais uzteikums) </w:t>
      </w:r>
      <w:r w:rsidR="00D95EB1" w:rsidRPr="00F472EB">
        <w:rPr>
          <w:rFonts w:asciiTheme="majorBidi" w:hAnsiTheme="majorBidi" w:cstheme="majorBidi"/>
        </w:rPr>
        <w:t>darba līgums</w:t>
      </w:r>
      <w:r w:rsidRPr="00F472EB">
        <w:rPr>
          <w:rFonts w:asciiTheme="majorBidi" w:hAnsiTheme="majorBidi" w:cstheme="majorBidi"/>
        </w:rPr>
        <w:t xml:space="preserve"> </w:t>
      </w:r>
      <w:r w:rsidR="004F67D7" w:rsidRPr="00F472EB">
        <w:rPr>
          <w:rFonts w:asciiTheme="majorBidi" w:hAnsiTheme="majorBidi" w:cstheme="majorBidi"/>
        </w:rPr>
        <w:t xml:space="preserve">uzteikts </w:t>
      </w:r>
      <w:r w:rsidR="00836E24" w:rsidRPr="00F472EB">
        <w:rPr>
          <w:rFonts w:asciiTheme="majorBidi" w:hAnsiTheme="majorBidi" w:cstheme="majorBidi"/>
        </w:rPr>
        <w:t>tādēļ</w:t>
      </w:r>
      <w:r w:rsidRPr="00F472EB">
        <w:rPr>
          <w:rFonts w:asciiTheme="majorBidi" w:hAnsiTheme="majorBidi" w:cstheme="majorBidi"/>
        </w:rPr>
        <w:t xml:space="preserve">, ka </w:t>
      </w:r>
      <w:r w:rsidR="0065187F" w:rsidRPr="00F472EB">
        <w:rPr>
          <w:rFonts w:asciiTheme="majorBidi" w:hAnsiTheme="majorBidi" w:cstheme="majorBidi"/>
        </w:rPr>
        <w:t>prasītāja</w:t>
      </w:r>
      <w:r w:rsidRPr="00F472EB">
        <w:rPr>
          <w:rFonts w:asciiTheme="majorBidi" w:hAnsiTheme="majorBidi" w:cstheme="majorBidi"/>
        </w:rPr>
        <w:t xml:space="preserve"> </w:t>
      </w:r>
      <w:r w:rsidR="00836E24" w:rsidRPr="00F472EB">
        <w:rPr>
          <w:rFonts w:asciiTheme="majorBidi" w:hAnsiTheme="majorBidi" w:cstheme="majorBidi"/>
        </w:rPr>
        <w:t xml:space="preserve">kopš 2023. gada 11. jūlija </w:t>
      </w:r>
      <w:r w:rsidRPr="00F472EB">
        <w:rPr>
          <w:rFonts w:asciiTheme="majorBidi" w:hAnsiTheme="majorBidi" w:cstheme="majorBidi"/>
        </w:rPr>
        <w:t>pārejošas darbnespējas dēļ neveic</w:t>
      </w:r>
      <w:r w:rsidR="0065187F" w:rsidRPr="00F472EB">
        <w:rPr>
          <w:rFonts w:asciiTheme="majorBidi" w:hAnsiTheme="majorBidi" w:cstheme="majorBidi"/>
        </w:rPr>
        <w:t>a</w:t>
      </w:r>
      <w:r w:rsidRPr="00F472EB">
        <w:rPr>
          <w:rFonts w:asciiTheme="majorBidi" w:hAnsiTheme="majorBidi" w:cstheme="majorBidi"/>
        </w:rPr>
        <w:t xml:space="preserve"> darbu nepārtraukti vairāk </w:t>
      </w:r>
      <w:r w:rsidR="005D3213" w:rsidRPr="00F472EB">
        <w:rPr>
          <w:rFonts w:asciiTheme="majorBidi" w:hAnsiTheme="majorBidi" w:cstheme="majorBidi"/>
        </w:rPr>
        <w:t>ne</w:t>
      </w:r>
      <w:r w:rsidRPr="00F472EB">
        <w:rPr>
          <w:rFonts w:asciiTheme="majorBidi" w:hAnsiTheme="majorBidi" w:cstheme="majorBidi"/>
        </w:rPr>
        <w:t>kā sešus mēnešus</w:t>
      </w:r>
      <w:r w:rsidR="00222311" w:rsidRPr="00F472EB">
        <w:rPr>
          <w:rFonts w:asciiTheme="majorBidi" w:hAnsiTheme="majorBidi" w:cstheme="majorBidi"/>
        </w:rPr>
        <w:t xml:space="preserve"> </w:t>
      </w:r>
      <w:r w:rsidRPr="00F472EB">
        <w:rPr>
          <w:rFonts w:asciiTheme="majorBidi" w:hAnsiTheme="majorBidi" w:cstheme="majorBidi"/>
        </w:rPr>
        <w:t>(Darba likuma 101.</w:t>
      </w:r>
      <w:r w:rsidR="00091A7E" w:rsidRPr="00F472EB">
        <w:rPr>
          <w:rFonts w:asciiTheme="majorBidi" w:hAnsiTheme="majorBidi" w:cstheme="majorBidi"/>
        </w:rPr>
        <w:t> </w:t>
      </w:r>
      <w:r w:rsidRPr="00F472EB">
        <w:rPr>
          <w:rFonts w:asciiTheme="majorBidi" w:hAnsiTheme="majorBidi" w:cstheme="majorBidi"/>
        </w:rPr>
        <w:t>panta pirmās daļas 11.</w:t>
      </w:r>
      <w:r w:rsidR="00091A7E" w:rsidRPr="00F472EB">
        <w:rPr>
          <w:rFonts w:asciiTheme="majorBidi" w:hAnsiTheme="majorBidi" w:cstheme="majorBidi"/>
        </w:rPr>
        <w:t> </w:t>
      </w:r>
      <w:r w:rsidRPr="00F472EB">
        <w:rPr>
          <w:rFonts w:asciiTheme="majorBidi" w:hAnsiTheme="majorBidi" w:cstheme="majorBidi"/>
        </w:rPr>
        <w:t>punkts)</w:t>
      </w:r>
      <w:r w:rsidR="000E5BCD" w:rsidRPr="00F472EB">
        <w:rPr>
          <w:rFonts w:asciiTheme="majorBidi" w:hAnsiTheme="majorBidi" w:cstheme="majorBidi"/>
        </w:rPr>
        <w:t>.</w:t>
      </w:r>
    </w:p>
    <w:p w14:paraId="0D71F816" w14:textId="77777777" w:rsidR="00FD5880" w:rsidRPr="00F472EB" w:rsidRDefault="00FD5880" w:rsidP="00F472EB">
      <w:pPr>
        <w:spacing w:line="276" w:lineRule="auto"/>
        <w:ind w:firstLine="720"/>
        <w:jc w:val="both"/>
        <w:rPr>
          <w:rFonts w:asciiTheme="majorBidi" w:hAnsiTheme="majorBidi" w:cstheme="majorBidi"/>
          <w:shd w:val="clear" w:color="auto" w:fill="FFFFFF"/>
        </w:rPr>
      </w:pPr>
    </w:p>
    <w:bookmarkEnd w:id="0"/>
    <w:p w14:paraId="1E14CBB1" w14:textId="079EBCFC" w:rsidR="002976F3" w:rsidRPr="00F472EB" w:rsidRDefault="00FD5880" w:rsidP="00F472EB">
      <w:pPr>
        <w:spacing w:line="276" w:lineRule="auto"/>
        <w:ind w:firstLine="720"/>
        <w:jc w:val="both"/>
        <w:rPr>
          <w:rFonts w:asciiTheme="majorBidi" w:hAnsiTheme="majorBidi" w:cstheme="majorBidi"/>
          <w:color w:val="000000"/>
        </w:rPr>
      </w:pPr>
      <w:r w:rsidRPr="00F472EB">
        <w:rPr>
          <w:rFonts w:asciiTheme="majorBidi" w:hAnsiTheme="majorBidi" w:cstheme="majorBidi"/>
          <w:lang w:val="lt-LT"/>
        </w:rPr>
        <w:t>[2]</w:t>
      </w:r>
      <w:r w:rsidR="00163EA0" w:rsidRPr="00F472EB">
        <w:rPr>
          <w:rFonts w:asciiTheme="majorBidi" w:hAnsiTheme="majorBidi" w:cstheme="majorBidi"/>
          <w:lang w:val="lt-LT"/>
        </w:rPr>
        <w:t> </w:t>
      </w:r>
      <w:r w:rsidRPr="00F472EB">
        <w:rPr>
          <w:rFonts w:asciiTheme="majorBidi" w:hAnsiTheme="majorBidi" w:cstheme="majorBidi"/>
          <w:bCs/>
          <w:lang w:val="lt-LT"/>
        </w:rPr>
        <w:t>Prasītāja</w:t>
      </w:r>
      <w:r w:rsidRPr="00F472EB">
        <w:rPr>
          <w:rFonts w:asciiTheme="majorBidi" w:hAnsiTheme="majorBidi" w:cstheme="majorBidi"/>
        </w:rPr>
        <w:t xml:space="preserve"> </w:t>
      </w:r>
      <w:r w:rsidR="006B014F" w:rsidRPr="00F472EB">
        <w:rPr>
          <w:rFonts w:asciiTheme="majorBidi" w:hAnsiTheme="majorBidi" w:cstheme="majorBidi"/>
          <w:lang w:val="lt-LT"/>
        </w:rPr>
        <w:t>202</w:t>
      </w:r>
      <w:r w:rsidR="00C216EE" w:rsidRPr="00F472EB">
        <w:rPr>
          <w:rFonts w:asciiTheme="majorBidi" w:hAnsiTheme="majorBidi" w:cstheme="majorBidi"/>
          <w:lang w:val="lt-LT"/>
        </w:rPr>
        <w:t>4</w:t>
      </w:r>
      <w:r w:rsidR="006B014F" w:rsidRPr="00F472EB">
        <w:rPr>
          <w:rFonts w:asciiTheme="majorBidi" w:hAnsiTheme="majorBidi" w:cstheme="majorBidi"/>
          <w:lang w:val="lt-LT"/>
        </w:rPr>
        <w:t>.</w:t>
      </w:r>
      <w:r w:rsidR="00091A7E" w:rsidRPr="00F472EB">
        <w:rPr>
          <w:rFonts w:asciiTheme="majorBidi" w:hAnsiTheme="majorBidi" w:cstheme="majorBidi"/>
          <w:lang w:val="lt-LT"/>
        </w:rPr>
        <w:t> </w:t>
      </w:r>
      <w:r w:rsidR="006B014F" w:rsidRPr="00F472EB">
        <w:rPr>
          <w:rFonts w:asciiTheme="majorBidi" w:hAnsiTheme="majorBidi" w:cstheme="majorBidi"/>
          <w:lang w:val="lt-LT"/>
        </w:rPr>
        <w:t xml:space="preserve">gada </w:t>
      </w:r>
      <w:r w:rsidR="00C216EE" w:rsidRPr="00F472EB">
        <w:rPr>
          <w:rFonts w:asciiTheme="majorBidi" w:hAnsiTheme="majorBidi" w:cstheme="majorBidi"/>
          <w:lang w:val="lt-LT"/>
        </w:rPr>
        <w:t>14</w:t>
      </w:r>
      <w:r w:rsidR="006B014F" w:rsidRPr="00F472EB">
        <w:rPr>
          <w:rFonts w:asciiTheme="majorBidi" w:hAnsiTheme="majorBidi" w:cstheme="majorBidi"/>
          <w:lang w:val="lt-LT"/>
        </w:rPr>
        <w:t>.</w:t>
      </w:r>
      <w:r w:rsidR="00091A7E" w:rsidRPr="00F472EB">
        <w:rPr>
          <w:rFonts w:asciiTheme="majorBidi" w:hAnsiTheme="majorBidi" w:cstheme="majorBidi"/>
          <w:lang w:val="lt-LT"/>
        </w:rPr>
        <w:t> </w:t>
      </w:r>
      <w:r w:rsidR="00C216EE" w:rsidRPr="00F472EB">
        <w:rPr>
          <w:rFonts w:asciiTheme="majorBidi" w:hAnsiTheme="majorBidi" w:cstheme="majorBidi"/>
          <w:lang w:val="lt-LT"/>
        </w:rPr>
        <w:t>martā</w:t>
      </w:r>
      <w:r w:rsidR="006B014F" w:rsidRPr="00F472EB">
        <w:rPr>
          <w:rFonts w:asciiTheme="majorBidi" w:hAnsiTheme="majorBidi" w:cstheme="majorBidi"/>
          <w:lang w:val="lt-LT"/>
        </w:rPr>
        <w:t xml:space="preserve"> </w:t>
      </w:r>
      <w:r w:rsidR="00FC5919" w:rsidRPr="00F472EB">
        <w:rPr>
          <w:rFonts w:asciiTheme="majorBidi" w:hAnsiTheme="majorBidi" w:cstheme="majorBidi"/>
          <w:lang w:val="lt-LT"/>
        </w:rPr>
        <w:t>cēl</w:t>
      </w:r>
      <w:r w:rsidR="0081245C" w:rsidRPr="00F472EB">
        <w:rPr>
          <w:rFonts w:asciiTheme="majorBidi" w:hAnsiTheme="majorBidi" w:cstheme="majorBidi"/>
          <w:lang w:val="lt-LT"/>
        </w:rPr>
        <w:t>a</w:t>
      </w:r>
      <w:r w:rsidR="00FC5919" w:rsidRPr="00F472EB">
        <w:rPr>
          <w:rFonts w:asciiTheme="majorBidi" w:hAnsiTheme="majorBidi" w:cstheme="majorBidi"/>
          <w:lang w:val="lt-LT"/>
        </w:rPr>
        <w:t xml:space="preserve"> tiesā</w:t>
      </w:r>
      <w:r w:rsidR="00722486" w:rsidRPr="00F472EB">
        <w:rPr>
          <w:rFonts w:asciiTheme="majorBidi" w:hAnsiTheme="majorBidi" w:cstheme="majorBidi"/>
          <w:lang w:val="lt-LT"/>
        </w:rPr>
        <w:t xml:space="preserve"> </w:t>
      </w:r>
      <w:r w:rsidR="00CB2D9F" w:rsidRPr="00F472EB">
        <w:rPr>
          <w:rFonts w:asciiTheme="majorBidi" w:hAnsiTheme="majorBidi" w:cstheme="majorBidi"/>
          <w:lang w:val="lt-LT"/>
        </w:rPr>
        <w:t xml:space="preserve">prasību </w:t>
      </w:r>
      <w:r w:rsidR="00722486" w:rsidRPr="00F472EB">
        <w:rPr>
          <w:rFonts w:asciiTheme="majorBidi" w:hAnsiTheme="majorBidi" w:cstheme="majorBidi"/>
          <w:lang w:val="lt-LT"/>
        </w:rPr>
        <w:t xml:space="preserve">pret </w:t>
      </w:r>
      <w:r w:rsidRPr="00F472EB">
        <w:rPr>
          <w:rFonts w:asciiTheme="majorBidi" w:hAnsiTheme="majorBidi" w:cstheme="majorBidi"/>
          <w:lang w:val="lt-LT"/>
        </w:rPr>
        <w:t>atbildētāju</w:t>
      </w:r>
      <w:r w:rsidR="00041086" w:rsidRPr="00F472EB">
        <w:rPr>
          <w:rFonts w:asciiTheme="majorBidi" w:hAnsiTheme="majorBidi" w:cstheme="majorBidi"/>
          <w:lang w:val="lt-LT"/>
        </w:rPr>
        <w:t>, lūdz</w:t>
      </w:r>
      <w:r w:rsidRPr="00F472EB">
        <w:rPr>
          <w:rFonts w:asciiTheme="majorBidi" w:hAnsiTheme="majorBidi" w:cstheme="majorBidi"/>
          <w:lang w:val="lt-LT"/>
        </w:rPr>
        <w:t>ot</w:t>
      </w:r>
      <w:r w:rsidR="00041086" w:rsidRPr="00F472EB">
        <w:rPr>
          <w:rFonts w:asciiTheme="majorBidi" w:hAnsiTheme="majorBidi" w:cstheme="majorBidi"/>
          <w:lang w:val="lt-LT"/>
        </w:rPr>
        <w:t>:</w:t>
      </w:r>
      <w:r w:rsidRPr="00F472EB">
        <w:rPr>
          <w:rFonts w:asciiTheme="majorBidi" w:hAnsiTheme="majorBidi" w:cstheme="majorBidi"/>
          <w:lang w:val="lt-LT"/>
        </w:rPr>
        <w:t xml:space="preserve"> </w:t>
      </w:r>
      <w:r w:rsidR="00AF606F" w:rsidRPr="00F472EB">
        <w:rPr>
          <w:rFonts w:asciiTheme="majorBidi" w:hAnsiTheme="majorBidi" w:cstheme="majorBidi"/>
          <w:lang w:val="lt-LT"/>
        </w:rPr>
        <w:t xml:space="preserve">1) </w:t>
      </w:r>
      <w:r w:rsidR="00AF606F" w:rsidRPr="00F472EB">
        <w:rPr>
          <w:rFonts w:asciiTheme="majorBidi" w:hAnsiTheme="majorBidi" w:cstheme="majorBidi"/>
        </w:rPr>
        <w:t>atzīt par spēkā neesošu 2024.</w:t>
      </w:r>
      <w:r w:rsidR="00091A7E" w:rsidRPr="00F472EB">
        <w:rPr>
          <w:rFonts w:asciiTheme="majorBidi" w:hAnsiTheme="majorBidi" w:cstheme="majorBidi"/>
        </w:rPr>
        <w:t> </w:t>
      </w:r>
      <w:r w:rsidR="00AF606F" w:rsidRPr="00F472EB">
        <w:rPr>
          <w:rFonts w:asciiTheme="majorBidi" w:hAnsiTheme="majorBidi" w:cstheme="majorBidi"/>
        </w:rPr>
        <w:t>gada 8.</w:t>
      </w:r>
      <w:r w:rsidR="00091A7E" w:rsidRPr="00F472EB">
        <w:rPr>
          <w:rFonts w:asciiTheme="majorBidi" w:hAnsiTheme="majorBidi" w:cstheme="majorBidi"/>
        </w:rPr>
        <w:t> </w:t>
      </w:r>
      <w:r w:rsidR="00AF606F" w:rsidRPr="00F472EB">
        <w:rPr>
          <w:rFonts w:asciiTheme="majorBidi" w:hAnsiTheme="majorBidi" w:cstheme="majorBidi"/>
        </w:rPr>
        <w:t xml:space="preserve">februāra darba līguma uzteikumu un atjaunot prasītāju </w:t>
      </w:r>
      <w:r w:rsidR="00AF606F" w:rsidRPr="00F472EB">
        <w:rPr>
          <w:rFonts w:asciiTheme="majorBidi" w:hAnsiTheme="majorBidi" w:cstheme="majorBidi"/>
        </w:rPr>
        <w:lastRenderedPageBreak/>
        <w:t>iepriekšējā darbā; 2) atzīt par spēkā esošu 2023.</w:t>
      </w:r>
      <w:r w:rsidR="00091A7E" w:rsidRPr="00F472EB">
        <w:rPr>
          <w:rFonts w:asciiTheme="majorBidi" w:hAnsiTheme="majorBidi" w:cstheme="majorBidi"/>
        </w:rPr>
        <w:t> </w:t>
      </w:r>
      <w:r w:rsidR="00AF606F" w:rsidRPr="00F472EB">
        <w:rPr>
          <w:rFonts w:asciiTheme="majorBidi" w:hAnsiTheme="majorBidi" w:cstheme="majorBidi"/>
        </w:rPr>
        <w:t>gada 15.</w:t>
      </w:r>
      <w:r w:rsidR="00091A7E" w:rsidRPr="00F472EB">
        <w:rPr>
          <w:rFonts w:asciiTheme="majorBidi" w:hAnsiTheme="majorBidi" w:cstheme="majorBidi"/>
        </w:rPr>
        <w:t> </w:t>
      </w:r>
      <w:r w:rsidR="00AF606F" w:rsidRPr="00F472EB">
        <w:rPr>
          <w:rFonts w:asciiTheme="majorBidi" w:hAnsiTheme="majorBidi" w:cstheme="majorBidi"/>
        </w:rPr>
        <w:t xml:space="preserve">jūnija darba līguma uzteikumu un noteikt, ka darba tiesiskās attiecības starp prasītāju un atbildētāju ir izbeidzamas saskaņā ar </w:t>
      </w:r>
      <w:r w:rsidR="00836E24" w:rsidRPr="00F472EB">
        <w:rPr>
          <w:rFonts w:asciiTheme="majorBidi" w:hAnsiTheme="majorBidi" w:cstheme="majorBidi"/>
        </w:rPr>
        <w:t xml:space="preserve">šo </w:t>
      </w:r>
      <w:r w:rsidR="00AF606F" w:rsidRPr="00F472EB">
        <w:rPr>
          <w:rFonts w:asciiTheme="majorBidi" w:hAnsiTheme="majorBidi" w:cstheme="majorBidi"/>
        </w:rPr>
        <w:t>uzteikumu.</w:t>
      </w:r>
      <w:r w:rsidR="00034E81" w:rsidRPr="00F472EB">
        <w:rPr>
          <w:rFonts w:asciiTheme="majorBidi" w:hAnsiTheme="majorBidi" w:cstheme="majorBidi"/>
          <w:lang w:val="lt-LT"/>
        </w:rPr>
        <w:t xml:space="preserve"> </w:t>
      </w:r>
    </w:p>
    <w:p w14:paraId="247B15BD" w14:textId="41B6D4F6" w:rsidR="00FC5919" w:rsidRPr="00F472EB" w:rsidRDefault="00FC5919" w:rsidP="00F472EB">
      <w:pPr>
        <w:spacing w:line="276" w:lineRule="auto"/>
        <w:ind w:firstLine="720"/>
        <w:jc w:val="both"/>
        <w:rPr>
          <w:rFonts w:asciiTheme="majorBidi" w:hAnsiTheme="majorBidi" w:cstheme="majorBidi"/>
        </w:rPr>
      </w:pPr>
      <w:r w:rsidRPr="00F472EB">
        <w:rPr>
          <w:rFonts w:asciiTheme="majorBidi" w:hAnsiTheme="majorBidi" w:cstheme="majorBidi"/>
        </w:rPr>
        <w:t>Prasība</w:t>
      </w:r>
      <w:r w:rsidR="00B51442" w:rsidRPr="00F472EB">
        <w:rPr>
          <w:rFonts w:asciiTheme="majorBidi" w:hAnsiTheme="majorBidi" w:cstheme="majorBidi"/>
        </w:rPr>
        <w:t xml:space="preserve"> </w:t>
      </w:r>
      <w:r w:rsidRPr="00F472EB">
        <w:rPr>
          <w:rFonts w:asciiTheme="majorBidi" w:hAnsiTheme="majorBidi" w:cstheme="majorBidi"/>
        </w:rPr>
        <w:t>pamatota ar šādiem apstākļiem.</w:t>
      </w:r>
    </w:p>
    <w:p w14:paraId="50F88E83" w14:textId="06EB8B8C" w:rsidR="00693408" w:rsidRPr="00F472EB" w:rsidRDefault="00FC5919" w:rsidP="00F472E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F472EB">
        <w:rPr>
          <w:rFonts w:asciiTheme="majorBidi" w:hAnsiTheme="majorBidi" w:cstheme="majorBidi"/>
          <w:color w:val="000000"/>
        </w:rPr>
        <w:t>[</w:t>
      </w:r>
      <w:r w:rsidR="006709A9" w:rsidRPr="00F472EB">
        <w:rPr>
          <w:rFonts w:asciiTheme="majorBidi" w:hAnsiTheme="majorBidi" w:cstheme="majorBidi"/>
          <w:color w:val="000000"/>
        </w:rPr>
        <w:t>2</w:t>
      </w:r>
      <w:r w:rsidRPr="00F472EB">
        <w:rPr>
          <w:rFonts w:asciiTheme="majorBidi" w:hAnsiTheme="majorBidi" w:cstheme="majorBidi"/>
          <w:color w:val="000000"/>
        </w:rPr>
        <w:t>.1] </w:t>
      </w:r>
      <w:r w:rsidR="00C561F1" w:rsidRPr="00F472EB">
        <w:rPr>
          <w:rFonts w:asciiTheme="majorBidi" w:hAnsiTheme="majorBidi" w:cstheme="majorBidi"/>
        </w:rPr>
        <w:t xml:space="preserve">Prasītāja nepiekrita atbildētājas </w:t>
      </w:r>
      <w:r w:rsidR="00EF0F49" w:rsidRPr="00F472EB">
        <w:rPr>
          <w:rFonts w:asciiTheme="majorBidi" w:hAnsiTheme="majorBidi" w:cstheme="majorBidi"/>
        </w:rPr>
        <w:t>pirmajā</w:t>
      </w:r>
      <w:r w:rsidR="00C561F1" w:rsidRPr="00F472EB">
        <w:rPr>
          <w:rFonts w:asciiTheme="majorBidi" w:hAnsiTheme="majorBidi" w:cstheme="majorBidi"/>
        </w:rPr>
        <w:t xml:space="preserve"> uzteikumā piedāvātajiem darba līguma grozījumiem un minēto uzteikumu neapstrīdēja.</w:t>
      </w:r>
    </w:p>
    <w:p w14:paraId="3E930997" w14:textId="72971A7A" w:rsidR="00034E81" w:rsidRPr="00F472EB" w:rsidRDefault="00034E81" w:rsidP="00F472EB">
      <w:pPr>
        <w:spacing w:line="276" w:lineRule="auto"/>
        <w:ind w:firstLine="720"/>
        <w:jc w:val="both"/>
        <w:rPr>
          <w:rFonts w:asciiTheme="majorBidi" w:hAnsiTheme="majorBidi" w:cstheme="majorBidi"/>
        </w:rPr>
      </w:pPr>
      <w:r w:rsidRPr="00F472EB">
        <w:rPr>
          <w:rFonts w:asciiTheme="majorBidi" w:hAnsiTheme="majorBidi" w:cstheme="majorBidi"/>
        </w:rPr>
        <w:t>[</w:t>
      </w:r>
      <w:r w:rsidR="006709A9" w:rsidRPr="00F472EB">
        <w:rPr>
          <w:rFonts w:asciiTheme="majorBidi" w:hAnsiTheme="majorBidi" w:cstheme="majorBidi"/>
        </w:rPr>
        <w:t>2</w:t>
      </w:r>
      <w:r w:rsidRPr="00F472EB">
        <w:rPr>
          <w:rFonts w:asciiTheme="majorBidi" w:hAnsiTheme="majorBidi" w:cstheme="majorBidi"/>
        </w:rPr>
        <w:t>.2]</w:t>
      </w:r>
      <w:r w:rsidR="00163EA0" w:rsidRPr="00F472EB">
        <w:rPr>
          <w:rFonts w:asciiTheme="majorBidi" w:hAnsiTheme="majorBidi" w:cstheme="majorBidi"/>
        </w:rPr>
        <w:t> </w:t>
      </w:r>
      <w:r w:rsidR="007E08AA" w:rsidRPr="00F472EB">
        <w:rPr>
          <w:rFonts w:asciiTheme="majorBidi" w:hAnsiTheme="majorBidi" w:cstheme="majorBidi"/>
        </w:rPr>
        <w:t>Prasītājai 2023.</w:t>
      </w:r>
      <w:r w:rsidR="00EF0F49" w:rsidRPr="00F472EB">
        <w:rPr>
          <w:rFonts w:asciiTheme="majorBidi" w:hAnsiTheme="majorBidi" w:cstheme="majorBidi"/>
        </w:rPr>
        <w:t> </w:t>
      </w:r>
      <w:r w:rsidR="007E08AA" w:rsidRPr="00F472EB">
        <w:rPr>
          <w:rFonts w:asciiTheme="majorBidi" w:hAnsiTheme="majorBidi" w:cstheme="majorBidi"/>
        </w:rPr>
        <w:t>gada 11.</w:t>
      </w:r>
      <w:r w:rsidR="00EF0F49" w:rsidRPr="00F472EB">
        <w:rPr>
          <w:rFonts w:asciiTheme="majorBidi" w:hAnsiTheme="majorBidi" w:cstheme="majorBidi"/>
        </w:rPr>
        <w:t> </w:t>
      </w:r>
      <w:r w:rsidR="007E08AA" w:rsidRPr="00F472EB">
        <w:rPr>
          <w:rFonts w:asciiTheme="majorBidi" w:hAnsiTheme="majorBidi" w:cstheme="majorBidi"/>
        </w:rPr>
        <w:t>jūlijā iestājās darbnespēja, šajā dienā viņa nosūtīja atbildētājai iesniegumu, lūdzot uzteikuma termiņā neieskaitīt pārejošas darbnespējas laiku.</w:t>
      </w:r>
    </w:p>
    <w:p w14:paraId="3861BE80" w14:textId="4632E84E" w:rsidR="007E08AA" w:rsidRPr="00F472EB" w:rsidRDefault="000220FE" w:rsidP="00F472EB">
      <w:pPr>
        <w:spacing w:line="276" w:lineRule="auto"/>
        <w:ind w:firstLine="720"/>
        <w:jc w:val="both"/>
        <w:rPr>
          <w:rFonts w:asciiTheme="majorBidi" w:hAnsiTheme="majorBidi" w:cstheme="majorBidi"/>
        </w:rPr>
      </w:pPr>
      <w:r w:rsidRPr="00F472EB">
        <w:rPr>
          <w:rFonts w:asciiTheme="majorBidi" w:hAnsiTheme="majorBidi" w:cstheme="majorBidi"/>
        </w:rPr>
        <w:t>[2.3]</w:t>
      </w:r>
      <w:r w:rsidR="00163EA0" w:rsidRPr="00F472EB">
        <w:rPr>
          <w:rFonts w:asciiTheme="majorBidi" w:hAnsiTheme="majorBidi" w:cstheme="majorBidi"/>
        </w:rPr>
        <w:t> </w:t>
      </w:r>
      <w:r w:rsidR="00836E24" w:rsidRPr="00F472EB">
        <w:rPr>
          <w:rFonts w:asciiTheme="majorBidi" w:hAnsiTheme="majorBidi" w:cstheme="majorBidi"/>
          <w:lang w:val="lt-LT"/>
        </w:rPr>
        <w:t xml:space="preserve">Atbildētāja, </w:t>
      </w:r>
      <w:r w:rsidR="002E340A" w:rsidRPr="00F472EB">
        <w:rPr>
          <w:rFonts w:asciiTheme="majorBidi" w:hAnsiTheme="majorBidi" w:cstheme="majorBidi"/>
          <w:lang w:val="lt-LT"/>
        </w:rPr>
        <w:t xml:space="preserve">uzsakot darba līgumu ar </w:t>
      </w:r>
      <w:r w:rsidR="00836E24" w:rsidRPr="00F472EB">
        <w:rPr>
          <w:rFonts w:asciiTheme="majorBidi" w:hAnsiTheme="majorBidi" w:cstheme="majorBidi"/>
          <w:lang w:val="lt-LT"/>
        </w:rPr>
        <w:t xml:space="preserve">otro uzteikumu, pārkāpusi Darba likuma 103. panta trešo daļu, </w:t>
      </w:r>
      <w:r w:rsidR="002E340A" w:rsidRPr="00F472EB">
        <w:rPr>
          <w:rFonts w:asciiTheme="majorBidi" w:hAnsiTheme="majorBidi" w:cstheme="majorBidi"/>
          <w:lang w:val="lt-LT"/>
        </w:rPr>
        <w:t xml:space="preserve">jo </w:t>
      </w:r>
      <w:r w:rsidR="00836E24" w:rsidRPr="00F472EB">
        <w:rPr>
          <w:rFonts w:asciiTheme="majorBidi" w:hAnsiTheme="majorBidi" w:cstheme="majorBidi"/>
          <w:lang w:val="lt-LT"/>
        </w:rPr>
        <w:t>atsau</w:t>
      </w:r>
      <w:r w:rsidR="002E340A" w:rsidRPr="00F472EB">
        <w:rPr>
          <w:rFonts w:asciiTheme="majorBidi" w:hAnsiTheme="majorBidi" w:cstheme="majorBidi"/>
          <w:lang w:val="lt-LT"/>
        </w:rPr>
        <w:t xml:space="preserve">kusi </w:t>
      </w:r>
      <w:r w:rsidR="00836E24" w:rsidRPr="00F472EB">
        <w:rPr>
          <w:rFonts w:asciiTheme="majorBidi" w:hAnsiTheme="majorBidi" w:cstheme="majorBidi"/>
          <w:lang w:val="lt-LT"/>
        </w:rPr>
        <w:t xml:space="preserve">pirmo uzteikumu </w:t>
      </w:r>
      <w:r w:rsidR="002E340A" w:rsidRPr="00F472EB">
        <w:rPr>
          <w:rFonts w:asciiTheme="majorBidi" w:hAnsiTheme="majorBidi" w:cstheme="majorBidi"/>
          <w:lang w:val="lt-LT"/>
        </w:rPr>
        <w:t xml:space="preserve">bez </w:t>
      </w:r>
      <w:r w:rsidR="00836E24" w:rsidRPr="00F472EB">
        <w:rPr>
          <w:rFonts w:asciiTheme="majorBidi" w:hAnsiTheme="majorBidi" w:cstheme="majorBidi"/>
          <w:lang w:val="lt-LT"/>
        </w:rPr>
        <w:t>prasītāja</w:t>
      </w:r>
      <w:r w:rsidR="002E340A" w:rsidRPr="00F472EB">
        <w:rPr>
          <w:rFonts w:asciiTheme="majorBidi" w:hAnsiTheme="majorBidi" w:cstheme="majorBidi"/>
          <w:lang w:val="lt-LT"/>
        </w:rPr>
        <w:t xml:space="preserve">s piekrišanas, kā arī </w:t>
      </w:r>
      <w:r w:rsidR="00504C50" w:rsidRPr="00F472EB">
        <w:rPr>
          <w:rFonts w:asciiTheme="majorBidi" w:hAnsiTheme="majorBidi" w:cstheme="majorBidi"/>
          <w:lang w:val="lt-LT"/>
        </w:rPr>
        <w:t>groz</w:t>
      </w:r>
      <w:r w:rsidR="002E340A" w:rsidRPr="00F472EB">
        <w:rPr>
          <w:rFonts w:asciiTheme="majorBidi" w:hAnsiTheme="majorBidi" w:cstheme="majorBidi"/>
          <w:lang w:val="lt-LT"/>
        </w:rPr>
        <w:t xml:space="preserve">ījusi </w:t>
      </w:r>
      <w:r w:rsidR="00504C50" w:rsidRPr="00F472EB">
        <w:rPr>
          <w:rFonts w:asciiTheme="majorBidi" w:hAnsiTheme="majorBidi" w:cstheme="majorBidi"/>
          <w:lang w:val="lt-LT"/>
        </w:rPr>
        <w:t>pirmo uzteikumu</w:t>
      </w:r>
      <w:r w:rsidR="00836E24" w:rsidRPr="00F472EB">
        <w:rPr>
          <w:rFonts w:asciiTheme="majorBidi" w:hAnsiTheme="majorBidi" w:cstheme="majorBidi"/>
          <w:lang w:val="lt-LT"/>
        </w:rPr>
        <w:t>.</w:t>
      </w:r>
    </w:p>
    <w:p w14:paraId="3CDE810D" w14:textId="589455AE" w:rsidR="00095C4D" w:rsidRPr="00F472EB" w:rsidRDefault="00F83C8C" w:rsidP="00F472EB">
      <w:pPr>
        <w:spacing w:line="276" w:lineRule="auto"/>
        <w:ind w:firstLine="720"/>
        <w:jc w:val="both"/>
        <w:rPr>
          <w:rFonts w:asciiTheme="majorBidi" w:hAnsiTheme="majorBidi" w:cstheme="majorBidi"/>
          <w:lang w:val="lt-LT"/>
        </w:rPr>
      </w:pPr>
      <w:r w:rsidRPr="00F472EB">
        <w:rPr>
          <w:rFonts w:asciiTheme="majorBidi" w:hAnsiTheme="majorBidi" w:cstheme="majorBidi"/>
          <w:lang w:val="lt-LT"/>
        </w:rPr>
        <w:t>[2.4]</w:t>
      </w:r>
      <w:r w:rsidR="00163EA0" w:rsidRPr="00F472EB">
        <w:rPr>
          <w:rFonts w:asciiTheme="majorBidi" w:hAnsiTheme="majorBidi" w:cstheme="majorBidi"/>
          <w:lang w:val="lt-LT"/>
        </w:rPr>
        <w:t> </w:t>
      </w:r>
      <w:r w:rsidRPr="00F472EB">
        <w:rPr>
          <w:rFonts w:asciiTheme="majorBidi" w:hAnsiTheme="majorBidi" w:cstheme="majorBidi"/>
          <w:lang w:val="lt-LT"/>
        </w:rPr>
        <w:t>Darba tiesiskās attiecības</w:t>
      </w:r>
      <w:r w:rsidR="00836E24" w:rsidRPr="00F472EB">
        <w:rPr>
          <w:rFonts w:asciiTheme="majorBidi" w:hAnsiTheme="majorBidi" w:cstheme="majorBidi"/>
          <w:lang w:val="lt-LT"/>
        </w:rPr>
        <w:t xml:space="preserve"> ar prasītāju </w:t>
      </w:r>
      <w:r w:rsidRPr="00F472EB">
        <w:rPr>
          <w:rFonts w:asciiTheme="majorBidi" w:hAnsiTheme="majorBidi" w:cstheme="majorBidi"/>
          <w:lang w:val="lt-LT"/>
        </w:rPr>
        <w:t>izbeidzamas saskaņā ar atbildētājas pirmo uzteikumu.</w:t>
      </w:r>
    </w:p>
    <w:p w14:paraId="710DF4C1" w14:textId="77777777" w:rsidR="00BE5180" w:rsidRPr="00F472EB" w:rsidRDefault="00BE5180" w:rsidP="00F472EB">
      <w:pPr>
        <w:pStyle w:val="NoSpacing"/>
        <w:spacing w:line="276" w:lineRule="auto"/>
        <w:ind w:firstLine="709"/>
        <w:rPr>
          <w:rFonts w:asciiTheme="majorBidi" w:hAnsiTheme="majorBidi" w:cstheme="majorBidi"/>
          <w:szCs w:val="24"/>
          <w:shd w:val="clear" w:color="auto" w:fill="FFFFFF"/>
        </w:rPr>
      </w:pPr>
    </w:p>
    <w:p w14:paraId="68F03848" w14:textId="541A8FF0" w:rsidR="00C737C4" w:rsidRPr="00F472EB" w:rsidRDefault="00C737C4" w:rsidP="00F472EB">
      <w:pPr>
        <w:pStyle w:val="NoSpacing"/>
        <w:spacing w:line="276" w:lineRule="auto"/>
        <w:ind w:firstLine="720"/>
        <w:rPr>
          <w:rFonts w:asciiTheme="majorBidi" w:hAnsiTheme="majorBidi" w:cstheme="majorBidi"/>
          <w:szCs w:val="24"/>
        </w:rPr>
      </w:pPr>
      <w:r w:rsidRPr="00F472EB">
        <w:rPr>
          <w:rFonts w:asciiTheme="majorBidi" w:hAnsiTheme="majorBidi" w:cstheme="majorBidi"/>
          <w:szCs w:val="24"/>
          <w:shd w:val="clear" w:color="auto" w:fill="FFFFFF"/>
        </w:rPr>
        <w:t>[</w:t>
      </w:r>
      <w:r w:rsidR="006709A9" w:rsidRPr="00F472EB">
        <w:rPr>
          <w:rFonts w:asciiTheme="majorBidi" w:hAnsiTheme="majorBidi" w:cstheme="majorBidi"/>
          <w:szCs w:val="24"/>
          <w:shd w:val="clear" w:color="auto" w:fill="FFFFFF"/>
        </w:rPr>
        <w:t>3</w:t>
      </w:r>
      <w:r w:rsidRPr="00F472EB">
        <w:rPr>
          <w:rFonts w:asciiTheme="majorBidi" w:hAnsiTheme="majorBidi" w:cstheme="majorBidi"/>
          <w:szCs w:val="24"/>
          <w:shd w:val="clear" w:color="auto" w:fill="FFFFFF"/>
        </w:rPr>
        <w:t>]</w:t>
      </w:r>
      <w:r w:rsidR="00BE5180" w:rsidRPr="00F472EB">
        <w:rPr>
          <w:rFonts w:asciiTheme="majorBidi" w:hAnsiTheme="majorBidi" w:cstheme="majorBidi"/>
          <w:szCs w:val="24"/>
          <w:shd w:val="clear" w:color="auto" w:fill="FFFFFF"/>
        </w:rPr>
        <w:t> </w:t>
      </w:r>
      <w:r w:rsidR="00BE5180" w:rsidRPr="00F472EB">
        <w:rPr>
          <w:rFonts w:asciiTheme="majorBidi" w:hAnsiTheme="majorBidi" w:cstheme="majorBidi"/>
          <w:szCs w:val="24"/>
          <w:lang w:val="lt-LT"/>
        </w:rPr>
        <w:t xml:space="preserve">Ar </w:t>
      </w:r>
      <w:r w:rsidR="00BE5180" w:rsidRPr="00F472EB">
        <w:rPr>
          <w:rFonts w:asciiTheme="majorBidi" w:hAnsiTheme="majorBidi" w:cstheme="majorBidi"/>
          <w:szCs w:val="24"/>
        </w:rPr>
        <w:t xml:space="preserve">Rīgas </w:t>
      </w:r>
      <w:r w:rsidR="00C216EE" w:rsidRPr="00F472EB">
        <w:rPr>
          <w:rFonts w:asciiTheme="majorBidi" w:hAnsiTheme="majorBidi" w:cstheme="majorBidi"/>
          <w:szCs w:val="24"/>
        </w:rPr>
        <w:t>pilsētas</w:t>
      </w:r>
      <w:r w:rsidR="00BE5180" w:rsidRPr="00F472EB">
        <w:rPr>
          <w:rFonts w:asciiTheme="majorBidi" w:hAnsiTheme="majorBidi" w:cstheme="majorBidi"/>
          <w:szCs w:val="24"/>
        </w:rPr>
        <w:t xml:space="preserve"> tiesas 2024.</w:t>
      </w:r>
      <w:r w:rsidR="00A81969" w:rsidRPr="00F472EB">
        <w:rPr>
          <w:rFonts w:asciiTheme="majorBidi" w:hAnsiTheme="majorBidi" w:cstheme="majorBidi"/>
          <w:szCs w:val="24"/>
        </w:rPr>
        <w:t> </w:t>
      </w:r>
      <w:r w:rsidR="00BE5180" w:rsidRPr="00F472EB">
        <w:rPr>
          <w:rFonts w:asciiTheme="majorBidi" w:hAnsiTheme="majorBidi" w:cstheme="majorBidi"/>
          <w:szCs w:val="24"/>
        </w:rPr>
        <w:t>gada 21.</w:t>
      </w:r>
      <w:r w:rsidR="00A81969" w:rsidRPr="00F472EB">
        <w:rPr>
          <w:rFonts w:asciiTheme="majorBidi" w:hAnsiTheme="majorBidi" w:cstheme="majorBidi"/>
          <w:szCs w:val="24"/>
        </w:rPr>
        <w:t> </w:t>
      </w:r>
      <w:r w:rsidR="00C216EE" w:rsidRPr="00F472EB">
        <w:rPr>
          <w:rFonts w:asciiTheme="majorBidi" w:hAnsiTheme="majorBidi" w:cstheme="majorBidi"/>
          <w:szCs w:val="24"/>
        </w:rPr>
        <w:t>jūnij</w:t>
      </w:r>
      <w:r w:rsidR="00BE5180" w:rsidRPr="00F472EB">
        <w:rPr>
          <w:rFonts w:asciiTheme="majorBidi" w:hAnsiTheme="majorBidi" w:cstheme="majorBidi"/>
          <w:szCs w:val="24"/>
        </w:rPr>
        <w:t>a spriedumu prasība noraidīta</w:t>
      </w:r>
      <w:r w:rsidR="00DD5048" w:rsidRPr="00F472EB">
        <w:rPr>
          <w:rFonts w:asciiTheme="majorBidi" w:hAnsiTheme="majorBidi" w:cstheme="majorBidi"/>
          <w:szCs w:val="24"/>
        </w:rPr>
        <w:t xml:space="preserve">. </w:t>
      </w:r>
    </w:p>
    <w:p w14:paraId="2114198A" w14:textId="77777777" w:rsidR="00BE5180" w:rsidRPr="00F472EB" w:rsidRDefault="00BE5180" w:rsidP="00F472EB">
      <w:pPr>
        <w:pStyle w:val="NoSpacing"/>
        <w:spacing w:line="276" w:lineRule="auto"/>
        <w:ind w:firstLine="709"/>
        <w:rPr>
          <w:rFonts w:asciiTheme="majorBidi" w:hAnsiTheme="majorBidi" w:cstheme="majorBidi"/>
          <w:szCs w:val="24"/>
          <w:shd w:val="clear" w:color="auto" w:fill="FFFFFF"/>
        </w:rPr>
      </w:pPr>
    </w:p>
    <w:p w14:paraId="3833E630" w14:textId="2835209D" w:rsidR="00BE5180" w:rsidRPr="00F472EB" w:rsidRDefault="00C737C4" w:rsidP="00F472EB">
      <w:pPr>
        <w:pStyle w:val="NormalWeb"/>
        <w:shd w:val="clear" w:color="auto" w:fill="FFFFFF"/>
        <w:spacing w:before="0" w:beforeAutospacing="0" w:after="0" w:afterAutospacing="0" w:line="276" w:lineRule="auto"/>
        <w:ind w:firstLine="720"/>
        <w:jc w:val="both"/>
        <w:rPr>
          <w:rFonts w:asciiTheme="majorBidi" w:hAnsiTheme="majorBidi" w:cstheme="majorBidi"/>
          <w:bCs/>
          <w:lang w:val="lt-LT"/>
        </w:rPr>
      </w:pPr>
      <w:r w:rsidRPr="00F472EB">
        <w:rPr>
          <w:rFonts w:asciiTheme="majorBidi" w:hAnsiTheme="majorBidi" w:cstheme="majorBidi"/>
          <w:shd w:val="clear" w:color="auto" w:fill="FFFFFF"/>
        </w:rPr>
        <w:t>[</w:t>
      </w:r>
      <w:r w:rsidR="006709A9" w:rsidRPr="00F472EB">
        <w:rPr>
          <w:rFonts w:asciiTheme="majorBidi" w:hAnsiTheme="majorBidi" w:cstheme="majorBidi"/>
          <w:shd w:val="clear" w:color="auto" w:fill="FFFFFF"/>
        </w:rPr>
        <w:t>4</w:t>
      </w:r>
      <w:r w:rsidRPr="00F472EB">
        <w:rPr>
          <w:rFonts w:asciiTheme="majorBidi" w:hAnsiTheme="majorBidi" w:cstheme="majorBidi"/>
          <w:shd w:val="clear" w:color="auto" w:fill="FFFFFF"/>
        </w:rPr>
        <w:t>]</w:t>
      </w:r>
      <w:r w:rsidR="00BE5180" w:rsidRPr="00F472EB">
        <w:rPr>
          <w:rFonts w:asciiTheme="majorBidi" w:hAnsiTheme="majorBidi" w:cstheme="majorBidi"/>
          <w:shd w:val="clear" w:color="auto" w:fill="FFFFFF"/>
        </w:rPr>
        <w:t xml:space="preserve"> Izskatījusi lietu sakarā ar </w:t>
      </w:r>
      <w:r w:rsidR="00C216EE" w:rsidRPr="00F472EB">
        <w:rPr>
          <w:rFonts w:asciiTheme="majorBidi" w:hAnsiTheme="majorBidi" w:cstheme="majorBidi"/>
          <w:bCs/>
          <w:lang w:val="lt-LT"/>
        </w:rPr>
        <w:t>prasītājas</w:t>
      </w:r>
      <w:r w:rsidR="00BE5180" w:rsidRPr="00F472EB">
        <w:rPr>
          <w:rFonts w:asciiTheme="majorBidi" w:hAnsiTheme="majorBidi" w:cstheme="majorBidi"/>
          <w:bCs/>
          <w:lang w:val="lt-LT"/>
        </w:rPr>
        <w:t xml:space="preserve"> apelācijas sūdzību, </w:t>
      </w:r>
      <w:r w:rsidR="007B20E0" w:rsidRPr="00F472EB">
        <w:rPr>
          <w:rFonts w:asciiTheme="majorBidi" w:hAnsiTheme="majorBidi" w:cstheme="majorBidi"/>
        </w:rPr>
        <w:t>Rīgas apgabaltiesa ar 2024.</w:t>
      </w:r>
      <w:r w:rsidR="00A81969" w:rsidRPr="00F472EB">
        <w:rPr>
          <w:rFonts w:asciiTheme="majorBidi" w:hAnsiTheme="majorBidi" w:cstheme="majorBidi"/>
        </w:rPr>
        <w:t> </w:t>
      </w:r>
      <w:r w:rsidR="007B20E0" w:rsidRPr="00F472EB">
        <w:rPr>
          <w:rFonts w:asciiTheme="majorBidi" w:hAnsiTheme="majorBidi" w:cstheme="majorBidi"/>
        </w:rPr>
        <w:t>gada 30.</w:t>
      </w:r>
      <w:r w:rsidR="00A81969" w:rsidRPr="00F472EB">
        <w:rPr>
          <w:rFonts w:asciiTheme="majorBidi" w:hAnsiTheme="majorBidi" w:cstheme="majorBidi"/>
        </w:rPr>
        <w:t> </w:t>
      </w:r>
      <w:r w:rsidR="007B20E0" w:rsidRPr="00F472EB">
        <w:rPr>
          <w:rFonts w:asciiTheme="majorBidi" w:hAnsiTheme="majorBidi" w:cstheme="majorBidi"/>
        </w:rPr>
        <w:t>oktobra spriedumu</w:t>
      </w:r>
      <w:r w:rsidR="00C216EE" w:rsidRPr="00F472EB">
        <w:rPr>
          <w:rFonts w:asciiTheme="majorBidi" w:hAnsiTheme="majorBidi" w:cstheme="majorBidi"/>
        </w:rPr>
        <w:t xml:space="preserve"> </w:t>
      </w:r>
      <w:r w:rsidR="00131890" w:rsidRPr="00F472EB">
        <w:rPr>
          <w:rFonts w:asciiTheme="majorBidi" w:hAnsiTheme="majorBidi" w:cstheme="majorBidi"/>
        </w:rPr>
        <w:t xml:space="preserve">prasību apmierināja daļēji: atzina </w:t>
      </w:r>
      <w:r w:rsidR="00F525BD" w:rsidRPr="00F472EB">
        <w:rPr>
          <w:rFonts w:asciiTheme="majorBidi" w:hAnsiTheme="majorBidi" w:cstheme="majorBidi"/>
        </w:rPr>
        <w:t xml:space="preserve">atbildētājas </w:t>
      </w:r>
      <w:r w:rsidR="00131890" w:rsidRPr="00F472EB">
        <w:rPr>
          <w:rFonts w:asciiTheme="majorBidi" w:hAnsiTheme="majorBidi" w:cstheme="majorBidi"/>
        </w:rPr>
        <w:t>2024.</w:t>
      </w:r>
      <w:r w:rsidR="00A81969" w:rsidRPr="00F472EB">
        <w:rPr>
          <w:rFonts w:asciiTheme="majorBidi" w:hAnsiTheme="majorBidi" w:cstheme="majorBidi"/>
        </w:rPr>
        <w:t> </w:t>
      </w:r>
      <w:r w:rsidR="00131890" w:rsidRPr="00F472EB">
        <w:rPr>
          <w:rFonts w:asciiTheme="majorBidi" w:hAnsiTheme="majorBidi" w:cstheme="majorBidi"/>
        </w:rPr>
        <w:t>gada 8.</w:t>
      </w:r>
      <w:r w:rsidR="00A81969" w:rsidRPr="00F472EB">
        <w:rPr>
          <w:rFonts w:asciiTheme="majorBidi" w:hAnsiTheme="majorBidi" w:cstheme="majorBidi"/>
        </w:rPr>
        <w:t> </w:t>
      </w:r>
      <w:r w:rsidR="00131890" w:rsidRPr="00F472EB">
        <w:rPr>
          <w:rFonts w:asciiTheme="majorBidi" w:hAnsiTheme="majorBidi" w:cstheme="majorBidi"/>
        </w:rPr>
        <w:t>februāra uzteikumu par spēkā neesošu un atjaunoja prasītāju iepriekšējā darbā. Prasība noraidīta pārējā daļā.</w:t>
      </w:r>
    </w:p>
    <w:p w14:paraId="0673A17C" w14:textId="72F7E62F" w:rsidR="00C737C4" w:rsidRPr="00F472EB" w:rsidRDefault="006B014F" w:rsidP="00F472EB">
      <w:pPr>
        <w:pStyle w:val="NormalWeb"/>
        <w:shd w:val="clear" w:color="auto" w:fill="FFFFFF"/>
        <w:spacing w:before="0" w:beforeAutospacing="0" w:after="0" w:afterAutospacing="0" w:line="276" w:lineRule="auto"/>
        <w:jc w:val="both"/>
        <w:rPr>
          <w:rFonts w:asciiTheme="majorBidi" w:hAnsiTheme="majorBidi" w:cstheme="majorBidi"/>
          <w:shd w:val="clear" w:color="auto" w:fill="FFFFFF"/>
        </w:rPr>
      </w:pPr>
      <w:r w:rsidRPr="00F472EB">
        <w:rPr>
          <w:rFonts w:asciiTheme="majorBidi" w:hAnsiTheme="majorBidi" w:cstheme="majorBidi"/>
          <w:shd w:val="clear" w:color="auto" w:fill="FFFFFF"/>
        </w:rPr>
        <w:tab/>
        <w:t>Spriedum</w:t>
      </w:r>
      <w:r w:rsidR="00222311" w:rsidRPr="00F472EB">
        <w:rPr>
          <w:rFonts w:asciiTheme="majorBidi" w:hAnsiTheme="majorBidi" w:cstheme="majorBidi"/>
          <w:shd w:val="clear" w:color="auto" w:fill="FFFFFF"/>
        </w:rPr>
        <w:t>ā ietverts šāds pamatojums</w:t>
      </w:r>
      <w:r w:rsidRPr="00F472EB">
        <w:rPr>
          <w:rFonts w:asciiTheme="majorBidi" w:hAnsiTheme="majorBidi" w:cstheme="majorBidi"/>
          <w:shd w:val="clear" w:color="auto" w:fill="FFFFFF"/>
        </w:rPr>
        <w:t>.</w:t>
      </w:r>
    </w:p>
    <w:p w14:paraId="2DA66D3E" w14:textId="6B181DB8" w:rsidR="007F01E2" w:rsidRPr="00F472EB" w:rsidRDefault="00C737C4"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shd w:val="clear" w:color="auto" w:fill="FFFFFF"/>
        </w:rPr>
        <w:t>[</w:t>
      </w:r>
      <w:r w:rsidR="006709A9" w:rsidRPr="00F472EB">
        <w:rPr>
          <w:rFonts w:asciiTheme="majorBidi" w:hAnsiTheme="majorBidi" w:cstheme="majorBidi"/>
          <w:shd w:val="clear" w:color="auto" w:fill="FFFFFF"/>
        </w:rPr>
        <w:t>4</w:t>
      </w:r>
      <w:r w:rsidR="006B014F" w:rsidRPr="00F472EB">
        <w:rPr>
          <w:rFonts w:asciiTheme="majorBidi" w:hAnsiTheme="majorBidi" w:cstheme="majorBidi"/>
          <w:shd w:val="clear" w:color="auto" w:fill="FFFFFF"/>
        </w:rPr>
        <w:t>.1</w:t>
      </w:r>
      <w:r w:rsidRPr="00F472EB">
        <w:rPr>
          <w:rFonts w:asciiTheme="majorBidi" w:hAnsiTheme="majorBidi" w:cstheme="majorBidi"/>
          <w:shd w:val="clear" w:color="auto" w:fill="FFFFFF"/>
        </w:rPr>
        <w:t>]</w:t>
      </w:r>
      <w:r w:rsidR="00D36779" w:rsidRPr="00F472EB">
        <w:rPr>
          <w:rFonts w:asciiTheme="majorBidi" w:hAnsiTheme="majorBidi" w:cstheme="majorBidi"/>
          <w:shd w:val="clear" w:color="auto" w:fill="FFFFFF"/>
        </w:rPr>
        <w:t> </w:t>
      </w:r>
      <w:r w:rsidR="00222311" w:rsidRPr="00F472EB">
        <w:rPr>
          <w:rFonts w:asciiTheme="majorBidi" w:hAnsiTheme="majorBidi" w:cstheme="majorBidi"/>
          <w:shd w:val="clear" w:color="auto" w:fill="FFFFFF"/>
        </w:rPr>
        <w:t>N</w:t>
      </w:r>
      <w:r w:rsidR="00BF6B8B" w:rsidRPr="00F472EB">
        <w:rPr>
          <w:rFonts w:asciiTheme="majorBidi" w:hAnsiTheme="majorBidi" w:cstheme="majorBidi"/>
          <w:shd w:val="clear" w:color="auto" w:fill="FFFFFF"/>
        </w:rPr>
        <w:t xml:space="preserve">av strīda, ka </w:t>
      </w:r>
      <w:r w:rsidR="00E76FF6" w:rsidRPr="00F472EB">
        <w:rPr>
          <w:rFonts w:asciiTheme="majorBidi" w:hAnsiTheme="majorBidi" w:cstheme="majorBidi"/>
        </w:rPr>
        <w:t>pārejošas</w:t>
      </w:r>
      <w:r w:rsidR="00BF6B8B" w:rsidRPr="00F472EB">
        <w:rPr>
          <w:rFonts w:asciiTheme="majorBidi" w:hAnsiTheme="majorBidi" w:cstheme="majorBidi"/>
        </w:rPr>
        <w:t xml:space="preserve"> darbnespējas dēļ </w:t>
      </w:r>
      <w:r w:rsidR="001F55D3" w:rsidRPr="00F472EB">
        <w:rPr>
          <w:rFonts w:asciiTheme="majorBidi" w:hAnsiTheme="majorBidi" w:cstheme="majorBidi"/>
        </w:rPr>
        <w:t xml:space="preserve">prasītāja </w:t>
      </w:r>
      <w:r w:rsidR="00BF6B8B" w:rsidRPr="00F472EB">
        <w:rPr>
          <w:rFonts w:asciiTheme="majorBidi" w:hAnsiTheme="majorBidi" w:cstheme="majorBidi"/>
        </w:rPr>
        <w:t xml:space="preserve">nav veikusi darbu vairāk </w:t>
      </w:r>
      <w:r w:rsidR="00FE563B" w:rsidRPr="00F472EB">
        <w:rPr>
          <w:rFonts w:asciiTheme="majorBidi" w:hAnsiTheme="majorBidi" w:cstheme="majorBidi"/>
        </w:rPr>
        <w:t>ne</w:t>
      </w:r>
      <w:r w:rsidR="00BF6B8B" w:rsidRPr="00F472EB">
        <w:rPr>
          <w:rFonts w:asciiTheme="majorBidi" w:hAnsiTheme="majorBidi" w:cstheme="majorBidi"/>
        </w:rPr>
        <w:t>kā sešus mēnešus</w:t>
      </w:r>
      <w:r w:rsidR="00E76FF6" w:rsidRPr="00F472EB">
        <w:rPr>
          <w:rFonts w:asciiTheme="majorBidi" w:hAnsiTheme="majorBidi" w:cstheme="majorBidi"/>
        </w:rPr>
        <w:t xml:space="preserve">, </w:t>
      </w:r>
      <w:r w:rsidR="007B0967" w:rsidRPr="00F472EB">
        <w:rPr>
          <w:rFonts w:asciiTheme="majorBidi" w:hAnsiTheme="majorBidi" w:cstheme="majorBidi"/>
        </w:rPr>
        <w:t xml:space="preserve">darbnespēja ir nepārtraukta un turpinās </w:t>
      </w:r>
      <w:r w:rsidR="00E76FF6" w:rsidRPr="00F472EB">
        <w:rPr>
          <w:rFonts w:asciiTheme="majorBidi" w:hAnsiTheme="majorBidi" w:cstheme="majorBidi"/>
        </w:rPr>
        <w:t>arī lietas izskatīšanas brīdī</w:t>
      </w:r>
      <w:r w:rsidR="007F01E2" w:rsidRPr="00F472EB">
        <w:rPr>
          <w:rFonts w:asciiTheme="majorBidi" w:hAnsiTheme="majorBidi" w:cstheme="majorBidi"/>
        </w:rPr>
        <w:t>.</w:t>
      </w:r>
    </w:p>
    <w:p w14:paraId="0352D61F" w14:textId="10808621" w:rsidR="007F01E2" w:rsidRPr="00F472EB" w:rsidRDefault="007F01E2"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Nav konstatējams, ka prasītājas darbnespējas iemesls ir nelaimes gadījums darbā vai arodslimība.</w:t>
      </w:r>
    </w:p>
    <w:p w14:paraId="043A4633" w14:textId="08244205" w:rsidR="007F01E2" w:rsidRPr="00F472EB" w:rsidRDefault="00913F71"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w:t>
      </w:r>
      <w:r w:rsidR="006709A9" w:rsidRPr="00F472EB">
        <w:rPr>
          <w:rFonts w:asciiTheme="majorBidi" w:hAnsiTheme="majorBidi" w:cstheme="majorBidi"/>
        </w:rPr>
        <w:t>4</w:t>
      </w:r>
      <w:r w:rsidRPr="00F472EB">
        <w:rPr>
          <w:rFonts w:asciiTheme="majorBidi" w:hAnsiTheme="majorBidi" w:cstheme="majorBidi"/>
        </w:rPr>
        <w:t>.2]</w:t>
      </w:r>
      <w:r w:rsidR="00163EA0" w:rsidRPr="00F472EB">
        <w:rPr>
          <w:rFonts w:asciiTheme="majorBidi" w:hAnsiTheme="majorBidi" w:cstheme="majorBidi"/>
        </w:rPr>
        <w:t> </w:t>
      </w:r>
      <w:r w:rsidR="00222311" w:rsidRPr="00F472EB">
        <w:rPr>
          <w:rFonts w:asciiTheme="majorBidi" w:hAnsiTheme="majorBidi" w:cstheme="majorBidi"/>
        </w:rPr>
        <w:t>A</w:t>
      </w:r>
      <w:r w:rsidR="00971009" w:rsidRPr="00F472EB">
        <w:rPr>
          <w:rFonts w:asciiTheme="majorBidi" w:hAnsiTheme="majorBidi" w:cstheme="majorBidi"/>
        </w:rPr>
        <w:t xml:space="preserve">tbildētāja ir </w:t>
      </w:r>
      <w:r w:rsidR="002E340A" w:rsidRPr="00F472EB">
        <w:rPr>
          <w:rFonts w:asciiTheme="majorBidi" w:hAnsiTheme="majorBidi" w:cstheme="majorBidi"/>
        </w:rPr>
        <w:t xml:space="preserve">uzteikusi </w:t>
      </w:r>
      <w:r w:rsidR="00971009" w:rsidRPr="00F472EB">
        <w:rPr>
          <w:rFonts w:asciiTheme="majorBidi" w:hAnsiTheme="majorBidi" w:cstheme="majorBidi"/>
        </w:rPr>
        <w:t xml:space="preserve">prasītājai </w:t>
      </w:r>
      <w:r w:rsidR="002E340A" w:rsidRPr="00F472EB">
        <w:rPr>
          <w:rFonts w:asciiTheme="majorBidi" w:hAnsiTheme="majorBidi" w:cstheme="majorBidi"/>
        </w:rPr>
        <w:t xml:space="preserve">darba līgumu ar </w:t>
      </w:r>
      <w:r w:rsidR="00971009" w:rsidRPr="00F472EB">
        <w:rPr>
          <w:rFonts w:asciiTheme="majorBidi" w:hAnsiTheme="majorBidi" w:cstheme="majorBidi"/>
        </w:rPr>
        <w:t>div</w:t>
      </w:r>
      <w:r w:rsidR="002E340A" w:rsidRPr="00F472EB">
        <w:rPr>
          <w:rFonts w:asciiTheme="majorBidi" w:hAnsiTheme="majorBidi" w:cstheme="majorBidi"/>
        </w:rPr>
        <w:t xml:space="preserve">iem </w:t>
      </w:r>
      <w:r w:rsidR="00971009" w:rsidRPr="00F472EB">
        <w:rPr>
          <w:rFonts w:asciiTheme="majorBidi" w:hAnsiTheme="majorBidi" w:cstheme="majorBidi"/>
        </w:rPr>
        <w:t>atšķirīg</w:t>
      </w:r>
      <w:r w:rsidR="002E340A" w:rsidRPr="00F472EB">
        <w:rPr>
          <w:rFonts w:asciiTheme="majorBidi" w:hAnsiTheme="majorBidi" w:cstheme="majorBidi"/>
        </w:rPr>
        <w:t xml:space="preserve">iem </w:t>
      </w:r>
      <w:r w:rsidR="00971009" w:rsidRPr="00F472EB">
        <w:rPr>
          <w:rFonts w:asciiTheme="majorBidi" w:hAnsiTheme="majorBidi" w:cstheme="majorBidi"/>
        </w:rPr>
        <w:t>uzteikum</w:t>
      </w:r>
      <w:r w:rsidR="002E340A" w:rsidRPr="00F472EB">
        <w:rPr>
          <w:rFonts w:asciiTheme="majorBidi" w:hAnsiTheme="majorBidi" w:cstheme="majorBidi"/>
        </w:rPr>
        <w:t>iem</w:t>
      </w:r>
      <w:r w:rsidR="007F01E2" w:rsidRPr="00F472EB">
        <w:rPr>
          <w:rFonts w:asciiTheme="majorBidi" w:hAnsiTheme="majorBidi" w:cstheme="majorBidi"/>
        </w:rPr>
        <w:t xml:space="preserve">: </w:t>
      </w:r>
    </w:p>
    <w:p w14:paraId="078ACA43" w14:textId="73A43EE4" w:rsidR="007F01E2" w:rsidRPr="00F472EB" w:rsidRDefault="007F01E2"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1)</w:t>
      </w:r>
      <w:r w:rsidR="00163EA0" w:rsidRPr="00F472EB">
        <w:rPr>
          <w:rFonts w:asciiTheme="majorBidi" w:hAnsiTheme="majorBidi" w:cstheme="majorBidi"/>
        </w:rPr>
        <w:t> </w:t>
      </w:r>
      <w:r w:rsidR="00CD6D1F" w:rsidRPr="00F472EB">
        <w:rPr>
          <w:rFonts w:asciiTheme="majorBidi" w:hAnsiTheme="majorBidi" w:cstheme="majorBidi"/>
        </w:rPr>
        <w:t>2023.</w:t>
      </w:r>
      <w:r w:rsidR="00A81969" w:rsidRPr="00F472EB">
        <w:rPr>
          <w:rFonts w:asciiTheme="majorBidi" w:hAnsiTheme="majorBidi" w:cstheme="majorBidi"/>
        </w:rPr>
        <w:t> </w:t>
      </w:r>
      <w:r w:rsidR="00CD6D1F" w:rsidRPr="00F472EB">
        <w:rPr>
          <w:rFonts w:asciiTheme="majorBidi" w:hAnsiTheme="majorBidi" w:cstheme="majorBidi"/>
        </w:rPr>
        <w:t>gada 15.</w:t>
      </w:r>
      <w:r w:rsidR="00A81969" w:rsidRPr="00F472EB">
        <w:rPr>
          <w:rFonts w:asciiTheme="majorBidi" w:hAnsiTheme="majorBidi" w:cstheme="majorBidi"/>
        </w:rPr>
        <w:t> </w:t>
      </w:r>
      <w:r w:rsidR="00CD6D1F" w:rsidRPr="00F472EB">
        <w:rPr>
          <w:rFonts w:asciiTheme="majorBidi" w:hAnsiTheme="majorBidi" w:cstheme="majorBidi"/>
        </w:rPr>
        <w:t>jūnija uzteikum</w:t>
      </w:r>
      <w:r w:rsidRPr="00F472EB">
        <w:rPr>
          <w:rFonts w:asciiTheme="majorBidi" w:hAnsiTheme="majorBidi" w:cstheme="majorBidi"/>
        </w:rPr>
        <w:t>u</w:t>
      </w:r>
      <w:r w:rsidR="00594BF7" w:rsidRPr="00F472EB">
        <w:rPr>
          <w:rFonts w:asciiTheme="majorBidi" w:hAnsiTheme="majorBidi" w:cstheme="majorBidi"/>
        </w:rPr>
        <w:t xml:space="preserve"> (pamats – darbinieku skaita samazināšana, Darba likuma 98.</w:t>
      </w:r>
      <w:r w:rsidR="00163EA0" w:rsidRPr="00F472EB">
        <w:rPr>
          <w:rFonts w:asciiTheme="majorBidi" w:hAnsiTheme="majorBidi" w:cstheme="majorBidi"/>
        </w:rPr>
        <w:t> </w:t>
      </w:r>
      <w:r w:rsidR="00594BF7" w:rsidRPr="00F472EB">
        <w:rPr>
          <w:rFonts w:asciiTheme="majorBidi" w:hAnsiTheme="majorBidi" w:cstheme="majorBidi"/>
        </w:rPr>
        <w:t>pants, 101.</w:t>
      </w:r>
      <w:r w:rsidR="00163EA0" w:rsidRPr="00F472EB">
        <w:rPr>
          <w:rFonts w:asciiTheme="majorBidi" w:hAnsiTheme="majorBidi" w:cstheme="majorBidi"/>
        </w:rPr>
        <w:t> </w:t>
      </w:r>
      <w:r w:rsidR="00594BF7" w:rsidRPr="00F472EB">
        <w:rPr>
          <w:rFonts w:asciiTheme="majorBidi" w:hAnsiTheme="majorBidi" w:cstheme="majorBidi"/>
        </w:rPr>
        <w:t>panta pirmās daļas 9.</w:t>
      </w:r>
      <w:r w:rsidR="00163EA0" w:rsidRPr="00F472EB">
        <w:rPr>
          <w:rFonts w:asciiTheme="majorBidi" w:hAnsiTheme="majorBidi" w:cstheme="majorBidi"/>
        </w:rPr>
        <w:t> </w:t>
      </w:r>
      <w:r w:rsidR="00594BF7" w:rsidRPr="00F472EB">
        <w:rPr>
          <w:rFonts w:asciiTheme="majorBidi" w:hAnsiTheme="majorBidi" w:cstheme="majorBidi"/>
        </w:rPr>
        <w:t>punkts)</w:t>
      </w:r>
      <w:r w:rsidRPr="00F472EB">
        <w:rPr>
          <w:rFonts w:asciiTheme="majorBidi" w:hAnsiTheme="majorBidi" w:cstheme="majorBidi"/>
        </w:rPr>
        <w:t xml:space="preserve">, kas </w:t>
      </w:r>
      <w:r w:rsidR="00CD6D1F" w:rsidRPr="00F472EB">
        <w:rPr>
          <w:rFonts w:asciiTheme="majorBidi" w:hAnsiTheme="majorBidi" w:cstheme="majorBidi"/>
        </w:rPr>
        <w:t>ir stājies spēkā</w:t>
      </w:r>
      <w:r w:rsidR="00647E93" w:rsidRPr="00F472EB">
        <w:rPr>
          <w:rFonts w:asciiTheme="majorBidi" w:hAnsiTheme="majorBidi" w:cstheme="majorBidi"/>
        </w:rPr>
        <w:t>,</w:t>
      </w:r>
      <w:r w:rsidR="00594BF7" w:rsidRPr="00F472EB">
        <w:rPr>
          <w:rFonts w:asciiTheme="majorBidi" w:hAnsiTheme="majorBidi" w:cstheme="majorBidi"/>
        </w:rPr>
        <w:t xml:space="preserve"> un minētā uzteikuma termiņā atbilstoši prasītājas lūgumam netiek ieskaitīts pārejošas darbnespējas laiks (sākās 2023.</w:t>
      </w:r>
      <w:r w:rsidR="00163EA0" w:rsidRPr="00F472EB">
        <w:rPr>
          <w:rFonts w:asciiTheme="majorBidi" w:hAnsiTheme="majorBidi" w:cstheme="majorBidi"/>
        </w:rPr>
        <w:t> </w:t>
      </w:r>
      <w:r w:rsidR="00594BF7" w:rsidRPr="00F472EB">
        <w:rPr>
          <w:rFonts w:asciiTheme="majorBidi" w:hAnsiTheme="majorBidi" w:cstheme="majorBidi"/>
        </w:rPr>
        <w:t>gada 11</w:t>
      </w:r>
      <w:r w:rsidR="00163EA0" w:rsidRPr="00F472EB">
        <w:rPr>
          <w:rFonts w:asciiTheme="majorBidi" w:hAnsiTheme="majorBidi" w:cstheme="majorBidi"/>
        </w:rPr>
        <w:t>. </w:t>
      </w:r>
      <w:r w:rsidR="00594BF7" w:rsidRPr="00F472EB">
        <w:rPr>
          <w:rFonts w:asciiTheme="majorBidi" w:hAnsiTheme="majorBidi" w:cstheme="majorBidi"/>
        </w:rPr>
        <w:t>jūlijā un turpinās ilg</w:t>
      </w:r>
      <w:r w:rsidR="00647E93" w:rsidRPr="00F472EB">
        <w:rPr>
          <w:rFonts w:asciiTheme="majorBidi" w:hAnsiTheme="majorBidi" w:cstheme="majorBidi"/>
        </w:rPr>
        <w:t xml:space="preserve">āk </w:t>
      </w:r>
      <w:r w:rsidR="00AC22BC" w:rsidRPr="00F472EB">
        <w:rPr>
          <w:rFonts w:asciiTheme="majorBidi" w:hAnsiTheme="majorBidi" w:cstheme="majorBidi"/>
        </w:rPr>
        <w:t>ne</w:t>
      </w:r>
      <w:r w:rsidR="00647E93" w:rsidRPr="00F472EB">
        <w:rPr>
          <w:rFonts w:asciiTheme="majorBidi" w:hAnsiTheme="majorBidi" w:cstheme="majorBidi"/>
        </w:rPr>
        <w:t>kā sešus mēnešus</w:t>
      </w:r>
      <w:r w:rsidR="00594BF7" w:rsidRPr="00F472EB">
        <w:rPr>
          <w:rFonts w:asciiTheme="majorBidi" w:hAnsiTheme="majorBidi" w:cstheme="majorBidi"/>
        </w:rPr>
        <w:t>)</w:t>
      </w:r>
      <w:r w:rsidRPr="00F472EB">
        <w:rPr>
          <w:rFonts w:asciiTheme="majorBidi" w:hAnsiTheme="majorBidi" w:cstheme="majorBidi"/>
        </w:rPr>
        <w:t>;</w:t>
      </w:r>
    </w:p>
    <w:p w14:paraId="0F0C8114" w14:textId="436114E8" w:rsidR="00CD6D1F" w:rsidRPr="00F472EB" w:rsidRDefault="007F01E2"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2)</w:t>
      </w:r>
      <w:r w:rsidR="00163EA0" w:rsidRPr="00F472EB">
        <w:rPr>
          <w:rFonts w:asciiTheme="majorBidi" w:hAnsiTheme="majorBidi" w:cstheme="majorBidi"/>
        </w:rPr>
        <w:t> </w:t>
      </w:r>
      <w:r w:rsidR="006709A9" w:rsidRPr="00F472EB">
        <w:rPr>
          <w:rFonts w:asciiTheme="majorBidi" w:hAnsiTheme="majorBidi" w:cstheme="majorBidi"/>
        </w:rPr>
        <w:t>2024.</w:t>
      </w:r>
      <w:r w:rsidR="00A81969" w:rsidRPr="00F472EB">
        <w:rPr>
          <w:rFonts w:asciiTheme="majorBidi" w:hAnsiTheme="majorBidi" w:cstheme="majorBidi"/>
        </w:rPr>
        <w:t> </w:t>
      </w:r>
      <w:r w:rsidR="006709A9" w:rsidRPr="00F472EB">
        <w:rPr>
          <w:rFonts w:asciiTheme="majorBidi" w:hAnsiTheme="majorBidi" w:cstheme="majorBidi"/>
        </w:rPr>
        <w:t>gada 8.</w:t>
      </w:r>
      <w:r w:rsidR="00A81969" w:rsidRPr="00F472EB">
        <w:rPr>
          <w:rFonts w:asciiTheme="majorBidi" w:hAnsiTheme="majorBidi" w:cstheme="majorBidi"/>
        </w:rPr>
        <w:t> </w:t>
      </w:r>
      <w:r w:rsidR="006709A9" w:rsidRPr="00F472EB">
        <w:rPr>
          <w:rFonts w:asciiTheme="majorBidi" w:hAnsiTheme="majorBidi" w:cstheme="majorBidi"/>
        </w:rPr>
        <w:t>februāra uzteikum</w:t>
      </w:r>
      <w:r w:rsidRPr="00F472EB">
        <w:rPr>
          <w:rFonts w:asciiTheme="majorBidi" w:hAnsiTheme="majorBidi" w:cstheme="majorBidi"/>
        </w:rPr>
        <w:t>u</w:t>
      </w:r>
      <w:r w:rsidR="00E76FF6" w:rsidRPr="00F472EB">
        <w:rPr>
          <w:rFonts w:asciiTheme="majorBidi" w:hAnsiTheme="majorBidi" w:cstheme="majorBidi"/>
        </w:rPr>
        <w:t xml:space="preserve"> (pamats – pārejošas darbnespējas dēļ prasītāja neveic darbu vairāk </w:t>
      </w:r>
      <w:r w:rsidR="00B37D55" w:rsidRPr="00F472EB">
        <w:rPr>
          <w:rFonts w:asciiTheme="majorBidi" w:hAnsiTheme="majorBidi" w:cstheme="majorBidi"/>
        </w:rPr>
        <w:t>ne</w:t>
      </w:r>
      <w:r w:rsidR="00E76FF6" w:rsidRPr="00F472EB">
        <w:rPr>
          <w:rFonts w:asciiTheme="majorBidi" w:hAnsiTheme="majorBidi" w:cstheme="majorBidi"/>
        </w:rPr>
        <w:t>kā sešus mēnešus, Darba likuma 101.</w:t>
      </w:r>
      <w:r w:rsidR="00163EA0" w:rsidRPr="00F472EB">
        <w:rPr>
          <w:rFonts w:asciiTheme="majorBidi" w:hAnsiTheme="majorBidi" w:cstheme="majorBidi"/>
        </w:rPr>
        <w:t> </w:t>
      </w:r>
      <w:r w:rsidR="00E76FF6" w:rsidRPr="00F472EB">
        <w:rPr>
          <w:rFonts w:asciiTheme="majorBidi" w:hAnsiTheme="majorBidi" w:cstheme="majorBidi"/>
        </w:rPr>
        <w:t>panta pirmās daļas 11.</w:t>
      </w:r>
      <w:r w:rsidR="00647E93" w:rsidRPr="00F472EB">
        <w:rPr>
          <w:rFonts w:asciiTheme="majorBidi" w:hAnsiTheme="majorBidi" w:cstheme="majorBidi"/>
        </w:rPr>
        <w:t> </w:t>
      </w:r>
      <w:r w:rsidR="00E76FF6" w:rsidRPr="00F472EB">
        <w:rPr>
          <w:rFonts w:asciiTheme="majorBidi" w:hAnsiTheme="majorBidi" w:cstheme="majorBidi"/>
        </w:rPr>
        <w:t>punkts)</w:t>
      </w:r>
      <w:r w:rsidRPr="00F472EB">
        <w:rPr>
          <w:rFonts w:asciiTheme="majorBidi" w:hAnsiTheme="majorBidi" w:cstheme="majorBidi"/>
        </w:rPr>
        <w:t>,</w:t>
      </w:r>
      <w:r w:rsidR="00647E93" w:rsidRPr="00F472EB">
        <w:rPr>
          <w:rFonts w:asciiTheme="majorBidi" w:hAnsiTheme="majorBidi" w:cstheme="majorBidi"/>
        </w:rPr>
        <w:t xml:space="preserve"> </w:t>
      </w:r>
      <w:r w:rsidRPr="00F472EB">
        <w:rPr>
          <w:rFonts w:asciiTheme="majorBidi" w:hAnsiTheme="majorBidi" w:cstheme="majorBidi"/>
        </w:rPr>
        <w:t xml:space="preserve">kurā </w:t>
      </w:r>
      <w:r w:rsidR="006709A9" w:rsidRPr="00F472EB">
        <w:rPr>
          <w:rFonts w:asciiTheme="majorBidi" w:hAnsiTheme="majorBidi" w:cstheme="majorBidi"/>
        </w:rPr>
        <w:t xml:space="preserve">norādīts, ka ar to tiek anulēts </w:t>
      </w:r>
      <w:r w:rsidR="00A81969" w:rsidRPr="00F472EB">
        <w:rPr>
          <w:rFonts w:asciiTheme="majorBidi" w:hAnsiTheme="majorBidi" w:cstheme="majorBidi"/>
        </w:rPr>
        <w:t xml:space="preserve">atbildētājas </w:t>
      </w:r>
      <w:r w:rsidR="006709A9" w:rsidRPr="00F472EB">
        <w:rPr>
          <w:rFonts w:asciiTheme="majorBidi" w:hAnsiTheme="majorBidi" w:cstheme="majorBidi"/>
        </w:rPr>
        <w:t>2023.</w:t>
      </w:r>
      <w:r w:rsidR="00A81969" w:rsidRPr="00F472EB">
        <w:rPr>
          <w:rFonts w:asciiTheme="majorBidi" w:hAnsiTheme="majorBidi" w:cstheme="majorBidi"/>
        </w:rPr>
        <w:t> </w:t>
      </w:r>
      <w:r w:rsidR="006709A9" w:rsidRPr="00F472EB">
        <w:rPr>
          <w:rFonts w:asciiTheme="majorBidi" w:hAnsiTheme="majorBidi" w:cstheme="majorBidi"/>
        </w:rPr>
        <w:t>gada 15.</w:t>
      </w:r>
      <w:r w:rsidR="00A81969" w:rsidRPr="00F472EB">
        <w:rPr>
          <w:rFonts w:asciiTheme="majorBidi" w:hAnsiTheme="majorBidi" w:cstheme="majorBidi"/>
        </w:rPr>
        <w:t> </w:t>
      </w:r>
      <w:r w:rsidR="006709A9" w:rsidRPr="00F472EB">
        <w:rPr>
          <w:rFonts w:asciiTheme="majorBidi" w:hAnsiTheme="majorBidi" w:cstheme="majorBidi"/>
        </w:rPr>
        <w:t>jūnija darba līguma uzteikums.</w:t>
      </w:r>
    </w:p>
    <w:p w14:paraId="1E43C31F" w14:textId="0B83167E" w:rsidR="00E76FF6" w:rsidRPr="00F472EB" w:rsidRDefault="007F01E2"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[4.3]</w:t>
      </w:r>
      <w:r w:rsidR="00196EF1" w:rsidRPr="00F472EB">
        <w:rPr>
          <w:rFonts w:asciiTheme="majorBidi" w:hAnsiTheme="majorBidi" w:cstheme="majorBidi"/>
        </w:rPr>
        <w:t> </w:t>
      </w:r>
      <w:r w:rsidR="00AC22BC" w:rsidRPr="00F472EB">
        <w:rPr>
          <w:rFonts w:asciiTheme="majorBidi" w:hAnsiTheme="majorBidi" w:cstheme="majorBidi"/>
        </w:rPr>
        <w:t>P</w:t>
      </w:r>
      <w:r w:rsidR="00594BF7" w:rsidRPr="00F472EB">
        <w:rPr>
          <w:rFonts w:asciiTheme="majorBidi" w:hAnsiTheme="majorBidi" w:cstheme="majorBidi"/>
        </w:rPr>
        <w:t>irmās instances tiesas</w:t>
      </w:r>
      <w:r w:rsidR="00AC22BC" w:rsidRPr="00F472EB">
        <w:rPr>
          <w:rFonts w:asciiTheme="majorBidi" w:hAnsiTheme="majorBidi" w:cstheme="majorBidi"/>
        </w:rPr>
        <w:t xml:space="preserve"> secinājums</w:t>
      </w:r>
      <w:r w:rsidR="00594BF7" w:rsidRPr="00F472EB">
        <w:rPr>
          <w:rFonts w:asciiTheme="majorBidi" w:hAnsiTheme="majorBidi" w:cstheme="majorBidi"/>
        </w:rPr>
        <w:t>, ka nav konstatējams Darba likuma 103.</w:t>
      </w:r>
      <w:r w:rsidR="00163EA0" w:rsidRPr="00F472EB">
        <w:rPr>
          <w:rFonts w:asciiTheme="majorBidi" w:hAnsiTheme="majorBidi" w:cstheme="majorBidi"/>
        </w:rPr>
        <w:t> </w:t>
      </w:r>
      <w:r w:rsidR="00594BF7" w:rsidRPr="00F472EB">
        <w:rPr>
          <w:rFonts w:asciiTheme="majorBidi" w:hAnsiTheme="majorBidi" w:cstheme="majorBidi"/>
        </w:rPr>
        <w:t xml:space="preserve">panta trešās daļas pārkāpums, jo </w:t>
      </w:r>
      <w:r w:rsidR="00E76FF6" w:rsidRPr="00F472EB">
        <w:rPr>
          <w:rFonts w:asciiTheme="majorBidi" w:hAnsiTheme="majorBidi" w:cstheme="majorBidi"/>
        </w:rPr>
        <w:t>ne šī</w:t>
      </w:r>
      <w:r w:rsidR="00AC22BC" w:rsidRPr="00F472EB">
        <w:rPr>
          <w:rFonts w:asciiTheme="majorBidi" w:hAnsiTheme="majorBidi" w:cstheme="majorBidi"/>
        </w:rPr>
        <w:t>,</w:t>
      </w:r>
      <w:r w:rsidR="00E76FF6" w:rsidRPr="00F472EB">
        <w:rPr>
          <w:rFonts w:asciiTheme="majorBidi" w:hAnsiTheme="majorBidi" w:cstheme="majorBidi"/>
        </w:rPr>
        <w:t xml:space="preserve"> ne kāda cita tiesību norma neliedz grozīt uzteikumu atbilstoši apstākļiem, kas iestāju</w:t>
      </w:r>
      <w:r w:rsidR="007B0967" w:rsidRPr="00F472EB">
        <w:rPr>
          <w:rFonts w:asciiTheme="majorBidi" w:hAnsiTheme="majorBidi" w:cstheme="majorBidi"/>
        </w:rPr>
        <w:t>ši</w:t>
      </w:r>
      <w:r w:rsidR="00E76FF6" w:rsidRPr="00F472EB">
        <w:rPr>
          <w:rFonts w:asciiTheme="majorBidi" w:hAnsiTheme="majorBidi" w:cstheme="majorBidi"/>
        </w:rPr>
        <w:t xml:space="preserve">es no jauna, </w:t>
      </w:r>
      <w:r w:rsidR="00AC22BC" w:rsidRPr="00F472EB">
        <w:rPr>
          <w:rFonts w:asciiTheme="majorBidi" w:hAnsiTheme="majorBidi" w:cstheme="majorBidi"/>
        </w:rPr>
        <w:t>ir nepareizs</w:t>
      </w:r>
      <w:r w:rsidR="008771E0" w:rsidRPr="00F472EB">
        <w:rPr>
          <w:rFonts w:asciiTheme="majorBidi" w:hAnsiTheme="majorBidi" w:cstheme="majorBidi"/>
        </w:rPr>
        <w:t>.</w:t>
      </w:r>
      <w:r w:rsidR="00AC22BC" w:rsidRPr="00F472EB">
        <w:rPr>
          <w:rFonts w:asciiTheme="majorBidi" w:hAnsiTheme="majorBidi" w:cstheme="majorBidi"/>
        </w:rPr>
        <w:t xml:space="preserve"> U</w:t>
      </w:r>
      <w:r w:rsidR="007B0967" w:rsidRPr="00F472EB">
        <w:rPr>
          <w:rFonts w:asciiTheme="majorBidi" w:hAnsiTheme="majorBidi" w:cstheme="majorBidi"/>
        </w:rPr>
        <w:t>z pirmo uzteikumu, kurš ir stājies spēkā</w:t>
      </w:r>
      <w:r w:rsidR="00AC22BC" w:rsidRPr="00F472EB">
        <w:rPr>
          <w:rFonts w:asciiTheme="majorBidi" w:hAnsiTheme="majorBidi" w:cstheme="majorBidi"/>
        </w:rPr>
        <w:t>,</w:t>
      </w:r>
      <w:r w:rsidR="007B0967" w:rsidRPr="00F472EB">
        <w:rPr>
          <w:rFonts w:asciiTheme="majorBidi" w:hAnsiTheme="majorBidi" w:cstheme="majorBidi"/>
        </w:rPr>
        <w:t xml:space="preserve"> ir attiecināma Darba likuma 103.</w:t>
      </w:r>
      <w:r w:rsidR="00163EA0" w:rsidRPr="00F472EB">
        <w:rPr>
          <w:rFonts w:asciiTheme="majorBidi" w:hAnsiTheme="majorBidi" w:cstheme="majorBidi"/>
        </w:rPr>
        <w:t> </w:t>
      </w:r>
      <w:r w:rsidR="007B0967" w:rsidRPr="00F472EB">
        <w:rPr>
          <w:rFonts w:asciiTheme="majorBidi" w:hAnsiTheme="majorBidi" w:cstheme="majorBidi"/>
        </w:rPr>
        <w:t>pantā paredzētā atsaukšanas kārtība un tā nav tikusi ievērota.</w:t>
      </w:r>
    </w:p>
    <w:p w14:paraId="702F66C3" w14:textId="1D1A4265" w:rsidR="007B0967" w:rsidRPr="00F472EB" w:rsidRDefault="007B0967"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[4.3.1] Saskaņā ar Darba l</w:t>
      </w:r>
      <w:r w:rsidR="009F7545" w:rsidRPr="00F472EB">
        <w:rPr>
          <w:rFonts w:asciiTheme="majorBidi" w:hAnsiTheme="majorBidi" w:cstheme="majorBidi"/>
        </w:rPr>
        <w:t>i</w:t>
      </w:r>
      <w:r w:rsidRPr="00F472EB">
        <w:rPr>
          <w:rFonts w:asciiTheme="majorBidi" w:hAnsiTheme="majorBidi" w:cstheme="majorBidi"/>
        </w:rPr>
        <w:t>kuma 103.</w:t>
      </w:r>
      <w:r w:rsidR="00163EA0" w:rsidRPr="00F472EB">
        <w:rPr>
          <w:rFonts w:asciiTheme="majorBidi" w:hAnsiTheme="majorBidi" w:cstheme="majorBidi"/>
        </w:rPr>
        <w:t> </w:t>
      </w:r>
      <w:r w:rsidRPr="00F472EB">
        <w:rPr>
          <w:rFonts w:asciiTheme="majorBidi" w:hAnsiTheme="majorBidi" w:cstheme="majorBidi"/>
        </w:rPr>
        <w:t>panta trešo daļu tiesības atsaukt darba devēja uzteikumu nosaka darbinieks, ja tās nav noteiktas darba koplīgumā vai darba līgumā.</w:t>
      </w:r>
    </w:p>
    <w:p w14:paraId="658649BD" w14:textId="6DC6FB25" w:rsidR="007B0967" w:rsidRPr="00F472EB" w:rsidRDefault="007B0967"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lastRenderedPageBreak/>
        <w:t>Darba likuma 103. panta trešās daļas mērķis ir radīt tiesisko stabilitāti</w:t>
      </w:r>
      <w:r w:rsidR="00493B6B" w:rsidRPr="00F472EB">
        <w:rPr>
          <w:rFonts w:asciiTheme="majorBidi" w:hAnsiTheme="majorBidi" w:cstheme="majorBidi"/>
        </w:rPr>
        <w:t xml:space="preserve">, tādējādi </w:t>
      </w:r>
      <w:r w:rsidRPr="00F472EB">
        <w:rPr>
          <w:rFonts w:asciiTheme="majorBidi" w:hAnsiTheme="majorBidi" w:cstheme="majorBidi"/>
        </w:rPr>
        <w:t>darbiniek</w:t>
      </w:r>
      <w:r w:rsidR="00493B6B" w:rsidRPr="00F472EB">
        <w:rPr>
          <w:rFonts w:asciiTheme="majorBidi" w:hAnsiTheme="majorBidi" w:cstheme="majorBidi"/>
        </w:rPr>
        <w:t xml:space="preserve">s tiek aizsargāts </w:t>
      </w:r>
      <w:r w:rsidRPr="00F472EB">
        <w:rPr>
          <w:rFonts w:asciiTheme="majorBidi" w:hAnsiTheme="majorBidi" w:cstheme="majorBidi"/>
        </w:rPr>
        <w:t>no darba devēja nekonsekventas rīcības gadījum</w:t>
      </w:r>
      <w:r w:rsidR="0000223A" w:rsidRPr="00F472EB">
        <w:rPr>
          <w:rFonts w:asciiTheme="majorBidi" w:hAnsiTheme="majorBidi" w:cstheme="majorBidi"/>
        </w:rPr>
        <w:t>os</w:t>
      </w:r>
      <w:r w:rsidRPr="00F472EB">
        <w:rPr>
          <w:rFonts w:asciiTheme="majorBidi" w:hAnsiTheme="majorBidi" w:cstheme="majorBidi"/>
        </w:rPr>
        <w:t>, kuros darba devējs, atsaucot uzteikumu, vēlas turpināt darba tiesiskās attiecības ar darbinieku (kas nozīmē, ka darbinieks zaudē iespēju uzsākt darba tiesiskās attiecības ar citu darba devēju).</w:t>
      </w:r>
      <w:r w:rsidR="00C6468D" w:rsidRPr="00F472EB">
        <w:rPr>
          <w:rFonts w:asciiTheme="majorBidi" w:hAnsiTheme="majorBidi" w:cstheme="majorBidi"/>
        </w:rPr>
        <w:t xml:space="preserve"> </w:t>
      </w:r>
      <w:r w:rsidR="00493B6B" w:rsidRPr="00F472EB">
        <w:rPr>
          <w:rFonts w:asciiTheme="majorBidi" w:hAnsiTheme="majorBidi" w:cstheme="majorBidi"/>
        </w:rPr>
        <w:t xml:space="preserve">Taču tas nav vienīgais gadījums, kad </w:t>
      </w:r>
      <w:r w:rsidR="0000223A" w:rsidRPr="00F472EB">
        <w:rPr>
          <w:rFonts w:asciiTheme="majorBidi" w:hAnsiTheme="majorBidi" w:cstheme="majorBidi"/>
        </w:rPr>
        <w:t>minētā norma piemērojama.</w:t>
      </w:r>
    </w:p>
    <w:p w14:paraId="11B72612" w14:textId="77777777" w:rsidR="00DB6C66" w:rsidRPr="00F472EB" w:rsidRDefault="007B0967"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[4.3.2] </w:t>
      </w:r>
      <w:r w:rsidR="00DB6C66" w:rsidRPr="00F472EB">
        <w:rPr>
          <w:rFonts w:asciiTheme="majorBidi" w:hAnsiTheme="majorBidi" w:cstheme="majorBidi"/>
        </w:rPr>
        <w:t>Tā kā prasītāja nepiekrita atbildētājas pirmajā uzteikumā piedāvātajam darbam, bet piekrita uzteikumam, šis uzteikums ir spēkā esošs.</w:t>
      </w:r>
    </w:p>
    <w:p w14:paraId="4C1C39F0" w14:textId="292BD5D5" w:rsidR="00FC1B1F" w:rsidRPr="00F472EB" w:rsidRDefault="00FC1B1F"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Uzteikuma atsaukumam ir jābūt rakstveid</w:t>
      </w:r>
      <w:r w:rsidR="007B0967" w:rsidRPr="00F472EB">
        <w:rPr>
          <w:rFonts w:asciiTheme="majorBidi" w:hAnsiTheme="majorBidi" w:cstheme="majorBidi"/>
        </w:rPr>
        <w:t>ā, un tāds atsaukums k</w:t>
      </w:r>
      <w:r w:rsidR="00F2042A" w:rsidRPr="00F472EB">
        <w:rPr>
          <w:rFonts w:asciiTheme="majorBidi" w:hAnsiTheme="majorBidi" w:cstheme="majorBidi"/>
        </w:rPr>
        <w:t>onkrētajā gadījumā nav konstatējams</w:t>
      </w:r>
      <w:r w:rsidR="003C57F0" w:rsidRPr="00F472EB">
        <w:rPr>
          <w:rFonts w:asciiTheme="majorBidi" w:hAnsiTheme="majorBidi" w:cstheme="majorBidi"/>
        </w:rPr>
        <w:t>.</w:t>
      </w:r>
    </w:p>
    <w:p w14:paraId="698A8520" w14:textId="77777777" w:rsidR="00A742A4" w:rsidRPr="00F472EB" w:rsidRDefault="001324E0"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No atbildētājas rakstveida paskaidrojumiem par prasību</w:t>
      </w:r>
      <w:r w:rsidR="00FD1C4E" w:rsidRPr="00F472EB">
        <w:rPr>
          <w:rFonts w:asciiTheme="majorBidi" w:hAnsiTheme="majorBidi" w:cstheme="majorBidi"/>
        </w:rPr>
        <w:t xml:space="preserve"> un</w:t>
      </w:r>
      <w:r w:rsidRPr="00F472EB">
        <w:rPr>
          <w:rFonts w:asciiTheme="majorBidi" w:hAnsiTheme="majorBidi" w:cstheme="majorBidi"/>
        </w:rPr>
        <w:t xml:space="preserve"> apelācijas sūdzību izriet, ka </w:t>
      </w:r>
      <w:r w:rsidR="002754C7" w:rsidRPr="00F472EB">
        <w:rPr>
          <w:rFonts w:asciiTheme="majorBidi" w:hAnsiTheme="majorBidi" w:cstheme="majorBidi"/>
        </w:rPr>
        <w:t>pirmais</w:t>
      </w:r>
      <w:r w:rsidRPr="00F472EB">
        <w:rPr>
          <w:rFonts w:asciiTheme="majorBidi" w:hAnsiTheme="majorBidi" w:cstheme="majorBidi"/>
        </w:rPr>
        <w:t xml:space="preserve"> uzteikums nav atsaukts, bet ar </w:t>
      </w:r>
      <w:r w:rsidR="002754C7" w:rsidRPr="00F472EB">
        <w:rPr>
          <w:rFonts w:asciiTheme="majorBidi" w:hAnsiTheme="majorBidi" w:cstheme="majorBidi"/>
        </w:rPr>
        <w:t>otro</w:t>
      </w:r>
      <w:r w:rsidRPr="00F472EB">
        <w:rPr>
          <w:rFonts w:asciiTheme="majorBidi" w:hAnsiTheme="majorBidi" w:cstheme="majorBidi"/>
        </w:rPr>
        <w:t xml:space="preserve"> uzteikumu vienīgi groz</w:t>
      </w:r>
      <w:r w:rsidR="00F2042A" w:rsidRPr="00F472EB">
        <w:rPr>
          <w:rFonts w:asciiTheme="majorBidi" w:hAnsiTheme="majorBidi" w:cstheme="majorBidi"/>
        </w:rPr>
        <w:t>ī</w:t>
      </w:r>
      <w:r w:rsidR="00A742A4" w:rsidRPr="00F472EB">
        <w:rPr>
          <w:rFonts w:asciiTheme="majorBidi" w:hAnsiTheme="majorBidi" w:cstheme="majorBidi"/>
        </w:rPr>
        <w:t>ts</w:t>
      </w:r>
      <w:r w:rsidRPr="00F472EB">
        <w:rPr>
          <w:rFonts w:asciiTheme="majorBidi" w:hAnsiTheme="majorBidi" w:cstheme="majorBidi"/>
        </w:rPr>
        <w:t xml:space="preserve"> darba tiesisko attiecību izbeigšanas pamat</w:t>
      </w:r>
      <w:r w:rsidR="00A742A4" w:rsidRPr="00F472EB">
        <w:rPr>
          <w:rFonts w:asciiTheme="majorBidi" w:hAnsiTheme="majorBidi" w:cstheme="majorBidi"/>
        </w:rPr>
        <w:t>s</w:t>
      </w:r>
      <w:r w:rsidRPr="00F472EB">
        <w:rPr>
          <w:rFonts w:asciiTheme="majorBidi" w:hAnsiTheme="majorBidi" w:cstheme="majorBidi"/>
        </w:rPr>
        <w:t>.</w:t>
      </w:r>
      <w:r w:rsidR="00A742A4" w:rsidRPr="00F472EB">
        <w:rPr>
          <w:rFonts w:asciiTheme="majorBidi" w:hAnsiTheme="majorBidi" w:cstheme="majorBidi"/>
        </w:rPr>
        <w:t xml:space="preserve"> </w:t>
      </w:r>
    </w:p>
    <w:p w14:paraId="065D70DD" w14:textId="7F0E420B" w:rsidR="00DB6C66" w:rsidRPr="00F472EB" w:rsidRDefault="00A742A4"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 xml:space="preserve">Darba likums neparedz iespēju grozīt uzteikuma pamatu. </w:t>
      </w:r>
      <w:r w:rsidR="00C54F70" w:rsidRPr="00F472EB">
        <w:rPr>
          <w:rFonts w:asciiTheme="majorBidi" w:hAnsiTheme="majorBidi" w:cstheme="majorBidi"/>
        </w:rPr>
        <w:t>Līdz ar to</w:t>
      </w:r>
      <w:r w:rsidR="00A33CED" w:rsidRPr="00F472EB">
        <w:rPr>
          <w:rFonts w:asciiTheme="majorBidi" w:hAnsiTheme="majorBidi" w:cstheme="majorBidi"/>
        </w:rPr>
        <w:t xml:space="preserve"> </w:t>
      </w:r>
      <w:r w:rsidRPr="00F472EB">
        <w:rPr>
          <w:rFonts w:asciiTheme="majorBidi" w:hAnsiTheme="majorBidi" w:cstheme="majorBidi"/>
        </w:rPr>
        <w:t xml:space="preserve">pirmās instances tiesa izdarījusi nepareizu secinājumu, ka nebija </w:t>
      </w:r>
      <w:r w:rsidR="002E340A" w:rsidRPr="00F472EB">
        <w:rPr>
          <w:rFonts w:asciiTheme="majorBidi" w:hAnsiTheme="majorBidi" w:cstheme="majorBidi"/>
        </w:rPr>
        <w:t xml:space="preserve">jāatsauc </w:t>
      </w:r>
      <w:r w:rsidRPr="00F472EB">
        <w:rPr>
          <w:rFonts w:asciiTheme="majorBidi" w:hAnsiTheme="majorBidi" w:cstheme="majorBidi"/>
        </w:rPr>
        <w:t>pirm</w:t>
      </w:r>
      <w:r w:rsidR="002E340A" w:rsidRPr="00F472EB">
        <w:rPr>
          <w:rFonts w:asciiTheme="majorBidi" w:hAnsiTheme="majorBidi" w:cstheme="majorBidi"/>
        </w:rPr>
        <w:t>ais</w:t>
      </w:r>
      <w:r w:rsidRPr="00F472EB">
        <w:rPr>
          <w:rFonts w:asciiTheme="majorBidi" w:hAnsiTheme="majorBidi" w:cstheme="majorBidi"/>
        </w:rPr>
        <w:t xml:space="preserve"> uzteikum</w:t>
      </w:r>
      <w:r w:rsidR="002E340A" w:rsidRPr="00F472EB">
        <w:rPr>
          <w:rFonts w:asciiTheme="majorBidi" w:hAnsiTheme="majorBidi" w:cstheme="majorBidi"/>
        </w:rPr>
        <w:t>s</w:t>
      </w:r>
      <w:r w:rsidR="00A33CED" w:rsidRPr="00F472EB">
        <w:rPr>
          <w:rFonts w:asciiTheme="majorBidi" w:hAnsiTheme="majorBidi" w:cstheme="majorBidi"/>
        </w:rPr>
        <w:t>.</w:t>
      </w:r>
      <w:r w:rsidR="00DB6C66" w:rsidRPr="00F472EB">
        <w:rPr>
          <w:rFonts w:asciiTheme="majorBidi" w:hAnsiTheme="majorBidi" w:cstheme="majorBidi"/>
        </w:rPr>
        <w:t xml:space="preserve"> </w:t>
      </w:r>
    </w:p>
    <w:p w14:paraId="72C727C5" w14:textId="35D8789E" w:rsidR="001324E0" w:rsidRPr="00F472EB" w:rsidRDefault="00DB6C66"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 xml:space="preserve">Savukārt atbildētāja rīkojusies pretrunīgi, jo </w:t>
      </w:r>
      <w:r w:rsidR="002E340A" w:rsidRPr="00F472EB">
        <w:rPr>
          <w:rFonts w:asciiTheme="majorBidi" w:hAnsiTheme="majorBidi" w:cstheme="majorBidi"/>
        </w:rPr>
        <w:t xml:space="preserve">uzteikusi darba līgumu ar diviem uzteikumiem, </w:t>
      </w:r>
      <w:r w:rsidRPr="00F472EB">
        <w:rPr>
          <w:rFonts w:asciiTheme="majorBidi" w:hAnsiTheme="majorBidi" w:cstheme="majorBidi"/>
        </w:rPr>
        <w:t>pirmo no tiem neatsaucot.</w:t>
      </w:r>
    </w:p>
    <w:p w14:paraId="33092D85" w14:textId="53B8452B" w:rsidR="00A33CED" w:rsidRPr="00F472EB" w:rsidRDefault="008B1063"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[4.4]</w:t>
      </w:r>
      <w:r w:rsidR="00163EA0" w:rsidRPr="00F472EB">
        <w:rPr>
          <w:rFonts w:asciiTheme="majorBidi" w:hAnsiTheme="majorBidi" w:cstheme="majorBidi"/>
        </w:rPr>
        <w:t> </w:t>
      </w:r>
      <w:r w:rsidR="00271A2B" w:rsidRPr="00F472EB">
        <w:rPr>
          <w:rFonts w:asciiTheme="majorBidi" w:hAnsiTheme="majorBidi" w:cstheme="majorBidi"/>
        </w:rPr>
        <w:t xml:space="preserve">Ņemot vērā prasītājas kā vājākās puses tiesības, </w:t>
      </w:r>
      <w:r w:rsidR="002E340A" w:rsidRPr="00F472EB">
        <w:rPr>
          <w:rFonts w:asciiTheme="majorBidi" w:hAnsiTheme="majorBidi" w:cstheme="majorBidi"/>
        </w:rPr>
        <w:t xml:space="preserve">pirmā </w:t>
      </w:r>
      <w:r w:rsidR="00271A2B" w:rsidRPr="00F472EB">
        <w:rPr>
          <w:rFonts w:asciiTheme="majorBidi" w:hAnsiTheme="majorBidi" w:cstheme="majorBidi"/>
        </w:rPr>
        <w:t xml:space="preserve">uzteikuma atsaukuma neesība un </w:t>
      </w:r>
      <w:r w:rsidR="002E340A" w:rsidRPr="00F472EB">
        <w:rPr>
          <w:rFonts w:asciiTheme="majorBidi" w:hAnsiTheme="majorBidi" w:cstheme="majorBidi"/>
        </w:rPr>
        <w:t xml:space="preserve">darba līguma uzteikšana ar otro uzteikumu </w:t>
      </w:r>
      <w:r w:rsidR="00271A2B" w:rsidRPr="00F472EB">
        <w:rPr>
          <w:rFonts w:asciiTheme="majorBidi" w:hAnsiTheme="majorBidi" w:cstheme="majorBidi"/>
        </w:rPr>
        <w:t>ietekmē prasītājas tiesisko paļāvību, kas izriet no atbildētājas 2023.</w:t>
      </w:r>
      <w:r w:rsidR="00A751CC" w:rsidRPr="00F472EB">
        <w:rPr>
          <w:rFonts w:asciiTheme="majorBidi" w:hAnsiTheme="majorBidi" w:cstheme="majorBidi"/>
        </w:rPr>
        <w:t> </w:t>
      </w:r>
      <w:r w:rsidR="00271A2B" w:rsidRPr="00F472EB">
        <w:rPr>
          <w:rFonts w:asciiTheme="majorBidi" w:hAnsiTheme="majorBidi" w:cstheme="majorBidi"/>
        </w:rPr>
        <w:t>gada 15.</w:t>
      </w:r>
      <w:r w:rsidR="00A751CC" w:rsidRPr="00F472EB">
        <w:rPr>
          <w:rFonts w:asciiTheme="majorBidi" w:hAnsiTheme="majorBidi" w:cstheme="majorBidi"/>
        </w:rPr>
        <w:t> </w:t>
      </w:r>
      <w:r w:rsidR="00271A2B" w:rsidRPr="00F472EB">
        <w:rPr>
          <w:rFonts w:asciiTheme="majorBidi" w:hAnsiTheme="majorBidi" w:cstheme="majorBidi"/>
        </w:rPr>
        <w:t>jūnija uzteikuma.</w:t>
      </w:r>
    </w:p>
    <w:p w14:paraId="75D4EE59" w14:textId="72548DE1" w:rsidR="00C00359" w:rsidRPr="00F472EB" w:rsidRDefault="00E86AC1"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Darba likuma 103.</w:t>
      </w:r>
      <w:r w:rsidR="00A751CC" w:rsidRPr="00F472EB">
        <w:rPr>
          <w:rFonts w:asciiTheme="majorBidi" w:hAnsiTheme="majorBidi" w:cstheme="majorBidi"/>
        </w:rPr>
        <w:t> </w:t>
      </w:r>
      <w:r w:rsidRPr="00F472EB">
        <w:rPr>
          <w:rFonts w:asciiTheme="majorBidi" w:hAnsiTheme="majorBidi" w:cstheme="majorBidi"/>
        </w:rPr>
        <w:t>panta trešās daļas mērķis ir nepieļaut darba devēja vienpusēj</w:t>
      </w:r>
      <w:r w:rsidR="00DB6C66" w:rsidRPr="00F472EB">
        <w:rPr>
          <w:rFonts w:asciiTheme="majorBidi" w:hAnsiTheme="majorBidi" w:cstheme="majorBidi"/>
        </w:rPr>
        <w:t>u</w:t>
      </w:r>
      <w:r w:rsidRPr="00F472EB">
        <w:rPr>
          <w:rFonts w:asciiTheme="majorBidi" w:hAnsiTheme="majorBidi" w:cstheme="majorBidi"/>
        </w:rPr>
        <w:t xml:space="preserve"> rīcību, ja tas ir pretrunā tiesiskajai stabilitātei. Tas ietver sevī arī darba devēja pienākumu ievērot secīgas un skaidri</w:t>
      </w:r>
      <w:r w:rsidR="00C6468D" w:rsidRPr="00F472EB">
        <w:rPr>
          <w:rFonts w:asciiTheme="majorBidi" w:hAnsiTheme="majorBidi" w:cstheme="majorBidi"/>
        </w:rPr>
        <w:t xml:space="preserve"> noteiktas</w:t>
      </w:r>
      <w:r w:rsidRPr="00F472EB">
        <w:rPr>
          <w:rFonts w:asciiTheme="majorBidi" w:hAnsiTheme="majorBidi" w:cstheme="majorBidi"/>
        </w:rPr>
        <w:t xml:space="preserve"> darbības, kas ietekmē darbinieka tiesības</w:t>
      </w:r>
      <w:r w:rsidR="00BB74F4" w:rsidRPr="00F472EB">
        <w:rPr>
          <w:rFonts w:asciiTheme="majorBidi" w:hAnsiTheme="majorBidi" w:cstheme="majorBidi"/>
        </w:rPr>
        <w:t xml:space="preserve">, </w:t>
      </w:r>
      <w:r w:rsidRPr="00F472EB">
        <w:rPr>
          <w:rFonts w:asciiTheme="majorBidi" w:hAnsiTheme="majorBidi" w:cstheme="majorBidi"/>
        </w:rPr>
        <w:t>ta</w:t>
      </w:r>
      <w:r w:rsidR="00DB6C66" w:rsidRPr="00F472EB">
        <w:rPr>
          <w:rFonts w:asciiTheme="majorBidi" w:hAnsiTheme="majorBidi" w:cstheme="majorBidi"/>
        </w:rPr>
        <w:t xml:space="preserve">jā </w:t>
      </w:r>
      <w:r w:rsidRPr="00F472EB">
        <w:rPr>
          <w:rFonts w:asciiTheme="majorBidi" w:hAnsiTheme="majorBidi" w:cstheme="majorBidi"/>
        </w:rPr>
        <w:t xml:space="preserve">skaitā sociālās garantijas, kas konkrētajā lietā </w:t>
      </w:r>
      <w:r w:rsidR="00DB6C66" w:rsidRPr="00F472EB">
        <w:rPr>
          <w:rFonts w:asciiTheme="majorBidi" w:hAnsiTheme="majorBidi" w:cstheme="majorBidi"/>
        </w:rPr>
        <w:t xml:space="preserve">attiecas uz </w:t>
      </w:r>
      <w:r w:rsidRPr="00F472EB">
        <w:rPr>
          <w:rFonts w:asciiTheme="majorBidi" w:hAnsiTheme="majorBidi" w:cstheme="majorBidi"/>
        </w:rPr>
        <w:t>pabalstiem slimības dēļ.</w:t>
      </w:r>
      <w:r w:rsidR="00C00359" w:rsidRPr="00F472EB">
        <w:rPr>
          <w:rFonts w:asciiTheme="majorBidi" w:hAnsiTheme="majorBidi" w:cstheme="majorBidi"/>
        </w:rPr>
        <w:t xml:space="preserve"> </w:t>
      </w:r>
      <w:r w:rsidR="004E1354" w:rsidRPr="00F472EB">
        <w:rPr>
          <w:rFonts w:asciiTheme="majorBidi" w:hAnsiTheme="majorBidi" w:cstheme="majorBidi"/>
        </w:rPr>
        <w:t xml:space="preserve">Tādējādi </w:t>
      </w:r>
      <w:r w:rsidR="00C00359" w:rsidRPr="00F472EB">
        <w:rPr>
          <w:rFonts w:asciiTheme="majorBidi" w:hAnsiTheme="majorBidi" w:cstheme="majorBidi"/>
        </w:rPr>
        <w:t xml:space="preserve">par pamatotu atzīstams apelācijas sūdzībā norādītais par </w:t>
      </w:r>
      <w:r w:rsidR="000841EB" w:rsidRPr="00F472EB">
        <w:rPr>
          <w:rFonts w:asciiTheme="majorBidi" w:hAnsiTheme="majorBidi" w:cstheme="majorBidi"/>
        </w:rPr>
        <w:t xml:space="preserve">atbildētājas – </w:t>
      </w:r>
      <w:r w:rsidR="00C00359" w:rsidRPr="00F472EB">
        <w:rPr>
          <w:rFonts w:asciiTheme="majorBidi" w:hAnsiTheme="majorBidi" w:cstheme="majorBidi"/>
        </w:rPr>
        <w:t>darba devēja</w:t>
      </w:r>
      <w:r w:rsidR="000841EB" w:rsidRPr="00F472EB">
        <w:rPr>
          <w:rFonts w:asciiTheme="majorBidi" w:hAnsiTheme="majorBidi" w:cstheme="majorBidi"/>
        </w:rPr>
        <w:t xml:space="preserve">s – </w:t>
      </w:r>
      <w:r w:rsidR="00C00359" w:rsidRPr="00F472EB">
        <w:rPr>
          <w:rFonts w:asciiTheme="majorBidi" w:hAnsiTheme="majorBidi" w:cstheme="majorBidi"/>
        </w:rPr>
        <w:t xml:space="preserve">uzteikuma vienpersonisku atsaukumu un Darba likuma 103. panta trešās daļas pārkāpumu. </w:t>
      </w:r>
    </w:p>
    <w:p w14:paraId="28629F27" w14:textId="144F50AD" w:rsidR="004E1354" w:rsidRPr="00F472EB" w:rsidRDefault="00C00359"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 xml:space="preserve">Līdz ar to </w:t>
      </w:r>
      <w:r w:rsidR="00E86AC1" w:rsidRPr="00F472EB">
        <w:rPr>
          <w:rFonts w:asciiTheme="majorBidi" w:hAnsiTheme="majorBidi" w:cstheme="majorBidi"/>
        </w:rPr>
        <w:t>atbildētājas 2024.</w:t>
      </w:r>
      <w:r w:rsidR="00A751CC" w:rsidRPr="00F472EB">
        <w:rPr>
          <w:rFonts w:asciiTheme="majorBidi" w:hAnsiTheme="majorBidi" w:cstheme="majorBidi"/>
        </w:rPr>
        <w:t> </w:t>
      </w:r>
      <w:r w:rsidR="00E86AC1" w:rsidRPr="00F472EB">
        <w:rPr>
          <w:rFonts w:asciiTheme="majorBidi" w:hAnsiTheme="majorBidi" w:cstheme="majorBidi"/>
        </w:rPr>
        <w:t>gada 8.</w:t>
      </w:r>
      <w:r w:rsidR="00A751CC" w:rsidRPr="00F472EB">
        <w:rPr>
          <w:rFonts w:asciiTheme="majorBidi" w:hAnsiTheme="majorBidi" w:cstheme="majorBidi"/>
        </w:rPr>
        <w:t> </w:t>
      </w:r>
      <w:r w:rsidR="00E86AC1" w:rsidRPr="00F472EB">
        <w:rPr>
          <w:rFonts w:asciiTheme="majorBidi" w:hAnsiTheme="majorBidi" w:cstheme="majorBidi"/>
        </w:rPr>
        <w:t xml:space="preserve">februāra uzteikums ir </w:t>
      </w:r>
      <w:r w:rsidR="00BB74F4" w:rsidRPr="00F472EB">
        <w:rPr>
          <w:rFonts w:asciiTheme="majorBidi" w:hAnsiTheme="majorBidi" w:cstheme="majorBidi"/>
        </w:rPr>
        <w:t>atzīstams par spēkā neesošu</w:t>
      </w:r>
      <w:r w:rsidR="00AC22BC" w:rsidRPr="00F472EB">
        <w:rPr>
          <w:rFonts w:asciiTheme="majorBidi" w:hAnsiTheme="majorBidi" w:cstheme="majorBidi"/>
        </w:rPr>
        <w:t>,</w:t>
      </w:r>
      <w:r w:rsidR="00BB74F4" w:rsidRPr="00F472EB">
        <w:rPr>
          <w:rFonts w:asciiTheme="majorBidi" w:hAnsiTheme="majorBidi" w:cstheme="majorBidi"/>
        </w:rPr>
        <w:t xml:space="preserve"> </w:t>
      </w:r>
      <w:r w:rsidR="00C6468D" w:rsidRPr="00F472EB">
        <w:rPr>
          <w:rFonts w:asciiTheme="majorBidi" w:hAnsiTheme="majorBidi" w:cstheme="majorBidi"/>
        </w:rPr>
        <w:t xml:space="preserve">jo </w:t>
      </w:r>
      <w:r w:rsidR="002E340A" w:rsidRPr="00F472EB">
        <w:rPr>
          <w:rFonts w:asciiTheme="majorBidi" w:hAnsiTheme="majorBidi" w:cstheme="majorBidi"/>
        </w:rPr>
        <w:t xml:space="preserve">ar to darba līgums uzteikts </w:t>
      </w:r>
      <w:r w:rsidR="00E86AC1" w:rsidRPr="00F472EB">
        <w:rPr>
          <w:rFonts w:asciiTheme="majorBidi" w:hAnsiTheme="majorBidi" w:cstheme="majorBidi"/>
        </w:rPr>
        <w:t>pretēji Darba likuma 103.</w:t>
      </w:r>
      <w:r w:rsidR="00A751CC" w:rsidRPr="00F472EB">
        <w:rPr>
          <w:rFonts w:asciiTheme="majorBidi" w:hAnsiTheme="majorBidi" w:cstheme="majorBidi"/>
        </w:rPr>
        <w:t> </w:t>
      </w:r>
      <w:r w:rsidR="00E86AC1" w:rsidRPr="00F472EB">
        <w:rPr>
          <w:rFonts w:asciiTheme="majorBidi" w:hAnsiTheme="majorBidi" w:cstheme="majorBidi"/>
        </w:rPr>
        <w:t>panta trešajai daļai</w:t>
      </w:r>
      <w:r w:rsidR="00C6468D" w:rsidRPr="00F472EB">
        <w:rPr>
          <w:rFonts w:asciiTheme="majorBidi" w:hAnsiTheme="majorBidi" w:cstheme="majorBidi"/>
        </w:rPr>
        <w:t>. T</w:t>
      </w:r>
      <w:r w:rsidR="00BB74F4" w:rsidRPr="00F472EB">
        <w:rPr>
          <w:rFonts w:asciiTheme="majorBidi" w:hAnsiTheme="majorBidi" w:cstheme="majorBidi"/>
        </w:rPr>
        <w:t xml:space="preserve">as </w:t>
      </w:r>
      <w:r w:rsidR="004E1354" w:rsidRPr="00F472EB">
        <w:rPr>
          <w:rFonts w:asciiTheme="majorBidi" w:hAnsiTheme="majorBidi" w:cstheme="majorBidi"/>
        </w:rPr>
        <w:t xml:space="preserve">nozīmē, ka spēkā ir </w:t>
      </w:r>
      <w:r w:rsidR="00A751CC" w:rsidRPr="00F472EB">
        <w:rPr>
          <w:rFonts w:asciiTheme="majorBidi" w:hAnsiTheme="majorBidi" w:cstheme="majorBidi"/>
        </w:rPr>
        <w:t xml:space="preserve">atbildētājas </w:t>
      </w:r>
      <w:r w:rsidR="004E1354" w:rsidRPr="00F472EB">
        <w:rPr>
          <w:rFonts w:asciiTheme="majorBidi" w:hAnsiTheme="majorBidi" w:cstheme="majorBidi"/>
        </w:rPr>
        <w:t>2023.</w:t>
      </w:r>
      <w:r w:rsidR="00A751CC" w:rsidRPr="00F472EB">
        <w:rPr>
          <w:rFonts w:asciiTheme="majorBidi" w:hAnsiTheme="majorBidi" w:cstheme="majorBidi"/>
        </w:rPr>
        <w:t> </w:t>
      </w:r>
      <w:r w:rsidR="004E1354" w:rsidRPr="00F472EB">
        <w:rPr>
          <w:rFonts w:asciiTheme="majorBidi" w:hAnsiTheme="majorBidi" w:cstheme="majorBidi"/>
        </w:rPr>
        <w:t>gada 15.</w:t>
      </w:r>
      <w:r w:rsidR="00A751CC" w:rsidRPr="00F472EB">
        <w:rPr>
          <w:rFonts w:asciiTheme="majorBidi" w:hAnsiTheme="majorBidi" w:cstheme="majorBidi"/>
        </w:rPr>
        <w:t> </w:t>
      </w:r>
      <w:r w:rsidR="004E1354" w:rsidRPr="00F472EB">
        <w:rPr>
          <w:rFonts w:asciiTheme="majorBidi" w:hAnsiTheme="majorBidi" w:cstheme="majorBidi"/>
        </w:rPr>
        <w:t xml:space="preserve">jūnija uzteikums. </w:t>
      </w:r>
    </w:p>
    <w:p w14:paraId="2DA99034" w14:textId="10EB1FA5" w:rsidR="00E86AC1" w:rsidRPr="00F472EB" w:rsidRDefault="00BB74F4" w:rsidP="00F472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472EB">
        <w:rPr>
          <w:rFonts w:asciiTheme="majorBidi" w:hAnsiTheme="majorBidi" w:cstheme="majorBidi"/>
        </w:rPr>
        <w:t>[4.5]</w:t>
      </w:r>
      <w:r w:rsidR="00163EA0" w:rsidRPr="00F472EB">
        <w:rPr>
          <w:rFonts w:asciiTheme="majorBidi" w:hAnsiTheme="majorBidi" w:cstheme="majorBidi"/>
        </w:rPr>
        <w:t> </w:t>
      </w:r>
      <w:r w:rsidRPr="00F472EB">
        <w:rPr>
          <w:rFonts w:asciiTheme="majorBidi" w:hAnsiTheme="majorBidi" w:cstheme="majorBidi"/>
        </w:rPr>
        <w:t xml:space="preserve">Tā kā pirmais uzteikums nav atcelts un ir spēkā esošs, </w:t>
      </w:r>
      <w:r w:rsidR="004E1354" w:rsidRPr="00F472EB">
        <w:rPr>
          <w:rFonts w:asciiTheme="majorBidi" w:hAnsiTheme="majorBidi" w:cstheme="majorBidi"/>
        </w:rPr>
        <w:t>nav pamata ar spriedumu konstatēt, ka darba tiesiskās attiecības izbeidzamas ar 2023.</w:t>
      </w:r>
      <w:r w:rsidR="00A751CC" w:rsidRPr="00F472EB">
        <w:rPr>
          <w:rFonts w:asciiTheme="majorBidi" w:hAnsiTheme="majorBidi" w:cstheme="majorBidi"/>
        </w:rPr>
        <w:t> </w:t>
      </w:r>
      <w:r w:rsidR="004E1354" w:rsidRPr="00F472EB">
        <w:rPr>
          <w:rFonts w:asciiTheme="majorBidi" w:hAnsiTheme="majorBidi" w:cstheme="majorBidi"/>
        </w:rPr>
        <w:t>gada 15.</w:t>
      </w:r>
      <w:r w:rsidR="00A751CC" w:rsidRPr="00F472EB">
        <w:rPr>
          <w:rFonts w:asciiTheme="majorBidi" w:hAnsiTheme="majorBidi" w:cstheme="majorBidi"/>
        </w:rPr>
        <w:t> </w:t>
      </w:r>
      <w:r w:rsidR="004E1354" w:rsidRPr="00F472EB">
        <w:rPr>
          <w:rFonts w:asciiTheme="majorBidi" w:hAnsiTheme="majorBidi" w:cstheme="majorBidi"/>
        </w:rPr>
        <w:t>jūnija uzteikumu</w:t>
      </w:r>
      <w:r w:rsidRPr="00F472EB">
        <w:rPr>
          <w:rFonts w:asciiTheme="majorBidi" w:hAnsiTheme="majorBidi" w:cstheme="majorBidi"/>
        </w:rPr>
        <w:t xml:space="preserve"> un prasība šajā daļā ir noraidāma</w:t>
      </w:r>
      <w:r w:rsidR="004E1354" w:rsidRPr="00F472EB">
        <w:rPr>
          <w:rFonts w:asciiTheme="majorBidi" w:hAnsiTheme="majorBidi" w:cstheme="majorBidi"/>
        </w:rPr>
        <w:t>.</w:t>
      </w:r>
    </w:p>
    <w:p w14:paraId="43CC2050" w14:textId="77777777" w:rsidR="00814A5B" w:rsidRPr="00F472EB" w:rsidRDefault="00814A5B" w:rsidP="00F472EB">
      <w:pPr>
        <w:pStyle w:val="NoSpacing"/>
        <w:spacing w:line="276" w:lineRule="auto"/>
        <w:ind w:firstLine="709"/>
        <w:rPr>
          <w:rFonts w:asciiTheme="majorBidi" w:hAnsiTheme="majorBidi" w:cstheme="majorBidi"/>
          <w:szCs w:val="24"/>
        </w:rPr>
      </w:pPr>
    </w:p>
    <w:p w14:paraId="0BF5958D" w14:textId="68A6B3CB" w:rsidR="008D251B" w:rsidRPr="00F472EB" w:rsidRDefault="00814A5B" w:rsidP="00F472EB">
      <w:pPr>
        <w:spacing w:line="276" w:lineRule="auto"/>
        <w:ind w:firstLine="720"/>
        <w:jc w:val="both"/>
        <w:rPr>
          <w:rFonts w:asciiTheme="majorBidi" w:hAnsiTheme="majorBidi" w:cstheme="majorBidi"/>
          <w:bCs/>
          <w:color w:val="000000" w:themeColor="text1"/>
          <w:lang w:val="lt-LT"/>
        </w:rPr>
      </w:pPr>
      <w:r w:rsidRPr="00F472EB">
        <w:rPr>
          <w:rFonts w:asciiTheme="majorBidi" w:hAnsiTheme="majorBidi" w:cstheme="majorBidi"/>
          <w:color w:val="000000" w:themeColor="text1"/>
        </w:rPr>
        <w:t>[</w:t>
      </w:r>
      <w:r w:rsidR="00A33CED" w:rsidRPr="00F472EB">
        <w:rPr>
          <w:rFonts w:asciiTheme="majorBidi" w:hAnsiTheme="majorBidi" w:cstheme="majorBidi"/>
          <w:color w:val="000000" w:themeColor="text1"/>
        </w:rPr>
        <w:t>5</w:t>
      </w:r>
      <w:r w:rsidRPr="00F472EB">
        <w:rPr>
          <w:rFonts w:asciiTheme="majorBidi" w:hAnsiTheme="majorBidi" w:cstheme="majorBidi"/>
          <w:color w:val="000000" w:themeColor="text1"/>
        </w:rPr>
        <w:t>]</w:t>
      </w:r>
      <w:r w:rsidR="00163EA0" w:rsidRPr="00F472EB">
        <w:rPr>
          <w:rFonts w:asciiTheme="majorBidi" w:hAnsiTheme="majorBidi" w:cstheme="majorBidi"/>
          <w:color w:val="000000" w:themeColor="text1"/>
        </w:rPr>
        <w:t> </w:t>
      </w:r>
      <w:r w:rsidRPr="00F472EB">
        <w:rPr>
          <w:rFonts w:asciiTheme="majorBidi" w:hAnsiTheme="majorBidi" w:cstheme="majorBidi"/>
          <w:color w:val="000000" w:themeColor="text1"/>
        </w:rPr>
        <w:t>Kasācijas sūdzīb</w:t>
      </w:r>
      <w:r w:rsidR="008D251B" w:rsidRPr="00F472EB">
        <w:rPr>
          <w:rFonts w:asciiTheme="majorBidi" w:hAnsiTheme="majorBidi" w:cstheme="majorBidi"/>
          <w:color w:val="000000" w:themeColor="text1"/>
        </w:rPr>
        <w:t xml:space="preserve">u iesniegusi </w:t>
      </w:r>
      <w:r w:rsidR="003A22AF" w:rsidRPr="00F472EB">
        <w:rPr>
          <w:rFonts w:asciiTheme="majorBidi" w:hAnsiTheme="majorBidi" w:cstheme="majorBidi"/>
        </w:rPr>
        <w:t>[Nosaukums A]</w:t>
      </w:r>
      <w:r w:rsidR="008D251B" w:rsidRPr="00F472EB">
        <w:rPr>
          <w:rFonts w:asciiTheme="majorBidi" w:hAnsiTheme="majorBidi" w:cstheme="majorBidi"/>
          <w:bCs/>
          <w:color w:val="000000" w:themeColor="text1"/>
          <w:lang w:val="lt-LT"/>
        </w:rPr>
        <w:t>, pārsūdzot spriedumu daļā, ar kuru prasība apmierināta.</w:t>
      </w:r>
    </w:p>
    <w:p w14:paraId="18708387" w14:textId="4A34EE36" w:rsidR="00826E98" w:rsidRPr="00F472EB" w:rsidRDefault="008D251B"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bCs/>
          <w:color w:val="000000" w:themeColor="text1"/>
          <w:lang w:val="lt-LT"/>
        </w:rPr>
        <w:t xml:space="preserve">Sūdzība </w:t>
      </w:r>
      <w:r w:rsidR="005D74E4" w:rsidRPr="00F472EB">
        <w:rPr>
          <w:rFonts w:asciiTheme="majorBidi" w:hAnsiTheme="majorBidi" w:cstheme="majorBidi"/>
          <w:bCs/>
          <w:color w:val="000000" w:themeColor="text1"/>
          <w:lang w:val="lt-LT"/>
        </w:rPr>
        <w:t>pamato</w:t>
      </w:r>
      <w:r w:rsidRPr="00F472EB">
        <w:rPr>
          <w:rFonts w:asciiTheme="majorBidi" w:hAnsiTheme="majorBidi" w:cstheme="majorBidi"/>
          <w:bCs/>
          <w:color w:val="000000" w:themeColor="text1"/>
          <w:lang w:val="lt-LT"/>
        </w:rPr>
        <w:t xml:space="preserve">ta ar </w:t>
      </w:r>
      <w:r w:rsidR="005D74E4" w:rsidRPr="00F472EB">
        <w:rPr>
          <w:rFonts w:asciiTheme="majorBidi" w:hAnsiTheme="majorBidi" w:cstheme="majorBidi"/>
          <w:bCs/>
          <w:color w:val="000000" w:themeColor="text1"/>
          <w:lang w:val="lt-LT"/>
        </w:rPr>
        <w:t>turpmāk minētiem argumentiem</w:t>
      </w:r>
      <w:r w:rsidR="00814A5B" w:rsidRPr="00F472EB">
        <w:rPr>
          <w:rFonts w:asciiTheme="majorBidi" w:hAnsiTheme="majorBidi" w:cstheme="majorBidi"/>
          <w:color w:val="000000" w:themeColor="text1"/>
        </w:rPr>
        <w:t>.</w:t>
      </w:r>
    </w:p>
    <w:p w14:paraId="03391535" w14:textId="48BA23B9" w:rsidR="00566646" w:rsidRPr="00F472EB" w:rsidRDefault="00814A5B"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w:t>
      </w:r>
      <w:r w:rsidR="00A33CED" w:rsidRPr="00F472EB">
        <w:rPr>
          <w:rFonts w:asciiTheme="majorBidi" w:hAnsiTheme="majorBidi" w:cstheme="majorBidi"/>
          <w:color w:val="000000" w:themeColor="text1"/>
        </w:rPr>
        <w:t>5</w:t>
      </w:r>
      <w:r w:rsidRPr="00F472EB">
        <w:rPr>
          <w:rFonts w:asciiTheme="majorBidi" w:hAnsiTheme="majorBidi" w:cstheme="majorBidi"/>
          <w:color w:val="000000" w:themeColor="text1"/>
        </w:rPr>
        <w:t>.1]</w:t>
      </w:r>
      <w:r w:rsidR="00163EA0" w:rsidRPr="00F472EB">
        <w:rPr>
          <w:rFonts w:asciiTheme="majorBidi" w:hAnsiTheme="majorBidi" w:cstheme="majorBidi"/>
          <w:color w:val="000000" w:themeColor="text1"/>
        </w:rPr>
        <w:t> </w:t>
      </w:r>
      <w:r w:rsidR="008A64B1" w:rsidRPr="00F472EB">
        <w:rPr>
          <w:rFonts w:asciiTheme="majorBidi" w:hAnsiTheme="majorBidi" w:cstheme="majorBidi"/>
          <w:color w:val="000000" w:themeColor="text1"/>
        </w:rPr>
        <w:t>Tiesa nepareizi piemērojusi Darba likuma 103.</w:t>
      </w:r>
      <w:r w:rsidR="00B76436" w:rsidRPr="00F472EB">
        <w:rPr>
          <w:rFonts w:asciiTheme="majorBidi" w:hAnsiTheme="majorBidi" w:cstheme="majorBidi"/>
          <w:color w:val="000000" w:themeColor="text1"/>
        </w:rPr>
        <w:t> </w:t>
      </w:r>
      <w:r w:rsidR="008A64B1" w:rsidRPr="00F472EB">
        <w:rPr>
          <w:rFonts w:asciiTheme="majorBidi" w:hAnsiTheme="majorBidi" w:cstheme="majorBidi"/>
          <w:color w:val="000000" w:themeColor="text1"/>
        </w:rPr>
        <w:t>panta trešo daļu.</w:t>
      </w:r>
    </w:p>
    <w:p w14:paraId="6E9DBE02" w14:textId="0FAC50D4" w:rsidR="00A902B0" w:rsidRPr="00F472EB" w:rsidRDefault="00EA24AF"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[5.1.1]</w:t>
      </w:r>
      <w:r w:rsidR="00163EA0" w:rsidRPr="00F472EB">
        <w:rPr>
          <w:rFonts w:asciiTheme="majorBidi" w:hAnsiTheme="majorBidi" w:cstheme="majorBidi"/>
          <w:color w:val="000000" w:themeColor="text1"/>
        </w:rPr>
        <w:t> </w:t>
      </w:r>
      <w:r w:rsidR="0027148E" w:rsidRPr="00F472EB">
        <w:rPr>
          <w:rFonts w:asciiTheme="majorBidi" w:hAnsiTheme="majorBidi" w:cstheme="majorBidi"/>
          <w:color w:val="000000" w:themeColor="text1"/>
        </w:rPr>
        <w:t>Gan juridiskajā literatūrā, gan tiesu praksē ilgstoši pastāv vienprātība par to, ka Darba likuma 103.</w:t>
      </w:r>
      <w:r w:rsidR="00B76436" w:rsidRPr="00F472EB">
        <w:rPr>
          <w:rFonts w:asciiTheme="majorBidi" w:hAnsiTheme="majorBidi" w:cstheme="majorBidi"/>
          <w:color w:val="000000" w:themeColor="text1"/>
        </w:rPr>
        <w:t> </w:t>
      </w:r>
      <w:r w:rsidR="0027148E" w:rsidRPr="00F472EB">
        <w:rPr>
          <w:rFonts w:asciiTheme="majorBidi" w:hAnsiTheme="majorBidi" w:cstheme="majorBidi"/>
          <w:color w:val="000000" w:themeColor="text1"/>
        </w:rPr>
        <w:t>panta trešā daļa aizsargā darbinieku tieši no situācijām, kurās darba devējs, atsaucot uzteikumu, vēlas turpināt darba tiesiskās attiecīb</w:t>
      </w:r>
      <w:r w:rsidR="00766C54" w:rsidRPr="00F472EB">
        <w:rPr>
          <w:rFonts w:asciiTheme="majorBidi" w:hAnsiTheme="majorBidi" w:cstheme="majorBidi"/>
          <w:color w:val="000000" w:themeColor="text1"/>
        </w:rPr>
        <w:t>a</w:t>
      </w:r>
      <w:r w:rsidR="0027148E" w:rsidRPr="00F472EB">
        <w:rPr>
          <w:rFonts w:asciiTheme="majorBidi" w:hAnsiTheme="majorBidi" w:cstheme="majorBidi"/>
          <w:color w:val="000000" w:themeColor="text1"/>
        </w:rPr>
        <w:t xml:space="preserve">s ar darbinieku un tādējādi darbinieks var zaudēt iespēju uzsākt darba tiesiskās attiecības ar citu darba devēju. Citiem vārdiem, no šīs tiesību normas izrietošās tiesības nepiekrist darba līguma uzteikuma atsaukumam darbinieks var izmantot </w:t>
      </w:r>
      <w:r w:rsidR="00813BA0" w:rsidRPr="00F472EB">
        <w:rPr>
          <w:rFonts w:asciiTheme="majorBidi" w:hAnsiTheme="majorBidi" w:cstheme="majorBidi"/>
          <w:color w:val="000000" w:themeColor="text1"/>
        </w:rPr>
        <w:t xml:space="preserve">tikai </w:t>
      </w:r>
      <w:r w:rsidR="0027148E" w:rsidRPr="00F472EB">
        <w:rPr>
          <w:rFonts w:asciiTheme="majorBidi" w:hAnsiTheme="majorBidi" w:cstheme="majorBidi"/>
          <w:color w:val="000000" w:themeColor="text1"/>
        </w:rPr>
        <w:t xml:space="preserve">tajos gadījumos, kad darba devēja uzteikuma </w:t>
      </w:r>
      <w:r w:rsidR="0027148E" w:rsidRPr="00F472EB">
        <w:rPr>
          <w:rFonts w:asciiTheme="majorBidi" w:hAnsiTheme="majorBidi" w:cstheme="majorBidi"/>
          <w:color w:val="000000" w:themeColor="text1"/>
        </w:rPr>
        <w:lastRenderedPageBreak/>
        <w:t>atsaukums vērsts uz darba tiesisko attiecību turpināšanu ar darbinieku.</w:t>
      </w:r>
      <w:r w:rsidR="0000223A" w:rsidRPr="00F472EB">
        <w:rPr>
          <w:rFonts w:asciiTheme="majorBidi" w:hAnsiTheme="majorBidi" w:cstheme="majorBidi"/>
        </w:rPr>
        <w:t xml:space="preserve"> T</w:t>
      </w:r>
      <w:r w:rsidR="0000223A" w:rsidRPr="00F472EB">
        <w:rPr>
          <w:rFonts w:asciiTheme="majorBidi" w:hAnsiTheme="majorBidi" w:cstheme="majorBidi"/>
          <w:color w:val="000000" w:themeColor="text1"/>
        </w:rPr>
        <w:t>ādējādi tiek nodrošināts saprātīgs darbinieka un darba devēja tiesisko interešu aizsardzības līdzsvars.</w:t>
      </w:r>
    </w:p>
    <w:p w14:paraId="2E3C0C94" w14:textId="77777777" w:rsidR="00B82854" w:rsidRPr="00F472EB" w:rsidRDefault="00B82854"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Turklāt par to, ka Darba likuma 103. panta trešā daļa aizsargā darbinieku tieši no situācijām, kurās darba devējs, atsaucot uzteikumu, vēlas turpināt darba tiesiskās attiecības ar darbinieku, liecina arī Darba likuma 122. pantā ietvertās darbinieka tiesības celt tiesā prasību par darba devēja uzteikuma atzīšanu par spēkā neesošu. Proti, gadījumos, kad darba devējs, iestājoties jauniem faktiskajiem apstākļiem, izbeidz darba līgumu ar citu uzteikumu, kura pamats ir atšķirīgs no iepriekšējā darba līguma uzteikuma pamata, darbiniekam ir tiesības celt tiesā prasību par otrā uzteikuma atzīšanu par spēkā neesošu.</w:t>
      </w:r>
    </w:p>
    <w:p w14:paraId="50BB43E9" w14:textId="77777777" w:rsidR="00B82854" w:rsidRPr="00F472EB" w:rsidRDefault="00B82854" w:rsidP="00F472EB">
      <w:pPr>
        <w:spacing w:line="276" w:lineRule="auto"/>
        <w:ind w:firstLine="720"/>
        <w:jc w:val="both"/>
        <w:rPr>
          <w:rFonts w:asciiTheme="majorBidi" w:hAnsiTheme="majorBidi" w:cstheme="majorBidi"/>
          <w:color w:val="4472C4" w:themeColor="accent5"/>
        </w:rPr>
      </w:pPr>
      <w:r w:rsidRPr="00F472EB">
        <w:rPr>
          <w:rFonts w:asciiTheme="majorBidi" w:hAnsiTheme="majorBidi" w:cstheme="majorBidi"/>
        </w:rPr>
        <w:t>Salīdzinājumam arī Darba likuma 100. panta trešā daļa aizsargā darba devēju tikai no situācijām, kurās darbinieks tomēr vēlas darba tiesiskās attiecības turpināt. Tas izskaidrojams ar to, ka darbiniekam pēc viena uzteikuma iesniegšanas darba devējam šī uzteikuma termiņa tecēšanas laikā var rasties nepieciešamība izbeigt darba tiesiskās attiecības nekavējoties uz Darba likuma 100. panta piektās daļas pamata.</w:t>
      </w:r>
    </w:p>
    <w:p w14:paraId="0A398781" w14:textId="1738FFE0" w:rsidR="00493B6B" w:rsidRPr="00F472EB" w:rsidRDefault="00233C60"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[5.1.</w:t>
      </w:r>
      <w:r w:rsidR="00C40EE9" w:rsidRPr="00F472EB">
        <w:rPr>
          <w:rFonts w:asciiTheme="majorBidi" w:hAnsiTheme="majorBidi" w:cstheme="majorBidi"/>
          <w:color w:val="000000" w:themeColor="text1"/>
        </w:rPr>
        <w:t>2</w:t>
      </w:r>
      <w:r w:rsidRPr="00F472EB">
        <w:rPr>
          <w:rFonts w:asciiTheme="majorBidi" w:hAnsiTheme="majorBidi" w:cstheme="majorBidi"/>
          <w:color w:val="000000" w:themeColor="text1"/>
        </w:rPr>
        <w:t>] T</w:t>
      </w:r>
      <w:r w:rsidR="00031AF6" w:rsidRPr="00F472EB">
        <w:rPr>
          <w:rFonts w:asciiTheme="majorBidi" w:hAnsiTheme="majorBidi" w:cstheme="majorBidi"/>
          <w:color w:val="000000" w:themeColor="text1"/>
        </w:rPr>
        <w:t xml:space="preserve">iesa nepamatoti </w:t>
      </w:r>
      <w:r w:rsidR="00D83203" w:rsidRPr="00F472EB">
        <w:rPr>
          <w:rFonts w:asciiTheme="majorBidi" w:hAnsiTheme="majorBidi" w:cstheme="majorBidi"/>
          <w:color w:val="000000" w:themeColor="text1"/>
        </w:rPr>
        <w:t>darba devēja tiesības izbeigt darba tiesiskās attiecības uz cita</w:t>
      </w:r>
      <w:r w:rsidR="00536D26" w:rsidRPr="00F472EB">
        <w:rPr>
          <w:rFonts w:asciiTheme="majorBidi" w:hAnsiTheme="majorBidi" w:cstheme="majorBidi"/>
          <w:color w:val="000000" w:themeColor="text1"/>
        </w:rPr>
        <w:t xml:space="preserve">, </w:t>
      </w:r>
      <w:r w:rsidR="009C6ED0" w:rsidRPr="00F472EB">
        <w:rPr>
          <w:rFonts w:asciiTheme="majorBidi" w:hAnsiTheme="majorBidi" w:cstheme="majorBidi"/>
          <w:color w:val="000000" w:themeColor="text1"/>
        </w:rPr>
        <w:t>no iepriekš</w:t>
      </w:r>
      <w:r w:rsidR="00B660E3" w:rsidRPr="00F472EB">
        <w:rPr>
          <w:rFonts w:asciiTheme="majorBidi" w:hAnsiTheme="majorBidi" w:cstheme="majorBidi"/>
          <w:color w:val="000000" w:themeColor="text1"/>
        </w:rPr>
        <w:t xml:space="preserve">ējā </w:t>
      </w:r>
      <w:r w:rsidR="009C6ED0" w:rsidRPr="00F472EB">
        <w:rPr>
          <w:rFonts w:asciiTheme="majorBidi" w:hAnsiTheme="majorBidi" w:cstheme="majorBidi"/>
          <w:color w:val="000000" w:themeColor="text1"/>
        </w:rPr>
        <w:t>darba līguma uzteikuma atšķirīga pamata, ir padarī</w:t>
      </w:r>
      <w:r w:rsidR="00C12CCB" w:rsidRPr="00F472EB">
        <w:rPr>
          <w:rFonts w:asciiTheme="majorBidi" w:hAnsiTheme="majorBidi" w:cstheme="majorBidi"/>
          <w:color w:val="000000" w:themeColor="text1"/>
        </w:rPr>
        <w:t>jusi</w:t>
      </w:r>
      <w:r w:rsidR="009C6ED0" w:rsidRPr="00F472EB">
        <w:rPr>
          <w:rFonts w:asciiTheme="majorBidi" w:hAnsiTheme="majorBidi" w:cstheme="majorBidi"/>
          <w:color w:val="000000" w:themeColor="text1"/>
        </w:rPr>
        <w:t xml:space="preserve"> pilnīgi atkarīgas no darbinieka piekrišanas.</w:t>
      </w:r>
    </w:p>
    <w:p w14:paraId="1B738532" w14:textId="6F0920E8" w:rsidR="0000223A" w:rsidRPr="00F472EB" w:rsidRDefault="00ED58AB" w:rsidP="00F472EB">
      <w:pPr>
        <w:spacing w:line="276" w:lineRule="auto"/>
        <w:ind w:firstLine="720"/>
        <w:jc w:val="both"/>
        <w:rPr>
          <w:rFonts w:asciiTheme="majorBidi" w:hAnsiTheme="majorBidi" w:cstheme="majorBidi"/>
        </w:rPr>
      </w:pPr>
      <w:r w:rsidRPr="00F472EB">
        <w:rPr>
          <w:rFonts w:asciiTheme="majorBidi" w:hAnsiTheme="majorBidi" w:cstheme="majorBidi"/>
          <w:color w:val="000000" w:themeColor="text1"/>
        </w:rPr>
        <w:t>G</w:t>
      </w:r>
      <w:r w:rsidR="00FA73B8" w:rsidRPr="00F472EB">
        <w:rPr>
          <w:rFonts w:asciiTheme="majorBidi" w:hAnsiTheme="majorBidi" w:cstheme="majorBidi"/>
          <w:color w:val="000000" w:themeColor="text1"/>
        </w:rPr>
        <w:t>adījumā,</w:t>
      </w:r>
      <w:r w:rsidR="00C40EE9" w:rsidRPr="00F472EB">
        <w:rPr>
          <w:rFonts w:asciiTheme="majorBidi" w:hAnsiTheme="majorBidi" w:cstheme="majorBidi"/>
          <w:color w:val="000000" w:themeColor="text1"/>
        </w:rPr>
        <w:t xml:space="preserve"> ja</w:t>
      </w:r>
      <w:r w:rsidR="00FA73B8" w:rsidRPr="00F472EB">
        <w:rPr>
          <w:rFonts w:asciiTheme="majorBidi" w:hAnsiTheme="majorBidi" w:cstheme="majorBidi"/>
          <w:color w:val="000000" w:themeColor="text1"/>
        </w:rPr>
        <w:t xml:space="preserve"> pēc </w:t>
      </w:r>
      <w:r w:rsidR="00B660E3" w:rsidRPr="00F472EB">
        <w:rPr>
          <w:rFonts w:asciiTheme="majorBidi" w:hAnsiTheme="majorBidi" w:cstheme="majorBidi"/>
          <w:color w:val="000000" w:themeColor="text1"/>
        </w:rPr>
        <w:t xml:space="preserve">darba līguma uzteikšanas ar </w:t>
      </w:r>
      <w:r w:rsidR="00FA73B8" w:rsidRPr="00F472EB">
        <w:rPr>
          <w:rFonts w:asciiTheme="majorBidi" w:hAnsiTheme="majorBidi" w:cstheme="majorBidi"/>
          <w:color w:val="000000" w:themeColor="text1"/>
        </w:rPr>
        <w:t>vien</w:t>
      </w:r>
      <w:r w:rsidR="00B660E3" w:rsidRPr="00F472EB">
        <w:rPr>
          <w:rFonts w:asciiTheme="majorBidi" w:hAnsiTheme="majorBidi" w:cstheme="majorBidi"/>
          <w:color w:val="000000" w:themeColor="text1"/>
        </w:rPr>
        <w:t xml:space="preserve">u </w:t>
      </w:r>
      <w:r w:rsidR="00FA73B8" w:rsidRPr="00F472EB">
        <w:rPr>
          <w:rFonts w:asciiTheme="majorBidi" w:hAnsiTheme="majorBidi" w:cstheme="majorBidi"/>
          <w:color w:val="000000" w:themeColor="text1"/>
        </w:rPr>
        <w:t>uzteikum</w:t>
      </w:r>
      <w:r w:rsidR="00B660E3" w:rsidRPr="00F472EB">
        <w:rPr>
          <w:rFonts w:asciiTheme="majorBidi" w:hAnsiTheme="majorBidi" w:cstheme="majorBidi"/>
          <w:color w:val="000000" w:themeColor="text1"/>
        </w:rPr>
        <w:t xml:space="preserve">u </w:t>
      </w:r>
      <w:r w:rsidR="00FA73B8" w:rsidRPr="00F472EB">
        <w:rPr>
          <w:rFonts w:asciiTheme="majorBidi" w:hAnsiTheme="majorBidi" w:cstheme="majorBidi"/>
          <w:color w:val="000000" w:themeColor="text1"/>
        </w:rPr>
        <w:t>(piemēram, sakarā ar darbinieku skaita samazināšanu)</w:t>
      </w:r>
      <w:r w:rsidR="00C40EE9" w:rsidRPr="00F472EB">
        <w:rPr>
          <w:rFonts w:asciiTheme="majorBidi" w:hAnsiTheme="majorBidi" w:cstheme="majorBidi"/>
          <w:color w:val="000000" w:themeColor="text1"/>
        </w:rPr>
        <w:t>,</w:t>
      </w:r>
      <w:r w:rsidR="00FA73B8" w:rsidRPr="00F472EB">
        <w:rPr>
          <w:rFonts w:asciiTheme="majorBidi" w:hAnsiTheme="majorBidi" w:cstheme="majorBidi"/>
          <w:color w:val="000000" w:themeColor="text1"/>
        </w:rPr>
        <w:t xml:space="preserve"> šī uzteikuma termiņa tecējuma laikā rodas tādi apstākļi, kas liek darba devējam </w:t>
      </w:r>
      <w:r w:rsidRPr="00F472EB">
        <w:rPr>
          <w:rFonts w:asciiTheme="majorBidi" w:hAnsiTheme="majorBidi" w:cstheme="majorBidi"/>
          <w:color w:val="000000" w:themeColor="text1"/>
        </w:rPr>
        <w:t>nekavējoties uzteikt darba līgumu</w:t>
      </w:r>
      <w:r w:rsidR="00C40EE9" w:rsidRPr="00F472EB">
        <w:rPr>
          <w:rFonts w:asciiTheme="majorBidi" w:hAnsiTheme="majorBidi" w:cstheme="majorBidi"/>
          <w:color w:val="000000" w:themeColor="text1"/>
        </w:rPr>
        <w:t xml:space="preserve"> (</w:t>
      </w:r>
      <w:r w:rsidR="00FA73B8" w:rsidRPr="00F472EB">
        <w:rPr>
          <w:rFonts w:asciiTheme="majorBidi" w:hAnsiTheme="majorBidi" w:cstheme="majorBidi"/>
          <w:color w:val="000000" w:themeColor="text1"/>
        </w:rPr>
        <w:t>piemēram,</w:t>
      </w:r>
      <w:r w:rsidRPr="00F472EB">
        <w:rPr>
          <w:rFonts w:asciiTheme="majorBidi" w:hAnsiTheme="majorBidi" w:cstheme="majorBidi"/>
          <w:color w:val="000000" w:themeColor="text1"/>
        </w:rPr>
        <w:t xml:space="preserve"> tādēļ</w:t>
      </w:r>
      <w:r w:rsidR="00FA73B8" w:rsidRPr="00F472EB">
        <w:rPr>
          <w:rFonts w:asciiTheme="majorBidi" w:hAnsiTheme="majorBidi" w:cstheme="majorBidi"/>
          <w:color w:val="000000" w:themeColor="text1"/>
        </w:rPr>
        <w:t>, ka darbinieks darbā ieradies alkohola vai narkotisko vielu ietekmē</w:t>
      </w:r>
      <w:r w:rsidR="00C40EE9" w:rsidRPr="00F472EB">
        <w:rPr>
          <w:rFonts w:asciiTheme="majorBidi" w:hAnsiTheme="majorBidi" w:cstheme="majorBidi"/>
          <w:color w:val="000000" w:themeColor="text1"/>
        </w:rPr>
        <w:t xml:space="preserve">), </w:t>
      </w:r>
      <w:r w:rsidR="0000223A" w:rsidRPr="00F472EB">
        <w:rPr>
          <w:rFonts w:asciiTheme="majorBidi" w:hAnsiTheme="majorBidi" w:cstheme="majorBidi"/>
        </w:rPr>
        <w:t>darba devējam rodas nepieciešamība grozīt iepriekš</w:t>
      </w:r>
      <w:r w:rsidR="00B660E3" w:rsidRPr="00F472EB">
        <w:rPr>
          <w:rFonts w:asciiTheme="majorBidi" w:hAnsiTheme="majorBidi" w:cstheme="majorBidi"/>
        </w:rPr>
        <w:t xml:space="preserve">ējā </w:t>
      </w:r>
      <w:r w:rsidR="0000223A" w:rsidRPr="00F472EB">
        <w:rPr>
          <w:rFonts w:asciiTheme="majorBidi" w:hAnsiTheme="majorBidi" w:cstheme="majorBidi"/>
        </w:rPr>
        <w:t xml:space="preserve">uzteikuma pamatu, atlaižot darbinieku nekavējoties. </w:t>
      </w:r>
    </w:p>
    <w:p w14:paraId="1B2D2848" w14:textId="4343BE59" w:rsidR="00ED58AB" w:rsidRPr="00F472EB" w:rsidRDefault="00C40EE9"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rPr>
        <w:t>A</w:t>
      </w:r>
      <w:r w:rsidR="00832168" w:rsidRPr="00F472EB">
        <w:rPr>
          <w:rFonts w:asciiTheme="majorBidi" w:hAnsiTheme="majorBidi" w:cstheme="majorBidi"/>
          <w:color w:val="000000" w:themeColor="text1"/>
        </w:rPr>
        <w:t xml:space="preserve">tbilstoši </w:t>
      </w:r>
      <w:r w:rsidRPr="00F472EB">
        <w:rPr>
          <w:rFonts w:asciiTheme="majorBidi" w:hAnsiTheme="majorBidi" w:cstheme="majorBidi"/>
          <w:color w:val="000000" w:themeColor="text1"/>
        </w:rPr>
        <w:t xml:space="preserve">tiesas </w:t>
      </w:r>
      <w:r w:rsidR="00832168" w:rsidRPr="00F472EB">
        <w:rPr>
          <w:rFonts w:asciiTheme="majorBidi" w:hAnsiTheme="majorBidi" w:cstheme="majorBidi"/>
          <w:color w:val="000000" w:themeColor="text1"/>
        </w:rPr>
        <w:t>paustajai Darba likuma 103.</w:t>
      </w:r>
      <w:r w:rsidR="00163EA0" w:rsidRPr="00F472EB">
        <w:rPr>
          <w:rFonts w:asciiTheme="majorBidi" w:hAnsiTheme="majorBidi" w:cstheme="majorBidi"/>
          <w:color w:val="000000" w:themeColor="text1"/>
        </w:rPr>
        <w:t> </w:t>
      </w:r>
      <w:r w:rsidR="00832168" w:rsidRPr="00F472EB">
        <w:rPr>
          <w:rFonts w:asciiTheme="majorBidi" w:hAnsiTheme="majorBidi" w:cstheme="majorBidi"/>
          <w:color w:val="000000" w:themeColor="text1"/>
        </w:rPr>
        <w:t>panta trešās daļas interpretācijai</w:t>
      </w:r>
      <w:r w:rsidR="00ED58AB" w:rsidRPr="00F472EB">
        <w:rPr>
          <w:rFonts w:asciiTheme="majorBidi" w:hAnsiTheme="majorBidi" w:cstheme="majorBidi"/>
          <w:color w:val="000000" w:themeColor="text1"/>
        </w:rPr>
        <w:t xml:space="preserve"> </w:t>
      </w:r>
      <w:r w:rsidR="00FA73B8" w:rsidRPr="00F472EB">
        <w:rPr>
          <w:rFonts w:asciiTheme="majorBidi" w:hAnsiTheme="majorBidi" w:cstheme="majorBidi"/>
          <w:color w:val="000000" w:themeColor="text1"/>
        </w:rPr>
        <w:t>to var darīt tikai ar darbinieka piekrišanu, kuras iegūšana var būt neiespējama.</w:t>
      </w:r>
      <w:r w:rsidR="00EA5E56" w:rsidRPr="00F472EB">
        <w:rPr>
          <w:rFonts w:asciiTheme="majorBidi" w:hAnsiTheme="majorBidi" w:cstheme="majorBidi"/>
          <w:color w:val="000000" w:themeColor="text1"/>
        </w:rPr>
        <w:t xml:space="preserve"> </w:t>
      </w:r>
      <w:r w:rsidR="0000223A" w:rsidRPr="00F472EB">
        <w:rPr>
          <w:rFonts w:asciiTheme="majorBidi" w:hAnsiTheme="majorBidi" w:cstheme="majorBidi"/>
          <w:color w:val="000000" w:themeColor="text1"/>
        </w:rPr>
        <w:t>Tādējādi darba devējam nav nekādu līdzekļu</w:t>
      </w:r>
      <w:r w:rsidR="003B3B7E" w:rsidRPr="00F472EB">
        <w:rPr>
          <w:rFonts w:asciiTheme="majorBidi" w:hAnsiTheme="majorBidi" w:cstheme="majorBidi"/>
          <w:color w:val="000000" w:themeColor="text1"/>
        </w:rPr>
        <w:t xml:space="preserve">, ar kuriem aizsargāt </w:t>
      </w:r>
      <w:r w:rsidR="0000223A" w:rsidRPr="00F472EB">
        <w:rPr>
          <w:rFonts w:asciiTheme="majorBidi" w:hAnsiTheme="majorBidi" w:cstheme="majorBidi"/>
          <w:color w:val="000000" w:themeColor="text1"/>
        </w:rPr>
        <w:t>sav</w:t>
      </w:r>
      <w:r w:rsidR="003B3B7E" w:rsidRPr="00F472EB">
        <w:rPr>
          <w:rFonts w:asciiTheme="majorBidi" w:hAnsiTheme="majorBidi" w:cstheme="majorBidi"/>
          <w:color w:val="000000" w:themeColor="text1"/>
        </w:rPr>
        <w:t>as</w:t>
      </w:r>
      <w:r w:rsidR="0000223A" w:rsidRPr="00F472EB">
        <w:rPr>
          <w:rFonts w:asciiTheme="majorBidi" w:hAnsiTheme="majorBidi" w:cstheme="majorBidi"/>
          <w:color w:val="000000" w:themeColor="text1"/>
        </w:rPr>
        <w:t xml:space="preserve"> intere</w:t>
      </w:r>
      <w:r w:rsidR="003B3B7E" w:rsidRPr="00F472EB">
        <w:rPr>
          <w:rFonts w:asciiTheme="majorBidi" w:hAnsiTheme="majorBidi" w:cstheme="majorBidi"/>
          <w:color w:val="000000" w:themeColor="text1"/>
        </w:rPr>
        <w:t>ses</w:t>
      </w:r>
      <w:r w:rsidR="0000223A" w:rsidRPr="00F472EB">
        <w:rPr>
          <w:rFonts w:asciiTheme="majorBidi" w:hAnsiTheme="majorBidi" w:cstheme="majorBidi"/>
          <w:color w:val="000000" w:themeColor="text1"/>
        </w:rPr>
        <w:t>.</w:t>
      </w:r>
    </w:p>
    <w:p w14:paraId="0BF98E76" w14:textId="121A64FE" w:rsidR="00C40EE9" w:rsidRPr="00F472EB" w:rsidRDefault="00852BA0" w:rsidP="00F472EB">
      <w:pPr>
        <w:spacing w:line="276" w:lineRule="auto"/>
        <w:ind w:firstLine="720"/>
        <w:jc w:val="both"/>
        <w:rPr>
          <w:rFonts w:asciiTheme="majorBidi" w:hAnsiTheme="majorBidi" w:cstheme="majorBidi"/>
        </w:rPr>
      </w:pPr>
      <w:r w:rsidRPr="00F472EB">
        <w:rPr>
          <w:rFonts w:asciiTheme="majorBidi" w:hAnsiTheme="majorBidi" w:cstheme="majorBidi"/>
        </w:rPr>
        <w:t>[5.1.</w:t>
      </w:r>
      <w:r w:rsidR="00334E21" w:rsidRPr="00F472EB">
        <w:rPr>
          <w:rFonts w:asciiTheme="majorBidi" w:hAnsiTheme="majorBidi" w:cstheme="majorBidi"/>
        </w:rPr>
        <w:t>3</w:t>
      </w:r>
      <w:r w:rsidRPr="00F472EB">
        <w:rPr>
          <w:rFonts w:asciiTheme="majorBidi" w:hAnsiTheme="majorBidi" w:cstheme="majorBidi"/>
        </w:rPr>
        <w:t>]</w:t>
      </w:r>
      <w:r w:rsidR="004059D8" w:rsidRPr="00F472EB">
        <w:rPr>
          <w:rFonts w:asciiTheme="majorBidi" w:hAnsiTheme="majorBidi" w:cstheme="majorBidi"/>
        </w:rPr>
        <w:t> </w:t>
      </w:r>
      <w:r w:rsidRPr="00F472EB">
        <w:rPr>
          <w:rFonts w:asciiTheme="majorBidi" w:hAnsiTheme="majorBidi" w:cstheme="majorBidi"/>
        </w:rPr>
        <w:t>Konkrētajā gadījumā atbildētāja nav izsniegusi prasītājai tādu uzteikuma atsaukumu, kurš vērsts uz darba tiesisk</w:t>
      </w:r>
      <w:r w:rsidR="00B660E3" w:rsidRPr="00F472EB">
        <w:rPr>
          <w:rFonts w:asciiTheme="majorBidi" w:hAnsiTheme="majorBidi" w:cstheme="majorBidi"/>
        </w:rPr>
        <w:t xml:space="preserve">o </w:t>
      </w:r>
      <w:r w:rsidRPr="00F472EB">
        <w:rPr>
          <w:rFonts w:asciiTheme="majorBidi" w:hAnsiTheme="majorBidi" w:cstheme="majorBidi"/>
        </w:rPr>
        <w:t>attiecīb</w:t>
      </w:r>
      <w:r w:rsidR="00B660E3" w:rsidRPr="00F472EB">
        <w:rPr>
          <w:rFonts w:asciiTheme="majorBidi" w:hAnsiTheme="majorBidi" w:cstheme="majorBidi"/>
        </w:rPr>
        <w:t>u turpināšanu</w:t>
      </w:r>
      <w:r w:rsidRPr="00F472EB">
        <w:rPr>
          <w:rFonts w:asciiTheme="majorBidi" w:hAnsiTheme="majorBidi" w:cstheme="majorBidi"/>
        </w:rPr>
        <w:t>.</w:t>
      </w:r>
      <w:r w:rsidR="00941419" w:rsidRPr="00F472EB">
        <w:rPr>
          <w:rFonts w:asciiTheme="majorBidi" w:hAnsiTheme="majorBidi" w:cstheme="majorBidi"/>
        </w:rPr>
        <w:t xml:space="preserve"> Tāpēc Darba likuma 103.</w:t>
      </w:r>
      <w:r w:rsidR="00B76436" w:rsidRPr="00F472EB">
        <w:rPr>
          <w:rFonts w:asciiTheme="majorBidi" w:hAnsiTheme="majorBidi" w:cstheme="majorBidi"/>
        </w:rPr>
        <w:t> </w:t>
      </w:r>
      <w:r w:rsidR="00941419" w:rsidRPr="00F472EB">
        <w:rPr>
          <w:rFonts w:asciiTheme="majorBidi" w:hAnsiTheme="majorBidi" w:cstheme="majorBidi"/>
        </w:rPr>
        <w:t>panta trešajā daļā noteiktā uzteikuma atsaukšanas kārtība šajā gadījumā nebija piemērojama.</w:t>
      </w:r>
    </w:p>
    <w:p w14:paraId="7A70E548" w14:textId="7AB56970" w:rsidR="00852BA0" w:rsidRPr="00F472EB" w:rsidRDefault="00941419" w:rsidP="00F472EB">
      <w:pPr>
        <w:spacing w:line="276" w:lineRule="auto"/>
        <w:ind w:firstLine="720"/>
        <w:jc w:val="both"/>
        <w:rPr>
          <w:rFonts w:asciiTheme="majorBidi" w:hAnsiTheme="majorBidi" w:cstheme="majorBidi"/>
        </w:rPr>
      </w:pPr>
      <w:r w:rsidRPr="00F472EB">
        <w:rPr>
          <w:rFonts w:asciiTheme="majorBidi" w:hAnsiTheme="majorBidi" w:cstheme="majorBidi"/>
        </w:rPr>
        <w:t>Ar otro uzteikumu atbildētāja informējusi prasītāju par darba tiesisko attiecību izbeigšanu</w:t>
      </w:r>
      <w:r w:rsidR="006F1CF2" w:rsidRPr="00F472EB">
        <w:rPr>
          <w:rFonts w:asciiTheme="majorBidi" w:hAnsiTheme="majorBidi" w:cstheme="majorBidi"/>
        </w:rPr>
        <w:t xml:space="preserve">, un </w:t>
      </w:r>
      <w:r w:rsidRPr="00F472EB">
        <w:rPr>
          <w:rFonts w:asciiTheme="majorBidi" w:hAnsiTheme="majorBidi" w:cstheme="majorBidi"/>
        </w:rPr>
        <w:t xml:space="preserve">būtībā grozījusi </w:t>
      </w:r>
      <w:r w:rsidR="00B660E3" w:rsidRPr="00F472EB">
        <w:rPr>
          <w:rFonts w:asciiTheme="majorBidi" w:hAnsiTheme="majorBidi" w:cstheme="majorBidi"/>
        </w:rPr>
        <w:t xml:space="preserve">pirmā </w:t>
      </w:r>
      <w:r w:rsidRPr="00F472EB">
        <w:rPr>
          <w:rFonts w:asciiTheme="majorBidi" w:hAnsiTheme="majorBidi" w:cstheme="majorBidi"/>
        </w:rPr>
        <w:t>uzteikuma pamatu, nevis izsniegusi uzteikuma atsaukumu Darba likuma 103.</w:t>
      </w:r>
      <w:r w:rsidR="00B76436" w:rsidRPr="00F472EB">
        <w:rPr>
          <w:rFonts w:asciiTheme="majorBidi" w:hAnsiTheme="majorBidi" w:cstheme="majorBidi"/>
        </w:rPr>
        <w:t> </w:t>
      </w:r>
      <w:r w:rsidRPr="00F472EB">
        <w:rPr>
          <w:rFonts w:asciiTheme="majorBidi" w:hAnsiTheme="majorBidi" w:cstheme="majorBidi"/>
        </w:rPr>
        <w:t>panta trešās daļas izpratnē.</w:t>
      </w:r>
    </w:p>
    <w:p w14:paraId="0C67B2FA" w14:textId="45B44392" w:rsidR="006F1CF2" w:rsidRPr="00F472EB" w:rsidRDefault="002976F3" w:rsidP="00F472EB">
      <w:pPr>
        <w:spacing w:line="276" w:lineRule="auto"/>
        <w:ind w:firstLine="720"/>
        <w:jc w:val="both"/>
        <w:rPr>
          <w:rFonts w:asciiTheme="majorBidi" w:hAnsiTheme="majorBidi" w:cstheme="majorBidi"/>
        </w:rPr>
      </w:pPr>
      <w:r w:rsidRPr="00F472EB">
        <w:rPr>
          <w:rFonts w:asciiTheme="majorBidi" w:hAnsiTheme="majorBidi" w:cstheme="majorBidi"/>
        </w:rPr>
        <w:t>[</w:t>
      </w:r>
      <w:r w:rsidR="00A33CED" w:rsidRPr="00F472EB">
        <w:rPr>
          <w:rFonts w:asciiTheme="majorBidi" w:hAnsiTheme="majorBidi" w:cstheme="majorBidi"/>
        </w:rPr>
        <w:t>5</w:t>
      </w:r>
      <w:r w:rsidR="006259A9" w:rsidRPr="00F472EB">
        <w:rPr>
          <w:rFonts w:asciiTheme="majorBidi" w:hAnsiTheme="majorBidi" w:cstheme="majorBidi"/>
        </w:rPr>
        <w:t>.2]</w:t>
      </w:r>
      <w:r w:rsidR="004059D8" w:rsidRPr="00F472EB">
        <w:rPr>
          <w:rFonts w:asciiTheme="majorBidi" w:hAnsiTheme="majorBidi" w:cstheme="majorBidi"/>
        </w:rPr>
        <w:t> </w:t>
      </w:r>
      <w:r w:rsidR="008C3474" w:rsidRPr="00F472EB">
        <w:rPr>
          <w:rFonts w:asciiTheme="majorBidi" w:hAnsiTheme="majorBidi" w:cstheme="majorBidi"/>
        </w:rPr>
        <w:t xml:space="preserve">Tiesa nav ņēmusi vērā </w:t>
      </w:r>
      <w:bookmarkStart w:id="1" w:name="_Hlk220420592"/>
      <w:r w:rsidR="008C3474" w:rsidRPr="00F472EB">
        <w:rPr>
          <w:rFonts w:asciiTheme="majorBidi" w:hAnsiTheme="majorBidi" w:cstheme="majorBidi"/>
          <w:bCs/>
        </w:rPr>
        <w:t>Darba likuma 101.</w:t>
      </w:r>
      <w:r w:rsidR="00B76436" w:rsidRPr="00F472EB">
        <w:rPr>
          <w:rFonts w:asciiTheme="majorBidi" w:hAnsiTheme="majorBidi" w:cstheme="majorBidi"/>
          <w:bCs/>
        </w:rPr>
        <w:t> </w:t>
      </w:r>
      <w:r w:rsidR="008C3474" w:rsidRPr="00F472EB">
        <w:rPr>
          <w:rFonts w:asciiTheme="majorBidi" w:hAnsiTheme="majorBidi" w:cstheme="majorBidi"/>
          <w:bCs/>
        </w:rPr>
        <w:t>panta pirmās daļas 11.</w:t>
      </w:r>
      <w:r w:rsidR="00C40EE9" w:rsidRPr="00F472EB">
        <w:rPr>
          <w:rFonts w:asciiTheme="majorBidi" w:hAnsiTheme="majorBidi" w:cstheme="majorBidi"/>
          <w:bCs/>
        </w:rPr>
        <w:t> </w:t>
      </w:r>
      <w:r w:rsidR="008C3474" w:rsidRPr="00F472EB">
        <w:rPr>
          <w:rFonts w:asciiTheme="majorBidi" w:hAnsiTheme="majorBidi" w:cstheme="majorBidi"/>
          <w:bCs/>
        </w:rPr>
        <w:t>punkta mērķi</w:t>
      </w:r>
      <w:bookmarkEnd w:id="1"/>
      <w:r w:rsidR="00196EF1" w:rsidRPr="00F472EB">
        <w:rPr>
          <w:rFonts w:asciiTheme="majorBidi" w:hAnsiTheme="majorBidi" w:cstheme="majorBidi"/>
          <w:bCs/>
        </w:rPr>
        <w:t> </w:t>
      </w:r>
      <w:r w:rsidR="006F1CF2" w:rsidRPr="00F472EB">
        <w:rPr>
          <w:rFonts w:asciiTheme="majorBidi" w:hAnsiTheme="majorBidi" w:cstheme="majorBidi"/>
          <w:bCs/>
        </w:rPr>
        <w:t xml:space="preserve">– aizsargāt </w:t>
      </w:r>
      <w:r w:rsidR="00FD7F7B" w:rsidRPr="00F472EB">
        <w:rPr>
          <w:rFonts w:asciiTheme="majorBidi" w:hAnsiTheme="majorBidi" w:cstheme="majorBidi"/>
        </w:rPr>
        <w:t xml:space="preserve">darba devēju no tā, ka </w:t>
      </w:r>
      <w:r w:rsidR="002567B6" w:rsidRPr="00F472EB">
        <w:rPr>
          <w:rFonts w:asciiTheme="majorBidi" w:hAnsiTheme="majorBidi" w:cstheme="majorBidi"/>
        </w:rPr>
        <w:t xml:space="preserve">tiktu saglabātas </w:t>
      </w:r>
      <w:r w:rsidR="00FD7F7B" w:rsidRPr="00F472EB">
        <w:rPr>
          <w:rFonts w:asciiTheme="majorBidi" w:hAnsiTheme="majorBidi" w:cstheme="majorBidi"/>
        </w:rPr>
        <w:t>darba tiesiskās attiecīb</w:t>
      </w:r>
      <w:r w:rsidR="006F1CF2" w:rsidRPr="00F472EB">
        <w:rPr>
          <w:rFonts w:asciiTheme="majorBidi" w:hAnsiTheme="majorBidi" w:cstheme="majorBidi"/>
        </w:rPr>
        <w:t xml:space="preserve">as ar </w:t>
      </w:r>
      <w:r w:rsidR="00FD7F7B" w:rsidRPr="00F472EB">
        <w:rPr>
          <w:rFonts w:asciiTheme="majorBidi" w:hAnsiTheme="majorBidi" w:cstheme="majorBidi"/>
        </w:rPr>
        <w:t>darbinieki</w:t>
      </w:r>
      <w:r w:rsidR="006F1CF2" w:rsidRPr="00F472EB">
        <w:rPr>
          <w:rFonts w:asciiTheme="majorBidi" w:hAnsiTheme="majorBidi" w:cstheme="majorBidi"/>
        </w:rPr>
        <w:t>em</w:t>
      </w:r>
      <w:r w:rsidR="00FD7F7B" w:rsidRPr="00F472EB">
        <w:rPr>
          <w:rFonts w:asciiTheme="majorBidi" w:hAnsiTheme="majorBidi" w:cstheme="majorBidi"/>
        </w:rPr>
        <w:t>, k</w:t>
      </w:r>
      <w:r w:rsidR="006F1CF2" w:rsidRPr="00F472EB">
        <w:rPr>
          <w:rFonts w:asciiTheme="majorBidi" w:hAnsiTheme="majorBidi" w:cstheme="majorBidi"/>
        </w:rPr>
        <w:t>uri</w:t>
      </w:r>
      <w:r w:rsidR="00FD7F7B" w:rsidRPr="00F472EB">
        <w:rPr>
          <w:rFonts w:asciiTheme="majorBidi" w:hAnsiTheme="majorBidi" w:cstheme="majorBidi"/>
        </w:rPr>
        <w:t xml:space="preserve"> ilgstoši neveic darbu darbnespējas dēļ.</w:t>
      </w:r>
    </w:p>
    <w:p w14:paraId="7E36FB72" w14:textId="17B606E2" w:rsidR="00EA131B" w:rsidRPr="00F472EB" w:rsidRDefault="002567B6" w:rsidP="00F472EB">
      <w:pPr>
        <w:spacing w:line="276" w:lineRule="auto"/>
        <w:ind w:firstLine="720"/>
        <w:jc w:val="both"/>
        <w:rPr>
          <w:rFonts w:asciiTheme="majorBidi" w:hAnsiTheme="majorBidi" w:cstheme="majorBidi"/>
        </w:rPr>
      </w:pPr>
      <w:r w:rsidRPr="00F472EB">
        <w:rPr>
          <w:rFonts w:asciiTheme="majorBidi" w:hAnsiTheme="majorBidi" w:cstheme="majorBidi"/>
        </w:rPr>
        <w:t>[5.2.1]</w:t>
      </w:r>
      <w:r w:rsidR="004059D8" w:rsidRPr="00F472EB">
        <w:rPr>
          <w:rFonts w:asciiTheme="majorBidi" w:hAnsiTheme="majorBidi" w:cstheme="majorBidi"/>
        </w:rPr>
        <w:t> </w:t>
      </w:r>
      <w:r w:rsidR="00FD7F7B" w:rsidRPr="00F472EB">
        <w:rPr>
          <w:rFonts w:asciiTheme="majorBidi" w:hAnsiTheme="majorBidi" w:cstheme="majorBidi"/>
        </w:rPr>
        <w:t xml:space="preserve">Lai piemērotu minēto normu, ir noteikti tikai divi </w:t>
      </w:r>
      <w:r w:rsidRPr="00F472EB">
        <w:rPr>
          <w:rFonts w:asciiTheme="majorBidi" w:hAnsiTheme="majorBidi" w:cstheme="majorBidi"/>
        </w:rPr>
        <w:t>priekšnoteikumi – d</w:t>
      </w:r>
      <w:r w:rsidR="00FD7F7B" w:rsidRPr="00F472EB">
        <w:rPr>
          <w:rFonts w:asciiTheme="majorBidi" w:hAnsiTheme="majorBidi" w:cstheme="majorBidi"/>
        </w:rPr>
        <w:t>arbnespējas ilgums un iemesls, k</w:t>
      </w:r>
      <w:r w:rsidRPr="00F472EB">
        <w:rPr>
          <w:rFonts w:asciiTheme="majorBidi" w:hAnsiTheme="majorBidi" w:cstheme="majorBidi"/>
        </w:rPr>
        <w:t xml:space="preserve">ura dēļ </w:t>
      </w:r>
      <w:r w:rsidR="00403648" w:rsidRPr="00F472EB">
        <w:rPr>
          <w:rFonts w:asciiTheme="majorBidi" w:hAnsiTheme="majorBidi" w:cstheme="majorBidi"/>
        </w:rPr>
        <w:t>ir</w:t>
      </w:r>
      <w:r w:rsidR="00FD7F7B" w:rsidRPr="00F472EB">
        <w:rPr>
          <w:rFonts w:asciiTheme="majorBidi" w:hAnsiTheme="majorBidi" w:cstheme="majorBidi"/>
        </w:rPr>
        <w:t xml:space="preserve"> tik ilg</w:t>
      </w:r>
      <w:r w:rsidR="00403648" w:rsidRPr="00F472EB">
        <w:rPr>
          <w:rFonts w:asciiTheme="majorBidi" w:hAnsiTheme="majorBidi" w:cstheme="majorBidi"/>
        </w:rPr>
        <w:t>a</w:t>
      </w:r>
      <w:r w:rsidR="00FD7F7B" w:rsidRPr="00F472EB">
        <w:rPr>
          <w:rFonts w:asciiTheme="majorBidi" w:hAnsiTheme="majorBidi" w:cstheme="majorBidi"/>
        </w:rPr>
        <w:t xml:space="preserve"> darbnespēja.</w:t>
      </w:r>
      <w:r w:rsidR="00C54140" w:rsidRPr="00F472EB">
        <w:rPr>
          <w:rFonts w:asciiTheme="majorBidi" w:hAnsiTheme="majorBidi" w:cstheme="majorBidi"/>
        </w:rPr>
        <w:t xml:space="preserve"> </w:t>
      </w:r>
      <w:r w:rsidRPr="00F472EB">
        <w:rPr>
          <w:rFonts w:asciiTheme="majorBidi" w:hAnsiTheme="majorBidi" w:cstheme="majorBidi"/>
        </w:rPr>
        <w:t xml:space="preserve">Tie konkrētajā </w:t>
      </w:r>
      <w:r w:rsidR="00C54140" w:rsidRPr="00F472EB">
        <w:rPr>
          <w:rFonts w:asciiTheme="majorBidi" w:hAnsiTheme="majorBidi" w:cstheme="majorBidi"/>
        </w:rPr>
        <w:t>gadījumā bija iestājušies</w:t>
      </w:r>
      <w:r w:rsidRPr="00F472EB">
        <w:rPr>
          <w:rFonts w:asciiTheme="majorBidi" w:hAnsiTheme="majorBidi" w:cstheme="majorBidi"/>
        </w:rPr>
        <w:t xml:space="preserve"> – prasītājas nepārtrauktā darbnespēja ilgusi vairāk par sešiem mēnešiem, un viņas darbnespēja nav saistīta ar grūtniecības un dzemdību atvaļinājumu, nelaimes gadījumu darbā vai arodslimību.</w:t>
      </w:r>
    </w:p>
    <w:p w14:paraId="39C7E98F" w14:textId="4E103327" w:rsidR="00FD7F7B" w:rsidRPr="00F472EB" w:rsidRDefault="00FD7F7B" w:rsidP="00F472EB">
      <w:pPr>
        <w:spacing w:line="276" w:lineRule="auto"/>
        <w:ind w:firstLine="720"/>
        <w:jc w:val="both"/>
        <w:rPr>
          <w:rFonts w:asciiTheme="majorBidi" w:hAnsiTheme="majorBidi" w:cstheme="majorBidi"/>
        </w:rPr>
      </w:pPr>
      <w:r w:rsidRPr="00F472EB">
        <w:rPr>
          <w:rFonts w:asciiTheme="majorBidi" w:hAnsiTheme="majorBidi" w:cstheme="majorBidi"/>
        </w:rPr>
        <w:t>Darba devēja tiesības uzteikt darba līgumu sakarā ar ilgstošu darbnespēju nav atkarīgas no tā, vai darba devējs iepriekš</w:t>
      </w:r>
      <w:r w:rsidR="00B43A57" w:rsidRPr="00F472EB">
        <w:rPr>
          <w:rFonts w:asciiTheme="majorBidi" w:hAnsiTheme="majorBidi" w:cstheme="majorBidi"/>
        </w:rPr>
        <w:t xml:space="preserve"> uzteicis darba līgumu </w:t>
      </w:r>
      <w:r w:rsidRPr="00F472EB">
        <w:rPr>
          <w:rFonts w:asciiTheme="majorBidi" w:hAnsiTheme="majorBidi" w:cstheme="majorBidi"/>
        </w:rPr>
        <w:t xml:space="preserve">darbiniekam uz kāda cita </w:t>
      </w:r>
      <w:r w:rsidRPr="00F472EB">
        <w:rPr>
          <w:rFonts w:asciiTheme="majorBidi" w:hAnsiTheme="majorBidi" w:cstheme="majorBidi"/>
        </w:rPr>
        <w:lastRenderedPageBreak/>
        <w:t>Darba likuma 101.</w:t>
      </w:r>
      <w:r w:rsidR="00B76436" w:rsidRPr="00F472EB">
        <w:rPr>
          <w:rFonts w:asciiTheme="majorBidi" w:hAnsiTheme="majorBidi" w:cstheme="majorBidi"/>
        </w:rPr>
        <w:t> </w:t>
      </w:r>
      <w:r w:rsidRPr="00F472EB">
        <w:rPr>
          <w:rFonts w:asciiTheme="majorBidi" w:hAnsiTheme="majorBidi" w:cstheme="majorBidi"/>
        </w:rPr>
        <w:t>panta pirmajā daļā noteiktā pamata (ja darba tiesiskās attiecības šajā brīdī turpinās).</w:t>
      </w:r>
    </w:p>
    <w:p w14:paraId="0419C885" w14:textId="770102A8" w:rsidR="002567B6" w:rsidRPr="00F472EB" w:rsidRDefault="00C54140" w:rsidP="00F472EB">
      <w:pPr>
        <w:spacing w:line="276" w:lineRule="auto"/>
        <w:ind w:firstLine="720"/>
        <w:jc w:val="both"/>
        <w:rPr>
          <w:rFonts w:asciiTheme="majorBidi" w:hAnsiTheme="majorBidi" w:cstheme="majorBidi"/>
        </w:rPr>
      </w:pPr>
      <w:r w:rsidRPr="00F472EB">
        <w:rPr>
          <w:rFonts w:asciiTheme="majorBidi" w:hAnsiTheme="majorBidi" w:cstheme="majorBidi"/>
        </w:rPr>
        <w:t>[5.2.2]</w:t>
      </w:r>
      <w:r w:rsidR="004059D8" w:rsidRPr="00F472EB">
        <w:rPr>
          <w:rFonts w:asciiTheme="majorBidi" w:hAnsiTheme="majorBidi" w:cstheme="majorBidi"/>
        </w:rPr>
        <w:t> </w:t>
      </w:r>
      <w:r w:rsidR="0006070C" w:rsidRPr="00F472EB">
        <w:rPr>
          <w:rFonts w:asciiTheme="majorBidi" w:hAnsiTheme="majorBidi" w:cstheme="majorBidi"/>
        </w:rPr>
        <w:t>A</w:t>
      </w:r>
      <w:r w:rsidRPr="00F472EB">
        <w:rPr>
          <w:rFonts w:asciiTheme="majorBidi" w:hAnsiTheme="majorBidi" w:cstheme="majorBidi"/>
        </w:rPr>
        <w:t>tbilstoši Darba likuma 103.</w:t>
      </w:r>
      <w:r w:rsidR="00B76436" w:rsidRPr="00F472EB">
        <w:rPr>
          <w:rFonts w:asciiTheme="majorBidi" w:hAnsiTheme="majorBidi" w:cstheme="majorBidi"/>
        </w:rPr>
        <w:t> </w:t>
      </w:r>
      <w:r w:rsidRPr="00F472EB">
        <w:rPr>
          <w:rFonts w:asciiTheme="majorBidi" w:hAnsiTheme="majorBidi" w:cstheme="majorBidi"/>
        </w:rPr>
        <w:t xml:space="preserve">panta otrajai daļai uzteikuma termiņā netiek ieskaitīts pārejošas darbnespējas laiks, </w:t>
      </w:r>
      <w:r w:rsidR="0006070C" w:rsidRPr="00F472EB">
        <w:rPr>
          <w:rFonts w:asciiTheme="majorBidi" w:hAnsiTheme="majorBidi" w:cstheme="majorBidi"/>
        </w:rPr>
        <w:t xml:space="preserve">tādējādi </w:t>
      </w:r>
      <w:r w:rsidRPr="00F472EB">
        <w:rPr>
          <w:rFonts w:asciiTheme="majorBidi" w:hAnsiTheme="majorBidi" w:cstheme="majorBidi"/>
        </w:rPr>
        <w:t>darbiniekam ir tiesības uz slimības pabalstu līdz sešiem mēnešiem.</w:t>
      </w:r>
      <w:r w:rsidR="00196EF1" w:rsidRPr="00F472EB">
        <w:rPr>
          <w:rFonts w:asciiTheme="majorBidi" w:hAnsiTheme="majorBidi" w:cstheme="majorBidi"/>
        </w:rPr>
        <w:t> </w:t>
      </w:r>
      <w:r w:rsidR="0006070C" w:rsidRPr="00F472EB">
        <w:rPr>
          <w:rFonts w:asciiTheme="majorBidi" w:hAnsiTheme="majorBidi" w:cstheme="majorBidi"/>
        </w:rPr>
        <w:t>Turklāt a</w:t>
      </w:r>
      <w:r w:rsidRPr="00F472EB">
        <w:rPr>
          <w:rFonts w:asciiTheme="majorBidi" w:hAnsiTheme="majorBidi" w:cstheme="majorBidi"/>
        </w:rPr>
        <w:t>tbilstoši likuma „Par maternitātes un slimības apdrošināšanu” 13.</w:t>
      </w:r>
      <w:r w:rsidR="00B76436" w:rsidRPr="00F472EB">
        <w:rPr>
          <w:rFonts w:asciiTheme="majorBidi" w:hAnsiTheme="majorBidi" w:cstheme="majorBidi"/>
        </w:rPr>
        <w:t> </w:t>
      </w:r>
      <w:r w:rsidRPr="00F472EB">
        <w:rPr>
          <w:rFonts w:asciiTheme="majorBidi" w:hAnsiTheme="majorBidi" w:cstheme="majorBidi"/>
        </w:rPr>
        <w:t>panta ceturtajai daļai, ja darba nespēja turpinās pēc darba ņēmēja statusa zaudēšanas, slimības pabalstu par nepārtrauktu darba nespēju turpina izmaksāt 30 kalendārās dienas no dienas, kad persona zaudējusi darba ņēmēja statusu.</w:t>
      </w:r>
    </w:p>
    <w:p w14:paraId="2C88534B" w14:textId="1C579CB6" w:rsidR="00C54140" w:rsidRPr="00F472EB" w:rsidRDefault="00C54140" w:rsidP="00F472EB">
      <w:pPr>
        <w:spacing w:line="276" w:lineRule="auto"/>
        <w:ind w:firstLine="720"/>
        <w:jc w:val="both"/>
        <w:rPr>
          <w:rFonts w:asciiTheme="majorBidi" w:hAnsiTheme="majorBidi" w:cstheme="majorBidi"/>
        </w:rPr>
      </w:pPr>
      <w:r w:rsidRPr="00F472EB">
        <w:rPr>
          <w:rFonts w:asciiTheme="majorBidi" w:hAnsiTheme="majorBidi" w:cstheme="majorBidi"/>
        </w:rPr>
        <w:t>T</w:t>
      </w:r>
      <w:r w:rsidR="0006070C" w:rsidRPr="00F472EB">
        <w:rPr>
          <w:rFonts w:asciiTheme="majorBidi" w:hAnsiTheme="majorBidi" w:cstheme="majorBidi"/>
        </w:rPr>
        <w:t xml:space="preserve">as nozīmē, ka </w:t>
      </w:r>
      <w:r w:rsidR="002567B6" w:rsidRPr="00F472EB">
        <w:rPr>
          <w:rFonts w:asciiTheme="majorBidi" w:hAnsiTheme="majorBidi" w:cstheme="majorBidi"/>
        </w:rPr>
        <w:t xml:space="preserve">likumā ir noteikta </w:t>
      </w:r>
      <w:r w:rsidRPr="00F472EB">
        <w:rPr>
          <w:rFonts w:asciiTheme="majorBidi" w:hAnsiTheme="majorBidi" w:cstheme="majorBidi"/>
        </w:rPr>
        <w:t>darbinieka aizsardzīb</w:t>
      </w:r>
      <w:r w:rsidR="00334E21" w:rsidRPr="00F472EB">
        <w:rPr>
          <w:rFonts w:asciiTheme="majorBidi" w:hAnsiTheme="majorBidi" w:cstheme="majorBidi"/>
        </w:rPr>
        <w:t>a</w:t>
      </w:r>
      <w:r w:rsidRPr="00F472EB">
        <w:rPr>
          <w:rFonts w:asciiTheme="majorBidi" w:hAnsiTheme="majorBidi" w:cstheme="majorBidi"/>
        </w:rPr>
        <w:t xml:space="preserve"> ilgstošas darbnespējas gadījumā</w:t>
      </w:r>
      <w:r w:rsidR="00FF09F5" w:rsidRPr="00F472EB">
        <w:rPr>
          <w:rFonts w:asciiTheme="majorBidi" w:hAnsiTheme="majorBidi" w:cstheme="majorBidi"/>
        </w:rPr>
        <w:t>,</w:t>
      </w:r>
      <w:r w:rsidRPr="00F472EB">
        <w:rPr>
          <w:rFonts w:asciiTheme="majorBidi" w:hAnsiTheme="majorBidi" w:cstheme="majorBidi"/>
        </w:rPr>
        <w:t xml:space="preserve"> un </w:t>
      </w:r>
      <w:r w:rsidR="0006070C" w:rsidRPr="00F472EB">
        <w:rPr>
          <w:rFonts w:asciiTheme="majorBidi" w:hAnsiTheme="majorBidi" w:cstheme="majorBidi"/>
        </w:rPr>
        <w:t xml:space="preserve">tādējādi </w:t>
      </w:r>
      <w:r w:rsidRPr="00F472EB">
        <w:rPr>
          <w:rFonts w:asciiTheme="majorBidi" w:hAnsiTheme="majorBidi" w:cstheme="majorBidi"/>
        </w:rPr>
        <w:t>ir līdzsvarotas darba devēja un darbinieka intereses.</w:t>
      </w:r>
    </w:p>
    <w:p w14:paraId="6DC03E58" w14:textId="109C6257" w:rsidR="00C54140" w:rsidRPr="00F472EB" w:rsidRDefault="008E2212" w:rsidP="00F472EB">
      <w:pPr>
        <w:spacing w:line="276" w:lineRule="auto"/>
        <w:ind w:firstLine="720"/>
        <w:jc w:val="both"/>
        <w:rPr>
          <w:rFonts w:asciiTheme="majorBidi" w:hAnsiTheme="majorBidi" w:cstheme="majorBidi"/>
        </w:rPr>
      </w:pPr>
      <w:r w:rsidRPr="00F472EB">
        <w:rPr>
          <w:rFonts w:asciiTheme="majorBidi" w:hAnsiTheme="majorBidi" w:cstheme="majorBidi"/>
          <w:bCs/>
        </w:rPr>
        <w:t>[5.2.3]</w:t>
      </w:r>
      <w:r w:rsidR="004059D8" w:rsidRPr="00F472EB">
        <w:rPr>
          <w:rFonts w:asciiTheme="majorBidi" w:hAnsiTheme="majorBidi" w:cstheme="majorBidi"/>
          <w:bCs/>
        </w:rPr>
        <w:t> </w:t>
      </w:r>
      <w:r w:rsidR="00A17255" w:rsidRPr="00F472EB">
        <w:rPr>
          <w:rFonts w:asciiTheme="majorBidi" w:hAnsiTheme="majorBidi" w:cstheme="majorBidi"/>
          <w:bCs/>
        </w:rPr>
        <w:t>T</w:t>
      </w:r>
      <w:r w:rsidR="0006070C" w:rsidRPr="00F472EB">
        <w:rPr>
          <w:rFonts w:asciiTheme="majorBidi" w:hAnsiTheme="majorBidi" w:cstheme="majorBidi"/>
          <w:bCs/>
        </w:rPr>
        <w:t xml:space="preserve">iesas argumentācija </w:t>
      </w:r>
      <w:r w:rsidR="0006070C" w:rsidRPr="00F472EB">
        <w:rPr>
          <w:rFonts w:asciiTheme="majorBidi" w:hAnsiTheme="majorBidi" w:cstheme="majorBidi"/>
        </w:rPr>
        <w:t xml:space="preserve">novedusi pie lietas nepareizas izspriešanas, jo atņem darba devējai </w:t>
      </w:r>
      <w:r w:rsidRPr="00F472EB">
        <w:rPr>
          <w:rFonts w:asciiTheme="majorBidi" w:hAnsiTheme="majorBidi" w:cstheme="majorBidi"/>
        </w:rPr>
        <w:t>Darba likuma 101.</w:t>
      </w:r>
      <w:r w:rsidR="0006070C" w:rsidRPr="00F472EB">
        <w:rPr>
          <w:rFonts w:asciiTheme="majorBidi" w:hAnsiTheme="majorBidi" w:cstheme="majorBidi"/>
        </w:rPr>
        <w:t> </w:t>
      </w:r>
      <w:r w:rsidRPr="00F472EB">
        <w:rPr>
          <w:rFonts w:asciiTheme="majorBidi" w:hAnsiTheme="majorBidi" w:cstheme="majorBidi"/>
        </w:rPr>
        <w:t>panta pirmās daļas 11.</w:t>
      </w:r>
      <w:r w:rsidR="00B76436" w:rsidRPr="00F472EB">
        <w:rPr>
          <w:rFonts w:asciiTheme="majorBidi" w:hAnsiTheme="majorBidi" w:cstheme="majorBidi"/>
        </w:rPr>
        <w:t> </w:t>
      </w:r>
      <w:r w:rsidRPr="00F472EB">
        <w:rPr>
          <w:rFonts w:asciiTheme="majorBidi" w:hAnsiTheme="majorBidi" w:cstheme="majorBidi"/>
        </w:rPr>
        <w:t>punkt</w:t>
      </w:r>
      <w:r w:rsidR="0006070C" w:rsidRPr="00F472EB">
        <w:rPr>
          <w:rFonts w:asciiTheme="majorBidi" w:hAnsiTheme="majorBidi" w:cstheme="majorBidi"/>
        </w:rPr>
        <w:t xml:space="preserve">ā </w:t>
      </w:r>
      <w:r w:rsidRPr="00F472EB">
        <w:rPr>
          <w:rFonts w:asciiTheme="majorBidi" w:hAnsiTheme="majorBidi" w:cstheme="majorBidi"/>
        </w:rPr>
        <w:t>noteikto aizsardzību.</w:t>
      </w:r>
    </w:p>
    <w:p w14:paraId="370ECE51" w14:textId="2FFE63D9" w:rsidR="00FA1381" w:rsidRPr="00F472EB" w:rsidRDefault="00FA1381" w:rsidP="00F472EB">
      <w:pPr>
        <w:spacing w:line="276" w:lineRule="auto"/>
        <w:ind w:firstLine="720"/>
        <w:jc w:val="both"/>
        <w:rPr>
          <w:rFonts w:asciiTheme="majorBidi" w:hAnsiTheme="majorBidi" w:cstheme="majorBidi"/>
        </w:rPr>
      </w:pPr>
      <w:r w:rsidRPr="00F472EB">
        <w:rPr>
          <w:rFonts w:asciiTheme="majorBidi" w:hAnsiTheme="majorBidi" w:cstheme="majorBidi"/>
        </w:rPr>
        <w:t>[5.3]</w:t>
      </w:r>
      <w:r w:rsidR="004059D8" w:rsidRPr="00F472EB">
        <w:rPr>
          <w:rFonts w:asciiTheme="majorBidi" w:hAnsiTheme="majorBidi" w:cstheme="majorBidi"/>
        </w:rPr>
        <w:t> </w:t>
      </w:r>
      <w:r w:rsidRPr="00F472EB">
        <w:rPr>
          <w:rFonts w:asciiTheme="majorBidi" w:hAnsiTheme="majorBidi" w:cstheme="majorBidi"/>
        </w:rPr>
        <w:t>Tiesa pārkāpusi Civilprocesa likuma 193.</w:t>
      </w:r>
      <w:r w:rsidR="00B76436" w:rsidRPr="00F472EB">
        <w:rPr>
          <w:rFonts w:asciiTheme="majorBidi" w:hAnsiTheme="majorBidi" w:cstheme="majorBidi"/>
        </w:rPr>
        <w:t> </w:t>
      </w:r>
      <w:r w:rsidRPr="00F472EB">
        <w:rPr>
          <w:rFonts w:asciiTheme="majorBidi" w:hAnsiTheme="majorBidi" w:cstheme="majorBidi"/>
        </w:rPr>
        <w:t>panta piekto daļu un 97.</w:t>
      </w:r>
      <w:r w:rsidR="00B76436" w:rsidRPr="00F472EB">
        <w:rPr>
          <w:rFonts w:asciiTheme="majorBidi" w:hAnsiTheme="majorBidi" w:cstheme="majorBidi"/>
        </w:rPr>
        <w:t> </w:t>
      </w:r>
      <w:r w:rsidRPr="00F472EB">
        <w:rPr>
          <w:rFonts w:asciiTheme="majorBidi" w:hAnsiTheme="majorBidi" w:cstheme="majorBidi"/>
        </w:rPr>
        <w:t>panta pirmo un trešo daļu</w:t>
      </w:r>
      <w:r w:rsidR="00C308F4" w:rsidRPr="00F472EB">
        <w:rPr>
          <w:rFonts w:asciiTheme="majorBidi" w:hAnsiTheme="majorBidi" w:cstheme="majorBidi"/>
        </w:rPr>
        <w:t>, nepamatoti atzīstot par spēkā neesošu atbildētājas otro darba līguma uzteikumu prasītājai.</w:t>
      </w:r>
    </w:p>
    <w:p w14:paraId="003180F2" w14:textId="5AF035BB" w:rsidR="00FA1381" w:rsidRPr="00F472EB" w:rsidRDefault="00EC1BAA" w:rsidP="00F472EB">
      <w:pPr>
        <w:spacing w:line="276" w:lineRule="auto"/>
        <w:ind w:firstLine="720"/>
        <w:jc w:val="both"/>
        <w:rPr>
          <w:rFonts w:asciiTheme="majorBidi" w:hAnsiTheme="majorBidi" w:cstheme="majorBidi"/>
        </w:rPr>
      </w:pPr>
      <w:r w:rsidRPr="00F472EB">
        <w:rPr>
          <w:rFonts w:asciiTheme="majorBidi" w:hAnsiTheme="majorBidi" w:cstheme="majorBidi"/>
          <w:bCs/>
        </w:rPr>
        <w:t>Tiesa nav vērtējusi atbildētājas paskaidrojumos par apelācijas sūdzību norādītos argumentus</w:t>
      </w:r>
      <w:r w:rsidR="00C308F4" w:rsidRPr="00F472EB">
        <w:rPr>
          <w:rFonts w:asciiTheme="majorBidi" w:hAnsiTheme="majorBidi" w:cstheme="majorBidi"/>
          <w:bCs/>
        </w:rPr>
        <w:t>, kuros vērsta uzmanība uz tiesu praksē un juridiskajā literatūrā ietvertajām atziņām par to</w:t>
      </w:r>
      <w:r w:rsidRPr="00F472EB">
        <w:rPr>
          <w:rFonts w:asciiTheme="majorBidi" w:hAnsiTheme="majorBidi" w:cstheme="majorBidi"/>
          <w:bCs/>
        </w:rPr>
        <w:t xml:space="preserve">, ka </w:t>
      </w:r>
      <w:r w:rsidRPr="00F472EB">
        <w:rPr>
          <w:rFonts w:asciiTheme="majorBidi" w:hAnsiTheme="majorBidi" w:cstheme="majorBidi"/>
        </w:rPr>
        <w:t>līdz darba tiesisko attiecību izbeigšanas brīdim, proti, uzteikuma termiņa notecēšanai</w:t>
      </w:r>
      <w:r w:rsidR="00C308F4" w:rsidRPr="00F472EB">
        <w:rPr>
          <w:rFonts w:asciiTheme="majorBidi" w:hAnsiTheme="majorBidi" w:cstheme="majorBidi"/>
        </w:rPr>
        <w:t>,</w:t>
      </w:r>
      <w:r w:rsidRPr="00F472EB">
        <w:rPr>
          <w:rFonts w:asciiTheme="majorBidi" w:hAnsiTheme="majorBidi" w:cstheme="majorBidi"/>
        </w:rPr>
        <w:t xml:space="preserve"> ir iespējams </w:t>
      </w:r>
      <w:r w:rsidR="00B660E3" w:rsidRPr="00F472EB">
        <w:rPr>
          <w:rFonts w:asciiTheme="majorBidi" w:hAnsiTheme="majorBidi" w:cstheme="majorBidi"/>
        </w:rPr>
        <w:t xml:space="preserve">uzteikt darba līgumu ar </w:t>
      </w:r>
      <w:r w:rsidRPr="00F472EB">
        <w:rPr>
          <w:rFonts w:asciiTheme="majorBidi" w:hAnsiTheme="majorBidi" w:cstheme="majorBidi"/>
        </w:rPr>
        <w:t>jaunu uzteikumu, kas ir pamatots ar citiem, no pirmā uzteikuma</w:t>
      </w:r>
      <w:r w:rsidR="00B660E3" w:rsidRPr="00F472EB">
        <w:rPr>
          <w:rFonts w:asciiTheme="majorBidi" w:hAnsiTheme="majorBidi" w:cstheme="majorBidi"/>
        </w:rPr>
        <w:t xml:space="preserve"> pamatojuma </w:t>
      </w:r>
      <w:r w:rsidRPr="00F472EB">
        <w:rPr>
          <w:rFonts w:asciiTheme="majorBidi" w:hAnsiTheme="majorBidi" w:cstheme="majorBidi"/>
        </w:rPr>
        <w:t>atšķirīgiem, apstākļiem.</w:t>
      </w:r>
    </w:p>
    <w:p w14:paraId="03DE52CF" w14:textId="79931738" w:rsidR="00C308F4" w:rsidRPr="00F472EB" w:rsidRDefault="00C479B4" w:rsidP="00F472EB">
      <w:pPr>
        <w:spacing w:line="276" w:lineRule="auto"/>
        <w:ind w:firstLine="720"/>
        <w:jc w:val="both"/>
        <w:rPr>
          <w:rFonts w:asciiTheme="majorBidi" w:hAnsiTheme="majorBidi" w:cstheme="majorBidi"/>
        </w:rPr>
      </w:pPr>
      <w:r w:rsidRPr="00F472EB">
        <w:rPr>
          <w:rFonts w:asciiTheme="majorBidi" w:hAnsiTheme="majorBidi" w:cstheme="majorBidi"/>
        </w:rPr>
        <w:t>Tāpat tiesa nav ņēmusi vērā atbildētāja</w:t>
      </w:r>
      <w:r w:rsidR="00227FC2" w:rsidRPr="00F472EB">
        <w:rPr>
          <w:rFonts w:asciiTheme="majorBidi" w:hAnsiTheme="majorBidi" w:cstheme="majorBidi"/>
        </w:rPr>
        <w:t xml:space="preserve">s </w:t>
      </w:r>
      <w:r w:rsidR="00C308F4" w:rsidRPr="00F472EB">
        <w:rPr>
          <w:rFonts w:asciiTheme="majorBidi" w:hAnsiTheme="majorBidi" w:cstheme="majorBidi"/>
        </w:rPr>
        <w:t>apsvērumus, kas pamatoja prasītājai piemēroto seku izvēli</w:t>
      </w:r>
      <w:r w:rsidR="00485C98" w:rsidRPr="00F472EB">
        <w:rPr>
          <w:rFonts w:asciiTheme="majorBidi" w:hAnsiTheme="majorBidi" w:cstheme="majorBidi"/>
        </w:rPr>
        <w:t>. Atbildētāja</w:t>
      </w:r>
      <w:r w:rsidR="00C308F4" w:rsidRPr="00F472EB">
        <w:rPr>
          <w:rFonts w:asciiTheme="majorBidi" w:hAnsiTheme="majorBidi" w:cstheme="majorBidi"/>
        </w:rPr>
        <w:t xml:space="preserve">s </w:t>
      </w:r>
      <w:r w:rsidRPr="00F472EB">
        <w:rPr>
          <w:rFonts w:asciiTheme="majorBidi" w:hAnsiTheme="majorBidi" w:cstheme="majorBidi"/>
        </w:rPr>
        <w:t>lēmum</w:t>
      </w:r>
      <w:r w:rsidR="00C308F4" w:rsidRPr="00F472EB">
        <w:rPr>
          <w:rFonts w:asciiTheme="majorBidi" w:hAnsiTheme="majorBidi" w:cstheme="majorBidi"/>
        </w:rPr>
        <w:t>s</w:t>
      </w:r>
      <w:r w:rsidRPr="00F472EB">
        <w:rPr>
          <w:rFonts w:asciiTheme="majorBidi" w:hAnsiTheme="majorBidi" w:cstheme="majorBidi"/>
        </w:rPr>
        <w:t xml:space="preserve"> par darba </w:t>
      </w:r>
      <w:r w:rsidR="00C308F4" w:rsidRPr="00F472EB">
        <w:rPr>
          <w:rFonts w:asciiTheme="majorBidi" w:hAnsiTheme="majorBidi" w:cstheme="majorBidi"/>
        </w:rPr>
        <w:t xml:space="preserve">līguma izbeigšanu </w:t>
      </w:r>
      <w:r w:rsidRPr="00F472EB">
        <w:rPr>
          <w:rFonts w:asciiTheme="majorBidi" w:hAnsiTheme="majorBidi" w:cstheme="majorBidi"/>
        </w:rPr>
        <w:t>ar otro uzteikumu</w:t>
      </w:r>
      <w:r w:rsidR="00C308F4" w:rsidRPr="00F472EB">
        <w:rPr>
          <w:rFonts w:asciiTheme="majorBidi" w:hAnsiTheme="majorBidi" w:cstheme="majorBidi"/>
        </w:rPr>
        <w:t xml:space="preserve"> pamatots ar </w:t>
      </w:r>
      <w:r w:rsidR="00B212DB" w:rsidRPr="00F472EB">
        <w:rPr>
          <w:rFonts w:asciiTheme="majorBidi" w:hAnsiTheme="majorBidi" w:cstheme="majorBidi"/>
        </w:rPr>
        <w:t xml:space="preserve">tiesisku </w:t>
      </w:r>
      <w:r w:rsidRPr="00F472EB">
        <w:rPr>
          <w:rFonts w:asciiTheme="majorBidi" w:hAnsiTheme="majorBidi" w:cstheme="majorBidi"/>
        </w:rPr>
        <w:t>nolūk</w:t>
      </w:r>
      <w:r w:rsidR="00C308F4" w:rsidRPr="00F472EB">
        <w:rPr>
          <w:rFonts w:asciiTheme="majorBidi" w:hAnsiTheme="majorBidi" w:cstheme="majorBidi"/>
        </w:rPr>
        <w:t>u</w:t>
      </w:r>
      <w:r w:rsidRPr="00F472EB">
        <w:rPr>
          <w:rFonts w:asciiTheme="majorBidi" w:hAnsiTheme="majorBidi" w:cstheme="majorBidi"/>
        </w:rPr>
        <w:t xml:space="preserve"> nodrošināt darba nepārtrauktību un noteiktību, </w:t>
      </w:r>
      <w:r w:rsidR="00B212DB" w:rsidRPr="00F472EB">
        <w:rPr>
          <w:rFonts w:asciiTheme="majorBidi" w:hAnsiTheme="majorBidi" w:cstheme="majorBidi"/>
        </w:rPr>
        <w:t>kā arī panākt savu finanšu līdzekļu lietderīgu izmantošanu</w:t>
      </w:r>
      <w:r w:rsidR="00C308F4" w:rsidRPr="00F472EB">
        <w:rPr>
          <w:rFonts w:asciiTheme="majorBidi" w:hAnsiTheme="majorBidi" w:cstheme="majorBidi"/>
        </w:rPr>
        <w:t>.</w:t>
      </w:r>
    </w:p>
    <w:p w14:paraId="5BFB749D" w14:textId="3EE09647" w:rsidR="00D704E1" w:rsidRPr="00F472EB" w:rsidRDefault="00D704E1" w:rsidP="00F472EB">
      <w:pPr>
        <w:spacing w:line="276" w:lineRule="auto"/>
        <w:ind w:firstLine="720"/>
        <w:jc w:val="both"/>
        <w:rPr>
          <w:rFonts w:asciiTheme="majorBidi" w:hAnsiTheme="majorBidi" w:cstheme="majorBidi"/>
          <w:bCs/>
          <w:color w:val="4472C4" w:themeColor="accent5"/>
        </w:rPr>
      </w:pPr>
      <w:r w:rsidRPr="00F472EB">
        <w:rPr>
          <w:rFonts w:asciiTheme="majorBidi" w:hAnsiTheme="majorBidi" w:cstheme="majorBidi"/>
          <w:color w:val="4472C4" w:themeColor="accent5"/>
        </w:rPr>
        <w:t xml:space="preserve"> </w:t>
      </w:r>
    </w:p>
    <w:p w14:paraId="16AAB027" w14:textId="71BEA18D" w:rsidR="00A33CED" w:rsidRPr="00F472EB" w:rsidRDefault="00A33CED"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[6]</w:t>
      </w:r>
      <w:r w:rsidR="004059D8" w:rsidRPr="00F472EB">
        <w:rPr>
          <w:rFonts w:asciiTheme="majorBidi" w:hAnsiTheme="majorBidi" w:cstheme="majorBidi"/>
          <w:color w:val="000000" w:themeColor="text1"/>
        </w:rPr>
        <w:t> </w:t>
      </w:r>
      <w:r w:rsidR="00240423" w:rsidRPr="00F472EB">
        <w:rPr>
          <w:rFonts w:asciiTheme="majorBidi" w:hAnsiTheme="majorBidi" w:cstheme="majorBidi"/>
          <w:color w:val="000000" w:themeColor="text1"/>
          <w:spacing w:val="-1"/>
        </w:rPr>
        <w:t>Paskaidrojumos par kasācijas sūdzību prasītāja norādījusi, ka kasācijas sūdzība nav pamatota.</w:t>
      </w:r>
    </w:p>
    <w:p w14:paraId="2D4DC31C" w14:textId="235AFE52" w:rsidR="00C737C4" w:rsidRPr="00F472EB" w:rsidRDefault="00C737C4" w:rsidP="00F472EB">
      <w:pPr>
        <w:spacing w:line="276" w:lineRule="auto"/>
        <w:ind w:firstLine="720"/>
        <w:jc w:val="both"/>
        <w:rPr>
          <w:rFonts w:asciiTheme="majorBidi" w:hAnsiTheme="majorBidi" w:cstheme="majorBidi"/>
          <w:color w:val="4472C4" w:themeColor="accent5"/>
        </w:rPr>
      </w:pPr>
    </w:p>
    <w:p w14:paraId="7DAF7841" w14:textId="1B42C93D" w:rsidR="00447EE6" w:rsidRPr="00F472EB" w:rsidRDefault="00447EE6" w:rsidP="00F472EB">
      <w:pPr>
        <w:shd w:val="clear" w:color="auto" w:fill="FFFFFF"/>
        <w:spacing w:line="276" w:lineRule="auto"/>
        <w:jc w:val="center"/>
        <w:rPr>
          <w:rFonts w:asciiTheme="majorBidi" w:hAnsiTheme="majorBidi" w:cstheme="majorBidi"/>
          <w:b/>
          <w:color w:val="000000" w:themeColor="text1"/>
        </w:rPr>
      </w:pPr>
      <w:r w:rsidRPr="00F472EB">
        <w:rPr>
          <w:rFonts w:asciiTheme="majorBidi" w:hAnsiTheme="majorBidi" w:cstheme="majorBidi"/>
          <w:b/>
          <w:color w:val="000000" w:themeColor="text1"/>
        </w:rPr>
        <w:t>Motīvu daļa</w:t>
      </w:r>
    </w:p>
    <w:p w14:paraId="6C2EE83F" w14:textId="77777777" w:rsidR="00C737C4" w:rsidRPr="00F472EB" w:rsidRDefault="00C737C4" w:rsidP="00F472EB">
      <w:pPr>
        <w:shd w:val="clear" w:color="auto" w:fill="FFFFFF"/>
        <w:spacing w:line="276" w:lineRule="auto"/>
        <w:jc w:val="center"/>
        <w:rPr>
          <w:rFonts w:asciiTheme="majorBidi" w:hAnsiTheme="majorBidi" w:cstheme="majorBidi"/>
          <w:color w:val="4472C4" w:themeColor="accent5"/>
        </w:rPr>
      </w:pPr>
    </w:p>
    <w:p w14:paraId="0820BFA8" w14:textId="08FCAE78" w:rsidR="00CA6B5C" w:rsidRPr="00F472EB" w:rsidRDefault="00BF36BA"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w:t>
      </w:r>
      <w:r w:rsidR="00A33CED" w:rsidRPr="00F472EB">
        <w:rPr>
          <w:rFonts w:asciiTheme="majorBidi" w:hAnsiTheme="majorBidi" w:cstheme="majorBidi"/>
          <w:color w:val="000000" w:themeColor="text1"/>
        </w:rPr>
        <w:t>7</w:t>
      </w:r>
      <w:r w:rsidRPr="00F472EB">
        <w:rPr>
          <w:rFonts w:asciiTheme="majorBidi" w:hAnsiTheme="majorBidi" w:cstheme="majorBidi"/>
          <w:color w:val="000000" w:themeColor="text1"/>
        </w:rPr>
        <w:t>]</w:t>
      </w:r>
      <w:r w:rsidR="004059D8" w:rsidRPr="00F472EB">
        <w:rPr>
          <w:rFonts w:asciiTheme="majorBidi" w:hAnsiTheme="majorBidi" w:cstheme="majorBidi"/>
          <w:color w:val="000000" w:themeColor="text1"/>
        </w:rPr>
        <w:t> </w:t>
      </w:r>
      <w:r w:rsidR="006E0862" w:rsidRPr="00F472EB">
        <w:rPr>
          <w:rFonts w:asciiTheme="majorBidi" w:hAnsiTheme="majorBidi" w:cstheme="majorBidi"/>
          <w:color w:val="000000" w:themeColor="text1"/>
        </w:rPr>
        <w:t>Senātam šajā lietā jā</w:t>
      </w:r>
      <w:r w:rsidR="00294A5B" w:rsidRPr="00F472EB">
        <w:rPr>
          <w:rFonts w:asciiTheme="majorBidi" w:hAnsiTheme="majorBidi" w:cstheme="majorBidi"/>
          <w:color w:val="000000" w:themeColor="text1"/>
        </w:rPr>
        <w:t xml:space="preserve">atbild </w:t>
      </w:r>
      <w:r w:rsidR="00952269" w:rsidRPr="00F472EB">
        <w:rPr>
          <w:rFonts w:asciiTheme="majorBidi" w:hAnsiTheme="majorBidi" w:cstheme="majorBidi"/>
          <w:color w:val="000000" w:themeColor="text1"/>
        </w:rPr>
        <w:t>uz šādiem tiesību jautājumiem</w:t>
      </w:r>
      <w:r w:rsidR="00CA6B5C" w:rsidRPr="00F472EB">
        <w:rPr>
          <w:rFonts w:asciiTheme="majorBidi" w:hAnsiTheme="majorBidi" w:cstheme="majorBidi"/>
          <w:color w:val="000000" w:themeColor="text1"/>
        </w:rPr>
        <w:t>:</w:t>
      </w:r>
    </w:p>
    <w:p w14:paraId="5D2FB075" w14:textId="6509ED64" w:rsidR="00CA6B5C" w:rsidRPr="00F472EB" w:rsidRDefault="00952269"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1)</w:t>
      </w:r>
      <w:r w:rsidR="004059D8" w:rsidRPr="00F472EB">
        <w:rPr>
          <w:rFonts w:asciiTheme="majorBidi" w:hAnsiTheme="majorBidi" w:cstheme="majorBidi"/>
          <w:color w:val="000000" w:themeColor="text1"/>
        </w:rPr>
        <w:t> </w:t>
      </w:r>
      <w:r w:rsidR="00B9209A" w:rsidRPr="00F472EB">
        <w:rPr>
          <w:rFonts w:asciiTheme="majorBidi" w:hAnsiTheme="majorBidi" w:cstheme="majorBidi"/>
          <w:color w:val="000000" w:themeColor="text1"/>
        </w:rPr>
        <w:t xml:space="preserve">vai </w:t>
      </w:r>
      <w:r w:rsidRPr="00F472EB">
        <w:rPr>
          <w:rFonts w:asciiTheme="majorBidi" w:hAnsiTheme="majorBidi" w:cstheme="majorBidi"/>
          <w:color w:val="000000" w:themeColor="text1"/>
        </w:rPr>
        <w:t xml:space="preserve">gadījumā, </w:t>
      </w:r>
      <w:r w:rsidR="009E067C" w:rsidRPr="00F472EB">
        <w:rPr>
          <w:rFonts w:asciiTheme="majorBidi" w:hAnsiTheme="majorBidi" w:cstheme="majorBidi"/>
          <w:color w:val="000000" w:themeColor="text1"/>
        </w:rPr>
        <w:t>k</w:t>
      </w:r>
      <w:r w:rsidRPr="00F472EB">
        <w:rPr>
          <w:rFonts w:asciiTheme="majorBidi" w:hAnsiTheme="majorBidi" w:cstheme="majorBidi"/>
          <w:color w:val="000000" w:themeColor="text1"/>
        </w:rPr>
        <w:t>a</w:t>
      </w:r>
      <w:r w:rsidR="009E067C" w:rsidRPr="00F472EB">
        <w:rPr>
          <w:rFonts w:asciiTheme="majorBidi" w:hAnsiTheme="majorBidi" w:cstheme="majorBidi"/>
          <w:color w:val="000000" w:themeColor="text1"/>
        </w:rPr>
        <w:t>d</w:t>
      </w:r>
      <w:r w:rsidRPr="00F472EB">
        <w:rPr>
          <w:rFonts w:asciiTheme="majorBidi" w:hAnsiTheme="majorBidi" w:cstheme="majorBidi"/>
          <w:color w:val="000000" w:themeColor="text1"/>
        </w:rPr>
        <w:t xml:space="preserve"> </w:t>
      </w:r>
      <w:r w:rsidR="00B9209A" w:rsidRPr="00F472EB">
        <w:rPr>
          <w:rFonts w:asciiTheme="majorBidi" w:hAnsiTheme="majorBidi" w:cstheme="majorBidi"/>
          <w:color w:val="000000" w:themeColor="text1"/>
        </w:rPr>
        <w:t>darba devēj</w:t>
      </w:r>
      <w:r w:rsidRPr="00F472EB">
        <w:rPr>
          <w:rFonts w:asciiTheme="majorBidi" w:hAnsiTheme="majorBidi" w:cstheme="majorBidi"/>
          <w:color w:val="000000" w:themeColor="text1"/>
        </w:rPr>
        <w:t xml:space="preserve">s darbiniekam ir uzteicis </w:t>
      </w:r>
      <w:r w:rsidR="00B9209A" w:rsidRPr="00F472EB">
        <w:rPr>
          <w:rFonts w:asciiTheme="majorBidi" w:hAnsiTheme="majorBidi" w:cstheme="majorBidi"/>
          <w:color w:val="000000" w:themeColor="text1"/>
        </w:rPr>
        <w:t>darba līgum</w:t>
      </w:r>
      <w:r w:rsidRPr="00F472EB">
        <w:rPr>
          <w:rFonts w:asciiTheme="majorBidi" w:hAnsiTheme="majorBidi" w:cstheme="majorBidi"/>
          <w:color w:val="000000" w:themeColor="text1"/>
        </w:rPr>
        <w:t>u ar vienu uzteikumu</w:t>
      </w:r>
      <w:r w:rsidR="009E067C"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kura termiņš nav iestājies</w:t>
      </w:r>
      <w:r w:rsidR="00DF76BF" w:rsidRPr="00F472EB">
        <w:rPr>
          <w:rFonts w:asciiTheme="majorBidi" w:hAnsiTheme="majorBidi" w:cstheme="majorBidi"/>
          <w:color w:val="000000" w:themeColor="text1"/>
        </w:rPr>
        <w:t xml:space="preserve"> tādu apstākļu dēļ, kuru ilgstoša pastāvēšana rada jaunu patstāvīgu pamatu darba līguma uzteikšanai</w:t>
      </w:r>
      <w:r w:rsidRPr="00F472EB">
        <w:rPr>
          <w:rFonts w:asciiTheme="majorBidi" w:hAnsiTheme="majorBidi" w:cstheme="majorBidi"/>
          <w:color w:val="000000" w:themeColor="text1"/>
        </w:rPr>
        <w:t xml:space="preserve">, darba devējs var darbiniekam </w:t>
      </w:r>
      <w:r w:rsidR="009E067C" w:rsidRPr="00F472EB">
        <w:rPr>
          <w:rFonts w:asciiTheme="majorBidi" w:hAnsiTheme="majorBidi" w:cstheme="majorBidi"/>
          <w:color w:val="000000" w:themeColor="text1"/>
        </w:rPr>
        <w:t xml:space="preserve">uzteikt </w:t>
      </w:r>
      <w:r w:rsidRPr="00F472EB">
        <w:rPr>
          <w:rFonts w:asciiTheme="majorBidi" w:hAnsiTheme="majorBidi" w:cstheme="majorBidi"/>
          <w:color w:val="000000" w:themeColor="text1"/>
        </w:rPr>
        <w:t>darba līgum</w:t>
      </w:r>
      <w:r w:rsidR="009E067C" w:rsidRPr="00F472EB">
        <w:rPr>
          <w:rFonts w:asciiTheme="majorBidi" w:hAnsiTheme="majorBidi" w:cstheme="majorBidi"/>
          <w:color w:val="000000" w:themeColor="text1"/>
        </w:rPr>
        <w:t>u ar otr</w:t>
      </w:r>
      <w:r w:rsidR="0054559B" w:rsidRPr="00F472EB">
        <w:rPr>
          <w:rFonts w:asciiTheme="majorBidi" w:hAnsiTheme="majorBidi" w:cstheme="majorBidi"/>
          <w:color w:val="000000" w:themeColor="text1"/>
        </w:rPr>
        <w:t>u</w:t>
      </w:r>
      <w:r w:rsidR="009E067C"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uzteikumu</w:t>
      </w:r>
      <w:r w:rsidR="009E067C" w:rsidRPr="00F472EB">
        <w:rPr>
          <w:rFonts w:asciiTheme="majorBidi" w:hAnsiTheme="majorBidi" w:cstheme="majorBidi"/>
          <w:color w:val="000000" w:themeColor="text1"/>
        </w:rPr>
        <w:t xml:space="preserve">, kurš pamatots ar šiem </w:t>
      </w:r>
      <w:r w:rsidR="00DF76BF" w:rsidRPr="00F472EB">
        <w:rPr>
          <w:rFonts w:asciiTheme="majorBidi" w:hAnsiTheme="majorBidi" w:cstheme="majorBidi"/>
          <w:color w:val="000000" w:themeColor="text1"/>
        </w:rPr>
        <w:t>jaun</w:t>
      </w:r>
      <w:r w:rsidR="009E067C" w:rsidRPr="00F472EB">
        <w:rPr>
          <w:rFonts w:asciiTheme="majorBidi" w:hAnsiTheme="majorBidi" w:cstheme="majorBidi"/>
          <w:color w:val="000000" w:themeColor="text1"/>
        </w:rPr>
        <w:t xml:space="preserve">ajiem </w:t>
      </w:r>
      <w:r w:rsidR="00DF76BF" w:rsidRPr="00F472EB">
        <w:rPr>
          <w:rFonts w:asciiTheme="majorBidi" w:hAnsiTheme="majorBidi" w:cstheme="majorBidi"/>
          <w:color w:val="000000" w:themeColor="text1"/>
        </w:rPr>
        <w:t>apstākļ</w:t>
      </w:r>
      <w:r w:rsidR="009E067C" w:rsidRPr="00F472EB">
        <w:rPr>
          <w:rFonts w:asciiTheme="majorBidi" w:hAnsiTheme="majorBidi" w:cstheme="majorBidi"/>
          <w:color w:val="000000" w:themeColor="text1"/>
        </w:rPr>
        <w:t>iem</w:t>
      </w:r>
      <w:r w:rsidR="00DF76BF" w:rsidRPr="00F472EB">
        <w:rPr>
          <w:rFonts w:asciiTheme="majorBidi" w:hAnsiTheme="majorBidi" w:cstheme="majorBidi"/>
          <w:color w:val="000000" w:themeColor="text1"/>
        </w:rPr>
        <w:t>,</w:t>
      </w:r>
      <w:r w:rsidRPr="00F472EB">
        <w:rPr>
          <w:rFonts w:asciiTheme="majorBidi" w:hAnsiTheme="majorBidi" w:cstheme="majorBidi"/>
          <w:color w:val="000000" w:themeColor="text1"/>
        </w:rPr>
        <w:t xml:space="preserve"> kuri radušies pirmā uzteikuma termiņa tecējuma laikā</w:t>
      </w:r>
      <w:r w:rsidR="00DF76BF" w:rsidRPr="00F472EB">
        <w:rPr>
          <w:rFonts w:asciiTheme="majorBidi" w:hAnsiTheme="majorBidi" w:cstheme="majorBidi"/>
          <w:color w:val="000000" w:themeColor="text1"/>
        </w:rPr>
        <w:t>,</w:t>
      </w:r>
      <w:r w:rsidRPr="00F472EB">
        <w:rPr>
          <w:rFonts w:asciiTheme="majorBidi" w:hAnsiTheme="majorBidi" w:cstheme="majorBidi"/>
          <w:color w:val="000000" w:themeColor="text1"/>
        </w:rPr>
        <w:t xml:space="preserve"> un </w:t>
      </w:r>
    </w:p>
    <w:p w14:paraId="5B4792FD" w14:textId="18F73ED7" w:rsidR="00EF550D" w:rsidRPr="00F472EB" w:rsidRDefault="00952269"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2)</w:t>
      </w:r>
      <w:r w:rsidR="004059D8" w:rsidRPr="00F472EB">
        <w:rPr>
          <w:rFonts w:asciiTheme="majorBidi" w:hAnsiTheme="majorBidi" w:cstheme="majorBidi"/>
        </w:rPr>
        <w:t> </w:t>
      </w:r>
      <w:r w:rsidRPr="00F472EB">
        <w:rPr>
          <w:rFonts w:asciiTheme="majorBidi" w:hAnsiTheme="majorBidi" w:cstheme="majorBidi"/>
          <w:color w:val="000000" w:themeColor="text1"/>
        </w:rPr>
        <w:t>vai</w:t>
      </w:r>
      <w:r w:rsidR="00480226" w:rsidRPr="00F472EB">
        <w:rPr>
          <w:rFonts w:asciiTheme="majorBidi" w:hAnsiTheme="majorBidi" w:cstheme="majorBidi"/>
          <w:color w:val="000000" w:themeColor="text1"/>
        </w:rPr>
        <w:t xml:space="preserve"> darba līguma uzteikšana</w:t>
      </w:r>
      <w:r w:rsidR="0054559B" w:rsidRPr="00F472EB">
        <w:rPr>
          <w:rFonts w:asciiTheme="majorBidi" w:hAnsiTheme="majorBidi" w:cstheme="majorBidi"/>
          <w:color w:val="000000" w:themeColor="text1"/>
        </w:rPr>
        <w:t xml:space="preserve">i </w:t>
      </w:r>
      <w:r w:rsidR="00480226" w:rsidRPr="00F472EB">
        <w:rPr>
          <w:rFonts w:asciiTheme="majorBidi" w:hAnsiTheme="majorBidi" w:cstheme="majorBidi"/>
          <w:color w:val="000000" w:themeColor="text1"/>
        </w:rPr>
        <w:t xml:space="preserve">ar </w:t>
      </w:r>
      <w:r w:rsidRPr="00F472EB">
        <w:rPr>
          <w:rFonts w:asciiTheme="majorBidi" w:hAnsiTheme="majorBidi" w:cstheme="majorBidi"/>
          <w:color w:val="000000" w:themeColor="text1"/>
        </w:rPr>
        <w:t>otr</w:t>
      </w:r>
      <w:r w:rsidR="0054559B" w:rsidRPr="00F472EB">
        <w:rPr>
          <w:rFonts w:asciiTheme="majorBidi" w:hAnsiTheme="majorBidi" w:cstheme="majorBidi"/>
          <w:color w:val="000000" w:themeColor="text1"/>
        </w:rPr>
        <w:t>u</w:t>
      </w:r>
      <w:r w:rsidRPr="00F472EB">
        <w:rPr>
          <w:rFonts w:asciiTheme="majorBidi" w:hAnsiTheme="majorBidi" w:cstheme="majorBidi"/>
          <w:color w:val="000000" w:themeColor="text1"/>
        </w:rPr>
        <w:t xml:space="preserve"> uzteikum</w:t>
      </w:r>
      <w:r w:rsidR="00480226" w:rsidRPr="00F472EB">
        <w:rPr>
          <w:rFonts w:asciiTheme="majorBidi" w:hAnsiTheme="majorBidi" w:cstheme="majorBidi"/>
          <w:color w:val="000000" w:themeColor="text1"/>
        </w:rPr>
        <w:t>u</w:t>
      </w:r>
      <w:r w:rsidRPr="00F472EB">
        <w:rPr>
          <w:rFonts w:asciiTheme="majorBidi" w:hAnsiTheme="majorBidi" w:cstheme="majorBidi"/>
          <w:color w:val="000000" w:themeColor="text1"/>
        </w:rPr>
        <w:t xml:space="preserve"> obligāts priekšnoteikums ir pirmā uzteikuma atsaukšana</w:t>
      </w:r>
      <w:r w:rsidR="00294A5B" w:rsidRPr="00F472EB">
        <w:rPr>
          <w:rFonts w:asciiTheme="majorBidi" w:hAnsiTheme="majorBidi" w:cstheme="majorBidi"/>
          <w:color w:val="000000" w:themeColor="text1"/>
        </w:rPr>
        <w:t xml:space="preserve"> vai grozīšana</w:t>
      </w:r>
      <w:r w:rsidRPr="00F472EB">
        <w:rPr>
          <w:rFonts w:asciiTheme="majorBidi" w:hAnsiTheme="majorBidi" w:cstheme="majorBidi"/>
          <w:color w:val="000000" w:themeColor="text1"/>
        </w:rPr>
        <w:t>.</w:t>
      </w:r>
    </w:p>
    <w:p w14:paraId="07B81334" w14:textId="77777777" w:rsidR="006E0862" w:rsidRPr="00F472EB" w:rsidRDefault="006E0862" w:rsidP="00F472EB">
      <w:pPr>
        <w:shd w:val="clear" w:color="auto" w:fill="FFFFFF"/>
        <w:spacing w:line="276" w:lineRule="auto"/>
        <w:ind w:firstLine="720"/>
        <w:jc w:val="both"/>
        <w:rPr>
          <w:rFonts w:asciiTheme="majorBidi" w:hAnsiTheme="majorBidi" w:cstheme="majorBidi"/>
          <w:color w:val="4472C4" w:themeColor="accent5"/>
        </w:rPr>
      </w:pPr>
    </w:p>
    <w:p w14:paraId="6F72FEFE" w14:textId="6AD3E089" w:rsidR="00A47E69" w:rsidRPr="00F472EB" w:rsidRDefault="00952269" w:rsidP="00F472EB">
      <w:pPr>
        <w:shd w:val="clear" w:color="auto" w:fill="FFFFFF"/>
        <w:spacing w:line="276" w:lineRule="auto"/>
        <w:jc w:val="both"/>
        <w:rPr>
          <w:rFonts w:asciiTheme="majorBidi" w:hAnsiTheme="majorBidi" w:cstheme="majorBidi"/>
          <w:color w:val="000000" w:themeColor="text1"/>
        </w:rPr>
      </w:pPr>
      <w:r w:rsidRPr="00F472EB">
        <w:rPr>
          <w:rFonts w:asciiTheme="majorBidi" w:hAnsiTheme="majorBidi" w:cstheme="majorBidi"/>
          <w:i/>
          <w:iCs/>
          <w:color w:val="000000" w:themeColor="text1"/>
        </w:rPr>
        <w:t xml:space="preserve">Par darba devēja tiesībām </w:t>
      </w:r>
      <w:r w:rsidR="00F60185" w:rsidRPr="00F472EB">
        <w:rPr>
          <w:rFonts w:asciiTheme="majorBidi" w:hAnsiTheme="majorBidi" w:cstheme="majorBidi"/>
          <w:i/>
          <w:iCs/>
          <w:color w:val="000000" w:themeColor="text1"/>
        </w:rPr>
        <w:t xml:space="preserve">uzteikt darba līgumu </w:t>
      </w:r>
      <w:r w:rsidRPr="00F472EB">
        <w:rPr>
          <w:rFonts w:asciiTheme="majorBidi" w:hAnsiTheme="majorBidi" w:cstheme="majorBidi"/>
          <w:i/>
          <w:iCs/>
          <w:color w:val="000000" w:themeColor="text1"/>
        </w:rPr>
        <w:t xml:space="preserve">darbiniekam </w:t>
      </w:r>
      <w:r w:rsidR="00F60185" w:rsidRPr="00F472EB">
        <w:rPr>
          <w:rFonts w:asciiTheme="majorBidi" w:hAnsiTheme="majorBidi" w:cstheme="majorBidi"/>
          <w:i/>
          <w:iCs/>
          <w:color w:val="000000" w:themeColor="text1"/>
        </w:rPr>
        <w:t xml:space="preserve">ar </w:t>
      </w:r>
      <w:r w:rsidRPr="00F472EB">
        <w:rPr>
          <w:rFonts w:asciiTheme="majorBidi" w:hAnsiTheme="majorBidi" w:cstheme="majorBidi"/>
          <w:i/>
          <w:iCs/>
          <w:color w:val="000000" w:themeColor="text1"/>
        </w:rPr>
        <w:t>div</w:t>
      </w:r>
      <w:r w:rsidR="00F60185" w:rsidRPr="00F472EB">
        <w:rPr>
          <w:rFonts w:asciiTheme="majorBidi" w:hAnsiTheme="majorBidi" w:cstheme="majorBidi"/>
          <w:i/>
          <w:iCs/>
          <w:color w:val="000000" w:themeColor="text1"/>
        </w:rPr>
        <w:t xml:space="preserve">iem </w:t>
      </w:r>
      <w:r w:rsidRPr="00F472EB">
        <w:rPr>
          <w:rFonts w:asciiTheme="majorBidi" w:hAnsiTheme="majorBidi" w:cstheme="majorBidi"/>
          <w:i/>
          <w:iCs/>
          <w:color w:val="000000" w:themeColor="text1"/>
        </w:rPr>
        <w:t>patstāvīg</w:t>
      </w:r>
      <w:r w:rsidR="00F60185" w:rsidRPr="00F472EB">
        <w:rPr>
          <w:rFonts w:asciiTheme="majorBidi" w:hAnsiTheme="majorBidi" w:cstheme="majorBidi"/>
          <w:i/>
          <w:iCs/>
          <w:color w:val="000000" w:themeColor="text1"/>
        </w:rPr>
        <w:t xml:space="preserve">iem </w:t>
      </w:r>
      <w:r w:rsidRPr="00F472EB">
        <w:rPr>
          <w:rFonts w:asciiTheme="majorBidi" w:hAnsiTheme="majorBidi" w:cstheme="majorBidi"/>
          <w:i/>
          <w:iCs/>
          <w:color w:val="000000" w:themeColor="text1"/>
        </w:rPr>
        <w:t>uzteikum</w:t>
      </w:r>
      <w:r w:rsidR="00F60185" w:rsidRPr="00F472EB">
        <w:rPr>
          <w:rFonts w:asciiTheme="majorBidi" w:hAnsiTheme="majorBidi" w:cstheme="majorBidi"/>
          <w:i/>
          <w:iCs/>
          <w:color w:val="000000" w:themeColor="text1"/>
        </w:rPr>
        <w:t>iem</w:t>
      </w:r>
    </w:p>
    <w:p w14:paraId="5DC1E91E" w14:textId="201F14C7" w:rsidR="00CF5153" w:rsidRPr="00F472EB" w:rsidRDefault="006E0862"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lastRenderedPageBreak/>
        <w:t>[</w:t>
      </w:r>
      <w:r w:rsidR="00A33CED" w:rsidRPr="00F472EB">
        <w:rPr>
          <w:rFonts w:asciiTheme="majorBidi" w:hAnsiTheme="majorBidi" w:cstheme="majorBidi"/>
          <w:color w:val="000000" w:themeColor="text1"/>
        </w:rPr>
        <w:t>8</w:t>
      </w:r>
      <w:r w:rsidRPr="00F472EB">
        <w:rPr>
          <w:rFonts w:asciiTheme="majorBidi" w:hAnsiTheme="majorBidi" w:cstheme="majorBidi"/>
          <w:color w:val="000000" w:themeColor="text1"/>
        </w:rPr>
        <w:t>]</w:t>
      </w:r>
      <w:r w:rsidR="00A47E69" w:rsidRPr="00F472EB">
        <w:rPr>
          <w:rFonts w:asciiTheme="majorBidi" w:hAnsiTheme="majorBidi" w:cstheme="majorBidi"/>
          <w:color w:val="000000" w:themeColor="text1"/>
        </w:rPr>
        <w:t> </w:t>
      </w:r>
      <w:r w:rsidR="00CF5153" w:rsidRPr="00F472EB">
        <w:rPr>
          <w:rFonts w:asciiTheme="majorBidi" w:hAnsiTheme="majorBidi" w:cstheme="majorBidi"/>
          <w:color w:val="000000" w:themeColor="text1"/>
        </w:rPr>
        <w:t>V</w:t>
      </w:r>
      <w:r w:rsidR="003B54E1" w:rsidRPr="00F472EB">
        <w:rPr>
          <w:rFonts w:asciiTheme="majorBidi" w:hAnsiTheme="majorBidi" w:cstheme="majorBidi"/>
          <w:color w:val="000000" w:themeColor="text1"/>
        </w:rPr>
        <w:t>ispirms no</w:t>
      </w:r>
      <w:r w:rsidR="00CF5153" w:rsidRPr="00F472EB">
        <w:rPr>
          <w:rFonts w:asciiTheme="majorBidi" w:hAnsiTheme="majorBidi" w:cstheme="majorBidi"/>
          <w:color w:val="000000" w:themeColor="text1"/>
        </w:rPr>
        <w:t xml:space="preserve">skaidrojams, kā tiek uzsākts un pabeigts darba devēja </w:t>
      </w:r>
      <w:r w:rsidR="006B3986" w:rsidRPr="00F472EB">
        <w:rPr>
          <w:rFonts w:asciiTheme="majorBidi" w:hAnsiTheme="majorBidi" w:cstheme="majorBidi"/>
          <w:color w:val="000000" w:themeColor="text1"/>
        </w:rPr>
        <w:t>iniciēts</w:t>
      </w:r>
      <w:r w:rsidR="00CF5153" w:rsidRPr="00F472EB">
        <w:rPr>
          <w:rFonts w:asciiTheme="majorBidi" w:hAnsiTheme="majorBidi" w:cstheme="majorBidi"/>
          <w:color w:val="000000" w:themeColor="text1"/>
        </w:rPr>
        <w:t xml:space="preserve"> darba līguma uzteikšanas process.</w:t>
      </w:r>
    </w:p>
    <w:p w14:paraId="0788C06C" w14:textId="612E41AA" w:rsidR="00CF5153" w:rsidRPr="00F472EB" w:rsidRDefault="00A47E69"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[8.1] </w:t>
      </w:r>
      <w:r w:rsidR="00CF5153" w:rsidRPr="00F472EB">
        <w:rPr>
          <w:rFonts w:asciiTheme="majorBidi" w:hAnsiTheme="majorBidi" w:cstheme="majorBidi"/>
          <w:color w:val="000000" w:themeColor="text1"/>
        </w:rPr>
        <w:t xml:space="preserve">Darba </w:t>
      </w:r>
      <w:r w:rsidR="00B81CF0" w:rsidRPr="00F472EB">
        <w:rPr>
          <w:rFonts w:asciiTheme="majorBidi" w:hAnsiTheme="majorBidi" w:cstheme="majorBidi"/>
          <w:color w:val="000000" w:themeColor="text1"/>
        </w:rPr>
        <w:t xml:space="preserve">tiesisko attiecību </w:t>
      </w:r>
      <w:r w:rsidR="00C04AA8" w:rsidRPr="00F472EB">
        <w:rPr>
          <w:rFonts w:asciiTheme="majorBidi" w:hAnsiTheme="majorBidi" w:cstheme="majorBidi"/>
          <w:color w:val="000000" w:themeColor="text1"/>
        </w:rPr>
        <w:t xml:space="preserve">(darba līguma) </w:t>
      </w:r>
      <w:r w:rsidR="00B81CF0" w:rsidRPr="00F472EB">
        <w:rPr>
          <w:rFonts w:asciiTheme="majorBidi" w:hAnsiTheme="majorBidi" w:cstheme="majorBidi"/>
          <w:color w:val="000000" w:themeColor="text1"/>
        </w:rPr>
        <w:t xml:space="preserve">izbeigšanas </w:t>
      </w:r>
      <w:r w:rsidR="00CF5153" w:rsidRPr="00F472EB">
        <w:rPr>
          <w:rFonts w:asciiTheme="majorBidi" w:hAnsiTheme="majorBidi" w:cstheme="majorBidi"/>
          <w:color w:val="000000" w:themeColor="text1"/>
        </w:rPr>
        <w:t>procesu darba devējs var uzsākt dažādos veidos: 1) </w:t>
      </w:r>
      <w:r w:rsidR="009E067C" w:rsidRPr="00F472EB">
        <w:rPr>
          <w:rFonts w:asciiTheme="majorBidi" w:hAnsiTheme="majorBidi" w:cstheme="majorBidi"/>
          <w:color w:val="000000" w:themeColor="text1"/>
        </w:rPr>
        <w:t xml:space="preserve">uzteicot </w:t>
      </w:r>
      <w:r w:rsidR="00B81CF0" w:rsidRPr="00F472EB">
        <w:rPr>
          <w:rFonts w:asciiTheme="majorBidi" w:hAnsiTheme="majorBidi" w:cstheme="majorBidi"/>
          <w:color w:val="000000" w:themeColor="text1"/>
        </w:rPr>
        <w:t>darba līgum</w:t>
      </w:r>
      <w:r w:rsidR="009E067C" w:rsidRPr="00F472EB">
        <w:rPr>
          <w:rFonts w:asciiTheme="majorBidi" w:hAnsiTheme="majorBidi" w:cstheme="majorBidi"/>
          <w:color w:val="000000" w:themeColor="text1"/>
        </w:rPr>
        <w:t>u</w:t>
      </w:r>
      <w:r w:rsidR="00334E21" w:rsidRPr="00F472EB">
        <w:rPr>
          <w:rFonts w:asciiTheme="majorBidi" w:hAnsiTheme="majorBidi" w:cstheme="majorBidi"/>
          <w:color w:val="000000" w:themeColor="text1"/>
        </w:rPr>
        <w:t>,</w:t>
      </w:r>
      <w:r w:rsidR="00B81CF0" w:rsidRPr="00F472EB">
        <w:rPr>
          <w:rFonts w:asciiTheme="majorBidi" w:hAnsiTheme="majorBidi" w:cstheme="majorBidi"/>
          <w:color w:val="000000" w:themeColor="text1"/>
        </w:rPr>
        <w:t xml:space="preserve"> </w:t>
      </w:r>
      <w:r w:rsidR="009E067C" w:rsidRPr="00F472EB">
        <w:rPr>
          <w:rFonts w:asciiTheme="majorBidi" w:hAnsiTheme="majorBidi" w:cstheme="majorBidi"/>
          <w:color w:val="000000" w:themeColor="text1"/>
        </w:rPr>
        <w:t xml:space="preserve">pamatojoties uz </w:t>
      </w:r>
      <w:r w:rsidR="00CF5153" w:rsidRPr="00F472EB">
        <w:rPr>
          <w:rFonts w:asciiTheme="majorBidi" w:hAnsiTheme="majorBidi" w:cstheme="majorBidi"/>
          <w:color w:val="000000" w:themeColor="text1"/>
        </w:rPr>
        <w:t>Darba likuma 101.</w:t>
      </w:r>
      <w:r w:rsidR="00B81CF0" w:rsidRPr="00F472EB">
        <w:rPr>
          <w:rFonts w:asciiTheme="majorBidi" w:hAnsiTheme="majorBidi" w:cstheme="majorBidi"/>
          <w:color w:val="000000" w:themeColor="text1"/>
        </w:rPr>
        <w:t> </w:t>
      </w:r>
      <w:r w:rsidR="00CF5153" w:rsidRPr="00F472EB">
        <w:rPr>
          <w:rFonts w:asciiTheme="majorBidi" w:hAnsiTheme="majorBidi" w:cstheme="majorBidi"/>
          <w:color w:val="000000" w:themeColor="text1"/>
        </w:rPr>
        <w:t>panta pirm</w:t>
      </w:r>
      <w:r w:rsidR="009E067C" w:rsidRPr="00F472EB">
        <w:rPr>
          <w:rFonts w:asciiTheme="majorBidi" w:hAnsiTheme="majorBidi" w:cstheme="majorBidi"/>
          <w:color w:val="000000" w:themeColor="text1"/>
        </w:rPr>
        <w:t xml:space="preserve">o </w:t>
      </w:r>
      <w:r w:rsidR="00CF5153" w:rsidRPr="00F472EB">
        <w:rPr>
          <w:rFonts w:asciiTheme="majorBidi" w:hAnsiTheme="majorBidi" w:cstheme="majorBidi"/>
          <w:color w:val="000000" w:themeColor="text1"/>
        </w:rPr>
        <w:t>daļ</w:t>
      </w:r>
      <w:r w:rsidR="009E067C" w:rsidRPr="00F472EB">
        <w:rPr>
          <w:rFonts w:asciiTheme="majorBidi" w:hAnsiTheme="majorBidi" w:cstheme="majorBidi"/>
          <w:color w:val="000000" w:themeColor="text1"/>
        </w:rPr>
        <w:t>u</w:t>
      </w:r>
      <w:r w:rsidR="00CF5153" w:rsidRPr="00F472EB">
        <w:rPr>
          <w:rFonts w:asciiTheme="majorBidi" w:hAnsiTheme="majorBidi" w:cstheme="majorBidi"/>
          <w:color w:val="000000" w:themeColor="text1"/>
        </w:rPr>
        <w:t>, 2)</w:t>
      </w:r>
      <w:r w:rsidR="004059D8" w:rsidRPr="00F472EB">
        <w:rPr>
          <w:rFonts w:asciiTheme="majorBidi" w:hAnsiTheme="majorBidi" w:cstheme="majorBidi"/>
          <w:color w:val="000000" w:themeColor="text1"/>
        </w:rPr>
        <w:t> </w:t>
      </w:r>
      <w:r w:rsidR="00CF5153" w:rsidRPr="00F472EB">
        <w:rPr>
          <w:rFonts w:asciiTheme="majorBidi" w:hAnsiTheme="majorBidi" w:cstheme="majorBidi"/>
          <w:color w:val="000000" w:themeColor="text1"/>
        </w:rPr>
        <w:t>ceļot prasību tiesā (</w:t>
      </w:r>
      <w:r w:rsidR="00B81CF0" w:rsidRPr="00F472EB">
        <w:rPr>
          <w:rFonts w:asciiTheme="majorBidi" w:hAnsiTheme="majorBidi" w:cstheme="majorBidi"/>
          <w:color w:val="000000" w:themeColor="text1"/>
        </w:rPr>
        <w:t>uz kāda no Darba likuma 101. panta pirmajā daļā norādīt</w:t>
      </w:r>
      <w:r w:rsidR="003460A9" w:rsidRPr="00F472EB">
        <w:rPr>
          <w:rFonts w:asciiTheme="majorBidi" w:hAnsiTheme="majorBidi" w:cstheme="majorBidi"/>
          <w:color w:val="000000" w:themeColor="text1"/>
        </w:rPr>
        <w:t>ajiem</w:t>
      </w:r>
      <w:r w:rsidR="00B81CF0" w:rsidRPr="00F472EB">
        <w:rPr>
          <w:rFonts w:asciiTheme="majorBidi" w:hAnsiTheme="majorBidi" w:cstheme="majorBidi"/>
          <w:color w:val="000000" w:themeColor="text1"/>
        </w:rPr>
        <w:t xml:space="preserve"> pamat</w:t>
      </w:r>
      <w:r w:rsidR="003460A9" w:rsidRPr="00F472EB">
        <w:rPr>
          <w:rFonts w:asciiTheme="majorBidi" w:hAnsiTheme="majorBidi" w:cstheme="majorBidi"/>
          <w:color w:val="000000" w:themeColor="text1"/>
        </w:rPr>
        <w:t>iem</w:t>
      </w:r>
      <w:r w:rsidR="00B81CF0" w:rsidRPr="00F472EB">
        <w:rPr>
          <w:rFonts w:asciiTheme="majorBidi" w:hAnsiTheme="majorBidi" w:cstheme="majorBidi"/>
          <w:color w:val="000000" w:themeColor="text1"/>
        </w:rPr>
        <w:t xml:space="preserve">) </w:t>
      </w:r>
      <w:r w:rsidR="00CF5153" w:rsidRPr="00F472EB">
        <w:rPr>
          <w:rFonts w:asciiTheme="majorBidi" w:hAnsiTheme="majorBidi" w:cstheme="majorBidi"/>
          <w:color w:val="000000" w:themeColor="text1"/>
        </w:rPr>
        <w:t>tajos gadījumos, k</w:t>
      </w:r>
      <w:r w:rsidR="003460A9" w:rsidRPr="00F472EB">
        <w:rPr>
          <w:rFonts w:asciiTheme="majorBidi" w:hAnsiTheme="majorBidi" w:cstheme="majorBidi"/>
          <w:color w:val="000000" w:themeColor="text1"/>
        </w:rPr>
        <w:t>ad</w:t>
      </w:r>
      <w:r w:rsidR="00B81CF0" w:rsidRPr="00F472EB">
        <w:rPr>
          <w:rFonts w:asciiTheme="majorBidi" w:hAnsiTheme="majorBidi" w:cstheme="majorBidi"/>
          <w:color w:val="000000" w:themeColor="text1"/>
        </w:rPr>
        <w:t xml:space="preserve"> </w:t>
      </w:r>
      <w:r w:rsidR="00201750" w:rsidRPr="00F472EB">
        <w:rPr>
          <w:rFonts w:asciiTheme="majorBidi" w:hAnsiTheme="majorBidi" w:cstheme="majorBidi"/>
          <w:color w:val="000000" w:themeColor="text1"/>
        </w:rPr>
        <w:t>darbiniek</w:t>
      </w:r>
      <w:r w:rsidR="000B74E5" w:rsidRPr="00F472EB">
        <w:rPr>
          <w:rFonts w:asciiTheme="majorBidi" w:hAnsiTheme="majorBidi" w:cstheme="majorBidi"/>
          <w:color w:val="000000" w:themeColor="text1"/>
        </w:rPr>
        <w:t>u</w:t>
      </w:r>
      <w:r w:rsidR="00201750" w:rsidRPr="00F472EB">
        <w:rPr>
          <w:rFonts w:asciiTheme="majorBidi" w:hAnsiTheme="majorBidi" w:cstheme="majorBidi"/>
          <w:color w:val="000000" w:themeColor="text1"/>
        </w:rPr>
        <w:t xml:space="preserve"> </w:t>
      </w:r>
      <w:r w:rsidR="00B81CF0" w:rsidRPr="00F472EB">
        <w:rPr>
          <w:rFonts w:asciiTheme="majorBidi" w:hAnsiTheme="majorBidi" w:cstheme="majorBidi"/>
          <w:color w:val="000000" w:themeColor="text1"/>
        </w:rPr>
        <w:t>arodbiedrība</w:t>
      </w:r>
      <w:r w:rsidR="00201750" w:rsidRPr="00F472EB">
        <w:rPr>
          <w:rFonts w:asciiTheme="majorBidi" w:hAnsiTheme="majorBidi" w:cstheme="majorBidi"/>
          <w:color w:val="000000" w:themeColor="text1"/>
        </w:rPr>
        <w:t xml:space="preserve"> </w:t>
      </w:r>
      <w:r w:rsidR="00B81CF0" w:rsidRPr="00F472EB">
        <w:rPr>
          <w:rFonts w:asciiTheme="majorBidi" w:hAnsiTheme="majorBidi" w:cstheme="majorBidi"/>
          <w:color w:val="000000" w:themeColor="text1"/>
        </w:rPr>
        <w:t>nav piekritusi darba līguma uzteikumam (</w:t>
      </w:r>
      <w:r w:rsidR="00B81CF0" w:rsidRPr="00F472EB">
        <w:rPr>
          <w:rFonts w:asciiTheme="majorBidi" w:hAnsiTheme="majorBidi" w:cstheme="majorBidi"/>
          <w:i/>
          <w:iCs/>
          <w:color w:val="000000" w:themeColor="text1"/>
        </w:rPr>
        <w:t>Darba likuma 110.</w:t>
      </w:r>
      <w:r w:rsidR="004059D8" w:rsidRPr="00F472EB">
        <w:rPr>
          <w:rFonts w:asciiTheme="majorBidi" w:hAnsiTheme="majorBidi" w:cstheme="majorBidi"/>
          <w:i/>
          <w:iCs/>
          <w:color w:val="000000" w:themeColor="text1"/>
        </w:rPr>
        <w:t> </w:t>
      </w:r>
      <w:r w:rsidR="00B81CF0" w:rsidRPr="00F472EB">
        <w:rPr>
          <w:rFonts w:asciiTheme="majorBidi" w:hAnsiTheme="majorBidi" w:cstheme="majorBidi"/>
          <w:i/>
          <w:iCs/>
          <w:color w:val="000000" w:themeColor="text1"/>
        </w:rPr>
        <w:t>panta ceturtā daļa</w:t>
      </w:r>
      <w:r w:rsidR="00B81CF0" w:rsidRPr="00F472EB">
        <w:rPr>
          <w:rFonts w:asciiTheme="majorBidi" w:hAnsiTheme="majorBidi" w:cstheme="majorBidi"/>
          <w:color w:val="000000" w:themeColor="text1"/>
        </w:rPr>
        <w:t>), un 3)</w:t>
      </w:r>
      <w:r w:rsidR="004059D8" w:rsidRPr="00F472EB">
        <w:rPr>
          <w:rFonts w:asciiTheme="majorBidi" w:hAnsiTheme="majorBidi" w:cstheme="majorBidi"/>
          <w:color w:val="000000" w:themeColor="text1"/>
        </w:rPr>
        <w:t> </w:t>
      </w:r>
      <w:r w:rsidR="00B81CF0" w:rsidRPr="00F472EB">
        <w:rPr>
          <w:rFonts w:asciiTheme="majorBidi" w:hAnsiTheme="majorBidi" w:cstheme="majorBidi"/>
          <w:color w:val="000000" w:themeColor="text1"/>
        </w:rPr>
        <w:t>ceļot prasību tiesā, ja nepastāv Darba likuma 101.</w:t>
      </w:r>
      <w:r w:rsidR="004059D8" w:rsidRPr="00F472EB">
        <w:rPr>
          <w:rFonts w:asciiTheme="majorBidi" w:hAnsiTheme="majorBidi" w:cstheme="majorBidi"/>
        </w:rPr>
        <w:t> </w:t>
      </w:r>
      <w:r w:rsidR="00B81CF0" w:rsidRPr="00F472EB">
        <w:rPr>
          <w:rFonts w:asciiTheme="majorBidi" w:hAnsiTheme="majorBidi" w:cstheme="majorBidi"/>
          <w:color w:val="000000" w:themeColor="text1"/>
        </w:rPr>
        <w:t>panta pirmajā daļā minētie iemesli, bet ir konstatējams svarīgs iemesls darba tiesisko attiecību izbeigšanai (</w:t>
      </w:r>
      <w:r w:rsidR="00B81CF0" w:rsidRPr="00F472EB">
        <w:rPr>
          <w:rFonts w:asciiTheme="majorBidi" w:hAnsiTheme="majorBidi" w:cstheme="majorBidi"/>
          <w:i/>
          <w:iCs/>
          <w:color w:val="000000" w:themeColor="text1"/>
        </w:rPr>
        <w:t>Darba likuma 101.</w:t>
      </w:r>
      <w:r w:rsidR="004059D8" w:rsidRPr="00F472EB">
        <w:rPr>
          <w:rFonts w:asciiTheme="majorBidi" w:hAnsiTheme="majorBidi" w:cstheme="majorBidi"/>
          <w:i/>
          <w:iCs/>
          <w:color w:val="000000" w:themeColor="text1"/>
        </w:rPr>
        <w:t> </w:t>
      </w:r>
      <w:r w:rsidR="00B81CF0" w:rsidRPr="00F472EB">
        <w:rPr>
          <w:rFonts w:asciiTheme="majorBidi" w:hAnsiTheme="majorBidi" w:cstheme="majorBidi"/>
          <w:i/>
          <w:iCs/>
          <w:color w:val="000000" w:themeColor="text1"/>
        </w:rPr>
        <w:t>panta piektā daļa</w:t>
      </w:r>
      <w:r w:rsidR="00B81CF0" w:rsidRPr="00F472EB">
        <w:rPr>
          <w:rFonts w:asciiTheme="majorBidi" w:hAnsiTheme="majorBidi" w:cstheme="majorBidi"/>
          <w:color w:val="000000" w:themeColor="text1"/>
        </w:rPr>
        <w:t>).</w:t>
      </w:r>
    </w:p>
    <w:p w14:paraId="77C916C4" w14:textId="636CE770" w:rsidR="00347B1C" w:rsidRPr="00F472EB" w:rsidRDefault="00B81CF0"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 xml:space="preserve">Visus šos trīs veidus vieno tas, ka </w:t>
      </w:r>
      <w:r w:rsidR="00347B1C" w:rsidRPr="00F472EB">
        <w:rPr>
          <w:rFonts w:asciiTheme="majorBidi" w:hAnsiTheme="majorBidi" w:cstheme="majorBidi"/>
          <w:color w:val="000000" w:themeColor="text1"/>
        </w:rPr>
        <w:t>pastāv (</w:t>
      </w:r>
      <w:r w:rsidRPr="00F472EB">
        <w:rPr>
          <w:rFonts w:asciiTheme="majorBidi" w:hAnsiTheme="majorBidi" w:cstheme="majorBidi"/>
          <w:color w:val="000000" w:themeColor="text1"/>
        </w:rPr>
        <w:t>darba devējam ir jāpamato, ka pastāv</w:t>
      </w:r>
      <w:r w:rsidR="00347B1C" w:rsidRPr="00F472EB">
        <w:rPr>
          <w:rFonts w:asciiTheme="majorBidi" w:hAnsiTheme="majorBidi" w:cstheme="majorBidi"/>
          <w:color w:val="000000" w:themeColor="text1"/>
        </w:rPr>
        <w:t>)</w:t>
      </w:r>
      <w:r w:rsidRPr="00F472EB">
        <w:rPr>
          <w:rFonts w:asciiTheme="majorBidi" w:hAnsiTheme="majorBidi" w:cstheme="majorBidi"/>
          <w:color w:val="000000" w:themeColor="text1"/>
        </w:rPr>
        <w:t xml:space="preserve"> attiecīgajā tiesību normā minētais darba tiesisko attiecību izbeigšanas pamats. Proti,</w:t>
      </w:r>
      <w:r w:rsidR="007E5897" w:rsidRPr="00F472EB">
        <w:rPr>
          <w:rFonts w:asciiTheme="majorBidi" w:hAnsiTheme="majorBidi" w:cstheme="majorBidi"/>
          <w:color w:val="000000" w:themeColor="text1"/>
        </w:rPr>
        <w:t xml:space="preserve"> pamatojumam jābūt </w:t>
      </w:r>
      <w:r w:rsidR="0042058F" w:rsidRPr="00F472EB">
        <w:rPr>
          <w:rFonts w:asciiTheme="majorBidi" w:hAnsiTheme="majorBidi" w:cstheme="majorBidi"/>
          <w:color w:val="000000" w:themeColor="text1"/>
        </w:rPr>
        <w:t xml:space="preserve">norādītam </w:t>
      </w:r>
      <w:r w:rsidR="007E5897" w:rsidRPr="00F472EB">
        <w:rPr>
          <w:rFonts w:asciiTheme="majorBidi" w:hAnsiTheme="majorBidi" w:cstheme="majorBidi"/>
          <w:color w:val="000000" w:themeColor="text1"/>
        </w:rPr>
        <w:t xml:space="preserve">kā </w:t>
      </w:r>
      <w:r w:rsidRPr="00F472EB">
        <w:rPr>
          <w:rFonts w:asciiTheme="majorBidi" w:hAnsiTheme="majorBidi" w:cstheme="majorBidi"/>
          <w:color w:val="000000" w:themeColor="text1"/>
        </w:rPr>
        <w:t>uzteikumā</w:t>
      </w:r>
      <w:r w:rsidR="007E5897" w:rsidRPr="00F472EB">
        <w:rPr>
          <w:rFonts w:asciiTheme="majorBidi" w:hAnsiTheme="majorBidi" w:cstheme="majorBidi"/>
          <w:color w:val="000000" w:themeColor="text1"/>
        </w:rPr>
        <w:t xml:space="preserve">, tā arī </w:t>
      </w:r>
      <w:r w:rsidRPr="00F472EB">
        <w:rPr>
          <w:rFonts w:asciiTheme="majorBidi" w:hAnsiTheme="majorBidi" w:cstheme="majorBidi"/>
          <w:color w:val="000000" w:themeColor="text1"/>
        </w:rPr>
        <w:t>tiesai iesniedzamajā prasības pieteikumā.</w:t>
      </w:r>
    </w:p>
    <w:p w14:paraId="192EBCFC" w14:textId="2713B4FD" w:rsidR="000776BD" w:rsidRPr="00F472EB" w:rsidRDefault="00A73BF0"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P</w:t>
      </w:r>
      <w:r w:rsidR="00C04AA8" w:rsidRPr="00F472EB">
        <w:rPr>
          <w:rFonts w:asciiTheme="majorBidi" w:hAnsiTheme="majorBidi" w:cstheme="majorBidi"/>
          <w:color w:val="000000" w:themeColor="text1"/>
        </w:rPr>
        <w:t>rasības celšana</w:t>
      </w:r>
      <w:r w:rsidR="006B3986" w:rsidRPr="00F472EB">
        <w:rPr>
          <w:rFonts w:asciiTheme="majorBidi" w:hAnsiTheme="majorBidi" w:cstheme="majorBidi"/>
          <w:color w:val="000000" w:themeColor="text1"/>
        </w:rPr>
        <w:t>,</w:t>
      </w:r>
      <w:r w:rsidR="00C04AA8" w:rsidRPr="00F472EB">
        <w:rPr>
          <w:rFonts w:asciiTheme="majorBidi" w:hAnsiTheme="majorBidi" w:cstheme="majorBidi"/>
          <w:color w:val="000000" w:themeColor="text1"/>
        </w:rPr>
        <w:t xml:space="preserve"> kā izņēmums no parastās </w:t>
      </w:r>
      <w:r w:rsidR="00F60185" w:rsidRPr="00F472EB">
        <w:rPr>
          <w:rFonts w:asciiTheme="majorBidi" w:hAnsiTheme="majorBidi" w:cstheme="majorBidi"/>
          <w:color w:val="000000" w:themeColor="text1"/>
        </w:rPr>
        <w:t xml:space="preserve">darba līguma </w:t>
      </w:r>
      <w:r w:rsidR="00C04AA8" w:rsidRPr="00F472EB">
        <w:rPr>
          <w:rFonts w:asciiTheme="majorBidi" w:hAnsiTheme="majorBidi" w:cstheme="majorBidi"/>
          <w:color w:val="000000" w:themeColor="text1"/>
        </w:rPr>
        <w:t>uzteik</w:t>
      </w:r>
      <w:r w:rsidR="00F60185" w:rsidRPr="00F472EB">
        <w:rPr>
          <w:rFonts w:asciiTheme="majorBidi" w:hAnsiTheme="majorBidi" w:cstheme="majorBidi"/>
          <w:color w:val="000000" w:themeColor="text1"/>
        </w:rPr>
        <w:t xml:space="preserve">šanas </w:t>
      </w:r>
      <w:r w:rsidR="00C04AA8" w:rsidRPr="00F472EB">
        <w:rPr>
          <w:rFonts w:asciiTheme="majorBidi" w:hAnsiTheme="majorBidi" w:cstheme="majorBidi"/>
          <w:color w:val="000000" w:themeColor="text1"/>
        </w:rPr>
        <w:t>kārtības</w:t>
      </w:r>
      <w:r w:rsidR="006B3986" w:rsidRPr="00F472EB">
        <w:rPr>
          <w:rFonts w:asciiTheme="majorBidi" w:hAnsiTheme="majorBidi" w:cstheme="majorBidi"/>
          <w:color w:val="000000" w:themeColor="text1"/>
        </w:rPr>
        <w:t>,</w:t>
      </w:r>
      <w:r w:rsidR="00C04AA8" w:rsidRPr="00F472EB">
        <w:rPr>
          <w:rFonts w:asciiTheme="majorBidi" w:hAnsiTheme="majorBidi" w:cstheme="majorBidi"/>
          <w:color w:val="000000" w:themeColor="text1"/>
        </w:rPr>
        <w:t xml:space="preserve"> ir ietverta Darba likuma 101. pantā „Darba devēja uzteikums”</w:t>
      </w:r>
      <w:r w:rsidR="00F32CF1" w:rsidRPr="00F472EB">
        <w:rPr>
          <w:rFonts w:asciiTheme="majorBidi" w:hAnsiTheme="majorBidi" w:cstheme="majorBidi"/>
          <w:color w:val="000000" w:themeColor="text1"/>
        </w:rPr>
        <w:t xml:space="preserve"> (sk. </w:t>
      </w:r>
      <w:r w:rsidR="00F32CF1" w:rsidRPr="00F472EB">
        <w:rPr>
          <w:rFonts w:asciiTheme="majorBidi" w:hAnsiTheme="majorBidi" w:cstheme="majorBidi"/>
          <w:i/>
          <w:iCs/>
          <w:color w:val="000000" w:themeColor="text1"/>
        </w:rPr>
        <w:t>101.</w:t>
      </w:r>
      <w:r w:rsidR="004059D8" w:rsidRPr="00F472EB">
        <w:rPr>
          <w:rFonts w:asciiTheme="majorBidi" w:hAnsiTheme="majorBidi" w:cstheme="majorBidi"/>
          <w:i/>
          <w:iCs/>
          <w:color w:val="000000" w:themeColor="text1"/>
        </w:rPr>
        <w:t> </w:t>
      </w:r>
      <w:r w:rsidR="00F32CF1" w:rsidRPr="00F472EB">
        <w:rPr>
          <w:rFonts w:asciiTheme="majorBidi" w:hAnsiTheme="majorBidi" w:cstheme="majorBidi"/>
          <w:i/>
          <w:iCs/>
          <w:color w:val="000000" w:themeColor="text1"/>
        </w:rPr>
        <w:t>panta piekto daļu</w:t>
      </w:r>
      <w:r w:rsidR="00F32CF1" w:rsidRPr="00F472EB">
        <w:rPr>
          <w:rFonts w:asciiTheme="majorBidi" w:hAnsiTheme="majorBidi" w:cstheme="majorBidi"/>
          <w:color w:val="000000" w:themeColor="text1"/>
        </w:rPr>
        <w:t>)</w:t>
      </w:r>
      <w:r w:rsidRPr="00F472EB">
        <w:rPr>
          <w:rFonts w:asciiTheme="majorBidi" w:hAnsiTheme="majorBidi" w:cstheme="majorBidi"/>
          <w:color w:val="000000" w:themeColor="text1"/>
        </w:rPr>
        <w:t xml:space="preserve">. Savukārt </w:t>
      </w:r>
      <w:r w:rsidR="00C04AA8" w:rsidRPr="00F472EB">
        <w:rPr>
          <w:rFonts w:asciiTheme="majorBidi" w:hAnsiTheme="majorBidi" w:cstheme="majorBidi"/>
          <w:color w:val="000000" w:themeColor="text1"/>
        </w:rPr>
        <w:t>Darba likuma 110.</w:t>
      </w:r>
      <w:r w:rsidR="004059D8" w:rsidRPr="00F472EB">
        <w:rPr>
          <w:rFonts w:asciiTheme="majorBidi" w:hAnsiTheme="majorBidi" w:cstheme="majorBidi"/>
          <w:color w:val="000000" w:themeColor="text1"/>
        </w:rPr>
        <w:t> </w:t>
      </w:r>
      <w:r w:rsidR="00C04AA8" w:rsidRPr="00F472EB">
        <w:rPr>
          <w:rFonts w:asciiTheme="majorBidi" w:hAnsiTheme="majorBidi" w:cstheme="majorBidi"/>
          <w:color w:val="000000" w:themeColor="text1"/>
        </w:rPr>
        <w:t xml:space="preserve">panta ceturtās daļas kārtībā prasība ceļama, ja </w:t>
      </w:r>
      <w:r w:rsidR="00C66727" w:rsidRPr="00F472EB">
        <w:rPr>
          <w:rFonts w:asciiTheme="majorBidi" w:hAnsiTheme="majorBidi" w:cstheme="majorBidi"/>
          <w:color w:val="000000" w:themeColor="text1"/>
        </w:rPr>
        <w:t>darbiniek</w:t>
      </w:r>
      <w:r w:rsidR="0053567E" w:rsidRPr="00F472EB">
        <w:rPr>
          <w:rFonts w:asciiTheme="majorBidi" w:hAnsiTheme="majorBidi" w:cstheme="majorBidi"/>
          <w:color w:val="000000" w:themeColor="text1"/>
        </w:rPr>
        <w:t>u</w:t>
      </w:r>
      <w:r w:rsidR="00C66727" w:rsidRPr="00F472EB">
        <w:rPr>
          <w:rFonts w:asciiTheme="majorBidi" w:hAnsiTheme="majorBidi" w:cstheme="majorBidi"/>
          <w:color w:val="000000" w:themeColor="text1"/>
        </w:rPr>
        <w:t xml:space="preserve"> </w:t>
      </w:r>
      <w:r w:rsidR="00C04AA8" w:rsidRPr="00F472EB">
        <w:rPr>
          <w:rFonts w:asciiTheme="majorBidi" w:hAnsiTheme="majorBidi" w:cstheme="majorBidi"/>
          <w:color w:val="000000" w:themeColor="text1"/>
        </w:rPr>
        <w:t>arodbiedrība nepiekrīt jau faktiski noformulētam uzteikumam</w:t>
      </w:r>
      <w:r w:rsidRPr="00F472EB">
        <w:rPr>
          <w:rFonts w:asciiTheme="majorBidi" w:hAnsiTheme="majorBidi" w:cstheme="majorBidi"/>
          <w:color w:val="000000" w:themeColor="text1"/>
        </w:rPr>
        <w:t xml:space="preserve">. Tas ļauj </w:t>
      </w:r>
      <w:r w:rsidR="00C04AA8" w:rsidRPr="00F472EB">
        <w:rPr>
          <w:rFonts w:asciiTheme="majorBidi" w:hAnsiTheme="majorBidi" w:cstheme="majorBidi"/>
          <w:color w:val="000000" w:themeColor="text1"/>
        </w:rPr>
        <w:t>secinā</w:t>
      </w:r>
      <w:r w:rsidRPr="00F472EB">
        <w:rPr>
          <w:rFonts w:asciiTheme="majorBidi" w:hAnsiTheme="majorBidi" w:cstheme="majorBidi"/>
          <w:color w:val="000000" w:themeColor="text1"/>
        </w:rPr>
        <w:t>t</w:t>
      </w:r>
      <w:r w:rsidR="00C04AA8" w:rsidRPr="00F472EB">
        <w:rPr>
          <w:rFonts w:asciiTheme="majorBidi" w:hAnsiTheme="majorBidi" w:cstheme="majorBidi"/>
          <w:color w:val="000000" w:themeColor="text1"/>
        </w:rPr>
        <w:t>, ka</w:t>
      </w:r>
      <w:r w:rsidRPr="00F472EB">
        <w:rPr>
          <w:rFonts w:asciiTheme="majorBidi" w:hAnsiTheme="majorBidi" w:cstheme="majorBidi"/>
          <w:color w:val="000000" w:themeColor="text1"/>
        </w:rPr>
        <w:t xml:space="preserve"> saskaņā ar minētajām Darba likuma normām tiesā celta </w:t>
      </w:r>
      <w:r w:rsidR="00C04AA8" w:rsidRPr="00F472EB">
        <w:rPr>
          <w:rFonts w:asciiTheme="majorBidi" w:hAnsiTheme="majorBidi" w:cstheme="majorBidi"/>
          <w:color w:val="000000" w:themeColor="text1"/>
        </w:rPr>
        <w:t xml:space="preserve">darba devēja prasība, kas </w:t>
      </w:r>
      <w:r w:rsidRPr="00F472EB">
        <w:rPr>
          <w:rFonts w:asciiTheme="majorBidi" w:hAnsiTheme="majorBidi" w:cstheme="majorBidi"/>
          <w:color w:val="000000" w:themeColor="text1"/>
        </w:rPr>
        <w:t xml:space="preserve">tiek </w:t>
      </w:r>
      <w:r w:rsidR="00C04AA8" w:rsidRPr="00F472EB">
        <w:rPr>
          <w:rFonts w:asciiTheme="majorBidi" w:hAnsiTheme="majorBidi" w:cstheme="majorBidi"/>
          <w:color w:val="000000" w:themeColor="text1"/>
        </w:rPr>
        <w:t xml:space="preserve">ietverta Civilprocesa likumā paredzētā procesuālā dokumenta – prasības pieteikuma </w:t>
      </w:r>
      <w:r w:rsidR="0042058F" w:rsidRPr="00F472EB">
        <w:rPr>
          <w:rFonts w:asciiTheme="majorBidi" w:hAnsiTheme="majorBidi" w:cstheme="majorBidi"/>
          <w:color w:val="000000" w:themeColor="text1"/>
        </w:rPr>
        <w:t>– f</w:t>
      </w:r>
      <w:r w:rsidR="00C04AA8" w:rsidRPr="00F472EB">
        <w:rPr>
          <w:rFonts w:asciiTheme="majorBidi" w:hAnsiTheme="majorBidi" w:cstheme="majorBidi"/>
          <w:color w:val="000000" w:themeColor="text1"/>
        </w:rPr>
        <w:t>ormā</w:t>
      </w:r>
      <w:r w:rsidR="00F32CF1" w:rsidRPr="00F472EB">
        <w:rPr>
          <w:rFonts w:asciiTheme="majorBidi" w:hAnsiTheme="majorBidi" w:cstheme="majorBidi"/>
          <w:color w:val="000000" w:themeColor="text1"/>
        </w:rPr>
        <w:t xml:space="preserve"> (sk. </w:t>
      </w:r>
      <w:r w:rsidR="00F32CF1" w:rsidRPr="00F472EB">
        <w:rPr>
          <w:rFonts w:asciiTheme="majorBidi" w:hAnsiTheme="majorBidi" w:cstheme="majorBidi"/>
          <w:i/>
          <w:iCs/>
          <w:color w:val="000000" w:themeColor="text1"/>
        </w:rPr>
        <w:t>Civilprocesa likuma 6.</w:t>
      </w:r>
      <w:r w:rsidR="004059D8" w:rsidRPr="00F472EB">
        <w:rPr>
          <w:rFonts w:asciiTheme="majorBidi" w:hAnsiTheme="majorBidi" w:cstheme="majorBidi"/>
          <w:i/>
          <w:iCs/>
          <w:color w:val="000000" w:themeColor="text1"/>
        </w:rPr>
        <w:t> </w:t>
      </w:r>
      <w:r w:rsidR="00F32CF1" w:rsidRPr="00F472EB">
        <w:rPr>
          <w:rFonts w:asciiTheme="majorBidi" w:hAnsiTheme="majorBidi" w:cstheme="majorBidi"/>
          <w:i/>
          <w:iCs/>
          <w:color w:val="000000" w:themeColor="text1"/>
        </w:rPr>
        <w:t>panta trešo daļu un 128.</w:t>
      </w:r>
      <w:r w:rsidR="004059D8" w:rsidRPr="00F472EB">
        <w:rPr>
          <w:rFonts w:asciiTheme="majorBidi" w:hAnsiTheme="majorBidi" w:cstheme="majorBidi"/>
          <w:i/>
          <w:iCs/>
          <w:color w:val="000000" w:themeColor="text1"/>
        </w:rPr>
        <w:t> </w:t>
      </w:r>
      <w:r w:rsidR="00F32CF1" w:rsidRPr="00F472EB">
        <w:rPr>
          <w:rFonts w:asciiTheme="majorBidi" w:hAnsiTheme="majorBidi" w:cstheme="majorBidi"/>
          <w:i/>
          <w:iCs/>
          <w:color w:val="000000" w:themeColor="text1"/>
        </w:rPr>
        <w:t>pantu</w:t>
      </w:r>
      <w:r w:rsidR="00F32CF1" w:rsidRPr="00F472EB">
        <w:rPr>
          <w:rFonts w:asciiTheme="majorBidi" w:hAnsiTheme="majorBidi" w:cstheme="majorBidi"/>
          <w:color w:val="000000" w:themeColor="text1"/>
        </w:rPr>
        <w:t>)</w:t>
      </w:r>
      <w:r w:rsidR="00A47E69" w:rsidRPr="00F472EB">
        <w:rPr>
          <w:rFonts w:asciiTheme="majorBidi" w:hAnsiTheme="majorBidi" w:cstheme="majorBidi"/>
          <w:color w:val="000000" w:themeColor="text1"/>
        </w:rPr>
        <w:t>, pēc satura</w:t>
      </w:r>
      <w:r w:rsidR="00F32CF1" w:rsidRPr="00F472EB">
        <w:rPr>
          <w:rFonts w:asciiTheme="majorBidi" w:hAnsiTheme="majorBidi" w:cstheme="majorBidi"/>
          <w:color w:val="000000" w:themeColor="text1"/>
        </w:rPr>
        <w:t xml:space="preserve"> </w:t>
      </w:r>
      <w:r w:rsidR="00B60EB1" w:rsidRPr="00F472EB">
        <w:rPr>
          <w:rFonts w:asciiTheme="majorBidi" w:hAnsiTheme="majorBidi" w:cstheme="majorBidi"/>
          <w:color w:val="000000" w:themeColor="text1"/>
        </w:rPr>
        <w:t xml:space="preserve">jeb pamatojuma </w:t>
      </w:r>
      <w:r w:rsidR="00F32CF1" w:rsidRPr="00F472EB">
        <w:rPr>
          <w:rFonts w:asciiTheme="majorBidi" w:hAnsiTheme="majorBidi" w:cstheme="majorBidi"/>
          <w:color w:val="000000" w:themeColor="text1"/>
        </w:rPr>
        <w:t xml:space="preserve">ir </w:t>
      </w:r>
      <w:r w:rsidR="00CA6B5C" w:rsidRPr="00F472EB">
        <w:rPr>
          <w:rFonts w:asciiTheme="majorBidi" w:hAnsiTheme="majorBidi" w:cstheme="majorBidi"/>
          <w:color w:val="000000" w:themeColor="text1"/>
        </w:rPr>
        <w:t xml:space="preserve">analogs </w:t>
      </w:r>
      <w:r w:rsidR="00F32CF1" w:rsidRPr="00F472EB">
        <w:rPr>
          <w:rFonts w:asciiTheme="majorBidi" w:hAnsiTheme="majorBidi" w:cstheme="majorBidi"/>
          <w:color w:val="000000" w:themeColor="text1"/>
        </w:rPr>
        <w:t>darba devēja uzteikum</w:t>
      </w:r>
      <w:r w:rsidR="00CA6B5C" w:rsidRPr="00F472EB">
        <w:rPr>
          <w:rFonts w:asciiTheme="majorBidi" w:hAnsiTheme="majorBidi" w:cstheme="majorBidi"/>
          <w:color w:val="000000" w:themeColor="text1"/>
        </w:rPr>
        <w:t>am</w:t>
      </w:r>
      <w:r w:rsidR="00A47E69" w:rsidRPr="00F472EB">
        <w:rPr>
          <w:rFonts w:asciiTheme="majorBidi" w:hAnsiTheme="majorBidi" w:cstheme="majorBidi"/>
          <w:color w:val="000000" w:themeColor="text1"/>
        </w:rPr>
        <w:t>.</w:t>
      </w:r>
    </w:p>
    <w:p w14:paraId="5AF346DA" w14:textId="685A24BE" w:rsidR="00E16373" w:rsidRPr="00F472EB" w:rsidRDefault="00347B1C"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 xml:space="preserve">Ja </w:t>
      </w:r>
      <w:r w:rsidR="00C66727" w:rsidRPr="00F472EB">
        <w:rPr>
          <w:rFonts w:asciiTheme="majorBidi" w:hAnsiTheme="majorBidi" w:cstheme="majorBidi"/>
          <w:color w:val="000000" w:themeColor="text1"/>
        </w:rPr>
        <w:t xml:space="preserve">darba devējs uzteicis darba līgumu </w:t>
      </w:r>
      <w:r w:rsidR="00BD38E9" w:rsidRPr="00F472EB">
        <w:rPr>
          <w:rFonts w:asciiTheme="majorBidi" w:hAnsiTheme="majorBidi" w:cstheme="majorBidi"/>
          <w:color w:val="000000" w:themeColor="text1"/>
        </w:rPr>
        <w:t>un darbinieks uzteikumu neatzīst</w:t>
      </w:r>
      <w:r w:rsidRPr="00F472EB">
        <w:rPr>
          <w:rFonts w:asciiTheme="majorBidi" w:hAnsiTheme="majorBidi" w:cstheme="majorBidi"/>
          <w:color w:val="000000" w:themeColor="text1"/>
        </w:rPr>
        <w:t xml:space="preserve">, </w:t>
      </w:r>
      <w:r w:rsidR="00BD38E9" w:rsidRPr="00F472EB">
        <w:rPr>
          <w:rFonts w:asciiTheme="majorBidi" w:hAnsiTheme="majorBidi" w:cstheme="majorBidi"/>
          <w:color w:val="000000" w:themeColor="text1"/>
        </w:rPr>
        <w:t xml:space="preserve">uzteikuma </w:t>
      </w:r>
      <w:r w:rsidRPr="00F472EB">
        <w:rPr>
          <w:rFonts w:asciiTheme="majorBidi" w:hAnsiTheme="majorBidi" w:cstheme="majorBidi"/>
          <w:color w:val="000000" w:themeColor="text1"/>
        </w:rPr>
        <w:t xml:space="preserve">tiesiskuma pārbaudi veic </w:t>
      </w:r>
      <w:r w:rsidR="006B3986" w:rsidRPr="00F472EB">
        <w:rPr>
          <w:rFonts w:asciiTheme="majorBidi" w:hAnsiTheme="majorBidi" w:cstheme="majorBidi"/>
          <w:color w:val="000000" w:themeColor="text1"/>
        </w:rPr>
        <w:t xml:space="preserve">tiesa </w:t>
      </w:r>
      <w:r w:rsidRPr="00F472EB">
        <w:rPr>
          <w:rFonts w:asciiTheme="majorBidi" w:hAnsiTheme="majorBidi" w:cstheme="majorBidi"/>
          <w:color w:val="000000" w:themeColor="text1"/>
        </w:rPr>
        <w:t>pēc darbinieka iniciatīvas u</w:t>
      </w:r>
      <w:r w:rsidR="00BD38E9" w:rsidRPr="00F472EB">
        <w:rPr>
          <w:rFonts w:asciiTheme="majorBidi" w:hAnsiTheme="majorBidi" w:cstheme="majorBidi"/>
          <w:color w:val="000000" w:themeColor="text1"/>
        </w:rPr>
        <w:t>z</w:t>
      </w:r>
      <w:r w:rsidRPr="00F472EB">
        <w:rPr>
          <w:rFonts w:asciiTheme="majorBidi" w:hAnsiTheme="majorBidi" w:cstheme="majorBidi"/>
          <w:color w:val="000000" w:themeColor="text1"/>
        </w:rPr>
        <w:t xml:space="preserve"> darbinieka</w:t>
      </w:r>
      <w:r w:rsidR="00FF6D68" w:rsidRPr="00F472EB">
        <w:rPr>
          <w:rFonts w:asciiTheme="majorBidi" w:hAnsiTheme="majorBidi" w:cstheme="majorBidi"/>
          <w:color w:val="000000" w:themeColor="text1"/>
        </w:rPr>
        <w:t xml:space="preserve"> celtas</w:t>
      </w:r>
      <w:r w:rsidRPr="00F472EB">
        <w:rPr>
          <w:rFonts w:asciiTheme="majorBidi" w:hAnsiTheme="majorBidi" w:cstheme="majorBidi"/>
          <w:color w:val="000000" w:themeColor="text1"/>
        </w:rPr>
        <w:t xml:space="preserve"> prasības pamata</w:t>
      </w:r>
      <w:r w:rsidR="006B3986" w:rsidRPr="00F472EB">
        <w:rPr>
          <w:rFonts w:asciiTheme="majorBidi" w:hAnsiTheme="majorBidi" w:cstheme="majorBidi"/>
          <w:color w:val="000000" w:themeColor="text1"/>
        </w:rPr>
        <w:t>. Savukārt</w:t>
      </w:r>
      <w:r w:rsidR="00BD38E9"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 xml:space="preserve">likumā tieši paredzētajos gadījumos darba tiesisko attiecību </w:t>
      </w:r>
      <w:r w:rsidR="00C66727" w:rsidRPr="00F472EB">
        <w:rPr>
          <w:rFonts w:asciiTheme="majorBidi" w:hAnsiTheme="majorBidi" w:cstheme="majorBidi"/>
          <w:color w:val="000000" w:themeColor="text1"/>
        </w:rPr>
        <w:t xml:space="preserve">(darba līguma) </w:t>
      </w:r>
      <w:r w:rsidRPr="00F472EB">
        <w:rPr>
          <w:rFonts w:asciiTheme="majorBidi" w:hAnsiTheme="majorBidi" w:cstheme="majorBidi"/>
          <w:color w:val="000000" w:themeColor="text1"/>
        </w:rPr>
        <w:t>izbeigšanas tiesiskumu pārbauda tiesa, izskatot darba devēja prasību.</w:t>
      </w:r>
    </w:p>
    <w:p w14:paraId="47A2F3D7" w14:textId="63638421" w:rsidR="000622DF" w:rsidRPr="00F472EB" w:rsidRDefault="00BD38E9"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[8.2]</w:t>
      </w:r>
      <w:r w:rsidR="004059D8" w:rsidRPr="00F472EB">
        <w:rPr>
          <w:rFonts w:asciiTheme="majorBidi" w:hAnsiTheme="majorBidi" w:cstheme="majorBidi"/>
        </w:rPr>
        <w:t> </w:t>
      </w:r>
      <w:r w:rsidR="000622DF" w:rsidRPr="00F472EB">
        <w:rPr>
          <w:rFonts w:asciiTheme="majorBidi" w:hAnsiTheme="majorBidi" w:cstheme="majorBidi"/>
        </w:rPr>
        <w:t xml:space="preserve">Vispārīgi, kā to norādījis Senāts, atsaucoties uz tiesību doktrīnā atzīto, </w:t>
      </w:r>
      <w:r w:rsidR="000622DF" w:rsidRPr="00F472EB">
        <w:rPr>
          <w:rFonts w:asciiTheme="majorBidi" w:hAnsiTheme="majorBidi" w:cstheme="majorBidi"/>
          <w:spacing w:val="-1"/>
        </w:rPr>
        <w:t>darba</w:t>
      </w:r>
      <w:r w:rsidR="000622DF" w:rsidRPr="00F472EB">
        <w:rPr>
          <w:rFonts w:asciiTheme="majorBidi" w:hAnsiTheme="majorBidi" w:cstheme="majorBidi"/>
          <w:spacing w:val="-6"/>
        </w:rPr>
        <w:t xml:space="preserve"> </w:t>
      </w:r>
      <w:r w:rsidR="000622DF" w:rsidRPr="00F472EB">
        <w:rPr>
          <w:rFonts w:asciiTheme="majorBidi" w:hAnsiTheme="majorBidi" w:cstheme="majorBidi"/>
          <w:spacing w:val="-1"/>
        </w:rPr>
        <w:t>līguma</w:t>
      </w:r>
      <w:r w:rsidR="000622DF" w:rsidRPr="00F472EB">
        <w:rPr>
          <w:rFonts w:asciiTheme="majorBidi" w:hAnsiTheme="majorBidi" w:cstheme="majorBidi"/>
          <w:spacing w:val="-3"/>
        </w:rPr>
        <w:t xml:space="preserve"> </w:t>
      </w:r>
      <w:r w:rsidR="000622DF" w:rsidRPr="00F472EB">
        <w:rPr>
          <w:rFonts w:asciiTheme="majorBidi" w:hAnsiTheme="majorBidi" w:cstheme="majorBidi"/>
          <w:spacing w:val="-1"/>
        </w:rPr>
        <w:t>uzteikums ir</w:t>
      </w:r>
      <w:r w:rsidR="000622DF" w:rsidRPr="00F472EB">
        <w:rPr>
          <w:rFonts w:asciiTheme="majorBidi" w:hAnsiTheme="majorBidi" w:cstheme="majorBidi"/>
          <w:spacing w:val="-5"/>
        </w:rPr>
        <w:t xml:space="preserve"> </w:t>
      </w:r>
      <w:r w:rsidR="000622DF" w:rsidRPr="00F472EB">
        <w:rPr>
          <w:rFonts w:asciiTheme="majorBidi" w:hAnsiTheme="majorBidi" w:cstheme="majorBidi"/>
          <w:spacing w:val="-1"/>
        </w:rPr>
        <w:t>darbinieka</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vai</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darba</w:t>
      </w:r>
      <w:r w:rsidR="000622DF" w:rsidRPr="00F472EB">
        <w:rPr>
          <w:rFonts w:asciiTheme="majorBidi" w:hAnsiTheme="majorBidi" w:cstheme="majorBidi"/>
          <w:spacing w:val="-5"/>
        </w:rPr>
        <w:t xml:space="preserve"> </w:t>
      </w:r>
      <w:r w:rsidR="000622DF" w:rsidRPr="00F472EB">
        <w:rPr>
          <w:rFonts w:asciiTheme="majorBidi" w:hAnsiTheme="majorBidi" w:cstheme="majorBidi"/>
          <w:spacing w:val="-1"/>
        </w:rPr>
        <w:t>devēja</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izdarīts</w:t>
      </w:r>
      <w:r w:rsidR="00520F6F" w:rsidRPr="00F472EB">
        <w:rPr>
          <w:rFonts w:asciiTheme="majorBidi" w:hAnsiTheme="majorBidi" w:cstheme="majorBidi"/>
          <w:spacing w:val="85"/>
        </w:rPr>
        <w:t xml:space="preserve"> </w:t>
      </w:r>
      <w:r w:rsidR="000622DF" w:rsidRPr="00F472EB">
        <w:rPr>
          <w:rFonts w:asciiTheme="majorBidi" w:hAnsiTheme="majorBidi" w:cstheme="majorBidi"/>
          <w:spacing w:val="-1"/>
        </w:rPr>
        <w:t>gribas</w:t>
      </w:r>
      <w:r w:rsidR="000622DF" w:rsidRPr="00F472EB">
        <w:rPr>
          <w:rFonts w:asciiTheme="majorBidi" w:hAnsiTheme="majorBidi" w:cstheme="majorBidi"/>
          <w:spacing w:val="-6"/>
        </w:rPr>
        <w:t xml:space="preserve"> </w:t>
      </w:r>
      <w:r w:rsidR="000622DF" w:rsidRPr="00F472EB">
        <w:rPr>
          <w:rFonts w:asciiTheme="majorBidi" w:hAnsiTheme="majorBidi" w:cstheme="majorBidi"/>
          <w:spacing w:val="-1"/>
        </w:rPr>
        <w:t>izteikums (vienpusējs</w:t>
      </w:r>
      <w:r w:rsidR="000622DF" w:rsidRPr="00F472EB">
        <w:rPr>
          <w:rFonts w:asciiTheme="majorBidi" w:hAnsiTheme="majorBidi" w:cstheme="majorBidi"/>
          <w:spacing w:val="-5"/>
        </w:rPr>
        <w:t xml:space="preserve"> </w:t>
      </w:r>
      <w:r w:rsidR="000622DF" w:rsidRPr="00F472EB">
        <w:rPr>
          <w:rFonts w:asciiTheme="majorBidi" w:hAnsiTheme="majorBidi" w:cstheme="majorBidi"/>
          <w:spacing w:val="-1"/>
        </w:rPr>
        <w:t>tiesisks</w:t>
      </w:r>
      <w:r w:rsidR="000622DF" w:rsidRPr="00F472EB">
        <w:rPr>
          <w:rFonts w:asciiTheme="majorBidi" w:hAnsiTheme="majorBidi" w:cstheme="majorBidi"/>
          <w:spacing w:val="-5"/>
        </w:rPr>
        <w:t xml:space="preserve"> </w:t>
      </w:r>
      <w:r w:rsidR="000622DF" w:rsidRPr="00F472EB">
        <w:rPr>
          <w:rFonts w:asciiTheme="majorBidi" w:hAnsiTheme="majorBidi" w:cstheme="majorBidi"/>
          <w:spacing w:val="-1"/>
        </w:rPr>
        <w:t>darījums),</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ar</w:t>
      </w:r>
      <w:r w:rsidR="000622DF" w:rsidRPr="00F472EB">
        <w:rPr>
          <w:rFonts w:asciiTheme="majorBidi" w:hAnsiTheme="majorBidi" w:cstheme="majorBidi"/>
          <w:spacing w:val="-5"/>
        </w:rPr>
        <w:t xml:space="preserve"> </w:t>
      </w:r>
      <w:r w:rsidR="000622DF" w:rsidRPr="00F472EB">
        <w:rPr>
          <w:rFonts w:asciiTheme="majorBidi" w:hAnsiTheme="majorBidi" w:cstheme="majorBidi"/>
        </w:rPr>
        <w:t>ko</w:t>
      </w:r>
      <w:r w:rsidR="000622DF" w:rsidRPr="00F472EB">
        <w:rPr>
          <w:rFonts w:asciiTheme="majorBidi" w:hAnsiTheme="majorBidi" w:cstheme="majorBidi"/>
          <w:spacing w:val="-5"/>
        </w:rPr>
        <w:t xml:space="preserve"> </w:t>
      </w:r>
      <w:r w:rsidR="000622DF" w:rsidRPr="00F472EB">
        <w:rPr>
          <w:rFonts w:asciiTheme="majorBidi" w:hAnsiTheme="majorBidi" w:cstheme="majorBidi"/>
          <w:spacing w:val="-1"/>
        </w:rPr>
        <w:t>tiek</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izbeigtas</w:t>
      </w:r>
      <w:r w:rsidR="000622DF" w:rsidRPr="00F472EB">
        <w:rPr>
          <w:rFonts w:asciiTheme="majorBidi" w:hAnsiTheme="majorBidi" w:cstheme="majorBidi"/>
          <w:spacing w:val="-3"/>
        </w:rPr>
        <w:t xml:space="preserve"> </w:t>
      </w:r>
      <w:r w:rsidR="000622DF" w:rsidRPr="00F472EB">
        <w:rPr>
          <w:rFonts w:asciiTheme="majorBidi" w:hAnsiTheme="majorBidi" w:cstheme="majorBidi"/>
          <w:spacing w:val="-1"/>
        </w:rPr>
        <w:t>darba</w:t>
      </w:r>
      <w:r w:rsidR="000622DF" w:rsidRPr="00F472EB">
        <w:rPr>
          <w:rFonts w:asciiTheme="majorBidi" w:hAnsiTheme="majorBidi" w:cstheme="majorBidi"/>
          <w:spacing w:val="-6"/>
        </w:rPr>
        <w:t xml:space="preserve"> </w:t>
      </w:r>
      <w:r w:rsidR="000622DF" w:rsidRPr="00F472EB">
        <w:rPr>
          <w:rFonts w:asciiTheme="majorBidi" w:hAnsiTheme="majorBidi" w:cstheme="majorBidi"/>
          <w:spacing w:val="-1"/>
        </w:rPr>
        <w:t>tiesiskās</w:t>
      </w:r>
      <w:r w:rsidR="000622DF" w:rsidRPr="00F472EB">
        <w:rPr>
          <w:rFonts w:asciiTheme="majorBidi" w:hAnsiTheme="majorBidi" w:cstheme="majorBidi"/>
          <w:spacing w:val="-3"/>
        </w:rPr>
        <w:t xml:space="preserve"> </w:t>
      </w:r>
      <w:r w:rsidR="000622DF" w:rsidRPr="00F472EB">
        <w:rPr>
          <w:rFonts w:asciiTheme="majorBidi" w:hAnsiTheme="majorBidi" w:cstheme="majorBidi"/>
          <w:spacing w:val="-1"/>
        </w:rPr>
        <w:t>attiecības,</w:t>
      </w:r>
      <w:r w:rsidR="000622DF" w:rsidRPr="00F472EB">
        <w:rPr>
          <w:rFonts w:asciiTheme="majorBidi" w:hAnsiTheme="majorBidi" w:cstheme="majorBidi"/>
          <w:spacing w:val="83"/>
        </w:rPr>
        <w:t xml:space="preserve"> </w:t>
      </w:r>
      <w:r w:rsidR="000622DF" w:rsidRPr="00F472EB">
        <w:rPr>
          <w:rFonts w:asciiTheme="majorBidi" w:hAnsiTheme="majorBidi" w:cstheme="majorBidi"/>
          <w:spacing w:val="-1"/>
        </w:rPr>
        <w:t>respektīvi,</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šim</w:t>
      </w:r>
      <w:r w:rsidR="000622DF" w:rsidRPr="00F472EB">
        <w:rPr>
          <w:rFonts w:asciiTheme="majorBidi" w:hAnsiTheme="majorBidi" w:cstheme="majorBidi"/>
          <w:spacing w:val="-3"/>
        </w:rPr>
        <w:t xml:space="preserve"> </w:t>
      </w:r>
      <w:r w:rsidR="000622DF" w:rsidRPr="00F472EB">
        <w:rPr>
          <w:rFonts w:asciiTheme="majorBidi" w:hAnsiTheme="majorBidi" w:cstheme="majorBidi"/>
          <w:spacing w:val="-1"/>
        </w:rPr>
        <w:t>gribas</w:t>
      </w:r>
      <w:r w:rsidR="000622DF" w:rsidRPr="00F472EB">
        <w:rPr>
          <w:rFonts w:asciiTheme="majorBidi" w:hAnsiTheme="majorBidi" w:cstheme="majorBidi"/>
          <w:spacing w:val="-5"/>
        </w:rPr>
        <w:t xml:space="preserve"> </w:t>
      </w:r>
      <w:r w:rsidR="000622DF" w:rsidRPr="00F472EB">
        <w:rPr>
          <w:rFonts w:asciiTheme="majorBidi" w:hAnsiTheme="majorBidi" w:cstheme="majorBidi"/>
          <w:spacing w:val="-1"/>
        </w:rPr>
        <w:t>izteikumam</w:t>
      </w:r>
      <w:r w:rsidR="000622DF" w:rsidRPr="00F472EB">
        <w:rPr>
          <w:rFonts w:asciiTheme="majorBidi" w:hAnsiTheme="majorBidi" w:cstheme="majorBidi"/>
          <w:spacing w:val="-3"/>
        </w:rPr>
        <w:t xml:space="preserve"> </w:t>
      </w:r>
      <w:r w:rsidR="000622DF" w:rsidRPr="00F472EB">
        <w:rPr>
          <w:rFonts w:asciiTheme="majorBidi" w:hAnsiTheme="majorBidi" w:cstheme="majorBidi"/>
          <w:spacing w:val="-1"/>
        </w:rPr>
        <w:t>ir</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tiesisk</w:t>
      </w:r>
      <w:r w:rsidR="00BD58A6" w:rsidRPr="00F472EB">
        <w:rPr>
          <w:rFonts w:asciiTheme="majorBidi" w:hAnsiTheme="majorBidi" w:cstheme="majorBidi"/>
          <w:spacing w:val="-1"/>
        </w:rPr>
        <w:t>ā</w:t>
      </w:r>
      <w:r w:rsidR="00FF6D68" w:rsidRPr="00F472EB">
        <w:rPr>
          <w:rFonts w:asciiTheme="majorBidi" w:hAnsiTheme="majorBidi" w:cstheme="majorBidi"/>
          <w:spacing w:val="-1"/>
        </w:rPr>
        <w:t>s</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sek</w:t>
      </w:r>
      <w:r w:rsidR="00FF6D68" w:rsidRPr="00F472EB">
        <w:rPr>
          <w:rFonts w:asciiTheme="majorBidi" w:hAnsiTheme="majorBidi" w:cstheme="majorBidi"/>
          <w:spacing w:val="-1"/>
        </w:rPr>
        <w:t>as</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nodibinošs</w:t>
      </w:r>
      <w:r w:rsidR="000622DF" w:rsidRPr="00F472EB">
        <w:rPr>
          <w:rFonts w:asciiTheme="majorBidi" w:hAnsiTheme="majorBidi" w:cstheme="majorBidi"/>
          <w:spacing w:val="-5"/>
        </w:rPr>
        <w:t xml:space="preserve"> </w:t>
      </w:r>
      <w:r w:rsidR="000622DF" w:rsidRPr="00F472EB">
        <w:rPr>
          <w:rFonts w:asciiTheme="majorBidi" w:hAnsiTheme="majorBidi" w:cstheme="majorBidi"/>
        </w:rPr>
        <w:t>jeb</w:t>
      </w:r>
      <w:r w:rsidR="000622DF" w:rsidRPr="00F472EB">
        <w:rPr>
          <w:rFonts w:asciiTheme="majorBidi" w:hAnsiTheme="majorBidi" w:cstheme="majorBidi"/>
          <w:spacing w:val="-4"/>
        </w:rPr>
        <w:t xml:space="preserve"> </w:t>
      </w:r>
      <w:r w:rsidR="000622DF" w:rsidRPr="00F472EB">
        <w:rPr>
          <w:rFonts w:asciiTheme="majorBidi" w:hAnsiTheme="majorBidi" w:cstheme="majorBidi"/>
          <w:spacing w:val="-1"/>
        </w:rPr>
        <w:t>konstitutīvs</w:t>
      </w:r>
      <w:r w:rsidR="000622DF" w:rsidRPr="00F472EB">
        <w:rPr>
          <w:rFonts w:asciiTheme="majorBidi" w:hAnsiTheme="majorBidi" w:cstheme="majorBidi"/>
          <w:spacing w:val="-2"/>
        </w:rPr>
        <w:t xml:space="preserve"> </w:t>
      </w:r>
      <w:r w:rsidR="000622DF" w:rsidRPr="00F472EB">
        <w:rPr>
          <w:rFonts w:asciiTheme="majorBidi" w:hAnsiTheme="majorBidi" w:cstheme="majorBidi"/>
          <w:spacing w:val="-1"/>
        </w:rPr>
        <w:t>spēks</w:t>
      </w:r>
      <w:r w:rsidR="000622DF" w:rsidRPr="00F472EB">
        <w:rPr>
          <w:rFonts w:asciiTheme="majorBidi" w:hAnsiTheme="majorBidi" w:cstheme="majorBidi"/>
          <w:spacing w:val="-5"/>
        </w:rPr>
        <w:t xml:space="preserve"> </w:t>
      </w:r>
      <w:r w:rsidR="000622DF" w:rsidRPr="00F472EB">
        <w:rPr>
          <w:rFonts w:asciiTheme="majorBidi" w:hAnsiTheme="majorBidi" w:cstheme="majorBidi"/>
        </w:rPr>
        <w:t xml:space="preserve">(sk. </w:t>
      </w:r>
      <w:r w:rsidR="000622DF" w:rsidRPr="00F472EB">
        <w:rPr>
          <w:rFonts w:asciiTheme="majorBidi" w:hAnsiTheme="majorBidi" w:cstheme="majorBidi"/>
          <w:i/>
          <w:iCs/>
        </w:rPr>
        <w:t>Senāta (paplašinātā sastāvā) 2016. gada 8. decembra sprieduma lietā Nr. </w:t>
      </w:r>
      <w:hyperlink r:id="rId9" w:history="1">
        <w:r w:rsidR="000622DF" w:rsidRPr="00F472EB">
          <w:rPr>
            <w:rStyle w:val="Hyperlink"/>
            <w:rFonts w:asciiTheme="majorBidi" w:hAnsiTheme="majorBidi" w:cstheme="majorBidi"/>
            <w:i/>
            <w:iCs/>
            <w:color w:val="auto"/>
          </w:rPr>
          <w:t>SKC-2672/2016</w:t>
        </w:r>
      </w:hyperlink>
      <w:r w:rsidR="000622DF" w:rsidRPr="00F472EB">
        <w:rPr>
          <w:rFonts w:asciiTheme="majorBidi" w:hAnsiTheme="majorBidi" w:cstheme="majorBidi"/>
          <w:i/>
          <w:iCs/>
        </w:rPr>
        <w:t xml:space="preserve">, </w:t>
      </w:r>
      <w:r w:rsidR="000622DF" w:rsidRPr="00F472EB">
        <w:rPr>
          <w:rFonts w:asciiTheme="majorBidi" w:hAnsiTheme="majorBidi" w:cstheme="majorBidi"/>
          <w:bCs/>
          <w:i/>
          <w:iCs/>
        </w:rPr>
        <w:t>C20293115,</w:t>
      </w:r>
      <w:r w:rsidR="000622DF" w:rsidRPr="00F472EB">
        <w:rPr>
          <w:rFonts w:asciiTheme="majorBidi" w:hAnsiTheme="majorBidi" w:cstheme="majorBidi"/>
          <w:i/>
          <w:iCs/>
        </w:rPr>
        <w:t xml:space="preserve"> 11.1. punktu;</w:t>
      </w:r>
      <w:r w:rsidR="000622DF" w:rsidRPr="00F472EB">
        <w:rPr>
          <w:rFonts w:asciiTheme="majorBidi" w:hAnsiTheme="majorBidi" w:cstheme="majorBidi"/>
          <w:i/>
          <w:iCs/>
          <w:spacing w:val="-4"/>
        </w:rPr>
        <w:t xml:space="preserve"> </w:t>
      </w:r>
      <w:r w:rsidR="000622DF" w:rsidRPr="00F472EB">
        <w:rPr>
          <w:rFonts w:asciiTheme="majorBidi" w:hAnsiTheme="majorBidi" w:cstheme="majorBidi"/>
          <w:i/>
          <w:iCs/>
          <w:spacing w:val="-1"/>
        </w:rPr>
        <w:t>Kalniņš</w:t>
      </w:r>
      <w:r w:rsidR="004059D8" w:rsidRPr="00F472EB">
        <w:rPr>
          <w:rFonts w:asciiTheme="majorBidi" w:hAnsiTheme="majorBidi" w:cstheme="majorBidi"/>
          <w:i/>
          <w:iCs/>
          <w:spacing w:val="-1"/>
        </w:rPr>
        <w:t> </w:t>
      </w:r>
      <w:r w:rsidR="000622DF" w:rsidRPr="00F472EB">
        <w:rPr>
          <w:rFonts w:asciiTheme="majorBidi" w:hAnsiTheme="majorBidi" w:cstheme="majorBidi"/>
          <w:i/>
          <w:iCs/>
          <w:spacing w:val="-1"/>
        </w:rPr>
        <w:t>E.</w:t>
      </w:r>
      <w:r w:rsidR="000622DF" w:rsidRPr="00F472EB">
        <w:rPr>
          <w:rFonts w:asciiTheme="majorBidi" w:hAnsiTheme="majorBidi" w:cstheme="majorBidi"/>
          <w:i/>
          <w:iCs/>
          <w:spacing w:val="-3"/>
        </w:rPr>
        <w:t xml:space="preserve"> </w:t>
      </w:r>
      <w:r w:rsidR="000622DF" w:rsidRPr="00F472EB">
        <w:rPr>
          <w:rFonts w:asciiTheme="majorBidi" w:hAnsiTheme="majorBidi" w:cstheme="majorBidi"/>
          <w:i/>
          <w:iCs/>
          <w:spacing w:val="-1"/>
        </w:rPr>
        <w:t>Privāttiesību</w:t>
      </w:r>
      <w:r w:rsidR="000622DF" w:rsidRPr="00F472EB">
        <w:rPr>
          <w:rFonts w:asciiTheme="majorBidi" w:hAnsiTheme="majorBidi" w:cstheme="majorBidi"/>
          <w:i/>
          <w:iCs/>
        </w:rPr>
        <w:t xml:space="preserve"> </w:t>
      </w:r>
      <w:r w:rsidR="000622DF" w:rsidRPr="00F472EB">
        <w:rPr>
          <w:rFonts w:asciiTheme="majorBidi" w:hAnsiTheme="majorBidi" w:cstheme="majorBidi"/>
          <w:i/>
          <w:iCs/>
          <w:spacing w:val="-1"/>
        </w:rPr>
        <w:t>teorija</w:t>
      </w:r>
      <w:r w:rsidR="000622DF" w:rsidRPr="00F472EB">
        <w:rPr>
          <w:rFonts w:asciiTheme="majorBidi" w:hAnsiTheme="majorBidi" w:cstheme="majorBidi"/>
          <w:i/>
          <w:iCs/>
          <w:spacing w:val="-2"/>
        </w:rPr>
        <w:t xml:space="preserve"> </w:t>
      </w:r>
      <w:r w:rsidR="000622DF" w:rsidRPr="00F472EB">
        <w:rPr>
          <w:rFonts w:asciiTheme="majorBidi" w:hAnsiTheme="majorBidi" w:cstheme="majorBidi"/>
          <w:i/>
          <w:iCs/>
        </w:rPr>
        <w:t>un</w:t>
      </w:r>
      <w:r w:rsidR="000622DF" w:rsidRPr="00F472EB">
        <w:rPr>
          <w:rFonts w:asciiTheme="majorBidi" w:hAnsiTheme="majorBidi" w:cstheme="majorBidi"/>
          <w:i/>
          <w:iCs/>
          <w:spacing w:val="-3"/>
        </w:rPr>
        <w:t xml:space="preserve"> </w:t>
      </w:r>
      <w:r w:rsidR="000622DF" w:rsidRPr="00F472EB">
        <w:rPr>
          <w:rFonts w:asciiTheme="majorBidi" w:hAnsiTheme="majorBidi" w:cstheme="majorBidi"/>
          <w:i/>
          <w:iCs/>
          <w:spacing w:val="-1"/>
        </w:rPr>
        <w:t>prakse. Raksti privāttiesībās.</w:t>
      </w:r>
      <w:r w:rsidR="000622DF" w:rsidRPr="00F472EB">
        <w:rPr>
          <w:rFonts w:asciiTheme="majorBidi" w:hAnsiTheme="majorBidi" w:cstheme="majorBidi"/>
          <w:i/>
          <w:iCs/>
          <w:spacing w:val="-3"/>
        </w:rPr>
        <w:t xml:space="preserve"> </w:t>
      </w:r>
      <w:r w:rsidR="000622DF" w:rsidRPr="00F472EB">
        <w:rPr>
          <w:rFonts w:asciiTheme="majorBidi" w:hAnsiTheme="majorBidi" w:cstheme="majorBidi"/>
          <w:i/>
          <w:iCs/>
          <w:spacing w:val="-1"/>
        </w:rPr>
        <w:t>Rīga:</w:t>
      </w:r>
      <w:r w:rsidR="000622DF" w:rsidRPr="00F472EB">
        <w:rPr>
          <w:rFonts w:asciiTheme="majorBidi" w:hAnsiTheme="majorBidi" w:cstheme="majorBidi"/>
          <w:i/>
          <w:iCs/>
          <w:spacing w:val="-3"/>
        </w:rPr>
        <w:t xml:space="preserve"> </w:t>
      </w:r>
      <w:r w:rsidR="000622DF" w:rsidRPr="00F472EB">
        <w:rPr>
          <w:rFonts w:asciiTheme="majorBidi" w:hAnsiTheme="majorBidi" w:cstheme="majorBidi"/>
          <w:i/>
          <w:iCs/>
          <w:spacing w:val="-1"/>
        </w:rPr>
        <w:t>Tiesu namu aģentūra,</w:t>
      </w:r>
      <w:r w:rsidR="000622DF" w:rsidRPr="00F472EB">
        <w:rPr>
          <w:rFonts w:asciiTheme="majorBidi" w:hAnsiTheme="majorBidi" w:cstheme="majorBidi"/>
          <w:i/>
          <w:iCs/>
          <w:spacing w:val="-3"/>
        </w:rPr>
        <w:t xml:space="preserve"> </w:t>
      </w:r>
      <w:r w:rsidR="000622DF" w:rsidRPr="00F472EB">
        <w:rPr>
          <w:rFonts w:asciiTheme="majorBidi" w:hAnsiTheme="majorBidi" w:cstheme="majorBidi"/>
          <w:i/>
          <w:iCs/>
        </w:rPr>
        <w:t>2005,</w:t>
      </w:r>
      <w:r w:rsidR="000622DF" w:rsidRPr="00F472EB">
        <w:rPr>
          <w:rFonts w:asciiTheme="majorBidi" w:hAnsiTheme="majorBidi" w:cstheme="majorBidi"/>
          <w:i/>
          <w:iCs/>
          <w:spacing w:val="-3"/>
        </w:rPr>
        <w:t xml:space="preserve"> </w:t>
      </w:r>
      <w:r w:rsidR="000622DF" w:rsidRPr="00F472EB">
        <w:rPr>
          <w:rFonts w:asciiTheme="majorBidi" w:hAnsiTheme="majorBidi" w:cstheme="majorBidi"/>
          <w:i/>
          <w:iCs/>
        </w:rPr>
        <w:t>288. lpp.</w:t>
      </w:r>
      <w:r w:rsidR="000622DF" w:rsidRPr="00F472EB">
        <w:rPr>
          <w:rFonts w:asciiTheme="majorBidi" w:hAnsiTheme="majorBidi" w:cstheme="majorBidi"/>
        </w:rPr>
        <w:t>)</w:t>
      </w:r>
      <w:r w:rsidR="000622DF" w:rsidRPr="00F472EB">
        <w:rPr>
          <w:rFonts w:asciiTheme="majorBidi" w:hAnsiTheme="majorBidi" w:cstheme="majorBidi"/>
          <w:i/>
          <w:iCs/>
        </w:rPr>
        <w:t>.</w:t>
      </w:r>
    </w:p>
    <w:p w14:paraId="51715619" w14:textId="0FA5326C" w:rsidR="000622DF" w:rsidRPr="00F472EB" w:rsidRDefault="000622DF" w:rsidP="00F472EB">
      <w:pPr>
        <w:shd w:val="clear" w:color="auto" w:fill="FFFFFF"/>
        <w:spacing w:line="276" w:lineRule="auto"/>
        <w:ind w:firstLine="720"/>
        <w:jc w:val="both"/>
        <w:rPr>
          <w:rFonts w:asciiTheme="majorBidi" w:hAnsiTheme="majorBidi" w:cstheme="majorBidi"/>
          <w:spacing w:val="-1"/>
        </w:rPr>
      </w:pPr>
      <w:r w:rsidRPr="00F472EB">
        <w:rPr>
          <w:rFonts w:asciiTheme="majorBidi" w:hAnsiTheme="majorBidi" w:cstheme="majorBidi"/>
          <w:spacing w:val="-1"/>
        </w:rPr>
        <w:t xml:space="preserve">Vienlaikus jāņem vērā, ka </w:t>
      </w:r>
      <w:r w:rsidRPr="00F472EB">
        <w:rPr>
          <w:rFonts w:asciiTheme="majorBidi" w:hAnsiTheme="majorBidi" w:cstheme="majorBidi"/>
        </w:rPr>
        <w:t xml:space="preserve">ne vienmēr ar uzteikumu darba tiesiskās attiecības </w:t>
      </w:r>
      <w:r w:rsidR="006B3986" w:rsidRPr="00F472EB">
        <w:rPr>
          <w:rFonts w:asciiTheme="majorBidi" w:hAnsiTheme="majorBidi" w:cstheme="majorBidi"/>
        </w:rPr>
        <w:t xml:space="preserve">tiek </w:t>
      </w:r>
      <w:r w:rsidRPr="00F472EB">
        <w:rPr>
          <w:rFonts w:asciiTheme="majorBidi" w:hAnsiTheme="majorBidi" w:cstheme="majorBidi"/>
        </w:rPr>
        <w:t xml:space="preserve">izbeigtas nekavējoties. </w:t>
      </w:r>
      <w:r w:rsidRPr="00F472EB">
        <w:rPr>
          <w:rFonts w:asciiTheme="majorBidi" w:hAnsiTheme="majorBidi" w:cstheme="majorBidi"/>
          <w:spacing w:val="-1"/>
        </w:rPr>
        <w:t>Lai</w:t>
      </w:r>
      <w:r w:rsidRPr="00F472EB">
        <w:rPr>
          <w:rFonts w:asciiTheme="majorBidi" w:hAnsiTheme="majorBidi" w:cstheme="majorBidi"/>
          <w:spacing w:val="-4"/>
        </w:rPr>
        <w:t xml:space="preserve"> </w:t>
      </w:r>
      <w:r w:rsidRPr="00F472EB">
        <w:rPr>
          <w:rFonts w:asciiTheme="majorBidi" w:hAnsiTheme="majorBidi" w:cstheme="majorBidi"/>
          <w:spacing w:val="-1"/>
        </w:rPr>
        <w:t>arī</w:t>
      </w:r>
      <w:r w:rsidRPr="00F472EB">
        <w:rPr>
          <w:rFonts w:asciiTheme="majorBidi" w:hAnsiTheme="majorBidi" w:cstheme="majorBidi"/>
          <w:spacing w:val="-4"/>
        </w:rPr>
        <w:t xml:space="preserve"> </w:t>
      </w:r>
      <w:r w:rsidRPr="00F472EB">
        <w:rPr>
          <w:rFonts w:asciiTheme="majorBidi" w:hAnsiTheme="majorBidi" w:cstheme="majorBidi"/>
          <w:spacing w:val="-1"/>
        </w:rPr>
        <w:t xml:space="preserve">uzteikums </w:t>
      </w:r>
      <w:r w:rsidRPr="00F472EB">
        <w:rPr>
          <w:rFonts w:asciiTheme="majorBidi" w:hAnsiTheme="majorBidi" w:cstheme="majorBidi"/>
        </w:rPr>
        <w:t>kā</w:t>
      </w:r>
      <w:r w:rsidRPr="00F472EB">
        <w:rPr>
          <w:rFonts w:asciiTheme="majorBidi" w:hAnsiTheme="majorBidi" w:cstheme="majorBidi"/>
          <w:spacing w:val="-6"/>
        </w:rPr>
        <w:t xml:space="preserve"> </w:t>
      </w:r>
      <w:r w:rsidRPr="00F472EB">
        <w:rPr>
          <w:rFonts w:asciiTheme="majorBidi" w:hAnsiTheme="majorBidi" w:cstheme="majorBidi"/>
          <w:spacing w:val="-1"/>
        </w:rPr>
        <w:t>darbinieka</w:t>
      </w:r>
      <w:r w:rsidRPr="00F472EB">
        <w:rPr>
          <w:rFonts w:asciiTheme="majorBidi" w:hAnsiTheme="majorBidi" w:cstheme="majorBidi"/>
          <w:spacing w:val="-5"/>
        </w:rPr>
        <w:t xml:space="preserve"> </w:t>
      </w:r>
      <w:r w:rsidRPr="00F472EB">
        <w:rPr>
          <w:rFonts w:asciiTheme="majorBidi" w:hAnsiTheme="majorBidi" w:cstheme="majorBidi"/>
          <w:spacing w:val="-1"/>
        </w:rPr>
        <w:t>vai</w:t>
      </w:r>
      <w:r w:rsidRPr="00F472EB">
        <w:rPr>
          <w:rFonts w:asciiTheme="majorBidi" w:hAnsiTheme="majorBidi" w:cstheme="majorBidi"/>
          <w:spacing w:val="-4"/>
        </w:rPr>
        <w:t xml:space="preserve"> </w:t>
      </w:r>
      <w:r w:rsidRPr="00F472EB">
        <w:rPr>
          <w:rFonts w:asciiTheme="majorBidi" w:hAnsiTheme="majorBidi" w:cstheme="majorBidi"/>
          <w:spacing w:val="-1"/>
        </w:rPr>
        <w:t>darba</w:t>
      </w:r>
      <w:r w:rsidRPr="00F472EB">
        <w:rPr>
          <w:rFonts w:asciiTheme="majorBidi" w:hAnsiTheme="majorBidi" w:cstheme="majorBidi"/>
          <w:spacing w:val="-4"/>
        </w:rPr>
        <w:t xml:space="preserve"> </w:t>
      </w:r>
      <w:r w:rsidRPr="00F472EB">
        <w:rPr>
          <w:rFonts w:asciiTheme="majorBidi" w:hAnsiTheme="majorBidi" w:cstheme="majorBidi"/>
          <w:spacing w:val="-1"/>
        </w:rPr>
        <w:t>devēja</w:t>
      </w:r>
      <w:r w:rsidRPr="00F472EB">
        <w:rPr>
          <w:rFonts w:asciiTheme="majorBidi" w:hAnsiTheme="majorBidi" w:cstheme="majorBidi"/>
          <w:spacing w:val="-4"/>
        </w:rPr>
        <w:t xml:space="preserve"> </w:t>
      </w:r>
      <w:r w:rsidRPr="00F472EB">
        <w:rPr>
          <w:rFonts w:asciiTheme="majorBidi" w:hAnsiTheme="majorBidi" w:cstheme="majorBidi"/>
          <w:spacing w:val="-1"/>
        </w:rPr>
        <w:t>vienpusējs</w:t>
      </w:r>
      <w:r w:rsidRPr="00F472EB">
        <w:rPr>
          <w:rFonts w:asciiTheme="majorBidi" w:hAnsiTheme="majorBidi" w:cstheme="majorBidi"/>
          <w:spacing w:val="-5"/>
        </w:rPr>
        <w:t xml:space="preserve"> </w:t>
      </w:r>
      <w:r w:rsidRPr="00F472EB">
        <w:rPr>
          <w:rFonts w:asciiTheme="majorBidi" w:hAnsiTheme="majorBidi" w:cstheme="majorBidi"/>
          <w:spacing w:val="-1"/>
        </w:rPr>
        <w:t>gribas</w:t>
      </w:r>
      <w:r w:rsidRPr="00F472EB">
        <w:rPr>
          <w:rFonts w:asciiTheme="majorBidi" w:hAnsiTheme="majorBidi" w:cstheme="majorBidi"/>
          <w:spacing w:val="-4"/>
        </w:rPr>
        <w:t xml:space="preserve"> </w:t>
      </w:r>
      <w:r w:rsidRPr="00F472EB">
        <w:rPr>
          <w:rFonts w:asciiTheme="majorBidi" w:hAnsiTheme="majorBidi" w:cstheme="majorBidi"/>
          <w:spacing w:val="-1"/>
        </w:rPr>
        <w:t>izteikums</w:t>
      </w:r>
      <w:r w:rsidRPr="00F472EB">
        <w:rPr>
          <w:rFonts w:asciiTheme="majorBidi" w:hAnsiTheme="majorBidi" w:cstheme="majorBidi"/>
          <w:spacing w:val="-3"/>
        </w:rPr>
        <w:t xml:space="preserve"> </w:t>
      </w:r>
      <w:r w:rsidRPr="00F472EB">
        <w:rPr>
          <w:rFonts w:asciiTheme="majorBidi" w:hAnsiTheme="majorBidi" w:cstheme="majorBidi"/>
          <w:spacing w:val="-1"/>
        </w:rPr>
        <w:t>stājas</w:t>
      </w:r>
      <w:r w:rsidRPr="00F472EB">
        <w:rPr>
          <w:rFonts w:asciiTheme="majorBidi" w:hAnsiTheme="majorBidi" w:cstheme="majorBidi"/>
          <w:spacing w:val="-5"/>
        </w:rPr>
        <w:t xml:space="preserve"> </w:t>
      </w:r>
      <w:r w:rsidRPr="00F472EB">
        <w:rPr>
          <w:rFonts w:asciiTheme="majorBidi" w:hAnsiTheme="majorBidi" w:cstheme="majorBidi"/>
          <w:spacing w:val="-1"/>
        </w:rPr>
        <w:t>spēkā uzreiz</w:t>
      </w:r>
      <w:r w:rsidRPr="00F472EB">
        <w:rPr>
          <w:rFonts w:asciiTheme="majorBidi" w:hAnsiTheme="majorBidi" w:cstheme="majorBidi"/>
          <w:spacing w:val="-5"/>
        </w:rPr>
        <w:t xml:space="preserve"> </w:t>
      </w:r>
      <w:r w:rsidRPr="00F472EB">
        <w:rPr>
          <w:rFonts w:asciiTheme="majorBidi" w:hAnsiTheme="majorBidi" w:cstheme="majorBidi"/>
          <w:spacing w:val="-1"/>
        </w:rPr>
        <w:t>pēc</w:t>
      </w:r>
      <w:r w:rsidRPr="00F472EB">
        <w:rPr>
          <w:rFonts w:asciiTheme="majorBidi" w:hAnsiTheme="majorBidi" w:cstheme="majorBidi"/>
          <w:spacing w:val="-5"/>
        </w:rPr>
        <w:t xml:space="preserve"> </w:t>
      </w:r>
      <w:r w:rsidRPr="00F472EB">
        <w:rPr>
          <w:rFonts w:asciiTheme="majorBidi" w:hAnsiTheme="majorBidi" w:cstheme="majorBidi"/>
          <w:color w:val="000000" w:themeColor="text1"/>
          <w:spacing w:val="-1"/>
        </w:rPr>
        <w:t>tā</w:t>
      </w:r>
      <w:r w:rsidRPr="00F472EB">
        <w:rPr>
          <w:rFonts w:asciiTheme="majorBidi" w:hAnsiTheme="majorBidi" w:cstheme="majorBidi"/>
          <w:color w:val="000000" w:themeColor="text1"/>
          <w:spacing w:val="-6"/>
        </w:rPr>
        <w:t xml:space="preserve"> </w:t>
      </w:r>
      <w:r w:rsidRPr="00F472EB">
        <w:rPr>
          <w:rFonts w:asciiTheme="majorBidi" w:hAnsiTheme="majorBidi" w:cstheme="majorBidi"/>
          <w:color w:val="000000" w:themeColor="text1"/>
          <w:spacing w:val="-1"/>
        </w:rPr>
        <w:t>izteikšanas</w:t>
      </w:r>
      <w:r w:rsidRPr="00F472EB">
        <w:rPr>
          <w:rFonts w:asciiTheme="majorBidi" w:hAnsiTheme="majorBidi" w:cstheme="majorBidi"/>
          <w:color w:val="000000" w:themeColor="text1"/>
          <w:spacing w:val="-4"/>
        </w:rPr>
        <w:t xml:space="preserve"> </w:t>
      </w:r>
      <w:r w:rsidRPr="00F472EB">
        <w:rPr>
          <w:rFonts w:asciiTheme="majorBidi" w:hAnsiTheme="majorBidi" w:cstheme="majorBidi"/>
          <w:color w:val="000000" w:themeColor="text1"/>
          <w:spacing w:val="-1"/>
        </w:rPr>
        <w:t>otra</w:t>
      </w:r>
      <w:r w:rsidR="00334E21" w:rsidRPr="00F472EB">
        <w:rPr>
          <w:rFonts w:asciiTheme="majorBidi" w:hAnsiTheme="majorBidi" w:cstheme="majorBidi"/>
          <w:color w:val="000000" w:themeColor="text1"/>
          <w:spacing w:val="-1"/>
        </w:rPr>
        <w:t>ja</w:t>
      </w:r>
      <w:r w:rsidRPr="00F472EB">
        <w:rPr>
          <w:rFonts w:asciiTheme="majorBidi" w:hAnsiTheme="majorBidi" w:cstheme="majorBidi"/>
          <w:color w:val="000000" w:themeColor="text1"/>
          <w:spacing w:val="-1"/>
        </w:rPr>
        <w:t>i</w:t>
      </w:r>
      <w:r w:rsidRPr="00F472EB">
        <w:rPr>
          <w:rFonts w:asciiTheme="majorBidi" w:hAnsiTheme="majorBidi" w:cstheme="majorBidi"/>
          <w:color w:val="000000" w:themeColor="text1"/>
          <w:spacing w:val="-5"/>
        </w:rPr>
        <w:t xml:space="preserve"> </w:t>
      </w:r>
      <w:r w:rsidRPr="00F472EB">
        <w:rPr>
          <w:rFonts w:asciiTheme="majorBidi" w:hAnsiTheme="majorBidi" w:cstheme="majorBidi"/>
          <w:color w:val="000000" w:themeColor="text1"/>
          <w:spacing w:val="-1"/>
        </w:rPr>
        <w:t>pusei</w:t>
      </w:r>
      <w:r w:rsidRPr="00F472EB">
        <w:rPr>
          <w:rFonts w:asciiTheme="majorBidi" w:hAnsiTheme="majorBidi" w:cstheme="majorBidi"/>
          <w:spacing w:val="-1"/>
        </w:rPr>
        <w:t>,</w:t>
      </w:r>
      <w:r w:rsidRPr="00F472EB">
        <w:rPr>
          <w:rFonts w:asciiTheme="majorBidi" w:hAnsiTheme="majorBidi" w:cstheme="majorBidi"/>
          <w:spacing w:val="-4"/>
        </w:rPr>
        <w:t xml:space="preserve"> tas nenozīmē, ka ar tā spēkā stāšanos vienmēr izbeidzas darba tiesiskās attiecības. Proti, </w:t>
      </w:r>
      <w:r w:rsidRPr="00F472EB">
        <w:rPr>
          <w:rFonts w:asciiTheme="majorBidi" w:hAnsiTheme="majorBidi" w:cstheme="majorBidi"/>
          <w:spacing w:val="-1"/>
        </w:rPr>
        <w:t>atkarībā</w:t>
      </w:r>
      <w:r w:rsidRPr="00F472EB">
        <w:rPr>
          <w:rFonts w:asciiTheme="majorBidi" w:hAnsiTheme="majorBidi" w:cstheme="majorBidi"/>
          <w:spacing w:val="-5"/>
        </w:rPr>
        <w:t xml:space="preserve"> </w:t>
      </w:r>
      <w:r w:rsidRPr="00F472EB">
        <w:rPr>
          <w:rFonts w:asciiTheme="majorBidi" w:hAnsiTheme="majorBidi" w:cstheme="majorBidi"/>
        </w:rPr>
        <w:t>no</w:t>
      </w:r>
      <w:r w:rsidRPr="00F472EB">
        <w:rPr>
          <w:rFonts w:asciiTheme="majorBidi" w:hAnsiTheme="majorBidi" w:cstheme="majorBidi"/>
          <w:spacing w:val="-6"/>
        </w:rPr>
        <w:t xml:space="preserve"> </w:t>
      </w:r>
      <w:r w:rsidRPr="00F472EB">
        <w:rPr>
          <w:rFonts w:asciiTheme="majorBidi" w:hAnsiTheme="majorBidi" w:cstheme="majorBidi"/>
          <w:spacing w:val="-1"/>
        </w:rPr>
        <w:t>uzteikumā</w:t>
      </w:r>
      <w:r w:rsidRPr="00F472EB">
        <w:rPr>
          <w:rFonts w:asciiTheme="majorBidi" w:hAnsiTheme="majorBidi" w:cstheme="majorBidi"/>
          <w:spacing w:val="-3"/>
        </w:rPr>
        <w:t xml:space="preserve"> </w:t>
      </w:r>
      <w:r w:rsidRPr="00F472EB">
        <w:rPr>
          <w:rFonts w:asciiTheme="majorBidi" w:hAnsiTheme="majorBidi" w:cstheme="majorBidi"/>
          <w:spacing w:val="-1"/>
        </w:rPr>
        <w:t>ietvertā</w:t>
      </w:r>
      <w:r w:rsidRPr="00F472EB">
        <w:rPr>
          <w:rFonts w:asciiTheme="majorBidi" w:hAnsiTheme="majorBidi" w:cstheme="majorBidi"/>
          <w:spacing w:val="-2"/>
        </w:rPr>
        <w:t xml:space="preserve"> </w:t>
      </w:r>
      <w:r w:rsidRPr="00F472EB">
        <w:rPr>
          <w:rFonts w:asciiTheme="majorBidi" w:hAnsiTheme="majorBidi" w:cstheme="majorBidi"/>
          <w:spacing w:val="-1"/>
        </w:rPr>
        <w:t>pamatojuma</w:t>
      </w:r>
      <w:r w:rsidRPr="00F472EB">
        <w:rPr>
          <w:rFonts w:asciiTheme="majorBidi" w:hAnsiTheme="majorBidi" w:cstheme="majorBidi"/>
          <w:spacing w:val="-5"/>
        </w:rPr>
        <w:t xml:space="preserve"> </w:t>
      </w:r>
      <w:r w:rsidRPr="00F472EB">
        <w:rPr>
          <w:rFonts w:asciiTheme="majorBidi" w:hAnsiTheme="majorBidi" w:cstheme="majorBidi"/>
          <w:spacing w:val="-1"/>
        </w:rPr>
        <w:t>darba</w:t>
      </w:r>
      <w:r w:rsidRPr="00F472EB">
        <w:rPr>
          <w:rFonts w:asciiTheme="majorBidi" w:hAnsiTheme="majorBidi" w:cstheme="majorBidi"/>
          <w:spacing w:val="-5"/>
        </w:rPr>
        <w:t xml:space="preserve"> </w:t>
      </w:r>
      <w:r w:rsidRPr="00F472EB">
        <w:rPr>
          <w:rFonts w:asciiTheme="majorBidi" w:hAnsiTheme="majorBidi" w:cstheme="majorBidi"/>
          <w:spacing w:val="-1"/>
        </w:rPr>
        <w:t>tiesiskās</w:t>
      </w:r>
      <w:r w:rsidRPr="00F472EB">
        <w:rPr>
          <w:rFonts w:asciiTheme="majorBidi" w:hAnsiTheme="majorBidi" w:cstheme="majorBidi"/>
          <w:spacing w:val="81"/>
        </w:rPr>
        <w:t xml:space="preserve"> </w:t>
      </w:r>
      <w:r w:rsidRPr="00F472EB">
        <w:rPr>
          <w:rFonts w:asciiTheme="majorBidi" w:hAnsiTheme="majorBidi" w:cstheme="majorBidi"/>
          <w:spacing w:val="-1"/>
        </w:rPr>
        <w:t>attiecības</w:t>
      </w:r>
      <w:r w:rsidRPr="00F472EB">
        <w:rPr>
          <w:rFonts w:asciiTheme="majorBidi" w:hAnsiTheme="majorBidi" w:cstheme="majorBidi"/>
          <w:spacing w:val="-4"/>
        </w:rPr>
        <w:t xml:space="preserve"> </w:t>
      </w:r>
      <w:r w:rsidRPr="00F472EB">
        <w:rPr>
          <w:rFonts w:asciiTheme="majorBidi" w:hAnsiTheme="majorBidi" w:cstheme="majorBidi"/>
          <w:spacing w:val="-1"/>
        </w:rPr>
        <w:t>izbeidzas</w:t>
      </w:r>
      <w:r w:rsidRPr="00F472EB">
        <w:rPr>
          <w:rFonts w:asciiTheme="majorBidi" w:hAnsiTheme="majorBidi" w:cstheme="majorBidi"/>
          <w:spacing w:val="-3"/>
        </w:rPr>
        <w:t xml:space="preserve"> </w:t>
      </w:r>
      <w:r w:rsidRPr="00F472EB">
        <w:rPr>
          <w:rFonts w:asciiTheme="majorBidi" w:hAnsiTheme="majorBidi" w:cstheme="majorBidi"/>
          <w:spacing w:val="-1"/>
        </w:rPr>
        <w:t>vai</w:t>
      </w:r>
      <w:r w:rsidRPr="00F472EB">
        <w:rPr>
          <w:rFonts w:asciiTheme="majorBidi" w:hAnsiTheme="majorBidi" w:cstheme="majorBidi"/>
          <w:spacing w:val="-4"/>
        </w:rPr>
        <w:t xml:space="preserve"> </w:t>
      </w:r>
      <w:r w:rsidRPr="00F472EB">
        <w:rPr>
          <w:rFonts w:asciiTheme="majorBidi" w:hAnsiTheme="majorBidi" w:cstheme="majorBidi"/>
        </w:rPr>
        <w:t>nu</w:t>
      </w:r>
      <w:r w:rsidRPr="00F472EB">
        <w:rPr>
          <w:rFonts w:asciiTheme="majorBidi" w:hAnsiTheme="majorBidi" w:cstheme="majorBidi"/>
          <w:spacing w:val="-4"/>
        </w:rPr>
        <w:t xml:space="preserve"> </w:t>
      </w:r>
      <w:r w:rsidRPr="00F472EB">
        <w:rPr>
          <w:rFonts w:asciiTheme="majorBidi" w:hAnsiTheme="majorBidi" w:cstheme="majorBidi"/>
          <w:spacing w:val="-1"/>
        </w:rPr>
        <w:t>uzreiz,</w:t>
      </w:r>
      <w:r w:rsidRPr="00F472EB">
        <w:rPr>
          <w:rFonts w:asciiTheme="majorBidi" w:hAnsiTheme="majorBidi" w:cstheme="majorBidi"/>
          <w:spacing w:val="-4"/>
        </w:rPr>
        <w:t xml:space="preserve"> </w:t>
      </w:r>
      <w:r w:rsidRPr="00F472EB">
        <w:rPr>
          <w:rFonts w:asciiTheme="majorBidi" w:hAnsiTheme="majorBidi" w:cstheme="majorBidi"/>
          <w:spacing w:val="-1"/>
        </w:rPr>
        <w:t>vai</w:t>
      </w:r>
      <w:r w:rsidRPr="00F472EB">
        <w:rPr>
          <w:rFonts w:asciiTheme="majorBidi" w:hAnsiTheme="majorBidi" w:cstheme="majorBidi"/>
          <w:spacing w:val="-6"/>
        </w:rPr>
        <w:t xml:space="preserve"> </w:t>
      </w:r>
      <w:r w:rsidRPr="00F472EB">
        <w:rPr>
          <w:rFonts w:asciiTheme="majorBidi" w:hAnsiTheme="majorBidi" w:cstheme="majorBidi"/>
          <w:spacing w:val="-1"/>
        </w:rPr>
        <w:t>arī</w:t>
      </w:r>
      <w:r w:rsidRPr="00F472EB">
        <w:rPr>
          <w:rFonts w:asciiTheme="majorBidi" w:hAnsiTheme="majorBidi" w:cstheme="majorBidi"/>
          <w:spacing w:val="-4"/>
        </w:rPr>
        <w:t xml:space="preserve"> </w:t>
      </w:r>
      <w:r w:rsidRPr="00F472EB">
        <w:rPr>
          <w:rFonts w:asciiTheme="majorBidi" w:hAnsiTheme="majorBidi" w:cstheme="majorBidi"/>
          <w:spacing w:val="-1"/>
        </w:rPr>
        <w:t>tās</w:t>
      </w:r>
      <w:r w:rsidRPr="00F472EB">
        <w:rPr>
          <w:rFonts w:asciiTheme="majorBidi" w:hAnsiTheme="majorBidi" w:cstheme="majorBidi"/>
          <w:spacing w:val="-5"/>
        </w:rPr>
        <w:t xml:space="preserve"> </w:t>
      </w:r>
      <w:r w:rsidRPr="00F472EB">
        <w:rPr>
          <w:rFonts w:asciiTheme="majorBidi" w:hAnsiTheme="majorBidi" w:cstheme="majorBidi"/>
          <w:spacing w:val="-1"/>
        </w:rPr>
        <w:t>turpinās</w:t>
      </w:r>
      <w:r w:rsidRPr="00F472EB">
        <w:rPr>
          <w:rFonts w:asciiTheme="majorBidi" w:hAnsiTheme="majorBidi" w:cstheme="majorBidi"/>
          <w:spacing w:val="-3"/>
        </w:rPr>
        <w:t xml:space="preserve"> </w:t>
      </w:r>
      <w:r w:rsidRPr="00F472EB">
        <w:rPr>
          <w:rFonts w:asciiTheme="majorBidi" w:hAnsiTheme="majorBidi" w:cstheme="majorBidi"/>
          <w:spacing w:val="-1"/>
        </w:rPr>
        <w:t>Darba</w:t>
      </w:r>
      <w:r w:rsidRPr="00F472EB">
        <w:rPr>
          <w:rFonts w:asciiTheme="majorBidi" w:hAnsiTheme="majorBidi" w:cstheme="majorBidi"/>
          <w:spacing w:val="-6"/>
        </w:rPr>
        <w:t xml:space="preserve"> </w:t>
      </w:r>
      <w:r w:rsidRPr="00F472EB">
        <w:rPr>
          <w:rFonts w:asciiTheme="majorBidi" w:hAnsiTheme="majorBidi" w:cstheme="majorBidi"/>
          <w:spacing w:val="-1"/>
        </w:rPr>
        <w:t>likuma</w:t>
      </w:r>
      <w:r w:rsidRPr="00F472EB">
        <w:rPr>
          <w:rFonts w:asciiTheme="majorBidi" w:hAnsiTheme="majorBidi" w:cstheme="majorBidi"/>
          <w:spacing w:val="-4"/>
        </w:rPr>
        <w:t xml:space="preserve"> </w:t>
      </w:r>
      <w:r w:rsidRPr="00F472EB">
        <w:rPr>
          <w:rFonts w:asciiTheme="majorBidi" w:hAnsiTheme="majorBidi" w:cstheme="majorBidi"/>
          <w:spacing w:val="-1"/>
        </w:rPr>
        <w:t>100. panta</w:t>
      </w:r>
      <w:r w:rsidRPr="00F472EB">
        <w:rPr>
          <w:rFonts w:asciiTheme="majorBidi" w:hAnsiTheme="majorBidi" w:cstheme="majorBidi"/>
          <w:spacing w:val="-4"/>
        </w:rPr>
        <w:t xml:space="preserve"> </w:t>
      </w:r>
      <w:r w:rsidRPr="00F472EB">
        <w:rPr>
          <w:rFonts w:asciiTheme="majorBidi" w:hAnsiTheme="majorBidi" w:cstheme="majorBidi"/>
          <w:spacing w:val="-1"/>
        </w:rPr>
        <w:t>pirmajā</w:t>
      </w:r>
      <w:r w:rsidRPr="00F472EB">
        <w:rPr>
          <w:rFonts w:asciiTheme="majorBidi" w:hAnsiTheme="majorBidi" w:cstheme="majorBidi"/>
          <w:spacing w:val="-2"/>
        </w:rPr>
        <w:t xml:space="preserve"> </w:t>
      </w:r>
      <w:r w:rsidRPr="00F472EB">
        <w:rPr>
          <w:rFonts w:asciiTheme="majorBidi" w:hAnsiTheme="majorBidi" w:cstheme="majorBidi"/>
          <w:spacing w:val="-1"/>
        </w:rPr>
        <w:t>daļā</w:t>
      </w:r>
      <w:r w:rsidRPr="00F472EB">
        <w:rPr>
          <w:rFonts w:asciiTheme="majorBidi" w:hAnsiTheme="majorBidi" w:cstheme="majorBidi"/>
          <w:spacing w:val="-6"/>
        </w:rPr>
        <w:t xml:space="preserve"> </w:t>
      </w:r>
      <w:r w:rsidRPr="00F472EB">
        <w:rPr>
          <w:rFonts w:asciiTheme="majorBidi" w:hAnsiTheme="majorBidi" w:cstheme="majorBidi"/>
        </w:rPr>
        <w:t xml:space="preserve">un </w:t>
      </w:r>
      <w:r w:rsidRPr="00F472EB">
        <w:rPr>
          <w:rFonts w:asciiTheme="majorBidi" w:hAnsiTheme="majorBidi" w:cstheme="majorBidi"/>
          <w:spacing w:val="-1"/>
        </w:rPr>
        <w:t>103. panta</w:t>
      </w:r>
      <w:r w:rsidRPr="00F472EB">
        <w:rPr>
          <w:rFonts w:asciiTheme="majorBidi" w:hAnsiTheme="majorBidi" w:cstheme="majorBidi"/>
          <w:spacing w:val="-4"/>
        </w:rPr>
        <w:t xml:space="preserve"> </w:t>
      </w:r>
      <w:r w:rsidRPr="00F472EB">
        <w:rPr>
          <w:rFonts w:asciiTheme="majorBidi" w:hAnsiTheme="majorBidi" w:cstheme="majorBidi"/>
          <w:spacing w:val="-1"/>
        </w:rPr>
        <w:t>pirmās</w:t>
      </w:r>
      <w:r w:rsidRPr="00F472EB">
        <w:rPr>
          <w:rFonts w:asciiTheme="majorBidi" w:hAnsiTheme="majorBidi" w:cstheme="majorBidi"/>
          <w:spacing w:val="-3"/>
        </w:rPr>
        <w:t xml:space="preserve"> </w:t>
      </w:r>
      <w:r w:rsidRPr="00F472EB">
        <w:rPr>
          <w:rFonts w:asciiTheme="majorBidi" w:hAnsiTheme="majorBidi" w:cstheme="majorBidi"/>
          <w:spacing w:val="-1"/>
        </w:rPr>
        <w:t>daļas</w:t>
      </w:r>
      <w:r w:rsidRPr="00F472EB">
        <w:rPr>
          <w:rFonts w:asciiTheme="majorBidi" w:hAnsiTheme="majorBidi" w:cstheme="majorBidi"/>
          <w:spacing w:val="-4"/>
        </w:rPr>
        <w:t xml:space="preserve"> </w:t>
      </w:r>
      <w:r w:rsidRPr="00F472EB">
        <w:rPr>
          <w:rFonts w:asciiTheme="majorBidi" w:hAnsiTheme="majorBidi" w:cstheme="majorBidi"/>
        </w:rPr>
        <w:t>2.</w:t>
      </w:r>
      <w:r w:rsidRPr="00F472EB">
        <w:rPr>
          <w:rFonts w:asciiTheme="majorBidi" w:hAnsiTheme="majorBidi" w:cstheme="majorBidi"/>
          <w:spacing w:val="-5"/>
        </w:rPr>
        <w:t>,</w:t>
      </w:r>
      <w:r w:rsidRPr="00F472EB">
        <w:rPr>
          <w:rFonts w:asciiTheme="majorBidi" w:hAnsiTheme="majorBidi" w:cstheme="majorBidi"/>
          <w:spacing w:val="-4"/>
        </w:rPr>
        <w:t xml:space="preserve"> </w:t>
      </w:r>
      <w:r w:rsidRPr="00F472EB">
        <w:rPr>
          <w:rFonts w:asciiTheme="majorBidi" w:hAnsiTheme="majorBidi" w:cstheme="majorBidi"/>
          <w:spacing w:val="-1"/>
        </w:rPr>
        <w:t>3. un 4. punktā</w:t>
      </w:r>
      <w:r w:rsidRPr="00F472EB">
        <w:rPr>
          <w:rFonts w:asciiTheme="majorBidi" w:hAnsiTheme="majorBidi" w:cstheme="majorBidi"/>
          <w:spacing w:val="-4"/>
        </w:rPr>
        <w:t xml:space="preserve"> </w:t>
      </w:r>
      <w:r w:rsidRPr="00F472EB">
        <w:rPr>
          <w:rFonts w:asciiTheme="majorBidi" w:hAnsiTheme="majorBidi" w:cstheme="majorBidi"/>
          <w:spacing w:val="-1"/>
        </w:rPr>
        <w:t>noteikto</w:t>
      </w:r>
      <w:r w:rsidRPr="00F472EB">
        <w:rPr>
          <w:rFonts w:asciiTheme="majorBidi" w:hAnsiTheme="majorBidi" w:cstheme="majorBidi"/>
          <w:spacing w:val="-3"/>
        </w:rPr>
        <w:t xml:space="preserve"> </w:t>
      </w:r>
      <w:r w:rsidRPr="00F472EB">
        <w:rPr>
          <w:rFonts w:asciiTheme="majorBidi" w:hAnsiTheme="majorBidi" w:cstheme="majorBidi"/>
          <w:spacing w:val="-1"/>
        </w:rPr>
        <w:t>laika</w:t>
      </w:r>
      <w:r w:rsidRPr="00F472EB">
        <w:rPr>
          <w:rFonts w:asciiTheme="majorBidi" w:hAnsiTheme="majorBidi" w:cstheme="majorBidi"/>
          <w:spacing w:val="-4"/>
        </w:rPr>
        <w:t xml:space="preserve"> </w:t>
      </w:r>
      <w:r w:rsidRPr="00F472EB">
        <w:rPr>
          <w:rFonts w:asciiTheme="majorBidi" w:hAnsiTheme="majorBidi" w:cstheme="majorBidi"/>
          <w:spacing w:val="-1"/>
        </w:rPr>
        <w:t>posmu (</w:t>
      </w:r>
      <w:r w:rsidRPr="00F472EB">
        <w:rPr>
          <w:rFonts w:asciiTheme="majorBidi" w:hAnsiTheme="majorBidi" w:cstheme="majorBidi"/>
        </w:rPr>
        <w:t xml:space="preserve">sal. </w:t>
      </w:r>
      <w:r w:rsidRPr="00F472EB">
        <w:rPr>
          <w:rFonts w:asciiTheme="majorBidi" w:hAnsiTheme="majorBidi" w:cstheme="majorBidi"/>
          <w:i/>
          <w:iCs/>
        </w:rPr>
        <w:t>Senāta (paplašinātā sastāvā) 2016. gada 8. decembra sprieduma lietā Nr. </w:t>
      </w:r>
      <w:hyperlink r:id="rId10" w:history="1">
        <w:r w:rsidRPr="00F472EB">
          <w:rPr>
            <w:rStyle w:val="Hyperlink"/>
            <w:rFonts w:asciiTheme="majorBidi" w:hAnsiTheme="majorBidi" w:cstheme="majorBidi"/>
            <w:i/>
            <w:iCs/>
            <w:color w:val="auto"/>
          </w:rPr>
          <w:t>SKC</w:t>
        </w:r>
        <w:r w:rsidR="00196EF1" w:rsidRPr="00F472EB">
          <w:rPr>
            <w:rStyle w:val="Hyperlink"/>
            <w:rFonts w:asciiTheme="majorBidi" w:hAnsiTheme="majorBidi" w:cstheme="majorBidi"/>
            <w:i/>
            <w:iCs/>
            <w:color w:val="auto"/>
          </w:rPr>
          <w:t> </w:t>
        </w:r>
        <w:r w:rsidR="00196EF1" w:rsidRPr="00F472EB">
          <w:rPr>
            <w:rStyle w:val="Hyperlink"/>
            <w:rFonts w:asciiTheme="majorBidi" w:hAnsiTheme="majorBidi" w:cstheme="majorBidi"/>
            <w:i/>
            <w:iCs/>
            <w:color w:val="auto"/>
          </w:rPr>
          <w:noBreakHyphen/>
          <w:t> </w:t>
        </w:r>
        <w:r w:rsidRPr="00F472EB">
          <w:rPr>
            <w:rStyle w:val="Hyperlink"/>
            <w:rFonts w:asciiTheme="majorBidi" w:hAnsiTheme="majorBidi" w:cstheme="majorBidi"/>
            <w:i/>
            <w:iCs/>
            <w:color w:val="auto"/>
          </w:rPr>
          <w:t>2672/2016</w:t>
        </w:r>
      </w:hyperlink>
      <w:r w:rsidRPr="00F472EB">
        <w:rPr>
          <w:rFonts w:asciiTheme="majorBidi" w:hAnsiTheme="majorBidi" w:cstheme="majorBidi"/>
          <w:i/>
          <w:iCs/>
        </w:rPr>
        <w:t xml:space="preserve">, </w:t>
      </w:r>
      <w:r w:rsidRPr="00F472EB">
        <w:rPr>
          <w:rFonts w:asciiTheme="majorBidi" w:hAnsiTheme="majorBidi" w:cstheme="majorBidi"/>
          <w:bCs/>
          <w:i/>
          <w:iCs/>
        </w:rPr>
        <w:t>C20293115,</w:t>
      </w:r>
      <w:r w:rsidRPr="00F472EB">
        <w:rPr>
          <w:rFonts w:asciiTheme="majorBidi" w:hAnsiTheme="majorBidi" w:cstheme="majorBidi"/>
          <w:i/>
          <w:iCs/>
        </w:rPr>
        <w:t xml:space="preserve"> 11.2. punktu</w:t>
      </w:r>
      <w:r w:rsidRPr="00F472EB">
        <w:rPr>
          <w:rFonts w:asciiTheme="majorBidi" w:hAnsiTheme="majorBidi" w:cstheme="majorBidi"/>
        </w:rPr>
        <w:t>)</w:t>
      </w:r>
      <w:r w:rsidRPr="00F472EB">
        <w:rPr>
          <w:rFonts w:asciiTheme="majorBidi" w:hAnsiTheme="majorBidi" w:cstheme="majorBidi"/>
          <w:spacing w:val="-1"/>
        </w:rPr>
        <w:t xml:space="preserve">. </w:t>
      </w:r>
    </w:p>
    <w:p w14:paraId="0400D281" w14:textId="3D982A2B" w:rsidR="000622DF" w:rsidRPr="00F472EB" w:rsidRDefault="006D560F" w:rsidP="00F472EB">
      <w:pPr>
        <w:shd w:val="clear" w:color="auto" w:fill="FFFFFF"/>
        <w:spacing w:line="276" w:lineRule="auto"/>
        <w:ind w:firstLine="720"/>
        <w:jc w:val="both"/>
        <w:rPr>
          <w:rStyle w:val="Emphasis"/>
          <w:rFonts w:asciiTheme="majorBidi" w:hAnsiTheme="majorBidi" w:cstheme="majorBidi"/>
          <w:i w:val="0"/>
          <w:iCs w:val="0"/>
        </w:rPr>
      </w:pPr>
      <w:r w:rsidRPr="00F472EB">
        <w:rPr>
          <w:rFonts w:asciiTheme="majorBidi" w:hAnsiTheme="majorBidi" w:cstheme="majorBidi"/>
        </w:rPr>
        <w:t>Dažādos avotos ir ticis uzsvērts, ka d</w:t>
      </w:r>
      <w:r w:rsidR="000622DF" w:rsidRPr="00F472EB">
        <w:rPr>
          <w:rFonts w:asciiTheme="majorBidi" w:hAnsiTheme="majorBidi" w:cstheme="majorBidi"/>
        </w:rPr>
        <w:t xml:space="preserve">arba tiesiskās attiecības izbeidzas, notekot uzteikuma termiņam (sk. </w:t>
      </w:r>
      <w:r w:rsidR="000622DF" w:rsidRPr="00F472EB">
        <w:rPr>
          <w:rStyle w:val="Emphasis"/>
          <w:rFonts w:asciiTheme="majorBidi" w:hAnsiTheme="majorBidi" w:cstheme="majorBidi"/>
        </w:rPr>
        <w:t>Kalniņš</w:t>
      </w:r>
      <w:r w:rsidR="004059D8" w:rsidRPr="00F472EB">
        <w:rPr>
          <w:rStyle w:val="Emphasis"/>
          <w:rFonts w:asciiTheme="majorBidi" w:hAnsiTheme="majorBidi" w:cstheme="majorBidi"/>
        </w:rPr>
        <w:t> </w:t>
      </w:r>
      <w:r w:rsidR="000622DF" w:rsidRPr="00F472EB">
        <w:rPr>
          <w:rStyle w:val="Emphasis"/>
          <w:rFonts w:asciiTheme="majorBidi" w:hAnsiTheme="majorBidi" w:cstheme="majorBidi"/>
        </w:rPr>
        <w:t xml:space="preserve">E. Privāttiesību teorija un prakse. </w:t>
      </w:r>
      <w:r w:rsidR="000622DF" w:rsidRPr="00F472EB">
        <w:rPr>
          <w:rFonts w:asciiTheme="majorBidi" w:hAnsiTheme="majorBidi" w:cstheme="majorBidi"/>
          <w:i/>
          <w:iCs/>
          <w:spacing w:val="-1"/>
        </w:rPr>
        <w:t>Raksti privāttiesībās.</w:t>
      </w:r>
      <w:r w:rsidR="000622DF" w:rsidRPr="00F472EB">
        <w:rPr>
          <w:rFonts w:asciiTheme="majorBidi" w:hAnsiTheme="majorBidi" w:cstheme="majorBidi"/>
          <w:i/>
          <w:iCs/>
          <w:spacing w:val="-3"/>
        </w:rPr>
        <w:t xml:space="preserve"> </w:t>
      </w:r>
      <w:r w:rsidR="000622DF" w:rsidRPr="00F472EB">
        <w:rPr>
          <w:rStyle w:val="Emphasis"/>
          <w:rFonts w:asciiTheme="majorBidi" w:hAnsiTheme="majorBidi" w:cstheme="majorBidi"/>
        </w:rPr>
        <w:t>Rīga: </w:t>
      </w:r>
      <w:r w:rsidR="000622DF" w:rsidRPr="00F472EB">
        <w:rPr>
          <w:rFonts w:asciiTheme="majorBidi" w:hAnsiTheme="majorBidi" w:cstheme="majorBidi"/>
          <w:i/>
          <w:iCs/>
          <w:spacing w:val="-1"/>
        </w:rPr>
        <w:t>Tiesu namu aģentūra</w:t>
      </w:r>
      <w:r w:rsidR="000622DF" w:rsidRPr="00F472EB">
        <w:rPr>
          <w:rStyle w:val="Emphasis"/>
          <w:rFonts w:asciiTheme="majorBidi" w:hAnsiTheme="majorBidi" w:cstheme="majorBidi"/>
        </w:rPr>
        <w:t xml:space="preserve">, 2005, 288. lpp.; </w:t>
      </w:r>
      <w:r w:rsidR="000622DF" w:rsidRPr="00F472EB">
        <w:rPr>
          <w:rFonts w:asciiTheme="majorBidi" w:hAnsiTheme="majorBidi" w:cstheme="majorBidi"/>
          <w:i/>
          <w:iCs/>
        </w:rPr>
        <w:t>Slaidiņa V</w:t>
      </w:r>
      <w:r w:rsidR="000622DF" w:rsidRPr="00F472EB">
        <w:rPr>
          <w:rFonts w:asciiTheme="majorBidi" w:hAnsiTheme="majorBidi" w:cstheme="majorBidi"/>
          <w:i/>
          <w:iCs/>
          <w:lang w:val="lt-LT"/>
        </w:rPr>
        <w:t>., Skultāne</w:t>
      </w:r>
      <w:r w:rsidR="000622DF" w:rsidRPr="00F472EB">
        <w:rPr>
          <w:rFonts w:asciiTheme="majorBidi" w:hAnsiTheme="majorBidi" w:cstheme="majorBidi"/>
          <w:i/>
          <w:iCs/>
        </w:rPr>
        <w:t xml:space="preserve"> I. Darba tiesības. </w:t>
      </w:r>
      <w:r w:rsidR="000622DF" w:rsidRPr="00F472EB">
        <w:rPr>
          <w:rFonts w:asciiTheme="majorBidi" w:hAnsiTheme="majorBidi" w:cstheme="majorBidi"/>
          <w:i/>
          <w:iCs/>
        </w:rPr>
        <w:lastRenderedPageBreak/>
        <w:t xml:space="preserve">3. papildinātais un pārstrādātais izdevums. Rīga: Zvaigzne ABC, 2023, 118. lpp.; </w:t>
      </w:r>
      <w:r w:rsidR="000622DF" w:rsidRPr="00F472EB">
        <w:rPr>
          <w:rStyle w:val="Emphasis"/>
          <w:rFonts w:asciiTheme="majorBidi" w:hAnsiTheme="majorBidi" w:cstheme="majorBidi"/>
        </w:rPr>
        <w:t xml:space="preserve">Senāta </w:t>
      </w:r>
      <w:r w:rsidR="000622DF" w:rsidRPr="00F472EB">
        <w:rPr>
          <w:rFonts w:asciiTheme="majorBidi" w:hAnsiTheme="majorBidi" w:cstheme="majorBidi"/>
          <w:i/>
          <w:iCs/>
        </w:rPr>
        <w:t>2017. gada 20. marta</w:t>
      </w:r>
      <w:r w:rsidR="000622DF" w:rsidRPr="00F472EB">
        <w:rPr>
          <w:rStyle w:val="Emphasis"/>
          <w:rFonts w:asciiTheme="majorBidi" w:hAnsiTheme="majorBidi" w:cstheme="majorBidi"/>
        </w:rPr>
        <w:t xml:space="preserve"> sprieduma lietā Nr. </w:t>
      </w:r>
      <w:hyperlink r:id="rId11" w:history="1">
        <w:r w:rsidR="000622DF" w:rsidRPr="00F472EB">
          <w:rPr>
            <w:rStyle w:val="Hyperlink"/>
            <w:rFonts w:asciiTheme="majorBidi" w:hAnsiTheme="majorBidi" w:cstheme="majorBidi"/>
            <w:i/>
            <w:iCs/>
            <w:color w:val="auto"/>
          </w:rPr>
          <w:t>SKC-543/2017</w:t>
        </w:r>
      </w:hyperlink>
      <w:r w:rsidR="000622DF" w:rsidRPr="00F472EB">
        <w:rPr>
          <w:rFonts w:asciiTheme="majorBidi" w:hAnsiTheme="majorBidi" w:cstheme="majorBidi"/>
          <w:i/>
          <w:iCs/>
        </w:rPr>
        <w:t>, C31451014,</w:t>
      </w:r>
      <w:r w:rsidR="000622DF" w:rsidRPr="00F472EB">
        <w:rPr>
          <w:rStyle w:val="Emphasis"/>
          <w:rFonts w:asciiTheme="majorBidi" w:hAnsiTheme="majorBidi" w:cstheme="majorBidi"/>
        </w:rPr>
        <w:t xml:space="preserve"> 8.1.1. punktu</w:t>
      </w:r>
      <w:r w:rsidR="000622DF" w:rsidRPr="00F472EB">
        <w:rPr>
          <w:rStyle w:val="Emphasis"/>
          <w:rFonts w:asciiTheme="majorBidi" w:hAnsiTheme="majorBidi" w:cstheme="majorBidi"/>
          <w:i w:val="0"/>
          <w:iCs w:val="0"/>
        </w:rPr>
        <w:t>)</w:t>
      </w:r>
      <w:r w:rsidR="000622DF" w:rsidRPr="00F472EB">
        <w:rPr>
          <w:rStyle w:val="Emphasis"/>
          <w:rFonts w:asciiTheme="majorBidi" w:hAnsiTheme="majorBidi" w:cstheme="majorBidi"/>
        </w:rPr>
        <w:t>.</w:t>
      </w:r>
    </w:p>
    <w:p w14:paraId="1981E419" w14:textId="6FE73934" w:rsidR="004F0874" w:rsidRPr="00F472EB" w:rsidRDefault="000622DF"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Tas nozīmē, ka d</w:t>
      </w:r>
      <w:r w:rsidR="00E16373" w:rsidRPr="00F472EB">
        <w:rPr>
          <w:rFonts w:asciiTheme="majorBidi" w:hAnsiTheme="majorBidi" w:cstheme="majorBidi"/>
        </w:rPr>
        <w:t xml:space="preserve">arba devēja uzsākta </w:t>
      </w:r>
      <w:r w:rsidR="00A47E69" w:rsidRPr="00F472EB">
        <w:rPr>
          <w:rFonts w:asciiTheme="majorBidi" w:hAnsiTheme="majorBidi" w:cstheme="majorBidi"/>
        </w:rPr>
        <w:t>darba tiesisko attiecību (darba līguma) izbeigšanas proces</w:t>
      </w:r>
      <w:r w:rsidR="001E46A1" w:rsidRPr="00F472EB">
        <w:rPr>
          <w:rFonts w:asciiTheme="majorBidi" w:hAnsiTheme="majorBidi" w:cstheme="majorBidi"/>
        </w:rPr>
        <w:t>a noslēgumu ietekmē dažādi likumā noteiktie priekšnoteikumi</w:t>
      </w:r>
      <w:r w:rsidR="00347B1C" w:rsidRPr="00F472EB">
        <w:rPr>
          <w:rFonts w:asciiTheme="majorBidi" w:hAnsiTheme="majorBidi" w:cstheme="majorBidi"/>
        </w:rPr>
        <w:t>. Proti, ja darbinieks piekrīt uzteikumam</w:t>
      </w:r>
      <w:r w:rsidR="00871E73" w:rsidRPr="00F472EB">
        <w:rPr>
          <w:rFonts w:asciiTheme="majorBidi" w:hAnsiTheme="majorBidi" w:cstheme="majorBidi"/>
        </w:rPr>
        <w:t xml:space="preserve"> – a</w:t>
      </w:r>
      <w:r w:rsidR="00347B1C" w:rsidRPr="00F472EB">
        <w:rPr>
          <w:rFonts w:asciiTheme="majorBidi" w:hAnsiTheme="majorBidi" w:cstheme="majorBidi"/>
        </w:rPr>
        <w:t>tzīst tā tiesiskumu</w:t>
      </w:r>
      <w:r w:rsidR="00871E73" w:rsidRPr="00F472EB">
        <w:rPr>
          <w:rFonts w:asciiTheme="majorBidi" w:hAnsiTheme="majorBidi" w:cstheme="majorBidi"/>
        </w:rPr>
        <w:t xml:space="preserve"> – m</w:t>
      </w:r>
      <w:r w:rsidR="00347B1C" w:rsidRPr="00F472EB">
        <w:rPr>
          <w:rFonts w:asciiTheme="majorBidi" w:hAnsiTheme="majorBidi" w:cstheme="majorBidi"/>
        </w:rPr>
        <w:t>inētais</w:t>
      </w:r>
      <w:r w:rsidR="00401862" w:rsidRPr="00F472EB">
        <w:rPr>
          <w:rFonts w:asciiTheme="majorBidi" w:hAnsiTheme="majorBidi" w:cstheme="majorBidi"/>
        </w:rPr>
        <w:t xml:space="preserve"> </w:t>
      </w:r>
      <w:r w:rsidR="00347B1C" w:rsidRPr="00F472EB">
        <w:rPr>
          <w:rFonts w:asciiTheme="majorBidi" w:hAnsiTheme="majorBidi" w:cstheme="majorBidi"/>
        </w:rPr>
        <w:t xml:space="preserve">process </w:t>
      </w:r>
      <w:r w:rsidR="00401862" w:rsidRPr="00F472EB">
        <w:rPr>
          <w:rFonts w:asciiTheme="majorBidi" w:hAnsiTheme="majorBidi" w:cstheme="majorBidi"/>
        </w:rPr>
        <w:t xml:space="preserve">var noslēgties </w:t>
      </w:r>
      <w:r w:rsidR="004F0874" w:rsidRPr="00F472EB">
        <w:rPr>
          <w:rFonts w:asciiTheme="majorBidi" w:hAnsiTheme="majorBidi" w:cstheme="majorBidi"/>
        </w:rPr>
        <w:t>ar darba tiesisko attiecību izbeigšanu</w:t>
      </w:r>
      <w:r w:rsidR="00334E21" w:rsidRPr="00F472EB">
        <w:rPr>
          <w:rFonts w:asciiTheme="majorBidi" w:hAnsiTheme="majorBidi" w:cstheme="majorBidi"/>
        </w:rPr>
        <w:t xml:space="preserve"> vai nu </w:t>
      </w:r>
      <w:r w:rsidR="00347B1C" w:rsidRPr="00F472EB">
        <w:rPr>
          <w:rFonts w:asciiTheme="majorBidi" w:hAnsiTheme="majorBidi" w:cstheme="majorBidi"/>
        </w:rPr>
        <w:t>nekavējoties</w:t>
      </w:r>
      <w:r w:rsidR="004F0874" w:rsidRPr="00F472EB">
        <w:rPr>
          <w:rFonts w:asciiTheme="majorBidi" w:hAnsiTheme="majorBidi" w:cstheme="majorBidi"/>
        </w:rPr>
        <w:t>, t.i.</w:t>
      </w:r>
      <w:r w:rsidR="00831CB1" w:rsidRPr="00F472EB">
        <w:rPr>
          <w:rFonts w:asciiTheme="majorBidi" w:hAnsiTheme="majorBidi" w:cstheme="majorBidi"/>
        </w:rPr>
        <w:t>,</w:t>
      </w:r>
      <w:r w:rsidR="00347B1C" w:rsidRPr="00F472EB">
        <w:rPr>
          <w:rFonts w:asciiTheme="majorBidi" w:hAnsiTheme="majorBidi" w:cstheme="majorBidi"/>
        </w:rPr>
        <w:t xml:space="preserve"> </w:t>
      </w:r>
      <w:r w:rsidRPr="00F472EB">
        <w:rPr>
          <w:rFonts w:asciiTheme="majorBidi" w:hAnsiTheme="majorBidi" w:cstheme="majorBidi"/>
        </w:rPr>
        <w:t xml:space="preserve">ar uzteikuma spēkā stāšanos </w:t>
      </w:r>
      <w:r w:rsidR="00347B1C" w:rsidRPr="00F472EB">
        <w:rPr>
          <w:rFonts w:asciiTheme="majorBidi" w:hAnsiTheme="majorBidi" w:cstheme="majorBidi"/>
        </w:rPr>
        <w:t xml:space="preserve">(Darba likuma </w:t>
      </w:r>
      <w:r w:rsidR="00401862" w:rsidRPr="00F472EB">
        <w:rPr>
          <w:rFonts w:asciiTheme="majorBidi" w:hAnsiTheme="majorBidi" w:cstheme="majorBidi"/>
        </w:rPr>
        <w:t>103. panta pirmās daļas 1. punkts)</w:t>
      </w:r>
      <w:r w:rsidR="00347B1C" w:rsidRPr="00F472EB">
        <w:rPr>
          <w:rFonts w:asciiTheme="majorBidi" w:hAnsiTheme="majorBidi" w:cstheme="majorBidi"/>
        </w:rPr>
        <w:t xml:space="preserve">, vai </w:t>
      </w:r>
      <w:r w:rsidR="00401862" w:rsidRPr="00F472EB">
        <w:rPr>
          <w:rFonts w:asciiTheme="majorBidi" w:hAnsiTheme="majorBidi" w:cstheme="majorBidi"/>
        </w:rPr>
        <w:t>izbeidzoties darba devēja uzteikuma termiņam (Darba likuma 103. </w:t>
      </w:r>
      <w:r w:rsidR="00511264" w:rsidRPr="00F472EB">
        <w:rPr>
          <w:rFonts w:asciiTheme="majorBidi" w:hAnsiTheme="majorBidi" w:cstheme="majorBidi"/>
        </w:rPr>
        <w:t>panta pirmās daļas 2.,</w:t>
      </w:r>
      <w:r w:rsidR="006E2185" w:rsidRPr="00F472EB">
        <w:rPr>
          <w:rFonts w:asciiTheme="majorBidi" w:hAnsiTheme="majorBidi" w:cstheme="majorBidi"/>
        </w:rPr>
        <w:t> </w:t>
      </w:r>
      <w:r w:rsidR="00511264" w:rsidRPr="00F472EB">
        <w:rPr>
          <w:rFonts w:asciiTheme="majorBidi" w:hAnsiTheme="majorBidi" w:cstheme="majorBidi"/>
        </w:rPr>
        <w:t>3.,</w:t>
      </w:r>
      <w:r w:rsidR="006E2185" w:rsidRPr="00F472EB">
        <w:rPr>
          <w:rFonts w:asciiTheme="majorBidi" w:hAnsiTheme="majorBidi" w:cstheme="majorBidi"/>
        </w:rPr>
        <w:t> </w:t>
      </w:r>
      <w:r w:rsidR="00511264" w:rsidRPr="00F472EB">
        <w:rPr>
          <w:rFonts w:asciiTheme="majorBidi" w:hAnsiTheme="majorBidi" w:cstheme="majorBidi"/>
        </w:rPr>
        <w:t>4.</w:t>
      </w:r>
      <w:r w:rsidR="004059D8" w:rsidRPr="00F472EB">
        <w:rPr>
          <w:rFonts w:asciiTheme="majorBidi" w:hAnsiTheme="majorBidi" w:cstheme="majorBidi"/>
        </w:rPr>
        <w:t> </w:t>
      </w:r>
      <w:r w:rsidR="00511264" w:rsidRPr="00F472EB">
        <w:rPr>
          <w:rFonts w:asciiTheme="majorBidi" w:hAnsiTheme="majorBidi" w:cstheme="majorBidi"/>
        </w:rPr>
        <w:t>punkts un otrā daļa).</w:t>
      </w:r>
    </w:p>
    <w:p w14:paraId="69FB6B39" w14:textId="3A70F162" w:rsidR="00A47E69" w:rsidRPr="00F472EB" w:rsidRDefault="000622DF"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Savukārt gadījum</w:t>
      </w:r>
      <w:r w:rsidR="00863F83" w:rsidRPr="00F472EB">
        <w:rPr>
          <w:rFonts w:asciiTheme="majorBidi" w:hAnsiTheme="majorBidi" w:cstheme="majorBidi"/>
        </w:rPr>
        <w:t>o</w:t>
      </w:r>
      <w:r w:rsidRPr="00F472EB">
        <w:rPr>
          <w:rFonts w:asciiTheme="majorBidi" w:hAnsiTheme="majorBidi" w:cstheme="majorBidi"/>
        </w:rPr>
        <w:t>s, k</w:t>
      </w:r>
      <w:r w:rsidR="00863F83" w:rsidRPr="00F472EB">
        <w:rPr>
          <w:rFonts w:asciiTheme="majorBidi" w:hAnsiTheme="majorBidi" w:cstheme="majorBidi"/>
        </w:rPr>
        <w:t>uros</w:t>
      </w:r>
      <w:r w:rsidRPr="00F472EB">
        <w:rPr>
          <w:rFonts w:asciiTheme="majorBidi" w:hAnsiTheme="majorBidi" w:cstheme="majorBidi"/>
        </w:rPr>
        <w:t xml:space="preserve"> uzteikuma tiesiskums tiek pārbaudīts tiesā, šis process </w:t>
      </w:r>
      <w:r w:rsidR="008C38BB" w:rsidRPr="00F472EB">
        <w:rPr>
          <w:rFonts w:asciiTheme="majorBidi" w:hAnsiTheme="majorBidi" w:cstheme="majorBidi"/>
        </w:rPr>
        <w:t xml:space="preserve">parasti </w:t>
      </w:r>
      <w:r w:rsidR="001E46A1" w:rsidRPr="00F472EB">
        <w:rPr>
          <w:rFonts w:asciiTheme="majorBidi" w:hAnsiTheme="majorBidi" w:cstheme="majorBidi"/>
        </w:rPr>
        <w:t xml:space="preserve">noslēdzas </w:t>
      </w:r>
      <w:r w:rsidRPr="00F472EB">
        <w:rPr>
          <w:rFonts w:asciiTheme="majorBidi" w:hAnsiTheme="majorBidi" w:cstheme="majorBidi"/>
        </w:rPr>
        <w:t>ar tiesas sprieduma spēkā stāšan</w:t>
      </w:r>
      <w:r w:rsidR="00863F83" w:rsidRPr="00F472EB">
        <w:rPr>
          <w:rFonts w:asciiTheme="majorBidi" w:hAnsiTheme="majorBidi" w:cstheme="majorBidi"/>
        </w:rPr>
        <w:t>os. Sprieduma spēkā stāšanās var sakrist ar darba tiesisko attiecību izbeigšanos (ja apmierināta attiecīga darba devēja prasība)</w:t>
      </w:r>
      <w:r w:rsidR="00223D4C" w:rsidRPr="00F472EB">
        <w:rPr>
          <w:rFonts w:asciiTheme="majorBidi" w:hAnsiTheme="majorBidi" w:cstheme="majorBidi"/>
        </w:rPr>
        <w:t>, b</w:t>
      </w:r>
      <w:r w:rsidR="00863F83" w:rsidRPr="00F472EB">
        <w:rPr>
          <w:rFonts w:asciiTheme="majorBidi" w:hAnsiTheme="majorBidi" w:cstheme="majorBidi"/>
        </w:rPr>
        <w:t>et var arī nesakrist ar darba tiesisko attiecību izbeigšanos (ja ir noraidīta darbinieka prasība par darba devēja uzteikuma a</w:t>
      </w:r>
      <w:r w:rsidR="00223D4C" w:rsidRPr="00F472EB">
        <w:rPr>
          <w:rFonts w:asciiTheme="majorBidi" w:hAnsiTheme="majorBidi" w:cstheme="majorBidi"/>
        </w:rPr>
        <w:t>tzīšanu par spēkā neesošu</w:t>
      </w:r>
      <w:r w:rsidR="00863F83" w:rsidRPr="00F472EB">
        <w:rPr>
          <w:rFonts w:asciiTheme="majorBidi" w:hAnsiTheme="majorBidi" w:cstheme="majorBidi"/>
        </w:rPr>
        <w:t>)</w:t>
      </w:r>
      <w:r w:rsidRPr="00F472EB">
        <w:rPr>
          <w:rFonts w:asciiTheme="majorBidi" w:hAnsiTheme="majorBidi" w:cstheme="majorBidi"/>
        </w:rPr>
        <w:t>.</w:t>
      </w:r>
    </w:p>
    <w:p w14:paraId="747C87E9" w14:textId="77777777" w:rsidR="001D56C0" w:rsidRPr="00F472EB" w:rsidRDefault="001D56C0" w:rsidP="00F472EB">
      <w:pPr>
        <w:shd w:val="clear" w:color="auto" w:fill="FFFFFF"/>
        <w:spacing w:line="276" w:lineRule="auto"/>
        <w:ind w:firstLine="720"/>
        <w:jc w:val="both"/>
        <w:rPr>
          <w:rFonts w:asciiTheme="majorBidi" w:hAnsiTheme="majorBidi" w:cstheme="majorBidi"/>
        </w:rPr>
      </w:pPr>
    </w:p>
    <w:p w14:paraId="6710FB69" w14:textId="1C27DA9E" w:rsidR="005671BF" w:rsidRPr="00F472EB" w:rsidRDefault="00B559BE"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w:t>
      </w:r>
      <w:r w:rsidR="001D56C0" w:rsidRPr="00F472EB">
        <w:rPr>
          <w:rFonts w:asciiTheme="majorBidi" w:hAnsiTheme="majorBidi" w:cstheme="majorBidi"/>
        </w:rPr>
        <w:t>9</w:t>
      </w:r>
      <w:r w:rsidRPr="00F472EB">
        <w:rPr>
          <w:rFonts w:asciiTheme="majorBidi" w:hAnsiTheme="majorBidi" w:cstheme="majorBidi"/>
        </w:rPr>
        <w:t>]</w:t>
      </w:r>
      <w:r w:rsidR="004059D8" w:rsidRPr="00F472EB">
        <w:rPr>
          <w:rFonts w:asciiTheme="majorBidi" w:hAnsiTheme="majorBidi" w:cstheme="majorBidi"/>
        </w:rPr>
        <w:t> </w:t>
      </w:r>
      <w:r w:rsidR="006F28BD" w:rsidRPr="00F472EB">
        <w:rPr>
          <w:rFonts w:asciiTheme="majorBidi" w:hAnsiTheme="majorBidi" w:cstheme="majorBidi"/>
        </w:rPr>
        <w:t xml:space="preserve">No tā, ka darba tiesiskās attiecības turpinās uzteikuma termiņa tecējuma laikā un laikā, kamēr tiesā tiek skatīta </w:t>
      </w:r>
      <w:r w:rsidR="00223D4C" w:rsidRPr="00F472EB">
        <w:rPr>
          <w:rFonts w:asciiTheme="majorBidi" w:hAnsiTheme="majorBidi" w:cstheme="majorBidi"/>
        </w:rPr>
        <w:t xml:space="preserve">civillieta </w:t>
      </w:r>
      <w:r w:rsidR="006F28BD" w:rsidRPr="00F472EB">
        <w:rPr>
          <w:rFonts w:asciiTheme="majorBidi" w:hAnsiTheme="majorBidi" w:cstheme="majorBidi"/>
        </w:rPr>
        <w:t>darba devēja prasīb</w:t>
      </w:r>
      <w:r w:rsidR="00223D4C" w:rsidRPr="00F472EB">
        <w:rPr>
          <w:rFonts w:asciiTheme="majorBidi" w:hAnsiTheme="majorBidi" w:cstheme="majorBidi"/>
        </w:rPr>
        <w:t>ā pret darbinieku</w:t>
      </w:r>
      <w:r w:rsidR="006F28BD" w:rsidRPr="00F472EB">
        <w:rPr>
          <w:rFonts w:asciiTheme="majorBidi" w:hAnsiTheme="majorBidi" w:cstheme="majorBidi"/>
        </w:rPr>
        <w:t xml:space="preserve"> par darba līguma izbeigšanu (sk. </w:t>
      </w:r>
      <w:r w:rsidR="006F28BD" w:rsidRPr="00F472EB">
        <w:rPr>
          <w:rFonts w:asciiTheme="majorBidi" w:hAnsiTheme="majorBidi" w:cstheme="majorBidi"/>
          <w:i/>
          <w:iCs/>
        </w:rPr>
        <w:t>šā sprieduma 8.2. punktu,</w:t>
      </w:r>
      <w:r w:rsidR="006F28BD" w:rsidRPr="00F472EB">
        <w:rPr>
          <w:rFonts w:asciiTheme="majorBidi" w:hAnsiTheme="majorBidi" w:cstheme="majorBidi"/>
        </w:rPr>
        <w:t xml:space="preserve"> </w:t>
      </w:r>
      <w:r w:rsidR="008F16C6" w:rsidRPr="00F472EB">
        <w:rPr>
          <w:rFonts w:asciiTheme="majorBidi" w:hAnsiTheme="majorBidi" w:cstheme="majorBidi"/>
          <w:i/>
          <w:iCs/>
        </w:rPr>
        <w:t>Senāta 2022. gada 27. janvāra sprieduma lietā Nr.</w:t>
      </w:r>
      <w:r w:rsidR="00223D4C" w:rsidRPr="00F472EB">
        <w:rPr>
          <w:rFonts w:asciiTheme="majorBidi" w:hAnsiTheme="majorBidi" w:cstheme="majorBidi"/>
          <w:i/>
          <w:iCs/>
        </w:rPr>
        <w:t> </w:t>
      </w:r>
      <w:r w:rsidR="008F16C6" w:rsidRPr="00F472EB">
        <w:rPr>
          <w:rFonts w:asciiTheme="majorBidi" w:hAnsiTheme="majorBidi" w:cstheme="majorBidi"/>
          <w:i/>
          <w:iCs/>
        </w:rPr>
        <w:t xml:space="preserve">SKC-15/2022, </w:t>
      </w:r>
      <w:hyperlink r:id="rId12" w:history="1">
        <w:r w:rsidR="001F55D3" w:rsidRPr="00F472EB">
          <w:rPr>
            <w:rStyle w:val="Hyperlink"/>
            <w:rFonts w:asciiTheme="majorBidi" w:hAnsiTheme="majorBidi" w:cstheme="majorBidi"/>
            <w:i/>
            <w:iCs/>
            <w:color w:val="auto"/>
            <w:shd w:val="clear" w:color="auto" w:fill="FFFFFF"/>
          </w:rPr>
          <w:t>ECLI:LV:AT:2022:0127.C12098519.14.S</w:t>
        </w:r>
      </w:hyperlink>
      <w:r w:rsidR="008F16C6" w:rsidRPr="00F472EB">
        <w:rPr>
          <w:rFonts w:asciiTheme="majorBidi" w:hAnsiTheme="majorBidi" w:cstheme="majorBidi"/>
          <w:i/>
          <w:iCs/>
        </w:rPr>
        <w:t>, 7.1. punktu</w:t>
      </w:r>
      <w:r w:rsidR="006F28BD" w:rsidRPr="00F472EB">
        <w:rPr>
          <w:rFonts w:asciiTheme="majorBidi" w:hAnsiTheme="majorBidi" w:cstheme="majorBidi"/>
        </w:rPr>
        <w:t>)</w:t>
      </w:r>
      <w:r w:rsidR="006B3986" w:rsidRPr="00F472EB">
        <w:rPr>
          <w:rFonts w:asciiTheme="majorBidi" w:hAnsiTheme="majorBidi" w:cstheme="majorBidi"/>
        </w:rPr>
        <w:t>,</w:t>
      </w:r>
      <w:r w:rsidR="0072405C" w:rsidRPr="00F472EB">
        <w:rPr>
          <w:rFonts w:asciiTheme="majorBidi" w:hAnsiTheme="majorBidi" w:cstheme="majorBidi"/>
        </w:rPr>
        <w:t xml:space="preserve"> izriet arī atbilde uz jautājumu </w:t>
      </w:r>
      <w:r w:rsidR="00871E73" w:rsidRPr="00F472EB">
        <w:rPr>
          <w:rFonts w:asciiTheme="majorBidi" w:hAnsiTheme="majorBidi" w:cstheme="majorBidi"/>
        </w:rPr>
        <w:t xml:space="preserve">par </w:t>
      </w:r>
      <w:r w:rsidR="0085033A" w:rsidRPr="00F472EB">
        <w:rPr>
          <w:rFonts w:asciiTheme="majorBidi" w:hAnsiTheme="majorBidi" w:cstheme="majorBidi"/>
        </w:rPr>
        <w:t xml:space="preserve">darba devēja </w:t>
      </w:r>
      <w:r w:rsidR="00871E73" w:rsidRPr="00F472EB">
        <w:rPr>
          <w:rFonts w:asciiTheme="majorBidi" w:hAnsiTheme="majorBidi" w:cstheme="majorBidi"/>
        </w:rPr>
        <w:t xml:space="preserve">iespēju </w:t>
      </w:r>
      <w:r w:rsidR="00223D4C" w:rsidRPr="00F472EB">
        <w:rPr>
          <w:rFonts w:asciiTheme="majorBidi" w:hAnsiTheme="majorBidi" w:cstheme="majorBidi"/>
        </w:rPr>
        <w:t>uzteikt darba līgumu</w:t>
      </w:r>
      <w:r w:rsidR="0085033A" w:rsidRPr="00F472EB">
        <w:rPr>
          <w:rFonts w:asciiTheme="majorBidi" w:hAnsiTheme="majorBidi" w:cstheme="majorBidi"/>
        </w:rPr>
        <w:t xml:space="preserve"> darbiniekam</w:t>
      </w:r>
      <w:r w:rsidR="00223D4C" w:rsidRPr="00F472EB">
        <w:rPr>
          <w:rFonts w:asciiTheme="majorBidi" w:hAnsiTheme="majorBidi" w:cstheme="majorBidi"/>
        </w:rPr>
        <w:t xml:space="preserve"> ar </w:t>
      </w:r>
      <w:r w:rsidR="00871E73" w:rsidRPr="00F472EB">
        <w:rPr>
          <w:rFonts w:asciiTheme="majorBidi" w:hAnsiTheme="majorBidi" w:cstheme="majorBidi"/>
        </w:rPr>
        <w:t xml:space="preserve">jaunu patstāvīgu uzteikumu, ja iepriekš </w:t>
      </w:r>
      <w:r w:rsidR="00223D4C" w:rsidRPr="00F472EB">
        <w:rPr>
          <w:rFonts w:asciiTheme="majorBidi" w:hAnsiTheme="majorBidi" w:cstheme="majorBidi"/>
        </w:rPr>
        <w:t xml:space="preserve">darba līgums </w:t>
      </w:r>
      <w:r w:rsidR="00871E73" w:rsidRPr="00F472EB">
        <w:rPr>
          <w:rFonts w:asciiTheme="majorBidi" w:hAnsiTheme="majorBidi" w:cstheme="majorBidi"/>
        </w:rPr>
        <w:t>jau uzteik</w:t>
      </w:r>
      <w:r w:rsidR="00223D4C" w:rsidRPr="00F472EB">
        <w:rPr>
          <w:rFonts w:asciiTheme="majorBidi" w:hAnsiTheme="majorBidi" w:cstheme="majorBidi"/>
        </w:rPr>
        <w:t>t</w:t>
      </w:r>
      <w:r w:rsidR="00871E73" w:rsidRPr="00F472EB">
        <w:rPr>
          <w:rFonts w:asciiTheme="majorBidi" w:hAnsiTheme="majorBidi" w:cstheme="majorBidi"/>
        </w:rPr>
        <w:t xml:space="preserve">s uz cita pamata un </w:t>
      </w:r>
      <w:r w:rsidR="00223D4C" w:rsidRPr="00F472EB">
        <w:rPr>
          <w:rFonts w:asciiTheme="majorBidi" w:hAnsiTheme="majorBidi" w:cstheme="majorBidi"/>
        </w:rPr>
        <w:t xml:space="preserve">pirmā </w:t>
      </w:r>
      <w:r w:rsidR="00871E73" w:rsidRPr="00F472EB">
        <w:rPr>
          <w:rFonts w:asciiTheme="majorBidi" w:hAnsiTheme="majorBidi" w:cstheme="majorBidi"/>
        </w:rPr>
        <w:t>uzteikuma termiņš nav beidzies</w:t>
      </w:r>
      <w:r w:rsidR="005671BF" w:rsidRPr="00F472EB">
        <w:rPr>
          <w:rFonts w:asciiTheme="majorBidi" w:hAnsiTheme="majorBidi" w:cstheme="majorBidi"/>
        </w:rPr>
        <w:t>.</w:t>
      </w:r>
    </w:p>
    <w:p w14:paraId="3F72BF86" w14:textId="77777777" w:rsidR="0072405C" w:rsidRPr="00F472EB" w:rsidRDefault="0072405C"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[9.1] </w:t>
      </w:r>
      <w:r w:rsidR="005671BF" w:rsidRPr="00F472EB">
        <w:rPr>
          <w:rFonts w:asciiTheme="majorBidi" w:hAnsiTheme="majorBidi" w:cstheme="majorBidi"/>
        </w:rPr>
        <w:t>Darba likuma 101.</w:t>
      </w:r>
      <w:r w:rsidRPr="00F472EB">
        <w:rPr>
          <w:rFonts w:asciiTheme="majorBidi" w:hAnsiTheme="majorBidi" w:cstheme="majorBidi"/>
        </w:rPr>
        <w:t> </w:t>
      </w:r>
      <w:r w:rsidR="005671BF" w:rsidRPr="00F472EB">
        <w:rPr>
          <w:rFonts w:asciiTheme="majorBidi" w:hAnsiTheme="majorBidi" w:cstheme="majorBidi"/>
        </w:rPr>
        <w:t>panta pirmajā un piektajā daļā ietverti noteikumi par tiem pamatiem, kas dod darba devējam tiesības uzteikt darba līgumu.</w:t>
      </w:r>
    </w:p>
    <w:p w14:paraId="47F59A89" w14:textId="7A66FC16" w:rsidR="00871E73" w:rsidRPr="00F472EB" w:rsidRDefault="00CB2425"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Juridiskajā literatūrā</w:t>
      </w:r>
      <w:r w:rsidR="00871E73" w:rsidRPr="00F472EB">
        <w:rPr>
          <w:rFonts w:asciiTheme="majorBidi" w:hAnsiTheme="majorBidi" w:cstheme="majorBidi"/>
        </w:rPr>
        <w:t xml:space="preserve"> norādīts: „Uzteikuma termiņa laikā darba tiesiskās attiecības turpinās, tāpēc arī šajā laikā darba devējam un darbiniekam ir jāpilda savi pienākumi, ko paredz noslēgtais darba līgums. Tā, kaut gan darbinieks izteicis uzteikumu, viņam ir jāturpina darbs, jāievēro darba kārtība un darba devēja rīkojumi. Ja šajā laikā darbinieks pieļauj darba kārtības pārkāpumu, darba devējs ir tiesīgs gan piemērot viņam disciplinārsodu, gan uzteikt darba līgumu atbilstoši Darba likuma 101. pantam</w:t>
      </w:r>
      <w:r w:rsidR="004A166F" w:rsidRPr="00F472EB">
        <w:rPr>
          <w:rFonts w:asciiTheme="majorBidi" w:hAnsiTheme="majorBidi" w:cstheme="majorBidi"/>
        </w:rPr>
        <w:t>.</w:t>
      </w:r>
      <w:r w:rsidR="00871E73" w:rsidRPr="00F472EB">
        <w:rPr>
          <w:rFonts w:asciiTheme="majorBidi" w:hAnsiTheme="majorBidi" w:cstheme="majorBidi"/>
        </w:rPr>
        <w:t>” (</w:t>
      </w:r>
      <w:r w:rsidR="00871E73" w:rsidRPr="00F472EB">
        <w:rPr>
          <w:rFonts w:asciiTheme="majorBidi" w:hAnsiTheme="majorBidi" w:cstheme="majorBidi"/>
          <w:i/>
          <w:iCs/>
        </w:rPr>
        <w:t xml:space="preserve">Slaidiņa V., </w:t>
      </w:r>
      <w:r w:rsidR="00871E73" w:rsidRPr="00F472EB">
        <w:rPr>
          <w:rFonts w:asciiTheme="majorBidi" w:hAnsiTheme="majorBidi" w:cstheme="majorBidi"/>
          <w:i/>
          <w:iCs/>
          <w:lang w:val="lt-LT"/>
        </w:rPr>
        <w:t>Skultāne</w:t>
      </w:r>
      <w:r w:rsidR="00871E73" w:rsidRPr="00F472EB">
        <w:rPr>
          <w:rFonts w:asciiTheme="majorBidi" w:hAnsiTheme="majorBidi" w:cstheme="majorBidi"/>
          <w:i/>
          <w:iCs/>
        </w:rPr>
        <w:t xml:space="preserve"> I. Darba tiesības. 3. papildinātais un pārstrādātais izdevums. Rīga: Zvaigzne ABC, 2023, 119. lpp.</w:t>
      </w:r>
      <w:r w:rsidR="00871E73" w:rsidRPr="00F472EB">
        <w:rPr>
          <w:rFonts w:asciiTheme="majorBidi" w:hAnsiTheme="majorBidi" w:cstheme="majorBidi"/>
        </w:rPr>
        <w:t>).</w:t>
      </w:r>
    </w:p>
    <w:p w14:paraId="05C844CD" w14:textId="1100CE1C" w:rsidR="0072405C" w:rsidRPr="00F472EB" w:rsidRDefault="00871E73"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 xml:space="preserve">Lai arī </w:t>
      </w:r>
      <w:r w:rsidR="00CB2425" w:rsidRPr="00F472EB">
        <w:rPr>
          <w:rFonts w:asciiTheme="majorBidi" w:hAnsiTheme="majorBidi" w:cstheme="majorBidi"/>
        </w:rPr>
        <w:t xml:space="preserve">juridiskajā literatūrā </w:t>
      </w:r>
      <w:r w:rsidRPr="00F472EB">
        <w:rPr>
          <w:rFonts w:asciiTheme="majorBidi" w:hAnsiTheme="majorBidi" w:cstheme="majorBidi"/>
        </w:rPr>
        <w:t>ietvertais secinājums ir par darbinieka un darba devēja uzteikumu, tāds pats secinājums izdarāms arī attiecī</w:t>
      </w:r>
      <w:r w:rsidR="00E61DFC" w:rsidRPr="00F472EB">
        <w:rPr>
          <w:rFonts w:asciiTheme="majorBidi" w:hAnsiTheme="majorBidi" w:cstheme="majorBidi"/>
        </w:rPr>
        <w:t>b</w:t>
      </w:r>
      <w:r w:rsidRPr="00F472EB">
        <w:rPr>
          <w:rFonts w:asciiTheme="majorBidi" w:hAnsiTheme="majorBidi" w:cstheme="majorBidi"/>
        </w:rPr>
        <w:t xml:space="preserve">ā uz gadījumu, </w:t>
      </w:r>
      <w:r w:rsidR="0042058F" w:rsidRPr="00F472EB">
        <w:rPr>
          <w:rFonts w:asciiTheme="majorBidi" w:hAnsiTheme="majorBidi" w:cstheme="majorBidi"/>
        </w:rPr>
        <w:t>kad</w:t>
      </w:r>
      <w:r w:rsidRPr="00F472EB">
        <w:rPr>
          <w:rFonts w:asciiTheme="majorBidi" w:hAnsiTheme="majorBidi" w:cstheme="majorBidi"/>
        </w:rPr>
        <w:t xml:space="preserve"> darba devēja uzteikuma termiņa tecējuma laikā vai darba devēja celtas prasības par darba līguma izbeigšanu izskatīšanas laikā rodas jauni apstākļi, kas </w:t>
      </w:r>
      <w:r w:rsidR="006B3986" w:rsidRPr="00F472EB">
        <w:rPr>
          <w:rFonts w:asciiTheme="majorBidi" w:hAnsiTheme="majorBidi" w:cstheme="majorBidi"/>
        </w:rPr>
        <w:t>var būt par</w:t>
      </w:r>
      <w:r w:rsidRPr="00F472EB">
        <w:rPr>
          <w:rFonts w:asciiTheme="majorBidi" w:hAnsiTheme="majorBidi" w:cstheme="majorBidi"/>
        </w:rPr>
        <w:t xml:space="preserve"> pamatu </w:t>
      </w:r>
      <w:r w:rsidR="006B3986" w:rsidRPr="00F472EB">
        <w:rPr>
          <w:rFonts w:asciiTheme="majorBidi" w:hAnsiTheme="majorBidi" w:cstheme="majorBidi"/>
        </w:rPr>
        <w:t xml:space="preserve">jaunam </w:t>
      </w:r>
      <w:r w:rsidR="0042058F" w:rsidRPr="00F472EB">
        <w:rPr>
          <w:rFonts w:asciiTheme="majorBidi" w:hAnsiTheme="majorBidi" w:cstheme="majorBidi"/>
        </w:rPr>
        <w:t>darba līgum</w:t>
      </w:r>
      <w:r w:rsidR="006B3986" w:rsidRPr="00F472EB">
        <w:rPr>
          <w:rFonts w:asciiTheme="majorBidi" w:hAnsiTheme="majorBidi" w:cstheme="majorBidi"/>
        </w:rPr>
        <w:t>a</w:t>
      </w:r>
      <w:r w:rsidR="0042058F" w:rsidRPr="00F472EB">
        <w:rPr>
          <w:rFonts w:asciiTheme="majorBidi" w:hAnsiTheme="majorBidi" w:cstheme="majorBidi"/>
        </w:rPr>
        <w:t xml:space="preserve"> </w:t>
      </w:r>
      <w:r w:rsidR="006B3986" w:rsidRPr="00F472EB">
        <w:rPr>
          <w:rFonts w:asciiTheme="majorBidi" w:hAnsiTheme="majorBidi" w:cstheme="majorBidi"/>
        </w:rPr>
        <w:t>uzteikumam</w:t>
      </w:r>
      <w:r w:rsidRPr="00F472EB">
        <w:rPr>
          <w:rFonts w:asciiTheme="majorBidi" w:hAnsiTheme="majorBidi" w:cstheme="majorBidi"/>
        </w:rPr>
        <w:t>.</w:t>
      </w:r>
    </w:p>
    <w:p w14:paraId="705905C2" w14:textId="19106275" w:rsidR="00AA56B8" w:rsidRPr="00F472EB" w:rsidRDefault="00E61DFC" w:rsidP="00F472EB">
      <w:pPr>
        <w:shd w:val="clear" w:color="auto" w:fill="FFFFFF"/>
        <w:spacing w:line="276" w:lineRule="auto"/>
        <w:ind w:firstLine="720"/>
        <w:jc w:val="both"/>
        <w:rPr>
          <w:rFonts w:asciiTheme="majorBidi" w:eastAsiaTheme="minorHAnsi" w:hAnsiTheme="majorBidi" w:cstheme="majorBidi"/>
          <w:lang w:eastAsia="en-US"/>
        </w:rPr>
      </w:pPr>
      <w:r w:rsidRPr="00F472EB">
        <w:rPr>
          <w:rFonts w:asciiTheme="majorBidi" w:hAnsiTheme="majorBidi" w:cstheme="majorBidi"/>
        </w:rPr>
        <w:t xml:space="preserve">Šādas pieejas pamatotību </w:t>
      </w:r>
      <w:r w:rsidR="00165A29" w:rsidRPr="00F472EB">
        <w:rPr>
          <w:rFonts w:asciiTheme="majorBidi" w:hAnsiTheme="majorBidi" w:cstheme="majorBidi"/>
        </w:rPr>
        <w:t xml:space="preserve">apstiprina Senāta judikatūrā atzītais, ka </w:t>
      </w:r>
      <w:r w:rsidR="00AA56B8" w:rsidRPr="00F472EB">
        <w:rPr>
          <w:rFonts w:asciiTheme="majorBidi" w:eastAsiaTheme="minorHAnsi" w:hAnsiTheme="majorBidi" w:cstheme="majorBidi"/>
          <w:lang w:eastAsia="en-US"/>
        </w:rPr>
        <w:t xml:space="preserve">darba devējs ir tiesīgs darbiniekam, kurš pārkāpis līguma noteikumus, </w:t>
      </w:r>
      <w:r w:rsidR="00672BBA" w:rsidRPr="00F472EB">
        <w:rPr>
          <w:rFonts w:asciiTheme="majorBidi" w:eastAsiaTheme="minorHAnsi" w:hAnsiTheme="majorBidi" w:cstheme="majorBidi"/>
          <w:lang w:eastAsia="en-US"/>
        </w:rPr>
        <w:t xml:space="preserve">uzteikt darba līgumu </w:t>
      </w:r>
      <w:r w:rsidR="00093CCD" w:rsidRPr="00F472EB">
        <w:rPr>
          <w:rFonts w:asciiTheme="majorBidi" w:eastAsiaTheme="minorHAnsi" w:hAnsiTheme="majorBidi" w:cstheme="majorBidi"/>
          <w:lang w:eastAsia="en-US"/>
        </w:rPr>
        <w:t xml:space="preserve">pamatojoties uz </w:t>
      </w:r>
      <w:r w:rsidR="00AA56B8" w:rsidRPr="00F472EB">
        <w:rPr>
          <w:rFonts w:asciiTheme="majorBidi" w:eastAsiaTheme="minorHAnsi" w:hAnsiTheme="majorBidi" w:cstheme="majorBidi"/>
          <w:lang w:eastAsia="en-US"/>
        </w:rPr>
        <w:t xml:space="preserve">citiem, no pirmā uzteikuma </w:t>
      </w:r>
      <w:r w:rsidR="00093CCD" w:rsidRPr="00F472EB">
        <w:rPr>
          <w:rFonts w:asciiTheme="majorBidi" w:eastAsiaTheme="minorHAnsi" w:hAnsiTheme="majorBidi" w:cstheme="majorBidi"/>
          <w:lang w:eastAsia="en-US"/>
        </w:rPr>
        <w:t xml:space="preserve">pamatojuma </w:t>
      </w:r>
      <w:r w:rsidR="00AA56B8" w:rsidRPr="00F472EB">
        <w:rPr>
          <w:rFonts w:asciiTheme="majorBidi" w:eastAsiaTheme="minorHAnsi" w:hAnsiTheme="majorBidi" w:cstheme="majorBidi"/>
          <w:lang w:eastAsia="en-US"/>
        </w:rPr>
        <w:t>atšķirīgiem, apstākļiem</w:t>
      </w:r>
      <w:r w:rsidR="00165A29" w:rsidRPr="00F472EB">
        <w:rPr>
          <w:rFonts w:asciiTheme="majorBidi" w:eastAsiaTheme="minorHAnsi" w:hAnsiTheme="majorBidi" w:cstheme="majorBidi"/>
          <w:lang w:eastAsia="en-US"/>
        </w:rPr>
        <w:t xml:space="preserve"> </w:t>
      </w:r>
      <w:r w:rsidR="00AA56B8" w:rsidRPr="00F472EB">
        <w:rPr>
          <w:rFonts w:asciiTheme="majorBidi" w:eastAsiaTheme="minorHAnsi" w:hAnsiTheme="majorBidi" w:cstheme="majorBidi"/>
          <w:lang w:eastAsia="en-US"/>
        </w:rPr>
        <w:t xml:space="preserve">(sk. </w:t>
      </w:r>
      <w:r w:rsidR="00AA56B8" w:rsidRPr="00F472EB">
        <w:rPr>
          <w:rFonts w:asciiTheme="majorBidi" w:eastAsiaTheme="minorHAnsi" w:hAnsiTheme="majorBidi" w:cstheme="majorBidi"/>
          <w:i/>
          <w:iCs/>
          <w:lang w:eastAsia="en-US"/>
        </w:rPr>
        <w:t xml:space="preserve">Senāta </w:t>
      </w:r>
      <w:r w:rsidR="00AA56B8" w:rsidRPr="00F472EB">
        <w:rPr>
          <w:rFonts w:asciiTheme="majorBidi" w:hAnsiTheme="majorBidi" w:cstheme="majorBidi"/>
          <w:bCs/>
          <w:i/>
          <w:iCs/>
        </w:rPr>
        <w:t>2022. gada 27. janvāra</w:t>
      </w:r>
      <w:r w:rsidR="00AA56B8" w:rsidRPr="00F472EB">
        <w:rPr>
          <w:rFonts w:asciiTheme="majorBidi" w:eastAsiaTheme="minorHAnsi" w:hAnsiTheme="majorBidi" w:cstheme="majorBidi"/>
          <w:i/>
          <w:iCs/>
          <w:lang w:eastAsia="en-US"/>
        </w:rPr>
        <w:t xml:space="preserve"> sprieduma lietā Nr. </w:t>
      </w:r>
      <w:r w:rsidR="00AA56B8" w:rsidRPr="00F472EB">
        <w:rPr>
          <w:rFonts w:asciiTheme="majorBidi" w:hAnsiTheme="majorBidi" w:cstheme="majorBidi"/>
          <w:i/>
          <w:iCs/>
        </w:rPr>
        <w:t>SKC-15/2022,</w:t>
      </w:r>
      <w:r w:rsidR="00AA56B8" w:rsidRPr="00F472EB">
        <w:rPr>
          <w:rFonts w:asciiTheme="majorBidi" w:hAnsiTheme="majorBidi" w:cstheme="majorBidi"/>
          <w:b/>
          <w:bCs/>
          <w:i/>
          <w:iCs/>
        </w:rPr>
        <w:t xml:space="preserve"> </w:t>
      </w:r>
      <w:hyperlink r:id="rId13" w:history="1">
        <w:r w:rsidR="00AA56B8" w:rsidRPr="00F472EB">
          <w:rPr>
            <w:rStyle w:val="Hyperlink"/>
            <w:rFonts w:asciiTheme="majorBidi" w:hAnsiTheme="majorBidi" w:cstheme="majorBidi"/>
            <w:i/>
            <w:iCs/>
            <w:color w:val="auto"/>
            <w:shd w:val="clear" w:color="auto" w:fill="FFFFFF"/>
          </w:rPr>
          <w:t>ECLI:LV:AT:2022:0127.C12098519.14.S</w:t>
        </w:r>
      </w:hyperlink>
      <w:r w:rsidR="00AA56B8" w:rsidRPr="00F472EB">
        <w:rPr>
          <w:rFonts w:asciiTheme="majorBidi" w:hAnsiTheme="majorBidi" w:cstheme="majorBidi"/>
          <w:i/>
          <w:iCs/>
        </w:rPr>
        <w:t xml:space="preserve">, </w:t>
      </w:r>
      <w:r w:rsidR="00AA56B8" w:rsidRPr="00F472EB">
        <w:rPr>
          <w:rFonts w:asciiTheme="majorBidi" w:eastAsiaTheme="minorHAnsi" w:hAnsiTheme="majorBidi" w:cstheme="majorBidi"/>
          <w:i/>
          <w:iCs/>
          <w:lang w:eastAsia="en-US"/>
        </w:rPr>
        <w:t>7.1. punktu</w:t>
      </w:r>
      <w:r w:rsidR="00AA56B8" w:rsidRPr="00F472EB">
        <w:rPr>
          <w:rFonts w:asciiTheme="majorBidi" w:eastAsiaTheme="minorHAnsi" w:hAnsiTheme="majorBidi" w:cstheme="majorBidi"/>
          <w:lang w:eastAsia="en-US"/>
        </w:rPr>
        <w:t>).</w:t>
      </w:r>
    </w:p>
    <w:p w14:paraId="5EA37F22" w14:textId="66EFC071" w:rsidR="00AA56B8" w:rsidRPr="00F472EB" w:rsidRDefault="00AA56B8"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spacing w:val="-1"/>
        </w:rPr>
        <w:t xml:space="preserve">Tādējādi </w:t>
      </w:r>
      <w:r w:rsidRPr="00F472EB">
        <w:rPr>
          <w:rFonts w:asciiTheme="majorBidi" w:hAnsiTheme="majorBidi" w:cstheme="majorBidi"/>
        </w:rPr>
        <w:t xml:space="preserve">arī situācijā, kad, piemēram, darba devējs </w:t>
      </w:r>
      <w:r w:rsidR="00737B72" w:rsidRPr="00F472EB">
        <w:rPr>
          <w:rFonts w:asciiTheme="majorBidi" w:hAnsiTheme="majorBidi" w:cstheme="majorBidi"/>
        </w:rPr>
        <w:t xml:space="preserve">ir </w:t>
      </w:r>
      <w:r w:rsidR="00CB2425" w:rsidRPr="00F472EB">
        <w:rPr>
          <w:rFonts w:asciiTheme="majorBidi" w:hAnsiTheme="majorBidi" w:cstheme="majorBidi"/>
        </w:rPr>
        <w:t xml:space="preserve">uzteicis </w:t>
      </w:r>
      <w:r w:rsidRPr="00F472EB">
        <w:rPr>
          <w:rFonts w:asciiTheme="majorBidi" w:hAnsiTheme="majorBidi" w:cstheme="majorBidi"/>
        </w:rPr>
        <w:t>darba līgumu sakarā ar darbinieku skaita samazināšanu (</w:t>
      </w:r>
      <w:r w:rsidRPr="00F472EB">
        <w:rPr>
          <w:rFonts w:asciiTheme="majorBidi" w:hAnsiTheme="majorBidi" w:cstheme="majorBidi"/>
          <w:i/>
          <w:iCs/>
        </w:rPr>
        <w:t>Darba likuma 101. panta pirmās daļas 9. punkts</w:t>
      </w:r>
      <w:r w:rsidRPr="00F472EB">
        <w:rPr>
          <w:rFonts w:asciiTheme="majorBidi" w:hAnsiTheme="majorBidi" w:cstheme="majorBidi"/>
        </w:rPr>
        <w:t xml:space="preserve">), bet </w:t>
      </w:r>
      <w:r w:rsidRPr="00F472EB">
        <w:rPr>
          <w:rFonts w:asciiTheme="majorBidi" w:hAnsiTheme="majorBidi" w:cstheme="majorBidi"/>
        </w:rPr>
        <w:lastRenderedPageBreak/>
        <w:t>uzteikuma termiņa laikā darbinieks, veicot darbu, ir alkohola vai narkotiku reibuma stāvoklī</w:t>
      </w:r>
      <w:r w:rsidR="00737B72" w:rsidRPr="00F472EB">
        <w:rPr>
          <w:rFonts w:asciiTheme="majorBidi" w:hAnsiTheme="majorBidi" w:cstheme="majorBidi"/>
        </w:rPr>
        <w:t xml:space="preserve">, </w:t>
      </w:r>
      <w:r w:rsidRPr="00F472EB">
        <w:rPr>
          <w:rFonts w:asciiTheme="majorBidi" w:hAnsiTheme="majorBidi" w:cstheme="majorBidi"/>
        </w:rPr>
        <w:t xml:space="preserve">vai rīkojas prettiesiski un tādēļ zaudē darba devēja uzticību, darba devējam ir tiesības </w:t>
      </w:r>
      <w:r w:rsidR="00CB2425" w:rsidRPr="00F472EB">
        <w:rPr>
          <w:rFonts w:asciiTheme="majorBidi" w:hAnsiTheme="majorBidi" w:cstheme="majorBidi"/>
        </w:rPr>
        <w:t xml:space="preserve">uzteikt darba līgumu </w:t>
      </w:r>
      <w:r w:rsidRPr="00F472EB">
        <w:rPr>
          <w:rFonts w:asciiTheme="majorBidi" w:hAnsiTheme="majorBidi" w:cstheme="majorBidi"/>
        </w:rPr>
        <w:t xml:space="preserve">uz jauna pamata (Darba likuma 101. panta pirmās daļas 4. vai 2. punkts), </w:t>
      </w:r>
      <w:r w:rsidR="00334E21" w:rsidRPr="00F472EB">
        <w:rPr>
          <w:rFonts w:asciiTheme="majorBidi" w:hAnsiTheme="majorBidi" w:cstheme="majorBidi"/>
        </w:rPr>
        <w:t>nekavējoties</w:t>
      </w:r>
      <w:r w:rsidRPr="00F472EB">
        <w:rPr>
          <w:rFonts w:asciiTheme="majorBidi" w:hAnsiTheme="majorBidi" w:cstheme="majorBidi"/>
        </w:rPr>
        <w:t xml:space="preserve"> izbeidzot darba tiesiskās attiecības atbilstoši Darba likuma 103. panta pirmās daļas 1. punktam.</w:t>
      </w:r>
    </w:p>
    <w:p w14:paraId="4775A78C" w14:textId="045457F5" w:rsidR="00F050C9" w:rsidRPr="00F472EB" w:rsidRDefault="0072405C"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[9.2]</w:t>
      </w:r>
      <w:r w:rsidR="004059D8" w:rsidRPr="00F472EB">
        <w:rPr>
          <w:rFonts w:asciiTheme="majorBidi" w:hAnsiTheme="majorBidi" w:cstheme="majorBidi"/>
        </w:rPr>
        <w:t> </w:t>
      </w:r>
      <w:r w:rsidRPr="00F472EB">
        <w:rPr>
          <w:rFonts w:asciiTheme="majorBidi" w:hAnsiTheme="majorBidi" w:cstheme="majorBidi"/>
        </w:rPr>
        <w:t xml:space="preserve">Pievēršoties izskatāmajā lietā risināmajam jautājumam, jāņem </w:t>
      </w:r>
      <w:r w:rsidR="001214E0" w:rsidRPr="00F472EB">
        <w:rPr>
          <w:rFonts w:asciiTheme="majorBidi" w:hAnsiTheme="majorBidi" w:cstheme="majorBidi"/>
        </w:rPr>
        <w:t xml:space="preserve">vērā </w:t>
      </w:r>
      <w:r w:rsidRPr="00F472EB">
        <w:rPr>
          <w:rFonts w:asciiTheme="majorBidi" w:hAnsiTheme="majorBidi" w:cstheme="majorBidi"/>
        </w:rPr>
        <w:t>specifiskie faktiskie apstākļi, kas saistīti ar prasītājas darbnespēju</w:t>
      </w:r>
      <w:r w:rsidR="00F050C9" w:rsidRPr="00F472EB">
        <w:rPr>
          <w:rFonts w:asciiTheme="majorBidi" w:hAnsiTheme="majorBidi" w:cstheme="majorBidi"/>
        </w:rPr>
        <w:t xml:space="preserve">. </w:t>
      </w:r>
    </w:p>
    <w:p w14:paraId="6E525E05" w14:textId="6BFF173D" w:rsidR="00D842D3" w:rsidRPr="00F472EB" w:rsidRDefault="00D01B96"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Senāts atzīst, ka tiesa</w:t>
      </w:r>
      <w:r w:rsidR="00EA4FCF" w:rsidRPr="00F472EB">
        <w:rPr>
          <w:rFonts w:asciiTheme="majorBidi" w:hAnsiTheme="majorBidi" w:cstheme="majorBidi"/>
        </w:rPr>
        <w:t xml:space="preserve">s secinājums par prasītājas tiesībām </w:t>
      </w:r>
      <w:r w:rsidR="0065347C" w:rsidRPr="00F472EB">
        <w:rPr>
          <w:rFonts w:asciiTheme="majorBidi" w:hAnsiTheme="majorBidi" w:cstheme="majorBidi"/>
        </w:rPr>
        <w:t xml:space="preserve">paļauties uz darba tiesisko attiecību izbeigšanu saskaņā ar </w:t>
      </w:r>
      <w:r w:rsidR="00D842D3" w:rsidRPr="00F472EB">
        <w:rPr>
          <w:rFonts w:asciiTheme="majorBidi" w:hAnsiTheme="majorBidi" w:cstheme="majorBidi"/>
        </w:rPr>
        <w:t xml:space="preserve">pirmo uzteikumu, </w:t>
      </w:r>
      <w:r w:rsidR="00EA4FCF" w:rsidRPr="00F472EB">
        <w:rPr>
          <w:rFonts w:asciiTheme="majorBidi" w:hAnsiTheme="majorBidi" w:cstheme="majorBidi"/>
        </w:rPr>
        <w:t xml:space="preserve">izdarīts neņemot </w:t>
      </w:r>
      <w:r w:rsidR="00D842D3" w:rsidRPr="00F472EB">
        <w:rPr>
          <w:rFonts w:asciiTheme="majorBidi" w:hAnsiTheme="majorBidi" w:cstheme="majorBidi"/>
        </w:rPr>
        <w:t xml:space="preserve">vērā </w:t>
      </w:r>
      <w:r w:rsidR="00DA5F82" w:rsidRPr="00F472EB">
        <w:rPr>
          <w:rFonts w:asciiTheme="majorBidi" w:hAnsiTheme="majorBidi" w:cstheme="majorBidi"/>
        </w:rPr>
        <w:t xml:space="preserve">darba devēju </w:t>
      </w:r>
      <w:r w:rsidR="00EA4FCF" w:rsidRPr="00F472EB">
        <w:rPr>
          <w:rFonts w:asciiTheme="majorBidi" w:hAnsiTheme="majorBidi" w:cstheme="majorBidi"/>
        </w:rPr>
        <w:t>tiesīb</w:t>
      </w:r>
      <w:r w:rsidR="00DA5F82" w:rsidRPr="00F472EB">
        <w:rPr>
          <w:rFonts w:asciiTheme="majorBidi" w:hAnsiTheme="majorBidi" w:cstheme="majorBidi"/>
        </w:rPr>
        <w:t>as</w:t>
      </w:r>
      <w:r w:rsidR="00EA4FCF" w:rsidRPr="00F472EB">
        <w:rPr>
          <w:rFonts w:asciiTheme="majorBidi" w:hAnsiTheme="majorBidi" w:cstheme="majorBidi"/>
        </w:rPr>
        <w:t xml:space="preserve">, kas </w:t>
      </w:r>
      <w:r w:rsidR="00DA5F82" w:rsidRPr="00F472EB">
        <w:rPr>
          <w:rFonts w:asciiTheme="majorBidi" w:hAnsiTheme="majorBidi" w:cstheme="majorBidi"/>
        </w:rPr>
        <w:t>noteiktas</w:t>
      </w:r>
      <w:r w:rsidR="00EA4FCF" w:rsidRPr="00F472EB">
        <w:rPr>
          <w:rFonts w:asciiTheme="majorBidi" w:hAnsiTheme="majorBidi" w:cstheme="majorBidi"/>
        </w:rPr>
        <w:t xml:space="preserve"> </w:t>
      </w:r>
      <w:r w:rsidRPr="00F472EB">
        <w:rPr>
          <w:rFonts w:asciiTheme="majorBidi" w:hAnsiTheme="majorBidi" w:cstheme="majorBidi"/>
        </w:rPr>
        <w:t>Darba likuma 101.</w:t>
      </w:r>
      <w:r w:rsidR="00E44C60" w:rsidRPr="00F472EB">
        <w:rPr>
          <w:rFonts w:asciiTheme="majorBidi" w:hAnsiTheme="majorBidi" w:cstheme="majorBidi"/>
        </w:rPr>
        <w:t> </w:t>
      </w:r>
      <w:r w:rsidRPr="00F472EB">
        <w:rPr>
          <w:rFonts w:asciiTheme="majorBidi" w:hAnsiTheme="majorBidi" w:cstheme="majorBidi"/>
        </w:rPr>
        <w:t>panta pirmās daļas 11.</w:t>
      </w:r>
      <w:r w:rsidR="004059D8" w:rsidRPr="00F472EB">
        <w:rPr>
          <w:rFonts w:asciiTheme="majorBidi" w:hAnsiTheme="majorBidi" w:cstheme="majorBidi"/>
        </w:rPr>
        <w:t> </w:t>
      </w:r>
      <w:r w:rsidRPr="00F472EB">
        <w:rPr>
          <w:rFonts w:asciiTheme="majorBidi" w:hAnsiTheme="majorBidi" w:cstheme="majorBidi"/>
        </w:rPr>
        <w:t>punkt</w:t>
      </w:r>
      <w:r w:rsidR="00EA4FCF" w:rsidRPr="00F472EB">
        <w:rPr>
          <w:rFonts w:asciiTheme="majorBidi" w:hAnsiTheme="majorBidi" w:cstheme="majorBidi"/>
        </w:rPr>
        <w:t>ā.</w:t>
      </w:r>
    </w:p>
    <w:p w14:paraId="6C0D11D1" w14:textId="4007503B" w:rsidR="00854DBF" w:rsidRPr="00F472EB" w:rsidRDefault="00D01B96"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w:t>
      </w:r>
      <w:r w:rsidR="0072405C" w:rsidRPr="00F472EB">
        <w:rPr>
          <w:rFonts w:asciiTheme="majorBidi" w:hAnsiTheme="majorBidi" w:cstheme="majorBidi"/>
        </w:rPr>
        <w:t>9.2</w:t>
      </w:r>
      <w:r w:rsidRPr="00F472EB">
        <w:rPr>
          <w:rFonts w:asciiTheme="majorBidi" w:hAnsiTheme="majorBidi" w:cstheme="majorBidi"/>
        </w:rPr>
        <w:t>.1] </w:t>
      </w:r>
      <w:r w:rsidR="001D56C0" w:rsidRPr="00F472EB">
        <w:rPr>
          <w:rFonts w:asciiTheme="majorBidi" w:hAnsiTheme="majorBidi" w:cstheme="majorBidi"/>
        </w:rPr>
        <w:t xml:space="preserve">Izskatāmajā lietā </w:t>
      </w:r>
      <w:r w:rsidR="00854DBF" w:rsidRPr="00F472EB">
        <w:rPr>
          <w:rFonts w:asciiTheme="majorBidi" w:hAnsiTheme="majorBidi" w:cstheme="majorBidi"/>
        </w:rPr>
        <w:t>konstatēti šādi faktiskie apstākļi:</w:t>
      </w:r>
    </w:p>
    <w:p w14:paraId="2C1E6103" w14:textId="6AC721F9" w:rsidR="00854DBF" w:rsidRPr="00F472EB" w:rsidRDefault="00854DBF"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1)</w:t>
      </w:r>
      <w:r w:rsidR="004059D8" w:rsidRPr="00F472EB">
        <w:rPr>
          <w:rFonts w:asciiTheme="majorBidi" w:hAnsiTheme="majorBidi" w:cstheme="majorBidi"/>
        </w:rPr>
        <w:t> </w:t>
      </w:r>
      <w:r w:rsidRPr="00F472EB">
        <w:rPr>
          <w:rFonts w:asciiTheme="majorBidi" w:hAnsiTheme="majorBidi" w:cstheme="majorBidi"/>
        </w:rPr>
        <w:t>atbildētāja 2023.</w:t>
      </w:r>
      <w:r w:rsidR="004059D8" w:rsidRPr="00F472EB">
        <w:rPr>
          <w:rFonts w:asciiTheme="majorBidi" w:hAnsiTheme="majorBidi" w:cstheme="majorBidi"/>
        </w:rPr>
        <w:t> </w:t>
      </w:r>
      <w:r w:rsidRPr="00F472EB">
        <w:rPr>
          <w:rFonts w:asciiTheme="majorBidi" w:hAnsiTheme="majorBidi" w:cstheme="majorBidi"/>
        </w:rPr>
        <w:t>gada 15.</w:t>
      </w:r>
      <w:r w:rsidR="004059D8" w:rsidRPr="00F472EB">
        <w:rPr>
          <w:rFonts w:asciiTheme="majorBidi" w:hAnsiTheme="majorBidi" w:cstheme="majorBidi"/>
        </w:rPr>
        <w:t> </w:t>
      </w:r>
      <w:r w:rsidRPr="00F472EB">
        <w:rPr>
          <w:rFonts w:asciiTheme="majorBidi" w:hAnsiTheme="majorBidi" w:cstheme="majorBidi"/>
        </w:rPr>
        <w:t xml:space="preserve">jūnijā </w:t>
      </w:r>
      <w:r w:rsidR="000C5BA1" w:rsidRPr="00F472EB">
        <w:rPr>
          <w:rFonts w:asciiTheme="majorBidi" w:hAnsiTheme="majorBidi" w:cstheme="majorBidi"/>
        </w:rPr>
        <w:t xml:space="preserve">uzteica darba līgumu ar </w:t>
      </w:r>
      <w:r w:rsidRPr="00F472EB">
        <w:rPr>
          <w:rFonts w:asciiTheme="majorBidi" w:hAnsiTheme="majorBidi" w:cstheme="majorBidi"/>
        </w:rPr>
        <w:t>pirmo uzteikumu, kas pamatots ar Darba likuma 98.</w:t>
      </w:r>
      <w:r w:rsidR="004059D8" w:rsidRPr="00F472EB">
        <w:rPr>
          <w:rFonts w:asciiTheme="majorBidi" w:hAnsiTheme="majorBidi" w:cstheme="majorBidi"/>
        </w:rPr>
        <w:t> </w:t>
      </w:r>
      <w:r w:rsidRPr="00F472EB">
        <w:rPr>
          <w:rFonts w:asciiTheme="majorBidi" w:hAnsiTheme="majorBidi" w:cstheme="majorBidi"/>
        </w:rPr>
        <w:t>panta pirmo daļu un 101.</w:t>
      </w:r>
      <w:r w:rsidR="004059D8" w:rsidRPr="00F472EB">
        <w:rPr>
          <w:rFonts w:asciiTheme="majorBidi" w:hAnsiTheme="majorBidi" w:cstheme="majorBidi"/>
        </w:rPr>
        <w:t> </w:t>
      </w:r>
      <w:r w:rsidRPr="00F472EB">
        <w:rPr>
          <w:rFonts w:asciiTheme="majorBidi" w:hAnsiTheme="majorBidi" w:cstheme="majorBidi"/>
        </w:rPr>
        <w:t>panta pirmās daļas 9.</w:t>
      </w:r>
      <w:r w:rsidR="004059D8" w:rsidRPr="00F472EB">
        <w:rPr>
          <w:rFonts w:asciiTheme="majorBidi" w:hAnsiTheme="majorBidi" w:cstheme="majorBidi"/>
        </w:rPr>
        <w:t> </w:t>
      </w:r>
      <w:r w:rsidRPr="00F472EB">
        <w:rPr>
          <w:rFonts w:asciiTheme="majorBidi" w:hAnsiTheme="majorBidi" w:cstheme="majorBidi"/>
        </w:rPr>
        <w:t>punktu (piedāvāti darba līguma grozījumi, kuru nepieņemšanas gadījumā</w:t>
      </w:r>
      <w:r w:rsidR="00F60185" w:rsidRPr="00F472EB">
        <w:rPr>
          <w:rFonts w:asciiTheme="majorBidi" w:hAnsiTheme="majorBidi" w:cstheme="majorBidi"/>
        </w:rPr>
        <w:t xml:space="preserve"> darba līgums tiek uzteikts</w:t>
      </w:r>
      <w:r w:rsidR="00D01B96" w:rsidRPr="00F472EB">
        <w:rPr>
          <w:rFonts w:asciiTheme="majorBidi" w:hAnsiTheme="majorBidi" w:cstheme="majorBidi"/>
        </w:rPr>
        <w:t xml:space="preserve"> sakarā ar darbinieku skaita samazināšanu)</w:t>
      </w:r>
      <w:r w:rsidRPr="00F472EB">
        <w:rPr>
          <w:rFonts w:asciiTheme="majorBidi" w:hAnsiTheme="majorBidi" w:cstheme="majorBidi"/>
        </w:rPr>
        <w:t>;</w:t>
      </w:r>
    </w:p>
    <w:p w14:paraId="502C5B4C" w14:textId="51710578" w:rsidR="00D01B96" w:rsidRPr="00F472EB" w:rsidRDefault="00854DBF"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2)</w:t>
      </w:r>
      <w:r w:rsidR="004059D8" w:rsidRPr="00F472EB">
        <w:rPr>
          <w:rFonts w:asciiTheme="majorBidi" w:hAnsiTheme="majorBidi" w:cstheme="majorBidi"/>
        </w:rPr>
        <w:t> </w:t>
      </w:r>
      <w:r w:rsidRPr="00F472EB">
        <w:rPr>
          <w:rFonts w:asciiTheme="majorBidi" w:hAnsiTheme="majorBidi" w:cstheme="majorBidi"/>
        </w:rPr>
        <w:t>prasītāja nepie</w:t>
      </w:r>
      <w:r w:rsidR="00D01B96" w:rsidRPr="00F472EB">
        <w:rPr>
          <w:rFonts w:asciiTheme="majorBidi" w:hAnsiTheme="majorBidi" w:cstheme="majorBidi"/>
        </w:rPr>
        <w:t xml:space="preserve">ņēma </w:t>
      </w:r>
      <w:r w:rsidRPr="00F472EB">
        <w:rPr>
          <w:rFonts w:asciiTheme="majorBidi" w:hAnsiTheme="majorBidi" w:cstheme="majorBidi"/>
        </w:rPr>
        <w:t>darba līguma grozījum</w:t>
      </w:r>
      <w:r w:rsidR="00D01B96" w:rsidRPr="00F472EB">
        <w:rPr>
          <w:rFonts w:asciiTheme="majorBidi" w:hAnsiTheme="majorBidi" w:cstheme="majorBidi"/>
        </w:rPr>
        <w:t>us, piekrita uzteikumam (to neapstrīdēja), lūdza uzteikuma termiņā neieskaitīt pārejošas darbnespējas laiku (viņas darbnespēja sākās 2023. gada 11. jūlijā, kas ir uzteikuma termiņa tecējuma laikā);</w:t>
      </w:r>
    </w:p>
    <w:p w14:paraId="15BA3B6C" w14:textId="77F4DBE4" w:rsidR="00854DBF" w:rsidRPr="00F472EB" w:rsidRDefault="00D01B96"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3)</w:t>
      </w:r>
      <w:r w:rsidR="004059D8" w:rsidRPr="00F472EB">
        <w:rPr>
          <w:rFonts w:asciiTheme="majorBidi" w:hAnsiTheme="majorBidi" w:cstheme="majorBidi"/>
        </w:rPr>
        <w:t> </w:t>
      </w:r>
      <w:r w:rsidRPr="00F472EB">
        <w:rPr>
          <w:rFonts w:asciiTheme="majorBidi" w:hAnsiTheme="majorBidi" w:cstheme="majorBidi"/>
        </w:rPr>
        <w:t xml:space="preserve">prasītājas darbnespēja turpinājās nepārtraukti vairāk </w:t>
      </w:r>
      <w:r w:rsidR="003460A9" w:rsidRPr="00F472EB">
        <w:rPr>
          <w:rFonts w:asciiTheme="majorBidi" w:hAnsiTheme="majorBidi" w:cstheme="majorBidi"/>
        </w:rPr>
        <w:t>ne</w:t>
      </w:r>
      <w:r w:rsidRPr="00F472EB">
        <w:rPr>
          <w:rFonts w:asciiTheme="majorBidi" w:hAnsiTheme="majorBidi" w:cstheme="majorBidi"/>
        </w:rPr>
        <w:t>kā sešus mēnešus, tās iemesls nav saistīt</w:t>
      </w:r>
      <w:r w:rsidR="00831CB1" w:rsidRPr="00F472EB">
        <w:rPr>
          <w:rFonts w:asciiTheme="majorBidi" w:hAnsiTheme="majorBidi" w:cstheme="majorBidi"/>
        </w:rPr>
        <w:t>s</w:t>
      </w:r>
      <w:r w:rsidRPr="00F472EB">
        <w:rPr>
          <w:rFonts w:asciiTheme="majorBidi" w:hAnsiTheme="majorBidi" w:cstheme="majorBidi"/>
        </w:rPr>
        <w:t xml:space="preserve"> ar nelaimes gadījumu darbā vai arodslimību</w:t>
      </w:r>
      <w:r w:rsidR="000D52B4" w:rsidRPr="00F472EB">
        <w:rPr>
          <w:rFonts w:asciiTheme="majorBidi" w:hAnsiTheme="majorBidi" w:cstheme="majorBidi"/>
        </w:rPr>
        <w:t xml:space="preserve">, un tā turpinājās nepārtraukti vairāk </w:t>
      </w:r>
      <w:r w:rsidR="003460A9" w:rsidRPr="00F472EB">
        <w:rPr>
          <w:rFonts w:asciiTheme="majorBidi" w:hAnsiTheme="majorBidi" w:cstheme="majorBidi"/>
        </w:rPr>
        <w:t>ne</w:t>
      </w:r>
      <w:r w:rsidR="000D52B4" w:rsidRPr="00F472EB">
        <w:rPr>
          <w:rFonts w:asciiTheme="majorBidi" w:hAnsiTheme="majorBidi" w:cstheme="majorBidi"/>
        </w:rPr>
        <w:t>kā sešus mēnešus</w:t>
      </w:r>
      <w:r w:rsidRPr="00F472EB">
        <w:rPr>
          <w:rFonts w:asciiTheme="majorBidi" w:hAnsiTheme="majorBidi" w:cstheme="majorBidi"/>
        </w:rPr>
        <w:t>;</w:t>
      </w:r>
    </w:p>
    <w:p w14:paraId="4043B25C" w14:textId="33D89ADA" w:rsidR="00737B72" w:rsidRPr="00F472EB" w:rsidRDefault="00D01B96"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4)</w:t>
      </w:r>
      <w:r w:rsidR="004059D8" w:rsidRPr="00F472EB">
        <w:rPr>
          <w:rFonts w:asciiTheme="majorBidi" w:hAnsiTheme="majorBidi" w:cstheme="majorBidi"/>
        </w:rPr>
        <w:t> </w:t>
      </w:r>
      <w:r w:rsidR="00854DBF" w:rsidRPr="00F472EB">
        <w:rPr>
          <w:rFonts w:asciiTheme="majorBidi" w:hAnsiTheme="majorBidi" w:cstheme="majorBidi"/>
        </w:rPr>
        <w:t>atbildētāja</w:t>
      </w:r>
      <w:r w:rsidRPr="00F472EB">
        <w:rPr>
          <w:rFonts w:asciiTheme="majorBidi" w:hAnsiTheme="majorBidi" w:cstheme="majorBidi"/>
        </w:rPr>
        <w:t xml:space="preserve"> ar otr</w:t>
      </w:r>
      <w:r w:rsidR="00334E21" w:rsidRPr="00F472EB">
        <w:rPr>
          <w:rFonts w:asciiTheme="majorBidi" w:hAnsiTheme="majorBidi" w:cstheme="majorBidi"/>
        </w:rPr>
        <w:t>o</w:t>
      </w:r>
      <w:r w:rsidRPr="00F472EB">
        <w:rPr>
          <w:rFonts w:asciiTheme="majorBidi" w:hAnsiTheme="majorBidi" w:cstheme="majorBidi"/>
        </w:rPr>
        <w:t xml:space="preserve"> – </w:t>
      </w:r>
      <w:r w:rsidR="00854DBF" w:rsidRPr="00F472EB">
        <w:rPr>
          <w:rFonts w:asciiTheme="majorBidi" w:hAnsiTheme="majorBidi" w:cstheme="majorBidi"/>
        </w:rPr>
        <w:t>2024.</w:t>
      </w:r>
      <w:r w:rsidR="004059D8" w:rsidRPr="00F472EB">
        <w:rPr>
          <w:rFonts w:asciiTheme="majorBidi" w:hAnsiTheme="majorBidi" w:cstheme="majorBidi"/>
        </w:rPr>
        <w:t> </w:t>
      </w:r>
      <w:r w:rsidR="00854DBF" w:rsidRPr="00F472EB">
        <w:rPr>
          <w:rFonts w:asciiTheme="majorBidi" w:hAnsiTheme="majorBidi" w:cstheme="majorBidi"/>
        </w:rPr>
        <w:t>gada 8.</w:t>
      </w:r>
      <w:r w:rsidR="004059D8" w:rsidRPr="00F472EB">
        <w:rPr>
          <w:rFonts w:asciiTheme="majorBidi" w:hAnsiTheme="majorBidi" w:cstheme="majorBidi"/>
        </w:rPr>
        <w:t> </w:t>
      </w:r>
      <w:r w:rsidR="00854DBF" w:rsidRPr="00F472EB">
        <w:rPr>
          <w:rFonts w:asciiTheme="majorBidi" w:hAnsiTheme="majorBidi" w:cstheme="majorBidi"/>
        </w:rPr>
        <w:t>februāra darba līguma uzteikumu</w:t>
      </w:r>
      <w:r w:rsidR="000C5BA1" w:rsidRPr="00F472EB">
        <w:rPr>
          <w:rFonts w:asciiTheme="majorBidi" w:hAnsiTheme="majorBidi" w:cstheme="majorBidi"/>
        </w:rPr>
        <w:t xml:space="preserve"> – u</w:t>
      </w:r>
      <w:r w:rsidR="00854DBF" w:rsidRPr="00F472EB">
        <w:rPr>
          <w:rFonts w:asciiTheme="majorBidi" w:hAnsiTheme="majorBidi" w:cstheme="majorBidi"/>
        </w:rPr>
        <w:t>ztei</w:t>
      </w:r>
      <w:r w:rsidRPr="00F472EB">
        <w:rPr>
          <w:rFonts w:asciiTheme="majorBidi" w:hAnsiTheme="majorBidi" w:cstheme="majorBidi"/>
        </w:rPr>
        <w:t xml:space="preserve">ca </w:t>
      </w:r>
      <w:r w:rsidR="00854DBF" w:rsidRPr="00F472EB">
        <w:rPr>
          <w:rFonts w:asciiTheme="majorBidi" w:hAnsiTheme="majorBidi" w:cstheme="majorBidi"/>
        </w:rPr>
        <w:t>darba līgum</w:t>
      </w:r>
      <w:r w:rsidRPr="00F472EB">
        <w:rPr>
          <w:rFonts w:asciiTheme="majorBidi" w:hAnsiTheme="majorBidi" w:cstheme="majorBidi"/>
        </w:rPr>
        <w:t>u, pamatojoties uz</w:t>
      </w:r>
      <w:r w:rsidR="00854DBF" w:rsidRPr="00F472EB">
        <w:rPr>
          <w:rFonts w:asciiTheme="majorBidi" w:hAnsiTheme="majorBidi" w:cstheme="majorBidi"/>
        </w:rPr>
        <w:t xml:space="preserve"> </w:t>
      </w:r>
      <w:r w:rsidRPr="00F472EB">
        <w:rPr>
          <w:rFonts w:asciiTheme="majorBidi" w:hAnsiTheme="majorBidi" w:cstheme="majorBidi"/>
        </w:rPr>
        <w:t>Darba likuma 101.</w:t>
      </w:r>
      <w:r w:rsidR="004059D8" w:rsidRPr="00F472EB">
        <w:rPr>
          <w:rFonts w:asciiTheme="majorBidi" w:hAnsiTheme="majorBidi" w:cstheme="majorBidi"/>
        </w:rPr>
        <w:t> </w:t>
      </w:r>
      <w:r w:rsidRPr="00F472EB">
        <w:rPr>
          <w:rFonts w:asciiTheme="majorBidi" w:hAnsiTheme="majorBidi" w:cstheme="majorBidi"/>
        </w:rPr>
        <w:t>panta pirmās daļas 11.</w:t>
      </w:r>
      <w:r w:rsidR="004059D8" w:rsidRPr="00F472EB">
        <w:rPr>
          <w:rFonts w:asciiTheme="majorBidi" w:hAnsiTheme="majorBidi" w:cstheme="majorBidi"/>
        </w:rPr>
        <w:t> </w:t>
      </w:r>
      <w:r w:rsidRPr="00F472EB">
        <w:rPr>
          <w:rFonts w:asciiTheme="majorBidi" w:hAnsiTheme="majorBidi" w:cstheme="majorBidi"/>
        </w:rPr>
        <w:t xml:space="preserve">punktu </w:t>
      </w:r>
      <w:r w:rsidR="00854DBF" w:rsidRPr="00F472EB">
        <w:rPr>
          <w:rFonts w:asciiTheme="majorBidi" w:hAnsiTheme="majorBidi" w:cstheme="majorBidi"/>
        </w:rPr>
        <w:t>tādēļ, ka prasītāja kopš 2023.</w:t>
      </w:r>
      <w:r w:rsidR="004059D8" w:rsidRPr="00F472EB">
        <w:rPr>
          <w:rFonts w:asciiTheme="majorBidi" w:hAnsiTheme="majorBidi" w:cstheme="majorBidi"/>
        </w:rPr>
        <w:t> </w:t>
      </w:r>
      <w:r w:rsidR="00854DBF" w:rsidRPr="00F472EB">
        <w:rPr>
          <w:rFonts w:asciiTheme="majorBidi" w:hAnsiTheme="majorBidi" w:cstheme="majorBidi"/>
        </w:rPr>
        <w:t>gada 11.</w:t>
      </w:r>
      <w:r w:rsidR="004059D8" w:rsidRPr="00F472EB">
        <w:rPr>
          <w:rFonts w:asciiTheme="majorBidi" w:hAnsiTheme="majorBidi" w:cstheme="majorBidi"/>
        </w:rPr>
        <w:t> </w:t>
      </w:r>
      <w:r w:rsidR="00854DBF" w:rsidRPr="00F472EB">
        <w:rPr>
          <w:rFonts w:asciiTheme="majorBidi" w:hAnsiTheme="majorBidi" w:cstheme="majorBidi"/>
        </w:rPr>
        <w:t>jūlija pārejošas darbnespējas dēļ neveica darbu nepārtraukti vairāk nekā sešus mēnešus.</w:t>
      </w:r>
    </w:p>
    <w:p w14:paraId="5D7D755E" w14:textId="092BC44D" w:rsidR="000D52B4" w:rsidRPr="00F472EB" w:rsidRDefault="00D2648A" w:rsidP="00F472EB">
      <w:pPr>
        <w:shd w:val="clear" w:color="auto" w:fill="FFFFFF"/>
        <w:spacing w:line="276" w:lineRule="auto"/>
        <w:ind w:firstLine="720"/>
        <w:jc w:val="both"/>
        <w:rPr>
          <w:rFonts w:asciiTheme="majorBidi" w:hAnsiTheme="majorBidi" w:cstheme="majorBidi"/>
          <w:spacing w:val="-1"/>
        </w:rPr>
      </w:pPr>
      <w:r w:rsidRPr="00F472EB">
        <w:rPr>
          <w:rFonts w:asciiTheme="majorBidi" w:hAnsiTheme="majorBidi" w:cstheme="majorBidi"/>
        </w:rPr>
        <w:t>[</w:t>
      </w:r>
      <w:r w:rsidR="00A73BF0" w:rsidRPr="00F472EB">
        <w:rPr>
          <w:rFonts w:asciiTheme="majorBidi" w:hAnsiTheme="majorBidi" w:cstheme="majorBidi"/>
        </w:rPr>
        <w:t>9.2</w:t>
      </w:r>
      <w:r w:rsidRPr="00F472EB">
        <w:rPr>
          <w:rFonts w:asciiTheme="majorBidi" w:hAnsiTheme="majorBidi" w:cstheme="majorBidi"/>
        </w:rPr>
        <w:t>.2]</w:t>
      </w:r>
      <w:r w:rsidR="00737B72" w:rsidRPr="00F472EB">
        <w:rPr>
          <w:rFonts w:asciiTheme="majorBidi" w:hAnsiTheme="majorBidi" w:cstheme="majorBidi"/>
        </w:rPr>
        <w:t> </w:t>
      </w:r>
      <w:r w:rsidR="00E44C60" w:rsidRPr="00F472EB">
        <w:rPr>
          <w:rFonts w:asciiTheme="majorBidi" w:hAnsiTheme="majorBidi" w:cstheme="majorBidi"/>
          <w:spacing w:val="-1"/>
        </w:rPr>
        <w:t>D</w:t>
      </w:r>
      <w:r w:rsidR="00402B7D" w:rsidRPr="00F472EB">
        <w:rPr>
          <w:rFonts w:asciiTheme="majorBidi" w:hAnsiTheme="majorBidi" w:cstheme="majorBidi"/>
          <w:spacing w:val="-1"/>
        </w:rPr>
        <w:t>arbiniekam</w:t>
      </w:r>
      <w:r w:rsidR="001214E0" w:rsidRPr="00F472EB">
        <w:rPr>
          <w:rFonts w:asciiTheme="majorBidi" w:hAnsiTheme="majorBidi" w:cstheme="majorBidi"/>
          <w:spacing w:val="-1"/>
        </w:rPr>
        <w:t>,</w:t>
      </w:r>
      <w:r w:rsidR="00E44C60" w:rsidRPr="00F472EB">
        <w:rPr>
          <w:rFonts w:asciiTheme="majorBidi" w:hAnsiTheme="majorBidi" w:cstheme="majorBidi"/>
          <w:spacing w:val="-1"/>
        </w:rPr>
        <w:t xml:space="preserve"> kuram </w:t>
      </w:r>
      <w:r w:rsidR="00402B7D" w:rsidRPr="00F472EB">
        <w:rPr>
          <w:rFonts w:asciiTheme="majorBidi" w:hAnsiTheme="majorBidi" w:cstheme="majorBidi"/>
          <w:spacing w:val="-1"/>
        </w:rPr>
        <w:t>uzteikuma termiņ</w:t>
      </w:r>
      <w:r w:rsidR="00E44C60" w:rsidRPr="00F472EB">
        <w:rPr>
          <w:rFonts w:asciiTheme="majorBidi" w:hAnsiTheme="majorBidi" w:cstheme="majorBidi"/>
          <w:spacing w:val="-1"/>
        </w:rPr>
        <w:t xml:space="preserve">a tecējuma laikā </w:t>
      </w:r>
      <w:r w:rsidR="00402B7D" w:rsidRPr="00F472EB">
        <w:rPr>
          <w:rFonts w:asciiTheme="majorBidi" w:hAnsiTheme="majorBidi" w:cstheme="majorBidi"/>
          <w:spacing w:val="-1"/>
        </w:rPr>
        <w:t>iestājas pārejoša darbnespēja, ir tiesī</w:t>
      </w:r>
      <w:r w:rsidR="00E44C60" w:rsidRPr="00F472EB">
        <w:rPr>
          <w:rFonts w:asciiTheme="majorBidi" w:hAnsiTheme="majorBidi" w:cstheme="majorBidi"/>
          <w:spacing w:val="-1"/>
        </w:rPr>
        <w:t xml:space="preserve">bas </w:t>
      </w:r>
      <w:r w:rsidR="00402B7D" w:rsidRPr="00F472EB">
        <w:rPr>
          <w:rFonts w:asciiTheme="majorBidi" w:hAnsiTheme="majorBidi" w:cstheme="majorBidi"/>
          <w:spacing w:val="-1"/>
        </w:rPr>
        <w:t>pieprasīt darba devējam uzteikuma termiņā neieskaitīt pārejošas darbnespējas laiku (Darba likuma 100. panta pirmā daļa un 103. panta otrā daļa).</w:t>
      </w:r>
    </w:p>
    <w:p w14:paraId="23F910B5" w14:textId="58A74B2E" w:rsidR="00402B7D" w:rsidRPr="00F472EB" w:rsidRDefault="004B3725" w:rsidP="00F472EB">
      <w:pPr>
        <w:shd w:val="clear" w:color="auto" w:fill="FFFFFF"/>
        <w:spacing w:line="276" w:lineRule="auto"/>
        <w:ind w:firstLine="720"/>
        <w:jc w:val="both"/>
        <w:rPr>
          <w:rFonts w:asciiTheme="majorBidi" w:hAnsiTheme="majorBidi" w:cstheme="majorBidi"/>
          <w:spacing w:val="-1"/>
        </w:rPr>
      </w:pPr>
      <w:r w:rsidRPr="00F472EB">
        <w:rPr>
          <w:rFonts w:asciiTheme="majorBidi" w:hAnsiTheme="majorBidi" w:cstheme="majorBidi"/>
          <w:spacing w:val="-1"/>
        </w:rPr>
        <w:t>P</w:t>
      </w:r>
      <w:r w:rsidR="00402B7D" w:rsidRPr="00F472EB">
        <w:rPr>
          <w:rFonts w:asciiTheme="majorBidi" w:hAnsiTheme="majorBidi" w:cstheme="majorBidi"/>
          <w:spacing w:val="-1"/>
        </w:rPr>
        <w:t xml:space="preserve">rasītāja </w:t>
      </w:r>
      <w:r w:rsidR="00CB2425" w:rsidRPr="00F472EB">
        <w:rPr>
          <w:rFonts w:asciiTheme="majorBidi" w:hAnsiTheme="majorBidi" w:cstheme="majorBidi"/>
          <w:spacing w:val="-1"/>
        </w:rPr>
        <w:t xml:space="preserve">kā darbiniece </w:t>
      </w:r>
      <w:r w:rsidR="00402B7D" w:rsidRPr="00F472EB">
        <w:rPr>
          <w:rFonts w:asciiTheme="majorBidi" w:hAnsiTheme="majorBidi" w:cstheme="majorBidi"/>
          <w:spacing w:val="-1"/>
        </w:rPr>
        <w:t>minētās tiesības ir izmantojusi</w:t>
      </w:r>
      <w:r w:rsidR="00E44C60" w:rsidRPr="00F472EB">
        <w:rPr>
          <w:rFonts w:asciiTheme="majorBidi" w:hAnsiTheme="majorBidi" w:cstheme="majorBidi"/>
          <w:spacing w:val="-1"/>
        </w:rPr>
        <w:t xml:space="preserve"> attiecībā uz pirmo uzteikumu.</w:t>
      </w:r>
    </w:p>
    <w:p w14:paraId="6C1742DC" w14:textId="20847360" w:rsidR="004B3725" w:rsidRPr="00F472EB" w:rsidRDefault="000D52B4"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Tomēr jāņem vērā</w:t>
      </w:r>
      <w:r w:rsidR="00E44C60" w:rsidRPr="00F472EB">
        <w:rPr>
          <w:rFonts w:asciiTheme="majorBidi" w:hAnsiTheme="majorBidi" w:cstheme="majorBidi"/>
        </w:rPr>
        <w:t>, ka Darba likuma 101.</w:t>
      </w:r>
      <w:r w:rsidR="004059D8" w:rsidRPr="00F472EB">
        <w:rPr>
          <w:rFonts w:asciiTheme="majorBidi" w:hAnsiTheme="majorBidi" w:cstheme="majorBidi"/>
        </w:rPr>
        <w:t> </w:t>
      </w:r>
      <w:r w:rsidR="00E44C60" w:rsidRPr="00F472EB">
        <w:rPr>
          <w:rFonts w:asciiTheme="majorBidi" w:hAnsiTheme="majorBidi" w:cstheme="majorBidi"/>
        </w:rPr>
        <w:t>panta pirmās daļas 11.</w:t>
      </w:r>
      <w:r w:rsidR="004059D8" w:rsidRPr="00F472EB">
        <w:rPr>
          <w:rFonts w:asciiTheme="majorBidi" w:hAnsiTheme="majorBidi" w:cstheme="majorBidi"/>
        </w:rPr>
        <w:t> </w:t>
      </w:r>
      <w:r w:rsidR="00E44C60" w:rsidRPr="00F472EB">
        <w:rPr>
          <w:rFonts w:asciiTheme="majorBidi" w:hAnsiTheme="majorBidi" w:cstheme="majorBidi"/>
        </w:rPr>
        <w:t>punkts savukārt paredz darba devējam tiesības rakstveidā uzteikt darba līgumu</w:t>
      </w:r>
      <w:r w:rsidRPr="00F472EB">
        <w:rPr>
          <w:rFonts w:asciiTheme="majorBidi" w:hAnsiTheme="majorBidi" w:cstheme="majorBidi"/>
        </w:rPr>
        <w:t xml:space="preserve"> gadījumā, ja darbinieks pārejošas darbnespējas dēļ neveic darbu vairāk nekā sešus mēnešus</w:t>
      </w:r>
      <w:r w:rsidR="00CB2425" w:rsidRPr="00F472EB">
        <w:rPr>
          <w:rFonts w:asciiTheme="majorBidi" w:hAnsiTheme="majorBidi" w:cstheme="majorBidi"/>
        </w:rPr>
        <w:t xml:space="preserve"> un</w:t>
      </w:r>
      <w:r w:rsidRPr="00F472EB">
        <w:rPr>
          <w:rFonts w:asciiTheme="majorBidi" w:hAnsiTheme="majorBidi" w:cstheme="majorBidi"/>
        </w:rPr>
        <w:t xml:space="preserve"> darbnespēja ir nepārtraukta. </w:t>
      </w:r>
    </w:p>
    <w:p w14:paraId="0B3BD073" w14:textId="7CB4EC7B" w:rsidR="00E44C60" w:rsidRPr="00F472EB" w:rsidRDefault="004B3725"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 xml:space="preserve">Tātad arī </w:t>
      </w:r>
      <w:r w:rsidR="00CB2425" w:rsidRPr="00F472EB">
        <w:rPr>
          <w:rFonts w:asciiTheme="majorBidi" w:hAnsiTheme="majorBidi" w:cstheme="majorBidi"/>
        </w:rPr>
        <w:t xml:space="preserve">atbildētāja kā </w:t>
      </w:r>
      <w:r w:rsidR="000D52B4" w:rsidRPr="00F472EB">
        <w:rPr>
          <w:rFonts w:asciiTheme="majorBidi" w:hAnsiTheme="majorBidi" w:cstheme="majorBidi"/>
        </w:rPr>
        <w:t>darba devēja</w:t>
      </w:r>
      <w:r w:rsidRPr="00F472EB">
        <w:rPr>
          <w:rFonts w:asciiTheme="majorBidi" w:hAnsiTheme="majorBidi" w:cstheme="majorBidi"/>
        </w:rPr>
        <w:t xml:space="preserve">, </w:t>
      </w:r>
      <w:r w:rsidR="008E007E" w:rsidRPr="00F472EB">
        <w:rPr>
          <w:rFonts w:asciiTheme="majorBidi" w:hAnsiTheme="majorBidi" w:cstheme="majorBidi"/>
        </w:rPr>
        <w:t xml:space="preserve">uzteicot darba līgumu ar </w:t>
      </w:r>
      <w:r w:rsidRPr="00F472EB">
        <w:rPr>
          <w:rFonts w:asciiTheme="majorBidi" w:hAnsiTheme="majorBidi" w:cstheme="majorBidi"/>
        </w:rPr>
        <w:t xml:space="preserve">otro uzteikumu, </w:t>
      </w:r>
      <w:r w:rsidR="000D52B4" w:rsidRPr="00F472EB">
        <w:rPr>
          <w:rFonts w:asciiTheme="majorBidi" w:hAnsiTheme="majorBidi" w:cstheme="majorBidi"/>
        </w:rPr>
        <w:t xml:space="preserve">ir izmantojusi </w:t>
      </w:r>
      <w:r w:rsidRPr="00F472EB">
        <w:rPr>
          <w:rFonts w:asciiTheme="majorBidi" w:hAnsiTheme="majorBidi" w:cstheme="majorBidi"/>
        </w:rPr>
        <w:t>likumā paredzētās tiesības.</w:t>
      </w:r>
    </w:p>
    <w:p w14:paraId="73CF6614" w14:textId="0502A8BA" w:rsidR="00F63FE2" w:rsidRPr="00F472EB" w:rsidRDefault="00A73BF0"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 xml:space="preserve">Šādā gadījumā </w:t>
      </w:r>
      <w:r w:rsidR="00F63FE2" w:rsidRPr="00F472EB">
        <w:rPr>
          <w:rFonts w:asciiTheme="majorBidi" w:hAnsiTheme="majorBidi" w:cstheme="majorBidi"/>
        </w:rPr>
        <w:t>D</w:t>
      </w:r>
      <w:r w:rsidR="00DE687E" w:rsidRPr="00F472EB">
        <w:rPr>
          <w:rFonts w:asciiTheme="majorBidi" w:hAnsiTheme="majorBidi" w:cstheme="majorBidi"/>
        </w:rPr>
        <w:t>arba likuma 101.</w:t>
      </w:r>
      <w:r w:rsidR="004059D8" w:rsidRPr="00F472EB">
        <w:rPr>
          <w:rFonts w:asciiTheme="majorBidi" w:hAnsiTheme="majorBidi" w:cstheme="majorBidi"/>
        </w:rPr>
        <w:t> </w:t>
      </w:r>
      <w:r w:rsidR="00DE687E" w:rsidRPr="00F472EB">
        <w:rPr>
          <w:rFonts w:asciiTheme="majorBidi" w:hAnsiTheme="majorBidi" w:cstheme="majorBidi"/>
        </w:rPr>
        <w:t>panta pirmās daļas 11.</w:t>
      </w:r>
      <w:r w:rsidR="004059D8" w:rsidRPr="00F472EB">
        <w:rPr>
          <w:rFonts w:asciiTheme="majorBidi" w:hAnsiTheme="majorBidi" w:cstheme="majorBidi"/>
        </w:rPr>
        <w:t> </w:t>
      </w:r>
      <w:r w:rsidR="00DE687E" w:rsidRPr="00F472EB">
        <w:rPr>
          <w:rFonts w:asciiTheme="majorBidi" w:hAnsiTheme="majorBidi" w:cstheme="majorBidi"/>
        </w:rPr>
        <w:t>punkts piemērojams kopsakarā ar Darba likuma 103.</w:t>
      </w:r>
      <w:r w:rsidR="004059D8" w:rsidRPr="00F472EB">
        <w:rPr>
          <w:rFonts w:asciiTheme="majorBidi" w:hAnsiTheme="majorBidi" w:cstheme="majorBidi"/>
        </w:rPr>
        <w:t> </w:t>
      </w:r>
      <w:r w:rsidR="00DE687E" w:rsidRPr="00F472EB">
        <w:rPr>
          <w:rFonts w:asciiTheme="majorBidi" w:hAnsiTheme="majorBidi" w:cstheme="majorBidi"/>
        </w:rPr>
        <w:t>panta otro daļu</w:t>
      </w:r>
      <w:r w:rsidR="00F63FE2" w:rsidRPr="00F472EB">
        <w:rPr>
          <w:rFonts w:asciiTheme="majorBidi" w:hAnsiTheme="majorBidi" w:cstheme="majorBidi"/>
        </w:rPr>
        <w:t xml:space="preserve">. </w:t>
      </w:r>
    </w:p>
    <w:p w14:paraId="1FD1D167" w14:textId="24FC129B" w:rsidR="00F63FE2" w:rsidRPr="00F472EB" w:rsidRDefault="00F63FE2"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Saskaņā ar Darba likuma 103.</w:t>
      </w:r>
      <w:r w:rsidR="004059D8" w:rsidRPr="00F472EB">
        <w:rPr>
          <w:rFonts w:asciiTheme="majorBidi" w:hAnsiTheme="majorBidi" w:cstheme="majorBidi"/>
        </w:rPr>
        <w:t> </w:t>
      </w:r>
      <w:r w:rsidRPr="00F472EB">
        <w:rPr>
          <w:rFonts w:asciiTheme="majorBidi" w:hAnsiTheme="majorBidi" w:cstheme="majorBidi"/>
        </w:rPr>
        <w:t>panta otro daļu</w:t>
      </w:r>
      <w:r w:rsidR="00DE687E" w:rsidRPr="00F472EB">
        <w:rPr>
          <w:rFonts w:asciiTheme="majorBidi" w:hAnsiTheme="majorBidi" w:cstheme="majorBidi"/>
        </w:rPr>
        <w:t xml:space="preserve"> </w:t>
      </w:r>
      <w:r w:rsidRPr="00F472EB">
        <w:rPr>
          <w:rFonts w:asciiTheme="majorBidi" w:hAnsiTheme="majorBidi" w:cstheme="majorBidi"/>
        </w:rPr>
        <w:t>pēc darbinieka pieprasījuma uzteikuma termiņā neieskaita pārejošas darbnespējas laiku, izņemot šā likuma 101.</w:t>
      </w:r>
      <w:r w:rsidR="004059D8" w:rsidRPr="00F472EB">
        <w:rPr>
          <w:rFonts w:asciiTheme="majorBidi" w:hAnsiTheme="majorBidi" w:cstheme="majorBidi"/>
        </w:rPr>
        <w:t> </w:t>
      </w:r>
      <w:r w:rsidRPr="00F472EB">
        <w:rPr>
          <w:rFonts w:asciiTheme="majorBidi" w:hAnsiTheme="majorBidi" w:cstheme="majorBidi"/>
        </w:rPr>
        <w:t>panta pirmās daļas 11.</w:t>
      </w:r>
      <w:r w:rsidR="004059D8" w:rsidRPr="00F472EB">
        <w:rPr>
          <w:rFonts w:asciiTheme="majorBidi" w:hAnsiTheme="majorBidi" w:cstheme="majorBidi"/>
        </w:rPr>
        <w:t> </w:t>
      </w:r>
      <w:r w:rsidRPr="00F472EB">
        <w:rPr>
          <w:rFonts w:asciiTheme="majorBidi" w:hAnsiTheme="majorBidi" w:cstheme="majorBidi"/>
        </w:rPr>
        <w:t xml:space="preserve">punktā minēto gadījumu. </w:t>
      </w:r>
    </w:p>
    <w:p w14:paraId="744458D0" w14:textId="0E6CAA07" w:rsidR="00F63FE2" w:rsidRPr="00F472EB" w:rsidRDefault="00F63FE2"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 xml:space="preserve">Līdz ar to </w:t>
      </w:r>
      <w:r w:rsidR="00DE687E" w:rsidRPr="00F472EB">
        <w:rPr>
          <w:rFonts w:asciiTheme="majorBidi" w:hAnsiTheme="majorBidi" w:cstheme="majorBidi"/>
        </w:rPr>
        <w:t>darbiniek</w:t>
      </w:r>
      <w:r w:rsidRPr="00F472EB">
        <w:rPr>
          <w:rFonts w:asciiTheme="majorBidi" w:hAnsiTheme="majorBidi" w:cstheme="majorBidi"/>
        </w:rPr>
        <w:t xml:space="preserve">s savas tiesības </w:t>
      </w:r>
      <w:r w:rsidR="00DE687E" w:rsidRPr="00F472EB">
        <w:rPr>
          <w:rFonts w:asciiTheme="majorBidi" w:hAnsiTheme="majorBidi" w:cstheme="majorBidi"/>
        </w:rPr>
        <w:t>pieprasī</w:t>
      </w:r>
      <w:r w:rsidRPr="00F472EB">
        <w:rPr>
          <w:rFonts w:asciiTheme="majorBidi" w:hAnsiTheme="majorBidi" w:cstheme="majorBidi"/>
        </w:rPr>
        <w:t>t</w:t>
      </w:r>
      <w:r w:rsidR="00DE687E" w:rsidRPr="00F472EB">
        <w:rPr>
          <w:rFonts w:asciiTheme="majorBidi" w:hAnsiTheme="majorBidi" w:cstheme="majorBidi"/>
        </w:rPr>
        <w:t xml:space="preserve"> uzteikuma termiņā neieskaitīt pārejošas darbnespējas laiku</w:t>
      </w:r>
      <w:r w:rsidRPr="00F472EB">
        <w:rPr>
          <w:rFonts w:asciiTheme="majorBidi" w:hAnsiTheme="majorBidi" w:cstheme="majorBidi"/>
        </w:rPr>
        <w:t xml:space="preserve"> </w:t>
      </w:r>
      <w:r w:rsidR="00DE687E" w:rsidRPr="00F472EB">
        <w:rPr>
          <w:rFonts w:asciiTheme="majorBidi" w:hAnsiTheme="majorBidi" w:cstheme="majorBidi"/>
        </w:rPr>
        <w:t xml:space="preserve">var izmantot visos gadījumos, kad uzteikumam ir termiņš, bet ar vienu </w:t>
      </w:r>
      <w:r w:rsidR="00DE687E" w:rsidRPr="00F472EB">
        <w:rPr>
          <w:rFonts w:asciiTheme="majorBidi" w:hAnsiTheme="majorBidi" w:cstheme="majorBidi"/>
        </w:rPr>
        <w:lastRenderedPageBreak/>
        <w:t xml:space="preserve">izņēmumu, </w:t>
      </w:r>
      <w:r w:rsidR="00561573" w:rsidRPr="00F472EB">
        <w:rPr>
          <w:rFonts w:asciiTheme="majorBidi" w:hAnsiTheme="majorBidi" w:cstheme="majorBidi"/>
        </w:rPr>
        <w:t>proti, tās ne</w:t>
      </w:r>
      <w:r w:rsidRPr="00F472EB">
        <w:rPr>
          <w:rFonts w:asciiTheme="majorBidi" w:hAnsiTheme="majorBidi" w:cstheme="majorBidi"/>
        </w:rPr>
        <w:t xml:space="preserve">drīkst </w:t>
      </w:r>
      <w:r w:rsidR="00561573" w:rsidRPr="00F472EB">
        <w:rPr>
          <w:rFonts w:asciiTheme="majorBidi" w:hAnsiTheme="majorBidi" w:cstheme="majorBidi"/>
        </w:rPr>
        <w:t>izmantot</w:t>
      </w:r>
      <w:r w:rsidRPr="00F472EB">
        <w:rPr>
          <w:rFonts w:asciiTheme="majorBidi" w:hAnsiTheme="majorBidi" w:cstheme="majorBidi"/>
        </w:rPr>
        <w:t>, ja tiek skarta</w:t>
      </w:r>
      <w:r w:rsidR="00DA5F82" w:rsidRPr="00F472EB">
        <w:rPr>
          <w:rFonts w:asciiTheme="majorBidi" w:hAnsiTheme="majorBidi" w:cstheme="majorBidi"/>
        </w:rPr>
        <w:t>s</w:t>
      </w:r>
      <w:r w:rsidRPr="00F472EB">
        <w:rPr>
          <w:rFonts w:asciiTheme="majorBidi" w:hAnsiTheme="majorBidi" w:cstheme="majorBidi"/>
        </w:rPr>
        <w:t xml:space="preserve"> darba devēja tiesības, kas paredzētas Darba likuma 101.</w:t>
      </w:r>
      <w:r w:rsidR="004059D8" w:rsidRPr="00F472EB">
        <w:rPr>
          <w:rFonts w:asciiTheme="majorBidi" w:hAnsiTheme="majorBidi" w:cstheme="majorBidi"/>
        </w:rPr>
        <w:t> </w:t>
      </w:r>
      <w:r w:rsidRPr="00F472EB">
        <w:rPr>
          <w:rFonts w:asciiTheme="majorBidi" w:hAnsiTheme="majorBidi" w:cstheme="majorBidi"/>
        </w:rPr>
        <w:t>panta pirmās daļas 11.</w:t>
      </w:r>
      <w:r w:rsidR="004059D8" w:rsidRPr="00F472EB">
        <w:rPr>
          <w:rFonts w:asciiTheme="majorBidi" w:hAnsiTheme="majorBidi" w:cstheme="majorBidi"/>
        </w:rPr>
        <w:t> </w:t>
      </w:r>
      <w:r w:rsidRPr="00F472EB">
        <w:rPr>
          <w:rFonts w:asciiTheme="majorBidi" w:hAnsiTheme="majorBidi" w:cstheme="majorBidi"/>
        </w:rPr>
        <w:t>punktā.</w:t>
      </w:r>
    </w:p>
    <w:p w14:paraId="702E36EE" w14:textId="625CF4DB" w:rsidR="00561573" w:rsidRPr="00F472EB" w:rsidRDefault="008200F9"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Tas nozīmē, ka likumdevējs ar iepriekšminētajiem likuma noteikumiem ir izveidojis mehānismu, kas tā ieskatā taisnīgi līdzsvaro darbinieka un darba devēja tiesības. Citiem vārdiem, darbinieks savas tiesības pieprasīt uzteikuma termiņā neieskaitīt pārejošas darbnespējas laiku var izmantot tiktāl, ciktāl ar tām netiek liegts darba devējam izmantot pēc būtības Darba likuma 101.</w:t>
      </w:r>
      <w:r w:rsidR="004059D8" w:rsidRPr="00F472EB">
        <w:rPr>
          <w:rFonts w:asciiTheme="majorBidi" w:hAnsiTheme="majorBidi" w:cstheme="majorBidi"/>
        </w:rPr>
        <w:t> </w:t>
      </w:r>
      <w:r w:rsidRPr="00F472EB">
        <w:rPr>
          <w:rFonts w:asciiTheme="majorBidi" w:hAnsiTheme="majorBidi" w:cstheme="majorBidi"/>
        </w:rPr>
        <w:t>panta pirmās daļas 11.</w:t>
      </w:r>
      <w:r w:rsidR="004059D8" w:rsidRPr="00F472EB">
        <w:rPr>
          <w:rFonts w:asciiTheme="majorBidi" w:hAnsiTheme="majorBidi" w:cstheme="majorBidi"/>
        </w:rPr>
        <w:t> </w:t>
      </w:r>
      <w:r w:rsidRPr="00F472EB">
        <w:rPr>
          <w:rFonts w:asciiTheme="majorBidi" w:hAnsiTheme="majorBidi" w:cstheme="majorBidi"/>
        </w:rPr>
        <w:t xml:space="preserve">punktā paredzētās tiesības uzteikt darba līgumu. </w:t>
      </w:r>
    </w:p>
    <w:p w14:paraId="721B2050" w14:textId="0E3F27D3" w:rsidR="008200F9" w:rsidRPr="00F472EB" w:rsidRDefault="008200F9"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Tiesa minēto nebija ņēmusi vērā un tādēļ kļūdaini uzskatījusi, ka darbiniecei ir radusies paļāvība, ka darbnespēja var tikt ieskaitīta uzteikuma termiņā arī tad, ja tā</w:t>
      </w:r>
      <w:r w:rsidR="00D154B2" w:rsidRPr="00F472EB">
        <w:rPr>
          <w:rFonts w:asciiTheme="majorBidi" w:hAnsiTheme="majorBidi" w:cstheme="majorBidi"/>
        </w:rPr>
        <w:t xml:space="preserve"> pārsniedz Darba likuma 101.</w:t>
      </w:r>
      <w:r w:rsidR="004059D8" w:rsidRPr="00F472EB">
        <w:rPr>
          <w:rFonts w:asciiTheme="majorBidi" w:hAnsiTheme="majorBidi" w:cstheme="majorBidi"/>
        </w:rPr>
        <w:t> </w:t>
      </w:r>
      <w:r w:rsidR="00D154B2" w:rsidRPr="00F472EB">
        <w:rPr>
          <w:rFonts w:asciiTheme="majorBidi" w:hAnsiTheme="majorBidi" w:cstheme="majorBidi"/>
        </w:rPr>
        <w:t>panta pirmās daļas 11.</w:t>
      </w:r>
      <w:r w:rsidR="004059D8" w:rsidRPr="00F472EB">
        <w:rPr>
          <w:rFonts w:asciiTheme="majorBidi" w:hAnsiTheme="majorBidi" w:cstheme="majorBidi"/>
        </w:rPr>
        <w:t> </w:t>
      </w:r>
      <w:r w:rsidR="00D154B2" w:rsidRPr="00F472EB">
        <w:rPr>
          <w:rFonts w:asciiTheme="majorBidi" w:hAnsiTheme="majorBidi" w:cstheme="majorBidi"/>
        </w:rPr>
        <w:t>punktā paredzēto ilgumu.</w:t>
      </w:r>
    </w:p>
    <w:p w14:paraId="4A599E70" w14:textId="08FF561D" w:rsidR="008200F9" w:rsidRPr="00F472EB" w:rsidRDefault="008200F9"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w:t>
      </w:r>
      <w:r w:rsidR="00A73BF0" w:rsidRPr="00F472EB">
        <w:rPr>
          <w:rFonts w:asciiTheme="majorBidi" w:hAnsiTheme="majorBidi" w:cstheme="majorBidi"/>
        </w:rPr>
        <w:t>9.2.</w:t>
      </w:r>
      <w:r w:rsidRPr="00F472EB">
        <w:rPr>
          <w:rFonts w:asciiTheme="majorBidi" w:hAnsiTheme="majorBidi" w:cstheme="majorBidi"/>
        </w:rPr>
        <w:t>3]</w:t>
      </w:r>
      <w:r w:rsidR="004059D8" w:rsidRPr="00F472EB">
        <w:rPr>
          <w:rFonts w:asciiTheme="majorBidi" w:hAnsiTheme="majorBidi" w:cstheme="majorBidi"/>
        </w:rPr>
        <w:t> </w:t>
      </w:r>
      <w:r w:rsidR="00EA4FCF" w:rsidRPr="00F472EB">
        <w:rPr>
          <w:rFonts w:asciiTheme="majorBidi" w:hAnsiTheme="majorBidi" w:cstheme="majorBidi"/>
        </w:rPr>
        <w:t xml:space="preserve">Senāts nevar piekrist kasācijas sūdzībā apgalvotajam, ka, rodoties jaunajiem apstākļiem par ilgstošu darbnespēju, </w:t>
      </w:r>
      <w:r w:rsidR="00DA5F82" w:rsidRPr="00F472EB">
        <w:rPr>
          <w:rFonts w:asciiTheme="majorBidi" w:hAnsiTheme="majorBidi" w:cstheme="majorBidi"/>
        </w:rPr>
        <w:t xml:space="preserve">atbildētājai </w:t>
      </w:r>
      <w:r w:rsidR="00EA4FCF" w:rsidRPr="00F472EB">
        <w:rPr>
          <w:rFonts w:asciiTheme="majorBidi" w:hAnsiTheme="majorBidi" w:cstheme="majorBidi"/>
        </w:rPr>
        <w:t>bija nepieciešams grozīt iepriekš</w:t>
      </w:r>
      <w:r w:rsidR="00FD47C7" w:rsidRPr="00F472EB">
        <w:rPr>
          <w:rFonts w:asciiTheme="majorBidi" w:hAnsiTheme="majorBidi" w:cstheme="majorBidi"/>
        </w:rPr>
        <w:t xml:space="preserve">ējā darba līguma </w:t>
      </w:r>
      <w:r w:rsidR="00EA4FCF" w:rsidRPr="00F472EB">
        <w:rPr>
          <w:rFonts w:asciiTheme="majorBidi" w:hAnsiTheme="majorBidi" w:cstheme="majorBidi"/>
        </w:rPr>
        <w:t>uzteikuma pamatu.</w:t>
      </w:r>
    </w:p>
    <w:p w14:paraId="5273276F" w14:textId="3E32D280" w:rsidR="003A3971" w:rsidRPr="00F472EB" w:rsidRDefault="00A73BF0"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color w:val="000000" w:themeColor="text1"/>
        </w:rPr>
        <w:t>Neatkarīgi no tā</w:t>
      </w:r>
      <w:r w:rsidR="00CB2425"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 xml:space="preserve">kā </w:t>
      </w:r>
      <w:r w:rsidR="00DA5F82" w:rsidRPr="00F472EB">
        <w:rPr>
          <w:rFonts w:asciiTheme="majorBidi" w:hAnsiTheme="majorBidi" w:cstheme="majorBidi"/>
          <w:color w:val="000000" w:themeColor="text1"/>
        </w:rPr>
        <w:t xml:space="preserve">atbildētāja </w:t>
      </w:r>
      <w:r w:rsidRPr="00F472EB">
        <w:rPr>
          <w:rFonts w:asciiTheme="majorBidi" w:hAnsiTheme="majorBidi" w:cstheme="majorBidi"/>
          <w:color w:val="000000" w:themeColor="text1"/>
        </w:rPr>
        <w:t>pati bija kvalificējusi otro uzteikumu, tiesai juridiskā kvalifikācija jāveic patstāvīgi.</w:t>
      </w:r>
      <w:r w:rsidR="003A3971"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Proti, ja n</w:t>
      </w:r>
      <w:r w:rsidR="00EA4FCF" w:rsidRPr="00F472EB">
        <w:rPr>
          <w:rFonts w:asciiTheme="majorBidi" w:hAnsiTheme="majorBidi" w:cstheme="majorBidi"/>
          <w:color w:val="000000" w:themeColor="text1"/>
        </w:rPr>
        <w:t>o lietas izskatīšanas gaitā konstatētajiem apstākļiem neizriet, ka būtu zudis pirmā uzteikuma pamats,</w:t>
      </w:r>
      <w:r w:rsidRPr="00F472EB">
        <w:rPr>
          <w:rFonts w:asciiTheme="majorBidi" w:hAnsiTheme="majorBidi" w:cstheme="majorBidi"/>
          <w:color w:val="000000" w:themeColor="text1"/>
        </w:rPr>
        <w:t xml:space="preserve"> </w:t>
      </w:r>
      <w:r w:rsidR="00EA4FCF" w:rsidRPr="00F472EB">
        <w:rPr>
          <w:rFonts w:asciiTheme="majorBidi" w:hAnsiTheme="majorBidi" w:cstheme="majorBidi"/>
          <w:color w:val="000000" w:themeColor="text1"/>
        </w:rPr>
        <w:t xml:space="preserve">bet </w:t>
      </w:r>
      <w:r w:rsidRPr="00F472EB">
        <w:rPr>
          <w:rFonts w:asciiTheme="majorBidi" w:hAnsiTheme="majorBidi" w:cstheme="majorBidi"/>
          <w:color w:val="000000" w:themeColor="text1"/>
        </w:rPr>
        <w:t>gan redzams, ka konstatēts jauns</w:t>
      </w:r>
      <w:r w:rsidR="00CB2425" w:rsidRPr="00F472EB">
        <w:rPr>
          <w:rFonts w:asciiTheme="majorBidi" w:hAnsiTheme="majorBidi" w:cstheme="majorBidi"/>
          <w:color w:val="000000" w:themeColor="text1"/>
        </w:rPr>
        <w:t>,</w:t>
      </w:r>
      <w:r w:rsidRPr="00F472EB">
        <w:rPr>
          <w:rFonts w:asciiTheme="majorBidi" w:hAnsiTheme="majorBidi" w:cstheme="majorBidi"/>
          <w:color w:val="000000" w:themeColor="text1"/>
        </w:rPr>
        <w:t xml:space="preserve"> vēlāk radies pamats (prasītājas nepārtrauktā darbnespēja, kas liedza noslēgties uzteikšanas procedūrai pēc pirmā uzteikuma, sasniedzot tādu ilgumu, kas saskaņā ar Darba likuma 101.</w:t>
      </w:r>
      <w:r w:rsidR="003A3971" w:rsidRPr="00F472EB">
        <w:rPr>
          <w:rFonts w:asciiTheme="majorBidi" w:hAnsiTheme="majorBidi" w:cstheme="majorBidi"/>
          <w:color w:val="000000" w:themeColor="text1"/>
        </w:rPr>
        <w:t> </w:t>
      </w:r>
      <w:r w:rsidRPr="00F472EB">
        <w:rPr>
          <w:rFonts w:asciiTheme="majorBidi" w:hAnsiTheme="majorBidi" w:cstheme="majorBidi"/>
          <w:color w:val="000000" w:themeColor="text1"/>
        </w:rPr>
        <w:t>panta pirmās daļas 11.</w:t>
      </w:r>
      <w:r w:rsidR="003A3971" w:rsidRPr="00F472EB">
        <w:rPr>
          <w:rFonts w:asciiTheme="majorBidi" w:hAnsiTheme="majorBidi" w:cstheme="majorBidi"/>
          <w:color w:val="000000" w:themeColor="text1"/>
        </w:rPr>
        <w:t> </w:t>
      </w:r>
      <w:r w:rsidRPr="00F472EB">
        <w:rPr>
          <w:rFonts w:asciiTheme="majorBidi" w:hAnsiTheme="majorBidi" w:cstheme="majorBidi"/>
          <w:color w:val="000000" w:themeColor="text1"/>
        </w:rPr>
        <w:t xml:space="preserve">punktu ir patstāvīgs pamats darba līguma uzteikšanai), tad otrais uzteikums </w:t>
      </w:r>
      <w:r w:rsidR="00CB2425" w:rsidRPr="00F472EB">
        <w:rPr>
          <w:rFonts w:asciiTheme="majorBidi" w:hAnsiTheme="majorBidi" w:cstheme="majorBidi"/>
          <w:color w:val="000000" w:themeColor="text1"/>
        </w:rPr>
        <w:t>ir</w:t>
      </w:r>
      <w:r w:rsidRPr="00F472EB">
        <w:rPr>
          <w:rFonts w:asciiTheme="majorBidi" w:hAnsiTheme="majorBidi" w:cstheme="majorBidi"/>
          <w:color w:val="000000" w:themeColor="text1"/>
        </w:rPr>
        <w:t xml:space="preserve"> kvalificē</w:t>
      </w:r>
      <w:r w:rsidR="00CB2425" w:rsidRPr="00F472EB">
        <w:rPr>
          <w:rFonts w:asciiTheme="majorBidi" w:hAnsiTheme="majorBidi" w:cstheme="majorBidi"/>
          <w:color w:val="000000" w:themeColor="text1"/>
        </w:rPr>
        <w:t xml:space="preserve">jams nevis </w:t>
      </w:r>
      <w:r w:rsidRPr="00F472EB">
        <w:rPr>
          <w:rFonts w:asciiTheme="majorBidi" w:hAnsiTheme="majorBidi" w:cstheme="majorBidi"/>
          <w:color w:val="000000" w:themeColor="text1"/>
        </w:rPr>
        <w:t xml:space="preserve">kā </w:t>
      </w:r>
      <w:r w:rsidR="003A3971" w:rsidRPr="00F472EB">
        <w:rPr>
          <w:rFonts w:asciiTheme="majorBidi" w:hAnsiTheme="majorBidi" w:cstheme="majorBidi"/>
          <w:color w:val="000000" w:themeColor="text1"/>
        </w:rPr>
        <w:t xml:space="preserve">pirmā uzteikuma grozījums, bet gan </w:t>
      </w:r>
      <w:r w:rsidR="003A3971" w:rsidRPr="00F472EB">
        <w:rPr>
          <w:rFonts w:asciiTheme="majorBidi" w:hAnsiTheme="majorBidi" w:cstheme="majorBidi"/>
        </w:rPr>
        <w:t xml:space="preserve">kā jauns </w:t>
      </w:r>
      <w:r w:rsidR="008D18F9" w:rsidRPr="00F472EB">
        <w:rPr>
          <w:rFonts w:asciiTheme="majorBidi" w:hAnsiTheme="majorBidi" w:cstheme="majorBidi"/>
        </w:rPr>
        <w:t>patstāvīg</w:t>
      </w:r>
      <w:r w:rsidR="003A3971" w:rsidRPr="00F472EB">
        <w:rPr>
          <w:rFonts w:asciiTheme="majorBidi" w:hAnsiTheme="majorBidi" w:cstheme="majorBidi"/>
        </w:rPr>
        <w:t>s</w:t>
      </w:r>
      <w:r w:rsidR="008D18F9" w:rsidRPr="00F472EB">
        <w:rPr>
          <w:rFonts w:asciiTheme="majorBidi" w:hAnsiTheme="majorBidi" w:cstheme="majorBidi"/>
        </w:rPr>
        <w:t xml:space="preserve"> uzteikum</w:t>
      </w:r>
      <w:r w:rsidR="003A3971" w:rsidRPr="00F472EB">
        <w:rPr>
          <w:rFonts w:asciiTheme="majorBidi" w:hAnsiTheme="majorBidi" w:cstheme="majorBidi"/>
        </w:rPr>
        <w:t>s.</w:t>
      </w:r>
      <w:r w:rsidR="00A27233" w:rsidRPr="00F472EB">
        <w:rPr>
          <w:rFonts w:asciiTheme="majorBidi" w:hAnsiTheme="majorBidi" w:cstheme="majorBidi"/>
        </w:rPr>
        <w:t xml:space="preserve"> </w:t>
      </w:r>
    </w:p>
    <w:p w14:paraId="43654411" w14:textId="7A2EF0ED" w:rsidR="00A27233" w:rsidRPr="00F472EB" w:rsidRDefault="003A3971" w:rsidP="00F472EB">
      <w:pPr>
        <w:shd w:val="clear" w:color="auto" w:fill="FFFFFF"/>
        <w:spacing w:line="276" w:lineRule="auto"/>
        <w:ind w:firstLine="720"/>
        <w:jc w:val="both"/>
        <w:rPr>
          <w:rFonts w:asciiTheme="majorBidi" w:hAnsiTheme="majorBidi" w:cstheme="majorBidi"/>
          <w:spacing w:val="-1"/>
        </w:rPr>
      </w:pPr>
      <w:r w:rsidRPr="00F472EB">
        <w:rPr>
          <w:rFonts w:asciiTheme="majorBidi" w:hAnsiTheme="majorBidi" w:cstheme="majorBidi"/>
        </w:rPr>
        <w:t xml:space="preserve">Tāpat turpmāk norādīto iemeslu dēļ nav tiesiska pamata pirmā uzteikuma atsaukšanu </w:t>
      </w:r>
      <w:r w:rsidR="00CB2425" w:rsidRPr="00F472EB">
        <w:rPr>
          <w:rFonts w:asciiTheme="majorBidi" w:hAnsiTheme="majorBidi" w:cstheme="majorBidi"/>
        </w:rPr>
        <w:t xml:space="preserve">izvirzīt </w:t>
      </w:r>
      <w:r w:rsidRPr="00F472EB">
        <w:rPr>
          <w:rFonts w:asciiTheme="majorBidi" w:hAnsiTheme="majorBidi" w:cstheme="majorBidi"/>
        </w:rPr>
        <w:t>par priekšnoteikumu</w:t>
      </w:r>
      <w:r w:rsidR="001249DA" w:rsidRPr="00F472EB">
        <w:rPr>
          <w:rFonts w:asciiTheme="majorBidi" w:hAnsiTheme="majorBidi" w:cstheme="majorBidi"/>
        </w:rPr>
        <w:t xml:space="preserve"> darba līguma uzteikšanai ar </w:t>
      </w:r>
      <w:r w:rsidRPr="00F472EB">
        <w:rPr>
          <w:rFonts w:asciiTheme="majorBidi" w:hAnsiTheme="majorBidi" w:cstheme="majorBidi"/>
        </w:rPr>
        <w:t>otr</w:t>
      </w:r>
      <w:r w:rsidR="001249DA" w:rsidRPr="00F472EB">
        <w:rPr>
          <w:rFonts w:asciiTheme="majorBidi" w:hAnsiTheme="majorBidi" w:cstheme="majorBidi"/>
        </w:rPr>
        <w:t xml:space="preserve">o </w:t>
      </w:r>
      <w:r w:rsidRPr="00F472EB">
        <w:rPr>
          <w:rFonts w:asciiTheme="majorBidi" w:hAnsiTheme="majorBidi" w:cstheme="majorBidi"/>
        </w:rPr>
        <w:t>uzteikum</w:t>
      </w:r>
      <w:r w:rsidR="001249DA" w:rsidRPr="00F472EB">
        <w:rPr>
          <w:rFonts w:asciiTheme="majorBidi" w:hAnsiTheme="majorBidi" w:cstheme="majorBidi"/>
        </w:rPr>
        <w:t>u</w:t>
      </w:r>
      <w:r w:rsidRPr="00F472EB">
        <w:rPr>
          <w:rFonts w:asciiTheme="majorBidi" w:hAnsiTheme="majorBidi" w:cstheme="majorBidi"/>
        </w:rPr>
        <w:t>.</w:t>
      </w:r>
    </w:p>
    <w:p w14:paraId="66812115" w14:textId="77777777" w:rsidR="00C96C02" w:rsidRPr="00F472EB" w:rsidRDefault="00C96C02" w:rsidP="00F472EB">
      <w:pPr>
        <w:shd w:val="clear" w:color="auto" w:fill="FFFFFF"/>
        <w:spacing w:line="276" w:lineRule="auto"/>
        <w:jc w:val="both"/>
        <w:rPr>
          <w:rFonts w:asciiTheme="majorBidi" w:hAnsiTheme="majorBidi" w:cstheme="majorBidi"/>
          <w:i/>
          <w:iCs/>
          <w:color w:val="4472C4" w:themeColor="accent5"/>
        </w:rPr>
      </w:pPr>
    </w:p>
    <w:p w14:paraId="72062ED2" w14:textId="042B892A" w:rsidR="00DC00BE" w:rsidRPr="00F472EB" w:rsidRDefault="00C96C02" w:rsidP="00F472EB">
      <w:pPr>
        <w:shd w:val="clear" w:color="auto" w:fill="FFFFFF"/>
        <w:spacing w:line="276" w:lineRule="auto"/>
        <w:jc w:val="both"/>
        <w:rPr>
          <w:rFonts w:asciiTheme="majorBidi" w:hAnsiTheme="majorBidi" w:cstheme="majorBidi"/>
          <w:color w:val="000000" w:themeColor="text1"/>
          <w:spacing w:val="-1"/>
        </w:rPr>
      </w:pPr>
      <w:r w:rsidRPr="00F472EB">
        <w:rPr>
          <w:rFonts w:asciiTheme="majorBidi" w:hAnsiTheme="majorBidi" w:cstheme="majorBidi"/>
          <w:i/>
          <w:iCs/>
          <w:color w:val="000000" w:themeColor="text1"/>
        </w:rPr>
        <w:t>Par darba devēja uzteikuma atsaukšan</w:t>
      </w:r>
      <w:r w:rsidR="003A3971" w:rsidRPr="00F472EB">
        <w:rPr>
          <w:rFonts w:asciiTheme="majorBidi" w:hAnsiTheme="majorBidi" w:cstheme="majorBidi"/>
          <w:i/>
          <w:iCs/>
          <w:color w:val="000000" w:themeColor="text1"/>
        </w:rPr>
        <w:t>u</w:t>
      </w:r>
    </w:p>
    <w:p w14:paraId="4EA8A9AD" w14:textId="462E1486" w:rsidR="0025685E" w:rsidRPr="00F472EB" w:rsidRDefault="00F350D4"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color w:val="000000" w:themeColor="text1"/>
        </w:rPr>
        <w:t>[</w:t>
      </w:r>
      <w:r w:rsidR="00483639" w:rsidRPr="00F472EB">
        <w:rPr>
          <w:rFonts w:asciiTheme="majorBidi" w:hAnsiTheme="majorBidi" w:cstheme="majorBidi"/>
          <w:color w:val="000000" w:themeColor="text1"/>
        </w:rPr>
        <w:t>1</w:t>
      </w:r>
      <w:r w:rsidR="003A3971" w:rsidRPr="00F472EB">
        <w:rPr>
          <w:rFonts w:asciiTheme="majorBidi" w:hAnsiTheme="majorBidi" w:cstheme="majorBidi"/>
          <w:color w:val="000000" w:themeColor="text1"/>
        </w:rPr>
        <w:t>0</w:t>
      </w:r>
      <w:r w:rsidRPr="00F472EB">
        <w:rPr>
          <w:rFonts w:asciiTheme="majorBidi" w:hAnsiTheme="majorBidi" w:cstheme="majorBidi"/>
          <w:color w:val="000000" w:themeColor="text1"/>
        </w:rPr>
        <w:t>]</w:t>
      </w:r>
      <w:r w:rsidR="004059D8" w:rsidRPr="00F472EB">
        <w:rPr>
          <w:rFonts w:asciiTheme="majorBidi" w:hAnsiTheme="majorBidi" w:cstheme="majorBidi"/>
          <w:color w:val="000000" w:themeColor="text1"/>
        </w:rPr>
        <w:t> </w:t>
      </w:r>
      <w:r w:rsidR="00D00A03" w:rsidRPr="00F472EB">
        <w:rPr>
          <w:rFonts w:asciiTheme="majorBidi" w:hAnsiTheme="majorBidi" w:cstheme="majorBidi"/>
          <w:color w:val="000000" w:themeColor="text1"/>
        </w:rPr>
        <w:t xml:space="preserve">Senāts atzīst, ka </w:t>
      </w:r>
      <w:r w:rsidR="00412598" w:rsidRPr="00F472EB">
        <w:rPr>
          <w:rFonts w:asciiTheme="majorBidi" w:hAnsiTheme="majorBidi" w:cstheme="majorBidi"/>
          <w:color w:val="000000" w:themeColor="text1"/>
        </w:rPr>
        <w:t xml:space="preserve">tiesa nepamatoti </w:t>
      </w:r>
      <w:r w:rsidR="00C96C02" w:rsidRPr="00F472EB">
        <w:rPr>
          <w:rFonts w:asciiTheme="majorBidi" w:hAnsiTheme="majorBidi" w:cstheme="majorBidi"/>
          <w:color w:val="000000" w:themeColor="text1"/>
        </w:rPr>
        <w:t xml:space="preserve">attiecinājusi uz lietas apstākļiem </w:t>
      </w:r>
      <w:r w:rsidR="00412598" w:rsidRPr="00F472EB">
        <w:rPr>
          <w:rFonts w:asciiTheme="majorBidi" w:hAnsiTheme="majorBidi" w:cstheme="majorBidi"/>
          <w:color w:val="000000" w:themeColor="text1"/>
        </w:rPr>
        <w:t>Darba likuma 103.</w:t>
      </w:r>
      <w:r w:rsidR="0044436D" w:rsidRPr="00F472EB">
        <w:rPr>
          <w:rFonts w:asciiTheme="majorBidi" w:hAnsiTheme="majorBidi" w:cstheme="majorBidi"/>
          <w:color w:val="000000" w:themeColor="text1"/>
        </w:rPr>
        <w:t> </w:t>
      </w:r>
      <w:r w:rsidR="00412598" w:rsidRPr="00F472EB">
        <w:rPr>
          <w:rFonts w:asciiTheme="majorBidi" w:hAnsiTheme="majorBidi" w:cstheme="majorBidi"/>
          <w:color w:val="000000" w:themeColor="text1"/>
        </w:rPr>
        <w:t>panta trešo daļu</w:t>
      </w:r>
      <w:r w:rsidR="001A4341" w:rsidRPr="00F472EB">
        <w:rPr>
          <w:rFonts w:asciiTheme="majorBidi" w:hAnsiTheme="majorBidi" w:cstheme="majorBidi"/>
          <w:color w:val="000000" w:themeColor="text1"/>
        </w:rPr>
        <w:t xml:space="preserve">, kas </w:t>
      </w:r>
      <w:r w:rsidR="00C96C02" w:rsidRPr="00F472EB">
        <w:rPr>
          <w:rFonts w:asciiTheme="majorBidi" w:hAnsiTheme="majorBidi" w:cstheme="majorBidi"/>
          <w:color w:val="000000" w:themeColor="text1"/>
        </w:rPr>
        <w:t>strīda izšķiršanā nebija piemērojama</w:t>
      </w:r>
      <w:r w:rsidR="001A4341" w:rsidRPr="00F472EB">
        <w:rPr>
          <w:rFonts w:asciiTheme="majorBidi" w:hAnsiTheme="majorBidi" w:cstheme="majorBidi"/>
          <w:color w:val="000000" w:themeColor="text1"/>
        </w:rPr>
        <w:t>.</w:t>
      </w:r>
    </w:p>
    <w:p w14:paraId="7CFFCC31" w14:textId="5184557D" w:rsidR="00DF678E" w:rsidRPr="00F472EB" w:rsidRDefault="0025685E"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 xml:space="preserve">Turklāt, izsakot apgalvojumu par prasītājas tiesībām paļauties uz pirmo uzteikumu, tiesa nav ņēmusi vērā </w:t>
      </w:r>
      <w:r w:rsidR="007E73C4" w:rsidRPr="00F472EB">
        <w:rPr>
          <w:rFonts w:asciiTheme="majorBidi" w:hAnsiTheme="majorBidi" w:cstheme="majorBidi"/>
          <w:color w:val="000000" w:themeColor="text1"/>
        </w:rPr>
        <w:t xml:space="preserve">atbildētājas kā </w:t>
      </w:r>
      <w:r w:rsidRPr="00F472EB">
        <w:rPr>
          <w:rFonts w:asciiTheme="majorBidi" w:hAnsiTheme="majorBidi" w:cstheme="majorBidi"/>
          <w:color w:val="000000" w:themeColor="text1"/>
        </w:rPr>
        <w:t xml:space="preserve">darba devējas tiesības izmantot likumā paredzēto darba līguma uzteikšanas pamatu, ja tiek konstatēti tam atbilstoši faktiskie apstākļi (sk. </w:t>
      </w:r>
      <w:r w:rsidRPr="00F472EB">
        <w:rPr>
          <w:rFonts w:asciiTheme="majorBidi" w:hAnsiTheme="majorBidi" w:cstheme="majorBidi"/>
          <w:i/>
          <w:iCs/>
          <w:color w:val="000000" w:themeColor="text1"/>
        </w:rPr>
        <w:t>šā sprieduma 9.2. punktu</w:t>
      </w:r>
      <w:r w:rsidRPr="00F472EB">
        <w:rPr>
          <w:rFonts w:asciiTheme="majorBidi" w:hAnsiTheme="majorBidi" w:cstheme="majorBidi"/>
          <w:color w:val="000000" w:themeColor="text1"/>
        </w:rPr>
        <w:t>).</w:t>
      </w:r>
    </w:p>
    <w:p w14:paraId="3F005CA9" w14:textId="571D30E6" w:rsidR="00412598" w:rsidRPr="00F472EB" w:rsidRDefault="00C96C02"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w:t>
      </w:r>
      <w:r w:rsidR="00483639" w:rsidRPr="00F472EB">
        <w:rPr>
          <w:rFonts w:asciiTheme="majorBidi" w:hAnsiTheme="majorBidi" w:cstheme="majorBidi"/>
          <w:color w:val="000000" w:themeColor="text1"/>
        </w:rPr>
        <w:t>1</w:t>
      </w:r>
      <w:r w:rsidR="003A3971" w:rsidRPr="00F472EB">
        <w:rPr>
          <w:rFonts w:asciiTheme="majorBidi" w:hAnsiTheme="majorBidi" w:cstheme="majorBidi"/>
          <w:color w:val="000000" w:themeColor="text1"/>
        </w:rPr>
        <w:t>0</w:t>
      </w:r>
      <w:r w:rsidRPr="00F472EB">
        <w:rPr>
          <w:rFonts w:asciiTheme="majorBidi" w:hAnsiTheme="majorBidi" w:cstheme="majorBidi"/>
          <w:color w:val="000000" w:themeColor="text1"/>
        </w:rPr>
        <w:t>.1]</w:t>
      </w:r>
      <w:r w:rsidR="004059D8" w:rsidRPr="00F472EB">
        <w:rPr>
          <w:rFonts w:asciiTheme="majorBidi" w:hAnsiTheme="majorBidi" w:cstheme="majorBidi"/>
          <w:color w:val="000000" w:themeColor="text1"/>
        </w:rPr>
        <w:t> </w:t>
      </w:r>
      <w:r w:rsidR="00A515B6" w:rsidRPr="00F472EB">
        <w:rPr>
          <w:rFonts w:asciiTheme="majorBidi" w:hAnsiTheme="majorBidi" w:cstheme="majorBidi"/>
          <w:color w:val="000000" w:themeColor="text1"/>
        </w:rPr>
        <w:t>Darba likuma 103. panta trešā daļa noteic, ka tiesības atsaukt darba devēja uzteikumu nosaka darbinieks, ja tās nav noteiktas darba koplīgumā vai darba līgumā.</w:t>
      </w:r>
    </w:p>
    <w:p w14:paraId="114CE304" w14:textId="5C8B91D7" w:rsidR="00A515B6" w:rsidRPr="00F472EB" w:rsidRDefault="00CC0CA4"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 xml:space="preserve">Kā norādīts </w:t>
      </w:r>
      <w:r w:rsidR="00CB2425" w:rsidRPr="00F472EB">
        <w:rPr>
          <w:rFonts w:asciiTheme="majorBidi" w:hAnsiTheme="majorBidi" w:cstheme="majorBidi"/>
          <w:color w:val="000000" w:themeColor="text1"/>
        </w:rPr>
        <w:t>juridiskajā literatūrā</w:t>
      </w:r>
      <w:r w:rsidRPr="00F472EB">
        <w:rPr>
          <w:rFonts w:asciiTheme="majorBidi" w:hAnsiTheme="majorBidi" w:cstheme="majorBidi"/>
          <w:color w:val="000000" w:themeColor="text1"/>
        </w:rPr>
        <w:t>, tiesības uzteikumu atsaukt, ja tādas nav paredzētas darba koplīgumā vai darba līgumā, noteic otr</w:t>
      </w:r>
      <w:r w:rsidR="00334E21" w:rsidRPr="00F472EB">
        <w:rPr>
          <w:rFonts w:asciiTheme="majorBidi" w:hAnsiTheme="majorBidi" w:cstheme="majorBidi"/>
          <w:color w:val="000000" w:themeColor="text1"/>
        </w:rPr>
        <w:t>ā</w:t>
      </w:r>
      <w:r w:rsidRPr="00F472EB">
        <w:rPr>
          <w:rFonts w:asciiTheme="majorBidi" w:hAnsiTheme="majorBidi" w:cstheme="majorBidi"/>
          <w:color w:val="000000" w:themeColor="text1"/>
        </w:rPr>
        <w:t xml:space="preserve"> puse – uzteikuma saņēmējs (</w:t>
      </w:r>
      <w:r w:rsidRPr="00F472EB">
        <w:rPr>
          <w:rFonts w:asciiTheme="majorBidi" w:hAnsiTheme="majorBidi" w:cstheme="majorBidi"/>
          <w:i/>
          <w:iCs/>
          <w:color w:val="000000" w:themeColor="text1"/>
        </w:rPr>
        <w:t>Darba likuma 100.</w:t>
      </w:r>
      <w:r w:rsidR="00D76C09" w:rsidRPr="00F472EB">
        <w:rPr>
          <w:rFonts w:asciiTheme="majorBidi" w:hAnsiTheme="majorBidi" w:cstheme="majorBidi"/>
          <w:i/>
          <w:iCs/>
          <w:color w:val="000000" w:themeColor="text1"/>
        </w:rPr>
        <w:t> </w:t>
      </w:r>
      <w:r w:rsidRPr="00F472EB">
        <w:rPr>
          <w:rFonts w:asciiTheme="majorBidi" w:hAnsiTheme="majorBidi" w:cstheme="majorBidi"/>
          <w:i/>
          <w:iCs/>
          <w:color w:val="000000" w:themeColor="text1"/>
        </w:rPr>
        <w:t>panta trešā daļa un 103.</w:t>
      </w:r>
      <w:r w:rsidR="001250E9" w:rsidRPr="00F472EB">
        <w:rPr>
          <w:rFonts w:asciiTheme="majorBidi" w:hAnsiTheme="majorBidi" w:cstheme="majorBidi"/>
          <w:i/>
          <w:iCs/>
          <w:color w:val="000000" w:themeColor="text1"/>
        </w:rPr>
        <w:t> </w:t>
      </w:r>
      <w:r w:rsidRPr="00F472EB">
        <w:rPr>
          <w:rFonts w:asciiTheme="majorBidi" w:hAnsiTheme="majorBidi" w:cstheme="majorBidi"/>
          <w:i/>
          <w:iCs/>
          <w:color w:val="000000" w:themeColor="text1"/>
        </w:rPr>
        <w:t>panta trešā daļa</w:t>
      </w:r>
      <w:r w:rsidRPr="00F472EB">
        <w:rPr>
          <w:rFonts w:asciiTheme="majorBidi" w:hAnsiTheme="majorBidi" w:cstheme="majorBidi"/>
          <w:color w:val="000000" w:themeColor="text1"/>
        </w:rPr>
        <w:t>). Otr</w:t>
      </w:r>
      <w:r w:rsidR="00334E21" w:rsidRPr="00F472EB">
        <w:rPr>
          <w:rFonts w:asciiTheme="majorBidi" w:hAnsiTheme="majorBidi" w:cstheme="majorBidi"/>
          <w:color w:val="000000" w:themeColor="text1"/>
        </w:rPr>
        <w:t>ā</w:t>
      </w:r>
      <w:r w:rsidRPr="00F472EB">
        <w:rPr>
          <w:rFonts w:asciiTheme="majorBidi" w:hAnsiTheme="majorBidi" w:cstheme="majorBidi"/>
          <w:color w:val="000000" w:themeColor="text1"/>
        </w:rPr>
        <w:t xml:space="preserve">s puses piekrišana uzteikuma atsaukšanai nav nepieciešama, ja no konkrētajiem apstākļiem izriet, ka uzteikuma saņēmējs vēlas darba tiesisko attiecību saglabāšanu </w:t>
      </w:r>
      <w:bookmarkStart w:id="2" w:name="_Hlk188288586"/>
      <w:r w:rsidRPr="00F472EB">
        <w:rPr>
          <w:rFonts w:asciiTheme="majorBidi" w:hAnsiTheme="majorBidi" w:cstheme="majorBidi"/>
          <w:color w:val="000000" w:themeColor="text1"/>
        </w:rPr>
        <w:t>(</w:t>
      </w:r>
      <w:r w:rsidR="00334E21" w:rsidRPr="00F472EB">
        <w:rPr>
          <w:rFonts w:asciiTheme="majorBidi" w:hAnsiTheme="majorBidi" w:cstheme="majorBidi"/>
          <w:color w:val="000000" w:themeColor="text1"/>
        </w:rPr>
        <w:t xml:space="preserve">sk. </w:t>
      </w:r>
      <w:r w:rsidRPr="00F472EB">
        <w:rPr>
          <w:rFonts w:asciiTheme="majorBidi" w:hAnsiTheme="majorBidi" w:cstheme="majorBidi"/>
          <w:i/>
          <w:iCs/>
          <w:color w:val="000000" w:themeColor="text1"/>
        </w:rPr>
        <w:t xml:space="preserve">Slaidiņa V., </w:t>
      </w:r>
      <w:r w:rsidRPr="00F472EB">
        <w:rPr>
          <w:rFonts w:asciiTheme="majorBidi" w:hAnsiTheme="majorBidi" w:cstheme="majorBidi"/>
          <w:i/>
          <w:iCs/>
          <w:color w:val="000000" w:themeColor="text1"/>
          <w:lang w:val="lt-LT"/>
        </w:rPr>
        <w:t>Skultāne</w:t>
      </w:r>
      <w:r w:rsidRPr="00F472EB">
        <w:rPr>
          <w:rFonts w:asciiTheme="majorBidi" w:hAnsiTheme="majorBidi" w:cstheme="majorBidi"/>
          <w:i/>
          <w:iCs/>
          <w:color w:val="000000" w:themeColor="text1"/>
        </w:rPr>
        <w:t xml:space="preserve"> I. Darba tiesības. 3.</w:t>
      </w:r>
      <w:r w:rsidR="001250E9" w:rsidRPr="00F472EB">
        <w:rPr>
          <w:rFonts w:asciiTheme="majorBidi" w:hAnsiTheme="majorBidi" w:cstheme="majorBidi"/>
          <w:i/>
          <w:iCs/>
          <w:color w:val="000000" w:themeColor="text1"/>
        </w:rPr>
        <w:t> </w:t>
      </w:r>
      <w:r w:rsidRPr="00F472EB">
        <w:rPr>
          <w:rFonts w:asciiTheme="majorBidi" w:hAnsiTheme="majorBidi" w:cstheme="majorBidi"/>
          <w:i/>
          <w:iCs/>
          <w:color w:val="000000" w:themeColor="text1"/>
        </w:rPr>
        <w:t>papildinātais un pārstrādātais izdevums. Rīga: Zvaigzne ABC, 2023, 120.</w:t>
      </w:r>
      <w:r w:rsidR="001250E9" w:rsidRPr="00F472EB">
        <w:rPr>
          <w:rFonts w:asciiTheme="majorBidi" w:hAnsiTheme="majorBidi" w:cstheme="majorBidi"/>
          <w:i/>
          <w:iCs/>
          <w:color w:val="000000" w:themeColor="text1"/>
        </w:rPr>
        <w:t> </w:t>
      </w:r>
      <w:r w:rsidRPr="00F472EB">
        <w:rPr>
          <w:rFonts w:asciiTheme="majorBidi" w:hAnsiTheme="majorBidi" w:cstheme="majorBidi"/>
          <w:i/>
          <w:iCs/>
          <w:color w:val="000000" w:themeColor="text1"/>
        </w:rPr>
        <w:t>lpp.</w:t>
      </w:r>
      <w:r w:rsidRPr="00F472EB">
        <w:rPr>
          <w:rFonts w:asciiTheme="majorBidi" w:hAnsiTheme="majorBidi" w:cstheme="majorBidi"/>
          <w:color w:val="000000" w:themeColor="text1"/>
        </w:rPr>
        <w:t>)</w:t>
      </w:r>
      <w:bookmarkEnd w:id="2"/>
      <w:r w:rsidRPr="00F472EB">
        <w:rPr>
          <w:rFonts w:asciiTheme="majorBidi" w:hAnsiTheme="majorBidi" w:cstheme="majorBidi"/>
          <w:color w:val="000000" w:themeColor="text1"/>
        </w:rPr>
        <w:t>.</w:t>
      </w:r>
    </w:p>
    <w:p w14:paraId="4635C93C" w14:textId="1F1954E5" w:rsidR="00F55CA9" w:rsidRPr="00F472EB" w:rsidRDefault="00CC0CA4"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Senāt</w:t>
      </w:r>
      <w:r w:rsidR="00BF24AC" w:rsidRPr="00F472EB">
        <w:rPr>
          <w:rFonts w:asciiTheme="majorBidi" w:hAnsiTheme="majorBidi" w:cstheme="majorBidi"/>
          <w:color w:val="000000" w:themeColor="text1"/>
        </w:rPr>
        <w:t>a judikatūrā</w:t>
      </w:r>
      <w:r w:rsidRPr="00F472EB">
        <w:rPr>
          <w:rFonts w:asciiTheme="majorBidi" w:hAnsiTheme="majorBidi" w:cstheme="majorBidi"/>
          <w:color w:val="000000" w:themeColor="text1"/>
        </w:rPr>
        <w:t xml:space="preserve"> </w:t>
      </w:r>
      <w:r w:rsidR="00CB2425" w:rsidRPr="00F472EB">
        <w:rPr>
          <w:rFonts w:asciiTheme="majorBidi" w:hAnsiTheme="majorBidi" w:cstheme="majorBidi"/>
          <w:color w:val="000000" w:themeColor="text1"/>
        </w:rPr>
        <w:t>jau</w:t>
      </w:r>
      <w:r w:rsidR="00C96C02"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norādī</w:t>
      </w:r>
      <w:r w:rsidR="00BF24AC" w:rsidRPr="00F472EB">
        <w:rPr>
          <w:rFonts w:asciiTheme="majorBidi" w:hAnsiTheme="majorBidi" w:cstheme="majorBidi"/>
          <w:color w:val="000000" w:themeColor="text1"/>
        </w:rPr>
        <w:t>t</w:t>
      </w:r>
      <w:r w:rsidRPr="00F472EB">
        <w:rPr>
          <w:rFonts w:asciiTheme="majorBidi" w:hAnsiTheme="majorBidi" w:cstheme="majorBidi"/>
          <w:color w:val="000000" w:themeColor="text1"/>
        </w:rPr>
        <w:t>s, ka Darba likuma 103.</w:t>
      </w:r>
      <w:r w:rsidR="001250E9" w:rsidRPr="00F472EB">
        <w:rPr>
          <w:rFonts w:asciiTheme="majorBidi" w:hAnsiTheme="majorBidi" w:cstheme="majorBidi"/>
          <w:color w:val="000000" w:themeColor="text1"/>
        </w:rPr>
        <w:t> </w:t>
      </w:r>
      <w:r w:rsidRPr="00F472EB">
        <w:rPr>
          <w:rFonts w:asciiTheme="majorBidi" w:hAnsiTheme="majorBidi" w:cstheme="majorBidi"/>
          <w:color w:val="000000" w:themeColor="text1"/>
        </w:rPr>
        <w:t>panta trešā daļa aizsargā darbinieku pret darba devēja nekonsekventu un nenoteiktu rīcību. Darba likuma 103.</w:t>
      </w:r>
      <w:r w:rsidR="001250E9" w:rsidRPr="00F472EB">
        <w:rPr>
          <w:rFonts w:asciiTheme="majorBidi" w:hAnsiTheme="majorBidi" w:cstheme="majorBidi"/>
          <w:color w:val="000000" w:themeColor="text1"/>
        </w:rPr>
        <w:t> </w:t>
      </w:r>
      <w:r w:rsidRPr="00F472EB">
        <w:rPr>
          <w:rFonts w:asciiTheme="majorBidi" w:hAnsiTheme="majorBidi" w:cstheme="majorBidi"/>
          <w:color w:val="000000" w:themeColor="text1"/>
        </w:rPr>
        <w:t xml:space="preserve">panta </w:t>
      </w:r>
      <w:r w:rsidRPr="00F472EB">
        <w:rPr>
          <w:rFonts w:asciiTheme="majorBidi" w:hAnsiTheme="majorBidi" w:cstheme="majorBidi"/>
          <w:color w:val="000000" w:themeColor="text1"/>
        </w:rPr>
        <w:lastRenderedPageBreak/>
        <w:t>trešās daļas mērķis ir nodrošināt darbinieka tiesības saistībā ar darba devēja sākotnēj</w:t>
      </w:r>
      <w:r w:rsidR="001249DA" w:rsidRPr="00F472EB">
        <w:rPr>
          <w:rFonts w:asciiTheme="majorBidi" w:hAnsiTheme="majorBidi" w:cstheme="majorBidi"/>
          <w:color w:val="000000" w:themeColor="text1"/>
        </w:rPr>
        <w:t>o</w:t>
      </w:r>
      <w:r w:rsidRPr="00F472EB">
        <w:rPr>
          <w:rFonts w:asciiTheme="majorBidi" w:hAnsiTheme="majorBidi" w:cstheme="majorBidi"/>
          <w:color w:val="000000" w:themeColor="text1"/>
        </w:rPr>
        <w:t xml:space="preserve"> darba </w:t>
      </w:r>
      <w:smartTag w:uri="schemas-tilde-lv/tildestengine" w:element="veidnes">
        <w:smartTagPr>
          <w:attr w:name="baseform" w:val="līgum|s"/>
          <w:attr w:name="id" w:val="-1"/>
          <w:attr w:name="text" w:val="līguma"/>
        </w:smartTagPr>
        <w:r w:rsidRPr="00F472EB">
          <w:rPr>
            <w:rFonts w:asciiTheme="majorBidi" w:hAnsiTheme="majorBidi" w:cstheme="majorBidi"/>
            <w:color w:val="000000" w:themeColor="text1"/>
          </w:rPr>
          <w:t>līguma</w:t>
        </w:r>
      </w:smartTag>
      <w:r w:rsidRPr="00F472EB">
        <w:rPr>
          <w:rFonts w:asciiTheme="majorBidi" w:hAnsiTheme="majorBidi" w:cstheme="majorBidi"/>
          <w:color w:val="000000" w:themeColor="text1"/>
        </w:rPr>
        <w:t xml:space="preserve"> uzteikumu. Var izveidoties situācija, kad darbinieks jau ir vienojies ar citu darba devēju par darba tiesisko attiecību uzsākšanu pēc uzteikuma termiņa beigām, turklāt ar viņam izdevīgākiem noteikumiem nekā tie ir, strādājot pie konkrētā darba dēvēja, kad pēkšņi šis darba devējs uzteikumu atsauc. Ja šis atsaukums darbiniekam ir saistošs, tad viņš tiek nostādīts neizdevīgā situācijā attiecībā pret saviem turpmākajiem darba </w:t>
      </w:r>
      <w:smartTag w:uri="schemas-tilde-lv/tildestengine" w:element="veidnes">
        <w:smartTagPr>
          <w:attr w:name="text" w:val="plāniem"/>
          <w:attr w:name="id" w:val="-1"/>
          <w:attr w:name="baseform" w:val="plān|s"/>
        </w:smartTagPr>
        <w:r w:rsidRPr="00F472EB">
          <w:rPr>
            <w:rFonts w:asciiTheme="majorBidi" w:hAnsiTheme="majorBidi" w:cstheme="majorBidi"/>
            <w:color w:val="000000" w:themeColor="text1"/>
          </w:rPr>
          <w:t>plāniem</w:t>
        </w:r>
      </w:smartTag>
      <w:r w:rsidRPr="00F472EB">
        <w:rPr>
          <w:rFonts w:asciiTheme="majorBidi" w:hAnsiTheme="majorBidi" w:cstheme="majorBidi"/>
          <w:color w:val="000000" w:themeColor="text1"/>
        </w:rPr>
        <w:t>, kurus veidot viņam bija pamats, paļaujoties uz saņemto darba devēja uzteikumu.</w:t>
      </w:r>
      <w:bookmarkStart w:id="3" w:name="_Hlk188347480"/>
      <w:r w:rsidRPr="00F472EB">
        <w:rPr>
          <w:rFonts w:asciiTheme="majorBidi" w:hAnsiTheme="majorBidi" w:cstheme="majorBidi"/>
          <w:color w:val="000000" w:themeColor="text1"/>
        </w:rPr>
        <w:t xml:space="preserve"> Darba likuma 103.</w:t>
      </w:r>
      <w:r w:rsidR="001250E9" w:rsidRPr="00F472EB">
        <w:rPr>
          <w:rFonts w:asciiTheme="majorBidi" w:hAnsiTheme="majorBidi" w:cstheme="majorBidi"/>
          <w:color w:val="000000" w:themeColor="text1"/>
        </w:rPr>
        <w:t> </w:t>
      </w:r>
      <w:r w:rsidRPr="00F472EB">
        <w:rPr>
          <w:rFonts w:asciiTheme="majorBidi" w:hAnsiTheme="majorBidi" w:cstheme="majorBidi"/>
          <w:color w:val="000000" w:themeColor="text1"/>
        </w:rPr>
        <w:t>panta trešās daļas mērķis tādējādi ir radīt stabilitāti arī situācijās, kad darba tiesiskās attiecības tiek izbeigtas pēc darba dēvēja uzteikuma</w:t>
      </w:r>
      <w:bookmarkEnd w:id="3"/>
      <w:r w:rsidRPr="00F472EB">
        <w:rPr>
          <w:rFonts w:asciiTheme="majorBidi" w:hAnsiTheme="majorBidi" w:cstheme="majorBidi"/>
          <w:color w:val="000000" w:themeColor="text1"/>
        </w:rPr>
        <w:t xml:space="preserve"> (</w:t>
      </w:r>
      <w:r w:rsidR="003460A9" w:rsidRPr="00F472EB">
        <w:rPr>
          <w:rFonts w:asciiTheme="majorBidi" w:hAnsiTheme="majorBidi" w:cstheme="majorBidi"/>
          <w:color w:val="000000" w:themeColor="text1"/>
        </w:rPr>
        <w:t xml:space="preserve">sk. </w:t>
      </w:r>
      <w:r w:rsidRPr="00F472EB">
        <w:rPr>
          <w:rFonts w:asciiTheme="majorBidi" w:hAnsiTheme="majorBidi" w:cstheme="majorBidi"/>
          <w:i/>
          <w:iCs/>
          <w:color w:val="000000" w:themeColor="text1"/>
        </w:rPr>
        <w:t>Senāta 2009.</w:t>
      </w:r>
      <w:r w:rsidR="001250E9" w:rsidRPr="00F472EB">
        <w:rPr>
          <w:rFonts w:asciiTheme="majorBidi" w:hAnsiTheme="majorBidi" w:cstheme="majorBidi"/>
          <w:i/>
          <w:iCs/>
          <w:color w:val="000000" w:themeColor="text1"/>
        </w:rPr>
        <w:t> </w:t>
      </w:r>
      <w:r w:rsidRPr="00F472EB">
        <w:rPr>
          <w:rFonts w:asciiTheme="majorBidi" w:hAnsiTheme="majorBidi" w:cstheme="majorBidi"/>
          <w:i/>
          <w:iCs/>
          <w:color w:val="000000" w:themeColor="text1"/>
        </w:rPr>
        <w:t>gada 14.</w:t>
      </w:r>
      <w:r w:rsidR="001250E9" w:rsidRPr="00F472EB">
        <w:rPr>
          <w:rFonts w:asciiTheme="majorBidi" w:hAnsiTheme="majorBidi" w:cstheme="majorBidi"/>
          <w:i/>
          <w:iCs/>
          <w:color w:val="000000" w:themeColor="text1"/>
        </w:rPr>
        <w:t> </w:t>
      </w:r>
      <w:r w:rsidRPr="00F472EB">
        <w:rPr>
          <w:rFonts w:asciiTheme="majorBidi" w:hAnsiTheme="majorBidi" w:cstheme="majorBidi"/>
          <w:i/>
          <w:iCs/>
          <w:color w:val="000000" w:themeColor="text1"/>
        </w:rPr>
        <w:t>oktobra spriedum</w:t>
      </w:r>
      <w:r w:rsidR="003460A9" w:rsidRPr="00F472EB">
        <w:rPr>
          <w:rFonts w:asciiTheme="majorBidi" w:hAnsiTheme="majorBidi" w:cstheme="majorBidi"/>
          <w:i/>
          <w:iCs/>
          <w:color w:val="000000" w:themeColor="text1"/>
        </w:rPr>
        <w:t>u</w:t>
      </w:r>
      <w:r w:rsidRPr="00F472EB">
        <w:rPr>
          <w:rFonts w:asciiTheme="majorBidi" w:hAnsiTheme="majorBidi" w:cstheme="majorBidi"/>
          <w:i/>
          <w:iCs/>
          <w:color w:val="000000" w:themeColor="text1"/>
        </w:rPr>
        <w:t xml:space="preserve"> lietā Nr.</w:t>
      </w:r>
      <w:r w:rsidR="001250E9" w:rsidRPr="00F472EB">
        <w:rPr>
          <w:rFonts w:asciiTheme="majorBidi" w:hAnsiTheme="majorBidi" w:cstheme="majorBidi"/>
          <w:i/>
          <w:iCs/>
          <w:color w:val="000000" w:themeColor="text1"/>
        </w:rPr>
        <w:t> </w:t>
      </w:r>
      <w:hyperlink r:id="rId14" w:history="1">
        <w:r w:rsidRPr="00F472EB">
          <w:rPr>
            <w:rStyle w:val="Hyperlink"/>
            <w:rFonts w:asciiTheme="majorBidi" w:hAnsiTheme="majorBidi" w:cstheme="majorBidi"/>
            <w:i/>
            <w:iCs/>
            <w:color w:val="000000" w:themeColor="text1"/>
          </w:rPr>
          <w:t>SKC-896/2009</w:t>
        </w:r>
      </w:hyperlink>
      <w:r w:rsidR="00BF24AC" w:rsidRPr="00F472EB">
        <w:rPr>
          <w:rFonts w:asciiTheme="majorBidi" w:hAnsiTheme="majorBidi" w:cstheme="majorBidi"/>
          <w:i/>
          <w:iCs/>
          <w:color w:val="000000" w:themeColor="text1"/>
        </w:rPr>
        <w:t>, C27135908</w:t>
      </w:r>
      <w:r w:rsidRPr="00F472EB">
        <w:rPr>
          <w:rFonts w:asciiTheme="majorBidi" w:hAnsiTheme="majorBidi" w:cstheme="majorBidi"/>
          <w:color w:val="000000" w:themeColor="text1"/>
        </w:rPr>
        <w:t>).</w:t>
      </w:r>
    </w:p>
    <w:p w14:paraId="541CECBE" w14:textId="748A2FDC" w:rsidR="00CC0CA4" w:rsidRPr="00F472EB" w:rsidRDefault="00F55CA9" w:rsidP="00F472EB">
      <w:pPr>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Senāts arī norādījis, ka</w:t>
      </w:r>
      <w:r w:rsidR="00CB2425" w:rsidRPr="00F472EB">
        <w:rPr>
          <w:rFonts w:asciiTheme="majorBidi" w:hAnsiTheme="majorBidi" w:cstheme="majorBidi"/>
          <w:color w:val="000000" w:themeColor="text1"/>
        </w:rPr>
        <w:t xml:space="preserve"> tad</w:t>
      </w:r>
      <w:r w:rsidR="000E09CF" w:rsidRPr="00F472EB">
        <w:rPr>
          <w:rFonts w:asciiTheme="majorBidi" w:hAnsiTheme="majorBidi" w:cstheme="majorBidi"/>
          <w:color w:val="000000" w:themeColor="text1"/>
        </w:rPr>
        <w:t>,</w:t>
      </w:r>
      <w:r w:rsidRPr="00F472EB">
        <w:rPr>
          <w:rFonts w:asciiTheme="majorBidi" w:hAnsiTheme="majorBidi" w:cstheme="majorBidi"/>
          <w:color w:val="000000" w:themeColor="text1"/>
        </w:rPr>
        <w:t xml:space="preserve"> </w:t>
      </w:r>
      <w:r w:rsidR="000E09CF" w:rsidRPr="00F472EB">
        <w:rPr>
          <w:rFonts w:asciiTheme="majorBidi" w:hAnsiTheme="majorBidi" w:cstheme="majorBidi"/>
          <w:color w:val="000000" w:themeColor="text1"/>
        </w:rPr>
        <w:t xml:space="preserve">ja darba devējs pats labprātīgi atsauc uzteikumu un atjauno darbinieku iepriekšējā darbā, šādā situācijā nav pamata apmierināt prasību par uzteikuma atzīšanu par spēkā neesošu, jo, atsaucot uzteikumu, pats darba devējs novērsis visus šķēršļus darba </w:t>
      </w:r>
      <w:r w:rsidR="00CB2425" w:rsidRPr="00F472EB">
        <w:rPr>
          <w:rFonts w:asciiTheme="majorBidi" w:hAnsiTheme="majorBidi" w:cstheme="majorBidi"/>
          <w:color w:val="000000" w:themeColor="text1"/>
        </w:rPr>
        <w:t xml:space="preserve">tiesisko </w:t>
      </w:r>
      <w:r w:rsidR="000E09CF" w:rsidRPr="00F472EB">
        <w:rPr>
          <w:rFonts w:asciiTheme="majorBidi" w:hAnsiTheme="majorBidi" w:cstheme="majorBidi"/>
          <w:color w:val="000000" w:themeColor="text1"/>
        </w:rPr>
        <w:t>attiecību turpināšanai (</w:t>
      </w:r>
      <w:r w:rsidR="003460A9" w:rsidRPr="00F472EB">
        <w:rPr>
          <w:rFonts w:asciiTheme="majorBidi" w:hAnsiTheme="majorBidi" w:cstheme="majorBidi"/>
          <w:color w:val="000000" w:themeColor="text1"/>
        </w:rPr>
        <w:t xml:space="preserve">sk. </w:t>
      </w:r>
      <w:r w:rsidR="000E09CF" w:rsidRPr="00F472EB">
        <w:rPr>
          <w:rFonts w:asciiTheme="majorBidi" w:hAnsiTheme="majorBidi" w:cstheme="majorBidi"/>
          <w:i/>
          <w:iCs/>
          <w:color w:val="000000" w:themeColor="text1"/>
        </w:rPr>
        <w:t>Senāta (paplašinātā sastāv</w:t>
      </w:r>
      <w:r w:rsidR="003460A9" w:rsidRPr="00F472EB">
        <w:rPr>
          <w:rFonts w:asciiTheme="majorBidi" w:hAnsiTheme="majorBidi" w:cstheme="majorBidi"/>
          <w:i/>
          <w:iCs/>
          <w:color w:val="000000" w:themeColor="text1"/>
        </w:rPr>
        <w:t>a</w:t>
      </w:r>
      <w:r w:rsidR="000E09CF" w:rsidRPr="00F472EB">
        <w:rPr>
          <w:rFonts w:asciiTheme="majorBidi" w:hAnsiTheme="majorBidi" w:cstheme="majorBidi"/>
          <w:i/>
          <w:iCs/>
          <w:color w:val="000000" w:themeColor="text1"/>
        </w:rPr>
        <w:t>) 2010.</w:t>
      </w:r>
      <w:r w:rsidR="001250E9" w:rsidRPr="00F472EB">
        <w:rPr>
          <w:rFonts w:asciiTheme="majorBidi" w:hAnsiTheme="majorBidi" w:cstheme="majorBidi"/>
          <w:i/>
          <w:iCs/>
          <w:color w:val="000000" w:themeColor="text1"/>
        </w:rPr>
        <w:t> </w:t>
      </w:r>
      <w:r w:rsidR="000E09CF" w:rsidRPr="00F472EB">
        <w:rPr>
          <w:rFonts w:asciiTheme="majorBidi" w:hAnsiTheme="majorBidi" w:cstheme="majorBidi"/>
          <w:i/>
          <w:iCs/>
          <w:color w:val="000000" w:themeColor="text1"/>
        </w:rPr>
        <w:t>gada 15.</w:t>
      </w:r>
      <w:r w:rsidR="001250E9" w:rsidRPr="00F472EB">
        <w:rPr>
          <w:rFonts w:asciiTheme="majorBidi" w:hAnsiTheme="majorBidi" w:cstheme="majorBidi"/>
          <w:i/>
          <w:iCs/>
          <w:color w:val="000000" w:themeColor="text1"/>
        </w:rPr>
        <w:t> </w:t>
      </w:r>
      <w:r w:rsidR="000E09CF" w:rsidRPr="00F472EB">
        <w:rPr>
          <w:rFonts w:asciiTheme="majorBidi" w:hAnsiTheme="majorBidi" w:cstheme="majorBidi"/>
          <w:i/>
          <w:iCs/>
          <w:color w:val="000000" w:themeColor="text1"/>
        </w:rPr>
        <w:t>decembra sprieduma  lietā Nr.</w:t>
      </w:r>
      <w:r w:rsidR="001250E9" w:rsidRPr="00F472EB">
        <w:rPr>
          <w:rFonts w:asciiTheme="majorBidi" w:hAnsiTheme="majorBidi" w:cstheme="majorBidi"/>
          <w:i/>
          <w:iCs/>
          <w:color w:val="000000" w:themeColor="text1"/>
        </w:rPr>
        <w:t> </w:t>
      </w:r>
      <w:r w:rsidR="000E09CF" w:rsidRPr="00F472EB">
        <w:rPr>
          <w:rFonts w:asciiTheme="majorBidi" w:hAnsiTheme="majorBidi" w:cstheme="majorBidi"/>
          <w:i/>
          <w:iCs/>
          <w:color w:val="000000" w:themeColor="text1"/>
        </w:rPr>
        <w:t>SKC-965/2010, C27092109, 10.1.</w:t>
      </w:r>
      <w:r w:rsidR="001250E9" w:rsidRPr="00F472EB">
        <w:rPr>
          <w:rFonts w:asciiTheme="majorBidi" w:hAnsiTheme="majorBidi" w:cstheme="majorBidi"/>
          <w:i/>
          <w:iCs/>
          <w:color w:val="000000" w:themeColor="text1"/>
        </w:rPr>
        <w:t> </w:t>
      </w:r>
      <w:r w:rsidR="000E09CF" w:rsidRPr="00F472EB">
        <w:rPr>
          <w:rFonts w:asciiTheme="majorBidi" w:hAnsiTheme="majorBidi" w:cstheme="majorBidi"/>
          <w:i/>
          <w:iCs/>
          <w:color w:val="000000" w:themeColor="text1"/>
        </w:rPr>
        <w:t>punkt</w:t>
      </w:r>
      <w:r w:rsidR="003460A9" w:rsidRPr="00F472EB">
        <w:rPr>
          <w:rFonts w:asciiTheme="majorBidi" w:hAnsiTheme="majorBidi" w:cstheme="majorBidi"/>
          <w:i/>
          <w:iCs/>
          <w:color w:val="000000" w:themeColor="text1"/>
        </w:rPr>
        <w:t>u</w:t>
      </w:r>
      <w:r w:rsidR="000E09CF" w:rsidRPr="00F472EB">
        <w:rPr>
          <w:rFonts w:asciiTheme="majorBidi" w:hAnsiTheme="majorBidi" w:cstheme="majorBidi"/>
          <w:color w:val="000000" w:themeColor="text1"/>
        </w:rPr>
        <w:t>).</w:t>
      </w:r>
    </w:p>
    <w:p w14:paraId="3E933A9E" w14:textId="63CFEE9B" w:rsidR="00104CAA" w:rsidRPr="00F472EB" w:rsidRDefault="00C96C02"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Tādējādi gan no pašas tiesību normas teksta, gan saistībā ar tās piemērošanu izteiktajām judikatūras un juridiskās literatūras atziņām izriet, ka uzteikuma atsaukums vērsts uz konkrēta mērķa – darba tiesisko attiecību ar darbinieku atjaunošanas un turpināšanas – sasniegšan</w:t>
      </w:r>
      <w:r w:rsidR="00EF19E9" w:rsidRPr="00F472EB">
        <w:rPr>
          <w:rFonts w:asciiTheme="majorBidi" w:hAnsiTheme="majorBidi" w:cstheme="majorBidi"/>
          <w:color w:val="000000" w:themeColor="text1"/>
        </w:rPr>
        <w:t>u</w:t>
      </w:r>
      <w:r w:rsidR="00AB6ECB" w:rsidRPr="00F472EB">
        <w:rPr>
          <w:rFonts w:asciiTheme="majorBidi" w:hAnsiTheme="majorBidi" w:cstheme="majorBidi"/>
          <w:color w:val="000000" w:themeColor="text1"/>
        </w:rPr>
        <w:t>.</w:t>
      </w:r>
    </w:p>
    <w:p w14:paraId="0DFF3C4F" w14:textId="1EF2587F" w:rsidR="00AB6ECB" w:rsidRPr="00F472EB" w:rsidRDefault="00104CAA"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 xml:space="preserve">Tiesa </w:t>
      </w:r>
      <w:r w:rsidR="00DF76BF" w:rsidRPr="00F472EB">
        <w:rPr>
          <w:rFonts w:asciiTheme="majorBidi" w:hAnsiTheme="majorBidi" w:cstheme="majorBidi"/>
          <w:color w:val="000000" w:themeColor="text1"/>
        </w:rPr>
        <w:t>pār</w:t>
      </w:r>
      <w:r w:rsidR="00CB2425" w:rsidRPr="00F472EB">
        <w:rPr>
          <w:rFonts w:asciiTheme="majorBidi" w:hAnsiTheme="majorBidi" w:cstheme="majorBidi"/>
          <w:color w:val="000000" w:themeColor="text1"/>
        </w:rPr>
        <w:t xml:space="preserve">baudāmajā </w:t>
      </w:r>
      <w:r w:rsidR="00DF76BF" w:rsidRPr="00F472EB">
        <w:rPr>
          <w:rFonts w:asciiTheme="majorBidi" w:hAnsiTheme="majorBidi" w:cstheme="majorBidi"/>
          <w:color w:val="000000" w:themeColor="text1"/>
        </w:rPr>
        <w:t xml:space="preserve">spriedumā </w:t>
      </w:r>
      <w:r w:rsidRPr="00F472EB">
        <w:rPr>
          <w:rFonts w:asciiTheme="majorBidi" w:hAnsiTheme="majorBidi" w:cstheme="majorBidi"/>
          <w:color w:val="000000" w:themeColor="text1"/>
        </w:rPr>
        <w:t xml:space="preserve">izvirzījusi pirmā uzteikuma atsaukšanu kā obligātu priekšnoteikumu </w:t>
      </w:r>
      <w:r w:rsidR="001249DA" w:rsidRPr="00F472EB">
        <w:rPr>
          <w:rFonts w:asciiTheme="majorBidi" w:hAnsiTheme="majorBidi" w:cstheme="majorBidi"/>
          <w:color w:val="000000" w:themeColor="text1"/>
        </w:rPr>
        <w:t xml:space="preserve">darba līguma uzteikšanai ar </w:t>
      </w:r>
      <w:r w:rsidRPr="00F472EB">
        <w:rPr>
          <w:rFonts w:asciiTheme="majorBidi" w:hAnsiTheme="majorBidi" w:cstheme="majorBidi"/>
          <w:color w:val="000000" w:themeColor="text1"/>
        </w:rPr>
        <w:t>otr</w:t>
      </w:r>
      <w:r w:rsidR="001249DA" w:rsidRPr="00F472EB">
        <w:rPr>
          <w:rFonts w:asciiTheme="majorBidi" w:hAnsiTheme="majorBidi" w:cstheme="majorBidi"/>
          <w:color w:val="000000" w:themeColor="text1"/>
        </w:rPr>
        <w:t xml:space="preserve">o </w:t>
      </w:r>
      <w:r w:rsidRPr="00F472EB">
        <w:rPr>
          <w:rFonts w:asciiTheme="majorBidi" w:hAnsiTheme="majorBidi" w:cstheme="majorBidi"/>
          <w:color w:val="000000" w:themeColor="text1"/>
        </w:rPr>
        <w:t>uzteikum</w:t>
      </w:r>
      <w:r w:rsidR="001249DA" w:rsidRPr="00F472EB">
        <w:rPr>
          <w:rFonts w:asciiTheme="majorBidi" w:hAnsiTheme="majorBidi" w:cstheme="majorBidi"/>
          <w:color w:val="000000" w:themeColor="text1"/>
        </w:rPr>
        <w:t>u</w:t>
      </w:r>
      <w:r w:rsidRPr="00F472EB">
        <w:rPr>
          <w:rFonts w:asciiTheme="majorBidi" w:hAnsiTheme="majorBidi" w:cstheme="majorBidi"/>
          <w:color w:val="000000" w:themeColor="text1"/>
        </w:rPr>
        <w:t xml:space="preserve">, vispār neapsverot, vai </w:t>
      </w:r>
      <w:r w:rsidR="00CB2425" w:rsidRPr="00F472EB">
        <w:rPr>
          <w:rFonts w:asciiTheme="majorBidi" w:hAnsiTheme="majorBidi" w:cstheme="majorBidi"/>
          <w:color w:val="000000" w:themeColor="text1"/>
        </w:rPr>
        <w:t xml:space="preserve">atbildētājas kā </w:t>
      </w:r>
      <w:r w:rsidRPr="00F472EB">
        <w:rPr>
          <w:rFonts w:asciiTheme="majorBidi" w:hAnsiTheme="majorBidi" w:cstheme="majorBidi"/>
          <w:color w:val="000000" w:themeColor="text1"/>
        </w:rPr>
        <w:t>darba devēja</w:t>
      </w:r>
      <w:r w:rsidR="00CB2425" w:rsidRPr="00F472EB">
        <w:rPr>
          <w:rFonts w:asciiTheme="majorBidi" w:hAnsiTheme="majorBidi" w:cstheme="majorBidi"/>
          <w:color w:val="000000" w:themeColor="text1"/>
        </w:rPr>
        <w:t>s</w:t>
      </w:r>
      <w:r w:rsidRPr="00F472EB">
        <w:rPr>
          <w:rFonts w:asciiTheme="majorBidi" w:hAnsiTheme="majorBidi" w:cstheme="majorBidi"/>
          <w:color w:val="000000" w:themeColor="text1"/>
        </w:rPr>
        <w:t xml:space="preserve"> nolūks bija vērsts uz minētā mērķa sasniegšanu un vai pastāvēja pamats pirmā uzteikuma atsaukšanai. </w:t>
      </w:r>
      <w:r w:rsidR="00AB6ECB" w:rsidRPr="00F472EB">
        <w:rPr>
          <w:rFonts w:asciiTheme="majorBidi" w:hAnsiTheme="majorBidi" w:cstheme="majorBidi"/>
          <w:color w:val="000000" w:themeColor="text1"/>
        </w:rPr>
        <w:t xml:space="preserve"> </w:t>
      </w:r>
    </w:p>
    <w:p w14:paraId="6C67C087" w14:textId="64135144" w:rsidR="005F03D8" w:rsidRPr="00F472EB" w:rsidRDefault="00407944"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w:t>
      </w:r>
      <w:r w:rsidR="00483639" w:rsidRPr="00F472EB">
        <w:rPr>
          <w:rFonts w:asciiTheme="majorBidi" w:hAnsiTheme="majorBidi" w:cstheme="majorBidi"/>
          <w:color w:val="000000" w:themeColor="text1"/>
        </w:rPr>
        <w:t>1</w:t>
      </w:r>
      <w:r w:rsidR="003A3971" w:rsidRPr="00F472EB">
        <w:rPr>
          <w:rFonts w:asciiTheme="majorBidi" w:hAnsiTheme="majorBidi" w:cstheme="majorBidi"/>
          <w:color w:val="000000" w:themeColor="text1"/>
        </w:rPr>
        <w:t>0</w:t>
      </w:r>
      <w:r w:rsidRPr="00F472EB">
        <w:rPr>
          <w:rFonts w:asciiTheme="majorBidi" w:hAnsiTheme="majorBidi" w:cstheme="majorBidi"/>
          <w:color w:val="000000" w:themeColor="text1"/>
        </w:rPr>
        <w:t>.</w:t>
      </w:r>
      <w:r w:rsidR="001419A1" w:rsidRPr="00F472EB">
        <w:rPr>
          <w:rFonts w:asciiTheme="majorBidi" w:hAnsiTheme="majorBidi" w:cstheme="majorBidi"/>
          <w:color w:val="000000" w:themeColor="text1"/>
        </w:rPr>
        <w:t>2</w:t>
      </w:r>
      <w:r w:rsidRPr="00F472EB">
        <w:rPr>
          <w:rFonts w:asciiTheme="majorBidi" w:hAnsiTheme="majorBidi" w:cstheme="majorBidi"/>
          <w:color w:val="000000" w:themeColor="text1"/>
        </w:rPr>
        <w:t>]</w:t>
      </w:r>
      <w:r w:rsidR="004059D8" w:rsidRPr="00F472EB">
        <w:rPr>
          <w:rFonts w:asciiTheme="majorBidi" w:hAnsiTheme="majorBidi" w:cstheme="majorBidi"/>
          <w:color w:val="000000" w:themeColor="text1"/>
        </w:rPr>
        <w:t> </w:t>
      </w:r>
      <w:r w:rsidR="005F03D8" w:rsidRPr="00F472EB">
        <w:rPr>
          <w:rFonts w:asciiTheme="majorBidi" w:hAnsiTheme="majorBidi" w:cstheme="majorBidi"/>
          <w:color w:val="000000" w:themeColor="text1"/>
        </w:rPr>
        <w:t>Senāts</w:t>
      </w:r>
      <w:r w:rsidR="00C00359" w:rsidRPr="00F472EB">
        <w:rPr>
          <w:rFonts w:asciiTheme="majorBidi" w:hAnsiTheme="majorBidi" w:cstheme="majorBidi"/>
          <w:color w:val="000000" w:themeColor="text1"/>
        </w:rPr>
        <w:t xml:space="preserve"> </w:t>
      </w:r>
      <w:r w:rsidR="005F03D8" w:rsidRPr="00F472EB">
        <w:rPr>
          <w:rFonts w:asciiTheme="majorBidi" w:hAnsiTheme="majorBidi" w:cstheme="majorBidi"/>
          <w:color w:val="000000" w:themeColor="text1"/>
        </w:rPr>
        <w:t>konstatē, ka pār</w:t>
      </w:r>
      <w:r w:rsidR="00CB2425" w:rsidRPr="00F472EB">
        <w:rPr>
          <w:rFonts w:asciiTheme="majorBidi" w:hAnsiTheme="majorBidi" w:cstheme="majorBidi"/>
          <w:color w:val="000000" w:themeColor="text1"/>
        </w:rPr>
        <w:t>baudāmai</w:t>
      </w:r>
      <w:r w:rsidR="005F03D8" w:rsidRPr="00F472EB">
        <w:rPr>
          <w:rFonts w:asciiTheme="majorBidi" w:hAnsiTheme="majorBidi" w:cstheme="majorBidi"/>
          <w:color w:val="000000" w:themeColor="text1"/>
        </w:rPr>
        <w:t>s spriedums ir pretrunīgs attiecībā uz to, vai atbildētāja bija atsaukusi pirmo uzteikumu. Vispirms tiesa norādījusi, ka nav rakstveida uzteikuma atsaukuma</w:t>
      </w:r>
      <w:r w:rsidR="00C00359" w:rsidRPr="00F472EB">
        <w:rPr>
          <w:rFonts w:asciiTheme="majorBidi" w:hAnsiTheme="majorBidi" w:cstheme="majorBidi"/>
          <w:color w:val="000000" w:themeColor="text1"/>
        </w:rPr>
        <w:t xml:space="preserve"> un</w:t>
      </w:r>
      <w:r w:rsidR="005F03D8" w:rsidRPr="00F472EB">
        <w:rPr>
          <w:rFonts w:asciiTheme="majorBidi" w:hAnsiTheme="majorBidi" w:cstheme="majorBidi"/>
          <w:color w:val="000000" w:themeColor="text1"/>
        </w:rPr>
        <w:t xml:space="preserve"> ka </w:t>
      </w:r>
      <w:r w:rsidR="004011C4" w:rsidRPr="00F472EB">
        <w:rPr>
          <w:rFonts w:asciiTheme="majorBidi" w:hAnsiTheme="majorBidi" w:cstheme="majorBidi"/>
          <w:color w:val="000000" w:themeColor="text1"/>
        </w:rPr>
        <w:t xml:space="preserve">ar </w:t>
      </w:r>
      <w:r w:rsidR="005F03D8" w:rsidRPr="00F472EB">
        <w:rPr>
          <w:rFonts w:asciiTheme="majorBidi" w:hAnsiTheme="majorBidi" w:cstheme="majorBidi"/>
          <w:color w:val="000000" w:themeColor="text1"/>
        </w:rPr>
        <w:t>atbildētājas otr</w:t>
      </w:r>
      <w:r w:rsidR="004011C4" w:rsidRPr="00F472EB">
        <w:rPr>
          <w:rFonts w:asciiTheme="majorBidi" w:hAnsiTheme="majorBidi" w:cstheme="majorBidi"/>
          <w:color w:val="000000" w:themeColor="text1"/>
        </w:rPr>
        <w:t xml:space="preserve">o uzteikumu darba līgums uzteikts </w:t>
      </w:r>
      <w:r w:rsidR="005F03D8" w:rsidRPr="00F472EB">
        <w:rPr>
          <w:rFonts w:asciiTheme="majorBidi" w:hAnsiTheme="majorBidi" w:cstheme="majorBidi"/>
          <w:color w:val="000000" w:themeColor="text1"/>
        </w:rPr>
        <w:t xml:space="preserve">bez pirmā uzteikuma atsaukšanas, </w:t>
      </w:r>
      <w:r w:rsidR="004B38CA" w:rsidRPr="00F472EB">
        <w:rPr>
          <w:rFonts w:asciiTheme="majorBidi" w:hAnsiTheme="majorBidi" w:cstheme="majorBidi"/>
          <w:color w:val="000000" w:themeColor="text1"/>
        </w:rPr>
        <w:t>taču</w:t>
      </w:r>
      <w:r w:rsidR="005F03D8" w:rsidRPr="00F472EB">
        <w:rPr>
          <w:rFonts w:asciiTheme="majorBidi" w:hAnsiTheme="majorBidi" w:cstheme="majorBidi"/>
          <w:color w:val="000000" w:themeColor="text1"/>
        </w:rPr>
        <w:t xml:space="preserve"> </w:t>
      </w:r>
      <w:r w:rsidR="00C00359" w:rsidRPr="00F472EB">
        <w:rPr>
          <w:rFonts w:asciiTheme="majorBidi" w:hAnsiTheme="majorBidi" w:cstheme="majorBidi"/>
          <w:color w:val="000000" w:themeColor="text1"/>
        </w:rPr>
        <w:t xml:space="preserve">vienlaikus </w:t>
      </w:r>
      <w:r w:rsidR="002132D8" w:rsidRPr="00F472EB">
        <w:rPr>
          <w:rFonts w:asciiTheme="majorBidi" w:hAnsiTheme="majorBidi" w:cstheme="majorBidi"/>
          <w:color w:val="000000" w:themeColor="text1"/>
        </w:rPr>
        <w:t xml:space="preserve">tiesa </w:t>
      </w:r>
      <w:r w:rsidR="00C00359" w:rsidRPr="00F472EB">
        <w:rPr>
          <w:rFonts w:asciiTheme="majorBidi" w:hAnsiTheme="majorBidi" w:cstheme="majorBidi"/>
          <w:color w:val="000000" w:themeColor="text1"/>
        </w:rPr>
        <w:t xml:space="preserve">arī </w:t>
      </w:r>
      <w:r w:rsidR="005F03D8" w:rsidRPr="00F472EB">
        <w:rPr>
          <w:rFonts w:asciiTheme="majorBidi" w:hAnsiTheme="majorBidi" w:cstheme="majorBidi"/>
          <w:color w:val="000000" w:themeColor="text1"/>
        </w:rPr>
        <w:t>secinājusi, ka atbildētāja vienpersoniski atsaukusi pirmo uzteikumu un</w:t>
      </w:r>
      <w:r w:rsidR="00C00359" w:rsidRPr="00F472EB">
        <w:rPr>
          <w:rFonts w:asciiTheme="majorBidi" w:hAnsiTheme="majorBidi" w:cstheme="majorBidi"/>
          <w:color w:val="000000" w:themeColor="text1"/>
        </w:rPr>
        <w:t xml:space="preserve"> ar to</w:t>
      </w:r>
      <w:r w:rsidR="005F03D8" w:rsidRPr="00F472EB">
        <w:rPr>
          <w:rFonts w:asciiTheme="majorBidi" w:hAnsiTheme="majorBidi" w:cstheme="majorBidi"/>
          <w:color w:val="000000" w:themeColor="text1"/>
        </w:rPr>
        <w:t xml:space="preserve"> pārkāpusi Darba likuma 103. panta trešo daļu.</w:t>
      </w:r>
    </w:p>
    <w:p w14:paraId="3B5200C8" w14:textId="4F8C0CB6" w:rsidR="0044436D" w:rsidRPr="00F472EB" w:rsidRDefault="005F03D8"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Tiesa</w:t>
      </w:r>
      <w:r w:rsidR="00C00359"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 xml:space="preserve">atstājusi bez </w:t>
      </w:r>
      <w:r w:rsidR="00C00359" w:rsidRPr="00F472EB">
        <w:rPr>
          <w:rFonts w:asciiTheme="majorBidi" w:hAnsiTheme="majorBidi" w:cstheme="majorBidi"/>
          <w:color w:val="000000" w:themeColor="text1"/>
        </w:rPr>
        <w:t>v</w:t>
      </w:r>
      <w:r w:rsidRPr="00F472EB">
        <w:rPr>
          <w:rFonts w:asciiTheme="majorBidi" w:hAnsiTheme="majorBidi" w:cstheme="majorBidi"/>
          <w:color w:val="000000" w:themeColor="text1"/>
        </w:rPr>
        <w:t xml:space="preserve">ērības to, ka </w:t>
      </w:r>
      <w:r w:rsidR="00CB2425" w:rsidRPr="00F472EB">
        <w:rPr>
          <w:rFonts w:asciiTheme="majorBidi" w:hAnsiTheme="majorBidi" w:cstheme="majorBidi"/>
          <w:color w:val="000000" w:themeColor="text1"/>
        </w:rPr>
        <w:t xml:space="preserve">atbildētāja </w:t>
      </w:r>
      <w:r w:rsidR="00DA5C00" w:rsidRPr="00F472EB">
        <w:rPr>
          <w:rFonts w:asciiTheme="majorBidi" w:hAnsiTheme="majorBidi" w:cstheme="majorBidi"/>
          <w:color w:val="000000" w:themeColor="text1"/>
        </w:rPr>
        <w:t xml:space="preserve">kā darba devēja </w:t>
      </w:r>
      <w:r w:rsidR="001419A1" w:rsidRPr="00F472EB">
        <w:rPr>
          <w:rFonts w:asciiTheme="majorBidi" w:hAnsiTheme="majorBidi" w:cstheme="majorBidi"/>
          <w:color w:val="000000" w:themeColor="text1"/>
        </w:rPr>
        <w:t xml:space="preserve">nemaz </w:t>
      </w:r>
      <w:r w:rsidR="00AB6ECB" w:rsidRPr="00F472EB">
        <w:rPr>
          <w:rFonts w:asciiTheme="majorBidi" w:hAnsiTheme="majorBidi" w:cstheme="majorBidi"/>
          <w:color w:val="000000" w:themeColor="text1"/>
        </w:rPr>
        <w:t>n</w:t>
      </w:r>
      <w:r w:rsidR="00FB0F2A" w:rsidRPr="00F472EB">
        <w:rPr>
          <w:rFonts w:asciiTheme="majorBidi" w:hAnsiTheme="majorBidi" w:cstheme="majorBidi"/>
          <w:color w:val="000000" w:themeColor="text1"/>
        </w:rPr>
        <w:t>e</w:t>
      </w:r>
      <w:r w:rsidR="00AB6ECB" w:rsidRPr="00F472EB">
        <w:rPr>
          <w:rFonts w:asciiTheme="majorBidi" w:hAnsiTheme="majorBidi" w:cstheme="majorBidi"/>
          <w:color w:val="000000" w:themeColor="text1"/>
        </w:rPr>
        <w:t>vēlēj</w:t>
      </w:r>
      <w:r w:rsidR="0025685E" w:rsidRPr="00F472EB">
        <w:rPr>
          <w:rFonts w:asciiTheme="majorBidi" w:hAnsiTheme="majorBidi" w:cstheme="majorBidi"/>
          <w:color w:val="000000" w:themeColor="text1"/>
        </w:rPr>
        <w:t>ās</w:t>
      </w:r>
      <w:r w:rsidR="00AB6ECB" w:rsidRPr="00F472EB">
        <w:rPr>
          <w:rFonts w:asciiTheme="majorBidi" w:hAnsiTheme="majorBidi" w:cstheme="majorBidi"/>
          <w:color w:val="000000" w:themeColor="text1"/>
        </w:rPr>
        <w:t xml:space="preserve"> atsaukt pirmo uzteikumu,</w:t>
      </w:r>
      <w:r w:rsidR="00DA5C00" w:rsidRPr="00F472EB">
        <w:rPr>
          <w:rFonts w:asciiTheme="majorBidi" w:hAnsiTheme="majorBidi" w:cstheme="majorBidi"/>
          <w:color w:val="000000" w:themeColor="text1"/>
        </w:rPr>
        <w:t xml:space="preserve"> t.i.</w:t>
      </w:r>
      <w:r w:rsidR="00196EF1" w:rsidRPr="00F472EB">
        <w:rPr>
          <w:rFonts w:asciiTheme="majorBidi" w:hAnsiTheme="majorBidi" w:cstheme="majorBidi"/>
          <w:color w:val="000000" w:themeColor="text1"/>
        </w:rPr>
        <w:t>,</w:t>
      </w:r>
      <w:r w:rsidR="00DA5C00" w:rsidRPr="00F472EB">
        <w:rPr>
          <w:rFonts w:asciiTheme="majorBidi" w:hAnsiTheme="majorBidi" w:cstheme="majorBidi"/>
          <w:color w:val="000000" w:themeColor="text1"/>
        </w:rPr>
        <w:t xml:space="preserve"> nevēlējās, </w:t>
      </w:r>
      <w:r w:rsidR="00AB6ECB" w:rsidRPr="00F472EB">
        <w:rPr>
          <w:rFonts w:asciiTheme="majorBidi" w:hAnsiTheme="majorBidi" w:cstheme="majorBidi"/>
          <w:color w:val="000000" w:themeColor="text1"/>
        </w:rPr>
        <w:t>lai</w:t>
      </w:r>
      <w:r w:rsidR="00DA5C00" w:rsidRPr="00F472EB">
        <w:rPr>
          <w:rFonts w:asciiTheme="majorBidi" w:hAnsiTheme="majorBidi" w:cstheme="majorBidi"/>
          <w:color w:val="000000" w:themeColor="text1"/>
        </w:rPr>
        <w:t xml:space="preserve"> prasītāja kā</w:t>
      </w:r>
      <w:r w:rsidR="00AB6ECB" w:rsidRPr="00F472EB">
        <w:rPr>
          <w:rFonts w:asciiTheme="majorBidi" w:hAnsiTheme="majorBidi" w:cstheme="majorBidi"/>
          <w:color w:val="000000" w:themeColor="text1"/>
        </w:rPr>
        <w:t xml:space="preserve"> darbiniece turpinātu darba tiesiskās attiecības</w:t>
      </w:r>
      <w:r w:rsidR="00DA5C00" w:rsidRPr="00F472EB">
        <w:rPr>
          <w:rFonts w:asciiTheme="majorBidi" w:hAnsiTheme="majorBidi" w:cstheme="majorBidi"/>
          <w:color w:val="000000" w:themeColor="text1"/>
        </w:rPr>
        <w:t>. G</w:t>
      </w:r>
      <w:r w:rsidR="00FB0F2A" w:rsidRPr="00F472EB">
        <w:rPr>
          <w:rFonts w:asciiTheme="majorBidi" w:hAnsiTheme="majorBidi" w:cstheme="majorBidi"/>
          <w:color w:val="000000" w:themeColor="text1"/>
        </w:rPr>
        <w:t xml:space="preserve">luži pretēji </w:t>
      </w:r>
      <w:r w:rsidR="005F14A6" w:rsidRPr="00F472EB">
        <w:rPr>
          <w:rFonts w:asciiTheme="majorBidi" w:hAnsiTheme="majorBidi" w:cstheme="majorBidi"/>
          <w:color w:val="000000" w:themeColor="text1"/>
        </w:rPr>
        <w:t>–</w:t>
      </w:r>
      <w:r w:rsidR="00FB0F2A" w:rsidRPr="00F472EB">
        <w:rPr>
          <w:rFonts w:asciiTheme="majorBidi" w:hAnsiTheme="majorBidi" w:cstheme="majorBidi"/>
          <w:color w:val="000000" w:themeColor="text1"/>
        </w:rPr>
        <w:t xml:space="preserve"> </w:t>
      </w:r>
      <w:r w:rsidR="00DA5C00" w:rsidRPr="00F472EB">
        <w:rPr>
          <w:rFonts w:asciiTheme="majorBidi" w:hAnsiTheme="majorBidi" w:cstheme="majorBidi"/>
          <w:color w:val="000000" w:themeColor="text1"/>
        </w:rPr>
        <w:t xml:space="preserve">tā </w:t>
      </w:r>
      <w:r w:rsidR="00FB0F2A" w:rsidRPr="00F472EB">
        <w:rPr>
          <w:rFonts w:asciiTheme="majorBidi" w:hAnsiTheme="majorBidi" w:cstheme="majorBidi"/>
          <w:color w:val="000000" w:themeColor="text1"/>
        </w:rPr>
        <w:t>n</w:t>
      </w:r>
      <w:r w:rsidR="001C0D09" w:rsidRPr="00F472EB">
        <w:rPr>
          <w:rFonts w:asciiTheme="majorBidi" w:hAnsiTheme="majorBidi" w:cstheme="majorBidi"/>
          <w:color w:val="000000" w:themeColor="text1"/>
        </w:rPr>
        <w:t xml:space="preserve">epārprotami </w:t>
      </w:r>
      <w:r w:rsidR="00AB6ECB" w:rsidRPr="00F472EB">
        <w:rPr>
          <w:rFonts w:asciiTheme="majorBidi" w:hAnsiTheme="majorBidi" w:cstheme="majorBidi"/>
          <w:color w:val="000000" w:themeColor="text1"/>
        </w:rPr>
        <w:t>vēlējās izbeigt darba tiesiskās attiecības, tikai uz cita pamata</w:t>
      </w:r>
      <w:r w:rsidR="00DA5C00" w:rsidRPr="00F472EB">
        <w:rPr>
          <w:rFonts w:asciiTheme="majorBidi" w:hAnsiTheme="majorBidi" w:cstheme="majorBidi"/>
          <w:color w:val="000000" w:themeColor="text1"/>
        </w:rPr>
        <w:t xml:space="preserve">. Turklāt šis cits pamats </w:t>
      </w:r>
      <w:r w:rsidR="00FB0F2A" w:rsidRPr="00F472EB">
        <w:rPr>
          <w:rFonts w:asciiTheme="majorBidi" w:hAnsiTheme="majorBidi" w:cstheme="majorBidi"/>
          <w:color w:val="000000" w:themeColor="text1"/>
        </w:rPr>
        <w:t>bija šķērsli</w:t>
      </w:r>
      <w:r w:rsidR="000619D3" w:rsidRPr="00F472EB">
        <w:rPr>
          <w:rFonts w:asciiTheme="majorBidi" w:hAnsiTheme="majorBidi" w:cstheme="majorBidi"/>
          <w:color w:val="000000" w:themeColor="text1"/>
        </w:rPr>
        <w:t>s</w:t>
      </w:r>
      <w:r w:rsidR="007A6006" w:rsidRPr="00F472EB">
        <w:rPr>
          <w:rFonts w:asciiTheme="majorBidi" w:hAnsiTheme="majorBidi" w:cstheme="majorBidi"/>
          <w:color w:val="000000" w:themeColor="text1"/>
        </w:rPr>
        <w:t xml:space="preserve">, kurš liedza noslēgties </w:t>
      </w:r>
      <w:r w:rsidR="00FB0F2A" w:rsidRPr="00F472EB">
        <w:rPr>
          <w:rFonts w:asciiTheme="majorBidi" w:hAnsiTheme="majorBidi" w:cstheme="majorBidi"/>
          <w:color w:val="000000" w:themeColor="text1"/>
        </w:rPr>
        <w:t>darba tiesisk</w:t>
      </w:r>
      <w:r w:rsidR="007A6006" w:rsidRPr="00F472EB">
        <w:rPr>
          <w:rFonts w:asciiTheme="majorBidi" w:hAnsiTheme="majorBidi" w:cstheme="majorBidi"/>
          <w:color w:val="000000" w:themeColor="text1"/>
        </w:rPr>
        <w:t>o</w:t>
      </w:r>
      <w:r w:rsidR="00FB0F2A" w:rsidRPr="00F472EB">
        <w:rPr>
          <w:rFonts w:asciiTheme="majorBidi" w:hAnsiTheme="majorBidi" w:cstheme="majorBidi"/>
          <w:color w:val="000000" w:themeColor="text1"/>
        </w:rPr>
        <w:t xml:space="preserve"> attiecī</w:t>
      </w:r>
      <w:r w:rsidR="007A6006" w:rsidRPr="00F472EB">
        <w:rPr>
          <w:rFonts w:asciiTheme="majorBidi" w:hAnsiTheme="majorBidi" w:cstheme="majorBidi"/>
          <w:color w:val="000000" w:themeColor="text1"/>
        </w:rPr>
        <w:t>bu izbeigšanas procesam uz pirmā uzteikuma pamata</w:t>
      </w:r>
      <w:r w:rsidR="00AB6ECB" w:rsidRPr="00F472EB">
        <w:rPr>
          <w:rFonts w:asciiTheme="majorBidi" w:hAnsiTheme="majorBidi" w:cstheme="majorBidi"/>
          <w:color w:val="000000" w:themeColor="text1"/>
        </w:rPr>
        <w:t>.</w:t>
      </w:r>
      <w:r w:rsidR="0073629E" w:rsidRPr="00F472EB">
        <w:rPr>
          <w:rFonts w:asciiTheme="majorBidi" w:hAnsiTheme="majorBidi" w:cstheme="majorBidi"/>
          <w:color w:val="000000" w:themeColor="text1"/>
        </w:rPr>
        <w:t xml:space="preserve"> </w:t>
      </w:r>
      <w:r w:rsidR="00FB0F2A" w:rsidRPr="00F472EB">
        <w:rPr>
          <w:rFonts w:asciiTheme="majorBidi" w:hAnsiTheme="majorBidi" w:cstheme="majorBidi"/>
          <w:color w:val="000000" w:themeColor="text1"/>
        </w:rPr>
        <w:t>Tādējādi faktiski o</w:t>
      </w:r>
      <w:r w:rsidR="0050440F" w:rsidRPr="00F472EB">
        <w:rPr>
          <w:rFonts w:asciiTheme="majorBidi" w:hAnsiTheme="majorBidi" w:cstheme="majorBidi"/>
          <w:color w:val="000000" w:themeColor="text1"/>
        </w:rPr>
        <w:t>trais uzteikums izslēdza pirmā uzteikuma atsaukšanu.</w:t>
      </w:r>
    </w:p>
    <w:p w14:paraId="06F17853" w14:textId="39F6E5C6" w:rsidR="001F2C1A" w:rsidRPr="00F472EB" w:rsidRDefault="002E1B8D"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color w:val="000000" w:themeColor="text1"/>
        </w:rPr>
        <w:t>[</w:t>
      </w:r>
      <w:r w:rsidR="00483639" w:rsidRPr="00F472EB">
        <w:rPr>
          <w:rFonts w:asciiTheme="majorBidi" w:hAnsiTheme="majorBidi" w:cstheme="majorBidi"/>
          <w:color w:val="000000" w:themeColor="text1"/>
        </w:rPr>
        <w:t>1</w:t>
      </w:r>
      <w:r w:rsidR="003A3971" w:rsidRPr="00F472EB">
        <w:rPr>
          <w:rFonts w:asciiTheme="majorBidi" w:hAnsiTheme="majorBidi" w:cstheme="majorBidi"/>
          <w:color w:val="000000" w:themeColor="text1"/>
        </w:rPr>
        <w:t>0</w:t>
      </w:r>
      <w:r w:rsidRPr="00F472EB">
        <w:rPr>
          <w:rFonts w:asciiTheme="majorBidi" w:hAnsiTheme="majorBidi" w:cstheme="majorBidi"/>
          <w:color w:val="000000" w:themeColor="text1"/>
        </w:rPr>
        <w:t>.</w:t>
      </w:r>
      <w:r w:rsidR="001419A1" w:rsidRPr="00F472EB">
        <w:rPr>
          <w:rFonts w:asciiTheme="majorBidi" w:hAnsiTheme="majorBidi" w:cstheme="majorBidi"/>
          <w:color w:val="000000" w:themeColor="text1"/>
        </w:rPr>
        <w:t>3</w:t>
      </w:r>
      <w:r w:rsidRPr="00F472EB">
        <w:rPr>
          <w:rFonts w:asciiTheme="majorBidi" w:hAnsiTheme="majorBidi" w:cstheme="majorBidi"/>
          <w:color w:val="000000" w:themeColor="text1"/>
        </w:rPr>
        <w:t>]</w:t>
      </w:r>
      <w:r w:rsidR="00196EF1" w:rsidRPr="00F472EB">
        <w:rPr>
          <w:rFonts w:asciiTheme="majorBidi" w:hAnsiTheme="majorBidi" w:cstheme="majorBidi"/>
          <w:color w:val="000000" w:themeColor="text1"/>
        </w:rPr>
        <w:t> </w:t>
      </w:r>
      <w:r w:rsidR="00FE19C9" w:rsidRPr="00F472EB">
        <w:rPr>
          <w:rFonts w:asciiTheme="majorBidi" w:hAnsiTheme="majorBidi" w:cstheme="majorBidi"/>
          <w:color w:val="000000" w:themeColor="text1"/>
        </w:rPr>
        <w:t xml:space="preserve">Rezumējot minēto, tiesa </w:t>
      </w:r>
      <w:r w:rsidR="00FC0E69" w:rsidRPr="00F472EB">
        <w:rPr>
          <w:rFonts w:asciiTheme="majorBidi" w:hAnsiTheme="majorBidi" w:cstheme="majorBidi"/>
          <w:color w:val="000000" w:themeColor="text1"/>
        </w:rPr>
        <w:t xml:space="preserve">uz lietas apstākļiem </w:t>
      </w:r>
      <w:r w:rsidR="00CB2425" w:rsidRPr="00F472EB">
        <w:rPr>
          <w:rFonts w:asciiTheme="majorBidi" w:hAnsiTheme="majorBidi" w:cstheme="majorBidi"/>
          <w:color w:val="000000" w:themeColor="text1"/>
        </w:rPr>
        <w:t xml:space="preserve">kļūdaini attiecinājusi </w:t>
      </w:r>
      <w:r w:rsidR="00FC0E69" w:rsidRPr="00F472EB">
        <w:rPr>
          <w:rFonts w:asciiTheme="majorBidi" w:hAnsiTheme="majorBidi" w:cstheme="majorBidi"/>
          <w:color w:val="000000" w:themeColor="text1"/>
        </w:rPr>
        <w:t>Darba likuma 103.</w:t>
      </w:r>
      <w:r w:rsidR="003A3971" w:rsidRPr="00F472EB">
        <w:rPr>
          <w:rFonts w:asciiTheme="majorBidi" w:hAnsiTheme="majorBidi" w:cstheme="majorBidi"/>
          <w:color w:val="000000" w:themeColor="text1"/>
        </w:rPr>
        <w:t> </w:t>
      </w:r>
      <w:r w:rsidR="00FC0E69" w:rsidRPr="00F472EB">
        <w:rPr>
          <w:rFonts w:asciiTheme="majorBidi" w:hAnsiTheme="majorBidi" w:cstheme="majorBidi"/>
          <w:color w:val="000000" w:themeColor="text1"/>
        </w:rPr>
        <w:t xml:space="preserve">panta trešo daļu, uzskatot pirmā uzteikuma atsaukšanu par obligātu priekšnoteikumu </w:t>
      </w:r>
      <w:r w:rsidR="001249DA" w:rsidRPr="00F472EB">
        <w:rPr>
          <w:rFonts w:asciiTheme="majorBidi" w:hAnsiTheme="majorBidi" w:cstheme="majorBidi"/>
          <w:color w:val="000000" w:themeColor="text1"/>
        </w:rPr>
        <w:t xml:space="preserve">darba līguma uzteikšanai ar </w:t>
      </w:r>
      <w:r w:rsidR="00FC0E69" w:rsidRPr="00F472EB">
        <w:rPr>
          <w:rFonts w:asciiTheme="majorBidi" w:hAnsiTheme="majorBidi" w:cstheme="majorBidi"/>
          <w:color w:val="000000" w:themeColor="text1"/>
        </w:rPr>
        <w:t>otr</w:t>
      </w:r>
      <w:r w:rsidR="001249DA" w:rsidRPr="00F472EB">
        <w:rPr>
          <w:rFonts w:asciiTheme="majorBidi" w:hAnsiTheme="majorBidi" w:cstheme="majorBidi"/>
          <w:color w:val="000000" w:themeColor="text1"/>
        </w:rPr>
        <w:t>o</w:t>
      </w:r>
      <w:r w:rsidR="00FC0E69" w:rsidRPr="00F472EB">
        <w:rPr>
          <w:rFonts w:asciiTheme="majorBidi" w:hAnsiTheme="majorBidi" w:cstheme="majorBidi"/>
          <w:color w:val="000000" w:themeColor="text1"/>
        </w:rPr>
        <w:t xml:space="preserve"> uzteikum</w:t>
      </w:r>
      <w:r w:rsidR="001249DA" w:rsidRPr="00F472EB">
        <w:rPr>
          <w:rFonts w:asciiTheme="majorBidi" w:hAnsiTheme="majorBidi" w:cstheme="majorBidi"/>
          <w:color w:val="000000" w:themeColor="text1"/>
        </w:rPr>
        <w:t>u</w:t>
      </w:r>
      <w:r w:rsidR="00FC0E69" w:rsidRPr="00F472EB">
        <w:rPr>
          <w:rFonts w:asciiTheme="majorBidi" w:hAnsiTheme="majorBidi" w:cstheme="majorBidi"/>
          <w:color w:val="000000" w:themeColor="text1"/>
        </w:rPr>
        <w:t>, un šī ieme</w:t>
      </w:r>
      <w:r w:rsidR="00CB2425" w:rsidRPr="00F472EB">
        <w:rPr>
          <w:rFonts w:asciiTheme="majorBidi" w:hAnsiTheme="majorBidi" w:cstheme="majorBidi"/>
          <w:color w:val="000000" w:themeColor="text1"/>
        </w:rPr>
        <w:t>s</w:t>
      </w:r>
      <w:r w:rsidR="00FC0E69" w:rsidRPr="00F472EB">
        <w:rPr>
          <w:rFonts w:asciiTheme="majorBidi" w:hAnsiTheme="majorBidi" w:cstheme="majorBidi"/>
          <w:color w:val="000000" w:themeColor="text1"/>
        </w:rPr>
        <w:t>la dēļ nav izvērtējusi otrā uzteikuma, kas pamatots ar Darba likuma 101.</w:t>
      </w:r>
      <w:r w:rsidR="004059D8" w:rsidRPr="00F472EB">
        <w:rPr>
          <w:rFonts w:asciiTheme="majorBidi" w:hAnsiTheme="majorBidi" w:cstheme="majorBidi"/>
          <w:color w:val="000000" w:themeColor="text1"/>
        </w:rPr>
        <w:t> </w:t>
      </w:r>
      <w:r w:rsidR="00FC0E69" w:rsidRPr="00F472EB">
        <w:rPr>
          <w:rFonts w:asciiTheme="majorBidi" w:hAnsiTheme="majorBidi" w:cstheme="majorBidi"/>
          <w:color w:val="000000" w:themeColor="text1"/>
        </w:rPr>
        <w:t>panta pirmās daļas 11.</w:t>
      </w:r>
      <w:r w:rsidR="004059D8" w:rsidRPr="00F472EB">
        <w:rPr>
          <w:rFonts w:asciiTheme="majorBidi" w:hAnsiTheme="majorBidi" w:cstheme="majorBidi"/>
          <w:color w:val="000000" w:themeColor="text1"/>
        </w:rPr>
        <w:t> </w:t>
      </w:r>
      <w:r w:rsidR="00FC0E69" w:rsidRPr="00F472EB">
        <w:rPr>
          <w:rFonts w:asciiTheme="majorBidi" w:hAnsiTheme="majorBidi" w:cstheme="majorBidi"/>
          <w:color w:val="000000" w:themeColor="text1"/>
        </w:rPr>
        <w:t>punktu, tiesiskumu pēc būtības</w:t>
      </w:r>
      <w:r w:rsidR="00FE19C9" w:rsidRPr="00F472EB">
        <w:rPr>
          <w:rFonts w:asciiTheme="majorBidi" w:hAnsiTheme="majorBidi" w:cstheme="majorBidi"/>
          <w:color w:val="000000" w:themeColor="text1"/>
        </w:rPr>
        <w:t>.</w:t>
      </w:r>
    </w:p>
    <w:p w14:paraId="30337D8B" w14:textId="77777777" w:rsidR="001F2C1A" w:rsidRPr="00F472EB" w:rsidRDefault="001F2C1A" w:rsidP="00F472EB">
      <w:pPr>
        <w:shd w:val="clear" w:color="auto" w:fill="FFFFFF"/>
        <w:spacing w:line="276" w:lineRule="auto"/>
        <w:ind w:firstLine="720"/>
        <w:jc w:val="both"/>
        <w:rPr>
          <w:rFonts w:asciiTheme="majorBidi" w:hAnsiTheme="majorBidi" w:cstheme="majorBidi"/>
          <w:color w:val="000000" w:themeColor="text1"/>
        </w:rPr>
      </w:pPr>
    </w:p>
    <w:p w14:paraId="25E2F1C9" w14:textId="7166DF76" w:rsidR="00634311" w:rsidRPr="00F472EB" w:rsidRDefault="00D81632"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w:t>
      </w:r>
      <w:r w:rsidR="00FE19C9" w:rsidRPr="00F472EB">
        <w:rPr>
          <w:rFonts w:asciiTheme="majorBidi" w:hAnsiTheme="majorBidi" w:cstheme="majorBidi"/>
        </w:rPr>
        <w:t>1</w:t>
      </w:r>
      <w:r w:rsidR="003A3971" w:rsidRPr="00F472EB">
        <w:rPr>
          <w:rFonts w:asciiTheme="majorBidi" w:hAnsiTheme="majorBidi" w:cstheme="majorBidi"/>
        </w:rPr>
        <w:t>1</w:t>
      </w:r>
      <w:r w:rsidRPr="00F472EB">
        <w:rPr>
          <w:rFonts w:asciiTheme="majorBidi" w:hAnsiTheme="majorBidi" w:cstheme="majorBidi"/>
        </w:rPr>
        <w:t>]</w:t>
      </w:r>
      <w:r w:rsidR="004E3FB9" w:rsidRPr="00F472EB">
        <w:rPr>
          <w:rFonts w:asciiTheme="majorBidi" w:hAnsiTheme="majorBidi" w:cstheme="majorBidi"/>
        </w:rPr>
        <w:t> </w:t>
      </w:r>
      <w:r w:rsidR="00EF19E9" w:rsidRPr="00F472EB">
        <w:rPr>
          <w:rFonts w:asciiTheme="majorBidi" w:hAnsiTheme="majorBidi" w:cstheme="majorBidi"/>
        </w:rPr>
        <w:t>Šā s</w:t>
      </w:r>
      <w:r w:rsidR="001F2C1A" w:rsidRPr="00F472EB">
        <w:rPr>
          <w:rFonts w:asciiTheme="majorBidi" w:hAnsiTheme="majorBidi" w:cstheme="majorBidi"/>
        </w:rPr>
        <w:t>prieduma 8.</w:t>
      </w:r>
      <w:r w:rsidR="000619D3" w:rsidRPr="00F472EB">
        <w:rPr>
          <w:rFonts w:asciiTheme="majorBidi" w:hAnsiTheme="majorBidi" w:cstheme="majorBidi"/>
        </w:rPr>
        <w:t>– </w:t>
      </w:r>
      <w:r w:rsidR="001F2C1A" w:rsidRPr="00F472EB">
        <w:rPr>
          <w:rFonts w:asciiTheme="majorBidi" w:hAnsiTheme="majorBidi" w:cstheme="majorBidi"/>
        </w:rPr>
        <w:t>1</w:t>
      </w:r>
      <w:r w:rsidR="003A3971" w:rsidRPr="00F472EB">
        <w:rPr>
          <w:rFonts w:asciiTheme="majorBidi" w:hAnsiTheme="majorBidi" w:cstheme="majorBidi"/>
        </w:rPr>
        <w:t>0</w:t>
      </w:r>
      <w:r w:rsidR="001F2C1A" w:rsidRPr="00F472EB">
        <w:rPr>
          <w:rFonts w:asciiTheme="majorBidi" w:hAnsiTheme="majorBidi" w:cstheme="majorBidi"/>
        </w:rPr>
        <w:t>.</w:t>
      </w:r>
      <w:r w:rsidR="004E3FB9" w:rsidRPr="00F472EB">
        <w:rPr>
          <w:rFonts w:asciiTheme="majorBidi" w:hAnsiTheme="majorBidi" w:cstheme="majorBidi"/>
        </w:rPr>
        <w:t> </w:t>
      </w:r>
      <w:r w:rsidR="001F2C1A" w:rsidRPr="00F472EB">
        <w:rPr>
          <w:rFonts w:asciiTheme="majorBidi" w:hAnsiTheme="majorBidi" w:cstheme="majorBidi"/>
        </w:rPr>
        <w:t xml:space="preserve">punktā norādīto apsvērumu kopums dod pamatu secinājumam, ka pārsūdzētais spriedums </w:t>
      </w:r>
      <w:r w:rsidR="00AC5507" w:rsidRPr="00F472EB">
        <w:rPr>
          <w:rFonts w:asciiTheme="majorBidi" w:hAnsiTheme="majorBidi" w:cstheme="majorBidi"/>
        </w:rPr>
        <w:t xml:space="preserve">ir </w:t>
      </w:r>
      <w:r w:rsidR="001F2C1A" w:rsidRPr="00F472EB">
        <w:rPr>
          <w:rFonts w:asciiTheme="majorBidi" w:hAnsiTheme="majorBidi" w:cstheme="majorBidi"/>
        </w:rPr>
        <w:t xml:space="preserve">atceļams, jo apelācijas instances tiesa </w:t>
      </w:r>
      <w:r w:rsidR="007545A8" w:rsidRPr="00F472EB">
        <w:rPr>
          <w:rFonts w:asciiTheme="majorBidi" w:hAnsiTheme="majorBidi" w:cstheme="majorBidi"/>
        </w:rPr>
        <w:t xml:space="preserve">nav </w:t>
      </w:r>
      <w:r w:rsidR="001F2C1A" w:rsidRPr="00F472EB">
        <w:rPr>
          <w:rFonts w:asciiTheme="majorBidi" w:hAnsiTheme="majorBidi" w:cstheme="majorBidi"/>
        </w:rPr>
        <w:lastRenderedPageBreak/>
        <w:t xml:space="preserve">piemērojusi </w:t>
      </w:r>
      <w:r w:rsidR="00634311" w:rsidRPr="00F472EB">
        <w:rPr>
          <w:rFonts w:asciiTheme="majorBidi" w:hAnsiTheme="majorBidi" w:cstheme="majorBidi"/>
        </w:rPr>
        <w:t>Darba likuma 101.</w:t>
      </w:r>
      <w:r w:rsidR="004E3FB9" w:rsidRPr="00F472EB">
        <w:rPr>
          <w:rFonts w:asciiTheme="majorBidi" w:hAnsiTheme="majorBidi" w:cstheme="majorBidi"/>
        </w:rPr>
        <w:t> </w:t>
      </w:r>
      <w:r w:rsidR="00634311" w:rsidRPr="00F472EB">
        <w:rPr>
          <w:rFonts w:asciiTheme="majorBidi" w:hAnsiTheme="majorBidi" w:cstheme="majorBidi"/>
        </w:rPr>
        <w:t>panta pirmās daļas 11.</w:t>
      </w:r>
      <w:r w:rsidR="004E3FB9" w:rsidRPr="00F472EB">
        <w:rPr>
          <w:rFonts w:asciiTheme="majorBidi" w:hAnsiTheme="majorBidi" w:cstheme="majorBidi"/>
        </w:rPr>
        <w:t> </w:t>
      </w:r>
      <w:r w:rsidR="00634311" w:rsidRPr="00F472EB">
        <w:rPr>
          <w:rFonts w:asciiTheme="majorBidi" w:hAnsiTheme="majorBidi" w:cstheme="majorBidi"/>
        </w:rPr>
        <w:t>punktu</w:t>
      </w:r>
      <w:r w:rsidR="00721667" w:rsidRPr="00F472EB">
        <w:rPr>
          <w:rFonts w:asciiTheme="majorBidi" w:hAnsiTheme="majorBidi" w:cstheme="majorBidi"/>
        </w:rPr>
        <w:t xml:space="preserve"> kopsakarā ar Darba likuma 103.</w:t>
      </w:r>
      <w:r w:rsidR="004E3FB9" w:rsidRPr="00F472EB">
        <w:rPr>
          <w:rFonts w:asciiTheme="majorBidi" w:hAnsiTheme="majorBidi" w:cstheme="majorBidi"/>
        </w:rPr>
        <w:t> </w:t>
      </w:r>
      <w:r w:rsidR="00721667" w:rsidRPr="00F472EB">
        <w:rPr>
          <w:rFonts w:asciiTheme="majorBidi" w:hAnsiTheme="majorBidi" w:cstheme="majorBidi"/>
        </w:rPr>
        <w:t>panta otro daļu</w:t>
      </w:r>
      <w:r w:rsidR="00634311" w:rsidRPr="00F472EB">
        <w:rPr>
          <w:rFonts w:asciiTheme="majorBidi" w:hAnsiTheme="majorBidi" w:cstheme="majorBidi"/>
        </w:rPr>
        <w:t xml:space="preserve">, kā arī </w:t>
      </w:r>
      <w:r w:rsidR="00FC0E69" w:rsidRPr="00F472EB">
        <w:rPr>
          <w:rFonts w:asciiTheme="majorBidi" w:hAnsiTheme="majorBidi" w:cstheme="majorBidi"/>
        </w:rPr>
        <w:t xml:space="preserve">uz lietas apstākļiem </w:t>
      </w:r>
      <w:r w:rsidR="000619D3" w:rsidRPr="00F472EB">
        <w:rPr>
          <w:rFonts w:asciiTheme="majorBidi" w:hAnsiTheme="majorBidi" w:cstheme="majorBidi"/>
        </w:rPr>
        <w:t xml:space="preserve">kļūdaini </w:t>
      </w:r>
      <w:r w:rsidR="00FC0E69" w:rsidRPr="00F472EB">
        <w:rPr>
          <w:rFonts w:asciiTheme="majorBidi" w:hAnsiTheme="majorBidi" w:cstheme="majorBidi"/>
        </w:rPr>
        <w:t xml:space="preserve">attiecinājusi Darba likuma </w:t>
      </w:r>
      <w:r w:rsidR="00634311" w:rsidRPr="00F472EB">
        <w:rPr>
          <w:rFonts w:asciiTheme="majorBidi" w:hAnsiTheme="majorBidi" w:cstheme="majorBidi"/>
        </w:rPr>
        <w:t>103.</w:t>
      </w:r>
      <w:r w:rsidR="004E3FB9" w:rsidRPr="00F472EB">
        <w:rPr>
          <w:rFonts w:asciiTheme="majorBidi" w:hAnsiTheme="majorBidi" w:cstheme="majorBidi"/>
        </w:rPr>
        <w:t> </w:t>
      </w:r>
      <w:r w:rsidR="00634311" w:rsidRPr="00F472EB">
        <w:rPr>
          <w:rFonts w:asciiTheme="majorBidi" w:hAnsiTheme="majorBidi" w:cstheme="majorBidi"/>
        </w:rPr>
        <w:t>panta trešo daļu</w:t>
      </w:r>
      <w:r w:rsidR="00EF19E9" w:rsidRPr="00F472EB">
        <w:rPr>
          <w:rFonts w:asciiTheme="majorBidi" w:hAnsiTheme="majorBidi" w:cstheme="majorBidi"/>
        </w:rPr>
        <w:t xml:space="preserve">, kas </w:t>
      </w:r>
      <w:r w:rsidR="00634311" w:rsidRPr="00F472EB">
        <w:rPr>
          <w:rFonts w:asciiTheme="majorBidi" w:hAnsiTheme="majorBidi" w:cstheme="majorBidi"/>
        </w:rPr>
        <w:t>varēja novest pie lietas nepareizas izspriešanas</w:t>
      </w:r>
      <w:r w:rsidR="001F2C1A" w:rsidRPr="00F472EB">
        <w:rPr>
          <w:rFonts w:asciiTheme="majorBidi" w:hAnsiTheme="majorBidi" w:cstheme="majorBidi"/>
        </w:rPr>
        <w:t>.</w:t>
      </w:r>
    </w:p>
    <w:p w14:paraId="67899FB3" w14:textId="77777777" w:rsidR="001F2C1A" w:rsidRPr="00F472EB" w:rsidRDefault="001F2C1A" w:rsidP="00F472EB">
      <w:pPr>
        <w:shd w:val="clear" w:color="auto" w:fill="FFFFFF"/>
        <w:spacing w:line="276" w:lineRule="auto"/>
        <w:ind w:firstLine="720"/>
        <w:rPr>
          <w:rFonts w:asciiTheme="majorBidi" w:hAnsiTheme="majorBidi" w:cstheme="majorBidi"/>
        </w:rPr>
      </w:pPr>
    </w:p>
    <w:p w14:paraId="45E2CD47" w14:textId="3A128717" w:rsidR="001F2C1A" w:rsidRPr="00F472EB" w:rsidRDefault="001F2C1A" w:rsidP="00F472EB">
      <w:pPr>
        <w:shd w:val="clear" w:color="auto" w:fill="FFFFFF"/>
        <w:spacing w:line="276" w:lineRule="auto"/>
        <w:ind w:firstLine="720"/>
        <w:jc w:val="both"/>
        <w:rPr>
          <w:rFonts w:asciiTheme="majorBidi" w:hAnsiTheme="majorBidi" w:cstheme="majorBidi"/>
          <w:color w:val="000000" w:themeColor="text1"/>
        </w:rPr>
      </w:pPr>
      <w:r w:rsidRPr="00F472EB">
        <w:rPr>
          <w:rFonts w:asciiTheme="majorBidi" w:hAnsiTheme="majorBidi" w:cstheme="majorBidi"/>
        </w:rPr>
        <w:t>[1</w:t>
      </w:r>
      <w:r w:rsidR="003A3971" w:rsidRPr="00F472EB">
        <w:rPr>
          <w:rFonts w:asciiTheme="majorBidi" w:hAnsiTheme="majorBidi" w:cstheme="majorBidi"/>
        </w:rPr>
        <w:t>2</w:t>
      </w:r>
      <w:r w:rsidRPr="00F472EB">
        <w:rPr>
          <w:rFonts w:asciiTheme="majorBidi" w:hAnsiTheme="majorBidi" w:cstheme="majorBidi"/>
        </w:rPr>
        <w:t>]</w:t>
      </w:r>
      <w:r w:rsidR="004E3FB9" w:rsidRPr="00F472EB">
        <w:rPr>
          <w:rFonts w:asciiTheme="majorBidi" w:hAnsiTheme="majorBidi" w:cstheme="majorBidi"/>
        </w:rPr>
        <w:t> </w:t>
      </w:r>
      <w:bookmarkStart w:id="4" w:name="_Hlk224224280"/>
      <w:r w:rsidR="000619D3" w:rsidRPr="00F472EB">
        <w:rPr>
          <w:rFonts w:asciiTheme="majorBidi" w:hAnsiTheme="majorBidi" w:cstheme="majorBidi"/>
        </w:rPr>
        <w:t>Tā kā spriedums tiek atcelts</w:t>
      </w:r>
      <w:r w:rsidRPr="00F472EB">
        <w:rPr>
          <w:rFonts w:asciiTheme="majorBidi" w:hAnsiTheme="majorBidi" w:cstheme="majorBidi"/>
          <w:color w:val="000000" w:themeColor="text1"/>
        </w:rPr>
        <w:t xml:space="preserve">, </w:t>
      </w:r>
      <w:bookmarkEnd w:id="4"/>
      <w:r w:rsidRPr="00F472EB">
        <w:rPr>
          <w:rFonts w:asciiTheme="majorBidi" w:hAnsiTheme="majorBidi" w:cstheme="majorBidi"/>
          <w:color w:val="000000" w:themeColor="text1"/>
        </w:rPr>
        <w:t>saskaņā ar Civilprocesa likuma 458.</w:t>
      </w:r>
      <w:r w:rsidR="003460A9" w:rsidRPr="00F472EB">
        <w:rPr>
          <w:rFonts w:asciiTheme="majorBidi" w:hAnsiTheme="majorBidi" w:cstheme="majorBidi"/>
          <w:color w:val="000000" w:themeColor="text1"/>
        </w:rPr>
        <w:t> </w:t>
      </w:r>
      <w:r w:rsidRPr="00F472EB">
        <w:rPr>
          <w:rFonts w:asciiTheme="majorBidi" w:hAnsiTheme="majorBidi" w:cstheme="majorBidi"/>
          <w:color w:val="000000" w:themeColor="text1"/>
        </w:rPr>
        <w:t xml:space="preserve">panta otro daļu </w:t>
      </w:r>
      <w:r w:rsidR="00634311" w:rsidRPr="00F472EB">
        <w:rPr>
          <w:rFonts w:asciiTheme="majorBidi" w:hAnsiTheme="majorBidi" w:cstheme="majorBidi"/>
          <w:color w:val="000000" w:themeColor="text1"/>
          <w:lang w:val="lt-LT"/>
        </w:rPr>
        <w:t xml:space="preserve">SIA „Jāņa Kārkliņa zvērinātu advokātu birojs”, kas </w:t>
      </w:r>
      <w:r w:rsidR="00634311" w:rsidRPr="00F472EB">
        <w:rPr>
          <w:rFonts w:asciiTheme="majorBidi" w:hAnsiTheme="majorBidi" w:cstheme="majorBidi"/>
          <w:color w:val="000000" w:themeColor="text1"/>
        </w:rPr>
        <w:t>kasācijas sūdzības iesniedzējas labā</w:t>
      </w:r>
      <w:r w:rsidR="00634311" w:rsidRPr="00F472EB">
        <w:rPr>
          <w:rFonts w:asciiTheme="majorBidi" w:hAnsiTheme="majorBidi" w:cstheme="majorBidi"/>
          <w:color w:val="000000" w:themeColor="text1"/>
          <w:lang w:val="lt-LT"/>
        </w:rPr>
        <w:t xml:space="preserve"> samaksājusi drošības naudu</w:t>
      </w:r>
      <w:r w:rsidR="00634311" w:rsidRPr="00F472EB">
        <w:rPr>
          <w:rFonts w:asciiTheme="majorBidi" w:hAnsiTheme="majorBidi" w:cstheme="majorBidi"/>
          <w:color w:val="000000" w:themeColor="text1"/>
        </w:rPr>
        <w:t xml:space="preserve">, </w:t>
      </w:r>
      <w:r w:rsidRPr="00F472EB">
        <w:rPr>
          <w:rFonts w:asciiTheme="majorBidi" w:hAnsiTheme="majorBidi" w:cstheme="majorBidi"/>
          <w:color w:val="000000" w:themeColor="text1"/>
        </w:rPr>
        <w:t>atmaksājama drošības nauda 300</w:t>
      </w:r>
      <w:r w:rsidR="004059D8" w:rsidRPr="00F472EB">
        <w:rPr>
          <w:rFonts w:asciiTheme="majorBidi" w:hAnsiTheme="majorBidi" w:cstheme="majorBidi"/>
          <w:color w:val="000000" w:themeColor="text1"/>
        </w:rPr>
        <w:t> </w:t>
      </w:r>
      <w:r w:rsidRPr="00F472EB">
        <w:rPr>
          <w:rFonts w:asciiTheme="majorBidi" w:hAnsiTheme="majorBidi" w:cstheme="majorBidi"/>
          <w:i/>
          <w:iCs/>
          <w:color w:val="000000" w:themeColor="text1"/>
        </w:rPr>
        <w:t>euro</w:t>
      </w:r>
      <w:r w:rsidRPr="00F472EB">
        <w:rPr>
          <w:rFonts w:asciiTheme="majorBidi" w:hAnsiTheme="majorBidi" w:cstheme="majorBidi"/>
          <w:color w:val="000000" w:themeColor="text1"/>
        </w:rPr>
        <w:t xml:space="preserve">. </w:t>
      </w:r>
    </w:p>
    <w:p w14:paraId="6D2FAF2F" w14:textId="77777777" w:rsidR="00FA3112" w:rsidRPr="00F472EB" w:rsidRDefault="00FA3112" w:rsidP="00F472EB">
      <w:pPr>
        <w:shd w:val="clear" w:color="auto" w:fill="FFFFFF"/>
        <w:spacing w:line="276" w:lineRule="auto"/>
        <w:jc w:val="center"/>
        <w:rPr>
          <w:rFonts w:asciiTheme="majorBidi" w:hAnsiTheme="majorBidi" w:cstheme="majorBidi"/>
          <w:b/>
          <w:color w:val="000000" w:themeColor="text1"/>
        </w:rPr>
      </w:pPr>
    </w:p>
    <w:p w14:paraId="12CBFC44" w14:textId="42E1D831" w:rsidR="00447EE6" w:rsidRPr="00F472EB" w:rsidRDefault="00447EE6" w:rsidP="00F472EB">
      <w:pPr>
        <w:shd w:val="clear" w:color="auto" w:fill="FFFFFF"/>
        <w:spacing w:line="276" w:lineRule="auto"/>
        <w:jc w:val="center"/>
        <w:rPr>
          <w:rFonts w:asciiTheme="majorBidi" w:hAnsiTheme="majorBidi" w:cstheme="majorBidi"/>
          <w:b/>
        </w:rPr>
      </w:pPr>
      <w:r w:rsidRPr="00F472EB">
        <w:rPr>
          <w:rFonts w:asciiTheme="majorBidi" w:hAnsiTheme="majorBidi" w:cstheme="majorBidi"/>
          <w:b/>
        </w:rPr>
        <w:t xml:space="preserve">Rezolutīvā daļa </w:t>
      </w:r>
    </w:p>
    <w:p w14:paraId="1BFEF349" w14:textId="77777777" w:rsidR="00C737C4" w:rsidRPr="00F472EB" w:rsidRDefault="00C737C4" w:rsidP="00F472EB">
      <w:pPr>
        <w:shd w:val="clear" w:color="auto" w:fill="FFFFFF"/>
        <w:spacing w:line="276" w:lineRule="auto"/>
        <w:jc w:val="center"/>
        <w:rPr>
          <w:rFonts w:asciiTheme="majorBidi" w:hAnsiTheme="majorBidi" w:cstheme="majorBidi"/>
          <w:b/>
        </w:rPr>
      </w:pPr>
    </w:p>
    <w:p w14:paraId="369988FB" w14:textId="583BF087" w:rsidR="00447EE6" w:rsidRPr="00F472EB" w:rsidRDefault="00447EE6" w:rsidP="00F472EB">
      <w:pPr>
        <w:shd w:val="clear" w:color="auto" w:fill="FFFFFF"/>
        <w:spacing w:line="276" w:lineRule="auto"/>
        <w:ind w:firstLine="720"/>
        <w:jc w:val="both"/>
        <w:rPr>
          <w:rFonts w:asciiTheme="majorBidi" w:hAnsiTheme="majorBidi" w:cstheme="majorBidi"/>
        </w:rPr>
      </w:pPr>
      <w:r w:rsidRPr="00F472EB">
        <w:rPr>
          <w:rFonts w:asciiTheme="majorBidi" w:hAnsiTheme="majorBidi" w:cstheme="majorBidi"/>
        </w:rPr>
        <w:t xml:space="preserve">Pamatojoties uz </w:t>
      </w:r>
      <w:r w:rsidR="003A1CB0" w:rsidRPr="00F472EB">
        <w:rPr>
          <w:rFonts w:asciiTheme="majorBidi" w:hAnsiTheme="majorBidi" w:cstheme="majorBidi"/>
        </w:rPr>
        <w:t xml:space="preserve">Civilprocesa likuma 474. panta </w:t>
      </w:r>
      <w:r w:rsidR="005243A6" w:rsidRPr="00F472EB">
        <w:rPr>
          <w:rFonts w:asciiTheme="majorBidi" w:hAnsiTheme="majorBidi" w:cstheme="majorBidi"/>
        </w:rPr>
        <w:t>2</w:t>
      </w:r>
      <w:r w:rsidR="003A1CB0" w:rsidRPr="00F472EB">
        <w:rPr>
          <w:rFonts w:asciiTheme="majorBidi" w:hAnsiTheme="majorBidi" w:cstheme="majorBidi"/>
        </w:rPr>
        <w:t>. punktu</w:t>
      </w:r>
      <w:r w:rsidR="00C737C4" w:rsidRPr="00F472EB">
        <w:rPr>
          <w:rFonts w:asciiTheme="majorBidi" w:hAnsiTheme="majorBidi" w:cstheme="majorBidi"/>
        </w:rPr>
        <w:t>,</w:t>
      </w:r>
      <w:r w:rsidRPr="00F472EB">
        <w:rPr>
          <w:rFonts w:asciiTheme="majorBidi" w:hAnsiTheme="majorBidi" w:cstheme="majorBidi"/>
        </w:rPr>
        <w:t xml:space="preserve"> Senāts</w:t>
      </w:r>
    </w:p>
    <w:p w14:paraId="3B28DB94" w14:textId="77777777" w:rsidR="00447EE6" w:rsidRPr="00F472EB" w:rsidRDefault="00447EE6" w:rsidP="00F472EB">
      <w:pPr>
        <w:shd w:val="clear" w:color="auto" w:fill="FFFFFF"/>
        <w:spacing w:line="276" w:lineRule="auto"/>
        <w:jc w:val="center"/>
        <w:rPr>
          <w:rFonts w:asciiTheme="majorBidi" w:hAnsiTheme="majorBidi" w:cstheme="majorBidi"/>
          <w:b/>
        </w:rPr>
      </w:pPr>
    </w:p>
    <w:p w14:paraId="297C80CD" w14:textId="6FDAC8D4" w:rsidR="00447EE6" w:rsidRPr="00F472EB" w:rsidRDefault="00447EE6" w:rsidP="00F472EB">
      <w:pPr>
        <w:shd w:val="clear" w:color="auto" w:fill="FFFFFF"/>
        <w:spacing w:line="276" w:lineRule="auto"/>
        <w:jc w:val="center"/>
        <w:rPr>
          <w:rFonts w:asciiTheme="majorBidi" w:hAnsiTheme="majorBidi" w:cstheme="majorBidi"/>
          <w:b/>
        </w:rPr>
      </w:pPr>
      <w:r w:rsidRPr="00F472EB">
        <w:rPr>
          <w:rFonts w:asciiTheme="majorBidi" w:hAnsiTheme="majorBidi" w:cstheme="majorBidi"/>
          <w:b/>
        </w:rPr>
        <w:t>nosprieda</w:t>
      </w:r>
    </w:p>
    <w:p w14:paraId="37575B63" w14:textId="6557BDAE" w:rsidR="00C737C4" w:rsidRPr="00F472EB" w:rsidRDefault="00C737C4" w:rsidP="00F472EB">
      <w:pPr>
        <w:shd w:val="clear" w:color="auto" w:fill="FFFFFF"/>
        <w:spacing w:line="276" w:lineRule="auto"/>
        <w:jc w:val="center"/>
        <w:rPr>
          <w:rFonts w:asciiTheme="majorBidi" w:hAnsiTheme="majorBidi" w:cstheme="majorBidi"/>
          <w:b/>
        </w:rPr>
      </w:pPr>
    </w:p>
    <w:p w14:paraId="36DA3ED1" w14:textId="6B19B963" w:rsidR="00F76226" w:rsidRPr="00F472EB" w:rsidRDefault="00C737C4" w:rsidP="00F472EB">
      <w:pPr>
        <w:shd w:val="clear" w:color="auto" w:fill="FFFFFF"/>
        <w:spacing w:line="276" w:lineRule="auto"/>
        <w:ind w:firstLine="720"/>
        <w:jc w:val="both"/>
        <w:rPr>
          <w:rFonts w:asciiTheme="majorBidi" w:hAnsiTheme="majorBidi" w:cstheme="majorBidi"/>
          <w:bCs/>
        </w:rPr>
      </w:pPr>
      <w:r w:rsidRPr="00F472EB">
        <w:rPr>
          <w:rFonts w:asciiTheme="majorBidi" w:hAnsiTheme="majorBidi" w:cstheme="majorBidi"/>
          <w:bCs/>
        </w:rPr>
        <w:t xml:space="preserve">atcelt </w:t>
      </w:r>
      <w:r w:rsidR="00ED1BFF" w:rsidRPr="00F472EB">
        <w:rPr>
          <w:rFonts w:asciiTheme="majorBidi" w:hAnsiTheme="majorBidi" w:cstheme="majorBidi"/>
        </w:rPr>
        <w:t>Rīgas apgabaltiesas 2024.</w:t>
      </w:r>
      <w:r w:rsidR="004E3FB9" w:rsidRPr="00F472EB">
        <w:rPr>
          <w:rFonts w:asciiTheme="majorBidi" w:hAnsiTheme="majorBidi" w:cstheme="majorBidi"/>
        </w:rPr>
        <w:t> </w:t>
      </w:r>
      <w:r w:rsidR="00ED1BFF" w:rsidRPr="00F472EB">
        <w:rPr>
          <w:rFonts w:asciiTheme="majorBidi" w:hAnsiTheme="majorBidi" w:cstheme="majorBidi"/>
        </w:rPr>
        <w:t>gada 30.</w:t>
      </w:r>
      <w:r w:rsidR="001C2D8F" w:rsidRPr="00F472EB">
        <w:rPr>
          <w:rFonts w:asciiTheme="majorBidi" w:hAnsiTheme="majorBidi" w:cstheme="majorBidi"/>
        </w:rPr>
        <w:t> </w:t>
      </w:r>
      <w:r w:rsidR="00ED1BFF" w:rsidRPr="00F472EB">
        <w:rPr>
          <w:rFonts w:asciiTheme="majorBidi" w:hAnsiTheme="majorBidi" w:cstheme="majorBidi"/>
        </w:rPr>
        <w:t>oktobra spriedumu</w:t>
      </w:r>
      <w:r w:rsidR="003A1CB0" w:rsidRPr="00F472EB">
        <w:rPr>
          <w:rFonts w:asciiTheme="majorBidi" w:hAnsiTheme="majorBidi" w:cstheme="majorBidi"/>
          <w:lang w:val="lt-LT"/>
        </w:rPr>
        <w:t xml:space="preserve"> </w:t>
      </w:r>
      <w:r w:rsidR="00165A85" w:rsidRPr="00F472EB">
        <w:rPr>
          <w:rFonts w:asciiTheme="majorBidi" w:hAnsiTheme="majorBidi" w:cstheme="majorBidi"/>
          <w:lang w:val="lt-LT"/>
        </w:rPr>
        <w:t xml:space="preserve">daļā, ar kuru apmierināta </w:t>
      </w:r>
      <w:r w:rsidR="003A22AF" w:rsidRPr="00F472EB">
        <w:rPr>
          <w:rFonts w:asciiTheme="majorBidi" w:hAnsiTheme="majorBidi" w:cstheme="majorBidi"/>
        </w:rPr>
        <w:t xml:space="preserve">[pers. B] </w:t>
      </w:r>
      <w:r w:rsidR="00165A85" w:rsidRPr="00F472EB">
        <w:rPr>
          <w:rFonts w:asciiTheme="majorBidi" w:hAnsiTheme="majorBidi" w:cstheme="majorBidi"/>
        </w:rPr>
        <w:t>prasība</w:t>
      </w:r>
      <w:r w:rsidR="00FF486C" w:rsidRPr="00F472EB">
        <w:rPr>
          <w:rFonts w:asciiTheme="majorBidi" w:hAnsiTheme="majorBidi" w:cstheme="majorBidi"/>
        </w:rPr>
        <w:t>,</w:t>
      </w:r>
      <w:r w:rsidR="00165A85" w:rsidRPr="00F472EB">
        <w:rPr>
          <w:rFonts w:asciiTheme="majorBidi" w:hAnsiTheme="majorBidi" w:cstheme="majorBidi"/>
        </w:rPr>
        <w:t xml:space="preserve"> </w:t>
      </w:r>
      <w:r w:rsidR="003A22AF" w:rsidRPr="00F472EB">
        <w:rPr>
          <w:rFonts w:asciiTheme="majorBidi" w:hAnsiTheme="majorBidi" w:cstheme="majorBidi"/>
        </w:rPr>
        <w:t xml:space="preserve">[Nosaukums A] </w:t>
      </w:r>
      <w:r w:rsidR="00FF486C" w:rsidRPr="00F472EB">
        <w:rPr>
          <w:rFonts w:asciiTheme="majorBidi" w:hAnsiTheme="majorBidi" w:cstheme="majorBidi"/>
        </w:rPr>
        <w:t xml:space="preserve">2024. gada 8. februāra uzteikums atzīts par spēkā neesošu un </w:t>
      </w:r>
      <w:r w:rsidR="003A22AF" w:rsidRPr="00F472EB">
        <w:rPr>
          <w:rFonts w:asciiTheme="majorBidi" w:hAnsiTheme="majorBidi" w:cstheme="majorBidi"/>
        </w:rPr>
        <w:t xml:space="preserve">[pers. B] </w:t>
      </w:r>
      <w:r w:rsidR="00FF486C" w:rsidRPr="00F472EB">
        <w:rPr>
          <w:rFonts w:asciiTheme="majorBidi" w:hAnsiTheme="majorBidi" w:cstheme="majorBidi"/>
        </w:rPr>
        <w:t>atjaunota iepriekšējā darbā,</w:t>
      </w:r>
      <w:r w:rsidR="00FF486C" w:rsidRPr="00F472EB">
        <w:rPr>
          <w:rFonts w:asciiTheme="majorBidi" w:hAnsiTheme="majorBidi" w:cstheme="majorBidi"/>
          <w:bCs/>
        </w:rPr>
        <w:t xml:space="preserve"> </w:t>
      </w:r>
      <w:r w:rsidRPr="00F472EB">
        <w:rPr>
          <w:rFonts w:asciiTheme="majorBidi" w:hAnsiTheme="majorBidi" w:cstheme="majorBidi"/>
          <w:bCs/>
        </w:rPr>
        <w:t xml:space="preserve">un </w:t>
      </w:r>
      <w:r w:rsidR="00ED1BFF" w:rsidRPr="00F472EB">
        <w:rPr>
          <w:rFonts w:asciiTheme="majorBidi" w:hAnsiTheme="majorBidi" w:cstheme="majorBidi"/>
        </w:rPr>
        <w:t xml:space="preserve">nodot lietu </w:t>
      </w:r>
      <w:r w:rsidR="00165A85" w:rsidRPr="00F472EB">
        <w:rPr>
          <w:rFonts w:asciiTheme="majorBidi" w:hAnsiTheme="majorBidi" w:cstheme="majorBidi"/>
        </w:rPr>
        <w:t xml:space="preserve">šajā daļā </w:t>
      </w:r>
      <w:r w:rsidR="00ED1BFF" w:rsidRPr="00F472EB">
        <w:rPr>
          <w:rFonts w:asciiTheme="majorBidi" w:hAnsiTheme="majorBidi" w:cstheme="majorBidi"/>
        </w:rPr>
        <w:t>jaunai izskatīšanai Rīgas apgabaltiesā;</w:t>
      </w:r>
    </w:p>
    <w:p w14:paraId="5197B5AA" w14:textId="5F36442C" w:rsidR="006B42D6" w:rsidRPr="00F472EB" w:rsidRDefault="006B42D6" w:rsidP="00F472EB">
      <w:pPr>
        <w:shd w:val="clear" w:color="auto" w:fill="FFFFFF"/>
        <w:spacing w:line="276" w:lineRule="auto"/>
        <w:ind w:firstLine="720"/>
        <w:jc w:val="both"/>
        <w:rPr>
          <w:rFonts w:asciiTheme="majorBidi" w:hAnsiTheme="majorBidi" w:cstheme="majorBidi"/>
          <w:bCs/>
        </w:rPr>
      </w:pPr>
      <w:r w:rsidRPr="00F472EB">
        <w:rPr>
          <w:rFonts w:asciiTheme="majorBidi" w:hAnsiTheme="majorBidi" w:cstheme="majorBidi"/>
          <w:bCs/>
        </w:rPr>
        <w:t xml:space="preserve">atmaksāt </w:t>
      </w:r>
      <w:r w:rsidR="00BD6E9A" w:rsidRPr="00F472EB">
        <w:rPr>
          <w:rFonts w:asciiTheme="majorBidi" w:hAnsiTheme="majorBidi" w:cstheme="majorBidi"/>
          <w:lang w:val="lt-LT"/>
        </w:rPr>
        <w:t>SIA „</w:t>
      </w:r>
      <w:r w:rsidR="00601F14" w:rsidRPr="00F472EB">
        <w:rPr>
          <w:rFonts w:asciiTheme="majorBidi" w:hAnsiTheme="majorBidi" w:cstheme="majorBidi"/>
          <w:lang w:val="lt-LT"/>
        </w:rPr>
        <w:t>Jāņa Kārkliņa zvērinātu advokātu birojs</w:t>
      </w:r>
      <w:r w:rsidR="00BD6E9A" w:rsidRPr="00F472EB">
        <w:rPr>
          <w:rFonts w:asciiTheme="majorBidi" w:hAnsiTheme="majorBidi" w:cstheme="majorBidi"/>
          <w:lang w:val="lt-LT"/>
        </w:rPr>
        <w:t xml:space="preserve">” </w:t>
      </w:r>
      <w:r w:rsidRPr="00F472EB">
        <w:rPr>
          <w:rFonts w:asciiTheme="majorBidi" w:hAnsiTheme="majorBidi" w:cstheme="majorBidi"/>
          <w:bCs/>
        </w:rPr>
        <w:t xml:space="preserve">drošības naudu </w:t>
      </w:r>
      <w:r w:rsidR="00BD6E9A" w:rsidRPr="00F472EB">
        <w:rPr>
          <w:rFonts w:asciiTheme="majorBidi" w:hAnsiTheme="majorBidi" w:cstheme="majorBidi"/>
          <w:bCs/>
        </w:rPr>
        <w:t>300</w:t>
      </w:r>
      <w:r w:rsidR="00B51442" w:rsidRPr="00F472EB">
        <w:rPr>
          <w:rFonts w:asciiTheme="majorBidi" w:hAnsiTheme="majorBidi" w:cstheme="majorBidi"/>
          <w:bCs/>
        </w:rPr>
        <w:t> </w:t>
      </w:r>
      <w:r w:rsidRPr="00F472EB">
        <w:rPr>
          <w:rFonts w:asciiTheme="majorBidi" w:hAnsiTheme="majorBidi" w:cstheme="majorBidi"/>
          <w:bCs/>
          <w:i/>
          <w:iCs/>
        </w:rPr>
        <w:t>euro</w:t>
      </w:r>
      <w:r w:rsidR="00BD6E9A" w:rsidRPr="00F472EB">
        <w:rPr>
          <w:rFonts w:asciiTheme="majorBidi" w:hAnsiTheme="majorBidi" w:cstheme="majorBidi"/>
          <w:bCs/>
        </w:rPr>
        <w:t xml:space="preserve"> </w:t>
      </w:r>
      <w:r w:rsidR="00BD6E9A" w:rsidRPr="00F472EB">
        <w:rPr>
          <w:rFonts w:asciiTheme="majorBidi" w:hAnsiTheme="majorBidi" w:cstheme="majorBidi"/>
          <w:color w:val="000000"/>
          <w:lang w:eastAsia="lv-LV"/>
        </w:rPr>
        <w:t>(trīs simti</w:t>
      </w:r>
      <w:r w:rsidR="00B51442" w:rsidRPr="00F472EB">
        <w:rPr>
          <w:rFonts w:asciiTheme="majorBidi" w:hAnsiTheme="majorBidi" w:cstheme="majorBidi"/>
          <w:color w:val="000000"/>
          <w:lang w:eastAsia="lv-LV"/>
        </w:rPr>
        <w:t xml:space="preserve"> </w:t>
      </w:r>
      <w:r w:rsidR="00BD6E9A" w:rsidRPr="00F472EB">
        <w:rPr>
          <w:rFonts w:asciiTheme="majorBidi" w:hAnsiTheme="majorBidi" w:cstheme="majorBidi"/>
          <w:i/>
          <w:iCs/>
          <w:color w:val="000000"/>
          <w:lang w:eastAsia="lv-LV"/>
        </w:rPr>
        <w:t>euro</w:t>
      </w:r>
      <w:r w:rsidR="00BD6E9A" w:rsidRPr="00F472EB">
        <w:rPr>
          <w:rFonts w:asciiTheme="majorBidi" w:hAnsiTheme="majorBidi" w:cstheme="majorBidi"/>
          <w:color w:val="000000"/>
          <w:lang w:eastAsia="lv-LV"/>
        </w:rPr>
        <w:t>)</w:t>
      </w:r>
      <w:r w:rsidR="00BD6E9A" w:rsidRPr="00F472EB">
        <w:rPr>
          <w:rFonts w:asciiTheme="majorBidi" w:hAnsiTheme="majorBidi" w:cstheme="majorBidi"/>
          <w:i/>
          <w:iCs/>
          <w:color w:val="000000"/>
          <w:lang w:eastAsia="lv-LV"/>
        </w:rPr>
        <w:t>.</w:t>
      </w:r>
    </w:p>
    <w:p w14:paraId="78D7373D" w14:textId="736F291A" w:rsidR="006B42D6" w:rsidRPr="00F472EB" w:rsidRDefault="006B42D6" w:rsidP="00F472EB">
      <w:pPr>
        <w:shd w:val="clear" w:color="auto" w:fill="FFFFFF"/>
        <w:spacing w:line="276" w:lineRule="auto"/>
        <w:jc w:val="both"/>
        <w:rPr>
          <w:rFonts w:asciiTheme="majorBidi" w:hAnsiTheme="majorBidi" w:cstheme="majorBidi"/>
          <w:bCs/>
        </w:rPr>
      </w:pPr>
    </w:p>
    <w:p w14:paraId="0A88B3B9" w14:textId="0CDE15C2" w:rsidR="006B42D6" w:rsidRPr="00F472EB" w:rsidRDefault="006B42D6" w:rsidP="00F472EB">
      <w:pPr>
        <w:shd w:val="clear" w:color="auto" w:fill="FFFFFF"/>
        <w:spacing w:line="276" w:lineRule="auto"/>
        <w:ind w:firstLine="720"/>
        <w:jc w:val="both"/>
        <w:rPr>
          <w:rFonts w:asciiTheme="majorBidi" w:hAnsiTheme="majorBidi" w:cstheme="majorBidi"/>
          <w:bCs/>
        </w:rPr>
      </w:pPr>
      <w:r w:rsidRPr="00F472EB">
        <w:rPr>
          <w:rFonts w:asciiTheme="majorBidi" w:hAnsiTheme="majorBidi" w:cstheme="majorBidi"/>
          <w:bCs/>
        </w:rPr>
        <w:t xml:space="preserve">Spriedums nav pārsūdzams. </w:t>
      </w:r>
    </w:p>
    <w:sectPr w:rsidR="006B42D6" w:rsidRPr="00F472EB" w:rsidSect="00533A1D">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CA9C" w14:textId="77777777" w:rsidR="008065B3" w:rsidRDefault="008065B3" w:rsidP="00C737C4">
      <w:r>
        <w:separator/>
      </w:r>
    </w:p>
  </w:endnote>
  <w:endnote w:type="continuationSeparator" w:id="0">
    <w:p w14:paraId="68CECD5B" w14:textId="77777777" w:rsidR="008065B3" w:rsidRDefault="008065B3"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880766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734FA8A" w14:textId="77777777" w:rsidR="00CA5E6A" w:rsidRPr="008024C0" w:rsidRDefault="00CA5E6A" w:rsidP="00CA5E6A">
            <w:pPr>
              <w:pStyle w:val="Footer"/>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10</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11</w:t>
            </w:r>
            <w:r w:rsidRPr="00C737C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EEA6" w14:textId="77777777" w:rsidR="008065B3" w:rsidRDefault="008065B3" w:rsidP="00C737C4">
      <w:r>
        <w:separator/>
      </w:r>
    </w:p>
  </w:footnote>
  <w:footnote w:type="continuationSeparator" w:id="0">
    <w:p w14:paraId="7D8FE91A" w14:textId="77777777" w:rsidR="008065B3" w:rsidRDefault="008065B3"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67317F1A"/>
    <w:multiLevelType w:val="hybridMultilevel"/>
    <w:tmpl w:val="092051D2"/>
    <w:lvl w:ilvl="0" w:tplc="1FD21E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19415592">
    <w:abstractNumId w:val="0"/>
  </w:num>
  <w:num w:numId="2" w16cid:durableId="10296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23A"/>
    <w:rsid w:val="00010F87"/>
    <w:rsid w:val="00012220"/>
    <w:rsid w:val="0001299B"/>
    <w:rsid w:val="00012A59"/>
    <w:rsid w:val="0002008B"/>
    <w:rsid w:val="00021816"/>
    <w:rsid w:val="000220FE"/>
    <w:rsid w:val="00023F70"/>
    <w:rsid w:val="00026B7C"/>
    <w:rsid w:val="00031984"/>
    <w:rsid w:val="00031AF6"/>
    <w:rsid w:val="000322B2"/>
    <w:rsid w:val="00034E81"/>
    <w:rsid w:val="00036DD5"/>
    <w:rsid w:val="00041086"/>
    <w:rsid w:val="00042836"/>
    <w:rsid w:val="000451E0"/>
    <w:rsid w:val="00050022"/>
    <w:rsid w:val="000560D4"/>
    <w:rsid w:val="0006070C"/>
    <w:rsid w:val="0006197F"/>
    <w:rsid w:val="000619D3"/>
    <w:rsid w:val="000622DF"/>
    <w:rsid w:val="000624E6"/>
    <w:rsid w:val="00066514"/>
    <w:rsid w:val="00067254"/>
    <w:rsid w:val="0007408D"/>
    <w:rsid w:val="0007557F"/>
    <w:rsid w:val="000776BD"/>
    <w:rsid w:val="000827F2"/>
    <w:rsid w:val="000827FA"/>
    <w:rsid w:val="000841EB"/>
    <w:rsid w:val="00091A7E"/>
    <w:rsid w:val="00093CCD"/>
    <w:rsid w:val="00095C4D"/>
    <w:rsid w:val="000A0FC7"/>
    <w:rsid w:val="000A2984"/>
    <w:rsid w:val="000A4E6E"/>
    <w:rsid w:val="000A4F7E"/>
    <w:rsid w:val="000A6497"/>
    <w:rsid w:val="000B2749"/>
    <w:rsid w:val="000B74E5"/>
    <w:rsid w:val="000C404D"/>
    <w:rsid w:val="000C588B"/>
    <w:rsid w:val="000C5BA1"/>
    <w:rsid w:val="000C7F26"/>
    <w:rsid w:val="000D11B5"/>
    <w:rsid w:val="000D52B4"/>
    <w:rsid w:val="000D5C03"/>
    <w:rsid w:val="000E09CF"/>
    <w:rsid w:val="000E57A1"/>
    <w:rsid w:val="000E5BCD"/>
    <w:rsid w:val="000F56F3"/>
    <w:rsid w:val="00102862"/>
    <w:rsid w:val="00104CAA"/>
    <w:rsid w:val="0011011C"/>
    <w:rsid w:val="00111044"/>
    <w:rsid w:val="00112935"/>
    <w:rsid w:val="00120504"/>
    <w:rsid w:val="001214E0"/>
    <w:rsid w:val="001249DA"/>
    <w:rsid w:val="001250E9"/>
    <w:rsid w:val="00126D61"/>
    <w:rsid w:val="00131890"/>
    <w:rsid w:val="00131B31"/>
    <w:rsid w:val="0013200A"/>
    <w:rsid w:val="001324E0"/>
    <w:rsid w:val="00137145"/>
    <w:rsid w:val="001419A1"/>
    <w:rsid w:val="001476DB"/>
    <w:rsid w:val="001511ED"/>
    <w:rsid w:val="00155EC1"/>
    <w:rsid w:val="00160171"/>
    <w:rsid w:val="0016048B"/>
    <w:rsid w:val="00163EA0"/>
    <w:rsid w:val="00164F58"/>
    <w:rsid w:val="00165A29"/>
    <w:rsid w:val="00165A85"/>
    <w:rsid w:val="00170FEC"/>
    <w:rsid w:val="0017176F"/>
    <w:rsid w:val="001764F0"/>
    <w:rsid w:val="00177A7F"/>
    <w:rsid w:val="00177AEF"/>
    <w:rsid w:val="0018275C"/>
    <w:rsid w:val="00191647"/>
    <w:rsid w:val="001928DF"/>
    <w:rsid w:val="00196EF1"/>
    <w:rsid w:val="001A0757"/>
    <w:rsid w:val="001A1D81"/>
    <w:rsid w:val="001A2611"/>
    <w:rsid w:val="001A4341"/>
    <w:rsid w:val="001A43C9"/>
    <w:rsid w:val="001A5D99"/>
    <w:rsid w:val="001B16B6"/>
    <w:rsid w:val="001B2AA2"/>
    <w:rsid w:val="001C0D09"/>
    <w:rsid w:val="001C2D8F"/>
    <w:rsid w:val="001C4AD4"/>
    <w:rsid w:val="001C79E7"/>
    <w:rsid w:val="001D0980"/>
    <w:rsid w:val="001D56C0"/>
    <w:rsid w:val="001E3301"/>
    <w:rsid w:val="001E46A1"/>
    <w:rsid w:val="001F018A"/>
    <w:rsid w:val="001F2C1A"/>
    <w:rsid w:val="001F55D3"/>
    <w:rsid w:val="001F5DDA"/>
    <w:rsid w:val="001F7781"/>
    <w:rsid w:val="00200320"/>
    <w:rsid w:val="00201750"/>
    <w:rsid w:val="00210661"/>
    <w:rsid w:val="00211036"/>
    <w:rsid w:val="002132D8"/>
    <w:rsid w:val="00215E88"/>
    <w:rsid w:val="00215FF3"/>
    <w:rsid w:val="0021655C"/>
    <w:rsid w:val="0022115E"/>
    <w:rsid w:val="0022222A"/>
    <w:rsid w:val="00222311"/>
    <w:rsid w:val="00223D4C"/>
    <w:rsid w:val="00223E86"/>
    <w:rsid w:val="00227FC2"/>
    <w:rsid w:val="00233901"/>
    <w:rsid w:val="00233C60"/>
    <w:rsid w:val="0023453F"/>
    <w:rsid w:val="00240423"/>
    <w:rsid w:val="00244F33"/>
    <w:rsid w:val="00251434"/>
    <w:rsid w:val="002540C0"/>
    <w:rsid w:val="002567B6"/>
    <w:rsid w:val="0025685E"/>
    <w:rsid w:val="00256E24"/>
    <w:rsid w:val="00261B57"/>
    <w:rsid w:val="00270D25"/>
    <w:rsid w:val="0027148E"/>
    <w:rsid w:val="00271A2B"/>
    <w:rsid w:val="002733B3"/>
    <w:rsid w:val="002754C7"/>
    <w:rsid w:val="00281D50"/>
    <w:rsid w:val="00284351"/>
    <w:rsid w:val="00286940"/>
    <w:rsid w:val="00291ABC"/>
    <w:rsid w:val="00294A5B"/>
    <w:rsid w:val="00295983"/>
    <w:rsid w:val="002976F3"/>
    <w:rsid w:val="002A1161"/>
    <w:rsid w:val="002A2CEC"/>
    <w:rsid w:val="002B6C77"/>
    <w:rsid w:val="002B6D2F"/>
    <w:rsid w:val="002C0C3E"/>
    <w:rsid w:val="002C2B11"/>
    <w:rsid w:val="002C43D2"/>
    <w:rsid w:val="002C6604"/>
    <w:rsid w:val="002C7C11"/>
    <w:rsid w:val="002D0652"/>
    <w:rsid w:val="002D4112"/>
    <w:rsid w:val="002D49F4"/>
    <w:rsid w:val="002D65C8"/>
    <w:rsid w:val="002D75A4"/>
    <w:rsid w:val="002E09C6"/>
    <w:rsid w:val="002E1B8D"/>
    <w:rsid w:val="002E2690"/>
    <w:rsid w:val="002E340A"/>
    <w:rsid w:val="002E67E8"/>
    <w:rsid w:val="002E7563"/>
    <w:rsid w:val="00300DCB"/>
    <w:rsid w:val="003019D6"/>
    <w:rsid w:val="00303CD3"/>
    <w:rsid w:val="0030464B"/>
    <w:rsid w:val="003069D0"/>
    <w:rsid w:val="00310356"/>
    <w:rsid w:val="00312AFB"/>
    <w:rsid w:val="00316F39"/>
    <w:rsid w:val="003222E0"/>
    <w:rsid w:val="00324832"/>
    <w:rsid w:val="00330A1D"/>
    <w:rsid w:val="003318E2"/>
    <w:rsid w:val="00334E21"/>
    <w:rsid w:val="00337AC9"/>
    <w:rsid w:val="00340E0A"/>
    <w:rsid w:val="00340F8F"/>
    <w:rsid w:val="003460A9"/>
    <w:rsid w:val="00347B1C"/>
    <w:rsid w:val="0035148D"/>
    <w:rsid w:val="00362BD1"/>
    <w:rsid w:val="0036434A"/>
    <w:rsid w:val="0037050A"/>
    <w:rsid w:val="00371B90"/>
    <w:rsid w:val="00373FAF"/>
    <w:rsid w:val="003778F4"/>
    <w:rsid w:val="00377AA1"/>
    <w:rsid w:val="00384FBE"/>
    <w:rsid w:val="00387D8C"/>
    <w:rsid w:val="003A1CB0"/>
    <w:rsid w:val="003A22AF"/>
    <w:rsid w:val="003A3971"/>
    <w:rsid w:val="003A754E"/>
    <w:rsid w:val="003B3B7E"/>
    <w:rsid w:val="003B48B5"/>
    <w:rsid w:val="003B54E1"/>
    <w:rsid w:val="003B582F"/>
    <w:rsid w:val="003C15A3"/>
    <w:rsid w:val="003C57F0"/>
    <w:rsid w:val="003D3E86"/>
    <w:rsid w:val="003D469E"/>
    <w:rsid w:val="003F2CA2"/>
    <w:rsid w:val="003F3B29"/>
    <w:rsid w:val="003F3D46"/>
    <w:rsid w:val="004011C4"/>
    <w:rsid w:val="0040182D"/>
    <w:rsid w:val="00401862"/>
    <w:rsid w:val="00401A94"/>
    <w:rsid w:val="004020E1"/>
    <w:rsid w:val="00402943"/>
    <w:rsid w:val="00402B7D"/>
    <w:rsid w:val="00403648"/>
    <w:rsid w:val="00404387"/>
    <w:rsid w:val="004043F0"/>
    <w:rsid w:val="004059D8"/>
    <w:rsid w:val="00407944"/>
    <w:rsid w:val="00412598"/>
    <w:rsid w:val="00417E5C"/>
    <w:rsid w:val="0042058F"/>
    <w:rsid w:val="004236C9"/>
    <w:rsid w:val="0042744C"/>
    <w:rsid w:val="00431FA0"/>
    <w:rsid w:val="004331C0"/>
    <w:rsid w:val="00440B23"/>
    <w:rsid w:val="0044208E"/>
    <w:rsid w:val="0044436D"/>
    <w:rsid w:val="00446090"/>
    <w:rsid w:val="00447EE6"/>
    <w:rsid w:val="00453F4E"/>
    <w:rsid w:val="00462C3F"/>
    <w:rsid w:val="004635AE"/>
    <w:rsid w:val="00465CA9"/>
    <w:rsid w:val="0047244A"/>
    <w:rsid w:val="00475544"/>
    <w:rsid w:val="00480226"/>
    <w:rsid w:val="004811DF"/>
    <w:rsid w:val="0048214D"/>
    <w:rsid w:val="00482879"/>
    <w:rsid w:val="00483639"/>
    <w:rsid w:val="00485C98"/>
    <w:rsid w:val="00486726"/>
    <w:rsid w:val="00491705"/>
    <w:rsid w:val="00493B6B"/>
    <w:rsid w:val="00494E03"/>
    <w:rsid w:val="00496D56"/>
    <w:rsid w:val="004A166F"/>
    <w:rsid w:val="004A313D"/>
    <w:rsid w:val="004A530A"/>
    <w:rsid w:val="004A618A"/>
    <w:rsid w:val="004B2A94"/>
    <w:rsid w:val="004B3725"/>
    <w:rsid w:val="004B38CA"/>
    <w:rsid w:val="004B394D"/>
    <w:rsid w:val="004B45DA"/>
    <w:rsid w:val="004D0D7C"/>
    <w:rsid w:val="004D0FCA"/>
    <w:rsid w:val="004D24D1"/>
    <w:rsid w:val="004D3577"/>
    <w:rsid w:val="004D3E2D"/>
    <w:rsid w:val="004D5950"/>
    <w:rsid w:val="004D78C8"/>
    <w:rsid w:val="004E008C"/>
    <w:rsid w:val="004E1354"/>
    <w:rsid w:val="004E25C1"/>
    <w:rsid w:val="004E2C75"/>
    <w:rsid w:val="004E2D00"/>
    <w:rsid w:val="004E3FB9"/>
    <w:rsid w:val="004E4CFE"/>
    <w:rsid w:val="004F02B2"/>
    <w:rsid w:val="004F0617"/>
    <w:rsid w:val="004F0874"/>
    <w:rsid w:val="004F5F62"/>
    <w:rsid w:val="004F67D7"/>
    <w:rsid w:val="005011A2"/>
    <w:rsid w:val="005021AD"/>
    <w:rsid w:val="0050440F"/>
    <w:rsid w:val="00504614"/>
    <w:rsid w:val="00504C50"/>
    <w:rsid w:val="00510204"/>
    <w:rsid w:val="00510E7E"/>
    <w:rsid w:val="00511264"/>
    <w:rsid w:val="00516B72"/>
    <w:rsid w:val="00517E7F"/>
    <w:rsid w:val="005200AC"/>
    <w:rsid w:val="00520F6F"/>
    <w:rsid w:val="005217A1"/>
    <w:rsid w:val="005243A6"/>
    <w:rsid w:val="005248D1"/>
    <w:rsid w:val="0052721E"/>
    <w:rsid w:val="00527E27"/>
    <w:rsid w:val="00533A1D"/>
    <w:rsid w:val="00533C2B"/>
    <w:rsid w:val="0053567E"/>
    <w:rsid w:val="00536D26"/>
    <w:rsid w:val="005433F4"/>
    <w:rsid w:val="0054559B"/>
    <w:rsid w:val="00545CA4"/>
    <w:rsid w:val="00547C02"/>
    <w:rsid w:val="00550554"/>
    <w:rsid w:val="00555141"/>
    <w:rsid w:val="00561573"/>
    <w:rsid w:val="00562293"/>
    <w:rsid w:val="00566646"/>
    <w:rsid w:val="005671BF"/>
    <w:rsid w:val="00567624"/>
    <w:rsid w:val="00575F64"/>
    <w:rsid w:val="00577450"/>
    <w:rsid w:val="00580D4C"/>
    <w:rsid w:val="00583ED5"/>
    <w:rsid w:val="005916A2"/>
    <w:rsid w:val="00594BF7"/>
    <w:rsid w:val="005A0365"/>
    <w:rsid w:val="005A044F"/>
    <w:rsid w:val="005A0F8F"/>
    <w:rsid w:val="005A510F"/>
    <w:rsid w:val="005A58EA"/>
    <w:rsid w:val="005A70F2"/>
    <w:rsid w:val="005B0227"/>
    <w:rsid w:val="005B4AAD"/>
    <w:rsid w:val="005B4F70"/>
    <w:rsid w:val="005D1BBB"/>
    <w:rsid w:val="005D3213"/>
    <w:rsid w:val="005D5CAB"/>
    <w:rsid w:val="005D74E4"/>
    <w:rsid w:val="005D753A"/>
    <w:rsid w:val="005F03D8"/>
    <w:rsid w:val="005F14A6"/>
    <w:rsid w:val="005F46C4"/>
    <w:rsid w:val="005F577C"/>
    <w:rsid w:val="005F63C7"/>
    <w:rsid w:val="005F6958"/>
    <w:rsid w:val="00601492"/>
    <w:rsid w:val="00601F14"/>
    <w:rsid w:val="00603C83"/>
    <w:rsid w:val="006043F3"/>
    <w:rsid w:val="006065CC"/>
    <w:rsid w:val="006112DF"/>
    <w:rsid w:val="006146C3"/>
    <w:rsid w:val="0061491F"/>
    <w:rsid w:val="00622D0F"/>
    <w:rsid w:val="0062400D"/>
    <w:rsid w:val="0062557C"/>
    <w:rsid w:val="006259A9"/>
    <w:rsid w:val="00625F94"/>
    <w:rsid w:val="006266C1"/>
    <w:rsid w:val="0062709E"/>
    <w:rsid w:val="00632134"/>
    <w:rsid w:val="00634304"/>
    <w:rsid w:val="00634311"/>
    <w:rsid w:val="00640416"/>
    <w:rsid w:val="00640F60"/>
    <w:rsid w:val="0064432F"/>
    <w:rsid w:val="00647E93"/>
    <w:rsid w:val="00650916"/>
    <w:rsid w:val="0065187F"/>
    <w:rsid w:val="0065347C"/>
    <w:rsid w:val="00653D62"/>
    <w:rsid w:val="006547E0"/>
    <w:rsid w:val="00663916"/>
    <w:rsid w:val="006709A9"/>
    <w:rsid w:val="006721CA"/>
    <w:rsid w:val="00672BBA"/>
    <w:rsid w:val="00674049"/>
    <w:rsid w:val="006806FA"/>
    <w:rsid w:val="00693408"/>
    <w:rsid w:val="00694B99"/>
    <w:rsid w:val="00696832"/>
    <w:rsid w:val="00696A72"/>
    <w:rsid w:val="00696CF7"/>
    <w:rsid w:val="00697EF5"/>
    <w:rsid w:val="006A1B34"/>
    <w:rsid w:val="006A6862"/>
    <w:rsid w:val="006B014F"/>
    <w:rsid w:val="006B20A3"/>
    <w:rsid w:val="006B3986"/>
    <w:rsid w:val="006B42D6"/>
    <w:rsid w:val="006B66F8"/>
    <w:rsid w:val="006D0ED4"/>
    <w:rsid w:val="006D52C5"/>
    <w:rsid w:val="006D560F"/>
    <w:rsid w:val="006D634F"/>
    <w:rsid w:val="006D6F26"/>
    <w:rsid w:val="006E0862"/>
    <w:rsid w:val="006E2185"/>
    <w:rsid w:val="006E3FB3"/>
    <w:rsid w:val="006E4284"/>
    <w:rsid w:val="006E585D"/>
    <w:rsid w:val="006E5B90"/>
    <w:rsid w:val="006F1CF2"/>
    <w:rsid w:val="006F28BD"/>
    <w:rsid w:val="00701B24"/>
    <w:rsid w:val="00703756"/>
    <w:rsid w:val="007038D2"/>
    <w:rsid w:val="00704340"/>
    <w:rsid w:val="007079DC"/>
    <w:rsid w:val="007114C3"/>
    <w:rsid w:val="00714253"/>
    <w:rsid w:val="007205A9"/>
    <w:rsid w:val="00721667"/>
    <w:rsid w:val="00722486"/>
    <w:rsid w:val="00723D7F"/>
    <w:rsid w:val="0072405C"/>
    <w:rsid w:val="007275FD"/>
    <w:rsid w:val="007319CE"/>
    <w:rsid w:val="0073214D"/>
    <w:rsid w:val="00733E10"/>
    <w:rsid w:val="00734779"/>
    <w:rsid w:val="0073629E"/>
    <w:rsid w:val="00737B72"/>
    <w:rsid w:val="007425B8"/>
    <w:rsid w:val="0074650F"/>
    <w:rsid w:val="007511DA"/>
    <w:rsid w:val="00753B06"/>
    <w:rsid w:val="0075416C"/>
    <w:rsid w:val="007545A8"/>
    <w:rsid w:val="00760428"/>
    <w:rsid w:val="007619FD"/>
    <w:rsid w:val="00762AFD"/>
    <w:rsid w:val="0076332F"/>
    <w:rsid w:val="00766C54"/>
    <w:rsid w:val="007679CF"/>
    <w:rsid w:val="007702C2"/>
    <w:rsid w:val="00770499"/>
    <w:rsid w:val="00772079"/>
    <w:rsid w:val="007735D6"/>
    <w:rsid w:val="007775C7"/>
    <w:rsid w:val="00781782"/>
    <w:rsid w:val="007859EA"/>
    <w:rsid w:val="00790C9D"/>
    <w:rsid w:val="00791902"/>
    <w:rsid w:val="007A4F12"/>
    <w:rsid w:val="007A6006"/>
    <w:rsid w:val="007B0967"/>
    <w:rsid w:val="007B20E0"/>
    <w:rsid w:val="007B2D76"/>
    <w:rsid w:val="007B4A6A"/>
    <w:rsid w:val="007B692A"/>
    <w:rsid w:val="007C2F62"/>
    <w:rsid w:val="007C3A3A"/>
    <w:rsid w:val="007C4386"/>
    <w:rsid w:val="007C52EC"/>
    <w:rsid w:val="007C5DD1"/>
    <w:rsid w:val="007D1CAB"/>
    <w:rsid w:val="007E08AA"/>
    <w:rsid w:val="007E143A"/>
    <w:rsid w:val="007E43A2"/>
    <w:rsid w:val="007E4737"/>
    <w:rsid w:val="007E5897"/>
    <w:rsid w:val="007E72AF"/>
    <w:rsid w:val="007E72C2"/>
    <w:rsid w:val="007E73C4"/>
    <w:rsid w:val="007E7BA9"/>
    <w:rsid w:val="007F01E2"/>
    <w:rsid w:val="007F1BC5"/>
    <w:rsid w:val="007F2D65"/>
    <w:rsid w:val="00801F3D"/>
    <w:rsid w:val="008024C0"/>
    <w:rsid w:val="00805F98"/>
    <w:rsid w:val="008065B3"/>
    <w:rsid w:val="008067BC"/>
    <w:rsid w:val="00807F00"/>
    <w:rsid w:val="00811267"/>
    <w:rsid w:val="008112E5"/>
    <w:rsid w:val="00811BB0"/>
    <w:rsid w:val="0081245C"/>
    <w:rsid w:val="00813BA0"/>
    <w:rsid w:val="00814361"/>
    <w:rsid w:val="00814A5B"/>
    <w:rsid w:val="008171D1"/>
    <w:rsid w:val="008200F9"/>
    <w:rsid w:val="00823717"/>
    <w:rsid w:val="00823ED4"/>
    <w:rsid w:val="00826E98"/>
    <w:rsid w:val="0082724B"/>
    <w:rsid w:val="00831CB1"/>
    <w:rsid w:val="00832168"/>
    <w:rsid w:val="0083378F"/>
    <w:rsid w:val="00835728"/>
    <w:rsid w:val="00836E24"/>
    <w:rsid w:val="00846C68"/>
    <w:rsid w:val="00847144"/>
    <w:rsid w:val="008471FB"/>
    <w:rsid w:val="0085033A"/>
    <w:rsid w:val="00852BA0"/>
    <w:rsid w:val="00854DBF"/>
    <w:rsid w:val="0085568F"/>
    <w:rsid w:val="0085590A"/>
    <w:rsid w:val="00856C2F"/>
    <w:rsid w:val="008608FC"/>
    <w:rsid w:val="00863F83"/>
    <w:rsid w:val="00870977"/>
    <w:rsid w:val="00871E73"/>
    <w:rsid w:val="008723DD"/>
    <w:rsid w:val="00872F74"/>
    <w:rsid w:val="00874B6F"/>
    <w:rsid w:val="00874E4A"/>
    <w:rsid w:val="008771E0"/>
    <w:rsid w:val="00877517"/>
    <w:rsid w:val="00880E79"/>
    <w:rsid w:val="00882D99"/>
    <w:rsid w:val="008832A6"/>
    <w:rsid w:val="00886B29"/>
    <w:rsid w:val="00887966"/>
    <w:rsid w:val="008A64B1"/>
    <w:rsid w:val="008B0488"/>
    <w:rsid w:val="008B1063"/>
    <w:rsid w:val="008B1ED4"/>
    <w:rsid w:val="008B2111"/>
    <w:rsid w:val="008B4E4B"/>
    <w:rsid w:val="008B79A6"/>
    <w:rsid w:val="008C3474"/>
    <w:rsid w:val="008C38BB"/>
    <w:rsid w:val="008C3C47"/>
    <w:rsid w:val="008C4029"/>
    <w:rsid w:val="008C6184"/>
    <w:rsid w:val="008C7FEF"/>
    <w:rsid w:val="008D18F9"/>
    <w:rsid w:val="008D251B"/>
    <w:rsid w:val="008D312C"/>
    <w:rsid w:val="008D7F9D"/>
    <w:rsid w:val="008E007E"/>
    <w:rsid w:val="008E2212"/>
    <w:rsid w:val="008E5054"/>
    <w:rsid w:val="008F0317"/>
    <w:rsid w:val="008F16C6"/>
    <w:rsid w:val="008F53AE"/>
    <w:rsid w:val="009107ED"/>
    <w:rsid w:val="009108B4"/>
    <w:rsid w:val="00911044"/>
    <w:rsid w:val="009131E6"/>
    <w:rsid w:val="00913BAC"/>
    <w:rsid w:val="00913F71"/>
    <w:rsid w:val="009164BF"/>
    <w:rsid w:val="00917351"/>
    <w:rsid w:val="009206B3"/>
    <w:rsid w:val="00925AD1"/>
    <w:rsid w:val="009309BD"/>
    <w:rsid w:val="00941419"/>
    <w:rsid w:val="009449AD"/>
    <w:rsid w:val="00945BFB"/>
    <w:rsid w:val="009463DC"/>
    <w:rsid w:val="00947D52"/>
    <w:rsid w:val="00950824"/>
    <w:rsid w:val="00952269"/>
    <w:rsid w:val="00955708"/>
    <w:rsid w:val="00963263"/>
    <w:rsid w:val="00970332"/>
    <w:rsid w:val="00971009"/>
    <w:rsid w:val="0097203D"/>
    <w:rsid w:val="00973CD8"/>
    <w:rsid w:val="009834CA"/>
    <w:rsid w:val="00986AD0"/>
    <w:rsid w:val="009873AF"/>
    <w:rsid w:val="0098784F"/>
    <w:rsid w:val="00987F75"/>
    <w:rsid w:val="00991041"/>
    <w:rsid w:val="00992510"/>
    <w:rsid w:val="009948C0"/>
    <w:rsid w:val="009A1B47"/>
    <w:rsid w:val="009A4AD5"/>
    <w:rsid w:val="009A5775"/>
    <w:rsid w:val="009B1261"/>
    <w:rsid w:val="009B4B5F"/>
    <w:rsid w:val="009C1B87"/>
    <w:rsid w:val="009C39DF"/>
    <w:rsid w:val="009C6ED0"/>
    <w:rsid w:val="009D0529"/>
    <w:rsid w:val="009D10BC"/>
    <w:rsid w:val="009D6811"/>
    <w:rsid w:val="009E067C"/>
    <w:rsid w:val="009E468C"/>
    <w:rsid w:val="009E68A7"/>
    <w:rsid w:val="009E7F4D"/>
    <w:rsid w:val="009F16D0"/>
    <w:rsid w:val="009F6E73"/>
    <w:rsid w:val="009F7545"/>
    <w:rsid w:val="00A04B7A"/>
    <w:rsid w:val="00A065DA"/>
    <w:rsid w:val="00A106BB"/>
    <w:rsid w:val="00A15005"/>
    <w:rsid w:val="00A1580C"/>
    <w:rsid w:val="00A15B03"/>
    <w:rsid w:val="00A17255"/>
    <w:rsid w:val="00A205E7"/>
    <w:rsid w:val="00A20C7D"/>
    <w:rsid w:val="00A27233"/>
    <w:rsid w:val="00A332E0"/>
    <w:rsid w:val="00A33CED"/>
    <w:rsid w:val="00A35025"/>
    <w:rsid w:val="00A4049A"/>
    <w:rsid w:val="00A416E5"/>
    <w:rsid w:val="00A42DB0"/>
    <w:rsid w:val="00A47451"/>
    <w:rsid w:val="00A47E69"/>
    <w:rsid w:val="00A50BC0"/>
    <w:rsid w:val="00A515B6"/>
    <w:rsid w:val="00A571DE"/>
    <w:rsid w:val="00A62C81"/>
    <w:rsid w:val="00A67FB2"/>
    <w:rsid w:val="00A73A85"/>
    <w:rsid w:val="00A73BF0"/>
    <w:rsid w:val="00A741A5"/>
    <w:rsid w:val="00A742A4"/>
    <w:rsid w:val="00A751CC"/>
    <w:rsid w:val="00A81969"/>
    <w:rsid w:val="00A84447"/>
    <w:rsid w:val="00A86F57"/>
    <w:rsid w:val="00A902B0"/>
    <w:rsid w:val="00A91293"/>
    <w:rsid w:val="00A94FEA"/>
    <w:rsid w:val="00AA0819"/>
    <w:rsid w:val="00AA0EC9"/>
    <w:rsid w:val="00AA2BEA"/>
    <w:rsid w:val="00AA3032"/>
    <w:rsid w:val="00AA56B8"/>
    <w:rsid w:val="00AA6B09"/>
    <w:rsid w:val="00AA6C47"/>
    <w:rsid w:val="00AB09F0"/>
    <w:rsid w:val="00AB29A1"/>
    <w:rsid w:val="00AB3FCB"/>
    <w:rsid w:val="00AB540A"/>
    <w:rsid w:val="00AB6ECB"/>
    <w:rsid w:val="00AC1283"/>
    <w:rsid w:val="00AC2009"/>
    <w:rsid w:val="00AC223C"/>
    <w:rsid w:val="00AC22BC"/>
    <w:rsid w:val="00AC3E07"/>
    <w:rsid w:val="00AC5507"/>
    <w:rsid w:val="00AC57B4"/>
    <w:rsid w:val="00AC7DE0"/>
    <w:rsid w:val="00AD152E"/>
    <w:rsid w:val="00AD2E91"/>
    <w:rsid w:val="00AD3568"/>
    <w:rsid w:val="00AD52A1"/>
    <w:rsid w:val="00AD6A68"/>
    <w:rsid w:val="00AE00C1"/>
    <w:rsid w:val="00AE2BA7"/>
    <w:rsid w:val="00AE44B7"/>
    <w:rsid w:val="00AE7567"/>
    <w:rsid w:val="00AF1885"/>
    <w:rsid w:val="00AF55F8"/>
    <w:rsid w:val="00AF606F"/>
    <w:rsid w:val="00B02D06"/>
    <w:rsid w:val="00B0354C"/>
    <w:rsid w:val="00B101EC"/>
    <w:rsid w:val="00B212DB"/>
    <w:rsid w:val="00B24934"/>
    <w:rsid w:val="00B27424"/>
    <w:rsid w:val="00B30F07"/>
    <w:rsid w:val="00B310A1"/>
    <w:rsid w:val="00B34C04"/>
    <w:rsid w:val="00B37D55"/>
    <w:rsid w:val="00B37FBB"/>
    <w:rsid w:val="00B418BA"/>
    <w:rsid w:val="00B41B11"/>
    <w:rsid w:val="00B42D6A"/>
    <w:rsid w:val="00B43A57"/>
    <w:rsid w:val="00B450C3"/>
    <w:rsid w:val="00B46CD7"/>
    <w:rsid w:val="00B473D4"/>
    <w:rsid w:val="00B50022"/>
    <w:rsid w:val="00B50BC9"/>
    <w:rsid w:val="00B51442"/>
    <w:rsid w:val="00B54F4B"/>
    <w:rsid w:val="00B559BE"/>
    <w:rsid w:val="00B60EB1"/>
    <w:rsid w:val="00B61012"/>
    <w:rsid w:val="00B6148C"/>
    <w:rsid w:val="00B660E3"/>
    <w:rsid w:val="00B71639"/>
    <w:rsid w:val="00B71A51"/>
    <w:rsid w:val="00B730B7"/>
    <w:rsid w:val="00B74FEB"/>
    <w:rsid w:val="00B76436"/>
    <w:rsid w:val="00B80C9B"/>
    <w:rsid w:val="00B81CF0"/>
    <w:rsid w:val="00B82854"/>
    <w:rsid w:val="00B86A6B"/>
    <w:rsid w:val="00B90AC7"/>
    <w:rsid w:val="00B9209A"/>
    <w:rsid w:val="00B92C89"/>
    <w:rsid w:val="00B94554"/>
    <w:rsid w:val="00BA71D5"/>
    <w:rsid w:val="00BA75C0"/>
    <w:rsid w:val="00BB5731"/>
    <w:rsid w:val="00BB5F0F"/>
    <w:rsid w:val="00BB6279"/>
    <w:rsid w:val="00BB74F4"/>
    <w:rsid w:val="00BB7555"/>
    <w:rsid w:val="00BC1297"/>
    <w:rsid w:val="00BC6EB4"/>
    <w:rsid w:val="00BC7D1F"/>
    <w:rsid w:val="00BD1838"/>
    <w:rsid w:val="00BD38E9"/>
    <w:rsid w:val="00BD58A6"/>
    <w:rsid w:val="00BD5A73"/>
    <w:rsid w:val="00BD6E9A"/>
    <w:rsid w:val="00BD7E4C"/>
    <w:rsid w:val="00BE00FE"/>
    <w:rsid w:val="00BE1988"/>
    <w:rsid w:val="00BE5180"/>
    <w:rsid w:val="00BE6C40"/>
    <w:rsid w:val="00BE7460"/>
    <w:rsid w:val="00BF173A"/>
    <w:rsid w:val="00BF24AC"/>
    <w:rsid w:val="00BF2AF4"/>
    <w:rsid w:val="00BF36BA"/>
    <w:rsid w:val="00BF6B8B"/>
    <w:rsid w:val="00C00359"/>
    <w:rsid w:val="00C031B2"/>
    <w:rsid w:val="00C04AA8"/>
    <w:rsid w:val="00C0599A"/>
    <w:rsid w:val="00C10AD0"/>
    <w:rsid w:val="00C10F31"/>
    <w:rsid w:val="00C12CCB"/>
    <w:rsid w:val="00C14BCE"/>
    <w:rsid w:val="00C170C6"/>
    <w:rsid w:val="00C20225"/>
    <w:rsid w:val="00C216EE"/>
    <w:rsid w:val="00C264B8"/>
    <w:rsid w:val="00C27CF4"/>
    <w:rsid w:val="00C308F4"/>
    <w:rsid w:val="00C31C87"/>
    <w:rsid w:val="00C362B2"/>
    <w:rsid w:val="00C37B7D"/>
    <w:rsid w:val="00C40EE9"/>
    <w:rsid w:val="00C43087"/>
    <w:rsid w:val="00C433E1"/>
    <w:rsid w:val="00C454BF"/>
    <w:rsid w:val="00C45D61"/>
    <w:rsid w:val="00C46ECC"/>
    <w:rsid w:val="00C479B4"/>
    <w:rsid w:val="00C5023B"/>
    <w:rsid w:val="00C51E22"/>
    <w:rsid w:val="00C54140"/>
    <w:rsid w:val="00C54F70"/>
    <w:rsid w:val="00C56114"/>
    <w:rsid w:val="00C561F1"/>
    <w:rsid w:val="00C61734"/>
    <w:rsid w:val="00C6468D"/>
    <w:rsid w:val="00C64D74"/>
    <w:rsid w:val="00C66727"/>
    <w:rsid w:val="00C737C4"/>
    <w:rsid w:val="00C748A8"/>
    <w:rsid w:val="00C75C47"/>
    <w:rsid w:val="00C76C49"/>
    <w:rsid w:val="00C8210B"/>
    <w:rsid w:val="00C85A0B"/>
    <w:rsid w:val="00C863CF"/>
    <w:rsid w:val="00C8664F"/>
    <w:rsid w:val="00C91B81"/>
    <w:rsid w:val="00C92D56"/>
    <w:rsid w:val="00C96BCA"/>
    <w:rsid w:val="00C96C02"/>
    <w:rsid w:val="00CA0097"/>
    <w:rsid w:val="00CA5C05"/>
    <w:rsid w:val="00CA5E6A"/>
    <w:rsid w:val="00CA6B5C"/>
    <w:rsid w:val="00CB00AA"/>
    <w:rsid w:val="00CB010D"/>
    <w:rsid w:val="00CB2425"/>
    <w:rsid w:val="00CB2D9F"/>
    <w:rsid w:val="00CB30D7"/>
    <w:rsid w:val="00CB3BA8"/>
    <w:rsid w:val="00CB5288"/>
    <w:rsid w:val="00CC0509"/>
    <w:rsid w:val="00CC0CA4"/>
    <w:rsid w:val="00CC3EBC"/>
    <w:rsid w:val="00CC4A86"/>
    <w:rsid w:val="00CC76F5"/>
    <w:rsid w:val="00CD631A"/>
    <w:rsid w:val="00CD6D1F"/>
    <w:rsid w:val="00CE418C"/>
    <w:rsid w:val="00CE5554"/>
    <w:rsid w:val="00CE6979"/>
    <w:rsid w:val="00CF094A"/>
    <w:rsid w:val="00CF5153"/>
    <w:rsid w:val="00CF7071"/>
    <w:rsid w:val="00CF7336"/>
    <w:rsid w:val="00CF7606"/>
    <w:rsid w:val="00D00A03"/>
    <w:rsid w:val="00D01B96"/>
    <w:rsid w:val="00D02FE9"/>
    <w:rsid w:val="00D1483D"/>
    <w:rsid w:val="00D152CF"/>
    <w:rsid w:val="00D154B2"/>
    <w:rsid w:val="00D17B3C"/>
    <w:rsid w:val="00D20E0A"/>
    <w:rsid w:val="00D2648A"/>
    <w:rsid w:val="00D30651"/>
    <w:rsid w:val="00D3131B"/>
    <w:rsid w:val="00D32F4D"/>
    <w:rsid w:val="00D34C88"/>
    <w:rsid w:val="00D366D5"/>
    <w:rsid w:val="00D36779"/>
    <w:rsid w:val="00D37CD9"/>
    <w:rsid w:val="00D4336E"/>
    <w:rsid w:val="00D4376A"/>
    <w:rsid w:val="00D4476E"/>
    <w:rsid w:val="00D50B43"/>
    <w:rsid w:val="00D551CC"/>
    <w:rsid w:val="00D5722A"/>
    <w:rsid w:val="00D63061"/>
    <w:rsid w:val="00D631D9"/>
    <w:rsid w:val="00D66C64"/>
    <w:rsid w:val="00D674A8"/>
    <w:rsid w:val="00D704E1"/>
    <w:rsid w:val="00D70A90"/>
    <w:rsid w:val="00D71495"/>
    <w:rsid w:val="00D7284E"/>
    <w:rsid w:val="00D76C09"/>
    <w:rsid w:val="00D7706D"/>
    <w:rsid w:val="00D81632"/>
    <w:rsid w:val="00D83203"/>
    <w:rsid w:val="00D842D3"/>
    <w:rsid w:val="00D876EE"/>
    <w:rsid w:val="00D95EB1"/>
    <w:rsid w:val="00D9759C"/>
    <w:rsid w:val="00DA2C6B"/>
    <w:rsid w:val="00DA5C00"/>
    <w:rsid w:val="00DA5F82"/>
    <w:rsid w:val="00DA67A0"/>
    <w:rsid w:val="00DB0070"/>
    <w:rsid w:val="00DB218E"/>
    <w:rsid w:val="00DB3D52"/>
    <w:rsid w:val="00DB409E"/>
    <w:rsid w:val="00DB46F8"/>
    <w:rsid w:val="00DB4A7D"/>
    <w:rsid w:val="00DB4CCC"/>
    <w:rsid w:val="00DB6C66"/>
    <w:rsid w:val="00DB7550"/>
    <w:rsid w:val="00DC00BE"/>
    <w:rsid w:val="00DC035B"/>
    <w:rsid w:val="00DC48C2"/>
    <w:rsid w:val="00DC576F"/>
    <w:rsid w:val="00DC6146"/>
    <w:rsid w:val="00DD2187"/>
    <w:rsid w:val="00DD5048"/>
    <w:rsid w:val="00DE3A3C"/>
    <w:rsid w:val="00DE3BB7"/>
    <w:rsid w:val="00DE687E"/>
    <w:rsid w:val="00DF5BA2"/>
    <w:rsid w:val="00DF678E"/>
    <w:rsid w:val="00DF76BF"/>
    <w:rsid w:val="00E01093"/>
    <w:rsid w:val="00E015D1"/>
    <w:rsid w:val="00E01F2E"/>
    <w:rsid w:val="00E0425D"/>
    <w:rsid w:val="00E044C5"/>
    <w:rsid w:val="00E05495"/>
    <w:rsid w:val="00E12278"/>
    <w:rsid w:val="00E14040"/>
    <w:rsid w:val="00E1427D"/>
    <w:rsid w:val="00E1558F"/>
    <w:rsid w:val="00E16373"/>
    <w:rsid w:val="00E21324"/>
    <w:rsid w:val="00E259D5"/>
    <w:rsid w:val="00E26149"/>
    <w:rsid w:val="00E35F52"/>
    <w:rsid w:val="00E37055"/>
    <w:rsid w:val="00E44131"/>
    <w:rsid w:val="00E44C60"/>
    <w:rsid w:val="00E46C10"/>
    <w:rsid w:val="00E46CCC"/>
    <w:rsid w:val="00E51948"/>
    <w:rsid w:val="00E53FCC"/>
    <w:rsid w:val="00E55482"/>
    <w:rsid w:val="00E56FB0"/>
    <w:rsid w:val="00E577EB"/>
    <w:rsid w:val="00E61DFC"/>
    <w:rsid w:val="00E64B33"/>
    <w:rsid w:val="00E66837"/>
    <w:rsid w:val="00E710A2"/>
    <w:rsid w:val="00E75B46"/>
    <w:rsid w:val="00E76FF6"/>
    <w:rsid w:val="00E8374B"/>
    <w:rsid w:val="00E84E9D"/>
    <w:rsid w:val="00E86AC1"/>
    <w:rsid w:val="00E92D8E"/>
    <w:rsid w:val="00E95196"/>
    <w:rsid w:val="00EA131B"/>
    <w:rsid w:val="00EA24AF"/>
    <w:rsid w:val="00EA34D2"/>
    <w:rsid w:val="00EA4FCF"/>
    <w:rsid w:val="00EA5E56"/>
    <w:rsid w:val="00EB5778"/>
    <w:rsid w:val="00EC0AFD"/>
    <w:rsid w:val="00EC1BAA"/>
    <w:rsid w:val="00EC3B6F"/>
    <w:rsid w:val="00EC531F"/>
    <w:rsid w:val="00EC6D8B"/>
    <w:rsid w:val="00ED066B"/>
    <w:rsid w:val="00ED1BFF"/>
    <w:rsid w:val="00ED2A6A"/>
    <w:rsid w:val="00ED4F06"/>
    <w:rsid w:val="00ED58AB"/>
    <w:rsid w:val="00EE3840"/>
    <w:rsid w:val="00EE4327"/>
    <w:rsid w:val="00EE5F6F"/>
    <w:rsid w:val="00EE66E5"/>
    <w:rsid w:val="00EF0F49"/>
    <w:rsid w:val="00EF19E9"/>
    <w:rsid w:val="00EF2C2E"/>
    <w:rsid w:val="00EF550D"/>
    <w:rsid w:val="00EF65AF"/>
    <w:rsid w:val="00EF733A"/>
    <w:rsid w:val="00F00880"/>
    <w:rsid w:val="00F043B3"/>
    <w:rsid w:val="00F050C9"/>
    <w:rsid w:val="00F0645D"/>
    <w:rsid w:val="00F2042A"/>
    <w:rsid w:val="00F22302"/>
    <w:rsid w:val="00F26177"/>
    <w:rsid w:val="00F32CF1"/>
    <w:rsid w:val="00F3342C"/>
    <w:rsid w:val="00F350D4"/>
    <w:rsid w:val="00F35D3A"/>
    <w:rsid w:val="00F4221B"/>
    <w:rsid w:val="00F472EB"/>
    <w:rsid w:val="00F51C15"/>
    <w:rsid w:val="00F525BD"/>
    <w:rsid w:val="00F55CA9"/>
    <w:rsid w:val="00F5792A"/>
    <w:rsid w:val="00F60185"/>
    <w:rsid w:val="00F618A7"/>
    <w:rsid w:val="00F63D47"/>
    <w:rsid w:val="00F63FE2"/>
    <w:rsid w:val="00F647DE"/>
    <w:rsid w:val="00F66B2B"/>
    <w:rsid w:val="00F712FB"/>
    <w:rsid w:val="00F72C47"/>
    <w:rsid w:val="00F76226"/>
    <w:rsid w:val="00F76589"/>
    <w:rsid w:val="00F800FD"/>
    <w:rsid w:val="00F830D1"/>
    <w:rsid w:val="00F83C8C"/>
    <w:rsid w:val="00F866E2"/>
    <w:rsid w:val="00F9594B"/>
    <w:rsid w:val="00F95D4A"/>
    <w:rsid w:val="00FA1381"/>
    <w:rsid w:val="00FA2AF0"/>
    <w:rsid w:val="00FA3112"/>
    <w:rsid w:val="00FA73B8"/>
    <w:rsid w:val="00FB0F2A"/>
    <w:rsid w:val="00FB1EF3"/>
    <w:rsid w:val="00FB480E"/>
    <w:rsid w:val="00FB5703"/>
    <w:rsid w:val="00FB58AB"/>
    <w:rsid w:val="00FB6737"/>
    <w:rsid w:val="00FC07A2"/>
    <w:rsid w:val="00FC0878"/>
    <w:rsid w:val="00FC0DDE"/>
    <w:rsid w:val="00FC0E69"/>
    <w:rsid w:val="00FC1B1F"/>
    <w:rsid w:val="00FC5919"/>
    <w:rsid w:val="00FD120F"/>
    <w:rsid w:val="00FD1C4E"/>
    <w:rsid w:val="00FD47C7"/>
    <w:rsid w:val="00FD5880"/>
    <w:rsid w:val="00FD6698"/>
    <w:rsid w:val="00FD7F7B"/>
    <w:rsid w:val="00FE19C9"/>
    <w:rsid w:val="00FE19E9"/>
    <w:rsid w:val="00FE1C38"/>
    <w:rsid w:val="00FE563B"/>
    <w:rsid w:val="00FE7D2D"/>
    <w:rsid w:val="00FF035B"/>
    <w:rsid w:val="00FF0760"/>
    <w:rsid w:val="00FF081E"/>
    <w:rsid w:val="00FF09F5"/>
    <w:rsid w:val="00FF0B28"/>
    <w:rsid w:val="00FF152C"/>
    <w:rsid w:val="00FF42F8"/>
    <w:rsid w:val="00FF486C"/>
    <w:rsid w:val="00FF6D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E24"/>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character" w:styleId="Hyperlink">
    <w:name w:val="Hyperlink"/>
    <w:basedOn w:val="DefaultParagraphFont"/>
    <w:uiPriority w:val="99"/>
    <w:unhideWhenUsed/>
    <w:rsid w:val="00A86F57"/>
    <w:rPr>
      <w:color w:val="0563C1" w:themeColor="hyperlink"/>
      <w:u w:val="single"/>
    </w:rPr>
  </w:style>
  <w:style w:type="paragraph" w:styleId="NoSpacing">
    <w:name w:val="No Spacing"/>
    <w:link w:val="NoSpacingChar"/>
    <w:uiPriority w:val="1"/>
    <w:qFormat/>
    <w:rsid w:val="00BE5180"/>
    <w:pPr>
      <w:spacing w:after="0" w:line="240" w:lineRule="auto"/>
      <w:jc w:val="both"/>
    </w:pPr>
    <w:rPr>
      <w:lang w:val="lv-LV"/>
    </w:rPr>
  </w:style>
  <w:style w:type="character" w:customStyle="1" w:styleId="NoSpacingChar">
    <w:name w:val="No Spacing Char"/>
    <w:link w:val="NoSpacing"/>
    <w:uiPriority w:val="1"/>
    <w:locked/>
    <w:rsid w:val="00BE5180"/>
    <w:rPr>
      <w:lang w:val="lv-LV"/>
    </w:rPr>
  </w:style>
  <w:style w:type="character" w:styleId="FollowedHyperlink">
    <w:name w:val="FollowedHyperlink"/>
    <w:basedOn w:val="DefaultParagraphFont"/>
    <w:uiPriority w:val="99"/>
    <w:semiHidden/>
    <w:unhideWhenUsed/>
    <w:rsid w:val="00B37FBB"/>
    <w:rPr>
      <w:color w:val="954F72" w:themeColor="followedHyperlink"/>
      <w:u w:val="single"/>
    </w:rPr>
  </w:style>
  <w:style w:type="character" w:styleId="UnresolvedMention">
    <w:name w:val="Unresolved Mention"/>
    <w:basedOn w:val="DefaultParagraphFont"/>
    <w:uiPriority w:val="99"/>
    <w:semiHidden/>
    <w:unhideWhenUsed/>
    <w:rsid w:val="00B37FBB"/>
    <w:rPr>
      <w:color w:val="605E5C"/>
      <w:shd w:val="clear" w:color="auto" w:fill="E1DFDD"/>
    </w:rPr>
  </w:style>
  <w:style w:type="paragraph" w:styleId="ListParagraph">
    <w:name w:val="List Paragraph"/>
    <w:basedOn w:val="Normal"/>
    <w:uiPriority w:val="34"/>
    <w:qFormat/>
    <w:rsid w:val="00AE7567"/>
    <w:pPr>
      <w:ind w:left="720"/>
      <w:contextualSpacing/>
    </w:pPr>
  </w:style>
  <w:style w:type="paragraph" w:styleId="FootnoteText">
    <w:name w:val="footnote text"/>
    <w:basedOn w:val="Normal"/>
    <w:link w:val="FootnoteTextChar"/>
    <w:uiPriority w:val="99"/>
    <w:semiHidden/>
    <w:unhideWhenUsed/>
    <w:rsid w:val="001A2611"/>
    <w:pPr>
      <w:ind w:firstLine="567"/>
      <w:jc w:val="both"/>
    </w:pPr>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A2611"/>
    <w:rPr>
      <w:kern w:val="2"/>
      <w:sz w:val="20"/>
      <w:szCs w:val="20"/>
      <w:lang w:val="lv-LV"/>
      <w14:ligatures w14:val="standardContextual"/>
    </w:rPr>
  </w:style>
  <w:style w:type="character" w:styleId="FootnoteReference">
    <w:name w:val="footnote reference"/>
    <w:basedOn w:val="DefaultParagraphFont"/>
    <w:uiPriority w:val="99"/>
    <w:semiHidden/>
    <w:unhideWhenUsed/>
    <w:rsid w:val="001A2611"/>
    <w:rPr>
      <w:vertAlign w:val="superscript"/>
    </w:rPr>
  </w:style>
  <w:style w:type="paragraph" w:styleId="Revision">
    <w:name w:val="Revision"/>
    <w:hidden/>
    <w:uiPriority w:val="99"/>
    <w:semiHidden/>
    <w:rsid w:val="00693408"/>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653D62"/>
    <w:rPr>
      <w:sz w:val="16"/>
      <w:szCs w:val="16"/>
    </w:rPr>
  </w:style>
  <w:style w:type="paragraph" w:styleId="CommentText">
    <w:name w:val="annotation text"/>
    <w:basedOn w:val="Normal"/>
    <w:link w:val="CommentTextChar"/>
    <w:uiPriority w:val="99"/>
    <w:unhideWhenUsed/>
    <w:rsid w:val="00653D62"/>
    <w:rPr>
      <w:sz w:val="20"/>
      <w:szCs w:val="20"/>
    </w:rPr>
  </w:style>
  <w:style w:type="character" w:customStyle="1" w:styleId="CommentTextChar">
    <w:name w:val="Comment Text Char"/>
    <w:basedOn w:val="DefaultParagraphFont"/>
    <w:link w:val="CommentText"/>
    <w:uiPriority w:val="99"/>
    <w:rsid w:val="00653D62"/>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53D62"/>
    <w:rPr>
      <w:b/>
      <w:bCs/>
    </w:rPr>
  </w:style>
  <w:style w:type="character" w:customStyle="1" w:styleId="CommentSubjectChar">
    <w:name w:val="Comment Subject Char"/>
    <w:basedOn w:val="CommentTextChar"/>
    <w:link w:val="CommentSubject"/>
    <w:uiPriority w:val="99"/>
    <w:semiHidden/>
    <w:rsid w:val="00653D62"/>
    <w:rPr>
      <w:rFonts w:eastAsia="Times New Roman" w:cs="Times New Roman"/>
      <w:b/>
      <w:bCs/>
      <w:sz w:val="20"/>
      <w:szCs w:val="20"/>
      <w:lang w:val="lv-LV" w:eastAsia="ru-RU"/>
    </w:rPr>
  </w:style>
  <w:style w:type="character" w:styleId="Emphasis">
    <w:name w:val="Emphasis"/>
    <w:basedOn w:val="DefaultParagraphFont"/>
    <w:uiPriority w:val="20"/>
    <w:qFormat/>
    <w:rsid w:val="009B4B5F"/>
    <w:rPr>
      <w:i/>
      <w:iCs/>
    </w:rPr>
  </w:style>
  <w:style w:type="paragraph" w:customStyle="1" w:styleId="Char">
    <w:name w:val="Char"/>
    <w:basedOn w:val="Normal"/>
    <w:rsid w:val="00CC0CA4"/>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171">
      <w:bodyDiv w:val="1"/>
      <w:marLeft w:val="0"/>
      <w:marRight w:val="0"/>
      <w:marTop w:val="0"/>
      <w:marBottom w:val="0"/>
      <w:divBdr>
        <w:top w:val="none" w:sz="0" w:space="0" w:color="auto"/>
        <w:left w:val="none" w:sz="0" w:space="0" w:color="auto"/>
        <w:bottom w:val="none" w:sz="0" w:space="0" w:color="auto"/>
        <w:right w:val="none" w:sz="0" w:space="0" w:color="auto"/>
      </w:divBdr>
    </w:div>
    <w:div w:id="384455870">
      <w:bodyDiv w:val="1"/>
      <w:marLeft w:val="0"/>
      <w:marRight w:val="0"/>
      <w:marTop w:val="0"/>
      <w:marBottom w:val="0"/>
      <w:divBdr>
        <w:top w:val="none" w:sz="0" w:space="0" w:color="auto"/>
        <w:left w:val="none" w:sz="0" w:space="0" w:color="auto"/>
        <w:bottom w:val="none" w:sz="0" w:space="0" w:color="auto"/>
        <w:right w:val="none" w:sz="0" w:space="0" w:color="auto"/>
      </w:divBdr>
    </w:div>
    <w:div w:id="455299404">
      <w:bodyDiv w:val="1"/>
      <w:marLeft w:val="0"/>
      <w:marRight w:val="0"/>
      <w:marTop w:val="0"/>
      <w:marBottom w:val="0"/>
      <w:divBdr>
        <w:top w:val="none" w:sz="0" w:space="0" w:color="auto"/>
        <w:left w:val="none" w:sz="0" w:space="0" w:color="auto"/>
        <w:bottom w:val="none" w:sz="0" w:space="0" w:color="auto"/>
        <w:right w:val="none" w:sz="0" w:space="0" w:color="auto"/>
      </w:divBdr>
    </w:div>
    <w:div w:id="491719738">
      <w:bodyDiv w:val="1"/>
      <w:marLeft w:val="0"/>
      <w:marRight w:val="0"/>
      <w:marTop w:val="0"/>
      <w:marBottom w:val="0"/>
      <w:divBdr>
        <w:top w:val="none" w:sz="0" w:space="0" w:color="auto"/>
        <w:left w:val="none" w:sz="0" w:space="0" w:color="auto"/>
        <w:bottom w:val="none" w:sz="0" w:space="0" w:color="auto"/>
        <w:right w:val="none" w:sz="0" w:space="0" w:color="auto"/>
      </w:divBdr>
    </w:div>
    <w:div w:id="546140928">
      <w:bodyDiv w:val="1"/>
      <w:marLeft w:val="0"/>
      <w:marRight w:val="0"/>
      <w:marTop w:val="0"/>
      <w:marBottom w:val="0"/>
      <w:divBdr>
        <w:top w:val="none" w:sz="0" w:space="0" w:color="auto"/>
        <w:left w:val="none" w:sz="0" w:space="0" w:color="auto"/>
        <w:bottom w:val="none" w:sz="0" w:space="0" w:color="auto"/>
        <w:right w:val="none" w:sz="0" w:space="0" w:color="auto"/>
      </w:divBdr>
    </w:div>
    <w:div w:id="572736433">
      <w:bodyDiv w:val="1"/>
      <w:marLeft w:val="0"/>
      <w:marRight w:val="0"/>
      <w:marTop w:val="0"/>
      <w:marBottom w:val="0"/>
      <w:divBdr>
        <w:top w:val="none" w:sz="0" w:space="0" w:color="auto"/>
        <w:left w:val="none" w:sz="0" w:space="0" w:color="auto"/>
        <w:bottom w:val="none" w:sz="0" w:space="0" w:color="auto"/>
        <w:right w:val="none" w:sz="0" w:space="0" w:color="auto"/>
      </w:divBdr>
    </w:div>
    <w:div w:id="626349305">
      <w:bodyDiv w:val="1"/>
      <w:marLeft w:val="0"/>
      <w:marRight w:val="0"/>
      <w:marTop w:val="0"/>
      <w:marBottom w:val="0"/>
      <w:divBdr>
        <w:top w:val="none" w:sz="0" w:space="0" w:color="auto"/>
        <w:left w:val="none" w:sz="0" w:space="0" w:color="auto"/>
        <w:bottom w:val="none" w:sz="0" w:space="0" w:color="auto"/>
        <w:right w:val="none" w:sz="0" w:space="0" w:color="auto"/>
      </w:divBdr>
    </w:div>
    <w:div w:id="719013876">
      <w:bodyDiv w:val="1"/>
      <w:marLeft w:val="0"/>
      <w:marRight w:val="0"/>
      <w:marTop w:val="0"/>
      <w:marBottom w:val="0"/>
      <w:divBdr>
        <w:top w:val="none" w:sz="0" w:space="0" w:color="auto"/>
        <w:left w:val="none" w:sz="0" w:space="0" w:color="auto"/>
        <w:bottom w:val="none" w:sz="0" w:space="0" w:color="auto"/>
        <w:right w:val="none" w:sz="0" w:space="0" w:color="auto"/>
      </w:divBdr>
    </w:div>
    <w:div w:id="882787228">
      <w:bodyDiv w:val="1"/>
      <w:marLeft w:val="0"/>
      <w:marRight w:val="0"/>
      <w:marTop w:val="0"/>
      <w:marBottom w:val="0"/>
      <w:divBdr>
        <w:top w:val="none" w:sz="0" w:space="0" w:color="auto"/>
        <w:left w:val="none" w:sz="0" w:space="0" w:color="auto"/>
        <w:bottom w:val="none" w:sz="0" w:space="0" w:color="auto"/>
        <w:right w:val="none" w:sz="0" w:space="0" w:color="auto"/>
      </w:divBdr>
    </w:div>
    <w:div w:id="893468761">
      <w:bodyDiv w:val="1"/>
      <w:marLeft w:val="0"/>
      <w:marRight w:val="0"/>
      <w:marTop w:val="0"/>
      <w:marBottom w:val="0"/>
      <w:divBdr>
        <w:top w:val="none" w:sz="0" w:space="0" w:color="auto"/>
        <w:left w:val="none" w:sz="0" w:space="0" w:color="auto"/>
        <w:bottom w:val="none" w:sz="0" w:space="0" w:color="auto"/>
        <w:right w:val="none" w:sz="0" w:space="0" w:color="auto"/>
      </w:divBdr>
    </w:div>
    <w:div w:id="1423452343">
      <w:bodyDiv w:val="1"/>
      <w:marLeft w:val="0"/>
      <w:marRight w:val="0"/>
      <w:marTop w:val="0"/>
      <w:marBottom w:val="0"/>
      <w:divBdr>
        <w:top w:val="none" w:sz="0" w:space="0" w:color="auto"/>
        <w:left w:val="none" w:sz="0" w:space="0" w:color="auto"/>
        <w:bottom w:val="none" w:sz="0" w:space="0" w:color="auto"/>
        <w:right w:val="none" w:sz="0" w:space="0" w:color="auto"/>
      </w:divBdr>
    </w:div>
    <w:div w:id="1945727692">
      <w:bodyDiv w:val="1"/>
      <w:marLeft w:val="0"/>
      <w:marRight w:val="0"/>
      <w:marTop w:val="0"/>
      <w:marBottom w:val="0"/>
      <w:divBdr>
        <w:top w:val="none" w:sz="0" w:space="0" w:color="auto"/>
        <w:left w:val="none" w:sz="0" w:space="0" w:color="auto"/>
        <w:bottom w:val="none" w:sz="0" w:space="0" w:color="auto"/>
        <w:right w:val="none" w:sz="0" w:space="0" w:color="auto"/>
      </w:divBdr>
    </w:div>
    <w:div w:id="1963538259">
      <w:bodyDiv w:val="1"/>
      <w:marLeft w:val="0"/>
      <w:marRight w:val="0"/>
      <w:marTop w:val="0"/>
      <w:marBottom w:val="0"/>
      <w:divBdr>
        <w:top w:val="none" w:sz="0" w:space="0" w:color="auto"/>
        <w:left w:val="none" w:sz="0" w:space="0" w:color="auto"/>
        <w:bottom w:val="none" w:sz="0" w:space="0" w:color="auto"/>
        <w:right w:val="none" w:sz="0" w:space="0" w:color="auto"/>
      </w:divBdr>
    </w:div>
    <w:div w:id="20949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524bf28-c66a-47ec-8044-f7dd80cf257d" TargetMode="External"/><Relationship Id="rId13" Type="http://schemas.openxmlformats.org/officeDocument/2006/relationships/hyperlink" Target="https://www.at.gov.lv/downloadlawfile/82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2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1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gov.lv/downloadlawfile/713" TargetMode="External"/><Relationship Id="rId4" Type="http://schemas.openxmlformats.org/officeDocument/2006/relationships/settings" Target="settings.xml"/><Relationship Id="rId9" Type="http://schemas.openxmlformats.org/officeDocument/2006/relationships/hyperlink" Target="https://www.at.gov.lv/downloadlawfile/713" TargetMode="External"/><Relationship Id="rId14" Type="http://schemas.openxmlformats.org/officeDocument/2006/relationships/hyperlink" Target="https://www.at.gov.lv/downloadlawfile/3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B888-2F1B-4623-81D4-BE4A7D37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20207</Words>
  <Characters>11518</Characters>
  <Application>Microsoft Office Word</Application>
  <DocSecurity>4</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2026-04-29T10:29:00Z</dcterms:created>
  <dcterms:modified xsi:type="dcterms:W3CDTF">2026-04-29T10:29:00Z</dcterms:modified>
</cp:coreProperties>
</file>