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B28D" w14:textId="77777777" w:rsidR="008418B2" w:rsidRPr="00B6762E" w:rsidRDefault="008418B2" w:rsidP="008418B2">
      <w:pPr>
        <w:ind w:firstLine="0"/>
        <w:rPr>
          <w:b/>
          <w:bCs/>
        </w:rPr>
      </w:pPr>
      <w:r w:rsidRPr="00B6762E">
        <w:rPr>
          <w:b/>
          <w:bCs/>
        </w:rPr>
        <w:t>Sabiedriskās kārtības traucēšana sabiedriskajā transportā, kas saistīta ar maznozīmīgu miesas bojājumu nodarīšanu cietušajam un cietušā mantas bojāšanu, kā huligānisms Krimināllikuma 231.</w:t>
      </w:r>
      <w:r>
        <w:rPr>
          <w:b/>
          <w:bCs/>
        </w:rPr>
        <w:t> </w:t>
      </w:r>
      <w:r w:rsidRPr="00B6762E">
        <w:rPr>
          <w:b/>
          <w:bCs/>
        </w:rPr>
        <w:t>panta otrās daļas izpratnē</w:t>
      </w:r>
    </w:p>
    <w:p w14:paraId="73D40D35" w14:textId="77777777" w:rsidR="008418B2" w:rsidRDefault="008418B2" w:rsidP="008418B2">
      <w:pPr>
        <w:ind w:firstLine="0"/>
        <w:jc w:val="center"/>
        <w:rPr>
          <w:rFonts w:asciiTheme="majorBidi" w:eastAsia="Times New Roman" w:hAnsiTheme="majorBidi" w:cstheme="majorBidi"/>
          <w:b/>
          <w:bCs/>
          <w:kern w:val="0"/>
          <w:szCs w:val="24"/>
          <w:lang w:eastAsia="lv-LV"/>
          <w14:ligatures w14:val="none"/>
        </w:rPr>
      </w:pPr>
    </w:p>
    <w:p w14:paraId="391BB32D" w14:textId="3009677E" w:rsidR="000577E8" w:rsidRPr="004257EE" w:rsidRDefault="000577E8" w:rsidP="008418B2">
      <w:pPr>
        <w:ind w:firstLine="0"/>
        <w:jc w:val="center"/>
        <w:rPr>
          <w:rFonts w:asciiTheme="majorBidi" w:eastAsia="Times New Roman" w:hAnsiTheme="majorBidi" w:cstheme="majorBidi"/>
          <w:b/>
          <w:bCs/>
          <w:kern w:val="0"/>
          <w:szCs w:val="24"/>
          <w:lang w:eastAsia="lv-LV"/>
          <w14:ligatures w14:val="none"/>
        </w:rPr>
      </w:pPr>
      <w:r w:rsidRPr="004257EE">
        <w:rPr>
          <w:rFonts w:asciiTheme="majorBidi" w:eastAsia="Times New Roman" w:hAnsiTheme="majorBidi" w:cstheme="majorBidi"/>
          <w:b/>
          <w:bCs/>
          <w:kern w:val="0"/>
          <w:szCs w:val="24"/>
          <w:lang w:eastAsia="lv-LV"/>
          <w14:ligatures w14:val="none"/>
        </w:rPr>
        <w:t>Latvijas Republikas Senāt</w:t>
      </w:r>
      <w:r w:rsidR="004257EE" w:rsidRPr="004257EE">
        <w:rPr>
          <w:rFonts w:asciiTheme="majorBidi" w:eastAsia="Times New Roman" w:hAnsiTheme="majorBidi" w:cstheme="majorBidi"/>
          <w:b/>
          <w:bCs/>
          <w:kern w:val="0"/>
          <w:szCs w:val="24"/>
          <w:lang w:eastAsia="lv-LV"/>
          <w14:ligatures w14:val="none"/>
        </w:rPr>
        <w:t>a</w:t>
      </w:r>
    </w:p>
    <w:p w14:paraId="3079EEA7" w14:textId="3CFF11A0" w:rsidR="004257EE" w:rsidRPr="004257EE" w:rsidRDefault="004257EE" w:rsidP="008418B2">
      <w:pPr>
        <w:ind w:firstLine="0"/>
        <w:jc w:val="center"/>
        <w:rPr>
          <w:rFonts w:asciiTheme="majorBidi" w:eastAsia="Times New Roman" w:hAnsiTheme="majorBidi" w:cstheme="majorBidi"/>
          <w:b/>
          <w:bCs/>
          <w:kern w:val="0"/>
          <w:szCs w:val="24"/>
          <w:lang w:eastAsia="lv-LV"/>
          <w14:ligatures w14:val="none"/>
        </w:rPr>
      </w:pPr>
      <w:r w:rsidRPr="004257EE">
        <w:rPr>
          <w:rFonts w:asciiTheme="majorBidi" w:eastAsia="Times New Roman" w:hAnsiTheme="majorBidi" w:cstheme="majorBidi"/>
          <w:b/>
          <w:bCs/>
          <w:kern w:val="0"/>
          <w:szCs w:val="24"/>
          <w:lang w:eastAsia="lv-LV"/>
          <w14:ligatures w14:val="none"/>
        </w:rPr>
        <w:t>Krimināllietu departamenta</w:t>
      </w:r>
    </w:p>
    <w:p w14:paraId="3608D372" w14:textId="00DDF49B" w:rsidR="004257EE" w:rsidRPr="004257EE" w:rsidRDefault="004257EE" w:rsidP="008418B2">
      <w:pPr>
        <w:ind w:firstLine="0"/>
        <w:jc w:val="center"/>
        <w:rPr>
          <w:rFonts w:asciiTheme="majorBidi" w:eastAsia="Times New Roman" w:hAnsiTheme="majorBidi" w:cstheme="majorBidi"/>
          <w:b/>
          <w:bCs/>
          <w:kern w:val="0"/>
          <w:szCs w:val="24"/>
          <w:lang w:eastAsia="lv-LV"/>
          <w14:ligatures w14:val="none"/>
        </w:rPr>
      </w:pPr>
      <w:r w:rsidRPr="004257EE">
        <w:rPr>
          <w:rFonts w:asciiTheme="majorBidi" w:eastAsia="Times New Roman" w:hAnsiTheme="majorBidi" w:cstheme="majorBidi"/>
          <w:b/>
          <w:bCs/>
          <w:kern w:val="0"/>
          <w:szCs w:val="24"/>
          <w:lang w:eastAsia="lv-LV"/>
          <w14:ligatures w14:val="none"/>
        </w:rPr>
        <w:t>2026. gada 30. aprīļa</w:t>
      </w:r>
    </w:p>
    <w:p w14:paraId="76B59392" w14:textId="77777777" w:rsidR="000577E8" w:rsidRPr="004257EE" w:rsidRDefault="000577E8" w:rsidP="008418B2">
      <w:pPr>
        <w:ind w:firstLine="0"/>
        <w:jc w:val="center"/>
        <w:rPr>
          <w:rFonts w:asciiTheme="majorBidi" w:eastAsia="Times New Roman" w:hAnsiTheme="majorBidi" w:cstheme="majorBidi"/>
          <w:b/>
          <w:bCs/>
          <w:kern w:val="0"/>
          <w:szCs w:val="24"/>
          <w:lang w:eastAsia="lv-LV"/>
          <w14:ligatures w14:val="none"/>
        </w:rPr>
      </w:pPr>
      <w:r w:rsidRPr="004257EE">
        <w:rPr>
          <w:rFonts w:asciiTheme="majorBidi" w:eastAsia="Times New Roman" w:hAnsiTheme="majorBidi" w:cstheme="majorBidi"/>
          <w:b/>
          <w:bCs/>
          <w:kern w:val="0"/>
          <w:szCs w:val="24"/>
          <w:lang w:eastAsia="lv-LV"/>
          <w14:ligatures w14:val="none"/>
        </w:rPr>
        <w:t>LĒMUMS</w:t>
      </w:r>
    </w:p>
    <w:p w14:paraId="219CA03B" w14:textId="77777777" w:rsidR="004257EE" w:rsidRPr="004257EE" w:rsidRDefault="004257EE" w:rsidP="008418B2">
      <w:pPr>
        <w:ind w:firstLine="0"/>
        <w:jc w:val="center"/>
        <w:rPr>
          <w:rFonts w:asciiTheme="majorBidi" w:eastAsia="Times New Roman" w:hAnsiTheme="majorBidi" w:cstheme="majorBidi"/>
          <w:b/>
          <w:bCs/>
          <w:kern w:val="0"/>
          <w:szCs w:val="24"/>
          <w:lang w:eastAsia="lv-LV"/>
          <w14:ligatures w14:val="none"/>
        </w:rPr>
      </w:pPr>
      <w:r w:rsidRPr="004257EE">
        <w:rPr>
          <w:rFonts w:asciiTheme="majorBidi" w:eastAsia="Times New Roman" w:hAnsiTheme="majorBidi" w:cstheme="majorBidi"/>
          <w:b/>
          <w:bCs/>
          <w:kern w:val="0"/>
          <w:szCs w:val="24"/>
          <w:lang w:eastAsia="lv-LV"/>
          <w14:ligatures w14:val="none"/>
        </w:rPr>
        <w:t>Lieta Nr. </w:t>
      </w:r>
      <w:r w:rsidRPr="004257EE">
        <w:rPr>
          <w:rFonts w:cs="Times New Roman"/>
          <w:b/>
          <w:bCs/>
          <w:color w:val="000000" w:themeColor="text1"/>
          <w:szCs w:val="24"/>
          <w:shd w:val="clear" w:color="auto" w:fill="FFFFFF"/>
        </w:rPr>
        <w:t>12031002522</w:t>
      </w:r>
      <w:r w:rsidRPr="004257EE">
        <w:rPr>
          <w:rFonts w:asciiTheme="majorBidi" w:eastAsia="Times New Roman" w:hAnsiTheme="majorBidi" w:cstheme="majorBidi"/>
          <w:b/>
          <w:bCs/>
          <w:color w:val="000000" w:themeColor="text1"/>
          <w:kern w:val="0"/>
          <w:szCs w:val="24"/>
          <w:lang w:eastAsia="lv-LV"/>
          <w14:ligatures w14:val="none"/>
        </w:rPr>
        <w:t>,</w:t>
      </w:r>
      <w:r w:rsidRPr="004257EE">
        <w:rPr>
          <w:rFonts w:asciiTheme="majorBidi" w:eastAsia="Times New Roman" w:hAnsiTheme="majorBidi" w:cstheme="majorBidi"/>
          <w:b/>
          <w:bCs/>
          <w:kern w:val="0"/>
          <w:szCs w:val="24"/>
          <w:lang w:eastAsia="lv-LV"/>
          <w14:ligatures w14:val="none"/>
        </w:rPr>
        <w:t xml:space="preserve"> SKK</w:t>
      </w:r>
      <w:r w:rsidRPr="004257EE">
        <w:rPr>
          <w:rFonts w:asciiTheme="majorBidi" w:eastAsia="Times New Roman" w:hAnsiTheme="majorBidi" w:cstheme="majorBidi"/>
          <w:b/>
          <w:bCs/>
          <w:kern w:val="0"/>
          <w:szCs w:val="24"/>
          <w:lang w:eastAsia="lv-LV"/>
          <w14:ligatures w14:val="none"/>
        </w:rPr>
        <w:noBreakHyphen/>
        <w:t>270/2026</w:t>
      </w:r>
    </w:p>
    <w:p w14:paraId="1122DC96" w14:textId="2758A19E" w:rsidR="000577E8" w:rsidRDefault="004257EE" w:rsidP="008418B2">
      <w:pPr>
        <w:ind w:firstLine="0"/>
        <w:jc w:val="center"/>
      </w:pPr>
      <w:hyperlink r:id="rId7" w:history="1">
        <w:r w:rsidRPr="004257EE">
          <w:rPr>
            <w:rStyle w:val="Hyperlink"/>
            <w:rFonts w:asciiTheme="majorBidi" w:eastAsia="Times New Roman" w:hAnsiTheme="majorBidi" w:cstheme="majorBidi"/>
            <w:kern w:val="0"/>
            <w:szCs w:val="24"/>
            <w:lang w:eastAsia="lv-LV"/>
            <w14:ligatures w14:val="none"/>
          </w:rPr>
          <w:t>ECLI:LV:AT:2026:0430.12031002</w:t>
        </w:r>
        <w:r w:rsidRPr="004257EE">
          <w:rPr>
            <w:rStyle w:val="Hyperlink"/>
            <w:rFonts w:asciiTheme="majorBidi" w:eastAsia="Times New Roman" w:hAnsiTheme="majorBidi" w:cstheme="majorBidi"/>
            <w:kern w:val="0"/>
            <w:szCs w:val="24"/>
            <w:lang w:eastAsia="lv-LV"/>
            <w14:ligatures w14:val="none"/>
          </w:rPr>
          <w:t>5</w:t>
        </w:r>
        <w:r w:rsidRPr="004257EE">
          <w:rPr>
            <w:rStyle w:val="Hyperlink"/>
            <w:rFonts w:asciiTheme="majorBidi" w:eastAsia="Times New Roman" w:hAnsiTheme="majorBidi" w:cstheme="majorBidi"/>
            <w:kern w:val="0"/>
            <w:szCs w:val="24"/>
            <w:lang w:eastAsia="lv-LV"/>
            <w14:ligatures w14:val="none"/>
          </w:rPr>
          <w:t>22.5.L</w:t>
        </w:r>
      </w:hyperlink>
    </w:p>
    <w:p w14:paraId="662A4288" w14:textId="77777777" w:rsidR="004257EE" w:rsidRPr="00EA18FD" w:rsidRDefault="004257EE" w:rsidP="000577E8">
      <w:pPr>
        <w:ind w:firstLine="0"/>
        <w:rPr>
          <w:rFonts w:asciiTheme="majorBidi" w:eastAsia="Times New Roman" w:hAnsiTheme="majorBidi" w:cstheme="majorBidi"/>
          <w:kern w:val="0"/>
          <w:szCs w:val="24"/>
          <w:lang w:eastAsia="lv-LV"/>
          <w14:ligatures w14:val="none"/>
        </w:rPr>
      </w:pPr>
    </w:p>
    <w:p w14:paraId="017527FC" w14:textId="5757F7A6" w:rsidR="000577E8" w:rsidRPr="00EA18FD" w:rsidRDefault="000577E8" w:rsidP="00E317D6">
      <w:pPr>
        <w:ind w:firstLine="709"/>
        <w:rPr>
          <w:rFonts w:asciiTheme="majorBidi" w:hAnsiTheme="majorBidi" w:cstheme="majorBidi"/>
          <w:kern w:val="0"/>
          <w:szCs w:val="24"/>
          <w14:ligatures w14:val="none"/>
        </w:rPr>
      </w:pPr>
      <w:r w:rsidRPr="00EA18FD">
        <w:rPr>
          <w:rFonts w:asciiTheme="majorBidi" w:eastAsia="Times New Roman" w:hAnsiTheme="majorBidi" w:cstheme="majorBidi"/>
          <w:kern w:val="0"/>
          <w:szCs w:val="24"/>
          <w:lang w:eastAsia="lv-LV"/>
          <w14:ligatures w14:val="none"/>
        </w:rPr>
        <w:t xml:space="preserve">Senāts šādā sastāvā: senatori </w:t>
      </w:r>
      <w:r w:rsidR="00C9509B" w:rsidRPr="00EA18FD">
        <w:rPr>
          <w:rFonts w:asciiTheme="majorBidi" w:eastAsia="Times New Roman" w:hAnsiTheme="majorBidi" w:cstheme="majorBidi"/>
          <w:kern w:val="0"/>
          <w:szCs w:val="24"/>
          <w:lang w:eastAsia="lv-LV"/>
          <w14:ligatures w14:val="none"/>
        </w:rPr>
        <w:t xml:space="preserve">Jānis Rozenbergs, </w:t>
      </w:r>
      <w:r w:rsidR="00F610D6">
        <w:rPr>
          <w:rFonts w:asciiTheme="majorBidi" w:eastAsia="Times New Roman" w:hAnsiTheme="majorBidi" w:cstheme="majorBidi"/>
          <w:kern w:val="0"/>
          <w:szCs w:val="24"/>
          <w:lang w:eastAsia="lv-LV"/>
          <w14:ligatures w14:val="none"/>
        </w:rPr>
        <w:t>Sandra Kaija</w:t>
      </w:r>
      <w:r w:rsidR="00F92301">
        <w:rPr>
          <w:rFonts w:asciiTheme="majorBidi" w:eastAsia="Times New Roman" w:hAnsiTheme="majorBidi" w:cstheme="majorBidi"/>
          <w:kern w:val="0"/>
          <w:szCs w:val="24"/>
          <w:lang w:eastAsia="lv-LV"/>
          <w14:ligatures w14:val="none"/>
        </w:rPr>
        <w:t xml:space="preserve">, </w:t>
      </w:r>
      <w:r w:rsidR="00691A3B">
        <w:rPr>
          <w:rFonts w:asciiTheme="majorBidi" w:eastAsia="Times New Roman" w:hAnsiTheme="majorBidi" w:cstheme="majorBidi"/>
          <w:kern w:val="0"/>
          <w:szCs w:val="24"/>
          <w:lang w:eastAsia="lv-LV"/>
          <w14:ligatures w14:val="none"/>
        </w:rPr>
        <w:t>Māris Leja</w:t>
      </w:r>
      <w:r w:rsidRPr="00EA18FD">
        <w:rPr>
          <w:rFonts w:asciiTheme="majorBidi" w:hAnsiTheme="majorBidi" w:cstheme="majorBidi"/>
          <w:kern w:val="0"/>
          <w:szCs w:val="24"/>
          <w14:ligatures w14:val="none"/>
        </w:rPr>
        <w:t xml:space="preserve">, </w:t>
      </w:r>
    </w:p>
    <w:p w14:paraId="068B9896" w14:textId="77777777" w:rsidR="000577E8" w:rsidRPr="00EA18FD" w:rsidRDefault="000577E8" w:rsidP="00E317D6">
      <w:pPr>
        <w:ind w:firstLine="709"/>
        <w:rPr>
          <w:rFonts w:asciiTheme="majorBidi" w:eastAsia="Times New Roman" w:hAnsiTheme="majorBidi" w:cstheme="majorBidi"/>
          <w:kern w:val="0"/>
          <w:szCs w:val="24"/>
          <w:lang w:eastAsia="lv-LV"/>
          <w14:ligatures w14:val="none"/>
        </w:rPr>
      </w:pPr>
    </w:p>
    <w:p w14:paraId="067DF26B" w14:textId="024CBF65" w:rsidR="009C5710" w:rsidRDefault="000577E8" w:rsidP="004257EE">
      <w:pPr>
        <w:widowControl w:val="0"/>
        <w:rPr>
          <w:rFonts w:asciiTheme="majorBidi" w:hAnsiTheme="majorBidi" w:cstheme="majorBidi"/>
          <w:szCs w:val="24"/>
        </w:rPr>
      </w:pPr>
      <w:r w:rsidRPr="00EA18FD">
        <w:rPr>
          <w:rFonts w:asciiTheme="majorBidi" w:hAnsiTheme="majorBidi" w:cstheme="majorBidi"/>
          <w:szCs w:val="24"/>
        </w:rPr>
        <w:t xml:space="preserve">iepazinies ar </w:t>
      </w:r>
      <w:r w:rsidR="007E3A8F" w:rsidRPr="00EA18FD">
        <w:rPr>
          <w:rFonts w:asciiTheme="majorBidi" w:hAnsiTheme="majorBidi" w:cstheme="majorBidi"/>
          <w:szCs w:val="24"/>
        </w:rPr>
        <w:t>apsūdzētā</w:t>
      </w:r>
      <w:r w:rsidR="00835801">
        <w:rPr>
          <w:rFonts w:asciiTheme="majorBidi" w:hAnsiTheme="majorBidi" w:cstheme="majorBidi"/>
          <w:szCs w:val="24"/>
        </w:rPr>
        <w:t xml:space="preserve"> </w:t>
      </w:r>
      <w:r w:rsidR="004257EE">
        <w:rPr>
          <w:rFonts w:asciiTheme="majorBidi" w:hAnsiTheme="majorBidi" w:cstheme="majorBidi"/>
          <w:szCs w:val="24"/>
        </w:rPr>
        <w:t>[pers. A]</w:t>
      </w:r>
      <w:r w:rsidR="00F610D6">
        <w:rPr>
          <w:rFonts w:asciiTheme="majorBidi" w:hAnsiTheme="majorBidi" w:cstheme="majorBidi"/>
          <w:szCs w:val="24"/>
        </w:rPr>
        <w:t xml:space="preserve"> </w:t>
      </w:r>
      <w:r w:rsidR="00F71E24">
        <w:rPr>
          <w:rFonts w:asciiTheme="majorBidi" w:hAnsiTheme="majorBidi" w:cstheme="majorBidi"/>
          <w:szCs w:val="24"/>
        </w:rPr>
        <w:t xml:space="preserve">aizstāvja </w:t>
      </w:r>
      <w:r w:rsidR="00015628">
        <w:rPr>
          <w:rFonts w:asciiTheme="majorBidi" w:hAnsiTheme="majorBidi" w:cstheme="majorBidi"/>
          <w:szCs w:val="24"/>
        </w:rPr>
        <w:t xml:space="preserve">zvērināta advokāta </w:t>
      </w:r>
      <w:r w:rsidR="00F610D6">
        <w:rPr>
          <w:rFonts w:asciiTheme="majorBidi" w:hAnsiTheme="majorBidi" w:cstheme="majorBidi"/>
          <w:szCs w:val="24"/>
        </w:rPr>
        <w:t xml:space="preserve">Edija Saulīša </w:t>
      </w:r>
      <w:r w:rsidRPr="00EA18FD">
        <w:rPr>
          <w:rFonts w:asciiTheme="majorBidi" w:hAnsiTheme="majorBidi" w:cstheme="majorBidi"/>
          <w:szCs w:val="24"/>
        </w:rPr>
        <w:t>kasācijas sūdzīb</w:t>
      </w:r>
      <w:r w:rsidR="00F92301">
        <w:rPr>
          <w:rFonts w:asciiTheme="majorBidi" w:hAnsiTheme="majorBidi" w:cstheme="majorBidi"/>
          <w:szCs w:val="24"/>
        </w:rPr>
        <w:t>u</w:t>
      </w:r>
      <w:r w:rsidRPr="00EA18FD">
        <w:rPr>
          <w:rFonts w:asciiTheme="majorBidi" w:hAnsiTheme="majorBidi" w:cstheme="majorBidi"/>
          <w:szCs w:val="24"/>
        </w:rPr>
        <w:t xml:space="preserve"> par </w:t>
      </w:r>
      <w:r w:rsidR="00015628">
        <w:rPr>
          <w:rFonts w:asciiTheme="majorBidi" w:hAnsiTheme="majorBidi" w:cstheme="majorBidi"/>
          <w:szCs w:val="24"/>
        </w:rPr>
        <w:t>Rīgas</w:t>
      </w:r>
      <w:r w:rsidRPr="00EA18FD">
        <w:rPr>
          <w:rFonts w:asciiTheme="majorBidi" w:hAnsiTheme="majorBidi" w:cstheme="majorBidi"/>
          <w:szCs w:val="24"/>
        </w:rPr>
        <w:t xml:space="preserve"> apgabaltiesas 202</w:t>
      </w:r>
      <w:r w:rsidR="00015628">
        <w:rPr>
          <w:rFonts w:asciiTheme="majorBidi" w:hAnsiTheme="majorBidi" w:cstheme="majorBidi"/>
          <w:szCs w:val="24"/>
        </w:rPr>
        <w:t>5</w:t>
      </w:r>
      <w:r w:rsidRPr="00EA18FD">
        <w:rPr>
          <w:rFonts w:asciiTheme="majorBidi" w:hAnsiTheme="majorBidi" w:cstheme="majorBidi"/>
          <w:szCs w:val="24"/>
        </w:rPr>
        <w:t xml:space="preserve">. gada </w:t>
      </w:r>
      <w:r w:rsidR="00F610D6">
        <w:rPr>
          <w:rFonts w:asciiTheme="majorBidi" w:hAnsiTheme="majorBidi" w:cstheme="majorBidi"/>
          <w:szCs w:val="24"/>
        </w:rPr>
        <w:t>8</w:t>
      </w:r>
      <w:r w:rsidRPr="00EA18FD">
        <w:rPr>
          <w:rFonts w:asciiTheme="majorBidi" w:hAnsiTheme="majorBidi" w:cstheme="majorBidi"/>
          <w:szCs w:val="24"/>
        </w:rPr>
        <w:t>. </w:t>
      </w:r>
      <w:r w:rsidR="00015628">
        <w:rPr>
          <w:rFonts w:asciiTheme="majorBidi" w:hAnsiTheme="majorBidi" w:cstheme="majorBidi"/>
          <w:szCs w:val="24"/>
        </w:rPr>
        <w:t>decembra</w:t>
      </w:r>
      <w:r w:rsidRPr="00EA18FD">
        <w:rPr>
          <w:rFonts w:asciiTheme="majorBidi" w:hAnsiTheme="majorBidi" w:cstheme="majorBidi"/>
          <w:szCs w:val="24"/>
        </w:rPr>
        <w:t xml:space="preserve"> </w:t>
      </w:r>
      <w:r w:rsidR="00015628">
        <w:rPr>
          <w:rFonts w:asciiTheme="majorBidi" w:hAnsiTheme="majorBidi" w:cstheme="majorBidi"/>
          <w:szCs w:val="24"/>
        </w:rPr>
        <w:t>lēmumu</w:t>
      </w:r>
      <w:r w:rsidR="00496A93">
        <w:rPr>
          <w:rFonts w:asciiTheme="majorBidi" w:hAnsiTheme="majorBidi" w:cstheme="majorBidi"/>
          <w:szCs w:val="24"/>
        </w:rPr>
        <w:t xml:space="preserve">, </w:t>
      </w:r>
      <w:r w:rsidRPr="00EA18FD">
        <w:rPr>
          <w:rFonts w:asciiTheme="majorBidi" w:hAnsiTheme="majorBidi" w:cstheme="majorBidi"/>
          <w:szCs w:val="24"/>
        </w:rPr>
        <w:t>atzīst, ka ir pamats atteikt ierosināt kasācijas tiesvedību.</w:t>
      </w:r>
    </w:p>
    <w:p w14:paraId="418AE80D" w14:textId="77777777" w:rsidR="00F610D6" w:rsidRDefault="00F610D6" w:rsidP="00F610D6">
      <w:pPr>
        <w:widowControl w:val="0"/>
        <w:rPr>
          <w:rFonts w:asciiTheme="majorBidi" w:hAnsiTheme="majorBidi" w:cstheme="majorBidi"/>
          <w:szCs w:val="24"/>
        </w:rPr>
      </w:pPr>
      <w:r>
        <w:rPr>
          <w:rFonts w:asciiTheme="majorBidi" w:hAnsiTheme="majorBidi" w:cstheme="majorBidi"/>
          <w:szCs w:val="24"/>
        </w:rPr>
        <w:t xml:space="preserve">Aizstāvis </w:t>
      </w:r>
      <w:r w:rsidRPr="00EA18FD">
        <w:rPr>
          <w:rFonts w:asciiTheme="majorBidi" w:hAnsiTheme="majorBidi" w:cstheme="majorBidi"/>
          <w:szCs w:val="24"/>
        </w:rPr>
        <w:t xml:space="preserve">kasācijas sūdzībā </w:t>
      </w:r>
      <w:r>
        <w:rPr>
          <w:rFonts w:asciiTheme="majorBidi" w:hAnsiTheme="majorBidi" w:cstheme="majorBidi"/>
          <w:szCs w:val="24"/>
        </w:rPr>
        <w:t xml:space="preserve">lūdz </w:t>
      </w:r>
      <w:r w:rsidRPr="00EA18FD">
        <w:rPr>
          <w:rFonts w:asciiTheme="majorBidi" w:hAnsiTheme="majorBidi" w:cstheme="majorBidi"/>
          <w:szCs w:val="24"/>
        </w:rPr>
        <w:t xml:space="preserve">atcelt apelācijas instances tiesas </w:t>
      </w:r>
      <w:r>
        <w:rPr>
          <w:rFonts w:asciiTheme="majorBidi" w:hAnsiTheme="majorBidi" w:cstheme="majorBidi"/>
          <w:szCs w:val="24"/>
        </w:rPr>
        <w:t>lēmumu un</w:t>
      </w:r>
      <w:r w:rsidRPr="00EA18FD">
        <w:rPr>
          <w:rFonts w:asciiTheme="majorBidi" w:hAnsiTheme="majorBidi" w:cstheme="majorBidi"/>
          <w:szCs w:val="24"/>
        </w:rPr>
        <w:t xml:space="preserve"> lietu </w:t>
      </w:r>
      <w:r>
        <w:rPr>
          <w:rFonts w:asciiTheme="majorBidi" w:hAnsiTheme="majorBidi" w:cstheme="majorBidi"/>
          <w:szCs w:val="24"/>
        </w:rPr>
        <w:t xml:space="preserve">nosūtīt </w:t>
      </w:r>
      <w:r w:rsidRPr="00EA18FD">
        <w:rPr>
          <w:rFonts w:asciiTheme="majorBidi" w:hAnsiTheme="majorBidi" w:cstheme="majorBidi"/>
          <w:szCs w:val="24"/>
        </w:rPr>
        <w:t>jaunai izskatīšanai apelācijas instances tiesā</w:t>
      </w:r>
      <w:r>
        <w:rPr>
          <w:rFonts w:asciiTheme="majorBidi" w:hAnsiTheme="majorBidi" w:cstheme="majorBidi"/>
          <w:szCs w:val="24"/>
        </w:rPr>
        <w:t xml:space="preserve">. </w:t>
      </w:r>
    </w:p>
    <w:p w14:paraId="2E104745" w14:textId="2F395B5B" w:rsidR="00F610D6" w:rsidRPr="00F610D6" w:rsidRDefault="00F610D6" w:rsidP="00474898">
      <w:pPr>
        <w:pStyle w:val="Default"/>
        <w:spacing w:line="276" w:lineRule="auto"/>
        <w:ind w:firstLine="720"/>
        <w:jc w:val="both"/>
      </w:pPr>
      <w:r>
        <w:rPr>
          <w:rFonts w:asciiTheme="majorBidi" w:hAnsiTheme="majorBidi" w:cstheme="majorBidi"/>
        </w:rPr>
        <w:t>Pamatojot kasācijas sūdzībā izteikto lūgumu, aizstāvis norādījis, ka</w:t>
      </w:r>
      <w:r w:rsidR="00691A3B">
        <w:rPr>
          <w:rFonts w:asciiTheme="majorBidi" w:hAnsiTheme="majorBidi" w:cstheme="majorBidi"/>
        </w:rPr>
        <w:t>,</w:t>
      </w:r>
      <w:r>
        <w:rPr>
          <w:rFonts w:asciiTheme="majorBidi" w:hAnsiTheme="majorBidi" w:cstheme="majorBidi"/>
        </w:rPr>
        <w:t xml:space="preserve"> atstājot negrozītu pirmās instances tiesas spriedumu par </w:t>
      </w:r>
      <w:r w:rsidR="004257EE">
        <w:rPr>
          <w:rFonts w:asciiTheme="majorBidi" w:hAnsiTheme="majorBidi" w:cstheme="majorBidi"/>
        </w:rPr>
        <w:t>[pers. A]</w:t>
      </w:r>
      <w:r>
        <w:rPr>
          <w:rFonts w:asciiTheme="majorBidi" w:hAnsiTheme="majorBidi" w:cstheme="majorBidi"/>
        </w:rPr>
        <w:t xml:space="preserve"> atz</w:t>
      </w:r>
      <w:r w:rsidR="00BD67EE">
        <w:rPr>
          <w:rFonts w:asciiTheme="majorBidi" w:hAnsiTheme="majorBidi" w:cstheme="majorBidi"/>
        </w:rPr>
        <w:t>īšanu</w:t>
      </w:r>
      <w:r>
        <w:rPr>
          <w:rFonts w:asciiTheme="majorBidi" w:hAnsiTheme="majorBidi" w:cstheme="majorBidi"/>
        </w:rPr>
        <w:t xml:space="preserve"> par vainīgu Krimināllikuma 231. panta otrajā daļā paredzētā noziedzīgā </w:t>
      </w:r>
      <w:r w:rsidR="00691A3B">
        <w:rPr>
          <w:rFonts w:asciiTheme="majorBidi" w:hAnsiTheme="majorBidi" w:cstheme="majorBidi"/>
        </w:rPr>
        <w:t>nodarījuma iz</w:t>
      </w:r>
      <w:r>
        <w:rPr>
          <w:rFonts w:asciiTheme="majorBidi" w:hAnsiTheme="majorBidi" w:cstheme="majorBidi"/>
        </w:rPr>
        <w:t>darīšanā, tiesa nav ņēmusi vērā to, ka apsūdzētā darbībās nav noziedzīg</w:t>
      </w:r>
      <w:r w:rsidR="00691A3B">
        <w:rPr>
          <w:rFonts w:asciiTheme="majorBidi" w:hAnsiTheme="majorBidi" w:cstheme="majorBidi"/>
        </w:rPr>
        <w:t>ā</w:t>
      </w:r>
      <w:r>
        <w:rPr>
          <w:rFonts w:asciiTheme="majorBidi" w:hAnsiTheme="majorBidi" w:cstheme="majorBidi"/>
        </w:rPr>
        <w:t xml:space="preserve"> nodarījuma sastāva pazīmju. </w:t>
      </w:r>
      <w:r w:rsidR="00ED5734">
        <w:rPr>
          <w:rFonts w:asciiTheme="majorBidi" w:hAnsiTheme="majorBidi" w:cstheme="majorBidi"/>
        </w:rPr>
        <w:t>Tiesa nav vērtējusi,</w:t>
      </w:r>
      <w:r w:rsidR="005C0F55">
        <w:rPr>
          <w:rFonts w:asciiTheme="majorBidi" w:hAnsiTheme="majorBidi" w:cstheme="majorBidi"/>
        </w:rPr>
        <w:t xml:space="preserve"> </w:t>
      </w:r>
      <w:r w:rsidR="00BB26A7">
        <w:rPr>
          <w:rFonts w:asciiTheme="majorBidi" w:hAnsiTheme="majorBidi" w:cstheme="majorBidi"/>
        </w:rPr>
        <w:t xml:space="preserve">vai </w:t>
      </w:r>
      <w:r w:rsidR="004257EE">
        <w:rPr>
          <w:rFonts w:asciiTheme="majorBidi" w:hAnsiTheme="majorBidi" w:cstheme="majorBidi"/>
        </w:rPr>
        <w:t>[pers. A]</w:t>
      </w:r>
      <w:r w:rsidR="00BB26A7">
        <w:rPr>
          <w:rFonts w:asciiTheme="majorBidi" w:hAnsiTheme="majorBidi" w:cstheme="majorBidi"/>
        </w:rPr>
        <w:t xml:space="preserve"> darbīb</w:t>
      </w:r>
      <w:r w:rsidR="00094932">
        <w:rPr>
          <w:rFonts w:asciiTheme="majorBidi" w:hAnsiTheme="majorBidi" w:cstheme="majorBidi"/>
        </w:rPr>
        <w:t>u</w:t>
      </w:r>
      <w:r w:rsidR="00BB26A7">
        <w:rPr>
          <w:rFonts w:asciiTheme="majorBidi" w:hAnsiTheme="majorBidi" w:cstheme="majorBidi"/>
        </w:rPr>
        <w:t xml:space="preserve"> </w:t>
      </w:r>
      <w:r w:rsidR="00AC3EAD">
        <w:rPr>
          <w:rFonts w:asciiTheme="majorBidi" w:hAnsiTheme="majorBidi" w:cstheme="majorBidi"/>
        </w:rPr>
        <w:t>kaitīgums sasniedz kriminālatbildības slieksni.</w:t>
      </w:r>
      <w:r w:rsidR="00474898">
        <w:rPr>
          <w:rFonts w:asciiTheme="majorBidi" w:hAnsiTheme="majorBidi" w:cstheme="majorBidi"/>
        </w:rPr>
        <w:t xml:space="preserve"> Proti,</w:t>
      </w:r>
      <w:r w:rsidR="00094932">
        <w:rPr>
          <w:rFonts w:asciiTheme="majorBidi" w:hAnsiTheme="majorBidi" w:cstheme="majorBidi"/>
        </w:rPr>
        <w:t xml:space="preserve"> </w:t>
      </w:r>
      <w:r w:rsidR="00474898">
        <w:rPr>
          <w:rFonts w:asciiTheme="majorBidi" w:hAnsiTheme="majorBidi" w:cstheme="majorBidi"/>
        </w:rPr>
        <w:t>sabiedriskajā transportā</w:t>
      </w:r>
      <w:r w:rsidR="00094932">
        <w:rPr>
          <w:rFonts w:asciiTheme="majorBidi" w:hAnsiTheme="majorBidi" w:cstheme="majorBidi"/>
        </w:rPr>
        <w:t xml:space="preserve"> pasažieru klātbūtnē notikušais konflikts</w:t>
      </w:r>
      <w:r w:rsidR="00474898">
        <w:rPr>
          <w:rFonts w:asciiTheme="majorBidi" w:hAnsiTheme="majorBidi" w:cstheme="majorBidi"/>
        </w:rPr>
        <w:t xml:space="preserve">, kura </w:t>
      </w:r>
      <w:r w:rsidR="00094932">
        <w:rPr>
          <w:rFonts w:asciiTheme="majorBidi" w:hAnsiTheme="majorBidi" w:cstheme="majorBidi"/>
        </w:rPr>
        <w:t xml:space="preserve">laikā </w:t>
      </w:r>
      <w:r w:rsidR="00474898">
        <w:rPr>
          <w:rFonts w:asciiTheme="majorBidi" w:hAnsiTheme="majorBidi" w:cstheme="majorBidi"/>
        </w:rPr>
        <w:t xml:space="preserve"> </w:t>
      </w:r>
      <w:r w:rsidR="004257EE">
        <w:rPr>
          <w:rFonts w:asciiTheme="majorBidi" w:hAnsiTheme="majorBidi" w:cstheme="majorBidi"/>
        </w:rPr>
        <w:t>[pers. A]</w:t>
      </w:r>
      <w:r w:rsidR="00474898">
        <w:rPr>
          <w:rFonts w:asciiTheme="majorBidi" w:hAnsiTheme="majorBidi" w:cstheme="majorBidi"/>
        </w:rPr>
        <w:t xml:space="preserve"> sabojāj</w:t>
      </w:r>
      <w:r w:rsidR="003C3ED4">
        <w:rPr>
          <w:rFonts w:asciiTheme="majorBidi" w:hAnsiTheme="majorBidi" w:cstheme="majorBidi"/>
        </w:rPr>
        <w:t>a</w:t>
      </w:r>
      <w:r w:rsidR="00474898">
        <w:rPr>
          <w:rFonts w:asciiTheme="majorBidi" w:hAnsiTheme="majorBidi" w:cstheme="majorBidi"/>
        </w:rPr>
        <w:t xml:space="preserve"> </w:t>
      </w:r>
      <w:r w:rsidR="00474898" w:rsidRPr="005C0F55">
        <w:rPr>
          <w:rFonts w:asciiTheme="majorBidi" w:hAnsiTheme="majorBidi" w:cstheme="majorBidi"/>
        </w:rPr>
        <w:t>kontroliere</w:t>
      </w:r>
      <w:r w:rsidR="00094932">
        <w:rPr>
          <w:rFonts w:asciiTheme="majorBidi" w:hAnsiTheme="majorBidi" w:cstheme="majorBidi"/>
        </w:rPr>
        <w:t>s</w:t>
      </w:r>
      <w:r w:rsidR="00474898" w:rsidRPr="005C0F55">
        <w:rPr>
          <w:rFonts w:asciiTheme="majorBidi" w:hAnsiTheme="majorBidi" w:cstheme="majorBidi"/>
        </w:rPr>
        <w:t xml:space="preserve"> </w:t>
      </w:r>
      <w:r w:rsidR="004257EE">
        <w:rPr>
          <w:rFonts w:asciiTheme="majorBidi" w:hAnsiTheme="majorBidi" w:cstheme="majorBidi"/>
        </w:rPr>
        <w:t>[pers. B]</w:t>
      </w:r>
      <w:r w:rsidR="00474898">
        <w:rPr>
          <w:sz w:val="22"/>
          <w:szCs w:val="22"/>
        </w:rPr>
        <w:t xml:space="preserve"> </w:t>
      </w:r>
      <w:r w:rsidR="00474898">
        <w:rPr>
          <w:rFonts w:asciiTheme="majorBidi" w:hAnsiTheme="majorBidi" w:cstheme="majorBidi"/>
        </w:rPr>
        <w:t>brilles un nodarīj</w:t>
      </w:r>
      <w:r w:rsidR="003C3ED4">
        <w:rPr>
          <w:rFonts w:asciiTheme="majorBidi" w:hAnsiTheme="majorBidi" w:cstheme="majorBidi"/>
        </w:rPr>
        <w:t>a</w:t>
      </w:r>
      <w:r w:rsidR="00094932">
        <w:rPr>
          <w:rFonts w:asciiTheme="majorBidi" w:hAnsiTheme="majorBidi" w:cstheme="majorBidi"/>
        </w:rPr>
        <w:t xml:space="preserve"> viņai</w:t>
      </w:r>
      <w:r w:rsidR="00474898">
        <w:rPr>
          <w:rFonts w:asciiTheme="majorBidi" w:hAnsiTheme="majorBidi" w:cstheme="majorBidi"/>
        </w:rPr>
        <w:t xml:space="preserve"> maznozīmīgus miesas bojājumus</w:t>
      </w:r>
      <w:r w:rsidR="00E644EB">
        <w:rPr>
          <w:rFonts w:asciiTheme="majorBidi" w:hAnsiTheme="majorBidi" w:cstheme="majorBidi"/>
        </w:rPr>
        <w:t>,</w:t>
      </w:r>
      <w:r w:rsidR="00AC3EAD">
        <w:rPr>
          <w:rFonts w:asciiTheme="majorBidi" w:hAnsiTheme="majorBidi" w:cstheme="majorBidi"/>
        </w:rPr>
        <w:t xml:space="preserve"> bija īslaicīgs</w:t>
      </w:r>
      <w:r w:rsidR="003C3ED4">
        <w:rPr>
          <w:rFonts w:asciiTheme="majorBidi" w:hAnsiTheme="majorBidi" w:cstheme="majorBidi"/>
        </w:rPr>
        <w:t>.</w:t>
      </w:r>
      <w:r>
        <w:rPr>
          <w:rFonts w:asciiTheme="majorBidi" w:hAnsiTheme="majorBidi" w:cstheme="majorBidi"/>
        </w:rPr>
        <w:t xml:space="preserve"> </w:t>
      </w:r>
      <w:r w:rsidR="004257EE">
        <w:rPr>
          <w:rFonts w:asciiTheme="majorBidi" w:hAnsiTheme="majorBidi" w:cstheme="majorBidi"/>
        </w:rPr>
        <w:t>[</w:t>
      </w:r>
      <w:r w:rsidR="008418B2">
        <w:rPr>
          <w:rFonts w:asciiTheme="majorBidi" w:hAnsiTheme="majorBidi" w:cstheme="majorBidi"/>
        </w:rPr>
        <w:t>P</w:t>
      </w:r>
      <w:r w:rsidR="004257EE">
        <w:rPr>
          <w:rFonts w:asciiTheme="majorBidi" w:hAnsiTheme="majorBidi" w:cstheme="majorBidi"/>
        </w:rPr>
        <w:t>ers. A]</w:t>
      </w:r>
      <w:r w:rsidR="00474898">
        <w:rPr>
          <w:rFonts w:asciiTheme="majorBidi" w:hAnsiTheme="majorBidi" w:cstheme="majorBidi"/>
        </w:rPr>
        <w:t xml:space="preserve"> k</w:t>
      </w:r>
      <w:r w:rsidR="00ED5734">
        <w:rPr>
          <w:rFonts w:asciiTheme="majorBidi" w:hAnsiTheme="majorBidi" w:cstheme="majorBidi"/>
        </w:rPr>
        <w:t>onflikta laikā ne pret cietušo</w:t>
      </w:r>
      <w:r w:rsidR="00474898">
        <w:rPr>
          <w:rFonts w:asciiTheme="majorBidi" w:hAnsiTheme="majorBidi" w:cstheme="majorBidi"/>
        </w:rPr>
        <w:t>,</w:t>
      </w:r>
      <w:r w:rsidR="00ED5734">
        <w:rPr>
          <w:rFonts w:asciiTheme="majorBidi" w:hAnsiTheme="majorBidi" w:cstheme="majorBidi"/>
        </w:rPr>
        <w:t xml:space="preserve"> ne pret citiem pasažieriem nav izteicis rupjus vārdus</w:t>
      </w:r>
      <w:r w:rsidR="005C0F55">
        <w:rPr>
          <w:rFonts w:asciiTheme="majorBidi" w:hAnsiTheme="majorBidi" w:cstheme="majorBidi"/>
        </w:rPr>
        <w:t>, n</w:t>
      </w:r>
      <w:r w:rsidR="00ED5734">
        <w:rPr>
          <w:rFonts w:asciiTheme="majorBidi" w:hAnsiTheme="majorBidi" w:cstheme="majorBidi"/>
        </w:rPr>
        <w:t>av liedzis pasažieriem brīvi pārvietoties sabiedriskajā transport</w:t>
      </w:r>
      <w:r w:rsidR="00830AB2">
        <w:rPr>
          <w:rFonts w:asciiTheme="majorBidi" w:hAnsiTheme="majorBidi" w:cstheme="majorBidi"/>
        </w:rPr>
        <w:t>ā</w:t>
      </w:r>
      <w:r w:rsidR="00ED5734">
        <w:rPr>
          <w:rFonts w:asciiTheme="majorBidi" w:hAnsiTheme="majorBidi" w:cstheme="majorBidi"/>
        </w:rPr>
        <w:t>.</w:t>
      </w:r>
      <w:r>
        <w:rPr>
          <w:rFonts w:asciiTheme="majorBidi" w:hAnsiTheme="majorBidi" w:cstheme="majorBidi"/>
        </w:rPr>
        <w:t xml:space="preserve"> </w:t>
      </w:r>
    </w:p>
    <w:p w14:paraId="5618F2C1" w14:textId="77777777" w:rsidR="00DA63FB" w:rsidRDefault="00EA18FD" w:rsidP="00E317D6">
      <w:pPr>
        <w:rPr>
          <w:rFonts w:asciiTheme="majorBidi" w:hAnsiTheme="majorBidi" w:cstheme="majorBidi"/>
          <w:kern w:val="0"/>
          <w:szCs w:val="24"/>
          <w14:ligatures w14:val="none"/>
        </w:rPr>
      </w:pPr>
      <w:bookmarkStart w:id="0" w:name="_Hlk224897367"/>
      <w:r w:rsidRPr="00EA18FD">
        <w:rPr>
          <w:rFonts w:asciiTheme="majorBidi" w:hAnsiTheme="majorBidi" w:cstheme="majorBidi"/>
          <w:kern w:val="0"/>
          <w:szCs w:val="24"/>
          <w14:ligatures w14:val="none"/>
        </w:rPr>
        <w:t>Saskaņā ar Kriminālprocesa likuma 573.</w:t>
      </w:r>
      <w:r w:rsidRPr="00EA18FD">
        <w:rPr>
          <w:rFonts w:asciiTheme="majorBidi" w:hAnsiTheme="majorBidi" w:cstheme="majorBidi"/>
          <w:kern w:val="0"/>
          <w:szCs w:val="24"/>
          <w:vertAlign w:val="superscript"/>
          <w14:ligatures w14:val="none"/>
        </w:rPr>
        <w:t>1</w:t>
      </w:r>
      <w:r w:rsidRPr="00EA18FD">
        <w:rPr>
          <w:rFonts w:asciiTheme="majorBidi" w:hAnsiTheme="majorBidi" w:cstheme="majorBidi"/>
          <w:kern w:val="0"/>
          <w:szCs w:val="24"/>
          <w14:ligatures w14:val="none"/>
        </w:rPr>
        <w:t> panta pirmo daļu tiesa atsakās ierosināt kasācijas tiesvedību, ja kasācijas sūdzība vai protests neatbilst šā likuma 569., 571., 572. panta un 573. panta pirmajā daļā minētajām prasībām.</w:t>
      </w:r>
      <w:r w:rsidR="00496A93">
        <w:rPr>
          <w:rFonts w:asciiTheme="majorBidi" w:hAnsiTheme="majorBidi" w:cstheme="majorBidi"/>
          <w:kern w:val="0"/>
          <w:szCs w:val="24"/>
          <w14:ligatures w14:val="none"/>
        </w:rPr>
        <w:t xml:space="preserve"> </w:t>
      </w:r>
    </w:p>
    <w:p w14:paraId="7B1C692D" w14:textId="7BD11584" w:rsidR="00F71E24" w:rsidRDefault="00EA18FD" w:rsidP="00A56596">
      <w:pPr>
        <w:widowControl w:val="0"/>
        <w:tabs>
          <w:tab w:val="left" w:pos="6096"/>
        </w:tabs>
        <w:rPr>
          <w:rFonts w:asciiTheme="majorBidi" w:hAnsiTheme="majorBidi" w:cstheme="majorBidi"/>
          <w:szCs w:val="24"/>
        </w:rPr>
      </w:pPr>
      <w:r w:rsidRPr="00EA18FD">
        <w:rPr>
          <w:rFonts w:asciiTheme="majorBidi" w:hAnsiTheme="majorBidi" w:cstheme="majorBidi"/>
          <w:szCs w:val="24"/>
        </w:rPr>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Šī panta trešā daļa noteic, ka kasācijas instances tiesa pierādījumus lietā no jauna neizvērtē.</w:t>
      </w:r>
    </w:p>
    <w:p w14:paraId="5995C66B" w14:textId="77777777" w:rsidR="003C3ED4" w:rsidRDefault="00394F1D" w:rsidP="00394F1D">
      <w:pPr>
        <w:widowControl w:val="0"/>
      </w:pPr>
      <w:r>
        <w:t xml:space="preserve">Senāts konstatē, ka kasācijas sūdzībā aizstāvis atkārtojis apelācijas sūdzībā ietvertos argumentus, kurus apelācijas instances tiesa </w:t>
      </w:r>
      <w:r w:rsidRPr="00460534">
        <w:t>izvērtējusi un motivēti noraidījusi</w:t>
      </w:r>
      <w:r>
        <w:t xml:space="preserve">. </w:t>
      </w:r>
    </w:p>
    <w:p w14:paraId="265A3F27" w14:textId="690831F7" w:rsidR="000F715A" w:rsidRDefault="000F715A" w:rsidP="0090617A">
      <w:pPr>
        <w:widowControl w:val="0"/>
      </w:pPr>
      <w:r>
        <w:t xml:space="preserve">Atstājot negrozītu pirmās instances tiesas spriedumu, apelācijas instances tiesa atzinusi, ka pirmās instances tiesa pareizi novērtējusi lietā esošos pierādījumus un apsūdzētā </w:t>
      </w:r>
      <w:r w:rsidR="00D478F1">
        <w:rPr>
          <w:rFonts w:asciiTheme="majorBidi" w:hAnsiTheme="majorBidi" w:cstheme="majorBidi"/>
          <w:szCs w:val="24"/>
        </w:rPr>
        <w:t>[pers. A]</w:t>
      </w:r>
      <w:r>
        <w:t xml:space="preserve"> darbībās pamatoti konstatējusi visas nepieciešamās un obligātās Krimināllikuma 231. panta otrajā daļā paredzētā noziedzīgā nodarījuma sastāva pazīmes</w:t>
      </w:r>
      <w:r w:rsidR="0090617A">
        <w:t>.</w:t>
      </w:r>
    </w:p>
    <w:p w14:paraId="3100C66C" w14:textId="7A9FFB8C" w:rsidR="005C03AB" w:rsidRDefault="0090617A" w:rsidP="005C03AB">
      <w:pPr>
        <w:widowControl w:val="0"/>
        <w:rPr>
          <w:szCs w:val="24"/>
        </w:rPr>
      </w:pPr>
      <w:r w:rsidRPr="002F6FA4">
        <w:rPr>
          <w:szCs w:val="24"/>
        </w:rPr>
        <w:t xml:space="preserve">Tiesa konstatējusi, ka </w:t>
      </w:r>
      <w:r w:rsidR="00D478F1">
        <w:rPr>
          <w:rFonts w:asciiTheme="majorBidi" w:hAnsiTheme="majorBidi" w:cstheme="majorBidi"/>
          <w:szCs w:val="24"/>
        </w:rPr>
        <w:t>[pers. A]</w:t>
      </w:r>
      <w:r w:rsidRPr="002F6FA4">
        <w:rPr>
          <w:szCs w:val="24"/>
        </w:rPr>
        <w:t>, atrodoties sabiedriskā vietā – SIA ,,Rīgas satiksme” sabiedriskajā transport</w:t>
      </w:r>
      <w:r w:rsidR="00E50245" w:rsidRPr="002F6FA4">
        <w:rPr>
          <w:szCs w:val="24"/>
        </w:rPr>
        <w:t>ā</w:t>
      </w:r>
      <w:r w:rsidR="007358FB">
        <w:rPr>
          <w:szCs w:val="24"/>
        </w:rPr>
        <w:t xml:space="preserve"> –</w:t>
      </w:r>
      <w:r w:rsidRPr="002F6FA4">
        <w:rPr>
          <w:szCs w:val="24"/>
        </w:rPr>
        <w:t>, citu personu klātbūtnē, veica</w:t>
      </w:r>
      <w:r w:rsidR="002C4C2D">
        <w:rPr>
          <w:szCs w:val="24"/>
        </w:rPr>
        <w:t xml:space="preserve"> </w:t>
      </w:r>
      <w:r w:rsidRPr="002F6FA4">
        <w:rPr>
          <w:szCs w:val="24"/>
        </w:rPr>
        <w:t xml:space="preserve">darbības, kas </w:t>
      </w:r>
      <w:r w:rsidR="002C4C2D">
        <w:rPr>
          <w:szCs w:val="24"/>
        </w:rPr>
        <w:t xml:space="preserve">izpaudās </w:t>
      </w:r>
      <w:r w:rsidRPr="002F6FA4">
        <w:rPr>
          <w:szCs w:val="24"/>
        </w:rPr>
        <w:t>acīmredzam</w:t>
      </w:r>
      <w:r w:rsidR="002C4C2D">
        <w:rPr>
          <w:szCs w:val="24"/>
        </w:rPr>
        <w:t xml:space="preserve">ā </w:t>
      </w:r>
      <w:r w:rsidRPr="002F6FA4">
        <w:rPr>
          <w:szCs w:val="24"/>
        </w:rPr>
        <w:t>sabiedriskās kārtības</w:t>
      </w:r>
      <w:r w:rsidR="00094932">
        <w:rPr>
          <w:szCs w:val="24"/>
        </w:rPr>
        <w:t xml:space="preserve"> traucēšanā</w:t>
      </w:r>
      <w:r w:rsidR="005C03AB">
        <w:rPr>
          <w:szCs w:val="24"/>
        </w:rPr>
        <w:t xml:space="preserve">. Apsūdzētais rupji un aizskaroši vērsās pret </w:t>
      </w:r>
      <w:r w:rsidR="004257EE">
        <w:rPr>
          <w:rFonts w:asciiTheme="majorBidi" w:hAnsiTheme="majorBidi" w:cstheme="majorBidi"/>
          <w:szCs w:val="24"/>
        </w:rPr>
        <w:lastRenderedPageBreak/>
        <w:t>[pers. B]</w:t>
      </w:r>
      <w:r w:rsidR="005C03AB" w:rsidRPr="005C03AB">
        <w:rPr>
          <w:szCs w:val="24"/>
        </w:rPr>
        <w:t>, kā arī sabiedrības locekļiem kopumā, pauda atklātu un cinisku</w:t>
      </w:r>
      <w:r w:rsidR="005C03AB">
        <w:rPr>
          <w:szCs w:val="24"/>
        </w:rPr>
        <w:t xml:space="preserve"> </w:t>
      </w:r>
      <w:r w:rsidR="004257EE">
        <w:rPr>
          <w:rFonts w:asciiTheme="majorBidi" w:hAnsiTheme="majorBidi" w:cstheme="majorBidi"/>
          <w:szCs w:val="24"/>
        </w:rPr>
        <w:t>[pers. B]</w:t>
      </w:r>
      <w:r w:rsidR="005C03AB" w:rsidRPr="005C03AB">
        <w:rPr>
          <w:szCs w:val="24"/>
        </w:rPr>
        <w:t xml:space="preserve"> interešu nonievāšanu, ierobežoja viņas un viņas kolēģa tiesības uz mierīgu darba</w:t>
      </w:r>
      <w:r w:rsidR="005C03AB">
        <w:rPr>
          <w:szCs w:val="24"/>
        </w:rPr>
        <w:t xml:space="preserve"> </w:t>
      </w:r>
      <w:r w:rsidR="005C03AB" w:rsidRPr="005C03AB">
        <w:rPr>
          <w:szCs w:val="24"/>
        </w:rPr>
        <w:t>pienākumu pildīšanu, brīvu pārvietošanos, apdraudēja SIA</w:t>
      </w:r>
      <w:r w:rsidR="00073F00">
        <w:rPr>
          <w:szCs w:val="24"/>
        </w:rPr>
        <w:t> </w:t>
      </w:r>
      <w:r w:rsidR="00651CA6">
        <w:rPr>
          <w:szCs w:val="24"/>
        </w:rPr>
        <w:t>,,</w:t>
      </w:r>
      <w:r w:rsidR="005C03AB" w:rsidRPr="005C03AB">
        <w:rPr>
          <w:szCs w:val="24"/>
        </w:rPr>
        <w:t>Rīgas satiksme” netraucētu darbību, izrādot</w:t>
      </w:r>
      <w:r w:rsidR="005C03AB">
        <w:rPr>
          <w:szCs w:val="24"/>
        </w:rPr>
        <w:t xml:space="preserve"> </w:t>
      </w:r>
      <w:r w:rsidR="005C03AB" w:rsidRPr="005C03AB">
        <w:rPr>
          <w:szCs w:val="24"/>
        </w:rPr>
        <w:t xml:space="preserve">acīmredzamu necieņu gan pret sabiedrību kopumā, gan pret </w:t>
      </w:r>
      <w:r w:rsidR="004257EE">
        <w:rPr>
          <w:rFonts w:asciiTheme="majorBidi" w:hAnsiTheme="majorBidi" w:cstheme="majorBidi"/>
          <w:szCs w:val="24"/>
        </w:rPr>
        <w:t>[pers. B]</w:t>
      </w:r>
      <w:r w:rsidR="005C03AB" w:rsidRPr="005C03AB">
        <w:rPr>
          <w:szCs w:val="24"/>
        </w:rPr>
        <w:t xml:space="preserve"> personīgi</w:t>
      </w:r>
      <w:r w:rsidR="005C03AB">
        <w:rPr>
          <w:szCs w:val="24"/>
        </w:rPr>
        <w:t xml:space="preserve">. </w:t>
      </w:r>
      <w:r w:rsidRPr="002F6FA4">
        <w:rPr>
          <w:szCs w:val="24"/>
        </w:rPr>
        <w:t xml:space="preserve">Turklāt </w:t>
      </w:r>
      <w:r w:rsidR="004257EE">
        <w:rPr>
          <w:rFonts w:asciiTheme="majorBidi" w:hAnsiTheme="majorBidi" w:cstheme="majorBidi"/>
          <w:szCs w:val="24"/>
        </w:rPr>
        <w:t>[pers. A]</w:t>
      </w:r>
      <w:r w:rsidRPr="002F6FA4">
        <w:rPr>
          <w:szCs w:val="24"/>
        </w:rPr>
        <w:t xml:space="preserve"> nodarīja </w:t>
      </w:r>
      <w:r w:rsidR="004257EE">
        <w:rPr>
          <w:rFonts w:asciiTheme="majorBidi" w:hAnsiTheme="majorBidi" w:cstheme="majorBidi"/>
          <w:szCs w:val="24"/>
        </w:rPr>
        <w:t>[pers. B]</w:t>
      </w:r>
      <w:r w:rsidRPr="002F6FA4">
        <w:rPr>
          <w:szCs w:val="24"/>
        </w:rPr>
        <w:t xml:space="preserve"> maznozīmīgus miesas bojājumus</w:t>
      </w:r>
      <w:r w:rsidR="002F6FA4">
        <w:rPr>
          <w:szCs w:val="24"/>
        </w:rPr>
        <w:t xml:space="preserve"> un </w:t>
      </w:r>
      <w:r w:rsidRPr="002F6FA4">
        <w:rPr>
          <w:szCs w:val="24"/>
        </w:rPr>
        <w:t>sabojāja viņai piederoš</w:t>
      </w:r>
      <w:r w:rsidR="002F6FA4">
        <w:rPr>
          <w:szCs w:val="24"/>
        </w:rPr>
        <w:t>u</w:t>
      </w:r>
      <w:r w:rsidRPr="002F6FA4">
        <w:rPr>
          <w:szCs w:val="24"/>
        </w:rPr>
        <w:t xml:space="preserve"> mantu.</w:t>
      </w:r>
      <w:r w:rsidR="005C03AB">
        <w:rPr>
          <w:szCs w:val="24"/>
        </w:rPr>
        <w:t xml:space="preserve"> </w:t>
      </w:r>
    </w:p>
    <w:p w14:paraId="7D3C7F55" w14:textId="444548A5" w:rsidR="00691781" w:rsidRPr="002F6FA4" w:rsidRDefault="00691781" w:rsidP="005C03AB">
      <w:pPr>
        <w:widowControl w:val="0"/>
        <w:rPr>
          <w:szCs w:val="24"/>
        </w:rPr>
      </w:pPr>
      <w:r w:rsidRPr="002F6FA4">
        <w:rPr>
          <w:szCs w:val="24"/>
        </w:rPr>
        <w:t>Senāts konstatē, ka kasācijas sūdzībā</w:t>
      </w:r>
      <w:r w:rsidR="00AC3EAD">
        <w:rPr>
          <w:szCs w:val="24"/>
        </w:rPr>
        <w:t xml:space="preserve"> </w:t>
      </w:r>
      <w:r w:rsidRPr="002F6FA4">
        <w:rPr>
          <w:szCs w:val="24"/>
        </w:rPr>
        <w:t xml:space="preserve">aizstāvis faktiski </w:t>
      </w:r>
      <w:r w:rsidR="00AC3EAD">
        <w:rPr>
          <w:szCs w:val="24"/>
        </w:rPr>
        <w:t xml:space="preserve">paudis iebildumus pret apelācijas instances tiesas sniegto </w:t>
      </w:r>
      <w:r w:rsidRPr="002F6FA4">
        <w:rPr>
          <w:szCs w:val="24"/>
        </w:rPr>
        <w:t xml:space="preserve">apsūdzētā </w:t>
      </w:r>
      <w:r w:rsidR="00AC3EAD">
        <w:rPr>
          <w:szCs w:val="24"/>
        </w:rPr>
        <w:t>faktisko</w:t>
      </w:r>
      <w:r w:rsidRPr="002F6FA4">
        <w:rPr>
          <w:szCs w:val="24"/>
        </w:rPr>
        <w:t xml:space="preserve"> darbību vērtējum</w:t>
      </w:r>
      <w:r w:rsidR="00AC3EAD">
        <w:rPr>
          <w:szCs w:val="24"/>
        </w:rPr>
        <w:t>u</w:t>
      </w:r>
      <w:r w:rsidRPr="002F6FA4">
        <w:rPr>
          <w:szCs w:val="24"/>
        </w:rPr>
        <w:t>.</w:t>
      </w:r>
    </w:p>
    <w:p w14:paraId="588E8007" w14:textId="23D5096A" w:rsidR="0090617A" w:rsidRPr="002F6FA4" w:rsidRDefault="00691781" w:rsidP="0074213E">
      <w:pPr>
        <w:widowControl w:val="0"/>
        <w:rPr>
          <w:szCs w:val="24"/>
        </w:rPr>
      </w:pPr>
      <w:r w:rsidRPr="002F6FA4">
        <w:rPr>
          <w:szCs w:val="24"/>
        </w:rPr>
        <w:t xml:space="preserve">Senāta judikatūrā pausta atziņa, </w:t>
      </w:r>
      <w:r w:rsidR="003C5C44" w:rsidRPr="002F6FA4">
        <w:rPr>
          <w:szCs w:val="24"/>
        </w:rPr>
        <w:t xml:space="preserve">ka </w:t>
      </w:r>
      <w:r w:rsidRPr="002F6FA4">
        <w:rPr>
          <w:szCs w:val="24"/>
        </w:rPr>
        <w:t xml:space="preserve">to, vai par pierādītām atzītās personas darbības ir administratīvi sodāms huligānisms vai </w:t>
      </w:r>
      <w:r w:rsidR="00CF7845" w:rsidRPr="002F6FA4">
        <w:rPr>
          <w:szCs w:val="24"/>
        </w:rPr>
        <w:t xml:space="preserve">Krimināllikuma 231. panta pirmajā daļā paredzētais noziedzīgais nodarījums, konstatē tiesa, kura lietu izskata pēc būtības – pirmās instances vai apelācijas instances tiesa. </w:t>
      </w:r>
      <w:r w:rsidR="00F60BB9">
        <w:rPr>
          <w:szCs w:val="24"/>
        </w:rPr>
        <w:t xml:space="preserve">Savukārt </w:t>
      </w:r>
      <w:r w:rsidR="00CF7845" w:rsidRPr="002F6FA4">
        <w:rPr>
          <w:szCs w:val="24"/>
        </w:rPr>
        <w:t>Krimināllikuma 231.</w:t>
      </w:r>
      <w:r w:rsidR="003C5C44" w:rsidRPr="002F6FA4">
        <w:rPr>
          <w:szCs w:val="24"/>
        </w:rPr>
        <w:t> </w:t>
      </w:r>
      <w:r w:rsidR="00CF7845" w:rsidRPr="002F6FA4">
        <w:rPr>
          <w:szCs w:val="24"/>
        </w:rPr>
        <w:t>panta otrajā daļā paredzētais noziedzīgais nodarījums ir konstatējams visos gadījumos, kad persona atzīstama par vainīgu huligānisma pamatsastāv</w:t>
      </w:r>
      <w:r w:rsidR="003C5C44" w:rsidRPr="002F6FA4">
        <w:rPr>
          <w:szCs w:val="24"/>
        </w:rPr>
        <w:t>a</w:t>
      </w:r>
      <w:r w:rsidR="00CF7845" w:rsidRPr="002F6FA4">
        <w:rPr>
          <w:szCs w:val="24"/>
        </w:rPr>
        <w:t xml:space="preserve"> izdarīšanā un, izdarot huligānismu, citai personai tiek nodarīti jebkādi tiesu medicīn</w:t>
      </w:r>
      <w:r w:rsidR="003C5C44" w:rsidRPr="002F6FA4">
        <w:rPr>
          <w:szCs w:val="24"/>
        </w:rPr>
        <w:t>as</w:t>
      </w:r>
      <w:r w:rsidR="00CF7845" w:rsidRPr="002F6FA4">
        <w:rPr>
          <w:szCs w:val="24"/>
        </w:rPr>
        <w:t xml:space="preserve"> ekspert</w:t>
      </w:r>
      <w:r w:rsidR="003C5C44" w:rsidRPr="002F6FA4">
        <w:rPr>
          <w:szCs w:val="24"/>
        </w:rPr>
        <w:t>a</w:t>
      </w:r>
      <w:r w:rsidR="00CF7845" w:rsidRPr="002F6FA4">
        <w:rPr>
          <w:szCs w:val="24"/>
        </w:rPr>
        <w:t xml:space="preserve"> konstatēti miesas bojājumi (</w:t>
      </w:r>
      <w:r w:rsidR="0074213E" w:rsidRPr="002F6FA4">
        <w:rPr>
          <w:i/>
          <w:iCs/>
          <w:szCs w:val="24"/>
        </w:rPr>
        <w:t>Senāta 2013. gada 29. maija lēmums lietā Nr. </w:t>
      </w:r>
      <w:hyperlink r:id="rId8" w:history="1">
        <w:r w:rsidR="0074213E" w:rsidRPr="00651CA6">
          <w:rPr>
            <w:rStyle w:val="Hyperlink"/>
            <w:i/>
            <w:iCs/>
            <w:szCs w:val="24"/>
          </w:rPr>
          <w:t>SKK-253/2013</w:t>
        </w:r>
      </w:hyperlink>
      <w:r w:rsidR="0074213E" w:rsidRPr="002F6FA4">
        <w:rPr>
          <w:i/>
          <w:iCs/>
          <w:szCs w:val="24"/>
        </w:rPr>
        <w:t>, Nr. </w:t>
      </w:r>
      <w:r w:rsidR="0074213E" w:rsidRPr="002F6FA4">
        <w:rPr>
          <w:bCs/>
          <w:i/>
          <w:iCs/>
          <w:szCs w:val="24"/>
        </w:rPr>
        <w:t>11370004412</w:t>
      </w:r>
      <w:r w:rsidR="0074213E" w:rsidRPr="002F6FA4">
        <w:rPr>
          <w:bCs/>
          <w:szCs w:val="24"/>
        </w:rPr>
        <w:t>).</w:t>
      </w:r>
    </w:p>
    <w:p w14:paraId="6741DAA2" w14:textId="6538C7C6" w:rsidR="00394F1D" w:rsidRPr="002F6FA4" w:rsidRDefault="00394F1D" w:rsidP="000F715A">
      <w:pPr>
        <w:rPr>
          <w:rFonts w:asciiTheme="majorBidi" w:hAnsiTheme="majorBidi" w:cstheme="majorBidi"/>
          <w:szCs w:val="24"/>
        </w:rPr>
      </w:pPr>
      <w:r w:rsidRPr="002F6FA4">
        <w:rPr>
          <w:szCs w:val="24"/>
        </w:rPr>
        <w:t xml:space="preserve">Ievērojot minēto, Senāts atzīst, ka apsūdzētā </w:t>
      </w:r>
      <w:r w:rsidR="004257EE">
        <w:rPr>
          <w:rFonts w:asciiTheme="majorBidi" w:hAnsiTheme="majorBidi" w:cstheme="majorBidi"/>
          <w:szCs w:val="24"/>
        </w:rPr>
        <w:t>[pers. A]</w:t>
      </w:r>
      <w:r w:rsidR="000F715A" w:rsidRPr="002F6FA4">
        <w:rPr>
          <w:szCs w:val="24"/>
        </w:rPr>
        <w:t xml:space="preserve"> </w:t>
      </w:r>
      <w:r w:rsidRPr="002F6FA4">
        <w:rPr>
          <w:szCs w:val="24"/>
        </w:rPr>
        <w:t xml:space="preserve">aizstāvja </w:t>
      </w:r>
      <w:r w:rsidR="000F715A" w:rsidRPr="002F6FA4">
        <w:rPr>
          <w:szCs w:val="24"/>
        </w:rPr>
        <w:t>E. Saulīša</w:t>
      </w:r>
      <w:r w:rsidRPr="002F6FA4">
        <w:rPr>
          <w:szCs w:val="24"/>
        </w:rPr>
        <w:t xml:space="preserve"> kasācijas </w:t>
      </w:r>
      <w:r w:rsidRPr="002F6FA4">
        <w:rPr>
          <w:rFonts w:asciiTheme="majorBidi" w:hAnsiTheme="majorBidi" w:cstheme="majorBidi"/>
          <w:szCs w:val="24"/>
        </w:rPr>
        <w:t xml:space="preserve">sūdzības argumenti faktiski pauž sūdzības iesniedzēja neapmierinātību ar tiem secinājumiem, kādus izdarījusi apelācijas instances tiesa, izvērtējot lietā esošos pierādījumus, un </w:t>
      </w:r>
      <w:r w:rsidR="00F60BB9">
        <w:rPr>
          <w:rFonts w:asciiTheme="majorBidi" w:hAnsiTheme="majorBidi" w:cstheme="majorBidi"/>
          <w:szCs w:val="24"/>
        </w:rPr>
        <w:t xml:space="preserve">ir </w:t>
      </w:r>
      <w:r w:rsidRPr="002F6FA4">
        <w:rPr>
          <w:rFonts w:asciiTheme="majorBidi" w:hAnsiTheme="majorBidi" w:cstheme="majorBidi"/>
          <w:szCs w:val="24"/>
        </w:rPr>
        <w:t>vērsti uz to, lai panāktu apelācijas instances tiesas nolēmuma atcelšanu nevis juridisku, bet faktisku iemeslu dēļ, kas ir pretrunā ar Kriminālprocesa likuma 569. panta pirmo daļu.</w:t>
      </w:r>
    </w:p>
    <w:p w14:paraId="646D6DAA" w14:textId="72EA12E2" w:rsidR="00394F1D" w:rsidRDefault="00394F1D" w:rsidP="00394F1D">
      <w:pPr>
        <w:widowControl w:val="0"/>
      </w:pPr>
      <w:r w:rsidRPr="00610313">
        <w:t>Minētais ir pamats atteikumam ierosināt kasācijas tiesvedību saskaņā ar Kriminālprocesa likuma 573.</w:t>
      </w:r>
      <w:r w:rsidRPr="00610313">
        <w:rPr>
          <w:vertAlign w:val="superscript"/>
        </w:rPr>
        <w:t>1 </w:t>
      </w:r>
      <w:r w:rsidRPr="00610313">
        <w:t>panta pirmo daļu.</w:t>
      </w:r>
    </w:p>
    <w:p w14:paraId="7FC45C05" w14:textId="18E35CC5" w:rsidR="000577E8" w:rsidRPr="00EA18FD" w:rsidRDefault="00A117DC" w:rsidP="00E317D6">
      <w:pPr>
        <w:rPr>
          <w:rFonts w:asciiTheme="majorBidi" w:hAnsiTheme="majorBidi" w:cstheme="majorBidi"/>
          <w:kern w:val="0"/>
          <w:szCs w:val="24"/>
          <w14:ligatures w14:val="none"/>
        </w:rPr>
      </w:pPr>
      <w:bookmarkStart w:id="1" w:name="_Hlk190784919"/>
      <w:bookmarkEnd w:id="0"/>
      <w:r w:rsidRPr="0082473F">
        <w:t>Pamatojoties uz Kriminālprocesa likuma 573. panta trešo un piekto daļu</w:t>
      </w:r>
      <w:r>
        <w:t>,</w:t>
      </w:r>
      <w:r w:rsidRPr="0082473F">
        <w:t xml:space="preserve"> 573.</w:t>
      </w:r>
      <w:r w:rsidRPr="0082473F">
        <w:rPr>
          <w:vertAlign w:val="superscript"/>
        </w:rPr>
        <w:t>1</w:t>
      </w:r>
      <w:r w:rsidRPr="0082473F">
        <w:t xml:space="preserve"> panta </w:t>
      </w:r>
      <w:r w:rsidRPr="0082473F">
        <w:rPr>
          <w:rFonts w:asciiTheme="majorBidi" w:hAnsiTheme="majorBidi" w:cstheme="majorBidi"/>
        </w:rPr>
        <w:t>pirmo daļu</w:t>
      </w:r>
      <w:r w:rsidR="000577E8" w:rsidRPr="00EA18FD">
        <w:rPr>
          <w:rFonts w:asciiTheme="majorBidi" w:hAnsiTheme="majorBidi" w:cstheme="majorBidi"/>
          <w:kern w:val="0"/>
          <w:szCs w:val="24"/>
          <w14:ligatures w14:val="none"/>
        </w:rPr>
        <w:t>, Senāts</w:t>
      </w:r>
    </w:p>
    <w:bookmarkEnd w:id="1"/>
    <w:p w14:paraId="2B0B36E3" w14:textId="775138AB" w:rsidR="000577E8" w:rsidRPr="00EA18FD" w:rsidRDefault="000577E8" w:rsidP="000C380C">
      <w:pPr>
        <w:ind w:firstLine="0"/>
        <w:rPr>
          <w:rFonts w:asciiTheme="majorBidi" w:hAnsiTheme="majorBidi" w:cstheme="majorBidi"/>
          <w:kern w:val="0"/>
          <w:szCs w:val="24"/>
          <w14:ligatures w14:val="none"/>
        </w:rPr>
      </w:pPr>
    </w:p>
    <w:p w14:paraId="68455ABC" w14:textId="77777777" w:rsidR="000577E8" w:rsidRPr="00EA18FD" w:rsidRDefault="000577E8" w:rsidP="000577E8">
      <w:pPr>
        <w:ind w:firstLine="0"/>
        <w:jc w:val="center"/>
        <w:rPr>
          <w:rFonts w:asciiTheme="majorBidi" w:eastAsia="Times New Roman" w:hAnsiTheme="majorBidi" w:cstheme="majorBidi"/>
          <w:kern w:val="0"/>
          <w:szCs w:val="24"/>
          <w:lang w:eastAsia="lv-LV"/>
          <w14:ligatures w14:val="none"/>
        </w:rPr>
      </w:pPr>
      <w:r w:rsidRPr="00EA18FD">
        <w:rPr>
          <w:rFonts w:asciiTheme="majorBidi" w:eastAsia="Times New Roman" w:hAnsiTheme="majorBidi" w:cstheme="majorBidi"/>
          <w:b/>
          <w:bCs/>
          <w:kern w:val="0"/>
          <w:szCs w:val="24"/>
          <w:lang w:eastAsia="lv-LV"/>
          <w14:ligatures w14:val="none"/>
        </w:rPr>
        <w:t>nolēma</w:t>
      </w:r>
    </w:p>
    <w:p w14:paraId="47B6C7F2" w14:textId="77777777" w:rsidR="000577E8" w:rsidRPr="00EA18FD" w:rsidRDefault="000577E8" w:rsidP="000577E8">
      <w:pPr>
        <w:ind w:firstLine="0"/>
        <w:rPr>
          <w:rFonts w:asciiTheme="majorBidi" w:eastAsia="Times New Roman" w:hAnsiTheme="majorBidi" w:cstheme="majorBidi"/>
          <w:kern w:val="0"/>
          <w:szCs w:val="24"/>
          <w:lang w:eastAsia="lv-LV"/>
          <w14:ligatures w14:val="none"/>
        </w:rPr>
      </w:pPr>
    </w:p>
    <w:p w14:paraId="7F633E48" w14:textId="4774B538" w:rsidR="000577E8" w:rsidRPr="00EA18FD" w:rsidRDefault="000577E8" w:rsidP="00282D6D">
      <w:pPr>
        <w:ind w:firstLine="709"/>
        <w:rPr>
          <w:rFonts w:asciiTheme="majorBidi" w:eastAsia="Times New Roman" w:hAnsiTheme="majorBidi" w:cstheme="majorBidi"/>
          <w:kern w:val="0"/>
          <w:szCs w:val="24"/>
          <w:lang w:eastAsia="lv-LV"/>
          <w14:ligatures w14:val="none"/>
        </w:rPr>
      </w:pPr>
      <w:r w:rsidRPr="00EA18FD">
        <w:rPr>
          <w:rFonts w:asciiTheme="majorBidi" w:eastAsia="Times New Roman" w:hAnsiTheme="majorBidi" w:cstheme="majorBidi"/>
          <w:kern w:val="0"/>
          <w:szCs w:val="24"/>
          <w:lang w:eastAsia="lv-LV"/>
          <w14:ligatures w14:val="none"/>
        </w:rPr>
        <w:t>atteikt ierosināt kasācijas tiesvedību.</w:t>
      </w:r>
    </w:p>
    <w:p w14:paraId="2FEDC4E5" w14:textId="77777777" w:rsidR="00282D6D" w:rsidRPr="00EA18FD" w:rsidRDefault="00282D6D" w:rsidP="00282D6D">
      <w:pPr>
        <w:ind w:firstLine="709"/>
        <w:rPr>
          <w:rFonts w:asciiTheme="majorBidi" w:eastAsia="Times New Roman" w:hAnsiTheme="majorBidi" w:cstheme="majorBidi"/>
          <w:kern w:val="0"/>
          <w:szCs w:val="24"/>
          <w:lang w:eastAsia="lv-LV"/>
          <w14:ligatures w14:val="none"/>
        </w:rPr>
      </w:pPr>
    </w:p>
    <w:p w14:paraId="35A47E3B" w14:textId="4E54F675" w:rsidR="00676563" w:rsidRPr="004257EE" w:rsidRDefault="000577E8" w:rsidP="004257EE">
      <w:pPr>
        <w:ind w:firstLine="709"/>
        <w:rPr>
          <w:rFonts w:asciiTheme="majorBidi" w:eastAsia="Times New Roman" w:hAnsiTheme="majorBidi" w:cstheme="majorBidi"/>
          <w:kern w:val="0"/>
          <w:szCs w:val="24"/>
          <w:lang w:eastAsia="lv-LV"/>
          <w14:ligatures w14:val="none"/>
        </w:rPr>
      </w:pPr>
      <w:r w:rsidRPr="00EA18FD">
        <w:rPr>
          <w:rFonts w:asciiTheme="majorBidi" w:eastAsia="Times New Roman" w:hAnsiTheme="majorBidi" w:cstheme="majorBidi"/>
          <w:kern w:val="0"/>
          <w:szCs w:val="24"/>
          <w:lang w:eastAsia="lv-LV"/>
          <w14:ligatures w14:val="none"/>
        </w:rPr>
        <w:t>Lēmums nav pārsūdzams.</w:t>
      </w:r>
    </w:p>
    <w:sectPr w:rsidR="00676563" w:rsidRPr="004257EE" w:rsidSect="00B65418">
      <w:footerReference w:type="default" r:id="rId9"/>
      <w:pgSz w:w="11906" w:h="16838"/>
      <w:pgMar w:top="1134" w:right="1701" w:bottom="1134" w:left="1701" w:header="709"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E4E2" w14:textId="77777777" w:rsidR="00E6124D" w:rsidRDefault="00E6124D">
      <w:pPr>
        <w:spacing w:line="240" w:lineRule="auto"/>
      </w:pPr>
      <w:r>
        <w:separator/>
      </w:r>
    </w:p>
  </w:endnote>
  <w:endnote w:type="continuationSeparator" w:id="0">
    <w:p w14:paraId="3D3364CC" w14:textId="77777777" w:rsidR="00E6124D" w:rsidRDefault="00E61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E7D1" w14:textId="77777777" w:rsidR="006D6919" w:rsidRPr="00C01FD4" w:rsidRDefault="00F46282">
    <w:pPr>
      <w:pStyle w:val="Footer"/>
      <w:jc w:val="center"/>
      <w:rPr>
        <w:sz w:val="20"/>
        <w:szCs w:val="20"/>
      </w:rPr>
    </w:pPr>
    <w:r w:rsidRPr="00C01FD4">
      <w:rPr>
        <w:sz w:val="20"/>
        <w:szCs w:val="20"/>
      </w:rPr>
      <w:fldChar w:fldCharType="begin"/>
    </w:r>
    <w:r w:rsidRPr="00C01FD4">
      <w:rPr>
        <w:sz w:val="20"/>
        <w:szCs w:val="20"/>
      </w:rPr>
      <w:instrText xml:space="preserve"> PAGE </w:instrText>
    </w:r>
    <w:r w:rsidRPr="00C01FD4">
      <w:rPr>
        <w:sz w:val="20"/>
        <w:szCs w:val="20"/>
      </w:rPr>
      <w:fldChar w:fldCharType="separate"/>
    </w:r>
    <w:r w:rsidRPr="00C01FD4">
      <w:rPr>
        <w:noProof/>
        <w:sz w:val="20"/>
        <w:szCs w:val="20"/>
      </w:rPr>
      <w:t>3</w:t>
    </w:r>
    <w:r w:rsidRPr="00C01FD4">
      <w:rPr>
        <w:sz w:val="20"/>
        <w:szCs w:val="20"/>
      </w:rPr>
      <w:fldChar w:fldCharType="end"/>
    </w:r>
    <w:r w:rsidRPr="00C01FD4">
      <w:rPr>
        <w:sz w:val="20"/>
        <w:szCs w:val="20"/>
      </w:rPr>
      <w:t xml:space="preserve"> no </w:t>
    </w:r>
    <w:r w:rsidRPr="00C01FD4">
      <w:rPr>
        <w:sz w:val="20"/>
        <w:szCs w:val="20"/>
      </w:rPr>
      <w:fldChar w:fldCharType="begin"/>
    </w:r>
    <w:r w:rsidRPr="00C01FD4">
      <w:rPr>
        <w:sz w:val="20"/>
        <w:szCs w:val="20"/>
      </w:rPr>
      <w:instrText xml:space="preserve"> NUMPAGES </w:instrText>
    </w:r>
    <w:r w:rsidRPr="00C01FD4">
      <w:rPr>
        <w:sz w:val="20"/>
        <w:szCs w:val="20"/>
      </w:rPr>
      <w:fldChar w:fldCharType="separate"/>
    </w:r>
    <w:r w:rsidRPr="00C01FD4">
      <w:rPr>
        <w:noProof/>
        <w:sz w:val="20"/>
        <w:szCs w:val="20"/>
      </w:rPr>
      <w:t>3</w:t>
    </w:r>
    <w:r w:rsidRPr="00C01FD4">
      <w:rPr>
        <w:sz w:val="20"/>
        <w:szCs w:val="20"/>
      </w:rPr>
      <w:fldChar w:fldCharType="end"/>
    </w:r>
  </w:p>
  <w:p w14:paraId="612D2CF1" w14:textId="77777777" w:rsidR="006D6919" w:rsidRDefault="006D69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9C72" w14:textId="77777777" w:rsidR="00E6124D" w:rsidRDefault="00E6124D">
      <w:pPr>
        <w:spacing w:line="240" w:lineRule="auto"/>
      </w:pPr>
      <w:r>
        <w:separator/>
      </w:r>
    </w:p>
  </w:footnote>
  <w:footnote w:type="continuationSeparator" w:id="0">
    <w:p w14:paraId="632CE6A0" w14:textId="77777777" w:rsidR="00E6124D" w:rsidRDefault="00E612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50823"/>
    <w:multiLevelType w:val="hybridMultilevel"/>
    <w:tmpl w:val="9CE6C4FA"/>
    <w:lvl w:ilvl="0" w:tplc="0409000F">
      <w:start w:val="1"/>
      <w:numFmt w:val="decimal"/>
      <w:lvlText w:val="%1."/>
      <w:lvlJc w:val="left"/>
      <w:pPr>
        <w:tabs>
          <w:tab w:val="num" w:pos="720"/>
        </w:tabs>
        <w:ind w:left="720" w:hanging="360"/>
      </w:pPr>
    </w:lvl>
    <w:lvl w:ilvl="1" w:tplc="3DDA49CE">
      <w:start w:val="1"/>
      <w:numFmt w:val="bullet"/>
      <w:lvlText w:val=""/>
      <w:lvlJc w:val="left"/>
      <w:pPr>
        <w:tabs>
          <w:tab w:val="num" w:pos="1440"/>
        </w:tabs>
        <w:ind w:left="1440" w:hanging="360"/>
      </w:pPr>
      <w:rPr>
        <w:rFonts w:ascii="Symbol" w:hAnsi="Symbol" w:hint="default"/>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3837094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E8"/>
    <w:rsid w:val="00003B9A"/>
    <w:rsid w:val="00006856"/>
    <w:rsid w:val="00010241"/>
    <w:rsid w:val="00011284"/>
    <w:rsid w:val="00013B41"/>
    <w:rsid w:val="00014472"/>
    <w:rsid w:val="00015628"/>
    <w:rsid w:val="00015F6A"/>
    <w:rsid w:val="00016BC4"/>
    <w:rsid w:val="000176A0"/>
    <w:rsid w:val="00020183"/>
    <w:rsid w:val="0002536E"/>
    <w:rsid w:val="00030746"/>
    <w:rsid w:val="00033A37"/>
    <w:rsid w:val="00034644"/>
    <w:rsid w:val="0003605D"/>
    <w:rsid w:val="00041839"/>
    <w:rsid w:val="00053856"/>
    <w:rsid w:val="00053FA0"/>
    <w:rsid w:val="00056724"/>
    <w:rsid w:val="000577E8"/>
    <w:rsid w:val="00060916"/>
    <w:rsid w:val="00061FF7"/>
    <w:rsid w:val="0006308C"/>
    <w:rsid w:val="000654C3"/>
    <w:rsid w:val="000703AF"/>
    <w:rsid w:val="00070798"/>
    <w:rsid w:val="0007317F"/>
    <w:rsid w:val="00073F00"/>
    <w:rsid w:val="0007655C"/>
    <w:rsid w:val="00080383"/>
    <w:rsid w:val="00083C6A"/>
    <w:rsid w:val="00086999"/>
    <w:rsid w:val="00086ACC"/>
    <w:rsid w:val="00086C6B"/>
    <w:rsid w:val="000925B3"/>
    <w:rsid w:val="0009425C"/>
    <w:rsid w:val="00094932"/>
    <w:rsid w:val="000A03CC"/>
    <w:rsid w:val="000A39C5"/>
    <w:rsid w:val="000A715B"/>
    <w:rsid w:val="000B0888"/>
    <w:rsid w:val="000B1526"/>
    <w:rsid w:val="000B1B3C"/>
    <w:rsid w:val="000B2623"/>
    <w:rsid w:val="000B361A"/>
    <w:rsid w:val="000B4619"/>
    <w:rsid w:val="000B549C"/>
    <w:rsid w:val="000B55D5"/>
    <w:rsid w:val="000B5A4E"/>
    <w:rsid w:val="000C0220"/>
    <w:rsid w:val="000C1552"/>
    <w:rsid w:val="000C1F37"/>
    <w:rsid w:val="000C24D1"/>
    <w:rsid w:val="000C3340"/>
    <w:rsid w:val="000C380C"/>
    <w:rsid w:val="000C4EDF"/>
    <w:rsid w:val="000C500A"/>
    <w:rsid w:val="000C5065"/>
    <w:rsid w:val="000D10F1"/>
    <w:rsid w:val="000D16C6"/>
    <w:rsid w:val="000D6731"/>
    <w:rsid w:val="000D6B8C"/>
    <w:rsid w:val="000D7D9F"/>
    <w:rsid w:val="000D7EED"/>
    <w:rsid w:val="000D7EF7"/>
    <w:rsid w:val="000E2C91"/>
    <w:rsid w:val="000E39B9"/>
    <w:rsid w:val="000E5442"/>
    <w:rsid w:val="000E6193"/>
    <w:rsid w:val="000E6EA4"/>
    <w:rsid w:val="000E7245"/>
    <w:rsid w:val="000E729F"/>
    <w:rsid w:val="000E7893"/>
    <w:rsid w:val="000F165F"/>
    <w:rsid w:val="000F3966"/>
    <w:rsid w:val="000F3DD1"/>
    <w:rsid w:val="000F5554"/>
    <w:rsid w:val="000F6375"/>
    <w:rsid w:val="000F715A"/>
    <w:rsid w:val="000F7639"/>
    <w:rsid w:val="001013BE"/>
    <w:rsid w:val="00102445"/>
    <w:rsid w:val="00103219"/>
    <w:rsid w:val="001043F5"/>
    <w:rsid w:val="00104559"/>
    <w:rsid w:val="0011205D"/>
    <w:rsid w:val="00113EC8"/>
    <w:rsid w:val="00115106"/>
    <w:rsid w:val="001154FC"/>
    <w:rsid w:val="0011621A"/>
    <w:rsid w:val="001208F5"/>
    <w:rsid w:val="00122135"/>
    <w:rsid w:val="00127AEE"/>
    <w:rsid w:val="00131ECA"/>
    <w:rsid w:val="00132589"/>
    <w:rsid w:val="001328FC"/>
    <w:rsid w:val="00133699"/>
    <w:rsid w:val="00134208"/>
    <w:rsid w:val="00135761"/>
    <w:rsid w:val="00136CAE"/>
    <w:rsid w:val="001405D1"/>
    <w:rsid w:val="001432D9"/>
    <w:rsid w:val="0014601A"/>
    <w:rsid w:val="00146E36"/>
    <w:rsid w:val="00147E3B"/>
    <w:rsid w:val="00153E44"/>
    <w:rsid w:val="00155B55"/>
    <w:rsid w:val="00155D41"/>
    <w:rsid w:val="00160ECB"/>
    <w:rsid w:val="0016137B"/>
    <w:rsid w:val="00164937"/>
    <w:rsid w:val="00166D29"/>
    <w:rsid w:val="00170846"/>
    <w:rsid w:val="00170F2F"/>
    <w:rsid w:val="001722F1"/>
    <w:rsid w:val="00172570"/>
    <w:rsid w:val="00172A97"/>
    <w:rsid w:val="00172D96"/>
    <w:rsid w:val="00173157"/>
    <w:rsid w:val="0017430F"/>
    <w:rsid w:val="001754A5"/>
    <w:rsid w:val="00176E81"/>
    <w:rsid w:val="00177D8E"/>
    <w:rsid w:val="00180619"/>
    <w:rsid w:val="001874AD"/>
    <w:rsid w:val="00190F1F"/>
    <w:rsid w:val="00192C54"/>
    <w:rsid w:val="00192C89"/>
    <w:rsid w:val="001950B0"/>
    <w:rsid w:val="00196770"/>
    <w:rsid w:val="001967C8"/>
    <w:rsid w:val="00196B66"/>
    <w:rsid w:val="001A28EF"/>
    <w:rsid w:val="001A3193"/>
    <w:rsid w:val="001A34CB"/>
    <w:rsid w:val="001A40E5"/>
    <w:rsid w:val="001A4D8C"/>
    <w:rsid w:val="001B0BBA"/>
    <w:rsid w:val="001B18C5"/>
    <w:rsid w:val="001B2A4F"/>
    <w:rsid w:val="001B48F9"/>
    <w:rsid w:val="001B4998"/>
    <w:rsid w:val="001B72D9"/>
    <w:rsid w:val="001B7E3A"/>
    <w:rsid w:val="001C03B8"/>
    <w:rsid w:val="001C12D1"/>
    <w:rsid w:val="001C1E25"/>
    <w:rsid w:val="001C20E2"/>
    <w:rsid w:val="001D0B75"/>
    <w:rsid w:val="001D1CB8"/>
    <w:rsid w:val="001D2813"/>
    <w:rsid w:val="001D7674"/>
    <w:rsid w:val="001E025E"/>
    <w:rsid w:val="001E329D"/>
    <w:rsid w:val="001E329E"/>
    <w:rsid w:val="001E3A6C"/>
    <w:rsid w:val="001E3EBC"/>
    <w:rsid w:val="001E4948"/>
    <w:rsid w:val="001E67B6"/>
    <w:rsid w:val="001E77CC"/>
    <w:rsid w:val="001E7EA3"/>
    <w:rsid w:val="002021D7"/>
    <w:rsid w:val="00205167"/>
    <w:rsid w:val="00205269"/>
    <w:rsid w:val="002060DD"/>
    <w:rsid w:val="00206654"/>
    <w:rsid w:val="00207BBB"/>
    <w:rsid w:val="00207FCA"/>
    <w:rsid w:val="00210409"/>
    <w:rsid w:val="00210599"/>
    <w:rsid w:val="00210BE7"/>
    <w:rsid w:val="00213518"/>
    <w:rsid w:val="002152F8"/>
    <w:rsid w:val="0021550B"/>
    <w:rsid w:val="00215B41"/>
    <w:rsid w:val="002173B8"/>
    <w:rsid w:val="00220371"/>
    <w:rsid w:val="002231F4"/>
    <w:rsid w:val="00224212"/>
    <w:rsid w:val="00224FF5"/>
    <w:rsid w:val="00226581"/>
    <w:rsid w:val="002309A8"/>
    <w:rsid w:val="00231281"/>
    <w:rsid w:val="00234233"/>
    <w:rsid w:val="0023472C"/>
    <w:rsid w:val="00234981"/>
    <w:rsid w:val="00236B08"/>
    <w:rsid w:val="00236BD6"/>
    <w:rsid w:val="00241E1D"/>
    <w:rsid w:val="002432AB"/>
    <w:rsid w:val="00244ECA"/>
    <w:rsid w:val="002452BB"/>
    <w:rsid w:val="00245CD9"/>
    <w:rsid w:val="00246BCF"/>
    <w:rsid w:val="00251C2C"/>
    <w:rsid w:val="00252093"/>
    <w:rsid w:val="00253045"/>
    <w:rsid w:val="002548FE"/>
    <w:rsid w:val="00254A1D"/>
    <w:rsid w:val="002552C4"/>
    <w:rsid w:val="00256C30"/>
    <w:rsid w:val="00260309"/>
    <w:rsid w:val="002612DE"/>
    <w:rsid w:val="00266BF3"/>
    <w:rsid w:val="00266C58"/>
    <w:rsid w:val="002708D0"/>
    <w:rsid w:val="00270B82"/>
    <w:rsid w:val="00276F3F"/>
    <w:rsid w:val="00281F4B"/>
    <w:rsid w:val="00282D6D"/>
    <w:rsid w:val="002907F9"/>
    <w:rsid w:val="00291166"/>
    <w:rsid w:val="002929BB"/>
    <w:rsid w:val="002941A8"/>
    <w:rsid w:val="00295A3B"/>
    <w:rsid w:val="0029719F"/>
    <w:rsid w:val="002A0B28"/>
    <w:rsid w:val="002A0DFF"/>
    <w:rsid w:val="002A1807"/>
    <w:rsid w:val="002A4789"/>
    <w:rsid w:val="002A6D4A"/>
    <w:rsid w:val="002B6B8C"/>
    <w:rsid w:val="002B7E5D"/>
    <w:rsid w:val="002C0B38"/>
    <w:rsid w:val="002C0D99"/>
    <w:rsid w:val="002C156D"/>
    <w:rsid w:val="002C22B7"/>
    <w:rsid w:val="002C4C2D"/>
    <w:rsid w:val="002C4EA8"/>
    <w:rsid w:val="002C6B80"/>
    <w:rsid w:val="002D07C9"/>
    <w:rsid w:val="002D1895"/>
    <w:rsid w:val="002D3AC5"/>
    <w:rsid w:val="002D5927"/>
    <w:rsid w:val="002D7ECB"/>
    <w:rsid w:val="002E152C"/>
    <w:rsid w:val="002E1C88"/>
    <w:rsid w:val="002E20A6"/>
    <w:rsid w:val="002E771A"/>
    <w:rsid w:val="002E7C79"/>
    <w:rsid w:val="002F0478"/>
    <w:rsid w:val="002F0A8B"/>
    <w:rsid w:val="002F127C"/>
    <w:rsid w:val="002F3103"/>
    <w:rsid w:val="002F3140"/>
    <w:rsid w:val="002F4423"/>
    <w:rsid w:val="002F5FB2"/>
    <w:rsid w:val="002F6FA4"/>
    <w:rsid w:val="00302E9E"/>
    <w:rsid w:val="00302F0D"/>
    <w:rsid w:val="003039A4"/>
    <w:rsid w:val="00305E0A"/>
    <w:rsid w:val="00310B9D"/>
    <w:rsid w:val="0031346C"/>
    <w:rsid w:val="00314179"/>
    <w:rsid w:val="00315BCE"/>
    <w:rsid w:val="00317D4B"/>
    <w:rsid w:val="00327401"/>
    <w:rsid w:val="00327F27"/>
    <w:rsid w:val="003309AC"/>
    <w:rsid w:val="003334C8"/>
    <w:rsid w:val="00335B4F"/>
    <w:rsid w:val="00336533"/>
    <w:rsid w:val="00336E1A"/>
    <w:rsid w:val="00340FAF"/>
    <w:rsid w:val="00343D94"/>
    <w:rsid w:val="00345CF5"/>
    <w:rsid w:val="0034689B"/>
    <w:rsid w:val="003510BF"/>
    <w:rsid w:val="0035188B"/>
    <w:rsid w:val="00352F4B"/>
    <w:rsid w:val="00353497"/>
    <w:rsid w:val="00356230"/>
    <w:rsid w:val="003569C8"/>
    <w:rsid w:val="00360084"/>
    <w:rsid w:val="003660D9"/>
    <w:rsid w:val="00366F5A"/>
    <w:rsid w:val="00367AAE"/>
    <w:rsid w:val="0037002A"/>
    <w:rsid w:val="003754AF"/>
    <w:rsid w:val="00375BFD"/>
    <w:rsid w:val="003764E6"/>
    <w:rsid w:val="00376F4F"/>
    <w:rsid w:val="00380BA3"/>
    <w:rsid w:val="003821E5"/>
    <w:rsid w:val="00382514"/>
    <w:rsid w:val="00382D09"/>
    <w:rsid w:val="0038300C"/>
    <w:rsid w:val="003849A6"/>
    <w:rsid w:val="003850D0"/>
    <w:rsid w:val="00385639"/>
    <w:rsid w:val="00385761"/>
    <w:rsid w:val="003904D8"/>
    <w:rsid w:val="00391B9C"/>
    <w:rsid w:val="003922DC"/>
    <w:rsid w:val="00392764"/>
    <w:rsid w:val="0039284C"/>
    <w:rsid w:val="003940D5"/>
    <w:rsid w:val="00394F1D"/>
    <w:rsid w:val="00395E59"/>
    <w:rsid w:val="00396C1F"/>
    <w:rsid w:val="003A16A4"/>
    <w:rsid w:val="003A60A6"/>
    <w:rsid w:val="003C0730"/>
    <w:rsid w:val="003C3ED4"/>
    <w:rsid w:val="003C4EE0"/>
    <w:rsid w:val="003C5C44"/>
    <w:rsid w:val="003C7FB3"/>
    <w:rsid w:val="003D1793"/>
    <w:rsid w:val="003D21F7"/>
    <w:rsid w:val="003D4723"/>
    <w:rsid w:val="003D4BCD"/>
    <w:rsid w:val="003D5674"/>
    <w:rsid w:val="003E5395"/>
    <w:rsid w:val="003E6028"/>
    <w:rsid w:val="003E6B38"/>
    <w:rsid w:val="003F1AA2"/>
    <w:rsid w:val="003F1D14"/>
    <w:rsid w:val="003F5050"/>
    <w:rsid w:val="003F5DF9"/>
    <w:rsid w:val="004008F5"/>
    <w:rsid w:val="00402656"/>
    <w:rsid w:val="00402B95"/>
    <w:rsid w:val="004048DE"/>
    <w:rsid w:val="00406EDB"/>
    <w:rsid w:val="004141DA"/>
    <w:rsid w:val="004212B0"/>
    <w:rsid w:val="0042423D"/>
    <w:rsid w:val="00424D59"/>
    <w:rsid w:val="004257EE"/>
    <w:rsid w:val="00425B5E"/>
    <w:rsid w:val="0042639A"/>
    <w:rsid w:val="004269D4"/>
    <w:rsid w:val="0043269E"/>
    <w:rsid w:val="00436A5B"/>
    <w:rsid w:val="00437CAF"/>
    <w:rsid w:val="00440A47"/>
    <w:rsid w:val="00440E25"/>
    <w:rsid w:val="004437CF"/>
    <w:rsid w:val="00445CA2"/>
    <w:rsid w:val="00447B3B"/>
    <w:rsid w:val="004512DA"/>
    <w:rsid w:val="00453415"/>
    <w:rsid w:val="004546B0"/>
    <w:rsid w:val="00455B83"/>
    <w:rsid w:val="004562A8"/>
    <w:rsid w:val="00456C18"/>
    <w:rsid w:val="0045794F"/>
    <w:rsid w:val="004603C8"/>
    <w:rsid w:val="004610DD"/>
    <w:rsid w:val="00463752"/>
    <w:rsid w:val="0047104A"/>
    <w:rsid w:val="00473752"/>
    <w:rsid w:val="00474898"/>
    <w:rsid w:val="00475830"/>
    <w:rsid w:val="00475FAB"/>
    <w:rsid w:val="004823EC"/>
    <w:rsid w:val="00486C1A"/>
    <w:rsid w:val="0048715C"/>
    <w:rsid w:val="00490838"/>
    <w:rsid w:val="00490C00"/>
    <w:rsid w:val="0049121C"/>
    <w:rsid w:val="00494657"/>
    <w:rsid w:val="00494DE1"/>
    <w:rsid w:val="00495A26"/>
    <w:rsid w:val="00496A93"/>
    <w:rsid w:val="00497727"/>
    <w:rsid w:val="004A6093"/>
    <w:rsid w:val="004A7007"/>
    <w:rsid w:val="004A70FD"/>
    <w:rsid w:val="004A7E07"/>
    <w:rsid w:val="004B0A50"/>
    <w:rsid w:val="004B1858"/>
    <w:rsid w:val="004B1882"/>
    <w:rsid w:val="004B42E8"/>
    <w:rsid w:val="004B5C93"/>
    <w:rsid w:val="004C0446"/>
    <w:rsid w:val="004C3628"/>
    <w:rsid w:val="004C6062"/>
    <w:rsid w:val="004C61B3"/>
    <w:rsid w:val="004D02A5"/>
    <w:rsid w:val="004D3B71"/>
    <w:rsid w:val="004D7280"/>
    <w:rsid w:val="004E0F34"/>
    <w:rsid w:val="004E7217"/>
    <w:rsid w:val="004F07D5"/>
    <w:rsid w:val="004F3ADD"/>
    <w:rsid w:val="005019B9"/>
    <w:rsid w:val="0050295B"/>
    <w:rsid w:val="00503799"/>
    <w:rsid w:val="00504C72"/>
    <w:rsid w:val="0050673A"/>
    <w:rsid w:val="005114FF"/>
    <w:rsid w:val="00512136"/>
    <w:rsid w:val="005125A5"/>
    <w:rsid w:val="00514BA0"/>
    <w:rsid w:val="00516246"/>
    <w:rsid w:val="0051690B"/>
    <w:rsid w:val="00517DB4"/>
    <w:rsid w:val="00523766"/>
    <w:rsid w:val="0052392B"/>
    <w:rsid w:val="00526123"/>
    <w:rsid w:val="0052619E"/>
    <w:rsid w:val="0052644D"/>
    <w:rsid w:val="005273D1"/>
    <w:rsid w:val="005275DC"/>
    <w:rsid w:val="00527AAF"/>
    <w:rsid w:val="00532626"/>
    <w:rsid w:val="00532661"/>
    <w:rsid w:val="00532F87"/>
    <w:rsid w:val="00533E36"/>
    <w:rsid w:val="00536B63"/>
    <w:rsid w:val="00537850"/>
    <w:rsid w:val="00540A04"/>
    <w:rsid w:val="00542117"/>
    <w:rsid w:val="005454BC"/>
    <w:rsid w:val="00551AA5"/>
    <w:rsid w:val="00551BFA"/>
    <w:rsid w:val="0055412C"/>
    <w:rsid w:val="005541F2"/>
    <w:rsid w:val="00555C7B"/>
    <w:rsid w:val="00557168"/>
    <w:rsid w:val="00557F4C"/>
    <w:rsid w:val="0056420E"/>
    <w:rsid w:val="00564F0A"/>
    <w:rsid w:val="00564FEE"/>
    <w:rsid w:val="00566C38"/>
    <w:rsid w:val="00567A34"/>
    <w:rsid w:val="005716F1"/>
    <w:rsid w:val="0057485C"/>
    <w:rsid w:val="00575D57"/>
    <w:rsid w:val="0057621D"/>
    <w:rsid w:val="00581F65"/>
    <w:rsid w:val="005825AB"/>
    <w:rsid w:val="00582A03"/>
    <w:rsid w:val="00586A5E"/>
    <w:rsid w:val="00591BF8"/>
    <w:rsid w:val="00594AC9"/>
    <w:rsid w:val="005960AD"/>
    <w:rsid w:val="005A2045"/>
    <w:rsid w:val="005A3B9B"/>
    <w:rsid w:val="005A4F88"/>
    <w:rsid w:val="005B0406"/>
    <w:rsid w:val="005B18EB"/>
    <w:rsid w:val="005B4C81"/>
    <w:rsid w:val="005C02E2"/>
    <w:rsid w:val="005C03AB"/>
    <w:rsid w:val="005C0F55"/>
    <w:rsid w:val="005C1B52"/>
    <w:rsid w:val="005C3A79"/>
    <w:rsid w:val="005C4650"/>
    <w:rsid w:val="005C749E"/>
    <w:rsid w:val="005D077B"/>
    <w:rsid w:val="005D3B6F"/>
    <w:rsid w:val="005D3F63"/>
    <w:rsid w:val="005D4D96"/>
    <w:rsid w:val="005D748F"/>
    <w:rsid w:val="005E1E16"/>
    <w:rsid w:val="005E33AB"/>
    <w:rsid w:val="005E3C90"/>
    <w:rsid w:val="005E426A"/>
    <w:rsid w:val="005E53DB"/>
    <w:rsid w:val="005E5D0D"/>
    <w:rsid w:val="005F0EDB"/>
    <w:rsid w:val="005F3674"/>
    <w:rsid w:val="005F3C06"/>
    <w:rsid w:val="005F4243"/>
    <w:rsid w:val="005F4D36"/>
    <w:rsid w:val="005F50B0"/>
    <w:rsid w:val="00600844"/>
    <w:rsid w:val="006008A5"/>
    <w:rsid w:val="00600914"/>
    <w:rsid w:val="00601B49"/>
    <w:rsid w:val="0060341F"/>
    <w:rsid w:val="00603495"/>
    <w:rsid w:val="0060380B"/>
    <w:rsid w:val="00604515"/>
    <w:rsid w:val="00604F53"/>
    <w:rsid w:val="006051D7"/>
    <w:rsid w:val="00606373"/>
    <w:rsid w:val="00607C9C"/>
    <w:rsid w:val="0061208B"/>
    <w:rsid w:val="00613A2F"/>
    <w:rsid w:val="00614C32"/>
    <w:rsid w:val="00615D9D"/>
    <w:rsid w:val="0061696F"/>
    <w:rsid w:val="006200FB"/>
    <w:rsid w:val="00620D27"/>
    <w:rsid w:val="0062338D"/>
    <w:rsid w:val="00625517"/>
    <w:rsid w:val="00631BEF"/>
    <w:rsid w:val="006320E9"/>
    <w:rsid w:val="00632845"/>
    <w:rsid w:val="006331E4"/>
    <w:rsid w:val="00633317"/>
    <w:rsid w:val="00633D60"/>
    <w:rsid w:val="006340FE"/>
    <w:rsid w:val="006365CC"/>
    <w:rsid w:val="00641A99"/>
    <w:rsid w:val="00642FA9"/>
    <w:rsid w:val="006436EC"/>
    <w:rsid w:val="00646116"/>
    <w:rsid w:val="00646983"/>
    <w:rsid w:val="00646A44"/>
    <w:rsid w:val="00647255"/>
    <w:rsid w:val="00647321"/>
    <w:rsid w:val="00647C38"/>
    <w:rsid w:val="006507A9"/>
    <w:rsid w:val="00650F78"/>
    <w:rsid w:val="00651CA6"/>
    <w:rsid w:val="00652914"/>
    <w:rsid w:val="0065310C"/>
    <w:rsid w:val="006544A3"/>
    <w:rsid w:val="00655377"/>
    <w:rsid w:val="0065599C"/>
    <w:rsid w:val="006577D2"/>
    <w:rsid w:val="00665523"/>
    <w:rsid w:val="00667E3A"/>
    <w:rsid w:val="006749E6"/>
    <w:rsid w:val="00674FDD"/>
    <w:rsid w:val="0067594D"/>
    <w:rsid w:val="00676022"/>
    <w:rsid w:val="00676563"/>
    <w:rsid w:val="006772D5"/>
    <w:rsid w:val="00680D0D"/>
    <w:rsid w:val="006822D4"/>
    <w:rsid w:val="006840BD"/>
    <w:rsid w:val="00691781"/>
    <w:rsid w:val="00691A3B"/>
    <w:rsid w:val="00692282"/>
    <w:rsid w:val="00693FA7"/>
    <w:rsid w:val="00696521"/>
    <w:rsid w:val="006A0095"/>
    <w:rsid w:val="006A0BC9"/>
    <w:rsid w:val="006A11E4"/>
    <w:rsid w:val="006A458B"/>
    <w:rsid w:val="006A65D9"/>
    <w:rsid w:val="006A6F46"/>
    <w:rsid w:val="006B1C73"/>
    <w:rsid w:val="006B2126"/>
    <w:rsid w:val="006B2826"/>
    <w:rsid w:val="006B54AF"/>
    <w:rsid w:val="006B569E"/>
    <w:rsid w:val="006B6A5A"/>
    <w:rsid w:val="006C079E"/>
    <w:rsid w:val="006C2B4B"/>
    <w:rsid w:val="006C545B"/>
    <w:rsid w:val="006C5D79"/>
    <w:rsid w:val="006C62E7"/>
    <w:rsid w:val="006C6500"/>
    <w:rsid w:val="006C775B"/>
    <w:rsid w:val="006D2F97"/>
    <w:rsid w:val="006D3DEA"/>
    <w:rsid w:val="006D6553"/>
    <w:rsid w:val="006D6919"/>
    <w:rsid w:val="006E0796"/>
    <w:rsid w:val="006E0EC1"/>
    <w:rsid w:val="006E24BA"/>
    <w:rsid w:val="006E4285"/>
    <w:rsid w:val="006E6697"/>
    <w:rsid w:val="006E6CB4"/>
    <w:rsid w:val="006F0670"/>
    <w:rsid w:val="006F0D86"/>
    <w:rsid w:val="006F1F15"/>
    <w:rsid w:val="006F22AA"/>
    <w:rsid w:val="006F25FE"/>
    <w:rsid w:val="006F50B3"/>
    <w:rsid w:val="006F61D8"/>
    <w:rsid w:val="007002F0"/>
    <w:rsid w:val="00702A66"/>
    <w:rsid w:val="00710701"/>
    <w:rsid w:val="00711C93"/>
    <w:rsid w:val="00711E6F"/>
    <w:rsid w:val="00712D9E"/>
    <w:rsid w:val="00717B39"/>
    <w:rsid w:val="00720EA3"/>
    <w:rsid w:val="00721573"/>
    <w:rsid w:val="00721682"/>
    <w:rsid w:val="007217AF"/>
    <w:rsid w:val="0072198A"/>
    <w:rsid w:val="00721991"/>
    <w:rsid w:val="00723BCD"/>
    <w:rsid w:val="00724532"/>
    <w:rsid w:val="0072512E"/>
    <w:rsid w:val="007260C1"/>
    <w:rsid w:val="007267E7"/>
    <w:rsid w:val="00726E89"/>
    <w:rsid w:val="0073227F"/>
    <w:rsid w:val="00734316"/>
    <w:rsid w:val="007358FB"/>
    <w:rsid w:val="007366BE"/>
    <w:rsid w:val="00736834"/>
    <w:rsid w:val="00737AE6"/>
    <w:rsid w:val="00741746"/>
    <w:rsid w:val="00741B21"/>
    <w:rsid w:val="0074213E"/>
    <w:rsid w:val="00742BDF"/>
    <w:rsid w:val="007464F9"/>
    <w:rsid w:val="007468C9"/>
    <w:rsid w:val="00747623"/>
    <w:rsid w:val="007515C4"/>
    <w:rsid w:val="007532C3"/>
    <w:rsid w:val="00754385"/>
    <w:rsid w:val="007545A5"/>
    <w:rsid w:val="0075628F"/>
    <w:rsid w:val="0076021E"/>
    <w:rsid w:val="007602E0"/>
    <w:rsid w:val="00762896"/>
    <w:rsid w:val="0077138C"/>
    <w:rsid w:val="00773126"/>
    <w:rsid w:val="0077584C"/>
    <w:rsid w:val="00775CF5"/>
    <w:rsid w:val="007761E1"/>
    <w:rsid w:val="00777D49"/>
    <w:rsid w:val="00781072"/>
    <w:rsid w:val="0078127C"/>
    <w:rsid w:val="00781E74"/>
    <w:rsid w:val="00782419"/>
    <w:rsid w:val="00782832"/>
    <w:rsid w:val="00783094"/>
    <w:rsid w:val="00783D01"/>
    <w:rsid w:val="007846F1"/>
    <w:rsid w:val="0079079D"/>
    <w:rsid w:val="0079134E"/>
    <w:rsid w:val="007944B2"/>
    <w:rsid w:val="007977E5"/>
    <w:rsid w:val="007A032C"/>
    <w:rsid w:val="007A0A7B"/>
    <w:rsid w:val="007A1594"/>
    <w:rsid w:val="007A2DB4"/>
    <w:rsid w:val="007A35AE"/>
    <w:rsid w:val="007A4A6A"/>
    <w:rsid w:val="007A71CB"/>
    <w:rsid w:val="007A7D4B"/>
    <w:rsid w:val="007B29D1"/>
    <w:rsid w:val="007B568B"/>
    <w:rsid w:val="007B6784"/>
    <w:rsid w:val="007C0574"/>
    <w:rsid w:val="007D07AF"/>
    <w:rsid w:val="007D27A4"/>
    <w:rsid w:val="007D27EF"/>
    <w:rsid w:val="007D2BDF"/>
    <w:rsid w:val="007D67EA"/>
    <w:rsid w:val="007D68D7"/>
    <w:rsid w:val="007D7528"/>
    <w:rsid w:val="007D756A"/>
    <w:rsid w:val="007D79B6"/>
    <w:rsid w:val="007E07FD"/>
    <w:rsid w:val="007E1E38"/>
    <w:rsid w:val="007E3186"/>
    <w:rsid w:val="007E3A8F"/>
    <w:rsid w:val="007E7139"/>
    <w:rsid w:val="007F18B3"/>
    <w:rsid w:val="007F1AC6"/>
    <w:rsid w:val="007F2ED6"/>
    <w:rsid w:val="007F5BD2"/>
    <w:rsid w:val="007F6D94"/>
    <w:rsid w:val="007F6E8C"/>
    <w:rsid w:val="007F7EDB"/>
    <w:rsid w:val="00800BBD"/>
    <w:rsid w:val="00800F1A"/>
    <w:rsid w:val="00801554"/>
    <w:rsid w:val="00802518"/>
    <w:rsid w:val="0080271C"/>
    <w:rsid w:val="00803A6F"/>
    <w:rsid w:val="00803D95"/>
    <w:rsid w:val="008056FF"/>
    <w:rsid w:val="00806F59"/>
    <w:rsid w:val="00812644"/>
    <w:rsid w:val="00812CF7"/>
    <w:rsid w:val="0081412F"/>
    <w:rsid w:val="008142EF"/>
    <w:rsid w:val="00815326"/>
    <w:rsid w:val="008162BF"/>
    <w:rsid w:val="00817C60"/>
    <w:rsid w:val="0082282B"/>
    <w:rsid w:val="00822E25"/>
    <w:rsid w:val="00822F6C"/>
    <w:rsid w:val="00823F8C"/>
    <w:rsid w:val="00825EF7"/>
    <w:rsid w:val="00827F6D"/>
    <w:rsid w:val="00830863"/>
    <w:rsid w:val="00830AB2"/>
    <w:rsid w:val="00830DEC"/>
    <w:rsid w:val="00830EBF"/>
    <w:rsid w:val="008318DC"/>
    <w:rsid w:val="008328C7"/>
    <w:rsid w:val="00835801"/>
    <w:rsid w:val="00835821"/>
    <w:rsid w:val="008364AD"/>
    <w:rsid w:val="0083742F"/>
    <w:rsid w:val="0084120E"/>
    <w:rsid w:val="008418B2"/>
    <w:rsid w:val="00841F89"/>
    <w:rsid w:val="00844337"/>
    <w:rsid w:val="00845208"/>
    <w:rsid w:val="00845E97"/>
    <w:rsid w:val="008535D4"/>
    <w:rsid w:val="0085401B"/>
    <w:rsid w:val="00855429"/>
    <w:rsid w:val="00856BA3"/>
    <w:rsid w:val="00862AB4"/>
    <w:rsid w:val="00863F63"/>
    <w:rsid w:val="008652C7"/>
    <w:rsid w:val="00865464"/>
    <w:rsid w:val="00872780"/>
    <w:rsid w:val="00873CBE"/>
    <w:rsid w:val="00874BB2"/>
    <w:rsid w:val="00875318"/>
    <w:rsid w:val="0087542E"/>
    <w:rsid w:val="00876A6F"/>
    <w:rsid w:val="008774E8"/>
    <w:rsid w:val="008809A7"/>
    <w:rsid w:val="00881156"/>
    <w:rsid w:val="00882A63"/>
    <w:rsid w:val="00882D49"/>
    <w:rsid w:val="00886962"/>
    <w:rsid w:val="008879C9"/>
    <w:rsid w:val="00887C9C"/>
    <w:rsid w:val="0089082B"/>
    <w:rsid w:val="00892B6A"/>
    <w:rsid w:val="008933B8"/>
    <w:rsid w:val="0089585C"/>
    <w:rsid w:val="008969F8"/>
    <w:rsid w:val="008A0108"/>
    <w:rsid w:val="008A0DB7"/>
    <w:rsid w:val="008A3052"/>
    <w:rsid w:val="008A5040"/>
    <w:rsid w:val="008A5E74"/>
    <w:rsid w:val="008A7852"/>
    <w:rsid w:val="008B0F55"/>
    <w:rsid w:val="008B2242"/>
    <w:rsid w:val="008B45BC"/>
    <w:rsid w:val="008B45F0"/>
    <w:rsid w:val="008B4ED4"/>
    <w:rsid w:val="008B5953"/>
    <w:rsid w:val="008B626D"/>
    <w:rsid w:val="008B68FE"/>
    <w:rsid w:val="008B6F67"/>
    <w:rsid w:val="008C3AB6"/>
    <w:rsid w:val="008C4215"/>
    <w:rsid w:val="008C5B20"/>
    <w:rsid w:val="008C7A67"/>
    <w:rsid w:val="008D03F5"/>
    <w:rsid w:val="008D2586"/>
    <w:rsid w:val="008D4217"/>
    <w:rsid w:val="008D4BB6"/>
    <w:rsid w:val="008D7ADF"/>
    <w:rsid w:val="008D7DC6"/>
    <w:rsid w:val="008E0C8F"/>
    <w:rsid w:val="008E122E"/>
    <w:rsid w:val="008E3AE8"/>
    <w:rsid w:val="008E468D"/>
    <w:rsid w:val="008E497D"/>
    <w:rsid w:val="008E65E2"/>
    <w:rsid w:val="008F5535"/>
    <w:rsid w:val="008F738C"/>
    <w:rsid w:val="00902824"/>
    <w:rsid w:val="00902A66"/>
    <w:rsid w:val="0090617A"/>
    <w:rsid w:val="0090695B"/>
    <w:rsid w:val="009076E4"/>
    <w:rsid w:val="00910854"/>
    <w:rsid w:val="0091209B"/>
    <w:rsid w:val="00914890"/>
    <w:rsid w:val="00922011"/>
    <w:rsid w:val="009256E3"/>
    <w:rsid w:val="00927586"/>
    <w:rsid w:val="00930DA5"/>
    <w:rsid w:val="00933792"/>
    <w:rsid w:val="00937BDC"/>
    <w:rsid w:val="009417FF"/>
    <w:rsid w:val="00942B23"/>
    <w:rsid w:val="009468DC"/>
    <w:rsid w:val="009523F9"/>
    <w:rsid w:val="00954ED2"/>
    <w:rsid w:val="00956600"/>
    <w:rsid w:val="00957286"/>
    <w:rsid w:val="0096082D"/>
    <w:rsid w:val="00960C86"/>
    <w:rsid w:val="00963C32"/>
    <w:rsid w:val="0096707F"/>
    <w:rsid w:val="009674DA"/>
    <w:rsid w:val="00967511"/>
    <w:rsid w:val="00972AEB"/>
    <w:rsid w:val="0097650F"/>
    <w:rsid w:val="00976CE7"/>
    <w:rsid w:val="00981212"/>
    <w:rsid w:val="00981BAC"/>
    <w:rsid w:val="009845E8"/>
    <w:rsid w:val="00984D36"/>
    <w:rsid w:val="00985B1C"/>
    <w:rsid w:val="00985C25"/>
    <w:rsid w:val="00985F79"/>
    <w:rsid w:val="00987E64"/>
    <w:rsid w:val="00990389"/>
    <w:rsid w:val="00990406"/>
    <w:rsid w:val="00990447"/>
    <w:rsid w:val="00990AE3"/>
    <w:rsid w:val="00993DE9"/>
    <w:rsid w:val="009964E5"/>
    <w:rsid w:val="009A004E"/>
    <w:rsid w:val="009A148E"/>
    <w:rsid w:val="009A4097"/>
    <w:rsid w:val="009B1EAC"/>
    <w:rsid w:val="009B23C6"/>
    <w:rsid w:val="009B34A1"/>
    <w:rsid w:val="009B4DF5"/>
    <w:rsid w:val="009B57B8"/>
    <w:rsid w:val="009C33C2"/>
    <w:rsid w:val="009C5331"/>
    <w:rsid w:val="009C5710"/>
    <w:rsid w:val="009C5B2D"/>
    <w:rsid w:val="009C7EE5"/>
    <w:rsid w:val="009D0588"/>
    <w:rsid w:val="009D2862"/>
    <w:rsid w:val="009D29B1"/>
    <w:rsid w:val="009D29B6"/>
    <w:rsid w:val="009E0144"/>
    <w:rsid w:val="009E09EF"/>
    <w:rsid w:val="009E33E4"/>
    <w:rsid w:val="009E52EE"/>
    <w:rsid w:val="009E6C9A"/>
    <w:rsid w:val="009F0503"/>
    <w:rsid w:val="009F18EA"/>
    <w:rsid w:val="009F1BF1"/>
    <w:rsid w:val="009F1CAF"/>
    <w:rsid w:val="009F3DB2"/>
    <w:rsid w:val="009F672F"/>
    <w:rsid w:val="009F7AF9"/>
    <w:rsid w:val="009F7DDF"/>
    <w:rsid w:val="00A00A73"/>
    <w:rsid w:val="00A01B6F"/>
    <w:rsid w:val="00A02BCF"/>
    <w:rsid w:val="00A0355A"/>
    <w:rsid w:val="00A035F6"/>
    <w:rsid w:val="00A07B5D"/>
    <w:rsid w:val="00A1091E"/>
    <w:rsid w:val="00A117DC"/>
    <w:rsid w:val="00A17750"/>
    <w:rsid w:val="00A17A15"/>
    <w:rsid w:val="00A2005E"/>
    <w:rsid w:val="00A22AD6"/>
    <w:rsid w:val="00A25C52"/>
    <w:rsid w:val="00A25EF1"/>
    <w:rsid w:val="00A27F3D"/>
    <w:rsid w:val="00A30085"/>
    <w:rsid w:val="00A31F5D"/>
    <w:rsid w:val="00A32A35"/>
    <w:rsid w:val="00A32B14"/>
    <w:rsid w:val="00A32B3C"/>
    <w:rsid w:val="00A32F5A"/>
    <w:rsid w:val="00A33499"/>
    <w:rsid w:val="00A33AFC"/>
    <w:rsid w:val="00A3427F"/>
    <w:rsid w:val="00A406C9"/>
    <w:rsid w:val="00A406D1"/>
    <w:rsid w:val="00A4100E"/>
    <w:rsid w:val="00A43041"/>
    <w:rsid w:val="00A4326B"/>
    <w:rsid w:val="00A45CCD"/>
    <w:rsid w:val="00A478AA"/>
    <w:rsid w:val="00A50FFB"/>
    <w:rsid w:val="00A51390"/>
    <w:rsid w:val="00A532BC"/>
    <w:rsid w:val="00A53CC7"/>
    <w:rsid w:val="00A54422"/>
    <w:rsid w:val="00A55125"/>
    <w:rsid w:val="00A5545D"/>
    <w:rsid w:val="00A5639C"/>
    <w:rsid w:val="00A56596"/>
    <w:rsid w:val="00A56813"/>
    <w:rsid w:val="00A57B4A"/>
    <w:rsid w:val="00A60C91"/>
    <w:rsid w:val="00A65643"/>
    <w:rsid w:val="00A66082"/>
    <w:rsid w:val="00A6641A"/>
    <w:rsid w:val="00A673B1"/>
    <w:rsid w:val="00A67CE3"/>
    <w:rsid w:val="00A70BE9"/>
    <w:rsid w:val="00A71124"/>
    <w:rsid w:val="00A716BE"/>
    <w:rsid w:val="00A748E3"/>
    <w:rsid w:val="00A75228"/>
    <w:rsid w:val="00A75790"/>
    <w:rsid w:val="00A76ED1"/>
    <w:rsid w:val="00A7762F"/>
    <w:rsid w:val="00A779E2"/>
    <w:rsid w:val="00A8098A"/>
    <w:rsid w:val="00A80C7E"/>
    <w:rsid w:val="00A8202F"/>
    <w:rsid w:val="00A85DB4"/>
    <w:rsid w:val="00A87F51"/>
    <w:rsid w:val="00A9138C"/>
    <w:rsid w:val="00A93531"/>
    <w:rsid w:val="00A944C9"/>
    <w:rsid w:val="00A94E94"/>
    <w:rsid w:val="00A96313"/>
    <w:rsid w:val="00A96697"/>
    <w:rsid w:val="00A9771B"/>
    <w:rsid w:val="00AA1F28"/>
    <w:rsid w:val="00AA338D"/>
    <w:rsid w:val="00AA372D"/>
    <w:rsid w:val="00AA3CE3"/>
    <w:rsid w:val="00AA431D"/>
    <w:rsid w:val="00AA5FFB"/>
    <w:rsid w:val="00AA630F"/>
    <w:rsid w:val="00AA6765"/>
    <w:rsid w:val="00AA6CAA"/>
    <w:rsid w:val="00AB0AF2"/>
    <w:rsid w:val="00AB15B6"/>
    <w:rsid w:val="00AB1714"/>
    <w:rsid w:val="00AB1E43"/>
    <w:rsid w:val="00AB3079"/>
    <w:rsid w:val="00AB377D"/>
    <w:rsid w:val="00AB6949"/>
    <w:rsid w:val="00AB6BE9"/>
    <w:rsid w:val="00AB6CC8"/>
    <w:rsid w:val="00AC02F9"/>
    <w:rsid w:val="00AC041B"/>
    <w:rsid w:val="00AC1A1D"/>
    <w:rsid w:val="00AC1FCE"/>
    <w:rsid w:val="00AC3020"/>
    <w:rsid w:val="00AC36A2"/>
    <w:rsid w:val="00AC3D2C"/>
    <w:rsid w:val="00AC3EAD"/>
    <w:rsid w:val="00AC3EF6"/>
    <w:rsid w:val="00AC5EB7"/>
    <w:rsid w:val="00AC64F7"/>
    <w:rsid w:val="00AC7D99"/>
    <w:rsid w:val="00AD1FAD"/>
    <w:rsid w:val="00AD2F0D"/>
    <w:rsid w:val="00AD53EB"/>
    <w:rsid w:val="00AD60AD"/>
    <w:rsid w:val="00AD6802"/>
    <w:rsid w:val="00AD7464"/>
    <w:rsid w:val="00AE04F8"/>
    <w:rsid w:val="00AE4A24"/>
    <w:rsid w:val="00AE7998"/>
    <w:rsid w:val="00AF03E2"/>
    <w:rsid w:val="00AF0A6C"/>
    <w:rsid w:val="00AF19DB"/>
    <w:rsid w:val="00AF1C02"/>
    <w:rsid w:val="00AF625A"/>
    <w:rsid w:val="00AF6399"/>
    <w:rsid w:val="00AF6878"/>
    <w:rsid w:val="00AF70C2"/>
    <w:rsid w:val="00B0043D"/>
    <w:rsid w:val="00B005EC"/>
    <w:rsid w:val="00B01E70"/>
    <w:rsid w:val="00B02911"/>
    <w:rsid w:val="00B04789"/>
    <w:rsid w:val="00B0580C"/>
    <w:rsid w:val="00B06E9E"/>
    <w:rsid w:val="00B1292A"/>
    <w:rsid w:val="00B13CF4"/>
    <w:rsid w:val="00B15098"/>
    <w:rsid w:val="00B21926"/>
    <w:rsid w:val="00B21F15"/>
    <w:rsid w:val="00B2216D"/>
    <w:rsid w:val="00B22C74"/>
    <w:rsid w:val="00B34184"/>
    <w:rsid w:val="00B36514"/>
    <w:rsid w:val="00B3683B"/>
    <w:rsid w:val="00B36DE0"/>
    <w:rsid w:val="00B373EB"/>
    <w:rsid w:val="00B42857"/>
    <w:rsid w:val="00B44EF5"/>
    <w:rsid w:val="00B44F24"/>
    <w:rsid w:val="00B45DD9"/>
    <w:rsid w:val="00B505A3"/>
    <w:rsid w:val="00B54118"/>
    <w:rsid w:val="00B557F3"/>
    <w:rsid w:val="00B5691F"/>
    <w:rsid w:val="00B57273"/>
    <w:rsid w:val="00B57C49"/>
    <w:rsid w:val="00B57F9C"/>
    <w:rsid w:val="00B65270"/>
    <w:rsid w:val="00B65418"/>
    <w:rsid w:val="00B65BD6"/>
    <w:rsid w:val="00B705D6"/>
    <w:rsid w:val="00B706B1"/>
    <w:rsid w:val="00B71304"/>
    <w:rsid w:val="00B74E6E"/>
    <w:rsid w:val="00B75419"/>
    <w:rsid w:val="00B75B74"/>
    <w:rsid w:val="00B76165"/>
    <w:rsid w:val="00B761B6"/>
    <w:rsid w:val="00B831E1"/>
    <w:rsid w:val="00B86B17"/>
    <w:rsid w:val="00B8773B"/>
    <w:rsid w:val="00B91370"/>
    <w:rsid w:val="00B920F1"/>
    <w:rsid w:val="00B92981"/>
    <w:rsid w:val="00B92DA2"/>
    <w:rsid w:val="00B93C49"/>
    <w:rsid w:val="00B94A59"/>
    <w:rsid w:val="00B9768C"/>
    <w:rsid w:val="00BA2A2E"/>
    <w:rsid w:val="00BA2A57"/>
    <w:rsid w:val="00BA2F65"/>
    <w:rsid w:val="00BA61BB"/>
    <w:rsid w:val="00BB07E3"/>
    <w:rsid w:val="00BB18FB"/>
    <w:rsid w:val="00BB1971"/>
    <w:rsid w:val="00BB251B"/>
    <w:rsid w:val="00BB26A7"/>
    <w:rsid w:val="00BB317C"/>
    <w:rsid w:val="00BB370D"/>
    <w:rsid w:val="00BB3795"/>
    <w:rsid w:val="00BB40F5"/>
    <w:rsid w:val="00BB5B28"/>
    <w:rsid w:val="00BB7DE5"/>
    <w:rsid w:val="00BC0164"/>
    <w:rsid w:val="00BC1BF2"/>
    <w:rsid w:val="00BC4566"/>
    <w:rsid w:val="00BC4C72"/>
    <w:rsid w:val="00BC4F96"/>
    <w:rsid w:val="00BC5D06"/>
    <w:rsid w:val="00BC671C"/>
    <w:rsid w:val="00BC739F"/>
    <w:rsid w:val="00BD1D39"/>
    <w:rsid w:val="00BD3558"/>
    <w:rsid w:val="00BD5348"/>
    <w:rsid w:val="00BD67EE"/>
    <w:rsid w:val="00BE2B0F"/>
    <w:rsid w:val="00BE3809"/>
    <w:rsid w:val="00BF0E20"/>
    <w:rsid w:val="00BF4F51"/>
    <w:rsid w:val="00BF783F"/>
    <w:rsid w:val="00C0076F"/>
    <w:rsid w:val="00C03F8E"/>
    <w:rsid w:val="00C04400"/>
    <w:rsid w:val="00C04583"/>
    <w:rsid w:val="00C04A0D"/>
    <w:rsid w:val="00C04FCA"/>
    <w:rsid w:val="00C054DE"/>
    <w:rsid w:val="00C07007"/>
    <w:rsid w:val="00C1434A"/>
    <w:rsid w:val="00C1552A"/>
    <w:rsid w:val="00C15C89"/>
    <w:rsid w:val="00C17C18"/>
    <w:rsid w:val="00C21DEE"/>
    <w:rsid w:val="00C2461E"/>
    <w:rsid w:val="00C2627D"/>
    <w:rsid w:val="00C30673"/>
    <w:rsid w:val="00C32E5C"/>
    <w:rsid w:val="00C346FA"/>
    <w:rsid w:val="00C347D3"/>
    <w:rsid w:val="00C3502B"/>
    <w:rsid w:val="00C3797B"/>
    <w:rsid w:val="00C406B8"/>
    <w:rsid w:val="00C4126D"/>
    <w:rsid w:val="00C44112"/>
    <w:rsid w:val="00C4510E"/>
    <w:rsid w:val="00C471AC"/>
    <w:rsid w:val="00C50E19"/>
    <w:rsid w:val="00C5127D"/>
    <w:rsid w:val="00C51BC8"/>
    <w:rsid w:val="00C529D8"/>
    <w:rsid w:val="00C555E8"/>
    <w:rsid w:val="00C6156D"/>
    <w:rsid w:val="00C61B8D"/>
    <w:rsid w:val="00C6350B"/>
    <w:rsid w:val="00C63A4D"/>
    <w:rsid w:val="00C74500"/>
    <w:rsid w:val="00C75A6D"/>
    <w:rsid w:val="00C75B5E"/>
    <w:rsid w:val="00C75C83"/>
    <w:rsid w:val="00C760E3"/>
    <w:rsid w:val="00C76743"/>
    <w:rsid w:val="00C76A03"/>
    <w:rsid w:val="00C76BCC"/>
    <w:rsid w:val="00C76C7B"/>
    <w:rsid w:val="00C77E2C"/>
    <w:rsid w:val="00C8174B"/>
    <w:rsid w:val="00C81EEC"/>
    <w:rsid w:val="00C827B3"/>
    <w:rsid w:val="00C86B4D"/>
    <w:rsid w:val="00C87826"/>
    <w:rsid w:val="00C91B88"/>
    <w:rsid w:val="00C92714"/>
    <w:rsid w:val="00C94548"/>
    <w:rsid w:val="00C9486A"/>
    <w:rsid w:val="00C94DF6"/>
    <w:rsid w:val="00C9509B"/>
    <w:rsid w:val="00C95983"/>
    <w:rsid w:val="00C966FD"/>
    <w:rsid w:val="00CA044F"/>
    <w:rsid w:val="00CA0AA8"/>
    <w:rsid w:val="00CA3ED3"/>
    <w:rsid w:val="00CA6B66"/>
    <w:rsid w:val="00CB370A"/>
    <w:rsid w:val="00CB52F7"/>
    <w:rsid w:val="00CB5704"/>
    <w:rsid w:val="00CB638A"/>
    <w:rsid w:val="00CB7BC8"/>
    <w:rsid w:val="00CC05BE"/>
    <w:rsid w:val="00CC4ED3"/>
    <w:rsid w:val="00CC601B"/>
    <w:rsid w:val="00CC7598"/>
    <w:rsid w:val="00CD144D"/>
    <w:rsid w:val="00CD4FE8"/>
    <w:rsid w:val="00CE0957"/>
    <w:rsid w:val="00CE0C9A"/>
    <w:rsid w:val="00CE1273"/>
    <w:rsid w:val="00CE7318"/>
    <w:rsid w:val="00CF0285"/>
    <w:rsid w:val="00CF0F49"/>
    <w:rsid w:val="00CF46EB"/>
    <w:rsid w:val="00CF4ECA"/>
    <w:rsid w:val="00CF51A9"/>
    <w:rsid w:val="00CF6092"/>
    <w:rsid w:val="00CF7845"/>
    <w:rsid w:val="00CF7DD5"/>
    <w:rsid w:val="00D00541"/>
    <w:rsid w:val="00D1261E"/>
    <w:rsid w:val="00D12CCF"/>
    <w:rsid w:val="00D12F3D"/>
    <w:rsid w:val="00D14A65"/>
    <w:rsid w:val="00D14E4F"/>
    <w:rsid w:val="00D17524"/>
    <w:rsid w:val="00D17BD1"/>
    <w:rsid w:val="00D2101B"/>
    <w:rsid w:val="00D22FAE"/>
    <w:rsid w:val="00D237C6"/>
    <w:rsid w:val="00D23B70"/>
    <w:rsid w:val="00D2451A"/>
    <w:rsid w:val="00D24681"/>
    <w:rsid w:val="00D26A8C"/>
    <w:rsid w:val="00D27A59"/>
    <w:rsid w:val="00D302FF"/>
    <w:rsid w:val="00D30F13"/>
    <w:rsid w:val="00D3380E"/>
    <w:rsid w:val="00D33CCB"/>
    <w:rsid w:val="00D35726"/>
    <w:rsid w:val="00D36ABE"/>
    <w:rsid w:val="00D37E2B"/>
    <w:rsid w:val="00D4233B"/>
    <w:rsid w:val="00D44122"/>
    <w:rsid w:val="00D44777"/>
    <w:rsid w:val="00D4645F"/>
    <w:rsid w:val="00D478F1"/>
    <w:rsid w:val="00D479CC"/>
    <w:rsid w:val="00D546E4"/>
    <w:rsid w:val="00D62097"/>
    <w:rsid w:val="00D626D0"/>
    <w:rsid w:val="00D71D00"/>
    <w:rsid w:val="00D75DC0"/>
    <w:rsid w:val="00D851AB"/>
    <w:rsid w:val="00D907DC"/>
    <w:rsid w:val="00D91337"/>
    <w:rsid w:val="00D9288A"/>
    <w:rsid w:val="00D937EC"/>
    <w:rsid w:val="00D95008"/>
    <w:rsid w:val="00D960C0"/>
    <w:rsid w:val="00D96155"/>
    <w:rsid w:val="00D967C3"/>
    <w:rsid w:val="00D97184"/>
    <w:rsid w:val="00D97758"/>
    <w:rsid w:val="00D97B53"/>
    <w:rsid w:val="00DA10A6"/>
    <w:rsid w:val="00DA2C8E"/>
    <w:rsid w:val="00DA3148"/>
    <w:rsid w:val="00DA37F8"/>
    <w:rsid w:val="00DA63FB"/>
    <w:rsid w:val="00DA6B7E"/>
    <w:rsid w:val="00DB1FFA"/>
    <w:rsid w:val="00DB234D"/>
    <w:rsid w:val="00DB2A66"/>
    <w:rsid w:val="00DB319D"/>
    <w:rsid w:val="00DB480E"/>
    <w:rsid w:val="00DC34DE"/>
    <w:rsid w:val="00DC52D6"/>
    <w:rsid w:val="00DC5AFE"/>
    <w:rsid w:val="00DD09A0"/>
    <w:rsid w:val="00DD1115"/>
    <w:rsid w:val="00DD2A32"/>
    <w:rsid w:val="00DD3AF3"/>
    <w:rsid w:val="00DD3D23"/>
    <w:rsid w:val="00DD619C"/>
    <w:rsid w:val="00DD6920"/>
    <w:rsid w:val="00DE2519"/>
    <w:rsid w:val="00DE25D8"/>
    <w:rsid w:val="00DE3D09"/>
    <w:rsid w:val="00DE4080"/>
    <w:rsid w:val="00DE556F"/>
    <w:rsid w:val="00DE5A06"/>
    <w:rsid w:val="00DE7569"/>
    <w:rsid w:val="00DF092F"/>
    <w:rsid w:val="00DF197E"/>
    <w:rsid w:val="00DF5667"/>
    <w:rsid w:val="00DF70E8"/>
    <w:rsid w:val="00E00559"/>
    <w:rsid w:val="00E01980"/>
    <w:rsid w:val="00E02344"/>
    <w:rsid w:val="00E035E4"/>
    <w:rsid w:val="00E03661"/>
    <w:rsid w:val="00E07BD6"/>
    <w:rsid w:val="00E1087D"/>
    <w:rsid w:val="00E10A13"/>
    <w:rsid w:val="00E12D8B"/>
    <w:rsid w:val="00E13789"/>
    <w:rsid w:val="00E1445D"/>
    <w:rsid w:val="00E14A7A"/>
    <w:rsid w:val="00E16B8C"/>
    <w:rsid w:val="00E230A9"/>
    <w:rsid w:val="00E3142A"/>
    <w:rsid w:val="00E317D6"/>
    <w:rsid w:val="00E327EC"/>
    <w:rsid w:val="00E35F82"/>
    <w:rsid w:val="00E37A92"/>
    <w:rsid w:val="00E37C4F"/>
    <w:rsid w:val="00E37E15"/>
    <w:rsid w:val="00E403BF"/>
    <w:rsid w:val="00E42DC2"/>
    <w:rsid w:val="00E50245"/>
    <w:rsid w:val="00E5414D"/>
    <w:rsid w:val="00E55848"/>
    <w:rsid w:val="00E55CF7"/>
    <w:rsid w:val="00E57975"/>
    <w:rsid w:val="00E6124D"/>
    <w:rsid w:val="00E61F56"/>
    <w:rsid w:val="00E62B43"/>
    <w:rsid w:val="00E62B5C"/>
    <w:rsid w:val="00E644EB"/>
    <w:rsid w:val="00E64AAC"/>
    <w:rsid w:val="00E66A3A"/>
    <w:rsid w:val="00E70BCE"/>
    <w:rsid w:val="00E7649F"/>
    <w:rsid w:val="00E76D2A"/>
    <w:rsid w:val="00E76DDA"/>
    <w:rsid w:val="00E81C96"/>
    <w:rsid w:val="00E82CC0"/>
    <w:rsid w:val="00E82E30"/>
    <w:rsid w:val="00E83133"/>
    <w:rsid w:val="00E85DF4"/>
    <w:rsid w:val="00E87B75"/>
    <w:rsid w:val="00EA10A6"/>
    <w:rsid w:val="00EA18FD"/>
    <w:rsid w:val="00EA56CA"/>
    <w:rsid w:val="00EA6478"/>
    <w:rsid w:val="00EA7811"/>
    <w:rsid w:val="00EA7BF6"/>
    <w:rsid w:val="00EB2D17"/>
    <w:rsid w:val="00EB3E63"/>
    <w:rsid w:val="00EB6B66"/>
    <w:rsid w:val="00EC070E"/>
    <w:rsid w:val="00EC222D"/>
    <w:rsid w:val="00EC253D"/>
    <w:rsid w:val="00EC460F"/>
    <w:rsid w:val="00EC4778"/>
    <w:rsid w:val="00EC54CE"/>
    <w:rsid w:val="00EC6E34"/>
    <w:rsid w:val="00EC7F11"/>
    <w:rsid w:val="00ED2AE0"/>
    <w:rsid w:val="00ED3241"/>
    <w:rsid w:val="00ED4FCC"/>
    <w:rsid w:val="00ED5734"/>
    <w:rsid w:val="00ED5C7E"/>
    <w:rsid w:val="00ED767C"/>
    <w:rsid w:val="00EE01F0"/>
    <w:rsid w:val="00EE2F0A"/>
    <w:rsid w:val="00EE31A2"/>
    <w:rsid w:val="00EE40AE"/>
    <w:rsid w:val="00EE5378"/>
    <w:rsid w:val="00EE5AF3"/>
    <w:rsid w:val="00EE673F"/>
    <w:rsid w:val="00EE7E99"/>
    <w:rsid w:val="00EF0B43"/>
    <w:rsid w:val="00EF2F48"/>
    <w:rsid w:val="00EF5747"/>
    <w:rsid w:val="00F01391"/>
    <w:rsid w:val="00F02E25"/>
    <w:rsid w:val="00F040EF"/>
    <w:rsid w:val="00F04531"/>
    <w:rsid w:val="00F05538"/>
    <w:rsid w:val="00F10D04"/>
    <w:rsid w:val="00F15F25"/>
    <w:rsid w:val="00F17160"/>
    <w:rsid w:val="00F20455"/>
    <w:rsid w:val="00F2262C"/>
    <w:rsid w:val="00F25312"/>
    <w:rsid w:val="00F25EF6"/>
    <w:rsid w:val="00F26FF9"/>
    <w:rsid w:val="00F27821"/>
    <w:rsid w:val="00F32C07"/>
    <w:rsid w:val="00F33CD4"/>
    <w:rsid w:val="00F40B42"/>
    <w:rsid w:val="00F41E1C"/>
    <w:rsid w:val="00F430DF"/>
    <w:rsid w:val="00F43167"/>
    <w:rsid w:val="00F46282"/>
    <w:rsid w:val="00F46517"/>
    <w:rsid w:val="00F519D7"/>
    <w:rsid w:val="00F52502"/>
    <w:rsid w:val="00F531D8"/>
    <w:rsid w:val="00F5440B"/>
    <w:rsid w:val="00F54723"/>
    <w:rsid w:val="00F54889"/>
    <w:rsid w:val="00F60A66"/>
    <w:rsid w:val="00F60BB9"/>
    <w:rsid w:val="00F610D6"/>
    <w:rsid w:val="00F63D8C"/>
    <w:rsid w:val="00F67263"/>
    <w:rsid w:val="00F672F0"/>
    <w:rsid w:val="00F71E24"/>
    <w:rsid w:val="00F72975"/>
    <w:rsid w:val="00F72E47"/>
    <w:rsid w:val="00F734B8"/>
    <w:rsid w:val="00F759B3"/>
    <w:rsid w:val="00F77A0E"/>
    <w:rsid w:val="00F83D17"/>
    <w:rsid w:val="00F857B6"/>
    <w:rsid w:val="00F85C2C"/>
    <w:rsid w:val="00F915C7"/>
    <w:rsid w:val="00F9197A"/>
    <w:rsid w:val="00F92301"/>
    <w:rsid w:val="00F93D23"/>
    <w:rsid w:val="00F95867"/>
    <w:rsid w:val="00F97C0D"/>
    <w:rsid w:val="00FA1046"/>
    <w:rsid w:val="00FA26E1"/>
    <w:rsid w:val="00FA52BE"/>
    <w:rsid w:val="00FB0A1B"/>
    <w:rsid w:val="00FB354F"/>
    <w:rsid w:val="00FC00D6"/>
    <w:rsid w:val="00FC586D"/>
    <w:rsid w:val="00FD27CD"/>
    <w:rsid w:val="00FD2A3B"/>
    <w:rsid w:val="00FD5E1F"/>
    <w:rsid w:val="00FE17F3"/>
    <w:rsid w:val="00FE650F"/>
    <w:rsid w:val="00FE6860"/>
    <w:rsid w:val="00FE78FD"/>
    <w:rsid w:val="00FE7A8E"/>
    <w:rsid w:val="00FF018F"/>
    <w:rsid w:val="00FF41F1"/>
    <w:rsid w:val="00FF6829"/>
    <w:rsid w:val="00FF7BC4"/>
    <w:rsid w:val="00FF7DD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16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E8"/>
  </w:style>
  <w:style w:type="paragraph" w:styleId="Heading1">
    <w:name w:val="heading 1"/>
    <w:basedOn w:val="Normal"/>
    <w:next w:val="Normal"/>
    <w:link w:val="Heading1Char"/>
    <w:uiPriority w:val="9"/>
    <w:qFormat/>
    <w:rsid w:val="00057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7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77E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77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77E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77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7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7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7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7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77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77E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77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77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77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7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7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7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7E8"/>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7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77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77E8"/>
    <w:rPr>
      <w:i/>
      <w:iCs/>
      <w:color w:val="404040" w:themeColor="text1" w:themeTint="BF"/>
    </w:rPr>
  </w:style>
  <w:style w:type="paragraph" w:styleId="ListParagraph">
    <w:name w:val="List Paragraph"/>
    <w:basedOn w:val="Normal"/>
    <w:uiPriority w:val="34"/>
    <w:qFormat/>
    <w:rsid w:val="000577E8"/>
    <w:pPr>
      <w:ind w:left="720"/>
      <w:contextualSpacing/>
    </w:pPr>
  </w:style>
  <w:style w:type="character" w:styleId="IntenseEmphasis">
    <w:name w:val="Intense Emphasis"/>
    <w:basedOn w:val="DefaultParagraphFont"/>
    <w:uiPriority w:val="21"/>
    <w:qFormat/>
    <w:rsid w:val="000577E8"/>
    <w:rPr>
      <w:i/>
      <w:iCs/>
      <w:color w:val="2F5496" w:themeColor="accent1" w:themeShade="BF"/>
    </w:rPr>
  </w:style>
  <w:style w:type="paragraph" w:styleId="IntenseQuote">
    <w:name w:val="Intense Quote"/>
    <w:basedOn w:val="Normal"/>
    <w:next w:val="Normal"/>
    <w:link w:val="IntenseQuoteChar"/>
    <w:uiPriority w:val="30"/>
    <w:qFormat/>
    <w:rsid w:val="00057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77E8"/>
    <w:rPr>
      <w:i/>
      <w:iCs/>
      <w:color w:val="2F5496" w:themeColor="accent1" w:themeShade="BF"/>
    </w:rPr>
  </w:style>
  <w:style w:type="character" w:styleId="IntenseReference">
    <w:name w:val="Intense Reference"/>
    <w:basedOn w:val="DefaultParagraphFont"/>
    <w:uiPriority w:val="32"/>
    <w:qFormat/>
    <w:rsid w:val="000577E8"/>
    <w:rPr>
      <w:b/>
      <w:bCs/>
      <w:smallCaps/>
      <w:color w:val="2F5496" w:themeColor="accent1" w:themeShade="BF"/>
      <w:spacing w:val="5"/>
    </w:rPr>
  </w:style>
  <w:style w:type="paragraph" w:styleId="Footer">
    <w:name w:val="footer"/>
    <w:basedOn w:val="Normal"/>
    <w:link w:val="FooterChar"/>
    <w:uiPriority w:val="99"/>
    <w:unhideWhenUsed/>
    <w:rsid w:val="000577E8"/>
    <w:pPr>
      <w:tabs>
        <w:tab w:val="center" w:pos="4513"/>
        <w:tab w:val="right" w:pos="9026"/>
      </w:tabs>
      <w:spacing w:line="240" w:lineRule="auto"/>
    </w:pPr>
  </w:style>
  <w:style w:type="character" w:customStyle="1" w:styleId="FooterChar">
    <w:name w:val="Footer Char"/>
    <w:basedOn w:val="DefaultParagraphFont"/>
    <w:link w:val="Footer"/>
    <w:uiPriority w:val="99"/>
    <w:rsid w:val="000577E8"/>
  </w:style>
  <w:style w:type="table" w:styleId="TableGrid">
    <w:name w:val="Table Grid"/>
    <w:basedOn w:val="TableNormal"/>
    <w:uiPriority w:val="39"/>
    <w:rsid w:val="000577E8"/>
    <w:pPr>
      <w:spacing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126D"/>
    <w:rPr>
      <w:sz w:val="16"/>
      <w:szCs w:val="16"/>
    </w:rPr>
  </w:style>
  <w:style w:type="paragraph" w:styleId="CommentText">
    <w:name w:val="annotation text"/>
    <w:basedOn w:val="Normal"/>
    <w:link w:val="CommentTextChar"/>
    <w:uiPriority w:val="99"/>
    <w:unhideWhenUsed/>
    <w:rsid w:val="00C4126D"/>
    <w:pPr>
      <w:spacing w:line="240" w:lineRule="auto"/>
      <w:ind w:firstLine="0"/>
      <w:jc w:val="left"/>
    </w:pPr>
    <w:rPr>
      <w:rFonts w:eastAsia="Times New Roman" w:cs="Times New Roman"/>
      <w:kern w:val="0"/>
      <w:sz w:val="20"/>
      <w:szCs w:val="20"/>
      <w:lang w:eastAsia="ru-RU"/>
      <w14:ligatures w14:val="none"/>
    </w:rPr>
  </w:style>
  <w:style w:type="character" w:customStyle="1" w:styleId="CommentTextChar">
    <w:name w:val="Comment Text Char"/>
    <w:basedOn w:val="DefaultParagraphFont"/>
    <w:link w:val="CommentText"/>
    <w:uiPriority w:val="99"/>
    <w:rsid w:val="00C4126D"/>
    <w:rPr>
      <w:rFonts w:eastAsia="Times New Roman" w:cs="Times New Roman"/>
      <w:kern w:val="0"/>
      <w:sz w:val="20"/>
      <w:szCs w:val="20"/>
      <w:lang w:eastAsia="ru-RU"/>
      <w14:ligatures w14:val="none"/>
    </w:rPr>
  </w:style>
  <w:style w:type="character" w:styleId="Hyperlink">
    <w:name w:val="Hyperlink"/>
    <w:basedOn w:val="DefaultParagraphFont"/>
    <w:uiPriority w:val="99"/>
    <w:unhideWhenUsed/>
    <w:rsid w:val="00A25EF1"/>
    <w:rPr>
      <w:color w:val="0000FF"/>
      <w:u w:val="single"/>
    </w:rPr>
  </w:style>
  <w:style w:type="paragraph" w:styleId="Revision">
    <w:name w:val="Revision"/>
    <w:hidden/>
    <w:uiPriority w:val="99"/>
    <w:semiHidden/>
    <w:rsid w:val="00F15F25"/>
    <w:pPr>
      <w:spacing w:line="240" w:lineRule="auto"/>
      <w:ind w:firstLine="0"/>
      <w:jc w:val="left"/>
    </w:pPr>
  </w:style>
  <w:style w:type="paragraph" w:customStyle="1" w:styleId="Default">
    <w:name w:val="Default"/>
    <w:rsid w:val="005C3A79"/>
    <w:pPr>
      <w:autoSpaceDE w:val="0"/>
      <w:autoSpaceDN w:val="0"/>
      <w:adjustRightInd w:val="0"/>
      <w:spacing w:line="240" w:lineRule="auto"/>
      <w:ind w:firstLine="0"/>
      <w:jc w:val="left"/>
    </w:pPr>
    <w:rPr>
      <w:rFonts w:cs="Times New Roman"/>
      <w:color w:val="000000"/>
      <w:kern w:val="0"/>
      <w:szCs w:val="24"/>
    </w:rPr>
  </w:style>
  <w:style w:type="character" w:styleId="UnresolvedMention">
    <w:name w:val="Unresolved Mention"/>
    <w:basedOn w:val="DefaultParagraphFont"/>
    <w:uiPriority w:val="99"/>
    <w:semiHidden/>
    <w:unhideWhenUsed/>
    <w:rsid w:val="0075628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754AF"/>
    <w:pPr>
      <w:ind w:firstLine="720"/>
      <w:jc w:val="both"/>
    </w:pPr>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3754AF"/>
    <w:rPr>
      <w:rFonts w:eastAsia="Times New Roman" w:cs="Times New Roman"/>
      <w:b/>
      <w:bCs/>
      <w:kern w:val="0"/>
      <w:sz w:val="20"/>
      <w:szCs w:val="20"/>
      <w:lang w:eastAsia="ru-RU"/>
      <w14:ligatures w14:val="none"/>
    </w:rPr>
  </w:style>
  <w:style w:type="paragraph" w:styleId="NoSpacing">
    <w:name w:val="No Spacing"/>
    <w:uiPriority w:val="1"/>
    <w:qFormat/>
    <w:rsid w:val="002C22B7"/>
    <w:pPr>
      <w:suppressAutoHyphens/>
      <w:spacing w:line="240" w:lineRule="auto"/>
      <w:ind w:firstLine="0"/>
      <w:jc w:val="left"/>
    </w:pPr>
    <w:rPr>
      <w:rFonts w:asciiTheme="minorHAnsi" w:hAnsiTheme="minorHAnsi"/>
      <w:kern w:val="0"/>
      <w:sz w:val="22"/>
      <w14:ligatures w14:val="none"/>
    </w:rPr>
  </w:style>
  <w:style w:type="character" w:styleId="FollowedHyperlink">
    <w:name w:val="FollowedHyperlink"/>
    <w:basedOn w:val="DefaultParagraphFont"/>
    <w:uiPriority w:val="99"/>
    <w:semiHidden/>
    <w:unhideWhenUsed/>
    <w:rsid w:val="003C5C44"/>
    <w:rPr>
      <w:color w:val="954F72" w:themeColor="followedHyperlink"/>
      <w:u w:val="single"/>
    </w:rPr>
  </w:style>
  <w:style w:type="paragraph" w:styleId="Header">
    <w:name w:val="header"/>
    <w:basedOn w:val="Normal"/>
    <w:link w:val="HeaderChar"/>
    <w:uiPriority w:val="99"/>
    <w:unhideWhenUsed/>
    <w:rsid w:val="00F25312"/>
    <w:pPr>
      <w:tabs>
        <w:tab w:val="center" w:pos="4513"/>
        <w:tab w:val="right" w:pos="9026"/>
      </w:tabs>
      <w:spacing w:line="240" w:lineRule="auto"/>
    </w:pPr>
  </w:style>
  <w:style w:type="character" w:customStyle="1" w:styleId="HeaderChar">
    <w:name w:val="Header Char"/>
    <w:basedOn w:val="DefaultParagraphFont"/>
    <w:link w:val="Header"/>
    <w:uiPriority w:val="99"/>
    <w:rsid w:val="00F2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809" TargetMode="External"/><Relationship Id="rId3" Type="http://schemas.openxmlformats.org/officeDocument/2006/relationships/settings" Target="settings.xml"/><Relationship Id="rId7" Type="http://schemas.openxmlformats.org/officeDocument/2006/relationships/hyperlink" Target="https://gateway.elieta.lv/api/v1/PublicMaterialDownload/9bd58c91-3490-40e6-9af5-30bd2506cc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3324</Words>
  <Characters>1896</Characters>
  <Application>Microsoft Office Word</Application>
  <DocSecurity>0</DocSecurity>
  <Lines>15</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2026-05-14T08:33:00Z</dcterms:created>
  <dcterms:modified xsi:type="dcterms:W3CDTF">2026-05-14T08:33:00Z</dcterms:modified>
</cp:coreProperties>
</file>