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3CFC" w14:textId="77777777" w:rsidR="00352F00" w:rsidRDefault="00352F00" w:rsidP="00072127">
      <w:pPr>
        <w:spacing w:line="276" w:lineRule="auto"/>
        <w:jc w:val="both"/>
        <w:rPr>
          <w:szCs w:val="22"/>
          <w:lang w:eastAsia="en-US"/>
        </w:rPr>
      </w:pPr>
      <w:r>
        <w:rPr>
          <w:b/>
          <w:bCs/>
        </w:rPr>
        <w:t>Pieteikuma par pašvaldības rīkotas izsoles par nomas tiesību piešķiršanu uz publiskas upes krastmalā esošām piestātnēm izskatīšana administratīvā procesa kārtībā</w:t>
      </w:r>
    </w:p>
    <w:p w14:paraId="028B77DA" w14:textId="77777777" w:rsidR="00352F00" w:rsidRDefault="00352F00" w:rsidP="00072127">
      <w:pPr>
        <w:spacing w:line="276" w:lineRule="auto"/>
        <w:jc w:val="both"/>
        <w:rPr>
          <w:lang w:eastAsia="en-US"/>
        </w:rPr>
      </w:pPr>
      <w:r>
        <w:rPr>
          <w:lang w:eastAsia="en-US"/>
        </w:rPr>
        <w:t xml:space="preserve">Publiskas upes piestātnes ir publiskas lietas, tāpēc pašvaldība, rīkojot izsoli par šo piestātņu iznomāšanu pasažieru pārvadājumu pakalpojumu sniegšanai paredzētu kuģošanas līdzekļu pietauvošanai, rīkojas publisko tiesību jomā. Tādējādi strīdi par šādu nomas tiesību piešķiršanu ir izskatāmi administratīvā procesa kārtībā.   </w:t>
      </w:r>
    </w:p>
    <w:p w14:paraId="3FFB126E" w14:textId="18C56C9D" w:rsidR="007D0909" w:rsidRPr="000F1AFA" w:rsidRDefault="007D0909" w:rsidP="00072127">
      <w:pPr>
        <w:pStyle w:val="BodyText2"/>
        <w:spacing w:after="0" w:line="276" w:lineRule="auto"/>
        <w:rPr>
          <w:lang w:val="lv-LV"/>
        </w:rPr>
      </w:pPr>
    </w:p>
    <w:p w14:paraId="1DFED52A" w14:textId="7186D982" w:rsidR="007D0909" w:rsidRPr="000F1AFA" w:rsidRDefault="007D0909" w:rsidP="00072127">
      <w:pPr>
        <w:spacing w:line="276" w:lineRule="auto"/>
        <w:jc w:val="center"/>
        <w:rPr>
          <w:b/>
        </w:rPr>
      </w:pPr>
      <w:r w:rsidRPr="000F1AFA">
        <w:rPr>
          <w:b/>
        </w:rPr>
        <w:t>Latvijas Republikas Senāt</w:t>
      </w:r>
      <w:r w:rsidR="00072127">
        <w:rPr>
          <w:b/>
        </w:rPr>
        <w:t>a</w:t>
      </w:r>
      <w:r w:rsidR="00072127">
        <w:rPr>
          <w:b/>
        </w:rPr>
        <w:br/>
        <w:t>Administratīvo lietu departamenta</w:t>
      </w:r>
      <w:r w:rsidR="00072127">
        <w:rPr>
          <w:b/>
        </w:rPr>
        <w:br/>
        <w:t xml:space="preserve">2026.gada 12.marta </w:t>
      </w:r>
    </w:p>
    <w:p w14:paraId="54445F82" w14:textId="77777777" w:rsidR="007D0909" w:rsidRDefault="007D0909" w:rsidP="00072127">
      <w:pPr>
        <w:spacing w:line="276" w:lineRule="auto"/>
        <w:jc w:val="center"/>
        <w:rPr>
          <w:b/>
        </w:rPr>
      </w:pPr>
      <w:r w:rsidRPr="000F1AFA">
        <w:rPr>
          <w:b/>
        </w:rPr>
        <w:t>LĒMUMS</w:t>
      </w:r>
    </w:p>
    <w:p w14:paraId="7FDFD7E4" w14:textId="4828AE18" w:rsidR="00072127" w:rsidRPr="00072127" w:rsidRDefault="00072127" w:rsidP="00072127">
      <w:pPr>
        <w:spacing w:line="276" w:lineRule="auto"/>
        <w:jc w:val="center"/>
        <w:rPr>
          <w:b/>
          <w:bCs/>
        </w:rPr>
      </w:pPr>
      <w:r w:rsidRPr="00072127">
        <w:rPr>
          <w:b/>
          <w:bCs/>
        </w:rPr>
        <w:t xml:space="preserve">Lieta </w:t>
      </w:r>
      <w:r w:rsidRPr="00072127">
        <w:rPr>
          <w:b/>
          <w:bCs/>
        </w:rPr>
        <w:t>Nr. 670004625, SKA-176/2026</w:t>
      </w:r>
    </w:p>
    <w:p w14:paraId="2083EE96" w14:textId="6A96139E" w:rsidR="00072127" w:rsidRPr="00072127" w:rsidRDefault="00072127" w:rsidP="00072127">
      <w:pPr>
        <w:spacing w:line="276" w:lineRule="auto"/>
        <w:jc w:val="center"/>
        <w:rPr>
          <w:b/>
        </w:rPr>
      </w:pPr>
      <w:r w:rsidRPr="00072127">
        <w:t xml:space="preserve"> </w:t>
      </w:r>
      <w:hyperlink r:id="rId8" w:history="1">
        <w:r w:rsidRPr="00072127">
          <w:rPr>
            <w:rStyle w:val="Hyperlink"/>
          </w:rPr>
          <w:t>ECLI:LV:AT:2026:0312.SKA017626.4.L</w:t>
        </w:r>
      </w:hyperlink>
    </w:p>
    <w:p w14:paraId="48A245D0" w14:textId="77777777" w:rsidR="007D0909" w:rsidRPr="000F1AFA" w:rsidRDefault="007D0909" w:rsidP="00072127">
      <w:pPr>
        <w:spacing w:line="276" w:lineRule="auto"/>
        <w:jc w:val="center"/>
      </w:pPr>
    </w:p>
    <w:p w14:paraId="145D09AB" w14:textId="77777777" w:rsidR="007D0909" w:rsidRPr="001E7AF9" w:rsidRDefault="007D0909" w:rsidP="00072127">
      <w:pPr>
        <w:spacing w:line="276" w:lineRule="auto"/>
        <w:ind w:firstLine="720"/>
        <w:jc w:val="both"/>
        <w:rPr>
          <w:rFonts w:asciiTheme="majorBidi" w:hAnsiTheme="majorBidi" w:cstheme="majorBidi"/>
        </w:rPr>
      </w:pPr>
      <w:r w:rsidRPr="001E7AF9">
        <w:rPr>
          <w:rFonts w:asciiTheme="majorBidi" w:hAnsiTheme="majorBidi" w:cstheme="majorBidi"/>
        </w:rPr>
        <w:t xml:space="preserve">Senāts šādā sastāvā: senatore referente Dzintra Amerika, senatores </w:t>
      </w:r>
      <w:r>
        <w:rPr>
          <w:rFonts w:asciiTheme="majorBidi" w:hAnsiTheme="majorBidi" w:cstheme="majorBidi"/>
        </w:rPr>
        <w:t>Laura Konošonoka un Diāna Makarova</w:t>
      </w:r>
    </w:p>
    <w:p w14:paraId="50489513" w14:textId="77777777" w:rsidR="007D0909" w:rsidRPr="001E7AF9" w:rsidRDefault="007D0909" w:rsidP="00072127">
      <w:pPr>
        <w:spacing w:line="276" w:lineRule="auto"/>
        <w:ind w:firstLine="720"/>
        <w:jc w:val="both"/>
        <w:rPr>
          <w:rFonts w:asciiTheme="majorBidi" w:hAnsiTheme="majorBidi" w:cstheme="majorBidi"/>
        </w:rPr>
      </w:pPr>
    </w:p>
    <w:p w14:paraId="0B8BDD56" w14:textId="77777777" w:rsidR="007D0909" w:rsidRPr="00AE72B6" w:rsidRDefault="007D0909" w:rsidP="00072127">
      <w:pPr>
        <w:spacing w:line="276" w:lineRule="auto"/>
        <w:ind w:firstLine="720"/>
        <w:jc w:val="both"/>
        <w:rPr>
          <w:rFonts w:asciiTheme="majorBidi" w:eastAsiaTheme="minorHAnsi" w:hAnsiTheme="majorBidi" w:cstheme="majorBidi"/>
          <w:lang w:eastAsia="en-US"/>
        </w:rPr>
      </w:pPr>
      <w:r w:rsidRPr="001E7AF9">
        <w:rPr>
          <w:rFonts w:asciiTheme="majorBidi" w:hAnsiTheme="majorBidi" w:cstheme="majorBidi"/>
        </w:rPr>
        <w:t xml:space="preserve">rakstveida procesā izskatīja pieteicējas </w:t>
      </w:r>
      <w:r w:rsidRPr="001E7AF9">
        <w:rPr>
          <w:rFonts w:asciiTheme="majorBidi" w:eastAsiaTheme="minorHAnsi" w:hAnsiTheme="majorBidi" w:cstheme="majorBidi"/>
          <w:lang w:eastAsia="en-US"/>
        </w:rPr>
        <w:t>„</w:t>
      </w:r>
      <w:r>
        <w:rPr>
          <w:rFonts w:asciiTheme="majorBidi" w:eastAsiaTheme="minorHAnsi" w:hAnsiTheme="majorBidi" w:cstheme="majorBidi"/>
          <w:lang w:eastAsia="en-US"/>
        </w:rPr>
        <w:t>Riga River Tour</w:t>
      </w:r>
      <w:r w:rsidRPr="001E7AF9">
        <w:rPr>
          <w:rFonts w:asciiTheme="majorBidi" w:eastAsiaTheme="minorHAnsi" w:hAnsiTheme="majorBidi" w:cstheme="majorBidi"/>
          <w:lang w:eastAsia="en-US"/>
        </w:rPr>
        <w:t>”</w:t>
      </w:r>
      <w:r>
        <w:rPr>
          <w:rFonts w:asciiTheme="majorBidi" w:eastAsiaTheme="minorHAnsi" w:hAnsiTheme="majorBidi" w:cstheme="majorBidi"/>
          <w:lang w:eastAsia="en-US"/>
        </w:rPr>
        <w:t> SIA</w:t>
      </w:r>
      <w:r w:rsidRPr="001E7AF9">
        <w:rPr>
          <w:rFonts w:asciiTheme="majorBidi" w:eastAsiaTheme="minorHAnsi" w:hAnsiTheme="majorBidi" w:cstheme="majorBidi"/>
          <w:lang w:eastAsia="en-US"/>
        </w:rPr>
        <w:t xml:space="preserve"> </w:t>
      </w:r>
      <w:r w:rsidRPr="001E7AF9">
        <w:rPr>
          <w:rFonts w:asciiTheme="majorBidi" w:hAnsiTheme="majorBidi" w:cstheme="majorBidi"/>
        </w:rPr>
        <w:t>blakus sūdzību par Administratīvās rajona tiesas tiesneša 202</w:t>
      </w:r>
      <w:r>
        <w:rPr>
          <w:rFonts w:asciiTheme="majorBidi" w:hAnsiTheme="majorBidi" w:cstheme="majorBidi"/>
        </w:rPr>
        <w:t>5</w:t>
      </w:r>
      <w:r w:rsidRPr="001E7AF9">
        <w:rPr>
          <w:rFonts w:asciiTheme="majorBidi" w:hAnsiTheme="majorBidi" w:cstheme="majorBidi"/>
        </w:rPr>
        <w:t xml:space="preserve">.gada </w:t>
      </w:r>
      <w:r>
        <w:rPr>
          <w:rFonts w:asciiTheme="majorBidi" w:hAnsiTheme="majorBidi" w:cstheme="majorBidi"/>
        </w:rPr>
        <w:t>9.aprīļa</w:t>
      </w:r>
      <w:r w:rsidRPr="001E7AF9">
        <w:rPr>
          <w:rFonts w:asciiTheme="majorBidi" w:hAnsiTheme="majorBidi" w:cstheme="majorBidi"/>
        </w:rPr>
        <w:t xml:space="preserve"> lēmumu, ar kuru atteikts pieņemt pieteicējas pieteikumu par</w:t>
      </w:r>
      <w:r>
        <w:rPr>
          <w:rFonts w:asciiTheme="majorBidi" w:eastAsiaTheme="minorHAnsi" w:hAnsiTheme="majorBidi" w:cstheme="majorBidi"/>
          <w:lang w:eastAsia="en-US"/>
        </w:rPr>
        <w:t xml:space="preserve"> pienākuma uzlikšanu Rīgas valstspilsētas pašvaldībai noslēgt nomas līgumu ar pieteicēju par piestātni Nr. 14, attiecībā uz kuru pieteicēja uzvarēja izsolē, kā arī par piestātnēm </w:t>
      </w:r>
      <w:r w:rsidRPr="00D977B5">
        <w:rPr>
          <w:rFonts w:asciiTheme="majorBidi" w:eastAsiaTheme="minorHAnsi" w:hAnsiTheme="majorBidi" w:cstheme="majorBidi"/>
          <w:lang w:eastAsia="en-US"/>
        </w:rPr>
        <w:t>Nr.</w:t>
      </w:r>
      <w:r>
        <w:rPr>
          <w:rFonts w:asciiTheme="majorBidi" w:eastAsiaTheme="minorHAnsi" w:hAnsiTheme="majorBidi" w:cstheme="majorBidi"/>
          <w:lang w:eastAsia="en-US"/>
        </w:rPr>
        <w:t> </w:t>
      </w:r>
      <w:r w:rsidRPr="00D977B5">
        <w:rPr>
          <w:rFonts w:asciiTheme="majorBidi" w:eastAsiaTheme="minorHAnsi" w:hAnsiTheme="majorBidi" w:cstheme="majorBidi"/>
          <w:lang w:eastAsia="en-US"/>
        </w:rPr>
        <w:t>1, Nr.</w:t>
      </w:r>
      <w:r>
        <w:rPr>
          <w:rFonts w:asciiTheme="majorBidi" w:eastAsiaTheme="minorHAnsi" w:hAnsiTheme="majorBidi" w:cstheme="majorBidi"/>
          <w:lang w:eastAsia="en-US"/>
        </w:rPr>
        <w:t> </w:t>
      </w:r>
      <w:r w:rsidRPr="00D977B5">
        <w:rPr>
          <w:rFonts w:asciiTheme="majorBidi" w:eastAsiaTheme="minorHAnsi" w:hAnsiTheme="majorBidi" w:cstheme="majorBidi"/>
          <w:lang w:eastAsia="en-US"/>
        </w:rPr>
        <w:t>2, Nr.</w:t>
      </w:r>
      <w:r>
        <w:rPr>
          <w:rFonts w:asciiTheme="majorBidi" w:eastAsiaTheme="minorHAnsi" w:hAnsiTheme="majorBidi" w:cstheme="majorBidi"/>
          <w:lang w:eastAsia="en-US"/>
        </w:rPr>
        <w:t> </w:t>
      </w:r>
      <w:r w:rsidRPr="00D977B5">
        <w:rPr>
          <w:rFonts w:asciiTheme="majorBidi" w:eastAsiaTheme="minorHAnsi" w:hAnsiTheme="majorBidi" w:cstheme="majorBidi"/>
          <w:lang w:eastAsia="en-US"/>
        </w:rPr>
        <w:t>3, Nr.</w:t>
      </w:r>
      <w:r>
        <w:rPr>
          <w:rFonts w:asciiTheme="majorBidi" w:eastAsiaTheme="minorHAnsi" w:hAnsiTheme="majorBidi" w:cstheme="majorBidi"/>
          <w:lang w:eastAsia="en-US"/>
        </w:rPr>
        <w:t> </w:t>
      </w:r>
      <w:r w:rsidRPr="00D977B5">
        <w:rPr>
          <w:rFonts w:asciiTheme="majorBidi" w:eastAsiaTheme="minorHAnsi" w:hAnsiTheme="majorBidi" w:cstheme="majorBidi"/>
          <w:lang w:eastAsia="en-US"/>
        </w:rPr>
        <w:t>15 un Nr.</w:t>
      </w:r>
      <w:r>
        <w:rPr>
          <w:rFonts w:asciiTheme="majorBidi" w:eastAsiaTheme="minorHAnsi" w:hAnsiTheme="majorBidi" w:cstheme="majorBidi"/>
          <w:lang w:eastAsia="en-US"/>
        </w:rPr>
        <w:t> </w:t>
      </w:r>
      <w:r w:rsidRPr="00D977B5">
        <w:rPr>
          <w:rFonts w:asciiTheme="majorBidi" w:eastAsiaTheme="minorHAnsi" w:hAnsiTheme="majorBidi" w:cstheme="majorBidi"/>
          <w:lang w:eastAsia="en-US"/>
        </w:rPr>
        <w:t>17</w:t>
      </w:r>
      <w:r>
        <w:rPr>
          <w:rFonts w:asciiTheme="majorBidi" w:eastAsiaTheme="minorHAnsi" w:hAnsiTheme="majorBidi" w:cstheme="majorBidi"/>
          <w:lang w:eastAsia="en-US"/>
        </w:rPr>
        <w:t xml:space="preserve">, ja </w:t>
      </w:r>
      <w:r w:rsidRPr="00D977B5">
        <w:rPr>
          <w:rFonts w:asciiTheme="majorBidi" w:eastAsiaTheme="minorHAnsi" w:hAnsiTheme="majorBidi" w:cstheme="majorBidi"/>
          <w:lang w:eastAsia="en-US"/>
        </w:rPr>
        <w:t xml:space="preserve">pašvaldība </w:t>
      </w:r>
      <w:r>
        <w:rPr>
          <w:rFonts w:asciiTheme="majorBidi" w:eastAsiaTheme="minorHAnsi" w:hAnsiTheme="majorBidi" w:cstheme="majorBidi"/>
          <w:lang w:eastAsia="en-US"/>
        </w:rPr>
        <w:t xml:space="preserve">par tām </w:t>
      </w:r>
      <w:r w:rsidRPr="00D977B5">
        <w:rPr>
          <w:rFonts w:asciiTheme="majorBidi" w:eastAsiaTheme="minorHAnsi" w:hAnsiTheme="majorBidi" w:cstheme="majorBidi"/>
          <w:lang w:eastAsia="en-US"/>
        </w:rPr>
        <w:t>nav noslēgusi nomas līgumu ar izsoles uzvarētāju</w:t>
      </w:r>
      <w:r>
        <w:rPr>
          <w:rFonts w:asciiTheme="majorBidi" w:eastAsiaTheme="minorHAnsi" w:hAnsiTheme="majorBidi" w:cstheme="majorBidi"/>
          <w:lang w:eastAsia="en-US"/>
        </w:rPr>
        <w:t xml:space="preserve">. Pieteicēja lūdza arī piemērot pagaidu noregulējumu. </w:t>
      </w:r>
    </w:p>
    <w:p w14:paraId="0FB6E125" w14:textId="77777777" w:rsidR="007D0909" w:rsidRPr="001E7AF9" w:rsidRDefault="007D0909" w:rsidP="00072127">
      <w:pPr>
        <w:spacing w:line="276" w:lineRule="auto"/>
        <w:ind w:firstLine="720"/>
        <w:jc w:val="both"/>
        <w:rPr>
          <w:rFonts w:asciiTheme="majorBidi" w:hAnsiTheme="majorBidi" w:cstheme="majorBidi"/>
        </w:rPr>
      </w:pPr>
    </w:p>
    <w:p w14:paraId="75E8050E" w14:textId="77777777" w:rsidR="007D0909" w:rsidRPr="001E7AF9" w:rsidRDefault="007D0909" w:rsidP="00072127">
      <w:pPr>
        <w:spacing w:line="276" w:lineRule="auto"/>
        <w:jc w:val="center"/>
        <w:rPr>
          <w:rFonts w:asciiTheme="majorBidi" w:hAnsiTheme="majorBidi" w:cstheme="majorBidi"/>
          <w:b/>
        </w:rPr>
      </w:pPr>
      <w:r w:rsidRPr="001E7AF9">
        <w:rPr>
          <w:rFonts w:asciiTheme="majorBidi" w:hAnsiTheme="majorBidi" w:cstheme="majorBidi"/>
          <w:b/>
        </w:rPr>
        <w:t>Aprakstošā daļa</w:t>
      </w:r>
    </w:p>
    <w:p w14:paraId="6116E843" w14:textId="77777777" w:rsidR="007D0909" w:rsidRPr="001E7AF9" w:rsidRDefault="007D0909" w:rsidP="00072127">
      <w:pPr>
        <w:spacing w:line="276" w:lineRule="auto"/>
        <w:ind w:firstLine="720"/>
        <w:jc w:val="both"/>
        <w:rPr>
          <w:rFonts w:asciiTheme="majorBidi" w:hAnsiTheme="majorBidi" w:cstheme="majorBidi"/>
        </w:rPr>
      </w:pPr>
    </w:p>
    <w:p w14:paraId="46D94E0C" w14:textId="77777777" w:rsidR="007D0909" w:rsidRPr="0004138E" w:rsidRDefault="007D0909" w:rsidP="00072127">
      <w:pPr>
        <w:spacing w:line="276" w:lineRule="auto"/>
        <w:ind w:firstLine="720"/>
        <w:jc w:val="both"/>
        <w:rPr>
          <w:rFonts w:asciiTheme="majorBidi" w:hAnsiTheme="majorBidi" w:cstheme="majorBidi"/>
        </w:rPr>
      </w:pPr>
      <w:r w:rsidRPr="001E7AF9">
        <w:rPr>
          <w:rFonts w:asciiTheme="majorBidi" w:hAnsiTheme="majorBidi" w:cstheme="majorBidi"/>
        </w:rPr>
        <w:t xml:space="preserve">[1] </w:t>
      </w:r>
      <w:r>
        <w:rPr>
          <w:rFonts w:asciiTheme="majorBidi" w:hAnsiTheme="majorBidi" w:cstheme="majorBidi"/>
        </w:rPr>
        <w:t xml:space="preserve">Rīgas valstspilsētas pašvaldība </w:t>
      </w:r>
      <w:r w:rsidRPr="008644DC">
        <w:rPr>
          <w:rFonts w:asciiTheme="majorBidi" w:hAnsiTheme="majorBidi" w:cstheme="majorBidi"/>
        </w:rPr>
        <w:t xml:space="preserve">rīkoja mutisku izsoli </w:t>
      </w:r>
      <w:r>
        <w:rPr>
          <w:rFonts w:asciiTheme="majorBidi" w:hAnsiTheme="majorBidi" w:cstheme="majorBidi"/>
        </w:rPr>
        <w:t>„</w:t>
      </w:r>
      <w:r w:rsidRPr="008644DC">
        <w:rPr>
          <w:rFonts w:asciiTheme="majorBidi" w:hAnsiTheme="majorBidi" w:cstheme="majorBidi"/>
        </w:rPr>
        <w:t xml:space="preserve">Daugavas krastmalas stacionāro un pagaidu piestātņu Rīgā iznomāšana no 2025.gada aprīļa līdz 2028.gada oktobrim”, proti, </w:t>
      </w:r>
      <w:r>
        <w:rPr>
          <w:rFonts w:asciiTheme="majorBidi" w:hAnsiTheme="majorBidi" w:cstheme="majorBidi"/>
        </w:rPr>
        <w:t xml:space="preserve">izsoli </w:t>
      </w:r>
      <w:r w:rsidRPr="008644DC">
        <w:rPr>
          <w:rFonts w:asciiTheme="majorBidi" w:hAnsiTheme="majorBidi" w:cstheme="majorBidi"/>
        </w:rPr>
        <w:t>par tiesībām nomāt vairākas Daugavas krastmalā esošās stacionārās un pagaidu piestātnes kuģošanas līdzekļu pietauvošanai pasažieru pārvadājumu pakalpojumu sniegšanai.</w:t>
      </w:r>
      <w:r>
        <w:rPr>
          <w:rFonts w:asciiTheme="majorBidi" w:hAnsiTheme="majorBidi" w:cstheme="majorBidi"/>
        </w:rPr>
        <w:t xml:space="preserve"> Šajā izsolē piedalījās arī p</w:t>
      </w:r>
      <w:r w:rsidRPr="008644DC">
        <w:rPr>
          <w:rFonts w:asciiTheme="majorBidi" w:eastAsiaTheme="minorHAnsi" w:hAnsiTheme="majorBidi" w:cstheme="majorBidi"/>
          <w:lang w:eastAsia="en-US"/>
        </w:rPr>
        <w:t xml:space="preserve">ieteicēja </w:t>
      </w:r>
      <w:r>
        <w:rPr>
          <w:rFonts w:asciiTheme="majorBidi" w:eastAsiaTheme="minorHAnsi" w:hAnsiTheme="majorBidi" w:cstheme="majorBidi"/>
          <w:lang w:eastAsia="en-US"/>
        </w:rPr>
        <w:t xml:space="preserve">– </w:t>
      </w:r>
      <w:r w:rsidRPr="001E7AF9">
        <w:rPr>
          <w:rFonts w:asciiTheme="majorBidi" w:eastAsiaTheme="minorHAnsi" w:hAnsiTheme="majorBidi" w:cstheme="majorBidi"/>
          <w:lang w:eastAsia="en-US"/>
        </w:rPr>
        <w:t>„</w:t>
      </w:r>
      <w:r>
        <w:rPr>
          <w:rFonts w:asciiTheme="majorBidi" w:eastAsiaTheme="minorHAnsi" w:hAnsiTheme="majorBidi" w:cstheme="majorBidi"/>
          <w:lang w:eastAsia="en-US"/>
        </w:rPr>
        <w:t>Riga River Tour</w:t>
      </w:r>
      <w:r w:rsidRPr="001E7AF9">
        <w:rPr>
          <w:rFonts w:asciiTheme="majorBidi" w:eastAsiaTheme="minorHAnsi" w:hAnsiTheme="majorBidi" w:cstheme="majorBidi"/>
          <w:lang w:eastAsia="en-US"/>
        </w:rPr>
        <w:t>”</w:t>
      </w:r>
      <w:r>
        <w:rPr>
          <w:rFonts w:asciiTheme="majorBidi" w:eastAsiaTheme="minorHAnsi" w:hAnsiTheme="majorBidi" w:cstheme="majorBidi"/>
          <w:lang w:eastAsia="en-US"/>
        </w:rPr>
        <w:t> SIA.</w:t>
      </w:r>
    </w:p>
    <w:p w14:paraId="1993F7EE" w14:textId="77777777" w:rsidR="007D0909" w:rsidRDefault="007D0909" w:rsidP="00072127">
      <w:pPr>
        <w:spacing w:line="276" w:lineRule="auto"/>
        <w:ind w:firstLine="720"/>
        <w:jc w:val="both"/>
        <w:rPr>
          <w:rFonts w:asciiTheme="majorBidi" w:eastAsiaTheme="minorHAnsi" w:hAnsiTheme="majorBidi" w:cstheme="majorBidi"/>
          <w:lang w:eastAsia="en-US"/>
        </w:rPr>
      </w:pPr>
      <w:r w:rsidRPr="008644DC">
        <w:rPr>
          <w:rFonts w:asciiTheme="majorBidi" w:eastAsiaTheme="minorHAnsi" w:hAnsiTheme="majorBidi" w:cstheme="majorBidi"/>
          <w:lang w:eastAsia="en-US"/>
        </w:rPr>
        <w:t>Pašvaldība 2025.gada 17.martā oficiālajās vietnēs publicēja izsoles rezultātus</w:t>
      </w:r>
      <w:r>
        <w:rPr>
          <w:rFonts w:asciiTheme="majorBidi" w:eastAsiaTheme="minorHAnsi" w:hAnsiTheme="majorBidi" w:cstheme="majorBidi"/>
          <w:lang w:eastAsia="en-US"/>
        </w:rPr>
        <w:t>.</w:t>
      </w:r>
      <w:r w:rsidRPr="008644DC">
        <w:rPr>
          <w:rFonts w:asciiTheme="majorBidi" w:eastAsiaTheme="minorHAnsi" w:hAnsiTheme="majorBidi" w:cstheme="majorBidi"/>
          <w:lang w:eastAsia="en-US"/>
        </w:rPr>
        <w:t xml:space="preserve"> </w:t>
      </w:r>
      <w:r>
        <w:rPr>
          <w:rFonts w:asciiTheme="majorBidi" w:eastAsiaTheme="minorHAnsi" w:hAnsiTheme="majorBidi" w:cstheme="majorBidi"/>
          <w:lang w:eastAsia="en-US"/>
        </w:rPr>
        <w:t>T</w:t>
      </w:r>
      <w:r w:rsidRPr="008644DC">
        <w:rPr>
          <w:rFonts w:asciiTheme="majorBidi" w:eastAsiaTheme="minorHAnsi" w:hAnsiTheme="majorBidi" w:cstheme="majorBidi"/>
          <w:lang w:eastAsia="en-US"/>
        </w:rPr>
        <w:t>iesības slēgt nomas līgumu par piestātnēm Nr.</w:t>
      </w:r>
      <w:r>
        <w:rPr>
          <w:rFonts w:asciiTheme="majorBidi" w:eastAsiaTheme="minorHAnsi" w:hAnsiTheme="majorBidi" w:cstheme="majorBidi"/>
          <w:lang w:eastAsia="en-US"/>
        </w:rPr>
        <w:t> </w:t>
      </w:r>
      <w:r w:rsidRPr="008644DC">
        <w:rPr>
          <w:rFonts w:asciiTheme="majorBidi" w:eastAsiaTheme="minorHAnsi" w:hAnsiTheme="majorBidi" w:cstheme="majorBidi"/>
          <w:lang w:eastAsia="en-US"/>
        </w:rPr>
        <w:t>1, Nr.</w:t>
      </w:r>
      <w:r>
        <w:rPr>
          <w:rFonts w:asciiTheme="majorBidi" w:eastAsiaTheme="minorHAnsi" w:hAnsiTheme="majorBidi" w:cstheme="majorBidi"/>
          <w:lang w:eastAsia="en-US"/>
        </w:rPr>
        <w:t> </w:t>
      </w:r>
      <w:r w:rsidRPr="008644DC">
        <w:rPr>
          <w:rFonts w:asciiTheme="majorBidi" w:eastAsiaTheme="minorHAnsi" w:hAnsiTheme="majorBidi" w:cstheme="majorBidi"/>
          <w:lang w:eastAsia="en-US"/>
        </w:rPr>
        <w:t>2, Nr.</w:t>
      </w:r>
      <w:r>
        <w:rPr>
          <w:rFonts w:asciiTheme="majorBidi" w:eastAsiaTheme="minorHAnsi" w:hAnsiTheme="majorBidi" w:cstheme="majorBidi"/>
          <w:lang w:eastAsia="en-US"/>
        </w:rPr>
        <w:t> </w:t>
      </w:r>
      <w:r w:rsidRPr="008644DC">
        <w:rPr>
          <w:rFonts w:asciiTheme="majorBidi" w:eastAsiaTheme="minorHAnsi" w:hAnsiTheme="majorBidi" w:cstheme="majorBidi"/>
          <w:lang w:eastAsia="en-US"/>
        </w:rPr>
        <w:t>3, Nr.</w:t>
      </w:r>
      <w:r>
        <w:rPr>
          <w:rFonts w:asciiTheme="majorBidi" w:eastAsiaTheme="minorHAnsi" w:hAnsiTheme="majorBidi" w:cstheme="majorBidi"/>
          <w:lang w:eastAsia="en-US"/>
        </w:rPr>
        <w:t> </w:t>
      </w:r>
      <w:r w:rsidRPr="008644DC">
        <w:rPr>
          <w:rFonts w:asciiTheme="majorBidi" w:eastAsiaTheme="minorHAnsi" w:hAnsiTheme="majorBidi" w:cstheme="majorBidi"/>
          <w:lang w:eastAsia="en-US"/>
        </w:rPr>
        <w:t>15 un Nr.</w:t>
      </w:r>
      <w:r>
        <w:rPr>
          <w:rFonts w:asciiTheme="majorBidi" w:eastAsiaTheme="minorHAnsi" w:hAnsiTheme="majorBidi" w:cstheme="majorBidi"/>
          <w:lang w:eastAsia="en-US"/>
        </w:rPr>
        <w:t> </w:t>
      </w:r>
      <w:r w:rsidRPr="008644DC">
        <w:rPr>
          <w:rFonts w:asciiTheme="majorBidi" w:eastAsiaTheme="minorHAnsi" w:hAnsiTheme="majorBidi" w:cstheme="majorBidi"/>
          <w:lang w:eastAsia="en-US"/>
        </w:rPr>
        <w:t>17</w:t>
      </w:r>
      <w:r>
        <w:rPr>
          <w:rFonts w:asciiTheme="majorBidi" w:eastAsiaTheme="minorHAnsi" w:hAnsiTheme="majorBidi" w:cstheme="majorBidi"/>
          <w:lang w:eastAsia="en-US"/>
        </w:rPr>
        <w:t xml:space="preserve"> </w:t>
      </w:r>
      <w:r w:rsidRPr="008644DC">
        <w:rPr>
          <w:rFonts w:asciiTheme="majorBidi" w:eastAsiaTheme="minorHAnsi" w:hAnsiTheme="majorBidi" w:cstheme="majorBidi"/>
          <w:lang w:eastAsia="en-US"/>
        </w:rPr>
        <w:t>ieguva SIA</w:t>
      </w:r>
      <w:r>
        <w:rPr>
          <w:rFonts w:asciiTheme="majorBidi" w:eastAsiaTheme="minorHAnsi" w:hAnsiTheme="majorBidi" w:cstheme="majorBidi"/>
          <w:lang w:eastAsia="en-US"/>
        </w:rPr>
        <w:t> „</w:t>
      </w:r>
      <w:r w:rsidRPr="008644DC">
        <w:rPr>
          <w:rFonts w:asciiTheme="majorBidi" w:eastAsiaTheme="minorHAnsi" w:hAnsiTheme="majorBidi" w:cstheme="majorBidi"/>
          <w:lang w:eastAsia="en-US"/>
        </w:rPr>
        <w:t>Jaunā Vecrīga”, par piestātni Nr.</w:t>
      </w:r>
      <w:r>
        <w:rPr>
          <w:rFonts w:asciiTheme="majorBidi" w:eastAsiaTheme="minorHAnsi" w:hAnsiTheme="majorBidi" w:cstheme="majorBidi"/>
          <w:lang w:eastAsia="en-US"/>
        </w:rPr>
        <w:t> </w:t>
      </w:r>
      <w:r w:rsidRPr="008644DC">
        <w:rPr>
          <w:rFonts w:asciiTheme="majorBidi" w:eastAsiaTheme="minorHAnsi" w:hAnsiTheme="majorBidi" w:cstheme="majorBidi"/>
          <w:lang w:eastAsia="en-US"/>
        </w:rPr>
        <w:t>16</w:t>
      </w:r>
      <w:r>
        <w:rPr>
          <w:rFonts w:asciiTheme="majorBidi" w:eastAsiaTheme="minorHAnsi" w:hAnsiTheme="majorBidi" w:cstheme="majorBidi"/>
          <w:lang w:eastAsia="en-US"/>
        </w:rPr>
        <w:t xml:space="preserve"> – </w:t>
      </w:r>
      <w:r w:rsidRPr="008644DC">
        <w:rPr>
          <w:rFonts w:asciiTheme="majorBidi" w:eastAsiaTheme="minorHAnsi" w:hAnsiTheme="majorBidi" w:cstheme="majorBidi"/>
          <w:lang w:eastAsia="en-US"/>
        </w:rPr>
        <w:t>SIA</w:t>
      </w:r>
      <w:r>
        <w:rPr>
          <w:rFonts w:asciiTheme="majorBidi" w:eastAsiaTheme="minorHAnsi" w:hAnsiTheme="majorBidi" w:cstheme="majorBidi"/>
          <w:lang w:eastAsia="en-US"/>
        </w:rPr>
        <w:t> „</w:t>
      </w:r>
      <w:r w:rsidRPr="008644DC">
        <w:rPr>
          <w:rFonts w:asciiTheme="majorBidi" w:eastAsiaTheme="minorHAnsi" w:hAnsiTheme="majorBidi" w:cstheme="majorBidi"/>
          <w:lang w:eastAsia="en-US"/>
        </w:rPr>
        <w:t>SAMLITS”, bet par piestātni Nr.</w:t>
      </w:r>
      <w:r>
        <w:rPr>
          <w:rFonts w:asciiTheme="majorBidi" w:eastAsiaTheme="minorHAnsi" w:hAnsiTheme="majorBidi" w:cstheme="majorBidi"/>
          <w:lang w:eastAsia="en-US"/>
        </w:rPr>
        <w:t> </w:t>
      </w:r>
      <w:r w:rsidRPr="008644DC">
        <w:rPr>
          <w:rFonts w:asciiTheme="majorBidi" w:eastAsiaTheme="minorHAnsi" w:hAnsiTheme="majorBidi" w:cstheme="majorBidi"/>
          <w:lang w:eastAsia="en-US"/>
        </w:rPr>
        <w:t>14</w:t>
      </w:r>
      <w:r>
        <w:rPr>
          <w:rFonts w:asciiTheme="majorBidi" w:eastAsiaTheme="minorHAnsi" w:hAnsiTheme="majorBidi" w:cstheme="majorBidi"/>
          <w:lang w:eastAsia="en-US"/>
        </w:rPr>
        <w:t xml:space="preserve"> – </w:t>
      </w:r>
      <w:r w:rsidRPr="008644DC">
        <w:rPr>
          <w:rFonts w:asciiTheme="majorBidi" w:eastAsiaTheme="minorHAnsi" w:hAnsiTheme="majorBidi" w:cstheme="majorBidi"/>
          <w:lang w:eastAsia="en-US"/>
        </w:rPr>
        <w:t>pieteicēja.</w:t>
      </w:r>
      <w:r>
        <w:rPr>
          <w:rFonts w:asciiTheme="majorBidi" w:eastAsiaTheme="minorHAnsi" w:hAnsiTheme="majorBidi" w:cstheme="majorBidi"/>
          <w:lang w:eastAsia="en-US"/>
        </w:rPr>
        <w:t xml:space="preserve"> Izsoles r</w:t>
      </w:r>
      <w:r w:rsidRPr="008644DC">
        <w:rPr>
          <w:rFonts w:asciiTheme="majorBidi" w:eastAsiaTheme="minorHAnsi" w:hAnsiTheme="majorBidi" w:cstheme="majorBidi"/>
          <w:lang w:eastAsia="en-US"/>
        </w:rPr>
        <w:t xml:space="preserve">ezultāti </w:t>
      </w:r>
      <w:r>
        <w:rPr>
          <w:rFonts w:asciiTheme="majorBidi" w:eastAsiaTheme="minorHAnsi" w:hAnsiTheme="majorBidi" w:cstheme="majorBidi"/>
          <w:lang w:eastAsia="en-US"/>
        </w:rPr>
        <w:t xml:space="preserve">pašvaldības oficiālajās vietnēs </w:t>
      </w:r>
      <w:r w:rsidRPr="008644DC">
        <w:rPr>
          <w:rFonts w:asciiTheme="majorBidi" w:eastAsiaTheme="minorHAnsi" w:hAnsiTheme="majorBidi" w:cstheme="majorBidi"/>
          <w:lang w:eastAsia="en-US"/>
        </w:rPr>
        <w:t xml:space="preserve">bija pieejami līdz 2025.gada 18.martam, pēc tam tie dzēsti. </w:t>
      </w:r>
    </w:p>
    <w:p w14:paraId="5C9B2992" w14:textId="77777777" w:rsidR="007D0909" w:rsidRDefault="007D0909" w:rsidP="00072127">
      <w:pPr>
        <w:spacing w:line="276" w:lineRule="auto"/>
        <w:ind w:firstLine="720"/>
        <w:jc w:val="both"/>
        <w:rPr>
          <w:rFonts w:asciiTheme="majorBidi" w:eastAsiaTheme="minorHAnsi" w:hAnsiTheme="majorBidi" w:cstheme="majorBidi"/>
          <w:lang w:eastAsia="en-US"/>
        </w:rPr>
      </w:pPr>
      <w:r w:rsidRPr="008644DC">
        <w:rPr>
          <w:rFonts w:asciiTheme="majorBidi" w:eastAsiaTheme="minorHAnsi" w:hAnsiTheme="majorBidi" w:cstheme="majorBidi"/>
          <w:lang w:eastAsia="en-US"/>
        </w:rPr>
        <w:t>Pieteicēja 2025.gada 19.mart</w:t>
      </w:r>
      <w:r>
        <w:rPr>
          <w:rFonts w:asciiTheme="majorBidi" w:eastAsiaTheme="minorHAnsi" w:hAnsiTheme="majorBidi" w:cstheme="majorBidi"/>
          <w:lang w:eastAsia="en-US"/>
        </w:rPr>
        <w:t>ā</w:t>
      </w:r>
      <w:r w:rsidRPr="008644DC">
        <w:rPr>
          <w:rFonts w:asciiTheme="majorBidi" w:eastAsiaTheme="minorHAnsi" w:hAnsiTheme="majorBidi" w:cstheme="majorBidi"/>
          <w:lang w:eastAsia="en-US"/>
        </w:rPr>
        <w:t xml:space="preserve"> vērsās pašvaldībā, lūdzot nomas līguma noslēgšanu</w:t>
      </w:r>
      <w:r>
        <w:rPr>
          <w:rFonts w:asciiTheme="majorBidi" w:eastAsiaTheme="minorHAnsi" w:hAnsiTheme="majorBidi" w:cstheme="majorBidi"/>
          <w:lang w:eastAsia="en-US"/>
        </w:rPr>
        <w:t xml:space="preserve"> </w:t>
      </w:r>
      <w:r w:rsidRPr="008644DC">
        <w:rPr>
          <w:rFonts w:asciiTheme="majorBidi" w:eastAsiaTheme="minorHAnsi" w:hAnsiTheme="majorBidi" w:cstheme="majorBidi"/>
          <w:lang w:eastAsia="en-US"/>
        </w:rPr>
        <w:t>par piestātni Nr.</w:t>
      </w:r>
      <w:r>
        <w:rPr>
          <w:rFonts w:asciiTheme="majorBidi" w:eastAsiaTheme="minorHAnsi" w:hAnsiTheme="majorBidi" w:cstheme="majorBidi"/>
          <w:lang w:eastAsia="en-US"/>
        </w:rPr>
        <w:t> </w:t>
      </w:r>
      <w:r w:rsidRPr="008644DC">
        <w:rPr>
          <w:rFonts w:asciiTheme="majorBidi" w:eastAsiaTheme="minorHAnsi" w:hAnsiTheme="majorBidi" w:cstheme="majorBidi"/>
          <w:lang w:eastAsia="en-US"/>
        </w:rPr>
        <w:t>14.</w:t>
      </w:r>
    </w:p>
    <w:p w14:paraId="4796A426" w14:textId="77777777" w:rsidR="007D0909" w:rsidRDefault="007D0909" w:rsidP="00072127">
      <w:pPr>
        <w:spacing w:line="276" w:lineRule="auto"/>
        <w:ind w:firstLine="720"/>
        <w:jc w:val="both"/>
        <w:rPr>
          <w:rFonts w:asciiTheme="majorBidi" w:eastAsiaTheme="minorHAnsi" w:hAnsiTheme="majorBidi" w:cstheme="majorBidi"/>
          <w:lang w:eastAsia="en-US"/>
        </w:rPr>
      </w:pPr>
      <w:r w:rsidRPr="008644DC">
        <w:rPr>
          <w:rFonts w:asciiTheme="majorBidi" w:eastAsiaTheme="minorHAnsi" w:hAnsiTheme="majorBidi" w:cstheme="majorBidi"/>
          <w:lang w:eastAsia="en-US"/>
        </w:rPr>
        <w:t xml:space="preserve">2025.gada 26.martā </w:t>
      </w:r>
      <w:r>
        <w:rPr>
          <w:rFonts w:asciiTheme="majorBidi" w:eastAsiaTheme="minorHAnsi" w:hAnsiTheme="majorBidi" w:cstheme="majorBidi"/>
          <w:lang w:eastAsia="en-US"/>
        </w:rPr>
        <w:t xml:space="preserve">pašvaldība </w:t>
      </w:r>
      <w:r w:rsidRPr="008644DC">
        <w:rPr>
          <w:rFonts w:asciiTheme="majorBidi" w:eastAsiaTheme="minorHAnsi" w:hAnsiTheme="majorBidi" w:cstheme="majorBidi"/>
          <w:lang w:eastAsia="en-US"/>
        </w:rPr>
        <w:t>sniedza atbildi</w:t>
      </w:r>
      <w:r>
        <w:rPr>
          <w:rFonts w:asciiTheme="majorBidi" w:eastAsiaTheme="minorHAnsi" w:hAnsiTheme="majorBidi" w:cstheme="majorBidi"/>
          <w:lang w:eastAsia="en-US"/>
        </w:rPr>
        <w:t xml:space="preserve">, </w:t>
      </w:r>
      <w:r w:rsidRPr="008644DC">
        <w:rPr>
          <w:rFonts w:asciiTheme="majorBidi" w:eastAsiaTheme="minorHAnsi" w:hAnsiTheme="majorBidi" w:cstheme="majorBidi"/>
          <w:lang w:eastAsia="en-US"/>
        </w:rPr>
        <w:t>norādot, ka iznomātājs nolēma neapstiprināt izsoles komisijas rezultātus un</w:t>
      </w:r>
      <w:r>
        <w:rPr>
          <w:rFonts w:asciiTheme="majorBidi" w:eastAsiaTheme="minorHAnsi" w:hAnsiTheme="majorBidi" w:cstheme="majorBidi"/>
          <w:lang w:eastAsia="en-US"/>
        </w:rPr>
        <w:t xml:space="preserve"> ka tuvākajā laikā tiks izsludināta jauna izsole.</w:t>
      </w:r>
    </w:p>
    <w:p w14:paraId="79242509" w14:textId="77777777" w:rsidR="007D0909" w:rsidRDefault="007D0909" w:rsidP="00072127">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Nolūkā panākt </w:t>
      </w:r>
      <w:r w:rsidRPr="008644DC">
        <w:rPr>
          <w:rFonts w:asciiTheme="majorBidi" w:eastAsiaTheme="minorHAnsi" w:hAnsiTheme="majorBidi" w:cstheme="majorBidi"/>
          <w:lang w:eastAsia="en-US"/>
        </w:rPr>
        <w:t>nomas līgum</w:t>
      </w:r>
      <w:r>
        <w:rPr>
          <w:rFonts w:asciiTheme="majorBidi" w:eastAsiaTheme="minorHAnsi" w:hAnsiTheme="majorBidi" w:cstheme="majorBidi"/>
          <w:lang w:eastAsia="en-US"/>
        </w:rPr>
        <w:t>u</w:t>
      </w:r>
      <w:r w:rsidRPr="008644DC">
        <w:rPr>
          <w:rFonts w:asciiTheme="majorBidi" w:eastAsiaTheme="minorHAnsi" w:hAnsiTheme="majorBidi" w:cstheme="majorBidi"/>
          <w:lang w:eastAsia="en-US"/>
        </w:rPr>
        <w:t xml:space="preserve"> noslēgšanu pieteicēja vērsās Administratīvajā rajona tiesā</w:t>
      </w:r>
      <w:r>
        <w:rPr>
          <w:rFonts w:asciiTheme="majorBidi" w:eastAsiaTheme="minorHAnsi" w:hAnsiTheme="majorBidi" w:cstheme="majorBidi"/>
          <w:lang w:eastAsia="en-US"/>
        </w:rPr>
        <w:t xml:space="preserve">, lūdzot uzlikt Rīgas valstspilsētas pašvaldībai pienākumu noslēgt nomas līgumu ar pieteicēju par piestātni Nr. 14, attiecībā uz kuru pieteicēja izsolē uzvarēja, kā arī par piestātnēm </w:t>
      </w:r>
      <w:r w:rsidRPr="00D977B5">
        <w:rPr>
          <w:rFonts w:asciiTheme="majorBidi" w:eastAsiaTheme="minorHAnsi" w:hAnsiTheme="majorBidi" w:cstheme="majorBidi"/>
          <w:lang w:eastAsia="en-US"/>
        </w:rPr>
        <w:t>Nr.</w:t>
      </w:r>
      <w:r>
        <w:rPr>
          <w:rFonts w:asciiTheme="majorBidi" w:eastAsiaTheme="minorHAnsi" w:hAnsiTheme="majorBidi" w:cstheme="majorBidi"/>
          <w:lang w:eastAsia="en-US"/>
        </w:rPr>
        <w:t> </w:t>
      </w:r>
      <w:r w:rsidRPr="00D977B5">
        <w:rPr>
          <w:rFonts w:asciiTheme="majorBidi" w:eastAsiaTheme="minorHAnsi" w:hAnsiTheme="majorBidi" w:cstheme="majorBidi"/>
          <w:lang w:eastAsia="en-US"/>
        </w:rPr>
        <w:t>1, Nr.</w:t>
      </w:r>
      <w:r>
        <w:rPr>
          <w:rFonts w:asciiTheme="majorBidi" w:eastAsiaTheme="minorHAnsi" w:hAnsiTheme="majorBidi" w:cstheme="majorBidi"/>
          <w:lang w:eastAsia="en-US"/>
        </w:rPr>
        <w:t> </w:t>
      </w:r>
      <w:r w:rsidRPr="00D977B5">
        <w:rPr>
          <w:rFonts w:asciiTheme="majorBidi" w:eastAsiaTheme="minorHAnsi" w:hAnsiTheme="majorBidi" w:cstheme="majorBidi"/>
          <w:lang w:eastAsia="en-US"/>
        </w:rPr>
        <w:t>2, Nr.</w:t>
      </w:r>
      <w:r>
        <w:rPr>
          <w:rFonts w:asciiTheme="majorBidi" w:eastAsiaTheme="minorHAnsi" w:hAnsiTheme="majorBidi" w:cstheme="majorBidi"/>
          <w:lang w:eastAsia="en-US"/>
        </w:rPr>
        <w:t> </w:t>
      </w:r>
      <w:r w:rsidRPr="00D977B5">
        <w:rPr>
          <w:rFonts w:asciiTheme="majorBidi" w:eastAsiaTheme="minorHAnsi" w:hAnsiTheme="majorBidi" w:cstheme="majorBidi"/>
          <w:lang w:eastAsia="en-US"/>
        </w:rPr>
        <w:t>3, Nr.</w:t>
      </w:r>
      <w:r>
        <w:rPr>
          <w:rFonts w:asciiTheme="majorBidi" w:eastAsiaTheme="minorHAnsi" w:hAnsiTheme="majorBidi" w:cstheme="majorBidi"/>
          <w:lang w:eastAsia="en-US"/>
        </w:rPr>
        <w:t> </w:t>
      </w:r>
      <w:r w:rsidRPr="00D977B5">
        <w:rPr>
          <w:rFonts w:asciiTheme="majorBidi" w:eastAsiaTheme="minorHAnsi" w:hAnsiTheme="majorBidi" w:cstheme="majorBidi"/>
          <w:lang w:eastAsia="en-US"/>
        </w:rPr>
        <w:t>15 un Nr.</w:t>
      </w:r>
      <w:r>
        <w:rPr>
          <w:rFonts w:asciiTheme="majorBidi" w:eastAsiaTheme="minorHAnsi" w:hAnsiTheme="majorBidi" w:cstheme="majorBidi"/>
          <w:lang w:eastAsia="en-US"/>
        </w:rPr>
        <w:t> </w:t>
      </w:r>
      <w:r w:rsidRPr="00D977B5">
        <w:rPr>
          <w:rFonts w:asciiTheme="majorBidi" w:eastAsiaTheme="minorHAnsi" w:hAnsiTheme="majorBidi" w:cstheme="majorBidi"/>
          <w:lang w:eastAsia="en-US"/>
        </w:rPr>
        <w:t>17</w:t>
      </w:r>
      <w:r>
        <w:rPr>
          <w:rFonts w:asciiTheme="majorBidi" w:eastAsiaTheme="minorHAnsi" w:hAnsiTheme="majorBidi" w:cstheme="majorBidi"/>
          <w:lang w:eastAsia="en-US"/>
        </w:rPr>
        <w:t xml:space="preserve">, ja </w:t>
      </w:r>
      <w:r w:rsidRPr="00D977B5">
        <w:rPr>
          <w:rFonts w:asciiTheme="majorBidi" w:eastAsiaTheme="minorHAnsi" w:hAnsiTheme="majorBidi" w:cstheme="majorBidi"/>
          <w:lang w:eastAsia="en-US"/>
        </w:rPr>
        <w:t xml:space="preserve">pašvaldība nav noslēgusi nomas </w:t>
      </w:r>
      <w:r w:rsidRPr="00D977B5">
        <w:rPr>
          <w:rFonts w:asciiTheme="majorBidi" w:eastAsiaTheme="minorHAnsi" w:hAnsiTheme="majorBidi" w:cstheme="majorBidi"/>
          <w:lang w:eastAsia="en-US"/>
        </w:rPr>
        <w:lastRenderedPageBreak/>
        <w:t xml:space="preserve">līgumu </w:t>
      </w:r>
      <w:r>
        <w:rPr>
          <w:rFonts w:asciiTheme="majorBidi" w:eastAsiaTheme="minorHAnsi" w:hAnsiTheme="majorBidi" w:cstheme="majorBidi"/>
          <w:lang w:eastAsia="en-US"/>
        </w:rPr>
        <w:t xml:space="preserve">par tām </w:t>
      </w:r>
      <w:r w:rsidRPr="00D977B5">
        <w:rPr>
          <w:rFonts w:asciiTheme="majorBidi" w:eastAsiaTheme="minorHAnsi" w:hAnsiTheme="majorBidi" w:cstheme="majorBidi"/>
          <w:lang w:eastAsia="en-US"/>
        </w:rPr>
        <w:t>ar izsoles uzvarētāju</w:t>
      </w:r>
      <w:r>
        <w:rPr>
          <w:rFonts w:asciiTheme="majorBidi" w:eastAsiaTheme="minorHAnsi" w:hAnsiTheme="majorBidi" w:cstheme="majorBidi"/>
          <w:lang w:eastAsia="en-US"/>
        </w:rPr>
        <w:t xml:space="preserve"> </w:t>
      </w:r>
      <w:r w:rsidRPr="00583308">
        <w:rPr>
          <w:rFonts w:asciiTheme="majorBidi" w:eastAsiaTheme="minorHAnsi" w:hAnsiTheme="majorBidi" w:cstheme="majorBidi"/>
          <w:lang w:eastAsia="en-US"/>
        </w:rPr>
        <w:t>SIA</w:t>
      </w:r>
      <w:r>
        <w:rPr>
          <w:rFonts w:asciiTheme="majorBidi" w:eastAsiaTheme="minorHAnsi" w:hAnsiTheme="majorBidi" w:cstheme="majorBidi"/>
          <w:lang w:eastAsia="en-US"/>
        </w:rPr>
        <w:t> „</w:t>
      </w:r>
      <w:r w:rsidRPr="00583308">
        <w:rPr>
          <w:rFonts w:asciiTheme="majorBidi" w:eastAsiaTheme="minorHAnsi" w:hAnsiTheme="majorBidi" w:cstheme="majorBidi"/>
          <w:lang w:eastAsia="en-US"/>
        </w:rPr>
        <w:t>Jaunā Vecrīga”</w:t>
      </w:r>
      <w:r>
        <w:rPr>
          <w:rFonts w:asciiTheme="majorBidi" w:eastAsiaTheme="minorHAnsi" w:hAnsiTheme="majorBidi" w:cstheme="majorBidi"/>
          <w:lang w:eastAsia="en-US"/>
        </w:rPr>
        <w:t>, jo par šīm piestātnēm</w:t>
      </w:r>
      <w:r w:rsidRPr="00583308">
        <w:rPr>
          <w:rFonts w:asciiTheme="majorBidi" w:eastAsiaTheme="minorHAnsi" w:hAnsiTheme="majorBidi" w:cstheme="majorBidi"/>
          <w:lang w:eastAsia="en-US"/>
        </w:rPr>
        <w:t xml:space="preserve"> pieteicējai bija tikpat augsti solījumi kā SIA</w:t>
      </w:r>
      <w:r>
        <w:rPr>
          <w:rFonts w:asciiTheme="majorBidi" w:eastAsiaTheme="minorHAnsi" w:hAnsiTheme="majorBidi" w:cstheme="majorBidi"/>
          <w:lang w:eastAsia="en-US"/>
        </w:rPr>
        <w:t> „</w:t>
      </w:r>
      <w:r w:rsidRPr="00583308">
        <w:rPr>
          <w:rFonts w:asciiTheme="majorBidi" w:eastAsiaTheme="minorHAnsi" w:hAnsiTheme="majorBidi" w:cstheme="majorBidi"/>
          <w:lang w:eastAsia="en-US"/>
        </w:rPr>
        <w:t>Jaunā Vecrīga”</w:t>
      </w:r>
      <w:r>
        <w:rPr>
          <w:rFonts w:asciiTheme="majorBidi" w:eastAsiaTheme="minorHAnsi" w:hAnsiTheme="majorBidi" w:cstheme="majorBidi"/>
          <w:lang w:eastAsia="en-US"/>
        </w:rPr>
        <w:t>.</w:t>
      </w:r>
    </w:p>
    <w:p w14:paraId="7AADC54C" w14:textId="77777777" w:rsidR="007D0909" w:rsidRPr="001E7AF9" w:rsidRDefault="007D0909" w:rsidP="00072127">
      <w:pPr>
        <w:spacing w:line="276" w:lineRule="auto"/>
        <w:ind w:firstLine="720"/>
        <w:jc w:val="both"/>
        <w:rPr>
          <w:rFonts w:asciiTheme="majorBidi" w:hAnsiTheme="majorBidi" w:cstheme="majorBidi"/>
        </w:rPr>
      </w:pPr>
    </w:p>
    <w:p w14:paraId="7776FEB3" w14:textId="77777777" w:rsidR="007D0909" w:rsidRPr="00C03735" w:rsidRDefault="007D0909" w:rsidP="00072127">
      <w:pPr>
        <w:spacing w:line="276" w:lineRule="auto"/>
        <w:ind w:firstLine="720"/>
        <w:jc w:val="both"/>
        <w:rPr>
          <w:rFonts w:asciiTheme="majorBidi" w:hAnsiTheme="majorBidi" w:cstheme="majorBidi"/>
        </w:rPr>
      </w:pPr>
      <w:r w:rsidRPr="001E7AF9">
        <w:rPr>
          <w:rFonts w:asciiTheme="majorBidi" w:hAnsiTheme="majorBidi" w:cstheme="majorBidi"/>
        </w:rPr>
        <w:t xml:space="preserve">[2] Ar Administratīvās </w:t>
      </w:r>
      <w:r w:rsidRPr="00C03735">
        <w:rPr>
          <w:rFonts w:asciiTheme="majorBidi" w:hAnsiTheme="majorBidi" w:cstheme="majorBidi"/>
        </w:rPr>
        <w:t>rajona tiesas tiesneša 2025.gada 9.aprīļa lēmumu pieteikumu atteikts pieņemt. Lēmums pamatots ar turpmāk norādītajiem apsvērumiem.</w:t>
      </w:r>
    </w:p>
    <w:p w14:paraId="2B16103D" w14:textId="77777777" w:rsidR="007D0909" w:rsidRPr="00992042" w:rsidRDefault="007D0909" w:rsidP="00072127">
      <w:pPr>
        <w:spacing w:line="276" w:lineRule="auto"/>
        <w:ind w:firstLine="720"/>
        <w:jc w:val="both"/>
        <w:rPr>
          <w:rFonts w:asciiTheme="majorBidi" w:hAnsiTheme="majorBidi" w:cstheme="majorBidi"/>
        </w:rPr>
      </w:pPr>
      <w:r w:rsidRPr="001E7AF9">
        <w:rPr>
          <w:rFonts w:asciiTheme="majorBidi" w:hAnsiTheme="majorBidi" w:cstheme="majorBidi"/>
        </w:rPr>
        <w:t xml:space="preserve">[2.1] </w:t>
      </w:r>
      <w:r>
        <w:rPr>
          <w:rFonts w:asciiTheme="majorBidi" w:hAnsiTheme="majorBidi" w:cstheme="majorBidi"/>
        </w:rPr>
        <w:t>A</w:t>
      </w:r>
      <w:r w:rsidRPr="00280A7F">
        <w:rPr>
          <w:rFonts w:asciiTheme="majorBidi" w:eastAsiaTheme="minorHAnsi" w:hAnsiTheme="majorBidi" w:cstheme="majorBidi"/>
          <w:lang w:eastAsia="en-US"/>
        </w:rPr>
        <w:t>dministratīvās tiesas kontrolei ir pakļauti tikai tādi lēmumi un darbība, kas pieņemti un veikti publisko tiesību jomā.</w:t>
      </w:r>
      <w:r>
        <w:rPr>
          <w:rFonts w:asciiTheme="majorBidi" w:hAnsiTheme="majorBidi" w:cstheme="majorBidi"/>
        </w:rPr>
        <w:t xml:space="preserve"> </w:t>
      </w:r>
      <w:r w:rsidRPr="00280A7F">
        <w:rPr>
          <w:rFonts w:asciiTheme="majorBidi" w:eastAsiaTheme="minorHAnsi" w:hAnsiTheme="majorBidi" w:cstheme="majorBidi"/>
          <w:lang w:eastAsia="en-US"/>
        </w:rPr>
        <w:t xml:space="preserve">Nosakot, vai publisko tiesību subjekta darbība notiek publisko vai privāto tiesību jomā, </w:t>
      </w:r>
      <w:r>
        <w:rPr>
          <w:rFonts w:asciiTheme="majorBidi" w:eastAsiaTheme="minorHAnsi" w:hAnsiTheme="majorBidi" w:cstheme="majorBidi"/>
          <w:lang w:eastAsia="en-US"/>
        </w:rPr>
        <w:t xml:space="preserve">jānoskaidro, </w:t>
      </w:r>
      <w:r w:rsidRPr="00280A7F">
        <w:rPr>
          <w:rFonts w:asciiTheme="majorBidi" w:eastAsiaTheme="minorHAnsi" w:hAnsiTheme="majorBidi" w:cstheme="majorBidi"/>
          <w:lang w:eastAsia="en-US"/>
        </w:rPr>
        <w:t>vai tiesību norma, kura ir šīs darbības pamatā, pieder pie publiskajām vai privātajām tiesībām.</w:t>
      </w:r>
    </w:p>
    <w:p w14:paraId="0879CDB4" w14:textId="77777777" w:rsidR="007D0909" w:rsidRDefault="007D0909" w:rsidP="00072127">
      <w:pPr>
        <w:spacing w:line="276" w:lineRule="auto"/>
        <w:ind w:firstLine="720"/>
        <w:jc w:val="both"/>
        <w:rPr>
          <w:rFonts w:asciiTheme="majorBidi" w:eastAsiaTheme="minorHAnsi" w:hAnsiTheme="majorBidi" w:cstheme="majorBidi"/>
          <w:lang w:eastAsia="en-US"/>
        </w:rPr>
      </w:pPr>
      <w:r w:rsidRPr="00280A7F">
        <w:rPr>
          <w:rFonts w:asciiTheme="majorBidi" w:eastAsiaTheme="minorHAnsi" w:hAnsiTheme="majorBidi" w:cstheme="majorBidi"/>
          <w:lang w:eastAsia="en-US"/>
        </w:rPr>
        <w:t xml:space="preserve">Publiskas personas mantas iznomāšanas kārtību noteic Publiskas personas mantas un finanšu līdzekļu izšķērdēšanas novēršanas likums, kurš ir balstīts uz tradicionālu pieņēmumu, ka lēmumi par publiskas personas mantas izmantošanu tiek pieņemti privāto tiesību jomā. Savukārt pieteicējas pieteikumā norādītie </w:t>
      </w:r>
      <w:r w:rsidRPr="008644DC">
        <w:rPr>
          <w:rFonts w:asciiTheme="majorBidi" w:hAnsiTheme="majorBidi" w:cstheme="majorBidi"/>
        </w:rPr>
        <w:t>Ministru kabineta 2018.gada 20.februāra noteikumi Nr.</w:t>
      </w:r>
      <w:r>
        <w:rPr>
          <w:rFonts w:asciiTheme="majorBidi" w:hAnsiTheme="majorBidi" w:cstheme="majorBidi"/>
        </w:rPr>
        <w:t> </w:t>
      </w:r>
      <w:r w:rsidRPr="008644DC">
        <w:rPr>
          <w:rFonts w:asciiTheme="majorBidi" w:hAnsiTheme="majorBidi" w:cstheme="majorBidi"/>
        </w:rPr>
        <w:t xml:space="preserve">97 „Publiskas personas mantas iznomāšanas noteikumi” </w:t>
      </w:r>
      <w:r w:rsidRPr="00280A7F">
        <w:rPr>
          <w:rFonts w:asciiTheme="majorBidi" w:eastAsiaTheme="minorHAnsi" w:hAnsiTheme="majorBidi" w:cstheme="majorBidi"/>
          <w:lang w:eastAsia="en-US"/>
        </w:rPr>
        <w:t>ir izdoti saskaņā ar minētā likuma 6.</w:t>
      </w:r>
      <w:r w:rsidRPr="00C06F0B">
        <w:rPr>
          <w:rFonts w:asciiTheme="majorBidi" w:eastAsiaTheme="minorHAnsi" w:hAnsiTheme="majorBidi" w:cstheme="majorBidi"/>
          <w:vertAlign w:val="superscript"/>
          <w:lang w:eastAsia="en-US"/>
        </w:rPr>
        <w:t>1</w:t>
      </w:r>
      <w:r w:rsidRPr="00280A7F">
        <w:rPr>
          <w:rFonts w:asciiTheme="majorBidi" w:eastAsiaTheme="minorHAnsi" w:hAnsiTheme="majorBidi" w:cstheme="majorBidi"/>
          <w:lang w:eastAsia="en-US"/>
        </w:rPr>
        <w:t>panta trešo daļu.</w:t>
      </w:r>
    </w:p>
    <w:p w14:paraId="43D52830" w14:textId="77777777" w:rsidR="007D0909" w:rsidRDefault="007D0909" w:rsidP="00072127">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Arī S</w:t>
      </w:r>
      <w:r w:rsidRPr="00280A7F">
        <w:rPr>
          <w:rFonts w:asciiTheme="majorBidi" w:eastAsiaTheme="minorHAnsi" w:hAnsiTheme="majorBidi" w:cstheme="majorBidi"/>
          <w:lang w:eastAsia="en-US"/>
        </w:rPr>
        <w:t xml:space="preserve">enāta praksē atzīts, ka publisko tiesību subjekts, apsaimniekojot savu mantu, rīkojas privāttiesiski. </w:t>
      </w:r>
    </w:p>
    <w:p w14:paraId="6373A34F" w14:textId="77777777" w:rsidR="007D0909" w:rsidRDefault="007D0909" w:rsidP="00072127">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P</w:t>
      </w:r>
      <w:r w:rsidRPr="00280A7F">
        <w:rPr>
          <w:rFonts w:asciiTheme="majorBidi" w:eastAsiaTheme="minorHAnsi" w:hAnsiTheme="majorBidi" w:cstheme="majorBidi"/>
          <w:lang w:eastAsia="en-US"/>
        </w:rPr>
        <w:t xml:space="preserve">ieteicējas mērķis ir panākt, lai pašvaldība noslēgtu ar pieteicēju nekustamā īpašuma nomas līgumu, savukārt nomas līguma noslēgšanu, izpildi un izbeigšanu </w:t>
      </w:r>
      <w:r>
        <w:rPr>
          <w:rFonts w:asciiTheme="majorBidi" w:eastAsiaTheme="minorHAnsi" w:hAnsiTheme="majorBidi" w:cstheme="majorBidi"/>
          <w:lang w:eastAsia="en-US"/>
        </w:rPr>
        <w:t xml:space="preserve">pamatā </w:t>
      </w:r>
      <w:r w:rsidRPr="00280A7F">
        <w:rPr>
          <w:rFonts w:asciiTheme="majorBidi" w:eastAsiaTheme="minorHAnsi" w:hAnsiTheme="majorBidi" w:cstheme="majorBidi"/>
          <w:lang w:eastAsia="en-US"/>
        </w:rPr>
        <w:t xml:space="preserve">reglamentē Civillikums. </w:t>
      </w:r>
      <w:r>
        <w:rPr>
          <w:rFonts w:asciiTheme="majorBidi" w:eastAsiaTheme="minorHAnsi" w:hAnsiTheme="majorBidi" w:cstheme="majorBidi"/>
          <w:lang w:eastAsia="en-US"/>
        </w:rPr>
        <w:t>Tātad, n</w:t>
      </w:r>
      <w:r w:rsidRPr="00280A7F">
        <w:rPr>
          <w:rFonts w:asciiTheme="majorBidi" w:eastAsiaTheme="minorHAnsi" w:hAnsiTheme="majorBidi" w:cstheme="majorBidi"/>
          <w:lang w:eastAsia="en-US"/>
        </w:rPr>
        <w:t>odo</w:t>
      </w:r>
      <w:r>
        <w:rPr>
          <w:rFonts w:asciiTheme="majorBidi" w:eastAsiaTheme="minorHAnsi" w:hAnsiTheme="majorBidi" w:cstheme="majorBidi"/>
          <w:lang w:eastAsia="en-US"/>
        </w:rPr>
        <w:t xml:space="preserve">dot </w:t>
      </w:r>
      <w:r w:rsidRPr="00280A7F">
        <w:rPr>
          <w:rFonts w:asciiTheme="majorBidi" w:eastAsiaTheme="minorHAnsi" w:hAnsiTheme="majorBidi" w:cstheme="majorBidi"/>
          <w:lang w:eastAsia="en-US"/>
        </w:rPr>
        <w:t>sev piekrītošo nekustamo īpašumu</w:t>
      </w:r>
      <w:r>
        <w:rPr>
          <w:rFonts w:asciiTheme="majorBidi" w:eastAsiaTheme="minorHAnsi" w:hAnsiTheme="majorBidi" w:cstheme="majorBidi"/>
          <w:lang w:eastAsia="en-US"/>
        </w:rPr>
        <w:t xml:space="preserve">, pašvaldība rīkojas </w:t>
      </w:r>
      <w:r w:rsidRPr="00280A7F">
        <w:rPr>
          <w:rFonts w:asciiTheme="majorBidi" w:eastAsiaTheme="minorHAnsi" w:hAnsiTheme="majorBidi" w:cstheme="majorBidi"/>
          <w:lang w:eastAsia="en-US"/>
        </w:rPr>
        <w:t xml:space="preserve">privāto tiesību jomā. </w:t>
      </w:r>
    </w:p>
    <w:p w14:paraId="664D00C9" w14:textId="77777777" w:rsidR="007D0909" w:rsidRDefault="007D0909" w:rsidP="00072127">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[2.2] </w:t>
      </w:r>
      <w:r w:rsidRPr="00280A7F">
        <w:rPr>
          <w:rFonts w:asciiTheme="majorBidi" w:eastAsiaTheme="minorHAnsi" w:hAnsiTheme="majorBidi" w:cstheme="majorBidi"/>
          <w:lang w:eastAsia="en-US"/>
        </w:rPr>
        <w:t xml:space="preserve">Arī apstāklis, ka nomas līgums slēdzams starp privātpersonu un pašvaldību, pats par sevi nepiešķir ne līgumam, ne lēmumam par tā noslēgšanu publiski tiesisku raksturu, jo publisko subjektu statusam pašam par sevi nav nozīmes, lai noteiktu tiesisko attiecību raksturu. </w:t>
      </w:r>
    </w:p>
    <w:p w14:paraId="33241F39" w14:textId="77777777" w:rsidR="007D0909" w:rsidRPr="001E7AF9" w:rsidRDefault="007D0909" w:rsidP="00072127">
      <w:pPr>
        <w:spacing w:line="276" w:lineRule="auto"/>
        <w:ind w:firstLine="720"/>
        <w:jc w:val="both"/>
        <w:rPr>
          <w:rFonts w:asciiTheme="majorBidi" w:eastAsiaTheme="minorHAnsi" w:hAnsiTheme="majorBidi" w:cstheme="majorBidi"/>
          <w:lang w:eastAsia="en-US"/>
        </w:rPr>
      </w:pPr>
      <w:r w:rsidRPr="00FC4B17">
        <w:rPr>
          <w:rFonts w:asciiTheme="majorBidi" w:eastAsiaTheme="minorHAnsi" w:hAnsiTheme="majorBidi" w:cstheme="majorBidi"/>
          <w:lang w:eastAsia="en-US"/>
        </w:rPr>
        <w:t>Ievērojot minēto, pieteikumu jāatsaka pieņemt, pamatojoties uz Administratīvā procesa likuma 191.panta pirmās daļas 1</w:t>
      </w:r>
      <w:r>
        <w:rPr>
          <w:rFonts w:asciiTheme="majorBidi" w:eastAsiaTheme="minorHAnsi" w:hAnsiTheme="majorBidi" w:cstheme="majorBidi"/>
          <w:lang w:eastAsia="en-US"/>
        </w:rPr>
        <w:t>.</w:t>
      </w:r>
      <w:r w:rsidRPr="00FC4B17">
        <w:rPr>
          <w:rFonts w:asciiTheme="majorBidi" w:eastAsiaTheme="minorHAnsi" w:hAnsiTheme="majorBidi" w:cstheme="majorBidi"/>
          <w:lang w:eastAsia="en-US"/>
        </w:rPr>
        <w:t>punktu, kas noteic, ka tiesnesis atsakās pieņemt pieteikumu, ja lieta nav izskatāma administratīvā procesa kārtībā.</w:t>
      </w:r>
    </w:p>
    <w:p w14:paraId="0BCE9F62" w14:textId="77777777" w:rsidR="007D0909" w:rsidRPr="001E7AF9" w:rsidRDefault="007D0909" w:rsidP="00072127">
      <w:pPr>
        <w:spacing w:line="276" w:lineRule="auto"/>
        <w:ind w:firstLine="720"/>
        <w:jc w:val="both"/>
        <w:rPr>
          <w:rFonts w:asciiTheme="majorBidi" w:hAnsiTheme="majorBidi" w:cstheme="majorBidi"/>
        </w:rPr>
      </w:pPr>
    </w:p>
    <w:p w14:paraId="10C525A2" w14:textId="77777777" w:rsidR="007D0909" w:rsidRPr="001E7AF9" w:rsidRDefault="007D0909" w:rsidP="00072127">
      <w:pPr>
        <w:spacing w:line="276" w:lineRule="auto"/>
        <w:ind w:firstLine="720"/>
        <w:jc w:val="both"/>
        <w:rPr>
          <w:rFonts w:asciiTheme="majorBidi" w:hAnsiTheme="majorBidi" w:cstheme="majorBidi"/>
        </w:rPr>
      </w:pPr>
      <w:bookmarkStart w:id="0" w:name="_Hlk147910012"/>
      <w:r w:rsidRPr="001E7AF9">
        <w:rPr>
          <w:rFonts w:asciiTheme="majorBidi" w:hAnsiTheme="majorBidi" w:cstheme="majorBidi"/>
        </w:rPr>
        <w:t xml:space="preserve">[3] Par tiesneša lēmumu pieteicēja iesniedza blakus sūdzību, norādot turpmāk minētos argumentus. </w:t>
      </w:r>
    </w:p>
    <w:p w14:paraId="76415FB6" w14:textId="77777777" w:rsidR="007D0909" w:rsidRDefault="007D0909" w:rsidP="00072127">
      <w:pPr>
        <w:spacing w:line="276" w:lineRule="auto"/>
        <w:ind w:firstLine="720"/>
        <w:jc w:val="both"/>
        <w:rPr>
          <w:rFonts w:asciiTheme="majorBidi" w:hAnsiTheme="majorBidi" w:cstheme="majorBidi"/>
        </w:rPr>
      </w:pPr>
      <w:r w:rsidRPr="001E7AF9">
        <w:rPr>
          <w:rFonts w:asciiTheme="majorBidi" w:hAnsiTheme="majorBidi" w:cstheme="majorBidi"/>
        </w:rPr>
        <w:t xml:space="preserve">[3.1] </w:t>
      </w:r>
      <w:r>
        <w:rPr>
          <w:rFonts w:asciiTheme="majorBidi" w:hAnsiTheme="majorBidi" w:cstheme="majorBidi"/>
        </w:rPr>
        <w:t xml:space="preserve">Lēmumā nepareizi norādīts, ka pieteicēja vēlas noslēgt līgumu tikai par piestātni Nr. 14. Pieteikumā lūgts arī </w:t>
      </w:r>
      <w:r w:rsidRPr="00940640">
        <w:rPr>
          <w:rFonts w:asciiTheme="majorBidi" w:hAnsiTheme="majorBidi" w:cstheme="majorBidi"/>
        </w:rPr>
        <w:t xml:space="preserve">uzdot Rīgas </w:t>
      </w:r>
      <w:r>
        <w:rPr>
          <w:rFonts w:asciiTheme="majorBidi" w:hAnsiTheme="majorBidi" w:cstheme="majorBidi"/>
        </w:rPr>
        <w:t>v</w:t>
      </w:r>
      <w:r w:rsidRPr="00940640">
        <w:rPr>
          <w:rFonts w:asciiTheme="majorBidi" w:hAnsiTheme="majorBidi" w:cstheme="majorBidi"/>
        </w:rPr>
        <w:t>alstspilsētas pašvaldība</w:t>
      </w:r>
      <w:r>
        <w:rPr>
          <w:rFonts w:asciiTheme="majorBidi" w:hAnsiTheme="majorBidi" w:cstheme="majorBidi"/>
        </w:rPr>
        <w:t xml:space="preserve">i </w:t>
      </w:r>
      <w:r w:rsidRPr="00940640">
        <w:rPr>
          <w:rFonts w:asciiTheme="majorBidi" w:hAnsiTheme="majorBidi" w:cstheme="majorBidi"/>
        </w:rPr>
        <w:t xml:space="preserve">parakstīt </w:t>
      </w:r>
      <w:r>
        <w:rPr>
          <w:rFonts w:asciiTheme="majorBidi" w:hAnsiTheme="majorBidi" w:cstheme="majorBidi"/>
        </w:rPr>
        <w:t>nomas līgumus ar „</w:t>
      </w:r>
      <w:r w:rsidRPr="00940640">
        <w:rPr>
          <w:rFonts w:asciiTheme="majorBidi" w:hAnsiTheme="majorBidi" w:cstheme="majorBidi"/>
        </w:rPr>
        <w:t>Riga River Tour”</w:t>
      </w:r>
      <w:r>
        <w:rPr>
          <w:rFonts w:asciiTheme="majorBidi" w:hAnsiTheme="majorBidi" w:cstheme="majorBidi"/>
        </w:rPr>
        <w:t> SIA</w:t>
      </w:r>
      <w:r w:rsidRPr="00940640">
        <w:rPr>
          <w:rFonts w:asciiTheme="majorBidi" w:hAnsiTheme="majorBidi" w:cstheme="majorBidi"/>
        </w:rPr>
        <w:t xml:space="preserve"> par piestātnēm, par kurām pašvaldība nav noslēgusi nomas līgumu ar </w:t>
      </w:r>
      <w:r>
        <w:rPr>
          <w:rFonts w:asciiTheme="majorBidi" w:hAnsiTheme="majorBidi" w:cstheme="majorBidi"/>
        </w:rPr>
        <w:t xml:space="preserve">izsoles uzvarētāju </w:t>
      </w:r>
      <w:r w:rsidRPr="00940640">
        <w:rPr>
          <w:rFonts w:asciiTheme="majorBidi" w:hAnsiTheme="majorBidi" w:cstheme="majorBidi"/>
        </w:rPr>
        <w:t>SIA</w:t>
      </w:r>
      <w:r>
        <w:rPr>
          <w:rFonts w:asciiTheme="majorBidi" w:hAnsiTheme="majorBidi" w:cstheme="majorBidi"/>
        </w:rPr>
        <w:t> „</w:t>
      </w:r>
      <w:r w:rsidRPr="00940640">
        <w:rPr>
          <w:rFonts w:asciiTheme="majorBidi" w:hAnsiTheme="majorBidi" w:cstheme="majorBidi"/>
        </w:rPr>
        <w:t>Jaunā Vecrīga” kā solītāju, kura</w:t>
      </w:r>
      <w:r>
        <w:rPr>
          <w:rFonts w:asciiTheme="majorBidi" w:hAnsiTheme="majorBidi" w:cstheme="majorBidi"/>
        </w:rPr>
        <w:t xml:space="preserve">i </w:t>
      </w:r>
      <w:r w:rsidRPr="00940640">
        <w:rPr>
          <w:rFonts w:asciiTheme="majorBidi" w:hAnsiTheme="majorBidi" w:cstheme="majorBidi"/>
        </w:rPr>
        <w:t>tika piešķirta</w:t>
      </w:r>
      <w:r>
        <w:rPr>
          <w:rFonts w:asciiTheme="majorBidi" w:hAnsiTheme="majorBidi" w:cstheme="majorBidi"/>
        </w:rPr>
        <w:t>s</w:t>
      </w:r>
      <w:r w:rsidRPr="00940640">
        <w:rPr>
          <w:rFonts w:asciiTheme="majorBidi" w:hAnsiTheme="majorBidi" w:cstheme="majorBidi"/>
        </w:rPr>
        <w:t xml:space="preserve"> tiesība</w:t>
      </w:r>
      <w:r>
        <w:rPr>
          <w:rFonts w:asciiTheme="majorBidi" w:hAnsiTheme="majorBidi" w:cstheme="majorBidi"/>
        </w:rPr>
        <w:t>s</w:t>
      </w:r>
      <w:r w:rsidRPr="00940640">
        <w:rPr>
          <w:rFonts w:asciiTheme="majorBidi" w:hAnsiTheme="majorBidi" w:cstheme="majorBidi"/>
        </w:rPr>
        <w:t xml:space="preserve"> pirmaja</w:t>
      </w:r>
      <w:r>
        <w:rPr>
          <w:rFonts w:asciiTheme="majorBidi" w:hAnsiTheme="majorBidi" w:cstheme="majorBidi"/>
        </w:rPr>
        <w:t>i</w:t>
      </w:r>
      <w:r w:rsidRPr="00940640">
        <w:rPr>
          <w:rFonts w:asciiTheme="majorBidi" w:hAnsiTheme="majorBidi" w:cstheme="majorBidi"/>
        </w:rPr>
        <w:t xml:space="preserve"> slēgt nomas līgumu par piestātn</w:t>
      </w:r>
      <w:r>
        <w:rPr>
          <w:rFonts w:asciiTheme="majorBidi" w:hAnsiTheme="majorBidi" w:cstheme="majorBidi"/>
        </w:rPr>
        <w:t>i</w:t>
      </w:r>
      <w:r w:rsidRPr="00940640">
        <w:rPr>
          <w:rFonts w:asciiTheme="majorBidi" w:hAnsiTheme="majorBidi" w:cstheme="majorBidi"/>
        </w:rPr>
        <w:t xml:space="preserve"> </w:t>
      </w:r>
      <w:r>
        <w:rPr>
          <w:rFonts w:asciiTheme="majorBidi" w:hAnsiTheme="majorBidi" w:cstheme="majorBidi"/>
        </w:rPr>
        <w:t>N</w:t>
      </w:r>
      <w:r w:rsidRPr="00940640">
        <w:rPr>
          <w:rFonts w:asciiTheme="majorBidi" w:hAnsiTheme="majorBidi" w:cstheme="majorBidi"/>
        </w:rPr>
        <w:t>r.</w:t>
      </w:r>
      <w:r>
        <w:rPr>
          <w:rFonts w:asciiTheme="majorBidi" w:hAnsiTheme="majorBidi" w:cstheme="majorBidi"/>
        </w:rPr>
        <w:t> </w:t>
      </w:r>
      <w:r w:rsidRPr="00940640">
        <w:rPr>
          <w:rFonts w:asciiTheme="majorBidi" w:hAnsiTheme="majorBidi" w:cstheme="majorBidi"/>
        </w:rPr>
        <w:t>1,</w:t>
      </w:r>
      <w:r>
        <w:rPr>
          <w:rFonts w:asciiTheme="majorBidi" w:hAnsiTheme="majorBidi" w:cstheme="majorBidi"/>
        </w:rPr>
        <w:t xml:space="preserve"> N</w:t>
      </w:r>
      <w:r w:rsidRPr="00940640">
        <w:rPr>
          <w:rFonts w:asciiTheme="majorBidi" w:hAnsiTheme="majorBidi" w:cstheme="majorBidi"/>
        </w:rPr>
        <w:t>r.</w:t>
      </w:r>
      <w:r>
        <w:rPr>
          <w:rFonts w:asciiTheme="majorBidi" w:hAnsiTheme="majorBidi" w:cstheme="majorBidi"/>
        </w:rPr>
        <w:t> </w:t>
      </w:r>
      <w:r w:rsidRPr="00940640">
        <w:rPr>
          <w:rFonts w:asciiTheme="majorBidi" w:hAnsiTheme="majorBidi" w:cstheme="majorBidi"/>
        </w:rPr>
        <w:t xml:space="preserve">2, </w:t>
      </w:r>
      <w:r>
        <w:rPr>
          <w:rFonts w:asciiTheme="majorBidi" w:hAnsiTheme="majorBidi" w:cstheme="majorBidi"/>
        </w:rPr>
        <w:t>N</w:t>
      </w:r>
      <w:r w:rsidRPr="00940640">
        <w:rPr>
          <w:rFonts w:asciiTheme="majorBidi" w:hAnsiTheme="majorBidi" w:cstheme="majorBidi"/>
        </w:rPr>
        <w:t>r.</w:t>
      </w:r>
      <w:r>
        <w:rPr>
          <w:rFonts w:asciiTheme="majorBidi" w:hAnsiTheme="majorBidi" w:cstheme="majorBidi"/>
        </w:rPr>
        <w:t> </w:t>
      </w:r>
      <w:r w:rsidRPr="00940640">
        <w:rPr>
          <w:rFonts w:asciiTheme="majorBidi" w:hAnsiTheme="majorBidi" w:cstheme="majorBidi"/>
        </w:rPr>
        <w:t xml:space="preserve">3, </w:t>
      </w:r>
      <w:r>
        <w:rPr>
          <w:rFonts w:asciiTheme="majorBidi" w:hAnsiTheme="majorBidi" w:cstheme="majorBidi"/>
        </w:rPr>
        <w:t>N</w:t>
      </w:r>
      <w:r w:rsidRPr="00940640">
        <w:rPr>
          <w:rFonts w:asciiTheme="majorBidi" w:hAnsiTheme="majorBidi" w:cstheme="majorBidi"/>
        </w:rPr>
        <w:t>r.</w:t>
      </w:r>
      <w:r>
        <w:rPr>
          <w:rFonts w:asciiTheme="majorBidi" w:hAnsiTheme="majorBidi" w:cstheme="majorBidi"/>
        </w:rPr>
        <w:t> </w:t>
      </w:r>
      <w:r w:rsidRPr="00940640">
        <w:rPr>
          <w:rFonts w:asciiTheme="majorBidi" w:hAnsiTheme="majorBidi" w:cstheme="majorBidi"/>
        </w:rPr>
        <w:t xml:space="preserve">15 un </w:t>
      </w:r>
      <w:r>
        <w:rPr>
          <w:rFonts w:asciiTheme="majorBidi" w:hAnsiTheme="majorBidi" w:cstheme="majorBidi"/>
        </w:rPr>
        <w:t>N</w:t>
      </w:r>
      <w:r w:rsidRPr="00940640">
        <w:rPr>
          <w:rFonts w:asciiTheme="majorBidi" w:hAnsiTheme="majorBidi" w:cstheme="majorBidi"/>
        </w:rPr>
        <w:t>r.</w:t>
      </w:r>
      <w:r>
        <w:rPr>
          <w:rFonts w:asciiTheme="majorBidi" w:hAnsiTheme="majorBidi" w:cstheme="majorBidi"/>
        </w:rPr>
        <w:t> </w:t>
      </w:r>
      <w:r w:rsidRPr="00940640">
        <w:rPr>
          <w:rFonts w:asciiTheme="majorBidi" w:hAnsiTheme="majorBidi" w:cstheme="majorBidi"/>
        </w:rPr>
        <w:t xml:space="preserve">17, kā arī </w:t>
      </w:r>
      <w:r>
        <w:rPr>
          <w:rFonts w:asciiTheme="majorBidi" w:hAnsiTheme="majorBidi" w:cstheme="majorBidi"/>
        </w:rPr>
        <w:t xml:space="preserve">piemērot </w:t>
      </w:r>
      <w:r w:rsidRPr="00940640">
        <w:rPr>
          <w:rFonts w:asciiTheme="majorBidi" w:hAnsiTheme="majorBidi" w:cstheme="majorBidi"/>
        </w:rPr>
        <w:t>pagaidu noregulējum</w:t>
      </w:r>
      <w:r>
        <w:rPr>
          <w:rFonts w:asciiTheme="majorBidi" w:hAnsiTheme="majorBidi" w:cstheme="majorBidi"/>
        </w:rPr>
        <w:t>u – aizliegt pašvaldībai r</w:t>
      </w:r>
      <w:r w:rsidRPr="00940640">
        <w:rPr>
          <w:rFonts w:asciiTheme="majorBidi" w:hAnsiTheme="majorBidi" w:cstheme="majorBidi"/>
        </w:rPr>
        <w:t>īkot jaunu konkursu</w:t>
      </w:r>
      <w:r>
        <w:rPr>
          <w:rFonts w:asciiTheme="majorBidi" w:hAnsiTheme="majorBidi" w:cstheme="majorBidi"/>
        </w:rPr>
        <w:t>.</w:t>
      </w:r>
    </w:p>
    <w:p w14:paraId="4501BB3C" w14:textId="77777777" w:rsidR="007D0909" w:rsidRDefault="007D0909" w:rsidP="00072127">
      <w:pPr>
        <w:spacing w:line="276" w:lineRule="auto"/>
        <w:ind w:firstLine="720"/>
        <w:jc w:val="both"/>
        <w:rPr>
          <w:rFonts w:asciiTheme="majorBidi" w:hAnsiTheme="majorBidi" w:cstheme="majorBidi"/>
        </w:rPr>
      </w:pPr>
      <w:r>
        <w:rPr>
          <w:rFonts w:asciiTheme="majorBidi" w:hAnsiTheme="majorBidi" w:cstheme="majorBidi"/>
        </w:rPr>
        <w:t>[3.2] Tiesneša secinājums, ka pār konkrēto strīdu administratīvās tiesas kontrole nav iespējama, ir nepareizs, jo pašvaldība ir iestāde, kura īsteno savu darbību saskaņā ar Valsts pārvaldes iekārtas likumu un Pašvaldību likumu publisko tiesību sfērā. P</w:t>
      </w:r>
      <w:r w:rsidRPr="002E7C0E">
        <w:rPr>
          <w:rFonts w:asciiTheme="majorBidi" w:hAnsiTheme="majorBidi" w:cstheme="majorBidi"/>
        </w:rPr>
        <w:t xml:space="preserve">ašvaldības rīcībā </w:t>
      </w:r>
      <w:r>
        <w:rPr>
          <w:rFonts w:asciiTheme="majorBidi" w:hAnsiTheme="majorBidi" w:cstheme="majorBidi"/>
        </w:rPr>
        <w:t xml:space="preserve">ir </w:t>
      </w:r>
      <w:r w:rsidRPr="002E7C0E">
        <w:rPr>
          <w:rFonts w:asciiTheme="majorBidi" w:hAnsiTheme="majorBidi" w:cstheme="majorBidi"/>
        </w:rPr>
        <w:t>īpašums,</w:t>
      </w:r>
      <w:r>
        <w:rPr>
          <w:rFonts w:asciiTheme="majorBidi" w:hAnsiTheme="majorBidi" w:cstheme="majorBidi"/>
        </w:rPr>
        <w:t xml:space="preserve"> kas tai pieder kā publiskai personai un</w:t>
      </w:r>
      <w:r w:rsidRPr="002E7C0E">
        <w:rPr>
          <w:rFonts w:asciiTheme="majorBidi" w:hAnsiTheme="majorBidi" w:cstheme="majorBidi"/>
        </w:rPr>
        <w:t xml:space="preserve"> kurš</w:t>
      </w:r>
      <w:r>
        <w:rPr>
          <w:rFonts w:asciiTheme="majorBidi" w:hAnsiTheme="majorBidi" w:cstheme="majorBidi"/>
        </w:rPr>
        <w:t xml:space="preserve"> ir</w:t>
      </w:r>
      <w:r w:rsidRPr="002E7C0E">
        <w:rPr>
          <w:rFonts w:asciiTheme="majorBidi" w:hAnsiTheme="majorBidi" w:cstheme="majorBidi"/>
        </w:rPr>
        <w:t xml:space="preserve"> nepieciešams publiskas funkcijas izpildei, </w:t>
      </w:r>
      <w:r>
        <w:rPr>
          <w:rFonts w:asciiTheme="majorBidi" w:hAnsiTheme="majorBidi" w:cstheme="majorBidi"/>
        </w:rPr>
        <w:t>proti</w:t>
      </w:r>
      <w:r w:rsidRPr="002E7C0E">
        <w:rPr>
          <w:rFonts w:asciiTheme="majorBidi" w:hAnsiTheme="majorBidi" w:cstheme="majorBidi"/>
        </w:rPr>
        <w:t>, upju kuģ</w:t>
      </w:r>
      <w:r>
        <w:rPr>
          <w:rFonts w:asciiTheme="majorBidi" w:hAnsiTheme="majorBidi" w:cstheme="majorBidi"/>
        </w:rPr>
        <w:t>u</w:t>
      </w:r>
      <w:r w:rsidRPr="002E7C0E">
        <w:rPr>
          <w:rFonts w:asciiTheme="majorBidi" w:hAnsiTheme="majorBidi" w:cstheme="majorBidi"/>
        </w:rPr>
        <w:t xml:space="preserve"> pasažieru pārvadāju</w:t>
      </w:r>
      <w:r>
        <w:rPr>
          <w:rFonts w:asciiTheme="majorBidi" w:hAnsiTheme="majorBidi" w:cstheme="majorBidi"/>
        </w:rPr>
        <w:t xml:space="preserve">miem. </w:t>
      </w:r>
    </w:p>
    <w:p w14:paraId="6E78B8D9" w14:textId="77777777" w:rsidR="007D0909" w:rsidRDefault="007D0909" w:rsidP="00072127">
      <w:pPr>
        <w:spacing w:line="276" w:lineRule="auto"/>
        <w:ind w:firstLine="720"/>
        <w:jc w:val="both"/>
        <w:rPr>
          <w:rFonts w:asciiTheme="majorBidi" w:hAnsiTheme="majorBidi" w:cstheme="majorBidi"/>
        </w:rPr>
      </w:pPr>
      <w:r>
        <w:rPr>
          <w:rFonts w:asciiTheme="majorBidi" w:hAnsiTheme="majorBidi" w:cstheme="majorBidi"/>
        </w:rPr>
        <w:t xml:space="preserve">[3.3] Pašvaldība ir iestāde, un tā rīkojas ar sabiedrībai kopumā piederošu īpašumu. </w:t>
      </w:r>
    </w:p>
    <w:p w14:paraId="285844AF" w14:textId="77777777" w:rsidR="007D0909" w:rsidRDefault="007D0909" w:rsidP="00072127">
      <w:pPr>
        <w:spacing w:line="276" w:lineRule="auto"/>
        <w:ind w:firstLine="720"/>
        <w:jc w:val="both"/>
        <w:rPr>
          <w:rFonts w:asciiTheme="majorBidi" w:hAnsiTheme="majorBidi" w:cstheme="majorBidi"/>
        </w:rPr>
      </w:pPr>
      <w:r>
        <w:rPr>
          <w:rFonts w:asciiTheme="majorBidi" w:hAnsiTheme="majorBidi" w:cstheme="majorBidi"/>
        </w:rPr>
        <w:t xml:space="preserve">[3.4] </w:t>
      </w:r>
      <w:r w:rsidRPr="008644DC">
        <w:rPr>
          <w:rFonts w:asciiTheme="majorBidi" w:hAnsiTheme="majorBidi" w:cstheme="majorBidi"/>
        </w:rPr>
        <w:t>Ministru kabineta 2018.gada 20.februāra noteikum</w:t>
      </w:r>
      <w:r>
        <w:rPr>
          <w:rFonts w:asciiTheme="majorBidi" w:hAnsiTheme="majorBidi" w:cstheme="majorBidi"/>
        </w:rPr>
        <w:t xml:space="preserve">u </w:t>
      </w:r>
      <w:r w:rsidRPr="008644DC">
        <w:rPr>
          <w:rFonts w:asciiTheme="majorBidi" w:hAnsiTheme="majorBidi" w:cstheme="majorBidi"/>
        </w:rPr>
        <w:t>Nr.</w:t>
      </w:r>
      <w:r>
        <w:rPr>
          <w:rFonts w:asciiTheme="majorBidi" w:hAnsiTheme="majorBidi" w:cstheme="majorBidi"/>
        </w:rPr>
        <w:t> </w:t>
      </w:r>
      <w:r w:rsidRPr="008644DC">
        <w:rPr>
          <w:rFonts w:asciiTheme="majorBidi" w:hAnsiTheme="majorBidi" w:cstheme="majorBidi"/>
        </w:rPr>
        <w:t>97 „Publiskas personas mantas iznomāšanas noteikumi”</w:t>
      </w:r>
      <w:r>
        <w:rPr>
          <w:rFonts w:asciiTheme="majorBidi" w:hAnsiTheme="majorBidi" w:cstheme="majorBidi"/>
        </w:rPr>
        <w:t xml:space="preserve"> nosaukums norāda uz darbību publisko tiesību jomā. </w:t>
      </w:r>
    </w:p>
    <w:p w14:paraId="5D4FBE1F" w14:textId="77777777" w:rsidR="007D0909" w:rsidRDefault="007D0909" w:rsidP="00072127">
      <w:pPr>
        <w:spacing w:line="276" w:lineRule="auto"/>
        <w:ind w:firstLine="720"/>
        <w:jc w:val="both"/>
        <w:rPr>
          <w:rFonts w:asciiTheme="majorBidi" w:hAnsiTheme="majorBidi" w:cstheme="majorBidi"/>
        </w:rPr>
      </w:pPr>
      <w:r>
        <w:rPr>
          <w:rFonts w:asciiTheme="majorBidi" w:hAnsiTheme="majorBidi" w:cstheme="majorBidi"/>
        </w:rPr>
        <w:t>[3.5] Lai arī izsoles rezultātā noslēgtais n</w:t>
      </w:r>
      <w:r w:rsidRPr="00F1127E">
        <w:rPr>
          <w:rFonts w:asciiTheme="majorBidi" w:hAnsiTheme="majorBidi" w:cstheme="majorBidi"/>
        </w:rPr>
        <w:t>omas līgums būs</w:t>
      </w:r>
      <w:r>
        <w:rPr>
          <w:rFonts w:asciiTheme="majorBidi" w:hAnsiTheme="majorBidi" w:cstheme="majorBidi"/>
        </w:rPr>
        <w:t xml:space="preserve"> civiltiesisks</w:t>
      </w:r>
      <w:r w:rsidRPr="00F1127E">
        <w:rPr>
          <w:rFonts w:asciiTheme="majorBidi" w:hAnsiTheme="majorBidi" w:cstheme="majorBidi"/>
        </w:rPr>
        <w:t>, visas darbības</w:t>
      </w:r>
      <w:r>
        <w:rPr>
          <w:rFonts w:asciiTheme="majorBidi" w:hAnsiTheme="majorBidi" w:cstheme="majorBidi"/>
        </w:rPr>
        <w:t xml:space="preserve">, kas veiktas pirms līguma noslēgšanas, </w:t>
      </w:r>
      <w:r w:rsidRPr="00F1127E">
        <w:rPr>
          <w:rFonts w:asciiTheme="majorBidi" w:hAnsiTheme="majorBidi" w:cstheme="majorBidi"/>
        </w:rPr>
        <w:t>ir veiktas administratīvā procesa ietvaros</w:t>
      </w:r>
      <w:r>
        <w:rPr>
          <w:rFonts w:asciiTheme="majorBidi" w:hAnsiTheme="majorBidi" w:cstheme="majorBidi"/>
        </w:rPr>
        <w:t xml:space="preserve">. </w:t>
      </w:r>
    </w:p>
    <w:p w14:paraId="573D8F37" w14:textId="77777777" w:rsidR="007D0909" w:rsidRDefault="007D0909" w:rsidP="00072127">
      <w:pPr>
        <w:spacing w:line="276" w:lineRule="auto"/>
        <w:ind w:firstLine="720"/>
        <w:jc w:val="both"/>
        <w:rPr>
          <w:rFonts w:asciiTheme="majorBidi" w:hAnsiTheme="majorBidi" w:cstheme="majorBidi"/>
        </w:rPr>
      </w:pPr>
      <w:r>
        <w:rPr>
          <w:rFonts w:asciiTheme="majorBidi" w:hAnsiTheme="majorBidi" w:cstheme="majorBidi"/>
        </w:rPr>
        <w:t xml:space="preserve">[3.6] Ar Rīgas pilsētas tiesas tiesneša 2025.gada 15.aprīļa lēmumu atteikts pieņemt pieteicējas prasības pieteikumu, kurā pieteicēja arī lūdza izpildīt izsoles rezultātus. Pieteicēja piekrīt šajā lēmumā izteiktajiem secinājumiem, ka strīds nav risināms civiltiesiski. </w:t>
      </w:r>
    </w:p>
    <w:bookmarkEnd w:id="0"/>
    <w:p w14:paraId="6FAC16A8" w14:textId="77777777" w:rsidR="007D0909" w:rsidRPr="001E7AF9" w:rsidRDefault="007D0909" w:rsidP="00072127">
      <w:pPr>
        <w:spacing w:line="276" w:lineRule="auto"/>
        <w:jc w:val="center"/>
        <w:rPr>
          <w:rFonts w:asciiTheme="majorBidi" w:hAnsiTheme="majorBidi" w:cstheme="majorBidi"/>
        </w:rPr>
      </w:pPr>
    </w:p>
    <w:p w14:paraId="37EE1787" w14:textId="77777777" w:rsidR="007D0909" w:rsidRPr="001E7AF9" w:rsidRDefault="007D0909" w:rsidP="00072127">
      <w:pPr>
        <w:spacing w:line="276" w:lineRule="auto"/>
        <w:jc w:val="center"/>
        <w:rPr>
          <w:rFonts w:asciiTheme="majorBidi" w:hAnsiTheme="majorBidi" w:cstheme="majorBidi"/>
          <w:b/>
        </w:rPr>
      </w:pPr>
      <w:r w:rsidRPr="001E7AF9">
        <w:rPr>
          <w:rFonts w:asciiTheme="majorBidi" w:hAnsiTheme="majorBidi" w:cstheme="majorBidi"/>
          <w:b/>
        </w:rPr>
        <w:t>Motīvu daļa</w:t>
      </w:r>
    </w:p>
    <w:p w14:paraId="4409707B" w14:textId="77777777" w:rsidR="007D0909" w:rsidRDefault="007D0909" w:rsidP="00072127">
      <w:pPr>
        <w:spacing w:line="276" w:lineRule="auto"/>
        <w:jc w:val="both"/>
        <w:rPr>
          <w:rFonts w:asciiTheme="majorBidi" w:hAnsiTheme="majorBidi" w:cstheme="majorBidi"/>
        </w:rPr>
      </w:pPr>
    </w:p>
    <w:p w14:paraId="392D01BD" w14:textId="77777777" w:rsidR="007D0909" w:rsidRDefault="007D0909" w:rsidP="00072127">
      <w:pPr>
        <w:spacing w:line="276" w:lineRule="auto"/>
        <w:ind w:firstLine="720"/>
        <w:jc w:val="both"/>
        <w:rPr>
          <w:rFonts w:asciiTheme="majorBidi" w:hAnsiTheme="majorBidi" w:cstheme="majorBidi"/>
        </w:rPr>
      </w:pPr>
      <w:r w:rsidRPr="001E7AF9">
        <w:rPr>
          <w:rFonts w:asciiTheme="majorBidi" w:hAnsiTheme="majorBidi" w:cstheme="majorBidi"/>
        </w:rPr>
        <w:t xml:space="preserve">[4] </w:t>
      </w:r>
      <w:r>
        <w:rPr>
          <w:rFonts w:asciiTheme="majorBidi" w:hAnsiTheme="majorBidi" w:cstheme="majorBidi"/>
        </w:rPr>
        <w:t xml:space="preserve">Pārsūdzētajā lēmumā tiesnesis atzinis, ka pieteicējas pieteikums nav skatāms administratīvā procesa kārtībā, jo pašvaldība, nododot nomā savu īpašumu, darbojas privāto tiesību jomā. Savukārt pieteicēja tam nepiekrīt, uzskatot, ka pašvaldības rīcība ir publiski tiesiska. Tādējādi Senātam jāizšķir, vai pašvaldība, rīkojot izsoli par piestātņu nomas līgumu slēgšanu, ir rīkojusies privāto vai publisko tiesību jomā. </w:t>
      </w:r>
    </w:p>
    <w:p w14:paraId="0EA88E73" w14:textId="77777777" w:rsidR="007D0909" w:rsidRDefault="007D0909" w:rsidP="00072127">
      <w:pPr>
        <w:spacing w:line="276" w:lineRule="auto"/>
        <w:ind w:firstLine="720"/>
        <w:jc w:val="both"/>
        <w:rPr>
          <w:rFonts w:asciiTheme="majorBidi" w:hAnsiTheme="majorBidi" w:cstheme="majorBidi"/>
        </w:rPr>
      </w:pPr>
    </w:p>
    <w:p w14:paraId="736D7CA2" w14:textId="77777777" w:rsidR="007D0909" w:rsidRDefault="007D0909" w:rsidP="00072127">
      <w:pPr>
        <w:spacing w:line="276" w:lineRule="auto"/>
        <w:ind w:firstLine="720"/>
        <w:jc w:val="both"/>
        <w:rPr>
          <w:rFonts w:asciiTheme="majorBidi" w:eastAsiaTheme="minorHAnsi" w:hAnsiTheme="majorBidi" w:cstheme="majorBidi"/>
          <w:lang w:eastAsia="en-US"/>
        </w:rPr>
      </w:pPr>
      <w:r>
        <w:rPr>
          <w:rFonts w:asciiTheme="majorBidi" w:hAnsiTheme="majorBidi" w:cstheme="majorBidi"/>
        </w:rPr>
        <w:t xml:space="preserve">[5] Pārsūdzētajā lēmumā tiesnesis ir pamatoti norādījis, ka īpašuma iznomāšana, arī ja to veic publisko tiesību subjekts, piemēram, pašvaldība, parasti notiek privāto tiesību jomā. Tiesnesis ir vērtējis arī piemērojamās tiesību normas. Taču būtiski ir ne tikai tas, kādas tiesību normas tiek piemērotas, bet arī tas, kādu objektu pašvaldība iznomā. Proti, </w:t>
      </w:r>
      <w:r w:rsidRPr="00A81EF5">
        <w:rPr>
          <w:rFonts w:asciiTheme="majorBidi" w:hAnsiTheme="majorBidi" w:cstheme="majorBidi"/>
        </w:rPr>
        <w:t>ja pašvaldība lemj par publiskas lietas nodošanu sevišķai izmantošanai</w:t>
      </w:r>
      <w:r>
        <w:rPr>
          <w:rFonts w:asciiTheme="majorBidi" w:hAnsiTheme="majorBidi" w:cstheme="majorBidi"/>
        </w:rPr>
        <w:t xml:space="preserve"> (</w:t>
      </w:r>
      <w:r w:rsidRPr="00A81EF5">
        <w:rPr>
          <w:rFonts w:asciiTheme="majorBidi" w:hAnsiTheme="majorBidi" w:cstheme="majorBidi"/>
        </w:rPr>
        <w:t>arī nom</w:t>
      </w:r>
      <w:r>
        <w:rPr>
          <w:rFonts w:asciiTheme="majorBidi" w:hAnsiTheme="majorBidi" w:cstheme="majorBidi"/>
        </w:rPr>
        <w:t xml:space="preserve">ai), </w:t>
      </w:r>
      <w:r w:rsidRPr="00A81EF5">
        <w:rPr>
          <w:rFonts w:asciiTheme="majorBidi" w:hAnsiTheme="majorBidi" w:cstheme="majorBidi"/>
        </w:rPr>
        <w:t>tā rīkojas publisko tiesību jomā</w:t>
      </w:r>
      <w:r>
        <w:rPr>
          <w:rFonts w:asciiTheme="majorBidi" w:eastAsiaTheme="minorHAnsi" w:hAnsiTheme="majorBidi" w:cstheme="majorBidi"/>
          <w:lang w:eastAsia="en-US"/>
        </w:rPr>
        <w:t>, un tad uz šo procesu attiecas administratīvā procesa tiesiskais regulējums (</w:t>
      </w:r>
      <w:r w:rsidRPr="00A81EF5">
        <w:rPr>
          <w:rFonts w:asciiTheme="majorBidi" w:hAnsiTheme="majorBidi" w:cstheme="majorBidi"/>
          <w:i/>
          <w:iCs/>
        </w:rPr>
        <w:t>Senāta 201</w:t>
      </w:r>
      <w:r>
        <w:rPr>
          <w:rFonts w:asciiTheme="majorBidi" w:hAnsiTheme="majorBidi" w:cstheme="majorBidi"/>
          <w:i/>
          <w:iCs/>
        </w:rPr>
        <w:t>4</w:t>
      </w:r>
      <w:r w:rsidRPr="00A81EF5">
        <w:rPr>
          <w:rFonts w:asciiTheme="majorBidi" w:hAnsiTheme="majorBidi" w:cstheme="majorBidi"/>
          <w:i/>
          <w:iCs/>
        </w:rPr>
        <w:t>.gada 17.februāra lēmuma lietā Nr. SKA-378/2014,</w:t>
      </w:r>
      <w:r w:rsidRPr="00A81EF5">
        <w:rPr>
          <w:i/>
          <w:iCs/>
        </w:rPr>
        <w:t xml:space="preserve"> </w:t>
      </w:r>
      <w:hyperlink r:id="rId9" w:history="1">
        <w:r w:rsidRPr="00A81EF5">
          <w:rPr>
            <w:rStyle w:val="Hyperlink"/>
            <w:rFonts w:asciiTheme="majorBidi" w:hAnsiTheme="majorBidi" w:cstheme="majorBidi"/>
            <w:i/>
            <w:iCs/>
          </w:rPr>
          <w:t>A420249214</w:t>
        </w:r>
      </w:hyperlink>
      <w:r w:rsidRPr="00A81EF5">
        <w:rPr>
          <w:rFonts w:asciiTheme="majorBidi" w:hAnsiTheme="majorBidi" w:cstheme="majorBidi"/>
          <w:i/>
          <w:iCs/>
        </w:rPr>
        <w:t xml:space="preserve">, </w:t>
      </w:r>
      <w:r>
        <w:rPr>
          <w:rFonts w:asciiTheme="majorBidi" w:hAnsiTheme="majorBidi" w:cstheme="majorBidi"/>
          <w:i/>
          <w:iCs/>
        </w:rPr>
        <w:t>4</w:t>
      </w:r>
      <w:r w:rsidRPr="00A81EF5">
        <w:rPr>
          <w:rFonts w:asciiTheme="majorBidi" w:hAnsiTheme="majorBidi" w:cstheme="majorBidi"/>
          <w:i/>
          <w:iCs/>
        </w:rPr>
        <w:t>.punkts</w:t>
      </w:r>
      <w:r w:rsidRPr="0049701A">
        <w:rPr>
          <w:rFonts w:asciiTheme="majorBidi" w:eastAsiaTheme="minorHAnsi" w:hAnsiTheme="majorBidi" w:cstheme="majorBidi"/>
          <w:lang w:eastAsia="en-US"/>
        </w:rPr>
        <w:t>). Uz to netieši vērš uzmanību arī pieteicēja blakus sūdzībā, norādot, ka pašvaldība rīko</w:t>
      </w:r>
      <w:r>
        <w:rPr>
          <w:rFonts w:asciiTheme="majorBidi" w:eastAsiaTheme="minorHAnsi" w:hAnsiTheme="majorBidi" w:cstheme="majorBidi"/>
          <w:lang w:eastAsia="en-US"/>
        </w:rPr>
        <w:t>jas</w:t>
      </w:r>
      <w:r w:rsidRPr="0049701A">
        <w:rPr>
          <w:rFonts w:asciiTheme="majorBidi" w:eastAsiaTheme="minorHAnsi" w:hAnsiTheme="majorBidi" w:cstheme="majorBidi"/>
          <w:lang w:eastAsia="en-US"/>
        </w:rPr>
        <w:t xml:space="preserve"> ar sabiedrībai kopumā piederošu īpašumu. </w:t>
      </w:r>
    </w:p>
    <w:p w14:paraId="4A534F28" w14:textId="77777777" w:rsidR="007D0909" w:rsidRPr="008807DD" w:rsidRDefault="007D0909" w:rsidP="00072127">
      <w:pPr>
        <w:spacing w:line="276" w:lineRule="auto"/>
        <w:ind w:firstLine="720"/>
        <w:jc w:val="both"/>
        <w:rPr>
          <w:rFonts w:asciiTheme="majorBidi" w:hAnsiTheme="majorBidi" w:cstheme="majorBidi"/>
        </w:rPr>
      </w:pPr>
      <w:r>
        <w:rPr>
          <w:rFonts w:asciiTheme="majorBidi" w:eastAsiaTheme="minorHAnsi" w:hAnsiTheme="majorBidi" w:cstheme="majorBidi"/>
          <w:lang w:eastAsia="en-US"/>
        </w:rPr>
        <w:t>Ņemot vērā minēto, lai novērtētu</w:t>
      </w:r>
      <w:r>
        <w:rPr>
          <w:rFonts w:asciiTheme="majorBidi" w:hAnsiTheme="majorBidi" w:cstheme="majorBidi"/>
        </w:rPr>
        <w:t>, vai pieteikums ir izskatāms administratīvā procesa kārtībā, ir jānoskaidro, vai piestātnes ir publiskas lietas.</w:t>
      </w:r>
    </w:p>
    <w:p w14:paraId="7910988E" w14:textId="77777777" w:rsidR="007D0909" w:rsidRDefault="007D0909" w:rsidP="00072127">
      <w:pPr>
        <w:spacing w:line="276" w:lineRule="auto"/>
        <w:ind w:firstLine="720"/>
        <w:jc w:val="both"/>
        <w:rPr>
          <w:rFonts w:asciiTheme="majorBidi" w:hAnsiTheme="majorBidi" w:cstheme="majorBidi"/>
        </w:rPr>
      </w:pPr>
    </w:p>
    <w:p w14:paraId="0CB9766D" w14:textId="77777777" w:rsidR="007D0909" w:rsidRDefault="007D0909" w:rsidP="00072127">
      <w:pPr>
        <w:spacing w:line="276" w:lineRule="auto"/>
        <w:ind w:firstLine="720"/>
        <w:jc w:val="both"/>
        <w:rPr>
          <w:rFonts w:asciiTheme="majorBidi" w:hAnsiTheme="majorBidi" w:cstheme="majorBidi"/>
        </w:rPr>
      </w:pPr>
      <w:r>
        <w:rPr>
          <w:rFonts w:asciiTheme="majorBidi" w:hAnsiTheme="majorBidi" w:cstheme="majorBidi"/>
        </w:rPr>
        <w:t xml:space="preserve">[6] </w:t>
      </w:r>
      <w:r w:rsidRPr="00A81EF5">
        <w:rPr>
          <w:rFonts w:asciiTheme="majorBidi" w:hAnsiTheme="majorBidi" w:cstheme="majorBidi"/>
        </w:rPr>
        <w:t>Publiskas lietas ir lietas, kas kalpo valsts pārvaldei tās uzdevumu veikšanai vai sabiedrības interesēm. Tas, vai konkrētā lieta ir publiska lieta, var izrietēt gan no normatīvā akta, gan administratīvā akta, publisko tiesību līguma, gan citiem avotiem</w:t>
      </w:r>
      <w:r>
        <w:rPr>
          <w:rFonts w:asciiTheme="majorBidi" w:hAnsiTheme="majorBidi" w:cstheme="majorBidi"/>
        </w:rPr>
        <w:t xml:space="preserve"> (</w:t>
      </w:r>
      <w:r w:rsidRPr="00A81EF5">
        <w:rPr>
          <w:rFonts w:asciiTheme="majorBidi" w:hAnsiTheme="majorBidi" w:cstheme="majorBidi"/>
          <w:i/>
          <w:iCs/>
        </w:rPr>
        <w:t>Senāta 201</w:t>
      </w:r>
      <w:r>
        <w:rPr>
          <w:rFonts w:asciiTheme="majorBidi" w:hAnsiTheme="majorBidi" w:cstheme="majorBidi"/>
          <w:i/>
          <w:iCs/>
        </w:rPr>
        <w:t>4</w:t>
      </w:r>
      <w:r w:rsidRPr="00A81EF5">
        <w:rPr>
          <w:rFonts w:asciiTheme="majorBidi" w:hAnsiTheme="majorBidi" w:cstheme="majorBidi"/>
          <w:i/>
          <w:iCs/>
        </w:rPr>
        <w:t>.gada 17.februāra lēmuma lietā Nr. SKA-378/2014,</w:t>
      </w:r>
      <w:r w:rsidRPr="00A81EF5">
        <w:rPr>
          <w:i/>
          <w:iCs/>
        </w:rPr>
        <w:t xml:space="preserve"> </w:t>
      </w:r>
      <w:hyperlink r:id="rId10" w:history="1">
        <w:r w:rsidRPr="00A81EF5">
          <w:rPr>
            <w:rStyle w:val="Hyperlink"/>
            <w:rFonts w:asciiTheme="majorBidi" w:hAnsiTheme="majorBidi" w:cstheme="majorBidi"/>
            <w:i/>
            <w:iCs/>
          </w:rPr>
          <w:t>A420249214</w:t>
        </w:r>
      </w:hyperlink>
      <w:r w:rsidRPr="00A81EF5">
        <w:rPr>
          <w:rFonts w:asciiTheme="majorBidi" w:hAnsiTheme="majorBidi" w:cstheme="majorBidi"/>
          <w:i/>
          <w:iCs/>
        </w:rPr>
        <w:t>, 5.punkts</w:t>
      </w:r>
      <w:r>
        <w:rPr>
          <w:rFonts w:asciiTheme="majorBidi" w:hAnsiTheme="majorBidi" w:cstheme="majorBidi"/>
        </w:rPr>
        <w:t>)</w:t>
      </w:r>
      <w:r w:rsidRPr="00A81EF5">
        <w:rPr>
          <w:rFonts w:asciiTheme="majorBidi" w:hAnsiTheme="majorBidi" w:cstheme="majorBidi"/>
        </w:rPr>
        <w:t>.</w:t>
      </w:r>
    </w:p>
    <w:p w14:paraId="4200EA5F" w14:textId="77777777" w:rsidR="007D0909" w:rsidRDefault="007D0909" w:rsidP="00072127">
      <w:pPr>
        <w:spacing w:line="276" w:lineRule="auto"/>
        <w:ind w:firstLine="720"/>
        <w:jc w:val="both"/>
        <w:rPr>
          <w:rFonts w:asciiTheme="majorBidi" w:hAnsiTheme="majorBidi" w:cstheme="majorBidi"/>
        </w:rPr>
      </w:pPr>
      <w:r>
        <w:rPr>
          <w:rFonts w:asciiTheme="majorBidi" w:hAnsiTheme="majorBidi" w:cstheme="majorBidi"/>
        </w:rPr>
        <w:t xml:space="preserve">Konkrētajā gadījumā pašvaldība rīkoja izsoli par nomas tiesībām uz Daugavas krastmalā esošām piestātnēm, kuras izsoles uzvarētājs varēs izmantot, lai pietauvotu kuģošanas līdzekļus pasažieru pārvadājumu pakalpojumu sniegšanai. </w:t>
      </w:r>
    </w:p>
    <w:p w14:paraId="382C0FE2" w14:textId="77777777" w:rsidR="007D0909" w:rsidRDefault="007D0909" w:rsidP="00072127">
      <w:pPr>
        <w:spacing w:line="276" w:lineRule="auto"/>
        <w:ind w:firstLine="720"/>
        <w:jc w:val="both"/>
        <w:rPr>
          <w:rFonts w:asciiTheme="majorBidi" w:hAnsiTheme="majorBidi" w:cstheme="majorBidi"/>
        </w:rPr>
      </w:pPr>
      <w:r>
        <w:rPr>
          <w:rFonts w:asciiTheme="majorBidi" w:hAnsiTheme="majorBidi" w:cstheme="majorBidi"/>
        </w:rPr>
        <w:t xml:space="preserve">Kā tas izriet no Civillikuma 1.pielikuma, Daugava ir publiska upe. Zemes pārvaldības likuma 15.panta septītā daļa paredz, ka </w:t>
      </w:r>
      <w:r w:rsidRPr="002477A7">
        <w:rPr>
          <w:rFonts w:asciiTheme="majorBidi" w:hAnsiTheme="majorBidi" w:cstheme="majorBidi"/>
        </w:rPr>
        <w:t>publiskie ūdeņi paredzēti ikviena brīvai lietošanai un ir publiski pieejami, ja likumos nav noteikts citādi.</w:t>
      </w:r>
      <w:r>
        <w:rPr>
          <w:rFonts w:asciiTheme="majorBidi" w:hAnsiTheme="majorBidi" w:cstheme="majorBidi"/>
        </w:rPr>
        <w:t xml:space="preserve"> No minētā izriet, </w:t>
      </w:r>
      <w:r w:rsidRPr="00D106E8">
        <w:rPr>
          <w:rFonts w:asciiTheme="majorBidi" w:hAnsiTheme="majorBidi" w:cstheme="majorBidi"/>
        </w:rPr>
        <w:t xml:space="preserve">ka ikvienam būtu jābūt iespējai brīvi piekļūt Daugavai. </w:t>
      </w:r>
    </w:p>
    <w:p w14:paraId="0D6A34FC" w14:textId="77777777" w:rsidR="007D0909" w:rsidRDefault="007D0909" w:rsidP="00072127">
      <w:pPr>
        <w:spacing w:line="276" w:lineRule="auto"/>
        <w:ind w:firstLine="720"/>
        <w:jc w:val="both"/>
        <w:rPr>
          <w:rFonts w:asciiTheme="majorBidi" w:hAnsiTheme="majorBidi" w:cstheme="majorBidi"/>
        </w:rPr>
      </w:pPr>
      <w:r>
        <w:rPr>
          <w:rFonts w:asciiTheme="majorBidi" w:hAnsiTheme="majorBidi" w:cstheme="majorBidi"/>
        </w:rPr>
        <w:t xml:space="preserve">No </w:t>
      </w:r>
      <w:hyperlink r:id="rId11" w:anchor="document_22161" w:history="1">
        <w:r w:rsidRPr="002D48DF">
          <w:rPr>
            <w:rStyle w:val="Hyperlink"/>
            <w:rFonts w:asciiTheme="majorBidi" w:hAnsiTheme="majorBidi" w:cstheme="majorBidi"/>
          </w:rPr>
          <w:t>Rīgas valstspilsētas pašvaldības teritorijas plānojuma</w:t>
        </w:r>
      </w:hyperlink>
      <w:r>
        <w:rPr>
          <w:rFonts w:asciiTheme="majorBidi" w:hAnsiTheme="majorBidi" w:cstheme="majorBidi"/>
        </w:rPr>
        <w:t xml:space="preserve"> izriet, ka nomas objekti atrodas uz zemes vienībām, kuru funkcionālā zona ir transporta infrastruktūras teritorija. Šīs teritorijas mērķis ir nodrošināt </w:t>
      </w:r>
      <w:r w:rsidRPr="002D48DF">
        <w:rPr>
          <w:rFonts w:asciiTheme="majorBidi" w:hAnsiTheme="majorBidi" w:cstheme="majorBidi"/>
        </w:rPr>
        <w:t>visu veidu transportlīdzekļu un gājēju satiksmei nepieciešamo infrastruktūru</w:t>
      </w:r>
      <w:r>
        <w:rPr>
          <w:rFonts w:asciiTheme="majorBidi" w:hAnsiTheme="majorBidi" w:cstheme="majorBidi"/>
        </w:rPr>
        <w:t xml:space="preserve"> (</w:t>
      </w:r>
      <w:r w:rsidRPr="002D48DF">
        <w:rPr>
          <w:rFonts w:asciiTheme="majorBidi" w:hAnsiTheme="majorBidi" w:cstheme="majorBidi"/>
          <w:i/>
          <w:iCs/>
        </w:rPr>
        <w:t>Ministru kabineta 2013.gada 30.aprīļa noteikumu Nr. 240 „Vispārīgie teritorijas plānošanas, izmantošanas un apbūves noteikumi” 42.punkts</w:t>
      </w:r>
      <w:r>
        <w:rPr>
          <w:rFonts w:asciiTheme="majorBidi" w:hAnsiTheme="majorBidi" w:cstheme="majorBidi"/>
        </w:rPr>
        <w:t xml:space="preserve">). Tātad no teritorijas plānojuma izriet, ka iznomātā teritorija kopumā tiek izmantota sabiedrības vajadzībām. </w:t>
      </w:r>
    </w:p>
    <w:p w14:paraId="3E7F5FE5" w14:textId="77777777" w:rsidR="007D0909" w:rsidRDefault="007D0909" w:rsidP="00072127">
      <w:pPr>
        <w:spacing w:line="276" w:lineRule="auto"/>
        <w:ind w:firstLine="720"/>
        <w:jc w:val="both"/>
        <w:rPr>
          <w:rFonts w:asciiTheme="majorBidi" w:hAnsiTheme="majorBidi" w:cstheme="majorBidi"/>
        </w:rPr>
      </w:pPr>
      <w:r>
        <w:rPr>
          <w:rFonts w:asciiTheme="majorBidi" w:hAnsiTheme="majorBidi" w:cstheme="majorBidi"/>
        </w:rPr>
        <w:t>Arī pieteicējas iesniegtais nomas līguma projekts apstiprina, ka iznomāta tiek publiska lieta. Proti, līguma projekta 4.5.apakšpunktā noteikts, ka nomniekam ir pienākums nodrošināt piestātnei piegulošās teritorijas publisku izmantošanu bez maksas, kā arī nodrošināt iespēju bez maksas izmantot piestātni citiem nekomerciāla rakstura kuģošanas līdzekļiem pasažieru iekāpšanai un izkāpšanai. Tas norāda, ka pašvaldība ir apzinājusies, ka ar nomas līgumu tā nodod piestātni kā publisku lietu sevišķai lietošanai, saglabājot sabiedrības tiesības to izmantot.</w:t>
      </w:r>
    </w:p>
    <w:p w14:paraId="378E9E72" w14:textId="77777777" w:rsidR="007D0909" w:rsidRDefault="007D0909" w:rsidP="00072127">
      <w:pPr>
        <w:spacing w:line="276" w:lineRule="auto"/>
        <w:ind w:firstLine="720"/>
        <w:jc w:val="both"/>
        <w:rPr>
          <w:rFonts w:asciiTheme="majorBidi" w:hAnsiTheme="majorBidi" w:cstheme="majorBidi"/>
        </w:rPr>
      </w:pPr>
      <w:r>
        <w:rPr>
          <w:rFonts w:asciiTheme="majorBidi" w:hAnsiTheme="majorBidi" w:cstheme="majorBidi"/>
        </w:rPr>
        <w:t xml:space="preserve">No visa iepriekš minētā var secināt, ka </w:t>
      </w:r>
      <w:r w:rsidRPr="00D106E8">
        <w:rPr>
          <w:rFonts w:asciiTheme="majorBidi" w:hAnsiTheme="majorBidi" w:cstheme="majorBidi"/>
        </w:rPr>
        <w:t>konkrētās piestātnes ir publi</w:t>
      </w:r>
      <w:r>
        <w:rPr>
          <w:rFonts w:asciiTheme="majorBidi" w:hAnsiTheme="majorBidi" w:cstheme="majorBidi"/>
        </w:rPr>
        <w:t>s</w:t>
      </w:r>
      <w:r w:rsidRPr="00D106E8">
        <w:rPr>
          <w:rFonts w:asciiTheme="majorBidi" w:hAnsiTheme="majorBidi" w:cstheme="majorBidi"/>
        </w:rPr>
        <w:t>kas lietas.</w:t>
      </w:r>
    </w:p>
    <w:p w14:paraId="7561557A" w14:textId="77777777" w:rsidR="007D0909" w:rsidRDefault="007D0909" w:rsidP="00072127">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Ievērojot minēto, tiesnesis pārsūdzētajā lēmumā ir nepamatoti atzinis, ka pieteikums nav skatāms administratīvā procesa kārtībā, jo, tā kā konkrētajā gadījumā piestātnes ir publiskas lietas, tad pašvaldība, rīkojot izsoli par piestātņu iznomāšanu, ir rīkojusies publisko tiesību jomā.</w:t>
      </w:r>
    </w:p>
    <w:p w14:paraId="32190FE6" w14:textId="77777777" w:rsidR="007D0909" w:rsidRDefault="007D0909" w:rsidP="00072127">
      <w:pPr>
        <w:spacing w:line="276" w:lineRule="auto"/>
        <w:jc w:val="both"/>
        <w:rPr>
          <w:rFonts w:asciiTheme="majorBidi" w:eastAsiaTheme="minorHAnsi" w:hAnsiTheme="majorBidi" w:cstheme="majorBidi"/>
          <w:lang w:eastAsia="en-US"/>
        </w:rPr>
      </w:pPr>
    </w:p>
    <w:p w14:paraId="0683B7A9" w14:textId="77777777" w:rsidR="007D0909" w:rsidRDefault="007D0909" w:rsidP="00072127">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[7] Ņemot vērā minēto un procesuālās ekonomijas principu, Senāts nesaskata nepieciešamību atbildēt uz pārējiem blakus sūdzībā izvirzītajiem argumentiem par to, kāpēc pieteikums būtu jāskata administratīvā procesa kārtībā. </w:t>
      </w:r>
    </w:p>
    <w:p w14:paraId="06297E5A" w14:textId="77777777" w:rsidR="007D0909" w:rsidRDefault="007D0909" w:rsidP="00072127">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Blakus sūdzībā pieteicēja norādījusi arī argumentus par izsoles procesu, pieteicējas tiesībām uz līgumu noslēgšanu u.tml., taču, tā kā šobrīd tiek risināts strīds tikai par to, vai pieteicējas pieteikums ir skatāms administratīvā procesa kārtībā, argumenti par lietu pēc būtības netiek vērtēti. </w:t>
      </w:r>
    </w:p>
    <w:p w14:paraId="00E0FFC4" w14:textId="77777777" w:rsidR="007D0909" w:rsidRDefault="007D0909" w:rsidP="00072127">
      <w:pPr>
        <w:spacing w:line="276" w:lineRule="auto"/>
        <w:ind w:firstLine="720"/>
        <w:jc w:val="both"/>
        <w:rPr>
          <w:rFonts w:asciiTheme="majorBidi" w:eastAsiaTheme="minorHAnsi" w:hAnsiTheme="majorBidi" w:cstheme="majorBidi"/>
          <w:lang w:eastAsia="en-US"/>
        </w:rPr>
      </w:pPr>
    </w:p>
    <w:p w14:paraId="52C0B71A" w14:textId="77777777" w:rsidR="007D0909" w:rsidRPr="00EE0F9C" w:rsidRDefault="007D0909" w:rsidP="00072127">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[8] Pieteicēja Senātā iesniegusi 2025.gada 9.maija iesniegumu par tāda pierādījuma pievienošanu lietai, kas pierādītu izsoles rezultātu publicēšanas faktu. Kā pierādījums iesniegts Rīgas valstspilsētas pašvaldības 2025.gada 7.maija vēstule. Pieteicēja iesniegusi arī 2025.gada 30.maija paskaidrojumus, kuros skaidroti faktiskie apstākļi pēc izsoles rezultātu atcelšanas, tostarp norādīts arī uz cita komersanta rīcību, kas pieteicējas ieskatā ir prettiesiska. Šiem paskaidrojumiem pievienoti fotoattēli un video. Taču šobrīd strīds ir tikai par to, vai pieteicējas pieteikums ir skatāms administratīvā procesa kārtībā. Iesniegtie dokumenti uz to neattiecas, tāpēc tie netiek pievienoti lietai. </w:t>
      </w:r>
      <w:r w:rsidRPr="002F64BB">
        <w:t>Tā kā dokument</w:t>
      </w:r>
      <w:r>
        <w:t>i</w:t>
      </w:r>
      <w:r w:rsidRPr="002F64BB">
        <w:t xml:space="preserve"> tiesā iesniegt</w:t>
      </w:r>
      <w:r>
        <w:t>i</w:t>
      </w:r>
      <w:r w:rsidRPr="002F64BB">
        <w:t xml:space="preserve"> elektroniski, to</w:t>
      </w:r>
      <w:r>
        <w:t>s</w:t>
      </w:r>
      <w:r w:rsidRPr="002F64BB">
        <w:t xml:space="preserve"> pieteicējai neatdod.  </w:t>
      </w:r>
    </w:p>
    <w:p w14:paraId="463D436D" w14:textId="77777777" w:rsidR="007D0909" w:rsidRPr="00EE0F9C" w:rsidRDefault="007D0909" w:rsidP="00072127">
      <w:pPr>
        <w:spacing w:line="276" w:lineRule="auto"/>
        <w:jc w:val="both"/>
        <w:rPr>
          <w:rFonts w:asciiTheme="majorBidi" w:hAnsiTheme="majorBidi" w:cstheme="majorBidi"/>
        </w:rPr>
      </w:pPr>
    </w:p>
    <w:p w14:paraId="37508FE1" w14:textId="77777777" w:rsidR="007D0909" w:rsidRPr="00EE0F9C" w:rsidRDefault="007D0909" w:rsidP="00072127">
      <w:pPr>
        <w:spacing w:line="276" w:lineRule="auto"/>
        <w:jc w:val="center"/>
        <w:rPr>
          <w:rFonts w:asciiTheme="majorBidi" w:hAnsiTheme="majorBidi" w:cstheme="majorBidi"/>
          <w:b/>
        </w:rPr>
      </w:pPr>
      <w:r w:rsidRPr="00EE0F9C">
        <w:rPr>
          <w:rFonts w:asciiTheme="majorBidi" w:hAnsiTheme="majorBidi" w:cstheme="majorBidi"/>
          <w:b/>
        </w:rPr>
        <w:t>Rezolutīvā daļa</w:t>
      </w:r>
    </w:p>
    <w:p w14:paraId="28AC7811" w14:textId="77777777" w:rsidR="007D0909" w:rsidRPr="00EE0F9C" w:rsidRDefault="007D0909" w:rsidP="00072127">
      <w:pPr>
        <w:spacing w:line="276" w:lineRule="auto"/>
        <w:jc w:val="center"/>
        <w:rPr>
          <w:rFonts w:asciiTheme="majorBidi" w:hAnsiTheme="majorBidi" w:cstheme="majorBidi"/>
          <w:b/>
        </w:rPr>
      </w:pPr>
    </w:p>
    <w:p w14:paraId="7B86E908" w14:textId="77777777" w:rsidR="007D0909" w:rsidRPr="009059DD" w:rsidRDefault="007D0909" w:rsidP="00072127">
      <w:pPr>
        <w:spacing w:line="276" w:lineRule="auto"/>
        <w:ind w:firstLine="720"/>
        <w:jc w:val="both"/>
      </w:pPr>
      <w:r w:rsidRPr="00EE0F9C">
        <w:rPr>
          <w:rFonts w:asciiTheme="majorBidi" w:hAnsiTheme="majorBidi" w:cstheme="majorBidi"/>
        </w:rPr>
        <w:t xml:space="preserve">Pamatojoties uz </w:t>
      </w:r>
      <w:r w:rsidRPr="009059DD">
        <w:t xml:space="preserve">Administratīvā procesa likuma </w:t>
      </w:r>
      <w:r w:rsidRPr="002D4C77">
        <w:rPr>
          <w:rFonts w:asciiTheme="majorBidi" w:hAnsiTheme="majorBidi" w:cstheme="majorBidi"/>
        </w:rPr>
        <w:t>114.</w:t>
      </w:r>
      <w:r w:rsidRPr="002D4C77">
        <w:rPr>
          <w:rFonts w:asciiTheme="majorBidi" w:hAnsiTheme="majorBidi" w:cstheme="majorBidi"/>
          <w:vertAlign w:val="superscript"/>
        </w:rPr>
        <w:t>1</w:t>
      </w:r>
      <w:r w:rsidRPr="002D4C77">
        <w:rPr>
          <w:rFonts w:asciiTheme="majorBidi" w:hAnsiTheme="majorBidi" w:cstheme="majorBidi"/>
        </w:rPr>
        <w:t>panta</w:t>
      </w:r>
      <w:r w:rsidRPr="00C62F14">
        <w:rPr>
          <w:rFonts w:asciiTheme="majorBidi" w:hAnsiTheme="majorBidi" w:cstheme="majorBidi"/>
        </w:rPr>
        <w:t xml:space="preserve"> </w:t>
      </w:r>
      <w:r w:rsidRPr="00DA1C09">
        <w:rPr>
          <w:rFonts w:asciiTheme="majorBidi" w:hAnsiTheme="majorBidi" w:cstheme="majorBidi"/>
        </w:rPr>
        <w:t>otro daļu</w:t>
      </w:r>
      <w:r>
        <w:rPr>
          <w:rFonts w:asciiTheme="majorBidi" w:hAnsiTheme="majorBidi" w:cstheme="majorBidi"/>
        </w:rPr>
        <w:t>,</w:t>
      </w:r>
      <w:r w:rsidRPr="009059DD">
        <w:t xml:space="preserve"> 129.</w:t>
      </w:r>
      <w:r w:rsidRPr="009059DD">
        <w:rPr>
          <w:vertAlign w:val="superscript"/>
        </w:rPr>
        <w:t>1</w:t>
      </w:r>
      <w:r w:rsidRPr="009059DD">
        <w:t>panta pirmās daļas 1.punktu, 323.panta pirmās daļas 2.punktu un 324.panta pirmo daļu, Senāts</w:t>
      </w:r>
    </w:p>
    <w:p w14:paraId="01A6D557" w14:textId="77777777" w:rsidR="007D0909" w:rsidRPr="001E7AF9" w:rsidRDefault="007D0909" w:rsidP="00072127">
      <w:pPr>
        <w:spacing w:line="276" w:lineRule="auto"/>
        <w:jc w:val="both"/>
        <w:rPr>
          <w:rFonts w:asciiTheme="majorBidi" w:hAnsiTheme="majorBidi" w:cstheme="majorBidi"/>
        </w:rPr>
      </w:pPr>
    </w:p>
    <w:p w14:paraId="785320C7" w14:textId="77777777" w:rsidR="007D0909" w:rsidRPr="001E7AF9" w:rsidRDefault="007D0909" w:rsidP="00072127">
      <w:pPr>
        <w:spacing w:line="276" w:lineRule="auto"/>
        <w:jc w:val="center"/>
        <w:rPr>
          <w:rFonts w:asciiTheme="majorBidi" w:hAnsiTheme="majorBidi" w:cstheme="majorBidi"/>
          <w:b/>
        </w:rPr>
      </w:pPr>
      <w:r w:rsidRPr="001E7AF9">
        <w:rPr>
          <w:rFonts w:asciiTheme="majorBidi" w:hAnsiTheme="majorBidi" w:cstheme="majorBidi"/>
          <w:b/>
        </w:rPr>
        <w:t>nolēma</w:t>
      </w:r>
    </w:p>
    <w:p w14:paraId="281D58A6" w14:textId="77777777" w:rsidR="007D0909" w:rsidRPr="001E7AF9" w:rsidRDefault="007D0909" w:rsidP="00072127">
      <w:pPr>
        <w:spacing w:line="276" w:lineRule="auto"/>
        <w:jc w:val="both"/>
        <w:rPr>
          <w:rFonts w:asciiTheme="majorBidi" w:hAnsiTheme="majorBidi" w:cstheme="majorBidi"/>
          <w:b/>
        </w:rPr>
      </w:pPr>
    </w:p>
    <w:p w14:paraId="08DE9BF8" w14:textId="77777777" w:rsidR="007D0909" w:rsidRDefault="007D0909" w:rsidP="00072127">
      <w:pPr>
        <w:spacing w:line="276" w:lineRule="auto"/>
        <w:ind w:firstLine="720"/>
        <w:jc w:val="both"/>
      </w:pPr>
      <w:r>
        <w:t>nepievienot lietai šā lēmuma 8.punktā norādītos dokumentus;</w:t>
      </w:r>
    </w:p>
    <w:p w14:paraId="5F122D64" w14:textId="77777777" w:rsidR="007D0909" w:rsidRPr="008B3042" w:rsidRDefault="007D0909" w:rsidP="00072127">
      <w:pPr>
        <w:spacing w:line="276" w:lineRule="auto"/>
        <w:ind w:firstLine="720"/>
        <w:jc w:val="both"/>
      </w:pPr>
      <w:r w:rsidRPr="008B3042">
        <w:t>atcelt Administratīvās rajona tiesas tiesneša 2025.gada 9.aprīļa lēmumu un nodot jautājumu par pieteikuma virzību jaunai izskatīšanai Administratīvajā rajona tiesā;</w:t>
      </w:r>
    </w:p>
    <w:p w14:paraId="57644D4A" w14:textId="77777777" w:rsidR="007D0909" w:rsidRPr="002F64BB" w:rsidRDefault="007D0909" w:rsidP="00072127">
      <w:pPr>
        <w:spacing w:line="276" w:lineRule="auto"/>
        <w:ind w:firstLine="720"/>
        <w:jc w:val="both"/>
        <w:rPr>
          <w:color w:val="000000" w:themeColor="text1"/>
        </w:rPr>
      </w:pPr>
      <w:r w:rsidRPr="002F64BB">
        <w:rPr>
          <w:color w:val="000000" w:themeColor="text1"/>
        </w:rPr>
        <w:t xml:space="preserve">atmaksāt </w:t>
      </w:r>
      <w:r w:rsidRPr="002F64BB">
        <w:rPr>
          <w:rFonts w:asciiTheme="majorBidi" w:eastAsiaTheme="minorHAnsi" w:hAnsiTheme="majorBidi" w:cstheme="majorBidi"/>
          <w:color w:val="000000" w:themeColor="text1"/>
          <w:lang w:eastAsia="en-US"/>
        </w:rPr>
        <w:t xml:space="preserve">„Riga River Tour” SIA par </w:t>
      </w:r>
      <w:r w:rsidRPr="002F64BB">
        <w:rPr>
          <w:color w:val="000000" w:themeColor="text1"/>
        </w:rPr>
        <w:t>blakus sūdzību samaksāto drošības naudu 15 </w:t>
      </w:r>
      <w:r w:rsidRPr="002F64BB">
        <w:rPr>
          <w:i/>
          <w:color w:val="000000" w:themeColor="text1"/>
        </w:rPr>
        <w:t>euro</w:t>
      </w:r>
      <w:r w:rsidRPr="002F64BB">
        <w:rPr>
          <w:color w:val="000000" w:themeColor="text1"/>
        </w:rPr>
        <w:t>.</w:t>
      </w:r>
    </w:p>
    <w:p w14:paraId="3DF5E24E" w14:textId="77777777" w:rsidR="007D0909" w:rsidRPr="001E7AF9" w:rsidRDefault="007D0909" w:rsidP="00072127">
      <w:pPr>
        <w:spacing w:line="276" w:lineRule="auto"/>
        <w:ind w:firstLine="720"/>
        <w:jc w:val="both"/>
        <w:rPr>
          <w:rFonts w:asciiTheme="majorBidi" w:hAnsiTheme="majorBidi" w:cstheme="majorBidi"/>
        </w:rPr>
      </w:pPr>
    </w:p>
    <w:p w14:paraId="77525BD3" w14:textId="1D7B3116" w:rsidR="006D67D2" w:rsidRPr="00072127" w:rsidRDefault="007D0909" w:rsidP="00072127">
      <w:pPr>
        <w:spacing w:line="276" w:lineRule="auto"/>
        <w:ind w:firstLine="720"/>
        <w:jc w:val="both"/>
        <w:rPr>
          <w:rFonts w:asciiTheme="majorBidi" w:hAnsiTheme="majorBidi" w:cstheme="majorBidi"/>
        </w:rPr>
      </w:pPr>
      <w:r w:rsidRPr="001E7AF9">
        <w:rPr>
          <w:rFonts w:asciiTheme="majorBidi" w:hAnsiTheme="majorBidi" w:cstheme="majorBidi"/>
        </w:rPr>
        <w:t>Lēmums nav pārsūdzams.</w:t>
      </w:r>
    </w:p>
    <w:sectPr w:rsidR="006D67D2" w:rsidRPr="00072127" w:rsidSect="005025E3">
      <w:footerReference w:type="default" r:id="rId12"/>
      <w:pgSz w:w="11906" w:h="16838" w:code="9"/>
      <w:pgMar w:top="56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8083" w14:textId="77777777" w:rsidR="00785005" w:rsidRDefault="00785005" w:rsidP="003047F5">
      <w:r>
        <w:separator/>
      </w:r>
    </w:p>
  </w:endnote>
  <w:endnote w:type="continuationSeparator" w:id="0">
    <w:p w14:paraId="72324083" w14:textId="77777777" w:rsidR="00785005" w:rsidRDefault="0078500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sig w:usb0="E00002AF" w:usb1="5000E07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342AE87D" w:rsidR="00AF0E23" w:rsidRPr="00CE6981" w:rsidRDefault="00AF0E23" w:rsidP="00F43FAD">
    <w:pPr>
      <w:pStyle w:val="Footer"/>
      <w:tabs>
        <w:tab w:val="clear" w:pos="4153"/>
        <w:tab w:val="clear" w:pos="8306"/>
      </w:tabs>
      <w:jc w:val="center"/>
      <w:rPr>
        <w:sz w:val="20"/>
        <w:szCs w:val="20"/>
      </w:rPr>
    </w:pPr>
    <w:r w:rsidRPr="00CE6981">
      <w:rPr>
        <w:rStyle w:val="PageNumber"/>
        <w:sz w:val="20"/>
        <w:szCs w:val="20"/>
      </w:rPr>
      <w:fldChar w:fldCharType="begin"/>
    </w:r>
    <w:r w:rsidRPr="00CE6981">
      <w:rPr>
        <w:rStyle w:val="PageNumber"/>
        <w:sz w:val="20"/>
        <w:szCs w:val="20"/>
      </w:rPr>
      <w:instrText xml:space="preserve">PAGE  </w:instrText>
    </w:r>
    <w:r w:rsidRPr="00CE6981">
      <w:rPr>
        <w:rStyle w:val="PageNumber"/>
        <w:sz w:val="20"/>
        <w:szCs w:val="20"/>
      </w:rPr>
      <w:fldChar w:fldCharType="separate"/>
    </w:r>
    <w:r w:rsidR="00342F18">
      <w:rPr>
        <w:rStyle w:val="PageNumber"/>
        <w:noProof/>
        <w:sz w:val="20"/>
        <w:szCs w:val="20"/>
      </w:rPr>
      <w:t>6</w:t>
    </w:r>
    <w:r w:rsidRPr="00CE6981">
      <w:rPr>
        <w:rStyle w:val="PageNumber"/>
        <w:sz w:val="20"/>
        <w:szCs w:val="20"/>
      </w:rPr>
      <w:fldChar w:fldCharType="end"/>
    </w:r>
    <w:r w:rsidRPr="00CE6981">
      <w:rPr>
        <w:rStyle w:val="PageNumber"/>
        <w:sz w:val="20"/>
        <w:szCs w:val="20"/>
      </w:rPr>
      <w:t xml:space="preserve"> no </w:t>
    </w:r>
    <w:r w:rsidRPr="00CE6981">
      <w:rPr>
        <w:rStyle w:val="PageNumber"/>
        <w:noProof/>
        <w:sz w:val="20"/>
        <w:szCs w:val="20"/>
      </w:rPr>
      <w:fldChar w:fldCharType="begin"/>
    </w:r>
    <w:r w:rsidRPr="00CE6981">
      <w:rPr>
        <w:rStyle w:val="PageNumber"/>
        <w:noProof/>
        <w:sz w:val="20"/>
        <w:szCs w:val="20"/>
      </w:rPr>
      <w:instrText xml:space="preserve"> SECTIONPAGES   \* MERGEFORMAT </w:instrText>
    </w:r>
    <w:r w:rsidRPr="00CE6981">
      <w:rPr>
        <w:rStyle w:val="PageNumber"/>
        <w:noProof/>
        <w:sz w:val="20"/>
        <w:szCs w:val="20"/>
      </w:rPr>
      <w:fldChar w:fldCharType="separate"/>
    </w:r>
    <w:r w:rsidR="00785005">
      <w:rPr>
        <w:rStyle w:val="PageNumber"/>
        <w:noProof/>
        <w:sz w:val="20"/>
        <w:szCs w:val="20"/>
      </w:rPr>
      <w:t>1</w:t>
    </w:r>
    <w:r w:rsidRPr="00CE698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D9E5" w14:textId="77777777" w:rsidR="00785005" w:rsidRDefault="00785005" w:rsidP="003047F5">
      <w:r>
        <w:separator/>
      </w:r>
    </w:p>
  </w:footnote>
  <w:footnote w:type="continuationSeparator" w:id="0">
    <w:p w14:paraId="39827EC7" w14:textId="77777777" w:rsidR="00785005" w:rsidRDefault="00785005"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B35"/>
    <w:multiLevelType w:val="hybridMultilevel"/>
    <w:tmpl w:val="D826B148"/>
    <w:lvl w:ilvl="0" w:tplc="CF7A0750">
      <w:start w:val="1"/>
      <w:numFmt w:val="decimal"/>
      <w:lvlText w:val="%1)"/>
      <w:lvlJc w:val="left"/>
      <w:pPr>
        <w:tabs>
          <w:tab w:val="num" w:pos="1440"/>
        </w:tabs>
        <w:ind w:left="1440" w:hanging="90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703F0374"/>
    <w:multiLevelType w:val="hybridMultilevel"/>
    <w:tmpl w:val="611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4D39A0"/>
    <w:multiLevelType w:val="multilevel"/>
    <w:tmpl w:val="9A2E7066"/>
    <w:lvl w:ilvl="0">
      <w:start w:val="1"/>
      <w:numFmt w:val="decimal"/>
      <w:lvlText w:val="[%1]"/>
      <w:lvlJc w:val="left"/>
      <w:pPr>
        <w:tabs>
          <w:tab w:val="num" w:pos="0"/>
        </w:tabs>
        <w:ind w:left="0" w:firstLine="851"/>
      </w:pPr>
      <w:rPr>
        <w:i w:val="0"/>
      </w:r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634670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85495">
    <w:abstractNumId w:val="1"/>
  </w:num>
  <w:num w:numId="3" w16cid:durableId="315885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2"/>
    <w:rsid w:val="000009E0"/>
    <w:rsid w:val="00001240"/>
    <w:rsid w:val="0000132E"/>
    <w:rsid w:val="00001A44"/>
    <w:rsid w:val="000038B5"/>
    <w:rsid w:val="00004030"/>
    <w:rsid w:val="00004582"/>
    <w:rsid w:val="00006618"/>
    <w:rsid w:val="00010B16"/>
    <w:rsid w:val="00011251"/>
    <w:rsid w:val="00011462"/>
    <w:rsid w:val="0001191C"/>
    <w:rsid w:val="0001260B"/>
    <w:rsid w:val="000137A9"/>
    <w:rsid w:val="00013F00"/>
    <w:rsid w:val="000150CE"/>
    <w:rsid w:val="00015419"/>
    <w:rsid w:val="00015778"/>
    <w:rsid w:val="000160F0"/>
    <w:rsid w:val="00016EFD"/>
    <w:rsid w:val="00016F99"/>
    <w:rsid w:val="00020A82"/>
    <w:rsid w:val="000224ED"/>
    <w:rsid w:val="00022CB9"/>
    <w:rsid w:val="000234C9"/>
    <w:rsid w:val="00025DB2"/>
    <w:rsid w:val="00030725"/>
    <w:rsid w:val="000307FF"/>
    <w:rsid w:val="0003118A"/>
    <w:rsid w:val="0003364E"/>
    <w:rsid w:val="0003496A"/>
    <w:rsid w:val="00035109"/>
    <w:rsid w:val="00035E08"/>
    <w:rsid w:val="00036EEA"/>
    <w:rsid w:val="0004021C"/>
    <w:rsid w:val="0004138E"/>
    <w:rsid w:val="00041956"/>
    <w:rsid w:val="00044059"/>
    <w:rsid w:val="0004531A"/>
    <w:rsid w:val="00046A6E"/>
    <w:rsid w:val="00046D02"/>
    <w:rsid w:val="00047A74"/>
    <w:rsid w:val="00050122"/>
    <w:rsid w:val="0005152D"/>
    <w:rsid w:val="00053C7A"/>
    <w:rsid w:val="00055027"/>
    <w:rsid w:val="00055202"/>
    <w:rsid w:val="000560C0"/>
    <w:rsid w:val="00056524"/>
    <w:rsid w:val="00060321"/>
    <w:rsid w:val="00060A35"/>
    <w:rsid w:val="0006185C"/>
    <w:rsid w:val="00062C77"/>
    <w:rsid w:val="00065C9D"/>
    <w:rsid w:val="000671B2"/>
    <w:rsid w:val="00070BD9"/>
    <w:rsid w:val="00071E79"/>
    <w:rsid w:val="00071F75"/>
    <w:rsid w:val="00072127"/>
    <w:rsid w:val="00072485"/>
    <w:rsid w:val="00072B21"/>
    <w:rsid w:val="00073707"/>
    <w:rsid w:val="00074A17"/>
    <w:rsid w:val="0007639B"/>
    <w:rsid w:val="000769CD"/>
    <w:rsid w:val="00076BA7"/>
    <w:rsid w:val="000776F5"/>
    <w:rsid w:val="00077AF9"/>
    <w:rsid w:val="00077DC8"/>
    <w:rsid w:val="00080712"/>
    <w:rsid w:val="00081EDA"/>
    <w:rsid w:val="000823F2"/>
    <w:rsid w:val="00082519"/>
    <w:rsid w:val="00082551"/>
    <w:rsid w:val="00083225"/>
    <w:rsid w:val="0008406D"/>
    <w:rsid w:val="000851CB"/>
    <w:rsid w:val="00085ABA"/>
    <w:rsid w:val="000928F1"/>
    <w:rsid w:val="000930D9"/>
    <w:rsid w:val="00097080"/>
    <w:rsid w:val="000A0F42"/>
    <w:rsid w:val="000A22DC"/>
    <w:rsid w:val="000A33A2"/>
    <w:rsid w:val="000A34FD"/>
    <w:rsid w:val="000A687F"/>
    <w:rsid w:val="000A76B2"/>
    <w:rsid w:val="000A7B66"/>
    <w:rsid w:val="000A7E65"/>
    <w:rsid w:val="000B0A3A"/>
    <w:rsid w:val="000B0DE6"/>
    <w:rsid w:val="000B23A7"/>
    <w:rsid w:val="000B3941"/>
    <w:rsid w:val="000B494A"/>
    <w:rsid w:val="000B5FD5"/>
    <w:rsid w:val="000C08BC"/>
    <w:rsid w:val="000C09AB"/>
    <w:rsid w:val="000C179D"/>
    <w:rsid w:val="000C25FA"/>
    <w:rsid w:val="000C3814"/>
    <w:rsid w:val="000C3ABF"/>
    <w:rsid w:val="000C4668"/>
    <w:rsid w:val="000C68D1"/>
    <w:rsid w:val="000C7ADE"/>
    <w:rsid w:val="000D0865"/>
    <w:rsid w:val="000D1BE6"/>
    <w:rsid w:val="000D26FC"/>
    <w:rsid w:val="000D3655"/>
    <w:rsid w:val="000D4DB5"/>
    <w:rsid w:val="000D50BC"/>
    <w:rsid w:val="000D7C15"/>
    <w:rsid w:val="000E0165"/>
    <w:rsid w:val="000E0244"/>
    <w:rsid w:val="000E0512"/>
    <w:rsid w:val="000E27A0"/>
    <w:rsid w:val="000E3046"/>
    <w:rsid w:val="000E4402"/>
    <w:rsid w:val="000E44DC"/>
    <w:rsid w:val="000E4988"/>
    <w:rsid w:val="000E55D9"/>
    <w:rsid w:val="000E58FC"/>
    <w:rsid w:val="000E5F7E"/>
    <w:rsid w:val="000E6B83"/>
    <w:rsid w:val="000E6D4B"/>
    <w:rsid w:val="000E763B"/>
    <w:rsid w:val="000E7EDF"/>
    <w:rsid w:val="000F0F36"/>
    <w:rsid w:val="000F103A"/>
    <w:rsid w:val="000F1AFA"/>
    <w:rsid w:val="000F56CF"/>
    <w:rsid w:val="000F6749"/>
    <w:rsid w:val="00102445"/>
    <w:rsid w:val="00102F88"/>
    <w:rsid w:val="001108D8"/>
    <w:rsid w:val="00110BD2"/>
    <w:rsid w:val="0011105E"/>
    <w:rsid w:val="00111CE9"/>
    <w:rsid w:val="001139AF"/>
    <w:rsid w:val="00113FBB"/>
    <w:rsid w:val="001148BC"/>
    <w:rsid w:val="00115A00"/>
    <w:rsid w:val="00115E57"/>
    <w:rsid w:val="00116195"/>
    <w:rsid w:val="001163FF"/>
    <w:rsid w:val="00125DD2"/>
    <w:rsid w:val="00125EF8"/>
    <w:rsid w:val="00126BEE"/>
    <w:rsid w:val="0012734C"/>
    <w:rsid w:val="00127936"/>
    <w:rsid w:val="00130819"/>
    <w:rsid w:val="00130A29"/>
    <w:rsid w:val="00130AD6"/>
    <w:rsid w:val="001338DC"/>
    <w:rsid w:val="00134034"/>
    <w:rsid w:val="00140B20"/>
    <w:rsid w:val="00141A24"/>
    <w:rsid w:val="00141BFF"/>
    <w:rsid w:val="00146323"/>
    <w:rsid w:val="00150DA3"/>
    <w:rsid w:val="0015102E"/>
    <w:rsid w:val="0015140B"/>
    <w:rsid w:val="0015160D"/>
    <w:rsid w:val="001522DF"/>
    <w:rsid w:val="001529E2"/>
    <w:rsid w:val="00152B92"/>
    <w:rsid w:val="00152BE7"/>
    <w:rsid w:val="00153923"/>
    <w:rsid w:val="001542DE"/>
    <w:rsid w:val="0015480A"/>
    <w:rsid w:val="00156736"/>
    <w:rsid w:val="00157C57"/>
    <w:rsid w:val="00160BE3"/>
    <w:rsid w:val="0016132C"/>
    <w:rsid w:val="001646E9"/>
    <w:rsid w:val="00164FA3"/>
    <w:rsid w:val="00165801"/>
    <w:rsid w:val="00165EE2"/>
    <w:rsid w:val="00165FCC"/>
    <w:rsid w:val="00170B47"/>
    <w:rsid w:val="00173F11"/>
    <w:rsid w:val="001745E4"/>
    <w:rsid w:val="00175211"/>
    <w:rsid w:val="00176562"/>
    <w:rsid w:val="00177832"/>
    <w:rsid w:val="00177B56"/>
    <w:rsid w:val="00180367"/>
    <w:rsid w:val="00181387"/>
    <w:rsid w:val="0018174E"/>
    <w:rsid w:val="00181851"/>
    <w:rsid w:val="001818B9"/>
    <w:rsid w:val="00182BC2"/>
    <w:rsid w:val="00183310"/>
    <w:rsid w:val="00184C4B"/>
    <w:rsid w:val="001855F2"/>
    <w:rsid w:val="001869AD"/>
    <w:rsid w:val="00186D11"/>
    <w:rsid w:val="00187B59"/>
    <w:rsid w:val="001908DD"/>
    <w:rsid w:val="00190C50"/>
    <w:rsid w:val="00190DD5"/>
    <w:rsid w:val="0019238A"/>
    <w:rsid w:val="00192B18"/>
    <w:rsid w:val="00192D03"/>
    <w:rsid w:val="00195845"/>
    <w:rsid w:val="001966D3"/>
    <w:rsid w:val="001967FC"/>
    <w:rsid w:val="001A0495"/>
    <w:rsid w:val="001A26AA"/>
    <w:rsid w:val="001A2A87"/>
    <w:rsid w:val="001A3C7B"/>
    <w:rsid w:val="001A53F6"/>
    <w:rsid w:val="001A5EE7"/>
    <w:rsid w:val="001B047E"/>
    <w:rsid w:val="001B04AD"/>
    <w:rsid w:val="001B14A1"/>
    <w:rsid w:val="001B4435"/>
    <w:rsid w:val="001B492D"/>
    <w:rsid w:val="001B5709"/>
    <w:rsid w:val="001B5FF1"/>
    <w:rsid w:val="001B6F57"/>
    <w:rsid w:val="001B7A32"/>
    <w:rsid w:val="001C0AF3"/>
    <w:rsid w:val="001C0BA2"/>
    <w:rsid w:val="001C2B5F"/>
    <w:rsid w:val="001C3BD9"/>
    <w:rsid w:val="001C528A"/>
    <w:rsid w:val="001D1BE7"/>
    <w:rsid w:val="001D23E8"/>
    <w:rsid w:val="001D29E6"/>
    <w:rsid w:val="001D668B"/>
    <w:rsid w:val="001E1282"/>
    <w:rsid w:val="001E1388"/>
    <w:rsid w:val="001E14BF"/>
    <w:rsid w:val="001E3A09"/>
    <w:rsid w:val="001E4046"/>
    <w:rsid w:val="001E467C"/>
    <w:rsid w:val="001E73C7"/>
    <w:rsid w:val="001E7AF9"/>
    <w:rsid w:val="001F0861"/>
    <w:rsid w:val="001F1374"/>
    <w:rsid w:val="001F2C9D"/>
    <w:rsid w:val="001F3948"/>
    <w:rsid w:val="001F3CB9"/>
    <w:rsid w:val="001F40A0"/>
    <w:rsid w:val="001F4742"/>
    <w:rsid w:val="001F7B57"/>
    <w:rsid w:val="00200A15"/>
    <w:rsid w:val="002012D7"/>
    <w:rsid w:val="0020155E"/>
    <w:rsid w:val="00201AB5"/>
    <w:rsid w:val="00202652"/>
    <w:rsid w:val="00202EC9"/>
    <w:rsid w:val="00204C3B"/>
    <w:rsid w:val="002053C9"/>
    <w:rsid w:val="00206DC9"/>
    <w:rsid w:val="0020738C"/>
    <w:rsid w:val="002154AA"/>
    <w:rsid w:val="00216643"/>
    <w:rsid w:val="00216940"/>
    <w:rsid w:val="00216D64"/>
    <w:rsid w:val="00217994"/>
    <w:rsid w:val="00220AB3"/>
    <w:rsid w:val="002221DD"/>
    <w:rsid w:val="00225380"/>
    <w:rsid w:val="0022545E"/>
    <w:rsid w:val="00227C9D"/>
    <w:rsid w:val="00230389"/>
    <w:rsid w:val="00230591"/>
    <w:rsid w:val="0023075E"/>
    <w:rsid w:val="002309A7"/>
    <w:rsid w:val="00231B67"/>
    <w:rsid w:val="00231DB0"/>
    <w:rsid w:val="00236EB0"/>
    <w:rsid w:val="00237F92"/>
    <w:rsid w:val="002424E7"/>
    <w:rsid w:val="00242B75"/>
    <w:rsid w:val="0024302D"/>
    <w:rsid w:val="00244452"/>
    <w:rsid w:val="00244D26"/>
    <w:rsid w:val="002458A1"/>
    <w:rsid w:val="0024610D"/>
    <w:rsid w:val="00247045"/>
    <w:rsid w:val="002477A7"/>
    <w:rsid w:val="00247BA2"/>
    <w:rsid w:val="002503C6"/>
    <w:rsid w:val="0025088D"/>
    <w:rsid w:val="00251D13"/>
    <w:rsid w:val="0025489F"/>
    <w:rsid w:val="00255186"/>
    <w:rsid w:val="00255B8F"/>
    <w:rsid w:val="00255BB9"/>
    <w:rsid w:val="0025631E"/>
    <w:rsid w:val="00256532"/>
    <w:rsid w:val="00256C90"/>
    <w:rsid w:val="00256D56"/>
    <w:rsid w:val="00257E33"/>
    <w:rsid w:val="002617AE"/>
    <w:rsid w:val="00262ABE"/>
    <w:rsid w:val="002630B6"/>
    <w:rsid w:val="002633DD"/>
    <w:rsid w:val="00263682"/>
    <w:rsid w:val="00263B2C"/>
    <w:rsid w:val="002655D8"/>
    <w:rsid w:val="00267440"/>
    <w:rsid w:val="00270129"/>
    <w:rsid w:val="00270651"/>
    <w:rsid w:val="00271532"/>
    <w:rsid w:val="00271659"/>
    <w:rsid w:val="00271F5D"/>
    <w:rsid w:val="00272B2B"/>
    <w:rsid w:val="00272DAC"/>
    <w:rsid w:val="00272DED"/>
    <w:rsid w:val="0027469B"/>
    <w:rsid w:val="0027497D"/>
    <w:rsid w:val="0027571D"/>
    <w:rsid w:val="00277168"/>
    <w:rsid w:val="00277592"/>
    <w:rsid w:val="00277D3C"/>
    <w:rsid w:val="00277D9E"/>
    <w:rsid w:val="00277FEF"/>
    <w:rsid w:val="00280A7F"/>
    <w:rsid w:val="0028120C"/>
    <w:rsid w:val="00281D21"/>
    <w:rsid w:val="00284B28"/>
    <w:rsid w:val="002850A3"/>
    <w:rsid w:val="00285206"/>
    <w:rsid w:val="00286C66"/>
    <w:rsid w:val="0028741F"/>
    <w:rsid w:val="00287683"/>
    <w:rsid w:val="00290418"/>
    <w:rsid w:val="00291E8D"/>
    <w:rsid w:val="002923DD"/>
    <w:rsid w:val="00293462"/>
    <w:rsid w:val="00294A2A"/>
    <w:rsid w:val="002977E6"/>
    <w:rsid w:val="00297E33"/>
    <w:rsid w:val="002A09A1"/>
    <w:rsid w:val="002A0C94"/>
    <w:rsid w:val="002A38C4"/>
    <w:rsid w:val="002A3F61"/>
    <w:rsid w:val="002A6637"/>
    <w:rsid w:val="002A67F3"/>
    <w:rsid w:val="002A6A80"/>
    <w:rsid w:val="002B0718"/>
    <w:rsid w:val="002B09A0"/>
    <w:rsid w:val="002B2875"/>
    <w:rsid w:val="002B2D30"/>
    <w:rsid w:val="002B3857"/>
    <w:rsid w:val="002B5085"/>
    <w:rsid w:val="002B5CCD"/>
    <w:rsid w:val="002B71B2"/>
    <w:rsid w:val="002B72CF"/>
    <w:rsid w:val="002C0443"/>
    <w:rsid w:val="002C1454"/>
    <w:rsid w:val="002C1E8A"/>
    <w:rsid w:val="002C36E6"/>
    <w:rsid w:val="002C4706"/>
    <w:rsid w:val="002C4D61"/>
    <w:rsid w:val="002C4E9D"/>
    <w:rsid w:val="002C56A2"/>
    <w:rsid w:val="002C694C"/>
    <w:rsid w:val="002C6A20"/>
    <w:rsid w:val="002C73BF"/>
    <w:rsid w:val="002C766F"/>
    <w:rsid w:val="002D05F5"/>
    <w:rsid w:val="002D0BF8"/>
    <w:rsid w:val="002D11FB"/>
    <w:rsid w:val="002D1466"/>
    <w:rsid w:val="002D1ABF"/>
    <w:rsid w:val="002D1AE8"/>
    <w:rsid w:val="002D48DF"/>
    <w:rsid w:val="002D4E65"/>
    <w:rsid w:val="002D5241"/>
    <w:rsid w:val="002D56BD"/>
    <w:rsid w:val="002D5C7A"/>
    <w:rsid w:val="002D6890"/>
    <w:rsid w:val="002E05A3"/>
    <w:rsid w:val="002E089E"/>
    <w:rsid w:val="002E0E0A"/>
    <w:rsid w:val="002E305D"/>
    <w:rsid w:val="002E320D"/>
    <w:rsid w:val="002E328C"/>
    <w:rsid w:val="002E3375"/>
    <w:rsid w:val="002E3F25"/>
    <w:rsid w:val="002E5595"/>
    <w:rsid w:val="002E65F7"/>
    <w:rsid w:val="002E7C0E"/>
    <w:rsid w:val="002E7C6E"/>
    <w:rsid w:val="002F11D6"/>
    <w:rsid w:val="002F17FA"/>
    <w:rsid w:val="002F1CA7"/>
    <w:rsid w:val="002F3552"/>
    <w:rsid w:val="002F50F5"/>
    <w:rsid w:val="002F64BB"/>
    <w:rsid w:val="002F6576"/>
    <w:rsid w:val="0030041E"/>
    <w:rsid w:val="00301A51"/>
    <w:rsid w:val="003047F5"/>
    <w:rsid w:val="0030496F"/>
    <w:rsid w:val="00305139"/>
    <w:rsid w:val="00306D34"/>
    <w:rsid w:val="00310457"/>
    <w:rsid w:val="00310B8E"/>
    <w:rsid w:val="003110A8"/>
    <w:rsid w:val="00311E78"/>
    <w:rsid w:val="00311E7D"/>
    <w:rsid w:val="0031278B"/>
    <w:rsid w:val="003135C6"/>
    <w:rsid w:val="00313E52"/>
    <w:rsid w:val="00315DA2"/>
    <w:rsid w:val="00316427"/>
    <w:rsid w:val="00316868"/>
    <w:rsid w:val="00316E38"/>
    <w:rsid w:val="00317324"/>
    <w:rsid w:val="00320374"/>
    <w:rsid w:val="003203B5"/>
    <w:rsid w:val="003203F9"/>
    <w:rsid w:val="00320F42"/>
    <w:rsid w:val="003217EB"/>
    <w:rsid w:val="00321CB3"/>
    <w:rsid w:val="00322A35"/>
    <w:rsid w:val="00323810"/>
    <w:rsid w:val="00323DE5"/>
    <w:rsid w:val="00324F89"/>
    <w:rsid w:val="00325675"/>
    <w:rsid w:val="00326124"/>
    <w:rsid w:val="0033003C"/>
    <w:rsid w:val="003300A2"/>
    <w:rsid w:val="00331E9E"/>
    <w:rsid w:val="00332160"/>
    <w:rsid w:val="00332F93"/>
    <w:rsid w:val="00333FB2"/>
    <w:rsid w:val="0033550D"/>
    <w:rsid w:val="00336982"/>
    <w:rsid w:val="00336E9C"/>
    <w:rsid w:val="00340335"/>
    <w:rsid w:val="00340383"/>
    <w:rsid w:val="00340E0C"/>
    <w:rsid w:val="00341319"/>
    <w:rsid w:val="00341DDC"/>
    <w:rsid w:val="00342F18"/>
    <w:rsid w:val="003454D5"/>
    <w:rsid w:val="00345DCE"/>
    <w:rsid w:val="003515E6"/>
    <w:rsid w:val="003519C4"/>
    <w:rsid w:val="00352F00"/>
    <w:rsid w:val="0035346E"/>
    <w:rsid w:val="003539CC"/>
    <w:rsid w:val="00353BAF"/>
    <w:rsid w:val="00354AEA"/>
    <w:rsid w:val="00355096"/>
    <w:rsid w:val="00357A58"/>
    <w:rsid w:val="0036007D"/>
    <w:rsid w:val="0036040B"/>
    <w:rsid w:val="00360784"/>
    <w:rsid w:val="00361959"/>
    <w:rsid w:val="003631F3"/>
    <w:rsid w:val="0036348F"/>
    <w:rsid w:val="00364095"/>
    <w:rsid w:val="00366C91"/>
    <w:rsid w:val="00367884"/>
    <w:rsid w:val="0037255B"/>
    <w:rsid w:val="003725C8"/>
    <w:rsid w:val="00375B40"/>
    <w:rsid w:val="00380FF9"/>
    <w:rsid w:val="00380FFE"/>
    <w:rsid w:val="00381DF6"/>
    <w:rsid w:val="00383D6A"/>
    <w:rsid w:val="003845A8"/>
    <w:rsid w:val="0038484C"/>
    <w:rsid w:val="003852EA"/>
    <w:rsid w:val="0038595A"/>
    <w:rsid w:val="0038624B"/>
    <w:rsid w:val="003867BD"/>
    <w:rsid w:val="00386A81"/>
    <w:rsid w:val="00387F0E"/>
    <w:rsid w:val="00391471"/>
    <w:rsid w:val="00392529"/>
    <w:rsid w:val="00392A77"/>
    <w:rsid w:val="00393674"/>
    <w:rsid w:val="003936E1"/>
    <w:rsid w:val="00393D4A"/>
    <w:rsid w:val="0039717D"/>
    <w:rsid w:val="00397B3D"/>
    <w:rsid w:val="00397C7E"/>
    <w:rsid w:val="003A0062"/>
    <w:rsid w:val="003A17E4"/>
    <w:rsid w:val="003A1C2F"/>
    <w:rsid w:val="003A2253"/>
    <w:rsid w:val="003A268C"/>
    <w:rsid w:val="003A3437"/>
    <w:rsid w:val="003A3F4A"/>
    <w:rsid w:val="003A4FC3"/>
    <w:rsid w:val="003A6176"/>
    <w:rsid w:val="003A6954"/>
    <w:rsid w:val="003A6B2C"/>
    <w:rsid w:val="003B0B85"/>
    <w:rsid w:val="003B5699"/>
    <w:rsid w:val="003B578F"/>
    <w:rsid w:val="003B58A6"/>
    <w:rsid w:val="003B72D9"/>
    <w:rsid w:val="003C36E4"/>
    <w:rsid w:val="003C4941"/>
    <w:rsid w:val="003C4D9F"/>
    <w:rsid w:val="003C4E91"/>
    <w:rsid w:val="003C52FF"/>
    <w:rsid w:val="003C5334"/>
    <w:rsid w:val="003C5523"/>
    <w:rsid w:val="003C5603"/>
    <w:rsid w:val="003C60B2"/>
    <w:rsid w:val="003D19A9"/>
    <w:rsid w:val="003D1E45"/>
    <w:rsid w:val="003D350A"/>
    <w:rsid w:val="003D3A5F"/>
    <w:rsid w:val="003D3F55"/>
    <w:rsid w:val="003D51E5"/>
    <w:rsid w:val="003D7342"/>
    <w:rsid w:val="003E17A1"/>
    <w:rsid w:val="003E199C"/>
    <w:rsid w:val="003E2301"/>
    <w:rsid w:val="003E4705"/>
    <w:rsid w:val="003E6E9C"/>
    <w:rsid w:val="003E71E2"/>
    <w:rsid w:val="003E73F4"/>
    <w:rsid w:val="003E7795"/>
    <w:rsid w:val="003E7AC0"/>
    <w:rsid w:val="003F2390"/>
    <w:rsid w:val="003F2563"/>
    <w:rsid w:val="003F279F"/>
    <w:rsid w:val="003F3E77"/>
    <w:rsid w:val="003F43BB"/>
    <w:rsid w:val="003F4D8C"/>
    <w:rsid w:val="003F4E64"/>
    <w:rsid w:val="003F4F8E"/>
    <w:rsid w:val="003F585A"/>
    <w:rsid w:val="003F586B"/>
    <w:rsid w:val="00400D65"/>
    <w:rsid w:val="0040257A"/>
    <w:rsid w:val="0040520F"/>
    <w:rsid w:val="00406819"/>
    <w:rsid w:val="004072BE"/>
    <w:rsid w:val="00410FDC"/>
    <w:rsid w:val="004126BC"/>
    <w:rsid w:val="00413144"/>
    <w:rsid w:val="00413F1B"/>
    <w:rsid w:val="004148FB"/>
    <w:rsid w:val="004158C1"/>
    <w:rsid w:val="00415AA0"/>
    <w:rsid w:val="00416150"/>
    <w:rsid w:val="004168B9"/>
    <w:rsid w:val="004200B5"/>
    <w:rsid w:val="00422778"/>
    <w:rsid w:val="004228F6"/>
    <w:rsid w:val="00423FFF"/>
    <w:rsid w:val="004244FE"/>
    <w:rsid w:val="00424B84"/>
    <w:rsid w:val="00425422"/>
    <w:rsid w:val="00426182"/>
    <w:rsid w:val="0043028B"/>
    <w:rsid w:val="004302B3"/>
    <w:rsid w:val="0043182C"/>
    <w:rsid w:val="004319E3"/>
    <w:rsid w:val="004345B1"/>
    <w:rsid w:val="00434FBF"/>
    <w:rsid w:val="004357D4"/>
    <w:rsid w:val="00435A51"/>
    <w:rsid w:val="00440585"/>
    <w:rsid w:val="00440ACA"/>
    <w:rsid w:val="00441A0C"/>
    <w:rsid w:val="00442A71"/>
    <w:rsid w:val="00443903"/>
    <w:rsid w:val="00444463"/>
    <w:rsid w:val="0044616E"/>
    <w:rsid w:val="00446460"/>
    <w:rsid w:val="00446C77"/>
    <w:rsid w:val="00450256"/>
    <w:rsid w:val="00451C70"/>
    <w:rsid w:val="00451E9D"/>
    <w:rsid w:val="004521EB"/>
    <w:rsid w:val="004546D1"/>
    <w:rsid w:val="00454BC0"/>
    <w:rsid w:val="00454DDD"/>
    <w:rsid w:val="00455444"/>
    <w:rsid w:val="00455699"/>
    <w:rsid w:val="00455F3A"/>
    <w:rsid w:val="004565DE"/>
    <w:rsid w:val="00457DA4"/>
    <w:rsid w:val="00460DF4"/>
    <w:rsid w:val="00461235"/>
    <w:rsid w:val="004624D7"/>
    <w:rsid w:val="004629D0"/>
    <w:rsid w:val="004631A6"/>
    <w:rsid w:val="00465B15"/>
    <w:rsid w:val="004676D5"/>
    <w:rsid w:val="00467E29"/>
    <w:rsid w:val="00467E3C"/>
    <w:rsid w:val="004710B0"/>
    <w:rsid w:val="004718F1"/>
    <w:rsid w:val="004720A9"/>
    <w:rsid w:val="00472AEA"/>
    <w:rsid w:val="004731B1"/>
    <w:rsid w:val="004735F4"/>
    <w:rsid w:val="00474819"/>
    <w:rsid w:val="004756FF"/>
    <w:rsid w:val="004809F6"/>
    <w:rsid w:val="004831B6"/>
    <w:rsid w:val="004841B4"/>
    <w:rsid w:val="00485207"/>
    <w:rsid w:val="004870A6"/>
    <w:rsid w:val="004904B4"/>
    <w:rsid w:val="00491D3A"/>
    <w:rsid w:val="00491DEC"/>
    <w:rsid w:val="00492981"/>
    <w:rsid w:val="00492FE8"/>
    <w:rsid w:val="00493AE5"/>
    <w:rsid w:val="00493B51"/>
    <w:rsid w:val="004955FC"/>
    <w:rsid w:val="00495FCA"/>
    <w:rsid w:val="0049701A"/>
    <w:rsid w:val="00497920"/>
    <w:rsid w:val="00497A05"/>
    <w:rsid w:val="00497AC3"/>
    <w:rsid w:val="004A17BC"/>
    <w:rsid w:val="004A3797"/>
    <w:rsid w:val="004A39C0"/>
    <w:rsid w:val="004A3B25"/>
    <w:rsid w:val="004A4903"/>
    <w:rsid w:val="004B1814"/>
    <w:rsid w:val="004B182A"/>
    <w:rsid w:val="004B1F33"/>
    <w:rsid w:val="004B4B62"/>
    <w:rsid w:val="004B6467"/>
    <w:rsid w:val="004B6FB7"/>
    <w:rsid w:val="004C0955"/>
    <w:rsid w:val="004C40D9"/>
    <w:rsid w:val="004C4F15"/>
    <w:rsid w:val="004C7B36"/>
    <w:rsid w:val="004C7FB6"/>
    <w:rsid w:val="004D1D41"/>
    <w:rsid w:val="004D2111"/>
    <w:rsid w:val="004D295E"/>
    <w:rsid w:val="004D394E"/>
    <w:rsid w:val="004D3E21"/>
    <w:rsid w:val="004D4D0C"/>
    <w:rsid w:val="004D591B"/>
    <w:rsid w:val="004D6383"/>
    <w:rsid w:val="004D665F"/>
    <w:rsid w:val="004D674D"/>
    <w:rsid w:val="004D77B8"/>
    <w:rsid w:val="004E0703"/>
    <w:rsid w:val="004E1D2D"/>
    <w:rsid w:val="004E2741"/>
    <w:rsid w:val="004E2A29"/>
    <w:rsid w:val="004E48A9"/>
    <w:rsid w:val="004E55D9"/>
    <w:rsid w:val="004E58D8"/>
    <w:rsid w:val="004E5BD2"/>
    <w:rsid w:val="004E61F3"/>
    <w:rsid w:val="004E721A"/>
    <w:rsid w:val="004E7D94"/>
    <w:rsid w:val="004F004D"/>
    <w:rsid w:val="004F12E6"/>
    <w:rsid w:val="004F22BE"/>
    <w:rsid w:val="004F250C"/>
    <w:rsid w:val="004F3149"/>
    <w:rsid w:val="00500C72"/>
    <w:rsid w:val="005013F4"/>
    <w:rsid w:val="00501BB1"/>
    <w:rsid w:val="005025E3"/>
    <w:rsid w:val="00505381"/>
    <w:rsid w:val="00505E0A"/>
    <w:rsid w:val="005119FF"/>
    <w:rsid w:val="0051329A"/>
    <w:rsid w:val="005135CC"/>
    <w:rsid w:val="00514005"/>
    <w:rsid w:val="00516F6B"/>
    <w:rsid w:val="00521A02"/>
    <w:rsid w:val="00521C49"/>
    <w:rsid w:val="0052427E"/>
    <w:rsid w:val="00530358"/>
    <w:rsid w:val="0053045D"/>
    <w:rsid w:val="0053295F"/>
    <w:rsid w:val="0053310E"/>
    <w:rsid w:val="00534121"/>
    <w:rsid w:val="00535AF2"/>
    <w:rsid w:val="00535EBE"/>
    <w:rsid w:val="00536AB9"/>
    <w:rsid w:val="005379FD"/>
    <w:rsid w:val="00537FDC"/>
    <w:rsid w:val="00543E36"/>
    <w:rsid w:val="00543E46"/>
    <w:rsid w:val="005446DC"/>
    <w:rsid w:val="00545D91"/>
    <w:rsid w:val="005466A1"/>
    <w:rsid w:val="0054686C"/>
    <w:rsid w:val="00550A73"/>
    <w:rsid w:val="00550C1A"/>
    <w:rsid w:val="0055287E"/>
    <w:rsid w:val="00553542"/>
    <w:rsid w:val="00554408"/>
    <w:rsid w:val="005546F1"/>
    <w:rsid w:val="00557EF2"/>
    <w:rsid w:val="00560242"/>
    <w:rsid w:val="00560505"/>
    <w:rsid w:val="00563948"/>
    <w:rsid w:val="00563DE6"/>
    <w:rsid w:val="00564EFD"/>
    <w:rsid w:val="00565395"/>
    <w:rsid w:val="00565E06"/>
    <w:rsid w:val="00565F63"/>
    <w:rsid w:val="005679BD"/>
    <w:rsid w:val="00570397"/>
    <w:rsid w:val="00572A0C"/>
    <w:rsid w:val="005766F2"/>
    <w:rsid w:val="00577995"/>
    <w:rsid w:val="005826EA"/>
    <w:rsid w:val="00583308"/>
    <w:rsid w:val="00583A7A"/>
    <w:rsid w:val="00584EB9"/>
    <w:rsid w:val="00586F88"/>
    <w:rsid w:val="0058704B"/>
    <w:rsid w:val="005904D2"/>
    <w:rsid w:val="00590AE2"/>
    <w:rsid w:val="0059109B"/>
    <w:rsid w:val="00591422"/>
    <w:rsid w:val="00593D0E"/>
    <w:rsid w:val="005942CC"/>
    <w:rsid w:val="00596787"/>
    <w:rsid w:val="005A06B1"/>
    <w:rsid w:val="005A0908"/>
    <w:rsid w:val="005A0A1F"/>
    <w:rsid w:val="005A1ABB"/>
    <w:rsid w:val="005A3A1C"/>
    <w:rsid w:val="005A3A24"/>
    <w:rsid w:val="005A4E2A"/>
    <w:rsid w:val="005A52C0"/>
    <w:rsid w:val="005A76ED"/>
    <w:rsid w:val="005A7886"/>
    <w:rsid w:val="005B170A"/>
    <w:rsid w:val="005B2136"/>
    <w:rsid w:val="005B27FB"/>
    <w:rsid w:val="005B2E88"/>
    <w:rsid w:val="005B3508"/>
    <w:rsid w:val="005B4091"/>
    <w:rsid w:val="005B42DC"/>
    <w:rsid w:val="005C13E3"/>
    <w:rsid w:val="005C16C4"/>
    <w:rsid w:val="005C2E13"/>
    <w:rsid w:val="005C2F57"/>
    <w:rsid w:val="005C3068"/>
    <w:rsid w:val="005C37D5"/>
    <w:rsid w:val="005C3DC9"/>
    <w:rsid w:val="005C3FA6"/>
    <w:rsid w:val="005C5C0C"/>
    <w:rsid w:val="005C63C0"/>
    <w:rsid w:val="005C7F67"/>
    <w:rsid w:val="005D0355"/>
    <w:rsid w:val="005D058E"/>
    <w:rsid w:val="005D063E"/>
    <w:rsid w:val="005D0693"/>
    <w:rsid w:val="005D06DB"/>
    <w:rsid w:val="005D0AC7"/>
    <w:rsid w:val="005D26F8"/>
    <w:rsid w:val="005D352F"/>
    <w:rsid w:val="005D3C68"/>
    <w:rsid w:val="005D40D8"/>
    <w:rsid w:val="005D438D"/>
    <w:rsid w:val="005D63EE"/>
    <w:rsid w:val="005D6699"/>
    <w:rsid w:val="005D6B49"/>
    <w:rsid w:val="005D7072"/>
    <w:rsid w:val="005E034D"/>
    <w:rsid w:val="005E1871"/>
    <w:rsid w:val="005E36F8"/>
    <w:rsid w:val="005E530F"/>
    <w:rsid w:val="005E55E8"/>
    <w:rsid w:val="005E5E12"/>
    <w:rsid w:val="005E72D0"/>
    <w:rsid w:val="005F1028"/>
    <w:rsid w:val="005F2642"/>
    <w:rsid w:val="005F2C0F"/>
    <w:rsid w:val="005F31BC"/>
    <w:rsid w:val="005F396E"/>
    <w:rsid w:val="005F4857"/>
    <w:rsid w:val="005F4AC1"/>
    <w:rsid w:val="005F5A33"/>
    <w:rsid w:val="005F72E9"/>
    <w:rsid w:val="005F7B22"/>
    <w:rsid w:val="00601C92"/>
    <w:rsid w:val="00601F18"/>
    <w:rsid w:val="006035AB"/>
    <w:rsid w:val="00603D44"/>
    <w:rsid w:val="00604B19"/>
    <w:rsid w:val="00610315"/>
    <w:rsid w:val="00611E38"/>
    <w:rsid w:val="0061355B"/>
    <w:rsid w:val="00613625"/>
    <w:rsid w:val="0061517E"/>
    <w:rsid w:val="006164C5"/>
    <w:rsid w:val="00617442"/>
    <w:rsid w:val="0061754F"/>
    <w:rsid w:val="00617DCC"/>
    <w:rsid w:val="00621141"/>
    <w:rsid w:val="006216BC"/>
    <w:rsid w:val="006226AA"/>
    <w:rsid w:val="006250D3"/>
    <w:rsid w:val="00625C69"/>
    <w:rsid w:val="006274CE"/>
    <w:rsid w:val="00627F74"/>
    <w:rsid w:val="006311DC"/>
    <w:rsid w:val="00631235"/>
    <w:rsid w:val="00637EFE"/>
    <w:rsid w:val="00640D7E"/>
    <w:rsid w:val="00641252"/>
    <w:rsid w:val="006412C5"/>
    <w:rsid w:val="00641675"/>
    <w:rsid w:val="00641F29"/>
    <w:rsid w:val="0064395D"/>
    <w:rsid w:val="00645E68"/>
    <w:rsid w:val="006462D1"/>
    <w:rsid w:val="00650904"/>
    <w:rsid w:val="00650D4C"/>
    <w:rsid w:val="00651AE2"/>
    <w:rsid w:val="00651C7F"/>
    <w:rsid w:val="006538F5"/>
    <w:rsid w:val="00653B25"/>
    <w:rsid w:val="00653E8E"/>
    <w:rsid w:val="0065571E"/>
    <w:rsid w:val="00655B49"/>
    <w:rsid w:val="00655B70"/>
    <w:rsid w:val="0065691C"/>
    <w:rsid w:val="00660430"/>
    <w:rsid w:val="00661373"/>
    <w:rsid w:val="00665BF4"/>
    <w:rsid w:val="00666244"/>
    <w:rsid w:val="00666C0D"/>
    <w:rsid w:val="00666CCE"/>
    <w:rsid w:val="006679A6"/>
    <w:rsid w:val="00670AE6"/>
    <w:rsid w:val="00673D98"/>
    <w:rsid w:val="00674BC7"/>
    <w:rsid w:val="00674C0E"/>
    <w:rsid w:val="00674C52"/>
    <w:rsid w:val="0067678B"/>
    <w:rsid w:val="0067680E"/>
    <w:rsid w:val="006800A0"/>
    <w:rsid w:val="00680483"/>
    <w:rsid w:val="0068074A"/>
    <w:rsid w:val="00681A06"/>
    <w:rsid w:val="006839F4"/>
    <w:rsid w:val="00686E80"/>
    <w:rsid w:val="0068713D"/>
    <w:rsid w:val="006876E2"/>
    <w:rsid w:val="006877DE"/>
    <w:rsid w:val="006906A8"/>
    <w:rsid w:val="0069267F"/>
    <w:rsid w:val="00692B53"/>
    <w:rsid w:val="00694834"/>
    <w:rsid w:val="00695697"/>
    <w:rsid w:val="00696286"/>
    <w:rsid w:val="00697A4D"/>
    <w:rsid w:val="006A043E"/>
    <w:rsid w:val="006A1CC6"/>
    <w:rsid w:val="006A2DFF"/>
    <w:rsid w:val="006A3CF0"/>
    <w:rsid w:val="006A43A9"/>
    <w:rsid w:val="006A4969"/>
    <w:rsid w:val="006A6AC5"/>
    <w:rsid w:val="006B113C"/>
    <w:rsid w:val="006B3F8B"/>
    <w:rsid w:val="006B4385"/>
    <w:rsid w:val="006B501A"/>
    <w:rsid w:val="006B55CD"/>
    <w:rsid w:val="006B5756"/>
    <w:rsid w:val="006B5D9D"/>
    <w:rsid w:val="006B665A"/>
    <w:rsid w:val="006B682B"/>
    <w:rsid w:val="006B7A1A"/>
    <w:rsid w:val="006C0677"/>
    <w:rsid w:val="006C128D"/>
    <w:rsid w:val="006C2FEC"/>
    <w:rsid w:val="006C49BA"/>
    <w:rsid w:val="006C5FF6"/>
    <w:rsid w:val="006C6F0E"/>
    <w:rsid w:val="006C7252"/>
    <w:rsid w:val="006C7305"/>
    <w:rsid w:val="006D0486"/>
    <w:rsid w:val="006D1FA3"/>
    <w:rsid w:val="006D3C46"/>
    <w:rsid w:val="006D517A"/>
    <w:rsid w:val="006D63AE"/>
    <w:rsid w:val="006D67D2"/>
    <w:rsid w:val="006D6D9F"/>
    <w:rsid w:val="006D7ECD"/>
    <w:rsid w:val="006E03C2"/>
    <w:rsid w:val="006E34F9"/>
    <w:rsid w:val="006E36DE"/>
    <w:rsid w:val="006E47D5"/>
    <w:rsid w:val="006E541F"/>
    <w:rsid w:val="006E5945"/>
    <w:rsid w:val="006E609E"/>
    <w:rsid w:val="006E758A"/>
    <w:rsid w:val="006F0068"/>
    <w:rsid w:val="006F08AC"/>
    <w:rsid w:val="006F150E"/>
    <w:rsid w:val="006F222A"/>
    <w:rsid w:val="006F2F26"/>
    <w:rsid w:val="006F3F1C"/>
    <w:rsid w:val="006F55C3"/>
    <w:rsid w:val="006F59BC"/>
    <w:rsid w:val="006F5A16"/>
    <w:rsid w:val="006F5D3B"/>
    <w:rsid w:val="006F5E4C"/>
    <w:rsid w:val="006F65C6"/>
    <w:rsid w:val="006F7FCC"/>
    <w:rsid w:val="00700A37"/>
    <w:rsid w:val="00701B3B"/>
    <w:rsid w:val="007038F0"/>
    <w:rsid w:val="007059A6"/>
    <w:rsid w:val="0071192A"/>
    <w:rsid w:val="00711E8D"/>
    <w:rsid w:val="007136BF"/>
    <w:rsid w:val="00714C50"/>
    <w:rsid w:val="007152B0"/>
    <w:rsid w:val="00716273"/>
    <w:rsid w:val="00717DB3"/>
    <w:rsid w:val="00720B3C"/>
    <w:rsid w:val="00723548"/>
    <w:rsid w:val="0072559F"/>
    <w:rsid w:val="007267E4"/>
    <w:rsid w:val="0072792C"/>
    <w:rsid w:val="00733772"/>
    <w:rsid w:val="00734D70"/>
    <w:rsid w:val="00735D12"/>
    <w:rsid w:val="00736556"/>
    <w:rsid w:val="00736B7A"/>
    <w:rsid w:val="00736BD7"/>
    <w:rsid w:val="007370A6"/>
    <w:rsid w:val="00740F44"/>
    <w:rsid w:val="00741E57"/>
    <w:rsid w:val="00742AA5"/>
    <w:rsid w:val="00743377"/>
    <w:rsid w:val="00744D93"/>
    <w:rsid w:val="007463B6"/>
    <w:rsid w:val="0074665A"/>
    <w:rsid w:val="007468AD"/>
    <w:rsid w:val="00746A1A"/>
    <w:rsid w:val="00746B01"/>
    <w:rsid w:val="00747116"/>
    <w:rsid w:val="007500AA"/>
    <w:rsid w:val="007506C0"/>
    <w:rsid w:val="007509E2"/>
    <w:rsid w:val="007514CE"/>
    <w:rsid w:val="00753897"/>
    <w:rsid w:val="00753BDE"/>
    <w:rsid w:val="00754124"/>
    <w:rsid w:val="00754FC9"/>
    <w:rsid w:val="00755939"/>
    <w:rsid w:val="00756394"/>
    <w:rsid w:val="007566CD"/>
    <w:rsid w:val="00757008"/>
    <w:rsid w:val="00761D77"/>
    <w:rsid w:val="0076364B"/>
    <w:rsid w:val="00763C58"/>
    <w:rsid w:val="007652DA"/>
    <w:rsid w:val="0076691F"/>
    <w:rsid w:val="007671DC"/>
    <w:rsid w:val="00770B4F"/>
    <w:rsid w:val="00770D07"/>
    <w:rsid w:val="00771285"/>
    <w:rsid w:val="00772966"/>
    <w:rsid w:val="00772CB1"/>
    <w:rsid w:val="0077349A"/>
    <w:rsid w:val="00774567"/>
    <w:rsid w:val="00774DBA"/>
    <w:rsid w:val="007763D3"/>
    <w:rsid w:val="00782497"/>
    <w:rsid w:val="00783786"/>
    <w:rsid w:val="007844B6"/>
    <w:rsid w:val="00785005"/>
    <w:rsid w:val="00787A2E"/>
    <w:rsid w:val="00787A6A"/>
    <w:rsid w:val="0079012D"/>
    <w:rsid w:val="00790A03"/>
    <w:rsid w:val="007913D8"/>
    <w:rsid w:val="00792774"/>
    <w:rsid w:val="007969DF"/>
    <w:rsid w:val="007A260D"/>
    <w:rsid w:val="007A63FC"/>
    <w:rsid w:val="007A7405"/>
    <w:rsid w:val="007A7974"/>
    <w:rsid w:val="007B0478"/>
    <w:rsid w:val="007B072F"/>
    <w:rsid w:val="007B0E9E"/>
    <w:rsid w:val="007B54D3"/>
    <w:rsid w:val="007B5AAD"/>
    <w:rsid w:val="007B66BA"/>
    <w:rsid w:val="007B66F3"/>
    <w:rsid w:val="007B7A6A"/>
    <w:rsid w:val="007B7B14"/>
    <w:rsid w:val="007C11B3"/>
    <w:rsid w:val="007C1E93"/>
    <w:rsid w:val="007C20DA"/>
    <w:rsid w:val="007C2DA2"/>
    <w:rsid w:val="007C3CD3"/>
    <w:rsid w:val="007C48D1"/>
    <w:rsid w:val="007C4A33"/>
    <w:rsid w:val="007C7083"/>
    <w:rsid w:val="007D0909"/>
    <w:rsid w:val="007D25EC"/>
    <w:rsid w:val="007D282A"/>
    <w:rsid w:val="007D37E8"/>
    <w:rsid w:val="007D3DF8"/>
    <w:rsid w:val="007D5888"/>
    <w:rsid w:val="007D67D7"/>
    <w:rsid w:val="007D6EB2"/>
    <w:rsid w:val="007E0583"/>
    <w:rsid w:val="007E21FB"/>
    <w:rsid w:val="007E243C"/>
    <w:rsid w:val="007E4EE4"/>
    <w:rsid w:val="007E5727"/>
    <w:rsid w:val="007E7A24"/>
    <w:rsid w:val="007E7DD7"/>
    <w:rsid w:val="007F0172"/>
    <w:rsid w:val="007F41D4"/>
    <w:rsid w:val="007F48DD"/>
    <w:rsid w:val="007F5E45"/>
    <w:rsid w:val="007F62EF"/>
    <w:rsid w:val="007F7BF3"/>
    <w:rsid w:val="00801039"/>
    <w:rsid w:val="00802E4B"/>
    <w:rsid w:val="00804D8C"/>
    <w:rsid w:val="008054AD"/>
    <w:rsid w:val="008056CC"/>
    <w:rsid w:val="008068E5"/>
    <w:rsid w:val="008071A3"/>
    <w:rsid w:val="008074B1"/>
    <w:rsid w:val="0080760B"/>
    <w:rsid w:val="00807BAE"/>
    <w:rsid w:val="008109F9"/>
    <w:rsid w:val="0081228F"/>
    <w:rsid w:val="00812B82"/>
    <w:rsid w:val="008150AB"/>
    <w:rsid w:val="008173A7"/>
    <w:rsid w:val="00817A9D"/>
    <w:rsid w:val="00821962"/>
    <w:rsid w:val="00821D0D"/>
    <w:rsid w:val="00824D92"/>
    <w:rsid w:val="008269FC"/>
    <w:rsid w:val="00831638"/>
    <w:rsid w:val="008319B8"/>
    <w:rsid w:val="00831A33"/>
    <w:rsid w:val="00836578"/>
    <w:rsid w:val="00837E90"/>
    <w:rsid w:val="008404C0"/>
    <w:rsid w:val="00840B43"/>
    <w:rsid w:val="008446EA"/>
    <w:rsid w:val="008449E7"/>
    <w:rsid w:val="00845A7B"/>
    <w:rsid w:val="008467A3"/>
    <w:rsid w:val="00846FEE"/>
    <w:rsid w:val="00850793"/>
    <w:rsid w:val="0085095E"/>
    <w:rsid w:val="00852F16"/>
    <w:rsid w:val="00853860"/>
    <w:rsid w:val="00853870"/>
    <w:rsid w:val="008539E0"/>
    <w:rsid w:val="0085474A"/>
    <w:rsid w:val="0085535E"/>
    <w:rsid w:val="00855643"/>
    <w:rsid w:val="008560F7"/>
    <w:rsid w:val="00857D33"/>
    <w:rsid w:val="008600E1"/>
    <w:rsid w:val="008604A1"/>
    <w:rsid w:val="00860D8C"/>
    <w:rsid w:val="00861163"/>
    <w:rsid w:val="0086148E"/>
    <w:rsid w:val="00861F81"/>
    <w:rsid w:val="00862DB4"/>
    <w:rsid w:val="00863F80"/>
    <w:rsid w:val="008644DC"/>
    <w:rsid w:val="00865D3D"/>
    <w:rsid w:val="0086617C"/>
    <w:rsid w:val="00866A99"/>
    <w:rsid w:val="00867146"/>
    <w:rsid w:val="008672CC"/>
    <w:rsid w:val="0086785A"/>
    <w:rsid w:val="00867A5D"/>
    <w:rsid w:val="00870B32"/>
    <w:rsid w:val="008720A4"/>
    <w:rsid w:val="0087226C"/>
    <w:rsid w:val="008730FA"/>
    <w:rsid w:val="0087311C"/>
    <w:rsid w:val="0087336A"/>
    <w:rsid w:val="00873B5E"/>
    <w:rsid w:val="008747C3"/>
    <w:rsid w:val="00874C2A"/>
    <w:rsid w:val="00874D4C"/>
    <w:rsid w:val="00874EAA"/>
    <w:rsid w:val="00875CFC"/>
    <w:rsid w:val="008760AE"/>
    <w:rsid w:val="00877251"/>
    <w:rsid w:val="00877C36"/>
    <w:rsid w:val="008807DD"/>
    <w:rsid w:val="00884002"/>
    <w:rsid w:val="00885456"/>
    <w:rsid w:val="00885FC9"/>
    <w:rsid w:val="00886722"/>
    <w:rsid w:val="00886EA7"/>
    <w:rsid w:val="00892B91"/>
    <w:rsid w:val="00893209"/>
    <w:rsid w:val="008947AA"/>
    <w:rsid w:val="00895B2F"/>
    <w:rsid w:val="00897152"/>
    <w:rsid w:val="008A01AA"/>
    <w:rsid w:val="008A064E"/>
    <w:rsid w:val="008A0E17"/>
    <w:rsid w:val="008A1531"/>
    <w:rsid w:val="008A254F"/>
    <w:rsid w:val="008A3163"/>
    <w:rsid w:val="008A4245"/>
    <w:rsid w:val="008A6B6E"/>
    <w:rsid w:val="008A6FBF"/>
    <w:rsid w:val="008A7986"/>
    <w:rsid w:val="008A7D48"/>
    <w:rsid w:val="008B0639"/>
    <w:rsid w:val="008B098A"/>
    <w:rsid w:val="008B3042"/>
    <w:rsid w:val="008B3AFE"/>
    <w:rsid w:val="008B5DF2"/>
    <w:rsid w:val="008B6B4F"/>
    <w:rsid w:val="008B75F3"/>
    <w:rsid w:val="008B7E1F"/>
    <w:rsid w:val="008C0729"/>
    <w:rsid w:val="008C2F16"/>
    <w:rsid w:val="008C3721"/>
    <w:rsid w:val="008C53F9"/>
    <w:rsid w:val="008C5A31"/>
    <w:rsid w:val="008C746F"/>
    <w:rsid w:val="008D155C"/>
    <w:rsid w:val="008D20A2"/>
    <w:rsid w:val="008D21EF"/>
    <w:rsid w:val="008D40E5"/>
    <w:rsid w:val="008D689F"/>
    <w:rsid w:val="008D7178"/>
    <w:rsid w:val="008D73DC"/>
    <w:rsid w:val="008E006A"/>
    <w:rsid w:val="008E06BA"/>
    <w:rsid w:val="008E116F"/>
    <w:rsid w:val="008E1226"/>
    <w:rsid w:val="008E177F"/>
    <w:rsid w:val="008E2073"/>
    <w:rsid w:val="008E2E3B"/>
    <w:rsid w:val="008E328C"/>
    <w:rsid w:val="008E3813"/>
    <w:rsid w:val="008E5323"/>
    <w:rsid w:val="008E59BC"/>
    <w:rsid w:val="008E620E"/>
    <w:rsid w:val="008F040A"/>
    <w:rsid w:val="008F1283"/>
    <w:rsid w:val="008F4867"/>
    <w:rsid w:val="008F5A3A"/>
    <w:rsid w:val="008F5CE6"/>
    <w:rsid w:val="008F5D2E"/>
    <w:rsid w:val="008F658F"/>
    <w:rsid w:val="008F7BF9"/>
    <w:rsid w:val="008F7F4A"/>
    <w:rsid w:val="00900E01"/>
    <w:rsid w:val="00901AF4"/>
    <w:rsid w:val="009028A4"/>
    <w:rsid w:val="0090320F"/>
    <w:rsid w:val="00903721"/>
    <w:rsid w:val="00903EFB"/>
    <w:rsid w:val="009053B1"/>
    <w:rsid w:val="00906AD0"/>
    <w:rsid w:val="0090756C"/>
    <w:rsid w:val="00907E91"/>
    <w:rsid w:val="00910B97"/>
    <w:rsid w:val="009110B5"/>
    <w:rsid w:val="00911212"/>
    <w:rsid w:val="00911570"/>
    <w:rsid w:val="00914358"/>
    <w:rsid w:val="00914F30"/>
    <w:rsid w:val="009153C1"/>
    <w:rsid w:val="00916114"/>
    <w:rsid w:val="00920153"/>
    <w:rsid w:val="009201BF"/>
    <w:rsid w:val="00920284"/>
    <w:rsid w:val="009216CE"/>
    <w:rsid w:val="009229FE"/>
    <w:rsid w:val="00922B69"/>
    <w:rsid w:val="00922D9F"/>
    <w:rsid w:val="009243B1"/>
    <w:rsid w:val="009247B3"/>
    <w:rsid w:val="00927F3E"/>
    <w:rsid w:val="009300D4"/>
    <w:rsid w:val="0093071A"/>
    <w:rsid w:val="00932D7B"/>
    <w:rsid w:val="00936EAF"/>
    <w:rsid w:val="00940640"/>
    <w:rsid w:val="00940926"/>
    <w:rsid w:val="00940CEC"/>
    <w:rsid w:val="0094256A"/>
    <w:rsid w:val="00942ACC"/>
    <w:rsid w:val="00942BC3"/>
    <w:rsid w:val="00942CC8"/>
    <w:rsid w:val="00943B01"/>
    <w:rsid w:val="00943ED7"/>
    <w:rsid w:val="009457AF"/>
    <w:rsid w:val="00946551"/>
    <w:rsid w:val="00950DA1"/>
    <w:rsid w:val="00951773"/>
    <w:rsid w:val="00951DA3"/>
    <w:rsid w:val="00953B38"/>
    <w:rsid w:val="00953C3D"/>
    <w:rsid w:val="00954B34"/>
    <w:rsid w:val="00960637"/>
    <w:rsid w:val="00960B7F"/>
    <w:rsid w:val="00960D9C"/>
    <w:rsid w:val="00961D9C"/>
    <w:rsid w:val="00962208"/>
    <w:rsid w:val="009639F7"/>
    <w:rsid w:val="009642DE"/>
    <w:rsid w:val="00964708"/>
    <w:rsid w:val="00966D2E"/>
    <w:rsid w:val="0097026E"/>
    <w:rsid w:val="0097234C"/>
    <w:rsid w:val="00973DCC"/>
    <w:rsid w:val="00973FB4"/>
    <w:rsid w:val="00974043"/>
    <w:rsid w:val="009754EE"/>
    <w:rsid w:val="009761B3"/>
    <w:rsid w:val="00976455"/>
    <w:rsid w:val="00976578"/>
    <w:rsid w:val="00980902"/>
    <w:rsid w:val="00980A78"/>
    <w:rsid w:val="0098118A"/>
    <w:rsid w:val="00981540"/>
    <w:rsid w:val="00982A46"/>
    <w:rsid w:val="009861C8"/>
    <w:rsid w:val="009864AB"/>
    <w:rsid w:val="00990DA0"/>
    <w:rsid w:val="00991216"/>
    <w:rsid w:val="00992042"/>
    <w:rsid w:val="00992FD0"/>
    <w:rsid w:val="0099377E"/>
    <w:rsid w:val="00994533"/>
    <w:rsid w:val="00995A94"/>
    <w:rsid w:val="009A0692"/>
    <w:rsid w:val="009A1356"/>
    <w:rsid w:val="009A19AA"/>
    <w:rsid w:val="009A229C"/>
    <w:rsid w:val="009A3347"/>
    <w:rsid w:val="009A3503"/>
    <w:rsid w:val="009A364A"/>
    <w:rsid w:val="009A3816"/>
    <w:rsid w:val="009A3D37"/>
    <w:rsid w:val="009A6C5D"/>
    <w:rsid w:val="009B0A56"/>
    <w:rsid w:val="009B39C1"/>
    <w:rsid w:val="009B410A"/>
    <w:rsid w:val="009B4C82"/>
    <w:rsid w:val="009B5291"/>
    <w:rsid w:val="009C1346"/>
    <w:rsid w:val="009C18D3"/>
    <w:rsid w:val="009C3ADD"/>
    <w:rsid w:val="009C3DDB"/>
    <w:rsid w:val="009C3E18"/>
    <w:rsid w:val="009C4520"/>
    <w:rsid w:val="009C4B3C"/>
    <w:rsid w:val="009C549C"/>
    <w:rsid w:val="009C7A96"/>
    <w:rsid w:val="009C7AAA"/>
    <w:rsid w:val="009C7DE8"/>
    <w:rsid w:val="009D33B6"/>
    <w:rsid w:val="009D356B"/>
    <w:rsid w:val="009D4C6C"/>
    <w:rsid w:val="009D6D07"/>
    <w:rsid w:val="009E0E3F"/>
    <w:rsid w:val="009E1C1E"/>
    <w:rsid w:val="009E1E5F"/>
    <w:rsid w:val="009E2C92"/>
    <w:rsid w:val="009E360B"/>
    <w:rsid w:val="009E3D91"/>
    <w:rsid w:val="009E42FF"/>
    <w:rsid w:val="009E4F0B"/>
    <w:rsid w:val="009E5648"/>
    <w:rsid w:val="009E5DA1"/>
    <w:rsid w:val="009E692D"/>
    <w:rsid w:val="009E6AF5"/>
    <w:rsid w:val="009E6CBE"/>
    <w:rsid w:val="009E70A2"/>
    <w:rsid w:val="009E70E9"/>
    <w:rsid w:val="009F04D6"/>
    <w:rsid w:val="009F0AFA"/>
    <w:rsid w:val="009F1CCF"/>
    <w:rsid w:val="009F4329"/>
    <w:rsid w:val="009F484B"/>
    <w:rsid w:val="009F488E"/>
    <w:rsid w:val="009F4DA0"/>
    <w:rsid w:val="009F5CBC"/>
    <w:rsid w:val="009F6A1F"/>
    <w:rsid w:val="009F6F33"/>
    <w:rsid w:val="00A00062"/>
    <w:rsid w:val="00A01771"/>
    <w:rsid w:val="00A01A7E"/>
    <w:rsid w:val="00A02930"/>
    <w:rsid w:val="00A02CAD"/>
    <w:rsid w:val="00A03611"/>
    <w:rsid w:val="00A03C0B"/>
    <w:rsid w:val="00A0431E"/>
    <w:rsid w:val="00A04F81"/>
    <w:rsid w:val="00A05779"/>
    <w:rsid w:val="00A05B48"/>
    <w:rsid w:val="00A06196"/>
    <w:rsid w:val="00A0690E"/>
    <w:rsid w:val="00A10405"/>
    <w:rsid w:val="00A10510"/>
    <w:rsid w:val="00A10B0C"/>
    <w:rsid w:val="00A114FF"/>
    <w:rsid w:val="00A11851"/>
    <w:rsid w:val="00A11DE8"/>
    <w:rsid w:val="00A123A4"/>
    <w:rsid w:val="00A127A7"/>
    <w:rsid w:val="00A12DF3"/>
    <w:rsid w:val="00A13327"/>
    <w:rsid w:val="00A136A8"/>
    <w:rsid w:val="00A13949"/>
    <w:rsid w:val="00A13A8D"/>
    <w:rsid w:val="00A13C98"/>
    <w:rsid w:val="00A1433C"/>
    <w:rsid w:val="00A1749E"/>
    <w:rsid w:val="00A20255"/>
    <w:rsid w:val="00A20A70"/>
    <w:rsid w:val="00A22391"/>
    <w:rsid w:val="00A22FEF"/>
    <w:rsid w:val="00A2359E"/>
    <w:rsid w:val="00A237BF"/>
    <w:rsid w:val="00A24A4B"/>
    <w:rsid w:val="00A24FE9"/>
    <w:rsid w:val="00A259CB"/>
    <w:rsid w:val="00A25BC6"/>
    <w:rsid w:val="00A25F59"/>
    <w:rsid w:val="00A26100"/>
    <w:rsid w:val="00A26547"/>
    <w:rsid w:val="00A30659"/>
    <w:rsid w:val="00A31043"/>
    <w:rsid w:val="00A314EF"/>
    <w:rsid w:val="00A327C5"/>
    <w:rsid w:val="00A33304"/>
    <w:rsid w:val="00A34937"/>
    <w:rsid w:val="00A3512E"/>
    <w:rsid w:val="00A35407"/>
    <w:rsid w:val="00A366E2"/>
    <w:rsid w:val="00A371F1"/>
    <w:rsid w:val="00A405BA"/>
    <w:rsid w:val="00A4233B"/>
    <w:rsid w:val="00A44464"/>
    <w:rsid w:val="00A44AE3"/>
    <w:rsid w:val="00A45ADF"/>
    <w:rsid w:val="00A47660"/>
    <w:rsid w:val="00A51057"/>
    <w:rsid w:val="00A51A34"/>
    <w:rsid w:val="00A5295A"/>
    <w:rsid w:val="00A535CB"/>
    <w:rsid w:val="00A53B8F"/>
    <w:rsid w:val="00A54F50"/>
    <w:rsid w:val="00A55FAC"/>
    <w:rsid w:val="00A56C3A"/>
    <w:rsid w:val="00A57156"/>
    <w:rsid w:val="00A5745D"/>
    <w:rsid w:val="00A57FD1"/>
    <w:rsid w:val="00A6596A"/>
    <w:rsid w:val="00A67F29"/>
    <w:rsid w:val="00A7187A"/>
    <w:rsid w:val="00A727FF"/>
    <w:rsid w:val="00A730CA"/>
    <w:rsid w:val="00A741BF"/>
    <w:rsid w:val="00A7592E"/>
    <w:rsid w:val="00A75F4A"/>
    <w:rsid w:val="00A7709F"/>
    <w:rsid w:val="00A774B6"/>
    <w:rsid w:val="00A77650"/>
    <w:rsid w:val="00A807C1"/>
    <w:rsid w:val="00A81EF5"/>
    <w:rsid w:val="00A831F1"/>
    <w:rsid w:val="00A835B2"/>
    <w:rsid w:val="00A840AB"/>
    <w:rsid w:val="00A8523D"/>
    <w:rsid w:val="00A86068"/>
    <w:rsid w:val="00A873D1"/>
    <w:rsid w:val="00A8780F"/>
    <w:rsid w:val="00A87BE6"/>
    <w:rsid w:val="00A905BA"/>
    <w:rsid w:val="00A90742"/>
    <w:rsid w:val="00A90B39"/>
    <w:rsid w:val="00A92CC0"/>
    <w:rsid w:val="00A93607"/>
    <w:rsid w:val="00A93C14"/>
    <w:rsid w:val="00A97927"/>
    <w:rsid w:val="00A97F40"/>
    <w:rsid w:val="00AA076D"/>
    <w:rsid w:val="00AA0DE3"/>
    <w:rsid w:val="00AA3974"/>
    <w:rsid w:val="00AA4374"/>
    <w:rsid w:val="00AA49CB"/>
    <w:rsid w:val="00AA72A5"/>
    <w:rsid w:val="00AB017E"/>
    <w:rsid w:val="00AC2AEF"/>
    <w:rsid w:val="00AC4356"/>
    <w:rsid w:val="00AC48AA"/>
    <w:rsid w:val="00AC5F0B"/>
    <w:rsid w:val="00AD0398"/>
    <w:rsid w:val="00AD14AC"/>
    <w:rsid w:val="00AD2172"/>
    <w:rsid w:val="00AD25A4"/>
    <w:rsid w:val="00AD34EC"/>
    <w:rsid w:val="00AD4CA1"/>
    <w:rsid w:val="00AD7696"/>
    <w:rsid w:val="00AD76A3"/>
    <w:rsid w:val="00AD7D32"/>
    <w:rsid w:val="00AE1D20"/>
    <w:rsid w:val="00AE33F4"/>
    <w:rsid w:val="00AE69FF"/>
    <w:rsid w:val="00AE72B6"/>
    <w:rsid w:val="00AF0E23"/>
    <w:rsid w:val="00AF1642"/>
    <w:rsid w:val="00AF2D7B"/>
    <w:rsid w:val="00AF3FE2"/>
    <w:rsid w:val="00AF4235"/>
    <w:rsid w:val="00AF48F1"/>
    <w:rsid w:val="00AF5454"/>
    <w:rsid w:val="00AF5825"/>
    <w:rsid w:val="00AF6361"/>
    <w:rsid w:val="00AF79F4"/>
    <w:rsid w:val="00B00260"/>
    <w:rsid w:val="00B00281"/>
    <w:rsid w:val="00B00ACE"/>
    <w:rsid w:val="00B00EE0"/>
    <w:rsid w:val="00B00FAB"/>
    <w:rsid w:val="00B025C3"/>
    <w:rsid w:val="00B02D18"/>
    <w:rsid w:val="00B035AB"/>
    <w:rsid w:val="00B05A24"/>
    <w:rsid w:val="00B07751"/>
    <w:rsid w:val="00B10265"/>
    <w:rsid w:val="00B11DD6"/>
    <w:rsid w:val="00B12B36"/>
    <w:rsid w:val="00B131E8"/>
    <w:rsid w:val="00B13EF8"/>
    <w:rsid w:val="00B140BF"/>
    <w:rsid w:val="00B144C9"/>
    <w:rsid w:val="00B14C4F"/>
    <w:rsid w:val="00B14E36"/>
    <w:rsid w:val="00B15604"/>
    <w:rsid w:val="00B15F77"/>
    <w:rsid w:val="00B165DD"/>
    <w:rsid w:val="00B16C71"/>
    <w:rsid w:val="00B20B0A"/>
    <w:rsid w:val="00B2112D"/>
    <w:rsid w:val="00B21503"/>
    <w:rsid w:val="00B21C54"/>
    <w:rsid w:val="00B21F6A"/>
    <w:rsid w:val="00B23330"/>
    <w:rsid w:val="00B238C8"/>
    <w:rsid w:val="00B25EAA"/>
    <w:rsid w:val="00B3035D"/>
    <w:rsid w:val="00B30491"/>
    <w:rsid w:val="00B30C67"/>
    <w:rsid w:val="00B32627"/>
    <w:rsid w:val="00B32ACB"/>
    <w:rsid w:val="00B32D2F"/>
    <w:rsid w:val="00B33B50"/>
    <w:rsid w:val="00B33DE2"/>
    <w:rsid w:val="00B3423E"/>
    <w:rsid w:val="00B34AC0"/>
    <w:rsid w:val="00B34F8B"/>
    <w:rsid w:val="00B35417"/>
    <w:rsid w:val="00B3577F"/>
    <w:rsid w:val="00B3645D"/>
    <w:rsid w:val="00B37288"/>
    <w:rsid w:val="00B37855"/>
    <w:rsid w:val="00B42656"/>
    <w:rsid w:val="00B4310F"/>
    <w:rsid w:val="00B44073"/>
    <w:rsid w:val="00B45678"/>
    <w:rsid w:val="00B465FE"/>
    <w:rsid w:val="00B4677B"/>
    <w:rsid w:val="00B47746"/>
    <w:rsid w:val="00B5047D"/>
    <w:rsid w:val="00B50993"/>
    <w:rsid w:val="00B514B5"/>
    <w:rsid w:val="00B522B6"/>
    <w:rsid w:val="00B602E7"/>
    <w:rsid w:val="00B61489"/>
    <w:rsid w:val="00B625D1"/>
    <w:rsid w:val="00B62E43"/>
    <w:rsid w:val="00B63D9D"/>
    <w:rsid w:val="00B64115"/>
    <w:rsid w:val="00B65628"/>
    <w:rsid w:val="00B65E7A"/>
    <w:rsid w:val="00B660F2"/>
    <w:rsid w:val="00B66113"/>
    <w:rsid w:val="00B6675D"/>
    <w:rsid w:val="00B672FB"/>
    <w:rsid w:val="00B70EA1"/>
    <w:rsid w:val="00B720AC"/>
    <w:rsid w:val="00B724CC"/>
    <w:rsid w:val="00B76458"/>
    <w:rsid w:val="00B768E8"/>
    <w:rsid w:val="00B76C10"/>
    <w:rsid w:val="00B77E1A"/>
    <w:rsid w:val="00B77EF7"/>
    <w:rsid w:val="00B808A9"/>
    <w:rsid w:val="00B81AAF"/>
    <w:rsid w:val="00B82529"/>
    <w:rsid w:val="00B835D8"/>
    <w:rsid w:val="00B8413B"/>
    <w:rsid w:val="00B84162"/>
    <w:rsid w:val="00B8476F"/>
    <w:rsid w:val="00B84DC9"/>
    <w:rsid w:val="00B85250"/>
    <w:rsid w:val="00B85417"/>
    <w:rsid w:val="00B87C05"/>
    <w:rsid w:val="00B90040"/>
    <w:rsid w:val="00B90AAF"/>
    <w:rsid w:val="00B90F3A"/>
    <w:rsid w:val="00B91115"/>
    <w:rsid w:val="00B91922"/>
    <w:rsid w:val="00B925CA"/>
    <w:rsid w:val="00B96D0C"/>
    <w:rsid w:val="00B97A5A"/>
    <w:rsid w:val="00BA07E9"/>
    <w:rsid w:val="00BA1016"/>
    <w:rsid w:val="00BA2095"/>
    <w:rsid w:val="00BA2FB2"/>
    <w:rsid w:val="00BA336B"/>
    <w:rsid w:val="00BA404E"/>
    <w:rsid w:val="00BA56C8"/>
    <w:rsid w:val="00BA56D7"/>
    <w:rsid w:val="00BB1F67"/>
    <w:rsid w:val="00BB3377"/>
    <w:rsid w:val="00BB3A36"/>
    <w:rsid w:val="00BB3BF2"/>
    <w:rsid w:val="00BB3DA8"/>
    <w:rsid w:val="00BB4182"/>
    <w:rsid w:val="00BB4961"/>
    <w:rsid w:val="00BB4F0D"/>
    <w:rsid w:val="00BB5C75"/>
    <w:rsid w:val="00BB606E"/>
    <w:rsid w:val="00BB75F8"/>
    <w:rsid w:val="00BB7CBC"/>
    <w:rsid w:val="00BC10A8"/>
    <w:rsid w:val="00BC1CD7"/>
    <w:rsid w:val="00BC31A7"/>
    <w:rsid w:val="00BC410A"/>
    <w:rsid w:val="00BC560F"/>
    <w:rsid w:val="00BC5800"/>
    <w:rsid w:val="00BD00C6"/>
    <w:rsid w:val="00BD06ED"/>
    <w:rsid w:val="00BD382F"/>
    <w:rsid w:val="00BD5406"/>
    <w:rsid w:val="00BD73F8"/>
    <w:rsid w:val="00BE0A1F"/>
    <w:rsid w:val="00BE0AE2"/>
    <w:rsid w:val="00BE28D9"/>
    <w:rsid w:val="00BE2AB1"/>
    <w:rsid w:val="00BE3AD8"/>
    <w:rsid w:val="00BE6B0A"/>
    <w:rsid w:val="00BE6E82"/>
    <w:rsid w:val="00BE6F9D"/>
    <w:rsid w:val="00BE7BB4"/>
    <w:rsid w:val="00BF2C42"/>
    <w:rsid w:val="00BF2EBA"/>
    <w:rsid w:val="00BF37CC"/>
    <w:rsid w:val="00BF5603"/>
    <w:rsid w:val="00BF63CF"/>
    <w:rsid w:val="00BF688A"/>
    <w:rsid w:val="00BF7A87"/>
    <w:rsid w:val="00C00C05"/>
    <w:rsid w:val="00C013F3"/>
    <w:rsid w:val="00C020EC"/>
    <w:rsid w:val="00C029E5"/>
    <w:rsid w:val="00C03735"/>
    <w:rsid w:val="00C05798"/>
    <w:rsid w:val="00C06F0B"/>
    <w:rsid w:val="00C06FA1"/>
    <w:rsid w:val="00C078FD"/>
    <w:rsid w:val="00C14DF7"/>
    <w:rsid w:val="00C157EB"/>
    <w:rsid w:val="00C163EB"/>
    <w:rsid w:val="00C16F26"/>
    <w:rsid w:val="00C20334"/>
    <w:rsid w:val="00C217E0"/>
    <w:rsid w:val="00C21ECC"/>
    <w:rsid w:val="00C230E2"/>
    <w:rsid w:val="00C231C5"/>
    <w:rsid w:val="00C23DE4"/>
    <w:rsid w:val="00C23E27"/>
    <w:rsid w:val="00C26239"/>
    <w:rsid w:val="00C27CFD"/>
    <w:rsid w:val="00C30587"/>
    <w:rsid w:val="00C30F8A"/>
    <w:rsid w:val="00C313F8"/>
    <w:rsid w:val="00C31AED"/>
    <w:rsid w:val="00C345CD"/>
    <w:rsid w:val="00C34E47"/>
    <w:rsid w:val="00C350A6"/>
    <w:rsid w:val="00C35EC4"/>
    <w:rsid w:val="00C365EE"/>
    <w:rsid w:val="00C36B06"/>
    <w:rsid w:val="00C40248"/>
    <w:rsid w:val="00C40502"/>
    <w:rsid w:val="00C40E01"/>
    <w:rsid w:val="00C41BF5"/>
    <w:rsid w:val="00C41C19"/>
    <w:rsid w:val="00C41FC5"/>
    <w:rsid w:val="00C43E79"/>
    <w:rsid w:val="00C4430B"/>
    <w:rsid w:val="00C44CCF"/>
    <w:rsid w:val="00C46C2C"/>
    <w:rsid w:val="00C47E05"/>
    <w:rsid w:val="00C50641"/>
    <w:rsid w:val="00C511D3"/>
    <w:rsid w:val="00C51438"/>
    <w:rsid w:val="00C522D4"/>
    <w:rsid w:val="00C5480C"/>
    <w:rsid w:val="00C54F4F"/>
    <w:rsid w:val="00C55BB4"/>
    <w:rsid w:val="00C56D63"/>
    <w:rsid w:val="00C570A5"/>
    <w:rsid w:val="00C577B0"/>
    <w:rsid w:val="00C5789D"/>
    <w:rsid w:val="00C603EF"/>
    <w:rsid w:val="00C609FE"/>
    <w:rsid w:val="00C6170A"/>
    <w:rsid w:val="00C61785"/>
    <w:rsid w:val="00C6209D"/>
    <w:rsid w:val="00C62C2F"/>
    <w:rsid w:val="00C630CE"/>
    <w:rsid w:val="00C65773"/>
    <w:rsid w:val="00C664BD"/>
    <w:rsid w:val="00C672D1"/>
    <w:rsid w:val="00C67D87"/>
    <w:rsid w:val="00C742BD"/>
    <w:rsid w:val="00C74AF1"/>
    <w:rsid w:val="00C751EC"/>
    <w:rsid w:val="00C76501"/>
    <w:rsid w:val="00C77D13"/>
    <w:rsid w:val="00C82849"/>
    <w:rsid w:val="00C83953"/>
    <w:rsid w:val="00C842E7"/>
    <w:rsid w:val="00C84CCD"/>
    <w:rsid w:val="00C86B29"/>
    <w:rsid w:val="00C8798B"/>
    <w:rsid w:val="00C87A0B"/>
    <w:rsid w:val="00C9209B"/>
    <w:rsid w:val="00C924B9"/>
    <w:rsid w:val="00C9277F"/>
    <w:rsid w:val="00C946FF"/>
    <w:rsid w:val="00C95629"/>
    <w:rsid w:val="00C961EC"/>
    <w:rsid w:val="00C967F1"/>
    <w:rsid w:val="00C96E59"/>
    <w:rsid w:val="00C97526"/>
    <w:rsid w:val="00C9799A"/>
    <w:rsid w:val="00CA28D0"/>
    <w:rsid w:val="00CA4535"/>
    <w:rsid w:val="00CA4BCA"/>
    <w:rsid w:val="00CA4BE1"/>
    <w:rsid w:val="00CA5BBF"/>
    <w:rsid w:val="00CA5DA3"/>
    <w:rsid w:val="00CA6A55"/>
    <w:rsid w:val="00CA6CCE"/>
    <w:rsid w:val="00CA6D93"/>
    <w:rsid w:val="00CB01F1"/>
    <w:rsid w:val="00CB02A7"/>
    <w:rsid w:val="00CB0D30"/>
    <w:rsid w:val="00CB0E20"/>
    <w:rsid w:val="00CB267B"/>
    <w:rsid w:val="00CB2F4B"/>
    <w:rsid w:val="00CB5457"/>
    <w:rsid w:val="00CB5F8F"/>
    <w:rsid w:val="00CB6F8F"/>
    <w:rsid w:val="00CC192B"/>
    <w:rsid w:val="00CC23F7"/>
    <w:rsid w:val="00CC5A5E"/>
    <w:rsid w:val="00CC619E"/>
    <w:rsid w:val="00CD2531"/>
    <w:rsid w:val="00CD473E"/>
    <w:rsid w:val="00CD54D1"/>
    <w:rsid w:val="00CD57A7"/>
    <w:rsid w:val="00CD5F52"/>
    <w:rsid w:val="00CD65FB"/>
    <w:rsid w:val="00CD7B84"/>
    <w:rsid w:val="00CE2D54"/>
    <w:rsid w:val="00CE3307"/>
    <w:rsid w:val="00CE37F3"/>
    <w:rsid w:val="00CE5214"/>
    <w:rsid w:val="00CE6717"/>
    <w:rsid w:val="00CE6981"/>
    <w:rsid w:val="00CE7057"/>
    <w:rsid w:val="00CE78CD"/>
    <w:rsid w:val="00CF2161"/>
    <w:rsid w:val="00CF2B17"/>
    <w:rsid w:val="00CF30EB"/>
    <w:rsid w:val="00CF3A50"/>
    <w:rsid w:val="00CF4839"/>
    <w:rsid w:val="00CF738D"/>
    <w:rsid w:val="00CF747D"/>
    <w:rsid w:val="00CF7BD4"/>
    <w:rsid w:val="00D003F7"/>
    <w:rsid w:val="00D02A25"/>
    <w:rsid w:val="00D02AEB"/>
    <w:rsid w:val="00D05BBE"/>
    <w:rsid w:val="00D076C7"/>
    <w:rsid w:val="00D10538"/>
    <w:rsid w:val="00D106E8"/>
    <w:rsid w:val="00D11E22"/>
    <w:rsid w:val="00D12CA3"/>
    <w:rsid w:val="00D12E0E"/>
    <w:rsid w:val="00D143EC"/>
    <w:rsid w:val="00D1462E"/>
    <w:rsid w:val="00D14643"/>
    <w:rsid w:val="00D14FDE"/>
    <w:rsid w:val="00D178B3"/>
    <w:rsid w:val="00D17BA9"/>
    <w:rsid w:val="00D22778"/>
    <w:rsid w:val="00D22888"/>
    <w:rsid w:val="00D2345D"/>
    <w:rsid w:val="00D23C1A"/>
    <w:rsid w:val="00D24107"/>
    <w:rsid w:val="00D24CD1"/>
    <w:rsid w:val="00D260FE"/>
    <w:rsid w:val="00D276E4"/>
    <w:rsid w:val="00D30BEA"/>
    <w:rsid w:val="00D3145E"/>
    <w:rsid w:val="00D3210B"/>
    <w:rsid w:val="00D32E56"/>
    <w:rsid w:val="00D35215"/>
    <w:rsid w:val="00D37B80"/>
    <w:rsid w:val="00D4079B"/>
    <w:rsid w:val="00D40AB8"/>
    <w:rsid w:val="00D41218"/>
    <w:rsid w:val="00D41F92"/>
    <w:rsid w:val="00D436E2"/>
    <w:rsid w:val="00D43CC4"/>
    <w:rsid w:val="00D44E77"/>
    <w:rsid w:val="00D44FFD"/>
    <w:rsid w:val="00D456E5"/>
    <w:rsid w:val="00D46970"/>
    <w:rsid w:val="00D474DE"/>
    <w:rsid w:val="00D50CCC"/>
    <w:rsid w:val="00D51174"/>
    <w:rsid w:val="00D51785"/>
    <w:rsid w:val="00D53F35"/>
    <w:rsid w:val="00D545DD"/>
    <w:rsid w:val="00D55200"/>
    <w:rsid w:val="00D55B26"/>
    <w:rsid w:val="00D5720F"/>
    <w:rsid w:val="00D62319"/>
    <w:rsid w:val="00D62461"/>
    <w:rsid w:val="00D6312B"/>
    <w:rsid w:val="00D63F13"/>
    <w:rsid w:val="00D657E6"/>
    <w:rsid w:val="00D66A2A"/>
    <w:rsid w:val="00D66EA7"/>
    <w:rsid w:val="00D67EB4"/>
    <w:rsid w:val="00D7028E"/>
    <w:rsid w:val="00D71BB7"/>
    <w:rsid w:val="00D71C98"/>
    <w:rsid w:val="00D72341"/>
    <w:rsid w:val="00D73E4F"/>
    <w:rsid w:val="00D73F8A"/>
    <w:rsid w:val="00D75701"/>
    <w:rsid w:val="00D76740"/>
    <w:rsid w:val="00D767DA"/>
    <w:rsid w:val="00D7777C"/>
    <w:rsid w:val="00D77E13"/>
    <w:rsid w:val="00D813BC"/>
    <w:rsid w:val="00D813CB"/>
    <w:rsid w:val="00D82B2C"/>
    <w:rsid w:val="00D82D9C"/>
    <w:rsid w:val="00D845CC"/>
    <w:rsid w:val="00D85FE5"/>
    <w:rsid w:val="00D86272"/>
    <w:rsid w:val="00D865C3"/>
    <w:rsid w:val="00D87462"/>
    <w:rsid w:val="00D875E0"/>
    <w:rsid w:val="00D90642"/>
    <w:rsid w:val="00D90DD9"/>
    <w:rsid w:val="00D90FD6"/>
    <w:rsid w:val="00D910DA"/>
    <w:rsid w:val="00D91303"/>
    <w:rsid w:val="00D91F62"/>
    <w:rsid w:val="00D92C42"/>
    <w:rsid w:val="00D94288"/>
    <w:rsid w:val="00D94290"/>
    <w:rsid w:val="00D94693"/>
    <w:rsid w:val="00D94D7F"/>
    <w:rsid w:val="00D956BD"/>
    <w:rsid w:val="00D956FD"/>
    <w:rsid w:val="00D95A70"/>
    <w:rsid w:val="00D977B5"/>
    <w:rsid w:val="00DA0A38"/>
    <w:rsid w:val="00DA1B9F"/>
    <w:rsid w:val="00DA1F47"/>
    <w:rsid w:val="00DA47BC"/>
    <w:rsid w:val="00DA556C"/>
    <w:rsid w:val="00DA5B75"/>
    <w:rsid w:val="00DA5FAF"/>
    <w:rsid w:val="00DA64EB"/>
    <w:rsid w:val="00DA6E64"/>
    <w:rsid w:val="00DA7455"/>
    <w:rsid w:val="00DB1542"/>
    <w:rsid w:val="00DB15E9"/>
    <w:rsid w:val="00DB18D8"/>
    <w:rsid w:val="00DB4038"/>
    <w:rsid w:val="00DB5F5A"/>
    <w:rsid w:val="00DB63DC"/>
    <w:rsid w:val="00DB6A73"/>
    <w:rsid w:val="00DB6CFC"/>
    <w:rsid w:val="00DC09B2"/>
    <w:rsid w:val="00DC2355"/>
    <w:rsid w:val="00DC2D62"/>
    <w:rsid w:val="00DC4616"/>
    <w:rsid w:val="00DC5E2B"/>
    <w:rsid w:val="00DC71E7"/>
    <w:rsid w:val="00DC73A1"/>
    <w:rsid w:val="00DC76E3"/>
    <w:rsid w:val="00DC799C"/>
    <w:rsid w:val="00DD0177"/>
    <w:rsid w:val="00DD1ED2"/>
    <w:rsid w:val="00DD1FDF"/>
    <w:rsid w:val="00DD2EED"/>
    <w:rsid w:val="00DD3A4B"/>
    <w:rsid w:val="00DD624B"/>
    <w:rsid w:val="00DE2086"/>
    <w:rsid w:val="00DE279B"/>
    <w:rsid w:val="00DE2817"/>
    <w:rsid w:val="00DE2D39"/>
    <w:rsid w:val="00DE375E"/>
    <w:rsid w:val="00DE3FB2"/>
    <w:rsid w:val="00DE4119"/>
    <w:rsid w:val="00DE46C9"/>
    <w:rsid w:val="00DE4ED9"/>
    <w:rsid w:val="00DE5C7E"/>
    <w:rsid w:val="00DE6A6F"/>
    <w:rsid w:val="00DF0BBC"/>
    <w:rsid w:val="00DF17BB"/>
    <w:rsid w:val="00DF1EE8"/>
    <w:rsid w:val="00DF2373"/>
    <w:rsid w:val="00DF2F3B"/>
    <w:rsid w:val="00DF2FAF"/>
    <w:rsid w:val="00DF3DC5"/>
    <w:rsid w:val="00DF4A75"/>
    <w:rsid w:val="00DF514B"/>
    <w:rsid w:val="00DF616C"/>
    <w:rsid w:val="00DF6D4D"/>
    <w:rsid w:val="00DF7C8D"/>
    <w:rsid w:val="00E00D03"/>
    <w:rsid w:val="00E038A4"/>
    <w:rsid w:val="00E13362"/>
    <w:rsid w:val="00E144DE"/>
    <w:rsid w:val="00E148EA"/>
    <w:rsid w:val="00E160F4"/>
    <w:rsid w:val="00E164E9"/>
    <w:rsid w:val="00E2045F"/>
    <w:rsid w:val="00E2091D"/>
    <w:rsid w:val="00E20B19"/>
    <w:rsid w:val="00E20C43"/>
    <w:rsid w:val="00E2659B"/>
    <w:rsid w:val="00E26687"/>
    <w:rsid w:val="00E26C31"/>
    <w:rsid w:val="00E26DD8"/>
    <w:rsid w:val="00E27817"/>
    <w:rsid w:val="00E30D54"/>
    <w:rsid w:val="00E3224F"/>
    <w:rsid w:val="00E328FA"/>
    <w:rsid w:val="00E330B8"/>
    <w:rsid w:val="00E33F15"/>
    <w:rsid w:val="00E348CE"/>
    <w:rsid w:val="00E34C68"/>
    <w:rsid w:val="00E35717"/>
    <w:rsid w:val="00E40D16"/>
    <w:rsid w:val="00E41DAB"/>
    <w:rsid w:val="00E4645D"/>
    <w:rsid w:val="00E4776F"/>
    <w:rsid w:val="00E47CB6"/>
    <w:rsid w:val="00E52E05"/>
    <w:rsid w:val="00E53ABA"/>
    <w:rsid w:val="00E5619E"/>
    <w:rsid w:val="00E5736A"/>
    <w:rsid w:val="00E66256"/>
    <w:rsid w:val="00E675E8"/>
    <w:rsid w:val="00E71DD9"/>
    <w:rsid w:val="00E73D89"/>
    <w:rsid w:val="00E7460C"/>
    <w:rsid w:val="00E74962"/>
    <w:rsid w:val="00E74A8A"/>
    <w:rsid w:val="00E74C75"/>
    <w:rsid w:val="00E7534F"/>
    <w:rsid w:val="00E814F5"/>
    <w:rsid w:val="00E81EB6"/>
    <w:rsid w:val="00E82D7B"/>
    <w:rsid w:val="00E8394F"/>
    <w:rsid w:val="00E85206"/>
    <w:rsid w:val="00E854EB"/>
    <w:rsid w:val="00E861ED"/>
    <w:rsid w:val="00E877E2"/>
    <w:rsid w:val="00E90864"/>
    <w:rsid w:val="00E90B6A"/>
    <w:rsid w:val="00E90E9E"/>
    <w:rsid w:val="00E950EF"/>
    <w:rsid w:val="00E9541E"/>
    <w:rsid w:val="00E956F7"/>
    <w:rsid w:val="00E9600F"/>
    <w:rsid w:val="00EA0AF9"/>
    <w:rsid w:val="00EA1813"/>
    <w:rsid w:val="00EA2CF2"/>
    <w:rsid w:val="00EA41A0"/>
    <w:rsid w:val="00EA4527"/>
    <w:rsid w:val="00EA53FD"/>
    <w:rsid w:val="00EA55CC"/>
    <w:rsid w:val="00EB05BB"/>
    <w:rsid w:val="00EB0C2F"/>
    <w:rsid w:val="00EB13AF"/>
    <w:rsid w:val="00EB1F7C"/>
    <w:rsid w:val="00EB3A59"/>
    <w:rsid w:val="00EB5B0B"/>
    <w:rsid w:val="00EB6CC1"/>
    <w:rsid w:val="00EB7E8B"/>
    <w:rsid w:val="00EC13E8"/>
    <w:rsid w:val="00EC1829"/>
    <w:rsid w:val="00EC34FB"/>
    <w:rsid w:val="00EC3ABB"/>
    <w:rsid w:val="00EC6685"/>
    <w:rsid w:val="00ED0EAE"/>
    <w:rsid w:val="00ED335E"/>
    <w:rsid w:val="00ED3A27"/>
    <w:rsid w:val="00ED576A"/>
    <w:rsid w:val="00ED67A3"/>
    <w:rsid w:val="00ED7570"/>
    <w:rsid w:val="00EE07B2"/>
    <w:rsid w:val="00EE0816"/>
    <w:rsid w:val="00EE1B31"/>
    <w:rsid w:val="00EE3CC1"/>
    <w:rsid w:val="00EE3E61"/>
    <w:rsid w:val="00EE4F18"/>
    <w:rsid w:val="00EE5605"/>
    <w:rsid w:val="00EE6403"/>
    <w:rsid w:val="00EE683F"/>
    <w:rsid w:val="00EE7AEE"/>
    <w:rsid w:val="00EE7C74"/>
    <w:rsid w:val="00EF14BD"/>
    <w:rsid w:val="00EF1820"/>
    <w:rsid w:val="00EF4FBF"/>
    <w:rsid w:val="00EF79FF"/>
    <w:rsid w:val="00F00B4C"/>
    <w:rsid w:val="00F01BF8"/>
    <w:rsid w:val="00F021D1"/>
    <w:rsid w:val="00F02882"/>
    <w:rsid w:val="00F04638"/>
    <w:rsid w:val="00F048A5"/>
    <w:rsid w:val="00F05C11"/>
    <w:rsid w:val="00F063D8"/>
    <w:rsid w:val="00F064BF"/>
    <w:rsid w:val="00F07590"/>
    <w:rsid w:val="00F0778E"/>
    <w:rsid w:val="00F07BA7"/>
    <w:rsid w:val="00F11015"/>
    <w:rsid w:val="00F1127E"/>
    <w:rsid w:val="00F13D33"/>
    <w:rsid w:val="00F13EA4"/>
    <w:rsid w:val="00F142B2"/>
    <w:rsid w:val="00F15720"/>
    <w:rsid w:val="00F174E4"/>
    <w:rsid w:val="00F26684"/>
    <w:rsid w:val="00F30A04"/>
    <w:rsid w:val="00F30B8A"/>
    <w:rsid w:val="00F31A06"/>
    <w:rsid w:val="00F326B9"/>
    <w:rsid w:val="00F329AF"/>
    <w:rsid w:val="00F3324A"/>
    <w:rsid w:val="00F34A65"/>
    <w:rsid w:val="00F35499"/>
    <w:rsid w:val="00F3641D"/>
    <w:rsid w:val="00F4031B"/>
    <w:rsid w:val="00F4147B"/>
    <w:rsid w:val="00F41D8B"/>
    <w:rsid w:val="00F42DEC"/>
    <w:rsid w:val="00F43FAD"/>
    <w:rsid w:val="00F44892"/>
    <w:rsid w:val="00F464FE"/>
    <w:rsid w:val="00F4774E"/>
    <w:rsid w:val="00F501CF"/>
    <w:rsid w:val="00F5118C"/>
    <w:rsid w:val="00F5129F"/>
    <w:rsid w:val="00F51E09"/>
    <w:rsid w:val="00F52802"/>
    <w:rsid w:val="00F52F52"/>
    <w:rsid w:val="00F54E80"/>
    <w:rsid w:val="00F55CD8"/>
    <w:rsid w:val="00F573D4"/>
    <w:rsid w:val="00F60268"/>
    <w:rsid w:val="00F614CA"/>
    <w:rsid w:val="00F65BA4"/>
    <w:rsid w:val="00F65E89"/>
    <w:rsid w:val="00F65EC7"/>
    <w:rsid w:val="00F666F3"/>
    <w:rsid w:val="00F66B7C"/>
    <w:rsid w:val="00F66C59"/>
    <w:rsid w:val="00F6765D"/>
    <w:rsid w:val="00F709BE"/>
    <w:rsid w:val="00F73202"/>
    <w:rsid w:val="00F756F0"/>
    <w:rsid w:val="00F75945"/>
    <w:rsid w:val="00F75CC0"/>
    <w:rsid w:val="00F76D3E"/>
    <w:rsid w:val="00F77570"/>
    <w:rsid w:val="00F80D7A"/>
    <w:rsid w:val="00F80E7E"/>
    <w:rsid w:val="00F8102E"/>
    <w:rsid w:val="00F814AC"/>
    <w:rsid w:val="00F826CF"/>
    <w:rsid w:val="00F82972"/>
    <w:rsid w:val="00F82A47"/>
    <w:rsid w:val="00F82B61"/>
    <w:rsid w:val="00F834DD"/>
    <w:rsid w:val="00F8352B"/>
    <w:rsid w:val="00F83FD1"/>
    <w:rsid w:val="00F83FFD"/>
    <w:rsid w:val="00F85EF2"/>
    <w:rsid w:val="00F91639"/>
    <w:rsid w:val="00F91C12"/>
    <w:rsid w:val="00F92066"/>
    <w:rsid w:val="00F9289F"/>
    <w:rsid w:val="00F93501"/>
    <w:rsid w:val="00F93C59"/>
    <w:rsid w:val="00F94569"/>
    <w:rsid w:val="00F9505E"/>
    <w:rsid w:val="00FA0E50"/>
    <w:rsid w:val="00FA17E7"/>
    <w:rsid w:val="00FA62FB"/>
    <w:rsid w:val="00FA6E91"/>
    <w:rsid w:val="00FB2CA6"/>
    <w:rsid w:val="00FB48F7"/>
    <w:rsid w:val="00FB506D"/>
    <w:rsid w:val="00FB65DD"/>
    <w:rsid w:val="00FB6F19"/>
    <w:rsid w:val="00FB7D89"/>
    <w:rsid w:val="00FB7FE5"/>
    <w:rsid w:val="00FC1301"/>
    <w:rsid w:val="00FC4B17"/>
    <w:rsid w:val="00FC4CFD"/>
    <w:rsid w:val="00FC5854"/>
    <w:rsid w:val="00FC5963"/>
    <w:rsid w:val="00FC5AE2"/>
    <w:rsid w:val="00FC7CBF"/>
    <w:rsid w:val="00FD018D"/>
    <w:rsid w:val="00FD0D0D"/>
    <w:rsid w:val="00FD1D93"/>
    <w:rsid w:val="00FD30FB"/>
    <w:rsid w:val="00FD5E1C"/>
    <w:rsid w:val="00FD61ED"/>
    <w:rsid w:val="00FD6203"/>
    <w:rsid w:val="00FD67EE"/>
    <w:rsid w:val="00FD6DFD"/>
    <w:rsid w:val="00FD773B"/>
    <w:rsid w:val="00FD7AFF"/>
    <w:rsid w:val="00FD7D72"/>
    <w:rsid w:val="00FE038B"/>
    <w:rsid w:val="00FE090B"/>
    <w:rsid w:val="00FE0CB7"/>
    <w:rsid w:val="00FE0FF9"/>
    <w:rsid w:val="00FE1875"/>
    <w:rsid w:val="00FE198D"/>
    <w:rsid w:val="00FE33AE"/>
    <w:rsid w:val="00FE3E9C"/>
    <w:rsid w:val="00FE40CF"/>
    <w:rsid w:val="00FE51E3"/>
    <w:rsid w:val="00FE54AB"/>
    <w:rsid w:val="00FF0F56"/>
    <w:rsid w:val="00FF241C"/>
    <w:rsid w:val="00FF2467"/>
    <w:rsid w:val="00FF3621"/>
    <w:rsid w:val="00FF3F3B"/>
    <w:rsid w:val="00FF40EB"/>
    <w:rsid w:val="00FF45AE"/>
    <w:rsid w:val="00FF4DE8"/>
    <w:rsid w:val="00FF58FB"/>
    <w:rsid w:val="00FF685F"/>
    <w:rsid w:val="00FF77C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F8F"/>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69FC"/>
    <w:rPr>
      <w:color w:val="0563C1" w:themeColor="hyperlink"/>
      <w:u w:val="single"/>
    </w:rPr>
  </w:style>
  <w:style w:type="character" w:customStyle="1" w:styleId="UnresolvedMention1">
    <w:name w:val="Unresolved Mention1"/>
    <w:basedOn w:val="DefaultParagraphFont"/>
    <w:uiPriority w:val="99"/>
    <w:semiHidden/>
    <w:unhideWhenUsed/>
    <w:rsid w:val="008269FC"/>
    <w:rPr>
      <w:color w:val="605E5C"/>
      <w:shd w:val="clear" w:color="auto" w:fill="E1DFDD"/>
    </w:rPr>
  </w:style>
  <w:style w:type="character" w:customStyle="1" w:styleId="A2">
    <w:name w:val="A2"/>
    <w:uiPriority w:val="99"/>
    <w:rsid w:val="001E73C7"/>
    <w:rPr>
      <w:rFonts w:cs="Minion Pro"/>
      <w:color w:val="000000"/>
      <w:sz w:val="22"/>
      <w:szCs w:val="22"/>
    </w:rPr>
  </w:style>
  <w:style w:type="paragraph" w:styleId="Revision">
    <w:name w:val="Revision"/>
    <w:hidden/>
    <w:uiPriority w:val="99"/>
    <w:semiHidden/>
    <w:rsid w:val="008319B8"/>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016F99"/>
    <w:rPr>
      <w:color w:val="954F72" w:themeColor="followedHyperlink"/>
      <w:u w:val="single"/>
    </w:rPr>
  </w:style>
  <w:style w:type="table" w:customStyle="1" w:styleId="TableGrid1">
    <w:name w:val="Table Grid1"/>
    <w:basedOn w:val="TableNormal"/>
    <w:next w:val="TableGrid"/>
    <w:uiPriority w:val="39"/>
    <w:rsid w:val="002E320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C7CBF"/>
    <w:pPr>
      <w:spacing w:before="100" w:beforeAutospacing="1" w:after="100" w:afterAutospacing="1"/>
    </w:pPr>
    <w:rPr>
      <w:lang w:val="en-US" w:eastAsia="en-US"/>
    </w:rPr>
  </w:style>
  <w:style w:type="paragraph" w:styleId="NormalWeb">
    <w:name w:val="Normal (Web)"/>
    <w:basedOn w:val="Normal"/>
    <w:uiPriority w:val="99"/>
    <w:unhideWhenUsed/>
    <w:rsid w:val="00F07BA7"/>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331E9E"/>
    <w:rPr>
      <w:color w:val="605E5C"/>
      <w:shd w:val="clear" w:color="auto" w:fill="E1DFDD"/>
    </w:rPr>
  </w:style>
  <w:style w:type="paragraph" w:styleId="NoSpacing">
    <w:name w:val="No Spacing"/>
    <w:link w:val="NoSpacingChar"/>
    <w:uiPriority w:val="1"/>
    <w:qFormat/>
    <w:rsid w:val="004A39C0"/>
    <w:pPr>
      <w:spacing w:after="0" w:line="240" w:lineRule="auto"/>
    </w:pPr>
    <w:rPr>
      <w:rFonts w:asciiTheme="minorHAnsi" w:hAnsiTheme="minorHAnsi"/>
      <w:sz w:val="22"/>
      <w:lang w:val="en-GB"/>
    </w:rPr>
  </w:style>
  <w:style w:type="character" w:customStyle="1" w:styleId="NoSpacingChar">
    <w:name w:val="No Spacing Char"/>
    <w:basedOn w:val="DefaultParagraphFont"/>
    <w:link w:val="NoSpacing"/>
    <w:uiPriority w:val="1"/>
    <w:rsid w:val="004A39C0"/>
    <w:rPr>
      <w:rFonts w:asciiTheme="minorHAnsi" w:hAnsiTheme="minorHAnsi"/>
      <w:sz w:val="22"/>
      <w:lang w:val="en-GB"/>
    </w:rPr>
  </w:style>
  <w:style w:type="paragraph" w:styleId="FootnoteText">
    <w:name w:val="footnote text"/>
    <w:basedOn w:val="Normal"/>
    <w:link w:val="FootnoteTextChar"/>
    <w:uiPriority w:val="99"/>
    <w:semiHidden/>
    <w:unhideWhenUsed/>
    <w:rsid w:val="004A39C0"/>
    <w:rPr>
      <w:sz w:val="20"/>
      <w:szCs w:val="20"/>
      <w:lang w:val="en-US"/>
    </w:rPr>
  </w:style>
  <w:style w:type="character" w:customStyle="1" w:styleId="FootnoteTextChar">
    <w:name w:val="Footnote Text Char"/>
    <w:basedOn w:val="DefaultParagraphFont"/>
    <w:link w:val="FootnoteText"/>
    <w:uiPriority w:val="99"/>
    <w:semiHidden/>
    <w:rsid w:val="004A39C0"/>
    <w:rPr>
      <w:rFonts w:eastAsia="Times New Roman" w:cs="Times New Roman"/>
      <w:sz w:val="20"/>
      <w:szCs w:val="20"/>
      <w:lang w:val="en-US" w:eastAsia="ru-RU"/>
    </w:rPr>
  </w:style>
  <w:style w:type="character" w:styleId="FootnoteReference">
    <w:name w:val="footnote reference"/>
    <w:basedOn w:val="DefaultParagraphFont"/>
    <w:uiPriority w:val="99"/>
    <w:semiHidden/>
    <w:unhideWhenUsed/>
    <w:rsid w:val="004A39C0"/>
    <w:rPr>
      <w:vertAlign w:val="superscript"/>
    </w:rPr>
  </w:style>
  <w:style w:type="character" w:customStyle="1" w:styleId="fontsize2">
    <w:name w:val="fontsize2"/>
    <w:basedOn w:val="DefaultParagraphFont"/>
    <w:rsid w:val="00231B67"/>
  </w:style>
  <w:style w:type="paragraph" w:customStyle="1" w:styleId="labojumupamats">
    <w:name w:val="labojumu_pamats"/>
    <w:basedOn w:val="Normal"/>
    <w:rsid w:val="00231B67"/>
    <w:pPr>
      <w:spacing w:before="100" w:beforeAutospacing="1" w:after="100" w:afterAutospacing="1"/>
    </w:pPr>
    <w:rPr>
      <w:lang w:eastAsia="lv-LV"/>
    </w:rPr>
  </w:style>
  <w:style w:type="character" w:customStyle="1" w:styleId="cf01">
    <w:name w:val="cf01"/>
    <w:basedOn w:val="DefaultParagraphFont"/>
    <w:rsid w:val="003D1E45"/>
    <w:rPr>
      <w:rFonts w:ascii="Segoe UI" w:hAnsi="Segoe UI" w:cs="Segoe UI" w:hint="default"/>
      <w:sz w:val="18"/>
      <w:szCs w:val="18"/>
    </w:rPr>
  </w:style>
  <w:style w:type="paragraph" w:customStyle="1" w:styleId="Default">
    <w:name w:val="Default"/>
    <w:rsid w:val="00072127"/>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4235">
      <w:bodyDiv w:val="1"/>
      <w:marLeft w:val="0"/>
      <w:marRight w:val="0"/>
      <w:marTop w:val="0"/>
      <w:marBottom w:val="0"/>
      <w:divBdr>
        <w:top w:val="none" w:sz="0" w:space="0" w:color="auto"/>
        <w:left w:val="none" w:sz="0" w:space="0" w:color="auto"/>
        <w:bottom w:val="none" w:sz="0" w:space="0" w:color="auto"/>
        <w:right w:val="none" w:sz="0" w:space="0" w:color="auto"/>
      </w:divBdr>
    </w:div>
    <w:div w:id="52969839">
      <w:bodyDiv w:val="1"/>
      <w:marLeft w:val="0"/>
      <w:marRight w:val="0"/>
      <w:marTop w:val="0"/>
      <w:marBottom w:val="0"/>
      <w:divBdr>
        <w:top w:val="none" w:sz="0" w:space="0" w:color="auto"/>
        <w:left w:val="none" w:sz="0" w:space="0" w:color="auto"/>
        <w:bottom w:val="none" w:sz="0" w:space="0" w:color="auto"/>
        <w:right w:val="none" w:sz="0" w:space="0" w:color="auto"/>
      </w:divBdr>
      <w:divsChild>
        <w:div w:id="1860316831">
          <w:marLeft w:val="0"/>
          <w:marRight w:val="0"/>
          <w:marTop w:val="0"/>
          <w:marBottom w:val="0"/>
          <w:divBdr>
            <w:top w:val="none" w:sz="0" w:space="0" w:color="auto"/>
            <w:left w:val="none" w:sz="0" w:space="0" w:color="auto"/>
            <w:bottom w:val="none" w:sz="0" w:space="0" w:color="auto"/>
            <w:right w:val="none" w:sz="0" w:space="0" w:color="auto"/>
          </w:divBdr>
        </w:div>
        <w:div w:id="595210360">
          <w:marLeft w:val="0"/>
          <w:marRight w:val="0"/>
          <w:marTop w:val="0"/>
          <w:marBottom w:val="0"/>
          <w:divBdr>
            <w:top w:val="none" w:sz="0" w:space="0" w:color="auto"/>
            <w:left w:val="none" w:sz="0" w:space="0" w:color="auto"/>
            <w:bottom w:val="none" w:sz="0" w:space="0" w:color="auto"/>
            <w:right w:val="none" w:sz="0" w:space="0" w:color="auto"/>
          </w:divBdr>
        </w:div>
      </w:divsChild>
    </w:div>
    <w:div w:id="352927208">
      <w:bodyDiv w:val="1"/>
      <w:marLeft w:val="0"/>
      <w:marRight w:val="0"/>
      <w:marTop w:val="0"/>
      <w:marBottom w:val="0"/>
      <w:divBdr>
        <w:top w:val="none" w:sz="0" w:space="0" w:color="auto"/>
        <w:left w:val="none" w:sz="0" w:space="0" w:color="auto"/>
        <w:bottom w:val="none" w:sz="0" w:space="0" w:color="auto"/>
        <w:right w:val="none" w:sz="0" w:space="0" w:color="auto"/>
      </w:divBdr>
    </w:div>
    <w:div w:id="360789831">
      <w:bodyDiv w:val="1"/>
      <w:marLeft w:val="0"/>
      <w:marRight w:val="0"/>
      <w:marTop w:val="0"/>
      <w:marBottom w:val="0"/>
      <w:divBdr>
        <w:top w:val="none" w:sz="0" w:space="0" w:color="auto"/>
        <w:left w:val="none" w:sz="0" w:space="0" w:color="auto"/>
        <w:bottom w:val="none" w:sz="0" w:space="0" w:color="auto"/>
        <w:right w:val="none" w:sz="0" w:space="0" w:color="auto"/>
      </w:divBdr>
    </w:div>
    <w:div w:id="380785702">
      <w:bodyDiv w:val="1"/>
      <w:marLeft w:val="0"/>
      <w:marRight w:val="0"/>
      <w:marTop w:val="0"/>
      <w:marBottom w:val="0"/>
      <w:divBdr>
        <w:top w:val="none" w:sz="0" w:space="0" w:color="auto"/>
        <w:left w:val="none" w:sz="0" w:space="0" w:color="auto"/>
        <w:bottom w:val="none" w:sz="0" w:space="0" w:color="auto"/>
        <w:right w:val="none" w:sz="0" w:space="0" w:color="auto"/>
      </w:divBdr>
    </w:div>
    <w:div w:id="522288841">
      <w:bodyDiv w:val="1"/>
      <w:marLeft w:val="0"/>
      <w:marRight w:val="0"/>
      <w:marTop w:val="0"/>
      <w:marBottom w:val="0"/>
      <w:divBdr>
        <w:top w:val="none" w:sz="0" w:space="0" w:color="auto"/>
        <w:left w:val="none" w:sz="0" w:space="0" w:color="auto"/>
        <w:bottom w:val="none" w:sz="0" w:space="0" w:color="auto"/>
        <w:right w:val="none" w:sz="0" w:space="0" w:color="auto"/>
      </w:divBdr>
    </w:div>
    <w:div w:id="765419221">
      <w:bodyDiv w:val="1"/>
      <w:marLeft w:val="0"/>
      <w:marRight w:val="0"/>
      <w:marTop w:val="0"/>
      <w:marBottom w:val="0"/>
      <w:divBdr>
        <w:top w:val="none" w:sz="0" w:space="0" w:color="auto"/>
        <w:left w:val="none" w:sz="0" w:space="0" w:color="auto"/>
        <w:bottom w:val="none" w:sz="0" w:space="0" w:color="auto"/>
        <w:right w:val="none" w:sz="0" w:space="0" w:color="auto"/>
      </w:divBdr>
    </w:div>
    <w:div w:id="797140721">
      <w:bodyDiv w:val="1"/>
      <w:marLeft w:val="0"/>
      <w:marRight w:val="0"/>
      <w:marTop w:val="0"/>
      <w:marBottom w:val="0"/>
      <w:divBdr>
        <w:top w:val="none" w:sz="0" w:space="0" w:color="auto"/>
        <w:left w:val="none" w:sz="0" w:space="0" w:color="auto"/>
        <w:bottom w:val="none" w:sz="0" w:space="0" w:color="auto"/>
        <w:right w:val="none" w:sz="0" w:space="0" w:color="auto"/>
      </w:divBdr>
    </w:div>
    <w:div w:id="824319013">
      <w:bodyDiv w:val="1"/>
      <w:marLeft w:val="0"/>
      <w:marRight w:val="0"/>
      <w:marTop w:val="0"/>
      <w:marBottom w:val="0"/>
      <w:divBdr>
        <w:top w:val="none" w:sz="0" w:space="0" w:color="auto"/>
        <w:left w:val="none" w:sz="0" w:space="0" w:color="auto"/>
        <w:bottom w:val="none" w:sz="0" w:space="0" w:color="auto"/>
        <w:right w:val="none" w:sz="0" w:space="0" w:color="auto"/>
      </w:divBdr>
    </w:div>
    <w:div w:id="850293174">
      <w:bodyDiv w:val="1"/>
      <w:marLeft w:val="0"/>
      <w:marRight w:val="0"/>
      <w:marTop w:val="0"/>
      <w:marBottom w:val="0"/>
      <w:divBdr>
        <w:top w:val="none" w:sz="0" w:space="0" w:color="auto"/>
        <w:left w:val="none" w:sz="0" w:space="0" w:color="auto"/>
        <w:bottom w:val="none" w:sz="0" w:space="0" w:color="auto"/>
        <w:right w:val="none" w:sz="0" w:space="0" w:color="auto"/>
      </w:divBdr>
    </w:div>
    <w:div w:id="857086003">
      <w:bodyDiv w:val="1"/>
      <w:marLeft w:val="0"/>
      <w:marRight w:val="0"/>
      <w:marTop w:val="0"/>
      <w:marBottom w:val="0"/>
      <w:divBdr>
        <w:top w:val="none" w:sz="0" w:space="0" w:color="auto"/>
        <w:left w:val="none" w:sz="0" w:space="0" w:color="auto"/>
        <w:bottom w:val="none" w:sz="0" w:space="0" w:color="auto"/>
        <w:right w:val="none" w:sz="0" w:space="0" w:color="auto"/>
      </w:divBdr>
    </w:div>
    <w:div w:id="884561924">
      <w:bodyDiv w:val="1"/>
      <w:marLeft w:val="0"/>
      <w:marRight w:val="0"/>
      <w:marTop w:val="0"/>
      <w:marBottom w:val="0"/>
      <w:divBdr>
        <w:top w:val="none" w:sz="0" w:space="0" w:color="auto"/>
        <w:left w:val="none" w:sz="0" w:space="0" w:color="auto"/>
        <w:bottom w:val="none" w:sz="0" w:space="0" w:color="auto"/>
        <w:right w:val="none" w:sz="0" w:space="0" w:color="auto"/>
      </w:divBdr>
    </w:div>
    <w:div w:id="888152475">
      <w:bodyDiv w:val="1"/>
      <w:marLeft w:val="0"/>
      <w:marRight w:val="0"/>
      <w:marTop w:val="0"/>
      <w:marBottom w:val="0"/>
      <w:divBdr>
        <w:top w:val="none" w:sz="0" w:space="0" w:color="auto"/>
        <w:left w:val="none" w:sz="0" w:space="0" w:color="auto"/>
        <w:bottom w:val="none" w:sz="0" w:space="0" w:color="auto"/>
        <w:right w:val="none" w:sz="0" w:space="0" w:color="auto"/>
      </w:divBdr>
    </w:div>
    <w:div w:id="912084916">
      <w:bodyDiv w:val="1"/>
      <w:marLeft w:val="0"/>
      <w:marRight w:val="0"/>
      <w:marTop w:val="0"/>
      <w:marBottom w:val="0"/>
      <w:divBdr>
        <w:top w:val="none" w:sz="0" w:space="0" w:color="auto"/>
        <w:left w:val="none" w:sz="0" w:space="0" w:color="auto"/>
        <w:bottom w:val="none" w:sz="0" w:space="0" w:color="auto"/>
        <w:right w:val="none" w:sz="0" w:space="0" w:color="auto"/>
      </w:divBdr>
    </w:div>
    <w:div w:id="941257695">
      <w:bodyDiv w:val="1"/>
      <w:marLeft w:val="0"/>
      <w:marRight w:val="0"/>
      <w:marTop w:val="0"/>
      <w:marBottom w:val="0"/>
      <w:divBdr>
        <w:top w:val="none" w:sz="0" w:space="0" w:color="auto"/>
        <w:left w:val="none" w:sz="0" w:space="0" w:color="auto"/>
        <w:bottom w:val="none" w:sz="0" w:space="0" w:color="auto"/>
        <w:right w:val="none" w:sz="0" w:space="0" w:color="auto"/>
      </w:divBdr>
    </w:div>
    <w:div w:id="1032655782">
      <w:bodyDiv w:val="1"/>
      <w:marLeft w:val="0"/>
      <w:marRight w:val="0"/>
      <w:marTop w:val="0"/>
      <w:marBottom w:val="0"/>
      <w:divBdr>
        <w:top w:val="none" w:sz="0" w:space="0" w:color="auto"/>
        <w:left w:val="none" w:sz="0" w:space="0" w:color="auto"/>
        <w:bottom w:val="none" w:sz="0" w:space="0" w:color="auto"/>
        <w:right w:val="none" w:sz="0" w:space="0" w:color="auto"/>
      </w:divBdr>
    </w:div>
    <w:div w:id="1067193280">
      <w:bodyDiv w:val="1"/>
      <w:marLeft w:val="0"/>
      <w:marRight w:val="0"/>
      <w:marTop w:val="0"/>
      <w:marBottom w:val="0"/>
      <w:divBdr>
        <w:top w:val="none" w:sz="0" w:space="0" w:color="auto"/>
        <w:left w:val="none" w:sz="0" w:space="0" w:color="auto"/>
        <w:bottom w:val="none" w:sz="0" w:space="0" w:color="auto"/>
        <w:right w:val="none" w:sz="0" w:space="0" w:color="auto"/>
      </w:divBdr>
    </w:div>
    <w:div w:id="1079715640">
      <w:bodyDiv w:val="1"/>
      <w:marLeft w:val="0"/>
      <w:marRight w:val="0"/>
      <w:marTop w:val="0"/>
      <w:marBottom w:val="0"/>
      <w:divBdr>
        <w:top w:val="none" w:sz="0" w:space="0" w:color="auto"/>
        <w:left w:val="none" w:sz="0" w:space="0" w:color="auto"/>
        <w:bottom w:val="none" w:sz="0" w:space="0" w:color="auto"/>
        <w:right w:val="none" w:sz="0" w:space="0" w:color="auto"/>
      </w:divBdr>
      <w:divsChild>
        <w:div w:id="779758198">
          <w:marLeft w:val="0"/>
          <w:marRight w:val="0"/>
          <w:marTop w:val="0"/>
          <w:marBottom w:val="0"/>
          <w:divBdr>
            <w:top w:val="none" w:sz="0" w:space="0" w:color="auto"/>
            <w:left w:val="none" w:sz="0" w:space="0" w:color="auto"/>
            <w:bottom w:val="none" w:sz="0" w:space="0" w:color="auto"/>
            <w:right w:val="none" w:sz="0" w:space="0" w:color="auto"/>
          </w:divBdr>
        </w:div>
      </w:divsChild>
    </w:div>
    <w:div w:id="1101753664">
      <w:bodyDiv w:val="1"/>
      <w:marLeft w:val="0"/>
      <w:marRight w:val="0"/>
      <w:marTop w:val="0"/>
      <w:marBottom w:val="0"/>
      <w:divBdr>
        <w:top w:val="none" w:sz="0" w:space="0" w:color="auto"/>
        <w:left w:val="none" w:sz="0" w:space="0" w:color="auto"/>
        <w:bottom w:val="none" w:sz="0" w:space="0" w:color="auto"/>
        <w:right w:val="none" w:sz="0" w:space="0" w:color="auto"/>
      </w:divBdr>
    </w:div>
    <w:div w:id="1175269281">
      <w:bodyDiv w:val="1"/>
      <w:marLeft w:val="0"/>
      <w:marRight w:val="0"/>
      <w:marTop w:val="0"/>
      <w:marBottom w:val="0"/>
      <w:divBdr>
        <w:top w:val="none" w:sz="0" w:space="0" w:color="auto"/>
        <w:left w:val="none" w:sz="0" w:space="0" w:color="auto"/>
        <w:bottom w:val="none" w:sz="0" w:space="0" w:color="auto"/>
        <w:right w:val="none" w:sz="0" w:space="0" w:color="auto"/>
      </w:divBdr>
    </w:div>
    <w:div w:id="1189022450">
      <w:bodyDiv w:val="1"/>
      <w:marLeft w:val="0"/>
      <w:marRight w:val="0"/>
      <w:marTop w:val="0"/>
      <w:marBottom w:val="0"/>
      <w:divBdr>
        <w:top w:val="none" w:sz="0" w:space="0" w:color="auto"/>
        <w:left w:val="none" w:sz="0" w:space="0" w:color="auto"/>
        <w:bottom w:val="none" w:sz="0" w:space="0" w:color="auto"/>
        <w:right w:val="none" w:sz="0" w:space="0" w:color="auto"/>
      </w:divBdr>
    </w:div>
    <w:div w:id="1260218615">
      <w:bodyDiv w:val="1"/>
      <w:marLeft w:val="0"/>
      <w:marRight w:val="0"/>
      <w:marTop w:val="0"/>
      <w:marBottom w:val="0"/>
      <w:divBdr>
        <w:top w:val="none" w:sz="0" w:space="0" w:color="auto"/>
        <w:left w:val="none" w:sz="0" w:space="0" w:color="auto"/>
        <w:bottom w:val="none" w:sz="0" w:space="0" w:color="auto"/>
        <w:right w:val="none" w:sz="0" w:space="0" w:color="auto"/>
      </w:divBdr>
    </w:div>
    <w:div w:id="1280720213">
      <w:bodyDiv w:val="1"/>
      <w:marLeft w:val="0"/>
      <w:marRight w:val="0"/>
      <w:marTop w:val="0"/>
      <w:marBottom w:val="0"/>
      <w:divBdr>
        <w:top w:val="none" w:sz="0" w:space="0" w:color="auto"/>
        <w:left w:val="none" w:sz="0" w:space="0" w:color="auto"/>
        <w:bottom w:val="none" w:sz="0" w:space="0" w:color="auto"/>
        <w:right w:val="none" w:sz="0" w:space="0" w:color="auto"/>
      </w:divBdr>
    </w:div>
    <w:div w:id="1303196503">
      <w:bodyDiv w:val="1"/>
      <w:marLeft w:val="0"/>
      <w:marRight w:val="0"/>
      <w:marTop w:val="0"/>
      <w:marBottom w:val="0"/>
      <w:divBdr>
        <w:top w:val="none" w:sz="0" w:space="0" w:color="auto"/>
        <w:left w:val="none" w:sz="0" w:space="0" w:color="auto"/>
        <w:bottom w:val="none" w:sz="0" w:space="0" w:color="auto"/>
        <w:right w:val="none" w:sz="0" w:space="0" w:color="auto"/>
      </w:divBdr>
    </w:div>
    <w:div w:id="1336034451">
      <w:bodyDiv w:val="1"/>
      <w:marLeft w:val="0"/>
      <w:marRight w:val="0"/>
      <w:marTop w:val="0"/>
      <w:marBottom w:val="0"/>
      <w:divBdr>
        <w:top w:val="none" w:sz="0" w:space="0" w:color="auto"/>
        <w:left w:val="none" w:sz="0" w:space="0" w:color="auto"/>
        <w:bottom w:val="none" w:sz="0" w:space="0" w:color="auto"/>
        <w:right w:val="none" w:sz="0" w:space="0" w:color="auto"/>
      </w:divBdr>
    </w:div>
    <w:div w:id="1364206356">
      <w:bodyDiv w:val="1"/>
      <w:marLeft w:val="0"/>
      <w:marRight w:val="0"/>
      <w:marTop w:val="0"/>
      <w:marBottom w:val="0"/>
      <w:divBdr>
        <w:top w:val="none" w:sz="0" w:space="0" w:color="auto"/>
        <w:left w:val="none" w:sz="0" w:space="0" w:color="auto"/>
        <w:bottom w:val="none" w:sz="0" w:space="0" w:color="auto"/>
        <w:right w:val="none" w:sz="0" w:space="0" w:color="auto"/>
      </w:divBdr>
    </w:div>
    <w:div w:id="1633630213">
      <w:bodyDiv w:val="1"/>
      <w:marLeft w:val="0"/>
      <w:marRight w:val="0"/>
      <w:marTop w:val="0"/>
      <w:marBottom w:val="0"/>
      <w:divBdr>
        <w:top w:val="none" w:sz="0" w:space="0" w:color="auto"/>
        <w:left w:val="none" w:sz="0" w:space="0" w:color="auto"/>
        <w:bottom w:val="none" w:sz="0" w:space="0" w:color="auto"/>
        <w:right w:val="none" w:sz="0" w:space="0" w:color="auto"/>
      </w:divBdr>
    </w:div>
    <w:div w:id="1952205937">
      <w:bodyDiv w:val="1"/>
      <w:marLeft w:val="0"/>
      <w:marRight w:val="0"/>
      <w:marTop w:val="0"/>
      <w:marBottom w:val="0"/>
      <w:divBdr>
        <w:top w:val="none" w:sz="0" w:space="0" w:color="auto"/>
        <w:left w:val="none" w:sz="0" w:space="0" w:color="auto"/>
        <w:bottom w:val="none" w:sz="0" w:space="0" w:color="auto"/>
        <w:right w:val="none" w:sz="0" w:space="0" w:color="auto"/>
      </w:divBdr>
    </w:div>
    <w:div w:id="197185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cf6d9ff-475a-4efb-9811-9dcf7dd0316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geo/tapis" TargetMode="External"/><Relationship Id="rId5" Type="http://schemas.openxmlformats.org/officeDocument/2006/relationships/webSettings" Target="webSettings.xml"/><Relationship Id="rId10" Type="http://schemas.openxmlformats.org/officeDocument/2006/relationships/hyperlink" Target="https://manas.tiesas.lv/eTiesasMvc/nolemumi/pdf/352249.pdf" TargetMode="External"/><Relationship Id="rId4" Type="http://schemas.openxmlformats.org/officeDocument/2006/relationships/settings" Target="settings.xml"/><Relationship Id="rId9" Type="http://schemas.openxmlformats.org/officeDocument/2006/relationships/hyperlink" Target="https://manas.tiesas.lv/eTiesasMvc/nolemumi/pdf/35224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A6823-A891-4678-B5C1-12CD9484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7807</Words>
  <Characters>4450</Characters>
  <Application>Microsoft Office Word</Application>
  <DocSecurity>0</DocSecurity>
  <Lines>37</Lines>
  <Paragraphs>24</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2026-05-14T12:59:00Z</dcterms:created>
  <dcterms:modified xsi:type="dcterms:W3CDTF">2026-05-14T13:00:00Z</dcterms:modified>
</cp:coreProperties>
</file>