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22885" w14:textId="6FA6F1BE" w:rsidR="00BF61D3" w:rsidRPr="009B76A5" w:rsidRDefault="009B76A5" w:rsidP="009B76A5">
      <w:pPr>
        <w:spacing w:line="276" w:lineRule="auto"/>
        <w:jc w:val="both"/>
        <w:rPr>
          <w:rFonts w:asciiTheme="majorBidi" w:hAnsiTheme="majorBidi" w:cstheme="majorBidi"/>
          <w:b/>
          <w:bCs/>
          <w:kern w:val="2"/>
          <w:szCs w:val="24"/>
        </w:rPr>
      </w:pPr>
      <w:r w:rsidRPr="009B76A5">
        <w:rPr>
          <w:rFonts w:asciiTheme="majorBidi" w:hAnsiTheme="majorBidi" w:cstheme="majorBidi"/>
          <w:b/>
          <w:bCs/>
          <w:kern w:val="2"/>
          <w:szCs w:val="24"/>
        </w:rPr>
        <w:t>Prasības par akcionāru sapulces lēmuma atzīšanu par spēkā neesošu termiņa</w:t>
      </w:r>
      <w:r w:rsidRPr="009B76A5">
        <w:rPr>
          <w:rFonts w:asciiTheme="majorBidi" w:hAnsiTheme="majorBidi" w:cstheme="majorBidi"/>
          <w:b/>
          <w:bCs/>
          <w:kern w:val="2"/>
          <w:szCs w:val="24"/>
        </w:rPr>
        <w:t xml:space="preserve"> aprēķināšana</w:t>
      </w:r>
    </w:p>
    <w:p w14:paraId="599FFA00" w14:textId="0D159CF0" w:rsidR="009B76A5" w:rsidRPr="009B76A5" w:rsidRDefault="009B76A5" w:rsidP="009B76A5">
      <w:pPr>
        <w:spacing w:line="276" w:lineRule="auto"/>
        <w:rPr>
          <w:rFonts w:asciiTheme="majorBidi" w:hAnsiTheme="majorBidi" w:cstheme="majorBidi"/>
          <w:kern w:val="2"/>
          <w:szCs w:val="24"/>
        </w:rPr>
      </w:pPr>
      <w:r w:rsidRPr="009B76A5">
        <w:rPr>
          <w:rFonts w:asciiTheme="majorBidi" w:hAnsiTheme="majorBidi" w:cstheme="majorBidi"/>
          <w:kern w:val="2"/>
          <w:szCs w:val="24"/>
        </w:rPr>
        <w:t xml:space="preserve">Ņemot vērā Civillikuma noteikumus par laiku tiesiskā darījumā, mēnešos aprēķināma termiņa tecējumu izraisījušā notikuma, tostarp akcionāru sapulces norises, diena nav ieskaitāma termiņā, tomēr tā norāda uz datumu, kuram atbilstošajā cita mēneša datumā beidzas termiņa tecējums. Tādēļ trīs mēnešu termiņa, kurā persona var celt tiesā prasību par akcionāru sapulces lēmuma atzīšanu par spēkā neesošu, tecējums sākas nākamajā kalendāra dienā pēc tās dienas, kurā persona uzzināja vai kad tai vajadzēja uzzināt par akcionāru sapulces lēmumu. Savukārt termiņa pēdējā diena, kuras ietvaros prasība ir ceļama, ir akcionāru sapulces norises dienai atbilstošais datums pēc trīs mēnešiem. </w:t>
      </w:r>
      <w:r w:rsidRPr="009B76A5">
        <w:rPr>
          <w:rFonts w:asciiTheme="majorBidi" w:hAnsiTheme="majorBidi" w:cstheme="majorBidi"/>
          <w:kern w:val="2"/>
          <w:szCs w:val="24"/>
        </w:rPr>
        <w:t>(</w:t>
      </w:r>
      <w:r w:rsidRPr="006B55AB">
        <w:rPr>
          <w:rFonts w:asciiTheme="majorBidi" w:hAnsiTheme="majorBidi" w:cstheme="majorBidi"/>
          <w:b/>
          <w:bCs/>
          <w:kern w:val="2"/>
          <w:szCs w:val="24"/>
        </w:rPr>
        <w:t>JUDIKATŪRAS MAIŅA</w:t>
      </w:r>
      <w:r w:rsidRPr="009B76A5">
        <w:rPr>
          <w:rFonts w:asciiTheme="majorBidi" w:hAnsiTheme="majorBidi" w:cstheme="majorBidi"/>
          <w:kern w:val="2"/>
          <w:szCs w:val="24"/>
        </w:rPr>
        <w:t>)</w:t>
      </w:r>
    </w:p>
    <w:p w14:paraId="59703893" w14:textId="77777777" w:rsidR="009B76A5" w:rsidRPr="009B76A5" w:rsidRDefault="009B76A5" w:rsidP="009B76A5">
      <w:pPr>
        <w:spacing w:line="276" w:lineRule="auto"/>
        <w:jc w:val="both"/>
        <w:rPr>
          <w:rFonts w:asciiTheme="majorBidi" w:hAnsiTheme="majorBidi" w:cstheme="majorBidi"/>
          <w:szCs w:val="24"/>
        </w:rPr>
      </w:pPr>
    </w:p>
    <w:p w14:paraId="72EDA8DD" w14:textId="3BB8A0AA" w:rsidR="009B76A5" w:rsidRPr="009B76A5" w:rsidRDefault="009B76A5" w:rsidP="009B76A5">
      <w:pPr>
        <w:spacing w:line="276" w:lineRule="auto"/>
        <w:jc w:val="both"/>
        <w:rPr>
          <w:rFonts w:asciiTheme="majorBidi" w:hAnsiTheme="majorBidi" w:cstheme="majorBidi"/>
          <w:b/>
          <w:bCs/>
          <w:kern w:val="2"/>
          <w:szCs w:val="24"/>
        </w:rPr>
      </w:pPr>
      <w:r w:rsidRPr="009B76A5">
        <w:rPr>
          <w:rFonts w:asciiTheme="majorBidi" w:hAnsiTheme="majorBidi" w:cstheme="majorBidi"/>
          <w:b/>
          <w:bCs/>
          <w:kern w:val="2"/>
          <w:szCs w:val="24"/>
        </w:rPr>
        <w:t xml:space="preserve">Citi </w:t>
      </w:r>
      <w:proofErr w:type="spellStart"/>
      <w:r w:rsidRPr="009B76A5">
        <w:rPr>
          <w:rFonts w:asciiTheme="majorBidi" w:hAnsiTheme="majorBidi" w:cstheme="majorBidi"/>
          <w:b/>
          <w:bCs/>
          <w:kern w:val="2"/>
          <w:szCs w:val="24"/>
        </w:rPr>
        <w:t>materiāltiesisko</w:t>
      </w:r>
      <w:proofErr w:type="spellEnd"/>
      <w:r w:rsidRPr="009B76A5">
        <w:rPr>
          <w:rFonts w:asciiTheme="majorBidi" w:hAnsiTheme="majorBidi" w:cstheme="majorBidi"/>
          <w:b/>
          <w:bCs/>
          <w:kern w:val="2"/>
          <w:szCs w:val="24"/>
        </w:rPr>
        <w:t xml:space="preserve"> termiņu aprēķināšanas modeļi</w:t>
      </w:r>
      <w:r w:rsidRPr="009B76A5">
        <w:rPr>
          <w:rFonts w:asciiTheme="majorBidi" w:hAnsiTheme="majorBidi" w:cstheme="majorBidi"/>
          <w:b/>
          <w:bCs/>
          <w:kern w:val="2"/>
          <w:szCs w:val="24"/>
        </w:rPr>
        <w:t xml:space="preserve"> civiltiesībās</w:t>
      </w:r>
    </w:p>
    <w:p w14:paraId="2FE7644A" w14:textId="77777777" w:rsidR="009B76A5" w:rsidRPr="009B76A5" w:rsidRDefault="009B76A5" w:rsidP="009B76A5">
      <w:pPr>
        <w:spacing w:line="276" w:lineRule="auto"/>
        <w:rPr>
          <w:rFonts w:asciiTheme="majorBidi" w:hAnsiTheme="majorBidi" w:cstheme="majorBidi"/>
          <w:kern w:val="2"/>
          <w:szCs w:val="24"/>
        </w:rPr>
      </w:pPr>
      <w:r w:rsidRPr="009B76A5">
        <w:rPr>
          <w:rFonts w:asciiTheme="majorBidi" w:hAnsiTheme="majorBidi" w:cstheme="majorBidi"/>
          <w:kern w:val="2"/>
          <w:szCs w:val="24"/>
        </w:rPr>
        <w:t xml:space="preserve">Civiltiesiskajās attiecībās pastāv arī tādi </w:t>
      </w:r>
      <w:proofErr w:type="spellStart"/>
      <w:r w:rsidRPr="009B76A5">
        <w:rPr>
          <w:rFonts w:asciiTheme="majorBidi" w:hAnsiTheme="majorBidi" w:cstheme="majorBidi"/>
          <w:kern w:val="2"/>
          <w:szCs w:val="24"/>
        </w:rPr>
        <w:t>materiāltiesisko</w:t>
      </w:r>
      <w:proofErr w:type="spellEnd"/>
      <w:r w:rsidRPr="009B76A5">
        <w:rPr>
          <w:rFonts w:asciiTheme="majorBidi" w:hAnsiTheme="majorBidi" w:cstheme="majorBidi"/>
          <w:kern w:val="2"/>
          <w:szCs w:val="24"/>
        </w:rPr>
        <w:t xml:space="preserve"> termiņu aprēķināšanas modeļi, kas ir atšķirīgi no vispārējā pamatprincipa, saskaņā ar kuru termiņu sāk skaitīt ar nākamo dienu pēc notikuma, kas izraisījis tā sākumu, bet termiņš beidzas notikuma dienai atbilstošās dienas beigās nākamajā laika posmā. Ja persona ar termiņa notecējumu subjektīvo tiesību nevis zaudē, bet gan iegūst, tad termiņa tecējumu izraisījušā notikuma diena tiek ierēķināta termiņā un subjektīvā tiesība tiek iegūta, termiņa pēdējai dienai iestājoties. No </w:t>
      </w:r>
      <w:proofErr w:type="spellStart"/>
      <w:r w:rsidRPr="009B76A5">
        <w:rPr>
          <w:rFonts w:asciiTheme="majorBidi" w:hAnsiTheme="majorBidi" w:cstheme="majorBidi"/>
          <w:kern w:val="2"/>
          <w:szCs w:val="24"/>
        </w:rPr>
        <w:t>materiāltiesisko</w:t>
      </w:r>
      <w:proofErr w:type="spellEnd"/>
      <w:r w:rsidRPr="009B76A5">
        <w:rPr>
          <w:rFonts w:asciiTheme="majorBidi" w:hAnsiTheme="majorBidi" w:cstheme="majorBidi"/>
          <w:kern w:val="2"/>
          <w:szCs w:val="24"/>
        </w:rPr>
        <w:t xml:space="preserve"> termiņu aprēķināšanas pamatprincipa atšķirīgam skaitījumam ir pakļauti arī līgumattiecību termiņi tajos gadījumos, kad tie skaitāmi jau no tiesisko attiecību pirmās dienas sākuma.</w:t>
      </w:r>
    </w:p>
    <w:p w14:paraId="2C3162BC" w14:textId="201A10CC" w:rsidR="004C5417" w:rsidRPr="009B76A5" w:rsidRDefault="004C5417" w:rsidP="009B76A5">
      <w:pPr>
        <w:spacing w:line="276" w:lineRule="auto"/>
        <w:jc w:val="center"/>
        <w:rPr>
          <w:rFonts w:asciiTheme="majorBidi" w:hAnsiTheme="majorBidi" w:cstheme="majorBidi"/>
          <w:szCs w:val="24"/>
        </w:rPr>
      </w:pPr>
    </w:p>
    <w:p w14:paraId="43B337FC" w14:textId="4A7974FB" w:rsidR="00396FAD" w:rsidRPr="009B76A5" w:rsidRDefault="00396FAD" w:rsidP="009B76A5">
      <w:pPr>
        <w:spacing w:line="276" w:lineRule="auto"/>
        <w:jc w:val="center"/>
        <w:rPr>
          <w:rFonts w:asciiTheme="majorBidi" w:eastAsia="Times New Roman" w:hAnsiTheme="majorBidi" w:cstheme="majorBidi"/>
          <w:b/>
          <w:szCs w:val="24"/>
          <w:lang w:eastAsia="ru-RU"/>
        </w:rPr>
      </w:pPr>
      <w:r w:rsidRPr="009B76A5">
        <w:rPr>
          <w:rFonts w:asciiTheme="majorBidi" w:eastAsia="Times New Roman" w:hAnsiTheme="majorBidi" w:cstheme="majorBidi"/>
          <w:b/>
          <w:szCs w:val="24"/>
          <w:lang w:eastAsia="ru-RU"/>
        </w:rPr>
        <w:t>Latvijas Republikas Senāt</w:t>
      </w:r>
      <w:r w:rsidR="004069A2" w:rsidRPr="009B76A5">
        <w:rPr>
          <w:rFonts w:asciiTheme="majorBidi" w:eastAsia="Times New Roman" w:hAnsiTheme="majorBidi" w:cstheme="majorBidi"/>
          <w:b/>
          <w:szCs w:val="24"/>
          <w:lang w:eastAsia="ru-RU"/>
        </w:rPr>
        <w:t>a</w:t>
      </w:r>
    </w:p>
    <w:p w14:paraId="749E50D9" w14:textId="5C5F1B46" w:rsidR="004069A2" w:rsidRPr="009B76A5" w:rsidRDefault="004069A2" w:rsidP="009B76A5">
      <w:pPr>
        <w:spacing w:line="276" w:lineRule="auto"/>
        <w:jc w:val="center"/>
        <w:rPr>
          <w:rFonts w:asciiTheme="majorBidi" w:hAnsiTheme="majorBidi" w:cstheme="majorBidi"/>
          <w:b/>
          <w:bCs/>
          <w:szCs w:val="24"/>
        </w:rPr>
      </w:pPr>
      <w:r w:rsidRPr="009B76A5">
        <w:rPr>
          <w:rFonts w:asciiTheme="majorBidi" w:hAnsiTheme="majorBidi" w:cstheme="majorBidi"/>
          <w:b/>
          <w:bCs/>
          <w:szCs w:val="24"/>
        </w:rPr>
        <w:t>Civillietu departamenta</w:t>
      </w:r>
    </w:p>
    <w:p w14:paraId="6D1B4C10" w14:textId="182C6E2D" w:rsidR="004069A2" w:rsidRPr="009B76A5" w:rsidRDefault="004069A2" w:rsidP="009B76A5">
      <w:pPr>
        <w:spacing w:line="276" w:lineRule="auto"/>
        <w:jc w:val="center"/>
        <w:rPr>
          <w:rFonts w:asciiTheme="majorBidi" w:hAnsiTheme="majorBidi" w:cstheme="majorBidi"/>
          <w:b/>
          <w:bCs/>
          <w:szCs w:val="24"/>
        </w:rPr>
      </w:pPr>
      <w:r w:rsidRPr="009B76A5">
        <w:rPr>
          <w:rFonts w:asciiTheme="majorBidi" w:hAnsiTheme="majorBidi" w:cstheme="majorBidi"/>
          <w:b/>
          <w:bCs/>
          <w:szCs w:val="24"/>
        </w:rPr>
        <w:t>2026. gada 27. maija</w:t>
      </w:r>
    </w:p>
    <w:p w14:paraId="79ACA182" w14:textId="105EB8B4" w:rsidR="00396FAD" w:rsidRPr="009B76A5" w:rsidRDefault="00C132FD" w:rsidP="009B76A5">
      <w:pPr>
        <w:spacing w:line="276" w:lineRule="auto"/>
        <w:jc w:val="center"/>
        <w:rPr>
          <w:rFonts w:asciiTheme="majorBidi" w:eastAsia="Times New Roman" w:hAnsiTheme="majorBidi" w:cstheme="majorBidi"/>
          <w:szCs w:val="24"/>
          <w:lang w:eastAsia="ru-RU"/>
        </w:rPr>
      </w:pPr>
      <w:r w:rsidRPr="009B76A5">
        <w:rPr>
          <w:rFonts w:asciiTheme="majorBidi" w:eastAsia="Times New Roman" w:hAnsiTheme="majorBidi" w:cstheme="majorBidi"/>
          <w:b/>
          <w:szCs w:val="24"/>
          <w:lang w:eastAsia="ru-RU"/>
        </w:rPr>
        <w:t>LĒMUMS</w:t>
      </w:r>
    </w:p>
    <w:p w14:paraId="1DADF91F" w14:textId="77777777" w:rsidR="004069A2" w:rsidRPr="009B76A5" w:rsidRDefault="004069A2" w:rsidP="009B76A5">
      <w:pPr>
        <w:spacing w:line="276" w:lineRule="auto"/>
        <w:jc w:val="center"/>
        <w:rPr>
          <w:rFonts w:asciiTheme="majorBidi" w:hAnsiTheme="majorBidi" w:cstheme="majorBidi"/>
          <w:b/>
          <w:bCs/>
          <w:szCs w:val="24"/>
        </w:rPr>
      </w:pPr>
      <w:r w:rsidRPr="009B76A5">
        <w:rPr>
          <w:rFonts w:asciiTheme="majorBidi" w:hAnsiTheme="majorBidi" w:cstheme="majorBidi"/>
          <w:b/>
          <w:bCs/>
          <w:szCs w:val="24"/>
        </w:rPr>
        <w:t>Lieta Nr. SKC-73/2026</w:t>
      </w:r>
    </w:p>
    <w:p w14:paraId="047C6BBD" w14:textId="614ADFEA" w:rsidR="00C50ABE" w:rsidRPr="009B76A5" w:rsidRDefault="004069A2" w:rsidP="009B76A5">
      <w:pPr>
        <w:spacing w:line="276" w:lineRule="auto"/>
        <w:jc w:val="center"/>
        <w:rPr>
          <w:rFonts w:asciiTheme="majorBidi" w:hAnsiTheme="majorBidi" w:cstheme="majorBidi"/>
          <w:szCs w:val="24"/>
        </w:rPr>
      </w:pPr>
      <w:hyperlink r:id="rId8" w:history="1">
        <w:r w:rsidRPr="009B76A5">
          <w:rPr>
            <w:rStyle w:val="Hyperlink"/>
            <w:rFonts w:asciiTheme="majorBidi" w:hAnsiTheme="majorBidi" w:cstheme="majorBidi"/>
            <w:szCs w:val="24"/>
          </w:rPr>
          <w:t>ECLI:LV:AT:2026:0527.SKC007326.9.L</w:t>
        </w:r>
      </w:hyperlink>
    </w:p>
    <w:p w14:paraId="2E241E7E" w14:textId="77777777" w:rsidR="004C5417" w:rsidRPr="009B76A5" w:rsidRDefault="004C5417" w:rsidP="009B76A5">
      <w:pPr>
        <w:pStyle w:val="NoSpacing"/>
        <w:spacing w:line="276" w:lineRule="auto"/>
        <w:rPr>
          <w:rFonts w:asciiTheme="majorBidi" w:hAnsiTheme="majorBidi" w:cstheme="majorBidi"/>
          <w:szCs w:val="24"/>
        </w:rPr>
      </w:pPr>
    </w:p>
    <w:p w14:paraId="4F0465ED" w14:textId="5190CB8E" w:rsidR="004C5417" w:rsidRPr="009B76A5" w:rsidRDefault="004C5417" w:rsidP="009B76A5">
      <w:pPr>
        <w:autoSpaceDE w:val="0"/>
        <w:autoSpaceDN w:val="0"/>
        <w:adjustRightInd w:val="0"/>
        <w:spacing w:line="276" w:lineRule="auto"/>
        <w:ind w:firstLine="568"/>
        <w:rPr>
          <w:rFonts w:asciiTheme="majorBidi" w:hAnsiTheme="majorBidi" w:cstheme="majorBidi"/>
          <w:szCs w:val="24"/>
        </w:rPr>
      </w:pPr>
      <w:r w:rsidRPr="009B76A5">
        <w:rPr>
          <w:rFonts w:asciiTheme="majorBidi" w:hAnsiTheme="majorBidi" w:cstheme="majorBidi"/>
          <w:szCs w:val="24"/>
        </w:rPr>
        <w:t xml:space="preserve">Senāts šādā </w:t>
      </w:r>
      <w:r w:rsidR="00575BE8" w:rsidRPr="009B76A5">
        <w:rPr>
          <w:rFonts w:asciiTheme="majorBidi" w:hAnsiTheme="majorBidi" w:cstheme="majorBidi"/>
          <w:szCs w:val="24"/>
        </w:rPr>
        <w:t xml:space="preserve">paplašinātā </w:t>
      </w:r>
      <w:r w:rsidRPr="009B76A5">
        <w:rPr>
          <w:rFonts w:asciiTheme="majorBidi" w:hAnsiTheme="majorBidi" w:cstheme="majorBidi"/>
          <w:szCs w:val="24"/>
        </w:rPr>
        <w:t>sastāvā:</w:t>
      </w:r>
      <w:r w:rsidR="00986678" w:rsidRPr="009B76A5">
        <w:rPr>
          <w:rFonts w:asciiTheme="majorBidi" w:hAnsiTheme="majorBidi" w:cstheme="majorBidi"/>
          <w:szCs w:val="24"/>
        </w:rPr>
        <w:t xml:space="preserve"> </w:t>
      </w:r>
      <w:r w:rsidRPr="009B76A5">
        <w:rPr>
          <w:rFonts w:asciiTheme="majorBidi" w:hAnsiTheme="majorBidi" w:cstheme="majorBidi"/>
          <w:szCs w:val="24"/>
        </w:rPr>
        <w:t>senators referents Kaspars Balodis,</w:t>
      </w:r>
      <w:r w:rsidR="00986678" w:rsidRPr="009B76A5">
        <w:rPr>
          <w:rFonts w:asciiTheme="majorBidi" w:hAnsiTheme="majorBidi" w:cstheme="majorBidi"/>
          <w:szCs w:val="24"/>
        </w:rPr>
        <w:t xml:space="preserve"> </w:t>
      </w:r>
      <w:r w:rsidR="00575BE8" w:rsidRPr="009B76A5">
        <w:rPr>
          <w:rFonts w:asciiTheme="majorBidi" w:hAnsiTheme="majorBidi" w:cstheme="majorBidi"/>
          <w:szCs w:val="24"/>
        </w:rPr>
        <w:t>senatori Intars Bisters, Ināra Garda, Inese Grauda, Erlens Kalniņš, Aldis Laviņš, Valerijs Maksimovs, Sanita Osipova, Zane Pētersone, Normunds Salenieks, Marika Senkāne, Gvido Ungurs un Kristīne Zīle</w:t>
      </w:r>
    </w:p>
    <w:p w14:paraId="1A985129" w14:textId="3ADDD87C" w:rsidR="004C3EF9" w:rsidRPr="009B76A5" w:rsidRDefault="007B4445" w:rsidP="009B76A5">
      <w:pPr>
        <w:autoSpaceDE w:val="0"/>
        <w:autoSpaceDN w:val="0"/>
        <w:adjustRightInd w:val="0"/>
        <w:spacing w:line="276" w:lineRule="auto"/>
        <w:ind w:firstLine="568"/>
        <w:rPr>
          <w:rFonts w:asciiTheme="majorBidi" w:hAnsiTheme="majorBidi" w:cstheme="majorBidi"/>
          <w:szCs w:val="24"/>
        </w:rPr>
      </w:pPr>
      <w:r w:rsidRPr="009B76A5">
        <w:rPr>
          <w:rFonts w:asciiTheme="majorBidi" w:hAnsiTheme="majorBidi" w:cstheme="majorBidi"/>
          <w:szCs w:val="24"/>
        </w:rPr>
        <w:t xml:space="preserve"> </w:t>
      </w:r>
    </w:p>
    <w:p w14:paraId="6532F836" w14:textId="368837F9" w:rsidR="0080317D" w:rsidRPr="009B76A5" w:rsidRDefault="004C5417"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 xml:space="preserve">izskatīja rakstveida procesā </w:t>
      </w:r>
      <w:r w:rsidR="00C132FD" w:rsidRPr="009B76A5">
        <w:rPr>
          <w:rFonts w:asciiTheme="majorBidi" w:hAnsiTheme="majorBidi" w:cstheme="majorBidi"/>
          <w:szCs w:val="24"/>
        </w:rPr>
        <w:t>SIA </w:t>
      </w:r>
      <w:bookmarkStart w:id="0" w:name="_Hlk211505186"/>
      <w:r w:rsidR="0068062B" w:rsidRPr="009B76A5">
        <w:rPr>
          <w:rFonts w:asciiTheme="majorBidi" w:hAnsiTheme="majorBidi" w:cstheme="majorBidi"/>
          <w:szCs w:val="24"/>
        </w:rPr>
        <w:t>„</w:t>
      </w:r>
      <w:r w:rsidR="001824C0" w:rsidRPr="009B76A5">
        <w:rPr>
          <w:rFonts w:asciiTheme="majorBidi" w:hAnsiTheme="majorBidi" w:cstheme="majorBidi"/>
          <w:szCs w:val="24"/>
        </w:rPr>
        <w:t>AL</w:t>
      </w:r>
      <w:r w:rsidR="00D9766B" w:rsidRPr="009B76A5">
        <w:rPr>
          <w:rFonts w:asciiTheme="majorBidi" w:hAnsiTheme="majorBidi" w:cstheme="majorBidi"/>
          <w:szCs w:val="24"/>
        </w:rPr>
        <w:t> </w:t>
      </w:r>
      <w:r w:rsidR="001824C0" w:rsidRPr="009B76A5">
        <w:rPr>
          <w:rFonts w:asciiTheme="majorBidi" w:hAnsiTheme="majorBidi" w:cstheme="majorBidi"/>
          <w:szCs w:val="24"/>
        </w:rPr>
        <w:t>LAW</w:t>
      </w:r>
      <w:r w:rsidR="0068062B" w:rsidRPr="009B76A5">
        <w:rPr>
          <w:rFonts w:asciiTheme="majorBidi" w:hAnsiTheme="majorBidi" w:cstheme="majorBidi"/>
          <w:szCs w:val="24"/>
        </w:rPr>
        <w:t>”</w:t>
      </w:r>
      <w:r w:rsidR="00C132FD" w:rsidRPr="009B76A5">
        <w:rPr>
          <w:rFonts w:asciiTheme="majorBidi" w:hAnsiTheme="majorBidi" w:cstheme="majorBidi"/>
          <w:szCs w:val="24"/>
        </w:rPr>
        <w:t xml:space="preserve"> </w:t>
      </w:r>
      <w:bookmarkEnd w:id="0"/>
      <w:r w:rsidR="00C132FD" w:rsidRPr="009B76A5">
        <w:rPr>
          <w:rFonts w:asciiTheme="majorBidi" w:hAnsiTheme="majorBidi" w:cstheme="majorBidi"/>
          <w:szCs w:val="24"/>
        </w:rPr>
        <w:t>blakus sūdzību par Rīgas apgabaltiesas 2025.</w:t>
      </w:r>
      <w:r w:rsidR="00A67B3E" w:rsidRPr="009B76A5">
        <w:rPr>
          <w:rFonts w:asciiTheme="majorBidi" w:hAnsiTheme="majorBidi" w:cstheme="majorBidi"/>
          <w:szCs w:val="24"/>
        </w:rPr>
        <w:t> </w:t>
      </w:r>
      <w:r w:rsidR="00C132FD" w:rsidRPr="009B76A5">
        <w:rPr>
          <w:rFonts w:asciiTheme="majorBidi" w:hAnsiTheme="majorBidi" w:cstheme="majorBidi"/>
          <w:szCs w:val="24"/>
        </w:rPr>
        <w:t xml:space="preserve">gada </w:t>
      </w:r>
      <w:r w:rsidR="007B4445" w:rsidRPr="009B76A5">
        <w:rPr>
          <w:rFonts w:asciiTheme="majorBidi" w:hAnsiTheme="majorBidi" w:cstheme="majorBidi"/>
          <w:szCs w:val="24"/>
        </w:rPr>
        <w:t>22. janvāra</w:t>
      </w:r>
      <w:r w:rsidR="00C132FD" w:rsidRPr="009B76A5">
        <w:rPr>
          <w:rFonts w:asciiTheme="majorBidi" w:hAnsiTheme="majorBidi" w:cstheme="majorBidi"/>
          <w:szCs w:val="24"/>
        </w:rPr>
        <w:t xml:space="preserve"> lēmumu</w:t>
      </w:r>
      <w:r w:rsidR="0080317D" w:rsidRPr="009B76A5">
        <w:rPr>
          <w:rFonts w:asciiTheme="majorBidi" w:hAnsiTheme="majorBidi" w:cstheme="majorBidi"/>
          <w:szCs w:val="24"/>
        </w:rPr>
        <w:t>, ar ku</w:t>
      </w:r>
      <w:r w:rsidR="00C2320B" w:rsidRPr="009B76A5">
        <w:rPr>
          <w:rFonts w:asciiTheme="majorBidi" w:hAnsiTheme="majorBidi" w:cstheme="majorBidi"/>
          <w:szCs w:val="24"/>
        </w:rPr>
        <w:t>r</w:t>
      </w:r>
      <w:r w:rsidR="0080317D" w:rsidRPr="009B76A5">
        <w:rPr>
          <w:rFonts w:asciiTheme="majorBidi" w:hAnsiTheme="majorBidi" w:cstheme="majorBidi"/>
          <w:szCs w:val="24"/>
        </w:rPr>
        <w:t xml:space="preserve">u atteikts pieņemt </w:t>
      </w:r>
      <w:r w:rsidR="00473726" w:rsidRPr="009B76A5">
        <w:rPr>
          <w:rFonts w:asciiTheme="majorBidi" w:hAnsiTheme="majorBidi" w:cstheme="majorBidi"/>
          <w:szCs w:val="24"/>
        </w:rPr>
        <w:t>SIA „</w:t>
      </w:r>
      <w:r w:rsidR="001824C0" w:rsidRPr="009B76A5">
        <w:rPr>
          <w:rFonts w:asciiTheme="majorBidi" w:hAnsiTheme="majorBidi" w:cstheme="majorBidi"/>
          <w:szCs w:val="24"/>
        </w:rPr>
        <w:t>AL</w:t>
      </w:r>
      <w:r w:rsidR="00D9766B" w:rsidRPr="009B76A5">
        <w:rPr>
          <w:rFonts w:asciiTheme="majorBidi" w:hAnsiTheme="majorBidi" w:cstheme="majorBidi"/>
          <w:szCs w:val="24"/>
        </w:rPr>
        <w:t> </w:t>
      </w:r>
      <w:r w:rsidR="001824C0" w:rsidRPr="009B76A5">
        <w:rPr>
          <w:rFonts w:asciiTheme="majorBidi" w:hAnsiTheme="majorBidi" w:cstheme="majorBidi"/>
          <w:szCs w:val="24"/>
        </w:rPr>
        <w:t>LAW</w:t>
      </w:r>
      <w:r w:rsidR="00473726" w:rsidRPr="009B76A5">
        <w:rPr>
          <w:rFonts w:asciiTheme="majorBidi" w:hAnsiTheme="majorBidi" w:cstheme="majorBidi"/>
          <w:szCs w:val="24"/>
        </w:rPr>
        <w:t>” prasības pieteikumu pret AS „RĪGAS PIENA KOMBINĀTS” par AS „RĪGAS PIENA KOMBINĀTS” 2024. gada 31. jūlija kārtējās akcionāru sapulces lēmumu atzīšanu par spēkā neesošiem un pienākuma uzlikšanu AS „RĪGAS PIENA KOMBINĀTS” sniegt SIA „</w:t>
      </w:r>
      <w:r w:rsidR="001824C0" w:rsidRPr="009B76A5">
        <w:rPr>
          <w:rFonts w:asciiTheme="majorBidi" w:hAnsiTheme="majorBidi" w:cstheme="majorBidi"/>
          <w:szCs w:val="24"/>
        </w:rPr>
        <w:t>AL</w:t>
      </w:r>
      <w:r w:rsidR="004E40BF" w:rsidRPr="009B76A5">
        <w:rPr>
          <w:rFonts w:asciiTheme="majorBidi" w:hAnsiTheme="majorBidi" w:cstheme="majorBidi"/>
          <w:szCs w:val="24"/>
        </w:rPr>
        <w:t> </w:t>
      </w:r>
      <w:r w:rsidR="001824C0" w:rsidRPr="009B76A5">
        <w:rPr>
          <w:rFonts w:asciiTheme="majorBidi" w:hAnsiTheme="majorBidi" w:cstheme="majorBidi"/>
          <w:szCs w:val="24"/>
        </w:rPr>
        <w:t>LAW</w:t>
      </w:r>
      <w:r w:rsidR="00473726" w:rsidRPr="009B76A5">
        <w:rPr>
          <w:rFonts w:asciiTheme="majorBidi" w:hAnsiTheme="majorBidi" w:cstheme="majorBidi"/>
          <w:szCs w:val="24"/>
        </w:rPr>
        <w:t>” pieprasītās ziņas</w:t>
      </w:r>
      <w:r w:rsidR="006B68E7" w:rsidRPr="009B76A5">
        <w:rPr>
          <w:rFonts w:asciiTheme="majorBidi" w:hAnsiTheme="majorBidi" w:cstheme="majorBidi"/>
          <w:szCs w:val="24"/>
        </w:rPr>
        <w:t>.</w:t>
      </w:r>
    </w:p>
    <w:p w14:paraId="2C09DA43" w14:textId="77777777" w:rsidR="0080317D" w:rsidRPr="009B76A5" w:rsidRDefault="0080317D" w:rsidP="009B76A5">
      <w:pPr>
        <w:autoSpaceDE w:val="0"/>
        <w:autoSpaceDN w:val="0"/>
        <w:adjustRightInd w:val="0"/>
        <w:spacing w:line="276" w:lineRule="auto"/>
        <w:ind w:firstLine="720"/>
        <w:jc w:val="both"/>
        <w:rPr>
          <w:rFonts w:asciiTheme="majorBidi" w:hAnsiTheme="majorBidi" w:cstheme="majorBidi"/>
          <w:szCs w:val="24"/>
        </w:rPr>
      </w:pPr>
    </w:p>
    <w:p w14:paraId="376D0C59" w14:textId="77777777" w:rsidR="004C5417" w:rsidRPr="009B76A5" w:rsidRDefault="004C5417" w:rsidP="009B76A5">
      <w:pPr>
        <w:pStyle w:val="NoSpacing"/>
        <w:spacing w:line="276" w:lineRule="auto"/>
        <w:jc w:val="center"/>
        <w:rPr>
          <w:rFonts w:asciiTheme="majorBidi" w:hAnsiTheme="majorBidi" w:cstheme="majorBidi"/>
          <w:b/>
          <w:szCs w:val="24"/>
        </w:rPr>
      </w:pPr>
      <w:r w:rsidRPr="009B76A5">
        <w:rPr>
          <w:rFonts w:asciiTheme="majorBidi" w:hAnsiTheme="majorBidi" w:cstheme="majorBidi"/>
          <w:b/>
          <w:szCs w:val="24"/>
        </w:rPr>
        <w:t>Aprakstošā daļa</w:t>
      </w:r>
    </w:p>
    <w:p w14:paraId="430E78E8" w14:textId="77777777" w:rsidR="00C16CDD" w:rsidRPr="009B76A5" w:rsidRDefault="00C16CDD" w:rsidP="009B76A5">
      <w:pPr>
        <w:pStyle w:val="NormalWeb"/>
        <w:shd w:val="clear" w:color="auto" w:fill="FFFFFF"/>
        <w:spacing w:before="0" w:beforeAutospacing="0" w:after="0" w:afterAutospacing="0" w:line="276" w:lineRule="auto"/>
        <w:ind w:firstLine="720"/>
        <w:jc w:val="both"/>
        <w:rPr>
          <w:rFonts w:asciiTheme="majorBidi" w:hAnsiTheme="majorBidi" w:cstheme="majorBidi"/>
          <w:color w:val="000000"/>
        </w:rPr>
      </w:pPr>
    </w:p>
    <w:p w14:paraId="678E9FE8" w14:textId="31CF0724" w:rsidR="006A6006" w:rsidRPr="009B76A5" w:rsidRDefault="002F387C" w:rsidP="009B76A5">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9B76A5">
        <w:rPr>
          <w:rFonts w:asciiTheme="majorBidi" w:hAnsiTheme="majorBidi" w:cstheme="majorBidi"/>
        </w:rPr>
        <w:t>[1]</w:t>
      </w:r>
      <w:r w:rsidR="00C370A2" w:rsidRPr="009B76A5">
        <w:rPr>
          <w:rFonts w:asciiTheme="majorBidi" w:hAnsiTheme="majorBidi" w:cstheme="majorBidi"/>
        </w:rPr>
        <w:t> </w:t>
      </w:r>
      <w:r w:rsidR="006A6006" w:rsidRPr="009B76A5">
        <w:rPr>
          <w:rFonts w:asciiTheme="majorBidi" w:hAnsiTheme="majorBidi" w:cstheme="majorBidi"/>
        </w:rPr>
        <w:t>SIA </w:t>
      </w:r>
      <w:r w:rsidR="0068062B" w:rsidRPr="009B76A5">
        <w:rPr>
          <w:rFonts w:asciiTheme="majorBidi" w:hAnsiTheme="majorBidi" w:cstheme="majorBidi"/>
        </w:rPr>
        <w:t>„</w:t>
      </w:r>
      <w:r w:rsidR="001824C0" w:rsidRPr="009B76A5">
        <w:rPr>
          <w:rFonts w:asciiTheme="majorBidi" w:hAnsiTheme="majorBidi" w:cstheme="majorBidi"/>
        </w:rPr>
        <w:t>AL</w:t>
      </w:r>
      <w:r w:rsidR="004E40BF" w:rsidRPr="009B76A5">
        <w:rPr>
          <w:rFonts w:asciiTheme="majorBidi" w:hAnsiTheme="majorBidi" w:cstheme="majorBidi"/>
        </w:rPr>
        <w:t> </w:t>
      </w:r>
      <w:r w:rsidR="001824C0" w:rsidRPr="009B76A5">
        <w:rPr>
          <w:rFonts w:asciiTheme="majorBidi" w:hAnsiTheme="majorBidi" w:cstheme="majorBidi"/>
        </w:rPr>
        <w:t>LAW</w:t>
      </w:r>
      <w:r w:rsidR="0068062B" w:rsidRPr="009B76A5">
        <w:rPr>
          <w:rFonts w:asciiTheme="majorBidi" w:hAnsiTheme="majorBidi" w:cstheme="majorBidi"/>
        </w:rPr>
        <w:t>”</w:t>
      </w:r>
      <w:r w:rsidR="00F06209" w:rsidRPr="009B76A5">
        <w:rPr>
          <w:rFonts w:asciiTheme="majorBidi" w:hAnsiTheme="majorBidi" w:cstheme="majorBidi"/>
        </w:rPr>
        <w:t xml:space="preserve"> </w:t>
      </w:r>
      <w:r w:rsidR="006A6006" w:rsidRPr="009B76A5">
        <w:rPr>
          <w:rFonts w:asciiTheme="majorBidi" w:hAnsiTheme="majorBidi" w:cstheme="majorBidi"/>
        </w:rPr>
        <w:t>2024. gada 31. oktobrī Ekonomisko lietu tiesā cēlusi prasību pret AS </w:t>
      </w:r>
      <w:r w:rsidR="0068062B" w:rsidRPr="009B76A5">
        <w:rPr>
          <w:rFonts w:asciiTheme="majorBidi" w:hAnsiTheme="majorBidi" w:cstheme="majorBidi"/>
        </w:rPr>
        <w:t>„</w:t>
      </w:r>
      <w:r w:rsidR="006A6006" w:rsidRPr="009B76A5">
        <w:rPr>
          <w:rFonts w:asciiTheme="majorBidi" w:hAnsiTheme="majorBidi" w:cstheme="majorBidi"/>
        </w:rPr>
        <w:t>RĪGAS PIENA KOMBINĀTS</w:t>
      </w:r>
      <w:r w:rsidR="0068062B" w:rsidRPr="009B76A5">
        <w:rPr>
          <w:rFonts w:asciiTheme="majorBidi" w:hAnsiTheme="majorBidi" w:cstheme="majorBidi"/>
        </w:rPr>
        <w:t>”</w:t>
      </w:r>
      <w:r w:rsidR="006A6006" w:rsidRPr="009B76A5">
        <w:rPr>
          <w:rFonts w:asciiTheme="majorBidi" w:hAnsiTheme="majorBidi" w:cstheme="majorBidi"/>
        </w:rPr>
        <w:t>, lūdzot: 1) atzīt par spēkā neesošu AS </w:t>
      </w:r>
      <w:r w:rsidR="0068062B" w:rsidRPr="009B76A5">
        <w:rPr>
          <w:rFonts w:asciiTheme="majorBidi" w:hAnsiTheme="majorBidi" w:cstheme="majorBidi"/>
        </w:rPr>
        <w:t>„</w:t>
      </w:r>
      <w:r w:rsidR="006A6006" w:rsidRPr="009B76A5">
        <w:rPr>
          <w:rFonts w:asciiTheme="majorBidi" w:hAnsiTheme="majorBidi" w:cstheme="majorBidi"/>
        </w:rPr>
        <w:t xml:space="preserve">RĪGAS </w:t>
      </w:r>
      <w:r w:rsidR="006A6006" w:rsidRPr="009B76A5">
        <w:rPr>
          <w:rFonts w:asciiTheme="majorBidi" w:hAnsiTheme="majorBidi" w:cstheme="majorBidi"/>
        </w:rPr>
        <w:lastRenderedPageBreak/>
        <w:t>PIENA KOMBINĀTS</w:t>
      </w:r>
      <w:r w:rsidR="0068062B" w:rsidRPr="009B76A5">
        <w:rPr>
          <w:rFonts w:asciiTheme="majorBidi" w:hAnsiTheme="majorBidi" w:cstheme="majorBidi"/>
        </w:rPr>
        <w:t>”</w:t>
      </w:r>
      <w:r w:rsidR="006A6006" w:rsidRPr="009B76A5">
        <w:rPr>
          <w:rFonts w:asciiTheme="majorBidi" w:hAnsiTheme="majorBidi" w:cstheme="majorBidi"/>
        </w:rPr>
        <w:t xml:space="preserve"> 2024. gada 31. jūlija kārtējās akcionāru sapulces lēmumu apstiprināt AS </w:t>
      </w:r>
      <w:r w:rsidR="0068062B" w:rsidRPr="009B76A5">
        <w:rPr>
          <w:rFonts w:asciiTheme="majorBidi" w:hAnsiTheme="majorBidi" w:cstheme="majorBidi"/>
        </w:rPr>
        <w:t>„</w:t>
      </w:r>
      <w:r w:rsidR="006A6006" w:rsidRPr="009B76A5">
        <w:rPr>
          <w:rFonts w:asciiTheme="majorBidi" w:hAnsiTheme="majorBidi" w:cstheme="majorBidi"/>
        </w:rPr>
        <w:t>RĪGAS</w:t>
      </w:r>
      <w:r w:rsidR="00D9766B" w:rsidRPr="009B76A5">
        <w:rPr>
          <w:rFonts w:asciiTheme="majorBidi" w:hAnsiTheme="majorBidi" w:cstheme="majorBidi"/>
        </w:rPr>
        <w:t> </w:t>
      </w:r>
      <w:r w:rsidR="006A6006" w:rsidRPr="009B76A5">
        <w:rPr>
          <w:rFonts w:asciiTheme="majorBidi" w:hAnsiTheme="majorBidi" w:cstheme="majorBidi"/>
        </w:rPr>
        <w:t>PIENA</w:t>
      </w:r>
      <w:r w:rsidR="00D9766B" w:rsidRPr="009B76A5">
        <w:rPr>
          <w:rFonts w:asciiTheme="majorBidi" w:hAnsiTheme="majorBidi" w:cstheme="majorBidi"/>
        </w:rPr>
        <w:t> </w:t>
      </w:r>
      <w:r w:rsidR="006A6006" w:rsidRPr="009B76A5">
        <w:rPr>
          <w:rFonts w:asciiTheme="majorBidi" w:hAnsiTheme="majorBidi" w:cstheme="majorBidi"/>
        </w:rPr>
        <w:t>KOMBINĀTS</w:t>
      </w:r>
      <w:r w:rsidR="0068062B" w:rsidRPr="009B76A5">
        <w:rPr>
          <w:rFonts w:asciiTheme="majorBidi" w:hAnsiTheme="majorBidi" w:cstheme="majorBidi"/>
        </w:rPr>
        <w:t>”</w:t>
      </w:r>
      <w:r w:rsidR="006A6006" w:rsidRPr="009B76A5">
        <w:rPr>
          <w:rFonts w:asciiTheme="majorBidi" w:hAnsiTheme="majorBidi" w:cstheme="majorBidi"/>
        </w:rPr>
        <w:t xml:space="preserve"> akcionāru sapulču reglamentu kā juridiski saistošu dokumentu, kas reglamentē akcionāru sapulču izsludināšanu, organizēšanu un vadīšanu; 2) atzīt par spēkā neesošu AS </w:t>
      </w:r>
      <w:r w:rsidR="0068062B" w:rsidRPr="009B76A5">
        <w:rPr>
          <w:rFonts w:asciiTheme="majorBidi" w:hAnsiTheme="majorBidi" w:cstheme="majorBidi"/>
        </w:rPr>
        <w:t>„</w:t>
      </w:r>
      <w:r w:rsidR="006A6006" w:rsidRPr="009B76A5">
        <w:rPr>
          <w:rFonts w:asciiTheme="majorBidi" w:hAnsiTheme="majorBidi" w:cstheme="majorBidi"/>
        </w:rPr>
        <w:t>RĪGAS</w:t>
      </w:r>
      <w:r w:rsidR="00D9766B" w:rsidRPr="009B76A5">
        <w:rPr>
          <w:rFonts w:asciiTheme="majorBidi" w:hAnsiTheme="majorBidi" w:cstheme="majorBidi"/>
        </w:rPr>
        <w:t> </w:t>
      </w:r>
      <w:r w:rsidR="006A6006" w:rsidRPr="009B76A5">
        <w:rPr>
          <w:rFonts w:asciiTheme="majorBidi" w:hAnsiTheme="majorBidi" w:cstheme="majorBidi"/>
        </w:rPr>
        <w:t>PIENA KOMBINĀTS</w:t>
      </w:r>
      <w:r w:rsidR="0068062B" w:rsidRPr="009B76A5">
        <w:rPr>
          <w:rFonts w:asciiTheme="majorBidi" w:hAnsiTheme="majorBidi" w:cstheme="majorBidi"/>
        </w:rPr>
        <w:t>”</w:t>
      </w:r>
      <w:r w:rsidR="006A6006" w:rsidRPr="009B76A5">
        <w:rPr>
          <w:rFonts w:asciiTheme="majorBidi" w:hAnsiTheme="majorBidi" w:cstheme="majorBidi"/>
        </w:rPr>
        <w:t xml:space="preserve"> 2024. gada 31. jūlija kārtējās </w:t>
      </w:r>
      <w:r w:rsidR="004C082A" w:rsidRPr="009B76A5">
        <w:rPr>
          <w:rFonts w:asciiTheme="majorBidi" w:hAnsiTheme="majorBidi" w:cstheme="majorBidi"/>
        </w:rPr>
        <w:t>akcionāru sapulces lēmumu apstiprināt AS</w:t>
      </w:r>
      <w:r w:rsidR="004E40BF" w:rsidRPr="009B76A5">
        <w:rPr>
          <w:rFonts w:asciiTheme="majorBidi" w:hAnsiTheme="majorBidi" w:cstheme="majorBidi"/>
        </w:rPr>
        <w:t> </w:t>
      </w:r>
      <w:r w:rsidR="0068062B" w:rsidRPr="009B76A5">
        <w:rPr>
          <w:rFonts w:asciiTheme="majorBidi" w:hAnsiTheme="majorBidi" w:cstheme="majorBidi"/>
        </w:rPr>
        <w:t>„</w:t>
      </w:r>
      <w:r w:rsidR="004C082A" w:rsidRPr="009B76A5">
        <w:rPr>
          <w:rFonts w:asciiTheme="majorBidi" w:hAnsiTheme="majorBidi" w:cstheme="majorBidi"/>
        </w:rPr>
        <w:t>RĪGAS</w:t>
      </w:r>
      <w:r w:rsidR="00D9766B" w:rsidRPr="009B76A5">
        <w:rPr>
          <w:rFonts w:asciiTheme="majorBidi" w:hAnsiTheme="majorBidi" w:cstheme="majorBidi"/>
        </w:rPr>
        <w:t> </w:t>
      </w:r>
      <w:r w:rsidR="004C082A" w:rsidRPr="009B76A5">
        <w:rPr>
          <w:rFonts w:asciiTheme="majorBidi" w:hAnsiTheme="majorBidi" w:cstheme="majorBidi"/>
        </w:rPr>
        <w:t>PIENA</w:t>
      </w:r>
      <w:r w:rsidR="00D9766B" w:rsidRPr="009B76A5">
        <w:rPr>
          <w:rFonts w:asciiTheme="majorBidi" w:hAnsiTheme="majorBidi" w:cstheme="majorBidi"/>
        </w:rPr>
        <w:t> </w:t>
      </w:r>
      <w:r w:rsidR="004C082A" w:rsidRPr="009B76A5">
        <w:rPr>
          <w:rFonts w:asciiTheme="majorBidi" w:hAnsiTheme="majorBidi" w:cstheme="majorBidi"/>
        </w:rPr>
        <w:t>KOMBINĀTS</w:t>
      </w:r>
      <w:r w:rsidR="0068062B" w:rsidRPr="009B76A5">
        <w:rPr>
          <w:rFonts w:asciiTheme="majorBidi" w:hAnsiTheme="majorBidi" w:cstheme="majorBidi"/>
        </w:rPr>
        <w:t>”</w:t>
      </w:r>
      <w:r w:rsidR="004C082A" w:rsidRPr="009B76A5">
        <w:rPr>
          <w:rFonts w:asciiTheme="majorBidi" w:hAnsiTheme="majorBidi" w:cstheme="majorBidi"/>
        </w:rPr>
        <w:t xml:space="preserve"> gada pārskatu, konsolidēto gada pārskatu un atkarības pārskatu par 2023. gadu daļā par AS </w:t>
      </w:r>
      <w:r w:rsidR="0068062B" w:rsidRPr="009B76A5">
        <w:rPr>
          <w:rFonts w:asciiTheme="majorBidi" w:hAnsiTheme="majorBidi" w:cstheme="majorBidi"/>
        </w:rPr>
        <w:t>„</w:t>
      </w:r>
      <w:r w:rsidR="004C082A" w:rsidRPr="009B76A5">
        <w:rPr>
          <w:rFonts w:asciiTheme="majorBidi" w:hAnsiTheme="majorBidi" w:cstheme="majorBidi"/>
        </w:rPr>
        <w:t>RĪGAS PIENA KOMBINĀTS</w:t>
      </w:r>
      <w:r w:rsidR="0068062B" w:rsidRPr="009B76A5">
        <w:rPr>
          <w:rFonts w:asciiTheme="majorBidi" w:hAnsiTheme="majorBidi" w:cstheme="majorBidi"/>
        </w:rPr>
        <w:t>”</w:t>
      </w:r>
      <w:r w:rsidR="004C082A" w:rsidRPr="009B76A5">
        <w:rPr>
          <w:rFonts w:asciiTheme="majorBidi" w:hAnsiTheme="majorBidi" w:cstheme="majorBidi"/>
        </w:rPr>
        <w:t xml:space="preserve"> atkarības pārskata par 2023. gadu apstiprināšanu; 3) uzlikt AS </w:t>
      </w:r>
      <w:r w:rsidR="0068062B" w:rsidRPr="009B76A5">
        <w:rPr>
          <w:rFonts w:asciiTheme="majorBidi" w:hAnsiTheme="majorBidi" w:cstheme="majorBidi"/>
        </w:rPr>
        <w:t>„</w:t>
      </w:r>
      <w:r w:rsidR="004C082A" w:rsidRPr="009B76A5">
        <w:rPr>
          <w:rFonts w:asciiTheme="majorBidi" w:hAnsiTheme="majorBidi" w:cstheme="majorBidi"/>
        </w:rPr>
        <w:t>RĪGAS PIENA KOMBINĀTS</w:t>
      </w:r>
      <w:r w:rsidR="0068062B" w:rsidRPr="009B76A5">
        <w:rPr>
          <w:rFonts w:asciiTheme="majorBidi" w:hAnsiTheme="majorBidi" w:cstheme="majorBidi"/>
        </w:rPr>
        <w:t>”</w:t>
      </w:r>
      <w:r w:rsidR="004C082A" w:rsidRPr="009B76A5">
        <w:rPr>
          <w:rFonts w:asciiTheme="majorBidi" w:hAnsiTheme="majorBidi" w:cstheme="majorBidi"/>
        </w:rPr>
        <w:t xml:space="preserve"> </w:t>
      </w:r>
      <w:r w:rsidR="0062381C" w:rsidRPr="009B76A5">
        <w:rPr>
          <w:rFonts w:asciiTheme="majorBidi" w:hAnsiTheme="majorBidi" w:cstheme="majorBidi"/>
        </w:rPr>
        <w:t xml:space="preserve">pienākumu </w:t>
      </w:r>
      <w:r w:rsidR="004C082A" w:rsidRPr="009B76A5">
        <w:rPr>
          <w:rFonts w:asciiTheme="majorBidi" w:hAnsiTheme="majorBidi" w:cstheme="majorBidi"/>
        </w:rPr>
        <w:t>sniegt SIA </w:t>
      </w:r>
      <w:r w:rsidR="0068062B" w:rsidRPr="009B76A5">
        <w:rPr>
          <w:rFonts w:asciiTheme="majorBidi" w:hAnsiTheme="majorBidi" w:cstheme="majorBidi"/>
        </w:rPr>
        <w:t>„</w:t>
      </w:r>
      <w:r w:rsidR="001824C0" w:rsidRPr="009B76A5">
        <w:rPr>
          <w:rFonts w:asciiTheme="majorBidi" w:hAnsiTheme="majorBidi" w:cstheme="majorBidi"/>
        </w:rPr>
        <w:t>AL</w:t>
      </w:r>
      <w:r w:rsidR="00F06209" w:rsidRPr="009B76A5">
        <w:rPr>
          <w:rFonts w:asciiTheme="majorBidi" w:hAnsiTheme="majorBidi" w:cstheme="majorBidi"/>
        </w:rPr>
        <w:t> </w:t>
      </w:r>
      <w:r w:rsidR="001824C0" w:rsidRPr="009B76A5">
        <w:rPr>
          <w:rFonts w:asciiTheme="majorBidi" w:hAnsiTheme="majorBidi" w:cstheme="majorBidi"/>
        </w:rPr>
        <w:t>LAW</w:t>
      </w:r>
      <w:r w:rsidR="0068062B" w:rsidRPr="009B76A5">
        <w:rPr>
          <w:rFonts w:asciiTheme="majorBidi" w:hAnsiTheme="majorBidi" w:cstheme="majorBidi"/>
        </w:rPr>
        <w:t>”</w:t>
      </w:r>
      <w:r w:rsidR="004C082A" w:rsidRPr="009B76A5">
        <w:rPr>
          <w:rFonts w:asciiTheme="majorBidi" w:hAnsiTheme="majorBidi" w:cstheme="majorBidi"/>
        </w:rPr>
        <w:t xml:space="preserve"> pieprasītās ziņas; 4) piedzīt visus tiesāšanās izdevumus. </w:t>
      </w:r>
    </w:p>
    <w:p w14:paraId="233FAD5D" w14:textId="77777777" w:rsidR="004C082A" w:rsidRPr="009B76A5" w:rsidRDefault="004C082A" w:rsidP="009B76A5">
      <w:pPr>
        <w:pStyle w:val="NormalWeb"/>
        <w:shd w:val="clear" w:color="auto" w:fill="FFFFFF"/>
        <w:spacing w:before="0" w:beforeAutospacing="0" w:after="0" w:afterAutospacing="0" w:line="276" w:lineRule="auto"/>
        <w:ind w:firstLine="720"/>
        <w:jc w:val="both"/>
        <w:rPr>
          <w:rFonts w:asciiTheme="majorBidi" w:hAnsiTheme="majorBidi" w:cstheme="majorBidi"/>
        </w:rPr>
      </w:pPr>
    </w:p>
    <w:p w14:paraId="432F980B" w14:textId="33B31298" w:rsidR="004C082A" w:rsidRPr="009B76A5" w:rsidRDefault="004C082A"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[2] Ar Ekonomisko lietu tiesas tiesne</w:t>
      </w:r>
      <w:r w:rsidR="00F004FB" w:rsidRPr="009B76A5">
        <w:rPr>
          <w:rFonts w:asciiTheme="majorBidi" w:hAnsiTheme="majorBidi" w:cstheme="majorBidi"/>
          <w:szCs w:val="24"/>
        </w:rPr>
        <w:t>ša</w:t>
      </w:r>
      <w:r w:rsidRPr="009B76A5">
        <w:rPr>
          <w:rFonts w:asciiTheme="majorBidi" w:hAnsiTheme="majorBidi" w:cstheme="majorBidi"/>
          <w:szCs w:val="24"/>
        </w:rPr>
        <w:t xml:space="preserve"> 2024. gada 7. novembra lēmumu atteikts pieņemt SIA </w:t>
      </w:r>
      <w:r w:rsidR="0068062B" w:rsidRPr="009B76A5">
        <w:rPr>
          <w:rFonts w:asciiTheme="majorBidi" w:hAnsiTheme="majorBidi" w:cstheme="majorBidi"/>
          <w:szCs w:val="24"/>
        </w:rPr>
        <w:t>„</w:t>
      </w:r>
      <w:r w:rsidR="001824C0" w:rsidRPr="009B76A5">
        <w:rPr>
          <w:rFonts w:asciiTheme="majorBidi" w:hAnsiTheme="majorBidi" w:cstheme="majorBidi"/>
          <w:szCs w:val="24"/>
        </w:rPr>
        <w:t>AL</w:t>
      </w:r>
      <w:r w:rsidR="00F06209" w:rsidRPr="009B76A5">
        <w:rPr>
          <w:rFonts w:asciiTheme="majorBidi" w:hAnsiTheme="majorBidi" w:cstheme="majorBidi"/>
          <w:szCs w:val="24"/>
        </w:rPr>
        <w:t> </w:t>
      </w:r>
      <w:r w:rsidR="001824C0" w:rsidRPr="009B76A5">
        <w:rPr>
          <w:rFonts w:asciiTheme="majorBidi" w:hAnsiTheme="majorBidi" w:cstheme="majorBidi"/>
          <w:szCs w:val="24"/>
        </w:rPr>
        <w:t>LAW</w:t>
      </w:r>
      <w:r w:rsidR="0068062B" w:rsidRPr="009B76A5">
        <w:rPr>
          <w:rFonts w:asciiTheme="majorBidi" w:hAnsiTheme="majorBidi" w:cstheme="majorBidi"/>
          <w:szCs w:val="24"/>
        </w:rPr>
        <w:t>”</w:t>
      </w:r>
      <w:r w:rsidR="004E40BF" w:rsidRPr="009B76A5">
        <w:rPr>
          <w:rFonts w:asciiTheme="majorBidi" w:hAnsiTheme="majorBidi" w:cstheme="majorBidi"/>
          <w:szCs w:val="24"/>
        </w:rPr>
        <w:t xml:space="preserve"> </w:t>
      </w:r>
      <w:r w:rsidRPr="009B76A5">
        <w:rPr>
          <w:rFonts w:asciiTheme="majorBidi" w:hAnsiTheme="majorBidi" w:cstheme="majorBidi"/>
          <w:szCs w:val="24"/>
        </w:rPr>
        <w:t>prasības pieteikumu pret AS </w:t>
      </w:r>
      <w:r w:rsidR="0068062B" w:rsidRPr="009B76A5">
        <w:rPr>
          <w:rFonts w:asciiTheme="majorBidi" w:hAnsiTheme="majorBidi" w:cstheme="majorBidi"/>
          <w:szCs w:val="24"/>
        </w:rPr>
        <w:t>„</w:t>
      </w:r>
      <w:r w:rsidRPr="009B76A5">
        <w:rPr>
          <w:rFonts w:asciiTheme="majorBidi" w:hAnsiTheme="majorBidi" w:cstheme="majorBidi"/>
          <w:szCs w:val="24"/>
        </w:rPr>
        <w:t>RĪGAS PIENA KOMBINĀTS</w:t>
      </w:r>
      <w:r w:rsidR="0068062B" w:rsidRPr="009B76A5">
        <w:rPr>
          <w:rFonts w:asciiTheme="majorBidi" w:hAnsiTheme="majorBidi" w:cstheme="majorBidi"/>
          <w:szCs w:val="24"/>
        </w:rPr>
        <w:t>”</w:t>
      </w:r>
      <w:r w:rsidRPr="009B76A5">
        <w:rPr>
          <w:rFonts w:asciiTheme="majorBidi" w:hAnsiTheme="majorBidi" w:cstheme="majorBidi"/>
          <w:szCs w:val="24"/>
        </w:rPr>
        <w:t xml:space="preserve"> par AS </w:t>
      </w:r>
      <w:r w:rsidR="0068062B" w:rsidRPr="009B76A5">
        <w:rPr>
          <w:rFonts w:asciiTheme="majorBidi" w:hAnsiTheme="majorBidi" w:cstheme="majorBidi"/>
          <w:szCs w:val="24"/>
        </w:rPr>
        <w:t>„</w:t>
      </w:r>
      <w:r w:rsidRPr="009B76A5">
        <w:rPr>
          <w:rFonts w:asciiTheme="majorBidi" w:hAnsiTheme="majorBidi" w:cstheme="majorBidi"/>
          <w:szCs w:val="24"/>
        </w:rPr>
        <w:t>RĪGAS</w:t>
      </w:r>
      <w:r w:rsidR="00793DF0" w:rsidRPr="009B76A5">
        <w:rPr>
          <w:rFonts w:asciiTheme="majorBidi" w:hAnsiTheme="majorBidi" w:cstheme="majorBidi"/>
          <w:szCs w:val="24"/>
        </w:rPr>
        <w:t xml:space="preserve"> </w:t>
      </w:r>
      <w:r w:rsidRPr="009B76A5">
        <w:rPr>
          <w:rFonts w:asciiTheme="majorBidi" w:hAnsiTheme="majorBidi" w:cstheme="majorBidi"/>
          <w:szCs w:val="24"/>
        </w:rPr>
        <w:t>PIENA</w:t>
      </w:r>
      <w:r w:rsidR="00793DF0" w:rsidRPr="009B76A5">
        <w:rPr>
          <w:rFonts w:asciiTheme="majorBidi" w:hAnsiTheme="majorBidi" w:cstheme="majorBidi"/>
          <w:szCs w:val="24"/>
        </w:rPr>
        <w:t xml:space="preserve"> </w:t>
      </w:r>
      <w:r w:rsidRPr="009B76A5">
        <w:rPr>
          <w:rFonts w:asciiTheme="majorBidi" w:hAnsiTheme="majorBidi" w:cstheme="majorBidi"/>
          <w:szCs w:val="24"/>
        </w:rPr>
        <w:t>KOMBINĀTS</w:t>
      </w:r>
      <w:r w:rsidR="0068062B" w:rsidRPr="009B76A5">
        <w:rPr>
          <w:rFonts w:asciiTheme="majorBidi" w:hAnsiTheme="majorBidi" w:cstheme="majorBidi"/>
          <w:szCs w:val="24"/>
        </w:rPr>
        <w:t>”</w:t>
      </w:r>
      <w:r w:rsidRPr="009B76A5">
        <w:rPr>
          <w:rFonts w:asciiTheme="majorBidi" w:hAnsiTheme="majorBidi" w:cstheme="majorBidi"/>
          <w:szCs w:val="24"/>
        </w:rPr>
        <w:t xml:space="preserve"> 2024. gada 31. jūlija kārtējās akcionāru sapulces lēmumu atzīšanu par spēkā neesošiem un pienākuma uzlikšanu AS </w:t>
      </w:r>
      <w:r w:rsidR="0068062B" w:rsidRPr="009B76A5">
        <w:rPr>
          <w:rFonts w:asciiTheme="majorBidi" w:hAnsiTheme="majorBidi" w:cstheme="majorBidi"/>
          <w:szCs w:val="24"/>
        </w:rPr>
        <w:t>„</w:t>
      </w:r>
      <w:r w:rsidRPr="009B76A5">
        <w:rPr>
          <w:rFonts w:asciiTheme="majorBidi" w:hAnsiTheme="majorBidi" w:cstheme="majorBidi"/>
          <w:szCs w:val="24"/>
        </w:rPr>
        <w:t>RĪGAS PIENA KOMBINĀTS</w:t>
      </w:r>
      <w:r w:rsidR="0068062B" w:rsidRPr="009B76A5">
        <w:rPr>
          <w:rFonts w:asciiTheme="majorBidi" w:hAnsiTheme="majorBidi" w:cstheme="majorBidi"/>
          <w:szCs w:val="24"/>
        </w:rPr>
        <w:t>”</w:t>
      </w:r>
      <w:r w:rsidRPr="009B76A5">
        <w:rPr>
          <w:rFonts w:asciiTheme="majorBidi" w:hAnsiTheme="majorBidi" w:cstheme="majorBidi"/>
          <w:szCs w:val="24"/>
        </w:rPr>
        <w:t xml:space="preserve"> sniegt SIA </w:t>
      </w:r>
      <w:r w:rsidR="0068062B" w:rsidRPr="009B76A5">
        <w:rPr>
          <w:rFonts w:asciiTheme="majorBidi" w:hAnsiTheme="majorBidi" w:cstheme="majorBidi"/>
          <w:szCs w:val="24"/>
        </w:rPr>
        <w:t>„</w:t>
      </w:r>
      <w:r w:rsidR="001824C0" w:rsidRPr="009B76A5">
        <w:rPr>
          <w:rFonts w:asciiTheme="majorBidi" w:hAnsiTheme="majorBidi" w:cstheme="majorBidi"/>
          <w:szCs w:val="24"/>
        </w:rPr>
        <w:t>AL</w:t>
      </w:r>
      <w:r w:rsidR="00F06209" w:rsidRPr="009B76A5">
        <w:rPr>
          <w:rFonts w:asciiTheme="majorBidi" w:hAnsiTheme="majorBidi" w:cstheme="majorBidi"/>
          <w:szCs w:val="24"/>
        </w:rPr>
        <w:t> </w:t>
      </w:r>
      <w:r w:rsidR="001824C0" w:rsidRPr="009B76A5">
        <w:rPr>
          <w:rFonts w:asciiTheme="majorBidi" w:hAnsiTheme="majorBidi" w:cstheme="majorBidi"/>
          <w:szCs w:val="24"/>
        </w:rPr>
        <w:t>LAW</w:t>
      </w:r>
      <w:r w:rsidR="0068062B" w:rsidRPr="009B76A5">
        <w:rPr>
          <w:rFonts w:asciiTheme="majorBidi" w:hAnsiTheme="majorBidi" w:cstheme="majorBidi"/>
          <w:szCs w:val="24"/>
        </w:rPr>
        <w:t>”</w:t>
      </w:r>
      <w:r w:rsidRPr="009B76A5">
        <w:rPr>
          <w:rFonts w:asciiTheme="majorBidi" w:hAnsiTheme="majorBidi" w:cstheme="majorBidi"/>
          <w:szCs w:val="24"/>
        </w:rPr>
        <w:t xml:space="preserve"> pieprasītās ziņas. </w:t>
      </w:r>
    </w:p>
    <w:p w14:paraId="24A19FE0" w14:textId="101D0ACB" w:rsidR="004C082A" w:rsidRPr="009B76A5" w:rsidRDefault="004C082A"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 xml:space="preserve">Lēmums pamatots ar šādiem motīviem. </w:t>
      </w:r>
    </w:p>
    <w:p w14:paraId="7DFCD41B" w14:textId="00911AC7" w:rsidR="00544C60" w:rsidRPr="009B76A5" w:rsidRDefault="004C082A"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[2.1]</w:t>
      </w:r>
      <w:r w:rsidR="00AF125B" w:rsidRPr="009B76A5">
        <w:rPr>
          <w:rFonts w:asciiTheme="majorBidi" w:hAnsiTheme="majorBidi" w:cstheme="majorBidi"/>
          <w:szCs w:val="24"/>
        </w:rPr>
        <w:t> </w:t>
      </w:r>
      <w:r w:rsidR="00544C60" w:rsidRPr="009B76A5">
        <w:rPr>
          <w:rFonts w:asciiTheme="majorBidi" w:hAnsiTheme="majorBidi" w:cstheme="majorBidi"/>
          <w:szCs w:val="24"/>
        </w:rPr>
        <w:t>Komerclikuma</w:t>
      </w:r>
      <w:r w:rsidR="001824C0" w:rsidRPr="009B76A5">
        <w:rPr>
          <w:rFonts w:asciiTheme="majorBidi" w:hAnsiTheme="majorBidi" w:cstheme="majorBidi"/>
          <w:szCs w:val="24"/>
        </w:rPr>
        <w:t> </w:t>
      </w:r>
      <w:r w:rsidR="00544C60" w:rsidRPr="009B76A5">
        <w:rPr>
          <w:rFonts w:asciiTheme="majorBidi" w:hAnsiTheme="majorBidi" w:cstheme="majorBidi"/>
          <w:szCs w:val="24"/>
        </w:rPr>
        <w:t>288.</w:t>
      </w:r>
      <w:r w:rsidR="0013412F" w:rsidRPr="009B76A5">
        <w:rPr>
          <w:rFonts w:asciiTheme="majorBidi" w:hAnsiTheme="majorBidi" w:cstheme="majorBidi"/>
          <w:szCs w:val="24"/>
        </w:rPr>
        <w:t> </w:t>
      </w:r>
      <w:r w:rsidR="00544C60" w:rsidRPr="009B76A5">
        <w:rPr>
          <w:rFonts w:asciiTheme="majorBidi" w:hAnsiTheme="majorBidi" w:cstheme="majorBidi"/>
          <w:szCs w:val="24"/>
        </w:rPr>
        <w:t xml:space="preserve">panta pirmā daļa noteic, ka termiņš prasības celšanai par akcionāru sapulces lēmuma atzīšanu par spēkā neesošu ir trīs mēneši no dienas, kad persona uzzināja vai kad tai vajadzēja uzzināt par sapulces lēmumu, bet </w:t>
      </w:r>
      <w:r w:rsidR="0093277D" w:rsidRPr="009B76A5">
        <w:rPr>
          <w:rFonts w:asciiTheme="majorBidi" w:hAnsiTheme="majorBidi" w:cstheme="majorBidi"/>
          <w:szCs w:val="24"/>
        </w:rPr>
        <w:t xml:space="preserve">ne </w:t>
      </w:r>
      <w:r w:rsidR="00544C60" w:rsidRPr="009B76A5">
        <w:rPr>
          <w:rFonts w:asciiTheme="majorBidi" w:hAnsiTheme="majorBidi" w:cstheme="majorBidi"/>
          <w:szCs w:val="24"/>
        </w:rPr>
        <w:t xml:space="preserve">ilgāks par gadu no sapulces norises dienas. </w:t>
      </w:r>
    </w:p>
    <w:p w14:paraId="3BA7F75D" w14:textId="575AB674" w:rsidR="0013412F" w:rsidRPr="009B76A5" w:rsidRDefault="00544C60"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 xml:space="preserve">Minētais termiņš ir </w:t>
      </w:r>
      <w:proofErr w:type="spellStart"/>
      <w:r w:rsidRPr="009B76A5">
        <w:rPr>
          <w:rFonts w:asciiTheme="majorBidi" w:hAnsiTheme="majorBidi" w:cstheme="majorBidi"/>
          <w:szCs w:val="24"/>
        </w:rPr>
        <w:t>prekluzīvs</w:t>
      </w:r>
      <w:proofErr w:type="spellEnd"/>
      <w:r w:rsidR="0062381C" w:rsidRPr="009B76A5">
        <w:rPr>
          <w:rFonts w:asciiTheme="majorBidi" w:hAnsiTheme="majorBidi" w:cstheme="majorBidi"/>
          <w:szCs w:val="24"/>
        </w:rPr>
        <w:t>,</w:t>
      </w:r>
      <w:r w:rsidRPr="009B76A5">
        <w:rPr>
          <w:rFonts w:asciiTheme="majorBidi" w:hAnsiTheme="majorBidi" w:cstheme="majorBidi"/>
          <w:szCs w:val="24"/>
        </w:rPr>
        <w:t xml:space="preserve"> un</w:t>
      </w:r>
      <w:r w:rsidR="0013412F" w:rsidRPr="009B76A5">
        <w:rPr>
          <w:rFonts w:asciiTheme="majorBidi" w:hAnsiTheme="majorBidi" w:cstheme="majorBidi"/>
          <w:szCs w:val="24"/>
        </w:rPr>
        <w:t>,</w:t>
      </w:r>
      <w:r w:rsidRPr="009B76A5">
        <w:rPr>
          <w:rFonts w:asciiTheme="majorBidi" w:hAnsiTheme="majorBidi" w:cstheme="majorBidi"/>
          <w:szCs w:val="24"/>
        </w:rPr>
        <w:t xml:space="preserve"> tam notekot</w:t>
      </w:r>
      <w:r w:rsidR="0013412F" w:rsidRPr="009B76A5">
        <w:rPr>
          <w:rFonts w:asciiTheme="majorBidi" w:hAnsiTheme="majorBidi" w:cstheme="majorBidi"/>
          <w:szCs w:val="24"/>
        </w:rPr>
        <w:t>,</w:t>
      </w:r>
      <w:r w:rsidRPr="009B76A5">
        <w:rPr>
          <w:rFonts w:asciiTheme="majorBidi" w:hAnsiTheme="majorBidi" w:cstheme="majorBidi"/>
          <w:szCs w:val="24"/>
        </w:rPr>
        <w:t xml:space="preserve"> prasības tiesība izbeidzas. T</w:t>
      </w:r>
      <w:r w:rsidR="00507873" w:rsidRPr="009B76A5">
        <w:rPr>
          <w:rFonts w:asciiTheme="majorBidi" w:hAnsiTheme="majorBidi" w:cstheme="majorBidi"/>
          <w:szCs w:val="24"/>
        </w:rPr>
        <w:t>ā kā</w:t>
      </w:r>
      <w:r w:rsidRPr="009B76A5">
        <w:rPr>
          <w:rFonts w:asciiTheme="majorBidi" w:hAnsiTheme="majorBidi" w:cstheme="majorBidi"/>
          <w:szCs w:val="24"/>
        </w:rPr>
        <w:t xml:space="preserve"> </w:t>
      </w:r>
      <w:proofErr w:type="spellStart"/>
      <w:r w:rsidR="0013412F" w:rsidRPr="009B76A5">
        <w:rPr>
          <w:rFonts w:asciiTheme="majorBidi" w:hAnsiTheme="majorBidi" w:cstheme="majorBidi"/>
          <w:szCs w:val="24"/>
        </w:rPr>
        <w:t>prekluzīvais</w:t>
      </w:r>
      <w:proofErr w:type="spellEnd"/>
      <w:r w:rsidR="0013412F" w:rsidRPr="009B76A5">
        <w:rPr>
          <w:rFonts w:asciiTheme="majorBidi" w:hAnsiTheme="majorBidi" w:cstheme="majorBidi"/>
          <w:szCs w:val="24"/>
        </w:rPr>
        <w:t xml:space="preserve"> termiņš nav pārtraucams, apturams vai atjaunojams, tā nokavējums neatgriezeniski izbeidz prasības tiesību. Tādēļ gadījumā, ja </w:t>
      </w:r>
      <w:proofErr w:type="spellStart"/>
      <w:r w:rsidR="0013412F" w:rsidRPr="009B76A5">
        <w:rPr>
          <w:rFonts w:asciiTheme="majorBidi" w:hAnsiTheme="majorBidi" w:cstheme="majorBidi"/>
          <w:szCs w:val="24"/>
        </w:rPr>
        <w:t>prekluzīvā</w:t>
      </w:r>
      <w:proofErr w:type="spellEnd"/>
      <w:r w:rsidR="0013412F" w:rsidRPr="009B76A5">
        <w:rPr>
          <w:rFonts w:asciiTheme="majorBidi" w:hAnsiTheme="majorBidi" w:cstheme="majorBidi"/>
          <w:szCs w:val="24"/>
        </w:rPr>
        <w:t xml:space="preserve"> prasības celšanas termiņa nokavējums ir konstatējams jau prasības pieteikuma pieņemšanas un lietas ierosināšanas stadijā, ir piemērojams Civilprocesa </w:t>
      </w:r>
      <w:r w:rsidR="001538DE" w:rsidRPr="009B76A5">
        <w:rPr>
          <w:rFonts w:asciiTheme="majorBidi" w:hAnsiTheme="majorBidi" w:cstheme="majorBidi"/>
          <w:szCs w:val="24"/>
        </w:rPr>
        <w:t>likuma</w:t>
      </w:r>
      <w:r w:rsidR="00A323A7" w:rsidRPr="009B76A5">
        <w:rPr>
          <w:rFonts w:asciiTheme="majorBidi" w:hAnsiTheme="majorBidi" w:cstheme="majorBidi"/>
          <w:szCs w:val="24"/>
        </w:rPr>
        <w:t xml:space="preserve"> </w:t>
      </w:r>
      <w:r w:rsidR="0013412F" w:rsidRPr="009B76A5">
        <w:rPr>
          <w:rFonts w:asciiTheme="majorBidi" w:hAnsiTheme="majorBidi" w:cstheme="majorBidi"/>
          <w:szCs w:val="24"/>
        </w:rPr>
        <w:t>132. panta pirmās daļas 2.</w:t>
      </w:r>
      <w:r w:rsidR="00507873" w:rsidRPr="009B76A5">
        <w:rPr>
          <w:rFonts w:asciiTheme="majorBidi" w:hAnsiTheme="majorBidi" w:cstheme="majorBidi"/>
          <w:szCs w:val="24"/>
        </w:rPr>
        <w:t> </w:t>
      </w:r>
      <w:r w:rsidR="0013412F" w:rsidRPr="009B76A5">
        <w:rPr>
          <w:rFonts w:asciiTheme="majorBidi" w:hAnsiTheme="majorBidi" w:cstheme="majorBidi"/>
          <w:szCs w:val="24"/>
        </w:rPr>
        <w:t>punkts</w:t>
      </w:r>
      <w:r w:rsidR="00426167" w:rsidRPr="009B76A5">
        <w:rPr>
          <w:rFonts w:asciiTheme="majorBidi" w:hAnsiTheme="majorBidi" w:cstheme="majorBidi"/>
          <w:szCs w:val="24"/>
        </w:rPr>
        <w:t xml:space="preserve"> un ir </w:t>
      </w:r>
      <w:r w:rsidR="0013412F" w:rsidRPr="009B76A5">
        <w:rPr>
          <w:rFonts w:asciiTheme="majorBidi" w:hAnsiTheme="majorBidi" w:cstheme="majorBidi"/>
          <w:szCs w:val="24"/>
        </w:rPr>
        <w:t>pamats atteikt pieņemt prasības pieteikumu (sk.</w:t>
      </w:r>
      <w:r w:rsidR="00507873" w:rsidRPr="009B76A5">
        <w:rPr>
          <w:rFonts w:asciiTheme="majorBidi" w:hAnsiTheme="majorBidi" w:cstheme="majorBidi"/>
          <w:szCs w:val="24"/>
        </w:rPr>
        <w:t> </w:t>
      </w:r>
      <w:r w:rsidR="0013412F" w:rsidRPr="009B76A5">
        <w:rPr>
          <w:rFonts w:asciiTheme="majorBidi" w:hAnsiTheme="majorBidi" w:cstheme="majorBidi"/>
          <w:i/>
          <w:iCs/>
          <w:szCs w:val="24"/>
        </w:rPr>
        <w:t>Senāta 2017. gada 28.</w:t>
      </w:r>
      <w:r w:rsidR="00AF125B" w:rsidRPr="009B76A5">
        <w:rPr>
          <w:rFonts w:asciiTheme="majorBidi" w:hAnsiTheme="majorBidi" w:cstheme="majorBidi"/>
          <w:i/>
          <w:iCs/>
          <w:szCs w:val="24"/>
        </w:rPr>
        <w:t> </w:t>
      </w:r>
      <w:r w:rsidR="0013412F" w:rsidRPr="009B76A5">
        <w:rPr>
          <w:rFonts w:asciiTheme="majorBidi" w:hAnsiTheme="majorBidi" w:cstheme="majorBidi"/>
          <w:i/>
          <w:iCs/>
          <w:szCs w:val="24"/>
        </w:rPr>
        <w:t xml:space="preserve">septembra </w:t>
      </w:r>
      <w:r w:rsidR="00AF125B" w:rsidRPr="009B76A5">
        <w:rPr>
          <w:rFonts w:asciiTheme="majorBidi" w:hAnsiTheme="majorBidi" w:cstheme="majorBidi"/>
          <w:i/>
          <w:iCs/>
          <w:szCs w:val="24"/>
        </w:rPr>
        <w:t xml:space="preserve">rīcības sēdes </w:t>
      </w:r>
      <w:r w:rsidR="0013412F" w:rsidRPr="009B76A5">
        <w:rPr>
          <w:rFonts w:asciiTheme="majorBidi" w:hAnsiTheme="majorBidi" w:cstheme="majorBidi"/>
          <w:i/>
          <w:iCs/>
          <w:szCs w:val="24"/>
        </w:rPr>
        <w:t xml:space="preserve">lēmumu lietā Nr. SKC-1751/2017, </w:t>
      </w:r>
      <w:hyperlink r:id="rId9" w:history="1">
        <w:r w:rsidR="00FE2409" w:rsidRPr="009B76A5">
          <w:rPr>
            <w:rStyle w:val="Hyperlink"/>
            <w:rFonts w:asciiTheme="majorBidi" w:hAnsiTheme="majorBidi" w:cstheme="majorBidi"/>
            <w:i/>
            <w:iCs/>
            <w:color w:val="auto"/>
            <w:szCs w:val="24"/>
            <w:u w:val="none"/>
            <w:shd w:val="clear" w:color="auto" w:fill="FFFFFF"/>
          </w:rPr>
          <w:t>ECLI:LV:AT:2017:0928.SKC-1751-17.1.L</w:t>
        </w:r>
      </w:hyperlink>
      <w:r w:rsidR="00FE2409" w:rsidRPr="009B76A5">
        <w:rPr>
          <w:rFonts w:asciiTheme="majorBidi" w:hAnsiTheme="majorBidi" w:cstheme="majorBidi"/>
          <w:szCs w:val="24"/>
        </w:rPr>
        <w:t xml:space="preserve">). </w:t>
      </w:r>
    </w:p>
    <w:p w14:paraId="792D888D" w14:textId="268CC128" w:rsidR="00FC463E" w:rsidRPr="009B76A5" w:rsidRDefault="00FE2409"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[2.2] Prasības pieteikumam pievienots AS </w:t>
      </w:r>
      <w:r w:rsidR="0068062B" w:rsidRPr="009B76A5">
        <w:rPr>
          <w:rFonts w:asciiTheme="majorBidi" w:hAnsiTheme="majorBidi" w:cstheme="majorBidi"/>
          <w:szCs w:val="24"/>
        </w:rPr>
        <w:t>„</w:t>
      </w:r>
      <w:r w:rsidRPr="009B76A5">
        <w:rPr>
          <w:rFonts w:asciiTheme="majorBidi" w:hAnsiTheme="majorBidi" w:cstheme="majorBidi"/>
          <w:szCs w:val="24"/>
        </w:rPr>
        <w:t>RĪGAS</w:t>
      </w:r>
      <w:r w:rsidR="00793DF0" w:rsidRPr="009B76A5">
        <w:rPr>
          <w:rFonts w:asciiTheme="majorBidi" w:hAnsiTheme="majorBidi" w:cstheme="majorBidi"/>
          <w:szCs w:val="24"/>
        </w:rPr>
        <w:t xml:space="preserve"> </w:t>
      </w:r>
      <w:r w:rsidRPr="009B76A5">
        <w:rPr>
          <w:rFonts w:asciiTheme="majorBidi" w:hAnsiTheme="majorBidi" w:cstheme="majorBidi"/>
          <w:szCs w:val="24"/>
        </w:rPr>
        <w:t>PIENA</w:t>
      </w:r>
      <w:r w:rsidR="00793DF0" w:rsidRPr="009B76A5">
        <w:rPr>
          <w:rFonts w:asciiTheme="majorBidi" w:hAnsiTheme="majorBidi" w:cstheme="majorBidi"/>
          <w:szCs w:val="24"/>
        </w:rPr>
        <w:t xml:space="preserve"> </w:t>
      </w:r>
      <w:r w:rsidRPr="009B76A5">
        <w:rPr>
          <w:rFonts w:asciiTheme="majorBidi" w:hAnsiTheme="majorBidi" w:cstheme="majorBidi"/>
          <w:szCs w:val="24"/>
        </w:rPr>
        <w:t>KOMBINĀTS</w:t>
      </w:r>
      <w:r w:rsidR="0068062B" w:rsidRPr="009B76A5">
        <w:rPr>
          <w:rFonts w:asciiTheme="majorBidi" w:hAnsiTheme="majorBidi" w:cstheme="majorBidi"/>
          <w:szCs w:val="24"/>
        </w:rPr>
        <w:t>”</w:t>
      </w:r>
      <w:r w:rsidRPr="009B76A5">
        <w:rPr>
          <w:rFonts w:asciiTheme="majorBidi" w:hAnsiTheme="majorBidi" w:cstheme="majorBidi"/>
          <w:szCs w:val="24"/>
        </w:rPr>
        <w:t xml:space="preserve"> 2024.</w:t>
      </w:r>
      <w:r w:rsidR="00D73B0F" w:rsidRPr="009B76A5">
        <w:rPr>
          <w:rFonts w:asciiTheme="majorBidi" w:hAnsiTheme="majorBidi" w:cstheme="majorBidi"/>
          <w:szCs w:val="24"/>
        </w:rPr>
        <w:t> </w:t>
      </w:r>
      <w:r w:rsidRPr="009B76A5">
        <w:rPr>
          <w:rFonts w:asciiTheme="majorBidi" w:hAnsiTheme="majorBidi" w:cstheme="majorBidi"/>
          <w:szCs w:val="24"/>
        </w:rPr>
        <w:t>gada 31. jūlija kārtējās akcionāru sapulces protokols Nr. RPK</w:t>
      </w:r>
      <w:r w:rsidR="00AF125B" w:rsidRPr="009B76A5">
        <w:rPr>
          <w:rFonts w:asciiTheme="majorBidi" w:hAnsiTheme="majorBidi" w:cstheme="majorBidi"/>
          <w:szCs w:val="24"/>
        </w:rPr>
        <w:t>-</w:t>
      </w:r>
      <w:r w:rsidRPr="009B76A5">
        <w:rPr>
          <w:rFonts w:asciiTheme="majorBidi" w:hAnsiTheme="majorBidi" w:cstheme="majorBidi"/>
          <w:szCs w:val="24"/>
        </w:rPr>
        <w:t>A</w:t>
      </w:r>
      <w:r w:rsidR="00AF125B" w:rsidRPr="009B76A5">
        <w:rPr>
          <w:rFonts w:asciiTheme="majorBidi" w:hAnsiTheme="majorBidi" w:cstheme="majorBidi"/>
          <w:szCs w:val="24"/>
        </w:rPr>
        <w:t>-</w:t>
      </w:r>
      <w:r w:rsidRPr="009B76A5">
        <w:rPr>
          <w:rFonts w:asciiTheme="majorBidi" w:hAnsiTheme="majorBidi" w:cstheme="majorBidi"/>
          <w:szCs w:val="24"/>
        </w:rPr>
        <w:t xml:space="preserve">02/2024, no kura redzams, ka sapulcē 2024. gada 31. jūlijā piedalījās akcionāri </w:t>
      </w:r>
      <w:r w:rsidR="0062381C" w:rsidRPr="009B76A5">
        <w:rPr>
          <w:rFonts w:asciiTheme="majorBidi" w:hAnsiTheme="majorBidi" w:cstheme="majorBidi"/>
          <w:szCs w:val="24"/>
        </w:rPr>
        <w:t>„</w:t>
      </w:r>
      <w:r w:rsidRPr="009B76A5">
        <w:rPr>
          <w:rFonts w:asciiTheme="majorBidi" w:hAnsiTheme="majorBidi" w:cstheme="majorBidi"/>
          <w:szCs w:val="24"/>
        </w:rPr>
        <w:t>FOOD UNION HOLDING (CY) COMPANY LIMITED</w:t>
      </w:r>
      <w:r w:rsidR="0062381C" w:rsidRPr="009B76A5">
        <w:rPr>
          <w:rFonts w:asciiTheme="majorBidi" w:hAnsiTheme="majorBidi" w:cstheme="majorBidi"/>
          <w:szCs w:val="24"/>
        </w:rPr>
        <w:t>”</w:t>
      </w:r>
      <w:r w:rsidRPr="009B76A5">
        <w:rPr>
          <w:rFonts w:asciiTheme="majorBidi" w:hAnsiTheme="majorBidi" w:cstheme="majorBidi"/>
          <w:szCs w:val="24"/>
        </w:rPr>
        <w:t>, SIA </w:t>
      </w:r>
      <w:r w:rsidR="0068062B" w:rsidRPr="009B76A5">
        <w:rPr>
          <w:rFonts w:asciiTheme="majorBidi" w:hAnsiTheme="majorBidi" w:cstheme="majorBidi"/>
          <w:szCs w:val="24"/>
        </w:rPr>
        <w:t>„</w:t>
      </w:r>
      <w:r w:rsidR="001824C0" w:rsidRPr="009B76A5">
        <w:rPr>
          <w:rFonts w:asciiTheme="majorBidi" w:hAnsiTheme="majorBidi" w:cstheme="majorBidi"/>
          <w:szCs w:val="24"/>
        </w:rPr>
        <w:t>AL</w:t>
      </w:r>
      <w:r w:rsidR="00507873" w:rsidRPr="009B76A5">
        <w:rPr>
          <w:rFonts w:asciiTheme="majorBidi" w:hAnsiTheme="majorBidi" w:cstheme="majorBidi"/>
          <w:szCs w:val="24"/>
        </w:rPr>
        <w:t> </w:t>
      </w:r>
      <w:r w:rsidR="001824C0" w:rsidRPr="009B76A5">
        <w:rPr>
          <w:rFonts w:asciiTheme="majorBidi" w:hAnsiTheme="majorBidi" w:cstheme="majorBidi"/>
          <w:szCs w:val="24"/>
        </w:rPr>
        <w:t>LAW</w:t>
      </w:r>
      <w:r w:rsidR="0068062B" w:rsidRPr="009B76A5">
        <w:rPr>
          <w:rFonts w:asciiTheme="majorBidi" w:hAnsiTheme="majorBidi" w:cstheme="majorBidi"/>
          <w:szCs w:val="24"/>
        </w:rPr>
        <w:t>”</w:t>
      </w:r>
      <w:r w:rsidRPr="009B76A5">
        <w:rPr>
          <w:rFonts w:asciiTheme="majorBidi" w:hAnsiTheme="majorBidi" w:cstheme="majorBidi"/>
          <w:szCs w:val="24"/>
        </w:rPr>
        <w:t xml:space="preserve"> un </w:t>
      </w:r>
      <w:r w:rsidR="00F9300B" w:rsidRPr="009B76A5">
        <w:rPr>
          <w:rFonts w:asciiTheme="majorBidi" w:hAnsiTheme="majorBidi" w:cstheme="majorBidi"/>
          <w:szCs w:val="24"/>
        </w:rPr>
        <w:t>[pers. A]</w:t>
      </w:r>
      <w:r w:rsidRPr="009B76A5">
        <w:rPr>
          <w:rFonts w:asciiTheme="majorBidi" w:hAnsiTheme="majorBidi" w:cstheme="majorBidi"/>
          <w:szCs w:val="24"/>
        </w:rPr>
        <w:t xml:space="preserve">. </w:t>
      </w:r>
      <w:r w:rsidR="00507873" w:rsidRPr="009B76A5">
        <w:rPr>
          <w:rFonts w:asciiTheme="majorBidi" w:hAnsiTheme="majorBidi" w:cstheme="majorBidi"/>
          <w:szCs w:val="24"/>
        </w:rPr>
        <w:t>N</w:t>
      </w:r>
      <w:r w:rsidRPr="009B76A5">
        <w:rPr>
          <w:rFonts w:asciiTheme="majorBidi" w:hAnsiTheme="majorBidi" w:cstheme="majorBidi"/>
          <w:szCs w:val="24"/>
        </w:rPr>
        <w:t xml:space="preserve">av šaubu, ka </w:t>
      </w:r>
      <w:r w:rsidR="00426167" w:rsidRPr="009B76A5">
        <w:rPr>
          <w:rFonts w:asciiTheme="majorBidi" w:hAnsiTheme="majorBidi" w:cstheme="majorBidi"/>
          <w:szCs w:val="24"/>
        </w:rPr>
        <w:t xml:space="preserve">jau minētajā datumā </w:t>
      </w:r>
      <w:r w:rsidRPr="009B76A5">
        <w:rPr>
          <w:rFonts w:asciiTheme="majorBidi" w:hAnsiTheme="majorBidi" w:cstheme="majorBidi"/>
          <w:szCs w:val="24"/>
        </w:rPr>
        <w:t>SIA </w:t>
      </w:r>
      <w:r w:rsidR="0068062B" w:rsidRPr="009B76A5">
        <w:rPr>
          <w:rFonts w:asciiTheme="majorBidi" w:hAnsiTheme="majorBidi" w:cstheme="majorBidi"/>
          <w:szCs w:val="24"/>
        </w:rPr>
        <w:t>„</w:t>
      </w:r>
      <w:r w:rsidR="001824C0" w:rsidRPr="009B76A5">
        <w:rPr>
          <w:rFonts w:asciiTheme="majorBidi" w:hAnsiTheme="majorBidi" w:cstheme="majorBidi"/>
          <w:szCs w:val="24"/>
        </w:rPr>
        <w:t>AL</w:t>
      </w:r>
      <w:r w:rsidR="00507873" w:rsidRPr="009B76A5">
        <w:rPr>
          <w:rFonts w:asciiTheme="majorBidi" w:hAnsiTheme="majorBidi" w:cstheme="majorBidi"/>
          <w:szCs w:val="24"/>
        </w:rPr>
        <w:t> </w:t>
      </w:r>
      <w:r w:rsidR="001824C0" w:rsidRPr="009B76A5">
        <w:rPr>
          <w:rFonts w:asciiTheme="majorBidi" w:hAnsiTheme="majorBidi" w:cstheme="majorBidi"/>
          <w:szCs w:val="24"/>
        </w:rPr>
        <w:t>LAW</w:t>
      </w:r>
      <w:r w:rsidR="0068062B" w:rsidRPr="009B76A5">
        <w:rPr>
          <w:rFonts w:asciiTheme="majorBidi" w:hAnsiTheme="majorBidi" w:cstheme="majorBidi"/>
          <w:szCs w:val="24"/>
        </w:rPr>
        <w:t>”</w:t>
      </w:r>
      <w:r w:rsidRPr="009B76A5">
        <w:rPr>
          <w:rFonts w:asciiTheme="majorBidi" w:hAnsiTheme="majorBidi" w:cstheme="majorBidi"/>
          <w:szCs w:val="24"/>
        </w:rPr>
        <w:t xml:space="preserve"> uzzināja </w:t>
      </w:r>
      <w:r w:rsidR="005A164F" w:rsidRPr="009B76A5">
        <w:rPr>
          <w:rFonts w:asciiTheme="majorBidi" w:hAnsiTheme="majorBidi" w:cstheme="majorBidi"/>
          <w:szCs w:val="24"/>
        </w:rPr>
        <w:t xml:space="preserve">par </w:t>
      </w:r>
      <w:r w:rsidRPr="009B76A5">
        <w:rPr>
          <w:rFonts w:asciiTheme="majorBidi" w:hAnsiTheme="majorBidi" w:cstheme="majorBidi"/>
          <w:szCs w:val="24"/>
        </w:rPr>
        <w:t>AS </w:t>
      </w:r>
      <w:r w:rsidR="0068062B" w:rsidRPr="009B76A5">
        <w:rPr>
          <w:rFonts w:asciiTheme="majorBidi" w:hAnsiTheme="majorBidi" w:cstheme="majorBidi"/>
          <w:szCs w:val="24"/>
        </w:rPr>
        <w:t>„</w:t>
      </w:r>
      <w:r w:rsidRPr="009B76A5">
        <w:rPr>
          <w:rFonts w:asciiTheme="majorBidi" w:hAnsiTheme="majorBidi" w:cstheme="majorBidi"/>
          <w:szCs w:val="24"/>
        </w:rPr>
        <w:t>RĪGAS</w:t>
      </w:r>
      <w:r w:rsidR="00793DF0" w:rsidRPr="009B76A5">
        <w:rPr>
          <w:rFonts w:asciiTheme="majorBidi" w:hAnsiTheme="majorBidi" w:cstheme="majorBidi"/>
          <w:szCs w:val="24"/>
        </w:rPr>
        <w:t xml:space="preserve"> </w:t>
      </w:r>
      <w:r w:rsidRPr="009B76A5">
        <w:rPr>
          <w:rFonts w:asciiTheme="majorBidi" w:hAnsiTheme="majorBidi" w:cstheme="majorBidi"/>
          <w:szCs w:val="24"/>
        </w:rPr>
        <w:t>PIENA KOMBINĀTS</w:t>
      </w:r>
      <w:r w:rsidR="0068062B" w:rsidRPr="009B76A5">
        <w:rPr>
          <w:rFonts w:asciiTheme="majorBidi" w:hAnsiTheme="majorBidi" w:cstheme="majorBidi"/>
          <w:szCs w:val="24"/>
        </w:rPr>
        <w:t>”</w:t>
      </w:r>
      <w:r w:rsidRPr="009B76A5">
        <w:rPr>
          <w:rFonts w:asciiTheme="majorBidi" w:hAnsiTheme="majorBidi" w:cstheme="majorBidi"/>
          <w:szCs w:val="24"/>
        </w:rPr>
        <w:t xml:space="preserve"> 2024.</w:t>
      </w:r>
      <w:r w:rsidR="00685B82" w:rsidRPr="009B76A5">
        <w:rPr>
          <w:rFonts w:asciiTheme="majorBidi" w:hAnsiTheme="majorBidi" w:cstheme="majorBidi"/>
          <w:szCs w:val="24"/>
        </w:rPr>
        <w:t> </w:t>
      </w:r>
      <w:r w:rsidRPr="009B76A5">
        <w:rPr>
          <w:rFonts w:asciiTheme="majorBidi" w:hAnsiTheme="majorBidi" w:cstheme="majorBidi"/>
          <w:szCs w:val="24"/>
        </w:rPr>
        <w:t>gada 31. jūlija kārtējā akcionāru sapulcē pieņemtajiem lēmumiem, to pieņemšanas apstākļiem un motivāciju</w:t>
      </w:r>
      <w:r w:rsidR="006D5DE1" w:rsidRPr="009B76A5">
        <w:rPr>
          <w:rFonts w:asciiTheme="majorBidi" w:hAnsiTheme="majorBidi" w:cstheme="majorBidi"/>
          <w:szCs w:val="24"/>
        </w:rPr>
        <w:t>. T</w:t>
      </w:r>
      <w:r w:rsidR="00507873" w:rsidRPr="009B76A5">
        <w:rPr>
          <w:rFonts w:asciiTheme="majorBidi" w:hAnsiTheme="majorBidi" w:cstheme="majorBidi"/>
          <w:szCs w:val="24"/>
        </w:rPr>
        <w:t>ā</w:t>
      </w:r>
      <w:r w:rsidR="00D602B9" w:rsidRPr="009B76A5">
        <w:rPr>
          <w:rFonts w:asciiTheme="majorBidi" w:hAnsiTheme="majorBidi" w:cstheme="majorBidi"/>
          <w:szCs w:val="24"/>
        </w:rPr>
        <w:t>pēc</w:t>
      </w:r>
      <w:r w:rsidR="00507873" w:rsidRPr="009B76A5">
        <w:rPr>
          <w:rFonts w:asciiTheme="majorBidi" w:hAnsiTheme="majorBidi" w:cstheme="majorBidi"/>
          <w:szCs w:val="24"/>
        </w:rPr>
        <w:t xml:space="preserve"> </w:t>
      </w:r>
      <w:r w:rsidR="00FC463E" w:rsidRPr="009B76A5">
        <w:rPr>
          <w:rFonts w:asciiTheme="majorBidi" w:hAnsiTheme="majorBidi" w:cstheme="majorBidi"/>
          <w:szCs w:val="24"/>
        </w:rPr>
        <w:t>termiņš SIA </w:t>
      </w:r>
      <w:r w:rsidR="0068062B" w:rsidRPr="009B76A5">
        <w:rPr>
          <w:rFonts w:asciiTheme="majorBidi" w:hAnsiTheme="majorBidi" w:cstheme="majorBidi"/>
          <w:szCs w:val="24"/>
        </w:rPr>
        <w:t>„</w:t>
      </w:r>
      <w:r w:rsidR="001824C0" w:rsidRPr="009B76A5">
        <w:rPr>
          <w:rFonts w:asciiTheme="majorBidi" w:hAnsiTheme="majorBidi" w:cstheme="majorBidi"/>
          <w:szCs w:val="24"/>
        </w:rPr>
        <w:t>AL</w:t>
      </w:r>
      <w:r w:rsidR="00507873" w:rsidRPr="009B76A5">
        <w:rPr>
          <w:rFonts w:asciiTheme="majorBidi" w:hAnsiTheme="majorBidi" w:cstheme="majorBidi"/>
          <w:szCs w:val="24"/>
        </w:rPr>
        <w:t> </w:t>
      </w:r>
      <w:r w:rsidR="001824C0" w:rsidRPr="009B76A5">
        <w:rPr>
          <w:rFonts w:asciiTheme="majorBidi" w:hAnsiTheme="majorBidi" w:cstheme="majorBidi"/>
          <w:szCs w:val="24"/>
        </w:rPr>
        <w:t>LAW</w:t>
      </w:r>
      <w:r w:rsidR="0068062B" w:rsidRPr="009B76A5">
        <w:rPr>
          <w:rFonts w:asciiTheme="majorBidi" w:hAnsiTheme="majorBidi" w:cstheme="majorBidi"/>
          <w:szCs w:val="24"/>
        </w:rPr>
        <w:t>”</w:t>
      </w:r>
      <w:r w:rsidR="00FC463E" w:rsidRPr="009B76A5">
        <w:rPr>
          <w:rFonts w:asciiTheme="majorBidi" w:hAnsiTheme="majorBidi" w:cstheme="majorBidi"/>
          <w:szCs w:val="24"/>
        </w:rPr>
        <w:t xml:space="preserve"> prasības celšanai par akcionāru sapulces lēmumu atzīšanu par spēkā neesošiem izbeidzās 2024. gada 30. oktobrī. </w:t>
      </w:r>
    </w:p>
    <w:p w14:paraId="584C4290" w14:textId="1B086357" w:rsidR="00FC463E" w:rsidRPr="009B76A5" w:rsidRDefault="00FC463E"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[2.3] Arī</w:t>
      </w:r>
      <w:r w:rsidR="002D6A47" w:rsidRPr="009B76A5">
        <w:rPr>
          <w:rFonts w:asciiTheme="majorBidi" w:hAnsiTheme="majorBidi" w:cstheme="majorBidi"/>
          <w:szCs w:val="24"/>
        </w:rPr>
        <w:t xml:space="preserve"> </w:t>
      </w:r>
      <w:r w:rsidRPr="009B76A5">
        <w:rPr>
          <w:rFonts w:asciiTheme="majorBidi" w:hAnsiTheme="majorBidi" w:cstheme="majorBidi"/>
          <w:szCs w:val="24"/>
        </w:rPr>
        <w:t>Senāta judikatūr</w:t>
      </w:r>
      <w:r w:rsidR="0093277D" w:rsidRPr="009B76A5">
        <w:rPr>
          <w:rFonts w:asciiTheme="majorBidi" w:hAnsiTheme="majorBidi" w:cstheme="majorBidi"/>
          <w:szCs w:val="24"/>
        </w:rPr>
        <w:t xml:space="preserve">ā </w:t>
      </w:r>
      <w:r w:rsidR="006F79D8" w:rsidRPr="009B76A5">
        <w:rPr>
          <w:rFonts w:asciiTheme="majorBidi" w:hAnsiTheme="majorBidi" w:cstheme="majorBidi"/>
          <w:szCs w:val="24"/>
        </w:rPr>
        <w:t>atzīts</w:t>
      </w:r>
      <w:r w:rsidRPr="009B76A5">
        <w:rPr>
          <w:rFonts w:asciiTheme="majorBidi" w:hAnsiTheme="majorBidi" w:cstheme="majorBidi"/>
          <w:szCs w:val="24"/>
        </w:rPr>
        <w:t>, ka Komerclikuma</w:t>
      </w:r>
      <w:r w:rsidR="00A323A7" w:rsidRPr="009B76A5">
        <w:rPr>
          <w:rFonts w:asciiTheme="majorBidi" w:hAnsiTheme="majorBidi" w:cstheme="majorBidi"/>
          <w:szCs w:val="24"/>
        </w:rPr>
        <w:t xml:space="preserve"> </w:t>
      </w:r>
      <w:r w:rsidRPr="009B76A5">
        <w:rPr>
          <w:rFonts w:asciiTheme="majorBidi" w:hAnsiTheme="majorBidi" w:cstheme="majorBidi"/>
          <w:szCs w:val="24"/>
        </w:rPr>
        <w:t>217. panta pirmajā</w:t>
      </w:r>
      <w:r w:rsidR="00B1511F" w:rsidRPr="009B76A5">
        <w:rPr>
          <w:rFonts w:asciiTheme="majorBidi" w:hAnsiTheme="majorBidi" w:cstheme="majorBidi"/>
          <w:szCs w:val="24"/>
        </w:rPr>
        <w:t xml:space="preserve"> daļā</w:t>
      </w:r>
      <w:r w:rsidR="00086A01" w:rsidRPr="009B76A5">
        <w:rPr>
          <w:rFonts w:asciiTheme="majorBidi" w:hAnsiTheme="majorBidi" w:cstheme="majorBidi"/>
          <w:szCs w:val="24"/>
        </w:rPr>
        <w:t>, 288. panta pirmajā daļā, Biedrību un nodibinājumu likuma</w:t>
      </w:r>
      <w:r w:rsidR="00A323A7" w:rsidRPr="009B76A5">
        <w:rPr>
          <w:rFonts w:asciiTheme="majorBidi" w:hAnsiTheme="majorBidi" w:cstheme="majorBidi"/>
          <w:szCs w:val="24"/>
        </w:rPr>
        <w:t xml:space="preserve"> </w:t>
      </w:r>
      <w:r w:rsidR="00086A01" w:rsidRPr="009B76A5">
        <w:rPr>
          <w:rFonts w:asciiTheme="majorBidi" w:hAnsiTheme="majorBidi" w:cstheme="majorBidi"/>
          <w:szCs w:val="24"/>
        </w:rPr>
        <w:t xml:space="preserve">40. panta pirmajā </w:t>
      </w:r>
      <w:r w:rsidR="0093277D" w:rsidRPr="009B76A5">
        <w:rPr>
          <w:rFonts w:asciiTheme="majorBidi" w:hAnsiTheme="majorBidi" w:cstheme="majorBidi"/>
          <w:szCs w:val="24"/>
        </w:rPr>
        <w:t>daļā un Dzīvokļa īpašuma likuma</w:t>
      </w:r>
      <w:r w:rsidR="00A323A7" w:rsidRPr="009B76A5">
        <w:rPr>
          <w:rFonts w:asciiTheme="majorBidi" w:hAnsiTheme="majorBidi" w:cstheme="majorBidi"/>
          <w:szCs w:val="24"/>
        </w:rPr>
        <w:t xml:space="preserve"> </w:t>
      </w:r>
      <w:r w:rsidR="0093277D" w:rsidRPr="009B76A5">
        <w:rPr>
          <w:rFonts w:asciiTheme="majorBidi" w:hAnsiTheme="majorBidi" w:cstheme="majorBidi"/>
          <w:szCs w:val="24"/>
        </w:rPr>
        <w:t xml:space="preserve">16. panta ceturtajā daļā </w:t>
      </w:r>
      <w:r w:rsidR="00B1511F" w:rsidRPr="009B76A5">
        <w:rPr>
          <w:rFonts w:asciiTheme="majorBidi" w:hAnsiTheme="majorBidi" w:cstheme="majorBidi"/>
          <w:szCs w:val="24"/>
        </w:rPr>
        <w:t xml:space="preserve">noteiktais </w:t>
      </w:r>
      <w:r w:rsidR="002D6A47" w:rsidRPr="009B76A5">
        <w:rPr>
          <w:rFonts w:asciiTheme="majorBidi" w:hAnsiTheme="majorBidi" w:cstheme="majorBidi"/>
          <w:szCs w:val="24"/>
        </w:rPr>
        <w:t xml:space="preserve">triju mēnešu </w:t>
      </w:r>
      <w:proofErr w:type="spellStart"/>
      <w:r w:rsidR="002D6A47" w:rsidRPr="009B76A5">
        <w:rPr>
          <w:rFonts w:asciiTheme="majorBidi" w:hAnsiTheme="majorBidi" w:cstheme="majorBidi"/>
          <w:szCs w:val="24"/>
        </w:rPr>
        <w:t>prekluzīvais</w:t>
      </w:r>
      <w:proofErr w:type="spellEnd"/>
      <w:r w:rsidR="002D6A47" w:rsidRPr="009B76A5">
        <w:rPr>
          <w:rFonts w:asciiTheme="majorBidi" w:hAnsiTheme="majorBidi" w:cstheme="majorBidi"/>
          <w:szCs w:val="24"/>
        </w:rPr>
        <w:t xml:space="preserve"> termiņš skaitāms no diena</w:t>
      </w:r>
      <w:r w:rsidR="005A164F" w:rsidRPr="009B76A5">
        <w:rPr>
          <w:rFonts w:asciiTheme="majorBidi" w:hAnsiTheme="majorBidi" w:cstheme="majorBidi"/>
          <w:szCs w:val="24"/>
        </w:rPr>
        <w:t>s,</w:t>
      </w:r>
      <w:r w:rsidR="002D6A47" w:rsidRPr="009B76A5">
        <w:rPr>
          <w:rFonts w:asciiTheme="majorBidi" w:hAnsiTheme="majorBidi" w:cstheme="majorBidi"/>
          <w:szCs w:val="24"/>
        </w:rPr>
        <w:t xml:space="preserve"> kad persona uzzināja vai tai vajadzēja uzzināt par apstrīdamo lēmumu, </w:t>
      </w:r>
      <w:r w:rsidR="00426167" w:rsidRPr="009B76A5">
        <w:rPr>
          <w:rFonts w:asciiTheme="majorBidi" w:hAnsiTheme="majorBidi" w:cstheme="majorBidi"/>
          <w:szCs w:val="24"/>
        </w:rPr>
        <w:t xml:space="preserve">un </w:t>
      </w:r>
      <w:r w:rsidR="002D6A47" w:rsidRPr="009B76A5">
        <w:rPr>
          <w:rFonts w:asciiTheme="majorBidi" w:hAnsiTheme="majorBidi" w:cstheme="majorBidi"/>
          <w:szCs w:val="24"/>
        </w:rPr>
        <w:t>tāpēc šāda termiņa skaitījumam nav piemērojami Civilprocesa likuma</w:t>
      </w:r>
      <w:r w:rsidR="00A323A7" w:rsidRPr="009B76A5">
        <w:rPr>
          <w:rFonts w:asciiTheme="majorBidi" w:hAnsiTheme="majorBidi" w:cstheme="majorBidi"/>
          <w:szCs w:val="24"/>
        </w:rPr>
        <w:t xml:space="preserve"> </w:t>
      </w:r>
      <w:r w:rsidR="002D6A47" w:rsidRPr="009B76A5">
        <w:rPr>
          <w:rFonts w:asciiTheme="majorBidi" w:hAnsiTheme="majorBidi" w:cstheme="majorBidi"/>
          <w:szCs w:val="24"/>
        </w:rPr>
        <w:t>47. panta noteikumi, kuriem atbilstoši termiņš sākas nākam</w:t>
      </w:r>
      <w:r w:rsidR="005A164F" w:rsidRPr="009B76A5">
        <w:rPr>
          <w:rFonts w:asciiTheme="majorBidi" w:hAnsiTheme="majorBidi" w:cstheme="majorBidi"/>
          <w:szCs w:val="24"/>
        </w:rPr>
        <w:t>a</w:t>
      </w:r>
      <w:r w:rsidR="002D6A47" w:rsidRPr="009B76A5">
        <w:rPr>
          <w:rFonts w:asciiTheme="majorBidi" w:hAnsiTheme="majorBidi" w:cstheme="majorBidi"/>
          <w:szCs w:val="24"/>
        </w:rPr>
        <w:t xml:space="preserve">jā dienā pēc datuma vai notikuma, kas nosaka tā sākumu. Triju mēnešu termiņš prasības celšanai tiesā beidzas termiņa pēdējā mēneša iepriekšējās dienas datumā (sk. </w:t>
      </w:r>
      <w:r w:rsidR="002D6A47" w:rsidRPr="009B76A5">
        <w:rPr>
          <w:rFonts w:asciiTheme="majorBidi" w:hAnsiTheme="majorBidi" w:cstheme="majorBidi"/>
          <w:i/>
          <w:iCs/>
          <w:szCs w:val="24"/>
        </w:rPr>
        <w:t xml:space="preserve">Senāta 2024. gada 3. jūlija rīcības </w:t>
      </w:r>
      <w:r w:rsidR="002D6A47" w:rsidRPr="009B76A5">
        <w:rPr>
          <w:rFonts w:asciiTheme="majorBidi" w:hAnsiTheme="majorBidi" w:cstheme="majorBidi"/>
          <w:i/>
          <w:iCs/>
          <w:szCs w:val="24"/>
        </w:rPr>
        <w:lastRenderedPageBreak/>
        <w:t>sēdes lēmum</w:t>
      </w:r>
      <w:r w:rsidR="00B1511F" w:rsidRPr="009B76A5">
        <w:rPr>
          <w:rFonts w:asciiTheme="majorBidi" w:hAnsiTheme="majorBidi" w:cstheme="majorBidi"/>
          <w:i/>
          <w:iCs/>
          <w:szCs w:val="24"/>
        </w:rPr>
        <w:t>a</w:t>
      </w:r>
      <w:r w:rsidR="002D6A47" w:rsidRPr="009B76A5">
        <w:rPr>
          <w:rFonts w:asciiTheme="majorBidi" w:hAnsiTheme="majorBidi" w:cstheme="majorBidi"/>
          <w:i/>
          <w:iCs/>
          <w:szCs w:val="24"/>
        </w:rPr>
        <w:t xml:space="preserve"> lietā Nr. </w:t>
      </w:r>
      <w:r w:rsidR="005A164F" w:rsidRPr="009B76A5">
        <w:rPr>
          <w:rFonts w:asciiTheme="majorBidi" w:hAnsiTheme="majorBidi" w:cstheme="majorBidi"/>
          <w:i/>
          <w:iCs/>
          <w:szCs w:val="24"/>
        </w:rPr>
        <w:t xml:space="preserve">SKC-762/2024, </w:t>
      </w:r>
      <w:hyperlink r:id="rId10" w:history="1">
        <w:r w:rsidR="005A164F" w:rsidRPr="009B76A5">
          <w:rPr>
            <w:rStyle w:val="Hyperlink"/>
            <w:rFonts w:asciiTheme="majorBidi" w:hAnsiTheme="majorBidi" w:cstheme="majorBidi"/>
            <w:i/>
            <w:iCs/>
            <w:color w:val="auto"/>
            <w:szCs w:val="24"/>
            <w:u w:val="none"/>
            <w:shd w:val="clear" w:color="auto" w:fill="FFFFFF"/>
          </w:rPr>
          <w:t>ECLI:LV:AT:2024:0703.C75009023.14.L</w:t>
        </w:r>
      </w:hyperlink>
      <w:r w:rsidR="00BE5A53" w:rsidRPr="009B76A5">
        <w:rPr>
          <w:rFonts w:asciiTheme="majorBidi" w:hAnsiTheme="majorBidi" w:cstheme="majorBidi"/>
          <w:i/>
          <w:iCs/>
          <w:szCs w:val="24"/>
        </w:rPr>
        <w:t>,</w:t>
      </w:r>
      <w:r w:rsidR="00BE5A53" w:rsidRPr="009B76A5">
        <w:rPr>
          <w:rFonts w:asciiTheme="majorBidi" w:hAnsiTheme="majorBidi" w:cstheme="majorBidi"/>
          <w:szCs w:val="24"/>
        </w:rPr>
        <w:t xml:space="preserve"> </w:t>
      </w:r>
      <w:r w:rsidR="00BE5A53" w:rsidRPr="009B76A5">
        <w:rPr>
          <w:rFonts w:asciiTheme="majorBidi" w:hAnsiTheme="majorBidi" w:cstheme="majorBidi"/>
          <w:i/>
          <w:iCs/>
          <w:szCs w:val="24"/>
        </w:rPr>
        <w:t>3.1. punktu</w:t>
      </w:r>
      <w:r w:rsidR="005A164F" w:rsidRPr="009B76A5">
        <w:rPr>
          <w:rFonts w:asciiTheme="majorBidi" w:hAnsiTheme="majorBidi" w:cstheme="majorBidi"/>
          <w:szCs w:val="24"/>
        </w:rPr>
        <w:t xml:space="preserve">). </w:t>
      </w:r>
    </w:p>
    <w:p w14:paraId="196A0A86" w14:textId="2BD7AE77" w:rsidR="005A164F" w:rsidRPr="009B76A5" w:rsidRDefault="005A164F"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Pastāvot šādiem apstākļiem, secināms, ka SIA </w:t>
      </w:r>
      <w:r w:rsidR="0068062B" w:rsidRPr="009B76A5">
        <w:rPr>
          <w:rFonts w:asciiTheme="majorBidi" w:hAnsiTheme="majorBidi" w:cstheme="majorBidi"/>
          <w:szCs w:val="24"/>
        </w:rPr>
        <w:t>„</w:t>
      </w:r>
      <w:r w:rsidR="001824C0" w:rsidRPr="009B76A5">
        <w:rPr>
          <w:rFonts w:asciiTheme="majorBidi" w:hAnsiTheme="majorBidi" w:cstheme="majorBidi"/>
          <w:szCs w:val="24"/>
        </w:rPr>
        <w:t>AL</w:t>
      </w:r>
      <w:r w:rsidR="00894125" w:rsidRPr="009B76A5">
        <w:rPr>
          <w:rFonts w:asciiTheme="majorBidi" w:hAnsiTheme="majorBidi" w:cstheme="majorBidi"/>
          <w:szCs w:val="24"/>
        </w:rPr>
        <w:t> </w:t>
      </w:r>
      <w:r w:rsidR="001824C0" w:rsidRPr="009B76A5">
        <w:rPr>
          <w:rFonts w:asciiTheme="majorBidi" w:hAnsiTheme="majorBidi" w:cstheme="majorBidi"/>
          <w:szCs w:val="24"/>
        </w:rPr>
        <w:t>LAW</w:t>
      </w:r>
      <w:r w:rsidR="0068062B" w:rsidRPr="009B76A5">
        <w:rPr>
          <w:rFonts w:asciiTheme="majorBidi" w:hAnsiTheme="majorBidi" w:cstheme="majorBidi"/>
          <w:szCs w:val="24"/>
        </w:rPr>
        <w:t>”</w:t>
      </w:r>
      <w:r w:rsidRPr="009B76A5">
        <w:rPr>
          <w:rFonts w:asciiTheme="majorBidi" w:hAnsiTheme="majorBidi" w:cstheme="majorBidi"/>
          <w:szCs w:val="24"/>
        </w:rPr>
        <w:t xml:space="preserve"> </w:t>
      </w:r>
      <w:r w:rsidR="00B1511F" w:rsidRPr="009B76A5">
        <w:rPr>
          <w:rFonts w:asciiTheme="majorBidi" w:hAnsiTheme="majorBidi" w:cstheme="majorBidi"/>
          <w:szCs w:val="24"/>
        </w:rPr>
        <w:t xml:space="preserve">ir </w:t>
      </w:r>
      <w:r w:rsidRPr="009B76A5">
        <w:rPr>
          <w:rFonts w:asciiTheme="majorBidi" w:hAnsiTheme="majorBidi" w:cstheme="majorBidi"/>
          <w:szCs w:val="24"/>
        </w:rPr>
        <w:t>nokavējusi Komerclikuma288. panta pirmajā daļā noteikto termiņu prasības celšanai daļā par 2024. gada 31.</w:t>
      </w:r>
      <w:r w:rsidR="00894125" w:rsidRPr="009B76A5">
        <w:rPr>
          <w:rFonts w:asciiTheme="majorBidi" w:hAnsiTheme="majorBidi" w:cstheme="majorBidi"/>
          <w:szCs w:val="24"/>
        </w:rPr>
        <w:t> </w:t>
      </w:r>
      <w:r w:rsidRPr="009B76A5">
        <w:rPr>
          <w:rFonts w:asciiTheme="majorBidi" w:hAnsiTheme="majorBidi" w:cstheme="majorBidi"/>
          <w:szCs w:val="24"/>
        </w:rPr>
        <w:t>jūlija akcionāru sapulces lēmumu atzīšanu par spēkā neesošiem, jo SIA </w:t>
      </w:r>
      <w:r w:rsidR="0068062B" w:rsidRPr="009B76A5">
        <w:rPr>
          <w:rFonts w:asciiTheme="majorBidi" w:hAnsiTheme="majorBidi" w:cstheme="majorBidi"/>
          <w:szCs w:val="24"/>
        </w:rPr>
        <w:t>„</w:t>
      </w:r>
      <w:r w:rsidR="001824C0" w:rsidRPr="009B76A5">
        <w:rPr>
          <w:rFonts w:asciiTheme="majorBidi" w:hAnsiTheme="majorBidi" w:cstheme="majorBidi"/>
          <w:szCs w:val="24"/>
        </w:rPr>
        <w:t>AL</w:t>
      </w:r>
      <w:r w:rsidR="00894125" w:rsidRPr="009B76A5">
        <w:rPr>
          <w:rFonts w:asciiTheme="majorBidi" w:hAnsiTheme="majorBidi" w:cstheme="majorBidi"/>
          <w:szCs w:val="24"/>
        </w:rPr>
        <w:t> </w:t>
      </w:r>
      <w:r w:rsidR="001824C0" w:rsidRPr="009B76A5">
        <w:rPr>
          <w:rFonts w:asciiTheme="majorBidi" w:hAnsiTheme="majorBidi" w:cstheme="majorBidi"/>
          <w:szCs w:val="24"/>
        </w:rPr>
        <w:t>LAW</w:t>
      </w:r>
      <w:r w:rsidR="0068062B" w:rsidRPr="009B76A5">
        <w:rPr>
          <w:rFonts w:asciiTheme="majorBidi" w:hAnsiTheme="majorBidi" w:cstheme="majorBidi"/>
          <w:szCs w:val="24"/>
        </w:rPr>
        <w:t>”</w:t>
      </w:r>
      <w:r w:rsidRPr="009B76A5">
        <w:rPr>
          <w:rFonts w:asciiTheme="majorBidi" w:hAnsiTheme="majorBidi" w:cstheme="majorBidi"/>
          <w:szCs w:val="24"/>
        </w:rPr>
        <w:t xml:space="preserve"> prasības pieteikumu parakstījusi un iesniegusi tiesā </w:t>
      </w:r>
      <w:r w:rsidR="006F79D8" w:rsidRPr="009B76A5">
        <w:rPr>
          <w:rFonts w:asciiTheme="majorBidi" w:hAnsiTheme="majorBidi" w:cstheme="majorBidi"/>
          <w:szCs w:val="24"/>
        </w:rPr>
        <w:t xml:space="preserve">tikai </w:t>
      </w:r>
      <w:r w:rsidRPr="009B76A5">
        <w:rPr>
          <w:rFonts w:asciiTheme="majorBidi" w:hAnsiTheme="majorBidi" w:cstheme="majorBidi"/>
          <w:szCs w:val="24"/>
        </w:rPr>
        <w:t>2024. gada</w:t>
      </w:r>
      <w:r w:rsidR="006F79D8" w:rsidRPr="009B76A5">
        <w:rPr>
          <w:rFonts w:asciiTheme="majorBidi" w:hAnsiTheme="majorBidi" w:cstheme="majorBidi"/>
          <w:szCs w:val="24"/>
        </w:rPr>
        <w:t xml:space="preserve"> </w:t>
      </w:r>
      <w:r w:rsidRPr="009B76A5">
        <w:rPr>
          <w:rFonts w:asciiTheme="majorBidi" w:hAnsiTheme="majorBidi" w:cstheme="majorBidi"/>
          <w:szCs w:val="24"/>
        </w:rPr>
        <w:t xml:space="preserve">31. oktobrī. </w:t>
      </w:r>
    </w:p>
    <w:p w14:paraId="6E171585" w14:textId="0C4CC501" w:rsidR="00152755" w:rsidRPr="009B76A5" w:rsidRDefault="005A164F" w:rsidP="009B76A5">
      <w:pPr>
        <w:autoSpaceDE w:val="0"/>
        <w:autoSpaceDN w:val="0"/>
        <w:adjustRightInd w:val="0"/>
        <w:spacing w:line="276" w:lineRule="auto"/>
        <w:jc w:val="both"/>
        <w:rPr>
          <w:rFonts w:asciiTheme="majorBidi" w:hAnsiTheme="majorBidi" w:cstheme="majorBidi"/>
          <w:szCs w:val="24"/>
        </w:rPr>
      </w:pPr>
      <w:r w:rsidRPr="009B76A5">
        <w:rPr>
          <w:rFonts w:asciiTheme="majorBidi" w:hAnsiTheme="majorBidi" w:cstheme="majorBidi"/>
          <w:szCs w:val="24"/>
        </w:rPr>
        <w:tab/>
      </w:r>
      <w:r w:rsidR="00894125" w:rsidRPr="009B76A5">
        <w:rPr>
          <w:rFonts w:asciiTheme="majorBidi" w:hAnsiTheme="majorBidi" w:cstheme="majorBidi"/>
          <w:szCs w:val="24"/>
        </w:rPr>
        <w:t xml:space="preserve">Līdz ar to </w:t>
      </w:r>
      <w:r w:rsidRPr="009B76A5">
        <w:rPr>
          <w:rFonts w:asciiTheme="majorBidi" w:hAnsiTheme="majorBidi" w:cstheme="majorBidi"/>
          <w:szCs w:val="24"/>
        </w:rPr>
        <w:t>SIA </w:t>
      </w:r>
      <w:r w:rsidR="0068062B" w:rsidRPr="009B76A5">
        <w:rPr>
          <w:rFonts w:asciiTheme="majorBidi" w:hAnsiTheme="majorBidi" w:cstheme="majorBidi"/>
          <w:szCs w:val="24"/>
        </w:rPr>
        <w:t>„</w:t>
      </w:r>
      <w:r w:rsidR="001824C0" w:rsidRPr="009B76A5">
        <w:rPr>
          <w:rFonts w:asciiTheme="majorBidi" w:hAnsiTheme="majorBidi" w:cstheme="majorBidi"/>
          <w:szCs w:val="24"/>
        </w:rPr>
        <w:t>AL</w:t>
      </w:r>
      <w:r w:rsidR="00894125" w:rsidRPr="009B76A5">
        <w:rPr>
          <w:rFonts w:asciiTheme="majorBidi" w:hAnsiTheme="majorBidi" w:cstheme="majorBidi"/>
          <w:szCs w:val="24"/>
        </w:rPr>
        <w:t> </w:t>
      </w:r>
      <w:r w:rsidR="001824C0" w:rsidRPr="009B76A5">
        <w:rPr>
          <w:rFonts w:asciiTheme="majorBidi" w:hAnsiTheme="majorBidi" w:cstheme="majorBidi"/>
          <w:szCs w:val="24"/>
        </w:rPr>
        <w:t>LAW</w:t>
      </w:r>
      <w:r w:rsidR="0068062B" w:rsidRPr="009B76A5">
        <w:rPr>
          <w:rFonts w:asciiTheme="majorBidi" w:hAnsiTheme="majorBidi" w:cstheme="majorBidi"/>
          <w:szCs w:val="24"/>
        </w:rPr>
        <w:t>”</w:t>
      </w:r>
      <w:r w:rsidRPr="009B76A5">
        <w:rPr>
          <w:rFonts w:asciiTheme="majorBidi" w:hAnsiTheme="majorBidi" w:cstheme="majorBidi"/>
          <w:szCs w:val="24"/>
        </w:rPr>
        <w:t xml:space="preserve"> nav prasības tiesīb</w:t>
      </w:r>
      <w:r w:rsidR="00685B82" w:rsidRPr="009B76A5">
        <w:rPr>
          <w:rFonts w:asciiTheme="majorBidi" w:hAnsiTheme="majorBidi" w:cstheme="majorBidi"/>
          <w:szCs w:val="24"/>
        </w:rPr>
        <w:t>u</w:t>
      </w:r>
      <w:r w:rsidRPr="009B76A5">
        <w:rPr>
          <w:rFonts w:asciiTheme="majorBidi" w:hAnsiTheme="majorBidi" w:cstheme="majorBidi"/>
          <w:szCs w:val="24"/>
        </w:rPr>
        <w:t xml:space="preserve"> pret AS</w:t>
      </w:r>
      <w:r w:rsidR="00894125" w:rsidRPr="009B76A5">
        <w:rPr>
          <w:rFonts w:asciiTheme="majorBidi" w:hAnsiTheme="majorBidi" w:cstheme="majorBidi"/>
          <w:szCs w:val="24"/>
        </w:rPr>
        <w:t> </w:t>
      </w:r>
      <w:r w:rsidR="0068062B" w:rsidRPr="009B76A5">
        <w:rPr>
          <w:rFonts w:asciiTheme="majorBidi" w:hAnsiTheme="majorBidi" w:cstheme="majorBidi"/>
          <w:szCs w:val="24"/>
        </w:rPr>
        <w:t>„</w:t>
      </w:r>
      <w:r w:rsidRPr="009B76A5">
        <w:rPr>
          <w:rFonts w:asciiTheme="majorBidi" w:hAnsiTheme="majorBidi" w:cstheme="majorBidi"/>
          <w:szCs w:val="24"/>
        </w:rPr>
        <w:t>RĪGAS PIENA KOMBINĀTS</w:t>
      </w:r>
      <w:r w:rsidR="0068062B" w:rsidRPr="009B76A5">
        <w:rPr>
          <w:rFonts w:asciiTheme="majorBidi" w:hAnsiTheme="majorBidi" w:cstheme="majorBidi"/>
          <w:szCs w:val="24"/>
        </w:rPr>
        <w:t>”</w:t>
      </w:r>
      <w:r w:rsidRPr="009B76A5">
        <w:rPr>
          <w:rFonts w:asciiTheme="majorBidi" w:hAnsiTheme="majorBidi" w:cstheme="majorBidi"/>
          <w:szCs w:val="24"/>
        </w:rPr>
        <w:t xml:space="preserve"> par AS </w:t>
      </w:r>
      <w:r w:rsidR="0068062B" w:rsidRPr="009B76A5">
        <w:rPr>
          <w:rFonts w:asciiTheme="majorBidi" w:hAnsiTheme="majorBidi" w:cstheme="majorBidi"/>
          <w:szCs w:val="24"/>
        </w:rPr>
        <w:t>„</w:t>
      </w:r>
      <w:r w:rsidRPr="009B76A5">
        <w:rPr>
          <w:rFonts w:asciiTheme="majorBidi" w:hAnsiTheme="majorBidi" w:cstheme="majorBidi"/>
          <w:szCs w:val="24"/>
        </w:rPr>
        <w:t>RĪGAS PIENA KOMBINĀTS</w:t>
      </w:r>
      <w:r w:rsidR="0068062B" w:rsidRPr="009B76A5">
        <w:rPr>
          <w:rFonts w:asciiTheme="majorBidi" w:hAnsiTheme="majorBidi" w:cstheme="majorBidi"/>
          <w:szCs w:val="24"/>
        </w:rPr>
        <w:t>”</w:t>
      </w:r>
      <w:r w:rsidRPr="009B76A5">
        <w:rPr>
          <w:rFonts w:asciiTheme="majorBidi" w:hAnsiTheme="majorBidi" w:cstheme="majorBidi"/>
          <w:szCs w:val="24"/>
        </w:rPr>
        <w:t xml:space="preserve"> 2024. gada 31. jūlija kārtējās akcionāru sapulces lēmumu atzīšanu par spēkā neesošiem. </w:t>
      </w:r>
      <w:r w:rsidR="007D3AA9" w:rsidRPr="009B76A5">
        <w:rPr>
          <w:rFonts w:asciiTheme="majorBidi" w:hAnsiTheme="majorBidi" w:cstheme="majorBidi"/>
          <w:szCs w:val="24"/>
        </w:rPr>
        <w:t>Tas</w:t>
      </w:r>
      <w:r w:rsidRPr="009B76A5">
        <w:rPr>
          <w:rFonts w:asciiTheme="majorBidi" w:hAnsiTheme="majorBidi" w:cstheme="majorBidi"/>
          <w:szCs w:val="24"/>
        </w:rPr>
        <w:t xml:space="preserve"> ir patstāvīgs pamats tiesnesim atteikt pieņemt prasības pieteikumu šajā daļā atbilstoši Civilprocesa likuma 132. panta pirmās daļas 2. punktam. </w:t>
      </w:r>
    </w:p>
    <w:p w14:paraId="737EFE58" w14:textId="13C4E9D2" w:rsidR="00152755" w:rsidRPr="009B76A5" w:rsidRDefault="005A164F"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[2.4] </w:t>
      </w:r>
      <w:r w:rsidR="003A53F1" w:rsidRPr="009B76A5">
        <w:rPr>
          <w:rFonts w:asciiTheme="majorBidi" w:hAnsiTheme="majorBidi" w:cstheme="majorBidi"/>
          <w:szCs w:val="24"/>
        </w:rPr>
        <w:t>Prasīb</w:t>
      </w:r>
      <w:r w:rsidR="005B3EF0" w:rsidRPr="009B76A5">
        <w:rPr>
          <w:rFonts w:asciiTheme="majorBidi" w:hAnsiTheme="majorBidi" w:cstheme="majorBidi"/>
          <w:szCs w:val="24"/>
        </w:rPr>
        <w:t>as pieteikumā arī</w:t>
      </w:r>
      <w:r w:rsidR="003A53F1" w:rsidRPr="009B76A5">
        <w:rPr>
          <w:rFonts w:asciiTheme="majorBidi" w:hAnsiTheme="majorBidi" w:cstheme="majorBidi"/>
          <w:szCs w:val="24"/>
        </w:rPr>
        <w:t xml:space="preserve"> lūgts uzlikt AS </w:t>
      </w:r>
      <w:r w:rsidR="0068062B" w:rsidRPr="009B76A5">
        <w:rPr>
          <w:rFonts w:asciiTheme="majorBidi" w:hAnsiTheme="majorBidi" w:cstheme="majorBidi"/>
          <w:szCs w:val="24"/>
        </w:rPr>
        <w:t>„</w:t>
      </w:r>
      <w:r w:rsidR="003A53F1" w:rsidRPr="009B76A5">
        <w:rPr>
          <w:rFonts w:asciiTheme="majorBidi" w:hAnsiTheme="majorBidi" w:cstheme="majorBidi"/>
          <w:szCs w:val="24"/>
        </w:rPr>
        <w:t>RĪGAS PIENA KOMBINĀTS</w:t>
      </w:r>
      <w:r w:rsidR="0068062B" w:rsidRPr="009B76A5">
        <w:rPr>
          <w:rFonts w:asciiTheme="majorBidi" w:hAnsiTheme="majorBidi" w:cstheme="majorBidi"/>
          <w:szCs w:val="24"/>
        </w:rPr>
        <w:t>”</w:t>
      </w:r>
      <w:r w:rsidR="003A53F1" w:rsidRPr="009B76A5">
        <w:rPr>
          <w:rFonts w:asciiTheme="majorBidi" w:hAnsiTheme="majorBidi" w:cstheme="majorBidi"/>
          <w:szCs w:val="24"/>
        </w:rPr>
        <w:t xml:space="preserve"> </w:t>
      </w:r>
      <w:r w:rsidR="00E26E95" w:rsidRPr="009B76A5">
        <w:rPr>
          <w:rFonts w:asciiTheme="majorBidi" w:hAnsiTheme="majorBidi" w:cstheme="majorBidi"/>
          <w:szCs w:val="24"/>
        </w:rPr>
        <w:t xml:space="preserve">pienākumu </w:t>
      </w:r>
      <w:r w:rsidR="003A53F1" w:rsidRPr="009B76A5">
        <w:rPr>
          <w:rFonts w:asciiTheme="majorBidi" w:hAnsiTheme="majorBidi" w:cstheme="majorBidi"/>
          <w:szCs w:val="24"/>
        </w:rPr>
        <w:t>sniegt SIA </w:t>
      </w:r>
      <w:r w:rsidR="0068062B" w:rsidRPr="009B76A5">
        <w:rPr>
          <w:rFonts w:asciiTheme="majorBidi" w:hAnsiTheme="majorBidi" w:cstheme="majorBidi"/>
          <w:szCs w:val="24"/>
        </w:rPr>
        <w:t>„</w:t>
      </w:r>
      <w:r w:rsidR="001824C0" w:rsidRPr="009B76A5">
        <w:rPr>
          <w:rFonts w:asciiTheme="majorBidi" w:hAnsiTheme="majorBidi" w:cstheme="majorBidi"/>
          <w:szCs w:val="24"/>
        </w:rPr>
        <w:t>AL</w:t>
      </w:r>
      <w:r w:rsidR="0069031F" w:rsidRPr="009B76A5">
        <w:rPr>
          <w:rFonts w:asciiTheme="majorBidi" w:hAnsiTheme="majorBidi" w:cstheme="majorBidi"/>
          <w:szCs w:val="24"/>
        </w:rPr>
        <w:t> </w:t>
      </w:r>
      <w:r w:rsidR="001824C0" w:rsidRPr="009B76A5">
        <w:rPr>
          <w:rFonts w:asciiTheme="majorBidi" w:hAnsiTheme="majorBidi" w:cstheme="majorBidi"/>
          <w:szCs w:val="24"/>
        </w:rPr>
        <w:t>LAW</w:t>
      </w:r>
      <w:r w:rsidR="0068062B" w:rsidRPr="009B76A5">
        <w:rPr>
          <w:rFonts w:asciiTheme="majorBidi" w:hAnsiTheme="majorBidi" w:cstheme="majorBidi"/>
          <w:szCs w:val="24"/>
        </w:rPr>
        <w:t>”</w:t>
      </w:r>
      <w:r w:rsidR="003A53F1" w:rsidRPr="009B76A5">
        <w:rPr>
          <w:rFonts w:asciiTheme="majorBidi" w:hAnsiTheme="majorBidi" w:cstheme="majorBidi"/>
          <w:szCs w:val="24"/>
        </w:rPr>
        <w:t xml:space="preserve"> pieprasītās ziņas. </w:t>
      </w:r>
    </w:p>
    <w:p w14:paraId="1CF6BC05" w14:textId="2807A8CE" w:rsidR="00152755" w:rsidRPr="009B76A5" w:rsidRDefault="003A53F1"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Ekonomisko lietu tiesai kā specializētai pirmās instances tiesai piekrīt izskatīšanai prasības, kas norādītas Civilprocesa likuma 24. panta 1.</w:t>
      </w:r>
      <w:r w:rsidRPr="009B76A5">
        <w:rPr>
          <w:rFonts w:asciiTheme="majorBidi" w:hAnsiTheme="majorBidi" w:cstheme="majorBidi"/>
          <w:szCs w:val="24"/>
          <w:vertAlign w:val="superscript"/>
        </w:rPr>
        <w:t>1</w:t>
      </w:r>
      <w:r w:rsidRPr="009B76A5">
        <w:rPr>
          <w:rFonts w:asciiTheme="majorBidi" w:hAnsiTheme="majorBidi" w:cstheme="majorBidi"/>
          <w:szCs w:val="24"/>
        </w:rPr>
        <w:t> daļā. No minētās</w:t>
      </w:r>
      <w:r w:rsidR="00095050" w:rsidRPr="009B76A5">
        <w:rPr>
          <w:rFonts w:asciiTheme="majorBidi" w:hAnsiTheme="majorBidi" w:cstheme="majorBidi"/>
          <w:szCs w:val="24"/>
        </w:rPr>
        <w:t xml:space="preserve"> likuma</w:t>
      </w:r>
      <w:r w:rsidRPr="009B76A5">
        <w:rPr>
          <w:rFonts w:asciiTheme="majorBidi" w:hAnsiTheme="majorBidi" w:cstheme="majorBidi"/>
          <w:szCs w:val="24"/>
        </w:rPr>
        <w:t xml:space="preserve"> normas izriet, ka Ekonomisko lietu tiesa neizskata prasības par pienākuma uzlikšanu sabiedrības valdei nodrošināt dalībniekam (akcionāram) iespēju iepazīties ar sabiedrības dokumentiem vai sniegt informāciju, ja vien atbilstoši Civilprocesa likuma</w:t>
      </w:r>
      <w:r w:rsidR="00A323A7" w:rsidRPr="009B76A5">
        <w:rPr>
          <w:rFonts w:asciiTheme="majorBidi" w:hAnsiTheme="majorBidi" w:cstheme="majorBidi"/>
          <w:szCs w:val="24"/>
        </w:rPr>
        <w:t xml:space="preserve"> </w:t>
      </w:r>
      <w:r w:rsidRPr="009B76A5">
        <w:rPr>
          <w:rFonts w:asciiTheme="majorBidi" w:hAnsiTheme="majorBidi" w:cstheme="majorBidi"/>
          <w:szCs w:val="24"/>
        </w:rPr>
        <w:t>24. panta 1.</w:t>
      </w:r>
      <w:r w:rsidRPr="009B76A5">
        <w:rPr>
          <w:rFonts w:asciiTheme="majorBidi" w:hAnsiTheme="majorBidi" w:cstheme="majorBidi"/>
          <w:szCs w:val="24"/>
          <w:vertAlign w:val="superscript"/>
        </w:rPr>
        <w:t>2</w:t>
      </w:r>
      <w:r w:rsidRPr="009B76A5">
        <w:rPr>
          <w:rFonts w:asciiTheme="majorBidi" w:hAnsiTheme="majorBidi" w:cstheme="majorBidi"/>
          <w:szCs w:val="24"/>
        </w:rPr>
        <w:t xml:space="preserve"> daļai tas nav saistīts ar kādu no Ekonomisko lietu tiesai piekritīgajiem prasījumiem. </w:t>
      </w:r>
    </w:p>
    <w:p w14:paraId="7F21D1E1" w14:textId="60B50E69" w:rsidR="003A53F1" w:rsidRPr="009B76A5" w:rsidRDefault="003A53F1"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Tā kā prasīb</w:t>
      </w:r>
      <w:r w:rsidR="0066326E" w:rsidRPr="009B76A5">
        <w:rPr>
          <w:rFonts w:asciiTheme="majorBidi" w:hAnsiTheme="majorBidi" w:cstheme="majorBidi"/>
          <w:szCs w:val="24"/>
        </w:rPr>
        <w:t>u</w:t>
      </w:r>
      <w:r w:rsidRPr="009B76A5">
        <w:rPr>
          <w:rFonts w:asciiTheme="majorBidi" w:hAnsiTheme="majorBidi" w:cstheme="majorBidi"/>
          <w:szCs w:val="24"/>
        </w:rPr>
        <w:t xml:space="preserve"> daļā par akcionāru sapulces lēmumu apstrīdēšanu ir atteikts pieņemt, tad atsevišķa prasība par pienākuma uzlikšanu valdei sniegt informāciju nav piekritīga izskatīšanai Ekonomisko lietu tiesai. </w:t>
      </w:r>
    </w:p>
    <w:p w14:paraId="6D799CB1" w14:textId="77777777" w:rsidR="003A53F1" w:rsidRPr="009B76A5" w:rsidRDefault="003A53F1" w:rsidP="009B76A5">
      <w:pPr>
        <w:autoSpaceDE w:val="0"/>
        <w:autoSpaceDN w:val="0"/>
        <w:adjustRightInd w:val="0"/>
        <w:spacing w:line="276" w:lineRule="auto"/>
        <w:jc w:val="both"/>
        <w:rPr>
          <w:rFonts w:asciiTheme="majorBidi" w:hAnsiTheme="majorBidi" w:cstheme="majorBidi"/>
          <w:szCs w:val="24"/>
        </w:rPr>
      </w:pPr>
    </w:p>
    <w:p w14:paraId="5218D51B" w14:textId="3E2D41A1" w:rsidR="00152755" w:rsidRPr="009B76A5" w:rsidRDefault="003A53F1"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[3] SIA </w:t>
      </w:r>
      <w:r w:rsidR="0068062B" w:rsidRPr="009B76A5">
        <w:rPr>
          <w:rFonts w:asciiTheme="majorBidi" w:hAnsiTheme="majorBidi" w:cstheme="majorBidi"/>
          <w:szCs w:val="24"/>
        </w:rPr>
        <w:t>„</w:t>
      </w:r>
      <w:r w:rsidR="001824C0" w:rsidRPr="009B76A5">
        <w:rPr>
          <w:rFonts w:asciiTheme="majorBidi" w:hAnsiTheme="majorBidi" w:cstheme="majorBidi"/>
          <w:szCs w:val="24"/>
        </w:rPr>
        <w:t>AL</w:t>
      </w:r>
      <w:r w:rsidR="001C6EF2" w:rsidRPr="009B76A5">
        <w:rPr>
          <w:rFonts w:asciiTheme="majorBidi" w:hAnsiTheme="majorBidi" w:cstheme="majorBidi"/>
          <w:szCs w:val="24"/>
        </w:rPr>
        <w:t> </w:t>
      </w:r>
      <w:r w:rsidR="001824C0" w:rsidRPr="009B76A5">
        <w:rPr>
          <w:rFonts w:asciiTheme="majorBidi" w:hAnsiTheme="majorBidi" w:cstheme="majorBidi"/>
          <w:szCs w:val="24"/>
        </w:rPr>
        <w:t>LAW</w:t>
      </w:r>
      <w:r w:rsidR="0068062B" w:rsidRPr="009B76A5">
        <w:rPr>
          <w:rFonts w:asciiTheme="majorBidi" w:hAnsiTheme="majorBidi" w:cstheme="majorBidi"/>
          <w:szCs w:val="24"/>
        </w:rPr>
        <w:t>”</w:t>
      </w:r>
      <w:r w:rsidRPr="009B76A5">
        <w:rPr>
          <w:rFonts w:asciiTheme="majorBidi" w:hAnsiTheme="majorBidi" w:cstheme="majorBidi"/>
          <w:szCs w:val="24"/>
        </w:rPr>
        <w:t xml:space="preserve"> iesniedza blakus sūdzību par minēto lēmumu</w:t>
      </w:r>
      <w:r w:rsidR="00470446" w:rsidRPr="009B76A5">
        <w:rPr>
          <w:rFonts w:asciiTheme="majorBidi" w:hAnsiTheme="majorBidi" w:cstheme="majorBidi"/>
          <w:szCs w:val="24"/>
        </w:rPr>
        <w:t>, lūdzot to atcelt un nodot jautājumu jaunai izskatīšanai Ekonomisko lietu ties</w:t>
      </w:r>
      <w:r w:rsidR="00B1511F" w:rsidRPr="009B76A5">
        <w:rPr>
          <w:rFonts w:asciiTheme="majorBidi" w:hAnsiTheme="majorBidi" w:cstheme="majorBidi"/>
          <w:szCs w:val="24"/>
        </w:rPr>
        <w:t>ā</w:t>
      </w:r>
      <w:r w:rsidR="00470446" w:rsidRPr="009B76A5">
        <w:rPr>
          <w:rFonts w:asciiTheme="majorBidi" w:hAnsiTheme="majorBidi" w:cstheme="majorBidi"/>
          <w:szCs w:val="24"/>
        </w:rPr>
        <w:t xml:space="preserve">. </w:t>
      </w:r>
    </w:p>
    <w:p w14:paraId="2B1ABC8B" w14:textId="77777777" w:rsidR="00152755" w:rsidRPr="009B76A5" w:rsidRDefault="00152755" w:rsidP="009B76A5">
      <w:pPr>
        <w:autoSpaceDE w:val="0"/>
        <w:autoSpaceDN w:val="0"/>
        <w:adjustRightInd w:val="0"/>
        <w:spacing w:line="276" w:lineRule="auto"/>
        <w:ind w:firstLine="720"/>
        <w:jc w:val="both"/>
        <w:rPr>
          <w:rFonts w:asciiTheme="majorBidi" w:hAnsiTheme="majorBidi" w:cstheme="majorBidi"/>
          <w:szCs w:val="24"/>
        </w:rPr>
      </w:pPr>
    </w:p>
    <w:p w14:paraId="696AE10C" w14:textId="2BBC5F20" w:rsidR="00152755" w:rsidRPr="009B76A5" w:rsidRDefault="00470446"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[4] Ar Rīgas apgabaltiesas 2025. gada 22. janvāra lēmumu Ekonomisko lietu tiesas tiesneša 2024. gada 7. novembra lēmums atstāts negrozīts, bet SIA </w:t>
      </w:r>
      <w:r w:rsidR="0068062B" w:rsidRPr="009B76A5">
        <w:rPr>
          <w:rFonts w:asciiTheme="majorBidi" w:hAnsiTheme="majorBidi" w:cstheme="majorBidi"/>
          <w:szCs w:val="24"/>
        </w:rPr>
        <w:t>„</w:t>
      </w:r>
      <w:r w:rsidR="001824C0" w:rsidRPr="009B76A5">
        <w:rPr>
          <w:rFonts w:asciiTheme="majorBidi" w:hAnsiTheme="majorBidi" w:cstheme="majorBidi"/>
          <w:szCs w:val="24"/>
        </w:rPr>
        <w:t>AL</w:t>
      </w:r>
      <w:r w:rsidR="001C6EF2" w:rsidRPr="009B76A5">
        <w:rPr>
          <w:rFonts w:asciiTheme="majorBidi" w:hAnsiTheme="majorBidi" w:cstheme="majorBidi"/>
          <w:szCs w:val="24"/>
        </w:rPr>
        <w:t> </w:t>
      </w:r>
      <w:r w:rsidR="001824C0" w:rsidRPr="009B76A5">
        <w:rPr>
          <w:rFonts w:asciiTheme="majorBidi" w:hAnsiTheme="majorBidi" w:cstheme="majorBidi"/>
          <w:szCs w:val="24"/>
        </w:rPr>
        <w:t>LAW</w:t>
      </w:r>
      <w:r w:rsidR="0068062B" w:rsidRPr="009B76A5">
        <w:rPr>
          <w:rFonts w:asciiTheme="majorBidi" w:hAnsiTheme="majorBidi" w:cstheme="majorBidi"/>
          <w:szCs w:val="24"/>
        </w:rPr>
        <w:t>”</w:t>
      </w:r>
      <w:r w:rsidRPr="009B76A5">
        <w:rPr>
          <w:rFonts w:asciiTheme="majorBidi" w:hAnsiTheme="majorBidi" w:cstheme="majorBidi"/>
          <w:szCs w:val="24"/>
        </w:rPr>
        <w:t xml:space="preserve"> blakus sūdzība noraidīta. </w:t>
      </w:r>
    </w:p>
    <w:p w14:paraId="15FA3DFF" w14:textId="698D7257" w:rsidR="00152755" w:rsidRPr="009B76A5" w:rsidRDefault="00470446"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Apgabaltiesa saskaņā ar Civilprocesa likuma 447.</w:t>
      </w:r>
      <w:r w:rsidRPr="009B76A5">
        <w:rPr>
          <w:rFonts w:asciiTheme="majorBidi" w:hAnsiTheme="majorBidi" w:cstheme="majorBidi"/>
          <w:szCs w:val="24"/>
          <w:vertAlign w:val="superscript"/>
        </w:rPr>
        <w:t>1 </w:t>
      </w:r>
      <w:r w:rsidRPr="009B76A5">
        <w:rPr>
          <w:rFonts w:asciiTheme="majorBidi" w:hAnsiTheme="majorBidi" w:cstheme="majorBidi"/>
          <w:szCs w:val="24"/>
        </w:rPr>
        <w:t>panta otro daļu pievienoj</w:t>
      </w:r>
      <w:r w:rsidR="00B1511F" w:rsidRPr="009B76A5">
        <w:rPr>
          <w:rFonts w:asciiTheme="majorBidi" w:hAnsiTheme="majorBidi" w:cstheme="majorBidi"/>
          <w:szCs w:val="24"/>
        </w:rPr>
        <w:t xml:space="preserve">usies </w:t>
      </w:r>
      <w:r w:rsidRPr="009B76A5">
        <w:rPr>
          <w:rFonts w:asciiTheme="majorBidi" w:hAnsiTheme="majorBidi" w:cstheme="majorBidi"/>
          <w:szCs w:val="24"/>
        </w:rPr>
        <w:t xml:space="preserve">pirmās instances tiesas lēmuma motīviem, papildus norādot šādus argumentus. </w:t>
      </w:r>
    </w:p>
    <w:p w14:paraId="2A23D7E9" w14:textId="70691519" w:rsidR="00E409B5" w:rsidRPr="009B76A5" w:rsidRDefault="00470446"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[4.1] </w:t>
      </w:r>
      <w:r w:rsidR="002769D4" w:rsidRPr="009B76A5">
        <w:rPr>
          <w:rFonts w:asciiTheme="majorBidi" w:hAnsiTheme="majorBidi" w:cstheme="majorBidi"/>
          <w:szCs w:val="24"/>
        </w:rPr>
        <w:t>Tiesību norma, kas attiecināma uz ko</w:t>
      </w:r>
      <w:r w:rsidR="00E409B5" w:rsidRPr="009B76A5">
        <w:rPr>
          <w:rFonts w:asciiTheme="majorBidi" w:hAnsiTheme="majorBidi" w:cstheme="majorBidi"/>
          <w:szCs w:val="24"/>
        </w:rPr>
        <w:t>nkrēt</w:t>
      </w:r>
      <w:r w:rsidR="002769D4" w:rsidRPr="009B76A5">
        <w:rPr>
          <w:rFonts w:asciiTheme="majorBidi" w:hAnsiTheme="majorBidi" w:cstheme="majorBidi"/>
          <w:szCs w:val="24"/>
        </w:rPr>
        <w:t>o</w:t>
      </w:r>
      <w:r w:rsidR="00E409B5" w:rsidRPr="009B76A5">
        <w:rPr>
          <w:rFonts w:asciiTheme="majorBidi" w:hAnsiTheme="majorBidi" w:cstheme="majorBidi"/>
          <w:szCs w:val="24"/>
        </w:rPr>
        <w:t xml:space="preserve"> </w:t>
      </w:r>
      <w:r w:rsidR="002769D4" w:rsidRPr="009B76A5">
        <w:rPr>
          <w:rFonts w:asciiTheme="majorBidi" w:hAnsiTheme="majorBidi" w:cstheme="majorBidi"/>
          <w:szCs w:val="24"/>
        </w:rPr>
        <w:t xml:space="preserve">gadījumu, </w:t>
      </w:r>
      <w:r w:rsidR="00E409B5" w:rsidRPr="009B76A5">
        <w:rPr>
          <w:rFonts w:asciiTheme="majorBidi" w:hAnsiTheme="majorBidi" w:cstheme="majorBidi"/>
          <w:szCs w:val="24"/>
        </w:rPr>
        <w:t>ir Komerclikuma</w:t>
      </w:r>
      <w:r w:rsidR="00A323A7" w:rsidRPr="009B76A5">
        <w:rPr>
          <w:rFonts w:asciiTheme="majorBidi" w:hAnsiTheme="majorBidi" w:cstheme="majorBidi"/>
          <w:szCs w:val="24"/>
        </w:rPr>
        <w:t xml:space="preserve"> </w:t>
      </w:r>
      <w:r w:rsidR="00E409B5" w:rsidRPr="009B76A5">
        <w:rPr>
          <w:rFonts w:asciiTheme="majorBidi" w:hAnsiTheme="majorBidi" w:cstheme="majorBidi"/>
          <w:szCs w:val="24"/>
        </w:rPr>
        <w:t>288. panta pirmā daļa</w:t>
      </w:r>
      <w:r w:rsidR="00B16650" w:rsidRPr="009B76A5">
        <w:rPr>
          <w:rFonts w:asciiTheme="majorBidi" w:hAnsiTheme="majorBidi" w:cstheme="majorBidi"/>
          <w:szCs w:val="24"/>
        </w:rPr>
        <w:t>. Tās</w:t>
      </w:r>
      <w:r w:rsidR="00E409B5" w:rsidRPr="009B76A5">
        <w:rPr>
          <w:rFonts w:asciiTheme="majorBidi" w:hAnsiTheme="majorBidi" w:cstheme="majorBidi"/>
          <w:szCs w:val="24"/>
        </w:rPr>
        <w:t xml:space="preserve"> piemēro</w:t>
      </w:r>
      <w:r w:rsidR="00266067" w:rsidRPr="009B76A5">
        <w:rPr>
          <w:rFonts w:asciiTheme="majorBidi" w:hAnsiTheme="majorBidi" w:cstheme="majorBidi"/>
          <w:szCs w:val="24"/>
        </w:rPr>
        <w:t>šanā</w:t>
      </w:r>
      <w:r w:rsidR="00E409B5" w:rsidRPr="009B76A5">
        <w:rPr>
          <w:rFonts w:asciiTheme="majorBidi" w:hAnsiTheme="majorBidi" w:cstheme="majorBidi"/>
          <w:szCs w:val="24"/>
        </w:rPr>
        <w:t xml:space="preserve"> saskaņā ar Civilprocesa likuma</w:t>
      </w:r>
      <w:r w:rsidR="00A323A7" w:rsidRPr="009B76A5">
        <w:rPr>
          <w:rFonts w:asciiTheme="majorBidi" w:hAnsiTheme="majorBidi" w:cstheme="majorBidi"/>
          <w:szCs w:val="24"/>
        </w:rPr>
        <w:t xml:space="preserve"> </w:t>
      </w:r>
      <w:r w:rsidR="00E409B5" w:rsidRPr="009B76A5">
        <w:rPr>
          <w:rFonts w:asciiTheme="majorBidi" w:hAnsiTheme="majorBidi" w:cstheme="majorBidi"/>
          <w:szCs w:val="24"/>
        </w:rPr>
        <w:t xml:space="preserve">5. panta sesto daļu jāņem vērā judikatūra. </w:t>
      </w:r>
    </w:p>
    <w:p w14:paraId="009F9773" w14:textId="6A061641" w:rsidR="00152755" w:rsidRPr="009B76A5" w:rsidRDefault="0066326E"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Komerclikuma</w:t>
      </w:r>
      <w:r w:rsidR="00A323A7" w:rsidRPr="009B76A5">
        <w:rPr>
          <w:rFonts w:asciiTheme="majorBidi" w:hAnsiTheme="majorBidi" w:cstheme="majorBidi"/>
          <w:szCs w:val="24"/>
        </w:rPr>
        <w:t xml:space="preserve"> </w:t>
      </w:r>
      <w:r w:rsidRPr="009B76A5">
        <w:rPr>
          <w:rFonts w:asciiTheme="majorBidi" w:hAnsiTheme="majorBidi" w:cstheme="majorBidi"/>
          <w:szCs w:val="24"/>
        </w:rPr>
        <w:t xml:space="preserve">288. panta pirmajā daļā </w:t>
      </w:r>
      <w:r w:rsidR="008E5C76" w:rsidRPr="009B76A5">
        <w:rPr>
          <w:rFonts w:asciiTheme="majorBidi" w:hAnsiTheme="majorBidi" w:cstheme="majorBidi"/>
          <w:szCs w:val="24"/>
        </w:rPr>
        <w:t>paredzētais</w:t>
      </w:r>
      <w:r w:rsidRPr="009B76A5">
        <w:rPr>
          <w:rFonts w:asciiTheme="majorBidi" w:hAnsiTheme="majorBidi" w:cstheme="majorBidi"/>
          <w:szCs w:val="24"/>
        </w:rPr>
        <w:t xml:space="preserve"> triju mēnešu </w:t>
      </w:r>
      <w:proofErr w:type="spellStart"/>
      <w:r w:rsidRPr="009B76A5">
        <w:rPr>
          <w:rFonts w:asciiTheme="majorBidi" w:hAnsiTheme="majorBidi" w:cstheme="majorBidi"/>
          <w:szCs w:val="24"/>
        </w:rPr>
        <w:t>prekluzīv</w:t>
      </w:r>
      <w:r w:rsidR="008E5C76" w:rsidRPr="009B76A5">
        <w:rPr>
          <w:rFonts w:asciiTheme="majorBidi" w:hAnsiTheme="majorBidi" w:cstheme="majorBidi"/>
          <w:szCs w:val="24"/>
        </w:rPr>
        <w:t>ais</w:t>
      </w:r>
      <w:proofErr w:type="spellEnd"/>
      <w:r w:rsidRPr="009B76A5">
        <w:rPr>
          <w:rFonts w:asciiTheme="majorBidi" w:hAnsiTheme="majorBidi" w:cstheme="majorBidi"/>
          <w:szCs w:val="24"/>
        </w:rPr>
        <w:t xml:space="preserve"> termiņš </w:t>
      </w:r>
      <w:r w:rsidR="008E5C76" w:rsidRPr="009B76A5">
        <w:rPr>
          <w:rFonts w:asciiTheme="majorBidi" w:hAnsiTheme="majorBidi" w:cstheme="majorBidi"/>
          <w:szCs w:val="24"/>
        </w:rPr>
        <w:t xml:space="preserve">prasības celšanai </w:t>
      </w:r>
      <w:r w:rsidRPr="009B76A5">
        <w:rPr>
          <w:rFonts w:asciiTheme="majorBidi" w:hAnsiTheme="majorBidi" w:cstheme="majorBidi"/>
          <w:szCs w:val="24"/>
        </w:rPr>
        <w:t xml:space="preserve">skaitāms no dienas, kad </w:t>
      </w:r>
      <w:r w:rsidR="008A7249" w:rsidRPr="009B76A5">
        <w:rPr>
          <w:rFonts w:asciiTheme="majorBidi" w:hAnsiTheme="majorBidi" w:cstheme="majorBidi"/>
          <w:szCs w:val="24"/>
        </w:rPr>
        <w:t>ieinteresēt</w:t>
      </w:r>
      <w:r w:rsidR="00AD6124" w:rsidRPr="009B76A5">
        <w:rPr>
          <w:rFonts w:asciiTheme="majorBidi" w:hAnsiTheme="majorBidi" w:cstheme="majorBidi"/>
          <w:szCs w:val="24"/>
        </w:rPr>
        <w:t>ā</w:t>
      </w:r>
      <w:r w:rsidR="008A7249" w:rsidRPr="009B76A5">
        <w:rPr>
          <w:rFonts w:asciiTheme="majorBidi" w:hAnsiTheme="majorBidi" w:cstheme="majorBidi"/>
          <w:szCs w:val="24"/>
        </w:rPr>
        <w:t xml:space="preserve"> persona uzzināja vai tai vajadzēja uzzināt par apstrīdamo lēmumu, tāpēc šāda termiņa skaitījumam nav piemērojami Civilprocesa likuma 47. panta pirmās daļas noteikumi, kuriem atbilstoši </w:t>
      </w:r>
      <w:r w:rsidR="0074126A" w:rsidRPr="009B76A5">
        <w:rPr>
          <w:rFonts w:asciiTheme="majorBidi" w:hAnsiTheme="majorBidi" w:cstheme="majorBidi"/>
          <w:szCs w:val="24"/>
        </w:rPr>
        <w:t xml:space="preserve">procesuālais </w:t>
      </w:r>
      <w:r w:rsidR="008A7249" w:rsidRPr="009B76A5">
        <w:rPr>
          <w:rFonts w:asciiTheme="majorBidi" w:hAnsiTheme="majorBidi" w:cstheme="majorBidi"/>
          <w:szCs w:val="24"/>
        </w:rPr>
        <w:t xml:space="preserve">termiņš sākas nākamajā dienā pēc datuma vai notikuma, kas nosaka </w:t>
      </w:r>
      <w:r w:rsidR="0074126A" w:rsidRPr="009B76A5">
        <w:rPr>
          <w:rFonts w:asciiTheme="majorBidi" w:hAnsiTheme="majorBidi" w:cstheme="majorBidi"/>
          <w:szCs w:val="24"/>
        </w:rPr>
        <w:t xml:space="preserve">šāda termiņa </w:t>
      </w:r>
      <w:r w:rsidR="008A7249" w:rsidRPr="009B76A5">
        <w:rPr>
          <w:rFonts w:asciiTheme="majorBidi" w:hAnsiTheme="majorBidi" w:cstheme="majorBidi"/>
          <w:szCs w:val="24"/>
        </w:rPr>
        <w:t>sākumu (sk.</w:t>
      </w:r>
      <w:r w:rsidR="00D50E64" w:rsidRPr="009B76A5">
        <w:rPr>
          <w:rFonts w:asciiTheme="majorBidi" w:hAnsiTheme="majorBidi" w:cstheme="majorBidi"/>
          <w:szCs w:val="24"/>
        </w:rPr>
        <w:t> </w:t>
      </w:r>
      <w:r w:rsidR="008A7249" w:rsidRPr="009B76A5">
        <w:rPr>
          <w:rFonts w:asciiTheme="majorBidi" w:hAnsiTheme="majorBidi" w:cstheme="majorBidi"/>
          <w:i/>
          <w:iCs/>
          <w:szCs w:val="24"/>
        </w:rPr>
        <w:t>Senāta 2022. gada 15. novembra lēmum</w:t>
      </w:r>
      <w:r w:rsidR="008F0D8F" w:rsidRPr="009B76A5">
        <w:rPr>
          <w:rFonts w:asciiTheme="majorBidi" w:hAnsiTheme="majorBidi" w:cstheme="majorBidi"/>
          <w:i/>
          <w:iCs/>
          <w:szCs w:val="24"/>
        </w:rPr>
        <w:t>a</w:t>
      </w:r>
      <w:r w:rsidR="008A7249" w:rsidRPr="009B76A5">
        <w:rPr>
          <w:rFonts w:asciiTheme="majorBidi" w:hAnsiTheme="majorBidi" w:cstheme="majorBidi"/>
          <w:i/>
          <w:iCs/>
          <w:szCs w:val="24"/>
        </w:rPr>
        <w:t xml:space="preserve"> lietā Nr. SKC</w:t>
      </w:r>
      <w:r w:rsidR="008F0D8F" w:rsidRPr="009B76A5">
        <w:rPr>
          <w:rFonts w:asciiTheme="majorBidi" w:hAnsiTheme="majorBidi" w:cstheme="majorBidi"/>
          <w:i/>
          <w:iCs/>
          <w:szCs w:val="24"/>
        </w:rPr>
        <w:t>- </w:t>
      </w:r>
      <w:r w:rsidR="008A7249" w:rsidRPr="009B76A5">
        <w:rPr>
          <w:rFonts w:asciiTheme="majorBidi" w:hAnsiTheme="majorBidi" w:cstheme="majorBidi"/>
          <w:i/>
          <w:iCs/>
          <w:szCs w:val="24"/>
        </w:rPr>
        <w:t xml:space="preserve">342/2022, </w:t>
      </w:r>
      <w:hyperlink r:id="rId11" w:history="1">
        <w:r w:rsidR="008A7249" w:rsidRPr="009B76A5">
          <w:rPr>
            <w:rStyle w:val="Hyperlink"/>
            <w:rFonts w:asciiTheme="majorBidi" w:hAnsiTheme="majorBidi" w:cstheme="majorBidi"/>
            <w:i/>
            <w:iCs/>
            <w:color w:val="auto"/>
            <w:szCs w:val="24"/>
            <w:u w:val="none"/>
            <w:shd w:val="clear" w:color="auto" w:fill="FFFFFF"/>
          </w:rPr>
          <w:t>ECLI:LV:AT:2022:1115.SKC034222.9.L</w:t>
        </w:r>
      </w:hyperlink>
      <w:r w:rsidR="008F0D8F" w:rsidRPr="009B76A5">
        <w:rPr>
          <w:rFonts w:asciiTheme="majorBidi" w:hAnsiTheme="majorBidi" w:cstheme="majorBidi"/>
          <w:szCs w:val="24"/>
        </w:rPr>
        <w:t xml:space="preserve">, </w:t>
      </w:r>
      <w:r w:rsidR="008F0D8F" w:rsidRPr="009B76A5">
        <w:rPr>
          <w:rFonts w:asciiTheme="majorBidi" w:hAnsiTheme="majorBidi" w:cstheme="majorBidi"/>
          <w:i/>
          <w:iCs/>
          <w:szCs w:val="24"/>
        </w:rPr>
        <w:t>4. punktu</w:t>
      </w:r>
      <w:r w:rsidR="008A7249" w:rsidRPr="009B76A5">
        <w:rPr>
          <w:rFonts w:asciiTheme="majorBidi" w:hAnsiTheme="majorBidi" w:cstheme="majorBidi"/>
          <w:szCs w:val="24"/>
        </w:rPr>
        <w:t xml:space="preserve">). Līdz ar to atbilstoši vispārpieņemtajai izpratnei par mēneša garumu ar </w:t>
      </w:r>
      <w:r w:rsidR="0068062B" w:rsidRPr="009B76A5">
        <w:rPr>
          <w:rFonts w:asciiTheme="majorBidi" w:hAnsiTheme="majorBidi" w:cstheme="majorBidi"/>
          <w:szCs w:val="24"/>
        </w:rPr>
        <w:t>„</w:t>
      </w:r>
      <w:r w:rsidR="008A7249" w:rsidRPr="009B76A5">
        <w:rPr>
          <w:rFonts w:asciiTheme="majorBidi" w:hAnsiTheme="majorBidi" w:cstheme="majorBidi"/>
          <w:szCs w:val="24"/>
        </w:rPr>
        <w:t>attiecīgo datumu</w:t>
      </w:r>
      <w:r w:rsidR="0068062B" w:rsidRPr="009B76A5">
        <w:rPr>
          <w:rFonts w:asciiTheme="majorBidi" w:hAnsiTheme="majorBidi" w:cstheme="majorBidi"/>
          <w:szCs w:val="24"/>
        </w:rPr>
        <w:t>”</w:t>
      </w:r>
      <w:r w:rsidR="008A7249" w:rsidRPr="009B76A5">
        <w:rPr>
          <w:rFonts w:asciiTheme="majorBidi" w:hAnsiTheme="majorBidi" w:cstheme="majorBidi"/>
          <w:szCs w:val="24"/>
        </w:rPr>
        <w:t xml:space="preserve">, kurā beidzas triju mēnešu </w:t>
      </w:r>
      <w:proofErr w:type="spellStart"/>
      <w:r w:rsidR="008A7249" w:rsidRPr="009B76A5">
        <w:rPr>
          <w:rFonts w:asciiTheme="majorBidi" w:hAnsiTheme="majorBidi" w:cstheme="majorBidi"/>
          <w:szCs w:val="24"/>
        </w:rPr>
        <w:t>prekluzīvais</w:t>
      </w:r>
      <w:proofErr w:type="spellEnd"/>
      <w:r w:rsidR="008A7249" w:rsidRPr="009B76A5">
        <w:rPr>
          <w:rFonts w:asciiTheme="majorBidi" w:hAnsiTheme="majorBidi" w:cstheme="majorBidi"/>
          <w:szCs w:val="24"/>
        </w:rPr>
        <w:t xml:space="preserve"> termiņš prasības celšanai tiesā, atzīstams termiņa pēdējā mēneša iepriekšēj</w:t>
      </w:r>
      <w:r w:rsidR="0062381C" w:rsidRPr="009B76A5">
        <w:rPr>
          <w:rFonts w:asciiTheme="majorBidi" w:hAnsiTheme="majorBidi" w:cstheme="majorBidi"/>
          <w:szCs w:val="24"/>
        </w:rPr>
        <w:t>ā</w:t>
      </w:r>
      <w:r w:rsidR="008A7249" w:rsidRPr="009B76A5">
        <w:rPr>
          <w:rFonts w:asciiTheme="majorBidi" w:hAnsiTheme="majorBidi" w:cstheme="majorBidi"/>
          <w:szCs w:val="24"/>
        </w:rPr>
        <w:t>s dienas datums (sk.</w:t>
      </w:r>
      <w:r w:rsidR="00D50E64" w:rsidRPr="009B76A5">
        <w:rPr>
          <w:rFonts w:asciiTheme="majorBidi" w:hAnsiTheme="majorBidi" w:cstheme="majorBidi"/>
          <w:szCs w:val="24"/>
        </w:rPr>
        <w:t> </w:t>
      </w:r>
      <w:r w:rsidR="009E5CFC" w:rsidRPr="009B76A5">
        <w:rPr>
          <w:rFonts w:asciiTheme="majorBidi" w:hAnsiTheme="majorBidi" w:cstheme="majorBidi"/>
          <w:i/>
          <w:iCs/>
          <w:szCs w:val="24"/>
        </w:rPr>
        <w:t>S</w:t>
      </w:r>
      <w:r w:rsidR="008A7249" w:rsidRPr="009B76A5">
        <w:rPr>
          <w:rFonts w:asciiTheme="majorBidi" w:hAnsiTheme="majorBidi" w:cstheme="majorBidi"/>
          <w:i/>
          <w:iCs/>
          <w:szCs w:val="24"/>
        </w:rPr>
        <w:t>enāta 2016. gada 21. jūnija spriedum</w:t>
      </w:r>
      <w:r w:rsidR="00B1511F" w:rsidRPr="009B76A5">
        <w:rPr>
          <w:rFonts w:asciiTheme="majorBidi" w:hAnsiTheme="majorBidi" w:cstheme="majorBidi"/>
          <w:i/>
          <w:iCs/>
          <w:szCs w:val="24"/>
        </w:rPr>
        <w:t>a</w:t>
      </w:r>
      <w:r w:rsidR="008A7249" w:rsidRPr="009B76A5">
        <w:rPr>
          <w:rFonts w:asciiTheme="majorBidi" w:hAnsiTheme="majorBidi" w:cstheme="majorBidi"/>
          <w:i/>
          <w:iCs/>
          <w:szCs w:val="24"/>
        </w:rPr>
        <w:t xml:space="preserve"> lietā </w:t>
      </w:r>
      <w:r w:rsidR="008A7249" w:rsidRPr="009B76A5">
        <w:rPr>
          <w:rFonts w:asciiTheme="majorBidi" w:hAnsiTheme="majorBidi" w:cstheme="majorBidi"/>
          <w:i/>
          <w:iCs/>
          <w:szCs w:val="24"/>
        </w:rPr>
        <w:lastRenderedPageBreak/>
        <w:t>Nr. SKC</w:t>
      </w:r>
      <w:r w:rsidR="0062381C" w:rsidRPr="009B76A5">
        <w:rPr>
          <w:rFonts w:asciiTheme="majorBidi" w:hAnsiTheme="majorBidi" w:cstheme="majorBidi"/>
          <w:i/>
          <w:iCs/>
          <w:szCs w:val="24"/>
        </w:rPr>
        <w:noBreakHyphen/>
      </w:r>
      <w:r w:rsidR="008A7249" w:rsidRPr="009B76A5">
        <w:rPr>
          <w:rFonts w:asciiTheme="majorBidi" w:hAnsiTheme="majorBidi" w:cstheme="majorBidi"/>
          <w:i/>
          <w:iCs/>
          <w:szCs w:val="24"/>
        </w:rPr>
        <w:t xml:space="preserve">177/2016, C20431812, 6. un 8. punktu, </w:t>
      </w:r>
      <w:r w:rsidR="009E5CFC" w:rsidRPr="009B76A5">
        <w:rPr>
          <w:rFonts w:asciiTheme="majorBidi" w:hAnsiTheme="majorBidi" w:cstheme="majorBidi"/>
          <w:i/>
          <w:iCs/>
          <w:szCs w:val="24"/>
        </w:rPr>
        <w:t>2022. gada 15. novembra lēmuma lietā Nr. SKC</w:t>
      </w:r>
      <w:r w:rsidR="0062381C" w:rsidRPr="009B76A5">
        <w:rPr>
          <w:rFonts w:asciiTheme="majorBidi" w:hAnsiTheme="majorBidi" w:cstheme="majorBidi"/>
          <w:i/>
          <w:iCs/>
          <w:szCs w:val="24"/>
        </w:rPr>
        <w:noBreakHyphen/>
      </w:r>
      <w:r w:rsidR="009E5CFC" w:rsidRPr="009B76A5">
        <w:rPr>
          <w:rFonts w:asciiTheme="majorBidi" w:hAnsiTheme="majorBidi" w:cstheme="majorBidi"/>
          <w:i/>
          <w:iCs/>
          <w:szCs w:val="24"/>
        </w:rPr>
        <w:t xml:space="preserve">342/2022, </w:t>
      </w:r>
      <w:hyperlink r:id="rId12" w:history="1">
        <w:r w:rsidR="009E5CFC" w:rsidRPr="009B76A5">
          <w:rPr>
            <w:rStyle w:val="Hyperlink"/>
            <w:rFonts w:asciiTheme="majorBidi" w:hAnsiTheme="majorBidi" w:cstheme="majorBidi"/>
            <w:i/>
            <w:iCs/>
            <w:color w:val="auto"/>
            <w:szCs w:val="24"/>
            <w:u w:val="none"/>
            <w:shd w:val="clear" w:color="auto" w:fill="FFFFFF"/>
          </w:rPr>
          <w:t>ECLI:LV:AT:2022:1115.SKC034222.9.L</w:t>
        </w:r>
      </w:hyperlink>
      <w:r w:rsidR="009E5CFC" w:rsidRPr="009B76A5">
        <w:rPr>
          <w:rFonts w:asciiTheme="majorBidi" w:hAnsiTheme="majorBidi" w:cstheme="majorBidi"/>
          <w:i/>
          <w:iCs/>
          <w:szCs w:val="24"/>
        </w:rPr>
        <w:t>, 1.3., 2. un 4. punktu</w:t>
      </w:r>
      <w:r w:rsidR="009E5CFC" w:rsidRPr="009B76A5">
        <w:rPr>
          <w:rFonts w:asciiTheme="majorBidi" w:hAnsiTheme="majorBidi" w:cstheme="majorBidi"/>
          <w:szCs w:val="24"/>
        </w:rPr>
        <w:t xml:space="preserve">). </w:t>
      </w:r>
    </w:p>
    <w:p w14:paraId="7D8D4C46" w14:textId="728E7DF1" w:rsidR="00152755" w:rsidRPr="009B76A5" w:rsidRDefault="008751CE"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Tāpat kā Komerclikuma</w:t>
      </w:r>
      <w:r w:rsidR="00A323A7" w:rsidRPr="009B76A5">
        <w:rPr>
          <w:rFonts w:asciiTheme="majorBidi" w:hAnsiTheme="majorBidi" w:cstheme="majorBidi"/>
          <w:szCs w:val="24"/>
        </w:rPr>
        <w:t xml:space="preserve"> </w:t>
      </w:r>
      <w:r w:rsidRPr="009B76A5">
        <w:rPr>
          <w:rFonts w:asciiTheme="majorBidi" w:hAnsiTheme="majorBidi" w:cstheme="majorBidi"/>
          <w:szCs w:val="24"/>
        </w:rPr>
        <w:t>288. panta pirmā daļa, arī Komerclikuma</w:t>
      </w:r>
      <w:r w:rsidR="00A323A7" w:rsidRPr="009B76A5">
        <w:rPr>
          <w:rFonts w:asciiTheme="majorBidi" w:hAnsiTheme="majorBidi" w:cstheme="majorBidi"/>
          <w:szCs w:val="24"/>
        </w:rPr>
        <w:t xml:space="preserve"> </w:t>
      </w:r>
      <w:r w:rsidRPr="009B76A5">
        <w:rPr>
          <w:rFonts w:asciiTheme="majorBidi" w:hAnsiTheme="majorBidi" w:cstheme="majorBidi"/>
          <w:szCs w:val="24"/>
        </w:rPr>
        <w:t xml:space="preserve">217. panta pirmā daļa paredz, ka prasība atzīt dalībnieku lēmumu par spēkā neesošu ceļama triju mēnešu laikā no dienas, kad persona uzzināja vai kad tai vajadzēja uzzināt par sapulces lēmumu, bet ne vēlāk kā gadu no sapulces norises dienas. Līdz ar to </w:t>
      </w:r>
      <w:r w:rsidR="001C6EF2" w:rsidRPr="009B76A5">
        <w:rPr>
          <w:rFonts w:asciiTheme="majorBidi" w:hAnsiTheme="majorBidi" w:cstheme="majorBidi"/>
          <w:szCs w:val="24"/>
        </w:rPr>
        <w:t xml:space="preserve">konkrētajā gadījumā </w:t>
      </w:r>
      <w:r w:rsidRPr="009B76A5">
        <w:rPr>
          <w:rFonts w:asciiTheme="majorBidi" w:hAnsiTheme="majorBidi" w:cstheme="majorBidi"/>
          <w:szCs w:val="24"/>
        </w:rPr>
        <w:t xml:space="preserve">ir </w:t>
      </w:r>
      <w:r w:rsidR="003534B3" w:rsidRPr="009B76A5">
        <w:rPr>
          <w:rFonts w:asciiTheme="majorBidi" w:hAnsiTheme="majorBidi" w:cstheme="majorBidi"/>
          <w:szCs w:val="24"/>
        </w:rPr>
        <w:t xml:space="preserve">ņemamas vērā arī </w:t>
      </w:r>
      <w:r w:rsidRPr="009B76A5">
        <w:rPr>
          <w:rFonts w:asciiTheme="majorBidi" w:hAnsiTheme="majorBidi" w:cstheme="majorBidi"/>
          <w:szCs w:val="24"/>
        </w:rPr>
        <w:t>Senāta atziņas par Komerclikuma</w:t>
      </w:r>
      <w:r w:rsidR="00A323A7" w:rsidRPr="009B76A5">
        <w:rPr>
          <w:rFonts w:asciiTheme="majorBidi" w:hAnsiTheme="majorBidi" w:cstheme="majorBidi"/>
          <w:szCs w:val="24"/>
        </w:rPr>
        <w:t xml:space="preserve"> </w:t>
      </w:r>
      <w:r w:rsidRPr="009B76A5">
        <w:rPr>
          <w:rFonts w:asciiTheme="majorBidi" w:hAnsiTheme="majorBidi" w:cstheme="majorBidi"/>
          <w:szCs w:val="24"/>
        </w:rPr>
        <w:t>217. panta pirm</w:t>
      </w:r>
      <w:r w:rsidR="005D046F" w:rsidRPr="009B76A5">
        <w:rPr>
          <w:rFonts w:asciiTheme="majorBidi" w:hAnsiTheme="majorBidi" w:cstheme="majorBidi"/>
          <w:szCs w:val="24"/>
        </w:rPr>
        <w:t>ās</w:t>
      </w:r>
      <w:r w:rsidRPr="009B76A5">
        <w:rPr>
          <w:rFonts w:asciiTheme="majorBidi" w:hAnsiTheme="majorBidi" w:cstheme="majorBidi"/>
          <w:szCs w:val="24"/>
        </w:rPr>
        <w:t xml:space="preserve"> daļ</w:t>
      </w:r>
      <w:r w:rsidR="005D046F" w:rsidRPr="009B76A5">
        <w:rPr>
          <w:rFonts w:asciiTheme="majorBidi" w:hAnsiTheme="majorBidi" w:cstheme="majorBidi"/>
          <w:szCs w:val="24"/>
        </w:rPr>
        <w:t>as piemērošanu</w:t>
      </w:r>
      <w:r w:rsidRPr="009B76A5">
        <w:rPr>
          <w:rFonts w:asciiTheme="majorBidi" w:hAnsiTheme="majorBidi" w:cstheme="majorBidi"/>
          <w:szCs w:val="24"/>
        </w:rPr>
        <w:t xml:space="preserve">. </w:t>
      </w:r>
      <w:r w:rsidR="0094731A" w:rsidRPr="009B76A5">
        <w:rPr>
          <w:rFonts w:asciiTheme="majorBidi" w:hAnsiTheme="majorBidi" w:cstheme="majorBidi"/>
          <w:szCs w:val="24"/>
        </w:rPr>
        <w:t>Senāta</w:t>
      </w:r>
      <w:r w:rsidR="00D50E64" w:rsidRPr="009B76A5">
        <w:rPr>
          <w:rFonts w:asciiTheme="majorBidi" w:hAnsiTheme="majorBidi" w:cstheme="majorBidi"/>
          <w:szCs w:val="24"/>
        </w:rPr>
        <w:t> </w:t>
      </w:r>
      <w:r w:rsidR="0094731A" w:rsidRPr="009B76A5">
        <w:rPr>
          <w:rFonts w:asciiTheme="majorBidi" w:hAnsiTheme="majorBidi" w:cstheme="majorBidi"/>
          <w:szCs w:val="24"/>
        </w:rPr>
        <w:t>2024. gada 3. jūlija rīcības sēdes lēmumā lietā Nr.</w:t>
      </w:r>
      <w:r w:rsidRPr="009B76A5">
        <w:rPr>
          <w:rFonts w:asciiTheme="majorBidi" w:hAnsiTheme="majorBidi" w:cstheme="majorBidi"/>
          <w:szCs w:val="24"/>
        </w:rPr>
        <w:t> </w:t>
      </w:r>
      <w:r w:rsidR="0094731A" w:rsidRPr="009B76A5">
        <w:rPr>
          <w:rFonts w:asciiTheme="majorBidi" w:hAnsiTheme="majorBidi" w:cstheme="majorBidi"/>
          <w:szCs w:val="24"/>
        </w:rPr>
        <w:t>S</w:t>
      </w:r>
      <w:r w:rsidR="006A5D81" w:rsidRPr="009B76A5">
        <w:rPr>
          <w:rFonts w:asciiTheme="majorBidi" w:hAnsiTheme="majorBidi" w:cstheme="majorBidi"/>
          <w:szCs w:val="24"/>
        </w:rPr>
        <w:t>K</w:t>
      </w:r>
      <w:r w:rsidR="0094731A" w:rsidRPr="009B76A5">
        <w:rPr>
          <w:rFonts w:asciiTheme="majorBidi" w:hAnsiTheme="majorBidi" w:cstheme="majorBidi"/>
          <w:szCs w:val="24"/>
        </w:rPr>
        <w:t>C</w:t>
      </w:r>
      <w:r w:rsidR="00743AB0" w:rsidRPr="009B76A5">
        <w:rPr>
          <w:rFonts w:asciiTheme="majorBidi" w:hAnsiTheme="majorBidi" w:cstheme="majorBidi"/>
          <w:szCs w:val="24"/>
        </w:rPr>
        <w:t>- </w:t>
      </w:r>
      <w:r w:rsidR="0094731A" w:rsidRPr="009B76A5">
        <w:rPr>
          <w:rFonts w:asciiTheme="majorBidi" w:hAnsiTheme="majorBidi" w:cstheme="majorBidi"/>
          <w:szCs w:val="24"/>
        </w:rPr>
        <w:t>762/2024</w:t>
      </w:r>
      <w:r w:rsidR="00D50E64" w:rsidRPr="009B76A5">
        <w:rPr>
          <w:rFonts w:asciiTheme="majorBidi" w:hAnsiTheme="majorBidi" w:cstheme="majorBidi"/>
          <w:szCs w:val="24"/>
        </w:rPr>
        <w:t xml:space="preserve"> norādīts</w:t>
      </w:r>
      <w:r w:rsidR="006A5D81" w:rsidRPr="009B76A5">
        <w:rPr>
          <w:rFonts w:asciiTheme="majorBidi" w:hAnsiTheme="majorBidi" w:cstheme="majorBidi"/>
          <w:szCs w:val="24"/>
        </w:rPr>
        <w:t>, ka ir nokavēts Komerclikuma</w:t>
      </w:r>
      <w:r w:rsidR="00A323A7" w:rsidRPr="009B76A5">
        <w:rPr>
          <w:rFonts w:asciiTheme="majorBidi" w:hAnsiTheme="majorBidi" w:cstheme="majorBidi"/>
          <w:szCs w:val="24"/>
        </w:rPr>
        <w:t xml:space="preserve"> </w:t>
      </w:r>
      <w:r w:rsidR="006A5D81" w:rsidRPr="009B76A5">
        <w:rPr>
          <w:rFonts w:asciiTheme="majorBidi" w:hAnsiTheme="majorBidi" w:cstheme="majorBidi"/>
          <w:szCs w:val="24"/>
        </w:rPr>
        <w:t xml:space="preserve">217. panta pirmajā daļā paredzētais triju mēnešu </w:t>
      </w:r>
      <w:proofErr w:type="spellStart"/>
      <w:r w:rsidR="006A5D81" w:rsidRPr="009B76A5">
        <w:rPr>
          <w:rFonts w:asciiTheme="majorBidi" w:hAnsiTheme="majorBidi" w:cstheme="majorBidi"/>
          <w:szCs w:val="24"/>
        </w:rPr>
        <w:t>prekluzīvais</w:t>
      </w:r>
      <w:proofErr w:type="spellEnd"/>
      <w:r w:rsidR="006A5D81" w:rsidRPr="009B76A5">
        <w:rPr>
          <w:rFonts w:asciiTheme="majorBidi" w:hAnsiTheme="majorBidi" w:cstheme="majorBidi"/>
          <w:szCs w:val="24"/>
        </w:rPr>
        <w:t xml:space="preserve"> termiņš, jo prasības pieteikums par 2022. gada 2. novembra dalībnieku sapulces lēmumu atzīšanu par spēkā neesošiem iesniegts tiesā 2023. gada 2.</w:t>
      </w:r>
      <w:r w:rsidR="000F070F" w:rsidRPr="009B76A5">
        <w:rPr>
          <w:rFonts w:asciiTheme="majorBidi" w:hAnsiTheme="majorBidi" w:cstheme="majorBidi"/>
          <w:szCs w:val="24"/>
        </w:rPr>
        <w:t> </w:t>
      </w:r>
      <w:r w:rsidR="006A5D81" w:rsidRPr="009B76A5">
        <w:rPr>
          <w:rFonts w:asciiTheme="majorBidi" w:hAnsiTheme="majorBidi" w:cstheme="majorBidi"/>
          <w:szCs w:val="24"/>
        </w:rPr>
        <w:t xml:space="preserve">februārī, bet konkrētajā gadījumā termiņš izbeidzās 2023. gada 1. februārī. </w:t>
      </w:r>
    </w:p>
    <w:p w14:paraId="5D656965" w14:textId="2B6783A8" w:rsidR="00E409B5" w:rsidRPr="009B76A5" w:rsidRDefault="00E409B5"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 xml:space="preserve">Tā kā tiesa, piemērojot tiesību normas, ņem vērā judikatūru, nav pamatots arī blakus sūdzībā norādītais, ka vispārīgie noteikumi par </w:t>
      </w:r>
      <w:proofErr w:type="spellStart"/>
      <w:r w:rsidRPr="009B76A5">
        <w:rPr>
          <w:rFonts w:asciiTheme="majorBidi" w:hAnsiTheme="majorBidi" w:cstheme="majorBidi"/>
          <w:szCs w:val="24"/>
        </w:rPr>
        <w:t>materiāltiesisko</w:t>
      </w:r>
      <w:proofErr w:type="spellEnd"/>
      <w:r w:rsidRPr="009B76A5">
        <w:rPr>
          <w:rFonts w:asciiTheme="majorBidi" w:hAnsiTheme="majorBidi" w:cstheme="majorBidi"/>
          <w:szCs w:val="24"/>
        </w:rPr>
        <w:t xml:space="preserve"> termiņu noteikšanu ir ietverti Civillikuma</w:t>
      </w:r>
      <w:r w:rsidR="00A323A7" w:rsidRPr="009B76A5">
        <w:rPr>
          <w:rFonts w:asciiTheme="majorBidi" w:hAnsiTheme="majorBidi" w:cstheme="majorBidi"/>
          <w:szCs w:val="24"/>
        </w:rPr>
        <w:t xml:space="preserve"> </w:t>
      </w:r>
      <w:r w:rsidRPr="009B76A5">
        <w:rPr>
          <w:rFonts w:asciiTheme="majorBidi" w:hAnsiTheme="majorBidi" w:cstheme="majorBidi"/>
          <w:szCs w:val="24"/>
        </w:rPr>
        <w:t xml:space="preserve">1495.–1498. pantā. </w:t>
      </w:r>
    </w:p>
    <w:p w14:paraId="407E186B" w14:textId="39773244" w:rsidR="00152755" w:rsidRPr="009B76A5" w:rsidRDefault="009E5CFC"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Ievērojot</w:t>
      </w:r>
      <w:r w:rsidR="008751CE" w:rsidRPr="009B76A5">
        <w:rPr>
          <w:rFonts w:asciiTheme="majorBidi" w:hAnsiTheme="majorBidi" w:cstheme="majorBidi"/>
          <w:szCs w:val="24"/>
        </w:rPr>
        <w:t xml:space="preserve"> </w:t>
      </w:r>
      <w:r w:rsidR="00E409B5" w:rsidRPr="009B76A5">
        <w:rPr>
          <w:rFonts w:asciiTheme="majorBidi" w:hAnsiTheme="majorBidi" w:cstheme="majorBidi"/>
          <w:szCs w:val="24"/>
        </w:rPr>
        <w:t>judikatūras atziņas</w:t>
      </w:r>
      <w:r w:rsidRPr="009B76A5">
        <w:rPr>
          <w:rFonts w:asciiTheme="majorBidi" w:hAnsiTheme="majorBidi" w:cstheme="majorBidi"/>
          <w:szCs w:val="24"/>
        </w:rPr>
        <w:t>,</w:t>
      </w:r>
      <w:r w:rsidR="00E409B5" w:rsidRPr="009B76A5">
        <w:rPr>
          <w:rFonts w:asciiTheme="majorBidi" w:hAnsiTheme="majorBidi" w:cstheme="majorBidi"/>
          <w:szCs w:val="24"/>
        </w:rPr>
        <w:t xml:space="preserve"> kas paustas Senāta nolēmumos,</w:t>
      </w:r>
      <w:r w:rsidRPr="009B76A5">
        <w:rPr>
          <w:rFonts w:asciiTheme="majorBidi" w:hAnsiTheme="majorBidi" w:cstheme="majorBidi"/>
          <w:szCs w:val="24"/>
        </w:rPr>
        <w:t xml:space="preserve"> </w:t>
      </w:r>
      <w:r w:rsidR="00E409B5" w:rsidRPr="009B76A5">
        <w:rPr>
          <w:rFonts w:asciiTheme="majorBidi" w:hAnsiTheme="majorBidi" w:cstheme="majorBidi"/>
          <w:szCs w:val="24"/>
        </w:rPr>
        <w:t>secināms,</w:t>
      </w:r>
      <w:r w:rsidRPr="009B76A5">
        <w:rPr>
          <w:rFonts w:asciiTheme="majorBidi" w:hAnsiTheme="majorBidi" w:cstheme="majorBidi"/>
          <w:szCs w:val="24"/>
        </w:rPr>
        <w:t xml:space="preserve"> ka </w:t>
      </w:r>
      <w:r w:rsidR="006A5D81" w:rsidRPr="009B76A5">
        <w:rPr>
          <w:rFonts w:asciiTheme="majorBidi" w:hAnsiTheme="majorBidi" w:cstheme="majorBidi"/>
          <w:szCs w:val="24"/>
        </w:rPr>
        <w:t xml:space="preserve">konkrētajā gadījumā </w:t>
      </w:r>
      <w:r w:rsidRPr="009B76A5">
        <w:rPr>
          <w:rFonts w:asciiTheme="majorBidi" w:hAnsiTheme="majorBidi" w:cstheme="majorBidi"/>
          <w:szCs w:val="24"/>
        </w:rPr>
        <w:t xml:space="preserve">triju mēnešu </w:t>
      </w:r>
      <w:proofErr w:type="spellStart"/>
      <w:r w:rsidRPr="009B76A5">
        <w:rPr>
          <w:rFonts w:asciiTheme="majorBidi" w:hAnsiTheme="majorBidi" w:cstheme="majorBidi"/>
          <w:szCs w:val="24"/>
        </w:rPr>
        <w:t>prekluzīvais</w:t>
      </w:r>
      <w:proofErr w:type="spellEnd"/>
      <w:r w:rsidRPr="009B76A5">
        <w:rPr>
          <w:rFonts w:asciiTheme="majorBidi" w:hAnsiTheme="majorBidi" w:cstheme="majorBidi"/>
          <w:szCs w:val="24"/>
        </w:rPr>
        <w:t xml:space="preserve"> termiņš prasības celšanai tiesā izbeidzās 2024. gada 30. oktobrī, t.</w:t>
      </w:r>
      <w:r w:rsidR="00B1511F" w:rsidRPr="009B76A5">
        <w:rPr>
          <w:rFonts w:asciiTheme="majorBidi" w:hAnsiTheme="majorBidi" w:cstheme="majorBidi"/>
          <w:szCs w:val="24"/>
        </w:rPr>
        <w:t> </w:t>
      </w:r>
      <w:r w:rsidRPr="009B76A5">
        <w:rPr>
          <w:rFonts w:asciiTheme="majorBidi" w:hAnsiTheme="majorBidi" w:cstheme="majorBidi"/>
          <w:szCs w:val="24"/>
        </w:rPr>
        <w:t xml:space="preserve">i., termiņa pēdējā mēneša iepriekšējās dienas </w:t>
      </w:r>
      <w:r w:rsidR="00E409B5" w:rsidRPr="009B76A5">
        <w:rPr>
          <w:rFonts w:asciiTheme="majorBidi" w:hAnsiTheme="majorBidi" w:cstheme="majorBidi"/>
          <w:szCs w:val="24"/>
        </w:rPr>
        <w:t xml:space="preserve">attiecīgajā </w:t>
      </w:r>
      <w:r w:rsidRPr="009B76A5">
        <w:rPr>
          <w:rFonts w:asciiTheme="majorBidi" w:hAnsiTheme="majorBidi" w:cstheme="majorBidi"/>
          <w:szCs w:val="24"/>
        </w:rPr>
        <w:t xml:space="preserve">datumā. </w:t>
      </w:r>
      <w:r w:rsidR="009453A7" w:rsidRPr="009B76A5">
        <w:rPr>
          <w:rFonts w:asciiTheme="majorBidi" w:hAnsiTheme="majorBidi" w:cstheme="majorBidi"/>
          <w:szCs w:val="24"/>
        </w:rPr>
        <w:t>Tā kā SIA „AL LAW”</w:t>
      </w:r>
      <w:r w:rsidRPr="009B76A5">
        <w:rPr>
          <w:rFonts w:asciiTheme="majorBidi" w:hAnsiTheme="majorBidi" w:cstheme="majorBidi"/>
          <w:szCs w:val="24"/>
        </w:rPr>
        <w:t xml:space="preserve"> ir nokavējusi Komerclikuma</w:t>
      </w:r>
      <w:r w:rsidR="00A323A7" w:rsidRPr="009B76A5">
        <w:rPr>
          <w:rFonts w:asciiTheme="majorBidi" w:hAnsiTheme="majorBidi" w:cstheme="majorBidi"/>
          <w:szCs w:val="24"/>
        </w:rPr>
        <w:t xml:space="preserve"> </w:t>
      </w:r>
      <w:r w:rsidRPr="009B76A5">
        <w:rPr>
          <w:rFonts w:asciiTheme="majorBidi" w:hAnsiTheme="majorBidi" w:cstheme="majorBidi"/>
          <w:szCs w:val="24"/>
        </w:rPr>
        <w:t xml:space="preserve">288. panta pirmajā daļā noteikto </w:t>
      </w:r>
      <w:proofErr w:type="spellStart"/>
      <w:r w:rsidRPr="009B76A5">
        <w:rPr>
          <w:rFonts w:asciiTheme="majorBidi" w:hAnsiTheme="majorBidi" w:cstheme="majorBidi"/>
          <w:szCs w:val="24"/>
        </w:rPr>
        <w:t>prekluzīvo</w:t>
      </w:r>
      <w:proofErr w:type="spellEnd"/>
      <w:r w:rsidRPr="009B76A5">
        <w:rPr>
          <w:rFonts w:asciiTheme="majorBidi" w:hAnsiTheme="majorBidi" w:cstheme="majorBidi"/>
          <w:szCs w:val="24"/>
        </w:rPr>
        <w:t xml:space="preserve"> termiņu prasības celšanai daļā </w:t>
      </w:r>
      <w:r w:rsidR="008C175D" w:rsidRPr="009B76A5">
        <w:rPr>
          <w:rFonts w:asciiTheme="majorBidi" w:hAnsiTheme="majorBidi" w:cstheme="majorBidi"/>
          <w:szCs w:val="24"/>
        </w:rPr>
        <w:t xml:space="preserve">par 2024. gada 31. jūlija akcionāru sapulces lēmumu atzīšanu par spēkā neesošiem, </w:t>
      </w:r>
      <w:r w:rsidR="009453A7" w:rsidRPr="009B76A5">
        <w:rPr>
          <w:rFonts w:asciiTheme="majorBidi" w:hAnsiTheme="majorBidi" w:cstheme="majorBidi"/>
          <w:szCs w:val="24"/>
        </w:rPr>
        <w:t xml:space="preserve">tai </w:t>
      </w:r>
      <w:r w:rsidR="008C175D" w:rsidRPr="009B76A5">
        <w:rPr>
          <w:rFonts w:asciiTheme="majorBidi" w:hAnsiTheme="majorBidi" w:cstheme="majorBidi"/>
          <w:szCs w:val="24"/>
        </w:rPr>
        <w:t>atbilstoši Civilprocesa likuma</w:t>
      </w:r>
      <w:r w:rsidR="00A323A7" w:rsidRPr="009B76A5">
        <w:rPr>
          <w:rFonts w:asciiTheme="majorBidi" w:hAnsiTheme="majorBidi" w:cstheme="majorBidi"/>
          <w:szCs w:val="24"/>
        </w:rPr>
        <w:t xml:space="preserve"> </w:t>
      </w:r>
      <w:r w:rsidR="008C175D" w:rsidRPr="009B76A5">
        <w:rPr>
          <w:rFonts w:asciiTheme="majorBidi" w:hAnsiTheme="majorBidi" w:cstheme="majorBidi"/>
          <w:szCs w:val="24"/>
        </w:rPr>
        <w:t>132. panta pirmās daļas 2. punktam nav prasības tiesīb</w:t>
      </w:r>
      <w:r w:rsidR="00C60E38" w:rsidRPr="009B76A5">
        <w:rPr>
          <w:rFonts w:asciiTheme="majorBidi" w:hAnsiTheme="majorBidi" w:cstheme="majorBidi"/>
          <w:szCs w:val="24"/>
        </w:rPr>
        <w:t>u</w:t>
      </w:r>
      <w:r w:rsidR="008C175D" w:rsidRPr="009B76A5">
        <w:rPr>
          <w:rFonts w:asciiTheme="majorBidi" w:hAnsiTheme="majorBidi" w:cstheme="majorBidi"/>
          <w:szCs w:val="24"/>
        </w:rPr>
        <w:t xml:space="preserve">. </w:t>
      </w:r>
    </w:p>
    <w:p w14:paraId="49B90867" w14:textId="488B408B" w:rsidR="00152755" w:rsidRPr="009B76A5" w:rsidRDefault="001D29A2"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[4.</w:t>
      </w:r>
      <w:r w:rsidR="008751CE" w:rsidRPr="009B76A5">
        <w:rPr>
          <w:rFonts w:asciiTheme="majorBidi" w:hAnsiTheme="majorBidi" w:cstheme="majorBidi"/>
          <w:szCs w:val="24"/>
        </w:rPr>
        <w:t>2</w:t>
      </w:r>
      <w:r w:rsidRPr="009B76A5">
        <w:rPr>
          <w:rFonts w:asciiTheme="majorBidi" w:hAnsiTheme="majorBidi" w:cstheme="majorBidi"/>
          <w:szCs w:val="24"/>
        </w:rPr>
        <w:t>] </w:t>
      </w:r>
      <w:r w:rsidR="006D26FB" w:rsidRPr="009B76A5">
        <w:rPr>
          <w:rFonts w:asciiTheme="majorBidi" w:hAnsiTheme="majorBidi" w:cstheme="majorBidi"/>
          <w:szCs w:val="24"/>
        </w:rPr>
        <w:t>Blakus sūdzībā ietverta atsauce uz Vācijas Civil</w:t>
      </w:r>
      <w:r w:rsidR="00A17B54" w:rsidRPr="009B76A5">
        <w:rPr>
          <w:rFonts w:asciiTheme="majorBidi" w:hAnsiTheme="majorBidi" w:cstheme="majorBidi"/>
          <w:szCs w:val="24"/>
        </w:rPr>
        <w:t>kodeksa</w:t>
      </w:r>
      <w:r w:rsidR="00A323A7" w:rsidRPr="009B76A5">
        <w:rPr>
          <w:rFonts w:asciiTheme="majorBidi" w:hAnsiTheme="majorBidi" w:cstheme="majorBidi"/>
          <w:szCs w:val="24"/>
        </w:rPr>
        <w:t xml:space="preserve"> </w:t>
      </w:r>
      <w:r w:rsidR="006D26FB" w:rsidRPr="009B76A5">
        <w:rPr>
          <w:rFonts w:asciiTheme="majorBidi" w:hAnsiTheme="majorBidi" w:cstheme="majorBidi"/>
          <w:szCs w:val="24"/>
        </w:rPr>
        <w:t>187.</w:t>
      </w:r>
      <w:r w:rsidR="00D50E64" w:rsidRPr="009B76A5">
        <w:rPr>
          <w:rFonts w:asciiTheme="majorBidi" w:hAnsiTheme="majorBidi" w:cstheme="majorBidi"/>
          <w:szCs w:val="24"/>
        </w:rPr>
        <w:t> </w:t>
      </w:r>
      <w:r w:rsidR="006D26FB" w:rsidRPr="009B76A5">
        <w:rPr>
          <w:rFonts w:asciiTheme="majorBidi" w:hAnsiTheme="majorBidi" w:cstheme="majorBidi"/>
          <w:szCs w:val="24"/>
        </w:rPr>
        <w:t>paragrāfa pirmo daļu</w:t>
      </w:r>
      <w:r w:rsidR="00F24B4D" w:rsidRPr="009B76A5">
        <w:rPr>
          <w:rFonts w:asciiTheme="majorBidi" w:hAnsiTheme="majorBidi" w:cstheme="majorBidi"/>
          <w:szCs w:val="24"/>
        </w:rPr>
        <w:t>. Tajā</w:t>
      </w:r>
      <w:r w:rsidR="006D26FB" w:rsidRPr="009B76A5">
        <w:rPr>
          <w:rFonts w:asciiTheme="majorBidi" w:hAnsiTheme="majorBidi" w:cstheme="majorBidi"/>
          <w:szCs w:val="24"/>
        </w:rPr>
        <w:t xml:space="preserve"> noteikts, ka </w:t>
      </w:r>
      <w:r w:rsidR="00F24B4D" w:rsidRPr="009B76A5">
        <w:rPr>
          <w:rFonts w:asciiTheme="majorBidi" w:hAnsiTheme="majorBidi" w:cstheme="majorBidi"/>
          <w:szCs w:val="24"/>
        </w:rPr>
        <w:t xml:space="preserve">dienu, kurā </w:t>
      </w:r>
      <w:r w:rsidR="00241328" w:rsidRPr="009B76A5">
        <w:rPr>
          <w:rFonts w:asciiTheme="majorBidi" w:hAnsiTheme="majorBidi" w:cstheme="majorBidi"/>
          <w:szCs w:val="24"/>
        </w:rPr>
        <w:t>iekrīt notikums vai laika punkts, perioda aprēķinā neņem vērā</w:t>
      </w:r>
      <w:r w:rsidR="006D26FB" w:rsidRPr="009B76A5">
        <w:rPr>
          <w:rFonts w:asciiTheme="majorBidi" w:hAnsiTheme="majorBidi" w:cstheme="majorBidi"/>
          <w:szCs w:val="24"/>
        </w:rPr>
        <w:t xml:space="preserve">, ja perioda sākumam noteicošais ir notikums vai laika punkts </w:t>
      </w:r>
      <w:r w:rsidR="00241328" w:rsidRPr="009B76A5">
        <w:rPr>
          <w:rFonts w:asciiTheme="majorBidi" w:hAnsiTheme="majorBidi" w:cstheme="majorBidi"/>
          <w:szCs w:val="24"/>
        </w:rPr>
        <w:t xml:space="preserve">minētās </w:t>
      </w:r>
      <w:r w:rsidR="006D26FB" w:rsidRPr="009B76A5">
        <w:rPr>
          <w:rFonts w:asciiTheme="majorBidi" w:hAnsiTheme="majorBidi" w:cstheme="majorBidi"/>
          <w:szCs w:val="24"/>
        </w:rPr>
        <w:t>dienas gaitā</w:t>
      </w:r>
      <w:r w:rsidR="009937AB" w:rsidRPr="009B76A5">
        <w:rPr>
          <w:rFonts w:asciiTheme="majorBidi" w:hAnsiTheme="majorBidi" w:cstheme="majorBidi"/>
          <w:szCs w:val="24"/>
        </w:rPr>
        <w:t xml:space="preserve">. </w:t>
      </w:r>
      <w:r w:rsidR="00811AB7" w:rsidRPr="009B76A5">
        <w:rPr>
          <w:rFonts w:asciiTheme="majorBidi" w:hAnsiTheme="majorBidi" w:cstheme="majorBidi"/>
          <w:szCs w:val="24"/>
        </w:rPr>
        <w:t>SIA „AL LAW”</w:t>
      </w:r>
      <w:r w:rsidR="009937AB" w:rsidRPr="009B76A5">
        <w:rPr>
          <w:rFonts w:asciiTheme="majorBidi" w:hAnsiTheme="majorBidi" w:cstheme="majorBidi"/>
          <w:szCs w:val="24"/>
        </w:rPr>
        <w:t xml:space="preserve"> paskaidrojumiem pievienoti Vācijas komerctiesību doktrīnas un 1940. gadā izdoto Civillikuma komentāru izvilkumu tulkojumi latviešu valodā, kas</w:t>
      </w:r>
      <w:r w:rsidR="00D50E64" w:rsidRPr="009B76A5">
        <w:rPr>
          <w:rFonts w:asciiTheme="majorBidi" w:hAnsiTheme="majorBidi" w:cstheme="majorBidi"/>
          <w:szCs w:val="24"/>
        </w:rPr>
        <w:t xml:space="preserve"> pēc</w:t>
      </w:r>
      <w:r w:rsidR="00283F58" w:rsidRPr="009B76A5">
        <w:rPr>
          <w:rFonts w:asciiTheme="majorBidi" w:hAnsiTheme="majorBidi" w:cstheme="majorBidi"/>
          <w:szCs w:val="24"/>
        </w:rPr>
        <w:t xml:space="preserve"> </w:t>
      </w:r>
      <w:r w:rsidR="00811AB7" w:rsidRPr="009B76A5">
        <w:rPr>
          <w:rFonts w:asciiTheme="majorBidi" w:hAnsiTheme="majorBidi" w:cstheme="majorBidi"/>
          <w:szCs w:val="24"/>
        </w:rPr>
        <w:t>SIA „AL LAW”</w:t>
      </w:r>
      <w:r w:rsidR="009937AB" w:rsidRPr="009B76A5">
        <w:rPr>
          <w:rFonts w:asciiTheme="majorBidi" w:hAnsiTheme="majorBidi" w:cstheme="majorBidi"/>
          <w:szCs w:val="24"/>
        </w:rPr>
        <w:t xml:space="preserve"> </w:t>
      </w:r>
      <w:r w:rsidR="00D50E64" w:rsidRPr="009B76A5">
        <w:rPr>
          <w:rFonts w:asciiTheme="majorBidi" w:hAnsiTheme="majorBidi" w:cstheme="majorBidi"/>
          <w:szCs w:val="24"/>
        </w:rPr>
        <w:t>domām</w:t>
      </w:r>
      <w:r w:rsidR="009937AB" w:rsidRPr="009B76A5">
        <w:rPr>
          <w:rFonts w:asciiTheme="majorBidi" w:hAnsiTheme="majorBidi" w:cstheme="majorBidi"/>
          <w:szCs w:val="24"/>
        </w:rPr>
        <w:t xml:space="preserve"> paskaidro, kā ir aprēķināms </w:t>
      </w:r>
      <w:proofErr w:type="spellStart"/>
      <w:r w:rsidR="009937AB" w:rsidRPr="009B76A5">
        <w:rPr>
          <w:rFonts w:asciiTheme="majorBidi" w:hAnsiTheme="majorBidi" w:cstheme="majorBidi"/>
          <w:szCs w:val="24"/>
        </w:rPr>
        <w:t>materiāltiesisks</w:t>
      </w:r>
      <w:proofErr w:type="spellEnd"/>
      <w:r w:rsidR="009937AB" w:rsidRPr="009B76A5">
        <w:rPr>
          <w:rFonts w:asciiTheme="majorBidi" w:hAnsiTheme="majorBidi" w:cstheme="majorBidi"/>
          <w:szCs w:val="24"/>
        </w:rPr>
        <w:t xml:space="preserve"> </w:t>
      </w:r>
      <w:proofErr w:type="spellStart"/>
      <w:r w:rsidR="009937AB" w:rsidRPr="009B76A5">
        <w:rPr>
          <w:rFonts w:asciiTheme="majorBidi" w:hAnsiTheme="majorBidi" w:cstheme="majorBidi"/>
          <w:szCs w:val="24"/>
        </w:rPr>
        <w:t>prekluzīvs</w:t>
      </w:r>
      <w:proofErr w:type="spellEnd"/>
      <w:r w:rsidR="009937AB" w:rsidRPr="009B76A5">
        <w:rPr>
          <w:rFonts w:asciiTheme="majorBidi" w:hAnsiTheme="majorBidi" w:cstheme="majorBidi"/>
          <w:szCs w:val="24"/>
        </w:rPr>
        <w:t xml:space="preserve"> termiņš prasības celšanai par akcionāru sapulces lēmuma atzīšanu par spēkā neesošu</w:t>
      </w:r>
      <w:r w:rsidR="003534B3" w:rsidRPr="009B76A5">
        <w:rPr>
          <w:rFonts w:asciiTheme="majorBidi" w:hAnsiTheme="majorBidi" w:cstheme="majorBidi"/>
          <w:szCs w:val="24"/>
        </w:rPr>
        <w:t>,</w:t>
      </w:r>
      <w:r w:rsidR="009937AB" w:rsidRPr="009B76A5">
        <w:rPr>
          <w:rFonts w:asciiTheme="majorBidi" w:hAnsiTheme="majorBidi" w:cstheme="majorBidi"/>
          <w:szCs w:val="24"/>
        </w:rPr>
        <w:t xml:space="preserve"> un apliecina, ka Komerclikuma 288. pantā noteikt</w:t>
      </w:r>
      <w:r w:rsidR="00811AB7" w:rsidRPr="009B76A5">
        <w:rPr>
          <w:rFonts w:asciiTheme="majorBidi" w:hAnsiTheme="majorBidi" w:cstheme="majorBidi"/>
          <w:szCs w:val="24"/>
        </w:rPr>
        <w:t>ais</w:t>
      </w:r>
      <w:r w:rsidR="009937AB" w:rsidRPr="009B76A5">
        <w:rPr>
          <w:rFonts w:asciiTheme="majorBidi" w:hAnsiTheme="majorBidi" w:cstheme="majorBidi"/>
          <w:szCs w:val="24"/>
        </w:rPr>
        <w:t xml:space="preserve"> termiņ</w:t>
      </w:r>
      <w:r w:rsidR="00811AB7" w:rsidRPr="009B76A5">
        <w:rPr>
          <w:rFonts w:asciiTheme="majorBidi" w:hAnsiTheme="majorBidi" w:cstheme="majorBidi"/>
          <w:szCs w:val="24"/>
        </w:rPr>
        <w:t>š</w:t>
      </w:r>
      <w:r w:rsidR="009937AB" w:rsidRPr="009B76A5">
        <w:rPr>
          <w:rFonts w:asciiTheme="majorBidi" w:hAnsiTheme="majorBidi" w:cstheme="majorBidi"/>
          <w:szCs w:val="24"/>
        </w:rPr>
        <w:t xml:space="preserve"> prasības celšanai</w:t>
      </w:r>
      <w:r w:rsidR="00811AB7" w:rsidRPr="009B76A5">
        <w:rPr>
          <w:rFonts w:asciiTheme="majorBidi" w:hAnsiTheme="majorBidi" w:cstheme="majorBidi"/>
          <w:szCs w:val="24"/>
        </w:rPr>
        <w:t xml:space="preserve"> ir ievērots</w:t>
      </w:r>
      <w:r w:rsidR="009937AB" w:rsidRPr="009B76A5">
        <w:rPr>
          <w:rFonts w:asciiTheme="majorBidi" w:hAnsiTheme="majorBidi" w:cstheme="majorBidi"/>
          <w:szCs w:val="24"/>
        </w:rPr>
        <w:t xml:space="preserve">. Latvijas Civillikuma </w:t>
      </w:r>
      <w:r w:rsidR="00D50E64" w:rsidRPr="009B76A5">
        <w:rPr>
          <w:rFonts w:asciiTheme="majorBidi" w:hAnsiTheme="majorBidi" w:cstheme="majorBidi"/>
          <w:szCs w:val="24"/>
        </w:rPr>
        <w:t>a</w:t>
      </w:r>
      <w:r w:rsidR="009937AB" w:rsidRPr="009B76A5">
        <w:rPr>
          <w:rFonts w:asciiTheme="majorBidi" w:hAnsiTheme="majorBidi" w:cstheme="majorBidi"/>
          <w:szCs w:val="24"/>
        </w:rPr>
        <w:t>tsevišķ</w:t>
      </w:r>
      <w:r w:rsidR="00D50E64" w:rsidRPr="009B76A5">
        <w:rPr>
          <w:rFonts w:asciiTheme="majorBidi" w:hAnsiTheme="majorBidi" w:cstheme="majorBidi"/>
          <w:szCs w:val="24"/>
        </w:rPr>
        <w:t>ajos</w:t>
      </w:r>
      <w:r w:rsidR="009937AB" w:rsidRPr="009B76A5">
        <w:rPr>
          <w:rFonts w:asciiTheme="majorBidi" w:hAnsiTheme="majorBidi" w:cstheme="majorBidi"/>
          <w:szCs w:val="24"/>
        </w:rPr>
        <w:t xml:space="preserve"> izklāstos (1940.</w:t>
      </w:r>
      <w:r w:rsidR="00D50E64" w:rsidRPr="009B76A5">
        <w:rPr>
          <w:rFonts w:asciiTheme="majorBidi" w:hAnsiTheme="majorBidi" w:cstheme="majorBidi"/>
          <w:szCs w:val="24"/>
        </w:rPr>
        <w:t> </w:t>
      </w:r>
      <w:r w:rsidR="009937AB" w:rsidRPr="009B76A5">
        <w:rPr>
          <w:rFonts w:asciiTheme="majorBidi" w:hAnsiTheme="majorBidi" w:cstheme="majorBidi"/>
          <w:szCs w:val="24"/>
        </w:rPr>
        <w:t>gads) norādīts, ka, aprēķinot termiņu, to parasti neskaita no brīža, kad iestājies notikums, kas izraisa termiņa sākumu. T</w:t>
      </w:r>
      <w:r w:rsidR="00D50E64" w:rsidRPr="009B76A5">
        <w:rPr>
          <w:rFonts w:asciiTheme="majorBidi" w:hAnsiTheme="majorBidi" w:cstheme="majorBidi"/>
          <w:szCs w:val="24"/>
        </w:rPr>
        <w:t>urklāt</w:t>
      </w:r>
      <w:r w:rsidR="009937AB" w:rsidRPr="009B76A5">
        <w:rPr>
          <w:rFonts w:asciiTheme="majorBidi" w:hAnsiTheme="majorBidi" w:cstheme="majorBidi"/>
          <w:szCs w:val="24"/>
        </w:rPr>
        <w:t xml:space="preserve"> pirmā diena vispār netiek ieskaitīta. </w:t>
      </w:r>
    </w:p>
    <w:p w14:paraId="163FF8E8" w14:textId="5A462C6A" w:rsidR="00152755" w:rsidRPr="009B76A5" w:rsidRDefault="00E409B5"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Tā kā</w:t>
      </w:r>
      <w:r w:rsidR="00D50E64" w:rsidRPr="009B76A5">
        <w:rPr>
          <w:rFonts w:asciiTheme="majorBidi" w:hAnsiTheme="majorBidi" w:cstheme="majorBidi"/>
          <w:szCs w:val="24"/>
        </w:rPr>
        <w:t xml:space="preserve"> </w:t>
      </w:r>
      <w:r w:rsidR="009937AB" w:rsidRPr="009B76A5">
        <w:rPr>
          <w:rFonts w:asciiTheme="majorBidi" w:hAnsiTheme="majorBidi" w:cstheme="majorBidi"/>
          <w:szCs w:val="24"/>
        </w:rPr>
        <w:t xml:space="preserve">Komerclikuma 288. panta pirmā daļa paredz, ka termiņš prasības celšanai </w:t>
      </w:r>
      <w:r w:rsidR="004040D6" w:rsidRPr="009B76A5">
        <w:rPr>
          <w:rFonts w:asciiTheme="majorBidi" w:hAnsiTheme="majorBidi" w:cstheme="majorBidi"/>
          <w:szCs w:val="24"/>
        </w:rPr>
        <w:t>ir trīs mēne</w:t>
      </w:r>
      <w:r w:rsidR="007661A1" w:rsidRPr="009B76A5">
        <w:rPr>
          <w:rFonts w:asciiTheme="majorBidi" w:hAnsiTheme="majorBidi" w:cstheme="majorBidi"/>
          <w:szCs w:val="24"/>
        </w:rPr>
        <w:t>š</w:t>
      </w:r>
      <w:r w:rsidR="004040D6" w:rsidRPr="009B76A5">
        <w:rPr>
          <w:rFonts w:asciiTheme="majorBidi" w:hAnsiTheme="majorBidi" w:cstheme="majorBidi"/>
          <w:szCs w:val="24"/>
        </w:rPr>
        <w:t xml:space="preserve">i no dienas, kad persona uzzināja vai tai vajadzēja uzzināt par sapulces lēmumu, </w:t>
      </w:r>
      <w:r w:rsidR="00B1511F" w:rsidRPr="009B76A5">
        <w:rPr>
          <w:rFonts w:asciiTheme="majorBidi" w:hAnsiTheme="majorBidi" w:cstheme="majorBidi"/>
          <w:szCs w:val="24"/>
        </w:rPr>
        <w:t xml:space="preserve">blakus sūdzībā </w:t>
      </w:r>
      <w:r w:rsidR="004040D6" w:rsidRPr="009B76A5">
        <w:rPr>
          <w:rFonts w:asciiTheme="majorBidi" w:hAnsiTheme="majorBidi" w:cstheme="majorBidi"/>
          <w:szCs w:val="24"/>
        </w:rPr>
        <w:t>norādītā</w:t>
      </w:r>
      <w:r w:rsidRPr="009B76A5">
        <w:rPr>
          <w:rFonts w:asciiTheme="majorBidi" w:hAnsiTheme="majorBidi" w:cstheme="majorBidi"/>
          <w:szCs w:val="24"/>
        </w:rPr>
        <w:t>s</w:t>
      </w:r>
      <w:r w:rsidR="004040D6" w:rsidRPr="009B76A5">
        <w:rPr>
          <w:rFonts w:asciiTheme="majorBidi" w:hAnsiTheme="majorBidi" w:cstheme="majorBidi"/>
          <w:szCs w:val="24"/>
        </w:rPr>
        <w:t xml:space="preserve"> tiesību doktrīnas atziņa</w:t>
      </w:r>
      <w:r w:rsidRPr="009B76A5">
        <w:rPr>
          <w:rFonts w:asciiTheme="majorBidi" w:hAnsiTheme="majorBidi" w:cstheme="majorBidi"/>
          <w:szCs w:val="24"/>
        </w:rPr>
        <w:t>s</w:t>
      </w:r>
      <w:r w:rsidR="004040D6" w:rsidRPr="009B76A5">
        <w:rPr>
          <w:rFonts w:asciiTheme="majorBidi" w:hAnsiTheme="majorBidi" w:cstheme="majorBidi"/>
          <w:szCs w:val="24"/>
        </w:rPr>
        <w:t xml:space="preserve"> nav piemērojam</w:t>
      </w:r>
      <w:r w:rsidR="003534B3" w:rsidRPr="009B76A5">
        <w:rPr>
          <w:rFonts w:asciiTheme="majorBidi" w:hAnsiTheme="majorBidi" w:cstheme="majorBidi"/>
          <w:szCs w:val="24"/>
        </w:rPr>
        <w:t>a</w:t>
      </w:r>
      <w:r w:rsidRPr="009B76A5">
        <w:rPr>
          <w:rFonts w:asciiTheme="majorBidi" w:hAnsiTheme="majorBidi" w:cstheme="majorBidi"/>
          <w:szCs w:val="24"/>
        </w:rPr>
        <w:t>s</w:t>
      </w:r>
      <w:r w:rsidR="004040D6" w:rsidRPr="009B76A5">
        <w:rPr>
          <w:rFonts w:asciiTheme="majorBidi" w:hAnsiTheme="majorBidi" w:cstheme="majorBidi"/>
          <w:szCs w:val="24"/>
        </w:rPr>
        <w:t xml:space="preserve">. </w:t>
      </w:r>
    </w:p>
    <w:p w14:paraId="32B6FAD0" w14:textId="7EF5FC1F" w:rsidR="00152755" w:rsidRPr="009B76A5" w:rsidRDefault="004040D6"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[4.</w:t>
      </w:r>
      <w:r w:rsidR="000166CF" w:rsidRPr="009B76A5">
        <w:rPr>
          <w:rFonts w:asciiTheme="majorBidi" w:hAnsiTheme="majorBidi" w:cstheme="majorBidi"/>
          <w:szCs w:val="24"/>
        </w:rPr>
        <w:t>3</w:t>
      </w:r>
      <w:r w:rsidRPr="009B76A5">
        <w:rPr>
          <w:rFonts w:asciiTheme="majorBidi" w:hAnsiTheme="majorBidi" w:cstheme="majorBidi"/>
          <w:szCs w:val="24"/>
        </w:rPr>
        <w:t>] </w:t>
      </w:r>
      <w:r w:rsidR="00D93873" w:rsidRPr="009B76A5">
        <w:rPr>
          <w:rFonts w:asciiTheme="majorBidi" w:hAnsiTheme="majorBidi" w:cstheme="majorBidi"/>
          <w:szCs w:val="24"/>
        </w:rPr>
        <w:t>Prasīb</w:t>
      </w:r>
      <w:r w:rsidR="00B1511F" w:rsidRPr="009B76A5">
        <w:rPr>
          <w:rFonts w:asciiTheme="majorBidi" w:hAnsiTheme="majorBidi" w:cstheme="majorBidi"/>
          <w:szCs w:val="24"/>
        </w:rPr>
        <w:t>as pieteikumā</w:t>
      </w:r>
      <w:r w:rsidRPr="009B76A5">
        <w:rPr>
          <w:rFonts w:asciiTheme="majorBidi" w:hAnsiTheme="majorBidi" w:cstheme="majorBidi"/>
          <w:szCs w:val="24"/>
        </w:rPr>
        <w:t xml:space="preserve"> ietvert</w:t>
      </w:r>
      <w:r w:rsidR="008E5C76" w:rsidRPr="009B76A5">
        <w:rPr>
          <w:rFonts w:asciiTheme="majorBidi" w:hAnsiTheme="majorBidi" w:cstheme="majorBidi"/>
          <w:szCs w:val="24"/>
        </w:rPr>
        <w:t>s arī</w:t>
      </w:r>
      <w:r w:rsidRPr="009B76A5">
        <w:rPr>
          <w:rFonts w:asciiTheme="majorBidi" w:hAnsiTheme="majorBidi" w:cstheme="majorBidi"/>
          <w:szCs w:val="24"/>
        </w:rPr>
        <w:t xml:space="preserve"> lūgum</w:t>
      </w:r>
      <w:r w:rsidR="00D93873" w:rsidRPr="009B76A5">
        <w:rPr>
          <w:rFonts w:asciiTheme="majorBidi" w:hAnsiTheme="majorBidi" w:cstheme="majorBidi"/>
          <w:szCs w:val="24"/>
        </w:rPr>
        <w:t>s</w:t>
      </w:r>
      <w:r w:rsidRPr="009B76A5">
        <w:rPr>
          <w:rFonts w:asciiTheme="majorBidi" w:hAnsiTheme="majorBidi" w:cstheme="majorBidi"/>
          <w:szCs w:val="24"/>
        </w:rPr>
        <w:t xml:space="preserve"> uzlikt AS </w:t>
      </w:r>
      <w:r w:rsidR="0068062B" w:rsidRPr="009B76A5">
        <w:rPr>
          <w:rFonts w:asciiTheme="majorBidi" w:hAnsiTheme="majorBidi" w:cstheme="majorBidi"/>
          <w:szCs w:val="24"/>
        </w:rPr>
        <w:t>„</w:t>
      </w:r>
      <w:r w:rsidRPr="009B76A5">
        <w:rPr>
          <w:rFonts w:asciiTheme="majorBidi" w:hAnsiTheme="majorBidi" w:cstheme="majorBidi"/>
          <w:szCs w:val="24"/>
        </w:rPr>
        <w:t>RĪGAS</w:t>
      </w:r>
      <w:r w:rsidR="00793DF0" w:rsidRPr="009B76A5">
        <w:rPr>
          <w:rFonts w:asciiTheme="majorBidi" w:hAnsiTheme="majorBidi" w:cstheme="majorBidi"/>
          <w:szCs w:val="24"/>
        </w:rPr>
        <w:t xml:space="preserve"> </w:t>
      </w:r>
      <w:r w:rsidRPr="009B76A5">
        <w:rPr>
          <w:rFonts w:asciiTheme="majorBidi" w:hAnsiTheme="majorBidi" w:cstheme="majorBidi"/>
          <w:szCs w:val="24"/>
        </w:rPr>
        <w:t>PIENA KOMBINĀTS</w:t>
      </w:r>
      <w:r w:rsidR="0068062B" w:rsidRPr="009B76A5">
        <w:rPr>
          <w:rFonts w:asciiTheme="majorBidi" w:hAnsiTheme="majorBidi" w:cstheme="majorBidi"/>
          <w:szCs w:val="24"/>
        </w:rPr>
        <w:t>”</w:t>
      </w:r>
      <w:r w:rsidR="0062381C" w:rsidRPr="009B76A5">
        <w:rPr>
          <w:rFonts w:asciiTheme="majorBidi" w:hAnsiTheme="majorBidi" w:cstheme="majorBidi"/>
          <w:szCs w:val="24"/>
        </w:rPr>
        <w:t xml:space="preserve"> pienākumu</w:t>
      </w:r>
      <w:r w:rsidRPr="009B76A5">
        <w:rPr>
          <w:rFonts w:asciiTheme="majorBidi" w:hAnsiTheme="majorBidi" w:cstheme="majorBidi"/>
          <w:szCs w:val="24"/>
        </w:rPr>
        <w:t xml:space="preserve"> sniegt </w:t>
      </w:r>
      <w:r w:rsidR="009453A7" w:rsidRPr="009B76A5">
        <w:rPr>
          <w:rFonts w:asciiTheme="majorBidi" w:hAnsiTheme="majorBidi" w:cstheme="majorBidi"/>
          <w:szCs w:val="24"/>
        </w:rPr>
        <w:t>SIA „AL LAW”</w:t>
      </w:r>
      <w:r w:rsidR="00D93873" w:rsidRPr="009B76A5">
        <w:rPr>
          <w:rFonts w:asciiTheme="majorBidi" w:hAnsiTheme="majorBidi" w:cstheme="majorBidi"/>
          <w:szCs w:val="24"/>
        </w:rPr>
        <w:t xml:space="preserve"> </w:t>
      </w:r>
      <w:r w:rsidRPr="009B76A5">
        <w:rPr>
          <w:rFonts w:asciiTheme="majorBidi" w:hAnsiTheme="majorBidi" w:cstheme="majorBidi"/>
          <w:szCs w:val="24"/>
        </w:rPr>
        <w:t>pieprasītās ziņas</w:t>
      </w:r>
      <w:r w:rsidR="008E5C76" w:rsidRPr="009B76A5">
        <w:rPr>
          <w:rFonts w:asciiTheme="majorBidi" w:hAnsiTheme="majorBidi" w:cstheme="majorBidi"/>
          <w:szCs w:val="24"/>
        </w:rPr>
        <w:t xml:space="preserve">. </w:t>
      </w:r>
      <w:r w:rsidR="002B7159" w:rsidRPr="009B76A5">
        <w:rPr>
          <w:rFonts w:asciiTheme="majorBidi" w:hAnsiTheme="majorBidi" w:cstheme="majorBidi"/>
          <w:szCs w:val="24"/>
        </w:rPr>
        <w:t xml:space="preserve">Atbilstoši Civilprocesa likuma </w:t>
      </w:r>
      <w:r w:rsidR="004E7D4C" w:rsidRPr="009B76A5">
        <w:rPr>
          <w:rFonts w:asciiTheme="majorBidi" w:hAnsiTheme="majorBidi" w:cstheme="majorBidi"/>
          <w:szCs w:val="24"/>
        </w:rPr>
        <w:t>24. panta 1.</w:t>
      </w:r>
      <w:r w:rsidR="004E7D4C" w:rsidRPr="009B76A5">
        <w:rPr>
          <w:rFonts w:asciiTheme="majorBidi" w:hAnsiTheme="majorBidi" w:cstheme="majorBidi"/>
          <w:szCs w:val="24"/>
          <w:vertAlign w:val="superscript"/>
        </w:rPr>
        <w:t>1</w:t>
      </w:r>
      <w:r w:rsidR="004E7D4C" w:rsidRPr="009B76A5">
        <w:rPr>
          <w:rFonts w:asciiTheme="majorBidi" w:hAnsiTheme="majorBidi" w:cstheme="majorBidi"/>
          <w:szCs w:val="24"/>
        </w:rPr>
        <w:t> </w:t>
      </w:r>
      <w:r w:rsidR="002B7159" w:rsidRPr="009B76A5">
        <w:rPr>
          <w:rFonts w:asciiTheme="majorBidi" w:hAnsiTheme="majorBidi" w:cstheme="majorBidi"/>
          <w:szCs w:val="24"/>
        </w:rPr>
        <w:t>daļai Ekonomisko lietu tiesa neizskata prasības par pienākuma uzlikšanu sabiedrības valdei nodrošināt dalībniekam (akcionāram) iespēju iepazīties ar sabiedrības dokumentiem vai sniegt informāciju. Šāda prasība konkrētajā gadījumā ir piekritīga</w:t>
      </w:r>
      <w:r w:rsidR="00D93873" w:rsidRPr="009B76A5">
        <w:rPr>
          <w:rFonts w:asciiTheme="majorBidi" w:hAnsiTheme="majorBidi" w:cstheme="majorBidi"/>
          <w:szCs w:val="24"/>
        </w:rPr>
        <w:t xml:space="preserve"> izskatīšanai Rīgas pilsētas ties</w:t>
      </w:r>
      <w:r w:rsidR="00BE3F54" w:rsidRPr="009B76A5">
        <w:rPr>
          <w:rFonts w:asciiTheme="majorBidi" w:hAnsiTheme="majorBidi" w:cstheme="majorBidi"/>
          <w:szCs w:val="24"/>
        </w:rPr>
        <w:t>ai</w:t>
      </w:r>
      <w:r w:rsidR="00D93873" w:rsidRPr="009B76A5">
        <w:rPr>
          <w:rFonts w:asciiTheme="majorBidi" w:hAnsiTheme="majorBidi" w:cstheme="majorBidi"/>
          <w:szCs w:val="24"/>
        </w:rPr>
        <w:t xml:space="preserve">. </w:t>
      </w:r>
    </w:p>
    <w:p w14:paraId="2AE9F084" w14:textId="77777777" w:rsidR="00D50E64" w:rsidRPr="009B76A5" w:rsidRDefault="00D50E64" w:rsidP="009B76A5">
      <w:pPr>
        <w:autoSpaceDE w:val="0"/>
        <w:autoSpaceDN w:val="0"/>
        <w:adjustRightInd w:val="0"/>
        <w:spacing w:line="276" w:lineRule="auto"/>
        <w:ind w:firstLine="720"/>
        <w:jc w:val="both"/>
        <w:rPr>
          <w:rFonts w:asciiTheme="majorBidi" w:hAnsiTheme="majorBidi" w:cstheme="majorBidi"/>
          <w:szCs w:val="24"/>
        </w:rPr>
      </w:pPr>
    </w:p>
    <w:p w14:paraId="19FA3CB2" w14:textId="0BC0490A" w:rsidR="00152755" w:rsidRPr="009B76A5" w:rsidRDefault="00D93873"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[5] SIA </w:t>
      </w:r>
      <w:r w:rsidR="0068062B" w:rsidRPr="009B76A5">
        <w:rPr>
          <w:rFonts w:asciiTheme="majorBidi" w:hAnsiTheme="majorBidi" w:cstheme="majorBidi"/>
          <w:szCs w:val="24"/>
        </w:rPr>
        <w:t>„</w:t>
      </w:r>
      <w:r w:rsidR="001824C0" w:rsidRPr="009B76A5">
        <w:rPr>
          <w:rFonts w:asciiTheme="majorBidi" w:hAnsiTheme="majorBidi" w:cstheme="majorBidi"/>
          <w:szCs w:val="24"/>
        </w:rPr>
        <w:t>AL LAW</w:t>
      </w:r>
      <w:r w:rsidR="0068062B" w:rsidRPr="009B76A5">
        <w:rPr>
          <w:rFonts w:asciiTheme="majorBidi" w:hAnsiTheme="majorBidi" w:cstheme="majorBidi"/>
          <w:szCs w:val="24"/>
        </w:rPr>
        <w:t>”</w:t>
      </w:r>
      <w:r w:rsidRPr="009B76A5">
        <w:rPr>
          <w:rFonts w:asciiTheme="majorBidi" w:hAnsiTheme="majorBidi" w:cstheme="majorBidi"/>
          <w:szCs w:val="24"/>
        </w:rPr>
        <w:t xml:space="preserve"> iesnie</w:t>
      </w:r>
      <w:r w:rsidR="00B1511F" w:rsidRPr="009B76A5">
        <w:rPr>
          <w:rFonts w:asciiTheme="majorBidi" w:hAnsiTheme="majorBidi" w:cstheme="majorBidi"/>
          <w:szCs w:val="24"/>
        </w:rPr>
        <w:t>gusi</w:t>
      </w:r>
      <w:r w:rsidRPr="009B76A5">
        <w:rPr>
          <w:rFonts w:asciiTheme="majorBidi" w:hAnsiTheme="majorBidi" w:cstheme="majorBidi"/>
          <w:szCs w:val="24"/>
        </w:rPr>
        <w:t xml:space="preserve"> blakus sūdzību par minēto lēmumu, pārsūdzot to pilnā apjomā</w:t>
      </w:r>
      <w:r w:rsidR="00A97F20" w:rsidRPr="009B76A5">
        <w:rPr>
          <w:rFonts w:asciiTheme="majorBidi" w:hAnsiTheme="majorBidi" w:cstheme="majorBidi"/>
          <w:szCs w:val="24"/>
        </w:rPr>
        <w:t>. Blakus sūdzības iesniedzēja lūdz atcelt ne vien Rīgas apgabaltiesas 2025. gada 22. janvāra lēmumu, bet arī Ekonomisko lietu tiesas tiesne</w:t>
      </w:r>
      <w:r w:rsidR="00006180" w:rsidRPr="009B76A5">
        <w:rPr>
          <w:rFonts w:asciiTheme="majorBidi" w:hAnsiTheme="majorBidi" w:cstheme="majorBidi"/>
          <w:szCs w:val="24"/>
        </w:rPr>
        <w:t>ša</w:t>
      </w:r>
      <w:r w:rsidR="00A97F20" w:rsidRPr="009B76A5">
        <w:rPr>
          <w:rFonts w:asciiTheme="majorBidi" w:hAnsiTheme="majorBidi" w:cstheme="majorBidi"/>
          <w:szCs w:val="24"/>
        </w:rPr>
        <w:t xml:space="preserve"> 2024. gada </w:t>
      </w:r>
      <w:r w:rsidR="00A97F20" w:rsidRPr="009B76A5">
        <w:rPr>
          <w:rFonts w:asciiTheme="majorBidi" w:hAnsiTheme="majorBidi" w:cstheme="majorBidi"/>
          <w:szCs w:val="24"/>
        </w:rPr>
        <w:lastRenderedPageBreak/>
        <w:t xml:space="preserve">7. novembra lēmumu un nodot jautājumu par prasības pieteikuma pieņemšanu un lietas ierosināšanu jaunai izskatīšanai Ekonomisko lietu tiesai. Blakus sūdzībā </w:t>
      </w:r>
      <w:r w:rsidRPr="009B76A5">
        <w:rPr>
          <w:rFonts w:asciiTheme="majorBidi" w:hAnsiTheme="majorBidi" w:cstheme="majorBidi"/>
          <w:szCs w:val="24"/>
        </w:rPr>
        <w:t>norād</w:t>
      </w:r>
      <w:r w:rsidR="00A97F20" w:rsidRPr="009B76A5">
        <w:rPr>
          <w:rFonts w:asciiTheme="majorBidi" w:hAnsiTheme="majorBidi" w:cstheme="majorBidi"/>
          <w:szCs w:val="24"/>
        </w:rPr>
        <w:t>īti</w:t>
      </w:r>
      <w:r w:rsidRPr="009B76A5">
        <w:rPr>
          <w:rFonts w:asciiTheme="majorBidi" w:hAnsiTheme="majorBidi" w:cstheme="majorBidi"/>
          <w:szCs w:val="24"/>
        </w:rPr>
        <w:t xml:space="preserve"> šād</w:t>
      </w:r>
      <w:r w:rsidR="00A97F20" w:rsidRPr="009B76A5">
        <w:rPr>
          <w:rFonts w:asciiTheme="majorBidi" w:hAnsiTheme="majorBidi" w:cstheme="majorBidi"/>
          <w:szCs w:val="24"/>
        </w:rPr>
        <w:t>i</w:t>
      </w:r>
      <w:r w:rsidRPr="009B76A5">
        <w:rPr>
          <w:rFonts w:asciiTheme="majorBidi" w:hAnsiTheme="majorBidi" w:cstheme="majorBidi"/>
          <w:szCs w:val="24"/>
        </w:rPr>
        <w:t xml:space="preserve"> argument</w:t>
      </w:r>
      <w:r w:rsidR="00A97F20" w:rsidRPr="009B76A5">
        <w:rPr>
          <w:rFonts w:asciiTheme="majorBidi" w:hAnsiTheme="majorBidi" w:cstheme="majorBidi"/>
          <w:szCs w:val="24"/>
        </w:rPr>
        <w:t>i</w:t>
      </w:r>
      <w:r w:rsidRPr="009B76A5">
        <w:rPr>
          <w:rFonts w:asciiTheme="majorBidi" w:hAnsiTheme="majorBidi" w:cstheme="majorBidi"/>
          <w:szCs w:val="24"/>
        </w:rPr>
        <w:t xml:space="preserve">. </w:t>
      </w:r>
    </w:p>
    <w:p w14:paraId="7C63F905" w14:textId="7749A73C" w:rsidR="00152755" w:rsidRPr="009B76A5" w:rsidRDefault="00D93873"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[5.1] </w:t>
      </w:r>
      <w:r w:rsidR="00E16454" w:rsidRPr="009B76A5">
        <w:rPr>
          <w:rFonts w:asciiTheme="majorBidi" w:hAnsiTheme="majorBidi" w:cstheme="majorBidi"/>
          <w:szCs w:val="24"/>
        </w:rPr>
        <w:t>V</w:t>
      </w:r>
      <w:r w:rsidR="000672A6" w:rsidRPr="009B76A5">
        <w:rPr>
          <w:rFonts w:asciiTheme="majorBidi" w:hAnsiTheme="majorBidi" w:cstheme="majorBidi"/>
          <w:szCs w:val="24"/>
        </w:rPr>
        <w:t>iedoklis, ka pats Komerclikuma</w:t>
      </w:r>
      <w:r w:rsidR="004069A2" w:rsidRPr="009B76A5">
        <w:rPr>
          <w:rFonts w:asciiTheme="majorBidi" w:hAnsiTheme="majorBidi" w:cstheme="majorBidi"/>
          <w:szCs w:val="24"/>
        </w:rPr>
        <w:t xml:space="preserve"> </w:t>
      </w:r>
      <w:r w:rsidR="000672A6" w:rsidRPr="009B76A5">
        <w:rPr>
          <w:rFonts w:asciiTheme="majorBidi" w:hAnsiTheme="majorBidi" w:cstheme="majorBidi"/>
          <w:szCs w:val="24"/>
        </w:rPr>
        <w:t xml:space="preserve">288. pants nosaka kārtību, kādā aprēķināms </w:t>
      </w:r>
      <w:proofErr w:type="spellStart"/>
      <w:r w:rsidR="000672A6" w:rsidRPr="009B76A5">
        <w:rPr>
          <w:rFonts w:asciiTheme="majorBidi" w:hAnsiTheme="majorBidi" w:cstheme="majorBidi"/>
          <w:szCs w:val="24"/>
        </w:rPr>
        <w:t>materiāltiesiskais</w:t>
      </w:r>
      <w:proofErr w:type="spellEnd"/>
      <w:r w:rsidR="000672A6" w:rsidRPr="009B76A5">
        <w:rPr>
          <w:rFonts w:asciiTheme="majorBidi" w:hAnsiTheme="majorBidi" w:cstheme="majorBidi"/>
          <w:szCs w:val="24"/>
        </w:rPr>
        <w:t xml:space="preserve"> </w:t>
      </w:r>
      <w:proofErr w:type="spellStart"/>
      <w:r w:rsidR="000672A6" w:rsidRPr="009B76A5">
        <w:rPr>
          <w:rFonts w:asciiTheme="majorBidi" w:hAnsiTheme="majorBidi" w:cstheme="majorBidi"/>
          <w:szCs w:val="24"/>
        </w:rPr>
        <w:t>prekluzīvais</w:t>
      </w:r>
      <w:proofErr w:type="spellEnd"/>
      <w:r w:rsidR="000672A6" w:rsidRPr="009B76A5">
        <w:rPr>
          <w:rFonts w:asciiTheme="majorBidi" w:hAnsiTheme="majorBidi" w:cstheme="majorBidi"/>
          <w:szCs w:val="24"/>
        </w:rPr>
        <w:t xml:space="preserve"> termiņš,</w:t>
      </w:r>
      <w:r w:rsidR="00D50E64" w:rsidRPr="009B76A5">
        <w:rPr>
          <w:rFonts w:asciiTheme="majorBidi" w:hAnsiTheme="majorBidi" w:cstheme="majorBidi"/>
          <w:szCs w:val="24"/>
        </w:rPr>
        <w:t xml:space="preserve"> nav pareizs</w:t>
      </w:r>
      <w:r w:rsidR="000672A6" w:rsidRPr="009B76A5">
        <w:rPr>
          <w:rFonts w:asciiTheme="majorBidi" w:hAnsiTheme="majorBidi" w:cstheme="majorBidi"/>
          <w:szCs w:val="24"/>
        </w:rPr>
        <w:t xml:space="preserve">. </w:t>
      </w:r>
      <w:r w:rsidR="00E16454" w:rsidRPr="009B76A5">
        <w:rPr>
          <w:rFonts w:asciiTheme="majorBidi" w:hAnsiTheme="majorBidi" w:cstheme="majorBidi"/>
          <w:szCs w:val="24"/>
        </w:rPr>
        <w:t>Komerclikuma</w:t>
      </w:r>
      <w:r w:rsidR="00A323A7" w:rsidRPr="009B76A5">
        <w:rPr>
          <w:rFonts w:asciiTheme="majorBidi" w:hAnsiTheme="majorBidi" w:cstheme="majorBidi"/>
          <w:szCs w:val="24"/>
        </w:rPr>
        <w:t xml:space="preserve"> </w:t>
      </w:r>
      <w:r w:rsidR="00E16454" w:rsidRPr="009B76A5">
        <w:rPr>
          <w:rFonts w:asciiTheme="majorBidi" w:hAnsiTheme="majorBidi" w:cstheme="majorBidi"/>
          <w:szCs w:val="24"/>
        </w:rPr>
        <w:t>288. pant</w:t>
      </w:r>
      <w:r w:rsidR="009453A7" w:rsidRPr="009B76A5">
        <w:rPr>
          <w:rFonts w:asciiTheme="majorBidi" w:hAnsiTheme="majorBidi" w:cstheme="majorBidi"/>
          <w:szCs w:val="24"/>
        </w:rPr>
        <w:t>ā noteikts</w:t>
      </w:r>
      <w:r w:rsidR="00E16454" w:rsidRPr="009B76A5">
        <w:rPr>
          <w:rFonts w:asciiTheme="majorBidi" w:hAnsiTheme="majorBidi" w:cstheme="majorBidi"/>
          <w:szCs w:val="24"/>
        </w:rPr>
        <w:t xml:space="preserve"> vienīgi </w:t>
      </w:r>
      <w:proofErr w:type="spellStart"/>
      <w:r w:rsidR="00E16454" w:rsidRPr="009B76A5">
        <w:rPr>
          <w:rFonts w:asciiTheme="majorBidi" w:hAnsiTheme="majorBidi" w:cstheme="majorBidi"/>
          <w:szCs w:val="24"/>
        </w:rPr>
        <w:t>m</w:t>
      </w:r>
      <w:r w:rsidR="000F493F" w:rsidRPr="009B76A5">
        <w:rPr>
          <w:rFonts w:asciiTheme="majorBidi" w:hAnsiTheme="majorBidi" w:cstheme="majorBidi"/>
          <w:szCs w:val="24"/>
        </w:rPr>
        <w:t>a</w:t>
      </w:r>
      <w:r w:rsidR="00E16454" w:rsidRPr="009B76A5">
        <w:rPr>
          <w:rFonts w:asciiTheme="majorBidi" w:hAnsiTheme="majorBidi" w:cstheme="majorBidi"/>
          <w:szCs w:val="24"/>
        </w:rPr>
        <w:t>teriāltiesisk</w:t>
      </w:r>
      <w:r w:rsidR="00B1511F" w:rsidRPr="009B76A5">
        <w:rPr>
          <w:rFonts w:asciiTheme="majorBidi" w:hAnsiTheme="majorBidi" w:cstheme="majorBidi"/>
          <w:szCs w:val="24"/>
        </w:rPr>
        <w:t>ā</w:t>
      </w:r>
      <w:proofErr w:type="spellEnd"/>
      <w:r w:rsidR="00E16454" w:rsidRPr="009B76A5">
        <w:rPr>
          <w:rFonts w:asciiTheme="majorBidi" w:hAnsiTheme="majorBidi" w:cstheme="majorBidi"/>
          <w:szCs w:val="24"/>
        </w:rPr>
        <w:t xml:space="preserve"> </w:t>
      </w:r>
      <w:proofErr w:type="spellStart"/>
      <w:r w:rsidR="00E16454" w:rsidRPr="009B76A5">
        <w:rPr>
          <w:rFonts w:asciiTheme="majorBidi" w:hAnsiTheme="majorBidi" w:cstheme="majorBidi"/>
          <w:szCs w:val="24"/>
        </w:rPr>
        <w:t>prekluzīvā</w:t>
      </w:r>
      <w:proofErr w:type="spellEnd"/>
      <w:r w:rsidR="00E16454" w:rsidRPr="009B76A5">
        <w:rPr>
          <w:rFonts w:asciiTheme="majorBidi" w:hAnsiTheme="majorBidi" w:cstheme="majorBidi"/>
          <w:szCs w:val="24"/>
        </w:rPr>
        <w:t xml:space="preserve"> prasības celšanas termiņa garum</w:t>
      </w:r>
      <w:r w:rsidR="009453A7" w:rsidRPr="009B76A5">
        <w:rPr>
          <w:rFonts w:asciiTheme="majorBidi" w:hAnsiTheme="majorBidi" w:cstheme="majorBidi"/>
          <w:szCs w:val="24"/>
        </w:rPr>
        <w:t>s</w:t>
      </w:r>
      <w:r w:rsidR="000F493F" w:rsidRPr="009B76A5">
        <w:rPr>
          <w:rFonts w:asciiTheme="majorBidi" w:hAnsiTheme="majorBidi" w:cstheme="majorBidi"/>
          <w:szCs w:val="24"/>
        </w:rPr>
        <w:t xml:space="preserve"> jeb </w:t>
      </w:r>
      <w:r w:rsidR="00E16454" w:rsidRPr="009B76A5">
        <w:rPr>
          <w:rFonts w:asciiTheme="majorBidi" w:hAnsiTheme="majorBidi" w:cstheme="majorBidi"/>
          <w:szCs w:val="24"/>
        </w:rPr>
        <w:t>ilgum</w:t>
      </w:r>
      <w:r w:rsidR="009453A7" w:rsidRPr="009B76A5">
        <w:rPr>
          <w:rFonts w:asciiTheme="majorBidi" w:hAnsiTheme="majorBidi" w:cstheme="majorBidi"/>
          <w:szCs w:val="24"/>
        </w:rPr>
        <w:t>s</w:t>
      </w:r>
      <w:r w:rsidR="00E16454" w:rsidRPr="009B76A5">
        <w:rPr>
          <w:rFonts w:asciiTheme="majorBidi" w:hAnsiTheme="majorBidi" w:cstheme="majorBidi"/>
          <w:szCs w:val="24"/>
        </w:rPr>
        <w:t xml:space="preserve">. </w:t>
      </w:r>
      <w:r w:rsidR="000F493F" w:rsidRPr="009B76A5">
        <w:rPr>
          <w:rFonts w:asciiTheme="majorBidi" w:hAnsiTheme="majorBidi" w:cstheme="majorBidi"/>
          <w:szCs w:val="24"/>
        </w:rPr>
        <w:t>Šā likuma</w:t>
      </w:r>
      <w:r w:rsidR="00E16454" w:rsidRPr="009B76A5">
        <w:rPr>
          <w:rFonts w:asciiTheme="majorBidi" w:hAnsiTheme="majorBidi" w:cstheme="majorBidi"/>
          <w:szCs w:val="24"/>
        </w:rPr>
        <w:t xml:space="preserve"> normas ne</w:t>
      </w:r>
      <w:r w:rsidR="001208E0" w:rsidRPr="009B76A5">
        <w:rPr>
          <w:rFonts w:asciiTheme="majorBidi" w:hAnsiTheme="majorBidi" w:cstheme="majorBidi"/>
          <w:szCs w:val="24"/>
        </w:rPr>
        <w:t>regulē to</w:t>
      </w:r>
      <w:r w:rsidR="000F493F" w:rsidRPr="009B76A5">
        <w:rPr>
          <w:rFonts w:asciiTheme="majorBidi" w:hAnsiTheme="majorBidi" w:cstheme="majorBidi"/>
          <w:szCs w:val="24"/>
        </w:rPr>
        <w:t>,</w:t>
      </w:r>
      <w:r w:rsidR="00E16454" w:rsidRPr="009B76A5">
        <w:rPr>
          <w:rFonts w:asciiTheme="majorBidi" w:hAnsiTheme="majorBidi" w:cstheme="majorBidi"/>
          <w:szCs w:val="24"/>
        </w:rPr>
        <w:t xml:space="preserve"> kā </w:t>
      </w:r>
      <w:r w:rsidR="001208E0" w:rsidRPr="009B76A5">
        <w:rPr>
          <w:rFonts w:asciiTheme="majorBidi" w:hAnsiTheme="majorBidi" w:cstheme="majorBidi"/>
          <w:szCs w:val="24"/>
        </w:rPr>
        <w:t>nosakāms</w:t>
      </w:r>
      <w:r w:rsidR="00E16454" w:rsidRPr="009B76A5">
        <w:rPr>
          <w:rFonts w:asciiTheme="majorBidi" w:hAnsiTheme="majorBidi" w:cstheme="majorBidi"/>
          <w:szCs w:val="24"/>
        </w:rPr>
        <w:t xml:space="preserve"> šī termiņa</w:t>
      </w:r>
      <w:r w:rsidR="001208E0" w:rsidRPr="009B76A5">
        <w:rPr>
          <w:rFonts w:asciiTheme="majorBidi" w:hAnsiTheme="majorBidi" w:cstheme="majorBidi"/>
          <w:szCs w:val="24"/>
        </w:rPr>
        <w:t xml:space="preserve"> </w:t>
      </w:r>
      <w:r w:rsidR="00E16454" w:rsidRPr="009B76A5">
        <w:rPr>
          <w:rFonts w:asciiTheme="majorBidi" w:hAnsiTheme="majorBidi" w:cstheme="majorBidi"/>
          <w:szCs w:val="24"/>
        </w:rPr>
        <w:t>tecējuma sākum</w:t>
      </w:r>
      <w:r w:rsidR="001208E0" w:rsidRPr="009B76A5">
        <w:rPr>
          <w:rFonts w:asciiTheme="majorBidi" w:hAnsiTheme="majorBidi" w:cstheme="majorBidi"/>
          <w:szCs w:val="24"/>
        </w:rPr>
        <w:t>s</w:t>
      </w:r>
      <w:r w:rsidR="00E16454" w:rsidRPr="009B76A5">
        <w:rPr>
          <w:rFonts w:asciiTheme="majorBidi" w:hAnsiTheme="majorBidi" w:cstheme="majorBidi"/>
          <w:szCs w:val="24"/>
        </w:rPr>
        <w:t xml:space="preserve"> un beigu datums. </w:t>
      </w:r>
    </w:p>
    <w:p w14:paraId="6A1A9CE9" w14:textId="0B028E54" w:rsidR="00152755" w:rsidRPr="009B76A5" w:rsidRDefault="00E16454"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Komerclikuma</w:t>
      </w:r>
      <w:r w:rsidR="004069A2" w:rsidRPr="009B76A5">
        <w:rPr>
          <w:rFonts w:asciiTheme="majorBidi" w:hAnsiTheme="majorBidi" w:cstheme="majorBidi"/>
          <w:szCs w:val="24"/>
        </w:rPr>
        <w:t xml:space="preserve"> </w:t>
      </w:r>
      <w:r w:rsidRPr="009B76A5">
        <w:rPr>
          <w:rFonts w:asciiTheme="majorBidi" w:hAnsiTheme="majorBidi" w:cstheme="majorBidi"/>
          <w:szCs w:val="24"/>
        </w:rPr>
        <w:t xml:space="preserve">288. pantā ietvertā </w:t>
      </w:r>
      <w:proofErr w:type="spellStart"/>
      <w:r w:rsidRPr="009B76A5">
        <w:rPr>
          <w:rFonts w:asciiTheme="majorBidi" w:hAnsiTheme="majorBidi" w:cstheme="majorBidi"/>
          <w:szCs w:val="24"/>
        </w:rPr>
        <w:t>materiāltiesiskā</w:t>
      </w:r>
      <w:proofErr w:type="spellEnd"/>
      <w:r w:rsidRPr="009B76A5">
        <w:rPr>
          <w:rFonts w:asciiTheme="majorBidi" w:hAnsiTheme="majorBidi" w:cstheme="majorBidi"/>
          <w:szCs w:val="24"/>
        </w:rPr>
        <w:t xml:space="preserve"> </w:t>
      </w:r>
      <w:proofErr w:type="spellStart"/>
      <w:r w:rsidRPr="009B76A5">
        <w:rPr>
          <w:rFonts w:asciiTheme="majorBidi" w:hAnsiTheme="majorBidi" w:cstheme="majorBidi"/>
          <w:szCs w:val="24"/>
        </w:rPr>
        <w:t>prekluzīvā</w:t>
      </w:r>
      <w:proofErr w:type="spellEnd"/>
      <w:r w:rsidRPr="009B76A5">
        <w:rPr>
          <w:rFonts w:asciiTheme="majorBidi" w:hAnsiTheme="majorBidi" w:cstheme="majorBidi"/>
          <w:szCs w:val="24"/>
        </w:rPr>
        <w:t xml:space="preserve"> termiņa pareizai aprēķināšanai piemērojamas Civillikuma normas. Vispārīgie noteikumi attiecībā uz </w:t>
      </w:r>
      <w:proofErr w:type="spellStart"/>
      <w:r w:rsidRPr="009B76A5">
        <w:rPr>
          <w:rFonts w:asciiTheme="majorBidi" w:hAnsiTheme="majorBidi" w:cstheme="majorBidi"/>
          <w:szCs w:val="24"/>
        </w:rPr>
        <w:t>materiāltiesisko</w:t>
      </w:r>
      <w:proofErr w:type="spellEnd"/>
      <w:r w:rsidRPr="009B76A5">
        <w:rPr>
          <w:rFonts w:asciiTheme="majorBidi" w:hAnsiTheme="majorBidi" w:cstheme="majorBidi"/>
          <w:szCs w:val="24"/>
        </w:rPr>
        <w:t xml:space="preserve"> termiņu </w:t>
      </w:r>
      <w:r w:rsidR="00D95E5B" w:rsidRPr="009B76A5">
        <w:rPr>
          <w:rFonts w:asciiTheme="majorBidi" w:hAnsiTheme="majorBidi" w:cstheme="majorBidi"/>
          <w:szCs w:val="24"/>
        </w:rPr>
        <w:t>aprēķināšanu</w:t>
      </w:r>
      <w:r w:rsidR="009669B8" w:rsidRPr="009B76A5">
        <w:rPr>
          <w:rFonts w:asciiTheme="majorBidi" w:hAnsiTheme="majorBidi" w:cstheme="majorBidi"/>
          <w:szCs w:val="24"/>
        </w:rPr>
        <w:t xml:space="preserve"> ietverti Civillikum</w:t>
      </w:r>
      <w:r w:rsidR="00E66D5E" w:rsidRPr="009B76A5">
        <w:rPr>
          <w:rFonts w:asciiTheme="majorBidi" w:hAnsiTheme="majorBidi" w:cstheme="majorBidi"/>
          <w:szCs w:val="24"/>
        </w:rPr>
        <w:t>a</w:t>
      </w:r>
      <w:r w:rsidR="004069A2" w:rsidRPr="009B76A5">
        <w:rPr>
          <w:rFonts w:asciiTheme="majorBidi" w:hAnsiTheme="majorBidi" w:cstheme="majorBidi"/>
          <w:szCs w:val="24"/>
        </w:rPr>
        <w:t xml:space="preserve"> </w:t>
      </w:r>
      <w:r w:rsidR="009669B8" w:rsidRPr="009B76A5">
        <w:rPr>
          <w:rFonts w:asciiTheme="majorBidi" w:hAnsiTheme="majorBidi" w:cstheme="majorBidi"/>
          <w:szCs w:val="24"/>
        </w:rPr>
        <w:t>1495.</w:t>
      </w:r>
      <w:r w:rsidR="00D50E64" w:rsidRPr="009B76A5">
        <w:rPr>
          <w:rFonts w:asciiTheme="majorBidi" w:hAnsiTheme="majorBidi" w:cstheme="majorBidi"/>
          <w:szCs w:val="24"/>
        </w:rPr>
        <w:t>–</w:t>
      </w:r>
      <w:r w:rsidR="009669B8" w:rsidRPr="009B76A5">
        <w:rPr>
          <w:rFonts w:asciiTheme="majorBidi" w:hAnsiTheme="majorBidi" w:cstheme="majorBidi"/>
          <w:szCs w:val="24"/>
        </w:rPr>
        <w:t>1498. pant</w:t>
      </w:r>
      <w:r w:rsidR="00D50E64" w:rsidRPr="009B76A5">
        <w:rPr>
          <w:rFonts w:asciiTheme="majorBidi" w:hAnsiTheme="majorBidi" w:cstheme="majorBidi"/>
          <w:szCs w:val="24"/>
        </w:rPr>
        <w:t>ā.</w:t>
      </w:r>
      <w:r w:rsidR="009669B8" w:rsidRPr="009B76A5">
        <w:rPr>
          <w:rFonts w:asciiTheme="majorBidi" w:hAnsiTheme="majorBidi" w:cstheme="majorBidi"/>
          <w:szCs w:val="24"/>
        </w:rPr>
        <w:t xml:space="preserve"> No Civillikuma 1495. panta izriet, ka gados, mēnešos un nedēļās skaitāmie termiņi sāk</w:t>
      </w:r>
      <w:r w:rsidR="00E66D5E" w:rsidRPr="009B76A5">
        <w:rPr>
          <w:rFonts w:asciiTheme="majorBidi" w:hAnsiTheme="majorBidi" w:cstheme="majorBidi"/>
          <w:szCs w:val="24"/>
        </w:rPr>
        <w:t>as</w:t>
      </w:r>
      <w:r w:rsidR="009669B8" w:rsidRPr="009B76A5">
        <w:rPr>
          <w:rFonts w:asciiTheme="majorBidi" w:hAnsiTheme="majorBidi" w:cstheme="majorBidi"/>
          <w:szCs w:val="24"/>
        </w:rPr>
        <w:t xml:space="preserve"> ar nākamo dienu pēc robežas, no kuras termiņš jāskaita. </w:t>
      </w:r>
    </w:p>
    <w:p w14:paraId="5B589F21" w14:textId="55117706" w:rsidR="00152755" w:rsidRPr="009B76A5" w:rsidRDefault="00DC36EE"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Piemēram,</w:t>
      </w:r>
      <w:r w:rsidR="00D95E5B" w:rsidRPr="009B76A5">
        <w:rPr>
          <w:rFonts w:asciiTheme="majorBidi" w:hAnsiTheme="majorBidi" w:cstheme="majorBidi"/>
          <w:szCs w:val="24"/>
        </w:rPr>
        <w:t xml:space="preserve"> Vācij</w:t>
      </w:r>
      <w:r w:rsidR="00621D02" w:rsidRPr="009B76A5">
        <w:rPr>
          <w:rFonts w:asciiTheme="majorBidi" w:hAnsiTheme="majorBidi" w:cstheme="majorBidi"/>
          <w:szCs w:val="24"/>
        </w:rPr>
        <w:t xml:space="preserve">as akciju sabiedrību tiesībās, proti, </w:t>
      </w:r>
      <w:proofErr w:type="spellStart"/>
      <w:r w:rsidR="000F493F" w:rsidRPr="009B76A5">
        <w:rPr>
          <w:rFonts w:asciiTheme="majorBidi" w:hAnsiTheme="majorBidi" w:cstheme="majorBidi"/>
          <w:i/>
          <w:iCs/>
          <w:szCs w:val="24"/>
        </w:rPr>
        <w:t>Aktiengesetz</w:t>
      </w:r>
      <w:proofErr w:type="spellEnd"/>
      <w:r w:rsidR="00A323A7" w:rsidRPr="009B76A5">
        <w:rPr>
          <w:rFonts w:asciiTheme="majorBidi" w:hAnsiTheme="majorBidi" w:cstheme="majorBidi"/>
          <w:szCs w:val="24"/>
        </w:rPr>
        <w:t xml:space="preserve"> </w:t>
      </w:r>
      <w:r w:rsidR="001D4E43" w:rsidRPr="009B76A5">
        <w:rPr>
          <w:rFonts w:asciiTheme="majorBidi" w:hAnsiTheme="majorBidi" w:cstheme="majorBidi"/>
          <w:szCs w:val="24"/>
        </w:rPr>
        <w:t>246. paragrāfa pirmajā daļ</w:t>
      </w:r>
      <w:r w:rsidR="00621D02" w:rsidRPr="009B76A5">
        <w:rPr>
          <w:rFonts w:asciiTheme="majorBidi" w:hAnsiTheme="majorBidi" w:cstheme="majorBidi"/>
          <w:szCs w:val="24"/>
        </w:rPr>
        <w:t>ā, paredzēts</w:t>
      </w:r>
      <w:r w:rsidR="001D4E43" w:rsidRPr="009B76A5">
        <w:rPr>
          <w:rFonts w:asciiTheme="majorBidi" w:hAnsiTheme="majorBidi" w:cstheme="majorBidi"/>
          <w:szCs w:val="24"/>
        </w:rPr>
        <w:t xml:space="preserve">, ka prasība ceļama viena mēneša laikā no </w:t>
      </w:r>
      <w:r w:rsidR="009453A7" w:rsidRPr="009B76A5">
        <w:rPr>
          <w:rFonts w:asciiTheme="majorBidi" w:hAnsiTheme="majorBidi" w:cstheme="majorBidi"/>
          <w:szCs w:val="24"/>
        </w:rPr>
        <w:t xml:space="preserve">akcionāru sapulces </w:t>
      </w:r>
      <w:r w:rsidR="001D4E43" w:rsidRPr="009B76A5">
        <w:rPr>
          <w:rFonts w:asciiTheme="majorBidi" w:hAnsiTheme="majorBidi" w:cstheme="majorBidi"/>
          <w:szCs w:val="24"/>
        </w:rPr>
        <w:t xml:space="preserve">lēmuma pieņemšanas. </w:t>
      </w:r>
      <w:r w:rsidRPr="009B76A5">
        <w:rPr>
          <w:rFonts w:asciiTheme="majorBidi" w:hAnsiTheme="majorBidi" w:cstheme="majorBidi"/>
          <w:szCs w:val="24"/>
        </w:rPr>
        <w:t xml:space="preserve">Savukārt </w:t>
      </w:r>
      <w:r w:rsidR="001D4E43" w:rsidRPr="009B76A5">
        <w:rPr>
          <w:rFonts w:asciiTheme="majorBidi" w:hAnsiTheme="majorBidi" w:cstheme="majorBidi"/>
          <w:szCs w:val="24"/>
        </w:rPr>
        <w:t>prasības</w:t>
      </w:r>
      <w:r w:rsidRPr="009B76A5">
        <w:rPr>
          <w:rFonts w:asciiTheme="majorBidi" w:hAnsiTheme="majorBidi" w:cstheme="majorBidi"/>
          <w:szCs w:val="24"/>
        </w:rPr>
        <w:t xml:space="preserve"> celšanas</w:t>
      </w:r>
      <w:r w:rsidR="001D4E43" w:rsidRPr="009B76A5">
        <w:rPr>
          <w:rFonts w:asciiTheme="majorBidi" w:hAnsiTheme="majorBidi" w:cstheme="majorBidi"/>
          <w:szCs w:val="24"/>
        </w:rPr>
        <w:t xml:space="preserve"> termiņa aprēķināšan</w:t>
      </w:r>
      <w:r w:rsidR="00693194" w:rsidRPr="009B76A5">
        <w:rPr>
          <w:rFonts w:asciiTheme="majorBidi" w:hAnsiTheme="majorBidi" w:cstheme="majorBidi"/>
          <w:szCs w:val="24"/>
        </w:rPr>
        <w:t>ai piemērojams</w:t>
      </w:r>
      <w:r w:rsidR="001D4E43" w:rsidRPr="009B76A5">
        <w:rPr>
          <w:rFonts w:asciiTheme="majorBidi" w:hAnsiTheme="majorBidi" w:cstheme="majorBidi"/>
          <w:szCs w:val="24"/>
        </w:rPr>
        <w:t xml:space="preserve"> </w:t>
      </w:r>
      <w:proofErr w:type="spellStart"/>
      <w:r w:rsidR="000F493F" w:rsidRPr="009B76A5">
        <w:rPr>
          <w:rFonts w:asciiTheme="majorBidi" w:hAnsiTheme="majorBidi" w:cstheme="majorBidi"/>
          <w:i/>
          <w:iCs/>
          <w:szCs w:val="24"/>
        </w:rPr>
        <w:t>Bürgerliches</w:t>
      </w:r>
      <w:proofErr w:type="spellEnd"/>
      <w:r w:rsidR="000F493F" w:rsidRPr="009B76A5">
        <w:rPr>
          <w:rFonts w:asciiTheme="majorBidi" w:hAnsiTheme="majorBidi" w:cstheme="majorBidi"/>
          <w:i/>
          <w:iCs/>
          <w:szCs w:val="24"/>
        </w:rPr>
        <w:t xml:space="preserve"> </w:t>
      </w:r>
      <w:proofErr w:type="spellStart"/>
      <w:r w:rsidR="000F493F" w:rsidRPr="009B76A5">
        <w:rPr>
          <w:rFonts w:asciiTheme="majorBidi" w:hAnsiTheme="majorBidi" w:cstheme="majorBidi"/>
          <w:i/>
          <w:iCs/>
          <w:szCs w:val="24"/>
        </w:rPr>
        <w:t>Gesetzbuch</w:t>
      </w:r>
      <w:proofErr w:type="spellEnd"/>
      <w:r w:rsidR="00A04708" w:rsidRPr="009B76A5">
        <w:rPr>
          <w:rFonts w:asciiTheme="majorBidi" w:hAnsiTheme="majorBidi" w:cstheme="majorBidi"/>
          <w:szCs w:val="24"/>
        </w:rPr>
        <w:t xml:space="preserve"> (</w:t>
      </w:r>
      <w:r w:rsidR="000F493F" w:rsidRPr="009B76A5">
        <w:rPr>
          <w:rFonts w:asciiTheme="majorBidi" w:hAnsiTheme="majorBidi" w:cstheme="majorBidi"/>
          <w:szCs w:val="24"/>
        </w:rPr>
        <w:t xml:space="preserve">saīsināti – </w:t>
      </w:r>
      <w:r w:rsidR="000F493F" w:rsidRPr="009B76A5">
        <w:rPr>
          <w:rFonts w:asciiTheme="majorBidi" w:hAnsiTheme="majorBidi" w:cstheme="majorBidi"/>
          <w:i/>
          <w:iCs/>
          <w:szCs w:val="24"/>
        </w:rPr>
        <w:t>BGB</w:t>
      </w:r>
      <w:r w:rsidR="000F493F" w:rsidRPr="009B76A5">
        <w:rPr>
          <w:rFonts w:asciiTheme="majorBidi" w:hAnsiTheme="majorBidi" w:cstheme="majorBidi"/>
          <w:szCs w:val="24"/>
        </w:rPr>
        <w:t>)</w:t>
      </w:r>
      <w:r w:rsidR="001538DE" w:rsidRPr="009B76A5">
        <w:rPr>
          <w:rFonts w:asciiTheme="majorBidi" w:hAnsiTheme="majorBidi" w:cstheme="majorBidi"/>
          <w:szCs w:val="24"/>
        </w:rPr>
        <w:t xml:space="preserve"> </w:t>
      </w:r>
      <w:r w:rsidR="001D4E43" w:rsidRPr="009B76A5">
        <w:rPr>
          <w:rFonts w:asciiTheme="majorBidi" w:hAnsiTheme="majorBidi" w:cstheme="majorBidi"/>
          <w:szCs w:val="24"/>
        </w:rPr>
        <w:t>187.</w:t>
      </w:r>
      <w:r w:rsidR="00D50E64" w:rsidRPr="009B76A5">
        <w:rPr>
          <w:rFonts w:asciiTheme="majorBidi" w:hAnsiTheme="majorBidi" w:cstheme="majorBidi"/>
          <w:szCs w:val="24"/>
        </w:rPr>
        <w:t> </w:t>
      </w:r>
      <w:r w:rsidR="001D4E43" w:rsidRPr="009B76A5">
        <w:rPr>
          <w:rFonts w:asciiTheme="majorBidi" w:hAnsiTheme="majorBidi" w:cstheme="majorBidi"/>
          <w:szCs w:val="24"/>
        </w:rPr>
        <w:t>paragrāfa pirmās daļas tiesiskais regulējums, kurā noteikts, ka</w:t>
      </w:r>
      <w:r w:rsidR="001538DE" w:rsidRPr="009B76A5">
        <w:rPr>
          <w:rFonts w:asciiTheme="majorBidi" w:hAnsiTheme="majorBidi" w:cstheme="majorBidi"/>
          <w:szCs w:val="24"/>
        </w:rPr>
        <w:t xml:space="preserve"> gadījumā</w:t>
      </w:r>
      <w:r w:rsidR="001D4E43" w:rsidRPr="009B76A5">
        <w:rPr>
          <w:rFonts w:asciiTheme="majorBidi" w:hAnsiTheme="majorBidi" w:cstheme="majorBidi"/>
          <w:szCs w:val="24"/>
        </w:rPr>
        <w:t>, ja perioda sākumam noteicošais ir notikums vai laika punkts dien</w:t>
      </w:r>
      <w:r w:rsidR="0068062B" w:rsidRPr="009B76A5">
        <w:rPr>
          <w:rFonts w:asciiTheme="majorBidi" w:hAnsiTheme="majorBidi" w:cstheme="majorBidi"/>
          <w:szCs w:val="24"/>
        </w:rPr>
        <w:t>ā</w:t>
      </w:r>
      <w:r w:rsidR="001D4E43" w:rsidRPr="009B76A5">
        <w:rPr>
          <w:rFonts w:asciiTheme="majorBidi" w:hAnsiTheme="majorBidi" w:cstheme="majorBidi"/>
          <w:szCs w:val="24"/>
        </w:rPr>
        <w:t xml:space="preserve">, </w:t>
      </w:r>
      <w:r w:rsidR="001538DE" w:rsidRPr="009B76A5">
        <w:rPr>
          <w:rFonts w:asciiTheme="majorBidi" w:hAnsiTheme="majorBidi" w:cstheme="majorBidi"/>
          <w:szCs w:val="24"/>
        </w:rPr>
        <w:t xml:space="preserve">tad </w:t>
      </w:r>
      <w:r w:rsidR="001D4E43" w:rsidRPr="009B76A5">
        <w:rPr>
          <w:rFonts w:asciiTheme="majorBidi" w:hAnsiTheme="majorBidi" w:cstheme="majorBidi"/>
          <w:szCs w:val="24"/>
        </w:rPr>
        <w:t xml:space="preserve">dienu, kurā iekrīt notikums vai laika punkts, perioda aprēķinā neņem vērā. </w:t>
      </w:r>
    </w:p>
    <w:p w14:paraId="7EA2205B" w14:textId="3F9D9998" w:rsidR="00152755" w:rsidRPr="009B76A5" w:rsidRDefault="000672A6"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[5.</w:t>
      </w:r>
      <w:r w:rsidR="00DC36EE" w:rsidRPr="009B76A5">
        <w:rPr>
          <w:rFonts w:asciiTheme="majorBidi" w:hAnsiTheme="majorBidi" w:cstheme="majorBidi"/>
          <w:szCs w:val="24"/>
        </w:rPr>
        <w:t>2</w:t>
      </w:r>
      <w:r w:rsidRPr="009B76A5">
        <w:rPr>
          <w:rFonts w:asciiTheme="majorBidi" w:hAnsiTheme="majorBidi" w:cstheme="majorBidi"/>
          <w:szCs w:val="24"/>
        </w:rPr>
        <w:t xml:space="preserve">] Tiesas lēmumā nav atsauces ne uz vienu tiesību normu, kas pamatotu viedokli, ka </w:t>
      </w:r>
      <w:r w:rsidR="003C19FA" w:rsidRPr="009B76A5">
        <w:rPr>
          <w:rFonts w:asciiTheme="majorBidi" w:hAnsiTheme="majorBidi" w:cstheme="majorBidi"/>
          <w:szCs w:val="24"/>
        </w:rPr>
        <w:t xml:space="preserve">SIA „AL LAW” nokavējusi </w:t>
      </w:r>
      <w:r w:rsidR="004A6187" w:rsidRPr="009B76A5">
        <w:rPr>
          <w:rFonts w:asciiTheme="majorBidi" w:hAnsiTheme="majorBidi" w:cstheme="majorBidi"/>
          <w:szCs w:val="24"/>
        </w:rPr>
        <w:t>termiņ</w:t>
      </w:r>
      <w:r w:rsidR="003C19FA" w:rsidRPr="009B76A5">
        <w:rPr>
          <w:rFonts w:asciiTheme="majorBidi" w:hAnsiTheme="majorBidi" w:cstheme="majorBidi"/>
          <w:szCs w:val="24"/>
        </w:rPr>
        <w:t>u</w:t>
      </w:r>
      <w:r w:rsidR="004A6187" w:rsidRPr="009B76A5">
        <w:rPr>
          <w:rFonts w:asciiTheme="majorBidi" w:hAnsiTheme="majorBidi" w:cstheme="majorBidi"/>
          <w:szCs w:val="24"/>
        </w:rPr>
        <w:t xml:space="preserve"> </w:t>
      </w:r>
      <w:r w:rsidRPr="009B76A5">
        <w:rPr>
          <w:rFonts w:asciiTheme="majorBidi" w:hAnsiTheme="majorBidi" w:cstheme="majorBidi"/>
          <w:szCs w:val="24"/>
        </w:rPr>
        <w:t xml:space="preserve">prasības celšanai. </w:t>
      </w:r>
      <w:r w:rsidR="003C19FA" w:rsidRPr="009B76A5">
        <w:rPr>
          <w:rFonts w:asciiTheme="majorBidi" w:hAnsiTheme="majorBidi" w:cstheme="majorBidi"/>
          <w:szCs w:val="24"/>
        </w:rPr>
        <w:t>Lēmumā</w:t>
      </w:r>
      <w:r w:rsidRPr="009B76A5">
        <w:rPr>
          <w:rFonts w:asciiTheme="majorBidi" w:hAnsiTheme="majorBidi" w:cstheme="majorBidi"/>
          <w:szCs w:val="24"/>
        </w:rPr>
        <w:t xml:space="preserve"> ir vienīgi norād</w:t>
      </w:r>
      <w:r w:rsidR="00D50E64" w:rsidRPr="009B76A5">
        <w:rPr>
          <w:rFonts w:asciiTheme="majorBidi" w:hAnsiTheme="majorBidi" w:cstheme="majorBidi"/>
          <w:szCs w:val="24"/>
        </w:rPr>
        <w:t>ī</w:t>
      </w:r>
      <w:r w:rsidR="003C19FA" w:rsidRPr="009B76A5">
        <w:rPr>
          <w:rFonts w:asciiTheme="majorBidi" w:hAnsiTheme="majorBidi" w:cstheme="majorBidi"/>
          <w:szCs w:val="24"/>
        </w:rPr>
        <w:t>ts</w:t>
      </w:r>
      <w:r w:rsidRPr="009B76A5">
        <w:rPr>
          <w:rFonts w:asciiTheme="majorBidi" w:hAnsiTheme="majorBidi" w:cstheme="majorBidi"/>
          <w:szCs w:val="24"/>
        </w:rPr>
        <w:t xml:space="preserve">, ka konkrētajā gadījumā </w:t>
      </w:r>
      <w:r w:rsidR="0094731A" w:rsidRPr="009B76A5">
        <w:rPr>
          <w:rFonts w:asciiTheme="majorBidi" w:hAnsiTheme="majorBidi" w:cstheme="majorBidi"/>
          <w:szCs w:val="24"/>
        </w:rPr>
        <w:t xml:space="preserve">nav </w:t>
      </w:r>
      <w:r w:rsidRPr="009B76A5">
        <w:rPr>
          <w:rFonts w:asciiTheme="majorBidi" w:hAnsiTheme="majorBidi" w:cstheme="majorBidi"/>
          <w:szCs w:val="24"/>
        </w:rPr>
        <w:t>piemērojams Civilprocesa likuma 47. pants.</w:t>
      </w:r>
      <w:r w:rsidR="0094731A" w:rsidRPr="009B76A5">
        <w:rPr>
          <w:rFonts w:asciiTheme="majorBidi" w:hAnsiTheme="majorBidi" w:cstheme="majorBidi"/>
          <w:szCs w:val="24"/>
        </w:rPr>
        <w:t xml:space="preserve"> </w:t>
      </w:r>
    </w:p>
    <w:p w14:paraId="30B0E6A4" w14:textId="4E447DAC" w:rsidR="00152755" w:rsidRPr="009B76A5" w:rsidRDefault="008743B7"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Aprēķinot termiņu, tiesa atsaukusies uz Senāta lēmumu, kurā sniegts vērtējums</w:t>
      </w:r>
      <w:r w:rsidR="00D50E64" w:rsidRPr="009B76A5">
        <w:rPr>
          <w:rFonts w:asciiTheme="majorBidi" w:hAnsiTheme="majorBidi" w:cstheme="majorBidi"/>
          <w:szCs w:val="24"/>
        </w:rPr>
        <w:t xml:space="preserve"> tam</w:t>
      </w:r>
      <w:r w:rsidRPr="009B76A5">
        <w:rPr>
          <w:rFonts w:asciiTheme="majorBidi" w:hAnsiTheme="majorBidi" w:cstheme="majorBidi"/>
          <w:szCs w:val="24"/>
        </w:rPr>
        <w:t xml:space="preserve">, kā jāaprēķina </w:t>
      </w:r>
      <w:proofErr w:type="spellStart"/>
      <w:r w:rsidRPr="009B76A5">
        <w:rPr>
          <w:rFonts w:asciiTheme="majorBidi" w:hAnsiTheme="majorBidi" w:cstheme="majorBidi"/>
          <w:szCs w:val="24"/>
        </w:rPr>
        <w:t>m</w:t>
      </w:r>
      <w:r w:rsidR="00C667FC" w:rsidRPr="009B76A5">
        <w:rPr>
          <w:rFonts w:asciiTheme="majorBidi" w:hAnsiTheme="majorBidi" w:cstheme="majorBidi"/>
          <w:szCs w:val="24"/>
        </w:rPr>
        <w:t>a</w:t>
      </w:r>
      <w:r w:rsidRPr="009B76A5">
        <w:rPr>
          <w:rFonts w:asciiTheme="majorBidi" w:hAnsiTheme="majorBidi" w:cstheme="majorBidi"/>
          <w:szCs w:val="24"/>
        </w:rPr>
        <w:t>teriāltiesiskie</w:t>
      </w:r>
      <w:proofErr w:type="spellEnd"/>
      <w:r w:rsidRPr="009B76A5">
        <w:rPr>
          <w:rFonts w:asciiTheme="majorBidi" w:hAnsiTheme="majorBidi" w:cstheme="majorBidi"/>
          <w:szCs w:val="24"/>
        </w:rPr>
        <w:t xml:space="preserve"> termiņi</w:t>
      </w:r>
      <w:r w:rsidR="000F493F" w:rsidRPr="009B76A5">
        <w:rPr>
          <w:rFonts w:asciiTheme="majorBidi" w:hAnsiTheme="majorBidi" w:cstheme="majorBidi"/>
          <w:szCs w:val="24"/>
        </w:rPr>
        <w:t xml:space="preserve">. Tomēr </w:t>
      </w:r>
      <w:r w:rsidRPr="009B76A5">
        <w:rPr>
          <w:rFonts w:asciiTheme="majorBidi" w:hAnsiTheme="majorBidi" w:cstheme="majorBidi"/>
          <w:szCs w:val="24"/>
        </w:rPr>
        <w:t>Senāta lēmumā norādītā termiņ</w:t>
      </w:r>
      <w:r w:rsidR="0094731A" w:rsidRPr="009B76A5">
        <w:rPr>
          <w:rFonts w:asciiTheme="majorBidi" w:hAnsiTheme="majorBidi" w:cstheme="majorBidi"/>
          <w:szCs w:val="24"/>
        </w:rPr>
        <w:t>a</w:t>
      </w:r>
      <w:r w:rsidRPr="009B76A5">
        <w:rPr>
          <w:rFonts w:asciiTheme="majorBidi" w:hAnsiTheme="majorBidi" w:cstheme="majorBidi"/>
          <w:szCs w:val="24"/>
        </w:rPr>
        <w:t xml:space="preserve"> aprēķināšanas izpratne izriet no Darba likuma</w:t>
      </w:r>
      <w:r w:rsidR="004A6187" w:rsidRPr="009B76A5">
        <w:rPr>
          <w:rFonts w:asciiTheme="majorBidi" w:hAnsiTheme="majorBidi" w:cstheme="majorBidi"/>
          <w:szCs w:val="24"/>
        </w:rPr>
        <w:t>. Tajā</w:t>
      </w:r>
      <w:r w:rsidRPr="009B76A5">
        <w:rPr>
          <w:rFonts w:asciiTheme="majorBidi" w:hAnsiTheme="majorBidi" w:cstheme="majorBidi"/>
          <w:szCs w:val="24"/>
        </w:rPr>
        <w:t xml:space="preserve"> </w:t>
      </w:r>
      <w:r w:rsidR="004A6187" w:rsidRPr="009B76A5">
        <w:rPr>
          <w:rFonts w:asciiTheme="majorBidi" w:hAnsiTheme="majorBidi" w:cstheme="majorBidi"/>
          <w:szCs w:val="24"/>
        </w:rPr>
        <w:t xml:space="preserve">ietvertais </w:t>
      </w:r>
      <w:r w:rsidRPr="009B76A5">
        <w:rPr>
          <w:rFonts w:asciiTheme="majorBidi" w:hAnsiTheme="majorBidi" w:cstheme="majorBidi"/>
          <w:szCs w:val="24"/>
        </w:rPr>
        <w:t>speciāl</w:t>
      </w:r>
      <w:r w:rsidR="004A6187" w:rsidRPr="009B76A5">
        <w:rPr>
          <w:rFonts w:asciiTheme="majorBidi" w:hAnsiTheme="majorBidi" w:cstheme="majorBidi"/>
          <w:szCs w:val="24"/>
        </w:rPr>
        <w:t>ai</w:t>
      </w:r>
      <w:r w:rsidRPr="009B76A5">
        <w:rPr>
          <w:rFonts w:asciiTheme="majorBidi" w:hAnsiTheme="majorBidi" w:cstheme="majorBidi"/>
          <w:szCs w:val="24"/>
        </w:rPr>
        <w:t>s tiesiskais regulējums nevar tikt attiecināts uz Civillikum</w:t>
      </w:r>
      <w:r w:rsidR="00D50E64" w:rsidRPr="009B76A5">
        <w:rPr>
          <w:rFonts w:asciiTheme="majorBidi" w:hAnsiTheme="majorBidi" w:cstheme="majorBidi"/>
          <w:szCs w:val="24"/>
        </w:rPr>
        <w:t>ā</w:t>
      </w:r>
      <w:r w:rsidRPr="009B76A5">
        <w:rPr>
          <w:rFonts w:asciiTheme="majorBidi" w:hAnsiTheme="majorBidi" w:cstheme="majorBidi"/>
          <w:szCs w:val="24"/>
        </w:rPr>
        <w:t xml:space="preserve"> un Komerclikum</w:t>
      </w:r>
      <w:r w:rsidR="00D50E64" w:rsidRPr="009B76A5">
        <w:rPr>
          <w:rFonts w:asciiTheme="majorBidi" w:hAnsiTheme="majorBidi" w:cstheme="majorBidi"/>
          <w:szCs w:val="24"/>
        </w:rPr>
        <w:t xml:space="preserve">ā noteikto </w:t>
      </w:r>
      <w:proofErr w:type="spellStart"/>
      <w:r w:rsidRPr="009B76A5">
        <w:rPr>
          <w:rFonts w:asciiTheme="majorBidi" w:hAnsiTheme="majorBidi" w:cstheme="majorBidi"/>
          <w:szCs w:val="24"/>
        </w:rPr>
        <w:t>materiāltiesisko</w:t>
      </w:r>
      <w:proofErr w:type="spellEnd"/>
      <w:r w:rsidRPr="009B76A5">
        <w:rPr>
          <w:rFonts w:asciiTheme="majorBidi" w:hAnsiTheme="majorBidi" w:cstheme="majorBidi"/>
          <w:szCs w:val="24"/>
        </w:rPr>
        <w:t xml:space="preserve"> termiņu aprēķin</w:t>
      </w:r>
      <w:r w:rsidR="004A6187" w:rsidRPr="009B76A5">
        <w:rPr>
          <w:rFonts w:asciiTheme="majorBidi" w:hAnsiTheme="majorBidi" w:cstheme="majorBidi"/>
          <w:szCs w:val="24"/>
        </w:rPr>
        <w:t>āšanu</w:t>
      </w:r>
      <w:r w:rsidRPr="009B76A5">
        <w:rPr>
          <w:rFonts w:asciiTheme="majorBidi" w:hAnsiTheme="majorBidi" w:cstheme="majorBidi"/>
          <w:szCs w:val="24"/>
        </w:rPr>
        <w:t xml:space="preserve">.  </w:t>
      </w:r>
    </w:p>
    <w:p w14:paraId="024E95D6" w14:textId="1DEC050B" w:rsidR="00152755" w:rsidRPr="009B76A5" w:rsidRDefault="00E16454"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[5.</w:t>
      </w:r>
      <w:r w:rsidR="00DC36EE" w:rsidRPr="009B76A5">
        <w:rPr>
          <w:rFonts w:asciiTheme="majorBidi" w:hAnsiTheme="majorBidi" w:cstheme="majorBidi"/>
          <w:szCs w:val="24"/>
        </w:rPr>
        <w:t>3</w:t>
      </w:r>
      <w:r w:rsidRPr="009B76A5">
        <w:rPr>
          <w:rFonts w:asciiTheme="majorBidi" w:hAnsiTheme="majorBidi" w:cstheme="majorBidi"/>
          <w:szCs w:val="24"/>
        </w:rPr>
        <w:t>] </w:t>
      </w:r>
      <w:r w:rsidR="006A5D81" w:rsidRPr="009B76A5">
        <w:rPr>
          <w:rFonts w:asciiTheme="majorBidi" w:hAnsiTheme="majorBidi" w:cstheme="majorBidi"/>
          <w:szCs w:val="24"/>
        </w:rPr>
        <w:t>Tiesa nav ņēmusi vērā</w:t>
      </w:r>
      <w:r w:rsidR="00351698" w:rsidRPr="009B76A5">
        <w:rPr>
          <w:rFonts w:asciiTheme="majorBidi" w:hAnsiTheme="majorBidi" w:cstheme="majorBidi"/>
          <w:szCs w:val="24"/>
        </w:rPr>
        <w:t xml:space="preserve"> to</w:t>
      </w:r>
      <w:r w:rsidR="006A5D81" w:rsidRPr="009B76A5">
        <w:rPr>
          <w:rFonts w:asciiTheme="majorBidi" w:hAnsiTheme="majorBidi" w:cstheme="majorBidi"/>
          <w:szCs w:val="24"/>
        </w:rPr>
        <w:t xml:space="preserve">, ka līdzīgi </w:t>
      </w:r>
      <w:proofErr w:type="spellStart"/>
      <w:r w:rsidR="006A5D81" w:rsidRPr="009B76A5">
        <w:rPr>
          <w:rFonts w:asciiTheme="majorBidi" w:hAnsiTheme="majorBidi" w:cstheme="majorBidi"/>
          <w:szCs w:val="24"/>
        </w:rPr>
        <w:t>materiāltiesiskie</w:t>
      </w:r>
      <w:proofErr w:type="spellEnd"/>
      <w:r w:rsidR="006A5D81" w:rsidRPr="009B76A5">
        <w:rPr>
          <w:rFonts w:asciiTheme="majorBidi" w:hAnsiTheme="majorBidi" w:cstheme="majorBidi"/>
          <w:szCs w:val="24"/>
        </w:rPr>
        <w:t xml:space="preserve"> </w:t>
      </w:r>
      <w:proofErr w:type="spellStart"/>
      <w:r w:rsidR="006A5D81" w:rsidRPr="009B76A5">
        <w:rPr>
          <w:rFonts w:asciiTheme="majorBidi" w:hAnsiTheme="majorBidi" w:cstheme="majorBidi"/>
          <w:szCs w:val="24"/>
        </w:rPr>
        <w:t>prekluzīvie</w:t>
      </w:r>
      <w:proofErr w:type="spellEnd"/>
      <w:r w:rsidR="006A5D81" w:rsidRPr="009B76A5">
        <w:rPr>
          <w:rFonts w:asciiTheme="majorBidi" w:hAnsiTheme="majorBidi" w:cstheme="majorBidi"/>
          <w:szCs w:val="24"/>
        </w:rPr>
        <w:t xml:space="preserve"> termiņi kā Komerclikuma</w:t>
      </w:r>
      <w:r w:rsidR="00D50E64" w:rsidRPr="009B76A5">
        <w:rPr>
          <w:rFonts w:asciiTheme="majorBidi" w:hAnsiTheme="majorBidi" w:cstheme="majorBidi"/>
          <w:szCs w:val="24"/>
        </w:rPr>
        <w:t> </w:t>
      </w:r>
      <w:r w:rsidR="006A5D81" w:rsidRPr="009B76A5">
        <w:rPr>
          <w:rFonts w:asciiTheme="majorBidi" w:hAnsiTheme="majorBidi" w:cstheme="majorBidi"/>
          <w:szCs w:val="24"/>
        </w:rPr>
        <w:t>288. pantā noteiktais</w:t>
      </w:r>
      <w:r w:rsidR="00351698" w:rsidRPr="009B76A5">
        <w:rPr>
          <w:rFonts w:asciiTheme="majorBidi" w:hAnsiTheme="majorBidi" w:cstheme="majorBidi"/>
          <w:szCs w:val="24"/>
        </w:rPr>
        <w:t xml:space="preserve"> </w:t>
      </w:r>
      <w:r w:rsidR="00D809FA" w:rsidRPr="009B76A5">
        <w:rPr>
          <w:rFonts w:asciiTheme="majorBidi" w:hAnsiTheme="majorBidi" w:cstheme="majorBidi"/>
          <w:szCs w:val="24"/>
        </w:rPr>
        <w:t xml:space="preserve">paredzēti </w:t>
      </w:r>
      <w:r w:rsidR="006A5D81" w:rsidRPr="009B76A5">
        <w:rPr>
          <w:rFonts w:asciiTheme="majorBidi" w:hAnsiTheme="majorBidi" w:cstheme="majorBidi"/>
          <w:szCs w:val="24"/>
        </w:rPr>
        <w:t>Dzīvokļa īpašuma likuma</w:t>
      </w:r>
      <w:r w:rsidR="004069A2" w:rsidRPr="009B76A5">
        <w:rPr>
          <w:rFonts w:asciiTheme="majorBidi" w:hAnsiTheme="majorBidi" w:cstheme="majorBidi"/>
          <w:szCs w:val="24"/>
        </w:rPr>
        <w:t xml:space="preserve"> </w:t>
      </w:r>
      <w:r w:rsidR="006A5D81" w:rsidRPr="009B76A5">
        <w:rPr>
          <w:rFonts w:asciiTheme="majorBidi" w:hAnsiTheme="majorBidi" w:cstheme="majorBidi"/>
          <w:szCs w:val="24"/>
        </w:rPr>
        <w:t>16.</w:t>
      </w:r>
      <w:r w:rsidR="00D50E64" w:rsidRPr="009B76A5">
        <w:rPr>
          <w:rFonts w:asciiTheme="majorBidi" w:hAnsiTheme="majorBidi" w:cstheme="majorBidi"/>
          <w:szCs w:val="24"/>
        </w:rPr>
        <w:t> </w:t>
      </w:r>
      <w:r w:rsidR="006A5D81" w:rsidRPr="009B76A5">
        <w:rPr>
          <w:rFonts w:asciiTheme="majorBidi" w:hAnsiTheme="majorBidi" w:cstheme="majorBidi"/>
          <w:szCs w:val="24"/>
        </w:rPr>
        <w:t>pantā un Biedrību un nodibinājumu likuma</w:t>
      </w:r>
      <w:r w:rsidR="00A323A7" w:rsidRPr="009B76A5">
        <w:rPr>
          <w:rFonts w:asciiTheme="majorBidi" w:hAnsiTheme="majorBidi" w:cstheme="majorBidi"/>
          <w:szCs w:val="24"/>
        </w:rPr>
        <w:t xml:space="preserve"> </w:t>
      </w:r>
      <w:r w:rsidR="006A5D81" w:rsidRPr="009B76A5">
        <w:rPr>
          <w:rFonts w:asciiTheme="majorBidi" w:hAnsiTheme="majorBidi" w:cstheme="majorBidi"/>
          <w:szCs w:val="24"/>
        </w:rPr>
        <w:t>40. pantā</w:t>
      </w:r>
      <w:r w:rsidR="000F493F" w:rsidRPr="009B76A5">
        <w:rPr>
          <w:rFonts w:asciiTheme="majorBidi" w:hAnsiTheme="majorBidi" w:cstheme="majorBidi"/>
          <w:szCs w:val="24"/>
        </w:rPr>
        <w:t>,</w:t>
      </w:r>
      <w:r w:rsidR="006A5D81" w:rsidRPr="009B76A5">
        <w:rPr>
          <w:rFonts w:asciiTheme="majorBidi" w:hAnsiTheme="majorBidi" w:cstheme="majorBidi"/>
          <w:szCs w:val="24"/>
        </w:rPr>
        <w:t xml:space="preserve"> </w:t>
      </w:r>
      <w:r w:rsidR="000F493F" w:rsidRPr="009B76A5">
        <w:rPr>
          <w:rFonts w:asciiTheme="majorBidi" w:hAnsiTheme="majorBidi" w:cstheme="majorBidi"/>
          <w:szCs w:val="24"/>
        </w:rPr>
        <w:t>t</w:t>
      </w:r>
      <w:r w:rsidR="00351698" w:rsidRPr="009B76A5">
        <w:rPr>
          <w:rFonts w:asciiTheme="majorBidi" w:hAnsiTheme="majorBidi" w:cstheme="majorBidi"/>
          <w:szCs w:val="24"/>
        </w:rPr>
        <w:t xml:space="preserve">omēr arī </w:t>
      </w:r>
      <w:r w:rsidR="006A5D81" w:rsidRPr="009B76A5">
        <w:rPr>
          <w:rFonts w:asciiTheme="majorBidi" w:hAnsiTheme="majorBidi" w:cstheme="majorBidi"/>
          <w:szCs w:val="24"/>
        </w:rPr>
        <w:t>nevienā no šiem</w:t>
      </w:r>
      <w:r w:rsidR="00351698" w:rsidRPr="009B76A5">
        <w:rPr>
          <w:rFonts w:asciiTheme="majorBidi" w:hAnsiTheme="majorBidi" w:cstheme="majorBidi"/>
          <w:szCs w:val="24"/>
        </w:rPr>
        <w:t xml:space="preserve"> citiem</w:t>
      </w:r>
      <w:r w:rsidR="006A5D81" w:rsidRPr="009B76A5">
        <w:rPr>
          <w:rFonts w:asciiTheme="majorBidi" w:hAnsiTheme="majorBidi" w:cstheme="majorBidi"/>
          <w:szCs w:val="24"/>
        </w:rPr>
        <w:t xml:space="preserve"> </w:t>
      </w:r>
      <w:r w:rsidR="00D809FA" w:rsidRPr="009B76A5">
        <w:rPr>
          <w:rFonts w:asciiTheme="majorBidi" w:hAnsiTheme="majorBidi" w:cstheme="majorBidi"/>
          <w:szCs w:val="24"/>
        </w:rPr>
        <w:t xml:space="preserve">normatīvajiem </w:t>
      </w:r>
      <w:r w:rsidR="006A5D81" w:rsidRPr="009B76A5">
        <w:rPr>
          <w:rFonts w:asciiTheme="majorBidi" w:hAnsiTheme="majorBidi" w:cstheme="majorBidi"/>
          <w:szCs w:val="24"/>
        </w:rPr>
        <w:t xml:space="preserve">aktiem nav </w:t>
      </w:r>
      <w:r w:rsidR="007A461B" w:rsidRPr="009B76A5">
        <w:rPr>
          <w:rFonts w:asciiTheme="majorBidi" w:hAnsiTheme="majorBidi" w:cstheme="majorBidi"/>
          <w:szCs w:val="24"/>
        </w:rPr>
        <w:t>speciālo</w:t>
      </w:r>
      <w:r w:rsidR="006A5D81" w:rsidRPr="009B76A5">
        <w:rPr>
          <w:rFonts w:asciiTheme="majorBidi" w:hAnsiTheme="majorBidi" w:cstheme="majorBidi"/>
          <w:szCs w:val="24"/>
        </w:rPr>
        <w:t xml:space="preserve"> tiesību norm</w:t>
      </w:r>
      <w:r w:rsidR="007A461B" w:rsidRPr="009B76A5">
        <w:rPr>
          <w:rFonts w:asciiTheme="majorBidi" w:hAnsiTheme="majorBidi" w:cstheme="majorBidi"/>
          <w:szCs w:val="24"/>
        </w:rPr>
        <w:t>u</w:t>
      </w:r>
      <w:r w:rsidR="006A5D81" w:rsidRPr="009B76A5">
        <w:rPr>
          <w:rFonts w:asciiTheme="majorBidi" w:hAnsiTheme="majorBidi" w:cstheme="majorBidi"/>
          <w:szCs w:val="24"/>
        </w:rPr>
        <w:t xml:space="preserve"> par termiņu aprēķināšanu. Izņēmums ir Darba likuma</w:t>
      </w:r>
      <w:r w:rsidR="00A323A7" w:rsidRPr="009B76A5">
        <w:rPr>
          <w:rFonts w:asciiTheme="majorBidi" w:hAnsiTheme="majorBidi" w:cstheme="majorBidi"/>
          <w:szCs w:val="24"/>
        </w:rPr>
        <w:t xml:space="preserve"> </w:t>
      </w:r>
      <w:r w:rsidR="006A5D81" w:rsidRPr="009B76A5">
        <w:rPr>
          <w:rFonts w:asciiTheme="majorBidi" w:hAnsiTheme="majorBidi" w:cstheme="majorBidi"/>
          <w:szCs w:val="24"/>
        </w:rPr>
        <w:t xml:space="preserve">16. pants, kurā </w:t>
      </w:r>
      <w:r w:rsidR="007A461B" w:rsidRPr="009B76A5">
        <w:rPr>
          <w:rFonts w:asciiTheme="majorBidi" w:hAnsiTheme="majorBidi" w:cstheme="majorBidi"/>
          <w:szCs w:val="24"/>
        </w:rPr>
        <w:t xml:space="preserve">ietverta speciālā tiesību norma </w:t>
      </w:r>
      <w:r w:rsidR="001538DE" w:rsidRPr="009B76A5">
        <w:rPr>
          <w:rFonts w:asciiTheme="majorBidi" w:hAnsiTheme="majorBidi" w:cstheme="majorBidi"/>
          <w:szCs w:val="24"/>
        </w:rPr>
        <w:t>par t</w:t>
      </w:r>
      <w:r w:rsidR="007A461B" w:rsidRPr="009B76A5">
        <w:rPr>
          <w:rFonts w:asciiTheme="majorBidi" w:hAnsiTheme="majorBidi" w:cstheme="majorBidi"/>
          <w:szCs w:val="24"/>
        </w:rPr>
        <w:t>ermiņu aprēķināša</w:t>
      </w:r>
      <w:r w:rsidR="001538DE" w:rsidRPr="009B76A5">
        <w:rPr>
          <w:rFonts w:asciiTheme="majorBidi" w:hAnsiTheme="majorBidi" w:cstheme="majorBidi"/>
          <w:szCs w:val="24"/>
        </w:rPr>
        <w:t>nu</w:t>
      </w:r>
      <w:r w:rsidR="007A461B" w:rsidRPr="009B76A5">
        <w:rPr>
          <w:rFonts w:asciiTheme="majorBidi" w:hAnsiTheme="majorBidi" w:cstheme="majorBidi"/>
          <w:szCs w:val="24"/>
        </w:rPr>
        <w:t>, kas ir atšķirīga no Civillikuma vispārējā regulējuma</w:t>
      </w:r>
      <w:r w:rsidR="00EE266D" w:rsidRPr="009B76A5">
        <w:rPr>
          <w:rFonts w:asciiTheme="majorBidi" w:hAnsiTheme="majorBidi" w:cstheme="majorBidi"/>
          <w:szCs w:val="24"/>
        </w:rPr>
        <w:t>.</w:t>
      </w:r>
    </w:p>
    <w:p w14:paraId="47F648EB" w14:textId="0156967C" w:rsidR="00411E7A" w:rsidRPr="009B76A5" w:rsidRDefault="00411E7A"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[5.</w:t>
      </w:r>
      <w:r w:rsidR="00DC36EE" w:rsidRPr="009B76A5">
        <w:rPr>
          <w:rFonts w:asciiTheme="majorBidi" w:hAnsiTheme="majorBidi" w:cstheme="majorBidi"/>
          <w:szCs w:val="24"/>
        </w:rPr>
        <w:t>4</w:t>
      </w:r>
      <w:r w:rsidR="00467A62" w:rsidRPr="009B76A5">
        <w:rPr>
          <w:rFonts w:asciiTheme="majorBidi" w:hAnsiTheme="majorBidi" w:cstheme="majorBidi"/>
          <w:szCs w:val="24"/>
        </w:rPr>
        <w:t>]</w:t>
      </w:r>
      <w:r w:rsidRPr="009B76A5">
        <w:rPr>
          <w:rFonts w:asciiTheme="majorBidi" w:hAnsiTheme="majorBidi" w:cstheme="majorBidi"/>
          <w:szCs w:val="24"/>
        </w:rPr>
        <w:t> Attiecībā uz SIA </w:t>
      </w:r>
      <w:r w:rsidR="007C6C23" w:rsidRPr="009B76A5">
        <w:rPr>
          <w:rFonts w:asciiTheme="majorBidi" w:hAnsiTheme="majorBidi" w:cstheme="majorBidi"/>
          <w:szCs w:val="24"/>
        </w:rPr>
        <w:t>„</w:t>
      </w:r>
      <w:r w:rsidR="001824C0" w:rsidRPr="009B76A5">
        <w:rPr>
          <w:rFonts w:asciiTheme="majorBidi" w:hAnsiTheme="majorBidi" w:cstheme="majorBidi"/>
          <w:szCs w:val="24"/>
        </w:rPr>
        <w:t>AL</w:t>
      </w:r>
      <w:r w:rsidR="00467A62" w:rsidRPr="009B76A5">
        <w:rPr>
          <w:rFonts w:asciiTheme="majorBidi" w:hAnsiTheme="majorBidi" w:cstheme="majorBidi"/>
          <w:szCs w:val="24"/>
        </w:rPr>
        <w:t> </w:t>
      </w:r>
      <w:r w:rsidR="001824C0" w:rsidRPr="009B76A5">
        <w:rPr>
          <w:rFonts w:asciiTheme="majorBidi" w:hAnsiTheme="majorBidi" w:cstheme="majorBidi"/>
          <w:szCs w:val="24"/>
        </w:rPr>
        <w:t>LAW</w:t>
      </w:r>
      <w:r w:rsidR="0068062B" w:rsidRPr="009B76A5">
        <w:rPr>
          <w:rFonts w:asciiTheme="majorBidi" w:hAnsiTheme="majorBidi" w:cstheme="majorBidi"/>
          <w:szCs w:val="24"/>
        </w:rPr>
        <w:t>”</w:t>
      </w:r>
      <w:r w:rsidRPr="009B76A5">
        <w:rPr>
          <w:rFonts w:asciiTheme="majorBidi" w:hAnsiTheme="majorBidi" w:cstheme="majorBidi"/>
          <w:szCs w:val="24"/>
        </w:rPr>
        <w:t xml:space="preserve"> pārkāpts tiesiskās drošības un paļāvības princips. Tiesa nav ņēmusi vērā Senāta 2017. gada 29. septembra spriedumu lietā Nr. SKC-1628/2017, kā arī Vidzemes rajona tiesas un Vidzemes apgabaltiesas spriedumus lietā Nr. C68438819</w:t>
      </w:r>
      <w:r w:rsidR="00D809FA" w:rsidRPr="009B76A5">
        <w:rPr>
          <w:rFonts w:asciiTheme="majorBidi" w:hAnsiTheme="majorBidi" w:cstheme="majorBidi"/>
          <w:szCs w:val="24"/>
        </w:rPr>
        <w:t xml:space="preserve">. </w:t>
      </w:r>
      <w:r w:rsidR="001527FE" w:rsidRPr="009B76A5">
        <w:rPr>
          <w:rFonts w:asciiTheme="majorBidi" w:hAnsiTheme="majorBidi" w:cstheme="majorBidi"/>
          <w:szCs w:val="24"/>
        </w:rPr>
        <w:t>Proti, šajos citos</w:t>
      </w:r>
      <w:r w:rsidR="00D809FA" w:rsidRPr="009B76A5">
        <w:rPr>
          <w:rFonts w:asciiTheme="majorBidi" w:hAnsiTheme="majorBidi" w:cstheme="majorBidi"/>
          <w:szCs w:val="24"/>
        </w:rPr>
        <w:t xml:space="preserve"> gadījumos tiesa bija</w:t>
      </w:r>
      <w:r w:rsidRPr="009B76A5">
        <w:rPr>
          <w:rFonts w:asciiTheme="majorBidi" w:hAnsiTheme="majorBidi" w:cstheme="majorBidi"/>
          <w:szCs w:val="24"/>
        </w:rPr>
        <w:t xml:space="preserve"> pieņēm</w:t>
      </w:r>
      <w:r w:rsidR="00D809FA" w:rsidRPr="009B76A5">
        <w:rPr>
          <w:rFonts w:asciiTheme="majorBidi" w:hAnsiTheme="majorBidi" w:cstheme="majorBidi"/>
          <w:szCs w:val="24"/>
        </w:rPr>
        <w:t>usi</w:t>
      </w:r>
      <w:r w:rsidRPr="009B76A5">
        <w:rPr>
          <w:rFonts w:asciiTheme="majorBidi" w:hAnsiTheme="majorBidi" w:cstheme="majorBidi"/>
          <w:szCs w:val="24"/>
        </w:rPr>
        <w:t xml:space="preserve"> prasības pieteikumus un izskatīj</w:t>
      </w:r>
      <w:r w:rsidR="00D809FA" w:rsidRPr="009B76A5">
        <w:rPr>
          <w:rFonts w:asciiTheme="majorBidi" w:hAnsiTheme="majorBidi" w:cstheme="majorBidi"/>
          <w:szCs w:val="24"/>
        </w:rPr>
        <w:t>usi</w:t>
      </w:r>
      <w:r w:rsidRPr="009B76A5">
        <w:rPr>
          <w:rFonts w:asciiTheme="majorBidi" w:hAnsiTheme="majorBidi" w:cstheme="majorBidi"/>
          <w:szCs w:val="24"/>
        </w:rPr>
        <w:t xml:space="preserve"> lietas, kaut arī prasības bija celtas pēc termiņa pēdējā mēneša iepriekšējās dienas datuma. </w:t>
      </w:r>
      <w:r w:rsidR="00D809FA" w:rsidRPr="009B76A5">
        <w:rPr>
          <w:rFonts w:asciiTheme="majorBidi" w:hAnsiTheme="majorBidi" w:cstheme="majorBidi"/>
          <w:szCs w:val="24"/>
        </w:rPr>
        <w:t xml:space="preserve">Turklāt </w:t>
      </w:r>
      <w:r w:rsidRPr="009B76A5">
        <w:rPr>
          <w:rFonts w:asciiTheme="majorBidi" w:hAnsiTheme="majorBidi" w:cstheme="majorBidi"/>
          <w:szCs w:val="24"/>
        </w:rPr>
        <w:t>prasības pieteikuma iesniegšanas dien</w:t>
      </w:r>
      <w:r w:rsidR="0062381C" w:rsidRPr="009B76A5">
        <w:rPr>
          <w:rFonts w:asciiTheme="majorBidi" w:hAnsiTheme="majorBidi" w:cstheme="majorBidi"/>
          <w:szCs w:val="24"/>
        </w:rPr>
        <w:t>ā</w:t>
      </w:r>
      <w:r w:rsidRPr="009B76A5">
        <w:rPr>
          <w:rFonts w:asciiTheme="majorBidi" w:hAnsiTheme="majorBidi" w:cstheme="majorBidi"/>
          <w:szCs w:val="24"/>
        </w:rPr>
        <w:t xml:space="preserve"> Ekonomisko lietu tiesā </w:t>
      </w:r>
      <w:r w:rsidR="00CD257B" w:rsidRPr="009B76A5">
        <w:rPr>
          <w:rFonts w:asciiTheme="majorBidi" w:hAnsiTheme="majorBidi" w:cstheme="majorBidi"/>
          <w:szCs w:val="24"/>
        </w:rPr>
        <w:t xml:space="preserve">2024. gada 31. oktobrī </w:t>
      </w:r>
      <w:r w:rsidR="00D809FA" w:rsidRPr="009B76A5">
        <w:rPr>
          <w:rFonts w:asciiTheme="majorBidi" w:hAnsiTheme="majorBidi" w:cstheme="majorBidi"/>
          <w:szCs w:val="24"/>
        </w:rPr>
        <w:t xml:space="preserve">SIA „AL LAW” </w:t>
      </w:r>
      <w:r w:rsidR="00CD257B" w:rsidRPr="009B76A5">
        <w:rPr>
          <w:rFonts w:asciiTheme="majorBidi" w:hAnsiTheme="majorBidi" w:cstheme="majorBidi"/>
          <w:szCs w:val="24"/>
        </w:rPr>
        <w:t xml:space="preserve">nevarēja </w:t>
      </w:r>
      <w:r w:rsidR="00D809FA" w:rsidRPr="009B76A5">
        <w:rPr>
          <w:rFonts w:asciiTheme="majorBidi" w:hAnsiTheme="majorBidi" w:cstheme="majorBidi"/>
          <w:szCs w:val="24"/>
        </w:rPr>
        <w:t xml:space="preserve">zināt par </w:t>
      </w:r>
      <w:r w:rsidR="00CD257B" w:rsidRPr="009B76A5">
        <w:rPr>
          <w:rFonts w:asciiTheme="majorBidi" w:hAnsiTheme="majorBidi" w:cstheme="majorBidi"/>
          <w:szCs w:val="24"/>
        </w:rPr>
        <w:t>Senāta 2024. gada 3. jūlija rīcības sēdes lēmum</w:t>
      </w:r>
      <w:r w:rsidR="00D809FA" w:rsidRPr="009B76A5">
        <w:rPr>
          <w:rFonts w:asciiTheme="majorBidi" w:hAnsiTheme="majorBidi" w:cstheme="majorBidi"/>
          <w:szCs w:val="24"/>
        </w:rPr>
        <w:t>u</w:t>
      </w:r>
      <w:r w:rsidR="00CD257B" w:rsidRPr="009B76A5">
        <w:rPr>
          <w:rFonts w:asciiTheme="majorBidi" w:hAnsiTheme="majorBidi" w:cstheme="majorBidi"/>
          <w:szCs w:val="24"/>
        </w:rPr>
        <w:t xml:space="preserve"> liet</w:t>
      </w:r>
      <w:r w:rsidR="00D809FA" w:rsidRPr="009B76A5">
        <w:rPr>
          <w:rFonts w:asciiTheme="majorBidi" w:hAnsiTheme="majorBidi" w:cstheme="majorBidi"/>
          <w:szCs w:val="24"/>
        </w:rPr>
        <w:t>ā</w:t>
      </w:r>
      <w:r w:rsidR="00CD257B" w:rsidRPr="009B76A5">
        <w:rPr>
          <w:rFonts w:asciiTheme="majorBidi" w:hAnsiTheme="majorBidi" w:cstheme="majorBidi"/>
          <w:szCs w:val="24"/>
        </w:rPr>
        <w:t xml:space="preserve"> Nr. SKC-762/2024, </w:t>
      </w:r>
      <w:r w:rsidR="00D809FA" w:rsidRPr="009B76A5">
        <w:rPr>
          <w:rFonts w:asciiTheme="majorBidi" w:hAnsiTheme="majorBidi" w:cstheme="majorBidi"/>
          <w:szCs w:val="24"/>
        </w:rPr>
        <w:t>kas</w:t>
      </w:r>
      <w:r w:rsidR="00CD257B" w:rsidRPr="009B76A5">
        <w:rPr>
          <w:rFonts w:asciiTheme="majorBidi" w:hAnsiTheme="majorBidi" w:cstheme="majorBidi"/>
          <w:szCs w:val="24"/>
        </w:rPr>
        <w:t xml:space="preserve"> publicēts Augstākās tiesas</w:t>
      </w:r>
      <w:r w:rsidR="000F493F" w:rsidRPr="009B76A5">
        <w:rPr>
          <w:rFonts w:asciiTheme="majorBidi" w:hAnsiTheme="majorBidi" w:cstheme="majorBidi"/>
          <w:szCs w:val="24"/>
        </w:rPr>
        <w:t xml:space="preserve"> </w:t>
      </w:r>
      <w:r w:rsidR="0062381C" w:rsidRPr="009B76A5">
        <w:rPr>
          <w:rFonts w:asciiTheme="majorBidi" w:hAnsiTheme="majorBidi" w:cstheme="majorBidi"/>
          <w:szCs w:val="24"/>
        </w:rPr>
        <w:t xml:space="preserve">tīmekļvietnes </w:t>
      </w:r>
      <w:r w:rsidR="00CD257B" w:rsidRPr="009B76A5">
        <w:rPr>
          <w:rFonts w:asciiTheme="majorBidi" w:hAnsiTheme="majorBidi" w:cstheme="majorBidi"/>
          <w:szCs w:val="24"/>
        </w:rPr>
        <w:t xml:space="preserve">judikatūras sadaļā </w:t>
      </w:r>
      <w:r w:rsidR="00C667FC" w:rsidRPr="009B76A5">
        <w:rPr>
          <w:rFonts w:asciiTheme="majorBidi" w:hAnsiTheme="majorBidi" w:cstheme="majorBidi"/>
          <w:szCs w:val="24"/>
        </w:rPr>
        <w:t>tikai</w:t>
      </w:r>
      <w:r w:rsidR="00CD257B" w:rsidRPr="009B76A5">
        <w:rPr>
          <w:rFonts w:asciiTheme="majorBidi" w:hAnsiTheme="majorBidi" w:cstheme="majorBidi"/>
          <w:szCs w:val="24"/>
        </w:rPr>
        <w:t xml:space="preserve"> 2024. gada 20. novembrī. </w:t>
      </w:r>
    </w:p>
    <w:p w14:paraId="24C0D122" w14:textId="5A57D7DC" w:rsidR="00CD257B" w:rsidRPr="009B76A5" w:rsidRDefault="00CD257B"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[5.</w:t>
      </w:r>
      <w:r w:rsidR="00DC36EE" w:rsidRPr="009B76A5">
        <w:rPr>
          <w:rFonts w:asciiTheme="majorBidi" w:hAnsiTheme="majorBidi" w:cstheme="majorBidi"/>
          <w:szCs w:val="24"/>
        </w:rPr>
        <w:t>5</w:t>
      </w:r>
      <w:r w:rsidRPr="009B76A5">
        <w:rPr>
          <w:rFonts w:asciiTheme="majorBidi" w:hAnsiTheme="majorBidi" w:cstheme="majorBidi"/>
          <w:szCs w:val="24"/>
        </w:rPr>
        <w:t>] </w:t>
      </w:r>
      <w:r w:rsidR="00467A62" w:rsidRPr="009B76A5">
        <w:rPr>
          <w:rFonts w:asciiTheme="majorBidi" w:hAnsiTheme="majorBidi" w:cstheme="majorBidi"/>
          <w:szCs w:val="24"/>
        </w:rPr>
        <w:t>Tiesas lēmums ir nepareizs arī tajā daļā, ar kuru atteikts pieņemt SIA</w:t>
      </w:r>
      <w:r w:rsidR="002D11D4" w:rsidRPr="009B76A5">
        <w:rPr>
          <w:rFonts w:asciiTheme="majorBidi" w:hAnsiTheme="majorBidi" w:cstheme="majorBidi"/>
          <w:szCs w:val="24"/>
        </w:rPr>
        <w:t> „</w:t>
      </w:r>
      <w:r w:rsidR="00467A62" w:rsidRPr="009B76A5">
        <w:rPr>
          <w:rFonts w:asciiTheme="majorBidi" w:hAnsiTheme="majorBidi" w:cstheme="majorBidi"/>
          <w:szCs w:val="24"/>
        </w:rPr>
        <w:t>AL LAW</w:t>
      </w:r>
      <w:r w:rsidR="002D11D4" w:rsidRPr="009B76A5">
        <w:rPr>
          <w:rFonts w:asciiTheme="majorBidi" w:hAnsiTheme="majorBidi" w:cstheme="majorBidi"/>
          <w:szCs w:val="24"/>
        </w:rPr>
        <w:t>”</w:t>
      </w:r>
      <w:r w:rsidR="00467A62" w:rsidRPr="009B76A5">
        <w:rPr>
          <w:rFonts w:asciiTheme="majorBidi" w:hAnsiTheme="majorBidi" w:cstheme="majorBidi"/>
          <w:szCs w:val="24"/>
        </w:rPr>
        <w:t xml:space="preserve"> prasības pieteikumu daļā par pienākuma uzlikšanu AS „RĪGAS PIENA KOMBINĀTS” valdei sniegt informāciju. Kā noteic Civilprocesa likuma 24. panta </w:t>
      </w:r>
      <w:r w:rsidR="00467A62" w:rsidRPr="009B76A5">
        <w:rPr>
          <w:rFonts w:asciiTheme="majorBidi" w:hAnsiTheme="majorBidi" w:cstheme="majorBidi"/>
          <w:szCs w:val="24"/>
        </w:rPr>
        <w:lastRenderedPageBreak/>
        <w:t>1.</w:t>
      </w:r>
      <w:r w:rsidR="00467A62" w:rsidRPr="009B76A5">
        <w:rPr>
          <w:rFonts w:asciiTheme="majorBidi" w:hAnsiTheme="majorBidi" w:cstheme="majorBidi"/>
          <w:szCs w:val="24"/>
          <w:vertAlign w:val="superscript"/>
        </w:rPr>
        <w:t>2</w:t>
      </w:r>
      <w:r w:rsidR="00467A62" w:rsidRPr="009B76A5">
        <w:rPr>
          <w:rFonts w:asciiTheme="majorBidi" w:hAnsiTheme="majorBidi" w:cstheme="majorBidi"/>
          <w:szCs w:val="24"/>
        </w:rPr>
        <w:t xml:space="preserve"> daļa, lietu izskata Ekonomisko lietu tiesa, ja izskatāmā lieta ietver prasījumu, kas ir savstarpēji saistīts ar prasījumu lietā, kura ir piekritīga Ekonomisko lietu tiesai. </w:t>
      </w:r>
      <w:r w:rsidR="002D11D4" w:rsidRPr="009B76A5">
        <w:rPr>
          <w:rFonts w:asciiTheme="majorBidi" w:hAnsiTheme="majorBidi" w:cstheme="majorBidi"/>
          <w:szCs w:val="24"/>
        </w:rPr>
        <w:t>Līdz ar to, a</w:t>
      </w:r>
      <w:r w:rsidRPr="009B76A5">
        <w:rPr>
          <w:rFonts w:asciiTheme="majorBidi" w:hAnsiTheme="majorBidi" w:cstheme="majorBidi"/>
          <w:szCs w:val="24"/>
        </w:rPr>
        <w:t>tzīstot par kļūdainu tiesas lēmumu daļā par atteikšanos pieņemt SIA </w:t>
      </w:r>
      <w:r w:rsidR="007C6C23" w:rsidRPr="009B76A5">
        <w:rPr>
          <w:rFonts w:asciiTheme="majorBidi" w:hAnsiTheme="majorBidi" w:cstheme="majorBidi"/>
          <w:szCs w:val="24"/>
        </w:rPr>
        <w:t>„</w:t>
      </w:r>
      <w:r w:rsidR="001824C0" w:rsidRPr="009B76A5">
        <w:rPr>
          <w:rFonts w:asciiTheme="majorBidi" w:hAnsiTheme="majorBidi" w:cstheme="majorBidi"/>
          <w:szCs w:val="24"/>
        </w:rPr>
        <w:t>AL</w:t>
      </w:r>
      <w:r w:rsidR="00743AB0" w:rsidRPr="009B76A5">
        <w:rPr>
          <w:rFonts w:asciiTheme="majorBidi" w:hAnsiTheme="majorBidi" w:cstheme="majorBidi"/>
          <w:szCs w:val="24"/>
        </w:rPr>
        <w:t> </w:t>
      </w:r>
      <w:r w:rsidR="001824C0" w:rsidRPr="009B76A5">
        <w:rPr>
          <w:rFonts w:asciiTheme="majorBidi" w:hAnsiTheme="majorBidi" w:cstheme="majorBidi"/>
          <w:szCs w:val="24"/>
        </w:rPr>
        <w:t>LAW</w:t>
      </w:r>
      <w:r w:rsidR="0068062B" w:rsidRPr="009B76A5">
        <w:rPr>
          <w:rFonts w:asciiTheme="majorBidi" w:hAnsiTheme="majorBidi" w:cstheme="majorBidi"/>
          <w:szCs w:val="24"/>
        </w:rPr>
        <w:t>”</w:t>
      </w:r>
      <w:r w:rsidRPr="009B76A5">
        <w:rPr>
          <w:rFonts w:asciiTheme="majorBidi" w:hAnsiTheme="majorBidi" w:cstheme="majorBidi"/>
          <w:szCs w:val="24"/>
        </w:rPr>
        <w:t xml:space="preserve"> prasības pieteikumu par AS </w:t>
      </w:r>
      <w:r w:rsidR="007C6C23" w:rsidRPr="009B76A5">
        <w:rPr>
          <w:rFonts w:asciiTheme="majorBidi" w:hAnsiTheme="majorBidi" w:cstheme="majorBidi"/>
          <w:szCs w:val="24"/>
        </w:rPr>
        <w:t>„</w:t>
      </w:r>
      <w:r w:rsidRPr="009B76A5">
        <w:rPr>
          <w:rFonts w:asciiTheme="majorBidi" w:hAnsiTheme="majorBidi" w:cstheme="majorBidi"/>
          <w:szCs w:val="24"/>
        </w:rPr>
        <w:t>RĪGAS PIENA KOMBINĀTS</w:t>
      </w:r>
      <w:r w:rsidR="0068062B" w:rsidRPr="009B76A5">
        <w:rPr>
          <w:rFonts w:asciiTheme="majorBidi" w:hAnsiTheme="majorBidi" w:cstheme="majorBidi"/>
          <w:szCs w:val="24"/>
        </w:rPr>
        <w:t>”</w:t>
      </w:r>
      <w:r w:rsidRPr="009B76A5">
        <w:rPr>
          <w:rFonts w:asciiTheme="majorBidi" w:hAnsiTheme="majorBidi" w:cstheme="majorBidi"/>
          <w:szCs w:val="24"/>
        </w:rPr>
        <w:t xml:space="preserve"> 2024. gada 31. jūlija kārtējās akcionāru sapulces lēmumu atzīšanu par spēkā neesošiem, zūd tiesisk</w:t>
      </w:r>
      <w:r w:rsidR="00930B3E" w:rsidRPr="009B76A5">
        <w:rPr>
          <w:rFonts w:asciiTheme="majorBidi" w:hAnsiTheme="majorBidi" w:cstheme="majorBidi"/>
          <w:szCs w:val="24"/>
        </w:rPr>
        <w:t>ai</w:t>
      </w:r>
      <w:r w:rsidRPr="009B76A5">
        <w:rPr>
          <w:rFonts w:asciiTheme="majorBidi" w:hAnsiTheme="majorBidi" w:cstheme="majorBidi"/>
          <w:szCs w:val="24"/>
        </w:rPr>
        <w:t>s pamats att</w:t>
      </w:r>
      <w:r w:rsidR="007C46D4" w:rsidRPr="009B76A5">
        <w:rPr>
          <w:rFonts w:asciiTheme="majorBidi" w:hAnsiTheme="majorBidi" w:cstheme="majorBidi"/>
          <w:szCs w:val="24"/>
        </w:rPr>
        <w:t>e</w:t>
      </w:r>
      <w:r w:rsidRPr="009B76A5">
        <w:rPr>
          <w:rFonts w:asciiTheme="majorBidi" w:hAnsiTheme="majorBidi" w:cstheme="majorBidi"/>
          <w:szCs w:val="24"/>
        </w:rPr>
        <w:t>ikties pieņemt SIA </w:t>
      </w:r>
      <w:r w:rsidR="007C6C23" w:rsidRPr="009B76A5">
        <w:rPr>
          <w:rFonts w:asciiTheme="majorBidi" w:hAnsiTheme="majorBidi" w:cstheme="majorBidi"/>
          <w:szCs w:val="24"/>
        </w:rPr>
        <w:t>„</w:t>
      </w:r>
      <w:r w:rsidR="001824C0" w:rsidRPr="009B76A5">
        <w:rPr>
          <w:rFonts w:asciiTheme="majorBidi" w:hAnsiTheme="majorBidi" w:cstheme="majorBidi"/>
          <w:szCs w:val="24"/>
        </w:rPr>
        <w:t>AL</w:t>
      </w:r>
      <w:r w:rsidR="002D11D4" w:rsidRPr="009B76A5">
        <w:rPr>
          <w:rFonts w:asciiTheme="majorBidi" w:hAnsiTheme="majorBidi" w:cstheme="majorBidi"/>
          <w:szCs w:val="24"/>
        </w:rPr>
        <w:t> </w:t>
      </w:r>
      <w:r w:rsidR="001824C0" w:rsidRPr="009B76A5">
        <w:rPr>
          <w:rFonts w:asciiTheme="majorBidi" w:hAnsiTheme="majorBidi" w:cstheme="majorBidi"/>
          <w:szCs w:val="24"/>
        </w:rPr>
        <w:t>LAW</w:t>
      </w:r>
      <w:r w:rsidR="0068062B" w:rsidRPr="009B76A5">
        <w:rPr>
          <w:rFonts w:asciiTheme="majorBidi" w:hAnsiTheme="majorBidi" w:cstheme="majorBidi"/>
          <w:szCs w:val="24"/>
        </w:rPr>
        <w:t>”</w:t>
      </w:r>
      <w:r w:rsidRPr="009B76A5">
        <w:rPr>
          <w:rFonts w:asciiTheme="majorBidi" w:hAnsiTheme="majorBidi" w:cstheme="majorBidi"/>
          <w:szCs w:val="24"/>
        </w:rPr>
        <w:t xml:space="preserve"> prasīb</w:t>
      </w:r>
      <w:r w:rsidR="004F3622" w:rsidRPr="009B76A5">
        <w:rPr>
          <w:rFonts w:asciiTheme="majorBidi" w:hAnsiTheme="majorBidi" w:cstheme="majorBidi"/>
          <w:szCs w:val="24"/>
        </w:rPr>
        <w:t>as pieteikumu</w:t>
      </w:r>
      <w:r w:rsidRPr="009B76A5">
        <w:rPr>
          <w:rFonts w:asciiTheme="majorBidi" w:hAnsiTheme="majorBidi" w:cstheme="majorBidi"/>
          <w:szCs w:val="24"/>
        </w:rPr>
        <w:t xml:space="preserve"> daļā par pienākuma uzlikšanu sniegt pieprasītās ziņas.</w:t>
      </w:r>
    </w:p>
    <w:p w14:paraId="1B0A03ED" w14:textId="77777777" w:rsidR="002C35CB" w:rsidRPr="009B76A5" w:rsidRDefault="002C35CB" w:rsidP="009B76A5">
      <w:pPr>
        <w:autoSpaceDE w:val="0"/>
        <w:autoSpaceDN w:val="0"/>
        <w:adjustRightInd w:val="0"/>
        <w:spacing w:line="276" w:lineRule="auto"/>
        <w:ind w:firstLine="720"/>
        <w:jc w:val="both"/>
        <w:rPr>
          <w:rFonts w:asciiTheme="majorBidi" w:hAnsiTheme="majorBidi" w:cstheme="majorBidi"/>
          <w:szCs w:val="24"/>
        </w:rPr>
      </w:pPr>
    </w:p>
    <w:p w14:paraId="3CB92AA7" w14:textId="291968A3" w:rsidR="00D73B0F" w:rsidRPr="009B76A5" w:rsidRDefault="00D73B0F" w:rsidP="009B76A5">
      <w:pPr>
        <w:pStyle w:val="NoSpacing"/>
        <w:spacing w:line="276" w:lineRule="auto"/>
        <w:jc w:val="center"/>
        <w:rPr>
          <w:rFonts w:asciiTheme="majorBidi" w:hAnsiTheme="majorBidi" w:cstheme="majorBidi"/>
          <w:b/>
          <w:szCs w:val="24"/>
        </w:rPr>
      </w:pPr>
      <w:r w:rsidRPr="009B76A5">
        <w:rPr>
          <w:rFonts w:asciiTheme="majorBidi" w:hAnsiTheme="majorBidi" w:cstheme="majorBidi"/>
          <w:b/>
          <w:szCs w:val="24"/>
        </w:rPr>
        <w:t>Motīvu daļa</w:t>
      </w:r>
    </w:p>
    <w:p w14:paraId="1E1DC66D" w14:textId="7751FE30" w:rsidR="00D73B0F" w:rsidRPr="009B76A5" w:rsidRDefault="00D73B0F" w:rsidP="009B76A5">
      <w:pPr>
        <w:autoSpaceDE w:val="0"/>
        <w:autoSpaceDN w:val="0"/>
        <w:adjustRightInd w:val="0"/>
        <w:spacing w:line="276" w:lineRule="auto"/>
        <w:jc w:val="both"/>
        <w:rPr>
          <w:rFonts w:asciiTheme="majorBidi" w:hAnsiTheme="majorBidi" w:cstheme="majorBidi"/>
          <w:szCs w:val="24"/>
        </w:rPr>
      </w:pPr>
    </w:p>
    <w:p w14:paraId="2CBD2F10" w14:textId="5802B44D" w:rsidR="007808D8" w:rsidRPr="009B76A5" w:rsidRDefault="00DB457F" w:rsidP="009B76A5">
      <w:pPr>
        <w:shd w:val="clear" w:color="auto" w:fill="FFFFFF"/>
        <w:spacing w:line="276" w:lineRule="auto"/>
        <w:ind w:firstLine="720"/>
        <w:rPr>
          <w:rFonts w:asciiTheme="majorBidi" w:hAnsiTheme="majorBidi" w:cstheme="majorBidi"/>
          <w:szCs w:val="24"/>
        </w:rPr>
      </w:pPr>
      <w:r w:rsidRPr="009B76A5">
        <w:rPr>
          <w:rFonts w:asciiTheme="majorBidi" w:hAnsiTheme="majorBidi" w:cstheme="majorBidi"/>
          <w:szCs w:val="24"/>
        </w:rPr>
        <w:t>[6] </w:t>
      </w:r>
      <w:r w:rsidR="00024D96" w:rsidRPr="009B76A5">
        <w:rPr>
          <w:rFonts w:asciiTheme="majorBidi" w:hAnsiTheme="majorBidi" w:cstheme="majorBidi"/>
          <w:szCs w:val="24"/>
        </w:rPr>
        <w:t>Pārbaudījis lietas materiālus un apsvēris blakus sūdzībā norādītos argumentus, Senāts atzīst, ka</w:t>
      </w:r>
      <w:r w:rsidR="00500F3C" w:rsidRPr="009B76A5">
        <w:rPr>
          <w:rFonts w:asciiTheme="majorBidi" w:hAnsiTheme="majorBidi" w:cstheme="majorBidi"/>
          <w:szCs w:val="24"/>
        </w:rPr>
        <w:t xml:space="preserve"> Rīgas apgabaltiesas 2025. gada 22. janvāra lēmums</w:t>
      </w:r>
      <w:r w:rsidR="00D9766B" w:rsidRPr="009B76A5">
        <w:rPr>
          <w:rFonts w:asciiTheme="majorBidi" w:hAnsiTheme="majorBidi" w:cstheme="majorBidi"/>
          <w:szCs w:val="24"/>
        </w:rPr>
        <w:t xml:space="preserve"> </w:t>
      </w:r>
      <w:r w:rsidR="00437B58" w:rsidRPr="009B76A5">
        <w:rPr>
          <w:rFonts w:asciiTheme="majorBidi" w:hAnsiTheme="majorBidi" w:cstheme="majorBidi"/>
          <w:szCs w:val="24"/>
        </w:rPr>
        <w:t xml:space="preserve">ir </w:t>
      </w:r>
      <w:r w:rsidR="00D9766B" w:rsidRPr="009B76A5">
        <w:rPr>
          <w:rFonts w:asciiTheme="majorBidi" w:hAnsiTheme="majorBidi" w:cstheme="majorBidi"/>
          <w:szCs w:val="24"/>
        </w:rPr>
        <w:t>atceļams</w:t>
      </w:r>
      <w:r w:rsidR="00AE5D6B" w:rsidRPr="009B76A5">
        <w:rPr>
          <w:rFonts w:asciiTheme="majorBidi" w:hAnsiTheme="majorBidi" w:cstheme="majorBidi"/>
          <w:szCs w:val="24"/>
        </w:rPr>
        <w:t xml:space="preserve"> </w:t>
      </w:r>
      <w:r w:rsidR="00024D96" w:rsidRPr="009B76A5">
        <w:rPr>
          <w:rFonts w:asciiTheme="majorBidi" w:hAnsiTheme="majorBidi" w:cstheme="majorBidi"/>
          <w:szCs w:val="24"/>
        </w:rPr>
        <w:t>un</w:t>
      </w:r>
      <w:r w:rsidR="00AE5D6B" w:rsidRPr="009B76A5">
        <w:rPr>
          <w:rFonts w:asciiTheme="majorBidi" w:hAnsiTheme="majorBidi" w:cstheme="majorBidi"/>
          <w:szCs w:val="24"/>
        </w:rPr>
        <w:t xml:space="preserve"> jautājums par</w:t>
      </w:r>
      <w:r w:rsidR="001208E0" w:rsidRPr="009B76A5">
        <w:rPr>
          <w:rFonts w:asciiTheme="majorBidi" w:hAnsiTheme="majorBidi" w:cstheme="majorBidi"/>
          <w:szCs w:val="24"/>
        </w:rPr>
        <w:t xml:space="preserve"> prasības</w:t>
      </w:r>
      <w:r w:rsidR="00AE5D6B" w:rsidRPr="009B76A5">
        <w:rPr>
          <w:rFonts w:asciiTheme="majorBidi" w:hAnsiTheme="majorBidi" w:cstheme="majorBidi"/>
          <w:szCs w:val="24"/>
        </w:rPr>
        <w:t xml:space="preserve"> </w:t>
      </w:r>
      <w:r w:rsidR="007808D8" w:rsidRPr="009B76A5">
        <w:rPr>
          <w:rFonts w:asciiTheme="majorBidi" w:hAnsiTheme="majorBidi" w:cstheme="majorBidi"/>
          <w:szCs w:val="24"/>
        </w:rPr>
        <w:t xml:space="preserve">pieteikuma pieņemšanu un lietas ierosināšanu </w:t>
      </w:r>
      <w:r w:rsidR="00437B58" w:rsidRPr="009B76A5">
        <w:rPr>
          <w:rFonts w:asciiTheme="majorBidi" w:hAnsiTheme="majorBidi" w:cstheme="majorBidi"/>
          <w:szCs w:val="24"/>
        </w:rPr>
        <w:t xml:space="preserve">ir </w:t>
      </w:r>
      <w:r w:rsidR="007808D8" w:rsidRPr="009B76A5">
        <w:rPr>
          <w:rFonts w:asciiTheme="majorBidi" w:hAnsiTheme="majorBidi" w:cstheme="majorBidi"/>
          <w:szCs w:val="24"/>
        </w:rPr>
        <w:t xml:space="preserve">nododams jaunai izskatīšanai Ekonomisko lietu tiesai. </w:t>
      </w:r>
    </w:p>
    <w:p w14:paraId="02E86E2B" w14:textId="70C343AA" w:rsidR="002C3B78" w:rsidRPr="009B76A5" w:rsidRDefault="002C3B78" w:rsidP="009B76A5">
      <w:pPr>
        <w:shd w:val="clear" w:color="auto" w:fill="FFFFFF"/>
        <w:spacing w:line="276" w:lineRule="auto"/>
        <w:ind w:firstLine="720"/>
        <w:jc w:val="both"/>
        <w:rPr>
          <w:rFonts w:asciiTheme="majorBidi" w:hAnsiTheme="majorBidi" w:cstheme="majorBidi"/>
          <w:szCs w:val="24"/>
        </w:rPr>
      </w:pPr>
    </w:p>
    <w:p w14:paraId="468F6AEE" w14:textId="5FC274E3" w:rsidR="00667304" w:rsidRPr="009B76A5" w:rsidRDefault="00024D96"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[7] </w:t>
      </w:r>
      <w:r w:rsidR="00667304" w:rsidRPr="009B76A5">
        <w:rPr>
          <w:rFonts w:asciiTheme="majorBidi" w:hAnsiTheme="majorBidi" w:cstheme="majorBidi"/>
          <w:szCs w:val="24"/>
        </w:rPr>
        <w:t>Kā noteikts Komerclikuma</w:t>
      </w:r>
      <w:r w:rsidR="004069A2" w:rsidRPr="009B76A5">
        <w:rPr>
          <w:rFonts w:asciiTheme="majorBidi" w:hAnsiTheme="majorBidi" w:cstheme="majorBidi"/>
          <w:szCs w:val="24"/>
        </w:rPr>
        <w:t xml:space="preserve"> </w:t>
      </w:r>
      <w:r w:rsidR="00667304" w:rsidRPr="009B76A5">
        <w:rPr>
          <w:rFonts w:asciiTheme="majorBidi" w:hAnsiTheme="majorBidi" w:cstheme="majorBidi"/>
          <w:szCs w:val="24"/>
        </w:rPr>
        <w:t>288. panta pirmajā daļā, termiņš prasības celšanai par akcionāru sapulces lēmuma atzīšanu par spēkā neesošu ir trīs mēneši no dienas, kad persona uzzināja vai kad tai vajadzēja uzzināt par sapulces lēmumu, bet ne ilgāks par gadu no sapulces norises dienas.</w:t>
      </w:r>
      <w:r w:rsidR="00F14ABB" w:rsidRPr="009B76A5">
        <w:rPr>
          <w:rFonts w:asciiTheme="majorBidi" w:hAnsiTheme="majorBidi" w:cstheme="majorBidi"/>
          <w:szCs w:val="24"/>
        </w:rPr>
        <w:t xml:space="preserve"> Konkrētajā gadījumā nav strīda, ka blakus sūdzības iesniedzēja</w:t>
      </w:r>
      <w:r w:rsidR="009E24FD" w:rsidRPr="009B76A5">
        <w:rPr>
          <w:rFonts w:asciiTheme="majorBidi" w:hAnsiTheme="majorBidi" w:cstheme="majorBidi"/>
          <w:szCs w:val="24"/>
        </w:rPr>
        <w:t xml:space="preserve"> </w:t>
      </w:r>
      <w:r w:rsidR="00F14ABB" w:rsidRPr="009B76A5">
        <w:rPr>
          <w:rFonts w:asciiTheme="majorBidi" w:hAnsiTheme="majorBidi" w:cstheme="majorBidi"/>
          <w:szCs w:val="24"/>
        </w:rPr>
        <w:t>SIA „AL LAW”,</w:t>
      </w:r>
      <w:r w:rsidR="00963CAC" w:rsidRPr="009B76A5">
        <w:rPr>
          <w:rFonts w:asciiTheme="majorBidi" w:hAnsiTheme="majorBidi" w:cstheme="majorBidi"/>
          <w:szCs w:val="24"/>
        </w:rPr>
        <w:t xml:space="preserve"> </w:t>
      </w:r>
      <w:r w:rsidR="00F14ABB" w:rsidRPr="009B76A5">
        <w:rPr>
          <w:rFonts w:asciiTheme="majorBidi" w:hAnsiTheme="majorBidi" w:cstheme="majorBidi"/>
          <w:szCs w:val="24"/>
        </w:rPr>
        <w:t>piedalīdamās AS „RĪGAS</w:t>
      </w:r>
      <w:r w:rsidR="00D6768F" w:rsidRPr="009B76A5">
        <w:rPr>
          <w:rFonts w:asciiTheme="majorBidi" w:hAnsiTheme="majorBidi" w:cstheme="majorBidi"/>
          <w:szCs w:val="24"/>
        </w:rPr>
        <w:t xml:space="preserve"> </w:t>
      </w:r>
      <w:r w:rsidR="00F14ABB" w:rsidRPr="009B76A5">
        <w:rPr>
          <w:rFonts w:asciiTheme="majorBidi" w:hAnsiTheme="majorBidi" w:cstheme="majorBidi"/>
          <w:szCs w:val="24"/>
        </w:rPr>
        <w:t>PIENA</w:t>
      </w:r>
      <w:r w:rsidR="00D6768F" w:rsidRPr="009B76A5">
        <w:rPr>
          <w:rFonts w:asciiTheme="majorBidi" w:hAnsiTheme="majorBidi" w:cstheme="majorBidi"/>
          <w:szCs w:val="24"/>
        </w:rPr>
        <w:t xml:space="preserve"> </w:t>
      </w:r>
      <w:r w:rsidR="00F14ABB" w:rsidRPr="009B76A5">
        <w:rPr>
          <w:rFonts w:asciiTheme="majorBidi" w:hAnsiTheme="majorBidi" w:cstheme="majorBidi"/>
          <w:szCs w:val="24"/>
        </w:rPr>
        <w:t xml:space="preserve">KOMBINĀTS” akcionāru sapulcē, par sapulces lēmumiem uzzināja sapulces norises dienā. </w:t>
      </w:r>
    </w:p>
    <w:p w14:paraId="2B25DDE8" w14:textId="708223A8" w:rsidR="00CE361B" w:rsidRPr="009B76A5" w:rsidRDefault="00277404"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Ņemot vērā blakus sūdzības argumentus</w:t>
      </w:r>
      <w:r w:rsidR="00C2320B" w:rsidRPr="009B76A5">
        <w:rPr>
          <w:rFonts w:asciiTheme="majorBidi" w:hAnsiTheme="majorBidi" w:cstheme="majorBidi"/>
          <w:szCs w:val="24"/>
        </w:rPr>
        <w:t xml:space="preserve"> par Komerclikuma</w:t>
      </w:r>
      <w:r w:rsidR="00BC332C" w:rsidRPr="009B76A5">
        <w:rPr>
          <w:rFonts w:asciiTheme="majorBidi" w:hAnsiTheme="majorBidi" w:cstheme="majorBidi"/>
          <w:szCs w:val="24"/>
        </w:rPr>
        <w:t> </w:t>
      </w:r>
      <w:r w:rsidR="00C2320B" w:rsidRPr="009B76A5">
        <w:rPr>
          <w:rFonts w:asciiTheme="majorBidi" w:hAnsiTheme="majorBidi" w:cstheme="majorBidi"/>
          <w:szCs w:val="24"/>
        </w:rPr>
        <w:t>288. pantā noteiktā</w:t>
      </w:r>
      <w:r w:rsidR="00500F3C" w:rsidRPr="009B76A5">
        <w:rPr>
          <w:rFonts w:asciiTheme="majorBidi" w:hAnsiTheme="majorBidi" w:cstheme="majorBidi"/>
          <w:szCs w:val="24"/>
        </w:rPr>
        <w:t xml:space="preserve"> </w:t>
      </w:r>
      <w:r w:rsidR="00B81780" w:rsidRPr="009B76A5">
        <w:rPr>
          <w:rFonts w:asciiTheme="majorBidi" w:hAnsiTheme="majorBidi" w:cstheme="majorBidi"/>
          <w:szCs w:val="24"/>
        </w:rPr>
        <w:t xml:space="preserve">trīs mēnešu </w:t>
      </w:r>
      <w:r w:rsidR="00C2320B" w:rsidRPr="009B76A5">
        <w:rPr>
          <w:rFonts w:asciiTheme="majorBidi" w:hAnsiTheme="majorBidi" w:cstheme="majorBidi"/>
          <w:szCs w:val="24"/>
        </w:rPr>
        <w:t>termiņa aprēķināšanu</w:t>
      </w:r>
      <w:r w:rsidR="00EA0F39" w:rsidRPr="009B76A5">
        <w:rPr>
          <w:rFonts w:asciiTheme="majorBidi" w:hAnsiTheme="majorBidi" w:cstheme="majorBidi"/>
          <w:szCs w:val="24"/>
        </w:rPr>
        <w:t>,</w:t>
      </w:r>
      <w:r w:rsidRPr="009B76A5">
        <w:rPr>
          <w:rFonts w:asciiTheme="majorBidi" w:hAnsiTheme="majorBidi" w:cstheme="majorBidi"/>
          <w:szCs w:val="24"/>
        </w:rPr>
        <w:t xml:space="preserve"> Senātam</w:t>
      </w:r>
      <w:r w:rsidR="00D74079" w:rsidRPr="009B76A5">
        <w:rPr>
          <w:rFonts w:asciiTheme="majorBidi" w:hAnsiTheme="majorBidi" w:cstheme="majorBidi"/>
          <w:szCs w:val="24"/>
        </w:rPr>
        <w:t xml:space="preserve"> izskatāmajā lietā </w:t>
      </w:r>
      <w:r w:rsidRPr="009B76A5">
        <w:rPr>
          <w:rFonts w:asciiTheme="majorBidi" w:hAnsiTheme="majorBidi" w:cstheme="majorBidi"/>
          <w:szCs w:val="24"/>
        </w:rPr>
        <w:t>ir jā</w:t>
      </w:r>
      <w:r w:rsidR="00CE361B" w:rsidRPr="009B76A5">
        <w:rPr>
          <w:rFonts w:asciiTheme="majorBidi" w:hAnsiTheme="majorBidi" w:cstheme="majorBidi"/>
          <w:szCs w:val="24"/>
        </w:rPr>
        <w:t xml:space="preserve">atbild uz </w:t>
      </w:r>
      <w:r w:rsidR="00793DF0" w:rsidRPr="009B76A5">
        <w:rPr>
          <w:rFonts w:asciiTheme="majorBidi" w:hAnsiTheme="majorBidi" w:cstheme="majorBidi"/>
          <w:szCs w:val="24"/>
        </w:rPr>
        <w:t xml:space="preserve">šādiem </w:t>
      </w:r>
      <w:r w:rsidR="00953758" w:rsidRPr="009B76A5">
        <w:rPr>
          <w:rFonts w:asciiTheme="majorBidi" w:hAnsiTheme="majorBidi" w:cstheme="majorBidi"/>
          <w:szCs w:val="24"/>
        </w:rPr>
        <w:t>diviem</w:t>
      </w:r>
      <w:r w:rsidR="00CE361B" w:rsidRPr="009B76A5">
        <w:rPr>
          <w:rFonts w:asciiTheme="majorBidi" w:hAnsiTheme="majorBidi" w:cstheme="majorBidi"/>
          <w:szCs w:val="24"/>
        </w:rPr>
        <w:t xml:space="preserve"> </w:t>
      </w:r>
      <w:r w:rsidRPr="009B76A5">
        <w:rPr>
          <w:rFonts w:asciiTheme="majorBidi" w:hAnsiTheme="majorBidi" w:cstheme="majorBidi"/>
          <w:szCs w:val="24"/>
        </w:rPr>
        <w:t>tiesību jautājumi</w:t>
      </w:r>
      <w:r w:rsidR="00CE361B" w:rsidRPr="009B76A5">
        <w:rPr>
          <w:rFonts w:asciiTheme="majorBidi" w:hAnsiTheme="majorBidi" w:cstheme="majorBidi"/>
          <w:szCs w:val="24"/>
        </w:rPr>
        <w:t>em</w:t>
      </w:r>
      <w:r w:rsidRPr="009B76A5">
        <w:rPr>
          <w:rFonts w:asciiTheme="majorBidi" w:hAnsiTheme="majorBidi" w:cstheme="majorBidi"/>
          <w:szCs w:val="24"/>
        </w:rPr>
        <w:t xml:space="preserve">: </w:t>
      </w:r>
    </w:p>
    <w:p w14:paraId="353DF5E4" w14:textId="13C6CCAC" w:rsidR="00CE361B" w:rsidRPr="009B76A5" w:rsidRDefault="00CE361B"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1) vai Komerclikuma 288.</w:t>
      </w:r>
      <w:r w:rsidR="007808D8" w:rsidRPr="009B76A5">
        <w:rPr>
          <w:rFonts w:asciiTheme="majorBidi" w:hAnsiTheme="majorBidi" w:cstheme="majorBidi"/>
          <w:szCs w:val="24"/>
        </w:rPr>
        <w:t> </w:t>
      </w:r>
      <w:r w:rsidRPr="009B76A5">
        <w:rPr>
          <w:rFonts w:asciiTheme="majorBidi" w:hAnsiTheme="majorBidi" w:cstheme="majorBidi"/>
          <w:szCs w:val="24"/>
        </w:rPr>
        <w:t>panta pirmajā daļā noteikt</w:t>
      </w:r>
      <w:r w:rsidR="00C2320B" w:rsidRPr="009B76A5">
        <w:rPr>
          <w:rFonts w:asciiTheme="majorBidi" w:hAnsiTheme="majorBidi" w:cstheme="majorBidi"/>
          <w:szCs w:val="24"/>
        </w:rPr>
        <w:t>ais</w:t>
      </w:r>
      <w:r w:rsidRPr="009B76A5">
        <w:rPr>
          <w:rFonts w:asciiTheme="majorBidi" w:hAnsiTheme="majorBidi" w:cstheme="majorBidi"/>
          <w:szCs w:val="24"/>
        </w:rPr>
        <w:t xml:space="preserve"> trīs mēneš</w:t>
      </w:r>
      <w:r w:rsidR="00C2320B" w:rsidRPr="009B76A5">
        <w:rPr>
          <w:rFonts w:asciiTheme="majorBidi" w:hAnsiTheme="majorBidi" w:cstheme="majorBidi"/>
          <w:szCs w:val="24"/>
        </w:rPr>
        <w:t>u termiņš prasības celšanai par akcionāru sapulces lēmuma atzīšanu par spēkā neesošu</w:t>
      </w:r>
      <w:r w:rsidRPr="009B76A5">
        <w:rPr>
          <w:rFonts w:asciiTheme="majorBidi" w:hAnsiTheme="majorBidi" w:cstheme="majorBidi"/>
          <w:szCs w:val="24"/>
        </w:rPr>
        <w:t xml:space="preserve"> </w:t>
      </w:r>
      <w:r w:rsidR="00C2320B" w:rsidRPr="009B76A5">
        <w:rPr>
          <w:rFonts w:asciiTheme="majorBidi" w:hAnsiTheme="majorBidi" w:cstheme="majorBidi"/>
          <w:szCs w:val="24"/>
        </w:rPr>
        <w:t>ir skaitāms</w:t>
      </w:r>
      <w:r w:rsidRPr="009B76A5">
        <w:rPr>
          <w:rFonts w:asciiTheme="majorBidi" w:hAnsiTheme="majorBidi" w:cstheme="majorBidi"/>
          <w:szCs w:val="24"/>
        </w:rPr>
        <w:t xml:space="preserve"> no </w:t>
      </w:r>
      <w:r w:rsidR="00F14ABB" w:rsidRPr="009B76A5">
        <w:rPr>
          <w:rFonts w:asciiTheme="majorBidi" w:hAnsiTheme="majorBidi" w:cstheme="majorBidi"/>
          <w:szCs w:val="24"/>
        </w:rPr>
        <w:t xml:space="preserve">sapulces norises </w:t>
      </w:r>
      <w:r w:rsidR="00542CEB" w:rsidRPr="009B76A5">
        <w:rPr>
          <w:rFonts w:asciiTheme="majorBidi" w:hAnsiTheme="majorBidi" w:cstheme="majorBidi"/>
          <w:szCs w:val="24"/>
        </w:rPr>
        <w:t>dienas, kurā persona uzzināja vai tai vajadzēja uzzināt par sapulces lēmumu, vai</w:t>
      </w:r>
      <w:r w:rsidR="00A570C9" w:rsidRPr="009B76A5">
        <w:rPr>
          <w:rFonts w:asciiTheme="majorBidi" w:hAnsiTheme="majorBidi" w:cstheme="majorBidi"/>
          <w:szCs w:val="24"/>
        </w:rPr>
        <w:t xml:space="preserve"> arī t</w:t>
      </w:r>
      <w:r w:rsidR="0087102F" w:rsidRPr="009B76A5">
        <w:rPr>
          <w:rFonts w:asciiTheme="majorBidi" w:hAnsiTheme="majorBidi" w:cstheme="majorBidi"/>
          <w:szCs w:val="24"/>
        </w:rPr>
        <w:t>as</w:t>
      </w:r>
      <w:r w:rsidR="00A570C9" w:rsidRPr="009B76A5">
        <w:rPr>
          <w:rFonts w:asciiTheme="majorBidi" w:hAnsiTheme="majorBidi" w:cstheme="majorBidi"/>
          <w:szCs w:val="24"/>
        </w:rPr>
        <w:t xml:space="preserve"> sākas</w:t>
      </w:r>
      <w:r w:rsidRPr="009B76A5">
        <w:rPr>
          <w:rFonts w:asciiTheme="majorBidi" w:hAnsiTheme="majorBidi" w:cstheme="majorBidi"/>
          <w:szCs w:val="24"/>
        </w:rPr>
        <w:t xml:space="preserve"> </w:t>
      </w:r>
      <w:r w:rsidR="00A570C9" w:rsidRPr="009B76A5">
        <w:rPr>
          <w:rFonts w:asciiTheme="majorBidi" w:hAnsiTheme="majorBidi" w:cstheme="majorBidi"/>
          <w:szCs w:val="24"/>
        </w:rPr>
        <w:t>tikai nākamajā</w:t>
      </w:r>
      <w:r w:rsidRPr="009B76A5">
        <w:rPr>
          <w:rFonts w:asciiTheme="majorBidi" w:hAnsiTheme="majorBidi" w:cstheme="majorBidi"/>
          <w:szCs w:val="24"/>
        </w:rPr>
        <w:t xml:space="preserve"> piln</w:t>
      </w:r>
      <w:r w:rsidR="00A570C9" w:rsidRPr="009B76A5">
        <w:rPr>
          <w:rFonts w:asciiTheme="majorBidi" w:hAnsiTheme="majorBidi" w:cstheme="majorBidi"/>
          <w:szCs w:val="24"/>
        </w:rPr>
        <w:t>ajā</w:t>
      </w:r>
      <w:r w:rsidRPr="009B76A5">
        <w:rPr>
          <w:rFonts w:asciiTheme="majorBidi" w:hAnsiTheme="majorBidi" w:cstheme="majorBidi"/>
          <w:szCs w:val="24"/>
        </w:rPr>
        <w:t xml:space="preserve"> kalendār</w:t>
      </w:r>
      <w:r w:rsidR="00A570C9" w:rsidRPr="009B76A5">
        <w:rPr>
          <w:rFonts w:asciiTheme="majorBidi" w:hAnsiTheme="majorBidi" w:cstheme="majorBidi"/>
          <w:szCs w:val="24"/>
        </w:rPr>
        <w:t>a</w:t>
      </w:r>
      <w:r w:rsidRPr="009B76A5">
        <w:rPr>
          <w:rFonts w:asciiTheme="majorBidi" w:hAnsiTheme="majorBidi" w:cstheme="majorBidi"/>
          <w:szCs w:val="24"/>
        </w:rPr>
        <w:t xml:space="preserve"> dien</w:t>
      </w:r>
      <w:r w:rsidR="00A570C9" w:rsidRPr="009B76A5">
        <w:rPr>
          <w:rFonts w:asciiTheme="majorBidi" w:hAnsiTheme="majorBidi" w:cstheme="majorBidi"/>
          <w:szCs w:val="24"/>
        </w:rPr>
        <w:t>ā</w:t>
      </w:r>
      <w:r w:rsidRPr="009B76A5">
        <w:rPr>
          <w:rFonts w:asciiTheme="majorBidi" w:hAnsiTheme="majorBidi" w:cstheme="majorBidi"/>
          <w:szCs w:val="24"/>
        </w:rPr>
        <w:t>;</w:t>
      </w:r>
    </w:p>
    <w:p w14:paraId="05B1E40E" w14:textId="4CA69416" w:rsidR="00EC33D5" w:rsidRPr="009B76A5" w:rsidRDefault="00CE361B"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2</w:t>
      </w:r>
      <w:r w:rsidR="00277404" w:rsidRPr="009B76A5">
        <w:rPr>
          <w:rFonts w:asciiTheme="majorBidi" w:hAnsiTheme="majorBidi" w:cstheme="majorBidi"/>
          <w:szCs w:val="24"/>
        </w:rPr>
        <w:t>)</w:t>
      </w:r>
      <w:r w:rsidR="00EB0591" w:rsidRPr="009B76A5">
        <w:rPr>
          <w:rFonts w:asciiTheme="majorBidi" w:hAnsiTheme="majorBidi" w:cstheme="majorBidi"/>
          <w:szCs w:val="24"/>
        </w:rPr>
        <w:t> </w:t>
      </w:r>
      <w:r w:rsidR="00277404" w:rsidRPr="009B76A5">
        <w:rPr>
          <w:rFonts w:asciiTheme="majorBidi" w:hAnsiTheme="majorBidi" w:cstheme="majorBidi"/>
          <w:szCs w:val="24"/>
        </w:rPr>
        <w:t>k</w:t>
      </w:r>
      <w:r w:rsidR="00EC33D5" w:rsidRPr="009B76A5">
        <w:rPr>
          <w:rFonts w:asciiTheme="majorBidi" w:hAnsiTheme="majorBidi" w:cstheme="majorBidi"/>
          <w:szCs w:val="24"/>
        </w:rPr>
        <w:t xml:space="preserve">ad beidzas </w:t>
      </w:r>
      <w:r w:rsidR="003460E4" w:rsidRPr="009B76A5">
        <w:rPr>
          <w:rFonts w:asciiTheme="majorBidi" w:hAnsiTheme="majorBidi" w:cstheme="majorBidi"/>
          <w:szCs w:val="24"/>
        </w:rPr>
        <w:t xml:space="preserve">Komerclikuma 288. panta pirmajā daļā </w:t>
      </w:r>
      <w:r w:rsidRPr="009B76A5">
        <w:rPr>
          <w:rFonts w:asciiTheme="majorBidi" w:hAnsiTheme="majorBidi" w:cstheme="majorBidi"/>
          <w:szCs w:val="24"/>
        </w:rPr>
        <w:t xml:space="preserve">noteiktais </w:t>
      </w:r>
      <w:proofErr w:type="spellStart"/>
      <w:r w:rsidR="00EC33D5" w:rsidRPr="009B76A5">
        <w:rPr>
          <w:rFonts w:asciiTheme="majorBidi" w:hAnsiTheme="majorBidi" w:cstheme="majorBidi"/>
          <w:szCs w:val="24"/>
        </w:rPr>
        <w:t>materiāltiesiskais</w:t>
      </w:r>
      <w:proofErr w:type="spellEnd"/>
      <w:r w:rsidR="00EC33D5" w:rsidRPr="009B76A5">
        <w:rPr>
          <w:rFonts w:asciiTheme="majorBidi" w:hAnsiTheme="majorBidi" w:cstheme="majorBidi"/>
          <w:szCs w:val="24"/>
        </w:rPr>
        <w:t xml:space="preserve"> </w:t>
      </w:r>
      <w:proofErr w:type="spellStart"/>
      <w:r w:rsidR="00EC33D5" w:rsidRPr="009B76A5">
        <w:rPr>
          <w:rFonts w:asciiTheme="majorBidi" w:hAnsiTheme="majorBidi" w:cstheme="majorBidi"/>
          <w:szCs w:val="24"/>
        </w:rPr>
        <w:t>prekluzīvais</w:t>
      </w:r>
      <w:proofErr w:type="spellEnd"/>
      <w:r w:rsidR="00EC33D5" w:rsidRPr="009B76A5">
        <w:rPr>
          <w:rFonts w:asciiTheme="majorBidi" w:hAnsiTheme="majorBidi" w:cstheme="majorBidi"/>
          <w:szCs w:val="24"/>
        </w:rPr>
        <w:t xml:space="preserve"> termiņš</w:t>
      </w:r>
      <w:r w:rsidRPr="009B76A5">
        <w:rPr>
          <w:rFonts w:asciiTheme="majorBidi" w:hAnsiTheme="majorBidi" w:cstheme="majorBidi"/>
          <w:szCs w:val="24"/>
        </w:rPr>
        <w:t xml:space="preserve"> </w:t>
      </w:r>
      <w:r w:rsidR="009A082C" w:rsidRPr="009B76A5">
        <w:rPr>
          <w:rFonts w:asciiTheme="majorBidi" w:hAnsiTheme="majorBidi" w:cstheme="majorBidi"/>
          <w:szCs w:val="24"/>
        </w:rPr>
        <w:t>„</w:t>
      </w:r>
      <w:r w:rsidR="00EC33D5" w:rsidRPr="009B76A5">
        <w:rPr>
          <w:rFonts w:asciiTheme="majorBidi" w:hAnsiTheme="majorBidi" w:cstheme="majorBidi"/>
          <w:szCs w:val="24"/>
        </w:rPr>
        <w:t>trīs mēneši no dienas, kad persona uzzināja vai kad tai vajadzēja uzzināt par sapulces lēmumu”</w:t>
      </w:r>
      <w:r w:rsidR="00475BE9" w:rsidRPr="009B76A5">
        <w:rPr>
          <w:rFonts w:asciiTheme="majorBidi" w:hAnsiTheme="majorBidi" w:cstheme="majorBidi"/>
          <w:szCs w:val="24"/>
        </w:rPr>
        <w:t>.</w:t>
      </w:r>
      <w:r w:rsidR="00EC33D5" w:rsidRPr="009B76A5">
        <w:rPr>
          <w:rFonts w:asciiTheme="majorBidi" w:hAnsiTheme="majorBidi" w:cstheme="majorBidi"/>
          <w:szCs w:val="24"/>
        </w:rPr>
        <w:t xml:space="preserve"> </w:t>
      </w:r>
    </w:p>
    <w:p w14:paraId="1E411564" w14:textId="77777777" w:rsidR="007F29E0" w:rsidRPr="009B76A5" w:rsidRDefault="007F29E0" w:rsidP="009B76A5">
      <w:pPr>
        <w:autoSpaceDE w:val="0"/>
        <w:autoSpaceDN w:val="0"/>
        <w:adjustRightInd w:val="0"/>
        <w:spacing w:line="276" w:lineRule="auto"/>
        <w:ind w:firstLine="720"/>
        <w:jc w:val="both"/>
        <w:rPr>
          <w:rFonts w:asciiTheme="majorBidi" w:hAnsiTheme="majorBidi" w:cstheme="majorBidi"/>
          <w:szCs w:val="24"/>
        </w:rPr>
      </w:pPr>
    </w:p>
    <w:p w14:paraId="2DC3F59F" w14:textId="3DBFE0DA" w:rsidR="007D6281" w:rsidRPr="009B76A5" w:rsidRDefault="00C2320B"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w:t>
      </w:r>
      <w:r w:rsidR="00DD40A0" w:rsidRPr="009B76A5">
        <w:rPr>
          <w:rFonts w:asciiTheme="majorBidi" w:hAnsiTheme="majorBidi" w:cstheme="majorBidi"/>
          <w:szCs w:val="24"/>
        </w:rPr>
        <w:t>8</w:t>
      </w:r>
      <w:r w:rsidRPr="009B76A5">
        <w:rPr>
          <w:rFonts w:asciiTheme="majorBidi" w:hAnsiTheme="majorBidi" w:cstheme="majorBidi"/>
          <w:szCs w:val="24"/>
        </w:rPr>
        <w:t>]</w:t>
      </w:r>
      <w:r w:rsidR="007808D8" w:rsidRPr="009B76A5">
        <w:rPr>
          <w:rFonts w:asciiTheme="majorBidi" w:hAnsiTheme="majorBidi" w:cstheme="majorBidi"/>
          <w:szCs w:val="24"/>
        </w:rPr>
        <w:t> </w:t>
      </w:r>
      <w:r w:rsidR="00667304" w:rsidRPr="009B76A5">
        <w:rPr>
          <w:rFonts w:asciiTheme="majorBidi" w:hAnsiTheme="majorBidi" w:cstheme="majorBidi"/>
          <w:szCs w:val="24"/>
        </w:rPr>
        <w:t>N</w:t>
      </w:r>
      <w:r w:rsidR="00C1750D" w:rsidRPr="009B76A5">
        <w:rPr>
          <w:rFonts w:asciiTheme="majorBidi" w:hAnsiTheme="majorBidi" w:cstheme="majorBidi"/>
          <w:szCs w:val="24"/>
        </w:rPr>
        <w:t xml:space="preserve">o </w:t>
      </w:r>
      <w:r w:rsidR="00667304" w:rsidRPr="009B76A5">
        <w:rPr>
          <w:rFonts w:asciiTheme="majorBidi" w:hAnsiTheme="majorBidi" w:cstheme="majorBidi"/>
          <w:szCs w:val="24"/>
        </w:rPr>
        <w:t xml:space="preserve">Senāta </w:t>
      </w:r>
      <w:r w:rsidR="00C1750D" w:rsidRPr="009B76A5">
        <w:rPr>
          <w:rFonts w:asciiTheme="majorBidi" w:hAnsiTheme="majorBidi" w:cstheme="majorBidi"/>
          <w:szCs w:val="24"/>
        </w:rPr>
        <w:t>judikatūras atziņām izriet, ka Komerclikuma</w:t>
      </w:r>
      <w:r w:rsidR="004069A2" w:rsidRPr="009B76A5">
        <w:rPr>
          <w:rFonts w:asciiTheme="majorBidi" w:hAnsiTheme="majorBidi" w:cstheme="majorBidi"/>
          <w:szCs w:val="24"/>
        </w:rPr>
        <w:t xml:space="preserve"> </w:t>
      </w:r>
      <w:r w:rsidR="00C1750D" w:rsidRPr="009B76A5">
        <w:rPr>
          <w:rFonts w:asciiTheme="majorBidi" w:hAnsiTheme="majorBidi" w:cstheme="majorBidi"/>
          <w:szCs w:val="24"/>
        </w:rPr>
        <w:t xml:space="preserve">288. panta pirmajā daļā ir </w:t>
      </w:r>
      <w:r w:rsidR="004B1F9F" w:rsidRPr="009B76A5">
        <w:rPr>
          <w:rFonts w:asciiTheme="majorBidi" w:hAnsiTheme="majorBidi" w:cstheme="majorBidi"/>
          <w:szCs w:val="24"/>
        </w:rPr>
        <w:t>noteikts</w:t>
      </w:r>
      <w:r w:rsidR="00C1750D" w:rsidRPr="009B76A5">
        <w:rPr>
          <w:rFonts w:asciiTheme="majorBidi" w:hAnsiTheme="majorBidi" w:cstheme="majorBidi"/>
          <w:szCs w:val="24"/>
        </w:rPr>
        <w:t xml:space="preserve"> </w:t>
      </w:r>
      <w:proofErr w:type="spellStart"/>
      <w:r w:rsidR="007D6281" w:rsidRPr="009B76A5">
        <w:rPr>
          <w:rFonts w:asciiTheme="majorBidi" w:hAnsiTheme="majorBidi" w:cstheme="majorBidi"/>
          <w:szCs w:val="24"/>
        </w:rPr>
        <w:t>materiāltiesisks</w:t>
      </w:r>
      <w:proofErr w:type="spellEnd"/>
      <w:r w:rsidR="007D6281" w:rsidRPr="009B76A5">
        <w:rPr>
          <w:rFonts w:asciiTheme="majorBidi" w:hAnsiTheme="majorBidi" w:cstheme="majorBidi"/>
          <w:szCs w:val="24"/>
        </w:rPr>
        <w:t xml:space="preserve"> </w:t>
      </w:r>
      <w:proofErr w:type="spellStart"/>
      <w:r w:rsidR="007D6281" w:rsidRPr="009B76A5">
        <w:rPr>
          <w:rFonts w:asciiTheme="majorBidi" w:hAnsiTheme="majorBidi" w:cstheme="majorBidi"/>
          <w:szCs w:val="24"/>
        </w:rPr>
        <w:t>prekluzīvs</w:t>
      </w:r>
      <w:proofErr w:type="spellEnd"/>
      <w:r w:rsidR="007D6281" w:rsidRPr="009B76A5">
        <w:rPr>
          <w:rFonts w:asciiTheme="majorBidi" w:hAnsiTheme="majorBidi" w:cstheme="majorBidi"/>
          <w:szCs w:val="24"/>
        </w:rPr>
        <w:t xml:space="preserve"> termiņš, kura n</w:t>
      </w:r>
      <w:r w:rsidR="0039798E" w:rsidRPr="009B76A5">
        <w:rPr>
          <w:rFonts w:asciiTheme="majorBidi" w:hAnsiTheme="majorBidi" w:cstheme="majorBidi"/>
          <w:szCs w:val="24"/>
        </w:rPr>
        <w:t>okavēšanas</w:t>
      </w:r>
      <w:r w:rsidR="007D6281" w:rsidRPr="009B76A5">
        <w:rPr>
          <w:rFonts w:asciiTheme="majorBidi" w:hAnsiTheme="majorBidi" w:cstheme="majorBidi"/>
          <w:szCs w:val="24"/>
        </w:rPr>
        <w:t xml:space="preserve"> gadījumā </w:t>
      </w:r>
      <w:r w:rsidR="0039798E" w:rsidRPr="009B76A5">
        <w:rPr>
          <w:rFonts w:asciiTheme="majorBidi" w:hAnsiTheme="majorBidi" w:cstheme="majorBidi"/>
          <w:szCs w:val="24"/>
        </w:rPr>
        <w:t>persona zaudē prasības tiesīb</w:t>
      </w:r>
      <w:r w:rsidR="004C0B74" w:rsidRPr="009B76A5">
        <w:rPr>
          <w:rFonts w:asciiTheme="majorBidi" w:hAnsiTheme="majorBidi" w:cstheme="majorBidi"/>
          <w:szCs w:val="24"/>
        </w:rPr>
        <w:t>as</w:t>
      </w:r>
      <w:r w:rsidR="00BA78FF" w:rsidRPr="009B76A5">
        <w:rPr>
          <w:rFonts w:asciiTheme="majorBidi" w:hAnsiTheme="majorBidi" w:cstheme="majorBidi"/>
          <w:szCs w:val="24"/>
        </w:rPr>
        <w:t xml:space="preserve"> (sk. </w:t>
      </w:r>
      <w:r w:rsidR="00BA78FF" w:rsidRPr="009B76A5">
        <w:rPr>
          <w:rFonts w:asciiTheme="majorBidi" w:hAnsiTheme="majorBidi" w:cstheme="majorBidi"/>
          <w:i/>
          <w:iCs/>
          <w:szCs w:val="24"/>
        </w:rPr>
        <w:t>Senāta 2016. gada 21. jūnija sprieduma lietā Nr. SKC</w:t>
      </w:r>
      <w:r w:rsidR="007808D8" w:rsidRPr="009B76A5">
        <w:rPr>
          <w:rFonts w:asciiTheme="majorBidi" w:hAnsiTheme="majorBidi" w:cstheme="majorBidi"/>
          <w:i/>
          <w:iCs/>
          <w:szCs w:val="24"/>
        </w:rPr>
        <w:t>- </w:t>
      </w:r>
      <w:r w:rsidR="00BA78FF" w:rsidRPr="009B76A5">
        <w:rPr>
          <w:rFonts w:asciiTheme="majorBidi" w:hAnsiTheme="majorBidi" w:cstheme="majorBidi"/>
          <w:i/>
          <w:iCs/>
          <w:szCs w:val="24"/>
        </w:rPr>
        <w:t xml:space="preserve">177/2016, C20431812, 7. un 8. punktu, </w:t>
      </w:r>
      <w:r w:rsidR="0068147E" w:rsidRPr="009B76A5">
        <w:rPr>
          <w:rFonts w:asciiTheme="majorBidi" w:hAnsiTheme="majorBidi" w:cstheme="majorBidi"/>
          <w:i/>
          <w:iCs/>
          <w:szCs w:val="24"/>
        </w:rPr>
        <w:t>2024. gada 3. jūlija rīcības sēdes lēmuma lietā Nr. SKC-762/2024, ECLI:LV:AT:2024:0703.C75009023.14.L, 3. punktu</w:t>
      </w:r>
      <w:r w:rsidR="00BA78FF" w:rsidRPr="009B76A5">
        <w:rPr>
          <w:rFonts w:asciiTheme="majorBidi" w:hAnsiTheme="majorBidi" w:cstheme="majorBidi"/>
          <w:szCs w:val="24"/>
        </w:rPr>
        <w:t>).</w:t>
      </w:r>
    </w:p>
    <w:p w14:paraId="14CDD23F" w14:textId="32A22A17" w:rsidR="006A57A8" w:rsidRPr="009B76A5" w:rsidRDefault="00C0579F"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[8.1] </w:t>
      </w:r>
      <w:r w:rsidR="00F14ABB" w:rsidRPr="009B76A5">
        <w:rPr>
          <w:rFonts w:asciiTheme="majorBidi" w:hAnsiTheme="majorBidi" w:cstheme="majorBidi"/>
          <w:szCs w:val="24"/>
        </w:rPr>
        <w:t xml:space="preserve">No </w:t>
      </w:r>
      <w:r w:rsidR="00667304" w:rsidRPr="009B76A5">
        <w:rPr>
          <w:rFonts w:asciiTheme="majorBidi" w:hAnsiTheme="majorBidi" w:cstheme="majorBidi"/>
          <w:szCs w:val="24"/>
        </w:rPr>
        <w:t>Komerclikuma</w:t>
      </w:r>
      <w:r w:rsidR="00A323A7" w:rsidRPr="009B76A5">
        <w:rPr>
          <w:rFonts w:asciiTheme="majorBidi" w:hAnsiTheme="majorBidi" w:cstheme="majorBidi"/>
          <w:szCs w:val="24"/>
        </w:rPr>
        <w:t xml:space="preserve"> </w:t>
      </w:r>
      <w:r w:rsidR="00F14ABB" w:rsidRPr="009B76A5">
        <w:rPr>
          <w:rFonts w:asciiTheme="majorBidi" w:hAnsiTheme="majorBidi" w:cstheme="majorBidi"/>
          <w:szCs w:val="24"/>
        </w:rPr>
        <w:t xml:space="preserve">288. panta pirmās daļas </w:t>
      </w:r>
      <w:r w:rsidR="00B81780" w:rsidRPr="009B76A5">
        <w:rPr>
          <w:rFonts w:asciiTheme="majorBidi" w:hAnsiTheme="majorBidi" w:cstheme="majorBidi"/>
          <w:szCs w:val="24"/>
        </w:rPr>
        <w:t xml:space="preserve">vārdiem „trīs mēneši no dienas, kad persona uzzināja vai kad tai vajadzēja uzzināt par sapulces lēmumu” </w:t>
      </w:r>
      <w:r w:rsidR="00F14ABB" w:rsidRPr="009B76A5">
        <w:rPr>
          <w:rFonts w:asciiTheme="majorBidi" w:hAnsiTheme="majorBidi" w:cstheme="majorBidi"/>
          <w:szCs w:val="24"/>
        </w:rPr>
        <w:t>redzams, ka taj</w:t>
      </w:r>
      <w:r w:rsidR="00627B9C" w:rsidRPr="009B76A5">
        <w:rPr>
          <w:rFonts w:asciiTheme="majorBidi" w:hAnsiTheme="majorBidi" w:cstheme="majorBidi"/>
          <w:szCs w:val="24"/>
        </w:rPr>
        <w:t>os</w:t>
      </w:r>
      <w:r w:rsidR="00F14ABB" w:rsidRPr="009B76A5">
        <w:rPr>
          <w:rFonts w:asciiTheme="majorBidi" w:hAnsiTheme="majorBidi" w:cstheme="majorBidi"/>
          <w:szCs w:val="24"/>
        </w:rPr>
        <w:t xml:space="preserve"> noteiktā laika vienība ir mēnesis</w:t>
      </w:r>
      <w:r w:rsidR="00B81780" w:rsidRPr="009B76A5">
        <w:rPr>
          <w:rFonts w:asciiTheme="majorBidi" w:hAnsiTheme="majorBidi" w:cstheme="majorBidi"/>
          <w:szCs w:val="24"/>
        </w:rPr>
        <w:t xml:space="preserve">, bet termiņa jeb laika posma garums ir trīs mēneši. </w:t>
      </w:r>
      <w:r w:rsidR="00627B9C" w:rsidRPr="009B76A5">
        <w:rPr>
          <w:rFonts w:asciiTheme="majorBidi" w:hAnsiTheme="majorBidi" w:cstheme="majorBidi"/>
          <w:szCs w:val="24"/>
        </w:rPr>
        <w:t>Savukārt akcionāru sapulces lēmuma pieņemšana ir notikums, k</w:t>
      </w:r>
      <w:r w:rsidR="00F15432" w:rsidRPr="009B76A5">
        <w:rPr>
          <w:rFonts w:asciiTheme="majorBidi" w:hAnsiTheme="majorBidi" w:cstheme="majorBidi"/>
          <w:szCs w:val="24"/>
        </w:rPr>
        <w:t>as ir cēlonis</w:t>
      </w:r>
      <w:r w:rsidR="00627B9C" w:rsidRPr="009B76A5">
        <w:rPr>
          <w:rFonts w:asciiTheme="majorBidi" w:hAnsiTheme="majorBidi" w:cstheme="majorBidi"/>
          <w:szCs w:val="24"/>
        </w:rPr>
        <w:t xml:space="preserve"> trīs mēneš</w:t>
      </w:r>
      <w:r w:rsidR="00F15432" w:rsidRPr="009B76A5">
        <w:rPr>
          <w:rFonts w:asciiTheme="majorBidi" w:hAnsiTheme="majorBidi" w:cstheme="majorBidi"/>
          <w:szCs w:val="24"/>
        </w:rPr>
        <w:t>u</w:t>
      </w:r>
      <w:r w:rsidR="00627B9C" w:rsidRPr="009B76A5">
        <w:rPr>
          <w:rFonts w:asciiTheme="majorBidi" w:hAnsiTheme="majorBidi" w:cstheme="majorBidi"/>
          <w:szCs w:val="24"/>
        </w:rPr>
        <w:t xml:space="preserve"> termiņa tecējuma</w:t>
      </w:r>
      <w:r w:rsidR="00F15432" w:rsidRPr="009B76A5">
        <w:rPr>
          <w:rFonts w:asciiTheme="majorBidi" w:hAnsiTheme="majorBidi" w:cstheme="majorBidi"/>
          <w:szCs w:val="24"/>
        </w:rPr>
        <w:t xml:space="preserve"> sākumam</w:t>
      </w:r>
      <w:r w:rsidR="00627B9C" w:rsidRPr="009B76A5">
        <w:rPr>
          <w:rFonts w:asciiTheme="majorBidi" w:hAnsiTheme="majorBidi" w:cstheme="majorBidi"/>
          <w:szCs w:val="24"/>
        </w:rPr>
        <w:t xml:space="preserve">. </w:t>
      </w:r>
      <w:r w:rsidR="00380562" w:rsidRPr="009B76A5">
        <w:rPr>
          <w:rFonts w:asciiTheme="majorBidi" w:hAnsiTheme="majorBidi" w:cstheme="majorBidi"/>
          <w:szCs w:val="24"/>
        </w:rPr>
        <w:t>Tādēļ blakus sūdzības argument</w:t>
      </w:r>
      <w:r w:rsidR="00793DF0" w:rsidRPr="009B76A5">
        <w:rPr>
          <w:rFonts w:asciiTheme="majorBidi" w:hAnsiTheme="majorBidi" w:cstheme="majorBidi"/>
          <w:szCs w:val="24"/>
        </w:rPr>
        <w:t>i</w:t>
      </w:r>
      <w:r w:rsidR="00380562" w:rsidRPr="009B76A5">
        <w:rPr>
          <w:rFonts w:asciiTheme="majorBidi" w:hAnsiTheme="majorBidi" w:cstheme="majorBidi"/>
          <w:szCs w:val="24"/>
        </w:rPr>
        <w:t xml:space="preserve"> par to, ka </w:t>
      </w:r>
      <w:r w:rsidR="007D6281" w:rsidRPr="009B76A5">
        <w:rPr>
          <w:rFonts w:asciiTheme="majorBidi" w:hAnsiTheme="majorBidi" w:cstheme="majorBidi"/>
          <w:szCs w:val="24"/>
        </w:rPr>
        <w:t>Komerclikuma</w:t>
      </w:r>
      <w:r w:rsidR="00A323A7" w:rsidRPr="009B76A5">
        <w:rPr>
          <w:rFonts w:asciiTheme="majorBidi" w:hAnsiTheme="majorBidi" w:cstheme="majorBidi"/>
          <w:szCs w:val="24"/>
        </w:rPr>
        <w:t xml:space="preserve"> </w:t>
      </w:r>
      <w:r w:rsidR="007D6281" w:rsidRPr="009B76A5">
        <w:rPr>
          <w:rFonts w:asciiTheme="majorBidi" w:hAnsiTheme="majorBidi" w:cstheme="majorBidi"/>
          <w:szCs w:val="24"/>
        </w:rPr>
        <w:t>288. pant</w:t>
      </w:r>
      <w:r w:rsidR="00380562" w:rsidRPr="009B76A5">
        <w:rPr>
          <w:rFonts w:asciiTheme="majorBidi" w:hAnsiTheme="majorBidi" w:cstheme="majorBidi"/>
          <w:szCs w:val="24"/>
        </w:rPr>
        <w:t xml:space="preserve">a pirmajā daļā </w:t>
      </w:r>
      <w:r w:rsidR="00E26378" w:rsidRPr="009B76A5">
        <w:rPr>
          <w:rFonts w:asciiTheme="majorBidi" w:hAnsiTheme="majorBidi" w:cstheme="majorBidi"/>
          <w:szCs w:val="24"/>
        </w:rPr>
        <w:t xml:space="preserve">vispār </w:t>
      </w:r>
      <w:r w:rsidR="00380562" w:rsidRPr="009B76A5">
        <w:rPr>
          <w:rFonts w:asciiTheme="majorBidi" w:hAnsiTheme="majorBidi" w:cstheme="majorBidi"/>
          <w:szCs w:val="24"/>
        </w:rPr>
        <w:t>nav regulējuma tam</w:t>
      </w:r>
      <w:r w:rsidR="007D6281" w:rsidRPr="009B76A5">
        <w:rPr>
          <w:rFonts w:asciiTheme="majorBidi" w:hAnsiTheme="majorBidi" w:cstheme="majorBidi"/>
          <w:szCs w:val="24"/>
        </w:rPr>
        <w:t>, kā</w:t>
      </w:r>
      <w:r w:rsidR="00380562" w:rsidRPr="009B76A5">
        <w:rPr>
          <w:rFonts w:asciiTheme="majorBidi" w:hAnsiTheme="majorBidi" w:cstheme="majorBidi"/>
          <w:szCs w:val="24"/>
        </w:rPr>
        <w:t xml:space="preserve"> </w:t>
      </w:r>
      <w:r w:rsidR="00627B9C" w:rsidRPr="009B76A5">
        <w:rPr>
          <w:rFonts w:asciiTheme="majorBidi" w:hAnsiTheme="majorBidi" w:cstheme="majorBidi"/>
          <w:szCs w:val="24"/>
        </w:rPr>
        <w:t>izdarāms</w:t>
      </w:r>
      <w:r w:rsidR="007D6281" w:rsidRPr="009B76A5">
        <w:rPr>
          <w:rFonts w:asciiTheme="majorBidi" w:hAnsiTheme="majorBidi" w:cstheme="majorBidi"/>
          <w:szCs w:val="24"/>
        </w:rPr>
        <w:t xml:space="preserve"> </w:t>
      </w:r>
      <w:r w:rsidR="0029415F" w:rsidRPr="009B76A5">
        <w:rPr>
          <w:rFonts w:asciiTheme="majorBidi" w:hAnsiTheme="majorBidi" w:cstheme="majorBidi"/>
          <w:szCs w:val="24"/>
        </w:rPr>
        <w:t xml:space="preserve">šajā </w:t>
      </w:r>
      <w:r w:rsidR="00346AF4" w:rsidRPr="009B76A5">
        <w:rPr>
          <w:rFonts w:asciiTheme="majorBidi" w:hAnsiTheme="majorBidi" w:cstheme="majorBidi"/>
          <w:szCs w:val="24"/>
        </w:rPr>
        <w:t xml:space="preserve">normā paredzētā </w:t>
      </w:r>
      <w:r w:rsidR="007D6281" w:rsidRPr="009B76A5">
        <w:rPr>
          <w:rFonts w:asciiTheme="majorBidi" w:hAnsiTheme="majorBidi" w:cstheme="majorBidi"/>
          <w:szCs w:val="24"/>
        </w:rPr>
        <w:t>trīs mēnešu termiņa tecējuma sākum</w:t>
      </w:r>
      <w:r w:rsidR="00627B9C" w:rsidRPr="009B76A5">
        <w:rPr>
          <w:rFonts w:asciiTheme="majorBidi" w:hAnsiTheme="majorBidi" w:cstheme="majorBidi"/>
          <w:szCs w:val="24"/>
        </w:rPr>
        <w:t>a</w:t>
      </w:r>
      <w:r w:rsidR="00534329" w:rsidRPr="009B76A5">
        <w:rPr>
          <w:rFonts w:asciiTheme="majorBidi" w:hAnsiTheme="majorBidi" w:cstheme="majorBidi"/>
          <w:szCs w:val="24"/>
        </w:rPr>
        <w:t xml:space="preserve"> </w:t>
      </w:r>
      <w:r w:rsidR="007D6281" w:rsidRPr="009B76A5">
        <w:rPr>
          <w:rFonts w:asciiTheme="majorBidi" w:hAnsiTheme="majorBidi" w:cstheme="majorBidi"/>
          <w:szCs w:val="24"/>
        </w:rPr>
        <w:t>un beig</w:t>
      </w:r>
      <w:r w:rsidR="00627B9C" w:rsidRPr="009B76A5">
        <w:rPr>
          <w:rFonts w:asciiTheme="majorBidi" w:hAnsiTheme="majorBidi" w:cstheme="majorBidi"/>
          <w:szCs w:val="24"/>
        </w:rPr>
        <w:t>u aprēķins</w:t>
      </w:r>
      <w:r w:rsidR="00380562" w:rsidRPr="009B76A5">
        <w:rPr>
          <w:rFonts w:asciiTheme="majorBidi" w:hAnsiTheme="majorBidi" w:cstheme="majorBidi"/>
          <w:szCs w:val="24"/>
        </w:rPr>
        <w:t xml:space="preserve">, un </w:t>
      </w:r>
      <w:r w:rsidR="00793DF0" w:rsidRPr="009B76A5">
        <w:rPr>
          <w:rFonts w:asciiTheme="majorBidi" w:hAnsiTheme="majorBidi" w:cstheme="majorBidi"/>
          <w:szCs w:val="24"/>
        </w:rPr>
        <w:t xml:space="preserve">ka </w:t>
      </w:r>
      <w:r w:rsidR="00380562" w:rsidRPr="009B76A5">
        <w:rPr>
          <w:rFonts w:asciiTheme="majorBidi" w:hAnsiTheme="majorBidi" w:cstheme="majorBidi"/>
          <w:szCs w:val="24"/>
        </w:rPr>
        <w:t>atbilde meklējama Civillikuma no</w:t>
      </w:r>
      <w:r w:rsidR="0029415F" w:rsidRPr="009B76A5">
        <w:rPr>
          <w:rFonts w:asciiTheme="majorBidi" w:hAnsiTheme="majorBidi" w:cstheme="majorBidi"/>
          <w:szCs w:val="24"/>
        </w:rPr>
        <w:t>teikumos</w:t>
      </w:r>
      <w:r w:rsidR="009449C1" w:rsidRPr="009B76A5">
        <w:rPr>
          <w:rFonts w:asciiTheme="majorBidi" w:hAnsiTheme="majorBidi" w:cstheme="majorBidi"/>
          <w:szCs w:val="24"/>
        </w:rPr>
        <w:t>,</w:t>
      </w:r>
      <w:r w:rsidR="00380562" w:rsidRPr="009B76A5">
        <w:rPr>
          <w:rFonts w:asciiTheme="majorBidi" w:hAnsiTheme="majorBidi" w:cstheme="majorBidi"/>
          <w:szCs w:val="24"/>
        </w:rPr>
        <w:t xml:space="preserve"> ir </w:t>
      </w:r>
      <w:r w:rsidR="00E26ACA" w:rsidRPr="009B76A5">
        <w:rPr>
          <w:rFonts w:asciiTheme="majorBidi" w:hAnsiTheme="majorBidi" w:cstheme="majorBidi"/>
          <w:szCs w:val="24"/>
        </w:rPr>
        <w:t xml:space="preserve">tikai </w:t>
      </w:r>
      <w:r w:rsidR="00380562" w:rsidRPr="009B76A5">
        <w:rPr>
          <w:rFonts w:asciiTheme="majorBidi" w:hAnsiTheme="majorBidi" w:cstheme="majorBidi"/>
          <w:szCs w:val="24"/>
        </w:rPr>
        <w:t xml:space="preserve">daļēji pamatots. </w:t>
      </w:r>
    </w:p>
    <w:p w14:paraId="0939E04E" w14:textId="50AFB38C" w:rsidR="003D7CC6" w:rsidRPr="009B76A5" w:rsidRDefault="003D7CC6"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lastRenderedPageBreak/>
        <w:t>[8.2] Senāts vienlaikus piekrīt blakus sūdzības iesniedzējai, ka Komerclikuma</w:t>
      </w:r>
      <w:r w:rsidR="004069A2" w:rsidRPr="009B76A5">
        <w:rPr>
          <w:rFonts w:asciiTheme="majorBidi" w:hAnsiTheme="majorBidi" w:cstheme="majorBidi"/>
          <w:szCs w:val="24"/>
        </w:rPr>
        <w:t xml:space="preserve"> </w:t>
      </w:r>
      <w:r w:rsidRPr="009B76A5">
        <w:rPr>
          <w:rFonts w:asciiTheme="majorBidi" w:hAnsiTheme="majorBidi" w:cstheme="majorBidi"/>
          <w:szCs w:val="24"/>
        </w:rPr>
        <w:t xml:space="preserve">288. panta pirmajā daļā noteikto </w:t>
      </w:r>
      <w:proofErr w:type="spellStart"/>
      <w:r w:rsidRPr="009B76A5">
        <w:rPr>
          <w:rFonts w:asciiTheme="majorBidi" w:hAnsiTheme="majorBidi" w:cstheme="majorBidi"/>
          <w:szCs w:val="24"/>
        </w:rPr>
        <w:t>materiāl</w:t>
      </w:r>
      <w:r w:rsidR="00793DF0" w:rsidRPr="009B76A5">
        <w:rPr>
          <w:rFonts w:asciiTheme="majorBidi" w:hAnsiTheme="majorBidi" w:cstheme="majorBidi"/>
          <w:szCs w:val="24"/>
        </w:rPr>
        <w:t>tiesisk</w:t>
      </w:r>
      <w:r w:rsidRPr="009B76A5">
        <w:rPr>
          <w:rFonts w:asciiTheme="majorBidi" w:hAnsiTheme="majorBidi" w:cstheme="majorBidi"/>
          <w:szCs w:val="24"/>
        </w:rPr>
        <w:t>o</w:t>
      </w:r>
      <w:proofErr w:type="spellEnd"/>
      <w:r w:rsidRPr="009B76A5">
        <w:rPr>
          <w:rFonts w:asciiTheme="majorBidi" w:hAnsiTheme="majorBidi" w:cstheme="majorBidi"/>
          <w:szCs w:val="24"/>
        </w:rPr>
        <w:t xml:space="preserve"> </w:t>
      </w:r>
      <w:proofErr w:type="spellStart"/>
      <w:r w:rsidRPr="009B76A5">
        <w:rPr>
          <w:rFonts w:asciiTheme="majorBidi" w:hAnsiTheme="majorBidi" w:cstheme="majorBidi"/>
          <w:szCs w:val="24"/>
        </w:rPr>
        <w:t>prekluzīvo</w:t>
      </w:r>
      <w:proofErr w:type="spellEnd"/>
      <w:r w:rsidRPr="009B76A5">
        <w:rPr>
          <w:rFonts w:asciiTheme="majorBidi" w:hAnsiTheme="majorBidi" w:cstheme="majorBidi"/>
          <w:szCs w:val="24"/>
        </w:rPr>
        <w:t xml:space="preserve"> termiņu nevar aplūkot šķirti no Civillikuma</w:t>
      </w:r>
      <w:r w:rsidR="004069A2" w:rsidRPr="009B76A5">
        <w:rPr>
          <w:rFonts w:asciiTheme="majorBidi" w:hAnsiTheme="majorBidi" w:cstheme="majorBidi"/>
          <w:szCs w:val="24"/>
        </w:rPr>
        <w:t xml:space="preserve"> </w:t>
      </w:r>
      <w:r w:rsidRPr="009B76A5">
        <w:rPr>
          <w:rFonts w:asciiTheme="majorBidi" w:hAnsiTheme="majorBidi" w:cstheme="majorBidi"/>
          <w:szCs w:val="24"/>
        </w:rPr>
        <w:t xml:space="preserve">1495. pantā un turpmākajos pantos ietvertajiem noteikumiem par laiku tiesiskā darījumā. Civillikuma normas par laiku tiesiskā darījumā kā vispārīgie noteikumi ir attiecināmas ne vien uz tiesiskajiem darījumiem, bet arī uz likumā noteikto </w:t>
      </w:r>
      <w:proofErr w:type="spellStart"/>
      <w:r w:rsidRPr="009B76A5">
        <w:rPr>
          <w:rFonts w:asciiTheme="majorBidi" w:hAnsiTheme="majorBidi" w:cstheme="majorBidi"/>
          <w:szCs w:val="24"/>
        </w:rPr>
        <w:t>materiāltiesisko</w:t>
      </w:r>
      <w:proofErr w:type="spellEnd"/>
      <w:r w:rsidRPr="009B76A5">
        <w:rPr>
          <w:rFonts w:asciiTheme="majorBidi" w:hAnsiTheme="majorBidi" w:cstheme="majorBidi"/>
          <w:szCs w:val="24"/>
        </w:rPr>
        <w:t xml:space="preserve"> termiņu aprēķināšanu. Tas secināms arī no 1864. gada </w:t>
      </w:r>
      <w:r w:rsidR="004C0B74" w:rsidRPr="009B76A5">
        <w:rPr>
          <w:rFonts w:asciiTheme="majorBidi" w:hAnsiTheme="majorBidi" w:cstheme="majorBidi"/>
          <w:szCs w:val="24"/>
        </w:rPr>
        <w:t>Vietējo civillikumu kopojuma (turpmāk – 1864. gada Civillikums)</w:t>
      </w:r>
      <w:r w:rsidR="004069A2" w:rsidRPr="009B76A5">
        <w:rPr>
          <w:rFonts w:asciiTheme="majorBidi" w:hAnsiTheme="majorBidi" w:cstheme="majorBidi"/>
          <w:szCs w:val="24"/>
        </w:rPr>
        <w:t xml:space="preserve"> </w:t>
      </w:r>
      <w:r w:rsidRPr="009B76A5">
        <w:rPr>
          <w:rFonts w:asciiTheme="majorBidi" w:hAnsiTheme="majorBidi" w:cstheme="majorBidi"/>
          <w:szCs w:val="24"/>
        </w:rPr>
        <w:t>3047. panta, kuru saskaņā ar salīdzināmo pantu rādītāju mūsdienās atvieto 1937. gada Civillikuma 1495. pants (sk. </w:t>
      </w:r>
      <w:proofErr w:type="spellStart"/>
      <w:r w:rsidRPr="009B76A5">
        <w:rPr>
          <w:rFonts w:asciiTheme="majorBidi" w:hAnsiTheme="majorBidi" w:cstheme="majorBidi"/>
          <w:i/>
          <w:iCs/>
          <w:szCs w:val="24"/>
        </w:rPr>
        <w:t>Civīllikuma</w:t>
      </w:r>
      <w:proofErr w:type="spellEnd"/>
      <w:r w:rsidRPr="009B76A5">
        <w:rPr>
          <w:rFonts w:asciiTheme="majorBidi" w:hAnsiTheme="majorBidi" w:cstheme="majorBidi"/>
          <w:i/>
          <w:iCs/>
          <w:szCs w:val="24"/>
        </w:rPr>
        <w:t xml:space="preserve"> salīdzināmais pantu rādītājs, kas dod pārskatu par to, kuri 1937. g</w:t>
      </w:r>
      <w:r w:rsidR="006D4EED" w:rsidRPr="009B76A5">
        <w:rPr>
          <w:rFonts w:asciiTheme="majorBidi" w:hAnsiTheme="majorBidi" w:cstheme="majorBidi"/>
          <w:i/>
          <w:iCs/>
          <w:szCs w:val="24"/>
        </w:rPr>
        <w:t>.</w:t>
      </w:r>
      <w:r w:rsidR="000F418C" w:rsidRPr="009B76A5">
        <w:rPr>
          <w:rFonts w:asciiTheme="majorBidi" w:hAnsiTheme="majorBidi" w:cstheme="majorBidi"/>
          <w:i/>
          <w:iCs/>
          <w:szCs w:val="24"/>
        </w:rPr>
        <w:t xml:space="preserve"> </w:t>
      </w:r>
      <w:proofErr w:type="spellStart"/>
      <w:r w:rsidRPr="009B76A5">
        <w:rPr>
          <w:rFonts w:asciiTheme="majorBidi" w:hAnsiTheme="majorBidi" w:cstheme="majorBidi"/>
          <w:i/>
          <w:iCs/>
          <w:szCs w:val="24"/>
        </w:rPr>
        <w:t>izd</w:t>
      </w:r>
      <w:proofErr w:type="spellEnd"/>
      <w:r w:rsidRPr="009B76A5">
        <w:rPr>
          <w:rFonts w:asciiTheme="majorBidi" w:hAnsiTheme="majorBidi" w:cstheme="majorBidi"/>
          <w:i/>
          <w:iCs/>
          <w:szCs w:val="24"/>
        </w:rPr>
        <w:t xml:space="preserve">. </w:t>
      </w:r>
      <w:proofErr w:type="spellStart"/>
      <w:r w:rsidRPr="009B76A5">
        <w:rPr>
          <w:rFonts w:asciiTheme="majorBidi" w:hAnsiTheme="majorBidi" w:cstheme="majorBidi"/>
          <w:i/>
          <w:iCs/>
          <w:szCs w:val="24"/>
        </w:rPr>
        <w:t>Civīllikuma</w:t>
      </w:r>
      <w:proofErr w:type="spellEnd"/>
      <w:r w:rsidRPr="009B76A5">
        <w:rPr>
          <w:rFonts w:asciiTheme="majorBidi" w:hAnsiTheme="majorBidi" w:cstheme="majorBidi"/>
          <w:i/>
          <w:iCs/>
          <w:szCs w:val="24"/>
        </w:rPr>
        <w:t xml:space="preserve"> panti atvieto 1864. g. </w:t>
      </w:r>
      <w:proofErr w:type="spellStart"/>
      <w:r w:rsidRPr="009B76A5">
        <w:rPr>
          <w:rFonts w:asciiTheme="majorBidi" w:hAnsiTheme="majorBidi" w:cstheme="majorBidi"/>
          <w:i/>
          <w:iCs/>
          <w:szCs w:val="24"/>
        </w:rPr>
        <w:t>izd</w:t>
      </w:r>
      <w:proofErr w:type="spellEnd"/>
      <w:r w:rsidRPr="009B76A5">
        <w:rPr>
          <w:rFonts w:asciiTheme="majorBidi" w:hAnsiTheme="majorBidi" w:cstheme="majorBidi"/>
          <w:i/>
          <w:iCs/>
          <w:szCs w:val="24"/>
        </w:rPr>
        <w:t xml:space="preserve">. </w:t>
      </w:r>
      <w:proofErr w:type="spellStart"/>
      <w:r w:rsidRPr="009B76A5">
        <w:rPr>
          <w:rFonts w:asciiTheme="majorBidi" w:hAnsiTheme="majorBidi" w:cstheme="majorBidi"/>
          <w:i/>
          <w:iCs/>
          <w:szCs w:val="24"/>
        </w:rPr>
        <w:t>Civīllikuma</w:t>
      </w:r>
      <w:proofErr w:type="spellEnd"/>
      <w:r w:rsidRPr="009B76A5">
        <w:rPr>
          <w:rFonts w:asciiTheme="majorBidi" w:hAnsiTheme="majorBidi" w:cstheme="majorBidi"/>
          <w:i/>
          <w:iCs/>
          <w:szCs w:val="24"/>
        </w:rPr>
        <w:t xml:space="preserve"> pantus. Rīga: Valsts tipog</w:t>
      </w:r>
      <w:r w:rsidR="00FB08FB" w:rsidRPr="009B76A5">
        <w:rPr>
          <w:rFonts w:asciiTheme="majorBidi" w:hAnsiTheme="majorBidi" w:cstheme="majorBidi"/>
          <w:i/>
          <w:iCs/>
          <w:szCs w:val="24"/>
        </w:rPr>
        <w:t>r</w:t>
      </w:r>
      <w:r w:rsidRPr="009B76A5">
        <w:rPr>
          <w:rFonts w:asciiTheme="majorBidi" w:hAnsiTheme="majorBidi" w:cstheme="majorBidi"/>
          <w:i/>
          <w:iCs/>
          <w:szCs w:val="24"/>
        </w:rPr>
        <w:t xml:space="preserve">āfija, 1938, 15. lpp. Pieejams: </w:t>
      </w:r>
      <w:hyperlink r:id="rId13" w:history="1">
        <w:r w:rsidRPr="009B76A5">
          <w:rPr>
            <w:rStyle w:val="Hyperlink"/>
            <w:rFonts w:asciiTheme="majorBidi" w:hAnsiTheme="majorBidi" w:cstheme="majorBidi"/>
            <w:i/>
            <w:iCs/>
            <w:color w:val="auto"/>
            <w:szCs w:val="24"/>
            <w:u w:val="none"/>
          </w:rPr>
          <w:t>https://www.at.gov.lv/files/uploads/files/6_Judikatura/CL_panti.pdf</w:t>
        </w:r>
      </w:hyperlink>
      <w:r w:rsidRPr="009B76A5">
        <w:rPr>
          <w:rFonts w:asciiTheme="majorBidi" w:hAnsiTheme="majorBidi" w:cstheme="majorBidi"/>
          <w:szCs w:val="24"/>
        </w:rPr>
        <w:t>). Proti, 1864. gada Civillikuma 3047. pantā bija noteikts, ka tas piemērojams ne tikai tiesiskos darījumos, bet arī citās tiesiskajās attiecībās (sk.</w:t>
      </w:r>
      <w:r w:rsidR="00FB08FB" w:rsidRPr="009B76A5">
        <w:rPr>
          <w:rFonts w:asciiTheme="majorBidi" w:hAnsiTheme="majorBidi" w:cstheme="majorBidi"/>
          <w:szCs w:val="24"/>
        </w:rPr>
        <w:t> </w:t>
      </w:r>
      <w:proofErr w:type="spellStart"/>
      <w:r w:rsidRPr="009B76A5">
        <w:rPr>
          <w:rFonts w:asciiTheme="majorBidi" w:hAnsiTheme="majorBidi" w:cstheme="majorBidi"/>
          <w:i/>
          <w:iCs/>
          <w:szCs w:val="24"/>
        </w:rPr>
        <w:t>Civīllikumi</w:t>
      </w:r>
      <w:proofErr w:type="spellEnd"/>
      <w:r w:rsidRPr="009B76A5">
        <w:rPr>
          <w:rFonts w:asciiTheme="majorBidi" w:hAnsiTheme="majorBidi" w:cstheme="majorBidi"/>
          <w:i/>
          <w:iCs/>
          <w:szCs w:val="24"/>
        </w:rPr>
        <w:t xml:space="preserve"> (Vietējo likumu kopojuma III daļa). Tulkojums ar pārgrozījumiem un papildinājumiem, kas izsludināti līdz 1935. g. 1. janvārim, un ar dažiem paskaidrojumiem. Sastādījuši: </w:t>
      </w:r>
      <w:r w:rsidR="00475BE9" w:rsidRPr="009B76A5">
        <w:rPr>
          <w:rFonts w:asciiTheme="majorBidi" w:hAnsiTheme="majorBidi" w:cstheme="majorBidi"/>
          <w:i/>
          <w:iCs/>
          <w:szCs w:val="24"/>
        </w:rPr>
        <w:t>p</w:t>
      </w:r>
      <w:r w:rsidRPr="009B76A5">
        <w:rPr>
          <w:rFonts w:asciiTheme="majorBidi" w:hAnsiTheme="majorBidi" w:cstheme="majorBidi"/>
          <w:i/>
          <w:iCs/>
          <w:szCs w:val="24"/>
        </w:rPr>
        <w:t>rof. Dr. iur. A. </w:t>
      </w:r>
      <w:proofErr w:type="spellStart"/>
      <w:r w:rsidRPr="009B76A5">
        <w:rPr>
          <w:rFonts w:asciiTheme="majorBidi" w:hAnsiTheme="majorBidi" w:cstheme="majorBidi"/>
          <w:i/>
          <w:iCs/>
          <w:szCs w:val="24"/>
        </w:rPr>
        <w:t>Būmanis</w:t>
      </w:r>
      <w:proofErr w:type="spellEnd"/>
      <w:r w:rsidRPr="009B76A5">
        <w:rPr>
          <w:rFonts w:asciiTheme="majorBidi" w:hAnsiTheme="majorBidi" w:cstheme="majorBidi"/>
          <w:i/>
          <w:iCs/>
          <w:szCs w:val="24"/>
        </w:rPr>
        <w:t>, H. </w:t>
      </w:r>
      <w:proofErr w:type="spellStart"/>
      <w:r w:rsidRPr="009B76A5">
        <w:rPr>
          <w:rFonts w:asciiTheme="majorBidi" w:hAnsiTheme="majorBidi" w:cstheme="majorBidi"/>
          <w:i/>
          <w:iCs/>
          <w:szCs w:val="24"/>
        </w:rPr>
        <w:t>Ēlerss</w:t>
      </w:r>
      <w:proofErr w:type="spellEnd"/>
      <w:r w:rsidRPr="009B76A5">
        <w:rPr>
          <w:rFonts w:asciiTheme="majorBidi" w:hAnsiTheme="majorBidi" w:cstheme="majorBidi"/>
          <w:i/>
          <w:iCs/>
          <w:szCs w:val="24"/>
        </w:rPr>
        <w:t xml:space="preserve">, J. Lauva. Rīga: Valtera un </w:t>
      </w:r>
      <w:proofErr w:type="spellStart"/>
      <w:r w:rsidRPr="009B76A5">
        <w:rPr>
          <w:rFonts w:asciiTheme="majorBidi" w:hAnsiTheme="majorBidi" w:cstheme="majorBidi"/>
          <w:i/>
          <w:iCs/>
          <w:szCs w:val="24"/>
        </w:rPr>
        <w:t>Rapas</w:t>
      </w:r>
      <w:proofErr w:type="spellEnd"/>
      <w:r w:rsidRPr="009B76A5">
        <w:rPr>
          <w:rFonts w:asciiTheme="majorBidi" w:hAnsiTheme="majorBidi" w:cstheme="majorBidi"/>
          <w:i/>
          <w:iCs/>
          <w:szCs w:val="24"/>
        </w:rPr>
        <w:t xml:space="preserve"> </w:t>
      </w:r>
      <w:proofErr w:type="spellStart"/>
      <w:r w:rsidRPr="009B76A5">
        <w:rPr>
          <w:rFonts w:asciiTheme="majorBidi" w:hAnsiTheme="majorBidi" w:cstheme="majorBidi"/>
          <w:i/>
          <w:iCs/>
          <w:szCs w:val="24"/>
        </w:rPr>
        <w:t>akc</w:t>
      </w:r>
      <w:proofErr w:type="spellEnd"/>
      <w:r w:rsidRPr="009B76A5">
        <w:rPr>
          <w:rFonts w:asciiTheme="majorBidi" w:hAnsiTheme="majorBidi" w:cstheme="majorBidi"/>
          <w:i/>
          <w:iCs/>
          <w:szCs w:val="24"/>
        </w:rPr>
        <w:t>.</w:t>
      </w:r>
      <w:r w:rsidR="00A11829" w:rsidRPr="009B76A5">
        <w:rPr>
          <w:rFonts w:asciiTheme="majorBidi" w:hAnsiTheme="majorBidi" w:cstheme="majorBidi"/>
          <w:i/>
          <w:iCs/>
          <w:szCs w:val="24"/>
        </w:rPr>
        <w:t> </w:t>
      </w:r>
      <w:proofErr w:type="spellStart"/>
      <w:r w:rsidRPr="009B76A5">
        <w:rPr>
          <w:rFonts w:asciiTheme="majorBidi" w:hAnsiTheme="majorBidi" w:cstheme="majorBidi"/>
          <w:i/>
          <w:iCs/>
          <w:szCs w:val="24"/>
        </w:rPr>
        <w:t>sab</w:t>
      </w:r>
      <w:proofErr w:type="spellEnd"/>
      <w:r w:rsidRPr="009B76A5">
        <w:rPr>
          <w:rFonts w:asciiTheme="majorBidi" w:hAnsiTheme="majorBidi" w:cstheme="majorBidi"/>
          <w:i/>
          <w:iCs/>
          <w:szCs w:val="24"/>
        </w:rPr>
        <w:t>. izdevums, 1935, 405. lpp. Pieejams: https://gramatas.lndb.lv/periodika2-viewer/#issue:642151</w:t>
      </w:r>
      <w:r w:rsidRPr="009B76A5">
        <w:rPr>
          <w:rFonts w:asciiTheme="majorBidi" w:hAnsiTheme="majorBidi" w:cstheme="majorBidi"/>
          <w:szCs w:val="24"/>
        </w:rPr>
        <w:t>).</w:t>
      </w:r>
    </w:p>
    <w:p w14:paraId="3F4812B6" w14:textId="2CC60C7A" w:rsidR="00062480" w:rsidRPr="009B76A5" w:rsidRDefault="009449C1"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Komerclikuma</w:t>
      </w:r>
      <w:r w:rsidR="004069A2" w:rsidRPr="009B76A5">
        <w:rPr>
          <w:rFonts w:asciiTheme="majorBidi" w:hAnsiTheme="majorBidi" w:cstheme="majorBidi"/>
          <w:szCs w:val="24"/>
        </w:rPr>
        <w:t xml:space="preserve"> </w:t>
      </w:r>
      <w:r w:rsidR="00D108AE" w:rsidRPr="009B76A5">
        <w:rPr>
          <w:rFonts w:asciiTheme="majorBidi" w:hAnsiTheme="majorBidi" w:cstheme="majorBidi"/>
          <w:szCs w:val="24"/>
        </w:rPr>
        <w:t>288. panta pirmajā daļā</w:t>
      </w:r>
      <w:r w:rsidRPr="009B76A5">
        <w:rPr>
          <w:rFonts w:asciiTheme="majorBidi" w:hAnsiTheme="majorBidi" w:cstheme="majorBidi"/>
          <w:szCs w:val="24"/>
        </w:rPr>
        <w:t xml:space="preserve"> nav norāžu uz to, ka tajā </w:t>
      </w:r>
      <w:r w:rsidR="00D108AE" w:rsidRPr="009B76A5">
        <w:rPr>
          <w:rFonts w:asciiTheme="majorBidi" w:hAnsiTheme="majorBidi" w:cstheme="majorBidi"/>
          <w:szCs w:val="24"/>
        </w:rPr>
        <w:t xml:space="preserve">minētā </w:t>
      </w:r>
      <w:r w:rsidRPr="009B76A5">
        <w:rPr>
          <w:rFonts w:asciiTheme="majorBidi" w:hAnsiTheme="majorBidi" w:cstheme="majorBidi"/>
          <w:szCs w:val="24"/>
        </w:rPr>
        <w:t xml:space="preserve">termiņa skaitījums būtu atšķirīgs no tā, </w:t>
      </w:r>
      <w:r w:rsidR="00D108AE" w:rsidRPr="009B76A5">
        <w:rPr>
          <w:rFonts w:asciiTheme="majorBidi" w:hAnsiTheme="majorBidi" w:cstheme="majorBidi"/>
          <w:szCs w:val="24"/>
        </w:rPr>
        <w:t>kas attiecībā uz termiņu aprēķināšanu noteikts</w:t>
      </w:r>
      <w:r w:rsidRPr="009B76A5">
        <w:rPr>
          <w:rFonts w:asciiTheme="majorBidi" w:hAnsiTheme="majorBidi" w:cstheme="majorBidi"/>
          <w:szCs w:val="24"/>
        </w:rPr>
        <w:t xml:space="preserve"> Civillikum</w:t>
      </w:r>
      <w:r w:rsidR="00D108AE" w:rsidRPr="009B76A5">
        <w:rPr>
          <w:rFonts w:asciiTheme="majorBidi" w:hAnsiTheme="majorBidi" w:cstheme="majorBidi"/>
          <w:szCs w:val="24"/>
        </w:rPr>
        <w:t>ā</w:t>
      </w:r>
      <w:r w:rsidRPr="009B76A5">
        <w:rPr>
          <w:rFonts w:asciiTheme="majorBidi" w:hAnsiTheme="majorBidi" w:cstheme="majorBidi"/>
          <w:szCs w:val="24"/>
        </w:rPr>
        <w:t xml:space="preserve">. </w:t>
      </w:r>
      <w:r w:rsidR="00E4001C" w:rsidRPr="009B76A5">
        <w:rPr>
          <w:rFonts w:asciiTheme="majorBidi" w:hAnsiTheme="majorBidi" w:cstheme="majorBidi"/>
          <w:szCs w:val="24"/>
        </w:rPr>
        <w:t>Saskaņā ar Komerclikuma</w:t>
      </w:r>
      <w:r w:rsidR="004069A2" w:rsidRPr="009B76A5">
        <w:rPr>
          <w:rFonts w:asciiTheme="majorBidi" w:hAnsiTheme="majorBidi" w:cstheme="majorBidi"/>
          <w:szCs w:val="24"/>
        </w:rPr>
        <w:t xml:space="preserve"> </w:t>
      </w:r>
      <w:r w:rsidR="00E4001C" w:rsidRPr="009B76A5">
        <w:rPr>
          <w:rFonts w:asciiTheme="majorBidi" w:hAnsiTheme="majorBidi" w:cstheme="majorBidi"/>
          <w:szCs w:val="24"/>
        </w:rPr>
        <w:t>3. panta pirmo daļu komercdarbību regulē šis likums, Civillikums un citi likumi, kā arī Latvijas Republikai saistošās starptautisko tiesību normas. Savukārt a</w:t>
      </w:r>
      <w:r w:rsidR="00571E28" w:rsidRPr="009B76A5">
        <w:rPr>
          <w:rFonts w:asciiTheme="majorBidi" w:hAnsiTheme="majorBidi" w:cstheme="majorBidi"/>
          <w:szCs w:val="24"/>
        </w:rPr>
        <w:t>tbilstoši Komerclikuma</w:t>
      </w:r>
      <w:r w:rsidR="00A323A7" w:rsidRPr="009B76A5">
        <w:rPr>
          <w:rFonts w:asciiTheme="majorBidi" w:hAnsiTheme="majorBidi" w:cstheme="majorBidi"/>
          <w:szCs w:val="24"/>
        </w:rPr>
        <w:t xml:space="preserve"> </w:t>
      </w:r>
      <w:r w:rsidR="00571E28" w:rsidRPr="009B76A5">
        <w:rPr>
          <w:rFonts w:asciiTheme="majorBidi" w:hAnsiTheme="majorBidi" w:cstheme="majorBidi"/>
          <w:szCs w:val="24"/>
        </w:rPr>
        <w:t>3. panta otrajā daļā noteiktajam komercdarbībai Civillikuma noteikumi piemērojami tiktāl, ciktāl Komerclikumā vai citos komercdarbību regulējošos likumos nav noteikts citādi.</w:t>
      </w:r>
      <w:r w:rsidR="00E4001C" w:rsidRPr="009B76A5">
        <w:rPr>
          <w:rFonts w:asciiTheme="majorBidi" w:hAnsiTheme="majorBidi" w:cstheme="majorBidi"/>
          <w:szCs w:val="24"/>
        </w:rPr>
        <w:t xml:space="preserve"> No Komerclikuma</w:t>
      </w:r>
      <w:r w:rsidR="004069A2" w:rsidRPr="009B76A5">
        <w:rPr>
          <w:rFonts w:asciiTheme="majorBidi" w:hAnsiTheme="majorBidi" w:cstheme="majorBidi"/>
          <w:szCs w:val="24"/>
        </w:rPr>
        <w:t xml:space="preserve"> </w:t>
      </w:r>
      <w:r w:rsidR="00E4001C" w:rsidRPr="009B76A5">
        <w:rPr>
          <w:rFonts w:asciiTheme="majorBidi" w:hAnsiTheme="majorBidi" w:cstheme="majorBidi"/>
          <w:szCs w:val="24"/>
        </w:rPr>
        <w:t xml:space="preserve">3. panta normām secināms, ka </w:t>
      </w:r>
      <w:r w:rsidR="001A5B5F" w:rsidRPr="009B76A5">
        <w:rPr>
          <w:rFonts w:asciiTheme="majorBidi" w:hAnsiTheme="majorBidi" w:cstheme="majorBidi"/>
          <w:szCs w:val="24"/>
        </w:rPr>
        <w:t xml:space="preserve">ne vien uz komercdarbību šaurākā nozīmē, bet arī uz </w:t>
      </w:r>
      <w:proofErr w:type="spellStart"/>
      <w:r w:rsidR="001A5B5F" w:rsidRPr="009B76A5">
        <w:rPr>
          <w:rFonts w:asciiTheme="majorBidi" w:hAnsiTheme="majorBidi" w:cstheme="majorBidi"/>
          <w:szCs w:val="24"/>
        </w:rPr>
        <w:t>komerctiesiskajām</w:t>
      </w:r>
      <w:proofErr w:type="spellEnd"/>
      <w:r w:rsidR="001A5B5F" w:rsidRPr="009B76A5">
        <w:rPr>
          <w:rFonts w:asciiTheme="majorBidi" w:hAnsiTheme="majorBidi" w:cstheme="majorBidi"/>
          <w:szCs w:val="24"/>
        </w:rPr>
        <w:t xml:space="preserve"> attiecībām </w:t>
      </w:r>
      <w:r w:rsidR="00CF38AE" w:rsidRPr="009B76A5">
        <w:rPr>
          <w:rFonts w:asciiTheme="majorBidi" w:hAnsiTheme="majorBidi" w:cstheme="majorBidi"/>
          <w:szCs w:val="24"/>
        </w:rPr>
        <w:t>kopumā</w:t>
      </w:r>
      <w:r w:rsidR="00E4001C" w:rsidRPr="009B76A5">
        <w:rPr>
          <w:rFonts w:asciiTheme="majorBidi" w:hAnsiTheme="majorBidi" w:cstheme="majorBidi"/>
          <w:szCs w:val="24"/>
        </w:rPr>
        <w:t xml:space="preserve"> ir attiecināms Civillikuma vispārējais regulējums, ciktāl pašā Komerclikumā</w:t>
      </w:r>
      <w:r w:rsidR="00CF38AE" w:rsidRPr="009B76A5">
        <w:rPr>
          <w:rFonts w:asciiTheme="majorBidi" w:hAnsiTheme="majorBidi" w:cstheme="majorBidi"/>
          <w:szCs w:val="24"/>
        </w:rPr>
        <w:t xml:space="preserve"> vai citos minētajām tiesiskajām attiecībām piemērojamos likumos</w:t>
      </w:r>
      <w:r w:rsidR="00E4001C" w:rsidRPr="009B76A5">
        <w:rPr>
          <w:rFonts w:asciiTheme="majorBidi" w:hAnsiTheme="majorBidi" w:cstheme="majorBidi"/>
          <w:szCs w:val="24"/>
        </w:rPr>
        <w:t xml:space="preserve"> nav speciālu noteikumu.</w:t>
      </w:r>
      <w:r w:rsidR="00571E28" w:rsidRPr="009B76A5">
        <w:rPr>
          <w:rFonts w:asciiTheme="majorBidi" w:hAnsiTheme="majorBidi" w:cstheme="majorBidi"/>
          <w:szCs w:val="24"/>
        </w:rPr>
        <w:t xml:space="preserve"> </w:t>
      </w:r>
      <w:r w:rsidR="00E4001C" w:rsidRPr="009B76A5">
        <w:rPr>
          <w:rFonts w:asciiTheme="majorBidi" w:hAnsiTheme="majorBidi" w:cstheme="majorBidi"/>
          <w:szCs w:val="24"/>
        </w:rPr>
        <w:t>Līdz ar to</w:t>
      </w:r>
      <w:r w:rsidR="00240216" w:rsidRPr="009B76A5">
        <w:rPr>
          <w:rFonts w:asciiTheme="majorBidi" w:hAnsiTheme="majorBidi" w:cstheme="majorBidi"/>
          <w:szCs w:val="24"/>
        </w:rPr>
        <w:t>, aprēķinot</w:t>
      </w:r>
      <w:r w:rsidR="007D6281" w:rsidRPr="009B76A5">
        <w:rPr>
          <w:rFonts w:asciiTheme="majorBidi" w:hAnsiTheme="majorBidi" w:cstheme="majorBidi"/>
          <w:szCs w:val="24"/>
        </w:rPr>
        <w:t xml:space="preserve"> Komerclikuma</w:t>
      </w:r>
      <w:r w:rsidR="004069A2" w:rsidRPr="009B76A5">
        <w:rPr>
          <w:rFonts w:asciiTheme="majorBidi" w:hAnsiTheme="majorBidi" w:cstheme="majorBidi"/>
          <w:szCs w:val="24"/>
        </w:rPr>
        <w:t xml:space="preserve"> </w:t>
      </w:r>
      <w:r w:rsidR="007D6281" w:rsidRPr="009B76A5">
        <w:rPr>
          <w:rFonts w:asciiTheme="majorBidi" w:hAnsiTheme="majorBidi" w:cstheme="majorBidi"/>
          <w:szCs w:val="24"/>
        </w:rPr>
        <w:t xml:space="preserve">288. pantā noteiktā </w:t>
      </w:r>
      <w:r w:rsidR="00534329" w:rsidRPr="009B76A5">
        <w:rPr>
          <w:rFonts w:asciiTheme="majorBidi" w:hAnsiTheme="majorBidi" w:cstheme="majorBidi"/>
          <w:szCs w:val="24"/>
        </w:rPr>
        <w:t>trīs mēnešu termiņa sākum</w:t>
      </w:r>
      <w:r w:rsidR="00240216" w:rsidRPr="009B76A5">
        <w:rPr>
          <w:rFonts w:asciiTheme="majorBidi" w:hAnsiTheme="majorBidi" w:cstheme="majorBidi"/>
          <w:szCs w:val="24"/>
        </w:rPr>
        <w:t>u</w:t>
      </w:r>
      <w:r w:rsidR="00534329" w:rsidRPr="009B76A5">
        <w:rPr>
          <w:rFonts w:asciiTheme="majorBidi" w:hAnsiTheme="majorBidi" w:cstheme="majorBidi"/>
          <w:szCs w:val="24"/>
        </w:rPr>
        <w:t xml:space="preserve"> un beigas</w:t>
      </w:r>
      <w:r w:rsidR="00240216" w:rsidRPr="009B76A5">
        <w:rPr>
          <w:rFonts w:asciiTheme="majorBidi" w:hAnsiTheme="majorBidi" w:cstheme="majorBidi"/>
          <w:szCs w:val="24"/>
        </w:rPr>
        <w:t xml:space="preserve">, jāpiemēro arī </w:t>
      </w:r>
      <w:r w:rsidR="00534329" w:rsidRPr="009B76A5">
        <w:rPr>
          <w:rFonts w:asciiTheme="majorBidi" w:hAnsiTheme="majorBidi" w:cstheme="majorBidi"/>
          <w:szCs w:val="24"/>
        </w:rPr>
        <w:t>Civillikuma</w:t>
      </w:r>
      <w:r w:rsidR="00FB08FB" w:rsidRPr="009B76A5">
        <w:rPr>
          <w:rFonts w:asciiTheme="majorBidi" w:hAnsiTheme="majorBidi" w:cstheme="majorBidi"/>
          <w:szCs w:val="24"/>
        </w:rPr>
        <w:t xml:space="preserve"> </w:t>
      </w:r>
      <w:r w:rsidR="00240216" w:rsidRPr="009B76A5">
        <w:rPr>
          <w:rFonts w:asciiTheme="majorBidi" w:hAnsiTheme="majorBidi" w:cstheme="majorBidi"/>
          <w:szCs w:val="24"/>
        </w:rPr>
        <w:t>noteikumi par laiku tiesiskajā darījumā</w:t>
      </w:r>
      <w:r w:rsidR="00E26378" w:rsidRPr="009B76A5">
        <w:rPr>
          <w:rFonts w:asciiTheme="majorBidi" w:hAnsiTheme="majorBidi" w:cstheme="majorBidi"/>
          <w:szCs w:val="24"/>
        </w:rPr>
        <w:t xml:space="preserve">, jo tie </w:t>
      </w:r>
      <w:r w:rsidR="001A5B5F" w:rsidRPr="009B76A5">
        <w:rPr>
          <w:rFonts w:asciiTheme="majorBidi" w:hAnsiTheme="majorBidi" w:cstheme="majorBidi"/>
          <w:szCs w:val="24"/>
        </w:rPr>
        <w:t>ir piemērojami</w:t>
      </w:r>
      <w:r w:rsidR="00E26378" w:rsidRPr="009B76A5">
        <w:rPr>
          <w:rFonts w:asciiTheme="majorBidi" w:hAnsiTheme="majorBidi" w:cstheme="majorBidi"/>
          <w:szCs w:val="24"/>
        </w:rPr>
        <w:t xml:space="preserve"> civiltiesiskajām attiecībām vispār.</w:t>
      </w:r>
    </w:p>
    <w:p w14:paraId="48373DB1" w14:textId="5019426F" w:rsidR="00571E28" w:rsidRPr="009B76A5" w:rsidRDefault="00E4001C"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Kā noteikts</w:t>
      </w:r>
      <w:r w:rsidR="00534329" w:rsidRPr="009B76A5">
        <w:rPr>
          <w:rFonts w:asciiTheme="majorBidi" w:hAnsiTheme="majorBidi" w:cstheme="majorBidi"/>
          <w:szCs w:val="24"/>
        </w:rPr>
        <w:t xml:space="preserve"> Civillikuma</w:t>
      </w:r>
      <w:r w:rsidR="004069A2" w:rsidRPr="009B76A5">
        <w:rPr>
          <w:rFonts w:asciiTheme="majorBidi" w:hAnsiTheme="majorBidi" w:cstheme="majorBidi"/>
          <w:szCs w:val="24"/>
        </w:rPr>
        <w:t xml:space="preserve"> </w:t>
      </w:r>
      <w:r w:rsidR="00534329" w:rsidRPr="009B76A5">
        <w:rPr>
          <w:rFonts w:asciiTheme="majorBidi" w:hAnsiTheme="majorBidi" w:cstheme="majorBidi"/>
          <w:szCs w:val="24"/>
        </w:rPr>
        <w:t>1495. panta pirm</w:t>
      </w:r>
      <w:r w:rsidRPr="009B76A5">
        <w:rPr>
          <w:rFonts w:asciiTheme="majorBidi" w:hAnsiTheme="majorBidi" w:cstheme="majorBidi"/>
          <w:szCs w:val="24"/>
        </w:rPr>
        <w:t>ajā</w:t>
      </w:r>
      <w:r w:rsidR="00534329" w:rsidRPr="009B76A5">
        <w:rPr>
          <w:rFonts w:asciiTheme="majorBidi" w:hAnsiTheme="majorBidi" w:cstheme="majorBidi"/>
          <w:szCs w:val="24"/>
        </w:rPr>
        <w:t xml:space="preserve"> daļ</w:t>
      </w:r>
      <w:r w:rsidRPr="009B76A5">
        <w:rPr>
          <w:rFonts w:asciiTheme="majorBidi" w:hAnsiTheme="majorBidi" w:cstheme="majorBidi"/>
          <w:szCs w:val="24"/>
        </w:rPr>
        <w:t>ā,</w:t>
      </w:r>
      <w:r w:rsidR="00534329" w:rsidRPr="009B76A5">
        <w:rPr>
          <w:rFonts w:asciiTheme="majorBidi" w:hAnsiTheme="majorBidi" w:cstheme="majorBidi"/>
          <w:szCs w:val="24"/>
        </w:rPr>
        <w:t xml:space="preserve"> </w:t>
      </w:r>
      <w:r w:rsidR="00FB08FB" w:rsidRPr="009B76A5">
        <w:rPr>
          <w:rFonts w:asciiTheme="majorBidi" w:hAnsiTheme="majorBidi" w:cstheme="majorBidi"/>
          <w:szCs w:val="24"/>
        </w:rPr>
        <w:t>„</w:t>
      </w:r>
      <w:r w:rsidR="00534329" w:rsidRPr="009B76A5">
        <w:rPr>
          <w:rFonts w:asciiTheme="majorBidi" w:hAnsiTheme="majorBidi" w:cstheme="majorBidi"/>
          <w:szCs w:val="24"/>
        </w:rPr>
        <w:t xml:space="preserve">laika posmu – gadu, mēnesi, nedēļu vai dienu – aprēķinot, to skaita </w:t>
      </w:r>
      <w:r w:rsidR="00571E28" w:rsidRPr="009B76A5">
        <w:rPr>
          <w:rFonts w:asciiTheme="majorBidi" w:hAnsiTheme="majorBidi" w:cstheme="majorBidi"/>
          <w:szCs w:val="24"/>
        </w:rPr>
        <w:t>no zināma brīža līdz atbilstošam brīdim nākošā laika posmā</w:t>
      </w:r>
      <w:r w:rsidR="00FB08FB" w:rsidRPr="009B76A5">
        <w:rPr>
          <w:rFonts w:asciiTheme="majorBidi" w:hAnsiTheme="majorBidi" w:cstheme="majorBidi"/>
          <w:szCs w:val="24"/>
        </w:rPr>
        <w:t>”</w:t>
      </w:r>
      <w:r w:rsidR="00571E28" w:rsidRPr="009B76A5">
        <w:rPr>
          <w:rFonts w:asciiTheme="majorBidi" w:hAnsiTheme="majorBidi" w:cstheme="majorBidi"/>
          <w:szCs w:val="24"/>
        </w:rPr>
        <w:t>.</w:t>
      </w:r>
      <w:r w:rsidR="00D41291" w:rsidRPr="009B76A5">
        <w:rPr>
          <w:rFonts w:asciiTheme="majorBidi" w:hAnsiTheme="majorBidi" w:cstheme="majorBidi"/>
          <w:szCs w:val="24"/>
        </w:rPr>
        <w:t xml:space="preserve"> No </w:t>
      </w:r>
      <w:r w:rsidRPr="009B76A5">
        <w:rPr>
          <w:rFonts w:asciiTheme="majorBidi" w:hAnsiTheme="majorBidi" w:cstheme="majorBidi"/>
          <w:szCs w:val="24"/>
        </w:rPr>
        <w:t>šīs</w:t>
      </w:r>
      <w:r w:rsidR="00D41291" w:rsidRPr="009B76A5">
        <w:rPr>
          <w:rFonts w:asciiTheme="majorBidi" w:hAnsiTheme="majorBidi" w:cstheme="majorBidi"/>
          <w:szCs w:val="24"/>
        </w:rPr>
        <w:t xml:space="preserve"> tiesību normas satura redzams, ka</w:t>
      </w:r>
      <w:r w:rsidR="00921DFF" w:rsidRPr="009B76A5">
        <w:rPr>
          <w:rFonts w:asciiTheme="majorBidi" w:hAnsiTheme="majorBidi" w:cstheme="majorBidi"/>
          <w:szCs w:val="24"/>
        </w:rPr>
        <w:t xml:space="preserve"> tajā kā</w:t>
      </w:r>
      <w:r w:rsidR="00D41291" w:rsidRPr="009B76A5">
        <w:rPr>
          <w:rFonts w:asciiTheme="majorBidi" w:hAnsiTheme="majorBidi" w:cstheme="majorBidi"/>
          <w:szCs w:val="24"/>
        </w:rPr>
        <w:t xml:space="preserve"> </w:t>
      </w:r>
      <w:r w:rsidR="004A381D" w:rsidRPr="009B76A5">
        <w:rPr>
          <w:rFonts w:asciiTheme="majorBidi" w:hAnsiTheme="majorBidi" w:cstheme="majorBidi"/>
          <w:szCs w:val="24"/>
        </w:rPr>
        <w:t>termiņa aprēķināšanai nozīmīg</w:t>
      </w:r>
      <w:r w:rsidR="00921DFF" w:rsidRPr="009B76A5">
        <w:rPr>
          <w:rFonts w:asciiTheme="majorBidi" w:hAnsiTheme="majorBidi" w:cstheme="majorBidi"/>
          <w:szCs w:val="24"/>
        </w:rPr>
        <w:t>as</w:t>
      </w:r>
      <w:r w:rsidR="004A381D" w:rsidRPr="009B76A5">
        <w:rPr>
          <w:rFonts w:asciiTheme="majorBidi" w:hAnsiTheme="majorBidi" w:cstheme="majorBidi"/>
          <w:szCs w:val="24"/>
        </w:rPr>
        <w:t xml:space="preserve"> </w:t>
      </w:r>
      <w:r w:rsidR="00910F94" w:rsidRPr="009B76A5">
        <w:rPr>
          <w:rFonts w:asciiTheme="majorBidi" w:hAnsiTheme="majorBidi" w:cstheme="majorBidi"/>
          <w:szCs w:val="24"/>
        </w:rPr>
        <w:t xml:space="preserve">laika </w:t>
      </w:r>
      <w:r w:rsidR="00BC53E6" w:rsidRPr="009B76A5">
        <w:rPr>
          <w:rFonts w:asciiTheme="majorBidi" w:hAnsiTheme="majorBidi" w:cstheme="majorBidi"/>
          <w:szCs w:val="24"/>
        </w:rPr>
        <w:t>mērvienīb</w:t>
      </w:r>
      <w:r w:rsidR="00921DFF" w:rsidRPr="009B76A5">
        <w:rPr>
          <w:rFonts w:asciiTheme="majorBidi" w:hAnsiTheme="majorBidi" w:cstheme="majorBidi"/>
          <w:szCs w:val="24"/>
        </w:rPr>
        <w:t xml:space="preserve">ām </w:t>
      </w:r>
      <w:r w:rsidRPr="009B76A5">
        <w:rPr>
          <w:rFonts w:asciiTheme="majorBidi" w:hAnsiTheme="majorBidi" w:cstheme="majorBidi"/>
          <w:szCs w:val="24"/>
        </w:rPr>
        <w:t>i</w:t>
      </w:r>
      <w:r w:rsidR="00921DFF" w:rsidRPr="009B76A5">
        <w:rPr>
          <w:rFonts w:asciiTheme="majorBidi" w:hAnsiTheme="majorBidi" w:cstheme="majorBidi"/>
          <w:szCs w:val="24"/>
        </w:rPr>
        <w:t xml:space="preserve">r minētas </w:t>
      </w:r>
      <w:r w:rsidR="00910F94" w:rsidRPr="009B76A5">
        <w:rPr>
          <w:rFonts w:asciiTheme="majorBidi" w:hAnsiTheme="majorBidi" w:cstheme="majorBidi"/>
          <w:szCs w:val="24"/>
        </w:rPr>
        <w:t>kalendār</w:t>
      </w:r>
      <w:r w:rsidR="00A770C5" w:rsidRPr="009B76A5">
        <w:rPr>
          <w:rFonts w:asciiTheme="majorBidi" w:hAnsiTheme="majorBidi" w:cstheme="majorBidi"/>
          <w:szCs w:val="24"/>
        </w:rPr>
        <w:t>a</w:t>
      </w:r>
      <w:r w:rsidR="00910F94" w:rsidRPr="009B76A5">
        <w:rPr>
          <w:rFonts w:asciiTheme="majorBidi" w:hAnsiTheme="majorBidi" w:cstheme="majorBidi"/>
          <w:szCs w:val="24"/>
        </w:rPr>
        <w:t xml:space="preserve"> vienības, proti, tie ir gadi, mēneši, nedēļas vai dienas.</w:t>
      </w:r>
    </w:p>
    <w:p w14:paraId="7B974184" w14:textId="1B614AB6" w:rsidR="00CD1F03" w:rsidRPr="009B76A5" w:rsidRDefault="00CD1F03"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Konkrētajā gadījumā SIA „AL LAW” zaudē prasības tiesīb</w:t>
      </w:r>
      <w:r w:rsidR="004C0B74" w:rsidRPr="009B76A5">
        <w:rPr>
          <w:rFonts w:asciiTheme="majorBidi" w:hAnsiTheme="majorBidi" w:cstheme="majorBidi"/>
          <w:szCs w:val="24"/>
        </w:rPr>
        <w:t>as</w:t>
      </w:r>
      <w:r w:rsidRPr="009B76A5">
        <w:rPr>
          <w:rFonts w:asciiTheme="majorBidi" w:hAnsiTheme="majorBidi" w:cstheme="majorBidi"/>
          <w:szCs w:val="24"/>
        </w:rPr>
        <w:t xml:space="preserve">, ja tā ir nokavējusi </w:t>
      </w:r>
      <w:proofErr w:type="spellStart"/>
      <w:r w:rsidRPr="009B76A5">
        <w:rPr>
          <w:rFonts w:asciiTheme="majorBidi" w:hAnsiTheme="majorBidi" w:cstheme="majorBidi"/>
          <w:szCs w:val="24"/>
        </w:rPr>
        <w:t>materiāltiesisko</w:t>
      </w:r>
      <w:proofErr w:type="spellEnd"/>
      <w:r w:rsidRPr="009B76A5">
        <w:rPr>
          <w:rFonts w:asciiTheme="majorBidi" w:hAnsiTheme="majorBidi" w:cstheme="majorBidi"/>
          <w:szCs w:val="24"/>
        </w:rPr>
        <w:t xml:space="preserve"> </w:t>
      </w:r>
      <w:proofErr w:type="spellStart"/>
      <w:r w:rsidRPr="009B76A5">
        <w:rPr>
          <w:rFonts w:asciiTheme="majorBidi" w:hAnsiTheme="majorBidi" w:cstheme="majorBidi"/>
          <w:szCs w:val="24"/>
        </w:rPr>
        <w:t>prekluzīvo</w:t>
      </w:r>
      <w:proofErr w:type="spellEnd"/>
      <w:r w:rsidRPr="009B76A5">
        <w:rPr>
          <w:rFonts w:asciiTheme="majorBidi" w:hAnsiTheme="majorBidi" w:cstheme="majorBidi"/>
          <w:szCs w:val="24"/>
        </w:rPr>
        <w:t xml:space="preserve"> trīs mēnešu termiņu prasības celšanai. Tādēļ uz izskatāmās lietas apstākļiem ir attiecināms Civillikuma</w:t>
      </w:r>
      <w:r w:rsidR="004069A2" w:rsidRPr="009B76A5">
        <w:rPr>
          <w:rFonts w:asciiTheme="majorBidi" w:hAnsiTheme="majorBidi" w:cstheme="majorBidi"/>
          <w:szCs w:val="24"/>
        </w:rPr>
        <w:t xml:space="preserve"> </w:t>
      </w:r>
      <w:r w:rsidRPr="009B76A5">
        <w:rPr>
          <w:rFonts w:asciiTheme="majorBidi" w:hAnsiTheme="majorBidi" w:cstheme="majorBidi"/>
          <w:szCs w:val="24"/>
        </w:rPr>
        <w:t>1497. pants: „Ja kādam savas bezdarbības dēļ pēc noteikta termiņa notecējuma jāzaudē kāda tiesība, tad viņš var vēl darboties termiņa pēdējā dienā, un viņa tiesība</w:t>
      </w:r>
      <w:r w:rsidR="00987330" w:rsidRPr="009B76A5">
        <w:rPr>
          <w:rFonts w:asciiTheme="majorBidi" w:hAnsiTheme="majorBidi" w:cstheme="majorBidi"/>
          <w:szCs w:val="24"/>
        </w:rPr>
        <w:t xml:space="preserve"> </w:t>
      </w:r>
      <w:r w:rsidRPr="009B76A5">
        <w:rPr>
          <w:rFonts w:asciiTheme="majorBidi" w:hAnsiTheme="majorBidi" w:cstheme="majorBidi"/>
          <w:szCs w:val="24"/>
        </w:rPr>
        <w:t>izbeidzas, tikai šai dienai beidzoties.”</w:t>
      </w:r>
    </w:p>
    <w:p w14:paraId="046C495F" w14:textId="712E21AE" w:rsidR="00953758" w:rsidRPr="009B76A5" w:rsidRDefault="00CD1F03"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[8.3] </w:t>
      </w:r>
      <w:r w:rsidR="007D69D8" w:rsidRPr="009B76A5">
        <w:rPr>
          <w:rFonts w:asciiTheme="majorBidi" w:hAnsiTheme="majorBidi" w:cstheme="majorBidi"/>
          <w:szCs w:val="24"/>
        </w:rPr>
        <w:t>Tātad Komerclikuma</w:t>
      </w:r>
      <w:r w:rsidR="004069A2" w:rsidRPr="009B76A5">
        <w:rPr>
          <w:rFonts w:asciiTheme="majorBidi" w:hAnsiTheme="majorBidi" w:cstheme="majorBidi"/>
          <w:szCs w:val="24"/>
        </w:rPr>
        <w:t xml:space="preserve"> </w:t>
      </w:r>
      <w:r w:rsidR="007D69D8" w:rsidRPr="009B76A5">
        <w:rPr>
          <w:rFonts w:asciiTheme="majorBidi" w:hAnsiTheme="majorBidi" w:cstheme="majorBidi"/>
          <w:szCs w:val="24"/>
        </w:rPr>
        <w:t>288. panta</w:t>
      </w:r>
      <w:r w:rsidRPr="009B76A5">
        <w:rPr>
          <w:rFonts w:asciiTheme="majorBidi" w:hAnsiTheme="majorBidi" w:cstheme="majorBidi"/>
          <w:szCs w:val="24"/>
        </w:rPr>
        <w:t xml:space="preserve"> pirmās daļas priekšraksts</w:t>
      </w:r>
      <w:r w:rsidR="007D69D8" w:rsidRPr="009B76A5">
        <w:rPr>
          <w:rFonts w:asciiTheme="majorBidi" w:hAnsiTheme="majorBidi" w:cstheme="majorBidi"/>
          <w:szCs w:val="24"/>
        </w:rPr>
        <w:t xml:space="preserve"> par trīs mēnešu termiņa skaitīšanu no dienas, kad persona uzzināja</w:t>
      </w:r>
      <w:r w:rsidR="00290EB2" w:rsidRPr="009B76A5">
        <w:rPr>
          <w:rFonts w:asciiTheme="majorBidi" w:hAnsiTheme="majorBidi" w:cstheme="majorBidi"/>
          <w:szCs w:val="24"/>
        </w:rPr>
        <w:t xml:space="preserve"> </w:t>
      </w:r>
      <w:r w:rsidR="007D69D8" w:rsidRPr="009B76A5">
        <w:rPr>
          <w:rFonts w:asciiTheme="majorBidi" w:hAnsiTheme="majorBidi" w:cstheme="majorBidi"/>
          <w:szCs w:val="24"/>
        </w:rPr>
        <w:t xml:space="preserve">vai </w:t>
      </w:r>
      <w:r w:rsidR="00290EB2" w:rsidRPr="009B76A5">
        <w:rPr>
          <w:rFonts w:asciiTheme="majorBidi" w:hAnsiTheme="majorBidi" w:cstheme="majorBidi"/>
          <w:szCs w:val="24"/>
        </w:rPr>
        <w:t xml:space="preserve">kad </w:t>
      </w:r>
      <w:r w:rsidR="007D69D8" w:rsidRPr="009B76A5">
        <w:rPr>
          <w:rFonts w:asciiTheme="majorBidi" w:hAnsiTheme="majorBidi" w:cstheme="majorBidi"/>
          <w:szCs w:val="24"/>
        </w:rPr>
        <w:t xml:space="preserve">tai vajadzēja uzzināt par sapulces lēmumu, </w:t>
      </w:r>
      <w:r w:rsidR="00B80B88" w:rsidRPr="009B76A5">
        <w:rPr>
          <w:rFonts w:asciiTheme="majorBidi" w:hAnsiTheme="majorBidi" w:cstheme="majorBidi"/>
          <w:szCs w:val="24"/>
        </w:rPr>
        <w:t xml:space="preserve">ir </w:t>
      </w:r>
      <w:r w:rsidR="009449C1" w:rsidRPr="009B76A5">
        <w:rPr>
          <w:rFonts w:asciiTheme="majorBidi" w:hAnsiTheme="majorBidi" w:cstheme="majorBidi"/>
          <w:szCs w:val="24"/>
        </w:rPr>
        <w:t>sistēmiski iztulkojams kopsakarā ar Civillikuma normām</w:t>
      </w:r>
      <w:r w:rsidR="00C31FA0" w:rsidRPr="009B76A5">
        <w:rPr>
          <w:rFonts w:asciiTheme="majorBidi" w:hAnsiTheme="majorBidi" w:cstheme="majorBidi"/>
          <w:szCs w:val="24"/>
        </w:rPr>
        <w:t xml:space="preserve"> par laiku tiesiskajā darījumā</w:t>
      </w:r>
      <w:r w:rsidR="00DB517E" w:rsidRPr="009B76A5">
        <w:rPr>
          <w:rFonts w:asciiTheme="majorBidi" w:hAnsiTheme="majorBidi" w:cstheme="majorBidi"/>
          <w:szCs w:val="24"/>
        </w:rPr>
        <w:t xml:space="preserve">. </w:t>
      </w:r>
    </w:p>
    <w:p w14:paraId="57066C92" w14:textId="77777777" w:rsidR="00953758" w:rsidRPr="009B76A5" w:rsidRDefault="00953758" w:rsidP="009B76A5">
      <w:pPr>
        <w:autoSpaceDE w:val="0"/>
        <w:autoSpaceDN w:val="0"/>
        <w:adjustRightInd w:val="0"/>
        <w:spacing w:line="276" w:lineRule="auto"/>
        <w:ind w:firstLine="720"/>
        <w:jc w:val="both"/>
        <w:rPr>
          <w:rFonts w:asciiTheme="majorBidi" w:hAnsiTheme="majorBidi" w:cstheme="majorBidi"/>
          <w:szCs w:val="24"/>
        </w:rPr>
      </w:pPr>
    </w:p>
    <w:p w14:paraId="5BF5AB2D" w14:textId="4EC40F1E" w:rsidR="00E716E6" w:rsidRPr="009B76A5" w:rsidRDefault="00BE46E2"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lastRenderedPageBreak/>
        <w:t>[</w:t>
      </w:r>
      <w:r w:rsidR="00DD40A0" w:rsidRPr="009B76A5">
        <w:rPr>
          <w:rFonts w:asciiTheme="majorBidi" w:hAnsiTheme="majorBidi" w:cstheme="majorBidi"/>
          <w:szCs w:val="24"/>
        </w:rPr>
        <w:t>9</w:t>
      </w:r>
      <w:r w:rsidR="005442C8" w:rsidRPr="009B76A5">
        <w:rPr>
          <w:rFonts w:asciiTheme="majorBidi" w:hAnsiTheme="majorBidi" w:cstheme="majorBidi"/>
          <w:szCs w:val="24"/>
        </w:rPr>
        <w:t>]</w:t>
      </w:r>
      <w:r w:rsidR="007808D8" w:rsidRPr="009B76A5">
        <w:rPr>
          <w:rFonts w:asciiTheme="majorBidi" w:hAnsiTheme="majorBidi" w:cstheme="majorBidi"/>
          <w:szCs w:val="24"/>
        </w:rPr>
        <w:t> </w:t>
      </w:r>
      <w:r w:rsidR="000F4935" w:rsidRPr="009B76A5">
        <w:rPr>
          <w:rFonts w:asciiTheme="majorBidi" w:hAnsiTheme="majorBidi" w:cstheme="majorBidi"/>
          <w:szCs w:val="24"/>
        </w:rPr>
        <w:t xml:space="preserve">Lai pareizi izprastu </w:t>
      </w:r>
      <w:r w:rsidR="0067428B" w:rsidRPr="009B76A5">
        <w:rPr>
          <w:rFonts w:asciiTheme="majorBidi" w:hAnsiTheme="majorBidi" w:cstheme="majorBidi"/>
          <w:szCs w:val="24"/>
        </w:rPr>
        <w:t>Civillikuma</w:t>
      </w:r>
      <w:r w:rsidR="00CD1F03" w:rsidRPr="009B76A5">
        <w:rPr>
          <w:rFonts w:asciiTheme="majorBidi" w:hAnsiTheme="majorBidi" w:cstheme="majorBidi"/>
          <w:szCs w:val="24"/>
        </w:rPr>
        <w:t xml:space="preserve"> normas par laiku tiesiskā darījumā, tostarp </w:t>
      </w:r>
      <w:r w:rsidR="00290EB2" w:rsidRPr="009B76A5">
        <w:rPr>
          <w:rFonts w:asciiTheme="majorBidi" w:hAnsiTheme="majorBidi" w:cstheme="majorBidi"/>
          <w:szCs w:val="24"/>
        </w:rPr>
        <w:t>Civil</w:t>
      </w:r>
      <w:r w:rsidR="00CD1F03" w:rsidRPr="009B76A5">
        <w:rPr>
          <w:rFonts w:asciiTheme="majorBidi" w:hAnsiTheme="majorBidi" w:cstheme="majorBidi"/>
          <w:szCs w:val="24"/>
        </w:rPr>
        <w:t>likuma</w:t>
      </w:r>
      <w:r w:rsidR="004069A2" w:rsidRPr="009B76A5">
        <w:rPr>
          <w:rFonts w:asciiTheme="majorBidi" w:hAnsiTheme="majorBidi" w:cstheme="majorBidi"/>
          <w:szCs w:val="24"/>
        </w:rPr>
        <w:t xml:space="preserve"> </w:t>
      </w:r>
      <w:r w:rsidR="0067428B" w:rsidRPr="009B76A5">
        <w:rPr>
          <w:rFonts w:asciiTheme="majorBidi" w:hAnsiTheme="majorBidi" w:cstheme="majorBidi"/>
          <w:szCs w:val="24"/>
        </w:rPr>
        <w:t>1495.</w:t>
      </w:r>
      <w:r w:rsidR="007808D8" w:rsidRPr="009B76A5">
        <w:rPr>
          <w:rFonts w:asciiTheme="majorBidi" w:hAnsiTheme="majorBidi" w:cstheme="majorBidi"/>
          <w:szCs w:val="24"/>
        </w:rPr>
        <w:t> </w:t>
      </w:r>
      <w:r w:rsidR="0067428B" w:rsidRPr="009B76A5">
        <w:rPr>
          <w:rFonts w:asciiTheme="majorBidi" w:hAnsiTheme="majorBidi" w:cstheme="majorBidi"/>
          <w:szCs w:val="24"/>
        </w:rPr>
        <w:t>panta</w:t>
      </w:r>
      <w:r w:rsidR="000F4935" w:rsidRPr="009B76A5">
        <w:rPr>
          <w:rFonts w:asciiTheme="majorBidi" w:hAnsiTheme="majorBidi" w:cstheme="majorBidi"/>
          <w:szCs w:val="24"/>
        </w:rPr>
        <w:t xml:space="preserve"> pirm</w:t>
      </w:r>
      <w:r w:rsidR="00CD1F03" w:rsidRPr="009B76A5">
        <w:rPr>
          <w:rFonts w:asciiTheme="majorBidi" w:hAnsiTheme="majorBidi" w:cstheme="majorBidi"/>
          <w:szCs w:val="24"/>
        </w:rPr>
        <w:t>ās daļas un 1497. panta noteikumus</w:t>
      </w:r>
      <w:r w:rsidR="000F4935" w:rsidRPr="009B76A5">
        <w:rPr>
          <w:rFonts w:asciiTheme="majorBidi" w:hAnsiTheme="majorBidi" w:cstheme="majorBidi"/>
          <w:szCs w:val="24"/>
        </w:rPr>
        <w:t xml:space="preserve">, </w:t>
      </w:r>
      <w:proofErr w:type="spellStart"/>
      <w:r w:rsidR="000F4935" w:rsidRPr="009B76A5">
        <w:rPr>
          <w:rFonts w:asciiTheme="majorBidi" w:hAnsiTheme="majorBidi" w:cstheme="majorBidi"/>
          <w:szCs w:val="24"/>
        </w:rPr>
        <w:t>visupirms</w:t>
      </w:r>
      <w:proofErr w:type="spellEnd"/>
      <w:r w:rsidR="000F4935" w:rsidRPr="009B76A5">
        <w:rPr>
          <w:rFonts w:asciiTheme="majorBidi" w:hAnsiTheme="majorBidi" w:cstheme="majorBidi"/>
          <w:szCs w:val="24"/>
        </w:rPr>
        <w:t xml:space="preserve"> noskaidrojams, kāda laika skaitīšanas metode ir izmantota šā likuma noteikumos par laiku tiesiskā darījumā. </w:t>
      </w:r>
    </w:p>
    <w:p w14:paraId="08786DEA" w14:textId="505AF920" w:rsidR="00BE46E2" w:rsidRPr="009B76A5" w:rsidRDefault="00E716E6"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w:t>
      </w:r>
      <w:r w:rsidR="00DD40A0" w:rsidRPr="009B76A5">
        <w:rPr>
          <w:rFonts w:asciiTheme="majorBidi" w:hAnsiTheme="majorBidi" w:cstheme="majorBidi"/>
          <w:szCs w:val="24"/>
        </w:rPr>
        <w:t>9</w:t>
      </w:r>
      <w:r w:rsidRPr="009B76A5">
        <w:rPr>
          <w:rFonts w:asciiTheme="majorBidi" w:hAnsiTheme="majorBidi" w:cstheme="majorBidi"/>
          <w:szCs w:val="24"/>
        </w:rPr>
        <w:t>.1]</w:t>
      </w:r>
      <w:r w:rsidR="00E877A6" w:rsidRPr="009B76A5">
        <w:rPr>
          <w:rFonts w:asciiTheme="majorBidi" w:hAnsiTheme="majorBidi" w:cstheme="majorBidi"/>
          <w:szCs w:val="24"/>
        </w:rPr>
        <w:t> </w:t>
      </w:r>
      <w:r w:rsidR="00DD40A0" w:rsidRPr="009B76A5">
        <w:rPr>
          <w:rFonts w:asciiTheme="majorBidi" w:hAnsiTheme="majorBidi" w:cstheme="majorBidi"/>
          <w:szCs w:val="24"/>
        </w:rPr>
        <w:t>C</w:t>
      </w:r>
      <w:r w:rsidR="0067428B" w:rsidRPr="009B76A5">
        <w:rPr>
          <w:rFonts w:asciiTheme="majorBidi" w:hAnsiTheme="majorBidi" w:cstheme="majorBidi"/>
          <w:szCs w:val="24"/>
        </w:rPr>
        <w:t>ivil</w:t>
      </w:r>
      <w:r w:rsidR="00FD0054" w:rsidRPr="009B76A5">
        <w:rPr>
          <w:rFonts w:asciiTheme="majorBidi" w:hAnsiTheme="majorBidi" w:cstheme="majorBidi"/>
          <w:szCs w:val="24"/>
        </w:rPr>
        <w:t xml:space="preserve">tiesību </w:t>
      </w:r>
      <w:r w:rsidR="00F97BCF" w:rsidRPr="009B76A5">
        <w:rPr>
          <w:rFonts w:asciiTheme="majorBidi" w:hAnsiTheme="majorBidi" w:cstheme="majorBidi"/>
          <w:szCs w:val="24"/>
        </w:rPr>
        <w:t>doktrīnas atziņās</w:t>
      </w:r>
      <w:r w:rsidR="00FD0054" w:rsidRPr="009B76A5">
        <w:rPr>
          <w:rFonts w:asciiTheme="majorBidi" w:hAnsiTheme="majorBidi" w:cstheme="majorBidi"/>
          <w:szCs w:val="24"/>
        </w:rPr>
        <w:t xml:space="preserve"> </w:t>
      </w:r>
      <w:r w:rsidR="00DB33EC" w:rsidRPr="009B76A5">
        <w:rPr>
          <w:rFonts w:asciiTheme="majorBidi" w:hAnsiTheme="majorBidi" w:cstheme="majorBidi"/>
          <w:szCs w:val="24"/>
        </w:rPr>
        <w:t>par 1864.</w:t>
      </w:r>
      <w:r w:rsidR="00566C79" w:rsidRPr="009B76A5">
        <w:rPr>
          <w:rFonts w:asciiTheme="majorBidi" w:hAnsiTheme="majorBidi" w:cstheme="majorBidi"/>
          <w:szCs w:val="24"/>
        </w:rPr>
        <w:t> </w:t>
      </w:r>
      <w:r w:rsidR="00DB33EC" w:rsidRPr="009B76A5">
        <w:rPr>
          <w:rFonts w:asciiTheme="majorBidi" w:hAnsiTheme="majorBidi" w:cstheme="majorBidi"/>
          <w:szCs w:val="24"/>
        </w:rPr>
        <w:t xml:space="preserve">gada </w:t>
      </w:r>
      <w:r w:rsidR="00BD0FD1" w:rsidRPr="009B76A5">
        <w:rPr>
          <w:rFonts w:asciiTheme="majorBidi" w:hAnsiTheme="majorBidi" w:cstheme="majorBidi"/>
          <w:szCs w:val="24"/>
        </w:rPr>
        <w:t>C</w:t>
      </w:r>
      <w:r w:rsidR="00DB33EC" w:rsidRPr="009B76A5">
        <w:rPr>
          <w:rFonts w:asciiTheme="majorBidi" w:hAnsiTheme="majorBidi" w:cstheme="majorBidi"/>
          <w:szCs w:val="24"/>
        </w:rPr>
        <w:t>ivillikum</w:t>
      </w:r>
      <w:r w:rsidR="002B6E99" w:rsidRPr="009B76A5">
        <w:rPr>
          <w:rFonts w:asciiTheme="majorBidi" w:hAnsiTheme="majorBidi" w:cstheme="majorBidi"/>
          <w:szCs w:val="24"/>
        </w:rPr>
        <w:t>ā</w:t>
      </w:r>
      <w:r w:rsidR="00DB33EC" w:rsidRPr="009B76A5">
        <w:rPr>
          <w:rFonts w:asciiTheme="majorBidi" w:hAnsiTheme="majorBidi" w:cstheme="majorBidi"/>
          <w:szCs w:val="24"/>
        </w:rPr>
        <w:t xml:space="preserve"> </w:t>
      </w:r>
      <w:r w:rsidR="002B6E99" w:rsidRPr="009B76A5">
        <w:rPr>
          <w:rFonts w:asciiTheme="majorBidi" w:hAnsiTheme="majorBidi" w:cstheme="majorBidi"/>
          <w:szCs w:val="24"/>
        </w:rPr>
        <w:t>ietverto laika</w:t>
      </w:r>
      <w:r w:rsidR="0056721F" w:rsidRPr="009B76A5">
        <w:rPr>
          <w:rFonts w:asciiTheme="majorBidi" w:hAnsiTheme="majorBidi" w:cstheme="majorBidi"/>
          <w:szCs w:val="24"/>
        </w:rPr>
        <w:t xml:space="preserve"> skaitīšanas</w:t>
      </w:r>
      <w:r w:rsidR="002B6E99" w:rsidRPr="009B76A5">
        <w:rPr>
          <w:rFonts w:asciiTheme="majorBidi" w:hAnsiTheme="majorBidi" w:cstheme="majorBidi"/>
          <w:szCs w:val="24"/>
        </w:rPr>
        <w:t xml:space="preserve"> regulējumu</w:t>
      </w:r>
      <w:r w:rsidR="0056721F" w:rsidRPr="009B76A5">
        <w:rPr>
          <w:rFonts w:asciiTheme="majorBidi" w:hAnsiTheme="majorBidi" w:cstheme="majorBidi"/>
          <w:szCs w:val="24"/>
        </w:rPr>
        <w:t xml:space="preserve">, kas ir </w:t>
      </w:r>
      <w:r w:rsidR="00CD1F03" w:rsidRPr="009B76A5">
        <w:rPr>
          <w:rFonts w:asciiTheme="majorBidi" w:hAnsiTheme="majorBidi" w:cstheme="majorBidi"/>
          <w:szCs w:val="24"/>
        </w:rPr>
        <w:t xml:space="preserve">spēkā esošo </w:t>
      </w:r>
      <w:r w:rsidR="00A84FD6" w:rsidRPr="009B76A5">
        <w:rPr>
          <w:rFonts w:asciiTheme="majorBidi" w:hAnsiTheme="majorBidi" w:cstheme="majorBidi"/>
          <w:szCs w:val="24"/>
        </w:rPr>
        <w:t xml:space="preserve">1937. gada </w:t>
      </w:r>
      <w:r w:rsidR="00CD1F03" w:rsidRPr="009B76A5">
        <w:rPr>
          <w:rFonts w:asciiTheme="majorBidi" w:hAnsiTheme="majorBidi" w:cstheme="majorBidi"/>
          <w:szCs w:val="24"/>
        </w:rPr>
        <w:t xml:space="preserve">Civillikuma </w:t>
      </w:r>
      <w:r w:rsidR="0056721F" w:rsidRPr="009B76A5">
        <w:rPr>
          <w:rFonts w:asciiTheme="majorBidi" w:hAnsiTheme="majorBidi" w:cstheme="majorBidi"/>
          <w:szCs w:val="24"/>
        </w:rPr>
        <w:t>noteikumu pamatā,</w:t>
      </w:r>
      <w:r w:rsidR="002B6E99" w:rsidRPr="009B76A5">
        <w:rPr>
          <w:rFonts w:asciiTheme="majorBidi" w:hAnsiTheme="majorBidi" w:cstheme="majorBidi"/>
          <w:szCs w:val="24"/>
        </w:rPr>
        <w:t xml:space="preserve"> </w:t>
      </w:r>
      <w:r w:rsidR="00566C79" w:rsidRPr="009B76A5">
        <w:rPr>
          <w:rFonts w:asciiTheme="majorBidi" w:hAnsiTheme="majorBidi" w:cstheme="majorBidi"/>
          <w:szCs w:val="24"/>
        </w:rPr>
        <w:t xml:space="preserve">ir uzsvērts, ka attiecībā uz laika posma sākuma un beigu noteikšanu ir jānošķir </w:t>
      </w:r>
      <w:r w:rsidR="002B6E99" w:rsidRPr="009B76A5">
        <w:rPr>
          <w:rFonts w:asciiTheme="majorBidi" w:hAnsiTheme="majorBidi" w:cstheme="majorBidi"/>
          <w:szCs w:val="24"/>
        </w:rPr>
        <w:t>parastā</w:t>
      </w:r>
      <w:r w:rsidR="007F416E" w:rsidRPr="009B76A5">
        <w:rPr>
          <w:rFonts w:asciiTheme="majorBidi" w:hAnsiTheme="majorBidi" w:cstheme="majorBidi"/>
          <w:szCs w:val="24"/>
        </w:rPr>
        <w:t xml:space="preserve"> jeb dabiskā skaitīšana, no vienas puses, un juridiskā jeb civilā skaitīšana, no otras puses. </w:t>
      </w:r>
      <w:r w:rsidR="00423FB9" w:rsidRPr="009B76A5">
        <w:rPr>
          <w:rFonts w:asciiTheme="majorBidi" w:hAnsiTheme="majorBidi" w:cstheme="majorBidi"/>
          <w:szCs w:val="24"/>
        </w:rPr>
        <w:t>Dabiskās skaitīšanas gadījumā termiņš ir aprēķināms kā matemātiski precīzs laika posms, kas sākas konkrētā brīdī un beidzas atbilstošā laika tecējuma momentā termiņa pēdējā dienā. Savukārt</w:t>
      </w:r>
      <w:r w:rsidR="00BD0FD1" w:rsidRPr="009B76A5">
        <w:rPr>
          <w:rFonts w:asciiTheme="majorBidi" w:hAnsiTheme="majorBidi" w:cstheme="majorBidi"/>
          <w:szCs w:val="24"/>
        </w:rPr>
        <w:t xml:space="preserve"> atbilstoši</w:t>
      </w:r>
      <w:r w:rsidR="00423FB9" w:rsidRPr="009B76A5">
        <w:rPr>
          <w:rFonts w:asciiTheme="majorBidi" w:hAnsiTheme="majorBidi" w:cstheme="majorBidi"/>
          <w:szCs w:val="24"/>
        </w:rPr>
        <w:t xml:space="preserve"> civil</w:t>
      </w:r>
      <w:r w:rsidR="00BD0FD1" w:rsidRPr="009B76A5">
        <w:rPr>
          <w:rFonts w:asciiTheme="majorBidi" w:hAnsiTheme="majorBidi" w:cstheme="majorBidi"/>
          <w:szCs w:val="24"/>
        </w:rPr>
        <w:t>ajai</w:t>
      </w:r>
      <w:r w:rsidR="00423FB9" w:rsidRPr="009B76A5">
        <w:rPr>
          <w:rFonts w:asciiTheme="majorBidi" w:hAnsiTheme="majorBidi" w:cstheme="majorBidi"/>
          <w:szCs w:val="24"/>
        </w:rPr>
        <w:t xml:space="preserve"> skaitīšana</w:t>
      </w:r>
      <w:r w:rsidR="00BD0FD1" w:rsidRPr="009B76A5">
        <w:rPr>
          <w:rFonts w:asciiTheme="majorBidi" w:hAnsiTheme="majorBidi" w:cstheme="majorBidi"/>
          <w:szCs w:val="24"/>
        </w:rPr>
        <w:t>i</w:t>
      </w:r>
      <w:r w:rsidR="00423FB9" w:rsidRPr="009B76A5">
        <w:rPr>
          <w:rFonts w:asciiTheme="majorBidi" w:hAnsiTheme="majorBidi" w:cstheme="majorBidi"/>
          <w:szCs w:val="24"/>
        </w:rPr>
        <w:t xml:space="preserve">, kas </w:t>
      </w:r>
      <w:r w:rsidR="000F4935" w:rsidRPr="009B76A5">
        <w:rPr>
          <w:rFonts w:asciiTheme="majorBidi" w:hAnsiTheme="majorBidi" w:cstheme="majorBidi"/>
          <w:szCs w:val="24"/>
        </w:rPr>
        <w:t xml:space="preserve">ir </w:t>
      </w:r>
      <w:r w:rsidR="00E2791A" w:rsidRPr="009B76A5">
        <w:rPr>
          <w:rFonts w:asciiTheme="majorBidi" w:hAnsiTheme="majorBidi" w:cstheme="majorBidi"/>
          <w:szCs w:val="24"/>
        </w:rPr>
        <w:t xml:space="preserve">no </w:t>
      </w:r>
      <w:proofErr w:type="spellStart"/>
      <w:r w:rsidR="00E2791A" w:rsidRPr="009B76A5">
        <w:rPr>
          <w:rFonts w:asciiTheme="majorBidi" w:hAnsiTheme="majorBidi" w:cstheme="majorBidi"/>
          <w:szCs w:val="24"/>
        </w:rPr>
        <w:t>pandektu</w:t>
      </w:r>
      <w:proofErr w:type="spellEnd"/>
      <w:r w:rsidR="00E2791A" w:rsidRPr="009B76A5">
        <w:rPr>
          <w:rFonts w:asciiTheme="majorBidi" w:hAnsiTheme="majorBidi" w:cstheme="majorBidi"/>
          <w:szCs w:val="24"/>
        </w:rPr>
        <w:t xml:space="preserve"> tiesībām pārņemtā </w:t>
      </w:r>
      <w:r w:rsidR="0056721F" w:rsidRPr="009B76A5">
        <w:rPr>
          <w:rFonts w:asciiTheme="majorBidi" w:hAnsiTheme="majorBidi" w:cstheme="majorBidi"/>
          <w:szCs w:val="24"/>
        </w:rPr>
        <w:t>vispārīgi piemērojamā</w:t>
      </w:r>
      <w:r w:rsidR="00423FB9" w:rsidRPr="009B76A5">
        <w:rPr>
          <w:rFonts w:asciiTheme="majorBidi" w:hAnsiTheme="majorBidi" w:cstheme="majorBidi"/>
          <w:szCs w:val="24"/>
        </w:rPr>
        <w:t xml:space="preserve"> </w:t>
      </w:r>
      <w:r w:rsidR="0054561C" w:rsidRPr="009B76A5">
        <w:rPr>
          <w:rFonts w:asciiTheme="majorBidi" w:hAnsiTheme="majorBidi" w:cstheme="majorBidi"/>
          <w:szCs w:val="24"/>
        </w:rPr>
        <w:t>laika skaitīšanas metod</w:t>
      </w:r>
      <w:r w:rsidR="000F4935" w:rsidRPr="009B76A5">
        <w:rPr>
          <w:rFonts w:asciiTheme="majorBidi" w:hAnsiTheme="majorBidi" w:cstheme="majorBidi"/>
          <w:szCs w:val="24"/>
        </w:rPr>
        <w:t>e</w:t>
      </w:r>
      <w:r w:rsidR="00BD0FD1" w:rsidRPr="009B76A5">
        <w:rPr>
          <w:rFonts w:asciiTheme="majorBidi" w:hAnsiTheme="majorBidi" w:cstheme="majorBidi"/>
          <w:szCs w:val="24"/>
        </w:rPr>
        <w:t xml:space="preserve">, </w:t>
      </w:r>
      <w:r w:rsidR="0056721F" w:rsidRPr="009B76A5">
        <w:rPr>
          <w:rFonts w:asciiTheme="majorBidi" w:hAnsiTheme="majorBidi" w:cstheme="majorBidi"/>
          <w:szCs w:val="24"/>
        </w:rPr>
        <w:t>termiņa aprēķināšanai</w:t>
      </w:r>
      <w:r w:rsidR="00BD0FD1" w:rsidRPr="009B76A5">
        <w:rPr>
          <w:rFonts w:asciiTheme="majorBidi" w:hAnsiTheme="majorBidi" w:cstheme="majorBidi"/>
          <w:szCs w:val="24"/>
        </w:rPr>
        <w:t xml:space="preserve"> izmanto</w:t>
      </w:r>
      <w:r w:rsidR="000F4935" w:rsidRPr="009B76A5">
        <w:rPr>
          <w:rFonts w:asciiTheme="majorBidi" w:hAnsiTheme="majorBidi" w:cstheme="majorBidi"/>
          <w:szCs w:val="24"/>
        </w:rPr>
        <w:t xml:space="preserve">jamas </w:t>
      </w:r>
      <w:r w:rsidR="00BD0FD1" w:rsidRPr="009B76A5">
        <w:rPr>
          <w:rFonts w:asciiTheme="majorBidi" w:hAnsiTheme="majorBidi" w:cstheme="majorBidi"/>
          <w:szCs w:val="24"/>
        </w:rPr>
        <w:t xml:space="preserve">tikai pilnas dienas </w:t>
      </w:r>
      <w:r w:rsidR="0056721F" w:rsidRPr="009B76A5">
        <w:rPr>
          <w:rFonts w:asciiTheme="majorBidi" w:hAnsiTheme="majorBidi" w:cstheme="majorBidi"/>
          <w:szCs w:val="24"/>
        </w:rPr>
        <w:t>(sk. </w:t>
      </w:r>
      <w:proofErr w:type="spellStart"/>
      <w:r w:rsidR="0056721F" w:rsidRPr="009B76A5">
        <w:rPr>
          <w:rStyle w:val="SubtleEmphasis"/>
          <w:rFonts w:asciiTheme="majorBidi" w:hAnsiTheme="majorBidi" w:cstheme="majorBidi"/>
          <w:szCs w:val="24"/>
        </w:rPr>
        <w:t>Erdma</w:t>
      </w:r>
      <w:r w:rsidR="0056721F" w:rsidRPr="009B76A5">
        <w:rPr>
          <w:rFonts w:asciiTheme="majorBidi" w:hAnsiTheme="majorBidi" w:cstheme="majorBidi"/>
          <w:i/>
          <w:iCs/>
          <w:szCs w:val="24"/>
        </w:rPr>
        <w:t>nn</w:t>
      </w:r>
      <w:proofErr w:type="spellEnd"/>
      <w:r w:rsidR="0056721F" w:rsidRPr="009B76A5">
        <w:rPr>
          <w:rFonts w:asciiTheme="majorBidi" w:hAnsiTheme="majorBidi" w:cstheme="majorBidi"/>
          <w:i/>
          <w:iCs/>
          <w:szCs w:val="24"/>
        </w:rPr>
        <w:t> C. </w:t>
      </w:r>
      <w:proofErr w:type="spellStart"/>
      <w:r w:rsidR="0056721F" w:rsidRPr="009B76A5">
        <w:rPr>
          <w:rFonts w:asciiTheme="majorBidi" w:hAnsiTheme="majorBidi" w:cstheme="majorBidi"/>
          <w:i/>
          <w:iCs/>
          <w:szCs w:val="24"/>
        </w:rPr>
        <w:t>System</w:t>
      </w:r>
      <w:proofErr w:type="spellEnd"/>
      <w:r w:rsidR="0056721F" w:rsidRPr="009B76A5">
        <w:rPr>
          <w:rFonts w:asciiTheme="majorBidi" w:hAnsiTheme="majorBidi" w:cstheme="majorBidi"/>
          <w:i/>
          <w:iCs/>
          <w:szCs w:val="24"/>
        </w:rPr>
        <w:t xml:space="preserve"> </w:t>
      </w:r>
      <w:proofErr w:type="spellStart"/>
      <w:r w:rsidR="0056721F" w:rsidRPr="009B76A5">
        <w:rPr>
          <w:rFonts w:asciiTheme="majorBidi" w:hAnsiTheme="majorBidi" w:cstheme="majorBidi"/>
          <w:i/>
          <w:iCs/>
          <w:szCs w:val="24"/>
        </w:rPr>
        <w:t>des</w:t>
      </w:r>
      <w:proofErr w:type="spellEnd"/>
      <w:r w:rsidR="0056721F" w:rsidRPr="009B76A5">
        <w:rPr>
          <w:rFonts w:asciiTheme="majorBidi" w:hAnsiTheme="majorBidi" w:cstheme="majorBidi"/>
          <w:i/>
          <w:iCs/>
          <w:szCs w:val="24"/>
        </w:rPr>
        <w:t xml:space="preserve"> </w:t>
      </w:r>
      <w:proofErr w:type="spellStart"/>
      <w:r w:rsidR="0056721F" w:rsidRPr="009B76A5">
        <w:rPr>
          <w:rFonts w:asciiTheme="majorBidi" w:hAnsiTheme="majorBidi" w:cstheme="majorBidi"/>
          <w:i/>
          <w:iCs/>
          <w:szCs w:val="24"/>
        </w:rPr>
        <w:t>Privatrechts</w:t>
      </w:r>
      <w:proofErr w:type="spellEnd"/>
      <w:r w:rsidR="0056721F" w:rsidRPr="009B76A5">
        <w:rPr>
          <w:rFonts w:asciiTheme="majorBidi" w:hAnsiTheme="majorBidi" w:cstheme="majorBidi"/>
          <w:i/>
          <w:iCs/>
          <w:szCs w:val="24"/>
        </w:rPr>
        <w:t xml:space="preserve"> der </w:t>
      </w:r>
      <w:proofErr w:type="spellStart"/>
      <w:r w:rsidR="0056721F" w:rsidRPr="009B76A5">
        <w:rPr>
          <w:rFonts w:asciiTheme="majorBidi" w:hAnsiTheme="majorBidi" w:cstheme="majorBidi"/>
          <w:i/>
          <w:iCs/>
          <w:szCs w:val="24"/>
        </w:rPr>
        <w:t>Ostseeprovinzen</w:t>
      </w:r>
      <w:proofErr w:type="spellEnd"/>
      <w:r w:rsidR="0056721F" w:rsidRPr="009B76A5">
        <w:rPr>
          <w:rFonts w:asciiTheme="majorBidi" w:hAnsiTheme="majorBidi" w:cstheme="majorBidi"/>
          <w:i/>
          <w:iCs/>
          <w:szCs w:val="24"/>
        </w:rPr>
        <w:t xml:space="preserve"> </w:t>
      </w:r>
      <w:proofErr w:type="spellStart"/>
      <w:r w:rsidR="0056721F" w:rsidRPr="009B76A5">
        <w:rPr>
          <w:rFonts w:asciiTheme="majorBidi" w:hAnsiTheme="majorBidi" w:cstheme="majorBidi"/>
          <w:i/>
          <w:iCs/>
          <w:szCs w:val="24"/>
        </w:rPr>
        <w:t>Liv</w:t>
      </w:r>
      <w:proofErr w:type="spellEnd"/>
      <w:r w:rsidR="0056721F" w:rsidRPr="009B76A5">
        <w:rPr>
          <w:rFonts w:asciiTheme="majorBidi" w:hAnsiTheme="majorBidi" w:cstheme="majorBidi"/>
          <w:i/>
          <w:iCs/>
          <w:szCs w:val="24"/>
        </w:rPr>
        <w:t xml:space="preserve">-, </w:t>
      </w:r>
      <w:proofErr w:type="spellStart"/>
      <w:r w:rsidR="0056721F" w:rsidRPr="009B76A5">
        <w:rPr>
          <w:rFonts w:asciiTheme="majorBidi" w:hAnsiTheme="majorBidi" w:cstheme="majorBidi"/>
          <w:i/>
          <w:iCs/>
          <w:szCs w:val="24"/>
        </w:rPr>
        <w:t>Est</w:t>
      </w:r>
      <w:proofErr w:type="spellEnd"/>
      <w:r w:rsidR="0056721F" w:rsidRPr="009B76A5">
        <w:rPr>
          <w:rFonts w:asciiTheme="majorBidi" w:hAnsiTheme="majorBidi" w:cstheme="majorBidi"/>
          <w:i/>
          <w:iCs/>
          <w:szCs w:val="24"/>
        </w:rPr>
        <w:t xml:space="preserve">- </w:t>
      </w:r>
      <w:proofErr w:type="spellStart"/>
      <w:r w:rsidR="0056721F" w:rsidRPr="009B76A5">
        <w:rPr>
          <w:rFonts w:asciiTheme="majorBidi" w:hAnsiTheme="majorBidi" w:cstheme="majorBidi"/>
          <w:i/>
          <w:iCs/>
          <w:szCs w:val="24"/>
        </w:rPr>
        <w:t>und</w:t>
      </w:r>
      <w:proofErr w:type="spellEnd"/>
      <w:r w:rsidR="0056721F" w:rsidRPr="009B76A5">
        <w:rPr>
          <w:rFonts w:asciiTheme="majorBidi" w:hAnsiTheme="majorBidi" w:cstheme="majorBidi"/>
          <w:i/>
          <w:iCs/>
          <w:szCs w:val="24"/>
        </w:rPr>
        <w:t xml:space="preserve"> </w:t>
      </w:r>
      <w:proofErr w:type="spellStart"/>
      <w:r w:rsidR="0056721F" w:rsidRPr="009B76A5">
        <w:rPr>
          <w:rFonts w:asciiTheme="majorBidi" w:hAnsiTheme="majorBidi" w:cstheme="majorBidi"/>
          <w:i/>
          <w:iCs/>
          <w:szCs w:val="24"/>
        </w:rPr>
        <w:t>Curland</w:t>
      </w:r>
      <w:proofErr w:type="spellEnd"/>
      <w:r w:rsidR="0056721F" w:rsidRPr="009B76A5">
        <w:rPr>
          <w:rFonts w:asciiTheme="majorBidi" w:hAnsiTheme="majorBidi" w:cstheme="majorBidi"/>
          <w:i/>
          <w:iCs/>
          <w:szCs w:val="24"/>
        </w:rPr>
        <w:t xml:space="preserve">. </w:t>
      </w:r>
      <w:proofErr w:type="spellStart"/>
      <w:r w:rsidR="0056721F" w:rsidRPr="009B76A5">
        <w:rPr>
          <w:rFonts w:asciiTheme="majorBidi" w:hAnsiTheme="majorBidi" w:cstheme="majorBidi"/>
          <w:i/>
          <w:iCs/>
          <w:szCs w:val="24"/>
        </w:rPr>
        <w:t>Erster</w:t>
      </w:r>
      <w:proofErr w:type="spellEnd"/>
      <w:r w:rsidR="0056721F" w:rsidRPr="009B76A5">
        <w:rPr>
          <w:rFonts w:asciiTheme="majorBidi" w:hAnsiTheme="majorBidi" w:cstheme="majorBidi"/>
          <w:i/>
          <w:iCs/>
          <w:szCs w:val="24"/>
        </w:rPr>
        <w:t xml:space="preserve"> </w:t>
      </w:r>
      <w:proofErr w:type="spellStart"/>
      <w:r w:rsidR="0056721F" w:rsidRPr="009B76A5">
        <w:rPr>
          <w:rFonts w:asciiTheme="majorBidi" w:hAnsiTheme="majorBidi" w:cstheme="majorBidi"/>
          <w:i/>
          <w:iCs/>
          <w:szCs w:val="24"/>
        </w:rPr>
        <w:t>Band</w:t>
      </w:r>
      <w:proofErr w:type="spellEnd"/>
      <w:r w:rsidR="0056721F" w:rsidRPr="009B76A5">
        <w:rPr>
          <w:rFonts w:asciiTheme="majorBidi" w:hAnsiTheme="majorBidi" w:cstheme="majorBidi"/>
          <w:i/>
          <w:iCs/>
          <w:szCs w:val="24"/>
        </w:rPr>
        <w:t xml:space="preserve">. </w:t>
      </w:r>
      <w:proofErr w:type="spellStart"/>
      <w:r w:rsidR="0056721F" w:rsidRPr="009B76A5">
        <w:rPr>
          <w:rFonts w:asciiTheme="majorBidi" w:hAnsiTheme="majorBidi" w:cstheme="majorBidi"/>
          <w:i/>
          <w:iCs/>
          <w:szCs w:val="24"/>
        </w:rPr>
        <w:t>Allgemeiner</w:t>
      </w:r>
      <w:proofErr w:type="spellEnd"/>
      <w:r w:rsidR="0056721F" w:rsidRPr="009B76A5">
        <w:rPr>
          <w:rFonts w:asciiTheme="majorBidi" w:hAnsiTheme="majorBidi" w:cstheme="majorBidi"/>
          <w:i/>
          <w:iCs/>
          <w:szCs w:val="24"/>
        </w:rPr>
        <w:t xml:space="preserve"> </w:t>
      </w:r>
      <w:proofErr w:type="spellStart"/>
      <w:r w:rsidR="0056721F" w:rsidRPr="009B76A5">
        <w:rPr>
          <w:rFonts w:asciiTheme="majorBidi" w:hAnsiTheme="majorBidi" w:cstheme="majorBidi"/>
          <w:i/>
          <w:iCs/>
          <w:szCs w:val="24"/>
        </w:rPr>
        <w:t>Teil</w:t>
      </w:r>
      <w:proofErr w:type="spellEnd"/>
      <w:r w:rsidR="0056721F" w:rsidRPr="009B76A5">
        <w:rPr>
          <w:rFonts w:asciiTheme="majorBidi" w:hAnsiTheme="majorBidi" w:cstheme="majorBidi"/>
          <w:i/>
          <w:iCs/>
          <w:szCs w:val="24"/>
        </w:rPr>
        <w:t xml:space="preserve">. </w:t>
      </w:r>
      <w:proofErr w:type="spellStart"/>
      <w:r w:rsidR="0056721F" w:rsidRPr="009B76A5">
        <w:rPr>
          <w:rFonts w:asciiTheme="majorBidi" w:hAnsiTheme="majorBidi" w:cstheme="majorBidi"/>
          <w:i/>
          <w:iCs/>
          <w:szCs w:val="24"/>
        </w:rPr>
        <w:t>Familienrecht</w:t>
      </w:r>
      <w:proofErr w:type="spellEnd"/>
      <w:r w:rsidR="0056721F" w:rsidRPr="009B76A5">
        <w:rPr>
          <w:rFonts w:asciiTheme="majorBidi" w:hAnsiTheme="majorBidi" w:cstheme="majorBidi"/>
          <w:i/>
          <w:iCs/>
          <w:szCs w:val="24"/>
        </w:rPr>
        <w:t xml:space="preserve">. </w:t>
      </w:r>
      <w:proofErr w:type="spellStart"/>
      <w:r w:rsidR="0056721F" w:rsidRPr="009B76A5">
        <w:rPr>
          <w:rFonts w:asciiTheme="majorBidi" w:hAnsiTheme="majorBidi" w:cstheme="majorBidi"/>
          <w:i/>
          <w:iCs/>
          <w:szCs w:val="24"/>
        </w:rPr>
        <w:t>Riga</w:t>
      </w:r>
      <w:proofErr w:type="spellEnd"/>
      <w:r w:rsidR="0056721F" w:rsidRPr="009B76A5">
        <w:rPr>
          <w:rFonts w:asciiTheme="majorBidi" w:hAnsiTheme="majorBidi" w:cstheme="majorBidi"/>
          <w:i/>
          <w:iCs/>
          <w:szCs w:val="24"/>
        </w:rPr>
        <w:t>: N. </w:t>
      </w:r>
      <w:proofErr w:type="spellStart"/>
      <w:r w:rsidR="0056721F" w:rsidRPr="009B76A5">
        <w:rPr>
          <w:rFonts w:asciiTheme="majorBidi" w:hAnsiTheme="majorBidi" w:cstheme="majorBidi"/>
          <w:i/>
          <w:iCs/>
          <w:szCs w:val="24"/>
        </w:rPr>
        <w:t>Kymmel’s</w:t>
      </w:r>
      <w:proofErr w:type="spellEnd"/>
      <w:r w:rsidR="0056721F" w:rsidRPr="009B76A5">
        <w:rPr>
          <w:rFonts w:asciiTheme="majorBidi" w:hAnsiTheme="majorBidi" w:cstheme="majorBidi"/>
          <w:i/>
          <w:iCs/>
          <w:szCs w:val="24"/>
        </w:rPr>
        <w:t xml:space="preserve"> </w:t>
      </w:r>
      <w:proofErr w:type="spellStart"/>
      <w:r w:rsidR="0056721F" w:rsidRPr="009B76A5">
        <w:rPr>
          <w:rFonts w:asciiTheme="majorBidi" w:hAnsiTheme="majorBidi" w:cstheme="majorBidi"/>
          <w:i/>
          <w:iCs/>
          <w:szCs w:val="24"/>
        </w:rPr>
        <w:t>Verlag</w:t>
      </w:r>
      <w:proofErr w:type="spellEnd"/>
      <w:r w:rsidR="0056721F" w:rsidRPr="009B76A5">
        <w:rPr>
          <w:rFonts w:asciiTheme="majorBidi" w:hAnsiTheme="majorBidi" w:cstheme="majorBidi"/>
          <w:i/>
          <w:iCs/>
          <w:szCs w:val="24"/>
        </w:rPr>
        <w:t>, 1889, S. 270</w:t>
      </w:r>
      <w:r w:rsidR="00A84FD6" w:rsidRPr="009B76A5">
        <w:rPr>
          <w:rFonts w:asciiTheme="majorBidi" w:hAnsiTheme="majorBidi" w:cstheme="majorBidi"/>
          <w:i/>
          <w:iCs/>
          <w:szCs w:val="24"/>
        </w:rPr>
        <w:t>–</w:t>
      </w:r>
      <w:r w:rsidR="0056721F" w:rsidRPr="009B76A5">
        <w:rPr>
          <w:rFonts w:asciiTheme="majorBidi" w:hAnsiTheme="majorBidi" w:cstheme="majorBidi"/>
          <w:i/>
          <w:iCs/>
          <w:szCs w:val="24"/>
        </w:rPr>
        <w:t>271</w:t>
      </w:r>
      <w:r w:rsidR="0056721F" w:rsidRPr="009B76A5">
        <w:rPr>
          <w:rFonts w:asciiTheme="majorBidi" w:hAnsiTheme="majorBidi" w:cstheme="majorBidi"/>
          <w:szCs w:val="24"/>
        </w:rPr>
        <w:t xml:space="preserve">). </w:t>
      </w:r>
    </w:p>
    <w:p w14:paraId="105A1824" w14:textId="30964FDD" w:rsidR="00CC72A0" w:rsidRPr="009B76A5" w:rsidRDefault="001022E5" w:rsidP="009B76A5">
      <w:pPr>
        <w:autoSpaceDE w:val="0"/>
        <w:autoSpaceDN w:val="0"/>
        <w:adjustRightInd w:val="0"/>
        <w:spacing w:line="276" w:lineRule="auto"/>
        <w:ind w:firstLine="720"/>
        <w:jc w:val="both"/>
        <w:rPr>
          <w:rFonts w:asciiTheme="majorBidi" w:hAnsiTheme="majorBidi" w:cstheme="majorBidi"/>
          <w:szCs w:val="24"/>
          <w:lang w:val="de-DE"/>
        </w:rPr>
      </w:pPr>
      <w:r w:rsidRPr="009B76A5">
        <w:rPr>
          <w:rFonts w:asciiTheme="majorBidi" w:hAnsiTheme="majorBidi" w:cstheme="majorBidi"/>
          <w:szCs w:val="24"/>
        </w:rPr>
        <w:t>L</w:t>
      </w:r>
      <w:r w:rsidR="008868B3" w:rsidRPr="009B76A5">
        <w:rPr>
          <w:rFonts w:asciiTheme="majorBidi" w:hAnsiTheme="majorBidi" w:cstheme="majorBidi"/>
          <w:szCs w:val="24"/>
        </w:rPr>
        <w:t xml:space="preserve">īdzīgs </w:t>
      </w:r>
      <w:r w:rsidR="00EA05FC" w:rsidRPr="009B76A5">
        <w:rPr>
          <w:rFonts w:asciiTheme="majorBidi" w:hAnsiTheme="majorBidi" w:cstheme="majorBidi"/>
          <w:szCs w:val="24"/>
        </w:rPr>
        <w:t xml:space="preserve">laika skaitīšanas </w:t>
      </w:r>
      <w:r w:rsidR="004A3BBA" w:rsidRPr="009B76A5">
        <w:rPr>
          <w:rFonts w:asciiTheme="majorBidi" w:hAnsiTheme="majorBidi" w:cstheme="majorBidi"/>
          <w:szCs w:val="24"/>
        </w:rPr>
        <w:t xml:space="preserve">metožu </w:t>
      </w:r>
      <w:r w:rsidR="00EA05FC" w:rsidRPr="009B76A5">
        <w:rPr>
          <w:rFonts w:asciiTheme="majorBidi" w:hAnsiTheme="majorBidi" w:cstheme="majorBidi"/>
          <w:szCs w:val="24"/>
        </w:rPr>
        <w:t xml:space="preserve">raksturojums atrodams </w:t>
      </w:r>
      <w:r w:rsidR="004A3BBA" w:rsidRPr="009B76A5">
        <w:rPr>
          <w:rFonts w:asciiTheme="majorBidi" w:hAnsiTheme="majorBidi" w:cstheme="majorBidi"/>
          <w:szCs w:val="24"/>
        </w:rPr>
        <w:t xml:space="preserve">arī </w:t>
      </w:r>
      <w:r w:rsidR="00EA05FC" w:rsidRPr="009B76A5">
        <w:rPr>
          <w:rFonts w:asciiTheme="majorBidi" w:hAnsiTheme="majorBidi" w:cstheme="majorBidi"/>
          <w:szCs w:val="24"/>
        </w:rPr>
        <w:t>mūsdienu Vācijas civiltiesību doktrīnā</w:t>
      </w:r>
      <w:r w:rsidRPr="009B76A5">
        <w:rPr>
          <w:rFonts w:asciiTheme="majorBidi" w:hAnsiTheme="majorBidi" w:cstheme="majorBidi"/>
          <w:szCs w:val="24"/>
        </w:rPr>
        <w:t>, kuras atziņas</w:t>
      </w:r>
      <w:r w:rsidR="00F2692F" w:rsidRPr="009B76A5">
        <w:rPr>
          <w:rFonts w:asciiTheme="majorBidi" w:hAnsiTheme="majorBidi" w:cstheme="majorBidi"/>
          <w:szCs w:val="24"/>
        </w:rPr>
        <w:t xml:space="preserve">, ņemot vērā Latvijas privāttiesību līdzību ar Vācijas privāttiesībām, kā noderīgs </w:t>
      </w:r>
      <w:proofErr w:type="spellStart"/>
      <w:r w:rsidR="00F2692F" w:rsidRPr="009B76A5">
        <w:rPr>
          <w:rFonts w:asciiTheme="majorBidi" w:hAnsiTheme="majorBidi" w:cstheme="majorBidi"/>
          <w:szCs w:val="24"/>
        </w:rPr>
        <w:t>palīgavots</w:t>
      </w:r>
      <w:proofErr w:type="spellEnd"/>
      <w:r w:rsidR="001B710C" w:rsidRPr="009B76A5">
        <w:rPr>
          <w:rFonts w:asciiTheme="majorBidi" w:hAnsiTheme="majorBidi" w:cstheme="majorBidi"/>
          <w:szCs w:val="24"/>
        </w:rPr>
        <w:t xml:space="preserve"> </w:t>
      </w:r>
      <w:r w:rsidR="001A5B5F" w:rsidRPr="009B76A5">
        <w:rPr>
          <w:rFonts w:asciiTheme="majorBidi" w:hAnsiTheme="majorBidi" w:cstheme="majorBidi"/>
          <w:szCs w:val="24"/>
        </w:rPr>
        <w:t>tiesību salīdzinošās analīzes aspektā</w:t>
      </w:r>
      <w:r w:rsidRPr="009B76A5">
        <w:rPr>
          <w:rFonts w:asciiTheme="majorBidi" w:hAnsiTheme="majorBidi" w:cstheme="majorBidi"/>
          <w:szCs w:val="24"/>
        </w:rPr>
        <w:t xml:space="preserve"> var tikt izmantotas arī </w:t>
      </w:r>
      <w:r w:rsidR="00F2692F" w:rsidRPr="009B76A5">
        <w:rPr>
          <w:rFonts w:asciiTheme="majorBidi" w:hAnsiTheme="majorBidi" w:cstheme="majorBidi"/>
          <w:szCs w:val="24"/>
        </w:rPr>
        <w:t xml:space="preserve">atbilstošā </w:t>
      </w:r>
      <w:r w:rsidR="00CF38AE" w:rsidRPr="009B76A5">
        <w:rPr>
          <w:rFonts w:asciiTheme="majorBidi" w:hAnsiTheme="majorBidi" w:cstheme="majorBidi"/>
          <w:szCs w:val="24"/>
        </w:rPr>
        <w:t xml:space="preserve">Latvijas </w:t>
      </w:r>
      <w:r w:rsidR="001A5B5F" w:rsidRPr="009B76A5">
        <w:rPr>
          <w:rFonts w:asciiTheme="majorBidi" w:hAnsiTheme="majorBidi" w:cstheme="majorBidi"/>
          <w:szCs w:val="24"/>
        </w:rPr>
        <w:t>normatīvā regulējuma</w:t>
      </w:r>
      <w:r w:rsidRPr="009B76A5">
        <w:rPr>
          <w:rFonts w:asciiTheme="majorBidi" w:hAnsiTheme="majorBidi" w:cstheme="majorBidi"/>
          <w:szCs w:val="24"/>
        </w:rPr>
        <w:t xml:space="preserve"> pareizas izpratnes noskaidrošanai</w:t>
      </w:r>
      <w:r w:rsidR="00EA05FC" w:rsidRPr="009B76A5">
        <w:rPr>
          <w:rFonts w:asciiTheme="majorBidi" w:hAnsiTheme="majorBidi" w:cstheme="majorBidi"/>
          <w:szCs w:val="24"/>
        </w:rPr>
        <w:t>.</w:t>
      </w:r>
      <w:r w:rsidR="008868B3" w:rsidRPr="009B76A5">
        <w:rPr>
          <w:rFonts w:asciiTheme="majorBidi" w:hAnsiTheme="majorBidi" w:cstheme="majorBidi"/>
          <w:szCs w:val="24"/>
        </w:rPr>
        <w:t xml:space="preserve"> Ar</w:t>
      </w:r>
      <w:r w:rsidR="00EA05FC" w:rsidRPr="009B76A5">
        <w:rPr>
          <w:rFonts w:asciiTheme="majorBidi" w:hAnsiTheme="majorBidi" w:cstheme="majorBidi"/>
          <w:szCs w:val="24"/>
        </w:rPr>
        <w:t xml:space="preserve"> dabisko skaitīšanu laika posms tiek noteikts tā dabiskajā garumā, proti, stundās un minūtēs,</w:t>
      </w:r>
      <w:r w:rsidR="008868B3" w:rsidRPr="009B76A5">
        <w:rPr>
          <w:rFonts w:asciiTheme="majorBidi" w:hAnsiTheme="majorBidi" w:cstheme="majorBidi"/>
          <w:szCs w:val="24"/>
        </w:rPr>
        <w:t xml:space="preserve"> tomēr likumdevējs</w:t>
      </w:r>
      <w:r w:rsidR="007D33CD" w:rsidRPr="009B76A5">
        <w:rPr>
          <w:rFonts w:asciiTheme="majorBidi" w:hAnsiTheme="majorBidi" w:cstheme="majorBidi"/>
          <w:szCs w:val="24"/>
        </w:rPr>
        <w:t xml:space="preserve"> laika aprēķināšanā</w:t>
      </w:r>
      <w:r w:rsidR="008868B3" w:rsidRPr="009B76A5">
        <w:rPr>
          <w:rFonts w:asciiTheme="majorBidi" w:hAnsiTheme="majorBidi" w:cstheme="majorBidi"/>
          <w:szCs w:val="24"/>
        </w:rPr>
        <w:t xml:space="preserve"> </w:t>
      </w:r>
      <w:r w:rsidR="0090582B" w:rsidRPr="009B76A5">
        <w:rPr>
          <w:rFonts w:asciiTheme="majorBidi" w:hAnsiTheme="majorBidi" w:cstheme="majorBidi"/>
          <w:szCs w:val="24"/>
        </w:rPr>
        <w:t xml:space="preserve">no </w:t>
      </w:r>
      <w:r w:rsidR="008868B3" w:rsidRPr="009B76A5">
        <w:rPr>
          <w:rFonts w:asciiTheme="majorBidi" w:hAnsiTheme="majorBidi" w:cstheme="majorBidi"/>
          <w:szCs w:val="24"/>
        </w:rPr>
        <w:t>„dabisk</w:t>
      </w:r>
      <w:r w:rsidR="0090582B" w:rsidRPr="009B76A5">
        <w:rPr>
          <w:rFonts w:asciiTheme="majorBidi" w:hAnsiTheme="majorBidi" w:cstheme="majorBidi"/>
          <w:szCs w:val="24"/>
        </w:rPr>
        <w:t>ā</w:t>
      </w:r>
      <w:r w:rsidR="008868B3" w:rsidRPr="009B76A5">
        <w:rPr>
          <w:rFonts w:asciiTheme="majorBidi" w:hAnsiTheme="majorBidi" w:cstheme="majorBidi"/>
          <w:szCs w:val="24"/>
        </w:rPr>
        <w:t xml:space="preserve"> ska</w:t>
      </w:r>
      <w:r w:rsidR="007D33CD" w:rsidRPr="009B76A5">
        <w:rPr>
          <w:rFonts w:asciiTheme="majorBidi" w:hAnsiTheme="majorBidi" w:cstheme="majorBidi"/>
          <w:szCs w:val="24"/>
        </w:rPr>
        <w:t>i</w:t>
      </w:r>
      <w:r w:rsidR="008868B3" w:rsidRPr="009B76A5">
        <w:rPr>
          <w:rFonts w:asciiTheme="majorBidi" w:hAnsiTheme="majorBidi" w:cstheme="majorBidi"/>
          <w:szCs w:val="24"/>
        </w:rPr>
        <w:t>tījum</w:t>
      </w:r>
      <w:r w:rsidR="0090582B" w:rsidRPr="009B76A5">
        <w:rPr>
          <w:rFonts w:asciiTheme="majorBidi" w:hAnsiTheme="majorBidi" w:cstheme="majorBidi"/>
          <w:szCs w:val="24"/>
        </w:rPr>
        <w:t>a</w:t>
      </w:r>
      <w:r w:rsidR="008868B3" w:rsidRPr="009B76A5">
        <w:rPr>
          <w:rFonts w:asciiTheme="majorBidi" w:hAnsiTheme="majorBidi" w:cstheme="majorBidi"/>
          <w:szCs w:val="24"/>
        </w:rPr>
        <w:t>” ir a</w:t>
      </w:r>
      <w:r w:rsidR="0090582B" w:rsidRPr="009B76A5">
        <w:rPr>
          <w:rFonts w:asciiTheme="majorBidi" w:hAnsiTheme="majorBidi" w:cstheme="majorBidi"/>
          <w:szCs w:val="24"/>
        </w:rPr>
        <w:t>tt</w:t>
      </w:r>
      <w:r w:rsidR="00C83635" w:rsidRPr="009B76A5">
        <w:rPr>
          <w:rFonts w:asciiTheme="majorBidi" w:hAnsiTheme="majorBidi" w:cstheme="majorBidi"/>
          <w:szCs w:val="24"/>
        </w:rPr>
        <w:t>e</w:t>
      </w:r>
      <w:r w:rsidR="0090582B" w:rsidRPr="009B76A5">
        <w:rPr>
          <w:rFonts w:asciiTheme="majorBidi" w:hAnsiTheme="majorBidi" w:cstheme="majorBidi"/>
          <w:szCs w:val="24"/>
        </w:rPr>
        <w:t>icies</w:t>
      </w:r>
      <w:r w:rsidR="008868B3" w:rsidRPr="009B76A5">
        <w:rPr>
          <w:rFonts w:asciiTheme="majorBidi" w:hAnsiTheme="majorBidi" w:cstheme="majorBidi"/>
          <w:szCs w:val="24"/>
        </w:rPr>
        <w:t>, jo t</w:t>
      </w:r>
      <w:r w:rsidR="0090582B" w:rsidRPr="009B76A5">
        <w:rPr>
          <w:rFonts w:asciiTheme="majorBidi" w:hAnsiTheme="majorBidi" w:cstheme="majorBidi"/>
          <w:szCs w:val="24"/>
        </w:rPr>
        <w:t>as</w:t>
      </w:r>
      <w:r w:rsidR="008868B3" w:rsidRPr="009B76A5">
        <w:rPr>
          <w:rFonts w:asciiTheme="majorBidi" w:hAnsiTheme="majorBidi" w:cstheme="majorBidi"/>
          <w:szCs w:val="24"/>
        </w:rPr>
        <w:t xml:space="preserve"> parasti neatbilst</w:t>
      </w:r>
      <w:r w:rsidR="00202DD5" w:rsidRPr="009B76A5">
        <w:rPr>
          <w:rFonts w:asciiTheme="majorBidi" w:hAnsiTheme="majorBidi" w:cstheme="majorBidi"/>
          <w:szCs w:val="24"/>
        </w:rPr>
        <w:t xml:space="preserve"> nedz dalībnieku nodomam, nedz</w:t>
      </w:r>
      <w:r w:rsidR="008868B3" w:rsidRPr="009B76A5">
        <w:rPr>
          <w:rFonts w:asciiTheme="majorBidi" w:hAnsiTheme="majorBidi" w:cstheme="majorBidi"/>
          <w:szCs w:val="24"/>
        </w:rPr>
        <w:t xml:space="preserve"> tiesiskās apgrozības praktiskajām vajadzībām</w:t>
      </w:r>
      <w:r w:rsidR="0090582B" w:rsidRPr="009B76A5">
        <w:rPr>
          <w:rFonts w:asciiTheme="majorBidi" w:hAnsiTheme="majorBidi" w:cstheme="majorBidi"/>
          <w:szCs w:val="24"/>
        </w:rPr>
        <w:t>.</w:t>
      </w:r>
      <w:r w:rsidR="008868B3" w:rsidRPr="009B76A5">
        <w:rPr>
          <w:rFonts w:asciiTheme="majorBidi" w:hAnsiTheme="majorBidi" w:cstheme="majorBidi"/>
          <w:szCs w:val="24"/>
        </w:rPr>
        <w:t xml:space="preserve"> Termiņu noteikšanā </w:t>
      </w:r>
      <w:r w:rsidR="006A2074" w:rsidRPr="009B76A5">
        <w:rPr>
          <w:rFonts w:asciiTheme="majorBidi" w:hAnsiTheme="majorBidi" w:cstheme="majorBidi"/>
          <w:szCs w:val="24"/>
        </w:rPr>
        <w:t>izman</w:t>
      </w:r>
      <w:r w:rsidR="00EA05FC" w:rsidRPr="009B76A5">
        <w:rPr>
          <w:rFonts w:asciiTheme="majorBidi" w:hAnsiTheme="majorBidi" w:cstheme="majorBidi"/>
          <w:szCs w:val="24"/>
        </w:rPr>
        <w:t xml:space="preserve">totajā civilajā skaitīšanā </w:t>
      </w:r>
      <w:r w:rsidR="00A41DEA" w:rsidRPr="009B76A5">
        <w:rPr>
          <w:rFonts w:asciiTheme="majorBidi" w:hAnsiTheme="majorBidi" w:cstheme="majorBidi"/>
          <w:szCs w:val="24"/>
        </w:rPr>
        <w:t xml:space="preserve">jebkura </w:t>
      </w:r>
      <w:r w:rsidR="00EA05FC" w:rsidRPr="009B76A5">
        <w:rPr>
          <w:rFonts w:asciiTheme="majorBidi" w:hAnsiTheme="majorBidi" w:cstheme="majorBidi"/>
          <w:szCs w:val="24"/>
        </w:rPr>
        <w:t>laika posm</w:t>
      </w:r>
      <w:r w:rsidR="00A41DEA" w:rsidRPr="009B76A5">
        <w:rPr>
          <w:rFonts w:asciiTheme="majorBidi" w:hAnsiTheme="majorBidi" w:cstheme="majorBidi"/>
          <w:szCs w:val="24"/>
        </w:rPr>
        <w:t>a sākums un beigas</w:t>
      </w:r>
      <w:r w:rsidR="00EA05FC" w:rsidRPr="009B76A5">
        <w:rPr>
          <w:rFonts w:asciiTheme="majorBidi" w:hAnsiTheme="majorBidi" w:cstheme="majorBidi"/>
          <w:szCs w:val="24"/>
        </w:rPr>
        <w:t xml:space="preserve"> tiek</w:t>
      </w:r>
      <w:r w:rsidR="001C78DF" w:rsidRPr="009B76A5">
        <w:rPr>
          <w:rFonts w:asciiTheme="majorBidi" w:hAnsiTheme="majorBidi" w:cstheme="majorBidi"/>
          <w:szCs w:val="24"/>
        </w:rPr>
        <w:t xml:space="preserve"> </w:t>
      </w:r>
      <w:r w:rsidR="00EA05FC" w:rsidRPr="009B76A5">
        <w:rPr>
          <w:rFonts w:asciiTheme="majorBidi" w:hAnsiTheme="majorBidi" w:cstheme="majorBidi"/>
          <w:szCs w:val="24"/>
        </w:rPr>
        <w:t>rēķināts tikai pilnā</w:t>
      </w:r>
      <w:r w:rsidR="001C78DF" w:rsidRPr="009B76A5">
        <w:rPr>
          <w:rFonts w:asciiTheme="majorBidi" w:hAnsiTheme="majorBidi" w:cstheme="majorBidi"/>
          <w:szCs w:val="24"/>
        </w:rPr>
        <w:t>s</w:t>
      </w:r>
      <w:r w:rsidR="00EA05FC" w:rsidRPr="009B76A5">
        <w:rPr>
          <w:rFonts w:asciiTheme="majorBidi" w:hAnsiTheme="majorBidi" w:cstheme="majorBidi"/>
          <w:szCs w:val="24"/>
        </w:rPr>
        <w:t xml:space="preserve"> kalendāra dienā</w:t>
      </w:r>
      <w:r w:rsidR="001C78DF" w:rsidRPr="009B76A5">
        <w:rPr>
          <w:rFonts w:asciiTheme="majorBidi" w:hAnsiTheme="majorBidi" w:cstheme="majorBidi"/>
          <w:szCs w:val="24"/>
        </w:rPr>
        <w:t>s</w:t>
      </w:r>
      <w:r w:rsidR="00EA05FC" w:rsidRPr="009B76A5">
        <w:rPr>
          <w:rFonts w:asciiTheme="majorBidi" w:hAnsiTheme="majorBidi" w:cstheme="majorBidi"/>
          <w:szCs w:val="24"/>
        </w:rPr>
        <w:t xml:space="preserve"> (sk.</w:t>
      </w:r>
      <w:r w:rsidR="00E1302F" w:rsidRPr="009B76A5">
        <w:rPr>
          <w:rFonts w:asciiTheme="majorBidi" w:hAnsiTheme="majorBidi" w:cstheme="majorBidi"/>
          <w:szCs w:val="24"/>
        </w:rPr>
        <w:t> </w:t>
      </w:r>
      <w:proofErr w:type="spellStart"/>
      <w:r w:rsidR="00F97BCF" w:rsidRPr="009B76A5">
        <w:rPr>
          <w:rFonts w:asciiTheme="majorBidi" w:hAnsiTheme="majorBidi" w:cstheme="majorBidi"/>
          <w:i/>
          <w:iCs/>
          <w:szCs w:val="24"/>
        </w:rPr>
        <w:t>Grothe</w:t>
      </w:r>
      <w:proofErr w:type="spellEnd"/>
      <w:r w:rsidR="00F97BCF" w:rsidRPr="009B76A5">
        <w:rPr>
          <w:rFonts w:asciiTheme="majorBidi" w:hAnsiTheme="majorBidi" w:cstheme="majorBidi"/>
          <w:i/>
          <w:iCs/>
          <w:szCs w:val="24"/>
        </w:rPr>
        <w:t> H. </w:t>
      </w:r>
      <w:proofErr w:type="spellStart"/>
      <w:r w:rsidR="00F97BCF" w:rsidRPr="009B76A5">
        <w:rPr>
          <w:rFonts w:asciiTheme="majorBidi" w:hAnsiTheme="majorBidi" w:cstheme="majorBidi"/>
          <w:i/>
          <w:iCs/>
          <w:szCs w:val="24"/>
        </w:rPr>
        <w:t>in</w:t>
      </w:r>
      <w:proofErr w:type="spellEnd"/>
      <w:r w:rsidR="00F97BCF" w:rsidRPr="009B76A5">
        <w:rPr>
          <w:rFonts w:asciiTheme="majorBidi" w:hAnsiTheme="majorBidi" w:cstheme="majorBidi"/>
          <w:i/>
          <w:iCs/>
          <w:szCs w:val="24"/>
        </w:rPr>
        <w:t>:</w:t>
      </w:r>
      <w:r w:rsidR="00E2791A" w:rsidRPr="009B76A5">
        <w:rPr>
          <w:rFonts w:asciiTheme="majorBidi" w:hAnsiTheme="majorBidi" w:cstheme="majorBidi"/>
          <w:i/>
          <w:iCs/>
          <w:szCs w:val="24"/>
        </w:rPr>
        <w:t> </w:t>
      </w:r>
      <w:proofErr w:type="spellStart"/>
      <w:r w:rsidR="00EA05FC" w:rsidRPr="009B76A5">
        <w:rPr>
          <w:rFonts w:asciiTheme="majorBidi" w:hAnsiTheme="majorBidi" w:cstheme="majorBidi"/>
          <w:i/>
          <w:iCs/>
          <w:szCs w:val="24"/>
        </w:rPr>
        <w:t>Schubert</w:t>
      </w:r>
      <w:proofErr w:type="spellEnd"/>
      <w:r w:rsidR="00EA05FC" w:rsidRPr="009B76A5">
        <w:rPr>
          <w:rFonts w:asciiTheme="majorBidi" w:hAnsiTheme="majorBidi" w:cstheme="majorBidi"/>
          <w:i/>
          <w:iCs/>
          <w:szCs w:val="24"/>
        </w:rPr>
        <w:t> C. (Red.). M</w:t>
      </w:r>
      <w:proofErr w:type="spellStart"/>
      <w:r w:rsidR="00F97BCF" w:rsidRPr="009B76A5">
        <w:rPr>
          <w:rFonts w:asciiTheme="majorBidi" w:hAnsiTheme="majorBidi" w:cstheme="majorBidi"/>
          <w:i/>
          <w:iCs/>
          <w:szCs w:val="24"/>
          <w:lang w:val="de-DE"/>
        </w:rPr>
        <w:t>ünchener</w:t>
      </w:r>
      <w:proofErr w:type="spellEnd"/>
      <w:r w:rsidR="00F97BCF" w:rsidRPr="009B76A5">
        <w:rPr>
          <w:rFonts w:asciiTheme="majorBidi" w:hAnsiTheme="majorBidi" w:cstheme="majorBidi"/>
          <w:i/>
          <w:iCs/>
          <w:szCs w:val="24"/>
          <w:lang w:val="de-DE"/>
        </w:rPr>
        <w:t xml:space="preserve"> Kommentar zum Bürgerlichen Gesetzbuch. Band 1. Allgemeiner Teil. §§ 1–240a. 10. Auflage</w:t>
      </w:r>
      <w:r w:rsidR="006E2911" w:rsidRPr="009B76A5">
        <w:rPr>
          <w:rFonts w:asciiTheme="majorBidi" w:hAnsiTheme="majorBidi" w:cstheme="majorBidi"/>
          <w:i/>
          <w:iCs/>
          <w:szCs w:val="24"/>
          <w:lang w:val="de-DE"/>
        </w:rPr>
        <w:t>. München: Verlag C. H. Beck,</w:t>
      </w:r>
      <w:r w:rsidR="00F97BCF" w:rsidRPr="009B76A5">
        <w:rPr>
          <w:rFonts w:asciiTheme="majorBidi" w:hAnsiTheme="majorBidi" w:cstheme="majorBidi"/>
          <w:i/>
          <w:iCs/>
          <w:szCs w:val="24"/>
          <w:lang w:val="de-DE"/>
        </w:rPr>
        <w:t xml:space="preserve"> 2025, </w:t>
      </w:r>
      <w:r w:rsidR="00300C3A" w:rsidRPr="009B76A5">
        <w:rPr>
          <w:rFonts w:asciiTheme="majorBidi" w:hAnsiTheme="majorBidi" w:cstheme="majorBidi"/>
          <w:i/>
          <w:iCs/>
          <w:szCs w:val="24"/>
          <w:lang w:val="de-DE"/>
        </w:rPr>
        <w:t xml:space="preserve">§ 187 BGB </w:t>
      </w:r>
      <w:proofErr w:type="spellStart"/>
      <w:r w:rsidR="00300C3A" w:rsidRPr="009B76A5">
        <w:rPr>
          <w:rFonts w:asciiTheme="majorBidi" w:hAnsiTheme="majorBidi" w:cstheme="majorBidi"/>
          <w:i/>
          <w:iCs/>
          <w:szCs w:val="24"/>
          <w:lang w:val="de-DE"/>
        </w:rPr>
        <w:t>Rn</w:t>
      </w:r>
      <w:proofErr w:type="spellEnd"/>
      <w:r w:rsidR="00300C3A" w:rsidRPr="009B76A5">
        <w:rPr>
          <w:rFonts w:asciiTheme="majorBidi" w:hAnsiTheme="majorBidi" w:cstheme="majorBidi"/>
          <w:i/>
          <w:iCs/>
          <w:szCs w:val="24"/>
          <w:lang w:val="de-DE"/>
        </w:rPr>
        <w:t>. 1</w:t>
      </w:r>
      <w:r w:rsidR="00300C3A" w:rsidRPr="009B76A5">
        <w:rPr>
          <w:rFonts w:asciiTheme="majorBidi" w:hAnsiTheme="majorBidi" w:cstheme="majorBidi"/>
          <w:szCs w:val="24"/>
          <w:lang w:val="de-DE"/>
        </w:rPr>
        <w:t>).</w:t>
      </w:r>
      <w:r w:rsidR="006E2911" w:rsidRPr="009B76A5">
        <w:rPr>
          <w:rFonts w:asciiTheme="majorBidi" w:hAnsiTheme="majorBidi" w:cstheme="majorBidi"/>
          <w:szCs w:val="24"/>
          <w:lang w:val="de-DE"/>
        </w:rPr>
        <w:t xml:space="preserve"> </w:t>
      </w:r>
    </w:p>
    <w:p w14:paraId="799C2C77" w14:textId="40432D38" w:rsidR="00EA05FC" w:rsidRPr="009B76A5" w:rsidRDefault="006E2911" w:rsidP="009B76A5">
      <w:pPr>
        <w:autoSpaceDE w:val="0"/>
        <w:autoSpaceDN w:val="0"/>
        <w:adjustRightInd w:val="0"/>
        <w:spacing w:line="276" w:lineRule="auto"/>
        <w:ind w:firstLine="720"/>
        <w:jc w:val="both"/>
        <w:rPr>
          <w:rFonts w:asciiTheme="majorBidi" w:hAnsiTheme="majorBidi" w:cstheme="majorBidi"/>
          <w:szCs w:val="24"/>
          <w:lang w:val="de-DE"/>
        </w:rPr>
      </w:pPr>
      <w:proofErr w:type="spellStart"/>
      <w:r w:rsidRPr="009B76A5">
        <w:rPr>
          <w:rFonts w:asciiTheme="majorBidi" w:hAnsiTheme="majorBidi" w:cstheme="majorBidi"/>
          <w:szCs w:val="24"/>
          <w:lang w:val="de-DE"/>
        </w:rPr>
        <w:t>Civilās</w:t>
      </w:r>
      <w:proofErr w:type="spellEnd"/>
      <w:r w:rsidRPr="009B76A5">
        <w:rPr>
          <w:rFonts w:asciiTheme="majorBidi" w:hAnsiTheme="majorBidi" w:cstheme="majorBidi"/>
          <w:szCs w:val="24"/>
          <w:lang w:val="de-DE"/>
        </w:rPr>
        <w:t xml:space="preserve"> </w:t>
      </w:r>
      <w:proofErr w:type="spellStart"/>
      <w:r w:rsidRPr="009B76A5">
        <w:rPr>
          <w:rFonts w:asciiTheme="majorBidi" w:hAnsiTheme="majorBidi" w:cstheme="majorBidi"/>
          <w:szCs w:val="24"/>
          <w:lang w:val="de-DE"/>
        </w:rPr>
        <w:t>skaitīšanas</w:t>
      </w:r>
      <w:proofErr w:type="spellEnd"/>
      <w:r w:rsidRPr="009B76A5">
        <w:rPr>
          <w:rFonts w:asciiTheme="majorBidi" w:hAnsiTheme="majorBidi" w:cstheme="majorBidi"/>
          <w:szCs w:val="24"/>
          <w:lang w:val="de-DE"/>
        </w:rPr>
        <w:t xml:space="preserve"> </w:t>
      </w:r>
      <w:proofErr w:type="spellStart"/>
      <w:r w:rsidRPr="009B76A5">
        <w:rPr>
          <w:rFonts w:asciiTheme="majorBidi" w:hAnsiTheme="majorBidi" w:cstheme="majorBidi"/>
          <w:szCs w:val="24"/>
          <w:lang w:val="de-DE"/>
        </w:rPr>
        <w:t>ietvaros</w:t>
      </w:r>
      <w:proofErr w:type="spellEnd"/>
      <w:r w:rsidRPr="009B76A5">
        <w:rPr>
          <w:rFonts w:asciiTheme="majorBidi" w:hAnsiTheme="majorBidi" w:cstheme="majorBidi"/>
          <w:szCs w:val="24"/>
          <w:lang w:val="de-DE"/>
        </w:rPr>
        <w:t xml:space="preserve"> </w:t>
      </w:r>
      <w:proofErr w:type="spellStart"/>
      <w:r w:rsidRPr="009B76A5">
        <w:rPr>
          <w:rFonts w:asciiTheme="majorBidi" w:hAnsiTheme="majorBidi" w:cstheme="majorBidi"/>
          <w:szCs w:val="24"/>
          <w:lang w:val="de-DE"/>
        </w:rPr>
        <w:t>dienu</w:t>
      </w:r>
      <w:proofErr w:type="spellEnd"/>
      <w:r w:rsidRPr="009B76A5">
        <w:rPr>
          <w:rFonts w:asciiTheme="majorBidi" w:hAnsiTheme="majorBidi" w:cstheme="majorBidi"/>
          <w:szCs w:val="24"/>
          <w:lang w:val="de-DE"/>
        </w:rPr>
        <w:t xml:space="preserve"> </w:t>
      </w:r>
      <w:proofErr w:type="spellStart"/>
      <w:r w:rsidRPr="009B76A5">
        <w:rPr>
          <w:rFonts w:asciiTheme="majorBidi" w:hAnsiTheme="majorBidi" w:cstheme="majorBidi"/>
          <w:szCs w:val="24"/>
          <w:lang w:val="de-DE"/>
        </w:rPr>
        <w:t>daļas</w:t>
      </w:r>
      <w:proofErr w:type="spellEnd"/>
      <w:r w:rsidRPr="009B76A5">
        <w:rPr>
          <w:rFonts w:asciiTheme="majorBidi" w:hAnsiTheme="majorBidi" w:cstheme="majorBidi"/>
          <w:szCs w:val="24"/>
          <w:lang w:val="de-DE"/>
        </w:rPr>
        <w:t xml:space="preserve"> </w:t>
      </w:r>
      <w:proofErr w:type="spellStart"/>
      <w:r w:rsidRPr="009B76A5">
        <w:rPr>
          <w:rFonts w:asciiTheme="majorBidi" w:hAnsiTheme="majorBidi" w:cstheme="majorBidi"/>
          <w:szCs w:val="24"/>
          <w:lang w:val="de-DE"/>
        </w:rPr>
        <w:t>netiek</w:t>
      </w:r>
      <w:proofErr w:type="spellEnd"/>
      <w:r w:rsidRPr="009B76A5">
        <w:rPr>
          <w:rFonts w:asciiTheme="majorBidi" w:hAnsiTheme="majorBidi" w:cstheme="majorBidi"/>
          <w:szCs w:val="24"/>
          <w:lang w:val="de-DE"/>
        </w:rPr>
        <w:t xml:space="preserve"> </w:t>
      </w:r>
      <w:proofErr w:type="spellStart"/>
      <w:r w:rsidRPr="009B76A5">
        <w:rPr>
          <w:rFonts w:asciiTheme="majorBidi" w:hAnsiTheme="majorBidi" w:cstheme="majorBidi"/>
          <w:szCs w:val="24"/>
          <w:lang w:val="de-DE"/>
        </w:rPr>
        <w:t>ņemtas</w:t>
      </w:r>
      <w:proofErr w:type="spellEnd"/>
      <w:r w:rsidRPr="009B76A5">
        <w:rPr>
          <w:rFonts w:asciiTheme="majorBidi" w:hAnsiTheme="majorBidi" w:cstheme="majorBidi"/>
          <w:szCs w:val="24"/>
          <w:lang w:val="de-DE"/>
        </w:rPr>
        <w:t xml:space="preserve"> </w:t>
      </w:r>
      <w:proofErr w:type="spellStart"/>
      <w:r w:rsidRPr="009B76A5">
        <w:rPr>
          <w:rFonts w:asciiTheme="majorBidi" w:hAnsiTheme="majorBidi" w:cstheme="majorBidi"/>
          <w:szCs w:val="24"/>
          <w:lang w:val="de-DE"/>
        </w:rPr>
        <w:t>vērā</w:t>
      </w:r>
      <w:proofErr w:type="spellEnd"/>
      <w:r w:rsidRPr="009B76A5">
        <w:rPr>
          <w:rFonts w:asciiTheme="majorBidi" w:hAnsiTheme="majorBidi" w:cstheme="majorBidi"/>
          <w:szCs w:val="24"/>
          <w:lang w:val="de-DE"/>
        </w:rPr>
        <w:t xml:space="preserve"> (</w:t>
      </w:r>
      <w:proofErr w:type="spellStart"/>
      <w:r w:rsidRPr="009B76A5">
        <w:rPr>
          <w:rFonts w:asciiTheme="majorBidi" w:hAnsiTheme="majorBidi" w:cstheme="majorBidi"/>
          <w:szCs w:val="24"/>
          <w:lang w:val="de-DE"/>
        </w:rPr>
        <w:t>sk</w:t>
      </w:r>
      <w:proofErr w:type="spellEnd"/>
      <w:r w:rsidRPr="009B76A5">
        <w:rPr>
          <w:rFonts w:asciiTheme="majorBidi" w:hAnsiTheme="majorBidi" w:cstheme="majorBidi"/>
          <w:szCs w:val="24"/>
          <w:lang w:val="de-DE"/>
        </w:rPr>
        <w:t>. </w:t>
      </w:r>
      <w:r w:rsidRPr="009B76A5">
        <w:rPr>
          <w:rFonts w:asciiTheme="majorBidi" w:hAnsiTheme="majorBidi" w:cstheme="majorBidi"/>
          <w:i/>
          <w:iCs/>
          <w:szCs w:val="24"/>
          <w:lang w:val="de-DE"/>
        </w:rPr>
        <w:t xml:space="preserve">Dannemann G., Schulze R. German </w:t>
      </w:r>
      <w:proofErr w:type="spellStart"/>
      <w:r w:rsidRPr="009B76A5">
        <w:rPr>
          <w:rFonts w:asciiTheme="majorBidi" w:hAnsiTheme="majorBidi" w:cstheme="majorBidi"/>
          <w:i/>
          <w:iCs/>
          <w:szCs w:val="24"/>
          <w:lang w:val="de-DE"/>
        </w:rPr>
        <w:t>Civil</w:t>
      </w:r>
      <w:proofErr w:type="spellEnd"/>
      <w:r w:rsidRPr="009B76A5">
        <w:rPr>
          <w:rFonts w:asciiTheme="majorBidi" w:hAnsiTheme="majorBidi" w:cstheme="majorBidi"/>
          <w:i/>
          <w:iCs/>
          <w:szCs w:val="24"/>
          <w:lang w:val="de-DE"/>
        </w:rPr>
        <w:t xml:space="preserve"> Code: Bürgerliches Gesetzbuch (BGB) Volume I. </w:t>
      </w:r>
      <w:proofErr w:type="spellStart"/>
      <w:r w:rsidRPr="009B76A5">
        <w:rPr>
          <w:rFonts w:asciiTheme="majorBidi" w:hAnsiTheme="majorBidi" w:cstheme="majorBidi"/>
          <w:i/>
          <w:iCs/>
          <w:szCs w:val="24"/>
        </w:rPr>
        <w:t>Books</w:t>
      </w:r>
      <w:proofErr w:type="spellEnd"/>
      <w:r w:rsidRPr="009B76A5">
        <w:rPr>
          <w:rFonts w:asciiTheme="majorBidi" w:hAnsiTheme="majorBidi" w:cstheme="majorBidi"/>
          <w:i/>
          <w:iCs/>
          <w:szCs w:val="24"/>
        </w:rPr>
        <w:t xml:space="preserve"> 1–3: §§ 1–1296. </w:t>
      </w:r>
      <w:proofErr w:type="spellStart"/>
      <w:r w:rsidRPr="009B76A5">
        <w:rPr>
          <w:rFonts w:asciiTheme="majorBidi" w:hAnsiTheme="majorBidi" w:cstheme="majorBidi"/>
          <w:i/>
          <w:iCs/>
          <w:szCs w:val="24"/>
        </w:rPr>
        <w:t>Article-by-Article</w:t>
      </w:r>
      <w:proofErr w:type="spellEnd"/>
      <w:r w:rsidRPr="009B76A5">
        <w:rPr>
          <w:rFonts w:asciiTheme="majorBidi" w:hAnsiTheme="majorBidi" w:cstheme="majorBidi"/>
          <w:i/>
          <w:iCs/>
          <w:szCs w:val="24"/>
        </w:rPr>
        <w:t xml:space="preserve"> </w:t>
      </w:r>
      <w:proofErr w:type="spellStart"/>
      <w:r w:rsidRPr="009B76A5">
        <w:rPr>
          <w:rFonts w:asciiTheme="majorBidi" w:hAnsiTheme="majorBidi" w:cstheme="majorBidi"/>
          <w:i/>
          <w:iCs/>
          <w:szCs w:val="24"/>
        </w:rPr>
        <w:t>Commentary</w:t>
      </w:r>
      <w:proofErr w:type="spellEnd"/>
      <w:r w:rsidR="001668F4" w:rsidRPr="009B76A5">
        <w:rPr>
          <w:rFonts w:asciiTheme="majorBidi" w:hAnsiTheme="majorBidi" w:cstheme="majorBidi"/>
          <w:i/>
          <w:iCs/>
          <w:szCs w:val="24"/>
        </w:rPr>
        <w:t>.</w:t>
      </w:r>
      <w:r w:rsidRPr="009B76A5">
        <w:rPr>
          <w:rFonts w:asciiTheme="majorBidi" w:hAnsiTheme="majorBidi" w:cstheme="majorBidi"/>
          <w:i/>
          <w:iCs/>
          <w:szCs w:val="24"/>
        </w:rPr>
        <w:t xml:space="preserve"> </w:t>
      </w:r>
      <w:proofErr w:type="spellStart"/>
      <w:r w:rsidRPr="009B76A5">
        <w:rPr>
          <w:rFonts w:asciiTheme="majorBidi" w:hAnsiTheme="majorBidi" w:cstheme="majorBidi"/>
          <w:i/>
          <w:iCs/>
          <w:szCs w:val="24"/>
        </w:rPr>
        <w:t>München</w:t>
      </w:r>
      <w:proofErr w:type="spellEnd"/>
      <w:r w:rsidR="001668F4" w:rsidRPr="009B76A5">
        <w:rPr>
          <w:rFonts w:asciiTheme="majorBidi" w:hAnsiTheme="majorBidi" w:cstheme="majorBidi"/>
          <w:i/>
          <w:iCs/>
          <w:szCs w:val="24"/>
        </w:rPr>
        <w:t>: C. H. </w:t>
      </w:r>
      <w:proofErr w:type="spellStart"/>
      <w:r w:rsidR="001668F4" w:rsidRPr="009B76A5">
        <w:rPr>
          <w:rFonts w:asciiTheme="majorBidi" w:hAnsiTheme="majorBidi" w:cstheme="majorBidi"/>
          <w:i/>
          <w:iCs/>
          <w:szCs w:val="24"/>
        </w:rPr>
        <w:t>Beck</w:t>
      </w:r>
      <w:proofErr w:type="spellEnd"/>
      <w:r w:rsidR="001668F4" w:rsidRPr="009B76A5">
        <w:rPr>
          <w:rFonts w:asciiTheme="majorBidi" w:hAnsiTheme="majorBidi" w:cstheme="majorBidi"/>
          <w:i/>
          <w:iCs/>
          <w:szCs w:val="24"/>
        </w:rPr>
        <w:t>,</w:t>
      </w:r>
      <w:r w:rsidRPr="009B76A5">
        <w:rPr>
          <w:rFonts w:asciiTheme="majorBidi" w:hAnsiTheme="majorBidi" w:cstheme="majorBidi"/>
          <w:i/>
          <w:iCs/>
          <w:szCs w:val="24"/>
        </w:rPr>
        <w:t xml:space="preserve"> 2020,</w:t>
      </w:r>
      <w:r w:rsidR="001668F4" w:rsidRPr="009B76A5">
        <w:rPr>
          <w:rFonts w:asciiTheme="majorBidi" w:hAnsiTheme="majorBidi" w:cstheme="majorBidi"/>
          <w:i/>
          <w:iCs/>
          <w:szCs w:val="24"/>
        </w:rPr>
        <w:t xml:space="preserve"> </w:t>
      </w:r>
      <w:r w:rsidR="001668F4" w:rsidRPr="009B76A5">
        <w:rPr>
          <w:rFonts w:asciiTheme="majorBidi" w:hAnsiTheme="majorBidi" w:cstheme="majorBidi"/>
          <w:i/>
          <w:iCs/>
          <w:szCs w:val="24"/>
          <w:lang w:val="en-US"/>
        </w:rPr>
        <w:t>§ 187 BGB</w:t>
      </w:r>
      <w:r w:rsidR="00290EB2" w:rsidRPr="009B76A5">
        <w:rPr>
          <w:rFonts w:asciiTheme="majorBidi" w:hAnsiTheme="majorBidi" w:cstheme="majorBidi"/>
          <w:i/>
          <w:iCs/>
          <w:szCs w:val="24"/>
        </w:rPr>
        <w:t xml:space="preserve"> </w:t>
      </w:r>
      <w:proofErr w:type="spellStart"/>
      <w:r w:rsidRPr="009B76A5">
        <w:rPr>
          <w:rFonts w:asciiTheme="majorBidi" w:hAnsiTheme="majorBidi" w:cstheme="majorBidi"/>
          <w:i/>
          <w:iCs/>
          <w:szCs w:val="24"/>
        </w:rPr>
        <w:t>para</w:t>
      </w:r>
      <w:proofErr w:type="spellEnd"/>
      <w:r w:rsidRPr="009B76A5">
        <w:rPr>
          <w:rFonts w:asciiTheme="majorBidi" w:hAnsiTheme="majorBidi" w:cstheme="majorBidi"/>
          <w:i/>
          <w:iCs/>
          <w:szCs w:val="24"/>
        </w:rPr>
        <w:t>.</w:t>
      </w:r>
      <w:r w:rsidR="001668F4" w:rsidRPr="009B76A5">
        <w:rPr>
          <w:rFonts w:asciiTheme="majorBidi" w:hAnsiTheme="majorBidi" w:cstheme="majorBidi"/>
          <w:i/>
          <w:iCs/>
          <w:szCs w:val="24"/>
        </w:rPr>
        <w:t> </w:t>
      </w:r>
      <w:r w:rsidRPr="009B76A5">
        <w:rPr>
          <w:rFonts w:asciiTheme="majorBidi" w:hAnsiTheme="majorBidi" w:cstheme="majorBidi"/>
          <w:i/>
          <w:iCs/>
          <w:szCs w:val="24"/>
        </w:rPr>
        <w:t>1</w:t>
      </w:r>
      <w:r w:rsidRPr="009B76A5">
        <w:rPr>
          <w:rFonts w:asciiTheme="majorBidi" w:hAnsiTheme="majorBidi" w:cstheme="majorBidi"/>
          <w:szCs w:val="24"/>
        </w:rPr>
        <w:t>).</w:t>
      </w:r>
      <w:r w:rsidR="00CC72A0" w:rsidRPr="009B76A5">
        <w:rPr>
          <w:rFonts w:asciiTheme="majorBidi" w:hAnsiTheme="majorBidi" w:cstheme="majorBidi"/>
          <w:szCs w:val="24"/>
        </w:rPr>
        <w:t xml:space="preserve"> Iemesls pilnu dienu izmantošanai termiņa aprēķināšanā ir arī tas, ka termiņa tecējuma sākum</w:t>
      </w:r>
      <w:r w:rsidR="0031433C" w:rsidRPr="009B76A5">
        <w:rPr>
          <w:rFonts w:asciiTheme="majorBidi" w:hAnsiTheme="majorBidi" w:cstheme="majorBidi"/>
          <w:szCs w:val="24"/>
        </w:rPr>
        <w:t>u</w:t>
      </w:r>
      <w:r w:rsidR="00CC72A0" w:rsidRPr="009B76A5">
        <w:rPr>
          <w:rFonts w:asciiTheme="majorBidi" w:hAnsiTheme="majorBidi" w:cstheme="majorBidi"/>
          <w:szCs w:val="24"/>
        </w:rPr>
        <w:t xml:space="preserve"> izraisījušā notikuma brīdis ne vienmēr ir precīzi nosakāms (sk. </w:t>
      </w:r>
      <w:proofErr w:type="spellStart"/>
      <w:r w:rsidR="00CC72A0" w:rsidRPr="009B76A5">
        <w:rPr>
          <w:rFonts w:asciiTheme="majorBidi" w:hAnsiTheme="majorBidi" w:cstheme="majorBidi"/>
          <w:i/>
          <w:iCs/>
          <w:szCs w:val="24"/>
        </w:rPr>
        <w:t>Wolf</w:t>
      </w:r>
      <w:proofErr w:type="spellEnd"/>
      <w:r w:rsidR="00CC72A0" w:rsidRPr="009B76A5">
        <w:rPr>
          <w:rFonts w:asciiTheme="majorBidi" w:hAnsiTheme="majorBidi" w:cstheme="majorBidi"/>
          <w:i/>
          <w:iCs/>
          <w:szCs w:val="24"/>
        </w:rPr>
        <w:t xml:space="preserve"> M., </w:t>
      </w:r>
      <w:proofErr w:type="spellStart"/>
      <w:r w:rsidR="00CC72A0" w:rsidRPr="009B76A5">
        <w:rPr>
          <w:rFonts w:asciiTheme="majorBidi" w:hAnsiTheme="majorBidi" w:cstheme="majorBidi"/>
          <w:i/>
          <w:iCs/>
          <w:szCs w:val="24"/>
        </w:rPr>
        <w:t>Neuner</w:t>
      </w:r>
      <w:proofErr w:type="spellEnd"/>
      <w:r w:rsidR="00CC72A0" w:rsidRPr="009B76A5">
        <w:rPr>
          <w:rFonts w:asciiTheme="majorBidi" w:hAnsiTheme="majorBidi" w:cstheme="majorBidi"/>
          <w:i/>
          <w:iCs/>
          <w:szCs w:val="24"/>
        </w:rPr>
        <w:t xml:space="preserve"> J. </w:t>
      </w:r>
      <w:proofErr w:type="spellStart"/>
      <w:r w:rsidR="00CC72A0" w:rsidRPr="009B76A5">
        <w:rPr>
          <w:rFonts w:asciiTheme="majorBidi" w:hAnsiTheme="majorBidi" w:cstheme="majorBidi"/>
          <w:i/>
          <w:iCs/>
          <w:szCs w:val="24"/>
        </w:rPr>
        <w:t>Allgemeiner</w:t>
      </w:r>
      <w:proofErr w:type="spellEnd"/>
      <w:r w:rsidR="00CC72A0" w:rsidRPr="009B76A5">
        <w:rPr>
          <w:rFonts w:asciiTheme="majorBidi" w:hAnsiTheme="majorBidi" w:cstheme="majorBidi"/>
          <w:i/>
          <w:iCs/>
          <w:szCs w:val="24"/>
        </w:rPr>
        <w:t xml:space="preserve"> </w:t>
      </w:r>
      <w:proofErr w:type="spellStart"/>
      <w:r w:rsidR="00CC72A0" w:rsidRPr="009B76A5">
        <w:rPr>
          <w:rFonts w:asciiTheme="majorBidi" w:hAnsiTheme="majorBidi" w:cstheme="majorBidi"/>
          <w:i/>
          <w:iCs/>
          <w:szCs w:val="24"/>
        </w:rPr>
        <w:t>Teil</w:t>
      </w:r>
      <w:proofErr w:type="spellEnd"/>
      <w:r w:rsidR="00CC72A0" w:rsidRPr="009B76A5">
        <w:rPr>
          <w:rFonts w:asciiTheme="majorBidi" w:hAnsiTheme="majorBidi" w:cstheme="majorBidi"/>
          <w:i/>
          <w:iCs/>
          <w:szCs w:val="24"/>
        </w:rPr>
        <w:t xml:space="preserve"> </w:t>
      </w:r>
      <w:proofErr w:type="spellStart"/>
      <w:r w:rsidR="00CC72A0" w:rsidRPr="009B76A5">
        <w:rPr>
          <w:rFonts w:asciiTheme="majorBidi" w:hAnsiTheme="majorBidi" w:cstheme="majorBidi"/>
          <w:i/>
          <w:iCs/>
          <w:szCs w:val="24"/>
        </w:rPr>
        <w:t>des</w:t>
      </w:r>
      <w:proofErr w:type="spellEnd"/>
      <w:r w:rsidR="00CC72A0" w:rsidRPr="009B76A5">
        <w:rPr>
          <w:rFonts w:asciiTheme="majorBidi" w:hAnsiTheme="majorBidi" w:cstheme="majorBidi"/>
          <w:i/>
          <w:iCs/>
          <w:szCs w:val="24"/>
        </w:rPr>
        <w:t xml:space="preserve"> B</w:t>
      </w:r>
      <w:proofErr w:type="spellStart"/>
      <w:r w:rsidR="00CC72A0" w:rsidRPr="009B76A5">
        <w:rPr>
          <w:rFonts w:asciiTheme="majorBidi" w:hAnsiTheme="majorBidi" w:cstheme="majorBidi"/>
          <w:i/>
          <w:iCs/>
          <w:szCs w:val="24"/>
          <w:lang w:val="de-DE"/>
        </w:rPr>
        <w:t>ürgerlichen</w:t>
      </w:r>
      <w:proofErr w:type="spellEnd"/>
      <w:r w:rsidR="00CC72A0" w:rsidRPr="009B76A5">
        <w:rPr>
          <w:rFonts w:asciiTheme="majorBidi" w:hAnsiTheme="majorBidi" w:cstheme="majorBidi"/>
          <w:i/>
          <w:iCs/>
          <w:szCs w:val="24"/>
          <w:lang w:val="de-DE"/>
        </w:rPr>
        <w:t xml:space="preserve"> Rechts. 11. Auflage. München: Verlag C. H. Beck, 2016, § 23 </w:t>
      </w:r>
      <w:proofErr w:type="spellStart"/>
      <w:r w:rsidR="00CC72A0" w:rsidRPr="009B76A5">
        <w:rPr>
          <w:rFonts w:asciiTheme="majorBidi" w:hAnsiTheme="majorBidi" w:cstheme="majorBidi"/>
          <w:i/>
          <w:iCs/>
          <w:szCs w:val="24"/>
          <w:lang w:val="de-DE"/>
        </w:rPr>
        <w:t>Rn</w:t>
      </w:r>
      <w:proofErr w:type="spellEnd"/>
      <w:r w:rsidR="00CC72A0" w:rsidRPr="009B76A5">
        <w:rPr>
          <w:rFonts w:asciiTheme="majorBidi" w:hAnsiTheme="majorBidi" w:cstheme="majorBidi"/>
          <w:i/>
          <w:iCs/>
          <w:szCs w:val="24"/>
          <w:lang w:val="de-DE"/>
        </w:rPr>
        <w:t>. 4</w:t>
      </w:r>
      <w:r w:rsidR="00CC72A0" w:rsidRPr="009B76A5">
        <w:rPr>
          <w:rFonts w:asciiTheme="majorBidi" w:hAnsiTheme="majorBidi" w:cstheme="majorBidi"/>
          <w:szCs w:val="24"/>
          <w:lang w:val="de-DE"/>
        </w:rPr>
        <w:t xml:space="preserve">). </w:t>
      </w:r>
    </w:p>
    <w:p w14:paraId="0440478D" w14:textId="663FC2C6" w:rsidR="003A096D" w:rsidRPr="009B76A5" w:rsidRDefault="007C46D4"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w:t>
      </w:r>
      <w:r w:rsidR="00F652E3" w:rsidRPr="009B76A5">
        <w:rPr>
          <w:rFonts w:asciiTheme="majorBidi" w:hAnsiTheme="majorBidi" w:cstheme="majorBidi"/>
          <w:szCs w:val="24"/>
        </w:rPr>
        <w:t>9</w:t>
      </w:r>
      <w:r w:rsidRPr="009B76A5">
        <w:rPr>
          <w:rFonts w:asciiTheme="majorBidi" w:hAnsiTheme="majorBidi" w:cstheme="majorBidi"/>
          <w:szCs w:val="24"/>
        </w:rPr>
        <w:t>.</w:t>
      </w:r>
      <w:r w:rsidR="009E1CF2" w:rsidRPr="009B76A5">
        <w:rPr>
          <w:rFonts w:asciiTheme="majorBidi" w:hAnsiTheme="majorBidi" w:cstheme="majorBidi"/>
          <w:szCs w:val="24"/>
        </w:rPr>
        <w:t>2</w:t>
      </w:r>
      <w:r w:rsidR="00DE6202" w:rsidRPr="009B76A5">
        <w:rPr>
          <w:rFonts w:asciiTheme="majorBidi" w:hAnsiTheme="majorBidi" w:cstheme="majorBidi"/>
          <w:szCs w:val="24"/>
        </w:rPr>
        <w:t>]</w:t>
      </w:r>
      <w:r w:rsidR="008A5E8E" w:rsidRPr="009B76A5">
        <w:rPr>
          <w:rFonts w:asciiTheme="majorBidi" w:hAnsiTheme="majorBidi" w:cstheme="majorBidi"/>
          <w:szCs w:val="24"/>
        </w:rPr>
        <w:t> </w:t>
      </w:r>
      <w:r w:rsidR="003A096D" w:rsidRPr="009B76A5">
        <w:rPr>
          <w:rFonts w:asciiTheme="majorBidi" w:hAnsiTheme="majorBidi" w:cstheme="majorBidi"/>
          <w:szCs w:val="24"/>
        </w:rPr>
        <w:t xml:space="preserve">Kalendāra diena ilgst no pusnakts līdz pusnaktij (sk. </w:t>
      </w:r>
      <w:r w:rsidR="003A096D" w:rsidRPr="009B76A5">
        <w:rPr>
          <w:rFonts w:asciiTheme="majorBidi" w:hAnsiTheme="majorBidi" w:cstheme="majorBidi"/>
          <w:i/>
          <w:iCs/>
          <w:szCs w:val="24"/>
        </w:rPr>
        <w:t xml:space="preserve">von </w:t>
      </w:r>
      <w:proofErr w:type="spellStart"/>
      <w:r w:rsidR="003A096D" w:rsidRPr="009B76A5">
        <w:rPr>
          <w:rFonts w:asciiTheme="majorBidi" w:hAnsiTheme="majorBidi" w:cstheme="majorBidi"/>
          <w:i/>
          <w:iCs/>
          <w:szCs w:val="24"/>
        </w:rPr>
        <w:t>Klot</w:t>
      </w:r>
      <w:proofErr w:type="spellEnd"/>
      <w:r w:rsidR="00E324E7" w:rsidRPr="009B76A5">
        <w:rPr>
          <w:rFonts w:asciiTheme="majorBidi" w:hAnsiTheme="majorBidi" w:cstheme="majorBidi"/>
          <w:i/>
          <w:iCs/>
          <w:szCs w:val="24"/>
        </w:rPr>
        <w:t> </w:t>
      </w:r>
      <w:r w:rsidR="003A096D" w:rsidRPr="009B76A5">
        <w:rPr>
          <w:rFonts w:asciiTheme="majorBidi" w:hAnsiTheme="majorBidi" w:cstheme="majorBidi"/>
          <w:i/>
          <w:iCs/>
          <w:szCs w:val="24"/>
        </w:rPr>
        <w:t xml:space="preserve">B. </w:t>
      </w:r>
      <w:proofErr w:type="spellStart"/>
      <w:r w:rsidR="00E324E7" w:rsidRPr="009B76A5">
        <w:rPr>
          <w:rFonts w:asciiTheme="majorBidi" w:hAnsiTheme="majorBidi" w:cstheme="majorBidi"/>
          <w:i/>
          <w:iCs/>
          <w:szCs w:val="24"/>
        </w:rPr>
        <w:t>Das</w:t>
      </w:r>
      <w:proofErr w:type="spellEnd"/>
      <w:r w:rsidR="00E324E7" w:rsidRPr="009B76A5">
        <w:rPr>
          <w:rFonts w:asciiTheme="majorBidi" w:hAnsiTheme="majorBidi" w:cstheme="majorBidi"/>
          <w:i/>
          <w:iCs/>
          <w:szCs w:val="24"/>
        </w:rPr>
        <w:t xml:space="preserve"> </w:t>
      </w:r>
      <w:proofErr w:type="spellStart"/>
      <w:r w:rsidR="00E324E7" w:rsidRPr="009B76A5">
        <w:rPr>
          <w:rFonts w:asciiTheme="majorBidi" w:hAnsiTheme="majorBidi" w:cstheme="majorBidi"/>
          <w:i/>
          <w:iCs/>
          <w:szCs w:val="24"/>
        </w:rPr>
        <w:t>Rechtsgesch</w:t>
      </w:r>
      <w:r w:rsidR="00E324E7" w:rsidRPr="009B76A5">
        <w:rPr>
          <w:rFonts w:asciiTheme="majorBidi" w:hAnsiTheme="majorBidi" w:cstheme="majorBidi"/>
          <w:i/>
          <w:iCs/>
          <w:szCs w:val="24"/>
          <w:lang w:val="de-DE"/>
        </w:rPr>
        <w:t>äft</w:t>
      </w:r>
      <w:proofErr w:type="spellEnd"/>
      <w:r w:rsidR="00E324E7" w:rsidRPr="009B76A5">
        <w:rPr>
          <w:rFonts w:asciiTheme="majorBidi" w:hAnsiTheme="majorBidi" w:cstheme="majorBidi"/>
          <w:i/>
          <w:iCs/>
          <w:szCs w:val="24"/>
          <w:lang w:val="de-DE"/>
        </w:rPr>
        <w:t xml:space="preserve">. </w:t>
      </w:r>
      <w:proofErr w:type="spellStart"/>
      <w:r w:rsidR="003A096D" w:rsidRPr="009B76A5">
        <w:rPr>
          <w:rFonts w:asciiTheme="majorBidi" w:hAnsiTheme="majorBidi" w:cstheme="majorBidi"/>
          <w:i/>
          <w:iCs/>
          <w:szCs w:val="24"/>
        </w:rPr>
        <w:t>Lettlands</w:t>
      </w:r>
      <w:proofErr w:type="spellEnd"/>
      <w:r w:rsidR="003A096D" w:rsidRPr="009B76A5">
        <w:rPr>
          <w:rFonts w:asciiTheme="majorBidi" w:hAnsiTheme="majorBidi" w:cstheme="majorBidi"/>
          <w:i/>
          <w:iCs/>
          <w:szCs w:val="24"/>
        </w:rPr>
        <w:t xml:space="preserve"> </w:t>
      </w:r>
      <w:proofErr w:type="spellStart"/>
      <w:r w:rsidR="003A096D" w:rsidRPr="009B76A5">
        <w:rPr>
          <w:rFonts w:asciiTheme="majorBidi" w:hAnsiTheme="majorBidi" w:cstheme="majorBidi"/>
          <w:i/>
          <w:iCs/>
          <w:szCs w:val="24"/>
        </w:rPr>
        <w:t>Zivilgesetzbuch</w:t>
      </w:r>
      <w:proofErr w:type="spellEnd"/>
      <w:r w:rsidR="003A096D" w:rsidRPr="009B76A5">
        <w:rPr>
          <w:rFonts w:asciiTheme="majorBidi" w:hAnsiTheme="majorBidi" w:cstheme="majorBidi"/>
          <w:i/>
          <w:iCs/>
          <w:szCs w:val="24"/>
        </w:rPr>
        <w:t xml:space="preserve"> </w:t>
      </w:r>
      <w:proofErr w:type="spellStart"/>
      <w:r w:rsidR="003A096D" w:rsidRPr="009B76A5">
        <w:rPr>
          <w:rFonts w:asciiTheme="majorBidi" w:hAnsiTheme="majorBidi" w:cstheme="majorBidi"/>
          <w:i/>
          <w:iCs/>
          <w:szCs w:val="24"/>
        </w:rPr>
        <w:t>vom</w:t>
      </w:r>
      <w:proofErr w:type="spellEnd"/>
      <w:r w:rsidR="003A096D" w:rsidRPr="009B76A5">
        <w:rPr>
          <w:rFonts w:asciiTheme="majorBidi" w:hAnsiTheme="majorBidi" w:cstheme="majorBidi"/>
          <w:i/>
          <w:iCs/>
          <w:szCs w:val="24"/>
        </w:rPr>
        <w:t xml:space="preserve"> 28. </w:t>
      </w:r>
      <w:proofErr w:type="spellStart"/>
      <w:r w:rsidR="003A096D" w:rsidRPr="009B76A5">
        <w:rPr>
          <w:rFonts w:asciiTheme="majorBidi" w:hAnsiTheme="majorBidi" w:cstheme="majorBidi"/>
          <w:i/>
          <w:iCs/>
          <w:szCs w:val="24"/>
        </w:rPr>
        <w:t>Januar</w:t>
      </w:r>
      <w:proofErr w:type="spellEnd"/>
      <w:r w:rsidR="003A096D" w:rsidRPr="009B76A5">
        <w:rPr>
          <w:rFonts w:asciiTheme="majorBidi" w:hAnsiTheme="majorBidi" w:cstheme="majorBidi"/>
          <w:i/>
          <w:iCs/>
          <w:szCs w:val="24"/>
        </w:rPr>
        <w:t xml:space="preserve"> 1937 </w:t>
      </w:r>
      <w:proofErr w:type="spellStart"/>
      <w:r w:rsidR="003A096D" w:rsidRPr="009B76A5">
        <w:rPr>
          <w:rFonts w:asciiTheme="majorBidi" w:hAnsiTheme="majorBidi" w:cstheme="majorBidi"/>
          <w:i/>
          <w:iCs/>
          <w:szCs w:val="24"/>
        </w:rPr>
        <w:t>in</w:t>
      </w:r>
      <w:proofErr w:type="spellEnd"/>
      <w:r w:rsidR="003A096D" w:rsidRPr="009B76A5">
        <w:rPr>
          <w:rFonts w:asciiTheme="majorBidi" w:hAnsiTheme="majorBidi" w:cstheme="majorBidi"/>
          <w:i/>
          <w:iCs/>
          <w:szCs w:val="24"/>
        </w:rPr>
        <w:t xml:space="preserve"> </w:t>
      </w:r>
      <w:proofErr w:type="spellStart"/>
      <w:r w:rsidR="003A096D" w:rsidRPr="009B76A5">
        <w:rPr>
          <w:rFonts w:asciiTheme="majorBidi" w:hAnsiTheme="majorBidi" w:cstheme="majorBidi"/>
          <w:i/>
          <w:iCs/>
          <w:szCs w:val="24"/>
        </w:rPr>
        <w:t>Einzeldarstellungen</w:t>
      </w:r>
      <w:proofErr w:type="spellEnd"/>
      <w:r w:rsidR="003A096D" w:rsidRPr="009B76A5">
        <w:rPr>
          <w:rFonts w:asciiTheme="majorBidi" w:hAnsiTheme="majorBidi" w:cstheme="majorBidi"/>
          <w:i/>
          <w:iCs/>
          <w:szCs w:val="24"/>
        </w:rPr>
        <w:t xml:space="preserve">. </w:t>
      </w:r>
      <w:proofErr w:type="spellStart"/>
      <w:r w:rsidR="003A096D" w:rsidRPr="009B76A5">
        <w:rPr>
          <w:rFonts w:asciiTheme="majorBidi" w:hAnsiTheme="majorBidi" w:cstheme="majorBidi"/>
          <w:i/>
          <w:iCs/>
          <w:szCs w:val="24"/>
        </w:rPr>
        <w:t>Band</w:t>
      </w:r>
      <w:proofErr w:type="spellEnd"/>
      <w:r w:rsidR="003A096D" w:rsidRPr="009B76A5">
        <w:rPr>
          <w:rFonts w:asciiTheme="majorBidi" w:hAnsiTheme="majorBidi" w:cstheme="majorBidi"/>
          <w:i/>
          <w:iCs/>
          <w:szCs w:val="24"/>
        </w:rPr>
        <w:t xml:space="preserve"> II, 1. </w:t>
      </w:r>
      <w:r w:rsidR="003A096D" w:rsidRPr="009B76A5">
        <w:rPr>
          <w:rFonts w:asciiTheme="majorBidi" w:hAnsiTheme="majorBidi" w:cstheme="majorBidi"/>
          <w:i/>
          <w:iCs/>
          <w:szCs w:val="24"/>
          <w:lang w:val="de-DE"/>
        </w:rPr>
        <w:t xml:space="preserve">Riga: Verlag der A/G </w:t>
      </w:r>
      <w:r w:rsidR="003A096D" w:rsidRPr="009B76A5">
        <w:rPr>
          <w:rFonts w:asciiTheme="majorBidi" w:hAnsiTheme="majorBidi" w:cstheme="majorBidi"/>
          <w:i/>
          <w:iCs/>
          <w:szCs w:val="24"/>
        </w:rPr>
        <w:t xml:space="preserve">„Ernst Plates”, 1940, S. 133; </w:t>
      </w:r>
      <w:proofErr w:type="spellStart"/>
      <w:r w:rsidR="003A096D" w:rsidRPr="009B76A5">
        <w:rPr>
          <w:rFonts w:asciiTheme="majorBidi" w:hAnsiTheme="majorBidi" w:cstheme="majorBidi"/>
          <w:i/>
          <w:iCs/>
          <w:szCs w:val="24"/>
        </w:rPr>
        <w:t>Krivcova</w:t>
      </w:r>
      <w:proofErr w:type="spellEnd"/>
      <w:r w:rsidR="003A096D" w:rsidRPr="009B76A5">
        <w:rPr>
          <w:rFonts w:asciiTheme="majorBidi" w:hAnsiTheme="majorBidi" w:cstheme="majorBidi"/>
          <w:i/>
          <w:iCs/>
          <w:szCs w:val="24"/>
        </w:rPr>
        <w:t> E. Saistību tiesību komentāri. Laiks un vieta tiesiskā darījumā. Jurista Vārds, 11.</w:t>
      </w:r>
      <w:r w:rsidR="001B710C" w:rsidRPr="009B76A5">
        <w:rPr>
          <w:rFonts w:asciiTheme="majorBidi" w:hAnsiTheme="majorBidi" w:cstheme="majorBidi"/>
          <w:i/>
          <w:iCs/>
          <w:szCs w:val="24"/>
        </w:rPr>
        <w:t>12.2007.</w:t>
      </w:r>
      <w:r w:rsidR="003A096D" w:rsidRPr="009B76A5">
        <w:rPr>
          <w:rFonts w:asciiTheme="majorBidi" w:hAnsiTheme="majorBidi" w:cstheme="majorBidi"/>
          <w:i/>
          <w:iCs/>
          <w:szCs w:val="24"/>
        </w:rPr>
        <w:t xml:space="preserve">, </w:t>
      </w:r>
      <w:r w:rsidR="001B710C" w:rsidRPr="009B76A5">
        <w:rPr>
          <w:rFonts w:asciiTheme="majorBidi" w:hAnsiTheme="majorBidi" w:cstheme="majorBidi"/>
          <w:i/>
          <w:iCs/>
          <w:szCs w:val="24"/>
        </w:rPr>
        <w:t>N</w:t>
      </w:r>
      <w:r w:rsidR="003A096D" w:rsidRPr="009B76A5">
        <w:rPr>
          <w:rFonts w:asciiTheme="majorBidi" w:hAnsiTheme="majorBidi" w:cstheme="majorBidi"/>
          <w:i/>
          <w:iCs/>
          <w:szCs w:val="24"/>
        </w:rPr>
        <w:t>r. 50(503)</w:t>
      </w:r>
      <w:r w:rsidR="003A096D" w:rsidRPr="009B76A5">
        <w:rPr>
          <w:rFonts w:asciiTheme="majorBidi" w:hAnsiTheme="majorBidi" w:cstheme="majorBidi"/>
          <w:szCs w:val="24"/>
        </w:rPr>
        <w:t xml:space="preserve">). Proti, </w:t>
      </w:r>
      <w:r w:rsidR="0099260D" w:rsidRPr="009B76A5">
        <w:rPr>
          <w:rFonts w:asciiTheme="majorBidi" w:hAnsiTheme="majorBidi" w:cstheme="majorBidi"/>
          <w:szCs w:val="24"/>
        </w:rPr>
        <w:t xml:space="preserve">atbilstoši vispārpieņemtajai izpratnei </w:t>
      </w:r>
      <w:r w:rsidR="003A096D" w:rsidRPr="009B76A5">
        <w:rPr>
          <w:rFonts w:asciiTheme="majorBidi" w:hAnsiTheme="majorBidi" w:cstheme="majorBidi"/>
          <w:szCs w:val="24"/>
        </w:rPr>
        <w:t xml:space="preserve">kalendāra </w:t>
      </w:r>
      <w:r w:rsidR="00FA134F" w:rsidRPr="009B76A5">
        <w:rPr>
          <w:rFonts w:asciiTheme="majorBidi" w:hAnsiTheme="majorBidi" w:cstheme="majorBidi"/>
          <w:szCs w:val="24"/>
        </w:rPr>
        <w:t xml:space="preserve">diena </w:t>
      </w:r>
      <w:r w:rsidR="003A096D" w:rsidRPr="009B76A5">
        <w:rPr>
          <w:rFonts w:asciiTheme="majorBidi" w:hAnsiTheme="majorBidi" w:cstheme="majorBidi"/>
          <w:szCs w:val="24"/>
        </w:rPr>
        <w:t>beidzas pulksten</w:t>
      </w:r>
      <w:r w:rsidR="00290EB2" w:rsidRPr="009B76A5">
        <w:rPr>
          <w:rFonts w:asciiTheme="majorBidi" w:hAnsiTheme="majorBidi" w:cstheme="majorBidi"/>
          <w:szCs w:val="24"/>
        </w:rPr>
        <w:t> </w:t>
      </w:r>
      <w:r w:rsidR="003A096D" w:rsidRPr="009B76A5">
        <w:rPr>
          <w:rFonts w:asciiTheme="majorBidi" w:hAnsiTheme="majorBidi" w:cstheme="majorBidi"/>
          <w:szCs w:val="24"/>
        </w:rPr>
        <w:t>24</w:t>
      </w:r>
      <w:r w:rsidR="00F55001" w:rsidRPr="009B76A5">
        <w:rPr>
          <w:rFonts w:asciiTheme="majorBidi" w:hAnsiTheme="majorBidi" w:cstheme="majorBidi"/>
          <w:szCs w:val="24"/>
        </w:rPr>
        <w:t>.</w:t>
      </w:r>
      <w:r w:rsidR="003A096D" w:rsidRPr="009B76A5">
        <w:rPr>
          <w:rFonts w:asciiTheme="majorBidi" w:hAnsiTheme="majorBidi" w:cstheme="majorBidi"/>
          <w:szCs w:val="24"/>
        </w:rPr>
        <w:t>00, bet</w:t>
      </w:r>
      <w:r w:rsidR="00E26ACA" w:rsidRPr="009B76A5">
        <w:rPr>
          <w:rFonts w:asciiTheme="majorBidi" w:hAnsiTheme="majorBidi" w:cstheme="majorBidi"/>
          <w:szCs w:val="24"/>
        </w:rPr>
        <w:t xml:space="preserve"> </w:t>
      </w:r>
      <w:r w:rsidR="00BB1EF4" w:rsidRPr="009B76A5">
        <w:rPr>
          <w:rFonts w:asciiTheme="majorBidi" w:hAnsiTheme="majorBidi" w:cstheme="majorBidi"/>
          <w:szCs w:val="24"/>
        </w:rPr>
        <w:t>brīdis</w:t>
      </w:r>
      <w:r w:rsidR="00E26ACA" w:rsidRPr="009B76A5">
        <w:rPr>
          <w:rFonts w:asciiTheme="majorBidi" w:hAnsiTheme="majorBidi" w:cstheme="majorBidi"/>
          <w:szCs w:val="24"/>
        </w:rPr>
        <w:t>, kurā sākas</w:t>
      </w:r>
      <w:r w:rsidR="003A096D" w:rsidRPr="009B76A5">
        <w:rPr>
          <w:rFonts w:asciiTheme="majorBidi" w:hAnsiTheme="majorBidi" w:cstheme="majorBidi"/>
          <w:szCs w:val="24"/>
        </w:rPr>
        <w:t xml:space="preserve"> jauna diena</w:t>
      </w:r>
      <w:r w:rsidR="00E26ACA" w:rsidRPr="009B76A5">
        <w:rPr>
          <w:rFonts w:asciiTheme="majorBidi" w:hAnsiTheme="majorBidi" w:cstheme="majorBidi"/>
          <w:szCs w:val="24"/>
        </w:rPr>
        <w:t>, ir</w:t>
      </w:r>
      <w:r w:rsidR="00290EB2" w:rsidRPr="009B76A5">
        <w:rPr>
          <w:rFonts w:asciiTheme="majorBidi" w:hAnsiTheme="majorBidi" w:cstheme="majorBidi"/>
          <w:szCs w:val="24"/>
        </w:rPr>
        <w:t xml:space="preserve"> </w:t>
      </w:r>
      <w:r w:rsidR="00BB1EF4" w:rsidRPr="009B76A5">
        <w:rPr>
          <w:rFonts w:asciiTheme="majorBidi" w:hAnsiTheme="majorBidi" w:cstheme="majorBidi"/>
          <w:szCs w:val="24"/>
        </w:rPr>
        <w:t>pulksten</w:t>
      </w:r>
      <w:r w:rsidR="00A323A7" w:rsidRPr="009B76A5">
        <w:rPr>
          <w:rFonts w:asciiTheme="majorBidi" w:hAnsiTheme="majorBidi" w:cstheme="majorBidi"/>
          <w:szCs w:val="24"/>
        </w:rPr>
        <w:t xml:space="preserve"> </w:t>
      </w:r>
      <w:r w:rsidR="003A096D" w:rsidRPr="009B76A5">
        <w:rPr>
          <w:rFonts w:asciiTheme="majorBidi" w:hAnsiTheme="majorBidi" w:cstheme="majorBidi"/>
          <w:szCs w:val="24"/>
        </w:rPr>
        <w:t>00</w:t>
      </w:r>
      <w:r w:rsidR="00F55001" w:rsidRPr="009B76A5">
        <w:rPr>
          <w:rFonts w:asciiTheme="majorBidi" w:hAnsiTheme="majorBidi" w:cstheme="majorBidi"/>
          <w:color w:val="000000" w:themeColor="text1"/>
          <w:szCs w:val="24"/>
        </w:rPr>
        <w:t>.</w:t>
      </w:r>
      <w:r w:rsidR="003A096D" w:rsidRPr="009B76A5">
        <w:rPr>
          <w:rFonts w:asciiTheme="majorBidi" w:hAnsiTheme="majorBidi" w:cstheme="majorBidi"/>
          <w:szCs w:val="24"/>
        </w:rPr>
        <w:t>00</w:t>
      </w:r>
      <w:r w:rsidR="007B371F" w:rsidRPr="009B76A5">
        <w:rPr>
          <w:rFonts w:asciiTheme="majorBidi" w:hAnsiTheme="majorBidi" w:cstheme="majorBidi"/>
          <w:szCs w:val="24"/>
        </w:rPr>
        <w:t xml:space="preserve"> </w:t>
      </w:r>
      <w:r w:rsidR="00F80E58" w:rsidRPr="009B76A5">
        <w:rPr>
          <w:rFonts w:asciiTheme="majorBidi" w:hAnsiTheme="majorBidi" w:cstheme="majorBidi"/>
          <w:szCs w:val="24"/>
        </w:rPr>
        <w:t>(sk. </w:t>
      </w:r>
      <w:r w:rsidR="00F80E58" w:rsidRPr="009B76A5">
        <w:rPr>
          <w:rFonts w:asciiTheme="majorBidi" w:hAnsiTheme="majorBidi" w:cstheme="majorBidi"/>
          <w:i/>
          <w:iCs/>
          <w:szCs w:val="24"/>
          <w:lang w:val="de-DE"/>
        </w:rPr>
        <w:t xml:space="preserve">Dannemann G., Schulze R. German </w:t>
      </w:r>
      <w:proofErr w:type="spellStart"/>
      <w:r w:rsidR="00F80E58" w:rsidRPr="009B76A5">
        <w:rPr>
          <w:rFonts w:asciiTheme="majorBidi" w:hAnsiTheme="majorBidi" w:cstheme="majorBidi"/>
          <w:i/>
          <w:iCs/>
          <w:szCs w:val="24"/>
          <w:lang w:val="de-DE"/>
        </w:rPr>
        <w:t>Civil</w:t>
      </w:r>
      <w:proofErr w:type="spellEnd"/>
      <w:r w:rsidR="00F80E58" w:rsidRPr="009B76A5">
        <w:rPr>
          <w:rFonts w:asciiTheme="majorBidi" w:hAnsiTheme="majorBidi" w:cstheme="majorBidi"/>
          <w:i/>
          <w:iCs/>
          <w:szCs w:val="24"/>
          <w:lang w:val="de-DE"/>
        </w:rPr>
        <w:t xml:space="preserve"> Code: Bürgerliches Gesetzbuch (BGB) Volume I. </w:t>
      </w:r>
      <w:proofErr w:type="spellStart"/>
      <w:r w:rsidR="00F80E58" w:rsidRPr="009B76A5">
        <w:rPr>
          <w:rFonts w:asciiTheme="majorBidi" w:hAnsiTheme="majorBidi" w:cstheme="majorBidi"/>
          <w:i/>
          <w:iCs/>
          <w:szCs w:val="24"/>
        </w:rPr>
        <w:t>Books</w:t>
      </w:r>
      <w:proofErr w:type="spellEnd"/>
      <w:r w:rsidR="00F80E58" w:rsidRPr="009B76A5">
        <w:rPr>
          <w:rFonts w:asciiTheme="majorBidi" w:hAnsiTheme="majorBidi" w:cstheme="majorBidi"/>
          <w:i/>
          <w:iCs/>
          <w:szCs w:val="24"/>
        </w:rPr>
        <w:t xml:space="preserve"> 1–3: §§ 1–1296. </w:t>
      </w:r>
      <w:proofErr w:type="spellStart"/>
      <w:r w:rsidR="00F80E58" w:rsidRPr="009B76A5">
        <w:rPr>
          <w:rFonts w:asciiTheme="majorBidi" w:hAnsiTheme="majorBidi" w:cstheme="majorBidi"/>
          <w:i/>
          <w:iCs/>
          <w:szCs w:val="24"/>
        </w:rPr>
        <w:t>Article-by-Article</w:t>
      </w:r>
      <w:proofErr w:type="spellEnd"/>
      <w:r w:rsidR="00F80E58" w:rsidRPr="009B76A5">
        <w:rPr>
          <w:rFonts w:asciiTheme="majorBidi" w:hAnsiTheme="majorBidi" w:cstheme="majorBidi"/>
          <w:i/>
          <w:iCs/>
          <w:szCs w:val="24"/>
        </w:rPr>
        <w:t xml:space="preserve"> </w:t>
      </w:r>
      <w:proofErr w:type="spellStart"/>
      <w:r w:rsidR="00F80E58" w:rsidRPr="009B76A5">
        <w:rPr>
          <w:rFonts w:asciiTheme="majorBidi" w:hAnsiTheme="majorBidi" w:cstheme="majorBidi"/>
          <w:i/>
          <w:iCs/>
          <w:szCs w:val="24"/>
        </w:rPr>
        <w:t>Commentary</w:t>
      </w:r>
      <w:proofErr w:type="spellEnd"/>
      <w:r w:rsidR="00F80E58" w:rsidRPr="009B76A5">
        <w:rPr>
          <w:rFonts w:asciiTheme="majorBidi" w:hAnsiTheme="majorBidi" w:cstheme="majorBidi"/>
          <w:i/>
          <w:iCs/>
          <w:szCs w:val="24"/>
        </w:rPr>
        <w:t xml:space="preserve">. </w:t>
      </w:r>
      <w:proofErr w:type="spellStart"/>
      <w:r w:rsidR="00F80E58" w:rsidRPr="009B76A5">
        <w:rPr>
          <w:rFonts w:asciiTheme="majorBidi" w:hAnsiTheme="majorBidi" w:cstheme="majorBidi"/>
          <w:i/>
          <w:iCs/>
          <w:szCs w:val="24"/>
        </w:rPr>
        <w:t>München</w:t>
      </w:r>
      <w:proofErr w:type="spellEnd"/>
      <w:r w:rsidR="00F80E58" w:rsidRPr="009B76A5">
        <w:rPr>
          <w:rFonts w:asciiTheme="majorBidi" w:hAnsiTheme="majorBidi" w:cstheme="majorBidi"/>
          <w:i/>
          <w:iCs/>
          <w:szCs w:val="24"/>
        </w:rPr>
        <w:t>: C. H. </w:t>
      </w:r>
      <w:proofErr w:type="spellStart"/>
      <w:r w:rsidR="00F80E58" w:rsidRPr="009B76A5">
        <w:rPr>
          <w:rFonts w:asciiTheme="majorBidi" w:hAnsiTheme="majorBidi" w:cstheme="majorBidi"/>
          <w:i/>
          <w:iCs/>
          <w:szCs w:val="24"/>
        </w:rPr>
        <w:t>Beck</w:t>
      </w:r>
      <w:proofErr w:type="spellEnd"/>
      <w:r w:rsidR="00F80E58" w:rsidRPr="009B76A5">
        <w:rPr>
          <w:rFonts w:asciiTheme="majorBidi" w:hAnsiTheme="majorBidi" w:cstheme="majorBidi"/>
          <w:i/>
          <w:iCs/>
          <w:szCs w:val="24"/>
        </w:rPr>
        <w:t xml:space="preserve">, 2020, </w:t>
      </w:r>
      <w:r w:rsidR="00F80E58" w:rsidRPr="009B76A5">
        <w:rPr>
          <w:rFonts w:asciiTheme="majorBidi" w:hAnsiTheme="majorBidi" w:cstheme="majorBidi"/>
          <w:i/>
          <w:iCs/>
          <w:szCs w:val="24"/>
          <w:lang w:val="en-US"/>
        </w:rPr>
        <w:t>§ 187 BGB</w:t>
      </w:r>
      <w:r w:rsidR="00F80E58" w:rsidRPr="009B76A5">
        <w:rPr>
          <w:rFonts w:asciiTheme="majorBidi" w:hAnsiTheme="majorBidi" w:cstheme="majorBidi"/>
          <w:i/>
          <w:iCs/>
          <w:szCs w:val="24"/>
        </w:rPr>
        <w:t xml:space="preserve"> </w:t>
      </w:r>
      <w:proofErr w:type="spellStart"/>
      <w:r w:rsidR="00F80E58" w:rsidRPr="009B76A5">
        <w:rPr>
          <w:rFonts w:asciiTheme="majorBidi" w:hAnsiTheme="majorBidi" w:cstheme="majorBidi"/>
          <w:i/>
          <w:iCs/>
          <w:szCs w:val="24"/>
        </w:rPr>
        <w:t>para</w:t>
      </w:r>
      <w:proofErr w:type="spellEnd"/>
      <w:r w:rsidR="00F80E58" w:rsidRPr="009B76A5">
        <w:rPr>
          <w:rFonts w:asciiTheme="majorBidi" w:hAnsiTheme="majorBidi" w:cstheme="majorBidi"/>
          <w:i/>
          <w:iCs/>
          <w:szCs w:val="24"/>
        </w:rPr>
        <w:t>. 4</w:t>
      </w:r>
      <w:r w:rsidR="00F80E58" w:rsidRPr="009B76A5">
        <w:rPr>
          <w:rFonts w:asciiTheme="majorBidi" w:hAnsiTheme="majorBidi" w:cstheme="majorBidi"/>
          <w:szCs w:val="24"/>
        </w:rPr>
        <w:t>).</w:t>
      </w:r>
    </w:p>
    <w:p w14:paraId="0B0B88D8" w14:textId="570DF82C" w:rsidR="00560919" w:rsidRPr="009B76A5" w:rsidRDefault="00560919"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Tiesisk</w:t>
      </w:r>
      <w:r w:rsidR="00CD1F03" w:rsidRPr="009B76A5">
        <w:rPr>
          <w:rFonts w:asciiTheme="majorBidi" w:hAnsiTheme="majorBidi" w:cstheme="majorBidi"/>
          <w:szCs w:val="24"/>
        </w:rPr>
        <w:t xml:space="preserve">ā </w:t>
      </w:r>
      <w:r w:rsidRPr="009B76A5">
        <w:rPr>
          <w:rFonts w:asciiTheme="majorBidi" w:hAnsiTheme="majorBidi" w:cstheme="majorBidi"/>
          <w:szCs w:val="24"/>
        </w:rPr>
        <w:t xml:space="preserve">darījuma dalībnieki </w:t>
      </w:r>
      <w:proofErr w:type="spellStart"/>
      <w:r w:rsidRPr="009B76A5">
        <w:rPr>
          <w:rFonts w:asciiTheme="majorBidi" w:hAnsiTheme="majorBidi" w:cstheme="majorBidi"/>
          <w:szCs w:val="24"/>
        </w:rPr>
        <w:t>privātautonomijas</w:t>
      </w:r>
      <w:proofErr w:type="spellEnd"/>
      <w:r w:rsidRPr="009B76A5">
        <w:rPr>
          <w:rFonts w:asciiTheme="majorBidi" w:hAnsiTheme="majorBidi" w:cstheme="majorBidi"/>
          <w:szCs w:val="24"/>
        </w:rPr>
        <w:t xml:space="preserve"> ietvaros drīkst izmantot no likuma noteikumiem, ciktāl tie nav imperatīvi, atšķirīgu termiņu skaitījumu, tostarp noteikt termiņus atbilstoši dabiskajai skaitīšanai. </w:t>
      </w:r>
      <w:r w:rsidR="00CD1F03" w:rsidRPr="009B76A5">
        <w:rPr>
          <w:rFonts w:asciiTheme="majorBidi" w:hAnsiTheme="majorBidi" w:cstheme="majorBidi"/>
          <w:szCs w:val="24"/>
        </w:rPr>
        <w:t xml:space="preserve">Savukārt </w:t>
      </w:r>
      <w:r w:rsidRPr="009B76A5">
        <w:rPr>
          <w:rFonts w:asciiTheme="majorBidi" w:hAnsiTheme="majorBidi" w:cstheme="majorBidi"/>
          <w:szCs w:val="24"/>
        </w:rPr>
        <w:t xml:space="preserve">likumā </w:t>
      </w:r>
      <w:r w:rsidR="00685915" w:rsidRPr="009B76A5">
        <w:rPr>
          <w:rFonts w:asciiTheme="majorBidi" w:hAnsiTheme="majorBidi" w:cstheme="majorBidi"/>
          <w:szCs w:val="24"/>
        </w:rPr>
        <w:t>not</w:t>
      </w:r>
      <w:r w:rsidR="00386AA7" w:rsidRPr="009B76A5">
        <w:rPr>
          <w:rFonts w:asciiTheme="majorBidi" w:hAnsiTheme="majorBidi" w:cstheme="majorBidi"/>
          <w:szCs w:val="24"/>
        </w:rPr>
        <w:t>eiktie</w:t>
      </w:r>
      <w:r w:rsidRPr="009B76A5">
        <w:rPr>
          <w:rFonts w:asciiTheme="majorBidi" w:hAnsiTheme="majorBidi" w:cstheme="majorBidi"/>
          <w:szCs w:val="24"/>
        </w:rPr>
        <w:t xml:space="preserve"> </w:t>
      </w:r>
      <w:proofErr w:type="spellStart"/>
      <w:r w:rsidRPr="009B76A5">
        <w:rPr>
          <w:rFonts w:asciiTheme="majorBidi" w:hAnsiTheme="majorBidi" w:cstheme="majorBidi"/>
          <w:szCs w:val="24"/>
        </w:rPr>
        <w:t>materiāltiesiski</w:t>
      </w:r>
      <w:r w:rsidR="00CD1F03" w:rsidRPr="009B76A5">
        <w:rPr>
          <w:rFonts w:asciiTheme="majorBidi" w:hAnsiTheme="majorBidi" w:cstheme="majorBidi"/>
          <w:szCs w:val="24"/>
        </w:rPr>
        <w:t>e</w:t>
      </w:r>
      <w:proofErr w:type="spellEnd"/>
      <w:r w:rsidR="00CD1F03" w:rsidRPr="009B76A5">
        <w:rPr>
          <w:rFonts w:asciiTheme="majorBidi" w:hAnsiTheme="majorBidi" w:cstheme="majorBidi"/>
          <w:szCs w:val="24"/>
        </w:rPr>
        <w:t xml:space="preserve"> </w:t>
      </w:r>
      <w:proofErr w:type="spellStart"/>
      <w:r w:rsidR="00CD1F03" w:rsidRPr="009B76A5">
        <w:rPr>
          <w:rFonts w:asciiTheme="majorBidi" w:hAnsiTheme="majorBidi" w:cstheme="majorBidi"/>
          <w:szCs w:val="24"/>
        </w:rPr>
        <w:lastRenderedPageBreak/>
        <w:t>prekluzīvie</w:t>
      </w:r>
      <w:proofErr w:type="spellEnd"/>
      <w:r w:rsidR="00CD1F03" w:rsidRPr="009B76A5">
        <w:rPr>
          <w:rFonts w:asciiTheme="majorBidi" w:hAnsiTheme="majorBidi" w:cstheme="majorBidi"/>
          <w:szCs w:val="24"/>
        </w:rPr>
        <w:t xml:space="preserve"> termiņi ir imperatīvi, tādēļ to </w:t>
      </w:r>
      <w:r w:rsidRPr="009B76A5">
        <w:rPr>
          <w:rFonts w:asciiTheme="majorBidi" w:hAnsiTheme="majorBidi" w:cstheme="majorBidi"/>
          <w:szCs w:val="24"/>
        </w:rPr>
        <w:t>aprēķināšanā</w:t>
      </w:r>
      <w:r w:rsidR="00BB2310" w:rsidRPr="009B76A5">
        <w:rPr>
          <w:rFonts w:asciiTheme="majorBidi" w:hAnsiTheme="majorBidi" w:cstheme="majorBidi"/>
          <w:szCs w:val="24"/>
        </w:rPr>
        <w:t xml:space="preserve"> </w:t>
      </w:r>
      <w:r w:rsidR="00392FF2" w:rsidRPr="009B76A5">
        <w:rPr>
          <w:rFonts w:asciiTheme="majorBidi" w:hAnsiTheme="majorBidi" w:cstheme="majorBidi"/>
          <w:szCs w:val="24"/>
        </w:rPr>
        <w:t>jābalstās</w:t>
      </w:r>
      <w:r w:rsidR="00BB2310" w:rsidRPr="009B76A5">
        <w:rPr>
          <w:rFonts w:asciiTheme="majorBidi" w:hAnsiTheme="majorBidi" w:cstheme="majorBidi"/>
          <w:szCs w:val="24"/>
        </w:rPr>
        <w:t xml:space="preserve"> gan uz speciālajām tiesību normām, kurās tie</w:t>
      </w:r>
      <w:r w:rsidR="00386AA7" w:rsidRPr="009B76A5">
        <w:rPr>
          <w:rFonts w:asciiTheme="majorBidi" w:hAnsiTheme="majorBidi" w:cstheme="majorBidi"/>
          <w:szCs w:val="24"/>
        </w:rPr>
        <w:t xml:space="preserve"> noteikti,</w:t>
      </w:r>
      <w:r w:rsidR="00BB2310" w:rsidRPr="009B76A5">
        <w:rPr>
          <w:rFonts w:asciiTheme="majorBidi" w:hAnsiTheme="majorBidi" w:cstheme="majorBidi"/>
          <w:szCs w:val="24"/>
        </w:rPr>
        <w:t xml:space="preserve"> gan</w:t>
      </w:r>
      <w:r w:rsidR="00392FF2" w:rsidRPr="009B76A5">
        <w:rPr>
          <w:rFonts w:asciiTheme="majorBidi" w:hAnsiTheme="majorBidi" w:cstheme="majorBidi"/>
          <w:szCs w:val="24"/>
        </w:rPr>
        <w:t xml:space="preserve"> uz</w:t>
      </w:r>
      <w:r w:rsidRPr="009B76A5">
        <w:rPr>
          <w:rFonts w:asciiTheme="majorBidi" w:hAnsiTheme="majorBidi" w:cstheme="majorBidi"/>
          <w:szCs w:val="24"/>
        </w:rPr>
        <w:t xml:space="preserve"> Civillikuma</w:t>
      </w:r>
      <w:r w:rsidR="00F9300B" w:rsidRPr="009B76A5">
        <w:rPr>
          <w:rFonts w:asciiTheme="majorBidi" w:hAnsiTheme="majorBidi" w:cstheme="majorBidi"/>
          <w:szCs w:val="24"/>
        </w:rPr>
        <w:t xml:space="preserve"> </w:t>
      </w:r>
      <w:r w:rsidRPr="009B76A5">
        <w:rPr>
          <w:rFonts w:asciiTheme="majorBidi" w:hAnsiTheme="majorBidi" w:cstheme="majorBidi"/>
          <w:szCs w:val="24"/>
        </w:rPr>
        <w:t>1495.</w:t>
      </w:r>
      <w:r w:rsidR="00BE6B27" w:rsidRPr="009B76A5">
        <w:rPr>
          <w:rFonts w:asciiTheme="majorBidi" w:hAnsiTheme="majorBidi" w:cstheme="majorBidi"/>
          <w:szCs w:val="24"/>
        </w:rPr>
        <w:t> </w:t>
      </w:r>
      <w:r w:rsidRPr="009B76A5">
        <w:rPr>
          <w:rFonts w:asciiTheme="majorBidi" w:hAnsiTheme="majorBidi" w:cstheme="majorBidi"/>
          <w:szCs w:val="24"/>
        </w:rPr>
        <w:t>pant</w:t>
      </w:r>
      <w:r w:rsidR="00BB2310" w:rsidRPr="009B76A5">
        <w:rPr>
          <w:rFonts w:asciiTheme="majorBidi" w:hAnsiTheme="majorBidi" w:cstheme="majorBidi"/>
          <w:szCs w:val="24"/>
        </w:rPr>
        <w:t>ā</w:t>
      </w:r>
      <w:r w:rsidRPr="009B76A5">
        <w:rPr>
          <w:rFonts w:asciiTheme="majorBidi" w:hAnsiTheme="majorBidi" w:cstheme="majorBidi"/>
          <w:szCs w:val="24"/>
        </w:rPr>
        <w:t xml:space="preserve"> un turpmāk</w:t>
      </w:r>
      <w:r w:rsidR="00BB2310" w:rsidRPr="009B76A5">
        <w:rPr>
          <w:rFonts w:asciiTheme="majorBidi" w:hAnsiTheme="majorBidi" w:cstheme="majorBidi"/>
          <w:szCs w:val="24"/>
        </w:rPr>
        <w:t>ajos</w:t>
      </w:r>
      <w:r w:rsidR="00CF38AE" w:rsidRPr="009B76A5">
        <w:rPr>
          <w:rFonts w:asciiTheme="majorBidi" w:hAnsiTheme="majorBidi" w:cstheme="majorBidi"/>
          <w:szCs w:val="24"/>
        </w:rPr>
        <w:t xml:space="preserve"> šā likuma</w:t>
      </w:r>
      <w:r w:rsidRPr="009B76A5">
        <w:rPr>
          <w:rFonts w:asciiTheme="majorBidi" w:hAnsiTheme="majorBidi" w:cstheme="majorBidi"/>
          <w:szCs w:val="24"/>
        </w:rPr>
        <w:t xml:space="preserve"> pant</w:t>
      </w:r>
      <w:r w:rsidR="00BB2310" w:rsidRPr="009B76A5">
        <w:rPr>
          <w:rFonts w:asciiTheme="majorBidi" w:hAnsiTheme="majorBidi" w:cstheme="majorBidi"/>
          <w:szCs w:val="24"/>
        </w:rPr>
        <w:t>os ietverto priekšrakstu pareizu izpratni.</w:t>
      </w:r>
    </w:p>
    <w:p w14:paraId="524D6B98" w14:textId="0ADE8593" w:rsidR="00D14BF8" w:rsidRPr="009B76A5" w:rsidRDefault="00D14E98"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Uz to, ka Civillikuma</w:t>
      </w:r>
      <w:r w:rsidR="00BB1EF4" w:rsidRPr="009B76A5">
        <w:rPr>
          <w:rFonts w:asciiTheme="majorBidi" w:hAnsiTheme="majorBidi" w:cstheme="majorBidi"/>
          <w:szCs w:val="24"/>
        </w:rPr>
        <w:t xml:space="preserve"> </w:t>
      </w:r>
      <w:r w:rsidRPr="009B76A5">
        <w:rPr>
          <w:rFonts w:asciiTheme="majorBidi" w:hAnsiTheme="majorBidi" w:cstheme="majorBidi"/>
          <w:szCs w:val="24"/>
        </w:rPr>
        <w:t xml:space="preserve">noteikumi par laiku tiesiskā </w:t>
      </w:r>
      <w:r w:rsidR="00BA17B4" w:rsidRPr="009B76A5">
        <w:rPr>
          <w:rFonts w:asciiTheme="majorBidi" w:hAnsiTheme="majorBidi" w:cstheme="majorBidi"/>
          <w:szCs w:val="24"/>
        </w:rPr>
        <w:t xml:space="preserve">darījumā atbilst </w:t>
      </w:r>
      <w:r w:rsidRPr="009B76A5">
        <w:rPr>
          <w:rFonts w:asciiTheme="majorBidi" w:hAnsiTheme="majorBidi" w:cstheme="majorBidi"/>
          <w:szCs w:val="24"/>
        </w:rPr>
        <w:t>civilajai skaitīšanai,</w:t>
      </w:r>
      <w:r w:rsidR="00BA17B4" w:rsidRPr="009B76A5">
        <w:rPr>
          <w:rFonts w:asciiTheme="majorBidi" w:hAnsiTheme="majorBidi" w:cstheme="majorBidi"/>
          <w:szCs w:val="24"/>
        </w:rPr>
        <w:t xml:space="preserve"> kuras ietvaros tiek </w:t>
      </w:r>
      <w:r w:rsidR="00935A65" w:rsidRPr="009B76A5">
        <w:rPr>
          <w:rFonts w:asciiTheme="majorBidi" w:hAnsiTheme="majorBidi" w:cstheme="majorBidi"/>
          <w:szCs w:val="24"/>
        </w:rPr>
        <w:t>uz</w:t>
      </w:r>
      <w:r w:rsidR="00BA17B4" w:rsidRPr="009B76A5">
        <w:rPr>
          <w:rFonts w:asciiTheme="majorBidi" w:hAnsiTheme="majorBidi" w:cstheme="majorBidi"/>
          <w:szCs w:val="24"/>
        </w:rPr>
        <w:t>skaitītas pilnas</w:t>
      </w:r>
      <w:r w:rsidR="00D14BF8" w:rsidRPr="009B76A5">
        <w:rPr>
          <w:rFonts w:asciiTheme="majorBidi" w:hAnsiTheme="majorBidi" w:cstheme="majorBidi"/>
          <w:szCs w:val="24"/>
        </w:rPr>
        <w:t>, nevis nepilnas,</w:t>
      </w:r>
      <w:r w:rsidR="00BA17B4" w:rsidRPr="009B76A5">
        <w:rPr>
          <w:rFonts w:asciiTheme="majorBidi" w:hAnsiTheme="majorBidi" w:cstheme="majorBidi"/>
          <w:szCs w:val="24"/>
        </w:rPr>
        <w:t xml:space="preserve"> kalendāra dienas,</w:t>
      </w:r>
      <w:r w:rsidRPr="009B76A5">
        <w:rPr>
          <w:rFonts w:asciiTheme="majorBidi" w:hAnsiTheme="majorBidi" w:cstheme="majorBidi"/>
          <w:szCs w:val="24"/>
        </w:rPr>
        <w:t xml:space="preserve"> norāda</w:t>
      </w:r>
      <w:r w:rsidR="00F10A4A" w:rsidRPr="009B76A5">
        <w:rPr>
          <w:rFonts w:asciiTheme="majorBidi" w:hAnsiTheme="majorBidi" w:cstheme="majorBidi"/>
          <w:szCs w:val="24"/>
        </w:rPr>
        <w:t xml:space="preserve"> </w:t>
      </w:r>
      <w:r w:rsidR="00720AA2" w:rsidRPr="009B76A5">
        <w:rPr>
          <w:rFonts w:asciiTheme="majorBidi" w:hAnsiTheme="majorBidi" w:cstheme="majorBidi"/>
          <w:szCs w:val="24"/>
        </w:rPr>
        <w:t xml:space="preserve">vairāku </w:t>
      </w:r>
      <w:r w:rsidR="00D75518" w:rsidRPr="009B76A5">
        <w:rPr>
          <w:rFonts w:asciiTheme="majorBidi" w:hAnsiTheme="majorBidi" w:cstheme="majorBidi"/>
          <w:szCs w:val="24"/>
        </w:rPr>
        <w:t>šā likum</w:t>
      </w:r>
      <w:r w:rsidR="00BB2310" w:rsidRPr="009B76A5">
        <w:rPr>
          <w:rFonts w:asciiTheme="majorBidi" w:hAnsiTheme="majorBidi" w:cstheme="majorBidi"/>
          <w:szCs w:val="24"/>
        </w:rPr>
        <w:t>a normu, tostarp</w:t>
      </w:r>
      <w:r w:rsidR="00386AA7" w:rsidRPr="009B76A5">
        <w:rPr>
          <w:rFonts w:asciiTheme="majorBidi" w:hAnsiTheme="majorBidi" w:cstheme="majorBidi"/>
          <w:szCs w:val="24"/>
        </w:rPr>
        <w:t xml:space="preserve"> </w:t>
      </w:r>
      <w:r w:rsidR="00BB1EF4" w:rsidRPr="009B76A5">
        <w:rPr>
          <w:rFonts w:asciiTheme="majorBidi" w:hAnsiTheme="majorBidi" w:cstheme="majorBidi"/>
          <w:szCs w:val="24"/>
        </w:rPr>
        <w:t>Civillikuma</w:t>
      </w:r>
      <w:r w:rsidR="00F9300B" w:rsidRPr="009B76A5">
        <w:rPr>
          <w:rFonts w:asciiTheme="majorBidi" w:hAnsiTheme="majorBidi" w:cstheme="majorBidi"/>
          <w:szCs w:val="24"/>
        </w:rPr>
        <w:t xml:space="preserve"> </w:t>
      </w:r>
      <w:r w:rsidR="00BB2310" w:rsidRPr="009B76A5">
        <w:rPr>
          <w:rFonts w:asciiTheme="majorBidi" w:hAnsiTheme="majorBidi" w:cstheme="majorBidi"/>
          <w:szCs w:val="24"/>
        </w:rPr>
        <w:t>1497. panta</w:t>
      </w:r>
      <w:r w:rsidR="00BB1EF4" w:rsidRPr="009B76A5">
        <w:rPr>
          <w:rFonts w:asciiTheme="majorBidi" w:hAnsiTheme="majorBidi" w:cstheme="majorBidi"/>
          <w:szCs w:val="24"/>
        </w:rPr>
        <w:t>,</w:t>
      </w:r>
      <w:r w:rsidR="00CF38AE" w:rsidRPr="009B76A5">
        <w:rPr>
          <w:rFonts w:asciiTheme="majorBidi" w:hAnsiTheme="majorBidi" w:cstheme="majorBidi"/>
          <w:szCs w:val="24"/>
        </w:rPr>
        <w:t xml:space="preserve"> </w:t>
      </w:r>
      <w:r w:rsidR="00BB2310" w:rsidRPr="009B76A5">
        <w:rPr>
          <w:rFonts w:asciiTheme="majorBidi" w:hAnsiTheme="majorBidi" w:cstheme="majorBidi"/>
          <w:szCs w:val="24"/>
        </w:rPr>
        <w:t>saturs</w:t>
      </w:r>
      <w:r w:rsidRPr="009B76A5">
        <w:rPr>
          <w:rFonts w:asciiTheme="majorBidi" w:hAnsiTheme="majorBidi" w:cstheme="majorBidi"/>
          <w:szCs w:val="24"/>
        </w:rPr>
        <w:t xml:space="preserve">. </w:t>
      </w:r>
      <w:r w:rsidR="004833BE" w:rsidRPr="009B76A5">
        <w:rPr>
          <w:rFonts w:asciiTheme="majorBidi" w:hAnsiTheme="majorBidi" w:cstheme="majorBidi"/>
          <w:szCs w:val="24"/>
        </w:rPr>
        <w:t xml:space="preserve">Līdzīgi arī </w:t>
      </w:r>
      <w:r w:rsidR="00442303" w:rsidRPr="009B76A5">
        <w:rPr>
          <w:rFonts w:asciiTheme="majorBidi" w:hAnsiTheme="majorBidi" w:cstheme="majorBidi"/>
          <w:szCs w:val="24"/>
        </w:rPr>
        <w:t>Civillikuma</w:t>
      </w:r>
      <w:r w:rsidR="00F9300B" w:rsidRPr="009B76A5">
        <w:rPr>
          <w:rFonts w:asciiTheme="majorBidi" w:hAnsiTheme="majorBidi" w:cstheme="majorBidi"/>
          <w:szCs w:val="24"/>
        </w:rPr>
        <w:t xml:space="preserve"> </w:t>
      </w:r>
      <w:r w:rsidR="00442303" w:rsidRPr="009B76A5">
        <w:rPr>
          <w:rFonts w:asciiTheme="majorBidi" w:hAnsiTheme="majorBidi" w:cstheme="majorBidi"/>
          <w:szCs w:val="24"/>
        </w:rPr>
        <w:t>1496. pant</w:t>
      </w:r>
      <w:r w:rsidR="004833BE" w:rsidRPr="009B76A5">
        <w:rPr>
          <w:rFonts w:asciiTheme="majorBidi" w:hAnsiTheme="majorBidi" w:cstheme="majorBidi"/>
          <w:szCs w:val="24"/>
        </w:rPr>
        <w:t>s noteic</w:t>
      </w:r>
      <w:r w:rsidR="00442303" w:rsidRPr="009B76A5">
        <w:rPr>
          <w:rFonts w:asciiTheme="majorBidi" w:hAnsiTheme="majorBidi" w:cstheme="majorBidi"/>
          <w:szCs w:val="24"/>
        </w:rPr>
        <w:t>, ka</w:t>
      </w:r>
      <w:r w:rsidR="00B55F86" w:rsidRPr="009B76A5">
        <w:rPr>
          <w:rFonts w:asciiTheme="majorBidi" w:hAnsiTheme="majorBidi" w:cstheme="majorBidi"/>
          <w:szCs w:val="24"/>
        </w:rPr>
        <w:t xml:space="preserve"> gadījumā</w:t>
      </w:r>
      <w:r w:rsidR="00442303" w:rsidRPr="009B76A5">
        <w:rPr>
          <w:rFonts w:asciiTheme="majorBidi" w:hAnsiTheme="majorBidi" w:cstheme="majorBidi"/>
          <w:szCs w:val="24"/>
        </w:rPr>
        <w:t>, ja attiecīga termiņa notecējums piešķir kādam tiesību vai zināmu spēju, tad viņš var to izlietot</w:t>
      </w:r>
      <w:r w:rsidR="00F82D9A" w:rsidRPr="009B76A5">
        <w:rPr>
          <w:rFonts w:asciiTheme="majorBidi" w:hAnsiTheme="majorBidi" w:cstheme="majorBidi"/>
          <w:szCs w:val="24"/>
        </w:rPr>
        <w:t>,</w:t>
      </w:r>
      <w:r w:rsidR="00442303" w:rsidRPr="009B76A5">
        <w:rPr>
          <w:rFonts w:asciiTheme="majorBidi" w:hAnsiTheme="majorBidi" w:cstheme="majorBidi"/>
          <w:szCs w:val="24"/>
        </w:rPr>
        <w:t xml:space="preserve"> jau pēdējai termiņa dienai iestājoties. </w:t>
      </w:r>
      <w:r w:rsidR="00BB2310" w:rsidRPr="009B76A5">
        <w:rPr>
          <w:rFonts w:asciiTheme="majorBidi" w:hAnsiTheme="majorBidi" w:cstheme="majorBidi"/>
          <w:szCs w:val="24"/>
        </w:rPr>
        <w:t xml:space="preserve">Tātad tiesiskā stāvokļa izmaiņas notiek, pilnai dienai sākoties vai beidzoties, nevis, piemēram, pusdienlaikā. </w:t>
      </w:r>
    </w:p>
    <w:p w14:paraId="31F96964" w14:textId="081D0643" w:rsidR="00D7725C" w:rsidRPr="009B76A5" w:rsidRDefault="00EC1D64"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 xml:space="preserve">Senāts </w:t>
      </w:r>
      <w:r w:rsidR="00D14BF8" w:rsidRPr="009B76A5">
        <w:rPr>
          <w:rFonts w:asciiTheme="majorBidi" w:hAnsiTheme="majorBidi" w:cstheme="majorBidi"/>
          <w:szCs w:val="24"/>
        </w:rPr>
        <w:t>dienas izbeigšanos kā termiņa notecējuma</w:t>
      </w:r>
      <w:r w:rsidR="00F84029" w:rsidRPr="009B76A5">
        <w:rPr>
          <w:rFonts w:asciiTheme="majorBidi" w:hAnsiTheme="majorBidi" w:cstheme="majorBidi"/>
          <w:szCs w:val="24"/>
        </w:rPr>
        <w:t xml:space="preserve"> jeb izbeigšanās</w:t>
      </w:r>
      <w:r w:rsidR="00E26378" w:rsidRPr="009B76A5">
        <w:rPr>
          <w:rFonts w:asciiTheme="majorBidi" w:hAnsiTheme="majorBidi" w:cstheme="majorBidi"/>
          <w:szCs w:val="24"/>
        </w:rPr>
        <w:t xml:space="preserve"> brīdi</w:t>
      </w:r>
      <w:r w:rsidR="00F10A4A" w:rsidRPr="009B76A5">
        <w:rPr>
          <w:rFonts w:asciiTheme="majorBidi" w:hAnsiTheme="majorBidi" w:cstheme="majorBidi"/>
          <w:szCs w:val="24"/>
        </w:rPr>
        <w:t xml:space="preserve"> </w:t>
      </w:r>
      <w:r w:rsidRPr="009B76A5">
        <w:rPr>
          <w:rFonts w:asciiTheme="majorBidi" w:hAnsiTheme="majorBidi" w:cstheme="majorBidi"/>
          <w:szCs w:val="24"/>
        </w:rPr>
        <w:t>ir</w:t>
      </w:r>
      <w:r w:rsidR="00BA17B4" w:rsidRPr="009B76A5">
        <w:rPr>
          <w:rFonts w:asciiTheme="majorBidi" w:hAnsiTheme="majorBidi" w:cstheme="majorBidi"/>
          <w:szCs w:val="24"/>
        </w:rPr>
        <w:t xml:space="preserve"> apstiprinā</w:t>
      </w:r>
      <w:r w:rsidRPr="009B76A5">
        <w:rPr>
          <w:rFonts w:asciiTheme="majorBidi" w:hAnsiTheme="majorBidi" w:cstheme="majorBidi"/>
          <w:szCs w:val="24"/>
        </w:rPr>
        <w:t>jis</w:t>
      </w:r>
      <w:r w:rsidR="00BA17B4" w:rsidRPr="009B76A5">
        <w:rPr>
          <w:rFonts w:asciiTheme="majorBidi" w:hAnsiTheme="majorBidi" w:cstheme="majorBidi"/>
          <w:szCs w:val="24"/>
        </w:rPr>
        <w:t xml:space="preserve"> </w:t>
      </w:r>
      <w:r w:rsidRPr="009B76A5">
        <w:rPr>
          <w:rFonts w:asciiTheme="majorBidi" w:hAnsiTheme="majorBidi" w:cstheme="majorBidi"/>
          <w:szCs w:val="24"/>
        </w:rPr>
        <w:t xml:space="preserve">20. gadsimta 30. gados </w:t>
      </w:r>
      <w:r w:rsidR="007F431D" w:rsidRPr="009B76A5">
        <w:rPr>
          <w:rFonts w:asciiTheme="majorBidi" w:hAnsiTheme="majorBidi" w:cstheme="majorBidi"/>
          <w:szCs w:val="24"/>
        </w:rPr>
        <w:t>lietā par savstarpējās kredītbiedrības biedra atbildību,</w:t>
      </w:r>
      <w:r w:rsidR="00BA17B4" w:rsidRPr="009B76A5">
        <w:rPr>
          <w:rFonts w:asciiTheme="majorBidi" w:hAnsiTheme="majorBidi" w:cstheme="majorBidi"/>
          <w:szCs w:val="24"/>
        </w:rPr>
        <w:t xml:space="preserve"> </w:t>
      </w:r>
      <w:r w:rsidR="007F431D" w:rsidRPr="009B76A5">
        <w:rPr>
          <w:rFonts w:asciiTheme="majorBidi" w:hAnsiTheme="majorBidi" w:cstheme="majorBidi"/>
          <w:szCs w:val="24"/>
        </w:rPr>
        <w:t>atzīstot, ka</w:t>
      </w:r>
      <w:r w:rsidRPr="009B76A5">
        <w:rPr>
          <w:rFonts w:asciiTheme="majorBidi" w:hAnsiTheme="majorBidi" w:cstheme="majorBidi"/>
          <w:szCs w:val="24"/>
        </w:rPr>
        <w:t xml:space="preserve"> biedrs, kurš</w:t>
      </w:r>
      <w:r w:rsidR="0090582B" w:rsidRPr="009B76A5">
        <w:rPr>
          <w:rFonts w:asciiTheme="majorBidi" w:hAnsiTheme="majorBidi" w:cstheme="majorBidi"/>
          <w:szCs w:val="24"/>
        </w:rPr>
        <w:t xml:space="preserve"> </w:t>
      </w:r>
      <w:r w:rsidR="00BB1EF4" w:rsidRPr="009B76A5">
        <w:rPr>
          <w:rFonts w:asciiTheme="majorBidi" w:hAnsiTheme="majorBidi" w:cstheme="majorBidi"/>
          <w:szCs w:val="24"/>
        </w:rPr>
        <w:t>laikus</w:t>
      </w:r>
      <w:r w:rsidR="0090582B" w:rsidRPr="009B76A5">
        <w:rPr>
          <w:rFonts w:asciiTheme="majorBidi" w:hAnsiTheme="majorBidi" w:cstheme="majorBidi"/>
          <w:szCs w:val="24"/>
        </w:rPr>
        <w:t xml:space="preserve"> –</w:t>
      </w:r>
      <w:r w:rsidRPr="009B76A5">
        <w:rPr>
          <w:rFonts w:asciiTheme="majorBidi" w:hAnsiTheme="majorBidi" w:cstheme="majorBidi"/>
          <w:szCs w:val="24"/>
        </w:rPr>
        <w:t xml:space="preserve"> 1931. gada 30.</w:t>
      </w:r>
      <w:r w:rsidR="0031433C" w:rsidRPr="009B76A5">
        <w:rPr>
          <w:rFonts w:asciiTheme="majorBidi" w:hAnsiTheme="majorBidi" w:cstheme="majorBidi"/>
          <w:szCs w:val="24"/>
        </w:rPr>
        <w:t> </w:t>
      </w:r>
      <w:r w:rsidRPr="009B76A5">
        <w:rPr>
          <w:rFonts w:asciiTheme="majorBidi" w:hAnsiTheme="majorBidi" w:cstheme="majorBidi"/>
          <w:szCs w:val="24"/>
        </w:rPr>
        <w:t>jūnijā</w:t>
      </w:r>
      <w:r w:rsidR="0090582B" w:rsidRPr="009B76A5">
        <w:rPr>
          <w:rFonts w:asciiTheme="majorBidi" w:hAnsiTheme="majorBidi" w:cstheme="majorBidi"/>
          <w:szCs w:val="24"/>
        </w:rPr>
        <w:t xml:space="preserve"> –</w:t>
      </w:r>
      <w:r w:rsidRPr="009B76A5">
        <w:rPr>
          <w:rFonts w:asciiTheme="majorBidi" w:hAnsiTheme="majorBidi" w:cstheme="majorBidi"/>
          <w:szCs w:val="24"/>
        </w:rPr>
        <w:t xml:space="preserve"> nosūtījis </w:t>
      </w:r>
      <w:r w:rsidR="001222E0" w:rsidRPr="009B76A5">
        <w:rPr>
          <w:rFonts w:asciiTheme="majorBidi" w:hAnsiTheme="majorBidi" w:cstheme="majorBidi"/>
          <w:szCs w:val="24"/>
        </w:rPr>
        <w:t xml:space="preserve">kredītbiedrībai </w:t>
      </w:r>
      <w:r w:rsidRPr="009B76A5">
        <w:rPr>
          <w:rFonts w:asciiTheme="majorBidi" w:hAnsiTheme="majorBidi" w:cstheme="majorBidi"/>
          <w:szCs w:val="24"/>
        </w:rPr>
        <w:t>paziņojumu par izstāšanos</w:t>
      </w:r>
      <w:r w:rsidR="00BB1EF4" w:rsidRPr="009B76A5">
        <w:rPr>
          <w:rFonts w:asciiTheme="majorBidi" w:hAnsiTheme="majorBidi" w:cstheme="majorBidi"/>
          <w:szCs w:val="24"/>
        </w:rPr>
        <w:t xml:space="preserve"> no tās</w:t>
      </w:r>
      <w:r w:rsidRPr="009B76A5">
        <w:rPr>
          <w:rFonts w:asciiTheme="majorBidi" w:hAnsiTheme="majorBidi" w:cstheme="majorBidi"/>
          <w:szCs w:val="24"/>
        </w:rPr>
        <w:t>, neatbild par kredītbiedrības</w:t>
      </w:r>
      <w:r w:rsidR="00D7725C" w:rsidRPr="009B76A5">
        <w:rPr>
          <w:rFonts w:asciiTheme="majorBidi" w:hAnsiTheme="majorBidi" w:cstheme="majorBidi"/>
          <w:szCs w:val="24"/>
        </w:rPr>
        <w:t xml:space="preserve"> nākamā gada</w:t>
      </w:r>
      <w:r w:rsidRPr="009B76A5">
        <w:rPr>
          <w:rFonts w:asciiTheme="majorBidi" w:hAnsiTheme="majorBidi" w:cstheme="majorBidi"/>
          <w:szCs w:val="24"/>
        </w:rPr>
        <w:t xml:space="preserve"> saistībām, jo</w:t>
      </w:r>
      <w:r w:rsidR="00F10A4A" w:rsidRPr="009B76A5">
        <w:rPr>
          <w:rFonts w:asciiTheme="majorBidi" w:hAnsiTheme="majorBidi" w:cstheme="majorBidi"/>
          <w:szCs w:val="24"/>
        </w:rPr>
        <w:t xml:space="preserve"> saskaņā ar 1864. gada Civillikuma</w:t>
      </w:r>
      <w:r w:rsidR="00F9300B" w:rsidRPr="009B76A5">
        <w:rPr>
          <w:rFonts w:asciiTheme="majorBidi" w:hAnsiTheme="majorBidi" w:cstheme="majorBidi"/>
          <w:szCs w:val="24"/>
        </w:rPr>
        <w:t xml:space="preserve"> </w:t>
      </w:r>
      <w:r w:rsidR="00F10A4A" w:rsidRPr="009B76A5">
        <w:rPr>
          <w:rFonts w:asciiTheme="majorBidi" w:hAnsiTheme="majorBidi" w:cstheme="majorBidi"/>
          <w:szCs w:val="24"/>
        </w:rPr>
        <w:t>3062. pantu (atbilst 1937. gada Civillikuma</w:t>
      </w:r>
      <w:r w:rsidR="00F9300B" w:rsidRPr="009B76A5">
        <w:rPr>
          <w:rFonts w:asciiTheme="majorBidi" w:hAnsiTheme="majorBidi" w:cstheme="majorBidi"/>
          <w:szCs w:val="24"/>
        </w:rPr>
        <w:t xml:space="preserve"> </w:t>
      </w:r>
      <w:r w:rsidR="00F10A4A" w:rsidRPr="009B76A5">
        <w:rPr>
          <w:rFonts w:asciiTheme="majorBidi" w:hAnsiTheme="majorBidi" w:cstheme="majorBidi"/>
          <w:szCs w:val="24"/>
        </w:rPr>
        <w:t>1497. pantam),</w:t>
      </w:r>
      <w:r w:rsidRPr="009B76A5">
        <w:rPr>
          <w:rFonts w:asciiTheme="majorBidi" w:hAnsiTheme="majorBidi" w:cstheme="majorBidi"/>
          <w:szCs w:val="24"/>
        </w:rPr>
        <w:t xml:space="preserve"> tiesīb</w:t>
      </w:r>
      <w:r w:rsidR="00F10A4A" w:rsidRPr="009B76A5">
        <w:rPr>
          <w:rFonts w:asciiTheme="majorBidi" w:hAnsiTheme="majorBidi" w:cstheme="majorBidi"/>
          <w:szCs w:val="24"/>
        </w:rPr>
        <w:t>u</w:t>
      </w:r>
      <w:r w:rsidRPr="009B76A5">
        <w:rPr>
          <w:rFonts w:asciiTheme="majorBidi" w:hAnsiTheme="majorBidi" w:cstheme="majorBidi"/>
          <w:szCs w:val="24"/>
        </w:rPr>
        <w:t xml:space="preserve"> </w:t>
      </w:r>
      <w:r w:rsidR="0090582B" w:rsidRPr="009B76A5">
        <w:rPr>
          <w:rFonts w:asciiTheme="majorBidi" w:hAnsiTheme="majorBidi" w:cstheme="majorBidi"/>
          <w:szCs w:val="24"/>
        </w:rPr>
        <w:t>tikt atbrīvotam</w:t>
      </w:r>
      <w:r w:rsidRPr="009B76A5">
        <w:rPr>
          <w:rFonts w:asciiTheme="majorBidi" w:hAnsiTheme="majorBidi" w:cstheme="majorBidi"/>
          <w:szCs w:val="24"/>
        </w:rPr>
        <w:t xml:space="preserve"> no </w:t>
      </w:r>
      <w:r w:rsidR="00D7725C" w:rsidRPr="009B76A5">
        <w:rPr>
          <w:rFonts w:asciiTheme="majorBidi" w:hAnsiTheme="majorBidi" w:cstheme="majorBidi"/>
          <w:szCs w:val="24"/>
        </w:rPr>
        <w:t>konkrētajām</w:t>
      </w:r>
      <w:r w:rsidRPr="009B76A5">
        <w:rPr>
          <w:rFonts w:asciiTheme="majorBidi" w:hAnsiTheme="majorBidi" w:cstheme="majorBidi"/>
          <w:szCs w:val="24"/>
        </w:rPr>
        <w:t xml:space="preserve"> saistībām</w:t>
      </w:r>
      <w:r w:rsidR="00414D84" w:rsidRPr="009B76A5">
        <w:rPr>
          <w:rFonts w:asciiTheme="majorBidi" w:hAnsiTheme="majorBidi" w:cstheme="majorBidi"/>
          <w:szCs w:val="24"/>
        </w:rPr>
        <w:t xml:space="preserve"> </w:t>
      </w:r>
      <w:r w:rsidR="00F10A4A" w:rsidRPr="009B76A5">
        <w:rPr>
          <w:rFonts w:asciiTheme="majorBidi" w:hAnsiTheme="majorBidi" w:cstheme="majorBidi"/>
          <w:szCs w:val="24"/>
        </w:rPr>
        <w:t xml:space="preserve">viņš </w:t>
      </w:r>
      <w:r w:rsidR="00BB1EF4" w:rsidRPr="009B76A5">
        <w:rPr>
          <w:rFonts w:asciiTheme="majorBidi" w:hAnsiTheme="majorBidi" w:cstheme="majorBidi"/>
          <w:szCs w:val="24"/>
        </w:rPr>
        <w:t xml:space="preserve">pretēji kredītsabiedrības apgalvojumam </w:t>
      </w:r>
      <w:r w:rsidR="00F10A4A" w:rsidRPr="009B76A5">
        <w:rPr>
          <w:rFonts w:asciiTheme="majorBidi" w:hAnsiTheme="majorBidi" w:cstheme="majorBidi"/>
          <w:szCs w:val="24"/>
        </w:rPr>
        <w:t xml:space="preserve">zaudētu nevis jau ar 30. jūnija kā jaunas dienas iestāšanos, bet gan tikai </w:t>
      </w:r>
      <w:r w:rsidRPr="009B76A5">
        <w:rPr>
          <w:rFonts w:asciiTheme="majorBidi" w:hAnsiTheme="majorBidi" w:cstheme="majorBidi"/>
          <w:szCs w:val="24"/>
        </w:rPr>
        <w:t xml:space="preserve">ar </w:t>
      </w:r>
      <w:r w:rsidR="00D7725C" w:rsidRPr="009B76A5">
        <w:rPr>
          <w:rFonts w:asciiTheme="majorBidi" w:hAnsiTheme="majorBidi" w:cstheme="majorBidi"/>
          <w:szCs w:val="24"/>
        </w:rPr>
        <w:t xml:space="preserve">minētās </w:t>
      </w:r>
      <w:r w:rsidRPr="009B76A5">
        <w:rPr>
          <w:rFonts w:asciiTheme="majorBidi" w:hAnsiTheme="majorBidi" w:cstheme="majorBidi"/>
          <w:szCs w:val="24"/>
        </w:rPr>
        <w:t xml:space="preserve">dienas </w:t>
      </w:r>
      <w:r w:rsidR="00880AAA" w:rsidRPr="009B76A5">
        <w:rPr>
          <w:rFonts w:asciiTheme="majorBidi" w:hAnsiTheme="majorBidi" w:cstheme="majorBidi"/>
          <w:szCs w:val="24"/>
        </w:rPr>
        <w:t>iz</w:t>
      </w:r>
      <w:r w:rsidR="00BE1554" w:rsidRPr="009B76A5">
        <w:rPr>
          <w:rFonts w:asciiTheme="majorBidi" w:hAnsiTheme="majorBidi" w:cstheme="majorBidi"/>
          <w:szCs w:val="24"/>
        </w:rPr>
        <w:t>beigšanos</w:t>
      </w:r>
      <w:r w:rsidRPr="009B76A5">
        <w:rPr>
          <w:rFonts w:asciiTheme="majorBidi" w:hAnsiTheme="majorBidi" w:cstheme="majorBidi"/>
          <w:szCs w:val="24"/>
        </w:rPr>
        <w:t xml:space="preserve"> </w:t>
      </w:r>
      <w:r w:rsidR="00E443DC" w:rsidRPr="009B76A5">
        <w:rPr>
          <w:rFonts w:asciiTheme="majorBidi" w:hAnsiTheme="majorBidi" w:cstheme="majorBidi"/>
          <w:szCs w:val="24"/>
        </w:rPr>
        <w:t>(sk</w:t>
      </w:r>
      <w:r w:rsidR="003479C0" w:rsidRPr="009B76A5">
        <w:rPr>
          <w:rFonts w:asciiTheme="majorBidi" w:hAnsiTheme="majorBidi" w:cstheme="majorBidi"/>
          <w:szCs w:val="24"/>
        </w:rPr>
        <w:t>.</w:t>
      </w:r>
      <w:r w:rsidR="00F10A4A" w:rsidRPr="009B76A5">
        <w:rPr>
          <w:rFonts w:asciiTheme="majorBidi" w:hAnsiTheme="majorBidi" w:cstheme="majorBidi"/>
          <w:szCs w:val="24"/>
        </w:rPr>
        <w:t> </w:t>
      </w:r>
      <w:r w:rsidR="00E443DC" w:rsidRPr="009B76A5">
        <w:rPr>
          <w:rFonts w:asciiTheme="majorBidi" w:hAnsiTheme="majorBidi" w:cstheme="majorBidi"/>
          <w:i/>
          <w:iCs/>
          <w:szCs w:val="24"/>
        </w:rPr>
        <w:t>Senāta 1935.</w:t>
      </w:r>
      <w:r w:rsidR="00BA17B4" w:rsidRPr="009B76A5">
        <w:rPr>
          <w:rFonts w:asciiTheme="majorBidi" w:hAnsiTheme="majorBidi" w:cstheme="majorBidi"/>
          <w:i/>
          <w:iCs/>
          <w:szCs w:val="24"/>
        </w:rPr>
        <w:t> </w:t>
      </w:r>
      <w:r w:rsidR="00E443DC" w:rsidRPr="009B76A5">
        <w:rPr>
          <w:rFonts w:asciiTheme="majorBidi" w:hAnsiTheme="majorBidi" w:cstheme="majorBidi"/>
          <w:i/>
          <w:iCs/>
          <w:szCs w:val="24"/>
        </w:rPr>
        <w:t>gada 27.</w:t>
      </w:r>
      <w:r w:rsidR="00BA17B4" w:rsidRPr="009B76A5">
        <w:rPr>
          <w:rFonts w:asciiTheme="majorBidi" w:hAnsiTheme="majorBidi" w:cstheme="majorBidi"/>
          <w:i/>
          <w:iCs/>
          <w:szCs w:val="24"/>
        </w:rPr>
        <w:t> </w:t>
      </w:r>
      <w:r w:rsidR="00E443DC" w:rsidRPr="009B76A5">
        <w:rPr>
          <w:rFonts w:asciiTheme="majorBidi" w:hAnsiTheme="majorBidi" w:cstheme="majorBidi"/>
          <w:i/>
          <w:iCs/>
          <w:szCs w:val="24"/>
        </w:rPr>
        <w:t>septembra spriedumu Nr.</w:t>
      </w:r>
      <w:r w:rsidR="00B55F86" w:rsidRPr="009B76A5">
        <w:rPr>
          <w:rFonts w:asciiTheme="majorBidi" w:hAnsiTheme="majorBidi" w:cstheme="majorBidi"/>
          <w:i/>
          <w:iCs/>
          <w:szCs w:val="24"/>
        </w:rPr>
        <w:t> </w:t>
      </w:r>
      <w:r w:rsidR="00E443DC" w:rsidRPr="009B76A5">
        <w:rPr>
          <w:rFonts w:asciiTheme="majorBidi" w:hAnsiTheme="majorBidi" w:cstheme="majorBidi"/>
          <w:i/>
          <w:iCs/>
          <w:szCs w:val="24"/>
        </w:rPr>
        <w:t xml:space="preserve">1504. </w:t>
      </w:r>
      <w:proofErr w:type="spellStart"/>
      <w:r w:rsidR="00E443DC" w:rsidRPr="009B76A5">
        <w:rPr>
          <w:rFonts w:asciiTheme="majorBidi" w:hAnsiTheme="majorBidi" w:cstheme="majorBidi"/>
          <w:i/>
          <w:iCs/>
          <w:szCs w:val="24"/>
        </w:rPr>
        <w:t>Grām</w:t>
      </w:r>
      <w:proofErr w:type="spellEnd"/>
      <w:r w:rsidR="00E443DC" w:rsidRPr="009B76A5">
        <w:rPr>
          <w:rFonts w:asciiTheme="majorBidi" w:hAnsiTheme="majorBidi" w:cstheme="majorBidi"/>
          <w:i/>
          <w:iCs/>
          <w:szCs w:val="24"/>
        </w:rPr>
        <w:t>.:</w:t>
      </w:r>
      <w:r w:rsidR="00B67E3F" w:rsidRPr="009B76A5">
        <w:rPr>
          <w:rFonts w:asciiTheme="majorBidi" w:hAnsiTheme="majorBidi" w:cstheme="majorBidi"/>
          <w:i/>
          <w:iCs/>
          <w:szCs w:val="24"/>
        </w:rPr>
        <w:t> </w:t>
      </w:r>
      <w:r w:rsidR="00D7725C" w:rsidRPr="009B76A5">
        <w:rPr>
          <w:rFonts w:asciiTheme="majorBidi" w:hAnsiTheme="majorBidi" w:cstheme="majorBidi"/>
          <w:i/>
          <w:iCs/>
          <w:szCs w:val="24"/>
        </w:rPr>
        <w:t>(</w:t>
      </w:r>
      <w:r w:rsidR="00E443DC" w:rsidRPr="009B76A5">
        <w:rPr>
          <w:rFonts w:asciiTheme="majorBidi" w:hAnsiTheme="majorBidi" w:cstheme="majorBidi"/>
          <w:i/>
          <w:iCs/>
          <w:szCs w:val="24"/>
        </w:rPr>
        <w:t>XII</w:t>
      </w:r>
      <w:r w:rsidR="00D7725C" w:rsidRPr="009B76A5">
        <w:rPr>
          <w:rFonts w:asciiTheme="majorBidi" w:hAnsiTheme="majorBidi" w:cstheme="majorBidi"/>
          <w:i/>
          <w:iCs/>
          <w:szCs w:val="24"/>
        </w:rPr>
        <w:t>)</w:t>
      </w:r>
      <w:r w:rsidR="00CE32C6" w:rsidRPr="009B76A5">
        <w:rPr>
          <w:rFonts w:asciiTheme="majorBidi" w:hAnsiTheme="majorBidi" w:cstheme="majorBidi"/>
          <w:i/>
          <w:iCs/>
          <w:szCs w:val="24"/>
        </w:rPr>
        <w:t>.</w:t>
      </w:r>
      <w:r w:rsidR="00D7725C" w:rsidRPr="009B76A5">
        <w:rPr>
          <w:rFonts w:asciiTheme="majorBidi" w:hAnsiTheme="majorBidi" w:cstheme="majorBidi"/>
          <w:i/>
          <w:iCs/>
          <w:szCs w:val="24"/>
        </w:rPr>
        <w:t> </w:t>
      </w:r>
      <w:r w:rsidR="00E443DC" w:rsidRPr="009B76A5">
        <w:rPr>
          <w:rFonts w:asciiTheme="majorBidi" w:hAnsiTheme="majorBidi" w:cstheme="majorBidi"/>
          <w:i/>
          <w:iCs/>
          <w:szCs w:val="24"/>
        </w:rPr>
        <w:t xml:space="preserve">Izvilkumi no Latvijas Senāta </w:t>
      </w:r>
      <w:proofErr w:type="spellStart"/>
      <w:r w:rsidR="00E443DC" w:rsidRPr="009B76A5">
        <w:rPr>
          <w:rFonts w:asciiTheme="majorBidi" w:hAnsiTheme="majorBidi" w:cstheme="majorBidi"/>
          <w:i/>
          <w:iCs/>
          <w:szCs w:val="24"/>
        </w:rPr>
        <w:t>Civ</w:t>
      </w:r>
      <w:r w:rsidR="00D7725C" w:rsidRPr="009B76A5">
        <w:rPr>
          <w:rFonts w:asciiTheme="majorBidi" w:hAnsiTheme="majorBidi" w:cstheme="majorBidi"/>
          <w:i/>
          <w:iCs/>
          <w:szCs w:val="24"/>
        </w:rPr>
        <w:t>ī</w:t>
      </w:r>
      <w:r w:rsidR="00E443DC" w:rsidRPr="009B76A5">
        <w:rPr>
          <w:rFonts w:asciiTheme="majorBidi" w:hAnsiTheme="majorBidi" w:cstheme="majorBidi"/>
          <w:i/>
          <w:iCs/>
          <w:szCs w:val="24"/>
        </w:rPr>
        <w:t>lā</w:t>
      </w:r>
      <w:proofErr w:type="spellEnd"/>
      <w:r w:rsidR="00E443DC" w:rsidRPr="009B76A5">
        <w:rPr>
          <w:rFonts w:asciiTheme="majorBidi" w:hAnsiTheme="majorBidi" w:cstheme="majorBidi"/>
          <w:i/>
          <w:iCs/>
          <w:szCs w:val="24"/>
        </w:rPr>
        <w:t xml:space="preserve"> kasācijas departamenta spriedumiem. Sastādījuši: </w:t>
      </w:r>
      <w:r w:rsidR="00B55F86" w:rsidRPr="009B76A5">
        <w:rPr>
          <w:rFonts w:asciiTheme="majorBidi" w:hAnsiTheme="majorBidi" w:cstheme="majorBidi"/>
          <w:i/>
          <w:iCs/>
          <w:szCs w:val="24"/>
        </w:rPr>
        <w:t>senators F.</w:t>
      </w:r>
      <w:r w:rsidR="00BA17B4" w:rsidRPr="009B76A5">
        <w:rPr>
          <w:rFonts w:asciiTheme="majorBidi" w:hAnsiTheme="majorBidi" w:cstheme="majorBidi"/>
          <w:i/>
          <w:iCs/>
          <w:szCs w:val="24"/>
        </w:rPr>
        <w:t> </w:t>
      </w:r>
      <w:r w:rsidR="00B55F86" w:rsidRPr="009B76A5">
        <w:rPr>
          <w:rFonts w:asciiTheme="majorBidi" w:hAnsiTheme="majorBidi" w:cstheme="majorBidi"/>
          <w:i/>
          <w:iCs/>
          <w:szCs w:val="24"/>
        </w:rPr>
        <w:t>Konradi un Rīgas apgabaltiesas loceklis A.</w:t>
      </w:r>
      <w:r w:rsidR="00BA17B4" w:rsidRPr="009B76A5">
        <w:rPr>
          <w:rFonts w:asciiTheme="majorBidi" w:hAnsiTheme="majorBidi" w:cstheme="majorBidi"/>
          <w:i/>
          <w:iCs/>
          <w:szCs w:val="24"/>
        </w:rPr>
        <w:t> </w:t>
      </w:r>
      <w:proofErr w:type="spellStart"/>
      <w:r w:rsidR="00BA17B4" w:rsidRPr="009B76A5">
        <w:rPr>
          <w:rFonts w:asciiTheme="majorBidi" w:hAnsiTheme="majorBidi" w:cstheme="majorBidi"/>
          <w:i/>
          <w:iCs/>
          <w:szCs w:val="24"/>
        </w:rPr>
        <w:t>Walter</w:t>
      </w:r>
      <w:proofErr w:type="spellEnd"/>
      <w:r w:rsidR="00B55F86" w:rsidRPr="009B76A5">
        <w:rPr>
          <w:rFonts w:asciiTheme="majorBidi" w:hAnsiTheme="majorBidi" w:cstheme="majorBidi"/>
          <w:i/>
          <w:iCs/>
          <w:szCs w:val="24"/>
        </w:rPr>
        <w:t xml:space="preserve">. </w:t>
      </w:r>
      <w:r w:rsidR="00BB1EF4" w:rsidRPr="009B76A5">
        <w:rPr>
          <w:rFonts w:asciiTheme="majorBidi" w:hAnsiTheme="majorBidi" w:cstheme="majorBidi"/>
          <w:i/>
          <w:iCs/>
          <w:szCs w:val="24"/>
        </w:rPr>
        <w:t>Rīga</w:t>
      </w:r>
      <w:r w:rsidR="00BA17B4" w:rsidRPr="009B76A5">
        <w:rPr>
          <w:rFonts w:asciiTheme="majorBidi" w:hAnsiTheme="majorBidi" w:cstheme="majorBidi"/>
          <w:i/>
          <w:iCs/>
          <w:szCs w:val="24"/>
        </w:rPr>
        <w:t>:</w:t>
      </w:r>
      <w:r w:rsidR="00B55F86" w:rsidRPr="009B76A5">
        <w:rPr>
          <w:rFonts w:asciiTheme="majorBidi" w:hAnsiTheme="majorBidi" w:cstheme="majorBidi"/>
          <w:i/>
          <w:iCs/>
          <w:szCs w:val="24"/>
        </w:rPr>
        <w:t xml:space="preserve"> Izdevniecība „</w:t>
      </w:r>
      <w:proofErr w:type="spellStart"/>
      <w:r w:rsidR="00B55F86" w:rsidRPr="009B76A5">
        <w:rPr>
          <w:rFonts w:asciiTheme="majorBidi" w:hAnsiTheme="majorBidi" w:cstheme="majorBidi"/>
          <w:i/>
          <w:iCs/>
          <w:szCs w:val="24"/>
        </w:rPr>
        <w:t>Grāmatrūpnieks</w:t>
      </w:r>
      <w:proofErr w:type="spellEnd"/>
      <w:r w:rsidR="00B55F86" w:rsidRPr="009B76A5">
        <w:rPr>
          <w:rFonts w:asciiTheme="majorBidi" w:hAnsiTheme="majorBidi" w:cstheme="majorBidi"/>
          <w:i/>
          <w:iCs/>
          <w:szCs w:val="24"/>
        </w:rPr>
        <w:t xml:space="preserve">”, </w:t>
      </w:r>
      <w:r w:rsidR="00E443DC" w:rsidRPr="009B76A5">
        <w:rPr>
          <w:rFonts w:asciiTheme="majorBidi" w:hAnsiTheme="majorBidi" w:cstheme="majorBidi"/>
          <w:i/>
          <w:iCs/>
          <w:szCs w:val="24"/>
        </w:rPr>
        <w:t>1935/1936, 202.</w:t>
      </w:r>
      <w:r w:rsidR="00BA17B4" w:rsidRPr="009B76A5">
        <w:rPr>
          <w:rFonts w:asciiTheme="majorBidi" w:hAnsiTheme="majorBidi" w:cstheme="majorBidi"/>
          <w:i/>
          <w:iCs/>
          <w:szCs w:val="24"/>
        </w:rPr>
        <w:t> </w:t>
      </w:r>
      <w:r w:rsidR="00E443DC" w:rsidRPr="009B76A5">
        <w:rPr>
          <w:rFonts w:asciiTheme="majorBidi" w:hAnsiTheme="majorBidi" w:cstheme="majorBidi"/>
          <w:i/>
          <w:iCs/>
          <w:szCs w:val="24"/>
        </w:rPr>
        <w:t>lpp.</w:t>
      </w:r>
      <w:r w:rsidR="00E443DC" w:rsidRPr="009B76A5">
        <w:rPr>
          <w:rFonts w:asciiTheme="majorBidi" w:hAnsiTheme="majorBidi" w:cstheme="majorBidi"/>
          <w:szCs w:val="24"/>
        </w:rPr>
        <w:t>)</w:t>
      </w:r>
      <w:r w:rsidR="00442303" w:rsidRPr="009B76A5">
        <w:rPr>
          <w:rFonts w:asciiTheme="majorBidi" w:hAnsiTheme="majorBidi" w:cstheme="majorBidi"/>
          <w:szCs w:val="24"/>
        </w:rPr>
        <w:t xml:space="preserve">. </w:t>
      </w:r>
    </w:p>
    <w:p w14:paraId="469E31C1" w14:textId="52A62D3E" w:rsidR="00442303" w:rsidRPr="009B76A5" w:rsidRDefault="00BC53E6"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w:t>
      </w:r>
      <w:r w:rsidR="005D1E3D" w:rsidRPr="009B76A5">
        <w:rPr>
          <w:rFonts w:asciiTheme="majorBidi" w:hAnsiTheme="majorBidi" w:cstheme="majorBidi"/>
          <w:szCs w:val="24"/>
        </w:rPr>
        <w:t>9</w:t>
      </w:r>
      <w:r w:rsidRPr="009B76A5">
        <w:rPr>
          <w:rFonts w:asciiTheme="majorBidi" w:hAnsiTheme="majorBidi" w:cstheme="majorBidi"/>
          <w:szCs w:val="24"/>
        </w:rPr>
        <w:t>.3]</w:t>
      </w:r>
      <w:r w:rsidR="00BE6B27" w:rsidRPr="009B76A5">
        <w:rPr>
          <w:rFonts w:asciiTheme="majorBidi" w:hAnsiTheme="majorBidi" w:cstheme="majorBidi"/>
          <w:szCs w:val="24"/>
        </w:rPr>
        <w:t> </w:t>
      </w:r>
      <w:r w:rsidR="00414D84" w:rsidRPr="009B76A5">
        <w:rPr>
          <w:rFonts w:asciiTheme="majorBidi" w:hAnsiTheme="majorBidi" w:cstheme="majorBidi"/>
          <w:szCs w:val="24"/>
        </w:rPr>
        <w:t>Norādāms, ka dabiskajai s</w:t>
      </w:r>
      <w:r w:rsidR="00442303" w:rsidRPr="009B76A5">
        <w:rPr>
          <w:rFonts w:asciiTheme="majorBidi" w:hAnsiTheme="majorBidi" w:cstheme="majorBidi"/>
          <w:szCs w:val="24"/>
        </w:rPr>
        <w:t>kaitīšanai raksturīg</w:t>
      </w:r>
      <w:r w:rsidR="00B55F86" w:rsidRPr="009B76A5">
        <w:rPr>
          <w:rFonts w:asciiTheme="majorBidi" w:hAnsiTheme="majorBidi" w:cstheme="majorBidi"/>
          <w:szCs w:val="24"/>
        </w:rPr>
        <w:t>ā</w:t>
      </w:r>
      <w:r w:rsidR="00442303" w:rsidRPr="009B76A5">
        <w:rPr>
          <w:rFonts w:asciiTheme="majorBidi" w:hAnsiTheme="majorBidi" w:cstheme="majorBidi"/>
          <w:szCs w:val="24"/>
        </w:rPr>
        <w:t xml:space="preserve"> mērvienīb</w:t>
      </w:r>
      <w:r w:rsidR="00B55F86" w:rsidRPr="009B76A5">
        <w:rPr>
          <w:rFonts w:asciiTheme="majorBidi" w:hAnsiTheme="majorBidi" w:cstheme="majorBidi"/>
          <w:szCs w:val="24"/>
        </w:rPr>
        <w:t>a</w:t>
      </w:r>
      <w:r w:rsidR="00442303" w:rsidRPr="009B76A5">
        <w:rPr>
          <w:rFonts w:asciiTheme="majorBidi" w:hAnsiTheme="majorBidi" w:cstheme="majorBidi"/>
          <w:szCs w:val="24"/>
        </w:rPr>
        <w:t xml:space="preserve"> </w:t>
      </w:r>
      <w:r w:rsidR="00F82D9A" w:rsidRPr="009B76A5">
        <w:rPr>
          <w:rFonts w:asciiTheme="majorBidi" w:hAnsiTheme="majorBidi" w:cstheme="majorBidi"/>
          <w:szCs w:val="24"/>
        </w:rPr>
        <w:t>„</w:t>
      </w:r>
      <w:r w:rsidR="00442303" w:rsidRPr="009B76A5">
        <w:rPr>
          <w:rFonts w:asciiTheme="majorBidi" w:hAnsiTheme="majorBidi" w:cstheme="majorBidi"/>
          <w:szCs w:val="24"/>
        </w:rPr>
        <w:t>stunda</w:t>
      </w:r>
      <w:r w:rsidR="00F82D9A" w:rsidRPr="009B76A5">
        <w:rPr>
          <w:rFonts w:asciiTheme="majorBidi" w:hAnsiTheme="majorBidi" w:cstheme="majorBidi"/>
          <w:szCs w:val="24"/>
        </w:rPr>
        <w:t>”</w:t>
      </w:r>
      <w:r w:rsidR="00442303" w:rsidRPr="009B76A5">
        <w:rPr>
          <w:rFonts w:asciiTheme="majorBidi" w:hAnsiTheme="majorBidi" w:cstheme="majorBidi"/>
          <w:szCs w:val="24"/>
        </w:rPr>
        <w:t xml:space="preserve"> </w:t>
      </w:r>
      <w:r w:rsidR="00B55F86" w:rsidRPr="009B76A5">
        <w:rPr>
          <w:rFonts w:asciiTheme="majorBidi" w:hAnsiTheme="majorBidi" w:cstheme="majorBidi"/>
          <w:szCs w:val="24"/>
        </w:rPr>
        <w:t>Civillikumā</w:t>
      </w:r>
      <w:r w:rsidR="00CB54C0" w:rsidRPr="009B76A5">
        <w:rPr>
          <w:rFonts w:asciiTheme="majorBidi" w:hAnsiTheme="majorBidi" w:cstheme="majorBidi"/>
          <w:szCs w:val="24"/>
        </w:rPr>
        <w:t xml:space="preserve"> laika posma garuma noteikšanai</w:t>
      </w:r>
      <w:r w:rsidR="00B55F86" w:rsidRPr="009B76A5">
        <w:rPr>
          <w:rFonts w:asciiTheme="majorBidi" w:hAnsiTheme="majorBidi" w:cstheme="majorBidi"/>
          <w:szCs w:val="24"/>
        </w:rPr>
        <w:t xml:space="preserve"> </w:t>
      </w:r>
      <w:r w:rsidR="00442303" w:rsidRPr="009B76A5">
        <w:rPr>
          <w:rFonts w:asciiTheme="majorBidi" w:hAnsiTheme="majorBidi" w:cstheme="majorBidi"/>
          <w:szCs w:val="24"/>
        </w:rPr>
        <w:t>ir lieto</w:t>
      </w:r>
      <w:r w:rsidR="00B55F86" w:rsidRPr="009B76A5">
        <w:rPr>
          <w:rFonts w:asciiTheme="majorBidi" w:hAnsiTheme="majorBidi" w:cstheme="majorBidi"/>
          <w:szCs w:val="24"/>
        </w:rPr>
        <w:t>ta</w:t>
      </w:r>
      <w:r w:rsidR="00442303" w:rsidRPr="009B76A5">
        <w:rPr>
          <w:rFonts w:asciiTheme="majorBidi" w:hAnsiTheme="majorBidi" w:cstheme="majorBidi"/>
          <w:szCs w:val="24"/>
        </w:rPr>
        <w:t xml:space="preserve"> tikai </w:t>
      </w:r>
      <w:r w:rsidR="00125B0B" w:rsidRPr="009B76A5">
        <w:rPr>
          <w:rFonts w:asciiTheme="majorBidi" w:hAnsiTheme="majorBidi" w:cstheme="majorBidi"/>
          <w:szCs w:val="24"/>
        </w:rPr>
        <w:t>kā izņēmums. Saskaņā ar</w:t>
      </w:r>
      <w:r w:rsidR="00442303" w:rsidRPr="009B76A5">
        <w:rPr>
          <w:rFonts w:asciiTheme="majorBidi" w:hAnsiTheme="majorBidi" w:cstheme="majorBidi"/>
          <w:szCs w:val="24"/>
        </w:rPr>
        <w:t xml:space="preserve"> Civillikuma</w:t>
      </w:r>
      <w:r w:rsidR="00F9300B" w:rsidRPr="009B76A5">
        <w:rPr>
          <w:rFonts w:asciiTheme="majorBidi" w:hAnsiTheme="majorBidi" w:cstheme="majorBidi"/>
          <w:szCs w:val="24"/>
        </w:rPr>
        <w:t xml:space="preserve"> </w:t>
      </w:r>
      <w:r w:rsidR="00442303" w:rsidRPr="009B76A5">
        <w:rPr>
          <w:rFonts w:asciiTheme="majorBidi" w:hAnsiTheme="majorBidi" w:cstheme="majorBidi"/>
          <w:szCs w:val="24"/>
        </w:rPr>
        <w:t>937. panta otr</w:t>
      </w:r>
      <w:r w:rsidR="00125B0B" w:rsidRPr="009B76A5">
        <w:rPr>
          <w:rFonts w:asciiTheme="majorBidi" w:hAnsiTheme="majorBidi" w:cstheme="majorBidi"/>
          <w:szCs w:val="24"/>
        </w:rPr>
        <w:t xml:space="preserve">o daļu </w:t>
      </w:r>
      <w:r w:rsidR="00442303" w:rsidRPr="009B76A5">
        <w:rPr>
          <w:rFonts w:asciiTheme="majorBidi" w:hAnsiTheme="majorBidi" w:cstheme="majorBidi"/>
          <w:szCs w:val="24"/>
        </w:rPr>
        <w:t>bišu spieta īpašnieks zaudē īpašuma tiesību uz aizlidojošo spietu, ja viņš tam neseko un 24</w:t>
      </w:r>
      <w:r w:rsidR="00125B0B" w:rsidRPr="009B76A5">
        <w:rPr>
          <w:rFonts w:asciiTheme="majorBidi" w:hAnsiTheme="majorBidi" w:cstheme="majorBidi"/>
          <w:szCs w:val="24"/>
        </w:rPr>
        <w:t> </w:t>
      </w:r>
      <w:r w:rsidR="00442303" w:rsidRPr="009B76A5">
        <w:rPr>
          <w:rFonts w:asciiTheme="majorBidi" w:hAnsiTheme="majorBidi" w:cstheme="majorBidi"/>
          <w:szCs w:val="24"/>
        </w:rPr>
        <w:t>stundu laikā pēc spieta nomešanās nepieteic savas tiesības personai, kas spietu saņēmusi vai pārzina zemi, uz kuras spiets nometies.</w:t>
      </w:r>
      <w:r w:rsidR="00CB54C0" w:rsidRPr="009B76A5">
        <w:rPr>
          <w:rFonts w:asciiTheme="majorBidi" w:hAnsiTheme="majorBidi" w:cstheme="majorBidi"/>
          <w:szCs w:val="24"/>
        </w:rPr>
        <w:t xml:space="preserve"> Savukārt Civillikuma</w:t>
      </w:r>
      <w:r w:rsidR="00F9300B" w:rsidRPr="009B76A5">
        <w:rPr>
          <w:rFonts w:asciiTheme="majorBidi" w:hAnsiTheme="majorBidi" w:cstheme="majorBidi"/>
          <w:szCs w:val="24"/>
        </w:rPr>
        <w:t xml:space="preserve"> </w:t>
      </w:r>
      <w:r w:rsidR="00CB54C0" w:rsidRPr="009B76A5">
        <w:rPr>
          <w:rFonts w:asciiTheme="majorBidi" w:hAnsiTheme="majorBidi" w:cstheme="majorBidi"/>
          <w:szCs w:val="24"/>
        </w:rPr>
        <w:t xml:space="preserve">2192. panta trešās daļas </w:t>
      </w:r>
      <w:r w:rsidR="0037455C" w:rsidRPr="009B76A5">
        <w:rPr>
          <w:rFonts w:asciiTheme="majorBidi" w:hAnsiTheme="majorBidi" w:cstheme="majorBidi"/>
          <w:szCs w:val="24"/>
        </w:rPr>
        <w:t>1. punktā</w:t>
      </w:r>
      <w:r w:rsidR="00CB54C0" w:rsidRPr="009B76A5">
        <w:rPr>
          <w:rFonts w:asciiTheme="majorBidi" w:hAnsiTheme="majorBidi" w:cstheme="majorBidi"/>
          <w:szCs w:val="24"/>
        </w:rPr>
        <w:t xml:space="preserve"> stundas alga ir minēta kā viens no nolīgtās atlīdzības veidiem. </w:t>
      </w:r>
    </w:p>
    <w:p w14:paraId="3EDE5893" w14:textId="6278B0AB" w:rsidR="00846CC7" w:rsidRPr="009B76A5" w:rsidRDefault="00AF39D4"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w:t>
      </w:r>
      <w:r w:rsidR="005D1E3D" w:rsidRPr="009B76A5">
        <w:rPr>
          <w:rFonts w:asciiTheme="majorBidi" w:hAnsiTheme="majorBidi" w:cstheme="majorBidi"/>
          <w:szCs w:val="24"/>
        </w:rPr>
        <w:t>9</w:t>
      </w:r>
      <w:r w:rsidRPr="009B76A5">
        <w:rPr>
          <w:rFonts w:asciiTheme="majorBidi" w:hAnsiTheme="majorBidi" w:cstheme="majorBidi"/>
          <w:szCs w:val="24"/>
        </w:rPr>
        <w:t>.</w:t>
      </w:r>
      <w:r w:rsidR="00BC53E6" w:rsidRPr="009B76A5">
        <w:rPr>
          <w:rFonts w:asciiTheme="majorBidi" w:hAnsiTheme="majorBidi" w:cstheme="majorBidi"/>
          <w:szCs w:val="24"/>
        </w:rPr>
        <w:t>4</w:t>
      </w:r>
      <w:r w:rsidRPr="009B76A5">
        <w:rPr>
          <w:rFonts w:asciiTheme="majorBidi" w:hAnsiTheme="majorBidi" w:cstheme="majorBidi"/>
          <w:szCs w:val="24"/>
        </w:rPr>
        <w:t>]</w:t>
      </w:r>
      <w:r w:rsidR="00BE6B27" w:rsidRPr="009B76A5">
        <w:rPr>
          <w:rFonts w:asciiTheme="majorBidi" w:hAnsiTheme="majorBidi" w:cstheme="majorBidi"/>
          <w:szCs w:val="24"/>
        </w:rPr>
        <w:t> </w:t>
      </w:r>
      <w:r w:rsidR="006E7A7F" w:rsidRPr="009B76A5">
        <w:rPr>
          <w:rFonts w:asciiTheme="majorBidi" w:hAnsiTheme="majorBidi" w:cstheme="majorBidi"/>
          <w:szCs w:val="24"/>
        </w:rPr>
        <w:t>Secināms, ka</w:t>
      </w:r>
      <w:r w:rsidR="00082B4A" w:rsidRPr="009B76A5">
        <w:rPr>
          <w:rFonts w:asciiTheme="majorBidi" w:hAnsiTheme="majorBidi" w:cstheme="majorBidi"/>
          <w:szCs w:val="24"/>
        </w:rPr>
        <w:t xml:space="preserve"> </w:t>
      </w:r>
      <w:proofErr w:type="spellStart"/>
      <w:r w:rsidR="00082B4A" w:rsidRPr="009B76A5">
        <w:rPr>
          <w:rFonts w:asciiTheme="majorBidi" w:hAnsiTheme="majorBidi" w:cstheme="majorBidi"/>
          <w:szCs w:val="24"/>
        </w:rPr>
        <w:t>materiāltiesiskie</w:t>
      </w:r>
      <w:proofErr w:type="spellEnd"/>
      <w:r w:rsidR="00082B4A" w:rsidRPr="009B76A5">
        <w:rPr>
          <w:rFonts w:asciiTheme="majorBidi" w:hAnsiTheme="majorBidi" w:cstheme="majorBidi"/>
          <w:szCs w:val="24"/>
        </w:rPr>
        <w:t xml:space="preserve"> </w:t>
      </w:r>
      <w:proofErr w:type="spellStart"/>
      <w:r w:rsidR="004833BE" w:rsidRPr="009B76A5">
        <w:rPr>
          <w:rFonts w:asciiTheme="majorBidi" w:hAnsiTheme="majorBidi" w:cstheme="majorBidi"/>
          <w:szCs w:val="24"/>
        </w:rPr>
        <w:t>prekluzīvie</w:t>
      </w:r>
      <w:proofErr w:type="spellEnd"/>
      <w:r w:rsidR="004833BE" w:rsidRPr="009B76A5">
        <w:rPr>
          <w:rFonts w:asciiTheme="majorBidi" w:hAnsiTheme="majorBidi" w:cstheme="majorBidi"/>
          <w:szCs w:val="24"/>
        </w:rPr>
        <w:t xml:space="preserve"> </w:t>
      </w:r>
      <w:r w:rsidR="007C388B" w:rsidRPr="009B76A5">
        <w:rPr>
          <w:rFonts w:asciiTheme="majorBidi" w:hAnsiTheme="majorBidi" w:cstheme="majorBidi"/>
          <w:szCs w:val="24"/>
        </w:rPr>
        <w:t>termiņi</w:t>
      </w:r>
      <w:r w:rsidR="00B621E4" w:rsidRPr="009B76A5">
        <w:rPr>
          <w:rFonts w:asciiTheme="majorBidi" w:hAnsiTheme="majorBidi" w:cstheme="majorBidi"/>
          <w:szCs w:val="24"/>
        </w:rPr>
        <w:t>, kurus veido</w:t>
      </w:r>
      <w:r w:rsidR="00442303" w:rsidRPr="009B76A5">
        <w:rPr>
          <w:rFonts w:asciiTheme="majorBidi" w:hAnsiTheme="majorBidi" w:cstheme="majorBidi"/>
          <w:szCs w:val="24"/>
        </w:rPr>
        <w:t xml:space="preserve"> </w:t>
      </w:r>
      <w:r w:rsidR="00C83AD6" w:rsidRPr="009B76A5">
        <w:rPr>
          <w:rFonts w:asciiTheme="majorBidi" w:hAnsiTheme="majorBidi" w:cstheme="majorBidi"/>
          <w:szCs w:val="24"/>
        </w:rPr>
        <w:t>Civillikuma</w:t>
      </w:r>
      <w:r w:rsidR="00F9300B" w:rsidRPr="009B76A5">
        <w:rPr>
          <w:rFonts w:asciiTheme="majorBidi" w:hAnsiTheme="majorBidi" w:cstheme="majorBidi"/>
          <w:szCs w:val="24"/>
        </w:rPr>
        <w:t xml:space="preserve"> </w:t>
      </w:r>
      <w:r w:rsidR="00C83AD6" w:rsidRPr="009B76A5">
        <w:rPr>
          <w:rFonts w:asciiTheme="majorBidi" w:hAnsiTheme="majorBidi" w:cstheme="majorBidi"/>
          <w:szCs w:val="24"/>
        </w:rPr>
        <w:t xml:space="preserve">1495. pantā minētās laika </w:t>
      </w:r>
      <w:r w:rsidR="00BC53E6" w:rsidRPr="009B76A5">
        <w:rPr>
          <w:rFonts w:asciiTheme="majorBidi" w:hAnsiTheme="majorBidi" w:cstheme="majorBidi"/>
          <w:szCs w:val="24"/>
        </w:rPr>
        <w:t>mēr</w:t>
      </w:r>
      <w:r w:rsidR="00C83AD6" w:rsidRPr="009B76A5">
        <w:rPr>
          <w:rFonts w:asciiTheme="majorBidi" w:hAnsiTheme="majorBidi" w:cstheme="majorBidi"/>
          <w:szCs w:val="24"/>
        </w:rPr>
        <w:t>vienības</w:t>
      </w:r>
      <w:r w:rsidR="004833BE" w:rsidRPr="009B76A5">
        <w:rPr>
          <w:rFonts w:asciiTheme="majorBidi" w:hAnsiTheme="majorBidi" w:cstheme="majorBidi"/>
          <w:szCs w:val="24"/>
        </w:rPr>
        <w:t>,</w:t>
      </w:r>
      <w:r w:rsidR="007C388B" w:rsidRPr="009B76A5">
        <w:rPr>
          <w:rFonts w:asciiTheme="majorBidi" w:hAnsiTheme="majorBidi" w:cstheme="majorBidi"/>
          <w:szCs w:val="24"/>
        </w:rPr>
        <w:t xml:space="preserve"> ir nosakāmi</w:t>
      </w:r>
      <w:r w:rsidR="00B621E4" w:rsidRPr="009B76A5">
        <w:rPr>
          <w:rFonts w:asciiTheme="majorBidi" w:hAnsiTheme="majorBidi" w:cstheme="majorBidi"/>
          <w:szCs w:val="24"/>
        </w:rPr>
        <w:t xml:space="preserve"> </w:t>
      </w:r>
      <w:r w:rsidR="007C388B" w:rsidRPr="009B76A5">
        <w:rPr>
          <w:rFonts w:asciiTheme="majorBidi" w:hAnsiTheme="majorBidi" w:cstheme="majorBidi"/>
          <w:szCs w:val="24"/>
        </w:rPr>
        <w:t xml:space="preserve">atbilstoši </w:t>
      </w:r>
      <w:r w:rsidR="00C83AD6" w:rsidRPr="009B76A5">
        <w:rPr>
          <w:rFonts w:asciiTheme="majorBidi" w:hAnsiTheme="majorBidi" w:cstheme="majorBidi"/>
          <w:szCs w:val="24"/>
        </w:rPr>
        <w:t xml:space="preserve">civilās skaitīšanas </w:t>
      </w:r>
      <w:r w:rsidR="00B621E4" w:rsidRPr="009B76A5">
        <w:rPr>
          <w:rFonts w:asciiTheme="majorBidi" w:hAnsiTheme="majorBidi" w:cstheme="majorBidi"/>
          <w:szCs w:val="24"/>
        </w:rPr>
        <w:t>metode</w:t>
      </w:r>
      <w:r w:rsidR="007C388B" w:rsidRPr="009B76A5">
        <w:rPr>
          <w:rFonts w:asciiTheme="majorBidi" w:hAnsiTheme="majorBidi" w:cstheme="majorBidi"/>
          <w:szCs w:val="24"/>
        </w:rPr>
        <w:t xml:space="preserve">i, </w:t>
      </w:r>
      <w:r w:rsidR="002F573E" w:rsidRPr="009B76A5">
        <w:rPr>
          <w:rFonts w:asciiTheme="majorBidi" w:hAnsiTheme="majorBidi" w:cstheme="majorBidi"/>
          <w:szCs w:val="24"/>
        </w:rPr>
        <w:t>proti, gados, mēnešos un nedēļ</w:t>
      </w:r>
      <w:r w:rsidR="00564DF1" w:rsidRPr="009B76A5">
        <w:rPr>
          <w:rFonts w:asciiTheme="majorBidi" w:hAnsiTheme="majorBidi" w:cstheme="majorBidi"/>
          <w:szCs w:val="24"/>
        </w:rPr>
        <w:t>ā</w:t>
      </w:r>
      <w:r w:rsidR="002F573E" w:rsidRPr="009B76A5">
        <w:rPr>
          <w:rFonts w:asciiTheme="majorBidi" w:hAnsiTheme="majorBidi" w:cstheme="majorBidi"/>
          <w:szCs w:val="24"/>
        </w:rPr>
        <w:t>s izteikto termiņu</w:t>
      </w:r>
      <w:r w:rsidR="00616301" w:rsidRPr="009B76A5">
        <w:rPr>
          <w:rFonts w:asciiTheme="majorBidi" w:hAnsiTheme="majorBidi" w:cstheme="majorBidi"/>
          <w:szCs w:val="24"/>
        </w:rPr>
        <w:t xml:space="preserve"> sākumu un beigas </w:t>
      </w:r>
      <w:r w:rsidR="007C388B" w:rsidRPr="009B76A5">
        <w:rPr>
          <w:rFonts w:asciiTheme="majorBidi" w:hAnsiTheme="majorBidi" w:cstheme="majorBidi"/>
          <w:szCs w:val="24"/>
        </w:rPr>
        <w:t>aprēķin</w:t>
      </w:r>
      <w:r w:rsidR="00616301" w:rsidRPr="009B76A5">
        <w:rPr>
          <w:rFonts w:asciiTheme="majorBidi" w:hAnsiTheme="majorBidi" w:cstheme="majorBidi"/>
          <w:szCs w:val="24"/>
        </w:rPr>
        <w:t>ot</w:t>
      </w:r>
      <w:r w:rsidR="007C388B" w:rsidRPr="009B76A5">
        <w:rPr>
          <w:rFonts w:asciiTheme="majorBidi" w:hAnsiTheme="majorBidi" w:cstheme="majorBidi"/>
          <w:szCs w:val="24"/>
        </w:rPr>
        <w:t xml:space="preserve"> </w:t>
      </w:r>
      <w:r w:rsidR="00616301" w:rsidRPr="009B76A5">
        <w:rPr>
          <w:rFonts w:asciiTheme="majorBidi" w:hAnsiTheme="majorBidi" w:cstheme="majorBidi"/>
          <w:szCs w:val="24"/>
        </w:rPr>
        <w:t>kalendār</w:t>
      </w:r>
      <w:r w:rsidR="00884B31" w:rsidRPr="009B76A5">
        <w:rPr>
          <w:rFonts w:asciiTheme="majorBidi" w:hAnsiTheme="majorBidi" w:cstheme="majorBidi"/>
          <w:szCs w:val="24"/>
        </w:rPr>
        <w:t>a</w:t>
      </w:r>
      <w:r w:rsidR="00616301" w:rsidRPr="009B76A5">
        <w:rPr>
          <w:rFonts w:asciiTheme="majorBidi" w:hAnsiTheme="majorBidi" w:cstheme="majorBidi"/>
          <w:szCs w:val="24"/>
        </w:rPr>
        <w:t xml:space="preserve"> </w:t>
      </w:r>
      <w:r w:rsidR="007C388B" w:rsidRPr="009B76A5">
        <w:rPr>
          <w:rFonts w:asciiTheme="majorBidi" w:hAnsiTheme="majorBidi" w:cstheme="majorBidi"/>
          <w:szCs w:val="24"/>
        </w:rPr>
        <w:t>dien</w:t>
      </w:r>
      <w:r w:rsidR="00A31844" w:rsidRPr="009B76A5">
        <w:rPr>
          <w:rFonts w:asciiTheme="majorBidi" w:hAnsiTheme="majorBidi" w:cstheme="majorBidi"/>
          <w:szCs w:val="24"/>
        </w:rPr>
        <w:t>ā</w:t>
      </w:r>
      <w:r w:rsidR="007C388B" w:rsidRPr="009B76A5">
        <w:rPr>
          <w:rFonts w:asciiTheme="majorBidi" w:hAnsiTheme="majorBidi" w:cstheme="majorBidi"/>
          <w:szCs w:val="24"/>
        </w:rPr>
        <w:t>s</w:t>
      </w:r>
      <w:r w:rsidR="00616301" w:rsidRPr="009B76A5">
        <w:rPr>
          <w:rFonts w:asciiTheme="majorBidi" w:hAnsiTheme="majorBidi" w:cstheme="majorBidi"/>
          <w:szCs w:val="24"/>
        </w:rPr>
        <w:t xml:space="preserve"> jeb pilnās dienās</w:t>
      </w:r>
      <w:r w:rsidR="00C83AD6" w:rsidRPr="009B76A5">
        <w:rPr>
          <w:rFonts w:asciiTheme="majorBidi" w:hAnsiTheme="majorBidi" w:cstheme="majorBidi"/>
          <w:szCs w:val="24"/>
        </w:rPr>
        <w:t>.</w:t>
      </w:r>
      <w:r w:rsidR="002F573E" w:rsidRPr="009B76A5">
        <w:rPr>
          <w:rFonts w:asciiTheme="majorBidi" w:hAnsiTheme="majorBidi" w:cstheme="majorBidi"/>
          <w:szCs w:val="24"/>
        </w:rPr>
        <w:t xml:space="preserve"> </w:t>
      </w:r>
      <w:r w:rsidR="004833BE" w:rsidRPr="009B76A5">
        <w:rPr>
          <w:rFonts w:asciiTheme="majorBidi" w:hAnsiTheme="majorBidi" w:cstheme="majorBidi"/>
          <w:szCs w:val="24"/>
        </w:rPr>
        <w:t>Tas attiecas arī uz Komerclikuma</w:t>
      </w:r>
      <w:r w:rsidR="00A323A7" w:rsidRPr="009B76A5">
        <w:rPr>
          <w:rFonts w:asciiTheme="majorBidi" w:hAnsiTheme="majorBidi" w:cstheme="majorBidi"/>
          <w:szCs w:val="24"/>
        </w:rPr>
        <w:t xml:space="preserve"> </w:t>
      </w:r>
      <w:r w:rsidR="004833BE" w:rsidRPr="009B76A5">
        <w:rPr>
          <w:rFonts w:asciiTheme="majorBidi" w:hAnsiTheme="majorBidi" w:cstheme="majorBidi"/>
          <w:szCs w:val="24"/>
        </w:rPr>
        <w:t xml:space="preserve">288. panta pirmajā daļā noteikto termiņu. </w:t>
      </w:r>
      <w:r w:rsidR="002F573E" w:rsidRPr="009B76A5">
        <w:rPr>
          <w:rFonts w:asciiTheme="majorBidi" w:hAnsiTheme="majorBidi" w:cstheme="majorBidi"/>
          <w:szCs w:val="24"/>
        </w:rPr>
        <w:t>Savukārt dienās izteiktu termiņu aprēķin</w:t>
      </w:r>
      <w:r w:rsidR="00AA2712" w:rsidRPr="009B76A5">
        <w:rPr>
          <w:rFonts w:asciiTheme="majorBidi" w:hAnsiTheme="majorBidi" w:cstheme="majorBidi"/>
          <w:szCs w:val="24"/>
        </w:rPr>
        <w:t>a</w:t>
      </w:r>
      <w:r w:rsidR="002F573E" w:rsidRPr="009B76A5">
        <w:rPr>
          <w:rFonts w:asciiTheme="majorBidi" w:hAnsiTheme="majorBidi" w:cstheme="majorBidi"/>
          <w:szCs w:val="24"/>
        </w:rPr>
        <w:t xml:space="preserve"> pilnās dienās no termiņa sākuma līdz tā beigām.</w:t>
      </w:r>
    </w:p>
    <w:p w14:paraId="1FBE690E" w14:textId="77777777" w:rsidR="007C46D4" w:rsidRPr="009B76A5" w:rsidRDefault="007C46D4" w:rsidP="009B76A5">
      <w:pPr>
        <w:autoSpaceDE w:val="0"/>
        <w:autoSpaceDN w:val="0"/>
        <w:adjustRightInd w:val="0"/>
        <w:spacing w:line="276" w:lineRule="auto"/>
        <w:ind w:firstLine="720"/>
        <w:jc w:val="both"/>
        <w:rPr>
          <w:rFonts w:asciiTheme="majorBidi" w:hAnsiTheme="majorBidi" w:cstheme="majorBidi"/>
          <w:szCs w:val="24"/>
        </w:rPr>
      </w:pPr>
    </w:p>
    <w:p w14:paraId="089ADA85" w14:textId="690D5173" w:rsidR="005F4212" w:rsidRPr="009B76A5" w:rsidRDefault="005F4212"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[1</w:t>
      </w:r>
      <w:r w:rsidR="005D1E3D" w:rsidRPr="009B76A5">
        <w:rPr>
          <w:rFonts w:asciiTheme="majorBidi" w:hAnsiTheme="majorBidi" w:cstheme="majorBidi"/>
          <w:szCs w:val="24"/>
        </w:rPr>
        <w:t>0</w:t>
      </w:r>
      <w:r w:rsidRPr="009B76A5">
        <w:rPr>
          <w:rFonts w:asciiTheme="majorBidi" w:hAnsiTheme="majorBidi" w:cstheme="majorBidi"/>
          <w:szCs w:val="24"/>
        </w:rPr>
        <w:t>]</w:t>
      </w:r>
      <w:r w:rsidR="008A5E8E" w:rsidRPr="009B76A5">
        <w:rPr>
          <w:rFonts w:asciiTheme="majorBidi" w:hAnsiTheme="majorBidi" w:cstheme="majorBidi"/>
          <w:szCs w:val="24"/>
        </w:rPr>
        <w:t> </w:t>
      </w:r>
      <w:r w:rsidR="001E0DA8" w:rsidRPr="009B76A5">
        <w:rPr>
          <w:rFonts w:asciiTheme="majorBidi" w:hAnsiTheme="majorBidi" w:cstheme="majorBidi"/>
          <w:szCs w:val="24"/>
        </w:rPr>
        <w:t>Lai a</w:t>
      </w:r>
      <w:r w:rsidR="0075008B" w:rsidRPr="009B76A5">
        <w:rPr>
          <w:rFonts w:asciiTheme="majorBidi" w:hAnsiTheme="majorBidi" w:cstheme="majorBidi"/>
          <w:szCs w:val="24"/>
        </w:rPr>
        <w:t>r</w:t>
      </w:r>
      <w:r w:rsidR="001E0DA8" w:rsidRPr="009B76A5">
        <w:rPr>
          <w:rFonts w:asciiTheme="majorBidi" w:hAnsiTheme="majorBidi" w:cstheme="majorBidi"/>
          <w:szCs w:val="24"/>
        </w:rPr>
        <w:t xml:space="preserve"> civilās skaitīšanas metodi </w:t>
      </w:r>
      <w:r w:rsidR="0075008B" w:rsidRPr="009B76A5">
        <w:rPr>
          <w:rFonts w:asciiTheme="majorBidi" w:hAnsiTheme="majorBidi" w:cstheme="majorBidi"/>
          <w:szCs w:val="24"/>
        </w:rPr>
        <w:t xml:space="preserve">noteiktu </w:t>
      </w:r>
      <w:r w:rsidR="001E0DA8" w:rsidRPr="009B76A5">
        <w:rPr>
          <w:rFonts w:asciiTheme="majorBidi" w:hAnsiTheme="majorBidi" w:cstheme="majorBidi"/>
          <w:szCs w:val="24"/>
        </w:rPr>
        <w:t>Komerclikuma</w:t>
      </w:r>
      <w:r w:rsidR="00F9300B" w:rsidRPr="009B76A5">
        <w:rPr>
          <w:rFonts w:asciiTheme="majorBidi" w:hAnsiTheme="majorBidi" w:cstheme="majorBidi"/>
          <w:szCs w:val="24"/>
        </w:rPr>
        <w:t xml:space="preserve"> </w:t>
      </w:r>
      <w:r w:rsidR="001E0DA8" w:rsidRPr="009B76A5">
        <w:rPr>
          <w:rFonts w:asciiTheme="majorBidi" w:hAnsiTheme="majorBidi" w:cstheme="majorBidi"/>
          <w:szCs w:val="24"/>
        </w:rPr>
        <w:t>288. panta pirmajā daļā minēt</w:t>
      </w:r>
      <w:r w:rsidR="0075008B" w:rsidRPr="009B76A5">
        <w:rPr>
          <w:rFonts w:asciiTheme="majorBidi" w:hAnsiTheme="majorBidi" w:cstheme="majorBidi"/>
          <w:szCs w:val="24"/>
        </w:rPr>
        <w:t>ā</w:t>
      </w:r>
      <w:r w:rsidR="001E0DA8" w:rsidRPr="009B76A5">
        <w:rPr>
          <w:rFonts w:asciiTheme="majorBidi" w:hAnsiTheme="majorBidi" w:cstheme="majorBidi"/>
          <w:szCs w:val="24"/>
        </w:rPr>
        <w:t xml:space="preserve"> trīs mēnešu</w:t>
      </w:r>
      <w:r w:rsidR="00202DD5" w:rsidRPr="009B76A5">
        <w:rPr>
          <w:rFonts w:asciiTheme="majorBidi" w:hAnsiTheme="majorBidi" w:cstheme="majorBidi"/>
          <w:szCs w:val="24"/>
        </w:rPr>
        <w:t xml:space="preserve"> </w:t>
      </w:r>
      <w:proofErr w:type="spellStart"/>
      <w:r w:rsidR="00202DD5" w:rsidRPr="009B76A5">
        <w:rPr>
          <w:rFonts w:asciiTheme="majorBidi" w:hAnsiTheme="majorBidi" w:cstheme="majorBidi"/>
          <w:szCs w:val="24"/>
        </w:rPr>
        <w:t>prekluzīvā</w:t>
      </w:r>
      <w:proofErr w:type="spellEnd"/>
      <w:r w:rsidR="001E0DA8" w:rsidRPr="009B76A5">
        <w:rPr>
          <w:rFonts w:asciiTheme="majorBidi" w:hAnsiTheme="majorBidi" w:cstheme="majorBidi"/>
          <w:szCs w:val="24"/>
        </w:rPr>
        <w:t xml:space="preserve"> termiņa sākum</w:t>
      </w:r>
      <w:r w:rsidR="0075008B" w:rsidRPr="009B76A5">
        <w:rPr>
          <w:rFonts w:asciiTheme="majorBidi" w:hAnsiTheme="majorBidi" w:cstheme="majorBidi"/>
          <w:szCs w:val="24"/>
        </w:rPr>
        <w:t>u</w:t>
      </w:r>
      <w:r w:rsidR="001E0DA8" w:rsidRPr="009B76A5">
        <w:rPr>
          <w:rFonts w:asciiTheme="majorBidi" w:hAnsiTheme="majorBidi" w:cstheme="majorBidi"/>
          <w:szCs w:val="24"/>
        </w:rPr>
        <w:t xml:space="preserve"> un beigas, tiesību normu iztulkošanas ceļā ir </w:t>
      </w:r>
      <w:r w:rsidR="0075008B" w:rsidRPr="009B76A5">
        <w:rPr>
          <w:rFonts w:asciiTheme="majorBidi" w:hAnsiTheme="majorBidi" w:cstheme="majorBidi"/>
          <w:szCs w:val="24"/>
        </w:rPr>
        <w:t xml:space="preserve">noskaidrojams, kā minētais laika posms aprēķināms, </w:t>
      </w:r>
      <w:r w:rsidR="008C508F" w:rsidRPr="009B76A5">
        <w:rPr>
          <w:rFonts w:asciiTheme="majorBidi" w:hAnsiTheme="majorBidi" w:cstheme="majorBidi"/>
          <w:szCs w:val="24"/>
        </w:rPr>
        <w:t>to skaitot no zināma brīža līdz atbilstošam brīdim nāk</w:t>
      </w:r>
      <w:r w:rsidR="0037455C" w:rsidRPr="009B76A5">
        <w:rPr>
          <w:rFonts w:asciiTheme="majorBidi" w:hAnsiTheme="majorBidi" w:cstheme="majorBidi"/>
          <w:szCs w:val="24"/>
        </w:rPr>
        <w:t>amā</w:t>
      </w:r>
      <w:r w:rsidR="008C508F" w:rsidRPr="009B76A5">
        <w:rPr>
          <w:rFonts w:asciiTheme="majorBidi" w:hAnsiTheme="majorBidi" w:cstheme="majorBidi"/>
          <w:szCs w:val="24"/>
        </w:rPr>
        <w:t xml:space="preserve"> laika posmā</w:t>
      </w:r>
      <w:r w:rsidR="00E84A13" w:rsidRPr="009B76A5">
        <w:rPr>
          <w:rFonts w:asciiTheme="majorBidi" w:hAnsiTheme="majorBidi" w:cstheme="majorBidi"/>
          <w:szCs w:val="24"/>
        </w:rPr>
        <w:t xml:space="preserve"> (</w:t>
      </w:r>
      <w:r w:rsidR="00E84A13" w:rsidRPr="009B76A5">
        <w:rPr>
          <w:rFonts w:asciiTheme="majorBidi" w:hAnsiTheme="majorBidi" w:cstheme="majorBidi"/>
          <w:i/>
          <w:iCs/>
          <w:szCs w:val="24"/>
        </w:rPr>
        <w:t>Civillikuma</w:t>
      </w:r>
      <w:r w:rsidR="00A323A7" w:rsidRPr="009B76A5">
        <w:rPr>
          <w:rFonts w:asciiTheme="majorBidi" w:hAnsiTheme="majorBidi" w:cstheme="majorBidi"/>
          <w:i/>
          <w:iCs/>
          <w:szCs w:val="24"/>
        </w:rPr>
        <w:t xml:space="preserve"> </w:t>
      </w:r>
      <w:r w:rsidR="00E84A13" w:rsidRPr="009B76A5">
        <w:rPr>
          <w:rFonts w:asciiTheme="majorBidi" w:hAnsiTheme="majorBidi" w:cstheme="majorBidi"/>
          <w:i/>
          <w:iCs/>
          <w:szCs w:val="24"/>
        </w:rPr>
        <w:t>1495. panta pirmā daļa</w:t>
      </w:r>
      <w:r w:rsidR="00E84A13" w:rsidRPr="009B76A5">
        <w:rPr>
          <w:rFonts w:asciiTheme="majorBidi" w:hAnsiTheme="majorBidi" w:cstheme="majorBidi"/>
          <w:szCs w:val="24"/>
        </w:rPr>
        <w:t>)</w:t>
      </w:r>
      <w:r w:rsidR="008C508F" w:rsidRPr="009B76A5">
        <w:rPr>
          <w:rFonts w:asciiTheme="majorBidi" w:hAnsiTheme="majorBidi" w:cstheme="majorBidi"/>
          <w:szCs w:val="24"/>
        </w:rPr>
        <w:t xml:space="preserve">. </w:t>
      </w:r>
    </w:p>
    <w:p w14:paraId="253AEEA9" w14:textId="070A4D2D" w:rsidR="0034421A" w:rsidRPr="009B76A5" w:rsidRDefault="00D05E18"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[1</w:t>
      </w:r>
      <w:r w:rsidR="005D1E3D" w:rsidRPr="009B76A5">
        <w:rPr>
          <w:rFonts w:asciiTheme="majorBidi" w:hAnsiTheme="majorBidi" w:cstheme="majorBidi"/>
          <w:szCs w:val="24"/>
        </w:rPr>
        <w:t>0</w:t>
      </w:r>
      <w:r w:rsidRPr="009B76A5">
        <w:rPr>
          <w:rFonts w:asciiTheme="majorBidi" w:hAnsiTheme="majorBidi" w:cstheme="majorBidi"/>
          <w:szCs w:val="24"/>
        </w:rPr>
        <w:t>.1]</w:t>
      </w:r>
      <w:r w:rsidR="00BE6B27" w:rsidRPr="009B76A5">
        <w:rPr>
          <w:rFonts w:asciiTheme="majorBidi" w:hAnsiTheme="majorBidi" w:cstheme="majorBidi"/>
          <w:szCs w:val="24"/>
        </w:rPr>
        <w:t> </w:t>
      </w:r>
      <w:proofErr w:type="spellStart"/>
      <w:r w:rsidR="0034421A" w:rsidRPr="009B76A5">
        <w:rPr>
          <w:rFonts w:asciiTheme="majorBidi" w:hAnsiTheme="majorBidi" w:cstheme="majorBidi"/>
          <w:szCs w:val="24"/>
        </w:rPr>
        <w:t>Pandektu</w:t>
      </w:r>
      <w:proofErr w:type="spellEnd"/>
      <w:r w:rsidR="0034421A" w:rsidRPr="009B76A5">
        <w:rPr>
          <w:rFonts w:asciiTheme="majorBidi" w:hAnsiTheme="majorBidi" w:cstheme="majorBidi"/>
          <w:szCs w:val="24"/>
        </w:rPr>
        <w:t xml:space="preserve"> tiesību doktrīnā, kuras atziņas ņemamas vērā arī Civillikuma normu i</w:t>
      </w:r>
      <w:r w:rsidR="0037455C" w:rsidRPr="009B76A5">
        <w:rPr>
          <w:rFonts w:asciiTheme="majorBidi" w:hAnsiTheme="majorBidi" w:cstheme="majorBidi"/>
          <w:szCs w:val="24"/>
        </w:rPr>
        <w:t>ztulkošanā</w:t>
      </w:r>
      <w:r w:rsidR="0034421A" w:rsidRPr="009B76A5">
        <w:rPr>
          <w:rFonts w:asciiTheme="majorBidi" w:hAnsiTheme="majorBidi" w:cstheme="majorBidi"/>
          <w:szCs w:val="24"/>
        </w:rPr>
        <w:t xml:space="preserve">, ir norādīts, ka mūsdienu tiesiskajā apgrozībā gadu, mēnešu un nedēļu termiņi tiek </w:t>
      </w:r>
      <w:r w:rsidR="00E94865" w:rsidRPr="009B76A5">
        <w:rPr>
          <w:rFonts w:asciiTheme="majorBidi" w:hAnsiTheme="majorBidi" w:cstheme="majorBidi"/>
          <w:szCs w:val="24"/>
        </w:rPr>
        <w:t>skaitīti</w:t>
      </w:r>
      <w:r w:rsidR="0034421A" w:rsidRPr="009B76A5">
        <w:rPr>
          <w:rFonts w:asciiTheme="majorBidi" w:hAnsiTheme="majorBidi" w:cstheme="majorBidi"/>
          <w:szCs w:val="24"/>
        </w:rPr>
        <w:t xml:space="preserve"> atbilstoši kalendāram no datuma līdz datumam un līdz ar to termiņš beidzas tajā dienā, kuras datums (nedēļu gadījumā </w:t>
      </w:r>
      <w:r w:rsidR="00940FAA" w:rsidRPr="009B76A5">
        <w:rPr>
          <w:rFonts w:asciiTheme="majorBidi" w:hAnsiTheme="majorBidi" w:cstheme="majorBidi"/>
          <w:szCs w:val="24"/>
        </w:rPr>
        <w:t>– dienas nosaukums) a</w:t>
      </w:r>
      <w:r w:rsidR="0034421A" w:rsidRPr="009B76A5">
        <w:rPr>
          <w:rFonts w:asciiTheme="majorBidi" w:hAnsiTheme="majorBidi" w:cstheme="majorBidi"/>
          <w:szCs w:val="24"/>
        </w:rPr>
        <w:t>tbilst dienai, kurā norisinājās termiņa atskaites sākuma notikums</w:t>
      </w:r>
      <w:r w:rsidR="00D41291" w:rsidRPr="009B76A5">
        <w:rPr>
          <w:rFonts w:asciiTheme="majorBidi" w:hAnsiTheme="majorBidi" w:cstheme="majorBidi"/>
          <w:szCs w:val="24"/>
        </w:rPr>
        <w:t xml:space="preserve"> </w:t>
      </w:r>
      <w:r w:rsidR="0034421A" w:rsidRPr="009B76A5">
        <w:rPr>
          <w:rFonts w:asciiTheme="majorBidi" w:hAnsiTheme="majorBidi" w:cstheme="majorBidi"/>
          <w:szCs w:val="24"/>
        </w:rPr>
        <w:t>(sk. </w:t>
      </w:r>
      <w:proofErr w:type="spellStart"/>
      <w:r w:rsidR="0034421A" w:rsidRPr="009B76A5">
        <w:rPr>
          <w:rFonts w:asciiTheme="majorBidi" w:hAnsiTheme="majorBidi" w:cstheme="majorBidi"/>
          <w:i/>
          <w:iCs/>
          <w:szCs w:val="24"/>
        </w:rPr>
        <w:t>Dernburg</w:t>
      </w:r>
      <w:proofErr w:type="spellEnd"/>
      <w:r w:rsidR="0034421A" w:rsidRPr="009B76A5">
        <w:rPr>
          <w:rFonts w:asciiTheme="majorBidi" w:hAnsiTheme="majorBidi" w:cstheme="majorBidi"/>
          <w:i/>
          <w:iCs/>
          <w:szCs w:val="24"/>
        </w:rPr>
        <w:t xml:space="preserve"> H. </w:t>
      </w:r>
      <w:proofErr w:type="spellStart"/>
      <w:r w:rsidR="0034421A" w:rsidRPr="009B76A5">
        <w:rPr>
          <w:rFonts w:asciiTheme="majorBidi" w:hAnsiTheme="majorBidi" w:cstheme="majorBidi"/>
          <w:i/>
          <w:iCs/>
          <w:szCs w:val="24"/>
        </w:rPr>
        <w:t>System</w:t>
      </w:r>
      <w:proofErr w:type="spellEnd"/>
      <w:r w:rsidR="0034421A" w:rsidRPr="009B76A5">
        <w:rPr>
          <w:rFonts w:asciiTheme="majorBidi" w:hAnsiTheme="majorBidi" w:cstheme="majorBidi"/>
          <w:i/>
          <w:iCs/>
          <w:szCs w:val="24"/>
        </w:rPr>
        <w:t xml:space="preserve"> </w:t>
      </w:r>
      <w:proofErr w:type="spellStart"/>
      <w:r w:rsidR="0034421A" w:rsidRPr="009B76A5">
        <w:rPr>
          <w:rFonts w:asciiTheme="majorBidi" w:hAnsiTheme="majorBidi" w:cstheme="majorBidi"/>
          <w:i/>
          <w:iCs/>
          <w:szCs w:val="24"/>
        </w:rPr>
        <w:t>des</w:t>
      </w:r>
      <w:proofErr w:type="spellEnd"/>
      <w:r w:rsidR="0034421A" w:rsidRPr="009B76A5">
        <w:rPr>
          <w:rFonts w:asciiTheme="majorBidi" w:hAnsiTheme="majorBidi" w:cstheme="majorBidi"/>
          <w:i/>
          <w:iCs/>
          <w:szCs w:val="24"/>
        </w:rPr>
        <w:t xml:space="preserve"> R</w:t>
      </w:r>
      <w:proofErr w:type="spellStart"/>
      <w:r w:rsidR="0034421A" w:rsidRPr="009B76A5">
        <w:rPr>
          <w:rFonts w:asciiTheme="majorBidi" w:hAnsiTheme="majorBidi" w:cstheme="majorBidi"/>
          <w:i/>
          <w:iCs/>
          <w:szCs w:val="24"/>
          <w:lang w:val="de-DE"/>
        </w:rPr>
        <w:t>ömischen</w:t>
      </w:r>
      <w:proofErr w:type="spellEnd"/>
      <w:r w:rsidR="0034421A" w:rsidRPr="009B76A5">
        <w:rPr>
          <w:rFonts w:asciiTheme="majorBidi" w:hAnsiTheme="majorBidi" w:cstheme="majorBidi"/>
          <w:i/>
          <w:iCs/>
          <w:szCs w:val="24"/>
          <w:lang w:val="de-DE"/>
        </w:rPr>
        <w:t xml:space="preserve"> Rechts. Der Pandekten. 8. Auflage. Bearbeitet von Dr. Paul Sokolowski. </w:t>
      </w:r>
      <w:proofErr w:type="spellStart"/>
      <w:r w:rsidR="0034421A" w:rsidRPr="009B76A5">
        <w:rPr>
          <w:rFonts w:asciiTheme="majorBidi" w:hAnsiTheme="majorBidi" w:cstheme="majorBidi"/>
          <w:i/>
          <w:iCs/>
          <w:szCs w:val="24"/>
        </w:rPr>
        <w:lastRenderedPageBreak/>
        <w:t>Erster</w:t>
      </w:r>
      <w:proofErr w:type="spellEnd"/>
      <w:r w:rsidR="0034421A" w:rsidRPr="009B76A5">
        <w:rPr>
          <w:rFonts w:asciiTheme="majorBidi" w:hAnsiTheme="majorBidi" w:cstheme="majorBidi"/>
          <w:i/>
          <w:iCs/>
          <w:szCs w:val="24"/>
        </w:rPr>
        <w:t xml:space="preserve"> </w:t>
      </w:r>
      <w:proofErr w:type="spellStart"/>
      <w:r w:rsidR="0034421A" w:rsidRPr="009B76A5">
        <w:rPr>
          <w:rFonts w:asciiTheme="majorBidi" w:hAnsiTheme="majorBidi" w:cstheme="majorBidi"/>
          <w:i/>
          <w:iCs/>
          <w:szCs w:val="24"/>
        </w:rPr>
        <w:t>Teil</w:t>
      </w:r>
      <w:proofErr w:type="spellEnd"/>
      <w:r w:rsidR="0034421A" w:rsidRPr="009B76A5">
        <w:rPr>
          <w:rFonts w:asciiTheme="majorBidi" w:hAnsiTheme="majorBidi" w:cstheme="majorBidi"/>
          <w:i/>
          <w:iCs/>
          <w:szCs w:val="24"/>
        </w:rPr>
        <w:t xml:space="preserve">. Berlin: </w:t>
      </w:r>
      <w:proofErr w:type="spellStart"/>
      <w:r w:rsidR="0034421A" w:rsidRPr="009B76A5">
        <w:rPr>
          <w:rFonts w:asciiTheme="majorBidi" w:hAnsiTheme="majorBidi" w:cstheme="majorBidi"/>
          <w:i/>
          <w:iCs/>
          <w:szCs w:val="24"/>
        </w:rPr>
        <w:t>Verlag</w:t>
      </w:r>
      <w:proofErr w:type="spellEnd"/>
      <w:r w:rsidR="0034421A" w:rsidRPr="009B76A5">
        <w:rPr>
          <w:rFonts w:asciiTheme="majorBidi" w:hAnsiTheme="majorBidi" w:cstheme="majorBidi"/>
          <w:i/>
          <w:iCs/>
          <w:szCs w:val="24"/>
        </w:rPr>
        <w:t> H. W. </w:t>
      </w:r>
      <w:proofErr w:type="spellStart"/>
      <w:r w:rsidR="0034421A" w:rsidRPr="009B76A5">
        <w:rPr>
          <w:rFonts w:asciiTheme="majorBidi" w:hAnsiTheme="majorBidi" w:cstheme="majorBidi"/>
          <w:i/>
          <w:iCs/>
          <w:szCs w:val="24"/>
        </w:rPr>
        <w:t>Müller</w:t>
      </w:r>
      <w:proofErr w:type="spellEnd"/>
      <w:r w:rsidR="0034421A" w:rsidRPr="009B76A5">
        <w:rPr>
          <w:rFonts w:asciiTheme="majorBidi" w:hAnsiTheme="majorBidi" w:cstheme="majorBidi"/>
          <w:i/>
          <w:iCs/>
          <w:szCs w:val="24"/>
        </w:rPr>
        <w:t xml:space="preserve">, 1911, </w:t>
      </w:r>
      <w:r w:rsidR="0037455C" w:rsidRPr="009B76A5">
        <w:rPr>
          <w:rFonts w:asciiTheme="majorBidi" w:hAnsiTheme="majorBidi" w:cstheme="majorBidi"/>
          <w:i/>
          <w:iCs/>
          <w:szCs w:val="24"/>
        </w:rPr>
        <w:t>S. </w:t>
      </w:r>
      <w:r w:rsidR="0034421A" w:rsidRPr="009B76A5">
        <w:rPr>
          <w:rFonts w:asciiTheme="majorBidi" w:hAnsiTheme="majorBidi" w:cstheme="majorBidi"/>
          <w:i/>
          <w:iCs/>
          <w:szCs w:val="24"/>
        </w:rPr>
        <w:t>156</w:t>
      </w:r>
      <w:r w:rsidR="0034421A" w:rsidRPr="009B76A5">
        <w:rPr>
          <w:rFonts w:asciiTheme="majorBidi" w:hAnsiTheme="majorBidi" w:cstheme="majorBidi"/>
          <w:szCs w:val="24"/>
        </w:rPr>
        <w:t xml:space="preserve">). </w:t>
      </w:r>
      <w:r w:rsidR="00E94865" w:rsidRPr="009B76A5">
        <w:rPr>
          <w:rFonts w:asciiTheme="majorBidi" w:hAnsiTheme="majorBidi" w:cstheme="majorBidi"/>
          <w:szCs w:val="24"/>
        </w:rPr>
        <w:t xml:space="preserve">Savukārt Civillikuma komentāros </w:t>
      </w:r>
      <w:r w:rsidR="00D41291" w:rsidRPr="009B76A5">
        <w:rPr>
          <w:rFonts w:asciiTheme="majorBidi" w:hAnsiTheme="majorBidi" w:cstheme="majorBidi"/>
          <w:szCs w:val="24"/>
        </w:rPr>
        <w:t>uzsvērts</w:t>
      </w:r>
      <w:r w:rsidR="00E94865" w:rsidRPr="009B76A5">
        <w:rPr>
          <w:rFonts w:asciiTheme="majorBidi" w:hAnsiTheme="majorBidi" w:cstheme="majorBidi"/>
          <w:szCs w:val="24"/>
        </w:rPr>
        <w:t xml:space="preserve">, ka, aprēķinot laiku mēnešos, netiek ņemts vērā mēneša vidējais dienu skaits, un termiņš </w:t>
      </w:r>
      <w:r w:rsidR="00270940" w:rsidRPr="009B76A5">
        <w:rPr>
          <w:rFonts w:asciiTheme="majorBidi" w:hAnsiTheme="majorBidi" w:cstheme="majorBidi"/>
          <w:szCs w:val="24"/>
        </w:rPr>
        <w:t>beidzas</w:t>
      </w:r>
      <w:r w:rsidR="00E94865" w:rsidRPr="009B76A5">
        <w:rPr>
          <w:rFonts w:asciiTheme="majorBidi" w:hAnsiTheme="majorBidi" w:cstheme="majorBidi"/>
          <w:szCs w:val="24"/>
        </w:rPr>
        <w:t xml:space="preserve"> attiecīgā mēneša tajā dienā, kas atbilst datumam, no kura sākās termiņa tecējums (sk.</w:t>
      </w:r>
      <w:r w:rsidR="00A31844" w:rsidRPr="009B76A5">
        <w:rPr>
          <w:rFonts w:asciiTheme="majorBidi" w:hAnsiTheme="majorBidi" w:cstheme="majorBidi"/>
          <w:szCs w:val="24"/>
        </w:rPr>
        <w:t> </w:t>
      </w:r>
      <w:r w:rsidR="0037455C" w:rsidRPr="009B76A5">
        <w:rPr>
          <w:rFonts w:asciiTheme="majorBidi" w:hAnsiTheme="majorBidi" w:cstheme="majorBidi"/>
          <w:i/>
          <w:iCs/>
          <w:szCs w:val="24"/>
        </w:rPr>
        <w:t>Torgāns</w:t>
      </w:r>
      <w:r w:rsidR="008864FE" w:rsidRPr="009B76A5">
        <w:rPr>
          <w:rFonts w:asciiTheme="majorBidi" w:hAnsiTheme="majorBidi" w:cstheme="majorBidi"/>
          <w:i/>
          <w:iCs/>
          <w:szCs w:val="24"/>
        </w:rPr>
        <w:t> </w:t>
      </w:r>
      <w:r w:rsidR="0037455C" w:rsidRPr="009B76A5">
        <w:rPr>
          <w:rFonts w:asciiTheme="majorBidi" w:hAnsiTheme="majorBidi" w:cstheme="majorBidi"/>
          <w:i/>
          <w:iCs/>
          <w:szCs w:val="24"/>
        </w:rPr>
        <w:t>K.</w:t>
      </w:r>
      <w:r w:rsidR="00A31844" w:rsidRPr="009B76A5">
        <w:rPr>
          <w:rFonts w:asciiTheme="majorBidi" w:hAnsiTheme="majorBidi" w:cstheme="majorBidi"/>
          <w:i/>
          <w:iCs/>
          <w:szCs w:val="24"/>
        </w:rPr>
        <w:t xml:space="preserve"> </w:t>
      </w:r>
      <w:r w:rsidR="0037455C" w:rsidRPr="009B76A5">
        <w:rPr>
          <w:rFonts w:asciiTheme="majorBidi" w:hAnsiTheme="majorBidi" w:cstheme="majorBidi"/>
          <w:i/>
          <w:iCs/>
          <w:szCs w:val="24"/>
        </w:rPr>
        <w:t>Civillikuma 1495.</w:t>
      </w:r>
      <w:r w:rsidR="008864FE" w:rsidRPr="009B76A5">
        <w:rPr>
          <w:rFonts w:asciiTheme="majorBidi" w:hAnsiTheme="majorBidi" w:cstheme="majorBidi"/>
          <w:i/>
          <w:iCs/>
          <w:szCs w:val="24"/>
        </w:rPr>
        <w:t> p</w:t>
      </w:r>
      <w:r w:rsidR="0037455C" w:rsidRPr="009B76A5">
        <w:rPr>
          <w:rFonts w:asciiTheme="majorBidi" w:hAnsiTheme="majorBidi" w:cstheme="majorBidi"/>
          <w:i/>
          <w:iCs/>
          <w:szCs w:val="24"/>
        </w:rPr>
        <w:t xml:space="preserve">anta komentārs. </w:t>
      </w:r>
      <w:proofErr w:type="spellStart"/>
      <w:r w:rsidR="0037455C" w:rsidRPr="009B76A5">
        <w:rPr>
          <w:rFonts w:asciiTheme="majorBidi" w:hAnsiTheme="majorBidi" w:cstheme="majorBidi"/>
          <w:i/>
          <w:iCs/>
          <w:szCs w:val="24"/>
        </w:rPr>
        <w:t>Grām</w:t>
      </w:r>
      <w:proofErr w:type="spellEnd"/>
      <w:r w:rsidR="0037455C" w:rsidRPr="009B76A5">
        <w:rPr>
          <w:rFonts w:asciiTheme="majorBidi" w:hAnsiTheme="majorBidi" w:cstheme="majorBidi"/>
          <w:i/>
          <w:iCs/>
          <w:szCs w:val="24"/>
        </w:rPr>
        <w:t>.:</w:t>
      </w:r>
      <w:r w:rsidR="00A31844" w:rsidRPr="009B76A5">
        <w:rPr>
          <w:rFonts w:asciiTheme="majorBidi" w:hAnsiTheme="majorBidi" w:cstheme="majorBidi"/>
          <w:i/>
          <w:iCs/>
          <w:szCs w:val="24"/>
        </w:rPr>
        <w:t xml:space="preserve"> </w:t>
      </w:r>
      <w:r w:rsidR="00E94865" w:rsidRPr="009B76A5">
        <w:rPr>
          <w:rFonts w:asciiTheme="majorBidi" w:hAnsiTheme="majorBidi" w:cstheme="majorBidi"/>
          <w:i/>
          <w:iCs/>
          <w:szCs w:val="24"/>
        </w:rPr>
        <w:t>Latvijas Republikas Civillikuma komentāri</w:t>
      </w:r>
      <w:r w:rsidR="00A31844" w:rsidRPr="009B76A5">
        <w:rPr>
          <w:rFonts w:asciiTheme="majorBidi" w:hAnsiTheme="majorBidi" w:cstheme="majorBidi"/>
          <w:i/>
          <w:iCs/>
          <w:szCs w:val="24"/>
        </w:rPr>
        <w:t>.</w:t>
      </w:r>
      <w:r w:rsidR="00E94865" w:rsidRPr="009B76A5">
        <w:rPr>
          <w:rFonts w:asciiTheme="majorBidi" w:hAnsiTheme="majorBidi" w:cstheme="majorBidi"/>
          <w:i/>
          <w:iCs/>
          <w:szCs w:val="24"/>
        </w:rPr>
        <w:t xml:space="preserve"> Saistību tiesības</w:t>
      </w:r>
      <w:r w:rsidR="00167344" w:rsidRPr="009B76A5">
        <w:rPr>
          <w:rFonts w:asciiTheme="majorBidi" w:hAnsiTheme="majorBidi" w:cstheme="majorBidi"/>
          <w:i/>
          <w:iCs/>
          <w:szCs w:val="24"/>
        </w:rPr>
        <w:t xml:space="preserve"> (1401.–2400. p.)</w:t>
      </w:r>
      <w:r w:rsidR="00E94865" w:rsidRPr="009B76A5">
        <w:rPr>
          <w:rFonts w:asciiTheme="majorBidi" w:hAnsiTheme="majorBidi" w:cstheme="majorBidi"/>
          <w:i/>
          <w:iCs/>
          <w:szCs w:val="24"/>
        </w:rPr>
        <w:t>. Autoru kolektīvs prof.</w:t>
      </w:r>
      <w:r w:rsidR="0037455C" w:rsidRPr="009B76A5">
        <w:rPr>
          <w:rFonts w:asciiTheme="majorBidi" w:hAnsiTheme="majorBidi" w:cstheme="majorBidi"/>
          <w:i/>
          <w:iCs/>
          <w:szCs w:val="24"/>
        </w:rPr>
        <w:t> </w:t>
      </w:r>
      <w:r w:rsidR="00E94865" w:rsidRPr="009B76A5">
        <w:rPr>
          <w:rFonts w:asciiTheme="majorBidi" w:hAnsiTheme="majorBidi" w:cstheme="majorBidi"/>
          <w:i/>
          <w:iCs/>
          <w:szCs w:val="24"/>
        </w:rPr>
        <w:t>K.</w:t>
      </w:r>
      <w:r w:rsidR="0037455C" w:rsidRPr="009B76A5">
        <w:rPr>
          <w:rFonts w:asciiTheme="majorBidi" w:hAnsiTheme="majorBidi" w:cstheme="majorBidi"/>
          <w:i/>
          <w:iCs/>
          <w:szCs w:val="24"/>
        </w:rPr>
        <w:t> </w:t>
      </w:r>
      <w:r w:rsidR="00E94865" w:rsidRPr="009B76A5">
        <w:rPr>
          <w:rFonts w:asciiTheme="majorBidi" w:hAnsiTheme="majorBidi" w:cstheme="majorBidi"/>
          <w:i/>
          <w:iCs/>
          <w:szCs w:val="24"/>
        </w:rPr>
        <w:t>Torgāna vispārīgā zinātniskā redakcijā. Rīga: Mans</w:t>
      </w:r>
      <w:r w:rsidR="0037455C" w:rsidRPr="009B76A5">
        <w:rPr>
          <w:rFonts w:asciiTheme="majorBidi" w:hAnsiTheme="majorBidi" w:cstheme="majorBidi"/>
          <w:i/>
          <w:iCs/>
          <w:szCs w:val="24"/>
        </w:rPr>
        <w:t xml:space="preserve"> </w:t>
      </w:r>
      <w:r w:rsidR="00A31844" w:rsidRPr="009B76A5">
        <w:rPr>
          <w:rFonts w:asciiTheme="majorBidi" w:hAnsiTheme="majorBidi" w:cstheme="majorBidi"/>
          <w:i/>
          <w:iCs/>
          <w:szCs w:val="24"/>
        </w:rPr>
        <w:t>Ī</w:t>
      </w:r>
      <w:r w:rsidR="00E94865" w:rsidRPr="009B76A5">
        <w:rPr>
          <w:rFonts w:asciiTheme="majorBidi" w:hAnsiTheme="majorBidi" w:cstheme="majorBidi"/>
          <w:i/>
          <w:iCs/>
          <w:szCs w:val="24"/>
        </w:rPr>
        <w:t>pašums, 1998, 72.</w:t>
      </w:r>
      <w:r w:rsidR="001373EA" w:rsidRPr="009B76A5">
        <w:rPr>
          <w:rFonts w:asciiTheme="majorBidi" w:hAnsiTheme="majorBidi" w:cstheme="majorBidi"/>
          <w:i/>
          <w:iCs/>
          <w:szCs w:val="24"/>
        </w:rPr>
        <w:t>–</w:t>
      </w:r>
      <w:r w:rsidR="00E94865" w:rsidRPr="009B76A5">
        <w:rPr>
          <w:rFonts w:asciiTheme="majorBidi" w:hAnsiTheme="majorBidi" w:cstheme="majorBidi"/>
          <w:i/>
          <w:iCs/>
          <w:szCs w:val="24"/>
        </w:rPr>
        <w:t>73.</w:t>
      </w:r>
      <w:r w:rsidR="0037455C" w:rsidRPr="009B76A5">
        <w:rPr>
          <w:rFonts w:asciiTheme="majorBidi" w:hAnsiTheme="majorBidi" w:cstheme="majorBidi"/>
          <w:i/>
          <w:iCs/>
          <w:szCs w:val="24"/>
        </w:rPr>
        <w:t> </w:t>
      </w:r>
      <w:r w:rsidR="00E94865" w:rsidRPr="009B76A5">
        <w:rPr>
          <w:rFonts w:asciiTheme="majorBidi" w:hAnsiTheme="majorBidi" w:cstheme="majorBidi"/>
          <w:i/>
          <w:iCs/>
          <w:szCs w:val="24"/>
        </w:rPr>
        <w:t>lpp.</w:t>
      </w:r>
      <w:r w:rsidR="00E94865" w:rsidRPr="009B76A5">
        <w:rPr>
          <w:rFonts w:asciiTheme="majorBidi" w:hAnsiTheme="majorBidi" w:cstheme="majorBidi"/>
          <w:szCs w:val="24"/>
        </w:rPr>
        <w:t>).</w:t>
      </w:r>
    </w:p>
    <w:p w14:paraId="01265AEB" w14:textId="5B6AE0EA" w:rsidR="0050593B" w:rsidRPr="009B76A5" w:rsidRDefault="00E84A13"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Jau n</w:t>
      </w:r>
      <w:r w:rsidR="0034421A" w:rsidRPr="009B76A5">
        <w:rPr>
          <w:rFonts w:asciiTheme="majorBidi" w:hAnsiTheme="majorBidi" w:cstheme="majorBidi"/>
          <w:szCs w:val="24"/>
        </w:rPr>
        <w:t>o Civillikuma</w:t>
      </w:r>
      <w:r w:rsidR="00F9300B" w:rsidRPr="009B76A5">
        <w:rPr>
          <w:rFonts w:asciiTheme="majorBidi" w:hAnsiTheme="majorBidi" w:cstheme="majorBidi"/>
          <w:szCs w:val="24"/>
        </w:rPr>
        <w:t xml:space="preserve"> </w:t>
      </w:r>
      <w:r w:rsidR="0034421A" w:rsidRPr="009B76A5">
        <w:rPr>
          <w:rFonts w:asciiTheme="majorBidi" w:hAnsiTheme="majorBidi" w:cstheme="majorBidi"/>
          <w:szCs w:val="24"/>
        </w:rPr>
        <w:t>1495. panta otrās daļas</w:t>
      </w:r>
      <w:r w:rsidR="00940FAA" w:rsidRPr="009B76A5">
        <w:rPr>
          <w:rFonts w:asciiTheme="majorBidi" w:hAnsiTheme="majorBidi" w:cstheme="majorBidi"/>
          <w:szCs w:val="24"/>
        </w:rPr>
        <w:t>, kurā minēts „atbilstošs datums”</w:t>
      </w:r>
      <w:r w:rsidR="00006930" w:rsidRPr="009B76A5">
        <w:rPr>
          <w:rFonts w:asciiTheme="majorBidi" w:hAnsiTheme="majorBidi" w:cstheme="majorBidi"/>
          <w:szCs w:val="24"/>
        </w:rPr>
        <w:t>,</w:t>
      </w:r>
      <w:r w:rsidR="0034421A" w:rsidRPr="009B76A5">
        <w:rPr>
          <w:rFonts w:asciiTheme="majorBidi" w:hAnsiTheme="majorBidi" w:cstheme="majorBidi"/>
          <w:szCs w:val="24"/>
        </w:rPr>
        <w:t xml:space="preserve"> izriet, ka</w:t>
      </w:r>
      <w:r w:rsidR="00E26ACA" w:rsidRPr="009B76A5">
        <w:rPr>
          <w:rFonts w:asciiTheme="majorBidi" w:hAnsiTheme="majorBidi" w:cstheme="majorBidi"/>
          <w:szCs w:val="24"/>
        </w:rPr>
        <w:t xml:space="preserve"> </w:t>
      </w:r>
      <w:r w:rsidR="0034421A" w:rsidRPr="009B76A5">
        <w:rPr>
          <w:rFonts w:asciiTheme="majorBidi" w:hAnsiTheme="majorBidi" w:cstheme="majorBidi"/>
          <w:szCs w:val="24"/>
        </w:rPr>
        <w:t>mēnešos rēķinām</w:t>
      </w:r>
      <w:r w:rsidR="00E26ACA" w:rsidRPr="009B76A5">
        <w:rPr>
          <w:rFonts w:asciiTheme="majorBidi" w:hAnsiTheme="majorBidi" w:cstheme="majorBidi"/>
          <w:szCs w:val="24"/>
        </w:rPr>
        <w:t>a</w:t>
      </w:r>
      <w:r w:rsidR="0034421A" w:rsidRPr="009B76A5">
        <w:rPr>
          <w:rFonts w:asciiTheme="majorBidi" w:hAnsiTheme="majorBidi" w:cstheme="majorBidi"/>
          <w:szCs w:val="24"/>
        </w:rPr>
        <w:t xml:space="preserve"> termiņ</w:t>
      </w:r>
      <w:r w:rsidR="00E26ACA" w:rsidRPr="009B76A5">
        <w:rPr>
          <w:rFonts w:asciiTheme="majorBidi" w:hAnsiTheme="majorBidi" w:cstheme="majorBidi"/>
          <w:szCs w:val="24"/>
        </w:rPr>
        <w:t>a</w:t>
      </w:r>
      <w:r w:rsidR="0034421A" w:rsidRPr="009B76A5">
        <w:rPr>
          <w:rFonts w:asciiTheme="majorBidi" w:hAnsiTheme="majorBidi" w:cstheme="majorBidi"/>
          <w:szCs w:val="24"/>
        </w:rPr>
        <w:t xml:space="preserve"> beigu datuma</w:t>
      </w:r>
      <w:r w:rsidR="00CF3D3B" w:rsidRPr="009B76A5">
        <w:rPr>
          <w:rFonts w:asciiTheme="majorBidi" w:hAnsiTheme="majorBidi" w:cstheme="majorBidi"/>
          <w:szCs w:val="24"/>
        </w:rPr>
        <w:t xml:space="preserve"> skaitlim</w:t>
      </w:r>
      <w:r w:rsidR="0034421A" w:rsidRPr="009B76A5">
        <w:rPr>
          <w:rFonts w:asciiTheme="majorBidi" w:hAnsiTheme="majorBidi" w:cstheme="majorBidi"/>
          <w:szCs w:val="24"/>
        </w:rPr>
        <w:t xml:space="preserve"> </w:t>
      </w:r>
      <w:r w:rsidR="00CF3D3B" w:rsidRPr="009B76A5">
        <w:rPr>
          <w:rFonts w:asciiTheme="majorBidi" w:hAnsiTheme="majorBidi" w:cstheme="majorBidi"/>
          <w:szCs w:val="24"/>
        </w:rPr>
        <w:t>ir</w:t>
      </w:r>
      <w:r w:rsidR="0034421A" w:rsidRPr="009B76A5">
        <w:rPr>
          <w:rFonts w:asciiTheme="majorBidi" w:hAnsiTheme="majorBidi" w:cstheme="majorBidi"/>
          <w:szCs w:val="24"/>
        </w:rPr>
        <w:t xml:space="preserve"> jā</w:t>
      </w:r>
      <w:r w:rsidR="00D41291" w:rsidRPr="009B76A5">
        <w:rPr>
          <w:rFonts w:asciiTheme="majorBidi" w:hAnsiTheme="majorBidi" w:cstheme="majorBidi"/>
          <w:szCs w:val="24"/>
        </w:rPr>
        <w:t xml:space="preserve">atbilst tam </w:t>
      </w:r>
      <w:r w:rsidR="005C2ACA" w:rsidRPr="009B76A5">
        <w:rPr>
          <w:rFonts w:asciiTheme="majorBidi" w:hAnsiTheme="majorBidi" w:cstheme="majorBidi"/>
          <w:szCs w:val="24"/>
        </w:rPr>
        <w:t>iepriekšēja</w:t>
      </w:r>
      <w:r w:rsidR="0034421A" w:rsidRPr="009B76A5">
        <w:rPr>
          <w:rFonts w:asciiTheme="majorBidi" w:hAnsiTheme="majorBidi" w:cstheme="majorBidi"/>
          <w:szCs w:val="24"/>
        </w:rPr>
        <w:t xml:space="preserve"> mēneša datum</w:t>
      </w:r>
      <w:r w:rsidR="00D41291" w:rsidRPr="009B76A5">
        <w:rPr>
          <w:rFonts w:asciiTheme="majorBidi" w:hAnsiTheme="majorBidi" w:cstheme="majorBidi"/>
          <w:szCs w:val="24"/>
        </w:rPr>
        <w:t>am</w:t>
      </w:r>
      <w:r w:rsidR="0034421A" w:rsidRPr="009B76A5">
        <w:rPr>
          <w:rFonts w:asciiTheme="majorBidi" w:hAnsiTheme="majorBidi" w:cstheme="majorBidi"/>
          <w:szCs w:val="24"/>
        </w:rPr>
        <w:t xml:space="preserve">, kurā norisinājās </w:t>
      </w:r>
      <w:r w:rsidR="00E26ACA" w:rsidRPr="009B76A5">
        <w:rPr>
          <w:rFonts w:asciiTheme="majorBidi" w:hAnsiTheme="majorBidi" w:cstheme="majorBidi"/>
          <w:szCs w:val="24"/>
        </w:rPr>
        <w:t>termiņa tecējumu izraisījušais notikums</w:t>
      </w:r>
      <w:r w:rsidR="00940FAA" w:rsidRPr="009B76A5">
        <w:rPr>
          <w:rFonts w:asciiTheme="majorBidi" w:hAnsiTheme="majorBidi" w:cstheme="majorBidi"/>
          <w:szCs w:val="24"/>
        </w:rPr>
        <w:t>.</w:t>
      </w:r>
      <w:r w:rsidR="00ED1705" w:rsidRPr="009B76A5">
        <w:rPr>
          <w:rFonts w:asciiTheme="majorBidi" w:hAnsiTheme="majorBidi" w:cstheme="majorBidi"/>
          <w:szCs w:val="24"/>
        </w:rPr>
        <w:t xml:space="preserve"> </w:t>
      </w:r>
      <w:r w:rsidR="00C61914" w:rsidRPr="009B76A5">
        <w:rPr>
          <w:rFonts w:asciiTheme="majorBidi" w:hAnsiTheme="majorBidi" w:cstheme="majorBidi"/>
          <w:szCs w:val="24"/>
        </w:rPr>
        <w:t>T</w:t>
      </w:r>
      <w:r w:rsidR="00940FAA" w:rsidRPr="009B76A5">
        <w:rPr>
          <w:rFonts w:asciiTheme="majorBidi" w:hAnsiTheme="majorBidi" w:cstheme="majorBidi"/>
          <w:szCs w:val="24"/>
        </w:rPr>
        <w:t>iesību doktrīnā sniegts piemērs, ka</w:t>
      </w:r>
      <w:r w:rsidR="0034421A" w:rsidRPr="009B76A5">
        <w:rPr>
          <w:rFonts w:asciiTheme="majorBidi" w:hAnsiTheme="majorBidi" w:cstheme="majorBidi"/>
          <w:szCs w:val="24"/>
        </w:rPr>
        <w:t xml:space="preserve"> </w:t>
      </w:r>
      <w:r w:rsidR="00C61914" w:rsidRPr="009B76A5">
        <w:rPr>
          <w:rFonts w:asciiTheme="majorBidi" w:hAnsiTheme="majorBidi" w:cstheme="majorBidi"/>
          <w:szCs w:val="24"/>
        </w:rPr>
        <w:t xml:space="preserve">atbilstoši Civillikumam </w:t>
      </w:r>
      <w:r w:rsidR="0034421A" w:rsidRPr="009B76A5">
        <w:rPr>
          <w:rFonts w:asciiTheme="majorBidi" w:hAnsiTheme="majorBidi" w:cstheme="majorBidi"/>
          <w:szCs w:val="24"/>
        </w:rPr>
        <w:t>viena mēneša termiņš, kas sākas 1. janvārī, beidzas nevis 31. janvārī, bet gan 1. februārī (sk. </w:t>
      </w:r>
      <w:r w:rsidR="0034421A" w:rsidRPr="009B76A5">
        <w:rPr>
          <w:rFonts w:asciiTheme="majorBidi" w:hAnsiTheme="majorBidi" w:cstheme="majorBidi"/>
          <w:i/>
          <w:iCs/>
          <w:szCs w:val="24"/>
        </w:rPr>
        <w:t>von</w:t>
      </w:r>
      <w:r w:rsidR="00A31844" w:rsidRPr="009B76A5">
        <w:rPr>
          <w:rFonts w:asciiTheme="majorBidi" w:hAnsiTheme="majorBidi" w:cstheme="majorBidi"/>
          <w:i/>
          <w:iCs/>
          <w:szCs w:val="24"/>
        </w:rPr>
        <w:t> </w:t>
      </w:r>
      <w:proofErr w:type="spellStart"/>
      <w:r w:rsidR="0034421A" w:rsidRPr="009B76A5">
        <w:rPr>
          <w:rFonts w:asciiTheme="majorBidi" w:hAnsiTheme="majorBidi" w:cstheme="majorBidi"/>
          <w:i/>
          <w:iCs/>
          <w:szCs w:val="24"/>
        </w:rPr>
        <w:t>Klot</w:t>
      </w:r>
      <w:proofErr w:type="spellEnd"/>
      <w:r w:rsidR="00A31844" w:rsidRPr="009B76A5">
        <w:rPr>
          <w:rFonts w:asciiTheme="majorBidi" w:hAnsiTheme="majorBidi" w:cstheme="majorBidi"/>
          <w:i/>
          <w:iCs/>
          <w:szCs w:val="24"/>
        </w:rPr>
        <w:t> </w:t>
      </w:r>
      <w:r w:rsidR="0034421A" w:rsidRPr="009B76A5">
        <w:rPr>
          <w:rFonts w:asciiTheme="majorBidi" w:hAnsiTheme="majorBidi" w:cstheme="majorBidi"/>
          <w:i/>
          <w:iCs/>
          <w:szCs w:val="24"/>
        </w:rPr>
        <w:t xml:space="preserve">B. </w:t>
      </w:r>
      <w:proofErr w:type="spellStart"/>
      <w:r w:rsidR="00D77E36" w:rsidRPr="009B76A5">
        <w:rPr>
          <w:rFonts w:asciiTheme="majorBidi" w:hAnsiTheme="majorBidi" w:cstheme="majorBidi"/>
          <w:i/>
          <w:iCs/>
          <w:szCs w:val="24"/>
        </w:rPr>
        <w:t>Das</w:t>
      </w:r>
      <w:proofErr w:type="spellEnd"/>
      <w:r w:rsidR="00D77E36" w:rsidRPr="009B76A5">
        <w:rPr>
          <w:rFonts w:asciiTheme="majorBidi" w:hAnsiTheme="majorBidi" w:cstheme="majorBidi"/>
          <w:i/>
          <w:iCs/>
          <w:szCs w:val="24"/>
        </w:rPr>
        <w:t xml:space="preserve"> </w:t>
      </w:r>
      <w:proofErr w:type="spellStart"/>
      <w:r w:rsidR="00D77E36" w:rsidRPr="009B76A5">
        <w:rPr>
          <w:rFonts w:asciiTheme="majorBidi" w:hAnsiTheme="majorBidi" w:cstheme="majorBidi"/>
          <w:i/>
          <w:iCs/>
          <w:szCs w:val="24"/>
        </w:rPr>
        <w:t>Rechtsgeschäft</w:t>
      </w:r>
      <w:proofErr w:type="spellEnd"/>
      <w:r w:rsidR="00D77E36" w:rsidRPr="009B76A5">
        <w:rPr>
          <w:rFonts w:asciiTheme="majorBidi" w:hAnsiTheme="majorBidi" w:cstheme="majorBidi"/>
          <w:i/>
          <w:iCs/>
          <w:szCs w:val="24"/>
        </w:rPr>
        <w:t xml:space="preserve">. </w:t>
      </w:r>
      <w:proofErr w:type="spellStart"/>
      <w:r w:rsidR="0034421A" w:rsidRPr="009B76A5">
        <w:rPr>
          <w:rFonts w:asciiTheme="majorBidi" w:hAnsiTheme="majorBidi" w:cstheme="majorBidi"/>
          <w:i/>
          <w:iCs/>
          <w:szCs w:val="24"/>
        </w:rPr>
        <w:t>Lettlands</w:t>
      </w:r>
      <w:proofErr w:type="spellEnd"/>
      <w:r w:rsidR="0034421A" w:rsidRPr="009B76A5">
        <w:rPr>
          <w:rFonts w:asciiTheme="majorBidi" w:hAnsiTheme="majorBidi" w:cstheme="majorBidi"/>
          <w:i/>
          <w:iCs/>
          <w:szCs w:val="24"/>
        </w:rPr>
        <w:t xml:space="preserve"> </w:t>
      </w:r>
      <w:proofErr w:type="spellStart"/>
      <w:r w:rsidR="0034421A" w:rsidRPr="009B76A5">
        <w:rPr>
          <w:rFonts w:asciiTheme="majorBidi" w:hAnsiTheme="majorBidi" w:cstheme="majorBidi"/>
          <w:i/>
          <w:iCs/>
          <w:szCs w:val="24"/>
        </w:rPr>
        <w:t>Zivilgesetzbuch</w:t>
      </w:r>
      <w:proofErr w:type="spellEnd"/>
      <w:r w:rsidR="0034421A" w:rsidRPr="009B76A5">
        <w:rPr>
          <w:rFonts w:asciiTheme="majorBidi" w:hAnsiTheme="majorBidi" w:cstheme="majorBidi"/>
          <w:i/>
          <w:iCs/>
          <w:szCs w:val="24"/>
        </w:rPr>
        <w:t xml:space="preserve"> </w:t>
      </w:r>
      <w:proofErr w:type="spellStart"/>
      <w:r w:rsidR="0034421A" w:rsidRPr="009B76A5">
        <w:rPr>
          <w:rFonts w:asciiTheme="majorBidi" w:hAnsiTheme="majorBidi" w:cstheme="majorBidi"/>
          <w:i/>
          <w:iCs/>
          <w:szCs w:val="24"/>
        </w:rPr>
        <w:t>vom</w:t>
      </w:r>
      <w:proofErr w:type="spellEnd"/>
      <w:r w:rsidR="0034421A" w:rsidRPr="009B76A5">
        <w:rPr>
          <w:rFonts w:asciiTheme="majorBidi" w:hAnsiTheme="majorBidi" w:cstheme="majorBidi"/>
          <w:i/>
          <w:iCs/>
          <w:szCs w:val="24"/>
        </w:rPr>
        <w:t xml:space="preserve"> 28.</w:t>
      </w:r>
      <w:r w:rsidR="00A31844" w:rsidRPr="009B76A5">
        <w:rPr>
          <w:rFonts w:asciiTheme="majorBidi" w:hAnsiTheme="majorBidi" w:cstheme="majorBidi"/>
          <w:i/>
          <w:iCs/>
          <w:szCs w:val="24"/>
        </w:rPr>
        <w:t> </w:t>
      </w:r>
      <w:proofErr w:type="spellStart"/>
      <w:r w:rsidR="0034421A" w:rsidRPr="009B76A5">
        <w:rPr>
          <w:rFonts w:asciiTheme="majorBidi" w:hAnsiTheme="majorBidi" w:cstheme="majorBidi"/>
          <w:i/>
          <w:iCs/>
          <w:szCs w:val="24"/>
        </w:rPr>
        <w:t>Januar</w:t>
      </w:r>
      <w:proofErr w:type="spellEnd"/>
      <w:r w:rsidR="0034421A" w:rsidRPr="009B76A5">
        <w:rPr>
          <w:rFonts w:asciiTheme="majorBidi" w:hAnsiTheme="majorBidi" w:cstheme="majorBidi"/>
          <w:i/>
          <w:iCs/>
          <w:szCs w:val="24"/>
        </w:rPr>
        <w:t xml:space="preserve"> 1937 </w:t>
      </w:r>
      <w:proofErr w:type="spellStart"/>
      <w:r w:rsidR="0034421A" w:rsidRPr="009B76A5">
        <w:rPr>
          <w:rFonts w:asciiTheme="majorBidi" w:hAnsiTheme="majorBidi" w:cstheme="majorBidi"/>
          <w:i/>
          <w:iCs/>
          <w:szCs w:val="24"/>
        </w:rPr>
        <w:t>in</w:t>
      </w:r>
      <w:proofErr w:type="spellEnd"/>
      <w:r w:rsidR="0034421A" w:rsidRPr="009B76A5">
        <w:rPr>
          <w:rFonts w:asciiTheme="majorBidi" w:hAnsiTheme="majorBidi" w:cstheme="majorBidi"/>
          <w:i/>
          <w:iCs/>
          <w:szCs w:val="24"/>
        </w:rPr>
        <w:t xml:space="preserve"> </w:t>
      </w:r>
      <w:proofErr w:type="spellStart"/>
      <w:r w:rsidR="0034421A" w:rsidRPr="009B76A5">
        <w:rPr>
          <w:rFonts w:asciiTheme="majorBidi" w:hAnsiTheme="majorBidi" w:cstheme="majorBidi"/>
          <w:i/>
          <w:iCs/>
          <w:szCs w:val="24"/>
        </w:rPr>
        <w:t>Einzeldarstellungen</w:t>
      </w:r>
      <w:proofErr w:type="spellEnd"/>
      <w:r w:rsidR="0034421A" w:rsidRPr="009B76A5">
        <w:rPr>
          <w:rFonts w:asciiTheme="majorBidi" w:hAnsiTheme="majorBidi" w:cstheme="majorBidi"/>
          <w:i/>
          <w:iCs/>
          <w:szCs w:val="24"/>
        </w:rPr>
        <w:t xml:space="preserve">. </w:t>
      </w:r>
      <w:proofErr w:type="spellStart"/>
      <w:r w:rsidR="0034421A" w:rsidRPr="009B76A5">
        <w:rPr>
          <w:rFonts w:asciiTheme="majorBidi" w:hAnsiTheme="majorBidi" w:cstheme="majorBidi"/>
          <w:i/>
          <w:iCs/>
          <w:szCs w:val="24"/>
        </w:rPr>
        <w:t>Band</w:t>
      </w:r>
      <w:proofErr w:type="spellEnd"/>
      <w:r w:rsidR="00A31844" w:rsidRPr="009B76A5">
        <w:rPr>
          <w:rFonts w:asciiTheme="majorBidi" w:hAnsiTheme="majorBidi" w:cstheme="majorBidi"/>
          <w:i/>
          <w:iCs/>
          <w:szCs w:val="24"/>
        </w:rPr>
        <w:t> </w:t>
      </w:r>
      <w:r w:rsidR="0034421A" w:rsidRPr="009B76A5">
        <w:rPr>
          <w:rFonts w:asciiTheme="majorBidi" w:hAnsiTheme="majorBidi" w:cstheme="majorBidi"/>
          <w:i/>
          <w:iCs/>
          <w:szCs w:val="24"/>
        </w:rPr>
        <w:t xml:space="preserve">II, 1. </w:t>
      </w:r>
      <w:proofErr w:type="spellStart"/>
      <w:r w:rsidR="0034421A" w:rsidRPr="009B76A5">
        <w:rPr>
          <w:rFonts w:asciiTheme="majorBidi" w:hAnsiTheme="majorBidi" w:cstheme="majorBidi"/>
          <w:i/>
          <w:iCs/>
          <w:szCs w:val="24"/>
        </w:rPr>
        <w:t>Riga</w:t>
      </w:r>
      <w:proofErr w:type="spellEnd"/>
      <w:r w:rsidR="0034421A" w:rsidRPr="009B76A5">
        <w:rPr>
          <w:rFonts w:asciiTheme="majorBidi" w:hAnsiTheme="majorBidi" w:cstheme="majorBidi"/>
          <w:i/>
          <w:iCs/>
          <w:szCs w:val="24"/>
        </w:rPr>
        <w:t xml:space="preserve">: </w:t>
      </w:r>
      <w:proofErr w:type="spellStart"/>
      <w:r w:rsidR="0034421A" w:rsidRPr="009B76A5">
        <w:rPr>
          <w:rFonts w:asciiTheme="majorBidi" w:hAnsiTheme="majorBidi" w:cstheme="majorBidi"/>
          <w:i/>
          <w:iCs/>
          <w:szCs w:val="24"/>
        </w:rPr>
        <w:t>Verlag</w:t>
      </w:r>
      <w:proofErr w:type="spellEnd"/>
      <w:r w:rsidR="0034421A" w:rsidRPr="009B76A5">
        <w:rPr>
          <w:rFonts w:asciiTheme="majorBidi" w:hAnsiTheme="majorBidi" w:cstheme="majorBidi"/>
          <w:i/>
          <w:iCs/>
          <w:szCs w:val="24"/>
        </w:rPr>
        <w:t xml:space="preserve"> der A/G „Ernst Plates”, 1940, S.</w:t>
      </w:r>
      <w:r w:rsidR="00A31844" w:rsidRPr="009B76A5">
        <w:rPr>
          <w:rFonts w:asciiTheme="majorBidi" w:hAnsiTheme="majorBidi" w:cstheme="majorBidi"/>
          <w:i/>
          <w:iCs/>
          <w:szCs w:val="24"/>
        </w:rPr>
        <w:t> </w:t>
      </w:r>
      <w:r w:rsidR="0034421A" w:rsidRPr="009B76A5">
        <w:rPr>
          <w:rFonts w:asciiTheme="majorBidi" w:hAnsiTheme="majorBidi" w:cstheme="majorBidi"/>
          <w:i/>
          <w:iCs/>
          <w:szCs w:val="24"/>
        </w:rPr>
        <w:t>134</w:t>
      </w:r>
      <w:r w:rsidR="0034421A" w:rsidRPr="009B76A5">
        <w:rPr>
          <w:rFonts w:asciiTheme="majorBidi" w:hAnsiTheme="majorBidi" w:cstheme="majorBidi"/>
          <w:szCs w:val="24"/>
        </w:rPr>
        <w:t xml:space="preserve">). </w:t>
      </w:r>
    </w:p>
    <w:p w14:paraId="30833FEE" w14:textId="7A02A9B8" w:rsidR="00D41291" w:rsidRPr="009B76A5" w:rsidRDefault="00CA66F4"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[1</w:t>
      </w:r>
      <w:r w:rsidR="005D1E3D" w:rsidRPr="009B76A5">
        <w:rPr>
          <w:rFonts w:asciiTheme="majorBidi" w:hAnsiTheme="majorBidi" w:cstheme="majorBidi"/>
          <w:szCs w:val="24"/>
        </w:rPr>
        <w:t>0</w:t>
      </w:r>
      <w:r w:rsidRPr="009B76A5">
        <w:rPr>
          <w:rFonts w:asciiTheme="majorBidi" w:hAnsiTheme="majorBidi" w:cstheme="majorBidi"/>
          <w:szCs w:val="24"/>
        </w:rPr>
        <w:t>.2]</w:t>
      </w:r>
      <w:r w:rsidR="00A555D5" w:rsidRPr="009B76A5">
        <w:rPr>
          <w:rFonts w:asciiTheme="majorBidi" w:hAnsiTheme="majorBidi" w:cstheme="majorBidi"/>
          <w:szCs w:val="24"/>
        </w:rPr>
        <w:t> </w:t>
      </w:r>
      <w:r w:rsidR="00033A10" w:rsidRPr="009B76A5">
        <w:rPr>
          <w:rFonts w:asciiTheme="majorBidi" w:hAnsiTheme="majorBidi" w:cstheme="majorBidi"/>
          <w:szCs w:val="24"/>
        </w:rPr>
        <w:t>Blakus</w:t>
      </w:r>
      <w:r w:rsidR="005C2ACA" w:rsidRPr="009B76A5">
        <w:rPr>
          <w:rFonts w:asciiTheme="majorBidi" w:hAnsiTheme="majorBidi" w:cstheme="majorBidi"/>
          <w:szCs w:val="24"/>
        </w:rPr>
        <w:t xml:space="preserve"> sūdzīb</w:t>
      </w:r>
      <w:r w:rsidR="00033A10" w:rsidRPr="009B76A5">
        <w:rPr>
          <w:rFonts w:asciiTheme="majorBidi" w:hAnsiTheme="majorBidi" w:cstheme="majorBidi"/>
          <w:szCs w:val="24"/>
        </w:rPr>
        <w:t>ā norādīts</w:t>
      </w:r>
      <w:r w:rsidR="005C2ACA" w:rsidRPr="009B76A5">
        <w:rPr>
          <w:rFonts w:asciiTheme="majorBidi" w:hAnsiTheme="majorBidi" w:cstheme="majorBidi"/>
          <w:szCs w:val="24"/>
        </w:rPr>
        <w:t>, k</w:t>
      </w:r>
      <w:r w:rsidR="00D14BF8" w:rsidRPr="009B76A5">
        <w:rPr>
          <w:rFonts w:asciiTheme="majorBidi" w:hAnsiTheme="majorBidi" w:cstheme="majorBidi"/>
          <w:szCs w:val="24"/>
        </w:rPr>
        <w:t>a</w:t>
      </w:r>
      <w:r w:rsidR="005C2ACA" w:rsidRPr="009B76A5">
        <w:rPr>
          <w:rFonts w:asciiTheme="majorBidi" w:hAnsiTheme="majorBidi" w:cstheme="majorBidi"/>
          <w:szCs w:val="24"/>
        </w:rPr>
        <w:t xml:space="preserve"> </w:t>
      </w:r>
      <w:proofErr w:type="spellStart"/>
      <w:r w:rsidR="005C2ACA" w:rsidRPr="009B76A5">
        <w:rPr>
          <w:rFonts w:asciiTheme="majorBidi" w:hAnsiTheme="majorBidi" w:cstheme="majorBidi"/>
          <w:szCs w:val="24"/>
        </w:rPr>
        <w:t>materiāltiesiskie</w:t>
      </w:r>
      <w:proofErr w:type="spellEnd"/>
      <w:r w:rsidR="005C2ACA" w:rsidRPr="009B76A5">
        <w:rPr>
          <w:rFonts w:asciiTheme="majorBidi" w:hAnsiTheme="majorBidi" w:cstheme="majorBidi"/>
          <w:szCs w:val="24"/>
        </w:rPr>
        <w:t xml:space="preserve"> gados, mēnešos un nedēļās skaitāmie termiņi sāk</w:t>
      </w:r>
      <w:r w:rsidR="008C2AF9" w:rsidRPr="009B76A5">
        <w:rPr>
          <w:rFonts w:asciiTheme="majorBidi" w:hAnsiTheme="majorBidi" w:cstheme="majorBidi"/>
          <w:szCs w:val="24"/>
        </w:rPr>
        <w:t>as</w:t>
      </w:r>
      <w:r w:rsidR="005C2ACA" w:rsidRPr="009B76A5">
        <w:rPr>
          <w:rFonts w:asciiTheme="majorBidi" w:hAnsiTheme="majorBidi" w:cstheme="majorBidi"/>
          <w:szCs w:val="24"/>
        </w:rPr>
        <w:t xml:space="preserve"> ar nākamo dienu pēc robežas, no kuras termiņš jāskaita. </w:t>
      </w:r>
      <w:r w:rsidR="00033A10" w:rsidRPr="009B76A5">
        <w:rPr>
          <w:rFonts w:asciiTheme="majorBidi" w:hAnsiTheme="majorBidi" w:cstheme="majorBidi"/>
          <w:szCs w:val="24"/>
        </w:rPr>
        <w:t>Senāts piekrīt, ka šāda pieeja</w:t>
      </w:r>
      <w:r w:rsidR="00280749" w:rsidRPr="009B76A5">
        <w:rPr>
          <w:rFonts w:asciiTheme="majorBidi" w:hAnsiTheme="majorBidi" w:cstheme="majorBidi"/>
          <w:szCs w:val="24"/>
        </w:rPr>
        <w:t xml:space="preserve"> kā vispārīgs princips</w:t>
      </w:r>
      <w:r w:rsidR="00033A10" w:rsidRPr="009B76A5">
        <w:rPr>
          <w:rFonts w:asciiTheme="majorBidi" w:hAnsiTheme="majorBidi" w:cstheme="majorBidi"/>
          <w:szCs w:val="24"/>
        </w:rPr>
        <w:t xml:space="preserve"> </w:t>
      </w:r>
      <w:proofErr w:type="spellStart"/>
      <w:r w:rsidR="00280749" w:rsidRPr="009B76A5">
        <w:rPr>
          <w:rFonts w:asciiTheme="majorBidi" w:hAnsiTheme="majorBidi" w:cstheme="majorBidi"/>
          <w:szCs w:val="24"/>
        </w:rPr>
        <w:t>materiāltiesiska</w:t>
      </w:r>
      <w:proofErr w:type="spellEnd"/>
      <w:r w:rsidR="00280749" w:rsidRPr="009B76A5">
        <w:rPr>
          <w:rFonts w:asciiTheme="majorBidi" w:hAnsiTheme="majorBidi" w:cstheme="majorBidi"/>
          <w:szCs w:val="24"/>
        </w:rPr>
        <w:t xml:space="preserve"> </w:t>
      </w:r>
      <w:proofErr w:type="spellStart"/>
      <w:r w:rsidR="00280749" w:rsidRPr="009B76A5">
        <w:rPr>
          <w:rFonts w:asciiTheme="majorBidi" w:hAnsiTheme="majorBidi" w:cstheme="majorBidi"/>
          <w:szCs w:val="24"/>
        </w:rPr>
        <w:t>prekluzīva</w:t>
      </w:r>
      <w:proofErr w:type="spellEnd"/>
      <w:r w:rsidR="00280749" w:rsidRPr="009B76A5">
        <w:rPr>
          <w:rFonts w:asciiTheme="majorBidi" w:hAnsiTheme="majorBidi" w:cstheme="majorBidi"/>
          <w:szCs w:val="24"/>
        </w:rPr>
        <w:t xml:space="preserve"> </w:t>
      </w:r>
      <w:r w:rsidR="00033A10" w:rsidRPr="009B76A5">
        <w:rPr>
          <w:rFonts w:asciiTheme="majorBidi" w:hAnsiTheme="majorBidi" w:cstheme="majorBidi"/>
          <w:szCs w:val="24"/>
        </w:rPr>
        <w:t xml:space="preserve">termiņa tecējuma sākuma noteikšanai ir izmantojama Latvijas civiltiesībās. </w:t>
      </w:r>
    </w:p>
    <w:p w14:paraId="3932736E" w14:textId="69C2F429" w:rsidR="00486F07" w:rsidRPr="009B76A5" w:rsidRDefault="00033A10"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T</w:t>
      </w:r>
      <w:r w:rsidR="00E504D7" w:rsidRPr="009B76A5">
        <w:rPr>
          <w:rFonts w:asciiTheme="majorBidi" w:hAnsiTheme="majorBidi" w:cstheme="majorBidi"/>
          <w:szCs w:val="24"/>
        </w:rPr>
        <w:t>iesību doktrīn</w:t>
      </w:r>
      <w:r w:rsidR="00486F07" w:rsidRPr="009B76A5">
        <w:rPr>
          <w:rFonts w:asciiTheme="majorBidi" w:hAnsiTheme="majorBidi" w:cstheme="majorBidi"/>
          <w:szCs w:val="24"/>
        </w:rPr>
        <w:t>as avotos</w:t>
      </w:r>
      <w:r w:rsidR="00E504D7" w:rsidRPr="009B76A5">
        <w:rPr>
          <w:rFonts w:asciiTheme="majorBidi" w:hAnsiTheme="majorBidi" w:cstheme="majorBidi"/>
          <w:szCs w:val="24"/>
        </w:rPr>
        <w:t xml:space="preserve"> attiecībā uz Civillikuma regulējumu par laiku tiesiskā darījum</w:t>
      </w:r>
      <w:r w:rsidR="00A06085" w:rsidRPr="009B76A5">
        <w:rPr>
          <w:rFonts w:asciiTheme="majorBidi" w:hAnsiTheme="majorBidi" w:cstheme="majorBidi"/>
          <w:szCs w:val="24"/>
        </w:rPr>
        <w:t>ā</w:t>
      </w:r>
      <w:r w:rsidR="00E504D7" w:rsidRPr="009B76A5">
        <w:rPr>
          <w:rFonts w:asciiTheme="majorBidi" w:hAnsiTheme="majorBidi" w:cstheme="majorBidi"/>
          <w:szCs w:val="24"/>
        </w:rPr>
        <w:t xml:space="preserve"> ir konsekventi </w:t>
      </w:r>
      <w:r w:rsidR="00486F07" w:rsidRPr="009B76A5">
        <w:rPr>
          <w:rFonts w:asciiTheme="majorBidi" w:hAnsiTheme="majorBidi" w:cstheme="majorBidi"/>
          <w:szCs w:val="24"/>
        </w:rPr>
        <w:t>uzsvērts</w:t>
      </w:r>
      <w:r w:rsidR="00E504D7" w:rsidRPr="009B76A5">
        <w:rPr>
          <w:rFonts w:asciiTheme="majorBidi" w:hAnsiTheme="majorBidi" w:cstheme="majorBidi"/>
          <w:szCs w:val="24"/>
        </w:rPr>
        <w:t>, ka pēc vispārīga noteikuma</w:t>
      </w:r>
      <w:r w:rsidR="004A2BD8" w:rsidRPr="009B76A5">
        <w:rPr>
          <w:rFonts w:asciiTheme="majorBidi" w:hAnsiTheme="majorBidi" w:cstheme="majorBidi"/>
          <w:szCs w:val="24"/>
        </w:rPr>
        <w:t xml:space="preserve"> Civillikuma</w:t>
      </w:r>
      <w:r w:rsidR="00F9300B" w:rsidRPr="009B76A5">
        <w:rPr>
          <w:rFonts w:asciiTheme="majorBidi" w:hAnsiTheme="majorBidi" w:cstheme="majorBidi"/>
          <w:szCs w:val="24"/>
        </w:rPr>
        <w:t xml:space="preserve"> </w:t>
      </w:r>
      <w:r w:rsidR="004A2BD8" w:rsidRPr="009B76A5">
        <w:rPr>
          <w:rFonts w:asciiTheme="majorBidi" w:hAnsiTheme="majorBidi" w:cstheme="majorBidi"/>
          <w:szCs w:val="24"/>
        </w:rPr>
        <w:t xml:space="preserve">1495. pantā minētie termiņi sāk tecēt ar nākamo dienu </w:t>
      </w:r>
      <w:r w:rsidR="00A06085" w:rsidRPr="009B76A5">
        <w:rPr>
          <w:rFonts w:asciiTheme="majorBidi" w:hAnsiTheme="majorBidi" w:cstheme="majorBidi"/>
          <w:szCs w:val="24"/>
        </w:rPr>
        <w:t xml:space="preserve">pēc </w:t>
      </w:r>
      <w:r w:rsidR="004A2BD8" w:rsidRPr="009B76A5">
        <w:rPr>
          <w:rFonts w:asciiTheme="majorBidi" w:hAnsiTheme="majorBidi" w:cstheme="majorBidi"/>
          <w:szCs w:val="24"/>
        </w:rPr>
        <w:t xml:space="preserve">notikuma, </w:t>
      </w:r>
      <w:r w:rsidR="00A06085" w:rsidRPr="009B76A5">
        <w:rPr>
          <w:rFonts w:asciiTheme="majorBidi" w:hAnsiTheme="majorBidi" w:cstheme="majorBidi"/>
          <w:szCs w:val="24"/>
        </w:rPr>
        <w:t xml:space="preserve">kas </w:t>
      </w:r>
      <w:r w:rsidR="00A31844" w:rsidRPr="009B76A5">
        <w:rPr>
          <w:rFonts w:asciiTheme="majorBidi" w:hAnsiTheme="majorBidi" w:cstheme="majorBidi"/>
          <w:szCs w:val="24"/>
        </w:rPr>
        <w:t xml:space="preserve">izraisījis </w:t>
      </w:r>
      <w:r w:rsidR="00A06085" w:rsidRPr="009B76A5">
        <w:rPr>
          <w:rFonts w:asciiTheme="majorBidi" w:hAnsiTheme="majorBidi" w:cstheme="majorBidi"/>
          <w:szCs w:val="24"/>
        </w:rPr>
        <w:t xml:space="preserve">termiņa tecējumu, pašu </w:t>
      </w:r>
      <w:r w:rsidR="00486F07" w:rsidRPr="009B76A5">
        <w:rPr>
          <w:rFonts w:asciiTheme="majorBidi" w:hAnsiTheme="majorBidi" w:cstheme="majorBidi"/>
          <w:szCs w:val="24"/>
        </w:rPr>
        <w:t>notikuma dienu neņemot vērā</w:t>
      </w:r>
      <w:r w:rsidR="004A2BD8" w:rsidRPr="009B76A5">
        <w:rPr>
          <w:rFonts w:asciiTheme="majorBidi" w:hAnsiTheme="majorBidi" w:cstheme="majorBidi"/>
          <w:szCs w:val="24"/>
        </w:rPr>
        <w:t xml:space="preserve"> (sk. </w:t>
      </w:r>
      <w:r w:rsidR="004A2BD8" w:rsidRPr="009B76A5">
        <w:rPr>
          <w:rFonts w:asciiTheme="majorBidi" w:hAnsiTheme="majorBidi" w:cstheme="majorBidi"/>
          <w:i/>
          <w:iCs/>
          <w:szCs w:val="24"/>
        </w:rPr>
        <w:t>von</w:t>
      </w:r>
      <w:r w:rsidR="00A31844" w:rsidRPr="009B76A5">
        <w:rPr>
          <w:rFonts w:asciiTheme="majorBidi" w:hAnsiTheme="majorBidi" w:cstheme="majorBidi"/>
          <w:i/>
          <w:iCs/>
          <w:szCs w:val="24"/>
        </w:rPr>
        <w:t> </w:t>
      </w:r>
      <w:proofErr w:type="spellStart"/>
      <w:r w:rsidR="004A2BD8" w:rsidRPr="009B76A5">
        <w:rPr>
          <w:rFonts w:asciiTheme="majorBidi" w:hAnsiTheme="majorBidi" w:cstheme="majorBidi"/>
          <w:i/>
          <w:iCs/>
          <w:szCs w:val="24"/>
        </w:rPr>
        <w:t>Klot</w:t>
      </w:r>
      <w:proofErr w:type="spellEnd"/>
      <w:r w:rsidR="00A31844" w:rsidRPr="009B76A5">
        <w:rPr>
          <w:rFonts w:asciiTheme="majorBidi" w:hAnsiTheme="majorBidi" w:cstheme="majorBidi"/>
          <w:i/>
          <w:iCs/>
          <w:szCs w:val="24"/>
        </w:rPr>
        <w:t> </w:t>
      </w:r>
      <w:r w:rsidR="004A2BD8" w:rsidRPr="009B76A5">
        <w:rPr>
          <w:rFonts w:asciiTheme="majorBidi" w:hAnsiTheme="majorBidi" w:cstheme="majorBidi"/>
          <w:i/>
          <w:iCs/>
          <w:szCs w:val="24"/>
        </w:rPr>
        <w:t xml:space="preserve">B. </w:t>
      </w:r>
      <w:proofErr w:type="spellStart"/>
      <w:r w:rsidR="00D124C7" w:rsidRPr="009B76A5">
        <w:rPr>
          <w:rFonts w:asciiTheme="majorBidi" w:hAnsiTheme="majorBidi" w:cstheme="majorBidi"/>
          <w:i/>
          <w:iCs/>
          <w:szCs w:val="24"/>
        </w:rPr>
        <w:t>Das</w:t>
      </w:r>
      <w:proofErr w:type="spellEnd"/>
      <w:r w:rsidR="00D124C7" w:rsidRPr="009B76A5">
        <w:rPr>
          <w:rFonts w:asciiTheme="majorBidi" w:hAnsiTheme="majorBidi" w:cstheme="majorBidi"/>
          <w:i/>
          <w:iCs/>
          <w:szCs w:val="24"/>
        </w:rPr>
        <w:t xml:space="preserve"> </w:t>
      </w:r>
      <w:proofErr w:type="spellStart"/>
      <w:r w:rsidR="00D124C7" w:rsidRPr="009B76A5">
        <w:rPr>
          <w:rFonts w:asciiTheme="majorBidi" w:hAnsiTheme="majorBidi" w:cstheme="majorBidi"/>
          <w:i/>
          <w:iCs/>
          <w:szCs w:val="24"/>
        </w:rPr>
        <w:t>Rechtsgeschäft</w:t>
      </w:r>
      <w:proofErr w:type="spellEnd"/>
      <w:r w:rsidR="00D124C7" w:rsidRPr="009B76A5">
        <w:rPr>
          <w:rFonts w:asciiTheme="majorBidi" w:hAnsiTheme="majorBidi" w:cstheme="majorBidi"/>
          <w:i/>
          <w:iCs/>
          <w:szCs w:val="24"/>
        </w:rPr>
        <w:t xml:space="preserve">. </w:t>
      </w:r>
      <w:proofErr w:type="spellStart"/>
      <w:r w:rsidR="004A2BD8" w:rsidRPr="009B76A5">
        <w:rPr>
          <w:rFonts w:asciiTheme="majorBidi" w:hAnsiTheme="majorBidi" w:cstheme="majorBidi"/>
          <w:i/>
          <w:iCs/>
          <w:szCs w:val="24"/>
        </w:rPr>
        <w:t>Lettlands</w:t>
      </w:r>
      <w:proofErr w:type="spellEnd"/>
      <w:r w:rsidR="004A2BD8" w:rsidRPr="009B76A5">
        <w:rPr>
          <w:rFonts w:asciiTheme="majorBidi" w:hAnsiTheme="majorBidi" w:cstheme="majorBidi"/>
          <w:i/>
          <w:iCs/>
          <w:szCs w:val="24"/>
        </w:rPr>
        <w:t xml:space="preserve"> </w:t>
      </w:r>
      <w:proofErr w:type="spellStart"/>
      <w:r w:rsidR="004A2BD8" w:rsidRPr="009B76A5">
        <w:rPr>
          <w:rFonts w:asciiTheme="majorBidi" w:hAnsiTheme="majorBidi" w:cstheme="majorBidi"/>
          <w:i/>
          <w:iCs/>
          <w:szCs w:val="24"/>
        </w:rPr>
        <w:t>Zivilgesetzbuch</w:t>
      </w:r>
      <w:proofErr w:type="spellEnd"/>
      <w:r w:rsidR="004A2BD8" w:rsidRPr="009B76A5">
        <w:rPr>
          <w:rFonts w:asciiTheme="majorBidi" w:hAnsiTheme="majorBidi" w:cstheme="majorBidi"/>
          <w:i/>
          <w:iCs/>
          <w:szCs w:val="24"/>
        </w:rPr>
        <w:t xml:space="preserve"> </w:t>
      </w:r>
      <w:proofErr w:type="spellStart"/>
      <w:r w:rsidR="004A2BD8" w:rsidRPr="009B76A5">
        <w:rPr>
          <w:rFonts w:asciiTheme="majorBidi" w:hAnsiTheme="majorBidi" w:cstheme="majorBidi"/>
          <w:i/>
          <w:iCs/>
          <w:szCs w:val="24"/>
        </w:rPr>
        <w:t>vom</w:t>
      </w:r>
      <w:proofErr w:type="spellEnd"/>
      <w:r w:rsidR="004A2BD8" w:rsidRPr="009B76A5">
        <w:rPr>
          <w:rFonts w:asciiTheme="majorBidi" w:hAnsiTheme="majorBidi" w:cstheme="majorBidi"/>
          <w:i/>
          <w:iCs/>
          <w:szCs w:val="24"/>
        </w:rPr>
        <w:t xml:space="preserve"> 28. </w:t>
      </w:r>
      <w:proofErr w:type="spellStart"/>
      <w:r w:rsidR="004A2BD8" w:rsidRPr="009B76A5">
        <w:rPr>
          <w:rFonts w:asciiTheme="majorBidi" w:hAnsiTheme="majorBidi" w:cstheme="majorBidi"/>
          <w:i/>
          <w:iCs/>
          <w:szCs w:val="24"/>
        </w:rPr>
        <w:t>Januar</w:t>
      </w:r>
      <w:proofErr w:type="spellEnd"/>
      <w:r w:rsidR="004A2BD8" w:rsidRPr="009B76A5">
        <w:rPr>
          <w:rFonts w:asciiTheme="majorBidi" w:hAnsiTheme="majorBidi" w:cstheme="majorBidi"/>
          <w:i/>
          <w:iCs/>
          <w:szCs w:val="24"/>
        </w:rPr>
        <w:t xml:space="preserve"> 1937 </w:t>
      </w:r>
      <w:proofErr w:type="spellStart"/>
      <w:r w:rsidR="004A2BD8" w:rsidRPr="009B76A5">
        <w:rPr>
          <w:rFonts w:asciiTheme="majorBidi" w:hAnsiTheme="majorBidi" w:cstheme="majorBidi"/>
          <w:i/>
          <w:iCs/>
          <w:szCs w:val="24"/>
        </w:rPr>
        <w:t>in</w:t>
      </w:r>
      <w:proofErr w:type="spellEnd"/>
      <w:r w:rsidR="004A2BD8" w:rsidRPr="009B76A5">
        <w:rPr>
          <w:rFonts w:asciiTheme="majorBidi" w:hAnsiTheme="majorBidi" w:cstheme="majorBidi"/>
          <w:i/>
          <w:iCs/>
          <w:szCs w:val="24"/>
        </w:rPr>
        <w:t xml:space="preserve"> </w:t>
      </w:r>
      <w:proofErr w:type="spellStart"/>
      <w:r w:rsidR="004A2BD8" w:rsidRPr="009B76A5">
        <w:rPr>
          <w:rFonts w:asciiTheme="majorBidi" w:hAnsiTheme="majorBidi" w:cstheme="majorBidi"/>
          <w:i/>
          <w:iCs/>
          <w:szCs w:val="24"/>
        </w:rPr>
        <w:t>Einzeldarstellungen</w:t>
      </w:r>
      <w:proofErr w:type="spellEnd"/>
      <w:r w:rsidR="004A2BD8" w:rsidRPr="009B76A5">
        <w:rPr>
          <w:rFonts w:asciiTheme="majorBidi" w:hAnsiTheme="majorBidi" w:cstheme="majorBidi"/>
          <w:i/>
          <w:iCs/>
          <w:szCs w:val="24"/>
        </w:rPr>
        <w:t xml:space="preserve">. </w:t>
      </w:r>
      <w:proofErr w:type="spellStart"/>
      <w:r w:rsidR="004A2BD8" w:rsidRPr="009B76A5">
        <w:rPr>
          <w:rFonts w:asciiTheme="majorBidi" w:hAnsiTheme="majorBidi" w:cstheme="majorBidi"/>
          <w:i/>
          <w:iCs/>
          <w:szCs w:val="24"/>
        </w:rPr>
        <w:t>Band</w:t>
      </w:r>
      <w:proofErr w:type="spellEnd"/>
      <w:r w:rsidR="004A2BD8" w:rsidRPr="009B76A5">
        <w:rPr>
          <w:rFonts w:asciiTheme="majorBidi" w:hAnsiTheme="majorBidi" w:cstheme="majorBidi"/>
          <w:i/>
          <w:iCs/>
          <w:szCs w:val="24"/>
        </w:rPr>
        <w:t xml:space="preserve"> II, 1. </w:t>
      </w:r>
      <w:proofErr w:type="spellStart"/>
      <w:r w:rsidR="004A2BD8" w:rsidRPr="009B76A5">
        <w:rPr>
          <w:rFonts w:asciiTheme="majorBidi" w:hAnsiTheme="majorBidi" w:cstheme="majorBidi"/>
          <w:i/>
          <w:iCs/>
          <w:szCs w:val="24"/>
        </w:rPr>
        <w:t>Riga</w:t>
      </w:r>
      <w:proofErr w:type="spellEnd"/>
      <w:r w:rsidR="004A2BD8" w:rsidRPr="009B76A5">
        <w:rPr>
          <w:rFonts w:asciiTheme="majorBidi" w:hAnsiTheme="majorBidi" w:cstheme="majorBidi"/>
          <w:i/>
          <w:iCs/>
          <w:szCs w:val="24"/>
        </w:rPr>
        <w:t xml:space="preserve">: </w:t>
      </w:r>
      <w:proofErr w:type="spellStart"/>
      <w:r w:rsidR="004A2BD8" w:rsidRPr="009B76A5">
        <w:rPr>
          <w:rFonts w:asciiTheme="majorBidi" w:hAnsiTheme="majorBidi" w:cstheme="majorBidi"/>
          <w:i/>
          <w:iCs/>
          <w:szCs w:val="24"/>
        </w:rPr>
        <w:t>Verlag</w:t>
      </w:r>
      <w:proofErr w:type="spellEnd"/>
      <w:r w:rsidR="004A2BD8" w:rsidRPr="009B76A5">
        <w:rPr>
          <w:rFonts w:asciiTheme="majorBidi" w:hAnsiTheme="majorBidi" w:cstheme="majorBidi"/>
          <w:i/>
          <w:iCs/>
          <w:szCs w:val="24"/>
        </w:rPr>
        <w:t xml:space="preserve"> der A/G „Ernst Plates”, 1940, S. 134; </w:t>
      </w:r>
      <w:r w:rsidR="00D124C7" w:rsidRPr="009B76A5">
        <w:rPr>
          <w:rFonts w:asciiTheme="majorBidi" w:hAnsiTheme="majorBidi" w:cstheme="majorBidi"/>
          <w:i/>
          <w:iCs/>
          <w:szCs w:val="24"/>
        </w:rPr>
        <w:t>Torgāns K.</w:t>
      </w:r>
      <w:r w:rsidR="00A31844" w:rsidRPr="009B76A5">
        <w:rPr>
          <w:rFonts w:asciiTheme="majorBidi" w:hAnsiTheme="majorBidi" w:cstheme="majorBidi"/>
          <w:i/>
          <w:iCs/>
          <w:szCs w:val="24"/>
        </w:rPr>
        <w:t xml:space="preserve"> </w:t>
      </w:r>
      <w:r w:rsidR="00D124C7" w:rsidRPr="009B76A5">
        <w:rPr>
          <w:rFonts w:asciiTheme="majorBidi" w:hAnsiTheme="majorBidi" w:cstheme="majorBidi"/>
          <w:i/>
          <w:iCs/>
          <w:szCs w:val="24"/>
        </w:rPr>
        <w:t xml:space="preserve">Civillikuma 1495. panta komentārs. </w:t>
      </w:r>
      <w:proofErr w:type="spellStart"/>
      <w:r w:rsidR="00D124C7" w:rsidRPr="009B76A5">
        <w:rPr>
          <w:rFonts w:asciiTheme="majorBidi" w:hAnsiTheme="majorBidi" w:cstheme="majorBidi"/>
          <w:i/>
          <w:iCs/>
          <w:szCs w:val="24"/>
        </w:rPr>
        <w:t>Grām</w:t>
      </w:r>
      <w:proofErr w:type="spellEnd"/>
      <w:r w:rsidR="00D124C7" w:rsidRPr="009B76A5">
        <w:rPr>
          <w:rFonts w:asciiTheme="majorBidi" w:hAnsiTheme="majorBidi" w:cstheme="majorBidi"/>
          <w:i/>
          <w:iCs/>
          <w:szCs w:val="24"/>
        </w:rPr>
        <w:t>.: Latvijas Republikas Civillikuma komentāri</w:t>
      </w:r>
      <w:r w:rsidR="00A31844" w:rsidRPr="009B76A5">
        <w:rPr>
          <w:rFonts w:asciiTheme="majorBidi" w:hAnsiTheme="majorBidi" w:cstheme="majorBidi"/>
          <w:i/>
          <w:iCs/>
          <w:szCs w:val="24"/>
        </w:rPr>
        <w:t>.</w:t>
      </w:r>
      <w:r w:rsidR="00D124C7" w:rsidRPr="009B76A5">
        <w:rPr>
          <w:rFonts w:asciiTheme="majorBidi" w:hAnsiTheme="majorBidi" w:cstheme="majorBidi"/>
          <w:i/>
          <w:iCs/>
          <w:szCs w:val="24"/>
        </w:rPr>
        <w:t xml:space="preserve"> Saistību tiesības (1401.–2400. p.). Autoru kolektīvs prof. K. Torgāna vispārīgā zinātniskā redakcijā. Rīga: Mans </w:t>
      </w:r>
      <w:r w:rsidR="00A31844" w:rsidRPr="009B76A5">
        <w:rPr>
          <w:rFonts w:asciiTheme="majorBidi" w:hAnsiTheme="majorBidi" w:cstheme="majorBidi"/>
          <w:i/>
          <w:iCs/>
          <w:szCs w:val="24"/>
        </w:rPr>
        <w:t>Ī</w:t>
      </w:r>
      <w:r w:rsidR="00D124C7" w:rsidRPr="009B76A5">
        <w:rPr>
          <w:rFonts w:asciiTheme="majorBidi" w:hAnsiTheme="majorBidi" w:cstheme="majorBidi"/>
          <w:i/>
          <w:iCs/>
          <w:szCs w:val="24"/>
        </w:rPr>
        <w:t xml:space="preserve">pašums, 1998, </w:t>
      </w:r>
      <w:r w:rsidR="004A2BD8" w:rsidRPr="009B76A5">
        <w:rPr>
          <w:rFonts w:asciiTheme="majorBidi" w:hAnsiTheme="majorBidi" w:cstheme="majorBidi"/>
          <w:i/>
          <w:iCs/>
          <w:szCs w:val="24"/>
        </w:rPr>
        <w:t>72.</w:t>
      </w:r>
      <w:r w:rsidR="00D124C7" w:rsidRPr="009B76A5">
        <w:rPr>
          <w:rFonts w:asciiTheme="majorBidi" w:hAnsiTheme="majorBidi" w:cstheme="majorBidi"/>
          <w:i/>
          <w:iCs/>
          <w:szCs w:val="24"/>
        </w:rPr>
        <w:t> </w:t>
      </w:r>
      <w:r w:rsidR="004A2BD8" w:rsidRPr="009B76A5">
        <w:rPr>
          <w:rFonts w:asciiTheme="majorBidi" w:hAnsiTheme="majorBidi" w:cstheme="majorBidi"/>
          <w:i/>
          <w:iCs/>
          <w:szCs w:val="24"/>
        </w:rPr>
        <w:t xml:space="preserve">lpp.; </w:t>
      </w:r>
      <w:proofErr w:type="spellStart"/>
      <w:r w:rsidR="004A2BD8" w:rsidRPr="009B76A5">
        <w:rPr>
          <w:rFonts w:asciiTheme="majorBidi" w:hAnsiTheme="majorBidi" w:cstheme="majorBidi"/>
          <w:i/>
          <w:iCs/>
          <w:szCs w:val="24"/>
        </w:rPr>
        <w:t>Krivcova</w:t>
      </w:r>
      <w:proofErr w:type="spellEnd"/>
      <w:r w:rsidR="004A2BD8" w:rsidRPr="009B76A5">
        <w:rPr>
          <w:rFonts w:asciiTheme="majorBidi" w:hAnsiTheme="majorBidi" w:cstheme="majorBidi"/>
          <w:i/>
          <w:iCs/>
          <w:szCs w:val="24"/>
        </w:rPr>
        <w:t> E. Saistību tiesību komentāri. Laiks un vieta tiesiskā darījumā. Jurista Vārds, 11.</w:t>
      </w:r>
      <w:r w:rsidR="00ED0E41" w:rsidRPr="009B76A5">
        <w:rPr>
          <w:rFonts w:asciiTheme="majorBidi" w:hAnsiTheme="majorBidi" w:cstheme="majorBidi"/>
          <w:i/>
          <w:iCs/>
          <w:szCs w:val="24"/>
        </w:rPr>
        <w:t>12.</w:t>
      </w:r>
      <w:r w:rsidR="004A2BD8" w:rsidRPr="009B76A5">
        <w:rPr>
          <w:rFonts w:asciiTheme="majorBidi" w:hAnsiTheme="majorBidi" w:cstheme="majorBidi"/>
          <w:i/>
          <w:iCs/>
          <w:szCs w:val="24"/>
        </w:rPr>
        <w:t>2007</w:t>
      </w:r>
      <w:r w:rsidR="00ED0E41" w:rsidRPr="009B76A5">
        <w:rPr>
          <w:rFonts w:asciiTheme="majorBidi" w:hAnsiTheme="majorBidi" w:cstheme="majorBidi"/>
          <w:i/>
          <w:iCs/>
          <w:szCs w:val="24"/>
        </w:rPr>
        <w:t>.</w:t>
      </w:r>
      <w:r w:rsidR="004A2BD8" w:rsidRPr="009B76A5">
        <w:rPr>
          <w:rFonts w:asciiTheme="majorBidi" w:hAnsiTheme="majorBidi" w:cstheme="majorBidi"/>
          <w:i/>
          <w:iCs/>
          <w:szCs w:val="24"/>
        </w:rPr>
        <w:t xml:space="preserve">, </w:t>
      </w:r>
      <w:r w:rsidR="00ED0E41" w:rsidRPr="009B76A5">
        <w:rPr>
          <w:rFonts w:asciiTheme="majorBidi" w:hAnsiTheme="majorBidi" w:cstheme="majorBidi"/>
          <w:i/>
          <w:iCs/>
          <w:szCs w:val="24"/>
        </w:rPr>
        <w:t>N</w:t>
      </w:r>
      <w:r w:rsidR="004A2BD8" w:rsidRPr="009B76A5">
        <w:rPr>
          <w:rFonts w:asciiTheme="majorBidi" w:hAnsiTheme="majorBidi" w:cstheme="majorBidi"/>
          <w:i/>
          <w:iCs/>
          <w:szCs w:val="24"/>
        </w:rPr>
        <w:t>r. 50(503)</w:t>
      </w:r>
      <w:r w:rsidR="004A2BD8" w:rsidRPr="009B76A5">
        <w:rPr>
          <w:rFonts w:asciiTheme="majorBidi" w:hAnsiTheme="majorBidi" w:cstheme="majorBidi"/>
          <w:szCs w:val="24"/>
        </w:rPr>
        <w:t>)</w:t>
      </w:r>
      <w:r w:rsidR="00486F07" w:rsidRPr="009B76A5">
        <w:rPr>
          <w:rFonts w:asciiTheme="majorBidi" w:hAnsiTheme="majorBidi" w:cstheme="majorBidi"/>
          <w:szCs w:val="24"/>
        </w:rPr>
        <w:t xml:space="preserve">. </w:t>
      </w:r>
    </w:p>
    <w:p w14:paraId="0450D532" w14:textId="4B9642D1" w:rsidR="00DB0ABF" w:rsidRPr="009B76A5" w:rsidRDefault="00DB0ABF"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 xml:space="preserve">Salīdzinājumam norādāms, ka līdzīgs pamatprincips termiņa tecējuma sākuma noteikšanā pastāv arī Vācijas civiltiesībās, </w:t>
      </w:r>
      <w:r w:rsidR="00876D23" w:rsidRPr="009B76A5">
        <w:rPr>
          <w:rFonts w:asciiTheme="majorBidi" w:hAnsiTheme="majorBidi" w:cstheme="majorBidi"/>
          <w:szCs w:val="24"/>
        </w:rPr>
        <w:t>kur</w:t>
      </w:r>
      <w:r w:rsidRPr="009B76A5">
        <w:rPr>
          <w:rFonts w:asciiTheme="majorBidi" w:hAnsiTheme="majorBidi" w:cstheme="majorBidi"/>
          <w:szCs w:val="24"/>
        </w:rPr>
        <w:t xml:space="preserve"> tas ir tieši noteikts likumā. Saskaņā ar </w:t>
      </w:r>
      <w:r w:rsidR="00E71997" w:rsidRPr="009B76A5">
        <w:rPr>
          <w:rFonts w:asciiTheme="majorBidi" w:hAnsiTheme="majorBidi" w:cstheme="majorBidi"/>
          <w:szCs w:val="24"/>
        </w:rPr>
        <w:t>BGB</w:t>
      </w:r>
      <w:r w:rsidR="00F9300B" w:rsidRPr="009B76A5">
        <w:rPr>
          <w:rFonts w:asciiTheme="majorBidi" w:hAnsiTheme="majorBidi" w:cstheme="majorBidi"/>
          <w:szCs w:val="24"/>
        </w:rPr>
        <w:t xml:space="preserve"> </w:t>
      </w:r>
      <w:r w:rsidRPr="009B76A5">
        <w:rPr>
          <w:rFonts w:asciiTheme="majorBidi" w:hAnsiTheme="majorBidi" w:cstheme="majorBidi"/>
          <w:szCs w:val="24"/>
        </w:rPr>
        <w:t xml:space="preserve">187. paragrāfa pirmo daļu gadījumā, ja termiņa sākumu noteic notikums vai brīdis dienas gaitā, termiņa aprēķināšanā netiek ierēķināta diena, kurā iekrīt notikums vai brīdis. </w:t>
      </w:r>
    </w:p>
    <w:p w14:paraId="1736B46E" w14:textId="706FB560" w:rsidR="00E81D44" w:rsidRPr="009B76A5" w:rsidRDefault="005706B1"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M</w:t>
      </w:r>
      <w:r w:rsidR="00112132" w:rsidRPr="009B76A5">
        <w:rPr>
          <w:rFonts w:asciiTheme="majorBidi" w:hAnsiTheme="majorBidi" w:cstheme="majorBidi"/>
          <w:szCs w:val="24"/>
        </w:rPr>
        <w:t>inēt</w:t>
      </w:r>
      <w:r w:rsidR="00B246D2" w:rsidRPr="009B76A5">
        <w:rPr>
          <w:rFonts w:asciiTheme="majorBidi" w:hAnsiTheme="majorBidi" w:cstheme="majorBidi"/>
          <w:szCs w:val="24"/>
        </w:rPr>
        <w:t>ā</w:t>
      </w:r>
      <w:r w:rsidR="00033A10" w:rsidRPr="009B76A5">
        <w:rPr>
          <w:rFonts w:asciiTheme="majorBidi" w:hAnsiTheme="majorBidi" w:cstheme="majorBidi"/>
          <w:szCs w:val="24"/>
        </w:rPr>
        <w:t xml:space="preserve"> pamatprincipa</w:t>
      </w:r>
      <w:r w:rsidR="00112132" w:rsidRPr="009B76A5">
        <w:rPr>
          <w:rFonts w:asciiTheme="majorBidi" w:hAnsiTheme="majorBidi" w:cstheme="majorBidi"/>
          <w:szCs w:val="24"/>
        </w:rPr>
        <w:t>, kura pirmsākumi meklējami jau romiešu civiltiesībās un kur</w:t>
      </w:r>
      <w:r w:rsidR="003B22F8" w:rsidRPr="009B76A5">
        <w:rPr>
          <w:rFonts w:asciiTheme="majorBidi" w:hAnsiTheme="majorBidi" w:cstheme="majorBidi"/>
          <w:szCs w:val="24"/>
        </w:rPr>
        <w:t xml:space="preserve">š </w:t>
      </w:r>
      <w:r w:rsidR="00112132" w:rsidRPr="009B76A5">
        <w:rPr>
          <w:rFonts w:asciiTheme="majorBidi" w:hAnsiTheme="majorBidi" w:cstheme="majorBidi"/>
          <w:szCs w:val="24"/>
        </w:rPr>
        <w:t>mūsdienās tiek izmantot</w:t>
      </w:r>
      <w:r w:rsidR="003B22F8" w:rsidRPr="009B76A5">
        <w:rPr>
          <w:rFonts w:asciiTheme="majorBidi" w:hAnsiTheme="majorBidi" w:cstheme="majorBidi"/>
          <w:szCs w:val="24"/>
        </w:rPr>
        <w:t>s</w:t>
      </w:r>
      <w:r w:rsidR="00112132" w:rsidRPr="009B76A5">
        <w:rPr>
          <w:rFonts w:asciiTheme="majorBidi" w:hAnsiTheme="majorBidi" w:cstheme="majorBidi"/>
          <w:szCs w:val="24"/>
        </w:rPr>
        <w:t xml:space="preserve"> ne vien vairumā nacionālo tiesību sistēmu, bet arī </w:t>
      </w:r>
      <w:r w:rsidR="00BA25EF" w:rsidRPr="009B76A5">
        <w:rPr>
          <w:rFonts w:asciiTheme="majorBidi" w:hAnsiTheme="majorBidi" w:cstheme="majorBidi"/>
          <w:szCs w:val="24"/>
        </w:rPr>
        <w:t xml:space="preserve">pārnacionālos civiltiesību </w:t>
      </w:r>
      <w:proofErr w:type="spellStart"/>
      <w:r w:rsidR="00BA25EF" w:rsidRPr="009B76A5">
        <w:rPr>
          <w:rFonts w:asciiTheme="majorBidi" w:hAnsiTheme="majorBidi" w:cstheme="majorBidi"/>
          <w:szCs w:val="24"/>
        </w:rPr>
        <w:t>paraugnoteikum</w:t>
      </w:r>
      <w:r w:rsidR="00A863FA" w:rsidRPr="009B76A5">
        <w:rPr>
          <w:rFonts w:asciiTheme="majorBidi" w:hAnsiTheme="majorBidi" w:cstheme="majorBidi"/>
          <w:szCs w:val="24"/>
        </w:rPr>
        <w:t>o</w:t>
      </w:r>
      <w:r w:rsidR="00BA25EF" w:rsidRPr="009B76A5">
        <w:rPr>
          <w:rFonts w:asciiTheme="majorBidi" w:hAnsiTheme="majorBidi" w:cstheme="majorBidi"/>
          <w:szCs w:val="24"/>
        </w:rPr>
        <w:t>s</w:t>
      </w:r>
      <w:proofErr w:type="spellEnd"/>
      <w:r w:rsidR="00BA25EF" w:rsidRPr="009B76A5">
        <w:rPr>
          <w:rFonts w:asciiTheme="majorBidi" w:hAnsiTheme="majorBidi" w:cstheme="majorBidi"/>
          <w:szCs w:val="24"/>
        </w:rPr>
        <w:t xml:space="preserve">, piemēram, </w:t>
      </w:r>
      <w:r w:rsidR="006D3DEE" w:rsidRPr="009B76A5">
        <w:rPr>
          <w:rFonts w:asciiTheme="majorBidi" w:hAnsiTheme="majorBidi" w:cstheme="majorBidi"/>
          <w:szCs w:val="24"/>
        </w:rPr>
        <w:t>K</w:t>
      </w:r>
      <w:r w:rsidR="00BA25EF" w:rsidRPr="009B76A5">
        <w:rPr>
          <w:rFonts w:asciiTheme="majorBidi" w:hAnsiTheme="majorBidi" w:cstheme="majorBidi"/>
          <w:szCs w:val="24"/>
        </w:rPr>
        <w:t>opējā modelī (</w:t>
      </w:r>
      <w:proofErr w:type="spellStart"/>
      <w:r w:rsidR="00BA25EF" w:rsidRPr="009B76A5">
        <w:rPr>
          <w:rFonts w:asciiTheme="majorBidi" w:hAnsiTheme="majorBidi" w:cstheme="majorBidi"/>
          <w:i/>
          <w:iCs/>
          <w:szCs w:val="24"/>
        </w:rPr>
        <w:t>Draft</w:t>
      </w:r>
      <w:proofErr w:type="spellEnd"/>
      <w:r w:rsidR="00BA25EF" w:rsidRPr="009B76A5">
        <w:rPr>
          <w:rFonts w:asciiTheme="majorBidi" w:hAnsiTheme="majorBidi" w:cstheme="majorBidi"/>
          <w:i/>
          <w:iCs/>
          <w:szCs w:val="24"/>
        </w:rPr>
        <w:t xml:space="preserve"> </w:t>
      </w:r>
      <w:proofErr w:type="spellStart"/>
      <w:r w:rsidR="00BA25EF" w:rsidRPr="009B76A5">
        <w:rPr>
          <w:rFonts w:asciiTheme="majorBidi" w:hAnsiTheme="majorBidi" w:cstheme="majorBidi"/>
          <w:i/>
          <w:iCs/>
          <w:szCs w:val="24"/>
        </w:rPr>
        <w:t>Common</w:t>
      </w:r>
      <w:proofErr w:type="spellEnd"/>
      <w:r w:rsidR="00BA25EF" w:rsidRPr="009B76A5">
        <w:rPr>
          <w:rFonts w:asciiTheme="majorBidi" w:hAnsiTheme="majorBidi" w:cstheme="majorBidi"/>
          <w:i/>
          <w:iCs/>
          <w:szCs w:val="24"/>
        </w:rPr>
        <w:t xml:space="preserve"> </w:t>
      </w:r>
      <w:proofErr w:type="spellStart"/>
      <w:r w:rsidR="00BA25EF" w:rsidRPr="009B76A5">
        <w:rPr>
          <w:rFonts w:asciiTheme="majorBidi" w:hAnsiTheme="majorBidi" w:cstheme="majorBidi"/>
          <w:i/>
          <w:iCs/>
          <w:szCs w:val="24"/>
        </w:rPr>
        <w:t>Frame</w:t>
      </w:r>
      <w:proofErr w:type="spellEnd"/>
      <w:r w:rsidR="00BA25EF" w:rsidRPr="009B76A5">
        <w:rPr>
          <w:rFonts w:asciiTheme="majorBidi" w:hAnsiTheme="majorBidi" w:cstheme="majorBidi"/>
          <w:i/>
          <w:iCs/>
          <w:szCs w:val="24"/>
        </w:rPr>
        <w:t xml:space="preserve"> </w:t>
      </w:r>
      <w:proofErr w:type="spellStart"/>
      <w:r w:rsidR="00BA25EF" w:rsidRPr="009B76A5">
        <w:rPr>
          <w:rFonts w:asciiTheme="majorBidi" w:hAnsiTheme="majorBidi" w:cstheme="majorBidi"/>
          <w:i/>
          <w:iCs/>
          <w:szCs w:val="24"/>
        </w:rPr>
        <w:t>of</w:t>
      </w:r>
      <w:proofErr w:type="spellEnd"/>
      <w:r w:rsidR="00BA25EF" w:rsidRPr="009B76A5">
        <w:rPr>
          <w:rFonts w:asciiTheme="majorBidi" w:hAnsiTheme="majorBidi" w:cstheme="majorBidi"/>
          <w:i/>
          <w:iCs/>
          <w:szCs w:val="24"/>
        </w:rPr>
        <w:t xml:space="preserve"> Reference</w:t>
      </w:r>
      <w:r w:rsidR="00BA25EF" w:rsidRPr="009B76A5">
        <w:rPr>
          <w:rFonts w:asciiTheme="majorBidi" w:hAnsiTheme="majorBidi" w:cstheme="majorBidi"/>
          <w:szCs w:val="24"/>
        </w:rPr>
        <w:t xml:space="preserve">), pamatā ir </w:t>
      </w:r>
      <w:r w:rsidR="0022165E" w:rsidRPr="009B76A5">
        <w:rPr>
          <w:rFonts w:asciiTheme="majorBidi" w:hAnsiTheme="majorBidi" w:cstheme="majorBidi"/>
          <w:szCs w:val="24"/>
        </w:rPr>
        <w:t>atziņa</w:t>
      </w:r>
      <w:r w:rsidR="00BA25EF" w:rsidRPr="009B76A5">
        <w:rPr>
          <w:rFonts w:asciiTheme="majorBidi" w:hAnsiTheme="majorBidi" w:cstheme="majorBidi"/>
          <w:szCs w:val="24"/>
        </w:rPr>
        <w:t>, ka nebūtu taisnīgi atņemt termiņa adresātam</w:t>
      </w:r>
      <w:r w:rsidR="00AB5803" w:rsidRPr="009B76A5">
        <w:rPr>
          <w:rFonts w:asciiTheme="majorBidi" w:hAnsiTheme="majorBidi" w:cstheme="majorBidi"/>
          <w:szCs w:val="24"/>
        </w:rPr>
        <w:t xml:space="preserve"> to</w:t>
      </w:r>
      <w:r w:rsidR="00BA25EF" w:rsidRPr="009B76A5">
        <w:rPr>
          <w:rFonts w:asciiTheme="majorBidi" w:hAnsiTheme="majorBidi" w:cstheme="majorBidi"/>
          <w:szCs w:val="24"/>
        </w:rPr>
        <w:t xml:space="preserve"> kalendāra dienas </w:t>
      </w:r>
      <w:r w:rsidR="00AB5803" w:rsidRPr="009B76A5">
        <w:rPr>
          <w:rFonts w:asciiTheme="majorBidi" w:hAnsiTheme="majorBidi" w:cstheme="majorBidi"/>
          <w:szCs w:val="24"/>
        </w:rPr>
        <w:t>laik</w:t>
      </w:r>
      <w:r w:rsidR="003B22F8" w:rsidRPr="009B76A5">
        <w:rPr>
          <w:rFonts w:asciiTheme="majorBidi" w:hAnsiTheme="majorBidi" w:cstheme="majorBidi"/>
          <w:szCs w:val="24"/>
        </w:rPr>
        <w:t xml:space="preserve">a </w:t>
      </w:r>
      <w:r w:rsidR="00AB5803" w:rsidRPr="009B76A5">
        <w:rPr>
          <w:rFonts w:asciiTheme="majorBidi" w:hAnsiTheme="majorBidi" w:cstheme="majorBidi"/>
          <w:szCs w:val="24"/>
        </w:rPr>
        <w:t>posmu</w:t>
      </w:r>
      <w:r w:rsidR="00BA25EF" w:rsidRPr="009B76A5">
        <w:rPr>
          <w:rFonts w:asciiTheme="majorBidi" w:hAnsiTheme="majorBidi" w:cstheme="majorBidi"/>
          <w:szCs w:val="24"/>
        </w:rPr>
        <w:t>, k</w:t>
      </w:r>
      <w:r w:rsidR="001E0DA8" w:rsidRPr="009B76A5">
        <w:rPr>
          <w:rFonts w:asciiTheme="majorBidi" w:hAnsiTheme="majorBidi" w:cstheme="majorBidi"/>
          <w:szCs w:val="24"/>
        </w:rPr>
        <w:t>as</w:t>
      </w:r>
      <w:r w:rsidR="00BA25EF" w:rsidRPr="009B76A5">
        <w:rPr>
          <w:rFonts w:asciiTheme="majorBidi" w:hAnsiTheme="majorBidi" w:cstheme="majorBidi"/>
          <w:szCs w:val="24"/>
        </w:rPr>
        <w:t xml:space="preserve"> pagājis jau pirms termiņa tecējumu izraisījušā notikuma </w:t>
      </w:r>
      <w:r w:rsidR="00112132" w:rsidRPr="009B76A5">
        <w:rPr>
          <w:rFonts w:asciiTheme="majorBidi" w:hAnsiTheme="majorBidi" w:cstheme="majorBidi"/>
          <w:szCs w:val="24"/>
        </w:rPr>
        <w:t>(sk. </w:t>
      </w:r>
      <w:proofErr w:type="spellStart"/>
      <w:r w:rsidR="00112132" w:rsidRPr="009B76A5">
        <w:rPr>
          <w:rFonts w:asciiTheme="majorBidi" w:hAnsiTheme="majorBidi" w:cstheme="majorBidi"/>
          <w:i/>
          <w:iCs/>
          <w:szCs w:val="24"/>
        </w:rPr>
        <w:t>Unger</w:t>
      </w:r>
      <w:proofErr w:type="spellEnd"/>
      <w:r w:rsidR="00112132" w:rsidRPr="009B76A5">
        <w:rPr>
          <w:rFonts w:asciiTheme="majorBidi" w:hAnsiTheme="majorBidi" w:cstheme="majorBidi"/>
          <w:i/>
          <w:iCs/>
          <w:szCs w:val="24"/>
        </w:rPr>
        <w:t xml:space="preserve"> O. Art. 1:304 (3): </w:t>
      </w:r>
      <w:proofErr w:type="spellStart"/>
      <w:r w:rsidR="00112132" w:rsidRPr="009B76A5">
        <w:rPr>
          <w:rFonts w:asciiTheme="majorBidi" w:hAnsiTheme="majorBidi" w:cstheme="majorBidi"/>
          <w:i/>
          <w:iCs/>
          <w:szCs w:val="24"/>
        </w:rPr>
        <w:t>Computation</w:t>
      </w:r>
      <w:proofErr w:type="spellEnd"/>
      <w:r w:rsidR="00112132" w:rsidRPr="009B76A5">
        <w:rPr>
          <w:rFonts w:asciiTheme="majorBidi" w:hAnsiTheme="majorBidi" w:cstheme="majorBidi"/>
          <w:i/>
          <w:iCs/>
          <w:szCs w:val="24"/>
        </w:rPr>
        <w:t xml:space="preserve"> </w:t>
      </w:r>
      <w:proofErr w:type="spellStart"/>
      <w:r w:rsidR="00112132" w:rsidRPr="009B76A5">
        <w:rPr>
          <w:rFonts w:asciiTheme="majorBidi" w:hAnsiTheme="majorBidi" w:cstheme="majorBidi"/>
          <w:i/>
          <w:iCs/>
          <w:szCs w:val="24"/>
        </w:rPr>
        <w:t>of</w:t>
      </w:r>
      <w:proofErr w:type="spellEnd"/>
      <w:r w:rsidR="00112132" w:rsidRPr="009B76A5">
        <w:rPr>
          <w:rFonts w:asciiTheme="majorBidi" w:hAnsiTheme="majorBidi" w:cstheme="majorBidi"/>
          <w:i/>
          <w:iCs/>
          <w:szCs w:val="24"/>
        </w:rPr>
        <w:t xml:space="preserve"> </w:t>
      </w:r>
      <w:proofErr w:type="spellStart"/>
      <w:r w:rsidR="00112132" w:rsidRPr="009B76A5">
        <w:rPr>
          <w:rFonts w:asciiTheme="majorBidi" w:hAnsiTheme="majorBidi" w:cstheme="majorBidi"/>
          <w:i/>
          <w:iCs/>
          <w:szCs w:val="24"/>
        </w:rPr>
        <w:t>Time</w:t>
      </w:r>
      <w:proofErr w:type="spellEnd"/>
      <w:r w:rsidR="00112132" w:rsidRPr="009B76A5">
        <w:rPr>
          <w:rFonts w:asciiTheme="majorBidi" w:hAnsiTheme="majorBidi" w:cstheme="majorBidi"/>
          <w:i/>
          <w:iCs/>
          <w:szCs w:val="24"/>
        </w:rPr>
        <w:t xml:space="preserve"> (</w:t>
      </w:r>
      <w:proofErr w:type="spellStart"/>
      <w:r w:rsidR="00112132" w:rsidRPr="009B76A5">
        <w:rPr>
          <w:rFonts w:asciiTheme="majorBidi" w:hAnsiTheme="majorBidi" w:cstheme="majorBidi"/>
          <w:i/>
          <w:iCs/>
          <w:szCs w:val="24"/>
        </w:rPr>
        <w:t>Beginning</w:t>
      </w:r>
      <w:proofErr w:type="spellEnd"/>
      <w:r w:rsidR="00112132" w:rsidRPr="009B76A5">
        <w:rPr>
          <w:rFonts w:asciiTheme="majorBidi" w:hAnsiTheme="majorBidi" w:cstheme="majorBidi"/>
          <w:i/>
          <w:iCs/>
          <w:szCs w:val="24"/>
        </w:rPr>
        <w:t xml:space="preserve"> </w:t>
      </w:r>
      <w:proofErr w:type="spellStart"/>
      <w:r w:rsidR="00112132" w:rsidRPr="009B76A5">
        <w:rPr>
          <w:rFonts w:asciiTheme="majorBidi" w:hAnsiTheme="majorBidi" w:cstheme="majorBidi"/>
          <w:i/>
          <w:iCs/>
          <w:szCs w:val="24"/>
        </w:rPr>
        <w:t>and</w:t>
      </w:r>
      <w:proofErr w:type="spellEnd"/>
      <w:r w:rsidR="00112132" w:rsidRPr="009B76A5">
        <w:rPr>
          <w:rFonts w:asciiTheme="majorBidi" w:hAnsiTheme="majorBidi" w:cstheme="majorBidi"/>
          <w:i/>
          <w:iCs/>
          <w:szCs w:val="24"/>
        </w:rPr>
        <w:t xml:space="preserve"> </w:t>
      </w:r>
      <w:proofErr w:type="spellStart"/>
      <w:r w:rsidR="00112132" w:rsidRPr="009B76A5">
        <w:rPr>
          <w:rFonts w:asciiTheme="majorBidi" w:hAnsiTheme="majorBidi" w:cstheme="majorBidi"/>
          <w:i/>
          <w:iCs/>
          <w:szCs w:val="24"/>
        </w:rPr>
        <w:t>End</w:t>
      </w:r>
      <w:proofErr w:type="spellEnd"/>
      <w:r w:rsidR="00112132" w:rsidRPr="009B76A5">
        <w:rPr>
          <w:rFonts w:asciiTheme="majorBidi" w:hAnsiTheme="majorBidi" w:cstheme="majorBidi"/>
          <w:i/>
          <w:iCs/>
          <w:szCs w:val="24"/>
        </w:rPr>
        <w:t xml:space="preserve"> </w:t>
      </w:r>
      <w:proofErr w:type="spellStart"/>
      <w:r w:rsidR="00112132" w:rsidRPr="009B76A5">
        <w:rPr>
          <w:rFonts w:asciiTheme="majorBidi" w:hAnsiTheme="majorBidi" w:cstheme="majorBidi"/>
          <w:i/>
          <w:iCs/>
          <w:szCs w:val="24"/>
        </w:rPr>
        <w:t>of</w:t>
      </w:r>
      <w:proofErr w:type="spellEnd"/>
      <w:r w:rsidR="00112132" w:rsidRPr="009B76A5">
        <w:rPr>
          <w:rFonts w:asciiTheme="majorBidi" w:hAnsiTheme="majorBidi" w:cstheme="majorBidi"/>
          <w:i/>
          <w:iCs/>
          <w:szCs w:val="24"/>
        </w:rPr>
        <w:t xml:space="preserve"> a Period </w:t>
      </w:r>
      <w:proofErr w:type="spellStart"/>
      <w:r w:rsidR="00112132" w:rsidRPr="009B76A5">
        <w:rPr>
          <w:rFonts w:asciiTheme="majorBidi" w:hAnsiTheme="majorBidi" w:cstheme="majorBidi"/>
          <w:i/>
          <w:iCs/>
          <w:szCs w:val="24"/>
        </w:rPr>
        <w:t>of</w:t>
      </w:r>
      <w:proofErr w:type="spellEnd"/>
      <w:r w:rsidR="00112132" w:rsidRPr="009B76A5">
        <w:rPr>
          <w:rFonts w:asciiTheme="majorBidi" w:hAnsiTheme="majorBidi" w:cstheme="majorBidi"/>
          <w:i/>
          <w:iCs/>
          <w:szCs w:val="24"/>
        </w:rPr>
        <w:t xml:space="preserve"> </w:t>
      </w:r>
      <w:proofErr w:type="spellStart"/>
      <w:r w:rsidR="00112132" w:rsidRPr="009B76A5">
        <w:rPr>
          <w:rFonts w:asciiTheme="majorBidi" w:hAnsiTheme="majorBidi" w:cstheme="majorBidi"/>
          <w:i/>
          <w:iCs/>
          <w:szCs w:val="24"/>
        </w:rPr>
        <w:t>Time</w:t>
      </w:r>
      <w:proofErr w:type="spellEnd"/>
      <w:r w:rsidR="00112132" w:rsidRPr="009B76A5">
        <w:rPr>
          <w:rFonts w:asciiTheme="majorBidi" w:hAnsiTheme="majorBidi" w:cstheme="majorBidi"/>
          <w:i/>
          <w:iCs/>
          <w:szCs w:val="24"/>
        </w:rPr>
        <w:t xml:space="preserve">). </w:t>
      </w:r>
      <w:proofErr w:type="spellStart"/>
      <w:r w:rsidR="00112132" w:rsidRPr="009B76A5">
        <w:rPr>
          <w:rFonts w:asciiTheme="majorBidi" w:hAnsiTheme="majorBidi" w:cstheme="majorBidi"/>
          <w:i/>
          <w:iCs/>
          <w:szCs w:val="24"/>
        </w:rPr>
        <w:t>In</w:t>
      </w:r>
      <w:proofErr w:type="spellEnd"/>
      <w:r w:rsidR="00112132" w:rsidRPr="009B76A5">
        <w:rPr>
          <w:rFonts w:asciiTheme="majorBidi" w:hAnsiTheme="majorBidi" w:cstheme="majorBidi"/>
          <w:i/>
          <w:iCs/>
          <w:szCs w:val="24"/>
        </w:rPr>
        <w:t xml:space="preserve">: </w:t>
      </w:r>
      <w:proofErr w:type="spellStart"/>
      <w:r w:rsidR="00112132" w:rsidRPr="009B76A5">
        <w:rPr>
          <w:rFonts w:asciiTheme="majorBidi" w:hAnsiTheme="majorBidi" w:cstheme="majorBidi"/>
          <w:i/>
          <w:iCs/>
          <w:szCs w:val="24"/>
        </w:rPr>
        <w:t>Jansen</w:t>
      </w:r>
      <w:proofErr w:type="spellEnd"/>
      <w:r w:rsidR="00112132" w:rsidRPr="009B76A5">
        <w:rPr>
          <w:rFonts w:asciiTheme="majorBidi" w:hAnsiTheme="majorBidi" w:cstheme="majorBidi"/>
          <w:i/>
          <w:iCs/>
          <w:szCs w:val="24"/>
        </w:rPr>
        <w:t xml:space="preserve"> N., </w:t>
      </w:r>
      <w:proofErr w:type="spellStart"/>
      <w:r w:rsidR="00112132" w:rsidRPr="009B76A5">
        <w:rPr>
          <w:rFonts w:asciiTheme="majorBidi" w:hAnsiTheme="majorBidi" w:cstheme="majorBidi"/>
          <w:i/>
          <w:iCs/>
          <w:szCs w:val="24"/>
        </w:rPr>
        <w:t>Zimmermann</w:t>
      </w:r>
      <w:proofErr w:type="spellEnd"/>
      <w:r w:rsidR="00112132" w:rsidRPr="009B76A5">
        <w:rPr>
          <w:rFonts w:asciiTheme="majorBidi" w:hAnsiTheme="majorBidi" w:cstheme="majorBidi"/>
          <w:i/>
          <w:iCs/>
          <w:szCs w:val="24"/>
        </w:rPr>
        <w:t> R.</w:t>
      </w:r>
      <w:r w:rsidR="000947D0" w:rsidRPr="009B76A5">
        <w:rPr>
          <w:rFonts w:asciiTheme="majorBidi" w:hAnsiTheme="majorBidi" w:cstheme="majorBidi"/>
          <w:i/>
          <w:iCs/>
          <w:szCs w:val="24"/>
        </w:rPr>
        <w:t> </w:t>
      </w:r>
      <w:r w:rsidR="00112132" w:rsidRPr="009B76A5">
        <w:rPr>
          <w:rFonts w:asciiTheme="majorBidi" w:hAnsiTheme="majorBidi" w:cstheme="majorBidi"/>
          <w:i/>
          <w:iCs/>
          <w:szCs w:val="24"/>
        </w:rPr>
        <w:t>(</w:t>
      </w:r>
      <w:proofErr w:type="spellStart"/>
      <w:r w:rsidR="003B22F8" w:rsidRPr="009B76A5">
        <w:rPr>
          <w:rFonts w:asciiTheme="majorBidi" w:hAnsiTheme="majorBidi" w:cstheme="majorBidi"/>
          <w:i/>
          <w:iCs/>
          <w:szCs w:val="24"/>
        </w:rPr>
        <w:t>e</w:t>
      </w:r>
      <w:r w:rsidR="00112132" w:rsidRPr="009B76A5">
        <w:rPr>
          <w:rFonts w:asciiTheme="majorBidi" w:hAnsiTheme="majorBidi" w:cstheme="majorBidi"/>
          <w:i/>
          <w:iCs/>
          <w:szCs w:val="24"/>
        </w:rPr>
        <w:t>d</w:t>
      </w:r>
      <w:proofErr w:type="spellEnd"/>
      <w:r w:rsidR="00112132" w:rsidRPr="009B76A5">
        <w:rPr>
          <w:rFonts w:asciiTheme="majorBidi" w:hAnsiTheme="majorBidi" w:cstheme="majorBidi"/>
          <w:i/>
          <w:iCs/>
          <w:szCs w:val="24"/>
        </w:rPr>
        <w:t xml:space="preserve">.) </w:t>
      </w:r>
      <w:proofErr w:type="spellStart"/>
      <w:r w:rsidR="00112132" w:rsidRPr="009B76A5">
        <w:rPr>
          <w:rFonts w:asciiTheme="majorBidi" w:hAnsiTheme="majorBidi" w:cstheme="majorBidi"/>
          <w:i/>
          <w:iCs/>
          <w:szCs w:val="24"/>
        </w:rPr>
        <w:t>Commentaries</w:t>
      </w:r>
      <w:proofErr w:type="spellEnd"/>
      <w:r w:rsidR="00112132" w:rsidRPr="009B76A5">
        <w:rPr>
          <w:rFonts w:asciiTheme="majorBidi" w:hAnsiTheme="majorBidi" w:cstheme="majorBidi"/>
          <w:i/>
          <w:iCs/>
          <w:szCs w:val="24"/>
        </w:rPr>
        <w:t xml:space="preserve"> </w:t>
      </w:r>
      <w:proofErr w:type="spellStart"/>
      <w:r w:rsidR="00112132" w:rsidRPr="009B76A5">
        <w:rPr>
          <w:rFonts w:asciiTheme="majorBidi" w:hAnsiTheme="majorBidi" w:cstheme="majorBidi"/>
          <w:i/>
          <w:iCs/>
          <w:szCs w:val="24"/>
        </w:rPr>
        <w:t>on</w:t>
      </w:r>
      <w:proofErr w:type="spellEnd"/>
      <w:r w:rsidR="00112132" w:rsidRPr="009B76A5">
        <w:rPr>
          <w:rFonts w:asciiTheme="majorBidi" w:hAnsiTheme="majorBidi" w:cstheme="majorBidi"/>
          <w:i/>
          <w:iCs/>
          <w:szCs w:val="24"/>
        </w:rPr>
        <w:t xml:space="preserve"> </w:t>
      </w:r>
      <w:proofErr w:type="spellStart"/>
      <w:r w:rsidR="00112132" w:rsidRPr="009B76A5">
        <w:rPr>
          <w:rFonts w:asciiTheme="majorBidi" w:hAnsiTheme="majorBidi" w:cstheme="majorBidi"/>
          <w:i/>
          <w:iCs/>
          <w:szCs w:val="24"/>
        </w:rPr>
        <w:t>European</w:t>
      </w:r>
      <w:proofErr w:type="spellEnd"/>
      <w:r w:rsidR="00112132" w:rsidRPr="009B76A5">
        <w:rPr>
          <w:rFonts w:asciiTheme="majorBidi" w:hAnsiTheme="majorBidi" w:cstheme="majorBidi"/>
          <w:i/>
          <w:iCs/>
          <w:szCs w:val="24"/>
        </w:rPr>
        <w:t xml:space="preserve"> </w:t>
      </w:r>
      <w:proofErr w:type="spellStart"/>
      <w:r w:rsidR="00112132" w:rsidRPr="009B76A5">
        <w:rPr>
          <w:rFonts w:asciiTheme="majorBidi" w:hAnsiTheme="majorBidi" w:cstheme="majorBidi"/>
          <w:i/>
          <w:iCs/>
          <w:szCs w:val="24"/>
        </w:rPr>
        <w:t>Contract</w:t>
      </w:r>
      <w:proofErr w:type="spellEnd"/>
      <w:r w:rsidR="00112132" w:rsidRPr="009B76A5">
        <w:rPr>
          <w:rFonts w:asciiTheme="majorBidi" w:hAnsiTheme="majorBidi" w:cstheme="majorBidi"/>
          <w:i/>
          <w:iCs/>
          <w:szCs w:val="24"/>
        </w:rPr>
        <w:t xml:space="preserve"> </w:t>
      </w:r>
      <w:proofErr w:type="spellStart"/>
      <w:r w:rsidR="00112132" w:rsidRPr="009B76A5">
        <w:rPr>
          <w:rFonts w:asciiTheme="majorBidi" w:hAnsiTheme="majorBidi" w:cstheme="majorBidi"/>
          <w:i/>
          <w:iCs/>
          <w:szCs w:val="24"/>
        </w:rPr>
        <w:t>Laws</w:t>
      </w:r>
      <w:proofErr w:type="spellEnd"/>
      <w:r w:rsidR="00112132" w:rsidRPr="009B76A5">
        <w:rPr>
          <w:rFonts w:asciiTheme="majorBidi" w:hAnsiTheme="majorBidi" w:cstheme="majorBidi"/>
          <w:i/>
          <w:iCs/>
          <w:szCs w:val="24"/>
        </w:rPr>
        <w:t xml:space="preserve">. </w:t>
      </w:r>
      <w:proofErr w:type="spellStart"/>
      <w:r w:rsidR="00112132" w:rsidRPr="009B76A5">
        <w:rPr>
          <w:rFonts w:asciiTheme="majorBidi" w:hAnsiTheme="majorBidi" w:cstheme="majorBidi"/>
          <w:i/>
          <w:iCs/>
          <w:szCs w:val="24"/>
        </w:rPr>
        <w:t>Oxford</w:t>
      </w:r>
      <w:proofErr w:type="spellEnd"/>
      <w:r w:rsidR="00112132" w:rsidRPr="009B76A5">
        <w:rPr>
          <w:rFonts w:asciiTheme="majorBidi" w:hAnsiTheme="majorBidi" w:cstheme="majorBidi"/>
          <w:i/>
          <w:iCs/>
          <w:szCs w:val="24"/>
        </w:rPr>
        <w:t xml:space="preserve">: </w:t>
      </w:r>
      <w:proofErr w:type="spellStart"/>
      <w:r w:rsidR="00112132" w:rsidRPr="009B76A5">
        <w:rPr>
          <w:rFonts w:asciiTheme="majorBidi" w:hAnsiTheme="majorBidi" w:cstheme="majorBidi"/>
          <w:i/>
          <w:iCs/>
          <w:szCs w:val="24"/>
        </w:rPr>
        <w:t>Oxford</w:t>
      </w:r>
      <w:proofErr w:type="spellEnd"/>
      <w:r w:rsidR="00112132" w:rsidRPr="009B76A5">
        <w:rPr>
          <w:rFonts w:asciiTheme="majorBidi" w:hAnsiTheme="majorBidi" w:cstheme="majorBidi"/>
          <w:i/>
          <w:iCs/>
          <w:szCs w:val="24"/>
        </w:rPr>
        <w:t xml:space="preserve"> </w:t>
      </w:r>
      <w:proofErr w:type="spellStart"/>
      <w:r w:rsidR="00112132" w:rsidRPr="009B76A5">
        <w:rPr>
          <w:rFonts w:asciiTheme="majorBidi" w:hAnsiTheme="majorBidi" w:cstheme="majorBidi"/>
          <w:i/>
          <w:iCs/>
          <w:szCs w:val="24"/>
        </w:rPr>
        <w:t>University</w:t>
      </w:r>
      <w:proofErr w:type="spellEnd"/>
      <w:r w:rsidR="00112132" w:rsidRPr="009B76A5">
        <w:rPr>
          <w:rFonts w:asciiTheme="majorBidi" w:hAnsiTheme="majorBidi" w:cstheme="majorBidi"/>
          <w:i/>
          <w:iCs/>
          <w:szCs w:val="24"/>
        </w:rPr>
        <w:t xml:space="preserve"> </w:t>
      </w:r>
      <w:proofErr w:type="spellStart"/>
      <w:r w:rsidR="00112132" w:rsidRPr="009B76A5">
        <w:rPr>
          <w:rFonts w:asciiTheme="majorBidi" w:hAnsiTheme="majorBidi" w:cstheme="majorBidi"/>
          <w:i/>
          <w:iCs/>
          <w:szCs w:val="24"/>
        </w:rPr>
        <w:t>Press</w:t>
      </w:r>
      <w:proofErr w:type="spellEnd"/>
      <w:r w:rsidR="00112132" w:rsidRPr="009B76A5">
        <w:rPr>
          <w:rFonts w:asciiTheme="majorBidi" w:hAnsiTheme="majorBidi" w:cstheme="majorBidi"/>
          <w:i/>
          <w:iCs/>
          <w:szCs w:val="24"/>
        </w:rPr>
        <w:t>, 2018, p. 219</w:t>
      </w:r>
      <w:r w:rsidR="00112132" w:rsidRPr="009B76A5">
        <w:rPr>
          <w:rFonts w:asciiTheme="majorBidi" w:hAnsiTheme="majorBidi" w:cstheme="majorBidi"/>
          <w:szCs w:val="24"/>
        </w:rPr>
        <w:t xml:space="preserve">). </w:t>
      </w:r>
    </w:p>
    <w:p w14:paraId="72D5EC03" w14:textId="3045C176" w:rsidR="00A863FA" w:rsidRPr="009B76A5" w:rsidRDefault="000947D0"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 xml:space="preserve">Jāņem </w:t>
      </w:r>
      <w:r w:rsidR="00B96188" w:rsidRPr="009B76A5">
        <w:rPr>
          <w:rFonts w:asciiTheme="majorBidi" w:hAnsiTheme="majorBidi" w:cstheme="majorBidi"/>
          <w:szCs w:val="24"/>
        </w:rPr>
        <w:t xml:space="preserve">arī </w:t>
      </w:r>
      <w:r w:rsidRPr="009B76A5">
        <w:rPr>
          <w:rFonts w:asciiTheme="majorBidi" w:hAnsiTheme="majorBidi" w:cstheme="majorBidi"/>
          <w:szCs w:val="24"/>
        </w:rPr>
        <w:t>vērā, ka divos joprojām spēkā esošos</w:t>
      </w:r>
      <w:r w:rsidR="00A863FA" w:rsidRPr="009B76A5">
        <w:rPr>
          <w:rFonts w:asciiTheme="majorBidi" w:hAnsiTheme="majorBidi" w:cstheme="majorBidi"/>
          <w:szCs w:val="24"/>
        </w:rPr>
        <w:t xml:space="preserve"> Latvijas</w:t>
      </w:r>
      <w:r w:rsidRPr="009B76A5">
        <w:rPr>
          <w:rFonts w:asciiTheme="majorBidi" w:hAnsiTheme="majorBidi" w:cstheme="majorBidi"/>
          <w:szCs w:val="24"/>
        </w:rPr>
        <w:t xml:space="preserve"> likumos, kas pieņemti 1938. gadā neilgi pēc Civillikuma stāšanās spēkā, proti</w:t>
      </w:r>
      <w:r w:rsidR="002D244A" w:rsidRPr="009B76A5">
        <w:rPr>
          <w:rFonts w:asciiTheme="majorBidi" w:hAnsiTheme="majorBidi" w:cstheme="majorBidi"/>
          <w:szCs w:val="24"/>
        </w:rPr>
        <w:t>,</w:t>
      </w:r>
      <w:r w:rsidRPr="009B76A5">
        <w:rPr>
          <w:rFonts w:asciiTheme="majorBidi" w:hAnsiTheme="majorBidi" w:cstheme="majorBidi"/>
          <w:szCs w:val="24"/>
        </w:rPr>
        <w:t xml:space="preserve"> Vekseļu likumā un Čeku likumā, ir </w:t>
      </w:r>
      <w:r w:rsidR="00B246D2" w:rsidRPr="009B76A5">
        <w:rPr>
          <w:rFonts w:asciiTheme="majorBidi" w:hAnsiTheme="majorBidi" w:cstheme="majorBidi"/>
          <w:szCs w:val="24"/>
        </w:rPr>
        <w:t>ietvertas tiesību normas par to</w:t>
      </w:r>
      <w:r w:rsidRPr="009B76A5">
        <w:rPr>
          <w:rFonts w:asciiTheme="majorBidi" w:hAnsiTheme="majorBidi" w:cstheme="majorBidi"/>
          <w:szCs w:val="24"/>
        </w:rPr>
        <w:t xml:space="preserve">, ka </w:t>
      </w:r>
      <w:r w:rsidR="00A863FA" w:rsidRPr="009B76A5">
        <w:rPr>
          <w:rFonts w:asciiTheme="majorBidi" w:hAnsiTheme="majorBidi" w:cstheme="majorBidi"/>
          <w:szCs w:val="24"/>
        </w:rPr>
        <w:t>termiņa tecējumu izraisījušā notikuma</w:t>
      </w:r>
      <w:r w:rsidR="00B80B88" w:rsidRPr="009B76A5">
        <w:rPr>
          <w:rFonts w:asciiTheme="majorBidi" w:hAnsiTheme="majorBidi" w:cstheme="majorBidi"/>
          <w:szCs w:val="24"/>
        </w:rPr>
        <w:t xml:space="preserve"> diena nav ieskaitāma termiņā. </w:t>
      </w:r>
      <w:r w:rsidRPr="009B76A5">
        <w:rPr>
          <w:rFonts w:asciiTheme="majorBidi" w:hAnsiTheme="majorBidi" w:cstheme="majorBidi"/>
          <w:szCs w:val="24"/>
        </w:rPr>
        <w:t>Vekseļu likuma</w:t>
      </w:r>
      <w:r w:rsidR="00A323A7" w:rsidRPr="009B76A5">
        <w:rPr>
          <w:rFonts w:asciiTheme="majorBidi" w:hAnsiTheme="majorBidi" w:cstheme="majorBidi"/>
          <w:szCs w:val="24"/>
        </w:rPr>
        <w:t xml:space="preserve"> </w:t>
      </w:r>
      <w:r w:rsidRPr="009B76A5">
        <w:rPr>
          <w:rFonts w:asciiTheme="majorBidi" w:hAnsiTheme="majorBidi" w:cstheme="majorBidi"/>
          <w:szCs w:val="24"/>
        </w:rPr>
        <w:t>73. pantā noteikts, ka, aprēķinot likumiskus vai tratā noteiktus termiņus, nav jāskaita līdzi diena, pēc kuras tie sāk tecēt. Savukārt Čeku likuma</w:t>
      </w:r>
      <w:r w:rsidR="00F9300B" w:rsidRPr="009B76A5">
        <w:rPr>
          <w:rFonts w:asciiTheme="majorBidi" w:hAnsiTheme="majorBidi" w:cstheme="majorBidi"/>
          <w:szCs w:val="24"/>
        </w:rPr>
        <w:t xml:space="preserve"> </w:t>
      </w:r>
      <w:r w:rsidRPr="009B76A5">
        <w:rPr>
          <w:rFonts w:asciiTheme="majorBidi" w:hAnsiTheme="majorBidi" w:cstheme="majorBidi"/>
          <w:szCs w:val="24"/>
        </w:rPr>
        <w:lastRenderedPageBreak/>
        <w:t>56. pantā paredzēts, ka, šinī likumā paredzētos termiņus aprēķinot, nav jāskaita līdzi diena, pēc kuras tie sāk tecēt.</w:t>
      </w:r>
      <w:r w:rsidR="00D36D91" w:rsidRPr="009B76A5">
        <w:rPr>
          <w:rFonts w:asciiTheme="majorBidi" w:hAnsiTheme="majorBidi" w:cstheme="majorBidi"/>
          <w:szCs w:val="24"/>
        </w:rPr>
        <w:t xml:space="preserve"> </w:t>
      </w:r>
    </w:p>
    <w:p w14:paraId="05984653" w14:textId="7F1B9DE9" w:rsidR="001E0DA8" w:rsidRPr="009B76A5" w:rsidRDefault="0000425A"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[1</w:t>
      </w:r>
      <w:r w:rsidR="005D1E3D" w:rsidRPr="009B76A5">
        <w:rPr>
          <w:rFonts w:asciiTheme="majorBidi" w:hAnsiTheme="majorBidi" w:cstheme="majorBidi"/>
          <w:szCs w:val="24"/>
        </w:rPr>
        <w:t>0</w:t>
      </w:r>
      <w:r w:rsidRPr="009B76A5">
        <w:rPr>
          <w:rFonts w:asciiTheme="majorBidi" w:hAnsiTheme="majorBidi" w:cstheme="majorBidi"/>
          <w:szCs w:val="24"/>
        </w:rPr>
        <w:t>.3]</w:t>
      </w:r>
      <w:r w:rsidR="00BE6B27" w:rsidRPr="009B76A5">
        <w:rPr>
          <w:rFonts w:asciiTheme="majorBidi" w:hAnsiTheme="majorBidi" w:cstheme="majorBidi"/>
          <w:szCs w:val="24"/>
        </w:rPr>
        <w:t> </w:t>
      </w:r>
      <w:r w:rsidR="006207E1" w:rsidRPr="009B76A5">
        <w:rPr>
          <w:rFonts w:asciiTheme="majorBidi" w:hAnsiTheme="majorBidi" w:cstheme="majorBidi"/>
          <w:szCs w:val="24"/>
        </w:rPr>
        <w:t>A</w:t>
      </w:r>
      <w:r w:rsidR="00E26ACA" w:rsidRPr="009B76A5">
        <w:rPr>
          <w:rFonts w:asciiTheme="majorBidi" w:hAnsiTheme="majorBidi" w:cstheme="majorBidi"/>
          <w:szCs w:val="24"/>
        </w:rPr>
        <w:t>pkopojot</w:t>
      </w:r>
      <w:r w:rsidR="00D14BF8" w:rsidRPr="009B76A5">
        <w:rPr>
          <w:rFonts w:asciiTheme="majorBidi" w:hAnsiTheme="majorBidi" w:cstheme="majorBidi"/>
          <w:szCs w:val="24"/>
        </w:rPr>
        <w:t xml:space="preserve"> iepriekšminēt</w:t>
      </w:r>
      <w:r w:rsidR="00E26ACA" w:rsidRPr="009B76A5">
        <w:rPr>
          <w:rFonts w:asciiTheme="majorBidi" w:hAnsiTheme="majorBidi" w:cstheme="majorBidi"/>
          <w:szCs w:val="24"/>
        </w:rPr>
        <w:t>os</w:t>
      </w:r>
      <w:r w:rsidR="00F01841" w:rsidRPr="009B76A5">
        <w:rPr>
          <w:rFonts w:asciiTheme="majorBidi" w:hAnsiTheme="majorBidi" w:cstheme="majorBidi"/>
          <w:szCs w:val="24"/>
        </w:rPr>
        <w:t xml:space="preserve"> apsvērum</w:t>
      </w:r>
      <w:r w:rsidR="00846E92" w:rsidRPr="009B76A5">
        <w:rPr>
          <w:rFonts w:asciiTheme="majorBidi" w:hAnsiTheme="majorBidi" w:cstheme="majorBidi"/>
          <w:szCs w:val="24"/>
        </w:rPr>
        <w:t>us</w:t>
      </w:r>
      <w:r w:rsidR="006207E1" w:rsidRPr="009B76A5">
        <w:rPr>
          <w:rFonts w:asciiTheme="majorBidi" w:hAnsiTheme="majorBidi" w:cstheme="majorBidi"/>
          <w:szCs w:val="24"/>
        </w:rPr>
        <w:t xml:space="preserve">, </w:t>
      </w:r>
      <w:r w:rsidR="00F01841" w:rsidRPr="009B76A5">
        <w:rPr>
          <w:rFonts w:asciiTheme="majorBidi" w:hAnsiTheme="majorBidi" w:cstheme="majorBidi"/>
          <w:szCs w:val="24"/>
        </w:rPr>
        <w:t>Senāts</w:t>
      </w:r>
      <w:r w:rsidR="00E71997" w:rsidRPr="009B76A5">
        <w:rPr>
          <w:rFonts w:asciiTheme="majorBidi" w:hAnsiTheme="majorBidi" w:cstheme="majorBidi"/>
          <w:szCs w:val="24"/>
        </w:rPr>
        <w:t xml:space="preserve"> </w:t>
      </w:r>
      <w:r w:rsidR="003D44B0" w:rsidRPr="009B76A5">
        <w:rPr>
          <w:rFonts w:asciiTheme="majorBidi" w:hAnsiTheme="majorBidi" w:cstheme="majorBidi"/>
          <w:szCs w:val="24"/>
        </w:rPr>
        <w:t>izskaidro</w:t>
      </w:r>
      <w:r w:rsidR="006207E1" w:rsidRPr="009B76A5">
        <w:rPr>
          <w:rFonts w:asciiTheme="majorBidi" w:hAnsiTheme="majorBidi" w:cstheme="majorBidi"/>
          <w:szCs w:val="24"/>
        </w:rPr>
        <w:t xml:space="preserve">, ka mēnešos </w:t>
      </w:r>
      <w:r w:rsidR="006768E7" w:rsidRPr="009B76A5">
        <w:rPr>
          <w:rFonts w:asciiTheme="majorBidi" w:hAnsiTheme="majorBidi" w:cstheme="majorBidi"/>
          <w:szCs w:val="24"/>
        </w:rPr>
        <w:t>ap</w:t>
      </w:r>
      <w:r w:rsidR="006207E1" w:rsidRPr="009B76A5">
        <w:rPr>
          <w:rFonts w:asciiTheme="majorBidi" w:hAnsiTheme="majorBidi" w:cstheme="majorBidi"/>
          <w:szCs w:val="24"/>
        </w:rPr>
        <w:t xml:space="preserve">rēķināma termiņa tecējumu izraisījušā notikuma, </w:t>
      </w:r>
      <w:r w:rsidR="00EA1043" w:rsidRPr="009B76A5">
        <w:rPr>
          <w:rFonts w:asciiTheme="majorBidi" w:hAnsiTheme="majorBidi" w:cstheme="majorBidi"/>
          <w:szCs w:val="24"/>
        </w:rPr>
        <w:t>t</w:t>
      </w:r>
      <w:r w:rsidR="006768E7" w:rsidRPr="009B76A5">
        <w:rPr>
          <w:rFonts w:asciiTheme="majorBidi" w:hAnsiTheme="majorBidi" w:cstheme="majorBidi"/>
          <w:szCs w:val="24"/>
        </w:rPr>
        <w:t>ostarp</w:t>
      </w:r>
      <w:r w:rsidR="00EA1043" w:rsidRPr="009B76A5">
        <w:rPr>
          <w:rFonts w:asciiTheme="majorBidi" w:hAnsiTheme="majorBidi" w:cstheme="majorBidi"/>
          <w:szCs w:val="24"/>
        </w:rPr>
        <w:t xml:space="preserve"> </w:t>
      </w:r>
      <w:r w:rsidR="006207E1" w:rsidRPr="009B76A5">
        <w:rPr>
          <w:rFonts w:asciiTheme="majorBidi" w:hAnsiTheme="majorBidi" w:cstheme="majorBidi"/>
          <w:szCs w:val="24"/>
        </w:rPr>
        <w:t xml:space="preserve">akcionāru sapulces norises, diena </w:t>
      </w:r>
      <w:r w:rsidR="003D44B0" w:rsidRPr="009B76A5">
        <w:rPr>
          <w:rFonts w:asciiTheme="majorBidi" w:hAnsiTheme="majorBidi" w:cstheme="majorBidi"/>
          <w:szCs w:val="24"/>
        </w:rPr>
        <w:t xml:space="preserve">nav ieskaitāma termiņā, </w:t>
      </w:r>
      <w:r w:rsidR="00E71997" w:rsidRPr="009B76A5">
        <w:rPr>
          <w:rFonts w:asciiTheme="majorBidi" w:hAnsiTheme="majorBidi" w:cstheme="majorBidi"/>
          <w:szCs w:val="24"/>
        </w:rPr>
        <w:t>tomēr</w:t>
      </w:r>
      <w:r w:rsidR="00DC2D05" w:rsidRPr="009B76A5">
        <w:rPr>
          <w:rFonts w:asciiTheme="majorBidi" w:hAnsiTheme="majorBidi" w:cstheme="majorBidi"/>
          <w:szCs w:val="24"/>
        </w:rPr>
        <w:t xml:space="preserve"> </w:t>
      </w:r>
      <w:r w:rsidR="003D44B0" w:rsidRPr="009B76A5">
        <w:rPr>
          <w:rFonts w:asciiTheme="majorBidi" w:hAnsiTheme="majorBidi" w:cstheme="majorBidi"/>
          <w:szCs w:val="24"/>
        </w:rPr>
        <w:t>tā</w:t>
      </w:r>
      <w:r w:rsidR="00DC2D05" w:rsidRPr="009B76A5">
        <w:rPr>
          <w:rFonts w:asciiTheme="majorBidi" w:hAnsiTheme="majorBidi" w:cstheme="majorBidi"/>
          <w:szCs w:val="24"/>
        </w:rPr>
        <w:t xml:space="preserve"> </w:t>
      </w:r>
      <w:r w:rsidR="003D44B0" w:rsidRPr="009B76A5">
        <w:rPr>
          <w:rFonts w:asciiTheme="majorBidi" w:hAnsiTheme="majorBidi" w:cstheme="majorBidi"/>
          <w:szCs w:val="24"/>
        </w:rPr>
        <w:t xml:space="preserve">norāda uz </w:t>
      </w:r>
      <w:r w:rsidR="006207E1" w:rsidRPr="009B76A5">
        <w:rPr>
          <w:rFonts w:asciiTheme="majorBidi" w:hAnsiTheme="majorBidi" w:cstheme="majorBidi"/>
          <w:szCs w:val="24"/>
        </w:rPr>
        <w:t>datum</w:t>
      </w:r>
      <w:r w:rsidR="003D44B0" w:rsidRPr="009B76A5">
        <w:rPr>
          <w:rFonts w:asciiTheme="majorBidi" w:hAnsiTheme="majorBidi" w:cstheme="majorBidi"/>
          <w:szCs w:val="24"/>
        </w:rPr>
        <w:t>u</w:t>
      </w:r>
      <w:r w:rsidR="006207E1" w:rsidRPr="009B76A5">
        <w:rPr>
          <w:rFonts w:asciiTheme="majorBidi" w:hAnsiTheme="majorBidi" w:cstheme="majorBidi"/>
          <w:szCs w:val="24"/>
        </w:rPr>
        <w:t>, kuram atbilstoša</w:t>
      </w:r>
      <w:r w:rsidR="00554924" w:rsidRPr="009B76A5">
        <w:rPr>
          <w:rFonts w:asciiTheme="majorBidi" w:hAnsiTheme="majorBidi" w:cstheme="majorBidi"/>
          <w:szCs w:val="24"/>
        </w:rPr>
        <w:t>j</w:t>
      </w:r>
      <w:r w:rsidR="007547C6" w:rsidRPr="009B76A5">
        <w:rPr>
          <w:rFonts w:asciiTheme="majorBidi" w:hAnsiTheme="majorBidi" w:cstheme="majorBidi"/>
          <w:szCs w:val="24"/>
        </w:rPr>
        <w:t xml:space="preserve">ā cita </w:t>
      </w:r>
      <w:r w:rsidR="006207E1" w:rsidRPr="009B76A5">
        <w:rPr>
          <w:rFonts w:asciiTheme="majorBidi" w:hAnsiTheme="majorBidi" w:cstheme="majorBidi"/>
          <w:szCs w:val="24"/>
        </w:rPr>
        <w:t>mēne</w:t>
      </w:r>
      <w:r w:rsidR="007547C6" w:rsidRPr="009B76A5">
        <w:rPr>
          <w:rFonts w:asciiTheme="majorBidi" w:hAnsiTheme="majorBidi" w:cstheme="majorBidi"/>
          <w:szCs w:val="24"/>
        </w:rPr>
        <w:t>ša datumā</w:t>
      </w:r>
      <w:r w:rsidR="00554924" w:rsidRPr="009B76A5">
        <w:rPr>
          <w:rFonts w:asciiTheme="majorBidi" w:hAnsiTheme="majorBidi" w:cstheme="majorBidi"/>
          <w:szCs w:val="24"/>
        </w:rPr>
        <w:t xml:space="preserve"> beidzas</w:t>
      </w:r>
      <w:r w:rsidR="006207E1" w:rsidRPr="009B76A5">
        <w:rPr>
          <w:rFonts w:asciiTheme="majorBidi" w:hAnsiTheme="majorBidi" w:cstheme="majorBidi"/>
          <w:szCs w:val="24"/>
        </w:rPr>
        <w:t xml:space="preserve"> termiņa tecējum</w:t>
      </w:r>
      <w:r w:rsidR="00554924" w:rsidRPr="009B76A5">
        <w:rPr>
          <w:rFonts w:asciiTheme="majorBidi" w:hAnsiTheme="majorBidi" w:cstheme="majorBidi"/>
          <w:szCs w:val="24"/>
        </w:rPr>
        <w:t>s</w:t>
      </w:r>
      <w:r w:rsidR="006207E1" w:rsidRPr="009B76A5">
        <w:rPr>
          <w:rFonts w:asciiTheme="majorBidi" w:hAnsiTheme="majorBidi" w:cstheme="majorBidi"/>
          <w:szCs w:val="24"/>
        </w:rPr>
        <w:t>. T</w:t>
      </w:r>
      <w:r w:rsidR="00C212B9" w:rsidRPr="009B76A5">
        <w:rPr>
          <w:rFonts w:asciiTheme="majorBidi" w:hAnsiTheme="majorBidi" w:cstheme="majorBidi"/>
          <w:szCs w:val="24"/>
        </w:rPr>
        <w:t>ā</w:t>
      </w:r>
      <w:r w:rsidR="00725FB5" w:rsidRPr="009B76A5">
        <w:rPr>
          <w:rFonts w:asciiTheme="majorBidi" w:hAnsiTheme="majorBidi" w:cstheme="majorBidi"/>
          <w:szCs w:val="24"/>
        </w:rPr>
        <w:t xml:space="preserve"> </w:t>
      </w:r>
      <w:r w:rsidR="00554924" w:rsidRPr="009B76A5">
        <w:rPr>
          <w:rFonts w:asciiTheme="majorBidi" w:hAnsiTheme="majorBidi" w:cstheme="majorBidi"/>
          <w:szCs w:val="24"/>
        </w:rPr>
        <w:t xml:space="preserve">kā </w:t>
      </w:r>
      <w:r w:rsidR="00725FB5" w:rsidRPr="009B76A5">
        <w:rPr>
          <w:rFonts w:asciiTheme="majorBidi" w:hAnsiTheme="majorBidi" w:cstheme="majorBidi"/>
          <w:szCs w:val="24"/>
        </w:rPr>
        <w:t>minētā</w:t>
      </w:r>
      <w:r w:rsidR="00554924" w:rsidRPr="009B76A5">
        <w:rPr>
          <w:rFonts w:asciiTheme="majorBidi" w:hAnsiTheme="majorBidi" w:cstheme="majorBidi"/>
          <w:szCs w:val="24"/>
        </w:rPr>
        <w:t xml:space="preserve"> nepilnā</w:t>
      </w:r>
      <w:r w:rsidR="006207E1" w:rsidRPr="009B76A5">
        <w:rPr>
          <w:rFonts w:asciiTheme="majorBidi" w:hAnsiTheme="majorBidi" w:cstheme="majorBidi"/>
          <w:szCs w:val="24"/>
        </w:rPr>
        <w:t xml:space="preserve"> diena</w:t>
      </w:r>
      <w:r w:rsidR="00725FB5" w:rsidRPr="009B76A5">
        <w:rPr>
          <w:rFonts w:asciiTheme="majorBidi" w:hAnsiTheme="majorBidi" w:cstheme="majorBidi"/>
          <w:szCs w:val="24"/>
        </w:rPr>
        <w:t xml:space="preserve"> atbilstoši civilās skaitīšanas metodei</w:t>
      </w:r>
      <w:r w:rsidR="00335DF5" w:rsidRPr="009B76A5">
        <w:rPr>
          <w:rFonts w:asciiTheme="majorBidi" w:hAnsiTheme="majorBidi" w:cstheme="majorBidi"/>
          <w:szCs w:val="24"/>
        </w:rPr>
        <w:t xml:space="preserve"> </w:t>
      </w:r>
      <w:r w:rsidR="006207E1" w:rsidRPr="009B76A5">
        <w:rPr>
          <w:rFonts w:asciiTheme="majorBidi" w:hAnsiTheme="majorBidi" w:cstheme="majorBidi"/>
          <w:szCs w:val="24"/>
        </w:rPr>
        <w:t>netiek</w:t>
      </w:r>
      <w:r w:rsidR="00C212B9" w:rsidRPr="009B76A5">
        <w:rPr>
          <w:rFonts w:asciiTheme="majorBidi" w:hAnsiTheme="majorBidi" w:cstheme="majorBidi"/>
          <w:szCs w:val="24"/>
        </w:rPr>
        <w:t xml:space="preserve"> </w:t>
      </w:r>
      <w:r w:rsidR="00554924" w:rsidRPr="009B76A5">
        <w:rPr>
          <w:rFonts w:asciiTheme="majorBidi" w:hAnsiTheme="majorBidi" w:cstheme="majorBidi"/>
          <w:szCs w:val="24"/>
        </w:rPr>
        <w:t>ierēķināta termiņa</w:t>
      </w:r>
      <w:r w:rsidR="00A555D5" w:rsidRPr="009B76A5">
        <w:rPr>
          <w:rFonts w:asciiTheme="majorBidi" w:hAnsiTheme="majorBidi" w:cstheme="majorBidi"/>
          <w:szCs w:val="24"/>
        </w:rPr>
        <w:t xml:space="preserve"> (laika posma)</w:t>
      </w:r>
      <w:r w:rsidR="00554924" w:rsidRPr="009B76A5">
        <w:rPr>
          <w:rFonts w:asciiTheme="majorBidi" w:hAnsiTheme="majorBidi" w:cstheme="majorBidi"/>
          <w:szCs w:val="24"/>
        </w:rPr>
        <w:t xml:space="preserve"> tecējumā</w:t>
      </w:r>
      <w:r w:rsidR="006207E1" w:rsidRPr="009B76A5">
        <w:rPr>
          <w:rFonts w:asciiTheme="majorBidi" w:hAnsiTheme="majorBidi" w:cstheme="majorBidi"/>
          <w:szCs w:val="24"/>
        </w:rPr>
        <w:t>, nav pamata</w:t>
      </w:r>
      <w:r w:rsidR="00335DF5" w:rsidRPr="009B76A5">
        <w:rPr>
          <w:rFonts w:asciiTheme="majorBidi" w:hAnsiTheme="majorBidi" w:cstheme="majorBidi"/>
          <w:szCs w:val="24"/>
        </w:rPr>
        <w:t xml:space="preserve"> uzskatīt, ka Komerclikuma</w:t>
      </w:r>
      <w:r w:rsidR="00A323A7" w:rsidRPr="009B76A5">
        <w:rPr>
          <w:rFonts w:asciiTheme="majorBidi" w:hAnsiTheme="majorBidi" w:cstheme="majorBidi"/>
          <w:szCs w:val="24"/>
        </w:rPr>
        <w:t xml:space="preserve"> </w:t>
      </w:r>
      <w:r w:rsidR="00335DF5" w:rsidRPr="009B76A5">
        <w:rPr>
          <w:rFonts w:asciiTheme="majorBidi" w:hAnsiTheme="majorBidi" w:cstheme="majorBidi"/>
          <w:szCs w:val="24"/>
        </w:rPr>
        <w:t xml:space="preserve">288. panta pirmajā daļā noteiktais </w:t>
      </w:r>
      <w:proofErr w:type="spellStart"/>
      <w:r w:rsidR="00335DF5" w:rsidRPr="009B76A5">
        <w:rPr>
          <w:rFonts w:asciiTheme="majorBidi" w:hAnsiTheme="majorBidi" w:cstheme="majorBidi"/>
          <w:szCs w:val="24"/>
        </w:rPr>
        <w:t>prekluzīvais</w:t>
      </w:r>
      <w:proofErr w:type="spellEnd"/>
      <w:r w:rsidR="00335DF5" w:rsidRPr="009B76A5">
        <w:rPr>
          <w:rFonts w:asciiTheme="majorBidi" w:hAnsiTheme="majorBidi" w:cstheme="majorBidi"/>
          <w:szCs w:val="24"/>
        </w:rPr>
        <w:t xml:space="preserve"> triju mēnešu termiņš prasības celšanai tiesā beidzas </w:t>
      </w:r>
      <w:r w:rsidR="00246C67" w:rsidRPr="009B76A5">
        <w:rPr>
          <w:rFonts w:asciiTheme="majorBidi" w:hAnsiTheme="majorBidi" w:cstheme="majorBidi"/>
          <w:szCs w:val="24"/>
        </w:rPr>
        <w:t xml:space="preserve">jau </w:t>
      </w:r>
      <w:r w:rsidR="00335DF5" w:rsidRPr="009B76A5">
        <w:rPr>
          <w:rFonts w:asciiTheme="majorBidi" w:hAnsiTheme="majorBidi" w:cstheme="majorBidi"/>
          <w:szCs w:val="24"/>
        </w:rPr>
        <w:t>termiņa pēdējā mēneša iepriekšējās dienas datumā</w:t>
      </w:r>
      <w:r w:rsidR="00725FB5" w:rsidRPr="009B76A5">
        <w:rPr>
          <w:rFonts w:asciiTheme="majorBidi" w:hAnsiTheme="majorBidi" w:cstheme="majorBidi"/>
          <w:szCs w:val="24"/>
        </w:rPr>
        <w:t>.</w:t>
      </w:r>
    </w:p>
    <w:p w14:paraId="276A4BDA" w14:textId="551D94A1" w:rsidR="0031142F" w:rsidRPr="009B76A5" w:rsidRDefault="009972C4"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A</w:t>
      </w:r>
      <w:r w:rsidR="007547C6" w:rsidRPr="009B76A5">
        <w:rPr>
          <w:rFonts w:asciiTheme="majorBidi" w:hAnsiTheme="majorBidi" w:cstheme="majorBidi"/>
          <w:szCs w:val="24"/>
        </w:rPr>
        <w:t>prēķinā neieskaitot</w:t>
      </w:r>
      <w:r w:rsidRPr="009B76A5">
        <w:rPr>
          <w:rFonts w:asciiTheme="majorBidi" w:hAnsiTheme="majorBidi" w:cstheme="majorBidi"/>
          <w:szCs w:val="24"/>
        </w:rPr>
        <w:t xml:space="preserve"> termiņa tecējumu izraisījušā notikuma</w:t>
      </w:r>
      <w:r w:rsidR="007547C6" w:rsidRPr="009B76A5">
        <w:rPr>
          <w:rFonts w:asciiTheme="majorBidi" w:hAnsiTheme="majorBidi" w:cstheme="majorBidi"/>
          <w:szCs w:val="24"/>
        </w:rPr>
        <w:t xml:space="preserve"> dienu, Civillikuma</w:t>
      </w:r>
      <w:r w:rsidR="00F9300B" w:rsidRPr="009B76A5">
        <w:rPr>
          <w:rFonts w:asciiTheme="majorBidi" w:hAnsiTheme="majorBidi" w:cstheme="majorBidi"/>
          <w:szCs w:val="24"/>
        </w:rPr>
        <w:t xml:space="preserve"> </w:t>
      </w:r>
      <w:r w:rsidR="007547C6" w:rsidRPr="009B76A5">
        <w:rPr>
          <w:rFonts w:asciiTheme="majorBidi" w:hAnsiTheme="majorBidi" w:cstheme="majorBidi"/>
          <w:szCs w:val="24"/>
        </w:rPr>
        <w:t>1495. pantā minētais</w:t>
      </w:r>
      <w:r w:rsidR="00CC72A0" w:rsidRPr="009B76A5">
        <w:rPr>
          <w:rFonts w:asciiTheme="majorBidi" w:hAnsiTheme="majorBidi" w:cstheme="majorBidi"/>
          <w:szCs w:val="24"/>
        </w:rPr>
        <w:t xml:space="preserve"> </w:t>
      </w:r>
      <w:r w:rsidR="00F85404" w:rsidRPr="009B76A5">
        <w:rPr>
          <w:rFonts w:asciiTheme="majorBidi" w:hAnsiTheme="majorBidi" w:cstheme="majorBidi"/>
          <w:szCs w:val="24"/>
        </w:rPr>
        <w:t>„zinām</w:t>
      </w:r>
      <w:r w:rsidR="007547C6" w:rsidRPr="009B76A5">
        <w:rPr>
          <w:rFonts w:asciiTheme="majorBidi" w:hAnsiTheme="majorBidi" w:cstheme="majorBidi"/>
          <w:szCs w:val="24"/>
        </w:rPr>
        <w:t>ais</w:t>
      </w:r>
      <w:r w:rsidR="00F85404" w:rsidRPr="009B76A5">
        <w:rPr>
          <w:rFonts w:asciiTheme="majorBidi" w:hAnsiTheme="majorBidi" w:cstheme="majorBidi"/>
          <w:szCs w:val="24"/>
        </w:rPr>
        <w:t xml:space="preserve"> brīdi</w:t>
      </w:r>
      <w:r w:rsidR="007547C6" w:rsidRPr="009B76A5">
        <w:rPr>
          <w:rFonts w:asciiTheme="majorBidi" w:hAnsiTheme="majorBidi" w:cstheme="majorBidi"/>
          <w:szCs w:val="24"/>
        </w:rPr>
        <w:t>s</w:t>
      </w:r>
      <w:r w:rsidR="00A23490" w:rsidRPr="009B76A5">
        <w:rPr>
          <w:rFonts w:asciiTheme="majorBidi" w:hAnsiTheme="majorBidi" w:cstheme="majorBidi"/>
          <w:szCs w:val="24"/>
        </w:rPr>
        <w:t>”</w:t>
      </w:r>
      <w:r w:rsidR="00D85E16" w:rsidRPr="009B76A5">
        <w:rPr>
          <w:rFonts w:asciiTheme="majorBidi" w:hAnsiTheme="majorBidi" w:cstheme="majorBidi"/>
          <w:szCs w:val="24"/>
        </w:rPr>
        <w:t>, kurā termiņa tecējums sākas,</w:t>
      </w:r>
      <w:r w:rsidR="00A23490" w:rsidRPr="009B76A5">
        <w:rPr>
          <w:rFonts w:asciiTheme="majorBidi" w:hAnsiTheme="majorBidi" w:cstheme="majorBidi"/>
          <w:szCs w:val="24"/>
        </w:rPr>
        <w:t xml:space="preserve"> ir nākamās</w:t>
      </w:r>
      <w:r w:rsidR="007547C6" w:rsidRPr="009B76A5">
        <w:rPr>
          <w:rFonts w:asciiTheme="majorBidi" w:hAnsiTheme="majorBidi" w:cstheme="majorBidi"/>
          <w:szCs w:val="24"/>
        </w:rPr>
        <w:t xml:space="preserve"> dienas pulksten</w:t>
      </w:r>
      <w:r w:rsidR="00F9300B" w:rsidRPr="009B76A5">
        <w:rPr>
          <w:rFonts w:asciiTheme="majorBidi" w:hAnsiTheme="majorBidi" w:cstheme="majorBidi"/>
          <w:szCs w:val="24"/>
        </w:rPr>
        <w:t xml:space="preserve"> </w:t>
      </w:r>
      <w:r w:rsidR="007547C6" w:rsidRPr="009B76A5">
        <w:rPr>
          <w:rFonts w:asciiTheme="majorBidi" w:hAnsiTheme="majorBidi" w:cstheme="majorBidi"/>
          <w:szCs w:val="24"/>
        </w:rPr>
        <w:t>00</w:t>
      </w:r>
      <w:r w:rsidR="00F55001" w:rsidRPr="009B76A5">
        <w:rPr>
          <w:rFonts w:asciiTheme="majorBidi" w:hAnsiTheme="majorBidi" w:cstheme="majorBidi"/>
          <w:szCs w:val="24"/>
        </w:rPr>
        <w:t>.</w:t>
      </w:r>
      <w:r w:rsidR="007547C6" w:rsidRPr="009B76A5">
        <w:rPr>
          <w:rFonts w:asciiTheme="majorBidi" w:hAnsiTheme="majorBidi" w:cstheme="majorBidi"/>
          <w:szCs w:val="24"/>
        </w:rPr>
        <w:t xml:space="preserve">00. </w:t>
      </w:r>
      <w:r w:rsidR="0086724C" w:rsidRPr="009B76A5">
        <w:rPr>
          <w:rFonts w:asciiTheme="majorBidi" w:hAnsiTheme="majorBidi" w:cstheme="majorBidi"/>
          <w:szCs w:val="24"/>
        </w:rPr>
        <w:t>Savukārt „atbilstošais brīdis nākošā laika posmā</w:t>
      </w:r>
      <w:r w:rsidR="00E05B43" w:rsidRPr="009B76A5">
        <w:rPr>
          <w:rFonts w:asciiTheme="majorBidi" w:hAnsiTheme="majorBidi" w:cstheme="majorBidi"/>
          <w:szCs w:val="24"/>
        </w:rPr>
        <w:t xml:space="preserve">” jeb termiņa beigas </w:t>
      </w:r>
      <w:r w:rsidR="0086724C" w:rsidRPr="009B76A5">
        <w:rPr>
          <w:rFonts w:asciiTheme="majorBidi" w:hAnsiTheme="majorBidi" w:cstheme="majorBidi"/>
          <w:szCs w:val="24"/>
        </w:rPr>
        <w:t xml:space="preserve">ir </w:t>
      </w:r>
      <w:r w:rsidR="00E05B43" w:rsidRPr="009B76A5">
        <w:rPr>
          <w:rFonts w:asciiTheme="majorBidi" w:hAnsiTheme="majorBidi" w:cstheme="majorBidi"/>
          <w:szCs w:val="24"/>
        </w:rPr>
        <w:t>pulksten</w:t>
      </w:r>
      <w:r w:rsidR="00F9300B" w:rsidRPr="009B76A5">
        <w:rPr>
          <w:rFonts w:asciiTheme="majorBidi" w:hAnsiTheme="majorBidi" w:cstheme="majorBidi"/>
          <w:szCs w:val="24"/>
        </w:rPr>
        <w:t xml:space="preserve"> </w:t>
      </w:r>
      <w:r w:rsidR="00E05B43" w:rsidRPr="009B76A5">
        <w:rPr>
          <w:rFonts w:asciiTheme="majorBidi" w:hAnsiTheme="majorBidi" w:cstheme="majorBidi"/>
          <w:szCs w:val="24"/>
        </w:rPr>
        <w:t>24</w:t>
      </w:r>
      <w:r w:rsidR="00F55001" w:rsidRPr="009B76A5">
        <w:rPr>
          <w:rFonts w:asciiTheme="majorBidi" w:hAnsiTheme="majorBidi" w:cstheme="majorBidi"/>
          <w:szCs w:val="24"/>
        </w:rPr>
        <w:t>.</w:t>
      </w:r>
      <w:r w:rsidR="00E05B43" w:rsidRPr="009B76A5">
        <w:rPr>
          <w:rFonts w:asciiTheme="majorBidi" w:hAnsiTheme="majorBidi" w:cstheme="majorBidi"/>
          <w:szCs w:val="24"/>
        </w:rPr>
        <w:t xml:space="preserve">00 tajā dienā, kuras datums atbilst termiņa tecējumu izraisījušā notikuma datumam. </w:t>
      </w:r>
      <w:r w:rsidR="0031142F" w:rsidRPr="009B76A5">
        <w:rPr>
          <w:rFonts w:asciiTheme="majorBidi" w:hAnsiTheme="majorBidi" w:cstheme="majorBidi"/>
          <w:szCs w:val="24"/>
        </w:rPr>
        <w:t>Izņēmums ir gadījum</w:t>
      </w:r>
      <w:r w:rsidR="00ED0E41" w:rsidRPr="009B76A5">
        <w:rPr>
          <w:rFonts w:asciiTheme="majorBidi" w:hAnsiTheme="majorBidi" w:cstheme="majorBidi"/>
          <w:szCs w:val="24"/>
        </w:rPr>
        <w:t>s</w:t>
      </w:r>
      <w:r w:rsidR="0031142F" w:rsidRPr="009B76A5">
        <w:rPr>
          <w:rFonts w:asciiTheme="majorBidi" w:hAnsiTheme="majorBidi" w:cstheme="majorBidi"/>
          <w:szCs w:val="24"/>
        </w:rPr>
        <w:t xml:space="preserve">, kad aprēķināmā laika </w:t>
      </w:r>
      <w:r w:rsidR="00ED0E41" w:rsidRPr="009B76A5">
        <w:rPr>
          <w:rFonts w:asciiTheme="majorBidi" w:hAnsiTheme="majorBidi" w:cstheme="majorBidi"/>
          <w:szCs w:val="24"/>
        </w:rPr>
        <w:t xml:space="preserve">posma </w:t>
      </w:r>
      <w:r w:rsidR="0031142F" w:rsidRPr="009B76A5">
        <w:rPr>
          <w:rFonts w:asciiTheme="majorBidi" w:hAnsiTheme="majorBidi" w:cstheme="majorBidi"/>
          <w:szCs w:val="24"/>
        </w:rPr>
        <w:t>beigas iekrīt tādā mēnesī, kuram nav atbilstoša datuma, jo tad laik</w:t>
      </w:r>
      <w:r w:rsidR="00ED0E41" w:rsidRPr="009B76A5">
        <w:rPr>
          <w:rFonts w:asciiTheme="majorBidi" w:hAnsiTheme="majorBidi" w:cstheme="majorBidi"/>
          <w:szCs w:val="24"/>
        </w:rPr>
        <w:t>a posm</w:t>
      </w:r>
      <w:r w:rsidR="0031142F" w:rsidRPr="009B76A5">
        <w:rPr>
          <w:rFonts w:asciiTheme="majorBidi" w:hAnsiTheme="majorBidi" w:cstheme="majorBidi"/>
          <w:szCs w:val="24"/>
        </w:rPr>
        <w:t>s</w:t>
      </w:r>
      <w:r w:rsidR="00ED0E41" w:rsidRPr="009B76A5">
        <w:rPr>
          <w:rFonts w:asciiTheme="majorBidi" w:hAnsiTheme="majorBidi" w:cstheme="majorBidi"/>
          <w:szCs w:val="24"/>
        </w:rPr>
        <w:t xml:space="preserve"> (termiņš)</w:t>
      </w:r>
      <w:r w:rsidR="0031142F" w:rsidRPr="009B76A5">
        <w:rPr>
          <w:rFonts w:asciiTheme="majorBidi" w:hAnsiTheme="majorBidi" w:cstheme="majorBidi"/>
          <w:szCs w:val="24"/>
        </w:rPr>
        <w:t xml:space="preserve"> beidzas šā mēneša pēdējā dienā (</w:t>
      </w:r>
      <w:r w:rsidR="0031142F" w:rsidRPr="009B76A5">
        <w:rPr>
          <w:rFonts w:asciiTheme="majorBidi" w:hAnsiTheme="majorBidi" w:cstheme="majorBidi"/>
          <w:i/>
          <w:iCs/>
          <w:szCs w:val="24"/>
        </w:rPr>
        <w:t>Civillikuma</w:t>
      </w:r>
      <w:r w:rsidR="00F9300B" w:rsidRPr="009B76A5">
        <w:rPr>
          <w:rFonts w:asciiTheme="majorBidi" w:hAnsiTheme="majorBidi" w:cstheme="majorBidi"/>
          <w:i/>
          <w:iCs/>
          <w:szCs w:val="24"/>
        </w:rPr>
        <w:t xml:space="preserve"> </w:t>
      </w:r>
      <w:r w:rsidR="0031142F" w:rsidRPr="009B76A5">
        <w:rPr>
          <w:rFonts w:asciiTheme="majorBidi" w:hAnsiTheme="majorBidi" w:cstheme="majorBidi"/>
          <w:i/>
          <w:iCs/>
          <w:szCs w:val="24"/>
        </w:rPr>
        <w:t>1495. panta otrā daļa</w:t>
      </w:r>
      <w:r w:rsidR="0031142F" w:rsidRPr="009B76A5">
        <w:rPr>
          <w:rFonts w:asciiTheme="majorBidi" w:hAnsiTheme="majorBidi" w:cstheme="majorBidi"/>
          <w:szCs w:val="24"/>
        </w:rPr>
        <w:t xml:space="preserve">). </w:t>
      </w:r>
    </w:p>
    <w:p w14:paraId="143AB81C" w14:textId="36272F5F" w:rsidR="00F85404" w:rsidRPr="009B76A5" w:rsidRDefault="00E05B43"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Ar šādu laika skaitīj</w:t>
      </w:r>
      <w:r w:rsidR="009972C4" w:rsidRPr="009B76A5">
        <w:rPr>
          <w:rFonts w:asciiTheme="majorBidi" w:hAnsiTheme="majorBidi" w:cstheme="majorBidi"/>
          <w:szCs w:val="24"/>
        </w:rPr>
        <w:t>u</w:t>
      </w:r>
      <w:r w:rsidRPr="009B76A5">
        <w:rPr>
          <w:rFonts w:asciiTheme="majorBidi" w:hAnsiTheme="majorBidi" w:cstheme="majorBidi"/>
          <w:szCs w:val="24"/>
        </w:rPr>
        <w:t>mu personai, kas ar</w:t>
      </w:r>
      <w:r w:rsidR="004B043F" w:rsidRPr="009B76A5">
        <w:rPr>
          <w:rFonts w:asciiTheme="majorBidi" w:hAnsiTheme="majorBidi" w:cstheme="majorBidi"/>
          <w:szCs w:val="24"/>
        </w:rPr>
        <w:t xml:space="preserve"> </w:t>
      </w:r>
      <w:r w:rsidRPr="009B76A5">
        <w:rPr>
          <w:rFonts w:asciiTheme="majorBidi" w:hAnsiTheme="majorBidi" w:cstheme="majorBidi"/>
          <w:szCs w:val="24"/>
        </w:rPr>
        <w:t xml:space="preserve">termiņa </w:t>
      </w:r>
      <w:r w:rsidR="00024D3D" w:rsidRPr="009B76A5">
        <w:rPr>
          <w:rFonts w:asciiTheme="majorBidi" w:hAnsiTheme="majorBidi" w:cstheme="majorBidi"/>
          <w:szCs w:val="24"/>
        </w:rPr>
        <w:t>notecējumu</w:t>
      </w:r>
      <w:r w:rsidRPr="009B76A5">
        <w:rPr>
          <w:rFonts w:asciiTheme="majorBidi" w:hAnsiTheme="majorBidi" w:cstheme="majorBidi"/>
          <w:szCs w:val="24"/>
        </w:rPr>
        <w:t xml:space="preserve"> zaudē tiesību, tiek kompensēt</w:t>
      </w:r>
      <w:r w:rsidR="00F6066C" w:rsidRPr="009B76A5">
        <w:rPr>
          <w:rFonts w:asciiTheme="majorBidi" w:hAnsiTheme="majorBidi" w:cstheme="majorBidi"/>
          <w:szCs w:val="24"/>
        </w:rPr>
        <w:t>s „zaudētais laiks”</w:t>
      </w:r>
      <w:r w:rsidRPr="009B76A5">
        <w:rPr>
          <w:rFonts w:asciiTheme="majorBidi" w:hAnsiTheme="majorBidi" w:cstheme="majorBidi"/>
          <w:szCs w:val="24"/>
        </w:rPr>
        <w:t xml:space="preserve"> nepiln</w:t>
      </w:r>
      <w:r w:rsidR="00F6066C" w:rsidRPr="009B76A5">
        <w:rPr>
          <w:rFonts w:asciiTheme="majorBidi" w:hAnsiTheme="majorBidi" w:cstheme="majorBidi"/>
          <w:szCs w:val="24"/>
        </w:rPr>
        <w:t>ajā</w:t>
      </w:r>
      <w:r w:rsidRPr="009B76A5">
        <w:rPr>
          <w:rFonts w:asciiTheme="majorBidi" w:hAnsiTheme="majorBidi" w:cstheme="majorBidi"/>
          <w:szCs w:val="24"/>
        </w:rPr>
        <w:t xml:space="preserve"> dien</w:t>
      </w:r>
      <w:r w:rsidR="00E01996" w:rsidRPr="009B76A5">
        <w:rPr>
          <w:rFonts w:asciiTheme="majorBidi" w:hAnsiTheme="majorBidi" w:cstheme="majorBidi"/>
          <w:szCs w:val="24"/>
        </w:rPr>
        <w:t>ā</w:t>
      </w:r>
      <w:r w:rsidRPr="009B76A5">
        <w:rPr>
          <w:rFonts w:asciiTheme="majorBidi" w:hAnsiTheme="majorBidi" w:cstheme="majorBidi"/>
          <w:szCs w:val="24"/>
        </w:rPr>
        <w:t>, kurā norisināj</w:t>
      </w:r>
      <w:r w:rsidR="004D425A" w:rsidRPr="009B76A5">
        <w:rPr>
          <w:rFonts w:asciiTheme="majorBidi" w:hAnsiTheme="majorBidi" w:cstheme="majorBidi"/>
          <w:szCs w:val="24"/>
        </w:rPr>
        <w:t>ies</w:t>
      </w:r>
      <w:r w:rsidRPr="009B76A5">
        <w:rPr>
          <w:rFonts w:asciiTheme="majorBidi" w:hAnsiTheme="majorBidi" w:cstheme="majorBidi"/>
          <w:szCs w:val="24"/>
        </w:rPr>
        <w:t xml:space="preserve"> termiņa tecējumu izraisīj</w:t>
      </w:r>
      <w:r w:rsidR="005365F2" w:rsidRPr="009B76A5">
        <w:rPr>
          <w:rFonts w:asciiTheme="majorBidi" w:hAnsiTheme="majorBidi" w:cstheme="majorBidi"/>
          <w:szCs w:val="24"/>
        </w:rPr>
        <w:t>uš</w:t>
      </w:r>
      <w:r w:rsidRPr="009B76A5">
        <w:rPr>
          <w:rFonts w:asciiTheme="majorBidi" w:hAnsiTheme="majorBidi" w:cstheme="majorBidi"/>
          <w:szCs w:val="24"/>
        </w:rPr>
        <w:t xml:space="preserve">ais notikums. </w:t>
      </w:r>
      <w:r w:rsidR="00160342" w:rsidRPr="009B76A5">
        <w:rPr>
          <w:rFonts w:asciiTheme="majorBidi" w:hAnsiTheme="majorBidi" w:cstheme="majorBidi"/>
          <w:szCs w:val="24"/>
        </w:rPr>
        <w:t xml:space="preserve">Kad runa ir par </w:t>
      </w:r>
      <w:proofErr w:type="spellStart"/>
      <w:r w:rsidR="00160342" w:rsidRPr="009B76A5">
        <w:rPr>
          <w:rFonts w:asciiTheme="majorBidi" w:hAnsiTheme="majorBidi" w:cstheme="majorBidi"/>
          <w:szCs w:val="24"/>
        </w:rPr>
        <w:t>materiāltiesisko</w:t>
      </w:r>
      <w:proofErr w:type="spellEnd"/>
      <w:r w:rsidR="00160342" w:rsidRPr="009B76A5">
        <w:rPr>
          <w:rFonts w:asciiTheme="majorBidi" w:hAnsiTheme="majorBidi" w:cstheme="majorBidi"/>
          <w:szCs w:val="24"/>
        </w:rPr>
        <w:t xml:space="preserve"> </w:t>
      </w:r>
      <w:proofErr w:type="spellStart"/>
      <w:r w:rsidR="00160342" w:rsidRPr="009B76A5">
        <w:rPr>
          <w:rFonts w:asciiTheme="majorBidi" w:hAnsiTheme="majorBidi" w:cstheme="majorBidi"/>
          <w:szCs w:val="24"/>
        </w:rPr>
        <w:t>prekluzīvo</w:t>
      </w:r>
      <w:proofErr w:type="spellEnd"/>
      <w:r w:rsidR="00160342" w:rsidRPr="009B76A5">
        <w:rPr>
          <w:rFonts w:asciiTheme="majorBidi" w:hAnsiTheme="majorBidi" w:cstheme="majorBidi"/>
          <w:szCs w:val="24"/>
        </w:rPr>
        <w:t xml:space="preserve"> termiņu prasības celšanai, tad prasība ir ceļama līdz termiņa beigu dienas pulksten</w:t>
      </w:r>
      <w:r w:rsidR="00F9300B" w:rsidRPr="009B76A5">
        <w:rPr>
          <w:rFonts w:asciiTheme="majorBidi" w:hAnsiTheme="majorBidi" w:cstheme="majorBidi"/>
          <w:szCs w:val="24"/>
        </w:rPr>
        <w:t xml:space="preserve"> </w:t>
      </w:r>
      <w:r w:rsidR="003B22F8" w:rsidRPr="009B76A5">
        <w:rPr>
          <w:rFonts w:asciiTheme="majorBidi" w:hAnsiTheme="majorBidi" w:cstheme="majorBidi"/>
          <w:szCs w:val="24"/>
        </w:rPr>
        <w:t>24.00</w:t>
      </w:r>
      <w:r w:rsidR="00160342" w:rsidRPr="009B76A5">
        <w:rPr>
          <w:rFonts w:asciiTheme="majorBidi" w:hAnsiTheme="majorBidi" w:cstheme="majorBidi"/>
          <w:szCs w:val="24"/>
        </w:rPr>
        <w:t xml:space="preserve"> (</w:t>
      </w:r>
      <w:r w:rsidR="003D35BA" w:rsidRPr="009B76A5">
        <w:rPr>
          <w:rFonts w:asciiTheme="majorBidi" w:hAnsiTheme="majorBidi" w:cstheme="majorBidi"/>
          <w:szCs w:val="24"/>
        </w:rPr>
        <w:t>salīdzinājumam</w:t>
      </w:r>
      <w:r w:rsidR="002530F0" w:rsidRPr="009B76A5">
        <w:rPr>
          <w:rFonts w:asciiTheme="majorBidi" w:hAnsiTheme="majorBidi" w:cstheme="majorBidi"/>
          <w:szCs w:val="24"/>
        </w:rPr>
        <w:t xml:space="preserve"> par procesuālo termiņu skaitījumu </w:t>
      </w:r>
      <w:r w:rsidR="00160342" w:rsidRPr="009B76A5">
        <w:rPr>
          <w:rFonts w:asciiTheme="majorBidi" w:hAnsiTheme="majorBidi" w:cstheme="majorBidi"/>
          <w:szCs w:val="24"/>
        </w:rPr>
        <w:t xml:space="preserve">sk. </w:t>
      </w:r>
      <w:r w:rsidR="00160342" w:rsidRPr="009B76A5">
        <w:rPr>
          <w:rFonts w:asciiTheme="majorBidi" w:hAnsiTheme="majorBidi" w:cstheme="majorBidi"/>
          <w:i/>
          <w:iCs/>
          <w:szCs w:val="24"/>
        </w:rPr>
        <w:t>Civilprocesa likuma</w:t>
      </w:r>
      <w:r w:rsidR="00F9300B" w:rsidRPr="009B76A5">
        <w:rPr>
          <w:rFonts w:asciiTheme="majorBidi" w:hAnsiTheme="majorBidi" w:cstheme="majorBidi"/>
          <w:i/>
          <w:iCs/>
          <w:szCs w:val="24"/>
        </w:rPr>
        <w:t xml:space="preserve"> </w:t>
      </w:r>
      <w:r w:rsidR="00160342" w:rsidRPr="009B76A5">
        <w:rPr>
          <w:rFonts w:asciiTheme="majorBidi" w:hAnsiTheme="majorBidi" w:cstheme="majorBidi"/>
          <w:i/>
          <w:iCs/>
          <w:szCs w:val="24"/>
        </w:rPr>
        <w:t>48. panta trešo daļu</w:t>
      </w:r>
      <w:r w:rsidR="00160342" w:rsidRPr="009B76A5">
        <w:rPr>
          <w:rFonts w:asciiTheme="majorBidi" w:hAnsiTheme="majorBidi" w:cstheme="majorBidi"/>
          <w:szCs w:val="24"/>
        </w:rPr>
        <w:t xml:space="preserve">). </w:t>
      </w:r>
      <w:r w:rsidR="00F635AD" w:rsidRPr="009B76A5">
        <w:rPr>
          <w:rFonts w:asciiTheme="majorBidi" w:hAnsiTheme="majorBidi" w:cstheme="majorBidi"/>
          <w:szCs w:val="24"/>
        </w:rPr>
        <w:t xml:space="preserve">Minētais saskan ar Civillikuma 1497. pantā noteikto, ka tajos gadījumos, kad persona ar termiņa notecējumu zaudē tiesību, tā izbeidzas, tikai šai dienai beidzoties. </w:t>
      </w:r>
    </w:p>
    <w:p w14:paraId="0B1C61FC" w14:textId="7600AD84" w:rsidR="006B56D8" w:rsidRPr="009B76A5" w:rsidRDefault="006B56D8"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 xml:space="preserve">Izskatāmās lietas faktiskajos apstākļos par notikumu, kas izraisīja jeb noteica termiņa sākumu, ir atzīstama AS „RĪGAS PIENA KOMBINĀTS” akcionāru sapulce. Tādēļ jāpiekrīt blakus sūdzības iesniedzējai, ka 2024. gada 31. oktobrī </w:t>
      </w:r>
      <w:proofErr w:type="spellStart"/>
      <w:r w:rsidRPr="009B76A5">
        <w:rPr>
          <w:rFonts w:asciiTheme="majorBidi" w:hAnsiTheme="majorBidi" w:cstheme="majorBidi"/>
          <w:szCs w:val="24"/>
        </w:rPr>
        <w:t>materiāltiesiskais</w:t>
      </w:r>
      <w:proofErr w:type="spellEnd"/>
      <w:r w:rsidRPr="009B76A5">
        <w:rPr>
          <w:rFonts w:asciiTheme="majorBidi" w:hAnsiTheme="majorBidi" w:cstheme="majorBidi"/>
          <w:szCs w:val="24"/>
        </w:rPr>
        <w:t xml:space="preserve"> </w:t>
      </w:r>
      <w:proofErr w:type="spellStart"/>
      <w:r w:rsidRPr="009B76A5">
        <w:rPr>
          <w:rFonts w:asciiTheme="majorBidi" w:hAnsiTheme="majorBidi" w:cstheme="majorBidi"/>
          <w:szCs w:val="24"/>
        </w:rPr>
        <w:t>prekluzīvais</w:t>
      </w:r>
      <w:proofErr w:type="spellEnd"/>
      <w:r w:rsidRPr="009B76A5">
        <w:rPr>
          <w:rFonts w:asciiTheme="majorBidi" w:hAnsiTheme="majorBidi" w:cstheme="majorBidi"/>
          <w:szCs w:val="24"/>
        </w:rPr>
        <w:t xml:space="preserve"> termiņš prasības celšanai par akcionāru sapulces lēmuma atzīšanu par spēkā neesošu vēl nebija beidzies. </w:t>
      </w:r>
    </w:p>
    <w:p w14:paraId="61BC18AB" w14:textId="6A504481" w:rsidR="006B56D8" w:rsidRPr="009B76A5" w:rsidRDefault="006B56D8"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[10.</w:t>
      </w:r>
      <w:r w:rsidR="00E71997" w:rsidRPr="009B76A5">
        <w:rPr>
          <w:rFonts w:asciiTheme="majorBidi" w:hAnsiTheme="majorBidi" w:cstheme="majorBidi"/>
          <w:szCs w:val="24"/>
        </w:rPr>
        <w:t>4</w:t>
      </w:r>
      <w:r w:rsidRPr="009B76A5">
        <w:rPr>
          <w:rFonts w:asciiTheme="majorBidi" w:hAnsiTheme="majorBidi" w:cstheme="majorBidi"/>
          <w:szCs w:val="24"/>
        </w:rPr>
        <w:t xml:space="preserve">] </w:t>
      </w:r>
      <w:r w:rsidR="00E71997" w:rsidRPr="009B76A5">
        <w:rPr>
          <w:rFonts w:asciiTheme="majorBidi" w:hAnsiTheme="majorBidi" w:cstheme="majorBidi"/>
          <w:szCs w:val="24"/>
        </w:rPr>
        <w:t>Norādīto</w:t>
      </w:r>
      <w:r w:rsidRPr="009B76A5">
        <w:rPr>
          <w:rFonts w:asciiTheme="majorBidi" w:hAnsiTheme="majorBidi" w:cstheme="majorBidi"/>
          <w:szCs w:val="24"/>
        </w:rPr>
        <w:t xml:space="preserve"> argumentu dēļ Senāts saskata pamatu atkāpties no atziņas, ka triju mēnešu </w:t>
      </w:r>
      <w:proofErr w:type="spellStart"/>
      <w:r w:rsidRPr="009B76A5">
        <w:rPr>
          <w:rFonts w:asciiTheme="majorBidi" w:hAnsiTheme="majorBidi" w:cstheme="majorBidi"/>
          <w:szCs w:val="24"/>
        </w:rPr>
        <w:t>prekluzīvais</w:t>
      </w:r>
      <w:proofErr w:type="spellEnd"/>
      <w:r w:rsidRPr="009B76A5">
        <w:rPr>
          <w:rFonts w:asciiTheme="majorBidi" w:hAnsiTheme="majorBidi" w:cstheme="majorBidi"/>
          <w:szCs w:val="24"/>
        </w:rPr>
        <w:t xml:space="preserve"> termiņš, kādā ceļama Komerclikuma</w:t>
      </w:r>
      <w:r w:rsidR="00F9300B" w:rsidRPr="009B76A5">
        <w:rPr>
          <w:rFonts w:asciiTheme="majorBidi" w:hAnsiTheme="majorBidi" w:cstheme="majorBidi"/>
          <w:szCs w:val="24"/>
        </w:rPr>
        <w:t xml:space="preserve"> </w:t>
      </w:r>
      <w:r w:rsidRPr="009B76A5">
        <w:rPr>
          <w:rFonts w:asciiTheme="majorBidi" w:hAnsiTheme="majorBidi" w:cstheme="majorBidi"/>
          <w:szCs w:val="24"/>
        </w:rPr>
        <w:t>217. panta pirmās daļas otrajā teikumā minētā prasība par dalībnieku lēmuma atzīšanu par spēkā neesošu, beidzas termiņa pēdējā mēneša iepriekšējās dienas datumā (sk.</w:t>
      </w:r>
      <w:r w:rsidRPr="009B76A5">
        <w:rPr>
          <w:rFonts w:asciiTheme="majorBidi" w:hAnsiTheme="majorBidi" w:cstheme="majorBidi"/>
          <w:i/>
          <w:iCs/>
          <w:szCs w:val="24"/>
        </w:rPr>
        <w:t xml:space="preserve"> Senāta 2024. gada 3. jūlija rīcības sēdes lēmuma lietā Nr. SKC-762/2024, </w:t>
      </w:r>
      <w:hyperlink r:id="rId14" w:history="1">
        <w:r w:rsidRPr="009B76A5">
          <w:rPr>
            <w:rStyle w:val="Hyperlink"/>
            <w:rFonts w:asciiTheme="majorBidi" w:hAnsiTheme="majorBidi" w:cstheme="majorBidi"/>
            <w:i/>
            <w:iCs/>
            <w:color w:val="auto"/>
            <w:szCs w:val="24"/>
            <w:u w:val="none"/>
            <w:shd w:val="clear" w:color="auto" w:fill="FFFFFF"/>
          </w:rPr>
          <w:t>ECLI:LV:AT:2024:0703.C75009023.14.L</w:t>
        </w:r>
      </w:hyperlink>
      <w:r w:rsidRPr="009B76A5">
        <w:rPr>
          <w:rFonts w:asciiTheme="majorBidi" w:hAnsiTheme="majorBidi" w:cstheme="majorBidi"/>
          <w:i/>
          <w:iCs/>
          <w:szCs w:val="24"/>
        </w:rPr>
        <w:t>, 3.1. un 3.2. punktu</w:t>
      </w:r>
      <w:r w:rsidRPr="009B76A5">
        <w:rPr>
          <w:rFonts w:asciiTheme="majorBidi" w:hAnsiTheme="majorBidi" w:cstheme="majorBidi"/>
          <w:szCs w:val="24"/>
        </w:rPr>
        <w:t>). Komerclikuma</w:t>
      </w:r>
      <w:r w:rsidR="00A323A7" w:rsidRPr="009B76A5">
        <w:rPr>
          <w:rFonts w:asciiTheme="majorBidi" w:hAnsiTheme="majorBidi" w:cstheme="majorBidi"/>
          <w:szCs w:val="24"/>
        </w:rPr>
        <w:t xml:space="preserve"> </w:t>
      </w:r>
      <w:r w:rsidRPr="009B76A5">
        <w:rPr>
          <w:rFonts w:asciiTheme="majorBidi" w:hAnsiTheme="majorBidi" w:cstheme="majorBidi"/>
          <w:szCs w:val="24"/>
        </w:rPr>
        <w:t>217. panta pirmās daļas otrajā teikumā ietvertā tiesību norma par prasības celšanas termiņu sabiedrības ar ierobežotu atbildību dalībnieku lēmuma atzīšanai par spēkā neesošu ir analoģiska Komerclikuma 288. panta pirmajā daļā noteiktajam.</w:t>
      </w:r>
    </w:p>
    <w:p w14:paraId="12972A0F" w14:textId="4D15A0D8" w:rsidR="00BD3D39" w:rsidRPr="009B76A5" w:rsidRDefault="00BD3D39"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[10.</w:t>
      </w:r>
      <w:r w:rsidR="00E71997" w:rsidRPr="009B76A5">
        <w:rPr>
          <w:rFonts w:asciiTheme="majorBidi" w:hAnsiTheme="majorBidi" w:cstheme="majorBidi"/>
          <w:szCs w:val="24"/>
        </w:rPr>
        <w:t>5</w:t>
      </w:r>
      <w:r w:rsidRPr="009B76A5">
        <w:rPr>
          <w:rFonts w:asciiTheme="majorBidi" w:hAnsiTheme="majorBidi" w:cstheme="majorBidi"/>
          <w:szCs w:val="24"/>
        </w:rPr>
        <w:t>]</w:t>
      </w:r>
      <w:r w:rsidR="003B22F8" w:rsidRPr="009B76A5">
        <w:rPr>
          <w:rFonts w:asciiTheme="majorBidi" w:hAnsiTheme="majorBidi" w:cstheme="majorBidi"/>
          <w:szCs w:val="24"/>
        </w:rPr>
        <w:t> </w:t>
      </w:r>
      <w:r w:rsidR="000C6409" w:rsidRPr="009B76A5">
        <w:rPr>
          <w:rFonts w:asciiTheme="majorBidi" w:hAnsiTheme="majorBidi" w:cstheme="majorBidi"/>
          <w:szCs w:val="24"/>
        </w:rPr>
        <w:t>Ievērojot visu minēto, Senāts atzīst</w:t>
      </w:r>
      <w:r w:rsidRPr="009B76A5">
        <w:rPr>
          <w:rFonts w:asciiTheme="majorBidi" w:hAnsiTheme="majorBidi" w:cstheme="majorBidi"/>
          <w:szCs w:val="24"/>
        </w:rPr>
        <w:t>, ka Komerclikuma 288.</w:t>
      </w:r>
      <w:r w:rsidR="003B22F8" w:rsidRPr="009B76A5">
        <w:rPr>
          <w:rFonts w:asciiTheme="majorBidi" w:hAnsiTheme="majorBidi" w:cstheme="majorBidi"/>
          <w:szCs w:val="24"/>
        </w:rPr>
        <w:t> </w:t>
      </w:r>
      <w:r w:rsidRPr="009B76A5">
        <w:rPr>
          <w:rFonts w:asciiTheme="majorBidi" w:hAnsiTheme="majorBidi" w:cstheme="majorBidi"/>
          <w:szCs w:val="24"/>
        </w:rPr>
        <w:t xml:space="preserve">panta pirmajā daļā noteiktā trīs mēnešu termiņa, kurā persona var celt </w:t>
      </w:r>
      <w:r w:rsidR="003B22F8" w:rsidRPr="009B76A5">
        <w:rPr>
          <w:rFonts w:asciiTheme="majorBidi" w:hAnsiTheme="majorBidi" w:cstheme="majorBidi"/>
          <w:szCs w:val="24"/>
        </w:rPr>
        <w:t xml:space="preserve">tiesā </w:t>
      </w:r>
      <w:r w:rsidRPr="009B76A5">
        <w:rPr>
          <w:rFonts w:asciiTheme="majorBidi" w:hAnsiTheme="majorBidi" w:cstheme="majorBidi"/>
          <w:szCs w:val="24"/>
        </w:rPr>
        <w:t xml:space="preserve">prasību par akcionāru sapulces lēmuma atzīšanu par spēkā neesošu, tecējums sākas nākamajā kalendāra dienā pēc tās dienas, kurā persona uzzināja vai kad tai vajadzēja uzzināt par akcionāru sapulces lēmumu. </w:t>
      </w:r>
      <w:r w:rsidR="00A84F8F" w:rsidRPr="009B76A5">
        <w:rPr>
          <w:rFonts w:asciiTheme="majorBidi" w:hAnsiTheme="majorBidi" w:cstheme="majorBidi"/>
          <w:szCs w:val="24"/>
        </w:rPr>
        <w:t>T</w:t>
      </w:r>
      <w:r w:rsidRPr="009B76A5">
        <w:rPr>
          <w:rFonts w:asciiTheme="majorBidi" w:hAnsiTheme="majorBidi" w:cstheme="majorBidi"/>
          <w:szCs w:val="24"/>
        </w:rPr>
        <w:t>ermiņ</w:t>
      </w:r>
      <w:r w:rsidR="00B96188" w:rsidRPr="009B76A5">
        <w:rPr>
          <w:rFonts w:asciiTheme="majorBidi" w:hAnsiTheme="majorBidi" w:cstheme="majorBidi"/>
          <w:szCs w:val="24"/>
        </w:rPr>
        <w:t>a tecējums</w:t>
      </w:r>
      <w:r w:rsidRPr="009B76A5">
        <w:rPr>
          <w:rFonts w:asciiTheme="majorBidi" w:hAnsiTheme="majorBidi" w:cstheme="majorBidi"/>
          <w:szCs w:val="24"/>
        </w:rPr>
        <w:t xml:space="preserve"> konkrētajā gadījumā ir sācies 2024.</w:t>
      </w:r>
      <w:r w:rsidR="003B22F8" w:rsidRPr="009B76A5">
        <w:rPr>
          <w:rFonts w:asciiTheme="majorBidi" w:hAnsiTheme="majorBidi" w:cstheme="majorBidi"/>
          <w:szCs w:val="24"/>
        </w:rPr>
        <w:t> </w:t>
      </w:r>
      <w:r w:rsidRPr="009B76A5">
        <w:rPr>
          <w:rFonts w:asciiTheme="majorBidi" w:hAnsiTheme="majorBidi" w:cstheme="majorBidi"/>
          <w:szCs w:val="24"/>
        </w:rPr>
        <w:t>gada 1.</w:t>
      </w:r>
      <w:r w:rsidR="003B22F8" w:rsidRPr="009B76A5">
        <w:rPr>
          <w:rFonts w:asciiTheme="majorBidi" w:hAnsiTheme="majorBidi" w:cstheme="majorBidi"/>
          <w:szCs w:val="24"/>
        </w:rPr>
        <w:t> </w:t>
      </w:r>
      <w:r w:rsidRPr="009B76A5">
        <w:rPr>
          <w:rFonts w:asciiTheme="majorBidi" w:hAnsiTheme="majorBidi" w:cstheme="majorBidi"/>
          <w:szCs w:val="24"/>
        </w:rPr>
        <w:t>augustā. Savukārt termiņa pēdējā diena, kuras ietvaros prasība ir ceļama, ir akcionāru sapulces norises dienai atbilstošais datums pēc trīs mēnešiem. Izskatāmās lietas apstākļos šī diena ir 2024.</w:t>
      </w:r>
      <w:r w:rsidR="003B22F8" w:rsidRPr="009B76A5">
        <w:rPr>
          <w:rFonts w:asciiTheme="majorBidi" w:hAnsiTheme="majorBidi" w:cstheme="majorBidi"/>
          <w:szCs w:val="24"/>
        </w:rPr>
        <w:t> </w:t>
      </w:r>
      <w:r w:rsidRPr="009B76A5">
        <w:rPr>
          <w:rFonts w:asciiTheme="majorBidi" w:hAnsiTheme="majorBidi" w:cstheme="majorBidi"/>
          <w:szCs w:val="24"/>
        </w:rPr>
        <w:t>gada 31.</w:t>
      </w:r>
      <w:r w:rsidR="003B22F8" w:rsidRPr="009B76A5">
        <w:rPr>
          <w:rFonts w:asciiTheme="majorBidi" w:hAnsiTheme="majorBidi" w:cstheme="majorBidi"/>
          <w:szCs w:val="24"/>
        </w:rPr>
        <w:t> </w:t>
      </w:r>
      <w:r w:rsidRPr="009B76A5">
        <w:rPr>
          <w:rFonts w:asciiTheme="majorBidi" w:hAnsiTheme="majorBidi" w:cstheme="majorBidi"/>
          <w:szCs w:val="24"/>
        </w:rPr>
        <w:t>oktobris jeb trīs mēneši</w:t>
      </w:r>
      <w:r w:rsidR="00B96188" w:rsidRPr="009B76A5">
        <w:rPr>
          <w:rFonts w:asciiTheme="majorBidi" w:hAnsiTheme="majorBidi" w:cstheme="majorBidi"/>
          <w:szCs w:val="24"/>
        </w:rPr>
        <w:t>, skaitot ar nākamo dienu</w:t>
      </w:r>
      <w:r w:rsidRPr="009B76A5">
        <w:rPr>
          <w:rFonts w:asciiTheme="majorBidi" w:hAnsiTheme="majorBidi" w:cstheme="majorBidi"/>
          <w:szCs w:val="24"/>
        </w:rPr>
        <w:t xml:space="preserve"> pēc 2024.</w:t>
      </w:r>
      <w:r w:rsidR="00B96188" w:rsidRPr="009B76A5">
        <w:rPr>
          <w:rFonts w:asciiTheme="majorBidi" w:hAnsiTheme="majorBidi" w:cstheme="majorBidi"/>
          <w:szCs w:val="24"/>
        </w:rPr>
        <w:t> </w:t>
      </w:r>
      <w:r w:rsidRPr="009B76A5">
        <w:rPr>
          <w:rFonts w:asciiTheme="majorBidi" w:hAnsiTheme="majorBidi" w:cstheme="majorBidi"/>
          <w:szCs w:val="24"/>
        </w:rPr>
        <w:t>gada 31.</w:t>
      </w:r>
      <w:r w:rsidR="00B96188" w:rsidRPr="009B76A5">
        <w:rPr>
          <w:rFonts w:asciiTheme="majorBidi" w:hAnsiTheme="majorBidi" w:cstheme="majorBidi"/>
          <w:szCs w:val="24"/>
        </w:rPr>
        <w:t> </w:t>
      </w:r>
      <w:r w:rsidRPr="009B76A5">
        <w:rPr>
          <w:rFonts w:asciiTheme="majorBidi" w:hAnsiTheme="majorBidi" w:cstheme="majorBidi"/>
          <w:szCs w:val="24"/>
        </w:rPr>
        <w:t xml:space="preserve">jūlija. </w:t>
      </w:r>
      <w:r w:rsidRPr="009B76A5">
        <w:rPr>
          <w:rFonts w:asciiTheme="majorBidi" w:hAnsiTheme="majorBidi" w:cstheme="majorBidi"/>
          <w:szCs w:val="24"/>
        </w:rPr>
        <w:lastRenderedPageBreak/>
        <w:t>Tādēļ Senāts par nepareizu atzīst tiesas secinājumu, ka prasības pieteikuma iesniegšanas dienā SIA</w:t>
      </w:r>
      <w:r w:rsidR="00B96188" w:rsidRPr="009B76A5">
        <w:rPr>
          <w:rFonts w:asciiTheme="majorBidi" w:hAnsiTheme="majorBidi" w:cstheme="majorBidi"/>
          <w:szCs w:val="24"/>
        </w:rPr>
        <w:t> </w:t>
      </w:r>
      <w:r w:rsidRPr="009B76A5">
        <w:rPr>
          <w:rFonts w:asciiTheme="majorBidi" w:hAnsiTheme="majorBidi" w:cstheme="majorBidi"/>
          <w:szCs w:val="24"/>
        </w:rPr>
        <w:t>„AL</w:t>
      </w:r>
      <w:r w:rsidR="00B96188" w:rsidRPr="009B76A5">
        <w:rPr>
          <w:rFonts w:asciiTheme="majorBidi" w:hAnsiTheme="majorBidi" w:cstheme="majorBidi"/>
          <w:szCs w:val="24"/>
        </w:rPr>
        <w:t> </w:t>
      </w:r>
      <w:r w:rsidRPr="009B76A5">
        <w:rPr>
          <w:rFonts w:asciiTheme="majorBidi" w:hAnsiTheme="majorBidi" w:cstheme="majorBidi"/>
          <w:szCs w:val="24"/>
        </w:rPr>
        <w:t>LAW” vairs nebija prasības tiesīb</w:t>
      </w:r>
      <w:r w:rsidR="00E71997" w:rsidRPr="009B76A5">
        <w:rPr>
          <w:rFonts w:asciiTheme="majorBidi" w:hAnsiTheme="majorBidi" w:cstheme="majorBidi"/>
          <w:szCs w:val="24"/>
        </w:rPr>
        <w:t>u</w:t>
      </w:r>
      <w:r w:rsidRPr="009B76A5">
        <w:rPr>
          <w:rFonts w:asciiTheme="majorBidi" w:hAnsiTheme="majorBidi" w:cstheme="majorBidi"/>
          <w:szCs w:val="24"/>
        </w:rPr>
        <w:t>.</w:t>
      </w:r>
    </w:p>
    <w:p w14:paraId="5CBB1AF5" w14:textId="77777777" w:rsidR="00023DFD" w:rsidRPr="009B76A5" w:rsidRDefault="00023DFD" w:rsidP="009B76A5">
      <w:pPr>
        <w:autoSpaceDE w:val="0"/>
        <w:autoSpaceDN w:val="0"/>
        <w:adjustRightInd w:val="0"/>
        <w:spacing w:line="276" w:lineRule="auto"/>
        <w:ind w:firstLine="720"/>
        <w:jc w:val="both"/>
        <w:rPr>
          <w:rFonts w:asciiTheme="majorBidi" w:hAnsiTheme="majorBidi" w:cstheme="majorBidi"/>
          <w:szCs w:val="24"/>
        </w:rPr>
      </w:pPr>
    </w:p>
    <w:p w14:paraId="186C5B0F" w14:textId="2FAA6DD3" w:rsidR="00D85E16" w:rsidRPr="009B76A5" w:rsidRDefault="00023DFD"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[11] </w:t>
      </w:r>
      <w:r w:rsidR="00473719" w:rsidRPr="009B76A5">
        <w:rPr>
          <w:rFonts w:asciiTheme="majorBidi" w:hAnsiTheme="majorBidi" w:cstheme="majorBidi"/>
          <w:szCs w:val="24"/>
        </w:rPr>
        <w:t xml:space="preserve">Kaut arī </w:t>
      </w:r>
      <w:r w:rsidR="00D77090" w:rsidRPr="009B76A5">
        <w:rPr>
          <w:rFonts w:asciiTheme="majorBidi" w:hAnsiTheme="majorBidi" w:cstheme="majorBidi"/>
          <w:szCs w:val="24"/>
        </w:rPr>
        <w:t>atbildes uz izskatāmās lietas tiesību jautājumiem par Komerclikuma</w:t>
      </w:r>
      <w:r w:rsidR="00F9300B" w:rsidRPr="009B76A5">
        <w:rPr>
          <w:rFonts w:asciiTheme="majorBidi" w:hAnsiTheme="majorBidi" w:cstheme="majorBidi"/>
          <w:szCs w:val="24"/>
        </w:rPr>
        <w:t xml:space="preserve"> </w:t>
      </w:r>
      <w:r w:rsidR="00D77090" w:rsidRPr="009B76A5">
        <w:rPr>
          <w:rFonts w:asciiTheme="majorBidi" w:hAnsiTheme="majorBidi" w:cstheme="majorBidi"/>
          <w:szCs w:val="24"/>
        </w:rPr>
        <w:t xml:space="preserve">288. pantā noteiktā </w:t>
      </w:r>
      <w:proofErr w:type="spellStart"/>
      <w:r w:rsidR="00D77090" w:rsidRPr="009B76A5">
        <w:rPr>
          <w:rFonts w:asciiTheme="majorBidi" w:hAnsiTheme="majorBidi" w:cstheme="majorBidi"/>
          <w:szCs w:val="24"/>
        </w:rPr>
        <w:t>materiāltiesiskā</w:t>
      </w:r>
      <w:proofErr w:type="spellEnd"/>
      <w:r w:rsidR="00D77090" w:rsidRPr="009B76A5">
        <w:rPr>
          <w:rFonts w:asciiTheme="majorBidi" w:hAnsiTheme="majorBidi" w:cstheme="majorBidi"/>
          <w:szCs w:val="24"/>
        </w:rPr>
        <w:t xml:space="preserve"> </w:t>
      </w:r>
      <w:proofErr w:type="spellStart"/>
      <w:r w:rsidR="00D77090" w:rsidRPr="009B76A5">
        <w:rPr>
          <w:rFonts w:asciiTheme="majorBidi" w:hAnsiTheme="majorBidi" w:cstheme="majorBidi"/>
          <w:szCs w:val="24"/>
        </w:rPr>
        <w:t>prekluzīvā</w:t>
      </w:r>
      <w:proofErr w:type="spellEnd"/>
      <w:r w:rsidR="00D77090" w:rsidRPr="009B76A5">
        <w:rPr>
          <w:rFonts w:asciiTheme="majorBidi" w:hAnsiTheme="majorBidi" w:cstheme="majorBidi"/>
          <w:szCs w:val="24"/>
        </w:rPr>
        <w:t xml:space="preserve"> termiņa tecējuma sākumu un beigām jau ir sniegtas šā lēmuma iepriekšējos punktos, Senāts, veicinot vienotu</w:t>
      </w:r>
      <w:r w:rsidR="00933561" w:rsidRPr="009B76A5">
        <w:rPr>
          <w:rFonts w:asciiTheme="majorBidi" w:hAnsiTheme="majorBidi" w:cstheme="majorBidi"/>
          <w:szCs w:val="24"/>
        </w:rPr>
        <w:t xml:space="preserve"> plašāku</w:t>
      </w:r>
      <w:r w:rsidR="00D77090" w:rsidRPr="009B76A5">
        <w:rPr>
          <w:rFonts w:asciiTheme="majorBidi" w:hAnsiTheme="majorBidi" w:cstheme="majorBidi"/>
          <w:szCs w:val="24"/>
        </w:rPr>
        <w:t xml:space="preserve"> izpratni par termiņu skaitīšanu, uzskata par nepieciešamu</w:t>
      </w:r>
      <w:r w:rsidR="003C2D65" w:rsidRPr="009B76A5">
        <w:rPr>
          <w:rFonts w:asciiTheme="majorBidi" w:hAnsiTheme="majorBidi" w:cstheme="majorBidi"/>
          <w:szCs w:val="24"/>
        </w:rPr>
        <w:t xml:space="preserve"> </w:t>
      </w:r>
      <w:r w:rsidR="00D77090" w:rsidRPr="009B76A5">
        <w:rPr>
          <w:rFonts w:asciiTheme="majorBidi" w:hAnsiTheme="majorBidi" w:cstheme="majorBidi"/>
          <w:szCs w:val="24"/>
        </w:rPr>
        <w:t>norādīt, ka</w:t>
      </w:r>
      <w:r w:rsidR="003C2D65" w:rsidRPr="009B76A5">
        <w:rPr>
          <w:rFonts w:asciiTheme="majorBidi" w:hAnsiTheme="majorBidi" w:cstheme="majorBidi"/>
          <w:szCs w:val="24"/>
        </w:rPr>
        <w:t xml:space="preserve"> civi</w:t>
      </w:r>
      <w:r w:rsidR="0080723E" w:rsidRPr="009B76A5">
        <w:rPr>
          <w:rFonts w:asciiTheme="majorBidi" w:hAnsiTheme="majorBidi" w:cstheme="majorBidi"/>
          <w:szCs w:val="24"/>
        </w:rPr>
        <w:t>ltiesiskajās attiecībās</w:t>
      </w:r>
      <w:r w:rsidR="003C2D65" w:rsidRPr="009B76A5">
        <w:rPr>
          <w:rFonts w:asciiTheme="majorBidi" w:hAnsiTheme="majorBidi" w:cstheme="majorBidi"/>
          <w:szCs w:val="24"/>
        </w:rPr>
        <w:t xml:space="preserve"> pastāv arī citi </w:t>
      </w:r>
      <w:proofErr w:type="spellStart"/>
      <w:r w:rsidR="003C2D65" w:rsidRPr="009B76A5">
        <w:rPr>
          <w:rFonts w:asciiTheme="majorBidi" w:hAnsiTheme="majorBidi" w:cstheme="majorBidi"/>
          <w:szCs w:val="24"/>
        </w:rPr>
        <w:t>materiāltiesisko</w:t>
      </w:r>
      <w:proofErr w:type="spellEnd"/>
      <w:r w:rsidR="003C2D65" w:rsidRPr="009B76A5">
        <w:rPr>
          <w:rFonts w:asciiTheme="majorBidi" w:hAnsiTheme="majorBidi" w:cstheme="majorBidi"/>
          <w:szCs w:val="24"/>
        </w:rPr>
        <w:t xml:space="preserve"> termiņu aprēķināšanas modeļi</w:t>
      </w:r>
      <w:r w:rsidR="000B4352" w:rsidRPr="009B76A5">
        <w:rPr>
          <w:rFonts w:asciiTheme="majorBidi" w:hAnsiTheme="majorBidi" w:cstheme="majorBidi"/>
          <w:szCs w:val="24"/>
        </w:rPr>
        <w:t>, kas ir atšķirīgi</w:t>
      </w:r>
      <w:r w:rsidR="003C2D65" w:rsidRPr="009B76A5">
        <w:rPr>
          <w:rFonts w:asciiTheme="majorBidi" w:hAnsiTheme="majorBidi" w:cstheme="majorBidi"/>
          <w:szCs w:val="24"/>
        </w:rPr>
        <w:t xml:space="preserve"> </w:t>
      </w:r>
      <w:r w:rsidR="00D77090" w:rsidRPr="009B76A5">
        <w:rPr>
          <w:rFonts w:asciiTheme="majorBidi" w:hAnsiTheme="majorBidi" w:cstheme="majorBidi"/>
          <w:szCs w:val="24"/>
        </w:rPr>
        <w:t>no vispārējā termiņu skaitīšanas pamatprincipa, saskaņā ar kuru termiņu sāk skaitīt ar nākamo dienu pēc notikuma, kas izraisījis tā sākumu, bet termiņš beidzas notikuma</w:t>
      </w:r>
      <w:r w:rsidR="007E4461" w:rsidRPr="009B76A5">
        <w:rPr>
          <w:rFonts w:asciiTheme="majorBidi" w:hAnsiTheme="majorBidi" w:cstheme="majorBidi"/>
          <w:szCs w:val="24"/>
        </w:rPr>
        <w:t xml:space="preserve"> dienai</w:t>
      </w:r>
      <w:r w:rsidR="00D77090" w:rsidRPr="009B76A5">
        <w:rPr>
          <w:rFonts w:asciiTheme="majorBidi" w:hAnsiTheme="majorBidi" w:cstheme="majorBidi"/>
          <w:szCs w:val="24"/>
        </w:rPr>
        <w:t xml:space="preserve"> atbilstošās dienas beigās nākamajā laika posmā.</w:t>
      </w:r>
    </w:p>
    <w:p w14:paraId="66451119" w14:textId="266E3FCD" w:rsidR="00221078" w:rsidRPr="009B76A5" w:rsidRDefault="00D77090"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[11.1] </w:t>
      </w:r>
      <w:r w:rsidR="00221078" w:rsidRPr="009B76A5">
        <w:rPr>
          <w:rFonts w:asciiTheme="majorBidi" w:hAnsiTheme="majorBidi" w:cstheme="majorBidi"/>
          <w:szCs w:val="24"/>
        </w:rPr>
        <w:t xml:space="preserve">Viens no </w:t>
      </w:r>
      <w:r w:rsidR="000B4352" w:rsidRPr="009B76A5">
        <w:rPr>
          <w:rFonts w:asciiTheme="majorBidi" w:hAnsiTheme="majorBidi" w:cstheme="majorBidi"/>
          <w:szCs w:val="24"/>
        </w:rPr>
        <w:t>šādiem gadīj</w:t>
      </w:r>
      <w:r w:rsidR="00221078" w:rsidRPr="009B76A5">
        <w:rPr>
          <w:rFonts w:asciiTheme="majorBidi" w:hAnsiTheme="majorBidi" w:cstheme="majorBidi"/>
          <w:szCs w:val="24"/>
        </w:rPr>
        <w:t>umiem saskaņā ar Civillikumu ir t</w:t>
      </w:r>
      <w:r w:rsidR="000B4352" w:rsidRPr="009B76A5">
        <w:rPr>
          <w:rFonts w:asciiTheme="majorBidi" w:hAnsiTheme="majorBidi" w:cstheme="majorBidi"/>
          <w:szCs w:val="24"/>
        </w:rPr>
        <w:t>āds</w:t>
      </w:r>
      <w:r w:rsidR="00221078" w:rsidRPr="009B76A5">
        <w:rPr>
          <w:rFonts w:asciiTheme="majorBidi" w:hAnsiTheme="majorBidi" w:cstheme="majorBidi"/>
          <w:szCs w:val="24"/>
        </w:rPr>
        <w:t>, kur</w:t>
      </w:r>
      <w:r w:rsidR="000B4352" w:rsidRPr="009B76A5">
        <w:rPr>
          <w:rFonts w:asciiTheme="majorBidi" w:hAnsiTheme="majorBidi" w:cstheme="majorBidi"/>
          <w:szCs w:val="24"/>
        </w:rPr>
        <w:t>ā</w:t>
      </w:r>
      <w:r w:rsidR="00221078" w:rsidRPr="009B76A5">
        <w:rPr>
          <w:rFonts w:asciiTheme="majorBidi" w:hAnsiTheme="majorBidi" w:cstheme="majorBidi"/>
          <w:szCs w:val="24"/>
        </w:rPr>
        <w:t xml:space="preserve"> persona ar termiņa notecējumu subjektīvo tiesību nevis zaudē, bet gan iegūst. Proti, ja attiecīga termiņa notecējums piešķir kādam </w:t>
      </w:r>
      <w:r w:rsidR="00A61E4B" w:rsidRPr="009B76A5">
        <w:rPr>
          <w:rFonts w:asciiTheme="majorBidi" w:hAnsiTheme="majorBidi" w:cstheme="majorBidi"/>
          <w:szCs w:val="24"/>
        </w:rPr>
        <w:t xml:space="preserve">subjektīvu </w:t>
      </w:r>
      <w:r w:rsidR="00221078" w:rsidRPr="009B76A5">
        <w:rPr>
          <w:rFonts w:asciiTheme="majorBidi" w:hAnsiTheme="majorBidi" w:cstheme="majorBidi"/>
          <w:szCs w:val="24"/>
        </w:rPr>
        <w:t>tiesību vai zināmu spēju, tad saskaņā ar Civillikuma</w:t>
      </w:r>
      <w:r w:rsidR="00F9300B" w:rsidRPr="009B76A5">
        <w:rPr>
          <w:rFonts w:asciiTheme="majorBidi" w:hAnsiTheme="majorBidi" w:cstheme="majorBidi"/>
          <w:szCs w:val="24"/>
        </w:rPr>
        <w:t xml:space="preserve"> </w:t>
      </w:r>
      <w:r w:rsidR="00221078" w:rsidRPr="009B76A5">
        <w:rPr>
          <w:rFonts w:asciiTheme="majorBidi" w:hAnsiTheme="majorBidi" w:cstheme="majorBidi"/>
          <w:szCs w:val="24"/>
        </w:rPr>
        <w:t xml:space="preserve">1496. pantā noteikto viņš var to izlietot, jau pēdējai termiņa dienai iestājoties. </w:t>
      </w:r>
    </w:p>
    <w:p w14:paraId="475095DD" w14:textId="3CDEDD0F" w:rsidR="00023DFD" w:rsidRPr="009B76A5" w:rsidRDefault="003C2D65"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Kaut arī Civillikuma</w:t>
      </w:r>
      <w:r w:rsidR="00F9300B" w:rsidRPr="009B76A5">
        <w:rPr>
          <w:rFonts w:asciiTheme="majorBidi" w:hAnsiTheme="majorBidi" w:cstheme="majorBidi"/>
          <w:szCs w:val="24"/>
        </w:rPr>
        <w:t xml:space="preserve"> </w:t>
      </w:r>
      <w:r w:rsidRPr="009B76A5">
        <w:rPr>
          <w:rFonts w:asciiTheme="majorBidi" w:hAnsiTheme="majorBidi" w:cstheme="majorBidi"/>
          <w:szCs w:val="24"/>
        </w:rPr>
        <w:t xml:space="preserve">1496. pantā nav tieši </w:t>
      </w:r>
      <w:r w:rsidR="00A22087" w:rsidRPr="009B76A5">
        <w:rPr>
          <w:rFonts w:asciiTheme="majorBidi" w:hAnsiTheme="majorBidi" w:cstheme="majorBidi"/>
          <w:szCs w:val="24"/>
        </w:rPr>
        <w:t>norādīts</w:t>
      </w:r>
      <w:r w:rsidRPr="009B76A5">
        <w:rPr>
          <w:rFonts w:asciiTheme="majorBidi" w:hAnsiTheme="majorBidi" w:cstheme="majorBidi"/>
          <w:szCs w:val="24"/>
        </w:rPr>
        <w:t xml:space="preserve"> termiņa tecējuma sākums, </w:t>
      </w:r>
      <w:r w:rsidR="00221078" w:rsidRPr="009B76A5">
        <w:rPr>
          <w:rFonts w:asciiTheme="majorBidi" w:hAnsiTheme="majorBidi" w:cstheme="majorBidi"/>
          <w:szCs w:val="24"/>
        </w:rPr>
        <w:t>šim 1937.</w:t>
      </w:r>
      <w:r w:rsidR="00E01996" w:rsidRPr="009B76A5">
        <w:rPr>
          <w:rFonts w:asciiTheme="majorBidi" w:hAnsiTheme="majorBidi" w:cstheme="majorBidi"/>
          <w:szCs w:val="24"/>
        </w:rPr>
        <w:t> </w:t>
      </w:r>
      <w:r w:rsidR="00221078" w:rsidRPr="009B76A5">
        <w:rPr>
          <w:rFonts w:asciiTheme="majorBidi" w:hAnsiTheme="majorBidi" w:cstheme="majorBidi"/>
          <w:szCs w:val="24"/>
        </w:rPr>
        <w:t>gada Civillikuma pantam</w:t>
      </w:r>
      <w:r w:rsidRPr="009B76A5">
        <w:rPr>
          <w:rFonts w:asciiTheme="majorBidi" w:hAnsiTheme="majorBidi" w:cstheme="majorBidi"/>
          <w:szCs w:val="24"/>
        </w:rPr>
        <w:t xml:space="preserve"> analoģisk</w:t>
      </w:r>
      <w:r w:rsidR="00A61E4B" w:rsidRPr="009B76A5">
        <w:rPr>
          <w:rFonts w:asciiTheme="majorBidi" w:hAnsiTheme="majorBidi" w:cstheme="majorBidi"/>
          <w:szCs w:val="24"/>
        </w:rPr>
        <w:t>ā</w:t>
      </w:r>
      <w:r w:rsidRPr="009B76A5">
        <w:rPr>
          <w:rFonts w:asciiTheme="majorBidi" w:hAnsiTheme="majorBidi" w:cstheme="majorBidi"/>
          <w:szCs w:val="24"/>
        </w:rPr>
        <w:t xml:space="preserve"> 1864. gada Civillikuma</w:t>
      </w:r>
      <w:r w:rsidR="00F9300B" w:rsidRPr="009B76A5">
        <w:rPr>
          <w:rFonts w:asciiTheme="majorBidi" w:hAnsiTheme="majorBidi" w:cstheme="majorBidi"/>
          <w:szCs w:val="24"/>
        </w:rPr>
        <w:t xml:space="preserve"> </w:t>
      </w:r>
      <w:r w:rsidRPr="009B76A5">
        <w:rPr>
          <w:rFonts w:asciiTheme="majorBidi" w:hAnsiTheme="majorBidi" w:cstheme="majorBidi"/>
          <w:szCs w:val="24"/>
        </w:rPr>
        <w:t>3061. pant</w:t>
      </w:r>
      <w:r w:rsidR="00A61E4B" w:rsidRPr="009B76A5">
        <w:rPr>
          <w:rFonts w:asciiTheme="majorBidi" w:hAnsiTheme="majorBidi" w:cstheme="majorBidi"/>
          <w:szCs w:val="24"/>
        </w:rPr>
        <w:t>a komentāros</w:t>
      </w:r>
      <w:r w:rsidRPr="009B76A5">
        <w:rPr>
          <w:rFonts w:asciiTheme="majorBidi" w:hAnsiTheme="majorBidi" w:cstheme="majorBidi"/>
          <w:szCs w:val="24"/>
        </w:rPr>
        <w:t xml:space="preserve"> ir uzsvērts, ka iegūto subjektīvo tiesību vai spēju persona var izlietot jau no termiņa pēdējās dienas sākum</w:t>
      </w:r>
      <w:r w:rsidR="00D74273" w:rsidRPr="009B76A5">
        <w:rPr>
          <w:rFonts w:asciiTheme="majorBidi" w:hAnsiTheme="majorBidi" w:cstheme="majorBidi"/>
          <w:szCs w:val="24"/>
        </w:rPr>
        <w:t>a</w:t>
      </w:r>
      <w:r w:rsidRPr="009B76A5">
        <w:rPr>
          <w:rFonts w:asciiTheme="majorBidi" w:hAnsiTheme="majorBidi" w:cstheme="majorBidi"/>
          <w:szCs w:val="24"/>
        </w:rPr>
        <w:t xml:space="preserve"> tādēļ, ka termiņā kā pilna </w:t>
      </w:r>
      <w:r w:rsidR="00221078" w:rsidRPr="009B76A5">
        <w:rPr>
          <w:rFonts w:asciiTheme="majorBidi" w:hAnsiTheme="majorBidi" w:cstheme="majorBidi"/>
          <w:szCs w:val="24"/>
        </w:rPr>
        <w:t xml:space="preserve">diena </w:t>
      </w:r>
      <w:r w:rsidRPr="009B76A5">
        <w:rPr>
          <w:rFonts w:asciiTheme="majorBidi" w:hAnsiTheme="majorBidi" w:cstheme="majorBidi"/>
          <w:szCs w:val="24"/>
        </w:rPr>
        <w:t>tiek ieskaitīta jau termiņa tecējumu izraisījušā notikuma diena (sk. </w:t>
      </w:r>
      <w:proofErr w:type="spellStart"/>
      <w:r w:rsidRPr="009B76A5">
        <w:rPr>
          <w:rFonts w:asciiTheme="majorBidi" w:hAnsiTheme="majorBidi" w:cstheme="majorBidi"/>
          <w:i/>
          <w:iCs/>
          <w:szCs w:val="24"/>
        </w:rPr>
        <w:t>Buengner</w:t>
      </w:r>
      <w:proofErr w:type="spellEnd"/>
      <w:r w:rsidRPr="009B76A5">
        <w:rPr>
          <w:rFonts w:asciiTheme="majorBidi" w:hAnsiTheme="majorBidi" w:cstheme="majorBidi"/>
          <w:i/>
          <w:iCs/>
          <w:szCs w:val="24"/>
        </w:rPr>
        <w:t xml:space="preserve"> J. </w:t>
      </w:r>
      <w:proofErr w:type="spellStart"/>
      <w:r w:rsidRPr="009B76A5">
        <w:rPr>
          <w:rFonts w:asciiTheme="majorBidi" w:hAnsiTheme="majorBidi" w:cstheme="majorBidi"/>
          <w:i/>
          <w:iCs/>
          <w:szCs w:val="24"/>
        </w:rPr>
        <w:t>Commentar</w:t>
      </w:r>
      <w:proofErr w:type="spellEnd"/>
      <w:r w:rsidRPr="009B76A5">
        <w:rPr>
          <w:rFonts w:asciiTheme="majorBidi" w:hAnsiTheme="majorBidi" w:cstheme="majorBidi"/>
          <w:i/>
          <w:iCs/>
          <w:szCs w:val="24"/>
        </w:rPr>
        <w:t xml:space="preserve"> </w:t>
      </w:r>
      <w:proofErr w:type="spellStart"/>
      <w:r w:rsidRPr="009B76A5">
        <w:rPr>
          <w:rFonts w:asciiTheme="majorBidi" w:hAnsiTheme="majorBidi" w:cstheme="majorBidi"/>
          <w:i/>
          <w:iCs/>
          <w:szCs w:val="24"/>
        </w:rPr>
        <w:t>zu</w:t>
      </w:r>
      <w:proofErr w:type="spellEnd"/>
      <w:r w:rsidRPr="009B76A5">
        <w:rPr>
          <w:rFonts w:asciiTheme="majorBidi" w:hAnsiTheme="majorBidi" w:cstheme="majorBidi"/>
          <w:i/>
          <w:iCs/>
          <w:szCs w:val="24"/>
        </w:rPr>
        <w:t xml:space="preserve"> </w:t>
      </w:r>
      <w:proofErr w:type="spellStart"/>
      <w:r w:rsidRPr="009B76A5">
        <w:rPr>
          <w:rFonts w:asciiTheme="majorBidi" w:hAnsiTheme="majorBidi" w:cstheme="majorBidi"/>
          <w:i/>
          <w:iCs/>
          <w:szCs w:val="24"/>
        </w:rPr>
        <w:t>dem</w:t>
      </w:r>
      <w:proofErr w:type="spellEnd"/>
      <w:r w:rsidRPr="009B76A5">
        <w:rPr>
          <w:rFonts w:asciiTheme="majorBidi" w:hAnsiTheme="majorBidi" w:cstheme="majorBidi"/>
          <w:i/>
          <w:iCs/>
          <w:szCs w:val="24"/>
        </w:rPr>
        <w:t xml:space="preserve"> </w:t>
      </w:r>
      <w:proofErr w:type="spellStart"/>
      <w:r w:rsidRPr="009B76A5">
        <w:rPr>
          <w:rFonts w:asciiTheme="majorBidi" w:hAnsiTheme="majorBidi" w:cstheme="majorBidi"/>
          <w:i/>
          <w:iCs/>
          <w:szCs w:val="24"/>
        </w:rPr>
        <w:t>vierten</w:t>
      </w:r>
      <w:proofErr w:type="spellEnd"/>
      <w:r w:rsidRPr="009B76A5">
        <w:rPr>
          <w:rFonts w:asciiTheme="majorBidi" w:hAnsiTheme="majorBidi" w:cstheme="majorBidi"/>
          <w:i/>
          <w:iCs/>
          <w:szCs w:val="24"/>
        </w:rPr>
        <w:t xml:space="preserve"> </w:t>
      </w:r>
      <w:proofErr w:type="spellStart"/>
      <w:r w:rsidRPr="009B76A5">
        <w:rPr>
          <w:rFonts w:asciiTheme="majorBidi" w:hAnsiTheme="majorBidi" w:cstheme="majorBidi"/>
          <w:i/>
          <w:iCs/>
          <w:szCs w:val="24"/>
        </w:rPr>
        <w:t>Buch</w:t>
      </w:r>
      <w:proofErr w:type="spellEnd"/>
      <w:r w:rsidRPr="009B76A5">
        <w:rPr>
          <w:rFonts w:asciiTheme="majorBidi" w:hAnsiTheme="majorBidi" w:cstheme="majorBidi"/>
          <w:i/>
          <w:iCs/>
          <w:szCs w:val="24"/>
        </w:rPr>
        <w:t xml:space="preserve"> </w:t>
      </w:r>
      <w:proofErr w:type="spellStart"/>
      <w:r w:rsidRPr="009B76A5">
        <w:rPr>
          <w:rFonts w:asciiTheme="majorBidi" w:hAnsiTheme="majorBidi" w:cstheme="majorBidi"/>
          <w:i/>
          <w:iCs/>
          <w:szCs w:val="24"/>
        </w:rPr>
        <w:t>des</w:t>
      </w:r>
      <w:proofErr w:type="spellEnd"/>
      <w:r w:rsidRPr="009B76A5">
        <w:rPr>
          <w:rFonts w:asciiTheme="majorBidi" w:hAnsiTheme="majorBidi" w:cstheme="majorBidi"/>
          <w:i/>
          <w:iCs/>
          <w:szCs w:val="24"/>
        </w:rPr>
        <w:t xml:space="preserve"> </w:t>
      </w:r>
      <w:proofErr w:type="spellStart"/>
      <w:r w:rsidRPr="009B76A5">
        <w:rPr>
          <w:rFonts w:asciiTheme="majorBidi" w:hAnsiTheme="majorBidi" w:cstheme="majorBidi"/>
          <w:i/>
          <w:iCs/>
          <w:szCs w:val="24"/>
        </w:rPr>
        <w:t>Liv</w:t>
      </w:r>
      <w:proofErr w:type="spellEnd"/>
      <w:r w:rsidRPr="009B76A5">
        <w:rPr>
          <w:rFonts w:asciiTheme="majorBidi" w:hAnsiTheme="majorBidi" w:cstheme="majorBidi"/>
          <w:i/>
          <w:iCs/>
          <w:szCs w:val="24"/>
        </w:rPr>
        <w:t xml:space="preserve">-, </w:t>
      </w:r>
      <w:proofErr w:type="spellStart"/>
      <w:r w:rsidRPr="009B76A5">
        <w:rPr>
          <w:rFonts w:asciiTheme="majorBidi" w:hAnsiTheme="majorBidi" w:cstheme="majorBidi"/>
          <w:i/>
          <w:iCs/>
          <w:szCs w:val="24"/>
        </w:rPr>
        <w:t>Est</w:t>
      </w:r>
      <w:proofErr w:type="spellEnd"/>
      <w:r w:rsidRPr="009B76A5">
        <w:rPr>
          <w:rFonts w:asciiTheme="majorBidi" w:hAnsiTheme="majorBidi" w:cstheme="majorBidi"/>
          <w:i/>
          <w:iCs/>
          <w:szCs w:val="24"/>
        </w:rPr>
        <w:t xml:space="preserve">- </w:t>
      </w:r>
      <w:proofErr w:type="spellStart"/>
      <w:r w:rsidRPr="009B76A5">
        <w:rPr>
          <w:rFonts w:asciiTheme="majorBidi" w:hAnsiTheme="majorBidi" w:cstheme="majorBidi"/>
          <w:i/>
          <w:iCs/>
          <w:szCs w:val="24"/>
        </w:rPr>
        <w:t>und</w:t>
      </w:r>
      <w:proofErr w:type="spellEnd"/>
      <w:r w:rsidRPr="009B76A5">
        <w:rPr>
          <w:rFonts w:asciiTheme="majorBidi" w:hAnsiTheme="majorBidi" w:cstheme="majorBidi"/>
          <w:i/>
          <w:iCs/>
          <w:szCs w:val="24"/>
        </w:rPr>
        <w:t xml:space="preserve"> </w:t>
      </w:r>
      <w:proofErr w:type="spellStart"/>
      <w:r w:rsidRPr="009B76A5">
        <w:rPr>
          <w:rFonts w:asciiTheme="majorBidi" w:hAnsiTheme="majorBidi" w:cstheme="majorBidi"/>
          <w:i/>
          <w:iCs/>
          <w:szCs w:val="24"/>
        </w:rPr>
        <w:t>Curländischen</w:t>
      </w:r>
      <w:proofErr w:type="spellEnd"/>
      <w:r w:rsidRPr="009B76A5">
        <w:rPr>
          <w:rFonts w:asciiTheme="majorBidi" w:hAnsiTheme="majorBidi" w:cstheme="majorBidi"/>
          <w:i/>
          <w:iCs/>
          <w:szCs w:val="24"/>
        </w:rPr>
        <w:t xml:space="preserve"> </w:t>
      </w:r>
      <w:proofErr w:type="spellStart"/>
      <w:r w:rsidRPr="009B76A5">
        <w:rPr>
          <w:rFonts w:asciiTheme="majorBidi" w:hAnsiTheme="majorBidi" w:cstheme="majorBidi"/>
          <w:i/>
          <w:iCs/>
          <w:szCs w:val="24"/>
        </w:rPr>
        <w:t>Privatrechts</w:t>
      </w:r>
      <w:proofErr w:type="spellEnd"/>
      <w:r w:rsidRPr="009B76A5">
        <w:rPr>
          <w:rFonts w:asciiTheme="majorBidi" w:hAnsiTheme="majorBidi" w:cstheme="majorBidi"/>
          <w:i/>
          <w:iCs/>
          <w:szCs w:val="24"/>
        </w:rPr>
        <w:t xml:space="preserve">. </w:t>
      </w:r>
      <w:proofErr w:type="spellStart"/>
      <w:r w:rsidRPr="009B76A5">
        <w:rPr>
          <w:rFonts w:asciiTheme="majorBidi" w:hAnsiTheme="majorBidi" w:cstheme="majorBidi"/>
          <w:i/>
          <w:iCs/>
          <w:szCs w:val="24"/>
        </w:rPr>
        <w:t>Erster</w:t>
      </w:r>
      <w:proofErr w:type="spellEnd"/>
      <w:r w:rsidRPr="009B76A5">
        <w:rPr>
          <w:rFonts w:asciiTheme="majorBidi" w:hAnsiTheme="majorBidi" w:cstheme="majorBidi"/>
          <w:i/>
          <w:iCs/>
          <w:szCs w:val="24"/>
        </w:rPr>
        <w:t xml:space="preserve"> </w:t>
      </w:r>
      <w:proofErr w:type="spellStart"/>
      <w:r w:rsidRPr="009B76A5">
        <w:rPr>
          <w:rFonts w:asciiTheme="majorBidi" w:hAnsiTheme="majorBidi" w:cstheme="majorBidi"/>
          <w:i/>
          <w:iCs/>
          <w:szCs w:val="24"/>
        </w:rPr>
        <w:t>Band</w:t>
      </w:r>
      <w:proofErr w:type="spellEnd"/>
      <w:r w:rsidRPr="009B76A5">
        <w:rPr>
          <w:rFonts w:asciiTheme="majorBidi" w:hAnsiTheme="majorBidi" w:cstheme="majorBidi"/>
          <w:i/>
          <w:iCs/>
          <w:szCs w:val="24"/>
        </w:rPr>
        <w:t xml:space="preserve">. </w:t>
      </w:r>
      <w:proofErr w:type="spellStart"/>
      <w:r w:rsidRPr="009B76A5">
        <w:rPr>
          <w:rFonts w:asciiTheme="majorBidi" w:hAnsiTheme="majorBidi" w:cstheme="majorBidi"/>
          <w:i/>
          <w:iCs/>
          <w:szCs w:val="24"/>
        </w:rPr>
        <w:t>Artikel</w:t>
      </w:r>
      <w:proofErr w:type="spellEnd"/>
      <w:r w:rsidRPr="009B76A5">
        <w:rPr>
          <w:rFonts w:asciiTheme="majorBidi" w:hAnsiTheme="majorBidi" w:cstheme="majorBidi"/>
          <w:i/>
          <w:iCs/>
          <w:szCs w:val="24"/>
        </w:rPr>
        <w:t xml:space="preserve"> 2907–3640. </w:t>
      </w:r>
      <w:proofErr w:type="spellStart"/>
      <w:r w:rsidRPr="009B76A5">
        <w:rPr>
          <w:rFonts w:asciiTheme="majorBidi" w:hAnsiTheme="majorBidi" w:cstheme="majorBidi"/>
          <w:i/>
          <w:iCs/>
          <w:szCs w:val="24"/>
        </w:rPr>
        <w:t>Riga</w:t>
      </w:r>
      <w:proofErr w:type="spellEnd"/>
      <w:r w:rsidRPr="009B76A5">
        <w:rPr>
          <w:rFonts w:asciiTheme="majorBidi" w:hAnsiTheme="majorBidi" w:cstheme="majorBidi"/>
          <w:i/>
          <w:iCs/>
          <w:szCs w:val="24"/>
        </w:rPr>
        <w:t xml:space="preserve">: </w:t>
      </w:r>
      <w:proofErr w:type="spellStart"/>
      <w:r w:rsidRPr="009B76A5">
        <w:rPr>
          <w:rFonts w:asciiTheme="majorBidi" w:hAnsiTheme="majorBidi" w:cstheme="majorBidi"/>
          <w:i/>
          <w:iCs/>
          <w:szCs w:val="24"/>
        </w:rPr>
        <w:t>Commissions-Verlag</w:t>
      </w:r>
      <w:proofErr w:type="spellEnd"/>
      <w:r w:rsidRPr="009B76A5">
        <w:rPr>
          <w:rFonts w:asciiTheme="majorBidi" w:hAnsiTheme="majorBidi" w:cstheme="majorBidi"/>
          <w:i/>
          <w:iCs/>
          <w:szCs w:val="24"/>
        </w:rPr>
        <w:t xml:space="preserve"> von Nikolai </w:t>
      </w:r>
      <w:proofErr w:type="spellStart"/>
      <w:r w:rsidRPr="009B76A5">
        <w:rPr>
          <w:rFonts w:asciiTheme="majorBidi" w:hAnsiTheme="majorBidi" w:cstheme="majorBidi"/>
          <w:i/>
          <w:iCs/>
          <w:szCs w:val="24"/>
        </w:rPr>
        <w:t>Kymmel</w:t>
      </w:r>
      <w:proofErr w:type="spellEnd"/>
      <w:r w:rsidRPr="009B76A5">
        <w:rPr>
          <w:rFonts w:asciiTheme="majorBidi" w:hAnsiTheme="majorBidi" w:cstheme="majorBidi"/>
          <w:i/>
          <w:iCs/>
          <w:szCs w:val="24"/>
        </w:rPr>
        <w:t xml:space="preserve">, 1889, S. 66; </w:t>
      </w:r>
      <w:proofErr w:type="spellStart"/>
      <w:r w:rsidRPr="009B76A5">
        <w:rPr>
          <w:rFonts w:asciiTheme="majorBidi" w:hAnsiTheme="majorBidi" w:cstheme="majorBidi"/>
          <w:i/>
          <w:iCs/>
          <w:szCs w:val="24"/>
        </w:rPr>
        <w:t>Буковский</w:t>
      </w:r>
      <w:proofErr w:type="spellEnd"/>
      <w:r w:rsidRPr="009B76A5">
        <w:rPr>
          <w:rFonts w:asciiTheme="majorBidi" w:hAnsiTheme="majorBidi" w:cstheme="majorBidi"/>
          <w:i/>
          <w:iCs/>
          <w:szCs w:val="24"/>
        </w:rPr>
        <w:t> В. (</w:t>
      </w:r>
      <w:proofErr w:type="spellStart"/>
      <w:r w:rsidRPr="009B76A5">
        <w:rPr>
          <w:rFonts w:asciiTheme="majorBidi" w:hAnsiTheme="majorBidi" w:cstheme="majorBidi"/>
          <w:i/>
          <w:iCs/>
          <w:szCs w:val="24"/>
        </w:rPr>
        <w:t>cост</w:t>
      </w:r>
      <w:proofErr w:type="spellEnd"/>
      <w:r w:rsidRPr="009B76A5">
        <w:rPr>
          <w:rFonts w:asciiTheme="majorBidi" w:hAnsiTheme="majorBidi" w:cstheme="majorBidi"/>
          <w:i/>
          <w:iCs/>
          <w:szCs w:val="24"/>
        </w:rPr>
        <w:t xml:space="preserve">.). </w:t>
      </w:r>
      <w:proofErr w:type="spellStart"/>
      <w:r w:rsidRPr="009B76A5">
        <w:rPr>
          <w:rFonts w:asciiTheme="majorBidi" w:hAnsiTheme="majorBidi" w:cstheme="majorBidi"/>
          <w:i/>
          <w:iCs/>
          <w:szCs w:val="24"/>
        </w:rPr>
        <w:t>Сводъ</w:t>
      </w:r>
      <w:proofErr w:type="spellEnd"/>
      <w:r w:rsidRPr="009B76A5">
        <w:rPr>
          <w:rFonts w:asciiTheme="majorBidi" w:hAnsiTheme="majorBidi" w:cstheme="majorBidi"/>
          <w:i/>
          <w:iCs/>
          <w:szCs w:val="24"/>
        </w:rPr>
        <w:t xml:space="preserve"> </w:t>
      </w:r>
      <w:proofErr w:type="spellStart"/>
      <w:r w:rsidRPr="009B76A5">
        <w:rPr>
          <w:rFonts w:asciiTheme="majorBidi" w:hAnsiTheme="majorBidi" w:cstheme="majorBidi"/>
          <w:i/>
          <w:iCs/>
          <w:szCs w:val="24"/>
        </w:rPr>
        <w:t>гражданскихъ</w:t>
      </w:r>
      <w:proofErr w:type="spellEnd"/>
      <w:r w:rsidRPr="009B76A5">
        <w:rPr>
          <w:rFonts w:asciiTheme="majorBidi" w:hAnsiTheme="majorBidi" w:cstheme="majorBidi"/>
          <w:i/>
          <w:iCs/>
          <w:szCs w:val="24"/>
        </w:rPr>
        <w:t xml:space="preserve"> </w:t>
      </w:r>
      <w:proofErr w:type="spellStart"/>
      <w:r w:rsidRPr="009B76A5">
        <w:rPr>
          <w:rFonts w:asciiTheme="majorBidi" w:hAnsiTheme="majorBidi" w:cstheme="majorBidi"/>
          <w:i/>
          <w:iCs/>
          <w:szCs w:val="24"/>
        </w:rPr>
        <w:t>узаконений</w:t>
      </w:r>
      <w:proofErr w:type="spellEnd"/>
      <w:r w:rsidRPr="009B76A5">
        <w:rPr>
          <w:rFonts w:asciiTheme="majorBidi" w:hAnsiTheme="majorBidi" w:cstheme="majorBidi"/>
          <w:i/>
          <w:iCs/>
          <w:szCs w:val="24"/>
        </w:rPr>
        <w:t xml:space="preserve"> </w:t>
      </w:r>
      <w:proofErr w:type="spellStart"/>
      <w:r w:rsidRPr="009B76A5">
        <w:rPr>
          <w:rFonts w:asciiTheme="majorBidi" w:hAnsiTheme="majorBidi" w:cstheme="majorBidi"/>
          <w:i/>
          <w:iCs/>
          <w:szCs w:val="24"/>
        </w:rPr>
        <w:t>губерний</w:t>
      </w:r>
      <w:proofErr w:type="spellEnd"/>
      <w:r w:rsidRPr="009B76A5">
        <w:rPr>
          <w:rFonts w:asciiTheme="majorBidi" w:hAnsiTheme="majorBidi" w:cstheme="majorBidi"/>
          <w:i/>
          <w:iCs/>
          <w:szCs w:val="24"/>
        </w:rPr>
        <w:t xml:space="preserve"> </w:t>
      </w:r>
      <w:proofErr w:type="spellStart"/>
      <w:r w:rsidRPr="009B76A5">
        <w:rPr>
          <w:rFonts w:asciiTheme="majorBidi" w:hAnsiTheme="majorBidi" w:cstheme="majorBidi"/>
          <w:i/>
          <w:iCs/>
          <w:szCs w:val="24"/>
        </w:rPr>
        <w:t>Прибалтийскихъ</w:t>
      </w:r>
      <w:proofErr w:type="spellEnd"/>
      <w:r w:rsidRPr="009B76A5">
        <w:rPr>
          <w:rFonts w:asciiTheme="majorBidi" w:hAnsiTheme="majorBidi" w:cstheme="majorBidi"/>
          <w:i/>
          <w:iCs/>
          <w:szCs w:val="24"/>
        </w:rPr>
        <w:t xml:space="preserve"> (</w:t>
      </w:r>
      <w:proofErr w:type="spellStart"/>
      <w:r w:rsidRPr="009B76A5">
        <w:rPr>
          <w:rFonts w:asciiTheme="majorBidi" w:hAnsiTheme="majorBidi" w:cstheme="majorBidi"/>
          <w:i/>
          <w:iCs/>
          <w:szCs w:val="24"/>
        </w:rPr>
        <w:t>съ</w:t>
      </w:r>
      <w:proofErr w:type="spellEnd"/>
      <w:r w:rsidRPr="009B76A5">
        <w:rPr>
          <w:rFonts w:asciiTheme="majorBidi" w:hAnsiTheme="majorBidi" w:cstheme="majorBidi"/>
          <w:i/>
          <w:iCs/>
          <w:szCs w:val="24"/>
        </w:rPr>
        <w:t xml:space="preserve"> </w:t>
      </w:r>
      <w:proofErr w:type="spellStart"/>
      <w:r w:rsidRPr="009B76A5">
        <w:rPr>
          <w:rFonts w:asciiTheme="majorBidi" w:hAnsiTheme="majorBidi" w:cstheme="majorBidi"/>
          <w:i/>
          <w:iCs/>
          <w:szCs w:val="24"/>
        </w:rPr>
        <w:t>продолжениемъ</w:t>
      </w:r>
      <w:proofErr w:type="spellEnd"/>
      <w:r w:rsidRPr="009B76A5">
        <w:rPr>
          <w:rFonts w:asciiTheme="majorBidi" w:hAnsiTheme="majorBidi" w:cstheme="majorBidi"/>
          <w:i/>
          <w:iCs/>
          <w:szCs w:val="24"/>
        </w:rPr>
        <w:t xml:space="preserve"> 1912–1914 </w:t>
      </w:r>
      <w:proofErr w:type="spellStart"/>
      <w:r w:rsidRPr="009B76A5">
        <w:rPr>
          <w:rFonts w:asciiTheme="majorBidi" w:hAnsiTheme="majorBidi" w:cstheme="majorBidi"/>
          <w:i/>
          <w:iCs/>
          <w:szCs w:val="24"/>
        </w:rPr>
        <w:t>г.г</w:t>
      </w:r>
      <w:proofErr w:type="spellEnd"/>
      <w:r w:rsidRPr="009B76A5">
        <w:rPr>
          <w:rFonts w:asciiTheme="majorBidi" w:hAnsiTheme="majorBidi" w:cstheme="majorBidi"/>
          <w:i/>
          <w:iCs/>
          <w:szCs w:val="24"/>
        </w:rPr>
        <w:t xml:space="preserve">. и </w:t>
      </w:r>
      <w:proofErr w:type="spellStart"/>
      <w:r w:rsidRPr="009B76A5">
        <w:rPr>
          <w:rFonts w:asciiTheme="majorBidi" w:hAnsiTheme="majorBidi" w:cstheme="majorBidi"/>
          <w:i/>
          <w:iCs/>
          <w:szCs w:val="24"/>
        </w:rPr>
        <w:t>съ</w:t>
      </w:r>
      <w:proofErr w:type="spellEnd"/>
      <w:r w:rsidRPr="009B76A5">
        <w:rPr>
          <w:rFonts w:asciiTheme="majorBidi" w:hAnsiTheme="majorBidi" w:cstheme="majorBidi"/>
          <w:i/>
          <w:iCs/>
          <w:szCs w:val="24"/>
        </w:rPr>
        <w:t xml:space="preserve"> </w:t>
      </w:r>
      <w:proofErr w:type="spellStart"/>
      <w:r w:rsidRPr="009B76A5">
        <w:rPr>
          <w:rFonts w:asciiTheme="majorBidi" w:hAnsiTheme="majorBidi" w:cstheme="majorBidi"/>
          <w:i/>
          <w:iCs/>
          <w:szCs w:val="24"/>
        </w:rPr>
        <w:t>разъяснениями</w:t>
      </w:r>
      <w:proofErr w:type="spellEnd"/>
      <w:r w:rsidRPr="009B76A5">
        <w:rPr>
          <w:rFonts w:asciiTheme="majorBidi" w:hAnsiTheme="majorBidi" w:cstheme="majorBidi"/>
          <w:i/>
          <w:iCs/>
          <w:szCs w:val="24"/>
        </w:rPr>
        <w:t xml:space="preserve"> </w:t>
      </w:r>
      <w:proofErr w:type="spellStart"/>
      <w:r w:rsidRPr="009B76A5">
        <w:rPr>
          <w:rFonts w:asciiTheme="majorBidi" w:hAnsiTheme="majorBidi" w:cstheme="majorBidi"/>
          <w:i/>
          <w:iCs/>
          <w:szCs w:val="24"/>
        </w:rPr>
        <w:t>въ</w:t>
      </w:r>
      <w:proofErr w:type="spellEnd"/>
      <w:r w:rsidRPr="009B76A5">
        <w:rPr>
          <w:rFonts w:asciiTheme="majorBidi" w:hAnsiTheme="majorBidi" w:cstheme="majorBidi"/>
          <w:i/>
          <w:iCs/>
          <w:szCs w:val="24"/>
        </w:rPr>
        <w:t xml:space="preserve"> 2 </w:t>
      </w:r>
      <w:proofErr w:type="spellStart"/>
      <w:r w:rsidRPr="009B76A5">
        <w:rPr>
          <w:rFonts w:asciiTheme="majorBidi" w:hAnsiTheme="majorBidi" w:cstheme="majorBidi"/>
          <w:i/>
          <w:iCs/>
          <w:szCs w:val="24"/>
        </w:rPr>
        <w:t>томахъ</w:t>
      </w:r>
      <w:proofErr w:type="spellEnd"/>
      <w:r w:rsidRPr="009B76A5">
        <w:rPr>
          <w:rFonts w:asciiTheme="majorBidi" w:hAnsiTheme="majorBidi" w:cstheme="majorBidi"/>
          <w:i/>
          <w:iCs/>
          <w:szCs w:val="24"/>
        </w:rPr>
        <w:t xml:space="preserve">). Т. II., </w:t>
      </w:r>
      <w:proofErr w:type="spellStart"/>
      <w:r w:rsidRPr="009B76A5">
        <w:rPr>
          <w:rFonts w:asciiTheme="majorBidi" w:hAnsiTheme="majorBidi" w:cstheme="majorBidi"/>
          <w:i/>
          <w:iCs/>
          <w:szCs w:val="24"/>
        </w:rPr>
        <w:t>содержащий</w:t>
      </w:r>
      <w:proofErr w:type="spellEnd"/>
      <w:r w:rsidRPr="009B76A5">
        <w:rPr>
          <w:rFonts w:asciiTheme="majorBidi" w:hAnsiTheme="majorBidi" w:cstheme="majorBidi"/>
          <w:i/>
          <w:iCs/>
          <w:szCs w:val="24"/>
        </w:rPr>
        <w:t xml:space="preserve"> </w:t>
      </w:r>
      <w:proofErr w:type="spellStart"/>
      <w:r w:rsidRPr="009B76A5">
        <w:rPr>
          <w:rFonts w:asciiTheme="majorBidi" w:hAnsiTheme="majorBidi" w:cstheme="majorBidi"/>
          <w:i/>
          <w:iCs/>
          <w:szCs w:val="24"/>
        </w:rPr>
        <w:t>Право</w:t>
      </w:r>
      <w:proofErr w:type="spellEnd"/>
      <w:r w:rsidRPr="009B76A5">
        <w:rPr>
          <w:rFonts w:asciiTheme="majorBidi" w:hAnsiTheme="majorBidi" w:cstheme="majorBidi"/>
          <w:i/>
          <w:iCs/>
          <w:szCs w:val="24"/>
        </w:rPr>
        <w:t xml:space="preserve"> </w:t>
      </w:r>
      <w:proofErr w:type="spellStart"/>
      <w:r w:rsidRPr="009B76A5">
        <w:rPr>
          <w:rFonts w:asciiTheme="majorBidi" w:hAnsiTheme="majorBidi" w:cstheme="majorBidi"/>
          <w:i/>
          <w:iCs/>
          <w:szCs w:val="24"/>
        </w:rPr>
        <w:t>требований</w:t>
      </w:r>
      <w:proofErr w:type="spellEnd"/>
      <w:r w:rsidRPr="009B76A5">
        <w:rPr>
          <w:rFonts w:asciiTheme="majorBidi" w:hAnsiTheme="majorBidi" w:cstheme="majorBidi"/>
          <w:i/>
          <w:iCs/>
          <w:szCs w:val="24"/>
        </w:rPr>
        <w:t xml:space="preserve">. </w:t>
      </w:r>
      <w:proofErr w:type="spellStart"/>
      <w:r w:rsidRPr="009B76A5">
        <w:rPr>
          <w:rFonts w:asciiTheme="majorBidi" w:hAnsiTheme="majorBidi" w:cstheme="majorBidi"/>
          <w:i/>
          <w:iCs/>
          <w:szCs w:val="24"/>
        </w:rPr>
        <w:t>Рига</w:t>
      </w:r>
      <w:proofErr w:type="spellEnd"/>
      <w:r w:rsidRPr="009B76A5">
        <w:rPr>
          <w:rFonts w:asciiTheme="majorBidi" w:hAnsiTheme="majorBidi" w:cstheme="majorBidi"/>
          <w:i/>
          <w:iCs/>
          <w:szCs w:val="24"/>
        </w:rPr>
        <w:t>: Г. </w:t>
      </w:r>
      <w:proofErr w:type="spellStart"/>
      <w:r w:rsidRPr="009B76A5">
        <w:rPr>
          <w:rFonts w:asciiTheme="majorBidi" w:hAnsiTheme="majorBidi" w:cstheme="majorBidi"/>
          <w:i/>
          <w:iCs/>
          <w:szCs w:val="24"/>
        </w:rPr>
        <w:t>Гемпель</w:t>
      </w:r>
      <w:proofErr w:type="spellEnd"/>
      <w:r w:rsidRPr="009B76A5">
        <w:rPr>
          <w:rFonts w:asciiTheme="majorBidi" w:hAnsiTheme="majorBidi" w:cstheme="majorBidi"/>
          <w:i/>
          <w:iCs/>
          <w:szCs w:val="24"/>
        </w:rPr>
        <w:t> и </w:t>
      </w:r>
      <w:proofErr w:type="spellStart"/>
      <w:r w:rsidRPr="009B76A5">
        <w:rPr>
          <w:rFonts w:asciiTheme="majorBidi" w:hAnsiTheme="majorBidi" w:cstheme="majorBidi"/>
          <w:i/>
          <w:iCs/>
          <w:szCs w:val="24"/>
        </w:rPr>
        <w:t>Ко</w:t>
      </w:r>
      <w:proofErr w:type="spellEnd"/>
      <w:r w:rsidRPr="009B76A5">
        <w:rPr>
          <w:rFonts w:asciiTheme="majorBidi" w:hAnsiTheme="majorBidi" w:cstheme="majorBidi"/>
          <w:i/>
          <w:iCs/>
          <w:szCs w:val="24"/>
        </w:rPr>
        <w:t>, 1914, c. 1175</w:t>
      </w:r>
      <w:r w:rsidRPr="009B76A5">
        <w:rPr>
          <w:rFonts w:asciiTheme="majorBidi" w:hAnsiTheme="majorBidi" w:cstheme="majorBidi"/>
          <w:szCs w:val="24"/>
        </w:rPr>
        <w:t>).</w:t>
      </w:r>
      <w:r w:rsidR="0080723E" w:rsidRPr="009B76A5">
        <w:rPr>
          <w:rFonts w:asciiTheme="majorBidi" w:hAnsiTheme="majorBidi" w:cstheme="majorBidi"/>
          <w:szCs w:val="24"/>
        </w:rPr>
        <w:t xml:space="preserve"> </w:t>
      </w:r>
    </w:p>
    <w:p w14:paraId="76F719FB" w14:textId="72F4DF81" w:rsidR="00023DFD" w:rsidRPr="009B76A5" w:rsidRDefault="003C2D65"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 xml:space="preserve">Tipiska dzīves situācija, kad notikuma diena tiek ierēķināta termiņā un subjektīvā tiesība (spēja) tiek iegūta, termiņa pēdējai dienai iestājoties, ir pilngadības sasniegšana, </w:t>
      </w:r>
      <w:r w:rsidR="0080723E" w:rsidRPr="009B76A5">
        <w:rPr>
          <w:rFonts w:asciiTheme="majorBidi" w:hAnsiTheme="majorBidi" w:cstheme="majorBidi"/>
          <w:szCs w:val="24"/>
        </w:rPr>
        <w:t>kad</w:t>
      </w:r>
      <w:r w:rsidRPr="009B76A5">
        <w:rPr>
          <w:rFonts w:asciiTheme="majorBidi" w:hAnsiTheme="majorBidi" w:cstheme="majorBidi"/>
          <w:szCs w:val="24"/>
        </w:rPr>
        <w:t xml:space="preserve"> fizisk</w:t>
      </w:r>
      <w:r w:rsidR="00D74273" w:rsidRPr="009B76A5">
        <w:rPr>
          <w:rFonts w:asciiTheme="majorBidi" w:hAnsiTheme="majorBidi" w:cstheme="majorBidi"/>
          <w:szCs w:val="24"/>
        </w:rPr>
        <w:t>ā</w:t>
      </w:r>
      <w:r w:rsidRPr="009B76A5">
        <w:rPr>
          <w:rFonts w:asciiTheme="majorBidi" w:hAnsiTheme="majorBidi" w:cstheme="majorBidi"/>
          <w:szCs w:val="24"/>
        </w:rPr>
        <w:t xml:space="preserve"> persona </w:t>
      </w:r>
      <w:r w:rsidR="00EB568B" w:rsidRPr="009B76A5">
        <w:rPr>
          <w:rFonts w:asciiTheme="majorBidi" w:hAnsiTheme="majorBidi" w:cstheme="majorBidi"/>
          <w:szCs w:val="24"/>
        </w:rPr>
        <w:t>vienlaikus</w:t>
      </w:r>
      <w:r w:rsidR="00221078" w:rsidRPr="009B76A5">
        <w:rPr>
          <w:rFonts w:asciiTheme="majorBidi" w:hAnsiTheme="majorBidi" w:cstheme="majorBidi"/>
          <w:szCs w:val="24"/>
        </w:rPr>
        <w:t xml:space="preserve"> </w:t>
      </w:r>
      <w:r w:rsidRPr="009B76A5">
        <w:rPr>
          <w:rFonts w:asciiTheme="majorBidi" w:hAnsiTheme="majorBidi" w:cstheme="majorBidi"/>
          <w:szCs w:val="24"/>
        </w:rPr>
        <w:t>kļūst rīcībspējīga. Saskaņā ar Civillikuma</w:t>
      </w:r>
      <w:r w:rsidR="00F9300B" w:rsidRPr="009B76A5">
        <w:rPr>
          <w:rFonts w:asciiTheme="majorBidi" w:hAnsiTheme="majorBidi" w:cstheme="majorBidi"/>
          <w:szCs w:val="24"/>
        </w:rPr>
        <w:t xml:space="preserve"> </w:t>
      </w:r>
      <w:r w:rsidRPr="009B76A5">
        <w:rPr>
          <w:rFonts w:asciiTheme="majorBidi" w:hAnsiTheme="majorBidi" w:cstheme="majorBidi"/>
          <w:szCs w:val="24"/>
        </w:rPr>
        <w:t>219. pantu nepilngadība personām turpinās tik ilgi, kamēr tās sasniedz astoņpadsmit gadu vecumu. Tā, piemēram, 2000. gada 1. aprīlī dzimis cilvēks, neatkarīgi no stundas un minūtes, kurā viņš šīs dienas laikā piedzimis, sasniedz astoņpadsmit gadu vecumu 2018. gada 1. aprīlī pulksten</w:t>
      </w:r>
      <w:r w:rsidR="00F9300B" w:rsidRPr="009B76A5">
        <w:rPr>
          <w:rFonts w:asciiTheme="majorBidi" w:hAnsiTheme="majorBidi" w:cstheme="majorBidi"/>
          <w:szCs w:val="24"/>
        </w:rPr>
        <w:t xml:space="preserve"> </w:t>
      </w:r>
      <w:r w:rsidRPr="009B76A5">
        <w:rPr>
          <w:rFonts w:asciiTheme="majorBidi" w:hAnsiTheme="majorBidi" w:cstheme="majorBidi"/>
          <w:szCs w:val="24"/>
        </w:rPr>
        <w:t>00.00.</w:t>
      </w:r>
    </w:p>
    <w:p w14:paraId="7ED3DFB8" w14:textId="39E7BFE0" w:rsidR="00221078" w:rsidRPr="009B76A5" w:rsidRDefault="00221078"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1864. gada Civillikuma</w:t>
      </w:r>
      <w:r w:rsidR="00F9300B" w:rsidRPr="009B76A5">
        <w:rPr>
          <w:rFonts w:asciiTheme="majorBidi" w:hAnsiTheme="majorBidi" w:cstheme="majorBidi"/>
          <w:szCs w:val="24"/>
        </w:rPr>
        <w:t xml:space="preserve"> </w:t>
      </w:r>
      <w:r w:rsidRPr="009B76A5">
        <w:rPr>
          <w:rFonts w:asciiTheme="majorBidi" w:hAnsiTheme="majorBidi" w:cstheme="majorBidi"/>
          <w:szCs w:val="24"/>
        </w:rPr>
        <w:t xml:space="preserve">3061. pantā kā piemērs tiesībai, kura tiek iegūta ar zināma termiņa notecējumu un ir izlietojama jau ar termiņa pēdējās dienas iestāšanos, bija minēta tāda īpašuma tiesība, kas iegūta ar </w:t>
      </w:r>
      <w:proofErr w:type="spellStart"/>
      <w:r w:rsidRPr="009B76A5">
        <w:rPr>
          <w:rFonts w:asciiTheme="majorBidi" w:hAnsiTheme="majorBidi" w:cstheme="majorBidi"/>
          <w:szCs w:val="24"/>
        </w:rPr>
        <w:t>ieilgumu</w:t>
      </w:r>
      <w:proofErr w:type="spellEnd"/>
      <w:r w:rsidRPr="009B76A5">
        <w:rPr>
          <w:rFonts w:asciiTheme="majorBidi" w:hAnsiTheme="majorBidi" w:cstheme="majorBidi"/>
          <w:szCs w:val="24"/>
        </w:rPr>
        <w:t>, kura termiņš aprēķināms atbilstoši šā likuma</w:t>
      </w:r>
      <w:r w:rsidR="00F9300B" w:rsidRPr="009B76A5">
        <w:rPr>
          <w:rFonts w:asciiTheme="majorBidi" w:hAnsiTheme="majorBidi" w:cstheme="majorBidi"/>
          <w:szCs w:val="24"/>
        </w:rPr>
        <w:t xml:space="preserve"> </w:t>
      </w:r>
      <w:r w:rsidRPr="009B76A5">
        <w:rPr>
          <w:rFonts w:asciiTheme="majorBidi" w:hAnsiTheme="majorBidi" w:cstheme="majorBidi"/>
          <w:szCs w:val="24"/>
        </w:rPr>
        <w:t>852. pantam.</w:t>
      </w:r>
      <w:r w:rsidR="00EB568B" w:rsidRPr="009B76A5">
        <w:rPr>
          <w:rFonts w:asciiTheme="majorBidi" w:hAnsiTheme="majorBidi" w:cstheme="majorBidi"/>
          <w:szCs w:val="24"/>
        </w:rPr>
        <w:t xml:space="preserve"> </w:t>
      </w:r>
      <w:r w:rsidRPr="009B76A5">
        <w:rPr>
          <w:rFonts w:asciiTheme="majorBidi" w:hAnsiTheme="majorBidi" w:cstheme="majorBidi"/>
          <w:szCs w:val="24"/>
        </w:rPr>
        <w:t xml:space="preserve">Mūsdienās </w:t>
      </w:r>
      <w:proofErr w:type="spellStart"/>
      <w:r w:rsidRPr="009B76A5">
        <w:rPr>
          <w:rFonts w:asciiTheme="majorBidi" w:hAnsiTheme="majorBidi" w:cstheme="majorBidi"/>
          <w:szCs w:val="24"/>
        </w:rPr>
        <w:t>ieilguma</w:t>
      </w:r>
      <w:proofErr w:type="spellEnd"/>
      <w:r w:rsidRPr="009B76A5">
        <w:rPr>
          <w:rFonts w:asciiTheme="majorBidi" w:hAnsiTheme="majorBidi" w:cstheme="majorBidi"/>
          <w:szCs w:val="24"/>
        </w:rPr>
        <w:t xml:space="preserve"> termiņu Civillikumā analoģiskā veidā regulē</w:t>
      </w:r>
      <w:r w:rsidR="00F9300B" w:rsidRPr="009B76A5">
        <w:rPr>
          <w:rFonts w:asciiTheme="majorBidi" w:hAnsiTheme="majorBidi" w:cstheme="majorBidi"/>
          <w:szCs w:val="24"/>
        </w:rPr>
        <w:t xml:space="preserve"> </w:t>
      </w:r>
      <w:r w:rsidRPr="009B76A5">
        <w:rPr>
          <w:rFonts w:asciiTheme="majorBidi" w:hAnsiTheme="majorBidi" w:cstheme="majorBidi"/>
          <w:szCs w:val="24"/>
        </w:rPr>
        <w:t xml:space="preserve">1022. pants, atbilstoši kura pirmajai daļai </w:t>
      </w:r>
      <w:proofErr w:type="spellStart"/>
      <w:r w:rsidRPr="009B76A5">
        <w:rPr>
          <w:rFonts w:asciiTheme="majorBidi" w:hAnsiTheme="majorBidi" w:cstheme="majorBidi"/>
          <w:szCs w:val="24"/>
        </w:rPr>
        <w:t>ieilgums</w:t>
      </w:r>
      <w:proofErr w:type="spellEnd"/>
      <w:r w:rsidRPr="009B76A5">
        <w:rPr>
          <w:rFonts w:asciiTheme="majorBidi" w:hAnsiTheme="majorBidi" w:cstheme="majorBidi"/>
          <w:szCs w:val="24"/>
        </w:rPr>
        <w:t xml:space="preserve"> skaitāms no tās dienas, kad tas, kas lietu iegūst ar </w:t>
      </w:r>
      <w:proofErr w:type="spellStart"/>
      <w:r w:rsidRPr="009B76A5">
        <w:rPr>
          <w:rFonts w:asciiTheme="majorBidi" w:hAnsiTheme="majorBidi" w:cstheme="majorBidi"/>
          <w:szCs w:val="24"/>
        </w:rPr>
        <w:t>ieilgumu</w:t>
      </w:r>
      <w:proofErr w:type="spellEnd"/>
      <w:r w:rsidRPr="009B76A5">
        <w:rPr>
          <w:rFonts w:asciiTheme="majorBidi" w:hAnsiTheme="majorBidi" w:cstheme="majorBidi"/>
          <w:szCs w:val="24"/>
        </w:rPr>
        <w:t xml:space="preserve">, sācis to valdīt, un atzīstams par notecējušu, kad iestājusies likumā noteiktā termiņa pēdējā diena, pie kam iztrūkstošās stundas vai minūtes nav jāievēro. Minētās „iztrūkstošās stundas vai minūtes” var rasties tādēļ, ka ieguvējs lietu sācis valdīt kādā brīdī termiņa pirmajā dienā. </w:t>
      </w:r>
      <w:r w:rsidR="00E01996" w:rsidRPr="009B76A5">
        <w:rPr>
          <w:rFonts w:asciiTheme="majorBidi" w:hAnsiTheme="majorBidi" w:cstheme="majorBidi"/>
          <w:szCs w:val="24"/>
        </w:rPr>
        <w:t>S</w:t>
      </w:r>
      <w:r w:rsidRPr="009B76A5">
        <w:rPr>
          <w:rFonts w:asciiTheme="majorBidi" w:hAnsiTheme="majorBidi" w:cstheme="majorBidi"/>
          <w:szCs w:val="24"/>
        </w:rPr>
        <w:t>ubjektīvās tiesības iegūšana tiek „pārcelta” no termiņa pēdējās dienas attiecīgās stundas un minūtes, kura atbilstu tiesības, piemēram, valdījuma, iegūšanas faktiskajam brīdim termiņa pirmajā dienā, uz termiņa pēdējās dienas sākumu jeb pulksten</w:t>
      </w:r>
      <w:r w:rsidR="00A323A7" w:rsidRPr="009B76A5">
        <w:rPr>
          <w:rFonts w:asciiTheme="majorBidi" w:hAnsiTheme="majorBidi" w:cstheme="majorBidi"/>
          <w:szCs w:val="24"/>
        </w:rPr>
        <w:t xml:space="preserve"> </w:t>
      </w:r>
      <w:r w:rsidRPr="009B76A5">
        <w:rPr>
          <w:rFonts w:asciiTheme="majorBidi" w:hAnsiTheme="majorBidi" w:cstheme="majorBidi"/>
          <w:szCs w:val="24"/>
        </w:rPr>
        <w:t xml:space="preserve">00.00. </w:t>
      </w:r>
    </w:p>
    <w:p w14:paraId="141DBD65" w14:textId="7AA5BC4B" w:rsidR="00221078" w:rsidRPr="009B76A5" w:rsidRDefault="00221078"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 xml:space="preserve">Iepriekšminētais termiņa skaitījums ir labvēlīgs subjektīvās tiesības ieguvējam, kuram nav jāgaida ilgāk dienas gaitā, lai tiesību iegūtu. Turklāt subjektīvās tiesības </w:t>
      </w:r>
      <w:r w:rsidRPr="009B76A5">
        <w:rPr>
          <w:rFonts w:asciiTheme="majorBidi" w:hAnsiTheme="majorBidi" w:cstheme="majorBidi"/>
          <w:szCs w:val="24"/>
        </w:rPr>
        <w:lastRenderedPageBreak/>
        <w:t xml:space="preserve">iegūšanai nepieciešamā termiņa tecējuma sākuma precīzs brīdis, t. i., konkrēta stunda un minūte termiņa pirmajā dienā, var nebūt precīzi nosakāms. </w:t>
      </w:r>
    </w:p>
    <w:p w14:paraId="7A321606" w14:textId="6C05E598" w:rsidR="003C2D65" w:rsidRPr="009B76A5" w:rsidRDefault="003C2D65"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Tātad gadījumos, kuros ar termiņa notecējumu subjektīvā tiesība vai zināma spēja tiek iegūta</w:t>
      </w:r>
      <w:r w:rsidR="00221078" w:rsidRPr="009B76A5">
        <w:rPr>
          <w:rFonts w:asciiTheme="majorBidi" w:hAnsiTheme="majorBidi" w:cstheme="majorBidi"/>
          <w:szCs w:val="24"/>
        </w:rPr>
        <w:t xml:space="preserve"> atbilstoši Civillikuma</w:t>
      </w:r>
      <w:r w:rsidR="00F9300B" w:rsidRPr="009B76A5">
        <w:rPr>
          <w:rFonts w:asciiTheme="majorBidi" w:hAnsiTheme="majorBidi" w:cstheme="majorBidi"/>
          <w:szCs w:val="24"/>
        </w:rPr>
        <w:t xml:space="preserve"> </w:t>
      </w:r>
      <w:r w:rsidR="00221078" w:rsidRPr="009B76A5">
        <w:rPr>
          <w:rFonts w:asciiTheme="majorBidi" w:hAnsiTheme="majorBidi" w:cstheme="majorBidi"/>
          <w:szCs w:val="24"/>
        </w:rPr>
        <w:t xml:space="preserve">1496. pantā noteiktajam, šā likuma </w:t>
      </w:r>
      <w:r w:rsidRPr="009B76A5">
        <w:rPr>
          <w:rFonts w:asciiTheme="majorBidi" w:hAnsiTheme="majorBidi" w:cstheme="majorBidi"/>
          <w:szCs w:val="24"/>
        </w:rPr>
        <w:t>1495. pantā minētais „zināmais brīdis” ir notikuma, kas izraisījis termiņa tecējuma sākumu, dienas pulksten</w:t>
      </w:r>
      <w:r w:rsidR="00A323A7" w:rsidRPr="009B76A5">
        <w:rPr>
          <w:rFonts w:asciiTheme="majorBidi" w:hAnsiTheme="majorBidi" w:cstheme="majorBidi"/>
          <w:szCs w:val="24"/>
        </w:rPr>
        <w:t xml:space="preserve"> </w:t>
      </w:r>
      <w:r w:rsidRPr="009B76A5">
        <w:rPr>
          <w:rFonts w:asciiTheme="majorBidi" w:hAnsiTheme="majorBidi" w:cstheme="majorBidi"/>
          <w:szCs w:val="24"/>
        </w:rPr>
        <w:t xml:space="preserve">00.00, savukārt „atbilstošais brīdis nākošā laika posmā” ir pulksten 00.00 jeb termiņa pēdējās kalendārās dienas sākums. </w:t>
      </w:r>
    </w:p>
    <w:p w14:paraId="26471C39" w14:textId="195D240F" w:rsidR="00E94928" w:rsidRPr="009B76A5" w:rsidRDefault="003C2D65"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[11.2] </w:t>
      </w:r>
      <w:r w:rsidR="00725B32" w:rsidRPr="009B76A5">
        <w:rPr>
          <w:rFonts w:asciiTheme="majorBidi" w:hAnsiTheme="majorBidi" w:cstheme="majorBidi"/>
          <w:szCs w:val="24"/>
        </w:rPr>
        <w:t>N</w:t>
      </w:r>
      <w:r w:rsidR="00E94928" w:rsidRPr="009B76A5">
        <w:rPr>
          <w:rFonts w:asciiTheme="majorBidi" w:hAnsiTheme="majorBidi" w:cstheme="majorBidi"/>
          <w:szCs w:val="24"/>
        </w:rPr>
        <w:t xml:space="preserve">o </w:t>
      </w:r>
      <w:proofErr w:type="spellStart"/>
      <w:r w:rsidR="00E94928" w:rsidRPr="009B76A5">
        <w:rPr>
          <w:rFonts w:asciiTheme="majorBidi" w:hAnsiTheme="majorBidi" w:cstheme="majorBidi"/>
          <w:szCs w:val="24"/>
        </w:rPr>
        <w:t>materiāltiesisko</w:t>
      </w:r>
      <w:proofErr w:type="spellEnd"/>
      <w:r w:rsidR="00E94928" w:rsidRPr="009B76A5">
        <w:rPr>
          <w:rFonts w:asciiTheme="majorBidi" w:hAnsiTheme="majorBidi" w:cstheme="majorBidi"/>
          <w:szCs w:val="24"/>
        </w:rPr>
        <w:t xml:space="preserve"> termiņu aprēķināšanas pamatp</w:t>
      </w:r>
      <w:r w:rsidR="00725B32" w:rsidRPr="009B76A5">
        <w:rPr>
          <w:rFonts w:asciiTheme="majorBidi" w:hAnsiTheme="majorBidi" w:cstheme="majorBidi"/>
          <w:szCs w:val="24"/>
        </w:rPr>
        <w:t>r</w:t>
      </w:r>
      <w:r w:rsidR="00E94928" w:rsidRPr="009B76A5">
        <w:rPr>
          <w:rFonts w:asciiTheme="majorBidi" w:hAnsiTheme="majorBidi" w:cstheme="majorBidi"/>
          <w:szCs w:val="24"/>
        </w:rPr>
        <w:t>incipa</w:t>
      </w:r>
      <w:r w:rsidR="00725B32" w:rsidRPr="009B76A5">
        <w:rPr>
          <w:rFonts w:asciiTheme="majorBidi" w:hAnsiTheme="majorBidi" w:cstheme="majorBidi"/>
          <w:szCs w:val="24"/>
        </w:rPr>
        <w:t xml:space="preserve"> atšķirīgam skaitījumam</w:t>
      </w:r>
      <w:r w:rsidR="00E94928" w:rsidRPr="009B76A5">
        <w:rPr>
          <w:rFonts w:asciiTheme="majorBidi" w:hAnsiTheme="majorBidi" w:cstheme="majorBidi"/>
          <w:szCs w:val="24"/>
        </w:rPr>
        <w:t xml:space="preserve"> ir pakļauti arī līgumattiecību termiņi tajos gadījumos, kad tie skaitāmi jau no tiesisko attiecību pirmās dienas sākuma. </w:t>
      </w:r>
    </w:p>
    <w:p w14:paraId="266A8BDC" w14:textId="6BF573EE" w:rsidR="009264FB" w:rsidRPr="009B76A5" w:rsidRDefault="00A61E4B"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Atbilstoši</w:t>
      </w:r>
      <w:r w:rsidR="009264FB" w:rsidRPr="009B76A5">
        <w:rPr>
          <w:rFonts w:asciiTheme="majorBidi" w:hAnsiTheme="majorBidi" w:cstheme="majorBidi"/>
          <w:szCs w:val="24"/>
        </w:rPr>
        <w:t xml:space="preserve"> Civillikuma</w:t>
      </w:r>
      <w:r w:rsidR="00F9300B" w:rsidRPr="009B76A5">
        <w:rPr>
          <w:rFonts w:asciiTheme="majorBidi" w:hAnsiTheme="majorBidi" w:cstheme="majorBidi"/>
          <w:szCs w:val="24"/>
        </w:rPr>
        <w:t xml:space="preserve"> </w:t>
      </w:r>
      <w:r w:rsidR="009264FB" w:rsidRPr="009B76A5">
        <w:rPr>
          <w:rFonts w:asciiTheme="majorBidi" w:hAnsiTheme="majorBidi" w:cstheme="majorBidi"/>
          <w:szCs w:val="24"/>
        </w:rPr>
        <w:t>1579. pant</w:t>
      </w:r>
      <w:r w:rsidRPr="009B76A5">
        <w:rPr>
          <w:rFonts w:asciiTheme="majorBidi" w:hAnsiTheme="majorBidi" w:cstheme="majorBidi"/>
          <w:szCs w:val="24"/>
        </w:rPr>
        <w:t>am</w:t>
      </w:r>
      <w:r w:rsidR="009264FB" w:rsidRPr="009B76A5">
        <w:rPr>
          <w:rFonts w:asciiTheme="majorBidi" w:hAnsiTheme="majorBidi" w:cstheme="majorBidi"/>
          <w:szCs w:val="24"/>
        </w:rPr>
        <w:t xml:space="preserve"> ar termiņu no līguma izrietošās tiesības sākumu vai ilgumu dara atkarīgu no zināma brīža iestāšanās, kuru saskaņā ar to sauc vai nu par sākuma, vai beigu termiņu</w:t>
      </w:r>
      <w:r w:rsidR="00787ACE" w:rsidRPr="009B76A5">
        <w:rPr>
          <w:rFonts w:asciiTheme="majorBidi" w:hAnsiTheme="majorBidi" w:cstheme="majorBidi"/>
          <w:szCs w:val="24"/>
        </w:rPr>
        <w:t xml:space="preserve">. </w:t>
      </w:r>
      <w:r w:rsidR="009264FB" w:rsidRPr="009B76A5">
        <w:rPr>
          <w:rFonts w:asciiTheme="majorBidi" w:hAnsiTheme="majorBidi" w:cstheme="majorBidi"/>
          <w:szCs w:val="24"/>
        </w:rPr>
        <w:t>1864. gada Civillikuma</w:t>
      </w:r>
      <w:r w:rsidR="00F9300B" w:rsidRPr="009B76A5">
        <w:rPr>
          <w:rFonts w:asciiTheme="majorBidi" w:hAnsiTheme="majorBidi" w:cstheme="majorBidi"/>
          <w:szCs w:val="24"/>
        </w:rPr>
        <w:t xml:space="preserve"> </w:t>
      </w:r>
      <w:r w:rsidR="009264FB" w:rsidRPr="009B76A5">
        <w:rPr>
          <w:rFonts w:asciiTheme="majorBidi" w:hAnsiTheme="majorBidi" w:cstheme="majorBidi"/>
          <w:szCs w:val="24"/>
        </w:rPr>
        <w:t>3197. pant</w:t>
      </w:r>
      <w:r w:rsidR="00787ACE" w:rsidRPr="009B76A5">
        <w:rPr>
          <w:rFonts w:asciiTheme="majorBidi" w:hAnsiTheme="majorBidi" w:cstheme="majorBidi"/>
          <w:szCs w:val="24"/>
        </w:rPr>
        <w:t>s</w:t>
      </w:r>
      <w:r w:rsidR="007C3FDA" w:rsidRPr="009B76A5">
        <w:rPr>
          <w:rFonts w:asciiTheme="majorBidi" w:hAnsiTheme="majorBidi" w:cstheme="majorBidi"/>
          <w:szCs w:val="24"/>
        </w:rPr>
        <w:t>, kas atradās</w:t>
      </w:r>
      <w:r w:rsidR="00602F85" w:rsidRPr="009B76A5">
        <w:rPr>
          <w:rFonts w:asciiTheme="majorBidi" w:hAnsiTheme="majorBidi" w:cstheme="majorBidi"/>
          <w:szCs w:val="24"/>
        </w:rPr>
        <w:t xml:space="preserve"> </w:t>
      </w:r>
      <w:r w:rsidR="00787ACE" w:rsidRPr="009B76A5">
        <w:rPr>
          <w:rFonts w:asciiTheme="majorBidi" w:hAnsiTheme="majorBidi" w:cstheme="majorBidi"/>
          <w:szCs w:val="24"/>
        </w:rPr>
        <w:t>šā</w:t>
      </w:r>
      <w:r w:rsidR="00602F85" w:rsidRPr="009B76A5">
        <w:rPr>
          <w:rFonts w:asciiTheme="majorBidi" w:hAnsiTheme="majorBidi" w:cstheme="majorBidi"/>
          <w:szCs w:val="24"/>
        </w:rPr>
        <w:t xml:space="preserve"> likuma nodalījumā</w:t>
      </w:r>
      <w:r w:rsidR="00787ACE" w:rsidRPr="009B76A5">
        <w:rPr>
          <w:rFonts w:asciiTheme="majorBidi" w:hAnsiTheme="majorBidi" w:cstheme="majorBidi"/>
          <w:szCs w:val="24"/>
        </w:rPr>
        <w:t xml:space="preserve"> „Termiņu noteikšana līgumos”</w:t>
      </w:r>
      <w:r w:rsidR="00602F85" w:rsidRPr="009B76A5">
        <w:rPr>
          <w:rFonts w:asciiTheme="majorBidi" w:hAnsiTheme="majorBidi" w:cstheme="majorBidi"/>
          <w:szCs w:val="24"/>
        </w:rPr>
        <w:t xml:space="preserve"> </w:t>
      </w:r>
      <w:r w:rsidR="00787ACE" w:rsidRPr="009B76A5">
        <w:rPr>
          <w:rFonts w:asciiTheme="majorBidi" w:hAnsiTheme="majorBidi" w:cstheme="majorBidi"/>
          <w:szCs w:val="24"/>
        </w:rPr>
        <w:t>(1937. gada Civillikumā – „Termiņi”) paredzēja</w:t>
      </w:r>
      <w:r w:rsidR="009264FB" w:rsidRPr="009B76A5">
        <w:rPr>
          <w:rFonts w:asciiTheme="majorBidi" w:hAnsiTheme="majorBidi" w:cstheme="majorBidi"/>
          <w:szCs w:val="24"/>
        </w:rPr>
        <w:t xml:space="preserve">: „Ja termiņš noteikts tieši ar kalendāra dienu, tad tiesīgā persona var izlietot tiesību tikai pēc </w:t>
      </w:r>
      <w:proofErr w:type="spellStart"/>
      <w:r w:rsidR="009264FB" w:rsidRPr="009B76A5">
        <w:rPr>
          <w:rFonts w:asciiTheme="majorBidi" w:hAnsiTheme="majorBidi" w:cstheme="majorBidi"/>
          <w:szCs w:val="24"/>
        </w:rPr>
        <w:t>šās</w:t>
      </w:r>
      <w:proofErr w:type="spellEnd"/>
      <w:r w:rsidR="009264FB" w:rsidRPr="009B76A5">
        <w:rPr>
          <w:rFonts w:asciiTheme="majorBidi" w:hAnsiTheme="majorBidi" w:cstheme="majorBidi"/>
          <w:szCs w:val="24"/>
        </w:rPr>
        <w:t xml:space="preserve"> dienas iestāšanās</w:t>
      </w:r>
      <w:r w:rsidRPr="009B76A5">
        <w:rPr>
          <w:rFonts w:asciiTheme="majorBidi" w:hAnsiTheme="majorBidi" w:cstheme="majorBidi"/>
          <w:szCs w:val="24"/>
        </w:rPr>
        <w:t>.</w:t>
      </w:r>
      <w:r w:rsidR="009264FB" w:rsidRPr="009B76A5">
        <w:rPr>
          <w:rFonts w:asciiTheme="majorBidi" w:hAnsiTheme="majorBidi" w:cstheme="majorBidi"/>
          <w:szCs w:val="24"/>
        </w:rPr>
        <w:t xml:space="preserve">” Kaut arī minētais pants nav pārņemts 1937. gada Civillikumā, tas bija sistēmiski cieši saistīts ar </w:t>
      </w:r>
      <w:r w:rsidR="00A22087" w:rsidRPr="009B76A5">
        <w:rPr>
          <w:rFonts w:asciiTheme="majorBidi" w:hAnsiTheme="majorBidi" w:cstheme="majorBidi"/>
          <w:szCs w:val="24"/>
        </w:rPr>
        <w:t>1864. gada Civillikuma</w:t>
      </w:r>
      <w:r w:rsidR="00F9300B" w:rsidRPr="009B76A5">
        <w:rPr>
          <w:rFonts w:asciiTheme="majorBidi" w:hAnsiTheme="majorBidi" w:cstheme="majorBidi"/>
          <w:szCs w:val="24"/>
        </w:rPr>
        <w:t xml:space="preserve"> </w:t>
      </w:r>
      <w:r w:rsidR="00A22087" w:rsidRPr="009B76A5">
        <w:rPr>
          <w:rFonts w:asciiTheme="majorBidi" w:hAnsiTheme="majorBidi" w:cstheme="majorBidi"/>
          <w:szCs w:val="24"/>
        </w:rPr>
        <w:t>3195. pantu (pašreizējo Civillikuma</w:t>
      </w:r>
      <w:r w:rsidR="009264FB" w:rsidRPr="009B76A5">
        <w:rPr>
          <w:rFonts w:asciiTheme="majorBidi" w:hAnsiTheme="majorBidi" w:cstheme="majorBidi"/>
          <w:szCs w:val="24"/>
        </w:rPr>
        <w:t xml:space="preserve"> 1579. pantu</w:t>
      </w:r>
      <w:r w:rsidR="00A22087" w:rsidRPr="009B76A5">
        <w:rPr>
          <w:rFonts w:asciiTheme="majorBidi" w:hAnsiTheme="majorBidi" w:cstheme="majorBidi"/>
          <w:szCs w:val="24"/>
        </w:rPr>
        <w:t>)</w:t>
      </w:r>
      <w:r w:rsidR="00D74273" w:rsidRPr="009B76A5">
        <w:rPr>
          <w:rFonts w:asciiTheme="majorBidi" w:hAnsiTheme="majorBidi" w:cstheme="majorBidi"/>
          <w:szCs w:val="24"/>
        </w:rPr>
        <w:t>,</w:t>
      </w:r>
      <w:r w:rsidR="009264FB" w:rsidRPr="009B76A5">
        <w:rPr>
          <w:rFonts w:asciiTheme="majorBidi" w:hAnsiTheme="majorBidi" w:cstheme="majorBidi"/>
          <w:szCs w:val="24"/>
        </w:rPr>
        <w:t xml:space="preserve"> un tā satur</w:t>
      </w:r>
      <w:r w:rsidR="00A22087" w:rsidRPr="009B76A5">
        <w:rPr>
          <w:rFonts w:asciiTheme="majorBidi" w:hAnsiTheme="majorBidi" w:cstheme="majorBidi"/>
          <w:szCs w:val="24"/>
        </w:rPr>
        <w:t xml:space="preserve">am </w:t>
      </w:r>
      <w:r w:rsidR="0080723E" w:rsidRPr="009B76A5">
        <w:rPr>
          <w:rFonts w:asciiTheme="majorBidi" w:hAnsiTheme="majorBidi" w:cstheme="majorBidi"/>
          <w:szCs w:val="24"/>
        </w:rPr>
        <w:t>joprojām</w:t>
      </w:r>
      <w:r w:rsidR="009264FB" w:rsidRPr="009B76A5">
        <w:rPr>
          <w:rFonts w:asciiTheme="majorBidi" w:hAnsiTheme="majorBidi" w:cstheme="majorBidi"/>
          <w:szCs w:val="24"/>
        </w:rPr>
        <w:t xml:space="preserve"> ir nozīm</w:t>
      </w:r>
      <w:r w:rsidR="00A22087" w:rsidRPr="009B76A5">
        <w:rPr>
          <w:rFonts w:asciiTheme="majorBidi" w:hAnsiTheme="majorBidi" w:cstheme="majorBidi"/>
          <w:szCs w:val="24"/>
        </w:rPr>
        <w:t>e</w:t>
      </w:r>
      <w:r w:rsidR="009264FB" w:rsidRPr="009B76A5">
        <w:rPr>
          <w:rFonts w:asciiTheme="majorBidi" w:hAnsiTheme="majorBidi" w:cstheme="majorBidi"/>
          <w:szCs w:val="24"/>
        </w:rPr>
        <w:t xml:space="preserve"> Civillikuma</w:t>
      </w:r>
      <w:r w:rsidR="00F9300B" w:rsidRPr="009B76A5">
        <w:rPr>
          <w:rFonts w:asciiTheme="majorBidi" w:hAnsiTheme="majorBidi" w:cstheme="majorBidi"/>
          <w:szCs w:val="24"/>
        </w:rPr>
        <w:t xml:space="preserve"> </w:t>
      </w:r>
      <w:r w:rsidR="009264FB" w:rsidRPr="009B76A5">
        <w:rPr>
          <w:rFonts w:asciiTheme="majorBidi" w:hAnsiTheme="majorBidi" w:cstheme="majorBidi"/>
          <w:szCs w:val="24"/>
        </w:rPr>
        <w:t>1579. panta pareiz</w:t>
      </w:r>
      <w:r w:rsidR="00A22087" w:rsidRPr="009B76A5">
        <w:rPr>
          <w:rFonts w:asciiTheme="majorBidi" w:hAnsiTheme="majorBidi" w:cstheme="majorBidi"/>
          <w:szCs w:val="24"/>
        </w:rPr>
        <w:t>ā</w:t>
      </w:r>
      <w:r w:rsidR="009264FB" w:rsidRPr="009B76A5">
        <w:rPr>
          <w:rFonts w:asciiTheme="majorBidi" w:hAnsiTheme="majorBidi" w:cstheme="majorBidi"/>
          <w:szCs w:val="24"/>
        </w:rPr>
        <w:t xml:space="preserve"> izpratn</w:t>
      </w:r>
      <w:r w:rsidR="00A22087" w:rsidRPr="009B76A5">
        <w:rPr>
          <w:rFonts w:asciiTheme="majorBidi" w:hAnsiTheme="majorBidi" w:cstheme="majorBidi"/>
          <w:szCs w:val="24"/>
        </w:rPr>
        <w:t>ē</w:t>
      </w:r>
      <w:r w:rsidR="009264FB" w:rsidRPr="009B76A5">
        <w:rPr>
          <w:rFonts w:asciiTheme="majorBidi" w:hAnsiTheme="majorBidi" w:cstheme="majorBidi"/>
          <w:szCs w:val="24"/>
        </w:rPr>
        <w:t>.</w:t>
      </w:r>
      <w:r w:rsidR="00787ACE" w:rsidRPr="009B76A5">
        <w:rPr>
          <w:rFonts w:asciiTheme="majorBidi" w:hAnsiTheme="majorBidi" w:cstheme="majorBidi"/>
          <w:szCs w:val="24"/>
        </w:rPr>
        <w:t xml:space="preserve"> Tādēļ līgumā norunātā pirmā līgumattiecību diena, nevis nākamā diena, parasti ir atzīstama par to dienu, kurai iestājoties, ir sācies līgumattiecību termiņa tecējums, ja vien līdzēj</w:t>
      </w:r>
      <w:r w:rsidR="004D7418" w:rsidRPr="009B76A5">
        <w:rPr>
          <w:rFonts w:asciiTheme="majorBidi" w:hAnsiTheme="majorBidi" w:cstheme="majorBidi"/>
          <w:szCs w:val="24"/>
        </w:rPr>
        <w:t xml:space="preserve">i </w:t>
      </w:r>
      <w:proofErr w:type="spellStart"/>
      <w:r w:rsidR="00787ACE" w:rsidRPr="009B76A5">
        <w:rPr>
          <w:rFonts w:asciiTheme="majorBidi" w:hAnsiTheme="majorBidi" w:cstheme="majorBidi"/>
          <w:szCs w:val="24"/>
        </w:rPr>
        <w:t>privātautonomijas</w:t>
      </w:r>
      <w:proofErr w:type="spellEnd"/>
      <w:r w:rsidR="00787ACE" w:rsidRPr="009B76A5">
        <w:rPr>
          <w:rFonts w:asciiTheme="majorBidi" w:hAnsiTheme="majorBidi" w:cstheme="majorBidi"/>
          <w:szCs w:val="24"/>
        </w:rPr>
        <w:t xml:space="preserve"> ietvaros nav vienojušies par citu sākuma termiņu.</w:t>
      </w:r>
    </w:p>
    <w:p w14:paraId="1C693230" w14:textId="776169F5" w:rsidR="00CE0341" w:rsidRPr="009B76A5" w:rsidRDefault="001513F4"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 xml:space="preserve">Salīdzinošās tiesību analīzes kontekstā norādāms, ka </w:t>
      </w:r>
      <w:r w:rsidR="00CE0341" w:rsidRPr="009B76A5">
        <w:rPr>
          <w:rFonts w:asciiTheme="majorBidi" w:hAnsiTheme="majorBidi" w:cstheme="majorBidi"/>
          <w:szCs w:val="24"/>
        </w:rPr>
        <w:t>1864. gada Civillikuma</w:t>
      </w:r>
      <w:r w:rsidR="00F9300B" w:rsidRPr="009B76A5">
        <w:rPr>
          <w:rFonts w:asciiTheme="majorBidi" w:hAnsiTheme="majorBidi" w:cstheme="majorBidi"/>
          <w:szCs w:val="24"/>
        </w:rPr>
        <w:t xml:space="preserve"> </w:t>
      </w:r>
      <w:r w:rsidR="00CE0341" w:rsidRPr="009B76A5">
        <w:rPr>
          <w:rFonts w:asciiTheme="majorBidi" w:hAnsiTheme="majorBidi" w:cstheme="majorBidi"/>
          <w:szCs w:val="24"/>
        </w:rPr>
        <w:t>3195. pantam satura ziņā līdzīga norma ir atrodama Austrija</w:t>
      </w:r>
      <w:r w:rsidR="003E0F36" w:rsidRPr="009B76A5">
        <w:rPr>
          <w:rFonts w:asciiTheme="majorBidi" w:hAnsiTheme="majorBidi" w:cstheme="majorBidi"/>
          <w:szCs w:val="24"/>
        </w:rPr>
        <w:t xml:space="preserve">s civiltiesību normās. </w:t>
      </w:r>
      <w:r w:rsidR="00CE0341" w:rsidRPr="009B76A5">
        <w:rPr>
          <w:rFonts w:asciiTheme="majorBidi" w:hAnsiTheme="majorBidi" w:cstheme="majorBidi"/>
          <w:szCs w:val="24"/>
        </w:rPr>
        <w:t xml:space="preserve">Saskaņā ar </w:t>
      </w:r>
      <w:proofErr w:type="spellStart"/>
      <w:r w:rsidR="003E0F36" w:rsidRPr="009B76A5">
        <w:rPr>
          <w:rFonts w:asciiTheme="majorBidi" w:hAnsiTheme="majorBidi" w:cstheme="majorBidi"/>
          <w:i/>
          <w:iCs/>
          <w:szCs w:val="24"/>
        </w:rPr>
        <w:t>Allgemeines</w:t>
      </w:r>
      <w:proofErr w:type="spellEnd"/>
      <w:r w:rsidR="003E0F36" w:rsidRPr="009B76A5">
        <w:rPr>
          <w:rFonts w:asciiTheme="majorBidi" w:hAnsiTheme="majorBidi" w:cstheme="majorBidi"/>
          <w:i/>
          <w:iCs/>
          <w:szCs w:val="24"/>
        </w:rPr>
        <w:t xml:space="preserve"> </w:t>
      </w:r>
      <w:proofErr w:type="spellStart"/>
      <w:r w:rsidR="003E0F36" w:rsidRPr="009B76A5">
        <w:rPr>
          <w:rFonts w:asciiTheme="majorBidi" w:hAnsiTheme="majorBidi" w:cstheme="majorBidi"/>
          <w:i/>
          <w:iCs/>
          <w:szCs w:val="24"/>
        </w:rPr>
        <w:t>bürgerliches</w:t>
      </w:r>
      <w:proofErr w:type="spellEnd"/>
      <w:r w:rsidR="003E0F36" w:rsidRPr="009B76A5">
        <w:rPr>
          <w:rFonts w:asciiTheme="majorBidi" w:hAnsiTheme="majorBidi" w:cstheme="majorBidi"/>
          <w:i/>
          <w:iCs/>
          <w:szCs w:val="24"/>
        </w:rPr>
        <w:t xml:space="preserve"> </w:t>
      </w:r>
      <w:proofErr w:type="spellStart"/>
      <w:r w:rsidR="003E0F36" w:rsidRPr="009B76A5">
        <w:rPr>
          <w:rFonts w:asciiTheme="majorBidi" w:hAnsiTheme="majorBidi" w:cstheme="majorBidi"/>
          <w:i/>
          <w:iCs/>
          <w:szCs w:val="24"/>
        </w:rPr>
        <w:t>Gesetzbuch</w:t>
      </w:r>
      <w:proofErr w:type="spellEnd"/>
      <w:r w:rsidR="003E0F36" w:rsidRPr="009B76A5">
        <w:rPr>
          <w:rFonts w:asciiTheme="majorBidi" w:hAnsiTheme="majorBidi" w:cstheme="majorBidi"/>
          <w:szCs w:val="24"/>
        </w:rPr>
        <w:t xml:space="preserve"> (saīsināti – </w:t>
      </w:r>
      <w:r w:rsidR="003E0F36" w:rsidRPr="009B76A5">
        <w:rPr>
          <w:rFonts w:asciiTheme="majorBidi" w:hAnsiTheme="majorBidi" w:cstheme="majorBidi"/>
          <w:i/>
          <w:iCs/>
          <w:szCs w:val="24"/>
        </w:rPr>
        <w:t>ABGB</w:t>
      </w:r>
      <w:r w:rsidR="003E0F36" w:rsidRPr="009B76A5">
        <w:rPr>
          <w:rFonts w:asciiTheme="majorBidi" w:hAnsiTheme="majorBidi" w:cstheme="majorBidi"/>
          <w:szCs w:val="24"/>
        </w:rPr>
        <w:t>)</w:t>
      </w:r>
      <w:r w:rsidR="00C51A28" w:rsidRPr="009B76A5">
        <w:rPr>
          <w:rFonts w:asciiTheme="majorBidi" w:hAnsiTheme="majorBidi" w:cstheme="majorBidi"/>
          <w:szCs w:val="24"/>
        </w:rPr>
        <w:t> </w:t>
      </w:r>
      <w:r w:rsidR="00CE0341" w:rsidRPr="009B76A5">
        <w:rPr>
          <w:rFonts w:asciiTheme="majorBidi" w:hAnsiTheme="majorBidi" w:cstheme="majorBidi"/>
          <w:szCs w:val="24"/>
        </w:rPr>
        <w:t xml:space="preserve">903. paragrāfa pirmo teikumu tiesība, kuras iegūšana ir piesaistīta noteiktai dienai, tiek iegūta ar šīs dienas sākšanos. Šī norma modificē </w:t>
      </w:r>
      <w:r w:rsidR="00C51A28" w:rsidRPr="009B76A5">
        <w:rPr>
          <w:rFonts w:asciiTheme="majorBidi" w:hAnsiTheme="majorBidi" w:cstheme="majorBidi"/>
          <w:szCs w:val="24"/>
        </w:rPr>
        <w:t>ABGB </w:t>
      </w:r>
      <w:r w:rsidR="00CE0341" w:rsidRPr="009B76A5">
        <w:rPr>
          <w:rFonts w:asciiTheme="majorBidi" w:hAnsiTheme="majorBidi" w:cstheme="majorBidi"/>
          <w:szCs w:val="24"/>
        </w:rPr>
        <w:t xml:space="preserve">902. paragrāfa pirmajā daļā ietverto vispārīgo principu, ka, aprēķinot līgumā vai likumā noteikto termiņu, netiek skaitīta līdzi diena, kurā norisinājies termiņa tecējumu izraisījušais notikums. </w:t>
      </w:r>
    </w:p>
    <w:p w14:paraId="2D846482" w14:textId="3344A1E0" w:rsidR="00CE0341" w:rsidRPr="009B76A5" w:rsidRDefault="00F05C06"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 xml:space="preserve">Savukārt </w:t>
      </w:r>
      <w:r w:rsidR="003E0F36" w:rsidRPr="009B76A5">
        <w:rPr>
          <w:rFonts w:asciiTheme="majorBidi" w:hAnsiTheme="majorBidi" w:cstheme="majorBidi"/>
          <w:szCs w:val="24"/>
        </w:rPr>
        <w:t>Vācijā atbilstoši BGB</w:t>
      </w:r>
      <w:r w:rsidR="00F9300B" w:rsidRPr="009B76A5">
        <w:rPr>
          <w:rFonts w:asciiTheme="majorBidi" w:hAnsiTheme="majorBidi" w:cstheme="majorBidi"/>
          <w:szCs w:val="24"/>
        </w:rPr>
        <w:t xml:space="preserve"> </w:t>
      </w:r>
      <w:r w:rsidR="00CE0341" w:rsidRPr="009B76A5">
        <w:rPr>
          <w:rFonts w:asciiTheme="majorBidi" w:hAnsiTheme="majorBidi" w:cstheme="majorBidi"/>
          <w:szCs w:val="24"/>
        </w:rPr>
        <w:t>188. paragrāfa otrās daļas noteikumiem tad, ja dienas sākums ir termiņa tecējuma sākumu noteicošais laika atskaites punkts (</w:t>
      </w:r>
      <w:r w:rsidR="003E0F36" w:rsidRPr="009B76A5">
        <w:rPr>
          <w:rFonts w:asciiTheme="majorBidi" w:hAnsiTheme="majorBidi" w:cstheme="majorBidi"/>
          <w:szCs w:val="24"/>
        </w:rPr>
        <w:t>BGB </w:t>
      </w:r>
      <w:r w:rsidR="00CE0341" w:rsidRPr="009B76A5">
        <w:rPr>
          <w:rFonts w:asciiTheme="majorBidi" w:hAnsiTheme="majorBidi" w:cstheme="majorBidi"/>
          <w:szCs w:val="24"/>
        </w:rPr>
        <w:t>187. paragrāfa otrās daļas pirmais teikums), termiņš noslēdzas, beidzoties tai termiņa pēdējās nedēļas vai pēdējā mēneša dienai, kas ir iepriekšējā diena pirms tās dienas, kura ar savu nosaukumu vai skaitli atbilst termiņa sākuma dienai. Tas, vai līgumā paredzēts termiņa skaitījums jau no pirmās dienas sākuma, ir noskaidrojams iztulkošanas ceļā, šaubu gadījumā</w:t>
      </w:r>
      <w:r w:rsidR="001513F4" w:rsidRPr="009B76A5">
        <w:rPr>
          <w:rFonts w:asciiTheme="majorBidi" w:hAnsiTheme="majorBidi" w:cstheme="majorBidi"/>
          <w:szCs w:val="24"/>
        </w:rPr>
        <w:t xml:space="preserve"> </w:t>
      </w:r>
      <w:r w:rsidR="00CE0341" w:rsidRPr="009B76A5">
        <w:rPr>
          <w:rFonts w:asciiTheme="majorBidi" w:hAnsiTheme="majorBidi" w:cstheme="majorBidi"/>
          <w:szCs w:val="24"/>
        </w:rPr>
        <w:t>piemēroj</w:t>
      </w:r>
      <w:r w:rsidR="001513F4" w:rsidRPr="009B76A5">
        <w:rPr>
          <w:rFonts w:asciiTheme="majorBidi" w:hAnsiTheme="majorBidi" w:cstheme="majorBidi"/>
          <w:szCs w:val="24"/>
        </w:rPr>
        <w:t>ot</w:t>
      </w:r>
      <w:r w:rsidR="003E0F36" w:rsidRPr="009B76A5">
        <w:rPr>
          <w:rFonts w:asciiTheme="majorBidi" w:hAnsiTheme="majorBidi" w:cstheme="majorBidi"/>
          <w:szCs w:val="24"/>
        </w:rPr>
        <w:t xml:space="preserve"> BGB</w:t>
      </w:r>
      <w:r w:rsidR="00F9300B" w:rsidRPr="009B76A5">
        <w:rPr>
          <w:rFonts w:asciiTheme="majorBidi" w:hAnsiTheme="majorBidi" w:cstheme="majorBidi"/>
          <w:szCs w:val="24"/>
        </w:rPr>
        <w:t xml:space="preserve"> </w:t>
      </w:r>
      <w:r w:rsidR="00CE0341" w:rsidRPr="009B76A5">
        <w:rPr>
          <w:rFonts w:asciiTheme="majorBidi" w:hAnsiTheme="majorBidi" w:cstheme="majorBidi"/>
          <w:szCs w:val="24"/>
        </w:rPr>
        <w:t>187. paragrāfa pirmajā daļā noteikt</w:t>
      </w:r>
      <w:r w:rsidR="001513F4" w:rsidRPr="009B76A5">
        <w:rPr>
          <w:rFonts w:asciiTheme="majorBidi" w:hAnsiTheme="majorBidi" w:cstheme="majorBidi"/>
          <w:szCs w:val="24"/>
        </w:rPr>
        <w:t>o</w:t>
      </w:r>
      <w:r w:rsidR="00CE0341" w:rsidRPr="009B76A5">
        <w:rPr>
          <w:rFonts w:asciiTheme="majorBidi" w:hAnsiTheme="majorBidi" w:cstheme="majorBidi"/>
          <w:szCs w:val="24"/>
        </w:rPr>
        <w:t xml:space="preserve"> pamatprincip</w:t>
      </w:r>
      <w:r w:rsidR="001513F4" w:rsidRPr="009B76A5">
        <w:rPr>
          <w:rFonts w:asciiTheme="majorBidi" w:hAnsiTheme="majorBidi" w:cstheme="majorBidi"/>
          <w:szCs w:val="24"/>
        </w:rPr>
        <w:t>u</w:t>
      </w:r>
      <w:r w:rsidR="00CE0341" w:rsidRPr="009B76A5">
        <w:rPr>
          <w:rFonts w:asciiTheme="majorBidi" w:hAnsiTheme="majorBidi" w:cstheme="majorBidi"/>
          <w:szCs w:val="24"/>
        </w:rPr>
        <w:t xml:space="preserve"> (sk. </w:t>
      </w:r>
      <w:proofErr w:type="spellStart"/>
      <w:r w:rsidR="00CE0341" w:rsidRPr="009B76A5">
        <w:rPr>
          <w:rFonts w:asciiTheme="majorBidi" w:hAnsiTheme="majorBidi" w:cstheme="majorBidi"/>
          <w:i/>
          <w:iCs/>
          <w:szCs w:val="24"/>
        </w:rPr>
        <w:t>Wolf</w:t>
      </w:r>
      <w:proofErr w:type="spellEnd"/>
      <w:r w:rsidR="00CE0341" w:rsidRPr="009B76A5">
        <w:rPr>
          <w:rFonts w:asciiTheme="majorBidi" w:hAnsiTheme="majorBidi" w:cstheme="majorBidi"/>
          <w:i/>
          <w:iCs/>
          <w:szCs w:val="24"/>
        </w:rPr>
        <w:t xml:space="preserve"> M., </w:t>
      </w:r>
      <w:proofErr w:type="spellStart"/>
      <w:r w:rsidR="00CE0341" w:rsidRPr="009B76A5">
        <w:rPr>
          <w:rFonts w:asciiTheme="majorBidi" w:hAnsiTheme="majorBidi" w:cstheme="majorBidi"/>
          <w:i/>
          <w:iCs/>
          <w:szCs w:val="24"/>
        </w:rPr>
        <w:t>Neuner</w:t>
      </w:r>
      <w:proofErr w:type="spellEnd"/>
      <w:r w:rsidR="00CE0341" w:rsidRPr="009B76A5">
        <w:rPr>
          <w:rFonts w:asciiTheme="majorBidi" w:hAnsiTheme="majorBidi" w:cstheme="majorBidi"/>
          <w:i/>
          <w:iCs/>
          <w:szCs w:val="24"/>
        </w:rPr>
        <w:t xml:space="preserve"> J. </w:t>
      </w:r>
      <w:proofErr w:type="spellStart"/>
      <w:r w:rsidR="00CE0341" w:rsidRPr="009B76A5">
        <w:rPr>
          <w:rFonts w:asciiTheme="majorBidi" w:hAnsiTheme="majorBidi" w:cstheme="majorBidi"/>
          <w:i/>
          <w:iCs/>
          <w:szCs w:val="24"/>
        </w:rPr>
        <w:t>Allgemeiner</w:t>
      </w:r>
      <w:proofErr w:type="spellEnd"/>
      <w:r w:rsidR="00CE0341" w:rsidRPr="009B76A5">
        <w:rPr>
          <w:rFonts w:asciiTheme="majorBidi" w:hAnsiTheme="majorBidi" w:cstheme="majorBidi"/>
          <w:i/>
          <w:iCs/>
          <w:szCs w:val="24"/>
        </w:rPr>
        <w:t xml:space="preserve"> </w:t>
      </w:r>
      <w:proofErr w:type="spellStart"/>
      <w:r w:rsidR="00CE0341" w:rsidRPr="009B76A5">
        <w:rPr>
          <w:rFonts w:asciiTheme="majorBidi" w:hAnsiTheme="majorBidi" w:cstheme="majorBidi"/>
          <w:i/>
          <w:iCs/>
          <w:szCs w:val="24"/>
        </w:rPr>
        <w:t>Teil</w:t>
      </w:r>
      <w:proofErr w:type="spellEnd"/>
      <w:r w:rsidR="00CE0341" w:rsidRPr="009B76A5">
        <w:rPr>
          <w:rFonts w:asciiTheme="majorBidi" w:hAnsiTheme="majorBidi" w:cstheme="majorBidi"/>
          <w:i/>
          <w:iCs/>
          <w:szCs w:val="24"/>
        </w:rPr>
        <w:t xml:space="preserve"> </w:t>
      </w:r>
      <w:proofErr w:type="spellStart"/>
      <w:r w:rsidR="00CE0341" w:rsidRPr="009B76A5">
        <w:rPr>
          <w:rFonts w:asciiTheme="majorBidi" w:hAnsiTheme="majorBidi" w:cstheme="majorBidi"/>
          <w:i/>
          <w:iCs/>
          <w:szCs w:val="24"/>
        </w:rPr>
        <w:t>des</w:t>
      </w:r>
      <w:proofErr w:type="spellEnd"/>
      <w:r w:rsidR="00CE0341" w:rsidRPr="009B76A5">
        <w:rPr>
          <w:rFonts w:asciiTheme="majorBidi" w:hAnsiTheme="majorBidi" w:cstheme="majorBidi"/>
          <w:i/>
          <w:iCs/>
          <w:szCs w:val="24"/>
        </w:rPr>
        <w:t xml:space="preserve"> </w:t>
      </w:r>
      <w:proofErr w:type="spellStart"/>
      <w:r w:rsidR="00CE0341" w:rsidRPr="009B76A5">
        <w:rPr>
          <w:rFonts w:asciiTheme="majorBidi" w:hAnsiTheme="majorBidi" w:cstheme="majorBidi"/>
          <w:i/>
          <w:iCs/>
          <w:szCs w:val="24"/>
        </w:rPr>
        <w:t>Bürgerlichen</w:t>
      </w:r>
      <w:proofErr w:type="spellEnd"/>
      <w:r w:rsidR="00CE0341" w:rsidRPr="009B76A5">
        <w:rPr>
          <w:rFonts w:asciiTheme="majorBidi" w:hAnsiTheme="majorBidi" w:cstheme="majorBidi"/>
          <w:i/>
          <w:iCs/>
          <w:szCs w:val="24"/>
        </w:rPr>
        <w:t xml:space="preserve"> </w:t>
      </w:r>
      <w:proofErr w:type="spellStart"/>
      <w:r w:rsidR="00CE0341" w:rsidRPr="009B76A5">
        <w:rPr>
          <w:rFonts w:asciiTheme="majorBidi" w:hAnsiTheme="majorBidi" w:cstheme="majorBidi"/>
          <w:i/>
          <w:iCs/>
          <w:szCs w:val="24"/>
        </w:rPr>
        <w:t>Rechts</w:t>
      </w:r>
      <w:proofErr w:type="spellEnd"/>
      <w:r w:rsidR="00CE0341" w:rsidRPr="009B76A5">
        <w:rPr>
          <w:rFonts w:asciiTheme="majorBidi" w:hAnsiTheme="majorBidi" w:cstheme="majorBidi"/>
          <w:i/>
          <w:iCs/>
          <w:szCs w:val="24"/>
        </w:rPr>
        <w:t>. 11. </w:t>
      </w:r>
      <w:proofErr w:type="spellStart"/>
      <w:r w:rsidR="00CE0341" w:rsidRPr="009B76A5">
        <w:rPr>
          <w:rFonts w:asciiTheme="majorBidi" w:hAnsiTheme="majorBidi" w:cstheme="majorBidi"/>
          <w:i/>
          <w:iCs/>
          <w:szCs w:val="24"/>
        </w:rPr>
        <w:t>Auflage</w:t>
      </w:r>
      <w:proofErr w:type="spellEnd"/>
      <w:r w:rsidR="00CE0341" w:rsidRPr="009B76A5">
        <w:rPr>
          <w:rFonts w:asciiTheme="majorBidi" w:hAnsiTheme="majorBidi" w:cstheme="majorBidi"/>
          <w:i/>
          <w:iCs/>
          <w:szCs w:val="24"/>
        </w:rPr>
        <w:t xml:space="preserve">. </w:t>
      </w:r>
      <w:proofErr w:type="spellStart"/>
      <w:r w:rsidR="00CE0341" w:rsidRPr="009B76A5">
        <w:rPr>
          <w:rFonts w:asciiTheme="majorBidi" w:hAnsiTheme="majorBidi" w:cstheme="majorBidi"/>
          <w:i/>
          <w:iCs/>
          <w:szCs w:val="24"/>
        </w:rPr>
        <w:t>München</w:t>
      </w:r>
      <w:proofErr w:type="spellEnd"/>
      <w:r w:rsidR="00CE0341" w:rsidRPr="009B76A5">
        <w:rPr>
          <w:rFonts w:asciiTheme="majorBidi" w:hAnsiTheme="majorBidi" w:cstheme="majorBidi"/>
          <w:i/>
          <w:iCs/>
          <w:szCs w:val="24"/>
        </w:rPr>
        <w:t xml:space="preserve">: </w:t>
      </w:r>
      <w:proofErr w:type="spellStart"/>
      <w:r w:rsidR="00CE0341" w:rsidRPr="009B76A5">
        <w:rPr>
          <w:rFonts w:asciiTheme="majorBidi" w:hAnsiTheme="majorBidi" w:cstheme="majorBidi"/>
          <w:i/>
          <w:iCs/>
          <w:szCs w:val="24"/>
        </w:rPr>
        <w:t>Verlag</w:t>
      </w:r>
      <w:proofErr w:type="spellEnd"/>
      <w:r w:rsidR="00CE0341" w:rsidRPr="009B76A5">
        <w:rPr>
          <w:rFonts w:asciiTheme="majorBidi" w:hAnsiTheme="majorBidi" w:cstheme="majorBidi"/>
          <w:i/>
          <w:iCs/>
          <w:szCs w:val="24"/>
        </w:rPr>
        <w:t> C. H. </w:t>
      </w:r>
      <w:proofErr w:type="spellStart"/>
      <w:r w:rsidR="00CE0341" w:rsidRPr="009B76A5">
        <w:rPr>
          <w:rFonts w:asciiTheme="majorBidi" w:hAnsiTheme="majorBidi" w:cstheme="majorBidi"/>
          <w:i/>
          <w:iCs/>
          <w:szCs w:val="24"/>
        </w:rPr>
        <w:t>Beck</w:t>
      </w:r>
      <w:proofErr w:type="spellEnd"/>
      <w:r w:rsidR="00CE0341" w:rsidRPr="009B76A5">
        <w:rPr>
          <w:rFonts w:asciiTheme="majorBidi" w:hAnsiTheme="majorBidi" w:cstheme="majorBidi"/>
          <w:i/>
          <w:iCs/>
          <w:szCs w:val="24"/>
        </w:rPr>
        <w:t>, 2016, § 23 </w:t>
      </w:r>
      <w:proofErr w:type="spellStart"/>
      <w:r w:rsidR="00CE0341" w:rsidRPr="009B76A5">
        <w:rPr>
          <w:rFonts w:asciiTheme="majorBidi" w:hAnsiTheme="majorBidi" w:cstheme="majorBidi"/>
          <w:i/>
          <w:iCs/>
          <w:szCs w:val="24"/>
        </w:rPr>
        <w:t>Rn</w:t>
      </w:r>
      <w:proofErr w:type="spellEnd"/>
      <w:r w:rsidR="00CE0341" w:rsidRPr="009B76A5">
        <w:rPr>
          <w:rFonts w:asciiTheme="majorBidi" w:hAnsiTheme="majorBidi" w:cstheme="majorBidi"/>
          <w:i/>
          <w:iCs/>
          <w:szCs w:val="24"/>
        </w:rPr>
        <w:t>. 6</w:t>
      </w:r>
      <w:r w:rsidR="00CE0341" w:rsidRPr="009B76A5">
        <w:rPr>
          <w:rFonts w:asciiTheme="majorBidi" w:hAnsiTheme="majorBidi" w:cstheme="majorBidi"/>
          <w:szCs w:val="24"/>
        </w:rPr>
        <w:t>).</w:t>
      </w:r>
      <w:r w:rsidR="00021F89" w:rsidRPr="009B76A5">
        <w:rPr>
          <w:rFonts w:asciiTheme="majorBidi" w:hAnsiTheme="majorBidi" w:cstheme="majorBidi"/>
          <w:szCs w:val="24"/>
        </w:rPr>
        <w:t xml:space="preserve"> </w:t>
      </w:r>
      <w:r w:rsidR="00EA5359" w:rsidRPr="009B76A5">
        <w:rPr>
          <w:rFonts w:asciiTheme="majorBidi" w:hAnsiTheme="majorBidi" w:cstheme="majorBidi"/>
          <w:szCs w:val="24"/>
        </w:rPr>
        <w:t xml:space="preserve">Norādāms, ka saskaņā ar </w:t>
      </w:r>
      <w:r w:rsidR="00021F89" w:rsidRPr="009B76A5">
        <w:rPr>
          <w:rFonts w:asciiTheme="majorBidi" w:hAnsiTheme="majorBidi" w:cstheme="majorBidi"/>
          <w:szCs w:val="24"/>
        </w:rPr>
        <w:t>Latvijas Civillikum</w:t>
      </w:r>
      <w:r w:rsidR="00602D5B" w:rsidRPr="009B76A5">
        <w:rPr>
          <w:rFonts w:asciiTheme="majorBidi" w:hAnsiTheme="majorBidi" w:cstheme="majorBidi"/>
          <w:szCs w:val="24"/>
        </w:rPr>
        <w:t>ā</w:t>
      </w:r>
      <w:r w:rsidR="00021F89" w:rsidRPr="009B76A5">
        <w:rPr>
          <w:rFonts w:asciiTheme="majorBidi" w:hAnsiTheme="majorBidi" w:cstheme="majorBidi"/>
          <w:szCs w:val="24"/>
        </w:rPr>
        <w:t xml:space="preserve"> 15</w:t>
      </w:r>
      <w:r w:rsidR="00EA59A3" w:rsidRPr="009B76A5">
        <w:rPr>
          <w:rFonts w:asciiTheme="majorBidi" w:hAnsiTheme="majorBidi" w:cstheme="majorBidi"/>
          <w:szCs w:val="24"/>
        </w:rPr>
        <w:t>84</w:t>
      </w:r>
      <w:r w:rsidR="00021F89" w:rsidRPr="009B76A5">
        <w:rPr>
          <w:rFonts w:asciiTheme="majorBidi" w:hAnsiTheme="majorBidi" w:cstheme="majorBidi"/>
          <w:szCs w:val="24"/>
        </w:rPr>
        <w:t>.</w:t>
      </w:r>
      <w:r w:rsidR="00565199" w:rsidRPr="009B76A5">
        <w:rPr>
          <w:rFonts w:asciiTheme="majorBidi" w:hAnsiTheme="majorBidi" w:cstheme="majorBidi"/>
          <w:szCs w:val="24"/>
        </w:rPr>
        <w:t> </w:t>
      </w:r>
      <w:r w:rsidR="00021F89" w:rsidRPr="009B76A5">
        <w:rPr>
          <w:rFonts w:asciiTheme="majorBidi" w:hAnsiTheme="majorBidi" w:cstheme="majorBidi"/>
          <w:szCs w:val="24"/>
        </w:rPr>
        <w:t>pa</w:t>
      </w:r>
      <w:r w:rsidR="00EA5359" w:rsidRPr="009B76A5">
        <w:rPr>
          <w:rFonts w:asciiTheme="majorBidi" w:hAnsiTheme="majorBidi" w:cstheme="majorBidi"/>
          <w:szCs w:val="24"/>
        </w:rPr>
        <w:t>ntā noteikto</w:t>
      </w:r>
      <w:r w:rsidR="00021F89" w:rsidRPr="009B76A5">
        <w:rPr>
          <w:rFonts w:asciiTheme="majorBidi" w:hAnsiTheme="majorBidi" w:cstheme="majorBidi"/>
          <w:szCs w:val="24"/>
        </w:rPr>
        <w:t xml:space="preserve"> šaubu gadījumā par katru termiņu pieņemams, ka tas noteikts drīzāk par labu saistītajam, nekā tiesīgajam.</w:t>
      </w:r>
    </w:p>
    <w:p w14:paraId="7CD4040A" w14:textId="3B5F401B" w:rsidR="001513F4" w:rsidRPr="009B76A5" w:rsidRDefault="00CE0341"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 xml:space="preserve"> Vācijas tiesību doktrīnā darba un īres līgumi ir minēti kā piemēr</w:t>
      </w:r>
      <w:r w:rsidR="001513F4" w:rsidRPr="009B76A5">
        <w:rPr>
          <w:rFonts w:asciiTheme="majorBidi" w:hAnsiTheme="majorBidi" w:cstheme="majorBidi"/>
          <w:szCs w:val="24"/>
        </w:rPr>
        <w:t>i</w:t>
      </w:r>
      <w:r w:rsidRPr="009B76A5">
        <w:rPr>
          <w:rFonts w:asciiTheme="majorBidi" w:hAnsiTheme="majorBidi" w:cstheme="majorBidi"/>
          <w:szCs w:val="24"/>
        </w:rPr>
        <w:t xml:space="preserve"> līgum</w:t>
      </w:r>
      <w:r w:rsidR="001513F4" w:rsidRPr="009B76A5">
        <w:rPr>
          <w:rFonts w:asciiTheme="majorBidi" w:hAnsiTheme="majorBidi" w:cstheme="majorBidi"/>
          <w:szCs w:val="24"/>
        </w:rPr>
        <w:t>iem</w:t>
      </w:r>
      <w:r w:rsidRPr="009B76A5">
        <w:rPr>
          <w:rFonts w:asciiTheme="majorBidi" w:hAnsiTheme="majorBidi" w:cstheme="majorBidi"/>
          <w:szCs w:val="24"/>
        </w:rPr>
        <w:t>, kur</w:t>
      </w:r>
      <w:r w:rsidR="001513F4" w:rsidRPr="009B76A5">
        <w:rPr>
          <w:rFonts w:asciiTheme="majorBidi" w:hAnsiTheme="majorBidi" w:cstheme="majorBidi"/>
          <w:szCs w:val="24"/>
        </w:rPr>
        <w:t>u</w:t>
      </w:r>
      <w:r w:rsidRPr="009B76A5">
        <w:rPr>
          <w:rFonts w:asciiTheme="majorBidi" w:hAnsiTheme="majorBidi" w:cstheme="majorBidi"/>
          <w:szCs w:val="24"/>
        </w:rPr>
        <w:t xml:space="preserve"> termiņā parasti ir ierēķināma jau līguma, proti, darba tiesisko attiecību vai īres perioda, pirmā diena (sk. </w:t>
      </w:r>
      <w:proofErr w:type="spellStart"/>
      <w:r w:rsidRPr="009B76A5">
        <w:rPr>
          <w:rFonts w:asciiTheme="majorBidi" w:hAnsiTheme="majorBidi" w:cstheme="majorBidi"/>
          <w:i/>
          <w:iCs/>
          <w:szCs w:val="24"/>
        </w:rPr>
        <w:t>Grothe</w:t>
      </w:r>
      <w:proofErr w:type="spellEnd"/>
      <w:r w:rsidRPr="009B76A5">
        <w:rPr>
          <w:rFonts w:asciiTheme="majorBidi" w:hAnsiTheme="majorBidi" w:cstheme="majorBidi"/>
          <w:i/>
          <w:iCs/>
          <w:szCs w:val="24"/>
        </w:rPr>
        <w:t> H.</w:t>
      </w:r>
      <w:r w:rsidR="00F07480" w:rsidRPr="009B76A5">
        <w:rPr>
          <w:rFonts w:asciiTheme="majorBidi" w:hAnsiTheme="majorBidi" w:cstheme="majorBidi"/>
          <w:i/>
          <w:iCs/>
          <w:szCs w:val="24"/>
        </w:rPr>
        <w:t xml:space="preserve"> </w:t>
      </w:r>
      <w:proofErr w:type="spellStart"/>
      <w:r w:rsidRPr="009B76A5">
        <w:rPr>
          <w:rFonts w:asciiTheme="majorBidi" w:hAnsiTheme="majorBidi" w:cstheme="majorBidi"/>
          <w:i/>
          <w:iCs/>
          <w:szCs w:val="24"/>
        </w:rPr>
        <w:t>in</w:t>
      </w:r>
      <w:proofErr w:type="spellEnd"/>
      <w:r w:rsidRPr="009B76A5">
        <w:rPr>
          <w:rFonts w:asciiTheme="majorBidi" w:hAnsiTheme="majorBidi" w:cstheme="majorBidi"/>
          <w:i/>
          <w:iCs/>
          <w:szCs w:val="24"/>
        </w:rPr>
        <w:t>: </w:t>
      </w:r>
      <w:proofErr w:type="spellStart"/>
      <w:r w:rsidRPr="009B76A5">
        <w:rPr>
          <w:rFonts w:asciiTheme="majorBidi" w:hAnsiTheme="majorBidi" w:cstheme="majorBidi"/>
          <w:i/>
          <w:iCs/>
          <w:szCs w:val="24"/>
        </w:rPr>
        <w:t>Schubert</w:t>
      </w:r>
      <w:proofErr w:type="spellEnd"/>
      <w:r w:rsidRPr="009B76A5">
        <w:rPr>
          <w:rFonts w:asciiTheme="majorBidi" w:hAnsiTheme="majorBidi" w:cstheme="majorBidi"/>
          <w:i/>
          <w:iCs/>
          <w:szCs w:val="24"/>
        </w:rPr>
        <w:t> C. (Red.). M</w:t>
      </w:r>
      <w:proofErr w:type="spellStart"/>
      <w:r w:rsidRPr="009B76A5">
        <w:rPr>
          <w:rFonts w:asciiTheme="majorBidi" w:hAnsiTheme="majorBidi" w:cstheme="majorBidi"/>
          <w:i/>
          <w:iCs/>
          <w:szCs w:val="24"/>
          <w:lang w:val="de-DE"/>
        </w:rPr>
        <w:t>ünchener</w:t>
      </w:r>
      <w:proofErr w:type="spellEnd"/>
      <w:r w:rsidRPr="009B76A5">
        <w:rPr>
          <w:rFonts w:asciiTheme="majorBidi" w:hAnsiTheme="majorBidi" w:cstheme="majorBidi"/>
          <w:i/>
          <w:iCs/>
          <w:szCs w:val="24"/>
          <w:lang w:val="de-DE"/>
        </w:rPr>
        <w:t xml:space="preserve"> Kommentar zum Bürgerlichen Gesetzbuch. Band 1. Allgemeiner Teil. §§ 1–240a. 10. Auflage. München: Verlag C. H. Beck, 2025, § 187 BGB </w:t>
      </w:r>
      <w:proofErr w:type="spellStart"/>
      <w:r w:rsidRPr="009B76A5">
        <w:rPr>
          <w:rFonts w:asciiTheme="majorBidi" w:hAnsiTheme="majorBidi" w:cstheme="majorBidi"/>
          <w:i/>
          <w:iCs/>
          <w:szCs w:val="24"/>
          <w:lang w:val="de-DE"/>
        </w:rPr>
        <w:t>Rn</w:t>
      </w:r>
      <w:proofErr w:type="spellEnd"/>
      <w:r w:rsidRPr="009B76A5">
        <w:rPr>
          <w:rFonts w:asciiTheme="majorBidi" w:hAnsiTheme="majorBidi" w:cstheme="majorBidi"/>
          <w:i/>
          <w:iCs/>
          <w:szCs w:val="24"/>
          <w:lang w:val="de-DE"/>
        </w:rPr>
        <w:t>. 6</w:t>
      </w:r>
      <w:r w:rsidRPr="009B76A5">
        <w:rPr>
          <w:rFonts w:asciiTheme="majorBidi" w:hAnsiTheme="majorBidi" w:cstheme="majorBidi"/>
          <w:szCs w:val="24"/>
          <w:lang w:val="de-DE"/>
        </w:rPr>
        <w:t xml:space="preserve">). </w:t>
      </w:r>
      <w:r w:rsidRPr="009B76A5">
        <w:rPr>
          <w:rFonts w:asciiTheme="majorBidi" w:hAnsiTheme="majorBidi" w:cstheme="majorBidi"/>
          <w:szCs w:val="24"/>
        </w:rPr>
        <w:t xml:space="preserve">Ja, piemēram, līguma triju mēnešu termiņš sākas 15. maijā, </w:t>
      </w:r>
      <w:r w:rsidR="00EF2860" w:rsidRPr="009B76A5">
        <w:rPr>
          <w:rFonts w:asciiTheme="majorBidi" w:hAnsiTheme="majorBidi" w:cstheme="majorBidi"/>
          <w:szCs w:val="24"/>
        </w:rPr>
        <w:t xml:space="preserve">tad </w:t>
      </w:r>
      <w:r w:rsidRPr="009B76A5">
        <w:rPr>
          <w:rFonts w:asciiTheme="majorBidi" w:hAnsiTheme="majorBidi" w:cstheme="majorBidi"/>
          <w:szCs w:val="24"/>
        </w:rPr>
        <w:t>tas beidzas 14. augustā pulksten</w:t>
      </w:r>
      <w:r w:rsidR="00EF2860" w:rsidRPr="009B76A5">
        <w:rPr>
          <w:rFonts w:asciiTheme="majorBidi" w:hAnsiTheme="majorBidi" w:cstheme="majorBidi"/>
          <w:szCs w:val="24"/>
        </w:rPr>
        <w:t> </w:t>
      </w:r>
      <w:r w:rsidRPr="009B76A5">
        <w:rPr>
          <w:rFonts w:asciiTheme="majorBidi" w:hAnsiTheme="majorBidi" w:cstheme="majorBidi"/>
          <w:szCs w:val="24"/>
        </w:rPr>
        <w:t>24.00. (sk. </w:t>
      </w:r>
      <w:proofErr w:type="spellStart"/>
      <w:r w:rsidRPr="009B76A5">
        <w:rPr>
          <w:rFonts w:asciiTheme="majorBidi" w:hAnsiTheme="majorBidi" w:cstheme="majorBidi"/>
          <w:i/>
          <w:iCs/>
          <w:szCs w:val="24"/>
        </w:rPr>
        <w:t>Wolf</w:t>
      </w:r>
      <w:proofErr w:type="spellEnd"/>
      <w:r w:rsidRPr="009B76A5">
        <w:rPr>
          <w:rFonts w:asciiTheme="majorBidi" w:hAnsiTheme="majorBidi" w:cstheme="majorBidi"/>
          <w:i/>
          <w:iCs/>
          <w:szCs w:val="24"/>
        </w:rPr>
        <w:t xml:space="preserve"> M., </w:t>
      </w:r>
      <w:proofErr w:type="spellStart"/>
      <w:r w:rsidRPr="009B76A5">
        <w:rPr>
          <w:rFonts w:asciiTheme="majorBidi" w:hAnsiTheme="majorBidi" w:cstheme="majorBidi"/>
          <w:i/>
          <w:iCs/>
          <w:szCs w:val="24"/>
        </w:rPr>
        <w:t>Neuner</w:t>
      </w:r>
      <w:proofErr w:type="spellEnd"/>
      <w:r w:rsidRPr="009B76A5">
        <w:rPr>
          <w:rFonts w:asciiTheme="majorBidi" w:hAnsiTheme="majorBidi" w:cstheme="majorBidi"/>
          <w:i/>
          <w:iCs/>
          <w:szCs w:val="24"/>
        </w:rPr>
        <w:t xml:space="preserve"> J. </w:t>
      </w:r>
      <w:proofErr w:type="spellStart"/>
      <w:r w:rsidRPr="009B76A5">
        <w:rPr>
          <w:rFonts w:asciiTheme="majorBidi" w:hAnsiTheme="majorBidi" w:cstheme="majorBidi"/>
          <w:i/>
          <w:iCs/>
          <w:szCs w:val="24"/>
        </w:rPr>
        <w:lastRenderedPageBreak/>
        <w:t>Allgemeiner</w:t>
      </w:r>
      <w:proofErr w:type="spellEnd"/>
      <w:r w:rsidRPr="009B76A5">
        <w:rPr>
          <w:rFonts w:asciiTheme="majorBidi" w:hAnsiTheme="majorBidi" w:cstheme="majorBidi"/>
          <w:i/>
          <w:iCs/>
          <w:szCs w:val="24"/>
        </w:rPr>
        <w:t xml:space="preserve"> </w:t>
      </w:r>
      <w:proofErr w:type="spellStart"/>
      <w:r w:rsidRPr="009B76A5">
        <w:rPr>
          <w:rFonts w:asciiTheme="majorBidi" w:hAnsiTheme="majorBidi" w:cstheme="majorBidi"/>
          <w:i/>
          <w:iCs/>
          <w:szCs w:val="24"/>
        </w:rPr>
        <w:t>Teil</w:t>
      </w:r>
      <w:proofErr w:type="spellEnd"/>
      <w:r w:rsidRPr="009B76A5">
        <w:rPr>
          <w:rFonts w:asciiTheme="majorBidi" w:hAnsiTheme="majorBidi" w:cstheme="majorBidi"/>
          <w:i/>
          <w:iCs/>
          <w:szCs w:val="24"/>
        </w:rPr>
        <w:t xml:space="preserve"> </w:t>
      </w:r>
      <w:proofErr w:type="spellStart"/>
      <w:r w:rsidRPr="009B76A5">
        <w:rPr>
          <w:rFonts w:asciiTheme="majorBidi" w:hAnsiTheme="majorBidi" w:cstheme="majorBidi"/>
          <w:i/>
          <w:iCs/>
          <w:szCs w:val="24"/>
        </w:rPr>
        <w:t>des</w:t>
      </w:r>
      <w:proofErr w:type="spellEnd"/>
      <w:r w:rsidRPr="009B76A5">
        <w:rPr>
          <w:rFonts w:asciiTheme="majorBidi" w:hAnsiTheme="majorBidi" w:cstheme="majorBidi"/>
          <w:i/>
          <w:iCs/>
          <w:szCs w:val="24"/>
        </w:rPr>
        <w:t xml:space="preserve"> </w:t>
      </w:r>
      <w:proofErr w:type="spellStart"/>
      <w:r w:rsidRPr="009B76A5">
        <w:rPr>
          <w:rFonts w:asciiTheme="majorBidi" w:hAnsiTheme="majorBidi" w:cstheme="majorBidi"/>
          <w:i/>
          <w:iCs/>
          <w:szCs w:val="24"/>
        </w:rPr>
        <w:t>Bürgerlichen</w:t>
      </w:r>
      <w:proofErr w:type="spellEnd"/>
      <w:r w:rsidRPr="009B76A5">
        <w:rPr>
          <w:rFonts w:asciiTheme="majorBidi" w:hAnsiTheme="majorBidi" w:cstheme="majorBidi"/>
          <w:i/>
          <w:iCs/>
          <w:szCs w:val="24"/>
        </w:rPr>
        <w:t xml:space="preserve"> </w:t>
      </w:r>
      <w:proofErr w:type="spellStart"/>
      <w:r w:rsidRPr="009B76A5">
        <w:rPr>
          <w:rFonts w:asciiTheme="majorBidi" w:hAnsiTheme="majorBidi" w:cstheme="majorBidi"/>
          <w:i/>
          <w:iCs/>
          <w:szCs w:val="24"/>
        </w:rPr>
        <w:t>Rechts</w:t>
      </w:r>
      <w:proofErr w:type="spellEnd"/>
      <w:r w:rsidRPr="009B76A5">
        <w:rPr>
          <w:rFonts w:asciiTheme="majorBidi" w:hAnsiTheme="majorBidi" w:cstheme="majorBidi"/>
          <w:i/>
          <w:iCs/>
          <w:szCs w:val="24"/>
        </w:rPr>
        <w:t>. 11. </w:t>
      </w:r>
      <w:proofErr w:type="spellStart"/>
      <w:r w:rsidRPr="009B76A5">
        <w:rPr>
          <w:rFonts w:asciiTheme="majorBidi" w:hAnsiTheme="majorBidi" w:cstheme="majorBidi"/>
          <w:i/>
          <w:iCs/>
          <w:szCs w:val="24"/>
        </w:rPr>
        <w:t>Auflage</w:t>
      </w:r>
      <w:proofErr w:type="spellEnd"/>
      <w:r w:rsidRPr="009B76A5">
        <w:rPr>
          <w:rFonts w:asciiTheme="majorBidi" w:hAnsiTheme="majorBidi" w:cstheme="majorBidi"/>
          <w:i/>
          <w:iCs/>
          <w:szCs w:val="24"/>
        </w:rPr>
        <w:t xml:space="preserve">. </w:t>
      </w:r>
      <w:proofErr w:type="spellStart"/>
      <w:r w:rsidRPr="009B76A5">
        <w:rPr>
          <w:rFonts w:asciiTheme="majorBidi" w:hAnsiTheme="majorBidi" w:cstheme="majorBidi"/>
          <w:i/>
          <w:iCs/>
          <w:szCs w:val="24"/>
        </w:rPr>
        <w:t>München</w:t>
      </w:r>
      <w:proofErr w:type="spellEnd"/>
      <w:r w:rsidRPr="009B76A5">
        <w:rPr>
          <w:rFonts w:asciiTheme="majorBidi" w:hAnsiTheme="majorBidi" w:cstheme="majorBidi"/>
          <w:i/>
          <w:iCs/>
          <w:szCs w:val="24"/>
        </w:rPr>
        <w:t xml:space="preserve">: </w:t>
      </w:r>
      <w:proofErr w:type="spellStart"/>
      <w:r w:rsidRPr="009B76A5">
        <w:rPr>
          <w:rFonts w:asciiTheme="majorBidi" w:hAnsiTheme="majorBidi" w:cstheme="majorBidi"/>
          <w:i/>
          <w:iCs/>
          <w:szCs w:val="24"/>
        </w:rPr>
        <w:t>Verlag</w:t>
      </w:r>
      <w:proofErr w:type="spellEnd"/>
      <w:r w:rsidRPr="009B76A5">
        <w:rPr>
          <w:rFonts w:asciiTheme="majorBidi" w:hAnsiTheme="majorBidi" w:cstheme="majorBidi"/>
          <w:i/>
          <w:iCs/>
          <w:szCs w:val="24"/>
        </w:rPr>
        <w:t> C. H. </w:t>
      </w:r>
      <w:proofErr w:type="spellStart"/>
      <w:r w:rsidRPr="009B76A5">
        <w:rPr>
          <w:rFonts w:asciiTheme="majorBidi" w:hAnsiTheme="majorBidi" w:cstheme="majorBidi"/>
          <w:i/>
          <w:iCs/>
          <w:szCs w:val="24"/>
        </w:rPr>
        <w:t>Beck</w:t>
      </w:r>
      <w:proofErr w:type="spellEnd"/>
      <w:r w:rsidRPr="009B76A5">
        <w:rPr>
          <w:rFonts w:asciiTheme="majorBidi" w:hAnsiTheme="majorBidi" w:cstheme="majorBidi"/>
          <w:i/>
          <w:iCs/>
          <w:szCs w:val="24"/>
        </w:rPr>
        <w:t>, 2016, § 23 </w:t>
      </w:r>
      <w:proofErr w:type="spellStart"/>
      <w:r w:rsidRPr="009B76A5">
        <w:rPr>
          <w:rFonts w:asciiTheme="majorBidi" w:hAnsiTheme="majorBidi" w:cstheme="majorBidi"/>
          <w:i/>
          <w:iCs/>
          <w:szCs w:val="24"/>
        </w:rPr>
        <w:t>Rn</w:t>
      </w:r>
      <w:proofErr w:type="spellEnd"/>
      <w:r w:rsidRPr="009B76A5">
        <w:rPr>
          <w:rFonts w:asciiTheme="majorBidi" w:hAnsiTheme="majorBidi" w:cstheme="majorBidi"/>
          <w:i/>
          <w:iCs/>
          <w:szCs w:val="24"/>
        </w:rPr>
        <w:t>.</w:t>
      </w:r>
      <w:r w:rsidR="00EF2860" w:rsidRPr="009B76A5">
        <w:rPr>
          <w:rFonts w:asciiTheme="majorBidi" w:hAnsiTheme="majorBidi" w:cstheme="majorBidi"/>
          <w:i/>
          <w:iCs/>
          <w:szCs w:val="24"/>
        </w:rPr>
        <w:t> </w:t>
      </w:r>
      <w:r w:rsidRPr="009B76A5">
        <w:rPr>
          <w:rFonts w:asciiTheme="majorBidi" w:hAnsiTheme="majorBidi" w:cstheme="majorBidi"/>
          <w:i/>
          <w:iCs/>
          <w:szCs w:val="24"/>
        </w:rPr>
        <w:t>10</w:t>
      </w:r>
      <w:r w:rsidRPr="009B76A5">
        <w:rPr>
          <w:rFonts w:asciiTheme="majorBidi" w:hAnsiTheme="majorBidi" w:cstheme="majorBidi"/>
          <w:szCs w:val="24"/>
        </w:rPr>
        <w:t xml:space="preserve">). </w:t>
      </w:r>
    </w:p>
    <w:p w14:paraId="0471CC59" w14:textId="4997D8BE" w:rsidR="00937E6D" w:rsidRPr="009B76A5" w:rsidRDefault="00881B39"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 xml:space="preserve">Tā kā Civillikumā </w:t>
      </w:r>
      <w:r w:rsidR="00EB568B" w:rsidRPr="009B76A5">
        <w:rPr>
          <w:rFonts w:asciiTheme="majorBidi" w:hAnsiTheme="majorBidi" w:cstheme="majorBidi"/>
          <w:szCs w:val="24"/>
        </w:rPr>
        <w:t xml:space="preserve">1579. pantā un turpmākajos pantos </w:t>
      </w:r>
      <w:r w:rsidRPr="009B76A5">
        <w:rPr>
          <w:rFonts w:asciiTheme="majorBidi" w:hAnsiTheme="majorBidi" w:cstheme="majorBidi"/>
          <w:szCs w:val="24"/>
        </w:rPr>
        <w:t>nav precīzu noteikumu par līguma beigu termiņa aprēķināšanu</w:t>
      </w:r>
      <w:r w:rsidR="00EB568B" w:rsidRPr="009B76A5">
        <w:rPr>
          <w:rFonts w:asciiTheme="majorBidi" w:hAnsiTheme="majorBidi" w:cstheme="majorBidi"/>
          <w:szCs w:val="24"/>
        </w:rPr>
        <w:t xml:space="preserve">, </w:t>
      </w:r>
      <w:r w:rsidR="0080723E" w:rsidRPr="009B76A5">
        <w:rPr>
          <w:rFonts w:asciiTheme="majorBidi" w:hAnsiTheme="majorBidi" w:cstheme="majorBidi"/>
          <w:szCs w:val="24"/>
        </w:rPr>
        <w:t>kad</w:t>
      </w:r>
      <w:r w:rsidRPr="009B76A5">
        <w:rPr>
          <w:rFonts w:asciiTheme="majorBidi" w:hAnsiTheme="majorBidi" w:cstheme="majorBidi"/>
          <w:szCs w:val="24"/>
        </w:rPr>
        <w:t xml:space="preserve"> </w:t>
      </w:r>
      <w:r w:rsidR="000044AF" w:rsidRPr="009B76A5">
        <w:rPr>
          <w:rFonts w:asciiTheme="majorBidi" w:hAnsiTheme="majorBidi" w:cstheme="majorBidi"/>
          <w:szCs w:val="24"/>
        </w:rPr>
        <w:t>līgumattiecību termiņš ir skaitāms jau no pirmās dienas sākuma,</w:t>
      </w:r>
      <w:r w:rsidR="00492193" w:rsidRPr="009B76A5">
        <w:rPr>
          <w:rFonts w:asciiTheme="majorBidi" w:hAnsiTheme="majorBidi" w:cstheme="majorBidi"/>
          <w:szCs w:val="24"/>
        </w:rPr>
        <w:t xml:space="preserve"> tad</w:t>
      </w:r>
      <w:r w:rsidR="000044AF" w:rsidRPr="009B76A5">
        <w:rPr>
          <w:rFonts w:asciiTheme="majorBidi" w:hAnsiTheme="majorBidi" w:cstheme="majorBidi"/>
          <w:szCs w:val="24"/>
        </w:rPr>
        <w:t xml:space="preserve"> </w:t>
      </w:r>
      <w:r w:rsidR="003F454D" w:rsidRPr="009B76A5">
        <w:rPr>
          <w:rFonts w:asciiTheme="majorBidi" w:hAnsiTheme="majorBidi" w:cstheme="majorBidi"/>
          <w:szCs w:val="24"/>
        </w:rPr>
        <w:t>beigu termiņa no</w:t>
      </w:r>
      <w:r w:rsidR="00937E6D" w:rsidRPr="009B76A5">
        <w:rPr>
          <w:rFonts w:asciiTheme="majorBidi" w:hAnsiTheme="majorBidi" w:cstheme="majorBidi"/>
          <w:szCs w:val="24"/>
        </w:rPr>
        <w:t>teikšanai</w:t>
      </w:r>
      <w:r w:rsidR="00CE0341" w:rsidRPr="009B76A5">
        <w:rPr>
          <w:rFonts w:asciiTheme="majorBidi" w:hAnsiTheme="majorBidi" w:cstheme="majorBidi"/>
          <w:szCs w:val="24"/>
        </w:rPr>
        <w:t xml:space="preserve"> kā iztulkošanas noteikums</w:t>
      </w:r>
      <w:r w:rsidR="004664CB" w:rsidRPr="009B76A5">
        <w:rPr>
          <w:rFonts w:asciiTheme="majorBidi" w:hAnsiTheme="majorBidi" w:cstheme="majorBidi"/>
          <w:szCs w:val="24"/>
        </w:rPr>
        <w:t xml:space="preserve"> </w:t>
      </w:r>
      <w:r w:rsidR="00533B78" w:rsidRPr="009B76A5">
        <w:rPr>
          <w:rFonts w:asciiTheme="majorBidi" w:hAnsiTheme="majorBidi" w:cstheme="majorBidi"/>
          <w:szCs w:val="24"/>
        </w:rPr>
        <w:t>jāpiemēro</w:t>
      </w:r>
      <w:r w:rsidRPr="009B76A5">
        <w:rPr>
          <w:rFonts w:asciiTheme="majorBidi" w:hAnsiTheme="majorBidi" w:cstheme="majorBidi"/>
          <w:szCs w:val="24"/>
        </w:rPr>
        <w:t xml:space="preserve"> iepriekš jau minētais</w:t>
      </w:r>
      <w:r w:rsidR="00533B78" w:rsidRPr="009B76A5">
        <w:rPr>
          <w:rFonts w:asciiTheme="majorBidi" w:hAnsiTheme="majorBidi" w:cstheme="majorBidi"/>
          <w:szCs w:val="24"/>
        </w:rPr>
        <w:t xml:space="preserve"> </w:t>
      </w:r>
      <w:r w:rsidR="003F454D" w:rsidRPr="009B76A5">
        <w:rPr>
          <w:rFonts w:asciiTheme="majorBidi" w:hAnsiTheme="majorBidi" w:cstheme="majorBidi"/>
          <w:szCs w:val="24"/>
        </w:rPr>
        <w:t>Civillikuma</w:t>
      </w:r>
      <w:r w:rsidR="00F9300B" w:rsidRPr="009B76A5">
        <w:rPr>
          <w:rFonts w:asciiTheme="majorBidi" w:hAnsiTheme="majorBidi" w:cstheme="majorBidi"/>
          <w:szCs w:val="24"/>
        </w:rPr>
        <w:t xml:space="preserve"> </w:t>
      </w:r>
      <w:r w:rsidR="003F454D" w:rsidRPr="009B76A5">
        <w:rPr>
          <w:rFonts w:asciiTheme="majorBidi" w:hAnsiTheme="majorBidi" w:cstheme="majorBidi"/>
          <w:szCs w:val="24"/>
        </w:rPr>
        <w:t>1496.</w:t>
      </w:r>
      <w:r w:rsidR="00533B78" w:rsidRPr="009B76A5">
        <w:rPr>
          <w:rFonts w:asciiTheme="majorBidi" w:hAnsiTheme="majorBidi" w:cstheme="majorBidi"/>
          <w:szCs w:val="24"/>
        </w:rPr>
        <w:t xml:space="preserve"> panta </w:t>
      </w:r>
      <w:r w:rsidR="00CE0341" w:rsidRPr="009B76A5">
        <w:rPr>
          <w:rFonts w:asciiTheme="majorBidi" w:hAnsiTheme="majorBidi" w:cstheme="majorBidi"/>
          <w:szCs w:val="24"/>
        </w:rPr>
        <w:t>priekšraksts</w:t>
      </w:r>
      <w:r w:rsidR="00533B78" w:rsidRPr="009B76A5">
        <w:rPr>
          <w:rFonts w:asciiTheme="majorBidi" w:hAnsiTheme="majorBidi" w:cstheme="majorBidi"/>
          <w:szCs w:val="24"/>
        </w:rPr>
        <w:t>, ka gadījumā, ja attiecīga termiņa notecējums piešķir kādam tiesību vai zināmu spē</w:t>
      </w:r>
      <w:r w:rsidR="0086452D" w:rsidRPr="009B76A5">
        <w:rPr>
          <w:rFonts w:asciiTheme="majorBidi" w:hAnsiTheme="majorBidi" w:cstheme="majorBidi"/>
          <w:szCs w:val="24"/>
        </w:rPr>
        <w:t>j</w:t>
      </w:r>
      <w:r w:rsidR="00533B78" w:rsidRPr="009B76A5">
        <w:rPr>
          <w:rFonts w:asciiTheme="majorBidi" w:hAnsiTheme="majorBidi" w:cstheme="majorBidi"/>
          <w:szCs w:val="24"/>
        </w:rPr>
        <w:t>u, tad viņš var to izlieto</w:t>
      </w:r>
      <w:r w:rsidR="0086452D" w:rsidRPr="009B76A5">
        <w:rPr>
          <w:rFonts w:asciiTheme="majorBidi" w:hAnsiTheme="majorBidi" w:cstheme="majorBidi"/>
          <w:szCs w:val="24"/>
        </w:rPr>
        <w:t>t</w:t>
      </w:r>
      <w:r w:rsidR="00533B78" w:rsidRPr="009B76A5">
        <w:rPr>
          <w:rFonts w:asciiTheme="majorBidi" w:hAnsiTheme="majorBidi" w:cstheme="majorBidi"/>
          <w:szCs w:val="24"/>
        </w:rPr>
        <w:t xml:space="preserve"> jau pēdējai termiņa dienai iestājoties. </w:t>
      </w:r>
      <w:r w:rsidR="00937E6D" w:rsidRPr="009B76A5">
        <w:rPr>
          <w:rFonts w:asciiTheme="majorBidi" w:hAnsiTheme="majorBidi" w:cstheme="majorBidi"/>
          <w:szCs w:val="24"/>
        </w:rPr>
        <w:t>Izīrētājs vai iznomātājs, beidzoties līguma termiņam,</w:t>
      </w:r>
      <w:r w:rsidR="0008731B" w:rsidRPr="009B76A5">
        <w:rPr>
          <w:rFonts w:asciiTheme="majorBidi" w:hAnsiTheme="majorBidi" w:cstheme="majorBidi"/>
          <w:szCs w:val="24"/>
        </w:rPr>
        <w:t xml:space="preserve"> tā pēdējās dienas sākumā</w:t>
      </w:r>
      <w:r w:rsidR="00937E6D" w:rsidRPr="009B76A5">
        <w:rPr>
          <w:rFonts w:asciiTheme="majorBidi" w:hAnsiTheme="majorBidi" w:cstheme="majorBidi"/>
          <w:szCs w:val="24"/>
        </w:rPr>
        <w:t xml:space="preserve"> atgūst lietošanas tiesīb</w:t>
      </w:r>
      <w:r w:rsidR="00EF2860" w:rsidRPr="009B76A5">
        <w:rPr>
          <w:rFonts w:asciiTheme="majorBidi" w:hAnsiTheme="majorBidi" w:cstheme="majorBidi"/>
          <w:szCs w:val="24"/>
        </w:rPr>
        <w:t>u</w:t>
      </w:r>
      <w:r w:rsidR="00937E6D" w:rsidRPr="009B76A5">
        <w:rPr>
          <w:rFonts w:asciiTheme="majorBidi" w:hAnsiTheme="majorBidi" w:cstheme="majorBidi"/>
          <w:szCs w:val="24"/>
        </w:rPr>
        <w:t xml:space="preserve"> uz īres (nomas) </w:t>
      </w:r>
      <w:r w:rsidR="008A30CF" w:rsidRPr="009B76A5">
        <w:rPr>
          <w:rFonts w:asciiTheme="majorBidi" w:hAnsiTheme="majorBidi" w:cstheme="majorBidi"/>
          <w:szCs w:val="24"/>
        </w:rPr>
        <w:t>priekšmetu</w:t>
      </w:r>
      <w:r w:rsidR="0008731B" w:rsidRPr="009B76A5">
        <w:rPr>
          <w:rFonts w:asciiTheme="majorBidi" w:hAnsiTheme="majorBidi" w:cstheme="majorBidi"/>
          <w:szCs w:val="24"/>
        </w:rPr>
        <w:t>. Ja, piemēram,</w:t>
      </w:r>
      <w:r w:rsidR="008A30CF" w:rsidRPr="009B76A5">
        <w:rPr>
          <w:rFonts w:asciiTheme="majorBidi" w:hAnsiTheme="majorBidi" w:cstheme="majorBidi"/>
          <w:szCs w:val="24"/>
        </w:rPr>
        <w:t xml:space="preserve"> uz trijiem mēnešiem noslēgta</w:t>
      </w:r>
      <w:r w:rsidR="0008731B" w:rsidRPr="009B76A5">
        <w:rPr>
          <w:rFonts w:asciiTheme="majorBidi" w:hAnsiTheme="majorBidi" w:cstheme="majorBidi"/>
          <w:szCs w:val="24"/>
        </w:rPr>
        <w:t xml:space="preserve"> īres vai nomas līgum</w:t>
      </w:r>
      <w:r w:rsidR="008A30CF" w:rsidRPr="009B76A5">
        <w:rPr>
          <w:rFonts w:asciiTheme="majorBidi" w:hAnsiTheme="majorBidi" w:cstheme="majorBidi"/>
          <w:szCs w:val="24"/>
        </w:rPr>
        <w:t>a</w:t>
      </w:r>
      <w:r w:rsidR="009D454D" w:rsidRPr="009B76A5">
        <w:rPr>
          <w:rFonts w:asciiTheme="majorBidi" w:hAnsiTheme="majorBidi" w:cstheme="majorBidi"/>
          <w:szCs w:val="24"/>
        </w:rPr>
        <w:t xml:space="preserve"> </w:t>
      </w:r>
      <w:r w:rsidR="0008731B" w:rsidRPr="009B76A5">
        <w:rPr>
          <w:rFonts w:asciiTheme="majorBidi" w:hAnsiTheme="majorBidi" w:cstheme="majorBidi"/>
          <w:szCs w:val="24"/>
        </w:rPr>
        <w:t>sākuma termiņš ir 1.</w:t>
      </w:r>
      <w:r w:rsidR="009D454D" w:rsidRPr="009B76A5">
        <w:rPr>
          <w:rFonts w:asciiTheme="majorBidi" w:hAnsiTheme="majorBidi" w:cstheme="majorBidi"/>
          <w:szCs w:val="24"/>
        </w:rPr>
        <w:t> </w:t>
      </w:r>
      <w:r w:rsidR="0008731B" w:rsidRPr="009B76A5">
        <w:rPr>
          <w:rFonts w:asciiTheme="majorBidi" w:hAnsiTheme="majorBidi" w:cstheme="majorBidi"/>
          <w:szCs w:val="24"/>
        </w:rPr>
        <w:t xml:space="preserve">janvāris, </w:t>
      </w:r>
      <w:r w:rsidR="008A30CF" w:rsidRPr="009B76A5">
        <w:rPr>
          <w:rFonts w:asciiTheme="majorBidi" w:hAnsiTheme="majorBidi" w:cstheme="majorBidi"/>
          <w:szCs w:val="24"/>
        </w:rPr>
        <w:t>tad saskaņā ar Civillikuma</w:t>
      </w:r>
      <w:r w:rsidR="00F9300B" w:rsidRPr="009B76A5">
        <w:rPr>
          <w:rFonts w:asciiTheme="majorBidi" w:hAnsiTheme="majorBidi" w:cstheme="majorBidi"/>
          <w:szCs w:val="24"/>
        </w:rPr>
        <w:t xml:space="preserve"> </w:t>
      </w:r>
      <w:r w:rsidR="008A30CF" w:rsidRPr="009B76A5">
        <w:rPr>
          <w:rFonts w:asciiTheme="majorBidi" w:hAnsiTheme="majorBidi" w:cstheme="majorBidi"/>
          <w:szCs w:val="24"/>
        </w:rPr>
        <w:t>1496. pantā noteikto izīrētājs (iznomātājs) lietošanas tiesīb</w:t>
      </w:r>
      <w:r w:rsidR="00EF2860" w:rsidRPr="009B76A5">
        <w:rPr>
          <w:rFonts w:asciiTheme="majorBidi" w:hAnsiTheme="majorBidi" w:cstheme="majorBidi"/>
          <w:szCs w:val="24"/>
        </w:rPr>
        <w:t>u</w:t>
      </w:r>
      <w:r w:rsidR="008A30CF" w:rsidRPr="009B76A5">
        <w:rPr>
          <w:rFonts w:asciiTheme="majorBidi" w:hAnsiTheme="majorBidi" w:cstheme="majorBidi"/>
          <w:szCs w:val="24"/>
        </w:rPr>
        <w:t xml:space="preserve"> uz īres (nomas) </w:t>
      </w:r>
      <w:r w:rsidR="00216385" w:rsidRPr="009B76A5">
        <w:rPr>
          <w:rFonts w:asciiTheme="majorBidi" w:hAnsiTheme="majorBidi" w:cstheme="majorBidi"/>
          <w:szCs w:val="24"/>
        </w:rPr>
        <w:t>priekšmetu</w:t>
      </w:r>
      <w:r w:rsidR="008A30CF" w:rsidRPr="009B76A5">
        <w:rPr>
          <w:rFonts w:asciiTheme="majorBidi" w:hAnsiTheme="majorBidi" w:cstheme="majorBidi"/>
          <w:szCs w:val="24"/>
        </w:rPr>
        <w:t xml:space="preserve"> atgūst 1. aprīlī pulksten</w:t>
      </w:r>
      <w:r w:rsidR="00F9300B" w:rsidRPr="009B76A5">
        <w:rPr>
          <w:rFonts w:asciiTheme="majorBidi" w:hAnsiTheme="majorBidi" w:cstheme="majorBidi"/>
          <w:szCs w:val="24"/>
        </w:rPr>
        <w:t xml:space="preserve"> </w:t>
      </w:r>
      <w:r w:rsidR="008A30CF" w:rsidRPr="009B76A5">
        <w:rPr>
          <w:rFonts w:asciiTheme="majorBidi" w:hAnsiTheme="majorBidi" w:cstheme="majorBidi"/>
          <w:szCs w:val="24"/>
        </w:rPr>
        <w:t>00</w:t>
      </w:r>
      <w:r w:rsidR="00216385" w:rsidRPr="009B76A5">
        <w:rPr>
          <w:rFonts w:asciiTheme="majorBidi" w:hAnsiTheme="majorBidi" w:cstheme="majorBidi"/>
          <w:szCs w:val="24"/>
        </w:rPr>
        <w:t>.</w:t>
      </w:r>
      <w:r w:rsidR="008A30CF" w:rsidRPr="009B76A5">
        <w:rPr>
          <w:rFonts w:asciiTheme="majorBidi" w:hAnsiTheme="majorBidi" w:cstheme="majorBidi"/>
          <w:szCs w:val="24"/>
        </w:rPr>
        <w:t xml:space="preserve">00, īrnieka (nomnieka) </w:t>
      </w:r>
      <w:r w:rsidR="00EF2860" w:rsidRPr="009B76A5">
        <w:rPr>
          <w:rFonts w:asciiTheme="majorBidi" w:hAnsiTheme="majorBidi" w:cstheme="majorBidi"/>
          <w:szCs w:val="24"/>
        </w:rPr>
        <w:t xml:space="preserve">tiesībai </w:t>
      </w:r>
      <w:r w:rsidR="008A30CF" w:rsidRPr="009B76A5">
        <w:rPr>
          <w:rFonts w:asciiTheme="majorBidi" w:hAnsiTheme="majorBidi" w:cstheme="majorBidi"/>
          <w:szCs w:val="24"/>
        </w:rPr>
        <w:t>lietot īres (nomas) priekšme</w:t>
      </w:r>
      <w:r w:rsidR="00216385" w:rsidRPr="009B76A5">
        <w:rPr>
          <w:rFonts w:asciiTheme="majorBidi" w:hAnsiTheme="majorBidi" w:cstheme="majorBidi"/>
          <w:szCs w:val="24"/>
        </w:rPr>
        <w:t>tu i</w:t>
      </w:r>
      <w:r w:rsidR="0080723E" w:rsidRPr="009B76A5">
        <w:rPr>
          <w:rFonts w:asciiTheme="majorBidi" w:hAnsiTheme="majorBidi" w:cstheme="majorBidi"/>
          <w:szCs w:val="24"/>
        </w:rPr>
        <w:t>zbeidzoties</w:t>
      </w:r>
      <w:r w:rsidR="00216385" w:rsidRPr="009B76A5">
        <w:rPr>
          <w:rFonts w:asciiTheme="majorBidi" w:hAnsiTheme="majorBidi" w:cstheme="majorBidi"/>
          <w:szCs w:val="24"/>
        </w:rPr>
        <w:t xml:space="preserve"> 31. martā pulksten</w:t>
      </w:r>
      <w:r w:rsidR="00A323A7" w:rsidRPr="009B76A5">
        <w:rPr>
          <w:rFonts w:asciiTheme="majorBidi" w:hAnsiTheme="majorBidi" w:cstheme="majorBidi"/>
          <w:szCs w:val="24"/>
        </w:rPr>
        <w:t xml:space="preserve"> </w:t>
      </w:r>
      <w:r w:rsidR="00216385" w:rsidRPr="009B76A5">
        <w:rPr>
          <w:rFonts w:asciiTheme="majorBidi" w:hAnsiTheme="majorBidi" w:cstheme="majorBidi"/>
          <w:szCs w:val="24"/>
        </w:rPr>
        <w:t>24.00. Līdz ar to īres</w:t>
      </w:r>
      <w:r w:rsidR="00560811" w:rsidRPr="009B76A5">
        <w:rPr>
          <w:rFonts w:asciiTheme="majorBidi" w:hAnsiTheme="majorBidi" w:cstheme="majorBidi"/>
          <w:szCs w:val="24"/>
        </w:rPr>
        <w:t xml:space="preserve"> (nomas)</w:t>
      </w:r>
      <w:r w:rsidR="00216385" w:rsidRPr="009B76A5">
        <w:rPr>
          <w:rFonts w:asciiTheme="majorBidi" w:hAnsiTheme="majorBidi" w:cstheme="majorBidi"/>
          <w:szCs w:val="24"/>
        </w:rPr>
        <w:t xml:space="preserve"> līgums, kas sācies 1. janvārī pulksten</w:t>
      </w:r>
      <w:r w:rsidR="00F9300B" w:rsidRPr="009B76A5">
        <w:rPr>
          <w:rFonts w:asciiTheme="majorBidi" w:hAnsiTheme="majorBidi" w:cstheme="majorBidi"/>
          <w:szCs w:val="24"/>
        </w:rPr>
        <w:t xml:space="preserve"> </w:t>
      </w:r>
      <w:r w:rsidR="00216385" w:rsidRPr="009B76A5">
        <w:rPr>
          <w:rFonts w:asciiTheme="majorBidi" w:hAnsiTheme="majorBidi" w:cstheme="majorBidi"/>
          <w:szCs w:val="24"/>
        </w:rPr>
        <w:t xml:space="preserve">00:00, </w:t>
      </w:r>
      <w:r w:rsidR="0080723E" w:rsidRPr="009B76A5">
        <w:rPr>
          <w:rFonts w:asciiTheme="majorBidi" w:hAnsiTheme="majorBidi" w:cstheme="majorBidi"/>
          <w:szCs w:val="24"/>
        </w:rPr>
        <w:t xml:space="preserve">ir </w:t>
      </w:r>
      <w:r w:rsidR="00216385" w:rsidRPr="009B76A5">
        <w:rPr>
          <w:rFonts w:asciiTheme="majorBidi" w:hAnsiTheme="majorBidi" w:cstheme="majorBidi"/>
          <w:szCs w:val="24"/>
        </w:rPr>
        <w:t>beidz</w:t>
      </w:r>
      <w:r w:rsidR="0080723E" w:rsidRPr="009B76A5">
        <w:rPr>
          <w:rFonts w:asciiTheme="majorBidi" w:hAnsiTheme="majorBidi" w:cstheme="majorBidi"/>
          <w:szCs w:val="24"/>
        </w:rPr>
        <w:t>ies</w:t>
      </w:r>
      <w:r w:rsidR="00216385" w:rsidRPr="009B76A5">
        <w:rPr>
          <w:rFonts w:asciiTheme="majorBidi" w:hAnsiTheme="majorBidi" w:cstheme="majorBidi"/>
          <w:szCs w:val="24"/>
        </w:rPr>
        <w:t xml:space="preserve"> 31. martā pulksten</w:t>
      </w:r>
      <w:r w:rsidR="00EF2860" w:rsidRPr="009B76A5">
        <w:rPr>
          <w:rFonts w:asciiTheme="majorBidi" w:hAnsiTheme="majorBidi" w:cstheme="majorBidi"/>
          <w:szCs w:val="24"/>
        </w:rPr>
        <w:t> </w:t>
      </w:r>
      <w:r w:rsidR="00216385" w:rsidRPr="009B76A5">
        <w:rPr>
          <w:rFonts w:asciiTheme="majorBidi" w:hAnsiTheme="majorBidi" w:cstheme="majorBidi"/>
          <w:szCs w:val="24"/>
        </w:rPr>
        <w:t xml:space="preserve">24:00. </w:t>
      </w:r>
      <w:r w:rsidR="00560811" w:rsidRPr="009B76A5">
        <w:rPr>
          <w:rFonts w:asciiTheme="majorBidi" w:hAnsiTheme="majorBidi" w:cstheme="majorBidi"/>
          <w:szCs w:val="24"/>
        </w:rPr>
        <w:t>Minēt</w:t>
      </w:r>
      <w:r w:rsidR="00933561" w:rsidRPr="009B76A5">
        <w:rPr>
          <w:rFonts w:asciiTheme="majorBidi" w:hAnsiTheme="majorBidi" w:cstheme="majorBidi"/>
          <w:szCs w:val="24"/>
        </w:rPr>
        <w:t>ā pieeja</w:t>
      </w:r>
      <w:r w:rsidR="00560811" w:rsidRPr="009B76A5">
        <w:rPr>
          <w:rFonts w:asciiTheme="majorBidi" w:hAnsiTheme="majorBidi" w:cstheme="majorBidi"/>
          <w:szCs w:val="24"/>
        </w:rPr>
        <w:t xml:space="preserve"> Senāta ieskat</w:t>
      </w:r>
      <w:r w:rsidR="00D74273" w:rsidRPr="009B76A5">
        <w:rPr>
          <w:rFonts w:asciiTheme="majorBidi" w:hAnsiTheme="majorBidi" w:cstheme="majorBidi"/>
          <w:szCs w:val="24"/>
        </w:rPr>
        <w:t>ā</w:t>
      </w:r>
      <w:r w:rsidR="00560811" w:rsidRPr="009B76A5">
        <w:rPr>
          <w:rFonts w:asciiTheme="majorBidi" w:hAnsiTheme="majorBidi" w:cstheme="majorBidi"/>
          <w:szCs w:val="24"/>
        </w:rPr>
        <w:t xml:space="preserve"> </w:t>
      </w:r>
      <w:r w:rsidRPr="009B76A5">
        <w:rPr>
          <w:rFonts w:asciiTheme="majorBidi" w:hAnsiTheme="majorBidi" w:cstheme="majorBidi"/>
          <w:szCs w:val="24"/>
        </w:rPr>
        <w:t>var tikt</w:t>
      </w:r>
      <w:r w:rsidR="00560811" w:rsidRPr="009B76A5">
        <w:rPr>
          <w:rFonts w:asciiTheme="majorBidi" w:hAnsiTheme="majorBidi" w:cstheme="majorBidi"/>
          <w:szCs w:val="24"/>
        </w:rPr>
        <w:t xml:space="preserve"> attiecin</w:t>
      </w:r>
      <w:r w:rsidRPr="009B76A5">
        <w:rPr>
          <w:rFonts w:asciiTheme="majorBidi" w:hAnsiTheme="majorBidi" w:cstheme="majorBidi"/>
          <w:szCs w:val="24"/>
        </w:rPr>
        <w:t>āt</w:t>
      </w:r>
      <w:r w:rsidR="00933561" w:rsidRPr="009B76A5">
        <w:rPr>
          <w:rFonts w:asciiTheme="majorBidi" w:hAnsiTheme="majorBidi" w:cstheme="majorBidi"/>
          <w:szCs w:val="24"/>
        </w:rPr>
        <w:t>a</w:t>
      </w:r>
      <w:r w:rsidR="00560811" w:rsidRPr="009B76A5">
        <w:rPr>
          <w:rFonts w:asciiTheme="majorBidi" w:hAnsiTheme="majorBidi" w:cstheme="majorBidi"/>
          <w:szCs w:val="24"/>
        </w:rPr>
        <w:t xml:space="preserve"> arī uz citām</w:t>
      </w:r>
      <w:r w:rsidR="001B2AE6" w:rsidRPr="009B76A5">
        <w:rPr>
          <w:rFonts w:asciiTheme="majorBidi" w:hAnsiTheme="majorBidi" w:cstheme="majorBidi"/>
          <w:szCs w:val="24"/>
        </w:rPr>
        <w:t xml:space="preserve"> </w:t>
      </w:r>
      <w:r w:rsidR="00560811" w:rsidRPr="009B76A5">
        <w:rPr>
          <w:rFonts w:asciiTheme="majorBidi" w:hAnsiTheme="majorBidi" w:cstheme="majorBidi"/>
          <w:szCs w:val="24"/>
        </w:rPr>
        <w:t xml:space="preserve">līgumattiecībām, </w:t>
      </w:r>
      <w:r w:rsidR="004664CB" w:rsidRPr="009B76A5">
        <w:rPr>
          <w:rFonts w:asciiTheme="majorBidi" w:hAnsiTheme="majorBidi" w:cstheme="majorBidi"/>
          <w:szCs w:val="24"/>
        </w:rPr>
        <w:t>ja to</w:t>
      </w:r>
      <w:r w:rsidR="00560811" w:rsidRPr="009B76A5">
        <w:rPr>
          <w:rFonts w:asciiTheme="majorBidi" w:hAnsiTheme="majorBidi" w:cstheme="majorBidi"/>
          <w:szCs w:val="24"/>
        </w:rPr>
        <w:t xml:space="preserve"> termiņš ir skaitāms no pirmās dienas sākuma.</w:t>
      </w:r>
      <w:r w:rsidR="00492193" w:rsidRPr="009B76A5">
        <w:rPr>
          <w:rFonts w:asciiTheme="majorBidi" w:hAnsiTheme="majorBidi" w:cstheme="majorBidi"/>
          <w:szCs w:val="24"/>
        </w:rPr>
        <w:t xml:space="preserve"> </w:t>
      </w:r>
    </w:p>
    <w:p w14:paraId="61261740" w14:textId="7CBA76B0" w:rsidR="00937E6D" w:rsidRPr="009B76A5" w:rsidRDefault="00937E6D"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[11.</w:t>
      </w:r>
      <w:r w:rsidR="00881B39" w:rsidRPr="009B76A5">
        <w:rPr>
          <w:rFonts w:asciiTheme="majorBidi" w:hAnsiTheme="majorBidi" w:cstheme="majorBidi"/>
          <w:szCs w:val="24"/>
        </w:rPr>
        <w:t>3</w:t>
      </w:r>
      <w:r w:rsidRPr="009B76A5">
        <w:rPr>
          <w:rFonts w:asciiTheme="majorBidi" w:hAnsiTheme="majorBidi" w:cstheme="majorBidi"/>
          <w:szCs w:val="24"/>
        </w:rPr>
        <w:t>]</w:t>
      </w:r>
      <w:r w:rsidR="00716C73" w:rsidRPr="009B76A5">
        <w:rPr>
          <w:rFonts w:asciiTheme="majorBidi" w:hAnsiTheme="majorBidi" w:cstheme="majorBidi"/>
          <w:szCs w:val="24"/>
        </w:rPr>
        <w:t xml:space="preserve"> </w:t>
      </w:r>
      <w:r w:rsidR="00881B39" w:rsidRPr="009B76A5">
        <w:rPr>
          <w:rFonts w:asciiTheme="majorBidi" w:hAnsiTheme="majorBidi" w:cstheme="majorBidi"/>
          <w:szCs w:val="24"/>
        </w:rPr>
        <w:t>T</w:t>
      </w:r>
      <w:r w:rsidR="00716C73" w:rsidRPr="009B76A5">
        <w:rPr>
          <w:rFonts w:asciiTheme="majorBidi" w:hAnsiTheme="majorBidi" w:cstheme="majorBidi"/>
          <w:szCs w:val="24"/>
        </w:rPr>
        <w:t xml:space="preserve">ermiņu skaitīšanu un aprēķināšanu </w:t>
      </w:r>
      <w:proofErr w:type="spellStart"/>
      <w:r w:rsidR="00A22087" w:rsidRPr="009B76A5">
        <w:rPr>
          <w:rFonts w:asciiTheme="majorBidi" w:hAnsiTheme="majorBidi" w:cstheme="majorBidi"/>
          <w:szCs w:val="24"/>
        </w:rPr>
        <w:t>citstarp</w:t>
      </w:r>
      <w:proofErr w:type="spellEnd"/>
      <w:r w:rsidR="00A22087" w:rsidRPr="009B76A5">
        <w:rPr>
          <w:rFonts w:asciiTheme="majorBidi" w:hAnsiTheme="majorBidi" w:cstheme="majorBidi"/>
          <w:szCs w:val="24"/>
        </w:rPr>
        <w:t xml:space="preserve"> </w:t>
      </w:r>
      <w:r w:rsidR="0017575B" w:rsidRPr="009B76A5">
        <w:rPr>
          <w:rFonts w:asciiTheme="majorBidi" w:hAnsiTheme="majorBidi" w:cstheme="majorBidi"/>
          <w:szCs w:val="24"/>
        </w:rPr>
        <w:t>ietekmē</w:t>
      </w:r>
      <w:r w:rsidR="00716C73" w:rsidRPr="009B76A5">
        <w:rPr>
          <w:rFonts w:asciiTheme="majorBidi" w:hAnsiTheme="majorBidi" w:cstheme="majorBidi"/>
          <w:szCs w:val="24"/>
        </w:rPr>
        <w:t xml:space="preserve"> arī </w:t>
      </w:r>
      <w:r w:rsidR="00392A60" w:rsidRPr="009B76A5">
        <w:rPr>
          <w:rFonts w:asciiTheme="majorBidi" w:hAnsiTheme="majorBidi" w:cstheme="majorBidi"/>
          <w:szCs w:val="24"/>
        </w:rPr>
        <w:t>likuma</w:t>
      </w:r>
      <w:r w:rsidR="004C41B1" w:rsidRPr="009B76A5">
        <w:rPr>
          <w:rFonts w:asciiTheme="majorBidi" w:hAnsiTheme="majorBidi" w:cstheme="majorBidi"/>
          <w:szCs w:val="24"/>
        </w:rPr>
        <w:t xml:space="preserve"> normu priekšraksti</w:t>
      </w:r>
      <w:r w:rsidR="00392A60" w:rsidRPr="009B76A5">
        <w:rPr>
          <w:rFonts w:asciiTheme="majorBidi" w:hAnsiTheme="majorBidi" w:cstheme="majorBidi"/>
          <w:szCs w:val="24"/>
        </w:rPr>
        <w:t xml:space="preserve"> par izpildījuma laiku, piemēram, </w:t>
      </w:r>
      <w:r w:rsidR="004C41B1" w:rsidRPr="009B76A5">
        <w:rPr>
          <w:rFonts w:asciiTheme="majorBidi" w:hAnsiTheme="majorBidi" w:cstheme="majorBidi"/>
          <w:szCs w:val="24"/>
        </w:rPr>
        <w:t>Komerclikuma</w:t>
      </w:r>
      <w:r w:rsidR="00F9300B" w:rsidRPr="009B76A5">
        <w:rPr>
          <w:rFonts w:asciiTheme="majorBidi" w:hAnsiTheme="majorBidi" w:cstheme="majorBidi"/>
          <w:szCs w:val="24"/>
        </w:rPr>
        <w:t xml:space="preserve"> </w:t>
      </w:r>
      <w:r w:rsidR="004C41B1" w:rsidRPr="009B76A5">
        <w:rPr>
          <w:rFonts w:asciiTheme="majorBidi" w:hAnsiTheme="majorBidi" w:cstheme="majorBidi"/>
          <w:szCs w:val="24"/>
        </w:rPr>
        <w:t>396. panta noteikums, ka komercdarījumos saistības izpildījumu var prasīt un saistības var izpildīt vienīgi komersanta parastajā darba laikā, ja vien no lietas apstākļiem neizriet citādi.</w:t>
      </w:r>
    </w:p>
    <w:p w14:paraId="280C6AB6" w14:textId="739A6C02" w:rsidR="00B36205" w:rsidRPr="009B76A5" w:rsidRDefault="000854A3"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[11.</w:t>
      </w:r>
      <w:r w:rsidR="0017575B" w:rsidRPr="009B76A5">
        <w:rPr>
          <w:rFonts w:asciiTheme="majorBidi" w:hAnsiTheme="majorBidi" w:cstheme="majorBidi"/>
          <w:szCs w:val="24"/>
        </w:rPr>
        <w:t>4</w:t>
      </w:r>
      <w:r w:rsidRPr="009B76A5">
        <w:rPr>
          <w:rFonts w:asciiTheme="majorBidi" w:hAnsiTheme="majorBidi" w:cstheme="majorBidi"/>
          <w:szCs w:val="24"/>
        </w:rPr>
        <w:t>]</w:t>
      </w:r>
      <w:r w:rsidR="009D454D" w:rsidRPr="009B76A5">
        <w:rPr>
          <w:rFonts w:asciiTheme="majorBidi" w:hAnsiTheme="majorBidi" w:cstheme="majorBidi"/>
          <w:szCs w:val="24"/>
        </w:rPr>
        <w:t> </w:t>
      </w:r>
      <w:r w:rsidR="00477C19" w:rsidRPr="009B76A5">
        <w:rPr>
          <w:rFonts w:asciiTheme="majorBidi" w:hAnsiTheme="majorBidi" w:cstheme="majorBidi"/>
          <w:szCs w:val="24"/>
        </w:rPr>
        <w:t xml:space="preserve">Tātad </w:t>
      </w:r>
      <w:r w:rsidRPr="009B76A5">
        <w:rPr>
          <w:rFonts w:asciiTheme="majorBidi" w:hAnsiTheme="majorBidi" w:cstheme="majorBidi"/>
          <w:szCs w:val="24"/>
        </w:rPr>
        <w:t xml:space="preserve">pamatprincipam, ka </w:t>
      </w:r>
      <w:proofErr w:type="spellStart"/>
      <w:r w:rsidRPr="009B76A5">
        <w:rPr>
          <w:rFonts w:asciiTheme="majorBidi" w:hAnsiTheme="majorBidi" w:cstheme="majorBidi"/>
          <w:szCs w:val="24"/>
        </w:rPr>
        <w:t>materiāltiesiskie</w:t>
      </w:r>
      <w:proofErr w:type="spellEnd"/>
      <w:r w:rsidR="005F37FA" w:rsidRPr="009B76A5">
        <w:rPr>
          <w:rFonts w:asciiTheme="majorBidi" w:hAnsiTheme="majorBidi" w:cstheme="majorBidi"/>
          <w:szCs w:val="24"/>
        </w:rPr>
        <w:t xml:space="preserve"> </w:t>
      </w:r>
      <w:r w:rsidR="00477C19" w:rsidRPr="009B76A5">
        <w:rPr>
          <w:rFonts w:asciiTheme="majorBidi" w:hAnsiTheme="majorBidi" w:cstheme="majorBidi"/>
          <w:szCs w:val="24"/>
        </w:rPr>
        <w:t xml:space="preserve">termiņi </w:t>
      </w:r>
      <w:r w:rsidR="005B70CF" w:rsidRPr="009B76A5">
        <w:rPr>
          <w:rFonts w:asciiTheme="majorBidi" w:hAnsiTheme="majorBidi" w:cstheme="majorBidi"/>
          <w:szCs w:val="24"/>
        </w:rPr>
        <w:t xml:space="preserve">ir skaitāmi no nākamās dienas pēc notikuma un </w:t>
      </w:r>
      <w:r w:rsidR="00F52761" w:rsidRPr="009B76A5">
        <w:rPr>
          <w:rFonts w:asciiTheme="majorBidi" w:hAnsiTheme="majorBidi" w:cstheme="majorBidi"/>
          <w:szCs w:val="24"/>
        </w:rPr>
        <w:t xml:space="preserve">tie </w:t>
      </w:r>
      <w:r w:rsidR="005B70CF" w:rsidRPr="009B76A5">
        <w:rPr>
          <w:rFonts w:asciiTheme="majorBidi" w:hAnsiTheme="majorBidi" w:cstheme="majorBidi"/>
          <w:szCs w:val="24"/>
        </w:rPr>
        <w:t xml:space="preserve">beidzas </w:t>
      </w:r>
      <w:r w:rsidR="00F52761" w:rsidRPr="009B76A5">
        <w:rPr>
          <w:rFonts w:asciiTheme="majorBidi" w:hAnsiTheme="majorBidi" w:cstheme="majorBidi"/>
          <w:szCs w:val="24"/>
        </w:rPr>
        <w:t>notikuma</w:t>
      </w:r>
      <w:r w:rsidR="00BC5C3D" w:rsidRPr="009B76A5">
        <w:rPr>
          <w:rFonts w:asciiTheme="majorBidi" w:hAnsiTheme="majorBidi" w:cstheme="majorBidi"/>
          <w:szCs w:val="24"/>
        </w:rPr>
        <w:t xml:space="preserve"> dienai</w:t>
      </w:r>
      <w:r w:rsidR="00F52761" w:rsidRPr="009B76A5">
        <w:rPr>
          <w:rFonts w:asciiTheme="majorBidi" w:hAnsiTheme="majorBidi" w:cstheme="majorBidi"/>
          <w:szCs w:val="24"/>
        </w:rPr>
        <w:t xml:space="preserve"> atbilstošās dienas beigās nākamajā laika posmā</w:t>
      </w:r>
      <w:r w:rsidR="005B70CF" w:rsidRPr="009B76A5">
        <w:rPr>
          <w:rFonts w:asciiTheme="majorBidi" w:hAnsiTheme="majorBidi" w:cstheme="majorBidi"/>
          <w:szCs w:val="24"/>
        </w:rPr>
        <w:t xml:space="preserve">, </w:t>
      </w:r>
      <w:r w:rsidR="00622C8F" w:rsidRPr="009B76A5">
        <w:rPr>
          <w:rFonts w:asciiTheme="majorBidi" w:hAnsiTheme="majorBidi" w:cstheme="majorBidi"/>
          <w:szCs w:val="24"/>
        </w:rPr>
        <w:t>var būt</w:t>
      </w:r>
      <w:r w:rsidRPr="009B76A5">
        <w:rPr>
          <w:rFonts w:asciiTheme="majorBidi" w:hAnsiTheme="majorBidi" w:cstheme="majorBidi"/>
          <w:szCs w:val="24"/>
        </w:rPr>
        <w:t xml:space="preserve"> </w:t>
      </w:r>
      <w:r w:rsidR="00477C19" w:rsidRPr="009B76A5">
        <w:rPr>
          <w:rFonts w:asciiTheme="majorBidi" w:hAnsiTheme="majorBidi" w:cstheme="majorBidi"/>
          <w:szCs w:val="24"/>
        </w:rPr>
        <w:t>izņēmumi</w:t>
      </w:r>
      <w:r w:rsidRPr="009B76A5">
        <w:rPr>
          <w:rFonts w:asciiTheme="majorBidi" w:hAnsiTheme="majorBidi" w:cstheme="majorBidi"/>
          <w:szCs w:val="24"/>
        </w:rPr>
        <w:t>,</w:t>
      </w:r>
      <w:r w:rsidR="00564EAF" w:rsidRPr="009B76A5">
        <w:rPr>
          <w:rFonts w:asciiTheme="majorBidi" w:hAnsiTheme="majorBidi" w:cstheme="majorBidi"/>
          <w:szCs w:val="24"/>
        </w:rPr>
        <w:t xml:space="preserve"> kas ir atkarīgi</w:t>
      </w:r>
      <w:r w:rsidR="00933561" w:rsidRPr="009B76A5">
        <w:rPr>
          <w:rFonts w:asciiTheme="majorBidi" w:hAnsiTheme="majorBidi" w:cstheme="majorBidi"/>
          <w:szCs w:val="24"/>
        </w:rPr>
        <w:t xml:space="preserve"> gan</w:t>
      </w:r>
      <w:r w:rsidR="00622C8F" w:rsidRPr="009B76A5">
        <w:rPr>
          <w:rFonts w:asciiTheme="majorBidi" w:hAnsiTheme="majorBidi" w:cstheme="majorBidi"/>
          <w:szCs w:val="24"/>
        </w:rPr>
        <w:t xml:space="preserve"> </w:t>
      </w:r>
      <w:r w:rsidR="00937E6D" w:rsidRPr="009B76A5">
        <w:rPr>
          <w:rFonts w:asciiTheme="majorBidi" w:hAnsiTheme="majorBidi" w:cstheme="majorBidi"/>
          <w:szCs w:val="24"/>
        </w:rPr>
        <w:t xml:space="preserve">no </w:t>
      </w:r>
      <w:r w:rsidR="00622C8F" w:rsidRPr="009B76A5">
        <w:rPr>
          <w:rFonts w:asciiTheme="majorBidi" w:hAnsiTheme="majorBidi" w:cstheme="majorBidi"/>
          <w:szCs w:val="24"/>
        </w:rPr>
        <w:t>konkrētā dzīves gadījuma</w:t>
      </w:r>
      <w:r w:rsidR="00933561" w:rsidRPr="009B76A5">
        <w:rPr>
          <w:rFonts w:asciiTheme="majorBidi" w:hAnsiTheme="majorBidi" w:cstheme="majorBidi"/>
          <w:szCs w:val="24"/>
        </w:rPr>
        <w:t>, gan</w:t>
      </w:r>
      <w:r w:rsidR="006A0414" w:rsidRPr="009B76A5">
        <w:rPr>
          <w:rFonts w:asciiTheme="majorBidi" w:hAnsiTheme="majorBidi" w:cstheme="majorBidi"/>
          <w:szCs w:val="24"/>
        </w:rPr>
        <w:t xml:space="preserve"> no</w:t>
      </w:r>
      <w:r w:rsidR="00933561" w:rsidRPr="009B76A5">
        <w:rPr>
          <w:rFonts w:asciiTheme="majorBidi" w:hAnsiTheme="majorBidi" w:cstheme="majorBidi"/>
          <w:szCs w:val="24"/>
        </w:rPr>
        <w:t xml:space="preserve"> </w:t>
      </w:r>
      <w:r w:rsidR="004C41B1" w:rsidRPr="009B76A5">
        <w:rPr>
          <w:rFonts w:asciiTheme="majorBidi" w:hAnsiTheme="majorBidi" w:cstheme="majorBidi"/>
          <w:szCs w:val="24"/>
        </w:rPr>
        <w:t>normatīvā regulējuma</w:t>
      </w:r>
      <w:r w:rsidR="00933561" w:rsidRPr="009B76A5">
        <w:rPr>
          <w:rFonts w:asciiTheme="majorBidi" w:hAnsiTheme="majorBidi" w:cstheme="majorBidi"/>
          <w:szCs w:val="24"/>
        </w:rPr>
        <w:t xml:space="preserve">, kas </w:t>
      </w:r>
      <w:r w:rsidR="00EF2860" w:rsidRPr="009B76A5">
        <w:rPr>
          <w:rFonts w:asciiTheme="majorBidi" w:hAnsiTheme="majorBidi" w:cstheme="majorBidi"/>
          <w:szCs w:val="24"/>
        </w:rPr>
        <w:t xml:space="preserve">piemērojams </w:t>
      </w:r>
      <w:r w:rsidR="00933561" w:rsidRPr="009B76A5">
        <w:rPr>
          <w:rFonts w:asciiTheme="majorBidi" w:hAnsiTheme="majorBidi" w:cstheme="majorBidi"/>
          <w:szCs w:val="24"/>
        </w:rPr>
        <w:t>attiecīgajos apstākļos.</w:t>
      </w:r>
      <w:r w:rsidR="00477C19" w:rsidRPr="009B76A5">
        <w:rPr>
          <w:rFonts w:asciiTheme="majorBidi" w:hAnsiTheme="majorBidi" w:cstheme="majorBidi"/>
          <w:szCs w:val="24"/>
        </w:rPr>
        <w:t xml:space="preserve"> </w:t>
      </w:r>
    </w:p>
    <w:p w14:paraId="7554D36D" w14:textId="77777777" w:rsidR="00A147CD" w:rsidRPr="009B76A5" w:rsidRDefault="00A147CD" w:rsidP="009B76A5">
      <w:pPr>
        <w:autoSpaceDE w:val="0"/>
        <w:autoSpaceDN w:val="0"/>
        <w:adjustRightInd w:val="0"/>
        <w:spacing w:line="276" w:lineRule="auto"/>
        <w:ind w:firstLine="720"/>
        <w:jc w:val="both"/>
        <w:rPr>
          <w:rFonts w:asciiTheme="majorBidi" w:hAnsiTheme="majorBidi" w:cstheme="majorBidi"/>
          <w:szCs w:val="24"/>
        </w:rPr>
      </w:pPr>
    </w:p>
    <w:p w14:paraId="472949D5" w14:textId="4ADE69C2" w:rsidR="00125B0B" w:rsidRPr="009B76A5" w:rsidRDefault="00A147CD"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[12]</w:t>
      </w:r>
      <w:r w:rsidR="00FF6C0E" w:rsidRPr="009B76A5">
        <w:rPr>
          <w:rFonts w:asciiTheme="majorBidi" w:hAnsiTheme="majorBidi" w:cstheme="majorBidi"/>
          <w:szCs w:val="24"/>
        </w:rPr>
        <w:t> </w:t>
      </w:r>
      <w:r w:rsidR="003D1F39" w:rsidRPr="009B76A5">
        <w:rPr>
          <w:rFonts w:asciiTheme="majorBidi" w:hAnsiTheme="majorBidi" w:cstheme="majorBidi"/>
          <w:szCs w:val="24"/>
        </w:rPr>
        <w:t>Attiecībā uz blakus sūdzības argument</w:t>
      </w:r>
      <w:r w:rsidR="00CF13AB" w:rsidRPr="009B76A5">
        <w:rPr>
          <w:rFonts w:asciiTheme="majorBidi" w:hAnsiTheme="majorBidi" w:cstheme="majorBidi"/>
          <w:szCs w:val="24"/>
        </w:rPr>
        <w:t>iem</w:t>
      </w:r>
      <w:r w:rsidR="00981017" w:rsidRPr="009B76A5">
        <w:rPr>
          <w:rFonts w:asciiTheme="majorBidi" w:hAnsiTheme="majorBidi" w:cstheme="majorBidi"/>
          <w:szCs w:val="24"/>
        </w:rPr>
        <w:t xml:space="preserve"> par to</w:t>
      </w:r>
      <w:r w:rsidR="003D1F39" w:rsidRPr="009B76A5">
        <w:rPr>
          <w:rFonts w:asciiTheme="majorBidi" w:hAnsiTheme="majorBidi" w:cstheme="majorBidi"/>
          <w:szCs w:val="24"/>
        </w:rPr>
        <w:t xml:space="preserve">, ka tiesa </w:t>
      </w:r>
      <w:r w:rsidR="00AB2FD7" w:rsidRPr="009B76A5">
        <w:rPr>
          <w:rFonts w:asciiTheme="majorBidi" w:hAnsiTheme="majorBidi" w:cstheme="majorBidi"/>
          <w:szCs w:val="24"/>
        </w:rPr>
        <w:t>nav drīkstējusi</w:t>
      </w:r>
      <w:r w:rsidR="003D1F39" w:rsidRPr="009B76A5">
        <w:rPr>
          <w:rFonts w:asciiTheme="majorBidi" w:hAnsiTheme="majorBidi" w:cstheme="majorBidi"/>
          <w:szCs w:val="24"/>
        </w:rPr>
        <w:t xml:space="preserve"> atteikties pieņemt SIA „AL LAW” prasības pieteikumu</w:t>
      </w:r>
      <w:r w:rsidR="001B1754" w:rsidRPr="009B76A5">
        <w:rPr>
          <w:rFonts w:asciiTheme="majorBidi" w:hAnsiTheme="majorBidi" w:cstheme="majorBidi"/>
          <w:szCs w:val="24"/>
        </w:rPr>
        <w:t xml:space="preserve"> arī</w:t>
      </w:r>
      <w:r w:rsidR="003D1F39" w:rsidRPr="009B76A5">
        <w:rPr>
          <w:rFonts w:asciiTheme="majorBidi" w:hAnsiTheme="majorBidi" w:cstheme="majorBidi"/>
          <w:szCs w:val="24"/>
        </w:rPr>
        <w:t xml:space="preserve"> daļā par pienākuma uzlikšanu AS „RĪGAS PIENA KOMBINĀTS”</w:t>
      </w:r>
      <w:r w:rsidR="001B1754" w:rsidRPr="009B76A5">
        <w:rPr>
          <w:rFonts w:asciiTheme="majorBidi" w:hAnsiTheme="majorBidi" w:cstheme="majorBidi"/>
          <w:szCs w:val="24"/>
        </w:rPr>
        <w:t xml:space="preserve"> </w:t>
      </w:r>
      <w:r w:rsidR="003D1F39" w:rsidRPr="009B76A5">
        <w:rPr>
          <w:rFonts w:asciiTheme="majorBidi" w:hAnsiTheme="majorBidi" w:cstheme="majorBidi"/>
          <w:szCs w:val="24"/>
        </w:rPr>
        <w:t xml:space="preserve">sniegt </w:t>
      </w:r>
      <w:r w:rsidR="001B1754" w:rsidRPr="009B76A5">
        <w:rPr>
          <w:rFonts w:asciiTheme="majorBidi" w:hAnsiTheme="majorBidi" w:cstheme="majorBidi"/>
          <w:szCs w:val="24"/>
        </w:rPr>
        <w:t xml:space="preserve">ziņas </w:t>
      </w:r>
      <w:r w:rsidR="00CF13AB" w:rsidRPr="009B76A5">
        <w:rPr>
          <w:rFonts w:asciiTheme="majorBidi" w:hAnsiTheme="majorBidi" w:cstheme="majorBidi"/>
          <w:szCs w:val="24"/>
        </w:rPr>
        <w:t xml:space="preserve">un šis prasījums </w:t>
      </w:r>
      <w:r w:rsidR="00316EBD" w:rsidRPr="009B76A5">
        <w:rPr>
          <w:rFonts w:asciiTheme="majorBidi" w:hAnsiTheme="majorBidi" w:cstheme="majorBidi"/>
          <w:szCs w:val="24"/>
        </w:rPr>
        <w:t>ir</w:t>
      </w:r>
      <w:r w:rsidR="00981017" w:rsidRPr="009B76A5">
        <w:rPr>
          <w:rFonts w:asciiTheme="majorBidi" w:hAnsiTheme="majorBidi" w:cstheme="majorBidi"/>
          <w:szCs w:val="24"/>
        </w:rPr>
        <w:t xml:space="preserve"> piekritīgs</w:t>
      </w:r>
      <w:r w:rsidR="001B1754" w:rsidRPr="009B76A5">
        <w:rPr>
          <w:rFonts w:asciiTheme="majorBidi" w:hAnsiTheme="majorBidi" w:cstheme="majorBidi"/>
          <w:szCs w:val="24"/>
        </w:rPr>
        <w:t xml:space="preserve"> izskatīšanai</w:t>
      </w:r>
      <w:r w:rsidR="00CF13AB" w:rsidRPr="009B76A5">
        <w:rPr>
          <w:rFonts w:asciiTheme="majorBidi" w:hAnsiTheme="majorBidi" w:cstheme="majorBidi"/>
          <w:szCs w:val="24"/>
        </w:rPr>
        <w:t xml:space="preserve"> Ekonomisko lietu tiesā</w:t>
      </w:r>
      <w:r w:rsidR="003D1F39" w:rsidRPr="009B76A5">
        <w:rPr>
          <w:rFonts w:asciiTheme="majorBidi" w:hAnsiTheme="majorBidi" w:cstheme="majorBidi"/>
          <w:szCs w:val="24"/>
        </w:rPr>
        <w:t xml:space="preserve">, Senāts norāda turpmāk minēto. </w:t>
      </w:r>
    </w:p>
    <w:p w14:paraId="5A4D9BE1" w14:textId="75CCE5C0" w:rsidR="00A147CD" w:rsidRPr="009B76A5" w:rsidRDefault="007F7281" w:rsidP="009B76A5">
      <w:pPr>
        <w:autoSpaceDE w:val="0"/>
        <w:autoSpaceDN w:val="0"/>
        <w:adjustRightInd w:val="0"/>
        <w:spacing w:line="276" w:lineRule="auto"/>
        <w:ind w:firstLine="720"/>
        <w:rPr>
          <w:rFonts w:asciiTheme="majorBidi" w:hAnsiTheme="majorBidi" w:cstheme="majorBidi"/>
          <w:szCs w:val="24"/>
        </w:rPr>
      </w:pPr>
      <w:r w:rsidRPr="009B76A5">
        <w:rPr>
          <w:rFonts w:asciiTheme="majorBidi" w:hAnsiTheme="majorBidi" w:cstheme="majorBidi"/>
          <w:szCs w:val="24"/>
        </w:rPr>
        <w:t>[12.1]</w:t>
      </w:r>
      <w:r w:rsidR="00025292" w:rsidRPr="009B76A5">
        <w:rPr>
          <w:rFonts w:asciiTheme="majorBidi" w:hAnsiTheme="majorBidi" w:cstheme="majorBidi"/>
          <w:szCs w:val="24"/>
        </w:rPr>
        <w:t> </w:t>
      </w:r>
      <w:r w:rsidR="00581D6E" w:rsidRPr="009B76A5">
        <w:rPr>
          <w:rFonts w:asciiTheme="majorBidi" w:hAnsiTheme="majorBidi" w:cstheme="majorBidi"/>
          <w:szCs w:val="24"/>
        </w:rPr>
        <w:t xml:space="preserve">Saskaņā ar </w:t>
      </w:r>
      <w:r w:rsidR="001B1754" w:rsidRPr="009B76A5">
        <w:rPr>
          <w:rFonts w:asciiTheme="majorBidi" w:hAnsiTheme="majorBidi" w:cstheme="majorBidi"/>
          <w:szCs w:val="24"/>
        </w:rPr>
        <w:t>Civilprocesa</w:t>
      </w:r>
      <w:r w:rsidR="00F9300B" w:rsidRPr="009B76A5">
        <w:rPr>
          <w:rFonts w:asciiTheme="majorBidi" w:hAnsiTheme="majorBidi" w:cstheme="majorBidi"/>
          <w:szCs w:val="24"/>
        </w:rPr>
        <w:t xml:space="preserve"> </w:t>
      </w:r>
      <w:r w:rsidR="0059583C" w:rsidRPr="009B76A5">
        <w:rPr>
          <w:rFonts w:asciiTheme="majorBidi" w:hAnsiTheme="majorBidi" w:cstheme="majorBidi"/>
          <w:szCs w:val="24"/>
        </w:rPr>
        <w:t>likuma</w:t>
      </w:r>
      <w:r w:rsidR="00F9300B" w:rsidRPr="009B76A5">
        <w:rPr>
          <w:rFonts w:asciiTheme="majorBidi" w:hAnsiTheme="majorBidi" w:cstheme="majorBidi"/>
          <w:szCs w:val="24"/>
        </w:rPr>
        <w:t xml:space="preserve"> </w:t>
      </w:r>
      <w:r w:rsidR="00CF13AB" w:rsidRPr="009B76A5">
        <w:rPr>
          <w:rFonts w:asciiTheme="majorBidi" w:hAnsiTheme="majorBidi" w:cstheme="majorBidi"/>
          <w:szCs w:val="24"/>
        </w:rPr>
        <w:t>24. panta 1.</w:t>
      </w:r>
      <w:r w:rsidR="00CF13AB" w:rsidRPr="009B76A5">
        <w:rPr>
          <w:rFonts w:asciiTheme="majorBidi" w:hAnsiTheme="majorBidi" w:cstheme="majorBidi"/>
          <w:szCs w:val="24"/>
          <w:vertAlign w:val="superscript"/>
        </w:rPr>
        <w:t>1</w:t>
      </w:r>
      <w:r w:rsidR="00CF13AB" w:rsidRPr="009B76A5">
        <w:rPr>
          <w:rFonts w:asciiTheme="majorBidi" w:hAnsiTheme="majorBidi" w:cstheme="majorBidi"/>
          <w:szCs w:val="24"/>
        </w:rPr>
        <w:t> daļas 11. punktu Ekonomisko lietu tiesa izskata prasības par kapitālsabiedrības dalībnieku (akcionāru) sapulces lēmumiem</w:t>
      </w:r>
      <w:r w:rsidR="00D97ABD" w:rsidRPr="009B76A5">
        <w:rPr>
          <w:rFonts w:asciiTheme="majorBidi" w:hAnsiTheme="majorBidi" w:cstheme="majorBidi"/>
          <w:szCs w:val="24"/>
        </w:rPr>
        <w:t xml:space="preserve">. </w:t>
      </w:r>
      <w:r w:rsidR="00981017" w:rsidRPr="009B76A5">
        <w:rPr>
          <w:rFonts w:asciiTheme="majorBidi" w:hAnsiTheme="majorBidi" w:cstheme="majorBidi"/>
          <w:szCs w:val="24"/>
        </w:rPr>
        <w:t xml:space="preserve">Konkrētajā </w:t>
      </w:r>
      <w:r w:rsidR="000362F7" w:rsidRPr="009B76A5">
        <w:rPr>
          <w:rFonts w:asciiTheme="majorBidi" w:hAnsiTheme="majorBidi" w:cstheme="majorBidi"/>
          <w:szCs w:val="24"/>
        </w:rPr>
        <w:t xml:space="preserve">gadījumā </w:t>
      </w:r>
      <w:r w:rsidR="004905E5" w:rsidRPr="009B76A5">
        <w:rPr>
          <w:rFonts w:asciiTheme="majorBidi" w:hAnsiTheme="majorBidi" w:cstheme="majorBidi"/>
          <w:szCs w:val="24"/>
        </w:rPr>
        <w:t>SIA „AL LAW”</w:t>
      </w:r>
      <w:r w:rsidR="000362F7" w:rsidRPr="009B76A5">
        <w:rPr>
          <w:rFonts w:asciiTheme="majorBidi" w:hAnsiTheme="majorBidi" w:cstheme="majorBidi"/>
          <w:szCs w:val="24"/>
        </w:rPr>
        <w:t xml:space="preserve"> lūgusi atzīt par spēkā neesošu </w:t>
      </w:r>
      <w:r w:rsidR="00607E7F" w:rsidRPr="009B76A5">
        <w:rPr>
          <w:rFonts w:asciiTheme="majorBidi" w:hAnsiTheme="majorBidi" w:cstheme="majorBidi"/>
          <w:szCs w:val="24"/>
        </w:rPr>
        <w:t xml:space="preserve">šādus </w:t>
      </w:r>
      <w:r w:rsidR="000362F7" w:rsidRPr="009B76A5">
        <w:rPr>
          <w:rFonts w:asciiTheme="majorBidi" w:hAnsiTheme="majorBidi" w:cstheme="majorBidi"/>
          <w:szCs w:val="24"/>
        </w:rPr>
        <w:t>AS</w:t>
      </w:r>
      <w:r w:rsidR="00607E7F" w:rsidRPr="009B76A5">
        <w:rPr>
          <w:rFonts w:asciiTheme="majorBidi" w:hAnsiTheme="majorBidi" w:cstheme="majorBidi"/>
          <w:szCs w:val="24"/>
        </w:rPr>
        <w:t> </w:t>
      </w:r>
      <w:r w:rsidR="000362F7" w:rsidRPr="009B76A5">
        <w:rPr>
          <w:rFonts w:asciiTheme="majorBidi" w:hAnsiTheme="majorBidi" w:cstheme="majorBidi"/>
          <w:szCs w:val="24"/>
        </w:rPr>
        <w:t>„RĪGAS PIENA KOMBINĀTS” 2024.</w:t>
      </w:r>
      <w:r w:rsidR="00607E7F" w:rsidRPr="009B76A5">
        <w:rPr>
          <w:rFonts w:asciiTheme="majorBidi" w:hAnsiTheme="majorBidi" w:cstheme="majorBidi"/>
          <w:szCs w:val="24"/>
        </w:rPr>
        <w:t xml:space="preserve"> gada </w:t>
      </w:r>
      <w:r w:rsidR="000362F7" w:rsidRPr="009B76A5">
        <w:rPr>
          <w:rFonts w:asciiTheme="majorBidi" w:hAnsiTheme="majorBidi" w:cstheme="majorBidi"/>
          <w:szCs w:val="24"/>
        </w:rPr>
        <w:t xml:space="preserve">31. gada </w:t>
      </w:r>
      <w:r w:rsidR="00607E7F" w:rsidRPr="009B76A5">
        <w:rPr>
          <w:rFonts w:asciiTheme="majorBidi" w:hAnsiTheme="majorBidi" w:cstheme="majorBidi"/>
          <w:szCs w:val="24"/>
        </w:rPr>
        <w:t>31. jūlija kārtējās akcionāru sapulces lēmumus: 1) lēmumu apstiprināt AS „RĪGAS PIENA KOMBINĀTS” akcionāru sapulču reglamentu kā juridiski saistošu dokumentu, kas reglamentē akcionāru sapulču izsludināšanu, organizēšanu un vadīšanu</w:t>
      </w:r>
      <w:r w:rsidR="005019ED" w:rsidRPr="009B76A5">
        <w:rPr>
          <w:rFonts w:asciiTheme="majorBidi" w:hAnsiTheme="majorBidi" w:cstheme="majorBidi"/>
          <w:szCs w:val="24"/>
        </w:rPr>
        <w:t>,</w:t>
      </w:r>
      <w:r w:rsidR="00607E7F" w:rsidRPr="009B76A5">
        <w:rPr>
          <w:rFonts w:asciiTheme="majorBidi" w:hAnsiTheme="majorBidi" w:cstheme="majorBidi"/>
          <w:szCs w:val="24"/>
        </w:rPr>
        <w:t xml:space="preserve"> 2) lēmumu apstiprināt AS „RĪGAS PIENA KOMBINĀTS” gada pārskatu, konsolidēto gada pārskatu un atkarības pārskatu par 2023.</w:t>
      </w:r>
      <w:r w:rsidR="005019ED" w:rsidRPr="009B76A5">
        <w:rPr>
          <w:rFonts w:asciiTheme="majorBidi" w:hAnsiTheme="majorBidi" w:cstheme="majorBidi"/>
          <w:szCs w:val="24"/>
        </w:rPr>
        <w:t> </w:t>
      </w:r>
      <w:r w:rsidR="00607E7F" w:rsidRPr="009B76A5">
        <w:rPr>
          <w:rFonts w:asciiTheme="majorBidi" w:hAnsiTheme="majorBidi" w:cstheme="majorBidi"/>
          <w:szCs w:val="24"/>
        </w:rPr>
        <w:t>gadu daļā par AS</w:t>
      </w:r>
      <w:r w:rsidRPr="009B76A5">
        <w:rPr>
          <w:rFonts w:asciiTheme="majorBidi" w:hAnsiTheme="majorBidi" w:cstheme="majorBidi"/>
          <w:szCs w:val="24"/>
        </w:rPr>
        <w:t> „</w:t>
      </w:r>
      <w:r w:rsidR="00607E7F" w:rsidRPr="009B76A5">
        <w:rPr>
          <w:rFonts w:asciiTheme="majorBidi" w:hAnsiTheme="majorBidi" w:cstheme="majorBidi"/>
          <w:szCs w:val="24"/>
        </w:rPr>
        <w:t>RĪGAS PIENA KOMBINĀTS</w:t>
      </w:r>
      <w:r w:rsidRPr="009B76A5">
        <w:rPr>
          <w:rFonts w:asciiTheme="majorBidi" w:hAnsiTheme="majorBidi" w:cstheme="majorBidi"/>
          <w:szCs w:val="24"/>
        </w:rPr>
        <w:t>”</w:t>
      </w:r>
      <w:r w:rsidR="00607E7F" w:rsidRPr="009B76A5">
        <w:rPr>
          <w:rFonts w:asciiTheme="majorBidi" w:hAnsiTheme="majorBidi" w:cstheme="majorBidi"/>
          <w:szCs w:val="24"/>
        </w:rPr>
        <w:t xml:space="preserve"> atkarības pārskata par 2023.</w:t>
      </w:r>
      <w:r w:rsidRPr="009B76A5">
        <w:rPr>
          <w:rFonts w:asciiTheme="majorBidi" w:hAnsiTheme="majorBidi" w:cstheme="majorBidi"/>
          <w:szCs w:val="24"/>
        </w:rPr>
        <w:t> </w:t>
      </w:r>
      <w:r w:rsidR="00607E7F" w:rsidRPr="009B76A5">
        <w:rPr>
          <w:rFonts w:asciiTheme="majorBidi" w:hAnsiTheme="majorBidi" w:cstheme="majorBidi"/>
          <w:szCs w:val="24"/>
        </w:rPr>
        <w:t>gadu apstiprināšanu</w:t>
      </w:r>
      <w:r w:rsidR="005019ED" w:rsidRPr="009B76A5">
        <w:rPr>
          <w:rFonts w:asciiTheme="majorBidi" w:hAnsiTheme="majorBidi" w:cstheme="majorBidi"/>
          <w:szCs w:val="24"/>
        </w:rPr>
        <w:t>.</w:t>
      </w:r>
      <w:r w:rsidR="00277134" w:rsidRPr="009B76A5">
        <w:rPr>
          <w:rFonts w:asciiTheme="majorBidi" w:hAnsiTheme="majorBidi" w:cstheme="majorBidi"/>
          <w:szCs w:val="24"/>
        </w:rPr>
        <w:t xml:space="preserve"> </w:t>
      </w:r>
      <w:r w:rsidR="001B1754" w:rsidRPr="009B76A5">
        <w:rPr>
          <w:rFonts w:asciiTheme="majorBidi" w:hAnsiTheme="majorBidi" w:cstheme="majorBidi"/>
          <w:szCs w:val="24"/>
        </w:rPr>
        <w:t>Lieta par minēto akcionāru sapul</w:t>
      </w:r>
      <w:r w:rsidR="00FC25AF" w:rsidRPr="009B76A5">
        <w:rPr>
          <w:rFonts w:asciiTheme="majorBidi" w:hAnsiTheme="majorBidi" w:cstheme="majorBidi"/>
          <w:szCs w:val="24"/>
        </w:rPr>
        <w:t>ces</w:t>
      </w:r>
      <w:r w:rsidR="001B1754" w:rsidRPr="009B76A5">
        <w:rPr>
          <w:rFonts w:asciiTheme="majorBidi" w:hAnsiTheme="majorBidi" w:cstheme="majorBidi"/>
          <w:szCs w:val="24"/>
        </w:rPr>
        <w:t xml:space="preserve"> lēmumu atzīšanu par spēkā neesošiem ir piekritīga </w:t>
      </w:r>
      <w:r w:rsidRPr="009B76A5">
        <w:rPr>
          <w:rFonts w:asciiTheme="majorBidi" w:hAnsiTheme="majorBidi" w:cstheme="majorBidi"/>
          <w:szCs w:val="24"/>
        </w:rPr>
        <w:t>Ekonomisko lietu ties</w:t>
      </w:r>
      <w:r w:rsidR="00CF0E53" w:rsidRPr="009B76A5">
        <w:rPr>
          <w:rFonts w:asciiTheme="majorBidi" w:hAnsiTheme="majorBidi" w:cstheme="majorBidi"/>
          <w:szCs w:val="24"/>
        </w:rPr>
        <w:t>ai kā pirmās instances tiesai</w:t>
      </w:r>
      <w:r w:rsidR="00FD0F1C" w:rsidRPr="009B76A5">
        <w:rPr>
          <w:rFonts w:asciiTheme="majorBidi" w:hAnsiTheme="majorBidi" w:cstheme="majorBidi"/>
          <w:szCs w:val="24"/>
        </w:rPr>
        <w:t xml:space="preserve"> izskatīšanai</w:t>
      </w:r>
      <w:r w:rsidRPr="009B76A5">
        <w:rPr>
          <w:rFonts w:asciiTheme="majorBidi" w:hAnsiTheme="majorBidi" w:cstheme="majorBidi"/>
          <w:szCs w:val="24"/>
        </w:rPr>
        <w:t xml:space="preserve"> </w:t>
      </w:r>
      <w:r w:rsidR="00277134" w:rsidRPr="009B76A5">
        <w:rPr>
          <w:rFonts w:asciiTheme="majorBidi" w:hAnsiTheme="majorBidi" w:cstheme="majorBidi"/>
          <w:szCs w:val="24"/>
        </w:rPr>
        <w:t>prasības tiesvedības kārtībā pēc vispārējiem noteikumiem, jo</w:t>
      </w:r>
      <w:r w:rsidR="0059583C" w:rsidRPr="009B76A5">
        <w:rPr>
          <w:rFonts w:asciiTheme="majorBidi" w:hAnsiTheme="majorBidi" w:cstheme="majorBidi"/>
          <w:szCs w:val="24"/>
        </w:rPr>
        <w:t xml:space="preserve"> šie</w:t>
      </w:r>
      <w:r w:rsidR="00277134" w:rsidRPr="009B76A5">
        <w:rPr>
          <w:rFonts w:asciiTheme="majorBidi" w:hAnsiTheme="majorBidi" w:cstheme="majorBidi"/>
          <w:szCs w:val="24"/>
        </w:rPr>
        <w:t xml:space="preserve"> </w:t>
      </w:r>
      <w:r w:rsidR="00B11B70" w:rsidRPr="009B76A5">
        <w:rPr>
          <w:rFonts w:asciiTheme="majorBidi" w:hAnsiTheme="majorBidi" w:cstheme="majorBidi"/>
          <w:szCs w:val="24"/>
        </w:rPr>
        <w:t>lēmumi</w:t>
      </w:r>
      <w:r w:rsidR="00FD0F1C" w:rsidRPr="009B76A5">
        <w:rPr>
          <w:rFonts w:asciiTheme="majorBidi" w:hAnsiTheme="majorBidi" w:cstheme="majorBidi"/>
          <w:szCs w:val="24"/>
        </w:rPr>
        <w:t xml:space="preserve"> nav pieņemti par </w:t>
      </w:r>
      <w:r w:rsidR="00277134" w:rsidRPr="009B76A5">
        <w:rPr>
          <w:rFonts w:asciiTheme="majorBidi" w:hAnsiTheme="majorBidi" w:cstheme="majorBidi"/>
          <w:szCs w:val="24"/>
        </w:rPr>
        <w:t>Civilprocesa likuma</w:t>
      </w:r>
      <w:r w:rsidR="00FD0F1C" w:rsidRPr="009B76A5">
        <w:rPr>
          <w:rFonts w:asciiTheme="majorBidi" w:hAnsiTheme="majorBidi" w:cstheme="majorBidi"/>
          <w:szCs w:val="24"/>
        </w:rPr>
        <w:t xml:space="preserve"> 250.</w:t>
      </w:r>
      <w:r w:rsidR="00FD0F1C" w:rsidRPr="009B76A5">
        <w:rPr>
          <w:rFonts w:asciiTheme="majorBidi" w:hAnsiTheme="majorBidi" w:cstheme="majorBidi"/>
          <w:szCs w:val="24"/>
          <w:vertAlign w:val="superscript"/>
        </w:rPr>
        <w:t>30</w:t>
      </w:r>
      <w:r w:rsidR="001B1754" w:rsidRPr="009B76A5">
        <w:rPr>
          <w:rFonts w:asciiTheme="majorBidi" w:hAnsiTheme="majorBidi" w:cstheme="majorBidi"/>
          <w:szCs w:val="24"/>
        </w:rPr>
        <w:t> </w:t>
      </w:r>
      <w:r w:rsidR="00FD0F1C" w:rsidRPr="009B76A5">
        <w:rPr>
          <w:rFonts w:asciiTheme="majorBidi" w:hAnsiTheme="majorBidi" w:cstheme="majorBidi"/>
          <w:szCs w:val="24"/>
        </w:rPr>
        <w:t>pantā minētajiem jautājumiem un līdz ar to</w:t>
      </w:r>
      <w:r w:rsidR="001B1754" w:rsidRPr="009B76A5">
        <w:rPr>
          <w:rFonts w:asciiTheme="majorBidi" w:hAnsiTheme="majorBidi" w:cstheme="majorBidi"/>
          <w:szCs w:val="24"/>
        </w:rPr>
        <w:t xml:space="preserve"> uz tiem neattiecas </w:t>
      </w:r>
      <w:r w:rsidR="00FD0F1C" w:rsidRPr="009B76A5">
        <w:rPr>
          <w:rFonts w:asciiTheme="majorBidi" w:hAnsiTheme="majorBidi" w:cstheme="majorBidi"/>
          <w:szCs w:val="24"/>
        </w:rPr>
        <w:t>šā likuma</w:t>
      </w:r>
      <w:r w:rsidR="0043322B" w:rsidRPr="009B76A5">
        <w:rPr>
          <w:rFonts w:asciiTheme="majorBidi" w:hAnsiTheme="majorBidi" w:cstheme="majorBidi"/>
          <w:szCs w:val="24"/>
        </w:rPr>
        <w:t xml:space="preserve"> </w:t>
      </w:r>
      <w:r w:rsidR="00FD0F1C" w:rsidRPr="009B76A5">
        <w:rPr>
          <w:rFonts w:asciiTheme="majorBidi" w:hAnsiTheme="majorBidi" w:cstheme="majorBidi"/>
          <w:szCs w:val="24"/>
        </w:rPr>
        <w:t>30.</w:t>
      </w:r>
      <w:r w:rsidR="00FD0F1C" w:rsidRPr="009B76A5">
        <w:rPr>
          <w:rFonts w:asciiTheme="majorBidi" w:hAnsiTheme="majorBidi" w:cstheme="majorBidi"/>
          <w:szCs w:val="24"/>
          <w:vertAlign w:val="superscript"/>
        </w:rPr>
        <w:t>4</w:t>
      </w:r>
      <w:r w:rsidR="00FD0F1C" w:rsidRPr="009B76A5">
        <w:rPr>
          <w:rFonts w:asciiTheme="majorBidi" w:hAnsiTheme="majorBidi" w:cstheme="majorBidi"/>
          <w:szCs w:val="24"/>
        </w:rPr>
        <w:t> nodaļā noteikt</w:t>
      </w:r>
      <w:r w:rsidR="001B1754" w:rsidRPr="009B76A5">
        <w:rPr>
          <w:rFonts w:asciiTheme="majorBidi" w:hAnsiTheme="majorBidi" w:cstheme="majorBidi"/>
          <w:szCs w:val="24"/>
        </w:rPr>
        <w:t>ā lietu izskatīšanas</w:t>
      </w:r>
      <w:r w:rsidR="00FD0F1C" w:rsidRPr="009B76A5">
        <w:rPr>
          <w:rFonts w:asciiTheme="majorBidi" w:hAnsiTheme="majorBidi" w:cstheme="majorBidi"/>
          <w:szCs w:val="24"/>
        </w:rPr>
        <w:t xml:space="preserve"> kārtīb</w:t>
      </w:r>
      <w:r w:rsidR="00EE5C59" w:rsidRPr="009B76A5">
        <w:rPr>
          <w:rFonts w:asciiTheme="majorBidi" w:hAnsiTheme="majorBidi" w:cstheme="majorBidi"/>
          <w:szCs w:val="24"/>
        </w:rPr>
        <w:t>a</w:t>
      </w:r>
      <w:r w:rsidR="00FD0F1C" w:rsidRPr="009B76A5">
        <w:rPr>
          <w:rFonts w:asciiTheme="majorBidi" w:hAnsiTheme="majorBidi" w:cstheme="majorBidi"/>
          <w:szCs w:val="24"/>
        </w:rPr>
        <w:t xml:space="preserve">. </w:t>
      </w:r>
    </w:p>
    <w:p w14:paraId="6EA5F117" w14:textId="39387E73" w:rsidR="00651445" w:rsidRPr="009B76A5" w:rsidRDefault="001B1754"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[12.2]</w:t>
      </w:r>
      <w:r w:rsidR="00FF6C0E" w:rsidRPr="009B76A5">
        <w:rPr>
          <w:rFonts w:asciiTheme="majorBidi" w:hAnsiTheme="majorBidi" w:cstheme="majorBidi"/>
          <w:szCs w:val="24"/>
        </w:rPr>
        <w:t> </w:t>
      </w:r>
      <w:r w:rsidR="00651445" w:rsidRPr="009B76A5">
        <w:rPr>
          <w:rFonts w:asciiTheme="majorBidi" w:hAnsiTheme="majorBidi" w:cstheme="majorBidi"/>
          <w:szCs w:val="24"/>
        </w:rPr>
        <w:t>SIA „AL</w:t>
      </w:r>
      <w:r w:rsidR="00356D3B" w:rsidRPr="009B76A5">
        <w:rPr>
          <w:rFonts w:asciiTheme="majorBidi" w:hAnsiTheme="majorBidi" w:cstheme="majorBidi"/>
          <w:szCs w:val="24"/>
        </w:rPr>
        <w:t> </w:t>
      </w:r>
      <w:r w:rsidR="00651445" w:rsidRPr="009B76A5">
        <w:rPr>
          <w:rFonts w:asciiTheme="majorBidi" w:hAnsiTheme="majorBidi" w:cstheme="majorBidi"/>
          <w:szCs w:val="24"/>
        </w:rPr>
        <w:t xml:space="preserve">LAW” </w:t>
      </w:r>
      <w:r w:rsidR="00835341" w:rsidRPr="009B76A5">
        <w:rPr>
          <w:rFonts w:asciiTheme="majorBidi" w:hAnsiTheme="majorBidi" w:cstheme="majorBidi"/>
          <w:szCs w:val="24"/>
        </w:rPr>
        <w:t>prasības pieteikumā norādīts, ka ziņas</w:t>
      </w:r>
      <w:r w:rsidR="00562530" w:rsidRPr="009B76A5">
        <w:rPr>
          <w:rFonts w:asciiTheme="majorBidi" w:hAnsiTheme="majorBidi" w:cstheme="majorBidi"/>
          <w:szCs w:val="24"/>
        </w:rPr>
        <w:t>, kuras tā bija p</w:t>
      </w:r>
      <w:r w:rsidR="00EE5C59" w:rsidRPr="009B76A5">
        <w:rPr>
          <w:rFonts w:asciiTheme="majorBidi" w:hAnsiTheme="majorBidi" w:cstheme="majorBidi"/>
          <w:szCs w:val="24"/>
        </w:rPr>
        <w:t>i</w:t>
      </w:r>
      <w:r w:rsidR="00562530" w:rsidRPr="009B76A5">
        <w:rPr>
          <w:rFonts w:asciiTheme="majorBidi" w:hAnsiTheme="majorBidi" w:cstheme="majorBidi"/>
          <w:szCs w:val="24"/>
        </w:rPr>
        <w:t xml:space="preserve">eprasījusi no AS „RĪGAS PIENA KOMBINĀTS” valdes ar informācijas pieprasījumu </w:t>
      </w:r>
      <w:r w:rsidR="00562530" w:rsidRPr="009B76A5">
        <w:rPr>
          <w:rFonts w:asciiTheme="majorBidi" w:hAnsiTheme="majorBidi" w:cstheme="majorBidi"/>
          <w:szCs w:val="24"/>
        </w:rPr>
        <w:lastRenderedPageBreak/>
        <w:t xml:space="preserve">gan pirms akcionāru sapulces, gan sapulces laikā, AS „RĪGAS PIENA KOMBINĀTS” nav sniegusi. </w:t>
      </w:r>
    </w:p>
    <w:p w14:paraId="5C506B35" w14:textId="4798C253" w:rsidR="002620A9" w:rsidRPr="009B76A5" w:rsidRDefault="002620A9"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Kā atzinis Senāts, tad situācijā, kurā akcionārs pirms akcionāru sapulces lūdz sniegt informāciju par sabiedrības noslēgtajiem darījumiem starp akciju sabiedrību un saistītajām personām, un saskaņā ar Komerclikuma</w:t>
      </w:r>
      <w:r w:rsidR="0043322B" w:rsidRPr="009B76A5">
        <w:rPr>
          <w:rFonts w:asciiTheme="majorBidi" w:hAnsiTheme="majorBidi" w:cstheme="majorBidi"/>
          <w:szCs w:val="24"/>
        </w:rPr>
        <w:t xml:space="preserve"> </w:t>
      </w:r>
      <w:r w:rsidRPr="009B76A5">
        <w:rPr>
          <w:rFonts w:asciiTheme="majorBidi" w:hAnsiTheme="majorBidi" w:cstheme="majorBidi"/>
          <w:szCs w:val="24"/>
        </w:rPr>
        <w:t>283. panta trešās daļas 4. punktu sabiedrības valde šīs ziņas nedrīkst atteikties sniegt, bet sabiedrības valde šīs ziņas nav sniegusi ne pirms akcionāru sapulces, ne arī akcionāru sapulcē, akcionāram nav liegts savas individuālās tiesības īstenot tiesā, prasot uzlikt sabiedrībai pienākumu sniegt pieprasītās ziņas (sk. </w:t>
      </w:r>
      <w:r w:rsidRPr="009B76A5">
        <w:rPr>
          <w:rFonts w:asciiTheme="majorBidi" w:hAnsiTheme="majorBidi" w:cstheme="majorBidi"/>
          <w:i/>
          <w:iCs/>
          <w:szCs w:val="24"/>
        </w:rPr>
        <w:t>Senāta 2022. gada 21. decembra sprieduma lietā Nr. SKC</w:t>
      </w:r>
      <w:r w:rsidRPr="009B76A5">
        <w:rPr>
          <w:rFonts w:asciiTheme="majorBidi" w:hAnsiTheme="majorBidi" w:cstheme="majorBidi"/>
          <w:i/>
          <w:iCs/>
          <w:szCs w:val="24"/>
        </w:rPr>
        <w:noBreakHyphen/>
        <w:t>54/2022, ECLI:LV:AT:2022:1221.C31344616.14.S, 15.3. punktu</w:t>
      </w:r>
      <w:r w:rsidRPr="009B76A5">
        <w:rPr>
          <w:rFonts w:asciiTheme="majorBidi" w:hAnsiTheme="majorBidi" w:cstheme="majorBidi"/>
          <w:szCs w:val="24"/>
        </w:rPr>
        <w:t>).</w:t>
      </w:r>
    </w:p>
    <w:p w14:paraId="7C25D315" w14:textId="74B4F284" w:rsidR="007944F1" w:rsidRPr="009B76A5" w:rsidRDefault="00F115FD" w:rsidP="009B76A5">
      <w:pPr>
        <w:autoSpaceDE w:val="0"/>
        <w:autoSpaceDN w:val="0"/>
        <w:adjustRightInd w:val="0"/>
        <w:spacing w:line="276" w:lineRule="auto"/>
        <w:ind w:firstLine="720"/>
        <w:jc w:val="both"/>
        <w:rPr>
          <w:rFonts w:asciiTheme="majorBidi" w:hAnsiTheme="majorBidi" w:cstheme="majorBidi"/>
          <w:szCs w:val="24"/>
        </w:rPr>
      </w:pPr>
      <w:r w:rsidRPr="009B76A5">
        <w:rPr>
          <w:rFonts w:asciiTheme="majorBidi" w:hAnsiTheme="majorBidi" w:cstheme="majorBidi"/>
          <w:szCs w:val="24"/>
        </w:rPr>
        <w:t>[12.</w:t>
      </w:r>
      <w:r w:rsidR="003C4A12" w:rsidRPr="009B76A5">
        <w:rPr>
          <w:rFonts w:asciiTheme="majorBidi" w:hAnsiTheme="majorBidi" w:cstheme="majorBidi"/>
          <w:szCs w:val="24"/>
        </w:rPr>
        <w:t>3</w:t>
      </w:r>
      <w:r w:rsidRPr="009B76A5">
        <w:rPr>
          <w:rFonts w:asciiTheme="majorBidi" w:hAnsiTheme="majorBidi" w:cstheme="majorBidi"/>
          <w:szCs w:val="24"/>
        </w:rPr>
        <w:t>]</w:t>
      </w:r>
      <w:r w:rsidR="00FF6C0E" w:rsidRPr="009B76A5">
        <w:rPr>
          <w:rFonts w:asciiTheme="majorBidi" w:hAnsiTheme="majorBidi" w:cstheme="majorBidi"/>
          <w:szCs w:val="24"/>
        </w:rPr>
        <w:t> </w:t>
      </w:r>
      <w:r w:rsidR="0082010D" w:rsidRPr="009B76A5">
        <w:rPr>
          <w:rFonts w:asciiTheme="majorBidi" w:hAnsiTheme="majorBidi" w:cstheme="majorBidi"/>
          <w:szCs w:val="24"/>
        </w:rPr>
        <w:t>Vispārīgi var piekrist tiesai, ka atbilstoši Civilprocesa likuma</w:t>
      </w:r>
      <w:r w:rsidR="00F9300B" w:rsidRPr="009B76A5">
        <w:rPr>
          <w:rFonts w:asciiTheme="majorBidi" w:hAnsiTheme="majorBidi" w:cstheme="majorBidi"/>
          <w:szCs w:val="24"/>
        </w:rPr>
        <w:t xml:space="preserve"> </w:t>
      </w:r>
      <w:r w:rsidR="0082010D" w:rsidRPr="009B76A5">
        <w:rPr>
          <w:rFonts w:asciiTheme="majorBidi" w:hAnsiTheme="majorBidi" w:cstheme="majorBidi"/>
          <w:szCs w:val="24"/>
        </w:rPr>
        <w:t>24. panta 1.</w:t>
      </w:r>
      <w:r w:rsidR="0082010D" w:rsidRPr="009B76A5">
        <w:rPr>
          <w:rFonts w:asciiTheme="majorBidi" w:hAnsiTheme="majorBidi" w:cstheme="majorBidi"/>
          <w:szCs w:val="24"/>
          <w:vertAlign w:val="superscript"/>
        </w:rPr>
        <w:t>1</w:t>
      </w:r>
      <w:r w:rsidR="0082010D" w:rsidRPr="009B76A5">
        <w:rPr>
          <w:rFonts w:asciiTheme="majorBidi" w:hAnsiTheme="majorBidi" w:cstheme="majorBidi"/>
          <w:szCs w:val="24"/>
        </w:rPr>
        <w:t xml:space="preserve"> daļas noteikumiem Ekonomisko lietu tiesa neizskata prasības par pienākuma uzlikšanu sabiedrības valdei nodrošināt dalībniekam (akcionāram) iespēju saņemt informāciju. </w:t>
      </w:r>
      <w:r w:rsidR="00B11B70" w:rsidRPr="009B76A5">
        <w:rPr>
          <w:rFonts w:asciiTheme="majorBidi" w:hAnsiTheme="majorBidi" w:cstheme="majorBidi"/>
          <w:szCs w:val="24"/>
        </w:rPr>
        <w:t>Saskaņā ar</w:t>
      </w:r>
      <w:r w:rsidR="0082010D" w:rsidRPr="009B76A5">
        <w:rPr>
          <w:rFonts w:asciiTheme="majorBidi" w:hAnsiTheme="majorBidi" w:cstheme="majorBidi"/>
          <w:szCs w:val="24"/>
        </w:rPr>
        <w:t xml:space="preserve"> pašreiz spēkā esoš</w:t>
      </w:r>
      <w:r w:rsidR="00B11B70" w:rsidRPr="009B76A5">
        <w:rPr>
          <w:rFonts w:asciiTheme="majorBidi" w:hAnsiTheme="majorBidi" w:cstheme="majorBidi"/>
          <w:szCs w:val="24"/>
        </w:rPr>
        <w:t>o</w:t>
      </w:r>
      <w:r w:rsidR="0082010D" w:rsidRPr="009B76A5">
        <w:rPr>
          <w:rFonts w:asciiTheme="majorBidi" w:hAnsiTheme="majorBidi" w:cstheme="majorBidi"/>
          <w:szCs w:val="24"/>
        </w:rPr>
        <w:t xml:space="preserve"> Civilprocesa likuma regulējum</w:t>
      </w:r>
      <w:r w:rsidR="00B11B70" w:rsidRPr="009B76A5">
        <w:rPr>
          <w:rFonts w:asciiTheme="majorBidi" w:hAnsiTheme="majorBidi" w:cstheme="majorBidi"/>
          <w:szCs w:val="24"/>
        </w:rPr>
        <w:t>u</w:t>
      </w:r>
      <w:r w:rsidR="0082010D" w:rsidRPr="009B76A5">
        <w:rPr>
          <w:rFonts w:asciiTheme="majorBidi" w:hAnsiTheme="majorBidi" w:cstheme="majorBidi"/>
          <w:szCs w:val="24"/>
        </w:rPr>
        <w:t xml:space="preserve">, kas bija spēkā arī prasības pieteikuma iesniegšanas brīdī, </w:t>
      </w:r>
      <w:r w:rsidR="0059583C" w:rsidRPr="009B76A5">
        <w:rPr>
          <w:rFonts w:asciiTheme="majorBidi" w:hAnsiTheme="majorBidi" w:cstheme="majorBidi"/>
          <w:szCs w:val="24"/>
        </w:rPr>
        <w:t xml:space="preserve">lietas sakarā ar </w:t>
      </w:r>
      <w:r w:rsidR="0082010D" w:rsidRPr="009B76A5">
        <w:rPr>
          <w:rFonts w:asciiTheme="majorBidi" w:hAnsiTheme="majorBidi" w:cstheme="majorBidi"/>
          <w:szCs w:val="24"/>
        </w:rPr>
        <w:t>prasīb</w:t>
      </w:r>
      <w:r w:rsidR="0059583C" w:rsidRPr="009B76A5">
        <w:rPr>
          <w:rFonts w:asciiTheme="majorBidi" w:hAnsiTheme="majorBidi" w:cstheme="majorBidi"/>
          <w:szCs w:val="24"/>
        </w:rPr>
        <w:t>ām</w:t>
      </w:r>
      <w:r w:rsidR="0082010D" w:rsidRPr="009B76A5">
        <w:rPr>
          <w:rFonts w:asciiTheme="majorBidi" w:hAnsiTheme="majorBidi" w:cstheme="majorBidi"/>
          <w:szCs w:val="24"/>
        </w:rPr>
        <w:t xml:space="preserve"> par pienākuma uzlikšanu akciju sabiedrībai (tās valdei) sniegt akcionāram ziņas ir piekritīga</w:t>
      </w:r>
      <w:r w:rsidR="0059583C" w:rsidRPr="009B76A5">
        <w:rPr>
          <w:rFonts w:asciiTheme="majorBidi" w:hAnsiTheme="majorBidi" w:cstheme="majorBidi"/>
          <w:szCs w:val="24"/>
        </w:rPr>
        <w:t>s</w:t>
      </w:r>
      <w:r w:rsidR="0082010D" w:rsidRPr="009B76A5">
        <w:rPr>
          <w:rFonts w:asciiTheme="majorBidi" w:hAnsiTheme="majorBidi" w:cstheme="majorBidi"/>
          <w:szCs w:val="24"/>
        </w:rPr>
        <w:t xml:space="preserve"> rajona (pilsētas) tiesai kā pirmās instances tiesai. </w:t>
      </w:r>
    </w:p>
    <w:p w14:paraId="2BAE21E8" w14:textId="1670DEF0" w:rsidR="000B66B0" w:rsidRPr="009B76A5" w:rsidRDefault="00581D6E" w:rsidP="009B76A5">
      <w:pPr>
        <w:autoSpaceDE w:val="0"/>
        <w:autoSpaceDN w:val="0"/>
        <w:adjustRightInd w:val="0"/>
        <w:spacing w:line="276" w:lineRule="auto"/>
        <w:ind w:firstLine="720"/>
        <w:jc w:val="both"/>
        <w:rPr>
          <w:rFonts w:asciiTheme="majorBidi" w:hAnsiTheme="majorBidi" w:cstheme="majorBidi"/>
          <w:color w:val="141414"/>
          <w:szCs w:val="24"/>
          <w:shd w:val="clear" w:color="auto" w:fill="FFFFFF"/>
        </w:rPr>
      </w:pPr>
      <w:r w:rsidRPr="009B76A5">
        <w:rPr>
          <w:rFonts w:asciiTheme="majorBidi" w:hAnsiTheme="majorBidi" w:cstheme="majorBidi"/>
          <w:szCs w:val="24"/>
        </w:rPr>
        <w:t xml:space="preserve">Tomēr </w:t>
      </w:r>
      <w:r w:rsidR="00C6185B" w:rsidRPr="009B76A5">
        <w:rPr>
          <w:rFonts w:asciiTheme="majorBidi" w:hAnsiTheme="majorBidi" w:cstheme="majorBidi"/>
          <w:color w:val="141414"/>
          <w:szCs w:val="24"/>
          <w:shd w:val="clear" w:color="auto" w:fill="FFFFFF"/>
        </w:rPr>
        <w:t>Civilprocesa likuma</w:t>
      </w:r>
      <w:r w:rsidR="00F9300B" w:rsidRPr="009B76A5">
        <w:rPr>
          <w:rFonts w:asciiTheme="majorBidi" w:hAnsiTheme="majorBidi" w:cstheme="majorBidi"/>
          <w:color w:val="141414"/>
          <w:szCs w:val="24"/>
          <w:shd w:val="clear" w:color="auto" w:fill="FFFFFF"/>
        </w:rPr>
        <w:t xml:space="preserve"> </w:t>
      </w:r>
      <w:r w:rsidR="00C6185B" w:rsidRPr="009B76A5">
        <w:rPr>
          <w:rFonts w:asciiTheme="majorBidi" w:hAnsiTheme="majorBidi" w:cstheme="majorBidi"/>
          <w:color w:val="141414"/>
          <w:szCs w:val="24"/>
          <w:shd w:val="clear" w:color="auto" w:fill="FFFFFF"/>
        </w:rPr>
        <w:t>24. panta 1.</w:t>
      </w:r>
      <w:r w:rsidR="00C6185B" w:rsidRPr="009B76A5">
        <w:rPr>
          <w:rFonts w:asciiTheme="majorBidi" w:hAnsiTheme="majorBidi" w:cstheme="majorBidi"/>
          <w:color w:val="141414"/>
          <w:szCs w:val="24"/>
          <w:shd w:val="clear" w:color="auto" w:fill="FFFFFF"/>
          <w:vertAlign w:val="superscript"/>
        </w:rPr>
        <w:t>2</w:t>
      </w:r>
      <w:r w:rsidR="00383B3F" w:rsidRPr="009B76A5">
        <w:rPr>
          <w:rFonts w:asciiTheme="majorBidi" w:hAnsiTheme="majorBidi" w:cstheme="majorBidi"/>
          <w:color w:val="141414"/>
          <w:szCs w:val="24"/>
          <w:shd w:val="clear" w:color="auto" w:fill="FFFFFF"/>
        </w:rPr>
        <w:t> daļ</w:t>
      </w:r>
      <w:r w:rsidRPr="009B76A5">
        <w:rPr>
          <w:rFonts w:asciiTheme="majorBidi" w:hAnsiTheme="majorBidi" w:cstheme="majorBidi"/>
          <w:color w:val="141414"/>
          <w:szCs w:val="24"/>
          <w:shd w:val="clear" w:color="auto" w:fill="FFFFFF"/>
        </w:rPr>
        <w:t>ā</w:t>
      </w:r>
      <w:r w:rsidR="007944F1" w:rsidRPr="009B76A5">
        <w:rPr>
          <w:rFonts w:asciiTheme="majorBidi" w:hAnsiTheme="majorBidi" w:cstheme="majorBidi"/>
          <w:color w:val="141414"/>
          <w:szCs w:val="24"/>
          <w:shd w:val="clear" w:color="auto" w:fill="FFFFFF"/>
        </w:rPr>
        <w:t xml:space="preserve"> ir</w:t>
      </w:r>
      <w:r w:rsidRPr="009B76A5">
        <w:rPr>
          <w:rFonts w:asciiTheme="majorBidi" w:hAnsiTheme="majorBidi" w:cstheme="majorBidi"/>
          <w:color w:val="141414"/>
          <w:szCs w:val="24"/>
          <w:shd w:val="clear" w:color="auto" w:fill="FFFFFF"/>
        </w:rPr>
        <w:t xml:space="preserve"> noteikts</w:t>
      </w:r>
      <w:r w:rsidR="007944F1" w:rsidRPr="009B76A5">
        <w:rPr>
          <w:rFonts w:asciiTheme="majorBidi" w:hAnsiTheme="majorBidi" w:cstheme="majorBidi"/>
          <w:color w:val="141414"/>
          <w:szCs w:val="24"/>
          <w:shd w:val="clear" w:color="auto" w:fill="FFFFFF"/>
        </w:rPr>
        <w:t xml:space="preserve"> izņēmums</w:t>
      </w:r>
      <w:r w:rsidRPr="009B76A5">
        <w:rPr>
          <w:rFonts w:asciiTheme="majorBidi" w:hAnsiTheme="majorBidi" w:cstheme="majorBidi"/>
          <w:color w:val="141414"/>
          <w:szCs w:val="24"/>
          <w:shd w:val="clear" w:color="auto" w:fill="FFFFFF"/>
        </w:rPr>
        <w:t>: „J</w:t>
      </w:r>
      <w:r w:rsidR="00C6185B" w:rsidRPr="009B76A5">
        <w:rPr>
          <w:rFonts w:asciiTheme="majorBidi" w:hAnsiTheme="majorBidi" w:cstheme="majorBidi"/>
          <w:color w:val="141414"/>
          <w:szCs w:val="24"/>
          <w:shd w:val="clear" w:color="auto" w:fill="FFFFFF"/>
        </w:rPr>
        <w:t>a izskatāmā lieta ietver prasījumu, kas ir savstarpēji saistīts ar prasījumu lietā, kura ir piekritīga Ekonomisko lietu tiesai, vai arī rajona (pilsētas) tiesā saņemta pretprasība, kas ir piekritīga Ekonomisko lietu tiesai, lietu izskata Ekonomisko lietu tiesa</w:t>
      </w:r>
      <w:r w:rsidR="007944F1" w:rsidRPr="009B76A5">
        <w:rPr>
          <w:rFonts w:asciiTheme="majorBidi" w:hAnsiTheme="majorBidi" w:cstheme="majorBidi"/>
          <w:color w:val="141414"/>
          <w:szCs w:val="24"/>
          <w:shd w:val="clear" w:color="auto" w:fill="FFFFFF"/>
        </w:rPr>
        <w:t>.”</w:t>
      </w:r>
      <w:r w:rsidRPr="009B76A5">
        <w:rPr>
          <w:rFonts w:asciiTheme="majorBidi" w:hAnsiTheme="majorBidi" w:cstheme="majorBidi"/>
          <w:color w:val="141414"/>
          <w:szCs w:val="24"/>
          <w:shd w:val="clear" w:color="auto" w:fill="FFFFFF"/>
        </w:rPr>
        <w:t xml:space="preserve"> </w:t>
      </w:r>
    </w:p>
    <w:p w14:paraId="0B2331CD" w14:textId="48BCC521" w:rsidR="00356D3B" w:rsidRPr="009B76A5" w:rsidRDefault="0082010D" w:rsidP="009B76A5">
      <w:pPr>
        <w:autoSpaceDE w:val="0"/>
        <w:autoSpaceDN w:val="0"/>
        <w:adjustRightInd w:val="0"/>
        <w:spacing w:line="276" w:lineRule="auto"/>
        <w:ind w:firstLine="720"/>
        <w:jc w:val="both"/>
        <w:rPr>
          <w:rFonts w:asciiTheme="majorBidi" w:hAnsiTheme="majorBidi" w:cstheme="majorBidi"/>
          <w:color w:val="141414"/>
          <w:szCs w:val="24"/>
          <w:shd w:val="clear" w:color="auto" w:fill="FFFFFF"/>
        </w:rPr>
      </w:pPr>
      <w:r w:rsidRPr="009B76A5">
        <w:rPr>
          <w:rFonts w:asciiTheme="majorBidi" w:hAnsiTheme="majorBidi" w:cstheme="majorBidi"/>
          <w:color w:val="141414"/>
          <w:szCs w:val="24"/>
          <w:shd w:val="clear" w:color="auto" w:fill="FFFFFF"/>
        </w:rPr>
        <w:t>Kā redzams no pārbaudāmā lēmuma argumentācijas, tiesa</w:t>
      </w:r>
      <w:r w:rsidR="00B11B70" w:rsidRPr="009B76A5">
        <w:rPr>
          <w:rFonts w:asciiTheme="majorBidi" w:hAnsiTheme="majorBidi" w:cstheme="majorBidi"/>
          <w:color w:val="141414"/>
          <w:szCs w:val="24"/>
          <w:shd w:val="clear" w:color="auto" w:fill="FFFFFF"/>
        </w:rPr>
        <w:t xml:space="preserve"> SIA „AL</w:t>
      </w:r>
      <w:r w:rsidR="00356D3B" w:rsidRPr="009B76A5">
        <w:rPr>
          <w:rFonts w:asciiTheme="majorBidi" w:hAnsiTheme="majorBidi" w:cstheme="majorBidi"/>
          <w:color w:val="141414"/>
          <w:szCs w:val="24"/>
          <w:shd w:val="clear" w:color="auto" w:fill="FFFFFF"/>
        </w:rPr>
        <w:t> </w:t>
      </w:r>
      <w:r w:rsidR="00B11B70" w:rsidRPr="009B76A5">
        <w:rPr>
          <w:rFonts w:asciiTheme="majorBidi" w:hAnsiTheme="majorBidi" w:cstheme="majorBidi"/>
          <w:color w:val="141414"/>
          <w:szCs w:val="24"/>
          <w:shd w:val="clear" w:color="auto" w:fill="FFFFFF"/>
        </w:rPr>
        <w:t>LAW” prasību daļā par pienākuma uzlikšanu</w:t>
      </w:r>
      <w:r w:rsidR="00D65D27" w:rsidRPr="009B76A5">
        <w:rPr>
          <w:rFonts w:asciiTheme="majorBidi" w:hAnsiTheme="majorBidi" w:cstheme="majorBidi"/>
          <w:color w:val="141414"/>
          <w:szCs w:val="24"/>
          <w:shd w:val="clear" w:color="auto" w:fill="FFFFFF"/>
        </w:rPr>
        <w:t xml:space="preserve"> AS „RĪGAS PIENA KOMBINĀTS”</w:t>
      </w:r>
      <w:r w:rsidR="00B11B70" w:rsidRPr="009B76A5">
        <w:rPr>
          <w:rFonts w:asciiTheme="majorBidi" w:hAnsiTheme="majorBidi" w:cstheme="majorBidi"/>
          <w:color w:val="141414"/>
          <w:szCs w:val="24"/>
          <w:shd w:val="clear" w:color="auto" w:fill="FFFFFF"/>
        </w:rPr>
        <w:t xml:space="preserve"> sniegt ziņas uzskat</w:t>
      </w:r>
      <w:r w:rsidR="00356D3B" w:rsidRPr="009B76A5">
        <w:rPr>
          <w:rFonts w:asciiTheme="majorBidi" w:hAnsiTheme="majorBidi" w:cstheme="majorBidi"/>
          <w:color w:val="141414"/>
          <w:szCs w:val="24"/>
          <w:shd w:val="clear" w:color="auto" w:fill="FFFFFF"/>
        </w:rPr>
        <w:t xml:space="preserve">ījusi </w:t>
      </w:r>
      <w:r w:rsidR="00B11B70" w:rsidRPr="009B76A5">
        <w:rPr>
          <w:rFonts w:asciiTheme="majorBidi" w:hAnsiTheme="majorBidi" w:cstheme="majorBidi"/>
          <w:color w:val="141414"/>
          <w:szCs w:val="24"/>
          <w:shd w:val="clear" w:color="auto" w:fill="FFFFFF"/>
        </w:rPr>
        <w:t xml:space="preserve">par piekritīgu Rīgas pilsētas tiesai tādēļ, ka </w:t>
      </w:r>
      <w:r w:rsidR="007944F1" w:rsidRPr="009B76A5">
        <w:rPr>
          <w:rFonts w:asciiTheme="majorBidi" w:hAnsiTheme="majorBidi" w:cstheme="majorBidi"/>
          <w:color w:val="141414"/>
          <w:szCs w:val="24"/>
          <w:shd w:val="clear" w:color="auto" w:fill="FFFFFF"/>
        </w:rPr>
        <w:t>Komerclikuma</w:t>
      </w:r>
      <w:r w:rsidR="00F9300B" w:rsidRPr="009B76A5">
        <w:rPr>
          <w:rFonts w:asciiTheme="majorBidi" w:hAnsiTheme="majorBidi" w:cstheme="majorBidi"/>
          <w:color w:val="141414"/>
          <w:szCs w:val="24"/>
          <w:shd w:val="clear" w:color="auto" w:fill="FFFFFF"/>
        </w:rPr>
        <w:t xml:space="preserve"> </w:t>
      </w:r>
      <w:r w:rsidR="007944F1" w:rsidRPr="009B76A5">
        <w:rPr>
          <w:rFonts w:asciiTheme="majorBidi" w:hAnsiTheme="majorBidi" w:cstheme="majorBidi"/>
          <w:color w:val="141414"/>
          <w:szCs w:val="24"/>
          <w:shd w:val="clear" w:color="auto" w:fill="FFFFFF"/>
        </w:rPr>
        <w:t>288. panta pirmajā daļā minētā termiņa nokavējuma dēļ</w:t>
      </w:r>
      <w:r w:rsidR="00B11B70" w:rsidRPr="009B76A5">
        <w:rPr>
          <w:rFonts w:asciiTheme="majorBidi" w:hAnsiTheme="majorBidi" w:cstheme="majorBidi"/>
          <w:color w:val="141414"/>
          <w:szCs w:val="24"/>
          <w:shd w:val="clear" w:color="auto" w:fill="FFFFFF"/>
        </w:rPr>
        <w:t xml:space="preserve"> </w:t>
      </w:r>
      <w:r w:rsidR="00376E7F" w:rsidRPr="009B76A5">
        <w:rPr>
          <w:rFonts w:asciiTheme="majorBidi" w:hAnsiTheme="majorBidi" w:cstheme="majorBidi"/>
          <w:color w:val="141414"/>
          <w:szCs w:val="24"/>
          <w:shd w:val="clear" w:color="auto" w:fill="FFFFFF"/>
        </w:rPr>
        <w:t xml:space="preserve">prasības pieteikuma iesniedzējai </w:t>
      </w:r>
      <w:r w:rsidR="00B11B70" w:rsidRPr="009B76A5">
        <w:rPr>
          <w:rFonts w:asciiTheme="majorBidi" w:hAnsiTheme="majorBidi" w:cstheme="majorBidi"/>
          <w:color w:val="141414"/>
          <w:szCs w:val="24"/>
          <w:shd w:val="clear" w:color="auto" w:fill="FFFFFF"/>
        </w:rPr>
        <w:t>SIA „AL</w:t>
      </w:r>
      <w:r w:rsidR="00356D3B" w:rsidRPr="009B76A5">
        <w:rPr>
          <w:rFonts w:asciiTheme="majorBidi" w:hAnsiTheme="majorBidi" w:cstheme="majorBidi"/>
          <w:color w:val="141414"/>
          <w:szCs w:val="24"/>
          <w:shd w:val="clear" w:color="auto" w:fill="FFFFFF"/>
        </w:rPr>
        <w:t> </w:t>
      </w:r>
      <w:r w:rsidR="00B11B70" w:rsidRPr="009B76A5">
        <w:rPr>
          <w:rFonts w:asciiTheme="majorBidi" w:hAnsiTheme="majorBidi" w:cstheme="majorBidi"/>
          <w:color w:val="141414"/>
          <w:szCs w:val="24"/>
          <w:shd w:val="clear" w:color="auto" w:fill="FFFFFF"/>
        </w:rPr>
        <w:t>LAW”</w:t>
      </w:r>
      <w:r w:rsidR="007944F1" w:rsidRPr="009B76A5">
        <w:rPr>
          <w:rFonts w:asciiTheme="majorBidi" w:hAnsiTheme="majorBidi" w:cstheme="majorBidi"/>
          <w:color w:val="141414"/>
          <w:szCs w:val="24"/>
          <w:shd w:val="clear" w:color="auto" w:fill="FFFFFF"/>
        </w:rPr>
        <w:t xml:space="preserve"> </w:t>
      </w:r>
      <w:r w:rsidR="00124848" w:rsidRPr="009B76A5">
        <w:rPr>
          <w:rFonts w:asciiTheme="majorBidi" w:hAnsiTheme="majorBidi" w:cstheme="majorBidi"/>
          <w:color w:val="141414"/>
          <w:szCs w:val="24"/>
          <w:shd w:val="clear" w:color="auto" w:fill="FFFFFF"/>
        </w:rPr>
        <w:t>prasības</w:t>
      </w:r>
      <w:r w:rsidR="00D65D27" w:rsidRPr="009B76A5">
        <w:rPr>
          <w:rFonts w:asciiTheme="majorBidi" w:hAnsiTheme="majorBidi" w:cstheme="majorBidi"/>
          <w:color w:val="141414"/>
          <w:szCs w:val="24"/>
          <w:shd w:val="clear" w:color="auto" w:fill="FFFFFF"/>
        </w:rPr>
        <w:t xml:space="preserve"> </w:t>
      </w:r>
      <w:r w:rsidR="00124848" w:rsidRPr="009B76A5">
        <w:rPr>
          <w:rFonts w:asciiTheme="majorBidi" w:hAnsiTheme="majorBidi" w:cstheme="majorBidi"/>
          <w:color w:val="141414"/>
          <w:szCs w:val="24"/>
          <w:shd w:val="clear" w:color="auto" w:fill="FFFFFF"/>
        </w:rPr>
        <w:t xml:space="preserve">daļā par akcionāru sapulces lēmumu atzīšanu par spēkā neesošiem </w:t>
      </w:r>
      <w:r w:rsidR="007944F1" w:rsidRPr="009B76A5">
        <w:rPr>
          <w:rFonts w:asciiTheme="majorBidi" w:hAnsiTheme="majorBidi" w:cstheme="majorBidi"/>
          <w:color w:val="141414"/>
          <w:szCs w:val="24"/>
          <w:shd w:val="clear" w:color="auto" w:fill="FFFFFF"/>
        </w:rPr>
        <w:t>n</w:t>
      </w:r>
      <w:r w:rsidR="00376E7F" w:rsidRPr="009B76A5">
        <w:rPr>
          <w:rFonts w:asciiTheme="majorBidi" w:hAnsiTheme="majorBidi" w:cstheme="majorBidi"/>
          <w:color w:val="141414"/>
          <w:szCs w:val="24"/>
          <w:shd w:val="clear" w:color="auto" w:fill="FFFFFF"/>
        </w:rPr>
        <w:t>av bijis</w:t>
      </w:r>
      <w:r w:rsidR="007944F1" w:rsidRPr="009B76A5">
        <w:rPr>
          <w:rFonts w:asciiTheme="majorBidi" w:hAnsiTheme="majorBidi" w:cstheme="majorBidi"/>
          <w:color w:val="141414"/>
          <w:szCs w:val="24"/>
          <w:shd w:val="clear" w:color="auto" w:fill="FFFFFF"/>
        </w:rPr>
        <w:t xml:space="preserve"> prasības tiesīb</w:t>
      </w:r>
      <w:r w:rsidR="000A317B" w:rsidRPr="009B76A5">
        <w:rPr>
          <w:rFonts w:asciiTheme="majorBidi" w:hAnsiTheme="majorBidi" w:cstheme="majorBidi"/>
          <w:color w:val="141414"/>
          <w:szCs w:val="24"/>
          <w:shd w:val="clear" w:color="auto" w:fill="FFFFFF"/>
        </w:rPr>
        <w:t>u</w:t>
      </w:r>
      <w:r w:rsidR="00124848" w:rsidRPr="009B76A5">
        <w:rPr>
          <w:rFonts w:asciiTheme="majorBidi" w:hAnsiTheme="majorBidi" w:cstheme="majorBidi"/>
          <w:color w:val="141414"/>
          <w:szCs w:val="24"/>
          <w:shd w:val="clear" w:color="auto" w:fill="FFFFFF"/>
        </w:rPr>
        <w:t xml:space="preserve"> (</w:t>
      </w:r>
      <w:r w:rsidR="00124848" w:rsidRPr="009B76A5">
        <w:rPr>
          <w:rFonts w:asciiTheme="majorBidi" w:hAnsiTheme="majorBidi" w:cstheme="majorBidi"/>
          <w:i/>
          <w:iCs/>
          <w:color w:val="141414"/>
          <w:szCs w:val="24"/>
          <w:shd w:val="clear" w:color="auto" w:fill="FFFFFF"/>
        </w:rPr>
        <w:t>Civilprocesa likuma 132. panta pirmās daļas 2. punkts</w:t>
      </w:r>
      <w:r w:rsidR="00124848" w:rsidRPr="009B76A5">
        <w:rPr>
          <w:rFonts w:asciiTheme="majorBidi" w:hAnsiTheme="majorBidi" w:cstheme="majorBidi"/>
          <w:color w:val="141414"/>
          <w:szCs w:val="24"/>
          <w:shd w:val="clear" w:color="auto" w:fill="FFFFFF"/>
        </w:rPr>
        <w:t>)</w:t>
      </w:r>
      <w:r w:rsidR="00D65D27" w:rsidRPr="009B76A5">
        <w:rPr>
          <w:rFonts w:asciiTheme="majorBidi" w:hAnsiTheme="majorBidi" w:cstheme="majorBidi"/>
          <w:color w:val="141414"/>
          <w:szCs w:val="24"/>
          <w:shd w:val="clear" w:color="auto" w:fill="FFFFFF"/>
        </w:rPr>
        <w:t xml:space="preserve">. </w:t>
      </w:r>
      <w:r w:rsidR="00684DFE" w:rsidRPr="009B76A5">
        <w:rPr>
          <w:rFonts w:asciiTheme="majorBidi" w:hAnsiTheme="majorBidi" w:cstheme="majorBidi"/>
          <w:color w:val="141414"/>
          <w:szCs w:val="24"/>
          <w:shd w:val="clear" w:color="auto" w:fill="FFFFFF"/>
        </w:rPr>
        <w:t xml:space="preserve">Tādēļ tiesa </w:t>
      </w:r>
      <w:r w:rsidR="000B66B0" w:rsidRPr="009B76A5">
        <w:rPr>
          <w:rFonts w:asciiTheme="majorBidi" w:hAnsiTheme="majorBidi" w:cstheme="majorBidi"/>
          <w:color w:val="141414"/>
          <w:szCs w:val="24"/>
          <w:shd w:val="clear" w:color="auto" w:fill="FFFFFF"/>
        </w:rPr>
        <w:t xml:space="preserve">nemaz </w:t>
      </w:r>
      <w:r w:rsidR="00684DFE" w:rsidRPr="009B76A5">
        <w:rPr>
          <w:rFonts w:asciiTheme="majorBidi" w:hAnsiTheme="majorBidi" w:cstheme="majorBidi"/>
          <w:color w:val="141414"/>
          <w:szCs w:val="24"/>
          <w:shd w:val="clear" w:color="auto" w:fill="FFFFFF"/>
        </w:rPr>
        <w:t>nav</w:t>
      </w:r>
      <w:r w:rsidR="000B66B0" w:rsidRPr="009B76A5">
        <w:rPr>
          <w:rFonts w:asciiTheme="majorBidi" w:hAnsiTheme="majorBidi" w:cstheme="majorBidi"/>
          <w:color w:val="141414"/>
          <w:szCs w:val="24"/>
          <w:shd w:val="clear" w:color="auto" w:fill="FFFFFF"/>
        </w:rPr>
        <w:t xml:space="preserve"> mēģinājusi</w:t>
      </w:r>
      <w:r w:rsidR="00684DFE" w:rsidRPr="009B76A5">
        <w:rPr>
          <w:rFonts w:asciiTheme="majorBidi" w:hAnsiTheme="majorBidi" w:cstheme="majorBidi"/>
          <w:color w:val="141414"/>
          <w:szCs w:val="24"/>
          <w:shd w:val="clear" w:color="auto" w:fill="FFFFFF"/>
        </w:rPr>
        <w:t xml:space="preserve"> noskaidro</w:t>
      </w:r>
      <w:r w:rsidR="000B66B0" w:rsidRPr="009B76A5">
        <w:rPr>
          <w:rFonts w:asciiTheme="majorBidi" w:hAnsiTheme="majorBidi" w:cstheme="majorBidi"/>
          <w:color w:val="141414"/>
          <w:szCs w:val="24"/>
          <w:shd w:val="clear" w:color="auto" w:fill="FFFFFF"/>
        </w:rPr>
        <w:t>t</w:t>
      </w:r>
      <w:r w:rsidR="00D65D27" w:rsidRPr="009B76A5">
        <w:rPr>
          <w:rFonts w:asciiTheme="majorBidi" w:hAnsiTheme="majorBidi" w:cstheme="majorBidi"/>
          <w:color w:val="141414"/>
          <w:szCs w:val="24"/>
          <w:shd w:val="clear" w:color="auto" w:fill="FFFFFF"/>
        </w:rPr>
        <w:t>,</w:t>
      </w:r>
      <w:r w:rsidR="00684DFE" w:rsidRPr="009B76A5">
        <w:rPr>
          <w:rFonts w:asciiTheme="majorBidi" w:hAnsiTheme="majorBidi" w:cstheme="majorBidi"/>
          <w:color w:val="141414"/>
          <w:szCs w:val="24"/>
          <w:shd w:val="clear" w:color="auto" w:fill="FFFFFF"/>
        </w:rPr>
        <w:t xml:space="preserve"> vai un ciktāl prasības pieteikumā</w:t>
      </w:r>
      <w:r w:rsidR="00275451" w:rsidRPr="009B76A5">
        <w:rPr>
          <w:rFonts w:asciiTheme="majorBidi" w:hAnsiTheme="majorBidi" w:cstheme="majorBidi"/>
          <w:color w:val="141414"/>
          <w:szCs w:val="24"/>
          <w:shd w:val="clear" w:color="auto" w:fill="FFFFFF"/>
        </w:rPr>
        <w:t xml:space="preserve"> norādītās</w:t>
      </w:r>
      <w:r w:rsidR="00F36412" w:rsidRPr="009B76A5">
        <w:rPr>
          <w:rFonts w:asciiTheme="majorBidi" w:hAnsiTheme="majorBidi" w:cstheme="majorBidi"/>
          <w:color w:val="141414"/>
          <w:szCs w:val="24"/>
          <w:shd w:val="clear" w:color="auto" w:fill="FFFFFF"/>
        </w:rPr>
        <w:t xml:space="preserve"> pieprasīto ziņu pozīcijas</w:t>
      </w:r>
      <w:r w:rsidR="00684DFE" w:rsidRPr="009B76A5">
        <w:rPr>
          <w:rFonts w:asciiTheme="majorBidi" w:hAnsiTheme="majorBidi" w:cstheme="majorBidi"/>
          <w:color w:val="141414"/>
          <w:szCs w:val="24"/>
          <w:shd w:val="clear" w:color="auto" w:fill="FFFFFF"/>
        </w:rPr>
        <w:t xml:space="preserve">, </w:t>
      </w:r>
      <w:r w:rsidR="00E34C7C" w:rsidRPr="009B76A5">
        <w:rPr>
          <w:rFonts w:asciiTheme="majorBidi" w:hAnsiTheme="majorBidi" w:cstheme="majorBidi"/>
          <w:color w:val="141414"/>
          <w:szCs w:val="24"/>
          <w:shd w:val="clear" w:color="auto" w:fill="FFFFFF"/>
        </w:rPr>
        <w:t xml:space="preserve">par </w:t>
      </w:r>
      <w:r w:rsidR="00F36412" w:rsidRPr="009B76A5">
        <w:rPr>
          <w:rFonts w:asciiTheme="majorBidi" w:hAnsiTheme="majorBidi" w:cstheme="majorBidi"/>
          <w:color w:val="141414"/>
          <w:szCs w:val="24"/>
          <w:shd w:val="clear" w:color="auto" w:fill="FFFFFF"/>
        </w:rPr>
        <w:t>kurā</w:t>
      </w:r>
      <w:r w:rsidR="00E34C7C" w:rsidRPr="009B76A5">
        <w:rPr>
          <w:rFonts w:asciiTheme="majorBidi" w:hAnsiTheme="majorBidi" w:cstheme="majorBidi"/>
          <w:color w:val="141414"/>
          <w:szCs w:val="24"/>
          <w:shd w:val="clear" w:color="auto" w:fill="FFFFFF"/>
        </w:rPr>
        <w:t>m</w:t>
      </w:r>
      <w:r w:rsidR="00F36412" w:rsidRPr="009B76A5">
        <w:rPr>
          <w:rFonts w:asciiTheme="majorBidi" w:hAnsiTheme="majorBidi" w:cstheme="majorBidi"/>
          <w:color w:val="141414"/>
          <w:szCs w:val="24"/>
          <w:shd w:val="clear" w:color="auto" w:fill="FFFFFF"/>
        </w:rPr>
        <w:t xml:space="preserve"> </w:t>
      </w:r>
      <w:r w:rsidR="00684DFE" w:rsidRPr="009B76A5">
        <w:rPr>
          <w:rFonts w:asciiTheme="majorBidi" w:hAnsiTheme="majorBidi" w:cstheme="majorBidi"/>
          <w:color w:val="141414"/>
          <w:szCs w:val="24"/>
          <w:shd w:val="clear" w:color="auto" w:fill="FFFFFF"/>
        </w:rPr>
        <w:t>SIA „AL</w:t>
      </w:r>
      <w:r w:rsidR="00356D3B" w:rsidRPr="009B76A5">
        <w:rPr>
          <w:rFonts w:asciiTheme="majorBidi" w:hAnsiTheme="majorBidi" w:cstheme="majorBidi"/>
          <w:color w:val="141414"/>
          <w:szCs w:val="24"/>
          <w:shd w:val="clear" w:color="auto" w:fill="FFFFFF"/>
        </w:rPr>
        <w:t> </w:t>
      </w:r>
      <w:r w:rsidR="00684DFE" w:rsidRPr="009B76A5">
        <w:rPr>
          <w:rFonts w:asciiTheme="majorBidi" w:hAnsiTheme="majorBidi" w:cstheme="majorBidi"/>
          <w:color w:val="141414"/>
          <w:szCs w:val="24"/>
          <w:shd w:val="clear" w:color="auto" w:fill="FFFFFF"/>
        </w:rPr>
        <w:t xml:space="preserve">LAW” </w:t>
      </w:r>
      <w:r w:rsidR="00356D3B" w:rsidRPr="009B76A5">
        <w:rPr>
          <w:rFonts w:asciiTheme="majorBidi" w:hAnsiTheme="majorBidi" w:cstheme="majorBidi"/>
          <w:color w:val="141414"/>
          <w:szCs w:val="24"/>
          <w:shd w:val="clear" w:color="auto" w:fill="FFFFFF"/>
        </w:rPr>
        <w:t>vēlas saņemt</w:t>
      </w:r>
      <w:r w:rsidR="00684DFE" w:rsidRPr="009B76A5">
        <w:rPr>
          <w:rFonts w:asciiTheme="majorBidi" w:hAnsiTheme="majorBidi" w:cstheme="majorBidi"/>
          <w:color w:val="141414"/>
          <w:szCs w:val="24"/>
          <w:shd w:val="clear" w:color="auto" w:fill="FFFFFF"/>
        </w:rPr>
        <w:t xml:space="preserve"> atbildes</w:t>
      </w:r>
      <w:r w:rsidR="000B66B0" w:rsidRPr="009B76A5">
        <w:rPr>
          <w:rFonts w:asciiTheme="majorBidi" w:hAnsiTheme="majorBidi" w:cstheme="majorBidi"/>
          <w:color w:val="141414"/>
          <w:szCs w:val="24"/>
          <w:shd w:val="clear" w:color="auto" w:fill="FFFFFF"/>
        </w:rPr>
        <w:t xml:space="preserve"> no AS „RĪGAS PIENA KOMBINĀTS”,</w:t>
      </w:r>
      <w:r w:rsidR="00684DFE" w:rsidRPr="009B76A5">
        <w:rPr>
          <w:rFonts w:asciiTheme="majorBidi" w:hAnsiTheme="majorBidi" w:cstheme="majorBidi"/>
          <w:color w:val="141414"/>
          <w:szCs w:val="24"/>
          <w:shd w:val="clear" w:color="auto" w:fill="FFFFFF"/>
        </w:rPr>
        <w:t xml:space="preserve"> ir </w:t>
      </w:r>
      <w:r w:rsidR="000B66B0" w:rsidRPr="009B76A5">
        <w:rPr>
          <w:rFonts w:asciiTheme="majorBidi" w:hAnsiTheme="majorBidi" w:cstheme="majorBidi"/>
          <w:color w:val="141414"/>
          <w:szCs w:val="24"/>
          <w:shd w:val="clear" w:color="auto" w:fill="FFFFFF"/>
        </w:rPr>
        <w:t xml:space="preserve">savstarpēji </w:t>
      </w:r>
      <w:r w:rsidR="00684DFE" w:rsidRPr="009B76A5">
        <w:rPr>
          <w:rFonts w:asciiTheme="majorBidi" w:hAnsiTheme="majorBidi" w:cstheme="majorBidi"/>
          <w:color w:val="141414"/>
          <w:szCs w:val="24"/>
          <w:shd w:val="clear" w:color="auto" w:fill="FFFFFF"/>
        </w:rPr>
        <w:t>saistīt</w:t>
      </w:r>
      <w:r w:rsidR="00F36412" w:rsidRPr="009B76A5">
        <w:rPr>
          <w:rFonts w:asciiTheme="majorBidi" w:hAnsiTheme="majorBidi" w:cstheme="majorBidi"/>
          <w:color w:val="141414"/>
          <w:szCs w:val="24"/>
          <w:shd w:val="clear" w:color="auto" w:fill="FFFFFF"/>
        </w:rPr>
        <w:t>as</w:t>
      </w:r>
      <w:r w:rsidR="00684DFE" w:rsidRPr="009B76A5">
        <w:rPr>
          <w:rFonts w:asciiTheme="majorBidi" w:hAnsiTheme="majorBidi" w:cstheme="majorBidi"/>
          <w:color w:val="141414"/>
          <w:szCs w:val="24"/>
          <w:shd w:val="clear" w:color="auto" w:fill="FFFFFF"/>
        </w:rPr>
        <w:t xml:space="preserve"> ar</w:t>
      </w:r>
      <w:r w:rsidR="000B66B0" w:rsidRPr="009B76A5">
        <w:rPr>
          <w:rFonts w:asciiTheme="majorBidi" w:hAnsiTheme="majorBidi" w:cstheme="majorBidi"/>
          <w:color w:val="141414"/>
          <w:szCs w:val="24"/>
          <w:shd w:val="clear" w:color="auto" w:fill="FFFFFF"/>
        </w:rPr>
        <w:t xml:space="preserve"> </w:t>
      </w:r>
      <w:r w:rsidR="00684DFE" w:rsidRPr="009B76A5">
        <w:rPr>
          <w:rFonts w:asciiTheme="majorBidi" w:hAnsiTheme="majorBidi" w:cstheme="majorBidi"/>
          <w:color w:val="141414"/>
          <w:szCs w:val="24"/>
          <w:shd w:val="clear" w:color="auto" w:fill="FFFFFF"/>
        </w:rPr>
        <w:t>SIA „AL</w:t>
      </w:r>
      <w:r w:rsidR="00ED2843" w:rsidRPr="009B76A5">
        <w:rPr>
          <w:rFonts w:asciiTheme="majorBidi" w:hAnsiTheme="majorBidi" w:cstheme="majorBidi"/>
          <w:color w:val="141414"/>
          <w:szCs w:val="24"/>
          <w:shd w:val="clear" w:color="auto" w:fill="FFFFFF"/>
        </w:rPr>
        <w:t> </w:t>
      </w:r>
      <w:r w:rsidR="00684DFE" w:rsidRPr="009B76A5">
        <w:rPr>
          <w:rFonts w:asciiTheme="majorBidi" w:hAnsiTheme="majorBidi" w:cstheme="majorBidi"/>
          <w:color w:val="141414"/>
          <w:szCs w:val="24"/>
          <w:shd w:val="clear" w:color="auto" w:fill="FFFFFF"/>
        </w:rPr>
        <w:t xml:space="preserve">LAW” prasījumiem </w:t>
      </w:r>
      <w:r w:rsidR="000B66B0" w:rsidRPr="009B76A5">
        <w:rPr>
          <w:rFonts w:asciiTheme="majorBidi" w:hAnsiTheme="majorBidi" w:cstheme="majorBidi"/>
          <w:color w:val="141414"/>
          <w:szCs w:val="24"/>
          <w:shd w:val="clear" w:color="auto" w:fill="FFFFFF"/>
        </w:rPr>
        <w:t xml:space="preserve">par akcionāru sapulces lēmumu atzīšanu par spēkā neesošiem. </w:t>
      </w:r>
    </w:p>
    <w:p w14:paraId="613A84DE" w14:textId="1F98B313" w:rsidR="000B66B0" w:rsidRPr="009B76A5" w:rsidRDefault="00F36412" w:rsidP="009B76A5">
      <w:pPr>
        <w:autoSpaceDE w:val="0"/>
        <w:autoSpaceDN w:val="0"/>
        <w:adjustRightInd w:val="0"/>
        <w:spacing w:line="276" w:lineRule="auto"/>
        <w:ind w:firstLine="720"/>
        <w:jc w:val="both"/>
        <w:rPr>
          <w:rFonts w:asciiTheme="majorBidi" w:hAnsiTheme="majorBidi" w:cstheme="majorBidi"/>
          <w:color w:val="141414"/>
          <w:szCs w:val="24"/>
          <w:shd w:val="clear" w:color="auto" w:fill="FFFFFF"/>
        </w:rPr>
      </w:pPr>
      <w:r w:rsidRPr="009B76A5">
        <w:rPr>
          <w:rFonts w:asciiTheme="majorBidi" w:hAnsiTheme="majorBidi" w:cstheme="majorBidi"/>
          <w:color w:val="141414"/>
          <w:szCs w:val="24"/>
          <w:shd w:val="clear" w:color="auto" w:fill="FFFFFF"/>
        </w:rPr>
        <w:t>Senāt</w:t>
      </w:r>
      <w:r w:rsidR="007663A8" w:rsidRPr="009B76A5">
        <w:rPr>
          <w:rFonts w:asciiTheme="majorBidi" w:hAnsiTheme="majorBidi" w:cstheme="majorBidi"/>
          <w:color w:val="141414"/>
          <w:szCs w:val="24"/>
          <w:shd w:val="clear" w:color="auto" w:fill="FFFFFF"/>
        </w:rPr>
        <w:t>am</w:t>
      </w:r>
      <w:r w:rsidRPr="009B76A5">
        <w:rPr>
          <w:rFonts w:asciiTheme="majorBidi" w:hAnsiTheme="majorBidi" w:cstheme="majorBidi"/>
          <w:color w:val="141414"/>
          <w:szCs w:val="24"/>
          <w:shd w:val="clear" w:color="auto" w:fill="FFFFFF"/>
        </w:rPr>
        <w:t xml:space="preserve"> n</w:t>
      </w:r>
      <w:r w:rsidR="007663A8" w:rsidRPr="009B76A5">
        <w:rPr>
          <w:rFonts w:asciiTheme="majorBidi" w:hAnsiTheme="majorBidi" w:cstheme="majorBidi"/>
          <w:color w:val="141414"/>
          <w:szCs w:val="24"/>
          <w:shd w:val="clear" w:color="auto" w:fill="FFFFFF"/>
        </w:rPr>
        <w:t>av</w:t>
      </w:r>
      <w:r w:rsidRPr="009B76A5">
        <w:rPr>
          <w:rFonts w:asciiTheme="majorBidi" w:hAnsiTheme="majorBidi" w:cstheme="majorBidi"/>
          <w:color w:val="141414"/>
          <w:szCs w:val="24"/>
          <w:shd w:val="clear" w:color="auto" w:fill="FFFFFF"/>
        </w:rPr>
        <w:t xml:space="preserve"> </w:t>
      </w:r>
      <w:r w:rsidR="007663A8" w:rsidRPr="009B76A5">
        <w:rPr>
          <w:rFonts w:asciiTheme="majorBidi" w:hAnsiTheme="majorBidi" w:cstheme="majorBidi"/>
          <w:color w:val="141414"/>
          <w:szCs w:val="24"/>
          <w:shd w:val="clear" w:color="auto" w:fill="FFFFFF"/>
        </w:rPr>
        <w:t xml:space="preserve">pamata </w:t>
      </w:r>
      <w:r w:rsidR="006D6CEF" w:rsidRPr="009B76A5">
        <w:rPr>
          <w:rFonts w:asciiTheme="majorBidi" w:hAnsiTheme="majorBidi" w:cstheme="majorBidi"/>
          <w:color w:val="141414"/>
          <w:szCs w:val="24"/>
          <w:shd w:val="clear" w:color="auto" w:fill="FFFFFF"/>
        </w:rPr>
        <w:t>detalizēti novērtēt katra</w:t>
      </w:r>
      <w:r w:rsidR="007E27CD" w:rsidRPr="009B76A5">
        <w:rPr>
          <w:rFonts w:asciiTheme="majorBidi" w:hAnsiTheme="majorBidi" w:cstheme="majorBidi"/>
          <w:color w:val="141414"/>
          <w:szCs w:val="24"/>
          <w:shd w:val="clear" w:color="auto" w:fill="FFFFFF"/>
        </w:rPr>
        <w:t xml:space="preserve"> prasības pieteikumā norādītā</w:t>
      </w:r>
      <w:r w:rsidR="006D6CEF" w:rsidRPr="009B76A5">
        <w:rPr>
          <w:rFonts w:asciiTheme="majorBidi" w:hAnsiTheme="majorBidi" w:cstheme="majorBidi"/>
          <w:color w:val="141414"/>
          <w:szCs w:val="24"/>
          <w:shd w:val="clear" w:color="auto" w:fill="FFFFFF"/>
        </w:rPr>
        <w:t xml:space="preserve"> jautājuma iespējamo saistību ar prasījumiem par akcionāru sapulces lēmumu atzīšanu par spēkā neesošiem</w:t>
      </w:r>
      <w:r w:rsidR="007663A8" w:rsidRPr="009B76A5">
        <w:rPr>
          <w:rFonts w:asciiTheme="majorBidi" w:hAnsiTheme="majorBidi" w:cstheme="majorBidi"/>
          <w:color w:val="141414"/>
          <w:szCs w:val="24"/>
          <w:shd w:val="clear" w:color="auto" w:fill="FFFFFF"/>
        </w:rPr>
        <w:t>, kamēr to nav izdarījusi zemākas instances tiesa</w:t>
      </w:r>
      <w:r w:rsidR="00316EBD" w:rsidRPr="009B76A5">
        <w:rPr>
          <w:rFonts w:asciiTheme="majorBidi" w:hAnsiTheme="majorBidi" w:cstheme="majorBidi"/>
          <w:color w:val="141414"/>
          <w:szCs w:val="24"/>
          <w:shd w:val="clear" w:color="auto" w:fill="FFFFFF"/>
        </w:rPr>
        <w:t>.</w:t>
      </w:r>
      <w:r w:rsidR="006D6CEF" w:rsidRPr="009B76A5">
        <w:rPr>
          <w:rFonts w:asciiTheme="majorBidi" w:hAnsiTheme="majorBidi" w:cstheme="majorBidi"/>
          <w:color w:val="141414"/>
          <w:szCs w:val="24"/>
          <w:shd w:val="clear" w:color="auto" w:fill="FFFFFF"/>
        </w:rPr>
        <w:t xml:space="preserve"> </w:t>
      </w:r>
      <w:r w:rsidR="00316EBD" w:rsidRPr="009B76A5">
        <w:rPr>
          <w:rFonts w:asciiTheme="majorBidi" w:hAnsiTheme="majorBidi" w:cstheme="majorBidi"/>
          <w:color w:val="141414"/>
          <w:szCs w:val="24"/>
          <w:shd w:val="clear" w:color="auto" w:fill="FFFFFF"/>
        </w:rPr>
        <w:t>T</w:t>
      </w:r>
      <w:r w:rsidR="006B3FBD" w:rsidRPr="009B76A5">
        <w:rPr>
          <w:rFonts w:asciiTheme="majorBidi" w:hAnsiTheme="majorBidi" w:cstheme="majorBidi"/>
          <w:color w:val="141414"/>
          <w:szCs w:val="24"/>
          <w:shd w:val="clear" w:color="auto" w:fill="FFFFFF"/>
        </w:rPr>
        <w:t>omēr</w:t>
      </w:r>
      <w:r w:rsidR="006D6CEF" w:rsidRPr="009B76A5">
        <w:rPr>
          <w:rFonts w:asciiTheme="majorBidi" w:hAnsiTheme="majorBidi" w:cstheme="majorBidi"/>
          <w:color w:val="141414"/>
          <w:szCs w:val="24"/>
          <w:shd w:val="clear" w:color="auto" w:fill="FFFFFF"/>
        </w:rPr>
        <w:t xml:space="preserve"> no prasības pieteikumā norādīto jautājumu</w:t>
      </w:r>
      <w:r w:rsidR="006B3FBD" w:rsidRPr="009B76A5">
        <w:rPr>
          <w:rFonts w:asciiTheme="majorBidi" w:hAnsiTheme="majorBidi" w:cstheme="majorBidi"/>
          <w:color w:val="141414"/>
          <w:szCs w:val="24"/>
          <w:shd w:val="clear" w:color="auto" w:fill="FFFFFF"/>
        </w:rPr>
        <w:t xml:space="preserve"> </w:t>
      </w:r>
      <w:r w:rsidR="008F5701" w:rsidRPr="009B76A5">
        <w:rPr>
          <w:rFonts w:asciiTheme="majorBidi" w:hAnsiTheme="majorBidi" w:cstheme="majorBidi"/>
          <w:color w:val="141414"/>
          <w:szCs w:val="24"/>
          <w:shd w:val="clear" w:color="auto" w:fill="FFFFFF"/>
        </w:rPr>
        <w:t>(</w:t>
      </w:r>
      <w:r w:rsidR="006B3FBD" w:rsidRPr="009B76A5">
        <w:rPr>
          <w:rFonts w:asciiTheme="majorBidi" w:hAnsiTheme="majorBidi" w:cstheme="majorBidi"/>
          <w:color w:val="141414"/>
          <w:szCs w:val="24"/>
          <w:shd w:val="clear" w:color="auto" w:fill="FFFFFF"/>
        </w:rPr>
        <w:t>pieprasīto ziņu pozīciju</w:t>
      </w:r>
      <w:r w:rsidR="008F5701" w:rsidRPr="009B76A5">
        <w:rPr>
          <w:rFonts w:asciiTheme="majorBidi" w:hAnsiTheme="majorBidi" w:cstheme="majorBidi"/>
          <w:color w:val="141414"/>
          <w:szCs w:val="24"/>
          <w:shd w:val="clear" w:color="auto" w:fill="FFFFFF"/>
        </w:rPr>
        <w:t>)</w:t>
      </w:r>
      <w:r w:rsidR="006D6CEF" w:rsidRPr="009B76A5">
        <w:rPr>
          <w:rFonts w:asciiTheme="majorBidi" w:hAnsiTheme="majorBidi" w:cstheme="majorBidi"/>
          <w:color w:val="141414"/>
          <w:szCs w:val="24"/>
          <w:shd w:val="clear" w:color="auto" w:fill="FFFFFF"/>
        </w:rPr>
        <w:t xml:space="preserve"> satura </w:t>
      </w:r>
      <w:proofErr w:type="spellStart"/>
      <w:r w:rsidR="00275451" w:rsidRPr="009B76A5">
        <w:rPr>
          <w:rFonts w:asciiTheme="majorBidi" w:hAnsiTheme="majorBidi" w:cstheme="majorBidi"/>
          <w:color w:val="141414"/>
          <w:szCs w:val="24"/>
          <w:shd w:val="clear" w:color="auto" w:fill="FFFFFF"/>
        </w:rPr>
        <w:t>pirmšķietami</w:t>
      </w:r>
      <w:proofErr w:type="spellEnd"/>
      <w:r w:rsidR="00275451" w:rsidRPr="009B76A5">
        <w:rPr>
          <w:rFonts w:asciiTheme="majorBidi" w:hAnsiTheme="majorBidi" w:cstheme="majorBidi"/>
          <w:color w:val="141414"/>
          <w:szCs w:val="24"/>
          <w:shd w:val="clear" w:color="auto" w:fill="FFFFFF"/>
        </w:rPr>
        <w:t xml:space="preserve"> </w:t>
      </w:r>
      <w:r w:rsidR="006D6CEF" w:rsidRPr="009B76A5">
        <w:rPr>
          <w:rFonts w:asciiTheme="majorBidi" w:hAnsiTheme="majorBidi" w:cstheme="majorBidi"/>
          <w:color w:val="141414"/>
          <w:szCs w:val="24"/>
          <w:shd w:val="clear" w:color="auto" w:fill="FFFFFF"/>
        </w:rPr>
        <w:t>redzams, ka tie attiecas uz</w:t>
      </w:r>
      <w:r w:rsidR="00356D3B" w:rsidRPr="009B76A5">
        <w:rPr>
          <w:rFonts w:asciiTheme="majorBidi" w:hAnsiTheme="majorBidi" w:cstheme="majorBidi"/>
          <w:color w:val="141414"/>
          <w:szCs w:val="24"/>
          <w:shd w:val="clear" w:color="auto" w:fill="FFFFFF"/>
        </w:rPr>
        <w:t xml:space="preserve"> AS „RĪGAS PIENA KOMBINĀTS” darījumiem, tostarp</w:t>
      </w:r>
      <w:r w:rsidR="00376E7F" w:rsidRPr="009B76A5">
        <w:rPr>
          <w:rFonts w:asciiTheme="majorBidi" w:hAnsiTheme="majorBidi" w:cstheme="majorBidi"/>
          <w:color w:val="141414"/>
          <w:szCs w:val="24"/>
          <w:shd w:val="clear" w:color="auto" w:fill="FFFFFF"/>
        </w:rPr>
        <w:t xml:space="preserve"> tās darījumiem</w:t>
      </w:r>
      <w:r w:rsidR="00356D3B" w:rsidRPr="009B76A5">
        <w:rPr>
          <w:rFonts w:asciiTheme="majorBidi" w:hAnsiTheme="majorBidi" w:cstheme="majorBidi"/>
          <w:color w:val="141414"/>
          <w:szCs w:val="24"/>
          <w:shd w:val="clear" w:color="auto" w:fill="FFFFFF"/>
        </w:rPr>
        <w:t xml:space="preserve"> ar saistītajām personām,</w:t>
      </w:r>
      <w:r w:rsidR="006D6CEF" w:rsidRPr="009B76A5">
        <w:rPr>
          <w:rFonts w:asciiTheme="majorBidi" w:hAnsiTheme="majorBidi" w:cstheme="majorBidi"/>
          <w:color w:val="141414"/>
          <w:szCs w:val="24"/>
          <w:shd w:val="clear" w:color="auto" w:fill="FFFFFF"/>
        </w:rPr>
        <w:t xml:space="preserve"> un</w:t>
      </w:r>
      <w:r w:rsidR="007E27CD" w:rsidRPr="009B76A5">
        <w:rPr>
          <w:rFonts w:asciiTheme="majorBidi" w:hAnsiTheme="majorBidi" w:cstheme="majorBidi"/>
          <w:color w:val="141414"/>
          <w:szCs w:val="24"/>
          <w:shd w:val="clear" w:color="auto" w:fill="FFFFFF"/>
        </w:rPr>
        <w:t xml:space="preserve"> pieprasītās </w:t>
      </w:r>
      <w:r w:rsidR="008F5701" w:rsidRPr="009B76A5">
        <w:rPr>
          <w:rFonts w:asciiTheme="majorBidi" w:hAnsiTheme="majorBidi" w:cstheme="majorBidi"/>
          <w:color w:val="141414"/>
          <w:szCs w:val="24"/>
          <w:shd w:val="clear" w:color="auto" w:fill="FFFFFF"/>
        </w:rPr>
        <w:t xml:space="preserve">ziņas </w:t>
      </w:r>
      <w:r w:rsidR="000C0BE3" w:rsidRPr="009B76A5">
        <w:rPr>
          <w:rFonts w:asciiTheme="majorBidi" w:hAnsiTheme="majorBidi" w:cstheme="majorBidi"/>
          <w:color w:val="141414"/>
          <w:szCs w:val="24"/>
          <w:shd w:val="clear" w:color="auto" w:fill="FFFFFF"/>
        </w:rPr>
        <w:t>varēja būt nepieciešama</w:t>
      </w:r>
      <w:r w:rsidR="008F5701" w:rsidRPr="009B76A5">
        <w:rPr>
          <w:rFonts w:asciiTheme="majorBidi" w:hAnsiTheme="majorBidi" w:cstheme="majorBidi"/>
          <w:color w:val="141414"/>
          <w:szCs w:val="24"/>
          <w:shd w:val="clear" w:color="auto" w:fill="FFFFFF"/>
        </w:rPr>
        <w:t>s</w:t>
      </w:r>
      <w:r w:rsidR="000C0BE3" w:rsidRPr="009B76A5">
        <w:rPr>
          <w:rFonts w:asciiTheme="majorBidi" w:hAnsiTheme="majorBidi" w:cstheme="majorBidi"/>
          <w:color w:val="141414"/>
          <w:szCs w:val="24"/>
          <w:shd w:val="clear" w:color="auto" w:fill="FFFFFF"/>
        </w:rPr>
        <w:t xml:space="preserve"> SIA „AL</w:t>
      </w:r>
      <w:r w:rsidR="00356D3B" w:rsidRPr="009B76A5">
        <w:rPr>
          <w:rFonts w:asciiTheme="majorBidi" w:hAnsiTheme="majorBidi" w:cstheme="majorBidi"/>
          <w:color w:val="141414"/>
          <w:szCs w:val="24"/>
          <w:shd w:val="clear" w:color="auto" w:fill="FFFFFF"/>
        </w:rPr>
        <w:t> </w:t>
      </w:r>
      <w:r w:rsidR="000C0BE3" w:rsidRPr="009B76A5">
        <w:rPr>
          <w:rFonts w:asciiTheme="majorBidi" w:hAnsiTheme="majorBidi" w:cstheme="majorBidi"/>
          <w:color w:val="141414"/>
          <w:szCs w:val="24"/>
          <w:shd w:val="clear" w:color="auto" w:fill="FFFFFF"/>
        </w:rPr>
        <w:t>LAW</w:t>
      </w:r>
      <w:r w:rsidR="008F5701" w:rsidRPr="009B76A5">
        <w:rPr>
          <w:rFonts w:asciiTheme="majorBidi" w:hAnsiTheme="majorBidi" w:cstheme="majorBidi"/>
          <w:color w:val="141414"/>
          <w:szCs w:val="24"/>
          <w:shd w:val="clear" w:color="auto" w:fill="FFFFFF"/>
        </w:rPr>
        <w:t>”, lai</w:t>
      </w:r>
      <w:r w:rsidR="00316EBD" w:rsidRPr="009B76A5">
        <w:rPr>
          <w:rFonts w:asciiTheme="majorBidi" w:hAnsiTheme="majorBidi" w:cstheme="majorBidi"/>
          <w:color w:val="141414"/>
          <w:szCs w:val="24"/>
          <w:shd w:val="clear" w:color="auto" w:fill="FFFFFF"/>
        </w:rPr>
        <w:t xml:space="preserve"> izveidotu</w:t>
      </w:r>
      <w:r w:rsidR="008F5701" w:rsidRPr="009B76A5">
        <w:rPr>
          <w:rFonts w:asciiTheme="majorBidi" w:hAnsiTheme="majorBidi" w:cstheme="majorBidi"/>
          <w:color w:val="141414"/>
          <w:szCs w:val="24"/>
          <w:shd w:val="clear" w:color="auto" w:fill="FFFFFF"/>
        </w:rPr>
        <w:t xml:space="preserve"> savu viedokli </w:t>
      </w:r>
      <w:r w:rsidR="00EE5C59" w:rsidRPr="009B76A5">
        <w:rPr>
          <w:rFonts w:asciiTheme="majorBidi" w:hAnsiTheme="majorBidi" w:cstheme="majorBidi"/>
          <w:color w:val="141414"/>
          <w:szCs w:val="24"/>
          <w:shd w:val="clear" w:color="auto" w:fill="FFFFFF"/>
        </w:rPr>
        <w:t xml:space="preserve">sapulces </w:t>
      </w:r>
      <w:r w:rsidR="000C0BE3" w:rsidRPr="009B76A5">
        <w:rPr>
          <w:rFonts w:asciiTheme="majorBidi" w:hAnsiTheme="majorBidi" w:cstheme="majorBidi"/>
          <w:color w:val="141414"/>
          <w:szCs w:val="24"/>
          <w:shd w:val="clear" w:color="auto" w:fill="FFFFFF"/>
        </w:rPr>
        <w:t>darba kārtības jautājum</w:t>
      </w:r>
      <w:r w:rsidR="008F5701" w:rsidRPr="009B76A5">
        <w:rPr>
          <w:rFonts w:asciiTheme="majorBidi" w:hAnsiTheme="majorBidi" w:cstheme="majorBidi"/>
          <w:color w:val="141414"/>
          <w:szCs w:val="24"/>
          <w:shd w:val="clear" w:color="auto" w:fill="FFFFFF"/>
        </w:rPr>
        <w:t xml:space="preserve">ā </w:t>
      </w:r>
      <w:r w:rsidR="00356D3B" w:rsidRPr="009B76A5">
        <w:rPr>
          <w:rFonts w:asciiTheme="majorBidi" w:hAnsiTheme="majorBidi" w:cstheme="majorBidi"/>
          <w:color w:val="141414"/>
          <w:szCs w:val="24"/>
          <w:shd w:val="clear" w:color="auto" w:fill="FFFFFF"/>
        </w:rPr>
        <w:t>par AS „RĪGAS PIENA KOMBINĀTS” gada pārskata, konsolidētā pārskata un atkarības pārskata par 2023. gadu apstiprināšan</w:t>
      </w:r>
      <w:r w:rsidR="008F5701" w:rsidRPr="009B76A5">
        <w:rPr>
          <w:rFonts w:asciiTheme="majorBidi" w:hAnsiTheme="majorBidi" w:cstheme="majorBidi"/>
          <w:color w:val="141414"/>
          <w:szCs w:val="24"/>
          <w:shd w:val="clear" w:color="auto" w:fill="FFFFFF"/>
        </w:rPr>
        <w:t xml:space="preserve">u un </w:t>
      </w:r>
      <w:r w:rsidR="00316EBD" w:rsidRPr="009B76A5">
        <w:rPr>
          <w:rFonts w:asciiTheme="majorBidi" w:hAnsiTheme="majorBidi" w:cstheme="majorBidi"/>
          <w:color w:val="141414"/>
          <w:szCs w:val="24"/>
          <w:shd w:val="clear" w:color="auto" w:fill="FFFFFF"/>
        </w:rPr>
        <w:t>minēto viedokli attiecīgi paustu balsojumā</w:t>
      </w:r>
      <w:r w:rsidR="00356D3B" w:rsidRPr="009B76A5">
        <w:rPr>
          <w:rFonts w:asciiTheme="majorBidi" w:hAnsiTheme="majorBidi" w:cstheme="majorBidi"/>
          <w:color w:val="141414"/>
          <w:szCs w:val="24"/>
          <w:shd w:val="clear" w:color="auto" w:fill="FFFFFF"/>
        </w:rPr>
        <w:t>.</w:t>
      </w:r>
    </w:p>
    <w:p w14:paraId="5C63586E" w14:textId="342BDCD7" w:rsidR="000B66B0" w:rsidRPr="009B76A5" w:rsidRDefault="00182ED7" w:rsidP="009B76A5">
      <w:pPr>
        <w:autoSpaceDE w:val="0"/>
        <w:autoSpaceDN w:val="0"/>
        <w:adjustRightInd w:val="0"/>
        <w:spacing w:line="276" w:lineRule="auto"/>
        <w:ind w:firstLine="720"/>
        <w:jc w:val="both"/>
        <w:rPr>
          <w:rFonts w:asciiTheme="majorBidi" w:hAnsiTheme="majorBidi" w:cstheme="majorBidi"/>
          <w:color w:val="141414"/>
          <w:szCs w:val="24"/>
          <w:shd w:val="clear" w:color="auto" w:fill="FFFFFF"/>
        </w:rPr>
      </w:pPr>
      <w:r w:rsidRPr="009B76A5">
        <w:rPr>
          <w:rFonts w:asciiTheme="majorBidi" w:hAnsiTheme="majorBidi" w:cstheme="majorBidi"/>
          <w:color w:val="141414"/>
          <w:szCs w:val="24"/>
          <w:shd w:val="clear" w:color="auto" w:fill="FFFFFF"/>
        </w:rPr>
        <w:t>[12.</w:t>
      </w:r>
      <w:r w:rsidR="003C4A12" w:rsidRPr="009B76A5">
        <w:rPr>
          <w:rFonts w:asciiTheme="majorBidi" w:hAnsiTheme="majorBidi" w:cstheme="majorBidi"/>
          <w:color w:val="141414"/>
          <w:szCs w:val="24"/>
          <w:shd w:val="clear" w:color="auto" w:fill="FFFFFF"/>
        </w:rPr>
        <w:t>4</w:t>
      </w:r>
      <w:r w:rsidRPr="009B76A5">
        <w:rPr>
          <w:rFonts w:asciiTheme="majorBidi" w:hAnsiTheme="majorBidi" w:cstheme="majorBidi"/>
          <w:color w:val="141414"/>
          <w:szCs w:val="24"/>
          <w:shd w:val="clear" w:color="auto" w:fill="FFFFFF"/>
        </w:rPr>
        <w:t>]</w:t>
      </w:r>
      <w:r w:rsidR="00025292" w:rsidRPr="009B76A5">
        <w:rPr>
          <w:rFonts w:asciiTheme="majorBidi" w:hAnsiTheme="majorBidi" w:cstheme="majorBidi"/>
          <w:color w:val="141414"/>
          <w:szCs w:val="24"/>
          <w:shd w:val="clear" w:color="auto" w:fill="FFFFFF"/>
        </w:rPr>
        <w:t> </w:t>
      </w:r>
      <w:r w:rsidR="00124848" w:rsidRPr="009B76A5">
        <w:rPr>
          <w:rFonts w:asciiTheme="majorBidi" w:hAnsiTheme="majorBidi" w:cstheme="majorBidi"/>
          <w:color w:val="141414"/>
          <w:szCs w:val="24"/>
          <w:shd w:val="clear" w:color="auto" w:fill="FFFFFF"/>
        </w:rPr>
        <w:t xml:space="preserve">Kā </w:t>
      </w:r>
      <w:r w:rsidR="00076166" w:rsidRPr="009B76A5">
        <w:rPr>
          <w:rFonts w:asciiTheme="majorBidi" w:hAnsiTheme="majorBidi" w:cstheme="majorBidi"/>
          <w:color w:val="141414"/>
          <w:szCs w:val="24"/>
          <w:shd w:val="clear" w:color="auto" w:fill="FFFFFF"/>
        </w:rPr>
        <w:t>pārbaudāmā lēmuma motīvu daļ</w:t>
      </w:r>
      <w:r w:rsidR="000F2E85" w:rsidRPr="009B76A5">
        <w:rPr>
          <w:rFonts w:asciiTheme="majorBidi" w:hAnsiTheme="majorBidi" w:cstheme="majorBidi"/>
          <w:color w:val="141414"/>
          <w:szCs w:val="24"/>
          <w:shd w:val="clear" w:color="auto" w:fill="FFFFFF"/>
        </w:rPr>
        <w:t>as noslēgumā</w:t>
      </w:r>
      <w:r w:rsidR="00076166" w:rsidRPr="009B76A5">
        <w:rPr>
          <w:rFonts w:asciiTheme="majorBidi" w:hAnsiTheme="majorBidi" w:cstheme="majorBidi"/>
          <w:color w:val="141414"/>
          <w:szCs w:val="24"/>
          <w:shd w:val="clear" w:color="auto" w:fill="FFFFFF"/>
        </w:rPr>
        <w:t xml:space="preserve"> norādījusi</w:t>
      </w:r>
      <w:r w:rsidR="00124848" w:rsidRPr="009B76A5">
        <w:rPr>
          <w:rFonts w:asciiTheme="majorBidi" w:hAnsiTheme="majorBidi" w:cstheme="majorBidi"/>
          <w:color w:val="141414"/>
          <w:szCs w:val="24"/>
          <w:shd w:val="clear" w:color="auto" w:fill="FFFFFF"/>
        </w:rPr>
        <w:t xml:space="preserve"> apgabaltiesa, tad Ekonomisko lietu </w:t>
      </w:r>
      <w:r w:rsidR="006B3FBD" w:rsidRPr="009B76A5">
        <w:rPr>
          <w:rFonts w:asciiTheme="majorBidi" w:hAnsiTheme="majorBidi" w:cstheme="majorBidi"/>
          <w:color w:val="141414"/>
          <w:szCs w:val="24"/>
          <w:shd w:val="clear" w:color="auto" w:fill="FFFFFF"/>
        </w:rPr>
        <w:t xml:space="preserve">tiesa, </w:t>
      </w:r>
      <w:r w:rsidR="00124848" w:rsidRPr="009B76A5">
        <w:rPr>
          <w:rFonts w:asciiTheme="majorBidi" w:hAnsiTheme="majorBidi" w:cstheme="majorBidi"/>
          <w:color w:val="141414"/>
          <w:szCs w:val="24"/>
          <w:shd w:val="clear" w:color="auto" w:fill="FFFFFF"/>
        </w:rPr>
        <w:t>atzīstot SIA „AL</w:t>
      </w:r>
      <w:r w:rsidR="0097603D" w:rsidRPr="009B76A5">
        <w:rPr>
          <w:rFonts w:asciiTheme="majorBidi" w:hAnsiTheme="majorBidi" w:cstheme="majorBidi"/>
          <w:color w:val="141414"/>
          <w:szCs w:val="24"/>
          <w:shd w:val="clear" w:color="auto" w:fill="FFFFFF"/>
        </w:rPr>
        <w:t> </w:t>
      </w:r>
      <w:r w:rsidR="00124848" w:rsidRPr="009B76A5">
        <w:rPr>
          <w:rFonts w:asciiTheme="majorBidi" w:hAnsiTheme="majorBidi" w:cstheme="majorBidi"/>
          <w:color w:val="141414"/>
          <w:szCs w:val="24"/>
          <w:shd w:val="clear" w:color="auto" w:fill="FFFFFF"/>
        </w:rPr>
        <w:t>LAW” prasījumu par ziņu sniegšanu par tādu, kas neatbilst nevienam no Civilprocesa likuma</w:t>
      </w:r>
      <w:r w:rsidR="00F9300B" w:rsidRPr="009B76A5">
        <w:rPr>
          <w:rFonts w:asciiTheme="majorBidi" w:hAnsiTheme="majorBidi" w:cstheme="majorBidi"/>
          <w:color w:val="141414"/>
          <w:szCs w:val="24"/>
          <w:shd w:val="clear" w:color="auto" w:fill="FFFFFF"/>
        </w:rPr>
        <w:t xml:space="preserve"> </w:t>
      </w:r>
      <w:r w:rsidR="00124848" w:rsidRPr="009B76A5">
        <w:rPr>
          <w:rFonts w:asciiTheme="majorBidi" w:hAnsiTheme="majorBidi" w:cstheme="majorBidi"/>
          <w:color w:val="141414"/>
          <w:szCs w:val="24"/>
          <w:shd w:val="clear" w:color="auto" w:fill="FFFFFF"/>
        </w:rPr>
        <w:t>24. panta 1.</w:t>
      </w:r>
      <w:r w:rsidR="00124848" w:rsidRPr="009B76A5">
        <w:rPr>
          <w:rFonts w:asciiTheme="majorBidi" w:hAnsiTheme="majorBidi" w:cstheme="majorBidi"/>
          <w:color w:val="141414"/>
          <w:szCs w:val="24"/>
          <w:shd w:val="clear" w:color="auto" w:fill="FFFFFF"/>
          <w:vertAlign w:val="superscript"/>
        </w:rPr>
        <w:t>1</w:t>
      </w:r>
      <w:r w:rsidR="00124848" w:rsidRPr="009B76A5">
        <w:rPr>
          <w:rFonts w:asciiTheme="majorBidi" w:hAnsiTheme="majorBidi" w:cstheme="majorBidi"/>
          <w:color w:val="141414"/>
          <w:szCs w:val="24"/>
          <w:shd w:val="clear" w:color="auto" w:fill="FFFFFF"/>
        </w:rPr>
        <w:t> daļā minētajiem Ekonomisko lietu tiesā skatāmo strīdu piekritības pamatiem, ir pareizi atteikusies pieņemt prasības pieteikumu šajā daļā, balstoties uz Civilprocesa likuma</w:t>
      </w:r>
      <w:r w:rsidR="00F9300B" w:rsidRPr="009B76A5">
        <w:rPr>
          <w:rFonts w:asciiTheme="majorBidi" w:hAnsiTheme="majorBidi" w:cstheme="majorBidi"/>
          <w:color w:val="141414"/>
          <w:szCs w:val="24"/>
          <w:shd w:val="clear" w:color="auto" w:fill="FFFFFF"/>
        </w:rPr>
        <w:t xml:space="preserve"> </w:t>
      </w:r>
      <w:r w:rsidR="00124848" w:rsidRPr="009B76A5">
        <w:rPr>
          <w:rFonts w:asciiTheme="majorBidi" w:hAnsiTheme="majorBidi" w:cstheme="majorBidi"/>
          <w:color w:val="141414"/>
          <w:szCs w:val="24"/>
          <w:shd w:val="clear" w:color="auto" w:fill="FFFFFF"/>
        </w:rPr>
        <w:t xml:space="preserve">132. panta pirmās daļas 6. punktu. </w:t>
      </w:r>
    </w:p>
    <w:p w14:paraId="7895B0A5" w14:textId="71C44909" w:rsidR="00124848" w:rsidRPr="009B76A5" w:rsidRDefault="00076166" w:rsidP="009B76A5">
      <w:pPr>
        <w:autoSpaceDE w:val="0"/>
        <w:autoSpaceDN w:val="0"/>
        <w:adjustRightInd w:val="0"/>
        <w:spacing w:line="276" w:lineRule="auto"/>
        <w:ind w:firstLine="720"/>
        <w:jc w:val="both"/>
        <w:rPr>
          <w:rFonts w:asciiTheme="majorBidi" w:hAnsiTheme="majorBidi" w:cstheme="majorBidi"/>
          <w:color w:val="141414"/>
          <w:szCs w:val="24"/>
          <w:shd w:val="clear" w:color="auto" w:fill="FFFFFF"/>
        </w:rPr>
      </w:pPr>
      <w:r w:rsidRPr="009B76A5">
        <w:rPr>
          <w:rFonts w:asciiTheme="majorBidi" w:hAnsiTheme="majorBidi" w:cstheme="majorBidi"/>
          <w:color w:val="141414"/>
          <w:szCs w:val="24"/>
          <w:shd w:val="clear" w:color="auto" w:fill="FFFFFF"/>
        </w:rPr>
        <w:lastRenderedPageBreak/>
        <w:t>A</w:t>
      </w:r>
      <w:r w:rsidR="00124848" w:rsidRPr="009B76A5">
        <w:rPr>
          <w:rFonts w:asciiTheme="majorBidi" w:hAnsiTheme="majorBidi" w:cstheme="majorBidi"/>
          <w:color w:val="141414"/>
          <w:szCs w:val="24"/>
          <w:shd w:val="clear" w:color="auto" w:fill="FFFFFF"/>
        </w:rPr>
        <w:t>pgabaltiesas lēmums, ar kuru noraidīta blakus sūdzība par lēmumu atteikties pieņemt prasību, atbilstoši Civilprocesa likuma</w:t>
      </w:r>
      <w:r w:rsidR="00F9300B" w:rsidRPr="009B76A5">
        <w:rPr>
          <w:rFonts w:asciiTheme="majorBidi" w:hAnsiTheme="majorBidi" w:cstheme="majorBidi"/>
          <w:color w:val="141414"/>
          <w:szCs w:val="24"/>
          <w:shd w:val="clear" w:color="auto" w:fill="FFFFFF"/>
        </w:rPr>
        <w:t xml:space="preserve"> </w:t>
      </w:r>
      <w:r w:rsidR="00124848" w:rsidRPr="009B76A5">
        <w:rPr>
          <w:rFonts w:asciiTheme="majorBidi" w:hAnsiTheme="majorBidi" w:cstheme="majorBidi"/>
          <w:color w:val="141414"/>
          <w:szCs w:val="24"/>
          <w:shd w:val="clear" w:color="auto" w:fill="FFFFFF"/>
        </w:rPr>
        <w:t>449.</w:t>
      </w:r>
      <w:r w:rsidR="00341864" w:rsidRPr="009B76A5">
        <w:rPr>
          <w:rFonts w:asciiTheme="majorBidi" w:hAnsiTheme="majorBidi" w:cstheme="majorBidi"/>
          <w:color w:val="141414"/>
          <w:szCs w:val="24"/>
          <w:shd w:val="clear" w:color="auto" w:fill="FFFFFF"/>
        </w:rPr>
        <w:t> </w:t>
      </w:r>
      <w:r w:rsidR="00124848" w:rsidRPr="009B76A5">
        <w:rPr>
          <w:rFonts w:asciiTheme="majorBidi" w:hAnsiTheme="majorBidi" w:cstheme="majorBidi"/>
          <w:color w:val="141414"/>
          <w:szCs w:val="24"/>
          <w:shd w:val="clear" w:color="auto" w:fill="FFFFFF"/>
        </w:rPr>
        <w:t xml:space="preserve">panta otrās daļas 1. punktā noteiktajam </w:t>
      </w:r>
      <w:r w:rsidR="00950AAB" w:rsidRPr="009B76A5">
        <w:rPr>
          <w:rFonts w:asciiTheme="majorBidi" w:hAnsiTheme="majorBidi" w:cstheme="majorBidi"/>
          <w:color w:val="141414"/>
          <w:szCs w:val="24"/>
          <w:shd w:val="clear" w:color="auto" w:fill="FFFFFF"/>
        </w:rPr>
        <w:t>ir</w:t>
      </w:r>
      <w:r w:rsidR="00124848" w:rsidRPr="009B76A5">
        <w:rPr>
          <w:rFonts w:asciiTheme="majorBidi" w:hAnsiTheme="majorBidi" w:cstheme="majorBidi"/>
          <w:color w:val="141414"/>
          <w:szCs w:val="24"/>
          <w:shd w:val="clear" w:color="auto" w:fill="FFFFFF"/>
        </w:rPr>
        <w:t xml:space="preserve"> pārsūdzams Augstākajā tiesā, ja </w:t>
      </w:r>
      <w:r w:rsidR="00950AAB" w:rsidRPr="009B76A5">
        <w:rPr>
          <w:rFonts w:asciiTheme="majorBidi" w:hAnsiTheme="majorBidi" w:cstheme="majorBidi"/>
          <w:color w:val="141414"/>
          <w:szCs w:val="24"/>
          <w:shd w:val="clear" w:color="auto" w:fill="FFFFFF"/>
        </w:rPr>
        <w:t>prasību atteikts pieņemt, pamatojoties uz šā likuma 132. panta pirmās daļas 1.</w:t>
      </w:r>
      <w:r w:rsidR="0043322B" w:rsidRPr="009B76A5">
        <w:rPr>
          <w:rFonts w:asciiTheme="majorBidi" w:hAnsiTheme="majorBidi" w:cstheme="majorBidi"/>
          <w:color w:val="141414"/>
          <w:szCs w:val="24"/>
          <w:shd w:val="clear" w:color="auto" w:fill="FFFFFF"/>
        </w:rPr>
        <w:t xml:space="preserve"> </w:t>
      </w:r>
      <w:r w:rsidR="00950AAB" w:rsidRPr="009B76A5">
        <w:rPr>
          <w:rFonts w:asciiTheme="majorBidi" w:hAnsiTheme="majorBidi" w:cstheme="majorBidi"/>
          <w:color w:val="141414"/>
          <w:szCs w:val="24"/>
          <w:shd w:val="clear" w:color="auto" w:fill="FFFFFF"/>
        </w:rPr>
        <w:t>un 2. punktu. Tādēļ</w:t>
      </w:r>
      <w:r w:rsidR="0097603D" w:rsidRPr="009B76A5">
        <w:rPr>
          <w:rFonts w:asciiTheme="majorBidi" w:hAnsiTheme="majorBidi" w:cstheme="majorBidi"/>
          <w:color w:val="141414"/>
          <w:szCs w:val="24"/>
          <w:shd w:val="clear" w:color="auto" w:fill="FFFFFF"/>
        </w:rPr>
        <w:t xml:space="preserve"> </w:t>
      </w:r>
      <w:r w:rsidR="00950AAB" w:rsidRPr="009B76A5">
        <w:rPr>
          <w:rFonts w:asciiTheme="majorBidi" w:hAnsiTheme="majorBidi" w:cstheme="majorBidi"/>
          <w:color w:val="141414"/>
          <w:szCs w:val="24"/>
          <w:shd w:val="clear" w:color="auto" w:fill="FFFFFF"/>
        </w:rPr>
        <w:t>apgabaltiesas lēmum</w:t>
      </w:r>
      <w:r w:rsidRPr="009B76A5">
        <w:rPr>
          <w:rFonts w:asciiTheme="majorBidi" w:hAnsiTheme="majorBidi" w:cstheme="majorBidi"/>
          <w:color w:val="141414"/>
          <w:szCs w:val="24"/>
          <w:shd w:val="clear" w:color="auto" w:fill="FFFFFF"/>
        </w:rPr>
        <w:t>i</w:t>
      </w:r>
      <w:r w:rsidR="00950AAB" w:rsidRPr="009B76A5">
        <w:rPr>
          <w:rFonts w:asciiTheme="majorBidi" w:hAnsiTheme="majorBidi" w:cstheme="majorBidi"/>
          <w:color w:val="141414"/>
          <w:szCs w:val="24"/>
          <w:shd w:val="clear" w:color="auto" w:fill="FFFFFF"/>
        </w:rPr>
        <w:t>, ar kur</w:t>
      </w:r>
      <w:r w:rsidRPr="009B76A5">
        <w:rPr>
          <w:rFonts w:asciiTheme="majorBidi" w:hAnsiTheme="majorBidi" w:cstheme="majorBidi"/>
          <w:color w:val="141414"/>
          <w:szCs w:val="24"/>
          <w:shd w:val="clear" w:color="auto" w:fill="FFFFFF"/>
        </w:rPr>
        <w:t>iem</w:t>
      </w:r>
      <w:r w:rsidR="00950AAB" w:rsidRPr="009B76A5">
        <w:rPr>
          <w:rFonts w:asciiTheme="majorBidi" w:hAnsiTheme="majorBidi" w:cstheme="majorBidi"/>
          <w:color w:val="141414"/>
          <w:szCs w:val="24"/>
          <w:shd w:val="clear" w:color="auto" w:fill="FFFFFF"/>
        </w:rPr>
        <w:t xml:space="preserve"> noraidīta blakus sūdzība piekritības jautājumā (Civilprocesa likuma</w:t>
      </w:r>
      <w:r w:rsidR="00F9300B" w:rsidRPr="009B76A5">
        <w:rPr>
          <w:rFonts w:asciiTheme="majorBidi" w:hAnsiTheme="majorBidi" w:cstheme="majorBidi"/>
          <w:color w:val="141414"/>
          <w:szCs w:val="24"/>
          <w:shd w:val="clear" w:color="auto" w:fill="FFFFFF"/>
        </w:rPr>
        <w:t xml:space="preserve"> </w:t>
      </w:r>
      <w:r w:rsidR="00950AAB" w:rsidRPr="009B76A5">
        <w:rPr>
          <w:rFonts w:asciiTheme="majorBidi" w:hAnsiTheme="majorBidi" w:cstheme="majorBidi"/>
          <w:color w:val="141414"/>
          <w:szCs w:val="24"/>
          <w:shd w:val="clear" w:color="auto" w:fill="FFFFFF"/>
        </w:rPr>
        <w:t>132. panta pirmās daļas 6. punkts)</w:t>
      </w:r>
      <w:r w:rsidR="00316EBD" w:rsidRPr="009B76A5">
        <w:rPr>
          <w:rFonts w:asciiTheme="majorBidi" w:hAnsiTheme="majorBidi" w:cstheme="majorBidi"/>
          <w:color w:val="141414"/>
          <w:szCs w:val="24"/>
          <w:shd w:val="clear" w:color="auto" w:fill="FFFFFF"/>
        </w:rPr>
        <w:t>, parasti nav pārsūdzami Augstākajā tiesā</w:t>
      </w:r>
      <w:r w:rsidR="00950AAB" w:rsidRPr="009B76A5">
        <w:rPr>
          <w:rFonts w:asciiTheme="majorBidi" w:hAnsiTheme="majorBidi" w:cstheme="majorBidi"/>
          <w:color w:val="141414"/>
          <w:szCs w:val="24"/>
          <w:shd w:val="clear" w:color="auto" w:fill="FFFFFF"/>
        </w:rPr>
        <w:t xml:space="preserve">. </w:t>
      </w:r>
    </w:p>
    <w:p w14:paraId="0DF14905" w14:textId="7D6D14A4" w:rsidR="00B11B70" w:rsidRPr="009B76A5" w:rsidRDefault="00950AAB" w:rsidP="009B76A5">
      <w:pPr>
        <w:autoSpaceDE w:val="0"/>
        <w:autoSpaceDN w:val="0"/>
        <w:adjustRightInd w:val="0"/>
        <w:spacing w:line="276" w:lineRule="auto"/>
        <w:ind w:firstLine="720"/>
        <w:jc w:val="both"/>
        <w:rPr>
          <w:rFonts w:asciiTheme="majorBidi" w:hAnsiTheme="majorBidi" w:cstheme="majorBidi"/>
          <w:color w:val="141414"/>
          <w:szCs w:val="24"/>
          <w:shd w:val="clear" w:color="auto" w:fill="FFFFFF"/>
        </w:rPr>
      </w:pPr>
      <w:r w:rsidRPr="009B76A5">
        <w:rPr>
          <w:rFonts w:asciiTheme="majorBidi" w:hAnsiTheme="majorBidi" w:cstheme="majorBidi"/>
          <w:color w:val="141414"/>
          <w:szCs w:val="24"/>
          <w:shd w:val="clear" w:color="auto" w:fill="FFFFFF"/>
        </w:rPr>
        <w:t xml:space="preserve">Konkrētajā gadījumā </w:t>
      </w:r>
      <w:r w:rsidR="00341864" w:rsidRPr="009B76A5">
        <w:rPr>
          <w:rFonts w:asciiTheme="majorBidi" w:hAnsiTheme="majorBidi" w:cstheme="majorBidi"/>
          <w:color w:val="141414"/>
          <w:szCs w:val="24"/>
          <w:shd w:val="clear" w:color="auto" w:fill="FFFFFF"/>
        </w:rPr>
        <w:t xml:space="preserve">tiesiskie apstākļi </w:t>
      </w:r>
      <w:r w:rsidRPr="009B76A5">
        <w:rPr>
          <w:rFonts w:asciiTheme="majorBidi" w:hAnsiTheme="majorBidi" w:cstheme="majorBidi"/>
          <w:color w:val="141414"/>
          <w:szCs w:val="24"/>
          <w:shd w:val="clear" w:color="auto" w:fill="FFFFFF"/>
        </w:rPr>
        <w:t>ir atšķirīg</w:t>
      </w:r>
      <w:r w:rsidR="00341864" w:rsidRPr="009B76A5">
        <w:rPr>
          <w:rFonts w:asciiTheme="majorBidi" w:hAnsiTheme="majorBidi" w:cstheme="majorBidi"/>
          <w:color w:val="141414"/>
          <w:szCs w:val="24"/>
          <w:shd w:val="clear" w:color="auto" w:fill="FFFFFF"/>
        </w:rPr>
        <w:t>i</w:t>
      </w:r>
      <w:r w:rsidR="000F2E85" w:rsidRPr="009B76A5">
        <w:rPr>
          <w:rFonts w:asciiTheme="majorBidi" w:hAnsiTheme="majorBidi" w:cstheme="majorBidi"/>
          <w:color w:val="141414"/>
          <w:szCs w:val="24"/>
          <w:shd w:val="clear" w:color="auto" w:fill="FFFFFF"/>
        </w:rPr>
        <w:t>. Ievērojot šā lēmuma</w:t>
      </w:r>
      <w:r w:rsidR="0043322B" w:rsidRPr="009B76A5">
        <w:rPr>
          <w:rFonts w:asciiTheme="majorBidi" w:hAnsiTheme="majorBidi" w:cstheme="majorBidi"/>
          <w:color w:val="141414"/>
          <w:szCs w:val="24"/>
          <w:shd w:val="clear" w:color="auto" w:fill="FFFFFF"/>
        </w:rPr>
        <w:t xml:space="preserve"> </w:t>
      </w:r>
      <w:r w:rsidR="000F2E85" w:rsidRPr="009B76A5">
        <w:rPr>
          <w:rFonts w:asciiTheme="majorBidi" w:hAnsiTheme="majorBidi" w:cstheme="majorBidi"/>
          <w:color w:val="141414"/>
          <w:szCs w:val="24"/>
          <w:shd w:val="clear" w:color="auto" w:fill="FFFFFF"/>
        </w:rPr>
        <w:t xml:space="preserve">12.3. punktā </w:t>
      </w:r>
      <w:r w:rsidR="009E589F" w:rsidRPr="009B76A5">
        <w:rPr>
          <w:rFonts w:asciiTheme="majorBidi" w:hAnsiTheme="majorBidi" w:cstheme="majorBidi"/>
          <w:color w:val="141414"/>
          <w:szCs w:val="24"/>
          <w:shd w:val="clear" w:color="auto" w:fill="FFFFFF"/>
        </w:rPr>
        <w:t xml:space="preserve">paustos </w:t>
      </w:r>
      <w:r w:rsidR="000F2E85" w:rsidRPr="009B76A5">
        <w:rPr>
          <w:rFonts w:asciiTheme="majorBidi" w:hAnsiTheme="majorBidi" w:cstheme="majorBidi"/>
          <w:color w:val="141414"/>
          <w:szCs w:val="24"/>
          <w:shd w:val="clear" w:color="auto" w:fill="FFFFFF"/>
        </w:rPr>
        <w:t>apsvērumus, Senāts norāda, ka</w:t>
      </w:r>
      <w:r w:rsidR="00341864" w:rsidRPr="009B76A5">
        <w:rPr>
          <w:rFonts w:asciiTheme="majorBidi" w:hAnsiTheme="majorBidi" w:cstheme="majorBidi"/>
          <w:color w:val="141414"/>
          <w:szCs w:val="24"/>
          <w:shd w:val="clear" w:color="auto" w:fill="FFFFFF"/>
        </w:rPr>
        <w:t xml:space="preserve"> lietas piekritība prasības daļā par pienākuma uzlikšanu </w:t>
      </w:r>
      <w:r w:rsidR="00376E7F" w:rsidRPr="009B76A5">
        <w:rPr>
          <w:rFonts w:asciiTheme="majorBidi" w:hAnsiTheme="majorBidi" w:cstheme="majorBidi"/>
          <w:color w:val="141414"/>
          <w:szCs w:val="24"/>
          <w:shd w:val="clear" w:color="auto" w:fill="FFFFFF"/>
        </w:rPr>
        <w:t xml:space="preserve">AS „RĪGAS PIENA KOMBINĀTS” sniegt tās </w:t>
      </w:r>
      <w:r w:rsidR="00341864" w:rsidRPr="009B76A5">
        <w:rPr>
          <w:rFonts w:asciiTheme="majorBidi" w:hAnsiTheme="majorBidi" w:cstheme="majorBidi"/>
          <w:color w:val="141414"/>
          <w:szCs w:val="24"/>
          <w:shd w:val="clear" w:color="auto" w:fill="FFFFFF"/>
        </w:rPr>
        <w:t>akcionārei</w:t>
      </w:r>
      <w:r w:rsidR="00376E7F" w:rsidRPr="009B76A5">
        <w:rPr>
          <w:rFonts w:asciiTheme="majorBidi" w:hAnsiTheme="majorBidi" w:cstheme="majorBidi"/>
          <w:color w:val="141414"/>
          <w:szCs w:val="24"/>
          <w:shd w:val="clear" w:color="auto" w:fill="FFFFFF"/>
        </w:rPr>
        <w:t xml:space="preserve"> SIA „AL LAW”</w:t>
      </w:r>
      <w:r w:rsidR="00341864" w:rsidRPr="009B76A5">
        <w:rPr>
          <w:rFonts w:asciiTheme="majorBidi" w:hAnsiTheme="majorBidi" w:cstheme="majorBidi"/>
          <w:color w:val="141414"/>
          <w:szCs w:val="24"/>
          <w:shd w:val="clear" w:color="auto" w:fill="FFFFFF"/>
        </w:rPr>
        <w:t xml:space="preserve"> ziņas </w:t>
      </w:r>
      <w:r w:rsidR="007663A8" w:rsidRPr="009B76A5">
        <w:rPr>
          <w:rFonts w:asciiTheme="majorBidi" w:hAnsiTheme="majorBidi" w:cstheme="majorBidi"/>
          <w:color w:val="141414"/>
          <w:szCs w:val="24"/>
          <w:shd w:val="clear" w:color="auto" w:fill="FFFFFF"/>
        </w:rPr>
        <w:t>var būt</w:t>
      </w:r>
      <w:r w:rsidR="00341864" w:rsidRPr="009B76A5">
        <w:rPr>
          <w:rFonts w:asciiTheme="majorBidi" w:hAnsiTheme="majorBidi" w:cstheme="majorBidi"/>
          <w:color w:val="141414"/>
          <w:szCs w:val="24"/>
          <w:shd w:val="clear" w:color="auto" w:fill="FFFFFF"/>
        </w:rPr>
        <w:t xml:space="preserve"> atkarīga no tā, vai SIA „AL LAW” ir prasības tiesība</w:t>
      </w:r>
      <w:r w:rsidR="0033323D" w:rsidRPr="009B76A5">
        <w:rPr>
          <w:rFonts w:asciiTheme="majorBidi" w:hAnsiTheme="majorBidi" w:cstheme="majorBidi"/>
          <w:color w:val="141414"/>
          <w:szCs w:val="24"/>
          <w:shd w:val="clear" w:color="auto" w:fill="FFFFFF"/>
        </w:rPr>
        <w:t>s</w:t>
      </w:r>
      <w:r w:rsidR="00341864" w:rsidRPr="009B76A5">
        <w:rPr>
          <w:rFonts w:asciiTheme="majorBidi" w:hAnsiTheme="majorBidi" w:cstheme="majorBidi"/>
          <w:color w:val="141414"/>
          <w:szCs w:val="24"/>
          <w:shd w:val="clear" w:color="auto" w:fill="FFFFFF"/>
        </w:rPr>
        <w:t xml:space="preserve"> par akcionāru sapulces lēmumu atzīšanu par spēkā neesošie</w:t>
      </w:r>
      <w:r w:rsidR="000F2E85" w:rsidRPr="009B76A5">
        <w:rPr>
          <w:rFonts w:asciiTheme="majorBidi" w:hAnsiTheme="majorBidi" w:cstheme="majorBidi"/>
          <w:color w:val="141414"/>
          <w:szCs w:val="24"/>
          <w:shd w:val="clear" w:color="auto" w:fill="FFFFFF"/>
        </w:rPr>
        <w:t>m</w:t>
      </w:r>
      <w:r w:rsidR="00341864" w:rsidRPr="009B76A5">
        <w:rPr>
          <w:rFonts w:asciiTheme="majorBidi" w:hAnsiTheme="majorBidi" w:cstheme="majorBidi"/>
          <w:color w:val="141414"/>
          <w:szCs w:val="24"/>
          <w:shd w:val="clear" w:color="auto" w:fill="FFFFFF"/>
        </w:rPr>
        <w:t xml:space="preserve">. </w:t>
      </w:r>
      <w:r w:rsidR="00076166" w:rsidRPr="009B76A5">
        <w:rPr>
          <w:rFonts w:asciiTheme="majorBidi" w:hAnsiTheme="majorBidi" w:cstheme="majorBidi"/>
          <w:color w:val="141414"/>
          <w:szCs w:val="24"/>
          <w:shd w:val="clear" w:color="auto" w:fill="FFFFFF"/>
        </w:rPr>
        <w:t>Apgabalt</w:t>
      </w:r>
      <w:r w:rsidR="00341864" w:rsidRPr="009B76A5">
        <w:rPr>
          <w:rFonts w:asciiTheme="majorBidi" w:hAnsiTheme="majorBidi" w:cstheme="majorBidi"/>
          <w:color w:val="141414"/>
          <w:szCs w:val="24"/>
          <w:shd w:val="clear" w:color="auto" w:fill="FFFFFF"/>
        </w:rPr>
        <w:t xml:space="preserve">iesai kļūdoties </w:t>
      </w:r>
      <w:r w:rsidR="00076166" w:rsidRPr="009B76A5">
        <w:rPr>
          <w:rFonts w:asciiTheme="majorBidi" w:hAnsiTheme="majorBidi" w:cstheme="majorBidi"/>
          <w:color w:val="141414"/>
          <w:szCs w:val="24"/>
          <w:shd w:val="clear" w:color="auto" w:fill="FFFFFF"/>
        </w:rPr>
        <w:t>pamat</w:t>
      </w:r>
      <w:r w:rsidR="00341864" w:rsidRPr="009B76A5">
        <w:rPr>
          <w:rFonts w:asciiTheme="majorBidi" w:hAnsiTheme="majorBidi" w:cstheme="majorBidi"/>
          <w:color w:val="141414"/>
          <w:szCs w:val="24"/>
          <w:shd w:val="clear" w:color="auto" w:fill="FFFFFF"/>
        </w:rPr>
        <w:t xml:space="preserve">jautājuma izlemšanā </w:t>
      </w:r>
      <w:r w:rsidR="00076166" w:rsidRPr="009B76A5">
        <w:rPr>
          <w:rFonts w:asciiTheme="majorBidi" w:hAnsiTheme="majorBidi" w:cstheme="majorBidi"/>
          <w:color w:val="141414"/>
          <w:szCs w:val="24"/>
          <w:shd w:val="clear" w:color="auto" w:fill="FFFFFF"/>
        </w:rPr>
        <w:t xml:space="preserve">par </w:t>
      </w:r>
      <w:r w:rsidR="00341864" w:rsidRPr="009B76A5">
        <w:rPr>
          <w:rFonts w:asciiTheme="majorBidi" w:hAnsiTheme="majorBidi" w:cstheme="majorBidi"/>
          <w:color w:val="141414"/>
          <w:szCs w:val="24"/>
          <w:shd w:val="clear" w:color="auto" w:fill="FFFFFF"/>
        </w:rPr>
        <w:t>SIA „AL</w:t>
      </w:r>
      <w:r w:rsidR="000F2E85" w:rsidRPr="009B76A5">
        <w:rPr>
          <w:rFonts w:asciiTheme="majorBidi" w:hAnsiTheme="majorBidi" w:cstheme="majorBidi"/>
          <w:color w:val="141414"/>
          <w:szCs w:val="24"/>
          <w:shd w:val="clear" w:color="auto" w:fill="FFFFFF"/>
        </w:rPr>
        <w:t> </w:t>
      </w:r>
      <w:r w:rsidR="00341864" w:rsidRPr="009B76A5">
        <w:rPr>
          <w:rFonts w:asciiTheme="majorBidi" w:hAnsiTheme="majorBidi" w:cstheme="majorBidi"/>
          <w:color w:val="141414"/>
          <w:szCs w:val="24"/>
          <w:shd w:val="clear" w:color="auto" w:fill="FFFFFF"/>
        </w:rPr>
        <w:t xml:space="preserve">LAW” prasības tiesībām, </w:t>
      </w:r>
      <w:r w:rsidR="00076166" w:rsidRPr="009B76A5">
        <w:rPr>
          <w:rFonts w:asciiTheme="majorBidi" w:hAnsiTheme="majorBidi" w:cstheme="majorBidi"/>
          <w:color w:val="141414"/>
          <w:szCs w:val="24"/>
          <w:shd w:val="clear" w:color="auto" w:fill="FFFFFF"/>
        </w:rPr>
        <w:t xml:space="preserve">kas atkarīgas no Komerclikuma 288. panta pirmajā daļā ietvertā </w:t>
      </w:r>
      <w:proofErr w:type="spellStart"/>
      <w:r w:rsidR="00076166" w:rsidRPr="009B76A5">
        <w:rPr>
          <w:rFonts w:asciiTheme="majorBidi" w:hAnsiTheme="majorBidi" w:cstheme="majorBidi"/>
          <w:color w:val="141414"/>
          <w:szCs w:val="24"/>
          <w:shd w:val="clear" w:color="auto" w:fill="FFFFFF"/>
        </w:rPr>
        <w:t>materiāltiesiskā</w:t>
      </w:r>
      <w:proofErr w:type="spellEnd"/>
      <w:r w:rsidR="00076166" w:rsidRPr="009B76A5">
        <w:rPr>
          <w:rFonts w:asciiTheme="majorBidi" w:hAnsiTheme="majorBidi" w:cstheme="majorBidi"/>
          <w:color w:val="141414"/>
          <w:szCs w:val="24"/>
          <w:shd w:val="clear" w:color="auto" w:fill="FFFFFF"/>
        </w:rPr>
        <w:t xml:space="preserve"> </w:t>
      </w:r>
      <w:proofErr w:type="spellStart"/>
      <w:r w:rsidR="00076166" w:rsidRPr="009B76A5">
        <w:rPr>
          <w:rFonts w:asciiTheme="majorBidi" w:hAnsiTheme="majorBidi" w:cstheme="majorBidi"/>
          <w:color w:val="141414"/>
          <w:szCs w:val="24"/>
          <w:shd w:val="clear" w:color="auto" w:fill="FFFFFF"/>
        </w:rPr>
        <w:t>prekluzīvā</w:t>
      </w:r>
      <w:proofErr w:type="spellEnd"/>
      <w:r w:rsidR="00076166" w:rsidRPr="009B76A5">
        <w:rPr>
          <w:rFonts w:asciiTheme="majorBidi" w:hAnsiTheme="majorBidi" w:cstheme="majorBidi"/>
          <w:color w:val="141414"/>
          <w:szCs w:val="24"/>
          <w:shd w:val="clear" w:color="auto" w:fill="FFFFFF"/>
        </w:rPr>
        <w:t xml:space="preserve"> termiņa ievērošanas, </w:t>
      </w:r>
      <w:r w:rsidR="00341864" w:rsidRPr="009B76A5">
        <w:rPr>
          <w:rFonts w:asciiTheme="majorBidi" w:hAnsiTheme="majorBidi" w:cstheme="majorBidi"/>
          <w:color w:val="141414"/>
          <w:szCs w:val="24"/>
          <w:shd w:val="clear" w:color="auto" w:fill="FFFFFF"/>
        </w:rPr>
        <w:t xml:space="preserve">nepareizi varēja </w:t>
      </w:r>
      <w:r w:rsidR="007E27CD" w:rsidRPr="009B76A5">
        <w:rPr>
          <w:rFonts w:asciiTheme="majorBidi" w:hAnsiTheme="majorBidi" w:cstheme="majorBidi"/>
          <w:color w:val="141414"/>
          <w:szCs w:val="24"/>
          <w:shd w:val="clear" w:color="auto" w:fill="FFFFFF"/>
        </w:rPr>
        <w:t>būt</w:t>
      </w:r>
      <w:r w:rsidR="00341864" w:rsidRPr="009B76A5">
        <w:rPr>
          <w:rFonts w:asciiTheme="majorBidi" w:hAnsiTheme="majorBidi" w:cstheme="majorBidi"/>
          <w:color w:val="141414"/>
          <w:szCs w:val="24"/>
          <w:shd w:val="clear" w:color="auto" w:fill="FFFFFF"/>
        </w:rPr>
        <w:t xml:space="preserve"> izlemts </w:t>
      </w:r>
      <w:r w:rsidR="00076166" w:rsidRPr="009B76A5">
        <w:rPr>
          <w:rFonts w:asciiTheme="majorBidi" w:hAnsiTheme="majorBidi" w:cstheme="majorBidi"/>
          <w:color w:val="141414"/>
          <w:szCs w:val="24"/>
          <w:shd w:val="clear" w:color="auto" w:fill="FFFFFF"/>
        </w:rPr>
        <w:t xml:space="preserve">arī </w:t>
      </w:r>
      <w:r w:rsidR="000F2E85" w:rsidRPr="009B76A5">
        <w:rPr>
          <w:rFonts w:asciiTheme="majorBidi" w:hAnsiTheme="majorBidi" w:cstheme="majorBidi"/>
          <w:color w:val="141414"/>
          <w:szCs w:val="24"/>
          <w:shd w:val="clear" w:color="auto" w:fill="FFFFFF"/>
        </w:rPr>
        <w:t xml:space="preserve">saistītais </w:t>
      </w:r>
      <w:r w:rsidR="00341864" w:rsidRPr="009B76A5">
        <w:rPr>
          <w:rFonts w:asciiTheme="majorBidi" w:hAnsiTheme="majorBidi" w:cstheme="majorBidi"/>
          <w:color w:val="141414"/>
          <w:szCs w:val="24"/>
          <w:shd w:val="clear" w:color="auto" w:fill="FFFFFF"/>
        </w:rPr>
        <w:t xml:space="preserve">jautājums par </w:t>
      </w:r>
      <w:r w:rsidR="003C4A12" w:rsidRPr="009B76A5">
        <w:rPr>
          <w:rFonts w:asciiTheme="majorBidi" w:hAnsiTheme="majorBidi" w:cstheme="majorBidi"/>
          <w:color w:val="141414"/>
          <w:szCs w:val="24"/>
          <w:shd w:val="clear" w:color="auto" w:fill="FFFFFF"/>
        </w:rPr>
        <w:t xml:space="preserve">to, </w:t>
      </w:r>
      <w:r w:rsidR="007E27CD" w:rsidRPr="009B76A5">
        <w:rPr>
          <w:rFonts w:asciiTheme="majorBidi" w:hAnsiTheme="majorBidi" w:cstheme="majorBidi"/>
          <w:color w:val="141414"/>
          <w:szCs w:val="24"/>
          <w:shd w:val="clear" w:color="auto" w:fill="FFFFFF"/>
        </w:rPr>
        <w:t>kurai tiesai ir piekritīga</w:t>
      </w:r>
      <w:r w:rsidR="003C4A12" w:rsidRPr="009B76A5">
        <w:rPr>
          <w:rFonts w:asciiTheme="majorBidi" w:hAnsiTheme="majorBidi" w:cstheme="majorBidi"/>
          <w:color w:val="141414"/>
          <w:szCs w:val="24"/>
          <w:shd w:val="clear" w:color="auto" w:fill="FFFFFF"/>
        </w:rPr>
        <w:t xml:space="preserve"> lieta prasības daļā par ziņu sniegšanu. </w:t>
      </w:r>
      <w:r w:rsidR="00076166" w:rsidRPr="009B76A5">
        <w:rPr>
          <w:rFonts w:asciiTheme="majorBidi" w:hAnsiTheme="majorBidi" w:cstheme="majorBidi"/>
          <w:color w:val="141414"/>
          <w:szCs w:val="24"/>
          <w:shd w:val="clear" w:color="auto" w:fill="FFFFFF"/>
        </w:rPr>
        <w:t>Tād</w:t>
      </w:r>
      <w:r w:rsidR="007B2F88" w:rsidRPr="009B76A5">
        <w:rPr>
          <w:rFonts w:asciiTheme="majorBidi" w:hAnsiTheme="majorBidi" w:cstheme="majorBidi"/>
          <w:color w:val="141414"/>
          <w:szCs w:val="24"/>
          <w:shd w:val="clear" w:color="auto" w:fill="FFFFFF"/>
        </w:rPr>
        <w:t>ēļ pārbaudāmais</w:t>
      </w:r>
      <w:r w:rsidR="000F2E85" w:rsidRPr="009B76A5">
        <w:rPr>
          <w:rFonts w:asciiTheme="majorBidi" w:hAnsiTheme="majorBidi" w:cstheme="majorBidi"/>
          <w:color w:val="141414"/>
          <w:szCs w:val="24"/>
          <w:shd w:val="clear" w:color="auto" w:fill="FFFFFF"/>
        </w:rPr>
        <w:t xml:space="preserve"> </w:t>
      </w:r>
      <w:r w:rsidR="00076166" w:rsidRPr="009B76A5">
        <w:rPr>
          <w:rFonts w:asciiTheme="majorBidi" w:hAnsiTheme="majorBidi" w:cstheme="majorBidi"/>
          <w:color w:val="141414"/>
          <w:szCs w:val="24"/>
          <w:shd w:val="clear" w:color="auto" w:fill="FFFFFF"/>
        </w:rPr>
        <w:t xml:space="preserve">lēmums </w:t>
      </w:r>
      <w:r w:rsidR="00245363" w:rsidRPr="009B76A5">
        <w:rPr>
          <w:rFonts w:asciiTheme="majorBidi" w:hAnsiTheme="majorBidi" w:cstheme="majorBidi"/>
          <w:color w:val="141414"/>
          <w:szCs w:val="24"/>
          <w:shd w:val="clear" w:color="auto" w:fill="FFFFFF"/>
        </w:rPr>
        <w:t>kā lēmums, ar kuru blakus sūdzīb</w:t>
      </w:r>
      <w:r w:rsidR="000F2E85" w:rsidRPr="009B76A5">
        <w:rPr>
          <w:rFonts w:asciiTheme="majorBidi" w:hAnsiTheme="majorBidi" w:cstheme="majorBidi"/>
          <w:color w:val="141414"/>
          <w:szCs w:val="24"/>
          <w:shd w:val="clear" w:color="auto" w:fill="FFFFFF"/>
        </w:rPr>
        <w:t>a noraidīta, pamatojoties uz Civilprocesa likuma</w:t>
      </w:r>
      <w:r w:rsidR="00F9300B" w:rsidRPr="009B76A5">
        <w:rPr>
          <w:rFonts w:asciiTheme="majorBidi" w:hAnsiTheme="majorBidi" w:cstheme="majorBidi"/>
          <w:color w:val="141414"/>
          <w:szCs w:val="24"/>
          <w:shd w:val="clear" w:color="auto" w:fill="FFFFFF"/>
        </w:rPr>
        <w:t xml:space="preserve"> </w:t>
      </w:r>
      <w:r w:rsidR="000F2E85" w:rsidRPr="009B76A5">
        <w:rPr>
          <w:rFonts w:asciiTheme="majorBidi" w:hAnsiTheme="majorBidi" w:cstheme="majorBidi"/>
          <w:color w:val="141414"/>
          <w:szCs w:val="24"/>
          <w:shd w:val="clear" w:color="auto" w:fill="FFFFFF"/>
        </w:rPr>
        <w:t xml:space="preserve">132. panta pirmās daļas 2. punktu, </w:t>
      </w:r>
      <w:r w:rsidR="007B2F88" w:rsidRPr="009B76A5">
        <w:rPr>
          <w:rFonts w:asciiTheme="majorBidi" w:hAnsiTheme="majorBidi" w:cstheme="majorBidi"/>
          <w:color w:val="141414"/>
          <w:szCs w:val="24"/>
          <w:shd w:val="clear" w:color="auto" w:fill="FFFFFF"/>
        </w:rPr>
        <w:t>atbilstoši šā likuma</w:t>
      </w:r>
      <w:r w:rsidR="0043322B" w:rsidRPr="009B76A5">
        <w:rPr>
          <w:rFonts w:asciiTheme="majorBidi" w:hAnsiTheme="majorBidi" w:cstheme="majorBidi"/>
          <w:color w:val="141414"/>
          <w:szCs w:val="24"/>
          <w:shd w:val="clear" w:color="auto" w:fill="FFFFFF"/>
        </w:rPr>
        <w:t xml:space="preserve"> </w:t>
      </w:r>
      <w:r w:rsidR="007B2F88" w:rsidRPr="009B76A5">
        <w:rPr>
          <w:rFonts w:asciiTheme="majorBidi" w:hAnsiTheme="majorBidi" w:cstheme="majorBidi"/>
          <w:color w:val="141414"/>
          <w:szCs w:val="24"/>
          <w:shd w:val="clear" w:color="auto" w:fill="FFFFFF"/>
        </w:rPr>
        <w:t>449. panta otrās daļas 1. punktam ir</w:t>
      </w:r>
      <w:r w:rsidR="000F2E85" w:rsidRPr="009B76A5">
        <w:rPr>
          <w:rFonts w:asciiTheme="majorBidi" w:hAnsiTheme="majorBidi" w:cstheme="majorBidi"/>
          <w:color w:val="141414"/>
          <w:szCs w:val="24"/>
          <w:shd w:val="clear" w:color="auto" w:fill="FFFFFF"/>
        </w:rPr>
        <w:t xml:space="preserve"> pārsūdzams Augstākajā tiesā arī </w:t>
      </w:r>
      <w:r w:rsidR="008E1C95" w:rsidRPr="009B76A5">
        <w:rPr>
          <w:rFonts w:asciiTheme="majorBidi" w:hAnsiTheme="majorBidi" w:cstheme="majorBidi"/>
          <w:color w:val="141414"/>
          <w:szCs w:val="24"/>
          <w:shd w:val="clear" w:color="auto" w:fill="FFFFFF"/>
        </w:rPr>
        <w:t>jautājumā</w:t>
      </w:r>
      <w:r w:rsidR="000F2E85" w:rsidRPr="009B76A5">
        <w:rPr>
          <w:rFonts w:asciiTheme="majorBidi" w:hAnsiTheme="majorBidi" w:cstheme="majorBidi"/>
          <w:color w:val="141414"/>
          <w:szCs w:val="24"/>
          <w:shd w:val="clear" w:color="auto" w:fill="FFFFFF"/>
        </w:rPr>
        <w:t xml:space="preserve"> par lietas piekritību prasības daļā par pienākuma uzlikšanu sniegt akcionārei ziņas.</w:t>
      </w:r>
      <w:r w:rsidR="00245363" w:rsidRPr="009B76A5">
        <w:rPr>
          <w:rFonts w:asciiTheme="majorBidi" w:hAnsiTheme="majorBidi" w:cstheme="majorBidi"/>
          <w:color w:val="141414"/>
          <w:szCs w:val="24"/>
          <w:shd w:val="clear" w:color="auto" w:fill="FFFFFF"/>
        </w:rPr>
        <w:t xml:space="preserve"> </w:t>
      </w:r>
    </w:p>
    <w:p w14:paraId="1ACA0A5F" w14:textId="42A9E57D" w:rsidR="00CF13AB" w:rsidRPr="009B76A5" w:rsidRDefault="00A107E2" w:rsidP="009B76A5">
      <w:pPr>
        <w:spacing w:line="276" w:lineRule="auto"/>
        <w:ind w:firstLine="720"/>
        <w:jc w:val="both"/>
        <w:rPr>
          <w:rFonts w:asciiTheme="majorBidi" w:hAnsiTheme="majorBidi" w:cstheme="majorBidi"/>
          <w:color w:val="141414"/>
          <w:szCs w:val="24"/>
          <w:shd w:val="clear" w:color="auto" w:fill="FFFFFF"/>
        </w:rPr>
      </w:pPr>
      <w:r w:rsidRPr="009B76A5">
        <w:rPr>
          <w:rFonts w:asciiTheme="majorBidi" w:hAnsiTheme="majorBidi" w:cstheme="majorBidi"/>
          <w:color w:val="141414"/>
          <w:szCs w:val="24"/>
          <w:shd w:val="clear" w:color="auto" w:fill="FFFFFF"/>
        </w:rPr>
        <w:t>[12.5]</w:t>
      </w:r>
      <w:r w:rsidR="00025292" w:rsidRPr="009B76A5">
        <w:rPr>
          <w:rFonts w:asciiTheme="majorBidi" w:hAnsiTheme="majorBidi" w:cstheme="majorBidi"/>
          <w:color w:val="141414"/>
          <w:szCs w:val="24"/>
          <w:shd w:val="clear" w:color="auto" w:fill="FFFFFF"/>
        </w:rPr>
        <w:t> </w:t>
      </w:r>
      <w:r w:rsidR="0072216A" w:rsidRPr="009B76A5">
        <w:rPr>
          <w:rFonts w:asciiTheme="majorBidi" w:hAnsiTheme="majorBidi" w:cstheme="majorBidi"/>
          <w:color w:val="141414"/>
          <w:szCs w:val="24"/>
          <w:shd w:val="clear" w:color="auto" w:fill="FFFFFF"/>
        </w:rPr>
        <w:t xml:space="preserve">Līdz ar to Senāts piekrīt blakus sūdzības iesniedzējai, ka </w:t>
      </w:r>
      <w:r w:rsidR="007E27CD" w:rsidRPr="009B76A5">
        <w:rPr>
          <w:rFonts w:asciiTheme="majorBidi" w:hAnsiTheme="majorBidi" w:cstheme="majorBidi"/>
          <w:color w:val="141414"/>
          <w:szCs w:val="24"/>
          <w:shd w:val="clear" w:color="auto" w:fill="FFFFFF"/>
        </w:rPr>
        <w:t>apgabal</w:t>
      </w:r>
      <w:r w:rsidR="0072216A" w:rsidRPr="009B76A5">
        <w:rPr>
          <w:rFonts w:asciiTheme="majorBidi" w:hAnsiTheme="majorBidi" w:cstheme="majorBidi"/>
          <w:color w:val="141414"/>
          <w:szCs w:val="24"/>
          <w:shd w:val="clear" w:color="auto" w:fill="FFFFFF"/>
        </w:rPr>
        <w:t xml:space="preserve">tiesas lēmums </w:t>
      </w:r>
      <w:r w:rsidR="00376E7F" w:rsidRPr="009B76A5">
        <w:rPr>
          <w:rFonts w:asciiTheme="majorBidi" w:hAnsiTheme="majorBidi" w:cstheme="majorBidi"/>
          <w:color w:val="141414"/>
          <w:szCs w:val="24"/>
          <w:shd w:val="clear" w:color="auto" w:fill="FFFFFF"/>
        </w:rPr>
        <w:t xml:space="preserve">jautājumā </w:t>
      </w:r>
      <w:r w:rsidR="0072216A" w:rsidRPr="009B76A5">
        <w:rPr>
          <w:rFonts w:asciiTheme="majorBidi" w:hAnsiTheme="majorBidi" w:cstheme="majorBidi"/>
          <w:color w:val="141414"/>
          <w:szCs w:val="24"/>
          <w:shd w:val="clear" w:color="auto" w:fill="FFFFFF"/>
        </w:rPr>
        <w:t>par atteikumu pieņemt SIA „AL LAW” prasības pieteikumu daļā par pienākuma uzlikšanu AS „RĪGAS PIENA KOMBINĀTS” sniegt ziņas ir balstīts uz tiesas</w:t>
      </w:r>
      <w:r w:rsidR="00376E7F" w:rsidRPr="009B76A5">
        <w:rPr>
          <w:rFonts w:asciiTheme="majorBidi" w:hAnsiTheme="majorBidi" w:cstheme="majorBidi"/>
          <w:color w:val="141414"/>
          <w:szCs w:val="24"/>
          <w:shd w:val="clear" w:color="auto" w:fill="FFFFFF"/>
        </w:rPr>
        <w:t xml:space="preserve"> kļūdaini</w:t>
      </w:r>
      <w:r w:rsidR="0072216A" w:rsidRPr="009B76A5">
        <w:rPr>
          <w:rFonts w:asciiTheme="majorBidi" w:hAnsiTheme="majorBidi" w:cstheme="majorBidi"/>
          <w:color w:val="141414"/>
          <w:szCs w:val="24"/>
          <w:shd w:val="clear" w:color="auto" w:fill="FFFFFF"/>
        </w:rPr>
        <w:t xml:space="preserve"> izdarītajiem secinājumiem par SIA „AL LAW” prasības tiesīb</w:t>
      </w:r>
      <w:r w:rsidR="00ED2843" w:rsidRPr="009B76A5">
        <w:rPr>
          <w:rFonts w:asciiTheme="majorBidi" w:hAnsiTheme="majorBidi" w:cstheme="majorBidi"/>
          <w:color w:val="141414"/>
          <w:szCs w:val="24"/>
          <w:shd w:val="clear" w:color="auto" w:fill="FFFFFF"/>
        </w:rPr>
        <w:t>as</w:t>
      </w:r>
      <w:r w:rsidR="0072216A" w:rsidRPr="009B76A5">
        <w:rPr>
          <w:rFonts w:asciiTheme="majorBidi" w:hAnsiTheme="majorBidi" w:cstheme="majorBidi"/>
          <w:color w:val="141414"/>
          <w:szCs w:val="24"/>
          <w:shd w:val="clear" w:color="auto" w:fill="FFFFFF"/>
        </w:rPr>
        <w:t xml:space="preserve"> </w:t>
      </w:r>
      <w:proofErr w:type="spellStart"/>
      <w:r w:rsidR="0072216A" w:rsidRPr="009B76A5">
        <w:rPr>
          <w:rFonts w:asciiTheme="majorBidi" w:hAnsiTheme="majorBidi" w:cstheme="majorBidi"/>
          <w:color w:val="141414"/>
          <w:szCs w:val="24"/>
          <w:shd w:val="clear" w:color="auto" w:fill="FFFFFF"/>
        </w:rPr>
        <w:t>nee</w:t>
      </w:r>
      <w:r w:rsidR="00376E7F" w:rsidRPr="009B76A5">
        <w:rPr>
          <w:rFonts w:asciiTheme="majorBidi" w:hAnsiTheme="majorBidi" w:cstheme="majorBidi"/>
          <w:color w:val="141414"/>
          <w:szCs w:val="24"/>
          <w:shd w:val="clear" w:color="auto" w:fill="FFFFFF"/>
        </w:rPr>
        <w:t>s</w:t>
      </w:r>
      <w:r w:rsidR="0072216A" w:rsidRPr="009B76A5">
        <w:rPr>
          <w:rFonts w:asciiTheme="majorBidi" w:hAnsiTheme="majorBidi" w:cstheme="majorBidi"/>
          <w:color w:val="141414"/>
          <w:szCs w:val="24"/>
          <w:shd w:val="clear" w:color="auto" w:fill="FFFFFF"/>
        </w:rPr>
        <w:t>ību</w:t>
      </w:r>
      <w:proofErr w:type="spellEnd"/>
      <w:r w:rsidR="0072216A" w:rsidRPr="009B76A5">
        <w:rPr>
          <w:rFonts w:asciiTheme="majorBidi" w:hAnsiTheme="majorBidi" w:cstheme="majorBidi"/>
          <w:color w:val="141414"/>
          <w:szCs w:val="24"/>
          <w:shd w:val="clear" w:color="auto" w:fill="FFFFFF"/>
        </w:rPr>
        <w:t xml:space="preserve"> attiecībā uz prasību daļā par AS „RĪGAS PIENA KOMBINĀTS” akcionāru sapulces lēmumu atzīšanu par spēkā neesošiem</w:t>
      </w:r>
      <w:r w:rsidR="007663A8" w:rsidRPr="009B76A5">
        <w:rPr>
          <w:rFonts w:asciiTheme="majorBidi" w:hAnsiTheme="majorBidi" w:cstheme="majorBidi"/>
          <w:color w:val="141414"/>
          <w:szCs w:val="24"/>
          <w:shd w:val="clear" w:color="auto" w:fill="FFFFFF"/>
        </w:rPr>
        <w:t>, un tādēļ lēmums arī šajā daļā atceļams</w:t>
      </w:r>
      <w:r w:rsidR="0072216A" w:rsidRPr="009B76A5">
        <w:rPr>
          <w:rFonts w:asciiTheme="majorBidi" w:hAnsiTheme="majorBidi" w:cstheme="majorBidi"/>
          <w:color w:val="141414"/>
          <w:szCs w:val="24"/>
          <w:shd w:val="clear" w:color="auto" w:fill="FFFFFF"/>
        </w:rPr>
        <w:t xml:space="preserve">. </w:t>
      </w:r>
    </w:p>
    <w:p w14:paraId="09BC65AD" w14:textId="77777777" w:rsidR="00A107E2" w:rsidRPr="009B76A5" w:rsidRDefault="00A107E2" w:rsidP="009B76A5">
      <w:pPr>
        <w:spacing w:line="276" w:lineRule="auto"/>
        <w:ind w:firstLine="720"/>
        <w:jc w:val="both"/>
        <w:rPr>
          <w:rFonts w:asciiTheme="majorBidi" w:hAnsiTheme="majorBidi" w:cstheme="majorBidi"/>
          <w:color w:val="141414"/>
          <w:szCs w:val="24"/>
          <w:shd w:val="clear" w:color="auto" w:fill="FFFFFF"/>
        </w:rPr>
      </w:pPr>
    </w:p>
    <w:p w14:paraId="64C0EB34" w14:textId="6451852C" w:rsidR="00376E7F" w:rsidRPr="009B76A5" w:rsidRDefault="009E589F" w:rsidP="009B76A5">
      <w:pPr>
        <w:spacing w:line="276" w:lineRule="auto"/>
        <w:ind w:firstLine="720"/>
        <w:jc w:val="both"/>
        <w:rPr>
          <w:rFonts w:asciiTheme="majorBidi" w:hAnsiTheme="majorBidi" w:cstheme="majorBidi"/>
          <w:color w:val="141414"/>
          <w:szCs w:val="24"/>
          <w:shd w:val="clear" w:color="auto" w:fill="FFFFFF"/>
        </w:rPr>
      </w:pPr>
      <w:r w:rsidRPr="009B76A5">
        <w:rPr>
          <w:rFonts w:asciiTheme="majorBidi" w:hAnsiTheme="majorBidi" w:cstheme="majorBidi"/>
          <w:color w:val="141414"/>
          <w:szCs w:val="24"/>
          <w:shd w:val="clear" w:color="auto" w:fill="FFFFFF"/>
        </w:rPr>
        <w:t>[13</w:t>
      </w:r>
      <w:r w:rsidR="007C46D4" w:rsidRPr="009B76A5">
        <w:rPr>
          <w:rFonts w:asciiTheme="majorBidi" w:hAnsiTheme="majorBidi" w:cstheme="majorBidi"/>
          <w:color w:val="141414"/>
          <w:szCs w:val="24"/>
          <w:shd w:val="clear" w:color="auto" w:fill="FFFFFF"/>
        </w:rPr>
        <w:t>] </w:t>
      </w:r>
      <w:r w:rsidR="00376E7F" w:rsidRPr="009B76A5">
        <w:rPr>
          <w:rFonts w:asciiTheme="majorBidi" w:hAnsiTheme="majorBidi" w:cstheme="majorBidi"/>
          <w:color w:val="141414"/>
          <w:szCs w:val="24"/>
          <w:shd w:val="clear" w:color="auto" w:fill="FFFFFF"/>
        </w:rPr>
        <w:t>Apkopojot visu iepriekšminēto, Senāts atzīst, ka konkrētajā gadījumā Komerclikuma</w:t>
      </w:r>
      <w:r w:rsidR="00F9300B" w:rsidRPr="009B76A5">
        <w:rPr>
          <w:rFonts w:asciiTheme="majorBidi" w:hAnsiTheme="majorBidi" w:cstheme="majorBidi"/>
          <w:color w:val="141414"/>
          <w:szCs w:val="24"/>
          <w:shd w:val="clear" w:color="auto" w:fill="FFFFFF"/>
        </w:rPr>
        <w:t xml:space="preserve"> </w:t>
      </w:r>
      <w:r w:rsidR="00376E7F" w:rsidRPr="009B76A5">
        <w:rPr>
          <w:rFonts w:asciiTheme="majorBidi" w:hAnsiTheme="majorBidi" w:cstheme="majorBidi"/>
          <w:color w:val="141414"/>
          <w:szCs w:val="24"/>
          <w:shd w:val="clear" w:color="auto" w:fill="FFFFFF"/>
        </w:rPr>
        <w:t xml:space="preserve">288. panta pirmajā daļā paredzētais </w:t>
      </w:r>
      <w:proofErr w:type="spellStart"/>
      <w:r w:rsidR="00376E7F" w:rsidRPr="009B76A5">
        <w:rPr>
          <w:rFonts w:asciiTheme="majorBidi" w:hAnsiTheme="majorBidi" w:cstheme="majorBidi"/>
          <w:color w:val="141414"/>
          <w:szCs w:val="24"/>
          <w:shd w:val="clear" w:color="auto" w:fill="FFFFFF"/>
        </w:rPr>
        <w:t>materiāltiesiskais</w:t>
      </w:r>
      <w:proofErr w:type="spellEnd"/>
      <w:r w:rsidR="00376E7F" w:rsidRPr="009B76A5">
        <w:rPr>
          <w:rFonts w:asciiTheme="majorBidi" w:hAnsiTheme="majorBidi" w:cstheme="majorBidi"/>
          <w:color w:val="141414"/>
          <w:szCs w:val="24"/>
          <w:shd w:val="clear" w:color="auto" w:fill="FFFFFF"/>
        </w:rPr>
        <w:t xml:space="preserve"> </w:t>
      </w:r>
      <w:proofErr w:type="spellStart"/>
      <w:r w:rsidR="00376E7F" w:rsidRPr="009B76A5">
        <w:rPr>
          <w:rFonts w:asciiTheme="majorBidi" w:hAnsiTheme="majorBidi" w:cstheme="majorBidi"/>
          <w:color w:val="141414"/>
          <w:szCs w:val="24"/>
          <w:shd w:val="clear" w:color="auto" w:fill="FFFFFF"/>
        </w:rPr>
        <w:t>prekluzīvais</w:t>
      </w:r>
      <w:proofErr w:type="spellEnd"/>
      <w:r w:rsidR="00376E7F" w:rsidRPr="009B76A5">
        <w:rPr>
          <w:rFonts w:asciiTheme="majorBidi" w:hAnsiTheme="majorBidi" w:cstheme="majorBidi"/>
          <w:color w:val="141414"/>
          <w:szCs w:val="24"/>
          <w:shd w:val="clear" w:color="auto" w:fill="FFFFFF"/>
        </w:rPr>
        <w:t xml:space="preserve"> trīs mēnešu termiņš prasības celšanai par akcionāru sapulces lēmumu atzīšanu par spēkā neesošiem bija jāsāk skaitīt ar nākamo dienu pēc 2024. gada 31. jūlijā notikušās akcionāru sapulces norises dienas, t. i., ar 2024. gada 1. augustu, un minētais termiņš </w:t>
      </w:r>
      <w:r w:rsidR="00A2323B" w:rsidRPr="009B76A5">
        <w:rPr>
          <w:rFonts w:asciiTheme="majorBidi" w:hAnsiTheme="majorBidi" w:cstheme="majorBidi"/>
          <w:color w:val="141414"/>
          <w:szCs w:val="24"/>
          <w:shd w:val="clear" w:color="auto" w:fill="FFFFFF"/>
        </w:rPr>
        <w:t>izbeidzās</w:t>
      </w:r>
      <w:r w:rsidR="006E5D39" w:rsidRPr="009B76A5">
        <w:rPr>
          <w:rFonts w:asciiTheme="majorBidi" w:hAnsiTheme="majorBidi" w:cstheme="majorBidi"/>
          <w:color w:val="141414"/>
          <w:szCs w:val="24"/>
          <w:shd w:val="clear" w:color="auto" w:fill="FFFFFF"/>
        </w:rPr>
        <w:t xml:space="preserve"> akcionāru</w:t>
      </w:r>
      <w:r w:rsidR="00376E7F" w:rsidRPr="009B76A5">
        <w:rPr>
          <w:rFonts w:asciiTheme="majorBidi" w:hAnsiTheme="majorBidi" w:cstheme="majorBidi"/>
          <w:color w:val="141414"/>
          <w:szCs w:val="24"/>
          <w:shd w:val="clear" w:color="auto" w:fill="FFFFFF"/>
        </w:rPr>
        <w:t xml:space="preserve"> sapulces norises dienai </w:t>
      </w:r>
      <w:r w:rsidR="006E5D39" w:rsidRPr="009B76A5">
        <w:rPr>
          <w:rFonts w:asciiTheme="majorBidi" w:hAnsiTheme="majorBidi" w:cstheme="majorBidi"/>
          <w:color w:val="141414"/>
          <w:szCs w:val="24"/>
          <w:shd w:val="clear" w:color="auto" w:fill="FFFFFF"/>
        </w:rPr>
        <w:t>(</w:t>
      </w:r>
      <w:r w:rsidR="00376E7F" w:rsidRPr="009B76A5">
        <w:rPr>
          <w:rFonts w:asciiTheme="majorBidi" w:hAnsiTheme="majorBidi" w:cstheme="majorBidi"/>
          <w:color w:val="141414"/>
          <w:szCs w:val="24"/>
          <w:shd w:val="clear" w:color="auto" w:fill="FFFFFF"/>
        </w:rPr>
        <w:t>termiņa tecējum</w:t>
      </w:r>
      <w:r w:rsidR="009E12C5" w:rsidRPr="009B76A5">
        <w:rPr>
          <w:rFonts w:asciiTheme="majorBidi" w:hAnsiTheme="majorBidi" w:cstheme="majorBidi"/>
          <w:color w:val="141414"/>
          <w:szCs w:val="24"/>
          <w:shd w:val="clear" w:color="auto" w:fill="FFFFFF"/>
        </w:rPr>
        <w:t>u</w:t>
      </w:r>
      <w:r w:rsidR="00376E7F" w:rsidRPr="009B76A5">
        <w:rPr>
          <w:rFonts w:asciiTheme="majorBidi" w:hAnsiTheme="majorBidi" w:cstheme="majorBidi"/>
          <w:color w:val="141414"/>
          <w:szCs w:val="24"/>
          <w:shd w:val="clear" w:color="auto" w:fill="FFFFFF"/>
        </w:rPr>
        <w:t xml:space="preserve"> izraisošajam notikumam) atbilstošajā datumā pēc trijiem mēnešiem</w:t>
      </w:r>
      <w:r w:rsidR="006E5D39" w:rsidRPr="009B76A5">
        <w:rPr>
          <w:rFonts w:asciiTheme="majorBidi" w:hAnsiTheme="majorBidi" w:cstheme="majorBidi"/>
          <w:color w:val="141414"/>
          <w:szCs w:val="24"/>
          <w:shd w:val="clear" w:color="auto" w:fill="FFFFFF"/>
        </w:rPr>
        <w:t xml:space="preserve"> –</w:t>
      </w:r>
      <w:r w:rsidR="00376E7F" w:rsidRPr="009B76A5">
        <w:rPr>
          <w:rFonts w:asciiTheme="majorBidi" w:hAnsiTheme="majorBidi" w:cstheme="majorBidi"/>
          <w:color w:val="141414"/>
          <w:szCs w:val="24"/>
          <w:shd w:val="clear" w:color="auto" w:fill="FFFFFF"/>
        </w:rPr>
        <w:t xml:space="preserve"> 2024. gada 31. oktobrī dienas beigās. Uzskatot, ka minētais termiņš SIA „AL LAW” prasības celšanai beidzies jau 2024. gada 30. oktobrī un tādēļ </w:t>
      </w:r>
      <w:r w:rsidR="006E5D39" w:rsidRPr="009B76A5">
        <w:rPr>
          <w:rFonts w:asciiTheme="majorBidi" w:hAnsiTheme="majorBidi" w:cstheme="majorBidi"/>
          <w:color w:val="141414"/>
          <w:szCs w:val="24"/>
          <w:shd w:val="clear" w:color="auto" w:fill="FFFFFF"/>
        </w:rPr>
        <w:t>bijis</w:t>
      </w:r>
      <w:r w:rsidR="00376E7F" w:rsidRPr="009B76A5">
        <w:rPr>
          <w:rFonts w:asciiTheme="majorBidi" w:hAnsiTheme="majorBidi" w:cstheme="majorBidi"/>
          <w:color w:val="141414"/>
          <w:szCs w:val="24"/>
          <w:shd w:val="clear" w:color="auto" w:fill="FFFFFF"/>
        </w:rPr>
        <w:t xml:space="preserve"> nokavēts, apgabaltiesa nav apsvērusi, vai prasības pieteikumā ietvertais prasījums par pienākuma uzlikšanu AS „RĪGAS PIENA KOMBINĀTS” sniegt akcionārei SIA „AL LAW” ziņas ir savstarpēji saistīts ar kādu no prasījumiem par akcionāru sapulces lēmumu atzīšanu par spēkā neesošiem, kas savukārt varēja novest pie nepareiza apgabaltiesas lēmuma par lietas piekritību šajā prasības daļā.</w:t>
      </w:r>
    </w:p>
    <w:p w14:paraId="3ADA754D" w14:textId="1E22B948" w:rsidR="006E5D39" w:rsidRPr="009B76A5" w:rsidRDefault="00174AFF" w:rsidP="009B76A5">
      <w:pPr>
        <w:spacing w:line="276" w:lineRule="auto"/>
        <w:ind w:firstLine="720"/>
        <w:jc w:val="both"/>
        <w:rPr>
          <w:rFonts w:asciiTheme="majorBidi" w:hAnsiTheme="majorBidi" w:cstheme="majorBidi"/>
          <w:color w:val="141414"/>
          <w:szCs w:val="24"/>
          <w:shd w:val="clear" w:color="auto" w:fill="FFFFFF"/>
        </w:rPr>
      </w:pPr>
      <w:r w:rsidRPr="009B76A5">
        <w:rPr>
          <w:rFonts w:asciiTheme="majorBidi" w:hAnsiTheme="majorBidi" w:cstheme="majorBidi"/>
          <w:color w:val="141414"/>
          <w:szCs w:val="24"/>
          <w:shd w:val="clear" w:color="auto" w:fill="FFFFFF"/>
        </w:rPr>
        <w:t>Līdz ar to blakus sūdzība, izņemot tajā ietverto lūgumu atcelt Ekonomisko lietu tiesas tiesneša</w:t>
      </w:r>
      <w:r w:rsidR="00F9300B" w:rsidRPr="009B76A5">
        <w:rPr>
          <w:rFonts w:asciiTheme="majorBidi" w:hAnsiTheme="majorBidi" w:cstheme="majorBidi"/>
          <w:color w:val="141414"/>
          <w:szCs w:val="24"/>
          <w:shd w:val="clear" w:color="auto" w:fill="FFFFFF"/>
        </w:rPr>
        <w:t xml:space="preserve"> </w:t>
      </w:r>
      <w:r w:rsidRPr="009B76A5">
        <w:rPr>
          <w:rFonts w:asciiTheme="majorBidi" w:hAnsiTheme="majorBidi" w:cstheme="majorBidi"/>
          <w:color w:val="141414"/>
          <w:szCs w:val="24"/>
          <w:shd w:val="clear" w:color="auto" w:fill="FFFFFF"/>
        </w:rPr>
        <w:t xml:space="preserve">2024. gada 7. novembra lēmumu, kas nestāsies spēkā sakarā ar tā pārsūdzēšanu un apgabaltiesas lēmuma atcelšanu, ir apmierināma. </w:t>
      </w:r>
      <w:r w:rsidR="006E5D39" w:rsidRPr="009B76A5">
        <w:rPr>
          <w:rFonts w:asciiTheme="majorBidi" w:hAnsiTheme="majorBidi" w:cstheme="majorBidi"/>
          <w:color w:val="141414"/>
          <w:szCs w:val="24"/>
          <w:shd w:val="clear" w:color="auto" w:fill="FFFFFF"/>
        </w:rPr>
        <w:t>Tā kā par prasības pieteikuma pieņemšanu un lietas ierosināšanu atbilstoši Civilprocesa likuma</w:t>
      </w:r>
      <w:r w:rsidR="00F9300B" w:rsidRPr="009B76A5">
        <w:rPr>
          <w:rFonts w:asciiTheme="majorBidi" w:hAnsiTheme="majorBidi" w:cstheme="majorBidi"/>
          <w:color w:val="141414"/>
          <w:szCs w:val="24"/>
          <w:shd w:val="clear" w:color="auto" w:fill="FFFFFF"/>
        </w:rPr>
        <w:t xml:space="preserve"> </w:t>
      </w:r>
      <w:r w:rsidR="006E5D39" w:rsidRPr="009B76A5">
        <w:rPr>
          <w:rFonts w:asciiTheme="majorBidi" w:hAnsiTheme="majorBidi" w:cstheme="majorBidi"/>
          <w:color w:val="141414"/>
          <w:szCs w:val="24"/>
          <w:shd w:val="clear" w:color="auto" w:fill="FFFFFF"/>
        </w:rPr>
        <w:t xml:space="preserve">131. panta noteikumiem lemj pirmās instances tiesas tiesnesis, jautājums par prasības pieteikuma pieņemšanu un lietas ierosināšanu ir nododams jaunai izskatīšanai Ekonomisko lietu tiesai. </w:t>
      </w:r>
    </w:p>
    <w:p w14:paraId="52E119BD" w14:textId="77777777" w:rsidR="006E5D39" w:rsidRPr="009B76A5" w:rsidRDefault="006E5D39" w:rsidP="009B76A5">
      <w:pPr>
        <w:spacing w:line="276" w:lineRule="auto"/>
        <w:ind w:firstLine="720"/>
        <w:jc w:val="both"/>
        <w:rPr>
          <w:rFonts w:asciiTheme="majorBidi" w:hAnsiTheme="majorBidi" w:cstheme="majorBidi"/>
          <w:color w:val="141414"/>
          <w:szCs w:val="24"/>
          <w:shd w:val="clear" w:color="auto" w:fill="FFFFFF"/>
        </w:rPr>
      </w:pPr>
    </w:p>
    <w:p w14:paraId="20232675" w14:textId="4C38733C" w:rsidR="007C46D4" w:rsidRPr="009B76A5" w:rsidRDefault="009E589F" w:rsidP="009B76A5">
      <w:pPr>
        <w:shd w:val="clear" w:color="auto" w:fill="FFFFFF"/>
        <w:spacing w:line="276" w:lineRule="auto"/>
        <w:ind w:firstLine="720"/>
        <w:jc w:val="both"/>
        <w:rPr>
          <w:rFonts w:asciiTheme="majorBidi" w:hAnsiTheme="majorBidi" w:cstheme="majorBidi"/>
          <w:szCs w:val="24"/>
        </w:rPr>
      </w:pPr>
      <w:r w:rsidRPr="009B76A5">
        <w:rPr>
          <w:rFonts w:asciiTheme="majorBidi" w:hAnsiTheme="majorBidi" w:cstheme="majorBidi"/>
          <w:szCs w:val="24"/>
        </w:rPr>
        <w:t>[14</w:t>
      </w:r>
      <w:r w:rsidR="007C46D4" w:rsidRPr="009B76A5">
        <w:rPr>
          <w:rFonts w:asciiTheme="majorBidi" w:hAnsiTheme="majorBidi" w:cstheme="majorBidi"/>
          <w:szCs w:val="24"/>
        </w:rPr>
        <w:t>] Atbilstoši Civilprocesa likuma 444.</w:t>
      </w:r>
      <w:r w:rsidR="007C46D4" w:rsidRPr="009B76A5">
        <w:rPr>
          <w:rFonts w:asciiTheme="majorBidi" w:hAnsiTheme="majorBidi" w:cstheme="majorBidi"/>
          <w:szCs w:val="24"/>
          <w:vertAlign w:val="superscript"/>
        </w:rPr>
        <w:t>1</w:t>
      </w:r>
      <w:r w:rsidR="007C46D4" w:rsidRPr="009B76A5">
        <w:rPr>
          <w:rFonts w:asciiTheme="majorBidi" w:hAnsiTheme="majorBidi" w:cstheme="majorBidi"/>
          <w:szCs w:val="24"/>
        </w:rPr>
        <w:t> panta otrajai daļai SIA „</w:t>
      </w:r>
      <w:r w:rsidR="001824C0" w:rsidRPr="009B76A5">
        <w:rPr>
          <w:rFonts w:asciiTheme="majorBidi" w:hAnsiTheme="majorBidi" w:cstheme="majorBidi"/>
          <w:szCs w:val="24"/>
        </w:rPr>
        <w:t>AL LAW</w:t>
      </w:r>
      <w:r w:rsidR="007C46D4" w:rsidRPr="009B76A5">
        <w:rPr>
          <w:rFonts w:asciiTheme="majorBidi" w:hAnsiTheme="majorBidi" w:cstheme="majorBidi"/>
          <w:szCs w:val="24"/>
        </w:rPr>
        <w:t>” atmaksājama par blakus sūdzību samaksātā drošības nauda 70 </w:t>
      </w:r>
      <w:proofErr w:type="spellStart"/>
      <w:r w:rsidR="007C46D4" w:rsidRPr="009B76A5">
        <w:rPr>
          <w:rFonts w:asciiTheme="majorBidi" w:hAnsiTheme="majorBidi" w:cstheme="majorBidi"/>
          <w:i/>
          <w:iCs/>
          <w:szCs w:val="24"/>
        </w:rPr>
        <w:t>euro</w:t>
      </w:r>
      <w:proofErr w:type="spellEnd"/>
      <w:r w:rsidR="007C46D4" w:rsidRPr="009B76A5">
        <w:rPr>
          <w:rFonts w:asciiTheme="majorBidi" w:hAnsiTheme="majorBidi" w:cstheme="majorBidi"/>
          <w:szCs w:val="24"/>
        </w:rPr>
        <w:t>.</w:t>
      </w:r>
    </w:p>
    <w:p w14:paraId="46E7CFBD" w14:textId="77777777" w:rsidR="00D51A53" w:rsidRPr="009B76A5" w:rsidRDefault="00D51A53" w:rsidP="009B76A5">
      <w:pPr>
        <w:shd w:val="clear" w:color="auto" w:fill="FFFFFF"/>
        <w:spacing w:line="276" w:lineRule="auto"/>
        <w:jc w:val="center"/>
        <w:rPr>
          <w:rFonts w:asciiTheme="majorBidi" w:hAnsiTheme="majorBidi" w:cstheme="majorBidi"/>
          <w:b/>
          <w:szCs w:val="24"/>
        </w:rPr>
      </w:pPr>
    </w:p>
    <w:p w14:paraId="09F9E534" w14:textId="59EBD218" w:rsidR="0078539A" w:rsidRPr="009B76A5" w:rsidRDefault="0078539A" w:rsidP="009B76A5">
      <w:pPr>
        <w:shd w:val="clear" w:color="auto" w:fill="FFFFFF"/>
        <w:spacing w:line="276" w:lineRule="auto"/>
        <w:jc w:val="center"/>
        <w:rPr>
          <w:rFonts w:asciiTheme="majorBidi" w:hAnsiTheme="majorBidi" w:cstheme="majorBidi"/>
          <w:b/>
          <w:szCs w:val="24"/>
        </w:rPr>
      </w:pPr>
      <w:r w:rsidRPr="009B76A5">
        <w:rPr>
          <w:rFonts w:asciiTheme="majorBidi" w:hAnsiTheme="majorBidi" w:cstheme="majorBidi"/>
          <w:b/>
          <w:szCs w:val="24"/>
        </w:rPr>
        <w:t>Rezolutīvā daļa</w:t>
      </w:r>
    </w:p>
    <w:p w14:paraId="52DAAB78" w14:textId="77777777" w:rsidR="0078539A" w:rsidRPr="009B76A5" w:rsidRDefault="0078539A" w:rsidP="009B76A5">
      <w:pPr>
        <w:shd w:val="clear" w:color="auto" w:fill="FFFFFF"/>
        <w:spacing w:line="276" w:lineRule="auto"/>
        <w:rPr>
          <w:rFonts w:asciiTheme="majorBidi" w:hAnsiTheme="majorBidi" w:cstheme="majorBidi"/>
          <w:bCs/>
          <w:szCs w:val="24"/>
        </w:rPr>
      </w:pPr>
    </w:p>
    <w:p w14:paraId="4D4B003E" w14:textId="524E4008" w:rsidR="0001429B" w:rsidRPr="009B76A5" w:rsidRDefault="0078539A" w:rsidP="009B76A5">
      <w:pPr>
        <w:shd w:val="clear" w:color="auto" w:fill="FFFFFF"/>
        <w:spacing w:line="276" w:lineRule="auto"/>
        <w:ind w:firstLine="720"/>
        <w:jc w:val="both"/>
        <w:rPr>
          <w:rFonts w:asciiTheme="majorBidi" w:hAnsiTheme="majorBidi" w:cstheme="majorBidi"/>
          <w:szCs w:val="24"/>
        </w:rPr>
      </w:pPr>
      <w:r w:rsidRPr="009B76A5">
        <w:rPr>
          <w:rFonts w:asciiTheme="majorBidi" w:hAnsiTheme="majorBidi" w:cstheme="majorBidi"/>
          <w:szCs w:val="24"/>
        </w:rPr>
        <w:t>Pamatojoties uz Civilprocesa likuma 448. panta pirmās daļas 2. punktu un 444.</w:t>
      </w:r>
      <w:r w:rsidRPr="009B76A5">
        <w:rPr>
          <w:rFonts w:asciiTheme="majorBidi" w:hAnsiTheme="majorBidi" w:cstheme="majorBidi"/>
          <w:szCs w:val="24"/>
          <w:vertAlign w:val="superscript"/>
        </w:rPr>
        <w:t>1</w:t>
      </w:r>
      <w:r w:rsidRPr="009B76A5">
        <w:rPr>
          <w:rFonts w:asciiTheme="majorBidi" w:hAnsiTheme="majorBidi" w:cstheme="majorBidi"/>
          <w:szCs w:val="24"/>
        </w:rPr>
        <w:t> panta otro daļu, Senāts</w:t>
      </w:r>
    </w:p>
    <w:p w14:paraId="146DCDE5" w14:textId="719DC993" w:rsidR="0078539A" w:rsidRPr="009B76A5" w:rsidRDefault="0078539A" w:rsidP="009B76A5">
      <w:pPr>
        <w:shd w:val="clear" w:color="auto" w:fill="FFFFFF"/>
        <w:spacing w:line="276" w:lineRule="auto"/>
        <w:jc w:val="center"/>
        <w:rPr>
          <w:rFonts w:asciiTheme="majorBidi" w:hAnsiTheme="majorBidi" w:cstheme="majorBidi"/>
          <w:b/>
          <w:szCs w:val="24"/>
        </w:rPr>
      </w:pPr>
      <w:r w:rsidRPr="009B76A5">
        <w:rPr>
          <w:rFonts w:asciiTheme="majorBidi" w:hAnsiTheme="majorBidi" w:cstheme="majorBidi"/>
          <w:b/>
          <w:szCs w:val="24"/>
        </w:rPr>
        <w:t>nolēma</w:t>
      </w:r>
    </w:p>
    <w:p w14:paraId="53808D40" w14:textId="77777777" w:rsidR="0078539A" w:rsidRPr="009B76A5" w:rsidRDefault="0078539A" w:rsidP="009B76A5">
      <w:pPr>
        <w:shd w:val="clear" w:color="auto" w:fill="FFFFFF"/>
        <w:spacing w:line="276" w:lineRule="auto"/>
        <w:rPr>
          <w:rFonts w:asciiTheme="majorBidi" w:hAnsiTheme="majorBidi" w:cstheme="majorBidi"/>
          <w:b/>
          <w:szCs w:val="24"/>
        </w:rPr>
      </w:pPr>
    </w:p>
    <w:p w14:paraId="05B7BFE6" w14:textId="706F540B" w:rsidR="0078539A" w:rsidRPr="009B76A5" w:rsidRDefault="0078539A" w:rsidP="009B76A5">
      <w:pPr>
        <w:shd w:val="clear" w:color="auto" w:fill="FFFFFF"/>
        <w:spacing w:line="276" w:lineRule="auto"/>
        <w:ind w:firstLine="720"/>
        <w:rPr>
          <w:rFonts w:asciiTheme="majorBidi" w:hAnsiTheme="majorBidi" w:cstheme="majorBidi"/>
          <w:szCs w:val="24"/>
        </w:rPr>
      </w:pPr>
      <w:r w:rsidRPr="009B76A5">
        <w:rPr>
          <w:rFonts w:asciiTheme="majorBidi" w:hAnsiTheme="majorBidi" w:cstheme="majorBidi"/>
          <w:bCs/>
          <w:szCs w:val="24"/>
        </w:rPr>
        <w:t xml:space="preserve">atcelt </w:t>
      </w:r>
      <w:r w:rsidR="00AE3AAD" w:rsidRPr="009B76A5">
        <w:rPr>
          <w:rFonts w:asciiTheme="majorBidi" w:hAnsiTheme="majorBidi" w:cstheme="majorBidi"/>
          <w:szCs w:val="24"/>
        </w:rPr>
        <w:t xml:space="preserve">Rīgas apgabaltiesas 2025. gada 22. janvāra lēmumu </w:t>
      </w:r>
      <w:r w:rsidRPr="009B76A5">
        <w:rPr>
          <w:rFonts w:asciiTheme="majorBidi" w:hAnsiTheme="majorBidi" w:cstheme="majorBidi"/>
          <w:szCs w:val="24"/>
        </w:rPr>
        <w:t xml:space="preserve">un </w:t>
      </w:r>
      <w:r w:rsidR="00543D68" w:rsidRPr="009B76A5">
        <w:rPr>
          <w:rFonts w:asciiTheme="majorBidi" w:hAnsiTheme="majorBidi" w:cstheme="majorBidi"/>
          <w:szCs w:val="24"/>
        </w:rPr>
        <w:t xml:space="preserve">nodot </w:t>
      </w:r>
      <w:r w:rsidRPr="009B76A5">
        <w:rPr>
          <w:rFonts w:asciiTheme="majorBidi" w:hAnsiTheme="majorBidi" w:cstheme="majorBidi"/>
          <w:szCs w:val="24"/>
        </w:rPr>
        <w:t xml:space="preserve">jautājumu par </w:t>
      </w:r>
      <w:r w:rsidR="00543D68" w:rsidRPr="009B76A5">
        <w:rPr>
          <w:rFonts w:asciiTheme="majorBidi" w:hAnsiTheme="majorBidi" w:cstheme="majorBidi"/>
          <w:szCs w:val="24"/>
        </w:rPr>
        <w:t>prasības pieteikuma pieņemšanu</w:t>
      </w:r>
      <w:r w:rsidR="00A97F20" w:rsidRPr="009B76A5">
        <w:rPr>
          <w:rFonts w:asciiTheme="majorBidi" w:hAnsiTheme="majorBidi" w:cstheme="majorBidi"/>
          <w:szCs w:val="24"/>
        </w:rPr>
        <w:t xml:space="preserve"> un lietas ierosināšanu</w:t>
      </w:r>
      <w:r w:rsidR="00543D68" w:rsidRPr="009B76A5">
        <w:rPr>
          <w:rFonts w:asciiTheme="majorBidi" w:hAnsiTheme="majorBidi" w:cstheme="majorBidi"/>
          <w:szCs w:val="24"/>
        </w:rPr>
        <w:t xml:space="preserve"> jaunai izskatīšanai Ekonomisko lietu tiesai</w:t>
      </w:r>
      <w:r w:rsidRPr="009B76A5">
        <w:rPr>
          <w:rFonts w:asciiTheme="majorBidi" w:hAnsiTheme="majorBidi" w:cstheme="majorBidi"/>
          <w:szCs w:val="24"/>
        </w:rPr>
        <w:t xml:space="preserve">; </w:t>
      </w:r>
    </w:p>
    <w:p w14:paraId="1FCF721E" w14:textId="60A5EAEB" w:rsidR="0078539A" w:rsidRPr="009B76A5" w:rsidRDefault="0078539A" w:rsidP="009B76A5">
      <w:pPr>
        <w:shd w:val="clear" w:color="auto" w:fill="FFFFFF"/>
        <w:spacing w:line="276" w:lineRule="auto"/>
        <w:ind w:firstLine="720"/>
        <w:rPr>
          <w:rFonts w:asciiTheme="majorBidi" w:hAnsiTheme="majorBidi" w:cstheme="majorBidi"/>
          <w:szCs w:val="24"/>
        </w:rPr>
      </w:pPr>
      <w:r w:rsidRPr="009B76A5">
        <w:rPr>
          <w:rFonts w:asciiTheme="majorBidi" w:hAnsiTheme="majorBidi" w:cstheme="majorBidi"/>
          <w:szCs w:val="24"/>
        </w:rPr>
        <w:t>atmaksāt SIA „</w:t>
      </w:r>
      <w:r w:rsidR="001824C0" w:rsidRPr="009B76A5">
        <w:rPr>
          <w:rFonts w:asciiTheme="majorBidi" w:hAnsiTheme="majorBidi" w:cstheme="majorBidi"/>
          <w:szCs w:val="24"/>
        </w:rPr>
        <w:t>AL LAW</w:t>
      </w:r>
      <w:r w:rsidRPr="009B76A5">
        <w:rPr>
          <w:rFonts w:asciiTheme="majorBidi" w:hAnsiTheme="majorBidi" w:cstheme="majorBidi"/>
          <w:szCs w:val="24"/>
        </w:rPr>
        <w:t>” drošības naudu 70 </w:t>
      </w:r>
      <w:r w:rsidR="00AF125B" w:rsidRPr="009B76A5">
        <w:rPr>
          <w:rFonts w:asciiTheme="majorBidi" w:hAnsiTheme="majorBidi" w:cstheme="majorBidi"/>
          <w:szCs w:val="24"/>
        </w:rPr>
        <w:t xml:space="preserve">EUR </w:t>
      </w:r>
      <w:r w:rsidRPr="009B76A5">
        <w:rPr>
          <w:rFonts w:asciiTheme="majorBidi" w:hAnsiTheme="majorBidi" w:cstheme="majorBidi"/>
          <w:szCs w:val="24"/>
        </w:rPr>
        <w:t xml:space="preserve">(septiņdesmit </w:t>
      </w:r>
      <w:proofErr w:type="spellStart"/>
      <w:r w:rsidRPr="009B76A5">
        <w:rPr>
          <w:rFonts w:asciiTheme="majorBidi" w:hAnsiTheme="majorBidi" w:cstheme="majorBidi"/>
          <w:i/>
          <w:iCs/>
          <w:szCs w:val="24"/>
        </w:rPr>
        <w:t>euro</w:t>
      </w:r>
      <w:proofErr w:type="spellEnd"/>
      <w:r w:rsidRPr="009B76A5">
        <w:rPr>
          <w:rFonts w:asciiTheme="majorBidi" w:hAnsiTheme="majorBidi" w:cstheme="majorBidi"/>
          <w:szCs w:val="24"/>
        </w:rPr>
        <w:t>).</w:t>
      </w:r>
    </w:p>
    <w:p w14:paraId="171A2DA2" w14:textId="77777777" w:rsidR="009D454D" w:rsidRPr="009B76A5" w:rsidRDefault="009D454D" w:rsidP="009B76A5">
      <w:pPr>
        <w:shd w:val="clear" w:color="auto" w:fill="FFFFFF"/>
        <w:spacing w:line="276" w:lineRule="auto"/>
        <w:ind w:firstLine="720"/>
        <w:rPr>
          <w:rFonts w:asciiTheme="majorBidi" w:hAnsiTheme="majorBidi" w:cstheme="majorBidi"/>
          <w:szCs w:val="24"/>
        </w:rPr>
      </w:pPr>
    </w:p>
    <w:p w14:paraId="07186E7D" w14:textId="5832274A" w:rsidR="0078539A" w:rsidRPr="009B76A5" w:rsidRDefault="0078539A" w:rsidP="009B76A5">
      <w:pPr>
        <w:shd w:val="clear" w:color="auto" w:fill="FFFFFF"/>
        <w:spacing w:line="276" w:lineRule="auto"/>
        <w:ind w:firstLine="720"/>
        <w:rPr>
          <w:rFonts w:asciiTheme="majorBidi" w:hAnsiTheme="majorBidi" w:cstheme="majorBidi"/>
          <w:bCs/>
          <w:szCs w:val="24"/>
        </w:rPr>
      </w:pPr>
      <w:r w:rsidRPr="009B76A5">
        <w:rPr>
          <w:rFonts w:asciiTheme="majorBidi" w:hAnsiTheme="majorBidi" w:cstheme="majorBidi"/>
          <w:szCs w:val="24"/>
        </w:rPr>
        <w:t>Lēmums nav pārsūdzams.</w:t>
      </w:r>
    </w:p>
    <w:sectPr w:rsidR="0078539A" w:rsidRPr="009B76A5" w:rsidSect="009B76A5">
      <w:footerReference w:type="default" r:id="rId15"/>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E09FA" w14:textId="77777777" w:rsidR="007C6917" w:rsidRPr="00667A9E" w:rsidRDefault="007C6917" w:rsidP="002B67A1">
      <w:r w:rsidRPr="00667A9E">
        <w:separator/>
      </w:r>
    </w:p>
  </w:endnote>
  <w:endnote w:type="continuationSeparator" w:id="0">
    <w:p w14:paraId="1D6E7CD9" w14:textId="77777777" w:rsidR="007C6917" w:rsidRPr="00667A9E" w:rsidRDefault="007C6917" w:rsidP="002B67A1">
      <w:r w:rsidRPr="00667A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2203C" w14:textId="2A8254B5" w:rsidR="00B21A72" w:rsidRPr="00667A9E" w:rsidRDefault="00B21A72" w:rsidP="00B21A72">
    <w:pPr>
      <w:pStyle w:val="Footer"/>
      <w:jc w:val="center"/>
    </w:pPr>
    <w:r w:rsidRPr="00FC68B1">
      <w:rPr>
        <w:sz w:val="22"/>
      </w:rPr>
      <w:fldChar w:fldCharType="begin"/>
    </w:r>
    <w:r w:rsidRPr="00FC68B1">
      <w:rPr>
        <w:sz w:val="22"/>
      </w:rPr>
      <w:instrText xml:space="preserve"> PAGE </w:instrText>
    </w:r>
    <w:r w:rsidRPr="00FC68B1">
      <w:rPr>
        <w:sz w:val="22"/>
      </w:rPr>
      <w:fldChar w:fldCharType="separate"/>
    </w:r>
    <w:r>
      <w:rPr>
        <w:sz w:val="22"/>
      </w:rPr>
      <w:t>1</w:t>
    </w:r>
    <w:r w:rsidRPr="00FC68B1">
      <w:rPr>
        <w:sz w:val="22"/>
      </w:rPr>
      <w:fldChar w:fldCharType="end"/>
    </w:r>
    <w:r w:rsidRPr="00FC68B1">
      <w:rPr>
        <w:sz w:val="22"/>
      </w:rPr>
      <w:t xml:space="preserve"> no 1</w:t>
    </w:r>
    <w:r w:rsidR="00DF727A">
      <w:rPr>
        <w:sz w:val="22"/>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D2985" w14:textId="77777777" w:rsidR="007C6917" w:rsidRPr="00667A9E" w:rsidRDefault="007C6917" w:rsidP="002B67A1">
      <w:r w:rsidRPr="00667A9E">
        <w:separator/>
      </w:r>
    </w:p>
  </w:footnote>
  <w:footnote w:type="continuationSeparator" w:id="0">
    <w:p w14:paraId="287AF6F8" w14:textId="77777777" w:rsidR="007C6917" w:rsidRPr="00667A9E" w:rsidRDefault="007C6917" w:rsidP="002B67A1">
      <w:r w:rsidRPr="00667A9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3805CC"/>
    <w:multiLevelType w:val="multilevel"/>
    <w:tmpl w:val="4A44A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9922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de-DE" w:vendorID="64" w:dllVersion="4096"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417"/>
    <w:rsid w:val="000003BE"/>
    <w:rsid w:val="00001347"/>
    <w:rsid w:val="00002780"/>
    <w:rsid w:val="00003B51"/>
    <w:rsid w:val="0000425A"/>
    <w:rsid w:val="000044AF"/>
    <w:rsid w:val="00004618"/>
    <w:rsid w:val="0000539B"/>
    <w:rsid w:val="00006180"/>
    <w:rsid w:val="00006930"/>
    <w:rsid w:val="00006D43"/>
    <w:rsid w:val="00010FBD"/>
    <w:rsid w:val="00012E4B"/>
    <w:rsid w:val="00013B8F"/>
    <w:rsid w:val="0001429B"/>
    <w:rsid w:val="00014301"/>
    <w:rsid w:val="00014D56"/>
    <w:rsid w:val="000166CF"/>
    <w:rsid w:val="00017AD3"/>
    <w:rsid w:val="00017C8A"/>
    <w:rsid w:val="00017D39"/>
    <w:rsid w:val="00017F87"/>
    <w:rsid w:val="000214EC"/>
    <w:rsid w:val="00021E2D"/>
    <w:rsid w:val="00021F89"/>
    <w:rsid w:val="00022567"/>
    <w:rsid w:val="00023B89"/>
    <w:rsid w:val="00023DFD"/>
    <w:rsid w:val="00024414"/>
    <w:rsid w:val="00024D3D"/>
    <w:rsid w:val="00024D96"/>
    <w:rsid w:val="00025292"/>
    <w:rsid w:val="00026983"/>
    <w:rsid w:val="000300B3"/>
    <w:rsid w:val="000316CE"/>
    <w:rsid w:val="00032A20"/>
    <w:rsid w:val="00033A10"/>
    <w:rsid w:val="00033E6C"/>
    <w:rsid w:val="000340BF"/>
    <w:rsid w:val="0003411E"/>
    <w:rsid w:val="000347CA"/>
    <w:rsid w:val="000362F7"/>
    <w:rsid w:val="00036980"/>
    <w:rsid w:val="00037B0C"/>
    <w:rsid w:val="00037BE5"/>
    <w:rsid w:val="00040701"/>
    <w:rsid w:val="00043B3C"/>
    <w:rsid w:val="00045E45"/>
    <w:rsid w:val="000462F0"/>
    <w:rsid w:val="00046E85"/>
    <w:rsid w:val="00047D4F"/>
    <w:rsid w:val="000529A2"/>
    <w:rsid w:val="00052FD2"/>
    <w:rsid w:val="00053D11"/>
    <w:rsid w:val="0006068D"/>
    <w:rsid w:val="000606E2"/>
    <w:rsid w:val="00060F39"/>
    <w:rsid w:val="00062480"/>
    <w:rsid w:val="000634DF"/>
    <w:rsid w:val="0006363A"/>
    <w:rsid w:val="00065C17"/>
    <w:rsid w:val="000667BC"/>
    <w:rsid w:val="000672A6"/>
    <w:rsid w:val="0006750E"/>
    <w:rsid w:val="00067CD1"/>
    <w:rsid w:val="000705C1"/>
    <w:rsid w:val="000721F5"/>
    <w:rsid w:val="000726BE"/>
    <w:rsid w:val="00074178"/>
    <w:rsid w:val="000747EF"/>
    <w:rsid w:val="000757FE"/>
    <w:rsid w:val="00076166"/>
    <w:rsid w:val="00076276"/>
    <w:rsid w:val="00076BA1"/>
    <w:rsid w:val="000802E7"/>
    <w:rsid w:val="00080EF3"/>
    <w:rsid w:val="0008104E"/>
    <w:rsid w:val="00081A6C"/>
    <w:rsid w:val="00082B4A"/>
    <w:rsid w:val="00082C6B"/>
    <w:rsid w:val="00084BDD"/>
    <w:rsid w:val="000854A3"/>
    <w:rsid w:val="00086182"/>
    <w:rsid w:val="00086A01"/>
    <w:rsid w:val="0008731B"/>
    <w:rsid w:val="00087709"/>
    <w:rsid w:val="00090350"/>
    <w:rsid w:val="00091419"/>
    <w:rsid w:val="00091C33"/>
    <w:rsid w:val="00092BFE"/>
    <w:rsid w:val="000947D0"/>
    <w:rsid w:val="00094C1D"/>
    <w:rsid w:val="00095050"/>
    <w:rsid w:val="00095FED"/>
    <w:rsid w:val="000975D2"/>
    <w:rsid w:val="00097B13"/>
    <w:rsid w:val="000A2F60"/>
    <w:rsid w:val="000A317B"/>
    <w:rsid w:val="000A4C1E"/>
    <w:rsid w:val="000A6500"/>
    <w:rsid w:val="000A75C9"/>
    <w:rsid w:val="000B17D9"/>
    <w:rsid w:val="000B1B53"/>
    <w:rsid w:val="000B337B"/>
    <w:rsid w:val="000B3C7B"/>
    <w:rsid w:val="000B4352"/>
    <w:rsid w:val="000B66B0"/>
    <w:rsid w:val="000B7054"/>
    <w:rsid w:val="000C0BE3"/>
    <w:rsid w:val="000C13C4"/>
    <w:rsid w:val="000C1D6D"/>
    <w:rsid w:val="000C24D0"/>
    <w:rsid w:val="000C6409"/>
    <w:rsid w:val="000D056D"/>
    <w:rsid w:val="000D5B4E"/>
    <w:rsid w:val="000D6BC4"/>
    <w:rsid w:val="000D7E50"/>
    <w:rsid w:val="000E0373"/>
    <w:rsid w:val="000E111D"/>
    <w:rsid w:val="000E204F"/>
    <w:rsid w:val="000E2384"/>
    <w:rsid w:val="000E298C"/>
    <w:rsid w:val="000E2AB3"/>
    <w:rsid w:val="000E3134"/>
    <w:rsid w:val="000E51DA"/>
    <w:rsid w:val="000E6E30"/>
    <w:rsid w:val="000E75A2"/>
    <w:rsid w:val="000F070F"/>
    <w:rsid w:val="000F0BCE"/>
    <w:rsid w:val="000F163C"/>
    <w:rsid w:val="000F2212"/>
    <w:rsid w:val="000F2E85"/>
    <w:rsid w:val="000F3856"/>
    <w:rsid w:val="000F407A"/>
    <w:rsid w:val="000F418C"/>
    <w:rsid w:val="000F42C2"/>
    <w:rsid w:val="000F4935"/>
    <w:rsid w:val="000F493F"/>
    <w:rsid w:val="000F6853"/>
    <w:rsid w:val="000F7AAC"/>
    <w:rsid w:val="001000A4"/>
    <w:rsid w:val="00101300"/>
    <w:rsid w:val="001022E5"/>
    <w:rsid w:val="00103566"/>
    <w:rsid w:val="00104977"/>
    <w:rsid w:val="00104E04"/>
    <w:rsid w:val="00106475"/>
    <w:rsid w:val="001068B3"/>
    <w:rsid w:val="00110BDD"/>
    <w:rsid w:val="00111091"/>
    <w:rsid w:val="0011130B"/>
    <w:rsid w:val="00112132"/>
    <w:rsid w:val="001122AC"/>
    <w:rsid w:val="00112463"/>
    <w:rsid w:val="00112859"/>
    <w:rsid w:val="00114078"/>
    <w:rsid w:val="0011487E"/>
    <w:rsid w:val="001152A9"/>
    <w:rsid w:val="0011667B"/>
    <w:rsid w:val="0011681F"/>
    <w:rsid w:val="00116976"/>
    <w:rsid w:val="001208E0"/>
    <w:rsid w:val="00121035"/>
    <w:rsid w:val="00121A3A"/>
    <w:rsid w:val="001222E0"/>
    <w:rsid w:val="00122642"/>
    <w:rsid w:val="00123F05"/>
    <w:rsid w:val="00124592"/>
    <w:rsid w:val="00124848"/>
    <w:rsid w:val="00125462"/>
    <w:rsid w:val="00125B0B"/>
    <w:rsid w:val="001261AE"/>
    <w:rsid w:val="00127024"/>
    <w:rsid w:val="00127447"/>
    <w:rsid w:val="00127D4B"/>
    <w:rsid w:val="00130B66"/>
    <w:rsid w:val="00131D89"/>
    <w:rsid w:val="00132E56"/>
    <w:rsid w:val="00132EE4"/>
    <w:rsid w:val="001334F3"/>
    <w:rsid w:val="0013376A"/>
    <w:rsid w:val="001339F1"/>
    <w:rsid w:val="0013412F"/>
    <w:rsid w:val="0013463A"/>
    <w:rsid w:val="00134859"/>
    <w:rsid w:val="00135EB2"/>
    <w:rsid w:val="00136325"/>
    <w:rsid w:val="0013720D"/>
    <w:rsid w:val="00137390"/>
    <w:rsid w:val="001373EA"/>
    <w:rsid w:val="00137429"/>
    <w:rsid w:val="00137468"/>
    <w:rsid w:val="00141567"/>
    <w:rsid w:val="001420D4"/>
    <w:rsid w:val="00142510"/>
    <w:rsid w:val="00143860"/>
    <w:rsid w:val="001458D8"/>
    <w:rsid w:val="00145991"/>
    <w:rsid w:val="0014708C"/>
    <w:rsid w:val="00147533"/>
    <w:rsid w:val="00147A3F"/>
    <w:rsid w:val="00150A8B"/>
    <w:rsid w:val="00150C7F"/>
    <w:rsid w:val="001513F4"/>
    <w:rsid w:val="00152755"/>
    <w:rsid w:val="001527FE"/>
    <w:rsid w:val="001538DE"/>
    <w:rsid w:val="00154EF6"/>
    <w:rsid w:val="00156DA8"/>
    <w:rsid w:val="001571B9"/>
    <w:rsid w:val="0015792D"/>
    <w:rsid w:val="00157CC5"/>
    <w:rsid w:val="00157DC6"/>
    <w:rsid w:val="00160342"/>
    <w:rsid w:val="00161018"/>
    <w:rsid w:val="00163D4C"/>
    <w:rsid w:val="00164C7E"/>
    <w:rsid w:val="0016569E"/>
    <w:rsid w:val="001668F4"/>
    <w:rsid w:val="00167344"/>
    <w:rsid w:val="00171361"/>
    <w:rsid w:val="00174237"/>
    <w:rsid w:val="00174AFF"/>
    <w:rsid w:val="0017575B"/>
    <w:rsid w:val="001824C0"/>
    <w:rsid w:val="00182ED7"/>
    <w:rsid w:val="00186BE4"/>
    <w:rsid w:val="0018731E"/>
    <w:rsid w:val="00187E23"/>
    <w:rsid w:val="00190E89"/>
    <w:rsid w:val="00191245"/>
    <w:rsid w:val="0019526B"/>
    <w:rsid w:val="001954E0"/>
    <w:rsid w:val="00195C0A"/>
    <w:rsid w:val="00195D7B"/>
    <w:rsid w:val="00197CCD"/>
    <w:rsid w:val="001A127B"/>
    <w:rsid w:val="001A2AEB"/>
    <w:rsid w:val="001A2EAD"/>
    <w:rsid w:val="001A4FF4"/>
    <w:rsid w:val="001A5805"/>
    <w:rsid w:val="001A5B5F"/>
    <w:rsid w:val="001A7284"/>
    <w:rsid w:val="001A75A6"/>
    <w:rsid w:val="001B0A57"/>
    <w:rsid w:val="001B1754"/>
    <w:rsid w:val="001B1B26"/>
    <w:rsid w:val="001B2AE6"/>
    <w:rsid w:val="001B3C71"/>
    <w:rsid w:val="001B5076"/>
    <w:rsid w:val="001B673C"/>
    <w:rsid w:val="001B710C"/>
    <w:rsid w:val="001C2910"/>
    <w:rsid w:val="001C3653"/>
    <w:rsid w:val="001C6058"/>
    <w:rsid w:val="001C6EF2"/>
    <w:rsid w:val="001C78DF"/>
    <w:rsid w:val="001D0846"/>
    <w:rsid w:val="001D21FD"/>
    <w:rsid w:val="001D25BD"/>
    <w:rsid w:val="001D29A2"/>
    <w:rsid w:val="001D3863"/>
    <w:rsid w:val="001D4E43"/>
    <w:rsid w:val="001D556F"/>
    <w:rsid w:val="001D7DBC"/>
    <w:rsid w:val="001E05D8"/>
    <w:rsid w:val="001E0DA8"/>
    <w:rsid w:val="001E242E"/>
    <w:rsid w:val="001E2864"/>
    <w:rsid w:val="001E3075"/>
    <w:rsid w:val="001E3702"/>
    <w:rsid w:val="001F07DF"/>
    <w:rsid w:val="001F1200"/>
    <w:rsid w:val="001F2F42"/>
    <w:rsid w:val="001F3011"/>
    <w:rsid w:val="001F4BA2"/>
    <w:rsid w:val="001F5E48"/>
    <w:rsid w:val="001F6DC6"/>
    <w:rsid w:val="00202DD5"/>
    <w:rsid w:val="00205260"/>
    <w:rsid w:val="00207216"/>
    <w:rsid w:val="002110DA"/>
    <w:rsid w:val="00213BA8"/>
    <w:rsid w:val="002140CD"/>
    <w:rsid w:val="00215222"/>
    <w:rsid w:val="00216385"/>
    <w:rsid w:val="0021643C"/>
    <w:rsid w:val="002165A5"/>
    <w:rsid w:val="002178E1"/>
    <w:rsid w:val="00217A82"/>
    <w:rsid w:val="00220E22"/>
    <w:rsid w:val="00221078"/>
    <w:rsid w:val="0022165E"/>
    <w:rsid w:val="0022218E"/>
    <w:rsid w:val="0022231C"/>
    <w:rsid w:val="0022315C"/>
    <w:rsid w:val="00223322"/>
    <w:rsid w:val="00224270"/>
    <w:rsid w:val="0022502D"/>
    <w:rsid w:val="002253F3"/>
    <w:rsid w:val="00227062"/>
    <w:rsid w:val="00231566"/>
    <w:rsid w:val="00232454"/>
    <w:rsid w:val="00232519"/>
    <w:rsid w:val="0023306B"/>
    <w:rsid w:val="00233CC6"/>
    <w:rsid w:val="0023510B"/>
    <w:rsid w:val="002353DB"/>
    <w:rsid w:val="0023548C"/>
    <w:rsid w:val="00236339"/>
    <w:rsid w:val="00240216"/>
    <w:rsid w:val="00241328"/>
    <w:rsid w:val="0024408C"/>
    <w:rsid w:val="00245363"/>
    <w:rsid w:val="00245D3C"/>
    <w:rsid w:val="0024620C"/>
    <w:rsid w:val="0024641F"/>
    <w:rsid w:val="00246C67"/>
    <w:rsid w:val="002479C6"/>
    <w:rsid w:val="00247C5E"/>
    <w:rsid w:val="00247FDD"/>
    <w:rsid w:val="00250070"/>
    <w:rsid w:val="002504FF"/>
    <w:rsid w:val="002506FD"/>
    <w:rsid w:val="002515F2"/>
    <w:rsid w:val="00252621"/>
    <w:rsid w:val="002526B4"/>
    <w:rsid w:val="002530F0"/>
    <w:rsid w:val="002539CF"/>
    <w:rsid w:val="00254A81"/>
    <w:rsid w:val="00255481"/>
    <w:rsid w:val="00257A05"/>
    <w:rsid w:val="00261FFC"/>
    <w:rsid w:val="002620A9"/>
    <w:rsid w:val="002627F9"/>
    <w:rsid w:val="00263287"/>
    <w:rsid w:val="00264607"/>
    <w:rsid w:val="00266067"/>
    <w:rsid w:val="00270940"/>
    <w:rsid w:val="00270AB9"/>
    <w:rsid w:val="002716C3"/>
    <w:rsid w:val="00273010"/>
    <w:rsid w:val="0027329C"/>
    <w:rsid w:val="00273B37"/>
    <w:rsid w:val="002747B0"/>
    <w:rsid w:val="0027494B"/>
    <w:rsid w:val="00274DE6"/>
    <w:rsid w:val="00275451"/>
    <w:rsid w:val="002763D6"/>
    <w:rsid w:val="002769D4"/>
    <w:rsid w:val="00277134"/>
    <w:rsid w:val="00277404"/>
    <w:rsid w:val="0027756B"/>
    <w:rsid w:val="00280749"/>
    <w:rsid w:val="00280DED"/>
    <w:rsid w:val="00282EC7"/>
    <w:rsid w:val="00283E26"/>
    <w:rsid w:val="00283F58"/>
    <w:rsid w:val="002846D1"/>
    <w:rsid w:val="00285078"/>
    <w:rsid w:val="00290412"/>
    <w:rsid w:val="00290700"/>
    <w:rsid w:val="00290EB2"/>
    <w:rsid w:val="00291CB0"/>
    <w:rsid w:val="0029415F"/>
    <w:rsid w:val="00294512"/>
    <w:rsid w:val="002A0036"/>
    <w:rsid w:val="002A02F3"/>
    <w:rsid w:val="002A04AE"/>
    <w:rsid w:val="002A0F99"/>
    <w:rsid w:val="002A1CA4"/>
    <w:rsid w:val="002A2E41"/>
    <w:rsid w:val="002A49DD"/>
    <w:rsid w:val="002A4E27"/>
    <w:rsid w:val="002A55E7"/>
    <w:rsid w:val="002A5F1A"/>
    <w:rsid w:val="002A6807"/>
    <w:rsid w:val="002A7920"/>
    <w:rsid w:val="002B1E96"/>
    <w:rsid w:val="002B2306"/>
    <w:rsid w:val="002B3556"/>
    <w:rsid w:val="002B5EB1"/>
    <w:rsid w:val="002B67A1"/>
    <w:rsid w:val="002B6E99"/>
    <w:rsid w:val="002B7159"/>
    <w:rsid w:val="002B730E"/>
    <w:rsid w:val="002C0146"/>
    <w:rsid w:val="002C0563"/>
    <w:rsid w:val="002C1C5F"/>
    <w:rsid w:val="002C28A2"/>
    <w:rsid w:val="002C2FFD"/>
    <w:rsid w:val="002C3552"/>
    <w:rsid w:val="002C35CB"/>
    <w:rsid w:val="002C3B78"/>
    <w:rsid w:val="002C6300"/>
    <w:rsid w:val="002D1115"/>
    <w:rsid w:val="002D11D4"/>
    <w:rsid w:val="002D179D"/>
    <w:rsid w:val="002D17A0"/>
    <w:rsid w:val="002D1EC2"/>
    <w:rsid w:val="002D244A"/>
    <w:rsid w:val="002D245D"/>
    <w:rsid w:val="002D263D"/>
    <w:rsid w:val="002D271E"/>
    <w:rsid w:val="002D2AF8"/>
    <w:rsid w:val="002D4A49"/>
    <w:rsid w:val="002D6A47"/>
    <w:rsid w:val="002D6EE3"/>
    <w:rsid w:val="002D7498"/>
    <w:rsid w:val="002E0CB1"/>
    <w:rsid w:val="002E1F44"/>
    <w:rsid w:val="002E2C87"/>
    <w:rsid w:val="002E5092"/>
    <w:rsid w:val="002E61D3"/>
    <w:rsid w:val="002E7B7D"/>
    <w:rsid w:val="002F00E2"/>
    <w:rsid w:val="002F373B"/>
    <w:rsid w:val="002F387C"/>
    <w:rsid w:val="002F46FF"/>
    <w:rsid w:val="002F573E"/>
    <w:rsid w:val="002F578A"/>
    <w:rsid w:val="002F7AAA"/>
    <w:rsid w:val="00300533"/>
    <w:rsid w:val="00300C3A"/>
    <w:rsid w:val="003016D1"/>
    <w:rsid w:val="003019E4"/>
    <w:rsid w:val="00301D18"/>
    <w:rsid w:val="00302AAC"/>
    <w:rsid w:val="00302E53"/>
    <w:rsid w:val="0030473E"/>
    <w:rsid w:val="003063CB"/>
    <w:rsid w:val="003105D3"/>
    <w:rsid w:val="003111A6"/>
    <w:rsid w:val="0031142F"/>
    <w:rsid w:val="003117AD"/>
    <w:rsid w:val="00312A1A"/>
    <w:rsid w:val="00313A08"/>
    <w:rsid w:val="0031433C"/>
    <w:rsid w:val="00315597"/>
    <w:rsid w:val="00315924"/>
    <w:rsid w:val="0031592D"/>
    <w:rsid w:val="003167FB"/>
    <w:rsid w:val="00316840"/>
    <w:rsid w:val="003169CA"/>
    <w:rsid w:val="00316EBD"/>
    <w:rsid w:val="0031785C"/>
    <w:rsid w:val="0032238E"/>
    <w:rsid w:val="00322F1B"/>
    <w:rsid w:val="00326F60"/>
    <w:rsid w:val="0033069A"/>
    <w:rsid w:val="0033093B"/>
    <w:rsid w:val="00330EEA"/>
    <w:rsid w:val="0033188D"/>
    <w:rsid w:val="00332D61"/>
    <w:rsid w:val="0033323D"/>
    <w:rsid w:val="00333B56"/>
    <w:rsid w:val="00333CC3"/>
    <w:rsid w:val="00334A54"/>
    <w:rsid w:val="00335DF5"/>
    <w:rsid w:val="00340289"/>
    <w:rsid w:val="00341010"/>
    <w:rsid w:val="00341864"/>
    <w:rsid w:val="00341DA2"/>
    <w:rsid w:val="00342089"/>
    <w:rsid w:val="003420FA"/>
    <w:rsid w:val="00342288"/>
    <w:rsid w:val="00343AE0"/>
    <w:rsid w:val="0034421A"/>
    <w:rsid w:val="003460E4"/>
    <w:rsid w:val="00346989"/>
    <w:rsid w:val="00346AF4"/>
    <w:rsid w:val="003472D4"/>
    <w:rsid w:val="00347400"/>
    <w:rsid w:val="003479C0"/>
    <w:rsid w:val="0035117E"/>
    <w:rsid w:val="00351698"/>
    <w:rsid w:val="00352ED8"/>
    <w:rsid w:val="003534B3"/>
    <w:rsid w:val="003545E2"/>
    <w:rsid w:val="00354AB6"/>
    <w:rsid w:val="00355C42"/>
    <w:rsid w:val="00355D97"/>
    <w:rsid w:val="00356D3B"/>
    <w:rsid w:val="00357B4C"/>
    <w:rsid w:val="00357F82"/>
    <w:rsid w:val="00360968"/>
    <w:rsid w:val="00362A1B"/>
    <w:rsid w:val="00363F74"/>
    <w:rsid w:val="00365991"/>
    <w:rsid w:val="0036624D"/>
    <w:rsid w:val="00366B0D"/>
    <w:rsid w:val="00367BC7"/>
    <w:rsid w:val="00373BC0"/>
    <w:rsid w:val="00373C6A"/>
    <w:rsid w:val="0037455C"/>
    <w:rsid w:val="00375A7C"/>
    <w:rsid w:val="00376279"/>
    <w:rsid w:val="0037633B"/>
    <w:rsid w:val="00376965"/>
    <w:rsid w:val="00376E7F"/>
    <w:rsid w:val="003772E6"/>
    <w:rsid w:val="0037749F"/>
    <w:rsid w:val="00377A60"/>
    <w:rsid w:val="00380562"/>
    <w:rsid w:val="003816DB"/>
    <w:rsid w:val="00382B95"/>
    <w:rsid w:val="00383887"/>
    <w:rsid w:val="00383B3F"/>
    <w:rsid w:val="0038523A"/>
    <w:rsid w:val="00385FFA"/>
    <w:rsid w:val="00386012"/>
    <w:rsid w:val="0038682C"/>
    <w:rsid w:val="00386AA7"/>
    <w:rsid w:val="003872CC"/>
    <w:rsid w:val="003874FC"/>
    <w:rsid w:val="0039092C"/>
    <w:rsid w:val="00391265"/>
    <w:rsid w:val="00392326"/>
    <w:rsid w:val="00392A60"/>
    <w:rsid w:val="00392D87"/>
    <w:rsid w:val="00392FF2"/>
    <w:rsid w:val="0039404B"/>
    <w:rsid w:val="0039454E"/>
    <w:rsid w:val="003963A5"/>
    <w:rsid w:val="00396C81"/>
    <w:rsid w:val="00396FAD"/>
    <w:rsid w:val="00397578"/>
    <w:rsid w:val="0039798E"/>
    <w:rsid w:val="003A0850"/>
    <w:rsid w:val="003A096D"/>
    <w:rsid w:val="003A11F9"/>
    <w:rsid w:val="003A2E43"/>
    <w:rsid w:val="003A4053"/>
    <w:rsid w:val="003A4211"/>
    <w:rsid w:val="003A50F0"/>
    <w:rsid w:val="003A5298"/>
    <w:rsid w:val="003A53F1"/>
    <w:rsid w:val="003A5914"/>
    <w:rsid w:val="003B22F8"/>
    <w:rsid w:val="003B26ED"/>
    <w:rsid w:val="003B2939"/>
    <w:rsid w:val="003B294F"/>
    <w:rsid w:val="003B3824"/>
    <w:rsid w:val="003B4C49"/>
    <w:rsid w:val="003B533C"/>
    <w:rsid w:val="003B6551"/>
    <w:rsid w:val="003C19FA"/>
    <w:rsid w:val="003C2550"/>
    <w:rsid w:val="003C2D65"/>
    <w:rsid w:val="003C3364"/>
    <w:rsid w:val="003C42F4"/>
    <w:rsid w:val="003C4A12"/>
    <w:rsid w:val="003C5330"/>
    <w:rsid w:val="003C7644"/>
    <w:rsid w:val="003C7774"/>
    <w:rsid w:val="003D0BA1"/>
    <w:rsid w:val="003D0C65"/>
    <w:rsid w:val="003D152C"/>
    <w:rsid w:val="003D161F"/>
    <w:rsid w:val="003D1E1F"/>
    <w:rsid w:val="003D1F39"/>
    <w:rsid w:val="003D35BA"/>
    <w:rsid w:val="003D44B0"/>
    <w:rsid w:val="003D5ED0"/>
    <w:rsid w:val="003D67EF"/>
    <w:rsid w:val="003D78BD"/>
    <w:rsid w:val="003D7C06"/>
    <w:rsid w:val="003D7CC6"/>
    <w:rsid w:val="003E0F36"/>
    <w:rsid w:val="003E1797"/>
    <w:rsid w:val="003E1D55"/>
    <w:rsid w:val="003E24A7"/>
    <w:rsid w:val="003E2EE6"/>
    <w:rsid w:val="003E4F2F"/>
    <w:rsid w:val="003E639D"/>
    <w:rsid w:val="003E66E1"/>
    <w:rsid w:val="003E7C1D"/>
    <w:rsid w:val="003F0703"/>
    <w:rsid w:val="003F09A1"/>
    <w:rsid w:val="003F0FE8"/>
    <w:rsid w:val="003F1B59"/>
    <w:rsid w:val="003F454D"/>
    <w:rsid w:val="003F4693"/>
    <w:rsid w:val="003F5F4A"/>
    <w:rsid w:val="003F68E9"/>
    <w:rsid w:val="003F7560"/>
    <w:rsid w:val="003F7C5A"/>
    <w:rsid w:val="00400A6E"/>
    <w:rsid w:val="0040102C"/>
    <w:rsid w:val="0040129D"/>
    <w:rsid w:val="00401577"/>
    <w:rsid w:val="004040D6"/>
    <w:rsid w:val="00404C81"/>
    <w:rsid w:val="004069A2"/>
    <w:rsid w:val="0040704C"/>
    <w:rsid w:val="00410470"/>
    <w:rsid w:val="00411E7A"/>
    <w:rsid w:val="00414D2D"/>
    <w:rsid w:val="00414D84"/>
    <w:rsid w:val="00415AF7"/>
    <w:rsid w:val="004163D1"/>
    <w:rsid w:val="004167DF"/>
    <w:rsid w:val="00417F49"/>
    <w:rsid w:val="00420434"/>
    <w:rsid w:val="0042077B"/>
    <w:rsid w:val="00423865"/>
    <w:rsid w:val="00423FB9"/>
    <w:rsid w:val="00426167"/>
    <w:rsid w:val="00432367"/>
    <w:rsid w:val="0043322B"/>
    <w:rsid w:val="00433700"/>
    <w:rsid w:val="00434326"/>
    <w:rsid w:val="00434660"/>
    <w:rsid w:val="00434BF7"/>
    <w:rsid w:val="00434D25"/>
    <w:rsid w:val="00435071"/>
    <w:rsid w:val="00435A4E"/>
    <w:rsid w:val="00437B58"/>
    <w:rsid w:val="00440258"/>
    <w:rsid w:val="00440939"/>
    <w:rsid w:val="004410EC"/>
    <w:rsid w:val="00442303"/>
    <w:rsid w:val="00442346"/>
    <w:rsid w:val="00443F85"/>
    <w:rsid w:val="00445209"/>
    <w:rsid w:val="00445509"/>
    <w:rsid w:val="00451359"/>
    <w:rsid w:val="0045472C"/>
    <w:rsid w:val="0045756D"/>
    <w:rsid w:val="00457E16"/>
    <w:rsid w:val="00457FFB"/>
    <w:rsid w:val="00460B26"/>
    <w:rsid w:val="00460D21"/>
    <w:rsid w:val="00461758"/>
    <w:rsid w:val="0046217C"/>
    <w:rsid w:val="00464B42"/>
    <w:rsid w:val="004664CB"/>
    <w:rsid w:val="004668B3"/>
    <w:rsid w:val="00466F19"/>
    <w:rsid w:val="00467A62"/>
    <w:rsid w:val="00470446"/>
    <w:rsid w:val="00470910"/>
    <w:rsid w:val="00471093"/>
    <w:rsid w:val="004721C9"/>
    <w:rsid w:val="00472867"/>
    <w:rsid w:val="0047338A"/>
    <w:rsid w:val="00473719"/>
    <w:rsid w:val="00473726"/>
    <w:rsid w:val="00473D3D"/>
    <w:rsid w:val="00473E6C"/>
    <w:rsid w:val="0047486B"/>
    <w:rsid w:val="00474F01"/>
    <w:rsid w:val="00475BE9"/>
    <w:rsid w:val="00476C0A"/>
    <w:rsid w:val="00477C19"/>
    <w:rsid w:val="00480001"/>
    <w:rsid w:val="00480E8E"/>
    <w:rsid w:val="00481118"/>
    <w:rsid w:val="004815FA"/>
    <w:rsid w:val="00481C0A"/>
    <w:rsid w:val="00481F36"/>
    <w:rsid w:val="0048200F"/>
    <w:rsid w:val="0048233E"/>
    <w:rsid w:val="00482577"/>
    <w:rsid w:val="0048267A"/>
    <w:rsid w:val="00482C35"/>
    <w:rsid w:val="004833BE"/>
    <w:rsid w:val="00484B51"/>
    <w:rsid w:val="00484D4C"/>
    <w:rsid w:val="00486F07"/>
    <w:rsid w:val="00487C43"/>
    <w:rsid w:val="00487C66"/>
    <w:rsid w:val="00487E77"/>
    <w:rsid w:val="004901EC"/>
    <w:rsid w:val="004905E5"/>
    <w:rsid w:val="00492193"/>
    <w:rsid w:val="004924F9"/>
    <w:rsid w:val="00492C52"/>
    <w:rsid w:val="0049331F"/>
    <w:rsid w:val="00496E3F"/>
    <w:rsid w:val="00497954"/>
    <w:rsid w:val="00497E70"/>
    <w:rsid w:val="004A13E2"/>
    <w:rsid w:val="004A2641"/>
    <w:rsid w:val="004A2BD8"/>
    <w:rsid w:val="004A381D"/>
    <w:rsid w:val="004A3AFF"/>
    <w:rsid w:val="004A3B91"/>
    <w:rsid w:val="004A3BBA"/>
    <w:rsid w:val="004A4F9F"/>
    <w:rsid w:val="004A5EE6"/>
    <w:rsid w:val="004A6187"/>
    <w:rsid w:val="004A6AC0"/>
    <w:rsid w:val="004B0296"/>
    <w:rsid w:val="004B043F"/>
    <w:rsid w:val="004B171E"/>
    <w:rsid w:val="004B1F9F"/>
    <w:rsid w:val="004B35C3"/>
    <w:rsid w:val="004B4031"/>
    <w:rsid w:val="004B4AA3"/>
    <w:rsid w:val="004B5A9D"/>
    <w:rsid w:val="004B7FFE"/>
    <w:rsid w:val="004C0135"/>
    <w:rsid w:val="004C082A"/>
    <w:rsid w:val="004C0B74"/>
    <w:rsid w:val="004C218A"/>
    <w:rsid w:val="004C3EF9"/>
    <w:rsid w:val="004C41B1"/>
    <w:rsid w:val="004C4F51"/>
    <w:rsid w:val="004C5417"/>
    <w:rsid w:val="004C6FCF"/>
    <w:rsid w:val="004C7668"/>
    <w:rsid w:val="004C7BD4"/>
    <w:rsid w:val="004D09AB"/>
    <w:rsid w:val="004D0F2C"/>
    <w:rsid w:val="004D1EE0"/>
    <w:rsid w:val="004D3E61"/>
    <w:rsid w:val="004D425A"/>
    <w:rsid w:val="004D48F7"/>
    <w:rsid w:val="004D4E3F"/>
    <w:rsid w:val="004D4FAF"/>
    <w:rsid w:val="004D6E72"/>
    <w:rsid w:val="004D6FC7"/>
    <w:rsid w:val="004D717F"/>
    <w:rsid w:val="004D7418"/>
    <w:rsid w:val="004D7E9B"/>
    <w:rsid w:val="004E0752"/>
    <w:rsid w:val="004E2794"/>
    <w:rsid w:val="004E33EF"/>
    <w:rsid w:val="004E40BF"/>
    <w:rsid w:val="004E5CC8"/>
    <w:rsid w:val="004E60F6"/>
    <w:rsid w:val="004E671A"/>
    <w:rsid w:val="004E7AD7"/>
    <w:rsid w:val="004E7D4C"/>
    <w:rsid w:val="004F3316"/>
    <w:rsid w:val="004F3622"/>
    <w:rsid w:val="004F4E6B"/>
    <w:rsid w:val="004F595E"/>
    <w:rsid w:val="004F6ADC"/>
    <w:rsid w:val="004F6FBB"/>
    <w:rsid w:val="004F7612"/>
    <w:rsid w:val="00500F3C"/>
    <w:rsid w:val="005019ED"/>
    <w:rsid w:val="00501AEF"/>
    <w:rsid w:val="00503167"/>
    <w:rsid w:val="00503397"/>
    <w:rsid w:val="00504231"/>
    <w:rsid w:val="0050593B"/>
    <w:rsid w:val="00506ED4"/>
    <w:rsid w:val="005070FC"/>
    <w:rsid w:val="00507625"/>
    <w:rsid w:val="00507873"/>
    <w:rsid w:val="005100B6"/>
    <w:rsid w:val="0051338D"/>
    <w:rsid w:val="00514072"/>
    <w:rsid w:val="00514224"/>
    <w:rsid w:val="0051487A"/>
    <w:rsid w:val="005150A4"/>
    <w:rsid w:val="00515C49"/>
    <w:rsid w:val="00515DD2"/>
    <w:rsid w:val="00516FDB"/>
    <w:rsid w:val="00517173"/>
    <w:rsid w:val="00517778"/>
    <w:rsid w:val="0052098E"/>
    <w:rsid w:val="0052503C"/>
    <w:rsid w:val="00525502"/>
    <w:rsid w:val="00525AEF"/>
    <w:rsid w:val="00525F3D"/>
    <w:rsid w:val="00531040"/>
    <w:rsid w:val="00531082"/>
    <w:rsid w:val="00531622"/>
    <w:rsid w:val="00533B78"/>
    <w:rsid w:val="00534329"/>
    <w:rsid w:val="00534651"/>
    <w:rsid w:val="005359ED"/>
    <w:rsid w:val="005363B7"/>
    <w:rsid w:val="005365F2"/>
    <w:rsid w:val="005405BA"/>
    <w:rsid w:val="00540E53"/>
    <w:rsid w:val="0054131E"/>
    <w:rsid w:val="0054185B"/>
    <w:rsid w:val="00542CEB"/>
    <w:rsid w:val="00542D1F"/>
    <w:rsid w:val="00543D68"/>
    <w:rsid w:val="005442C8"/>
    <w:rsid w:val="00544C60"/>
    <w:rsid w:val="0054561C"/>
    <w:rsid w:val="0055035B"/>
    <w:rsid w:val="005519A2"/>
    <w:rsid w:val="005523D7"/>
    <w:rsid w:val="00554924"/>
    <w:rsid w:val="00555C4F"/>
    <w:rsid w:val="005560A7"/>
    <w:rsid w:val="0055655C"/>
    <w:rsid w:val="005567C3"/>
    <w:rsid w:val="005605DC"/>
    <w:rsid w:val="00560811"/>
    <w:rsid w:val="00560919"/>
    <w:rsid w:val="00561963"/>
    <w:rsid w:val="00562530"/>
    <w:rsid w:val="00562DA0"/>
    <w:rsid w:val="005649E6"/>
    <w:rsid w:val="00564DF1"/>
    <w:rsid w:val="00564EAF"/>
    <w:rsid w:val="00565199"/>
    <w:rsid w:val="00566C79"/>
    <w:rsid w:val="0056721F"/>
    <w:rsid w:val="0057037C"/>
    <w:rsid w:val="005706B1"/>
    <w:rsid w:val="005706CE"/>
    <w:rsid w:val="00570CF6"/>
    <w:rsid w:val="00571E28"/>
    <w:rsid w:val="005730C2"/>
    <w:rsid w:val="00574026"/>
    <w:rsid w:val="00575BE8"/>
    <w:rsid w:val="00577734"/>
    <w:rsid w:val="005803BC"/>
    <w:rsid w:val="00581D6E"/>
    <w:rsid w:val="0058216E"/>
    <w:rsid w:val="00583B53"/>
    <w:rsid w:val="0058544D"/>
    <w:rsid w:val="005861B4"/>
    <w:rsid w:val="00586DA9"/>
    <w:rsid w:val="005874DD"/>
    <w:rsid w:val="005931C8"/>
    <w:rsid w:val="00593667"/>
    <w:rsid w:val="005944FD"/>
    <w:rsid w:val="0059583C"/>
    <w:rsid w:val="00596BA4"/>
    <w:rsid w:val="005974A7"/>
    <w:rsid w:val="005A14C7"/>
    <w:rsid w:val="005A161E"/>
    <w:rsid w:val="005A164F"/>
    <w:rsid w:val="005A1CEF"/>
    <w:rsid w:val="005A336A"/>
    <w:rsid w:val="005A3C8E"/>
    <w:rsid w:val="005A4C8A"/>
    <w:rsid w:val="005A66BE"/>
    <w:rsid w:val="005A7393"/>
    <w:rsid w:val="005B0E08"/>
    <w:rsid w:val="005B2238"/>
    <w:rsid w:val="005B3BB2"/>
    <w:rsid w:val="005B3EF0"/>
    <w:rsid w:val="005B40EC"/>
    <w:rsid w:val="005B6BA6"/>
    <w:rsid w:val="005B6FDB"/>
    <w:rsid w:val="005B70CF"/>
    <w:rsid w:val="005B7185"/>
    <w:rsid w:val="005C0202"/>
    <w:rsid w:val="005C1449"/>
    <w:rsid w:val="005C2ACA"/>
    <w:rsid w:val="005C33CC"/>
    <w:rsid w:val="005C5B43"/>
    <w:rsid w:val="005C6B94"/>
    <w:rsid w:val="005D046F"/>
    <w:rsid w:val="005D0FCB"/>
    <w:rsid w:val="005D1E3D"/>
    <w:rsid w:val="005D287C"/>
    <w:rsid w:val="005D3B04"/>
    <w:rsid w:val="005D55BB"/>
    <w:rsid w:val="005D55F1"/>
    <w:rsid w:val="005D6BAD"/>
    <w:rsid w:val="005D7D4E"/>
    <w:rsid w:val="005E1A42"/>
    <w:rsid w:val="005E2D4F"/>
    <w:rsid w:val="005E2EF3"/>
    <w:rsid w:val="005E3C14"/>
    <w:rsid w:val="005E3E01"/>
    <w:rsid w:val="005E43D1"/>
    <w:rsid w:val="005E6023"/>
    <w:rsid w:val="005E74D4"/>
    <w:rsid w:val="005F1E5C"/>
    <w:rsid w:val="005F37FA"/>
    <w:rsid w:val="005F3C5C"/>
    <w:rsid w:val="005F4212"/>
    <w:rsid w:val="005F6693"/>
    <w:rsid w:val="005F7A65"/>
    <w:rsid w:val="005F7DEF"/>
    <w:rsid w:val="005F7E82"/>
    <w:rsid w:val="00601BFF"/>
    <w:rsid w:val="006021B0"/>
    <w:rsid w:val="00602D5B"/>
    <w:rsid w:val="00602F85"/>
    <w:rsid w:val="00607CD4"/>
    <w:rsid w:val="00607DD5"/>
    <w:rsid w:val="00607E7F"/>
    <w:rsid w:val="0061057E"/>
    <w:rsid w:val="00612AD0"/>
    <w:rsid w:val="006138E4"/>
    <w:rsid w:val="00615CE9"/>
    <w:rsid w:val="00616301"/>
    <w:rsid w:val="00616EB7"/>
    <w:rsid w:val="00617961"/>
    <w:rsid w:val="006207E1"/>
    <w:rsid w:val="00620F40"/>
    <w:rsid w:val="00620FB3"/>
    <w:rsid w:val="00621272"/>
    <w:rsid w:val="00621D02"/>
    <w:rsid w:val="00622C8F"/>
    <w:rsid w:val="0062381C"/>
    <w:rsid w:val="00623AEB"/>
    <w:rsid w:val="0062531C"/>
    <w:rsid w:val="0062725E"/>
    <w:rsid w:val="0062730F"/>
    <w:rsid w:val="00627B9C"/>
    <w:rsid w:val="00627F7F"/>
    <w:rsid w:val="00630CC8"/>
    <w:rsid w:val="00632F60"/>
    <w:rsid w:val="0063417D"/>
    <w:rsid w:val="0063526C"/>
    <w:rsid w:val="00636776"/>
    <w:rsid w:val="00637D42"/>
    <w:rsid w:val="00640133"/>
    <w:rsid w:val="00641EFB"/>
    <w:rsid w:val="00642F93"/>
    <w:rsid w:val="00644846"/>
    <w:rsid w:val="006459FA"/>
    <w:rsid w:val="006502D0"/>
    <w:rsid w:val="006507CD"/>
    <w:rsid w:val="00651445"/>
    <w:rsid w:val="00651A3B"/>
    <w:rsid w:val="006557C1"/>
    <w:rsid w:val="00655E91"/>
    <w:rsid w:val="006577AA"/>
    <w:rsid w:val="00657EEA"/>
    <w:rsid w:val="006610DF"/>
    <w:rsid w:val="006614D9"/>
    <w:rsid w:val="006619C1"/>
    <w:rsid w:val="00661C3A"/>
    <w:rsid w:val="00662F43"/>
    <w:rsid w:val="0066326E"/>
    <w:rsid w:val="006632D6"/>
    <w:rsid w:val="006633D3"/>
    <w:rsid w:val="00663CCD"/>
    <w:rsid w:val="00666038"/>
    <w:rsid w:val="00666548"/>
    <w:rsid w:val="00667304"/>
    <w:rsid w:val="00667A9E"/>
    <w:rsid w:val="00667EF4"/>
    <w:rsid w:val="00671294"/>
    <w:rsid w:val="0067428B"/>
    <w:rsid w:val="00674E6C"/>
    <w:rsid w:val="00675851"/>
    <w:rsid w:val="00675AB3"/>
    <w:rsid w:val="006767F0"/>
    <w:rsid w:val="006768E7"/>
    <w:rsid w:val="0068062B"/>
    <w:rsid w:val="00681348"/>
    <w:rsid w:val="0068147E"/>
    <w:rsid w:val="0068207B"/>
    <w:rsid w:val="00682D38"/>
    <w:rsid w:val="006849CD"/>
    <w:rsid w:val="00684DFE"/>
    <w:rsid w:val="00685915"/>
    <w:rsid w:val="00685B82"/>
    <w:rsid w:val="0069031F"/>
    <w:rsid w:val="00690F10"/>
    <w:rsid w:val="006924BC"/>
    <w:rsid w:val="0069258E"/>
    <w:rsid w:val="00693194"/>
    <w:rsid w:val="00695997"/>
    <w:rsid w:val="006961D1"/>
    <w:rsid w:val="00696E80"/>
    <w:rsid w:val="00697FC8"/>
    <w:rsid w:val="006A0414"/>
    <w:rsid w:val="006A187E"/>
    <w:rsid w:val="006A2074"/>
    <w:rsid w:val="006A2507"/>
    <w:rsid w:val="006A3082"/>
    <w:rsid w:val="006A4EA7"/>
    <w:rsid w:val="006A57A8"/>
    <w:rsid w:val="006A5D81"/>
    <w:rsid w:val="006A6006"/>
    <w:rsid w:val="006A79C2"/>
    <w:rsid w:val="006A79F3"/>
    <w:rsid w:val="006A7CF0"/>
    <w:rsid w:val="006B0B83"/>
    <w:rsid w:val="006B26B0"/>
    <w:rsid w:val="006B3842"/>
    <w:rsid w:val="006B3FBD"/>
    <w:rsid w:val="006B40F1"/>
    <w:rsid w:val="006B4976"/>
    <w:rsid w:val="006B4AEE"/>
    <w:rsid w:val="006B55AB"/>
    <w:rsid w:val="006B5609"/>
    <w:rsid w:val="006B56D8"/>
    <w:rsid w:val="006B58A4"/>
    <w:rsid w:val="006B68E7"/>
    <w:rsid w:val="006B763C"/>
    <w:rsid w:val="006B79FA"/>
    <w:rsid w:val="006C04B8"/>
    <w:rsid w:val="006C0FA8"/>
    <w:rsid w:val="006C16EA"/>
    <w:rsid w:val="006C19F7"/>
    <w:rsid w:val="006C1CAC"/>
    <w:rsid w:val="006C5764"/>
    <w:rsid w:val="006C5B60"/>
    <w:rsid w:val="006C66E9"/>
    <w:rsid w:val="006C715B"/>
    <w:rsid w:val="006D26FB"/>
    <w:rsid w:val="006D2D0B"/>
    <w:rsid w:val="006D2F95"/>
    <w:rsid w:val="006D3DEE"/>
    <w:rsid w:val="006D4A12"/>
    <w:rsid w:val="006D4EED"/>
    <w:rsid w:val="006D5DE1"/>
    <w:rsid w:val="006D6A55"/>
    <w:rsid w:val="006D6CEF"/>
    <w:rsid w:val="006D7AE5"/>
    <w:rsid w:val="006E0543"/>
    <w:rsid w:val="006E0E70"/>
    <w:rsid w:val="006E1634"/>
    <w:rsid w:val="006E2911"/>
    <w:rsid w:val="006E3CE5"/>
    <w:rsid w:val="006E4674"/>
    <w:rsid w:val="006E4716"/>
    <w:rsid w:val="006E5D39"/>
    <w:rsid w:val="006E667C"/>
    <w:rsid w:val="006E795E"/>
    <w:rsid w:val="006E7A7F"/>
    <w:rsid w:val="006F144A"/>
    <w:rsid w:val="006F347B"/>
    <w:rsid w:val="006F65FF"/>
    <w:rsid w:val="006F79D8"/>
    <w:rsid w:val="006F7E6F"/>
    <w:rsid w:val="00700D81"/>
    <w:rsid w:val="00700F0C"/>
    <w:rsid w:val="00701592"/>
    <w:rsid w:val="007023FB"/>
    <w:rsid w:val="007032A8"/>
    <w:rsid w:val="00704FFF"/>
    <w:rsid w:val="00707DB4"/>
    <w:rsid w:val="007105C5"/>
    <w:rsid w:val="00710A29"/>
    <w:rsid w:val="007121D2"/>
    <w:rsid w:val="00712979"/>
    <w:rsid w:val="00713967"/>
    <w:rsid w:val="00714D40"/>
    <w:rsid w:val="00715BDC"/>
    <w:rsid w:val="00716C73"/>
    <w:rsid w:val="00720AA2"/>
    <w:rsid w:val="007217F4"/>
    <w:rsid w:val="0072216A"/>
    <w:rsid w:val="00722CCE"/>
    <w:rsid w:val="00722F78"/>
    <w:rsid w:val="00723CC0"/>
    <w:rsid w:val="00724AC5"/>
    <w:rsid w:val="0072596A"/>
    <w:rsid w:val="00725B32"/>
    <w:rsid w:val="00725FB5"/>
    <w:rsid w:val="00726F81"/>
    <w:rsid w:val="00727D79"/>
    <w:rsid w:val="00730B64"/>
    <w:rsid w:val="00732010"/>
    <w:rsid w:val="00732AA0"/>
    <w:rsid w:val="00735893"/>
    <w:rsid w:val="00735CDB"/>
    <w:rsid w:val="007360D8"/>
    <w:rsid w:val="00736ADE"/>
    <w:rsid w:val="00740A7B"/>
    <w:rsid w:val="0074126A"/>
    <w:rsid w:val="007414D0"/>
    <w:rsid w:val="00743AB0"/>
    <w:rsid w:val="007440F3"/>
    <w:rsid w:val="0074775C"/>
    <w:rsid w:val="0075008B"/>
    <w:rsid w:val="00750709"/>
    <w:rsid w:val="00750800"/>
    <w:rsid w:val="00751C74"/>
    <w:rsid w:val="007547C6"/>
    <w:rsid w:val="00757A71"/>
    <w:rsid w:val="00762496"/>
    <w:rsid w:val="00762674"/>
    <w:rsid w:val="007626F8"/>
    <w:rsid w:val="00762D11"/>
    <w:rsid w:val="00763A94"/>
    <w:rsid w:val="00763C7B"/>
    <w:rsid w:val="00764D46"/>
    <w:rsid w:val="00765527"/>
    <w:rsid w:val="007661A1"/>
    <w:rsid w:val="007663A8"/>
    <w:rsid w:val="00770BBB"/>
    <w:rsid w:val="007715CA"/>
    <w:rsid w:val="00776BFD"/>
    <w:rsid w:val="0077728C"/>
    <w:rsid w:val="007808D8"/>
    <w:rsid w:val="00782168"/>
    <w:rsid w:val="0078539A"/>
    <w:rsid w:val="0078573F"/>
    <w:rsid w:val="00786410"/>
    <w:rsid w:val="00786A59"/>
    <w:rsid w:val="007871C0"/>
    <w:rsid w:val="00787835"/>
    <w:rsid w:val="00787A5C"/>
    <w:rsid w:val="00787ACE"/>
    <w:rsid w:val="0079102E"/>
    <w:rsid w:val="00791ABD"/>
    <w:rsid w:val="00791FA8"/>
    <w:rsid w:val="00793DF0"/>
    <w:rsid w:val="007944F1"/>
    <w:rsid w:val="0079555F"/>
    <w:rsid w:val="007972DF"/>
    <w:rsid w:val="007974AB"/>
    <w:rsid w:val="007974CB"/>
    <w:rsid w:val="00797D51"/>
    <w:rsid w:val="007A1A1A"/>
    <w:rsid w:val="007A21D8"/>
    <w:rsid w:val="007A43C7"/>
    <w:rsid w:val="007A461B"/>
    <w:rsid w:val="007A6D72"/>
    <w:rsid w:val="007A6FEB"/>
    <w:rsid w:val="007A7AD5"/>
    <w:rsid w:val="007B1657"/>
    <w:rsid w:val="007B221D"/>
    <w:rsid w:val="007B2A4D"/>
    <w:rsid w:val="007B2F88"/>
    <w:rsid w:val="007B371F"/>
    <w:rsid w:val="007B37F3"/>
    <w:rsid w:val="007B39AC"/>
    <w:rsid w:val="007B4445"/>
    <w:rsid w:val="007B535C"/>
    <w:rsid w:val="007B57EA"/>
    <w:rsid w:val="007B65BA"/>
    <w:rsid w:val="007B73C7"/>
    <w:rsid w:val="007B7E5C"/>
    <w:rsid w:val="007B7E6A"/>
    <w:rsid w:val="007C051B"/>
    <w:rsid w:val="007C05F8"/>
    <w:rsid w:val="007C1E2F"/>
    <w:rsid w:val="007C2148"/>
    <w:rsid w:val="007C335B"/>
    <w:rsid w:val="007C3565"/>
    <w:rsid w:val="007C388B"/>
    <w:rsid w:val="007C3FDA"/>
    <w:rsid w:val="007C46D4"/>
    <w:rsid w:val="007C4B47"/>
    <w:rsid w:val="007C4C0E"/>
    <w:rsid w:val="007C6917"/>
    <w:rsid w:val="007C6BF1"/>
    <w:rsid w:val="007C6C23"/>
    <w:rsid w:val="007C7C46"/>
    <w:rsid w:val="007C7D3F"/>
    <w:rsid w:val="007C7EB5"/>
    <w:rsid w:val="007D261B"/>
    <w:rsid w:val="007D33CD"/>
    <w:rsid w:val="007D359F"/>
    <w:rsid w:val="007D3AA9"/>
    <w:rsid w:val="007D3BB5"/>
    <w:rsid w:val="007D3D5C"/>
    <w:rsid w:val="007D4DB4"/>
    <w:rsid w:val="007D6281"/>
    <w:rsid w:val="007D69D8"/>
    <w:rsid w:val="007D6F71"/>
    <w:rsid w:val="007E1901"/>
    <w:rsid w:val="007E1E0D"/>
    <w:rsid w:val="007E27CD"/>
    <w:rsid w:val="007E354E"/>
    <w:rsid w:val="007E377C"/>
    <w:rsid w:val="007E4461"/>
    <w:rsid w:val="007E4548"/>
    <w:rsid w:val="007E5058"/>
    <w:rsid w:val="007E58DB"/>
    <w:rsid w:val="007E65BA"/>
    <w:rsid w:val="007E6E75"/>
    <w:rsid w:val="007F2017"/>
    <w:rsid w:val="007F29E0"/>
    <w:rsid w:val="007F2C2A"/>
    <w:rsid w:val="007F2E5A"/>
    <w:rsid w:val="007F32D7"/>
    <w:rsid w:val="007F416E"/>
    <w:rsid w:val="007F431D"/>
    <w:rsid w:val="007F4346"/>
    <w:rsid w:val="007F5AD8"/>
    <w:rsid w:val="007F5ED9"/>
    <w:rsid w:val="007F7281"/>
    <w:rsid w:val="00801F14"/>
    <w:rsid w:val="0080317D"/>
    <w:rsid w:val="008044FB"/>
    <w:rsid w:val="0080723E"/>
    <w:rsid w:val="0080775E"/>
    <w:rsid w:val="00810BFB"/>
    <w:rsid w:val="00810CEA"/>
    <w:rsid w:val="008114E9"/>
    <w:rsid w:val="00811AB7"/>
    <w:rsid w:val="00811AFB"/>
    <w:rsid w:val="00811E40"/>
    <w:rsid w:val="00811FA9"/>
    <w:rsid w:val="00813C67"/>
    <w:rsid w:val="00815A75"/>
    <w:rsid w:val="00817998"/>
    <w:rsid w:val="00817B73"/>
    <w:rsid w:val="00817BE9"/>
    <w:rsid w:val="0082010D"/>
    <w:rsid w:val="00821673"/>
    <w:rsid w:val="00821F46"/>
    <w:rsid w:val="00822315"/>
    <w:rsid w:val="008227FD"/>
    <w:rsid w:val="00822F64"/>
    <w:rsid w:val="008239DA"/>
    <w:rsid w:val="008270DD"/>
    <w:rsid w:val="008272FC"/>
    <w:rsid w:val="00830884"/>
    <w:rsid w:val="00831346"/>
    <w:rsid w:val="008325D2"/>
    <w:rsid w:val="0083270B"/>
    <w:rsid w:val="00833D09"/>
    <w:rsid w:val="00835341"/>
    <w:rsid w:val="0083629C"/>
    <w:rsid w:val="00836675"/>
    <w:rsid w:val="00841524"/>
    <w:rsid w:val="00843776"/>
    <w:rsid w:val="00843996"/>
    <w:rsid w:val="00844B94"/>
    <w:rsid w:val="00846C5B"/>
    <w:rsid w:val="00846CC7"/>
    <w:rsid w:val="00846E92"/>
    <w:rsid w:val="00850029"/>
    <w:rsid w:val="0085106B"/>
    <w:rsid w:val="00851C71"/>
    <w:rsid w:val="00852AF0"/>
    <w:rsid w:val="00854EAF"/>
    <w:rsid w:val="008552E8"/>
    <w:rsid w:val="008553E4"/>
    <w:rsid w:val="00855BCF"/>
    <w:rsid w:val="008569D2"/>
    <w:rsid w:val="00856C39"/>
    <w:rsid w:val="00861140"/>
    <w:rsid w:val="00862E7F"/>
    <w:rsid w:val="00863F20"/>
    <w:rsid w:val="0086452D"/>
    <w:rsid w:val="008656DE"/>
    <w:rsid w:val="00866A8F"/>
    <w:rsid w:val="008670B9"/>
    <w:rsid w:val="0086724C"/>
    <w:rsid w:val="0087087A"/>
    <w:rsid w:val="00870DF6"/>
    <w:rsid w:val="0087102F"/>
    <w:rsid w:val="0087158F"/>
    <w:rsid w:val="0087194C"/>
    <w:rsid w:val="00872131"/>
    <w:rsid w:val="00873263"/>
    <w:rsid w:val="00873737"/>
    <w:rsid w:val="00873CA4"/>
    <w:rsid w:val="008743B7"/>
    <w:rsid w:val="008751CE"/>
    <w:rsid w:val="008761DA"/>
    <w:rsid w:val="00876D23"/>
    <w:rsid w:val="008775FD"/>
    <w:rsid w:val="00880AAA"/>
    <w:rsid w:val="00881B39"/>
    <w:rsid w:val="008838E8"/>
    <w:rsid w:val="00884B31"/>
    <w:rsid w:val="008854B4"/>
    <w:rsid w:val="0088621C"/>
    <w:rsid w:val="008864FE"/>
    <w:rsid w:val="008868B3"/>
    <w:rsid w:val="00887F2B"/>
    <w:rsid w:val="00890030"/>
    <w:rsid w:val="00891B35"/>
    <w:rsid w:val="00892D39"/>
    <w:rsid w:val="00893120"/>
    <w:rsid w:val="0089404D"/>
    <w:rsid w:val="00894125"/>
    <w:rsid w:val="00895DDA"/>
    <w:rsid w:val="008A04D6"/>
    <w:rsid w:val="008A30CF"/>
    <w:rsid w:val="008A3736"/>
    <w:rsid w:val="008A37F9"/>
    <w:rsid w:val="008A3878"/>
    <w:rsid w:val="008A4FD3"/>
    <w:rsid w:val="008A53FC"/>
    <w:rsid w:val="008A5E8E"/>
    <w:rsid w:val="008A7249"/>
    <w:rsid w:val="008B0FE5"/>
    <w:rsid w:val="008B12FF"/>
    <w:rsid w:val="008B16DC"/>
    <w:rsid w:val="008B1E1C"/>
    <w:rsid w:val="008B3AAC"/>
    <w:rsid w:val="008B441F"/>
    <w:rsid w:val="008B4832"/>
    <w:rsid w:val="008B6197"/>
    <w:rsid w:val="008B6D2E"/>
    <w:rsid w:val="008B7203"/>
    <w:rsid w:val="008B72F6"/>
    <w:rsid w:val="008C0B3B"/>
    <w:rsid w:val="008C0C67"/>
    <w:rsid w:val="008C0DA4"/>
    <w:rsid w:val="008C0E48"/>
    <w:rsid w:val="008C175D"/>
    <w:rsid w:val="008C1D97"/>
    <w:rsid w:val="008C2AF9"/>
    <w:rsid w:val="008C30EE"/>
    <w:rsid w:val="008C4826"/>
    <w:rsid w:val="008C508F"/>
    <w:rsid w:val="008C640D"/>
    <w:rsid w:val="008C6FBB"/>
    <w:rsid w:val="008C7531"/>
    <w:rsid w:val="008D0066"/>
    <w:rsid w:val="008D1179"/>
    <w:rsid w:val="008D1674"/>
    <w:rsid w:val="008D208E"/>
    <w:rsid w:val="008D2492"/>
    <w:rsid w:val="008D269C"/>
    <w:rsid w:val="008D2D08"/>
    <w:rsid w:val="008D30F1"/>
    <w:rsid w:val="008D3946"/>
    <w:rsid w:val="008D4722"/>
    <w:rsid w:val="008D482D"/>
    <w:rsid w:val="008D4A54"/>
    <w:rsid w:val="008D5372"/>
    <w:rsid w:val="008D7B42"/>
    <w:rsid w:val="008E1C95"/>
    <w:rsid w:val="008E24B0"/>
    <w:rsid w:val="008E497F"/>
    <w:rsid w:val="008E5C76"/>
    <w:rsid w:val="008E6D21"/>
    <w:rsid w:val="008E70A1"/>
    <w:rsid w:val="008F0D8F"/>
    <w:rsid w:val="008F2438"/>
    <w:rsid w:val="008F2E54"/>
    <w:rsid w:val="008F3D91"/>
    <w:rsid w:val="008F3DF6"/>
    <w:rsid w:val="008F4957"/>
    <w:rsid w:val="008F539A"/>
    <w:rsid w:val="008F5701"/>
    <w:rsid w:val="008F5D60"/>
    <w:rsid w:val="008F700B"/>
    <w:rsid w:val="008F7F44"/>
    <w:rsid w:val="009051CD"/>
    <w:rsid w:val="0090582B"/>
    <w:rsid w:val="00905C7B"/>
    <w:rsid w:val="00910776"/>
    <w:rsid w:val="00910F94"/>
    <w:rsid w:val="00912223"/>
    <w:rsid w:val="009128F2"/>
    <w:rsid w:val="00913171"/>
    <w:rsid w:val="00913945"/>
    <w:rsid w:val="00914510"/>
    <w:rsid w:val="009152A5"/>
    <w:rsid w:val="009152C2"/>
    <w:rsid w:val="009159A5"/>
    <w:rsid w:val="00915BBD"/>
    <w:rsid w:val="00916E76"/>
    <w:rsid w:val="00917209"/>
    <w:rsid w:val="009177D0"/>
    <w:rsid w:val="009179CA"/>
    <w:rsid w:val="009201B6"/>
    <w:rsid w:val="00921DFF"/>
    <w:rsid w:val="00922712"/>
    <w:rsid w:val="00922913"/>
    <w:rsid w:val="00922C14"/>
    <w:rsid w:val="00923830"/>
    <w:rsid w:val="00923885"/>
    <w:rsid w:val="00923EC1"/>
    <w:rsid w:val="00924065"/>
    <w:rsid w:val="009245D1"/>
    <w:rsid w:val="00925024"/>
    <w:rsid w:val="009264FB"/>
    <w:rsid w:val="0093054D"/>
    <w:rsid w:val="0093081B"/>
    <w:rsid w:val="00930B3E"/>
    <w:rsid w:val="0093277D"/>
    <w:rsid w:val="00933561"/>
    <w:rsid w:val="00934B69"/>
    <w:rsid w:val="00934BBA"/>
    <w:rsid w:val="00934E66"/>
    <w:rsid w:val="00935A65"/>
    <w:rsid w:val="0093661D"/>
    <w:rsid w:val="00937A03"/>
    <w:rsid w:val="00937E6D"/>
    <w:rsid w:val="00940FAA"/>
    <w:rsid w:val="0094143D"/>
    <w:rsid w:val="0094207F"/>
    <w:rsid w:val="009449C1"/>
    <w:rsid w:val="009453A7"/>
    <w:rsid w:val="009465B0"/>
    <w:rsid w:val="0094731A"/>
    <w:rsid w:val="00947986"/>
    <w:rsid w:val="00950AAB"/>
    <w:rsid w:val="00951993"/>
    <w:rsid w:val="00953758"/>
    <w:rsid w:val="009539BF"/>
    <w:rsid w:val="009544CF"/>
    <w:rsid w:val="009553A1"/>
    <w:rsid w:val="00956206"/>
    <w:rsid w:val="00956ED1"/>
    <w:rsid w:val="00957EA9"/>
    <w:rsid w:val="0096017F"/>
    <w:rsid w:val="00961772"/>
    <w:rsid w:val="00961B6A"/>
    <w:rsid w:val="00961F52"/>
    <w:rsid w:val="009620A7"/>
    <w:rsid w:val="00962F03"/>
    <w:rsid w:val="00963073"/>
    <w:rsid w:val="00963A40"/>
    <w:rsid w:val="00963CAC"/>
    <w:rsid w:val="009652F9"/>
    <w:rsid w:val="009666BA"/>
    <w:rsid w:val="009669B8"/>
    <w:rsid w:val="009676D2"/>
    <w:rsid w:val="0097224B"/>
    <w:rsid w:val="0097264E"/>
    <w:rsid w:val="00972F22"/>
    <w:rsid w:val="0097603D"/>
    <w:rsid w:val="00976F63"/>
    <w:rsid w:val="009805DB"/>
    <w:rsid w:val="00981017"/>
    <w:rsid w:val="00982A82"/>
    <w:rsid w:val="00982B14"/>
    <w:rsid w:val="00982C0B"/>
    <w:rsid w:val="00983ABA"/>
    <w:rsid w:val="00984DF5"/>
    <w:rsid w:val="00986678"/>
    <w:rsid w:val="00987330"/>
    <w:rsid w:val="00987B6B"/>
    <w:rsid w:val="009901E6"/>
    <w:rsid w:val="0099260D"/>
    <w:rsid w:val="00992BE8"/>
    <w:rsid w:val="00992DFE"/>
    <w:rsid w:val="009937AB"/>
    <w:rsid w:val="00993C09"/>
    <w:rsid w:val="009946A9"/>
    <w:rsid w:val="009972C4"/>
    <w:rsid w:val="009979E5"/>
    <w:rsid w:val="009A0534"/>
    <w:rsid w:val="009A082C"/>
    <w:rsid w:val="009A16E3"/>
    <w:rsid w:val="009A2AA2"/>
    <w:rsid w:val="009A575E"/>
    <w:rsid w:val="009A5C4A"/>
    <w:rsid w:val="009A5DF7"/>
    <w:rsid w:val="009A642A"/>
    <w:rsid w:val="009A657A"/>
    <w:rsid w:val="009A661C"/>
    <w:rsid w:val="009A661D"/>
    <w:rsid w:val="009A79EA"/>
    <w:rsid w:val="009A7D3D"/>
    <w:rsid w:val="009B1468"/>
    <w:rsid w:val="009B14D5"/>
    <w:rsid w:val="009B2EBE"/>
    <w:rsid w:val="009B4111"/>
    <w:rsid w:val="009B4120"/>
    <w:rsid w:val="009B58FF"/>
    <w:rsid w:val="009B6E08"/>
    <w:rsid w:val="009B7161"/>
    <w:rsid w:val="009B7565"/>
    <w:rsid w:val="009B76A5"/>
    <w:rsid w:val="009B7845"/>
    <w:rsid w:val="009C2867"/>
    <w:rsid w:val="009C48F3"/>
    <w:rsid w:val="009C5A8B"/>
    <w:rsid w:val="009C5E6C"/>
    <w:rsid w:val="009C63F6"/>
    <w:rsid w:val="009C7C8C"/>
    <w:rsid w:val="009D054C"/>
    <w:rsid w:val="009D38BA"/>
    <w:rsid w:val="009D4413"/>
    <w:rsid w:val="009D454D"/>
    <w:rsid w:val="009E11A7"/>
    <w:rsid w:val="009E12C5"/>
    <w:rsid w:val="009E1CF2"/>
    <w:rsid w:val="009E1DE5"/>
    <w:rsid w:val="009E245D"/>
    <w:rsid w:val="009E24FD"/>
    <w:rsid w:val="009E2BA7"/>
    <w:rsid w:val="009E3A1A"/>
    <w:rsid w:val="009E49C3"/>
    <w:rsid w:val="009E589F"/>
    <w:rsid w:val="009E5CFC"/>
    <w:rsid w:val="009F0484"/>
    <w:rsid w:val="009F07FA"/>
    <w:rsid w:val="009F21CB"/>
    <w:rsid w:val="009F63B4"/>
    <w:rsid w:val="009F6B1B"/>
    <w:rsid w:val="009F6F02"/>
    <w:rsid w:val="009F7D7C"/>
    <w:rsid w:val="00A01162"/>
    <w:rsid w:val="00A0116B"/>
    <w:rsid w:val="00A01AD2"/>
    <w:rsid w:val="00A039B0"/>
    <w:rsid w:val="00A04708"/>
    <w:rsid w:val="00A0481E"/>
    <w:rsid w:val="00A04868"/>
    <w:rsid w:val="00A05694"/>
    <w:rsid w:val="00A05B37"/>
    <w:rsid w:val="00A06085"/>
    <w:rsid w:val="00A06D33"/>
    <w:rsid w:val="00A07E7F"/>
    <w:rsid w:val="00A107E2"/>
    <w:rsid w:val="00A11829"/>
    <w:rsid w:val="00A144C4"/>
    <w:rsid w:val="00A14501"/>
    <w:rsid w:val="00A147CD"/>
    <w:rsid w:val="00A15228"/>
    <w:rsid w:val="00A15CAA"/>
    <w:rsid w:val="00A15E0F"/>
    <w:rsid w:val="00A17B54"/>
    <w:rsid w:val="00A2090A"/>
    <w:rsid w:val="00A20C13"/>
    <w:rsid w:val="00A21B2C"/>
    <w:rsid w:val="00A21D22"/>
    <w:rsid w:val="00A22087"/>
    <w:rsid w:val="00A223E5"/>
    <w:rsid w:val="00A230FA"/>
    <w:rsid w:val="00A2323B"/>
    <w:rsid w:val="00A23490"/>
    <w:rsid w:val="00A2572D"/>
    <w:rsid w:val="00A26593"/>
    <w:rsid w:val="00A2739A"/>
    <w:rsid w:val="00A27CD7"/>
    <w:rsid w:val="00A3029B"/>
    <w:rsid w:val="00A305A4"/>
    <w:rsid w:val="00A31844"/>
    <w:rsid w:val="00A323A7"/>
    <w:rsid w:val="00A34EA6"/>
    <w:rsid w:val="00A37713"/>
    <w:rsid w:val="00A40493"/>
    <w:rsid w:val="00A40AEA"/>
    <w:rsid w:val="00A41471"/>
    <w:rsid w:val="00A414B3"/>
    <w:rsid w:val="00A4185B"/>
    <w:rsid w:val="00A41DEA"/>
    <w:rsid w:val="00A42912"/>
    <w:rsid w:val="00A441A7"/>
    <w:rsid w:val="00A444F6"/>
    <w:rsid w:val="00A468CC"/>
    <w:rsid w:val="00A46BF7"/>
    <w:rsid w:val="00A477A3"/>
    <w:rsid w:val="00A47EC0"/>
    <w:rsid w:val="00A51B89"/>
    <w:rsid w:val="00A53141"/>
    <w:rsid w:val="00A555D5"/>
    <w:rsid w:val="00A5601C"/>
    <w:rsid w:val="00A570C9"/>
    <w:rsid w:val="00A604DB"/>
    <w:rsid w:val="00A61DF5"/>
    <w:rsid w:val="00A61E4B"/>
    <w:rsid w:val="00A61EBA"/>
    <w:rsid w:val="00A62478"/>
    <w:rsid w:val="00A631FA"/>
    <w:rsid w:val="00A63413"/>
    <w:rsid w:val="00A6379A"/>
    <w:rsid w:val="00A638FB"/>
    <w:rsid w:val="00A642B2"/>
    <w:rsid w:val="00A64AA9"/>
    <w:rsid w:val="00A64D55"/>
    <w:rsid w:val="00A65D24"/>
    <w:rsid w:val="00A67B3E"/>
    <w:rsid w:val="00A72844"/>
    <w:rsid w:val="00A730E0"/>
    <w:rsid w:val="00A74344"/>
    <w:rsid w:val="00A748A5"/>
    <w:rsid w:val="00A748CD"/>
    <w:rsid w:val="00A7632B"/>
    <w:rsid w:val="00A76D3C"/>
    <w:rsid w:val="00A770C5"/>
    <w:rsid w:val="00A7748F"/>
    <w:rsid w:val="00A801E5"/>
    <w:rsid w:val="00A80586"/>
    <w:rsid w:val="00A81007"/>
    <w:rsid w:val="00A83209"/>
    <w:rsid w:val="00A83E4D"/>
    <w:rsid w:val="00A84F8F"/>
    <w:rsid w:val="00A84FD6"/>
    <w:rsid w:val="00A863FA"/>
    <w:rsid w:val="00A86509"/>
    <w:rsid w:val="00A867D8"/>
    <w:rsid w:val="00A924E8"/>
    <w:rsid w:val="00A92924"/>
    <w:rsid w:val="00A94B47"/>
    <w:rsid w:val="00A957E8"/>
    <w:rsid w:val="00A95FF1"/>
    <w:rsid w:val="00A96808"/>
    <w:rsid w:val="00A96F67"/>
    <w:rsid w:val="00A97A1A"/>
    <w:rsid w:val="00A97F20"/>
    <w:rsid w:val="00AA06BC"/>
    <w:rsid w:val="00AA1A5D"/>
    <w:rsid w:val="00AA1A79"/>
    <w:rsid w:val="00AA1DA4"/>
    <w:rsid w:val="00AA2104"/>
    <w:rsid w:val="00AA2712"/>
    <w:rsid w:val="00AA2D96"/>
    <w:rsid w:val="00AA3084"/>
    <w:rsid w:val="00AA3E9B"/>
    <w:rsid w:val="00AA43CE"/>
    <w:rsid w:val="00AA7358"/>
    <w:rsid w:val="00AA7530"/>
    <w:rsid w:val="00AA77B7"/>
    <w:rsid w:val="00AB033F"/>
    <w:rsid w:val="00AB0754"/>
    <w:rsid w:val="00AB07CB"/>
    <w:rsid w:val="00AB19F2"/>
    <w:rsid w:val="00AB2FD7"/>
    <w:rsid w:val="00AB4057"/>
    <w:rsid w:val="00AB50B5"/>
    <w:rsid w:val="00AB5579"/>
    <w:rsid w:val="00AB5803"/>
    <w:rsid w:val="00AB6324"/>
    <w:rsid w:val="00AB6548"/>
    <w:rsid w:val="00AC0198"/>
    <w:rsid w:val="00AC0251"/>
    <w:rsid w:val="00AC05E9"/>
    <w:rsid w:val="00AC0723"/>
    <w:rsid w:val="00AC150B"/>
    <w:rsid w:val="00AC1907"/>
    <w:rsid w:val="00AC25DF"/>
    <w:rsid w:val="00AC311E"/>
    <w:rsid w:val="00AC3A6E"/>
    <w:rsid w:val="00AC58DD"/>
    <w:rsid w:val="00AC769B"/>
    <w:rsid w:val="00AD1056"/>
    <w:rsid w:val="00AD23C1"/>
    <w:rsid w:val="00AD47CB"/>
    <w:rsid w:val="00AD4BAD"/>
    <w:rsid w:val="00AD58BC"/>
    <w:rsid w:val="00AD6124"/>
    <w:rsid w:val="00AD68F4"/>
    <w:rsid w:val="00AD7CE9"/>
    <w:rsid w:val="00AD7F5D"/>
    <w:rsid w:val="00AE035A"/>
    <w:rsid w:val="00AE0FE4"/>
    <w:rsid w:val="00AE1172"/>
    <w:rsid w:val="00AE1AEC"/>
    <w:rsid w:val="00AE265C"/>
    <w:rsid w:val="00AE2AAB"/>
    <w:rsid w:val="00AE3914"/>
    <w:rsid w:val="00AE3AAD"/>
    <w:rsid w:val="00AE3B67"/>
    <w:rsid w:val="00AE3D12"/>
    <w:rsid w:val="00AE4D11"/>
    <w:rsid w:val="00AE5D6B"/>
    <w:rsid w:val="00AE6AE3"/>
    <w:rsid w:val="00AF0E9D"/>
    <w:rsid w:val="00AF125B"/>
    <w:rsid w:val="00AF1DF4"/>
    <w:rsid w:val="00AF39D4"/>
    <w:rsid w:val="00AF4705"/>
    <w:rsid w:val="00AF5721"/>
    <w:rsid w:val="00AF6186"/>
    <w:rsid w:val="00AF675F"/>
    <w:rsid w:val="00AF74C9"/>
    <w:rsid w:val="00B0351C"/>
    <w:rsid w:val="00B03ABD"/>
    <w:rsid w:val="00B03C79"/>
    <w:rsid w:val="00B04AEC"/>
    <w:rsid w:val="00B05D4E"/>
    <w:rsid w:val="00B0652D"/>
    <w:rsid w:val="00B0661A"/>
    <w:rsid w:val="00B10929"/>
    <w:rsid w:val="00B11B70"/>
    <w:rsid w:val="00B140E4"/>
    <w:rsid w:val="00B14232"/>
    <w:rsid w:val="00B1511F"/>
    <w:rsid w:val="00B15146"/>
    <w:rsid w:val="00B152EC"/>
    <w:rsid w:val="00B16650"/>
    <w:rsid w:val="00B17FD9"/>
    <w:rsid w:val="00B20798"/>
    <w:rsid w:val="00B21A72"/>
    <w:rsid w:val="00B21FB7"/>
    <w:rsid w:val="00B22F02"/>
    <w:rsid w:val="00B232B5"/>
    <w:rsid w:val="00B246D2"/>
    <w:rsid w:val="00B30A7B"/>
    <w:rsid w:val="00B31847"/>
    <w:rsid w:val="00B3333E"/>
    <w:rsid w:val="00B33E33"/>
    <w:rsid w:val="00B34E3A"/>
    <w:rsid w:val="00B35C4D"/>
    <w:rsid w:val="00B35CD6"/>
    <w:rsid w:val="00B36205"/>
    <w:rsid w:val="00B3658C"/>
    <w:rsid w:val="00B36D93"/>
    <w:rsid w:val="00B37E99"/>
    <w:rsid w:val="00B4087B"/>
    <w:rsid w:val="00B417CC"/>
    <w:rsid w:val="00B41E11"/>
    <w:rsid w:val="00B42375"/>
    <w:rsid w:val="00B44039"/>
    <w:rsid w:val="00B44188"/>
    <w:rsid w:val="00B443B5"/>
    <w:rsid w:val="00B45DEA"/>
    <w:rsid w:val="00B47461"/>
    <w:rsid w:val="00B47487"/>
    <w:rsid w:val="00B47772"/>
    <w:rsid w:val="00B531E4"/>
    <w:rsid w:val="00B555E4"/>
    <w:rsid w:val="00B55F86"/>
    <w:rsid w:val="00B56F29"/>
    <w:rsid w:val="00B578A0"/>
    <w:rsid w:val="00B57CF8"/>
    <w:rsid w:val="00B61F11"/>
    <w:rsid w:val="00B621E4"/>
    <w:rsid w:val="00B63033"/>
    <w:rsid w:val="00B64580"/>
    <w:rsid w:val="00B67AA4"/>
    <w:rsid w:val="00B67E3F"/>
    <w:rsid w:val="00B70269"/>
    <w:rsid w:val="00B7060B"/>
    <w:rsid w:val="00B72A36"/>
    <w:rsid w:val="00B72A9F"/>
    <w:rsid w:val="00B72ABB"/>
    <w:rsid w:val="00B747D9"/>
    <w:rsid w:val="00B80873"/>
    <w:rsid w:val="00B80B88"/>
    <w:rsid w:val="00B81780"/>
    <w:rsid w:val="00B817BA"/>
    <w:rsid w:val="00B81AF6"/>
    <w:rsid w:val="00B82511"/>
    <w:rsid w:val="00B837FE"/>
    <w:rsid w:val="00B83888"/>
    <w:rsid w:val="00B85C84"/>
    <w:rsid w:val="00B85DA9"/>
    <w:rsid w:val="00B86935"/>
    <w:rsid w:val="00B96188"/>
    <w:rsid w:val="00B97752"/>
    <w:rsid w:val="00BA057E"/>
    <w:rsid w:val="00BA104E"/>
    <w:rsid w:val="00BA17B4"/>
    <w:rsid w:val="00BA1C9F"/>
    <w:rsid w:val="00BA1CA0"/>
    <w:rsid w:val="00BA24FF"/>
    <w:rsid w:val="00BA251B"/>
    <w:rsid w:val="00BA25EF"/>
    <w:rsid w:val="00BA266C"/>
    <w:rsid w:val="00BA345A"/>
    <w:rsid w:val="00BA658D"/>
    <w:rsid w:val="00BA671A"/>
    <w:rsid w:val="00BA78FF"/>
    <w:rsid w:val="00BB05B0"/>
    <w:rsid w:val="00BB1A45"/>
    <w:rsid w:val="00BB1EF4"/>
    <w:rsid w:val="00BB2310"/>
    <w:rsid w:val="00BB3C0D"/>
    <w:rsid w:val="00BB6BE5"/>
    <w:rsid w:val="00BB7D64"/>
    <w:rsid w:val="00BC332C"/>
    <w:rsid w:val="00BC360A"/>
    <w:rsid w:val="00BC3918"/>
    <w:rsid w:val="00BC4B1F"/>
    <w:rsid w:val="00BC53E6"/>
    <w:rsid w:val="00BC54B0"/>
    <w:rsid w:val="00BC5C3D"/>
    <w:rsid w:val="00BC6E03"/>
    <w:rsid w:val="00BC6EDD"/>
    <w:rsid w:val="00BD04BD"/>
    <w:rsid w:val="00BD058E"/>
    <w:rsid w:val="00BD0FD1"/>
    <w:rsid w:val="00BD16FD"/>
    <w:rsid w:val="00BD296B"/>
    <w:rsid w:val="00BD3D39"/>
    <w:rsid w:val="00BD3E70"/>
    <w:rsid w:val="00BD550F"/>
    <w:rsid w:val="00BD6EAB"/>
    <w:rsid w:val="00BD73BA"/>
    <w:rsid w:val="00BE1554"/>
    <w:rsid w:val="00BE167E"/>
    <w:rsid w:val="00BE2D06"/>
    <w:rsid w:val="00BE369C"/>
    <w:rsid w:val="00BE3F54"/>
    <w:rsid w:val="00BE46DE"/>
    <w:rsid w:val="00BE46E2"/>
    <w:rsid w:val="00BE4929"/>
    <w:rsid w:val="00BE5A53"/>
    <w:rsid w:val="00BE6A48"/>
    <w:rsid w:val="00BE6B27"/>
    <w:rsid w:val="00BF1067"/>
    <w:rsid w:val="00BF14CA"/>
    <w:rsid w:val="00BF2B49"/>
    <w:rsid w:val="00BF3016"/>
    <w:rsid w:val="00BF3876"/>
    <w:rsid w:val="00BF47FD"/>
    <w:rsid w:val="00BF61D3"/>
    <w:rsid w:val="00BF6543"/>
    <w:rsid w:val="00BF728B"/>
    <w:rsid w:val="00C00553"/>
    <w:rsid w:val="00C00C2D"/>
    <w:rsid w:val="00C013AF"/>
    <w:rsid w:val="00C01AE6"/>
    <w:rsid w:val="00C01B28"/>
    <w:rsid w:val="00C02566"/>
    <w:rsid w:val="00C02A6F"/>
    <w:rsid w:val="00C02C00"/>
    <w:rsid w:val="00C02CFC"/>
    <w:rsid w:val="00C034DD"/>
    <w:rsid w:val="00C056B4"/>
    <w:rsid w:val="00C0579F"/>
    <w:rsid w:val="00C05E0B"/>
    <w:rsid w:val="00C06686"/>
    <w:rsid w:val="00C07494"/>
    <w:rsid w:val="00C11C4C"/>
    <w:rsid w:val="00C11F08"/>
    <w:rsid w:val="00C132FD"/>
    <w:rsid w:val="00C13EF6"/>
    <w:rsid w:val="00C16CDD"/>
    <w:rsid w:val="00C1750D"/>
    <w:rsid w:val="00C17DB5"/>
    <w:rsid w:val="00C204D4"/>
    <w:rsid w:val="00C212B9"/>
    <w:rsid w:val="00C218BA"/>
    <w:rsid w:val="00C220F0"/>
    <w:rsid w:val="00C22246"/>
    <w:rsid w:val="00C2320B"/>
    <w:rsid w:val="00C2439C"/>
    <w:rsid w:val="00C25B8E"/>
    <w:rsid w:val="00C26A52"/>
    <w:rsid w:val="00C30588"/>
    <w:rsid w:val="00C310BE"/>
    <w:rsid w:val="00C317CB"/>
    <w:rsid w:val="00C31AEA"/>
    <w:rsid w:val="00C31FA0"/>
    <w:rsid w:val="00C32544"/>
    <w:rsid w:val="00C33EEB"/>
    <w:rsid w:val="00C348B1"/>
    <w:rsid w:val="00C370A2"/>
    <w:rsid w:val="00C37603"/>
    <w:rsid w:val="00C40A10"/>
    <w:rsid w:val="00C418F5"/>
    <w:rsid w:val="00C41D62"/>
    <w:rsid w:val="00C4280C"/>
    <w:rsid w:val="00C42CB0"/>
    <w:rsid w:val="00C43267"/>
    <w:rsid w:val="00C453F5"/>
    <w:rsid w:val="00C46058"/>
    <w:rsid w:val="00C466C6"/>
    <w:rsid w:val="00C47045"/>
    <w:rsid w:val="00C47E4E"/>
    <w:rsid w:val="00C50858"/>
    <w:rsid w:val="00C50ABE"/>
    <w:rsid w:val="00C51A28"/>
    <w:rsid w:val="00C52A2D"/>
    <w:rsid w:val="00C6061A"/>
    <w:rsid w:val="00C60698"/>
    <w:rsid w:val="00C60911"/>
    <w:rsid w:val="00C60B59"/>
    <w:rsid w:val="00C60E38"/>
    <w:rsid w:val="00C6185B"/>
    <w:rsid w:val="00C61914"/>
    <w:rsid w:val="00C6431C"/>
    <w:rsid w:val="00C64ECA"/>
    <w:rsid w:val="00C6531F"/>
    <w:rsid w:val="00C667FC"/>
    <w:rsid w:val="00C66FC1"/>
    <w:rsid w:val="00C6703C"/>
    <w:rsid w:val="00C71B20"/>
    <w:rsid w:val="00C737B8"/>
    <w:rsid w:val="00C73FA9"/>
    <w:rsid w:val="00C753A7"/>
    <w:rsid w:val="00C76FFB"/>
    <w:rsid w:val="00C80210"/>
    <w:rsid w:val="00C811F1"/>
    <w:rsid w:val="00C81E85"/>
    <w:rsid w:val="00C822C2"/>
    <w:rsid w:val="00C8354D"/>
    <w:rsid w:val="00C83635"/>
    <w:rsid w:val="00C83AD6"/>
    <w:rsid w:val="00C83C10"/>
    <w:rsid w:val="00C8492B"/>
    <w:rsid w:val="00C86656"/>
    <w:rsid w:val="00C86A58"/>
    <w:rsid w:val="00C90248"/>
    <w:rsid w:val="00C90DAC"/>
    <w:rsid w:val="00C91E3B"/>
    <w:rsid w:val="00C93455"/>
    <w:rsid w:val="00C9402A"/>
    <w:rsid w:val="00C94303"/>
    <w:rsid w:val="00C952BC"/>
    <w:rsid w:val="00C9777A"/>
    <w:rsid w:val="00CA10C6"/>
    <w:rsid w:val="00CA22A2"/>
    <w:rsid w:val="00CA22BF"/>
    <w:rsid w:val="00CA2A40"/>
    <w:rsid w:val="00CA4F48"/>
    <w:rsid w:val="00CA66F4"/>
    <w:rsid w:val="00CA6C88"/>
    <w:rsid w:val="00CA775E"/>
    <w:rsid w:val="00CB15E5"/>
    <w:rsid w:val="00CB279C"/>
    <w:rsid w:val="00CB2AAC"/>
    <w:rsid w:val="00CB327B"/>
    <w:rsid w:val="00CB3AFC"/>
    <w:rsid w:val="00CB443E"/>
    <w:rsid w:val="00CB4A6A"/>
    <w:rsid w:val="00CB4A8E"/>
    <w:rsid w:val="00CB5080"/>
    <w:rsid w:val="00CB54C0"/>
    <w:rsid w:val="00CB6F6F"/>
    <w:rsid w:val="00CC3090"/>
    <w:rsid w:val="00CC36C6"/>
    <w:rsid w:val="00CC5593"/>
    <w:rsid w:val="00CC72A0"/>
    <w:rsid w:val="00CC7F23"/>
    <w:rsid w:val="00CD0BDA"/>
    <w:rsid w:val="00CD1138"/>
    <w:rsid w:val="00CD1A44"/>
    <w:rsid w:val="00CD1F03"/>
    <w:rsid w:val="00CD257B"/>
    <w:rsid w:val="00CD2DB2"/>
    <w:rsid w:val="00CD3847"/>
    <w:rsid w:val="00CD456E"/>
    <w:rsid w:val="00CD56D4"/>
    <w:rsid w:val="00CD57AB"/>
    <w:rsid w:val="00CD6874"/>
    <w:rsid w:val="00CD71FE"/>
    <w:rsid w:val="00CD7C8C"/>
    <w:rsid w:val="00CE0341"/>
    <w:rsid w:val="00CE2FE1"/>
    <w:rsid w:val="00CE32C6"/>
    <w:rsid w:val="00CE361B"/>
    <w:rsid w:val="00CE3725"/>
    <w:rsid w:val="00CE4AEA"/>
    <w:rsid w:val="00CE652C"/>
    <w:rsid w:val="00CE6919"/>
    <w:rsid w:val="00CF0E53"/>
    <w:rsid w:val="00CF13AB"/>
    <w:rsid w:val="00CF25D5"/>
    <w:rsid w:val="00CF2791"/>
    <w:rsid w:val="00CF3656"/>
    <w:rsid w:val="00CF38AE"/>
    <w:rsid w:val="00CF38D8"/>
    <w:rsid w:val="00CF3D3B"/>
    <w:rsid w:val="00CF44CC"/>
    <w:rsid w:val="00CF4F48"/>
    <w:rsid w:val="00D00650"/>
    <w:rsid w:val="00D00936"/>
    <w:rsid w:val="00D01176"/>
    <w:rsid w:val="00D01530"/>
    <w:rsid w:val="00D03DED"/>
    <w:rsid w:val="00D045CC"/>
    <w:rsid w:val="00D05E18"/>
    <w:rsid w:val="00D10897"/>
    <w:rsid w:val="00D108AE"/>
    <w:rsid w:val="00D10ABD"/>
    <w:rsid w:val="00D11C77"/>
    <w:rsid w:val="00D11D78"/>
    <w:rsid w:val="00D124C7"/>
    <w:rsid w:val="00D12F6D"/>
    <w:rsid w:val="00D1472F"/>
    <w:rsid w:val="00D147A6"/>
    <w:rsid w:val="00D14B54"/>
    <w:rsid w:val="00D14BF8"/>
    <w:rsid w:val="00D14E98"/>
    <w:rsid w:val="00D15164"/>
    <w:rsid w:val="00D17630"/>
    <w:rsid w:val="00D203A9"/>
    <w:rsid w:val="00D204FC"/>
    <w:rsid w:val="00D22468"/>
    <w:rsid w:val="00D23B5A"/>
    <w:rsid w:val="00D243E8"/>
    <w:rsid w:val="00D24B92"/>
    <w:rsid w:val="00D32943"/>
    <w:rsid w:val="00D346EC"/>
    <w:rsid w:val="00D3586A"/>
    <w:rsid w:val="00D359A2"/>
    <w:rsid w:val="00D36D91"/>
    <w:rsid w:val="00D36E7F"/>
    <w:rsid w:val="00D371A7"/>
    <w:rsid w:val="00D40439"/>
    <w:rsid w:val="00D4060E"/>
    <w:rsid w:val="00D40F91"/>
    <w:rsid w:val="00D41291"/>
    <w:rsid w:val="00D427AB"/>
    <w:rsid w:val="00D430A8"/>
    <w:rsid w:val="00D44E3D"/>
    <w:rsid w:val="00D46865"/>
    <w:rsid w:val="00D4768A"/>
    <w:rsid w:val="00D478EF"/>
    <w:rsid w:val="00D47A95"/>
    <w:rsid w:val="00D5089B"/>
    <w:rsid w:val="00D50E64"/>
    <w:rsid w:val="00D50E6F"/>
    <w:rsid w:val="00D5193D"/>
    <w:rsid w:val="00D51A53"/>
    <w:rsid w:val="00D552A5"/>
    <w:rsid w:val="00D55E3D"/>
    <w:rsid w:val="00D570D7"/>
    <w:rsid w:val="00D57CBB"/>
    <w:rsid w:val="00D602B9"/>
    <w:rsid w:val="00D604E4"/>
    <w:rsid w:val="00D60760"/>
    <w:rsid w:val="00D61550"/>
    <w:rsid w:val="00D618B9"/>
    <w:rsid w:val="00D63798"/>
    <w:rsid w:val="00D642BC"/>
    <w:rsid w:val="00D64F08"/>
    <w:rsid w:val="00D65D27"/>
    <w:rsid w:val="00D662D3"/>
    <w:rsid w:val="00D6768F"/>
    <w:rsid w:val="00D70529"/>
    <w:rsid w:val="00D7074B"/>
    <w:rsid w:val="00D720A9"/>
    <w:rsid w:val="00D7262F"/>
    <w:rsid w:val="00D73B0F"/>
    <w:rsid w:val="00D74079"/>
    <w:rsid w:val="00D74273"/>
    <w:rsid w:val="00D75518"/>
    <w:rsid w:val="00D77090"/>
    <w:rsid w:val="00D7725C"/>
    <w:rsid w:val="00D77E36"/>
    <w:rsid w:val="00D77E9A"/>
    <w:rsid w:val="00D805D0"/>
    <w:rsid w:val="00D809FA"/>
    <w:rsid w:val="00D835C2"/>
    <w:rsid w:val="00D85E16"/>
    <w:rsid w:val="00D86C79"/>
    <w:rsid w:val="00D876D0"/>
    <w:rsid w:val="00D91181"/>
    <w:rsid w:val="00D921FF"/>
    <w:rsid w:val="00D92591"/>
    <w:rsid w:val="00D93873"/>
    <w:rsid w:val="00D93F26"/>
    <w:rsid w:val="00D95E5B"/>
    <w:rsid w:val="00D9601A"/>
    <w:rsid w:val="00D96273"/>
    <w:rsid w:val="00D96F14"/>
    <w:rsid w:val="00D9766B"/>
    <w:rsid w:val="00D97736"/>
    <w:rsid w:val="00D97ABD"/>
    <w:rsid w:val="00DA244C"/>
    <w:rsid w:val="00DA2D23"/>
    <w:rsid w:val="00DA6D69"/>
    <w:rsid w:val="00DB0ABF"/>
    <w:rsid w:val="00DB179B"/>
    <w:rsid w:val="00DB27CA"/>
    <w:rsid w:val="00DB33EC"/>
    <w:rsid w:val="00DB3EB3"/>
    <w:rsid w:val="00DB455E"/>
    <w:rsid w:val="00DB457F"/>
    <w:rsid w:val="00DB517E"/>
    <w:rsid w:val="00DC01C3"/>
    <w:rsid w:val="00DC2D05"/>
    <w:rsid w:val="00DC348E"/>
    <w:rsid w:val="00DC35B9"/>
    <w:rsid w:val="00DC36EE"/>
    <w:rsid w:val="00DC6EC1"/>
    <w:rsid w:val="00DC7679"/>
    <w:rsid w:val="00DC7D83"/>
    <w:rsid w:val="00DD2196"/>
    <w:rsid w:val="00DD40A0"/>
    <w:rsid w:val="00DD7502"/>
    <w:rsid w:val="00DD7E14"/>
    <w:rsid w:val="00DE0859"/>
    <w:rsid w:val="00DE0BBD"/>
    <w:rsid w:val="00DE12E5"/>
    <w:rsid w:val="00DE3781"/>
    <w:rsid w:val="00DE4955"/>
    <w:rsid w:val="00DE59EE"/>
    <w:rsid w:val="00DE6202"/>
    <w:rsid w:val="00DE64D9"/>
    <w:rsid w:val="00DE790F"/>
    <w:rsid w:val="00DF09AE"/>
    <w:rsid w:val="00DF1068"/>
    <w:rsid w:val="00DF144A"/>
    <w:rsid w:val="00DF173C"/>
    <w:rsid w:val="00DF2310"/>
    <w:rsid w:val="00DF303F"/>
    <w:rsid w:val="00DF37CB"/>
    <w:rsid w:val="00DF5158"/>
    <w:rsid w:val="00DF5F3B"/>
    <w:rsid w:val="00DF7100"/>
    <w:rsid w:val="00DF727A"/>
    <w:rsid w:val="00E01996"/>
    <w:rsid w:val="00E03882"/>
    <w:rsid w:val="00E04964"/>
    <w:rsid w:val="00E04D58"/>
    <w:rsid w:val="00E05A7B"/>
    <w:rsid w:val="00E05B43"/>
    <w:rsid w:val="00E07DD0"/>
    <w:rsid w:val="00E10082"/>
    <w:rsid w:val="00E12206"/>
    <w:rsid w:val="00E128DB"/>
    <w:rsid w:val="00E1302F"/>
    <w:rsid w:val="00E135BF"/>
    <w:rsid w:val="00E14EB4"/>
    <w:rsid w:val="00E15961"/>
    <w:rsid w:val="00E159C7"/>
    <w:rsid w:val="00E16454"/>
    <w:rsid w:val="00E20784"/>
    <w:rsid w:val="00E21C07"/>
    <w:rsid w:val="00E22EEB"/>
    <w:rsid w:val="00E22F78"/>
    <w:rsid w:val="00E23A6A"/>
    <w:rsid w:val="00E249E3"/>
    <w:rsid w:val="00E26378"/>
    <w:rsid w:val="00E26678"/>
    <w:rsid w:val="00E26ACA"/>
    <w:rsid w:val="00E26E95"/>
    <w:rsid w:val="00E2791A"/>
    <w:rsid w:val="00E3016A"/>
    <w:rsid w:val="00E324E7"/>
    <w:rsid w:val="00E33AEE"/>
    <w:rsid w:val="00E344ED"/>
    <w:rsid w:val="00E34C7C"/>
    <w:rsid w:val="00E4001C"/>
    <w:rsid w:val="00E409B5"/>
    <w:rsid w:val="00E4162C"/>
    <w:rsid w:val="00E42B70"/>
    <w:rsid w:val="00E44006"/>
    <w:rsid w:val="00E443DC"/>
    <w:rsid w:val="00E44E43"/>
    <w:rsid w:val="00E46533"/>
    <w:rsid w:val="00E504D7"/>
    <w:rsid w:val="00E51546"/>
    <w:rsid w:val="00E51BBF"/>
    <w:rsid w:val="00E5337F"/>
    <w:rsid w:val="00E534AC"/>
    <w:rsid w:val="00E56DF9"/>
    <w:rsid w:val="00E576E4"/>
    <w:rsid w:val="00E57BAE"/>
    <w:rsid w:val="00E60575"/>
    <w:rsid w:val="00E61ED1"/>
    <w:rsid w:val="00E62A12"/>
    <w:rsid w:val="00E62DA6"/>
    <w:rsid w:val="00E633FC"/>
    <w:rsid w:val="00E657E6"/>
    <w:rsid w:val="00E66B69"/>
    <w:rsid w:val="00E66D5E"/>
    <w:rsid w:val="00E67AE6"/>
    <w:rsid w:val="00E716E6"/>
    <w:rsid w:val="00E71997"/>
    <w:rsid w:val="00E72A71"/>
    <w:rsid w:val="00E72E01"/>
    <w:rsid w:val="00E732D3"/>
    <w:rsid w:val="00E749DF"/>
    <w:rsid w:val="00E74AA5"/>
    <w:rsid w:val="00E75CBE"/>
    <w:rsid w:val="00E763E4"/>
    <w:rsid w:val="00E76CE9"/>
    <w:rsid w:val="00E77B13"/>
    <w:rsid w:val="00E80715"/>
    <w:rsid w:val="00E8093F"/>
    <w:rsid w:val="00E80B01"/>
    <w:rsid w:val="00E81D44"/>
    <w:rsid w:val="00E826F0"/>
    <w:rsid w:val="00E82E9F"/>
    <w:rsid w:val="00E83ACF"/>
    <w:rsid w:val="00E84A13"/>
    <w:rsid w:val="00E85324"/>
    <w:rsid w:val="00E877A6"/>
    <w:rsid w:val="00E90E1F"/>
    <w:rsid w:val="00E914A8"/>
    <w:rsid w:val="00E917EF"/>
    <w:rsid w:val="00E91906"/>
    <w:rsid w:val="00E92C15"/>
    <w:rsid w:val="00E94865"/>
    <w:rsid w:val="00E94928"/>
    <w:rsid w:val="00E96E1E"/>
    <w:rsid w:val="00E9785B"/>
    <w:rsid w:val="00EA05FC"/>
    <w:rsid w:val="00EA0BF8"/>
    <w:rsid w:val="00EA0F39"/>
    <w:rsid w:val="00EA1043"/>
    <w:rsid w:val="00EA2703"/>
    <w:rsid w:val="00EA285C"/>
    <w:rsid w:val="00EA399B"/>
    <w:rsid w:val="00EA5359"/>
    <w:rsid w:val="00EA5730"/>
    <w:rsid w:val="00EA59A3"/>
    <w:rsid w:val="00EA792F"/>
    <w:rsid w:val="00EB02F8"/>
    <w:rsid w:val="00EB0591"/>
    <w:rsid w:val="00EB1B22"/>
    <w:rsid w:val="00EB2248"/>
    <w:rsid w:val="00EB24CD"/>
    <w:rsid w:val="00EB2D74"/>
    <w:rsid w:val="00EB3F59"/>
    <w:rsid w:val="00EB4C07"/>
    <w:rsid w:val="00EB4C4B"/>
    <w:rsid w:val="00EB4C67"/>
    <w:rsid w:val="00EB5124"/>
    <w:rsid w:val="00EB568B"/>
    <w:rsid w:val="00EB5717"/>
    <w:rsid w:val="00EB595D"/>
    <w:rsid w:val="00EB5AB0"/>
    <w:rsid w:val="00EB6620"/>
    <w:rsid w:val="00EC0740"/>
    <w:rsid w:val="00EC1709"/>
    <w:rsid w:val="00EC1D64"/>
    <w:rsid w:val="00EC1E4F"/>
    <w:rsid w:val="00EC2682"/>
    <w:rsid w:val="00EC2AE7"/>
    <w:rsid w:val="00EC2EBD"/>
    <w:rsid w:val="00EC2EE0"/>
    <w:rsid w:val="00EC33D5"/>
    <w:rsid w:val="00EC415A"/>
    <w:rsid w:val="00EC68E5"/>
    <w:rsid w:val="00EC6A13"/>
    <w:rsid w:val="00EC7797"/>
    <w:rsid w:val="00ED0E41"/>
    <w:rsid w:val="00ED1587"/>
    <w:rsid w:val="00ED1705"/>
    <w:rsid w:val="00ED2843"/>
    <w:rsid w:val="00ED3770"/>
    <w:rsid w:val="00ED37FC"/>
    <w:rsid w:val="00ED3849"/>
    <w:rsid w:val="00ED4D54"/>
    <w:rsid w:val="00ED5B27"/>
    <w:rsid w:val="00ED770F"/>
    <w:rsid w:val="00EE1754"/>
    <w:rsid w:val="00EE1A6C"/>
    <w:rsid w:val="00EE266D"/>
    <w:rsid w:val="00EE2975"/>
    <w:rsid w:val="00EE2AA1"/>
    <w:rsid w:val="00EE52D4"/>
    <w:rsid w:val="00EE57B6"/>
    <w:rsid w:val="00EE5C59"/>
    <w:rsid w:val="00EE676C"/>
    <w:rsid w:val="00EE7073"/>
    <w:rsid w:val="00EE7356"/>
    <w:rsid w:val="00EF1186"/>
    <w:rsid w:val="00EF2860"/>
    <w:rsid w:val="00EF3B35"/>
    <w:rsid w:val="00EF5895"/>
    <w:rsid w:val="00F004FB"/>
    <w:rsid w:val="00F01841"/>
    <w:rsid w:val="00F02450"/>
    <w:rsid w:val="00F0470C"/>
    <w:rsid w:val="00F0554C"/>
    <w:rsid w:val="00F05C06"/>
    <w:rsid w:val="00F06209"/>
    <w:rsid w:val="00F0640C"/>
    <w:rsid w:val="00F07480"/>
    <w:rsid w:val="00F07CF4"/>
    <w:rsid w:val="00F103F2"/>
    <w:rsid w:val="00F10A4A"/>
    <w:rsid w:val="00F115FD"/>
    <w:rsid w:val="00F11995"/>
    <w:rsid w:val="00F1252D"/>
    <w:rsid w:val="00F1434C"/>
    <w:rsid w:val="00F1475D"/>
    <w:rsid w:val="00F14978"/>
    <w:rsid w:val="00F14ABB"/>
    <w:rsid w:val="00F15432"/>
    <w:rsid w:val="00F16686"/>
    <w:rsid w:val="00F2080E"/>
    <w:rsid w:val="00F20873"/>
    <w:rsid w:val="00F2124A"/>
    <w:rsid w:val="00F22DC0"/>
    <w:rsid w:val="00F23595"/>
    <w:rsid w:val="00F2415A"/>
    <w:rsid w:val="00F241AC"/>
    <w:rsid w:val="00F24B4D"/>
    <w:rsid w:val="00F25C4F"/>
    <w:rsid w:val="00F25D0A"/>
    <w:rsid w:val="00F2692F"/>
    <w:rsid w:val="00F307F6"/>
    <w:rsid w:val="00F3122E"/>
    <w:rsid w:val="00F32D86"/>
    <w:rsid w:val="00F333A9"/>
    <w:rsid w:val="00F344F8"/>
    <w:rsid w:val="00F3515C"/>
    <w:rsid w:val="00F3546C"/>
    <w:rsid w:val="00F35A4D"/>
    <w:rsid w:val="00F36412"/>
    <w:rsid w:val="00F40629"/>
    <w:rsid w:val="00F41F5B"/>
    <w:rsid w:val="00F42BCD"/>
    <w:rsid w:val="00F43625"/>
    <w:rsid w:val="00F43944"/>
    <w:rsid w:val="00F43C27"/>
    <w:rsid w:val="00F44A68"/>
    <w:rsid w:val="00F502D1"/>
    <w:rsid w:val="00F5041A"/>
    <w:rsid w:val="00F50EAE"/>
    <w:rsid w:val="00F52761"/>
    <w:rsid w:val="00F53231"/>
    <w:rsid w:val="00F54E48"/>
    <w:rsid w:val="00F55001"/>
    <w:rsid w:val="00F55857"/>
    <w:rsid w:val="00F6066C"/>
    <w:rsid w:val="00F614A6"/>
    <w:rsid w:val="00F61C7D"/>
    <w:rsid w:val="00F63105"/>
    <w:rsid w:val="00F635AD"/>
    <w:rsid w:val="00F63C81"/>
    <w:rsid w:val="00F652E3"/>
    <w:rsid w:val="00F6557B"/>
    <w:rsid w:val="00F67598"/>
    <w:rsid w:val="00F701E8"/>
    <w:rsid w:val="00F702FA"/>
    <w:rsid w:val="00F7088E"/>
    <w:rsid w:val="00F70AF5"/>
    <w:rsid w:val="00F71A7F"/>
    <w:rsid w:val="00F71CE2"/>
    <w:rsid w:val="00F72756"/>
    <w:rsid w:val="00F73073"/>
    <w:rsid w:val="00F7324E"/>
    <w:rsid w:val="00F732F9"/>
    <w:rsid w:val="00F73F8C"/>
    <w:rsid w:val="00F748F4"/>
    <w:rsid w:val="00F75664"/>
    <w:rsid w:val="00F756C9"/>
    <w:rsid w:val="00F7590A"/>
    <w:rsid w:val="00F76039"/>
    <w:rsid w:val="00F76A12"/>
    <w:rsid w:val="00F77C79"/>
    <w:rsid w:val="00F77C99"/>
    <w:rsid w:val="00F80E58"/>
    <w:rsid w:val="00F81501"/>
    <w:rsid w:val="00F82D9A"/>
    <w:rsid w:val="00F84029"/>
    <w:rsid w:val="00F841A2"/>
    <w:rsid w:val="00F84CFE"/>
    <w:rsid w:val="00F85404"/>
    <w:rsid w:val="00F86578"/>
    <w:rsid w:val="00F87E74"/>
    <w:rsid w:val="00F907C5"/>
    <w:rsid w:val="00F9300B"/>
    <w:rsid w:val="00F946C7"/>
    <w:rsid w:val="00F96915"/>
    <w:rsid w:val="00F96955"/>
    <w:rsid w:val="00F96FCA"/>
    <w:rsid w:val="00F97B4F"/>
    <w:rsid w:val="00F97BCF"/>
    <w:rsid w:val="00FA134F"/>
    <w:rsid w:val="00FA2574"/>
    <w:rsid w:val="00FA2ACF"/>
    <w:rsid w:val="00FA394B"/>
    <w:rsid w:val="00FA4BA6"/>
    <w:rsid w:val="00FA4C19"/>
    <w:rsid w:val="00FA4C27"/>
    <w:rsid w:val="00FA54A0"/>
    <w:rsid w:val="00FA557D"/>
    <w:rsid w:val="00FA5E18"/>
    <w:rsid w:val="00FA616F"/>
    <w:rsid w:val="00FA72FE"/>
    <w:rsid w:val="00FA74E8"/>
    <w:rsid w:val="00FB08FB"/>
    <w:rsid w:val="00FB2930"/>
    <w:rsid w:val="00FB3078"/>
    <w:rsid w:val="00FB3605"/>
    <w:rsid w:val="00FB4C7C"/>
    <w:rsid w:val="00FB4EE2"/>
    <w:rsid w:val="00FB7561"/>
    <w:rsid w:val="00FC0969"/>
    <w:rsid w:val="00FC1652"/>
    <w:rsid w:val="00FC1C5E"/>
    <w:rsid w:val="00FC25AF"/>
    <w:rsid w:val="00FC25EF"/>
    <w:rsid w:val="00FC2B14"/>
    <w:rsid w:val="00FC463E"/>
    <w:rsid w:val="00FC5367"/>
    <w:rsid w:val="00FC539A"/>
    <w:rsid w:val="00FC54CA"/>
    <w:rsid w:val="00FC6887"/>
    <w:rsid w:val="00FC68B1"/>
    <w:rsid w:val="00FC7B0D"/>
    <w:rsid w:val="00FC7BF0"/>
    <w:rsid w:val="00FD0054"/>
    <w:rsid w:val="00FD0D46"/>
    <w:rsid w:val="00FD0F1C"/>
    <w:rsid w:val="00FD23CB"/>
    <w:rsid w:val="00FD3212"/>
    <w:rsid w:val="00FD3D16"/>
    <w:rsid w:val="00FD5EF9"/>
    <w:rsid w:val="00FD6C0F"/>
    <w:rsid w:val="00FD6C84"/>
    <w:rsid w:val="00FD792C"/>
    <w:rsid w:val="00FE2409"/>
    <w:rsid w:val="00FE263F"/>
    <w:rsid w:val="00FE2D52"/>
    <w:rsid w:val="00FE597B"/>
    <w:rsid w:val="00FE697E"/>
    <w:rsid w:val="00FE7638"/>
    <w:rsid w:val="00FE7C3F"/>
    <w:rsid w:val="00FF0C7E"/>
    <w:rsid w:val="00FF1486"/>
    <w:rsid w:val="00FF2420"/>
    <w:rsid w:val="00FF2846"/>
    <w:rsid w:val="00FF2B3C"/>
    <w:rsid w:val="00FF38A4"/>
    <w:rsid w:val="00FF3C0E"/>
    <w:rsid w:val="00FF3EC0"/>
    <w:rsid w:val="00FF4242"/>
    <w:rsid w:val="00FF4FA6"/>
    <w:rsid w:val="00FF66E2"/>
    <w:rsid w:val="00FF6C0E"/>
    <w:rsid w:val="00FF7F4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504C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DD5"/>
    <w:pPr>
      <w:spacing w:after="0" w:line="240" w:lineRule="auto"/>
      <w:jc w:val="lowKashida"/>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5417"/>
    <w:pPr>
      <w:spacing w:after="0" w:line="240" w:lineRule="auto"/>
    </w:pPr>
    <w:rPr>
      <w:rFonts w:ascii="Arial Narrow" w:eastAsia="Times New Roman" w:hAnsi="Arial Narrow" w:cs="Times New Roman"/>
      <w:szCs w:val="20"/>
      <w:lang w:eastAsia="lv-LV"/>
    </w:rPr>
  </w:style>
  <w:style w:type="paragraph" w:styleId="NormalWeb">
    <w:name w:val="Normal (Web)"/>
    <w:basedOn w:val="Normal"/>
    <w:uiPriority w:val="99"/>
    <w:unhideWhenUsed/>
    <w:rsid w:val="00C16CDD"/>
    <w:pPr>
      <w:spacing w:before="100" w:beforeAutospacing="1" w:after="100" w:afterAutospacing="1"/>
      <w:jc w:val="left"/>
    </w:pPr>
    <w:rPr>
      <w:rFonts w:eastAsia="Times New Roman" w:cs="Times New Roman"/>
      <w:szCs w:val="24"/>
      <w:lang w:eastAsia="lv-LV"/>
    </w:rPr>
  </w:style>
  <w:style w:type="character" w:styleId="Emphasis">
    <w:name w:val="Emphasis"/>
    <w:basedOn w:val="DefaultParagraphFont"/>
    <w:uiPriority w:val="20"/>
    <w:qFormat/>
    <w:rsid w:val="00C16CDD"/>
    <w:rPr>
      <w:i/>
      <w:iCs/>
    </w:rPr>
  </w:style>
  <w:style w:type="paragraph" w:styleId="Header">
    <w:name w:val="header"/>
    <w:basedOn w:val="Normal"/>
    <w:link w:val="HeaderChar"/>
    <w:uiPriority w:val="99"/>
    <w:unhideWhenUsed/>
    <w:rsid w:val="002B67A1"/>
    <w:pPr>
      <w:tabs>
        <w:tab w:val="center" w:pos="4513"/>
        <w:tab w:val="right" w:pos="9026"/>
      </w:tabs>
    </w:pPr>
  </w:style>
  <w:style w:type="character" w:customStyle="1" w:styleId="HeaderChar">
    <w:name w:val="Header Char"/>
    <w:basedOn w:val="DefaultParagraphFont"/>
    <w:link w:val="Header"/>
    <w:uiPriority w:val="99"/>
    <w:rsid w:val="002B67A1"/>
  </w:style>
  <w:style w:type="paragraph" w:styleId="Footer">
    <w:name w:val="footer"/>
    <w:basedOn w:val="Normal"/>
    <w:link w:val="FooterChar"/>
    <w:uiPriority w:val="99"/>
    <w:unhideWhenUsed/>
    <w:rsid w:val="002B67A1"/>
    <w:pPr>
      <w:tabs>
        <w:tab w:val="center" w:pos="4513"/>
        <w:tab w:val="right" w:pos="9026"/>
      </w:tabs>
    </w:pPr>
  </w:style>
  <w:style w:type="character" w:customStyle="1" w:styleId="FooterChar">
    <w:name w:val="Footer Char"/>
    <w:basedOn w:val="DefaultParagraphFont"/>
    <w:link w:val="Footer"/>
    <w:uiPriority w:val="99"/>
    <w:rsid w:val="002B67A1"/>
  </w:style>
  <w:style w:type="paragraph" w:customStyle="1" w:styleId="tv213">
    <w:name w:val="tv213"/>
    <w:basedOn w:val="Normal"/>
    <w:rsid w:val="00355C42"/>
    <w:pPr>
      <w:spacing w:before="100" w:beforeAutospacing="1" w:after="100" w:afterAutospacing="1"/>
      <w:jc w:val="left"/>
    </w:pPr>
    <w:rPr>
      <w:rFonts w:eastAsia="Times New Roman" w:cs="Times New Roman"/>
      <w:szCs w:val="24"/>
      <w:lang w:eastAsia="lv-LV"/>
    </w:rPr>
  </w:style>
  <w:style w:type="paragraph" w:styleId="Revision">
    <w:name w:val="Revision"/>
    <w:hidden/>
    <w:uiPriority w:val="99"/>
    <w:semiHidden/>
    <w:rsid w:val="00186BE4"/>
    <w:pPr>
      <w:spacing w:after="0" w:line="240" w:lineRule="auto"/>
    </w:pPr>
  </w:style>
  <w:style w:type="character" w:styleId="CommentReference">
    <w:name w:val="annotation reference"/>
    <w:basedOn w:val="DefaultParagraphFont"/>
    <w:uiPriority w:val="99"/>
    <w:semiHidden/>
    <w:unhideWhenUsed/>
    <w:rsid w:val="00C50858"/>
    <w:rPr>
      <w:sz w:val="16"/>
      <w:szCs w:val="16"/>
    </w:rPr>
  </w:style>
  <w:style w:type="paragraph" w:styleId="CommentText">
    <w:name w:val="annotation text"/>
    <w:basedOn w:val="Normal"/>
    <w:link w:val="CommentTextChar"/>
    <w:uiPriority w:val="99"/>
    <w:unhideWhenUsed/>
    <w:rsid w:val="00C50858"/>
    <w:rPr>
      <w:sz w:val="20"/>
      <w:szCs w:val="20"/>
    </w:rPr>
  </w:style>
  <w:style w:type="character" w:customStyle="1" w:styleId="CommentTextChar">
    <w:name w:val="Comment Text Char"/>
    <w:basedOn w:val="DefaultParagraphFont"/>
    <w:link w:val="CommentText"/>
    <w:uiPriority w:val="99"/>
    <w:rsid w:val="00C50858"/>
    <w:rPr>
      <w:sz w:val="20"/>
      <w:szCs w:val="20"/>
    </w:rPr>
  </w:style>
  <w:style w:type="paragraph" w:styleId="CommentSubject">
    <w:name w:val="annotation subject"/>
    <w:basedOn w:val="CommentText"/>
    <w:next w:val="CommentText"/>
    <w:link w:val="CommentSubjectChar"/>
    <w:uiPriority w:val="99"/>
    <w:semiHidden/>
    <w:unhideWhenUsed/>
    <w:rsid w:val="00C50858"/>
    <w:rPr>
      <w:b/>
      <w:bCs/>
    </w:rPr>
  </w:style>
  <w:style w:type="character" w:customStyle="1" w:styleId="CommentSubjectChar">
    <w:name w:val="Comment Subject Char"/>
    <w:basedOn w:val="CommentTextChar"/>
    <w:link w:val="CommentSubject"/>
    <w:uiPriority w:val="99"/>
    <w:semiHidden/>
    <w:rsid w:val="00C50858"/>
    <w:rPr>
      <w:b/>
      <w:bCs/>
      <w:sz w:val="20"/>
      <w:szCs w:val="20"/>
    </w:rPr>
  </w:style>
  <w:style w:type="character" w:styleId="Hyperlink">
    <w:name w:val="Hyperlink"/>
    <w:basedOn w:val="DefaultParagraphFont"/>
    <w:uiPriority w:val="99"/>
    <w:unhideWhenUsed/>
    <w:rsid w:val="009A79EA"/>
    <w:rPr>
      <w:color w:val="0000FF"/>
      <w:u w:val="single"/>
    </w:rPr>
  </w:style>
  <w:style w:type="character" w:styleId="UnresolvedMention">
    <w:name w:val="Unresolved Mention"/>
    <w:basedOn w:val="DefaultParagraphFont"/>
    <w:uiPriority w:val="99"/>
    <w:semiHidden/>
    <w:unhideWhenUsed/>
    <w:rsid w:val="008D2492"/>
    <w:rPr>
      <w:color w:val="605E5C"/>
      <w:shd w:val="clear" w:color="auto" w:fill="E1DFDD"/>
    </w:rPr>
  </w:style>
  <w:style w:type="paragraph" w:styleId="BodyTextIndent">
    <w:name w:val="Body Text Indent"/>
    <w:basedOn w:val="Normal"/>
    <w:link w:val="BodyTextIndentChar"/>
    <w:uiPriority w:val="99"/>
    <w:unhideWhenUsed/>
    <w:rsid w:val="00C47E4E"/>
    <w:pPr>
      <w:spacing w:line="276" w:lineRule="auto"/>
      <w:ind w:firstLine="709"/>
      <w:jc w:val="both"/>
    </w:pPr>
    <w:rPr>
      <w:rFonts w:eastAsia="Calibri"/>
      <w:szCs w:val="24"/>
    </w:rPr>
  </w:style>
  <w:style w:type="character" w:customStyle="1" w:styleId="BodyTextIndentChar">
    <w:name w:val="Body Text Indent Char"/>
    <w:basedOn w:val="DefaultParagraphFont"/>
    <w:link w:val="BodyTextIndent"/>
    <w:uiPriority w:val="99"/>
    <w:rsid w:val="00C47E4E"/>
    <w:rPr>
      <w:rFonts w:eastAsia="Calibri"/>
      <w:szCs w:val="24"/>
    </w:rPr>
  </w:style>
  <w:style w:type="paragraph" w:styleId="FootnoteText">
    <w:name w:val="footnote text"/>
    <w:basedOn w:val="Normal"/>
    <w:link w:val="FootnoteTextChar"/>
    <w:uiPriority w:val="99"/>
    <w:semiHidden/>
    <w:unhideWhenUsed/>
    <w:rsid w:val="00470446"/>
    <w:rPr>
      <w:sz w:val="20"/>
      <w:szCs w:val="20"/>
    </w:rPr>
  </w:style>
  <w:style w:type="character" w:customStyle="1" w:styleId="FootnoteTextChar">
    <w:name w:val="Footnote Text Char"/>
    <w:basedOn w:val="DefaultParagraphFont"/>
    <w:link w:val="FootnoteText"/>
    <w:uiPriority w:val="99"/>
    <w:semiHidden/>
    <w:rsid w:val="00470446"/>
    <w:rPr>
      <w:sz w:val="20"/>
      <w:szCs w:val="20"/>
    </w:rPr>
  </w:style>
  <w:style w:type="character" w:styleId="FootnoteReference">
    <w:name w:val="footnote reference"/>
    <w:basedOn w:val="DefaultParagraphFont"/>
    <w:uiPriority w:val="99"/>
    <w:semiHidden/>
    <w:unhideWhenUsed/>
    <w:rsid w:val="00470446"/>
    <w:rPr>
      <w:vertAlign w:val="superscript"/>
    </w:rPr>
  </w:style>
  <w:style w:type="table" w:styleId="TableGrid">
    <w:name w:val="Table Grid"/>
    <w:basedOn w:val="TableNormal"/>
    <w:uiPriority w:val="59"/>
    <w:rsid w:val="00C43267"/>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4A13"/>
    <w:pPr>
      <w:ind w:left="720"/>
      <w:contextualSpacing/>
    </w:pPr>
  </w:style>
  <w:style w:type="character" w:styleId="SubtleEmphasis">
    <w:name w:val="Subtle Emphasis"/>
    <w:basedOn w:val="DefaultParagraphFont"/>
    <w:uiPriority w:val="19"/>
    <w:qFormat/>
    <w:rsid w:val="00CE4AE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1449">
      <w:bodyDiv w:val="1"/>
      <w:marLeft w:val="0"/>
      <w:marRight w:val="0"/>
      <w:marTop w:val="0"/>
      <w:marBottom w:val="0"/>
      <w:divBdr>
        <w:top w:val="none" w:sz="0" w:space="0" w:color="auto"/>
        <w:left w:val="none" w:sz="0" w:space="0" w:color="auto"/>
        <w:bottom w:val="none" w:sz="0" w:space="0" w:color="auto"/>
        <w:right w:val="none" w:sz="0" w:space="0" w:color="auto"/>
      </w:divBdr>
    </w:div>
    <w:div w:id="45761168">
      <w:bodyDiv w:val="1"/>
      <w:marLeft w:val="0"/>
      <w:marRight w:val="0"/>
      <w:marTop w:val="0"/>
      <w:marBottom w:val="0"/>
      <w:divBdr>
        <w:top w:val="none" w:sz="0" w:space="0" w:color="auto"/>
        <w:left w:val="none" w:sz="0" w:space="0" w:color="auto"/>
        <w:bottom w:val="none" w:sz="0" w:space="0" w:color="auto"/>
        <w:right w:val="none" w:sz="0" w:space="0" w:color="auto"/>
      </w:divBdr>
      <w:divsChild>
        <w:div w:id="1317613888">
          <w:marLeft w:val="0"/>
          <w:marRight w:val="0"/>
          <w:marTop w:val="0"/>
          <w:marBottom w:val="0"/>
          <w:divBdr>
            <w:top w:val="none" w:sz="0" w:space="0" w:color="auto"/>
            <w:left w:val="none" w:sz="0" w:space="0" w:color="auto"/>
            <w:bottom w:val="none" w:sz="0" w:space="0" w:color="auto"/>
            <w:right w:val="none" w:sz="0" w:space="0" w:color="auto"/>
          </w:divBdr>
        </w:div>
        <w:div w:id="117652517">
          <w:marLeft w:val="0"/>
          <w:marRight w:val="0"/>
          <w:marTop w:val="0"/>
          <w:marBottom w:val="0"/>
          <w:divBdr>
            <w:top w:val="none" w:sz="0" w:space="0" w:color="auto"/>
            <w:left w:val="none" w:sz="0" w:space="0" w:color="auto"/>
            <w:bottom w:val="none" w:sz="0" w:space="0" w:color="auto"/>
            <w:right w:val="none" w:sz="0" w:space="0" w:color="auto"/>
          </w:divBdr>
        </w:div>
      </w:divsChild>
    </w:div>
    <w:div w:id="92555286">
      <w:bodyDiv w:val="1"/>
      <w:marLeft w:val="0"/>
      <w:marRight w:val="0"/>
      <w:marTop w:val="0"/>
      <w:marBottom w:val="0"/>
      <w:divBdr>
        <w:top w:val="none" w:sz="0" w:space="0" w:color="auto"/>
        <w:left w:val="none" w:sz="0" w:space="0" w:color="auto"/>
        <w:bottom w:val="none" w:sz="0" w:space="0" w:color="auto"/>
        <w:right w:val="none" w:sz="0" w:space="0" w:color="auto"/>
      </w:divBdr>
    </w:div>
    <w:div w:id="134105367">
      <w:bodyDiv w:val="1"/>
      <w:marLeft w:val="0"/>
      <w:marRight w:val="0"/>
      <w:marTop w:val="0"/>
      <w:marBottom w:val="0"/>
      <w:divBdr>
        <w:top w:val="none" w:sz="0" w:space="0" w:color="auto"/>
        <w:left w:val="none" w:sz="0" w:space="0" w:color="auto"/>
        <w:bottom w:val="none" w:sz="0" w:space="0" w:color="auto"/>
        <w:right w:val="none" w:sz="0" w:space="0" w:color="auto"/>
      </w:divBdr>
    </w:div>
    <w:div w:id="300812150">
      <w:bodyDiv w:val="1"/>
      <w:marLeft w:val="0"/>
      <w:marRight w:val="0"/>
      <w:marTop w:val="0"/>
      <w:marBottom w:val="0"/>
      <w:divBdr>
        <w:top w:val="none" w:sz="0" w:space="0" w:color="auto"/>
        <w:left w:val="none" w:sz="0" w:space="0" w:color="auto"/>
        <w:bottom w:val="none" w:sz="0" w:space="0" w:color="auto"/>
        <w:right w:val="none" w:sz="0" w:space="0" w:color="auto"/>
      </w:divBdr>
    </w:div>
    <w:div w:id="623118646">
      <w:bodyDiv w:val="1"/>
      <w:marLeft w:val="0"/>
      <w:marRight w:val="0"/>
      <w:marTop w:val="0"/>
      <w:marBottom w:val="0"/>
      <w:divBdr>
        <w:top w:val="none" w:sz="0" w:space="0" w:color="auto"/>
        <w:left w:val="none" w:sz="0" w:space="0" w:color="auto"/>
        <w:bottom w:val="none" w:sz="0" w:space="0" w:color="auto"/>
        <w:right w:val="none" w:sz="0" w:space="0" w:color="auto"/>
      </w:divBdr>
    </w:div>
    <w:div w:id="844981164">
      <w:bodyDiv w:val="1"/>
      <w:marLeft w:val="0"/>
      <w:marRight w:val="0"/>
      <w:marTop w:val="0"/>
      <w:marBottom w:val="0"/>
      <w:divBdr>
        <w:top w:val="none" w:sz="0" w:space="0" w:color="auto"/>
        <w:left w:val="none" w:sz="0" w:space="0" w:color="auto"/>
        <w:bottom w:val="none" w:sz="0" w:space="0" w:color="auto"/>
        <w:right w:val="none" w:sz="0" w:space="0" w:color="auto"/>
      </w:divBdr>
    </w:div>
    <w:div w:id="891504721">
      <w:bodyDiv w:val="1"/>
      <w:marLeft w:val="0"/>
      <w:marRight w:val="0"/>
      <w:marTop w:val="0"/>
      <w:marBottom w:val="0"/>
      <w:divBdr>
        <w:top w:val="none" w:sz="0" w:space="0" w:color="auto"/>
        <w:left w:val="none" w:sz="0" w:space="0" w:color="auto"/>
        <w:bottom w:val="none" w:sz="0" w:space="0" w:color="auto"/>
        <w:right w:val="none" w:sz="0" w:space="0" w:color="auto"/>
      </w:divBdr>
    </w:div>
    <w:div w:id="981008703">
      <w:bodyDiv w:val="1"/>
      <w:marLeft w:val="0"/>
      <w:marRight w:val="0"/>
      <w:marTop w:val="0"/>
      <w:marBottom w:val="0"/>
      <w:divBdr>
        <w:top w:val="none" w:sz="0" w:space="0" w:color="auto"/>
        <w:left w:val="none" w:sz="0" w:space="0" w:color="auto"/>
        <w:bottom w:val="none" w:sz="0" w:space="0" w:color="auto"/>
        <w:right w:val="none" w:sz="0" w:space="0" w:color="auto"/>
      </w:divBdr>
    </w:div>
    <w:div w:id="1071002702">
      <w:bodyDiv w:val="1"/>
      <w:marLeft w:val="0"/>
      <w:marRight w:val="0"/>
      <w:marTop w:val="0"/>
      <w:marBottom w:val="0"/>
      <w:divBdr>
        <w:top w:val="none" w:sz="0" w:space="0" w:color="auto"/>
        <w:left w:val="none" w:sz="0" w:space="0" w:color="auto"/>
        <w:bottom w:val="none" w:sz="0" w:space="0" w:color="auto"/>
        <w:right w:val="none" w:sz="0" w:space="0" w:color="auto"/>
      </w:divBdr>
    </w:div>
    <w:div w:id="1081102674">
      <w:bodyDiv w:val="1"/>
      <w:marLeft w:val="0"/>
      <w:marRight w:val="0"/>
      <w:marTop w:val="0"/>
      <w:marBottom w:val="0"/>
      <w:divBdr>
        <w:top w:val="none" w:sz="0" w:space="0" w:color="auto"/>
        <w:left w:val="none" w:sz="0" w:space="0" w:color="auto"/>
        <w:bottom w:val="none" w:sz="0" w:space="0" w:color="auto"/>
        <w:right w:val="none" w:sz="0" w:space="0" w:color="auto"/>
      </w:divBdr>
    </w:div>
    <w:div w:id="1119646429">
      <w:bodyDiv w:val="1"/>
      <w:marLeft w:val="0"/>
      <w:marRight w:val="0"/>
      <w:marTop w:val="0"/>
      <w:marBottom w:val="0"/>
      <w:divBdr>
        <w:top w:val="none" w:sz="0" w:space="0" w:color="auto"/>
        <w:left w:val="none" w:sz="0" w:space="0" w:color="auto"/>
        <w:bottom w:val="none" w:sz="0" w:space="0" w:color="auto"/>
        <w:right w:val="none" w:sz="0" w:space="0" w:color="auto"/>
      </w:divBdr>
      <w:divsChild>
        <w:div w:id="921642209">
          <w:marLeft w:val="0"/>
          <w:marRight w:val="0"/>
          <w:marTop w:val="0"/>
          <w:marBottom w:val="0"/>
          <w:divBdr>
            <w:top w:val="none" w:sz="0" w:space="0" w:color="auto"/>
            <w:left w:val="none" w:sz="0" w:space="0" w:color="auto"/>
            <w:bottom w:val="none" w:sz="0" w:space="0" w:color="auto"/>
            <w:right w:val="none" w:sz="0" w:space="0" w:color="auto"/>
          </w:divBdr>
        </w:div>
        <w:div w:id="1699501566">
          <w:marLeft w:val="0"/>
          <w:marRight w:val="0"/>
          <w:marTop w:val="0"/>
          <w:marBottom w:val="0"/>
          <w:divBdr>
            <w:top w:val="none" w:sz="0" w:space="0" w:color="auto"/>
            <w:left w:val="none" w:sz="0" w:space="0" w:color="auto"/>
            <w:bottom w:val="none" w:sz="0" w:space="0" w:color="auto"/>
            <w:right w:val="none" w:sz="0" w:space="0" w:color="auto"/>
          </w:divBdr>
        </w:div>
        <w:div w:id="508252414">
          <w:marLeft w:val="0"/>
          <w:marRight w:val="0"/>
          <w:marTop w:val="0"/>
          <w:marBottom w:val="0"/>
          <w:divBdr>
            <w:top w:val="none" w:sz="0" w:space="0" w:color="auto"/>
            <w:left w:val="none" w:sz="0" w:space="0" w:color="auto"/>
            <w:bottom w:val="none" w:sz="0" w:space="0" w:color="auto"/>
            <w:right w:val="none" w:sz="0" w:space="0" w:color="auto"/>
          </w:divBdr>
        </w:div>
      </w:divsChild>
    </w:div>
    <w:div w:id="1151748965">
      <w:bodyDiv w:val="1"/>
      <w:marLeft w:val="0"/>
      <w:marRight w:val="0"/>
      <w:marTop w:val="0"/>
      <w:marBottom w:val="0"/>
      <w:divBdr>
        <w:top w:val="none" w:sz="0" w:space="0" w:color="auto"/>
        <w:left w:val="none" w:sz="0" w:space="0" w:color="auto"/>
        <w:bottom w:val="none" w:sz="0" w:space="0" w:color="auto"/>
        <w:right w:val="none" w:sz="0" w:space="0" w:color="auto"/>
      </w:divBdr>
    </w:div>
    <w:div w:id="1268733385">
      <w:bodyDiv w:val="1"/>
      <w:marLeft w:val="0"/>
      <w:marRight w:val="0"/>
      <w:marTop w:val="0"/>
      <w:marBottom w:val="0"/>
      <w:divBdr>
        <w:top w:val="none" w:sz="0" w:space="0" w:color="auto"/>
        <w:left w:val="none" w:sz="0" w:space="0" w:color="auto"/>
        <w:bottom w:val="none" w:sz="0" w:space="0" w:color="auto"/>
        <w:right w:val="none" w:sz="0" w:space="0" w:color="auto"/>
      </w:divBdr>
    </w:div>
    <w:div w:id="1574199407">
      <w:bodyDiv w:val="1"/>
      <w:marLeft w:val="0"/>
      <w:marRight w:val="0"/>
      <w:marTop w:val="0"/>
      <w:marBottom w:val="0"/>
      <w:divBdr>
        <w:top w:val="none" w:sz="0" w:space="0" w:color="auto"/>
        <w:left w:val="none" w:sz="0" w:space="0" w:color="auto"/>
        <w:bottom w:val="none" w:sz="0" w:space="0" w:color="auto"/>
        <w:right w:val="none" w:sz="0" w:space="0" w:color="auto"/>
      </w:divBdr>
    </w:div>
    <w:div w:id="1710296575">
      <w:bodyDiv w:val="1"/>
      <w:marLeft w:val="0"/>
      <w:marRight w:val="0"/>
      <w:marTop w:val="0"/>
      <w:marBottom w:val="0"/>
      <w:divBdr>
        <w:top w:val="none" w:sz="0" w:space="0" w:color="auto"/>
        <w:left w:val="none" w:sz="0" w:space="0" w:color="auto"/>
        <w:bottom w:val="none" w:sz="0" w:space="0" w:color="auto"/>
        <w:right w:val="none" w:sz="0" w:space="0" w:color="auto"/>
      </w:divBdr>
    </w:div>
    <w:div w:id="1746032494">
      <w:bodyDiv w:val="1"/>
      <w:marLeft w:val="0"/>
      <w:marRight w:val="0"/>
      <w:marTop w:val="0"/>
      <w:marBottom w:val="0"/>
      <w:divBdr>
        <w:top w:val="none" w:sz="0" w:space="0" w:color="auto"/>
        <w:left w:val="none" w:sz="0" w:space="0" w:color="auto"/>
        <w:bottom w:val="none" w:sz="0" w:space="0" w:color="auto"/>
        <w:right w:val="none" w:sz="0" w:space="0" w:color="auto"/>
      </w:divBdr>
    </w:div>
    <w:div w:id="1859808332">
      <w:bodyDiv w:val="1"/>
      <w:marLeft w:val="0"/>
      <w:marRight w:val="0"/>
      <w:marTop w:val="0"/>
      <w:marBottom w:val="0"/>
      <w:divBdr>
        <w:top w:val="none" w:sz="0" w:space="0" w:color="auto"/>
        <w:left w:val="none" w:sz="0" w:space="0" w:color="auto"/>
        <w:bottom w:val="none" w:sz="0" w:space="0" w:color="auto"/>
        <w:right w:val="none" w:sz="0" w:space="0" w:color="auto"/>
      </w:divBdr>
    </w:div>
    <w:div w:id="1946957265">
      <w:bodyDiv w:val="1"/>
      <w:marLeft w:val="0"/>
      <w:marRight w:val="0"/>
      <w:marTop w:val="0"/>
      <w:marBottom w:val="0"/>
      <w:divBdr>
        <w:top w:val="none" w:sz="0" w:space="0" w:color="auto"/>
        <w:left w:val="none" w:sz="0" w:space="0" w:color="auto"/>
        <w:bottom w:val="none" w:sz="0" w:space="0" w:color="auto"/>
        <w:right w:val="none" w:sz="0" w:space="0" w:color="auto"/>
      </w:divBdr>
    </w:div>
    <w:div w:id="2071920663">
      <w:bodyDiv w:val="1"/>
      <w:marLeft w:val="0"/>
      <w:marRight w:val="0"/>
      <w:marTop w:val="0"/>
      <w:marBottom w:val="0"/>
      <w:divBdr>
        <w:top w:val="none" w:sz="0" w:space="0" w:color="auto"/>
        <w:left w:val="none" w:sz="0" w:space="0" w:color="auto"/>
        <w:bottom w:val="none" w:sz="0" w:space="0" w:color="auto"/>
        <w:right w:val="none" w:sz="0" w:space="0" w:color="auto"/>
      </w:divBdr>
    </w:div>
    <w:div w:id="2094473983">
      <w:bodyDiv w:val="1"/>
      <w:marLeft w:val="0"/>
      <w:marRight w:val="0"/>
      <w:marTop w:val="0"/>
      <w:marBottom w:val="0"/>
      <w:divBdr>
        <w:top w:val="none" w:sz="0" w:space="0" w:color="auto"/>
        <w:left w:val="none" w:sz="0" w:space="0" w:color="auto"/>
        <w:bottom w:val="none" w:sz="0" w:space="0" w:color="auto"/>
        <w:right w:val="none" w:sz="0" w:space="0" w:color="auto"/>
      </w:divBdr>
    </w:div>
    <w:div w:id="213281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4162fcea-8bc2-4d17-b30f-e52f7914bf43" TargetMode="External"/><Relationship Id="rId13" Type="http://schemas.openxmlformats.org/officeDocument/2006/relationships/hyperlink" Target="https://www.at.gov.lv/files/uploads/files/6_Judikatura/CL_panti.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is.ta.gov.lv/tisreal?Form=STAT_PROC_ENTER&amp;task=edit&amp;procid=83782716&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22%26procnum%3D342%26sort%3D1%26liststep%3D10%26%3DPar%25C4%2581d%25C4%25ABt%26plparam1%3Dlist%26pljmimetype%3D1%26%3DIzdruk%25C4%2581t%26%3DAtv%25C4%2593rt%26%3DAtv%25C4%2593rt%26%3DAtv%25C4%2593r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s.ta.gov.lv/tisreal?Form=STAT_PROC_ENTER&amp;task=edit&amp;procid=83782716&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22%26procnum%3D342%26sort%3D1%26liststep%3D10%26%3DPar%25C4%2581d%25C4%25ABt%26plparam1%3Dlist%26pljmimetype%3D1%26%3DIzdruk%25C4%2581t%26%3DAtv%25C4%2593rt%26%3DAtv%25C4%2593rt%26%3DAtv%25C4%2593r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is.ta.gov.lv/tisreal?Form=STAT_PROC_ENTER&amp;task=edit&amp;procid=96237010&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24%26procnum%3D762%26sort%3D1%26liststep%3D10%26%3DPar%25C4%2581d%25C4%25ABt%26plparam1%3Dlist%26pljmimetype%3D1%26%3DIzdruk%25C4%2581t" TargetMode="External"/><Relationship Id="rId4" Type="http://schemas.openxmlformats.org/officeDocument/2006/relationships/settings" Target="settings.xml"/><Relationship Id="rId9" Type="http://schemas.openxmlformats.org/officeDocument/2006/relationships/hyperlink" Target="https://tis.ta.gov.lv/tisreal?Form=STAT_PROC_ENTER&amp;task=edit&amp;procid=67956199&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17%26procnum%3D1751%26sort%3D1%26liststep%3D10%26%3DPar%25C4%2581d%25C4%25ABt%26plparam1%3Dlist%26pljmimetype%3D1%26%3DIzdruk%25C4%2581t" TargetMode="External"/><Relationship Id="rId14" Type="http://schemas.openxmlformats.org/officeDocument/2006/relationships/hyperlink" Target="https://tis.ta.gov.lv/tisreal?Form=STAT_PROC_ENTER&amp;task=edit&amp;procid=96237010&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24%26procnum%3D762%26sort%3D1%26liststep%3D10%26%3DPar%25C4%2581d%25C4%25ABt%26plparam1%3Dlist%26pljmimetype%3D1%26%3DIzdruk%25C4%2581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979C6-85CF-4D4E-B19E-6480EE652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37321</Words>
  <Characters>21274</Characters>
  <Application>Microsoft Office Word</Application>
  <DocSecurity>0</DocSecurity>
  <Lines>177</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2026-06-09T13:33:00Z</dcterms:created>
  <dcterms:modified xsi:type="dcterms:W3CDTF">2026-06-17T11:26:00Z</dcterms:modified>
</cp:coreProperties>
</file>