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9CA1" w14:textId="3F41AB23" w:rsidR="00727A33" w:rsidRDefault="00727A33" w:rsidP="00EA61CE">
      <w:pPr>
        <w:spacing w:line="276" w:lineRule="auto"/>
        <w:jc w:val="both"/>
        <w:rPr>
          <w:b/>
          <w:bCs/>
          <w:lang w:eastAsia="en-US"/>
        </w:rPr>
      </w:pPr>
      <w:r w:rsidRPr="00727A33">
        <w:rPr>
          <w:b/>
          <w:bCs/>
          <w:lang w:eastAsia="en-US"/>
        </w:rPr>
        <w:t>Īpaši aizsargājama biotopa konstatēšanas (noteikšanas dabā) un tā reģistrēšanas informācijas sistēmā „Ozols” tiesiskā daba</w:t>
      </w:r>
    </w:p>
    <w:p w14:paraId="1379F7B1" w14:textId="77777777" w:rsidR="00727A33" w:rsidRDefault="00727A33" w:rsidP="00EA61CE">
      <w:pPr>
        <w:pStyle w:val="ListParagraph"/>
        <w:numPr>
          <w:ilvl w:val="0"/>
          <w:numId w:val="1"/>
        </w:numPr>
        <w:spacing w:line="276" w:lineRule="auto"/>
        <w:contextualSpacing w:val="0"/>
        <w:jc w:val="both"/>
        <w:rPr>
          <w:szCs w:val="22"/>
          <w:lang w:eastAsia="en-US"/>
        </w:rPr>
      </w:pPr>
      <w:r>
        <w:rPr>
          <w:lang w:eastAsia="en-US"/>
        </w:rPr>
        <w:t xml:space="preserve">Īpaši aizsargājamu biotopu veidi ir norādīti ārējos normatīvajos aktos, un šo biotopu konstatēšana dabā notiek, balstoties uz speciālistu un ekspertu zināšanām, veicot situācijas dabā izvērtējumu. Par to tiek sastādīta biotopa anketa un noteiktos gadījumos arī atzinums, un uz to, kā arī citu tiesību normās norādīto datu avotu pamata tiek veikts ieraksts informācijas sistēmā, kam parasti ir tikai datu vienkopus glabāšanas un informatīva nozīme. Biotops parasti netiek noteikts (konstatēta tā pastāvēšana noteiktā teritorijā) ar kādu iestādes lēmumu vai tieši ar ierakstu informācijas sistēmā. Tādēļ, lai atzītu, ka biotopa noteikšana un reģistrēšana informācijas sistēmā ir atsevišķi pārsūdzama administratīvā procesa kārtībā (vai nu kā faktiskā rīcība, vai nu kā administratīvais akts), būtu jāsecina, ka tā personai pati par sevi rada kādas sekas – vai nu faktiskas, vai nu tiesiskas. </w:t>
      </w:r>
    </w:p>
    <w:p w14:paraId="491FF0F5" w14:textId="77777777" w:rsidR="00727A33" w:rsidRDefault="00727A33" w:rsidP="00EA61CE">
      <w:pPr>
        <w:pStyle w:val="ListParagraph"/>
        <w:numPr>
          <w:ilvl w:val="0"/>
          <w:numId w:val="1"/>
        </w:numPr>
        <w:spacing w:line="276" w:lineRule="auto"/>
        <w:contextualSpacing w:val="0"/>
        <w:jc w:val="both"/>
        <w:rPr>
          <w:lang w:eastAsia="en-US"/>
        </w:rPr>
      </w:pPr>
      <w:r>
        <w:rPr>
          <w:lang w:eastAsia="en-US"/>
        </w:rPr>
        <w:t>Attiecībā uz tiesisku seku iespējamību jāvērtē, vai īpaši aizsargājama biotopa noteikšana un reģistrēšana pati par sevi (neatkarīgi no citiem procesiem un to ietvaros pieņemtiem lēmumiem) privātpersonai piešķir kādas tiesības vai uzliek kādus pienākumus. Parasti biotopa konstatēšana dabā (un līdz ar to reģistrēšana informācijas sistēmā) pati par sevi privātpersonai, uz kuras īpašumā (lietošanā) esošās zemes konstatēts biotops, nerada konkrētas tiesiskas sekas. Šādas sekas rodas tikai tad, ja uz konkrēto situāciju attiecas normatīvais akts, no kura automātiski izriet kādi pietiekami konkrēti pienākumi vai tiesības, un tad no īpaši aizsargājama biotopa pastāvēšanas fakta izrietošo juridisko saistību rašanās brīdis var būt atkarīgs no attiecīgajā normatīvajā aktā ietvertajiem nosacījumiem, tostarp no ieraksta veikšanas informācijas sistēmā. Tādējādi biotopa rašanās un pastāvēšana dabā kā faktisks dabas apstāklis ir nošķirama no biotopa juridiskas aizsardzības un no konkrētu tiesisku seku, tostarp papildu pienākumu vai aizliegumu, rašanās personai. Tas katrā konkrētajā gadījumā vērtējams atbilstoši piemērojamam tiesiskajam regulējumam.</w:t>
      </w:r>
    </w:p>
    <w:p w14:paraId="696BBA0F" w14:textId="77777777" w:rsidR="00727A33" w:rsidRDefault="00727A33" w:rsidP="00EA61CE">
      <w:pPr>
        <w:pStyle w:val="ListParagraph"/>
        <w:numPr>
          <w:ilvl w:val="0"/>
          <w:numId w:val="1"/>
        </w:numPr>
        <w:spacing w:line="276" w:lineRule="auto"/>
        <w:contextualSpacing w:val="0"/>
        <w:jc w:val="both"/>
        <w:rPr>
          <w:lang w:eastAsia="en-US"/>
        </w:rPr>
      </w:pPr>
      <w:r>
        <w:rPr>
          <w:lang w:eastAsia="en-US"/>
        </w:rPr>
        <w:t xml:space="preserve">Vispārīgā gadījumā saistībā ar īpaši aizsargājama biotopa noteikšanu (konstatēšanu dabā) un reģistrēšanu informācijas sistēmā nav pamata runāt arī par iestādes faktisko rīcību (ja vien, apsekojot teritoriju dabā biotopa noteikšanai, privātpersonai netiek radītas kādas patstāvīgas faktiskas sekas, piemēram, nodarīti kādi bojājumi īpašumam u.tml.). Proti, nav pamata uzskatīt, ka īpaši aizsargājama biotopa konstatēšana un reģistrēšana pati par sevi būtu vērsta uz kādu faktisko seku radīšanu privātpersonai (kad persona tiek ietekmēta citādā veidā, nevis pieņemot tiesību aktu). </w:t>
      </w:r>
    </w:p>
    <w:p w14:paraId="2CF457E8" w14:textId="5FAB4204" w:rsidR="003047F5" w:rsidRPr="00D667B6" w:rsidRDefault="003047F5" w:rsidP="00EA61CE">
      <w:pPr>
        <w:pStyle w:val="BodyText2"/>
        <w:spacing w:after="0" w:line="276" w:lineRule="auto"/>
        <w:rPr>
          <w:lang w:val="lv-LV"/>
        </w:rPr>
      </w:pPr>
    </w:p>
    <w:p w14:paraId="765AF8A4" w14:textId="608C887B" w:rsidR="006F5D3B" w:rsidRPr="00D667B6" w:rsidRDefault="006F5D3B" w:rsidP="00EA61CE">
      <w:pPr>
        <w:spacing w:line="276" w:lineRule="auto"/>
        <w:jc w:val="center"/>
        <w:rPr>
          <w:b/>
        </w:rPr>
      </w:pPr>
      <w:r w:rsidRPr="00D667B6">
        <w:rPr>
          <w:b/>
        </w:rPr>
        <w:t xml:space="preserve">Latvijas Republikas </w:t>
      </w:r>
      <w:r w:rsidR="0015480A" w:rsidRPr="00D667B6">
        <w:rPr>
          <w:b/>
        </w:rPr>
        <w:t>Senāt</w:t>
      </w:r>
      <w:r w:rsidR="00727A33">
        <w:rPr>
          <w:b/>
        </w:rPr>
        <w:t>a</w:t>
      </w:r>
      <w:r w:rsidR="00727A33">
        <w:rPr>
          <w:b/>
        </w:rPr>
        <w:br/>
        <w:t>Administratīvo lietu departamenta</w:t>
      </w:r>
      <w:r w:rsidR="00727A33">
        <w:rPr>
          <w:b/>
        </w:rPr>
        <w:br/>
        <w:t>2026.gada 17.jūnija</w:t>
      </w:r>
    </w:p>
    <w:p w14:paraId="1B019AD9" w14:textId="7791D851" w:rsidR="003047F5" w:rsidRDefault="003047F5" w:rsidP="00EA61CE">
      <w:pPr>
        <w:spacing w:line="276" w:lineRule="auto"/>
        <w:jc w:val="center"/>
        <w:rPr>
          <w:b/>
        </w:rPr>
      </w:pPr>
      <w:r w:rsidRPr="00D667B6">
        <w:rPr>
          <w:b/>
        </w:rPr>
        <w:t>LĒMUMS</w:t>
      </w:r>
    </w:p>
    <w:p w14:paraId="62BA327B" w14:textId="5BFBEAC6" w:rsidR="00EA61CE" w:rsidRPr="00EA61CE" w:rsidRDefault="00727A33" w:rsidP="00EA61CE">
      <w:pPr>
        <w:spacing w:line="276" w:lineRule="auto"/>
        <w:jc w:val="center"/>
        <w:rPr>
          <w:b/>
          <w:bCs/>
        </w:rPr>
      </w:pPr>
      <w:r w:rsidRPr="00727A33">
        <w:rPr>
          <w:b/>
          <w:bCs/>
        </w:rPr>
        <w:t>Lieta Nr. A420183125, SKA-269/2026</w:t>
      </w:r>
    </w:p>
    <w:p w14:paraId="5D6D64DE" w14:textId="18503683" w:rsidR="00727A33" w:rsidRPr="00EA61CE" w:rsidRDefault="00EA61CE" w:rsidP="00EA61CE">
      <w:pPr>
        <w:spacing w:line="276" w:lineRule="auto"/>
        <w:jc w:val="center"/>
        <w:rPr>
          <w:b/>
        </w:rPr>
      </w:pPr>
      <w:r w:rsidRPr="00EA61CE">
        <w:t xml:space="preserve"> </w:t>
      </w:r>
      <w:hyperlink r:id="rId8" w:history="1">
        <w:r w:rsidRPr="00EA61CE">
          <w:rPr>
            <w:rStyle w:val="Hyperlink"/>
          </w:rPr>
          <w:t>ECLI:LV:AT:2026:0617.A420183125.5.L</w:t>
        </w:r>
      </w:hyperlink>
    </w:p>
    <w:p w14:paraId="7E08797B" w14:textId="77777777" w:rsidR="003047F5" w:rsidRPr="00D667B6" w:rsidRDefault="003047F5" w:rsidP="00EA61CE">
      <w:pPr>
        <w:spacing w:line="276" w:lineRule="auto"/>
        <w:jc w:val="center"/>
      </w:pPr>
    </w:p>
    <w:p w14:paraId="26297293" w14:textId="5581B19A" w:rsidR="00A6596A" w:rsidRPr="00D667B6" w:rsidRDefault="00A62AEE" w:rsidP="00EA61CE">
      <w:pPr>
        <w:spacing w:line="276" w:lineRule="auto"/>
        <w:ind w:firstLine="720"/>
        <w:jc w:val="both"/>
      </w:pPr>
      <w:r w:rsidRPr="00D667B6">
        <w:t>Senāts</w:t>
      </w:r>
      <w:r w:rsidR="0015480A" w:rsidRPr="00D667B6">
        <w:t xml:space="preserve"> šādā sastāvā: senator</w:t>
      </w:r>
      <w:r w:rsidR="001926C0" w:rsidRPr="00D667B6">
        <w:t>e</w:t>
      </w:r>
      <w:r w:rsidR="009C46F8" w:rsidRPr="00D667B6">
        <w:t xml:space="preserve"> referente</w:t>
      </w:r>
      <w:r w:rsidR="00C078FD" w:rsidRPr="00D667B6">
        <w:t xml:space="preserve"> </w:t>
      </w:r>
      <w:r w:rsidRPr="00D667B6">
        <w:t>Vēsma Kakste</w:t>
      </w:r>
      <w:r w:rsidR="00C078FD" w:rsidRPr="00D667B6">
        <w:t xml:space="preserve">, </w:t>
      </w:r>
      <w:r w:rsidR="009C46F8" w:rsidRPr="00D667B6">
        <w:t>senator</w:t>
      </w:r>
      <w:r w:rsidRPr="00D667B6">
        <w:t>es Dzintra Amerika un Indra Meldere</w:t>
      </w:r>
    </w:p>
    <w:p w14:paraId="2807957F" w14:textId="77777777" w:rsidR="003047F5" w:rsidRPr="00D667B6" w:rsidRDefault="003047F5" w:rsidP="00EA61CE">
      <w:pPr>
        <w:spacing w:line="276" w:lineRule="auto"/>
        <w:ind w:firstLine="720"/>
        <w:jc w:val="both"/>
      </w:pPr>
    </w:p>
    <w:p w14:paraId="5DE22EF3" w14:textId="4721E2B8" w:rsidR="00A6596A" w:rsidRPr="00D667B6" w:rsidRDefault="009F6F33" w:rsidP="00EA61CE">
      <w:pPr>
        <w:spacing w:line="276" w:lineRule="auto"/>
        <w:ind w:firstLine="720"/>
        <w:jc w:val="both"/>
      </w:pPr>
      <w:r w:rsidRPr="00D667B6">
        <w:lastRenderedPageBreak/>
        <w:t xml:space="preserve">rakstveida procesā izskatīja </w:t>
      </w:r>
      <w:r w:rsidR="00A62AEE" w:rsidRPr="00D667B6">
        <w:t>valsts SIA „Zemkopības ministrijas nekustamie īpašumi”</w:t>
      </w:r>
      <w:r w:rsidR="001F40A0" w:rsidRPr="00D667B6">
        <w:t xml:space="preserve"> blakus sūdzību </w:t>
      </w:r>
      <w:r w:rsidR="00C73593" w:rsidRPr="00D667B6">
        <w:t xml:space="preserve">par Administratīvās rajona tiesas </w:t>
      </w:r>
      <w:r w:rsidR="00CA18BB" w:rsidRPr="00D667B6">
        <w:t xml:space="preserve">tiesneša </w:t>
      </w:r>
      <w:r w:rsidR="00C73593" w:rsidRPr="00D667B6">
        <w:t>202</w:t>
      </w:r>
      <w:r w:rsidR="00A62AEE" w:rsidRPr="00D667B6">
        <w:t>5.</w:t>
      </w:r>
      <w:r w:rsidR="00C73593" w:rsidRPr="00D667B6">
        <w:t xml:space="preserve">gada </w:t>
      </w:r>
      <w:r w:rsidR="00A62AEE" w:rsidRPr="00D667B6">
        <w:t xml:space="preserve">25.jūlija </w:t>
      </w:r>
      <w:r w:rsidR="00C73593" w:rsidRPr="00D667B6">
        <w:t xml:space="preserve">lēmumu, ar kuru </w:t>
      </w:r>
      <w:r w:rsidR="009C46F8" w:rsidRPr="00D667B6">
        <w:t xml:space="preserve">atteikts pieņemt </w:t>
      </w:r>
      <w:r w:rsidR="00A62AEE" w:rsidRPr="00D667B6">
        <w:t>tās</w:t>
      </w:r>
      <w:r w:rsidR="009C46F8" w:rsidRPr="00D667B6">
        <w:t xml:space="preserve"> pieteikumu</w:t>
      </w:r>
      <w:r w:rsidR="00A62AEE" w:rsidRPr="00D667B6">
        <w:t xml:space="preserve"> daļā, </w:t>
      </w:r>
      <w:r w:rsidR="004156F6" w:rsidRPr="00D667B6">
        <w:t>kurā</w:t>
      </w:r>
      <w:r w:rsidR="00A62AEE" w:rsidRPr="00D667B6">
        <w:t xml:space="preserve"> pārsūdzēts Dabas aizsardzības pārvaldes 2024.gada 11.oktobra atzinums</w:t>
      </w:r>
      <w:r w:rsidR="00D232B8">
        <w:t xml:space="preserve"> </w:t>
      </w:r>
      <w:r w:rsidR="00D232B8" w:rsidRPr="00D232B8">
        <w:t>Nr.</w:t>
      </w:r>
      <w:r w:rsidR="00550282">
        <w:t> </w:t>
      </w:r>
      <w:r w:rsidR="00D232B8" w:rsidRPr="00D232B8">
        <w:t>3.27/6420/2024-N</w:t>
      </w:r>
      <w:r w:rsidR="00670AE6" w:rsidRPr="00D667B6">
        <w:t>.</w:t>
      </w:r>
    </w:p>
    <w:p w14:paraId="535D696B" w14:textId="77777777" w:rsidR="00A62AEE" w:rsidRPr="00D667B6" w:rsidRDefault="00A62AEE" w:rsidP="00EA61CE">
      <w:pPr>
        <w:spacing w:line="276" w:lineRule="auto"/>
        <w:ind w:firstLine="720"/>
        <w:jc w:val="both"/>
      </w:pPr>
    </w:p>
    <w:p w14:paraId="49301551" w14:textId="77777777" w:rsidR="003047F5" w:rsidRPr="00D667B6" w:rsidRDefault="003047F5" w:rsidP="00EA61CE">
      <w:pPr>
        <w:spacing w:line="276" w:lineRule="auto"/>
        <w:jc w:val="center"/>
        <w:rPr>
          <w:b/>
        </w:rPr>
      </w:pPr>
      <w:r w:rsidRPr="00D667B6">
        <w:rPr>
          <w:b/>
        </w:rPr>
        <w:t>Aprakstošā daļa</w:t>
      </w:r>
    </w:p>
    <w:p w14:paraId="54AE93A0" w14:textId="77777777" w:rsidR="003047F5" w:rsidRPr="00D667B6" w:rsidRDefault="003047F5" w:rsidP="00EA61CE">
      <w:pPr>
        <w:spacing w:line="276" w:lineRule="auto"/>
        <w:ind w:firstLine="567"/>
        <w:jc w:val="center"/>
      </w:pPr>
    </w:p>
    <w:p w14:paraId="59779EBD" w14:textId="474603E3" w:rsidR="00AE4847" w:rsidRPr="00D667B6" w:rsidRDefault="003047F5" w:rsidP="00EA61CE">
      <w:pPr>
        <w:spacing w:line="276" w:lineRule="auto"/>
        <w:ind w:firstLine="720"/>
        <w:jc w:val="both"/>
      </w:pPr>
      <w:r w:rsidRPr="00D667B6">
        <w:t>[1]</w:t>
      </w:r>
      <w:r w:rsidR="00247860" w:rsidRPr="00D667B6">
        <w:t> </w:t>
      </w:r>
      <w:r w:rsidR="005B1316" w:rsidRPr="00D667B6">
        <w:t>Pieteicēj</w:t>
      </w:r>
      <w:r w:rsidR="00A62AEE" w:rsidRPr="00D667B6">
        <w:t>a</w:t>
      </w:r>
      <w:r w:rsidR="005B1316" w:rsidRPr="00D667B6">
        <w:t xml:space="preserve"> </w:t>
      </w:r>
      <w:r w:rsidR="004927D6">
        <w:t xml:space="preserve">– </w:t>
      </w:r>
      <w:r w:rsidR="00A62AEE" w:rsidRPr="00D667B6">
        <w:t>valsts SIA „Zemkopības ministrijas nekustamie īpašumi”</w:t>
      </w:r>
      <w:r w:rsidR="004927D6">
        <w:t xml:space="preserve"> – </w:t>
      </w:r>
      <w:r w:rsidR="00E92FE1" w:rsidRPr="00D667B6">
        <w:t xml:space="preserve">iesniedza Būvniecības informācijas sistēmā iesniegumu tehnisko noteikumu saņemšanai, lai </w:t>
      </w:r>
      <w:r w:rsidR="00C11AAC" w:rsidRPr="00D667B6">
        <w:t>veiktu valsts nozīmes ūdensnotekas „Ķekava”, meliorācijas kadastra kods 41324:01, pik. 26/24-39/51; pik. 64/44-211/48, atjaunošanu (</w:t>
      </w:r>
      <w:r w:rsidR="00C11AAC" w:rsidRPr="00070FD7">
        <w:t>turpmāk – paredzētā darbība</w:t>
      </w:r>
      <w:r w:rsidR="00C11AAC" w:rsidRPr="00D667B6">
        <w:t>).</w:t>
      </w:r>
    </w:p>
    <w:p w14:paraId="1F1C75CE" w14:textId="44725FCA" w:rsidR="005F07F7" w:rsidRPr="00D667B6" w:rsidRDefault="00E92FE1" w:rsidP="00EA61CE">
      <w:pPr>
        <w:spacing w:line="276" w:lineRule="auto"/>
        <w:ind w:firstLine="720"/>
        <w:jc w:val="both"/>
      </w:pPr>
      <w:r w:rsidRPr="00D667B6">
        <w:t xml:space="preserve">2024.gada </w:t>
      </w:r>
      <w:r w:rsidR="00C11AAC" w:rsidRPr="00D667B6">
        <w:t xml:space="preserve">23.oktobrī </w:t>
      </w:r>
      <w:r w:rsidRPr="00D667B6">
        <w:t xml:space="preserve">Valsts vides dienests </w:t>
      </w:r>
      <w:r w:rsidR="00135188" w:rsidRPr="00D667B6">
        <w:t xml:space="preserve">(turpmāk – dienests) </w:t>
      </w:r>
      <w:r w:rsidR="00C11AAC" w:rsidRPr="00D667B6">
        <w:t>izdeva tehniskos noteikumus pieteicējas paredzētajai darbībai</w:t>
      </w:r>
      <w:r w:rsidR="006D58A0" w:rsidRPr="00D667B6">
        <w:t xml:space="preserve">, </w:t>
      </w:r>
      <w:r w:rsidR="00B41449" w:rsidRPr="00D667B6">
        <w:t xml:space="preserve">noteikumu </w:t>
      </w:r>
      <w:r w:rsidR="00FA53CF" w:rsidRPr="00D667B6">
        <w:t>2.3.apakšpunktā</w:t>
      </w:r>
      <w:r w:rsidR="004071BD" w:rsidRPr="00D667B6">
        <w:t xml:space="preserve"> norād</w:t>
      </w:r>
      <w:r w:rsidR="006D58A0" w:rsidRPr="00D667B6">
        <w:t>ot</w:t>
      </w:r>
      <w:r w:rsidR="004071BD" w:rsidRPr="00D667B6">
        <w:t>, ka</w:t>
      </w:r>
      <w:r w:rsidR="00D232B8">
        <w:t xml:space="preserve"> </w:t>
      </w:r>
      <w:r w:rsidR="004071BD" w:rsidRPr="00D667B6">
        <w:t>posmā no pik. 211/48 līdz pik. 128/70, kurā upe atbilst īpaši aizsargājamam biotopam, atjaunošanas darbi pilnā apjomā ir aizliegti. Šajā p</w:t>
      </w:r>
      <w:r w:rsidR="007F0529" w:rsidRPr="00D667B6">
        <w:t>o</w:t>
      </w:r>
      <w:r w:rsidR="004071BD" w:rsidRPr="00D667B6">
        <w:t>smā ir pieļaujama tikai: 2.3.1.bebru dambju izvākšana; 2.3.2.tādu koku sagāzumu izvākšana, kas kavē straumi; 2.3.3.vietās, kur tas nepieciešams – drenu izteku tīrīšana, darbu vietas un risinājumus darbu izpildei uzrādot būvprojektā.</w:t>
      </w:r>
      <w:r w:rsidR="007F0529" w:rsidRPr="00D667B6">
        <w:t xml:space="preserve"> Izdodot tehniskos noteikumus</w:t>
      </w:r>
      <w:r w:rsidR="00550282">
        <w:t xml:space="preserve"> un nosakot to 2.3.apakšpunktā minētos ierobežojumus</w:t>
      </w:r>
      <w:r w:rsidR="007F0529" w:rsidRPr="00D667B6">
        <w:t xml:space="preserve">, dienests </w:t>
      </w:r>
      <w:r w:rsidR="00336A03">
        <w:t>citst</w:t>
      </w:r>
      <w:r w:rsidR="007F0529" w:rsidRPr="00D667B6">
        <w:t xml:space="preserve">arp ņēma vērā Dabas aizsardzības pārvaldes </w:t>
      </w:r>
      <w:r w:rsidR="00135188" w:rsidRPr="00D667B6">
        <w:t xml:space="preserve">(turpmāk – pārvalde) </w:t>
      </w:r>
      <w:r w:rsidR="007F0529" w:rsidRPr="00D667B6">
        <w:t xml:space="preserve">2024.gada 11.oktobra atzinumu Nr. 3.27/6420/2024-N (turpmāk – </w:t>
      </w:r>
      <w:r w:rsidR="00135188" w:rsidRPr="00D667B6">
        <w:t>p</w:t>
      </w:r>
      <w:r w:rsidR="007F0529" w:rsidRPr="00D667B6">
        <w:t>ārvaldes atzinums).</w:t>
      </w:r>
    </w:p>
    <w:p w14:paraId="198D203F" w14:textId="424FF11D" w:rsidR="00AE0819" w:rsidRPr="00550282" w:rsidRDefault="007F0529" w:rsidP="00EA61CE">
      <w:pPr>
        <w:spacing w:line="276" w:lineRule="auto"/>
        <w:ind w:firstLine="720"/>
        <w:jc w:val="both"/>
      </w:pPr>
      <w:r w:rsidRPr="00D667B6">
        <w:t>Pieteicēja nepiekrita tehnisko noteikumu 2.3.apakšpunktā</w:t>
      </w:r>
      <w:r w:rsidR="008B2790" w:rsidRPr="00D667B6">
        <w:t xml:space="preserve"> </w:t>
      </w:r>
      <w:r w:rsidRPr="00D667B6">
        <w:t>izvirzītajām</w:t>
      </w:r>
      <w:r w:rsidR="004071BD" w:rsidRPr="00D667B6">
        <w:t xml:space="preserve"> </w:t>
      </w:r>
      <w:r w:rsidR="008B2790" w:rsidRPr="00D667B6">
        <w:t>vides aizsardzības prasībām</w:t>
      </w:r>
      <w:r w:rsidRPr="00D667B6">
        <w:t xml:space="preserve"> un</w:t>
      </w:r>
      <w:r w:rsidR="008B2790" w:rsidRPr="00D667B6">
        <w:t xml:space="preserve"> apstrīdēja </w:t>
      </w:r>
      <w:r w:rsidRPr="00D667B6">
        <w:t xml:space="preserve">tās </w:t>
      </w:r>
      <w:r w:rsidR="008B2790" w:rsidRPr="00D667B6">
        <w:t xml:space="preserve">Enerģētikas un vides aizsardzības </w:t>
      </w:r>
      <w:r w:rsidR="008B2790" w:rsidRPr="00550282">
        <w:t>aģentūrā</w:t>
      </w:r>
      <w:r w:rsidRPr="00550282">
        <w:t xml:space="preserve"> (no 2025.gada 1.oktobra </w:t>
      </w:r>
      <w:r w:rsidR="00070FD7" w:rsidRPr="00550282">
        <w:t xml:space="preserve">likvidēta un </w:t>
      </w:r>
      <w:r w:rsidRPr="00550282">
        <w:t>pievienota dienestam)</w:t>
      </w:r>
      <w:r w:rsidR="008B2790" w:rsidRPr="00550282">
        <w:t>.</w:t>
      </w:r>
    </w:p>
    <w:p w14:paraId="76210F5A" w14:textId="33862077" w:rsidR="00AE0819" w:rsidRPr="00D667B6" w:rsidRDefault="008B2790" w:rsidP="00EA61CE">
      <w:pPr>
        <w:spacing w:line="276" w:lineRule="auto"/>
        <w:ind w:firstLine="720"/>
        <w:jc w:val="both"/>
      </w:pPr>
      <w:r w:rsidRPr="00D667B6">
        <w:t>Enerģētikas un vides aģentūra ar 202</w:t>
      </w:r>
      <w:r w:rsidR="000D21AD" w:rsidRPr="00D667B6">
        <w:t>5</w:t>
      </w:r>
      <w:r w:rsidRPr="00D667B6">
        <w:t>.gada</w:t>
      </w:r>
      <w:r w:rsidR="000D21AD" w:rsidRPr="00D667B6">
        <w:t xml:space="preserve"> 28.maija</w:t>
      </w:r>
      <w:r w:rsidRPr="00D667B6">
        <w:t xml:space="preserve"> lēmumu </w:t>
      </w:r>
      <w:r w:rsidR="000E1D0A" w:rsidRPr="00D667B6">
        <w:t xml:space="preserve">(turpmāk – </w:t>
      </w:r>
      <w:r w:rsidR="00135188" w:rsidRPr="00D667B6">
        <w:t>a</w:t>
      </w:r>
      <w:r w:rsidR="000E1D0A" w:rsidRPr="00D667B6">
        <w:t xml:space="preserve">ģentūras lēmums) </w:t>
      </w:r>
      <w:r w:rsidRPr="00D667B6">
        <w:t>atstāja tehnisko noteikumu prasības negrozītas.</w:t>
      </w:r>
    </w:p>
    <w:p w14:paraId="3E081931" w14:textId="4233717D" w:rsidR="00B422A1" w:rsidRPr="00D667B6" w:rsidRDefault="00B422A1" w:rsidP="00EA61CE">
      <w:pPr>
        <w:spacing w:line="276" w:lineRule="auto"/>
        <w:ind w:firstLineChars="720" w:firstLine="1728"/>
        <w:jc w:val="both"/>
      </w:pPr>
    </w:p>
    <w:p w14:paraId="44141189" w14:textId="36A0C597" w:rsidR="00B60266" w:rsidRPr="00D667B6" w:rsidRDefault="00B422A1" w:rsidP="00EA61CE">
      <w:pPr>
        <w:spacing w:line="276" w:lineRule="auto"/>
        <w:ind w:firstLine="720"/>
        <w:jc w:val="both"/>
      </w:pPr>
      <w:r w:rsidRPr="00D667B6">
        <w:t>[</w:t>
      </w:r>
      <w:r w:rsidR="00C816D5" w:rsidRPr="00D667B6">
        <w:t>2</w:t>
      </w:r>
      <w:r w:rsidRPr="00D667B6">
        <w:t>] </w:t>
      </w:r>
      <w:r w:rsidR="00AC6A61" w:rsidRPr="00D667B6">
        <w:t>P</w:t>
      </w:r>
      <w:r w:rsidR="004426EA" w:rsidRPr="00D667B6">
        <w:t>ieteicēj</w:t>
      </w:r>
      <w:r w:rsidR="00FA53CF" w:rsidRPr="00D667B6">
        <w:t xml:space="preserve">a </w:t>
      </w:r>
      <w:r w:rsidRPr="00D667B6">
        <w:t>vērsās Administratīvajā rajona tiesā ar pieteikumu</w:t>
      </w:r>
      <w:r w:rsidR="005D5DD2" w:rsidRPr="00D667B6">
        <w:t>, kurā lūdza</w:t>
      </w:r>
      <w:r w:rsidR="00FA53CF" w:rsidRPr="00D667B6">
        <w:t xml:space="preserve">: 1) atcelt tehnisko noteikumu 2.3.apakšpunkta prasības un izteikt </w:t>
      </w:r>
      <w:r w:rsidR="002E6ED3">
        <w:t>to</w:t>
      </w:r>
      <w:r w:rsidR="00FA53CF" w:rsidRPr="00D667B6">
        <w:t xml:space="preserve"> </w:t>
      </w:r>
      <w:r w:rsidR="005B6161">
        <w:t xml:space="preserve">jaunā </w:t>
      </w:r>
      <w:r w:rsidR="00FA53CF" w:rsidRPr="00D667B6">
        <w:t>redakcijā, nosakot atjaunošanas darbu projektēšanai un veikšanai</w:t>
      </w:r>
      <w:r w:rsidR="00B41449" w:rsidRPr="00D667B6">
        <w:t xml:space="preserve"> precīzas prasības</w:t>
      </w:r>
      <w:r w:rsidR="00FA53CF" w:rsidRPr="00D667B6">
        <w:t>, kas balstītas u</w:t>
      </w:r>
      <w:r w:rsidR="00B41449" w:rsidRPr="00D667B6">
        <w:t>z</w:t>
      </w:r>
      <w:r w:rsidR="00FA53CF" w:rsidRPr="00D667B6">
        <w:t xml:space="preserve"> normatīvajiem aktiem; 2) atcelt pārvaldes atzinumu.</w:t>
      </w:r>
    </w:p>
    <w:p w14:paraId="33318AEA" w14:textId="77777777" w:rsidR="000D21AD" w:rsidRPr="00D667B6" w:rsidRDefault="000D21AD" w:rsidP="00EA61CE">
      <w:pPr>
        <w:spacing w:line="276" w:lineRule="auto"/>
        <w:ind w:firstLine="720"/>
        <w:jc w:val="both"/>
      </w:pPr>
    </w:p>
    <w:p w14:paraId="6A16CE20" w14:textId="0245837C" w:rsidR="000D21AD" w:rsidRPr="00D667B6" w:rsidRDefault="005F1028" w:rsidP="00EA61CE">
      <w:pPr>
        <w:spacing w:line="276" w:lineRule="auto"/>
        <w:ind w:firstLine="720"/>
        <w:jc w:val="both"/>
      </w:pPr>
      <w:r w:rsidRPr="00070FD7">
        <w:t>[</w:t>
      </w:r>
      <w:r w:rsidR="00C816D5" w:rsidRPr="00070FD7">
        <w:t>3</w:t>
      </w:r>
      <w:r w:rsidRPr="00070FD7">
        <w:t>]</w:t>
      </w:r>
      <w:r w:rsidR="0006185C" w:rsidRPr="00070FD7">
        <w:t> </w:t>
      </w:r>
      <w:r w:rsidR="00B465FE" w:rsidRPr="00070FD7">
        <w:t>A</w:t>
      </w:r>
      <w:r w:rsidR="00B4677B" w:rsidRPr="00070FD7">
        <w:t>r A</w:t>
      </w:r>
      <w:r w:rsidR="00B465FE" w:rsidRPr="00070FD7">
        <w:t>dministratīv</w:t>
      </w:r>
      <w:r w:rsidR="0006185C" w:rsidRPr="00070FD7">
        <w:t>ā</w:t>
      </w:r>
      <w:r w:rsidR="00B4677B" w:rsidRPr="00070FD7">
        <w:t>s</w:t>
      </w:r>
      <w:r w:rsidR="00B465FE" w:rsidRPr="00070FD7">
        <w:t xml:space="preserve"> </w:t>
      </w:r>
      <w:r w:rsidR="0094698D" w:rsidRPr="00070FD7">
        <w:t>rajona tiesas</w:t>
      </w:r>
      <w:r w:rsidR="00E9283C" w:rsidRPr="00070FD7">
        <w:t xml:space="preserve"> tiesneša</w:t>
      </w:r>
      <w:r w:rsidR="00FA53CF" w:rsidRPr="00070FD7">
        <w:t xml:space="preserve"> 2025.gada 3.jūlija lēmumu pieteikums pieņemts daļā par </w:t>
      </w:r>
      <w:r w:rsidR="00135188" w:rsidRPr="00070FD7">
        <w:t>a</w:t>
      </w:r>
      <w:r w:rsidR="000E1D0A" w:rsidRPr="00070FD7">
        <w:t>ģentūras</w:t>
      </w:r>
      <w:r w:rsidR="00FA53CF" w:rsidRPr="00070FD7">
        <w:t xml:space="preserve"> lēmuma atcelšanu daļā, ar kuru atstāts negrozīts tehnisko noteikumu 2.3.apakšpunkts. Savukārt ar rajona tiesas tiesneša 2025.gada</w:t>
      </w:r>
      <w:r w:rsidR="000E1D0A" w:rsidRPr="00070FD7">
        <w:t xml:space="preserve"> 25.jūlija lēmumu atteikts pieņemt pieteikumu daļā, kurā pārsūdzēts </w:t>
      </w:r>
      <w:r w:rsidR="00135188" w:rsidRPr="00070FD7">
        <w:t>p</w:t>
      </w:r>
      <w:r w:rsidR="000E1D0A" w:rsidRPr="00070FD7">
        <w:t>ārvaldes atzinums</w:t>
      </w:r>
      <w:r w:rsidR="00527D55" w:rsidRPr="00070FD7">
        <w:t>. Lēmums</w:t>
      </w:r>
      <w:r w:rsidR="000E1D0A" w:rsidRPr="00070FD7">
        <w:t xml:space="preserve">, ar kuru atteikts pieņemt pieteikumu daļā, </w:t>
      </w:r>
      <w:r w:rsidR="00527D55" w:rsidRPr="00D667B6">
        <w:t>pamatots ar turpmāk minētajiem argumentiem.</w:t>
      </w:r>
    </w:p>
    <w:p w14:paraId="245FF09F" w14:textId="14D62079" w:rsidR="006D58A0" w:rsidRPr="00D667B6" w:rsidRDefault="00CF2161" w:rsidP="00EA61CE">
      <w:pPr>
        <w:spacing w:line="276" w:lineRule="auto"/>
        <w:ind w:firstLine="720"/>
        <w:jc w:val="both"/>
      </w:pPr>
      <w:r w:rsidRPr="00D667B6">
        <w:t>[</w:t>
      </w:r>
      <w:r w:rsidR="00C816D5" w:rsidRPr="00D667B6">
        <w:t>3</w:t>
      </w:r>
      <w:r w:rsidRPr="00D667B6">
        <w:t>.1]</w:t>
      </w:r>
      <w:r w:rsidR="006D58A0" w:rsidRPr="00D667B6">
        <w:t xml:space="preserve"> No </w:t>
      </w:r>
      <w:r w:rsidR="00135188" w:rsidRPr="00D667B6">
        <w:t>p</w:t>
      </w:r>
      <w:r w:rsidR="006D58A0" w:rsidRPr="00D667B6">
        <w:t xml:space="preserve">ārvaldes atzinuma izriet, ka tas sniegts dienestam, pamatojoties uz Ministru kabineta 2015.gada 27.janvāra </w:t>
      </w:r>
      <w:r w:rsidR="006D58A0" w:rsidRPr="00C556A2">
        <w:t xml:space="preserve">noteikumu Nr. 30 „Kārtība, kādā Valsts vides dienests izdod tehniskos noteikumus paredzētajai darbībai” </w:t>
      </w:r>
      <w:r w:rsidR="00550282" w:rsidRPr="00C556A2">
        <w:t xml:space="preserve">(turpmāk – Tehnisko noteikumu izdošanas </w:t>
      </w:r>
      <w:r w:rsidR="00C556A2" w:rsidRPr="00C556A2">
        <w:t>kārtība</w:t>
      </w:r>
      <w:r w:rsidR="00550282" w:rsidRPr="00C556A2">
        <w:t xml:space="preserve">) </w:t>
      </w:r>
      <w:r w:rsidR="006D58A0" w:rsidRPr="00D667B6">
        <w:t xml:space="preserve">18.punktu, atbilstoši kuram dienests, sagatavojot tehniskos noteikumus tādas darbības veikšanai, kura ietekmē īpaši aizsargājamu dabas teritoriju vai mikroliegumu, konsultējas ar pārvaldi. Ja nepieciešams, dienests pieprasa sniegt atzinumu par darbību. </w:t>
      </w:r>
      <w:r w:rsidR="00135188" w:rsidRPr="00D667B6">
        <w:t>P</w:t>
      </w:r>
      <w:r w:rsidR="006D58A0" w:rsidRPr="00D667B6">
        <w:t>ārvalde minēto atzinumu s</w:t>
      </w:r>
      <w:r w:rsidR="00F66115" w:rsidRPr="00D667B6">
        <w:t xml:space="preserve">niedz </w:t>
      </w:r>
      <w:r w:rsidR="006D58A0" w:rsidRPr="00D667B6">
        <w:t xml:space="preserve">septiņu darbdienu laikā pēc pieprasījuma saņemšanas. Tādējādi, sagatavojot tehniskos noteikumus, dienests izmantoja normatīvajā regulējumā paredzētās tiesības pieprasīt no pārvaldes atzinumu par paredzēto darbību. No </w:t>
      </w:r>
      <w:r w:rsidR="00135188" w:rsidRPr="00D667B6">
        <w:t>a</w:t>
      </w:r>
      <w:r w:rsidR="006D58A0" w:rsidRPr="00D667B6">
        <w:t>ģentūras lēmuma izriet, ka atzinums bijis par pamatu tehnisko noteikumu 2.3.apakšpunktā ietvert</w:t>
      </w:r>
      <w:r w:rsidR="005B6161">
        <w:t>o</w:t>
      </w:r>
      <w:r w:rsidR="006D58A0" w:rsidRPr="00D667B6">
        <w:t xml:space="preserve"> prasīb</w:t>
      </w:r>
      <w:r w:rsidR="005B6161">
        <w:t>u</w:t>
      </w:r>
      <w:r w:rsidR="006D58A0" w:rsidRPr="00D667B6">
        <w:t xml:space="preserve"> izvirzīšanai.</w:t>
      </w:r>
    </w:p>
    <w:p w14:paraId="458BB249" w14:textId="7E43B914" w:rsidR="006D58A0" w:rsidRPr="00D667B6" w:rsidRDefault="00F851EC" w:rsidP="00EA61CE">
      <w:pPr>
        <w:spacing w:line="276" w:lineRule="auto"/>
        <w:ind w:firstLine="720"/>
        <w:jc w:val="both"/>
      </w:pPr>
      <w:r w:rsidRPr="00D667B6">
        <w:t>[3.2] </w:t>
      </w:r>
      <w:r w:rsidR="006D58A0" w:rsidRPr="00D667B6">
        <w:t>Kā atzīts tiesību doktrīnā, procesuālās darbības jeb starpdarbības, kas tiek veiktas administratīvā akta izdošanas (vai faktis</w:t>
      </w:r>
      <w:r w:rsidR="004156F6" w:rsidRPr="00D667B6">
        <w:t>k</w:t>
      </w:r>
      <w:r w:rsidR="006D58A0" w:rsidRPr="00D667B6">
        <w:t>ās rīcības veikšanas) un apstrīdēšanas, kā arī izpildes gaitā, nav patstāvīgs administratīvā procesa instruments, jo tām pašām par sevi trūkst gal</w:t>
      </w:r>
      <w:r w:rsidR="0038579A">
        <w:t>īga</w:t>
      </w:r>
      <w:r w:rsidR="006D58A0" w:rsidRPr="00D667B6">
        <w:t xml:space="preserve"> noregulējuma rakstura. Līdzīgi arī starplēmumi administratīvajā procesā nav administratīvie akti, jo tiem tieši tāpat nav gal</w:t>
      </w:r>
      <w:r w:rsidR="0038579A">
        <w:t>īga</w:t>
      </w:r>
      <w:r w:rsidR="006D58A0" w:rsidRPr="00D667B6">
        <w:t xml:space="preserve"> noregulējuma rakstura.</w:t>
      </w:r>
      <w:r w:rsidR="009E5448">
        <w:t xml:space="preserve"> </w:t>
      </w:r>
      <w:r w:rsidR="006D58A0" w:rsidRPr="00D667B6">
        <w:t xml:space="preserve">Ievērojot minēto un to, ka </w:t>
      </w:r>
      <w:r w:rsidR="00135188" w:rsidRPr="00D667B6">
        <w:t>p</w:t>
      </w:r>
      <w:r w:rsidR="006D58A0" w:rsidRPr="00D667B6">
        <w:t xml:space="preserve">ārvaldes atzinums ir tikai daļa no tehnisko noteikumu sagatavošanas un izsniegšanas procesa, secināms, ka atzinums nav administratīvais akts, bet gan starplēmums, kas pats par sevi nerada pieteicējai sekas, jo tādas rada galīgais administratīvais akts. Proti, </w:t>
      </w:r>
      <w:r w:rsidR="00B66DBF">
        <w:t xml:space="preserve">tiesiskas sekas pieteicējai rada </w:t>
      </w:r>
      <w:r w:rsidR="00135188" w:rsidRPr="00D667B6">
        <w:t>a</w:t>
      </w:r>
      <w:r w:rsidR="006D58A0" w:rsidRPr="00D667B6">
        <w:t xml:space="preserve">ģentūras lēmums, kas vienlaikus ir tehnisko noteikumu galīgais noformējums, kuru pieteicēja jau </w:t>
      </w:r>
      <w:r w:rsidR="00D232B8">
        <w:t xml:space="preserve">ir </w:t>
      </w:r>
      <w:r w:rsidR="006D58A0" w:rsidRPr="00D667B6">
        <w:t>pārsūdzējusi tiesā.</w:t>
      </w:r>
    </w:p>
    <w:p w14:paraId="34AC3B48" w14:textId="44F7AF14" w:rsidR="006D58A0" w:rsidRPr="00D667B6" w:rsidRDefault="006D58A0" w:rsidP="00EA61CE">
      <w:pPr>
        <w:spacing w:line="276" w:lineRule="auto"/>
        <w:ind w:firstLine="720"/>
        <w:jc w:val="both"/>
      </w:pPr>
      <w:r w:rsidRPr="00D667B6">
        <w:t xml:space="preserve">Līdz ar to pieteikumu daļā, kurā pārsūdzēts </w:t>
      </w:r>
      <w:r w:rsidR="00135188" w:rsidRPr="00D667B6">
        <w:t>p</w:t>
      </w:r>
      <w:r w:rsidRPr="00D667B6">
        <w:t>ārvaldes atzinums, jāatsaka pieņemt, pamatojoties uz Administratīvā procesa likuma 191.panta pirmās daļas 1.punktu.</w:t>
      </w:r>
    </w:p>
    <w:p w14:paraId="4A5DBCD7" w14:textId="77777777" w:rsidR="008A234C" w:rsidRPr="00D667B6" w:rsidRDefault="008A234C" w:rsidP="00EA61CE">
      <w:pPr>
        <w:spacing w:line="276" w:lineRule="auto"/>
        <w:ind w:firstLineChars="720" w:firstLine="1728"/>
        <w:jc w:val="both"/>
      </w:pPr>
    </w:p>
    <w:p w14:paraId="63300E39" w14:textId="08836394" w:rsidR="00622744" w:rsidRPr="00D667B6" w:rsidRDefault="00B465FE" w:rsidP="00EA61CE">
      <w:pPr>
        <w:spacing w:line="276" w:lineRule="auto"/>
        <w:ind w:firstLine="720"/>
        <w:jc w:val="both"/>
      </w:pPr>
      <w:r w:rsidRPr="00D667B6">
        <w:t>[</w:t>
      </w:r>
      <w:r w:rsidR="00C816D5" w:rsidRPr="00D667B6">
        <w:t>4</w:t>
      </w:r>
      <w:r w:rsidRPr="00D667B6">
        <w:t xml:space="preserve">] Par </w:t>
      </w:r>
      <w:r w:rsidR="000C289E" w:rsidRPr="00D667B6">
        <w:t>rajona tiesas</w:t>
      </w:r>
      <w:r w:rsidRPr="00D667B6">
        <w:t xml:space="preserve"> </w:t>
      </w:r>
      <w:r w:rsidR="004426EA" w:rsidRPr="00D667B6">
        <w:t>tiesneša</w:t>
      </w:r>
      <w:r w:rsidR="000C289E" w:rsidRPr="00D667B6">
        <w:t xml:space="preserve"> 2025.gada 25.jūlija</w:t>
      </w:r>
      <w:r w:rsidR="0094698D" w:rsidRPr="00D667B6">
        <w:t xml:space="preserve"> l</w:t>
      </w:r>
      <w:r w:rsidRPr="00D667B6">
        <w:t xml:space="preserve">ēmumu </w:t>
      </w:r>
      <w:r w:rsidR="004426EA" w:rsidRPr="00D667B6">
        <w:t>pieteicēj</w:t>
      </w:r>
      <w:r w:rsidR="000E1D0A" w:rsidRPr="00D667B6">
        <w:t>a</w:t>
      </w:r>
      <w:r w:rsidR="00C816D5" w:rsidRPr="00D667B6">
        <w:t xml:space="preserve"> </w:t>
      </w:r>
      <w:r w:rsidRPr="00D667B6">
        <w:t xml:space="preserve">iesniedza blakus sūdzību, </w:t>
      </w:r>
      <w:r w:rsidR="002D1AE8" w:rsidRPr="00D667B6">
        <w:t>norādo</w:t>
      </w:r>
      <w:r w:rsidR="00AD6765" w:rsidRPr="00D667B6">
        <w:t>t</w:t>
      </w:r>
      <w:r w:rsidR="00135188" w:rsidRPr="00D667B6">
        <w:t xml:space="preserve"> turpmākos apsvērumus.</w:t>
      </w:r>
    </w:p>
    <w:p w14:paraId="74297013" w14:textId="0CB79419" w:rsidR="00BF4105" w:rsidRPr="00D667B6" w:rsidRDefault="00135188" w:rsidP="00EA61CE">
      <w:pPr>
        <w:spacing w:line="276" w:lineRule="auto"/>
        <w:ind w:firstLine="720"/>
        <w:jc w:val="both"/>
      </w:pPr>
      <w:r w:rsidRPr="00D667B6">
        <w:t>[4.1]</w:t>
      </w:r>
      <w:r w:rsidR="000C289E" w:rsidRPr="00D667B6">
        <w:t> </w:t>
      </w:r>
      <w:r w:rsidR="002E6ED3">
        <w:t>Nevar piekrist</w:t>
      </w:r>
      <w:r w:rsidR="000C289E" w:rsidRPr="00D667B6">
        <w:t>, ka pārvaldes atzinumam nav gal</w:t>
      </w:r>
      <w:r w:rsidR="0038579A">
        <w:t>īgā</w:t>
      </w:r>
      <w:r w:rsidR="000C289E" w:rsidRPr="00D667B6">
        <w:t xml:space="preserve"> noregulējuma rakstura, ka </w:t>
      </w:r>
      <w:r w:rsidR="00550282">
        <w:t>tas</w:t>
      </w:r>
      <w:r w:rsidR="000C289E" w:rsidRPr="00D667B6">
        <w:t xml:space="preserve"> ir tikai daļa no tehnisko noteikumu izdošanas proces</w:t>
      </w:r>
      <w:r w:rsidR="005B6161">
        <w:t>a</w:t>
      </w:r>
      <w:r w:rsidR="000C289E" w:rsidRPr="00D667B6">
        <w:t xml:space="preserve">, tikai starplēmums. Atzinums informē dienestu par pārvaldes faktisko rīcību – par tās darbinieku veikto apsekojumu, kura rezultātā noteikts jauns biotops „upes straujteces un dabiskie posmi” un dati par </w:t>
      </w:r>
      <w:r w:rsidR="0074620E">
        <w:t>to</w:t>
      </w:r>
      <w:r w:rsidR="000C289E" w:rsidRPr="00D667B6">
        <w:t xml:space="preserve"> iekļauti dabas datu pārvaldības sistēmā „Ozols”</w:t>
      </w:r>
      <w:r w:rsidR="008F530B">
        <w:t xml:space="preserve"> (turpmāk – informācijas sistēma)</w:t>
      </w:r>
      <w:r w:rsidR="000C289E" w:rsidRPr="00D667B6">
        <w:t>.</w:t>
      </w:r>
      <w:r w:rsidR="00C556A2">
        <w:t xml:space="preserve"> </w:t>
      </w:r>
      <w:r w:rsidR="00C556A2" w:rsidRPr="00C556A2">
        <w:t>Š</w:t>
      </w:r>
      <w:r w:rsidR="00BF4105" w:rsidRPr="00C556A2">
        <w:t xml:space="preserve">ī sistēma ir valsts informācijas sistēma. </w:t>
      </w:r>
      <w:r w:rsidR="00BF4105" w:rsidRPr="00D667B6">
        <w:t>Atbilstoši Valsts informācijas sistēmu likumam personām</w:t>
      </w:r>
      <w:r w:rsidR="00B41449" w:rsidRPr="00D667B6">
        <w:t>,</w:t>
      </w:r>
      <w:r w:rsidR="00BF4105" w:rsidRPr="00D667B6">
        <w:t xml:space="preserve"> par kuru īpašumiem ir iegūti dati, ir tiesības prasīt šo datu labošanu. </w:t>
      </w:r>
      <w:r w:rsidR="00E200E0" w:rsidRPr="00D667B6">
        <w:t>T</w:t>
      </w:r>
      <w:r w:rsidR="005B6161">
        <w:t xml:space="preserve">o, ka </w:t>
      </w:r>
      <w:r w:rsidR="00E200E0" w:rsidRPr="00D667B6">
        <w:t>d</w:t>
      </w:r>
      <w:r w:rsidR="00BF4105" w:rsidRPr="00D667B6">
        <w:t xml:space="preserve">atu reģistrēšana un publicēšana </w:t>
      </w:r>
      <w:r w:rsidR="008F530B">
        <w:t xml:space="preserve">informācijas </w:t>
      </w:r>
      <w:r w:rsidR="00BF4105" w:rsidRPr="00D667B6">
        <w:t>sistēmā ir iestādes faktiskā rīcība</w:t>
      </w:r>
      <w:r w:rsidR="005B6161">
        <w:t xml:space="preserve">, ir </w:t>
      </w:r>
      <w:r w:rsidR="00E200E0" w:rsidRPr="00C556A2">
        <w:t>atzinusi Administratīvā rajona tiesa lietā Nr. A420275322</w:t>
      </w:r>
      <w:r w:rsidR="00E200E0" w:rsidRPr="00D667B6">
        <w:t xml:space="preserve">. Arī Senāts ir atzinis, ka datu iekļaušana un tādējādi arī apstrāde publiskajos reģistros ir faktiskā rīcība. </w:t>
      </w:r>
      <w:r w:rsidR="000159EF" w:rsidRPr="00D667B6">
        <w:t xml:space="preserve">Pārvaldes darbība ir radījusi pieteicējai faktiskas sekas, proti, pieteicēja nevar veikt valsts nozīmes ūdens notekas atjaunošanu 8 km posmā, jo tajā ir konstatēts biotops. </w:t>
      </w:r>
    </w:p>
    <w:p w14:paraId="7606FDAD" w14:textId="6D37E1F5" w:rsidR="00135188" w:rsidRPr="00D667B6" w:rsidRDefault="00BF4105" w:rsidP="00EA61CE">
      <w:pPr>
        <w:spacing w:line="276" w:lineRule="auto"/>
        <w:ind w:firstLine="720"/>
        <w:jc w:val="both"/>
      </w:pPr>
      <w:r w:rsidRPr="00D667B6">
        <w:t>[</w:t>
      </w:r>
      <w:r w:rsidR="00E200E0" w:rsidRPr="00D667B6">
        <w:t>4.2</w:t>
      </w:r>
      <w:r w:rsidRPr="00D667B6">
        <w:t>]</w:t>
      </w:r>
      <w:r w:rsidR="00E200E0" w:rsidRPr="00D667B6">
        <w:t> </w:t>
      </w:r>
      <w:r w:rsidR="000C289E" w:rsidRPr="00D667B6">
        <w:t xml:space="preserve">Iesnieguma par tehnisko noteikumu saņemšanu iesniegšanas brīdī </w:t>
      </w:r>
      <w:r w:rsidRPr="00D667B6">
        <w:t xml:space="preserve">biotops vēl nebija noteikts. </w:t>
      </w:r>
      <w:r w:rsidR="000159EF" w:rsidRPr="00D667B6">
        <w:t xml:space="preserve">Pieteicēja par sagatavoto atzinumu un pārvaldes faktisko rīcību uzzināja tikai tad, kad saņēma aģentūras lēmumu. Tehniskajos noteikumos nav atsauces uz atzinumu, bet tikai uz </w:t>
      </w:r>
      <w:r w:rsidR="008F530B">
        <w:t>informācijas</w:t>
      </w:r>
      <w:r w:rsidR="000159EF" w:rsidRPr="00D667B6">
        <w:t xml:space="preserve"> sistēmu. </w:t>
      </w:r>
      <w:r w:rsidR="00E200E0" w:rsidRPr="00D667B6">
        <w:t xml:space="preserve">Biotopu noteica pēc tam, kad pārvaldes darbinieki 2024.gada 9.oktobrī veica pārbaudi dabā, lai novērtētu sugu un biotopu aizsardzības jomā sertificēto ekspertu atzinumu kvalitāti. </w:t>
      </w:r>
      <w:r w:rsidR="000159EF" w:rsidRPr="00D667B6">
        <w:t>Visus pārvaldes atzinum</w:t>
      </w:r>
      <w:r w:rsidR="00693598">
        <w:t xml:space="preserve">a </w:t>
      </w:r>
      <w:r w:rsidR="000159EF" w:rsidRPr="00D667B6">
        <w:t xml:space="preserve">nosacījumus dienests iekļāva tehniskajos noteikumos. Tā kā pieteicēja </w:t>
      </w:r>
      <w:r w:rsidR="00D232B8">
        <w:t xml:space="preserve">augstākai iestādei </w:t>
      </w:r>
      <w:r w:rsidR="00D232B8" w:rsidRPr="00D667B6">
        <w:t xml:space="preserve">ir </w:t>
      </w:r>
      <w:r w:rsidR="00D232B8">
        <w:t>lūgusi pārskatīt</w:t>
      </w:r>
      <w:r w:rsidR="000159EF" w:rsidRPr="00D667B6">
        <w:t xml:space="preserve"> strīdīgos tehnisko noteikumu nosacījumus, kas pamatoti ar pārvaldes atzinumu, </w:t>
      </w:r>
      <w:r w:rsidR="00D232B8">
        <w:t>šīs</w:t>
      </w:r>
      <w:r w:rsidR="000159EF" w:rsidRPr="00D667B6">
        <w:t xml:space="preserve"> faktiskās rīcības apstrīdēšana jau ir notikusi. </w:t>
      </w:r>
    </w:p>
    <w:p w14:paraId="7DBDF005" w14:textId="0F630272" w:rsidR="000159EF" w:rsidRPr="00D667B6" w:rsidRDefault="000159EF" w:rsidP="00EA61CE">
      <w:pPr>
        <w:spacing w:line="276" w:lineRule="auto"/>
        <w:ind w:firstLine="720"/>
        <w:jc w:val="both"/>
      </w:pPr>
      <w:r w:rsidRPr="00D667B6">
        <w:t>Vienlaikus pārvaldes metodik</w:t>
      </w:r>
      <w:r w:rsidR="00B41449" w:rsidRPr="00D667B6">
        <w:t>as</w:t>
      </w:r>
      <w:r w:rsidRPr="00D667B6">
        <w:t xml:space="preserve"> „ES nozīmes biotopu izplatības un kvalitātes apzināšanas un darbu organizācijas metodika” 8.1.</w:t>
      </w:r>
      <w:r w:rsidR="0077343A" w:rsidRPr="00D667B6">
        <w:t xml:space="preserve">apakšpunktā ir noteikts, ka biotopu apzināšanas kontekstā zemes īpašniekiem </w:t>
      </w:r>
      <w:r w:rsidR="00336A03">
        <w:t>cits</w:t>
      </w:r>
      <w:r w:rsidR="00370366">
        <w:t xml:space="preserve">tarp </w:t>
      </w:r>
      <w:r w:rsidR="00336A03">
        <w:t xml:space="preserve">ir </w:t>
      </w:r>
      <w:r w:rsidR="00370366">
        <w:t>t</w:t>
      </w:r>
      <w:r w:rsidR="0077343A" w:rsidRPr="00D667B6">
        <w:t xml:space="preserve">iesības </w:t>
      </w:r>
      <w:r w:rsidR="0077343A" w:rsidRPr="00336A03">
        <w:t>apstrīdēt biotopu apzināšanas rezultātus</w:t>
      </w:r>
      <w:r w:rsidR="0077343A" w:rsidRPr="00D667B6">
        <w:t>, ja zemes īpašnieka (tiesiskā valdītāja) rīcībā ir informācija, kas ir at</w:t>
      </w:r>
      <w:r w:rsidR="003010EA">
        <w:t>šķi</w:t>
      </w:r>
      <w:r w:rsidR="0077343A" w:rsidRPr="00D667B6">
        <w:t xml:space="preserve">rīga no konstatētā. Saskaņā ar metodikas 8.11.apakšpunktu pārvaldei ir jārīko strīdīgā zemesgabala atkārtota apsekošana, pieaicinot īpašnieku (tiesisko valdītāju), uz vietas izvērtējot aizpildītās anketas un poligona kartes atbilstību situācijai dabā. </w:t>
      </w:r>
      <w:r w:rsidR="003503C0" w:rsidRPr="00D667B6">
        <w:t>Tādēļ</w:t>
      </w:r>
      <w:r w:rsidR="0077343A" w:rsidRPr="00D667B6">
        <w:t xml:space="preserve"> pieteicēja lūgs pārvaldi vēlreiz apsekot strīdīgo valsts nozīmes ūdensnotekas posmu.</w:t>
      </w:r>
    </w:p>
    <w:p w14:paraId="51D5FABC" w14:textId="5F5B9D48" w:rsidR="003047F5" w:rsidRDefault="000159EF" w:rsidP="00EA61CE">
      <w:pPr>
        <w:spacing w:line="276" w:lineRule="auto"/>
        <w:ind w:firstLine="720"/>
        <w:jc w:val="both"/>
      </w:pPr>
      <w:r w:rsidRPr="00D667B6">
        <w:t>[</w:t>
      </w:r>
      <w:r w:rsidR="0077343A" w:rsidRPr="00D667B6">
        <w:t>4.3</w:t>
      </w:r>
      <w:r w:rsidRPr="00D667B6">
        <w:t>]</w:t>
      </w:r>
      <w:r w:rsidR="0077343A" w:rsidRPr="00D667B6">
        <w:t> </w:t>
      </w:r>
      <w:r w:rsidR="003503C0" w:rsidRPr="00D667B6">
        <w:t>Va</w:t>
      </w:r>
      <w:r w:rsidR="0077343A" w:rsidRPr="00D667B6">
        <w:t xml:space="preserve">lsts nozīmes meliorācijas sistēmas </w:t>
      </w:r>
      <w:r w:rsidR="003503C0" w:rsidRPr="00D667B6">
        <w:t xml:space="preserve">ar Ministru kabineta rīkojumu </w:t>
      </w:r>
      <w:r w:rsidR="0077343A" w:rsidRPr="00D667B6">
        <w:t>ir nodotas valdījumā pieteicējai. Meliorācijas sistēma ir specializētu būvju un ierīču kopums zemes ūdens režīma regul</w:t>
      </w:r>
      <w:r w:rsidR="00B41449" w:rsidRPr="00D667B6">
        <w:t>ē</w:t>
      </w:r>
      <w:r w:rsidR="0077343A" w:rsidRPr="00D667B6">
        <w:t xml:space="preserve">šanai, tā ir </w:t>
      </w:r>
      <w:r w:rsidR="00693598">
        <w:t xml:space="preserve">lineāra </w:t>
      </w:r>
      <w:r w:rsidR="0077343A" w:rsidRPr="00D667B6">
        <w:t xml:space="preserve">inženierbūve. </w:t>
      </w:r>
      <w:r w:rsidR="00110341" w:rsidRPr="00D667B6">
        <w:t>Biotopa noteikšana uz valsts nozīmes ūdensnotekas nav pamatota, jo ir pretrunā Meliorācijas likum</w:t>
      </w:r>
      <w:r w:rsidR="00693598">
        <w:t>am</w:t>
      </w:r>
      <w:r w:rsidR="00110341" w:rsidRPr="00D667B6">
        <w:t>. Turklāt Meliorācijas likum</w:t>
      </w:r>
      <w:r w:rsidR="0038579A">
        <w:t>ā ir</w:t>
      </w:r>
      <w:r w:rsidR="00110341" w:rsidRPr="00D667B6">
        <w:t xml:space="preserve"> speciālās tiesību normas attiecībā uz meliorāciju un valsts nozīmes ūdensnotekām, un jaunākas tiesību normas nekā Sugu un biotopu aizsardzības likums. Biotopi nebūtu nosakāmi uz inženierbūvēm, valsts nozīmes ūdensnotekām.</w:t>
      </w:r>
      <w:r w:rsidR="00195E2D" w:rsidRPr="00D667B6">
        <w:t xml:space="preserve"> </w:t>
      </w:r>
    </w:p>
    <w:p w14:paraId="26D1C6FC" w14:textId="77777777" w:rsidR="00D232B8" w:rsidRDefault="00D232B8" w:rsidP="00EA61CE">
      <w:pPr>
        <w:spacing w:line="276" w:lineRule="auto"/>
        <w:ind w:firstLine="720"/>
        <w:jc w:val="both"/>
      </w:pPr>
    </w:p>
    <w:p w14:paraId="6EFD9F60" w14:textId="3D737937" w:rsidR="00550282" w:rsidRPr="00D667B6" w:rsidRDefault="00D232B8" w:rsidP="00EA61CE">
      <w:pPr>
        <w:spacing w:line="276" w:lineRule="auto"/>
        <w:ind w:firstLine="720"/>
        <w:jc w:val="both"/>
      </w:pPr>
      <w:r>
        <w:t xml:space="preserve">[5] Lemjot par blakus sūdzības virzību, Senāts pieprasīja pārvaldei un Viedās administrācijas un reģionālās attīstības ministrijai </w:t>
      </w:r>
      <w:r w:rsidR="00550282">
        <w:t xml:space="preserve">(turpmāk – ministrija) </w:t>
      </w:r>
      <w:r>
        <w:t xml:space="preserve">papildu informāciju par </w:t>
      </w:r>
      <w:r w:rsidR="00A66724">
        <w:t xml:space="preserve">īpaši aizsargājamo </w:t>
      </w:r>
      <w:r w:rsidR="00A66724" w:rsidRPr="00A66724">
        <w:t xml:space="preserve">biotopu noteikšanas </w:t>
      </w:r>
      <w:r w:rsidR="004B7DAF">
        <w:t xml:space="preserve">(konstatēšanas) </w:t>
      </w:r>
      <w:r w:rsidR="00A66724" w:rsidRPr="00A66724">
        <w:t>sistēmu un privātpersonu, kuru īpašumus tas skar, atbildību un tiesību aizsardzīb</w:t>
      </w:r>
      <w:r w:rsidR="00DE1418">
        <w:t>as iespējām</w:t>
      </w:r>
      <w:r w:rsidR="00A66724">
        <w:t>.</w:t>
      </w:r>
    </w:p>
    <w:p w14:paraId="6DE851E1" w14:textId="77777777" w:rsidR="001157FE" w:rsidRPr="00D667B6" w:rsidRDefault="001157FE" w:rsidP="00EA61CE">
      <w:pPr>
        <w:spacing w:line="276" w:lineRule="auto"/>
        <w:jc w:val="both"/>
      </w:pPr>
    </w:p>
    <w:p w14:paraId="539DEE34" w14:textId="5DF5CF64" w:rsidR="0074620E" w:rsidRDefault="003047F5" w:rsidP="00EA61CE">
      <w:pPr>
        <w:spacing w:line="276" w:lineRule="auto"/>
        <w:jc w:val="center"/>
        <w:rPr>
          <w:b/>
        </w:rPr>
      </w:pPr>
      <w:r w:rsidRPr="00D667B6">
        <w:rPr>
          <w:b/>
        </w:rPr>
        <w:t>Motīvu daļa</w:t>
      </w:r>
    </w:p>
    <w:p w14:paraId="730D7FEA" w14:textId="77777777" w:rsidR="0074620E" w:rsidRPr="0074620E" w:rsidRDefault="0074620E" w:rsidP="00EA61CE">
      <w:pPr>
        <w:spacing w:line="276" w:lineRule="auto"/>
        <w:jc w:val="center"/>
        <w:rPr>
          <w:b/>
        </w:rPr>
      </w:pPr>
    </w:p>
    <w:p w14:paraId="7E1675F4" w14:textId="323C91F9" w:rsidR="00A66724" w:rsidRDefault="003047F5" w:rsidP="00EA61CE">
      <w:pPr>
        <w:spacing w:line="276" w:lineRule="auto"/>
        <w:ind w:firstLine="720"/>
        <w:jc w:val="both"/>
      </w:pPr>
      <w:r w:rsidRPr="00D667B6">
        <w:t>[</w:t>
      </w:r>
      <w:r w:rsidR="00D232B8">
        <w:t>6</w:t>
      </w:r>
      <w:r w:rsidRPr="00D667B6">
        <w:t>]</w:t>
      </w:r>
      <w:r w:rsidR="006E01A9" w:rsidRPr="00D667B6">
        <w:t> </w:t>
      </w:r>
      <w:r w:rsidR="009D5E4B" w:rsidRPr="00D667B6">
        <w:t xml:space="preserve">Blakus sūdzības izskatīšanas ietvaros ir pārbaudāms, vai rajona tiesas tiesnesis pamatoti atzinis, ka </w:t>
      </w:r>
      <w:r w:rsidR="00135188" w:rsidRPr="00D667B6">
        <w:t>pārvaldes atzinum</w:t>
      </w:r>
      <w:r w:rsidR="000C289E" w:rsidRPr="00D667B6">
        <w:t>s</w:t>
      </w:r>
      <w:r w:rsidR="00FE7011">
        <w:t xml:space="preserve"> </w:t>
      </w:r>
      <w:r w:rsidR="00135188" w:rsidRPr="00D667B6">
        <w:t>nav atsevišķi pārsūdzams</w:t>
      </w:r>
      <w:r w:rsidR="000C289E" w:rsidRPr="00D667B6">
        <w:t xml:space="preserve"> </w:t>
      </w:r>
      <w:r w:rsidR="00135188" w:rsidRPr="00D667B6">
        <w:t>un tādēļ pieteikumu šajā daļā jāatsaka pieņemt</w:t>
      </w:r>
      <w:r w:rsidR="009D5E4B" w:rsidRPr="00D667B6">
        <w:t>.</w:t>
      </w:r>
    </w:p>
    <w:p w14:paraId="67E99AF5" w14:textId="149F632A" w:rsidR="00B30592" w:rsidRDefault="00B30592" w:rsidP="00EA61CE">
      <w:pPr>
        <w:spacing w:line="276" w:lineRule="auto"/>
        <w:ind w:firstLine="720"/>
        <w:jc w:val="both"/>
      </w:pPr>
      <w:r>
        <w:t xml:space="preserve">Rajona tiesas tiesnesis ir secinājis, ka pārvaldes atzinums uzskatāms par starplēmumu tehnisko noteikumu izdošanas procesā, tāpēc tas pats par sevi nav pārsūdzams. Savukārt pieteicēja blakus sūdzībā tam nepiekrīt, norādot, ka ar pārvaldes atzinumu paziņots par pārvaldes faktisko rīcību – </w:t>
      </w:r>
      <w:r w:rsidR="00307C40">
        <w:t xml:space="preserve">iepriekš </w:t>
      </w:r>
      <w:r w:rsidR="00077570">
        <w:t>konkrētajā</w:t>
      </w:r>
      <w:r w:rsidR="00307C40">
        <w:t xml:space="preserve"> vietā nebijuša </w:t>
      </w:r>
      <w:r>
        <w:t xml:space="preserve">īpaši aizsargājama biotopa noteikšanu un reģistrēšanu </w:t>
      </w:r>
      <w:r w:rsidR="008F530B">
        <w:t>informācijas sistēmā</w:t>
      </w:r>
      <w:r>
        <w:t>, un pieteicējai to ir tiesības pārsūdzēt atsevišķi. Tādējādi pieteicēja pēc būtības uzskata, ka tai ir tiesības atsevišķi pārsūdzēt</w:t>
      </w:r>
      <w:r w:rsidR="00A029C2">
        <w:t xml:space="preserve"> tieši </w:t>
      </w:r>
      <w:r w:rsidR="00BC4942">
        <w:t>īpaši aizsargājama biotopa noteikšanu un reģistrēšanu</w:t>
      </w:r>
      <w:r w:rsidR="009E5448">
        <w:t>, kas notikusi pārvaldes atzinuma sagatavošanas laikā</w:t>
      </w:r>
      <w:r w:rsidR="00BC4942">
        <w:t>.</w:t>
      </w:r>
    </w:p>
    <w:p w14:paraId="13D1A0E6" w14:textId="77777777" w:rsidR="008D7BD1" w:rsidRDefault="008D7BD1" w:rsidP="00EA61CE">
      <w:pPr>
        <w:spacing w:line="276" w:lineRule="auto"/>
        <w:jc w:val="both"/>
      </w:pPr>
    </w:p>
    <w:p w14:paraId="0E872FFC" w14:textId="32616945" w:rsidR="00847D7D" w:rsidRPr="009E5448" w:rsidRDefault="008D7BD1" w:rsidP="00EA61CE">
      <w:pPr>
        <w:spacing w:line="276" w:lineRule="auto"/>
        <w:ind w:firstLine="720"/>
        <w:jc w:val="both"/>
      </w:pPr>
      <w:r>
        <w:t>[</w:t>
      </w:r>
      <w:r w:rsidR="007F0EED">
        <w:t>7</w:t>
      </w:r>
      <w:r>
        <w:t>] </w:t>
      </w:r>
      <w:r w:rsidR="00847D7D" w:rsidRPr="009E5448">
        <w:t xml:space="preserve">Pārvaldes atzinuma secinājumu daļā norādīts, ka, pamatojoties uz Tehnisko noteikumu izdošanas </w:t>
      </w:r>
      <w:r w:rsidR="00C556A2">
        <w:t>kārtības</w:t>
      </w:r>
      <w:r w:rsidR="00847D7D" w:rsidRPr="009E5448">
        <w:t xml:space="preserve"> 18.punktu un Ministru kabineta 2009.gada 2.jūnija noteikumu Nr. 507 „Dabas aizsardzības pārvaldes nolikums” </w:t>
      </w:r>
      <w:r w:rsidR="00350CCF" w:rsidRPr="009E5448">
        <w:t xml:space="preserve">(turpmāk – Pārvaldes nolikums) </w:t>
      </w:r>
      <w:r w:rsidR="00847D7D" w:rsidRPr="009E5448">
        <w:t xml:space="preserve">3.11.apakšpunktu, </w:t>
      </w:r>
      <w:r w:rsidR="00847D7D" w:rsidRPr="008E197B">
        <w:t xml:space="preserve">pārvalde sniedz </w:t>
      </w:r>
      <w:r w:rsidR="00336A03" w:rsidRPr="008E197B">
        <w:t>šādu</w:t>
      </w:r>
      <w:r w:rsidR="00847D7D" w:rsidRPr="008E197B">
        <w:t xml:space="preserve"> atzinumu par paredzēto darbību: 1) posmā no pik. 211/48 līdz pik. 128/70, kurā upe atbilst īpaši aizsargājam</w:t>
      </w:r>
      <w:r w:rsidR="0038579A" w:rsidRPr="008E197B">
        <w:t>am</w:t>
      </w:r>
      <w:r w:rsidR="00847D7D" w:rsidRPr="008E197B">
        <w:t xml:space="preserve"> biotopam, plānotie atjaunošanas darbi nav pieļaujami; šajā posmā ir pieļaujama: a. bebru dambju izvākšana, b. tādu koku sagāzumu izvākšana, kas kavē straumi, c. vietās, kur tas nepieciešams – drenu izteku tīrīšana; 2) posmos, kuros upe neatbilst īpaši aizsargājamam biotopam, atjaunošanas darbi ir pieļaujami, ievērojot ekspertu atzinumos iekļautos nosacījumus; papildus tiem upes krastos jāsaglabā veci melnalkšņi un platlapji, jo tas ir nozīmīgs bioloģiskās daudzveidības elements</w:t>
      </w:r>
      <w:r w:rsidR="00847D7D" w:rsidRPr="009E5448">
        <w:t xml:space="preserve">. </w:t>
      </w:r>
    </w:p>
    <w:p w14:paraId="7C58BE3F" w14:textId="301C2BCC" w:rsidR="00350CCF" w:rsidRDefault="00847D7D" w:rsidP="00EA61CE">
      <w:pPr>
        <w:spacing w:line="276" w:lineRule="auto"/>
        <w:ind w:firstLine="720"/>
        <w:jc w:val="both"/>
      </w:pPr>
      <w:r>
        <w:t xml:space="preserve">Atbilstoši Tehnisko noteikumu izdošanas </w:t>
      </w:r>
      <w:r w:rsidR="00C556A2">
        <w:t>kārtības</w:t>
      </w:r>
      <w:r>
        <w:t xml:space="preserve"> 18.punktam dienests, sagatavojot tehniskos noteikumus tādas darbības veikšanai, kura ietekmē īpaši aizsargājamu dabas teritoriju vai mikroliegumu, konsultējas ar pārvaldi un, ja nepieciešams, pi</w:t>
      </w:r>
      <w:r w:rsidR="00350CCF">
        <w:t xml:space="preserve">eprasa sniegt atzinumu par darbību. </w:t>
      </w:r>
      <w:r w:rsidR="0038539D">
        <w:t xml:space="preserve">Pārvalde minēto atzinumu sniedz septiņu darbdienu laikā pēc pieprasījuma saņemšanas. </w:t>
      </w:r>
      <w:r w:rsidR="00350CCF" w:rsidRPr="00C556A2">
        <w:t xml:space="preserve">Savukārt Pārvaldes nolikuma </w:t>
      </w:r>
      <w:r w:rsidR="00350CCF">
        <w:t>3.11.apakšpunkts (</w:t>
      </w:r>
      <w:r w:rsidR="00350CCF" w:rsidRPr="003F02E8">
        <w:rPr>
          <w:i/>
          <w:iCs/>
        </w:rPr>
        <w:t>redakcijā, kas bija spēkā līdz 2025.gada 31.decembrim</w:t>
      </w:r>
      <w:r w:rsidR="00350CCF">
        <w:t>) noteic, ka viens no pārvaldes uzdevumiem ir saskaņā ar dabas aizsardzību regulējošiem normatīvajiem aktiem izsniegt un anulēt atļaujas, kā arī apturēt to darbību, sniegt atzinumus un saskaņojumus dabas aizsardzības jomā.</w:t>
      </w:r>
    </w:p>
    <w:p w14:paraId="12B1FE02" w14:textId="7F325D38" w:rsidR="002E789D" w:rsidRDefault="003F02E8" w:rsidP="00EA61CE">
      <w:pPr>
        <w:spacing w:line="276" w:lineRule="auto"/>
        <w:ind w:firstLine="720"/>
        <w:jc w:val="both"/>
      </w:pPr>
      <w:r>
        <w:t>No minētajām tiesību normām un pārvaldes atzinum</w:t>
      </w:r>
      <w:r w:rsidR="00400858">
        <w:t xml:space="preserve">ā </w:t>
      </w:r>
      <w:r>
        <w:t>norādītā konstatējams, ka pārvaldes atzinums sagatavots tehnisko noteikumu izdošanas procesā, dienestam konsultējoties ar pārvaldi</w:t>
      </w:r>
      <w:r w:rsidR="008D7BD1">
        <w:t xml:space="preserve"> un pieprasot sniegt atzinumu</w:t>
      </w:r>
      <w:r w:rsidR="0038539D">
        <w:t xml:space="preserve"> par paredzētās darbības ietekmi dabas aizsardzības jomā</w:t>
      </w:r>
      <w:r>
        <w:t>.</w:t>
      </w:r>
      <w:r w:rsidR="00400858">
        <w:t xml:space="preserve"> Kā izriet no piemērojamām tiesību normām, </w:t>
      </w:r>
      <w:r w:rsidR="008D7BD1">
        <w:t xml:space="preserve">Tehnisko noteikumu izdošanas </w:t>
      </w:r>
      <w:r w:rsidR="00C556A2">
        <w:t>kārtības</w:t>
      </w:r>
      <w:r w:rsidR="008D7BD1">
        <w:t xml:space="preserve"> 18.punktā paredzētais atzinums</w:t>
      </w:r>
      <w:r w:rsidR="00400858">
        <w:t xml:space="preserve"> ir vērsts uz</w:t>
      </w:r>
      <w:r w:rsidR="008D7BD1">
        <w:t xml:space="preserve"> to, lai sniegtu dienestam </w:t>
      </w:r>
      <w:r w:rsidR="00564846">
        <w:t>norādes</w:t>
      </w:r>
      <w:r w:rsidR="008D7BD1">
        <w:t xml:space="preserve"> par paredzētās darbības pieļaujamību </w:t>
      </w:r>
      <w:r w:rsidR="00DE6FFE">
        <w:t>un</w:t>
      </w:r>
      <w:r w:rsidR="008D7BD1">
        <w:t xml:space="preserve"> ierobežojumiem vides aizsardzības interesēs</w:t>
      </w:r>
      <w:r w:rsidR="002E789D">
        <w:t xml:space="preserve">, </w:t>
      </w:r>
      <w:r w:rsidR="007F0EED">
        <w:t>ņemot vērā pārvaldes rīcībā esošo informāciju par īpaši aizsargājamām dabas vērtībām un teritorijām (tostarp par īpaši aizsargājamiem biotopiem)</w:t>
      </w:r>
      <w:r w:rsidR="00564846">
        <w:t>. P</w:t>
      </w:r>
      <w:r w:rsidR="009E5448">
        <w:t>ārvaldes sniegto</w:t>
      </w:r>
      <w:r w:rsidR="002E789D">
        <w:t xml:space="preserve"> informāciju</w:t>
      </w:r>
      <w:r w:rsidR="00A47B77">
        <w:t xml:space="preserve"> </w:t>
      </w:r>
      <w:r w:rsidR="002E789D">
        <w:t>dienests ņem vērā, izdodot administratīvo aktu – tehniskos noteikumus</w:t>
      </w:r>
      <w:r w:rsidR="00564846">
        <w:t>. Tā</w:t>
      </w:r>
      <w:r w:rsidR="00902605">
        <w:t xml:space="preserve"> tas noticis arī šajā gadījumā</w:t>
      </w:r>
      <w:r w:rsidR="008D7BD1">
        <w:t xml:space="preserve">. </w:t>
      </w:r>
      <w:r w:rsidR="002E789D">
        <w:t xml:space="preserve">Tādējādi rajona tiesas tiesnesis ir pareizi secinājis, ka </w:t>
      </w:r>
      <w:r w:rsidR="00CE01E0">
        <w:t xml:space="preserve">vispārīgi </w:t>
      </w:r>
      <w:r w:rsidR="002E789D">
        <w:t>pārvaldes atzinums ir uzskatāms par starplēmumu administratīvā akta izdošanas procesā un kā tāds atsevišķi nav pārsūdzams.</w:t>
      </w:r>
    </w:p>
    <w:p w14:paraId="2E051C59" w14:textId="0C19A03B" w:rsidR="00346813" w:rsidRDefault="00400858" w:rsidP="00EA61CE">
      <w:pPr>
        <w:spacing w:line="276" w:lineRule="auto"/>
        <w:ind w:firstLine="720"/>
        <w:jc w:val="both"/>
      </w:pPr>
      <w:r>
        <w:t xml:space="preserve">Vienlaikus izskatāmajā gadījumā </w:t>
      </w:r>
      <w:r w:rsidR="000E0563">
        <w:t xml:space="preserve">pārvaldes </w:t>
      </w:r>
      <w:r>
        <w:t xml:space="preserve">atzinuma sagatavošanas laikā </w:t>
      </w:r>
      <w:r w:rsidR="00CE01E0">
        <w:t xml:space="preserve">upes posmā, kurā pieteicēja plānojusi veikt paredzēto darbību, </w:t>
      </w:r>
      <w:r>
        <w:t xml:space="preserve">ir arī pirmreizēji </w:t>
      </w:r>
      <w:r w:rsidR="00544396">
        <w:t>noteikts</w:t>
      </w:r>
      <w:r>
        <w:t xml:space="preserve"> un reģistrēts </w:t>
      </w:r>
      <w:r w:rsidR="008F530B">
        <w:t>informācijas</w:t>
      </w:r>
      <w:r w:rsidR="00CE01E0">
        <w:t xml:space="preserve"> </w:t>
      </w:r>
      <w:r>
        <w:t xml:space="preserve">sistēmā īpaši aizsargājams </w:t>
      </w:r>
      <w:r w:rsidR="00272A57">
        <w:t xml:space="preserve">Eiropas Savienības nozīmes </w:t>
      </w:r>
      <w:r>
        <w:t>biotops</w:t>
      </w:r>
      <w:r w:rsidR="007F0EED">
        <w:t xml:space="preserve">. Tomēr arī tas turpmāk norādīto apsvērumu dēļ konkrētajā gadījumā pretēji pieteicējas uzskatam </w:t>
      </w:r>
      <w:r w:rsidR="007F0EED" w:rsidRPr="00AE534F">
        <w:t>nerada pamatu pārvaldes atzinuma atsevišķai pārsūdzībai</w:t>
      </w:r>
      <w:r w:rsidR="007F0EED">
        <w:t>.</w:t>
      </w:r>
    </w:p>
    <w:p w14:paraId="495822A3" w14:textId="77777777" w:rsidR="007F0EED" w:rsidRDefault="007F0EED" w:rsidP="00EA61CE">
      <w:pPr>
        <w:spacing w:line="276" w:lineRule="auto"/>
        <w:ind w:firstLine="720"/>
        <w:jc w:val="both"/>
      </w:pPr>
    </w:p>
    <w:p w14:paraId="097D0516" w14:textId="3D1A46A3" w:rsidR="006B57F7" w:rsidRDefault="007F0EED" w:rsidP="00EA61CE">
      <w:pPr>
        <w:spacing w:line="276" w:lineRule="auto"/>
        <w:ind w:firstLine="720"/>
        <w:jc w:val="both"/>
      </w:pPr>
      <w:r>
        <w:t>[</w:t>
      </w:r>
      <w:r w:rsidR="00544396">
        <w:t>8</w:t>
      </w:r>
      <w:r>
        <w:t>]</w:t>
      </w:r>
      <w:r w:rsidR="00544396">
        <w:t> </w:t>
      </w:r>
      <w:r w:rsidR="00B94A50">
        <w:t>Atbilstoši Sugu un biotopu aizsardzības likuma (turpmāk – Biotopu aizsardzības likums) 1.panta 1.punktam biotopi ir dabiskas vai daļēji dabiskas izcelsmes sauszemes vai ūdens teritorijas, ko raksturo noteiktas ģeogrāfiskas, abiotiskas un biotiskas pazīmes. Eiropas Savienības nozīmes biotop</w:t>
      </w:r>
      <w:r w:rsidR="00272A57">
        <w:t xml:space="preserve">u pazīmes noteiktas </w:t>
      </w:r>
      <w:r w:rsidR="00B94A50">
        <w:t>minētā likuma 3.</w:t>
      </w:r>
      <w:r w:rsidR="00B94A50" w:rsidRPr="00B94A50">
        <w:rPr>
          <w:vertAlign w:val="superscript"/>
        </w:rPr>
        <w:t>1</w:t>
      </w:r>
      <w:r w:rsidR="00B94A50">
        <w:t>pant</w:t>
      </w:r>
      <w:r w:rsidR="008544D1">
        <w:t>ā</w:t>
      </w:r>
      <w:r w:rsidR="00272A57">
        <w:t xml:space="preserve"> (kurā pārņemtas </w:t>
      </w:r>
      <w:r w:rsidR="008544D1">
        <w:t xml:space="preserve">Eiropas Padomes 1992.gada 21.maija direktīvas 92/43/EEK par dabisko dzīvotņu, savvaļas faunas un floras aizsardzību 1.panta </w:t>
      </w:r>
      <w:r w:rsidR="002770EE">
        <w:t>„</w:t>
      </w:r>
      <w:r w:rsidR="008544D1">
        <w:t>c</w:t>
      </w:r>
      <w:r w:rsidR="002770EE">
        <w:t>”</w:t>
      </w:r>
      <w:r w:rsidR="008544D1">
        <w:t> apakšpunkta un I</w:t>
      </w:r>
      <w:r w:rsidR="00336A03">
        <w:t> </w:t>
      </w:r>
      <w:r w:rsidR="008544D1">
        <w:t>pielikuma prasības</w:t>
      </w:r>
      <w:r w:rsidR="00272A57">
        <w:t>). Konkrēti īpaši aizsargājamo bi</w:t>
      </w:r>
      <w:r w:rsidR="008544D1">
        <w:t>o</w:t>
      </w:r>
      <w:r w:rsidR="00272A57">
        <w:t xml:space="preserve">topu </w:t>
      </w:r>
      <w:r w:rsidR="00966502">
        <w:t xml:space="preserve">veidu </w:t>
      </w:r>
      <w:r w:rsidR="00272A57">
        <w:t>saraksti regulēti ar Ministru kabineta noteikumiem</w:t>
      </w:r>
      <w:r w:rsidR="008544D1">
        <w:t xml:space="preserve"> </w:t>
      </w:r>
      <w:r w:rsidR="008544D1" w:rsidRPr="004B7DAF">
        <w:t>(2017.gada 20.jūnija noteikumi Nr. 350 „Noteikumi par īpaši aizsargājamo biotopu veidu sarakstu”, 2006.gada 21.februāra noteikumi Nr. 153 „Noteikumi par Latvijā sastopamo Eiropas Savienības prioritāro sugu un biotopu sarakstu”)</w:t>
      </w:r>
      <w:r w:rsidR="00272A57" w:rsidRPr="004B7DAF">
        <w:t>.</w:t>
      </w:r>
      <w:r w:rsidR="00272A57">
        <w:t xml:space="preserve"> </w:t>
      </w:r>
      <w:r w:rsidR="001157FE">
        <w:t xml:space="preserve">Atbilstoši Biotopu aizsardzības likuma 8.panta pirmajai daļai īpaši aizsargājamo biotopu veidu sarakstos iekļauj apdraudētus, izzūdošus vai retus biotopu veidus vai sugas, kas apdzīvo specifiskus biotopus. Īpaši aizsargājamie biotopi atrodas īpašā valsts aizsardzībā, un informācija par tiem tiek iekļauta šā likuma 4.panta 19.punktā minētajā reģistrā, proti, informācijas sistēmā. </w:t>
      </w:r>
    </w:p>
    <w:p w14:paraId="68B59B1C" w14:textId="35C554FB" w:rsidR="006B57F7" w:rsidRDefault="00E61038" w:rsidP="00EA61CE">
      <w:pPr>
        <w:spacing w:line="276" w:lineRule="auto"/>
        <w:ind w:firstLine="720"/>
        <w:jc w:val="both"/>
      </w:pPr>
      <w:r>
        <w:t>Informācijas sistēmā ietvertā īpaši aizsargājamo biotopu valsts reģistra</w:t>
      </w:r>
      <w:r w:rsidR="00642E91">
        <w:t xml:space="preserve"> </w:t>
      </w:r>
      <w:r>
        <w:t>uzturēšanas, datu aktualizācijas un informācijas aprites kārtību paredz</w:t>
      </w:r>
      <w:r w:rsidR="00C556A2" w:rsidRPr="00C556A2">
        <w:rPr>
          <w:color w:val="EE0000"/>
        </w:rPr>
        <w:t xml:space="preserve"> </w:t>
      </w:r>
      <w:r w:rsidR="00C556A2" w:rsidRPr="00C556A2">
        <w:t>Ministru kabineta 2014.gada 9.jūnija noteikum</w:t>
      </w:r>
      <w:r w:rsidR="00C556A2">
        <w:t>i</w:t>
      </w:r>
      <w:r w:rsidR="00C556A2" w:rsidRPr="00C556A2">
        <w:t xml:space="preserve"> Nr.</w:t>
      </w:r>
      <w:r w:rsidR="00C556A2">
        <w:t> </w:t>
      </w:r>
      <w:r w:rsidR="00C556A2" w:rsidRPr="00C556A2">
        <w:t>293 „Dabas datu pārvaldības sistēmas uzturēšanas, datu aktualizācijas un informācijas aprites kārtība” (turpmāk – Informācijas sistēmas noteikumi)</w:t>
      </w:r>
      <w:r w:rsidR="00C556A2">
        <w:t xml:space="preserve">. </w:t>
      </w:r>
      <w:r>
        <w:t>Atbilstoši noteikumu 2.punktam šī ir valsts informācijas sistēma, un tās turētājs un pārzinis ir pārvalde. Saskaņā ar</w:t>
      </w:r>
      <w:r w:rsidR="0058732B" w:rsidRPr="0058732B">
        <w:t xml:space="preserve"> Informācijas sistēmas noteikumu 12.punkt</w:t>
      </w:r>
      <w:r>
        <w:t>u</w:t>
      </w:r>
      <w:r w:rsidR="0058732B" w:rsidRPr="0058732B">
        <w:t xml:space="preserve"> datus sistēmā iespējams reģistrēt no vairākiem datu avotiem (aizsargājamo teritoriju dabas aizsardzības plāni, meža apsaimniekošanas plāni, sugu un biotopu aizsardzības plāni, bioloģiskās daudzveidības monitoringa pārskati, sugu un biotopu aizsardzības jomā sertificētu ekspertu atzinumi, sugu un biotopu aizsardzības jomā veiktie pētījumi un inventarizācijas, pārvaldei noteikto funkciju ietvaros iegūtā informācija, normatīvie akti, kuri nosaka aizsargājamo teritoriju robežas un funkcionālo zonējumu u.c.)</w:t>
      </w:r>
      <w:r w:rsidR="0058732B">
        <w:t xml:space="preserve">, bet noteikumu </w:t>
      </w:r>
      <w:r>
        <w:t>18. un 19.</w:t>
      </w:r>
      <w:r w:rsidR="0058732B">
        <w:t xml:space="preserve">punkts noteic pārvaldei pienākumu </w:t>
      </w:r>
      <w:r>
        <w:t xml:space="preserve">pirms reģistrēšanas </w:t>
      </w:r>
      <w:r w:rsidR="0076468F">
        <w:t>i</w:t>
      </w:r>
      <w:r>
        <w:t xml:space="preserve">nformācijas sistēmā </w:t>
      </w:r>
      <w:r w:rsidR="0058732B">
        <w:t xml:space="preserve">veikt iesniegto datu atbilstības pārbaudi, kā arī nodrošināt </w:t>
      </w:r>
      <w:r>
        <w:t xml:space="preserve">datu </w:t>
      </w:r>
      <w:r w:rsidR="0058732B">
        <w:t xml:space="preserve">publisku pieejamību. </w:t>
      </w:r>
    </w:p>
    <w:p w14:paraId="02AC0A2E" w14:textId="5310429B" w:rsidR="00CE01E0" w:rsidRDefault="00272A57" w:rsidP="00EA61CE">
      <w:pPr>
        <w:spacing w:line="276" w:lineRule="auto"/>
        <w:ind w:firstLine="720"/>
        <w:jc w:val="both"/>
      </w:pPr>
      <w:r>
        <w:t>Savukārt a</w:t>
      </w:r>
      <w:r w:rsidR="00B94A50">
        <w:t xml:space="preserve">ttiecībā uz īpaši aizsargājama biotopa noteikšanu </w:t>
      </w:r>
      <w:r w:rsidR="008544D1">
        <w:t>B</w:t>
      </w:r>
      <w:r w:rsidR="00F37930">
        <w:t>iotopu aizsardzības likuma 5.pant</w:t>
      </w:r>
      <w:r w:rsidR="00B94A50">
        <w:t>a 2.punkt</w:t>
      </w:r>
      <w:r w:rsidR="001157FE">
        <w:t>ā vien īsi pieminēts</w:t>
      </w:r>
      <w:r w:rsidR="00F37930">
        <w:t>, ka ministrija un tās padotībā esošās iestādes saskaņā ar šo likumu</w:t>
      </w:r>
      <w:r w:rsidR="00B94A50">
        <w:t xml:space="preserve">, ja </w:t>
      </w:r>
      <w:r w:rsidR="00F37930">
        <w:t>nepieciešams, nodrošina biotopu izveidošanu</w:t>
      </w:r>
      <w:r w:rsidR="00B94A50">
        <w:t>.</w:t>
      </w:r>
      <w:r w:rsidR="008231B3">
        <w:t xml:space="preserve"> </w:t>
      </w:r>
    </w:p>
    <w:p w14:paraId="3F0E53EA" w14:textId="77777777" w:rsidR="00E61038" w:rsidRDefault="00E61038" w:rsidP="00EA61CE">
      <w:pPr>
        <w:spacing w:line="276" w:lineRule="auto"/>
        <w:ind w:firstLine="720"/>
        <w:jc w:val="both"/>
      </w:pPr>
    </w:p>
    <w:p w14:paraId="0383F211" w14:textId="1C2F2EAC" w:rsidR="00B94A50" w:rsidRDefault="006B57F7" w:rsidP="00EA61CE">
      <w:pPr>
        <w:spacing w:line="276" w:lineRule="auto"/>
        <w:ind w:firstLine="720"/>
        <w:jc w:val="both"/>
      </w:pPr>
      <w:r>
        <w:t>[9] </w:t>
      </w:r>
      <w:r w:rsidR="00272A57">
        <w:t>Atbildot uz Senāta lūgumu sniegt papildu informāciju par īpaši aizsargājama biotopa noteikšan</w:t>
      </w:r>
      <w:r w:rsidR="001157FE">
        <w:t>as</w:t>
      </w:r>
      <w:r w:rsidR="008F530B">
        <w:t xml:space="preserve"> un reģistrēšan</w:t>
      </w:r>
      <w:r w:rsidR="001157FE">
        <w:t>as</w:t>
      </w:r>
      <w:r w:rsidR="008F530B">
        <w:t xml:space="preserve"> informācijas sistēmā</w:t>
      </w:r>
      <w:r w:rsidR="001157FE">
        <w:t xml:space="preserve"> kārtību</w:t>
      </w:r>
      <w:r w:rsidR="008F530B">
        <w:t>, ministrija un pārvalde ir norādījušas</w:t>
      </w:r>
      <w:r w:rsidR="00307C40">
        <w:t>: ņ</w:t>
      </w:r>
      <w:r w:rsidR="008544D1">
        <w:t xml:space="preserve">emot vērā, ka biotopa atbilstība noteiktām pazīmēm nosakāma, pamatojoties uz zinātniski pamatotu izvērtējumu, </w:t>
      </w:r>
      <w:r w:rsidR="00246418">
        <w:t xml:space="preserve">ārējos </w:t>
      </w:r>
      <w:r w:rsidR="004031B4">
        <w:t>normatīvajos aktos noteikto biotopu konstatēšana dabā notiek, pamatojoties uz zinātniskās atsauces dokumentiem (</w:t>
      </w:r>
      <w:r w:rsidR="00B300B7">
        <w:t>piem</w:t>
      </w:r>
      <w:r w:rsidR="00DD350D">
        <w:t>ēram</w:t>
      </w:r>
      <w:r w:rsidR="00B300B7">
        <w:t xml:space="preserve">, </w:t>
      </w:r>
      <w:r w:rsidR="00B300B7" w:rsidRPr="00DD350D">
        <w:rPr>
          <w:i/>
          <w:iCs/>
        </w:rPr>
        <w:t>Eiropas Savienības biotopu interpretācijas rokasgrāmata,</w:t>
      </w:r>
      <w:r w:rsidR="00246418" w:rsidRPr="00DD350D">
        <w:rPr>
          <w:i/>
          <w:iCs/>
        </w:rPr>
        <w:t xml:space="preserve"> </w:t>
      </w:r>
      <w:r w:rsidR="00B300B7" w:rsidRPr="00DD350D">
        <w:rPr>
          <w:i/>
          <w:iCs/>
        </w:rPr>
        <w:t xml:space="preserve">pieejama: </w:t>
      </w:r>
      <w:hyperlink r:id="rId9" w:history="1">
        <w:r w:rsidR="00B300B7" w:rsidRPr="00DD350D">
          <w:rPr>
            <w:rStyle w:val="Hyperlink"/>
            <w:i/>
            <w:iCs/>
          </w:rPr>
          <w:t>https://www.miteco.gob.es/content/dam/miteco/es/biodiversidad/temas/espacios-protegidos/doc_manual_intp_habitat_ue_tcm30-207191.pdf</w:t>
        </w:r>
      </w:hyperlink>
      <w:r w:rsidR="00B300B7" w:rsidRPr="00DD350D">
        <w:rPr>
          <w:i/>
          <w:iCs/>
        </w:rPr>
        <w:t xml:space="preserve">; </w:t>
      </w:r>
      <w:r w:rsidR="00246418" w:rsidRPr="00DD350D">
        <w:rPr>
          <w:i/>
          <w:iCs/>
        </w:rPr>
        <w:t>Eiropas Savienības aizsargājamie biotopi Latvijā. Noteikšanas rokasgrāmata, 2.precizētais izdevums</w:t>
      </w:r>
      <w:r w:rsidR="00B300B7" w:rsidRPr="00DD350D">
        <w:rPr>
          <w:i/>
          <w:iCs/>
        </w:rPr>
        <w:t xml:space="preserve">, </w:t>
      </w:r>
      <w:r w:rsidR="00246418" w:rsidRPr="00DD350D">
        <w:rPr>
          <w:i/>
          <w:iCs/>
        </w:rPr>
        <w:t xml:space="preserve">pieejams: </w:t>
      </w:r>
      <w:hyperlink r:id="rId10" w:history="1">
        <w:r w:rsidR="00DD350D" w:rsidRPr="00DD350D">
          <w:rPr>
            <w:rStyle w:val="Hyperlink"/>
            <w:i/>
            <w:iCs/>
          </w:rPr>
          <w:t>https://www.daba.gov.lv/lv/media/5946/download?attachment</w:t>
        </w:r>
      </w:hyperlink>
      <w:r w:rsidR="00B300B7">
        <w:t xml:space="preserve">) </w:t>
      </w:r>
      <w:r w:rsidR="004031B4">
        <w:t xml:space="preserve">un </w:t>
      </w:r>
      <w:r w:rsidR="00246418">
        <w:t xml:space="preserve">iestāžu iekšējām metodikām un </w:t>
      </w:r>
      <w:r w:rsidR="004031B4">
        <w:t>vadlīnijām</w:t>
      </w:r>
      <w:r w:rsidR="00B300B7">
        <w:t xml:space="preserve"> (piem</w:t>
      </w:r>
      <w:r w:rsidR="00DD350D">
        <w:t>ēram</w:t>
      </w:r>
      <w:r w:rsidR="00B300B7">
        <w:t>,</w:t>
      </w:r>
      <w:r w:rsidR="00DD350D">
        <w:t xml:space="preserve"> </w:t>
      </w:r>
      <w:r w:rsidR="00DD350D" w:rsidRPr="00DD350D">
        <w:rPr>
          <w:i/>
          <w:iCs/>
        </w:rPr>
        <w:t xml:space="preserve">Eiropas Savienības nozīmes biotopu izplatības un kvalitātes apzināšanas un darbu organizācijas metodika; Saldūdens biotopu inventarizēšanas un kartēšanas vadlīnijas; abas pieejamas: </w:t>
      </w:r>
      <w:hyperlink r:id="rId11" w:history="1">
        <w:r w:rsidR="00DD350D" w:rsidRPr="00DD350D">
          <w:rPr>
            <w:rStyle w:val="Hyperlink"/>
            <w:i/>
            <w:iCs/>
          </w:rPr>
          <w:t>https://www.daba.gov.lv/lv/biotopu-kartesanas-metodikas</w:t>
        </w:r>
      </w:hyperlink>
      <w:r w:rsidR="00DD350D">
        <w:t>)</w:t>
      </w:r>
      <w:r w:rsidR="00246418">
        <w:t xml:space="preserve">. </w:t>
      </w:r>
      <w:r w:rsidR="00966502">
        <w:t>L</w:t>
      </w:r>
      <w:r w:rsidR="009A1D5C">
        <w:t xml:space="preserve">ai nodrošinātu, ka biotopu noteikšana tiek veikta pēc vienotiem kritērijiem, pienācīgā kvalitātē un ar zinātnisku pamatojumu, speciālistam, kas nosaka (konstatē) biotopu, jābūt ar atbilstošām zināšanām un profesionālo pieredzi sugu un biotopu jomā. </w:t>
      </w:r>
      <w:r w:rsidR="00966502">
        <w:t>L</w:t>
      </w:r>
      <w:r w:rsidR="009A1D5C">
        <w:t>ai speciālists varētu sniegt atzinumu, piemēram, arī par paredzētās darbības ietekmi uz biotopu (vienlaikus pārbaudot biotopa esību, ja nepieciešams), tam jābūt sertificētam ekspertam attiecīgajā sugu vai biotopu aizsardzības jomā atbilstoši Ministru kabineta 2010.gada 16.marta noteikumiem Nr. 267 „Sugu un biotopu aizsardzības jomas ekspertu sertificēšanas un darbības uzraudzības kārtība”.</w:t>
      </w:r>
      <w:r>
        <w:t xml:space="preserve"> </w:t>
      </w:r>
      <w:r w:rsidR="006E6728">
        <w:t xml:space="preserve">Savukārt, lai speciālista vai sertificētā eksperta </w:t>
      </w:r>
      <w:r w:rsidR="00307C40">
        <w:t xml:space="preserve">sniegtā </w:t>
      </w:r>
      <w:r w:rsidR="006E6728">
        <w:t>informācija būtu salīdzināma laikā un telpā, pārbaudāma un ietvertu būtiskāko informāciju par situāciju dabā</w:t>
      </w:r>
      <w:r w:rsidR="00307C40">
        <w:t xml:space="preserve">, </w:t>
      </w:r>
      <w:r w:rsidR="006E6728">
        <w:t>biotopa konstatēšanas gadījumā tiek aizpildīta attiecīgā biotopa anketa strukturētas veidnes formā, kā arī sertificēta eksperta gadījumā – arī atzinums, kad jāvērtē paredzētā darbība</w:t>
      </w:r>
      <w:r w:rsidR="009A35E2">
        <w:t xml:space="preserve">, piemēram, </w:t>
      </w:r>
      <w:r w:rsidR="006E6728">
        <w:t xml:space="preserve">dabas aizsardzības plāna vai detālplānojuma izstrādes ietvaros u.c. Šīs anketas un atzinumi tālāk tiek iesniegti pārvaldei datu par konstatētajiem biotopiem un to robežām reģistrācijai vai aktualizācijai informācijas sistēmā. </w:t>
      </w:r>
      <w:r w:rsidR="00E61038">
        <w:t>Atbilstoši Informācijas sistēmas noteikumu 18.punktam pārvalde šos datus izvērtē, un, ja tie atbilst noteikumos izvirzītajām prasībām, reģistrē informācijas sistēmā. Savukārt, ja dati šīm prasībām neatbilst, pārvalde tos nereģistrē un rakstiski informē par to datu iesniedzēju.</w:t>
      </w:r>
    </w:p>
    <w:p w14:paraId="69F4BEE3" w14:textId="202DFB4B" w:rsidR="006B57F7" w:rsidRDefault="006B57F7" w:rsidP="00EA61CE">
      <w:pPr>
        <w:spacing w:line="276" w:lineRule="auto"/>
        <w:ind w:firstLine="720"/>
        <w:jc w:val="both"/>
      </w:pPr>
      <w:r>
        <w:t xml:space="preserve">Vienlaikus </w:t>
      </w:r>
      <w:r w:rsidR="00BE47AE">
        <w:t xml:space="preserve">pārvalde </w:t>
      </w:r>
      <w:r>
        <w:t>sav</w:t>
      </w:r>
      <w:r w:rsidR="00BE47AE">
        <w:t>ā</w:t>
      </w:r>
      <w:r>
        <w:t xml:space="preserve"> skaidrojum</w:t>
      </w:r>
      <w:r w:rsidR="00BE47AE">
        <w:t>ā</w:t>
      </w:r>
      <w:r>
        <w:t xml:space="preserve"> uzsver, ka ne speciālista, ne sertificēta eksperta veikts apsekojums, ne datu reģistrācija informācijas sistēmā pati par sevi nerada biotopu, nepiešķir tam aizsargājamās dabas vērtības statusu un nenosaka tā aizsardzību vai saimnieciskās darbības</w:t>
      </w:r>
      <w:r w:rsidR="00BE47AE">
        <w:t xml:space="preserve"> ierobežojumus. Apsekojuma vai cita profesionāla izvērtējuma rezultātā tiek konstatēts dabā jau pastāvošs ģeogrāfisko, abiotisko un biotisko pazīmju kopums (biotops), savukārt datu reģistrācija informācijas sistēmā nodrošina šīs dabas aizsardzības informācijas par jau konstatētu biotopu uzkrāšanu un pieejamību. </w:t>
      </w:r>
      <w:r w:rsidR="00B7011D">
        <w:t>Brīdis, kad īpaši aizsargājams biotops „rodas”, ir brīdis, kad tas tiek konstatēts dabā. Tieši ar šādu konstatēšanu tiek identificēts, ka konkrētajā teritorijā pastāv normatīvajos aktos aizsargā</w:t>
      </w:r>
      <w:r w:rsidR="007429BA">
        <w:t>ta</w:t>
      </w:r>
      <w:r w:rsidR="00B7011D">
        <w:t xml:space="preserve"> dabas vērtība, un līdz ar to šī informācija ir ņemama vērā, piemērojot attiecīgo normatīvo regulējumu. </w:t>
      </w:r>
      <w:r w:rsidR="007429BA">
        <w:t>Savukārt i</w:t>
      </w:r>
      <w:r w:rsidR="00BE47AE">
        <w:t>erakstam informācijas sistēmā</w:t>
      </w:r>
      <w:r w:rsidR="007429BA">
        <w:t xml:space="preserve"> parasti</w:t>
      </w:r>
      <w:r w:rsidR="00BE47AE">
        <w:t xml:space="preserve"> </w:t>
      </w:r>
      <w:r w:rsidR="007429BA">
        <w:t xml:space="preserve">(izņemot atsevišķus gadījumus, kad normatīvie akti paredz, ka nozīme ir tieši ierakstam informācijas sistēmā) </w:t>
      </w:r>
      <w:r w:rsidR="00BE47AE">
        <w:t xml:space="preserve">ir </w:t>
      </w:r>
      <w:r w:rsidR="007429BA">
        <w:t xml:space="preserve">tikai </w:t>
      </w:r>
      <w:r w:rsidR="00BE47AE">
        <w:t>informatīva nozīme, kas nodrošina to, ka zemes īpašniekiem (lietotājiem) un sabiedrībai kļūst zināms par dabas vērtību esību konkrētajā teritorijā.</w:t>
      </w:r>
      <w:r w:rsidR="007429BA">
        <w:t xml:space="preserve"> Turklāt vairākos gadījumos normatīvie akti arī paredz pienākumu pārvaldei izmantot jaunāko pieejamo informāciju par īpaši aizsargājamiem biotopiem, nevis tikai informācijas sistēmā reģistrēto (piemēram, Ministru kabineta 2010.gada 16.marta noteikumu Nr. 264 „Īpaši aizsargājamo dabas teritoriju vispārējie aizsardzības un izmantošanas noteikumi” 6.punkts).</w:t>
      </w:r>
    </w:p>
    <w:p w14:paraId="1C8B5317" w14:textId="501A5CA9" w:rsidR="008818D8" w:rsidRDefault="008818D8" w:rsidP="00EA61CE">
      <w:pPr>
        <w:spacing w:line="276" w:lineRule="auto"/>
        <w:ind w:firstLine="720"/>
        <w:jc w:val="both"/>
      </w:pPr>
      <w:r>
        <w:t xml:space="preserve">Tādējādi no norādītajām tiesību normām (sk. </w:t>
      </w:r>
      <w:r w:rsidRPr="008818D8">
        <w:rPr>
          <w:i/>
          <w:iCs/>
        </w:rPr>
        <w:t>šā lēmuma 8.punktu</w:t>
      </w:r>
      <w:r>
        <w:t>) un iestāžu sniegtajiem skaidrojumiem Senāts secina, ka īpaši aizsargājamu biotopu veidi ir norādīti ārējos normatīvajos aktos</w:t>
      </w:r>
      <w:r w:rsidR="00361F6F">
        <w:t>, un š</w:t>
      </w:r>
      <w:r>
        <w:t xml:space="preserve">o biotopu </w:t>
      </w:r>
      <w:r w:rsidR="00361F6F">
        <w:t>konstatēšana dabā notiek</w:t>
      </w:r>
      <w:r>
        <w:t>, balstoties uz speciālistu un ekspertu zināšanām, veicot situācijas dabā izvērtējumu atbilstoši zinātniskās atsauces dokumentiem</w:t>
      </w:r>
      <w:r w:rsidR="00EE7A1A">
        <w:t xml:space="preserve"> </w:t>
      </w:r>
      <w:r w:rsidR="00593F1E">
        <w:t xml:space="preserve">(kas </w:t>
      </w:r>
      <w:r w:rsidR="00564846">
        <w:t>konkrētāk</w:t>
      </w:r>
      <w:r w:rsidR="00593F1E">
        <w:t xml:space="preserve"> paskaidro dažādu biotopu veidu pazīmes)</w:t>
      </w:r>
      <w:r w:rsidR="00EE7A1A">
        <w:t xml:space="preserve"> un iestādes iekšējiem dokumentiem (vadlīnijām, metodikām</w:t>
      </w:r>
      <w:r w:rsidR="00BE4B02">
        <w:t>, kas tostarp konkrētāk paskaidro pašu procedūru</w:t>
      </w:r>
      <w:r w:rsidR="00EE7A1A">
        <w:t>)</w:t>
      </w:r>
      <w:r w:rsidR="007A58FC">
        <w:t>. P</w:t>
      </w:r>
      <w:r>
        <w:t xml:space="preserve">ar </w:t>
      </w:r>
      <w:r w:rsidR="007A58FC">
        <w:t>t</w:t>
      </w:r>
      <w:r>
        <w:t xml:space="preserve">o parasti tiek sastādīta noteikta </w:t>
      </w:r>
      <w:r w:rsidR="000B7FBF">
        <w:t xml:space="preserve">biotopa </w:t>
      </w:r>
      <w:r>
        <w:t>anketa (strukturētas veidnes formā) un noteiktos gadījumos arī atzinums</w:t>
      </w:r>
      <w:r w:rsidR="00593F1E">
        <w:t xml:space="preserve"> (kam normatīvie akti nosaka konkrētu saturu)</w:t>
      </w:r>
      <w:r w:rsidR="007A58FC">
        <w:t>. Taču</w:t>
      </w:r>
      <w:r>
        <w:t xml:space="preserve"> biotops </w:t>
      </w:r>
      <w:r w:rsidR="007A58FC">
        <w:t xml:space="preserve">netiek noteikts </w:t>
      </w:r>
      <w:r w:rsidR="007429BA">
        <w:t xml:space="preserve">(konstatēta tā pastāvēšana noteiktā teritorijā) </w:t>
      </w:r>
      <w:r w:rsidR="007A58FC">
        <w:t>ar kādu iestādes lēmumu</w:t>
      </w:r>
      <w:r w:rsidR="004E70EB">
        <w:t xml:space="preserve"> vai tieši ar ierakstu informācijas sistēmā</w:t>
      </w:r>
      <w:r w:rsidR="007A58FC">
        <w:t>.</w:t>
      </w:r>
      <w:r w:rsidR="004C6DA9">
        <w:t xml:space="preserve"> </w:t>
      </w:r>
      <w:r w:rsidR="004E70EB">
        <w:t>Tikai</w:t>
      </w:r>
      <w:r>
        <w:t xml:space="preserve"> pēc tam, kad biotops ir konstatēts dabā, informācija par to</w:t>
      </w:r>
      <w:r w:rsidR="00361F6F">
        <w:t>, pamatojoties uz Informācijas sistēmas noteikumos norādītajiem datu avotiem,</w:t>
      </w:r>
      <w:r>
        <w:t xml:space="preserve"> tiek ierakstīta arī informācijas sistēmā</w:t>
      </w:r>
      <w:r w:rsidR="00361F6F">
        <w:t>. Informācijas sistēmas mērķis ir nodrošināt šādu datu vienkopus uzglabāšanu</w:t>
      </w:r>
      <w:r w:rsidR="00593F1E">
        <w:t xml:space="preserve">, </w:t>
      </w:r>
      <w:r w:rsidR="00361F6F">
        <w:t>publisku pieejamību</w:t>
      </w:r>
      <w:r w:rsidR="00593F1E">
        <w:t xml:space="preserve"> un informācijas </w:t>
      </w:r>
      <w:r w:rsidR="00A47BEC" w:rsidRPr="00863502">
        <w:t>apriti</w:t>
      </w:r>
      <w:r w:rsidR="007429BA" w:rsidRPr="00863502">
        <w:t>, un parasti (izņemot gadījumus, kad normatīvie akti piešķir nozīmi tieši ieraksta izdarīšanai, nevis biotopa pastāvēšanai kā tādai) šād</w:t>
      </w:r>
      <w:r w:rsidR="007429BA">
        <w:t>am ierakstam ir tikai informatīva nozīme</w:t>
      </w:r>
      <w:r w:rsidR="00361F6F">
        <w:t>.</w:t>
      </w:r>
    </w:p>
    <w:p w14:paraId="3757A815" w14:textId="77777777" w:rsidR="008818D8" w:rsidRDefault="008818D8" w:rsidP="00EA61CE">
      <w:pPr>
        <w:spacing w:line="276" w:lineRule="auto"/>
        <w:ind w:firstLine="720"/>
        <w:jc w:val="both"/>
      </w:pPr>
    </w:p>
    <w:p w14:paraId="3931BDF8" w14:textId="6CA4BAAB" w:rsidR="003B223B" w:rsidRDefault="00593F1E" w:rsidP="00EA61CE">
      <w:pPr>
        <w:spacing w:line="276" w:lineRule="auto"/>
        <w:ind w:firstLine="720"/>
        <w:jc w:val="both"/>
      </w:pPr>
      <w:r>
        <w:t>[</w:t>
      </w:r>
      <w:r w:rsidR="00487700">
        <w:t>10</w:t>
      </w:r>
      <w:r>
        <w:t>] </w:t>
      </w:r>
      <w:r w:rsidR="004C6DA9">
        <w:t>Lai atzītu, ka biotopa noteikšana un reģistrēšana informācijas sistēmā ir atsevišķi pārsūdzama</w:t>
      </w:r>
      <w:r w:rsidR="00EE7A1A">
        <w:t xml:space="preserve"> administratīvā procesa kārtībā</w:t>
      </w:r>
      <w:r w:rsidR="004C6DA9">
        <w:t xml:space="preserve"> </w:t>
      </w:r>
      <w:r w:rsidR="00EE7A1A">
        <w:t>(</w:t>
      </w:r>
      <w:r w:rsidR="004C6DA9">
        <w:t>vai nu kā faktiskā rīcība, vai nu kā administratīvais akts</w:t>
      </w:r>
      <w:r w:rsidR="00EE7A1A">
        <w:t>)</w:t>
      </w:r>
      <w:r w:rsidR="004C6DA9">
        <w:t xml:space="preserve">, būtu jāsecina, ka tā personai pati par sevi rada </w:t>
      </w:r>
      <w:r w:rsidR="00A00B0F">
        <w:t xml:space="preserve">kādas sekas – </w:t>
      </w:r>
      <w:r w:rsidR="004C6DA9">
        <w:t>vai nu faktiskas, vai nu tiesiskas</w:t>
      </w:r>
      <w:r w:rsidR="007429BA">
        <w:t>.</w:t>
      </w:r>
    </w:p>
    <w:p w14:paraId="664A0BBC" w14:textId="77777777" w:rsidR="00487700" w:rsidRDefault="00487700" w:rsidP="00EA61CE">
      <w:pPr>
        <w:spacing w:line="276" w:lineRule="auto"/>
        <w:ind w:firstLine="720"/>
        <w:jc w:val="both"/>
      </w:pPr>
    </w:p>
    <w:p w14:paraId="1D3C489B" w14:textId="4BCEAD56" w:rsidR="00487700" w:rsidRDefault="00487700" w:rsidP="00EA61CE">
      <w:pPr>
        <w:spacing w:line="276" w:lineRule="auto"/>
        <w:ind w:firstLine="720"/>
        <w:jc w:val="both"/>
      </w:pPr>
      <w:r>
        <w:t>[11] Attiecībā uz tiesisku seku iespējamību jāvērtē, vai biotopa noteikšana un reģistrēšana pati par sevi (neatkarīgi no citiem procesiem un to ietvaros pieņemtiem lēmumiem) privātpersonai</w:t>
      </w:r>
      <w:r w:rsidR="0009739F">
        <w:t xml:space="preserve"> </w:t>
      </w:r>
      <w:r>
        <w:t>piešķir kādas tiesības vai uzliek kādus pienākumus.</w:t>
      </w:r>
    </w:p>
    <w:p w14:paraId="38F266C8" w14:textId="56A6E4B5" w:rsidR="0009739F" w:rsidRDefault="0009739F" w:rsidP="00EA61CE">
      <w:pPr>
        <w:spacing w:line="276" w:lineRule="auto"/>
        <w:ind w:firstLine="720"/>
        <w:jc w:val="both"/>
      </w:pPr>
      <w:r>
        <w:t>Vispārīgi privātpersonu (zemes, uz kuras konstatēts biotops, īpašnieku vai lietotāju) pienākumi regulēti Biotopu aizsardzības likuma 9.pantā. Šī norma, ciktāl t</w:t>
      </w:r>
      <w:r w:rsidR="00D10B25">
        <w:t>ā</w:t>
      </w:r>
      <w:r>
        <w:t xml:space="preserve"> attiecas tieši uz biotopiem, noteic, ka zemes īpašniekiem vai lietotājiem ir pienākums veicināt biotopu daudzveidības saglabāšanu (1.punkts); ziņot pārvaldei par īpaši aizsargājamo biotopu izmaiņām un faktoriem, kas pasliktina to stāvokli, kā arī par aizsardzības prasību neievērošanu (2.punkts); neierobežot īpaši aizsargājamo biotopu izpēti, uzskaiti un kontroli (3.punkts). Savukārt likuma 10.pants, kurā regulētas zemes īpašnieku vai lietotāju tiesības uz kompensāciju, uz biotopiem varētu tikt attiecināts tikai tad, ja saistībā ar biotopu tiktu noteikts mikroliegums, kura dēļ zemes īpašniekam rastos saimnieciskās darbības ierobežojumi (panta otrā daļa). Biotopu aizsardzības likuma 24.</w:t>
      </w:r>
      <w:r w:rsidR="00336A03">
        <w:t> </w:t>
      </w:r>
      <w:r>
        <w:t xml:space="preserve">un 28.pantā noteikta administratīvā atbildība par normatīvajos aktos noteikto īpaši aizsargājamo biotopu aizsardzības un izmantošanas prasību pārkāpšanu, kā arī par normatīvajos aktos noteikto prasību pārkāpšanu attiecībā uz īpaši aizsargājamo biotopu atjaunošanu mežā. </w:t>
      </w:r>
    </w:p>
    <w:p w14:paraId="465DCD77" w14:textId="366D76E7" w:rsidR="0009739F" w:rsidRDefault="0009739F" w:rsidP="00EA61CE">
      <w:pPr>
        <w:spacing w:line="276" w:lineRule="auto"/>
        <w:ind w:firstLine="720"/>
        <w:jc w:val="both"/>
      </w:pPr>
      <w:r>
        <w:t xml:space="preserve">Atbildot uz Senāta </w:t>
      </w:r>
      <w:r w:rsidR="0089220C">
        <w:t>jautājumiem</w:t>
      </w:r>
      <w:r>
        <w:t>, ministrija un pārvalde ir norādījušas, ka Biotopu aizsardzības likuma 9.pantā noteikti tikai vispārīgi privātpersonas pienākumi</w:t>
      </w:r>
      <w:r w:rsidR="0021528B">
        <w:t xml:space="preserve">. Proti, </w:t>
      </w:r>
      <w:r w:rsidR="00AE0082">
        <w:t xml:space="preserve">tiesību </w:t>
      </w:r>
      <w:r w:rsidR="0021528B">
        <w:t>n</w:t>
      </w:r>
      <w:r w:rsidR="007230BB">
        <w:t>orma pati par sevi neparedz konkrētu aizliegtu darbību vai pietiekami precīzu rīcības modeli, kura pārkāpšana varētu būt patstāvīgs pamats administratīvās atbildības piemērošanai</w:t>
      </w:r>
      <w:r>
        <w:t>. Turklāt atšķirībā no cit</w:t>
      </w:r>
      <w:r w:rsidR="000B7FBF">
        <w:t xml:space="preserve">ām dabas vērtībām (piemēram, īpaši aizsargājamām sugām, dabas pieminekļiem) </w:t>
      </w:r>
      <w:r>
        <w:t>vispārīgi nav aizliegta</w:t>
      </w:r>
      <w:r w:rsidR="000B7FBF">
        <w:t xml:space="preserve"> (izņemot īpaši aizsargājamās dabas teritorijās, ja aizliegums noteikts to regulējumā, vai mikroliegumos, ja aizliegums noteikts mikrolieguma izveidošanas administratīvajā aktā)</w:t>
      </w:r>
      <w:r>
        <w:t xml:space="preserve"> īpaši aizsargājama </w:t>
      </w:r>
      <w:r w:rsidR="000B7FBF">
        <w:t xml:space="preserve">Eiropas Savienības nozīmes </w:t>
      </w:r>
      <w:r>
        <w:t>biotopa iznīcināšana vai bojāšana.</w:t>
      </w:r>
      <w:r w:rsidR="000B7FBF">
        <w:t xml:space="preserve"> Attiecīgi biotopa noteikšana (konstatēšana) pati par sevi automātiski neierobežo zemes īpašnieka (lietotāja) tiesības. Piemēram, nav aizliegta mežsaimnieciskā darbība meža biotopā vai zālāju biotopa uzaršana vai apbūvēšana. Vienlaikus</w:t>
      </w:r>
      <w:r w:rsidR="00542947">
        <w:t>, kā jau minēts,</w:t>
      </w:r>
      <w:r w:rsidR="000B7FBF">
        <w:t xml:space="preserve"> atsevišķos </w:t>
      </w:r>
      <w:r w:rsidR="00A90CC7">
        <w:t xml:space="preserve">speciālajos </w:t>
      </w:r>
      <w:r w:rsidR="000B7FBF">
        <w:t>normatīvajos aktos var būt noteikti atšķirīgi nosacījumi</w:t>
      </w:r>
      <w:r w:rsidR="007230BB">
        <w:t>, kad šāds aizliegums ir tieši paredzēts</w:t>
      </w:r>
      <w:r w:rsidR="0089220C">
        <w:t xml:space="preserve"> (</w:t>
      </w:r>
      <w:r w:rsidR="007230BB">
        <w:t>piemēram, Gaujas nacionālā parka likuma 3.panta pirmās daļas 4.punktā noteikts aizliegums bojāt īpaši aizsargājamos biotopus</w:t>
      </w:r>
      <w:r w:rsidR="0089220C">
        <w:t>)</w:t>
      </w:r>
      <w:r w:rsidR="007457BF">
        <w:t xml:space="preserve">, un </w:t>
      </w:r>
      <w:r w:rsidR="00542947">
        <w:t>tad iespējama administratīvās atbildības piemērošana atbilstoši likuma „Par īpaši aizsargājamām dabas teritorijām” 45.panta otrajai daļai. Savukārt administratīvā atbildība atbilstoši Biotopu aizsardzības likuma 24</w:t>
      </w:r>
      <w:r w:rsidR="007457BF">
        <w:t>.</w:t>
      </w:r>
      <w:r w:rsidR="00542947">
        <w:t xml:space="preserve"> vai 48.pantam var iestāties, ja var identificēt konkrētu normatīvajos aktos noteiktu īpaši aizsargājamo sugu un biotopu aizsardzības un izmantošanas prasību pārkāpšanu, nevis tikai vispārīgi konstatēt, ka personas rīcība, piemēram, nav veicinājusi biotopu daudzveidības saglabāšanu Biotopu aizsardzības likuma 9.panta 1.punkta izpratnē.</w:t>
      </w:r>
      <w:r w:rsidR="007457BF">
        <w:t xml:space="preserve"> Tāpat atsevišķos gadījumos normatīvie akti paredz konkrēta pienākuma rašanos personai no brīža, kad biotops reģistrēts informācijas sistēmā (piemēram</w:t>
      </w:r>
      <w:r w:rsidR="0080066B">
        <w:t xml:space="preserve">, </w:t>
      </w:r>
      <w:r w:rsidR="0080066B" w:rsidRPr="0080066B">
        <w:t xml:space="preserve">Ministru kabineta 2021.gada 28.janvāra noteikumu Nr. 62 „Aizsargājamo ainavu apvidus „Veclaicene” individuālie aizsardzības un izmantošanas noteikumi” 12.11.apakšpunktā noteikts aizliegums bojāt un iznīcināt platības, kuras normatīvajos aktos noteiktajā kārtībā informācijas sistēmā reģistrētas kā īpaši aizsargājami zālāji un purvu biotopi vai īpaši aizsargājamo sugu dzīvotnes; </w:t>
      </w:r>
      <w:r w:rsidR="0080066B">
        <w:t>Ministru kabineta 2024.gada 26.novembra noteikumu Nr. 750 „Aizsargājamo ainavu apvidus „Koknese-Odziena” individuālie aizsardzības un izmantošanas noteikumi” 9.11.apakšpunktā noteikts, ka visā teritorijā ir aizliegts bojāt vai iznīcināt Eiropas Savienības nozīmes zālāju biotopus, kas reģistrēti informācijas sistēmā; Ministru kabineta 2012.gada 2.maija noteikumu Nr. 308 „Meža atjaunošanas, meža ieaudzēšanas un plantāciju meža noteikumi” 3.3.apakšpunktā noteikts, ka mežu var ieaudzēt teritorijās, kas nav normatīvajos aktos noteiktajā kārtībā reģistrētas informācijas sistēmā kā īpaši aizsargājami biotopi)</w:t>
      </w:r>
      <w:r w:rsidR="00B7011D">
        <w:t xml:space="preserve">, un tad </w:t>
      </w:r>
      <w:r w:rsidR="0080066B">
        <w:t xml:space="preserve">tieši </w:t>
      </w:r>
      <w:r w:rsidR="00B7011D">
        <w:t xml:space="preserve">informācijas par īpaši aizsargājamu biotopu </w:t>
      </w:r>
      <w:r w:rsidR="00ED657A">
        <w:t>esība</w:t>
      </w:r>
      <w:r w:rsidR="00B7011D">
        <w:t xml:space="preserve"> informācija</w:t>
      </w:r>
      <w:r w:rsidR="00676AC3">
        <w:t>s</w:t>
      </w:r>
      <w:r w:rsidR="00B7011D">
        <w:t xml:space="preserve"> sistēmā rada tiesiskas sekas.</w:t>
      </w:r>
    </w:p>
    <w:p w14:paraId="3B397230" w14:textId="05918EB9" w:rsidR="007429BA" w:rsidRDefault="008B1CA8" w:rsidP="00EA61CE">
      <w:pPr>
        <w:spacing w:line="276" w:lineRule="auto"/>
        <w:ind w:firstLine="720"/>
        <w:jc w:val="both"/>
      </w:pPr>
      <w:r>
        <w:t xml:space="preserve">No minētā secināms, ka </w:t>
      </w:r>
      <w:r w:rsidR="00214A22">
        <w:t>parasti</w:t>
      </w:r>
      <w:r w:rsidR="0089220C">
        <w:t xml:space="preserve"> </w:t>
      </w:r>
      <w:r w:rsidR="0009739F">
        <w:t xml:space="preserve">biotopa konstatēšana dabā </w:t>
      </w:r>
      <w:r w:rsidR="0009739F" w:rsidRPr="00214A22">
        <w:t>(un līdz ar to reģistrācija informācijas sistēmā)</w:t>
      </w:r>
      <w:r w:rsidR="0009739F" w:rsidRPr="0009739F">
        <w:rPr>
          <w:color w:val="EE0000"/>
        </w:rPr>
        <w:t xml:space="preserve"> </w:t>
      </w:r>
      <w:r w:rsidR="0009739F">
        <w:t>pati par sevi</w:t>
      </w:r>
      <w:r w:rsidR="007F7B24">
        <w:t xml:space="preserve"> </w:t>
      </w:r>
      <w:r w:rsidR="0009739F">
        <w:t xml:space="preserve">privātpersonai, uz kuras īpašumā (lietošanā) esošās zemes konstatēts biotops, nerada </w:t>
      </w:r>
      <w:r w:rsidR="006B413B">
        <w:t xml:space="preserve">konkrētas </w:t>
      </w:r>
      <w:r w:rsidR="0009739F">
        <w:t>tiesiskas sekas.</w:t>
      </w:r>
      <w:r w:rsidR="00214A22">
        <w:t xml:space="preserve"> </w:t>
      </w:r>
      <w:r w:rsidR="0080066B">
        <w:t>Š</w:t>
      </w:r>
      <w:r w:rsidR="00214A22">
        <w:t>ādas sekas rodas</w:t>
      </w:r>
      <w:r w:rsidR="0080066B">
        <w:t xml:space="preserve"> tikai tad</w:t>
      </w:r>
      <w:r w:rsidR="00214A22">
        <w:t>, j</w:t>
      </w:r>
      <w:r w:rsidR="0080066B">
        <w:t>a</w:t>
      </w:r>
      <w:r w:rsidR="00214A22">
        <w:t xml:space="preserve"> </w:t>
      </w:r>
      <w:r w:rsidR="007F7B24">
        <w:t>uz konkrēto situāciju attiecas normatīvais akts, no kura automātiski izriet kādi pienākumi vai tiesības</w:t>
      </w:r>
      <w:r w:rsidR="00214A22">
        <w:t xml:space="preserve"> (piemēram, atsevišķu īpaši aizsargājamo dabas teritoriju individuālie aizsardzības un izmantošanas noteikumi), un tad no īpaši aizsargājama biotopa pastāvēšanas fakta izrietošo juridisko saistību </w:t>
      </w:r>
      <w:r w:rsidR="00CD61C3">
        <w:t>rašanās</w:t>
      </w:r>
      <w:r w:rsidR="00214A22">
        <w:t xml:space="preserve"> brīdis var būt atkarīgs no konkrētajā normatīvajā aktā ietvertajiem nosacījumiem, tostarp no attiecīgā ieraksta veikšanas informācijas sistēmā. Tādējādi b</w:t>
      </w:r>
      <w:r w:rsidR="007429BA">
        <w:t>iotopa rašanās un pastāvēšana dabā kā faktisks dabas apstāklis ir nošķirama no biotopa juridiskas aizsardzības un no konkrētu tiesisku seku, tostarp papildu pienākumu vai aizliegumu, rašanās personai. Tas katrā konkrētajā gadījumā vērtējams atbilstoši piemērojamam tiesiskajam regulējumam.</w:t>
      </w:r>
      <w:r w:rsidR="00D352C4">
        <w:t xml:space="preserve"> </w:t>
      </w:r>
    </w:p>
    <w:p w14:paraId="025A7423" w14:textId="77777777" w:rsidR="00214A22" w:rsidRDefault="00214A22" w:rsidP="00EA61CE">
      <w:pPr>
        <w:spacing w:line="276" w:lineRule="auto"/>
        <w:ind w:firstLine="720"/>
        <w:jc w:val="both"/>
      </w:pPr>
    </w:p>
    <w:p w14:paraId="3472ABDE" w14:textId="12335342" w:rsidR="00214A22" w:rsidRDefault="00214A22" w:rsidP="00EA61CE">
      <w:pPr>
        <w:spacing w:line="276" w:lineRule="auto"/>
        <w:ind w:firstLine="720"/>
        <w:jc w:val="both"/>
      </w:pPr>
      <w:r>
        <w:t>[</w:t>
      </w:r>
      <w:r w:rsidR="00EA7D7E">
        <w:t>12</w:t>
      </w:r>
      <w:r>
        <w:t xml:space="preserve">] Izskatāmajā gadījumā uz </w:t>
      </w:r>
      <w:r w:rsidR="00164415">
        <w:t>Ķekavas</w:t>
      </w:r>
      <w:r>
        <w:t xml:space="preserve"> upes posmu</w:t>
      </w:r>
      <w:r w:rsidR="00164415">
        <w:t>, kurā noteikts Eiropas Savienības nozīmes īpaši aizsargājams biotops „</w:t>
      </w:r>
      <w:r w:rsidR="000A47B6">
        <w:t>u</w:t>
      </w:r>
      <w:r w:rsidR="00164415">
        <w:t>pju straujteces un dabiski upju posmi”,</w:t>
      </w:r>
      <w:r>
        <w:t xml:space="preserve"> attiecas vispārīgais Biotopu aizsardzības likuma regulējums</w:t>
      </w:r>
      <w:r w:rsidR="007F7B24">
        <w:t>. T</w:t>
      </w:r>
      <w:r>
        <w:t>aču</w:t>
      </w:r>
      <w:r w:rsidR="00ED657A">
        <w:t xml:space="preserve"> no lietā esošās informācijas</w:t>
      </w:r>
      <w:r>
        <w:t xml:space="preserve"> nav konstatējams, ka konkrētā teritorija</w:t>
      </w:r>
      <w:r w:rsidR="007F7B24">
        <w:t>, kurā plānots veikt paredzēto darbību,</w:t>
      </w:r>
      <w:r>
        <w:t xml:space="preserve"> atrastos kādā </w:t>
      </w:r>
      <w:r w:rsidR="007F7B24">
        <w:t xml:space="preserve">plašākā </w:t>
      </w:r>
      <w:r>
        <w:t>īpaši aizsargājamā dabas teritorijā</w:t>
      </w:r>
      <w:r w:rsidR="00603AAB">
        <w:t xml:space="preserve"> vai </w:t>
      </w:r>
      <w:r w:rsidR="0080066B">
        <w:t>mikroliegumā</w:t>
      </w:r>
      <w:r>
        <w:t xml:space="preserve"> (uz kur</w:t>
      </w:r>
      <w:r w:rsidR="00603AAB">
        <w:t>iem</w:t>
      </w:r>
      <w:r>
        <w:t xml:space="preserve"> būtu attiecināms kāds speciāls normatīvais regulējums</w:t>
      </w:r>
      <w:r w:rsidR="0080066B">
        <w:t>).</w:t>
      </w:r>
      <w:r w:rsidR="007F7B24">
        <w:t xml:space="preserve"> Tāpat arī no tehnisko noteikumu izdošanai piemērotajām tiesību normām (tām, kuras bija spēkā tad, ka</w:t>
      </w:r>
      <w:r w:rsidR="00ED657A">
        <w:t>d</w:t>
      </w:r>
      <w:r w:rsidR="007F7B24">
        <w:t xml:space="preserve"> pieteicēja </w:t>
      </w:r>
      <w:r w:rsidR="00A105C2">
        <w:t>lūdza izdot</w:t>
      </w:r>
      <w:r w:rsidR="007F7B24">
        <w:t xml:space="preserve"> tehniskos noteikumus paredzētās darbības veikšanai</w:t>
      </w:r>
      <w:r w:rsidR="00ED657A">
        <w:t xml:space="preserve"> </w:t>
      </w:r>
      <w:r w:rsidR="007F7B24">
        <w:t>un dienests, konsultējoties</w:t>
      </w:r>
      <w:r w:rsidR="00C56BA3">
        <w:t xml:space="preserve"> arī</w:t>
      </w:r>
      <w:r w:rsidR="007F7B24">
        <w:t xml:space="preserve"> ar pārvaldi, tehniskos noteikumus izdeva) neizriet, ka īpaši aizsargājama biotopa </w:t>
      </w:r>
      <w:r w:rsidR="00164415">
        <w:t>pastāvēšana</w:t>
      </w:r>
      <w:r w:rsidR="007F7B24">
        <w:t xml:space="preserve"> </w:t>
      </w:r>
      <w:r w:rsidR="00164415">
        <w:t>(</w:t>
      </w:r>
      <w:r w:rsidR="002F3976">
        <w:t>un</w:t>
      </w:r>
      <w:r w:rsidR="00164415">
        <w:t xml:space="preserve"> reģistrācija informācijas sistēmā) </w:t>
      </w:r>
      <w:r w:rsidR="007F7B24">
        <w:t xml:space="preserve">konkrētajā dabas teritorijā pati par sevi radītu privātpersonai, tostarp pieteicējai kā konkrētās valsts nozīmes ūdensnotekas valdītājai, kādas </w:t>
      </w:r>
      <w:r w:rsidR="00164415">
        <w:t>tiesības vai pienākumus, proti, tiesiskas sekas.</w:t>
      </w:r>
      <w:r w:rsidR="007F7B24">
        <w:t xml:space="preserve"> </w:t>
      </w:r>
    </w:p>
    <w:p w14:paraId="6E4CB47A" w14:textId="77777777" w:rsidR="008B1CA8" w:rsidRDefault="008B1CA8" w:rsidP="00EA61CE">
      <w:pPr>
        <w:spacing w:line="276" w:lineRule="auto"/>
        <w:ind w:firstLine="720"/>
        <w:jc w:val="both"/>
      </w:pPr>
    </w:p>
    <w:p w14:paraId="50C6648C" w14:textId="38D04EB9" w:rsidR="00AE534F" w:rsidRDefault="007F5EA7" w:rsidP="00EA61CE">
      <w:pPr>
        <w:spacing w:line="276" w:lineRule="auto"/>
        <w:ind w:firstLine="720"/>
        <w:jc w:val="both"/>
        <w:rPr>
          <w:color w:val="EE0000"/>
        </w:rPr>
      </w:pPr>
      <w:r>
        <w:t>[</w:t>
      </w:r>
      <w:r w:rsidR="00EA7D7E">
        <w:t>13</w:t>
      </w:r>
      <w:r>
        <w:t>]</w:t>
      </w:r>
      <w:r w:rsidR="00EA7D7E">
        <w:t> </w:t>
      </w:r>
      <w:r w:rsidR="00983C06">
        <w:t>Senāts arī nesaskata, ka vispārīgā gadījumā saistībā ar īpaši aizsargājama biotopa noteikšanu (konstatēšanu dabā) un reģistrēšanu informācijas sistēmā</w:t>
      </w:r>
      <w:r w:rsidR="00EA7D7E">
        <w:t xml:space="preserve"> </w:t>
      </w:r>
      <w:r w:rsidR="00983C06">
        <w:t>būtu pamats runāt par iestādes faktisko rīcību (ja vien, apsekojot teritoriju dabā</w:t>
      </w:r>
      <w:r w:rsidR="009B505B">
        <w:t xml:space="preserve"> biotopa </w:t>
      </w:r>
      <w:r w:rsidR="008F44ED">
        <w:t>noteikšanai</w:t>
      </w:r>
      <w:r w:rsidR="009B505B">
        <w:t>,</w:t>
      </w:r>
      <w:r w:rsidR="00983C06">
        <w:t xml:space="preserve"> </w:t>
      </w:r>
      <w:r w:rsidR="009B505B">
        <w:t>privātpersonai ne</w:t>
      </w:r>
      <w:r w:rsidR="00851B00">
        <w:t>tiek radītas</w:t>
      </w:r>
      <w:r w:rsidR="009B505B">
        <w:t xml:space="preserve"> kādas patstāvīgas faktiskas sekas, piemēram, </w:t>
      </w:r>
      <w:r w:rsidR="00851B00">
        <w:t>nodarīti</w:t>
      </w:r>
      <w:r w:rsidR="009B505B">
        <w:t xml:space="preserve"> kād</w:t>
      </w:r>
      <w:r w:rsidR="00851B00">
        <w:t>i</w:t>
      </w:r>
      <w:r w:rsidR="009B505B">
        <w:t xml:space="preserve"> bojājum</w:t>
      </w:r>
      <w:r w:rsidR="00851B00">
        <w:t>i</w:t>
      </w:r>
      <w:r w:rsidR="009B505B" w:rsidRPr="009B505B">
        <w:t xml:space="preserve"> </w:t>
      </w:r>
      <w:r w:rsidR="009B505B">
        <w:t>īpašumam u.tml.</w:t>
      </w:r>
      <w:r w:rsidR="00983C06">
        <w:t xml:space="preserve">). </w:t>
      </w:r>
      <w:r w:rsidR="009F5758">
        <w:t>Proti, n</w:t>
      </w:r>
      <w:r w:rsidR="00EA7D7E">
        <w:t xml:space="preserve">av pamata uzskatīt, ka īpaši aizsargājama biotopa </w:t>
      </w:r>
      <w:r w:rsidR="00BB5152">
        <w:t>konstatēšana un reģistrēšana pati par sevi</w:t>
      </w:r>
      <w:r w:rsidR="00983C06">
        <w:t xml:space="preserve"> </w:t>
      </w:r>
      <w:r w:rsidR="009F5758">
        <w:t>būtu vērsta uz kādu faktisko seku radīšanu</w:t>
      </w:r>
      <w:r w:rsidR="00500F53">
        <w:t xml:space="preserve"> privātpersonai (kad persona tiek ietekmēta citādā veidā, nevis pieņemot tiesību aktu</w:t>
      </w:r>
      <w:r w:rsidR="00500F53" w:rsidRPr="00FC611B">
        <w:t>)</w:t>
      </w:r>
      <w:r w:rsidR="00BB5152" w:rsidRPr="00FC611B">
        <w:t>.</w:t>
      </w:r>
      <w:r w:rsidR="006B0F22" w:rsidRPr="00FC611B">
        <w:t xml:space="preserve"> Kā izriet no iepriekš lēmumā norādītā, biotopa pastāvēšana un ieraksts par to informācijas sistēmā atsevišķos gadījumos drīzāk var norādīt uz kādu tiesisku seku iespējamību un no tā tad attiecīgi izrietošiem privātpersonas pienākumiem (aizliegumu vai ierobežojumu veikt kādas darbības), nevis kādām </w:t>
      </w:r>
      <w:r w:rsidR="00435D12">
        <w:t xml:space="preserve">patstāvīgām </w:t>
      </w:r>
      <w:r w:rsidR="006B0F22" w:rsidRPr="00FC611B">
        <w:t xml:space="preserve">faktiskām sekām. </w:t>
      </w:r>
    </w:p>
    <w:p w14:paraId="78583D8D" w14:textId="2C97A5F5" w:rsidR="00EA7D7E" w:rsidRPr="00AE534F" w:rsidRDefault="00AE534F" w:rsidP="00EA61CE">
      <w:pPr>
        <w:spacing w:line="276" w:lineRule="auto"/>
        <w:ind w:firstLine="720"/>
        <w:jc w:val="both"/>
        <w:rPr>
          <w:color w:val="EE0000"/>
        </w:rPr>
      </w:pPr>
      <w:r>
        <w:t>Arī p</w:t>
      </w:r>
      <w:r w:rsidR="006B0F22">
        <w:t xml:space="preserve">ieteicējas norādītās faktiskās sekas, proti, ka pieteicēja nespēj iecerētajā apjomā veikt paredzēto darbību, nerada īpaši aizsargājama biotopa esība </w:t>
      </w:r>
      <w:r w:rsidR="002D7756">
        <w:t>pati par sevi</w:t>
      </w:r>
      <w:r w:rsidR="006B0F22">
        <w:t xml:space="preserve">, bet gan </w:t>
      </w:r>
      <w:r w:rsidR="00551655">
        <w:t xml:space="preserve">administratīvajā aktā </w:t>
      </w:r>
      <w:r w:rsidR="00370366">
        <w:t xml:space="preserve">– </w:t>
      </w:r>
      <w:r w:rsidR="006B0F22">
        <w:t>tehniskajos noteikumos</w:t>
      </w:r>
      <w:r w:rsidR="00370366">
        <w:t xml:space="preserve"> –</w:t>
      </w:r>
      <w:r w:rsidR="006B0F22">
        <w:t xml:space="preserve"> ietvertie darbības ierobežojumi (nosacījumi </w:t>
      </w:r>
      <w:r w:rsidR="00551655">
        <w:t>paredzētās darbības</w:t>
      </w:r>
      <w:r w:rsidR="006B0F22">
        <w:t xml:space="preserve"> veikšanai).</w:t>
      </w:r>
    </w:p>
    <w:p w14:paraId="742B835B" w14:textId="2E4C5DB1" w:rsidR="0009739F" w:rsidRDefault="0009739F" w:rsidP="00EA61CE">
      <w:pPr>
        <w:spacing w:line="276" w:lineRule="auto"/>
        <w:ind w:firstLine="720"/>
        <w:jc w:val="both"/>
      </w:pPr>
      <w:r>
        <w:t xml:space="preserve">Senāts arī nepiekrīt pieteicējai, ka </w:t>
      </w:r>
      <w:r w:rsidR="005B4491">
        <w:t>par faktisko rīcību uzskatāma tieši</w:t>
      </w:r>
      <w:r w:rsidR="00CD61C3">
        <w:t xml:space="preserve"> </w:t>
      </w:r>
      <w:r>
        <w:t>biotopa reģistr</w:t>
      </w:r>
      <w:r w:rsidR="00FB2465">
        <w:t xml:space="preserve">ēšana </w:t>
      </w:r>
      <w:r>
        <w:t>informācijas sistēm</w:t>
      </w:r>
      <w:r w:rsidR="00CD61C3">
        <w:t>ā.</w:t>
      </w:r>
      <w:r w:rsidR="00851B00">
        <w:t xml:space="preserve"> Pieteicēja blakus sūdzībā kļūdaini uzskata, ka jebkuru datu iekļaušana un tādējādi arī apstrāde valsts uzturētajās informācijas sistēmās </w:t>
      </w:r>
      <w:r w:rsidR="005B4491">
        <w:t>ir faktiskā rīcība</w:t>
      </w:r>
      <w:r w:rsidR="00851B00">
        <w:t xml:space="preserve">. </w:t>
      </w:r>
      <w:r w:rsidR="00270546" w:rsidRPr="00270546">
        <w:t xml:space="preserve">Tas, vai datu ievade un apstrāde kādā valsts informācijas sistēmā ir uzskatāma par </w:t>
      </w:r>
      <w:r w:rsidR="00781DC1">
        <w:t xml:space="preserve">iestādes </w:t>
      </w:r>
      <w:r w:rsidR="00270546" w:rsidRPr="00270546">
        <w:t>faktisko rīcību,</w:t>
      </w:r>
      <w:r w:rsidR="00270546">
        <w:t xml:space="preserve"> </w:t>
      </w:r>
      <w:r w:rsidR="00781DC1">
        <w:t xml:space="preserve">ir </w:t>
      </w:r>
      <w:r w:rsidR="00270546">
        <w:t>atkarīgs no konkrētās informācijas sistēmas veida, funkcijām</w:t>
      </w:r>
      <w:r w:rsidR="00D51432">
        <w:t xml:space="preserve"> un galvenokārt </w:t>
      </w:r>
      <w:r w:rsidR="00781DC1">
        <w:t>tajā iekļauto datu</w:t>
      </w:r>
      <w:r w:rsidR="00270546">
        <w:t xml:space="preserve"> tiesiskās nozīmes </w:t>
      </w:r>
      <w:r w:rsidR="00781DC1">
        <w:t xml:space="preserve">(radītajām sekām). </w:t>
      </w:r>
      <w:r w:rsidR="00851B00">
        <w:t>Gadījum</w:t>
      </w:r>
      <w:r w:rsidR="00591BF9">
        <w:t>i</w:t>
      </w:r>
      <w:r w:rsidR="00851B00">
        <w:t xml:space="preserve">, </w:t>
      </w:r>
      <w:r w:rsidR="009F5758">
        <w:t>uz kuriem pieteicēja atsaukusies un kuros</w:t>
      </w:r>
      <w:r w:rsidR="00851B00">
        <w:t xml:space="preserve"> Senāts </w:t>
      </w:r>
      <w:r w:rsidR="00591BF9">
        <w:t>datu apstrādi ir atzinis par faktisko rīcību</w:t>
      </w:r>
      <w:r w:rsidR="00851B00">
        <w:t>, ir</w:t>
      </w:r>
      <w:r w:rsidR="00591BF9">
        <w:t xml:space="preserve"> saistīti ar Transportlīdzekļu un to vadītāju valsts reģistru</w:t>
      </w:r>
      <w:r w:rsidR="00781DC1">
        <w:t xml:space="preserve"> (sk. </w:t>
      </w:r>
      <w:r w:rsidR="00781DC1" w:rsidRPr="00D51432">
        <w:rPr>
          <w:i/>
          <w:iCs/>
        </w:rPr>
        <w:t>Senāta</w:t>
      </w:r>
      <w:r w:rsidR="007E17A5" w:rsidRPr="00D51432">
        <w:rPr>
          <w:i/>
          <w:iCs/>
        </w:rPr>
        <w:t xml:space="preserve"> 2023.gada 19.jūlija rīcības sēdes lēmumu lietā Nr. SKA-814/2023, </w:t>
      </w:r>
      <w:hyperlink r:id="rId12" w:history="1">
        <w:r w:rsidR="00D51432" w:rsidRPr="00D51432">
          <w:rPr>
            <w:rStyle w:val="Hyperlink"/>
            <w:i/>
            <w:iCs/>
          </w:rPr>
          <w:t>ECLI:LV:AT:2023:0719.A420295522.20.L</w:t>
        </w:r>
      </w:hyperlink>
      <w:r w:rsidR="007E17A5" w:rsidRPr="00D51432">
        <w:rPr>
          <w:i/>
          <w:iCs/>
        </w:rPr>
        <w:t xml:space="preserve">, 2020.gada 5.jūnija lēmumu lietā Nr. SKA-1079/2020, </w:t>
      </w:r>
      <w:hyperlink r:id="rId13" w:history="1">
        <w:r w:rsidR="007E17A5" w:rsidRPr="00D51432">
          <w:rPr>
            <w:rStyle w:val="Hyperlink"/>
            <w:i/>
            <w:iCs/>
          </w:rPr>
          <w:t>ECLI:LV:AT:2020:0605.A420257919.8.L</w:t>
        </w:r>
      </w:hyperlink>
      <w:r w:rsidR="00781DC1">
        <w:t>)</w:t>
      </w:r>
      <w:r w:rsidR="00164415">
        <w:t>.</w:t>
      </w:r>
      <w:r w:rsidR="002F3976">
        <w:t xml:space="preserve"> Minēta</w:t>
      </w:r>
      <w:r w:rsidR="001E3ACD">
        <w:t>jā reģistrā tiek uzkrātas ziņas par transportlīdzekļiem, to īpašniekiem, turētājiem, vadītāju tiesību apjomu u.tml., un šīm ziņām parasti ir juridiska nozīme (to reģistrācija parasti ir priekšnoteikums noteiktu tiesību īstenošanai, piemēram,</w:t>
      </w:r>
      <w:r w:rsidR="00676AC3">
        <w:t xml:space="preserve"> lai</w:t>
      </w:r>
      <w:r w:rsidR="001E3ACD">
        <w:t xml:space="preserve"> transportlīdzek</w:t>
      </w:r>
      <w:r w:rsidR="00676AC3">
        <w:t>lis varētu</w:t>
      </w:r>
      <w:r w:rsidR="001E3ACD">
        <w:t xml:space="preserve"> piedalī</w:t>
      </w:r>
      <w:r w:rsidR="00676AC3">
        <w:t>ties</w:t>
      </w:r>
      <w:r w:rsidR="001E3ACD">
        <w:t xml:space="preserve"> ceļu satiksmē)</w:t>
      </w:r>
      <w:r w:rsidR="00C31C69">
        <w:t xml:space="preserve"> un </w:t>
      </w:r>
      <w:r w:rsidR="00C31C69" w:rsidRPr="00AE534F">
        <w:t>personas un iestādes var paļauties uz t</w:t>
      </w:r>
      <w:r w:rsidR="00B3754A" w:rsidRPr="00AE534F">
        <w:t>o</w:t>
      </w:r>
      <w:r w:rsidR="00C31C69" w:rsidRPr="00AE534F">
        <w:t xml:space="preserve"> pareizību</w:t>
      </w:r>
      <w:r w:rsidR="001E3ACD">
        <w:t xml:space="preserve">. Savukārt informācijas sistēma, </w:t>
      </w:r>
      <w:r w:rsidR="00270546">
        <w:t xml:space="preserve">kurā tiek reģistrēti īpaši aizsargājami biotopi, </w:t>
      </w:r>
      <w:r w:rsidR="001E3ACD">
        <w:t xml:space="preserve">kā jau iepriekš secināts, pamatā </w:t>
      </w:r>
      <w:r w:rsidR="006C1946">
        <w:t>pilda dabas datu vienkopus uzkrāšanas un informatīvu funkciju</w:t>
      </w:r>
      <w:r w:rsidR="005B4491">
        <w:t xml:space="preserve">, </w:t>
      </w:r>
      <w:r w:rsidR="00270546">
        <w:t>kas pati par sevi parasti tiesiskas sekas nerada</w:t>
      </w:r>
      <w:r w:rsidR="00B3754A">
        <w:t xml:space="preserve"> un ne vienmēr </w:t>
      </w:r>
      <w:r w:rsidR="00AE534F">
        <w:t>pati par sevi ir pietiekama</w:t>
      </w:r>
      <w:r w:rsidR="00270546">
        <w:t xml:space="preserve">. Līdz ar to vispārīgi nav pamata uzskatīt, ka datu par īpaši aizsargājama biotopa ievade un aktualizācija informācijas sistēmā pati par sevi </w:t>
      </w:r>
      <w:r w:rsidR="00A61CE2">
        <w:t xml:space="preserve">(ja vien nerada kādas patstāvīgas faktiskas sekas) </w:t>
      </w:r>
      <w:r w:rsidR="00270546">
        <w:t xml:space="preserve">būtu atzīstama par faktisko rīcību. Arī no Informācijas sistēmas noteikumiem kā informācijas sistēmas </w:t>
      </w:r>
      <w:r w:rsidR="004E5D91">
        <w:t xml:space="preserve">darbību </w:t>
      </w:r>
      <w:r w:rsidR="00270546">
        <w:t>regulējoš</w:t>
      </w:r>
      <w:r w:rsidR="004E5D91">
        <w:t>ā</w:t>
      </w:r>
      <w:r w:rsidR="00270546">
        <w:t xml:space="preserve"> ārēj</w:t>
      </w:r>
      <w:r w:rsidR="004E5D91">
        <w:t>ā</w:t>
      </w:r>
      <w:r w:rsidR="00270546">
        <w:t xml:space="preserve"> normatīv</w:t>
      </w:r>
      <w:r w:rsidR="004E5D91">
        <w:t>ā</w:t>
      </w:r>
      <w:r w:rsidR="00270546">
        <w:t xml:space="preserve"> tiesību akt</w:t>
      </w:r>
      <w:r w:rsidR="004E5D91">
        <w:t>a</w:t>
      </w:r>
      <w:r w:rsidR="00270546">
        <w:t xml:space="preserve"> neizriet, ka ierakstu</w:t>
      </w:r>
      <w:r w:rsidR="006B7FCA">
        <w:t xml:space="preserve"> par īpaši aizsargājamiem biotopiem</w:t>
      </w:r>
      <w:r w:rsidR="00270546">
        <w:t xml:space="preserve"> veikšana</w:t>
      </w:r>
      <w:r w:rsidR="00AE534F">
        <w:t xml:space="preserve">, </w:t>
      </w:r>
      <w:r w:rsidR="00270546">
        <w:t>aktualizācija</w:t>
      </w:r>
      <w:r w:rsidR="00AE534F">
        <w:t xml:space="preserve"> vai vispār jebkādas darbības ar sistēmā esošo informāciju, tostarp informācijas izsniegšana,</w:t>
      </w:r>
      <w:r w:rsidR="00270546">
        <w:t xml:space="preserve"> būtu uzskatāma par kādu administratīvā procesa kārtībā pārbaudāmu darbību. </w:t>
      </w:r>
      <w:r w:rsidR="000632B9">
        <w:t xml:space="preserve">Savukārt tas, ka </w:t>
      </w:r>
      <w:r w:rsidR="00D50CAE">
        <w:t xml:space="preserve">iestādes </w:t>
      </w:r>
      <w:r w:rsidR="000632B9">
        <w:t>iekšējā metodikā vispārīgi paredzēta iespēja apstrīdēt</w:t>
      </w:r>
      <w:r w:rsidR="00D50CAE">
        <w:t xml:space="preserve"> biotopa noteikšanas</w:t>
      </w:r>
      <w:r w:rsidR="000632B9">
        <w:t xml:space="preserve"> rezultātu, nenozīmē, ka </w:t>
      </w:r>
      <w:r w:rsidR="002F1856">
        <w:t>š</w:t>
      </w:r>
      <w:r w:rsidR="00453F6D">
        <w:t>ā</w:t>
      </w:r>
      <w:r w:rsidR="002F1856">
        <w:t xml:space="preserve"> biotopa pārskatīšanas procedūra</w:t>
      </w:r>
      <w:r w:rsidR="000632B9">
        <w:t xml:space="preserve"> automātiski uzskatām</w:t>
      </w:r>
      <w:r w:rsidR="002F1856">
        <w:t>a</w:t>
      </w:r>
      <w:r w:rsidR="000632B9">
        <w:t xml:space="preserve"> par tādu, </w:t>
      </w:r>
      <w:r w:rsidR="002F1856">
        <w:t>kas notiek administratīvā procesa kārtībā</w:t>
      </w:r>
      <w:r w:rsidR="00D50CAE">
        <w:t xml:space="preserve"> un ir pārsūdzama administratīvajā tiesā</w:t>
      </w:r>
      <w:r w:rsidR="00370366">
        <w:t>. Tāpat</w:t>
      </w:r>
      <w:r w:rsidR="00591BF9">
        <w:t xml:space="preserve"> </w:t>
      </w:r>
      <w:r w:rsidR="00370366">
        <w:t>p</w:t>
      </w:r>
      <w:r w:rsidR="00FB2465">
        <w:t>ieteicējas viedokļa</w:t>
      </w:r>
      <w:r w:rsidR="00661381">
        <w:t xml:space="preserve"> par to, ka biotopa reģistrēšana informācijas sistēmā atzīstama par faktisko rīcību,</w:t>
      </w:r>
      <w:r w:rsidR="00FB2465">
        <w:t xml:space="preserve"> pareizību neapliecina arī atsaukšan</w:t>
      </w:r>
      <w:r w:rsidR="00336A03">
        <w:t>ā</w:t>
      </w:r>
      <w:r w:rsidR="00FB2465">
        <w:t>s uz Administratīvās rajona tiesas spriedumā</w:t>
      </w:r>
      <w:r w:rsidR="00661381">
        <w:t xml:space="preserve"> lietā Nr. A420275322</w:t>
      </w:r>
      <w:r w:rsidR="00FB2465">
        <w:t xml:space="preserve"> izdarītajiem secinājumiem. Pirmkārt, šis spriedums nav stājies spēkā, jo ir pārsūdzēts kasācijas kārtībā. Otrkārt, minētās lietas apstākļi ir atšķirīgi, jo t</w:t>
      </w:r>
      <w:r w:rsidR="00CB1EFD">
        <w:t>ajā</w:t>
      </w:r>
      <w:r w:rsidR="00FB2465">
        <w:t xml:space="preserve"> īpaši aizsargājams biotops noteikts īpaši aizsargājamā dabas teritorijā – Gaujas nacionālajā parkā, un tādējādi uz situāciju attiecināmas </w:t>
      </w:r>
      <w:r w:rsidR="000A47B6">
        <w:t>cits tiesiskais ietvars</w:t>
      </w:r>
      <w:r w:rsidR="00FB2465">
        <w:t>.</w:t>
      </w:r>
      <w:r w:rsidR="000632B9">
        <w:t xml:space="preserve"> </w:t>
      </w:r>
    </w:p>
    <w:p w14:paraId="345E77F1" w14:textId="52790D64" w:rsidR="00CD61C3" w:rsidRDefault="00164415" w:rsidP="00EA61CE">
      <w:pPr>
        <w:spacing w:line="276" w:lineRule="auto"/>
        <w:ind w:firstLine="720"/>
        <w:jc w:val="both"/>
      </w:pPr>
      <w:r>
        <w:t xml:space="preserve">Līdz ar to </w:t>
      </w:r>
      <w:r w:rsidR="00500F53">
        <w:t xml:space="preserve">nav </w:t>
      </w:r>
      <w:r w:rsidR="002F3976">
        <w:t xml:space="preserve">pamata secināt, ka </w:t>
      </w:r>
      <w:r w:rsidR="00FA1E10">
        <w:t xml:space="preserve">tieši </w:t>
      </w:r>
      <w:r w:rsidR="002F3976">
        <w:t xml:space="preserve">īpaši aizsargājama biotopa konstatēšana </w:t>
      </w:r>
      <w:r w:rsidR="00551655">
        <w:t xml:space="preserve">(noteikšana dabā) </w:t>
      </w:r>
      <w:r w:rsidR="002F3976">
        <w:t>un reģistrēšana informācijas sistēmā konkrētajā lietā radītu pieteicējai kādas patstāvīgas faktiskās sekas.</w:t>
      </w:r>
      <w:r w:rsidR="00D50CAE" w:rsidRPr="00D50CAE">
        <w:t xml:space="preserve"> </w:t>
      </w:r>
      <w:r w:rsidR="00D50CAE">
        <w:t xml:space="preserve">Kā jau šajā lēmumā minēts (sk. </w:t>
      </w:r>
      <w:r w:rsidR="00D50CAE" w:rsidRPr="000A47B6">
        <w:rPr>
          <w:i/>
          <w:iCs/>
        </w:rPr>
        <w:t>lēmuma 11.punktu</w:t>
      </w:r>
      <w:r w:rsidR="00D50CAE">
        <w:t xml:space="preserve">), var būt gadījumi, kad tieši ieraksts informācijas sistēmā par īpaši aizsargājamu biotopu </w:t>
      </w:r>
      <w:r w:rsidR="00FE6004">
        <w:t>var radīt sekas</w:t>
      </w:r>
      <w:r w:rsidR="00D50CAE">
        <w:t>, taču tad runa būtu par tiesiskām, nevis faktiskām sekām</w:t>
      </w:r>
      <w:r w:rsidR="00AE534F">
        <w:t>, un tas jebkurā gadījumā izskatāmajā lietā nav konstatējams</w:t>
      </w:r>
      <w:r w:rsidR="00FA1E10">
        <w:t>.</w:t>
      </w:r>
    </w:p>
    <w:p w14:paraId="28381A7A" w14:textId="77777777" w:rsidR="004E5D91" w:rsidRDefault="004E5D91" w:rsidP="00EA61CE">
      <w:pPr>
        <w:spacing w:line="276" w:lineRule="auto"/>
        <w:ind w:firstLine="720"/>
        <w:jc w:val="both"/>
      </w:pPr>
    </w:p>
    <w:p w14:paraId="229549A2" w14:textId="2DC70280" w:rsidR="00EA7D7E" w:rsidRDefault="000E68BA" w:rsidP="00EA61CE">
      <w:pPr>
        <w:spacing w:line="276" w:lineRule="auto"/>
        <w:ind w:firstLine="720"/>
        <w:jc w:val="both"/>
      </w:pPr>
      <w:r>
        <w:t>[</w:t>
      </w:r>
      <w:r w:rsidR="00EA7D7E">
        <w:t>14</w:t>
      </w:r>
      <w:r>
        <w:t xml:space="preserve">] Rezumējot minēto, izskatāmajā gadījumā nav </w:t>
      </w:r>
      <w:r w:rsidR="00AE534F">
        <w:t>pamata secināt</w:t>
      </w:r>
      <w:r>
        <w:t xml:space="preserve">, ka tieši biotopa noteikšana un reģistrēšana informācijas sistēmā pati par sevi radītu pieteicējai </w:t>
      </w:r>
      <w:r w:rsidR="00EF06EA">
        <w:t xml:space="preserve">patstāvīgas </w:t>
      </w:r>
      <w:r>
        <w:t xml:space="preserve">tiesiskas vai faktiskas sekas, kas būtu pamats to atzīt par </w:t>
      </w:r>
      <w:r w:rsidR="00EA4826">
        <w:t xml:space="preserve">atsevišķi pārsūdzamu </w:t>
      </w:r>
      <w:r>
        <w:t xml:space="preserve">administratīvo aktu vai faktisko rīcību. </w:t>
      </w:r>
    </w:p>
    <w:p w14:paraId="533CBAF1" w14:textId="0404ABFF" w:rsidR="00975D57" w:rsidRDefault="000E68BA" w:rsidP="00EA61CE">
      <w:pPr>
        <w:spacing w:line="276" w:lineRule="auto"/>
        <w:ind w:firstLine="720"/>
        <w:jc w:val="both"/>
      </w:pPr>
      <w:r>
        <w:t>B</w:t>
      </w:r>
      <w:r w:rsidR="00077570">
        <w:t xml:space="preserve">lakus sūdzībā </w:t>
      </w:r>
      <w:r w:rsidR="008C3069">
        <w:t>norādītās sekas –</w:t>
      </w:r>
      <w:r w:rsidR="00EE7A1A">
        <w:t xml:space="preserve"> </w:t>
      </w:r>
      <w:r w:rsidR="005B7AAC">
        <w:t>nav iespējams</w:t>
      </w:r>
      <w:r w:rsidR="008C3069" w:rsidRPr="008C3069">
        <w:t xml:space="preserve"> veikt </w:t>
      </w:r>
      <w:r w:rsidR="005B7AAC">
        <w:t xml:space="preserve">strīdus </w:t>
      </w:r>
      <w:r w:rsidR="008C3069" w:rsidRPr="008C3069">
        <w:t>valsts nozīmes ūdens notekas atjaunošanu 8 km posmā</w:t>
      </w:r>
      <w:r>
        <w:t xml:space="preserve"> – </w:t>
      </w:r>
      <w:r w:rsidR="00077570">
        <w:t>pieteicējai</w:t>
      </w:r>
      <w:r w:rsidR="00975D57">
        <w:t>, kā pareizi norādījis arī rajona tiesas tiesnesis,</w:t>
      </w:r>
      <w:r w:rsidR="00077570">
        <w:t xml:space="preserve"> rada tehniskajos noteikumos paredzētie ierobežojumi, nevis </w:t>
      </w:r>
      <w:r>
        <w:t xml:space="preserve">īpaši aizsargājama </w:t>
      </w:r>
      <w:r w:rsidR="00077570">
        <w:t xml:space="preserve">biotopa esība kā tāda. </w:t>
      </w:r>
      <w:r>
        <w:t>Tas</w:t>
      </w:r>
      <w:r w:rsidR="005B7AAC">
        <w:t>, ka upes posmā konstatēts īpaši aizsargājams biotops,</w:t>
      </w:r>
      <w:r w:rsidR="00975D57">
        <w:t xml:space="preserve"> ir tikai viens no faktiskajiem apstākļiem, kas ņemts vērā administratīvā akta – tehnisko noteikumu – izdošanā</w:t>
      </w:r>
      <w:r w:rsidR="00D011FD">
        <w:t>. S</w:t>
      </w:r>
      <w:r w:rsidR="00975D57">
        <w:t xml:space="preserve">aistībā ar pieteicējas pieteikumu </w:t>
      </w:r>
      <w:r w:rsidR="00D011FD">
        <w:t xml:space="preserve">daļā </w:t>
      </w:r>
      <w:r w:rsidR="00975D57">
        <w:t>par aģentūras lēmumu, kas ir tehnisko noteikumu galīgais noformējums, ir ierosināta administratīvā lieta. Līdz ar to pieteicēja</w:t>
      </w:r>
      <w:r w:rsidR="00EA7D7E">
        <w:t xml:space="preserve"> </w:t>
      </w:r>
      <w:r w:rsidR="00975D57">
        <w:t xml:space="preserve">visus iebildumus pret lēmumā </w:t>
      </w:r>
      <w:r w:rsidR="00C56BA3">
        <w:t xml:space="preserve">(un arī </w:t>
      </w:r>
      <w:r w:rsidR="00EF06EA">
        <w:t xml:space="preserve">tā izdošanā sagatavotajā </w:t>
      </w:r>
      <w:r w:rsidR="00C56BA3">
        <w:t>starplēmumā</w:t>
      </w:r>
      <w:r w:rsidR="00BB5152">
        <w:t xml:space="preserve">, </w:t>
      </w:r>
      <w:r w:rsidR="000B6053">
        <w:t>proti</w:t>
      </w:r>
      <w:r w:rsidR="00BB5152">
        <w:t xml:space="preserve">, </w:t>
      </w:r>
      <w:r w:rsidR="00C56BA3">
        <w:t xml:space="preserve">pārvaldes atzinumā) </w:t>
      </w:r>
      <w:r w:rsidR="00975D57">
        <w:t xml:space="preserve">vērā ņemtajiem faktiskajiem apstākļiem (tostarp to, vai upes posmā </w:t>
      </w:r>
      <w:r w:rsidR="008B1CA8">
        <w:t xml:space="preserve">tiešām pastāv </w:t>
      </w:r>
      <w:r w:rsidR="009B6730">
        <w:t>(</w:t>
      </w:r>
      <w:r w:rsidR="00CB1EFD">
        <w:t xml:space="preserve">ir </w:t>
      </w:r>
      <w:r w:rsidR="009B6730">
        <w:t xml:space="preserve">pamatoti noteikts) </w:t>
      </w:r>
      <w:r w:rsidR="008B1CA8">
        <w:t>īpaši aizsargājams biotops</w:t>
      </w:r>
      <w:r w:rsidR="009B6730">
        <w:t>, un visus ar to saistītos pieteicējas apsvērumus</w:t>
      </w:r>
      <w:r w:rsidR="00975D57">
        <w:t xml:space="preserve">) </w:t>
      </w:r>
      <w:r w:rsidR="00EA7D7E">
        <w:t xml:space="preserve">var </w:t>
      </w:r>
      <w:r w:rsidR="00975D57">
        <w:t>izteikt aģentūras lēmuma pārsūdzības procesā, un tiesai</w:t>
      </w:r>
      <w:r w:rsidR="00C56BA3">
        <w:t>, izskatot lietu pēc būtības,</w:t>
      </w:r>
      <w:r w:rsidR="00975D57">
        <w:t xml:space="preserve"> šie argumenti ir jāpārbauda</w:t>
      </w:r>
      <w:r w:rsidR="00C56BA3">
        <w:t xml:space="preserve"> </w:t>
      </w:r>
      <w:r w:rsidR="000C2AF2">
        <w:t>šajā procesā</w:t>
      </w:r>
      <w:r w:rsidR="008B1CA8">
        <w:t>, nevis atsevišķ</w:t>
      </w:r>
      <w:r w:rsidR="00EA7D7E">
        <w:t>i.</w:t>
      </w:r>
      <w:r w:rsidR="00AA54AA">
        <w:t xml:space="preserve"> </w:t>
      </w:r>
    </w:p>
    <w:p w14:paraId="1BDF9DCD" w14:textId="21E3CC10" w:rsidR="003C0586" w:rsidRDefault="003C0586" w:rsidP="00EA61CE">
      <w:pPr>
        <w:spacing w:line="276" w:lineRule="auto"/>
        <w:ind w:firstLine="720"/>
        <w:jc w:val="both"/>
      </w:pPr>
      <w:r>
        <w:t>Tādējādi rajona tiesas tiesnesis pareizi atzinis, ka pārvaldes atzinums</w:t>
      </w:r>
      <w:r w:rsidR="00BB5152">
        <w:t xml:space="preserve"> (</w:t>
      </w:r>
      <w:r w:rsidR="009B6730">
        <w:t>arī</w:t>
      </w:r>
      <w:r w:rsidR="00BB5152">
        <w:t xml:space="preserve"> tā sagatavošanas laikā notikusī biotopa konstatēšana un reģistrēšana informācijas sistēmā)</w:t>
      </w:r>
      <w:r>
        <w:t xml:space="preserve"> </w:t>
      </w:r>
      <w:r w:rsidR="00BB5152">
        <w:t>atsevišķi nav pārsūdzams, un pieteikumu šajā daļā jāatsaka pieņemt, pamatojoties uz Administratīvā procesa likuma 191.panta pirmās daļas 1.punktu.</w:t>
      </w:r>
      <w:r w:rsidR="00AA54AA">
        <w:t xml:space="preserve"> Līdz ar to rajona tiesas tiesneša lēmums ir atstājams negrozīts, bet pieteicējas blakus sūdzība ir noraidāma. </w:t>
      </w:r>
    </w:p>
    <w:p w14:paraId="12DD830F" w14:textId="77777777" w:rsidR="00477C4D" w:rsidRPr="00D667B6" w:rsidRDefault="00477C4D" w:rsidP="00EA61CE">
      <w:pPr>
        <w:spacing w:line="276" w:lineRule="auto"/>
      </w:pPr>
    </w:p>
    <w:p w14:paraId="7F133DF8" w14:textId="345CD262" w:rsidR="003047F5" w:rsidRPr="00D667B6" w:rsidRDefault="003047F5" w:rsidP="00EA61CE">
      <w:pPr>
        <w:spacing w:line="276" w:lineRule="auto"/>
        <w:jc w:val="center"/>
        <w:rPr>
          <w:b/>
        </w:rPr>
      </w:pPr>
      <w:r w:rsidRPr="00D667B6">
        <w:rPr>
          <w:b/>
        </w:rPr>
        <w:t>Rezolutīvā daļa</w:t>
      </w:r>
    </w:p>
    <w:p w14:paraId="203D55B2" w14:textId="77777777" w:rsidR="003047F5" w:rsidRPr="00D667B6" w:rsidRDefault="003047F5" w:rsidP="00EA61CE">
      <w:pPr>
        <w:spacing w:line="276" w:lineRule="auto"/>
        <w:ind w:firstLine="567"/>
        <w:jc w:val="both"/>
        <w:rPr>
          <w:bCs/>
          <w:spacing w:val="70"/>
        </w:rPr>
      </w:pPr>
    </w:p>
    <w:p w14:paraId="1ACCEE7A" w14:textId="73CD1C06" w:rsidR="00766A62" w:rsidRPr="00D667B6" w:rsidRDefault="00766A62" w:rsidP="00EA61CE">
      <w:pPr>
        <w:spacing w:line="276" w:lineRule="auto"/>
        <w:ind w:firstLine="720"/>
        <w:jc w:val="both"/>
      </w:pPr>
      <w:r w:rsidRPr="00D667B6">
        <w:t xml:space="preserve">Pamatojoties uz Administratīvā procesa likuma 323.panta pirmās </w:t>
      </w:r>
      <w:r w:rsidRPr="00070FD7">
        <w:t xml:space="preserve">daļas </w:t>
      </w:r>
      <w:r w:rsidR="00070FD7" w:rsidRPr="00070FD7">
        <w:t>1</w:t>
      </w:r>
      <w:r w:rsidR="00D667B6" w:rsidRPr="00070FD7">
        <w:t>.</w:t>
      </w:r>
      <w:r w:rsidRPr="00070FD7">
        <w:t xml:space="preserve">punktu </w:t>
      </w:r>
      <w:r w:rsidRPr="00D667B6">
        <w:t>un 324.panta pirmo daļu, Senāts</w:t>
      </w:r>
    </w:p>
    <w:p w14:paraId="2A1662EE" w14:textId="77777777" w:rsidR="00162744" w:rsidRPr="00D667B6" w:rsidRDefault="00162744" w:rsidP="00EA61CE">
      <w:pPr>
        <w:spacing w:line="276" w:lineRule="auto"/>
        <w:ind w:firstLine="567"/>
        <w:jc w:val="both"/>
      </w:pPr>
    </w:p>
    <w:p w14:paraId="6FE7AC9C" w14:textId="300CCC17" w:rsidR="003047F5" w:rsidRPr="00D667B6" w:rsidRDefault="003047F5" w:rsidP="00EA61CE">
      <w:pPr>
        <w:spacing w:line="276" w:lineRule="auto"/>
        <w:jc w:val="center"/>
        <w:rPr>
          <w:b/>
        </w:rPr>
      </w:pPr>
      <w:r w:rsidRPr="00D667B6">
        <w:rPr>
          <w:b/>
        </w:rPr>
        <w:t>nolēma</w:t>
      </w:r>
    </w:p>
    <w:p w14:paraId="25D5DF80" w14:textId="77777777" w:rsidR="00A6596A" w:rsidRPr="00D667B6" w:rsidRDefault="00A6596A" w:rsidP="00EA61CE">
      <w:pPr>
        <w:spacing w:line="276" w:lineRule="auto"/>
        <w:jc w:val="center"/>
        <w:rPr>
          <w:b/>
        </w:rPr>
      </w:pPr>
    </w:p>
    <w:p w14:paraId="109AB2A0" w14:textId="693E53A8" w:rsidR="00070FD7" w:rsidRPr="00EA7D7E" w:rsidRDefault="00070FD7" w:rsidP="00EA61CE">
      <w:pPr>
        <w:spacing w:line="276" w:lineRule="auto"/>
        <w:ind w:firstLine="720"/>
        <w:jc w:val="both"/>
      </w:pPr>
      <w:r w:rsidRPr="00EA7D7E">
        <w:t xml:space="preserve">atstāt negrozītu Administratīvās rajona tiesas tiesneša 2025.gada 25.jūlija lēmumu, </w:t>
      </w:r>
      <w:r w:rsidR="00AF61F7" w:rsidRPr="00EA7D7E">
        <w:t>bet valsts SIA „Zemkopības ministrijas nekustamie īpašumi” blakus sūdzību noraidīt</w:t>
      </w:r>
      <w:r w:rsidRPr="00EA7D7E">
        <w:t>.</w:t>
      </w:r>
    </w:p>
    <w:p w14:paraId="2B1B9C93" w14:textId="77777777" w:rsidR="00492BCD" w:rsidRPr="00D667B6" w:rsidRDefault="00492BCD" w:rsidP="00EA61CE">
      <w:pPr>
        <w:spacing w:line="276" w:lineRule="auto"/>
        <w:ind w:firstLine="720"/>
        <w:jc w:val="both"/>
      </w:pPr>
    </w:p>
    <w:p w14:paraId="4B4C74F8" w14:textId="19063FBA" w:rsidR="00F43FAD" w:rsidRPr="003F1B00" w:rsidRDefault="00A6596A" w:rsidP="00EA61CE">
      <w:pPr>
        <w:spacing w:line="276" w:lineRule="auto"/>
        <w:ind w:firstLine="720"/>
        <w:jc w:val="both"/>
      </w:pPr>
      <w:r w:rsidRPr="00D667B6">
        <w:t>Lēmums nav pārsūdzams.</w:t>
      </w:r>
    </w:p>
    <w:sectPr w:rsidR="00F43FAD" w:rsidRPr="003F1B00" w:rsidSect="00346813">
      <w:footerReference w:type="default" r:id="rId14"/>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364C" w14:textId="77777777" w:rsidR="00877E2E" w:rsidRPr="00D667B6" w:rsidRDefault="00877E2E" w:rsidP="003047F5">
      <w:r w:rsidRPr="00D667B6">
        <w:separator/>
      </w:r>
    </w:p>
  </w:endnote>
  <w:endnote w:type="continuationSeparator" w:id="0">
    <w:p w14:paraId="5AA8C5E3" w14:textId="77777777" w:rsidR="00877E2E" w:rsidRPr="00D667B6" w:rsidRDefault="00877E2E" w:rsidP="003047F5">
      <w:r w:rsidRPr="00D667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3B0C52A6" w:rsidR="00505381" w:rsidRPr="00D667B6" w:rsidRDefault="00505381" w:rsidP="00F43FAD">
    <w:pPr>
      <w:pStyle w:val="Footer"/>
      <w:tabs>
        <w:tab w:val="clear" w:pos="4153"/>
        <w:tab w:val="clear" w:pos="8306"/>
      </w:tabs>
      <w:jc w:val="center"/>
      <w:rPr>
        <w:sz w:val="20"/>
        <w:szCs w:val="20"/>
      </w:rPr>
    </w:pPr>
    <w:r w:rsidRPr="00D667B6">
      <w:rPr>
        <w:rStyle w:val="PageNumber"/>
        <w:sz w:val="20"/>
        <w:szCs w:val="20"/>
      </w:rPr>
      <w:fldChar w:fldCharType="begin"/>
    </w:r>
    <w:r w:rsidRPr="00D667B6">
      <w:rPr>
        <w:rStyle w:val="PageNumber"/>
        <w:sz w:val="20"/>
        <w:szCs w:val="20"/>
      </w:rPr>
      <w:instrText xml:space="preserve">PAGE  </w:instrText>
    </w:r>
    <w:r w:rsidRPr="00D667B6">
      <w:rPr>
        <w:rStyle w:val="PageNumber"/>
        <w:sz w:val="20"/>
        <w:szCs w:val="20"/>
      </w:rPr>
      <w:fldChar w:fldCharType="separate"/>
    </w:r>
    <w:r w:rsidR="004E58D8" w:rsidRPr="00D667B6">
      <w:rPr>
        <w:rStyle w:val="PageNumber"/>
        <w:sz w:val="20"/>
        <w:szCs w:val="20"/>
      </w:rPr>
      <w:t>5</w:t>
    </w:r>
    <w:r w:rsidRPr="00D667B6">
      <w:rPr>
        <w:rStyle w:val="PageNumber"/>
        <w:sz w:val="20"/>
        <w:szCs w:val="20"/>
      </w:rPr>
      <w:fldChar w:fldCharType="end"/>
    </w:r>
    <w:r w:rsidRPr="00D667B6">
      <w:rPr>
        <w:rStyle w:val="PageNumber"/>
        <w:sz w:val="20"/>
        <w:szCs w:val="20"/>
      </w:rPr>
      <w:t xml:space="preserve"> no </w:t>
    </w:r>
    <w:r w:rsidRPr="00D667B6">
      <w:rPr>
        <w:rStyle w:val="PageNumber"/>
        <w:sz w:val="20"/>
        <w:szCs w:val="20"/>
      </w:rPr>
      <w:fldChar w:fldCharType="begin"/>
    </w:r>
    <w:r w:rsidRPr="00D667B6">
      <w:rPr>
        <w:rStyle w:val="PageNumber"/>
        <w:sz w:val="20"/>
        <w:szCs w:val="20"/>
      </w:rPr>
      <w:instrText xml:space="preserve"> SECTIONPAGES   \* MERGEFORMAT </w:instrText>
    </w:r>
    <w:r w:rsidRPr="00D667B6">
      <w:rPr>
        <w:rStyle w:val="PageNumber"/>
        <w:sz w:val="20"/>
        <w:szCs w:val="20"/>
      </w:rPr>
      <w:fldChar w:fldCharType="separate"/>
    </w:r>
    <w:r w:rsidR="00877E2E">
      <w:rPr>
        <w:rStyle w:val="PageNumber"/>
        <w:noProof/>
        <w:sz w:val="20"/>
        <w:szCs w:val="20"/>
      </w:rPr>
      <w:t>1</w:t>
    </w:r>
    <w:r w:rsidRPr="00D667B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EB62" w14:textId="77777777" w:rsidR="00877E2E" w:rsidRPr="00D667B6" w:rsidRDefault="00877E2E" w:rsidP="003047F5">
      <w:r w:rsidRPr="00D667B6">
        <w:separator/>
      </w:r>
    </w:p>
  </w:footnote>
  <w:footnote w:type="continuationSeparator" w:id="0">
    <w:p w14:paraId="03A5F3EC" w14:textId="77777777" w:rsidR="00877E2E" w:rsidRPr="00D667B6" w:rsidRDefault="00877E2E" w:rsidP="003047F5">
      <w:r w:rsidRPr="00D667B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F0C2C"/>
    <w:multiLevelType w:val="hybridMultilevel"/>
    <w:tmpl w:val="09E020C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174268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B"/>
    <w:rsid w:val="000009E0"/>
    <w:rsid w:val="00000DCB"/>
    <w:rsid w:val="0000391B"/>
    <w:rsid w:val="00004030"/>
    <w:rsid w:val="00005900"/>
    <w:rsid w:val="00006B48"/>
    <w:rsid w:val="00010818"/>
    <w:rsid w:val="00011A10"/>
    <w:rsid w:val="00012848"/>
    <w:rsid w:val="000137A9"/>
    <w:rsid w:val="000159EF"/>
    <w:rsid w:val="00017016"/>
    <w:rsid w:val="00020265"/>
    <w:rsid w:val="000208B5"/>
    <w:rsid w:val="000234C9"/>
    <w:rsid w:val="00025EAF"/>
    <w:rsid w:val="00027335"/>
    <w:rsid w:val="000307FF"/>
    <w:rsid w:val="0003118A"/>
    <w:rsid w:val="000332F4"/>
    <w:rsid w:val="0003340B"/>
    <w:rsid w:val="0003496A"/>
    <w:rsid w:val="00034DF6"/>
    <w:rsid w:val="00036DF6"/>
    <w:rsid w:val="000377B6"/>
    <w:rsid w:val="00037D1F"/>
    <w:rsid w:val="00040EF6"/>
    <w:rsid w:val="0004556F"/>
    <w:rsid w:val="00046CC9"/>
    <w:rsid w:val="00047235"/>
    <w:rsid w:val="0005011F"/>
    <w:rsid w:val="0005111A"/>
    <w:rsid w:val="00051602"/>
    <w:rsid w:val="000517B3"/>
    <w:rsid w:val="000539C6"/>
    <w:rsid w:val="000547F4"/>
    <w:rsid w:val="00057355"/>
    <w:rsid w:val="00060DD4"/>
    <w:rsid w:val="000611CC"/>
    <w:rsid w:val="0006185C"/>
    <w:rsid w:val="00061F31"/>
    <w:rsid w:val="00062151"/>
    <w:rsid w:val="00062C77"/>
    <w:rsid w:val="000632B9"/>
    <w:rsid w:val="000641DF"/>
    <w:rsid w:val="00067EF7"/>
    <w:rsid w:val="0007058B"/>
    <w:rsid w:val="00070BB9"/>
    <w:rsid w:val="00070FD7"/>
    <w:rsid w:val="000711E5"/>
    <w:rsid w:val="0007249A"/>
    <w:rsid w:val="00077570"/>
    <w:rsid w:val="00084A8B"/>
    <w:rsid w:val="00090763"/>
    <w:rsid w:val="00092BB9"/>
    <w:rsid w:val="00093711"/>
    <w:rsid w:val="00093DDF"/>
    <w:rsid w:val="00095685"/>
    <w:rsid w:val="00095A18"/>
    <w:rsid w:val="00095AEA"/>
    <w:rsid w:val="0009626D"/>
    <w:rsid w:val="000966E2"/>
    <w:rsid w:val="00096ABF"/>
    <w:rsid w:val="0009739F"/>
    <w:rsid w:val="000A1D86"/>
    <w:rsid w:val="000A1DE3"/>
    <w:rsid w:val="000A47B6"/>
    <w:rsid w:val="000A4BAB"/>
    <w:rsid w:val="000B0A3A"/>
    <w:rsid w:val="000B1784"/>
    <w:rsid w:val="000B18D2"/>
    <w:rsid w:val="000B2BC0"/>
    <w:rsid w:val="000B403A"/>
    <w:rsid w:val="000B494A"/>
    <w:rsid w:val="000B58F6"/>
    <w:rsid w:val="000B6053"/>
    <w:rsid w:val="000B6C6B"/>
    <w:rsid w:val="000B7FBF"/>
    <w:rsid w:val="000C08BC"/>
    <w:rsid w:val="000C289E"/>
    <w:rsid w:val="000C2AF2"/>
    <w:rsid w:val="000C3386"/>
    <w:rsid w:val="000C3ABF"/>
    <w:rsid w:val="000C4C65"/>
    <w:rsid w:val="000C6FF0"/>
    <w:rsid w:val="000D0865"/>
    <w:rsid w:val="000D21AD"/>
    <w:rsid w:val="000D3B4C"/>
    <w:rsid w:val="000D4965"/>
    <w:rsid w:val="000D4DD7"/>
    <w:rsid w:val="000D5767"/>
    <w:rsid w:val="000E0563"/>
    <w:rsid w:val="000E0DD3"/>
    <w:rsid w:val="000E1D0A"/>
    <w:rsid w:val="000E3C9C"/>
    <w:rsid w:val="000E3F49"/>
    <w:rsid w:val="000E56DC"/>
    <w:rsid w:val="000E5D37"/>
    <w:rsid w:val="000E6506"/>
    <w:rsid w:val="000E68BA"/>
    <w:rsid w:val="000E6C16"/>
    <w:rsid w:val="000E76A6"/>
    <w:rsid w:val="000E7EDF"/>
    <w:rsid w:val="000F0BF2"/>
    <w:rsid w:val="000F0CE8"/>
    <w:rsid w:val="000F0F0C"/>
    <w:rsid w:val="000F144E"/>
    <w:rsid w:val="000F56CF"/>
    <w:rsid w:val="00101ADA"/>
    <w:rsid w:val="00106034"/>
    <w:rsid w:val="00106ABC"/>
    <w:rsid w:val="00110341"/>
    <w:rsid w:val="00110554"/>
    <w:rsid w:val="001108D8"/>
    <w:rsid w:val="00111880"/>
    <w:rsid w:val="00112DFA"/>
    <w:rsid w:val="00113708"/>
    <w:rsid w:val="001137FB"/>
    <w:rsid w:val="001153E8"/>
    <w:rsid w:val="001157FE"/>
    <w:rsid w:val="001162D3"/>
    <w:rsid w:val="00117502"/>
    <w:rsid w:val="00120997"/>
    <w:rsid w:val="00123CC5"/>
    <w:rsid w:val="001247DF"/>
    <w:rsid w:val="00125EF8"/>
    <w:rsid w:val="00125FEE"/>
    <w:rsid w:val="00127E5F"/>
    <w:rsid w:val="00130121"/>
    <w:rsid w:val="00130819"/>
    <w:rsid w:val="00132F3F"/>
    <w:rsid w:val="00134034"/>
    <w:rsid w:val="00135188"/>
    <w:rsid w:val="0013545D"/>
    <w:rsid w:val="00142A33"/>
    <w:rsid w:val="001439A1"/>
    <w:rsid w:val="00143B45"/>
    <w:rsid w:val="001447C2"/>
    <w:rsid w:val="001476B7"/>
    <w:rsid w:val="0015028C"/>
    <w:rsid w:val="0015102E"/>
    <w:rsid w:val="0015140B"/>
    <w:rsid w:val="00151F15"/>
    <w:rsid w:val="0015480A"/>
    <w:rsid w:val="001555DC"/>
    <w:rsid w:val="00160BE3"/>
    <w:rsid w:val="001611DA"/>
    <w:rsid w:val="00162744"/>
    <w:rsid w:val="00164415"/>
    <w:rsid w:val="001646E9"/>
    <w:rsid w:val="00165531"/>
    <w:rsid w:val="00166036"/>
    <w:rsid w:val="00170BAD"/>
    <w:rsid w:val="00173F11"/>
    <w:rsid w:val="0017515B"/>
    <w:rsid w:val="001810F4"/>
    <w:rsid w:val="00181109"/>
    <w:rsid w:val="00183310"/>
    <w:rsid w:val="001875A3"/>
    <w:rsid w:val="001877B8"/>
    <w:rsid w:val="001900E4"/>
    <w:rsid w:val="0019238A"/>
    <w:rsid w:val="001926C0"/>
    <w:rsid w:val="0019546C"/>
    <w:rsid w:val="00195E2D"/>
    <w:rsid w:val="00196A6E"/>
    <w:rsid w:val="00197163"/>
    <w:rsid w:val="001A0495"/>
    <w:rsid w:val="001A26AA"/>
    <w:rsid w:val="001A2A87"/>
    <w:rsid w:val="001A2BD5"/>
    <w:rsid w:val="001A322C"/>
    <w:rsid w:val="001A3C66"/>
    <w:rsid w:val="001A780C"/>
    <w:rsid w:val="001C3558"/>
    <w:rsid w:val="001C3BD9"/>
    <w:rsid w:val="001C528A"/>
    <w:rsid w:val="001C58AB"/>
    <w:rsid w:val="001C7F9A"/>
    <w:rsid w:val="001D0B47"/>
    <w:rsid w:val="001D29E6"/>
    <w:rsid w:val="001D2A38"/>
    <w:rsid w:val="001D569B"/>
    <w:rsid w:val="001D59E4"/>
    <w:rsid w:val="001E0F24"/>
    <w:rsid w:val="001E11A7"/>
    <w:rsid w:val="001E290A"/>
    <w:rsid w:val="001E3A09"/>
    <w:rsid w:val="001E3ACD"/>
    <w:rsid w:val="001E773E"/>
    <w:rsid w:val="001F0011"/>
    <w:rsid w:val="001F18B0"/>
    <w:rsid w:val="001F3948"/>
    <w:rsid w:val="001F3D6D"/>
    <w:rsid w:val="001F40A0"/>
    <w:rsid w:val="001F4186"/>
    <w:rsid w:val="002000E4"/>
    <w:rsid w:val="00200C59"/>
    <w:rsid w:val="00201A94"/>
    <w:rsid w:val="002045EC"/>
    <w:rsid w:val="00205FD4"/>
    <w:rsid w:val="0021045F"/>
    <w:rsid w:val="0021095B"/>
    <w:rsid w:val="00212276"/>
    <w:rsid w:val="002143DD"/>
    <w:rsid w:val="00214A22"/>
    <w:rsid w:val="00214BF9"/>
    <w:rsid w:val="00215222"/>
    <w:rsid w:val="0021528B"/>
    <w:rsid w:val="00215658"/>
    <w:rsid w:val="00216940"/>
    <w:rsid w:val="00223F3C"/>
    <w:rsid w:val="00225380"/>
    <w:rsid w:val="0022647C"/>
    <w:rsid w:val="00230389"/>
    <w:rsid w:val="002309A7"/>
    <w:rsid w:val="002313BD"/>
    <w:rsid w:val="00231DB0"/>
    <w:rsid w:val="002341BA"/>
    <w:rsid w:val="00234447"/>
    <w:rsid w:val="00236BC1"/>
    <w:rsid w:val="00237F92"/>
    <w:rsid w:val="002458A1"/>
    <w:rsid w:val="00245BA1"/>
    <w:rsid w:val="00246418"/>
    <w:rsid w:val="00247860"/>
    <w:rsid w:val="00247BA2"/>
    <w:rsid w:val="002503C6"/>
    <w:rsid w:val="00251991"/>
    <w:rsid w:val="00251D13"/>
    <w:rsid w:val="00253148"/>
    <w:rsid w:val="00254FE8"/>
    <w:rsid w:val="00256D56"/>
    <w:rsid w:val="00257C32"/>
    <w:rsid w:val="0026107F"/>
    <w:rsid w:val="0026275C"/>
    <w:rsid w:val="00262ABE"/>
    <w:rsid w:val="00263FE5"/>
    <w:rsid w:val="00266398"/>
    <w:rsid w:val="002673FF"/>
    <w:rsid w:val="00267440"/>
    <w:rsid w:val="00270546"/>
    <w:rsid w:val="00270987"/>
    <w:rsid w:val="00270AA6"/>
    <w:rsid w:val="00271F5D"/>
    <w:rsid w:val="002722B7"/>
    <w:rsid w:val="00272A57"/>
    <w:rsid w:val="0027469B"/>
    <w:rsid w:val="002764DF"/>
    <w:rsid w:val="002770EE"/>
    <w:rsid w:val="00277CA1"/>
    <w:rsid w:val="0028311C"/>
    <w:rsid w:val="00283B84"/>
    <w:rsid w:val="002865B6"/>
    <w:rsid w:val="00290418"/>
    <w:rsid w:val="00291EEF"/>
    <w:rsid w:val="00292779"/>
    <w:rsid w:val="00292FBE"/>
    <w:rsid w:val="00293462"/>
    <w:rsid w:val="00293DAA"/>
    <w:rsid w:val="00294A2A"/>
    <w:rsid w:val="00294C88"/>
    <w:rsid w:val="0029501F"/>
    <w:rsid w:val="00295E77"/>
    <w:rsid w:val="0029707B"/>
    <w:rsid w:val="00297100"/>
    <w:rsid w:val="00297E11"/>
    <w:rsid w:val="002B18C3"/>
    <w:rsid w:val="002B2946"/>
    <w:rsid w:val="002B2A34"/>
    <w:rsid w:val="002B2D30"/>
    <w:rsid w:val="002B790E"/>
    <w:rsid w:val="002C108F"/>
    <w:rsid w:val="002C26D9"/>
    <w:rsid w:val="002C400D"/>
    <w:rsid w:val="002C543B"/>
    <w:rsid w:val="002C61AC"/>
    <w:rsid w:val="002C66DD"/>
    <w:rsid w:val="002C7ACB"/>
    <w:rsid w:val="002D101F"/>
    <w:rsid w:val="002D1AE8"/>
    <w:rsid w:val="002D27ED"/>
    <w:rsid w:val="002D42FB"/>
    <w:rsid w:val="002D6DD7"/>
    <w:rsid w:val="002D7493"/>
    <w:rsid w:val="002D7611"/>
    <w:rsid w:val="002D7756"/>
    <w:rsid w:val="002E09B9"/>
    <w:rsid w:val="002E0E38"/>
    <w:rsid w:val="002E19C0"/>
    <w:rsid w:val="002E3821"/>
    <w:rsid w:val="002E4B02"/>
    <w:rsid w:val="002E6ED3"/>
    <w:rsid w:val="002E789D"/>
    <w:rsid w:val="002E7F3D"/>
    <w:rsid w:val="002F09B0"/>
    <w:rsid w:val="002F1856"/>
    <w:rsid w:val="002F21A9"/>
    <w:rsid w:val="002F32F7"/>
    <w:rsid w:val="002F3976"/>
    <w:rsid w:val="002F3CA3"/>
    <w:rsid w:val="002F47F7"/>
    <w:rsid w:val="002F6064"/>
    <w:rsid w:val="002F6CCE"/>
    <w:rsid w:val="003010EA"/>
    <w:rsid w:val="00301A51"/>
    <w:rsid w:val="00302C14"/>
    <w:rsid w:val="00303704"/>
    <w:rsid w:val="00304601"/>
    <w:rsid w:val="00304696"/>
    <w:rsid w:val="003047F5"/>
    <w:rsid w:val="00307C40"/>
    <w:rsid w:val="00310FBD"/>
    <w:rsid w:val="003135C6"/>
    <w:rsid w:val="00313724"/>
    <w:rsid w:val="0031390C"/>
    <w:rsid w:val="003151A2"/>
    <w:rsid w:val="00315E10"/>
    <w:rsid w:val="00316ABB"/>
    <w:rsid w:val="003203F9"/>
    <w:rsid w:val="003217EB"/>
    <w:rsid w:val="00324269"/>
    <w:rsid w:val="0032499E"/>
    <w:rsid w:val="00324F6E"/>
    <w:rsid w:val="003300A2"/>
    <w:rsid w:val="0033025F"/>
    <w:rsid w:val="00332160"/>
    <w:rsid w:val="00336A03"/>
    <w:rsid w:val="00337502"/>
    <w:rsid w:val="003405F0"/>
    <w:rsid w:val="00342F49"/>
    <w:rsid w:val="00345179"/>
    <w:rsid w:val="003454D5"/>
    <w:rsid w:val="003464C7"/>
    <w:rsid w:val="00346813"/>
    <w:rsid w:val="00347649"/>
    <w:rsid w:val="003503C0"/>
    <w:rsid w:val="0035043D"/>
    <w:rsid w:val="00350CCF"/>
    <w:rsid w:val="00351A97"/>
    <w:rsid w:val="003528DB"/>
    <w:rsid w:val="0035346E"/>
    <w:rsid w:val="00355CCD"/>
    <w:rsid w:val="00361F6F"/>
    <w:rsid w:val="00364D54"/>
    <w:rsid w:val="00367039"/>
    <w:rsid w:val="003678AB"/>
    <w:rsid w:val="00370366"/>
    <w:rsid w:val="00370520"/>
    <w:rsid w:val="0037157D"/>
    <w:rsid w:val="00380FF9"/>
    <w:rsid w:val="00382749"/>
    <w:rsid w:val="0038539D"/>
    <w:rsid w:val="0038579A"/>
    <w:rsid w:val="0038595A"/>
    <w:rsid w:val="0038690A"/>
    <w:rsid w:val="00391471"/>
    <w:rsid w:val="00391E95"/>
    <w:rsid w:val="003934E8"/>
    <w:rsid w:val="00393674"/>
    <w:rsid w:val="00395115"/>
    <w:rsid w:val="00396947"/>
    <w:rsid w:val="003975DA"/>
    <w:rsid w:val="00397C7E"/>
    <w:rsid w:val="003A05E7"/>
    <w:rsid w:val="003A0FB4"/>
    <w:rsid w:val="003A2728"/>
    <w:rsid w:val="003A3423"/>
    <w:rsid w:val="003A47F8"/>
    <w:rsid w:val="003A5503"/>
    <w:rsid w:val="003B1452"/>
    <w:rsid w:val="003B1763"/>
    <w:rsid w:val="003B223B"/>
    <w:rsid w:val="003B4FA2"/>
    <w:rsid w:val="003B578F"/>
    <w:rsid w:val="003B644B"/>
    <w:rsid w:val="003B788D"/>
    <w:rsid w:val="003C0586"/>
    <w:rsid w:val="003C1AD5"/>
    <w:rsid w:val="003C46CA"/>
    <w:rsid w:val="003C48E6"/>
    <w:rsid w:val="003C52FF"/>
    <w:rsid w:val="003C5334"/>
    <w:rsid w:val="003C6B4D"/>
    <w:rsid w:val="003D150F"/>
    <w:rsid w:val="003D5EC4"/>
    <w:rsid w:val="003D6449"/>
    <w:rsid w:val="003D649E"/>
    <w:rsid w:val="003D660B"/>
    <w:rsid w:val="003E062C"/>
    <w:rsid w:val="003E0A17"/>
    <w:rsid w:val="003E1A24"/>
    <w:rsid w:val="003E2301"/>
    <w:rsid w:val="003E2FCE"/>
    <w:rsid w:val="003E5291"/>
    <w:rsid w:val="003E533F"/>
    <w:rsid w:val="003E6333"/>
    <w:rsid w:val="003E7280"/>
    <w:rsid w:val="003E73F4"/>
    <w:rsid w:val="003F02E8"/>
    <w:rsid w:val="003F1B00"/>
    <w:rsid w:val="003F279F"/>
    <w:rsid w:val="003F2A29"/>
    <w:rsid w:val="003F43BB"/>
    <w:rsid w:val="003F4FDD"/>
    <w:rsid w:val="003F53F7"/>
    <w:rsid w:val="003F6B78"/>
    <w:rsid w:val="003F767F"/>
    <w:rsid w:val="00400858"/>
    <w:rsid w:val="00400D65"/>
    <w:rsid w:val="00401737"/>
    <w:rsid w:val="00402030"/>
    <w:rsid w:val="004031B4"/>
    <w:rsid w:val="00406D17"/>
    <w:rsid w:val="004071BD"/>
    <w:rsid w:val="00410164"/>
    <w:rsid w:val="00410598"/>
    <w:rsid w:val="00410705"/>
    <w:rsid w:val="00410ACD"/>
    <w:rsid w:val="00411959"/>
    <w:rsid w:val="00413497"/>
    <w:rsid w:val="004156F6"/>
    <w:rsid w:val="00415AA0"/>
    <w:rsid w:val="004166D6"/>
    <w:rsid w:val="004200B5"/>
    <w:rsid w:val="00424B84"/>
    <w:rsid w:val="004302B3"/>
    <w:rsid w:val="0043182C"/>
    <w:rsid w:val="00433FFF"/>
    <w:rsid w:val="00435D12"/>
    <w:rsid w:val="0043616A"/>
    <w:rsid w:val="004379A5"/>
    <w:rsid w:val="004426EA"/>
    <w:rsid w:val="00443B18"/>
    <w:rsid w:val="00444463"/>
    <w:rsid w:val="004446AE"/>
    <w:rsid w:val="004452A2"/>
    <w:rsid w:val="00453299"/>
    <w:rsid w:val="00453F6D"/>
    <w:rsid w:val="00454C15"/>
    <w:rsid w:val="00454DDD"/>
    <w:rsid w:val="00460260"/>
    <w:rsid w:val="004612A2"/>
    <w:rsid w:val="004636C9"/>
    <w:rsid w:val="00471D43"/>
    <w:rsid w:val="00472924"/>
    <w:rsid w:val="00472DC2"/>
    <w:rsid w:val="0047335E"/>
    <w:rsid w:val="00474D61"/>
    <w:rsid w:val="004750CC"/>
    <w:rsid w:val="004754C8"/>
    <w:rsid w:val="00477C4D"/>
    <w:rsid w:val="004809F6"/>
    <w:rsid w:val="00480EFD"/>
    <w:rsid w:val="00483E9D"/>
    <w:rsid w:val="00485207"/>
    <w:rsid w:val="004852E6"/>
    <w:rsid w:val="0048680C"/>
    <w:rsid w:val="004870A6"/>
    <w:rsid w:val="00487472"/>
    <w:rsid w:val="00487700"/>
    <w:rsid w:val="00487B73"/>
    <w:rsid w:val="00487C2C"/>
    <w:rsid w:val="00491DEC"/>
    <w:rsid w:val="004927D6"/>
    <w:rsid w:val="00492BCD"/>
    <w:rsid w:val="004936F8"/>
    <w:rsid w:val="00497AC3"/>
    <w:rsid w:val="004A0DEF"/>
    <w:rsid w:val="004A3B25"/>
    <w:rsid w:val="004A4903"/>
    <w:rsid w:val="004A514F"/>
    <w:rsid w:val="004B06C4"/>
    <w:rsid w:val="004B47CD"/>
    <w:rsid w:val="004B6AC7"/>
    <w:rsid w:val="004B7BC5"/>
    <w:rsid w:val="004B7DAF"/>
    <w:rsid w:val="004C026B"/>
    <w:rsid w:val="004C6DA9"/>
    <w:rsid w:val="004D1A88"/>
    <w:rsid w:val="004D1BEA"/>
    <w:rsid w:val="004D2F98"/>
    <w:rsid w:val="004D394E"/>
    <w:rsid w:val="004D4886"/>
    <w:rsid w:val="004E1653"/>
    <w:rsid w:val="004E1D2D"/>
    <w:rsid w:val="004E2A29"/>
    <w:rsid w:val="004E5146"/>
    <w:rsid w:val="004E58D8"/>
    <w:rsid w:val="004E5BD2"/>
    <w:rsid w:val="004E5D91"/>
    <w:rsid w:val="004E70EB"/>
    <w:rsid w:val="004E71F9"/>
    <w:rsid w:val="004E721A"/>
    <w:rsid w:val="004F1F8C"/>
    <w:rsid w:val="004F423E"/>
    <w:rsid w:val="004F5008"/>
    <w:rsid w:val="004F794B"/>
    <w:rsid w:val="004F7B24"/>
    <w:rsid w:val="00500E05"/>
    <w:rsid w:val="00500F53"/>
    <w:rsid w:val="00500F58"/>
    <w:rsid w:val="00501654"/>
    <w:rsid w:val="00503BBA"/>
    <w:rsid w:val="00504BC4"/>
    <w:rsid w:val="00505220"/>
    <w:rsid w:val="00505381"/>
    <w:rsid w:val="0050688D"/>
    <w:rsid w:val="005105DC"/>
    <w:rsid w:val="00510952"/>
    <w:rsid w:val="00514A63"/>
    <w:rsid w:val="005202F9"/>
    <w:rsid w:val="005219B6"/>
    <w:rsid w:val="00521A02"/>
    <w:rsid w:val="0052600B"/>
    <w:rsid w:val="00527D55"/>
    <w:rsid w:val="00530F7E"/>
    <w:rsid w:val="00531041"/>
    <w:rsid w:val="0053310E"/>
    <w:rsid w:val="00534FC8"/>
    <w:rsid w:val="005359EA"/>
    <w:rsid w:val="00535AF2"/>
    <w:rsid w:val="00536ECD"/>
    <w:rsid w:val="00540999"/>
    <w:rsid w:val="00540B4E"/>
    <w:rsid w:val="00541C26"/>
    <w:rsid w:val="00542947"/>
    <w:rsid w:val="00543E46"/>
    <w:rsid w:val="00544179"/>
    <w:rsid w:val="00544396"/>
    <w:rsid w:val="00550282"/>
    <w:rsid w:val="00550C1A"/>
    <w:rsid w:val="00551655"/>
    <w:rsid w:val="005541A3"/>
    <w:rsid w:val="00554408"/>
    <w:rsid w:val="005546F1"/>
    <w:rsid w:val="0055538F"/>
    <w:rsid w:val="0055657A"/>
    <w:rsid w:val="0055668E"/>
    <w:rsid w:val="005572B7"/>
    <w:rsid w:val="00560242"/>
    <w:rsid w:val="005628D9"/>
    <w:rsid w:val="00562B5F"/>
    <w:rsid w:val="00562F9A"/>
    <w:rsid w:val="0056336C"/>
    <w:rsid w:val="00564846"/>
    <w:rsid w:val="00565B65"/>
    <w:rsid w:val="005665F5"/>
    <w:rsid w:val="00571E95"/>
    <w:rsid w:val="0057286D"/>
    <w:rsid w:val="0057714A"/>
    <w:rsid w:val="00580219"/>
    <w:rsid w:val="0058068D"/>
    <w:rsid w:val="00580C1E"/>
    <w:rsid w:val="005855B9"/>
    <w:rsid w:val="0058575A"/>
    <w:rsid w:val="00585BC9"/>
    <w:rsid w:val="0058732B"/>
    <w:rsid w:val="00590AE2"/>
    <w:rsid w:val="00591BF9"/>
    <w:rsid w:val="00593F1E"/>
    <w:rsid w:val="00594CAE"/>
    <w:rsid w:val="00595D33"/>
    <w:rsid w:val="005A4E37"/>
    <w:rsid w:val="005A52C0"/>
    <w:rsid w:val="005A6224"/>
    <w:rsid w:val="005B1316"/>
    <w:rsid w:val="005B3F39"/>
    <w:rsid w:val="005B4004"/>
    <w:rsid w:val="005B42DC"/>
    <w:rsid w:val="005B4491"/>
    <w:rsid w:val="005B4D81"/>
    <w:rsid w:val="005B6161"/>
    <w:rsid w:val="005B6DB6"/>
    <w:rsid w:val="005B7AAC"/>
    <w:rsid w:val="005C10C5"/>
    <w:rsid w:val="005C208B"/>
    <w:rsid w:val="005C258B"/>
    <w:rsid w:val="005C3FA6"/>
    <w:rsid w:val="005C5F05"/>
    <w:rsid w:val="005C63C0"/>
    <w:rsid w:val="005C73BB"/>
    <w:rsid w:val="005D0355"/>
    <w:rsid w:val="005D0693"/>
    <w:rsid w:val="005D08A1"/>
    <w:rsid w:val="005D422D"/>
    <w:rsid w:val="005D5DD2"/>
    <w:rsid w:val="005D7BB4"/>
    <w:rsid w:val="005E0F8D"/>
    <w:rsid w:val="005E189D"/>
    <w:rsid w:val="005E1C2F"/>
    <w:rsid w:val="005E1F83"/>
    <w:rsid w:val="005E3C9E"/>
    <w:rsid w:val="005F07F7"/>
    <w:rsid w:val="005F0AA6"/>
    <w:rsid w:val="005F0C84"/>
    <w:rsid w:val="005F1028"/>
    <w:rsid w:val="005F1BD2"/>
    <w:rsid w:val="005F396E"/>
    <w:rsid w:val="005F6619"/>
    <w:rsid w:val="00600EA6"/>
    <w:rsid w:val="00603AAB"/>
    <w:rsid w:val="00603D44"/>
    <w:rsid w:val="00607573"/>
    <w:rsid w:val="00616DE8"/>
    <w:rsid w:val="0061754F"/>
    <w:rsid w:val="00617877"/>
    <w:rsid w:val="00621C93"/>
    <w:rsid w:val="00622744"/>
    <w:rsid w:val="006239AC"/>
    <w:rsid w:val="00624455"/>
    <w:rsid w:val="00625610"/>
    <w:rsid w:val="00626830"/>
    <w:rsid w:val="00626A15"/>
    <w:rsid w:val="006278EC"/>
    <w:rsid w:val="006347BF"/>
    <w:rsid w:val="00637EFE"/>
    <w:rsid w:val="00641A20"/>
    <w:rsid w:val="0064282A"/>
    <w:rsid w:val="00642986"/>
    <w:rsid w:val="00642E91"/>
    <w:rsid w:val="00644B28"/>
    <w:rsid w:val="00645EFC"/>
    <w:rsid w:val="0064679B"/>
    <w:rsid w:val="00650A5F"/>
    <w:rsid w:val="0065475C"/>
    <w:rsid w:val="00655B70"/>
    <w:rsid w:val="0065691C"/>
    <w:rsid w:val="00660995"/>
    <w:rsid w:val="00661373"/>
    <w:rsid w:val="00661381"/>
    <w:rsid w:val="00663CA5"/>
    <w:rsid w:val="00664B8A"/>
    <w:rsid w:val="00666CCE"/>
    <w:rsid w:val="00666E78"/>
    <w:rsid w:val="006708E7"/>
    <w:rsid w:val="00670AE6"/>
    <w:rsid w:val="00670B86"/>
    <w:rsid w:val="00672522"/>
    <w:rsid w:val="006726F2"/>
    <w:rsid w:val="00673D98"/>
    <w:rsid w:val="00674BC7"/>
    <w:rsid w:val="00676AC3"/>
    <w:rsid w:val="00680916"/>
    <w:rsid w:val="00683725"/>
    <w:rsid w:val="00683747"/>
    <w:rsid w:val="00685079"/>
    <w:rsid w:val="006856DF"/>
    <w:rsid w:val="00690E35"/>
    <w:rsid w:val="0069239B"/>
    <w:rsid w:val="0069306C"/>
    <w:rsid w:val="006934EE"/>
    <w:rsid w:val="00693598"/>
    <w:rsid w:val="00694D58"/>
    <w:rsid w:val="006959E9"/>
    <w:rsid w:val="00696F83"/>
    <w:rsid w:val="006A043E"/>
    <w:rsid w:val="006A04C3"/>
    <w:rsid w:val="006A13BB"/>
    <w:rsid w:val="006A6394"/>
    <w:rsid w:val="006A6AC5"/>
    <w:rsid w:val="006B0293"/>
    <w:rsid w:val="006B08B6"/>
    <w:rsid w:val="006B0F22"/>
    <w:rsid w:val="006B413B"/>
    <w:rsid w:val="006B57F7"/>
    <w:rsid w:val="006B7FCA"/>
    <w:rsid w:val="006C0943"/>
    <w:rsid w:val="006C16E0"/>
    <w:rsid w:val="006C1946"/>
    <w:rsid w:val="006C2270"/>
    <w:rsid w:val="006C52C9"/>
    <w:rsid w:val="006C5E8D"/>
    <w:rsid w:val="006C6CE4"/>
    <w:rsid w:val="006C6CFA"/>
    <w:rsid w:val="006C6E36"/>
    <w:rsid w:val="006C7C76"/>
    <w:rsid w:val="006D08C0"/>
    <w:rsid w:val="006D15BF"/>
    <w:rsid w:val="006D58A0"/>
    <w:rsid w:val="006D5DD7"/>
    <w:rsid w:val="006D63AE"/>
    <w:rsid w:val="006D6D9F"/>
    <w:rsid w:val="006D7325"/>
    <w:rsid w:val="006E01A9"/>
    <w:rsid w:val="006E087A"/>
    <w:rsid w:val="006E0DA7"/>
    <w:rsid w:val="006E47D5"/>
    <w:rsid w:val="006E6063"/>
    <w:rsid w:val="006E60E6"/>
    <w:rsid w:val="006E6728"/>
    <w:rsid w:val="006E6AD5"/>
    <w:rsid w:val="006F52E7"/>
    <w:rsid w:val="006F5D3B"/>
    <w:rsid w:val="006F7581"/>
    <w:rsid w:val="007014C1"/>
    <w:rsid w:val="007017F2"/>
    <w:rsid w:val="00703AD8"/>
    <w:rsid w:val="007059A6"/>
    <w:rsid w:val="00707E82"/>
    <w:rsid w:val="007143CE"/>
    <w:rsid w:val="00714C50"/>
    <w:rsid w:val="00714EF2"/>
    <w:rsid w:val="00715C93"/>
    <w:rsid w:val="00715DD5"/>
    <w:rsid w:val="00716AFC"/>
    <w:rsid w:val="00717265"/>
    <w:rsid w:val="007172D6"/>
    <w:rsid w:val="007205F7"/>
    <w:rsid w:val="007230BB"/>
    <w:rsid w:val="007250E9"/>
    <w:rsid w:val="00726CBF"/>
    <w:rsid w:val="00727A33"/>
    <w:rsid w:val="00727EBA"/>
    <w:rsid w:val="00730B73"/>
    <w:rsid w:val="00731094"/>
    <w:rsid w:val="00731A51"/>
    <w:rsid w:val="007352EB"/>
    <w:rsid w:val="00735B6E"/>
    <w:rsid w:val="00735D9E"/>
    <w:rsid w:val="00736136"/>
    <w:rsid w:val="00740F13"/>
    <w:rsid w:val="00740F44"/>
    <w:rsid w:val="0074141A"/>
    <w:rsid w:val="007429BA"/>
    <w:rsid w:val="007457BF"/>
    <w:rsid w:val="0074620E"/>
    <w:rsid w:val="007468C4"/>
    <w:rsid w:val="00746A1A"/>
    <w:rsid w:val="00746B01"/>
    <w:rsid w:val="007509E2"/>
    <w:rsid w:val="00753151"/>
    <w:rsid w:val="007566CD"/>
    <w:rsid w:val="00760DBC"/>
    <w:rsid w:val="00760FC3"/>
    <w:rsid w:val="00762A9F"/>
    <w:rsid w:val="007636EC"/>
    <w:rsid w:val="0076438D"/>
    <w:rsid w:val="0076468F"/>
    <w:rsid w:val="00766A62"/>
    <w:rsid w:val="00767A8F"/>
    <w:rsid w:val="00771D29"/>
    <w:rsid w:val="00772B71"/>
    <w:rsid w:val="00772CB1"/>
    <w:rsid w:val="0077343A"/>
    <w:rsid w:val="00774D3B"/>
    <w:rsid w:val="00777347"/>
    <w:rsid w:val="007816FD"/>
    <w:rsid w:val="00781DC1"/>
    <w:rsid w:val="007828D8"/>
    <w:rsid w:val="0078728E"/>
    <w:rsid w:val="00787A6A"/>
    <w:rsid w:val="00796E60"/>
    <w:rsid w:val="00797B70"/>
    <w:rsid w:val="007A5734"/>
    <w:rsid w:val="007A58FC"/>
    <w:rsid w:val="007A6936"/>
    <w:rsid w:val="007A79E5"/>
    <w:rsid w:val="007B0879"/>
    <w:rsid w:val="007B1BBA"/>
    <w:rsid w:val="007B66BA"/>
    <w:rsid w:val="007B7CC5"/>
    <w:rsid w:val="007C352B"/>
    <w:rsid w:val="007C3CD3"/>
    <w:rsid w:val="007C695A"/>
    <w:rsid w:val="007C7845"/>
    <w:rsid w:val="007C7981"/>
    <w:rsid w:val="007D2D6B"/>
    <w:rsid w:val="007D4752"/>
    <w:rsid w:val="007D5D1D"/>
    <w:rsid w:val="007E17A5"/>
    <w:rsid w:val="007E3267"/>
    <w:rsid w:val="007E5727"/>
    <w:rsid w:val="007E687E"/>
    <w:rsid w:val="007E7A24"/>
    <w:rsid w:val="007F0124"/>
    <w:rsid w:val="007F0529"/>
    <w:rsid w:val="007F0EED"/>
    <w:rsid w:val="007F212B"/>
    <w:rsid w:val="007F2E58"/>
    <w:rsid w:val="007F5270"/>
    <w:rsid w:val="007F5DE0"/>
    <w:rsid w:val="007F5EA7"/>
    <w:rsid w:val="007F6EDB"/>
    <w:rsid w:val="007F7B24"/>
    <w:rsid w:val="0080066B"/>
    <w:rsid w:val="0080177C"/>
    <w:rsid w:val="00802A81"/>
    <w:rsid w:val="00803937"/>
    <w:rsid w:val="00803CBB"/>
    <w:rsid w:val="008050D5"/>
    <w:rsid w:val="008114C2"/>
    <w:rsid w:val="00814F3A"/>
    <w:rsid w:val="0082290A"/>
    <w:rsid w:val="008231B3"/>
    <w:rsid w:val="00825C10"/>
    <w:rsid w:val="00831BC0"/>
    <w:rsid w:val="00834176"/>
    <w:rsid w:val="00835BBF"/>
    <w:rsid w:val="008376DD"/>
    <w:rsid w:val="00837E90"/>
    <w:rsid w:val="00837EA7"/>
    <w:rsid w:val="00841218"/>
    <w:rsid w:val="0084169C"/>
    <w:rsid w:val="008454B5"/>
    <w:rsid w:val="008465D9"/>
    <w:rsid w:val="008467FB"/>
    <w:rsid w:val="00847011"/>
    <w:rsid w:val="00847D7D"/>
    <w:rsid w:val="00851B00"/>
    <w:rsid w:val="00852639"/>
    <w:rsid w:val="0085277B"/>
    <w:rsid w:val="008533CC"/>
    <w:rsid w:val="008544D1"/>
    <w:rsid w:val="008575F3"/>
    <w:rsid w:val="00861230"/>
    <w:rsid w:val="0086131B"/>
    <w:rsid w:val="0086214C"/>
    <w:rsid w:val="008625B6"/>
    <w:rsid w:val="00863502"/>
    <w:rsid w:val="008638AA"/>
    <w:rsid w:val="0086469B"/>
    <w:rsid w:val="00870EDA"/>
    <w:rsid w:val="00871287"/>
    <w:rsid w:val="00873B5E"/>
    <w:rsid w:val="00876C09"/>
    <w:rsid w:val="00877251"/>
    <w:rsid w:val="008779BC"/>
    <w:rsid w:val="00877E2E"/>
    <w:rsid w:val="008818D8"/>
    <w:rsid w:val="008819E7"/>
    <w:rsid w:val="00883EED"/>
    <w:rsid w:val="00884805"/>
    <w:rsid w:val="00884D63"/>
    <w:rsid w:val="00886722"/>
    <w:rsid w:val="0089220C"/>
    <w:rsid w:val="00892B91"/>
    <w:rsid w:val="0089578A"/>
    <w:rsid w:val="008961DE"/>
    <w:rsid w:val="00896DE8"/>
    <w:rsid w:val="00897152"/>
    <w:rsid w:val="008A01AA"/>
    <w:rsid w:val="008A08F9"/>
    <w:rsid w:val="008A234C"/>
    <w:rsid w:val="008B1034"/>
    <w:rsid w:val="008B1CA8"/>
    <w:rsid w:val="008B216C"/>
    <w:rsid w:val="008B2790"/>
    <w:rsid w:val="008B5DF2"/>
    <w:rsid w:val="008B6B4F"/>
    <w:rsid w:val="008B79E0"/>
    <w:rsid w:val="008C0111"/>
    <w:rsid w:val="008C0729"/>
    <w:rsid w:val="008C3069"/>
    <w:rsid w:val="008C61E7"/>
    <w:rsid w:val="008C72F4"/>
    <w:rsid w:val="008C746F"/>
    <w:rsid w:val="008D12D6"/>
    <w:rsid w:val="008D51D2"/>
    <w:rsid w:val="008D7BD1"/>
    <w:rsid w:val="008E0461"/>
    <w:rsid w:val="008E197B"/>
    <w:rsid w:val="008E1BCA"/>
    <w:rsid w:val="008E1FBE"/>
    <w:rsid w:val="008E34ED"/>
    <w:rsid w:val="008E569F"/>
    <w:rsid w:val="008E73C7"/>
    <w:rsid w:val="008F0DB4"/>
    <w:rsid w:val="008F181D"/>
    <w:rsid w:val="008F1A12"/>
    <w:rsid w:val="008F44ED"/>
    <w:rsid w:val="008F530B"/>
    <w:rsid w:val="008F5CE6"/>
    <w:rsid w:val="008F6BA7"/>
    <w:rsid w:val="008F7BF9"/>
    <w:rsid w:val="00902605"/>
    <w:rsid w:val="0090320F"/>
    <w:rsid w:val="00904200"/>
    <w:rsid w:val="0090455C"/>
    <w:rsid w:val="00906B79"/>
    <w:rsid w:val="00907808"/>
    <w:rsid w:val="0091307C"/>
    <w:rsid w:val="00914417"/>
    <w:rsid w:val="00914CDD"/>
    <w:rsid w:val="00915A43"/>
    <w:rsid w:val="00917987"/>
    <w:rsid w:val="00921203"/>
    <w:rsid w:val="00921F6C"/>
    <w:rsid w:val="009229FE"/>
    <w:rsid w:val="0092339D"/>
    <w:rsid w:val="00925230"/>
    <w:rsid w:val="0092591F"/>
    <w:rsid w:val="00925FE7"/>
    <w:rsid w:val="009261C2"/>
    <w:rsid w:val="00927F50"/>
    <w:rsid w:val="00930038"/>
    <w:rsid w:val="00934735"/>
    <w:rsid w:val="00934D7B"/>
    <w:rsid w:val="009352CB"/>
    <w:rsid w:val="00941649"/>
    <w:rsid w:val="00942BC3"/>
    <w:rsid w:val="009457C3"/>
    <w:rsid w:val="00945A44"/>
    <w:rsid w:val="00945B1E"/>
    <w:rsid w:val="009468D4"/>
    <w:rsid w:val="0094698D"/>
    <w:rsid w:val="00953B59"/>
    <w:rsid w:val="00954029"/>
    <w:rsid w:val="0095488B"/>
    <w:rsid w:val="00955542"/>
    <w:rsid w:val="0095746C"/>
    <w:rsid w:val="00960637"/>
    <w:rsid w:val="00961D9C"/>
    <w:rsid w:val="0096236F"/>
    <w:rsid w:val="009638D6"/>
    <w:rsid w:val="009639F7"/>
    <w:rsid w:val="00963E7E"/>
    <w:rsid w:val="00964708"/>
    <w:rsid w:val="009660A3"/>
    <w:rsid w:val="00966502"/>
    <w:rsid w:val="00966D2E"/>
    <w:rsid w:val="0097186C"/>
    <w:rsid w:val="0097231F"/>
    <w:rsid w:val="009725D3"/>
    <w:rsid w:val="00972D4D"/>
    <w:rsid w:val="009732B5"/>
    <w:rsid w:val="00974D80"/>
    <w:rsid w:val="00975373"/>
    <w:rsid w:val="00975D57"/>
    <w:rsid w:val="009764FE"/>
    <w:rsid w:val="0097690D"/>
    <w:rsid w:val="00980BBB"/>
    <w:rsid w:val="0098141F"/>
    <w:rsid w:val="00983645"/>
    <w:rsid w:val="00983C06"/>
    <w:rsid w:val="009861C8"/>
    <w:rsid w:val="00990255"/>
    <w:rsid w:val="009903EB"/>
    <w:rsid w:val="00992119"/>
    <w:rsid w:val="009930BE"/>
    <w:rsid w:val="00994A61"/>
    <w:rsid w:val="00996227"/>
    <w:rsid w:val="0099688E"/>
    <w:rsid w:val="009A1C6E"/>
    <w:rsid w:val="009A1D5C"/>
    <w:rsid w:val="009A3347"/>
    <w:rsid w:val="009A35E2"/>
    <w:rsid w:val="009A604B"/>
    <w:rsid w:val="009A6CA2"/>
    <w:rsid w:val="009A73DE"/>
    <w:rsid w:val="009B0760"/>
    <w:rsid w:val="009B446F"/>
    <w:rsid w:val="009B505B"/>
    <w:rsid w:val="009B6730"/>
    <w:rsid w:val="009B7AE4"/>
    <w:rsid w:val="009B7DB4"/>
    <w:rsid w:val="009C1DAF"/>
    <w:rsid w:val="009C39DD"/>
    <w:rsid w:val="009C3E18"/>
    <w:rsid w:val="009C43D1"/>
    <w:rsid w:val="009C46F8"/>
    <w:rsid w:val="009C47B0"/>
    <w:rsid w:val="009C4B3C"/>
    <w:rsid w:val="009D29DE"/>
    <w:rsid w:val="009D54C2"/>
    <w:rsid w:val="009D5E4B"/>
    <w:rsid w:val="009D6D53"/>
    <w:rsid w:val="009E0538"/>
    <w:rsid w:val="009E3D4B"/>
    <w:rsid w:val="009E5448"/>
    <w:rsid w:val="009E5EEC"/>
    <w:rsid w:val="009F0A3A"/>
    <w:rsid w:val="009F0A8D"/>
    <w:rsid w:val="009F1945"/>
    <w:rsid w:val="009F29F9"/>
    <w:rsid w:val="009F5446"/>
    <w:rsid w:val="009F5758"/>
    <w:rsid w:val="009F6247"/>
    <w:rsid w:val="009F6765"/>
    <w:rsid w:val="009F6F33"/>
    <w:rsid w:val="00A00062"/>
    <w:rsid w:val="00A00A63"/>
    <w:rsid w:val="00A00B0F"/>
    <w:rsid w:val="00A00ED0"/>
    <w:rsid w:val="00A025F4"/>
    <w:rsid w:val="00A029C2"/>
    <w:rsid w:val="00A03611"/>
    <w:rsid w:val="00A03F6C"/>
    <w:rsid w:val="00A04AC6"/>
    <w:rsid w:val="00A068F9"/>
    <w:rsid w:val="00A105C2"/>
    <w:rsid w:val="00A10B0C"/>
    <w:rsid w:val="00A113F3"/>
    <w:rsid w:val="00A114FF"/>
    <w:rsid w:val="00A11851"/>
    <w:rsid w:val="00A11C2A"/>
    <w:rsid w:val="00A12835"/>
    <w:rsid w:val="00A2082D"/>
    <w:rsid w:val="00A20A70"/>
    <w:rsid w:val="00A22088"/>
    <w:rsid w:val="00A227EA"/>
    <w:rsid w:val="00A243B7"/>
    <w:rsid w:val="00A24A4B"/>
    <w:rsid w:val="00A2519A"/>
    <w:rsid w:val="00A25BC6"/>
    <w:rsid w:val="00A26957"/>
    <w:rsid w:val="00A279E6"/>
    <w:rsid w:val="00A31AA8"/>
    <w:rsid w:val="00A31B13"/>
    <w:rsid w:val="00A3452A"/>
    <w:rsid w:val="00A3526A"/>
    <w:rsid w:val="00A41C05"/>
    <w:rsid w:val="00A41CBF"/>
    <w:rsid w:val="00A440A1"/>
    <w:rsid w:val="00A441B0"/>
    <w:rsid w:val="00A442AC"/>
    <w:rsid w:val="00A44BF8"/>
    <w:rsid w:val="00A4597E"/>
    <w:rsid w:val="00A46322"/>
    <w:rsid w:val="00A46476"/>
    <w:rsid w:val="00A47B77"/>
    <w:rsid w:val="00A47BEC"/>
    <w:rsid w:val="00A47C48"/>
    <w:rsid w:val="00A50516"/>
    <w:rsid w:val="00A52011"/>
    <w:rsid w:val="00A535CB"/>
    <w:rsid w:val="00A563E6"/>
    <w:rsid w:val="00A56863"/>
    <w:rsid w:val="00A61CE2"/>
    <w:rsid w:val="00A62604"/>
    <w:rsid w:val="00A62AEE"/>
    <w:rsid w:val="00A65496"/>
    <w:rsid w:val="00A6596A"/>
    <w:rsid w:val="00A66724"/>
    <w:rsid w:val="00A7008E"/>
    <w:rsid w:val="00A725A4"/>
    <w:rsid w:val="00A73723"/>
    <w:rsid w:val="00A74430"/>
    <w:rsid w:val="00A76444"/>
    <w:rsid w:val="00A7687E"/>
    <w:rsid w:val="00A77650"/>
    <w:rsid w:val="00A82A7C"/>
    <w:rsid w:val="00A831F1"/>
    <w:rsid w:val="00A835B2"/>
    <w:rsid w:val="00A840AB"/>
    <w:rsid w:val="00A86619"/>
    <w:rsid w:val="00A905BA"/>
    <w:rsid w:val="00A90ABE"/>
    <w:rsid w:val="00A90CC7"/>
    <w:rsid w:val="00A92CC0"/>
    <w:rsid w:val="00A957F5"/>
    <w:rsid w:val="00A96D0F"/>
    <w:rsid w:val="00A97927"/>
    <w:rsid w:val="00AA54AA"/>
    <w:rsid w:val="00AB2B32"/>
    <w:rsid w:val="00AB68C2"/>
    <w:rsid w:val="00AC3C3D"/>
    <w:rsid w:val="00AC429A"/>
    <w:rsid w:val="00AC4356"/>
    <w:rsid w:val="00AC5B6A"/>
    <w:rsid w:val="00AC6A61"/>
    <w:rsid w:val="00AD4CA1"/>
    <w:rsid w:val="00AD51BC"/>
    <w:rsid w:val="00AD6021"/>
    <w:rsid w:val="00AD6765"/>
    <w:rsid w:val="00AD76A3"/>
    <w:rsid w:val="00AD7D32"/>
    <w:rsid w:val="00AE0082"/>
    <w:rsid w:val="00AE0819"/>
    <w:rsid w:val="00AE0E6F"/>
    <w:rsid w:val="00AE112E"/>
    <w:rsid w:val="00AE1D74"/>
    <w:rsid w:val="00AE262B"/>
    <w:rsid w:val="00AE42A7"/>
    <w:rsid w:val="00AE4847"/>
    <w:rsid w:val="00AE513C"/>
    <w:rsid w:val="00AE534F"/>
    <w:rsid w:val="00AE60F5"/>
    <w:rsid w:val="00AF1B7C"/>
    <w:rsid w:val="00AF41F3"/>
    <w:rsid w:val="00AF61F7"/>
    <w:rsid w:val="00B00EE0"/>
    <w:rsid w:val="00B00FAB"/>
    <w:rsid w:val="00B01108"/>
    <w:rsid w:val="00B047D4"/>
    <w:rsid w:val="00B102FD"/>
    <w:rsid w:val="00B12658"/>
    <w:rsid w:val="00B12E1F"/>
    <w:rsid w:val="00B13EF8"/>
    <w:rsid w:val="00B14039"/>
    <w:rsid w:val="00B140BF"/>
    <w:rsid w:val="00B16785"/>
    <w:rsid w:val="00B2112D"/>
    <w:rsid w:val="00B21C54"/>
    <w:rsid w:val="00B23330"/>
    <w:rsid w:val="00B23E56"/>
    <w:rsid w:val="00B25EAA"/>
    <w:rsid w:val="00B2644F"/>
    <w:rsid w:val="00B276FA"/>
    <w:rsid w:val="00B300B7"/>
    <w:rsid w:val="00B30592"/>
    <w:rsid w:val="00B32D2F"/>
    <w:rsid w:val="00B337A9"/>
    <w:rsid w:val="00B34AC0"/>
    <w:rsid w:val="00B3577F"/>
    <w:rsid w:val="00B37418"/>
    <w:rsid w:val="00B3754A"/>
    <w:rsid w:val="00B37C37"/>
    <w:rsid w:val="00B41449"/>
    <w:rsid w:val="00B422A1"/>
    <w:rsid w:val="00B445BB"/>
    <w:rsid w:val="00B4585A"/>
    <w:rsid w:val="00B465FE"/>
    <w:rsid w:val="00B4677B"/>
    <w:rsid w:val="00B47291"/>
    <w:rsid w:val="00B4776C"/>
    <w:rsid w:val="00B51C58"/>
    <w:rsid w:val="00B55C73"/>
    <w:rsid w:val="00B56BFE"/>
    <w:rsid w:val="00B57FD4"/>
    <w:rsid w:val="00B60266"/>
    <w:rsid w:val="00B602E7"/>
    <w:rsid w:val="00B60EB5"/>
    <w:rsid w:val="00B63D9D"/>
    <w:rsid w:val="00B65F3A"/>
    <w:rsid w:val="00B6644B"/>
    <w:rsid w:val="00B66DBF"/>
    <w:rsid w:val="00B7011D"/>
    <w:rsid w:val="00B7411D"/>
    <w:rsid w:val="00B75903"/>
    <w:rsid w:val="00B8011A"/>
    <w:rsid w:val="00B84082"/>
    <w:rsid w:val="00B926C3"/>
    <w:rsid w:val="00B92F86"/>
    <w:rsid w:val="00B93BD9"/>
    <w:rsid w:val="00B93E5C"/>
    <w:rsid w:val="00B94037"/>
    <w:rsid w:val="00B94A50"/>
    <w:rsid w:val="00BA22BA"/>
    <w:rsid w:val="00BA29E0"/>
    <w:rsid w:val="00BA3315"/>
    <w:rsid w:val="00BA4069"/>
    <w:rsid w:val="00BA407C"/>
    <w:rsid w:val="00BA6A71"/>
    <w:rsid w:val="00BB0FD5"/>
    <w:rsid w:val="00BB23D0"/>
    <w:rsid w:val="00BB3A36"/>
    <w:rsid w:val="00BB4182"/>
    <w:rsid w:val="00BB5152"/>
    <w:rsid w:val="00BB5949"/>
    <w:rsid w:val="00BB600D"/>
    <w:rsid w:val="00BB606E"/>
    <w:rsid w:val="00BB60CD"/>
    <w:rsid w:val="00BC1206"/>
    <w:rsid w:val="00BC21CD"/>
    <w:rsid w:val="00BC2BBE"/>
    <w:rsid w:val="00BC34AF"/>
    <w:rsid w:val="00BC410A"/>
    <w:rsid w:val="00BC4268"/>
    <w:rsid w:val="00BC4942"/>
    <w:rsid w:val="00BD0052"/>
    <w:rsid w:val="00BD00C6"/>
    <w:rsid w:val="00BD382F"/>
    <w:rsid w:val="00BD4C53"/>
    <w:rsid w:val="00BD799B"/>
    <w:rsid w:val="00BE0866"/>
    <w:rsid w:val="00BE39C4"/>
    <w:rsid w:val="00BE47AE"/>
    <w:rsid w:val="00BE4B02"/>
    <w:rsid w:val="00BE639C"/>
    <w:rsid w:val="00BF1801"/>
    <w:rsid w:val="00BF4105"/>
    <w:rsid w:val="00BF4511"/>
    <w:rsid w:val="00BF45DB"/>
    <w:rsid w:val="00BF4DBC"/>
    <w:rsid w:val="00BF6B22"/>
    <w:rsid w:val="00C00C05"/>
    <w:rsid w:val="00C02191"/>
    <w:rsid w:val="00C02596"/>
    <w:rsid w:val="00C05798"/>
    <w:rsid w:val="00C06C2A"/>
    <w:rsid w:val="00C06DC9"/>
    <w:rsid w:val="00C06FA1"/>
    <w:rsid w:val="00C078FD"/>
    <w:rsid w:val="00C11AAC"/>
    <w:rsid w:val="00C12F32"/>
    <w:rsid w:val="00C1697F"/>
    <w:rsid w:val="00C17A87"/>
    <w:rsid w:val="00C20A04"/>
    <w:rsid w:val="00C264E5"/>
    <w:rsid w:val="00C27CFD"/>
    <w:rsid w:val="00C31AED"/>
    <w:rsid w:val="00C31C69"/>
    <w:rsid w:val="00C36B06"/>
    <w:rsid w:val="00C36DAC"/>
    <w:rsid w:val="00C37AB3"/>
    <w:rsid w:val="00C409B8"/>
    <w:rsid w:val="00C40E01"/>
    <w:rsid w:val="00C42840"/>
    <w:rsid w:val="00C4396B"/>
    <w:rsid w:val="00C4430B"/>
    <w:rsid w:val="00C44BD2"/>
    <w:rsid w:val="00C45919"/>
    <w:rsid w:val="00C50173"/>
    <w:rsid w:val="00C50951"/>
    <w:rsid w:val="00C509BD"/>
    <w:rsid w:val="00C52126"/>
    <w:rsid w:val="00C52CA8"/>
    <w:rsid w:val="00C53AE5"/>
    <w:rsid w:val="00C556A2"/>
    <w:rsid w:val="00C56BA3"/>
    <w:rsid w:val="00C57479"/>
    <w:rsid w:val="00C603EF"/>
    <w:rsid w:val="00C62C2F"/>
    <w:rsid w:val="00C66B9F"/>
    <w:rsid w:val="00C7280B"/>
    <w:rsid w:val="00C73593"/>
    <w:rsid w:val="00C7524F"/>
    <w:rsid w:val="00C814D8"/>
    <w:rsid w:val="00C8158B"/>
    <w:rsid w:val="00C816D5"/>
    <w:rsid w:val="00C8798B"/>
    <w:rsid w:val="00C920EF"/>
    <w:rsid w:val="00C92E9D"/>
    <w:rsid w:val="00C93DC6"/>
    <w:rsid w:val="00C9799A"/>
    <w:rsid w:val="00CA18BB"/>
    <w:rsid w:val="00CA1C94"/>
    <w:rsid w:val="00CA4F3C"/>
    <w:rsid w:val="00CA5DA3"/>
    <w:rsid w:val="00CA7480"/>
    <w:rsid w:val="00CB0145"/>
    <w:rsid w:val="00CB0E20"/>
    <w:rsid w:val="00CB1EFD"/>
    <w:rsid w:val="00CB26EF"/>
    <w:rsid w:val="00CB2799"/>
    <w:rsid w:val="00CB2B32"/>
    <w:rsid w:val="00CB5049"/>
    <w:rsid w:val="00CB5F8F"/>
    <w:rsid w:val="00CC0C47"/>
    <w:rsid w:val="00CC1B5E"/>
    <w:rsid w:val="00CC619E"/>
    <w:rsid w:val="00CD0D59"/>
    <w:rsid w:val="00CD57BF"/>
    <w:rsid w:val="00CD61C3"/>
    <w:rsid w:val="00CE01E0"/>
    <w:rsid w:val="00CE097B"/>
    <w:rsid w:val="00CE1AFA"/>
    <w:rsid w:val="00CE28B9"/>
    <w:rsid w:val="00CE5B47"/>
    <w:rsid w:val="00CF012B"/>
    <w:rsid w:val="00CF2161"/>
    <w:rsid w:val="00CF3204"/>
    <w:rsid w:val="00CF3A50"/>
    <w:rsid w:val="00CF5464"/>
    <w:rsid w:val="00CF7AE3"/>
    <w:rsid w:val="00D011FD"/>
    <w:rsid w:val="00D01827"/>
    <w:rsid w:val="00D02B77"/>
    <w:rsid w:val="00D04321"/>
    <w:rsid w:val="00D10538"/>
    <w:rsid w:val="00D10B25"/>
    <w:rsid w:val="00D11753"/>
    <w:rsid w:val="00D11760"/>
    <w:rsid w:val="00D12BE9"/>
    <w:rsid w:val="00D143EC"/>
    <w:rsid w:val="00D15C48"/>
    <w:rsid w:val="00D21212"/>
    <w:rsid w:val="00D22778"/>
    <w:rsid w:val="00D2311F"/>
    <w:rsid w:val="00D232B8"/>
    <w:rsid w:val="00D25D78"/>
    <w:rsid w:val="00D26609"/>
    <w:rsid w:val="00D26D00"/>
    <w:rsid w:val="00D30BEA"/>
    <w:rsid w:val="00D3210B"/>
    <w:rsid w:val="00D33774"/>
    <w:rsid w:val="00D352C4"/>
    <w:rsid w:val="00D3608D"/>
    <w:rsid w:val="00D41218"/>
    <w:rsid w:val="00D42295"/>
    <w:rsid w:val="00D44E41"/>
    <w:rsid w:val="00D46373"/>
    <w:rsid w:val="00D50CAE"/>
    <w:rsid w:val="00D51432"/>
    <w:rsid w:val="00D5179F"/>
    <w:rsid w:val="00D553F5"/>
    <w:rsid w:val="00D57C86"/>
    <w:rsid w:val="00D634CD"/>
    <w:rsid w:val="00D64091"/>
    <w:rsid w:val="00D65707"/>
    <w:rsid w:val="00D667B6"/>
    <w:rsid w:val="00D7028E"/>
    <w:rsid w:val="00D73E4F"/>
    <w:rsid w:val="00D7485C"/>
    <w:rsid w:val="00D75B79"/>
    <w:rsid w:val="00D777CE"/>
    <w:rsid w:val="00D77971"/>
    <w:rsid w:val="00D80937"/>
    <w:rsid w:val="00D865C3"/>
    <w:rsid w:val="00D87A4C"/>
    <w:rsid w:val="00D924C3"/>
    <w:rsid w:val="00D940FF"/>
    <w:rsid w:val="00D94288"/>
    <w:rsid w:val="00DA012F"/>
    <w:rsid w:val="00DA37C2"/>
    <w:rsid w:val="00DA440F"/>
    <w:rsid w:val="00DA5D7D"/>
    <w:rsid w:val="00DA6351"/>
    <w:rsid w:val="00DA64EB"/>
    <w:rsid w:val="00DA6C9A"/>
    <w:rsid w:val="00DA6E0A"/>
    <w:rsid w:val="00DB0BBC"/>
    <w:rsid w:val="00DB15E9"/>
    <w:rsid w:val="00DB383E"/>
    <w:rsid w:val="00DB5EB4"/>
    <w:rsid w:val="00DC0422"/>
    <w:rsid w:val="00DC2218"/>
    <w:rsid w:val="00DC2996"/>
    <w:rsid w:val="00DC2B0D"/>
    <w:rsid w:val="00DC3079"/>
    <w:rsid w:val="00DC47ED"/>
    <w:rsid w:val="00DC71E7"/>
    <w:rsid w:val="00DD14B0"/>
    <w:rsid w:val="00DD2430"/>
    <w:rsid w:val="00DD350D"/>
    <w:rsid w:val="00DD7AAB"/>
    <w:rsid w:val="00DD7B47"/>
    <w:rsid w:val="00DE1418"/>
    <w:rsid w:val="00DE25A7"/>
    <w:rsid w:val="00DE4EE1"/>
    <w:rsid w:val="00DE6A6F"/>
    <w:rsid w:val="00DE6B99"/>
    <w:rsid w:val="00DE6FFE"/>
    <w:rsid w:val="00DF17BB"/>
    <w:rsid w:val="00DF1EE8"/>
    <w:rsid w:val="00DF370A"/>
    <w:rsid w:val="00DF514B"/>
    <w:rsid w:val="00DF5338"/>
    <w:rsid w:val="00DF667E"/>
    <w:rsid w:val="00E04EEA"/>
    <w:rsid w:val="00E110C5"/>
    <w:rsid w:val="00E11244"/>
    <w:rsid w:val="00E13D9F"/>
    <w:rsid w:val="00E1777D"/>
    <w:rsid w:val="00E200E0"/>
    <w:rsid w:val="00E2045F"/>
    <w:rsid w:val="00E20C43"/>
    <w:rsid w:val="00E22FD2"/>
    <w:rsid w:val="00E240A8"/>
    <w:rsid w:val="00E2414A"/>
    <w:rsid w:val="00E253CC"/>
    <w:rsid w:val="00E25F53"/>
    <w:rsid w:val="00E27FE4"/>
    <w:rsid w:val="00E30FB7"/>
    <w:rsid w:val="00E330B8"/>
    <w:rsid w:val="00E332D4"/>
    <w:rsid w:val="00E34C68"/>
    <w:rsid w:val="00E34D14"/>
    <w:rsid w:val="00E37B42"/>
    <w:rsid w:val="00E4188A"/>
    <w:rsid w:val="00E4194B"/>
    <w:rsid w:val="00E45F3E"/>
    <w:rsid w:val="00E47CB6"/>
    <w:rsid w:val="00E50FF8"/>
    <w:rsid w:val="00E5203F"/>
    <w:rsid w:val="00E561C0"/>
    <w:rsid w:val="00E61038"/>
    <w:rsid w:val="00E63923"/>
    <w:rsid w:val="00E66204"/>
    <w:rsid w:val="00E66256"/>
    <w:rsid w:val="00E70CB7"/>
    <w:rsid w:val="00E73D89"/>
    <w:rsid w:val="00E75C23"/>
    <w:rsid w:val="00E75C83"/>
    <w:rsid w:val="00E771CE"/>
    <w:rsid w:val="00E814F5"/>
    <w:rsid w:val="00E84569"/>
    <w:rsid w:val="00E854DD"/>
    <w:rsid w:val="00E86B01"/>
    <w:rsid w:val="00E90864"/>
    <w:rsid w:val="00E92112"/>
    <w:rsid w:val="00E9283C"/>
    <w:rsid w:val="00E92FE1"/>
    <w:rsid w:val="00E94517"/>
    <w:rsid w:val="00E960AA"/>
    <w:rsid w:val="00E96FDF"/>
    <w:rsid w:val="00E97AF4"/>
    <w:rsid w:val="00EA13A5"/>
    <w:rsid w:val="00EA3862"/>
    <w:rsid w:val="00EA3B02"/>
    <w:rsid w:val="00EA4387"/>
    <w:rsid w:val="00EA4826"/>
    <w:rsid w:val="00EA61CE"/>
    <w:rsid w:val="00EA6732"/>
    <w:rsid w:val="00EA719A"/>
    <w:rsid w:val="00EA7D7E"/>
    <w:rsid w:val="00EB0C2F"/>
    <w:rsid w:val="00EB34DD"/>
    <w:rsid w:val="00EB3C74"/>
    <w:rsid w:val="00EB4F39"/>
    <w:rsid w:val="00EB5949"/>
    <w:rsid w:val="00EB59D7"/>
    <w:rsid w:val="00EB5B0B"/>
    <w:rsid w:val="00EB648E"/>
    <w:rsid w:val="00EC49AF"/>
    <w:rsid w:val="00EC672F"/>
    <w:rsid w:val="00ED335E"/>
    <w:rsid w:val="00ED3A13"/>
    <w:rsid w:val="00ED3DC6"/>
    <w:rsid w:val="00ED466F"/>
    <w:rsid w:val="00ED4C04"/>
    <w:rsid w:val="00ED657A"/>
    <w:rsid w:val="00ED7A46"/>
    <w:rsid w:val="00EE07B2"/>
    <w:rsid w:val="00EE3A01"/>
    <w:rsid w:val="00EE4F18"/>
    <w:rsid w:val="00EE683F"/>
    <w:rsid w:val="00EE7A1A"/>
    <w:rsid w:val="00EF06EA"/>
    <w:rsid w:val="00EF122B"/>
    <w:rsid w:val="00EF5CA6"/>
    <w:rsid w:val="00F054ED"/>
    <w:rsid w:val="00F064BF"/>
    <w:rsid w:val="00F066BB"/>
    <w:rsid w:val="00F06F47"/>
    <w:rsid w:val="00F077E6"/>
    <w:rsid w:val="00F104FC"/>
    <w:rsid w:val="00F10A0E"/>
    <w:rsid w:val="00F11827"/>
    <w:rsid w:val="00F13D33"/>
    <w:rsid w:val="00F142B2"/>
    <w:rsid w:val="00F17052"/>
    <w:rsid w:val="00F21C05"/>
    <w:rsid w:val="00F226F6"/>
    <w:rsid w:val="00F230FA"/>
    <w:rsid w:val="00F24213"/>
    <w:rsid w:val="00F2487E"/>
    <w:rsid w:val="00F27080"/>
    <w:rsid w:val="00F27769"/>
    <w:rsid w:val="00F30B92"/>
    <w:rsid w:val="00F363DC"/>
    <w:rsid w:val="00F37930"/>
    <w:rsid w:val="00F43FAD"/>
    <w:rsid w:val="00F441E9"/>
    <w:rsid w:val="00F469E6"/>
    <w:rsid w:val="00F51E09"/>
    <w:rsid w:val="00F5481C"/>
    <w:rsid w:val="00F5619C"/>
    <w:rsid w:val="00F564E5"/>
    <w:rsid w:val="00F56B01"/>
    <w:rsid w:val="00F5736A"/>
    <w:rsid w:val="00F61EEC"/>
    <w:rsid w:val="00F6433D"/>
    <w:rsid w:val="00F644C8"/>
    <w:rsid w:val="00F649C7"/>
    <w:rsid w:val="00F64FB2"/>
    <w:rsid w:val="00F66115"/>
    <w:rsid w:val="00F6765D"/>
    <w:rsid w:val="00F71AC9"/>
    <w:rsid w:val="00F7254D"/>
    <w:rsid w:val="00F72553"/>
    <w:rsid w:val="00F725F3"/>
    <w:rsid w:val="00F73E23"/>
    <w:rsid w:val="00F74755"/>
    <w:rsid w:val="00F749A1"/>
    <w:rsid w:val="00F765F1"/>
    <w:rsid w:val="00F814AC"/>
    <w:rsid w:val="00F8510C"/>
    <w:rsid w:val="00F851EC"/>
    <w:rsid w:val="00F865E0"/>
    <w:rsid w:val="00F91864"/>
    <w:rsid w:val="00F9289F"/>
    <w:rsid w:val="00F955AB"/>
    <w:rsid w:val="00FA1E10"/>
    <w:rsid w:val="00FA1E86"/>
    <w:rsid w:val="00FA524C"/>
    <w:rsid w:val="00FA53CF"/>
    <w:rsid w:val="00FA56BF"/>
    <w:rsid w:val="00FA5F98"/>
    <w:rsid w:val="00FA6F98"/>
    <w:rsid w:val="00FB2465"/>
    <w:rsid w:val="00FB7102"/>
    <w:rsid w:val="00FB7250"/>
    <w:rsid w:val="00FB7FB2"/>
    <w:rsid w:val="00FC007C"/>
    <w:rsid w:val="00FC1DD8"/>
    <w:rsid w:val="00FC35E0"/>
    <w:rsid w:val="00FC42D2"/>
    <w:rsid w:val="00FC4B9C"/>
    <w:rsid w:val="00FC5963"/>
    <w:rsid w:val="00FC5AE2"/>
    <w:rsid w:val="00FC611B"/>
    <w:rsid w:val="00FD018D"/>
    <w:rsid w:val="00FD0872"/>
    <w:rsid w:val="00FD1348"/>
    <w:rsid w:val="00FD1E1A"/>
    <w:rsid w:val="00FD471A"/>
    <w:rsid w:val="00FE0489"/>
    <w:rsid w:val="00FE198D"/>
    <w:rsid w:val="00FE6004"/>
    <w:rsid w:val="00FE686C"/>
    <w:rsid w:val="00FE7011"/>
    <w:rsid w:val="00FF1D80"/>
    <w:rsid w:val="00FF2025"/>
    <w:rsid w:val="00FF300E"/>
    <w:rsid w:val="00FF45AE"/>
    <w:rsid w:val="00FF5669"/>
    <w:rsid w:val="00FF7AF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7EA7"/>
    <w:rPr>
      <w:color w:val="0563C1" w:themeColor="hyperlink"/>
      <w:u w:val="single"/>
    </w:rPr>
  </w:style>
  <w:style w:type="character" w:styleId="UnresolvedMention">
    <w:name w:val="Unresolved Mention"/>
    <w:basedOn w:val="DefaultParagraphFont"/>
    <w:uiPriority w:val="99"/>
    <w:semiHidden/>
    <w:unhideWhenUsed/>
    <w:rsid w:val="00837EA7"/>
    <w:rPr>
      <w:color w:val="605E5C"/>
      <w:shd w:val="clear" w:color="auto" w:fill="E1DFDD"/>
    </w:rPr>
  </w:style>
  <w:style w:type="paragraph" w:styleId="Revision">
    <w:name w:val="Revision"/>
    <w:hidden/>
    <w:uiPriority w:val="99"/>
    <w:semiHidden/>
    <w:rsid w:val="00D7485C"/>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0159EF"/>
    <w:pPr>
      <w:ind w:left="720"/>
      <w:contextualSpacing/>
    </w:pPr>
  </w:style>
  <w:style w:type="character" w:styleId="FootnoteReference">
    <w:name w:val="footnote reference"/>
    <w:aliases w:val="Footnote symbol"/>
    <w:uiPriority w:val="99"/>
    <w:semiHidden/>
    <w:unhideWhenUsed/>
    <w:rsid w:val="00011A10"/>
    <w:rPr>
      <w:vertAlign w:val="superscript"/>
    </w:rPr>
  </w:style>
  <w:style w:type="paragraph" w:customStyle="1" w:styleId="Default">
    <w:name w:val="Default"/>
    <w:rsid w:val="00EA61C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b5ff38f-9f9d-4aa1-8c14-8e3e433fb8a3" TargetMode="External"/><Relationship Id="rId13" Type="http://schemas.openxmlformats.org/officeDocument/2006/relationships/hyperlink" Target="https://gateway.elieta.lv/api/v1/PublicMaterialDownload/1628ba18-e781-416d-bf65-855cee41d0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0c6cb5b8-ad62-4b32-9a8b-87b5f50ad57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ba.gov.lv/lv/biotopu-kartesanas-metodik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aba.gov.lv/lv/media/5946/download?attachment" TargetMode="External"/><Relationship Id="rId4" Type="http://schemas.openxmlformats.org/officeDocument/2006/relationships/settings" Target="settings.xml"/><Relationship Id="rId9" Type="http://schemas.openxmlformats.org/officeDocument/2006/relationships/hyperlink" Target="https://www.miteco.gob.es/content/dam/miteco/es/biodiversidad/temas/espacios-protegidos/doc_manual_intp_habitat_ue_tcm30-20719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2A4C-5EF7-4F8B-ABB0-CC36C8AA9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23564</Words>
  <Characters>13433</Characters>
  <Application>Microsoft Office Word</Application>
  <DocSecurity>0</DocSecurity>
  <Lines>111</Lines>
  <Paragraphs>73</Paragraphs>
  <ScaleCrop>false</ScaleCrop>
  <Company/>
  <LinksUpToDate>false</LinksUpToDate>
  <CharactersWithSpaces>36924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2026-07-23T13:26:00Z</dcterms:created>
  <dcterms:modified xsi:type="dcterms:W3CDTF">2026-07-23T13:26:00Z</dcterms:modified>
</cp:coreProperties>
</file>