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9F972" w14:textId="386D245C" w:rsidR="002F5D3C" w:rsidRDefault="002F5D3C" w:rsidP="008D1B51">
      <w:pPr>
        <w:spacing w:before="120" w:line="276" w:lineRule="auto"/>
        <w:contextualSpacing/>
        <w:jc w:val="both"/>
        <w:rPr>
          <w:b/>
          <w:bCs/>
        </w:rPr>
      </w:pPr>
      <w:r w:rsidRPr="002F5D3C">
        <w:rPr>
          <w:b/>
          <w:bCs/>
        </w:rPr>
        <w:t xml:space="preserve">Jauns paskaidrojums vai atšķirīgs skatījums uz pabeigtā lietā vērtētajiem apstākļiem pats par sevi neveido jaunatklātu apstākli Administratīvā procesa likuma </w:t>
      </w:r>
      <w:proofErr w:type="gramStart"/>
      <w:r w:rsidRPr="002F5D3C">
        <w:rPr>
          <w:b/>
          <w:bCs/>
        </w:rPr>
        <w:t>353.panta</w:t>
      </w:r>
      <w:proofErr w:type="gramEnd"/>
      <w:r w:rsidRPr="002F5D3C">
        <w:rPr>
          <w:b/>
          <w:bCs/>
        </w:rPr>
        <w:t xml:space="preserve"> izpratnē</w:t>
      </w:r>
    </w:p>
    <w:p w14:paraId="6F5814C0" w14:textId="77777777" w:rsidR="002F5D3C" w:rsidRPr="002F5D3C" w:rsidRDefault="002F5D3C" w:rsidP="008D1B51">
      <w:pPr>
        <w:spacing w:before="120" w:line="276" w:lineRule="auto"/>
        <w:contextualSpacing/>
        <w:jc w:val="both"/>
        <w:rPr>
          <w:b/>
        </w:rPr>
      </w:pPr>
    </w:p>
    <w:p w14:paraId="15B34AEE" w14:textId="77777777" w:rsidR="002F5D3C" w:rsidRPr="002F5D3C" w:rsidRDefault="002F5D3C" w:rsidP="008D1B51">
      <w:pPr>
        <w:spacing w:before="120" w:line="276" w:lineRule="auto"/>
        <w:contextualSpacing/>
        <w:jc w:val="both"/>
        <w:rPr>
          <w:b/>
          <w:bCs/>
        </w:rPr>
      </w:pPr>
      <w:r w:rsidRPr="002F5D3C">
        <w:rPr>
          <w:b/>
          <w:bCs/>
        </w:rPr>
        <w:t>Jaunatklāts apstāklis nav iebildumi par tiesas veikto pierādījumu pārbaudi un lietas apstākļu noskaidrošanas pilnīgumu</w:t>
      </w:r>
    </w:p>
    <w:p w14:paraId="709B005D" w14:textId="77777777" w:rsidR="002F5D3C" w:rsidRDefault="002F5D3C" w:rsidP="002F5D3C">
      <w:pPr>
        <w:spacing w:before="120" w:line="276" w:lineRule="auto"/>
        <w:contextualSpacing/>
        <w:rPr>
          <w:b/>
        </w:rPr>
      </w:pPr>
    </w:p>
    <w:p w14:paraId="3F242DC8" w14:textId="60031073" w:rsidR="002F5D3C" w:rsidRPr="00DE6BC0" w:rsidRDefault="002F5D3C" w:rsidP="002F5D3C">
      <w:pPr>
        <w:spacing w:before="120" w:line="276" w:lineRule="auto"/>
        <w:contextualSpacing/>
        <w:jc w:val="center"/>
        <w:rPr>
          <w:b/>
        </w:rPr>
      </w:pPr>
      <w:r w:rsidRPr="00DE6BC0">
        <w:rPr>
          <w:b/>
        </w:rPr>
        <w:t>Latvijas Republikas Senāt</w:t>
      </w:r>
      <w:r>
        <w:rPr>
          <w:b/>
        </w:rPr>
        <w:t>a</w:t>
      </w:r>
      <w:r>
        <w:rPr>
          <w:b/>
        </w:rPr>
        <w:br/>
        <w:t>Administratīvo lietu departamenta</w:t>
      </w:r>
      <w:r>
        <w:rPr>
          <w:b/>
        </w:rPr>
        <w:br/>
        <w:t xml:space="preserve">2026.gada </w:t>
      </w:r>
      <w:proofErr w:type="gramStart"/>
      <w:r>
        <w:rPr>
          <w:b/>
        </w:rPr>
        <w:t>10.jūlija</w:t>
      </w:r>
      <w:proofErr w:type="gramEnd"/>
    </w:p>
    <w:p w14:paraId="69FD3562" w14:textId="7FD4C1B4" w:rsidR="002F5D3C" w:rsidRDefault="002F5D3C" w:rsidP="002F5D3C">
      <w:pPr>
        <w:spacing w:line="276" w:lineRule="auto"/>
        <w:contextualSpacing/>
        <w:jc w:val="center"/>
        <w:rPr>
          <w:b/>
        </w:rPr>
      </w:pPr>
      <w:r w:rsidRPr="00ED765D">
        <w:rPr>
          <w:rFonts w:asciiTheme="majorBidi" w:hAnsiTheme="majorBidi" w:cstheme="majorBidi"/>
          <w:b/>
        </w:rPr>
        <w:t xml:space="preserve">RĪCĪBAS SĒDES </w:t>
      </w:r>
      <w:r w:rsidRPr="00DE6BC0">
        <w:rPr>
          <w:b/>
        </w:rPr>
        <w:t>LĒMUMS</w:t>
      </w:r>
    </w:p>
    <w:p w14:paraId="31F5E7BD" w14:textId="1A50A0F4" w:rsidR="002F5D3C" w:rsidRDefault="002F5D3C" w:rsidP="002F5D3C">
      <w:pPr>
        <w:spacing w:line="276" w:lineRule="auto"/>
        <w:contextualSpacing/>
        <w:jc w:val="center"/>
        <w:rPr>
          <w:b/>
          <w:bCs/>
        </w:rPr>
      </w:pPr>
      <w:r w:rsidRPr="005F67AF">
        <w:rPr>
          <w:b/>
          <w:bCs/>
        </w:rPr>
        <w:t>Lieta Nr. </w:t>
      </w:r>
      <w:r w:rsidRPr="002F5D3C">
        <w:rPr>
          <w:rFonts w:asciiTheme="majorBidi" w:hAnsiTheme="majorBidi" w:cstheme="majorBidi"/>
          <w:b/>
          <w:bCs/>
        </w:rPr>
        <w:t>420196319</w:t>
      </w:r>
      <w:r w:rsidRPr="005F67AF">
        <w:rPr>
          <w:b/>
          <w:bCs/>
        </w:rPr>
        <w:t>,</w:t>
      </w:r>
      <w:r w:rsidRPr="005F67AF">
        <w:rPr>
          <w:b/>
          <w:bCs/>
          <w:lang w:eastAsia="lv-LV"/>
        </w:rPr>
        <w:t> </w:t>
      </w:r>
      <w:r w:rsidRPr="005F67AF">
        <w:rPr>
          <w:b/>
          <w:bCs/>
        </w:rPr>
        <w:t>SKA-</w:t>
      </w:r>
      <w:r>
        <w:rPr>
          <w:b/>
          <w:bCs/>
        </w:rPr>
        <w:t>575</w:t>
      </w:r>
      <w:r w:rsidRPr="005F67AF">
        <w:rPr>
          <w:b/>
          <w:bCs/>
        </w:rPr>
        <w:t>/2026</w:t>
      </w:r>
    </w:p>
    <w:p w14:paraId="6F6B46C8" w14:textId="677DC6B0" w:rsidR="002F5D3C" w:rsidRPr="005F67AF" w:rsidRDefault="002F5D3C" w:rsidP="002F5D3C">
      <w:pPr>
        <w:spacing w:line="276" w:lineRule="auto"/>
        <w:contextualSpacing/>
        <w:jc w:val="center"/>
        <w:rPr>
          <w:b/>
          <w:bCs/>
        </w:rPr>
      </w:pPr>
      <w:hyperlink r:id="rId8" w:history="1">
        <w:r w:rsidRPr="00B34466">
          <w:rPr>
            <w:rStyle w:val="Hyperlink"/>
          </w:rPr>
          <w:t>ECLI:LV:AT:2026:0710.A420196319.36.L</w:t>
        </w:r>
      </w:hyperlink>
      <w:r w:rsidRPr="002F5D3C">
        <w:t xml:space="preserve"> </w:t>
      </w:r>
    </w:p>
    <w:p w14:paraId="3217339F" w14:textId="77777777" w:rsidR="002F5D3C" w:rsidRDefault="002F5D3C" w:rsidP="002F5D3C">
      <w:pPr>
        <w:tabs>
          <w:tab w:val="left" w:pos="567"/>
        </w:tabs>
        <w:spacing w:line="276" w:lineRule="auto"/>
        <w:rPr>
          <w:rFonts w:asciiTheme="majorBidi" w:hAnsiTheme="majorBidi" w:cstheme="majorBidi"/>
        </w:rPr>
      </w:pPr>
    </w:p>
    <w:p w14:paraId="3F9C3441" w14:textId="77777777" w:rsidR="00BA57C4" w:rsidRPr="00ED765D" w:rsidRDefault="00BA57C4" w:rsidP="00482E0F">
      <w:pPr>
        <w:spacing w:line="276" w:lineRule="auto"/>
        <w:ind w:firstLine="567"/>
        <w:jc w:val="both"/>
        <w:rPr>
          <w:rFonts w:asciiTheme="majorBidi" w:hAnsiTheme="majorBidi" w:cstheme="majorBidi"/>
        </w:rPr>
      </w:pPr>
    </w:p>
    <w:p w14:paraId="6DE5F472" w14:textId="1C2FF0ED" w:rsidR="002A0829" w:rsidRPr="0066794D" w:rsidRDefault="00BA57C4" w:rsidP="0066794D">
      <w:pPr>
        <w:spacing w:line="276" w:lineRule="auto"/>
        <w:ind w:firstLine="709"/>
        <w:jc w:val="both"/>
        <w:rPr>
          <w:rFonts w:asciiTheme="majorBidi" w:hAnsiTheme="majorBidi" w:cstheme="majorBidi"/>
          <w:color w:val="EE0000"/>
        </w:rPr>
      </w:pPr>
      <w:r w:rsidRPr="00ED765D">
        <w:rPr>
          <w:rFonts w:asciiTheme="majorBidi" w:hAnsiTheme="majorBidi" w:cstheme="majorBidi"/>
        </w:rPr>
        <w:t>[1] </w:t>
      </w:r>
      <w:r w:rsidR="008E5E4C" w:rsidRPr="00A50150">
        <w:rPr>
          <w:rFonts w:asciiTheme="majorBidi" w:hAnsiTheme="majorBidi" w:cstheme="majorBidi"/>
        </w:rPr>
        <w:t xml:space="preserve">Senātā </w:t>
      </w:r>
      <w:r w:rsidR="008E5E4C" w:rsidRPr="0066794D">
        <w:rPr>
          <w:rFonts w:asciiTheme="majorBidi" w:hAnsiTheme="majorBidi" w:cstheme="majorBidi"/>
        </w:rPr>
        <w:t>saņemta pieteicēj</w:t>
      </w:r>
      <w:r w:rsidR="00650370" w:rsidRPr="0066794D">
        <w:rPr>
          <w:rFonts w:asciiTheme="majorBidi" w:hAnsiTheme="majorBidi" w:cstheme="majorBidi"/>
        </w:rPr>
        <w:t>a</w:t>
      </w:r>
      <w:r w:rsidR="008E5E4C" w:rsidRPr="0066794D">
        <w:rPr>
          <w:rFonts w:asciiTheme="majorBidi" w:hAnsiTheme="majorBidi" w:cstheme="majorBidi"/>
        </w:rPr>
        <w:t xml:space="preserve"> –</w:t>
      </w:r>
      <w:r w:rsidR="0066794D" w:rsidRPr="0066794D">
        <w:rPr>
          <w:rFonts w:asciiTheme="majorBidi" w:hAnsiTheme="majorBidi" w:cstheme="majorBidi"/>
        </w:rPr>
        <w:t xml:space="preserve"> </w:t>
      </w:r>
      <w:r w:rsidR="002F5D3C">
        <w:rPr>
          <w:rFonts w:asciiTheme="majorBidi" w:hAnsiTheme="majorBidi" w:cstheme="majorBidi"/>
        </w:rPr>
        <w:t>[Uzvārds]</w:t>
      </w:r>
      <w:r w:rsidR="0066794D" w:rsidRPr="0066794D">
        <w:rPr>
          <w:rFonts w:asciiTheme="majorBidi" w:hAnsiTheme="majorBidi" w:cstheme="majorBidi"/>
        </w:rPr>
        <w:t xml:space="preserve"> individuālā uzņēmuma „</w:t>
      </w:r>
      <w:r w:rsidR="002F5D3C">
        <w:rPr>
          <w:rFonts w:asciiTheme="majorBidi" w:hAnsiTheme="majorBidi" w:cstheme="majorBidi"/>
        </w:rPr>
        <w:t>[Nosaukums]</w:t>
      </w:r>
      <w:r w:rsidR="0066794D" w:rsidRPr="0066794D">
        <w:rPr>
          <w:rFonts w:asciiTheme="majorBidi" w:hAnsiTheme="majorBidi" w:cstheme="majorBidi"/>
        </w:rPr>
        <w:t xml:space="preserve">” </w:t>
      </w:r>
      <w:r w:rsidR="008E5E4C" w:rsidRPr="0066794D">
        <w:rPr>
          <w:rFonts w:asciiTheme="majorBidi" w:hAnsiTheme="majorBidi" w:cstheme="majorBidi"/>
        </w:rPr>
        <w:t xml:space="preserve">– blakus sūdzība par Administratīvās </w:t>
      </w:r>
      <w:r w:rsidR="00650370" w:rsidRPr="0066794D">
        <w:rPr>
          <w:rFonts w:asciiTheme="majorBidi" w:hAnsiTheme="majorBidi" w:cstheme="majorBidi"/>
        </w:rPr>
        <w:t xml:space="preserve">apgabaltiesas </w:t>
      </w:r>
      <w:r w:rsidR="007A2B22">
        <w:rPr>
          <w:rFonts w:asciiTheme="majorBidi" w:hAnsiTheme="majorBidi" w:cstheme="majorBidi"/>
        </w:rPr>
        <w:t xml:space="preserve">tiesneša </w:t>
      </w:r>
      <w:proofErr w:type="gramStart"/>
      <w:r w:rsidR="008E5E4C" w:rsidRPr="0066794D">
        <w:rPr>
          <w:rFonts w:asciiTheme="majorBidi" w:hAnsiTheme="majorBidi" w:cstheme="majorBidi"/>
        </w:rPr>
        <w:t>2026.gada</w:t>
      </w:r>
      <w:proofErr w:type="gramEnd"/>
      <w:r w:rsidR="008E5E4C" w:rsidRPr="0066794D">
        <w:rPr>
          <w:rFonts w:asciiTheme="majorBidi" w:hAnsiTheme="majorBidi" w:cstheme="majorBidi"/>
        </w:rPr>
        <w:t xml:space="preserve"> </w:t>
      </w:r>
      <w:r w:rsidR="0066794D" w:rsidRPr="0066794D">
        <w:rPr>
          <w:rFonts w:asciiTheme="majorBidi" w:hAnsiTheme="majorBidi" w:cstheme="majorBidi"/>
        </w:rPr>
        <w:t>11.marta</w:t>
      </w:r>
      <w:r w:rsidR="008E5E4C" w:rsidRPr="0066794D">
        <w:rPr>
          <w:rFonts w:asciiTheme="majorBidi" w:hAnsiTheme="majorBidi" w:cstheme="majorBidi"/>
        </w:rPr>
        <w:t xml:space="preserve"> lēmumu, ar kuru </w:t>
      </w:r>
      <w:r w:rsidR="0066794D" w:rsidRPr="0066794D">
        <w:rPr>
          <w:rFonts w:asciiTheme="majorBidi" w:hAnsiTheme="majorBidi" w:cstheme="majorBidi"/>
        </w:rPr>
        <w:t>atteikts pieņemt izskatīšanai</w:t>
      </w:r>
      <w:r w:rsidR="0066794D">
        <w:rPr>
          <w:rFonts w:asciiTheme="majorBidi" w:hAnsiTheme="majorBidi" w:cstheme="majorBidi"/>
        </w:rPr>
        <w:t xml:space="preserve"> </w:t>
      </w:r>
      <w:r w:rsidR="0066794D" w:rsidRPr="0066794D">
        <w:rPr>
          <w:rFonts w:asciiTheme="majorBidi" w:hAnsiTheme="majorBidi" w:cstheme="majorBidi"/>
        </w:rPr>
        <w:t>pieteikumu par administratīvās lietas Nr.</w:t>
      </w:r>
      <w:r w:rsidR="0066794D">
        <w:rPr>
          <w:rFonts w:asciiTheme="majorBidi" w:hAnsiTheme="majorBidi" w:cstheme="majorBidi"/>
        </w:rPr>
        <w:t> </w:t>
      </w:r>
      <w:r w:rsidR="0066794D" w:rsidRPr="0066794D">
        <w:rPr>
          <w:rFonts w:asciiTheme="majorBidi" w:hAnsiTheme="majorBidi" w:cstheme="majorBidi"/>
        </w:rPr>
        <w:t>A420196319 jaunu izskatīšanu daļā, kurā tiesvedība</w:t>
      </w:r>
      <w:r w:rsidR="0066794D">
        <w:rPr>
          <w:rFonts w:asciiTheme="majorBidi" w:hAnsiTheme="majorBidi" w:cstheme="majorBidi"/>
        </w:rPr>
        <w:t xml:space="preserve"> </w:t>
      </w:r>
      <w:r w:rsidR="0066794D" w:rsidRPr="0066794D">
        <w:rPr>
          <w:rFonts w:asciiTheme="majorBidi" w:hAnsiTheme="majorBidi" w:cstheme="majorBidi"/>
        </w:rPr>
        <w:t>noslēgusies, sakarā ar jaunatklātiem apstākļiem</w:t>
      </w:r>
      <w:r w:rsidR="0066794D">
        <w:rPr>
          <w:rFonts w:asciiTheme="majorBidi" w:hAnsiTheme="majorBidi" w:cstheme="majorBidi"/>
        </w:rPr>
        <w:t>.</w:t>
      </w:r>
    </w:p>
    <w:p w14:paraId="525C0509" w14:textId="77777777" w:rsidR="00650370" w:rsidRDefault="00650370" w:rsidP="00650370">
      <w:pPr>
        <w:spacing w:line="276" w:lineRule="auto"/>
        <w:ind w:firstLine="709"/>
        <w:jc w:val="both"/>
        <w:rPr>
          <w:rFonts w:asciiTheme="majorBidi" w:hAnsiTheme="majorBidi" w:cstheme="majorBidi"/>
        </w:rPr>
      </w:pPr>
    </w:p>
    <w:p w14:paraId="5E007C56" w14:textId="417B5322" w:rsidR="007A2B22" w:rsidRDefault="00650370" w:rsidP="007F74F3">
      <w:pPr>
        <w:spacing w:line="276" w:lineRule="auto"/>
        <w:ind w:firstLine="709"/>
        <w:jc w:val="both"/>
        <w:rPr>
          <w:rFonts w:asciiTheme="majorBidi" w:hAnsiTheme="majorBidi" w:cstheme="majorBidi"/>
        </w:rPr>
      </w:pPr>
      <w:r>
        <w:rPr>
          <w:rFonts w:asciiTheme="majorBidi" w:hAnsiTheme="majorBidi" w:cstheme="majorBidi"/>
        </w:rPr>
        <w:t>[</w:t>
      </w:r>
      <w:r w:rsidR="006E6E00">
        <w:rPr>
          <w:rFonts w:asciiTheme="majorBidi" w:hAnsiTheme="majorBidi" w:cstheme="majorBidi"/>
        </w:rPr>
        <w:t>2</w:t>
      </w:r>
      <w:r>
        <w:rPr>
          <w:rFonts w:asciiTheme="majorBidi" w:hAnsiTheme="majorBidi" w:cstheme="majorBidi"/>
        </w:rPr>
        <w:t>]</w:t>
      </w:r>
      <w:r w:rsidR="007F74F3">
        <w:rPr>
          <w:rFonts w:asciiTheme="majorBidi" w:hAnsiTheme="majorBidi" w:cstheme="majorBidi"/>
        </w:rPr>
        <w:t> </w:t>
      </w:r>
      <w:r w:rsidR="008D5F49" w:rsidRPr="007A00C4">
        <w:rPr>
          <w:rFonts w:asciiTheme="majorBidi" w:hAnsiTheme="majorBidi" w:cstheme="majorBidi"/>
        </w:rPr>
        <w:t xml:space="preserve">Pārsūdzētajā </w:t>
      </w:r>
      <w:r w:rsidR="009757D2">
        <w:rPr>
          <w:rFonts w:asciiTheme="majorBidi" w:hAnsiTheme="majorBidi" w:cstheme="majorBidi"/>
        </w:rPr>
        <w:t xml:space="preserve">tiesneša </w:t>
      </w:r>
      <w:r w:rsidR="008D5F49" w:rsidRPr="007A00C4">
        <w:rPr>
          <w:rFonts w:asciiTheme="majorBidi" w:hAnsiTheme="majorBidi" w:cstheme="majorBidi"/>
        </w:rPr>
        <w:t>lēmumā atzīts</w:t>
      </w:r>
      <w:r w:rsidR="007A2B22" w:rsidRPr="007A2B22">
        <w:rPr>
          <w:rFonts w:asciiTheme="majorBidi" w:hAnsiTheme="majorBidi" w:cstheme="majorBidi"/>
        </w:rPr>
        <w:t>, ka pieteicēja</w:t>
      </w:r>
      <w:r w:rsidR="007A2B22">
        <w:rPr>
          <w:rFonts w:asciiTheme="majorBidi" w:hAnsiTheme="majorBidi" w:cstheme="majorBidi"/>
        </w:rPr>
        <w:t xml:space="preserve"> </w:t>
      </w:r>
      <w:r w:rsidR="007A2B22" w:rsidRPr="007A2B22">
        <w:rPr>
          <w:rFonts w:asciiTheme="majorBidi" w:hAnsiTheme="majorBidi" w:cstheme="majorBidi"/>
        </w:rPr>
        <w:t xml:space="preserve">norādītie apstākļi </w:t>
      </w:r>
      <w:r w:rsidR="00B93A10">
        <w:rPr>
          <w:rFonts w:asciiTheme="majorBidi" w:hAnsiTheme="majorBidi" w:cstheme="majorBidi"/>
        </w:rPr>
        <w:br/>
      </w:r>
      <w:r w:rsidR="007A2B22" w:rsidRPr="007A2B22">
        <w:rPr>
          <w:rFonts w:asciiTheme="majorBidi" w:hAnsiTheme="majorBidi" w:cstheme="majorBidi"/>
        </w:rPr>
        <w:t>nav atzīstami par</w:t>
      </w:r>
      <w:r w:rsidR="007A2B22" w:rsidRPr="007A2B22">
        <w:rPr>
          <w:rFonts w:eastAsiaTheme="minorHAnsi"/>
          <w:color w:val="000000"/>
          <w:sz w:val="23"/>
          <w:szCs w:val="23"/>
          <w:lang w:eastAsia="en-US"/>
        </w:rPr>
        <w:t xml:space="preserve"> </w:t>
      </w:r>
      <w:r w:rsidR="007A2B22" w:rsidRPr="007A2B22">
        <w:rPr>
          <w:rFonts w:asciiTheme="majorBidi" w:hAnsiTheme="majorBidi" w:cstheme="majorBidi"/>
        </w:rPr>
        <w:t>jaunatklātiem</w:t>
      </w:r>
      <w:r w:rsidR="007A2B22">
        <w:rPr>
          <w:rFonts w:asciiTheme="majorBidi" w:hAnsiTheme="majorBidi" w:cstheme="majorBidi"/>
        </w:rPr>
        <w:t xml:space="preserve"> </w:t>
      </w:r>
      <w:r w:rsidR="007A2B22" w:rsidRPr="007A2B22">
        <w:rPr>
          <w:rFonts w:asciiTheme="majorBidi" w:hAnsiTheme="majorBidi" w:cstheme="majorBidi"/>
        </w:rPr>
        <w:t>apstākļiem</w:t>
      </w:r>
      <w:r w:rsidR="007A2B22">
        <w:rPr>
          <w:rFonts w:asciiTheme="majorBidi" w:hAnsiTheme="majorBidi" w:cstheme="majorBidi"/>
        </w:rPr>
        <w:t xml:space="preserve"> </w:t>
      </w:r>
      <w:r w:rsidR="007A2B22" w:rsidRPr="007A2B22">
        <w:rPr>
          <w:rFonts w:asciiTheme="majorBidi" w:hAnsiTheme="majorBidi" w:cstheme="majorBidi"/>
        </w:rPr>
        <w:t xml:space="preserve">Administratīvā procesa likuma </w:t>
      </w:r>
      <w:proofErr w:type="gramStart"/>
      <w:r w:rsidR="007A2B22" w:rsidRPr="007A2B22">
        <w:rPr>
          <w:rFonts w:asciiTheme="majorBidi" w:hAnsiTheme="majorBidi" w:cstheme="majorBidi"/>
        </w:rPr>
        <w:t>353.panta</w:t>
      </w:r>
      <w:proofErr w:type="gramEnd"/>
      <w:r w:rsidR="007A2B22" w:rsidRPr="007A2B22">
        <w:rPr>
          <w:rFonts w:asciiTheme="majorBidi" w:hAnsiTheme="majorBidi" w:cstheme="majorBidi"/>
        </w:rPr>
        <w:t xml:space="preserve"> </w:t>
      </w:r>
      <w:r w:rsidR="007A2B22">
        <w:rPr>
          <w:rFonts w:asciiTheme="majorBidi" w:hAnsiTheme="majorBidi" w:cstheme="majorBidi"/>
        </w:rPr>
        <w:t>izpratnē</w:t>
      </w:r>
      <w:r w:rsidR="00B93A10">
        <w:rPr>
          <w:rFonts w:asciiTheme="majorBidi" w:hAnsiTheme="majorBidi" w:cstheme="majorBidi"/>
        </w:rPr>
        <w:t>.</w:t>
      </w:r>
    </w:p>
    <w:p w14:paraId="0111BE3A" w14:textId="20A70122" w:rsidR="007F74F3" w:rsidRDefault="006E6E00" w:rsidP="00B26CB2">
      <w:pPr>
        <w:spacing w:line="276" w:lineRule="auto"/>
        <w:ind w:firstLine="709"/>
        <w:jc w:val="both"/>
        <w:rPr>
          <w:rFonts w:asciiTheme="majorBidi" w:hAnsiTheme="majorBidi" w:cstheme="majorBidi"/>
        </w:rPr>
      </w:pPr>
      <w:r>
        <w:rPr>
          <w:rFonts w:asciiTheme="majorBidi" w:hAnsiTheme="majorBidi" w:cstheme="majorBidi"/>
        </w:rPr>
        <w:t>T</w:t>
      </w:r>
      <w:r w:rsidR="008D5F49">
        <w:rPr>
          <w:rFonts w:asciiTheme="majorBidi" w:hAnsiTheme="majorBidi" w:cstheme="majorBidi"/>
        </w:rPr>
        <w:t>iesnes</w:t>
      </w:r>
      <w:r>
        <w:rPr>
          <w:rFonts w:asciiTheme="majorBidi" w:hAnsiTheme="majorBidi" w:cstheme="majorBidi"/>
        </w:rPr>
        <w:t>is</w:t>
      </w:r>
      <w:r w:rsidR="007A00C4" w:rsidRPr="007A00C4">
        <w:rPr>
          <w:rFonts w:asciiTheme="majorBidi" w:hAnsiTheme="majorBidi" w:cstheme="majorBidi"/>
        </w:rPr>
        <w:t xml:space="preserve"> </w:t>
      </w:r>
      <w:r>
        <w:rPr>
          <w:rFonts w:asciiTheme="majorBidi" w:hAnsiTheme="majorBidi" w:cstheme="majorBidi"/>
        </w:rPr>
        <w:t>secināja</w:t>
      </w:r>
      <w:r w:rsidR="007A00C4" w:rsidRPr="007A00C4">
        <w:rPr>
          <w:rFonts w:asciiTheme="majorBidi" w:hAnsiTheme="majorBidi" w:cstheme="majorBidi"/>
        </w:rPr>
        <w:t xml:space="preserve">, ka pieteicēja apgalvojums par būvprojekta izmaiņu </w:t>
      </w:r>
      <w:proofErr w:type="spellStart"/>
      <w:r w:rsidR="007A00C4" w:rsidRPr="007A00C4">
        <w:rPr>
          <w:rFonts w:asciiTheme="majorBidi" w:hAnsiTheme="majorBidi" w:cstheme="majorBidi"/>
        </w:rPr>
        <w:t>detālrasējuma</w:t>
      </w:r>
      <w:proofErr w:type="spellEnd"/>
      <w:r w:rsidR="007A00C4" w:rsidRPr="007A00C4">
        <w:rPr>
          <w:rFonts w:asciiTheme="majorBidi" w:hAnsiTheme="majorBidi" w:cstheme="majorBidi"/>
        </w:rPr>
        <w:t xml:space="preserve"> kopijas viltojumu nav atzīstams par jaunatklātu apstākli, jo informācija par rasējumā norādītajām augstuma atzīmēm tiesai bija zināma jau lietas izskatīšanas laikā, turklāt pierādījuma viltojuma fakts nav konstatēts tiesību normās noteiktajā kārtībā. </w:t>
      </w:r>
      <w:r>
        <w:rPr>
          <w:rFonts w:asciiTheme="majorBidi" w:hAnsiTheme="majorBidi" w:cstheme="majorBidi"/>
        </w:rPr>
        <w:t>P</w:t>
      </w:r>
      <w:r w:rsidR="007A00C4" w:rsidRPr="007A00C4">
        <w:rPr>
          <w:rFonts w:asciiTheme="majorBidi" w:hAnsiTheme="majorBidi" w:cstheme="majorBidi"/>
        </w:rPr>
        <w:t>ietei</w:t>
      </w:r>
      <w:r w:rsidR="007A00C4">
        <w:rPr>
          <w:rFonts w:asciiTheme="majorBidi" w:hAnsiTheme="majorBidi" w:cstheme="majorBidi"/>
        </w:rPr>
        <w:t>kumā</w:t>
      </w:r>
      <w:r w:rsidR="007A00C4" w:rsidRPr="007A00C4">
        <w:rPr>
          <w:rFonts w:asciiTheme="majorBidi" w:hAnsiTheme="majorBidi" w:cstheme="majorBidi"/>
        </w:rPr>
        <w:t xml:space="preserve"> norādītais apstāklis par nepareizi izprojektētu ietves apmales augstumu, ko, pieteicēja ieskat</w:t>
      </w:r>
      <w:r w:rsidR="007A00C4">
        <w:rPr>
          <w:rFonts w:asciiTheme="majorBidi" w:hAnsiTheme="majorBidi" w:cstheme="majorBidi"/>
        </w:rPr>
        <w:t>ā</w:t>
      </w:r>
      <w:r w:rsidR="007A00C4" w:rsidRPr="007A00C4">
        <w:rPr>
          <w:rFonts w:asciiTheme="majorBidi" w:hAnsiTheme="majorBidi" w:cstheme="majorBidi"/>
        </w:rPr>
        <w:t>, apliecina atbildētājas iesniegtais būvuzrauga viedoklis, kā arī iebildumi par lietā esošo fotoattēlu izmantojamību kā pierādījumiem ir uzskatāmi par pieteicēja papildu argumentiem, nevis lietas faktiskajiem apstākļiem, kas varētu būt pamats lietas izskatīšanai no jauna. Savukārt apstāklis, ka būvdarbu sanāksmes tika protokolētas un lietā nav iesniegti visi sanāksmju protokoli, tiesai bija zināms jau lietas izskatīšanas laikā</w:t>
      </w:r>
      <w:r w:rsidR="00E05FF0">
        <w:rPr>
          <w:rFonts w:asciiTheme="majorBidi" w:hAnsiTheme="majorBidi" w:cstheme="majorBidi"/>
        </w:rPr>
        <w:t>.</w:t>
      </w:r>
    </w:p>
    <w:p w14:paraId="5013189F" w14:textId="77777777" w:rsidR="007F74F3" w:rsidRDefault="007F74F3" w:rsidP="00B26CB2">
      <w:pPr>
        <w:spacing w:line="276" w:lineRule="auto"/>
        <w:ind w:firstLine="709"/>
        <w:jc w:val="both"/>
        <w:rPr>
          <w:rFonts w:asciiTheme="majorBidi" w:hAnsiTheme="majorBidi" w:cstheme="majorBidi"/>
        </w:rPr>
      </w:pPr>
    </w:p>
    <w:p w14:paraId="5AD28DCE" w14:textId="7778723F" w:rsidR="00B26CB2" w:rsidRDefault="00650370" w:rsidP="00CA1AA6">
      <w:pPr>
        <w:spacing w:line="276" w:lineRule="auto"/>
        <w:ind w:firstLine="709"/>
        <w:jc w:val="both"/>
      </w:pPr>
      <w:r>
        <w:rPr>
          <w:rFonts w:asciiTheme="majorBidi" w:hAnsiTheme="majorBidi" w:cstheme="majorBidi"/>
        </w:rPr>
        <w:t>[</w:t>
      </w:r>
      <w:r w:rsidR="00B36E0B">
        <w:rPr>
          <w:rFonts w:asciiTheme="majorBidi" w:hAnsiTheme="majorBidi" w:cstheme="majorBidi"/>
        </w:rPr>
        <w:t>3</w:t>
      </w:r>
      <w:r>
        <w:rPr>
          <w:rFonts w:asciiTheme="majorBidi" w:hAnsiTheme="majorBidi" w:cstheme="majorBidi"/>
        </w:rPr>
        <w:t>] </w:t>
      </w:r>
      <w:r w:rsidR="006A6B4C">
        <w:rPr>
          <w:rFonts w:asciiTheme="majorBidi" w:hAnsiTheme="majorBidi" w:cstheme="majorBidi"/>
        </w:rPr>
        <w:t>Visupirms s</w:t>
      </w:r>
      <w:r w:rsidR="00B26CB2">
        <w:rPr>
          <w:rFonts w:asciiTheme="majorBidi" w:hAnsiTheme="majorBidi" w:cstheme="majorBidi"/>
        </w:rPr>
        <w:t xml:space="preserve">enatoru kolēģija </w:t>
      </w:r>
      <w:r w:rsidR="001D09AF">
        <w:rPr>
          <w:rFonts w:asciiTheme="majorBidi" w:hAnsiTheme="majorBidi" w:cstheme="majorBidi"/>
        </w:rPr>
        <w:t xml:space="preserve">uzskata par nepieciešamu </w:t>
      </w:r>
      <w:r w:rsidR="00B26CB2">
        <w:rPr>
          <w:rFonts w:asciiTheme="majorBidi" w:hAnsiTheme="majorBidi" w:cstheme="majorBidi"/>
        </w:rPr>
        <w:t>vēr</w:t>
      </w:r>
      <w:r w:rsidR="001D09AF">
        <w:rPr>
          <w:rFonts w:asciiTheme="majorBidi" w:hAnsiTheme="majorBidi" w:cstheme="majorBidi"/>
        </w:rPr>
        <w:t>st</w:t>
      </w:r>
      <w:r w:rsidR="00B26CB2">
        <w:rPr>
          <w:rFonts w:asciiTheme="majorBidi" w:hAnsiTheme="majorBidi" w:cstheme="majorBidi"/>
        </w:rPr>
        <w:t xml:space="preserve"> pieteicēja uzmanību, ka </w:t>
      </w:r>
      <w:r w:rsidR="001D09AF">
        <w:t>l</w:t>
      </w:r>
      <w:r w:rsidR="001D09AF" w:rsidRPr="001D09AF">
        <w:t xml:space="preserve">ietas jauna izskatīšana sakarā ar jaunatklātiem apstākļiem ir īpašs izņēmuma instruments, </w:t>
      </w:r>
      <w:r w:rsidR="009473BA">
        <w:t>kas pieļauj spēkā stājušos nolēmumu pārskatīšanu tikai konkrētu likumā paredzētu izņēmuma apstākļu – jaunatklātu apstākļu – dēļ</w:t>
      </w:r>
      <w:r w:rsidR="001D09AF" w:rsidRPr="001D09AF">
        <w:t>. Tiesas nolēmumiem, kas stājušies spēkā, ir likuma spēks, un tiesiskās stabilitātes princips nepieļauj lietas izskatīšanu no jauna ikreiz, kad procesa dalībnieks vēlas izvirzīt jaunus argumentus, iesniegt jaunus pierādījumus vai panākt citādu jau izvērtētu apstākļu novērtējumu</w:t>
      </w:r>
      <w:r w:rsidR="00CA1AA6">
        <w:t xml:space="preserve"> </w:t>
      </w:r>
      <w:r w:rsidR="00E4642E">
        <w:br/>
      </w:r>
      <w:r w:rsidR="001D09AF" w:rsidRPr="001D09AF">
        <w:t>(</w:t>
      </w:r>
      <w:r w:rsidR="001D09AF" w:rsidRPr="001D09AF">
        <w:rPr>
          <w:i/>
          <w:iCs/>
        </w:rPr>
        <w:t xml:space="preserve">Senāta </w:t>
      </w:r>
      <w:proofErr w:type="gramStart"/>
      <w:r w:rsidR="001D09AF" w:rsidRPr="001D09AF">
        <w:rPr>
          <w:i/>
          <w:iCs/>
        </w:rPr>
        <w:t>2021.gada</w:t>
      </w:r>
      <w:proofErr w:type="gramEnd"/>
      <w:r w:rsidR="001D09AF" w:rsidRPr="001D09AF">
        <w:rPr>
          <w:i/>
          <w:iCs/>
        </w:rPr>
        <w:t xml:space="preserve"> 10.decembra lēmuma lietā Nr.</w:t>
      </w:r>
      <w:r w:rsidR="001D09AF">
        <w:rPr>
          <w:i/>
          <w:iCs/>
        </w:rPr>
        <w:t> </w:t>
      </w:r>
      <w:r w:rsidR="001D09AF" w:rsidRPr="001D09AF">
        <w:rPr>
          <w:i/>
          <w:iCs/>
        </w:rPr>
        <w:t>SKA-1300/2021</w:t>
      </w:r>
      <w:r w:rsidR="00CA1AA6">
        <w:rPr>
          <w:i/>
          <w:iCs/>
        </w:rPr>
        <w:t xml:space="preserve">, </w:t>
      </w:r>
      <w:hyperlink r:id="rId9" w:history="1">
        <w:r w:rsidR="00CA1AA6" w:rsidRPr="00E76B86">
          <w:rPr>
            <w:rStyle w:val="Hyperlink"/>
            <w:i/>
            <w:iCs/>
          </w:rPr>
          <w:t>ECLI:LV:AT:2021:0915.A420327516.16.L</w:t>
        </w:r>
      </w:hyperlink>
      <w:r w:rsidR="00CA1AA6">
        <w:rPr>
          <w:i/>
          <w:iCs/>
        </w:rPr>
        <w:t xml:space="preserve">, 3. un 4.punkts, </w:t>
      </w:r>
      <w:r w:rsidR="00CA1AA6" w:rsidRPr="001D09AF">
        <w:rPr>
          <w:i/>
          <w:iCs/>
        </w:rPr>
        <w:t>2020.gada 17.novembra lēmuma lietā Nr. SKA-1512/2020</w:t>
      </w:r>
      <w:r w:rsidR="00CA1AA6">
        <w:rPr>
          <w:i/>
          <w:iCs/>
        </w:rPr>
        <w:t xml:space="preserve">, </w:t>
      </w:r>
      <w:hyperlink r:id="rId10" w:history="1">
        <w:r w:rsidR="00CA1AA6" w:rsidRPr="009D0738">
          <w:rPr>
            <w:rStyle w:val="Hyperlink"/>
            <w:i/>
            <w:iCs/>
          </w:rPr>
          <w:t>ECLI:LV:AT:2020:1117.A420216616.17.L</w:t>
        </w:r>
      </w:hyperlink>
      <w:r w:rsidR="00CA1AA6">
        <w:rPr>
          <w:i/>
          <w:iCs/>
        </w:rPr>
        <w:t xml:space="preserve">, </w:t>
      </w:r>
      <w:r w:rsidR="00CA1AA6" w:rsidRPr="001D09AF">
        <w:rPr>
          <w:i/>
          <w:iCs/>
        </w:rPr>
        <w:t>7.punkt</w:t>
      </w:r>
      <w:r w:rsidR="00CA1AA6">
        <w:rPr>
          <w:i/>
          <w:iCs/>
        </w:rPr>
        <w:t>s</w:t>
      </w:r>
      <w:r w:rsidR="001D09AF" w:rsidRPr="001D09AF">
        <w:t>).</w:t>
      </w:r>
    </w:p>
    <w:p w14:paraId="7842A2AA" w14:textId="4E3DEC9C" w:rsidR="001D09AF" w:rsidRDefault="001D09AF" w:rsidP="00E05449">
      <w:pPr>
        <w:spacing w:line="276" w:lineRule="auto"/>
        <w:ind w:firstLine="709"/>
        <w:jc w:val="both"/>
        <w:rPr>
          <w:rFonts w:asciiTheme="majorBidi" w:hAnsiTheme="majorBidi" w:cstheme="majorBidi"/>
        </w:rPr>
      </w:pPr>
      <w:r w:rsidRPr="001D09AF">
        <w:rPr>
          <w:rFonts w:asciiTheme="majorBidi" w:hAnsiTheme="majorBidi" w:cstheme="majorBidi"/>
        </w:rPr>
        <w:t xml:space="preserve">Par jaunatklātiem apstākļiem Administratīvā procesa likuma </w:t>
      </w:r>
      <w:proofErr w:type="gramStart"/>
      <w:r w:rsidRPr="001D09AF">
        <w:rPr>
          <w:rFonts w:asciiTheme="majorBidi" w:hAnsiTheme="majorBidi" w:cstheme="majorBidi"/>
        </w:rPr>
        <w:t>353.panta</w:t>
      </w:r>
      <w:proofErr w:type="gramEnd"/>
      <w:r w:rsidRPr="001D09AF">
        <w:rPr>
          <w:rFonts w:asciiTheme="majorBidi" w:hAnsiTheme="majorBidi" w:cstheme="majorBidi"/>
        </w:rPr>
        <w:t xml:space="preserve"> izpratnē atzīstami tikai tādi fakti, kas pastāvēja lietas izskatīšanas laikā, </w:t>
      </w:r>
      <w:r w:rsidR="0020507E">
        <w:rPr>
          <w:rFonts w:asciiTheme="majorBidi" w:hAnsiTheme="majorBidi" w:cstheme="majorBidi"/>
        </w:rPr>
        <w:t xml:space="preserve">bet </w:t>
      </w:r>
      <w:r w:rsidRPr="001D09AF">
        <w:rPr>
          <w:rFonts w:asciiTheme="majorBidi" w:hAnsiTheme="majorBidi" w:cstheme="majorBidi"/>
        </w:rPr>
        <w:t>nebija zināmi tiesai un kuriem varēja būt nozīme lietas izlemšanā. Savukārt jauni dokumenti, jauni pierādīšanas līdzekļi, papildu argumenti vai apsvērumi, kas vienīgi pamato vai pastiprina jau iepriekš paustus iebildumus, paši par sevi nav uzskatāmi par jaunatklātiem apstākļiem (</w:t>
      </w:r>
      <w:r w:rsidRPr="001D09AF">
        <w:rPr>
          <w:rFonts w:asciiTheme="majorBidi" w:hAnsiTheme="majorBidi" w:cstheme="majorBidi"/>
          <w:i/>
          <w:iCs/>
        </w:rPr>
        <w:t xml:space="preserve">Senāta </w:t>
      </w:r>
      <w:proofErr w:type="gramStart"/>
      <w:r w:rsidRPr="001D09AF">
        <w:rPr>
          <w:rFonts w:asciiTheme="majorBidi" w:hAnsiTheme="majorBidi" w:cstheme="majorBidi"/>
          <w:i/>
          <w:iCs/>
        </w:rPr>
        <w:t>2015.gada</w:t>
      </w:r>
      <w:proofErr w:type="gramEnd"/>
      <w:r w:rsidRPr="001D09AF">
        <w:rPr>
          <w:rFonts w:asciiTheme="majorBidi" w:hAnsiTheme="majorBidi" w:cstheme="majorBidi"/>
          <w:i/>
          <w:iCs/>
        </w:rPr>
        <w:t xml:space="preserve"> 28.oktobra lēmuma lietā Nr. SKA-1362/2015, </w:t>
      </w:r>
      <w:r w:rsidR="00CA1AA6" w:rsidRPr="00CB0873">
        <w:rPr>
          <w:i/>
          <w:iCs/>
        </w:rPr>
        <w:t>A420494213</w:t>
      </w:r>
      <w:r w:rsidR="00CA1AA6" w:rsidRPr="00CB0873">
        <w:rPr>
          <w:rFonts w:asciiTheme="majorBidi" w:hAnsiTheme="majorBidi" w:cstheme="majorBidi"/>
          <w:i/>
          <w:iCs/>
        </w:rPr>
        <w:t>,</w:t>
      </w:r>
      <w:r w:rsidR="00CA1AA6">
        <w:rPr>
          <w:rFonts w:asciiTheme="majorBidi" w:hAnsiTheme="majorBidi" w:cstheme="majorBidi"/>
          <w:i/>
          <w:iCs/>
        </w:rPr>
        <w:t xml:space="preserve"> </w:t>
      </w:r>
      <w:r w:rsidRPr="001D09AF">
        <w:rPr>
          <w:rFonts w:asciiTheme="majorBidi" w:hAnsiTheme="majorBidi" w:cstheme="majorBidi"/>
          <w:i/>
          <w:iCs/>
        </w:rPr>
        <w:t>7.punkts</w:t>
      </w:r>
      <w:r w:rsidRPr="001D09AF">
        <w:rPr>
          <w:rFonts w:asciiTheme="majorBidi" w:hAnsiTheme="majorBidi" w:cstheme="majorBidi"/>
        </w:rPr>
        <w:t>).</w:t>
      </w:r>
    </w:p>
    <w:p w14:paraId="28C524DC" w14:textId="77777777" w:rsidR="001D09AF" w:rsidRDefault="001D09AF" w:rsidP="001D09AF">
      <w:pPr>
        <w:spacing w:line="276" w:lineRule="auto"/>
        <w:ind w:firstLine="709"/>
        <w:jc w:val="both"/>
        <w:rPr>
          <w:rFonts w:asciiTheme="majorBidi" w:hAnsiTheme="majorBidi" w:cstheme="majorBidi"/>
        </w:rPr>
      </w:pPr>
    </w:p>
    <w:p w14:paraId="210BC93F" w14:textId="3A812033" w:rsidR="00487455" w:rsidRDefault="00E05449" w:rsidP="007B7F74">
      <w:pPr>
        <w:spacing w:line="276" w:lineRule="auto"/>
        <w:ind w:firstLine="709"/>
        <w:jc w:val="both"/>
        <w:rPr>
          <w:rFonts w:asciiTheme="majorBidi" w:hAnsiTheme="majorBidi" w:cstheme="majorBidi"/>
        </w:rPr>
      </w:pPr>
      <w:r>
        <w:rPr>
          <w:rFonts w:asciiTheme="majorBidi" w:hAnsiTheme="majorBidi" w:cstheme="majorBidi"/>
        </w:rPr>
        <w:t>[</w:t>
      </w:r>
      <w:r w:rsidR="00B36E0B">
        <w:rPr>
          <w:rFonts w:asciiTheme="majorBidi" w:hAnsiTheme="majorBidi" w:cstheme="majorBidi"/>
        </w:rPr>
        <w:t>4</w:t>
      </w:r>
      <w:r>
        <w:rPr>
          <w:rFonts w:asciiTheme="majorBidi" w:hAnsiTheme="majorBidi" w:cstheme="majorBidi"/>
        </w:rPr>
        <w:t>] </w:t>
      </w:r>
      <w:r w:rsidR="007B7F74" w:rsidRPr="007B7F74">
        <w:rPr>
          <w:rFonts w:asciiTheme="majorBidi" w:hAnsiTheme="majorBidi" w:cstheme="majorBidi"/>
        </w:rPr>
        <w:t xml:space="preserve">Senatoru kolēģija piekrīt </w:t>
      </w:r>
      <w:r w:rsidR="00CB0873">
        <w:rPr>
          <w:rFonts w:asciiTheme="majorBidi" w:hAnsiTheme="majorBidi" w:cstheme="majorBidi"/>
        </w:rPr>
        <w:t xml:space="preserve">tiesneša </w:t>
      </w:r>
      <w:r w:rsidR="007B7F74" w:rsidRPr="007B7F74">
        <w:rPr>
          <w:rFonts w:asciiTheme="majorBidi" w:hAnsiTheme="majorBidi" w:cstheme="majorBidi"/>
        </w:rPr>
        <w:t>secinājumam, ka pieteicēja iebildumi par fotoattēl</w:t>
      </w:r>
      <w:r w:rsidR="00B36E0B">
        <w:rPr>
          <w:rFonts w:asciiTheme="majorBidi" w:hAnsiTheme="majorBidi" w:cstheme="majorBidi"/>
        </w:rPr>
        <w:t>iem</w:t>
      </w:r>
      <w:r w:rsidR="007B7F74" w:rsidRPr="007B7F74">
        <w:rPr>
          <w:rFonts w:asciiTheme="majorBidi" w:hAnsiTheme="majorBidi" w:cstheme="majorBidi"/>
        </w:rPr>
        <w:t xml:space="preserve"> </w:t>
      </w:r>
      <w:r w:rsidR="00B36E0B">
        <w:rPr>
          <w:rFonts w:asciiTheme="majorBidi" w:hAnsiTheme="majorBidi" w:cstheme="majorBidi"/>
        </w:rPr>
        <w:t>ne</w:t>
      </w:r>
      <w:r w:rsidR="007B7F74" w:rsidRPr="007A00C4">
        <w:rPr>
          <w:rFonts w:asciiTheme="majorBidi" w:hAnsiTheme="majorBidi" w:cstheme="majorBidi"/>
        </w:rPr>
        <w:t>va</w:t>
      </w:r>
      <w:r w:rsidR="00B36E0B">
        <w:rPr>
          <w:rFonts w:asciiTheme="majorBidi" w:hAnsiTheme="majorBidi" w:cstheme="majorBidi"/>
        </w:rPr>
        <w:t>r</w:t>
      </w:r>
      <w:r w:rsidR="007B7F74" w:rsidRPr="007A00C4">
        <w:rPr>
          <w:rFonts w:asciiTheme="majorBidi" w:hAnsiTheme="majorBidi" w:cstheme="majorBidi"/>
        </w:rPr>
        <w:t xml:space="preserve"> būt pamats lietas izskatīšanai no jauna.</w:t>
      </w:r>
      <w:r w:rsidR="007B7F74" w:rsidRPr="007B7F74">
        <w:rPr>
          <w:rFonts w:asciiTheme="majorBidi" w:hAnsiTheme="majorBidi" w:cstheme="majorBidi"/>
        </w:rPr>
        <w:t xml:space="preserve"> No blakus sūdzības</w:t>
      </w:r>
      <w:r w:rsidR="007B7F74">
        <w:rPr>
          <w:rFonts w:asciiTheme="majorBidi" w:hAnsiTheme="majorBidi" w:cstheme="majorBidi"/>
        </w:rPr>
        <w:t xml:space="preserve"> </w:t>
      </w:r>
      <w:r w:rsidR="007B7F74" w:rsidRPr="007B7F74">
        <w:rPr>
          <w:rFonts w:asciiTheme="majorBidi" w:hAnsiTheme="majorBidi" w:cstheme="majorBidi"/>
        </w:rPr>
        <w:t>izriet, ka pieteicējs jau iepriekš tiesvedībā ir apstrīdējis šo dokumentu ticamību</w:t>
      </w:r>
      <w:r w:rsidR="00CB0873">
        <w:rPr>
          <w:rFonts w:asciiTheme="majorBidi" w:hAnsiTheme="majorBidi" w:cstheme="majorBidi"/>
        </w:rPr>
        <w:t xml:space="preserve"> un izmantošanu pierādīšanā un norādījis u</w:t>
      </w:r>
      <w:r w:rsidR="007B7F74" w:rsidRPr="007B7F74">
        <w:rPr>
          <w:rFonts w:asciiTheme="majorBidi" w:hAnsiTheme="majorBidi" w:cstheme="majorBidi"/>
        </w:rPr>
        <w:t xml:space="preserve">z to </w:t>
      </w:r>
      <w:r w:rsidR="00CB0873">
        <w:rPr>
          <w:rFonts w:asciiTheme="majorBidi" w:hAnsiTheme="majorBidi" w:cstheme="majorBidi"/>
        </w:rPr>
        <w:t>gan a</w:t>
      </w:r>
      <w:r w:rsidR="007B7F74" w:rsidRPr="007B7F74">
        <w:rPr>
          <w:rFonts w:asciiTheme="majorBidi" w:hAnsiTheme="majorBidi" w:cstheme="majorBidi"/>
        </w:rPr>
        <w:t>pelācijas</w:t>
      </w:r>
      <w:r w:rsidR="00CB0873">
        <w:rPr>
          <w:rFonts w:asciiTheme="majorBidi" w:hAnsiTheme="majorBidi" w:cstheme="majorBidi"/>
        </w:rPr>
        <w:t xml:space="preserve">, gan </w:t>
      </w:r>
      <w:r w:rsidR="007B7F74" w:rsidRPr="007B7F74">
        <w:rPr>
          <w:rFonts w:asciiTheme="majorBidi" w:hAnsiTheme="majorBidi" w:cstheme="majorBidi"/>
        </w:rPr>
        <w:t>kasācijas instanc</w:t>
      </w:r>
      <w:r w:rsidR="00F97F34">
        <w:rPr>
          <w:rFonts w:asciiTheme="majorBidi" w:hAnsiTheme="majorBidi" w:cstheme="majorBidi"/>
        </w:rPr>
        <w:t>es tiesai</w:t>
      </w:r>
      <w:r w:rsidR="007B7F74" w:rsidRPr="007B7F74">
        <w:rPr>
          <w:rFonts w:asciiTheme="majorBidi" w:hAnsiTheme="majorBidi" w:cstheme="majorBidi"/>
        </w:rPr>
        <w:t xml:space="preserve">. Tādējādi </w:t>
      </w:r>
      <w:r w:rsidR="00CB0873">
        <w:rPr>
          <w:rFonts w:asciiTheme="majorBidi" w:hAnsiTheme="majorBidi" w:cstheme="majorBidi"/>
        </w:rPr>
        <w:t xml:space="preserve">šie </w:t>
      </w:r>
      <w:r w:rsidR="007B7F74" w:rsidRPr="007B7F74">
        <w:rPr>
          <w:rFonts w:asciiTheme="majorBidi" w:hAnsiTheme="majorBidi" w:cstheme="majorBidi"/>
        </w:rPr>
        <w:t>iebildumi ir</w:t>
      </w:r>
      <w:r w:rsidR="007B7F74">
        <w:rPr>
          <w:rFonts w:asciiTheme="majorBidi" w:hAnsiTheme="majorBidi" w:cstheme="majorBidi"/>
        </w:rPr>
        <w:t xml:space="preserve"> </w:t>
      </w:r>
      <w:r w:rsidR="00487455">
        <w:rPr>
          <w:rFonts w:asciiTheme="majorBidi" w:hAnsiTheme="majorBidi" w:cstheme="majorBidi"/>
        </w:rPr>
        <w:t xml:space="preserve">vērtējami vien kā </w:t>
      </w:r>
      <w:r w:rsidR="00CB0873">
        <w:rPr>
          <w:rFonts w:asciiTheme="majorBidi" w:hAnsiTheme="majorBidi" w:cstheme="majorBidi"/>
        </w:rPr>
        <w:t>centieni</w:t>
      </w:r>
      <w:r w:rsidR="00487455">
        <w:rPr>
          <w:rFonts w:asciiTheme="majorBidi" w:hAnsiTheme="majorBidi" w:cstheme="majorBidi"/>
        </w:rPr>
        <w:t xml:space="preserve"> pārskatīt </w:t>
      </w:r>
      <w:r w:rsidR="00CB0873">
        <w:rPr>
          <w:rFonts w:asciiTheme="majorBidi" w:hAnsiTheme="majorBidi" w:cstheme="majorBidi"/>
        </w:rPr>
        <w:t xml:space="preserve">no jauna </w:t>
      </w:r>
      <w:r w:rsidR="00487455">
        <w:rPr>
          <w:rFonts w:asciiTheme="majorBidi" w:hAnsiTheme="majorBidi" w:cstheme="majorBidi"/>
        </w:rPr>
        <w:t>lietu</w:t>
      </w:r>
      <w:r w:rsidR="006A6B4C">
        <w:rPr>
          <w:rFonts w:asciiTheme="majorBidi" w:hAnsiTheme="majorBidi" w:cstheme="majorBidi"/>
        </w:rPr>
        <w:t xml:space="preserve"> daļā, kurā tiesvedība jau ir noslēgusies</w:t>
      </w:r>
      <w:r w:rsidR="00487455">
        <w:rPr>
          <w:rFonts w:asciiTheme="majorBidi" w:hAnsiTheme="majorBidi" w:cstheme="majorBidi"/>
        </w:rPr>
        <w:t xml:space="preserve">. </w:t>
      </w:r>
    </w:p>
    <w:p w14:paraId="6088E5ED" w14:textId="64DD8A0B" w:rsidR="009648B5" w:rsidRPr="0069439E" w:rsidRDefault="009648B5" w:rsidP="009648B5">
      <w:pPr>
        <w:spacing w:line="276" w:lineRule="auto"/>
        <w:ind w:firstLine="709"/>
        <w:jc w:val="both"/>
        <w:rPr>
          <w:rFonts w:asciiTheme="majorBidi" w:hAnsiTheme="majorBidi" w:cstheme="majorBidi"/>
        </w:rPr>
      </w:pPr>
      <w:r w:rsidRPr="009648B5">
        <w:rPr>
          <w:rFonts w:asciiTheme="majorBidi" w:hAnsiTheme="majorBidi" w:cstheme="majorBidi"/>
        </w:rPr>
        <w:t xml:space="preserve">Arī blakus sūdzībā norādītie argumenti saistībā ar būvuzrauga </w:t>
      </w:r>
      <w:r w:rsidR="002F5D3C">
        <w:rPr>
          <w:rFonts w:asciiTheme="majorBidi" w:hAnsiTheme="majorBidi" w:cstheme="majorBidi"/>
        </w:rPr>
        <w:t>[pers. A]</w:t>
      </w:r>
      <w:r>
        <w:rPr>
          <w:rFonts w:asciiTheme="majorBidi" w:hAnsiTheme="majorBidi" w:cstheme="majorBidi"/>
        </w:rPr>
        <w:t xml:space="preserve"> </w:t>
      </w:r>
      <w:r w:rsidRPr="009648B5">
        <w:rPr>
          <w:rFonts w:asciiTheme="majorBidi" w:hAnsiTheme="majorBidi" w:cstheme="majorBidi"/>
        </w:rPr>
        <w:t>paskaidrojumu</w:t>
      </w:r>
      <w:r w:rsidR="00F97F34">
        <w:rPr>
          <w:rFonts w:asciiTheme="majorBidi" w:hAnsiTheme="majorBidi" w:cstheme="majorBidi"/>
        </w:rPr>
        <w:t xml:space="preserve"> un tā nozīmi </w:t>
      </w:r>
      <w:r w:rsidRPr="009648B5">
        <w:rPr>
          <w:rFonts w:asciiTheme="majorBidi" w:hAnsiTheme="majorBidi" w:cstheme="majorBidi"/>
        </w:rPr>
        <w:t xml:space="preserve">ir vērsti uz jau </w:t>
      </w:r>
      <w:r w:rsidR="00F97F34">
        <w:rPr>
          <w:rFonts w:asciiTheme="majorBidi" w:hAnsiTheme="majorBidi" w:cstheme="majorBidi"/>
        </w:rPr>
        <w:t>izspries</w:t>
      </w:r>
      <w:r w:rsidR="006A6B4C">
        <w:rPr>
          <w:rFonts w:asciiTheme="majorBidi" w:hAnsiTheme="majorBidi" w:cstheme="majorBidi"/>
        </w:rPr>
        <w:t>ta</w:t>
      </w:r>
      <w:r w:rsidR="00F97F34">
        <w:rPr>
          <w:rFonts w:asciiTheme="majorBidi" w:hAnsiTheme="majorBidi" w:cstheme="majorBidi"/>
        </w:rPr>
        <w:t xml:space="preserve"> </w:t>
      </w:r>
      <w:r w:rsidR="006A6B4C">
        <w:rPr>
          <w:rFonts w:asciiTheme="majorBidi" w:hAnsiTheme="majorBidi" w:cstheme="majorBidi"/>
        </w:rPr>
        <w:t xml:space="preserve">jautājuma </w:t>
      </w:r>
      <w:r w:rsidRPr="009648B5">
        <w:rPr>
          <w:rFonts w:asciiTheme="majorBidi" w:hAnsiTheme="majorBidi" w:cstheme="majorBidi"/>
        </w:rPr>
        <w:t xml:space="preserve">apstākļu pārvērtēšanu un pieteicēja pozīcijas </w:t>
      </w:r>
      <w:r>
        <w:rPr>
          <w:rFonts w:asciiTheme="majorBidi" w:hAnsiTheme="majorBidi" w:cstheme="majorBidi"/>
        </w:rPr>
        <w:t>papildināšanu</w:t>
      </w:r>
      <w:r w:rsidRPr="009648B5">
        <w:rPr>
          <w:rFonts w:asciiTheme="majorBidi" w:hAnsiTheme="majorBidi" w:cstheme="majorBidi"/>
        </w:rPr>
        <w:t xml:space="preserve"> ar</w:t>
      </w:r>
      <w:r>
        <w:rPr>
          <w:rFonts w:asciiTheme="majorBidi" w:hAnsiTheme="majorBidi" w:cstheme="majorBidi"/>
        </w:rPr>
        <w:t xml:space="preserve"> jauniem</w:t>
      </w:r>
      <w:r w:rsidRPr="009648B5">
        <w:rPr>
          <w:rFonts w:asciiTheme="majorBidi" w:hAnsiTheme="majorBidi" w:cstheme="majorBidi"/>
        </w:rPr>
        <w:t xml:space="preserve"> argumentiem</w:t>
      </w:r>
      <w:r>
        <w:rPr>
          <w:rFonts w:asciiTheme="majorBidi" w:hAnsiTheme="majorBidi" w:cstheme="majorBidi"/>
        </w:rPr>
        <w:t xml:space="preserve">. Proti, </w:t>
      </w:r>
      <w:r w:rsidRPr="009648B5">
        <w:rPr>
          <w:rFonts w:asciiTheme="majorBidi" w:hAnsiTheme="majorBidi" w:cstheme="majorBidi"/>
        </w:rPr>
        <w:t>pieteicējs, atsaucoties uz būvuzrauga paskaidrojumu, apstrīd ties</w:t>
      </w:r>
      <w:r>
        <w:rPr>
          <w:rFonts w:asciiTheme="majorBidi" w:hAnsiTheme="majorBidi" w:cstheme="majorBidi"/>
        </w:rPr>
        <w:t>as</w:t>
      </w:r>
      <w:r w:rsidRPr="009648B5">
        <w:rPr>
          <w:rFonts w:asciiTheme="majorBidi" w:hAnsiTheme="majorBidi" w:cstheme="majorBidi"/>
        </w:rPr>
        <w:t xml:space="preserve"> iepriekš izdarītos secinājumus par būvprojekta grozījumu nepieciešamības cēloņiem un būvniecības procesa norisi. T</w:t>
      </w:r>
      <w:r>
        <w:rPr>
          <w:rFonts w:asciiTheme="majorBidi" w:hAnsiTheme="majorBidi" w:cstheme="majorBidi"/>
        </w:rPr>
        <w:t xml:space="preserve">omēr jauns </w:t>
      </w:r>
      <w:r w:rsidRPr="009648B5">
        <w:rPr>
          <w:rFonts w:asciiTheme="majorBidi" w:hAnsiTheme="majorBidi" w:cstheme="majorBidi"/>
        </w:rPr>
        <w:t xml:space="preserve">paskaidrojums vai atšķirīgs skatījums uz </w:t>
      </w:r>
      <w:r w:rsidR="00423445">
        <w:rPr>
          <w:rFonts w:asciiTheme="majorBidi" w:hAnsiTheme="majorBidi" w:cstheme="majorBidi"/>
        </w:rPr>
        <w:t xml:space="preserve">pabeigtā </w:t>
      </w:r>
      <w:r w:rsidRPr="009648B5">
        <w:rPr>
          <w:rFonts w:asciiTheme="majorBidi" w:hAnsiTheme="majorBidi" w:cstheme="majorBidi"/>
        </w:rPr>
        <w:t>lietā vērtētajiem apstākļiem pats par sevi ne</w:t>
      </w:r>
      <w:r w:rsidR="00EF6186">
        <w:rPr>
          <w:rFonts w:asciiTheme="majorBidi" w:hAnsiTheme="majorBidi" w:cstheme="majorBidi"/>
        </w:rPr>
        <w:t xml:space="preserve">var </w:t>
      </w:r>
      <w:r w:rsidRPr="009648B5">
        <w:rPr>
          <w:rFonts w:asciiTheme="majorBidi" w:hAnsiTheme="majorBidi" w:cstheme="majorBidi"/>
        </w:rPr>
        <w:t>veido</w:t>
      </w:r>
      <w:r w:rsidR="00EF6186">
        <w:rPr>
          <w:rFonts w:asciiTheme="majorBidi" w:hAnsiTheme="majorBidi" w:cstheme="majorBidi"/>
        </w:rPr>
        <w:t>t</w:t>
      </w:r>
      <w:r w:rsidRPr="009648B5">
        <w:rPr>
          <w:rFonts w:asciiTheme="majorBidi" w:hAnsiTheme="majorBidi" w:cstheme="majorBidi"/>
        </w:rPr>
        <w:t xml:space="preserve"> jaunatklātu apstākli Administratīvā procesa likuma </w:t>
      </w:r>
      <w:proofErr w:type="gramStart"/>
      <w:r w:rsidRPr="009648B5">
        <w:rPr>
          <w:rFonts w:asciiTheme="majorBidi" w:hAnsiTheme="majorBidi" w:cstheme="majorBidi"/>
        </w:rPr>
        <w:t>353.panta</w:t>
      </w:r>
      <w:proofErr w:type="gramEnd"/>
      <w:r w:rsidRPr="009648B5">
        <w:rPr>
          <w:rFonts w:asciiTheme="majorBidi" w:hAnsiTheme="majorBidi" w:cstheme="majorBidi"/>
        </w:rPr>
        <w:t xml:space="preserve"> izpratnē.</w:t>
      </w:r>
    </w:p>
    <w:p w14:paraId="4A965F7E" w14:textId="77777777" w:rsidR="00B93A10" w:rsidRDefault="00B93A10" w:rsidP="00B26CB2">
      <w:pPr>
        <w:spacing w:line="276" w:lineRule="auto"/>
        <w:ind w:firstLine="709"/>
        <w:jc w:val="both"/>
        <w:rPr>
          <w:rFonts w:asciiTheme="majorBidi" w:hAnsiTheme="majorBidi" w:cstheme="majorBidi"/>
        </w:rPr>
      </w:pPr>
    </w:p>
    <w:p w14:paraId="19BFF35F" w14:textId="1B050899" w:rsidR="0069439E" w:rsidRPr="00BE1996" w:rsidRDefault="00B93A10" w:rsidP="00BE1996">
      <w:pPr>
        <w:spacing w:line="276" w:lineRule="auto"/>
        <w:ind w:firstLine="709"/>
        <w:jc w:val="both"/>
        <w:rPr>
          <w:rFonts w:asciiTheme="majorBidi" w:hAnsiTheme="majorBidi" w:cstheme="majorBidi"/>
        </w:rPr>
      </w:pPr>
      <w:r>
        <w:rPr>
          <w:rFonts w:asciiTheme="majorBidi" w:hAnsiTheme="majorBidi" w:cstheme="majorBidi"/>
        </w:rPr>
        <w:t>[</w:t>
      </w:r>
      <w:r w:rsidR="00B36E0B">
        <w:rPr>
          <w:rFonts w:asciiTheme="majorBidi" w:hAnsiTheme="majorBidi" w:cstheme="majorBidi"/>
        </w:rPr>
        <w:t>5</w:t>
      </w:r>
      <w:r>
        <w:rPr>
          <w:rFonts w:asciiTheme="majorBidi" w:hAnsiTheme="majorBidi" w:cstheme="majorBidi"/>
        </w:rPr>
        <w:t>] </w:t>
      </w:r>
      <w:r w:rsidR="00B36E0B">
        <w:rPr>
          <w:rFonts w:asciiTheme="majorBidi" w:hAnsiTheme="majorBidi" w:cstheme="majorBidi"/>
        </w:rPr>
        <w:t>P</w:t>
      </w:r>
      <w:r>
        <w:rPr>
          <w:rFonts w:asciiTheme="majorBidi" w:hAnsiTheme="majorBidi" w:cstheme="majorBidi"/>
        </w:rPr>
        <w:t>ieteicējs blakus sūdzībā</w:t>
      </w:r>
      <w:r w:rsidR="00834ECA">
        <w:rPr>
          <w:rFonts w:asciiTheme="majorBidi" w:hAnsiTheme="majorBidi" w:cstheme="majorBidi"/>
        </w:rPr>
        <w:t xml:space="preserve"> </w:t>
      </w:r>
      <w:r>
        <w:rPr>
          <w:rFonts w:asciiTheme="majorBidi" w:hAnsiTheme="majorBidi" w:cstheme="majorBidi"/>
        </w:rPr>
        <w:t xml:space="preserve">atzīst, ka </w:t>
      </w:r>
      <w:r w:rsidR="00B36E0B">
        <w:rPr>
          <w:rFonts w:asciiTheme="majorBidi" w:hAnsiTheme="majorBidi" w:cstheme="majorBidi"/>
        </w:rPr>
        <w:t xml:space="preserve">pierādījums – </w:t>
      </w:r>
      <w:r w:rsidR="00B36E0B" w:rsidRPr="00D50C6A">
        <w:rPr>
          <w:rFonts w:asciiTheme="majorBidi" w:hAnsiTheme="majorBidi" w:cstheme="majorBidi"/>
        </w:rPr>
        <w:t xml:space="preserve">būvprojekta izmaiņu </w:t>
      </w:r>
      <w:proofErr w:type="spellStart"/>
      <w:r w:rsidR="00B36E0B" w:rsidRPr="00D50C6A">
        <w:rPr>
          <w:rFonts w:asciiTheme="majorBidi" w:hAnsiTheme="majorBidi" w:cstheme="majorBidi"/>
        </w:rPr>
        <w:t>detālrasējum</w:t>
      </w:r>
      <w:r w:rsidR="00B36E0B">
        <w:rPr>
          <w:rFonts w:asciiTheme="majorBidi" w:hAnsiTheme="majorBidi" w:cstheme="majorBidi"/>
        </w:rPr>
        <w:t>s</w:t>
      </w:r>
      <w:proofErr w:type="spellEnd"/>
      <w:r w:rsidR="00B36E0B">
        <w:rPr>
          <w:rFonts w:asciiTheme="majorBidi" w:hAnsiTheme="majorBidi" w:cstheme="majorBidi"/>
        </w:rPr>
        <w:t xml:space="preserve"> – likumā noteiktā kārtībā ar spēkā stājušos spriedumu krimināllietā </w:t>
      </w:r>
      <w:r w:rsidR="004B275D">
        <w:rPr>
          <w:rFonts w:asciiTheme="majorBidi" w:hAnsiTheme="majorBidi" w:cstheme="majorBidi"/>
        </w:rPr>
        <w:t>nav</w:t>
      </w:r>
      <w:r w:rsidR="00B36E0B">
        <w:rPr>
          <w:rFonts w:asciiTheme="majorBidi" w:hAnsiTheme="majorBidi" w:cstheme="majorBidi"/>
        </w:rPr>
        <w:t xml:space="preserve"> atzīts par viltotu.</w:t>
      </w:r>
      <w:r w:rsidR="004B275D">
        <w:rPr>
          <w:rFonts w:asciiTheme="majorBidi" w:hAnsiTheme="majorBidi" w:cstheme="majorBidi"/>
        </w:rPr>
        <w:t xml:space="preserve"> </w:t>
      </w:r>
      <w:r w:rsidR="0069439E">
        <w:rPr>
          <w:rFonts w:asciiTheme="majorBidi" w:hAnsiTheme="majorBidi" w:cstheme="majorBidi"/>
        </w:rPr>
        <w:t xml:space="preserve">Līdz ar to nav šaubu, ka </w:t>
      </w:r>
      <w:r w:rsidR="004B275D">
        <w:rPr>
          <w:rFonts w:asciiTheme="majorBidi" w:hAnsiTheme="majorBidi" w:cstheme="majorBidi"/>
        </w:rPr>
        <w:t xml:space="preserve">pieteicēja uzskats, ka minētais pierādījums esot viltots, </w:t>
      </w:r>
      <w:r w:rsidR="0069439E">
        <w:rPr>
          <w:rFonts w:asciiTheme="majorBidi" w:hAnsiTheme="majorBidi" w:cstheme="majorBidi"/>
        </w:rPr>
        <w:t xml:space="preserve">nav jaunatklāts apstāklis </w:t>
      </w:r>
      <w:r w:rsidR="0069439E">
        <w:t xml:space="preserve">Administratīvā procesa likuma </w:t>
      </w:r>
      <w:proofErr w:type="gramStart"/>
      <w:r w:rsidR="0069439E">
        <w:t>353.</w:t>
      </w:r>
      <w:r w:rsidR="004B275D">
        <w:t>panta</w:t>
      </w:r>
      <w:proofErr w:type="gramEnd"/>
      <w:r w:rsidR="004B275D">
        <w:t xml:space="preserve"> </w:t>
      </w:r>
      <w:r w:rsidR="0069439E">
        <w:t xml:space="preserve">izpratnē. </w:t>
      </w:r>
      <w:r w:rsidR="00557976" w:rsidRPr="00557976">
        <w:rPr>
          <w:rFonts w:asciiTheme="majorBidi" w:hAnsiTheme="majorBidi" w:cstheme="majorBidi"/>
        </w:rPr>
        <w:t>Savukārt pārējie blakus sūdzībā šajā sakarā norādītie iebildumi</w:t>
      </w:r>
      <w:r w:rsidR="00ED307E">
        <w:rPr>
          <w:rFonts w:asciiTheme="majorBidi" w:hAnsiTheme="majorBidi" w:cstheme="majorBidi"/>
        </w:rPr>
        <w:t xml:space="preserve">, piemēram, par to, ka tiesa </w:t>
      </w:r>
      <w:r w:rsidR="00ED307E" w:rsidRPr="00557976">
        <w:rPr>
          <w:rFonts w:asciiTheme="majorBidi" w:hAnsiTheme="majorBidi" w:cstheme="majorBidi"/>
        </w:rPr>
        <w:t xml:space="preserve">nav vērtējusi dažādo </w:t>
      </w:r>
      <w:proofErr w:type="spellStart"/>
      <w:r w:rsidR="00ED307E" w:rsidRPr="00557976">
        <w:rPr>
          <w:rFonts w:asciiTheme="majorBidi" w:hAnsiTheme="majorBidi" w:cstheme="majorBidi"/>
        </w:rPr>
        <w:t>detālrasējuma</w:t>
      </w:r>
      <w:proofErr w:type="spellEnd"/>
      <w:r w:rsidR="00ED307E" w:rsidRPr="00557976">
        <w:rPr>
          <w:rFonts w:asciiTheme="majorBidi" w:hAnsiTheme="majorBidi" w:cstheme="majorBidi"/>
        </w:rPr>
        <w:t xml:space="preserve"> kopiju atšķirības, kā arī </w:t>
      </w:r>
      <w:r w:rsidR="00ED307E">
        <w:rPr>
          <w:rFonts w:asciiTheme="majorBidi" w:hAnsiTheme="majorBidi" w:cstheme="majorBidi"/>
        </w:rPr>
        <w:t>nepamatoti</w:t>
      </w:r>
      <w:r w:rsidR="00ED307E" w:rsidRPr="00557976">
        <w:rPr>
          <w:rFonts w:asciiTheme="majorBidi" w:hAnsiTheme="majorBidi" w:cstheme="majorBidi"/>
        </w:rPr>
        <w:t xml:space="preserve"> </w:t>
      </w:r>
      <w:r w:rsidR="00ED307E">
        <w:rPr>
          <w:rFonts w:asciiTheme="majorBidi" w:hAnsiTheme="majorBidi" w:cstheme="majorBidi"/>
        </w:rPr>
        <w:t>ņēmusi vērā</w:t>
      </w:r>
      <w:r w:rsidR="00ED307E" w:rsidRPr="00557976">
        <w:rPr>
          <w:rFonts w:asciiTheme="majorBidi" w:hAnsiTheme="majorBidi" w:cstheme="majorBidi"/>
        </w:rPr>
        <w:t xml:space="preserve"> atbildētājas iesniegto dokumenta kopiju</w:t>
      </w:r>
      <w:r w:rsidR="00ED307E">
        <w:rPr>
          <w:rFonts w:asciiTheme="majorBidi" w:hAnsiTheme="majorBidi" w:cstheme="majorBidi"/>
        </w:rPr>
        <w:t xml:space="preserve">, </w:t>
      </w:r>
      <w:r w:rsidR="00DF0B56">
        <w:rPr>
          <w:rFonts w:asciiTheme="majorBidi" w:hAnsiTheme="majorBidi" w:cstheme="majorBidi"/>
        </w:rPr>
        <w:t>atstājami bez ievērības</w:t>
      </w:r>
      <w:r w:rsidR="00557976" w:rsidRPr="00557976">
        <w:rPr>
          <w:rFonts w:asciiTheme="majorBidi" w:hAnsiTheme="majorBidi" w:cstheme="majorBidi"/>
        </w:rPr>
        <w:t xml:space="preserve">, </w:t>
      </w:r>
      <w:proofErr w:type="gramStart"/>
      <w:r w:rsidR="00557976" w:rsidRPr="00557976">
        <w:rPr>
          <w:rFonts w:asciiTheme="majorBidi" w:hAnsiTheme="majorBidi" w:cstheme="majorBidi"/>
        </w:rPr>
        <w:t>jo pēc būtības ir</w:t>
      </w:r>
      <w:proofErr w:type="gramEnd"/>
      <w:r w:rsidR="00557976" w:rsidRPr="00557976">
        <w:rPr>
          <w:rFonts w:asciiTheme="majorBidi" w:hAnsiTheme="majorBidi" w:cstheme="majorBidi"/>
        </w:rPr>
        <w:t xml:space="preserve"> vērsti uz pierādījum</w:t>
      </w:r>
      <w:r w:rsidR="00CA1AA6">
        <w:rPr>
          <w:rFonts w:asciiTheme="majorBidi" w:hAnsiTheme="majorBidi" w:cstheme="majorBidi"/>
        </w:rPr>
        <w:t>u</w:t>
      </w:r>
      <w:r w:rsidR="00557976" w:rsidRPr="00557976">
        <w:rPr>
          <w:rFonts w:asciiTheme="majorBidi" w:hAnsiTheme="majorBidi" w:cstheme="majorBidi"/>
        </w:rPr>
        <w:t xml:space="preserve"> un tiesas izdarīto secinājumu pārvērtēšanu, </w:t>
      </w:r>
      <w:r w:rsidR="00B26CB2">
        <w:rPr>
          <w:rFonts w:asciiTheme="majorBidi" w:hAnsiTheme="majorBidi" w:cstheme="majorBidi"/>
        </w:rPr>
        <w:t xml:space="preserve">un, kā jau norādīts iepriekš, </w:t>
      </w:r>
      <w:r w:rsidR="00B26CB2">
        <w:t>t</w:t>
      </w:r>
      <w:r w:rsidR="00BE1996" w:rsidRPr="00BE1996">
        <w:t>am lietas jaunas izskatīšanas sakarā ar jaunatklātiem apstākļiem institūts nav paredzēts.</w:t>
      </w:r>
    </w:p>
    <w:p w14:paraId="6774C340" w14:textId="77777777" w:rsidR="00557976" w:rsidRDefault="00557976" w:rsidP="00BE1996">
      <w:pPr>
        <w:spacing w:line="276" w:lineRule="auto"/>
        <w:jc w:val="both"/>
      </w:pPr>
    </w:p>
    <w:p w14:paraId="0963D3B7" w14:textId="6442D2C9" w:rsidR="00650370" w:rsidRDefault="00557976" w:rsidP="00194177">
      <w:pPr>
        <w:spacing w:line="276" w:lineRule="auto"/>
        <w:ind w:firstLine="709"/>
        <w:jc w:val="both"/>
      </w:pPr>
      <w:r>
        <w:t>[</w:t>
      </w:r>
      <w:r w:rsidR="004B275D">
        <w:t>6</w:t>
      </w:r>
      <w:r>
        <w:t>] </w:t>
      </w:r>
      <w:r w:rsidR="00194177" w:rsidRPr="00194177">
        <w:t xml:space="preserve">Attiecībā uz </w:t>
      </w:r>
      <w:proofErr w:type="spellStart"/>
      <w:r w:rsidR="00194177" w:rsidRPr="00194177">
        <w:t>būvsanāksmju</w:t>
      </w:r>
      <w:proofErr w:type="spellEnd"/>
      <w:r w:rsidR="00194177" w:rsidRPr="00194177">
        <w:t xml:space="preserve"> protokoliem pieteicējs norāda, ka tiesa</w:t>
      </w:r>
      <w:r w:rsidR="00194177">
        <w:t>, izskatot lietu pēc būtības,</w:t>
      </w:r>
      <w:r w:rsidR="00194177" w:rsidRPr="00194177">
        <w:t xml:space="preserve"> nav pienācīgi pārbaudījusi lietas materiālus, kļūdaini uzskatījusi, ka visi protokoli atrodas lietā, kā arī nav rīkojusies atbilstoši pieteicēja lūgumiem noskaidrot un izvērtēt šo protokolu nozīmi</w:t>
      </w:r>
      <w:r w:rsidR="009648B5">
        <w:t xml:space="preserve">. </w:t>
      </w:r>
      <w:r w:rsidR="00194177" w:rsidRPr="00194177">
        <w:t>Pieteicēja ieskatā vēlāk iegūtie protokoli satur būtisku informāciju par būvniecības procesa norisi un atbildētājas rīcību, kas varētu ietekmēt lietas iznākumu.</w:t>
      </w:r>
    </w:p>
    <w:p w14:paraId="1837DD33" w14:textId="619CB4EA" w:rsidR="00194177" w:rsidRPr="00194177" w:rsidRDefault="00194177" w:rsidP="00194177">
      <w:pPr>
        <w:spacing w:line="276" w:lineRule="auto"/>
        <w:ind w:firstLine="709"/>
        <w:jc w:val="both"/>
      </w:pPr>
      <w:r>
        <w:t xml:space="preserve">Senatoru kolēģija </w:t>
      </w:r>
      <w:r w:rsidR="004B275D">
        <w:t>norāda</w:t>
      </w:r>
      <w:r>
        <w:t>, ka minētie</w:t>
      </w:r>
      <w:r w:rsidRPr="00194177">
        <w:t xml:space="preserve"> pieteicēja iebildumi pēc būtības ir vērsti uz</w:t>
      </w:r>
      <w:r>
        <w:t xml:space="preserve"> </w:t>
      </w:r>
      <w:r w:rsidRPr="009473BA">
        <w:t>pieteicēja ieskatā</w:t>
      </w:r>
      <w:r>
        <w:t xml:space="preserve"> tiesas pieļautiem procesuāliem pārkāpumiem</w:t>
      </w:r>
      <w:r w:rsidRPr="00194177">
        <w:t xml:space="preserve"> lietas izskatīšanas </w:t>
      </w:r>
      <w:r>
        <w:t>gaitā</w:t>
      </w:r>
      <w:r w:rsidRPr="00194177">
        <w:t>, tostarp uz tiesas veikto pierādījumu pārbaudi</w:t>
      </w:r>
      <w:r w:rsidR="009648B5">
        <w:t xml:space="preserve"> un</w:t>
      </w:r>
      <w:r w:rsidRPr="00194177">
        <w:t xml:space="preserve"> lietas apstākļu noskaidrošanas pilnīgum</w:t>
      </w:r>
      <w:r w:rsidR="009648B5">
        <w:t>u</w:t>
      </w:r>
      <w:r w:rsidRPr="00194177">
        <w:t xml:space="preserve">. Tomēr tas, ka tiesa nav rīkojusies tā, kā pieteicējs uzskata par pareizu, var būt </w:t>
      </w:r>
      <w:r w:rsidRPr="00194177">
        <w:lastRenderedPageBreak/>
        <w:t>apelācijas vai kasācijas instanc</w:t>
      </w:r>
      <w:r>
        <w:t>ē</w:t>
      </w:r>
      <w:r w:rsidRPr="00194177">
        <w:t xml:space="preserve"> vērtējams jautājums, nevis jaunatklāts apstāklis</w:t>
      </w:r>
      <w:r>
        <w:t xml:space="preserve"> </w:t>
      </w:r>
      <w:r w:rsidRPr="00194177">
        <w:t xml:space="preserve">Administratīvā procesa likuma </w:t>
      </w:r>
      <w:proofErr w:type="gramStart"/>
      <w:r w:rsidRPr="00194177">
        <w:t>353.panta</w:t>
      </w:r>
      <w:proofErr w:type="gramEnd"/>
      <w:r w:rsidRPr="00194177">
        <w:t xml:space="preserve"> izpratnē.</w:t>
      </w:r>
      <w:r>
        <w:t xml:space="preserve"> </w:t>
      </w:r>
      <w:r w:rsidRPr="00194177">
        <w:t xml:space="preserve">Turklāt pieteicējs </w:t>
      </w:r>
      <w:r>
        <w:t xml:space="preserve">blakus sūdzībā pats </w:t>
      </w:r>
      <w:r w:rsidRPr="00194177">
        <w:t xml:space="preserve">norāda, ka uz šiem apstākļiem ir vērsis uzmanību jau kasācijas sūdzībā. Līdz ar to nav pamata secināt, ka tiesai lietas izskatīšanas laikā nebija zināms apstāklis, ka būvdarbu sanāksmes tika protokolētas un ka lietā nav iesniegti visi sanāksmju protokoli. Tas vien, ka kasācijas instances tiesa nav sniegusi pieteicēju apmierinošu vērtējumu attiecīgajiem iebildumiem vai nav tos aplūkojusi tādā apjomā, kādu pieteicējs uzskata par nepieciešamu, nerada jaunatklātu apstākli Administratīvā procesa likuma </w:t>
      </w:r>
      <w:proofErr w:type="gramStart"/>
      <w:r w:rsidRPr="00194177">
        <w:t>353.panta</w:t>
      </w:r>
      <w:proofErr w:type="gramEnd"/>
      <w:r w:rsidRPr="00194177">
        <w:t xml:space="preserve"> izpratnē.</w:t>
      </w:r>
    </w:p>
    <w:p w14:paraId="2CECF6A3" w14:textId="050F2E0F" w:rsidR="00650370" w:rsidRDefault="00D40E6D" w:rsidP="00194177">
      <w:pPr>
        <w:spacing w:line="276" w:lineRule="auto"/>
        <w:ind w:firstLine="709"/>
        <w:jc w:val="both"/>
      </w:pPr>
      <w:r>
        <w:t>Tāpat n</w:t>
      </w:r>
      <w:r w:rsidR="00F67A2D">
        <w:t>av nozīmes</w:t>
      </w:r>
      <w:r>
        <w:t xml:space="preserve"> arī</w:t>
      </w:r>
      <w:r w:rsidR="00F67A2D">
        <w:t xml:space="preserve"> pieteicēja</w:t>
      </w:r>
      <w:r w:rsidR="00194177" w:rsidRPr="00194177">
        <w:t xml:space="preserve"> argumenti</w:t>
      </w:r>
      <w:r w:rsidR="00F67A2D">
        <w:t>em</w:t>
      </w:r>
      <w:r w:rsidR="00194177" w:rsidRPr="00194177">
        <w:t xml:space="preserve"> par to, ka attiecīgie protokoli viņa rīcībā nonākuši tikai pēc lietas izskatīšanas</w:t>
      </w:r>
      <w:r w:rsidR="00EF6186">
        <w:t>, proti,</w:t>
      </w:r>
      <w:r w:rsidR="00834ECA">
        <w:t xml:space="preserve"> </w:t>
      </w:r>
      <w:proofErr w:type="gramStart"/>
      <w:r w:rsidR="00834ECA">
        <w:t>2</w:t>
      </w:r>
      <w:r w:rsidR="00EF6186">
        <w:t>0</w:t>
      </w:r>
      <w:r w:rsidR="00834ECA">
        <w:t>26.gada</w:t>
      </w:r>
      <w:proofErr w:type="gramEnd"/>
      <w:r w:rsidR="00834ECA">
        <w:t xml:space="preserve"> janvārī</w:t>
      </w:r>
      <w:r w:rsidR="00194177" w:rsidRPr="00194177">
        <w:t>. Jauni pierādījumi paši par sevi nav atzīstami par jaunatklātiem apstākļiem, un par jaunatklātiem apstākļiem nav atzīstami arī apstākļi, kas kavējuši šādus pierādījumus iegūt vai iesniegt agrāk. Lietas jauna izskatīšana sakarā ar jaunatklātiem apstākļiem nav instruments, lai procesa dalībnieks īstenotu procesuālās tiesības un pienākumus saistībā ar lietā nepieciešamo apstākļu pierādīšanu, kas bija veicama jau sākotnējās lietas izskatīšanas gaitā</w:t>
      </w:r>
      <w:r w:rsidR="00194177">
        <w:t xml:space="preserve"> (</w:t>
      </w:r>
      <w:r w:rsidR="00194177" w:rsidRPr="001D09AF">
        <w:rPr>
          <w:rFonts w:asciiTheme="majorBidi" w:hAnsiTheme="majorBidi" w:cstheme="majorBidi"/>
          <w:i/>
          <w:iCs/>
        </w:rPr>
        <w:t xml:space="preserve">Senāta </w:t>
      </w:r>
      <w:proofErr w:type="gramStart"/>
      <w:r w:rsidR="00194177">
        <w:rPr>
          <w:rFonts w:asciiTheme="majorBidi" w:hAnsiTheme="majorBidi" w:cstheme="majorBidi"/>
          <w:i/>
          <w:iCs/>
        </w:rPr>
        <w:t>2025.gada</w:t>
      </w:r>
      <w:proofErr w:type="gramEnd"/>
      <w:r w:rsidR="00194177">
        <w:rPr>
          <w:rFonts w:asciiTheme="majorBidi" w:hAnsiTheme="majorBidi" w:cstheme="majorBidi"/>
          <w:i/>
          <w:iCs/>
        </w:rPr>
        <w:t xml:space="preserve"> 13.novembra </w:t>
      </w:r>
      <w:r w:rsidR="00194177" w:rsidRPr="001D09AF">
        <w:rPr>
          <w:rFonts w:asciiTheme="majorBidi" w:hAnsiTheme="majorBidi" w:cstheme="majorBidi"/>
          <w:i/>
          <w:iCs/>
        </w:rPr>
        <w:t>lēmum</w:t>
      </w:r>
      <w:r w:rsidR="00194177">
        <w:rPr>
          <w:rFonts w:asciiTheme="majorBidi" w:hAnsiTheme="majorBidi" w:cstheme="majorBidi"/>
          <w:i/>
          <w:iCs/>
        </w:rPr>
        <w:t>a</w:t>
      </w:r>
      <w:r w:rsidR="00194177" w:rsidRPr="001D09AF">
        <w:rPr>
          <w:rFonts w:asciiTheme="majorBidi" w:hAnsiTheme="majorBidi" w:cstheme="majorBidi"/>
          <w:i/>
          <w:iCs/>
        </w:rPr>
        <w:t xml:space="preserve"> lietā Nr.</w:t>
      </w:r>
      <w:r w:rsidR="00194177">
        <w:rPr>
          <w:rFonts w:asciiTheme="majorBidi" w:hAnsiTheme="majorBidi" w:cstheme="majorBidi"/>
          <w:i/>
          <w:iCs/>
        </w:rPr>
        <w:t> </w:t>
      </w:r>
      <w:r w:rsidR="00194177" w:rsidRPr="001D09AF">
        <w:rPr>
          <w:rFonts w:asciiTheme="majorBidi" w:hAnsiTheme="majorBidi" w:cstheme="majorBidi"/>
          <w:i/>
          <w:iCs/>
        </w:rPr>
        <w:t>SKA-901/2025</w:t>
      </w:r>
      <w:r w:rsidR="00194177">
        <w:rPr>
          <w:rFonts w:asciiTheme="majorBidi" w:hAnsiTheme="majorBidi" w:cstheme="majorBidi"/>
          <w:i/>
          <w:iCs/>
        </w:rPr>
        <w:t xml:space="preserve">, </w:t>
      </w:r>
      <w:hyperlink r:id="rId11" w:history="1">
        <w:r w:rsidR="00194177" w:rsidRPr="009D0738">
          <w:rPr>
            <w:rStyle w:val="Hyperlink"/>
            <w:rFonts w:asciiTheme="majorBidi" w:hAnsiTheme="majorBidi" w:cstheme="majorBidi"/>
            <w:i/>
            <w:iCs/>
          </w:rPr>
          <w:t>ECLI:LV:AT:2025:1113.A420306322.24.L</w:t>
        </w:r>
      </w:hyperlink>
      <w:r w:rsidR="00194177">
        <w:rPr>
          <w:rFonts w:asciiTheme="majorBidi" w:hAnsiTheme="majorBidi" w:cstheme="majorBidi"/>
          <w:i/>
          <w:iCs/>
        </w:rPr>
        <w:t>, 6.punkts</w:t>
      </w:r>
      <w:r w:rsidR="00194177" w:rsidRPr="001D09AF">
        <w:rPr>
          <w:rFonts w:asciiTheme="majorBidi" w:hAnsiTheme="majorBidi" w:cstheme="majorBidi"/>
        </w:rPr>
        <w:t>).</w:t>
      </w:r>
    </w:p>
    <w:p w14:paraId="42479654" w14:textId="77777777" w:rsidR="00650370" w:rsidRDefault="00650370" w:rsidP="009B1852">
      <w:pPr>
        <w:spacing w:line="276" w:lineRule="auto"/>
        <w:jc w:val="both"/>
      </w:pPr>
    </w:p>
    <w:p w14:paraId="1B15BE4C" w14:textId="1435B2C0" w:rsidR="00300885" w:rsidRPr="00901172" w:rsidRDefault="00300885" w:rsidP="00CA6C5D">
      <w:pPr>
        <w:spacing w:line="276" w:lineRule="auto"/>
        <w:ind w:firstLine="709"/>
        <w:jc w:val="both"/>
      </w:pPr>
      <w:r w:rsidRPr="00E21373">
        <w:rPr>
          <w:rFonts w:asciiTheme="majorBidi" w:hAnsiTheme="majorBidi" w:cstheme="majorBidi"/>
        </w:rPr>
        <w:t>[</w:t>
      </w:r>
      <w:r w:rsidR="004B275D">
        <w:rPr>
          <w:rFonts w:asciiTheme="majorBidi" w:hAnsiTheme="majorBidi" w:cstheme="majorBidi"/>
        </w:rPr>
        <w:t>7</w:t>
      </w:r>
      <w:r w:rsidRPr="00E21373">
        <w:rPr>
          <w:rFonts w:asciiTheme="majorBidi" w:hAnsiTheme="majorBidi" w:cstheme="majorBidi"/>
        </w:rPr>
        <w:t>] </w:t>
      </w:r>
      <w:r w:rsidR="007B7F74">
        <w:rPr>
          <w:rFonts w:asciiTheme="majorBidi" w:hAnsiTheme="majorBidi" w:cstheme="majorBidi"/>
        </w:rPr>
        <w:t>Apkopojot minēto</w:t>
      </w:r>
      <w:r w:rsidR="007B7F74" w:rsidRPr="00650370">
        <w:rPr>
          <w:rFonts w:asciiTheme="majorBidi" w:hAnsiTheme="majorBidi" w:cstheme="majorBidi"/>
        </w:rPr>
        <w:t xml:space="preserve">, </w:t>
      </w:r>
      <w:r w:rsidR="004B275D">
        <w:rPr>
          <w:rFonts w:asciiTheme="majorBidi" w:hAnsiTheme="majorBidi" w:cstheme="majorBidi"/>
        </w:rPr>
        <w:t>b</w:t>
      </w:r>
      <w:r w:rsidRPr="00E21373">
        <w:rPr>
          <w:rFonts w:asciiTheme="majorBidi" w:hAnsiTheme="majorBidi" w:cstheme="majorBidi"/>
        </w:rPr>
        <w:t>lakus sūdzībā nav norādīt</w:t>
      </w:r>
      <w:r w:rsidR="004B275D">
        <w:rPr>
          <w:rFonts w:asciiTheme="majorBidi" w:hAnsiTheme="majorBidi" w:cstheme="majorBidi"/>
        </w:rPr>
        <w:t>i</w:t>
      </w:r>
      <w:r w:rsidRPr="00E21373">
        <w:rPr>
          <w:rFonts w:asciiTheme="majorBidi" w:hAnsiTheme="majorBidi" w:cstheme="majorBidi"/>
        </w:rPr>
        <w:t xml:space="preserve"> tād</w:t>
      </w:r>
      <w:r w:rsidR="004B275D">
        <w:rPr>
          <w:rFonts w:asciiTheme="majorBidi" w:hAnsiTheme="majorBidi" w:cstheme="majorBidi"/>
        </w:rPr>
        <w:t>i</w:t>
      </w:r>
      <w:r w:rsidRPr="00E21373">
        <w:rPr>
          <w:rFonts w:asciiTheme="majorBidi" w:hAnsiTheme="majorBidi" w:cstheme="majorBidi"/>
        </w:rPr>
        <w:t xml:space="preserve"> argument</w:t>
      </w:r>
      <w:r w:rsidR="004B275D">
        <w:rPr>
          <w:rFonts w:asciiTheme="majorBidi" w:hAnsiTheme="majorBidi" w:cstheme="majorBidi"/>
        </w:rPr>
        <w:t>i</w:t>
      </w:r>
      <w:r w:rsidRPr="00E21373">
        <w:rPr>
          <w:rFonts w:asciiTheme="majorBidi" w:hAnsiTheme="majorBidi" w:cstheme="majorBidi"/>
        </w:rPr>
        <w:t>, kas liktu</w:t>
      </w:r>
      <w:r w:rsidRPr="00E21373">
        <w:t xml:space="preserve"> apšaubīt ties</w:t>
      </w:r>
      <w:r>
        <w:t>neša</w:t>
      </w:r>
      <w:r w:rsidRPr="00E21373">
        <w:t xml:space="preserve"> lēmuma pareizību</w:t>
      </w:r>
      <w:r>
        <w:t xml:space="preserve">. </w:t>
      </w:r>
      <w:r>
        <w:rPr>
          <w:rFonts w:asciiTheme="majorBidi" w:hAnsiTheme="majorBidi" w:cstheme="majorBidi"/>
        </w:rPr>
        <w:t>P</w:t>
      </w:r>
      <w:r w:rsidRPr="00E93222">
        <w:rPr>
          <w:rFonts w:asciiTheme="majorBidi" w:hAnsiTheme="majorBidi" w:cstheme="majorBidi"/>
        </w:rPr>
        <w:t>ieteicēj</w:t>
      </w:r>
      <w:r w:rsidR="00CA1AA6">
        <w:rPr>
          <w:rFonts w:asciiTheme="majorBidi" w:hAnsiTheme="majorBidi" w:cstheme="majorBidi"/>
        </w:rPr>
        <w:t>a</w:t>
      </w:r>
      <w:r w:rsidR="00D26B96">
        <w:rPr>
          <w:rFonts w:asciiTheme="majorBidi" w:hAnsiTheme="majorBidi" w:cstheme="majorBidi"/>
        </w:rPr>
        <w:t xml:space="preserve"> </w:t>
      </w:r>
      <w:r w:rsidRPr="00E93222">
        <w:rPr>
          <w:rFonts w:asciiTheme="majorBidi" w:hAnsiTheme="majorBidi" w:cstheme="majorBidi"/>
        </w:rPr>
        <w:t>blakus sūdzība ir acīmredzami nepamatota, un tas atbilstoši Administratīvā procesa likuma 320.</w:t>
      </w:r>
      <w:proofErr w:type="gramStart"/>
      <w:r w:rsidRPr="00E93222">
        <w:rPr>
          <w:rFonts w:asciiTheme="majorBidi" w:hAnsiTheme="majorBidi" w:cstheme="majorBidi"/>
          <w:vertAlign w:val="superscript"/>
        </w:rPr>
        <w:t>1</w:t>
      </w:r>
      <w:r w:rsidRPr="00E93222">
        <w:rPr>
          <w:rFonts w:asciiTheme="majorBidi" w:hAnsiTheme="majorBidi" w:cstheme="majorBidi"/>
        </w:rPr>
        <w:t>pantam</w:t>
      </w:r>
      <w:proofErr w:type="gramEnd"/>
      <w:r w:rsidRPr="00E93222">
        <w:rPr>
          <w:rFonts w:asciiTheme="majorBidi" w:hAnsiTheme="majorBidi" w:cstheme="majorBidi"/>
        </w:rPr>
        <w:t xml:space="preserve"> (</w:t>
      </w:r>
      <w:proofErr w:type="spellStart"/>
      <w:r w:rsidRPr="00E93222">
        <w:rPr>
          <w:rFonts w:asciiTheme="majorBidi" w:hAnsiTheme="majorBidi" w:cstheme="majorBidi"/>
        </w:rPr>
        <w:t>citstarp</w:t>
      </w:r>
      <w:proofErr w:type="spellEnd"/>
      <w:r w:rsidRPr="00E93222">
        <w:rPr>
          <w:rFonts w:asciiTheme="majorBidi" w:hAnsiTheme="majorBidi" w:cstheme="majorBidi"/>
        </w:rPr>
        <w:t xml:space="preserve"> noteic, ka </w:t>
      </w:r>
      <w:r>
        <w:rPr>
          <w:rFonts w:asciiTheme="majorBidi" w:hAnsiTheme="majorBidi" w:cstheme="majorBidi"/>
        </w:rPr>
        <w:t xml:space="preserve">tiesnešu </w:t>
      </w:r>
      <w:r w:rsidRPr="00E93222">
        <w:rPr>
          <w:rFonts w:asciiTheme="majorBidi" w:hAnsiTheme="majorBidi" w:cstheme="majorBidi"/>
          <w:shd w:val="clear" w:color="auto" w:fill="FFFFFF"/>
        </w:rPr>
        <w:t>kolēģija var pieņemt vienbalsīgu lēmumu par atteikšanos izskatīt blakus sūdzību, ja tā ir acīmredzami nepamatota)</w:t>
      </w:r>
      <w:r w:rsidRPr="00E93222">
        <w:rPr>
          <w:rFonts w:asciiTheme="majorBidi" w:hAnsiTheme="majorBidi" w:cstheme="majorBidi"/>
        </w:rPr>
        <w:t xml:space="preserve"> ir pamats atteikumam to izskatīt.</w:t>
      </w:r>
    </w:p>
    <w:p w14:paraId="3A24D37F" w14:textId="77777777" w:rsidR="00E41658" w:rsidRDefault="00E41658" w:rsidP="00E41658">
      <w:pPr>
        <w:spacing w:line="276" w:lineRule="auto"/>
        <w:ind w:firstLine="709"/>
        <w:jc w:val="both"/>
      </w:pPr>
    </w:p>
    <w:p w14:paraId="65B8A8FC" w14:textId="42311C3B" w:rsidR="00300885" w:rsidRDefault="00300885" w:rsidP="00300885">
      <w:pPr>
        <w:spacing w:line="276" w:lineRule="auto"/>
        <w:ind w:firstLine="720"/>
        <w:jc w:val="both"/>
        <w:rPr>
          <w:rFonts w:asciiTheme="majorBidi" w:hAnsiTheme="majorBidi" w:cstheme="majorBidi"/>
        </w:rPr>
      </w:pPr>
      <w:r w:rsidRPr="00ED765D">
        <w:rPr>
          <w:rFonts w:asciiTheme="majorBidi" w:hAnsiTheme="majorBidi" w:cstheme="majorBidi"/>
        </w:rPr>
        <w:t>Pamatojoties uz Administratīvā procesa likuma 320.</w:t>
      </w:r>
      <w:proofErr w:type="gramStart"/>
      <w:r w:rsidRPr="00ED765D">
        <w:rPr>
          <w:rFonts w:asciiTheme="majorBidi" w:hAnsiTheme="majorBidi" w:cstheme="majorBidi"/>
          <w:vertAlign w:val="superscript"/>
        </w:rPr>
        <w:t>1</w:t>
      </w:r>
      <w:r w:rsidRPr="00ED765D">
        <w:rPr>
          <w:rFonts w:asciiTheme="majorBidi" w:hAnsiTheme="majorBidi" w:cstheme="majorBidi"/>
        </w:rPr>
        <w:t>pantu</w:t>
      </w:r>
      <w:proofErr w:type="gramEnd"/>
      <w:r w:rsidR="000F713B">
        <w:rPr>
          <w:rFonts w:asciiTheme="majorBidi" w:hAnsiTheme="majorBidi" w:cstheme="majorBidi"/>
        </w:rPr>
        <w:t xml:space="preserve"> un</w:t>
      </w:r>
      <w:r w:rsidRPr="00ED765D">
        <w:rPr>
          <w:rFonts w:asciiTheme="majorBidi" w:hAnsiTheme="majorBidi" w:cstheme="majorBidi"/>
        </w:rPr>
        <w:t xml:space="preserve"> 324.panta pirmo daļu, senatoru kolēģija</w:t>
      </w:r>
    </w:p>
    <w:p w14:paraId="7ED12799" w14:textId="77777777" w:rsidR="00937FAC" w:rsidRDefault="00937FAC" w:rsidP="00937FAC">
      <w:pPr>
        <w:tabs>
          <w:tab w:val="left" w:pos="2700"/>
          <w:tab w:val="left" w:pos="6660"/>
        </w:tabs>
        <w:spacing w:line="276" w:lineRule="auto"/>
        <w:rPr>
          <w:rFonts w:asciiTheme="majorBidi" w:hAnsiTheme="majorBidi" w:cstheme="majorBidi"/>
        </w:rPr>
      </w:pPr>
    </w:p>
    <w:p w14:paraId="59997427" w14:textId="6ACBC94E" w:rsidR="00BA57C4" w:rsidRDefault="000F0F7A" w:rsidP="000F0F7A">
      <w:pPr>
        <w:tabs>
          <w:tab w:val="left" w:pos="2700"/>
          <w:tab w:val="left" w:pos="6660"/>
        </w:tabs>
        <w:spacing w:line="276" w:lineRule="auto"/>
        <w:jc w:val="center"/>
        <w:rPr>
          <w:rFonts w:asciiTheme="majorBidi" w:hAnsiTheme="majorBidi" w:cstheme="majorBidi"/>
          <w:b/>
        </w:rPr>
      </w:pPr>
      <w:r>
        <w:rPr>
          <w:rFonts w:asciiTheme="majorBidi" w:hAnsiTheme="majorBidi" w:cstheme="majorBidi"/>
          <w:b/>
        </w:rPr>
        <w:t>n</w:t>
      </w:r>
      <w:r w:rsidR="00BA57C4" w:rsidRPr="00ED765D">
        <w:rPr>
          <w:rFonts w:asciiTheme="majorBidi" w:hAnsiTheme="majorBidi" w:cstheme="majorBidi"/>
          <w:b/>
        </w:rPr>
        <w:t>olēma</w:t>
      </w:r>
    </w:p>
    <w:p w14:paraId="05A0EB5F" w14:textId="77777777" w:rsidR="000F0F7A" w:rsidRPr="000F0F7A" w:rsidRDefault="000F0F7A" w:rsidP="000F0F7A">
      <w:pPr>
        <w:tabs>
          <w:tab w:val="left" w:pos="2700"/>
          <w:tab w:val="left" w:pos="6660"/>
        </w:tabs>
        <w:spacing w:line="276" w:lineRule="auto"/>
        <w:jc w:val="center"/>
        <w:rPr>
          <w:rFonts w:asciiTheme="majorBidi" w:hAnsiTheme="majorBidi" w:cstheme="majorBidi"/>
          <w:b/>
        </w:rPr>
      </w:pPr>
    </w:p>
    <w:p w14:paraId="16C6089B" w14:textId="176D8DFA" w:rsidR="00300885" w:rsidRPr="007F06FA" w:rsidRDefault="00300885" w:rsidP="00300885">
      <w:pPr>
        <w:tabs>
          <w:tab w:val="left" w:pos="540"/>
          <w:tab w:val="left" w:pos="6660"/>
        </w:tabs>
        <w:spacing w:line="276" w:lineRule="auto"/>
        <w:ind w:firstLine="720"/>
        <w:jc w:val="both"/>
        <w:rPr>
          <w:rFonts w:asciiTheme="majorBidi" w:hAnsiTheme="majorBidi" w:cstheme="majorBidi"/>
        </w:rPr>
      </w:pPr>
      <w:r>
        <w:rPr>
          <w:rFonts w:asciiTheme="majorBidi" w:hAnsiTheme="majorBidi" w:cstheme="majorBidi"/>
        </w:rPr>
        <w:t>a</w:t>
      </w:r>
      <w:r w:rsidRPr="00ED765D">
        <w:rPr>
          <w:rFonts w:asciiTheme="majorBidi" w:hAnsiTheme="majorBidi" w:cstheme="majorBidi"/>
        </w:rPr>
        <w:t>tteikt izskatīt</w:t>
      </w:r>
      <w:r>
        <w:rPr>
          <w:rFonts w:asciiTheme="majorBidi" w:hAnsiTheme="majorBidi" w:cstheme="majorBidi"/>
        </w:rPr>
        <w:t xml:space="preserve"> </w:t>
      </w:r>
      <w:r w:rsidR="002F5D3C">
        <w:rPr>
          <w:rFonts w:asciiTheme="majorBidi" w:hAnsiTheme="majorBidi" w:cstheme="majorBidi"/>
        </w:rPr>
        <w:t>[Uzvārds]</w:t>
      </w:r>
      <w:r w:rsidR="007A2B22" w:rsidRPr="0066794D">
        <w:rPr>
          <w:rFonts w:asciiTheme="majorBidi" w:hAnsiTheme="majorBidi" w:cstheme="majorBidi"/>
        </w:rPr>
        <w:t xml:space="preserve"> individuālā uzņēmuma „</w:t>
      </w:r>
      <w:r w:rsidR="002F5D3C">
        <w:rPr>
          <w:rFonts w:asciiTheme="majorBidi" w:hAnsiTheme="majorBidi" w:cstheme="majorBidi"/>
        </w:rPr>
        <w:t>[Nosaukums]</w:t>
      </w:r>
      <w:r w:rsidR="007A2B22" w:rsidRPr="0066794D">
        <w:rPr>
          <w:rFonts w:asciiTheme="majorBidi" w:hAnsiTheme="majorBidi" w:cstheme="majorBidi"/>
        </w:rPr>
        <w:t>”</w:t>
      </w:r>
      <w:r w:rsidR="008E5E4C" w:rsidRPr="007F06FA">
        <w:rPr>
          <w:rFonts w:asciiTheme="majorBidi" w:hAnsiTheme="majorBidi" w:cstheme="majorBidi"/>
        </w:rPr>
        <w:t xml:space="preserve"> blakus sūdzību par Administratīvās </w:t>
      </w:r>
      <w:r w:rsidR="007A2B22">
        <w:rPr>
          <w:rFonts w:asciiTheme="majorBidi" w:hAnsiTheme="majorBidi" w:cstheme="majorBidi"/>
        </w:rPr>
        <w:t>apgabaltiesas</w:t>
      </w:r>
      <w:r w:rsidR="008E5E4C" w:rsidRPr="007F06FA">
        <w:rPr>
          <w:rFonts w:asciiTheme="majorBidi" w:hAnsiTheme="majorBidi" w:cstheme="majorBidi"/>
        </w:rPr>
        <w:t xml:space="preserve"> tiesneša </w:t>
      </w:r>
      <w:proofErr w:type="gramStart"/>
      <w:r w:rsidR="008E5E4C" w:rsidRPr="007F06FA">
        <w:rPr>
          <w:rFonts w:asciiTheme="majorBidi" w:hAnsiTheme="majorBidi" w:cstheme="majorBidi"/>
        </w:rPr>
        <w:t>2026.gada</w:t>
      </w:r>
      <w:proofErr w:type="gramEnd"/>
      <w:r w:rsidR="008E5E4C" w:rsidRPr="007F06FA">
        <w:rPr>
          <w:rFonts w:asciiTheme="majorBidi" w:hAnsiTheme="majorBidi" w:cstheme="majorBidi"/>
        </w:rPr>
        <w:t xml:space="preserve"> </w:t>
      </w:r>
      <w:r w:rsidR="007A2B22">
        <w:rPr>
          <w:rFonts w:asciiTheme="majorBidi" w:hAnsiTheme="majorBidi" w:cstheme="majorBidi"/>
        </w:rPr>
        <w:t>11.marta</w:t>
      </w:r>
      <w:r w:rsidR="008E5E4C" w:rsidRPr="007F06FA">
        <w:rPr>
          <w:rFonts w:asciiTheme="majorBidi" w:hAnsiTheme="majorBidi" w:cstheme="majorBidi"/>
        </w:rPr>
        <w:t xml:space="preserve"> lēmumu</w:t>
      </w:r>
      <w:r w:rsidR="008E5E4C" w:rsidRPr="007F06FA">
        <w:t>.</w:t>
      </w:r>
    </w:p>
    <w:p w14:paraId="7380CFC7" w14:textId="77777777" w:rsidR="002158E1" w:rsidRPr="007F06FA" w:rsidRDefault="002158E1" w:rsidP="00937FAC">
      <w:pPr>
        <w:tabs>
          <w:tab w:val="left" w:pos="540"/>
          <w:tab w:val="left" w:pos="6660"/>
        </w:tabs>
        <w:spacing w:line="276" w:lineRule="auto"/>
        <w:ind w:firstLine="720"/>
        <w:jc w:val="both"/>
        <w:rPr>
          <w:rFonts w:asciiTheme="majorBidi" w:hAnsiTheme="majorBidi" w:cstheme="majorBidi"/>
        </w:rPr>
      </w:pPr>
    </w:p>
    <w:p w14:paraId="24B18351" w14:textId="6B86FFCA" w:rsidR="00B31738" w:rsidRDefault="00BA57C4" w:rsidP="002F5D3C">
      <w:pPr>
        <w:tabs>
          <w:tab w:val="left" w:pos="540"/>
          <w:tab w:val="left" w:pos="6660"/>
        </w:tabs>
        <w:spacing w:line="276" w:lineRule="auto"/>
        <w:ind w:firstLine="720"/>
        <w:jc w:val="both"/>
        <w:rPr>
          <w:rFonts w:asciiTheme="majorBidi" w:hAnsiTheme="majorBidi" w:cstheme="majorBidi"/>
        </w:rPr>
      </w:pPr>
      <w:r w:rsidRPr="00ED765D">
        <w:rPr>
          <w:rFonts w:asciiTheme="majorBidi" w:hAnsiTheme="majorBidi" w:cstheme="majorBidi"/>
        </w:rPr>
        <w:t>Lēmums nav pārsūdzams.</w:t>
      </w:r>
    </w:p>
    <w:p w14:paraId="400CA630" w14:textId="77777777" w:rsidR="00B31738" w:rsidRPr="00ED765D" w:rsidRDefault="00B31738" w:rsidP="00525240">
      <w:pPr>
        <w:tabs>
          <w:tab w:val="left" w:pos="540"/>
          <w:tab w:val="left" w:pos="6660"/>
        </w:tabs>
        <w:spacing w:line="276" w:lineRule="auto"/>
        <w:jc w:val="both"/>
        <w:rPr>
          <w:rFonts w:asciiTheme="majorBidi" w:hAnsiTheme="majorBidi" w:cstheme="majorBidi"/>
        </w:rPr>
      </w:pPr>
    </w:p>
    <w:p w14:paraId="64BC4C54" w14:textId="77777777" w:rsidR="00BA57C4" w:rsidRPr="00ED765D" w:rsidRDefault="00BA57C4" w:rsidP="00482E0F">
      <w:pPr>
        <w:spacing w:line="276" w:lineRule="auto"/>
        <w:jc w:val="right"/>
        <w:rPr>
          <w:rFonts w:asciiTheme="majorBidi" w:hAnsiTheme="majorBidi" w:cstheme="majorBidi"/>
        </w:rPr>
      </w:pPr>
    </w:p>
    <w:p w14:paraId="152BF8AD" w14:textId="30D0633F" w:rsidR="00167661" w:rsidRDefault="003C609E" w:rsidP="004B275D">
      <w:pPr>
        <w:tabs>
          <w:tab w:val="center" w:pos="1701"/>
          <w:tab w:val="center" w:pos="4395"/>
          <w:tab w:val="center" w:pos="7371"/>
        </w:tabs>
        <w:spacing w:line="276" w:lineRule="auto"/>
        <w:jc w:val="both"/>
        <w:rPr>
          <w:rFonts w:asciiTheme="majorBidi" w:hAnsiTheme="majorBidi" w:cstheme="majorBidi"/>
          <w:color w:val="000000" w:themeColor="text1"/>
        </w:rPr>
      </w:pPr>
      <w:r>
        <w:rPr>
          <w:rFonts w:asciiTheme="majorBidi" w:hAnsiTheme="majorBidi" w:cstheme="majorBidi"/>
          <w:color w:val="000000" w:themeColor="text1"/>
        </w:rPr>
        <w:t>Senators E.</w:t>
      </w:r>
      <w:r w:rsidR="00A11359">
        <w:rPr>
          <w:rFonts w:asciiTheme="majorBidi" w:hAnsiTheme="majorBidi" w:cstheme="majorBidi"/>
          <w:color w:val="000000" w:themeColor="text1"/>
        </w:rPr>
        <w:t> </w:t>
      </w:r>
      <w:r>
        <w:rPr>
          <w:rFonts w:asciiTheme="majorBidi" w:hAnsiTheme="majorBidi" w:cstheme="majorBidi"/>
          <w:color w:val="000000" w:themeColor="text1"/>
        </w:rPr>
        <w:t xml:space="preserve">Darapoļskis </w:t>
      </w:r>
      <w:r>
        <w:rPr>
          <w:rFonts w:asciiTheme="majorBidi" w:hAnsiTheme="majorBidi" w:cstheme="majorBidi"/>
          <w:color w:val="000000" w:themeColor="text1"/>
        </w:rPr>
        <w:tab/>
      </w:r>
      <w:r w:rsidRPr="00BA70B6">
        <w:rPr>
          <w:rFonts w:asciiTheme="majorBidi" w:hAnsiTheme="majorBidi" w:cstheme="majorBidi"/>
        </w:rPr>
        <w:t>Senatore</w:t>
      </w:r>
      <w:r w:rsidR="00384BA3">
        <w:rPr>
          <w:rFonts w:asciiTheme="majorBidi" w:hAnsiTheme="majorBidi" w:cstheme="majorBidi"/>
        </w:rPr>
        <w:t xml:space="preserve"> D. Makarova</w:t>
      </w:r>
      <w:r>
        <w:rPr>
          <w:rFonts w:asciiTheme="majorBidi" w:hAnsiTheme="majorBidi" w:cstheme="majorBidi"/>
          <w:color w:val="000000" w:themeColor="text1"/>
        </w:rPr>
        <w:tab/>
        <w:t xml:space="preserve">Senatore </w:t>
      </w:r>
      <w:r w:rsidR="009A7682">
        <w:rPr>
          <w:rFonts w:asciiTheme="majorBidi" w:hAnsiTheme="majorBidi" w:cstheme="majorBidi"/>
          <w:color w:val="000000" w:themeColor="text1"/>
        </w:rPr>
        <w:t>I. Višķere</w:t>
      </w:r>
    </w:p>
    <w:sectPr w:rsidR="00167661" w:rsidSect="005770A1">
      <w:footerReference w:type="default" r:id="rId12"/>
      <w:pgSz w:w="11906" w:h="16838"/>
      <w:pgMar w:top="1276" w:right="1701"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0CA23" w14:textId="77777777" w:rsidR="009229F6" w:rsidRDefault="009229F6" w:rsidP="00D657BA">
      <w:r>
        <w:separator/>
      </w:r>
    </w:p>
  </w:endnote>
  <w:endnote w:type="continuationSeparator" w:id="0">
    <w:p w14:paraId="2E857169" w14:textId="77777777" w:rsidR="009229F6" w:rsidRDefault="009229F6"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15201392"/>
      <w:docPartObj>
        <w:docPartGallery w:val="Page Numbers (Bottom of Page)"/>
        <w:docPartUnique/>
      </w:docPartObj>
    </w:sdtPr>
    <w:sdtEndPr>
      <w:rPr>
        <w:noProof/>
      </w:rPr>
    </w:sdtEndPr>
    <w:sdtContent>
      <w:p w14:paraId="52B99442" w14:textId="7592F579" w:rsidR="008E54D4" w:rsidRDefault="00B57D73" w:rsidP="00D657BA">
        <w:pPr>
          <w:pStyle w:val="Footer"/>
          <w:jc w:val="center"/>
          <w:rPr>
            <w:noProof/>
            <w:sz w:val="20"/>
            <w:szCs w:val="20"/>
          </w:rPr>
        </w:pPr>
        <w:r w:rsidRPr="007759DB">
          <w:rPr>
            <w:sz w:val="20"/>
            <w:szCs w:val="20"/>
          </w:rPr>
          <w:fldChar w:fldCharType="begin"/>
        </w:r>
        <w:r w:rsidRPr="007759DB">
          <w:rPr>
            <w:sz w:val="20"/>
            <w:szCs w:val="20"/>
          </w:rPr>
          <w:instrText xml:space="preserve"> PAGE   \* MERGEFORMAT </w:instrText>
        </w:r>
        <w:r w:rsidRPr="007759DB">
          <w:rPr>
            <w:sz w:val="20"/>
            <w:szCs w:val="20"/>
          </w:rPr>
          <w:fldChar w:fldCharType="separate"/>
        </w:r>
        <w:r w:rsidR="003B1943" w:rsidRPr="007759DB">
          <w:rPr>
            <w:noProof/>
            <w:sz w:val="20"/>
            <w:szCs w:val="20"/>
          </w:rPr>
          <w:t>3</w:t>
        </w:r>
        <w:r w:rsidRPr="007759DB">
          <w:rPr>
            <w:noProof/>
            <w:sz w:val="20"/>
            <w:szCs w:val="20"/>
          </w:rPr>
          <w:fldChar w:fldCharType="end"/>
        </w:r>
        <w:r w:rsidRPr="007759DB">
          <w:rPr>
            <w:noProof/>
            <w:sz w:val="20"/>
            <w:szCs w:val="20"/>
          </w:rPr>
          <w:t xml:space="preserve"> no </w:t>
        </w:r>
        <w:r w:rsidR="00DB5239">
          <w:rPr>
            <w:noProof/>
            <w:sz w:val="20"/>
            <w:szCs w:val="20"/>
          </w:rPr>
          <w:t>3</w:t>
        </w:r>
      </w:p>
      <w:p w14:paraId="56C13DC8" w14:textId="7D8E2F4D" w:rsidR="00BC470A" w:rsidRPr="007759DB" w:rsidRDefault="009F5E6E" w:rsidP="00D657BA">
        <w:pPr>
          <w:pStyle w:val="Footer"/>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0690F" w14:textId="77777777" w:rsidR="009229F6" w:rsidRDefault="009229F6" w:rsidP="00D657BA">
      <w:r>
        <w:separator/>
      </w:r>
    </w:p>
  </w:footnote>
  <w:footnote w:type="continuationSeparator" w:id="0">
    <w:p w14:paraId="5B8F5C01" w14:textId="77777777" w:rsidR="009229F6" w:rsidRDefault="009229F6" w:rsidP="00D65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881"/>
    <w:multiLevelType w:val="hybridMultilevel"/>
    <w:tmpl w:val="1ABC26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F2F058D"/>
    <w:multiLevelType w:val="hybridMultilevel"/>
    <w:tmpl w:val="AA38A8C4"/>
    <w:lvl w:ilvl="0" w:tplc="B61036F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8E154F"/>
    <w:multiLevelType w:val="hybridMultilevel"/>
    <w:tmpl w:val="0248C150"/>
    <w:lvl w:ilvl="0" w:tplc="3CCCCB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D532453"/>
    <w:multiLevelType w:val="hybridMultilevel"/>
    <w:tmpl w:val="DF8453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904291">
    <w:abstractNumId w:val="1"/>
  </w:num>
  <w:num w:numId="2" w16cid:durableId="599065845">
    <w:abstractNumId w:val="0"/>
  </w:num>
  <w:num w:numId="3" w16cid:durableId="10379129">
    <w:abstractNumId w:val="3"/>
  </w:num>
  <w:num w:numId="4" w16cid:durableId="2053918706">
    <w:abstractNumId w:val="4"/>
  </w:num>
  <w:num w:numId="5" w16cid:durableId="1775401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A7"/>
    <w:rsid w:val="00002C1C"/>
    <w:rsid w:val="00002D2F"/>
    <w:rsid w:val="00003F6C"/>
    <w:rsid w:val="00004642"/>
    <w:rsid w:val="000102B1"/>
    <w:rsid w:val="0001104C"/>
    <w:rsid w:val="00013F8E"/>
    <w:rsid w:val="00015034"/>
    <w:rsid w:val="00015544"/>
    <w:rsid w:val="0001748E"/>
    <w:rsid w:val="00025F68"/>
    <w:rsid w:val="00036DCA"/>
    <w:rsid w:val="000372B1"/>
    <w:rsid w:val="000476D2"/>
    <w:rsid w:val="00051108"/>
    <w:rsid w:val="000515EB"/>
    <w:rsid w:val="00051DB3"/>
    <w:rsid w:val="00051F9C"/>
    <w:rsid w:val="00054AE5"/>
    <w:rsid w:val="00055E94"/>
    <w:rsid w:val="00063273"/>
    <w:rsid w:val="00064F12"/>
    <w:rsid w:val="00067B53"/>
    <w:rsid w:val="0007055B"/>
    <w:rsid w:val="00074640"/>
    <w:rsid w:val="00074DC3"/>
    <w:rsid w:val="0007563A"/>
    <w:rsid w:val="00075BA4"/>
    <w:rsid w:val="00081FCD"/>
    <w:rsid w:val="000826F0"/>
    <w:rsid w:val="000831B7"/>
    <w:rsid w:val="00083A51"/>
    <w:rsid w:val="00084B07"/>
    <w:rsid w:val="000872DF"/>
    <w:rsid w:val="000916F3"/>
    <w:rsid w:val="00093EE4"/>
    <w:rsid w:val="00094D3F"/>
    <w:rsid w:val="00094EAE"/>
    <w:rsid w:val="00095F64"/>
    <w:rsid w:val="00096493"/>
    <w:rsid w:val="000A1B29"/>
    <w:rsid w:val="000B1DA4"/>
    <w:rsid w:val="000B5A29"/>
    <w:rsid w:val="000B6179"/>
    <w:rsid w:val="000C04BF"/>
    <w:rsid w:val="000C303B"/>
    <w:rsid w:val="000C354E"/>
    <w:rsid w:val="000C3DD9"/>
    <w:rsid w:val="000C5C95"/>
    <w:rsid w:val="000D0641"/>
    <w:rsid w:val="000D19DD"/>
    <w:rsid w:val="000D1A7B"/>
    <w:rsid w:val="000D1BE2"/>
    <w:rsid w:val="000D2360"/>
    <w:rsid w:val="000D56E7"/>
    <w:rsid w:val="000E0620"/>
    <w:rsid w:val="000E1CF0"/>
    <w:rsid w:val="000E2395"/>
    <w:rsid w:val="000E26CA"/>
    <w:rsid w:val="000E2EB1"/>
    <w:rsid w:val="000F03BC"/>
    <w:rsid w:val="000F0F7A"/>
    <w:rsid w:val="000F10C4"/>
    <w:rsid w:val="000F4500"/>
    <w:rsid w:val="000F464C"/>
    <w:rsid w:val="000F5AFA"/>
    <w:rsid w:val="000F713B"/>
    <w:rsid w:val="00100951"/>
    <w:rsid w:val="00111706"/>
    <w:rsid w:val="0011180F"/>
    <w:rsid w:val="00114D04"/>
    <w:rsid w:val="001168D3"/>
    <w:rsid w:val="00121A73"/>
    <w:rsid w:val="00126DDB"/>
    <w:rsid w:val="00131287"/>
    <w:rsid w:val="0013314F"/>
    <w:rsid w:val="001355DE"/>
    <w:rsid w:val="001375EC"/>
    <w:rsid w:val="00140DB6"/>
    <w:rsid w:val="00142E8A"/>
    <w:rsid w:val="00150464"/>
    <w:rsid w:val="00150920"/>
    <w:rsid w:val="0015186D"/>
    <w:rsid w:val="00153D09"/>
    <w:rsid w:val="00153E41"/>
    <w:rsid w:val="001632AC"/>
    <w:rsid w:val="0016415C"/>
    <w:rsid w:val="00166E7B"/>
    <w:rsid w:val="001674FA"/>
    <w:rsid w:val="00167661"/>
    <w:rsid w:val="00172583"/>
    <w:rsid w:val="00173435"/>
    <w:rsid w:val="00173765"/>
    <w:rsid w:val="00176C22"/>
    <w:rsid w:val="00176C5C"/>
    <w:rsid w:val="00177F53"/>
    <w:rsid w:val="00183881"/>
    <w:rsid w:val="00183A64"/>
    <w:rsid w:val="00184AD4"/>
    <w:rsid w:val="00184DAA"/>
    <w:rsid w:val="00185FCC"/>
    <w:rsid w:val="00194177"/>
    <w:rsid w:val="001948B0"/>
    <w:rsid w:val="00194B03"/>
    <w:rsid w:val="001A16B0"/>
    <w:rsid w:val="001A1E65"/>
    <w:rsid w:val="001A2D47"/>
    <w:rsid w:val="001A51D6"/>
    <w:rsid w:val="001B3FCE"/>
    <w:rsid w:val="001B7F59"/>
    <w:rsid w:val="001C220B"/>
    <w:rsid w:val="001C2DE4"/>
    <w:rsid w:val="001C3299"/>
    <w:rsid w:val="001C3A1E"/>
    <w:rsid w:val="001C4878"/>
    <w:rsid w:val="001C66AE"/>
    <w:rsid w:val="001C6ABB"/>
    <w:rsid w:val="001C7514"/>
    <w:rsid w:val="001D069C"/>
    <w:rsid w:val="001D09AF"/>
    <w:rsid w:val="001D0E06"/>
    <w:rsid w:val="001D2D0E"/>
    <w:rsid w:val="001D5FCE"/>
    <w:rsid w:val="001E03B2"/>
    <w:rsid w:val="001E0942"/>
    <w:rsid w:val="001E45C8"/>
    <w:rsid w:val="001E45DD"/>
    <w:rsid w:val="001E5BBA"/>
    <w:rsid w:val="001E65D7"/>
    <w:rsid w:val="001F1BA0"/>
    <w:rsid w:val="001F2637"/>
    <w:rsid w:val="001F2805"/>
    <w:rsid w:val="001F2C86"/>
    <w:rsid w:val="001F3CD8"/>
    <w:rsid w:val="001F65E7"/>
    <w:rsid w:val="001F678E"/>
    <w:rsid w:val="001F77C7"/>
    <w:rsid w:val="002003A6"/>
    <w:rsid w:val="00201786"/>
    <w:rsid w:val="00202BE5"/>
    <w:rsid w:val="0020507E"/>
    <w:rsid w:val="0021036A"/>
    <w:rsid w:val="0021254C"/>
    <w:rsid w:val="002127A9"/>
    <w:rsid w:val="002158E1"/>
    <w:rsid w:val="00216DC9"/>
    <w:rsid w:val="00223B93"/>
    <w:rsid w:val="002251C6"/>
    <w:rsid w:val="002258D3"/>
    <w:rsid w:val="00225E29"/>
    <w:rsid w:val="002262A8"/>
    <w:rsid w:val="002308F7"/>
    <w:rsid w:val="00233C11"/>
    <w:rsid w:val="002373EB"/>
    <w:rsid w:val="00240809"/>
    <w:rsid w:val="00242ECA"/>
    <w:rsid w:val="0024335F"/>
    <w:rsid w:val="002453BA"/>
    <w:rsid w:val="002472BE"/>
    <w:rsid w:val="002502FC"/>
    <w:rsid w:val="00252462"/>
    <w:rsid w:val="002533C8"/>
    <w:rsid w:val="00253D2B"/>
    <w:rsid w:val="00254BB6"/>
    <w:rsid w:val="00255C3E"/>
    <w:rsid w:val="00257174"/>
    <w:rsid w:val="002577DE"/>
    <w:rsid w:val="0026254D"/>
    <w:rsid w:val="00264DAC"/>
    <w:rsid w:val="00265994"/>
    <w:rsid w:val="00265C39"/>
    <w:rsid w:val="002662BE"/>
    <w:rsid w:val="002667DF"/>
    <w:rsid w:val="002673D7"/>
    <w:rsid w:val="00270932"/>
    <w:rsid w:val="0027189C"/>
    <w:rsid w:val="00275FA7"/>
    <w:rsid w:val="002819F0"/>
    <w:rsid w:val="00281B21"/>
    <w:rsid w:val="002824A0"/>
    <w:rsid w:val="00283E94"/>
    <w:rsid w:val="00285D5D"/>
    <w:rsid w:val="00290A3D"/>
    <w:rsid w:val="002917F5"/>
    <w:rsid w:val="00291EE0"/>
    <w:rsid w:val="0029544B"/>
    <w:rsid w:val="00297D7A"/>
    <w:rsid w:val="00297F61"/>
    <w:rsid w:val="002A0096"/>
    <w:rsid w:val="002A0829"/>
    <w:rsid w:val="002A0BF8"/>
    <w:rsid w:val="002A0CF6"/>
    <w:rsid w:val="002B1AC3"/>
    <w:rsid w:val="002B6C06"/>
    <w:rsid w:val="002B6D20"/>
    <w:rsid w:val="002B729A"/>
    <w:rsid w:val="002C1BF9"/>
    <w:rsid w:val="002C33ED"/>
    <w:rsid w:val="002C5259"/>
    <w:rsid w:val="002C58A4"/>
    <w:rsid w:val="002C659F"/>
    <w:rsid w:val="002C6A01"/>
    <w:rsid w:val="002C73BF"/>
    <w:rsid w:val="002D24CD"/>
    <w:rsid w:val="002D2E62"/>
    <w:rsid w:val="002D3816"/>
    <w:rsid w:val="002D3CF5"/>
    <w:rsid w:val="002D55FD"/>
    <w:rsid w:val="002D5902"/>
    <w:rsid w:val="002D5E27"/>
    <w:rsid w:val="002D68AB"/>
    <w:rsid w:val="002D7DDB"/>
    <w:rsid w:val="002E370A"/>
    <w:rsid w:val="002E6882"/>
    <w:rsid w:val="002E7884"/>
    <w:rsid w:val="002F00B8"/>
    <w:rsid w:val="002F0E2A"/>
    <w:rsid w:val="002F1DE1"/>
    <w:rsid w:val="002F2153"/>
    <w:rsid w:val="002F3FB4"/>
    <w:rsid w:val="002F44DB"/>
    <w:rsid w:val="002F5D3C"/>
    <w:rsid w:val="002F6BC0"/>
    <w:rsid w:val="00300094"/>
    <w:rsid w:val="00300885"/>
    <w:rsid w:val="003063F5"/>
    <w:rsid w:val="0030702A"/>
    <w:rsid w:val="00307B2E"/>
    <w:rsid w:val="00312128"/>
    <w:rsid w:val="00312B0E"/>
    <w:rsid w:val="00313D23"/>
    <w:rsid w:val="00315A73"/>
    <w:rsid w:val="00323FDB"/>
    <w:rsid w:val="0032531E"/>
    <w:rsid w:val="003258B9"/>
    <w:rsid w:val="00326B10"/>
    <w:rsid w:val="00326EDA"/>
    <w:rsid w:val="003279E0"/>
    <w:rsid w:val="00330A62"/>
    <w:rsid w:val="0033232A"/>
    <w:rsid w:val="0033744E"/>
    <w:rsid w:val="0033769A"/>
    <w:rsid w:val="00337E58"/>
    <w:rsid w:val="00341D9B"/>
    <w:rsid w:val="003457A4"/>
    <w:rsid w:val="00351B3E"/>
    <w:rsid w:val="00367560"/>
    <w:rsid w:val="00367985"/>
    <w:rsid w:val="003679D3"/>
    <w:rsid w:val="00372A45"/>
    <w:rsid w:val="003740EB"/>
    <w:rsid w:val="0037425B"/>
    <w:rsid w:val="003762E7"/>
    <w:rsid w:val="00377A00"/>
    <w:rsid w:val="0038178B"/>
    <w:rsid w:val="003826C5"/>
    <w:rsid w:val="003839E6"/>
    <w:rsid w:val="00384BA3"/>
    <w:rsid w:val="003A0DC2"/>
    <w:rsid w:val="003A1E25"/>
    <w:rsid w:val="003A6857"/>
    <w:rsid w:val="003B12A7"/>
    <w:rsid w:val="003B151B"/>
    <w:rsid w:val="003B1943"/>
    <w:rsid w:val="003B3370"/>
    <w:rsid w:val="003B5E99"/>
    <w:rsid w:val="003C1F66"/>
    <w:rsid w:val="003C609E"/>
    <w:rsid w:val="003C661B"/>
    <w:rsid w:val="003C6BD4"/>
    <w:rsid w:val="003D01A1"/>
    <w:rsid w:val="003D060F"/>
    <w:rsid w:val="003D102C"/>
    <w:rsid w:val="003D103C"/>
    <w:rsid w:val="003D14B3"/>
    <w:rsid w:val="003E2898"/>
    <w:rsid w:val="003E37D8"/>
    <w:rsid w:val="003E3868"/>
    <w:rsid w:val="003E46D5"/>
    <w:rsid w:val="003E4FD6"/>
    <w:rsid w:val="003E4FF5"/>
    <w:rsid w:val="003E5954"/>
    <w:rsid w:val="003F2E26"/>
    <w:rsid w:val="003F3593"/>
    <w:rsid w:val="003F3A88"/>
    <w:rsid w:val="003F4427"/>
    <w:rsid w:val="003F7792"/>
    <w:rsid w:val="003F7B39"/>
    <w:rsid w:val="00401EAE"/>
    <w:rsid w:val="00404F3F"/>
    <w:rsid w:val="00404FFB"/>
    <w:rsid w:val="00405F1B"/>
    <w:rsid w:val="00410AB2"/>
    <w:rsid w:val="00416CCD"/>
    <w:rsid w:val="00423445"/>
    <w:rsid w:val="0042621A"/>
    <w:rsid w:val="004308E5"/>
    <w:rsid w:val="004321CF"/>
    <w:rsid w:val="00437E62"/>
    <w:rsid w:val="00440107"/>
    <w:rsid w:val="00441ABE"/>
    <w:rsid w:val="00442E7D"/>
    <w:rsid w:val="00443F5F"/>
    <w:rsid w:val="00446860"/>
    <w:rsid w:val="00447082"/>
    <w:rsid w:val="00447D17"/>
    <w:rsid w:val="004520F1"/>
    <w:rsid w:val="00452B64"/>
    <w:rsid w:val="004603AD"/>
    <w:rsid w:val="00460B00"/>
    <w:rsid w:val="00460BD7"/>
    <w:rsid w:val="00461080"/>
    <w:rsid w:val="00462CB2"/>
    <w:rsid w:val="00463245"/>
    <w:rsid w:val="00466C31"/>
    <w:rsid w:val="004704CB"/>
    <w:rsid w:val="00471580"/>
    <w:rsid w:val="00471656"/>
    <w:rsid w:val="00471A24"/>
    <w:rsid w:val="004738A8"/>
    <w:rsid w:val="00475FB8"/>
    <w:rsid w:val="004769AD"/>
    <w:rsid w:val="004770EF"/>
    <w:rsid w:val="00480CF7"/>
    <w:rsid w:val="00482C2A"/>
    <w:rsid w:val="00482E0F"/>
    <w:rsid w:val="00484F31"/>
    <w:rsid w:val="004867F9"/>
    <w:rsid w:val="00486BDD"/>
    <w:rsid w:val="00487455"/>
    <w:rsid w:val="0049216B"/>
    <w:rsid w:val="00492B68"/>
    <w:rsid w:val="00493DD5"/>
    <w:rsid w:val="004A2C1B"/>
    <w:rsid w:val="004A3308"/>
    <w:rsid w:val="004A3C37"/>
    <w:rsid w:val="004A52E8"/>
    <w:rsid w:val="004A7AEB"/>
    <w:rsid w:val="004B1559"/>
    <w:rsid w:val="004B275D"/>
    <w:rsid w:val="004B296C"/>
    <w:rsid w:val="004B4DE7"/>
    <w:rsid w:val="004B5207"/>
    <w:rsid w:val="004C4089"/>
    <w:rsid w:val="004C4A3D"/>
    <w:rsid w:val="004C51E6"/>
    <w:rsid w:val="004C59CD"/>
    <w:rsid w:val="004C6342"/>
    <w:rsid w:val="004D1AF1"/>
    <w:rsid w:val="004D528E"/>
    <w:rsid w:val="004D65BF"/>
    <w:rsid w:val="004D7D3F"/>
    <w:rsid w:val="004E0CFF"/>
    <w:rsid w:val="004E1CC1"/>
    <w:rsid w:val="004E270E"/>
    <w:rsid w:val="004E2AB5"/>
    <w:rsid w:val="004E4E1F"/>
    <w:rsid w:val="004E6738"/>
    <w:rsid w:val="004E73B9"/>
    <w:rsid w:val="004F6473"/>
    <w:rsid w:val="00501B03"/>
    <w:rsid w:val="00501BF5"/>
    <w:rsid w:val="00501F1F"/>
    <w:rsid w:val="005037B2"/>
    <w:rsid w:val="00503CB7"/>
    <w:rsid w:val="00505782"/>
    <w:rsid w:val="00505950"/>
    <w:rsid w:val="005067E8"/>
    <w:rsid w:val="005152A1"/>
    <w:rsid w:val="00515927"/>
    <w:rsid w:val="00517DFE"/>
    <w:rsid w:val="00520B0C"/>
    <w:rsid w:val="00521EE0"/>
    <w:rsid w:val="005234B7"/>
    <w:rsid w:val="00524288"/>
    <w:rsid w:val="00524526"/>
    <w:rsid w:val="00525240"/>
    <w:rsid w:val="005257FB"/>
    <w:rsid w:val="00533BF1"/>
    <w:rsid w:val="00534657"/>
    <w:rsid w:val="00540D9D"/>
    <w:rsid w:val="0054344C"/>
    <w:rsid w:val="00544D4D"/>
    <w:rsid w:val="005463E0"/>
    <w:rsid w:val="00546721"/>
    <w:rsid w:val="00546F9F"/>
    <w:rsid w:val="005512B9"/>
    <w:rsid w:val="00552CA5"/>
    <w:rsid w:val="0055599A"/>
    <w:rsid w:val="00557976"/>
    <w:rsid w:val="00557E3F"/>
    <w:rsid w:val="005608BF"/>
    <w:rsid w:val="005611C5"/>
    <w:rsid w:val="0056145A"/>
    <w:rsid w:val="005622F0"/>
    <w:rsid w:val="00562FB3"/>
    <w:rsid w:val="0056628D"/>
    <w:rsid w:val="00573B52"/>
    <w:rsid w:val="0057428C"/>
    <w:rsid w:val="00576E29"/>
    <w:rsid w:val="005770A1"/>
    <w:rsid w:val="00582043"/>
    <w:rsid w:val="0058244A"/>
    <w:rsid w:val="00582E53"/>
    <w:rsid w:val="00583A99"/>
    <w:rsid w:val="005841F2"/>
    <w:rsid w:val="0058456E"/>
    <w:rsid w:val="00585F81"/>
    <w:rsid w:val="00587B90"/>
    <w:rsid w:val="00592B14"/>
    <w:rsid w:val="00593CD5"/>
    <w:rsid w:val="00594621"/>
    <w:rsid w:val="00594D95"/>
    <w:rsid w:val="00595CDA"/>
    <w:rsid w:val="00595E88"/>
    <w:rsid w:val="00596DA4"/>
    <w:rsid w:val="00597F90"/>
    <w:rsid w:val="005A12AE"/>
    <w:rsid w:val="005A52DA"/>
    <w:rsid w:val="005A537A"/>
    <w:rsid w:val="005A7EFD"/>
    <w:rsid w:val="005B00EA"/>
    <w:rsid w:val="005B0882"/>
    <w:rsid w:val="005B2099"/>
    <w:rsid w:val="005B3391"/>
    <w:rsid w:val="005B3E78"/>
    <w:rsid w:val="005B5281"/>
    <w:rsid w:val="005B6818"/>
    <w:rsid w:val="005C1F20"/>
    <w:rsid w:val="005C359E"/>
    <w:rsid w:val="005C46A6"/>
    <w:rsid w:val="005C4CE1"/>
    <w:rsid w:val="005C75AF"/>
    <w:rsid w:val="005C7FF1"/>
    <w:rsid w:val="005D57C5"/>
    <w:rsid w:val="005D5980"/>
    <w:rsid w:val="005D729D"/>
    <w:rsid w:val="005E1CBB"/>
    <w:rsid w:val="005E437C"/>
    <w:rsid w:val="005E710A"/>
    <w:rsid w:val="005F1293"/>
    <w:rsid w:val="005F2835"/>
    <w:rsid w:val="005F73A7"/>
    <w:rsid w:val="0060030B"/>
    <w:rsid w:val="0060169C"/>
    <w:rsid w:val="00602069"/>
    <w:rsid w:val="006059DA"/>
    <w:rsid w:val="00606B3B"/>
    <w:rsid w:val="0061239F"/>
    <w:rsid w:val="0061336E"/>
    <w:rsid w:val="00614E5B"/>
    <w:rsid w:val="00616E6A"/>
    <w:rsid w:val="0061745C"/>
    <w:rsid w:val="006215E1"/>
    <w:rsid w:val="00622F09"/>
    <w:rsid w:val="006238DF"/>
    <w:rsid w:val="006262FF"/>
    <w:rsid w:val="006301DC"/>
    <w:rsid w:val="00633D7E"/>
    <w:rsid w:val="006345E4"/>
    <w:rsid w:val="00634D27"/>
    <w:rsid w:val="00641FA3"/>
    <w:rsid w:val="00642654"/>
    <w:rsid w:val="00643D35"/>
    <w:rsid w:val="00645C54"/>
    <w:rsid w:val="0064613F"/>
    <w:rsid w:val="00650370"/>
    <w:rsid w:val="006505EB"/>
    <w:rsid w:val="00650BFA"/>
    <w:rsid w:val="00651DF9"/>
    <w:rsid w:val="006523A8"/>
    <w:rsid w:val="006524B6"/>
    <w:rsid w:val="00660F7D"/>
    <w:rsid w:val="006622F3"/>
    <w:rsid w:val="0066420B"/>
    <w:rsid w:val="006645D7"/>
    <w:rsid w:val="00664DFB"/>
    <w:rsid w:val="00666A1A"/>
    <w:rsid w:val="0066794D"/>
    <w:rsid w:val="0067024B"/>
    <w:rsid w:val="00673E8A"/>
    <w:rsid w:val="006741B0"/>
    <w:rsid w:val="006748F6"/>
    <w:rsid w:val="006749EC"/>
    <w:rsid w:val="00676CD6"/>
    <w:rsid w:val="00677F02"/>
    <w:rsid w:val="0068041C"/>
    <w:rsid w:val="00682ADC"/>
    <w:rsid w:val="00685B4E"/>
    <w:rsid w:val="0068629E"/>
    <w:rsid w:val="00686A96"/>
    <w:rsid w:val="00694101"/>
    <w:rsid w:val="0069439E"/>
    <w:rsid w:val="00696D8B"/>
    <w:rsid w:val="0069723A"/>
    <w:rsid w:val="006A282D"/>
    <w:rsid w:val="006A470A"/>
    <w:rsid w:val="006A48E8"/>
    <w:rsid w:val="006A4B47"/>
    <w:rsid w:val="006A5143"/>
    <w:rsid w:val="006A6B4C"/>
    <w:rsid w:val="006A6E8B"/>
    <w:rsid w:val="006A7616"/>
    <w:rsid w:val="006B1AE7"/>
    <w:rsid w:val="006B310F"/>
    <w:rsid w:val="006B3BEF"/>
    <w:rsid w:val="006B45BB"/>
    <w:rsid w:val="006B51AB"/>
    <w:rsid w:val="006B6576"/>
    <w:rsid w:val="006C019D"/>
    <w:rsid w:val="006C13C7"/>
    <w:rsid w:val="006C1D4D"/>
    <w:rsid w:val="006C24C8"/>
    <w:rsid w:val="006C5767"/>
    <w:rsid w:val="006C5DC6"/>
    <w:rsid w:val="006C6468"/>
    <w:rsid w:val="006C7318"/>
    <w:rsid w:val="006C74B2"/>
    <w:rsid w:val="006D1C6C"/>
    <w:rsid w:val="006D715B"/>
    <w:rsid w:val="006E1574"/>
    <w:rsid w:val="006E2F24"/>
    <w:rsid w:val="006E61A5"/>
    <w:rsid w:val="006E6E00"/>
    <w:rsid w:val="006E7130"/>
    <w:rsid w:val="006F0D04"/>
    <w:rsid w:val="006F4AD5"/>
    <w:rsid w:val="00701F2D"/>
    <w:rsid w:val="007029AD"/>
    <w:rsid w:val="00703A9D"/>
    <w:rsid w:val="007041A9"/>
    <w:rsid w:val="00705C41"/>
    <w:rsid w:val="007062B2"/>
    <w:rsid w:val="00710400"/>
    <w:rsid w:val="0071286C"/>
    <w:rsid w:val="0071333F"/>
    <w:rsid w:val="007144A4"/>
    <w:rsid w:val="00715C4B"/>
    <w:rsid w:val="00721705"/>
    <w:rsid w:val="00725E5E"/>
    <w:rsid w:val="00732BCB"/>
    <w:rsid w:val="007333DE"/>
    <w:rsid w:val="007349F9"/>
    <w:rsid w:val="00734EC5"/>
    <w:rsid w:val="00740CF4"/>
    <w:rsid w:val="00740FF0"/>
    <w:rsid w:val="007419C3"/>
    <w:rsid w:val="00742A74"/>
    <w:rsid w:val="00746DE0"/>
    <w:rsid w:val="00746E2D"/>
    <w:rsid w:val="007516FB"/>
    <w:rsid w:val="007524B7"/>
    <w:rsid w:val="0075328B"/>
    <w:rsid w:val="00755580"/>
    <w:rsid w:val="007601DC"/>
    <w:rsid w:val="00761FE9"/>
    <w:rsid w:val="00763F3C"/>
    <w:rsid w:val="0076533A"/>
    <w:rsid w:val="00765911"/>
    <w:rsid w:val="007661F2"/>
    <w:rsid w:val="0076621C"/>
    <w:rsid w:val="00766B5D"/>
    <w:rsid w:val="00767F50"/>
    <w:rsid w:val="0077031C"/>
    <w:rsid w:val="0077110E"/>
    <w:rsid w:val="00771269"/>
    <w:rsid w:val="00773E74"/>
    <w:rsid w:val="007751FE"/>
    <w:rsid w:val="007759DB"/>
    <w:rsid w:val="0077654F"/>
    <w:rsid w:val="00776589"/>
    <w:rsid w:val="007801EA"/>
    <w:rsid w:val="00780B33"/>
    <w:rsid w:val="00780D29"/>
    <w:rsid w:val="00783C6B"/>
    <w:rsid w:val="00784C22"/>
    <w:rsid w:val="00792343"/>
    <w:rsid w:val="00792794"/>
    <w:rsid w:val="00793C98"/>
    <w:rsid w:val="00795671"/>
    <w:rsid w:val="007969DA"/>
    <w:rsid w:val="007A00C4"/>
    <w:rsid w:val="007A2452"/>
    <w:rsid w:val="007A2B22"/>
    <w:rsid w:val="007A2E4C"/>
    <w:rsid w:val="007A30B7"/>
    <w:rsid w:val="007A4F50"/>
    <w:rsid w:val="007B1E04"/>
    <w:rsid w:val="007B2F27"/>
    <w:rsid w:val="007B3A8E"/>
    <w:rsid w:val="007B459B"/>
    <w:rsid w:val="007B7F74"/>
    <w:rsid w:val="007C1870"/>
    <w:rsid w:val="007C4018"/>
    <w:rsid w:val="007C671B"/>
    <w:rsid w:val="007C79DC"/>
    <w:rsid w:val="007C7E16"/>
    <w:rsid w:val="007D2F0D"/>
    <w:rsid w:val="007D3812"/>
    <w:rsid w:val="007D58C4"/>
    <w:rsid w:val="007D681D"/>
    <w:rsid w:val="007E096C"/>
    <w:rsid w:val="007E0EB8"/>
    <w:rsid w:val="007E247E"/>
    <w:rsid w:val="007E318E"/>
    <w:rsid w:val="007E68BB"/>
    <w:rsid w:val="007E6D1B"/>
    <w:rsid w:val="007E7B12"/>
    <w:rsid w:val="007E7C89"/>
    <w:rsid w:val="007F035E"/>
    <w:rsid w:val="007F06FA"/>
    <w:rsid w:val="007F18BF"/>
    <w:rsid w:val="007F2FC6"/>
    <w:rsid w:val="007F3AB4"/>
    <w:rsid w:val="007F6346"/>
    <w:rsid w:val="007F6685"/>
    <w:rsid w:val="007F6F8A"/>
    <w:rsid w:val="007F74F3"/>
    <w:rsid w:val="007F7D4D"/>
    <w:rsid w:val="00800CAF"/>
    <w:rsid w:val="0080173D"/>
    <w:rsid w:val="00801C75"/>
    <w:rsid w:val="008030A3"/>
    <w:rsid w:val="00803C1E"/>
    <w:rsid w:val="008047A3"/>
    <w:rsid w:val="00812237"/>
    <w:rsid w:val="00812A0A"/>
    <w:rsid w:val="0081427A"/>
    <w:rsid w:val="00814C12"/>
    <w:rsid w:val="00815650"/>
    <w:rsid w:val="00817F63"/>
    <w:rsid w:val="008279EF"/>
    <w:rsid w:val="00827BF0"/>
    <w:rsid w:val="00831749"/>
    <w:rsid w:val="008333A6"/>
    <w:rsid w:val="00834ECA"/>
    <w:rsid w:val="008355DE"/>
    <w:rsid w:val="0083621D"/>
    <w:rsid w:val="008369EF"/>
    <w:rsid w:val="008378B5"/>
    <w:rsid w:val="00840458"/>
    <w:rsid w:val="008418F8"/>
    <w:rsid w:val="00845224"/>
    <w:rsid w:val="00845269"/>
    <w:rsid w:val="0084759B"/>
    <w:rsid w:val="00850017"/>
    <w:rsid w:val="00854B2F"/>
    <w:rsid w:val="0085609D"/>
    <w:rsid w:val="008560E5"/>
    <w:rsid w:val="00856731"/>
    <w:rsid w:val="00867DDE"/>
    <w:rsid w:val="00870BE5"/>
    <w:rsid w:val="00870ED5"/>
    <w:rsid w:val="0087524B"/>
    <w:rsid w:val="00875536"/>
    <w:rsid w:val="008767AF"/>
    <w:rsid w:val="00880B93"/>
    <w:rsid w:val="00883103"/>
    <w:rsid w:val="00884B8E"/>
    <w:rsid w:val="0088583D"/>
    <w:rsid w:val="008858E5"/>
    <w:rsid w:val="00885CA2"/>
    <w:rsid w:val="008876AB"/>
    <w:rsid w:val="00887754"/>
    <w:rsid w:val="00890ADD"/>
    <w:rsid w:val="00891901"/>
    <w:rsid w:val="00895FDA"/>
    <w:rsid w:val="00897C3D"/>
    <w:rsid w:val="00897D64"/>
    <w:rsid w:val="008A0745"/>
    <w:rsid w:val="008A3CA0"/>
    <w:rsid w:val="008A645A"/>
    <w:rsid w:val="008A7652"/>
    <w:rsid w:val="008B087A"/>
    <w:rsid w:val="008B1454"/>
    <w:rsid w:val="008B2901"/>
    <w:rsid w:val="008B347E"/>
    <w:rsid w:val="008B52D7"/>
    <w:rsid w:val="008B7C2E"/>
    <w:rsid w:val="008C4976"/>
    <w:rsid w:val="008C60B1"/>
    <w:rsid w:val="008C7336"/>
    <w:rsid w:val="008D0009"/>
    <w:rsid w:val="008D1B51"/>
    <w:rsid w:val="008D3177"/>
    <w:rsid w:val="008D3334"/>
    <w:rsid w:val="008D5F49"/>
    <w:rsid w:val="008D6CF4"/>
    <w:rsid w:val="008E0EE3"/>
    <w:rsid w:val="008E1020"/>
    <w:rsid w:val="008E54D4"/>
    <w:rsid w:val="008E58E8"/>
    <w:rsid w:val="008E5D68"/>
    <w:rsid w:val="008E5E22"/>
    <w:rsid w:val="008E5E4C"/>
    <w:rsid w:val="008E79CD"/>
    <w:rsid w:val="008F490A"/>
    <w:rsid w:val="008F5491"/>
    <w:rsid w:val="008F7D02"/>
    <w:rsid w:val="00901172"/>
    <w:rsid w:val="00901A05"/>
    <w:rsid w:val="0090209E"/>
    <w:rsid w:val="00905436"/>
    <w:rsid w:val="00907C25"/>
    <w:rsid w:val="00910C7D"/>
    <w:rsid w:val="0091282F"/>
    <w:rsid w:val="0091368C"/>
    <w:rsid w:val="00913D36"/>
    <w:rsid w:val="00914646"/>
    <w:rsid w:val="00917B8E"/>
    <w:rsid w:val="00917F07"/>
    <w:rsid w:val="009229F6"/>
    <w:rsid w:val="009237C7"/>
    <w:rsid w:val="0092572C"/>
    <w:rsid w:val="00926C70"/>
    <w:rsid w:val="0092727D"/>
    <w:rsid w:val="009275BC"/>
    <w:rsid w:val="009304B0"/>
    <w:rsid w:val="00931787"/>
    <w:rsid w:val="00931C53"/>
    <w:rsid w:val="0093456C"/>
    <w:rsid w:val="0093659F"/>
    <w:rsid w:val="00937FAC"/>
    <w:rsid w:val="009417E2"/>
    <w:rsid w:val="00941AD7"/>
    <w:rsid w:val="00942764"/>
    <w:rsid w:val="00942B9F"/>
    <w:rsid w:val="00943577"/>
    <w:rsid w:val="00944C17"/>
    <w:rsid w:val="00945398"/>
    <w:rsid w:val="009473BA"/>
    <w:rsid w:val="00952350"/>
    <w:rsid w:val="009557FF"/>
    <w:rsid w:val="00960CE1"/>
    <w:rsid w:val="009618FE"/>
    <w:rsid w:val="009625B7"/>
    <w:rsid w:val="00962730"/>
    <w:rsid w:val="009627B4"/>
    <w:rsid w:val="009648B5"/>
    <w:rsid w:val="009666B9"/>
    <w:rsid w:val="009670F0"/>
    <w:rsid w:val="00967BA9"/>
    <w:rsid w:val="00970629"/>
    <w:rsid w:val="009757D2"/>
    <w:rsid w:val="00975D9B"/>
    <w:rsid w:val="009805FA"/>
    <w:rsid w:val="00980EDD"/>
    <w:rsid w:val="00981501"/>
    <w:rsid w:val="009824EB"/>
    <w:rsid w:val="00985AA5"/>
    <w:rsid w:val="00986540"/>
    <w:rsid w:val="0099016B"/>
    <w:rsid w:val="00991441"/>
    <w:rsid w:val="00991A80"/>
    <w:rsid w:val="00992BFD"/>
    <w:rsid w:val="00996DBA"/>
    <w:rsid w:val="009A7682"/>
    <w:rsid w:val="009B162A"/>
    <w:rsid w:val="009B1852"/>
    <w:rsid w:val="009B294D"/>
    <w:rsid w:val="009B496A"/>
    <w:rsid w:val="009B5CEA"/>
    <w:rsid w:val="009C24BD"/>
    <w:rsid w:val="009C29F4"/>
    <w:rsid w:val="009C2B1D"/>
    <w:rsid w:val="009C3B24"/>
    <w:rsid w:val="009C488E"/>
    <w:rsid w:val="009C6874"/>
    <w:rsid w:val="009D112D"/>
    <w:rsid w:val="009D18BB"/>
    <w:rsid w:val="009D4F9C"/>
    <w:rsid w:val="009D57F5"/>
    <w:rsid w:val="009D67B7"/>
    <w:rsid w:val="009D6F9A"/>
    <w:rsid w:val="009D7C65"/>
    <w:rsid w:val="009E0123"/>
    <w:rsid w:val="009E05E9"/>
    <w:rsid w:val="009E2557"/>
    <w:rsid w:val="009E4DCC"/>
    <w:rsid w:val="009F0B16"/>
    <w:rsid w:val="009F25B8"/>
    <w:rsid w:val="009F4F10"/>
    <w:rsid w:val="009F5E6E"/>
    <w:rsid w:val="009F71B4"/>
    <w:rsid w:val="00A00C7A"/>
    <w:rsid w:val="00A00E3D"/>
    <w:rsid w:val="00A048DB"/>
    <w:rsid w:val="00A06723"/>
    <w:rsid w:val="00A1090A"/>
    <w:rsid w:val="00A11359"/>
    <w:rsid w:val="00A11D66"/>
    <w:rsid w:val="00A144FA"/>
    <w:rsid w:val="00A168BF"/>
    <w:rsid w:val="00A16A87"/>
    <w:rsid w:val="00A1746D"/>
    <w:rsid w:val="00A20294"/>
    <w:rsid w:val="00A205DE"/>
    <w:rsid w:val="00A22234"/>
    <w:rsid w:val="00A222BF"/>
    <w:rsid w:val="00A22CCE"/>
    <w:rsid w:val="00A230C8"/>
    <w:rsid w:val="00A23BA2"/>
    <w:rsid w:val="00A23D11"/>
    <w:rsid w:val="00A24D36"/>
    <w:rsid w:val="00A26B6F"/>
    <w:rsid w:val="00A26C56"/>
    <w:rsid w:val="00A27A79"/>
    <w:rsid w:val="00A30C30"/>
    <w:rsid w:val="00A34438"/>
    <w:rsid w:val="00A35EBB"/>
    <w:rsid w:val="00A426D0"/>
    <w:rsid w:val="00A43AD3"/>
    <w:rsid w:val="00A447A0"/>
    <w:rsid w:val="00A455E3"/>
    <w:rsid w:val="00A46A76"/>
    <w:rsid w:val="00A52A75"/>
    <w:rsid w:val="00A5337F"/>
    <w:rsid w:val="00A55D6A"/>
    <w:rsid w:val="00A56A2B"/>
    <w:rsid w:val="00A6274D"/>
    <w:rsid w:val="00A645B1"/>
    <w:rsid w:val="00A646C1"/>
    <w:rsid w:val="00A65CFE"/>
    <w:rsid w:val="00A662FA"/>
    <w:rsid w:val="00A67841"/>
    <w:rsid w:val="00A7007F"/>
    <w:rsid w:val="00A71437"/>
    <w:rsid w:val="00A73CA6"/>
    <w:rsid w:val="00A7429D"/>
    <w:rsid w:val="00A75258"/>
    <w:rsid w:val="00A8195B"/>
    <w:rsid w:val="00A85B89"/>
    <w:rsid w:val="00A8775D"/>
    <w:rsid w:val="00A91FE1"/>
    <w:rsid w:val="00A92003"/>
    <w:rsid w:val="00A92DAE"/>
    <w:rsid w:val="00A946A8"/>
    <w:rsid w:val="00A95A45"/>
    <w:rsid w:val="00AA2C00"/>
    <w:rsid w:val="00AA3F66"/>
    <w:rsid w:val="00AA40CA"/>
    <w:rsid w:val="00AA43F4"/>
    <w:rsid w:val="00AA6581"/>
    <w:rsid w:val="00AA7C11"/>
    <w:rsid w:val="00AB1665"/>
    <w:rsid w:val="00AB2E00"/>
    <w:rsid w:val="00AB6FD2"/>
    <w:rsid w:val="00AB757D"/>
    <w:rsid w:val="00AC0658"/>
    <w:rsid w:val="00AC229B"/>
    <w:rsid w:val="00AC3042"/>
    <w:rsid w:val="00AC3173"/>
    <w:rsid w:val="00AC3C50"/>
    <w:rsid w:val="00AC458D"/>
    <w:rsid w:val="00AC576C"/>
    <w:rsid w:val="00AC6A51"/>
    <w:rsid w:val="00AD01B3"/>
    <w:rsid w:val="00AD0DE4"/>
    <w:rsid w:val="00AD1D28"/>
    <w:rsid w:val="00AD2999"/>
    <w:rsid w:val="00AD69D6"/>
    <w:rsid w:val="00AE1070"/>
    <w:rsid w:val="00AE1215"/>
    <w:rsid w:val="00AE2BB0"/>
    <w:rsid w:val="00AE7F66"/>
    <w:rsid w:val="00AF1827"/>
    <w:rsid w:val="00AF2253"/>
    <w:rsid w:val="00AF2699"/>
    <w:rsid w:val="00AF417D"/>
    <w:rsid w:val="00AF6DA2"/>
    <w:rsid w:val="00AF7289"/>
    <w:rsid w:val="00AF7593"/>
    <w:rsid w:val="00B00C1B"/>
    <w:rsid w:val="00B02821"/>
    <w:rsid w:val="00B0283F"/>
    <w:rsid w:val="00B02B38"/>
    <w:rsid w:val="00B0391D"/>
    <w:rsid w:val="00B03FBB"/>
    <w:rsid w:val="00B13877"/>
    <w:rsid w:val="00B13DC3"/>
    <w:rsid w:val="00B1478A"/>
    <w:rsid w:val="00B15BF4"/>
    <w:rsid w:val="00B220F8"/>
    <w:rsid w:val="00B22253"/>
    <w:rsid w:val="00B225A5"/>
    <w:rsid w:val="00B228E1"/>
    <w:rsid w:val="00B22FE2"/>
    <w:rsid w:val="00B246E2"/>
    <w:rsid w:val="00B26CB2"/>
    <w:rsid w:val="00B26CF8"/>
    <w:rsid w:val="00B27D33"/>
    <w:rsid w:val="00B311EC"/>
    <w:rsid w:val="00B31738"/>
    <w:rsid w:val="00B325B7"/>
    <w:rsid w:val="00B34466"/>
    <w:rsid w:val="00B344D0"/>
    <w:rsid w:val="00B362BD"/>
    <w:rsid w:val="00B36E0B"/>
    <w:rsid w:val="00B402D5"/>
    <w:rsid w:val="00B414E3"/>
    <w:rsid w:val="00B47F76"/>
    <w:rsid w:val="00B525B3"/>
    <w:rsid w:val="00B53F48"/>
    <w:rsid w:val="00B57A9C"/>
    <w:rsid w:val="00B57D73"/>
    <w:rsid w:val="00B6046A"/>
    <w:rsid w:val="00B61930"/>
    <w:rsid w:val="00B62318"/>
    <w:rsid w:val="00B62D2E"/>
    <w:rsid w:val="00B669DA"/>
    <w:rsid w:val="00B717D6"/>
    <w:rsid w:val="00B7189A"/>
    <w:rsid w:val="00B74F4D"/>
    <w:rsid w:val="00B77BBF"/>
    <w:rsid w:val="00B77E13"/>
    <w:rsid w:val="00B821F3"/>
    <w:rsid w:val="00B82A1C"/>
    <w:rsid w:val="00B83056"/>
    <w:rsid w:val="00B83418"/>
    <w:rsid w:val="00B85AD0"/>
    <w:rsid w:val="00B8708A"/>
    <w:rsid w:val="00B911BC"/>
    <w:rsid w:val="00B9200E"/>
    <w:rsid w:val="00B9266C"/>
    <w:rsid w:val="00B93638"/>
    <w:rsid w:val="00B93A10"/>
    <w:rsid w:val="00BA2A2A"/>
    <w:rsid w:val="00BA416E"/>
    <w:rsid w:val="00BA4B1D"/>
    <w:rsid w:val="00BA57C4"/>
    <w:rsid w:val="00BA70B6"/>
    <w:rsid w:val="00BA766E"/>
    <w:rsid w:val="00BB0962"/>
    <w:rsid w:val="00BB1005"/>
    <w:rsid w:val="00BB37F1"/>
    <w:rsid w:val="00BB3A52"/>
    <w:rsid w:val="00BB4603"/>
    <w:rsid w:val="00BB6B0C"/>
    <w:rsid w:val="00BC00E3"/>
    <w:rsid w:val="00BC2D9A"/>
    <w:rsid w:val="00BC383B"/>
    <w:rsid w:val="00BC470A"/>
    <w:rsid w:val="00BC7001"/>
    <w:rsid w:val="00BC7696"/>
    <w:rsid w:val="00BC77CE"/>
    <w:rsid w:val="00BC7979"/>
    <w:rsid w:val="00BD1254"/>
    <w:rsid w:val="00BD26CF"/>
    <w:rsid w:val="00BD3A0E"/>
    <w:rsid w:val="00BD4D62"/>
    <w:rsid w:val="00BD56C3"/>
    <w:rsid w:val="00BE1996"/>
    <w:rsid w:val="00BE29E0"/>
    <w:rsid w:val="00BE729C"/>
    <w:rsid w:val="00BE735C"/>
    <w:rsid w:val="00BF0B78"/>
    <w:rsid w:val="00BF2035"/>
    <w:rsid w:val="00BF32F9"/>
    <w:rsid w:val="00BF4F4E"/>
    <w:rsid w:val="00BF5445"/>
    <w:rsid w:val="00BF6334"/>
    <w:rsid w:val="00C01451"/>
    <w:rsid w:val="00C02049"/>
    <w:rsid w:val="00C06177"/>
    <w:rsid w:val="00C06CB3"/>
    <w:rsid w:val="00C11146"/>
    <w:rsid w:val="00C1222B"/>
    <w:rsid w:val="00C13946"/>
    <w:rsid w:val="00C13970"/>
    <w:rsid w:val="00C140F7"/>
    <w:rsid w:val="00C1479F"/>
    <w:rsid w:val="00C15848"/>
    <w:rsid w:val="00C1666C"/>
    <w:rsid w:val="00C20C05"/>
    <w:rsid w:val="00C2175D"/>
    <w:rsid w:val="00C21AC5"/>
    <w:rsid w:val="00C22B7A"/>
    <w:rsid w:val="00C22D19"/>
    <w:rsid w:val="00C2321B"/>
    <w:rsid w:val="00C24282"/>
    <w:rsid w:val="00C30C01"/>
    <w:rsid w:val="00C3447D"/>
    <w:rsid w:val="00C4152F"/>
    <w:rsid w:val="00C41596"/>
    <w:rsid w:val="00C45DEF"/>
    <w:rsid w:val="00C46C59"/>
    <w:rsid w:val="00C4798F"/>
    <w:rsid w:val="00C50F7E"/>
    <w:rsid w:val="00C5775F"/>
    <w:rsid w:val="00C62B32"/>
    <w:rsid w:val="00C64155"/>
    <w:rsid w:val="00C647EF"/>
    <w:rsid w:val="00C651F0"/>
    <w:rsid w:val="00C654F1"/>
    <w:rsid w:val="00C67EC6"/>
    <w:rsid w:val="00C70A57"/>
    <w:rsid w:val="00C71414"/>
    <w:rsid w:val="00C71B53"/>
    <w:rsid w:val="00C74CC9"/>
    <w:rsid w:val="00C81B68"/>
    <w:rsid w:val="00C824B9"/>
    <w:rsid w:val="00C828C0"/>
    <w:rsid w:val="00C8358B"/>
    <w:rsid w:val="00C854A5"/>
    <w:rsid w:val="00C9110E"/>
    <w:rsid w:val="00C94CB1"/>
    <w:rsid w:val="00C9503B"/>
    <w:rsid w:val="00C959EC"/>
    <w:rsid w:val="00C9746B"/>
    <w:rsid w:val="00CA1AA6"/>
    <w:rsid w:val="00CA26BF"/>
    <w:rsid w:val="00CA3BC0"/>
    <w:rsid w:val="00CA617C"/>
    <w:rsid w:val="00CA67A0"/>
    <w:rsid w:val="00CA6C5D"/>
    <w:rsid w:val="00CA7494"/>
    <w:rsid w:val="00CB0873"/>
    <w:rsid w:val="00CB303E"/>
    <w:rsid w:val="00CC0FCB"/>
    <w:rsid w:val="00CC1DB1"/>
    <w:rsid w:val="00CC3214"/>
    <w:rsid w:val="00CC4638"/>
    <w:rsid w:val="00CC7F54"/>
    <w:rsid w:val="00CD131D"/>
    <w:rsid w:val="00CD135B"/>
    <w:rsid w:val="00CD52A7"/>
    <w:rsid w:val="00CE27FB"/>
    <w:rsid w:val="00CE3B6B"/>
    <w:rsid w:val="00CE6374"/>
    <w:rsid w:val="00CE6FB5"/>
    <w:rsid w:val="00CF08B5"/>
    <w:rsid w:val="00CF0FDB"/>
    <w:rsid w:val="00CF1D8A"/>
    <w:rsid w:val="00CF2428"/>
    <w:rsid w:val="00CF3568"/>
    <w:rsid w:val="00CF4EF1"/>
    <w:rsid w:val="00CF4FC2"/>
    <w:rsid w:val="00CF72E8"/>
    <w:rsid w:val="00D00DB9"/>
    <w:rsid w:val="00D016F6"/>
    <w:rsid w:val="00D100F7"/>
    <w:rsid w:val="00D10BE5"/>
    <w:rsid w:val="00D12838"/>
    <w:rsid w:val="00D17D31"/>
    <w:rsid w:val="00D20C2E"/>
    <w:rsid w:val="00D240FB"/>
    <w:rsid w:val="00D245FB"/>
    <w:rsid w:val="00D246D5"/>
    <w:rsid w:val="00D24A90"/>
    <w:rsid w:val="00D24FAD"/>
    <w:rsid w:val="00D25140"/>
    <w:rsid w:val="00D26B96"/>
    <w:rsid w:val="00D26E0C"/>
    <w:rsid w:val="00D359ED"/>
    <w:rsid w:val="00D3632C"/>
    <w:rsid w:val="00D3706D"/>
    <w:rsid w:val="00D372FE"/>
    <w:rsid w:val="00D40E6D"/>
    <w:rsid w:val="00D44B67"/>
    <w:rsid w:val="00D46F70"/>
    <w:rsid w:val="00D4777E"/>
    <w:rsid w:val="00D47B33"/>
    <w:rsid w:val="00D50C6A"/>
    <w:rsid w:val="00D513CD"/>
    <w:rsid w:val="00D5193F"/>
    <w:rsid w:val="00D53503"/>
    <w:rsid w:val="00D53CBF"/>
    <w:rsid w:val="00D550CB"/>
    <w:rsid w:val="00D5657A"/>
    <w:rsid w:val="00D60F1B"/>
    <w:rsid w:val="00D62287"/>
    <w:rsid w:val="00D657BA"/>
    <w:rsid w:val="00D67A72"/>
    <w:rsid w:val="00D740C2"/>
    <w:rsid w:val="00D740F0"/>
    <w:rsid w:val="00D74E98"/>
    <w:rsid w:val="00D766AD"/>
    <w:rsid w:val="00D8141B"/>
    <w:rsid w:val="00D81646"/>
    <w:rsid w:val="00D826CC"/>
    <w:rsid w:val="00D8293E"/>
    <w:rsid w:val="00D8540F"/>
    <w:rsid w:val="00D87601"/>
    <w:rsid w:val="00D87D7B"/>
    <w:rsid w:val="00D94429"/>
    <w:rsid w:val="00D94DB3"/>
    <w:rsid w:val="00D96DBB"/>
    <w:rsid w:val="00DA0B77"/>
    <w:rsid w:val="00DA78CA"/>
    <w:rsid w:val="00DB09BE"/>
    <w:rsid w:val="00DB18C9"/>
    <w:rsid w:val="00DB35D7"/>
    <w:rsid w:val="00DB3C83"/>
    <w:rsid w:val="00DB3F7B"/>
    <w:rsid w:val="00DB4DCF"/>
    <w:rsid w:val="00DB5239"/>
    <w:rsid w:val="00DB63D6"/>
    <w:rsid w:val="00DC2C5E"/>
    <w:rsid w:val="00DC34CD"/>
    <w:rsid w:val="00DC360C"/>
    <w:rsid w:val="00DC48F9"/>
    <w:rsid w:val="00DD1A3B"/>
    <w:rsid w:val="00DD2460"/>
    <w:rsid w:val="00DD2D6A"/>
    <w:rsid w:val="00DD2F4C"/>
    <w:rsid w:val="00DD33BA"/>
    <w:rsid w:val="00DD33F9"/>
    <w:rsid w:val="00DD36C5"/>
    <w:rsid w:val="00DD67FE"/>
    <w:rsid w:val="00DD6819"/>
    <w:rsid w:val="00DD7C56"/>
    <w:rsid w:val="00DE0B09"/>
    <w:rsid w:val="00DE0D89"/>
    <w:rsid w:val="00DE13BD"/>
    <w:rsid w:val="00DE2182"/>
    <w:rsid w:val="00DE3E5A"/>
    <w:rsid w:val="00DE4253"/>
    <w:rsid w:val="00DE56AE"/>
    <w:rsid w:val="00DF0B56"/>
    <w:rsid w:val="00DF248A"/>
    <w:rsid w:val="00DF556F"/>
    <w:rsid w:val="00DF68DA"/>
    <w:rsid w:val="00DF6B35"/>
    <w:rsid w:val="00DF79C2"/>
    <w:rsid w:val="00E037A7"/>
    <w:rsid w:val="00E03C17"/>
    <w:rsid w:val="00E05140"/>
    <w:rsid w:val="00E05449"/>
    <w:rsid w:val="00E05FF0"/>
    <w:rsid w:val="00E06155"/>
    <w:rsid w:val="00E069A7"/>
    <w:rsid w:val="00E06B2B"/>
    <w:rsid w:val="00E073BA"/>
    <w:rsid w:val="00E105DD"/>
    <w:rsid w:val="00E14373"/>
    <w:rsid w:val="00E16829"/>
    <w:rsid w:val="00E1742E"/>
    <w:rsid w:val="00E17CBE"/>
    <w:rsid w:val="00E21373"/>
    <w:rsid w:val="00E21AE4"/>
    <w:rsid w:val="00E22531"/>
    <w:rsid w:val="00E23237"/>
    <w:rsid w:val="00E2407E"/>
    <w:rsid w:val="00E24BB3"/>
    <w:rsid w:val="00E26617"/>
    <w:rsid w:val="00E33CE6"/>
    <w:rsid w:val="00E34649"/>
    <w:rsid w:val="00E34D43"/>
    <w:rsid w:val="00E34E50"/>
    <w:rsid w:val="00E35BFD"/>
    <w:rsid w:val="00E41658"/>
    <w:rsid w:val="00E43F04"/>
    <w:rsid w:val="00E43F9A"/>
    <w:rsid w:val="00E44FE4"/>
    <w:rsid w:val="00E461C3"/>
    <w:rsid w:val="00E4642E"/>
    <w:rsid w:val="00E50570"/>
    <w:rsid w:val="00E513A6"/>
    <w:rsid w:val="00E579EB"/>
    <w:rsid w:val="00E57D2C"/>
    <w:rsid w:val="00E608CF"/>
    <w:rsid w:val="00E614D2"/>
    <w:rsid w:val="00E63EA1"/>
    <w:rsid w:val="00E656DA"/>
    <w:rsid w:val="00E65E02"/>
    <w:rsid w:val="00E66885"/>
    <w:rsid w:val="00E66E3F"/>
    <w:rsid w:val="00E758DA"/>
    <w:rsid w:val="00E77AA8"/>
    <w:rsid w:val="00E815DA"/>
    <w:rsid w:val="00E830F5"/>
    <w:rsid w:val="00E85172"/>
    <w:rsid w:val="00E924AB"/>
    <w:rsid w:val="00E93222"/>
    <w:rsid w:val="00E96775"/>
    <w:rsid w:val="00EA13DC"/>
    <w:rsid w:val="00EB0C5B"/>
    <w:rsid w:val="00EB5235"/>
    <w:rsid w:val="00EB7BED"/>
    <w:rsid w:val="00EC19ED"/>
    <w:rsid w:val="00EC288B"/>
    <w:rsid w:val="00EC2947"/>
    <w:rsid w:val="00EC3FE0"/>
    <w:rsid w:val="00EC675D"/>
    <w:rsid w:val="00EC79CA"/>
    <w:rsid w:val="00EC7BD9"/>
    <w:rsid w:val="00ED307E"/>
    <w:rsid w:val="00ED41B3"/>
    <w:rsid w:val="00ED4821"/>
    <w:rsid w:val="00ED6935"/>
    <w:rsid w:val="00ED6A1E"/>
    <w:rsid w:val="00ED765D"/>
    <w:rsid w:val="00EE3D64"/>
    <w:rsid w:val="00EE47B3"/>
    <w:rsid w:val="00EE4E6E"/>
    <w:rsid w:val="00EE508F"/>
    <w:rsid w:val="00EE5207"/>
    <w:rsid w:val="00EE549B"/>
    <w:rsid w:val="00EE65CD"/>
    <w:rsid w:val="00EF0543"/>
    <w:rsid w:val="00EF2650"/>
    <w:rsid w:val="00EF4E7E"/>
    <w:rsid w:val="00EF6186"/>
    <w:rsid w:val="00F0117D"/>
    <w:rsid w:val="00F01960"/>
    <w:rsid w:val="00F02813"/>
    <w:rsid w:val="00F03010"/>
    <w:rsid w:val="00F04C99"/>
    <w:rsid w:val="00F04E59"/>
    <w:rsid w:val="00F057F8"/>
    <w:rsid w:val="00F05A87"/>
    <w:rsid w:val="00F06073"/>
    <w:rsid w:val="00F07B49"/>
    <w:rsid w:val="00F07BC2"/>
    <w:rsid w:val="00F102DF"/>
    <w:rsid w:val="00F10C1E"/>
    <w:rsid w:val="00F1239F"/>
    <w:rsid w:val="00F1385B"/>
    <w:rsid w:val="00F1478A"/>
    <w:rsid w:val="00F15236"/>
    <w:rsid w:val="00F155BD"/>
    <w:rsid w:val="00F159EC"/>
    <w:rsid w:val="00F22992"/>
    <w:rsid w:val="00F313C7"/>
    <w:rsid w:val="00F347A2"/>
    <w:rsid w:val="00F361ED"/>
    <w:rsid w:val="00F41E2C"/>
    <w:rsid w:val="00F43D51"/>
    <w:rsid w:val="00F446DF"/>
    <w:rsid w:val="00F45098"/>
    <w:rsid w:val="00F466ED"/>
    <w:rsid w:val="00F474A9"/>
    <w:rsid w:val="00F5028F"/>
    <w:rsid w:val="00F55480"/>
    <w:rsid w:val="00F6196B"/>
    <w:rsid w:val="00F64A0E"/>
    <w:rsid w:val="00F67594"/>
    <w:rsid w:val="00F67859"/>
    <w:rsid w:val="00F67A2D"/>
    <w:rsid w:val="00F71A74"/>
    <w:rsid w:val="00F7342B"/>
    <w:rsid w:val="00F81E99"/>
    <w:rsid w:val="00F82E40"/>
    <w:rsid w:val="00F84BBC"/>
    <w:rsid w:val="00F84F30"/>
    <w:rsid w:val="00F85E82"/>
    <w:rsid w:val="00F939A7"/>
    <w:rsid w:val="00F9579A"/>
    <w:rsid w:val="00F96519"/>
    <w:rsid w:val="00F965ED"/>
    <w:rsid w:val="00F97F34"/>
    <w:rsid w:val="00FA0CC2"/>
    <w:rsid w:val="00FA56B3"/>
    <w:rsid w:val="00FA6218"/>
    <w:rsid w:val="00FB0256"/>
    <w:rsid w:val="00FB138D"/>
    <w:rsid w:val="00FB252D"/>
    <w:rsid w:val="00FB25A4"/>
    <w:rsid w:val="00FB512B"/>
    <w:rsid w:val="00FC1A19"/>
    <w:rsid w:val="00FC1CB6"/>
    <w:rsid w:val="00FC296E"/>
    <w:rsid w:val="00FC52A5"/>
    <w:rsid w:val="00FC5813"/>
    <w:rsid w:val="00FC6009"/>
    <w:rsid w:val="00FC6133"/>
    <w:rsid w:val="00FC6658"/>
    <w:rsid w:val="00FC7D1A"/>
    <w:rsid w:val="00FD03EC"/>
    <w:rsid w:val="00FD1413"/>
    <w:rsid w:val="00FD185D"/>
    <w:rsid w:val="00FD1877"/>
    <w:rsid w:val="00FD2D6F"/>
    <w:rsid w:val="00FD382D"/>
    <w:rsid w:val="00FD495A"/>
    <w:rsid w:val="00FD52B9"/>
    <w:rsid w:val="00FD603A"/>
    <w:rsid w:val="00FE0224"/>
    <w:rsid w:val="00FE0BB6"/>
    <w:rsid w:val="00FE0FDA"/>
    <w:rsid w:val="00FE1482"/>
    <w:rsid w:val="00FE1DD8"/>
    <w:rsid w:val="00FE2001"/>
    <w:rsid w:val="00FE3278"/>
    <w:rsid w:val="00FE3DC4"/>
    <w:rsid w:val="00FE6033"/>
    <w:rsid w:val="00FF029A"/>
    <w:rsid w:val="00FF1E19"/>
    <w:rsid w:val="00FF6EA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paragraph" w:styleId="FootnoteText">
    <w:name w:val="footnote text"/>
    <w:aliases w:val="C,Footnote Text Char Char Char,Fußnote,Fußnotentext Char,Fußnotentext Char Char Char1,Fußnotentext Char Char Char1 Char Char Char1,Fußnotentext Char1 Char1,Fußnotentext Char1 Char1 Char Char Char1,Fußnotentext Char2 Char Char Char"/>
    <w:basedOn w:val="Normal"/>
    <w:link w:val="FootnoteTextChar"/>
    <w:unhideWhenUsed/>
    <w:qFormat/>
    <w:rsid w:val="006215E1"/>
    <w:rPr>
      <w:rFonts w:eastAsiaTheme="minorHAnsi" w:cstheme="minorBidi"/>
      <w:sz w:val="20"/>
      <w:szCs w:val="20"/>
      <w:lang w:eastAsia="en-US"/>
    </w:rPr>
  </w:style>
  <w:style w:type="character" w:customStyle="1" w:styleId="FootnoteTextChar">
    <w:name w:val="Footnote Text Char"/>
    <w:aliases w:val="C Char,Footnote Text Char Char Char Char,Fußnote Char,Fußnotentext Char Char,Fußnotentext Char Char Char1 Char,Fußnotentext Char Char Char1 Char Char Char1 Char,Fußnotentext Char1 Char1 Char,Fußnotentext Char2 Char Char Char Char"/>
    <w:basedOn w:val="DefaultParagraphFont"/>
    <w:link w:val="FootnoteText"/>
    <w:qFormat/>
    <w:rsid w:val="006215E1"/>
    <w:rPr>
      <w:sz w:val="20"/>
      <w:szCs w:val="20"/>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unhideWhenUsed/>
    <w:qFormat/>
    <w:rsid w:val="006215E1"/>
    <w:rPr>
      <w:vertAlign w:val="superscript"/>
    </w:rPr>
  </w:style>
  <w:style w:type="character" w:styleId="UnresolvedMention">
    <w:name w:val="Unresolved Mention"/>
    <w:basedOn w:val="DefaultParagraphFont"/>
    <w:uiPriority w:val="99"/>
    <w:semiHidden/>
    <w:unhideWhenUsed/>
    <w:rsid w:val="004704CB"/>
    <w:rPr>
      <w:color w:val="605E5C"/>
      <w:shd w:val="clear" w:color="auto" w:fill="E1DFDD"/>
    </w:rPr>
  </w:style>
  <w:style w:type="character" w:styleId="FollowedHyperlink">
    <w:name w:val="FollowedHyperlink"/>
    <w:basedOn w:val="DefaultParagraphFont"/>
    <w:uiPriority w:val="99"/>
    <w:semiHidden/>
    <w:unhideWhenUsed/>
    <w:rsid w:val="00367985"/>
    <w:rPr>
      <w:color w:val="954F72" w:themeColor="followedHyperlink"/>
      <w:u w:val="single"/>
    </w:rPr>
  </w:style>
  <w:style w:type="paragraph" w:styleId="ListParagraph">
    <w:name w:val="List Paragraph"/>
    <w:aliases w:val="Strip,2,LP1."/>
    <w:basedOn w:val="Normal"/>
    <w:link w:val="ListParagraphChar"/>
    <w:uiPriority w:val="34"/>
    <w:qFormat/>
    <w:rsid w:val="00B13DC3"/>
    <w:pPr>
      <w:spacing w:after="160" w:line="259" w:lineRule="auto"/>
      <w:ind w:left="720"/>
      <w:contextualSpacing/>
    </w:pPr>
    <w:rPr>
      <w:rFonts w:eastAsiaTheme="minorHAnsi" w:cstheme="minorBidi"/>
      <w:kern w:val="2"/>
      <w:szCs w:val="22"/>
      <w:lang w:eastAsia="en-US"/>
      <w14:ligatures w14:val="standardContextual"/>
    </w:rPr>
  </w:style>
  <w:style w:type="paragraph" w:styleId="Revision">
    <w:name w:val="Revision"/>
    <w:hidden/>
    <w:uiPriority w:val="99"/>
    <w:semiHidden/>
    <w:rsid w:val="002C6A01"/>
    <w:pPr>
      <w:spacing w:after="0" w:line="240" w:lineRule="auto"/>
    </w:pPr>
    <w:rPr>
      <w:rFonts w:eastAsia="Times New Roman" w:cs="Times New Roman"/>
      <w:szCs w:val="24"/>
      <w:lang w:eastAsia="ru-RU"/>
    </w:rPr>
  </w:style>
  <w:style w:type="character" w:styleId="CommentReference">
    <w:name w:val="annotation reference"/>
    <w:basedOn w:val="DefaultParagraphFont"/>
    <w:uiPriority w:val="99"/>
    <w:semiHidden/>
    <w:unhideWhenUsed/>
    <w:rsid w:val="002C6A01"/>
    <w:rPr>
      <w:sz w:val="16"/>
      <w:szCs w:val="16"/>
    </w:rPr>
  </w:style>
  <w:style w:type="paragraph" w:styleId="CommentText">
    <w:name w:val="annotation text"/>
    <w:basedOn w:val="Normal"/>
    <w:link w:val="CommentTextChar"/>
    <w:uiPriority w:val="99"/>
    <w:unhideWhenUsed/>
    <w:rsid w:val="002C6A01"/>
    <w:rPr>
      <w:sz w:val="20"/>
      <w:szCs w:val="20"/>
    </w:rPr>
  </w:style>
  <w:style w:type="character" w:customStyle="1" w:styleId="CommentTextChar">
    <w:name w:val="Comment Text Char"/>
    <w:basedOn w:val="DefaultParagraphFont"/>
    <w:link w:val="CommentText"/>
    <w:uiPriority w:val="99"/>
    <w:rsid w:val="002C6A01"/>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2C6A01"/>
    <w:rPr>
      <w:b/>
      <w:bCs/>
    </w:rPr>
  </w:style>
  <w:style w:type="character" w:customStyle="1" w:styleId="CommentSubjectChar">
    <w:name w:val="Comment Subject Char"/>
    <w:basedOn w:val="CommentTextChar"/>
    <w:link w:val="CommentSubject"/>
    <w:uiPriority w:val="99"/>
    <w:semiHidden/>
    <w:rsid w:val="002C6A01"/>
    <w:rPr>
      <w:rFonts w:eastAsia="Times New Roman" w:cs="Times New Roman"/>
      <w:b/>
      <w:bCs/>
      <w:sz w:val="20"/>
      <w:szCs w:val="20"/>
      <w:lang w:eastAsia="ru-RU"/>
    </w:rPr>
  </w:style>
  <w:style w:type="paragraph" w:customStyle="1" w:styleId="tv213">
    <w:name w:val="tv213"/>
    <w:basedOn w:val="Normal"/>
    <w:rsid w:val="005512B9"/>
    <w:pPr>
      <w:spacing w:before="100" w:beforeAutospacing="1" w:after="100" w:afterAutospacing="1"/>
    </w:pPr>
    <w:rPr>
      <w:lang w:eastAsia="lv-LV"/>
    </w:rPr>
  </w:style>
  <w:style w:type="character" w:customStyle="1" w:styleId="ListParagraphChar">
    <w:name w:val="List Paragraph Char"/>
    <w:aliases w:val="Strip Char,2 Char,LP1. Char"/>
    <w:link w:val="ListParagraph"/>
    <w:uiPriority w:val="34"/>
    <w:locked/>
    <w:rsid w:val="00442E7D"/>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860781">
      <w:bodyDiv w:val="1"/>
      <w:marLeft w:val="0"/>
      <w:marRight w:val="0"/>
      <w:marTop w:val="0"/>
      <w:marBottom w:val="0"/>
      <w:divBdr>
        <w:top w:val="none" w:sz="0" w:space="0" w:color="auto"/>
        <w:left w:val="none" w:sz="0" w:space="0" w:color="auto"/>
        <w:bottom w:val="none" w:sz="0" w:space="0" w:color="auto"/>
        <w:right w:val="none" w:sz="0" w:space="0" w:color="auto"/>
      </w:divBdr>
    </w:div>
    <w:div w:id="949051457">
      <w:bodyDiv w:val="1"/>
      <w:marLeft w:val="0"/>
      <w:marRight w:val="0"/>
      <w:marTop w:val="0"/>
      <w:marBottom w:val="0"/>
      <w:divBdr>
        <w:top w:val="none" w:sz="0" w:space="0" w:color="auto"/>
        <w:left w:val="none" w:sz="0" w:space="0" w:color="auto"/>
        <w:bottom w:val="none" w:sz="0" w:space="0" w:color="auto"/>
        <w:right w:val="none" w:sz="0" w:space="0" w:color="auto"/>
      </w:divBdr>
    </w:div>
    <w:div w:id="1597709771">
      <w:bodyDiv w:val="1"/>
      <w:marLeft w:val="0"/>
      <w:marRight w:val="0"/>
      <w:marTop w:val="0"/>
      <w:marBottom w:val="0"/>
      <w:divBdr>
        <w:top w:val="none" w:sz="0" w:space="0" w:color="auto"/>
        <w:left w:val="none" w:sz="0" w:space="0" w:color="auto"/>
        <w:bottom w:val="none" w:sz="0" w:space="0" w:color="auto"/>
        <w:right w:val="none" w:sz="0" w:space="0" w:color="auto"/>
      </w:divBdr>
    </w:div>
    <w:div w:id="1710104955">
      <w:bodyDiv w:val="1"/>
      <w:marLeft w:val="0"/>
      <w:marRight w:val="0"/>
      <w:marTop w:val="0"/>
      <w:marBottom w:val="0"/>
      <w:divBdr>
        <w:top w:val="none" w:sz="0" w:space="0" w:color="auto"/>
        <w:left w:val="none" w:sz="0" w:space="0" w:color="auto"/>
        <w:bottom w:val="none" w:sz="0" w:space="0" w:color="auto"/>
        <w:right w:val="none" w:sz="0" w:space="0" w:color="auto"/>
      </w:divBdr>
    </w:div>
    <w:div w:id="1807620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3cdfb1e-e904-4484-93e6-802208cca0a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5:1113.A420306322.24.L" TargetMode="External"/><Relationship Id="rId5" Type="http://schemas.openxmlformats.org/officeDocument/2006/relationships/webSettings" Target="webSettings.xml"/><Relationship Id="rId10" Type="http://schemas.openxmlformats.org/officeDocument/2006/relationships/hyperlink" Target="https://manas.tiesas.lv/eTiesasMvc/eclinolemumi/ECLI:LV:AT:2020:1117.A420216616.17.L" TargetMode="External"/><Relationship Id="rId4" Type="http://schemas.openxmlformats.org/officeDocument/2006/relationships/settings" Target="settings.xml"/><Relationship Id="rId9" Type="http://schemas.openxmlformats.org/officeDocument/2006/relationships/hyperlink" Target="https://manas.tiesas.lv/eTiesasMvc/eclinolemumi/ECLI:LV:AT:2021:0915.A420327516.16.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B3D3C-C128-46F8-A783-E04A0DD8F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1253</Words>
  <Characters>7144</Characters>
  <Application>Microsoft Office Word</Application>
  <DocSecurity>0</DocSecurity>
  <Lines>59</Lines>
  <Paragraphs>16</Paragraphs>
  <ScaleCrop>false</ScaleCrop>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2026-08-06T12:02:00Z</dcterms:created>
  <dcterms:modified xsi:type="dcterms:W3CDTF">2026-08-06T12:02:00Z</dcterms:modified>
</cp:coreProperties>
</file>