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9974" w14:textId="77777777" w:rsidR="002221A8" w:rsidRPr="00387663" w:rsidRDefault="002221A8" w:rsidP="002221A8">
      <w:pPr>
        <w:spacing w:after="0" w:line="276" w:lineRule="auto"/>
        <w:jc w:val="both"/>
        <w:rPr>
          <w:b/>
          <w:bCs/>
        </w:rPr>
      </w:pPr>
      <w:r w:rsidRPr="00387663">
        <w:rPr>
          <w:b/>
          <w:bCs/>
        </w:rPr>
        <w:t>Krāpšana, kas izpaudusies kā fiktīva nodarbinātība: pierādījumu vērtējums</w:t>
      </w:r>
    </w:p>
    <w:p w14:paraId="4CA0B64E" w14:textId="77777777" w:rsidR="002221A8" w:rsidRPr="00387663" w:rsidRDefault="002221A8" w:rsidP="00847159">
      <w:pPr>
        <w:spacing w:after="0" w:line="276" w:lineRule="auto"/>
        <w:jc w:val="both"/>
        <w:rPr>
          <w:b/>
          <w:bCs/>
        </w:rPr>
      </w:pPr>
      <w:r>
        <w:t>1.</w:t>
      </w:r>
      <w:r w:rsidRPr="00387663">
        <w:rPr>
          <w:b/>
          <w:bCs/>
        </w:rPr>
        <w:t> </w:t>
      </w:r>
      <w:r>
        <w:t>Noziedzīga nodarījuma sastāva konstatēšanai būtiski ir izvērtēt, vai darbinieks faktiski veica viņam uzticētos amata pienākumus un vai dokumentācija netika izmantota, lai radītu maldīgu priekšstatu par darba attiecību esību.</w:t>
      </w:r>
    </w:p>
    <w:p w14:paraId="4C7EACE5" w14:textId="77777777" w:rsidR="002221A8" w:rsidRDefault="002221A8" w:rsidP="00847159">
      <w:pPr>
        <w:spacing w:after="0" w:line="276" w:lineRule="auto"/>
        <w:jc w:val="both"/>
      </w:pPr>
      <w:r>
        <w:t>Darba laika uzskaites tabulās ietvertās ziņas ir vērtējamas kopā ar pārējām lietā esošajām ziņām, arī ziņām par konkrētā amata izveidi, darba pienākumu faktisko izpildi, atskaitīšanās kārtību, citu darbinieku liecībām un nodarbinātības apstākļiem kopumā.</w:t>
      </w:r>
    </w:p>
    <w:p w14:paraId="32BBAFE0" w14:textId="77777777" w:rsidR="002221A8" w:rsidRDefault="002221A8" w:rsidP="00847159">
      <w:pPr>
        <w:spacing w:after="0" w:line="276" w:lineRule="auto"/>
        <w:jc w:val="both"/>
      </w:pPr>
      <w:r>
        <w:t>2. Darba devējs ir tiesīgs vērtēt darbinieka pienesumu un darba rezultātus, bet arī tiesai ir pienākums kriminālprocesā pārbaudīt, vai konkrētās nodarbinātības faktiskie apstākļi – amata vietas izveidošana, tās atrašanās vieta organizatoriskajā struktūrā, amata apraksta saturs, atalgojuma apmērs un darba pienākumu faktiskā atbilstība – ir nozīmīgi apsūdzībā norādīto noziedzīgo nodarījumu sastāva izvērtēšanā.</w:t>
      </w:r>
    </w:p>
    <w:p w14:paraId="6556E051" w14:textId="77777777" w:rsidR="002221A8" w:rsidRDefault="002221A8" w:rsidP="00847159">
      <w:pPr>
        <w:spacing w:after="0" w:line="276" w:lineRule="auto"/>
        <w:jc w:val="both"/>
      </w:pPr>
      <w:r>
        <w:t>Neatbilstība starp amata aprakstā noteikto un faktiski veicamo darbu ir būtisks apstāklis, kas tiesai jāizvērtē, noskaidrojot personas nodarbinātības patieso raksturu un šo apstākļu nozīmi apsūdzībā norādīto noziedzīgo nodarījumu sastāva konstatēšanā.</w:t>
      </w:r>
    </w:p>
    <w:p w14:paraId="6BD87FE2" w14:textId="77777777" w:rsidR="002221A8" w:rsidRDefault="002221A8" w:rsidP="002221A8">
      <w:pPr>
        <w:spacing w:after="0" w:line="276" w:lineRule="auto"/>
        <w:jc w:val="both"/>
        <w:rPr>
          <w:b/>
          <w:bCs/>
        </w:rPr>
      </w:pPr>
    </w:p>
    <w:p w14:paraId="643302ED" w14:textId="042A7509" w:rsidR="002221A8" w:rsidRPr="00387663" w:rsidRDefault="002221A8" w:rsidP="002221A8">
      <w:pPr>
        <w:spacing w:after="0" w:line="276" w:lineRule="auto"/>
        <w:jc w:val="both"/>
        <w:rPr>
          <w:b/>
          <w:bCs/>
        </w:rPr>
      </w:pPr>
      <w:r w:rsidRPr="00387663">
        <w:rPr>
          <w:b/>
          <w:bCs/>
        </w:rPr>
        <w:t>Mantkārīgā nolūkā izdarītas dienesta stāvokļa ļaunprātīgas izmantošanas nošķiršana no svešas mantas nolaupīšanas</w:t>
      </w:r>
    </w:p>
    <w:p w14:paraId="14043084" w14:textId="77777777" w:rsidR="002221A8" w:rsidRDefault="002221A8" w:rsidP="002221A8">
      <w:pPr>
        <w:spacing w:after="0" w:line="276" w:lineRule="auto"/>
        <w:jc w:val="both"/>
      </w:pPr>
      <w:r>
        <w:t xml:space="preserve">Norobežojot dienesta stāvokļa ļaunprātīgu izmantošanu, kas izdarīta mantkārīgā nolūkā, no svešas mantas nolaupīšanas, nepieciešams ņemt vērā, ka: </w:t>
      </w:r>
    </w:p>
    <w:p w14:paraId="7FC5F970" w14:textId="77777777" w:rsidR="002221A8" w:rsidRDefault="002221A8" w:rsidP="002221A8">
      <w:pPr>
        <w:spacing w:after="0" w:line="276" w:lineRule="auto"/>
        <w:jc w:val="both"/>
      </w:pPr>
      <w:r>
        <w:t xml:space="preserve">a) mantas nolaupīšana ir tīša, prettiesiska un bezatlīdzības svešas mantas paņemšana no juridiskas vai fiziskas personas īpašuma vai valdījuma, lai nelikumīgi to paturētu vai izmantotu savā vai citas personas labā, vai kā citādi rīkotos ar to kā ar savu, tā rezultātā mantas īpašniekam vai valdītājam nodarot reālu materiālu zaudējumu; </w:t>
      </w:r>
    </w:p>
    <w:p w14:paraId="68FF3472" w14:textId="77777777" w:rsidR="002221A8" w:rsidRDefault="002221A8" w:rsidP="002221A8">
      <w:pPr>
        <w:spacing w:after="0" w:line="276" w:lineRule="auto"/>
        <w:jc w:val="both"/>
      </w:pPr>
      <w:r>
        <w:t xml:space="preserve">b) atšķirībā no mantas nolaupīšanas dienesta stāvokļa ļaunprātīga izmantošana, lai arī izdarīta mantkārīgu tieksmju dēļ un radījusi materiālu zaudējumu, nav saistīta ar mantas bezatlīdzības izņemšanu no sveša īpašuma vai valdījuma un sagrābšanu savā īpašumā vai valdījumā vai tās nodošanu citas personas īpašumā vai valdīšanā, piemēram, nolaidības dēļ radīta iztrūkuma slēpšana, sagrozot statistiku, lai izvairītos no materiālās atbildības, mantas izmantošana uz laiku bez nodoma pārvērst to par savu vai citas personas īpašumu; </w:t>
      </w:r>
    </w:p>
    <w:p w14:paraId="218BF5DF" w14:textId="77777777" w:rsidR="002221A8" w:rsidRDefault="002221A8" w:rsidP="002221A8">
      <w:pPr>
        <w:spacing w:after="0" w:line="276" w:lineRule="auto"/>
        <w:jc w:val="both"/>
      </w:pPr>
      <w:r>
        <w:t>c) ja dienesta stāvoklis izmantots, tikai lai izdarītu svešas mantas nolaupīšanu, tā realizēšanai, nepieņemot kādu lēmumu, neveicot kādas ar valsts amatpersonas statusu saistītas darbības pretēji dienesta interesēm, valsts amatpersonas darbības aptversies ar mantas nolaupīšanas sastāvu. Savukārt dienesta stāvokļa ļaunprātīga izmantošana saskaņā ar Krimināllikuma 48. panta pirmās daļas 3. punktu var tikt atzīta par atbildību pastiprinošu apstākli.</w:t>
      </w:r>
    </w:p>
    <w:p w14:paraId="11643A8A" w14:textId="77777777" w:rsidR="002221A8" w:rsidRDefault="002221A8" w:rsidP="002221A8">
      <w:pPr>
        <w:spacing w:after="0" w:line="276" w:lineRule="auto"/>
        <w:jc w:val="both"/>
      </w:pPr>
      <w:r>
        <w:t>Norādītais nozīmē, ka, veidojot Krimināllikuma 318. pantā paredzētā noziedzīgā nodarījuma kopību ar citiem noziedzīgiem nodarījumiem, ko izdarījusi valsts amatpersona, ir jākonstatē arī tas, ka valsts amatpersonas pieļautā dienesta stāvokļa ļaunprātīga izmantošana radījusi būtisku kaitējumu likuma „Par Krimināllikuma spēkā stāšanās un piemērošanas kārtību” 23. panta izpratnē.</w:t>
      </w:r>
    </w:p>
    <w:p w14:paraId="2D69E1D8" w14:textId="77777777" w:rsidR="002221A8" w:rsidRDefault="002221A8" w:rsidP="002221A8">
      <w:pPr>
        <w:widowControl w:val="0"/>
        <w:spacing w:after="0" w:line="276" w:lineRule="auto"/>
        <w:jc w:val="center"/>
        <w:rPr>
          <w:rFonts w:asciiTheme="majorBidi" w:hAnsiTheme="majorBidi" w:cstheme="majorBidi"/>
          <w:b/>
          <w:szCs w:val="24"/>
        </w:rPr>
      </w:pPr>
    </w:p>
    <w:p w14:paraId="057CC1FA" w14:textId="77777777" w:rsidR="002221A8" w:rsidRPr="00387663" w:rsidRDefault="002221A8" w:rsidP="002221A8">
      <w:pPr>
        <w:spacing w:after="0" w:line="276" w:lineRule="auto"/>
        <w:jc w:val="both"/>
        <w:rPr>
          <w:b/>
          <w:bCs/>
        </w:rPr>
      </w:pPr>
      <w:r w:rsidRPr="00387663">
        <w:rPr>
          <w:b/>
          <w:bCs/>
        </w:rPr>
        <w:t>Noziedzīgu nodarījumu kopība neveidojas, ja vairāku noziedzīgu nodarījumu kvalificējošā pazīme ir viens un tas pats mantiskais zaudējums</w:t>
      </w:r>
    </w:p>
    <w:p w14:paraId="639043CF" w14:textId="02C6AA7F" w:rsidR="002221A8" w:rsidRPr="00847159" w:rsidRDefault="002221A8" w:rsidP="00847159">
      <w:pPr>
        <w:spacing w:after="0" w:line="276" w:lineRule="auto"/>
        <w:jc w:val="both"/>
      </w:pPr>
      <w:r>
        <w:t>Ja vairāku noziedzīgu nodarījumu sastāvos kā kvalificējoša pazīme paredzēts viens un tas pats mantiskais zaudējums, nodarījums kvalificējams tikai pēc tās krimināltiesību normas kvalificētā sastāva, kas paredz smagāku kriminālatbildību.</w:t>
      </w:r>
    </w:p>
    <w:p w14:paraId="290D9479" w14:textId="1FB993DA" w:rsidR="00BA55DF" w:rsidRPr="0036455C" w:rsidRDefault="00BA55DF" w:rsidP="0036455C">
      <w:pPr>
        <w:widowControl w:val="0"/>
        <w:spacing w:after="0" w:line="276" w:lineRule="auto"/>
        <w:jc w:val="center"/>
        <w:rPr>
          <w:rFonts w:asciiTheme="majorBidi" w:hAnsiTheme="majorBidi" w:cstheme="majorBidi"/>
          <w:b/>
          <w:szCs w:val="24"/>
        </w:rPr>
      </w:pPr>
      <w:r w:rsidRPr="0036455C">
        <w:rPr>
          <w:rFonts w:asciiTheme="majorBidi" w:hAnsiTheme="majorBidi" w:cstheme="majorBidi"/>
          <w:b/>
          <w:szCs w:val="24"/>
        </w:rPr>
        <w:lastRenderedPageBreak/>
        <w:t>Latvijas Republikas Senāt</w:t>
      </w:r>
      <w:r w:rsidR="0036455C" w:rsidRPr="0036455C">
        <w:rPr>
          <w:rFonts w:asciiTheme="majorBidi" w:hAnsiTheme="majorBidi" w:cstheme="majorBidi"/>
          <w:b/>
          <w:szCs w:val="24"/>
        </w:rPr>
        <w:t>a</w:t>
      </w:r>
    </w:p>
    <w:p w14:paraId="1C2E030A" w14:textId="5F84CCF4" w:rsidR="0036455C" w:rsidRPr="0036455C" w:rsidRDefault="0036455C" w:rsidP="0036455C">
      <w:pPr>
        <w:widowControl w:val="0"/>
        <w:spacing w:after="0" w:line="276" w:lineRule="auto"/>
        <w:jc w:val="center"/>
        <w:rPr>
          <w:rFonts w:asciiTheme="majorBidi" w:eastAsia="Times New Roman" w:hAnsiTheme="majorBidi" w:cstheme="majorBidi"/>
          <w:b/>
          <w:szCs w:val="24"/>
        </w:rPr>
      </w:pPr>
      <w:r w:rsidRPr="0036455C">
        <w:rPr>
          <w:rFonts w:asciiTheme="majorBidi" w:eastAsia="Times New Roman" w:hAnsiTheme="majorBidi" w:cstheme="majorBidi"/>
          <w:b/>
          <w:szCs w:val="24"/>
        </w:rPr>
        <w:t>Krimināllietu departamenta</w:t>
      </w:r>
    </w:p>
    <w:p w14:paraId="4E885703" w14:textId="5B0C20D6" w:rsidR="0036455C" w:rsidRPr="0036455C" w:rsidRDefault="0036455C" w:rsidP="0036455C">
      <w:pPr>
        <w:widowControl w:val="0"/>
        <w:spacing w:after="0" w:line="276" w:lineRule="auto"/>
        <w:jc w:val="center"/>
        <w:rPr>
          <w:rFonts w:asciiTheme="majorBidi" w:hAnsiTheme="majorBidi" w:cstheme="majorBidi"/>
          <w:b/>
          <w:szCs w:val="24"/>
        </w:rPr>
      </w:pPr>
      <w:r w:rsidRPr="0036455C">
        <w:rPr>
          <w:rFonts w:asciiTheme="majorBidi" w:eastAsia="Times New Roman" w:hAnsiTheme="majorBidi" w:cstheme="majorBidi"/>
          <w:b/>
          <w:szCs w:val="24"/>
        </w:rPr>
        <w:t>2026. gada 18. augusta</w:t>
      </w:r>
    </w:p>
    <w:p w14:paraId="0905A9B2" w14:textId="77777777" w:rsidR="00BA55DF" w:rsidRPr="0036455C" w:rsidRDefault="00BA55DF" w:rsidP="0036455C">
      <w:pPr>
        <w:widowControl w:val="0"/>
        <w:spacing w:after="0" w:line="276" w:lineRule="auto"/>
        <w:jc w:val="center"/>
        <w:rPr>
          <w:rFonts w:asciiTheme="majorBidi" w:hAnsiTheme="majorBidi" w:cstheme="majorBidi"/>
          <w:b/>
          <w:szCs w:val="24"/>
        </w:rPr>
      </w:pPr>
      <w:r w:rsidRPr="0036455C">
        <w:rPr>
          <w:rFonts w:asciiTheme="majorBidi" w:hAnsiTheme="majorBidi" w:cstheme="majorBidi"/>
          <w:b/>
          <w:szCs w:val="24"/>
        </w:rPr>
        <w:t>LĒMUMS</w:t>
      </w:r>
    </w:p>
    <w:p w14:paraId="5CC8EF3C" w14:textId="77777777" w:rsidR="0036455C" w:rsidRDefault="0036455C" w:rsidP="0036455C">
      <w:pPr>
        <w:widowControl w:val="0"/>
        <w:spacing w:after="0" w:line="276" w:lineRule="auto"/>
        <w:jc w:val="center"/>
        <w:rPr>
          <w:rFonts w:asciiTheme="majorBidi" w:eastAsia="Times New Roman" w:hAnsiTheme="majorBidi" w:cstheme="majorBidi"/>
          <w:b/>
          <w:color w:val="000000" w:themeColor="text1"/>
          <w:szCs w:val="24"/>
        </w:rPr>
      </w:pPr>
      <w:r w:rsidRPr="0036455C">
        <w:rPr>
          <w:rFonts w:asciiTheme="majorBidi" w:eastAsia="Times New Roman" w:hAnsiTheme="majorBidi" w:cstheme="majorBidi"/>
          <w:b/>
          <w:color w:val="000000" w:themeColor="text1"/>
          <w:szCs w:val="24"/>
        </w:rPr>
        <w:t>Lieta Nr. </w:t>
      </w:r>
      <w:r w:rsidRPr="0036455C">
        <w:rPr>
          <w:b/>
          <w:szCs w:val="24"/>
        </w:rPr>
        <w:t>11517052316</w:t>
      </w:r>
      <w:r w:rsidRPr="0036455C">
        <w:rPr>
          <w:rFonts w:asciiTheme="majorBidi" w:eastAsia="Times New Roman" w:hAnsiTheme="majorBidi" w:cstheme="majorBidi"/>
          <w:b/>
          <w:color w:val="000000" w:themeColor="text1"/>
          <w:szCs w:val="24"/>
        </w:rPr>
        <w:t>, SKK</w:t>
      </w:r>
      <w:r w:rsidRPr="0036455C">
        <w:rPr>
          <w:rFonts w:asciiTheme="majorBidi" w:eastAsia="Times New Roman" w:hAnsiTheme="majorBidi" w:cstheme="majorBidi"/>
          <w:b/>
          <w:color w:val="000000" w:themeColor="text1"/>
          <w:szCs w:val="24"/>
        </w:rPr>
        <w:noBreakHyphen/>
        <w:t>26/2026</w:t>
      </w:r>
    </w:p>
    <w:bookmarkStart w:id="0" w:name="_Hlk142035488"/>
    <w:p w14:paraId="38EC5483" w14:textId="36638325" w:rsidR="00E71924" w:rsidRDefault="00D82E46" w:rsidP="007976A3">
      <w:pPr>
        <w:widowControl w:val="0"/>
        <w:spacing w:after="0" w:line="276" w:lineRule="auto"/>
        <w:jc w:val="center"/>
        <w:rPr>
          <w:rFonts w:asciiTheme="majorBidi" w:eastAsia="Times New Roman" w:hAnsiTheme="majorBidi" w:cstheme="majorBidi"/>
          <w:szCs w:val="24"/>
        </w:rPr>
      </w:pPr>
      <w:r>
        <w:rPr>
          <w:rFonts w:asciiTheme="majorBidi" w:eastAsia="Times New Roman" w:hAnsiTheme="majorBidi" w:cstheme="majorBidi"/>
          <w:szCs w:val="24"/>
        </w:rPr>
        <w:fldChar w:fldCharType="begin"/>
      </w:r>
      <w:r>
        <w:rPr>
          <w:rFonts w:asciiTheme="majorBidi" w:eastAsia="Times New Roman" w:hAnsiTheme="majorBidi" w:cstheme="majorBidi"/>
          <w:szCs w:val="24"/>
        </w:rPr>
        <w:instrText>HYPERLINK "https://gateway.elieta.lv/api/v1/PublicMaterialDownload/15048954-1a91-403d-94b6-b02f863fe90e"</w:instrText>
      </w:r>
      <w:r>
        <w:rPr>
          <w:rFonts w:asciiTheme="majorBidi" w:eastAsia="Times New Roman" w:hAnsiTheme="majorBidi" w:cstheme="majorBidi"/>
          <w:szCs w:val="24"/>
        </w:rPr>
      </w:r>
      <w:r>
        <w:rPr>
          <w:rFonts w:asciiTheme="majorBidi" w:eastAsia="Times New Roman" w:hAnsiTheme="majorBidi" w:cstheme="majorBidi"/>
          <w:szCs w:val="24"/>
        </w:rPr>
        <w:fldChar w:fldCharType="separate"/>
      </w:r>
      <w:r w:rsidR="007976A3" w:rsidRPr="00D82E46">
        <w:rPr>
          <w:rStyle w:val="Hyperlink"/>
          <w:rFonts w:asciiTheme="majorBidi" w:eastAsia="Times New Roman" w:hAnsiTheme="majorBidi" w:cstheme="majorBidi"/>
          <w:szCs w:val="24"/>
        </w:rPr>
        <w:t>ECLI:LV:AT:</w:t>
      </w:r>
      <w:r w:rsidR="007976A3" w:rsidRPr="00D82E46">
        <w:rPr>
          <w:rStyle w:val="Hyperlink"/>
          <w:rFonts w:asciiTheme="majorBidi" w:eastAsia="Times New Roman" w:hAnsiTheme="majorBidi" w:cstheme="majorBidi"/>
          <w:szCs w:val="24"/>
        </w:rPr>
        <w:t>2</w:t>
      </w:r>
      <w:r w:rsidR="007976A3" w:rsidRPr="00D82E46">
        <w:rPr>
          <w:rStyle w:val="Hyperlink"/>
          <w:rFonts w:asciiTheme="majorBidi" w:eastAsia="Times New Roman" w:hAnsiTheme="majorBidi" w:cstheme="majorBidi"/>
          <w:szCs w:val="24"/>
        </w:rPr>
        <w:t>026:0818.11517052316.3.L</w:t>
      </w:r>
      <w:r>
        <w:rPr>
          <w:rFonts w:asciiTheme="majorBidi" w:eastAsia="Times New Roman" w:hAnsiTheme="majorBidi" w:cstheme="majorBidi"/>
          <w:szCs w:val="24"/>
        </w:rPr>
        <w:fldChar w:fldCharType="end"/>
      </w:r>
    </w:p>
    <w:p w14:paraId="2724A664" w14:textId="77777777" w:rsidR="0036455C" w:rsidRPr="000D0FC1" w:rsidRDefault="0036455C" w:rsidP="00067A62">
      <w:pPr>
        <w:widowControl w:val="0"/>
        <w:spacing w:after="0" w:line="276" w:lineRule="auto"/>
        <w:ind w:firstLine="720"/>
        <w:jc w:val="both"/>
        <w:rPr>
          <w:rFonts w:asciiTheme="majorBidi" w:eastAsia="Times New Roman" w:hAnsiTheme="majorBidi" w:cstheme="majorBidi"/>
          <w:szCs w:val="24"/>
        </w:rPr>
      </w:pPr>
    </w:p>
    <w:p w14:paraId="2C01BA4D" w14:textId="172628A9" w:rsidR="00BA55DF" w:rsidRPr="000D0FC1" w:rsidRDefault="00E31163" w:rsidP="00067A62">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Senāts</w:t>
      </w:r>
      <w:r w:rsidR="00BA55DF" w:rsidRPr="000D0FC1">
        <w:rPr>
          <w:rFonts w:asciiTheme="majorBidi" w:hAnsiTheme="majorBidi" w:cstheme="majorBidi"/>
          <w:szCs w:val="24"/>
        </w:rPr>
        <w:t xml:space="preserve"> šādā sastāvā: senator</w:t>
      </w:r>
      <w:r w:rsidRPr="000D0FC1">
        <w:rPr>
          <w:rFonts w:asciiTheme="majorBidi" w:hAnsiTheme="majorBidi" w:cstheme="majorBidi"/>
          <w:szCs w:val="24"/>
        </w:rPr>
        <w:t>e referente</w:t>
      </w:r>
      <w:r w:rsidR="00BA55DF" w:rsidRPr="000D0FC1">
        <w:rPr>
          <w:rFonts w:asciiTheme="majorBidi" w:hAnsiTheme="majorBidi" w:cstheme="majorBidi"/>
          <w:szCs w:val="24"/>
        </w:rPr>
        <w:t xml:space="preserve"> </w:t>
      </w:r>
      <w:r w:rsidR="00461F89" w:rsidRPr="000D0FC1">
        <w:rPr>
          <w:rFonts w:asciiTheme="majorBidi" w:hAnsiTheme="majorBidi" w:cstheme="majorBidi"/>
          <w:szCs w:val="24"/>
        </w:rPr>
        <w:t>Sandra Kaija</w:t>
      </w:r>
      <w:r w:rsidR="00801BE7" w:rsidRPr="000D0FC1">
        <w:rPr>
          <w:rFonts w:asciiTheme="majorBidi" w:hAnsiTheme="majorBidi" w:cstheme="majorBidi"/>
          <w:szCs w:val="24"/>
        </w:rPr>
        <w:t>,</w:t>
      </w:r>
      <w:r w:rsidR="003F59E3" w:rsidRPr="000D0FC1">
        <w:rPr>
          <w:rFonts w:asciiTheme="majorBidi" w:hAnsiTheme="majorBidi" w:cstheme="majorBidi"/>
          <w:szCs w:val="24"/>
        </w:rPr>
        <w:t xml:space="preserve"> senator</w:t>
      </w:r>
      <w:r w:rsidR="004F45E9" w:rsidRPr="000D0FC1">
        <w:rPr>
          <w:rFonts w:asciiTheme="majorBidi" w:hAnsiTheme="majorBidi" w:cstheme="majorBidi"/>
          <w:szCs w:val="24"/>
        </w:rPr>
        <w:t xml:space="preserve">es </w:t>
      </w:r>
      <w:r w:rsidR="007F3744" w:rsidRPr="000D0FC1">
        <w:rPr>
          <w:rFonts w:asciiTheme="majorBidi" w:hAnsiTheme="majorBidi" w:cstheme="majorBidi"/>
          <w:szCs w:val="24"/>
        </w:rPr>
        <w:t xml:space="preserve">Aija Branta </w:t>
      </w:r>
      <w:r w:rsidR="004F45E9" w:rsidRPr="000D0FC1">
        <w:rPr>
          <w:rFonts w:asciiTheme="majorBidi" w:hAnsiTheme="majorBidi" w:cstheme="majorBidi"/>
          <w:szCs w:val="24"/>
        </w:rPr>
        <w:t xml:space="preserve">un </w:t>
      </w:r>
      <w:r w:rsidR="007F3744" w:rsidRPr="000D0FC1">
        <w:rPr>
          <w:rFonts w:asciiTheme="majorBidi" w:hAnsiTheme="majorBidi" w:cstheme="majorBidi"/>
          <w:szCs w:val="24"/>
        </w:rPr>
        <w:t>Anita Poļakova</w:t>
      </w:r>
    </w:p>
    <w:p w14:paraId="5C1143BF" w14:textId="77777777" w:rsidR="00E71924" w:rsidRPr="000D0FC1" w:rsidRDefault="00E71924" w:rsidP="00067A62">
      <w:pPr>
        <w:widowControl w:val="0"/>
        <w:tabs>
          <w:tab w:val="left" w:pos="1710"/>
        </w:tabs>
        <w:spacing w:after="0" w:line="276" w:lineRule="auto"/>
        <w:ind w:firstLine="720"/>
        <w:jc w:val="both"/>
        <w:rPr>
          <w:rFonts w:asciiTheme="majorBidi" w:hAnsiTheme="majorBidi" w:cstheme="majorBidi"/>
          <w:szCs w:val="24"/>
        </w:rPr>
      </w:pPr>
    </w:p>
    <w:p w14:paraId="2A58CA65" w14:textId="46F8EBA6" w:rsidR="00BA55DF" w:rsidRPr="000D0FC1" w:rsidRDefault="00ED3464" w:rsidP="00F62366">
      <w:pPr>
        <w:widowControl w:val="0"/>
        <w:tabs>
          <w:tab w:val="left" w:pos="1710"/>
        </w:tabs>
        <w:spacing w:after="0" w:line="276" w:lineRule="auto"/>
        <w:ind w:firstLine="720"/>
        <w:jc w:val="both"/>
        <w:rPr>
          <w:rFonts w:asciiTheme="majorBidi" w:eastAsia="Times New Roman" w:hAnsiTheme="majorBidi" w:cstheme="majorBidi"/>
          <w:szCs w:val="24"/>
        </w:rPr>
      </w:pPr>
      <w:r w:rsidRPr="000D0FC1">
        <w:rPr>
          <w:rFonts w:asciiTheme="majorBidi" w:hAnsiTheme="majorBidi" w:cstheme="majorBidi"/>
          <w:szCs w:val="24"/>
        </w:rPr>
        <w:t xml:space="preserve">izskatīja </w:t>
      </w:r>
      <w:r w:rsidR="00BA55DF" w:rsidRPr="000D0FC1">
        <w:rPr>
          <w:rFonts w:asciiTheme="majorBidi" w:hAnsiTheme="majorBidi" w:cstheme="majorBidi"/>
          <w:szCs w:val="24"/>
        </w:rPr>
        <w:t>rakstveida procesā krimināllietu sakarā ar</w:t>
      </w:r>
      <w:r w:rsidR="00C74359" w:rsidRPr="000D0FC1">
        <w:rPr>
          <w:rFonts w:asciiTheme="majorBidi" w:hAnsiTheme="majorBidi" w:cstheme="majorBidi"/>
          <w:szCs w:val="24"/>
        </w:rPr>
        <w:t xml:space="preserve"> </w:t>
      </w:r>
      <w:r w:rsidR="00A25920" w:rsidRPr="000D0FC1">
        <w:rPr>
          <w:rFonts w:asciiTheme="majorBidi" w:hAnsiTheme="majorBidi" w:cstheme="majorBidi"/>
          <w:szCs w:val="24"/>
        </w:rPr>
        <w:t>Ģenerālprokuratūras Krimināltiesiskā departamenta prokurora p.</w:t>
      </w:r>
      <w:r w:rsidR="00C577D3">
        <w:rPr>
          <w:rFonts w:asciiTheme="majorBidi" w:hAnsiTheme="majorBidi" w:cstheme="majorBidi"/>
          <w:szCs w:val="24"/>
        </w:rPr>
        <w:t> </w:t>
      </w:r>
      <w:r w:rsidR="00A25920" w:rsidRPr="000D0FC1">
        <w:rPr>
          <w:rFonts w:asciiTheme="majorBidi" w:hAnsiTheme="majorBidi" w:cstheme="majorBidi"/>
          <w:szCs w:val="24"/>
        </w:rPr>
        <w:t>i. Ilzes Bikiņas-Burkites kasācijas protestu par Kurzemes apgabaltiesas 2025.</w:t>
      </w:r>
      <w:r w:rsidR="00C004AE" w:rsidRPr="000D0FC1">
        <w:rPr>
          <w:rFonts w:asciiTheme="majorBidi" w:hAnsiTheme="majorBidi" w:cstheme="majorBidi"/>
          <w:szCs w:val="24"/>
        </w:rPr>
        <w:t> </w:t>
      </w:r>
      <w:r w:rsidR="00A25920" w:rsidRPr="000D0FC1">
        <w:rPr>
          <w:rFonts w:asciiTheme="majorBidi" w:hAnsiTheme="majorBidi" w:cstheme="majorBidi"/>
          <w:szCs w:val="24"/>
        </w:rPr>
        <w:t>gada 21.</w:t>
      </w:r>
      <w:r w:rsidR="00C004AE" w:rsidRPr="000D0FC1">
        <w:rPr>
          <w:rFonts w:asciiTheme="majorBidi" w:hAnsiTheme="majorBidi" w:cstheme="majorBidi"/>
          <w:szCs w:val="24"/>
        </w:rPr>
        <w:t> </w:t>
      </w:r>
      <w:r w:rsidR="00A25920" w:rsidRPr="000D0FC1">
        <w:rPr>
          <w:rFonts w:asciiTheme="majorBidi" w:hAnsiTheme="majorBidi" w:cstheme="majorBidi"/>
          <w:szCs w:val="24"/>
        </w:rPr>
        <w:t>janvā</w:t>
      </w:r>
      <w:r w:rsidR="0064604A" w:rsidRPr="000D0FC1">
        <w:rPr>
          <w:rFonts w:asciiTheme="majorBidi" w:hAnsiTheme="majorBidi" w:cstheme="majorBidi"/>
          <w:szCs w:val="24"/>
        </w:rPr>
        <w:t>ra</w:t>
      </w:r>
      <w:r w:rsidR="00A25920" w:rsidRPr="000D0FC1">
        <w:rPr>
          <w:rFonts w:asciiTheme="majorBidi" w:hAnsiTheme="majorBidi" w:cstheme="majorBidi"/>
          <w:szCs w:val="24"/>
        </w:rPr>
        <w:t xml:space="preserve"> lēmumu</w:t>
      </w:r>
      <w:r w:rsidR="0064604A" w:rsidRPr="000D0FC1">
        <w:rPr>
          <w:rFonts w:asciiTheme="majorBidi" w:hAnsiTheme="majorBidi" w:cstheme="majorBidi"/>
          <w:szCs w:val="24"/>
        </w:rPr>
        <w:t xml:space="preserve">. </w:t>
      </w:r>
    </w:p>
    <w:p w14:paraId="626B1681" w14:textId="77777777" w:rsidR="00A34FC9" w:rsidRPr="000D0FC1" w:rsidRDefault="00A34FC9" w:rsidP="00067A62">
      <w:pPr>
        <w:widowControl w:val="0"/>
        <w:spacing w:after="0" w:line="276" w:lineRule="auto"/>
        <w:ind w:firstLine="720"/>
        <w:jc w:val="both"/>
        <w:rPr>
          <w:rFonts w:asciiTheme="majorBidi" w:hAnsiTheme="majorBidi" w:cstheme="majorBidi"/>
          <w:szCs w:val="24"/>
        </w:rPr>
      </w:pPr>
    </w:p>
    <w:p w14:paraId="2B593B77" w14:textId="77777777" w:rsidR="00BA55DF" w:rsidRPr="000D0FC1" w:rsidRDefault="00BA55DF" w:rsidP="00067A62">
      <w:pPr>
        <w:widowControl w:val="0"/>
        <w:autoSpaceDE w:val="0"/>
        <w:autoSpaceDN w:val="0"/>
        <w:adjustRightInd w:val="0"/>
        <w:spacing w:after="0" w:line="276" w:lineRule="auto"/>
        <w:jc w:val="center"/>
        <w:rPr>
          <w:rFonts w:asciiTheme="majorBidi" w:hAnsiTheme="majorBidi" w:cstheme="majorBidi"/>
          <w:b/>
          <w:bCs/>
          <w:szCs w:val="24"/>
        </w:rPr>
      </w:pPr>
      <w:r w:rsidRPr="000D0FC1">
        <w:rPr>
          <w:rFonts w:asciiTheme="majorBidi" w:hAnsiTheme="majorBidi" w:cstheme="majorBidi"/>
          <w:b/>
          <w:bCs/>
          <w:szCs w:val="24"/>
        </w:rPr>
        <w:t>Aprakstošā daļa</w:t>
      </w:r>
    </w:p>
    <w:p w14:paraId="194B159B" w14:textId="77777777" w:rsidR="00BA55DF" w:rsidRPr="000D0FC1" w:rsidRDefault="00BA55DF" w:rsidP="00067A62">
      <w:pPr>
        <w:widowControl w:val="0"/>
        <w:autoSpaceDE w:val="0"/>
        <w:autoSpaceDN w:val="0"/>
        <w:adjustRightInd w:val="0"/>
        <w:spacing w:after="0" w:line="276" w:lineRule="auto"/>
        <w:ind w:firstLine="720"/>
        <w:jc w:val="both"/>
        <w:rPr>
          <w:rFonts w:asciiTheme="majorBidi" w:hAnsiTheme="majorBidi" w:cstheme="majorBidi"/>
          <w:szCs w:val="24"/>
        </w:rPr>
      </w:pPr>
    </w:p>
    <w:p w14:paraId="20561EEF" w14:textId="4CF57778" w:rsidR="00AC3653" w:rsidRPr="000D0FC1" w:rsidRDefault="00CC665C" w:rsidP="00044872">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[1]</w:t>
      </w:r>
      <w:r w:rsidR="0052546C" w:rsidRPr="000D0FC1">
        <w:rPr>
          <w:rFonts w:asciiTheme="majorBidi" w:hAnsiTheme="majorBidi" w:cstheme="majorBidi"/>
          <w:szCs w:val="24"/>
        </w:rPr>
        <w:t> </w:t>
      </w:r>
      <w:r w:rsidR="00BA55DF" w:rsidRPr="000D0FC1">
        <w:rPr>
          <w:rFonts w:asciiTheme="majorBidi" w:hAnsiTheme="majorBidi" w:cstheme="majorBidi"/>
          <w:szCs w:val="24"/>
        </w:rPr>
        <w:t xml:space="preserve">Ar </w:t>
      </w:r>
      <w:r w:rsidR="00AE2B80" w:rsidRPr="000D0FC1">
        <w:rPr>
          <w:rFonts w:asciiTheme="majorBidi" w:hAnsiTheme="majorBidi" w:cstheme="majorBidi"/>
          <w:szCs w:val="24"/>
        </w:rPr>
        <w:t>Rīgas</w:t>
      </w:r>
      <w:r w:rsidR="00D42EB1" w:rsidRPr="000D0FC1">
        <w:rPr>
          <w:rFonts w:asciiTheme="majorBidi" w:hAnsiTheme="majorBidi" w:cstheme="majorBidi"/>
          <w:szCs w:val="24"/>
        </w:rPr>
        <w:t xml:space="preserve"> rajona tiesas 202</w:t>
      </w:r>
      <w:r w:rsidR="0051468A" w:rsidRPr="000D0FC1">
        <w:rPr>
          <w:rFonts w:asciiTheme="majorBidi" w:hAnsiTheme="majorBidi" w:cstheme="majorBidi"/>
          <w:szCs w:val="24"/>
        </w:rPr>
        <w:t>3</w:t>
      </w:r>
      <w:r w:rsidR="00D42EB1" w:rsidRPr="000D0FC1">
        <w:rPr>
          <w:rFonts w:asciiTheme="majorBidi" w:hAnsiTheme="majorBidi" w:cstheme="majorBidi"/>
          <w:szCs w:val="24"/>
        </w:rPr>
        <w:t xml:space="preserve">. gada </w:t>
      </w:r>
      <w:r w:rsidR="00AE2B80" w:rsidRPr="000D0FC1">
        <w:rPr>
          <w:rFonts w:asciiTheme="majorBidi" w:hAnsiTheme="majorBidi" w:cstheme="majorBidi"/>
          <w:szCs w:val="24"/>
        </w:rPr>
        <w:t>11</w:t>
      </w:r>
      <w:r w:rsidR="00D42EB1" w:rsidRPr="000D0FC1">
        <w:rPr>
          <w:rFonts w:asciiTheme="majorBidi" w:hAnsiTheme="majorBidi" w:cstheme="majorBidi"/>
          <w:szCs w:val="24"/>
        </w:rPr>
        <w:t>. </w:t>
      </w:r>
      <w:r w:rsidR="00AE2B80" w:rsidRPr="000D0FC1">
        <w:rPr>
          <w:rFonts w:asciiTheme="majorBidi" w:hAnsiTheme="majorBidi" w:cstheme="majorBidi"/>
          <w:szCs w:val="24"/>
        </w:rPr>
        <w:t>oktobra</w:t>
      </w:r>
      <w:r w:rsidR="00D42EB1" w:rsidRPr="000D0FC1">
        <w:rPr>
          <w:rFonts w:asciiTheme="majorBidi" w:hAnsiTheme="majorBidi" w:cstheme="majorBidi"/>
          <w:szCs w:val="24"/>
        </w:rPr>
        <w:t xml:space="preserve"> spriedumu</w:t>
      </w:r>
    </w:p>
    <w:p w14:paraId="0189848D" w14:textId="2164F92D" w:rsidR="00ED3464" w:rsidRPr="000D0FC1" w:rsidRDefault="00AC3653" w:rsidP="00092E5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[1.1]</w:t>
      </w:r>
      <w:r w:rsidR="009A648E" w:rsidRPr="000D0FC1">
        <w:rPr>
          <w:rFonts w:asciiTheme="majorBidi" w:hAnsiTheme="majorBidi" w:cstheme="majorBidi"/>
          <w:szCs w:val="24"/>
        </w:rPr>
        <w:t> </w:t>
      </w:r>
      <w:r w:rsidR="0036455C">
        <w:rPr>
          <w:rFonts w:asciiTheme="majorBidi" w:hAnsiTheme="majorBidi" w:cstheme="majorBidi"/>
          <w:szCs w:val="24"/>
        </w:rPr>
        <w:t>[pers. A]</w:t>
      </w:r>
      <w:r w:rsidR="003175EF" w:rsidRPr="000D0FC1">
        <w:rPr>
          <w:rFonts w:asciiTheme="majorBidi" w:hAnsiTheme="majorBidi" w:cstheme="majorBidi"/>
          <w:szCs w:val="24"/>
        </w:rPr>
        <w:t xml:space="preserve">, personas kods </w:t>
      </w:r>
      <w:r w:rsidR="0036455C">
        <w:rPr>
          <w:rFonts w:asciiTheme="majorBidi" w:hAnsiTheme="majorBidi" w:cstheme="majorBidi"/>
          <w:szCs w:val="24"/>
        </w:rPr>
        <w:t>[..]</w:t>
      </w:r>
      <w:bookmarkStart w:id="1" w:name="_Hlk236213991"/>
      <w:r w:rsidR="003175EF" w:rsidRPr="000D0FC1">
        <w:rPr>
          <w:rFonts w:asciiTheme="majorBidi" w:hAnsiTheme="majorBidi" w:cstheme="majorBidi"/>
          <w:szCs w:val="24"/>
        </w:rPr>
        <w:t>,</w:t>
      </w:r>
      <w:r w:rsidR="009A648E" w:rsidRPr="000D0FC1">
        <w:rPr>
          <w:rFonts w:asciiTheme="majorBidi" w:hAnsiTheme="majorBidi" w:cstheme="majorBidi"/>
          <w:szCs w:val="24"/>
        </w:rPr>
        <w:t xml:space="preserve"> </w:t>
      </w:r>
    </w:p>
    <w:p w14:paraId="2D8C048B" w14:textId="53CEFC37" w:rsidR="00ED3464" w:rsidRPr="000D0FC1" w:rsidRDefault="009A648E" w:rsidP="00092E5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atzīts par </w:t>
      </w:r>
      <w:bookmarkEnd w:id="1"/>
      <w:r w:rsidR="00092E5D" w:rsidRPr="000D0FC1">
        <w:rPr>
          <w:rFonts w:asciiTheme="majorBidi" w:hAnsiTheme="majorBidi" w:cstheme="majorBidi"/>
          <w:szCs w:val="24"/>
        </w:rPr>
        <w:t>nevainīgu</w:t>
      </w:r>
      <w:r w:rsidR="00C577D3">
        <w:rPr>
          <w:rFonts w:asciiTheme="majorBidi" w:hAnsiTheme="majorBidi" w:cstheme="majorBidi"/>
          <w:szCs w:val="24"/>
        </w:rPr>
        <w:t xml:space="preserve"> pret viņu celtajā</w:t>
      </w:r>
      <w:r w:rsidR="00092E5D" w:rsidRPr="000D0FC1">
        <w:rPr>
          <w:rFonts w:asciiTheme="majorBidi" w:hAnsiTheme="majorBidi" w:cstheme="majorBidi"/>
          <w:szCs w:val="24"/>
        </w:rPr>
        <w:t xml:space="preserve"> apsūdzībā pēc Krimināllikuma 318.</w:t>
      </w:r>
      <w:r w:rsidR="00C004AE" w:rsidRPr="000D0FC1">
        <w:rPr>
          <w:rFonts w:asciiTheme="majorBidi" w:hAnsiTheme="majorBidi" w:cstheme="majorBidi"/>
          <w:szCs w:val="24"/>
        </w:rPr>
        <w:t> </w:t>
      </w:r>
      <w:r w:rsidR="00092E5D" w:rsidRPr="000D0FC1">
        <w:rPr>
          <w:rFonts w:asciiTheme="majorBidi" w:hAnsiTheme="majorBidi" w:cstheme="majorBidi"/>
          <w:szCs w:val="24"/>
        </w:rPr>
        <w:t>panta trešās daļas</w:t>
      </w:r>
      <w:r w:rsidR="00ED3464" w:rsidRPr="000D0FC1">
        <w:rPr>
          <w:rFonts w:asciiTheme="majorBidi" w:hAnsiTheme="majorBidi" w:cstheme="majorBidi"/>
          <w:szCs w:val="24"/>
        </w:rPr>
        <w:t xml:space="preserve"> un attaisnots;</w:t>
      </w:r>
      <w:r w:rsidR="00092E5D" w:rsidRPr="000D0FC1">
        <w:rPr>
          <w:rFonts w:asciiTheme="majorBidi" w:hAnsiTheme="majorBidi" w:cstheme="majorBidi"/>
          <w:szCs w:val="24"/>
        </w:rPr>
        <w:t xml:space="preserve"> </w:t>
      </w:r>
    </w:p>
    <w:p w14:paraId="7CB503AE" w14:textId="4B6D266A" w:rsidR="00AC3653" w:rsidRPr="000D0FC1" w:rsidRDefault="00ED3464" w:rsidP="00092E5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atzīts par nevainīgu </w:t>
      </w:r>
      <w:r w:rsidR="00C577D3">
        <w:rPr>
          <w:rFonts w:asciiTheme="majorBidi" w:hAnsiTheme="majorBidi" w:cstheme="majorBidi"/>
          <w:szCs w:val="24"/>
        </w:rPr>
        <w:t xml:space="preserve">pret viņu celtajā </w:t>
      </w:r>
      <w:r w:rsidR="00B425EE" w:rsidRPr="000D0FC1">
        <w:rPr>
          <w:rFonts w:asciiTheme="majorBidi" w:hAnsiTheme="majorBidi" w:cstheme="majorBidi"/>
          <w:szCs w:val="24"/>
        </w:rPr>
        <w:t xml:space="preserve">apsūdzībā </w:t>
      </w:r>
      <w:r w:rsidR="00092E5D" w:rsidRPr="000D0FC1">
        <w:rPr>
          <w:rFonts w:asciiTheme="majorBidi" w:hAnsiTheme="majorBidi" w:cstheme="majorBidi"/>
          <w:szCs w:val="24"/>
        </w:rPr>
        <w:t>pēc Krimināllikuma 20.</w:t>
      </w:r>
      <w:r w:rsidR="00C004AE" w:rsidRPr="000D0FC1">
        <w:rPr>
          <w:rFonts w:asciiTheme="majorBidi" w:hAnsiTheme="majorBidi" w:cstheme="majorBidi"/>
          <w:szCs w:val="24"/>
        </w:rPr>
        <w:t> </w:t>
      </w:r>
      <w:r w:rsidR="00092E5D" w:rsidRPr="000D0FC1">
        <w:rPr>
          <w:rFonts w:asciiTheme="majorBidi" w:hAnsiTheme="majorBidi" w:cstheme="majorBidi"/>
          <w:szCs w:val="24"/>
        </w:rPr>
        <w:t>panta ceturtās daļas</w:t>
      </w:r>
      <w:r w:rsidRPr="000D0FC1">
        <w:rPr>
          <w:rFonts w:asciiTheme="majorBidi" w:hAnsiTheme="majorBidi" w:cstheme="majorBidi"/>
          <w:szCs w:val="24"/>
        </w:rPr>
        <w:t xml:space="preserve"> un </w:t>
      </w:r>
      <w:r w:rsidR="00092E5D" w:rsidRPr="000D0FC1">
        <w:rPr>
          <w:rFonts w:asciiTheme="majorBidi" w:hAnsiTheme="majorBidi" w:cstheme="majorBidi"/>
          <w:szCs w:val="24"/>
        </w:rPr>
        <w:t>177.</w:t>
      </w:r>
      <w:r w:rsidR="00C004AE" w:rsidRPr="000D0FC1">
        <w:rPr>
          <w:rFonts w:asciiTheme="majorBidi" w:hAnsiTheme="majorBidi" w:cstheme="majorBidi"/>
          <w:szCs w:val="24"/>
        </w:rPr>
        <w:t> </w:t>
      </w:r>
      <w:r w:rsidR="00092E5D" w:rsidRPr="000D0FC1">
        <w:rPr>
          <w:rFonts w:asciiTheme="majorBidi" w:hAnsiTheme="majorBidi" w:cstheme="majorBidi"/>
          <w:szCs w:val="24"/>
        </w:rPr>
        <w:t>panta trešās daļas</w:t>
      </w:r>
      <w:r w:rsidR="002709FF" w:rsidRPr="000D0FC1">
        <w:rPr>
          <w:rFonts w:asciiTheme="majorBidi" w:hAnsiTheme="majorBidi" w:cstheme="majorBidi"/>
          <w:szCs w:val="24"/>
        </w:rPr>
        <w:t xml:space="preserve"> un attaisnots</w:t>
      </w:r>
      <w:r w:rsidR="009A648E" w:rsidRPr="000D0FC1">
        <w:rPr>
          <w:rFonts w:asciiTheme="majorBidi" w:hAnsiTheme="majorBidi" w:cstheme="majorBidi"/>
          <w:szCs w:val="24"/>
        </w:rPr>
        <w:t>.</w:t>
      </w:r>
    </w:p>
    <w:p w14:paraId="62443635" w14:textId="68D9FF00" w:rsidR="00ED3464" w:rsidRPr="000D0FC1" w:rsidRDefault="009A648E" w:rsidP="00092E5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[1.2] </w:t>
      </w:r>
      <w:r w:rsidR="0036455C">
        <w:rPr>
          <w:rFonts w:asciiTheme="majorBidi" w:hAnsiTheme="majorBidi" w:cstheme="majorBidi"/>
          <w:szCs w:val="24"/>
        </w:rPr>
        <w:t>[pers. B]</w:t>
      </w:r>
      <w:r w:rsidR="00092E5D" w:rsidRPr="000D0FC1">
        <w:rPr>
          <w:rFonts w:asciiTheme="majorBidi" w:hAnsiTheme="majorBidi" w:cstheme="majorBidi"/>
          <w:szCs w:val="24"/>
        </w:rPr>
        <w:t>,</w:t>
      </w:r>
      <w:r w:rsidR="003175EF" w:rsidRPr="000D0FC1">
        <w:rPr>
          <w:rFonts w:asciiTheme="majorBidi" w:hAnsiTheme="majorBidi" w:cstheme="majorBidi"/>
          <w:szCs w:val="24"/>
        </w:rPr>
        <w:t xml:space="preserve"> personas kods </w:t>
      </w:r>
      <w:r w:rsidR="0036455C">
        <w:rPr>
          <w:rFonts w:asciiTheme="majorBidi" w:hAnsiTheme="majorBidi" w:cstheme="majorBidi"/>
          <w:szCs w:val="24"/>
        </w:rPr>
        <w:t>[..]</w:t>
      </w:r>
      <w:r w:rsidR="003175EF" w:rsidRPr="000D0FC1">
        <w:rPr>
          <w:rFonts w:asciiTheme="majorBidi" w:hAnsiTheme="majorBidi" w:cstheme="majorBidi"/>
          <w:szCs w:val="24"/>
        </w:rPr>
        <w:t>,</w:t>
      </w:r>
      <w:r w:rsidRPr="000D0FC1">
        <w:rPr>
          <w:rFonts w:asciiTheme="majorBidi" w:hAnsiTheme="majorBidi" w:cstheme="majorBidi"/>
          <w:szCs w:val="24"/>
        </w:rPr>
        <w:t xml:space="preserve"> </w:t>
      </w:r>
    </w:p>
    <w:p w14:paraId="08B23E59" w14:textId="1C2F066E" w:rsidR="009A648E" w:rsidRPr="000D0FC1" w:rsidRDefault="009A648E" w:rsidP="00092E5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atzīts par </w:t>
      </w:r>
      <w:r w:rsidR="00092E5D" w:rsidRPr="000D0FC1">
        <w:rPr>
          <w:rFonts w:asciiTheme="majorBidi" w:hAnsiTheme="majorBidi" w:cstheme="majorBidi"/>
          <w:szCs w:val="24"/>
        </w:rPr>
        <w:t>nevainīgu</w:t>
      </w:r>
      <w:r w:rsidR="00C577D3">
        <w:rPr>
          <w:rFonts w:asciiTheme="majorBidi" w:hAnsiTheme="majorBidi" w:cstheme="majorBidi"/>
          <w:szCs w:val="24"/>
        </w:rPr>
        <w:t xml:space="preserve"> pret viņu celtajā</w:t>
      </w:r>
      <w:r w:rsidR="00092E5D" w:rsidRPr="000D0FC1">
        <w:rPr>
          <w:rFonts w:asciiTheme="majorBidi" w:hAnsiTheme="majorBidi" w:cstheme="majorBidi"/>
          <w:szCs w:val="24"/>
        </w:rPr>
        <w:t xml:space="preserve"> apsūdzībā pēc Krimināllikuma 177.</w:t>
      </w:r>
      <w:r w:rsidR="00C004AE" w:rsidRPr="000D0FC1">
        <w:rPr>
          <w:rFonts w:asciiTheme="majorBidi" w:hAnsiTheme="majorBidi" w:cstheme="majorBidi"/>
          <w:szCs w:val="24"/>
        </w:rPr>
        <w:t> </w:t>
      </w:r>
      <w:r w:rsidR="00092E5D" w:rsidRPr="000D0FC1">
        <w:rPr>
          <w:rFonts w:asciiTheme="majorBidi" w:hAnsiTheme="majorBidi" w:cstheme="majorBidi"/>
          <w:szCs w:val="24"/>
        </w:rPr>
        <w:t>panta trešās daļas</w:t>
      </w:r>
      <w:r w:rsidR="002709FF" w:rsidRPr="000D0FC1">
        <w:rPr>
          <w:rFonts w:asciiTheme="majorBidi" w:hAnsiTheme="majorBidi" w:cstheme="majorBidi"/>
          <w:szCs w:val="24"/>
        </w:rPr>
        <w:t xml:space="preserve"> un attaisnots</w:t>
      </w:r>
      <w:r w:rsidRPr="000D0FC1">
        <w:rPr>
          <w:rFonts w:asciiTheme="majorBidi" w:hAnsiTheme="majorBidi" w:cstheme="majorBidi"/>
          <w:szCs w:val="24"/>
        </w:rPr>
        <w:t>.</w:t>
      </w:r>
    </w:p>
    <w:p w14:paraId="15FA4CBB" w14:textId="4E670385" w:rsidR="00092E5D" w:rsidRPr="000D0FC1" w:rsidRDefault="00092E5D" w:rsidP="00ED3464">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[1.3]</w:t>
      </w:r>
      <w:r w:rsidR="00ED3464" w:rsidRPr="000D0FC1">
        <w:rPr>
          <w:rFonts w:asciiTheme="majorBidi" w:hAnsiTheme="majorBidi" w:cstheme="majorBidi"/>
          <w:szCs w:val="24"/>
        </w:rPr>
        <w:t xml:space="preserve"> Cietušās Valsts akciju sabiedrības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w:t>
      </w:r>
      <w:r w:rsidR="00ED3464" w:rsidRPr="000D0FC1">
        <w:rPr>
          <w:rFonts w:asciiTheme="majorBidi" w:hAnsiTheme="majorBidi" w:cstheme="majorBidi"/>
          <w:szCs w:val="24"/>
        </w:rPr>
        <w:t xml:space="preserve"> (turpmāk – VAS „</w:t>
      </w:r>
      <w:r w:rsidR="007976A3">
        <w:rPr>
          <w:rFonts w:asciiTheme="majorBidi" w:hAnsiTheme="majorBidi" w:cstheme="majorBidi"/>
          <w:szCs w:val="24"/>
        </w:rPr>
        <w:t>[Nosaukums A]</w:t>
      </w:r>
      <w:r w:rsidR="00ED3464" w:rsidRPr="000D0FC1">
        <w:rPr>
          <w:rFonts w:asciiTheme="majorBidi" w:hAnsiTheme="majorBidi" w:cstheme="majorBidi"/>
          <w:szCs w:val="24"/>
        </w:rPr>
        <w:t>”)</w:t>
      </w:r>
      <w:r w:rsidRPr="000D0FC1">
        <w:rPr>
          <w:rFonts w:asciiTheme="majorBidi" w:hAnsiTheme="majorBidi" w:cstheme="majorBidi"/>
          <w:szCs w:val="24"/>
        </w:rPr>
        <w:t xml:space="preserve"> </w:t>
      </w:r>
      <w:r w:rsidR="00ED3464" w:rsidRPr="000D0FC1">
        <w:rPr>
          <w:rFonts w:asciiTheme="majorBidi" w:hAnsiTheme="majorBidi" w:cstheme="majorBidi"/>
          <w:szCs w:val="24"/>
        </w:rPr>
        <w:t xml:space="preserve">kaitējuma </w:t>
      </w:r>
      <w:r w:rsidRPr="000D0FC1">
        <w:rPr>
          <w:rFonts w:asciiTheme="majorBidi" w:hAnsiTheme="majorBidi" w:cstheme="majorBidi"/>
          <w:szCs w:val="24"/>
        </w:rPr>
        <w:t>kompensācijas pieteikums</w:t>
      </w:r>
      <w:r w:rsidR="00ED3464" w:rsidRPr="000D0FC1">
        <w:rPr>
          <w:rFonts w:asciiTheme="majorBidi" w:hAnsiTheme="majorBidi" w:cstheme="majorBidi"/>
          <w:szCs w:val="24"/>
        </w:rPr>
        <w:t xml:space="preserve"> atstāts bez izskatīšanas</w:t>
      </w:r>
      <w:r w:rsidRPr="000D0FC1">
        <w:rPr>
          <w:rFonts w:asciiTheme="majorBidi" w:hAnsiTheme="majorBidi" w:cstheme="majorBidi"/>
          <w:szCs w:val="24"/>
        </w:rPr>
        <w:t>.</w:t>
      </w:r>
    </w:p>
    <w:p w14:paraId="3D6331EB" w14:textId="77777777" w:rsidR="00346B25" w:rsidRPr="000D0FC1" w:rsidRDefault="00346B25" w:rsidP="009A648E">
      <w:pPr>
        <w:widowControl w:val="0"/>
        <w:tabs>
          <w:tab w:val="left" w:pos="1710"/>
        </w:tabs>
        <w:spacing w:after="0" w:line="276" w:lineRule="auto"/>
        <w:ind w:firstLine="720"/>
        <w:jc w:val="both"/>
        <w:rPr>
          <w:rFonts w:asciiTheme="majorBidi" w:hAnsiTheme="majorBidi" w:cstheme="majorBidi"/>
          <w:szCs w:val="24"/>
        </w:rPr>
      </w:pPr>
    </w:p>
    <w:p w14:paraId="3140A7EF" w14:textId="1D9FC8AD" w:rsidR="00092E5D" w:rsidRPr="000D0FC1" w:rsidRDefault="0051468A" w:rsidP="00092E5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[2] </w:t>
      </w:r>
      <w:r w:rsidR="004814AC">
        <w:rPr>
          <w:rFonts w:asciiTheme="majorBidi" w:hAnsiTheme="majorBidi" w:cstheme="majorBidi"/>
          <w:szCs w:val="24"/>
        </w:rPr>
        <w:t>Pirmstiesas kriminālprocesā</w:t>
      </w:r>
      <w:r w:rsidR="00092E5D" w:rsidRPr="000D0FC1">
        <w:rPr>
          <w:rFonts w:asciiTheme="majorBidi" w:hAnsiTheme="majorBidi" w:cstheme="majorBidi"/>
          <w:szCs w:val="24"/>
        </w:rPr>
        <w:t xml:space="preserve"> </w:t>
      </w:r>
      <w:r w:rsidR="0036455C">
        <w:rPr>
          <w:rFonts w:asciiTheme="majorBidi" w:hAnsiTheme="majorBidi" w:cstheme="majorBidi"/>
          <w:szCs w:val="24"/>
        </w:rPr>
        <w:t>[pers. A]</w:t>
      </w:r>
      <w:r w:rsidR="00092E5D" w:rsidRPr="000D0FC1">
        <w:rPr>
          <w:rFonts w:asciiTheme="majorBidi" w:hAnsiTheme="majorBidi" w:cstheme="majorBidi"/>
          <w:szCs w:val="24"/>
        </w:rPr>
        <w:t xml:space="preserve"> </w:t>
      </w:r>
      <w:r w:rsidR="004814AC">
        <w:rPr>
          <w:rFonts w:asciiTheme="majorBidi" w:hAnsiTheme="majorBidi" w:cstheme="majorBidi"/>
          <w:szCs w:val="24"/>
        </w:rPr>
        <w:t>celta apsūdzība</w:t>
      </w:r>
      <w:r w:rsidR="00092E5D" w:rsidRPr="000D0FC1">
        <w:rPr>
          <w:rFonts w:asciiTheme="majorBidi" w:hAnsiTheme="majorBidi" w:cstheme="majorBidi"/>
          <w:szCs w:val="24"/>
        </w:rPr>
        <w:t xml:space="preserve"> pēc Krimināllikuma 318.</w:t>
      </w:r>
      <w:r w:rsidR="00C004AE" w:rsidRPr="000D0FC1">
        <w:rPr>
          <w:rFonts w:asciiTheme="majorBidi" w:hAnsiTheme="majorBidi" w:cstheme="majorBidi"/>
          <w:szCs w:val="24"/>
        </w:rPr>
        <w:t> </w:t>
      </w:r>
      <w:r w:rsidR="00092E5D" w:rsidRPr="000D0FC1">
        <w:rPr>
          <w:rFonts w:asciiTheme="majorBidi" w:hAnsiTheme="majorBidi" w:cstheme="majorBidi"/>
          <w:szCs w:val="24"/>
        </w:rPr>
        <w:t>panta trešās daļas par to, ka viņš</w:t>
      </w:r>
      <w:r w:rsidR="00634AC0" w:rsidRPr="000D0FC1">
        <w:rPr>
          <w:rFonts w:asciiTheme="majorBidi" w:hAnsiTheme="majorBidi" w:cstheme="majorBidi"/>
          <w:szCs w:val="24"/>
        </w:rPr>
        <w:t>,</w:t>
      </w:r>
      <w:r w:rsidR="00092E5D" w:rsidRPr="000D0FC1">
        <w:rPr>
          <w:rFonts w:asciiTheme="majorBidi" w:hAnsiTheme="majorBidi" w:cstheme="majorBidi"/>
          <w:szCs w:val="24"/>
        </w:rPr>
        <w:t xml:space="preserve"> būdams valsts amatpersona, izdarīja tīšas darbības, ļaunprātīgi izmantojot dienesta stāvokli, ja tās izraisījušas smagas sekas, kā arī pēc Krimināllikuma 20.</w:t>
      </w:r>
      <w:r w:rsidR="00C004AE" w:rsidRPr="000D0FC1">
        <w:rPr>
          <w:rFonts w:asciiTheme="majorBidi" w:hAnsiTheme="majorBidi" w:cstheme="majorBidi"/>
          <w:szCs w:val="24"/>
        </w:rPr>
        <w:t> </w:t>
      </w:r>
      <w:r w:rsidR="00092E5D" w:rsidRPr="000D0FC1">
        <w:rPr>
          <w:rFonts w:asciiTheme="majorBidi" w:hAnsiTheme="majorBidi" w:cstheme="majorBidi"/>
          <w:szCs w:val="24"/>
        </w:rPr>
        <w:t>panta ceturtās daļas</w:t>
      </w:r>
      <w:r w:rsidR="00096913" w:rsidRPr="000D0FC1">
        <w:rPr>
          <w:rFonts w:asciiTheme="majorBidi" w:hAnsiTheme="majorBidi" w:cstheme="majorBidi"/>
          <w:szCs w:val="24"/>
        </w:rPr>
        <w:t xml:space="preserve"> </w:t>
      </w:r>
      <w:r w:rsidR="00634AC0" w:rsidRPr="000D0FC1">
        <w:rPr>
          <w:rFonts w:asciiTheme="majorBidi" w:hAnsiTheme="majorBidi" w:cstheme="majorBidi"/>
          <w:szCs w:val="24"/>
        </w:rPr>
        <w:t xml:space="preserve">un </w:t>
      </w:r>
      <w:r w:rsidR="00092E5D" w:rsidRPr="000D0FC1">
        <w:rPr>
          <w:rFonts w:asciiTheme="majorBidi" w:hAnsiTheme="majorBidi" w:cstheme="majorBidi"/>
          <w:szCs w:val="24"/>
        </w:rPr>
        <w:t>177.</w:t>
      </w:r>
      <w:r w:rsidR="00C004AE" w:rsidRPr="000D0FC1">
        <w:rPr>
          <w:rFonts w:asciiTheme="majorBidi" w:hAnsiTheme="majorBidi" w:cstheme="majorBidi"/>
          <w:szCs w:val="24"/>
        </w:rPr>
        <w:t> </w:t>
      </w:r>
      <w:r w:rsidR="00092E5D" w:rsidRPr="000D0FC1">
        <w:rPr>
          <w:rFonts w:asciiTheme="majorBidi" w:hAnsiTheme="majorBidi" w:cstheme="majorBidi"/>
          <w:szCs w:val="24"/>
        </w:rPr>
        <w:t>panta trešās daļas par to, ka viņš atbalstīja svešas mantas iegūšanu ar viltu (krāpšanu) lielā apmērā.</w:t>
      </w:r>
    </w:p>
    <w:p w14:paraId="18774DF3" w14:textId="329E6E00" w:rsidR="00092E5D" w:rsidRPr="000D0FC1" w:rsidRDefault="004814AC" w:rsidP="00092E5D">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Pirmstiesas kriminālprocesā</w:t>
      </w:r>
      <w:r w:rsidR="00092E5D" w:rsidRPr="000D0FC1">
        <w:rPr>
          <w:rFonts w:asciiTheme="majorBidi" w:hAnsiTheme="majorBidi" w:cstheme="majorBidi"/>
          <w:szCs w:val="24"/>
        </w:rPr>
        <w:t xml:space="preserve"> </w:t>
      </w:r>
      <w:r w:rsidR="0036455C">
        <w:rPr>
          <w:rFonts w:asciiTheme="majorBidi" w:hAnsiTheme="majorBidi" w:cstheme="majorBidi"/>
          <w:szCs w:val="24"/>
        </w:rPr>
        <w:t>[pers. B]</w:t>
      </w:r>
      <w:r w:rsidR="00092E5D" w:rsidRPr="000D0FC1">
        <w:rPr>
          <w:rFonts w:asciiTheme="majorBidi" w:hAnsiTheme="majorBidi" w:cstheme="majorBidi"/>
          <w:szCs w:val="24"/>
        </w:rPr>
        <w:t xml:space="preserve"> </w:t>
      </w:r>
      <w:r>
        <w:rPr>
          <w:rFonts w:asciiTheme="majorBidi" w:hAnsiTheme="majorBidi" w:cstheme="majorBidi"/>
          <w:szCs w:val="24"/>
        </w:rPr>
        <w:t>celta apsūdzība</w:t>
      </w:r>
      <w:r w:rsidR="00092E5D" w:rsidRPr="000D0FC1">
        <w:rPr>
          <w:rFonts w:asciiTheme="majorBidi" w:hAnsiTheme="majorBidi" w:cstheme="majorBidi"/>
          <w:szCs w:val="24"/>
        </w:rPr>
        <w:t xml:space="preserve"> pēc Krimināllikuma 177.</w:t>
      </w:r>
      <w:r w:rsidR="00C004AE" w:rsidRPr="000D0FC1">
        <w:rPr>
          <w:rFonts w:asciiTheme="majorBidi" w:hAnsiTheme="majorBidi" w:cstheme="majorBidi"/>
          <w:szCs w:val="24"/>
        </w:rPr>
        <w:t> </w:t>
      </w:r>
      <w:r w:rsidR="00092E5D" w:rsidRPr="000D0FC1">
        <w:rPr>
          <w:rFonts w:asciiTheme="majorBidi" w:hAnsiTheme="majorBidi" w:cstheme="majorBidi"/>
          <w:szCs w:val="24"/>
        </w:rPr>
        <w:t xml:space="preserve">panta trešās daļas par to, ka viņš </w:t>
      </w:r>
      <w:r w:rsidR="004F1362" w:rsidRPr="000D0FC1">
        <w:rPr>
          <w:rFonts w:asciiTheme="majorBidi" w:hAnsiTheme="majorBidi" w:cstheme="majorBidi"/>
          <w:szCs w:val="24"/>
        </w:rPr>
        <w:t xml:space="preserve">ar viltu ieguva svešu mantu </w:t>
      </w:r>
      <w:r w:rsidR="00092E5D" w:rsidRPr="000D0FC1">
        <w:rPr>
          <w:rFonts w:asciiTheme="majorBidi" w:hAnsiTheme="majorBidi" w:cstheme="majorBidi"/>
          <w:szCs w:val="24"/>
        </w:rPr>
        <w:t>(krāpšan</w:t>
      </w:r>
      <w:r w:rsidR="0037754D">
        <w:rPr>
          <w:rFonts w:asciiTheme="majorBidi" w:hAnsiTheme="majorBidi" w:cstheme="majorBidi"/>
          <w:szCs w:val="24"/>
        </w:rPr>
        <w:t>a</w:t>
      </w:r>
      <w:r w:rsidR="00092E5D" w:rsidRPr="000D0FC1">
        <w:rPr>
          <w:rFonts w:asciiTheme="majorBidi" w:hAnsiTheme="majorBidi" w:cstheme="majorBidi"/>
          <w:szCs w:val="24"/>
        </w:rPr>
        <w:t>) lielā apmērā.</w:t>
      </w:r>
    </w:p>
    <w:p w14:paraId="7979F37E" w14:textId="7D0B3F0B" w:rsidR="0051468A" w:rsidRPr="000D0FC1" w:rsidRDefault="0051468A" w:rsidP="0070335B">
      <w:pPr>
        <w:widowControl w:val="0"/>
        <w:tabs>
          <w:tab w:val="left" w:pos="1710"/>
        </w:tabs>
        <w:spacing w:after="0" w:line="276" w:lineRule="auto"/>
        <w:ind w:firstLine="720"/>
        <w:jc w:val="both"/>
        <w:rPr>
          <w:rFonts w:asciiTheme="majorBidi" w:hAnsiTheme="majorBidi" w:cstheme="majorBidi"/>
          <w:szCs w:val="24"/>
        </w:rPr>
      </w:pPr>
    </w:p>
    <w:p w14:paraId="75E14594" w14:textId="2EA6BD7A" w:rsidR="00664D08" w:rsidRPr="000D0FC1" w:rsidRDefault="007C5F60" w:rsidP="005E3D0E">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[3]</w:t>
      </w:r>
      <w:r w:rsidR="009E0946" w:rsidRPr="000D0FC1">
        <w:rPr>
          <w:rFonts w:asciiTheme="majorBidi" w:hAnsiTheme="majorBidi" w:cstheme="majorBidi"/>
          <w:szCs w:val="24"/>
        </w:rPr>
        <w:t> </w:t>
      </w:r>
      <w:r w:rsidRPr="000D0FC1">
        <w:rPr>
          <w:rFonts w:asciiTheme="majorBidi" w:hAnsiTheme="majorBidi" w:cstheme="majorBidi"/>
          <w:szCs w:val="24"/>
        </w:rPr>
        <w:t xml:space="preserve">Ar </w:t>
      </w:r>
      <w:r w:rsidR="00FE0961" w:rsidRPr="000D0FC1">
        <w:rPr>
          <w:rFonts w:asciiTheme="majorBidi" w:hAnsiTheme="majorBidi" w:cstheme="majorBidi"/>
          <w:szCs w:val="24"/>
        </w:rPr>
        <w:t>Kurzemes</w:t>
      </w:r>
      <w:r w:rsidRPr="000D0FC1">
        <w:rPr>
          <w:rFonts w:asciiTheme="majorBidi" w:hAnsiTheme="majorBidi" w:cstheme="majorBidi"/>
          <w:szCs w:val="24"/>
        </w:rPr>
        <w:t xml:space="preserve"> apgabaltiesas</w:t>
      </w:r>
      <w:r w:rsidR="002F5BB2" w:rsidRPr="000D0FC1">
        <w:rPr>
          <w:rFonts w:asciiTheme="majorBidi" w:hAnsiTheme="majorBidi" w:cstheme="majorBidi"/>
          <w:szCs w:val="24"/>
        </w:rPr>
        <w:t xml:space="preserve"> 202</w:t>
      </w:r>
      <w:r w:rsidR="00FE0961" w:rsidRPr="000D0FC1">
        <w:rPr>
          <w:rFonts w:asciiTheme="majorBidi" w:hAnsiTheme="majorBidi" w:cstheme="majorBidi"/>
          <w:szCs w:val="24"/>
        </w:rPr>
        <w:t>5</w:t>
      </w:r>
      <w:r w:rsidR="002F5BB2" w:rsidRPr="000D0FC1">
        <w:rPr>
          <w:rFonts w:asciiTheme="majorBidi" w:hAnsiTheme="majorBidi" w:cstheme="majorBidi"/>
          <w:szCs w:val="24"/>
        </w:rPr>
        <w:t xml:space="preserve">. gada </w:t>
      </w:r>
      <w:r w:rsidR="00FE0961" w:rsidRPr="000D0FC1">
        <w:rPr>
          <w:rFonts w:asciiTheme="majorBidi" w:hAnsiTheme="majorBidi" w:cstheme="majorBidi"/>
          <w:szCs w:val="24"/>
        </w:rPr>
        <w:t>21</w:t>
      </w:r>
      <w:r w:rsidR="00AD053F" w:rsidRPr="000D0FC1">
        <w:rPr>
          <w:rFonts w:asciiTheme="majorBidi" w:hAnsiTheme="majorBidi" w:cstheme="majorBidi"/>
          <w:szCs w:val="24"/>
        </w:rPr>
        <w:t>. </w:t>
      </w:r>
      <w:r w:rsidR="00FE0961" w:rsidRPr="000D0FC1">
        <w:rPr>
          <w:rFonts w:asciiTheme="majorBidi" w:hAnsiTheme="majorBidi" w:cstheme="majorBidi"/>
          <w:szCs w:val="24"/>
        </w:rPr>
        <w:t>janvāra lēmumu</w:t>
      </w:r>
      <w:r w:rsidR="005E3D0E" w:rsidRPr="000D0FC1">
        <w:rPr>
          <w:rFonts w:asciiTheme="majorBidi" w:hAnsiTheme="majorBidi" w:cstheme="majorBidi"/>
          <w:szCs w:val="24"/>
        </w:rPr>
        <w:t>, iztiesājot lietu</w:t>
      </w:r>
      <w:r w:rsidR="00D76F62" w:rsidRPr="000D0FC1">
        <w:rPr>
          <w:rFonts w:asciiTheme="majorBidi" w:hAnsiTheme="majorBidi" w:cstheme="majorBidi"/>
          <w:szCs w:val="24"/>
        </w:rPr>
        <w:t xml:space="preserve"> </w:t>
      </w:r>
      <w:r w:rsidR="004E5027">
        <w:rPr>
          <w:rFonts w:asciiTheme="majorBidi" w:hAnsiTheme="majorBidi" w:cstheme="majorBidi"/>
          <w:szCs w:val="24"/>
        </w:rPr>
        <w:t xml:space="preserve">apelācijas kārtībā </w:t>
      </w:r>
      <w:r w:rsidR="005E3D0E" w:rsidRPr="000D0FC1">
        <w:rPr>
          <w:rFonts w:asciiTheme="majorBidi" w:hAnsiTheme="majorBidi" w:cstheme="majorBidi"/>
          <w:szCs w:val="24"/>
        </w:rPr>
        <w:t xml:space="preserve">sakarā ar </w:t>
      </w:r>
      <w:r w:rsidR="00FB5B99" w:rsidRPr="000D0FC1">
        <w:rPr>
          <w:rFonts w:asciiTheme="majorBidi" w:hAnsiTheme="majorBidi" w:cstheme="majorBidi"/>
          <w:szCs w:val="24"/>
        </w:rPr>
        <w:t>Rīgas tiesas apgabala prokuratūras prokurores I</w:t>
      </w:r>
      <w:r w:rsidR="004814AC">
        <w:rPr>
          <w:rFonts w:asciiTheme="majorBidi" w:hAnsiTheme="majorBidi" w:cstheme="majorBidi"/>
          <w:szCs w:val="24"/>
        </w:rPr>
        <w:t xml:space="preserve">lzes </w:t>
      </w:r>
      <w:r w:rsidR="004E5027">
        <w:rPr>
          <w:rFonts w:asciiTheme="majorBidi" w:hAnsiTheme="majorBidi" w:cstheme="majorBidi"/>
          <w:szCs w:val="24"/>
        </w:rPr>
        <w:br/>
      </w:r>
      <w:r w:rsidR="00FB5B99" w:rsidRPr="000D0FC1">
        <w:rPr>
          <w:rFonts w:asciiTheme="majorBidi" w:hAnsiTheme="majorBidi" w:cstheme="majorBidi"/>
          <w:szCs w:val="24"/>
        </w:rPr>
        <w:t>Bikiņas-Burkites</w:t>
      </w:r>
      <w:r w:rsidR="005E3D0E" w:rsidRPr="000D0FC1">
        <w:rPr>
          <w:rFonts w:asciiTheme="majorBidi" w:hAnsiTheme="majorBidi" w:cstheme="majorBidi"/>
          <w:szCs w:val="24"/>
        </w:rPr>
        <w:t xml:space="preserve"> apelācijas </w:t>
      </w:r>
      <w:r w:rsidR="00FB5B99" w:rsidRPr="000D0FC1">
        <w:rPr>
          <w:rFonts w:asciiTheme="majorBidi" w:hAnsiTheme="majorBidi" w:cstheme="majorBidi"/>
          <w:szCs w:val="24"/>
        </w:rPr>
        <w:t>protestu</w:t>
      </w:r>
      <w:r w:rsidR="004E5027">
        <w:rPr>
          <w:rFonts w:asciiTheme="majorBidi" w:hAnsiTheme="majorBidi" w:cstheme="majorBidi"/>
          <w:szCs w:val="24"/>
        </w:rPr>
        <w:t xml:space="preserve"> un cietušās VAS „</w:t>
      </w:r>
      <w:r w:rsidR="007976A3">
        <w:rPr>
          <w:rFonts w:asciiTheme="majorBidi" w:hAnsiTheme="majorBidi" w:cstheme="majorBidi"/>
          <w:szCs w:val="24"/>
        </w:rPr>
        <w:t>[Nosaukums A]</w:t>
      </w:r>
      <w:r w:rsidR="004E5027">
        <w:rPr>
          <w:rFonts w:asciiTheme="majorBidi" w:hAnsiTheme="majorBidi" w:cstheme="majorBidi"/>
          <w:szCs w:val="24"/>
        </w:rPr>
        <w:t xml:space="preserve">” pārstāves </w:t>
      </w:r>
      <w:r w:rsidR="007976A3">
        <w:rPr>
          <w:rFonts w:asciiTheme="majorBidi" w:hAnsiTheme="majorBidi" w:cstheme="majorBidi"/>
          <w:szCs w:val="24"/>
        </w:rPr>
        <w:t>[pers. C]</w:t>
      </w:r>
      <w:r w:rsidR="004E5027">
        <w:rPr>
          <w:rFonts w:asciiTheme="majorBidi" w:hAnsiTheme="majorBidi" w:cstheme="majorBidi"/>
          <w:szCs w:val="24"/>
        </w:rPr>
        <w:t xml:space="preserve"> apelācijas sūdzību</w:t>
      </w:r>
      <w:r w:rsidR="005E3D0E" w:rsidRPr="000D0FC1">
        <w:rPr>
          <w:rFonts w:asciiTheme="majorBidi" w:hAnsiTheme="majorBidi" w:cstheme="majorBidi"/>
          <w:szCs w:val="24"/>
        </w:rPr>
        <w:t xml:space="preserve">, </w:t>
      </w:r>
      <w:r w:rsidR="00FB5B99" w:rsidRPr="000D0FC1">
        <w:rPr>
          <w:rFonts w:asciiTheme="majorBidi" w:hAnsiTheme="majorBidi" w:cstheme="majorBidi"/>
          <w:szCs w:val="24"/>
        </w:rPr>
        <w:t>Rīgas</w:t>
      </w:r>
      <w:r w:rsidR="005E3D0E" w:rsidRPr="000D0FC1">
        <w:rPr>
          <w:rFonts w:asciiTheme="majorBidi" w:hAnsiTheme="majorBidi" w:cstheme="majorBidi"/>
          <w:szCs w:val="24"/>
        </w:rPr>
        <w:t xml:space="preserve"> rajona tiesas 2023. gada </w:t>
      </w:r>
      <w:r w:rsidR="00FB5B99" w:rsidRPr="000D0FC1">
        <w:rPr>
          <w:rFonts w:asciiTheme="majorBidi" w:hAnsiTheme="majorBidi" w:cstheme="majorBidi"/>
          <w:szCs w:val="24"/>
        </w:rPr>
        <w:t>11</w:t>
      </w:r>
      <w:r w:rsidR="005E3D0E" w:rsidRPr="000D0FC1">
        <w:rPr>
          <w:rFonts w:asciiTheme="majorBidi" w:hAnsiTheme="majorBidi" w:cstheme="majorBidi"/>
          <w:szCs w:val="24"/>
        </w:rPr>
        <w:t>. </w:t>
      </w:r>
      <w:r w:rsidR="00FB5B99" w:rsidRPr="000D0FC1">
        <w:rPr>
          <w:rFonts w:asciiTheme="majorBidi" w:hAnsiTheme="majorBidi" w:cstheme="majorBidi"/>
          <w:szCs w:val="24"/>
        </w:rPr>
        <w:t>oktobra</w:t>
      </w:r>
      <w:r w:rsidR="005E3D0E" w:rsidRPr="000D0FC1">
        <w:rPr>
          <w:rFonts w:asciiTheme="majorBidi" w:hAnsiTheme="majorBidi" w:cstheme="majorBidi"/>
          <w:szCs w:val="24"/>
        </w:rPr>
        <w:t xml:space="preserve"> </w:t>
      </w:r>
      <w:r w:rsidR="00664D08" w:rsidRPr="000D0FC1">
        <w:rPr>
          <w:rFonts w:asciiTheme="majorBidi" w:hAnsiTheme="majorBidi" w:cstheme="majorBidi"/>
          <w:szCs w:val="24"/>
        </w:rPr>
        <w:t xml:space="preserve">spriedums </w:t>
      </w:r>
      <w:r w:rsidR="00FB5B99" w:rsidRPr="000D0FC1">
        <w:rPr>
          <w:rFonts w:asciiTheme="majorBidi" w:hAnsiTheme="majorBidi" w:cstheme="majorBidi"/>
          <w:szCs w:val="24"/>
        </w:rPr>
        <w:t>atstāts negrozīts</w:t>
      </w:r>
      <w:r w:rsidR="00664D08" w:rsidRPr="000D0FC1">
        <w:rPr>
          <w:rFonts w:asciiTheme="majorBidi" w:hAnsiTheme="majorBidi" w:cstheme="majorBidi"/>
          <w:szCs w:val="24"/>
        </w:rPr>
        <w:t>.</w:t>
      </w:r>
    </w:p>
    <w:p w14:paraId="6E428DD9" w14:textId="77777777" w:rsidR="00664D08" w:rsidRPr="000D0FC1" w:rsidRDefault="00664D08" w:rsidP="00664D08">
      <w:pPr>
        <w:widowControl w:val="0"/>
        <w:tabs>
          <w:tab w:val="left" w:pos="1710"/>
        </w:tabs>
        <w:spacing w:after="0" w:line="276" w:lineRule="auto"/>
        <w:ind w:firstLine="720"/>
        <w:jc w:val="both"/>
        <w:rPr>
          <w:rFonts w:asciiTheme="majorBidi" w:hAnsiTheme="majorBidi" w:cstheme="majorBidi"/>
          <w:szCs w:val="24"/>
        </w:rPr>
      </w:pPr>
    </w:p>
    <w:p w14:paraId="4E0A58B6" w14:textId="2B8DEF28" w:rsidR="004F1362" w:rsidRPr="000D0FC1" w:rsidRDefault="000F3899" w:rsidP="009F034B">
      <w:pPr>
        <w:widowControl w:val="0"/>
        <w:tabs>
          <w:tab w:val="left" w:pos="1710"/>
        </w:tabs>
        <w:spacing w:after="0" w:line="276" w:lineRule="auto"/>
        <w:ind w:firstLine="720"/>
        <w:jc w:val="both"/>
        <w:rPr>
          <w:rFonts w:asciiTheme="majorBidi" w:hAnsiTheme="majorBidi" w:cstheme="majorBidi"/>
          <w:szCs w:val="24"/>
        </w:rPr>
      </w:pPr>
      <w:bookmarkStart w:id="2" w:name="_Hlk190941298"/>
      <w:r w:rsidRPr="000D0FC1">
        <w:rPr>
          <w:rFonts w:asciiTheme="majorBidi" w:hAnsiTheme="majorBidi" w:cstheme="majorBidi"/>
          <w:szCs w:val="24"/>
        </w:rPr>
        <w:t xml:space="preserve">[4] Par </w:t>
      </w:r>
      <w:r w:rsidR="004321B7">
        <w:rPr>
          <w:rFonts w:asciiTheme="majorBidi" w:hAnsiTheme="majorBidi" w:cstheme="majorBidi"/>
          <w:szCs w:val="24"/>
        </w:rPr>
        <w:t>Rīgas apgabaltiesas 2025. gada 21. janvāra</w:t>
      </w:r>
      <w:r w:rsidRPr="000D0FC1">
        <w:rPr>
          <w:rFonts w:asciiTheme="majorBidi" w:hAnsiTheme="majorBidi" w:cstheme="majorBidi"/>
          <w:szCs w:val="24"/>
        </w:rPr>
        <w:t xml:space="preserve"> </w:t>
      </w:r>
      <w:r w:rsidR="00A66278" w:rsidRPr="000D0FC1">
        <w:rPr>
          <w:rFonts w:asciiTheme="majorBidi" w:hAnsiTheme="majorBidi" w:cstheme="majorBidi"/>
          <w:szCs w:val="24"/>
        </w:rPr>
        <w:t>lēmumu</w:t>
      </w:r>
      <w:r w:rsidRPr="000D0FC1">
        <w:rPr>
          <w:rFonts w:asciiTheme="majorBidi" w:hAnsiTheme="majorBidi" w:cstheme="majorBidi"/>
          <w:szCs w:val="24"/>
        </w:rPr>
        <w:t xml:space="preserve"> </w:t>
      </w:r>
      <w:r w:rsidR="00E966C4" w:rsidRPr="000D0FC1">
        <w:rPr>
          <w:rFonts w:asciiTheme="majorBidi" w:hAnsiTheme="majorBidi" w:cstheme="majorBidi"/>
          <w:szCs w:val="24"/>
        </w:rPr>
        <w:t>Ģenerālprokuratūras Krimināltiesiskā departamenta prokurora p.</w:t>
      </w:r>
      <w:r w:rsidR="00E966C4">
        <w:rPr>
          <w:rFonts w:asciiTheme="majorBidi" w:hAnsiTheme="majorBidi" w:cstheme="majorBidi"/>
          <w:szCs w:val="24"/>
        </w:rPr>
        <w:t> </w:t>
      </w:r>
      <w:r w:rsidR="00E966C4" w:rsidRPr="000D0FC1">
        <w:rPr>
          <w:rFonts w:asciiTheme="majorBidi" w:hAnsiTheme="majorBidi" w:cstheme="majorBidi"/>
          <w:szCs w:val="24"/>
        </w:rPr>
        <w:t>i. I</w:t>
      </w:r>
      <w:r w:rsidR="00E966C4">
        <w:rPr>
          <w:rFonts w:asciiTheme="majorBidi" w:hAnsiTheme="majorBidi" w:cstheme="majorBidi"/>
          <w:szCs w:val="24"/>
        </w:rPr>
        <w:t>. </w:t>
      </w:r>
      <w:proofErr w:type="spellStart"/>
      <w:r w:rsidR="00E966C4" w:rsidRPr="000D0FC1">
        <w:rPr>
          <w:rFonts w:asciiTheme="majorBidi" w:hAnsiTheme="majorBidi" w:cstheme="majorBidi"/>
          <w:szCs w:val="24"/>
        </w:rPr>
        <w:t>Bikiņa-Burkite</w:t>
      </w:r>
      <w:proofErr w:type="spellEnd"/>
      <w:r w:rsidR="00E966C4" w:rsidRPr="000D0FC1">
        <w:rPr>
          <w:rFonts w:asciiTheme="majorBidi" w:hAnsiTheme="majorBidi" w:cstheme="majorBidi"/>
          <w:szCs w:val="24"/>
        </w:rPr>
        <w:t xml:space="preserve"> </w:t>
      </w:r>
      <w:r w:rsidR="004F1362" w:rsidRPr="000D0FC1">
        <w:rPr>
          <w:rFonts w:asciiTheme="majorBidi" w:hAnsiTheme="majorBidi" w:cstheme="majorBidi"/>
          <w:szCs w:val="24"/>
        </w:rPr>
        <w:t>iesniegusi kasācijas protestu</w:t>
      </w:r>
      <w:r w:rsidR="00725191" w:rsidRPr="000D0FC1">
        <w:rPr>
          <w:rFonts w:asciiTheme="majorBidi" w:hAnsiTheme="majorBidi" w:cstheme="majorBidi"/>
          <w:szCs w:val="24"/>
        </w:rPr>
        <w:t xml:space="preserve">, </w:t>
      </w:r>
      <w:r w:rsidR="004F1362" w:rsidRPr="000D0FC1">
        <w:rPr>
          <w:rFonts w:asciiTheme="majorBidi" w:hAnsiTheme="majorBidi" w:cstheme="majorBidi"/>
          <w:szCs w:val="24"/>
        </w:rPr>
        <w:t xml:space="preserve">kurā </w:t>
      </w:r>
      <w:r w:rsidR="00725191" w:rsidRPr="000D0FC1">
        <w:rPr>
          <w:rFonts w:asciiTheme="majorBidi" w:hAnsiTheme="majorBidi" w:cstheme="majorBidi"/>
          <w:szCs w:val="24"/>
        </w:rPr>
        <w:t xml:space="preserve">lūdz to atcelt pilnībā un </w:t>
      </w:r>
      <w:r w:rsidR="004F1362" w:rsidRPr="000D0FC1">
        <w:rPr>
          <w:rFonts w:asciiTheme="majorBidi" w:hAnsiTheme="majorBidi" w:cstheme="majorBidi"/>
          <w:szCs w:val="24"/>
        </w:rPr>
        <w:t xml:space="preserve">lietu </w:t>
      </w:r>
      <w:r w:rsidR="00725191" w:rsidRPr="000D0FC1">
        <w:rPr>
          <w:rFonts w:asciiTheme="majorBidi" w:hAnsiTheme="majorBidi" w:cstheme="majorBidi"/>
          <w:szCs w:val="24"/>
        </w:rPr>
        <w:t xml:space="preserve">nosūtīt jaunai izskatīšanai apelācijas instances tiesā. </w:t>
      </w:r>
    </w:p>
    <w:p w14:paraId="7C0A131B" w14:textId="648F2496" w:rsidR="00725191" w:rsidRPr="000D0FC1" w:rsidRDefault="00725191" w:rsidP="009F034B">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Savu lūgumu </w:t>
      </w:r>
      <w:r w:rsidR="00A66278" w:rsidRPr="000D0FC1">
        <w:rPr>
          <w:rFonts w:asciiTheme="majorBidi" w:hAnsiTheme="majorBidi" w:cstheme="majorBidi"/>
          <w:szCs w:val="24"/>
        </w:rPr>
        <w:t>prokuror</w:t>
      </w:r>
      <w:r w:rsidR="005317B8">
        <w:rPr>
          <w:rFonts w:asciiTheme="majorBidi" w:hAnsiTheme="majorBidi" w:cstheme="majorBidi"/>
          <w:szCs w:val="24"/>
        </w:rPr>
        <w:t>e</w:t>
      </w:r>
      <w:r w:rsidR="00A66278" w:rsidRPr="000D0FC1">
        <w:rPr>
          <w:rFonts w:asciiTheme="majorBidi" w:hAnsiTheme="majorBidi" w:cstheme="majorBidi"/>
          <w:szCs w:val="24"/>
        </w:rPr>
        <w:t xml:space="preserve"> pamatojusi </w:t>
      </w:r>
      <w:r w:rsidRPr="000D0FC1">
        <w:rPr>
          <w:rFonts w:asciiTheme="majorBidi" w:hAnsiTheme="majorBidi" w:cstheme="majorBidi"/>
          <w:szCs w:val="24"/>
        </w:rPr>
        <w:t xml:space="preserve">ar šādiem </w:t>
      </w:r>
      <w:r w:rsidR="004F1362" w:rsidRPr="000D0FC1">
        <w:rPr>
          <w:rFonts w:asciiTheme="majorBidi" w:hAnsiTheme="majorBidi" w:cstheme="majorBidi"/>
          <w:szCs w:val="24"/>
        </w:rPr>
        <w:t>argumentiem</w:t>
      </w:r>
      <w:r w:rsidRPr="000D0FC1">
        <w:rPr>
          <w:rFonts w:asciiTheme="majorBidi" w:hAnsiTheme="majorBidi" w:cstheme="majorBidi"/>
          <w:szCs w:val="24"/>
        </w:rPr>
        <w:t>.</w:t>
      </w:r>
    </w:p>
    <w:p w14:paraId="6759B340" w14:textId="77777777" w:rsidR="000914D5" w:rsidRPr="000D0FC1" w:rsidRDefault="00725191" w:rsidP="00851E0F">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lastRenderedPageBreak/>
        <w:t>[4.1] </w:t>
      </w:r>
      <w:r w:rsidR="006769F1" w:rsidRPr="000D0FC1">
        <w:rPr>
          <w:szCs w:val="24"/>
        </w:rPr>
        <w:t xml:space="preserve">Apelācijas instances tiesa </w:t>
      </w:r>
      <w:r w:rsidR="000914D5" w:rsidRPr="000D0FC1">
        <w:rPr>
          <w:szCs w:val="24"/>
        </w:rPr>
        <w:t xml:space="preserve">nepareizi piemērojusi Krimināllikuma </w:t>
      </w:r>
      <w:r w:rsidR="000914D5" w:rsidRPr="000D0FC1">
        <w:rPr>
          <w:rFonts w:asciiTheme="majorBidi" w:hAnsiTheme="majorBidi" w:cstheme="majorBidi"/>
          <w:szCs w:val="24"/>
        </w:rPr>
        <w:t>177.</w:t>
      </w:r>
      <w:r w:rsidR="000914D5" w:rsidRPr="000D0FC1">
        <w:t> panta trešo daļu un 318. panta trešo daļu</w:t>
      </w:r>
      <w:r w:rsidR="000914D5" w:rsidRPr="000D0FC1">
        <w:rPr>
          <w:szCs w:val="24"/>
        </w:rPr>
        <w:t xml:space="preserve">, </w:t>
      </w:r>
      <w:r w:rsidR="000914D5" w:rsidRPr="000D0FC1">
        <w:rPr>
          <w:rFonts w:asciiTheme="majorBidi" w:hAnsiTheme="majorBidi" w:cstheme="majorBidi"/>
          <w:szCs w:val="24"/>
        </w:rPr>
        <w:t>tādējādi pieļāvusi Kriminālprocesa likuma 574. panta 2. punktā minēto pārkāpumu.</w:t>
      </w:r>
    </w:p>
    <w:p w14:paraId="01CCCD94" w14:textId="2E7007A9" w:rsidR="00851E0F" w:rsidRPr="000D0FC1" w:rsidRDefault="000914D5" w:rsidP="00851E0F">
      <w:pPr>
        <w:widowControl w:val="0"/>
        <w:tabs>
          <w:tab w:val="left" w:pos="1710"/>
        </w:tabs>
        <w:spacing w:after="0" w:line="276" w:lineRule="auto"/>
        <w:ind w:firstLine="720"/>
        <w:jc w:val="both"/>
        <w:rPr>
          <w:szCs w:val="24"/>
        </w:rPr>
      </w:pPr>
      <w:r w:rsidRPr="000D0FC1">
        <w:rPr>
          <w:szCs w:val="24"/>
        </w:rPr>
        <w:t>Tiesa</w:t>
      </w:r>
      <w:r w:rsidR="00851E0F" w:rsidRPr="000D0FC1">
        <w:rPr>
          <w:szCs w:val="24"/>
        </w:rPr>
        <w:t>, interpretējot fiktīvas nodarbinātības jēdzienu, nepamatoti pielīdzinājusi to nekvalitatīvai vai formālai darba pienākumu izpildei.</w:t>
      </w:r>
    </w:p>
    <w:p w14:paraId="6B167F25" w14:textId="05303994" w:rsidR="003573BC" w:rsidRPr="000D0FC1" w:rsidRDefault="005B7A0D" w:rsidP="00087F05">
      <w:pPr>
        <w:widowControl w:val="0"/>
        <w:tabs>
          <w:tab w:val="left" w:pos="1710"/>
        </w:tabs>
        <w:spacing w:after="0" w:line="276" w:lineRule="auto"/>
        <w:ind w:firstLine="720"/>
        <w:jc w:val="both"/>
        <w:rPr>
          <w:szCs w:val="24"/>
        </w:rPr>
      </w:pPr>
      <w:r w:rsidRPr="000D0FC1">
        <w:rPr>
          <w:szCs w:val="24"/>
        </w:rPr>
        <w:t xml:space="preserve">Fiktīva nodarbinātība </w:t>
      </w:r>
      <w:r w:rsidR="006769F1" w:rsidRPr="000D0FC1">
        <w:rPr>
          <w:szCs w:val="24"/>
        </w:rPr>
        <w:t xml:space="preserve">ir </w:t>
      </w:r>
      <w:r w:rsidRPr="000D0FC1">
        <w:rPr>
          <w:szCs w:val="24"/>
        </w:rPr>
        <w:t>raksturoja</w:t>
      </w:r>
      <w:r w:rsidR="006769F1" w:rsidRPr="000D0FC1">
        <w:rPr>
          <w:szCs w:val="24"/>
        </w:rPr>
        <w:t>ma</w:t>
      </w:r>
      <w:r w:rsidRPr="000D0FC1">
        <w:rPr>
          <w:szCs w:val="24"/>
        </w:rPr>
        <w:t xml:space="preserve"> ar </w:t>
      </w:r>
      <w:r w:rsidR="00851E0F" w:rsidRPr="000D0FC1">
        <w:rPr>
          <w:szCs w:val="24"/>
        </w:rPr>
        <w:t xml:space="preserve">faktisku darba tiesisko attiecību neesību, personai netiek nodrošināta darba vide un darba apstākļi, netiek uzdoti un faktiski veikti darba pienākumi, nav darba rezultātu, persona neatrodas darba vietā, citi darbinieki to nepazīst kā attiecīgās darbavietas darbinieku, savukārt paredzētos darba pienākumus veic citas personas. </w:t>
      </w:r>
    </w:p>
    <w:p w14:paraId="6DD541AA" w14:textId="1353166B" w:rsidR="000914D5" w:rsidRPr="000D0FC1" w:rsidRDefault="00F802FB" w:rsidP="003573BC">
      <w:pPr>
        <w:widowControl w:val="0"/>
        <w:tabs>
          <w:tab w:val="left" w:pos="1710"/>
        </w:tabs>
        <w:spacing w:after="0" w:line="276" w:lineRule="auto"/>
        <w:ind w:firstLine="720"/>
        <w:jc w:val="both"/>
        <w:rPr>
          <w:szCs w:val="24"/>
        </w:rPr>
      </w:pPr>
      <w:r w:rsidRPr="000D0FC1">
        <w:rPr>
          <w:szCs w:val="24"/>
        </w:rPr>
        <w:t xml:space="preserve">Apelācijas instances tiesa kļūdaini un nepamatoti secinājusi, ka </w:t>
      </w:r>
      <w:r w:rsidR="0036455C">
        <w:rPr>
          <w:szCs w:val="24"/>
        </w:rPr>
        <w:t>[pers. B]</w:t>
      </w:r>
      <w:r w:rsidRPr="000D0FC1">
        <w:rPr>
          <w:szCs w:val="24"/>
        </w:rPr>
        <w:t xml:space="preserve"> darbības, ar kurām tika slēpta noziedzīgā nodarījuma izdarīšana, imitējot darba pienākumu izpildi un radot cietušajam maldīgu priekšstatu par pienākumu pienācīgu izpildi, vērtējamas kā nekvalitatīva darba veikšana. Šāds secinājums neatbilst lietā konstatēto apstākļu kopumam</w:t>
      </w:r>
      <w:r w:rsidR="00087F05" w:rsidRPr="000D0FC1">
        <w:rPr>
          <w:szCs w:val="24"/>
        </w:rPr>
        <w:t>.</w:t>
      </w:r>
      <w:r w:rsidRPr="000D0FC1">
        <w:rPr>
          <w:szCs w:val="24"/>
        </w:rPr>
        <w:t xml:space="preserve"> </w:t>
      </w:r>
      <w:r w:rsidR="00087F05" w:rsidRPr="000D0FC1">
        <w:rPr>
          <w:szCs w:val="24"/>
        </w:rPr>
        <w:t xml:space="preserve">Tiesa nav ņēmusi vērā, ka </w:t>
      </w:r>
      <w:r w:rsidR="0036455C">
        <w:rPr>
          <w:szCs w:val="24"/>
        </w:rPr>
        <w:t>[pers. B]</w:t>
      </w:r>
      <w:r w:rsidR="00087F05" w:rsidRPr="000D0FC1">
        <w:rPr>
          <w:szCs w:val="24"/>
        </w:rPr>
        <w:t xml:space="preserve"> tika izveidots speciāls amats</w:t>
      </w:r>
      <w:r w:rsidR="008978A7" w:rsidRPr="000D0FC1">
        <w:rPr>
          <w:szCs w:val="24"/>
        </w:rPr>
        <w:t xml:space="preserve"> un</w:t>
      </w:r>
      <w:r w:rsidR="00087F05" w:rsidRPr="000D0FC1">
        <w:rPr>
          <w:szCs w:val="24"/>
        </w:rPr>
        <w:t xml:space="preserve"> uzticēta tādu darba pienākumu izpilde, kurus faktiski jau veica citi nodarbinātie, noteikts būtiski </w:t>
      </w:r>
      <w:r w:rsidR="00067E83" w:rsidRPr="000D0FC1">
        <w:rPr>
          <w:szCs w:val="24"/>
        </w:rPr>
        <w:t xml:space="preserve">lielāks </w:t>
      </w:r>
      <w:r w:rsidR="00087F05" w:rsidRPr="000D0FC1">
        <w:rPr>
          <w:szCs w:val="24"/>
        </w:rPr>
        <w:t xml:space="preserve">atalgojums un izveidota tieša pakļautība tikai </w:t>
      </w:r>
      <w:r w:rsidR="0036455C">
        <w:rPr>
          <w:szCs w:val="24"/>
        </w:rPr>
        <w:t>[pers. A]</w:t>
      </w:r>
      <w:r w:rsidR="00087F05" w:rsidRPr="000D0FC1">
        <w:rPr>
          <w:szCs w:val="24"/>
        </w:rPr>
        <w:t>, tādējādi radot priekšnoteikumus fiktīvas nodarbinātības īstenošanai un tās slēpšanai.</w:t>
      </w:r>
      <w:r w:rsidR="000914D5" w:rsidRPr="000D0FC1">
        <w:rPr>
          <w:szCs w:val="24"/>
        </w:rPr>
        <w:t xml:space="preserve"> Turklāt izskatāmajā lietā </w:t>
      </w:r>
      <w:r w:rsidR="0036455C">
        <w:rPr>
          <w:szCs w:val="24"/>
        </w:rPr>
        <w:t>[pers. B]</w:t>
      </w:r>
      <w:r w:rsidR="000914D5" w:rsidRPr="000D0FC1">
        <w:rPr>
          <w:szCs w:val="24"/>
        </w:rPr>
        <w:t xml:space="preserve"> par savu darba pienākumu izpildi bija jāatskaitās</w:t>
      </w:r>
      <w:r w:rsidR="00813FE1">
        <w:rPr>
          <w:szCs w:val="24"/>
        </w:rPr>
        <w:t xml:space="preserve"> tikai</w:t>
      </w:r>
      <w:r w:rsidR="000914D5" w:rsidRPr="000D0FC1">
        <w:rPr>
          <w:szCs w:val="24"/>
        </w:rPr>
        <w:t xml:space="preserve"> </w:t>
      </w:r>
      <w:r w:rsidR="0036455C">
        <w:rPr>
          <w:szCs w:val="24"/>
        </w:rPr>
        <w:t>[pers. A]</w:t>
      </w:r>
      <w:r w:rsidR="000914D5" w:rsidRPr="000D0FC1">
        <w:rPr>
          <w:szCs w:val="24"/>
        </w:rPr>
        <w:t>.</w:t>
      </w:r>
      <w:r w:rsidR="00762928" w:rsidRPr="000D0FC1">
        <w:rPr>
          <w:szCs w:val="24"/>
        </w:rPr>
        <w:t xml:space="preserve"> </w:t>
      </w:r>
      <w:r w:rsidR="00813FE1">
        <w:rPr>
          <w:szCs w:val="24"/>
        </w:rPr>
        <w:t>Savukārt</w:t>
      </w:r>
      <w:r w:rsidR="000914D5" w:rsidRPr="000D0FC1">
        <w:rPr>
          <w:szCs w:val="24"/>
        </w:rPr>
        <w:t xml:space="preserve"> a</w:t>
      </w:r>
      <w:r w:rsidR="00762928" w:rsidRPr="000D0FC1">
        <w:rPr>
          <w:szCs w:val="24"/>
        </w:rPr>
        <w:t>pelācijas instances tiesas atsauce uz to, ka personas pirms noziedzīgā nodarījuma izdarīšanas nebija savstarpēji pazīstamas, nav juridiski nozīmīga, jo iepriekšēja pazīšanās nav Krimināllikuma 177. pantā paredzētā noziedzīgā nodarījuma obligāta sastāva pazīme.</w:t>
      </w:r>
    </w:p>
    <w:p w14:paraId="23C4F95C" w14:textId="117D6469" w:rsidR="005B7A0D" w:rsidRPr="000D0FC1" w:rsidRDefault="00A874E5" w:rsidP="00F670BB">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[4.2]</w:t>
      </w:r>
      <w:r w:rsidR="005B7A0D" w:rsidRPr="000D0FC1">
        <w:rPr>
          <w:rFonts w:asciiTheme="majorBidi" w:hAnsiTheme="majorBidi" w:cstheme="majorBidi"/>
          <w:szCs w:val="24"/>
        </w:rPr>
        <w:t> </w:t>
      </w:r>
      <w:r w:rsidR="006C702D" w:rsidRPr="000D0FC1">
        <w:rPr>
          <w:szCs w:val="24"/>
        </w:rPr>
        <w:t>A</w:t>
      </w:r>
      <w:r w:rsidR="005B7A0D" w:rsidRPr="000D0FC1">
        <w:rPr>
          <w:szCs w:val="24"/>
        </w:rPr>
        <w:t xml:space="preserve">pelācijas instances tiesa nepamatoti piešķīrusi augstāku ticamību </w:t>
      </w:r>
      <w:r w:rsidR="00762928" w:rsidRPr="000D0FC1">
        <w:rPr>
          <w:szCs w:val="24"/>
        </w:rPr>
        <w:t xml:space="preserve">atsevišķiem </w:t>
      </w:r>
      <w:r w:rsidR="005B7A0D" w:rsidRPr="000D0FC1">
        <w:rPr>
          <w:szCs w:val="24"/>
        </w:rPr>
        <w:t>pierādījumiem, nesniedzot argumentus, kāpēc tiek noraidīti pierādījumi</w:t>
      </w:r>
      <w:r w:rsidR="00762928" w:rsidRPr="000D0FC1">
        <w:rPr>
          <w:szCs w:val="24"/>
        </w:rPr>
        <w:t>, kas apstiprina apsūdzēto vainīgumu.</w:t>
      </w:r>
      <w:r w:rsidR="007716AD" w:rsidRPr="000D0FC1">
        <w:rPr>
          <w:szCs w:val="24"/>
        </w:rPr>
        <w:t xml:space="preserve"> </w:t>
      </w:r>
    </w:p>
    <w:p w14:paraId="2CDB10ED" w14:textId="12822347" w:rsidR="008F7F63" w:rsidRPr="000D0FC1" w:rsidRDefault="008F7F63" w:rsidP="000914D5">
      <w:pPr>
        <w:widowControl w:val="0"/>
        <w:tabs>
          <w:tab w:val="left" w:pos="1710"/>
        </w:tabs>
        <w:spacing w:after="0" w:line="276" w:lineRule="auto"/>
        <w:ind w:firstLine="720"/>
        <w:jc w:val="both"/>
        <w:rPr>
          <w:szCs w:val="24"/>
        </w:rPr>
      </w:pPr>
      <w:r w:rsidRPr="000D0FC1">
        <w:rPr>
          <w:szCs w:val="24"/>
        </w:rPr>
        <w:t xml:space="preserve">Apelācijas instances tiesa krimināllietā </w:t>
      </w:r>
      <w:r w:rsidR="00F802FB" w:rsidRPr="000D0FC1">
        <w:rPr>
          <w:szCs w:val="24"/>
        </w:rPr>
        <w:t xml:space="preserve">esošos </w:t>
      </w:r>
      <w:r w:rsidRPr="000D0FC1">
        <w:rPr>
          <w:szCs w:val="24"/>
        </w:rPr>
        <w:t xml:space="preserve">pierādījumus vērtējusi katru </w:t>
      </w:r>
      <w:r w:rsidR="00F802FB" w:rsidRPr="000D0FC1">
        <w:rPr>
          <w:szCs w:val="24"/>
        </w:rPr>
        <w:t xml:space="preserve">no tiem </w:t>
      </w:r>
      <w:r w:rsidR="001246B1" w:rsidRPr="000D0FC1">
        <w:rPr>
          <w:szCs w:val="24"/>
        </w:rPr>
        <w:t>individuāli</w:t>
      </w:r>
      <w:r w:rsidRPr="000D0FC1">
        <w:rPr>
          <w:szCs w:val="24"/>
        </w:rPr>
        <w:t xml:space="preserve">, </w:t>
      </w:r>
      <w:r w:rsidR="00F802FB" w:rsidRPr="000D0FC1">
        <w:rPr>
          <w:szCs w:val="24"/>
        </w:rPr>
        <w:t>secinot</w:t>
      </w:r>
      <w:r w:rsidRPr="000D0FC1">
        <w:rPr>
          <w:szCs w:val="24"/>
        </w:rPr>
        <w:t xml:space="preserve">, ka </w:t>
      </w:r>
      <w:r w:rsidR="00F802FB" w:rsidRPr="000D0FC1">
        <w:rPr>
          <w:szCs w:val="24"/>
        </w:rPr>
        <w:t xml:space="preserve">atsevišķi neviens </w:t>
      </w:r>
      <w:r w:rsidRPr="000D0FC1">
        <w:rPr>
          <w:szCs w:val="24"/>
        </w:rPr>
        <w:t>pierādījums nepamato apsūdzēto vainīgumu viņiem inkriminētajos noziedzīgajos nodarījumos</w:t>
      </w:r>
      <w:r w:rsidR="00F802FB" w:rsidRPr="000D0FC1">
        <w:rPr>
          <w:szCs w:val="24"/>
        </w:rPr>
        <w:t>. Tiesa</w:t>
      </w:r>
      <w:r w:rsidRPr="000D0FC1">
        <w:rPr>
          <w:szCs w:val="24"/>
        </w:rPr>
        <w:t xml:space="preserve"> nav izvērtējusi šos pierādījumus kopumā un savstarpējā sakarībā,</w:t>
      </w:r>
      <w:r w:rsidR="00F802FB" w:rsidRPr="000D0FC1">
        <w:rPr>
          <w:szCs w:val="24"/>
        </w:rPr>
        <w:t xml:space="preserve"> lai noskaidrotu, vai visu lietā esošo pierādījumu kopums ir pietiekams apsūdzēto vainīguma konstatēšanai</w:t>
      </w:r>
      <w:r w:rsidR="000914D5" w:rsidRPr="000D0FC1">
        <w:rPr>
          <w:szCs w:val="24"/>
        </w:rPr>
        <w:t>.</w:t>
      </w:r>
    </w:p>
    <w:p w14:paraId="17DF2F37" w14:textId="22EA4EDC" w:rsidR="00F670BB" w:rsidRPr="000D0FC1" w:rsidRDefault="00FA696B" w:rsidP="00F670BB">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Apelācijas instances tiesa pieļāvusi Kriminālprocesa likuma </w:t>
      </w:r>
      <w:r w:rsidR="00F9241E" w:rsidRPr="000D0FC1">
        <w:rPr>
          <w:rFonts w:asciiTheme="majorBidi" w:hAnsiTheme="majorBidi" w:cstheme="majorBidi"/>
          <w:szCs w:val="24"/>
        </w:rPr>
        <w:t>128</w:t>
      </w:r>
      <w:r w:rsidRPr="000D0FC1">
        <w:rPr>
          <w:rFonts w:asciiTheme="majorBidi" w:hAnsiTheme="majorBidi" w:cstheme="majorBidi"/>
          <w:szCs w:val="24"/>
        </w:rPr>
        <w:t>. panta pārkāpumu, kas atzīstams par</w:t>
      </w:r>
      <w:r w:rsidR="0055020F">
        <w:rPr>
          <w:rFonts w:asciiTheme="majorBidi" w:hAnsiTheme="majorBidi" w:cstheme="majorBidi"/>
          <w:szCs w:val="24"/>
        </w:rPr>
        <w:t xml:space="preserve"> Kriminālprocesa likuma</w:t>
      </w:r>
      <w:r w:rsidRPr="000D0FC1">
        <w:rPr>
          <w:rFonts w:asciiTheme="majorBidi" w:hAnsiTheme="majorBidi" w:cstheme="majorBidi"/>
          <w:szCs w:val="24"/>
        </w:rPr>
        <w:t xml:space="preserve"> būtisku pārkāpumu </w:t>
      </w:r>
      <w:r w:rsidR="0055020F">
        <w:rPr>
          <w:rFonts w:asciiTheme="majorBidi" w:hAnsiTheme="majorBidi" w:cstheme="majorBidi"/>
          <w:szCs w:val="24"/>
        </w:rPr>
        <w:t>šā</w:t>
      </w:r>
      <w:r w:rsidRPr="000D0FC1">
        <w:rPr>
          <w:rFonts w:asciiTheme="majorBidi" w:hAnsiTheme="majorBidi" w:cstheme="majorBidi"/>
          <w:szCs w:val="24"/>
        </w:rPr>
        <w:t xml:space="preserve"> likuma 575. panta trešās daļas izpratnē.</w:t>
      </w:r>
    </w:p>
    <w:p w14:paraId="2D9E7C74" w14:textId="518B7972" w:rsidR="000E7F32" w:rsidRPr="000D0FC1" w:rsidRDefault="007716AD" w:rsidP="007976A3">
      <w:pPr>
        <w:widowControl w:val="0"/>
        <w:tabs>
          <w:tab w:val="left" w:pos="1710"/>
        </w:tabs>
        <w:spacing w:after="0" w:line="276" w:lineRule="auto"/>
        <w:ind w:firstLine="720"/>
        <w:jc w:val="both"/>
        <w:rPr>
          <w:szCs w:val="24"/>
        </w:rPr>
      </w:pPr>
      <w:r w:rsidRPr="000D0FC1">
        <w:rPr>
          <w:rFonts w:asciiTheme="majorBidi" w:hAnsiTheme="majorBidi" w:cstheme="majorBidi"/>
          <w:szCs w:val="24"/>
        </w:rPr>
        <w:t>[</w:t>
      </w:r>
      <w:r w:rsidR="00783F51" w:rsidRPr="000D0FC1">
        <w:rPr>
          <w:rFonts w:asciiTheme="majorBidi" w:hAnsiTheme="majorBidi" w:cstheme="majorBidi"/>
          <w:szCs w:val="24"/>
        </w:rPr>
        <w:t>4.2.1</w:t>
      </w:r>
      <w:r w:rsidRPr="000D0FC1">
        <w:rPr>
          <w:rFonts w:asciiTheme="majorBidi" w:hAnsiTheme="majorBidi" w:cstheme="majorBidi"/>
          <w:szCs w:val="24"/>
        </w:rPr>
        <w:t>] </w:t>
      </w:r>
      <w:r w:rsidR="009D2C25" w:rsidRPr="000D0FC1">
        <w:rPr>
          <w:rFonts w:asciiTheme="majorBidi" w:hAnsiTheme="majorBidi" w:cstheme="majorBidi"/>
          <w:szCs w:val="24"/>
        </w:rPr>
        <w:t xml:space="preserve">Apelācijas instances tiesa </w:t>
      </w:r>
      <w:r w:rsidR="00C35191" w:rsidRPr="000D0FC1">
        <w:rPr>
          <w:rFonts w:asciiTheme="majorBidi" w:hAnsiTheme="majorBidi" w:cstheme="majorBidi"/>
          <w:szCs w:val="24"/>
        </w:rPr>
        <w:t>ir kļūdain</w:t>
      </w:r>
      <w:r w:rsidR="002747B7" w:rsidRPr="000D0FC1">
        <w:rPr>
          <w:rFonts w:asciiTheme="majorBidi" w:hAnsiTheme="majorBidi" w:cstheme="majorBidi"/>
          <w:szCs w:val="24"/>
        </w:rPr>
        <w:t>i novērtējusi</w:t>
      </w:r>
      <w:r w:rsidR="00C35191" w:rsidRPr="000D0FC1">
        <w:rPr>
          <w:rFonts w:asciiTheme="majorBidi" w:hAnsiTheme="majorBidi" w:cstheme="majorBidi"/>
          <w:szCs w:val="24"/>
        </w:rPr>
        <w:t xml:space="preserve"> rakstveida pierādījumu</w:t>
      </w:r>
      <w:r w:rsidR="002747B7" w:rsidRPr="000D0FC1">
        <w:rPr>
          <w:rFonts w:asciiTheme="majorBidi" w:hAnsiTheme="majorBidi" w:cstheme="majorBidi"/>
          <w:szCs w:val="24"/>
        </w:rPr>
        <w:t>s</w:t>
      </w:r>
      <w:r w:rsidR="00C35191" w:rsidRPr="000D0FC1">
        <w:rPr>
          <w:rFonts w:asciiTheme="majorBidi" w:hAnsiTheme="majorBidi" w:cstheme="majorBidi"/>
          <w:szCs w:val="24"/>
        </w:rPr>
        <w:t xml:space="preserve"> un liecinieku liecīb</w:t>
      </w:r>
      <w:r w:rsidR="002747B7" w:rsidRPr="000D0FC1">
        <w:rPr>
          <w:rFonts w:asciiTheme="majorBidi" w:hAnsiTheme="majorBidi" w:cstheme="majorBidi"/>
          <w:szCs w:val="24"/>
        </w:rPr>
        <w:t>as</w:t>
      </w:r>
      <w:proofErr w:type="gramStart"/>
      <w:r w:rsidR="00C35191" w:rsidRPr="000D0FC1">
        <w:rPr>
          <w:rFonts w:asciiTheme="majorBidi" w:hAnsiTheme="majorBidi" w:cstheme="majorBidi"/>
          <w:szCs w:val="24"/>
        </w:rPr>
        <w:t xml:space="preserve"> </w:t>
      </w:r>
      <w:r w:rsidR="002747B7" w:rsidRPr="000D0FC1">
        <w:rPr>
          <w:rFonts w:asciiTheme="majorBidi" w:hAnsiTheme="majorBidi" w:cstheme="majorBidi"/>
          <w:szCs w:val="24"/>
        </w:rPr>
        <w:t>un</w:t>
      </w:r>
      <w:proofErr w:type="gramEnd"/>
      <w:r w:rsidR="00C35191" w:rsidRPr="000D0FC1">
        <w:rPr>
          <w:rFonts w:asciiTheme="majorBidi" w:hAnsiTheme="majorBidi" w:cstheme="majorBidi"/>
          <w:szCs w:val="24"/>
        </w:rPr>
        <w:t xml:space="preserve"> izdarījusi </w:t>
      </w:r>
      <w:r w:rsidR="00372A26" w:rsidRPr="000D0FC1">
        <w:rPr>
          <w:rFonts w:asciiTheme="majorBidi" w:hAnsiTheme="majorBidi" w:cstheme="majorBidi"/>
          <w:szCs w:val="24"/>
        </w:rPr>
        <w:t>nepareizus secinājumus par</w:t>
      </w:r>
      <w:r w:rsidR="002747B7" w:rsidRPr="000D0FC1">
        <w:rPr>
          <w:rFonts w:asciiTheme="majorBidi" w:hAnsiTheme="majorBidi" w:cstheme="majorBidi"/>
          <w:szCs w:val="24"/>
        </w:rPr>
        <w:t xml:space="preserve"> to, k</w:t>
      </w:r>
      <w:r w:rsidR="001A7708" w:rsidRPr="000D0FC1">
        <w:rPr>
          <w:rFonts w:asciiTheme="majorBidi" w:hAnsiTheme="majorBidi" w:cstheme="majorBidi"/>
          <w:szCs w:val="24"/>
        </w:rPr>
        <w:t>ā</w:t>
      </w:r>
      <w:r w:rsidR="002747B7" w:rsidRPr="000D0FC1">
        <w:rPr>
          <w:rFonts w:asciiTheme="majorBidi" w:hAnsiTheme="majorBidi" w:cstheme="majorBidi"/>
          <w:szCs w:val="24"/>
        </w:rPr>
        <w:t>dus faktus tie pierāda.</w:t>
      </w:r>
      <w:r w:rsidR="00372A26" w:rsidRPr="000D0FC1">
        <w:rPr>
          <w:rFonts w:asciiTheme="majorBidi" w:hAnsiTheme="majorBidi" w:cstheme="majorBidi"/>
          <w:szCs w:val="24"/>
        </w:rPr>
        <w:t xml:space="preserve"> </w:t>
      </w:r>
      <w:r w:rsidR="00C35191" w:rsidRPr="000D0FC1">
        <w:rPr>
          <w:rFonts w:asciiTheme="majorBidi" w:hAnsiTheme="majorBidi" w:cstheme="majorBidi"/>
          <w:szCs w:val="24"/>
        </w:rPr>
        <w:t xml:space="preserve">Tiesa </w:t>
      </w:r>
      <w:r w:rsidRPr="000D0FC1">
        <w:rPr>
          <w:rFonts w:asciiTheme="majorBidi" w:hAnsiTheme="majorBidi" w:cstheme="majorBidi"/>
          <w:szCs w:val="24"/>
        </w:rPr>
        <w:t xml:space="preserve">nav vērtējusi liecinieku </w:t>
      </w:r>
      <w:r w:rsidR="007976A3">
        <w:rPr>
          <w:rFonts w:asciiTheme="majorBidi" w:hAnsiTheme="majorBidi" w:cstheme="majorBidi"/>
          <w:szCs w:val="24"/>
        </w:rPr>
        <w:t>[pers. D]</w:t>
      </w:r>
      <w:r w:rsidRPr="000D0FC1">
        <w:rPr>
          <w:rFonts w:asciiTheme="majorBidi" w:hAnsiTheme="majorBidi" w:cstheme="majorBidi"/>
          <w:szCs w:val="24"/>
        </w:rPr>
        <w:t xml:space="preserve"> (iepriekš – </w:t>
      </w:r>
      <w:r w:rsidR="007976A3">
        <w:rPr>
          <w:rFonts w:asciiTheme="majorBidi" w:hAnsiTheme="majorBidi" w:cstheme="majorBidi"/>
          <w:szCs w:val="24"/>
        </w:rPr>
        <w:t>[Uzvārds]</w:t>
      </w:r>
      <w:r w:rsidRPr="000D0FC1">
        <w:rPr>
          <w:rFonts w:asciiTheme="majorBidi" w:hAnsiTheme="majorBidi" w:cstheme="majorBidi"/>
          <w:szCs w:val="24"/>
        </w:rPr>
        <w:t xml:space="preserve">), </w:t>
      </w:r>
      <w:r w:rsidR="007976A3">
        <w:rPr>
          <w:rFonts w:asciiTheme="majorBidi" w:hAnsiTheme="majorBidi" w:cstheme="majorBidi"/>
          <w:szCs w:val="24"/>
        </w:rPr>
        <w:t>[pers. E]</w:t>
      </w:r>
      <w:r w:rsidRPr="000D0FC1">
        <w:rPr>
          <w:rFonts w:asciiTheme="majorBidi" w:hAnsiTheme="majorBidi" w:cstheme="majorBidi"/>
          <w:szCs w:val="24"/>
        </w:rPr>
        <w:t xml:space="preserve">, </w:t>
      </w:r>
      <w:r w:rsidR="007976A3">
        <w:rPr>
          <w:rFonts w:asciiTheme="majorBidi" w:hAnsiTheme="majorBidi" w:cstheme="majorBidi"/>
          <w:szCs w:val="24"/>
        </w:rPr>
        <w:t>[pers. F]</w:t>
      </w:r>
      <w:r w:rsidRPr="000D0FC1">
        <w:rPr>
          <w:rFonts w:asciiTheme="majorBidi" w:hAnsiTheme="majorBidi" w:cstheme="majorBidi"/>
          <w:szCs w:val="24"/>
        </w:rPr>
        <w:t xml:space="preserve">, </w:t>
      </w:r>
      <w:r w:rsidR="007976A3">
        <w:rPr>
          <w:rFonts w:asciiTheme="majorBidi" w:hAnsiTheme="majorBidi" w:cstheme="majorBidi"/>
          <w:szCs w:val="24"/>
        </w:rPr>
        <w:t>[pers. G]</w:t>
      </w:r>
      <w:r w:rsidRPr="000D0FC1">
        <w:rPr>
          <w:rFonts w:asciiTheme="majorBidi" w:hAnsiTheme="majorBidi" w:cstheme="majorBidi"/>
          <w:szCs w:val="24"/>
        </w:rPr>
        <w:t xml:space="preserve"> liecīb</w:t>
      </w:r>
      <w:r w:rsidR="00026081" w:rsidRPr="000D0FC1">
        <w:rPr>
          <w:rFonts w:asciiTheme="majorBidi" w:hAnsiTheme="majorBidi" w:cstheme="majorBidi"/>
          <w:szCs w:val="24"/>
        </w:rPr>
        <w:t>ās norādīto</w:t>
      </w:r>
      <w:r w:rsidRPr="000D0FC1">
        <w:rPr>
          <w:rFonts w:asciiTheme="majorBidi" w:hAnsiTheme="majorBidi" w:cstheme="majorBidi"/>
          <w:szCs w:val="24"/>
        </w:rPr>
        <w:t xml:space="preserve">, ka </w:t>
      </w:r>
      <w:r w:rsidR="0036455C">
        <w:rPr>
          <w:rFonts w:asciiTheme="majorBidi" w:hAnsiTheme="majorBidi" w:cstheme="majorBidi"/>
          <w:szCs w:val="24"/>
        </w:rPr>
        <w:t>[pers. B]</w:t>
      </w:r>
      <w:r w:rsidRPr="000D0FC1">
        <w:rPr>
          <w:rFonts w:asciiTheme="majorBidi" w:hAnsiTheme="majorBidi" w:cstheme="majorBidi"/>
          <w:szCs w:val="24"/>
        </w:rPr>
        <w:t xml:space="preserve"> nebija nodarbināts </w:t>
      </w:r>
      <w:r w:rsidR="009D2C25" w:rsidRPr="000D0FC1">
        <w:rPr>
          <w:szCs w:val="24"/>
        </w:rPr>
        <w:t>VAS </w:t>
      </w:r>
      <w:r w:rsidR="00131B3B" w:rsidRPr="000D0FC1">
        <w:rPr>
          <w:rFonts w:cs="Times New Roman"/>
          <w:szCs w:val="24"/>
        </w:rPr>
        <w:t>„</w:t>
      </w:r>
      <w:r w:rsidR="007976A3">
        <w:rPr>
          <w:szCs w:val="24"/>
        </w:rPr>
        <w:t>[Nosaukums A]</w:t>
      </w:r>
      <w:r w:rsidR="00131B3B" w:rsidRPr="000D0FC1">
        <w:rPr>
          <w:szCs w:val="24"/>
        </w:rPr>
        <w:t xml:space="preserve">” </w:t>
      </w:r>
      <w:r w:rsidRPr="000D0FC1">
        <w:rPr>
          <w:rFonts w:asciiTheme="majorBidi" w:hAnsiTheme="majorBidi" w:cstheme="majorBidi"/>
          <w:szCs w:val="24"/>
        </w:rPr>
        <w:t>Pakalpojumu pārdošanas daļā</w:t>
      </w:r>
      <w:r w:rsidR="001A7708" w:rsidRPr="000D0FC1">
        <w:rPr>
          <w:rFonts w:asciiTheme="majorBidi" w:hAnsiTheme="majorBidi" w:cstheme="majorBidi"/>
          <w:szCs w:val="24"/>
        </w:rPr>
        <w:t>,</w:t>
      </w:r>
      <w:r w:rsidR="002747B7" w:rsidRPr="000D0FC1">
        <w:rPr>
          <w:szCs w:val="24"/>
        </w:rPr>
        <w:t xml:space="preserve"> un </w:t>
      </w:r>
      <w:r w:rsidR="000E7F32" w:rsidRPr="000D0FC1">
        <w:rPr>
          <w:szCs w:val="24"/>
        </w:rPr>
        <w:t>nav pamatojusi,</w:t>
      </w:r>
      <w:r w:rsidRPr="000D0FC1">
        <w:rPr>
          <w:szCs w:val="24"/>
        </w:rPr>
        <w:t xml:space="preserve"> </w:t>
      </w:r>
      <w:r w:rsidR="000E7F32" w:rsidRPr="000D0FC1">
        <w:rPr>
          <w:szCs w:val="24"/>
        </w:rPr>
        <w:t xml:space="preserve">kādēļ liecinieku sniegtās ziņas </w:t>
      </w:r>
      <w:r w:rsidR="001B2FCF" w:rsidRPr="000D0FC1">
        <w:rPr>
          <w:szCs w:val="24"/>
        </w:rPr>
        <w:t xml:space="preserve">par </w:t>
      </w:r>
      <w:r w:rsidR="0036455C">
        <w:rPr>
          <w:szCs w:val="24"/>
        </w:rPr>
        <w:t>[pers. B]</w:t>
      </w:r>
      <w:r w:rsidR="001B2FCF" w:rsidRPr="000D0FC1">
        <w:rPr>
          <w:szCs w:val="24"/>
        </w:rPr>
        <w:t xml:space="preserve"> </w:t>
      </w:r>
      <w:r w:rsidR="007B26C7" w:rsidRPr="000D0FC1">
        <w:rPr>
          <w:szCs w:val="24"/>
        </w:rPr>
        <w:t>neatrašanos</w:t>
      </w:r>
      <w:r w:rsidR="001B2FCF" w:rsidRPr="000D0FC1">
        <w:rPr>
          <w:szCs w:val="24"/>
        </w:rPr>
        <w:t xml:space="preserve"> darba vietā un laikā, darba rezultātu neesību, citu personu īstenoto darba uzdevumu pārklāšanos </w:t>
      </w:r>
      <w:r w:rsidR="002747B7" w:rsidRPr="000D0FC1">
        <w:rPr>
          <w:szCs w:val="24"/>
        </w:rPr>
        <w:t xml:space="preserve">nav </w:t>
      </w:r>
      <w:r w:rsidR="000E7F32" w:rsidRPr="000D0FC1">
        <w:rPr>
          <w:szCs w:val="24"/>
        </w:rPr>
        <w:t>atzīstamas par ticamām</w:t>
      </w:r>
      <w:r w:rsidRPr="000D0FC1">
        <w:rPr>
          <w:szCs w:val="24"/>
        </w:rPr>
        <w:t>.</w:t>
      </w:r>
      <w:r w:rsidR="00956BF4" w:rsidRPr="000D0FC1">
        <w:rPr>
          <w:szCs w:val="24"/>
        </w:rPr>
        <w:t xml:space="preserve"> Liecinieki ir snieguši ziņas par viņiem </w:t>
      </w:r>
      <w:r w:rsidR="000E7F32" w:rsidRPr="000D0FC1">
        <w:rPr>
          <w:szCs w:val="24"/>
        </w:rPr>
        <w:t xml:space="preserve">personīgi </w:t>
      </w:r>
      <w:r w:rsidR="00956BF4" w:rsidRPr="000D0FC1">
        <w:rPr>
          <w:szCs w:val="24"/>
        </w:rPr>
        <w:t>zināmiem apstākļiem</w:t>
      </w:r>
      <w:r w:rsidR="000E7F32" w:rsidRPr="000D0FC1">
        <w:rPr>
          <w:szCs w:val="24"/>
        </w:rPr>
        <w:t xml:space="preserve"> un uztvertiem faktiskajiem apstākļiem, kas iegūti, pildot savus darba pienākumus un ikdienā atrodoties attiecīgajā darba vidē. Šādas ziņas</w:t>
      </w:r>
      <w:r w:rsidR="00956BF4" w:rsidRPr="000D0FC1">
        <w:rPr>
          <w:szCs w:val="24"/>
        </w:rPr>
        <w:t xml:space="preserve"> nav uzskatām</w:t>
      </w:r>
      <w:r w:rsidR="000E7F32" w:rsidRPr="000D0FC1">
        <w:rPr>
          <w:szCs w:val="24"/>
        </w:rPr>
        <w:t>a</w:t>
      </w:r>
      <w:r w:rsidR="00956BF4" w:rsidRPr="000D0FC1">
        <w:rPr>
          <w:szCs w:val="24"/>
        </w:rPr>
        <w:t>s par subjektīv</w:t>
      </w:r>
      <w:r w:rsidR="001B2FCF" w:rsidRPr="000D0FC1">
        <w:rPr>
          <w:szCs w:val="24"/>
        </w:rPr>
        <w:t>iem</w:t>
      </w:r>
      <w:r w:rsidR="00956BF4" w:rsidRPr="000D0FC1">
        <w:rPr>
          <w:szCs w:val="24"/>
        </w:rPr>
        <w:t xml:space="preserve"> </w:t>
      </w:r>
      <w:r w:rsidR="001B2FCF" w:rsidRPr="000D0FC1">
        <w:rPr>
          <w:szCs w:val="24"/>
        </w:rPr>
        <w:t>viedokļiem</w:t>
      </w:r>
      <w:r w:rsidR="00956BF4" w:rsidRPr="000D0FC1">
        <w:rPr>
          <w:szCs w:val="24"/>
        </w:rPr>
        <w:t xml:space="preserve"> vai</w:t>
      </w:r>
      <w:r w:rsidR="000E7F32" w:rsidRPr="000D0FC1">
        <w:rPr>
          <w:szCs w:val="24"/>
        </w:rPr>
        <w:t xml:space="preserve"> pieņēmumiem.</w:t>
      </w:r>
    </w:p>
    <w:p w14:paraId="11B92837" w14:textId="2D7DD552" w:rsidR="007716AD" w:rsidRPr="000D0FC1" w:rsidRDefault="007716AD" w:rsidP="00CB14A4">
      <w:pPr>
        <w:widowControl w:val="0"/>
        <w:tabs>
          <w:tab w:val="left" w:pos="1710"/>
        </w:tabs>
        <w:spacing w:after="0" w:line="276" w:lineRule="auto"/>
        <w:ind w:firstLine="720"/>
        <w:jc w:val="both"/>
        <w:rPr>
          <w:szCs w:val="24"/>
        </w:rPr>
      </w:pPr>
      <w:r w:rsidRPr="000D0FC1">
        <w:rPr>
          <w:szCs w:val="24"/>
        </w:rPr>
        <w:t>[</w:t>
      </w:r>
      <w:r w:rsidR="00783F51" w:rsidRPr="000D0FC1">
        <w:rPr>
          <w:rFonts w:asciiTheme="majorBidi" w:hAnsiTheme="majorBidi" w:cstheme="majorBidi"/>
          <w:szCs w:val="24"/>
        </w:rPr>
        <w:t>4.2.2</w:t>
      </w:r>
      <w:r w:rsidRPr="000D0FC1">
        <w:rPr>
          <w:szCs w:val="24"/>
        </w:rPr>
        <w:t>] Apelācijas instances tiesa</w:t>
      </w:r>
      <w:r w:rsidR="00AF0309" w:rsidRPr="000D0FC1">
        <w:rPr>
          <w:szCs w:val="24"/>
        </w:rPr>
        <w:t xml:space="preserve">, atsaucoties uz liecinieču </w:t>
      </w:r>
      <w:r w:rsidR="007976A3">
        <w:rPr>
          <w:szCs w:val="24"/>
        </w:rPr>
        <w:t>[pers. H]</w:t>
      </w:r>
      <w:r w:rsidR="00AF0309" w:rsidRPr="000D0FC1">
        <w:rPr>
          <w:szCs w:val="24"/>
        </w:rPr>
        <w:t xml:space="preserve"> un </w:t>
      </w:r>
      <w:r w:rsidR="007976A3">
        <w:rPr>
          <w:szCs w:val="24"/>
        </w:rPr>
        <w:t>[pers. I]</w:t>
      </w:r>
      <w:r w:rsidR="00AF0309" w:rsidRPr="000D0FC1">
        <w:rPr>
          <w:szCs w:val="24"/>
        </w:rPr>
        <w:t xml:space="preserve"> liecībām, kļūdaini </w:t>
      </w:r>
      <w:r w:rsidRPr="000D0FC1">
        <w:rPr>
          <w:szCs w:val="24"/>
        </w:rPr>
        <w:t xml:space="preserve">secinājusi, ka </w:t>
      </w:r>
      <w:r w:rsidR="00BB6C29" w:rsidRPr="000D0FC1">
        <w:rPr>
          <w:szCs w:val="24"/>
        </w:rPr>
        <w:t xml:space="preserve">nav </w:t>
      </w:r>
      <w:r w:rsidRPr="000D0FC1">
        <w:rPr>
          <w:szCs w:val="24"/>
        </w:rPr>
        <w:t xml:space="preserve">gūts apstiprinājums valsts apsūdzības </w:t>
      </w:r>
      <w:r w:rsidRPr="000D0FC1">
        <w:rPr>
          <w:szCs w:val="24"/>
        </w:rPr>
        <w:lastRenderedPageBreak/>
        <w:t xml:space="preserve">apgalvojumam, ka </w:t>
      </w:r>
      <w:r w:rsidR="000914D5" w:rsidRPr="000D0FC1">
        <w:rPr>
          <w:szCs w:val="24"/>
        </w:rPr>
        <w:t xml:space="preserve">informācija par </w:t>
      </w:r>
      <w:r w:rsidR="0036455C">
        <w:rPr>
          <w:szCs w:val="24"/>
        </w:rPr>
        <w:t>[pers. B]</w:t>
      </w:r>
      <w:r w:rsidRPr="000D0FC1">
        <w:rPr>
          <w:szCs w:val="24"/>
        </w:rPr>
        <w:t xml:space="preserve"> nodarbinātīb</w:t>
      </w:r>
      <w:r w:rsidR="000914D5" w:rsidRPr="000D0FC1">
        <w:rPr>
          <w:szCs w:val="24"/>
        </w:rPr>
        <w:t>u</w:t>
      </w:r>
      <w:r w:rsidRPr="000D0FC1">
        <w:rPr>
          <w:szCs w:val="24"/>
        </w:rPr>
        <w:t xml:space="preserve"> VAS</w:t>
      </w:r>
      <w:r w:rsidR="006E2A06" w:rsidRPr="000D0FC1">
        <w:t> </w:t>
      </w:r>
      <w:r w:rsidR="00AF0309" w:rsidRPr="000D0FC1">
        <w:rPr>
          <w:rFonts w:cs="Times New Roman"/>
          <w:szCs w:val="24"/>
        </w:rPr>
        <w:t>„</w:t>
      </w:r>
      <w:r w:rsidR="007976A3">
        <w:rPr>
          <w:szCs w:val="24"/>
        </w:rPr>
        <w:t>[Nosaukums A]</w:t>
      </w:r>
      <w:r w:rsidRPr="000D0FC1">
        <w:rPr>
          <w:szCs w:val="24"/>
        </w:rPr>
        <w:t>” ir slēpta</w:t>
      </w:r>
      <w:r w:rsidR="00AF0309" w:rsidRPr="000D0FC1">
        <w:rPr>
          <w:szCs w:val="24"/>
        </w:rPr>
        <w:t>.</w:t>
      </w:r>
    </w:p>
    <w:p w14:paraId="3FFCC0B1" w14:textId="4F6D6D40" w:rsidR="00AF0309" w:rsidRPr="000D0FC1" w:rsidRDefault="00AF0309" w:rsidP="00CB14A4">
      <w:pPr>
        <w:widowControl w:val="0"/>
        <w:tabs>
          <w:tab w:val="left" w:pos="1710"/>
        </w:tabs>
        <w:spacing w:after="0" w:line="276" w:lineRule="auto"/>
        <w:ind w:firstLine="720"/>
        <w:jc w:val="both"/>
        <w:rPr>
          <w:szCs w:val="24"/>
        </w:rPr>
      </w:pPr>
      <w:r w:rsidRPr="000D0FC1">
        <w:rPr>
          <w:rFonts w:asciiTheme="majorBidi" w:hAnsiTheme="majorBidi" w:cstheme="majorBidi"/>
          <w:szCs w:val="24"/>
        </w:rPr>
        <w:t>[</w:t>
      </w:r>
      <w:r w:rsidR="00783F51" w:rsidRPr="000D0FC1">
        <w:rPr>
          <w:rFonts w:asciiTheme="majorBidi" w:hAnsiTheme="majorBidi" w:cstheme="majorBidi"/>
          <w:szCs w:val="24"/>
        </w:rPr>
        <w:t>4.2.3</w:t>
      </w:r>
      <w:r w:rsidRPr="000D0FC1">
        <w:rPr>
          <w:rFonts w:asciiTheme="majorBidi" w:hAnsiTheme="majorBidi" w:cstheme="majorBidi"/>
          <w:szCs w:val="24"/>
        </w:rPr>
        <w:t>] </w:t>
      </w:r>
      <w:r w:rsidR="00131B3B" w:rsidRPr="000D0FC1">
        <w:rPr>
          <w:rFonts w:asciiTheme="majorBidi" w:hAnsiTheme="majorBidi" w:cstheme="majorBidi"/>
          <w:szCs w:val="24"/>
        </w:rPr>
        <w:t>Tiesa a</w:t>
      </w:r>
      <w:r w:rsidRPr="000D0FC1">
        <w:rPr>
          <w:szCs w:val="24"/>
        </w:rPr>
        <w:t>psūdzēto liecībām nepamatoti piešķ</w:t>
      </w:r>
      <w:r w:rsidR="00131B3B" w:rsidRPr="000D0FC1">
        <w:rPr>
          <w:szCs w:val="24"/>
        </w:rPr>
        <w:t>īrusi</w:t>
      </w:r>
      <w:r w:rsidRPr="000D0FC1">
        <w:rPr>
          <w:szCs w:val="24"/>
        </w:rPr>
        <w:t xml:space="preserve"> augstāk</w:t>
      </w:r>
      <w:r w:rsidR="009D2C25" w:rsidRPr="000D0FC1">
        <w:rPr>
          <w:szCs w:val="24"/>
        </w:rPr>
        <w:t>u</w:t>
      </w:r>
      <w:r w:rsidRPr="000D0FC1">
        <w:rPr>
          <w:szCs w:val="24"/>
        </w:rPr>
        <w:t xml:space="preserve"> ticamīb</w:t>
      </w:r>
      <w:r w:rsidR="00131B3B" w:rsidRPr="000D0FC1">
        <w:rPr>
          <w:szCs w:val="24"/>
        </w:rPr>
        <w:t>u</w:t>
      </w:r>
      <w:r w:rsidRPr="000D0FC1">
        <w:rPr>
          <w:szCs w:val="24"/>
        </w:rPr>
        <w:t xml:space="preserve"> </w:t>
      </w:r>
      <w:r w:rsidR="00131B3B" w:rsidRPr="000D0FC1">
        <w:rPr>
          <w:szCs w:val="24"/>
        </w:rPr>
        <w:t>ne</w:t>
      </w:r>
      <w:r w:rsidRPr="000D0FC1">
        <w:rPr>
          <w:szCs w:val="24"/>
        </w:rPr>
        <w:t xml:space="preserve">kā citiem pierādījumiem, bet </w:t>
      </w:r>
      <w:r w:rsidR="00B425EE" w:rsidRPr="000D0FC1">
        <w:rPr>
          <w:szCs w:val="24"/>
        </w:rPr>
        <w:t xml:space="preserve">nav </w:t>
      </w:r>
      <w:r w:rsidRPr="000D0FC1">
        <w:rPr>
          <w:szCs w:val="24"/>
        </w:rPr>
        <w:t>vērtē</w:t>
      </w:r>
      <w:r w:rsidR="00131B3B" w:rsidRPr="000D0FC1">
        <w:rPr>
          <w:szCs w:val="24"/>
        </w:rPr>
        <w:t>jusi</w:t>
      </w:r>
      <w:r w:rsidRPr="000D0FC1">
        <w:rPr>
          <w:szCs w:val="24"/>
        </w:rPr>
        <w:t xml:space="preserve">, ka apsūdzēto sniegtās liecības ir vispārīgas, tās nesniedz konkrētas ziņas par </w:t>
      </w:r>
      <w:r w:rsidR="0036455C">
        <w:rPr>
          <w:szCs w:val="24"/>
        </w:rPr>
        <w:t>[pers. B]</w:t>
      </w:r>
      <w:r w:rsidRPr="000D0FC1">
        <w:rPr>
          <w:szCs w:val="24"/>
        </w:rPr>
        <w:t xml:space="preserve"> veiktajiem darba pienākumiem un nopeln</w:t>
      </w:r>
      <w:r w:rsidR="00BB6C29" w:rsidRPr="000D0FC1">
        <w:rPr>
          <w:szCs w:val="24"/>
        </w:rPr>
        <w:t>iem</w:t>
      </w:r>
      <w:r w:rsidRPr="000D0FC1">
        <w:rPr>
          <w:szCs w:val="24"/>
        </w:rPr>
        <w:t xml:space="preserve"> sadarbībā ar lieliem uzņēmumiem, ne par sadarbību </w:t>
      </w:r>
      <w:r w:rsidR="006E2A06" w:rsidRPr="000D0FC1">
        <w:rPr>
          <w:szCs w:val="24"/>
        </w:rPr>
        <w:t xml:space="preserve">ar </w:t>
      </w:r>
      <w:r w:rsidRPr="000D0FC1">
        <w:rPr>
          <w:szCs w:val="24"/>
        </w:rPr>
        <w:t xml:space="preserve">Sabiedrisko pakalpojumu regulēšanas komisiju. </w:t>
      </w:r>
    </w:p>
    <w:p w14:paraId="236B574E" w14:textId="4A9FDB7B" w:rsidR="00131B3B" w:rsidRPr="000D0FC1" w:rsidRDefault="00465765" w:rsidP="00131B3B">
      <w:pPr>
        <w:widowControl w:val="0"/>
        <w:tabs>
          <w:tab w:val="left" w:pos="1710"/>
        </w:tabs>
        <w:spacing w:after="0" w:line="276" w:lineRule="auto"/>
        <w:ind w:firstLine="720"/>
        <w:jc w:val="both"/>
        <w:rPr>
          <w:szCs w:val="24"/>
        </w:rPr>
      </w:pPr>
      <w:r w:rsidRPr="000D0FC1">
        <w:rPr>
          <w:szCs w:val="24"/>
        </w:rPr>
        <w:t>Profesionālo pienākumu izpilde ir saprotama, kā no iestādes mērķiem izrietoš</w:t>
      </w:r>
      <w:r w:rsidR="00131B3B" w:rsidRPr="000D0FC1">
        <w:rPr>
          <w:szCs w:val="24"/>
        </w:rPr>
        <w:t>u</w:t>
      </w:r>
      <w:r w:rsidRPr="000D0FC1">
        <w:rPr>
          <w:szCs w:val="24"/>
        </w:rPr>
        <w:t xml:space="preserve"> uzdevum</w:t>
      </w:r>
      <w:r w:rsidR="00131B3B" w:rsidRPr="000D0FC1">
        <w:rPr>
          <w:szCs w:val="24"/>
        </w:rPr>
        <w:t>u veikšana, kas vērsta uz</w:t>
      </w:r>
      <w:r w:rsidRPr="000D0FC1">
        <w:rPr>
          <w:szCs w:val="24"/>
        </w:rPr>
        <w:t xml:space="preserve"> noteikt</w:t>
      </w:r>
      <w:r w:rsidR="00131B3B" w:rsidRPr="000D0FC1">
        <w:rPr>
          <w:szCs w:val="24"/>
        </w:rPr>
        <w:t>a</w:t>
      </w:r>
      <w:r w:rsidRPr="000D0FC1">
        <w:rPr>
          <w:szCs w:val="24"/>
        </w:rPr>
        <w:t xml:space="preserve"> rezultāt</w:t>
      </w:r>
      <w:r w:rsidR="00131B3B" w:rsidRPr="000D0FC1">
        <w:rPr>
          <w:szCs w:val="24"/>
        </w:rPr>
        <w:t>a sasniegšan</w:t>
      </w:r>
      <w:r w:rsidRPr="000D0FC1">
        <w:rPr>
          <w:szCs w:val="24"/>
        </w:rPr>
        <w:t>u, par kur</w:t>
      </w:r>
      <w:r w:rsidR="00131B3B" w:rsidRPr="000D0FC1">
        <w:rPr>
          <w:szCs w:val="24"/>
        </w:rPr>
        <w:t>u izpildi</w:t>
      </w:r>
      <w:r w:rsidRPr="000D0FC1">
        <w:rPr>
          <w:szCs w:val="24"/>
        </w:rPr>
        <w:t xml:space="preserve"> ir atbildīgs konkrēts nodarbinātais. </w:t>
      </w:r>
      <w:r w:rsidR="00F923C1" w:rsidRPr="000D0FC1">
        <w:rPr>
          <w:szCs w:val="24"/>
        </w:rPr>
        <w:t xml:space="preserve">Par </w:t>
      </w:r>
      <w:r w:rsidR="0036455C">
        <w:rPr>
          <w:szCs w:val="24"/>
        </w:rPr>
        <w:t>[pers. B]</w:t>
      </w:r>
      <w:r w:rsidRPr="000D0FC1">
        <w:rPr>
          <w:szCs w:val="24"/>
        </w:rPr>
        <w:t xml:space="preserve"> </w:t>
      </w:r>
      <w:r w:rsidR="00131B3B" w:rsidRPr="000D0FC1">
        <w:rPr>
          <w:szCs w:val="24"/>
        </w:rPr>
        <w:t xml:space="preserve">darba </w:t>
      </w:r>
      <w:r w:rsidR="00F923C1" w:rsidRPr="000D0FC1">
        <w:rPr>
          <w:szCs w:val="24"/>
        </w:rPr>
        <w:t>pienākumiem</w:t>
      </w:r>
      <w:r w:rsidR="00131B3B" w:rsidRPr="000D0FC1">
        <w:rPr>
          <w:szCs w:val="24"/>
        </w:rPr>
        <w:t xml:space="preserve"> varēja liecināt tikai </w:t>
      </w:r>
      <w:r w:rsidR="0036455C">
        <w:rPr>
          <w:szCs w:val="24"/>
        </w:rPr>
        <w:t>[pers. A]</w:t>
      </w:r>
      <w:r w:rsidR="00131B3B" w:rsidRPr="000D0FC1">
        <w:rPr>
          <w:szCs w:val="24"/>
        </w:rPr>
        <w:t>.</w:t>
      </w:r>
      <w:r w:rsidRPr="000D0FC1">
        <w:rPr>
          <w:szCs w:val="24"/>
        </w:rPr>
        <w:t xml:space="preserve"> </w:t>
      </w:r>
      <w:r w:rsidR="00131B3B" w:rsidRPr="000D0FC1">
        <w:rPr>
          <w:szCs w:val="24"/>
        </w:rPr>
        <w:t xml:space="preserve">Savukārt lietā nav ziņu par to, kādā veidā </w:t>
      </w:r>
      <w:r w:rsidR="0036455C">
        <w:rPr>
          <w:szCs w:val="24"/>
        </w:rPr>
        <w:t>[pers. B]</w:t>
      </w:r>
      <w:r w:rsidR="00131B3B" w:rsidRPr="000D0FC1">
        <w:rPr>
          <w:szCs w:val="24"/>
        </w:rPr>
        <w:t xml:space="preserve"> šos uzdevumus </w:t>
      </w:r>
      <w:r w:rsidR="00F923C1" w:rsidRPr="000D0FC1">
        <w:rPr>
          <w:szCs w:val="24"/>
        </w:rPr>
        <w:t>VAS </w:t>
      </w:r>
      <w:r w:rsidR="00131B3B" w:rsidRPr="000D0FC1">
        <w:rPr>
          <w:rFonts w:cs="Times New Roman"/>
          <w:szCs w:val="24"/>
        </w:rPr>
        <w:t>„</w:t>
      </w:r>
      <w:r w:rsidR="007976A3">
        <w:rPr>
          <w:szCs w:val="24"/>
        </w:rPr>
        <w:t>[Nosaukums A]</w:t>
      </w:r>
      <w:r w:rsidR="00131B3B" w:rsidRPr="000D0FC1">
        <w:rPr>
          <w:szCs w:val="24"/>
        </w:rPr>
        <w:t xml:space="preserve">” faktiski </w:t>
      </w:r>
      <w:r w:rsidR="00F923C1" w:rsidRPr="000D0FC1">
        <w:rPr>
          <w:szCs w:val="24"/>
        </w:rPr>
        <w:t>pildījis</w:t>
      </w:r>
      <w:r w:rsidR="00131B3B" w:rsidRPr="000D0FC1">
        <w:rPr>
          <w:szCs w:val="24"/>
        </w:rPr>
        <w:t>.</w:t>
      </w:r>
    </w:p>
    <w:p w14:paraId="7970617E" w14:textId="7547C509" w:rsidR="003003A9" w:rsidRPr="000D0FC1" w:rsidRDefault="00BB3A28" w:rsidP="003003A9">
      <w:pPr>
        <w:widowControl w:val="0"/>
        <w:tabs>
          <w:tab w:val="left" w:pos="1710"/>
        </w:tabs>
        <w:spacing w:after="0" w:line="276" w:lineRule="auto"/>
        <w:ind w:firstLine="720"/>
        <w:jc w:val="both"/>
        <w:rPr>
          <w:szCs w:val="24"/>
        </w:rPr>
      </w:pPr>
      <w:r w:rsidRPr="000D0FC1">
        <w:rPr>
          <w:szCs w:val="24"/>
        </w:rPr>
        <w:t>[</w:t>
      </w:r>
      <w:r w:rsidR="00783F51" w:rsidRPr="000D0FC1">
        <w:rPr>
          <w:rFonts w:asciiTheme="majorBidi" w:hAnsiTheme="majorBidi" w:cstheme="majorBidi"/>
          <w:szCs w:val="24"/>
        </w:rPr>
        <w:t>4.2.4</w:t>
      </w:r>
      <w:r w:rsidRPr="000D0FC1">
        <w:rPr>
          <w:szCs w:val="24"/>
        </w:rPr>
        <w:t>] </w:t>
      </w:r>
      <w:r w:rsidR="00ED47D6" w:rsidRPr="000D0FC1">
        <w:rPr>
          <w:szCs w:val="24"/>
        </w:rPr>
        <w:t>A</w:t>
      </w:r>
      <w:r w:rsidRPr="000D0FC1">
        <w:rPr>
          <w:szCs w:val="24"/>
        </w:rPr>
        <w:t>pelācijas instances tiesas atzinum</w:t>
      </w:r>
      <w:r w:rsidR="006C702D" w:rsidRPr="000D0FC1">
        <w:rPr>
          <w:szCs w:val="24"/>
        </w:rPr>
        <w:t>s</w:t>
      </w:r>
      <w:r w:rsidRPr="000D0FC1">
        <w:rPr>
          <w:szCs w:val="24"/>
        </w:rPr>
        <w:t xml:space="preserve">, ka liecinieku </w:t>
      </w:r>
      <w:r w:rsidR="007976A3">
        <w:rPr>
          <w:szCs w:val="24"/>
        </w:rPr>
        <w:t>[pers. J],</w:t>
      </w:r>
      <w:r w:rsidRPr="000D0FC1">
        <w:rPr>
          <w:szCs w:val="24"/>
        </w:rPr>
        <w:t xml:space="preserve"> </w:t>
      </w:r>
      <w:r w:rsidR="007976A3">
        <w:rPr>
          <w:szCs w:val="24"/>
        </w:rPr>
        <w:t>[pers. K]</w:t>
      </w:r>
      <w:r w:rsidRPr="000D0FC1">
        <w:rPr>
          <w:szCs w:val="24"/>
        </w:rPr>
        <w:t xml:space="preserve">, </w:t>
      </w:r>
      <w:r w:rsidR="007976A3">
        <w:rPr>
          <w:szCs w:val="24"/>
        </w:rPr>
        <w:t>[pers. L]</w:t>
      </w:r>
      <w:r w:rsidRPr="000D0FC1">
        <w:rPr>
          <w:szCs w:val="24"/>
        </w:rPr>
        <w:t xml:space="preserve"> </w:t>
      </w:r>
      <w:r w:rsidR="00F923C1" w:rsidRPr="000D0FC1">
        <w:rPr>
          <w:szCs w:val="24"/>
        </w:rPr>
        <w:t xml:space="preserve">liecības </w:t>
      </w:r>
      <w:r w:rsidR="006C702D" w:rsidRPr="000D0FC1">
        <w:rPr>
          <w:szCs w:val="24"/>
        </w:rPr>
        <w:t>ir</w:t>
      </w:r>
      <w:r w:rsidRPr="000D0FC1">
        <w:rPr>
          <w:szCs w:val="24"/>
        </w:rPr>
        <w:t xml:space="preserve"> </w:t>
      </w:r>
      <w:r w:rsidR="00F923C1" w:rsidRPr="000D0FC1">
        <w:rPr>
          <w:szCs w:val="24"/>
        </w:rPr>
        <w:t>vispārīgas,</w:t>
      </w:r>
      <w:r w:rsidR="006C702D" w:rsidRPr="000D0FC1">
        <w:rPr>
          <w:szCs w:val="24"/>
        </w:rPr>
        <w:t xml:space="preserve"> </w:t>
      </w:r>
      <w:proofErr w:type="gramStart"/>
      <w:r w:rsidR="006C702D" w:rsidRPr="000D0FC1">
        <w:rPr>
          <w:szCs w:val="24"/>
        </w:rPr>
        <w:t>tādēļ</w:t>
      </w:r>
      <w:proofErr w:type="gramEnd"/>
      <w:r w:rsidR="003003A9" w:rsidRPr="000D0FC1">
        <w:rPr>
          <w:szCs w:val="24"/>
        </w:rPr>
        <w:t xml:space="preserve"> ka </w:t>
      </w:r>
      <w:r w:rsidRPr="000D0FC1">
        <w:rPr>
          <w:szCs w:val="24"/>
        </w:rPr>
        <w:t>liecinieki notikumu detaļas</w:t>
      </w:r>
      <w:r w:rsidR="003003A9" w:rsidRPr="000D0FC1">
        <w:rPr>
          <w:szCs w:val="24"/>
        </w:rPr>
        <w:t xml:space="preserve"> laika gaitā</w:t>
      </w:r>
      <w:r w:rsidRPr="000D0FC1">
        <w:rPr>
          <w:szCs w:val="24"/>
        </w:rPr>
        <w:t xml:space="preserve"> jau ir aizmirsuši, </w:t>
      </w:r>
      <w:r w:rsidR="003003A9" w:rsidRPr="000D0FC1">
        <w:rPr>
          <w:szCs w:val="24"/>
        </w:rPr>
        <w:t>un ka šī iemesla dēļ</w:t>
      </w:r>
      <w:r w:rsidRPr="000D0FC1">
        <w:rPr>
          <w:szCs w:val="24"/>
        </w:rPr>
        <w:t xml:space="preserve"> visas šaubas vērtēj</w:t>
      </w:r>
      <w:r w:rsidR="003003A9" w:rsidRPr="000D0FC1">
        <w:rPr>
          <w:szCs w:val="24"/>
        </w:rPr>
        <w:t>amas</w:t>
      </w:r>
      <w:r w:rsidRPr="000D0FC1">
        <w:rPr>
          <w:szCs w:val="24"/>
        </w:rPr>
        <w:t xml:space="preserve"> par labu apsūdzētajiem</w:t>
      </w:r>
      <w:r w:rsidR="00ED47D6" w:rsidRPr="000D0FC1">
        <w:rPr>
          <w:szCs w:val="24"/>
        </w:rPr>
        <w:t>, ir kļūdains</w:t>
      </w:r>
      <w:r w:rsidRPr="000D0FC1">
        <w:rPr>
          <w:szCs w:val="24"/>
        </w:rPr>
        <w:t xml:space="preserve">. </w:t>
      </w:r>
    </w:p>
    <w:p w14:paraId="511E545B" w14:textId="3B0BBA2F" w:rsidR="003003A9" w:rsidRPr="000D0FC1" w:rsidRDefault="00BB3A28" w:rsidP="003003A9">
      <w:pPr>
        <w:widowControl w:val="0"/>
        <w:tabs>
          <w:tab w:val="left" w:pos="1710"/>
        </w:tabs>
        <w:spacing w:after="0" w:line="276" w:lineRule="auto"/>
        <w:ind w:firstLine="720"/>
        <w:jc w:val="both"/>
        <w:rPr>
          <w:szCs w:val="24"/>
        </w:rPr>
      </w:pPr>
      <w:r w:rsidRPr="000D0FC1">
        <w:rPr>
          <w:szCs w:val="24"/>
        </w:rPr>
        <w:t>Turklāt apelācijas instances tiesa</w:t>
      </w:r>
      <w:r w:rsidR="00B425EE" w:rsidRPr="000D0FC1">
        <w:rPr>
          <w:szCs w:val="24"/>
        </w:rPr>
        <w:t>,</w:t>
      </w:r>
      <w:r w:rsidRPr="000D0FC1">
        <w:rPr>
          <w:szCs w:val="24"/>
        </w:rPr>
        <w:t xml:space="preserve"> secinot, ka krimināllietā esošie pierādījumi apstiprina </w:t>
      </w:r>
      <w:r w:rsidR="0036455C">
        <w:rPr>
          <w:szCs w:val="24"/>
        </w:rPr>
        <w:t>[pers. B]</w:t>
      </w:r>
      <w:r w:rsidRPr="000D0FC1">
        <w:rPr>
          <w:szCs w:val="24"/>
        </w:rPr>
        <w:t xml:space="preserve"> pienākumu izpildi, </w:t>
      </w:r>
      <w:r w:rsidR="00B425EE" w:rsidRPr="000D0FC1">
        <w:rPr>
          <w:szCs w:val="24"/>
        </w:rPr>
        <w:t>nav norādījusi</w:t>
      </w:r>
      <w:r w:rsidRPr="000D0FC1">
        <w:rPr>
          <w:szCs w:val="24"/>
        </w:rPr>
        <w:t xml:space="preserve">, kādi tieši pierādījumi </w:t>
      </w:r>
      <w:r w:rsidR="003003A9" w:rsidRPr="000D0FC1">
        <w:rPr>
          <w:szCs w:val="24"/>
        </w:rPr>
        <w:t>to apstiprina. N</w:t>
      </w:r>
      <w:r w:rsidRPr="000D0FC1">
        <w:rPr>
          <w:szCs w:val="24"/>
        </w:rPr>
        <w:t xml:space="preserve">o liecinieku liecībām neizriet, ka </w:t>
      </w:r>
      <w:r w:rsidR="0036455C">
        <w:rPr>
          <w:szCs w:val="24"/>
        </w:rPr>
        <w:t>[pers. B]</w:t>
      </w:r>
      <w:r w:rsidRPr="000D0FC1">
        <w:rPr>
          <w:szCs w:val="24"/>
        </w:rPr>
        <w:t xml:space="preserve"> būtu </w:t>
      </w:r>
      <w:proofErr w:type="gramStart"/>
      <w:r w:rsidR="003003A9" w:rsidRPr="000D0FC1">
        <w:rPr>
          <w:szCs w:val="24"/>
        </w:rPr>
        <w:t xml:space="preserve">faktiski </w:t>
      </w:r>
      <w:r w:rsidRPr="000D0FC1">
        <w:rPr>
          <w:szCs w:val="24"/>
        </w:rPr>
        <w:t>pildījis viņam</w:t>
      </w:r>
      <w:proofErr w:type="gramEnd"/>
      <w:r w:rsidR="003003A9" w:rsidRPr="000D0FC1">
        <w:rPr>
          <w:szCs w:val="24"/>
        </w:rPr>
        <w:t xml:space="preserve"> noteikto</w:t>
      </w:r>
      <w:r w:rsidR="008F2BE8" w:rsidRPr="000D0FC1">
        <w:rPr>
          <w:szCs w:val="24"/>
        </w:rPr>
        <w:t>s</w:t>
      </w:r>
      <w:r w:rsidRPr="000D0FC1">
        <w:rPr>
          <w:szCs w:val="24"/>
        </w:rPr>
        <w:t xml:space="preserve"> pienākumus</w:t>
      </w:r>
      <w:r w:rsidR="00ED47D6" w:rsidRPr="000D0FC1">
        <w:rPr>
          <w:szCs w:val="24"/>
        </w:rPr>
        <w:t>, t</w:t>
      </w:r>
      <w:r w:rsidR="003003A9" w:rsidRPr="000D0FC1">
        <w:rPr>
          <w:szCs w:val="24"/>
        </w:rPr>
        <w:t xml:space="preserve">ieši pretēji, </w:t>
      </w:r>
      <w:r w:rsidR="005C29F8" w:rsidRPr="000D0FC1">
        <w:rPr>
          <w:szCs w:val="24"/>
        </w:rPr>
        <w:t xml:space="preserve">minētajiem </w:t>
      </w:r>
      <w:r w:rsidR="003003A9" w:rsidRPr="000D0FC1">
        <w:rPr>
          <w:szCs w:val="24"/>
        </w:rPr>
        <w:t>l</w:t>
      </w:r>
      <w:r w:rsidR="00AD1686" w:rsidRPr="000D0FC1">
        <w:rPr>
          <w:szCs w:val="24"/>
        </w:rPr>
        <w:t xml:space="preserve">ieciniekiem </w:t>
      </w:r>
      <w:r w:rsidR="005C29F8" w:rsidRPr="000D0FC1">
        <w:rPr>
          <w:szCs w:val="24"/>
        </w:rPr>
        <w:t>n</w:t>
      </w:r>
      <w:r w:rsidR="00AD1686" w:rsidRPr="000D0FC1">
        <w:rPr>
          <w:szCs w:val="24"/>
        </w:rPr>
        <w:t xml:space="preserve">ebija zināmi </w:t>
      </w:r>
      <w:r w:rsidR="0036455C">
        <w:rPr>
          <w:szCs w:val="24"/>
        </w:rPr>
        <w:t>[pers. B]</w:t>
      </w:r>
      <w:r w:rsidR="00AD1686" w:rsidRPr="000D0FC1">
        <w:rPr>
          <w:szCs w:val="24"/>
        </w:rPr>
        <w:t xml:space="preserve"> darba pienākumi.</w:t>
      </w:r>
    </w:p>
    <w:p w14:paraId="51539A4E" w14:textId="5C031525" w:rsidR="003003A9" w:rsidRPr="000D0FC1" w:rsidRDefault="00ED47D6" w:rsidP="003003A9">
      <w:pPr>
        <w:widowControl w:val="0"/>
        <w:tabs>
          <w:tab w:val="left" w:pos="1710"/>
        </w:tabs>
        <w:spacing w:after="0" w:line="276" w:lineRule="auto"/>
        <w:ind w:firstLine="720"/>
        <w:jc w:val="both"/>
        <w:rPr>
          <w:szCs w:val="24"/>
        </w:rPr>
      </w:pPr>
      <w:r w:rsidRPr="000D0FC1">
        <w:rPr>
          <w:szCs w:val="24"/>
        </w:rPr>
        <w:t>A</w:t>
      </w:r>
      <w:r w:rsidR="00B51566" w:rsidRPr="000D0FC1">
        <w:rPr>
          <w:szCs w:val="24"/>
        </w:rPr>
        <w:t>tzinu</w:t>
      </w:r>
      <w:r w:rsidRPr="000D0FC1">
        <w:rPr>
          <w:szCs w:val="24"/>
        </w:rPr>
        <w:t>ms</w:t>
      </w:r>
      <w:r w:rsidR="00B51566" w:rsidRPr="000D0FC1">
        <w:rPr>
          <w:szCs w:val="24"/>
        </w:rPr>
        <w:t xml:space="preserve">, ka </w:t>
      </w:r>
      <w:r w:rsidR="00AD1686" w:rsidRPr="000D0FC1">
        <w:rPr>
          <w:szCs w:val="24"/>
        </w:rPr>
        <w:t xml:space="preserve">liecinieka </w:t>
      </w:r>
      <w:r w:rsidR="007976A3">
        <w:rPr>
          <w:szCs w:val="24"/>
        </w:rPr>
        <w:t>[pers. </w:t>
      </w:r>
      <w:r w:rsidR="0070161C">
        <w:rPr>
          <w:szCs w:val="24"/>
        </w:rPr>
        <w:t>M</w:t>
      </w:r>
      <w:r w:rsidR="007976A3">
        <w:rPr>
          <w:szCs w:val="24"/>
        </w:rPr>
        <w:t>]</w:t>
      </w:r>
      <w:r w:rsidR="00AD1686" w:rsidRPr="000D0FC1">
        <w:rPr>
          <w:szCs w:val="24"/>
        </w:rPr>
        <w:t xml:space="preserve"> liecības apstiprina apsūdzētā </w:t>
      </w:r>
      <w:r w:rsidR="0036455C">
        <w:rPr>
          <w:szCs w:val="24"/>
        </w:rPr>
        <w:t>[pers. A]</w:t>
      </w:r>
      <w:r w:rsidR="00AD1686" w:rsidRPr="000D0FC1">
        <w:rPr>
          <w:szCs w:val="24"/>
        </w:rPr>
        <w:t xml:space="preserve"> liecināto par </w:t>
      </w:r>
      <w:r w:rsidR="0036455C">
        <w:rPr>
          <w:szCs w:val="24"/>
        </w:rPr>
        <w:t>[pers. B]</w:t>
      </w:r>
      <w:r w:rsidR="00AD1686" w:rsidRPr="000D0FC1">
        <w:rPr>
          <w:szCs w:val="24"/>
        </w:rPr>
        <w:t xml:space="preserve"> pienākumu izpildi</w:t>
      </w:r>
      <w:r w:rsidR="003003A9" w:rsidRPr="000D0FC1">
        <w:rPr>
          <w:szCs w:val="24"/>
        </w:rPr>
        <w:t>,</w:t>
      </w:r>
      <w:r w:rsidR="00CE0C9A" w:rsidRPr="000D0FC1">
        <w:rPr>
          <w:szCs w:val="24"/>
        </w:rPr>
        <w:t xml:space="preserve"> neatbilst</w:t>
      </w:r>
      <w:r w:rsidR="003003A9" w:rsidRPr="000D0FC1">
        <w:rPr>
          <w:szCs w:val="24"/>
        </w:rPr>
        <w:t xml:space="preserve"> šo liecību satura</w:t>
      </w:r>
      <w:r w:rsidR="00CE0C9A" w:rsidRPr="000D0FC1">
        <w:rPr>
          <w:szCs w:val="24"/>
        </w:rPr>
        <w:t>m</w:t>
      </w:r>
      <w:r w:rsidR="00AD1686" w:rsidRPr="000D0FC1">
        <w:rPr>
          <w:szCs w:val="24"/>
        </w:rPr>
        <w:t>.</w:t>
      </w:r>
      <w:r w:rsidR="00654107" w:rsidRPr="000D0FC1">
        <w:rPr>
          <w:szCs w:val="24"/>
        </w:rPr>
        <w:t xml:space="preserve"> </w:t>
      </w:r>
    </w:p>
    <w:p w14:paraId="5C58E188" w14:textId="1647F883" w:rsidR="006C702D" w:rsidRPr="000D0FC1" w:rsidRDefault="003003A9" w:rsidP="00654107">
      <w:pPr>
        <w:widowControl w:val="0"/>
        <w:tabs>
          <w:tab w:val="left" w:pos="1710"/>
        </w:tabs>
        <w:spacing w:after="0" w:line="276" w:lineRule="auto"/>
        <w:ind w:firstLine="720"/>
        <w:jc w:val="both"/>
        <w:rPr>
          <w:szCs w:val="24"/>
        </w:rPr>
      </w:pPr>
      <w:proofErr w:type="gramStart"/>
      <w:r w:rsidRPr="000D0FC1">
        <w:rPr>
          <w:szCs w:val="24"/>
        </w:rPr>
        <w:t xml:space="preserve">Ievērojot </w:t>
      </w:r>
      <w:r w:rsidR="005C29F8" w:rsidRPr="000D0FC1">
        <w:rPr>
          <w:szCs w:val="24"/>
        </w:rPr>
        <w:t>minēto</w:t>
      </w:r>
      <w:r w:rsidRPr="000D0FC1">
        <w:rPr>
          <w:szCs w:val="24"/>
        </w:rPr>
        <w:t>, a</w:t>
      </w:r>
      <w:r w:rsidR="00BB3A28" w:rsidRPr="000D0FC1">
        <w:rPr>
          <w:szCs w:val="24"/>
        </w:rPr>
        <w:t>pelācijas instances</w:t>
      </w:r>
      <w:proofErr w:type="gramEnd"/>
      <w:r w:rsidR="00BB3A28" w:rsidRPr="000D0FC1">
        <w:rPr>
          <w:szCs w:val="24"/>
        </w:rPr>
        <w:t xml:space="preserve"> tiesa</w:t>
      </w:r>
      <w:r w:rsidR="00A132DB" w:rsidRPr="000D0FC1">
        <w:rPr>
          <w:szCs w:val="24"/>
        </w:rPr>
        <w:t xml:space="preserve"> nav izvērtējusi ziņas par faktiem kopumā un savstarpējā sakarībā, tādējādi tiesa pieļāvusi </w:t>
      </w:r>
      <w:r w:rsidR="00BB3A28" w:rsidRPr="000D0FC1">
        <w:rPr>
          <w:szCs w:val="24"/>
        </w:rPr>
        <w:t>Kriminālprocesa likuma 128. panta</w:t>
      </w:r>
      <w:r w:rsidR="00A132DB" w:rsidRPr="000D0FC1">
        <w:rPr>
          <w:szCs w:val="24"/>
        </w:rPr>
        <w:t xml:space="preserve"> pārkāpumu. </w:t>
      </w:r>
    </w:p>
    <w:p w14:paraId="3ED764D9" w14:textId="64451FD9" w:rsidR="00BB3A28" w:rsidRPr="000D0FC1" w:rsidRDefault="00BB3A28" w:rsidP="007976A3">
      <w:pPr>
        <w:widowControl w:val="0"/>
        <w:tabs>
          <w:tab w:val="left" w:pos="1710"/>
        </w:tabs>
        <w:spacing w:after="0" w:line="276" w:lineRule="auto"/>
        <w:ind w:firstLine="720"/>
        <w:jc w:val="both"/>
        <w:rPr>
          <w:szCs w:val="24"/>
        </w:rPr>
      </w:pPr>
      <w:r w:rsidRPr="000D0FC1">
        <w:rPr>
          <w:szCs w:val="24"/>
        </w:rPr>
        <w:t>[</w:t>
      </w:r>
      <w:r w:rsidR="00783F51" w:rsidRPr="000D0FC1">
        <w:rPr>
          <w:rFonts w:asciiTheme="majorBidi" w:hAnsiTheme="majorBidi" w:cstheme="majorBidi"/>
          <w:szCs w:val="24"/>
        </w:rPr>
        <w:t>4.2.5</w:t>
      </w:r>
      <w:r w:rsidRPr="000D0FC1">
        <w:rPr>
          <w:szCs w:val="24"/>
        </w:rPr>
        <w:t xml:space="preserve">] Apelācijas instances tiesa piešķīrusi augstu ticamību liecinieku </w:t>
      </w:r>
      <w:r w:rsidR="007976A3">
        <w:rPr>
          <w:szCs w:val="24"/>
        </w:rPr>
        <w:t>[pers. </w:t>
      </w:r>
      <w:r w:rsidR="0070161C">
        <w:rPr>
          <w:szCs w:val="24"/>
        </w:rPr>
        <w:t>N</w:t>
      </w:r>
      <w:r w:rsidR="007976A3">
        <w:rPr>
          <w:szCs w:val="24"/>
        </w:rPr>
        <w:t>]</w:t>
      </w:r>
      <w:r w:rsidRPr="000D0FC1">
        <w:rPr>
          <w:szCs w:val="24"/>
        </w:rPr>
        <w:t xml:space="preserve"> un </w:t>
      </w:r>
      <w:r w:rsidR="007976A3">
        <w:rPr>
          <w:szCs w:val="24"/>
        </w:rPr>
        <w:t>[pers. </w:t>
      </w:r>
      <w:r w:rsidR="0070161C">
        <w:rPr>
          <w:szCs w:val="24"/>
        </w:rPr>
        <w:t>O</w:t>
      </w:r>
      <w:r w:rsidR="007976A3">
        <w:rPr>
          <w:szCs w:val="24"/>
        </w:rPr>
        <w:t>]</w:t>
      </w:r>
      <w:r w:rsidRPr="000D0FC1">
        <w:rPr>
          <w:szCs w:val="24"/>
        </w:rPr>
        <w:t xml:space="preserve"> liecībām, </w:t>
      </w:r>
      <w:r w:rsidR="007F02D2" w:rsidRPr="000D0FC1">
        <w:rPr>
          <w:szCs w:val="24"/>
        </w:rPr>
        <w:t xml:space="preserve">tomēr no šo liecību satura neizriet tiesas </w:t>
      </w:r>
      <w:r w:rsidR="00B51566" w:rsidRPr="000D0FC1">
        <w:rPr>
          <w:szCs w:val="24"/>
        </w:rPr>
        <w:t>s</w:t>
      </w:r>
      <w:r w:rsidR="007F02D2" w:rsidRPr="000D0FC1">
        <w:rPr>
          <w:szCs w:val="24"/>
        </w:rPr>
        <w:t xml:space="preserve">ecinājums par </w:t>
      </w:r>
      <w:r w:rsidR="0036455C">
        <w:rPr>
          <w:szCs w:val="24"/>
        </w:rPr>
        <w:t>[pers. B]</w:t>
      </w:r>
      <w:r w:rsidR="007F02D2" w:rsidRPr="000D0FC1">
        <w:rPr>
          <w:szCs w:val="24"/>
        </w:rPr>
        <w:t xml:space="preserve"> faktisku nodarbinātību. Apstāklis, ka</w:t>
      </w:r>
      <w:r w:rsidRPr="000D0FC1">
        <w:rPr>
          <w:szCs w:val="24"/>
        </w:rPr>
        <w:t xml:space="preserve"> valde </w:t>
      </w:r>
      <w:r w:rsidR="007F02D2" w:rsidRPr="000D0FC1">
        <w:rPr>
          <w:szCs w:val="24"/>
        </w:rPr>
        <w:t xml:space="preserve">tika </w:t>
      </w:r>
      <w:r w:rsidRPr="000D0FC1">
        <w:rPr>
          <w:szCs w:val="24"/>
        </w:rPr>
        <w:t>informē</w:t>
      </w:r>
      <w:r w:rsidR="007F02D2" w:rsidRPr="000D0FC1">
        <w:rPr>
          <w:szCs w:val="24"/>
        </w:rPr>
        <w:t>t</w:t>
      </w:r>
      <w:r w:rsidRPr="000D0FC1">
        <w:rPr>
          <w:szCs w:val="24"/>
        </w:rPr>
        <w:t xml:space="preserve">a par </w:t>
      </w:r>
      <w:r w:rsidR="007F02D2" w:rsidRPr="000D0FC1">
        <w:rPr>
          <w:szCs w:val="24"/>
        </w:rPr>
        <w:t xml:space="preserve">nepieciešamību piesaistīt </w:t>
      </w:r>
      <w:r w:rsidRPr="000D0FC1">
        <w:rPr>
          <w:szCs w:val="24"/>
        </w:rPr>
        <w:t>cilvēku universālā pasta pakalpojuma konkurs</w:t>
      </w:r>
      <w:r w:rsidR="00CE0C9A" w:rsidRPr="000D0FC1">
        <w:rPr>
          <w:szCs w:val="24"/>
        </w:rPr>
        <w:t>a vajadzībām</w:t>
      </w:r>
      <w:r w:rsidRPr="000D0FC1">
        <w:rPr>
          <w:szCs w:val="24"/>
        </w:rPr>
        <w:t xml:space="preserve">, </w:t>
      </w:r>
      <w:r w:rsidR="007F02D2" w:rsidRPr="000D0FC1">
        <w:rPr>
          <w:szCs w:val="24"/>
        </w:rPr>
        <w:t xml:space="preserve">nepierāda, ka šī persona faktiski </w:t>
      </w:r>
      <w:r w:rsidR="00B83794" w:rsidRPr="000D0FC1">
        <w:rPr>
          <w:szCs w:val="24"/>
        </w:rPr>
        <w:t xml:space="preserve">pildījusi </w:t>
      </w:r>
      <w:r w:rsidR="007F02D2" w:rsidRPr="000D0FC1">
        <w:rPr>
          <w:szCs w:val="24"/>
        </w:rPr>
        <w:t xml:space="preserve">darba pienākumus un ka darba tiesiskās attiecības </w:t>
      </w:r>
      <w:r w:rsidR="00B83794" w:rsidRPr="000D0FC1">
        <w:rPr>
          <w:szCs w:val="24"/>
        </w:rPr>
        <w:t xml:space="preserve">nav bijušas </w:t>
      </w:r>
      <w:r w:rsidR="007F02D2" w:rsidRPr="000D0FC1">
        <w:rPr>
          <w:szCs w:val="24"/>
        </w:rPr>
        <w:t>fiktīvas.</w:t>
      </w:r>
    </w:p>
    <w:p w14:paraId="3152B900" w14:textId="77E01F02" w:rsidR="00B51566" w:rsidRPr="000D0FC1" w:rsidRDefault="00ED3565" w:rsidP="00B51566">
      <w:pPr>
        <w:widowControl w:val="0"/>
        <w:tabs>
          <w:tab w:val="left" w:pos="1710"/>
        </w:tabs>
        <w:spacing w:after="0" w:line="276" w:lineRule="auto"/>
        <w:ind w:firstLine="720"/>
        <w:jc w:val="both"/>
        <w:rPr>
          <w:szCs w:val="24"/>
        </w:rPr>
      </w:pPr>
      <w:r w:rsidRPr="000D0FC1">
        <w:rPr>
          <w:szCs w:val="24"/>
        </w:rPr>
        <w:t>[</w:t>
      </w:r>
      <w:r w:rsidR="00783F51" w:rsidRPr="000D0FC1">
        <w:rPr>
          <w:rFonts w:asciiTheme="majorBidi" w:hAnsiTheme="majorBidi" w:cstheme="majorBidi"/>
          <w:szCs w:val="24"/>
        </w:rPr>
        <w:t>4.2.6</w:t>
      </w:r>
      <w:r w:rsidRPr="000D0FC1">
        <w:rPr>
          <w:szCs w:val="24"/>
        </w:rPr>
        <w:t>] </w:t>
      </w:r>
      <w:r w:rsidR="0036455C">
        <w:rPr>
          <w:szCs w:val="24"/>
        </w:rPr>
        <w:t>[</w:t>
      </w:r>
      <w:r w:rsidR="007976A3">
        <w:rPr>
          <w:szCs w:val="24"/>
        </w:rPr>
        <w:t>P</w:t>
      </w:r>
      <w:r w:rsidR="0036455C">
        <w:rPr>
          <w:szCs w:val="24"/>
        </w:rPr>
        <w:t>ers. B]</w:t>
      </w:r>
      <w:r w:rsidRPr="000D0FC1">
        <w:rPr>
          <w:szCs w:val="24"/>
        </w:rPr>
        <w:t xml:space="preserve"> nebija pilnvaru pārstāvēt </w:t>
      </w:r>
      <w:r w:rsidR="00B83794" w:rsidRPr="000D0FC1">
        <w:rPr>
          <w:szCs w:val="24"/>
        </w:rPr>
        <w:t>VAS </w:t>
      </w:r>
      <w:r w:rsidR="009D3CFB" w:rsidRPr="000D0FC1">
        <w:rPr>
          <w:rFonts w:cs="Times New Roman"/>
          <w:szCs w:val="24"/>
        </w:rPr>
        <w:t>„</w:t>
      </w:r>
      <w:r w:rsidR="007976A3">
        <w:rPr>
          <w:szCs w:val="24"/>
        </w:rPr>
        <w:t>[Nosaukums A]</w:t>
      </w:r>
      <w:r w:rsidRPr="000D0FC1">
        <w:rPr>
          <w:szCs w:val="24"/>
        </w:rPr>
        <w:t>” intereses darba grupās, ministrijās</w:t>
      </w:r>
      <w:r w:rsidR="009D3CFB" w:rsidRPr="000D0FC1">
        <w:rPr>
          <w:szCs w:val="24"/>
        </w:rPr>
        <w:t>. VAS</w:t>
      </w:r>
      <w:r w:rsidR="007F02D2" w:rsidRPr="000D0FC1">
        <w:rPr>
          <w:szCs w:val="24"/>
        </w:rPr>
        <w:t> </w:t>
      </w:r>
      <w:r w:rsidR="009D3CFB" w:rsidRPr="000D0FC1">
        <w:rPr>
          <w:rFonts w:cs="Times New Roman"/>
          <w:szCs w:val="24"/>
        </w:rPr>
        <w:t>„</w:t>
      </w:r>
      <w:r w:rsidR="007976A3">
        <w:rPr>
          <w:szCs w:val="24"/>
        </w:rPr>
        <w:t>[Nosaukums A]</w:t>
      </w:r>
      <w:r w:rsidR="009D3CFB" w:rsidRPr="000D0FC1">
        <w:rPr>
          <w:szCs w:val="24"/>
        </w:rPr>
        <w:t xml:space="preserve">” intereses pārstāvēja cita persona – lieciniece </w:t>
      </w:r>
      <w:r w:rsidR="0013333A">
        <w:rPr>
          <w:szCs w:val="24"/>
        </w:rPr>
        <w:t>[pers. P]</w:t>
      </w:r>
      <w:r w:rsidR="00B51566" w:rsidRPr="000D0FC1">
        <w:rPr>
          <w:szCs w:val="24"/>
        </w:rPr>
        <w:t xml:space="preserve"> –, kurai nebija zināms, ka </w:t>
      </w:r>
      <w:r w:rsidR="0036455C">
        <w:rPr>
          <w:szCs w:val="24"/>
        </w:rPr>
        <w:t>[pers. B]</w:t>
      </w:r>
      <w:r w:rsidR="00B51566" w:rsidRPr="000D0FC1">
        <w:rPr>
          <w:szCs w:val="24"/>
        </w:rPr>
        <w:t xml:space="preserve"> strādāja </w:t>
      </w:r>
      <w:r w:rsidR="00B83794" w:rsidRPr="000D0FC1">
        <w:rPr>
          <w:szCs w:val="24"/>
        </w:rPr>
        <w:t>VAS </w:t>
      </w:r>
      <w:r w:rsidR="00B51566" w:rsidRPr="000D0FC1">
        <w:rPr>
          <w:rFonts w:cs="Times New Roman"/>
          <w:szCs w:val="24"/>
        </w:rPr>
        <w:t>„</w:t>
      </w:r>
      <w:r w:rsidR="007976A3">
        <w:rPr>
          <w:szCs w:val="24"/>
        </w:rPr>
        <w:t>[Nosaukums A]</w:t>
      </w:r>
      <w:r w:rsidR="00B51566" w:rsidRPr="000D0FC1">
        <w:rPr>
          <w:szCs w:val="24"/>
        </w:rPr>
        <w:t xml:space="preserve">”. Tādējādi </w:t>
      </w:r>
      <w:r w:rsidR="00B83794" w:rsidRPr="000D0FC1">
        <w:rPr>
          <w:szCs w:val="24"/>
        </w:rPr>
        <w:t xml:space="preserve">nav pamata </w:t>
      </w:r>
      <w:r w:rsidR="00B51566" w:rsidRPr="000D0FC1">
        <w:rPr>
          <w:szCs w:val="24"/>
        </w:rPr>
        <w:t xml:space="preserve">uzskatīt, ka </w:t>
      </w:r>
      <w:r w:rsidR="0036455C">
        <w:rPr>
          <w:szCs w:val="24"/>
        </w:rPr>
        <w:t>[pers. B]</w:t>
      </w:r>
      <w:r w:rsidR="00B51566" w:rsidRPr="000D0FC1">
        <w:rPr>
          <w:szCs w:val="24"/>
        </w:rPr>
        <w:t xml:space="preserve"> </w:t>
      </w:r>
      <w:r w:rsidR="00B83794" w:rsidRPr="000D0FC1">
        <w:rPr>
          <w:szCs w:val="24"/>
        </w:rPr>
        <w:t xml:space="preserve">pildījis </w:t>
      </w:r>
      <w:r w:rsidR="0036455C">
        <w:rPr>
          <w:szCs w:val="24"/>
        </w:rPr>
        <w:t>[pers. A]</w:t>
      </w:r>
      <w:r w:rsidR="00B51566" w:rsidRPr="000D0FC1">
        <w:rPr>
          <w:szCs w:val="24"/>
        </w:rPr>
        <w:t xml:space="preserve"> uzdevumus noslēgtā darba līguma ietvaros.</w:t>
      </w:r>
    </w:p>
    <w:p w14:paraId="6EF259CB" w14:textId="1E175B6C" w:rsidR="00386336" w:rsidRPr="000D0FC1" w:rsidRDefault="00A03230" w:rsidP="00386336">
      <w:pPr>
        <w:widowControl w:val="0"/>
        <w:tabs>
          <w:tab w:val="left" w:pos="1710"/>
        </w:tabs>
        <w:spacing w:after="0" w:line="276" w:lineRule="auto"/>
        <w:ind w:firstLine="720"/>
        <w:jc w:val="both"/>
        <w:rPr>
          <w:szCs w:val="24"/>
        </w:rPr>
      </w:pPr>
      <w:r w:rsidRPr="000D0FC1">
        <w:rPr>
          <w:szCs w:val="24"/>
        </w:rPr>
        <w:t>[</w:t>
      </w:r>
      <w:r w:rsidR="00783F51" w:rsidRPr="000D0FC1">
        <w:rPr>
          <w:rFonts w:asciiTheme="majorBidi" w:hAnsiTheme="majorBidi" w:cstheme="majorBidi"/>
          <w:szCs w:val="24"/>
        </w:rPr>
        <w:t>4.2.7</w:t>
      </w:r>
      <w:r w:rsidRPr="000D0FC1">
        <w:rPr>
          <w:szCs w:val="24"/>
        </w:rPr>
        <w:t>] </w:t>
      </w:r>
      <w:r w:rsidR="000D0FC1" w:rsidRPr="000D0FC1">
        <w:rPr>
          <w:szCs w:val="24"/>
        </w:rPr>
        <w:t>T</w:t>
      </w:r>
      <w:r w:rsidRPr="000D0FC1">
        <w:rPr>
          <w:szCs w:val="24"/>
        </w:rPr>
        <w:t>iesas atzin</w:t>
      </w:r>
      <w:r w:rsidR="00B425EE" w:rsidRPr="000D0FC1">
        <w:rPr>
          <w:szCs w:val="24"/>
        </w:rPr>
        <w:t>u</w:t>
      </w:r>
      <w:r w:rsidR="008B11CE" w:rsidRPr="000D0FC1">
        <w:rPr>
          <w:szCs w:val="24"/>
        </w:rPr>
        <w:t>ms</w:t>
      </w:r>
      <w:r w:rsidRPr="000D0FC1">
        <w:rPr>
          <w:szCs w:val="24"/>
        </w:rPr>
        <w:t xml:space="preserve">, ka </w:t>
      </w:r>
      <w:r w:rsidR="0036455C">
        <w:rPr>
          <w:szCs w:val="24"/>
        </w:rPr>
        <w:t>[pers. B]</w:t>
      </w:r>
      <w:r w:rsidRPr="000D0FC1">
        <w:rPr>
          <w:szCs w:val="24"/>
        </w:rPr>
        <w:t xml:space="preserve"> darba līgums un amata apraksts neparedzēja </w:t>
      </w:r>
      <w:r w:rsidR="00F80E13" w:rsidRPr="000D0FC1">
        <w:rPr>
          <w:szCs w:val="24"/>
        </w:rPr>
        <w:t xml:space="preserve">pienākumu </w:t>
      </w:r>
      <w:r w:rsidRPr="000D0FC1">
        <w:rPr>
          <w:szCs w:val="24"/>
        </w:rPr>
        <w:t>sastādīt rakstveida dokumentus,</w:t>
      </w:r>
      <w:r w:rsidR="008B11CE" w:rsidRPr="000D0FC1">
        <w:rPr>
          <w:szCs w:val="24"/>
        </w:rPr>
        <w:t xml:space="preserve"> ir nepamatots, jo</w:t>
      </w:r>
      <w:r w:rsidRPr="000D0FC1">
        <w:rPr>
          <w:szCs w:val="24"/>
        </w:rPr>
        <w:t xml:space="preserve"> no darba līguma un amata aprakstā noteiktajiem pienākumiem izriet, ka </w:t>
      </w:r>
      <w:r w:rsidR="00B83794" w:rsidRPr="000D0FC1">
        <w:rPr>
          <w:szCs w:val="24"/>
        </w:rPr>
        <w:t>VAS </w:t>
      </w:r>
      <w:r w:rsidR="00654107" w:rsidRPr="000D0FC1">
        <w:rPr>
          <w:rFonts w:cs="Times New Roman"/>
          <w:szCs w:val="24"/>
        </w:rPr>
        <w:t>„</w:t>
      </w:r>
      <w:r w:rsidR="007976A3">
        <w:rPr>
          <w:szCs w:val="24"/>
        </w:rPr>
        <w:t>[Nosaukums A]</w:t>
      </w:r>
      <w:r w:rsidRPr="000D0FC1">
        <w:rPr>
          <w:szCs w:val="24"/>
        </w:rPr>
        <w:t xml:space="preserve">” rīcībā vajadzēja būt kādam </w:t>
      </w:r>
      <w:r w:rsidR="0036455C">
        <w:rPr>
          <w:szCs w:val="24"/>
        </w:rPr>
        <w:t>[pers. B]</w:t>
      </w:r>
      <w:r w:rsidRPr="000D0FC1">
        <w:rPr>
          <w:szCs w:val="24"/>
        </w:rPr>
        <w:t xml:space="preserve"> </w:t>
      </w:r>
      <w:r w:rsidR="00F80E13" w:rsidRPr="000D0FC1">
        <w:rPr>
          <w:szCs w:val="24"/>
        </w:rPr>
        <w:t xml:space="preserve">darba pienākumu izpildi apliecinošam materiālam, piemēram, viņa </w:t>
      </w:r>
      <w:r w:rsidRPr="000D0FC1">
        <w:rPr>
          <w:szCs w:val="24"/>
        </w:rPr>
        <w:t>sagatavotam dokumentam,</w:t>
      </w:r>
      <w:r w:rsidR="00386336" w:rsidRPr="000D0FC1">
        <w:rPr>
          <w:szCs w:val="24"/>
        </w:rPr>
        <w:t xml:space="preserve"> elektroniskai sarakstei, ziņojumiem, darba uzdevumiem vai citiem objektīviem pierādījumiem par faktisku darba pienākumu izpildi.</w:t>
      </w:r>
    </w:p>
    <w:p w14:paraId="17BE6CD9" w14:textId="011AF935" w:rsidR="00386336" w:rsidRPr="000D0FC1" w:rsidRDefault="00A03230" w:rsidP="00386336">
      <w:pPr>
        <w:widowControl w:val="0"/>
        <w:tabs>
          <w:tab w:val="left" w:pos="1710"/>
        </w:tabs>
        <w:spacing w:after="0" w:line="276" w:lineRule="auto"/>
        <w:ind w:firstLine="720"/>
        <w:jc w:val="both"/>
        <w:rPr>
          <w:szCs w:val="24"/>
        </w:rPr>
      </w:pPr>
      <w:r w:rsidRPr="000D0FC1">
        <w:rPr>
          <w:szCs w:val="24"/>
        </w:rPr>
        <w:t>[</w:t>
      </w:r>
      <w:r w:rsidR="00783F51" w:rsidRPr="000D0FC1">
        <w:rPr>
          <w:rFonts w:asciiTheme="majorBidi" w:hAnsiTheme="majorBidi" w:cstheme="majorBidi"/>
          <w:szCs w:val="24"/>
        </w:rPr>
        <w:t>4.2.8</w:t>
      </w:r>
      <w:r w:rsidRPr="000D0FC1">
        <w:rPr>
          <w:szCs w:val="24"/>
        </w:rPr>
        <w:t>] </w:t>
      </w:r>
      <w:r w:rsidR="00A132DB" w:rsidRPr="000D0FC1">
        <w:rPr>
          <w:szCs w:val="24"/>
        </w:rPr>
        <w:t xml:space="preserve">Tiesa nav ņēmusi vērā </w:t>
      </w:r>
      <w:r w:rsidR="0036455C">
        <w:rPr>
          <w:szCs w:val="24"/>
        </w:rPr>
        <w:t>[pers. B]</w:t>
      </w:r>
      <w:r w:rsidR="00A132DB" w:rsidRPr="000D0FC1">
        <w:rPr>
          <w:szCs w:val="24"/>
        </w:rPr>
        <w:t xml:space="preserve"> nevēlēšanos ieņemt </w:t>
      </w:r>
      <w:r w:rsidR="000D0FC1" w:rsidRPr="000D0FC1">
        <w:rPr>
          <w:szCs w:val="24"/>
        </w:rPr>
        <w:t xml:space="preserve">valsts </w:t>
      </w:r>
      <w:r w:rsidR="00A132DB" w:rsidRPr="000D0FC1">
        <w:rPr>
          <w:szCs w:val="24"/>
        </w:rPr>
        <w:t xml:space="preserve">amatpersonas amatu. </w:t>
      </w:r>
      <w:r w:rsidR="00386336" w:rsidRPr="000D0FC1">
        <w:rPr>
          <w:szCs w:val="24"/>
        </w:rPr>
        <w:t xml:space="preserve">Lai gan šis apstāklis pats par sevi nav pietiekams noziedzīga nodoma pierādīšanai, atbilstoši </w:t>
      </w:r>
      <w:r w:rsidRPr="000D0FC1">
        <w:rPr>
          <w:szCs w:val="24"/>
        </w:rPr>
        <w:t>Kriminālprocesa likuma 128. pant</w:t>
      </w:r>
      <w:r w:rsidR="00386336" w:rsidRPr="000D0FC1">
        <w:rPr>
          <w:szCs w:val="24"/>
        </w:rPr>
        <w:t>am</w:t>
      </w:r>
      <w:r w:rsidR="005C29F8" w:rsidRPr="000D0FC1">
        <w:rPr>
          <w:szCs w:val="24"/>
        </w:rPr>
        <w:t xml:space="preserve"> </w:t>
      </w:r>
      <w:r w:rsidR="00386336" w:rsidRPr="000D0FC1">
        <w:rPr>
          <w:szCs w:val="24"/>
        </w:rPr>
        <w:t xml:space="preserve">tas </w:t>
      </w:r>
      <w:r w:rsidRPr="000D0FC1">
        <w:rPr>
          <w:szCs w:val="24"/>
        </w:rPr>
        <w:t>bija jāvērtē kopsakarā ar citiem pierādījumiem krimināllietā.</w:t>
      </w:r>
    </w:p>
    <w:p w14:paraId="15B18D50" w14:textId="10BB0FD8" w:rsidR="00502435" w:rsidRPr="000D0FC1" w:rsidRDefault="00A03230" w:rsidP="000D0FC1">
      <w:pPr>
        <w:widowControl w:val="0"/>
        <w:tabs>
          <w:tab w:val="left" w:pos="1710"/>
        </w:tabs>
        <w:spacing w:after="0" w:line="276" w:lineRule="auto"/>
        <w:ind w:firstLine="720"/>
        <w:jc w:val="both"/>
      </w:pPr>
      <w:r w:rsidRPr="000D0FC1">
        <w:rPr>
          <w:szCs w:val="24"/>
        </w:rPr>
        <w:t>[</w:t>
      </w:r>
      <w:r w:rsidR="00783F51" w:rsidRPr="000D0FC1">
        <w:rPr>
          <w:rFonts w:asciiTheme="majorBidi" w:hAnsiTheme="majorBidi" w:cstheme="majorBidi"/>
          <w:szCs w:val="24"/>
        </w:rPr>
        <w:t>4.2.9</w:t>
      </w:r>
      <w:r w:rsidRPr="000D0FC1">
        <w:rPr>
          <w:szCs w:val="24"/>
        </w:rPr>
        <w:t>] </w:t>
      </w:r>
      <w:r w:rsidR="00CE0C9A" w:rsidRPr="000D0FC1">
        <w:t xml:space="preserve">Apelācijas instances tiesa nav izvērtējusi </w:t>
      </w:r>
      <w:r w:rsidR="0036455C">
        <w:t>[pers. B]</w:t>
      </w:r>
      <w:r w:rsidR="00CE0C9A" w:rsidRPr="000D0FC1">
        <w:t xml:space="preserve"> darbā pieņemšanas </w:t>
      </w:r>
      <w:r w:rsidR="00CE0C9A" w:rsidRPr="000D0FC1">
        <w:lastRenderedPageBreak/>
        <w:t>apstākļus un amata vietas izveidošanu atbilstoši viņa prasībām,</w:t>
      </w:r>
      <w:r w:rsidR="00502435" w:rsidRPr="000D0FC1">
        <w:t xml:space="preserve"> </w:t>
      </w:r>
      <w:r w:rsidR="00502435" w:rsidRPr="000D0FC1">
        <w:rPr>
          <w:szCs w:val="24"/>
        </w:rPr>
        <w:t xml:space="preserve">kā arī apstākļus, kas raksturo </w:t>
      </w:r>
      <w:r w:rsidR="0036455C">
        <w:rPr>
          <w:szCs w:val="24"/>
        </w:rPr>
        <w:t>[pers. B]</w:t>
      </w:r>
      <w:r w:rsidR="00502435" w:rsidRPr="000D0FC1">
        <w:rPr>
          <w:szCs w:val="24"/>
        </w:rPr>
        <w:t xml:space="preserve"> faktisko nodarbinātību un viņa darba pienākumu izpildi, </w:t>
      </w:r>
      <w:r w:rsidR="00CE0C9A" w:rsidRPr="000D0FC1">
        <w:t xml:space="preserve">proti, ar valsts amatpersonas statusu nesaistīta amata izveidi, atalgojuma apmēru, </w:t>
      </w:r>
      <w:r w:rsidR="00502435" w:rsidRPr="000D0FC1">
        <w:t xml:space="preserve">kas </w:t>
      </w:r>
      <w:r w:rsidR="00502435" w:rsidRPr="000D0FC1">
        <w:rPr>
          <w:szCs w:val="24"/>
        </w:rPr>
        <w:t>būtiski pārsniedza Pakalpojumu pārdošanas daļā noteikto vidējo darba samaksas līmeni</w:t>
      </w:r>
      <w:r w:rsidR="00502435" w:rsidRPr="000D0FC1">
        <w:t xml:space="preserve">, </w:t>
      </w:r>
      <w:r w:rsidR="00CE0C9A" w:rsidRPr="000D0FC1">
        <w:t>darba veikšanu ārpus biroja telpām, elektroniskās identifikācijas kartes neizsniegšanu, darba e-pasta adreses un tālruņa neesību,</w:t>
      </w:r>
      <w:r w:rsidR="00502435" w:rsidRPr="000D0FC1">
        <w:t xml:space="preserve"> </w:t>
      </w:r>
      <w:r w:rsidR="00CE0C9A" w:rsidRPr="000D0FC1">
        <w:t>pilnvarojuma pārstāvēt VAS „</w:t>
      </w:r>
      <w:r w:rsidR="007976A3">
        <w:t>[Nosaukums A]</w:t>
      </w:r>
      <w:r w:rsidR="00CE0C9A" w:rsidRPr="000D0FC1">
        <w:t>” intereses neesību, nepiedalīšanos darba grupās un sanāksmēs</w:t>
      </w:r>
      <w:r w:rsidR="00502435" w:rsidRPr="000D0FC1">
        <w:t xml:space="preserve">, kā arī </w:t>
      </w:r>
      <w:r w:rsidR="00502435" w:rsidRPr="000D0FC1">
        <w:rPr>
          <w:szCs w:val="24"/>
        </w:rPr>
        <w:t>darba laika uzskaites tabulu aizpildīšanu.</w:t>
      </w:r>
      <w:r w:rsidR="00502435" w:rsidRPr="000D0FC1">
        <w:t xml:space="preserve"> </w:t>
      </w:r>
    </w:p>
    <w:p w14:paraId="5D731519" w14:textId="103B8B1A" w:rsidR="00057596" w:rsidRPr="000D0FC1" w:rsidRDefault="00502435" w:rsidP="00502435">
      <w:pPr>
        <w:widowControl w:val="0"/>
        <w:tabs>
          <w:tab w:val="left" w:pos="1710"/>
        </w:tabs>
        <w:spacing w:after="0" w:line="276" w:lineRule="auto"/>
        <w:ind w:firstLine="720"/>
        <w:jc w:val="both"/>
        <w:rPr>
          <w:szCs w:val="24"/>
        </w:rPr>
      </w:pPr>
      <w:r w:rsidRPr="000D0FC1">
        <w:rPr>
          <w:szCs w:val="24"/>
        </w:rPr>
        <w:t xml:space="preserve">Tiesa nav ņēmusi vērā, ka </w:t>
      </w:r>
      <w:r w:rsidR="0036455C">
        <w:rPr>
          <w:szCs w:val="24"/>
        </w:rPr>
        <w:t>[pers. B]</w:t>
      </w:r>
      <w:r w:rsidRPr="000D0FC1">
        <w:rPr>
          <w:szCs w:val="24"/>
        </w:rPr>
        <w:t xml:space="preserve"> par paveikto atskaitījās </w:t>
      </w:r>
      <w:r w:rsidR="0036455C">
        <w:rPr>
          <w:szCs w:val="24"/>
        </w:rPr>
        <w:t>[pers. A]</w:t>
      </w:r>
      <w:r w:rsidRPr="000D0FC1">
        <w:rPr>
          <w:szCs w:val="24"/>
        </w:rPr>
        <w:t xml:space="preserve"> telefoniski vai neformālās tikšanās reizēs kafejnīcās, kas </w:t>
      </w:r>
      <w:r w:rsidR="00057596" w:rsidRPr="000D0FC1">
        <w:rPr>
          <w:szCs w:val="24"/>
        </w:rPr>
        <w:t xml:space="preserve">neraksturo ierastu darba organizācijas un kontroles kārtību. </w:t>
      </w:r>
    </w:p>
    <w:p w14:paraId="7ABBA4E8" w14:textId="2A901B72" w:rsidR="00087F05" w:rsidRPr="000D0FC1" w:rsidRDefault="00502435" w:rsidP="00087F05">
      <w:pPr>
        <w:widowControl w:val="0"/>
        <w:tabs>
          <w:tab w:val="left" w:pos="1710"/>
        </w:tabs>
        <w:spacing w:after="0" w:line="276" w:lineRule="auto"/>
        <w:ind w:firstLine="720"/>
        <w:jc w:val="both"/>
        <w:rPr>
          <w:szCs w:val="24"/>
        </w:rPr>
      </w:pPr>
      <w:r w:rsidRPr="000D0FC1">
        <w:rPr>
          <w:szCs w:val="24"/>
        </w:rPr>
        <w:t>N</w:t>
      </w:r>
      <w:r w:rsidR="00087F05" w:rsidRPr="000D0FC1">
        <w:rPr>
          <w:szCs w:val="24"/>
        </w:rPr>
        <w:t xml:space="preserve">o liecinieces </w:t>
      </w:r>
      <w:r w:rsidR="0013333A">
        <w:rPr>
          <w:szCs w:val="24"/>
        </w:rPr>
        <w:t>[pers. R]</w:t>
      </w:r>
      <w:r w:rsidR="00087F05" w:rsidRPr="000D0FC1">
        <w:rPr>
          <w:szCs w:val="24"/>
        </w:rPr>
        <w:t xml:space="preserve"> liecībām izriet, ka valdes priekšsēdētājam nebija tiesību vienpersoniski izveidot jaunu amata vietu un noteikt atalgojumu, jo šādu jautājumu izskatīšanai un apstiprināšanai </w:t>
      </w:r>
      <w:r w:rsidR="00C03831" w:rsidRPr="000D0FC1">
        <w:rPr>
          <w:szCs w:val="24"/>
        </w:rPr>
        <w:t>VAS „</w:t>
      </w:r>
      <w:r w:rsidR="007976A3">
        <w:rPr>
          <w:szCs w:val="24"/>
        </w:rPr>
        <w:t>[Nosaukums A]</w:t>
      </w:r>
      <w:r w:rsidR="00087F05" w:rsidRPr="000D0FC1">
        <w:rPr>
          <w:szCs w:val="24"/>
        </w:rPr>
        <w:t xml:space="preserve">” bija noteikta kārtība. Atbilstoši liecinieces norādītajam sākotnēji </w:t>
      </w:r>
      <w:r w:rsidR="0036455C">
        <w:rPr>
          <w:szCs w:val="24"/>
        </w:rPr>
        <w:t>[pers. A]</w:t>
      </w:r>
      <w:r w:rsidR="002C195C" w:rsidRPr="000D0FC1">
        <w:rPr>
          <w:szCs w:val="24"/>
        </w:rPr>
        <w:t xml:space="preserve"> bija jāvēršas </w:t>
      </w:r>
      <w:r w:rsidR="00087F05" w:rsidRPr="000D0FC1">
        <w:rPr>
          <w:szCs w:val="24"/>
        </w:rPr>
        <w:t>pie attiecīgo departamentu pārstāvjiem, kuriem bija nepieciešams konkrētais darbinieks, pēc tam tika sagatavots iesniegums</w:t>
      </w:r>
      <w:proofErr w:type="gramStart"/>
      <w:r w:rsidR="00087F05" w:rsidRPr="000D0FC1">
        <w:rPr>
          <w:szCs w:val="24"/>
        </w:rPr>
        <w:t xml:space="preserve"> vai jautājums virzīts uz Personāldaļu</w:t>
      </w:r>
      <w:proofErr w:type="gramEnd"/>
      <w:r w:rsidR="00087F05" w:rsidRPr="000D0FC1">
        <w:rPr>
          <w:szCs w:val="24"/>
        </w:rPr>
        <w:t>. Tālāk amata vietas izveide un ar to saistītie jautājumi tika saskaņoti ar Personāldaļu un Finanšu departamentu, arī izvērtējot, vai uzņēmuma budžetā ir paredzēti līdzekļi attiecīgā mērķa nodrošināšanai un vai netiek pārkāpts gada finanšu plāns.</w:t>
      </w:r>
    </w:p>
    <w:p w14:paraId="0BB25DE2" w14:textId="58796CD2" w:rsidR="00087F05" w:rsidRPr="000D0FC1" w:rsidRDefault="00087F05" w:rsidP="00087F05">
      <w:pPr>
        <w:widowControl w:val="0"/>
        <w:tabs>
          <w:tab w:val="left" w:pos="1710"/>
        </w:tabs>
        <w:spacing w:after="0" w:line="276" w:lineRule="auto"/>
        <w:ind w:firstLine="720"/>
        <w:jc w:val="both"/>
        <w:rPr>
          <w:szCs w:val="24"/>
        </w:rPr>
      </w:pPr>
      <w:r w:rsidRPr="000D0FC1">
        <w:rPr>
          <w:szCs w:val="24"/>
        </w:rPr>
        <w:t>Turklāt no cietušā</w:t>
      </w:r>
      <w:r w:rsidR="00C61F10">
        <w:rPr>
          <w:szCs w:val="24"/>
        </w:rPr>
        <w:t>s</w:t>
      </w:r>
      <w:r w:rsidRPr="000D0FC1">
        <w:rPr>
          <w:szCs w:val="24"/>
        </w:rPr>
        <w:t xml:space="preserve"> pārstāves </w:t>
      </w:r>
      <w:r w:rsidR="007976A3">
        <w:rPr>
          <w:szCs w:val="24"/>
        </w:rPr>
        <w:t>[pers. C]</w:t>
      </w:r>
      <w:r w:rsidRPr="000D0FC1">
        <w:rPr>
          <w:szCs w:val="24"/>
        </w:rPr>
        <w:t xml:space="preserve"> tiesas sēdē iesniegtajiem amata saraksta grozījumiem Nr. 14-3-2 izriet, ka attiecīgās izmaiņas </w:t>
      </w:r>
      <w:r w:rsidR="00C03831" w:rsidRPr="000D0FC1">
        <w:rPr>
          <w:szCs w:val="24"/>
        </w:rPr>
        <w:t xml:space="preserve">akceptējusi </w:t>
      </w:r>
      <w:r w:rsidR="007976A3">
        <w:rPr>
          <w:szCs w:val="24"/>
        </w:rPr>
        <w:t>[pers. I]</w:t>
      </w:r>
      <w:r w:rsidRPr="000D0FC1">
        <w:rPr>
          <w:szCs w:val="24"/>
        </w:rPr>
        <w:t xml:space="preserve">, kura nebija Finanšu departamenta direktore. </w:t>
      </w:r>
    </w:p>
    <w:p w14:paraId="5C540BD3" w14:textId="77777777" w:rsidR="008A400A" w:rsidRPr="000D0FC1" w:rsidRDefault="008A400A" w:rsidP="008A400A">
      <w:pPr>
        <w:widowControl w:val="0"/>
        <w:tabs>
          <w:tab w:val="left" w:pos="1710"/>
        </w:tabs>
        <w:spacing w:after="0" w:line="276" w:lineRule="auto"/>
        <w:ind w:firstLine="720"/>
        <w:jc w:val="both"/>
      </w:pPr>
      <w:r w:rsidRPr="000D0FC1">
        <w:rPr>
          <w:szCs w:val="24"/>
        </w:rPr>
        <w:t>Tiesa nepamatoti nav saskatījusi kopsakarību starp Satiksmes ministrijas 2016. gada 18. aprīļa slēdzienā konstatētajiem apstākļiem un abu apsūdzēto rīcību, iesniedzot atlūgumus. Minētā rīcība norāda uz to, ka apsūdzētie apzinājušies savu noziedzīgo darbību atklāšanu. Tiesa kļūdaini secinājusi, ka no slēdziena satura nav iegūstamas ziņas, kas liecinātu par noziedzīga nodarījuma izdarīšanu.</w:t>
      </w:r>
    </w:p>
    <w:p w14:paraId="2850D500" w14:textId="77777777" w:rsidR="009F034B" w:rsidRPr="000D0FC1" w:rsidRDefault="009F034B" w:rsidP="009F034B">
      <w:pPr>
        <w:widowControl w:val="0"/>
        <w:tabs>
          <w:tab w:val="left" w:pos="1710"/>
        </w:tabs>
        <w:spacing w:after="0" w:line="276" w:lineRule="auto"/>
        <w:ind w:firstLine="720"/>
        <w:jc w:val="both"/>
        <w:rPr>
          <w:rFonts w:asciiTheme="majorBidi" w:hAnsiTheme="majorBidi" w:cstheme="majorBidi"/>
          <w:szCs w:val="24"/>
        </w:rPr>
      </w:pPr>
    </w:p>
    <w:p w14:paraId="23C4A0C2" w14:textId="4550A2CF" w:rsidR="002C195C" w:rsidRPr="000D0FC1" w:rsidRDefault="009F034B" w:rsidP="00384FC4">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[5] Par</w:t>
      </w:r>
      <w:r w:rsidR="000D0FC1">
        <w:rPr>
          <w:rFonts w:asciiTheme="majorBidi" w:hAnsiTheme="majorBidi" w:cstheme="majorBidi"/>
          <w:szCs w:val="24"/>
        </w:rPr>
        <w:t xml:space="preserve"> </w:t>
      </w:r>
      <w:r w:rsidR="00A66278" w:rsidRPr="000D0FC1">
        <w:rPr>
          <w:rFonts w:asciiTheme="majorBidi" w:hAnsiTheme="majorBidi" w:cstheme="majorBidi"/>
          <w:szCs w:val="24"/>
        </w:rPr>
        <w:t>Ģenerālprokuratūras Krimināltiesiskā departamenta prokurora p.</w:t>
      </w:r>
      <w:r w:rsidR="005910CB" w:rsidRPr="000D0FC1">
        <w:rPr>
          <w:rFonts w:asciiTheme="majorBidi" w:hAnsiTheme="majorBidi" w:cstheme="majorBidi"/>
          <w:szCs w:val="24"/>
        </w:rPr>
        <w:t> </w:t>
      </w:r>
      <w:r w:rsidR="00A66278" w:rsidRPr="000D0FC1">
        <w:rPr>
          <w:rFonts w:asciiTheme="majorBidi" w:hAnsiTheme="majorBidi" w:cstheme="majorBidi"/>
          <w:szCs w:val="24"/>
        </w:rPr>
        <w:t>i</w:t>
      </w:r>
      <w:r w:rsidR="005910CB" w:rsidRPr="000D0FC1">
        <w:rPr>
          <w:rFonts w:asciiTheme="majorBidi" w:hAnsiTheme="majorBidi" w:cstheme="majorBidi"/>
          <w:szCs w:val="24"/>
        </w:rPr>
        <w:t>. </w:t>
      </w:r>
      <w:r w:rsidR="00A66278" w:rsidRPr="000D0FC1">
        <w:rPr>
          <w:rFonts w:asciiTheme="majorBidi" w:hAnsiTheme="majorBidi" w:cstheme="majorBidi"/>
          <w:szCs w:val="24"/>
        </w:rPr>
        <w:t>kasācijas pr</w:t>
      </w:r>
      <w:r w:rsidR="00292AB7" w:rsidRPr="000D0FC1">
        <w:rPr>
          <w:rFonts w:asciiTheme="majorBidi" w:hAnsiTheme="majorBidi" w:cstheme="majorBidi"/>
          <w:szCs w:val="24"/>
        </w:rPr>
        <w:t>o</w:t>
      </w:r>
      <w:r w:rsidR="00A66278" w:rsidRPr="000D0FC1">
        <w:rPr>
          <w:rFonts w:asciiTheme="majorBidi" w:hAnsiTheme="majorBidi" w:cstheme="majorBidi"/>
          <w:szCs w:val="24"/>
        </w:rPr>
        <w:t xml:space="preserve">testu iebildumus iesniedzis apsūdzētais </w:t>
      </w:r>
      <w:r w:rsidR="0036455C">
        <w:rPr>
          <w:rFonts w:asciiTheme="majorBidi" w:hAnsiTheme="majorBidi" w:cstheme="majorBidi"/>
          <w:szCs w:val="24"/>
        </w:rPr>
        <w:t>[pers. A]</w:t>
      </w:r>
      <w:r w:rsidRPr="000D0FC1">
        <w:rPr>
          <w:rFonts w:asciiTheme="majorBidi" w:hAnsiTheme="majorBidi" w:cstheme="majorBidi"/>
          <w:szCs w:val="24"/>
        </w:rPr>
        <w:t xml:space="preserve">. </w:t>
      </w:r>
    </w:p>
    <w:p w14:paraId="06A43A3F" w14:textId="5D01A931" w:rsidR="009F034B" w:rsidRPr="000D0FC1" w:rsidRDefault="00A66278" w:rsidP="00384FC4">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Iebildumi pamatoti</w:t>
      </w:r>
      <w:r w:rsidR="004E030F" w:rsidRPr="000D0FC1">
        <w:rPr>
          <w:rFonts w:asciiTheme="majorBidi" w:hAnsiTheme="majorBidi" w:cstheme="majorBidi"/>
          <w:szCs w:val="24"/>
        </w:rPr>
        <w:t xml:space="preserve"> ar šādiem apsvērumiem</w:t>
      </w:r>
      <w:r w:rsidR="009F034B" w:rsidRPr="000D0FC1">
        <w:rPr>
          <w:rFonts w:asciiTheme="majorBidi" w:hAnsiTheme="majorBidi" w:cstheme="majorBidi"/>
          <w:szCs w:val="24"/>
        </w:rPr>
        <w:t>.</w:t>
      </w:r>
    </w:p>
    <w:p w14:paraId="179312F5" w14:textId="048C283B" w:rsidR="0066179A" w:rsidRPr="000D0FC1" w:rsidRDefault="00573D4D" w:rsidP="0066179A">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[5.1] </w:t>
      </w:r>
      <w:r w:rsidR="004E030F" w:rsidRPr="000D0FC1">
        <w:rPr>
          <w:rFonts w:asciiTheme="majorBidi" w:hAnsiTheme="majorBidi" w:cstheme="majorBidi"/>
          <w:szCs w:val="24"/>
        </w:rPr>
        <w:t>Protestā nav aprakstīti un pamatoti konkrēti tiesību normu pārkāpumi, bet gan sniegts vispār</w:t>
      </w:r>
      <w:r w:rsidR="00131B3B" w:rsidRPr="000D0FC1">
        <w:rPr>
          <w:rFonts w:asciiTheme="majorBidi" w:hAnsiTheme="majorBidi" w:cstheme="majorBidi"/>
          <w:szCs w:val="24"/>
        </w:rPr>
        <w:t>īgs</w:t>
      </w:r>
      <w:r w:rsidR="004E030F" w:rsidRPr="000D0FC1">
        <w:rPr>
          <w:rFonts w:asciiTheme="majorBidi" w:hAnsiTheme="majorBidi" w:cstheme="majorBidi"/>
          <w:szCs w:val="24"/>
        </w:rPr>
        <w:t xml:space="preserve"> prokurores viedoklis par pierādījumiem, šie argumenti ir vērsti uz to, lai panāktu apelācijas instances tiesas lēmuma atcelšanu faktisku, ne juridisku iemeslu dēļ, kas ir pretrunā ar Kriminālprocesa likuma 569. panta pirmo daļu. </w:t>
      </w:r>
      <w:r w:rsidRPr="000D0FC1">
        <w:rPr>
          <w:rFonts w:asciiTheme="majorBidi" w:hAnsiTheme="majorBidi" w:cstheme="majorBidi"/>
          <w:szCs w:val="24"/>
        </w:rPr>
        <w:t>Kasācijas protestā nav norādīts, kā tieši izpau</w:t>
      </w:r>
      <w:r w:rsidR="00131B3B" w:rsidRPr="000D0FC1">
        <w:rPr>
          <w:rFonts w:asciiTheme="majorBidi" w:hAnsiTheme="majorBidi" w:cstheme="majorBidi"/>
          <w:szCs w:val="24"/>
        </w:rPr>
        <w:t>dās</w:t>
      </w:r>
      <w:r w:rsidRPr="000D0FC1">
        <w:rPr>
          <w:rFonts w:asciiTheme="majorBidi" w:hAnsiTheme="majorBidi" w:cstheme="majorBidi"/>
          <w:szCs w:val="24"/>
        </w:rPr>
        <w:t xml:space="preserve"> apelācijas instances tiesas nolēmum</w:t>
      </w:r>
      <w:r w:rsidR="00A061BB" w:rsidRPr="000D0FC1">
        <w:rPr>
          <w:rFonts w:asciiTheme="majorBidi" w:hAnsiTheme="majorBidi" w:cstheme="majorBidi"/>
          <w:szCs w:val="24"/>
        </w:rPr>
        <w:t>a</w:t>
      </w:r>
      <w:r w:rsidRPr="000D0FC1">
        <w:rPr>
          <w:rFonts w:asciiTheme="majorBidi" w:hAnsiTheme="majorBidi" w:cstheme="majorBidi"/>
          <w:szCs w:val="24"/>
        </w:rPr>
        <w:t xml:space="preserve"> pretrunīgums.</w:t>
      </w:r>
    </w:p>
    <w:p w14:paraId="5083209B" w14:textId="7974C934" w:rsidR="00093522" w:rsidRPr="000D0FC1" w:rsidRDefault="00A061BB" w:rsidP="008A400A">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A</w:t>
      </w:r>
      <w:r w:rsidR="00573D4D" w:rsidRPr="000D0FC1">
        <w:rPr>
          <w:rFonts w:asciiTheme="majorBidi" w:hAnsiTheme="majorBidi" w:cstheme="majorBidi"/>
          <w:szCs w:val="24"/>
        </w:rPr>
        <w:t xml:space="preserve">pelācijas instances tiesas lēmumā sniegtais pierādījumu vērtējums atbilst Kriminālprocesa likuma 9. nodaļā noteiktajām prasībām. </w:t>
      </w:r>
      <w:r w:rsidRPr="000D0FC1">
        <w:rPr>
          <w:rFonts w:asciiTheme="majorBidi" w:hAnsiTheme="majorBidi" w:cstheme="majorBidi"/>
          <w:szCs w:val="24"/>
        </w:rPr>
        <w:t>Kasācijas protestā ietvertais pierādījumu izklāsts un to novērtējums</w:t>
      </w:r>
      <w:r w:rsidR="00F95BC5" w:rsidRPr="000D0FC1">
        <w:rPr>
          <w:rFonts w:asciiTheme="majorBidi" w:hAnsiTheme="majorBidi" w:cstheme="majorBidi"/>
          <w:szCs w:val="24"/>
        </w:rPr>
        <w:t xml:space="preserve"> </w:t>
      </w:r>
      <w:r w:rsidR="00093522" w:rsidRPr="000D0FC1">
        <w:rPr>
          <w:rFonts w:asciiTheme="majorBidi" w:hAnsiTheme="majorBidi" w:cstheme="majorBidi"/>
          <w:szCs w:val="24"/>
        </w:rPr>
        <w:t>neatbilst apelācijas instances tiesas lēmumā izteiktajiem atzinumiem un ir tiem pretēji.</w:t>
      </w:r>
    </w:p>
    <w:p w14:paraId="3B7DCD66" w14:textId="5F434235" w:rsidR="00941F5B" w:rsidRPr="000D0FC1" w:rsidRDefault="004A05A5" w:rsidP="008A400A">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[5.2] </w:t>
      </w:r>
      <w:r w:rsidR="00131B3B" w:rsidRPr="000D0FC1">
        <w:rPr>
          <w:rFonts w:asciiTheme="majorBidi" w:hAnsiTheme="majorBidi" w:cstheme="majorBidi"/>
          <w:szCs w:val="24"/>
        </w:rPr>
        <w:t>P</w:t>
      </w:r>
      <w:r w:rsidR="00A10861" w:rsidRPr="000D0FC1">
        <w:rPr>
          <w:rFonts w:asciiTheme="majorBidi" w:hAnsiTheme="majorBidi" w:cstheme="majorBidi"/>
          <w:szCs w:val="24"/>
        </w:rPr>
        <w:t xml:space="preserve">rokurore nav ņēmusi vērā, ka </w:t>
      </w:r>
      <w:r w:rsidR="0036455C">
        <w:rPr>
          <w:rFonts w:asciiTheme="majorBidi" w:hAnsiTheme="majorBidi" w:cstheme="majorBidi"/>
          <w:szCs w:val="24"/>
        </w:rPr>
        <w:t>[pers. B]</w:t>
      </w:r>
      <w:r w:rsidR="00A10861" w:rsidRPr="000D0FC1">
        <w:rPr>
          <w:rFonts w:asciiTheme="majorBidi" w:hAnsiTheme="majorBidi" w:cstheme="majorBidi"/>
          <w:szCs w:val="24"/>
        </w:rPr>
        <w:t xml:space="preserve"> faktiski </w:t>
      </w:r>
      <w:r w:rsidR="005910CB" w:rsidRPr="000D0FC1">
        <w:rPr>
          <w:rFonts w:asciiTheme="majorBidi" w:hAnsiTheme="majorBidi" w:cstheme="majorBidi"/>
          <w:szCs w:val="24"/>
        </w:rPr>
        <w:t xml:space="preserve">veicis </w:t>
      </w:r>
      <w:r w:rsidR="00A10861" w:rsidRPr="000D0FC1">
        <w:rPr>
          <w:rFonts w:asciiTheme="majorBidi" w:hAnsiTheme="majorBidi" w:cstheme="majorBidi"/>
          <w:szCs w:val="24"/>
        </w:rPr>
        <w:t>VAS</w:t>
      </w:r>
      <w:r w:rsidR="00A10861" w:rsidRPr="000D0FC1">
        <w:t xml:space="preserve"> </w:t>
      </w:r>
      <w:r w:rsidR="00A10861" w:rsidRPr="000D0FC1">
        <w:rPr>
          <w:rFonts w:asciiTheme="majorBidi" w:hAnsiTheme="majorBidi" w:cstheme="majorBidi"/>
          <w:szCs w:val="24"/>
        </w:rPr>
        <w:t>„</w:t>
      </w:r>
      <w:r w:rsidR="007976A3">
        <w:rPr>
          <w:rFonts w:asciiTheme="majorBidi" w:hAnsiTheme="majorBidi" w:cstheme="majorBidi"/>
          <w:szCs w:val="24"/>
        </w:rPr>
        <w:t>[Nosaukums A]</w:t>
      </w:r>
      <w:r w:rsidR="00A10861" w:rsidRPr="000D0FC1">
        <w:rPr>
          <w:rFonts w:asciiTheme="majorBidi" w:hAnsiTheme="majorBidi" w:cstheme="majorBidi"/>
          <w:szCs w:val="24"/>
        </w:rPr>
        <w:t>” interešu lobēšanu</w:t>
      </w:r>
      <w:r w:rsidR="005910CB" w:rsidRPr="000D0FC1">
        <w:rPr>
          <w:rFonts w:asciiTheme="majorBidi" w:hAnsiTheme="majorBidi" w:cstheme="majorBidi"/>
          <w:szCs w:val="24"/>
        </w:rPr>
        <w:t>,</w:t>
      </w:r>
      <w:r w:rsidR="00131B3B" w:rsidRPr="000D0FC1">
        <w:rPr>
          <w:rFonts w:asciiTheme="majorBidi" w:hAnsiTheme="majorBidi" w:cstheme="majorBidi"/>
          <w:szCs w:val="24"/>
        </w:rPr>
        <w:t xml:space="preserve"> par ko arī liecināj</w:t>
      </w:r>
      <w:r w:rsidR="005910CB" w:rsidRPr="000D0FC1">
        <w:rPr>
          <w:rFonts w:asciiTheme="majorBidi" w:hAnsiTheme="majorBidi" w:cstheme="majorBidi"/>
          <w:szCs w:val="24"/>
        </w:rPr>
        <w:t>uši</w:t>
      </w:r>
      <w:r w:rsidR="00131B3B" w:rsidRPr="000D0FC1">
        <w:rPr>
          <w:rFonts w:asciiTheme="majorBidi" w:hAnsiTheme="majorBidi" w:cstheme="majorBidi"/>
          <w:szCs w:val="24"/>
        </w:rPr>
        <w:t xml:space="preserve"> nopratinātie liecinieki</w:t>
      </w:r>
      <w:r w:rsidR="00A10861" w:rsidRPr="000D0FC1">
        <w:rPr>
          <w:rFonts w:asciiTheme="majorBidi" w:hAnsiTheme="majorBidi" w:cstheme="majorBidi"/>
          <w:szCs w:val="24"/>
        </w:rPr>
        <w:t xml:space="preserve">. 2023. gada 1. janvārī stājās spēkā Interešu pārstāvības atklātības likums. Šajā normatīvajā aktā izmantotie termini un regulējums atbilst </w:t>
      </w:r>
      <w:r w:rsidR="0036455C">
        <w:rPr>
          <w:rFonts w:asciiTheme="majorBidi" w:hAnsiTheme="majorBidi" w:cstheme="majorBidi"/>
          <w:szCs w:val="24"/>
        </w:rPr>
        <w:t>[pers. B]</w:t>
      </w:r>
      <w:r w:rsidR="00A10861" w:rsidRPr="000D0FC1">
        <w:rPr>
          <w:rFonts w:asciiTheme="majorBidi" w:hAnsiTheme="majorBidi" w:cstheme="majorBidi"/>
          <w:szCs w:val="24"/>
        </w:rPr>
        <w:t xml:space="preserve"> veiktajām darbībām. </w:t>
      </w:r>
      <w:r w:rsidR="00E569CC" w:rsidRPr="000D0FC1">
        <w:rPr>
          <w:rFonts w:asciiTheme="majorBidi" w:hAnsiTheme="majorBidi" w:cstheme="majorBidi"/>
          <w:szCs w:val="24"/>
        </w:rPr>
        <w:t xml:space="preserve">Gan pirmās instances tiesa, gan apelācijas instances tiesa jautājumu ir skatījusi pēc būtības, iedziļinoties notikumos, to attīstībā, turklāt par </w:t>
      </w:r>
      <w:r w:rsidR="0036455C">
        <w:rPr>
          <w:rFonts w:asciiTheme="majorBidi" w:hAnsiTheme="majorBidi" w:cstheme="majorBidi"/>
          <w:szCs w:val="24"/>
        </w:rPr>
        <w:t>[pers. B]</w:t>
      </w:r>
      <w:r w:rsidR="00E569CC" w:rsidRPr="000D0FC1">
        <w:rPr>
          <w:rFonts w:asciiTheme="majorBidi" w:hAnsiTheme="majorBidi" w:cstheme="majorBidi"/>
          <w:szCs w:val="24"/>
        </w:rPr>
        <w:t xml:space="preserve"> darba rezultātu saturu un formu </w:t>
      </w:r>
      <w:r w:rsidR="00E569CC" w:rsidRPr="000D0FC1">
        <w:rPr>
          <w:rFonts w:asciiTheme="majorBidi" w:hAnsiTheme="majorBidi" w:cstheme="majorBidi"/>
          <w:szCs w:val="24"/>
        </w:rPr>
        <w:lastRenderedPageBreak/>
        <w:t>apsūdzība nav celta.</w:t>
      </w:r>
    </w:p>
    <w:bookmarkEnd w:id="2"/>
    <w:p w14:paraId="2048DF04" w14:textId="77777777" w:rsidR="001C7043" w:rsidRPr="000D0FC1" w:rsidRDefault="001C7043" w:rsidP="00D92C32">
      <w:pPr>
        <w:widowControl w:val="0"/>
        <w:tabs>
          <w:tab w:val="left" w:pos="1710"/>
        </w:tabs>
        <w:spacing w:after="0" w:line="276" w:lineRule="auto"/>
        <w:ind w:firstLine="720"/>
        <w:jc w:val="both"/>
        <w:rPr>
          <w:rFonts w:asciiTheme="majorBidi" w:hAnsiTheme="majorBidi" w:cstheme="majorBidi"/>
          <w:szCs w:val="24"/>
        </w:rPr>
      </w:pPr>
    </w:p>
    <w:p w14:paraId="3C3D90F2" w14:textId="28F4B03C" w:rsidR="00526A7F" w:rsidRPr="000D0FC1" w:rsidRDefault="001B1FA3" w:rsidP="002A7748">
      <w:pPr>
        <w:widowControl w:val="0"/>
        <w:tabs>
          <w:tab w:val="left" w:pos="1710"/>
        </w:tabs>
        <w:spacing w:after="0" w:line="276" w:lineRule="auto"/>
        <w:jc w:val="center"/>
        <w:rPr>
          <w:rFonts w:asciiTheme="majorBidi" w:hAnsiTheme="majorBidi" w:cstheme="majorBidi"/>
          <w:b/>
          <w:bCs/>
          <w:szCs w:val="24"/>
        </w:rPr>
      </w:pPr>
      <w:r w:rsidRPr="000D0FC1">
        <w:rPr>
          <w:rFonts w:asciiTheme="majorBidi" w:hAnsiTheme="majorBidi" w:cstheme="majorBidi"/>
          <w:b/>
          <w:bCs/>
          <w:szCs w:val="24"/>
        </w:rPr>
        <w:t>Motīvu daļa</w:t>
      </w:r>
    </w:p>
    <w:p w14:paraId="1E51CB49" w14:textId="77777777" w:rsidR="00BA230B" w:rsidRPr="000D0FC1" w:rsidRDefault="00BA230B" w:rsidP="0029476D">
      <w:pPr>
        <w:widowControl w:val="0"/>
        <w:spacing w:after="0" w:line="276" w:lineRule="auto"/>
        <w:ind w:firstLine="720"/>
        <w:jc w:val="center"/>
        <w:rPr>
          <w:rFonts w:asciiTheme="majorBidi" w:hAnsiTheme="majorBidi" w:cstheme="majorBidi"/>
          <w:b/>
          <w:bCs/>
          <w:szCs w:val="24"/>
        </w:rPr>
      </w:pPr>
    </w:p>
    <w:p w14:paraId="01692986" w14:textId="01920C74" w:rsidR="000D0FC1" w:rsidRDefault="00BA230B" w:rsidP="000D0FC1">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E012FF" w:rsidRPr="000D0FC1">
        <w:rPr>
          <w:rFonts w:asciiTheme="majorBidi" w:hAnsiTheme="majorBidi" w:cstheme="majorBidi"/>
          <w:szCs w:val="24"/>
        </w:rPr>
        <w:t>6</w:t>
      </w:r>
      <w:r w:rsidRPr="000D0FC1">
        <w:rPr>
          <w:rFonts w:asciiTheme="majorBidi" w:hAnsiTheme="majorBidi" w:cstheme="majorBidi"/>
          <w:szCs w:val="24"/>
        </w:rPr>
        <w:t>]</w:t>
      </w:r>
      <w:r w:rsidR="00416B68" w:rsidRPr="000D0FC1">
        <w:rPr>
          <w:rFonts w:asciiTheme="majorBidi" w:hAnsiTheme="majorBidi" w:cstheme="majorBidi"/>
          <w:szCs w:val="24"/>
        </w:rPr>
        <w:t> </w:t>
      </w:r>
      <w:r w:rsidR="008C0ED8" w:rsidRPr="000D0FC1">
        <w:rPr>
          <w:rFonts w:asciiTheme="majorBidi" w:hAnsiTheme="majorBidi" w:cstheme="majorBidi"/>
          <w:szCs w:val="24"/>
        </w:rPr>
        <w:t xml:space="preserve">Kasācijas tiesvedības ietvaros vispirms ir izvērtējams, vai apelācijas instances tiesa, atstājot negrozītu pirmās instances tiesas spriedumu, </w:t>
      </w:r>
      <w:r w:rsidR="00530CE5" w:rsidRPr="000D0FC1">
        <w:rPr>
          <w:rFonts w:asciiTheme="majorBidi" w:hAnsiTheme="majorBidi" w:cstheme="majorBidi"/>
          <w:szCs w:val="24"/>
        </w:rPr>
        <w:t xml:space="preserve">pierādīšanā izmantojamās ziņas par faktiem izvērtējusi, aplūkojot visus kriminālprocesa laikā iegūtos faktus vai ziņas par faktiem kopumā un savstarpējā sakarībā. </w:t>
      </w:r>
    </w:p>
    <w:p w14:paraId="4134B4D5" w14:textId="77777777" w:rsidR="000D0FC1" w:rsidRDefault="0061032E" w:rsidP="000D0FC1">
      <w:pPr>
        <w:widowControl w:val="0"/>
        <w:tabs>
          <w:tab w:val="left" w:pos="1710"/>
        </w:tabs>
        <w:spacing w:after="0" w:line="276" w:lineRule="auto"/>
        <w:ind w:firstLine="720"/>
        <w:jc w:val="both"/>
      </w:pPr>
      <w:r w:rsidRPr="000D0FC1">
        <w:rPr>
          <w:rFonts w:asciiTheme="majorBidi" w:hAnsiTheme="majorBidi" w:cstheme="majorBidi"/>
          <w:szCs w:val="24"/>
        </w:rPr>
        <w:t>[6.1] Pirmās instances tiesa atzin</w:t>
      </w:r>
      <w:r w:rsidR="009D0CA7" w:rsidRPr="000D0FC1">
        <w:rPr>
          <w:rFonts w:asciiTheme="majorBidi" w:hAnsiTheme="majorBidi" w:cstheme="majorBidi"/>
          <w:szCs w:val="24"/>
        </w:rPr>
        <w:t>usi</w:t>
      </w:r>
      <w:r w:rsidRPr="000D0FC1">
        <w:rPr>
          <w:rFonts w:asciiTheme="majorBidi" w:hAnsiTheme="majorBidi" w:cstheme="majorBidi"/>
          <w:szCs w:val="24"/>
        </w:rPr>
        <w:t>, ka, novērtējot kopsakarībā izskatāmajā krimināllietā tiesai iesniegtos valsts apsūdzības uzturētājas pierādījumus savu izteikto pieņēmumu pamatošanai, tiesas izmeklēšanā nav pierādīts, ka notikuši apsūdzētajiem inkriminētie noziedzīgie nodarījumi. Pirmās instances tiesa atzin</w:t>
      </w:r>
      <w:r w:rsidR="009D0CA7" w:rsidRPr="000D0FC1">
        <w:rPr>
          <w:rFonts w:asciiTheme="majorBidi" w:hAnsiTheme="majorBidi" w:cstheme="majorBidi"/>
          <w:szCs w:val="24"/>
        </w:rPr>
        <w:t>usi</w:t>
      </w:r>
      <w:r w:rsidRPr="000D0FC1">
        <w:rPr>
          <w:rFonts w:asciiTheme="majorBidi" w:hAnsiTheme="majorBidi" w:cstheme="majorBidi"/>
          <w:szCs w:val="24"/>
        </w:rPr>
        <w:t>, ka pastāv Kriminālprocesa likuma 519. </w:t>
      </w:r>
      <w:r w:rsidRPr="000D0FC1">
        <w:t>panta 1. punktā paredzētais pamats attaisnojoša sprieduma taisīšanai.</w:t>
      </w:r>
    </w:p>
    <w:p w14:paraId="50E7F65D" w14:textId="3AFDE7BC" w:rsidR="0061032E" w:rsidRPr="000D0FC1" w:rsidRDefault="0061032E" w:rsidP="000D0FC1">
      <w:pPr>
        <w:widowControl w:val="0"/>
        <w:tabs>
          <w:tab w:val="left" w:pos="1710"/>
        </w:tabs>
        <w:spacing w:after="0" w:line="276" w:lineRule="auto"/>
        <w:ind w:firstLine="720"/>
        <w:jc w:val="both"/>
        <w:rPr>
          <w:rFonts w:cs="Times New Roman"/>
          <w:szCs w:val="24"/>
        </w:rPr>
      </w:pPr>
      <w:r w:rsidRPr="000D0FC1">
        <w:rPr>
          <w:rFonts w:cs="Times New Roman"/>
          <w:szCs w:val="24"/>
        </w:rPr>
        <w:t xml:space="preserve">Apelācijas instances tiesa, atstājot negrozītu pirmās instances tiesas spriedumu par </w:t>
      </w:r>
      <w:r w:rsidR="0036455C">
        <w:rPr>
          <w:rFonts w:cs="Times New Roman"/>
          <w:szCs w:val="24"/>
        </w:rPr>
        <w:t>[pers. A]</w:t>
      </w:r>
      <w:r w:rsidRPr="000D0FC1">
        <w:rPr>
          <w:rFonts w:cs="Times New Roman"/>
          <w:szCs w:val="24"/>
        </w:rPr>
        <w:t xml:space="preserve"> atzīšanu par nevainīgu apsūdzībā</w:t>
      </w:r>
      <w:r w:rsidR="00B425EE" w:rsidRPr="000D0FC1">
        <w:rPr>
          <w:rFonts w:cs="Times New Roman"/>
          <w:szCs w:val="24"/>
        </w:rPr>
        <w:t>s</w:t>
      </w:r>
      <w:r w:rsidRPr="000D0FC1">
        <w:rPr>
          <w:rFonts w:cs="Times New Roman"/>
          <w:szCs w:val="24"/>
        </w:rPr>
        <w:t xml:space="preserve"> pēc Krimināllikuma 20.</w:t>
      </w:r>
      <w:r w:rsidR="00530CE5" w:rsidRPr="000D0FC1">
        <w:rPr>
          <w:rFonts w:cs="Times New Roman"/>
          <w:szCs w:val="24"/>
        </w:rPr>
        <w:t> </w:t>
      </w:r>
      <w:r w:rsidRPr="000D0FC1">
        <w:rPr>
          <w:rFonts w:cs="Times New Roman"/>
          <w:szCs w:val="24"/>
        </w:rPr>
        <w:t>panta ceturtās daļas un 177. panta trešās daļas, 318. panta trešās daļas</w:t>
      </w:r>
      <w:r w:rsidR="00530CE5" w:rsidRPr="000D0FC1">
        <w:rPr>
          <w:rFonts w:cs="Times New Roman"/>
          <w:szCs w:val="24"/>
        </w:rPr>
        <w:t xml:space="preserve"> un attaisnošanu</w:t>
      </w:r>
      <w:r w:rsidRPr="000D0FC1">
        <w:rPr>
          <w:rFonts w:cs="Times New Roman"/>
          <w:szCs w:val="24"/>
        </w:rPr>
        <w:t xml:space="preserve">, </w:t>
      </w:r>
      <w:r w:rsidR="0036455C">
        <w:rPr>
          <w:rFonts w:cs="Times New Roman"/>
          <w:szCs w:val="24"/>
        </w:rPr>
        <w:t>[pers. B]</w:t>
      </w:r>
      <w:r w:rsidRPr="000D0FC1">
        <w:rPr>
          <w:rFonts w:cs="Times New Roman"/>
          <w:szCs w:val="24"/>
        </w:rPr>
        <w:t xml:space="preserve"> atzīšanu par nevainīgu apsūdzībā pēc Krimināllikuma 177. panta trešās daļas un </w:t>
      </w:r>
      <w:r w:rsidRPr="009C6258">
        <w:rPr>
          <w:rFonts w:cs="Times New Roman"/>
          <w:szCs w:val="24"/>
        </w:rPr>
        <w:t>attaisnošanu, atzinusi</w:t>
      </w:r>
      <w:r w:rsidRPr="000D0FC1">
        <w:rPr>
          <w:rFonts w:cs="Times New Roman"/>
          <w:szCs w:val="24"/>
        </w:rPr>
        <w:t>, ka pirmās instances tiesas spriedums ir tiesisks un pamatots, tas atbilst Kriminālprocesa likuma 511. un 512. panta prasībām. Apelācijas instances tiesa n</w:t>
      </w:r>
      <w:r w:rsidR="005851E6" w:rsidRPr="000D0FC1">
        <w:rPr>
          <w:rFonts w:cs="Times New Roman"/>
          <w:szCs w:val="24"/>
        </w:rPr>
        <w:t xml:space="preserve">av </w:t>
      </w:r>
      <w:r w:rsidRPr="000D0FC1">
        <w:rPr>
          <w:rFonts w:cs="Times New Roman"/>
          <w:szCs w:val="24"/>
        </w:rPr>
        <w:t>konstatēj</w:t>
      </w:r>
      <w:r w:rsidR="005851E6" w:rsidRPr="000D0FC1">
        <w:rPr>
          <w:rFonts w:cs="Times New Roman"/>
          <w:szCs w:val="24"/>
        </w:rPr>
        <w:t>usi</w:t>
      </w:r>
      <w:r w:rsidRPr="000D0FC1">
        <w:rPr>
          <w:rFonts w:cs="Times New Roman"/>
          <w:szCs w:val="24"/>
        </w:rPr>
        <w:t xml:space="preserve"> Kriminālprocesa likuma normu pārkāpumus pierādījumu vērtēšanā un atzin</w:t>
      </w:r>
      <w:r w:rsidR="005851E6" w:rsidRPr="000D0FC1">
        <w:rPr>
          <w:rFonts w:cs="Times New Roman"/>
          <w:szCs w:val="24"/>
        </w:rPr>
        <w:t>usi</w:t>
      </w:r>
      <w:r w:rsidRPr="000D0FC1">
        <w:rPr>
          <w:rFonts w:cs="Times New Roman"/>
          <w:szCs w:val="24"/>
        </w:rPr>
        <w:t xml:space="preserve">, ka pirmās instances tiesa ir ievērojusi Kriminālprocesa likuma 9. nodaļā ietvertos </w:t>
      </w:r>
      <w:r w:rsidR="005851E6" w:rsidRPr="000D0FC1">
        <w:rPr>
          <w:rFonts w:asciiTheme="majorBidi" w:hAnsiTheme="majorBidi" w:cstheme="majorBidi"/>
          <w:szCs w:val="24"/>
        </w:rPr>
        <w:t>nosacījumus</w:t>
      </w:r>
      <w:r w:rsidRPr="000D0FC1">
        <w:rPr>
          <w:rFonts w:cs="Times New Roman"/>
          <w:szCs w:val="24"/>
        </w:rPr>
        <w:t>.</w:t>
      </w:r>
    </w:p>
    <w:p w14:paraId="6DE33DF3" w14:textId="466FF6CC" w:rsidR="0061032E" w:rsidRPr="000D0FC1" w:rsidRDefault="005851E6" w:rsidP="0061032E">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Ievērojot minēto, a</w:t>
      </w:r>
      <w:r w:rsidR="0061032E" w:rsidRPr="000D0FC1">
        <w:rPr>
          <w:rFonts w:asciiTheme="majorBidi" w:hAnsiTheme="majorBidi" w:cstheme="majorBidi"/>
          <w:szCs w:val="24"/>
        </w:rPr>
        <w:t xml:space="preserve">pelācijas instances tiesa, pamatojoties uz Kriminālprocesa likuma 564. panta sesto daļu, ir nolēmusi neatkārtot pirmās instances tiesas spriedumā minētos pierādījumus un to vērtējumu. </w:t>
      </w:r>
    </w:p>
    <w:p w14:paraId="66AA2775" w14:textId="35528282" w:rsidR="00D810E4" w:rsidRPr="000D0FC1" w:rsidRDefault="003A39C5" w:rsidP="003A39C5">
      <w:pPr>
        <w:spacing w:after="0" w:line="276" w:lineRule="auto"/>
        <w:ind w:firstLine="720"/>
        <w:jc w:val="both"/>
      </w:pPr>
      <w:r w:rsidRPr="000D0FC1">
        <w:rPr>
          <w:rFonts w:cs="Times New Roman"/>
          <w:szCs w:val="24"/>
        </w:rPr>
        <w:t>[6.</w:t>
      </w:r>
      <w:r w:rsidR="0061032E" w:rsidRPr="000D0FC1">
        <w:rPr>
          <w:rFonts w:cs="Times New Roman"/>
          <w:szCs w:val="24"/>
        </w:rPr>
        <w:t>2</w:t>
      </w:r>
      <w:r w:rsidRPr="000D0FC1">
        <w:rPr>
          <w:rFonts w:cs="Times New Roman"/>
          <w:szCs w:val="24"/>
        </w:rPr>
        <w:t>]</w:t>
      </w:r>
      <w:r w:rsidR="00D810E4" w:rsidRPr="000D0FC1">
        <w:rPr>
          <w:rFonts w:cs="Times New Roman"/>
          <w:szCs w:val="24"/>
        </w:rPr>
        <w:t> Kriminālprocesa likuma 511. pant</w:t>
      </w:r>
      <w:r w:rsidR="000C4AE3" w:rsidRPr="000D0FC1">
        <w:rPr>
          <w:rFonts w:cs="Times New Roman"/>
          <w:szCs w:val="24"/>
        </w:rPr>
        <w:t>a otrā daļa noteic, ka spriedumam jābūt tiesiskam un pamatotam.</w:t>
      </w:r>
    </w:p>
    <w:p w14:paraId="73702CA9" w14:textId="316E39DE" w:rsidR="003D222C" w:rsidRPr="000D0FC1" w:rsidRDefault="003D222C" w:rsidP="003A39C5">
      <w:pPr>
        <w:spacing w:after="0" w:line="276" w:lineRule="auto"/>
        <w:ind w:firstLine="720"/>
        <w:jc w:val="both"/>
        <w:rPr>
          <w:rFonts w:cs="Times New Roman"/>
          <w:szCs w:val="24"/>
        </w:rPr>
      </w:pPr>
      <w:r w:rsidRPr="000D0FC1">
        <w:rPr>
          <w:rFonts w:cs="Times New Roman"/>
          <w:szCs w:val="24"/>
        </w:rPr>
        <w:t>Atbilstoši Kriminālprocesa likuma 525. panta otrās daļas 3. punktam attaisnojoša sprieduma motīvu daļā norāda motīvus, kāpēc tiesa noraida pierādījumus, ar kuriem pamatota apsūdzība.</w:t>
      </w:r>
    </w:p>
    <w:p w14:paraId="0DCB6F78" w14:textId="12D0DAEB" w:rsidR="003A39C5" w:rsidRPr="000D0FC1" w:rsidRDefault="003D222C" w:rsidP="003D222C">
      <w:pPr>
        <w:spacing w:after="0" w:line="276" w:lineRule="auto"/>
        <w:ind w:firstLine="720"/>
        <w:jc w:val="both"/>
        <w:rPr>
          <w:rFonts w:cs="Times New Roman"/>
          <w:szCs w:val="24"/>
        </w:rPr>
      </w:pPr>
      <w:r w:rsidRPr="000D0FC1">
        <w:rPr>
          <w:rFonts w:cs="Times New Roman"/>
          <w:szCs w:val="24"/>
        </w:rPr>
        <w:t>K</w:t>
      </w:r>
      <w:r w:rsidR="003A39C5" w:rsidRPr="000D0FC1">
        <w:rPr>
          <w:rFonts w:cs="Times New Roman"/>
          <w:szCs w:val="24"/>
        </w:rPr>
        <w:t>riminālprocesa likuma 564. panta ceturtā daļa noteic, ka nolēmum</w:t>
      </w:r>
      <w:r w:rsidR="005B055D">
        <w:rPr>
          <w:rFonts w:cs="Times New Roman"/>
          <w:szCs w:val="24"/>
        </w:rPr>
        <w:t>a</w:t>
      </w:r>
      <w:r w:rsidR="003A39C5" w:rsidRPr="000D0FC1">
        <w:rPr>
          <w:rFonts w:cs="Times New Roman"/>
          <w:szCs w:val="24"/>
        </w:rPr>
        <w:t xml:space="preserve">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Pr="000D0FC1">
        <w:rPr>
          <w:rFonts w:cs="Times New Roman"/>
          <w:szCs w:val="24"/>
        </w:rPr>
        <w:t xml:space="preserve"> Savukārt šā panta sestā daļa paredz, ka, ja apelācijas instances tiesa atstāj pirmās instances tiesas spriedumu bez grozījumiem, tā var neatkārtot pirmās instances tiesas spriedumā minētos pierādījumus un atzinumus.</w:t>
      </w:r>
    </w:p>
    <w:p w14:paraId="3401CEEA" w14:textId="1405C92E" w:rsidR="003D222C" w:rsidRPr="000D0FC1" w:rsidRDefault="003D222C" w:rsidP="00011FC6">
      <w:pPr>
        <w:widowControl w:val="0"/>
        <w:tabs>
          <w:tab w:val="left" w:pos="1710"/>
        </w:tabs>
        <w:spacing w:after="0" w:line="276" w:lineRule="auto"/>
        <w:ind w:firstLine="720"/>
        <w:jc w:val="both"/>
      </w:pPr>
      <w:r w:rsidRPr="000D0FC1">
        <w:t xml:space="preserve">Apelācijas instances tiesai pievienojoties pirmās instances tiesas sprieduma argumentiem, tie kļūst par apelācijas instances tiesas nolēmuma argumentiem </w:t>
      </w:r>
      <w:proofErr w:type="gramStart"/>
      <w:r w:rsidRPr="000D0FC1">
        <w:t>(</w:t>
      </w:r>
      <w:bookmarkStart w:id="3" w:name="_Hlk239329595"/>
      <w:proofErr w:type="gramEnd"/>
      <w:r w:rsidRPr="000D0FC1">
        <w:rPr>
          <w:i/>
          <w:iCs/>
        </w:rPr>
        <w:t>Senāta 2018.</w:t>
      </w:r>
      <w:r w:rsidR="00C77571" w:rsidRPr="000D0FC1">
        <w:rPr>
          <w:i/>
          <w:iCs/>
        </w:rPr>
        <w:t> </w:t>
      </w:r>
      <w:r w:rsidRPr="000D0FC1">
        <w:rPr>
          <w:i/>
          <w:iCs/>
        </w:rPr>
        <w:t>gada 8.</w:t>
      </w:r>
      <w:r w:rsidR="00C77571" w:rsidRPr="000D0FC1">
        <w:rPr>
          <w:i/>
          <w:iCs/>
        </w:rPr>
        <w:t> </w:t>
      </w:r>
      <w:r w:rsidRPr="000D0FC1">
        <w:rPr>
          <w:i/>
          <w:iCs/>
        </w:rPr>
        <w:t>novembra spriedum</w:t>
      </w:r>
      <w:r w:rsidR="00CB3866">
        <w:rPr>
          <w:i/>
          <w:iCs/>
        </w:rPr>
        <w:t>a</w:t>
      </w:r>
      <w:r w:rsidRPr="000D0FC1">
        <w:rPr>
          <w:i/>
          <w:iCs/>
        </w:rPr>
        <w:t xml:space="preserve"> lietā Nr.</w:t>
      </w:r>
      <w:r w:rsidR="00C77571" w:rsidRPr="000D0FC1">
        <w:rPr>
          <w:i/>
          <w:iCs/>
        </w:rPr>
        <w:t> </w:t>
      </w:r>
      <w:r w:rsidRPr="000D0FC1">
        <w:rPr>
          <w:i/>
          <w:iCs/>
        </w:rPr>
        <w:t xml:space="preserve">SKA-885/2018, </w:t>
      </w:r>
      <w:hyperlink r:id="rId8" w:history="1">
        <w:r w:rsidRPr="000D0FC1">
          <w:rPr>
            <w:rStyle w:val="Hyperlink"/>
            <w:i/>
            <w:iCs/>
          </w:rPr>
          <w:t>ECLI:LV:AT:2018:1108.A420256416.4.S</w:t>
        </w:r>
      </w:hyperlink>
      <w:r w:rsidRPr="000D0FC1">
        <w:rPr>
          <w:i/>
          <w:iCs/>
        </w:rPr>
        <w:t>, 20.</w:t>
      </w:r>
      <w:r w:rsidR="00C77571" w:rsidRPr="000D0FC1">
        <w:rPr>
          <w:i/>
          <w:iCs/>
        </w:rPr>
        <w:t> </w:t>
      </w:r>
      <w:r w:rsidRPr="000D0FC1">
        <w:rPr>
          <w:i/>
          <w:iCs/>
        </w:rPr>
        <w:t>punkts</w:t>
      </w:r>
      <w:r w:rsidRPr="000D0FC1">
        <w:t>)</w:t>
      </w:r>
      <w:bookmarkEnd w:id="3"/>
      <w:r w:rsidRPr="000D0FC1">
        <w:t>. Turklāt Senāts jau iepriekš skaidrojis, ka Kriminālprocesa likuma 564.</w:t>
      </w:r>
      <w:r w:rsidR="00C77571" w:rsidRPr="000D0FC1">
        <w:t> </w:t>
      </w:r>
      <w:r w:rsidRPr="000D0FC1">
        <w:t xml:space="preserve">panta sestajā daļā ietvertais nosacījums nenozīmē, ka apelācijas instances tiesa var neatbildēt uz būtiskiem apelācijas sūdzības vai apelācijas protesta motīviem </w:t>
      </w:r>
      <w:proofErr w:type="gramStart"/>
      <w:r w:rsidRPr="000D0FC1">
        <w:t>(</w:t>
      </w:r>
      <w:bookmarkStart w:id="4" w:name="_Hlk239329600"/>
      <w:proofErr w:type="gramEnd"/>
      <w:r w:rsidR="00530CE5" w:rsidRPr="000D0FC1">
        <w:rPr>
          <w:i/>
          <w:iCs/>
        </w:rPr>
        <w:t>Senāta</w:t>
      </w:r>
      <w:r w:rsidRPr="000D0FC1">
        <w:rPr>
          <w:i/>
          <w:iCs/>
        </w:rPr>
        <w:t xml:space="preserve"> 2022.</w:t>
      </w:r>
      <w:r w:rsidR="00C77571" w:rsidRPr="000D0FC1">
        <w:rPr>
          <w:i/>
          <w:iCs/>
        </w:rPr>
        <w:t> </w:t>
      </w:r>
      <w:r w:rsidRPr="000D0FC1">
        <w:rPr>
          <w:i/>
          <w:iCs/>
        </w:rPr>
        <w:t xml:space="preserve">gada [..] </w:t>
      </w:r>
      <w:r w:rsidR="00530CE5" w:rsidRPr="000D0FC1">
        <w:rPr>
          <w:i/>
          <w:iCs/>
        </w:rPr>
        <w:t xml:space="preserve">lēmuma </w:t>
      </w:r>
      <w:r w:rsidRPr="000D0FC1">
        <w:rPr>
          <w:i/>
          <w:iCs/>
        </w:rPr>
        <w:t>lietā Nr.</w:t>
      </w:r>
      <w:r w:rsidR="00C77571" w:rsidRPr="000D0FC1">
        <w:rPr>
          <w:i/>
          <w:iCs/>
        </w:rPr>
        <w:t> </w:t>
      </w:r>
      <w:r w:rsidRPr="000D0FC1">
        <w:rPr>
          <w:i/>
          <w:iCs/>
        </w:rPr>
        <w:t>SKK-[B]/2022</w:t>
      </w:r>
      <w:r w:rsidR="00530CE5" w:rsidRPr="000D0FC1">
        <w:rPr>
          <w:i/>
          <w:iCs/>
        </w:rPr>
        <w:t>,</w:t>
      </w:r>
      <w:r w:rsidRPr="000D0FC1">
        <w:rPr>
          <w:i/>
          <w:iCs/>
        </w:rPr>
        <w:t xml:space="preserve"> </w:t>
      </w:r>
      <w:hyperlink r:id="rId9" w:history="1">
        <w:r w:rsidR="00530CE5" w:rsidRPr="000D0FC1">
          <w:rPr>
            <w:rStyle w:val="Hyperlink"/>
            <w:i/>
            <w:iCs/>
          </w:rPr>
          <w:t>ECLI:LV:AT:2022:[..]</w:t>
        </w:r>
      </w:hyperlink>
      <w:r w:rsidR="00530CE5" w:rsidRPr="000D0FC1">
        <w:rPr>
          <w:i/>
          <w:iCs/>
        </w:rPr>
        <w:t xml:space="preserve">, </w:t>
      </w:r>
      <w:r w:rsidR="00C77571" w:rsidRPr="000D0FC1">
        <w:rPr>
          <w:i/>
          <w:iCs/>
        </w:rPr>
        <w:t>6.4</w:t>
      </w:r>
      <w:r w:rsidR="00530CE5" w:rsidRPr="000D0FC1">
        <w:rPr>
          <w:i/>
          <w:iCs/>
        </w:rPr>
        <w:t>.</w:t>
      </w:r>
      <w:r w:rsidR="00C77571" w:rsidRPr="000D0FC1">
        <w:rPr>
          <w:i/>
          <w:iCs/>
        </w:rPr>
        <w:t> pun</w:t>
      </w:r>
      <w:bookmarkEnd w:id="4"/>
      <w:r w:rsidR="00C77571" w:rsidRPr="000D0FC1">
        <w:rPr>
          <w:i/>
          <w:iCs/>
        </w:rPr>
        <w:t>kts</w:t>
      </w:r>
      <w:r w:rsidRPr="000D0FC1">
        <w:t>).</w:t>
      </w:r>
    </w:p>
    <w:p w14:paraId="44A111F3" w14:textId="4AEC0100" w:rsidR="00B21C06" w:rsidRPr="000D0FC1" w:rsidRDefault="00B21C06" w:rsidP="00011FC6">
      <w:pPr>
        <w:spacing w:after="0" w:line="276" w:lineRule="auto"/>
        <w:ind w:firstLine="720"/>
        <w:jc w:val="both"/>
        <w:rPr>
          <w:rFonts w:cs="Times New Roman"/>
          <w:szCs w:val="24"/>
        </w:rPr>
      </w:pPr>
      <w:r w:rsidRPr="000D0FC1">
        <w:rPr>
          <w:rFonts w:cs="Times New Roman"/>
          <w:szCs w:val="24"/>
        </w:rPr>
        <w:lastRenderedPageBreak/>
        <w:t>Satversmes tiesa ir atzinusi, ka motivēta nolēmuma mērķis ir nodrošināt, lai gan lietas dalībnieki, gan sabiedrība varētu saprast, kā tiesa nonākusi pie tieši tāda un ne citāda lietas iznākuma</w:t>
      </w:r>
      <w:r w:rsidR="00011FC6">
        <w:rPr>
          <w:rFonts w:cs="Times New Roman"/>
          <w:szCs w:val="24"/>
        </w:rPr>
        <w:t>,</w:t>
      </w:r>
      <w:r w:rsidRPr="000D0FC1">
        <w:rPr>
          <w:rFonts w:cs="Times New Roman"/>
          <w:szCs w:val="24"/>
        </w:rPr>
        <w:t xml:space="preserve"> un tādējādi izslēgt tiesas patvaļas iespējamību, ka motīvu norādīšana tiesas nolēmumā ir viens no līdzekļiem, kas ļauj personai pārliecināties, ka tā ir uzklausīta un tās sniegtie argumenti ir izvērtēti (</w:t>
      </w:r>
      <w:bookmarkStart w:id="5" w:name="_Hlk239329608"/>
      <w:r w:rsidRPr="000D0FC1">
        <w:rPr>
          <w:rFonts w:cs="Times New Roman"/>
          <w:i/>
          <w:iCs/>
          <w:szCs w:val="24"/>
        </w:rPr>
        <w:t>Satversmes tiesas 2018. gada 14. jūnija sprieduma lietā Nr. </w:t>
      </w:r>
      <w:hyperlink r:id="rId10" w:history="1">
        <w:r w:rsidRPr="000D0FC1">
          <w:rPr>
            <w:rStyle w:val="Hyperlink"/>
            <w:rFonts w:cs="Times New Roman"/>
            <w:i/>
            <w:iCs/>
            <w:szCs w:val="24"/>
          </w:rPr>
          <w:t>2017-23-01</w:t>
        </w:r>
      </w:hyperlink>
      <w:r w:rsidRPr="000D0FC1">
        <w:rPr>
          <w:rFonts w:cs="Times New Roman"/>
          <w:i/>
          <w:iCs/>
          <w:szCs w:val="24"/>
        </w:rPr>
        <w:t xml:space="preserve"> 14. punkts, 2018. gada 15. marta sprieduma lietā Nr. </w:t>
      </w:r>
      <w:hyperlink r:id="rId11" w:history="1">
        <w:r w:rsidRPr="000D0FC1">
          <w:rPr>
            <w:rStyle w:val="Hyperlink"/>
            <w:rFonts w:cs="Times New Roman"/>
            <w:i/>
            <w:iCs/>
            <w:szCs w:val="24"/>
          </w:rPr>
          <w:t>2017-16-01</w:t>
        </w:r>
      </w:hyperlink>
      <w:r w:rsidRPr="000D0FC1">
        <w:rPr>
          <w:rFonts w:cs="Times New Roman"/>
          <w:i/>
          <w:iCs/>
          <w:szCs w:val="24"/>
        </w:rPr>
        <w:t xml:space="preserve"> 16. punkts</w:t>
      </w:r>
      <w:r w:rsidRPr="000D0FC1">
        <w:rPr>
          <w:rFonts w:cs="Times New Roman"/>
          <w:szCs w:val="24"/>
        </w:rPr>
        <w:t>).</w:t>
      </w:r>
    </w:p>
    <w:bookmarkEnd w:id="5"/>
    <w:p w14:paraId="556F7F85" w14:textId="6C001DBF" w:rsidR="002E50E6" w:rsidRPr="000D0FC1" w:rsidRDefault="00D27C32" w:rsidP="002E50E6">
      <w:pPr>
        <w:spacing w:after="0" w:line="276" w:lineRule="auto"/>
        <w:ind w:firstLine="720"/>
        <w:jc w:val="both"/>
        <w:rPr>
          <w:rFonts w:cs="Times New Roman"/>
          <w:szCs w:val="24"/>
        </w:rPr>
      </w:pPr>
      <w:r w:rsidRPr="000D0FC1">
        <w:rPr>
          <w:rFonts w:asciiTheme="majorBidi" w:hAnsiTheme="majorBidi" w:cstheme="majorBidi"/>
          <w:szCs w:val="24"/>
        </w:rPr>
        <w:t>[6.</w:t>
      </w:r>
      <w:r w:rsidR="0061032E" w:rsidRPr="000D0FC1">
        <w:rPr>
          <w:rFonts w:asciiTheme="majorBidi" w:hAnsiTheme="majorBidi" w:cstheme="majorBidi"/>
          <w:szCs w:val="24"/>
        </w:rPr>
        <w:t>3</w:t>
      </w:r>
      <w:r w:rsidRPr="000D0FC1">
        <w:rPr>
          <w:rFonts w:asciiTheme="majorBidi" w:hAnsiTheme="majorBidi" w:cstheme="majorBidi"/>
          <w:szCs w:val="24"/>
        </w:rPr>
        <w:t>] </w:t>
      </w:r>
      <w:r w:rsidR="002E50E6" w:rsidRPr="000D0FC1">
        <w:rPr>
          <w:rFonts w:cs="Times New Roman"/>
          <w:szCs w:val="24"/>
        </w:rPr>
        <w:t>Kriminālprocesa likuma 128. panta otrā daļa noteic, ka to, cik ticamas ir pierādīšanā izmantojamās ziņas par faktiem, izvērtē, aplūkojot visus kriminālprocesa laikā iegūtos faktus vai ziņas par faktiem kopumā un savstarpējā sakarībā. Savukārt minētā panta trešajā daļā noteikts, ka nevienam no pierādījumiem nav iepriekš noteikta augstāka ticamības pakāpe nekā pārējiem pierādījumiem.</w:t>
      </w:r>
    </w:p>
    <w:p w14:paraId="30D55A16" w14:textId="54C98675" w:rsidR="00B80014" w:rsidRPr="000D0FC1" w:rsidRDefault="00D27C32" w:rsidP="002E50E6">
      <w:pPr>
        <w:widowControl w:val="0"/>
        <w:tabs>
          <w:tab w:val="left" w:pos="709"/>
        </w:tabs>
        <w:spacing w:after="0" w:line="276" w:lineRule="auto"/>
        <w:ind w:firstLine="720"/>
        <w:jc w:val="both"/>
      </w:pPr>
      <w:r w:rsidRPr="000D0FC1">
        <w:t>Senāts jau agrāk ir norādījis, ka pierādījumu ticamības jēdziens un novērtēšanas prasības ir noteiktas Kriminālprocesa likuma 128.</w:t>
      </w:r>
      <w:r w:rsidR="0076347A" w:rsidRPr="000D0FC1">
        <w:t> </w:t>
      </w:r>
      <w:r w:rsidRPr="000D0FC1">
        <w:t>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w:t>
      </w:r>
      <w:r w:rsidR="007E1B54">
        <w:t>ā</w:t>
      </w:r>
      <w:r w:rsidRPr="000D0FC1">
        <w:t xml:space="preserve"> nav pārbaudāms</w:t>
      </w:r>
      <w:r w:rsidR="007E1B54">
        <w:t>.</w:t>
      </w:r>
      <w:r w:rsidRPr="000D0FC1">
        <w:t xml:space="preserve"> </w:t>
      </w:r>
      <w:r w:rsidR="00530CE5" w:rsidRPr="000D0FC1">
        <w:t xml:space="preserve">Savukārt pierādījumu pietiekamības kritērijs ir saprātīgu šaubu esība vai neesība par apsūdzētā vainīgumu, kura izvērtēšana ir tās tiesas kompetencē, kas izskata lietu pēc būtības </w:t>
      </w:r>
      <w:proofErr w:type="gramStart"/>
      <w:r w:rsidRPr="000D0FC1">
        <w:t>(</w:t>
      </w:r>
      <w:bookmarkStart w:id="6" w:name="_Hlk239329628"/>
      <w:proofErr w:type="gramEnd"/>
      <w:r w:rsidRPr="000D0FC1">
        <w:rPr>
          <w:i/>
          <w:iCs/>
        </w:rPr>
        <w:t>Senāta 2013.</w:t>
      </w:r>
      <w:r w:rsidR="0076347A" w:rsidRPr="000D0FC1">
        <w:rPr>
          <w:i/>
          <w:iCs/>
        </w:rPr>
        <w:t> </w:t>
      </w:r>
      <w:r w:rsidRPr="000D0FC1">
        <w:rPr>
          <w:i/>
          <w:iCs/>
        </w:rPr>
        <w:t>gada 3.</w:t>
      </w:r>
      <w:r w:rsidR="0076347A" w:rsidRPr="000D0FC1">
        <w:rPr>
          <w:i/>
          <w:iCs/>
        </w:rPr>
        <w:t> </w:t>
      </w:r>
      <w:r w:rsidRPr="000D0FC1">
        <w:rPr>
          <w:i/>
          <w:iCs/>
        </w:rPr>
        <w:t>jūlija lēmums lietā Nr.</w:t>
      </w:r>
      <w:r w:rsidR="0076347A" w:rsidRPr="000D0FC1">
        <w:rPr>
          <w:i/>
          <w:iCs/>
        </w:rPr>
        <w:t> </w:t>
      </w:r>
      <w:r w:rsidRPr="000D0FC1">
        <w:rPr>
          <w:i/>
          <w:iCs/>
        </w:rPr>
        <w:t xml:space="preserve">SKK-333/2013, </w:t>
      </w:r>
      <w:hyperlink r:id="rId12" w:history="1">
        <w:r w:rsidRPr="000D0FC1">
          <w:rPr>
            <w:rStyle w:val="Hyperlink"/>
            <w:i/>
            <w:iCs/>
          </w:rPr>
          <w:t>15890002407</w:t>
        </w:r>
      </w:hyperlink>
      <w:bookmarkEnd w:id="6"/>
      <w:r w:rsidRPr="000D0FC1">
        <w:t xml:space="preserve">). </w:t>
      </w:r>
    </w:p>
    <w:p w14:paraId="0D69D7D7" w14:textId="0C1616C2" w:rsidR="00D27C32" w:rsidRPr="000D0FC1" w:rsidRDefault="009E4574" w:rsidP="00823932">
      <w:pPr>
        <w:widowControl w:val="0"/>
        <w:tabs>
          <w:tab w:val="left" w:pos="709"/>
        </w:tabs>
        <w:spacing w:after="0" w:line="276" w:lineRule="auto"/>
        <w:ind w:firstLine="720"/>
        <w:jc w:val="both"/>
      </w:pPr>
      <w:r w:rsidRPr="000D0FC1">
        <w:t>V</w:t>
      </w:r>
      <w:r w:rsidR="002E50E6" w:rsidRPr="000D0FC1">
        <w:t xml:space="preserve">ienlaikus norādāms, ka </w:t>
      </w:r>
      <w:r w:rsidR="00D27C32" w:rsidRPr="000D0FC1">
        <w:t xml:space="preserve">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proofErr w:type="gramStart"/>
      <w:r w:rsidR="00D27C32" w:rsidRPr="000D0FC1">
        <w:t>(</w:t>
      </w:r>
      <w:bookmarkStart w:id="7" w:name="_Hlk239329637"/>
      <w:proofErr w:type="gramEnd"/>
      <w:r w:rsidR="00D27C32" w:rsidRPr="000D0FC1">
        <w:rPr>
          <w:i/>
          <w:iCs/>
        </w:rPr>
        <w:t>Senāta 2006.</w:t>
      </w:r>
      <w:r w:rsidR="0076347A" w:rsidRPr="000D0FC1">
        <w:rPr>
          <w:i/>
          <w:iCs/>
        </w:rPr>
        <w:t> </w:t>
      </w:r>
      <w:r w:rsidR="00D27C32" w:rsidRPr="000D0FC1">
        <w:rPr>
          <w:i/>
          <w:iCs/>
        </w:rPr>
        <w:t>gada 12.</w:t>
      </w:r>
      <w:r w:rsidR="0076347A" w:rsidRPr="000D0FC1">
        <w:rPr>
          <w:i/>
          <w:iCs/>
        </w:rPr>
        <w:t> </w:t>
      </w:r>
      <w:r w:rsidR="00D27C32" w:rsidRPr="000D0FC1">
        <w:rPr>
          <w:i/>
          <w:iCs/>
        </w:rPr>
        <w:t>oktobra lēmums lietā Nr.</w:t>
      </w:r>
      <w:r w:rsidR="0076347A" w:rsidRPr="000D0FC1">
        <w:rPr>
          <w:i/>
          <w:iCs/>
        </w:rPr>
        <w:t> </w:t>
      </w:r>
      <w:r w:rsidR="00D27C32" w:rsidRPr="000D0FC1">
        <w:rPr>
          <w:i/>
          <w:iCs/>
        </w:rPr>
        <w:t xml:space="preserve">SKK-579/2006, </w:t>
      </w:r>
      <w:hyperlink r:id="rId13" w:history="1">
        <w:r w:rsidR="00D27C32" w:rsidRPr="000D0FC1">
          <w:rPr>
            <w:rStyle w:val="Hyperlink"/>
            <w:i/>
            <w:iCs/>
          </w:rPr>
          <w:t>11511003104</w:t>
        </w:r>
      </w:hyperlink>
      <w:r w:rsidR="00D27C32" w:rsidRPr="000D0FC1">
        <w:t>).</w:t>
      </w:r>
    </w:p>
    <w:bookmarkEnd w:id="7"/>
    <w:p w14:paraId="59BFD735" w14:textId="68449C28" w:rsidR="00D27C32" w:rsidRPr="000D0FC1" w:rsidRDefault="0076347A" w:rsidP="00F31BA4">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J</w:t>
      </w:r>
      <w:r w:rsidR="00D27C32" w:rsidRPr="000D0FC1">
        <w:rPr>
          <w:rFonts w:asciiTheme="majorBidi" w:hAnsiTheme="majorBidi" w:cstheme="majorBidi"/>
          <w:szCs w:val="24"/>
        </w:rPr>
        <w:t xml:space="preserve">a apelācijas instances tiesa minētās prasības par pierādījumu ticamības un pietiekamības izvērtēšanu un pamatošanu nav ievērojusi, </w:t>
      </w:r>
      <w:r w:rsidRPr="000D0FC1">
        <w:rPr>
          <w:rFonts w:asciiTheme="majorBidi" w:hAnsiTheme="majorBidi" w:cstheme="majorBidi"/>
          <w:szCs w:val="24"/>
        </w:rPr>
        <w:t xml:space="preserve">nav pamata atzinumam, ka tiesas nolēmums ir tiesisks un pamatots. </w:t>
      </w:r>
    </w:p>
    <w:p w14:paraId="58ACFF55" w14:textId="450269CA" w:rsidR="00FB3C4A" w:rsidRPr="000D0FC1" w:rsidRDefault="00885C7F" w:rsidP="00756F21">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5851E6" w:rsidRPr="000D0FC1">
        <w:rPr>
          <w:rFonts w:asciiTheme="majorBidi" w:hAnsiTheme="majorBidi" w:cstheme="majorBidi"/>
          <w:szCs w:val="24"/>
        </w:rPr>
        <w:t>6.</w:t>
      </w:r>
      <w:r w:rsidR="007A638B" w:rsidRPr="000D0FC1">
        <w:rPr>
          <w:rFonts w:asciiTheme="majorBidi" w:hAnsiTheme="majorBidi" w:cstheme="majorBidi"/>
          <w:szCs w:val="24"/>
        </w:rPr>
        <w:t>4</w:t>
      </w:r>
      <w:r w:rsidRPr="000D0FC1">
        <w:rPr>
          <w:rFonts w:asciiTheme="majorBidi" w:hAnsiTheme="majorBidi" w:cstheme="majorBidi"/>
          <w:szCs w:val="24"/>
        </w:rPr>
        <w:t>] </w:t>
      </w:r>
      <w:r w:rsidR="00B80014" w:rsidRPr="000D0FC1">
        <w:rPr>
          <w:rFonts w:asciiTheme="majorBidi" w:hAnsiTheme="majorBidi" w:cstheme="majorBidi"/>
          <w:szCs w:val="24"/>
        </w:rPr>
        <w:t>Senāts</w:t>
      </w:r>
      <w:r w:rsidR="00FB3C4A" w:rsidRPr="000D0FC1">
        <w:rPr>
          <w:rFonts w:asciiTheme="majorBidi" w:hAnsiTheme="majorBidi" w:cstheme="majorBidi"/>
          <w:szCs w:val="24"/>
        </w:rPr>
        <w:t xml:space="preserve"> konstatē, ka gan apelācijas protestā, gan kasācijas protestā prokurore apstrīdējusi tiesu atzinumus par apsūdzētā </w:t>
      </w:r>
      <w:r w:rsidR="0036455C">
        <w:rPr>
          <w:rFonts w:asciiTheme="majorBidi" w:hAnsiTheme="majorBidi" w:cstheme="majorBidi"/>
          <w:szCs w:val="24"/>
        </w:rPr>
        <w:t>[pers. B]</w:t>
      </w:r>
      <w:r w:rsidR="00FB3C4A" w:rsidRPr="000D0FC1">
        <w:rPr>
          <w:rFonts w:asciiTheme="majorBidi" w:hAnsiTheme="majorBidi" w:cstheme="majorBidi"/>
          <w:szCs w:val="24"/>
        </w:rPr>
        <w:t xml:space="preserve"> pieņemšanu darbā, </w:t>
      </w:r>
      <w:r w:rsidR="00B425EE" w:rsidRPr="000D0FC1">
        <w:rPr>
          <w:rFonts w:asciiTheme="majorBidi" w:hAnsiTheme="majorBidi" w:cstheme="majorBidi"/>
          <w:szCs w:val="24"/>
        </w:rPr>
        <w:t xml:space="preserve">fiktīvu nodarbināšanu, </w:t>
      </w:r>
      <w:r w:rsidR="00FB3C4A" w:rsidRPr="000D0FC1">
        <w:rPr>
          <w:rFonts w:asciiTheme="majorBidi" w:hAnsiTheme="majorBidi" w:cstheme="majorBidi"/>
          <w:szCs w:val="24"/>
        </w:rPr>
        <w:t>liecinieku liecību, darba laika uzskaites tabulu</w:t>
      </w:r>
      <w:r w:rsidR="00C83D95" w:rsidRPr="000D0FC1">
        <w:rPr>
          <w:rFonts w:asciiTheme="majorBidi" w:hAnsiTheme="majorBidi" w:cstheme="majorBidi"/>
          <w:szCs w:val="24"/>
        </w:rPr>
        <w:t>,</w:t>
      </w:r>
      <w:r w:rsidR="00F3439D" w:rsidRPr="000D0FC1">
        <w:rPr>
          <w:rFonts w:asciiTheme="majorBidi" w:hAnsiTheme="majorBidi" w:cstheme="majorBidi"/>
          <w:szCs w:val="24"/>
        </w:rPr>
        <w:t xml:space="preserve"> </w:t>
      </w:r>
      <w:r w:rsidR="0036455C">
        <w:rPr>
          <w:rFonts w:asciiTheme="majorBidi" w:hAnsiTheme="majorBidi" w:cstheme="majorBidi"/>
          <w:szCs w:val="24"/>
        </w:rPr>
        <w:t>[pers. B</w:t>
      </w:r>
      <w:r w:rsidR="0013333A">
        <w:rPr>
          <w:rFonts w:asciiTheme="majorBidi" w:hAnsiTheme="majorBidi" w:cstheme="majorBidi"/>
          <w:szCs w:val="24"/>
        </w:rPr>
        <w:t>]</w:t>
      </w:r>
      <w:r w:rsidR="00C83D95" w:rsidRPr="000D0FC1">
        <w:rPr>
          <w:rFonts w:asciiTheme="majorBidi" w:hAnsiTheme="majorBidi" w:cstheme="majorBidi"/>
          <w:szCs w:val="24"/>
        </w:rPr>
        <w:t xml:space="preserve"> darba pienākumu veikšanas</w:t>
      </w:r>
      <w:r w:rsidR="00F3439D" w:rsidRPr="000D0FC1">
        <w:rPr>
          <w:rFonts w:asciiTheme="majorBidi" w:hAnsiTheme="majorBidi" w:cstheme="majorBidi"/>
          <w:szCs w:val="24"/>
        </w:rPr>
        <w:t>,</w:t>
      </w:r>
      <w:r w:rsidR="00C83D95" w:rsidRPr="000D0FC1">
        <w:rPr>
          <w:rFonts w:asciiTheme="majorBidi" w:hAnsiTheme="majorBidi" w:cstheme="majorBidi"/>
          <w:szCs w:val="24"/>
        </w:rPr>
        <w:t xml:space="preserve"> </w:t>
      </w:r>
      <w:r w:rsidR="00C83D95" w:rsidRPr="000D0FC1">
        <w:rPr>
          <w:szCs w:val="24"/>
        </w:rPr>
        <w:t>Satiksmes ministrijas 2016. gada 18. aprīļa slēdziena</w:t>
      </w:r>
      <w:r w:rsidR="00F3439D" w:rsidRPr="000D0FC1">
        <w:rPr>
          <w:szCs w:val="24"/>
        </w:rPr>
        <w:t xml:space="preserve">, </w:t>
      </w:r>
      <w:r w:rsidR="0036455C">
        <w:rPr>
          <w:szCs w:val="24"/>
        </w:rPr>
        <w:t>[pers. A]</w:t>
      </w:r>
      <w:r w:rsidR="00F3439D" w:rsidRPr="000D0FC1">
        <w:rPr>
          <w:szCs w:val="24"/>
        </w:rPr>
        <w:t xml:space="preserve"> ļaunprātīgas dienesta stāvokļa izmantošanas neesības</w:t>
      </w:r>
      <w:r w:rsidR="00FB3C4A" w:rsidRPr="000D0FC1">
        <w:rPr>
          <w:rFonts w:asciiTheme="majorBidi" w:hAnsiTheme="majorBidi" w:cstheme="majorBidi"/>
          <w:szCs w:val="24"/>
        </w:rPr>
        <w:t xml:space="preserve"> novērtējumu</w:t>
      </w:r>
      <w:r w:rsidR="00C83D95" w:rsidRPr="000D0FC1">
        <w:rPr>
          <w:rFonts w:asciiTheme="majorBidi" w:hAnsiTheme="majorBidi" w:cstheme="majorBidi"/>
          <w:szCs w:val="24"/>
        </w:rPr>
        <w:t xml:space="preserve">, kas novedis pie nepamatotas apsūdzēto </w:t>
      </w:r>
      <w:r w:rsidR="0036455C">
        <w:rPr>
          <w:rFonts w:asciiTheme="majorBidi" w:hAnsiTheme="majorBidi" w:cstheme="majorBidi"/>
          <w:szCs w:val="24"/>
        </w:rPr>
        <w:t>[pers. A]</w:t>
      </w:r>
      <w:r w:rsidR="00C83D95" w:rsidRPr="000D0FC1">
        <w:rPr>
          <w:rFonts w:asciiTheme="majorBidi" w:hAnsiTheme="majorBidi" w:cstheme="majorBidi"/>
          <w:szCs w:val="24"/>
        </w:rPr>
        <w:t xml:space="preserve"> un </w:t>
      </w:r>
      <w:r w:rsidR="0036455C">
        <w:rPr>
          <w:rFonts w:asciiTheme="majorBidi" w:hAnsiTheme="majorBidi" w:cstheme="majorBidi"/>
          <w:szCs w:val="24"/>
        </w:rPr>
        <w:t>[pers. B]</w:t>
      </w:r>
      <w:r w:rsidR="00C83D95" w:rsidRPr="000D0FC1">
        <w:rPr>
          <w:rFonts w:asciiTheme="majorBidi" w:hAnsiTheme="majorBidi" w:cstheme="majorBidi"/>
          <w:szCs w:val="24"/>
        </w:rPr>
        <w:t xml:space="preserve"> atzīšanas par nevainīgiem un attaisnošanas viņiem inkriminētajos noziedzīgajos nodarījumos.</w:t>
      </w:r>
    </w:p>
    <w:p w14:paraId="75914F87" w14:textId="08A139A9" w:rsidR="007021C7" w:rsidRPr="000D0FC1" w:rsidRDefault="0075769B" w:rsidP="00BD7B8D">
      <w:pPr>
        <w:widowControl w:val="0"/>
        <w:tabs>
          <w:tab w:val="left" w:pos="1710"/>
        </w:tabs>
        <w:spacing w:after="0" w:line="276" w:lineRule="auto"/>
        <w:ind w:firstLine="720"/>
        <w:jc w:val="both"/>
        <w:rPr>
          <w:rFonts w:asciiTheme="majorBidi" w:hAnsiTheme="majorBidi" w:cstheme="majorBidi"/>
          <w:b/>
          <w:bCs/>
          <w:szCs w:val="24"/>
        </w:rPr>
      </w:pPr>
      <w:r w:rsidRPr="000D0FC1">
        <w:rPr>
          <w:rFonts w:asciiTheme="majorBidi" w:hAnsiTheme="majorBidi" w:cstheme="majorBidi"/>
          <w:szCs w:val="24"/>
        </w:rPr>
        <w:t>[</w:t>
      </w:r>
      <w:r w:rsidR="005851E6" w:rsidRPr="000D0FC1">
        <w:rPr>
          <w:rFonts w:asciiTheme="majorBidi" w:hAnsiTheme="majorBidi" w:cstheme="majorBidi"/>
          <w:szCs w:val="24"/>
        </w:rPr>
        <w:t>6.4</w:t>
      </w:r>
      <w:r w:rsidRPr="000D0FC1">
        <w:rPr>
          <w:rFonts w:asciiTheme="majorBidi" w:hAnsiTheme="majorBidi" w:cstheme="majorBidi"/>
          <w:szCs w:val="24"/>
        </w:rPr>
        <w:t>.</w:t>
      </w:r>
      <w:r w:rsidR="001C2FE2" w:rsidRPr="000D0FC1">
        <w:rPr>
          <w:rFonts w:asciiTheme="majorBidi" w:hAnsiTheme="majorBidi" w:cstheme="majorBidi"/>
          <w:szCs w:val="24"/>
        </w:rPr>
        <w:t>1</w:t>
      </w:r>
      <w:r w:rsidRPr="000D0FC1">
        <w:rPr>
          <w:rFonts w:asciiTheme="majorBidi" w:hAnsiTheme="majorBidi" w:cstheme="majorBidi"/>
          <w:szCs w:val="24"/>
        </w:rPr>
        <w:t>] </w:t>
      </w:r>
      <w:r w:rsidR="0036455C">
        <w:rPr>
          <w:rFonts w:asciiTheme="majorBidi" w:hAnsiTheme="majorBidi" w:cstheme="majorBidi"/>
          <w:szCs w:val="24"/>
        </w:rPr>
        <w:t>[pers. B]</w:t>
      </w:r>
      <w:r w:rsidRPr="000D0FC1">
        <w:rPr>
          <w:rFonts w:asciiTheme="majorBidi" w:hAnsiTheme="majorBidi" w:cstheme="majorBidi"/>
          <w:szCs w:val="24"/>
        </w:rPr>
        <w:t xml:space="preserve"> p</w:t>
      </w:r>
      <w:r w:rsidR="007021C7" w:rsidRPr="000D0FC1">
        <w:rPr>
          <w:rFonts w:asciiTheme="majorBidi" w:hAnsiTheme="majorBidi" w:cstheme="majorBidi"/>
          <w:szCs w:val="24"/>
        </w:rPr>
        <w:t>ieņemšana darbā</w:t>
      </w:r>
      <w:r w:rsidRPr="000D0FC1">
        <w:rPr>
          <w:rFonts w:asciiTheme="majorBidi" w:hAnsiTheme="majorBidi" w:cstheme="majorBidi"/>
          <w:szCs w:val="24"/>
        </w:rPr>
        <w:t xml:space="preserve"> </w:t>
      </w:r>
      <w:r w:rsidR="00D10B8D" w:rsidRPr="000D0FC1">
        <w:rPr>
          <w:rFonts w:asciiTheme="majorBidi" w:hAnsiTheme="majorBidi" w:cstheme="majorBidi"/>
          <w:szCs w:val="24"/>
        </w:rPr>
        <w:t>VAS</w:t>
      </w:r>
      <w:r w:rsidR="00D10B8D" w:rsidRPr="000D0FC1">
        <w:t>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w:t>
      </w:r>
    </w:p>
    <w:p w14:paraId="7BC63FA5" w14:textId="78218A74" w:rsidR="007021C7" w:rsidRPr="000D0FC1" w:rsidRDefault="00D10B8D" w:rsidP="007021C7">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P</w:t>
      </w:r>
      <w:r w:rsidR="007021C7" w:rsidRPr="000D0FC1">
        <w:rPr>
          <w:rFonts w:asciiTheme="majorBidi" w:hAnsiTheme="majorBidi" w:cstheme="majorBidi"/>
          <w:szCs w:val="24"/>
        </w:rPr>
        <w:t>irmās instances tiesa secinā</w:t>
      </w:r>
      <w:r w:rsidR="00F3439D" w:rsidRPr="000D0FC1">
        <w:rPr>
          <w:rFonts w:asciiTheme="majorBidi" w:hAnsiTheme="majorBidi" w:cstheme="majorBidi"/>
          <w:szCs w:val="24"/>
        </w:rPr>
        <w:t>jusi</w:t>
      </w:r>
      <w:r w:rsidR="007021C7" w:rsidRPr="000D0FC1">
        <w:rPr>
          <w:rFonts w:asciiTheme="majorBidi" w:hAnsiTheme="majorBidi" w:cstheme="majorBidi"/>
          <w:szCs w:val="24"/>
        </w:rPr>
        <w:t xml:space="preserve">, ka dokumentu sagatavošanā par </w:t>
      </w:r>
      <w:r w:rsidR="0036455C">
        <w:rPr>
          <w:rFonts w:asciiTheme="majorBidi" w:hAnsiTheme="majorBidi" w:cstheme="majorBidi"/>
          <w:szCs w:val="24"/>
        </w:rPr>
        <w:t>[pers. B]</w:t>
      </w:r>
      <w:r w:rsidR="007021C7" w:rsidRPr="000D0FC1">
        <w:rPr>
          <w:rFonts w:asciiTheme="majorBidi" w:hAnsiTheme="majorBidi" w:cstheme="majorBidi"/>
          <w:szCs w:val="24"/>
        </w:rPr>
        <w:t xml:space="preserve"> pieņemšanu darbā un </w:t>
      </w:r>
      <w:proofErr w:type="gramStart"/>
      <w:r w:rsidR="007021C7" w:rsidRPr="000D0FC1">
        <w:rPr>
          <w:rFonts w:asciiTheme="majorBidi" w:hAnsiTheme="majorBidi" w:cstheme="majorBidi"/>
          <w:szCs w:val="24"/>
        </w:rPr>
        <w:t>pārcelšanu bija iesaistīti</w:t>
      </w:r>
      <w:proofErr w:type="gramEnd"/>
      <w:r w:rsidR="007021C7" w:rsidRPr="000D0FC1">
        <w:rPr>
          <w:rFonts w:asciiTheme="majorBidi" w:hAnsiTheme="majorBidi" w:cstheme="majorBidi"/>
          <w:szCs w:val="24"/>
        </w:rPr>
        <w:t xml:space="preserve"> citi </w:t>
      </w:r>
      <w:r w:rsidRPr="000D0FC1">
        <w:rPr>
          <w:rFonts w:asciiTheme="majorBidi" w:hAnsiTheme="majorBidi" w:cstheme="majorBidi"/>
          <w:szCs w:val="24"/>
        </w:rPr>
        <w:t>VAS </w:t>
      </w:r>
      <w:r w:rsidR="007021C7" w:rsidRPr="000D0FC1">
        <w:rPr>
          <w:rFonts w:asciiTheme="majorBidi" w:hAnsiTheme="majorBidi" w:cstheme="majorBidi"/>
          <w:szCs w:val="24"/>
        </w:rPr>
        <w:t>„</w:t>
      </w:r>
      <w:r w:rsidR="007976A3">
        <w:rPr>
          <w:rFonts w:asciiTheme="majorBidi" w:hAnsiTheme="majorBidi" w:cstheme="majorBidi"/>
          <w:szCs w:val="24"/>
        </w:rPr>
        <w:t>[Nosaukums A]</w:t>
      </w:r>
      <w:r w:rsidR="007021C7" w:rsidRPr="000D0FC1">
        <w:rPr>
          <w:rFonts w:asciiTheme="majorBidi" w:hAnsiTheme="majorBidi" w:cstheme="majorBidi"/>
          <w:szCs w:val="24"/>
        </w:rPr>
        <w:t xml:space="preserve">” darbinieki atbilstoši viņu funkcijām. Tiesa </w:t>
      </w:r>
      <w:r w:rsidR="005838F1" w:rsidRPr="000D0FC1">
        <w:rPr>
          <w:rFonts w:asciiTheme="majorBidi" w:hAnsiTheme="majorBidi" w:cstheme="majorBidi"/>
          <w:szCs w:val="24"/>
        </w:rPr>
        <w:t>norādījusi</w:t>
      </w:r>
      <w:r w:rsidR="00A83899" w:rsidRPr="000D0FC1">
        <w:rPr>
          <w:rFonts w:asciiTheme="majorBidi" w:hAnsiTheme="majorBidi" w:cstheme="majorBidi"/>
          <w:szCs w:val="24"/>
        </w:rPr>
        <w:t xml:space="preserve">, ka </w:t>
      </w:r>
      <w:r w:rsidR="005838F1" w:rsidRPr="000D0FC1">
        <w:rPr>
          <w:rFonts w:asciiTheme="majorBidi" w:hAnsiTheme="majorBidi" w:cstheme="majorBidi"/>
          <w:szCs w:val="24"/>
        </w:rPr>
        <w:t xml:space="preserve">lietā </w:t>
      </w:r>
      <w:r w:rsidR="00A83899" w:rsidRPr="000D0FC1">
        <w:rPr>
          <w:rFonts w:asciiTheme="majorBidi" w:hAnsiTheme="majorBidi" w:cstheme="majorBidi"/>
          <w:szCs w:val="24"/>
        </w:rPr>
        <w:t>nav ziņu</w:t>
      </w:r>
      <w:r w:rsidR="007021C7" w:rsidRPr="000D0FC1">
        <w:rPr>
          <w:rFonts w:asciiTheme="majorBidi" w:hAnsiTheme="majorBidi" w:cstheme="majorBidi"/>
          <w:szCs w:val="24"/>
        </w:rPr>
        <w:t xml:space="preserve">, ka </w:t>
      </w:r>
      <w:r w:rsidR="0036455C">
        <w:rPr>
          <w:rFonts w:asciiTheme="majorBidi" w:hAnsiTheme="majorBidi" w:cstheme="majorBidi"/>
          <w:szCs w:val="24"/>
        </w:rPr>
        <w:t>[pers. B]</w:t>
      </w:r>
      <w:r w:rsidR="007021C7" w:rsidRPr="000D0FC1">
        <w:rPr>
          <w:rFonts w:asciiTheme="majorBidi" w:hAnsiTheme="majorBidi" w:cstheme="majorBidi"/>
          <w:szCs w:val="24"/>
        </w:rPr>
        <w:t xml:space="preserve"> pieņemšana darbā būtu notikusi, apejot vai neievērojot </w:t>
      </w:r>
      <w:r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007021C7" w:rsidRPr="000D0FC1">
        <w:rPr>
          <w:rFonts w:asciiTheme="majorBidi" w:hAnsiTheme="majorBidi" w:cstheme="majorBidi"/>
          <w:szCs w:val="24"/>
        </w:rPr>
        <w:t xml:space="preserve">” noteikto kārtību vai slēpjot </w:t>
      </w:r>
      <w:r w:rsidR="0036455C">
        <w:rPr>
          <w:rFonts w:asciiTheme="majorBidi" w:hAnsiTheme="majorBidi" w:cstheme="majorBidi"/>
          <w:szCs w:val="24"/>
        </w:rPr>
        <w:t>[pers. B]</w:t>
      </w:r>
      <w:r w:rsidR="007021C7" w:rsidRPr="000D0FC1">
        <w:rPr>
          <w:rFonts w:asciiTheme="majorBidi" w:hAnsiTheme="majorBidi" w:cstheme="majorBidi"/>
          <w:szCs w:val="24"/>
        </w:rPr>
        <w:t xml:space="preserve"> nodarbinātības faktu.</w:t>
      </w:r>
      <w:r w:rsidR="0075769B" w:rsidRPr="000D0FC1">
        <w:rPr>
          <w:rFonts w:asciiTheme="majorBidi" w:hAnsiTheme="majorBidi" w:cstheme="majorBidi"/>
          <w:szCs w:val="24"/>
        </w:rPr>
        <w:t xml:space="preserve"> </w:t>
      </w:r>
      <w:r w:rsidR="005838F1" w:rsidRPr="000D0FC1">
        <w:rPr>
          <w:rFonts w:asciiTheme="majorBidi" w:hAnsiTheme="majorBidi" w:cstheme="majorBidi"/>
          <w:szCs w:val="24"/>
        </w:rPr>
        <w:t>Tiesa atzinusi, ka n</w:t>
      </w:r>
      <w:r w:rsidR="007021C7" w:rsidRPr="000D0FC1">
        <w:rPr>
          <w:rFonts w:asciiTheme="majorBidi" w:hAnsiTheme="majorBidi" w:cstheme="majorBidi"/>
          <w:szCs w:val="24"/>
        </w:rPr>
        <w:t xml:space="preserve">o liecinieces </w:t>
      </w:r>
      <w:r w:rsidR="007976A3">
        <w:rPr>
          <w:rFonts w:asciiTheme="majorBidi" w:hAnsiTheme="majorBidi" w:cstheme="majorBidi"/>
          <w:szCs w:val="24"/>
        </w:rPr>
        <w:t>[pers. I]</w:t>
      </w:r>
      <w:r w:rsidR="007021C7" w:rsidRPr="000D0FC1">
        <w:rPr>
          <w:rFonts w:asciiTheme="majorBidi" w:hAnsiTheme="majorBidi" w:cstheme="majorBidi"/>
          <w:szCs w:val="24"/>
        </w:rPr>
        <w:t xml:space="preserve"> liecībām izriet, ka </w:t>
      </w:r>
      <w:r w:rsidR="0036455C">
        <w:rPr>
          <w:rFonts w:asciiTheme="majorBidi" w:hAnsiTheme="majorBidi" w:cstheme="majorBidi"/>
          <w:szCs w:val="24"/>
        </w:rPr>
        <w:t>[pers. B]</w:t>
      </w:r>
      <w:r w:rsidR="007021C7" w:rsidRPr="000D0FC1">
        <w:rPr>
          <w:rFonts w:asciiTheme="majorBidi" w:hAnsiTheme="majorBidi" w:cstheme="majorBidi"/>
          <w:szCs w:val="24"/>
        </w:rPr>
        <w:t xml:space="preserve"> </w:t>
      </w:r>
      <w:r w:rsidR="00016617" w:rsidRPr="000D0FC1">
        <w:rPr>
          <w:rFonts w:asciiTheme="majorBidi" w:hAnsiTheme="majorBidi" w:cstheme="majorBidi"/>
          <w:szCs w:val="24"/>
        </w:rPr>
        <w:t xml:space="preserve">pieņemšanas darbā process neatšķīrās no citiem gadījumiem. </w:t>
      </w:r>
      <w:r w:rsidR="007021C7" w:rsidRPr="000D0FC1">
        <w:rPr>
          <w:rFonts w:asciiTheme="majorBidi" w:hAnsiTheme="majorBidi" w:cstheme="majorBidi"/>
          <w:szCs w:val="24"/>
        </w:rPr>
        <w:t xml:space="preserve">Arī lieciniece </w:t>
      </w:r>
      <w:r w:rsidR="008E773B" w:rsidRPr="000D0FC1">
        <w:rPr>
          <w:rFonts w:asciiTheme="majorBidi" w:hAnsiTheme="majorBidi" w:cstheme="majorBidi"/>
          <w:szCs w:val="24"/>
        </w:rPr>
        <w:t xml:space="preserve">personāla speciāliste </w:t>
      </w:r>
      <w:r w:rsidR="0013333A">
        <w:rPr>
          <w:rFonts w:asciiTheme="majorBidi" w:hAnsiTheme="majorBidi" w:cstheme="majorBidi"/>
          <w:szCs w:val="24"/>
        </w:rPr>
        <w:t>[pers. S]</w:t>
      </w:r>
      <w:r w:rsidR="007021C7" w:rsidRPr="000D0FC1">
        <w:rPr>
          <w:rFonts w:asciiTheme="majorBidi" w:hAnsiTheme="majorBidi" w:cstheme="majorBidi"/>
          <w:szCs w:val="24"/>
        </w:rPr>
        <w:t xml:space="preserve"> liecināj</w:t>
      </w:r>
      <w:r w:rsidR="0075769B" w:rsidRPr="000D0FC1">
        <w:rPr>
          <w:rFonts w:asciiTheme="majorBidi" w:hAnsiTheme="majorBidi" w:cstheme="majorBidi"/>
          <w:szCs w:val="24"/>
        </w:rPr>
        <w:t>usi</w:t>
      </w:r>
      <w:r w:rsidR="007021C7" w:rsidRPr="000D0FC1">
        <w:rPr>
          <w:rFonts w:asciiTheme="majorBidi" w:hAnsiTheme="majorBidi" w:cstheme="majorBidi"/>
          <w:szCs w:val="24"/>
        </w:rPr>
        <w:t>, ka terminēt</w:t>
      </w:r>
      <w:r w:rsidR="00016617" w:rsidRPr="000D0FC1">
        <w:rPr>
          <w:rFonts w:asciiTheme="majorBidi" w:hAnsiTheme="majorBidi" w:cstheme="majorBidi"/>
          <w:szCs w:val="24"/>
        </w:rPr>
        <w:t>u</w:t>
      </w:r>
      <w:r w:rsidR="007021C7" w:rsidRPr="000D0FC1">
        <w:rPr>
          <w:rFonts w:asciiTheme="majorBidi" w:hAnsiTheme="majorBidi" w:cstheme="majorBidi"/>
          <w:szCs w:val="24"/>
        </w:rPr>
        <w:t xml:space="preserve"> darba līgum</w:t>
      </w:r>
      <w:r w:rsidR="00016617" w:rsidRPr="000D0FC1">
        <w:rPr>
          <w:rFonts w:asciiTheme="majorBidi" w:hAnsiTheme="majorBidi" w:cstheme="majorBidi"/>
          <w:szCs w:val="24"/>
        </w:rPr>
        <w:t>u</w:t>
      </w:r>
      <w:r w:rsidR="007021C7" w:rsidRPr="000D0FC1">
        <w:rPr>
          <w:rFonts w:asciiTheme="majorBidi" w:hAnsiTheme="majorBidi" w:cstheme="majorBidi"/>
          <w:szCs w:val="24"/>
        </w:rPr>
        <w:t xml:space="preserve"> </w:t>
      </w:r>
      <w:r w:rsidR="00016617" w:rsidRPr="000D0FC1">
        <w:rPr>
          <w:rFonts w:asciiTheme="majorBidi" w:hAnsiTheme="majorBidi" w:cstheme="majorBidi"/>
          <w:szCs w:val="24"/>
        </w:rPr>
        <w:t xml:space="preserve">noslēgšana </w:t>
      </w:r>
      <w:r w:rsidR="007021C7" w:rsidRPr="000D0FC1">
        <w:rPr>
          <w:rFonts w:asciiTheme="majorBidi" w:hAnsiTheme="majorBidi" w:cstheme="majorBidi"/>
          <w:szCs w:val="24"/>
        </w:rPr>
        <w:t xml:space="preserve">nebija ierasta prakse, </w:t>
      </w:r>
      <w:r w:rsidR="00731ED9" w:rsidRPr="000D0FC1">
        <w:rPr>
          <w:rFonts w:asciiTheme="majorBidi" w:hAnsiTheme="majorBidi" w:cstheme="majorBidi"/>
          <w:szCs w:val="24"/>
        </w:rPr>
        <w:t xml:space="preserve">lai arī </w:t>
      </w:r>
      <w:r w:rsidR="00016617" w:rsidRPr="000D0FC1">
        <w:rPr>
          <w:rFonts w:asciiTheme="majorBidi" w:hAnsiTheme="majorBidi" w:cstheme="majorBidi"/>
          <w:szCs w:val="24"/>
        </w:rPr>
        <w:t>atsevišķos gadījumos tādi tik</w:t>
      </w:r>
      <w:r w:rsidR="00731ED9" w:rsidRPr="000D0FC1">
        <w:rPr>
          <w:rFonts w:asciiTheme="majorBidi" w:hAnsiTheme="majorBidi" w:cstheme="majorBidi"/>
          <w:szCs w:val="24"/>
        </w:rPr>
        <w:t>uši</w:t>
      </w:r>
      <w:r w:rsidR="00016617" w:rsidRPr="000D0FC1">
        <w:rPr>
          <w:rFonts w:asciiTheme="majorBidi" w:hAnsiTheme="majorBidi" w:cstheme="majorBidi"/>
          <w:szCs w:val="24"/>
        </w:rPr>
        <w:t xml:space="preserve"> noslēgti</w:t>
      </w:r>
      <w:r w:rsidR="007021C7" w:rsidRPr="000D0FC1">
        <w:rPr>
          <w:rFonts w:asciiTheme="majorBidi" w:hAnsiTheme="majorBidi" w:cstheme="majorBidi"/>
          <w:szCs w:val="24"/>
        </w:rPr>
        <w:t xml:space="preserve">. </w:t>
      </w:r>
    </w:p>
    <w:p w14:paraId="405621DA" w14:textId="700C7D6B" w:rsidR="007021C7" w:rsidRPr="000D0FC1" w:rsidRDefault="007021C7" w:rsidP="00016617">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Pirmās instances tiesa</w:t>
      </w:r>
      <w:r w:rsidR="009379E0" w:rsidRPr="000D0FC1">
        <w:rPr>
          <w:rFonts w:asciiTheme="majorBidi" w:hAnsiTheme="majorBidi" w:cstheme="majorBidi"/>
          <w:szCs w:val="24"/>
        </w:rPr>
        <w:t xml:space="preserve"> arī</w:t>
      </w:r>
      <w:r w:rsidRPr="000D0FC1">
        <w:rPr>
          <w:rFonts w:asciiTheme="majorBidi" w:hAnsiTheme="majorBidi" w:cstheme="majorBidi"/>
          <w:szCs w:val="24"/>
        </w:rPr>
        <w:t xml:space="preserve"> atzin</w:t>
      </w:r>
      <w:r w:rsidR="00F3439D" w:rsidRPr="000D0FC1">
        <w:rPr>
          <w:rFonts w:asciiTheme="majorBidi" w:hAnsiTheme="majorBidi" w:cstheme="majorBidi"/>
          <w:szCs w:val="24"/>
        </w:rPr>
        <w:t>usi</w:t>
      </w:r>
      <w:r w:rsidRPr="000D0FC1">
        <w:rPr>
          <w:rFonts w:asciiTheme="majorBidi" w:hAnsiTheme="majorBidi" w:cstheme="majorBidi"/>
          <w:szCs w:val="24"/>
        </w:rPr>
        <w:t xml:space="preserve">, ka </w:t>
      </w:r>
      <w:r w:rsidR="00D10B8D"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sniegtās ziņas</w:t>
      </w:r>
      <w:r w:rsidR="00016617" w:rsidRPr="000D0FC1">
        <w:rPr>
          <w:rFonts w:asciiTheme="majorBidi" w:hAnsiTheme="majorBidi" w:cstheme="majorBidi"/>
          <w:szCs w:val="24"/>
        </w:rPr>
        <w:t xml:space="preserve"> par to</w:t>
      </w:r>
      <w:r w:rsidRPr="000D0FC1">
        <w:rPr>
          <w:rFonts w:asciiTheme="majorBidi" w:hAnsiTheme="majorBidi" w:cstheme="majorBidi"/>
          <w:szCs w:val="24"/>
        </w:rPr>
        <w:t>, ka normatīvie akti neierobežoja valdes priekšsēdētāj</w:t>
      </w:r>
      <w:r w:rsidR="00016617" w:rsidRPr="000D0FC1">
        <w:rPr>
          <w:rFonts w:asciiTheme="majorBidi" w:hAnsiTheme="majorBidi" w:cstheme="majorBidi"/>
          <w:szCs w:val="24"/>
        </w:rPr>
        <w:t>a tiesības izveidot</w:t>
      </w:r>
      <w:r w:rsidRPr="000D0FC1">
        <w:rPr>
          <w:rFonts w:asciiTheme="majorBidi" w:hAnsiTheme="majorBidi" w:cstheme="majorBidi"/>
          <w:szCs w:val="24"/>
        </w:rPr>
        <w:t xml:space="preserve"> jaun</w:t>
      </w:r>
      <w:r w:rsidR="00016617" w:rsidRPr="000D0FC1">
        <w:rPr>
          <w:rFonts w:asciiTheme="majorBidi" w:hAnsiTheme="majorBidi" w:cstheme="majorBidi"/>
          <w:szCs w:val="24"/>
        </w:rPr>
        <w:t>as</w:t>
      </w:r>
      <w:r w:rsidRPr="000D0FC1">
        <w:rPr>
          <w:rFonts w:asciiTheme="majorBidi" w:hAnsiTheme="majorBidi" w:cstheme="majorBidi"/>
          <w:szCs w:val="24"/>
        </w:rPr>
        <w:t xml:space="preserve"> amat</w:t>
      </w:r>
      <w:r w:rsidR="00016617" w:rsidRPr="000D0FC1">
        <w:rPr>
          <w:rFonts w:asciiTheme="majorBidi" w:hAnsiTheme="majorBidi" w:cstheme="majorBidi"/>
          <w:szCs w:val="24"/>
        </w:rPr>
        <w:t>a vietas</w:t>
      </w:r>
      <w:r w:rsidRPr="000D0FC1">
        <w:rPr>
          <w:rFonts w:asciiTheme="majorBidi" w:hAnsiTheme="majorBidi" w:cstheme="majorBidi"/>
          <w:szCs w:val="24"/>
        </w:rPr>
        <w:t xml:space="preserve">, ir pretrunā ar cietušās pārstāves sniegtajām ziņām </w:t>
      </w:r>
      <w:r w:rsidR="00016617" w:rsidRPr="000D0FC1">
        <w:rPr>
          <w:rFonts w:asciiTheme="majorBidi" w:hAnsiTheme="majorBidi" w:cstheme="majorBidi"/>
          <w:szCs w:val="24"/>
        </w:rPr>
        <w:t>par</w:t>
      </w:r>
      <w:r w:rsidRPr="000D0FC1">
        <w:rPr>
          <w:rFonts w:asciiTheme="majorBidi" w:hAnsiTheme="majorBidi" w:cstheme="majorBidi"/>
          <w:szCs w:val="24"/>
        </w:rPr>
        <w:t xml:space="preserve"> VAS</w:t>
      </w:r>
      <w:r w:rsidR="004F2E33">
        <w:rPr>
          <w:rFonts w:asciiTheme="majorBidi" w:hAnsiTheme="majorBidi" w:cstheme="majorBidi"/>
          <w:szCs w:val="24"/>
        </w:rPr>
        <w:t> </w:t>
      </w:r>
      <w:r w:rsidR="0075769B"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w:t>
      </w:r>
      <w:r w:rsidR="00016617" w:rsidRPr="000D0FC1">
        <w:rPr>
          <w:rFonts w:asciiTheme="majorBidi" w:hAnsiTheme="majorBidi" w:cstheme="majorBidi"/>
          <w:szCs w:val="24"/>
        </w:rPr>
        <w:t xml:space="preserve"> </w:t>
      </w:r>
      <w:r w:rsidR="00016617" w:rsidRPr="000D0FC1">
        <w:rPr>
          <w:rFonts w:asciiTheme="majorBidi" w:hAnsiTheme="majorBidi" w:cstheme="majorBidi"/>
          <w:szCs w:val="24"/>
        </w:rPr>
        <w:lastRenderedPageBreak/>
        <w:t xml:space="preserve">noteikto kārtību jaunu amata vietu izveidei, </w:t>
      </w:r>
      <w:r w:rsidR="00FB012B" w:rsidRPr="000D0FC1">
        <w:rPr>
          <w:rFonts w:asciiTheme="majorBidi" w:hAnsiTheme="majorBidi" w:cstheme="majorBidi"/>
          <w:szCs w:val="24"/>
        </w:rPr>
        <w:t>proti</w:t>
      </w:r>
      <w:r w:rsidR="00016617" w:rsidRPr="000D0FC1">
        <w:rPr>
          <w:rFonts w:asciiTheme="majorBidi" w:hAnsiTheme="majorBidi" w:cstheme="majorBidi"/>
          <w:szCs w:val="24"/>
        </w:rPr>
        <w:t xml:space="preserve">, </w:t>
      </w:r>
      <w:r w:rsidR="00D10B8D" w:rsidRPr="000D0FC1">
        <w:rPr>
          <w:rFonts w:asciiTheme="majorBidi" w:hAnsiTheme="majorBidi" w:cstheme="majorBidi"/>
          <w:szCs w:val="24"/>
        </w:rPr>
        <w:t>VAS </w:t>
      </w:r>
      <w:r w:rsidR="00016617" w:rsidRPr="000D0FC1">
        <w:rPr>
          <w:rFonts w:asciiTheme="majorBidi" w:hAnsiTheme="majorBidi" w:cstheme="majorBidi"/>
          <w:szCs w:val="24"/>
        </w:rPr>
        <w:t>„</w:t>
      </w:r>
      <w:r w:rsidR="007976A3">
        <w:rPr>
          <w:rFonts w:asciiTheme="majorBidi" w:hAnsiTheme="majorBidi" w:cstheme="majorBidi"/>
          <w:szCs w:val="24"/>
        </w:rPr>
        <w:t>[Nosaukums A]</w:t>
      </w:r>
      <w:r w:rsidR="00016617" w:rsidRPr="000D0FC1">
        <w:rPr>
          <w:rFonts w:asciiTheme="majorBidi" w:hAnsiTheme="majorBidi" w:cstheme="majorBidi"/>
          <w:szCs w:val="24"/>
        </w:rPr>
        <w:t xml:space="preserve">” pastāvēja noteikts </w:t>
      </w:r>
      <w:r w:rsidRPr="000D0FC1">
        <w:rPr>
          <w:rFonts w:asciiTheme="majorBidi" w:hAnsiTheme="majorBidi" w:cstheme="majorBidi"/>
          <w:szCs w:val="24"/>
        </w:rPr>
        <w:t xml:space="preserve">process izmaiņu veikšanai amatu sarakstos, kas apstiprināts ar </w:t>
      </w:r>
      <w:r w:rsidR="00D10B8D"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valdes priekšsēdētāja 2011</w:t>
      </w:r>
      <w:r w:rsidR="00D10B8D" w:rsidRPr="000D0FC1">
        <w:rPr>
          <w:rFonts w:asciiTheme="majorBidi" w:hAnsiTheme="majorBidi" w:cstheme="majorBidi"/>
          <w:szCs w:val="24"/>
        </w:rPr>
        <w:t>. </w:t>
      </w:r>
      <w:r w:rsidRPr="000D0FC1">
        <w:rPr>
          <w:rFonts w:asciiTheme="majorBidi" w:hAnsiTheme="majorBidi" w:cstheme="majorBidi"/>
          <w:szCs w:val="24"/>
        </w:rPr>
        <w:t>gada 17</w:t>
      </w:r>
      <w:r w:rsidR="00D10B8D" w:rsidRPr="000D0FC1">
        <w:rPr>
          <w:rFonts w:asciiTheme="majorBidi" w:hAnsiTheme="majorBidi" w:cstheme="majorBidi"/>
          <w:szCs w:val="24"/>
        </w:rPr>
        <w:t>. </w:t>
      </w:r>
      <w:r w:rsidRPr="000D0FC1">
        <w:rPr>
          <w:rFonts w:asciiTheme="majorBidi" w:hAnsiTheme="majorBidi" w:cstheme="majorBidi"/>
          <w:szCs w:val="24"/>
        </w:rPr>
        <w:t>oktobra rīkojumu Nr</w:t>
      </w:r>
      <w:r w:rsidR="00D10B8D" w:rsidRPr="000D0FC1">
        <w:rPr>
          <w:rFonts w:asciiTheme="majorBidi" w:hAnsiTheme="majorBidi" w:cstheme="majorBidi"/>
          <w:szCs w:val="24"/>
        </w:rPr>
        <w:t>. </w:t>
      </w:r>
      <w:r w:rsidRPr="000D0FC1">
        <w:rPr>
          <w:rFonts w:asciiTheme="majorBidi" w:hAnsiTheme="majorBidi" w:cstheme="majorBidi"/>
          <w:szCs w:val="24"/>
        </w:rPr>
        <w:t>1246</w:t>
      </w:r>
      <w:r w:rsidR="00731ED9" w:rsidRPr="000D0FC1">
        <w:rPr>
          <w:rFonts w:asciiTheme="majorBidi" w:hAnsiTheme="majorBidi" w:cstheme="majorBidi"/>
          <w:szCs w:val="24"/>
        </w:rPr>
        <w:t xml:space="preserve">. </w:t>
      </w:r>
      <w:r w:rsidR="00FB012B" w:rsidRPr="000D0FC1">
        <w:rPr>
          <w:rFonts w:asciiTheme="majorBidi" w:hAnsiTheme="majorBidi" w:cstheme="majorBidi"/>
          <w:szCs w:val="24"/>
        </w:rPr>
        <w:t>Turklāt</w:t>
      </w:r>
      <w:r w:rsidR="00016617" w:rsidRPr="000D0FC1">
        <w:rPr>
          <w:rFonts w:asciiTheme="majorBidi" w:hAnsiTheme="majorBidi" w:cstheme="majorBidi"/>
          <w:szCs w:val="24"/>
        </w:rPr>
        <w:t>, l</w:t>
      </w:r>
      <w:r w:rsidRPr="000D0FC1">
        <w:rPr>
          <w:rFonts w:asciiTheme="majorBidi" w:hAnsiTheme="majorBidi" w:cstheme="majorBidi"/>
          <w:szCs w:val="24"/>
        </w:rPr>
        <w:t xml:space="preserve">ai Personāla vadības departamenta darbinieki varētu </w:t>
      </w:r>
      <w:r w:rsidR="00016617" w:rsidRPr="000D0FC1">
        <w:rPr>
          <w:rFonts w:asciiTheme="majorBidi" w:hAnsiTheme="majorBidi" w:cstheme="majorBidi"/>
          <w:szCs w:val="24"/>
        </w:rPr>
        <w:t>pienācīgi</w:t>
      </w:r>
      <w:r w:rsidR="00016617" w:rsidRPr="000D0FC1" w:rsidDel="00016617">
        <w:rPr>
          <w:rFonts w:asciiTheme="majorBidi" w:hAnsiTheme="majorBidi" w:cstheme="majorBidi"/>
          <w:szCs w:val="24"/>
        </w:rPr>
        <w:t xml:space="preserve"> </w:t>
      </w:r>
      <w:r w:rsidRPr="000D0FC1">
        <w:rPr>
          <w:rFonts w:asciiTheme="majorBidi" w:hAnsiTheme="majorBidi" w:cstheme="majorBidi"/>
          <w:szCs w:val="24"/>
        </w:rPr>
        <w:t xml:space="preserve">izpildīt </w:t>
      </w:r>
      <w:r w:rsidR="00D10B8D"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valdes lēmumus, pieprasītāj</w:t>
      </w:r>
      <w:r w:rsidR="00D10B8D" w:rsidRPr="000D0FC1">
        <w:rPr>
          <w:rFonts w:asciiTheme="majorBidi" w:hAnsiTheme="majorBidi" w:cstheme="majorBidi"/>
          <w:szCs w:val="24"/>
        </w:rPr>
        <w:t>a struktūrvienības</w:t>
      </w:r>
      <w:r w:rsidRPr="000D0FC1">
        <w:rPr>
          <w:rFonts w:asciiTheme="majorBidi" w:hAnsiTheme="majorBidi" w:cstheme="majorBidi"/>
          <w:szCs w:val="24"/>
        </w:rPr>
        <w:t xml:space="preserve"> direktora</w:t>
      </w:r>
      <w:r w:rsidR="00016617" w:rsidRPr="000D0FC1">
        <w:rPr>
          <w:rFonts w:asciiTheme="majorBidi" w:hAnsiTheme="majorBidi" w:cstheme="majorBidi"/>
          <w:szCs w:val="24"/>
        </w:rPr>
        <w:t>m</w:t>
      </w:r>
      <w:r w:rsidRPr="000D0FC1">
        <w:rPr>
          <w:rFonts w:asciiTheme="majorBidi" w:hAnsiTheme="majorBidi" w:cstheme="majorBidi"/>
          <w:szCs w:val="24"/>
        </w:rPr>
        <w:t xml:space="preserve"> iesniedzam</w:t>
      </w:r>
      <w:r w:rsidR="00016617" w:rsidRPr="000D0FC1">
        <w:rPr>
          <w:rFonts w:asciiTheme="majorBidi" w:hAnsiTheme="majorBidi" w:cstheme="majorBidi"/>
          <w:szCs w:val="24"/>
        </w:rPr>
        <w:t>ie</w:t>
      </w:r>
      <w:r w:rsidRPr="000D0FC1">
        <w:rPr>
          <w:rFonts w:asciiTheme="majorBidi" w:hAnsiTheme="majorBidi" w:cstheme="majorBidi"/>
          <w:szCs w:val="24"/>
        </w:rPr>
        <w:t xml:space="preserve"> dokument</w:t>
      </w:r>
      <w:r w:rsidR="00016617" w:rsidRPr="000D0FC1">
        <w:rPr>
          <w:rFonts w:asciiTheme="majorBidi" w:hAnsiTheme="majorBidi" w:cstheme="majorBidi"/>
          <w:szCs w:val="24"/>
        </w:rPr>
        <w:t>i pirms to virzīšanas</w:t>
      </w:r>
      <w:r w:rsidRPr="000D0FC1">
        <w:rPr>
          <w:rFonts w:asciiTheme="majorBidi" w:hAnsiTheme="majorBidi" w:cstheme="majorBidi"/>
          <w:szCs w:val="24"/>
        </w:rPr>
        <w:t xml:space="preserve"> izskatīšanai valdē </w:t>
      </w:r>
      <w:r w:rsidR="00016617" w:rsidRPr="000D0FC1">
        <w:rPr>
          <w:rFonts w:asciiTheme="majorBidi" w:hAnsiTheme="majorBidi" w:cstheme="majorBidi"/>
          <w:szCs w:val="24"/>
        </w:rPr>
        <w:t>bija jā</w:t>
      </w:r>
      <w:r w:rsidRPr="000D0FC1">
        <w:rPr>
          <w:rFonts w:asciiTheme="majorBidi" w:hAnsiTheme="majorBidi" w:cstheme="majorBidi"/>
          <w:szCs w:val="24"/>
        </w:rPr>
        <w:t>saskaņo ar Personāla vadības departamenta direktoru.</w:t>
      </w:r>
    </w:p>
    <w:p w14:paraId="50E51A55" w14:textId="643D1868" w:rsidR="002E3209" w:rsidRPr="000D0FC1" w:rsidRDefault="009A67E9" w:rsidP="007021C7">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V</w:t>
      </w:r>
      <w:r w:rsidR="007021C7" w:rsidRPr="000D0FC1">
        <w:rPr>
          <w:rFonts w:asciiTheme="majorBidi" w:hAnsiTheme="majorBidi" w:cstheme="majorBidi"/>
          <w:szCs w:val="24"/>
        </w:rPr>
        <w:t>ienlaikus pirmās instances tiesa atzin</w:t>
      </w:r>
      <w:r w:rsidR="00F3439D" w:rsidRPr="000D0FC1">
        <w:rPr>
          <w:rFonts w:asciiTheme="majorBidi" w:hAnsiTheme="majorBidi" w:cstheme="majorBidi"/>
          <w:szCs w:val="24"/>
        </w:rPr>
        <w:t>usi</w:t>
      </w:r>
      <w:r w:rsidR="007021C7" w:rsidRPr="000D0FC1">
        <w:rPr>
          <w:rFonts w:asciiTheme="majorBidi" w:hAnsiTheme="majorBidi" w:cstheme="majorBidi"/>
          <w:szCs w:val="24"/>
        </w:rPr>
        <w:t xml:space="preserve">, ka, lai arī </w:t>
      </w:r>
      <w:r w:rsidR="00FB012B"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007021C7" w:rsidRPr="000D0FC1">
        <w:rPr>
          <w:rFonts w:asciiTheme="majorBidi" w:hAnsiTheme="majorBidi" w:cstheme="majorBidi"/>
          <w:szCs w:val="24"/>
        </w:rPr>
        <w:t>” nav iesnie</w:t>
      </w:r>
      <w:r w:rsidR="00016617" w:rsidRPr="000D0FC1">
        <w:rPr>
          <w:rFonts w:asciiTheme="majorBidi" w:hAnsiTheme="majorBidi" w:cstheme="majorBidi"/>
          <w:szCs w:val="24"/>
        </w:rPr>
        <w:t>dzis</w:t>
      </w:r>
      <w:r w:rsidR="007021C7" w:rsidRPr="000D0FC1">
        <w:rPr>
          <w:rFonts w:asciiTheme="majorBidi" w:hAnsiTheme="majorBidi" w:cstheme="majorBidi"/>
          <w:szCs w:val="24"/>
        </w:rPr>
        <w:t xml:space="preserve"> rakstveida valdes lēmumu par jaunas amata vietas izveidi </w:t>
      </w:r>
      <w:r w:rsidR="0036455C">
        <w:rPr>
          <w:rFonts w:asciiTheme="majorBidi" w:hAnsiTheme="majorBidi" w:cstheme="majorBidi"/>
          <w:szCs w:val="24"/>
        </w:rPr>
        <w:t>[pers. B]</w:t>
      </w:r>
      <w:r w:rsidR="007021C7" w:rsidRPr="000D0FC1">
        <w:rPr>
          <w:rFonts w:asciiTheme="majorBidi" w:hAnsiTheme="majorBidi" w:cstheme="majorBidi"/>
          <w:szCs w:val="24"/>
        </w:rPr>
        <w:t xml:space="preserve">, tas neliecina, ka valdē </w:t>
      </w:r>
      <w:r w:rsidR="00BF0CE0" w:rsidRPr="000D0FC1">
        <w:rPr>
          <w:rFonts w:asciiTheme="majorBidi" w:hAnsiTheme="majorBidi" w:cstheme="majorBidi"/>
          <w:szCs w:val="24"/>
        </w:rPr>
        <w:t>netika apspriesta šāda amata nepieciešamība un tā finansējums vai ka šādi saskaņojumi netika veikti</w:t>
      </w:r>
      <w:r w:rsidR="007021C7" w:rsidRPr="000D0FC1">
        <w:rPr>
          <w:rFonts w:asciiTheme="majorBidi" w:hAnsiTheme="majorBidi" w:cstheme="majorBidi"/>
          <w:szCs w:val="24"/>
        </w:rPr>
        <w:t xml:space="preserve">. </w:t>
      </w:r>
      <w:r w:rsidR="00BF0CE0" w:rsidRPr="000D0FC1">
        <w:rPr>
          <w:rFonts w:asciiTheme="majorBidi" w:hAnsiTheme="majorBidi" w:cstheme="majorBidi"/>
          <w:szCs w:val="24"/>
        </w:rPr>
        <w:t xml:space="preserve">Tiesa norādījusi, ka apstāklis, ka </w:t>
      </w:r>
      <w:r w:rsidR="007021C7" w:rsidRPr="000D0FC1">
        <w:rPr>
          <w:rFonts w:asciiTheme="majorBidi" w:hAnsiTheme="majorBidi" w:cstheme="majorBidi"/>
          <w:szCs w:val="24"/>
        </w:rPr>
        <w:t>personas neatceras,</w:t>
      </w:r>
      <w:r w:rsidR="00BF0CE0" w:rsidRPr="000D0FC1">
        <w:rPr>
          <w:rFonts w:asciiTheme="majorBidi" w:hAnsiTheme="majorBidi" w:cstheme="majorBidi"/>
          <w:szCs w:val="24"/>
        </w:rPr>
        <w:t xml:space="preserve"> vai</w:t>
      </w:r>
      <w:r w:rsidR="00444532" w:rsidRPr="000D0FC1">
        <w:rPr>
          <w:rFonts w:asciiTheme="majorBidi" w:hAnsiTheme="majorBidi" w:cstheme="majorBidi"/>
          <w:szCs w:val="24"/>
        </w:rPr>
        <w:t xml:space="preserve"> </w:t>
      </w:r>
      <w:r w:rsidR="007021C7" w:rsidRPr="000D0FC1">
        <w:rPr>
          <w:rFonts w:asciiTheme="majorBidi" w:hAnsiTheme="majorBidi" w:cstheme="majorBidi"/>
          <w:szCs w:val="24"/>
        </w:rPr>
        <w:t>valdē tik</w:t>
      </w:r>
      <w:r w:rsidR="00BF0CE0" w:rsidRPr="000D0FC1">
        <w:rPr>
          <w:rFonts w:asciiTheme="majorBidi" w:hAnsiTheme="majorBidi" w:cstheme="majorBidi"/>
          <w:szCs w:val="24"/>
        </w:rPr>
        <w:t>a</w:t>
      </w:r>
      <w:r w:rsidR="007021C7" w:rsidRPr="000D0FC1">
        <w:rPr>
          <w:rFonts w:asciiTheme="majorBidi" w:hAnsiTheme="majorBidi" w:cstheme="majorBidi"/>
          <w:szCs w:val="24"/>
        </w:rPr>
        <w:t xml:space="preserve"> </w:t>
      </w:r>
      <w:r w:rsidR="00BF0CE0" w:rsidRPr="000D0FC1">
        <w:rPr>
          <w:rFonts w:asciiTheme="majorBidi" w:hAnsiTheme="majorBidi" w:cstheme="majorBidi"/>
          <w:szCs w:val="24"/>
        </w:rPr>
        <w:t xml:space="preserve">apspriests </w:t>
      </w:r>
      <w:r w:rsidR="007021C7" w:rsidRPr="000D0FC1">
        <w:rPr>
          <w:rFonts w:asciiTheme="majorBidi" w:hAnsiTheme="majorBidi" w:cstheme="majorBidi"/>
          <w:szCs w:val="24"/>
        </w:rPr>
        <w:t xml:space="preserve">jautājums par amata vietas izveidošanu </w:t>
      </w:r>
      <w:r w:rsidR="0036455C">
        <w:rPr>
          <w:rFonts w:asciiTheme="majorBidi" w:hAnsiTheme="majorBidi" w:cstheme="majorBidi"/>
          <w:szCs w:val="24"/>
        </w:rPr>
        <w:t>[pers. B]</w:t>
      </w:r>
      <w:r w:rsidR="007021C7" w:rsidRPr="000D0FC1">
        <w:rPr>
          <w:rFonts w:asciiTheme="majorBidi" w:hAnsiTheme="majorBidi" w:cstheme="majorBidi"/>
          <w:szCs w:val="24"/>
        </w:rPr>
        <w:t xml:space="preserve">, nepierāda, ka šādi jautājumi netika lemti un lēmumi netika pieņemti, jo no notikumiem līdz personu pratināšanai ir pagājis </w:t>
      </w:r>
      <w:r w:rsidR="00BF0CE0" w:rsidRPr="000D0FC1">
        <w:rPr>
          <w:rFonts w:asciiTheme="majorBidi" w:hAnsiTheme="majorBidi" w:cstheme="majorBidi"/>
          <w:szCs w:val="24"/>
        </w:rPr>
        <w:t>ievērojams laika periods</w:t>
      </w:r>
      <w:r w:rsidR="007021C7" w:rsidRPr="000D0FC1">
        <w:rPr>
          <w:rFonts w:asciiTheme="majorBidi" w:hAnsiTheme="majorBidi" w:cstheme="majorBidi"/>
          <w:szCs w:val="24"/>
        </w:rPr>
        <w:t>.</w:t>
      </w:r>
    </w:p>
    <w:p w14:paraId="761DC742" w14:textId="2BA00B14" w:rsidR="00341D16" w:rsidRPr="000D0FC1" w:rsidRDefault="000206E0" w:rsidP="00D93202">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Apelācijas instances tiesa </w:t>
      </w:r>
      <w:r w:rsidR="00BC0786" w:rsidRPr="000D0FC1">
        <w:rPr>
          <w:rFonts w:asciiTheme="majorBidi" w:hAnsiTheme="majorBidi" w:cstheme="majorBidi"/>
          <w:szCs w:val="24"/>
        </w:rPr>
        <w:t>secināj</w:t>
      </w:r>
      <w:r w:rsidR="00F3439D" w:rsidRPr="000D0FC1">
        <w:rPr>
          <w:rFonts w:asciiTheme="majorBidi" w:hAnsiTheme="majorBidi" w:cstheme="majorBidi"/>
          <w:szCs w:val="24"/>
        </w:rPr>
        <w:t>usi</w:t>
      </w:r>
      <w:r w:rsidR="00BC0786" w:rsidRPr="000D0FC1">
        <w:rPr>
          <w:rFonts w:asciiTheme="majorBidi" w:hAnsiTheme="majorBidi" w:cstheme="majorBidi"/>
          <w:szCs w:val="24"/>
        </w:rPr>
        <w:t xml:space="preserve">, ka krimināllietā </w:t>
      </w:r>
      <w:r w:rsidR="00BF0CE0" w:rsidRPr="000D0FC1">
        <w:rPr>
          <w:rFonts w:asciiTheme="majorBidi" w:hAnsiTheme="majorBidi" w:cstheme="majorBidi"/>
          <w:szCs w:val="24"/>
        </w:rPr>
        <w:t>nav</w:t>
      </w:r>
      <w:r w:rsidR="00BC0786" w:rsidRPr="000D0FC1">
        <w:rPr>
          <w:rFonts w:asciiTheme="majorBidi" w:hAnsiTheme="majorBidi" w:cstheme="majorBidi"/>
          <w:szCs w:val="24"/>
        </w:rPr>
        <w:t xml:space="preserve"> pierādījum</w:t>
      </w:r>
      <w:r w:rsidR="00BF0CE0" w:rsidRPr="000D0FC1">
        <w:rPr>
          <w:rFonts w:asciiTheme="majorBidi" w:hAnsiTheme="majorBidi" w:cstheme="majorBidi"/>
          <w:szCs w:val="24"/>
        </w:rPr>
        <w:t>u</w:t>
      </w:r>
      <w:r w:rsidR="00BC0786" w:rsidRPr="000D0FC1">
        <w:rPr>
          <w:rFonts w:asciiTheme="majorBidi" w:hAnsiTheme="majorBidi" w:cstheme="majorBidi"/>
          <w:szCs w:val="24"/>
        </w:rPr>
        <w:t xml:space="preserve">, kas </w:t>
      </w:r>
      <w:r w:rsidR="00BF0CE0" w:rsidRPr="000D0FC1">
        <w:rPr>
          <w:rFonts w:asciiTheme="majorBidi" w:hAnsiTheme="majorBidi" w:cstheme="majorBidi"/>
          <w:szCs w:val="24"/>
        </w:rPr>
        <w:t>pamatoti</w:t>
      </w:r>
      <w:r w:rsidR="00BC0786" w:rsidRPr="000D0FC1">
        <w:rPr>
          <w:rFonts w:asciiTheme="majorBidi" w:hAnsiTheme="majorBidi" w:cstheme="majorBidi"/>
          <w:szCs w:val="24"/>
        </w:rPr>
        <w:t xml:space="preserve"> atspēkotu</w:t>
      </w:r>
      <w:r w:rsidR="00D246D2" w:rsidRPr="000D0FC1">
        <w:rPr>
          <w:rFonts w:asciiTheme="majorBidi" w:hAnsiTheme="majorBidi" w:cstheme="majorBidi"/>
          <w:szCs w:val="24"/>
        </w:rPr>
        <w:t xml:space="preserve"> </w:t>
      </w:r>
      <w:r w:rsidR="00FB012B" w:rsidRPr="000D0FC1">
        <w:rPr>
          <w:rFonts w:asciiTheme="majorBidi" w:hAnsiTheme="majorBidi" w:cstheme="majorBidi"/>
          <w:szCs w:val="24"/>
        </w:rPr>
        <w:t>VAS </w:t>
      </w:r>
      <w:r w:rsidR="00BC0786" w:rsidRPr="000D0FC1">
        <w:rPr>
          <w:rFonts w:asciiTheme="majorBidi" w:hAnsiTheme="majorBidi" w:cstheme="majorBidi"/>
          <w:szCs w:val="24"/>
        </w:rPr>
        <w:t>„</w:t>
      </w:r>
      <w:r w:rsidR="007976A3">
        <w:rPr>
          <w:rFonts w:asciiTheme="majorBidi" w:hAnsiTheme="majorBidi" w:cstheme="majorBidi"/>
          <w:szCs w:val="24"/>
        </w:rPr>
        <w:t>[Nosaukums A]</w:t>
      </w:r>
      <w:r w:rsidR="00BC0786" w:rsidRPr="000D0FC1">
        <w:rPr>
          <w:rFonts w:asciiTheme="majorBidi" w:hAnsiTheme="majorBidi" w:cstheme="majorBidi"/>
          <w:szCs w:val="24"/>
        </w:rPr>
        <w:t xml:space="preserve">” valdes priekšsēdētāja </w:t>
      </w:r>
      <w:r w:rsidR="0013333A">
        <w:rPr>
          <w:rFonts w:asciiTheme="majorBidi" w:hAnsiTheme="majorBidi" w:cstheme="majorBidi"/>
          <w:szCs w:val="24"/>
        </w:rPr>
        <w:t>[pers. T]</w:t>
      </w:r>
      <w:r w:rsidR="00BC0786" w:rsidRPr="000D0FC1">
        <w:rPr>
          <w:rFonts w:asciiTheme="majorBidi" w:hAnsiTheme="majorBidi" w:cstheme="majorBidi"/>
          <w:szCs w:val="24"/>
        </w:rPr>
        <w:t xml:space="preserve"> 2020.</w:t>
      </w:r>
      <w:r w:rsidR="0075769B" w:rsidRPr="000D0FC1">
        <w:rPr>
          <w:rFonts w:asciiTheme="majorBidi" w:hAnsiTheme="majorBidi" w:cstheme="majorBidi"/>
          <w:szCs w:val="24"/>
        </w:rPr>
        <w:t> </w:t>
      </w:r>
      <w:r w:rsidR="00BC0786" w:rsidRPr="000D0FC1">
        <w:rPr>
          <w:rFonts w:asciiTheme="majorBidi" w:hAnsiTheme="majorBidi" w:cstheme="majorBidi"/>
          <w:szCs w:val="24"/>
        </w:rPr>
        <w:t>gada 18.</w:t>
      </w:r>
      <w:r w:rsidR="0075769B" w:rsidRPr="000D0FC1">
        <w:rPr>
          <w:rFonts w:asciiTheme="majorBidi" w:hAnsiTheme="majorBidi" w:cstheme="majorBidi"/>
          <w:szCs w:val="24"/>
        </w:rPr>
        <w:t> </w:t>
      </w:r>
      <w:r w:rsidR="00BC0786" w:rsidRPr="000D0FC1">
        <w:rPr>
          <w:rFonts w:asciiTheme="majorBidi" w:hAnsiTheme="majorBidi" w:cstheme="majorBidi"/>
          <w:szCs w:val="24"/>
        </w:rPr>
        <w:t>decembra atbildē sniegtās</w:t>
      </w:r>
      <w:r w:rsidR="00D246D2" w:rsidRPr="000D0FC1">
        <w:rPr>
          <w:rFonts w:asciiTheme="majorBidi" w:hAnsiTheme="majorBidi" w:cstheme="majorBidi"/>
          <w:szCs w:val="24"/>
        </w:rPr>
        <w:t xml:space="preserve"> </w:t>
      </w:r>
      <w:r w:rsidR="00BC0786" w:rsidRPr="000D0FC1">
        <w:rPr>
          <w:rFonts w:asciiTheme="majorBidi" w:hAnsiTheme="majorBidi" w:cstheme="majorBidi"/>
          <w:szCs w:val="24"/>
        </w:rPr>
        <w:t>ziņas</w:t>
      </w:r>
      <w:r w:rsidR="00BF0CE0" w:rsidRPr="000D0FC1">
        <w:rPr>
          <w:rFonts w:asciiTheme="majorBidi" w:hAnsiTheme="majorBidi" w:cstheme="majorBidi"/>
          <w:szCs w:val="24"/>
        </w:rPr>
        <w:t xml:space="preserve"> par to</w:t>
      </w:r>
      <w:r w:rsidR="00BC0786" w:rsidRPr="000D0FC1">
        <w:rPr>
          <w:rFonts w:asciiTheme="majorBidi" w:hAnsiTheme="majorBidi" w:cstheme="majorBidi"/>
          <w:szCs w:val="24"/>
        </w:rPr>
        <w:t>, ka normatīvie akti neierobežoja valdes priekšsēdētāju jaunu amatu izveidē</w:t>
      </w:r>
      <w:r w:rsidR="00BF0CE0" w:rsidRPr="000D0FC1">
        <w:rPr>
          <w:rFonts w:asciiTheme="majorBidi" w:hAnsiTheme="majorBidi" w:cstheme="majorBidi"/>
          <w:szCs w:val="24"/>
        </w:rPr>
        <w:t xml:space="preserve"> un</w:t>
      </w:r>
      <w:r w:rsidR="00BC0786" w:rsidRPr="000D0FC1">
        <w:rPr>
          <w:rFonts w:asciiTheme="majorBidi" w:hAnsiTheme="majorBidi" w:cstheme="majorBidi"/>
          <w:szCs w:val="24"/>
        </w:rPr>
        <w:t xml:space="preserve"> ka 2014.</w:t>
      </w:r>
      <w:r w:rsidR="0075769B" w:rsidRPr="000D0FC1">
        <w:rPr>
          <w:rFonts w:asciiTheme="majorBidi" w:hAnsiTheme="majorBidi" w:cstheme="majorBidi"/>
          <w:szCs w:val="24"/>
        </w:rPr>
        <w:t> </w:t>
      </w:r>
      <w:r w:rsidR="00BC0786" w:rsidRPr="000D0FC1">
        <w:rPr>
          <w:rFonts w:asciiTheme="majorBidi" w:hAnsiTheme="majorBidi" w:cstheme="majorBidi"/>
          <w:szCs w:val="24"/>
        </w:rPr>
        <w:t>gadā</w:t>
      </w:r>
      <w:r w:rsidR="00D246D2" w:rsidRPr="000D0FC1">
        <w:rPr>
          <w:rFonts w:asciiTheme="majorBidi" w:hAnsiTheme="majorBidi" w:cstheme="majorBidi"/>
          <w:szCs w:val="24"/>
        </w:rPr>
        <w:t xml:space="preserve"> </w:t>
      </w:r>
      <w:r w:rsidR="00BF0CE0" w:rsidRPr="000D0FC1">
        <w:rPr>
          <w:rFonts w:asciiTheme="majorBidi" w:hAnsiTheme="majorBidi" w:cstheme="majorBidi"/>
          <w:szCs w:val="24"/>
        </w:rPr>
        <w:t>nepastāvēja</w:t>
      </w:r>
      <w:r w:rsidR="00BC0786" w:rsidRPr="000D0FC1">
        <w:rPr>
          <w:rFonts w:asciiTheme="majorBidi" w:hAnsiTheme="majorBidi" w:cstheme="majorBidi"/>
          <w:szCs w:val="24"/>
        </w:rPr>
        <w:t xml:space="preserve"> iekšēja</w:t>
      </w:r>
      <w:r w:rsidR="00BF0CE0" w:rsidRPr="000D0FC1">
        <w:rPr>
          <w:rFonts w:asciiTheme="majorBidi" w:hAnsiTheme="majorBidi" w:cstheme="majorBidi"/>
          <w:szCs w:val="24"/>
        </w:rPr>
        <w:t>is</w:t>
      </w:r>
      <w:r w:rsidR="00BC0786" w:rsidRPr="000D0FC1">
        <w:rPr>
          <w:rFonts w:asciiTheme="majorBidi" w:hAnsiTheme="majorBidi" w:cstheme="majorBidi"/>
          <w:szCs w:val="24"/>
        </w:rPr>
        <w:t xml:space="preserve"> normatīv</w:t>
      </w:r>
      <w:r w:rsidR="005838F1" w:rsidRPr="000D0FC1">
        <w:rPr>
          <w:rFonts w:asciiTheme="majorBidi" w:hAnsiTheme="majorBidi" w:cstheme="majorBidi"/>
          <w:szCs w:val="24"/>
        </w:rPr>
        <w:t>a</w:t>
      </w:r>
      <w:r w:rsidR="00BF0CE0" w:rsidRPr="000D0FC1">
        <w:rPr>
          <w:rFonts w:asciiTheme="majorBidi" w:hAnsiTheme="majorBidi" w:cstheme="majorBidi"/>
          <w:szCs w:val="24"/>
        </w:rPr>
        <w:t>is</w:t>
      </w:r>
      <w:r w:rsidR="00BC0786" w:rsidRPr="000D0FC1">
        <w:rPr>
          <w:rFonts w:asciiTheme="majorBidi" w:hAnsiTheme="majorBidi" w:cstheme="majorBidi"/>
          <w:szCs w:val="24"/>
        </w:rPr>
        <w:t xml:space="preserve"> akt</w:t>
      </w:r>
      <w:r w:rsidR="00BF0CE0" w:rsidRPr="000D0FC1">
        <w:rPr>
          <w:rFonts w:asciiTheme="majorBidi" w:hAnsiTheme="majorBidi" w:cstheme="majorBidi"/>
          <w:szCs w:val="24"/>
        </w:rPr>
        <w:t>s</w:t>
      </w:r>
      <w:r w:rsidR="00BC0786" w:rsidRPr="000D0FC1">
        <w:rPr>
          <w:rFonts w:asciiTheme="majorBidi" w:hAnsiTheme="majorBidi" w:cstheme="majorBidi"/>
          <w:szCs w:val="24"/>
        </w:rPr>
        <w:t>, kas noteiktu kārtību</w:t>
      </w:r>
      <w:r w:rsidR="00BF0CE0" w:rsidRPr="000D0FC1">
        <w:rPr>
          <w:rFonts w:asciiTheme="majorBidi" w:hAnsiTheme="majorBidi" w:cstheme="majorBidi"/>
          <w:szCs w:val="24"/>
        </w:rPr>
        <w:t xml:space="preserve"> personāla atlases veikšanai un amatu konkursu rīkošanai</w:t>
      </w:r>
      <w:r w:rsidR="00BC0786" w:rsidRPr="000D0FC1">
        <w:rPr>
          <w:rFonts w:asciiTheme="majorBidi" w:hAnsiTheme="majorBidi" w:cstheme="majorBidi"/>
          <w:szCs w:val="24"/>
        </w:rPr>
        <w:t>.</w:t>
      </w:r>
      <w:r w:rsidR="00BF0CE0" w:rsidRPr="000D0FC1">
        <w:rPr>
          <w:rFonts w:asciiTheme="majorBidi" w:hAnsiTheme="majorBidi" w:cstheme="majorBidi"/>
          <w:szCs w:val="24"/>
        </w:rPr>
        <w:t xml:space="preserve"> Tiesa norādījusi, ka</w:t>
      </w:r>
      <w:r w:rsidR="00BC0786" w:rsidRPr="000D0FC1">
        <w:rPr>
          <w:rFonts w:asciiTheme="majorBidi" w:hAnsiTheme="majorBidi" w:cstheme="majorBidi"/>
          <w:szCs w:val="24"/>
        </w:rPr>
        <w:t xml:space="preserve"> </w:t>
      </w:r>
      <w:r w:rsidR="004E5C31" w:rsidRPr="000D0FC1">
        <w:rPr>
          <w:rFonts w:asciiTheme="majorBidi" w:hAnsiTheme="majorBidi" w:cstheme="majorBidi"/>
          <w:szCs w:val="24"/>
        </w:rPr>
        <w:t>VAS </w:t>
      </w:r>
      <w:r w:rsidR="00BC0786" w:rsidRPr="000D0FC1">
        <w:rPr>
          <w:rFonts w:asciiTheme="majorBidi" w:hAnsiTheme="majorBidi" w:cstheme="majorBidi"/>
          <w:szCs w:val="24"/>
        </w:rPr>
        <w:t>„</w:t>
      </w:r>
      <w:r w:rsidR="007976A3">
        <w:rPr>
          <w:rFonts w:asciiTheme="majorBidi" w:hAnsiTheme="majorBidi" w:cstheme="majorBidi"/>
          <w:szCs w:val="24"/>
        </w:rPr>
        <w:t>[Nosaukums A]</w:t>
      </w:r>
      <w:r w:rsidR="00BC0786" w:rsidRPr="000D0FC1">
        <w:rPr>
          <w:rFonts w:asciiTheme="majorBidi" w:hAnsiTheme="majorBidi" w:cstheme="majorBidi"/>
          <w:szCs w:val="24"/>
        </w:rPr>
        <w:t xml:space="preserve">” valdes priekšsēdētājs </w:t>
      </w:r>
      <w:r w:rsidR="0036455C">
        <w:rPr>
          <w:rFonts w:asciiTheme="majorBidi" w:hAnsiTheme="majorBidi" w:cstheme="majorBidi"/>
          <w:szCs w:val="24"/>
        </w:rPr>
        <w:t>[pers. A]</w:t>
      </w:r>
      <w:r w:rsidR="00BC0786" w:rsidRPr="000D0FC1">
        <w:rPr>
          <w:rFonts w:asciiTheme="majorBidi" w:hAnsiTheme="majorBidi" w:cstheme="majorBidi"/>
          <w:szCs w:val="24"/>
        </w:rPr>
        <w:t xml:space="preserve"> bez saskaņošanas ar</w:t>
      </w:r>
      <w:r w:rsidR="00D246D2" w:rsidRPr="000D0FC1">
        <w:rPr>
          <w:rFonts w:asciiTheme="majorBidi" w:hAnsiTheme="majorBidi" w:cstheme="majorBidi"/>
          <w:szCs w:val="24"/>
        </w:rPr>
        <w:t xml:space="preserve"> </w:t>
      </w:r>
      <w:r w:rsidR="004E5C31" w:rsidRPr="000D0FC1">
        <w:rPr>
          <w:rFonts w:asciiTheme="majorBidi" w:hAnsiTheme="majorBidi" w:cstheme="majorBidi"/>
          <w:szCs w:val="24"/>
        </w:rPr>
        <w:t>VAS </w:t>
      </w:r>
      <w:r w:rsidR="00BC0786" w:rsidRPr="000D0FC1">
        <w:rPr>
          <w:rFonts w:asciiTheme="majorBidi" w:hAnsiTheme="majorBidi" w:cstheme="majorBidi"/>
          <w:szCs w:val="24"/>
        </w:rPr>
        <w:t>„</w:t>
      </w:r>
      <w:r w:rsidR="007976A3">
        <w:rPr>
          <w:rFonts w:asciiTheme="majorBidi" w:hAnsiTheme="majorBidi" w:cstheme="majorBidi"/>
          <w:szCs w:val="24"/>
        </w:rPr>
        <w:t>[Nosaukums A]</w:t>
      </w:r>
      <w:r w:rsidR="00BC0786" w:rsidRPr="000D0FC1">
        <w:rPr>
          <w:rFonts w:asciiTheme="majorBidi" w:hAnsiTheme="majorBidi" w:cstheme="majorBidi"/>
          <w:szCs w:val="24"/>
        </w:rPr>
        <w:t xml:space="preserve">” valdi vai Satiksmes ministriju varēja izveidot </w:t>
      </w:r>
      <w:r w:rsidR="00CA76BD">
        <w:rPr>
          <w:rFonts w:asciiTheme="majorBidi" w:hAnsiTheme="majorBidi" w:cstheme="majorBidi"/>
          <w:szCs w:val="24"/>
        </w:rPr>
        <w:t>[</w:t>
      </w:r>
      <w:r w:rsidR="0075544E">
        <w:rPr>
          <w:rFonts w:asciiTheme="majorBidi" w:hAnsiTheme="majorBidi" w:cstheme="majorBidi"/>
          <w:szCs w:val="24"/>
        </w:rPr>
        <w:t>amats</w:t>
      </w:r>
      <w:r w:rsidR="00CA76BD">
        <w:rPr>
          <w:rFonts w:asciiTheme="majorBidi" w:hAnsiTheme="majorBidi" w:cstheme="majorBidi"/>
          <w:szCs w:val="24"/>
        </w:rPr>
        <w:t>]</w:t>
      </w:r>
      <w:r w:rsidR="00BC0786" w:rsidRPr="000D0FC1">
        <w:rPr>
          <w:rFonts w:asciiTheme="majorBidi" w:hAnsiTheme="majorBidi" w:cstheme="majorBidi"/>
          <w:szCs w:val="24"/>
        </w:rPr>
        <w:t xml:space="preserve"> vietu,</w:t>
      </w:r>
      <w:r w:rsidR="00D246D2" w:rsidRPr="000D0FC1">
        <w:rPr>
          <w:rFonts w:asciiTheme="majorBidi" w:hAnsiTheme="majorBidi" w:cstheme="majorBidi"/>
          <w:szCs w:val="24"/>
        </w:rPr>
        <w:t xml:space="preserve"> </w:t>
      </w:r>
      <w:r w:rsidR="00BC0786" w:rsidRPr="000D0FC1">
        <w:rPr>
          <w:rFonts w:asciiTheme="majorBidi" w:hAnsiTheme="majorBidi" w:cstheme="majorBidi"/>
          <w:szCs w:val="24"/>
        </w:rPr>
        <w:t xml:space="preserve">jo normatīvie akti </w:t>
      </w:r>
      <w:r w:rsidR="00567AB0" w:rsidRPr="000D0FC1">
        <w:rPr>
          <w:rFonts w:asciiTheme="majorBidi" w:hAnsiTheme="majorBidi" w:cstheme="majorBidi"/>
          <w:szCs w:val="24"/>
        </w:rPr>
        <w:t>šādu rīcību</w:t>
      </w:r>
      <w:r w:rsidR="00BC0786" w:rsidRPr="000D0FC1">
        <w:rPr>
          <w:rFonts w:asciiTheme="majorBidi" w:hAnsiTheme="majorBidi" w:cstheme="majorBidi"/>
          <w:szCs w:val="24"/>
        </w:rPr>
        <w:t xml:space="preserve"> neaizliedza.</w:t>
      </w:r>
      <w:r w:rsidR="00D246D2" w:rsidRPr="000D0FC1">
        <w:rPr>
          <w:rFonts w:asciiTheme="majorBidi" w:hAnsiTheme="majorBidi" w:cstheme="majorBidi"/>
          <w:szCs w:val="24"/>
        </w:rPr>
        <w:t xml:space="preserve"> </w:t>
      </w:r>
      <w:r w:rsidR="00BC0786" w:rsidRPr="000D0FC1">
        <w:rPr>
          <w:rFonts w:asciiTheme="majorBidi" w:hAnsiTheme="majorBidi" w:cstheme="majorBidi"/>
          <w:szCs w:val="24"/>
        </w:rPr>
        <w:t>Arī cietušā</w:t>
      </w:r>
      <w:r w:rsidR="00FE53E9">
        <w:rPr>
          <w:rFonts w:asciiTheme="majorBidi" w:hAnsiTheme="majorBidi" w:cstheme="majorBidi"/>
          <w:szCs w:val="24"/>
        </w:rPr>
        <w:t>s</w:t>
      </w:r>
      <w:r w:rsidR="00BC0786" w:rsidRPr="000D0FC1">
        <w:rPr>
          <w:rFonts w:asciiTheme="majorBidi" w:hAnsiTheme="majorBidi" w:cstheme="majorBidi"/>
          <w:szCs w:val="24"/>
        </w:rPr>
        <w:t xml:space="preserve"> pārstāve </w:t>
      </w:r>
      <w:r w:rsidR="007976A3">
        <w:rPr>
          <w:rFonts w:asciiTheme="majorBidi" w:hAnsiTheme="majorBidi" w:cstheme="majorBidi"/>
          <w:szCs w:val="24"/>
        </w:rPr>
        <w:t>[pers. C]</w:t>
      </w:r>
      <w:r w:rsidR="00BC0786" w:rsidRPr="000D0FC1">
        <w:rPr>
          <w:rFonts w:asciiTheme="majorBidi" w:hAnsiTheme="majorBidi" w:cstheme="majorBidi"/>
          <w:szCs w:val="24"/>
        </w:rPr>
        <w:t xml:space="preserve"> liecināj</w:t>
      </w:r>
      <w:r w:rsidR="00F3439D" w:rsidRPr="000D0FC1">
        <w:rPr>
          <w:rFonts w:asciiTheme="majorBidi" w:hAnsiTheme="majorBidi" w:cstheme="majorBidi"/>
          <w:szCs w:val="24"/>
        </w:rPr>
        <w:t>usi</w:t>
      </w:r>
      <w:r w:rsidR="00BC0786" w:rsidRPr="000D0FC1">
        <w:rPr>
          <w:rFonts w:asciiTheme="majorBidi" w:hAnsiTheme="majorBidi" w:cstheme="majorBidi"/>
          <w:szCs w:val="24"/>
        </w:rPr>
        <w:t>, ka valdes priekšsēdētājs bija</w:t>
      </w:r>
      <w:r w:rsidR="00D246D2" w:rsidRPr="000D0FC1">
        <w:rPr>
          <w:rFonts w:asciiTheme="majorBidi" w:hAnsiTheme="majorBidi" w:cstheme="majorBidi"/>
          <w:szCs w:val="24"/>
        </w:rPr>
        <w:t xml:space="preserve"> </w:t>
      </w:r>
      <w:r w:rsidR="00BC0786" w:rsidRPr="000D0FC1">
        <w:rPr>
          <w:rFonts w:asciiTheme="majorBidi" w:hAnsiTheme="majorBidi" w:cstheme="majorBidi"/>
          <w:szCs w:val="24"/>
        </w:rPr>
        <w:t>tiesīgs pieņemt lēmumu par jaunas amata vietas izveid</w:t>
      </w:r>
      <w:r w:rsidR="00567AB0" w:rsidRPr="000D0FC1">
        <w:rPr>
          <w:rFonts w:asciiTheme="majorBidi" w:hAnsiTheme="majorBidi" w:cstheme="majorBidi"/>
          <w:szCs w:val="24"/>
        </w:rPr>
        <w:t>i</w:t>
      </w:r>
      <w:r w:rsidR="00BC0786" w:rsidRPr="000D0FC1">
        <w:rPr>
          <w:rFonts w:asciiTheme="majorBidi" w:hAnsiTheme="majorBidi" w:cstheme="majorBidi"/>
          <w:szCs w:val="24"/>
        </w:rPr>
        <w:t xml:space="preserve"> un </w:t>
      </w:r>
      <w:r w:rsidR="00567AB0" w:rsidRPr="000D0FC1">
        <w:rPr>
          <w:rFonts w:asciiTheme="majorBidi" w:hAnsiTheme="majorBidi" w:cstheme="majorBidi"/>
          <w:szCs w:val="24"/>
        </w:rPr>
        <w:t xml:space="preserve">ka </w:t>
      </w:r>
      <w:r w:rsidR="00BC0786" w:rsidRPr="000D0FC1">
        <w:rPr>
          <w:rFonts w:asciiTheme="majorBidi" w:hAnsiTheme="majorBidi" w:cstheme="majorBidi"/>
          <w:szCs w:val="24"/>
        </w:rPr>
        <w:t>laikā no 2014.</w:t>
      </w:r>
      <w:r w:rsidR="0075769B" w:rsidRPr="000D0FC1">
        <w:rPr>
          <w:rFonts w:asciiTheme="majorBidi" w:hAnsiTheme="majorBidi" w:cstheme="majorBidi"/>
          <w:szCs w:val="24"/>
        </w:rPr>
        <w:t> </w:t>
      </w:r>
      <w:r w:rsidR="00BC0786" w:rsidRPr="000D0FC1">
        <w:rPr>
          <w:rFonts w:asciiTheme="majorBidi" w:hAnsiTheme="majorBidi" w:cstheme="majorBidi"/>
          <w:szCs w:val="24"/>
        </w:rPr>
        <w:t>gada marta līdz</w:t>
      </w:r>
      <w:r w:rsidR="00D93202" w:rsidRPr="000D0FC1">
        <w:rPr>
          <w:rFonts w:asciiTheme="majorBidi" w:hAnsiTheme="majorBidi" w:cstheme="majorBidi"/>
          <w:szCs w:val="24"/>
        </w:rPr>
        <w:t xml:space="preserve"> </w:t>
      </w:r>
      <w:r w:rsidR="00BC0786" w:rsidRPr="000D0FC1">
        <w:rPr>
          <w:rFonts w:asciiTheme="majorBidi" w:hAnsiTheme="majorBidi" w:cstheme="majorBidi"/>
          <w:szCs w:val="24"/>
        </w:rPr>
        <w:t>2016.gada aprīlim iekšējie normatīvie akti nenoteica</w:t>
      </w:r>
      <w:r w:rsidR="00567AB0" w:rsidRPr="000D0FC1">
        <w:rPr>
          <w:rFonts w:asciiTheme="majorBidi" w:hAnsiTheme="majorBidi" w:cstheme="majorBidi"/>
          <w:szCs w:val="24"/>
        </w:rPr>
        <w:t xml:space="preserve"> pienākumu</w:t>
      </w:r>
      <w:r w:rsidR="00BC0786" w:rsidRPr="000D0FC1">
        <w:rPr>
          <w:rFonts w:asciiTheme="majorBidi" w:hAnsiTheme="majorBidi" w:cstheme="majorBidi"/>
          <w:szCs w:val="24"/>
        </w:rPr>
        <w:t xml:space="preserve"> jaunas amata vietas izveid</w:t>
      </w:r>
      <w:r w:rsidR="00567AB0" w:rsidRPr="000D0FC1">
        <w:rPr>
          <w:rFonts w:asciiTheme="majorBidi" w:hAnsiTheme="majorBidi" w:cstheme="majorBidi"/>
          <w:szCs w:val="24"/>
        </w:rPr>
        <w:t xml:space="preserve">i </w:t>
      </w:r>
      <w:r w:rsidR="00BC0786" w:rsidRPr="000D0FC1">
        <w:rPr>
          <w:rFonts w:asciiTheme="majorBidi" w:hAnsiTheme="majorBidi" w:cstheme="majorBidi"/>
          <w:szCs w:val="24"/>
        </w:rPr>
        <w:t>saskaņo</w:t>
      </w:r>
      <w:r w:rsidR="00567AB0" w:rsidRPr="000D0FC1">
        <w:rPr>
          <w:rFonts w:asciiTheme="majorBidi" w:hAnsiTheme="majorBidi" w:cstheme="majorBidi"/>
          <w:szCs w:val="24"/>
        </w:rPr>
        <w:t>t</w:t>
      </w:r>
      <w:r w:rsidR="00BC0786" w:rsidRPr="000D0FC1">
        <w:rPr>
          <w:rFonts w:asciiTheme="majorBidi" w:hAnsiTheme="majorBidi" w:cstheme="majorBidi"/>
          <w:szCs w:val="24"/>
        </w:rPr>
        <w:t xml:space="preserve"> ar</w:t>
      </w:r>
      <w:r w:rsidR="00D246D2" w:rsidRPr="000D0FC1">
        <w:rPr>
          <w:rFonts w:asciiTheme="majorBidi" w:hAnsiTheme="majorBidi" w:cstheme="majorBidi"/>
          <w:szCs w:val="24"/>
        </w:rPr>
        <w:t xml:space="preserve"> </w:t>
      </w:r>
      <w:r w:rsidR="00BC0786" w:rsidRPr="000D0FC1">
        <w:rPr>
          <w:rFonts w:asciiTheme="majorBidi" w:hAnsiTheme="majorBidi" w:cstheme="majorBidi"/>
          <w:szCs w:val="24"/>
        </w:rPr>
        <w:t>valdi vai padomi, vai Satiksmes ministriju</w:t>
      </w:r>
      <w:r w:rsidR="00567AB0" w:rsidRPr="000D0FC1">
        <w:rPr>
          <w:rFonts w:asciiTheme="majorBidi" w:hAnsiTheme="majorBidi" w:cstheme="majorBidi"/>
          <w:szCs w:val="24"/>
        </w:rPr>
        <w:t>. Vienlaikus</w:t>
      </w:r>
      <w:r w:rsidR="00BC0786" w:rsidRPr="000D0FC1">
        <w:rPr>
          <w:rFonts w:asciiTheme="majorBidi" w:hAnsiTheme="majorBidi" w:cstheme="majorBidi"/>
          <w:szCs w:val="24"/>
        </w:rPr>
        <w:t xml:space="preserve"> </w:t>
      </w:r>
      <w:r w:rsidR="007976A3">
        <w:rPr>
          <w:rFonts w:asciiTheme="majorBidi" w:hAnsiTheme="majorBidi" w:cstheme="majorBidi"/>
          <w:szCs w:val="24"/>
        </w:rPr>
        <w:t>[pers. C]</w:t>
      </w:r>
      <w:r w:rsidR="00567AB0" w:rsidRPr="000D0FC1">
        <w:rPr>
          <w:rFonts w:asciiTheme="majorBidi" w:hAnsiTheme="majorBidi" w:cstheme="majorBidi"/>
          <w:szCs w:val="24"/>
        </w:rPr>
        <w:t xml:space="preserve"> norādījusi, ka</w:t>
      </w:r>
      <w:r w:rsidR="00BC0786" w:rsidRPr="000D0FC1">
        <w:rPr>
          <w:rFonts w:asciiTheme="majorBidi" w:hAnsiTheme="majorBidi" w:cstheme="majorBidi"/>
          <w:szCs w:val="24"/>
        </w:rPr>
        <w:t xml:space="preserve"> </w:t>
      </w:r>
      <w:r w:rsidR="00BB4FB0" w:rsidRPr="000D0FC1">
        <w:rPr>
          <w:rFonts w:asciiTheme="majorBidi" w:hAnsiTheme="majorBidi" w:cstheme="majorBidi"/>
          <w:szCs w:val="24"/>
        </w:rPr>
        <w:t>VAS </w:t>
      </w:r>
      <w:r w:rsidR="00BC0786" w:rsidRPr="000D0FC1">
        <w:rPr>
          <w:rFonts w:asciiTheme="majorBidi" w:hAnsiTheme="majorBidi" w:cstheme="majorBidi"/>
          <w:szCs w:val="24"/>
        </w:rPr>
        <w:t>„</w:t>
      </w:r>
      <w:r w:rsidR="007976A3">
        <w:rPr>
          <w:rFonts w:asciiTheme="majorBidi" w:hAnsiTheme="majorBidi" w:cstheme="majorBidi"/>
          <w:szCs w:val="24"/>
        </w:rPr>
        <w:t>[Nosaukums A]</w:t>
      </w:r>
      <w:r w:rsidR="00BC0786" w:rsidRPr="000D0FC1">
        <w:rPr>
          <w:rFonts w:asciiTheme="majorBidi" w:hAnsiTheme="majorBidi" w:cstheme="majorBidi"/>
          <w:szCs w:val="24"/>
        </w:rPr>
        <w:t>” valdes priekšsēdētāja</w:t>
      </w:r>
      <w:r w:rsidR="00D93202" w:rsidRPr="000D0FC1">
        <w:rPr>
          <w:rFonts w:asciiTheme="majorBidi" w:hAnsiTheme="majorBidi" w:cstheme="majorBidi"/>
          <w:szCs w:val="24"/>
        </w:rPr>
        <w:t xml:space="preserve"> </w:t>
      </w:r>
      <w:r w:rsidR="00BC0786" w:rsidRPr="000D0FC1">
        <w:rPr>
          <w:rFonts w:asciiTheme="majorBidi" w:hAnsiTheme="majorBidi" w:cstheme="majorBidi"/>
          <w:szCs w:val="24"/>
        </w:rPr>
        <w:t>2011.</w:t>
      </w:r>
      <w:r w:rsidR="00D93202" w:rsidRPr="000D0FC1">
        <w:rPr>
          <w:rFonts w:asciiTheme="majorBidi" w:hAnsiTheme="majorBidi" w:cstheme="majorBidi"/>
          <w:szCs w:val="24"/>
        </w:rPr>
        <w:t> </w:t>
      </w:r>
      <w:r w:rsidR="00BC0786" w:rsidRPr="000D0FC1">
        <w:rPr>
          <w:rFonts w:asciiTheme="majorBidi" w:hAnsiTheme="majorBidi" w:cstheme="majorBidi"/>
          <w:szCs w:val="24"/>
        </w:rPr>
        <w:t>gada 17.</w:t>
      </w:r>
      <w:r w:rsidR="00D93202" w:rsidRPr="000D0FC1">
        <w:rPr>
          <w:rFonts w:asciiTheme="majorBidi" w:hAnsiTheme="majorBidi" w:cstheme="majorBidi"/>
          <w:szCs w:val="24"/>
        </w:rPr>
        <w:t> </w:t>
      </w:r>
      <w:r w:rsidR="00BC0786" w:rsidRPr="000D0FC1">
        <w:rPr>
          <w:rFonts w:asciiTheme="majorBidi" w:hAnsiTheme="majorBidi" w:cstheme="majorBidi"/>
          <w:szCs w:val="24"/>
        </w:rPr>
        <w:t>oktobra rīkojums Nr.</w:t>
      </w:r>
      <w:r w:rsidR="00D93202" w:rsidRPr="000D0FC1">
        <w:rPr>
          <w:rFonts w:asciiTheme="majorBidi" w:hAnsiTheme="majorBidi" w:cstheme="majorBidi"/>
          <w:szCs w:val="24"/>
        </w:rPr>
        <w:t> </w:t>
      </w:r>
      <w:r w:rsidR="00BC0786" w:rsidRPr="000D0FC1">
        <w:rPr>
          <w:rFonts w:asciiTheme="majorBidi" w:hAnsiTheme="majorBidi" w:cstheme="majorBidi"/>
          <w:szCs w:val="24"/>
        </w:rPr>
        <w:t>1246 noteic</w:t>
      </w:r>
      <w:r w:rsidR="00F3439D" w:rsidRPr="000D0FC1">
        <w:rPr>
          <w:rFonts w:asciiTheme="majorBidi" w:hAnsiTheme="majorBidi" w:cstheme="majorBidi"/>
          <w:szCs w:val="24"/>
        </w:rPr>
        <w:t>is</w:t>
      </w:r>
      <w:r w:rsidR="00BC0786" w:rsidRPr="000D0FC1">
        <w:rPr>
          <w:rFonts w:asciiTheme="majorBidi" w:hAnsiTheme="majorBidi" w:cstheme="majorBidi"/>
          <w:szCs w:val="24"/>
        </w:rPr>
        <w:t xml:space="preserve"> procesu izmaiņu veikšanai amatu sarakstos.</w:t>
      </w:r>
    </w:p>
    <w:p w14:paraId="41FC75F6" w14:textId="186E5C54" w:rsidR="00567AB0" w:rsidRPr="000D0FC1" w:rsidRDefault="00322D01" w:rsidP="00322D01">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Apelācijas instances tiesa pievienoj</w:t>
      </w:r>
      <w:r w:rsidR="00F3439D" w:rsidRPr="000D0FC1">
        <w:rPr>
          <w:rFonts w:asciiTheme="majorBidi" w:hAnsiTheme="majorBidi" w:cstheme="majorBidi"/>
          <w:szCs w:val="24"/>
        </w:rPr>
        <w:t>usie</w:t>
      </w:r>
      <w:r w:rsidRPr="000D0FC1">
        <w:rPr>
          <w:rFonts w:asciiTheme="majorBidi" w:hAnsiTheme="majorBidi" w:cstheme="majorBidi"/>
          <w:szCs w:val="24"/>
        </w:rPr>
        <w:t xml:space="preserve">s pirmās instances tiesas atzinumam, ka lietā </w:t>
      </w:r>
      <w:r w:rsidR="00341D16" w:rsidRPr="000D0FC1">
        <w:rPr>
          <w:rFonts w:asciiTheme="majorBidi" w:hAnsiTheme="majorBidi" w:cstheme="majorBidi"/>
          <w:szCs w:val="24"/>
        </w:rPr>
        <w:t xml:space="preserve">esošās </w:t>
      </w:r>
      <w:r w:rsidRPr="000D0FC1">
        <w:rPr>
          <w:rFonts w:asciiTheme="majorBidi" w:hAnsiTheme="majorBidi" w:cstheme="majorBidi"/>
          <w:szCs w:val="24"/>
        </w:rPr>
        <w:t xml:space="preserve">ziņas par </w:t>
      </w:r>
      <w:r w:rsidR="0036455C">
        <w:rPr>
          <w:rFonts w:asciiTheme="majorBidi" w:hAnsiTheme="majorBidi" w:cstheme="majorBidi"/>
          <w:szCs w:val="24"/>
        </w:rPr>
        <w:t>[pers. B</w:t>
      </w:r>
      <w:r w:rsidR="0013333A">
        <w:rPr>
          <w:rFonts w:asciiTheme="majorBidi" w:hAnsiTheme="majorBidi" w:cstheme="majorBidi"/>
          <w:szCs w:val="24"/>
        </w:rPr>
        <w:t>]</w:t>
      </w:r>
      <w:r w:rsidRPr="000D0FC1">
        <w:rPr>
          <w:rFonts w:asciiTheme="majorBidi" w:hAnsiTheme="majorBidi" w:cstheme="majorBidi"/>
          <w:szCs w:val="24"/>
        </w:rPr>
        <w:t xml:space="preserve"> darbā pieņemšanas apstākļiem un amata vietas </w:t>
      </w:r>
      <w:r w:rsidR="00BB4FB0" w:rsidRPr="000D0FC1">
        <w:rPr>
          <w:rFonts w:asciiTheme="majorBidi" w:hAnsiTheme="majorBidi" w:cstheme="majorBidi"/>
          <w:szCs w:val="24"/>
        </w:rPr>
        <w:t>izveidi neapstiprina</w:t>
      </w:r>
      <w:r w:rsidRPr="000D0FC1">
        <w:rPr>
          <w:rFonts w:asciiTheme="majorBidi" w:hAnsiTheme="majorBidi" w:cstheme="majorBidi"/>
          <w:szCs w:val="24"/>
        </w:rPr>
        <w:t xml:space="preserve">, ka </w:t>
      </w:r>
      <w:r w:rsidR="0036455C">
        <w:rPr>
          <w:rFonts w:asciiTheme="majorBidi" w:hAnsiTheme="majorBidi" w:cstheme="majorBidi"/>
          <w:szCs w:val="24"/>
        </w:rPr>
        <w:t>[pers. A]</w:t>
      </w:r>
      <w:r w:rsidRPr="000D0FC1">
        <w:rPr>
          <w:rFonts w:asciiTheme="majorBidi" w:hAnsiTheme="majorBidi" w:cstheme="majorBidi"/>
          <w:szCs w:val="24"/>
        </w:rPr>
        <w:t xml:space="preserve"> būtu ļaunprātīgi izmantojis savu atrašanos valdes priekšsēdētāja </w:t>
      </w:r>
      <w:r w:rsidR="00AA1208" w:rsidRPr="000D0FC1">
        <w:rPr>
          <w:rFonts w:asciiTheme="majorBidi" w:hAnsiTheme="majorBidi" w:cstheme="majorBidi"/>
          <w:szCs w:val="24"/>
        </w:rPr>
        <w:t>amat</w:t>
      </w:r>
      <w:r w:rsidRPr="000D0FC1">
        <w:rPr>
          <w:rFonts w:asciiTheme="majorBidi" w:hAnsiTheme="majorBidi" w:cstheme="majorBidi"/>
          <w:szCs w:val="24"/>
        </w:rPr>
        <w:t>ā un</w:t>
      </w:r>
      <w:r w:rsidR="00AA1208" w:rsidRPr="000D0FC1">
        <w:rPr>
          <w:rFonts w:asciiTheme="majorBidi" w:hAnsiTheme="majorBidi" w:cstheme="majorBidi"/>
          <w:szCs w:val="24"/>
        </w:rPr>
        <w:t xml:space="preserve"> pretēji</w:t>
      </w:r>
      <w:r w:rsidR="00AA1208" w:rsidRPr="000D0FC1" w:rsidDel="00AA1208">
        <w:rPr>
          <w:rFonts w:asciiTheme="majorBidi" w:hAnsiTheme="majorBidi" w:cstheme="majorBidi"/>
          <w:szCs w:val="24"/>
        </w:rPr>
        <w:t xml:space="preserve"> </w:t>
      </w:r>
      <w:r w:rsidRPr="000D0FC1">
        <w:rPr>
          <w:rFonts w:asciiTheme="majorBidi" w:hAnsiTheme="majorBidi" w:cstheme="majorBidi"/>
          <w:szCs w:val="24"/>
        </w:rPr>
        <w:t xml:space="preserve">dienesta interesēm atbalstījis fiktīvu </w:t>
      </w:r>
      <w:r w:rsidR="0036455C">
        <w:rPr>
          <w:rFonts w:asciiTheme="majorBidi" w:hAnsiTheme="majorBidi" w:cstheme="majorBidi"/>
          <w:szCs w:val="24"/>
        </w:rPr>
        <w:t>[pers. B]</w:t>
      </w:r>
      <w:r w:rsidRPr="000D0FC1">
        <w:rPr>
          <w:rFonts w:asciiTheme="majorBidi" w:hAnsiTheme="majorBidi" w:cstheme="majorBidi"/>
          <w:szCs w:val="24"/>
        </w:rPr>
        <w:t xml:space="preserve"> pieņemšanu darbā</w:t>
      </w:r>
      <w:r w:rsidR="00AA1208" w:rsidRPr="000D0FC1">
        <w:rPr>
          <w:rFonts w:asciiTheme="majorBidi" w:hAnsiTheme="majorBidi" w:cstheme="majorBidi"/>
          <w:szCs w:val="24"/>
        </w:rPr>
        <w:t>. Tiesa atzinusi</w:t>
      </w:r>
      <w:r w:rsidR="00BB4FB0" w:rsidRPr="000D0FC1">
        <w:rPr>
          <w:rFonts w:asciiTheme="majorBidi" w:hAnsiTheme="majorBidi" w:cstheme="majorBidi"/>
          <w:szCs w:val="24"/>
        </w:rPr>
        <w:t>,</w:t>
      </w:r>
      <w:r w:rsidRPr="000D0FC1">
        <w:rPr>
          <w:rFonts w:asciiTheme="majorBidi" w:hAnsiTheme="majorBidi" w:cstheme="majorBidi"/>
          <w:szCs w:val="24"/>
        </w:rPr>
        <w:t xml:space="preserve"> ka nav pierādīts</w:t>
      </w:r>
      <w:r w:rsidR="00AA1208" w:rsidRPr="000D0FC1">
        <w:rPr>
          <w:rFonts w:asciiTheme="majorBidi" w:hAnsiTheme="majorBidi" w:cstheme="majorBidi"/>
          <w:szCs w:val="24"/>
        </w:rPr>
        <w:t xml:space="preserve"> arī</w:t>
      </w:r>
      <w:r w:rsidRPr="000D0FC1">
        <w:rPr>
          <w:rFonts w:asciiTheme="majorBidi" w:hAnsiTheme="majorBidi" w:cstheme="majorBidi"/>
          <w:szCs w:val="24"/>
        </w:rPr>
        <w:t xml:space="preserve"> </w:t>
      </w:r>
      <w:r w:rsidR="0036455C">
        <w:rPr>
          <w:rFonts w:asciiTheme="majorBidi" w:hAnsiTheme="majorBidi" w:cstheme="majorBidi"/>
          <w:szCs w:val="24"/>
        </w:rPr>
        <w:t>[pers. A]</w:t>
      </w:r>
      <w:r w:rsidRPr="000D0FC1">
        <w:rPr>
          <w:rFonts w:asciiTheme="majorBidi" w:hAnsiTheme="majorBidi" w:cstheme="majorBidi"/>
          <w:szCs w:val="24"/>
        </w:rPr>
        <w:t xml:space="preserve"> apsūdzībā pēc Krimināllikuma 318.</w:t>
      </w:r>
      <w:r w:rsidR="00D93202" w:rsidRPr="000D0FC1">
        <w:rPr>
          <w:rFonts w:asciiTheme="majorBidi" w:hAnsiTheme="majorBidi" w:cstheme="majorBidi"/>
          <w:szCs w:val="24"/>
        </w:rPr>
        <w:t> </w:t>
      </w:r>
      <w:r w:rsidRPr="000D0FC1">
        <w:rPr>
          <w:rFonts w:asciiTheme="majorBidi" w:hAnsiTheme="majorBidi" w:cstheme="majorBidi"/>
          <w:szCs w:val="24"/>
        </w:rPr>
        <w:t>panta trešās daļas inkriminētais, ka viņa darbības</w:t>
      </w:r>
      <w:r w:rsidR="00AA1208" w:rsidRPr="000D0FC1">
        <w:rPr>
          <w:rFonts w:asciiTheme="majorBidi" w:hAnsiTheme="majorBidi" w:cstheme="majorBidi"/>
          <w:szCs w:val="24"/>
        </w:rPr>
        <w:t xml:space="preserve">, ļaunprātīgi izmantojot </w:t>
      </w:r>
      <w:r w:rsidRPr="000D0FC1">
        <w:rPr>
          <w:rFonts w:asciiTheme="majorBidi" w:hAnsiTheme="majorBidi" w:cstheme="majorBidi"/>
          <w:szCs w:val="24"/>
        </w:rPr>
        <w:t>dienesta stāvok</w:t>
      </w:r>
      <w:r w:rsidR="00AA1208" w:rsidRPr="000D0FC1">
        <w:rPr>
          <w:rFonts w:asciiTheme="majorBidi" w:hAnsiTheme="majorBidi" w:cstheme="majorBidi"/>
          <w:szCs w:val="24"/>
        </w:rPr>
        <w:t>li, būtu</w:t>
      </w:r>
      <w:r w:rsidRPr="000D0FC1">
        <w:rPr>
          <w:rFonts w:asciiTheme="majorBidi" w:hAnsiTheme="majorBidi" w:cstheme="majorBidi"/>
          <w:szCs w:val="24"/>
        </w:rPr>
        <w:t xml:space="preserve"> kropļojušas godīgu konkurenci darba tirgū</w:t>
      </w:r>
      <w:r w:rsidR="00C96D7F" w:rsidRPr="000D0FC1">
        <w:rPr>
          <w:rFonts w:asciiTheme="majorBidi" w:hAnsiTheme="majorBidi" w:cstheme="majorBidi"/>
          <w:szCs w:val="24"/>
        </w:rPr>
        <w:t>.</w:t>
      </w:r>
    </w:p>
    <w:p w14:paraId="070104D8" w14:textId="1D40B0F5" w:rsidR="009379E0" w:rsidRPr="000D0FC1" w:rsidRDefault="009379E0" w:rsidP="009379E0">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Ievērojot minēto, </w:t>
      </w:r>
      <w:r w:rsidR="00A83899" w:rsidRPr="000D0FC1">
        <w:rPr>
          <w:rFonts w:asciiTheme="majorBidi" w:hAnsiTheme="majorBidi" w:cstheme="majorBidi"/>
          <w:szCs w:val="24"/>
        </w:rPr>
        <w:t xml:space="preserve">Senāts </w:t>
      </w:r>
      <w:r w:rsidRPr="000D0FC1">
        <w:rPr>
          <w:rFonts w:asciiTheme="majorBidi" w:hAnsiTheme="majorBidi" w:cstheme="majorBidi"/>
          <w:szCs w:val="24"/>
        </w:rPr>
        <w:t>konstatē</w:t>
      </w:r>
      <w:r w:rsidR="00A83899" w:rsidRPr="000D0FC1">
        <w:rPr>
          <w:rFonts w:asciiTheme="majorBidi" w:hAnsiTheme="majorBidi" w:cstheme="majorBidi"/>
          <w:szCs w:val="24"/>
        </w:rPr>
        <w:t xml:space="preserve">, ka lietas materiālos ir ziņas, </w:t>
      </w:r>
      <w:r w:rsidR="009E2DA6" w:rsidRPr="000D0FC1">
        <w:rPr>
          <w:rFonts w:asciiTheme="majorBidi" w:hAnsiTheme="majorBidi" w:cstheme="majorBidi"/>
          <w:szCs w:val="24"/>
        </w:rPr>
        <w:t xml:space="preserve">kas liecina, </w:t>
      </w:r>
      <w:r w:rsidR="00A83899" w:rsidRPr="000D0FC1">
        <w:rPr>
          <w:rFonts w:asciiTheme="majorBidi" w:hAnsiTheme="majorBidi" w:cstheme="majorBidi"/>
          <w:szCs w:val="24"/>
        </w:rPr>
        <w:t>ka</w:t>
      </w:r>
      <w:r w:rsidR="00EC6298" w:rsidRPr="000D0FC1">
        <w:rPr>
          <w:rFonts w:asciiTheme="majorBidi" w:hAnsiTheme="majorBidi" w:cstheme="majorBidi"/>
          <w:szCs w:val="24"/>
        </w:rPr>
        <w:t>,</w:t>
      </w:r>
      <w:r w:rsidR="00A83899" w:rsidRPr="000D0FC1">
        <w:rPr>
          <w:rFonts w:asciiTheme="majorBidi" w:hAnsiTheme="majorBidi" w:cstheme="majorBidi"/>
          <w:szCs w:val="24"/>
        </w:rPr>
        <w:t xml:space="preserve"> lai arī </w:t>
      </w:r>
      <w:r w:rsidR="009E2DA6" w:rsidRPr="000D0FC1">
        <w:rPr>
          <w:rFonts w:asciiTheme="majorBidi" w:hAnsiTheme="majorBidi" w:cstheme="majorBidi"/>
          <w:szCs w:val="24"/>
        </w:rPr>
        <w:t>nepastāvēja atsevišķs iekšējais normatīvais akts</w:t>
      </w:r>
      <w:r w:rsidR="00A83899" w:rsidRPr="000D0FC1">
        <w:rPr>
          <w:rFonts w:asciiTheme="majorBidi" w:hAnsiTheme="majorBidi" w:cstheme="majorBidi"/>
          <w:szCs w:val="24"/>
        </w:rPr>
        <w:t xml:space="preserve"> par darbinieku atlas</w:t>
      </w:r>
      <w:r w:rsidR="009E2DA6" w:rsidRPr="000D0FC1">
        <w:rPr>
          <w:rFonts w:asciiTheme="majorBidi" w:hAnsiTheme="majorBidi" w:cstheme="majorBidi"/>
          <w:szCs w:val="24"/>
        </w:rPr>
        <w:t>es kārtību</w:t>
      </w:r>
      <w:r w:rsidR="00A83899" w:rsidRPr="000D0FC1">
        <w:rPr>
          <w:rFonts w:asciiTheme="majorBidi" w:hAnsiTheme="majorBidi" w:cstheme="majorBidi"/>
          <w:szCs w:val="24"/>
        </w:rPr>
        <w:t xml:space="preserve">, tomēr </w:t>
      </w:r>
      <w:r w:rsidR="0016035C" w:rsidRPr="000D0FC1">
        <w:rPr>
          <w:rFonts w:asciiTheme="majorBidi" w:hAnsiTheme="majorBidi" w:cstheme="majorBidi"/>
          <w:szCs w:val="24"/>
        </w:rPr>
        <w:t>VAS</w:t>
      </w:r>
      <w:r w:rsidR="0016035C" w:rsidRPr="000D0FC1">
        <w:t> </w:t>
      </w:r>
      <w:r w:rsidR="003F2CDC" w:rsidRPr="000D0FC1">
        <w:rPr>
          <w:rFonts w:asciiTheme="majorBidi" w:hAnsiTheme="majorBidi" w:cstheme="majorBidi"/>
          <w:szCs w:val="24"/>
        </w:rPr>
        <w:t>„</w:t>
      </w:r>
      <w:r w:rsidR="007976A3">
        <w:rPr>
          <w:rFonts w:asciiTheme="majorBidi" w:hAnsiTheme="majorBidi" w:cstheme="majorBidi"/>
          <w:szCs w:val="24"/>
        </w:rPr>
        <w:t>[Nosaukums A]</w:t>
      </w:r>
      <w:r w:rsidR="00A83899" w:rsidRPr="000D0FC1">
        <w:rPr>
          <w:rFonts w:asciiTheme="majorBidi" w:hAnsiTheme="majorBidi" w:cstheme="majorBidi"/>
          <w:szCs w:val="24"/>
        </w:rPr>
        <w:t>”</w:t>
      </w:r>
      <w:r w:rsidR="009E2DA6" w:rsidRPr="000D0FC1">
        <w:rPr>
          <w:rFonts w:asciiTheme="majorBidi" w:hAnsiTheme="majorBidi" w:cstheme="majorBidi"/>
          <w:szCs w:val="24"/>
        </w:rPr>
        <w:t xml:space="preserve"> bija izveidojusies noteikta faktiskā kārtība, kādā tika veidotas amata vietas un pieņemti darbinieki darbā</w:t>
      </w:r>
      <w:r w:rsidR="00A83899" w:rsidRPr="000D0FC1">
        <w:rPr>
          <w:rFonts w:asciiTheme="majorBidi" w:hAnsiTheme="majorBidi" w:cstheme="majorBidi"/>
          <w:szCs w:val="24"/>
        </w:rPr>
        <w:t>.</w:t>
      </w:r>
    </w:p>
    <w:p w14:paraId="29A42705" w14:textId="5C06BF84" w:rsidR="009379E0" w:rsidRPr="000D0FC1" w:rsidRDefault="009379E0" w:rsidP="009379E0">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Arī lieciniece </w:t>
      </w:r>
      <w:r w:rsidR="007976A3">
        <w:rPr>
          <w:rFonts w:asciiTheme="majorBidi" w:hAnsiTheme="majorBidi" w:cstheme="majorBidi"/>
          <w:szCs w:val="24"/>
        </w:rPr>
        <w:t>[pers. I]</w:t>
      </w:r>
      <w:r w:rsidRPr="000D0FC1">
        <w:rPr>
          <w:rFonts w:asciiTheme="majorBidi" w:hAnsiTheme="majorBidi" w:cstheme="majorBidi"/>
          <w:szCs w:val="24"/>
        </w:rPr>
        <w:t xml:space="preserve"> liecinājusi, ka amatu sarakstu grozījumus bija tiesīgs apstiprināt tikai valdes priekšsēdētājs, </w:t>
      </w:r>
      <w:proofErr w:type="gramStart"/>
      <w:r w:rsidR="00DF1CEE" w:rsidRPr="000D0FC1">
        <w:rPr>
          <w:rFonts w:asciiTheme="majorBidi" w:hAnsiTheme="majorBidi" w:cstheme="majorBidi"/>
          <w:szCs w:val="24"/>
        </w:rPr>
        <w:t>savukārt</w:t>
      </w:r>
      <w:r w:rsidR="00DF1CEE">
        <w:rPr>
          <w:rFonts w:asciiTheme="majorBidi" w:hAnsiTheme="majorBidi" w:cstheme="majorBidi"/>
          <w:szCs w:val="24"/>
        </w:rPr>
        <w:t>,</w:t>
      </w:r>
      <w:proofErr w:type="gramEnd"/>
      <w:r w:rsidRPr="000D0FC1">
        <w:rPr>
          <w:rFonts w:asciiTheme="majorBidi" w:hAnsiTheme="majorBidi" w:cstheme="majorBidi"/>
          <w:szCs w:val="24"/>
        </w:rPr>
        <w:t xml:space="preserve"> pirms tam bija jābūt pieteikumam par nepieciešamību izveidot jaunu amata vietu, kurš tiktu izskatīts un apstiprināts ar amatu saraksta grozījumiem, ko parakstīj</w:t>
      </w:r>
      <w:r w:rsidR="00DF1CEE">
        <w:rPr>
          <w:rFonts w:asciiTheme="majorBidi" w:hAnsiTheme="majorBidi" w:cstheme="majorBidi"/>
          <w:szCs w:val="24"/>
        </w:rPr>
        <w:t>a</w:t>
      </w:r>
      <w:r w:rsidRPr="000D0FC1">
        <w:rPr>
          <w:rFonts w:asciiTheme="majorBidi" w:hAnsiTheme="majorBidi" w:cstheme="majorBidi"/>
          <w:szCs w:val="24"/>
        </w:rPr>
        <w:t xml:space="preserve"> valdes priekšsēdētājs. Lieciniece norādījusi, ka </w:t>
      </w:r>
      <w:r w:rsidR="0036455C">
        <w:rPr>
          <w:rFonts w:asciiTheme="majorBidi" w:hAnsiTheme="majorBidi" w:cstheme="majorBidi"/>
          <w:szCs w:val="24"/>
        </w:rPr>
        <w:t>[pers. A]</w:t>
      </w:r>
      <w:r w:rsidRPr="000D0FC1">
        <w:rPr>
          <w:rFonts w:asciiTheme="majorBidi" w:hAnsiTheme="majorBidi" w:cstheme="majorBidi"/>
          <w:szCs w:val="24"/>
        </w:rPr>
        <w:t xml:space="preserve"> nepiekrita, ka </w:t>
      </w:r>
      <w:r w:rsidR="0036455C">
        <w:rPr>
          <w:rFonts w:asciiTheme="majorBidi" w:hAnsiTheme="majorBidi" w:cstheme="majorBidi"/>
          <w:szCs w:val="24"/>
        </w:rPr>
        <w:t>[pers. B]</w:t>
      </w:r>
      <w:r w:rsidRPr="000D0FC1">
        <w:rPr>
          <w:rFonts w:asciiTheme="majorBidi" w:hAnsiTheme="majorBidi" w:cstheme="majorBidi"/>
          <w:szCs w:val="24"/>
        </w:rPr>
        <w:t xml:space="preserve"> tiek izmantota jau esoša amata vieta</w:t>
      </w:r>
      <w:proofErr w:type="gramStart"/>
      <w:r w:rsidRPr="000D0FC1">
        <w:rPr>
          <w:rFonts w:asciiTheme="majorBidi" w:hAnsiTheme="majorBidi" w:cstheme="majorBidi"/>
          <w:szCs w:val="24"/>
        </w:rPr>
        <w:t xml:space="preserve"> un</w:t>
      </w:r>
      <w:proofErr w:type="gramEnd"/>
      <w:r w:rsidRPr="000D0FC1">
        <w:rPr>
          <w:rFonts w:asciiTheme="majorBidi" w:hAnsiTheme="majorBidi" w:cstheme="majorBidi"/>
          <w:szCs w:val="24"/>
        </w:rPr>
        <w:t xml:space="preserve"> tā vietā izveidoja jaunu amata vietu Pakalpojumu pārdošanas daļā. Turklāt lieciniece norādījusi, ka bijusi pārsteigta, kad pēc līguma termiņa beigām, kurā bija noslēgts universālā pasta pakalpojuma līgums ar VAS „</w:t>
      </w:r>
      <w:r w:rsidR="007976A3">
        <w:rPr>
          <w:rFonts w:asciiTheme="majorBidi" w:hAnsiTheme="majorBidi" w:cstheme="majorBidi"/>
          <w:szCs w:val="24"/>
        </w:rPr>
        <w:t>[Nosaukums A]</w:t>
      </w:r>
      <w:r w:rsidRPr="000D0FC1">
        <w:rPr>
          <w:rFonts w:asciiTheme="majorBidi" w:hAnsiTheme="majorBidi" w:cstheme="majorBidi"/>
          <w:szCs w:val="24"/>
        </w:rPr>
        <w:t xml:space="preserve">”, proti, attiecīgais uzdevums bija izpildīts, </w:t>
      </w:r>
      <w:r w:rsidR="0036455C">
        <w:rPr>
          <w:rFonts w:asciiTheme="majorBidi" w:hAnsiTheme="majorBidi" w:cstheme="majorBidi"/>
          <w:szCs w:val="24"/>
        </w:rPr>
        <w:lastRenderedPageBreak/>
        <w:t>[pers. A]</w:t>
      </w:r>
      <w:r w:rsidRPr="000D0FC1">
        <w:rPr>
          <w:rFonts w:asciiTheme="majorBidi" w:hAnsiTheme="majorBidi" w:cstheme="majorBidi"/>
          <w:szCs w:val="24"/>
        </w:rPr>
        <w:t xml:space="preserve"> norādījis, ka līgums ar </w:t>
      </w:r>
      <w:r w:rsidR="0036455C">
        <w:rPr>
          <w:rFonts w:asciiTheme="majorBidi" w:hAnsiTheme="majorBidi" w:cstheme="majorBidi"/>
          <w:szCs w:val="24"/>
        </w:rPr>
        <w:t>[pers. B]</w:t>
      </w:r>
      <w:r w:rsidRPr="000D0FC1">
        <w:rPr>
          <w:rFonts w:asciiTheme="majorBidi" w:hAnsiTheme="majorBidi" w:cstheme="majorBidi"/>
          <w:szCs w:val="24"/>
        </w:rPr>
        <w:t xml:space="preserve"> ir jāpagarina. </w:t>
      </w:r>
    </w:p>
    <w:p w14:paraId="23072F82" w14:textId="096AA03C" w:rsidR="00042204" w:rsidRPr="000D0FC1" w:rsidRDefault="00042204" w:rsidP="009379E0">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Būtiski ir izvērtēt ne tikai dokumentu noformēšanas procesu, bet arī to, kādā veidā tika pieņemts lēmums par jaunas amata vietas izveidi, tās nepieciešamību, atalgojuma noteikšanu un atbilstību </w:t>
      </w:r>
      <w:r w:rsidR="0016035C" w:rsidRPr="000D0FC1">
        <w:rPr>
          <w:rFonts w:asciiTheme="majorBidi" w:hAnsiTheme="majorBidi" w:cstheme="majorBidi"/>
          <w:szCs w:val="24"/>
        </w:rPr>
        <w:t>VAS</w:t>
      </w:r>
      <w:r w:rsidR="0016035C" w:rsidRPr="000D0FC1">
        <w:t>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xml:space="preserve">” interesēm. Tādējādi tiesai bija jāvērtē ne tikai tas, vai teorētiski pastāvēja valdes priekšsēdētāja kompetence izveidot amatu, bet arī tas, vai konkrētajā gadījumā pastāvēja objektīvs pamatojums šādas amata vietas izveidei </w:t>
      </w:r>
      <w:r w:rsidR="00EC6298" w:rsidRPr="000D0FC1">
        <w:rPr>
          <w:rFonts w:asciiTheme="majorBidi" w:hAnsiTheme="majorBidi" w:cstheme="majorBidi"/>
          <w:szCs w:val="24"/>
        </w:rPr>
        <w:t>VAS</w:t>
      </w:r>
      <w:r w:rsidR="00EC6298" w:rsidRPr="000D0FC1">
        <w:t>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w:t>
      </w:r>
    </w:p>
    <w:p w14:paraId="14522AB6" w14:textId="0B79EE94" w:rsidR="0016035C" w:rsidRPr="000D0FC1" w:rsidRDefault="00610BF4" w:rsidP="0016035C">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Tiesa minētās ziņas </w:t>
      </w:r>
      <w:r w:rsidRPr="000D0FC1">
        <w:t xml:space="preserve">pretēji Kriminālprocesa likuma 128. panta otrajā daļā noteiktajam nav </w:t>
      </w:r>
      <w:r w:rsidR="0016035C" w:rsidRPr="000D0FC1">
        <w:t xml:space="preserve">vērtējusi </w:t>
      </w:r>
      <w:r w:rsidRPr="000D0FC1">
        <w:rPr>
          <w:rFonts w:asciiTheme="majorBidi" w:hAnsiTheme="majorBidi" w:cstheme="majorBidi"/>
          <w:szCs w:val="24"/>
        </w:rPr>
        <w:t xml:space="preserve">kopsakarā ar citiem lietā esošajiem pierādījumiem, arī liecinieces </w:t>
      </w:r>
      <w:r w:rsidR="007976A3">
        <w:rPr>
          <w:rFonts w:asciiTheme="majorBidi" w:hAnsiTheme="majorBidi" w:cstheme="majorBidi"/>
          <w:szCs w:val="24"/>
        </w:rPr>
        <w:t>[pers. I]</w:t>
      </w:r>
      <w:r w:rsidRPr="000D0FC1">
        <w:rPr>
          <w:rFonts w:asciiTheme="majorBidi" w:hAnsiTheme="majorBidi" w:cstheme="majorBidi"/>
          <w:szCs w:val="24"/>
        </w:rPr>
        <w:t xml:space="preserve"> liecībām.</w:t>
      </w:r>
    </w:p>
    <w:p w14:paraId="2C7C4E1A" w14:textId="6A95EA80" w:rsidR="0087600B" w:rsidRPr="000D0FC1" w:rsidRDefault="0087600B" w:rsidP="0016035C">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5838F1" w:rsidRPr="000D0FC1">
        <w:rPr>
          <w:rFonts w:asciiTheme="majorBidi" w:hAnsiTheme="majorBidi" w:cstheme="majorBidi"/>
          <w:szCs w:val="24"/>
        </w:rPr>
        <w:t>6.4</w:t>
      </w:r>
      <w:r w:rsidRPr="000D0FC1">
        <w:rPr>
          <w:rFonts w:asciiTheme="majorBidi" w:hAnsiTheme="majorBidi" w:cstheme="majorBidi"/>
          <w:szCs w:val="24"/>
        </w:rPr>
        <w:t>.</w:t>
      </w:r>
      <w:r w:rsidR="001C2FE2" w:rsidRPr="000D0FC1">
        <w:rPr>
          <w:rFonts w:asciiTheme="majorBidi" w:hAnsiTheme="majorBidi" w:cstheme="majorBidi"/>
          <w:szCs w:val="24"/>
        </w:rPr>
        <w:t>2</w:t>
      </w:r>
      <w:r w:rsidRPr="000D0FC1">
        <w:rPr>
          <w:rFonts w:asciiTheme="majorBidi" w:hAnsiTheme="majorBidi" w:cstheme="majorBidi"/>
          <w:szCs w:val="24"/>
        </w:rPr>
        <w:t>] Darba laika uzskaites tabulas.</w:t>
      </w:r>
    </w:p>
    <w:p w14:paraId="7639CB87" w14:textId="490A26D3" w:rsidR="00DD2D22" w:rsidRPr="000D0FC1" w:rsidRDefault="00B77FEF" w:rsidP="002D6A1E">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Senāts konstatē, ka p</w:t>
      </w:r>
      <w:r w:rsidR="007A7842" w:rsidRPr="000D0FC1">
        <w:rPr>
          <w:rFonts w:asciiTheme="majorBidi" w:hAnsiTheme="majorBidi" w:cstheme="majorBidi"/>
          <w:szCs w:val="24"/>
        </w:rPr>
        <w:t>irmās instance tiesa atzin</w:t>
      </w:r>
      <w:r w:rsidR="00F3439D" w:rsidRPr="000D0FC1">
        <w:rPr>
          <w:rFonts w:asciiTheme="majorBidi" w:hAnsiTheme="majorBidi" w:cstheme="majorBidi"/>
          <w:szCs w:val="24"/>
        </w:rPr>
        <w:t>usi</w:t>
      </w:r>
      <w:r w:rsidR="007A7842" w:rsidRPr="000D0FC1">
        <w:rPr>
          <w:rFonts w:asciiTheme="majorBidi" w:hAnsiTheme="majorBidi" w:cstheme="majorBidi"/>
          <w:szCs w:val="24"/>
        </w:rPr>
        <w:t xml:space="preserve">, ka darba laika uzskaites tabulām, tāpat kā apstāklim, ka </w:t>
      </w:r>
      <w:r w:rsidR="0036455C">
        <w:rPr>
          <w:rFonts w:asciiTheme="majorBidi" w:hAnsiTheme="majorBidi" w:cstheme="majorBidi"/>
          <w:szCs w:val="24"/>
        </w:rPr>
        <w:t>[pers. B]</w:t>
      </w:r>
      <w:r w:rsidR="007A7842" w:rsidRPr="000D0FC1">
        <w:rPr>
          <w:rFonts w:asciiTheme="majorBidi" w:hAnsiTheme="majorBidi" w:cstheme="majorBidi"/>
          <w:szCs w:val="24"/>
        </w:rPr>
        <w:t xml:space="preserve"> ne</w:t>
      </w:r>
      <w:r w:rsidR="00EA0FDE" w:rsidRPr="000D0FC1">
        <w:rPr>
          <w:rFonts w:asciiTheme="majorBidi" w:hAnsiTheme="majorBidi" w:cstheme="majorBidi"/>
          <w:szCs w:val="24"/>
        </w:rPr>
        <w:t>atradās</w:t>
      </w:r>
      <w:r w:rsidR="007A7842" w:rsidRPr="000D0FC1">
        <w:rPr>
          <w:rFonts w:asciiTheme="majorBidi" w:hAnsiTheme="majorBidi" w:cstheme="majorBidi"/>
          <w:szCs w:val="24"/>
        </w:rPr>
        <w:t xml:space="preserve"> uz vietas </w:t>
      </w:r>
      <w:r w:rsidR="0013333A">
        <w:rPr>
          <w:rFonts w:asciiTheme="majorBidi" w:hAnsiTheme="majorBidi" w:cstheme="majorBidi"/>
          <w:szCs w:val="24"/>
        </w:rPr>
        <w:t>[Adrese A]</w:t>
      </w:r>
      <w:r w:rsidR="007A7842" w:rsidRPr="000D0FC1">
        <w:rPr>
          <w:rFonts w:asciiTheme="majorBidi" w:hAnsiTheme="majorBidi" w:cstheme="majorBidi"/>
          <w:szCs w:val="24"/>
        </w:rPr>
        <w:t xml:space="preserve">, </w:t>
      </w:r>
      <w:r w:rsidR="006D3340" w:rsidRPr="000D0FC1">
        <w:rPr>
          <w:rFonts w:asciiTheme="majorBidi" w:hAnsiTheme="majorBidi" w:cstheme="majorBidi"/>
          <w:szCs w:val="24"/>
        </w:rPr>
        <w:t>proti</w:t>
      </w:r>
      <w:r w:rsidR="00EC6298" w:rsidRPr="000D0FC1">
        <w:rPr>
          <w:rFonts w:asciiTheme="majorBidi" w:hAnsiTheme="majorBidi" w:cstheme="majorBidi"/>
          <w:szCs w:val="24"/>
        </w:rPr>
        <w:t>,</w:t>
      </w:r>
      <w:r w:rsidR="006D3340" w:rsidRPr="000D0FC1">
        <w:rPr>
          <w:rFonts w:asciiTheme="majorBidi" w:hAnsiTheme="majorBidi" w:cstheme="majorBidi"/>
          <w:szCs w:val="24"/>
        </w:rPr>
        <w:t xml:space="preserve"> darbavietā, </w:t>
      </w:r>
      <w:r w:rsidR="007A7842" w:rsidRPr="000D0FC1">
        <w:rPr>
          <w:rFonts w:asciiTheme="majorBidi" w:hAnsiTheme="majorBidi" w:cstheme="majorBidi"/>
          <w:szCs w:val="24"/>
        </w:rPr>
        <w:t xml:space="preserve">pirmstiesas </w:t>
      </w:r>
      <w:r w:rsidR="006D3340" w:rsidRPr="000D0FC1">
        <w:rPr>
          <w:rFonts w:asciiTheme="majorBidi" w:hAnsiTheme="majorBidi" w:cstheme="majorBidi"/>
          <w:szCs w:val="24"/>
        </w:rPr>
        <w:t>krimināl</w:t>
      </w:r>
      <w:r w:rsidR="007A7842" w:rsidRPr="000D0FC1">
        <w:rPr>
          <w:rFonts w:asciiTheme="majorBidi" w:hAnsiTheme="majorBidi" w:cstheme="majorBidi"/>
          <w:szCs w:val="24"/>
        </w:rPr>
        <w:t>procesā piešķirt</w:t>
      </w:r>
      <w:r w:rsidR="00DD2D22" w:rsidRPr="000D0FC1">
        <w:rPr>
          <w:rFonts w:asciiTheme="majorBidi" w:hAnsiTheme="majorBidi" w:cstheme="majorBidi"/>
          <w:szCs w:val="24"/>
        </w:rPr>
        <w:t>a</w:t>
      </w:r>
      <w:r w:rsidR="007A7842" w:rsidRPr="000D0FC1">
        <w:rPr>
          <w:rFonts w:asciiTheme="majorBidi" w:hAnsiTheme="majorBidi" w:cstheme="majorBidi"/>
          <w:szCs w:val="24"/>
        </w:rPr>
        <w:t xml:space="preserve"> nepamatot</w:t>
      </w:r>
      <w:r w:rsidR="00DD2D22" w:rsidRPr="000D0FC1">
        <w:rPr>
          <w:rFonts w:asciiTheme="majorBidi" w:hAnsiTheme="majorBidi" w:cstheme="majorBidi"/>
          <w:szCs w:val="24"/>
        </w:rPr>
        <w:t>i</w:t>
      </w:r>
      <w:r w:rsidR="007A7842" w:rsidRPr="000D0FC1">
        <w:rPr>
          <w:rFonts w:asciiTheme="majorBidi" w:hAnsiTheme="majorBidi" w:cstheme="majorBidi"/>
          <w:szCs w:val="24"/>
        </w:rPr>
        <w:t xml:space="preserve"> </w:t>
      </w:r>
      <w:r w:rsidR="00DD2D22" w:rsidRPr="000D0FC1">
        <w:t>liela nozīme</w:t>
      </w:r>
      <w:r w:rsidR="007A7842" w:rsidRPr="000D0FC1">
        <w:rPr>
          <w:rFonts w:asciiTheme="majorBidi" w:hAnsiTheme="majorBidi" w:cstheme="majorBidi"/>
          <w:szCs w:val="24"/>
        </w:rPr>
        <w:t xml:space="preserve">, jo juridiskais pamats darba algas izmaksai ir noslēgtais darba līgums. </w:t>
      </w:r>
      <w:r w:rsidR="00DD2D22" w:rsidRPr="000D0FC1">
        <w:t>Vienlaikus</w:t>
      </w:r>
      <w:r w:rsidR="00DA7656" w:rsidRPr="000D0FC1">
        <w:rPr>
          <w:rFonts w:asciiTheme="majorBidi" w:hAnsiTheme="majorBidi" w:cstheme="majorBidi"/>
          <w:szCs w:val="24"/>
        </w:rPr>
        <w:t xml:space="preserve"> tiesa norādīj</w:t>
      </w:r>
      <w:r w:rsidR="00F3439D" w:rsidRPr="000D0FC1">
        <w:rPr>
          <w:rFonts w:asciiTheme="majorBidi" w:hAnsiTheme="majorBidi" w:cstheme="majorBidi"/>
          <w:szCs w:val="24"/>
        </w:rPr>
        <w:t>usi</w:t>
      </w:r>
      <w:r w:rsidR="00DA7656" w:rsidRPr="000D0FC1">
        <w:rPr>
          <w:rFonts w:asciiTheme="majorBidi" w:hAnsiTheme="majorBidi" w:cstheme="majorBidi"/>
          <w:szCs w:val="24"/>
        </w:rPr>
        <w:t>,</w:t>
      </w:r>
      <w:r w:rsidR="00F3439D" w:rsidRPr="000D0FC1">
        <w:rPr>
          <w:rFonts w:asciiTheme="majorBidi" w:hAnsiTheme="majorBidi" w:cstheme="majorBidi"/>
          <w:szCs w:val="24"/>
        </w:rPr>
        <w:t xml:space="preserve"> ka,</w:t>
      </w:r>
      <w:r w:rsidR="00DA7656" w:rsidRPr="000D0FC1">
        <w:rPr>
          <w:rFonts w:asciiTheme="majorBidi" w:hAnsiTheme="majorBidi" w:cstheme="majorBidi"/>
          <w:szCs w:val="24"/>
        </w:rPr>
        <w:t xml:space="preserve"> ņemot vērā darba laika uzskaites tabulu aizpildīšanas kārtību, tās ne</w:t>
      </w:r>
      <w:r w:rsidR="00DD2D22" w:rsidRPr="000D0FC1">
        <w:rPr>
          <w:rFonts w:asciiTheme="majorBidi" w:hAnsiTheme="majorBidi" w:cstheme="majorBidi"/>
          <w:szCs w:val="24"/>
        </w:rPr>
        <w:t xml:space="preserve">var </w:t>
      </w:r>
      <w:r w:rsidR="00DA7656" w:rsidRPr="000D0FC1">
        <w:rPr>
          <w:rFonts w:asciiTheme="majorBidi" w:hAnsiTheme="majorBidi" w:cstheme="majorBidi"/>
          <w:szCs w:val="24"/>
        </w:rPr>
        <w:t>kalpo</w:t>
      </w:r>
      <w:r w:rsidR="00DD2D22" w:rsidRPr="000D0FC1">
        <w:rPr>
          <w:rFonts w:asciiTheme="majorBidi" w:hAnsiTheme="majorBidi" w:cstheme="majorBidi"/>
          <w:szCs w:val="24"/>
        </w:rPr>
        <w:t>t</w:t>
      </w:r>
      <w:r w:rsidR="00DA7656" w:rsidRPr="000D0FC1">
        <w:rPr>
          <w:rFonts w:asciiTheme="majorBidi" w:hAnsiTheme="majorBidi" w:cstheme="majorBidi"/>
          <w:szCs w:val="24"/>
        </w:rPr>
        <w:t xml:space="preserve"> kā pierādījums tam, ka </w:t>
      </w:r>
      <w:r w:rsidR="0036455C">
        <w:rPr>
          <w:rFonts w:asciiTheme="majorBidi" w:hAnsiTheme="majorBidi" w:cstheme="majorBidi"/>
          <w:szCs w:val="24"/>
        </w:rPr>
        <w:t>[pers. B]</w:t>
      </w:r>
      <w:r w:rsidR="00DA7656" w:rsidRPr="000D0FC1">
        <w:rPr>
          <w:rFonts w:asciiTheme="majorBidi" w:hAnsiTheme="majorBidi" w:cstheme="majorBidi"/>
          <w:szCs w:val="24"/>
        </w:rPr>
        <w:t xml:space="preserve"> nestrādāja </w:t>
      </w:r>
      <w:r w:rsidR="00EC6298" w:rsidRPr="000D0FC1">
        <w:rPr>
          <w:rFonts w:asciiTheme="majorBidi" w:hAnsiTheme="majorBidi" w:cstheme="majorBidi"/>
          <w:szCs w:val="24"/>
        </w:rPr>
        <w:t>VAS </w:t>
      </w:r>
      <w:r w:rsidR="00D93202" w:rsidRPr="000D0FC1">
        <w:rPr>
          <w:rFonts w:asciiTheme="majorBidi" w:hAnsiTheme="majorBidi" w:cstheme="majorBidi"/>
          <w:szCs w:val="24"/>
        </w:rPr>
        <w:t>„</w:t>
      </w:r>
      <w:r w:rsidR="007976A3">
        <w:rPr>
          <w:rFonts w:asciiTheme="majorBidi" w:hAnsiTheme="majorBidi" w:cstheme="majorBidi"/>
          <w:szCs w:val="24"/>
        </w:rPr>
        <w:t>[Nosaukums A]</w:t>
      </w:r>
      <w:r w:rsidR="005E2A89" w:rsidRPr="000D0FC1">
        <w:rPr>
          <w:rFonts w:asciiTheme="majorBidi" w:hAnsiTheme="majorBidi" w:cstheme="majorBidi"/>
          <w:szCs w:val="24"/>
        </w:rPr>
        <w:t>”</w:t>
      </w:r>
      <w:r w:rsidR="00DD2D22" w:rsidRPr="000D0FC1">
        <w:rPr>
          <w:rFonts w:asciiTheme="majorBidi" w:hAnsiTheme="majorBidi" w:cstheme="majorBidi"/>
          <w:szCs w:val="24"/>
        </w:rPr>
        <w:t>, t</w:t>
      </w:r>
      <w:r w:rsidR="00DA7656" w:rsidRPr="000D0FC1">
        <w:rPr>
          <w:rFonts w:asciiTheme="majorBidi" w:hAnsiTheme="majorBidi" w:cstheme="majorBidi"/>
          <w:szCs w:val="24"/>
        </w:rPr>
        <w:t xml:space="preserve">ieši pretēji, darba laika uzskaites tabulās norādītā informācija apliecina, ka </w:t>
      </w:r>
      <w:r w:rsidR="0036455C">
        <w:rPr>
          <w:rFonts w:asciiTheme="majorBidi" w:hAnsiTheme="majorBidi" w:cstheme="majorBidi"/>
          <w:szCs w:val="24"/>
        </w:rPr>
        <w:t>[pers. B]</w:t>
      </w:r>
      <w:r w:rsidR="00DA7656" w:rsidRPr="000D0FC1">
        <w:rPr>
          <w:rFonts w:asciiTheme="majorBidi" w:hAnsiTheme="majorBidi" w:cstheme="majorBidi"/>
          <w:szCs w:val="24"/>
        </w:rPr>
        <w:t xml:space="preserve"> ir strādājis </w:t>
      </w:r>
      <w:r w:rsidR="00EC6298" w:rsidRPr="000D0FC1">
        <w:rPr>
          <w:rFonts w:asciiTheme="majorBidi" w:hAnsiTheme="majorBidi" w:cstheme="majorBidi"/>
          <w:szCs w:val="24"/>
        </w:rPr>
        <w:t>VAS</w:t>
      </w:r>
      <w:r w:rsidR="00EC6298" w:rsidRPr="000D0FC1">
        <w:t> </w:t>
      </w:r>
      <w:r w:rsidR="00D93202" w:rsidRPr="000D0FC1">
        <w:rPr>
          <w:rFonts w:asciiTheme="majorBidi" w:hAnsiTheme="majorBidi" w:cstheme="majorBidi"/>
          <w:szCs w:val="24"/>
        </w:rPr>
        <w:t>„</w:t>
      </w:r>
      <w:r w:rsidR="007976A3">
        <w:rPr>
          <w:rFonts w:asciiTheme="majorBidi" w:hAnsiTheme="majorBidi" w:cstheme="majorBidi"/>
          <w:szCs w:val="24"/>
        </w:rPr>
        <w:t>[Nosaukums A]</w:t>
      </w:r>
      <w:r w:rsidR="00DA7656" w:rsidRPr="000D0FC1">
        <w:rPr>
          <w:rFonts w:asciiTheme="majorBidi" w:hAnsiTheme="majorBidi" w:cstheme="majorBidi"/>
          <w:szCs w:val="24"/>
        </w:rPr>
        <w:t xml:space="preserve">”. </w:t>
      </w:r>
    </w:p>
    <w:p w14:paraId="03898983" w14:textId="5026D841" w:rsidR="00DD2D22" w:rsidRPr="000D0FC1" w:rsidRDefault="0035124B" w:rsidP="00AD6B1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Pirmās instances tiesa arī secināj</w:t>
      </w:r>
      <w:r w:rsidR="00F3439D" w:rsidRPr="000D0FC1">
        <w:rPr>
          <w:rFonts w:asciiTheme="majorBidi" w:hAnsiTheme="majorBidi" w:cstheme="majorBidi"/>
          <w:szCs w:val="24"/>
        </w:rPr>
        <w:t>usi</w:t>
      </w:r>
      <w:r w:rsidRPr="000D0FC1">
        <w:rPr>
          <w:rFonts w:asciiTheme="majorBidi" w:hAnsiTheme="majorBidi" w:cstheme="majorBidi"/>
          <w:szCs w:val="24"/>
        </w:rPr>
        <w:t xml:space="preserve">, ka lietā nav iegūtas ziņas, ka </w:t>
      </w:r>
      <w:r w:rsidR="0036455C">
        <w:rPr>
          <w:rFonts w:asciiTheme="majorBidi" w:hAnsiTheme="majorBidi" w:cstheme="majorBidi"/>
          <w:szCs w:val="24"/>
        </w:rPr>
        <w:t>[pers. A]</w:t>
      </w:r>
      <w:r w:rsidRPr="000D0FC1">
        <w:rPr>
          <w:rFonts w:asciiTheme="majorBidi" w:hAnsiTheme="majorBidi" w:cstheme="majorBidi"/>
          <w:szCs w:val="24"/>
        </w:rPr>
        <w:t xml:space="preserve"> personīgi būtu aizpildījis darba laika uzskaites tabulas</w:t>
      </w:r>
      <w:r w:rsidR="002D6A1E" w:rsidRPr="000D0FC1">
        <w:rPr>
          <w:rFonts w:asciiTheme="majorBidi" w:hAnsiTheme="majorBidi" w:cstheme="majorBidi"/>
          <w:szCs w:val="24"/>
        </w:rPr>
        <w:t xml:space="preserve">, </w:t>
      </w:r>
      <w:r w:rsidR="007F1BFE" w:rsidRPr="000D0FC1">
        <w:rPr>
          <w:rFonts w:asciiTheme="majorBidi" w:hAnsiTheme="majorBidi" w:cstheme="majorBidi"/>
          <w:szCs w:val="24"/>
        </w:rPr>
        <w:t>vai</w:t>
      </w:r>
      <w:r w:rsidRPr="000D0FC1">
        <w:rPr>
          <w:rFonts w:asciiTheme="majorBidi" w:hAnsiTheme="majorBidi" w:cstheme="majorBidi"/>
          <w:szCs w:val="24"/>
        </w:rPr>
        <w:t xml:space="preserve"> būtu </w:t>
      </w:r>
      <w:r w:rsidR="007F1BFE" w:rsidRPr="000D0FC1">
        <w:rPr>
          <w:rFonts w:asciiTheme="majorBidi" w:hAnsiTheme="majorBidi" w:cstheme="majorBidi"/>
          <w:szCs w:val="24"/>
        </w:rPr>
        <w:t>dev</w:t>
      </w:r>
      <w:r w:rsidRPr="000D0FC1">
        <w:rPr>
          <w:rFonts w:asciiTheme="majorBidi" w:hAnsiTheme="majorBidi" w:cstheme="majorBidi"/>
          <w:szCs w:val="24"/>
        </w:rPr>
        <w:t>is norādījumus t</w:t>
      </w:r>
      <w:r w:rsidR="007F1BFE" w:rsidRPr="000D0FC1">
        <w:rPr>
          <w:rFonts w:asciiTheme="majorBidi" w:hAnsiTheme="majorBidi" w:cstheme="majorBidi"/>
          <w:szCs w:val="24"/>
        </w:rPr>
        <w:t>o</w:t>
      </w:r>
      <w:r w:rsidRPr="000D0FC1">
        <w:rPr>
          <w:rFonts w:asciiTheme="majorBidi" w:hAnsiTheme="majorBidi" w:cstheme="majorBidi"/>
          <w:szCs w:val="24"/>
        </w:rPr>
        <w:t xml:space="preserve"> aizpildīšan</w:t>
      </w:r>
      <w:r w:rsidR="007F1BFE" w:rsidRPr="000D0FC1">
        <w:rPr>
          <w:rFonts w:asciiTheme="majorBidi" w:hAnsiTheme="majorBidi" w:cstheme="majorBidi"/>
          <w:szCs w:val="24"/>
        </w:rPr>
        <w:t>ai</w:t>
      </w:r>
      <w:r w:rsidRPr="000D0FC1">
        <w:rPr>
          <w:rFonts w:asciiTheme="majorBidi" w:hAnsiTheme="majorBidi" w:cstheme="majorBidi"/>
          <w:szCs w:val="24"/>
        </w:rPr>
        <w:t xml:space="preserve">. </w:t>
      </w:r>
      <w:r w:rsidR="007F1BFE" w:rsidRPr="000D0FC1">
        <w:t>Tiesa norādījusi, ka</w:t>
      </w:r>
      <w:r w:rsidR="007F1BFE" w:rsidRPr="000D0FC1">
        <w:rPr>
          <w:rFonts w:asciiTheme="majorBidi" w:hAnsiTheme="majorBidi" w:cstheme="majorBidi"/>
          <w:szCs w:val="24"/>
        </w:rPr>
        <w:t xml:space="preserve"> </w:t>
      </w:r>
      <w:r w:rsidR="0013333A">
        <w:rPr>
          <w:rFonts w:asciiTheme="majorBidi" w:hAnsiTheme="majorBidi" w:cstheme="majorBidi"/>
          <w:szCs w:val="24"/>
        </w:rPr>
        <w:t>[pers. U]</w:t>
      </w:r>
      <w:r w:rsidR="000D0FC1" w:rsidRPr="000D0FC1">
        <w:rPr>
          <w:rFonts w:asciiTheme="majorBidi" w:hAnsiTheme="majorBidi" w:cstheme="majorBidi"/>
          <w:szCs w:val="24"/>
        </w:rPr>
        <w:t xml:space="preserve"> </w:t>
      </w:r>
      <w:r w:rsidR="00AF7B43" w:rsidRPr="000D0FC1">
        <w:rPr>
          <w:rFonts w:asciiTheme="majorBidi" w:hAnsiTheme="majorBidi" w:cstheme="majorBidi"/>
          <w:szCs w:val="24"/>
        </w:rPr>
        <w:t xml:space="preserve">mēģinājis </w:t>
      </w:r>
      <w:r w:rsidRPr="000D0FC1">
        <w:rPr>
          <w:rFonts w:asciiTheme="majorBidi" w:hAnsiTheme="majorBidi" w:cstheme="majorBidi"/>
          <w:szCs w:val="24"/>
        </w:rPr>
        <w:t xml:space="preserve">svītrot </w:t>
      </w:r>
      <w:r w:rsidR="0036455C">
        <w:rPr>
          <w:rFonts w:asciiTheme="majorBidi" w:hAnsiTheme="majorBidi" w:cstheme="majorBidi"/>
          <w:szCs w:val="24"/>
        </w:rPr>
        <w:t>[pers. B]</w:t>
      </w:r>
      <w:r w:rsidRPr="000D0FC1">
        <w:rPr>
          <w:rFonts w:asciiTheme="majorBidi" w:hAnsiTheme="majorBidi" w:cstheme="majorBidi"/>
          <w:szCs w:val="24"/>
        </w:rPr>
        <w:t xml:space="preserve"> no tabulām, </w:t>
      </w:r>
      <w:r w:rsidR="007F1BFE" w:rsidRPr="000D0FC1">
        <w:rPr>
          <w:rFonts w:asciiTheme="majorBidi" w:hAnsiTheme="majorBidi" w:cstheme="majorBidi"/>
          <w:szCs w:val="24"/>
        </w:rPr>
        <w:t>tomēr</w:t>
      </w:r>
      <w:r w:rsidRPr="000D0FC1">
        <w:rPr>
          <w:rFonts w:asciiTheme="majorBidi" w:hAnsiTheme="majorBidi" w:cstheme="majorBidi"/>
          <w:szCs w:val="24"/>
        </w:rPr>
        <w:t xml:space="preserve"> </w:t>
      </w:r>
      <w:r w:rsidR="007A638B" w:rsidRPr="000D0FC1">
        <w:rPr>
          <w:rFonts w:asciiTheme="majorBidi" w:hAnsiTheme="majorBidi" w:cstheme="majorBidi"/>
          <w:szCs w:val="24"/>
        </w:rPr>
        <w:t>p</w:t>
      </w:r>
      <w:r w:rsidRPr="000D0FC1">
        <w:rPr>
          <w:rFonts w:asciiTheme="majorBidi" w:hAnsiTheme="majorBidi" w:cstheme="majorBidi"/>
          <w:szCs w:val="24"/>
        </w:rPr>
        <w:t>ersonāldaļa</w:t>
      </w:r>
      <w:r w:rsidR="00EA0FDE" w:rsidRPr="000D0FC1">
        <w:rPr>
          <w:rFonts w:asciiTheme="majorBidi" w:hAnsiTheme="majorBidi" w:cstheme="majorBidi"/>
          <w:szCs w:val="24"/>
        </w:rPr>
        <w:t>s darbinieki</w:t>
      </w:r>
      <w:r w:rsidRPr="000D0FC1">
        <w:rPr>
          <w:rFonts w:asciiTheme="majorBidi" w:hAnsiTheme="majorBidi" w:cstheme="majorBidi"/>
          <w:szCs w:val="24"/>
        </w:rPr>
        <w:t xml:space="preserve"> </w:t>
      </w:r>
      <w:r w:rsidR="007F1BFE" w:rsidRPr="000D0FC1">
        <w:rPr>
          <w:rFonts w:asciiTheme="majorBidi" w:hAnsiTheme="majorBidi" w:cstheme="majorBidi"/>
          <w:szCs w:val="24"/>
        </w:rPr>
        <w:t>tās</w:t>
      </w:r>
      <w:r w:rsidRPr="000D0FC1">
        <w:rPr>
          <w:rFonts w:asciiTheme="majorBidi" w:hAnsiTheme="majorBidi" w:cstheme="majorBidi"/>
          <w:szCs w:val="24"/>
        </w:rPr>
        <w:t xml:space="preserve"> viņam </w:t>
      </w:r>
      <w:r w:rsidR="007F1BFE" w:rsidRPr="000D0FC1">
        <w:rPr>
          <w:rFonts w:asciiTheme="majorBidi" w:hAnsiTheme="majorBidi" w:cstheme="majorBidi"/>
          <w:szCs w:val="24"/>
        </w:rPr>
        <w:t>atgrieza</w:t>
      </w:r>
      <w:r w:rsidRPr="000D0FC1">
        <w:rPr>
          <w:rFonts w:asciiTheme="majorBidi" w:hAnsiTheme="majorBidi" w:cstheme="majorBidi"/>
          <w:szCs w:val="24"/>
        </w:rPr>
        <w:t xml:space="preserve">. </w:t>
      </w:r>
      <w:r w:rsidR="007F1BFE" w:rsidRPr="000D0FC1">
        <w:rPr>
          <w:rFonts w:asciiTheme="majorBidi" w:hAnsiTheme="majorBidi" w:cstheme="majorBidi"/>
          <w:szCs w:val="24"/>
        </w:rPr>
        <w:t xml:space="preserve">Arī </w:t>
      </w:r>
      <w:r w:rsidR="007976A3">
        <w:rPr>
          <w:rFonts w:asciiTheme="majorBidi" w:hAnsiTheme="majorBidi" w:cstheme="majorBidi"/>
          <w:szCs w:val="24"/>
        </w:rPr>
        <w:t>[pers. E]</w:t>
      </w:r>
      <w:r w:rsidRPr="000D0FC1">
        <w:rPr>
          <w:rFonts w:asciiTheme="majorBidi" w:hAnsiTheme="majorBidi" w:cstheme="majorBidi"/>
          <w:szCs w:val="24"/>
        </w:rPr>
        <w:t xml:space="preserve"> </w:t>
      </w:r>
      <w:r w:rsidR="00AF7B43" w:rsidRPr="000D0FC1">
        <w:rPr>
          <w:rFonts w:asciiTheme="majorBidi" w:hAnsiTheme="majorBidi" w:cstheme="majorBidi"/>
          <w:szCs w:val="24"/>
        </w:rPr>
        <w:t xml:space="preserve">mēģinājis </w:t>
      </w:r>
      <w:r w:rsidRPr="000D0FC1">
        <w:rPr>
          <w:rFonts w:asciiTheme="majorBidi" w:hAnsiTheme="majorBidi" w:cstheme="majorBidi"/>
          <w:szCs w:val="24"/>
        </w:rPr>
        <w:t xml:space="preserve">svītrot </w:t>
      </w:r>
      <w:r w:rsidR="0036455C">
        <w:rPr>
          <w:rFonts w:asciiTheme="majorBidi" w:hAnsiTheme="majorBidi" w:cstheme="majorBidi"/>
          <w:szCs w:val="24"/>
        </w:rPr>
        <w:t>[pers. B]</w:t>
      </w:r>
      <w:r w:rsidRPr="000D0FC1">
        <w:rPr>
          <w:rFonts w:asciiTheme="majorBidi" w:hAnsiTheme="majorBidi" w:cstheme="majorBidi"/>
          <w:szCs w:val="24"/>
        </w:rPr>
        <w:t xml:space="preserve"> no </w:t>
      </w:r>
      <w:r w:rsidR="007F1BFE" w:rsidRPr="000D0FC1">
        <w:t xml:space="preserve">darba laika uzskaites </w:t>
      </w:r>
      <w:r w:rsidRPr="000D0FC1">
        <w:rPr>
          <w:rFonts w:asciiTheme="majorBidi" w:hAnsiTheme="majorBidi" w:cstheme="majorBidi"/>
          <w:szCs w:val="24"/>
        </w:rPr>
        <w:t xml:space="preserve">tabulas, bet no </w:t>
      </w:r>
      <w:r w:rsidR="0036455C">
        <w:rPr>
          <w:rFonts w:asciiTheme="majorBidi" w:hAnsiTheme="majorBidi" w:cstheme="majorBidi"/>
          <w:szCs w:val="24"/>
        </w:rPr>
        <w:t>[pers. A]</w:t>
      </w:r>
      <w:r w:rsidRPr="000D0FC1">
        <w:rPr>
          <w:rFonts w:asciiTheme="majorBidi" w:hAnsiTheme="majorBidi" w:cstheme="majorBidi"/>
          <w:szCs w:val="24"/>
        </w:rPr>
        <w:t xml:space="preserve"> un </w:t>
      </w:r>
      <w:r w:rsidR="007976A3">
        <w:rPr>
          <w:rFonts w:asciiTheme="majorBidi" w:hAnsiTheme="majorBidi" w:cstheme="majorBidi"/>
          <w:szCs w:val="24"/>
        </w:rPr>
        <w:t>[pers. I]</w:t>
      </w:r>
      <w:r w:rsidRPr="000D0FC1">
        <w:rPr>
          <w:rFonts w:asciiTheme="majorBidi" w:hAnsiTheme="majorBidi" w:cstheme="majorBidi"/>
          <w:szCs w:val="24"/>
        </w:rPr>
        <w:t xml:space="preserve"> </w:t>
      </w:r>
      <w:r w:rsidR="00AF7B43" w:rsidRPr="000D0FC1">
        <w:rPr>
          <w:rFonts w:asciiTheme="majorBidi" w:hAnsiTheme="majorBidi" w:cstheme="majorBidi"/>
          <w:szCs w:val="24"/>
        </w:rPr>
        <w:t>uzzinājis</w:t>
      </w:r>
      <w:r w:rsidRPr="000D0FC1">
        <w:rPr>
          <w:rFonts w:asciiTheme="majorBidi" w:hAnsiTheme="majorBidi" w:cstheme="majorBidi"/>
          <w:szCs w:val="24"/>
        </w:rPr>
        <w:t xml:space="preserve">, ka </w:t>
      </w:r>
      <w:r w:rsidR="0036455C">
        <w:rPr>
          <w:rFonts w:asciiTheme="majorBidi" w:hAnsiTheme="majorBidi" w:cstheme="majorBidi"/>
          <w:szCs w:val="24"/>
        </w:rPr>
        <w:t>[pers. B]</w:t>
      </w:r>
      <w:r w:rsidRPr="000D0FC1">
        <w:rPr>
          <w:rFonts w:asciiTheme="majorBidi" w:hAnsiTheme="majorBidi" w:cstheme="majorBidi"/>
          <w:szCs w:val="24"/>
        </w:rPr>
        <w:t xml:space="preserve"> ir pieņemts darbā. </w:t>
      </w:r>
      <w:r w:rsidR="007F1BFE" w:rsidRPr="000D0FC1">
        <w:rPr>
          <w:rFonts w:asciiTheme="majorBidi" w:hAnsiTheme="majorBidi" w:cstheme="majorBidi"/>
          <w:szCs w:val="24"/>
        </w:rPr>
        <w:t xml:space="preserve">Tāpat </w:t>
      </w:r>
      <w:r w:rsidR="007976A3">
        <w:rPr>
          <w:rFonts w:asciiTheme="majorBidi" w:hAnsiTheme="majorBidi" w:cstheme="majorBidi"/>
          <w:szCs w:val="24"/>
        </w:rPr>
        <w:t>[pers. F]</w:t>
      </w:r>
      <w:r w:rsidR="007F1BFE" w:rsidRPr="000D0FC1">
        <w:rPr>
          <w:rFonts w:asciiTheme="majorBidi" w:hAnsiTheme="majorBidi" w:cstheme="majorBidi"/>
          <w:szCs w:val="24"/>
        </w:rPr>
        <w:t xml:space="preserve">, vēršoties pie </w:t>
      </w:r>
      <w:r w:rsidRPr="000D0FC1">
        <w:rPr>
          <w:rFonts w:asciiTheme="majorBidi" w:hAnsiTheme="majorBidi" w:cstheme="majorBidi"/>
          <w:szCs w:val="24"/>
        </w:rPr>
        <w:t>vadītāja</w:t>
      </w:r>
      <w:r w:rsidR="007F1BFE" w:rsidRPr="000D0FC1">
        <w:rPr>
          <w:rFonts w:asciiTheme="majorBidi" w:hAnsiTheme="majorBidi" w:cstheme="majorBidi"/>
          <w:szCs w:val="24"/>
        </w:rPr>
        <w:t>s</w:t>
      </w:r>
      <w:r w:rsidRPr="000D0FC1">
        <w:rPr>
          <w:rFonts w:asciiTheme="majorBidi" w:hAnsiTheme="majorBidi" w:cstheme="majorBidi"/>
          <w:szCs w:val="24"/>
        </w:rPr>
        <w:t xml:space="preserve"> </w:t>
      </w:r>
      <w:r w:rsidR="0013333A">
        <w:rPr>
          <w:rFonts w:asciiTheme="majorBidi" w:hAnsiTheme="majorBidi" w:cstheme="majorBidi"/>
          <w:szCs w:val="24"/>
        </w:rPr>
        <w:t>[pers. V]</w:t>
      </w:r>
      <w:r w:rsidR="007F1BFE" w:rsidRPr="000D0FC1">
        <w:rPr>
          <w:rFonts w:asciiTheme="majorBidi" w:hAnsiTheme="majorBidi" w:cstheme="majorBidi"/>
          <w:szCs w:val="24"/>
        </w:rPr>
        <w:t xml:space="preserve"> </w:t>
      </w:r>
      <w:r w:rsidR="007F1BFE" w:rsidRPr="000D0FC1">
        <w:t xml:space="preserve">ar jautājumu par </w:t>
      </w:r>
      <w:r w:rsidR="0036455C">
        <w:rPr>
          <w:rFonts w:asciiTheme="majorBidi" w:hAnsiTheme="majorBidi" w:cstheme="majorBidi"/>
          <w:szCs w:val="24"/>
        </w:rPr>
        <w:t>[pers. B]</w:t>
      </w:r>
      <w:r w:rsidR="007F1BFE" w:rsidRPr="000D0FC1">
        <w:rPr>
          <w:rFonts w:asciiTheme="majorBidi" w:hAnsiTheme="majorBidi" w:cstheme="majorBidi"/>
          <w:szCs w:val="24"/>
        </w:rPr>
        <w:t xml:space="preserve"> </w:t>
      </w:r>
      <w:r w:rsidR="007F1BFE" w:rsidRPr="000D0FC1">
        <w:t xml:space="preserve">norādīšanu darba laika uzskaites tabulās, saņēma atbildi, ka </w:t>
      </w:r>
      <w:r w:rsidR="0036455C">
        <w:rPr>
          <w:rFonts w:asciiTheme="majorBidi" w:hAnsiTheme="majorBidi" w:cstheme="majorBidi"/>
          <w:szCs w:val="24"/>
        </w:rPr>
        <w:t>[pers. B]</w:t>
      </w:r>
      <w:r w:rsidR="007F1BFE" w:rsidRPr="000D0FC1">
        <w:rPr>
          <w:rFonts w:asciiTheme="majorBidi" w:hAnsiTheme="majorBidi" w:cstheme="majorBidi"/>
          <w:szCs w:val="24"/>
        </w:rPr>
        <w:t xml:space="preserve"> </w:t>
      </w:r>
      <w:r w:rsidR="007F1BFE" w:rsidRPr="000D0FC1">
        <w:t xml:space="preserve">tajās ir </w:t>
      </w:r>
      <w:r w:rsidRPr="000D0FC1">
        <w:rPr>
          <w:rFonts w:asciiTheme="majorBidi" w:hAnsiTheme="majorBidi" w:cstheme="majorBidi"/>
          <w:szCs w:val="24"/>
        </w:rPr>
        <w:t xml:space="preserve">jānorāda. </w:t>
      </w:r>
    </w:p>
    <w:p w14:paraId="0950D9CB" w14:textId="7D4318AA" w:rsidR="007F1BFE" w:rsidRPr="000D0FC1" w:rsidRDefault="00BC0786" w:rsidP="00BC0786">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Apelācijas instances tiesa norādīj</w:t>
      </w:r>
      <w:r w:rsidR="00F3439D" w:rsidRPr="000D0FC1">
        <w:rPr>
          <w:rFonts w:asciiTheme="majorBidi" w:hAnsiTheme="majorBidi" w:cstheme="majorBidi"/>
          <w:szCs w:val="24"/>
        </w:rPr>
        <w:t>usi</w:t>
      </w:r>
      <w:r w:rsidRPr="000D0FC1">
        <w:rPr>
          <w:rFonts w:asciiTheme="majorBidi" w:hAnsiTheme="majorBidi" w:cstheme="majorBidi"/>
          <w:szCs w:val="24"/>
        </w:rPr>
        <w:t xml:space="preserve">, ka pievienojas pirmās instances tiesas izteiktajiem atzinumiem </w:t>
      </w:r>
      <w:r w:rsidR="007F1BFE" w:rsidRPr="000D0FC1">
        <w:rPr>
          <w:rFonts w:asciiTheme="majorBidi" w:hAnsiTheme="majorBidi" w:cstheme="majorBidi"/>
          <w:szCs w:val="24"/>
        </w:rPr>
        <w:t>p</w:t>
      </w:r>
      <w:r w:rsidRPr="000D0FC1">
        <w:rPr>
          <w:rFonts w:asciiTheme="majorBidi" w:hAnsiTheme="majorBidi" w:cstheme="majorBidi"/>
          <w:szCs w:val="24"/>
        </w:rPr>
        <w:t xml:space="preserve">ar darba uzskaites tabulās norādīto ziņu vērtējumu kopsakarā </w:t>
      </w:r>
      <w:r w:rsidR="007F1BFE" w:rsidRPr="000D0FC1">
        <w:t xml:space="preserve">liecinieku sniegtajām ziņām </w:t>
      </w:r>
      <w:r w:rsidRPr="000D0FC1">
        <w:rPr>
          <w:rFonts w:asciiTheme="majorBidi" w:hAnsiTheme="majorBidi" w:cstheme="majorBidi"/>
          <w:szCs w:val="24"/>
        </w:rPr>
        <w:t>par darbinieku atšķirīgajiem darba apstākļiem</w:t>
      </w:r>
      <w:r w:rsidR="007F1BFE" w:rsidRPr="000D0FC1">
        <w:rPr>
          <w:rFonts w:asciiTheme="majorBidi" w:hAnsiTheme="majorBidi" w:cstheme="majorBidi"/>
          <w:szCs w:val="24"/>
        </w:rPr>
        <w:t>. Tiesa</w:t>
      </w:r>
      <w:r w:rsidRPr="000D0FC1">
        <w:rPr>
          <w:rFonts w:asciiTheme="majorBidi" w:hAnsiTheme="majorBidi" w:cstheme="majorBidi"/>
          <w:szCs w:val="24"/>
        </w:rPr>
        <w:t xml:space="preserve"> secināj</w:t>
      </w:r>
      <w:r w:rsidR="00F3439D" w:rsidRPr="000D0FC1">
        <w:rPr>
          <w:rFonts w:asciiTheme="majorBidi" w:hAnsiTheme="majorBidi" w:cstheme="majorBidi"/>
          <w:szCs w:val="24"/>
        </w:rPr>
        <w:t>usi</w:t>
      </w:r>
      <w:r w:rsidRPr="000D0FC1">
        <w:rPr>
          <w:rFonts w:asciiTheme="majorBidi" w:hAnsiTheme="majorBidi" w:cstheme="majorBidi"/>
          <w:szCs w:val="24"/>
        </w:rPr>
        <w:t>, ka darba laika uzskaites tabulās norādītās ziņas</w:t>
      </w:r>
      <w:r w:rsidR="00505956">
        <w:rPr>
          <w:rFonts w:asciiTheme="majorBidi" w:hAnsiTheme="majorBidi" w:cstheme="majorBidi"/>
          <w:szCs w:val="24"/>
        </w:rPr>
        <w:t>,</w:t>
      </w:r>
      <w:r w:rsidR="007F1BFE" w:rsidRPr="000D0FC1">
        <w:t xml:space="preserve"> </w:t>
      </w:r>
      <w:proofErr w:type="gramStart"/>
      <w:r w:rsidR="007F1BFE" w:rsidRPr="000D0FC1">
        <w:t>vērtējot tās</w:t>
      </w:r>
      <w:proofErr w:type="gramEnd"/>
      <w:r w:rsidR="007F1BFE" w:rsidRPr="000D0FC1">
        <w:t xml:space="preserve"> atrauti no pārējiem lietas apstākļiem,</w:t>
      </w:r>
      <w:r w:rsidRPr="000D0FC1">
        <w:rPr>
          <w:rFonts w:asciiTheme="majorBidi" w:hAnsiTheme="majorBidi" w:cstheme="majorBidi"/>
          <w:szCs w:val="24"/>
        </w:rPr>
        <w:t xml:space="preserve"> neapstiprina</w:t>
      </w:r>
      <w:r w:rsidR="007F1BFE" w:rsidRPr="000D0FC1">
        <w:rPr>
          <w:rFonts w:asciiTheme="majorBidi" w:hAnsiTheme="majorBidi" w:cstheme="majorBidi"/>
          <w:szCs w:val="24"/>
        </w:rPr>
        <w:t xml:space="preserve"> un arī</w:t>
      </w:r>
      <w:r w:rsidRPr="000D0FC1">
        <w:rPr>
          <w:rFonts w:asciiTheme="majorBidi" w:hAnsiTheme="majorBidi" w:cstheme="majorBidi"/>
          <w:szCs w:val="24"/>
        </w:rPr>
        <w:t xml:space="preserve"> nenoliedz to, ka </w:t>
      </w:r>
      <w:r w:rsidR="0036455C">
        <w:rPr>
          <w:rFonts w:asciiTheme="majorBidi" w:hAnsiTheme="majorBidi" w:cstheme="majorBidi"/>
          <w:szCs w:val="24"/>
        </w:rPr>
        <w:t>[pers. B]</w:t>
      </w:r>
      <w:r w:rsidRPr="000D0FC1">
        <w:rPr>
          <w:rFonts w:asciiTheme="majorBidi" w:hAnsiTheme="majorBidi" w:cstheme="majorBidi"/>
          <w:szCs w:val="24"/>
        </w:rPr>
        <w:t xml:space="preserve"> </w:t>
      </w:r>
      <w:r w:rsidR="007F1BFE" w:rsidRPr="000D0FC1">
        <w:rPr>
          <w:rFonts w:asciiTheme="majorBidi" w:hAnsiTheme="majorBidi" w:cstheme="majorBidi"/>
          <w:szCs w:val="24"/>
        </w:rPr>
        <w:t>būtu</w:t>
      </w:r>
      <w:r w:rsidRPr="000D0FC1">
        <w:rPr>
          <w:rFonts w:asciiTheme="majorBidi" w:hAnsiTheme="majorBidi" w:cstheme="majorBidi"/>
          <w:szCs w:val="24"/>
        </w:rPr>
        <w:t xml:space="preserve"> pildījis viņam uzticētā amata pienākumus </w:t>
      </w:r>
      <w:r w:rsidR="00AF7B43" w:rsidRPr="000D0FC1">
        <w:rPr>
          <w:rFonts w:asciiTheme="majorBidi" w:hAnsiTheme="majorBidi" w:cstheme="majorBidi"/>
          <w:szCs w:val="24"/>
        </w:rPr>
        <w:t>VAS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xml:space="preserve">”. </w:t>
      </w:r>
      <w:r w:rsidR="00D7023D" w:rsidRPr="000D0FC1">
        <w:rPr>
          <w:rFonts w:asciiTheme="majorBidi" w:hAnsiTheme="majorBidi" w:cstheme="majorBidi"/>
          <w:szCs w:val="24"/>
        </w:rPr>
        <w:t>A</w:t>
      </w:r>
      <w:r w:rsidRPr="000D0FC1">
        <w:rPr>
          <w:rFonts w:asciiTheme="majorBidi" w:hAnsiTheme="majorBidi" w:cstheme="majorBidi"/>
          <w:szCs w:val="24"/>
        </w:rPr>
        <w:t>pelācijas</w:t>
      </w:r>
      <w:r w:rsidR="00AF7B43" w:rsidRPr="000D0FC1">
        <w:rPr>
          <w:rFonts w:asciiTheme="majorBidi" w:hAnsiTheme="majorBidi" w:cstheme="majorBidi"/>
          <w:szCs w:val="24"/>
        </w:rPr>
        <w:t xml:space="preserve"> instances</w:t>
      </w:r>
      <w:r w:rsidRPr="000D0FC1">
        <w:rPr>
          <w:rFonts w:asciiTheme="majorBidi" w:hAnsiTheme="majorBidi" w:cstheme="majorBidi"/>
          <w:szCs w:val="24"/>
        </w:rPr>
        <w:t xml:space="preserve"> tiesa </w:t>
      </w:r>
      <w:r w:rsidR="00D7023D" w:rsidRPr="000D0FC1">
        <w:rPr>
          <w:rFonts w:asciiTheme="majorBidi" w:hAnsiTheme="majorBidi" w:cstheme="majorBidi"/>
          <w:szCs w:val="24"/>
        </w:rPr>
        <w:t xml:space="preserve">papildus </w:t>
      </w:r>
      <w:r w:rsidRPr="000D0FC1">
        <w:rPr>
          <w:rFonts w:asciiTheme="majorBidi" w:hAnsiTheme="majorBidi" w:cstheme="majorBidi"/>
          <w:szCs w:val="24"/>
        </w:rPr>
        <w:t>norādīj</w:t>
      </w:r>
      <w:r w:rsidR="00F3439D" w:rsidRPr="000D0FC1">
        <w:rPr>
          <w:rFonts w:asciiTheme="majorBidi" w:hAnsiTheme="majorBidi" w:cstheme="majorBidi"/>
          <w:szCs w:val="24"/>
        </w:rPr>
        <w:t>usi</w:t>
      </w:r>
      <w:r w:rsidRPr="000D0FC1">
        <w:rPr>
          <w:rFonts w:asciiTheme="majorBidi" w:hAnsiTheme="majorBidi" w:cstheme="majorBidi"/>
          <w:szCs w:val="24"/>
        </w:rPr>
        <w:t xml:space="preserve">, </w:t>
      </w:r>
      <w:proofErr w:type="gramStart"/>
      <w:r w:rsidRPr="000D0FC1">
        <w:rPr>
          <w:rFonts w:asciiTheme="majorBidi" w:hAnsiTheme="majorBidi" w:cstheme="majorBidi"/>
          <w:szCs w:val="24"/>
        </w:rPr>
        <w:t xml:space="preserve">ka darba laika </w:t>
      </w:r>
      <w:r w:rsidR="007F1BFE" w:rsidRPr="000D0FC1">
        <w:t xml:space="preserve">uzskaites </w:t>
      </w:r>
      <w:r w:rsidRPr="000D0FC1">
        <w:rPr>
          <w:rFonts w:asciiTheme="majorBidi" w:hAnsiTheme="majorBidi" w:cstheme="majorBidi"/>
          <w:szCs w:val="24"/>
        </w:rPr>
        <w:t xml:space="preserve">tabulas </w:t>
      </w:r>
      <w:r w:rsidR="00AF7B43" w:rsidRPr="000D0FC1">
        <w:rPr>
          <w:rFonts w:asciiTheme="majorBidi" w:hAnsiTheme="majorBidi" w:cstheme="majorBidi"/>
          <w:szCs w:val="24"/>
        </w:rPr>
        <w:t>nodrošina</w:t>
      </w:r>
      <w:r w:rsidRPr="000D0FC1">
        <w:rPr>
          <w:rFonts w:asciiTheme="majorBidi" w:hAnsiTheme="majorBidi" w:cstheme="majorBidi"/>
          <w:szCs w:val="24"/>
        </w:rPr>
        <w:t xml:space="preserve"> </w:t>
      </w:r>
      <w:r w:rsidR="00AF7B43" w:rsidRPr="000D0FC1">
        <w:rPr>
          <w:rFonts w:asciiTheme="majorBidi" w:hAnsiTheme="majorBidi" w:cstheme="majorBidi"/>
          <w:szCs w:val="24"/>
        </w:rPr>
        <w:t xml:space="preserve">pareizu </w:t>
      </w:r>
      <w:r w:rsidRPr="000D0FC1">
        <w:rPr>
          <w:rFonts w:asciiTheme="majorBidi" w:hAnsiTheme="majorBidi" w:cstheme="majorBidi"/>
          <w:szCs w:val="24"/>
        </w:rPr>
        <w:t>darba samaksas</w:t>
      </w:r>
      <w:r w:rsidR="00AF7B43" w:rsidRPr="000D0FC1">
        <w:rPr>
          <w:rFonts w:asciiTheme="majorBidi" w:hAnsiTheme="majorBidi" w:cstheme="majorBidi"/>
          <w:szCs w:val="24"/>
        </w:rPr>
        <w:t xml:space="preserve"> aprēķināšanu</w:t>
      </w:r>
      <w:r w:rsidRPr="000D0FC1">
        <w:rPr>
          <w:rFonts w:asciiTheme="majorBidi" w:hAnsiTheme="majorBidi" w:cstheme="majorBidi"/>
          <w:szCs w:val="24"/>
        </w:rPr>
        <w:t xml:space="preserve"> un to aizpildīšanas kārtību</w:t>
      </w:r>
      <w:proofErr w:type="gramEnd"/>
      <w:r w:rsidRPr="000D0FC1">
        <w:rPr>
          <w:rFonts w:asciiTheme="majorBidi" w:hAnsiTheme="majorBidi" w:cstheme="majorBidi"/>
          <w:szCs w:val="24"/>
        </w:rPr>
        <w:t xml:space="preserve"> uzņēmums </w:t>
      </w:r>
      <w:r w:rsidR="007F1BFE" w:rsidRPr="000D0FC1">
        <w:rPr>
          <w:rFonts w:asciiTheme="majorBidi" w:hAnsiTheme="majorBidi" w:cstheme="majorBidi"/>
          <w:szCs w:val="24"/>
        </w:rPr>
        <w:t xml:space="preserve">ir tiesīgs noteikt </w:t>
      </w:r>
      <w:r w:rsidRPr="000D0FC1">
        <w:rPr>
          <w:rFonts w:asciiTheme="majorBidi" w:hAnsiTheme="majorBidi" w:cstheme="majorBidi"/>
          <w:szCs w:val="24"/>
        </w:rPr>
        <w:t xml:space="preserve">iekšējos dokumentos, jo normatīvie akti to nereglamentē. </w:t>
      </w:r>
    </w:p>
    <w:p w14:paraId="4425FD82" w14:textId="7CF83D38" w:rsidR="007F1BFE" w:rsidRPr="000D0FC1" w:rsidRDefault="00BC0786" w:rsidP="0013333A">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Apelācijas instances tiesa atzin</w:t>
      </w:r>
      <w:r w:rsidR="00F3439D" w:rsidRPr="000D0FC1">
        <w:rPr>
          <w:rFonts w:asciiTheme="majorBidi" w:hAnsiTheme="majorBidi" w:cstheme="majorBidi"/>
          <w:szCs w:val="24"/>
        </w:rPr>
        <w:t>usi</w:t>
      </w:r>
      <w:r w:rsidR="002C7900" w:rsidRPr="000D0FC1">
        <w:rPr>
          <w:rFonts w:asciiTheme="majorBidi" w:hAnsiTheme="majorBidi" w:cstheme="majorBidi"/>
          <w:szCs w:val="24"/>
        </w:rPr>
        <w:t xml:space="preserve"> </w:t>
      </w:r>
      <w:r w:rsidR="002C7900" w:rsidRPr="000D0FC1">
        <w:t>par nepamatotiem</w:t>
      </w:r>
      <w:r w:rsidRPr="000D0FC1">
        <w:rPr>
          <w:rFonts w:asciiTheme="majorBidi" w:hAnsiTheme="majorBidi" w:cstheme="majorBidi"/>
          <w:szCs w:val="24"/>
        </w:rPr>
        <w:t xml:space="preserve"> prokurores argument</w:t>
      </w:r>
      <w:r w:rsidR="002C7900" w:rsidRPr="000D0FC1">
        <w:rPr>
          <w:rFonts w:asciiTheme="majorBidi" w:hAnsiTheme="majorBidi" w:cstheme="majorBidi"/>
          <w:szCs w:val="24"/>
        </w:rPr>
        <w:t>us</w:t>
      </w:r>
      <w:r w:rsidRPr="000D0FC1">
        <w:rPr>
          <w:rFonts w:asciiTheme="majorBidi" w:hAnsiTheme="majorBidi" w:cstheme="majorBidi"/>
          <w:szCs w:val="24"/>
        </w:rPr>
        <w:t xml:space="preserve">, </w:t>
      </w:r>
      <w:proofErr w:type="gramStart"/>
      <w:r w:rsidRPr="000D0FC1">
        <w:rPr>
          <w:rFonts w:asciiTheme="majorBidi" w:hAnsiTheme="majorBidi" w:cstheme="majorBidi"/>
          <w:szCs w:val="24"/>
        </w:rPr>
        <w:t>ka</w:t>
      </w:r>
      <w:r w:rsidR="0000154C" w:rsidRPr="000D0FC1">
        <w:rPr>
          <w:rFonts w:asciiTheme="majorBidi" w:hAnsiTheme="majorBidi" w:cstheme="majorBidi"/>
          <w:szCs w:val="24"/>
        </w:rPr>
        <w:t xml:space="preserve"> pirmās instances </w:t>
      </w:r>
      <w:r w:rsidRPr="000D0FC1">
        <w:rPr>
          <w:rFonts w:asciiTheme="majorBidi" w:hAnsiTheme="majorBidi" w:cstheme="majorBidi"/>
          <w:szCs w:val="24"/>
        </w:rPr>
        <w:t>tiesa kļūdaini</w:t>
      </w:r>
      <w:proofErr w:type="gramEnd"/>
      <w:r w:rsidRPr="000D0FC1">
        <w:rPr>
          <w:rFonts w:asciiTheme="majorBidi" w:hAnsiTheme="majorBidi" w:cstheme="majorBidi"/>
          <w:szCs w:val="24"/>
        </w:rPr>
        <w:t xml:space="preserve"> novērtējusi darba laika </w:t>
      </w:r>
      <w:r w:rsidR="008B2335" w:rsidRPr="000D0FC1">
        <w:rPr>
          <w:rFonts w:asciiTheme="majorBidi" w:hAnsiTheme="majorBidi" w:cstheme="majorBidi"/>
          <w:szCs w:val="24"/>
        </w:rPr>
        <w:t xml:space="preserve">uzskaites </w:t>
      </w:r>
      <w:r w:rsidRPr="000D0FC1">
        <w:rPr>
          <w:rFonts w:asciiTheme="majorBidi" w:hAnsiTheme="majorBidi" w:cstheme="majorBidi"/>
          <w:szCs w:val="24"/>
        </w:rPr>
        <w:t>tabul</w:t>
      </w:r>
      <w:r w:rsidR="002C7900" w:rsidRPr="000D0FC1">
        <w:rPr>
          <w:rFonts w:asciiTheme="majorBidi" w:hAnsiTheme="majorBidi" w:cstheme="majorBidi"/>
          <w:szCs w:val="24"/>
        </w:rPr>
        <w:t>u</w:t>
      </w:r>
      <w:r w:rsidR="0056409C" w:rsidRPr="000D0FC1">
        <w:rPr>
          <w:rFonts w:asciiTheme="majorBidi" w:hAnsiTheme="majorBidi" w:cstheme="majorBidi"/>
          <w:szCs w:val="24"/>
        </w:rPr>
        <w:t xml:space="preserve"> </w:t>
      </w:r>
      <w:r w:rsidR="002C7900" w:rsidRPr="000D0FC1">
        <w:rPr>
          <w:rFonts w:asciiTheme="majorBidi" w:hAnsiTheme="majorBidi" w:cstheme="majorBidi"/>
          <w:szCs w:val="24"/>
        </w:rPr>
        <w:t>nozīmi. Tiesa norādījusi, ka</w:t>
      </w:r>
      <w:r w:rsidRPr="000D0FC1">
        <w:rPr>
          <w:rFonts w:asciiTheme="majorBidi" w:hAnsiTheme="majorBidi" w:cstheme="majorBidi"/>
          <w:szCs w:val="24"/>
        </w:rPr>
        <w:t xml:space="preserve"> darbinieki </w:t>
      </w:r>
      <w:r w:rsidR="0013333A">
        <w:rPr>
          <w:rFonts w:asciiTheme="majorBidi" w:hAnsiTheme="majorBidi" w:cstheme="majorBidi"/>
          <w:szCs w:val="24"/>
        </w:rPr>
        <w:t>[pers. U]</w:t>
      </w:r>
      <w:r w:rsidR="000D0FC1" w:rsidRPr="000D0FC1">
        <w:rPr>
          <w:rFonts w:asciiTheme="majorBidi" w:hAnsiTheme="majorBidi" w:cstheme="majorBidi"/>
          <w:szCs w:val="24"/>
        </w:rPr>
        <w:t xml:space="preserve"> </w:t>
      </w:r>
      <w:r w:rsidRPr="000D0FC1">
        <w:rPr>
          <w:rFonts w:asciiTheme="majorBidi" w:hAnsiTheme="majorBidi" w:cstheme="majorBidi"/>
          <w:szCs w:val="24"/>
        </w:rPr>
        <w:t xml:space="preserve">un </w:t>
      </w:r>
      <w:r w:rsidR="007976A3">
        <w:rPr>
          <w:rFonts w:asciiTheme="majorBidi" w:hAnsiTheme="majorBidi" w:cstheme="majorBidi"/>
          <w:szCs w:val="24"/>
        </w:rPr>
        <w:t>[pers. E</w:t>
      </w:r>
      <w:r w:rsidR="0013333A">
        <w:rPr>
          <w:rFonts w:asciiTheme="majorBidi" w:hAnsiTheme="majorBidi" w:cstheme="majorBidi"/>
          <w:szCs w:val="24"/>
        </w:rPr>
        <w:t>]</w:t>
      </w:r>
      <w:r w:rsidRPr="000D0FC1">
        <w:rPr>
          <w:rFonts w:asciiTheme="majorBidi" w:hAnsiTheme="majorBidi" w:cstheme="majorBidi"/>
          <w:szCs w:val="24"/>
        </w:rPr>
        <w:t xml:space="preserve"> liecinājuši par savu neizpratni par tabulās norādīto darbinieku </w:t>
      </w:r>
      <w:r w:rsidR="0036455C">
        <w:rPr>
          <w:rFonts w:asciiTheme="majorBidi" w:hAnsiTheme="majorBidi" w:cstheme="majorBidi"/>
          <w:szCs w:val="24"/>
        </w:rPr>
        <w:t>[pers. B]</w:t>
      </w:r>
      <w:r w:rsidRPr="000D0FC1">
        <w:rPr>
          <w:rFonts w:asciiTheme="majorBidi" w:hAnsiTheme="majorBidi" w:cstheme="majorBidi"/>
          <w:szCs w:val="24"/>
        </w:rPr>
        <w:t xml:space="preserve"> un neveiksmīgiem mēģinājumiem viņu izsvītrot no tabulām, </w:t>
      </w:r>
      <w:r w:rsidR="002C7900" w:rsidRPr="000D0FC1">
        <w:rPr>
          <w:rFonts w:asciiTheme="majorBidi" w:hAnsiTheme="majorBidi" w:cstheme="majorBidi"/>
          <w:szCs w:val="24"/>
        </w:rPr>
        <w:t>tomēr liecinieki pēc tam ir</w:t>
      </w:r>
      <w:r w:rsidR="002C7900" w:rsidRPr="000D0FC1">
        <w:t xml:space="preserve"> saņēmuši skaidrojumu, ka </w:t>
      </w:r>
      <w:r w:rsidR="0036455C">
        <w:rPr>
          <w:rFonts w:asciiTheme="majorBidi" w:hAnsiTheme="majorBidi" w:cstheme="majorBidi"/>
          <w:szCs w:val="24"/>
        </w:rPr>
        <w:t>[pers. B]</w:t>
      </w:r>
      <w:r w:rsidR="002C7900" w:rsidRPr="000D0FC1">
        <w:rPr>
          <w:rFonts w:asciiTheme="majorBidi" w:hAnsiTheme="majorBidi" w:cstheme="majorBidi"/>
          <w:szCs w:val="24"/>
        </w:rPr>
        <w:t xml:space="preserve"> </w:t>
      </w:r>
      <w:r w:rsidR="002C7900" w:rsidRPr="000D0FC1">
        <w:t xml:space="preserve">ir pieņemts darbā un viņš tabulās ir jānorāda. </w:t>
      </w:r>
      <w:r w:rsidR="002C7900" w:rsidRPr="000D0FC1">
        <w:rPr>
          <w:rFonts w:asciiTheme="majorBidi" w:hAnsiTheme="majorBidi" w:cstheme="majorBidi"/>
          <w:szCs w:val="24"/>
        </w:rPr>
        <w:t xml:space="preserve">Saskaņā ar </w:t>
      </w:r>
      <w:r w:rsidR="0013333A">
        <w:rPr>
          <w:rFonts w:asciiTheme="majorBidi" w:hAnsiTheme="majorBidi" w:cstheme="majorBidi"/>
          <w:szCs w:val="24"/>
        </w:rPr>
        <w:t>[pers. U]</w:t>
      </w:r>
      <w:r w:rsidRPr="000D0FC1">
        <w:rPr>
          <w:rFonts w:asciiTheme="majorBidi" w:hAnsiTheme="majorBidi" w:cstheme="majorBidi"/>
          <w:szCs w:val="24"/>
        </w:rPr>
        <w:t xml:space="preserve"> un </w:t>
      </w:r>
      <w:r w:rsidR="007976A3">
        <w:rPr>
          <w:rFonts w:asciiTheme="majorBidi" w:hAnsiTheme="majorBidi" w:cstheme="majorBidi"/>
          <w:szCs w:val="24"/>
        </w:rPr>
        <w:t>[pers. E]</w:t>
      </w:r>
      <w:r w:rsidRPr="000D0FC1">
        <w:rPr>
          <w:rFonts w:asciiTheme="majorBidi" w:hAnsiTheme="majorBidi" w:cstheme="majorBidi"/>
          <w:szCs w:val="24"/>
        </w:rPr>
        <w:t xml:space="preserve"> liecībās norādī</w:t>
      </w:r>
      <w:r w:rsidR="002C7900" w:rsidRPr="000D0FC1">
        <w:rPr>
          <w:rFonts w:asciiTheme="majorBidi" w:hAnsiTheme="majorBidi" w:cstheme="majorBidi"/>
          <w:szCs w:val="24"/>
        </w:rPr>
        <w:t xml:space="preserve">to </w:t>
      </w:r>
      <w:r w:rsidRPr="000D0FC1">
        <w:rPr>
          <w:rFonts w:asciiTheme="majorBidi" w:hAnsiTheme="majorBidi" w:cstheme="majorBidi"/>
          <w:szCs w:val="24"/>
        </w:rPr>
        <w:t xml:space="preserve">pēc jautājumu uzdošanas, informāciju par </w:t>
      </w:r>
      <w:r w:rsidR="0036455C">
        <w:rPr>
          <w:rFonts w:asciiTheme="majorBidi" w:hAnsiTheme="majorBidi" w:cstheme="majorBidi"/>
          <w:szCs w:val="24"/>
        </w:rPr>
        <w:t>[pers. B]</w:t>
      </w:r>
      <w:r w:rsidRPr="000D0FC1">
        <w:rPr>
          <w:rFonts w:asciiTheme="majorBidi" w:hAnsiTheme="majorBidi" w:cstheme="majorBidi"/>
          <w:szCs w:val="24"/>
        </w:rPr>
        <w:t xml:space="preserve"> amata pienākumiem </w:t>
      </w:r>
      <w:r w:rsidR="007976A3">
        <w:rPr>
          <w:rFonts w:asciiTheme="majorBidi" w:hAnsiTheme="majorBidi" w:cstheme="majorBidi"/>
          <w:szCs w:val="24"/>
        </w:rPr>
        <w:t>[pers. E]</w:t>
      </w:r>
      <w:r w:rsidRPr="000D0FC1">
        <w:rPr>
          <w:rFonts w:asciiTheme="majorBidi" w:hAnsiTheme="majorBidi" w:cstheme="majorBidi"/>
          <w:szCs w:val="24"/>
        </w:rPr>
        <w:t xml:space="preserve"> saņēma no </w:t>
      </w:r>
      <w:r w:rsidR="0036455C">
        <w:rPr>
          <w:rFonts w:asciiTheme="majorBidi" w:hAnsiTheme="majorBidi" w:cstheme="majorBidi"/>
          <w:szCs w:val="24"/>
        </w:rPr>
        <w:t>[pers. A]</w:t>
      </w:r>
      <w:r w:rsidRPr="000D0FC1">
        <w:rPr>
          <w:rFonts w:asciiTheme="majorBidi" w:hAnsiTheme="majorBidi" w:cstheme="majorBidi"/>
          <w:szCs w:val="24"/>
        </w:rPr>
        <w:t xml:space="preserve"> un </w:t>
      </w:r>
      <w:r w:rsidR="0013333A">
        <w:rPr>
          <w:rFonts w:asciiTheme="majorBidi" w:hAnsiTheme="majorBidi" w:cstheme="majorBidi"/>
          <w:szCs w:val="24"/>
        </w:rPr>
        <w:t>[pers. Z]</w:t>
      </w:r>
      <w:r w:rsidRPr="000D0FC1">
        <w:rPr>
          <w:rFonts w:asciiTheme="majorBidi" w:hAnsiTheme="majorBidi" w:cstheme="majorBidi"/>
          <w:szCs w:val="24"/>
        </w:rPr>
        <w:t xml:space="preserve">, bet </w:t>
      </w:r>
      <w:r w:rsidR="0013333A">
        <w:rPr>
          <w:rFonts w:asciiTheme="majorBidi" w:hAnsiTheme="majorBidi" w:cstheme="majorBidi"/>
          <w:szCs w:val="24"/>
        </w:rPr>
        <w:t>[pers. U]</w:t>
      </w:r>
      <w:r w:rsidRPr="000D0FC1">
        <w:rPr>
          <w:rFonts w:asciiTheme="majorBidi" w:hAnsiTheme="majorBidi" w:cstheme="majorBidi"/>
          <w:szCs w:val="24"/>
        </w:rPr>
        <w:t xml:space="preserve"> no </w:t>
      </w:r>
      <w:r w:rsidR="0036455C">
        <w:rPr>
          <w:rFonts w:asciiTheme="majorBidi" w:hAnsiTheme="majorBidi" w:cstheme="majorBidi"/>
          <w:szCs w:val="24"/>
        </w:rPr>
        <w:t>[pers. A]</w:t>
      </w:r>
      <w:r w:rsidRPr="000D0FC1">
        <w:rPr>
          <w:rFonts w:asciiTheme="majorBidi" w:hAnsiTheme="majorBidi" w:cstheme="majorBidi"/>
          <w:szCs w:val="24"/>
        </w:rPr>
        <w:t>.</w:t>
      </w:r>
    </w:p>
    <w:p w14:paraId="53A82EC8" w14:textId="42FF562A" w:rsidR="008A400A" w:rsidRPr="000D0FC1" w:rsidRDefault="008A400A" w:rsidP="008A400A">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Darba laika uzskaites tabulas ir vērtējamas</w:t>
      </w:r>
      <w:r w:rsidR="000276EB">
        <w:rPr>
          <w:rFonts w:asciiTheme="majorBidi" w:hAnsiTheme="majorBidi" w:cstheme="majorBidi"/>
          <w:szCs w:val="24"/>
        </w:rPr>
        <w:t>,</w:t>
      </w:r>
      <w:r w:rsidRPr="000D0FC1">
        <w:rPr>
          <w:rFonts w:asciiTheme="majorBidi" w:hAnsiTheme="majorBidi" w:cstheme="majorBidi"/>
          <w:szCs w:val="24"/>
        </w:rPr>
        <w:t xml:space="preserve"> un to juridiskā nozīme nosakāma kopsakarā ar citiem lietā esošajiem pierādījumiem, tai skaitā liecinieku liecībām, ka, aizpildot darba laika uzskaites tabulas, viņiem bija radušās šaubas par </w:t>
      </w:r>
      <w:r w:rsidR="0036455C">
        <w:rPr>
          <w:rFonts w:asciiTheme="majorBidi" w:hAnsiTheme="majorBidi" w:cstheme="majorBidi"/>
          <w:szCs w:val="24"/>
        </w:rPr>
        <w:t>[pers. B]</w:t>
      </w:r>
      <w:r w:rsidRPr="000D0FC1">
        <w:rPr>
          <w:rFonts w:asciiTheme="majorBidi" w:hAnsiTheme="majorBidi" w:cstheme="majorBidi"/>
          <w:szCs w:val="24"/>
        </w:rPr>
        <w:t xml:space="preserve"> nodarbināšanu VAS „</w:t>
      </w:r>
      <w:r w:rsidR="007976A3">
        <w:rPr>
          <w:rFonts w:asciiTheme="majorBidi" w:hAnsiTheme="majorBidi" w:cstheme="majorBidi"/>
          <w:szCs w:val="24"/>
        </w:rPr>
        <w:t>[Nosaukums A]</w:t>
      </w:r>
      <w:r w:rsidRPr="000D0FC1">
        <w:rPr>
          <w:rFonts w:asciiTheme="majorBidi" w:hAnsiTheme="majorBidi" w:cstheme="majorBidi"/>
          <w:szCs w:val="24"/>
        </w:rPr>
        <w:t xml:space="preserve">” un viņa faktisko amata pienākumu izpildi. </w:t>
      </w:r>
      <w:r w:rsidR="0036455C">
        <w:rPr>
          <w:rFonts w:asciiTheme="majorBidi" w:hAnsiTheme="majorBidi" w:cstheme="majorBidi"/>
          <w:szCs w:val="24"/>
        </w:rPr>
        <w:lastRenderedPageBreak/>
        <w:t>[</w:t>
      </w:r>
      <w:r w:rsidR="0013333A">
        <w:rPr>
          <w:rFonts w:asciiTheme="majorBidi" w:hAnsiTheme="majorBidi" w:cstheme="majorBidi"/>
          <w:szCs w:val="24"/>
        </w:rPr>
        <w:t>P</w:t>
      </w:r>
      <w:r w:rsidR="0036455C">
        <w:rPr>
          <w:rFonts w:asciiTheme="majorBidi" w:hAnsiTheme="majorBidi" w:cstheme="majorBidi"/>
          <w:szCs w:val="24"/>
        </w:rPr>
        <w:t>ers. B]</w:t>
      </w:r>
      <w:r w:rsidRPr="000D0FC1">
        <w:rPr>
          <w:rFonts w:asciiTheme="majorBidi" w:hAnsiTheme="majorBidi" w:cstheme="majorBidi"/>
          <w:szCs w:val="24"/>
        </w:rPr>
        <w:t xml:space="preserve"> tika iekļauts darba laika uzskaites tabulās nevis tādēļ, ka liecinieki būtu pārliecināti par viņa faktisko darbu VAS „</w:t>
      </w:r>
      <w:r w:rsidR="007976A3">
        <w:rPr>
          <w:rFonts w:asciiTheme="majorBidi" w:hAnsiTheme="majorBidi" w:cstheme="majorBidi"/>
          <w:szCs w:val="24"/>
        </w:rPr>
        <w:t>[Nosaukums A]</w:t>
      </w:r>
      <w:r w:rsidRPr="000D0FC1">
        <w:rPr>
          <w:rFonts w:asciiTheme="majorBidi" w:hAnsiTheme="majorBidi" w:cstheme="majorBidi"/>
          <w:szCs w:val="24"/>
        </w:rPr>
        <w:t>”, bet gan tādēļ, ka pretējā gadījumā tabulas netiktu pieņemtas.</w:t>
      </w:r>
    </w:p>
    <w:p w14:paraId="3D83DFF8" w14:textId="46424C7C" w:rsidR="0056409C" w:rsidRPr="000D0FC1" w:rsidRDefault="0056409C" w:rsidP="0056409C">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Noziedzīga nodarījuma sastāva konstatēšanai būtiski ir izvērtēt, vai darbinieks faktiski veica viņam uzticētos amata pienākumus un vai dokumentācija </w:t>
      </w:r>
      <w:r w:rsidR="00DD675F" w:rsidRPr="000D0FC1">
        <w:rPr>
          <w:rFonts w:asciiTheme="majorBidi" w:hAnsiTheme="majorBidi" w:cstheme="majorBidi"/>
          <w:szCs w:val="24"/>
        </w:rPr>
        <w:t>ne</w:t>
      </w:r>
      <w:r w:rsidRPr="000D0FC1">
        <w:rPr>
          <w:rFonts w:asciiTheme="majorBidi" w:hAnsiTheme="majorBidi" w:cstheme="majorBidi"/>
          <w:szCs w:val="24"/>
        </w:rPr>
        <w:t xml:space="preserve">tika izmantota, lai radītu maldīgu priekšstatu par darba attiecību </w:t>
      </w:r>
      <w:r w:rsidR="00DD675F" w:rsidRPr="000D0FC1">
        <w:rPr>
          <w:rFonts w:asciiTheme="majorBidi" w:hAnsiTheme="majorBidi" w:cstheme="majorBidi"/>
          <w:szCs w:val="24"/>
        </w:rPr>
        <w:t>esību</w:t>
      </w:r>
      <w:r w:rsidRPr="000D0FC1">
        <w:rPr>
          <w:rFonts w:asciiTheme="majorBidi" w:hAnsiTheme="majorBidi" w:cstheme="majorBidi"/>
          <w:szCs w:val="24"/>
        </w:rPr>
        <w:t xml:space="preserve">. </w:t>
      </w:r>
    </w:p>
    <w:p w14:paraId="0733F10F" w14:textId="58996D83" w:rsidR="0056409C" w:rsidRPr="000D0FC1" w:rsidRDefault="0056409C" w:rsidP="00BA5CF2">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Līdz ar to ziņas darba laika uzskaites tabulās ir vērtējamas</w:t>
      </w:r>
      <w:r w:rsidR="000D0FC1">
        <w:rPr>
          <w:rFonts w:asciiTheme="majorBidi" w:hAnsiTheme="majorBidi" w:cstheme="majorBidi"/>
          <w:szCs w:val="24"/>
        </w:rPr>
        <w:t xml:space="preserve"> </w:t>
      </w:r>
      <w:r w:rsidRPr="000D0FC1">
        <w:rPr>
          <w:rFonts w:asciiTheme="majorBidi" w:hAnsiTheme="majorBidi" w:cstheme="majorBidi"/>
          <w:szCs w:val="24"/>
        </w:rPr>
        <w:t xml:space="preserve">kopā ar pārējām lietā esošajām ziņām, arī ziņām par </w:t>
      </w:r>
      <w:r w:rsidR="0036455C">
        <w:rPr>
          <w:rFonts w:asciiTheme="majorBidi" w:hAnsiTheme="majorBidi" w:cstheme="majorBidi"/>
          <w:szCs w:val="24"/>
        </w:rPr>
        <w:t>[pers. B]</w:t>
      </w:r>
      <w:r w:rsidRPr="000D0FC1">
        <w:rPr>
          <w:rFonts w:asciiTheme="majorBidi" w:hAnsiTheme="majorBidi" w:cstheme="majorBidi"/>
          <w:szCs w:val="24"/>
        </w:rPr>
        <w:t xml:space="preserve"> amata izveidi, darba pienākumu faktisko izpildi, atskaitīšanās kārtību, citu darbinieku liecībām un nodarbinātības apstākļiem kopumā. </w:t>
      </w:r>
    </w:p>
    <w:p w14:paraId="6E705FAD" w14:textId="6A4521BD" w:rsidR="005E43FF" w:rsidRPr="000D0FC1" w:rsidRDefault="0056409C" w:rsidP="0091437A">
      <w:pPr>
        <w:widowControl w:val="0"/>
        <w:tabs>
          <w:tab w:val="left" w:pos="1710"/>
        </w:tabs>
        <w:spacing w:after="0" w:line="276" w:lineRule="auto"/>
        <w:ind w:firstLine="720"/>
        <w:jc w:val="both"/>
        <w:rPr>
          <w:rFonts w:asciiTheme="majorBidi" w:hAnsiTheme="majorBidi" w:cstheme="majorBidi"/>
          <w:szCs w:val="24"/>
        </w:rPr>
      </w:pPr>
      <w:r w:rsidRPr="000D0FC1">
        <w:t>Ievērojot minēto, S</w:t>
      </w:r>
      <w:r w:rsidR="005E43FF" w:rsidRPr="000D0FC1">
        <w:t xml:space="preserve">enāts atzīst, ka apelācijas instances tiesa </w:t>
      </w:r>
      <w:r w:rsidRPr="000D0FC1">
        <w:t xml:space="preserve">ziņas par </w:t>
      </w:r>
      <w:r w:rsidR="005E43FF" w:rsidRPr="000D0FC1">
        <w:t xml:space="preserve">darba laika uzskaites tabulu </w:t>
      </w:r>
      <w:r w:rsidRPr="000D0FC1">
        <w:t>a</w:t>
      </w:r>
      <w:r w:rsidR="005E43FF" w:rsidRPr="000D0FC1">
        <w:t>izpildīšanu un tajās norādīto pretēji Kriminālprocesa likuma 128. panta otrajā daļā noteiktajam nav vērtēju</w:t>
      </w:r>
      <w:r w:rsidR="00BA5CF2" w:rsidRPr="000D0FC1">
        <w:t>si</w:t>
      </w:r>
      <w:r w:rsidR="005E43FF" w:rsidRPr="000D0FC1">
        <w:t xml:space="preserve"> </w:t>
      </w:r>
      <w:r w:rsidR="005E43FF" w:rsidRPr="000D0FC1">
        <w:rPr>
          <w:rFonts w:asciiTheme="majorBidi" w:hAnsiTheme="majorBidi" w:cstheme="majorBidi"/>
          <w:szCs w:val="24"/>
        </w:rPr>
        <w:t>kopsakarā ar citiem lietā esošajiem pierādījumiem</w:t>
      </w:r>
      <w:r w:rsidRPr="000D0FC1">
        <w:rPr>
          <w:rFonts w:asciiTheme="majorBidi" w:hAnsiTheme="majorBidi" w:cstheme="majorBidi"/>
          <w:szCs w:val="24"/>
        </w:rPr>
        <w:t xml:space="preserve">. </w:t>
      </w:r>
    </w:p>
    <w:p w14:paraId="03EDF211" w14:textId="0F3931E5" w:rsidR="007A7842" w:rsidRPr="000D0FC1" w:rsidRDefault="0077508D" w:rsidP="007A7842">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5838F1" w:rsidRPr="000D0FC1">
        <w:rPr>
          <w:rFonts w:asciiTheme="majorBidi" w:hAnsiTheme="majorBidi" w:cstheme="majorBidi"/>
          <w:szCs w:val="24"/>
        </w:rPr>
        <w:t>6.4</w:t>
      </w:r>
      <w:r w:rsidRPr="000D0FC1">
        <w:rPr>
          <w:rFonts w:asciiTheme="majorBidi" w:hAnsiTheme="majorBidi" w:cstheme="majorBidi"/>
          <w:szCs w:val="24"/>
        </w:rPr>
        <w:t>.</w:t>
      </w:r>
      <w:r w:rsidR="001C2FE2" w:rsidRPr="000D0FC1">
        <w:rPr>
          <w:rFonts w:asciiTheme="majorBidi" w:hAnsiTheme="majorBidi" w:cstheme="majorBidi"/>
          <w:szCs w:val="24"/>
        </w:rPr>
        <w:t>3</w:t>
      </w:r>
      <w:r w:rsidRPr="000D0FC1">
        <w:rPr>
          <w:rFonts w:asciiTheme="majorBidi" w:hAnsiTheme="majorBidi" w:cstheme="majorBidi"/>
          <w:szCs w:val="24"/>
        </w:rPr>
        <w:t>] </w:t>
      </w:r>
      <w:r w:rsidR="0036455C">
        <w:rPr>
          <w:rFonts w:asciiTheme="majorBidi" w:hAnsiTheme="majorBidi" w:cstheme="majorBidi"/>
          <w:szCs w:val="24"/>
        </w:rPr>
        <w:t>[</w:t>
      </w:r>
      <w:r w:rsidR="00FF7652">
        <w:rPr>
          <w:rFonts w:asciiTheme="majorBidi" w:hAnsiTheme="majorBidi" w:cstheme="majorBidi"/>
          <w:szCs w:val="24"/>
        </w:rPr>
        <w:t>P</w:t>
      </w:r>
      <w:r w:rsidR="0036455C">
        <w:rPr>
          <w:rFonts w:asciiTheme="majorBidi" w:hAnsiTheme="majorBidi" w:cstheme="majorBidi"/>
          <w:szCs w:val="24"/>
        </w:rPr>
        <w:t>ers. B]</w:t>
      </w:r>
      <w:r w:rsidRPr="000D0FC1">
        <w:rPr>
          <w:rFonts w:asciiTheme="majorBidi" w:hAnsiTheme="majorBidi" w:cstheme="majorBidi"/>
          <w:szCs w:val="24"/>
        </w:rPr>
        <w:t xml:space="preserve"> d</w:t>
      </w:r>
      <w:r w:rsidR="000206E0" w:rsidRPr="000D0FC1">
        <w:rPr>
          <w:rFonts w:asciiTheme="majorBidi" w:hAnsiTheme="majorBidi" w:cstheme="majorBidi"/>
          <w:szCs w:val="24"/>
        </w:rPr>
        <w:t>arba pienākum</w:t>
      </w:r>
      <w:r w:rsidRPr="000D0FC1">
        <w:rPr>
          <w:rFonts w:asciiTheme="majorBidi" w:hAnsiTheme="majorBidi" w:cstheme="majorBidi"/>
          <w:szCs w:val="24"/>
        </w:rPr>
        <w:t>i un to</w:t>
      </w:r>
      <w:r w:rsidR="000206E0" w:rsidRPr="000D0FC1">
        <w:rPr>
          <w:rFonts w:asciiTheme="majorBidi" w:hAnsiTheme="majorBidi" w:cstheme="majorBidi"/>
          <w:szCs w:val="24"/>
        </w:rPr>
        <w:t xml:space="preserve"> veikšana</w:t>
      </w:r>
      <w:r w:rsidRPr="000D0FC1">
        <w:rPr>
          <w:rFonts w:asciiTheme="majorBidi" w:hAnsiTheme="majorBidi" w:cstheme="majorBidi"/>
          <w:szCs w:val="24"/>
        </w:rPr>
        <w:t>.</w:t>
      </w:r>
    </w:p>
    <w:p w14:paraId="38A6B3CE" w14:textId="466939F8" w:rsidR="00CC7192" w:rsidRPr="000D0FC1" w:rsidRDefault="003867DE" w:rsidP="00CC7192">
      <w:pPr>
        <w:widowControl w:val="0"/>
        <w:tabs>
          <w:tab w:val="left" w:pos="1710"/>
        </w:tabs>
        <w:spacing w:after="0" w:line="276" w:lineRule="auto"/>
        <w:ind w:firstLine="720"/>
        <w:jc w:val="both"/>
        <w:rPr>
          <w:szCs w:val="24"/>
        </w:rPr>
      </w:pPr>
      <w:r w:rsidRPr="000D0FC1">
        <w:rPr>
          <w:rFonts w:cs="Times New Roman"/>
          <w:szCs w:val="24"/>
        </w:rPr>
        <w:t>Senāts</w:t>
      </w:r>
      <w:r w:rsidR="00883E99" w:rsidRPr="000D0FC1">
        <w:rPr>
          <w:rFonts w:cs="Times New Roman"/>
          <w:szCs w:val="24"/>
        </w:rPr>
        <w:t xml:space="preserve"> </w:t>
      </w:r>
      <w:r w:rsidRPr="000D0FC1">
        <w:rPr>
          <w:rFonts w:cs="Times New Roman"/>
          <w:szCs w:val="24"/>
        </w:rPr>
        <w:t>norāda, ka</w:t>
      </w:r>
      <w:r w:rsidR="00AD58FB" w:rsidRPr="000D0FC1">
        <w:rPr>
          <w:szCs w:val="24"/>
        </w:rPr>
        <w:t xml:space="preserve"> lietā ir nodibināts, ka VAS </w:t>
      </w:r>
      <w:r w:rsidR="004F733D" w:rsidRPr="000D0FC1">
        <w:rPr>
          <w:rFonts w:asciiTheme="majorBidi" w:hAnsiTheme="majorBidi" w:cstheme="majorBidi"/>
          <w:szCs w:val="24"/>
        </w:rPr>
        <w:t>„</w:t>
      </w:r>
      <w:r w:rsidR="007976A3">
        <w:rPr>
          <w:szCs w:val="24"/>
        </w:rPr>
        <w:t>[Nosaukums A]</w:t>
      </w:r>
      <w:r w:rsidR="00AD58FB" w:rsidRPr="000D0FC1">
        <w:rPr>
          <w:szCs w:val="24"/>
        </w:rPr>
        <w:t xml:space="preserve">” </w:t>
      </w:r>
      <w:r w:rsidR="00CC7192" w:rsidRPr="000D0FC1">
        <w:rPr>
          <w:szCs w:val="24"/>
        </w:rPr>
        <w:t>pastāvēja</w:t>
      </w:r>
      <w:r w:rsidR="00AD58FB" w:rsidRPr="000D0FC1">
        <w:rPr>
          <w:szCs w:val="24"/>
        </w:rPr>
        <w:t xml:space="preserve"> amata vietas, </w:t>
      </w:r>
      <w:r w:rsidR="00CC7192" w:rsidRPr="000D0FC1">
        <w:rPr>
          <w:rFonts w:asciiTheme="majorBidi" w:hAnsiTheme="majorBidi" w:cstheme="majorBidi"/>
          <w:szCs w:val="24"/>
        </w:rPr>
        <w:t>kuru</w:t>
      </w:r>
      <w:r w:rsidR="00741458" w:rsidRPr="000D0FC1">
        <w:rPr>
          <w:rFonts w:asciiTheme="majorBidi" w:hAnsiTheme="majorBidi" w:cstheme="majorBidi"/>
          <w:szCs w:val="24"/>
        </w:rPr>
        <w:t xml:space="preserve"> </w:t>
      </w:r>
      <w:r w:rsidR="00CC7192" w:rsidRPr="000D0FC1">
        <w:rPr>
          <w:rFonts w:asciiTheme="majorBidi" w:hAnsiTheme="majorBidi" w:cstheme="majorBidi"/>
          <w:szCs w:val="24"/>
        </w:rPr>
        <w:t>pienākumi vairāk atbilda</w:t>
      </w:r>
      <w:r w:rsidR="00CC7192" w:rsidRPr="000D0FC1" w:rsidDel="00CC7192">
        <w:rPr>
          <w:szCs w:val="24"/>
        </w:rPr>
        <w:t xml:space="preserve"> </w:t>
      </w:r>
      <w:r w:rsidR="0036455C">
        <w:rPr>
          <w:szCs w:val="24"/>
        </w:rPr>
        <w:t>[pers. B]</w:t>
      </w:r>
      <w:r w:rsidR="00AD58FB" w:rsidRPr="000D0FC1">
        <w:rPr>
          <w:szCs w:val="24"/>
        </w:rPr>
        <w:t xml:space="preserve"> veicamajiem pienākumiem,</w:t>
      </w:r>
      <w:r w:rsidR="004F733D" w:rsidRPr="000D0FC1">
        <w:rPr>
          <w:szCs w:val="24"/>
        </w:rPr>
        <w:t xml:space="preserve"> </w:t>
      </w:r>
      <w:r w:rsidR="00CC7192" w:rsidRPr="000D0FC1">
        <w:rPr>
          <w:szCs w:val="24"/>
        </w:rPr>
        <w:t>tomēr tās b</w:t>
      </w:r>
      <w:r w:rsidR="004F733D" w:rsidRPr="000D0FC1">
        <w:rPr>
          <w:szCs w:val="24"/>
        </w:rPr>
        <w:t xml:space="preserve">ija </w:t>
      </w:r>
      <w:r w:rsidR="00CC7192" w:rsidRPr="000D0FC1">
        <w:rPr>
          <w:szCs w:val="24"/>
        </w:rPr>
        <w:t xml:space="preserve">saistītas </w:t>
      </w:r>
      <w:r w:rsidR="004F733D" w:rsidRPr="000D0FC1">
        <w:rPr>
          <w:szCs w:val="24"/>
        </w:rPr>
        <w:t>ar valsts amatpersonas statusu,</w:t>
      </w:r>
      <w:r w:rsidR="00AD58FB" w:rsidRPr="000D0FC1">
        <w:rPr>
          <w:szCs w:val="24"/>
        </w:rPr>
        <w:t xml:space="preserve"> par ko </w:t>
      </w:r>
      <w:r w:rsidR="0036455C">
        <w:rPr>
          <w:szCs w:val="24"/>
        </w:rPr>
        <w:t>[pers. A]</w:t>
      </w:r>
      <w:r w:rsidR="00AD58FB" w:rsidRPr="000D0FC1">
        <w:rPr>
          <w:szCs w:val="24"/>
        </w:rPr>
        <w:t xml:space="preserve"> un </w:t>
      </w:r>
      <w:r w:rsidR="0036455C">
        <w:rPr>
          <w:szCs w:val="24"/>
        </w:rPr>
        <w:t>[pers. B]</w:t>
      </w:r>
      <w:r w:rsidR="00AD58FB" w:rsidRPr="000D0FC1">
        <w:rPr>
          <w:szCs w:val="24"/>
        </w:rPr>
        <w:t xml:space="preserve"> bija informēti. </w:t>
      </w:r>
      <w:r w:rsidR="00CC7192" w:rsidRPr="000D0FC1">
        <w:rPr>
          <w:szCs w:val="24"/>
        </w:rPr>
        <w:t xml:space="preserve">Savukārt </w:t>
      </w:r>
      <w:r w:rsidR="0036455C">
        <w:rPr>
          <w:szCs w:val="24"/>
        </w:rPr>
        <w:t>[pers. B]</w:t>
      </w:r>
      <w:r w:rsidR="00CC7192" w:rsidRPr="000D0FC1">
        <w:rPr>
          <w:szCs w:val="24"/>
        </w:rPr>
        <w:t xml:space="preserve"> amata vieta tika izveidota</w:t>
      </w:r>
      <w:r w:rsidR="004F733D" w:rsidRPr="000D0FC1">
        <w:rPr>
          <w:szCs w:val="24"/>
        </w:rPr>
        <w:t xml:space="preserve"> </w:t>
      </w:r>
      <w:r w:rsidR="00CC7192" w:rsidRPr="000D0FC1">
        <w:rPr>
          <w:rFonts w:asciiTheme="majorBidi" w:hAnsiTheme="majorBidi" w:cstheme="majorBidi"/>
          <w:szCs w:val="24"/>
        </w:rPr>
        <w:t>struktūrvienībā</w:t>
      </w:r>
      <w:r w:rsidR="004F733D" w:rsidRPr="000D0FC1">
        <w:rPr>
          <w:szCs w:val="24"/>
        </w:rPr>
        <w:t xml:space="preserve">, kuras </w:t>
      </w:r>
      <w:r w:rsidR="00CC7192" w:rsidRPr="000D0FC1">
        <w:rPr>
          <w:rFonts w:asciiTheme="majorBidi" w:hAnsiTheme="majorBidi" w:cstheme="majorBidi"/>
          <w:szCs w:val="24"/>
        </w:rPr>
        <w:t xml:space="preserve">funkcijas </w:t>
      </w:r>
      <w:r w:rsidR="004F733D" w:rsidRPr="000D0FC1">
        <w:rPr>
          <w:szCs w:val="24"/>
        </w:rPr>
        <w:t xml:space="preserve">neatbilda paredzamajiem </w:t>
      </w:r>
      <w:r w:rsidR="0036455C">
        <w:rPr>
          <w:szCs w:val="24"/>
        </w:rPr>
        <w:t>[pers. B]</w:t>
      </w:r>
      <w:r w:rsidR="004F733D" w:rsidRPr="000D0FC1">
        <w:rPr>
          <w:szCs w:val="24"/>
        </w:rPr>
        <w:t xml:space="preserve"> darba uzdevumiem, amata apraksts </w:t>
      </w:r>
      <w:r w:rsidR="00CC7192" w:rsidRPr="000D0FC1">
        <w:rPr>
          <w:rFonts w:asciiTheme="majorBidi" w:hAnsiTheme="majorBidi" w:cstheme="majorBidi"/>
          <w:szCs w:val="24"/>
        </w:rPr>
        <w:t>neatspoguļoja viņa faktiski</w:t>
      </w:r>
      <w:r w:rsidR="00741458" w:rsidRPr="000D0FC1">
        <w:rPr>
          <w:rFonts w:asciiTheme="majorBidi" w:hAnsiTheme="majorBidi" w:cstheme="majorBidi"/>
          <w:szCs w:val="24"/>
        </w:rPr>
        <w:t xml:space="preserve"> </w:t>
      </w:r>
      <w:r w:rsidR="00CC7192" w:rsidRPr="000D0FC1">
        <w:rPr>
          <w:rFonts w:asciiTheme="majorBidi" w:hAnsiTheme="majorBidi" w:cstheme="majorBidi"/>
          <w:szCs w:val="24"/>
        </w:rPr>
        <w:t>veicamos pienākumus</w:t>
      </w:r>
      <w:r w:rsidR="004F733D" w:rsidRPr="000D0FC1">
        <w:rPr>
          <w:szCs w:val="24"/>
        </w:rPr>
        <w:t xml:space="preserve">, </w:t>
      </w:r>
      <w:r w:rsidR="00CC7192" w:rsidRPr="000D0FC1">
        <w:rPr>
          <w:szCs w:val="24"/>
        </w:rPr>
        <w:t xml:space="preserve">turklāt </w:t>
      </w:r>
      <w:r w:rsidR="0036455C">
        <w:rPr>
          <w:szCs w:val="24"/>
        </w:rPr>
        <w:t>[pers. B]</w:t>
      </w:r>
      <w:r w:rsidR="004F733D" w:rsidRPr="000D0FC1">
        <w:rPr>
          <w:szCs w:val="24"/>
        </w:rPr>
        <w:t xml:space="preserve"> tika </w:t>
      </w:r>
      <w:r w:rsidR="00CC7192" w:rsidRPr="000D0FC1">
        <w:rPr>
          <w:rFonts w:asciiTheme="majorBidi" w:hAnsiTheme="majorBidi" w:cstheme="majorBidi"/>
          <w:szCs w:val="24"/>
        </w:rPr>
        <w:t>noteikts</w:t>
      </w:r>
      <w:r w:rsidR="00741458" w:rsidRPr="000D0FC1">
        <w:rPr>
          <w:rFonts w:asciiTheme="majorBidi" w:hAnsiTheme="majorBidi" w:cstheme="majorBidi"/>
          <w:szCs w:val="24"/>
        </w:rPr>
        <w:t xml:space="preserve"> </w:t>
      </w:r>
      <w:r w:rsidR="00CC7192" w:rsidRPr="000D0FC1">
        <w:rPr>
          <w:rFonts w:asciiTheme="majorBidi" w:hAnsiTheme="majorBidi" w:cstheme="majorBidi"/>
          <w:szCs w:val="24"/>
        </w:rPr>
        <w:t>būtiski lielāks atalgojums</w:t>
      </w:r>
      <w:r w:rsidR="00CC7192" w:rsidRPr="000D0FC1" w:rsidDel="00CC7192">
        <w:rPr>
          <w:szCs w:val="24"/>
        </w:rPr>
        <w:t xml:space="preserve"> </w:t>
      </w:r>
      <w:r w:rsidR="004F733D" w:rsidRPr="000D0FC1">
        <w:rPr>
          <w:szCs w:val="24"/>
        </w:rPr>
        <w:t xml:space="preserve">nekā citiem darbiniekiem, kuri ieņēma tādu pašu amatu. </w:t>
      </w:r>
    </w:p>
    <w:p w14:paraId="487965C5" w14:textId="2E8F04FD" w:rsidR="00741458" w:rsidRPr="000D0FC1" w:rsidRDefault="004F733D" w:rsidP="00741458">
      <w:pPr>
        <w:widowControl w:val="0"/>
        <w:tabs>
          <w:tab w:val="left" w:pos="1710"/>
        </w:tabs>
        <w:spacing w:after="0" w:line="276" w:lineRule="auto"/>
        <w:ind w:firstLine="720"/>
        <w:jc w:val="both"/>
        <w:rPr>
          <w:rFonts w:cs="Times New Roman"/>
          <w:szCs w:val="24"/>
        </w:rPr>
      </w:pPr>
      <w:r w:rsidRPr="000D0FC1">
        <w:rPr>
          <w:rFonts w:cs="Times New Roman"/>
          <w:szCs w:val="24"/>
        </w:rPr>
        <w:t>Pirmās instances tiesa atzin</w:t>
      </w:r>
      <w:r w:rsidR="000E1C43" w:rsidRPr="000D0FC1">
        <w:rPr>
          <w:rFonts w:cs="Times New Roman"/>
          <w:szCs w:val="24"/>
        </w:rPr>
        <w:t>usi</w:t>
      </w:r>
      <w:r w:rsidRPr="000D0FC1">
        <w:rPr>
          <w:rFonts w:cs="Times New Roman"/>
          <w:szCs w:val="24"/>
        </w:rPr>
        <w:t xml:space="preserve">, ka celtās apsūdzības apjomā nevērtē, cik pilnīgi, atbilstoši, kvalitatīvi </w:t>
      </w:r>
      <w:r w:rsidR="0036455C">
        <w:rPr>
          <w:rFonts w:cs="Times New Roman"/>
          <w:szCs w:val="24"/>
        </w:rPr>
        <w:t>[pers. B]</w:t>
      </w:r>
      <w:r w:rsidRPr="000D0FC1">
        <w:rPr>
          <w:rFonts w:cs="Times New Roman"/>
          <w:szCs w:val="24"/>
        </w:rPr>
        <w:t xml:space="preserve"> pildīja darba līgumā un amata aprakstā noteiktos pienākumus un darba devēja</w:t>
      </w:r>
      <w:r w:rsidR="00CC7192" w:rsidRPr="000D0FC1">
        <w:rPr>
          <w:rFonts w:cs="Times New Roman"/>
          <w:szCs w:val="24"/>
        </w:rPr>
        <w:t xml:space="preserve"> </w:t>
      </w:r>
      <w:r w:rsidR="00CC7192" w:rsidRPr="000D0FC1">
        <w:rPr>
          <w:rFonts w:asciiTheme="majorBidi" w:hAnsiTheme="majorBidi" w:cstheme="majorBidi"/>
          <w:szCs w:val="24"/>
        </w:rPr>
        <w:t>uzdotos</w:t>
      </w:r>
      <w:r w:rsidRPr="000D0FC1">
        <w:rPr>
          <w:rFonts w:cs="Times New Roman"/>
          <w:szCs w:val="24"/>
        </w:rPr>
        <w:t xml:space="preserve"> uzdevumus</w:t>
      </w:r>
      <w:r w:rsidR="00CC7192" w:rsidRPr="000D0FC1">
        <w:rPr>
          <w:rFonts w:cs="Times New Roman"/>
          <w:szCs w:val="24"/>
        </w:rPr>
        <w:t xml:space="preserve">, norādot, </w:t>
      </w:r>
      <w:r w:rsidR="000E1C43" w:rsidRPr="000D0FC1">
        <w:rPr>
          <w:rFonts w:cs="Times New Roman"/>
          <w:szCs w:val="24"/>
        </w:rPr>
        <w:t>ka tās</w:t>
      </w:r>
      <w:r w:rsidRPr="000D0FC1">
        <w:rPr>
          <w:rFonts w:cs="Times New Roman"/>
          <w:szCs w:val="24"/>
        </w:rPr>
        <w:t xml:space="preserve"> rīcībā nav objektīvu kritēriju</w:t>
      </w:r>
      <w:r w:rsidR="00CC7192" w:rsidRPr="000D0FC1">
        <w:rPr>
          <w:rFonts w:cs="Times New Roman"/>
          <w:szCs w:val="24"/>
        </w:rPr>
        <w:t xml:space="preserve">, lai </w:t>
      </w:r>
      <w:r w:rsidRPr="000D0FC1">
        <w:rPr>
          <w:rFonts w:cs="Times New Roman"/>
          <w:szCs w:val="24"/>
        </w:rPr>
        <w:t>izvērtēt</w:t>
      </w:r>
      <w:r w:rsidR="00CC7192" w:rsidRPr="000D0FC1">
        <w:rPr>
          <w:rFonts w:cs="Times New Roman"/>
          <w:szCs w:val="24"/>
        </w:rPr>
        <w:t>u</w:t>
      </w:r>
      <w:r w:rsidRPr="000D0FC1">
        <w:rPr>
          <w:rFonts w:cs="Times New Roman"/>
          <w:szCs w:val="24"/>
        </w:rPr>
        <w:t xml:space="preserve">, kāds bija apsūdzētā pienesums, pildot darba devēja norādījumus. </w:t>
      </w:r>
      <w:r w:rsidR="00CC7192" w:rsidRPr="000D0FC1">
        <w:rPr>
          <w:rFonts w:asciiTheme="majorBidi" w:hAnsiTheme="majorBidi" w:cstheme="majorBidi"/>
          <w:szCs w:val="24"/>
        </w:rPr>
        <w:t>Tāpat tiesa</w:t>
      </w:r>
      <w:r w:rsidR="008F5AD0" w:rsidRPr="000D0FC1">
        <w:rPr>
          <w:rFonts w:asciiTheme="majorBidi" w:hAnsiTheme="majorBidi" w:cstheme="majorBidi"/>
          <w:szCs w:val="24"/>
        </w:rPr>
        <w:t xml:space="preserve"> </w:t>
      </w:r>
      <w:r w:rsidR="00CC7192" w:rsidRPr="000D0FC1">
        <w:rPr>
          <w:rFonts w:asciiTheme="majorBidi" w:hAnsiTheme="majorBidi" w:cstheme="majorBidi"/>
          <w:szCs w:val="24"/>
        </w:rPr>
        <w:t>atzinusi, ka tās</w:t>
      </w:r>
      <w:r w:rsidRPr="000D0FC1">
        <w:rPr>
          <w:rFonts w:cs="Times New Roman"/>
          <w:szCs w:val="24"/>
        </w:rPr>
        <w:t xml:space="preserve"> uzdevums neesot vērtēt</w:t>
      </w:r>
      <w:r w:rsidR="00183E34">
        <w:rPr>
          <w:rFonts w:asciiTheme="majorBidi" w:hAnsiTheme="majorBidi" w:cstheme="majorBidi"/>
          <w:szCs w:val="24"/>
        </w:rPr>
        <w:t xml:space="preserve"> </w:t>
      </w:r>
      <w:r w:rsidR="00CC7192" w:rsidRPr="000D0FC1">
        <w:rPr>
          <w:rFonts w:asciiTheme="majorBidi" w:hAnsiTheme="majorBidi" w:cstheme="majorBidi"/>
          <w:szCs w:val="24"/>
        </w:rPr>
        <w:t>darba devēja lēmuma</w:t>
      </w:r>
      <w:r w:rsidR="00741458" w:rsidRPr="000D0FC1">
        <w:rPr>
          <w:rFonts w:asciiTheme="majorBidi" w:hAnsiTheme="majorBidi" w:cstheme="majorBidi"/>
          <w:szCs w:val="24"/>
        </w:rPr>
        <w:t xml:space="preserve"> </w:t>
      </w:r>
      <w:r w:rsidR="00CC7192" w:rsidRPr="000D0FC1">
        <w:rPr>
          <w:rFonts w:asciiTheme="majorBidi" w:hAnsiTheme="majorBidi" w:cstheme="majorBidi"/>
          <w:szCs w:val="24"/>
        </w:rPr>
        <w:t xml:space="preserve">pamatotību pieņemt </w:t>
      </w:r>
      <w:r w:rsidR="0036455C">
        <w:rPr>
          <w:rFonts w:cs="Times New Roman"/>
          <w:szCs w:val="24"/>
        </w:rPr>
        <w:t>[pers. B</w:t>
      </w:r>
      <w:r w:rsidR="0013333A">
        <w:rPr>
          <w:rFonts w:cs="Times New Roman"/>
          <w:szCs w:val="24"/>
        </w:rPr>
        <w:t>]</w:t>
      </w:r>
      <w:r w:rsidR="00CC7192" w:rsidRPr="000D0FC1">
        <w:rPr>
          <w:rFonts w:asciiTheme="majorBidi" w:hAnsiTheme="majorBidi" w:cstheme="majorBidi"/>
          <w:szCs w:val="24"/>
        </w:rPr>
        <w:t xml:space="preserve"> darbā </w:t>
      </w:r>
      <w:r w:rsidRPr="000D0FC1">
        <w:rPr>
          <w:rFonts w:cs="Times New Roman"/>
          <w:szCs w:val="24"/>
        </w:rPr>
        <w:t>tieši Pakalpojumu pārdošanas daļā</w:t>
      </w:r>
      <w:r w:rsidR="00741458" w:rsidRPr="000D0FC1">
        <w:rPr>
          <w:rFonts w:cs="Times New Roman"/>
          <w:szCs w:val="24"/>
        </w:rPr>
        <w:t>.</w:t>
      </w:r>
      <w:r w:rsidRPr="000D0FC1">
        <w:rPr>
          <w:rFonts w:cs="Times New Roman"/>
          <w:szCs w:val="24"/>
        </w:rPr>
        <w:t xml:space="preserve"> </w:t>
      </w:r>
    </w:p>
    <w:p w14:paraId="54B31EC1" w14:textId="619F8409" w:rsidR="00345918" w:rsidRPr="000D0FC1" w:rsidRDefault="00345918" w:rsidP="00741458">
      <w:pPr>
        <w:widowControl w:val="0"/>
        <w:tabs>
          <w:tab w:val="left" w:pos="1710"/>
        </w:tabs>
        <w:spacing w:after="0" w:line="276" w:lineRule="auto"/>
        <w:ind w:firstLine="720"/>
        <w:jc w:val="both"/>
        <w:rPr>
          <w:rFonts w:cs="Times New Roman"/>
          <w:szCs w:val="24"/>
        </w:rPr>
      </w:pPr>
      <w:r w:rsidRPr="000D0FC1">
        <w:rPr>
          <w:rFonts w:cs="Times New Roman"/>
          <w:szCs w:val="24"/>
        </w:rPr>
        <w:t>A</w:t>
      </w:r>
      <w:r w:rsidR="004F733D" w:rsidRPr="000D0FC1">
        <w:rPr>
          <w:rFonts w:cs="Times New Roman"/>
          <w:szCs w:val="24"/>
        </w:rPr>
        <w:t>pelācijas instances tiesa pievienoj</w:t>
      </w:r>
      <w:r w:rsidRPr="000D0FC1">
        <w:rPr>
          <w:rFonts w:cs="Times New Roman"/>
          <w:szCs w:val="24"/>
        </w:rPr>
        <w:t>usie</w:t>
      </w:r>
      <w:r w:rsidR="004F733D" w:rsidRPr="000D0FC1">
        <w:rPr>
          <w:rFonts w:cs="Times New Roman"/>
          <w:szCs w:val="24"/>
        </w:rPr>
        <w:t xml:space="preserve">s šiem pirmās instances tiesas atzinumiem. </w:t>
      </w:r>
    </w:p>
    <w:p w14:paraId="2FB1025D" w14:textId="7D2F0741" w:rsidR="008F5AD0" w:rsidRPr="000D0FC1" w:rsidRDefault="00741458" w:rsidP="008F5AD0">
      <w:pPr>
        <w:widowControl w:val="0"/>
        <w:tabs>
          <w:tab w:val="left" w:pos="1710"/>
        </w:tabs>
        <w:spacing w:after="0" w:line="276" w:lineRule="auto"/>
        <w:ind w:firstLine="720"/>
        <w:jc w:val="both"/>
      </w:pPr>
      <w:r w:rsidRPr="000D0FC1">
        <w:t>Senāts norāda, ka š</w:t>
      </w:r>
      <w:r w:rsidR="00345918" w:rsidRPr="000D0FC1">
        <w:t>āda pieeja neatbilst</w:t>
      </w:r>
      <w:r w:rsidRPr="000D0FC1">
        <w:t xml:space="preserve"> </w:t>
      </w:r>
      <w:r w:rsidR="00345918" w:rsidRPr="000D0FC1">
        <w:t>Kriminālprocesa likuma</w:t>
      </w:r>
      <w:r w:rsidR="00183E34">
        <w:t xml:space="preserve"> </w:t>
      </w:r>
      <w:r w:rsidR="00345918" w:rsidRPr="000D0FC1">
        <w:t>128.</w:t>
      </w:r>
      <w:r w:rsidR="00183E34">
        <w:t> </w:t>
      </w:r>
      <w:r w:rsidR="00345918" w:rsidRPr="000D0FC1">
        <w:t>panta otrās</w:t>
      </w:r>
      <w:r w:rsidRPr="000D0FC1">
        <w:t xml:space="preserve"> </w:t>
      </w:r>
      <w:r w:rsidR="00345918" w:rsidRPr="000D0FC1">
        <w:t>daļas prasībām, jo</w:t>
      </w:r>
      <w:r w:rsidR="008F5AD0" w:rsidRPr="000D0FC1">
        <w:t xml:space="preserve"> </w:t>
      </w:r>
      <w:r w:rsidR="00345918" w:rsidRPr="000D0FC1">
        <w:t>kriminālprocesā tiesai ir</w:t>
      </w:r>
      <w:r w:rsidRPr="000D0FC1">
        <w:t xml:space="preserve"> </w:t>
      </w:r>
      <w:r w:rsidR="00345918" w:rsidRPr="000D0FC1">
        <w:t>pienākums vērtēt pierādījumus</w:t>
      </w:r>
      <w:r w:rsidRPr="000D0FC1">
        <w:t xml:space="preserve"> </w:t>
      </w:r>
      <w:r w:rsidR="00345918" w:rsidRPr="000D0FC1">
        <w:t>to kopumā un</w:t>
      </w:r>
      <w:r w:rsidRPr="000D0FC1">
        <w:t xml:space="preserve"> </w:t>
      </w:r>
      <w:r w:rsidR="00345918" w:rsidRPr="000D0FC1">
        <w:t>pārbaudīt arī tos</w:t>
      </w:r>
      <w:r w:rsidRPr="000D0FC1">
        <w:t xml:space="preserve"> </w:t>
      </w:r>
      <w:r w:rsidR="00345918" w:rsidRPr="000D0FC1">
        <w:t>apstākļus, kuri var</w:t>
      </w:r>
      <w:r w:rsidRPr="000D0FC1">
        <w:t xml:space="preserve"> </w:t>
      </w:r>
      <w:r w:rsidR="00345918" w:rsidRPr="000D0FC1">
        <w:t xml:space="preserve">raksturot personas </w:t>
      </w:r>
      <w:r w:rsidR="008F5AD0" w:rsidRPr="000D0FC1">
        <w:t>nodomu</w:t>
      </w:r>
      <w:r w:rsidR="00345918" w:rsidRPr="000D0FC1">
        <w:t xml:space="preserve">. </w:t>
      </w:r>
      <w:r w:rsidR="008F5AD0" w:rsidRPr="000D0FC1">
        <w:t xml:space="preserve">Pierādījumu vērtēšana paredz ne tikai katra pierādījuma individuālu analīzi, bet arī visu pierādījumu kopuma izvērtēšanu, noskaidrojot to savstarpējo saistību un nozīmi pierādāmo apstākļu konstatēšanā. </w:t>
      </w:r>
    </w:p>
    <w:p w14:paraId="0FB8EBFB" w14:textId="77777777" w:rsidR="008F5AD0" w:rsidRPr="000D0FC1" w:rsidRDefault="008F5AD0" w:rsidP="008F5AD0">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Senāts vērš uzmanību uz jau agrāk pausto atziņu, ka apsūdzētās personas nodoma patieso saturu atklāj arī viņa faktiskās darbības </w:t>
      </w:r>
      <w:proofErr w:type="gramStart"/>
      <w:r w:rsidRPr="000D0FC1">
        <w:rPr>
          <w:rFonts w:asciiTheme="majorBidi" w:hAnsiTheme="majorBidi" w:cstheme="majorBidi"/>
          <w:szCs w:val="24"/>
        </w:rPr>
        <w:t>(</w:t>
      </w:r>
      <w:bookmarkStart w:id="8" w:name="_Hlk239329666"/>
      <w:proofErr w:type="gramEnd"/>
      <w:r w:rsidRPr="000D0FC1">
        <w:rPr>
          <w:rFonts w:asciiTheme="majorBidi" w:hAnsiTheme="majorBidi" w:cstheme="majorBidi"/>
          <w:i/>
          <w:iCs/>
          <w:szCs w:val="24"/>
        </w:rPr>
        <w:t>Senāta 2006. gada 28. decembra lēmums lietā Nr. SKK-770/2006</w:t>
      </w:r>
      <w:r w:rsidRPr="00117495">
        <w:rPr>
          <w:rFonts w:asciiTheme="majorBidi" w:hAnsiTheme="majorBidi" w:cstheme="majorBidi"/>
          <w:i/>
          <w:iCs/>
          <w:szCs w:val="24"/>
        </w:rPr>
        <w:t xml:space="preserve">, </w:t>
      </w:r>
      <w:hyperlink r:id="rId14" w:history="1">
        <w:r w:rsidRPr="00117495">
          <w:rPr>
            <w:rStyle w:val="Hyperlink"/>
            <w:i/>
            <w:iCs/>
          </w:rPr>
          <w:t>1130025500</w:t>
        </w:r>
      </w:hyperlink>
      <w:r w:rsidRPr="000D0FC1">
        <w:rPr>
          <w:rFonts w:asciiTheme="majorBidi" w:hAnsiTheme="majorBidi" w:cstheme="majorBidi"/>
          <w:szCs w:val="24"/>
        </w:rPr>
        <w:t>).</w:t>
      </w:r>
    </w:p>
    <w:bookmarkEnd w:id="8"/>
    <w:p w14:paraId="0843C670" w14:textId="1A079377" w:rsidR="00345918" w:rsidRPr="000D0FC1" w:rsidRDefault="00345918" w:rsidP="008F5AD0">
      <w:pPr>
        <w:widowControl w:val="0"/>
        <w:tabs>
          <w:tab w:val="left" w:pos="1710"/>
        </w:tabs>
        <w:spacing w:after="0" w:line="276" w:lineRule="auto"/>
        <w:ind w:firstLine="720"/>
        <w:jc w:val="both"/>
      </w:pPr>
      <w:r w:rsidRPr="000D0FC1">
        <w:t>Tas, ka darba</w:t>
      </w:r>
      <w:r w:rsidR="00741458" w:rsidRPr="000D0FC1">
        <w:t xml:space="preserve"> </w:t>
      </w:r>
      <w:r w:rsidRPr="000D0FC1">
        <w:t>devējs ir tiesīgs</w:t>
      </w:r>
      <w:r w:rsidR="00741458" w:rsidRPr="000D0FC1">
        <w:t xml:space="preserve"> </w:t>
      </w:r>
      <w:r w:rsidRPr="000D0FC1">
        <w:t>vērtēt darbinieka pienesumu</w:t>
      </w:r>
      <w:r w:rsidR="00741458" w:rsidRPr="000D0FC1">
        <w:t xml:space="preserve"> </w:t>
      </w:r>
      <w:r w:rsidR="00741458" w:rsidRPr="000D0FC1">
        <w:rPr>
          <w:rFonts w:asciiTheme="majorBidi" w:hAnsiTheme="majorBidi" w:cstheme="majorBidi"/>
          <w:szCs w:val="24"/>
        </w:rPr>
        <w:t>un darba rezultātus</w:t>
      </w:r>
      <w:r w:rsidRPr="000D0FC1">
        <w:t>, neatbrīvo tiesu no</w:t>
      </w:r>
      <w:r w:rsidR="00741458" w:rsidRPr="000D0FC1">
        <w:t xml:space="preserve"> </w:t>
      </w:r>
      <w:r w:rsidRPr="000D0FC1">
        <w:t>pienākuma kriminālprocesā</w:t>
      </w:r>
      <w:r w:rsidR="00741458" w:rsidRPr="000D0FC1">
        <w:t xml:space="preserve"> </w:t>
      </w:r>
      <w:r w:rsidRPr="000D0FC1">
        <w:t>pārbaudīt, vai konkrētās</w:t>
      </w:r>
      <w:r w:rsidR="00741458" w:rsidRPr="000D0FC1">
        <w:t xml:space="preserve"> </w:t>
      </w:r>
      <w:r w:rsidRPr="000D0FC1">
        <w:t>nodarbinātības faktiskie</w:t>
      </w:r>
      <w:r w:rsidR="00741458" w:rsidRPr="000D0FC1">
        <w:t xml:space="preserve"> </w:t>
      </w:r>
      <w:r w:rsidRPr="000D0FC1">
        <w:t>apstākļi</w:t>
      </w:r>
      <w:r w:rsidR="00741458" w:rsidRPr="000D0FC1">
        <w:t xml:space="preserve"> </w:t>
      </w:r>
      <w:r w:rsidRPr="000D0FC1">
        <w:t>– amata vietas</w:t>
      </w:r>
      <w:r w:rsidR="00741458" w:rsidRPr="000D0FC1">
        <w:t xml:space="preserve"> </w:t>
      </w:r>
      <w:r w:rsidRPr="000D0FC1">
        <w:t>izveidošana,</w:t>
      </w:r>
      <w:r w:rsidR="00741458" w:rsidRPr="000D0FC1">
        <w:rPr>
          <w:rFonts w:asciiTheme="majorBidi" w:hAnsiTheme="majorBidi" w:cstheme="majorBidi"/>
          <w:szCs w:val="24"/>
        </w:rPr>
        <w:t xml:space="preserve"> tās atrašanās vieta organizatoriskajā struktūrā,</w:t>
      </w:r>
      <w:r w:rsidRPr="000D0FC1">
        <w:t xml:space="preserve"> amata apraksta</w:t>
      </w:r>
      <w:r w:rsidR="00741458" w:rsidRPr="000D0FC1">
        <w:t xml:space="preserve"> </w:t>
      </w:r>
      <w:r w:rsidRPr="000D0FC1">
        <w:t>saturs, atalgojuma apmērs un darba</w:t>
      </w:r>
      <w:r w:rsidR="00741458" w:rsidRPr="000D0FC1">
        <w:t xml:space="preserve"> </w:t>
      </w:r>
      <w:r w:rsidRPr="000D0FC1">
        <w:t>pienākumu faktiskā atbilstība – ir nozīmīgi apsūdzībā</w:t>
      </w:r>
      <w:r w:rsidR="00741458" w:rsidRPr="000D0FC1">
        <w:t xml:space="preserve"> </w:t>
      </w:r>
      <w:r w:rsidRPr="000D0FC1">
        <w:t>norādīt</w:t>
      </w:r>
      <w:r w:rsidR="00741458" w:rsidRPr="000D0FC1">
        <w:t>o</w:t>
      </w:r>
      <w:r w:rsidRPr="000D0FC1">
        <w:t xml:space="preserve"> noziedzīg</w:t>
      </w:r>
      <w:r w:rsidR="00741458" w:rsidRPr="000D0FC1">
        <w:t>o</w:t>
      </w:r>
      <w:r w:rsidRPr="000D0FC1">
        <w:t xml:space="preserve"> nodarījum</w:t>
      </w:r>
      <w:r w:rsidR="00741458" w:rsidRPr="000D0FC1">
        <w:t xml:space="preserve">u </w:t>
      </w:r>
      <w:r w:rsidRPr="000D0FC1">
        <w:t>sastāva izvērtēšanā.</w:t>
      </w:r>
    </w:p>
    <w:p w14:paraId="35D67BBB" w14:textId="41E3D730" w:rsidR="00345918" w:rsidRPr="000D0FC1" w:rsidRDefault="00345918" w:rsidP="004F733D">
      <w:pPr>
        <w:widowControl w:val="0"/>
        <w:tabs>
          <w:tab w:val="left" w:pos="1710"/>
        </w:tabs>
        <w:spacing w:after="0" w:line="276" w:lineRule="auto"/>
        <w:ind w:firstLine="720"/>
        <w:jc w:val="both"/>
        <w:rPr>
          <w:rFonts w:cs="Times New Roman"/>
          <w:szCs w:val="24"/>
        </w:rPr>
      </w:pPr>
      <w:r w:rsidRPr="000D0FC1">
        <w:t>T</w:t>
      </w:r>
      <w:r w:rsidR="00741458" w:rsidRPr="000D0FC1">
        <w:t>urklāt</w:t>
      </w:r>
      <w:r w:rsidRPr="000D0FC1">
        <w:t xml:space="preserve"> apelācijas instances tiesa nav</w:t>
      </w:r>
      <w:r w:rsidR="00741458" w:rsidRPr="000D0FC1">
        <w:t xml:space="preserve"> </w:t>
      </w:r>
      <w:r w:rsidRPr="000D0FC1">
        <w:t>izvērtējusi prokurores</w:t>
      </w:r>
      <w:r w:rsidR="00741458" w:rsidRPr="000D0FC1">
        <w:t xml:space="preserve"> </w:t>
      </w:r>
      <w:r w:rsidRPr="000D0FC1">
        <w:t xml:space="preserve">argumentu par </w:t>
      </w:r>
      <w:r w:rsidR="0036455C">
        <w:t>[pers. B]</w:t>
      </w:r>
      <w:r w:rsidRPr="000D0FC1">
        <w:t xml:space="preserve"> amata apraksta neatbilstību</w:t>
      </w:r>
      <w:r w:rsidR="00741458" w:rsidRPr="000D0FC1">
        <w:t xml:space="preserve"> </w:t>
      </w:r>
      <w:r w:rsidRPr="000D0FC1">
        <w:t>viņa faktiskajiem darba</w:t>
      </w:r>
      <w:r w:rsidR="00741458" w:rsidRPr="000D0FC1">
        <w:t xml:space="preserve"> </w:t>
      </w:r>
      <w:r w:rsidRPr="000D0FC1">
        <w:t xml:space="preserve">pienākumiem. </w:t>
      </w:r>
    </w:p>
    <w:p w14:paraId="27043986" w14:textId="1BE5E6B8" w:rsidR="00345918" w:rsidRPr="000D0FC1" w:rsidRDefault="00A074E3" w:rsidP="00345918">
      <w:pPr>
        <w:widowControl w:val="0"/>
        <w:tabs>
          <w:tab w:val="left" w:pos="1710"/>
        </w:tabs>
        <w:spacing w:after="0" w:line="276" w:lineRule="auto"/>
        <w:ind w:firstLine="720"/>
        <w:jc w:val="both"/>
      </w:pPr>
      <w:r w:rsidRPr="000D0FC1">
        <w:rPr>
          <w:rFonts w:asciiTheme="majorBidi" w:hAnsiTheme="majorBidi" w:cstheme="majorBidi"/>
          <w:szCs w:val="24"/>
        </w:rPr>
        <w:t xml:space="preserve">2023. gada 1. janvārī stājās spēkā Interešu pārstāvības atklātības likums. Kā </w:t>
      </w:r>
      <w:r w:rsidR="00345918" w:rsidRPr="000D0FC1">
        <w:rPr>
          <w:rFonts w:asciiTheme="majorBidi" w:hAnsiTheme="majorBidi" w:cstheme="majorBidi"/>
          <w:szCs w:val="24"/>
        </w:rPr>
        <w:t>norādīts juridiskajā literatūrā</w:t>
      </w:r>
      <w:r w:rsidR="008C662E" w:rsidRPr="000D0FC1">
        <w:rPr>
          <w:rFonts w:asciiTheme="majorBidi" w:hAnsiTheme="majorBidi" w:cstheme="majorBidi"/>
          <w:szCs w:val="24"/>
        </w:rPr>
        <w:t xml:space="preserve"> 2021. gadā, proti, turpinoties šā likumprojekta izstrādei</w:t>
      </w:r>
      <w:r w:rsidRPr="000D0FC1">
        <w:rPr>
          <w:rFonts w:asciiTheme="majorBidi" w:hAnsiTheme="majorBidi" w:cstheme="majorBidi"/>
          <w:szCs w:val="24"/>
        </w:rPr>
        <w:t>, t</w:t>
      </w:r>
      <w:r w:rsidRPr="000D0FC1">
        <w:t xml:space="preserve">ādas darbības kā, piemēram, informācijas sniegšana, līdzdalība diskusijās un darba grupās, ideju un iniciatīvu popularizēšana un reklamēšana, tikšanās ar lēmumu </w:t>
      </w:r>
      <w:r w:rsidRPr="000D0FC1">
        <w:lastRenderedPageBreak/>
        <w:t>pieņēmējiem nolūkā skaidrot kādus jautājumus un pārliecināt par nepieciešamību rīkoties noteiktā veidā, nav un netiks aizliegtas ar likumu (</w:t>
      </w:r>
      <w:r w:rsidRPr="000D0FC1">
        <w:rPr>
          <w:i/>
          <w:iCs/>
        </w:rPr>
        <w:t xml:space="preserve">Judins A. Interešu pārstāvības tiesiskā regulēšana un krimināltiesību normas. Jurista Vārds, 28.09.2021., Nr. 39 (1201), </w:t>
      </w:r>
      <w:r w:rsidR="003D4241">
        <w:rPr>
          <w:i/>
          <w:iCs/>
        </w:rPr>
        <w:br/>
      </w:r>
      <w:r w:rsidRPr="000D0FC1">
        <w:rPr>
          <w:i/>
          <w:iCs/>
        </w:rPr>
        <w:t>20.</w:t>
      </w:r>
      <w:r w:rsidR="003D4241">
        <w:rPr>
          <w:i/>
          <w:iCs/>
        </w:rPr>
        <w:t>–</w:t>
      </w:r>
      <w:r w:rsidRPr="000D0FC1">
        <w:rPr>
          <w:i/>
          <w:iCs/>
        </w:rPr>
        <w:t>23.</w:t>
      </w:r>
      <w:r w:rsidR="00E4644F" w:rsidRPr="000D0FC1">
        <w:rPr>
          <w:i/>
          <w:iCs/>
        </w:rPr>
        <w:t> </w:t>
      </w:r>
      <w:r w:rsidRPr="000D0FC1">
        <w:rPr>
          <w:i/>
          <w:iCs/>
        </w:rPr>
        <w:t>lpp.</w:t>
      </w:r>
      <w:r w:rsidRPr="000D0FC1">
        <w:t xml:space="preserve">). </w:t>
      </w:r>
    </w:p>
    <w:p w14:paraId="3266400C" w14:textId="04422B23" w:rsidR="008A400A" w:rsidRPr="000D0FC1" w:rsidRDefault="001B1624" w:rsidP="008A400A">
      <w:pPr>
        <w:widowControl w:val="0"/>
        <w:tabs>
          <w:tab w:val="left" w:pos="1710"/>
        </w:tabs>
        <w:spacing w:after="0" w:line="276" w:lineRule="auto"/>
        <w:ind w:firstLine="720"/>
        <w:jc w:val="both"/>
      </w:pPr>
      <w:r w:rsidRPr="000D0FC1">
        <w:t xml:space="preserve">Senāts </w:t>
      </w:r>
      <w:r w:rsidR="00345918" w:rsidRPr="000D0FC1">
        <w:t>norāda</w:t>
      </w:r>
      <w:r w:rsidRPr="000D0FC1">
        <w:t>,</w:t>
      </w:r>
      <w:r w:rsidR="00345918" w:rsidRPr="000D0FC1">
        <w:t xml:space="preserve"> </w:t>
      </w:r>
      <w:r w:rsidRPr="000D0FC1">
        <w:t xml:space="preserve">ja </w:t>
      </w:r>
      <w:r w:rsidR="0036455C">
        <w:t>[pers. B]</w:t>
      </w:r>
      <w:r w:rsidRPr="000D0FC1">
        <w:t xml:space="preserve"> pienākumi bija saistīti ar </w:t>
      </w:r>
      <w:r w:rsidR="002D617A" w:rsidRPr="000D0FC1">
        <w:t>VAS </w:t>
      </w:r>
      <w:r w:rsidR="00506D68" w:rsidRPr="000D0FC1">
        <w:rPr>
          <w:rFonts w:asciiTheme="majorBidi" w:hAnsiTheme="majorBidi" w:cstheme="majorBidi"/>
          <w:szCs w:val="24"/>
        </w:rPr>
        <w:t>„</w:t>
      </w:r>
      <w:r w:rsidR="007976A3">
        <w:t>[Nosaukums A]</w:t>
      </w:r>
      <w:r w:rsidRPr="000D0FC1">
        <w:t xml:space="preserve">” interešu pārstāvību, līdzdalību diskusijās, informācijas sniegšanu vai tikšanos ar lēmuma pieņēmējiem nolūkā skaidrot kādus jautājumus un pārliecināt par nepieciešamību rīkoties noteiktā veidā, arī pirms </w:t>
      </w:r>
      <w:r w:rsidRPr="000D0FC1">
        <w:rPr>
          <w:rFonts w:asciiTheme="majorBidi" w:hAnsiTheme="majorBidi" w:cstheme="majorBidi"/>
          <w:szCs w:val="24"/>
        </w:rPr>
        <w:t xml:space="preserve">Interešu pārstāvības atklātības likuma pieņemšanas nepastāvēja šķēršļi </w:t>
      </w:r>
      <w:r w:rsidR="00741458" w:rsidRPr="000D0FC1">
        <w:rPr>
          <w:rFonts w:asciiTheme="majorBidi" w:hAnsiTheme="majorBidi" w:cstheme="majorBidi"/>
          <w:szCs w:val="24"/>
        </w:rPr>
        <w:t>šādus pienākumus paredzēt atbilstoša amata aprakstā.</w:t>
      </w:r>
      <w:r w:rsidR="001F0B31" w:rsidRPr="000D0FC1">
        <w:rPr>
          <w:rFonts w:asciiTheme="majorBidi" w:hAnsiTheme="majorBidi" w:cstheme="majorBidi"/>
          <w:szCs w:val="24"/>
        </w:rPr>
        <w:t xml:space="preserve"> </w:t>
      </w:r>
      <w:r w:rsidR="00345918" w:rsidRPr="000D0FC1">
        <w:t>Šāda neatbilstība starp</w:t>
      </w:r>
      <w:r w:rsidR="00741458" w:rsidRPr="000D0FC1">
        <w:t xml:space="preserve"> </w:t>
      </w:r>
      <w:r w:rsidR="00345918" w:rsidRPr="000D0FC1">
        <w:t>amata aprakstā noteikto</w:t>
      </w:r>
      <w:r w:rsidR="00741458" w:rsidRPr="000D0FC1">
        <w:t xml:space="preserve"> </w:t>
      </w:r>
      <w:r w:rsidR="00345918" w:rsidRPr="000D0FC1">
        <w:t>un faktiski vei</w:t>
      </w:r>
      <w:r w:rsidR="00BA0A40" w:rsidRPr="000D0FC1">
        <w:t>camo</w:t>
      </w:r>
      <w:r w:rsidR="00741458" w:rsidRPr="000D0FC1">
        <w:t xml:space="preserve"> </w:t>
      </w:r>
      <w:r w:rsidR="00345918" w:rsidRPr="000D0FC1">
        <w:t xml:space="preserve">darbu </w:t>
      </w:r>
      <w:r w:rsidR="005662A3" w:rsidRPr="000D0FC1">
        <w:t xml:space="preserve">ir </w:t>
      </w:r>
      <w:r w:rsidR="00345918" w:rsidRPr="000D0FC1">
        <w:t>būtisks</w:t>
      </w:r>
      <w:r w:rsidR="00741458" w:rsidRPr="000D0FC1">
        <w:t xml:space="preserve"> </w:t>
      </w:r>
      <w:r w:rsidR="00345918" w:rsidRPr="000D0FC1">
        <w:t>apstāklis,</w:t>
      </w:r>
      <w:r w:rsidR="00741458" w:rsidRPr="000D0FC1">
        <w:t xml:space="preserve"> </w:t>
      </w:r>
      <w:r w:rsidR="00345918" w:rsidRPr="000D0FC1">
        <w:t>kas ties</w:t>
      </w:r>
      <w:r w:rsidR="005662A3" w:rsidRPr="000D0FC1">
        <w:t>ai</w:t>
      </w:r>
      <w:r w:rsidR="00741458" w:rsidRPr="000D0FC1">
        <w:t xml:space="preserve"> </w:t>
      </w:r>
      <w:r w:rsidR="00345918" w:rsidRPr="000D0FC1">
        <w:t>jāizvērtē, noskaidrojot</w:t>
      </w:r>
      <w:r w:rsidR="00741458" w:rsidRPr="000D0FC1">
        <w:t xml:space="preserve"> </w:t>
      </w:r>
      <w:r w:rsidR="0036455C">
        <w:t>[pers. B]</w:t>
      </w:r>
      <w:r w:rsidR="005662A3" w:rsidRPr="000D0FC1">
        <w:t xml:space="preserve"> </w:t>
      </w:r>
      <w:r w:rsidR="00345918" w:rsidRPr="000D0FC1">
        <w:t>nodarbinātības patieso</w:t>
      </w:r>
      <w:r w:rsidR="00741458" w:rsidRPr="000D0FC1">
        <w:t xml:space="preserve"> </w:t>
      </w:r>
      <w:r w:rsidR="00345918" w:rsidRPr="000D0FC1">
        <w:t xml:space="preserve">raksturu un </w:t>
      </w:r>
      <w:r w:rsidR="00741458" w:rsidRPr="000D0FC1">
        <w:t xml:space="preserve">šo </w:t>
      </w:r>
      <w:r w:rsidR="00345918" w:rsidRPr="000D0FC1">
        <w:t>apstākļu nozīmi</w:t>
      </w:r>
      <w:r w:rsidR="00741458" w:rsidRPr="000D0FC1">
        <w:t xml:space="preserve"> apsūdzībā norādīto </w:t>
      </w:r>
      <w:r w:rsidR="00741458" w:rsidRPr="000D0FC1">
        <w:rPr>
          <w:rFonts w:asciiTheme="majorBidi" w:hAnsiTheme="majorBidi" w:cstheme="majorBidi"/>
          <w:szCs w:val="24"/>
        </w:rPr>
        <w:t>noziedzīgo nodarījumu sastāva izvērtēšanā</w:t>
      </w:r>
      <w:r w:rsidR="00BA0A40" w:rsidRPr="000D0FC1">
        <w:t>.</w:t>
      </w:r>
    </w:p>
    <w:p w14:paraId="7B191FBF" w14:textId="0D685DAF" w:rsidR="00A22301" w:rsidRPr="000D0FC1" w:rsidRDefault="0087600B" w:rsidP="000B5FD5">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5838F1" w:rsidRPr="000D0FC1">
        <w:rPr>
          <w:rFonts w:asciiTheme="majorBidi" w:hAnsiTheme="majorBidi" w:cstheme="majorBidi"/>
          <w:szCs w:val="24"/>
        </w:rPr>
        <w:t>6.4</w:t>
      </w:r>
      <w:r w:rsidRPr="000D0FC1">
        <w:rPr>
          <w:rFonts w:asciiTheme="majorBidi" w:hAnsiTheme="majorBidi" w:cstheme="majorBidi"/>
          <w:szCs w:val="24"/>
        </w:rPr>
        <w:t>.</w:t>
      </w:r>
      <w:r w:rsidR="001C2FE2" w:rsidRPr="000D0FC1">
        <w:rPr>
          <w:rFonts w:asciiTheme="majorBidi" w:hAnsiTheme="majorBidi" w:cstheme="majorBidi"/>
          <w:szCs w:val="24"/>
        </w:rPr>
        <w:t>4</w:t>
      </w:r>
      <w:r w:rsidRPr="000D0FC1">
        <w:rPr>
          <w:rFonts w:asciiTheme="majorBidi" w:hAnsiTheme="majorBidi" w:cstheme="majorBidi"/>
          <w:szCs w:val="24"/>
        </w:rPr>
        <w:t>] </w:t>
      </w:r>
      <w:r w:rsidR="00A22301" w:rsidRPr="000D0FC1">
        <w:rPr>
          <w:rFonts w:asciiTheme="majorBidi" w:hAnsiTheme="majorBidi" w:cstheme="majorBidi"/>
          <w:szCs w:val="24"/>
        </w:rPr>
        <w:t xml:space="preserve">Satiksmes ministrijas </w:t>
      </w:r>
      <w:r w:rsidR="0075769B" w:rsidRPr="000D0FC1">
        <w:rPr>
          <w:szCs w:val="24"/>
        </w:rPr>
        <w:t>2016. gada 18. aprīļa slēdziens</w:t>
      </w:r>
      <w:r w:rsidRPr="000D0FC1">
        <w:rPr>
          <w:szCs w:val="24"/>
        </w:rPr>
        <w:t>.</w:t>
      </w:r>
    </w:p>
    <w:p w14:paraId="519D3C25" w14:textId="717B59B8" w:rsidR="00A22301" w:rsidRPr="000D0FC1" w:rsidRDefault="006D6CDB" w:rsidP="003972F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Pirmās instances tiesa </w:t>
      </w:r>
      <w:r w:rsidR="00F30790" w:rsidRPr="000D0FC1">
        <w:rPr>
          <w:rFonts w:asciiTheme="majorBidi" w:hAnsiTheme="majorBidi" w:cstheme="majorBidi"/>
          <w:szCs w:val="24"/>
        </w:rPr>
        <w:t>norādīj</w:t>
      </w:r>
      <w:r w:rsidR="00D51F38" w:rsidRPr="000D0FC1">
        <w:rPr>
          <w:rFonts w:asciiTheme="majorBidi" w:hAnsiTheme="majorBidi" w:cstheme="majorBidi"/>
          <w:szCs w:val="24"/>
        </w:rPr>
        <w:t>usi</w:t>
      </w:r>
      <w:r w:rsidRPr="000D0FC1">
        <w:rPr>
          <w:rFonts w:asciiTheme="majorBidi" w:hAnsiTheme="majorBidi" w:cstheme="majorBidi"/>
          <w:szCs w:val="24"/>
        </w:rPr>
        <w:t xml:space="preserve">, ka </w:t>
      </w:r>
      <w:r w:rsidR="00F30790" w:rsidRPr="000D0FC1">
        <w:rPr>
          <w:rFonts w:asciiTheme="majorBidi" w:hAnsiTheme="majorBidi" w:cstheme="majorBidi"/>
          <w:szCs w:val="24"/>
        </w:rPr>
        <w:t xml:space="preserve">Satiksmes ministrijas sniegtajās ziņās </w:t>
      </w:r>
      <w:r w:rsidR="001367AE" w:rsidRPr="000D0FC1">
        <w:rPr>
          <w:rFonts w:asciiTheme="majorBidi" w:hAnsiTheme="majorBidi" w:cstheme="majorBidi"/>
          <w:szCs w:val="24"/>
        </w:rPr>
        <w:t xml:space="preserve">nav </w:t>
      </w:r>
      <w:r w:rsidR="00F30790" w:rsidRPr="000D0FC1">
        <w:rPr>
          <w:rFonts w:asciiTheme="majorBidi" w:hAnsiTheme="majorBidi" w:cstheme="majorBidi"/>
          <w:szCs w:val="24"/>
        </w:rPr>
        <w:t>konstatē</w:t>
      </w:r>
      <w:r w:rsidR="001367AE" w:rsidRPr="000D0FC1">
        <w:rPr>
          <w:rFonts w:asciiTheme="majorBidi" w:hAnsiTheme="majorBidi" w:cstheme="majorBidi"/>
          <w:szCs w:val="24"/>
        </w:rPr>
        <w:t>jami</w:t>
      </w:r>
      <w:r w:rsidR="00F30790" w:rsidRPr="000D0FC1">
        <w:rPr>
          <w:rFonts w:asciiTheme="majorBidi" w:hAnsiTheme="majorBidi" w:cstheme="majorBidi"/>
          <w:szCs w:val="24"/>
        </w:rPr>
        <w:t xml:space="preserve"> pierādījum</w:t>
      </w:r>
      <w:r w:rsidR="001367AE" w:rsidRPr="000D0FC1">
        <w:rPr>
          <w:rFonts w:asciiTheme="majorBidi" w:hAnsiTheme="majorBidi" w:cstheme="majorBidi"/>
          <w:szCs w:val="24"/>
        </w:rPr>
        <w:t>i</w:t>
      </w:r>
      <w:r w:rsidR="00F30790" w:rsidRPr="000D0FC1">
        <w:rPr>
          <w:rFonts w:asciiTheme="majorBidi" w:hAnsiTheme="majorBidi" w:cstheme="majorBidi"/>
          <w:szCs w:val="24"/>
        </w:rPr>
        <w:t xml:space="preserve"> apsūdzēto vain</w:t>
      </w:r>
      <w:r w:rsidR="009D0CA7" w:rsidRPr="000D0FC1">
        <w:rPr>
          <w:rFonts w:asciiTheme="majorBidi" w:hAnsiTheme="majorBidi" w:cstheme="majorBidi"/>
          <w:szCs w:val="24"/>
        </w:rPr>
        <w:t>īguma</w:t>
      </w:r>
      <w:r w:rsidR="00F30790" w:rsidRPr="000D0FC1">
        <w:rPr>
          <w:rFonts w:asciiTheme="majorBidi" w:hAnsiTheme="majorBidi" w:cstheme="majorBidi"/>
          <w:szCs w:val="24"/>
        </w:rPr>
        <w:t xml:space="preserve"> pamatošanai. </w:t>
      </w:r>
      <w:r w:rsidR="001367AE" w:rsidRPr="000D0FC1">
        <w:rPr>
          <w:rFonts w:asciiTheme="majorBidi" w:hAnsiTheme="majorBidi" w:cstheme="majorBidi"/>
          <w:szCs w:val="24"/>
        </w:rPr>
        <w:t>Tiesa atzinusi, ka slēdzienā norādītie apstākļi</w:t>
      </w:r>
      <w:r w:rsidR="00F30790" w:rsidRPr="000D0FC1">
        <w:rPr>
          <w:rFonts w:asciiTheme="majorBidi" w:hAnsiTheme="majorBidi" w:cstheme="majorBidi"/>
          <w:szCs w:val="24"/>
        </w:rPr>
        <w:t xml:space="preserve">, </w:t>
      </w:r>
      <w:r w:rsidR="001367AE" w:rsidRPr="000D0FC1">
        <w:rPr>
          <w:rFonts w:asciiTheme="majorBidi" w:hAnsiTheme="majorBidi" w:cstheme="majorBidi"/>
          <w:szCs w:val="24"/>
        </w:rPr>
        <w:t xml:space="preserve">proti, tas, </w:t>
      </w:r>
      <w:r w:rsidR="00F30790" w:rsidRPr="000D0FC1">
        <w:rPr>
          <w:rFonts w:asciiTheme="majorBidi" w:hAnsiTheme="majorBidi" w:cstheme="majorBidi"/>
          <w:szCs w:val="24"/>
        </w:rPr>
        <w:t xml:space="preserve">ka neviens no </w:t>
      </w:r>
      <w:r w:rsidR="002D617A"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00F30790" w:rsidRPr="000D0FC1">
        <w:rPr>
          <w:rFonts w:asciiTheme="majorBidi" w:hAnsiTheme="majorBidi" w:cstheme="majorBidi"/>
          <w:szCs w:val="24"/>
        </w:rPr>
        <w:t>” valdes locekļiem n</w:t>
      </w:r>
      <w:r w:rsidR="003972FD" w:rsidRPr="000D0FC1">
        <w:rPr>
          <w:rFonts w:asciiTheme="majorBidi" w:hAnsiTheme="majorBidi" w:cstheme="majorBidi"/>
          <w:szCs w:val="24"/>
        </w:rPr>
        <w:t>ebija</w:t>
      </w:r>
      <w:r w:rsidR="00F30790" w:rsidRPr="000D0FC1">
        <w:rPr>
          <w:rFonts w:asciiTheme="majorBidi" w:hAnsiTheme="majorBidi" w:cstheme="majorBidi"/>
          <w:szCs w:val="24"/>
        </w:rPr>
        <w:t xml:space="preserve"> sniedzis pieprasīto informāciju, </w:t>
      </w:r>
      <w:r w:rsidR="003972FD" w:rsidRPr="000D0FC1">
        <w:rPr>
          <w:rFonts w:asciiTheme="majorBidi" w:hAnsiTheme="majorBidi" w:cstheme="majorBidi"/>
          <w:szCs w:val="24"/>
        </w:rPr>
        <w:t>kas</w:t>
      </w:r>
      <w:r w:rsidR="00F30790" w:rsidRPr="000D0FC1">
        <w:rPr>
          <w:rFonts w:asciiTheme="majorBidi" w:hAnsiTheme="majorBidi" w:cstheme="majorBidi"/>
          <w:szCs w:val="24"/>
        </w:rPr>
        <w:t xml:space="preserve"> r</w:t>
      </w:r>
      <w:r w:rsidR="003972FD" w:rsidRPr="000D0FC1">
        <w:rPr>
          <w:rFonts w:asciiTheme="majorBidi" w:hAnsiTheme="majorBidi" w:cstheme="majorBidi"/>
          <w:szCs w:val="24"/>
        </w:rPr>
        <w:t>adīja</w:t>
      </w:r>
      <w:r w:rsidR="00F30790" w:rsidRPr="000D0FC1">
        <w:rPr>
          <w:rFonts w:asciiTheme="majorBidi" w:hAnsiTheme="majorBidi" w:cstheme="majorBidi"/>
          <w:szCs w:val="24"/>
        </w:rPr>
        <w:t xml:space="preserve"> pamatotas aizdomas par nesakārtotiem personāla pārvaldības procesiem, </w:t>
      </w:r>
      <w:r w:rsidR="003972FD" w:rsidRPr="000D0FC1">
        <w:rPr>
          <w:rFonts w:asciiTheme="majorBidi" w:hAnsiTheme="majorBidi" w:cstheme="majorBidi"/>
          <w:szCs w:val="24"/>
        </w:rPr>
        <w:t>kā arī tas,</w:t>
      </w:r>
      <w:r w:rsidR="00F30790" w:rsidRPr="000D0FC1">
        <w:rPr>
          <w:rFonts w:asciiTheme="majorBidi" w:hAnsiTheme="majorBidi" w:cstheme="majorBidi"/>
          <w:szCs w:val="24"/>
        </w:rPr>
        <w:t xml:space="preserve"> ka valdes priekšsēdētāja un valdes locekļu sniegtā mutiskā informācija liecin</w:t>
      </w:r>
      <w:r w:rsidR="003972FD" w:rsidRPr="000D0FC1">
        <w:rPr>
          <w:rFonts w:asciiTheme="majorBidi" w:hAnsiTheme="majorBidi" w:cstheme="majorBidi"/>
          <w:szCs w:val="24"/>
        </w:rPr>
        <w:t>āj</w:t>
      </w:r>
      <w:r w:rsidR="00F30790" w:rsidRPr="000D0FC1">
        <w:rPr>
          <w:rFonts w:asciiTheme="majorBidi" w:hAnsiTheme="majorBidi" w:cstheme="majorBidi"/>
          <w:szCs w:val="24"/>
        </w:rPr>
        <w:t xml:space="preserve">a par būtiskiem trūkumiem personāla vadības jautājumos, </w:t>
      </w:r>
      <w:r w:rsidR="003972FD" w:rsidRPr="000D0FC1">
        <w:rPr>
          <w:rFonts w:asciiTheme="majorBidi" w:hAnsiTheme="majorBidi" w:cstheme="majorBidi"/>
          <w:szCs w:val="24"/>
        </w:rPr>
        <w:t xml:space="preserve">kuru dēļ nebija </w:t>
      </w:r>
      <w:r w:rsidR="00F30790" w:rsidRPr="000D0FC1">
        <w:rPr>
          <w:rFonts w:asciiTheme="majorBidi" w:hAnsiTheme="majorBidi" w:cstheme="majorBidi"/>
          <w:szCs w:val="24"/>
        </w:rPr>
        <w:t>nodrošinātas efektīvas un saprotamas procedūras padoto struktūrvienību darbības uzraudzībai un kontrolei, nepierād</w:t>
      </w:r>
      <w:r w:rsidR="00A82D85" w:rsidRPr="000D0FC1">
        <w:rPr>
          <w:rFonts w:asciiTheme="majorBidi" w:hAnsiTheme="majorBidi" w:cstheme="majorBidi"/>
          <w:szCs w:val="24"/>
        </w:rPr>
        <w:t>ot</w:t>
      </w:r>
      <w:r w:rsidR="00F30790" w:rsidRPr="000D0FC1">
        <w:rPr>
          <w:rFonts w:asciiTheme="majorBidi" w:hAnsiTheme="majorBidi" w:cstheme="majorBidi"/>
          <w:szCs w:val="24"/>
        </w:rPr>
        <w:t xml:space="preserve">, ka būtu noticis noziedzīgs nodarījums. </w:t>
      </w:r>
    </w:p>
    <w:p w14:paraId="7AD7CC78" w14:textId="0FD889EF" w:rsidR="003972FD" w:rsidRPr="000D0FC1" w:rsidRDefault="003972FD" w:rsidP="003972FD">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Savukārt apelācijas</w:t>
      </w:r>
      <w:r w:rsidR="009019EE" w:rsidRPr="000D0FC1">
        <w:rPr>
          <w:rFonts w:asciiTheme="majorBidi" w:hAnsiTheme="majorBidi" w:cstheme="majorBidi"/>
          <w:szCs w:val="24"/>
        </w:rPr>
        <w:t xml:space="preserve"> instances tiesa</w:t>
      </w:r>
      <w:r w:rsidRPr="000D0FC1">
        <w:rPr>
          <w:rFonts w:asciiTheme="majorBidi" w:hAnsiTheme="majorBidi" w:cstheme="majorBidi"/>
          <w:szCs w:val="24"/>
        </w:rPr>
        <w:t>, vērtējot</w:t>
      </w:r>
      <w:r w:rsidR="00056A3F" w:rsidRPr="000D0FC1">
        <w:rPr>
          <w:rFonts w:asciiTheme="majorBidi" w:hAnsiTheme="majorBidi" w:cstheme="majorBidi"/>
          <w:szCs w:val="24"/>
        </w:rPr>
        <w:t xml:space="preserve"> apelācijas protestā norādīto</w:t>
      </w:r>
      <w:r w:rsidRPr="000D0FC1">
        <w:rPr>
          <w:rFonts w:asciiTheme="majorBidi" w:hAnsiTheme="majorBidi" w:cstheme="majorBidi"/>
          <w:szCs w:val="24"/>
        </w:rPr>
        <w:t xml:space="preserve"> argumentu</w:t>
      </w:r>
      <w:r w:rsidR="00056A3F" w:rsidRPr="000D0FC1">
        <w:rPr>
          <w:rFonts w:asciiTheme="majorBidi" w:hAnsiTheme="majorBidi" w:cstheme="majorBidi"/>
          <w:szCs w:val="24"/>
        </w:rPr>
        <w:t xml:space="preserve">, </w:t>
      </w:r>
      <w:proofErr w:type="gramStart"/>
      <w:r w:rsidR="00056A3F" w:rsidRPr="000D0FC1">
        <w:rPr>
          <w:rFonts w:asciiTheme="majorBidi" w:hAnsiTheme="majorBidi" w:cstheme="majorBidi"/>
          <w:szCs w:val="24"/>
        </w:rPr>
        <w:t>ka slēdziena secinājumi nav vērtēti kopsakarībā ar apsūdzēto rīcību</w:t>
      </w:r>
      <w:r w:rsidRPr="000D0FC1">
        <w:rPr>
          <w:rFonts w:asciiTheme="majorBidi" w:hAnsiTheme="majorBidi" w:cstheme="majorBidi"/>
          <w:szCs w:val="24"/>
        </w:rPr>
        <w:t xml:space="preserve"> pēc</w:t>
      </w:r>
      <w:proofErr w:type="gramEnd"/>
      <w:r w:rsidRPr="000D0FC1">
        <w:rPr>
          <w:rFonts w:asciiTheme="majorBidi" w:hAnsiTheme="majorBidi" w:cstheme="majorBidi"/>
          <w:szCs w:val="24"/>
        </w:rPr>
        <w:t xml:space="preserve"> iepazīšanās ar tā saturu</w:t>
      </w:r>
      <w:r w:rsidR="00056A3F" w:rsidRPr="000D0FC1">
        <w:rPr>
          <w:rFonts w:asciiTheme="majorBidi" w:hAnsiTheme="majorBidi" w:cstheme="majorBidi"/>
          <w:szCs w:val="24"/>
        </w:rPr>
        <w:t xml:space="preserve">, iesniedzot atlūgumus, </w:t>
      </w:r>
      <w:r w:rsidRPr="000D0FC1">
        <w:rPr>
          <w:rFonts w:asciiTheme="majorBidi" w:hAnsiTheme="majorBidi" w:cstheme="majorBidi"/>
          <w:szCs w:val="24"/>
        </w:rPr>
        <w:t>norādījusi, ka</w:t>
      </w:r>
      <w:r w:rsidR="00056A3F" w:rsidRPr="000D0FC1">
        <w:rPr>
          <w:rFonts w:asciiTheme="majorBidi" w:hAnsiTheme="majorBidi" w:cstheme="majorBidi"/>
          <w:szCs w:val="24"/>
        </w:rPr>
        <w:t xml:space="preserve"> minētā pārbaude bij</w:t>
      </w:r>
      <w:r w:rsidR="0020216F" w:rsidRPr="000D0FC1">
        <w:rPr>
          <w:rFonts w:asciiTheme="majorBidi" w:hAnsiTheme="majorBidi" w:cstheme="majorBidi"/>
          <w:szCs w:val="24"/>
        </w:rPr>
        <w:t>usi</w:t>
      </w:r>
      <w:r w:rsidR="00056A3F" w:rsidRPr="000D0FC1">
        <w:rPr>
          <w:rFonts w:asciiTheme="majorBidi" w:hAnsiTheme="majorBidi" w:cstheme="majorBidi"/>
          <w:szCs w:val="24"/>
        </w:rPr>
        <w:t xml:space="preserve"> veikta nolūkā konstatēt valdes darbības atbilstību likumā noteiktajiem mērķiem</w:t>
      </w:r>
      <w:r w:rsidRPr="000D0FC1">
        <w:rPr>
          <w:rFonts w:asciiTheme="majorBidi" w:hAnsiTheme="majorBidi" w:cstheme="majorBidi"/>
          <w:szCs w:val="24"/>
        </w:rPr>
        <w:t>. Tiesa uzsvērusi, ka</w:t>
      </w:r>
      <w:r w:rsidR="00056A3F" w:rsidRPr="000D0FC1">
        <w:rPr>
          <w:rFonts w:asciiTheme="majorBidi" w:hAnsiTheme="majorBidi" w:cstheme="majorBidi"/>
          <w:szCs w:val="24"/>
        </w:rPr>
        <w:t xml:space="preserve"> pārbaudes gaitā </w:t>
      </w:r>
      <w:r w:rsidR="0020216F" w:rsidRPr="000D0FC1">
        <w:rPr>
          <w:rFonts w:asciiTheme="majorBidi" w:hAnsiTheme="majorBidi" w:cstheme="majorBidi"/>
          <w:szCs w:val="24"/>
        </w:rPr>
        <w:t>neesot</w:t>
      </w:r>
      <w:r w:rsidR="00056A3F" w:rsidRPr="000D0FC1">
        <w:rPr>
          <w:rFonts w:asciiTheme="majorBidi" w:hAnsiTheme="majorBidi" w:cstheme="majorBidi"/>
          <w:szCs w:val="24"/>
        </w:rPr>
        <w:t xml:space="preserve"> vākta un </w:t>
      </w:r>
      <w:proofErr w:type="gramStart"/>
      <w:r w:rsidR="00056A3F" w:rsidRPr="000D0FC1">
        <w:rPr>
          <w:rFonts w:asciiTheme="majorBidi" w:hAnsiTheme="majorBidi" w:cstheme="majorBidi"/>
          <w:szCs w:val="24"/>
        </w:rPr>
        <w:t xml:space="preserve">vērtēta informāciju par konkrētu </w:t>
      </w:r>
      <w:r w:rsidR="00F63E52" w:rsidRPr="000D0FC1">
        <w:rPr>
          <w:rFonts w:asciiTheme="majorBidi" w:hAnsiTheme="majorBidi" w:cstheme="majorBidi"/>
          <w:szCs w:val="24"/>
        </w:rPr>
        <w:t>VAS</w:t>
      </w:r>
      <w:proofErr w:type="gramEnd"/>
      <w:r w:rsidR="00F63E52" w:rsidRPr="000D0FC1">
        <w:rPr>
          <w:rFonts w:asciiTheme="majorBidi" w:hAnsiTheme="majorBidi" w:cstheme="majorBidi"/>
          <w:szCs w:val="24"/>
        </w:rPr>
        <w:t> </w:t>
      </w:r>
      <w:r w:rsidR="00056A3F" w:rsidRPr="000D0FC1">
        <w:rPr>
          <w:rFonts w:asciiTheme="majorBidi" w:hAnsiTheme="majorBidi" w:cstheme="majorBidi"/>
          <w:szCs w:val="24"/>
        </w:rPr>
        <w:t>„</w:t>
      </w:r>
      <w:r w:rsidR="007976A3">
        <w:rPr>
          <w:rFonts w:asciiTheme="majorBidi" w:hAnsiTheme="majorBidi" w:cstheme="majorBidi"/>
          <w:szCs w:val="24"/>
        </w:rPr>
        <w:t>[Nosaukums A]</w:t>
      </w:r>
      <w:r w:rsidR="00056A3F" w:rsidRPr="000D0FC1">
        <w:rPr>
          <w:rFonts w:asciiTheme="majorBidi" w:hAnsiTheme="majorBidi" w:cstheme="majorBidi"/>
          <w:szCs w:val="24"/>
        </w:rPr>
        <w:t xml:space="preserve">” darbinieku nodarbināšanu, kā arī </w:t>
      </w:r>
      <w:r w:rsidR="0020216F" w:rsidRPr="000D0FC1">
        <w:rPr>
          <w:rFonts w:asciiTheme="majorBidi" w:hAnsiTheme="majorBidi" w:cstheme="majorBidi"/>
          <w:szCs w:val="24"/>
        </w:rPr>
        <w:t>neesot</w:t>
      </w:r>
      <w:r w:rsidR="00056A3F" w:rsidRPr="000D0FC1">
        <w:rPr>
          <w:rFonts w:asciiTheme="majorBidi" w:hAnsiTheme="majorBidi" w:cstheme="majorBidi"/>
          <w:szCs w:val="24"/>
        </w:rPr>
        <w:t xml:space="preserve"> konstatēti pārkāpumi vai valdes nelikumīga rīcība tieši saistībā ar </w:t>
      </w:r>
      <w:r w:rsidR="0036455C">
        <w:rPr>
          <w:rFonts w:asciiTheme="majorBidi" w:hAnsiTheme="majorBidi" w:cstheme="majorBidi"/>
          <w:szCs w:val="24"/>
        </w:rPr>
        <w:t>[pers. B]</w:t>
      </w:r>
      <w:r w:rsidR="00056A3F" w:rsidRPr="000D0FC1">
        <w:rPr>
          <w:rFonts w:asciiTheme="majorBidi" w:hAnsiTheme="majorBidi" w:cstheme="majorBidi"/>
          <w:szCs w:val="24"/>
        </w:rPr>
        <w:t xml:space="preserve"> nodarbināšanu.</w:t>
      </w:r>
    </w:p>
    <w:p w14:paraId="4AF0DF75" w14:textId="452BF1B0" w:rsidR="003972FD" w:rsidRPr="000D0FC1" w:rsidRDefault="00D93853" w:rsidP="00D93853">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Senāts</w:t>
      </w:r>
      <w:r w:rsidR="00F30790" w:rsidRPr="000D0FC1">
        <w:rPr>
          <w:rFonts w:asciiTheme="majorBidi" w:hAnsiTheme="majorBidi" w:cstheme="majorBidi"/>
          <w:szCs w:val="24"/>
        </w:rPr>
        <w:t xml:space="preserve"> </w:t>
      </w:r>
      <w:r w:rsidR="003972FD" w:rsidRPr="000D0FC1">
        <w:rPr>
          <w:rFonts w:asciiTheme="majorBidi" w:hAnsiTheme="majorBidi" w:cstheme="majorBidi"/>
          <w:szCs w:val="24"/>
        </w:rPr>
        <w:t>norāda, ka</w:t>
      </w:r>
      <w:r w:rsidR="00F63E52" w:rsidRPr="000D0FC1">
        <w:rPr>
          <w:rFonts w:asciiTheme="majorBidi" w:hAnsiTheme="majorBidi" w:cstheme="majorBidi"/>
          <w:szCs w:val="24"/>
        </w:rPr>
        <w:t>,</w:t>
      </w:r>
      <w:r w:rsidR="003972FD" w:rsidRPr="000D0FC1">
        <w:rPr>
          <w:rFonts w:asciiTheme="majorBidi" w:hAnsiTheme="majorBidi" w:cstheme="majorBidi"/>
          <w:szCs w:val="24"/>
        </w:rPr>
        <w:t xml:space="preserve"> </w:t>
      </w:r>
      <w:r w:rsidR="001301A7" w:rsidRPr="000D0FC1">
        <w:rPr>
          <w:rFonts w:asciiTheme="majorBidi" w:hAnsiTheme="majorBidi" w:cstheme="majorBidi"/>
          <w:szCs w:val="24"/>
        </w:rPr>
        <w:t>lai arī</w:t>
      </w:r>
      <w:r w:rsidR="003972FD" w:rsidRPr="000D0FC1">
        <w:rPr>
          <w:rFonts w:asciiTheme="majorBidi" w:hAnsiTheme="majorBidi" w:cstheme="majorBidi"/>
          <w:szCs w:val="24"/>
        </w:rPr>
        <w:t xml:space="preserve"> komisijas pārbaudes priekšmets nebija </w:t>
      </w:r>
      <w:r w:rsidR="0036455C">
        <w:rPr>
          <w:rFonts w:asciiTheme="majorBidi" w:hAnsiTheme="majorBidi" w:cstheme="majorBidi"/>
          <w:szCs w:val="24"/>
        </w:rPr>
        <w:t>[pers. B]</w:t>
      </w:r>
      <w:r w:rsidR="001301A7" w:rsidRPr="000D0FC1">
        <w:rPr>
          <w:rFonts w:asciiTheme="majorBidi" w:hAnsiTheme="majorBidi" w:cstheme="majorBidi"/>
          <w:szCs w:val="24"/>
        </w:rPr>
        <w:t xml:space="preserve"> </w:t>
      </w:r>
      <w:r w:rsidR="003972FD" w:rsidRPr="000D0FC1">
        <w:rPr>
          <w:rFonts w:asciiTheme="majorBidi" w:hAnsiTheme="majorBidi" w:cstheme="majorBidi"/>
          <w:szCs w:val="24"/>
        </w:rPr>
        <w:t xml:space="preserve">nodarbināšanas tiesiskuma pārbaude, </w:t>
      </w:r>
      <w:r w:rsidR="001301A7" w:rsidRPr="000D0FC1">
        <w:rPr>
          <w:rFonts w:asciiTheme="majorBidi" w:hAnsiTheme="majorBidi" w:cstheme="majorBidi"/>
          <w:szCs w:val="24"/>
        </w:rPr>
        <w:t xml:space="preserve">tomēr </w:t>
      </w:r>
      <w:r w:rsidR="003972FD" w:rsidRPr="000D0FC1">
        <w:rPr>
          <w:rFonts w:asciiTheme="majorBidi" w:hAnsiTheme="majorBidi" w:cstheme="majorBidi"/>
          <w:szCs w:val="24"/>
        </w:rPr>
        <w:t>komisijas konstatētaj</w:t>
      </w:r>
      <w:r w:rsidR="001301A7" w:rsidRPr="000D0FC1">
        <w:rPr>
          <w:rFonts w:asciiTheme="majorBidi" w:hAnsiTheme="majorBidi" w:cstheme="majorBidi"/>
          <w:szCs w:val="24"/>
        </w:rPr>
        <w:t>ām ziņām</w:t>
      </w:r>
      <w:r w:rsidR="003972FD" w:rsidRPr="000D0FC1">
        <w:rPr>
          <w:rFonts w:asciiTheme="majorBidi" w:hAnsiTheme="majorBidi" w:cstheme="majorBidi"/>
          <w:szCs w:val="24"/>
        </w:rPr>
        <w:t xml:space="preserve"> </w:t>
      </w:r>
      <w:r w:rsidR="001301A7" w:rsidRPr="000D0FC1">
        <w:rPr>
          <w:rFonts w:asciiTheme="majorBidi" w:hAnsiTheme="majorBidi" w:cstheme="majorBidi"/>
          <w:szCs w:val="24"/>
        </w:rPr>
        <w:t xml:space="preserve">par </w:t>
      </w:r>
      <w:r w:rsidR="003972FD" w:rsidRPr="000D0FC1">
        <w:rPr>
          <w:rFonts w:asciiTheme="majorBidi" w:hAnsiTheme="majorBidi" w:cstheme="majorBidi"/>
          <w:szCs w:val="24"/>
        </w:rPr>
        <w:t xml:space="preserve">faktiem </w:t>
      </w:r>
      <w:r w:rsidR="001301A7" w:rsidRPr="000D0FC1">
        <w:rPr>
          <w:rFonts w:asciiTheme="majorBidi" w:hAnsiTheme="majorBidi" w:cstheme="majorBidi"/>
          <w:szCs w:val="24"/>
        </w:rPr>
        <w:t xml:space="preserve">var </w:t>
      </w:r>
      <w:r w:rsidR="003972FD" w:rsidRPr="000D0FC1">
        <w:rPr>
          <w:rFonts w:asciiTheme="majorBidi" w:hAnsiTheme="majorBidi" w:cstheme="majorBidi"/>
          <w:szCs w:val="24"/>
        </w:rPr>
        <w:t xml:space="preserve">būt nozīme, vērtējot jautājumu par </w:t>
      </w:r>
      <w:r w:rsidR="0036455C">
        <w:rPr>
          <w:rFonts w:asciiTheme="majorBidi" w:hAnsiTheme="majorBidi" w:cstheme="majorBidi"/>
          <w:szCs w:val="24"/>
        </w:rPr>
        <w:t>[pers. B]</w:t>
      </w:r>
      <w:r w:rsidR="001301A7" w:rsidRPr="000D0FC1">
        <w:rPr>
          <w:rFonts w:asciiTheme="majorBidi" w:hAnsiTheme="majorBidi" w:cstheme="majorBidi"/>
          <w:szCs w:val="24"/>
        </w:rPr>
        <w:t xml:space="preserve"> </w:t>
      </w:r>
      <w:r w:rsidR="003972FD" w:rsidRPr="000D0FC1">
        <w:rPr>
          <w:rFonts w:asciiTheme="majorBidi" w:hAnsiTheme="majorBidi" w:cstheme="majorBidi"/>
          <w:szCs w:val="24"/>
        </w:rPr>
        <w:t>faktisko nodarbinātību un ar to saistītajiem apstākļiem.</w:t>
      </w:r>
    </w:p>
    <w:p w14:paraId="679FDE78" w14:textId="0959BA59" w:rsidR="002339A0" w:rsidRPr="000D0FC1" w:rsidRDefault="00001375" w:rsidP="002339A0">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K</w:t>
      </w:r>
      <w:r w:rsidR="00F30790" w:rsidRPr="000D0FC1">
        <w:rPr>
          <w:rFonts w:asciiTheme="majorBidi" w:hAnsiTheme="majorBidi" w:cstheme="majorBidi"/>
          <w:szCs w:val="24"/>
        </w:rPr>
        <w:t>omisijas 2016.</w:t>
      </w:r>
      <w:r w:rsidR="0075769B" w:rsidRPr="000D0FC1">
        <w:rPr>
          <w:rFonts w:asciiTheme="majorBidi" w:hAnsiTheme="majorBidi" w:cstheme="majorBidi"/>
          <w:szCs w:val="24"/>
        </w:rPr>
        <w:t> </w:t>
      </w:r>
      <w:r w:rsidR="00F30790" w:rsidRPr="000D0FC1">
        <w:rPr>
          <w:rFonts w:asciiTheme="majorBidi" w:hAnsiTheme="majorBidi" w:cstheme="majorBidi"/>
          <w:szCs w:val="24"/>
        </w:rPr>
        <w:t>gada 18.</w:t>
      </w:r>
      <w:r w:rsidR="0075769B" w:rsidRPr="000D0FC1">
        <w:rPr>
          <w:rFonts w:asciiTheme="majorBidi" w:hAnsiTheme="majorBidi" w:cstheme="majorBidi"/>
          <w:szCs w:val="24"/>
        </w:rPr>
        <w:t> </w:t>
      </w:r>
      <w:r w:rsidR="00F30790" w:rsidRPr="000D0FC1">
        <w:rPr>
          <w:rFonts w:asciiTheme="majorBidi" w:hAnsiTheme="majorBidi" w:cstheme="majorBidi"/>
          <w:szCs w:val="24"/>
        </w:rPr>
        <w:t xml:space="preserve">aprīļa slēdziena 3.5. punktā </w:t>
      </w:r>
      <w:r w:rsidRPr="000D0FC1">
        <w:rPr>
          <w:rFonts w:asciiTheme="majorBidi" w:hAnsiTheme="majorBidi" w:cstheme="majorBidi"/>
          <w:szCs w:val="24"/>
        </w:rPr>
        <w:t xml:space="preserve">norādīts, </w:t>
      </w:r>
      <w:r w:rsidR="00F30790" w:rsidRPr="000D0FC1">
        <w:rPr>
          <w:rFonts w:asciiTheme="majorBidi" w:hAnsiTheme="majorBidi" w:cstheme="majorBidi"/>
          <w:szCs w:val="24"/>
        </w:rPr>
        <w:t xml:space="preserve">ka neviens no </w:t>
      </w:r>
      <w:r w:rsidR="00F63E52"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00F30790" w:rsidRPr="000D0FC1">
        <w:rPr>
          <w:rFonts w:asciiTheme="majorBidi" w:hAnsiTheme="majorBidi" w:cstheme="majorBidi"/>
          <w:szCs w:val="24"/>
        </w:rPr>
        <w:t>”</w:t>
      </w:r>
      <w:r w:rsidR="009019EE" w:rsidRPr="000D0FC1">
        <w:rPr>
          <w:rFonts w:asciiTheme="majorBidi" w:hAnsiTheme="majorBidi" w:cstheme="majorBidi"/>
          <w:szCs w:val="24"/>
        </w:rPr>
        <w:t xml:space="preserve"> valdes locekļiem nav sniedzis pieprasīto informāciju par viena tās darbinieka darba līgumu un informāciju par atrašanos administrācijas ēkā </w:t>
      </w:r>
      <w:r w:rsidR="00EB1668">
        <w:rPr>
          <w:rFonts w:asciiTheme="majorBidi" w:hAnsiTheme="majorBidi" w:cstheme="majorBidi"/>
          <w:szCs w:val="24"/>
        </w:rPr>
        <w:t>[Adrese A]</w:t>
      </w:r>
      <w:r w:rsidRPr="000D0FC1">
        <w:rPr>
          <w:rFonts w:asciiTheme="majorBidi" w:hAnsiTheme="majorBidi" w:cstheme="majorBidi"/>
          <w:szCs w:val="24"/>
        </w:rPr>
        <w:t xml:space="preserve">. Turklāt </w:t>
      </w:r>
      <w:r w:rsidR="009019EE" w:rsidRPr="000D0FC1">
        <w:rPr>
          <w:rFonts w:asciiTheme="majorBidi" w:hAnsiTheme="majorBidi" w:cstheme="majorBidi"/>
          <w:szCs w:val="24"/>
        </w:rPr>
        <w:t>20</w:t>
      </w:r>
      <w:r w:rsidR="00375B02">
        <w:rPr>
          <w:rFonts w:asciiTheme="majorBidi" w:hAnsiTheme="majorBidi" w:cstheme="majorBidi"/>
          <w:szCs w:val="24"/>
        </w:rPr>
        <w:t>1</w:t>
      </w:r>
      <w:r w:rsidR="009019EE" w:rsidRPr="000D0FC1">
        <w:rPr>
          <w:rFonts w:asciiTheme="majorBidi" w:hAnsiTheme="majorBidi" w:cstheme="majorBidi"/>
          <w:szCs w:val="24"/>
        </w:rPr>
        <w:t>6.</w:t>
      </w:r>
      <w:r w:rsidR="0075769B" w:rsidRPr="000D0FC1">
        <w:rPr>
          <w:rFonts w:asciiTheme="majorBidi" w:hAnsiTheme="majorBidi" w:cstheme="majorBidi"/>
          <w:szCs w:val="24"/>
        </w:rPr>
        <w:t> </w:t>
      </w:r>
      <w:r w:rsidR="009019EE" w:rsidRPr="000D0FC1">
        <w:rPr>
          <w:rFonts w:asciiTheme="majorBidi" w:hAnsiTheme="majorBidi" w:cstheme="majorBidi"/>
          <w:szCs w:val="24"/>
        </w:rPr>
        <w:t>gada 21. aprīļa Satiksmes ministrijas iesniegum</w:t>
      </w:r>
      <w:r w:rsidRPr="000D0FC1">
        <w:rPr>
          <w:rFonts w:asciiTheme="majorBidi" w:hAnsiTheme="majorBidi" w:cstheme="majorBidi"/>
          <w:szCs w:val="24"/>
        </w:rPr>
        <w:t>ā</w:t>
      </w:r>
      <w:r w:rsidR="009019EE" w:rsidRPr="000D0FC1">
        <w:rPr>
          <w:rFonts w:asciiTheme="majorBidi" w:hAnsiTheme="majorBidi" w:cstheme="majorBidi"/>
          <w:szCs w:val="24"/>
        </w:rPr>
        <w:t xml:space="preserve"> Korupcijas novēršanas un apkarošanas birojam</w:t>
      </w:r>
      <w:r w:rsidRPr="000D0FC1">
        <w:rPr>
          <w:rFonts w:asciiTheme="majorBidi" w:hAnsiTheme="majorBidi" w:cstheme="majorBidi"/>
          <w:szCs w:val="24"/>
        </w:rPr>
        <w:t>, uz kuru atsaukusies arī pirmās instances tiesa, ir</w:t>
      </w:r>
      <w:r w:rsidR="009019EE" w:rsidRPr="000D0FC1">
        <w:rPr>
          <w:rFonts w:asciiTheme="majorBidi" w:hAnsiTheme="majorBidi" w:cstheme="majorBidi"/>
          <w:szCs w:val="24"/>
        </w:rPr>
        <w:t xml:space="preserve"> tieši norādīts, ka </w:t>
      </w:r>
      <w:r w:rsidR="00F63E52"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009019EE" w:rsidRPr="000D0FC1">
        <w:rPr>
          <w:rFonts w:asciiTheme="majorBidi" w:hAnsiTheme="majorBidi" w:cstheme="majorBidi"/>
          <w:szCs w:val="24"/>
        </w:rPr>
        <w:t xml:space="preserve">” valde nesniedz pieprasīto informāciju, kas rada pamatotas aizdomas par iespējamu fiktīvu nodarbināšanu </w:t>
      </w:r>
      <w:r w:rsidR="00F63E52" w:rsidRPr="000D0FC1">
        <w:rPr>
          <w:rFonts w:asciiTheme="majorBidi" w:hAnsiTheme="majorBidi" w:cstheme="majorBidi"/>
          <w:szCs w:val="24"/>
        </w:rPr>
        <w:t>VAS </w:t>
      </w:r>
      <w:r w:rsidR="0075769B" w:rsidRPr="000D0FC1">
        <w:rPr>
          <w:rFonts w:asciiTheme="majorBidi" w:hAnsiTheme="majorBidi" w:cstheme="majorBidi"/>
          <w:szCs w:val="24"/>
        </w:rPr>
        <w:t>„</w:t>
      </w:r>
      <w:r w:rsidR="007976A3">
        <w:rPr>
          <w:rFonts w:asciiTheme="majorBidi" w:hAnsiTheme="majorBidi" w:cstheme="majorBidi"/>
          <w:szCs w:val="24"/>
        </w:rPr>
        <w:t>[Nosaukums A]</w:t>
      </w:r>
      <w:r w:rsidR="009019EE" w:rsidRPr="000D0FC1">
        <w:rPr>
          <w:rFonts w:asciiTheme="majorBidi" w:hAnsiTheme="majorBidi" w:cstheme="majorBidi"/>
          <w:szCs w:val="24"/>
        </w:rPr>
        <w:t xml:space="preserve">”. </w:t>
      </w:r>
      <w:r w:rsidRPr="000D0FC1">
        <w:rPr>
          <w:rFonts w:asciiTheme="majorBidi" w:hAnsiTheme="majorBidi" w:cstheme="majorBidi"/>
          <w:szCs w:val="24"/>
        </w:rPr>
        <w:t>Būtiski, ka minētajā i</w:t>
      </w:r>
      <w:r w:rsidR="009019EE" w:rsidRPr="000D0FC1">
        <w:rPr>
          <w:rFonts w:asciiTheme="majorBidi" w:hAnsiTheme="majorBidi" w:cstheme="majorBidi"/>
          <w:szCs w:val="24"/>
        </w:rPr>
        <w:t xml:space="preserve">esniegumā konkrēti </w:t>
      </w:r>
      <w:r w:rsidRPr="000D0FC1">
        <w:rPr>
          <w:rFonts w:asciiTheme="majorBidi" w:hAnsiTheme="majorBidi" w:cstheme="majorBidi"/>
          <w:szCs w:val="24"/>
        </w:rPr>
        <w:t xml:space="preserve">tika norādīts </w:t>
      </w:r>
      <w:r w:rsidR="0036455C">
        <w:rPr>
          <w:rFonts w:asciiTheme="majorBidi" w:hAnsiTheme="majorBidi" w:cstheme="majorBidi"/>
          <w:szCs w:val="24"/>
        </w:rPr>
        <w:t>[pers. B]</w:t>
      </w:r>
      <w:r w:rsidR="0075769B" w:rsidRPr="000D0FC1">
        <w:rPr>
          <w:rFonts w:asciiTheme="majorBidi" w:hAnsiTheme="majorBidi" w:cstheme="majorBidi"/>
          <w:szCs w:val="24"/>
        </w:rPr>
        <w:t xml:space="preserve">, tādējādi </w:t>
      </w:r>
      <w:r w:rsidR="002339A0" w:rsidRPr="000D0FC1">
        <w:rPr>
          <w:rFonts w:asciiTheme="majorBidi" w:hAnsiTheme="majorBidi" w:cstheme="majorBidi"/>
          <w:szCs w:val="24"/>
        </w:rPr>
        <w:t>Senāts secina, ka apelācijas instances tiesa minēto slēdzienu vērtējusi izolēti, nevis kopsakarā ar citiem lietā esošajiem pierādījumiem.</w:t>
      </w:r>
    </w:p>
    <w:p w14:paraId="68929133" w14:textId="40CE67BB" w:rsidR="00E10A0E" w:rsidRPr="000D0FC1" w:rsidRDefault="005E43FF" w:rsidP="0077508D">
      <w:pPr>
        <w:widowControl w:val="0"/>
        <w:tabs>
          <w:tab w:val="left" w:pos="709"/>
        </w:tabs>
        <w:spacing w:after="0" w:line="276" w:lineRule="auto"/>
        <w:ind w:firstLine="720"/>
        <w:jc w:val="both"/>
        <w:rPr>
          <w:rFonts w:cs="Times New Roman"/>
          <w:szCs w:val="24"/>
        </w:rPr>
      </w:pPr>
      <w:r w:rsidRPr="000D0FC1">
        <w:rPr>
          <w:rFonts w:asciiTheme="majorBidi" w:hAnsiTheme="majorBidi" w:cstheme="majorBidi"/>
          <w:szCs w:val="24"/>
        </w:rPr>
        <w:t>[</w:t>
      </w:r>
      <w:r w:rsidR="005838F1" w:rsidRPr="000D0FC1">
        <w:rPr>
          <w:rFonts w:asciiTheme="majorBidi" w:hAnsiTheme="majorBidi" w:cstheme="majorBidi"/>
          <w:szCs w:val="24"/>
        </w:rPr>
        <w:t>6.4</w:t>
      </w:r>
      <w:r w:rsidRPr="000D0FC1">
        <w:rPr>
          <w:rFonts w:asciiTheme="majorBidi" w:hAnsiTheme="majorBidi" w:cstheme="majorBidi"/>
          <w:szCs w:val="24"/>
        </w:rPr>
        <w:t>.</w:t>
      </w:r>
      <w:r w:rsidR="001C2FE2" w:rsidRPr="000D0FC1">
        <w:rPr>
          <w:rFonts w:asciiTheme="majorBidi" w:hAnsiTheme="majorBidi" w:cstheme="majorBidi"/>
          <w:szCs w:val="24"/>
        </w:rPr>
        <w:t>5</w:t>
      </w:r>
      <w:r w:rsidRPr="000D0FC1">
        <w:rPr>
          <w:rFonts w:asciiTheme="majorBidi" w:hAnsiTheme="majorBidi" w:cstheme="majorBidi"/>
          <w:szCs w:val="24"/>
        </w:rPr>
        <w:t>]</w:t>
      </w:r>
      <w:r w:rsidRPr="000D0FC1">
        <w:t> </w:t>
      </w:r>
      <w:r w:rsidR="00E10A0E" w:rsidRPr="000D0FC1">
        <w:rPr>
          <w:rFonts w:cs="Times New Roman"/>
          <w:szCs w:val="24"/>
        </w:rPr>
        <w:t xml:space="preserve">Senāts, pievienojoties tiesību doktrīnā paustajam, jau iepriekš norādījis, ka ziņu izvērtēšana kopsakarā nozīmē, ka, lai arī ticamība ir katram individuālam pierādījumam piemītoša pazīme, tomēr to noteikt var, tikai skatot attiecīgo pierādījumu vienotā sistēmā ar citiem pierādījumiem un vērtējot, kā veidojas to savstarpējās sakarības </w:t>
      </w:r>
      <w:r w:rsidR="00E10A0E" w:rsidRPr="000D0FC1">
        <w:rPr>
          <w:rFonts w:cs="Times New Roman"/>
          <w:szCs w:val="24"/>
        </w:rPr>
        <w:lastRenderedPageBreak/>
        <w:t>(</w:t>
      </w:r>
      <w:bookmarkStart w:id="9" w:name="_Hlk239329681"/>
      <w:r w:rsidR="00E10A0E" w:rsidRPr="000D0FC1">
        <w:rPr>
          <w:rFonts w:cs="Times New Roman"/>
          <w:i/>
          <w:iCs/>
          <w:szCs w:val="24"/>
        </w:rPr>
        <w:t>Senāta 2022. gada 20. janvāra lēmum</w:t>
      </w:r>
      <w:r w:rsidR="00FD4548">
        <w:rPr>
          <w:rFonts w:cs="Times New Roman"/>
          <w:i/>
          <w:iCs/>
          <w:szCs w:val="24"/>
        </w:rPr>
        <w:t>a</w:t>
      </w:r>
      <w:r w:rsidR="00E10A0E" w:rsidRPr="000D0FC1">
        <w:rPr>
          <w:rFonts w:cs="Times New Roman"/>
          <w:i/>
          <w:iCs/>
          <w:szCs w:val="24"/>
        </w:rPr>
        <w:t xml:space="preserve"> lietā Nr. SKK-22/2022, </w:t>
      </w:r>
      <w:hyperlink r:id="rId15" w:history="1">
        <w:r w:rsidR="00E10A0E" w:rsidRPr="000D0FC1">
          <w:rPr>
            <w:rStyle w:val="Hyperlink"/>
            <w:rFonts w:cs="Times New Roman"/>
            <w:i/>
            <w:iCs/>
            <w:szCs w:val="24"/>
          </w:rPr>
          <w:t>ECLI:LV:AT:2022:0120.11380033718.4.L</w:t>
        </w:r>
      </w:hyperlink>
      <w:r w:rsidR="00FD4548">
        <w:rPr>
          <w:i/>
          <w:iCs/>
        </w:rPr>
        <w:t>, 6.</w:t>
      </w:r>
      <w:bookmarkEnd w:id="9"/>
      <w:r w:rsidR="00FD4548">
        <w:rPr>
          <w:i/>
          <w:iCs/>
        </w:rPr>
        <w:t>2. punkts</w:t>
      </w:r>
      <w:r w:rsidR="00E10A0E" w:rsidRPr="000D0FC1">
        <w:rPr>
          <w:rFonts w:cs="Times New Roman"/>
          <w:szCs w:val="24"/>
        </w:rPr>
        <w:t xml:space="preserve">). </w:t>
      </w:r>
    </w:p>
    <w:p w14:paraId="6D3EEAC6" w14:textId="01B438A9" w:rsidR="00E10A0E" w:rsidRPr="000D0FC1" w:rsidRDefault="008F5AD0" w:rsidP="008F5AD0">
      <w:pPr>
        <w:widowControl w:val="0"/>
        <w:tabs>
          <w:tab w:val="left" w:pos="709"/>
        </w:tabs>
        <w:spacing w:after="0" w:line="276" w:lineRule="auto"/>
        <w:ind w:firstLine="720"/>
        <w:jc w:val="both"/>
      </w:pPr>
      <w:r w:rsidRPr="000D0FC1">
        <w:t xml:space="preserve">Ievērojot minēto, </w:t>
      </w:r>
      <w:r w:rsidRPr="000D0FC1">
        <w:rPr>
          <w:rFonts w:asciiTheme="majorBidi" w:hAnsiTheme="majorBidi" w:cstheme="majorBidi"/>
          <w:szCs w:val="24"/>
        </w:rPr>
        <w:t xml:space="preserve">Senāts atzīst, ka </w:t>
      </w:r>
      <w:r w:rsidRPr="000D0FC1">
        <w:rPr>
          <w:szCs w:val="24"/>
        </w:rPr>
        <w:t xml:space="preserve">apelācijas instances tiesa lietā esošos pierādījumus nav izvērtējusi kopumā un savstarpējā sakarībā, </w:t>
      </w:r>
      <w:r w:rsidRPr="000D0FC1">
        <w:rPr>
          <w:rFonts w:cs="Times New Roman"/>
          <w:szCs w:val="24"/>
        </w:rPr>
        <w:t xml:space="preserve">tādējādi tiesa pieļāvusi Kriminālprocesa likuma 128. panta otrās daļas un </w:t>
      </w:r>
      <w:r w:rsidRPr="000D0FC1">
        <w:t xml:space="preserve">564. panta ceturtās daļas </w:t>
      </w:r>
      <w:r w:rsidRPr="000D0FC1">
        <w:rPr>
          <w:rFonts w:cs="Times New Roman"/>
          <w:szCs w:val="24"/>
        </w:rPr>
        <w:t xml:space="preserve">pārkāpumus. </w:t>
      </w:r>
    </w:p>
    <w:p w14:paraId="0C3337D3" w14:textId="063B12EC" w:rsidR="00B51CF2" w:rsidRPr="000D0FC1" w:rsidRDefault="008F5AD0" w:rsidP="00F60D1A">
      <w:pPr>
        <w:autoSpaceDE w:val="0"/>
        <w:autoSpaceDN w:val="0"/>
        <w:adjustRightInd w:val="0"/>
        <w:spacing w:after="0" w:line="276" w:lineRule="auto"/>
        <w:ind w:firstLine="709"/>
        <w:jc w:val="both"/>
        <w:rPr>
          <w:rFonts w:asciiTheme="majorBidi" w:eastAsia="Times New Roman" w:hAnsiTheme="majorBidi" w:cstheme="majorBidi"/>
          <w:szCs w:val="24"/>
          <w:lang w:eastAsia="ru-RU"/>
        </w:rPr>
      </w:pPr>
      <w:r w:rsidRPr="000D0FC1">
        <w:rPr>
          <w:rFonts w:asciiTheme="majorBidi" w:eastAsia="Times New Roman" w:hAnsiTheme="majorBidi" w:cstheme="majorBidi"/>
          <w:szCs w:val="24"/>
          <w:lang w:eastAsia="ru-RU"/>
        </w:rPr>
        <w:t xml:space="preserve">Norādītie pārkāpumi ir atzīstami par Kriminālprocesa likuma būtiskiem pārkāpumiem šā likuma 575. panta trešās daļas izpratnē, ir noveduši pie nelikumīga nolēmuma un ir pamats apelācijas instances tiesas sprieduma atcelšanai </w:t>
      </w:r>
      <w:r w:rsidR="00F60D1A" w:rsidRPr="000D0FC1">
        <w:rPr>
          <w:rFonts w:asciiTheme="majorBidi" w:eastAsia="Times New Roman" w:hAnsiTheme="majorBidi" w:cstheme="majorBidi"/>
          <w:szCs w:val="24"/>
          <w:lang w:eastAsia="ru-RU"/>
        </w:rPr>
        <w:t>pilnībā</w:t>
      </w:r>
      <w:proofErr w:type="gramStart"/>
      <w:r w:rsidRPr="000D0FC1">
        <w:rPr>
          <w:rFonts w:asciiTheme="majorBidi" w:eastAsia="Times New Roman" w:hAnsiTheme="majorBidi" w:cstheme="majorBidi"/>
          <w:szCs w:val="24"/>
          <w:lang w:eastAsia="ru-RU"/>
        </w:rPr>
        <w:t xml:space="preserve"> un</w:t>
      </w:r>
      <w:proofErr w:type="gramEnd"/>
      <w:r w:rsidRPr="000D0FC1">
        <w:rPr>
          <w:rFonts w:asciiTheme="majorBidi" w:eastAsia="Times New Roman" w:hAnsiTheme="majorBidi" w:cstheme="majorBidi"/>
          <w:szCs w:val="24"/>
          <w:lang w:eastAsia="ru-RU"/>
        </w:rPr>
        <w:t xml:space="preserve"> lietas nosūtīšanai jaunai izskatīšanai apelācijas instance tiesā. </w:t>
      </w:r>
    </w:p>
    <w:p w14:paraId="22F97D47" w14:textId="77777777" w:rsidR="00B51CF2" w:rsidRPr="000D0FC1" w:rsidRDefault="00B51CF2" w:rsidP="00F60D1A">
      <w:pPr>
        <w:autoSpaceDE w:val="0"/>
        <w:autoSpaceDN w:val="0"/>
        <w:adjustRightInd w:val="0"/>
        <w:spacing w:after="0" w:line="276" w:lineRule="auto"/>
        <w:ind w:firstLine="709"/>
        <w:jc w:val="both"/>
        <w:rPr>
          <w:rFonts w:asciiTheme="majorBidi" w:eastAsia="Times New Roman" w:hAnsiTheme="majorBidi" w:cstheme="majorBidi"/>
          <w:szCs w:val="24"/>
          <w:lang w:eastAsia="ru-RU"/>
        </w:rPr>
      </w:pPr>
    </w:p>
    <w:p w14:paraId="256023BA" w14:textId="3268B496" w:rsidR="00F60D1A" w:rsidRPr="000D0FC1" w:rsidRDefault="001A40E6" w:rsidP="00F60D1A">
      <w:pPr>
        <w:autoSpaceDE w:val="0"/>
        <w:autoSpaceDN w:val="0"/>
        <w:adjustRightInd w:val="0"/>
        <w:spacing w:after="0" w:line="276" w:lineRule="auto"/>
        <w:ind w:firstLine="709"/>
        <w:jc w:val="both"/>
        <w:rPr>
          <w:rFonts w:asciiTheme="majorBidi" w:hAnsiTheme="majorBidi" w:cstheme="majorBidi"/>
          <w:szCs w:val="24"/>
        </w:rPr>
      </w:pPr>
      <w:r w:rsidRPr="000D0FC1">
        <w:rPr>
          <w:rFonts w:asciiTheme="majorBidi" w:hAnsiTheme="majorBidi" w:cstheme="majorBidi"/>
          <w:szCs w:val="24"/>
        </w:rPr>
        <w:t>[</w:t>
      </w:r>
      <w:r w:rsidR="007F3744" w:rsidRPr="000D0FC1">
        <w:rPr>
          <w:rFonts w:asciiTheme="majorBidi" w:hAnsiTheme="majorBidi" w:cstheme="majorBidi"/>
          <w:szCs w:val="24"/>
        </w:rPr>
        <w:t>7</w:t>
      </w:r>
      <w:r w:rsidRPr="000D0FC1">
        <w:rPr>
          <w:rFonts w:asciiTheme="majorBidi" w:hAnsiTheme="majorBidi" w:cstheme="majorBidi"/>
          <w:szCs w:val="24"/>
        </w:rPr>
        <w:t>] </w:t>
      </w:r>
      <w:r w:rsidR="00F60D1A" w:rsidRPr="000D0FC1">
        <w:rPr>
          <w:rFonts w:asciiTheme="majorBidi" w:hAnsiTheme="majorBidi" w:cstheme="majorBidi"/>
          <w:szCs w:val="24"/>
        </w:rPr>
        <w:t>Ievērojot to, ka apelācijas instances tiesas lēmums tiek atcelts pilnībā un lieta apelācijas instances tiesā jāiztiesā no jauna atbilstoši Kriminālprocesa likuma 53.</w:t>
      </w:r>
      <w:r w:rsidR="00656998">
        <w:rPr>
          <w:rFonts w:asciiTheme="majorBidi" w:hAnsiTheme="majorBidi" w:cstheme="majorBidi"/>
          <w:szCs w:val="24"/>
        </w:rPr>
        <w:t> </w:t>
      </w:r>
      <w:r w:rsidR="00F60D1A" w:rsidRPr="000D0FC1">
        <w:rPr>
          <w:rFonts w:asciiTheme="majorBidi" w:hAnsiTheme="majorBidi" w:cstheme="majorBidi"/>
          <w:szCs w:val="24"/>
        </w:rPr>
        <w:t>nodaļas nosacījumiem, pārējie kasācijas protesta argumenti izvērtējami apelācijas instances tiesā, jo saistīti ar lietā esošo pierādījumu vērtēšanu.</w:t>
      </w:r>
    </w:p>
    <w:p w14:paraId="4B7D53D5" w14:textId="77777777" w:rsidR="00B51CF2" w:rsidRPr="000D0FC1" w:rsidRDefault="00B51CF2" w:rsidP="00F60D1A">
      <w:pPr>
        <w:autoSpaceDE w:val="0"/>
        <w:autoSpaceDN w:val="0"/>
        <w:adjustRightInd w:val="0"/>
        <w:spacing w:after="0" w:line="276" w:lineRule="auto"/>
        <w:ind w:firstLine="709"/>
        <w:jc w:val="both"/>
        <w:rPr>
          <w:rFonts w:asciiTheme="majorBidi" w:hAnsiTheme="majorBidi" w:cstheme="majorBidi"/>
          <w:szCs w:val="24"/>
        </w:rPr>
      </w:pPr>
    </w:p>
    <w:p w14:paraId="2C94E497" w14:textId="3D4F6EE7" w:rsidR="00AB1137" w:rsidRPr="000D0FC1" w:rsidRDefault="00F60D1A" w:rsidP="006E4970">
      <w:pPr>
        <w:widowControl w:val="0"/>
        <w:tabs>
          <w:tab w:val="left" w:pos="709"/>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7F3744" w:rsidRPr="000D0FC1">
        <w:rPr>
          <w:rFonts w:asciiTheme="majorBidi" w:hAnsiTheme="majorBidi" w:cstheme="majorBidi"/>
          <w:szCs w:val="24"/>
        </w:rPr>
        <w:t>8</w:t>
      </w:r>
      <w:r w:rsidRPr="000D0FC1">
        <w:rPr>
          <w:rFonts w:asciiTheme="majorBidi" w:hAnsiTheme="majorBidi" w:cstheme="majorBidi"/>
          <w:szCs w:val="24"/>
        </w:rPr>
        <w:t>] </w:t>
      </w:r>
      <w:r w:rsidR="00A07224" w:rsidRPr="000D0FC1">
        <w:rPr>
          <w:rFonts w:asciiTheme="majorBidi" w:hAnsiTheme="majorBidi" w:cstheme="majorBidi"/>
          <w:szCs w:val="24"/>
        </w:rPr>
        <w:t xml:space="preserve">Senāts </w:t>
      </w:r>
      <w:r w:rsidR="00C439BE" w:rsidRPr="000D0FC1">
        <w:rPr>
          <w:rFonts w:asciiTheme="majorBidi" w:hAnsiTheme="majorBidi" w:cstheme="majorBidi"/>
          <w:szCs w:val="24"/>
        </w:rPr>
        <w:t xml:space="preserve">papildus </w:t>
      </w:r>
      <w:r w:rsidRPr="000D0FC1">
        <w:rPr>
          <w:rFonts w:asciiTheme="majorBidi" w:hAnsiTheme="majorBidi" w:cstheme="majorBidi"/>
          <w:szCs w:val="24"/>
        </w:rPr>
        <w:t xml:space="preserve">vērš uzmanību </w:t>
      </w:r>
      <w:r w:rsidR="005F5E05" w:rsidRPr="000D0FC1">
        <w:rPr>
          <w:rFonts w:asciiTheme="majorBidi" w:hAnsiTheme="majorBidi" w:cstheme="majorBidi"/>
          <w:szCs w:val="24"/>
        </w:rPr>
        <w:t xml:space="preserve">apsūdzētajam </w:t>
      </w:r>
      <w:r w:rsidR="0036455C">
        <w:rPr>
          <w:rFonts w:asciiTheme="majorBidi" w:hAnsiTheme="majorBidi" w:cstheme="majorBidi"/>
          <w:szCs w:val="24"/>
        </w:rPr>
        <w:t>[pers. A]</w:t>
      </w:r>
      <w:r w:rsidR="005F5E05" w:rsidRPr="000D0FC1">
        <w:rPr>
          <w:rFonts w:asciiTheme="majorBidi" w:hAnsiTheme="majorBidi" w:cstheme="majorBidi"/>
          <w:szCs w:val="24"/>
        </w:rPr>
        <w:t xml:space="preserve"> celtajai</w:t>
      </w:r>
      <w:r w:rsidR="009C5638" w:rsidRPr="000D0FC1">
        <w:rPr>
          <w:rFonts w:asciiTheme="majorBidi" w:hAnsiTheme="majorBidi" w:cstheme="majorBidi"/>
          <w:szCs w:val="24"/>
        </w:rPr>
        <w:t xml:space="preserve"> apsūdzībai pēc Krimināllikuma 20. panta ceturtās daļas</w:t>
      </w:r>
      <w:r w:rsidR="004A6F1C" w:rsidRPr="000D0FC1">
        <w:rPr>
          <w:rFonts w:asciiTheme="majorBidi" w:hAnsiTheme="majorBidi" w:cstheme="majorBidi"/>
          <w:szCs w:val="24"/>
        </w:rPr>
        <w:t xml:space="preserve"> un </w:t>
      </w:r>
      <w:r w:rsidR="009C5638" w:rsidRPr="000D0FC1">
        <w:rPr>
          <w:rFonts w:asciiTheme="majorBidi" w:hAnsiTheme="majorBidi" w:cstheme="majorBidi"/>
          <w:szCs w:val="24"/>
        </w:rPr>
        <w:t>177. panta trešās daļas un 318. panta trešās daļas.</w:t>
      </w:r>
    </w:p>
    <w:p w14:paraId="7D9C83CC" w14:textId="5EC81BCC" w:rsidR="00AB1137" w:rsidRPr="000D0FC1" w:rsidRDefault="00AB1137" w:rsidP="00AB1137">
      <w:pPr>
        <w:widowControl w:val="0"/>
        <w:tabs>
          <w:tab w:val="left" w:pos="709"/>
        </w:tabs>
        <w:spacing w:after="0" w:line="276" w:lineRule="auto"/>
        <w:ind w:firstLine="720"/>
        <w:jc w:val="both"/>
      </w:pPr>
      <w:r w:rsidRPr="000D0FC1">
        <w:rPr>
          <w:rFonts w:asciiTheme="majorBidi" w:hAnsiTheme="majorBidi" w:cstheme="majorBidi"/>
          <w:szCs w:val="24"/>
        </w:rPr>
        <w:t xml:space="preserve">Apsūdzētais </w:t>
      </w:r>
      <w:r w:rsidR="0036455C">
        <w:rPr>
          <w:rFonts w:asciiTheme="majorBidi" w:hAnsiTheme="majorBidi" w:cstheme="majorBidi"/>
          <w:szCs w:val="24"/>
        </w:rPr>
        <w:t>[pers. B]</w:t>
      </w:r>
      <w:r w:rsidRPr="000D0FC1">
        <w:t xml:space="preserve"> apsūdzēts par Krimināllikuma 177. panta trešajā daļā paredzēta nozieguma izdarīšanu, proti, ka viņš izdarīja svešas mantas iegūšanu ar viltu (krāpšanu) lielā apmērā, savukārt apsūdzētais </w:t>
      </w:r>
      <w:r w:rsidR="0036455C">
        <w:t>[pers. A]</w:t>
      </w:r>
      <w:r w:rsidRPr="000D0FC1">
        <w:t xml:space="preserve"> – par Krimināllikuma 20. panta ceturtajā daļā un 177. panta trešajā daļā paredzēta nozieguma izdarīšanu, proti, ka viņš atbalstīja </w:t>
      </w:r>
      <w:r w:rsidR="0036455C">
        <w:t>[pers. B]</w:t>
      </w:r>
      <w:r w:rsidRPr="000D0FC1">
        <w:t xml:space="preserve"> izdarītu krāpšanu lielā apmērā</w:t>
      </w:r>
      <w:r w:rsidR="00BD0365" w:rsidRPr="000D0FC1">
        <w:t xml:space="preserve">, nodarot </w:t>
      </w:r>
      <w:r w:rsidR="00875376" w:rsidRPr="000D0FC1">
        <w:rPr>
          <w:rFonts w:asciiTheme="majorBidi" w:hAnsiTheme="majorBidi" w:cstheme="majorBidi"/>
          <w:szCs w:val="24"/>
        </w:rPr>
        <w:t>materiāl</w:t>
      </w:r>
      <w:r w:rsidR="00713399" w:rsidRPr="000D0FC1">
        <w:rPr>
          <w:rFonts w:asciiTheme="majorBidi" w:hAnsiTheme="majorBidi" w:cstheme="majorBidi"/>
          <w:szCs w:val="24"/>
        </w:rPr>
        <w:t>o</w:t>
      </w:r>
      <w:r w:rsidR="00875376" w:rsidRPr="000D0FC1">
        <w:rPr>
          <w:rFonts w:asciiTheme="majorBidi" w:hAnsiTheme="majorBidi" w:cstheme="majorBidi"/>
          <w:szCs w:val="24"/>
        </w:rPr>
        <w:t xml:space="preserve"> kaitējum</w:t>
      </w:r>
      <w:r w:rsidR="00713399" w:rsidRPr="000D0FC1">
        <w:rPr>
          <w:rFonts w:asciiTheme="majorBidi" w:hAnsiTheme="majorBidi" w:cstheme="majorBidi"/>
          <w:szCs w:val="24"/>
        </w:rPr>
        <w:t>u</w:t>
      </w:r>
      <w:r w:rsidR="00875376" w:rsidRPr="000D0FC1">
        <w:rPr>
          <w:rFonts w:asciiTheme="majorBidi" w:hAnsiTheme="majorBidi" w:cstheme="majorBidi"/>
          <w:szCs w:val="24"/>
        </w:rPr>
        <w:t xml:space="preserve"> </w:t>
      </w:r>
      <w:r w:rsidR="004A6F1C" w:rsidRPr="000D0FC1">
        <w:rPr>
          <w:rFonts w:asciiTheme="majorBidi" w:hAnsiTheme="majorBidi" w:cstheme="majorBidi"/>
          <w:szCs w:val="24"/>
        </w:rPr>
        <w:t>VAS </w:t>
      </w:r>
      <w:r w:rsidR="00875376" w:rsidRPr="000D0FC1">
        <w:rPr>
          <w:rFonts w:asciiTheme="majorBidi" w:hAnsiTheme="majorBidi" w:cstheme="majorBidi"/>
          <w:szCs w:val="24"/>
        </w:rPr>
        <w:t>„</w:t>
      </w:r>
      <w:r w:rsidR="007976A3">
        <w:rPr>
          <w:rFonts w:asciiTheme="majorBidi" w:hAnsiTheme="majorBidi" w:cstheme="majorBidi"/>
          <w:szCs w:val="24"/>
        </w:rPr>
        <w:t>[Nosaukums A]</w:t>
      </w:r>
      <w:r w:rsidR="00875376" w:rsidRPr="000D0FC1">
        <w:rPr>
          <w:rFonts w:asciiTheme="majorBidi" w:hAnsiTheme="majorBidi" w:cstheme="majorBidi"/>
          <w:szCs w:val="24"/>
        </w:rPr>
        <w:t xml:space="preserve">” </w:t>
      </w:r>
      <w:r w:rsidR="00875376" w:rsidRPr="000D0FC1">
        <w:rPr>
          <w:rFonts w:cs="Times New Roman"/>
          <w:szCs w:val="24"/>
        </w:rPr>
        <w:t xml:space="preserve">81 364,36 </w:t>
      </w:r>
      <w:r w:rsidR="00875376" w:rsidRPr="000D0FC1">
        <w:rPr>
          <w:rFonts w:cs="Times New Roman"/>
          <w:i/>
          <w:szCs w:val="24"/>
        </w:rPr>
        <w:t>euro</w:t>
      </w:r>
      <w:r w:rsidR="00875376" w:rsidRPr="000D0FC1">
        <w:rPr>
          <w:rFonts w:cs="Times New Roman"/>
          <w:iCs/>
          <w:szCs w:val="24"/>
        </w:rPr>
        <w:t>.</w:t>
      </w:r>
    </w:p>
    <w:p w14:paraId="787914C7" w14:textId="3CE19487" w:rsidR="00AB1137" w:rsidRPr="000D0FC1" w:rsidRDefault="00AB1137" w:rsidP="00AB1137">
      <w:pPr>
        <w:widowControl w:val="0"/>
        <w:tabs>
          <w:tab w:val="left" w:pos="709"/>
        </w:tabs>
        <w:spacing w:after="0" w:line="276" w:lineRule="auto"/>
        <w:ind w:firstLine="720"/>
        <w:jc w:val="both"/>
        <w:rPr>
          <w:iCs/>
        </w:rPr>
      </w:pPr>
      <w:r w:rsidRPr="000D0FC1">
        <w:t xml:space="preserve">Turklāt </w:t>
      </w:r>
      <w:r w:rsidR="0036455C">
        <w:t>[pers. A]</w:t>
      </w:r>
      <w:r w:rsidRPr="000D0FC1">
        <w:t xml:space="preserve"> apsūdzēts par Krimināllikuma 318. panta trešajā daļā paredzētā nozieguma izdarīšanu, proti, </w:t>
      </w:r>
      <w:r w:rsidRPr="000D0FC1">
        <w:rPr>
          <w:rFonts w:asciiTheme="majorBidi" w:hAnsiTheme="majorBidi" w:cstheme="majorBidi"/>
          <w:szCs w:val="24"/>
        </w:rPr>
        <w:t>ka viņš kā valsts amatpersona, ļaunprātīgi izmantojot dienesta stāvokli, izdarīja tīšas darbības, kas izraisījušas smagas sekas – nodarīts materiālais kaitējums VAS „</w:t>
      </w:r>
      <w:r w:rsidR="007976A3">
        <w:rPr>
          <w:rFonts w:asciiTheme="majorBidi" w:hAnsiTheme="majorBidi" w:cstheme="majorBidi"/>
          <w:szCs w:val="24"/>
        </w:rPr>
        <w:t>[Nosaukums A]</w:t>
      </w:r>
      <w:r w:rsidRPr="000D0FC1">
        <w:rPr>
          <w:rFonts w:asciiTheme="majorBidi" w:hAnsiTheme="majorBidi" w:cstheme="majorBidi"/>
          <w:szCs w:val="24"/>
        </w:rPr>
        <w:t xml:space="preserve">” </w:t>
      </w:r>
      <w:r w:rsidRPr="000D0FC1">
        <w:rPr>
          <w:rFonts w:cs="Times New Roman"/>
          <w:szCs w:val="24"/>
        </w:rPr>
        <w:t xml:space="preserve">81 364,36 </w:t>
      </w:r>
      <w:r w:rsidRPr="000D0FC1">
        <w:rPr>
          <w:rFonts w:cs="Times New Roman"/>
          <w:i/>
          <w:szCs w:val="24"/>
        </w:rPr>
        <w:t>euro.</w:t>
      </w:r>
    </w:p>
    <w:p w14:paraId="2F21A5F8" w14:textId="40DBDB29" w:rsidR="00BD0365" w:rsidRPr="000D0FC1" w:rsidRDefault="00BD0365" w:rsidP="00AB1137">
      <w:pPr>
        <w:widowControl w:val="0"/>
        <w:tabs>
          <w:tab w:val="left" w:pos="709"/>
        </w:tabs>
        <w:spacing w:after="0" w:line="276" w:lineRule="auto"/>
        <w:ind w:firstLine="720"/>
        <w:jc w:val="both"/>
      </w:pPr>
      <w:r w:rsidRPr="000D0FC1">
        <w:t>[8.1] </w:t>
      </w:r>
      <w:r w:rsidR="00AD6B1D" w:rsidRPr="000D0FC1">
        <w:t>Senāts</w:t>
      </w:r>
      <w:r w:rsidRPr="000D0FC1">
        <w:t xml:space="preserve"> </w:t>
      </w:r>
      <w:r w:rsidR="00C439BE" w:rsidRPr="000D0FC1">
        <w:t>norāda</w:t>
      </w:r>
      <w:r w:rsidR="004479FB" w:rsidRPr="000D0FC1">
        <w:t>,</w:t>
      </w:r>
      <w:r w:rsidRPr="000D0FC1">
        <w:t xml:space="preserve"> ka noziedzīgu nodarījumu daudzējādību regulē Krimināllikuma 24. pants. No šā panta pirmās daļas izriet, ka noziedzīgu nodarījumu daudzējādība ir tad, kad viena persona izdara</w:t>
      </w:r>
      <w:r w:rsidR="004A6F1C" w:rsidRPr="000D0FC1">
        <w:t xml:space="preserve"> </w:t>
      </w:r>
      <w:r w:rsidRPr="000D0FC1">
        <w:t xml:space="preserve">(vai pieļauj) divus vai vairākus patstāvīgus nodarījumus (darbība vai bezdarbība), kas atbilst vairāku noziedzīgu nodarījumu sastāvu pazīmēm, vai tad, kad persona izdara (vai pieļauj) vienu nodarījumu (darbība vai bezdarbība), kas atbilst vismaz divu dažādu noziedzīgu nodarījumu sastāvu pazīmēm. </w:t>
      </w:r>
    </w:p>
    <w:p w14:paraId="6CE87845" w14:textId="2BD540BF" w:rsidR="00BD0365" w:rsidRPr="000D0FC1" w:rsidRDefault="00BD0365" w:rsidP="00AB1137">
      <w:pPr>
        <w:widowControl w:val="0"/>
        <w:tabs>
          <w:tab w:val="left" w:pos="709"/>
        </w:tabs>
        <w:spacing w:after="0" w:line="276" w:lineRule="auto"/>
        <w:ind w:firstLine="720"/>
        <w:jc w:val="both"/>
      </w:pPr>
      <w:r w:rsidRPr="000D0FC1">
        <w:t>Krimināllikuma 26. pants attiecas uz noziedzīgu nodarījumu kopību. No šā panta pirmās daļas izriet, ka noziedzīgu nodarījumu kopību veido vienas personas izdarīts viens nodarījums vai vairāki nodarījumi, kas atbilst divu vai vairāku noziedzīgu nodarījumu sastāvu pazīmēm, ja šī persona nav notiesāta ne par vienu no šiem noziedzīgajiem nodarījumiem, un nav arī iestājies kriminālatbildības noilgums. Panta otrā un trešā daļa attiecas uz noziedzīgu nodarījumu ideālo kopību un noziedzīgu nodarījumu reālo kopību.</w:t>
      </w:r>
    </w:p>
    <w:p w14:paraId="0C5CFC5F" w14:textId="7BE33F6E" w:rsidR="00AB1137" w:rsidRPr="000D0FC1" w:rsidRDefault="00AB1137" w:rsidP="00610D2A">
      <w:pPr>
        <w:widowControl w:val="0"/>
        <w:tabs>
          <w:tab w:val="left" w:pos="709"/>
        </w:tabs>
        <w:spacing w:after="0" w:line="276" w:lineRule="auto"/>
        <w:ind w:firstLine="720"/>
        <w:jc w:val="both"/>
        <w:rPr>
          <w:rFonts w:asciiTheme="majorBidi" w:hAnsiTheme="majorBidi" w:cstheme="majorBidi"/>
          <w:szCs w:val="24"/>
        </w:rPr>
      </w:pPr>
      <w:r w:rsidRPr="000D0FC1">
        <w:t>[</w:t>
      </w:r>
      <w:r w:rsidR="00A07224" w:rsidRPr="000D0FC1">
        <w:t>8</w:t>
      </w:r>
      <w:r w:rsidRPr="000D0FC1">
        <w:t>.</w:t>
      </w:r>
      <w:r w:rsidR="00BD0365" w:rsidRPr="000D0FC1">
        <w:t>2</w:t>
      </w:r>
      <w:r w:rsidRPr="000D0FC1">
        <w:t xml:space="preserve">] Krimināllikuma 177. panta trešajā daļā paredzētā noziedzīgā nodarījuma sastāva objektīvā puse izpaužas kā svešas mantas vai tiesību uz šādu mantu iegūšanu, ļaunprātīgi izmantojot uzticēšanos vai ar viltu. Krāpšanas subjektīvo pusi raksturo mantkārīgs motīvs. Mantas iegūšana krāpšanas ceļā izpaužas tādējādi, ka vainīgais apmāna cietušo, kura īpašumā vai valdījumā atrodas manta, un apmānītais, būdams maldināts, mantu vai arī tiesības uz mantu šai personai atdod labprātīgi, uzskatot, ka tā viņam pienākas </w:t>
      </w:r>
      <w:proofErr w:type="gramStart"/>
      <w:r w:rsidRPr="000D0FC1">
        <w:t>(</w:t>
      </w:r>
      <w:proofErr w:type="gramEnd"/>
      <w:r w:rsidRPr="000D0FC1">
        <w:rPr>
          <w:i/>
          <w:iCs/>
        </w:rPr>
        <w:t>Krastiņš</w:t>
      </w:r>
      <w:r w:rsidR="0093017D" w:rsidRPr="000D0FC1">
        <w:rPr>
          <w:i/>
          <w:iCs/>
        </w:rPr>
        <w:t xml:space="preserve"> U.</w:t>
      </w:r>
      <w:r w:rsidRPr="000D0FC1">
        <w:rPr>
          <w:i/>
          <w:iCs/>
        </w:rPr>
        <w:t xml:space="preserve">, </w:t>
      </w:r>
      <w:proofErr w:type="spellStart"/>
      <w:r w:rsidRPr="000D0FC1">
        <w:rPr>
          <w:i/>
          <w:iCs/>
        </w:rPr>
        <w:t>Liholaja</w:t>
      </w:r>
      <w:proofErr w:type="spellEnd"/>
      <w:r w:rsidR="0093017D" w:rsidRPr="000D0FC1">
        <w:rPr>
          <w:i/>
          <w:iCs/>
        </w:rPr>
        <w:t xml:space="preserve"> V.</w:t>
      </w:r>
      <w:r w:rsidRPr="000D0FC1">
        <w:rPr>
          <w:i/>
          <w:iCs/>
        </w:rPr>
        <w:t>, Niedre</w:t>
      </w:r>
      <w:r w:rsidR="0093017D" w:rsidRPr="000D0FC1">
        <w:rPr>
          <w:i/>
          <w:iCs/>
        </w:rPr>
        <w:t xml:space="preserve"> A.</w:t>
      </w:r>
      <w:r w:rsidRPr="000D0FC1">
        <w:rPr>
          <w:i/>
          <w:iCs/>
        </w:rPr>
        <w:t xml:space="preserve">. Krimināltiesības. Sevišķā daļa. </w:t>
      </w:r>
      <w:r w:rsidRPr="000D0FC1">
        <w:rPr>
          <w:i/>
          <w:iCs/>
        </w:rPr>
        <w:lastRenderedPageBreak/>
        <w:t>Trešais papildinātais izdevums. Zinātniskais redaktors prof. U.Krastiņš – Rīga: Tiesu namu aģentūra, 2009, 392.</w:t>
      </w:r>
      <w:r w:rsidR="007A5007" w:rsidRPr="000D0FC1">
        <w:rPr>
          <w:i/>
          <w:iCs/>
        </w:rPr>
        <w:t> </w:t>
      </w:r>
      <w:r w:rsidRPr="000D0FC1">
        <w:rPr>
          <w:i/>
          <w:iCs/>
        </w:rPr>
        <w:t>lpp.</w:t>
      </w:r>
      <w:r w:rsidRPr="000D0FC1">
        <w:t xml:space="preserve">). </w:t>
      </w:r>
    </w:p>
    <w:p w14:paraId="664A6FFF" w14:textId="0FEA5738" w:rsidR="00AB1137" w:rsidRPr="000D0FC1" w:rsidRDefault="00AB1137" w:rsidP="00AB1137">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w:t>
      </w:r>
      <w:r w:rsidR="00A07224" w:rsidRPr="000D0FC1">
        <w:rPr>
          <w:rFonts w:asciiTheme="majorBidi" w:hAnsiTheme="majorBidi" w:cstheme="majorBidi"/>
          <w:szCs w:val="24"/>
        </w:rPr>
        <w:t>8</w:t>
      </w:r>
      <w:r w:rsidRPr="000D0FC1">
        <w:rPr>
          <w:rFonts w:asciiTheme="majorBidi" w:hAnsiTheme="majorBidi" w:cstheme="majorBidi"/>
          <w:szCs w:val="24"/>
        </w:rPr>
        <w:t>.</w:t>
      </w:r>
      <w:r w:rsidR="00BD0365" w:rsidRPr="000D0FC1">
        <w:rPr>
          <w:rFonts w:asciiTheme="majorBidi" w:hAnsiTheme="majorBidi" w:cstheme="majorBidi"/>
          <w:szCs w:val="24"/>
        </w:rPr>
        <w:t>3</w:t>
      </w:r>
      <w:r w:rsidRPr="000D0FC1">
        <w:rPr>
          <w:rFonts w:asciiTheme="majorBidi" w:hAnsiTheme="majorBidi" w:cstheme="majorBidi"/>
          <w:szCs w:val="24"/>
        </w:rPr>
        <w:t xml:space="preserve">] Krimināllikuma 318. pantā paredzēta kriminālatbildība par valsts amatpersonas izdarītām tīšām darbībām, ļaunprātīgi izmantojot dienesta stāvokli, ja šīs darbības radījušas būtisku kaitējumu. Panta trešajā daļā – ja šīs darbības izraisījušas smagas sekas. </w:t>
      </w:r>
    </w:p>
    <w:p w14:paraId="50B77F46" w14:textId="09C8E757" w:rsidR="00AB1137" w:rsidRPr="000D0FC1" w:rsidRDefault="00AB1137" w:rsidP="00AB1137">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Dienesta stāvokļa ļaunprātīgas izmantošanas gadījumā valsts amatpersona darbojas savu pilnvaru robežās, nepārsniedzot normatīvajos aktos piešķirto kompetenci, taču pretēji dienesta interesēm, vai arī izdara tādas darbības, kuras viņa var izdarīt, izmantojot dienesta stāvokli. Par dienesta stāvokļa izmantošanas ļaunprātību var liecināt tādu valsts amatpersonas darbību izdarīšanu, kas ir pretēja tās uzdevumiem un dienesta interesēm </w:t>
      </w:r>
      <w:proofErr w:type="gramStart"/>
      <w:r w:rsidRPr="000D0FC1">
        <w:rPr>
          <w:rFonts w:asciiTheme="majorBidi" w:hAnsiTheme="majorBidi" w:cstheme="majorBidi"/>
          <w:szCs w:val="24"/>
        </w:rPr>
        <w:t>(</w:t>
      </w:r>
      <w:proofErr w:type="spellStart"/>
      <w:proofErr w:type="gramEnd"/>
      <w:r w:rsidR="00CE703E" w:rsidRPr="000D0FC1">
        <w:rPr>
          <w:i/>
          <w:iCs/>
        </w:rPr>
        <w:t>Hamkova</w:t>
      </w:r>
      <w:proofErr w:type="spellEnd"/>
      <w:r w:rsidR="00CE703E" w:rsidRPr="000D0FC1">
        <w:rPr>
          <w:i/>
          <w:iCs/>
        </w:rPr>
        <w:t xml:space="preserve">  D. 318. panta komentārs. </w:t>
      </w:r>
      <w:proofErr w:type="spellStart"/>
      <w:r w:rsidR="00CE703E" w:rsidRPr="000D0FC1">
        <w:rPr>
          <w:i/>
          <w:iCs/>
        </w:rPr>
        <w:t>Grām</w:t>
      </w:r>
      <w:proofErr w:type="spellEnd"/>
      <w:r w:rsidR="00CE703E" w:rsidRPr="000D0FC1">
        <w:rPr>
          <w:i/>
          <w:iCs/>
        </w:rPr>
        <w:t xml:space="preserve">.: Krimināllikuma komentāri. Trešā daļa (XVIII–XXV nodaļa). Trešais papildinātais izdevums. Krastiņš U., </w:t>
      </w:r>
      <w:proofErr w:type="spellStart"/>
      <w:r w:rsidR="00CE703E" w:rsidRPr="000D0FC1">
        <w:rPr>
          <w:i/>
          <w:iCs/>
        </w:rPr>
        <w:t>Liholaja</w:t>
      </w:r>
      <w:proofErr w:type="spellEnd"/>
      <w:r w:rsidR="00CE703E" w:rsidRPr="000D0FC1">
        <w:rPr>
          <w:i/>
          <w:iCs/>
        </w:rPr>
        <w:t xml:space="preserve"> V., </w:t>
      </w:r>
      <w:proofErr w:type="spellStart"/>
      <w:r w:rsidR="00CE703E" w:rsidRPr="000D0FC1">
        <w:rPr>
          <w:i/>
          <w:iCs/>
        </w:rPr>
        <w:t>Hamkova</w:t>
      </w:r>
      <w:proofErr w:type="spellEnd"/>
      <w:r w:rsidR="00CE703E" w:rsidRPr="000D0FC1">
        <w:rPr>
          <w:i/>
          <w:iCs/>
        </w:rPr>
        <w:t> D. Rīga: Tiesu namu aģentūra, 2023, 685. lpp.</w:t>
      </w:r>
      <w:r w:rsidRPr="000D0FC1">
        <w:rPr>
          <w:rFonts w:asciiTheme="majorBidi" w:hAnsiTheme="majorBidi" w:cstheme="majorBidi"/>
          <w:szCs w:val="24"/>
        </w:rPr>
        <w:t>).</w:t>
      </w:r>
    </w:p>
    <w:p w14:paraId="3830D808" w14:textId="42A08D56" w:rsidR="00BC71BE" w:rsidRDefault="00AB1137" w:rsidP="00BC71BE">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 xml:space="preserve">Saskaņā </w:t>
      </w:r>
      <w:proofErr w:type="gramStart"/>
      <w:r w:rsidRPr="000D0FC1">
        <w:rPr>
          <w:rFonts w:asciiTheme="majorBidi" w:hAnsiTheme="majorBidi" w:cstheme="majorBidi"/>
          <w:szCs w:val="24"/>
        </w:rPr>
        <w:t>ar likuma „Par Krimināllikuma spēkā stāšanās un piemērošanas kārtību” 24. pant</w:t>
      </w:r>
      <w:r w:rsidR="00395DAB">
        <w:rPr>
          <w:rFonts w:asciiTheme="majorBidi" w:hAnsiTheme="majorBidi" w:cstheme="majorBidi"/>
          <w:szCs w:val="24"/>
        </w:rPr>
        <w:t>a pirmo daļu</w:t>
      </w:r>
      <w:r w:rsidRPr="000D0FC1">
        <w:rPr>
          <w:rFonts w:asciiTheme="majorBidi" w:hAnsiTheme="majorBidi" w:cstheme="majorBidi"/>
          <w:szCs w:val="24"/>
        </w:rPr>
        <w:t xml:space="preserve"> atbildība</w:t>
      </w:r>
      <w:proofErr w:type="gramEnd"/>
      <w:r w:rsidRPr="000D0FC1">
        <w:rPr>
          <w:rFonts w:asciiTheme="majorBidi" w:hAnsiTheme="majorBidi" w:cstheme="majorBidi"/>
          <w:szCs w:val="24"/>
        </w:rPr>
        <w:t xml:space="preserve"> pa Krimināllikumā paredzēto noziedzīgo nodarījumu, kas izraisījis smagas sekas, iestājas, ja noziedzīgā nodarījuma rezultātā izraisīta cilvēka nāve, nodarīti smagi miesas bojājumi vismaz vienai personai, mazāk smagi miesas bojājumi vairākām personām, nodarīts mantisks zaudējums, kas nodarījuma izdarīšanas brīdī nav bijis mazāks par piecdesmit tai laikā Latvijas Republikā noteikto minimālo mēnešalgu kopsummu, vai radīts citāds smags kaitējums ar likumu aizsargātām interesēm.</w:t>
      </w:r>
    </w:p>
    <w:p w14:paraId="33254646" w14:textId="3847DE88" w:rsidR="005E43A5" w:rsidRPr="00BC71BE" w:rsidRDefault="005E43A5" w:rsidP="00BC71BE">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[8.4] </w:t>
      </w:r>
      <w:r w:rsidRPr="000D0FC1">
        <w:rPr>
          <w:rFonts w:cs="Times New Roman"/>
          <w:szCs w:val="24"/>
        </w:rPr>
        <w:t>Juridiskajā literatūrā norādīts, ka atšķirība starp normu konkurenci un noziedzīgu nodarījumu kopību ir pēc būtības – normu konkurences gadījumā viens noziedzīgs nodarījums atbilst vairāku patstāvīgu noziedzīgu nodarījumu sastāvu pazīmēm, bet nodarījumu ideālās kopības gadījumā – ar vienu prettiesisku darbību tiek izdarīti vairāki patstāvīgi noziedzīgi nodarījumi. Parasti noziedzīgu nodarījumu ideālo kopību raksturo tas, ka personas sāktā noziedzīgā darbība vērsta uz viena mērķa sasniegšanu, bet šīs darbības realizācijas procesā rodas kādas citas kaitīgās sekas, kuras neaptver viena noziedzīga nodarījuma sastāva pazīmes, turklāt kaut arī noziedzīgas darbības var īpaši neatšķirties, tiek apdraudēti atšķirīgi nodarījumu tiešie objekti. Tie ir visai svarīgi faktori, lai būtu pamats atzīt, ka izdarīti divi patstāvīgi nodarījumi (</w:t>
      </w:r>
      <w:r w:rsidR="00141E6F" w:rsidRPr="000D0FC1">
        <w:rPr>
          <w:i/>
          <w:iCs/>
        </w:rPr>
        <w:t xml:space="preserve">Krastiņš  U. 26. panta komentārs. </w:t>
      </w:r>
      <w:proofErr w:type="spellStart"/>
      <w:r w:rsidR="00141E6F" w:rsidRPr="000D0FC1">
        <w:rPr>
          <w:i/>
          <w:iCs/>
        </w:rPr>
        <w:t>Grām</w:t>
      </w:r>
      <w:proofErr w:type="spellEnd"/>
      <w:r w:rsidR="00141E6F" w:rsidRPr="000D0FC1">
        <w:rPr>
          <w:i/>
          <w:iCs/>
        </w:rPr>
        <w:t>:</w:t>
      </w:r>
      <w:r w:rsidR="00141E6F" w:rsidRPr="000D0FC1">
        <w:rPr>
          <w:rFonts w:cs="Times New Roman"/>
          <w:i/>
          <w:szCs w:val="24"/>
        </w:rPr>
        <w:t xml:space="preserve"> </w:t>
      </w:r>
      <w:r w:rsidRPr="000D0FC1">
        <w:rPr>
          <w:rFonts w:cs="Times New Roman"/>
          <w:i/>
          <w:szCs w:val="24"/>
        </w:rPr>
        <w:t>Krimināllikuma komentāri. Pirmā daļa (I-VIII</w:t>
      </w:r>
      <w:r w:rsidRPr="000D0FC1">
        <w:rPr>
          <w:rFonts w:cs="Times New Roman"/>
          <w:i/>
          <w:szCs w:val="24"/>
          <w:vertAlign w:val="superscript"/>
        </w:rPr>
        <w:t>2</w:t>
      </w:r>
      <w:r w:rsidRPr="000D0FC1">
        <w:rPr>
          <w:rFonts w:cs="Times New Roman"/>
          <w:i/>
          <w:szCs w:val="24"/>
        </w:rPr>
        <w:t xml:space="preserve"> nodaļa). </w:t>
      </w:r>
      <w:r w:rsidR="00141E6F" w:rsidRPr="000D0FC1">
        <w:rPr>
          <w:rFonts w:cs="Times New Roman"/>
          <w:i/>
          <w:szCs w:val="24"/>
        </w:rPr>
        <w:t>Trešais</w:t>
      </w:r>
      <w:r w:rsidRPr="000D0FC1">
        <w:rPr>
          <w:rFonts w:cs="Times New Roman"/>
          <w:i/>
          <w:szCs w:val="24"/>
        </w:rPr>
        <w:t xml:space="preserve"> papildinātais izdevums.</w:t>
      </w:r>
      <w:r w:rsidR="00141E6F" w:rsidRPr="000D0FC1">
        <w:rPr>
          <w:rFonts w:cs="Times New Roman"/>
          <w:i/>
          <w:szCs w:val="24"/>
        </w:rPr>
        <w:t xml:space="preserve"> Krastiņš U., </w:t>
      </w:r>
      <w:proofErr w:type="spellStart"/>
      <w:r w:rsidR="00141E6F" w:rsidRPr="000D0FC1">
        <w:rPr>
          <w:rFonts w:cs="Times New Roman"/>
          <w:i/>
          <w:szCs w:val="24"/>
        </w:rPr>
        <w:t>Liholaja</w:t>
      </w:r>
      <w:proofErr w:type="spellEnd"/>
      <w:r w:rsidR="00141E6F" w:rsidRPr="000D0FC1">
        <w:rPr>
          <w:rFonts w:cs="Times New Roman"/>
          <w:i/>
          <w:szCs w:val="24"/>
        </w:rPr>
        <w:t xml:space="preserve"> V. </w:t>
      </w:r>
      <w:r w:rsidRPr="000D0FC1">
        <w:rPr>
          <w:rFonts w:cs="Times New Roman"/>
          <w:i/>
          <w:szCs w:val="24"/>
        </w:rPr>
        <w:t>Rīga: Tiesu namu aģentūra, 20</w:t>
      </w:r>
      <w:r w:rsidR="00141E6F" w:rsidRPr="000D0FC1">
        <w:rPr>
          <w:rFonts w:cs="Times New Roman"/>
          <w:i/>
          <w:szCs w:val="24"/>
        </w:rPr>
        <w:t>2</w:t>
      </w:r>
      <w:r w:rsidRPr="000D0FC1">
        <w:rPr>
          <w:rFonts w:cs="Times New Roman"/>
          <w:i/>
          <w:szCs w:val="24"/>
        </w:rPr>
        <w:t>1, 12</w:t>
      </w:r>
      <w:r w:rsidR="00141E6F" w:rsidRPr="000D0FC1">
        <w:rPr>
          <w:rFonts w:cs="Times New Roman"/>
          <w:i/>
          <w:szCs w:val="24"/>
        </w:rPr>
        <w:t>7</w:t>
      </w:r>
      <w:r w:rsidRPr="000D0FC1">
        <w:rPr>
          <w:rFonts w:cs="Times New Roman"/>
          <w:i/>
          <w:szCs w:val="24"/>
        </w:rPr>
        <w:t>.,13</w:t>
      </w:r>
      <w:r w:rsidR="00141E6F" w:rsidRPr="000D0FC1">
        <w:rPr>
          <w:rFonts w:cs="Times New Roman"/>
          <w:i/>
          <w:szCs w:val="24"/>
        </w:rPr>
        <w:t>1</w:t>
      </w:r>
      <w:r w:rsidRPr="000D0FC1">
        <w:rPr>
          <w:rFonts w:cs="Times New Roman"/>
          <w:i/>
          <w:szCs w:val="24"/>
        </w:rPr>
        <w:t>.</w:t>
      </w:r>
      <w:r w:rsidR="007A5007" w:rsidRPr="000D0FC1">
        <w:rPr>
          <w:rFonts w:cs="Times New Roman"/>
          <w:i/>
          <w:szCs w:val="24"/>
        </w:rPr>
        <w:t> </w:t>
      </w:r>
      <w:r w:rsidRPr="000D0FC1">
        <w:rPr>
          <w:rFonts w:cs="Times New Roman"/>
          <w:i/>
          <w:szCs w:val="24"/>
        </w:rPr>
        <w:t>lpp.</w:t>
      </w:r>
      <w:r w:rsidRPr="000D0FC1">
        <w:rPr>
          <w:rFonts w:cs="Times New Roman"/>
          <w:szCs w:val="24"/>
        </w:rPr>
        <w:t>).</w:t>
      </w:r>
    </w:p>
    <w:p w14:paraId="598A1BD6" w14:textId="77777777" w:rsidR="000D0FC1" w:rsidRDefault="005E43A5" w:rsidP="000D0FC1">
      <w:pPr>
        <w:tabs>
          <w:tab w:val="left" w:pos="-284"/>
          <w:tab w:val="left" w:pos="1080"/>
          <w:tab w:val="left" w:pos="6720"/>
        </w:tabs>
        <w:spacing w:after="0" w:line="276" w:lineRule="auto"/>
        <w:ind w:firstLine="567"/>
        <w:jc w:val="both"/>
        <w:rPr>
          <w:rFonts w:cs="Times New Roman"/>
          <w:szCs w:val="24"/>
        </w:rPr>
      </w:pPr>
      <w:r w:rsidRPr="000D0FC1">
        <w:rPr>
          <w:color w:val="000000"/>
          <w:szCs w:val="24"/>
        </w:rPr>
        <w:t>Savukārt krimināltiesību teorijā un praksē atzīts, ka, l</w:t>
      </w:r>
      <w:r w:rsidRPr="000D0FC1">
        <w:rPr>
          <w:rFonts w:cs="Times New Roman"/>
          <w:szCs w:val="24"/>
        </w:rPr>
        <w:t>ai norobežotu dienesta stāvokļa ļaunprātīgu izmantošanu, kas izdarīta mantkārīgā nolūkā, no svešas mantas nolaupīšanas, nepieciešams ņemt vērā, ka:</w:t>
      </w:r>
    </w:p>
    <w:p w14:paraId="6EDE13EB" w14:textId="77777777" w:rsidR="000D0FC1" w:rsidRDefault="00AD6B1D" w:rsidP="000D0FC1">
      <w:pPr>
        <w:tabs>
          <w:tab w:val="left" w:pos="-284"/>
          <w:tab w:val="left" w:pos="1080"/>
          <w:tab w:val="left" w:pos="6720"/>
        </w:tabs>
        <w:spacing w:after="0" w:line="276" w:lineRule="auto"/>
        <w:ind w:firstLine="567"/>
        <w:jc w:val="both"/>
        <w:rPr>
          <w:rFonts w:cs="Times New Roman"/>
          <w:szCs w:val="24"/>
        </w:rPr>
      </w:pPr>
      <w:r w:rsidRPr="000D0FC1">
        <w:rPr>
          <w:rFonts w:cs="Times New Roman"/>
          <w:szCs w:val="24"/>
        </w:rPr>
        <w:t>a) </w:t>
      </w:r>
      <w:r w:rsidR="005E43A5" w:rsidRPr="000D0FC1">
        <w:rPr>
          <w:rFonts w:cs="Times New Roman"/>
          <w:szCs w:val="24"/>
        </w:rPr>
        <w:t>mantas nolaupīšana ir tīša, prettiesiska un bezatlīdzības svešas mantas paņemšana no juridiskas vai fiziskas personas īpašuma vai valdījuma, lai nelikumīgi to paturētu vai izmantotu savā vai citas personas labā, vai kā citādi rīkotos ar to kā ar savu, tā rezultātā mantas īpašniekam vai valdītājam nodarot reālu materiālu zaudējumu;</w:t>
      </w:r>
    </w:p>
    <w:p w14:paraId="3B666119" w14:textId="77777777" w:rsidR="000D0FC1" w:rsidRDefault="00AD6B1D" w:rsidP="000D0FC1">
      <w:pPr>
        <w:tabs>
          <w:tab w:val="left" w:pos="-284"/>
          <w:tab w:val="left" w:pos="1080"/>
          <w:tab w:val="left" w:pos="6720"/>
        </w:tabs>
        <w:spacing w:after="0" w:line="276" w:lineRule="auto"/>
        <w:ind w:firstLine="567"/>
        <w:jc w:val="both"/>
        <w:rPr>
          <w:rFonts w:cs="Times New Roman"/>
          <w:szCs w:val="24"/>
        </w:rPr>
      </w:pPr>
      <w:r w:rsidRPr="000D0FC1">
        <w:rPr>
          <w:rFonts w:cs="Times New Roman"/>
          <w:szCs w:val="24"/>
        </w:rPr>
        <w:t>b) </w:t>
      </w:r>
      <w:r w:rsidR="005E43A5" w:rsidRPr="000D0FC1">
        <w:rPr>
          <w:rFonts w:cs="Times New Roman"/>
          <w:szCs w:val="24"/>
        </w:rPr>
        <w:t xml:space="preserve">atšķirībā no mantas nolaupīšanas dienesta stāvokļa ļaunprātīga izmantošana, lai arī izdarīta mantkārīgu tieksmju dēļ un radījusi materiālu zaudējumu, nav saistīta ar mantas bezatlīdzības izņemšanu no sveša īpašuma vai valdījuma un sagrābšanu savā īpašumā vai valdījumā vai tās nodošanu citas personas īpašumā vai valdīšanā, piemēram, nolaidības dēļ radīta iztrūkuma slēpšana, sagrozot statistiku, lai izvairītos no materiālās </w:t>
      </w:r>
      <w:r w:rsidR="005E43A5" w:rsidRPr="000D0FC1">
        <w:rPr>
          <w:rFonts w:cs="Times New Roman"/>
          <w:szCs w:val="24"/>
        </w:rPr>
        <w:lastRenderedPageBreak/>
        <w:t>atbildības, mantas izmantošana uz laiku bez nodoma pārvērst to par savu vai citas personas īpašumu;</w:t>
      </w:r>
    </w:p>
    <w:p w14:paraId="69F8DBFE" w14:textId="77777777" w:rsidR="000D0FC1" w:rsidRDefault="00AD6B1D" w:rsidP="000D0FC1">
      <w:pPr>
        <w:tabs>
          <w:tab w:val="left" w:pos="-284"/>
          <w:tab w:val="left" w:pos="1080"/>
          <w:tab w:val="left" w:pos="6720"/>
        </w:tabs>
        <w:spacing w:after="0" w:line="276" w:lineRule="auto"/>
        <w:ind w:firstLine="567"/>
        <w:jc w:val="both"/>
        <w:rPr>
          <w:rFonts w:cs="Times New Roman"/>
          <w:szCs w:val="24"/>
        </w:rPr>
      </w:pPr>
      <w:r w:rsidRPr="000D0FC1">
        <w:rPr>
          <w:rFonts w:cs="Times New Roman"/>
          <w:szCs w:val="24"/>
        </w:rPr>
        <w:t>c) </w:t>
      </w:r>
      <w:r w:rsidR="005E43A5" w:rsidRPr="000D0FC1">
        <w:rPr>
          <w:rFonts w:cs="Times New Roman"/>
          <w:szCs w:val="24"/>
        </w:rPr>
        <w:t>ja dienesta stāvoklis izmantots, tikai lai izdarītu svešas mantas nolaupīšanu, tā realizēšanai, nepieņemot kādu lēmumu, neveicot kādas ar valsts amatpersonas statusu saistītas darbības pretēji dienesta interesēm, valsts amatpersonas darbības aptversies ar mantas nolaupīšanas sastāvu. Savukārt dienesta stāvokļa ļaunprātīga izmantošana saskaņā ar Krimināllikuma 48.</w:t>
      </w:r>
      <w:r w:rsidR="007F3744" w:rsidRPr="000D0FC1">
        <w:rPr>
          <w:rFonts w:cs="Times New Roman"/>
          <w:szCs w:val="24"/>
        </w:rPr>
        <w:t> </w:t>
      </w:r>
      <w:r w:rsidR="005E43A5" w:rsidRPr="000D0FC1">
        <w:rPr>
          <w:rFonts w:cs="Times New Roman"/>
          <w:szCs w:val="24"/>
        </w:rPr>
        <w:t>panta pirmās daļas 3.</w:t>
      </w:r>
      <w:r w:rsidR="007F3744" w:rsidRPr="000D0FC1">
        <w:rPr>
          <w:rFonts w:cs="Times New Roman"/>
          <w:szCs w:val="24"/>
        </w:rPr>
        <w:t> </w:t>
      </w:r>
      <w:r w:rsidR="005E43A5" w:rsidRPr="000D0FC1">
        <w:rPr>
          <w:rFonts w:cs="Times New Roman"/>
          <w:szCs w:val="24"/>
        </w:rPr>
        <w:t>punktu var tikt atzīta par atbildību pastiprinošu apstākli</w:t>
      </w:r>
      <w:r w:rsidR="00D91693" w:rsidRPr="000D0FC1">
        <w:rPr>
          <w:rFonts w:cs="Times New Roman"/>
          <w:szCs w:val="24"/>
        </w:rPr>
        <w:t>.</w:t>
      </w:r>
    </w:p>
    <w:p w14:paraId="17FB42D6" w14:textId="471A4A55" w:rsidR="005E43A5" w:rsidRPr="000D0FC1" w:rsidRDefault="00D91693" w:rsidP="000D0FC1">
      <w:pPr>
        <w:tabs>
          <w:tab w:val="left" w:pos="-284"/>
          <w:tab w:val="left" w:pos="1080"/>
          <w:tab w:val="left" w:pos="6720"/>
        </w:tabs>
        <w:spacing w:after="0" w:line="276" w:lineRule="auto"/>
        <w:ind w:firstLine="567"/>
        <w:jc w:val="both"/>
        <w:rPr>
          <w:rFonts w:eastAsia="Calibri"/>
          <w:szCs w:val="24"/>
        </w:rPr>
      </w:pPr>
      <w:r w:rsidRPr="000D0FC1">
        <w:rPr>
          <w:rFonts w:cs="Times New Roman"/>
          <w:szCs w:val="24"/>
        </w:rPr>
        <w:t>N</w:t>
      </w:r>
      <w:r w:rsidRPr="000D0FC1">
        <w:rPr>
          <w:color w:val="000000"/>
          <w:szCs w:val="24"/>
        </w:rPr>
        <w:t>orādītais attiecināms arī uz tiem gadījumiem, kad, veidojot K</w:t>
      </w:r>
      <w:r w:rsidR="007F3744" w:rsidRPr="000D0FC1">
        <w:rPr>
          <w:color w:val="000000"/>
          <w:szCs w:val="24"/>
        </w:rPr>
        <w:t>rimināllikuma</w:t>
      </w:r>
      <w:r w:rsidRPr="000D0FC1">
        <w:rPr>
          <w:color w:val="000000"/>
          <w:szCs w:val="24"/>
        </w:rPr>
        <w:t xml:space="preserve"> 318. pantā paredzētā noziedzīgo nodarījuma kopību ar citiem noziedzīgiem nodarījumiem, ko izdarījusi valsts amatpersona, kad ne tikai jākonstatē, ka noziedzīgo nodarījumu izdarījušajai personai piemita valsts amatpersonas statuss un ka vainīgais izmantojis šī statusa radītās iespējas, lai izdarītu to vai citu noziedzīgu nodarījumu, bet arī to, ka valsts amatpersona izdarījusi arī tādas tīšas darbības, kas būtu vērtējamas kā kriminālsodāma ļaunprātīga dienesta stāvokļa izmantošana, kas radījusi būtisku kaitējumu likuma „Par Krimināllikuma spēkā stāšanās un piemērošanas kārtību” 23. panta izpratnē</w:t>
      </w:r>
      <w:r w:rsidR="005E43A5" w:rsidRPr="000D0FC1">
        <w:rPr>
          <w:rFonts w:eastAsia="Calibri"/>
          <w:sz w:val="28"/>
          <w:szCs w:val="28"/>
        </w:rPr>
        <w:t xml:space="preserve"> (</w:t>
      </w:r>
      <w:r w:rsidR="005E43A5" w:rsidRPr="000D0FC1">
        <w:rPr>
          <w:i/>
          <w:szCs w:val="24"/>
        </w:rPr>
        <w:t xml:space="preserve">Krastiņš U., </w:t>
      </w:r>
      <w:proofErr w:type="spellStart"/>
      <w:r w:rsidR="005E43A5" w:rsidRPr="000D0FC1">
        <w:rPr>
          <w:i/>
          <w:szCs w:val="24"/>
        </w:rPr>
        <w:t>Liholaja</w:t>
      </w:r>
      <w:proofErr w:type="spellEnd"/>
      <w:r w:rsidR="005E43A5" w:rsidRPr="000D0FC1">
        <w:rPr>
          <w:i/>
          <w:szCs w:val="24"/>
        </w:rPr>
        <w:t xml:space="preserve"> V., Niedre A. Krimināltiesības. Sevišķā daļa. Trešais papildinātais izdevums. Rīga: Tiesu namu aģentūra, 2009, 754.</w:t>
      </w:r>
      <w:r w:rsidR="007A5007" w:rsidRPr="000D0FC1">
        <w:rPr>
          <w:i/>
          <w:szCs w:val="24"/>
        </w:rPr>
        <w:t> </w:t>
      </w:r>
      <w:r w:rsidR="005E43A5" w:rsidRPr="000D0FC1">
        <w:rPr>
          <w:i/>
          <w:szCs w:val="24"/>
        </w:rPr>
        <w:t xml:space="preserve">lpp.; </w:t>
      </w:r>
      <w:r w:rsidR="005E43A5" w:rsidRPr="000D0FC1">
        <w:rPr>
          <w:i/>
        </w:rPr>
        <w:t xml:space="preserve">Mežulis D. Īpašuma krimināltiesiskā aizsardzība. Rīga: Biznesa augstskola Turība, 2006, </w:t>
      </w:r>
      <w:r w:rsidR="003771AA">
        <w:rPr>
          <w:i/>
        </w:rPr>
        <w:br/>
      </w:r>
      <w:r w:rsidR="005E43A5" w:rsidRPr="000D0FC1">
        <w:rPr>
          <w:i/>
        </w:rPr>
        <w:t>266.</w:t>
      </w:r>
      <w:r w:rsidR="003771AA">
        <w:rPr>
          <w:i/>
        </w:rPr>
        <w:t>–</w:t>
      </w:r>
      <w:r w:rsidR="005E43A5" w:rsidRPr="000D0FC1">
        <w:rPr>
          <w:i/>
        </w:rPr>
        <w:t>268.</w:t>
      </w:r>
      <w:r w:rsidR="007A5007" w:rsidRPr="000D0FC1">
        <w:rPr>
          <w:i/>
        </w:rPr>
        <w:t> </w:t>
      </w:r>
      <w:r w:rsidR="005E43A5" w:rsidRPr="000D0FC1">
        <w:rPr>
          <w:i/>
        </w:rPr>
        <w:t>lpp</w:t>
      </w:r>
      <w:r w:rsidR="005E43A5" w:rsidRPr="000D0FC1">
        <w:rPr>
          <w:rFonts w:eastAsia="Calibri"/>
          <w:i/>
          <w:szCs w:val="24"/>
        </w:rPr>
        <w:t>.; Augstākās tiesas tiesu prakses apkopojums „Tiesu prakse krimināllietās pēc Krimināllikuma 317.</w:t>
      </w:r>
      <w:r w:rsidR="007A5007" w:rsidRPr="000D0FC1">
        <w:rPr>
          <w:rFonts w:eastAsia="Calibri"/>
          <w:i/>
          <w:szCs w:val="24"/>
        </w:rPr>
        <w:t> </w:t>
      </w:r>
      <w:r w:rsidR="005E43A5" w:rsidRPr="000D0FC1">
        <w:rPr>
          <w:rFonts w:eastAsia="Calibri"/>
          <w:i/>
          <w:szCs w:val="24"/>
        </w:rPr>
        <w:t>panta otrās daļas, 318.</w:t>
      </w:r>
      <w:r w:rsidR="007A5007" w:rsidRPr="000D0FC1">
        <w:rPr>
          <w:rFonts w:eastAsia="Calibri"/>
          <w:i/>
          <w:szCs w:val="24"/>
        </w:rPr>
        <w:t> </w:t>
      </w:r>
      <w:r w:rsidR="005E43A5" w:rsidRPr="000D0FC1">
        <w:rPr>
          <w:rFonts w:eastAsia="Calibri"/>
          <w:i/>
          <w:szCs w:val="24"/>
        </w:rPr>
        <w:t>panta otrās daļas un 319.</w:t>
      </w:r>
      <w:r w:rsidR="007A5007" w:rsidRPr="000D0FC1">
        <w:rPr>
          <w:rFonts w:eastAsia="Calibri"/>
          <w:i/>
          <w:szCs w:val="24"/>
        </w:rPr>
        <w:t> </w:t>
      </w:r>
      <w:r w:rsidR="005E43A5" w:rsidRPr="000D0FC1">
        <w:rPr>
          <w:rFonts w:eastAsia="Calibri"/>
          <w:i/>
          <w:szCs w:val="24"/>
        </w:rPr>
        <w:t>panta otrās daļas”, 2014., 95.</w:t>
      </w:r>
      <w:r w:rsidR="003771AA">
        <w:rPr>
          <w:rFonts w:eastAsia="Calibri"/>
          <w:i/>
          <w:szCs w:val="24"/>
        </w:rPr>
        <w:t>–</w:t>
      </w:r>
      <w:r w:rsidR="005E43A5" w:rsidRPr="000D0FC1">
        <w:rPr>
          <w:rFonts w:eastAsia="Calibri"/>
          <w:i/>
          <w:szCs w:val="24"/>
        </w:rPr>
        <w:t>96.lpp., secinājumu 2</w:t>
      </w:r>
      <w:r w:rsidR="005E43A5" w:rsidRPr="009F13A6">
        <w:rPr>
          <w:rFonts w:eastAsia="Calibri"/>
          <w:i/>
          <w:szCs w:val="24"/>
        </w:rPr>
        <w:t>6.</w:t>
      </w:r>
      <w:r w:rsidRPr="009F13A6">
        <w:rPr>
          <w:rFonts w:eastAsia="Calibri"/>
          <w:i/>
          <w:szCs w:val="24"/>
        </w:rPr>
        <w:t xml:space="preserve"> un 27. </w:t>
      </w:r>
      <w:r w:rsidR="005E43A5" w:rsidRPr="009F13A6">
        <w:rPr>
          <w:rFonts w:eastAsia="Calibri"/>
          <w:i/>
          <w:szCs w:val="24"/>
        </w:rPr>
        <w:t>punkts. Pieejams:</w:t>
      </w:r>
      <w:r w:rsidR="009F13A6" w:rsidRPr="009F13A6">
        <w:rPr>
          <w:i/>
        </w:rPr>
        <w:t xml:space="preserve"> </w:t>
      </w:r>
      <w:hyperlink r:id="rId16" w:history="1">
        <w:r w:rsidR="009F13A6" w:rsidRPr="009F13A6">
          <w:rPr>
            <w:rStyle w:val="Hyperlink"/>
            <w:i/>
          </w:rPr>
          <w:t>https://www.at.gov.lv/files/uploads/files/6_Judikatura/Tiesu_prakses_apkopojumi/2015/tiesu%20prakse%20KL%20317%20318%20319.doc</w:t>
        </w:r>
      </w:hyperlink>
      <w:r w:rsidR="005E43A5" w:rsidRPr="000D0FC1">
        <w:rPr>
          <w:rFonts w:eastAsia="Calibri"/>
          <w:szCs w:val="24"/>
        </w:rPr>
        <w:t>).</w:t>
      </w:r>
    </w:p>
    <w:p w14:paraId="27A80BD6" w14:textId="435794CC" w:rsidR="00610D2A" w:rsidRPr="000D0FC1" w:rsidRDefault="00610D2A" w:rsidP="00610D2A">
      <w:pPr>
        <w:widowControl w:val="0"/>
        <w:tabs>
          <w:tab w:val="left" w:pos="1710"/>
        </w:tabs>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[8.5] </w:t>
      </w:r>
      <w:r w:rsidR="0036455C">
        <w:rPr>
          <w:rFonts w:asciiTheme="majorBidi" w:hAnsiTheme="majorBidi" w:cstheme="majorBidi"/>
          <w:szCs w:val="24"/>
        </w:rPr>
        <w:t>[</w:t>
      </w:r>
      <w:r w:rsidR="00FF7652">
        <w:rPr>
          <w:rFonts w:asciiTheme="majorBidi" w:hAnsiTheme="majorBidi" w:cstheme="majorBidi"/>
          <w:szCs w:val="24"/>
        </w:rPr>
        <w:t>P</w:t>
      </w:r>
      <w:r w:rsidR="0036455C">
        <w:rPr>
          <w:rFonts w:asciiTheme="majorBidi" w:hAnsiTheme="majorBidi" w:cstheme="majorBidi"/>
          <w:szCs w:val="24"/>
        </w:rPr>
        <w:t>ers. A]</w:t>
      </w:r>
      <w:r w:rsidRPr="000D0FC1">
        <w:rPr>
          <w:rFonts w:asciiTheme="majorBidi" w:hAnsiTheme="majorBidi" w:cstheme="majorBidi"/>
          <w:szCs w:val="24"/>
        </w:rPr>
        <w:t xml:space="preserve"> apsūdzībā pēc Krimināllikuma 318. panta trešās daļas norādīts, ka papildus materiālajam zaudējumam ar </w:t>
      </w:r>
      <w:r w:rsidR="0036455C">
        <w:rPr>
          <w:rFonts w:asciiTheme="majorBidi" w:hAnsiTheme="majorBidi" w:cstheme="majorBidi"/>
          <w:szCs w:val="24"/>
        </w:rPr>
        <w:t>[pers. A]</w:t>
      </w:r>
      <w:r w:rsidRPr="000D0FC1">
        <w:rPr>
          <w:rFonts w:asciiTheme="majorBidi" w:hAnsiTheme="majorBidi" w:cstheme="majorBidi"/>
          <w:szCs w:val="24"/>
        </w:rPr>
        <w:t xml:space="preserve"> darbībām tika nodarīts būtisks kaitējums valsts varai un pārvaldības kārtībai, jo </w:t>
      </w:r>
      <w:r w:rsidR="0036455C">
        <w:rPr>
          <w:rFonts w:asciiTheme="majorBidi" w:hAnsiTheme="majorBidi" w:cstheme="majorBidi"/>
          <w:szCs w:val="24"/>
        </w:rPr>
        <w:t>[pers. A]</w:t>
      </w:r>
      <w:r w:rsidRPr="000D0FC1">
        <w:rPr>
          <w:rFonts w:asciiTheme="majorBidi" w:hAnsiTheme="majorBidi" w:cstheme="majorBidi"/>
          <w:szCs w:val="24"/>
        </w:rPr>
        <w:t xml:space="preserve"> darbības radīja sabiedrībā pārliecību par nelietderīgu līdzekļu izmantošanu </w:t>
      </w:r>
      <w:r w:rsidR="007F3744" w:rsidRPr="000D0FC1">
        <w:rPr>
          <w:rFonts w:asciiTheme="majorBidi" w:hAnsiTheme="majorBidi" w:cstheme="majorBidi"/>
          <w:szCs w:val="24"/>
        </w:rPr>
        <w:t>VAS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xml:space="preserve">”, apdraudot </w:t>
      </w:r>
      <w:r w:rsidR="007F3744" w:rsidRPr="000D0FC1">
        <w:rPr>
          <w:rFonts w:asciiTheme="majorBidi" w:hAnsiTheme="majorBidi" w:cstheme="majorBidi"/>
          <w:szCs w:val="24"/>
        </w:rPr>
        <w:t>VAS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xml:space="preserve">” finanšu līdzekļu efektīvu izmantošanu, kā arī kropļojot godīgu konkurenci darba tirgū, jo tika izveidots </w:t>
      </w:r>
      <w:r w:rsidR="002354A2">
        <w:rPr>
          <w:rFonts w:asciiTheme="majorBidi" w:hAnsiTheme="majorBidi" w:cstheme="majorBidi"/>
          <w:szCs w:val="24"/>
        </w:rPr>
        <w:t>[</w:t>
      </w:r>
      <w:r w:rsidR="0075544E">
        <w:rPr>
          <w:rFonts w:asciiTheme="majorBidi" w:hAnsiTheme="majorBidi" w:cstheme="majorBidi"/>
          <w:szCs w:val="24"/>
        </w:rPr>
        <w:t>amats</w:t>
      </w:r>
      <w:r w:rsidR="002354A2">
        <w:rPr>
          <w:rFonts w:asciiTheme="majorBidi" w:hAnsiTheme="majorBidi" w:cstheme="majorBidi"/>
          <w:szCs w:val="24"/>
        </w:rPr>
        <w:t>]</w:t>
      </w:r>
      <w:r w:rsidRPr="000D0FC1">
        <w:rPr>
          <w:rFonts w:asciiTheme="majorBidi" w:hAnsiTheme="majorBidi" w:cstheme="majorBidi"/>
          <w:szCs w:val="24"/>
        </w:rPr>
        <w:t xml:space="preserve">, kas iepriekš </w:t>
      </w:r>
      <w:r w:rsidR="007F3744" w:rsidRPr="000D0FC1">
        <w:rPr>
          <w:rFonts w:asciiTheme="majorBidi" w:hAnsiTheme="majorBidi" w:cstheme="majorBidi"/>
          <w:szCs w:val="24"/>
        </w:rPr>
        <w:t>VAS </w:t>
      </w:r>
      <w:r w:rsidRPr="000D0FC1">
        <w:rPr>
          <w:rFonts w:asciiTheme="majorBidi" w:hAnsiTheme="majorBidi" w:cstheme="majorBidi"/>
          <w:szCs w:val="24"/>
        </w:rPr>
        <w:t>„</w:t>
      </w:r>
      <w:r w:rsidR="007976A3">
        <w:rPr>
          <w:rFonts w:asciiTheme="majorBidi" w:hAnsiTheme="majorBidi" w:cstheme="majorBidi"/>
          <w:szCs w:val="24"/>
        </w:rPr>
        <w:t>[Nosaukums A]</w:t>
      </w:r>
      <w:r w:rsidRPr="000D0FC1">
        <w:rPr>
          <w:rFonts w:asciiTheme="majorBidi" w:hAnsiTheme="majorBidi" w:cstheme="majorBidi"/>
          <w:szCs w:val="24"/>
        </w:rPr>
        <w:t xml:space="preserve">” nepastāvēja un tika ierobežots potenciālo pretendentu loks ne tikai uz iepriekš minēto amatu, bet arī uz Pakalpojumu pārdošanas daļas vecākā klientu attiecību vadītāja amatu ar nesamērīgu darba algu. </w:t>
      </w:r>
      <w:r w:rsidR="00F4245E" w:rsidRPr="000D0FC1">
        <w:rPr>
          <w:rFonts w:asciiTheme="majorBidi" w:hAnsiTheme="majorBidi" w:cstheme="majorBidi"/>
          <w:szCs w:val="24"/>
        </w:rPr>
        <w:t xml:space="preserve">Proti, </w:t>
      </w:r>
      <w:r w:rsidR="0041724B" w:rsidRPr="000D0FC1">
        <w:rPr>
          <w:rFonts w:asciiTheme="majorBidi" w:hAnsiTheme="majorBidi" w:cstheme="majorBidi"/>
          <w:szCs w:val="24"/>
        </w:rPr>
        <w:t xml:space="preserve">noziedzīgā nodarījuma kvalifikāciju pēc Krimināllikuma 318. panta trešās daļas pamato vienīgi </w:t>
      </w:r>
      <w:r w:rsidR="00F4245E" w:rsidRPr="000D0FC1">
        <w:rPr>
          <w:rFonts w:asciiTheme="majorBidi" w:hAnsiTheme="majorBidi" w:cstheme="majorBidi"/>
          <w:szCs w:val="24"/>
        </w:rPr>
        <w:t>smagas sekas</w:t>
      </w:r>
      <w:r w:rsidR="0041724B" w:rsidRPr="000D0FC1">
        <w:rPr>
          <w:rFonts w:asciiTheme="majorBidi" w:hAnsiTheme="majorBidi" w:cstheme="majorBidi"/>
          <w:szCs w:val="24"/>
        </w:rPr>
        <w:t>, kas</w:t>
      </w:r>
      <w:r w:rsidR="00F64428" w:rsidRPr="000D0FC1">
        <w:rPr>
          <w:rFonts w:asciiTheme="majorBidi" w:hAnsiTheme="majorBidi" w:cstheme="majorBidi"/>
          <w:szCs w:val="24"/>
        </w:rPr>
        <w:t xml:space="preserve"> </w:t>
      </w:r>
      <w:r w:rsidR="0041724B" w:rsidRPr="000D0FC1">
        <w:rPr>
          <w:rFonts w:asciiTheme="majorBidi" w:hAnsiTheme="majorBidi" w:cstheme="majorBidi"/>
          <w:szCs w:val="24"/>
        </w:rPr>
        <w:t>izpaužas</w:t>
      </w:r>
      <w:r w:rsidR="00F4245E" w:rsidRPr="000D0FC1">
        <w:rPr>
          <w:rFonts w:asciiTheme="majorBidi" w:hAnsiTheme="majorBidi" w:cstheme="majorBidi"/>
          <w:szCs w:val="24"/>
        </w:rPr>
        <w:t xml:space="preserve"> nodarīt</w:t>
      </w:r>
      <w:r w:rsidR="00F64428" w:rsidRPr="000D0FC1">
        <w:rPr>
          <w:rFonts w:asciiTheme="majorBidi" w:hAnsiTheme="majorBidi" w:cstheme="majorBidi"/>
          <w:szCs w:val="24"/>
        </w:rPr>
        <w:t>ajā</w:t>
      </w:r>
      <w:r w:rsidR="00F4245E" w:rsidRPr="000D0FC1">
        <w:rPr>
          <w:rFonts w:asciiTheme="majorBidi" w:hAnsiTheme="majorBidi" w:cstheme="majorBidi"/>
          <w:szCs w:val="24"/>
        </w:rPr>
        <w:t xml:space="preserve"> ma</w:t>
      </w:r>
      <w:r w:rsidR="00F64428" w:rsidRPr="000D0FC1">
        <w:rPr>
          <w:rFonts w:asciiTheme="majorBidi" w:hAnsiTheme="majorBidi" w:cstheme="majorBidi"/>
          <w:szCs w:val="24"/>
        </w:rPr>
        <w:t>ntiskajā</w:t>
      </w:r>
      <w:r w:rsidR="00F4245E" w:rsidRPr="000D0FC1">
        <w:rPr>
          <w:rFonts w:asciiTheme="majorBidi" w:hAnsiTheme="majorBidi" w:cstheme="majorBidi"/>
          <w:szCs w:val="24"/>
        </w:rPr>
        <w:t xml:space="preserve"> zaudējum</w:t>
      </w:r>
      <w:r w:rsidR="00F64428" w:rsidRPr="000D0FC1">
        <w:rPr>
          <w:rFonts w:asciiTheme="majorBidi" w:hAnsiTheme="majorBidi" w:cstheme="majorBidi"/>
          <w:szCs w:val="24"/>
        </w:rPr>
        <w:t>ā</w:t>
      </w:r>
      <w:r w:rsidR="00F4245E" w:rsidRPr="000D0FC1">
        <w:rPr>
          <w:rFonts w:asciiTheme="majorBidi" w:hAnsiTheme="majorBidi" w:cstheme="majorBidi"/>
          <w:szCs w:val="24"/>
        </w:rPr>
        <w:t>.</w:t>
      </w:r>
    </w:p>
    <w:p w14:paraId="0D6EDDD4" w14:textId="77777777" w:rsidR="004569FC" w:rsidRDefault="0041724B" w:rsidP="004569FC">
      <w:pPr>
        <w:widowControl w:val="0"/>
        <w:tabs>
          <w:tab w:val="left" w:pos="709"/>
        </w:tabs>
        <w:spacing w:after="0" w:line="276" w:lineRule="auto"/>
        <w:ind w:firstLine="720"/>
        <w:jc w:val="both"/>
      </w:pPr>
      <w:r w:rsidRPr="000D0FC1">
        <w:rPr>
          <w:rFonts w:asciiTheme="majorBidi" w:hAnsiTheme="majorBidi" w:cstheme="majorBidi"/>
          <w:szCs w:val="24"/>
        </w:rPr>
        <w:t>Senāts norāda</w:t>
      </w:r>
      <w:r w:rsidRPr="000D0FC1">
        <w:t>,</w:t>
      </w:r>
      <w:r w:rsidR="00F64428" w:rsidRPr="000D0FC1">
        <w:t xml:space="preserve"> </w:t>
      </w:r>
      <w:r w:rsidRPr="000D0FC1">
        <w:t xml:space="preserve">ja </w:t>
      </w:r>
      <w:r w:rsidR="00F64428" w:rsidRPr="000D0FC1">
        <w:t xml:space="preserve">abu </w:t>
      </w:r>
      <w:r w:rsidRPr="000D0FC1">
        <w:t>noziedzīgo</w:t>
      </w:r>
      <w:r w:rsidR="007F3744" w:rsidRPr="000D0FC1">
        <w:t xml:space="preserve"> </w:t>
      </w:r>
      <w:r w:rsidRPr="000D0FC1">
        <w:t>nodarījumu sastāvos kā</w:t>
      </w:r>
      <w:r w:rsidR="007F3744" w:rsidRPr="000D0FC1">
        <w:t xml:space="preserve"> </w:t>
      </w:r>
      <w:r w:rsidRPr="000D0FC1">
        <w:t>kvalificējoša pazīme paredzēts</w:t>
      </w:r>
      <w:r w:rsidR="007F3744" w:rsidRPr="000D0FC1">
        <w:t xml:space="preserve"> </w:t>
      </w:r>
      <w:r w:rsidRPr="000D0FC1">
        <w:t>viens un tas</w:t>
      </w:r>
      <w:r w:rsidR="007F3744" w:rsidRPr="000D0FC1">
        <w:t xml:space="preserve"> </w:t>
      </w:r>
      <w:r w:rsidRPr="000D0FC1">
        <w:t>pats mantiskais</w:t>
      </w:r>
      <w:r w:rsidR="007F3744" w:rsidRPr="000D0FC1">
        <w:t xml:space="preserve"> </w:t>
      </w:r>
      <w:r w:rsidRPr="000D0FC1">
        <w:t>zaudējums, nodarījums kvalificējams</w:t>
      </w:r>
      <w:r w:rsidR="007F3744" w:rsidRPr="000D0FC1">
        <w:t xml:space="preserve"> </w:t>
      </w:r>
      <w:r w:rsidRPr="000D0FC1">
        <w:t>tikai pēc tās</w:t>
      </w:r>
      <w:r w:rsidR="007F3744" w:rsidRPr="000D0FC1">
        <w:t xml:space="preserve"> </w:t>
      </w:r>
      <w:r w:rsidRPr="000D0FC1">
        <w:t>krimināltiesību normas</w:t>
      </w:r>
      <w:r w:rsidR="007F3744" w:rsidRPr="000D0FC1">
        <w:t xml:space="preserve"> </w:t>
      </w:r>
      <w:r w:rsidRPr="000D0FC1">
        <w:t>kvalificētā sastāva, kas</w:t>
      </w:r>
      <w:r w:rsidR="007F3744" w:rsidRPr="000D0FC1">
        <w:t xml:space="preserve"> </w:t>
      </w:r>
      <w:r w:rsidRPr="000D0FC1">
        <w:t>paredz</w:t>
      </w:r>
      <w:r w:rsidR="007F3744" w:rsidRPr="000D0FC1">
        <w:t xml:space="preserve"> </w:t>
      </w:r>
      <w:r w:rsidRPr="000D0FC1">
        <w:t>smagāku kriminālatbildību.</w:t>
      </w:r>
    </w:p>
    <w:p w14:paraId="332E4417" w14:textId="7A060868" w:rsidR="00F4245E" w:rsidRPr="004569FC" w:rsidRDefault="0036455C" w:rsidP="004569FC">
      <w:pPr>
        <w:widowControl w:val="0"/>
        <w:tabs>
          <w:tab w:val="left" w:pos="709"/>
        </w:tabs>
        <w:spacing w:after="0" w:line="276" w:lineRule="auto"/>
        <w:ind w:firstLine="720"/>
        <w:jc w:val="both"/>
      </w:pPr>
      <w:r>
        <w:rPr>
          <w:rFonts w:asciiTheme="majorBidi" w:hAnsiTheme="majorBidi" w:cstheme="majorBidi"/>
          <w:szCs w:val="24"/>
        </w:rPr>
        <w:t>[</w:t>
      </w:r>
      <w:r w:rsidR="00FF7652">
        <w:rPr>
          <w:rFonts w:asciiTheme="majorBidi" w:hAnsiTheme="majorBidi" w:cstheme="majorBidi"/>
          <w:szCs w:val="24"/>
        </w:rPr>
        <w:t>P</w:t>
      </w:r>
      <w:r>
        <w:rPr>
          <w:rFonts w:asciiTheme="majorBidi" w:hAnsiTheme="majorBidi" w:cstheme="majorBidi"/>
          <w:szCs w:val="24"/>
        </w:rPr>
        <w:t>ers. A]</w:t>
      </w:r>
      <w:r w:rsidR="005E43A5" w:rsidRPr="000D0FC1">
        <w:rPr>
          <w:rFonts w:asciiTheme="majorBidi" w:hAnsiTheme="majorBidi" w:cstheme="majorBidi"/>
          <w:szCs w:val="24"/>
        </w:rPr>
        <w:t xml:space="preserve"> apsūdzēts </w:t>
      </w:r>
      <w:r w:rsidR="00F4245E" w:rsidRPr="000D0FC1">
        <w:rPr>
          <w:rFonts w:asciiTheme="majorBidi" w:hAnsiTheme="majorBidi" w:cstheme="majorBidi"/>
          <w:szCs w:val="24"/>
        </w:rPr>
        <w:t>pēc Krimināllikuma 20. panta ceturtās daļas un 177.</w:t>
      </w:r>
      <w:r w:rsidR="007F3744" w:rsidRPr="000D0FC1">
        <w:t> </w:t>
      </w:r>
      <w:r w:rsidR="00F4245E" w:rsidRPr="000D0FC1">
        <w:t xml:space="preserve">panta trešās daļas </w:t>
      </w:r>
      <w:r w:rsidR="005E43A5" w:rsidRPr="000D0FC1">
        <w:rPr>
          <w:rFonts w:asciiTheme="majorBidi" w:hAnsiTheme="majorBidi" w:cstheme="majorBidi"/>
          <w:szCs w:val="24"/>
        </w:rPr>
        <w:t>par to, ka atbalstīja svešas mantas iegūšanu ar viltu (krāpšanu) lielā apmērā.</w:t>
      </w:r>
      <w:r w:rsidR="00F4245E" w:rsidRPr="000D0FC1">
        <w:rPr>
          <w:rFonts w:asciiTheme="majorBidi" w:hAnsiTheme="majorBidi" w:cstheme="majorBidi"/>
          <w:szCs w:val="24"/>
        </w:rPr>
        <w:t xml:space="preserve"> Proti, gan apsūdzībā pēc Krimināllikuma 20. panta ceturtās daļas un 177. panta trešās daļas, gan apsūdzībā pēc Krimināllikuma 318. panta </w:t>
      </w:r>
      <w:r w:rsidR="00DA0CF0" w:rsidRPr="000D0FC1">
        <w:rPr>
          <w:rFonts w:asciiTheme="majorBidi" w:hAnsiTheme="majorBidi" w:cstheme="majorBidi"/>
          <w:szCs w:val="24"/>
        </w:rPr>
        <w:t>treš</w:t>
      </w:r>
      <w:r w:rsidR="00F4245E" w:rsidRPr="000D0FC1">
        <w:rPr>
          <w:rFonts w:asciiTheme="majorBidi" w:hAnsiTheme="majorBidi" w:cstheme="majorBidi"/>
          <w:szCs w:val="24"/>
        </w:rPr>
        <w:t>ās daļas kā kvalificējošā pazīme norādīts materiālais zaudējums VAS</w:t>
      </w:r>
      <w:r w:rsidR="007F3744" w:rsidRPr="000D0FC1">
        <w:rPr>
          <w:rFonts w:asciiTheme="majorBidi" w:hAnsiTheme="majorBidi" w:cstheme="majorBidi"/>
          <w:szCs w:val="24"/>
        </w:rPr>
        <w:t> </w:t>
      </w:r>
      <w:r w:rsidR="00F4245E" w:rsidRPr="000D0FC1">
        <w:rPr>
          <w:rFonts w:asciiTheme="majorBidi" w:hAnsiTheme="majorBidi" w:cstheme="majorBidi"/>
          <w:szCs w:val="24"/>
        </w:rPr>
        <w:t>„</w:t>
      </w:r>
      <w:r w:rsidR="007976A3">
        <w:rPr>
          <w:rFonts w:asciiTheme="majorBidi" w:hAnsiTheme="majorBidi" w:cstheme="majorBidi"/>
          <w:szCs w:val="24"/>
        </w:rPr>
        <w:t>[Nosaukums A]</w:t>
      </w:r>
      <w:r w:rsidR="00F4245E" w:rsidRPr="000D0FC1">
        <w:rPr>
          <w:rFonts w:asciiTheme="majorBidi" w:hAnsiTheme="majorBidi" w:cstheme="majorBidi"/>
          <w:szCs w:val="24"/>
        </w:rPr>
        <w:t>” 81</w:t>
      </w:r>
      <w:r w:rsidR="007F3744" w:rsidRPr="000D0FC1">
        <w:rPr>
          <w:rFonts w:asciiTheme="majorBidi" w:hAnsiTheme="majorBidi" w:cstheme="majorBidi"/>
          <w:szCs w:val="24"/>
        </w:rPr>
        <w:t> </w:t>
      </w:r>
      <w:r w:rsidR="00F4245E" w:rsidRPr="000D0FC1">
        <w:rPr>
          <w:rFonts w:asciiTheme="majorBidi" w:hAnsiTheme="majorBidi" w:cstheme="majorBidi"/>
          <w:szCs w:val="24"/>
        </w:rPr>
        <w:t>364,36</w:t>
      </w:r>
      <w:r w:rsidR="007F3744" w:rsidRPr="000D0FC1">
        <w:rPr>
          <w:rFonts w:asciiTheme="majorBidi" w:hAnsiTheme="majorBidi" w:cstheme="majorBidi"/>
          <w:szCs w:val="24"/>
        </w:rPr>
        <w:t> </w:t>
      </w:r>
      <w:r w:rsidR="00F4245E" w:rsidRPr="000D0FC1">
        <w:rPr>
          <w:rFonts w:asciiTheme="majorBidi" w:hAnsiTheme="majorBidi" w:cstheme="majorBidi"/>
          <w:i/>
          <w:iCs/>
          <w:szCs w:val="24"/>
        </w:rPr>
        <w:t>euro</w:t>
      </w:r>
      <w:r w:rsidR="00F4245E" w:rsidRPr="000D0FC1">
        <w:rPr>
          <w:rFonts w:asciiTheme="majorBidi" w:hAnsiTheme="majorBidi" w:cstheme="majorBidi"/>
          <w:szCs w:val="24"/>
        </w:rPr>
        <w:t>.</w:t>
      </w:r>
    </w:p>
    <w:p w14:paraId="1E1B54C0" w14:textId="6A9EC942" w:rsidR="00F60D1A" w:rsidRPr="000D0FC1" w:rsidRDefault="00AB1137" w:rsidP="0041724B">
      <w:pPr>
        <w:widowControl w:val="0"/>
        <w:spacing w:after="0" w:line="276" w:lineRule="auto"/>
        <w:ind w:firstLine="720"/>
        <w:jc w:val="both"/>
        <w:rPr>
          <w:rFonts w:asciiTheme="majorBidi" w:hAnsiTheme="majorBidi" w:cstheme="majorBidi"/>
          <w:szCs w:val="24"/>
        </w:rPr>
      </w:pPr>
      <w:r w:rsidRPr="000D0FC1">
        <w:rPr>
          <w:rFonts w:asciiTheme="majorBidi" w:hAnsiTheme="majorBidi" w:cstheme="majorBidi"/>
          <w:szCs w:val="24"/>
        </w:rPr>
        <w:t>Senāt</w:t>
      </w:r>
      <w:r w:rsidR="0041724B" w:rsidRPr="000D0FC1">
        <w:rPr>
          <w:rFonts w:asciiTheme="majorBidi" w:hAnsiTheme="majorBidi" w:cstheme="majorBidi"/>
          <w:szCs w:val="24"/>
        </w:rPr>
        <w:t>s norāda</w:t>
      </w:r>
      <w:r w:rsidR="00F4245E" w:rsidRPr="000D0FC1">
        <w:rPr>
          <w:rFonts w:asciiTheme="majorBidi" w:hAnsiTheme="majorBidi" w:cstheme="majorBidi"/>
          <w:szCs w:val="24"/>
        </w:rPr>
        <w:t>, ja</w:t>
      </w:r>
      <w:r w:rsidRPr="000D0FC1">
        <w:rPr>
          <w:rFonts w:asciiTheme="majorBidi" w:hAnsiTheme="majorBidi" w:cstheme="majorBidi"/>
          <w:szCs w:val="24"/>
        </w:rPr>
        <w:t xml:space="preserve"> </w:t>
      </w:r>
      <w:r w:rsidR="005E43A5" w:rsidRPr="000D0FC1">
        <w:rPr>
          <w:rFonts w:asciiTheme="majorBidi" w:hAnsiTheme="majorBidi" w:cstheme="majorBidi"/>
          <w:szCs w:val="24"/>
        </w:rPr>
        <w:t>apelācijas instances tiesa, atkārtoti izskatot lietu,</w:t>
      </w:r>
      <w:r w:rsidR="00F4245E" w:rsidRPr="000D0FC1">
        <w:rPr>
          <w:rFonts w:asciiTheme="majorBidi" w:hAnsiTheme="majorBidi" w:cstheme="majorBidi"/>
          <w:szCs w:val="24"/>
        </w:rPr>
        <w:t xml:space="preserve"> atzīst, ka </w:t>
      </w:r>
      <w:r w:rsidR="0036455C">
        <w:rPr>
          <w:rFonts w:asciiTheme="majorBidi" w:hAnsiTheme="majorBidi" w:cstheme="majorBidi"/>
          <w:szCs w:val="24"/>
        </w:rPr>
        <w:t>[pers. A]</w:t>
      </w:r>
      <w:r w:rsidR="00F4245E" w:rsidRPr="000D0FC1">
        <w:rPr>
          <w:rFonts w:asciiTheme="majorBidi" w:hAnsiTheme="majorBidi" w:cstheme="majorBidi"/>
          <w:szCs w:val="24"/>
        </w:rPr>
        <w:t xml:space="preserve"> darbībās ir konstatējam</w:t>
      </w:r>
      <w:r w:rsidR="00F44316" w:rsidRPr="000D0FC1">
        <w:rPr>
          <w:rFonts w:asciiTheme="majorBidi" w:hAnsiTheme="majorBidi" w:cstheme="majorBidi"/>
          <w:szCs w:val="24"/>
        </w:rPr>
        <w:t>i Krimināllikuma 20. panta ceturtajā daļā, 177. panta trešajā daļā un</w:t>
      </w:r>
      <w:r w:rsidR="00F4245E" w:rsidRPr="000D0FC1">
        <w:rPr>
          <w:rFonts w:asciiTheme="majorBidi" w:hAnsiTheme="majorBidi" w:cstheme="majorBidi"/>
          <w:szCs w:val="24"/>
        </w:rPr>
        <w:t xml:space="preserve"> 318. pantā paredzēt</w:t>
      </w:r>
      <w:r w:rsidR="00F44316" w:rsidRPr="000D0FC1">
        <w:rPr>
          <w:rFonts w:asciiTheme="majorBidi" w:hAnsiTheme="majorBidi" w:cstheme="majorBidi"/>
          <w:szCs w:val="24"/>
        </w:rPr>
        <w:t>ie</w:t>
      </w:r>
      <w:r w:rsidR="00F4245E" w:rsidRPr="000D0FC1">
        <w:rPr>
          <w:rFonts w:asciiTheme="majorBidi" w:hAnsiTheme="majorBidi" w:cstheme="majorBidi"/>
          <w:szCs w:val="24"/>
        </w:rPr>
        <w:t xml:space="preserve"> noziedzīg</w:t>
      </w:r>
      <w:r w:rsidR="00F44316" w:rsidRPr="000D0FC1">
        <w:rPr>
          <w:rFonts w:asciiTheme="majorBidi" w:hAnsiTheme="majorBidi" w:cstheme="majorBidi"/>
          <w:szCs w:val="24"/>
        </w:rPr>
        <w:t>ie</w:t>
      </w:r>
      <w:r w:rsidR="00F4245E" w:rsidRPr="000D0FC1">
        <w:rPr>
          <w:rFonts w:asciiTheme="majorBidi" w:hAnsiTheme="majorBidi" w:cstheme="majorBidi"/>
          <w:szCs w:val="24"/>
        </w:rPr>
        <w:t xml:space="preserve"> nodarījum</w:t>
      </w:r>
      <w:r w:rsidR="00F44316" w:rsidRPr="000D0FC1">
        <w:rPr>
          <w:rFonts w:asciiTheme="majorBidi" w:hAnsiTheme="majorBidi" w:cstheme="majorBidi"/>
          <w:szCs w:val="24"/>
        </w:rPr>
        <w:t>i</w:t>
      </w:r>
      <w:r w:rsidR="00F4245E" w:rsidRPr="000D0FC1">
        <w:rPr>
          <w:rFonts w:asciiTheme="majorBidi" w:hAnsiTheme="majorBidi" w:cstheme="majorBidi"/>
          <w:szCs w:val="24"/>
        </w:rPr>
        <w:t xml:space="preserve">, tai </w:t>
      </w:r>
      <w:r w:rsidR="005E43A5" w:rsidRPr="000D0FC1">
        <w:rPr>
          <w:rFonts w:asciiTheme="majorBidi" w:hAnsiTheme="majorBidi" w:cstheme="majorBidi"/>
          <w:szCs w:val="24"/>
        </w:rPr>
        <w:t xml:space="preserve">jāizvērtē, vai apsūdzētajam </w:t>
      </w:r>
      <w:r w:rsidR="0036455C">
        <w:rPr>
          <w:rFonts w:asciiTheme="majorBidi" w:hAnsiTheme="majorBidi" w:cstheme="majorBidi"/>
          <w:szCs w:val="24"/>
        </w:rPr>
        <w:t>[pers. A]</w:t>
      </w:r>
      <w:r w:rsidR="005E43A5" w:rsidRPr="000D0FC1">
        <w:rPr>
          <w:rFonts w:asciiTheme="majorBidi" w:hAnsiTheme="majorBidi" w:cstheme="majorBidi"/>
          <w:szCs w:val="24"/>
        </w:rPr>
        <w:t xml:space="preserve"> pamatoti celta apsūdzība pēc </w:t>
      </w:r>
      <w:r w:rsidR="00F44316" w:rsidRPr="000D0FC1">
        <w:rPr>
          <w:rFonts w:asciiTheme="majorBidi" w:hAnsiTheme="majorBidi" w:cstheme="majorBidi"/>
          <w:szCs w:val="24"/>
        </w:rPr>
        <w:t>Krimināllikuma 318. panta</w:t>
      </w:r>
      <w:r w:rsidR="005E43A5" w:rsidRPr="000D0FC1">
        <w:rPr>
          <w:rFonts w:asciiTheme="majorBidi" w:hAnsiTheme="majorBidi" w:cstheme="majorBidi"/>
          <w:szCs w:val="24"/>
        </w:rPr>
        <w:t xml:space="preserve"> </w:t>
      </w:r>
      <w:r w:rsidR="00F4245E" w:rsidRPr="000D0FC1">
        <w:rPr>
          <w:rFonts w:asciiTheme="majorBidi" w:hAnsiTheme="majorBidi" w:cstheme="majorBidi"/>
          <w:szCs w:val="24"/>
        </w:rPr>
        <w:t>trešās</w:t>
      </w:r>
      <w:r w:rsidR="005E43A5" w:rsidRPr="000D0FC1">
        <w:rPr>
          <w:rFonts w:asciiTheme="majorBidi" w:hAnsiTheme="majorBidi" w:cstheme="majorBidi"/>
          <w:szCs w:val="24"/>
        </w:rPr>
        <w:t xml:space="preserve"> </w:t>
      </w:r>
      <w:r w:rsidR="005E43A5" w:rsidRPr="000D0FC1">
        <w:rPr>
          <w:rFonts w:asciiTheme="majorBidi" w:hAnsiTheme="majorBidi" w:cstheme="majorBidi"/>
          <w:szCs w:val="24"/>
        </w:rPr>
        <w:lastRenderedPageBreak/>
        <w:t xml:space="preserve">daļas. </w:t>
      </w:r>
    </w:p>
    <w:p w14:paraId="26979C1E" w14:textId="77777777" w:rsidR="0041724B" w:rsidRPr="000D0FC1" w:rsidRDefault="0041724B" w:rsidP="0041724B">
      <w:pPr>
        <w:widowControl w:val="0"/>
        <w:tabs>
          <w:tab w:val="left" w:pos="709"/>
        </w:tabs>
        <w:spacing w:after="0" w:line="276" w:lineRule="auto"/>
        <w:ind w:firstLine="720"/>
        <w:jc w:val="both"/>
      </w:pPr>
    </w:p>
    <w:p w14:paraId="54B146F2" w14:textId="0108BF6B" w:rsidR="009A67F1" w:rsidRPr="000D0FC1" w:rsidRDefault="00775B9E" w:rsidP="00F60D1A">
      <w:pPr>
        <w:spacing w:after="0" w:line="276" w:lineRule="auto"/>
        <w:ind w:firstLine="720"/>
        <w:jc w:val="both"/>
      </w:pPr>
      <w:r w:rsidRPr="000D0FC1">
        <w:t>[</w:t>
      </w:r>
      <w:r w:rsidR="007F3744" w:rsidRPr="000D0FC1">
        <w:t>9</w:t>
      </w:r>
      <w:r w:rsidRPr="000D0FC1">
        <w:t>] </w:t>
      </w:r>
      <w:r w:rsidR="00F60D1A" w:rsidRPr="000D0FC1">
        <w:t>A</w:t>
      </w:r>
      <w:r w:rsidR="009A67F1" w:rsidRPr="000D0FC1">
        <w:t xml:space="preserve">psūdzētajiem </w:t>
      </w:r>
      <w:r w:rsidR="0036455C">
        <w:t>[pers. A]</w:t>
      </w:r>
      <w:r w:rsidR="009A67F1" w:rsidRPr="000D0FC1">
        <w:t xml:space="preserve"> un </w:t>
      </w:r>
      <w:r w:rsidR="0036455C">
        <w:t>[pers. B]</w:t>
      </w:r>
      <w:r w:rsidR="009A67F1" w:rsidRPr="000D0FC1">
        <w:t xml:space="preserve"> drošības līdzekļi nav piemēroti.</w:t>
      </w:r>
    </w:p>
    <w:p w14:paraId="34D457CA" w14:textId="100360EB" w:rsidR="00775B9E" w:rsidRPr="000D0FC1" w:rsidRDefault="00F60D1A" w:rsidP="007A638B">
      <w:pPr>
        <w:spacing w:after="0" w:line="276" w:lineRule="auto"/>
        <w:ind w:firstLine="720"/>
        <w:jc w:val="both"/>
      </w:pPr>
      <w:r w:rsidRPr="000D0FC1">
        <w:rPr>
          <w:rFonts w:eastAsia="Calibri" w:cs="Times New Roman"/>
          <w:bCs/>
        </w:rPr>
        <w:t>Senāts atzīst, ka drošības līdzekļa piemērošanai apsūdzētajiem šajā krimināl</w:t>
      </w:r>
      <w:r w:rsidRPr="000D0FC1">
        <w:rPr>
          <w:rFonts w:eastAsia="Times New Roman" w:cs="Times New Roman"/>
        </w:rPr>
        <w:t>procesa stadijā nav tiesiska pamata.</w:t>
      </w:r>
    </w:p>
    <w:p w14:paraId="33203463" w14:textId="77777777" w:rsidR="009A67F1" w:rsidRPr="000D0FC1" w:rsidRDefault="009A67F1" w:rsidP="009A67F1">
      <w:pPr>
        <w:widowControl w:val="0"/>
        <w:tabs>
          <w:tab w:val="left" w:pos="709"/>
        </w:tabs>
        <w:spacing w:after="0" w:line="276" w:lineRule="auto"/>
        <w:ind w:firstLine="720"/>
        <w:jc w:val="both"/>
      </w:pPr>
    </w:p>
    <w:p w14:paraId="7D84EF18" w14:textId="5D7FA599" w:rsidR="00BA55DF" w:rsidRPr="000D0FC1" w:rsidRDefault="00376064" w:rsidP="00067A62">
      <w:pPr>
        <w:widowControl w:val="0"/>
        <w:spacing w:after="0" w:line="276" w:lineRule="auto"/>
        <w:jc w:val="center"/>
        <w:rPr>
          <w:rFonts w:asciiTheme="majorBidi" w:eastAsia="Times New Roman" w:hAnsiTheme="majorBidi" w:cstheme="majorBidi"/>
          <w:b/>
          <w:szCs w:val="24"/>
        </w:rPr>
      </w:pPr>
      <w:r w:rsidRPr="000D0FC1">
        <w:rPr>
          <w:rFonts w:asciiTheme="majorBidi" w:eastAsia="Times New Roman" w:hAnsiTheme="majorBidi" w:cstheme="majorBidi"/>
          <w:b/>
          <w:szCs w:val="24"/>
        </w:rPr>
        <w:t>R</w:t>
      </w:r>
      <w:r w:rsidR="00BA55DF" w:rsidRPr="000D0FC1">
        <w:rPr>
          <w:rFonts w:asciiTheme="majorBidi" w:eastAsia="Times New Roman" w:hAnsiTheme="majorBidi" w:cstheme="majorBidi"/>
          <w:b/>
          <w:szCs w:val="24"/>
        </w:rPr>
        <w:t>ezolutīvā daļa</w:t>
      </w:r>
    </w:p>
    <w:p w14:paraId="42A4D00C" w14:textId="77777777" w:rsidR="00E71924" w:rsidRPr="000D0FC1" w:rsidRDefault="00E71924" w:rsidP="00067A62">
      <w:pPr>
        <w:widowControl w:val="0"/>
        <w:spacing w:after="0" w:line="276" w:lineRule="auto"/>
        <w:ind w:firstLine="720"/>
        <w:jc w:val="both"/>
        <w:rPr>
          <w:rFonts w:asciiTheme="majorBidi" w:eastAsia="Times New Roman" w:hAnsiTheme="majorBidi" w:cstheme="majorBidi"/>
          <w:b/>
          <w:szCs w:val="24"/>
        </w:rPr>
      </w:pPr>
    </w:p>
    <w:p w14:paraId="6FD55597" w14:textId="337A7BEC" w:rsidR="00BA55DF" w:rsidRPr="000D0FC1" w:rsidRDefault="00BA55DF" w:rsidP="007F3744">
      <w:pPr>
        <w:widowControl w:val="0"/>
        <w:tabs>
          <w:tab w:val="left" w:pos="709"/>
        </w:tabs>
        <w:spacing w:after="0" w:line="276" w:lineRule="auto"/>
        <w:ind w:firstLine="720"/>
        <w:jc w:val="both"/>
        <w:rPr>
          <w:rFonts w:asciiTheme="majorBidi" w:eastAsia="Times New Roman" w:hAnsiTheme="majorBidi" w:cstheme="majorBidi"/>
          <w:bCs/>
          <w:szCs w:val="24"/>
        </w:rPr>
      </w:pPr>
      <w:r w:rsidRPr="000D0FC1">
        <w:rPr>
          <w:rFonts w:asciiTheme="majorBidi" w:eastAsia="Times New Roman" w:hAnsiTheme="majorBidi" w:cstheme="majorBidi"/>
          <w:szCs w:val="24"/>
        </w:rPr>
        <w:t>P</w:t>
      </w:r>
      <w:r w:rsidRPr="000D0FC1">
        <w:rPr>
          <w:rFonts w:asciiTheme="majorBidi" w:eastAsia="Times New Roman" w:hAnsiTheme="majorBidi" w:cstheme="majorBidi"/>
          <w:bCs/>
          <w:szCs w:val="24"/>
        </w:rPr>
        <w:t xml:space="preserve">amatojoties uz </w:t>
      </w:r>
      <w:r w:rsidRPr="000D0FC1">
        <w:rPr>
          <w:rFonts w:asciiTheme="majorBidi" w:hAnsiTheme="majorBidi" w:cstheme="majorBidi"/>
          <w:szCs w:val="24"/>
        </w:rPr>
        <w:t>Kriminālprocesa</w:t>
      </w:r>
      <w:r w:rsidRPr="000D0FC1">
        <w:rPr>
          <w:rFonts w:asciiTheme="majorBidi" w:eastAsia="Times New Roman" w:hAnsiTheme="majorBidi" w:cstheme="majorBidi"/>
          <w:bCs/>
          <w:szCs w:val="24"/>
        </w:rPr>
        <w:t xml:space="preserve"> likuma 585.</w:t>
      </w:r>
      <w:r w:rsidR="006F2E9F">
        <w:rPr>
          <w:rFonts w:asciiTheme="majorBidi" w:eastAsia="Times New Roman" w:hAnsiTheme="majorBidi" w:cstheme="majorBidi"/>
          <w:bCs/>
          <w:szCs w:val="24"/>
        </w:rPr>
        <w:t> pantu</w:t>
      </w:r>
      <w:r w:rsidRPr="000D0FC1">
        <w:rPr>
          <w:rFonts w:asciiTheme="majorBidi" w:eastAsia="Times New Roman" w:hAnsiTheme="majorBidi" w:cstheme="majorBidi"/>
          <w:bCs/>
          <w:szCs w:val="24"/>
        </w:rPr>
        <w:t xml:space="preserve"> un 587.</w:t>
      </w:r>
      <w:r w:rsidR="00613849" w:rsidRPr="000D0FC1">
        <w:rPr>
          <w:rFonts w:asciiTheme="majorBidi" w:eastAsia="Times New Roman" w:hAnsiTheme="majorBidi" w:cstheme="majorBidi"/>
          <w:bCs/>
          <w:szCs w:val="24"/>
        </w:rPr>
        <w:t> </w:t>
      </w:r>
      <w:r w:rsidR="007F3744" w:rsidRPr="000D0FC1">
        <w:rPr>
          <w:rFonts w:asciiTheme="majorBidi" w:eastAsia="Times New Roman" w:hAnsiTheme="majorBidi" w:cstheme="majorBidi"/>
          <w:bCs/>
          <w:szCs w:val="24"/>
        </w:rPr>
        <w:t>panta pirmās daļas 2. punktu</w:t>
      </w:r>
      <w:r w:rsidRPr="000D0FC1">
        <w:rPr>
          <w:rFonts w:asciiTheme="majorBidi" w:eastAsia="Times New Roman" w:hAnsiTheme="majorBidi" w:cstheme="majorBidi"/>
          <w:bCs/>
          <w:szCs w:val="24"/>
        </w:rPr>
        <w:t xml:space="preserve">, </w:t>
      </w:r>
      <w:r w:rsidR="00B26231" w:rsidRPr="000D0FC1">
        <w:rPr>
          <w:rFonts w:asciiTheme="majorBidi" w:eastAsia="Times New Roman" w:hAnsiTheme="majorBidi" w:cstheme="majorBidi"/>
          <w:bCs/>
          <w:szCs w:val="24"/>
        </w:rPr>
        <w:t>Senāts</w:t>
      </w:r>
    </w:p>
    <w:p w14:paraId="66417505" w14:textId="77777777" w:rsidR="00BA55DF" w:rsidRPr="000D0FC1" w:rsidRDefault="00BA55DF" w:rsidP="00067A62">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54A1D4E" w:rsidR="00BA55DF" w:rsidRPr="000D0FC1" w:rsidRDefault="00BA55DF" w:rsidP="00067A62">
      <w:pPr>
        <w:pStyle w:val="tv213"/>
        <w:widowControl w:val="0"/>
        <w:spacing w:before="0" w:beforeAutospacing="0" w:after="0" w:afterAutospacing="0" w:line="276" w:lineRule="auto"/>
        <w:jc w:val="center"/>
        <w:rPr>
          <w:rFonts w:asciiTheme="majorBidi" w:hAnsiTheme="majorBidi" w:cstheme="majorBidi"/>
          <w:b/>
        </w:rPr>
      </w:pPr>
      <w:r w:rsidRPr="000D0FC1">
        <w:rPr>
          <w:rFonts w:asciiTheme="majorBidi" w:hAnsiTheme="majorBidi" w:cstheme="majorBidi"/>
          <w:b/>
        </w:rPr>
        <w:t>nolēma</w:t>
      </w:r>
    </w:p>
    <w:p w14:paraId="092DF257" w14:textId="77777777" w:rsidR="00A87328" w:rsidRPr="000D0FC1" w:rsidRDefault="00A87328" w:rsidP="00067A62">
      <w:pPr>
        <w:pStyle w:val="tv213"/>
        <w:widowControl w:val="0"/>
        <w:spacing w:before="0" w:beforeAutospacing="0" w:after="0" w:afterAutospacing="0" w:line="276" w:lineRule="auto"/>
        <w:ind w:firstLine="720"/>
        <w:jc w:val="both"/>
        <w:rPr>
          <w:rFonts w:asciiTheme="majorBidi" w:hAnsiTheme="majorBidi" w:cstheme="majorBidi"/>
          <w:b/>
        </w:rPr>
      </w:pPr>
    </w:p>
    <w:p w14:paraId="1D0DD5CF" w14:textId="0CBDABEA" w:rsidR="00F60D1A" w:rsidRPr="000D0FC1" w:rsidRDefault="00D200F7" w:rsidP="004569FC">
      <w:pPr>
        <w:widowControl w:val="0"/>
        <w:tabs>
          <w:tab w:val="left" w:pos="-3120"/>
        </w:tabs>
        <w:spacing w:after="0" w:line="276" w:lineRule="auto"/>
        <w:ind w:firstLine="709"/>
        <w:jc w:val="both"/>
        <w:rPr>
          <w:rFonts w:asciiTheme="majorBidi" w:hAnsiTheme="majorBidi" w:cstheme="majorBidi"/>
          <w:color w:val="000000"/>
          <w:szCs w:val="24"/>
        </w:rPr>
      </w:pPr>
      <w:r w:rsidRPr="000D0FC1">
        <w:rPr>
          <w:rFonts w:asciiTheme="majorBidi" w:eastAsia="Calibri" w:hAnsiTheme="majorBidi" w:cstheme="majorBidi"/>
          <w:iCs/>
          <w:szCs w:val="24"/>
        </w:rPr>
        <w:t>atcelt</w:t>
      </w:r>
      <w:r w:rsidR="004E70E4" w:rsidRPr="000D0FC1">
        <w:rPr>
          <w:rFonts w:asciiTheme="majorBidi" w:eastAsia="Calibri" w:hAnsiTheme="majorBidi" w:cstheme="majorBidi"/>
          <w:iCs/>
          <w:szCs w:val="24"/>
        </w:rPr>
        <w:t xml:space="preserve"> </w:t>
      </w:r>
      <w:r w:rsidRPr="000D0FC1">
        <w:rPr>
          <w:rFonts w:asciiTheme="majorBidi" w:eastAsia="Calibri" w:hAnsiTheme="majorBidi" w:cstheme="majorBidi"/>
          <w:iCs/>
          <w:szCs w:val="24"/>
        </w:rPr>
        <w:t>Kurzemes</w:t>
      </w:r>
      <w:r w:rsidR="004E70E4" w:rsidRPr="000D0FC1">
        <w:rPr>
          <w:rFonts w:asciiTheme="majorBidi" w:eastAsia="Calibri" w:hAnsiTheme="majorBidi" w:cstheme="majorBidi"/>
          <w:iCs/>
          <w:szCs w:val="24"/>
        </w:rPr>
        <w:t xml:space="preserve"> apgabaltiesas 202</w:t>
      </w:r>
      <w:r w:rsidR="00665D19" w:rsidRPr="000D0FC1">
        <w:rPr>
          <w:rFonts w:asciiTheme="majorBidi" w:eastAsia="Calibri" w:hAnsiTheme="majorBidi" w:cstheme="majorBidi"/>
          <w:iCs/>
          <w:szCs w:val="24"/>
        </w:rPr>
        <w:t>5</w:t>
      </w:r>
      <w:r w:rsidR="004E70E4" w:rsidRPr="000D0FC1">
        <w:rPr>
          <w:rFonts w:asciiTheme="majorBidi" w:eastAsia="Calibri" w:hAnsiTheme="majorBidi" w:cstheme="majorBidi"/>
          <w:iCs/>
          <w:szCs w:val="24"/>
        </w:rPr>
        <w:t xml:space="preserve">. gada </w:t>
      </w:r>
      <w:r w:rsidR="00665D19" w:rsidRPr="000D0FC1">
        <w:rPr>
          <w:rFonts w:asciiTheme="majorBidi" w:eastAsia="Calibri" w:hAnsiTheme="majorBidi" w:cstheme="majorBidi"/>
          <w:iCs/>
          <w:szCs w:val="24"/>
        </w:rPr>
        <w:t>21</w:t>
      </w:r>
      <w:r w:rsidR="004E70E4" w:rsidRPr="000D0FC1">
        <w:rPr>
          <w:rFonts w:asciiTheme="majorBidi" w:eastAsia="Calibri" w:hAnsiTheme="majorBidi" w:cstheme="majorBidi"/>
          <w:iCs/>
          <w:szCs w:val="24"/>
        </w:rPr>
        <w:t>. </w:t>
      </w:r>
      <w:r w:rsidR="00665D19" w:rsidRPr="000D0FC1">
        <w:rPr>
          <w:rFonts w:asciiTheme="majorBidi" w:eastAsia="Calibri" w:hAnsiTheme="majorBidi" w:cstheme="majorBidi"/>
          <w:iCs/>
          <w:szCs w:val="24"/>
        </w:rPr>
        <w:t>janvāra</w:t>
      </w:r>
      <w:r w:rsidR="004E70E4" w:rsidRPr="000D0FC1">
        <w:rPr>
          <w:rFonts w:asciiTheme="majorBidi" w:eastAsia="Calibri" w:hAnsiTheme="majorBidi" w:cstheme="majorBidi"/>
          <w:iCs/>
          <w:szCs w:val="24"/>
        </w:rPr>
        <w:t xml:space="preserve"> </w:t>
      </w:r>
      <w:r w:rsidR="00665D19" w:rsidRPr="000D0FC1">
        <w:rPr>
          <w:rFonts w:asciiTheme="majorBidi" w:eastAsia="Calibri" w:hAnsiTheme="majorBidi" w:cstheme="majorBidi"/>
          <w:iCs/>
          <w:szCs w:val="24"/>
        </w:rPr>
        <w:t xml:space="preserve">lēmumu </w:t>
      </w:r>
      <w:r w:rsidR="007F3744" w:rsidRPr="000D0FC1">
        <w:rPr>
          <w:rFonts w:asciiTheme="majorBidi" w:eastAsia="Calibri" w:hAnsiTheme="majorBidi" w:cstheme="majorBidi"/>
          <w:iCs/>
          <w:szCs w:val="24"/>
        </w:rPr>
        <w:t xml:space="preserve">pilnībā un </w:t>
      </w:r>
      <w:r w:rsidR="00665D19" w:rsidRPr="000D0FC1">
        <w:rPr>
          <w:rFonts w:asciiTheme="majorBidi" w:eastAsia="Calibri" w:hAnsiTheme="majorBidi" w:cstheme="majorBidi"/>
          <w:iCs/>
          <w:szCs w:val="24"/>
        </w:rPr>
        <w:t>nosūtīt lietu jaunai izskatīšanai Kurzemes apgabaltiesā.</w:t>
      </w:r>
    </w:p>
    <w:p w14:paraId="445CE8BF" w14:textId="77777777" w:rsidR="007F3744" w:rsidRPr="000D0FC1" w:rsidRDefault="007F3744" w:rsidP="007F3744">
      <w:pPr>
        <w:widowControl w:val="0"/>
        <w:tabs>
          <w:tab w:val="left" w:pos="-3120"/>
        </w:tabs>
        <w:spacing w:after="0" w:line="276" w:lineRule="auto"/>
        <w:jc w:val="both"/>
        <w:rPr>
          <w:rFonts w:asciiTheme="majorBidi" w:hAnsiTheme="majorBidi" w:cstheme="majorBidi"/>
          <w:color w:val="000000"/>
          <w:szCs w:val="24"/>
        </w:rPr>
      </w:pPr>
    </w:p>
    <w:p w14:paraId="1E3F39A9" w14:textId="57BA75E5" w:rsidR="00EF7919" w:rsidRPr="0036455C" w:rsidRDefault="00BA55DF" w:rsidP="0036455C">
      <w:pPr>
        <w:widowControl w:val="0"/>
        <w:tabs>
          <w:tab w:val="left" w:pos="-3120"/>
        </w:tabs>
        <w:spacing w:after="0" w:line="276" w:lineRule="auto"/>
        <w:ind w:firstLine="720"/>
        <w:jc w:val="both"/>
        <w:rPr>
          <w:rFonts w:asciiTheme="majorBidi" w:hAnsiTheme="majorBidi" w:cstheme="majorBidi"/>
          <w:color w:val="000000"/>
          <w:szCs w:val="24"/>
        </w:rPr>
      </w:pPr>
      <w:r w:rsidRPr="000D0FC1">
        <w:rPr>
          <w:rFonts w:asciiTheme="majorBidi" w:hAnsiTheme="majorBidi" w:cstheme="majorBidi"/>
          <w:color w:val="000000"/>
          <w:szCs w:val="24"/>
        </w:rPr>
        <w:t>Lēmums nav pārsūdzams.</w:t>
      </w:r>
      <w:bookmarkEnd w:id="0"/>
    </w:p>
    <w:sectPr w:rsidR="00EF7919" w:rsidRPr="0036455C" w:rsidSect="00782669">
      <w:footerReference w:type="default" r:id="rId17"/>
      <w:pgSz w:w="11906" w:h="16838" w:code="9"/>
      <w:pgMar w:top="1134" w:right="1701" w:bottom="284" w:left="1701" w:header="709" w:footer="4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B170" w14:textId="77777777" w:rsidR="006E2DC9" w:rsidRDefault="006E2DC9" w:rsidP="00EE3783">
      <w:pPr>
        <w:spacing w:after="0" w:line="240" w:lineRule="auto"/>
      </w:pPr>
      <w:r>
        <w:separator/>
      </w:r>
    </w:p>
  </w:endnote>
  <w:endnote w:type="continuationSeparator" w:id="0">
    <w:p w14:paraId="3E0B0E54" w14:textId="77777777" w:rsidR="006E2DC9" w:rsidRDefault="006E2DC9"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D82E46"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72A98" w14:textId="77777777" w:rsidR="006E2DC9" w:rsidRDefault="006E2DC9" w:rsidP="00EE3783">
      <w:pPr>
        <w:spacing w:after="0" w:line="240" w:lineRule="auto"/>
      </w:pPr>
      <w:r>
        <w:separator/>
      </w:r>
    </w:p>
  </w:footnote>
  <w:footnote w:type="continuationSeparator" w:id="0">
    <w:p w14:paraId="57FE3D75" w14:textId="77777777" w:rsidR="006E2DC9" w:rsidRDefault="006E2DC9"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3F88"/>
    <w:multiLevelType w:val="hybridMultilevel"/>
    <w:tmpl w:val="22E8606E"/>
    <w:lvl w:ilvl="0" w:tplc="E4BCB476">
      <w:start w:val="1"/>
      <w:numFmt w:val="decimal"/>
      <w:lvlText w:val="%1)"/>
      <w:lvlJc w:val="left"/>
      <w:pPr>
        <w:ind w:left="1020" w:hanging="360"/>
      </w:pPr>
    </w:lvl>
    <w:lvl w:ilvl="1" w:tplc="85EC1B10">
      <w:start w:val="1"/>
      <w:numFmt w:val="decimal"/>
      <w:lvlText w:val="%2)"/>
      <w:lvlJc w:val="left"/>
      <w:pPr>
        <w:ind w:left="1020" w:hanging="360"/>
      </w:pPr>
    </w:lvl>
    <w:lvl w:ilvl="2" w:tplc="78886CBA">
      <w:start w:val="1"/>
      <w:numFmt w:val="decimal"/>
      <w:lvlText w:val="%3)"/>
      <w:lvlJc w:val="left"/>
      <w:pPr>
        <w:ind w:left="1020" w:hanging="360"/>
      </w:pPr>
    </w:lvl>
    <w:lvl w:ilvl="3" w:tplc="7DD85190">
      <w:start w:val="1"/>
      <w:numFmt w:val="decimal"/>
      <w:lvlText w:val="%4)"/>
      <w:lvlJc w:val="left"/>
      <w:pPr>
        <w:ind w:left="1020" w:hanging="360"/>
      </w:pPr>
    </w:lvl>
    <w:lvl w:ilvl="4" w:tplc="599E7550">
      <w:start w:val="1"/>
      <w:numFmt w:val="decimal"/>
      <w:lvlText w:val="%5)"/>
      <w:lvlJc w:val="left"/>
      <w:pPr>
        <w:ind w:left="1020" w:hanging="360"/>
      </w:pPr>
    </w:lvl>
    <w:lvl w:ilvl="5" w:tplc="07941274">
      <w:start w:val="1"/>
      <w:numFmt w:val="decimal"/>
      <w:lvlText w:val="%6)"/>
      <w:lvlJc w:val="left"/>
      <w:pPr>
        <w:ind w:left="1020" w:hanging="360"/>
      </w:pPr>
    </w:lvl>
    <w:lvl w:ilvl="6" w:tplc="3DE27378">
      <w:start w:val="1"/>
      <w:numFmt w:val="decimal"/>
      <w:lvlText w:val="%7)"/>
      <w:lvlJc w:val="left"/>
      <w:pPr>
        <w:ind w:left="1020" w:hanging="360"/>
      </w:pPr>
    </w:lvl>
    <w:lvl w:ilvl="7" w:tplc="247AA4CA">
      <w:start w:val="1"/>
      <w:numFmt w:val="decimal"/>
      <w:lvlText w:val="%8)"/>
      <w:lvlJc w:val="left"/>
      <w:pPr>
        <w:ind w:left="1020" w:hanging="360"/>
      </w:pPr>
    </w:lvl>
    <w:lvl w:ilvl="8" w:tplc="6D3871E8">
      <w:start w:val="1"/>
      <w:numFmt w:val="decimal"/>
      <w:lvlText w:val="%9)"/>
      <w:lvlJc w:val="left"/>
      <w:pPr>
        <w:ind w:left="1020" w:hanging="360"/>
      </w:pPr>
    </w:lvl>
  </w:abstractNum>
  <w:abstractNum w:abstractNumId="1" w15:restartNumberingAfterBreak="0">
    <w:nsid w:val="24F636DC"/>
    <w:multiLevelType w:val="hybridMultilevel"/>
    <w:tmpl w:val="BDC2635E"/>
    <w:lvl w:ilvl="0" w:tplc="9BF0D248">
      <w:start w:val="1"/>
      <w:numFmt w:val="decimal"/>
      <w:lvlText w:val="%1)"/>
      <w:lvlJc w:val="left"/>
      <w:pPr>
        <w:ind w:left="1020" w:hanging="360"/>
      </w:pPr>
    </w:lvl>
    <w:lvl w:ilvl="1" w:tplc="9190DF3A">
      <w:start w:val="1"/>
      <w:numFmt w:val="decimal"/>
      <w:lvlText w:val="%2)"/>
      <w:lvlJc w:val="left"/>
      <w:pPr>
        <w:ind w:left="1020" w:hanging="360"/>
      </w:pPr>
    </w:lvl>
    <w:lvl w:ilvl="2" w:tplc="665087B2">
      <w:start w:val="1"/>
      <w:numFmt w:val="decimal"/>
      <w:lvlText w:val="%3)"/>
      <w:lvlJc w:val="left"/>
      <w:pPr>
        <w:ind w:left="1020" w:hanging="360"/>
      </w:pPr>
    </w:lvl>
    <w:lvl w:ilvl="3" w:tplc="4AA890E2">
      <w:start w:val="1"/>
      <w:numFmt w:val="decimal"/>
      <w:lvlText w:val="%4)"/>
      <w:lvlJc w:val="left"/>
      <w:pPr>
        <w:ind w:left="1020" w:hanging="360"/>
      </w:pPr>
    </w:lvl>
    <w:lvl w:ilvl="4" w:tplc="C038973A">
      <w:start w:val="1"/>
      <w:numFmt w:val="decimal"/>
      <w:lvlText w:val="%5)"/>
      <w:lvlJc w:val="left"/>
      <w:pPr>
        <w:ind w:left="1020" w:hanging="360"/>
      </w:pPr>
    </w:lvl>
    <w:lvl w:ilvl="5" w:tplc="F0047960">
      <w:start w:val="1"/>
      <w:numFmt w:val="decimal"/>
      <w:lvlText w:val="%6)"/>
      <w:lvlJc w:val="left"/>
      <w:pPr>
        <w:ind w:left="1020" w:hanging="360"/>
      </w:pPr>
    </w:lvl>
    <w:lvl w:ilvl="6" w:tplc="BC88397E">
      <w:start w:val="1"/>
      <w:numFmt w:val="decimal"/>
      <w:lvlText w:val="%7)"/>
      <w:lvlJc w:val="left"/>
      <w:pPr>
        <w:ind w:left="1020" w:hanging="360"/>
      </w:pPr>
    </w:lvl>
    <w:lvl w:ilvl="7" w:tplc="177A135A">
      <w:start w:val="1"/>
      <w:numFmt w:val="decimal"/>
      <w:lvlText w:val="%8)"/>
      <w:lvlJc w:val="left"/>
      <w:pPr>
        <w:ind w:left="1020" w:hanging="360"/>
      </w:pPr>
    </w:lvl>
    <w:lvl w:ilvl="8" w:tplc="E8D6FF6C">
      <w:start w:val="1"/>
      <w:numFmt w:val="decimal"/>
      <w:lvlText w:val="%9)"/>
      <w:lvlJc w:val="left"/>
      <w:pPr>
        <w:ind w:left="1020" w:hanging="360"/>
      </w:pPr>
    </w:lvl>
  </w:abstractNum>
  <w:abstractNum w:abstractNumId="2" w15:restartNumberingAfterBreak="0">
    <w:nsid w:val="40D30DB1"/>
    <w:multiLevelType w:val="hybridMultilevel"/>
    <w:tmpl w:val="D3D63B22"/>
    <w:lvl w:ilvl="0" w:tplc="DE76ECDA">
      <w:start w:val="1"/>
      <w:numFmt w:val="decimal"/>
      <w:lvlText w:val="%1)"/>
      <w:lvlJc w:val="left"/>
      <w:pPr>
        <w:ind w:left="1020" w:hanging="360"/>
      </w:pPr>
    </w:lvl>
    <w:lvl w:ilvl="1" w:tplc="0CF8EAA8">
      <w:start w:val="1"/>
      <w:numFmt w:val="decimal"/>
      <w:lvlText w:val="%2)"/>
      <w:lvlJc w:val="left"/>
      <w:pPr>
        <w:ind w:left="1020" w:hanging="360"/>
      </w:pPr>
    </w:lvl>
    <w:lvl w:ilvl="2" w:tplc="C07C031A">
      <w:start w:val="1"/>
      <w:numFmt w:val="decimal"/>
      <w:lvlText w:val="%3)"/>
      <w:lvlJc w:val="left"/>
      <w:pPr>
        <w:ind w:left="1020" w:hanging="360"/>
      </w:pPr>
    </w:lvl>
    <w:lvl w:ilvl="3" w:tplc="7D7A33C4">
      <w:start w:val="1"/>
      <w:numFmt w:val="decimal"/>
      <w:lvlText w:val="%4)"/>
      <w:lvlJc w:val="left"/>
      <w:pPr>
        <w:ind w:left="1020" w:hanging="360"/>
      </w:pPr>
    </w:lvl>
    <w:lvl w:ilvl="4" w:tplc="429CE6AA">
      <w:start w:val="1"/>
      <w:numFmt w:val="decimal"/>
      <w:lvlText w:val="%5)"/>
      <w:lvlJc w:val="left"/>
      <w:pPr>
        <w:ind w:left="1020" w:hanging="360"/>
      </w:pPr>
    </w:lvl>
    <w:lvl w:ilvl="5" w:tplc="A762056C">
      <w:start w:val="1"/>
      <w:numFmt w:val="decimal"/>
      <w:lvlText w:val="%6)"/>
      <w:lvlJc w:val="left"/>
      <w:pPr>
        <w:ind w:left="1020" w:hanging="360"/>
      </w:pPr>
    </w:lvl>
    <w:lvl w:ilvl="6" w:tplc="80A6E892">
      <w:start w:val="1"/>
      <w:numFmt w:val="decimal"/>
      <w:lvlText w:val="%7)"/>
      <w:lvlJc w:val="left"/>
      <w:pPr>
        <w:ind w:left="1020" w:hanging="360"/>
      </w:pPr>
    </w:lvl>
    <w:lvl w:ilvl="7" w:tplc="BCE2D732">
      <w:start w:val="1"/>
      <w:numFmt w:val="decimal"/>
      <w:lvlText w:val="%8)"/>
      <w:lvlJc w:val="left"/>
      <w:pPr>
        <w:ind w:left="1020" w:hanging="360"/>
      </w:pPr>
    </w:lvl>
    <w:lvl w:ilvl="8" w:tplc="2CBEEE46">
      <w:start w:val="1"/>
      <w:numFmt w:val="decimal"/>
      <w:lvlText w:val="%9)"/>
      <w:lvlJc w:val="left"/>
      <w:pPr>
        <w:ind w:left="1020" w:hanging="360"/>
      </w:pPr>
    </w:lvl>
  </w:abstractNum>
  <w:abstractNum w:abstractNumId="3"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838472330">
    <w:abstractNumId w:val="3"/>
  </w:num>
  <w:num w:numId="2" w16cid:durableId="683552462">
    <w:abstractNumId w:val="0"/>
  </w:num>
  <w:num w:numId="3" w16cid:durableId="1116679697">
    <w:abstractNumId w:val="2"/>
  </w:num>
  <w:num w:numId="4" w16cid:durableId="847477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0B6"/>
    <w:rsid w:val="00000622"/>
    <w:rsid w:val="00000B73"/>
    <w:rsid w:val="00001375"/>
    <w:rsid w:val="0000154C"/>
    <w:rsid w:val="0000172B"/>
    <w:rsid w:val="0000206A"/>
    <w:rsid w:val="00002A91"/>
    <w:rsid w:val="00005229"/>
    <w:rsid w:val="00005C3B"/>
    <w:rsid w:val="00005F4B"/>
    <w:rsid w:val="00007DAA"/>
    <w:rsid w:val="00007EB0"/>
    <w:rsid w:val="00010269"/>
    <w:rsid w:val="00010437"/>
    <w:rsid w:val="00011FC6"/>
    <w:rsid w:val="0001260D"/>
    <w:rsid w:val="0001283C"/>
    <w:rsid w:val="00013266"/>
    <w:rsid w:val="00013A02"/>
    <w:rsid w:val="00014898"/>
    <w:rsid w:val="0001491C"/>
    <w:rsid w:val="0001533A"/>
    <w:rsid w:val="000160F6"/>
    <w:rsid w:val="000163C6"/>
    <w:rsid w:val="00016617"/>
    <w:rsid w:val="00016AA8"/>
    <w:rsid w:val="00016D17"/>
    <w:rsid w:val="000206E0"/>
    <w:rsid w:val="0002073C"/>
    <w:rsid w:val="00020BD4"/>
    <w:rsid w:val="0002159B"/>
    <w:rsid w:val="0002459C"/>
    <w:rsid w:val="00024CCE"/>
    <w:rsid w:val="00025ABA"/>
    <w:rsid w:val="00025AFA"/>
    <w:rsid w:val="00026081"/>
    <w:rsid w:val="00026881"/>
    <w:rsid w:val="00026ACA"/>
    <w:rsid w:val="00027485"/>
    <w:rsid w:val="000276EB"/>
    <w:rsid w:val="00030026"/>
    <w:rsid w:val="00030370"/>
    <w:rsid w:val="000312C9"/>
    <w:rsid w:val="000369A0"/>
    <w:rsid w:val="00036C1B"/>
    <w:rsid w:val="00037877"/>
    <w:rsid w:val="000402CB"/>
    <w:rsid w:val="00040F88"/>
    <w:rsid w:val="00041E5D"/>
    <w:rsid w:val="00042204"/>
    <w:rsid w:val="00043ED4"/>
    <w:rsid w:val="00044872"/>
    <w:rsid w:val="00044CA9"/>
    <w:rsid w:val="00046547"/>
    <w:rsid w:val="00046FC0"/>
    <w:rsid w:val="0005149F"/>
    <w:rsid w:val="000555B2"/>
    <w:rsid w:val="0005574C"/>
    <w:rsid w:val="0005606F"/>
    <w:rsid w:val="00056A3F"/>
    <w:rsid w:val="00057596"/>
    <w:rsid w:val="000576E0"/>
    <w:rsid w:val="000602E5"/>
    <w:rsid w:val="0006131A"/>
    <w:rsid w:val="00062466"/>
    <w:rsid w:val="0006283D"/>
    <w:rsid w:val="00063108"/>
    <w:rsid w:val="00063677"/>
    <w:rsid w:val="00063E07"/>
    <w:rsid w:val="00064ACC"/>
    <w:rsid w:val="00064F5B"/>
    <w:rsid w:val="000657C7"/>
    <w:rsid w:val="00065D4F"/>
    <w:rsid w:val="00067A62"/>
    <w:rsid w:val="00067E83"/>
    <w:rsid w:val="00070F57"/>
    <w:rsid w:val="000726B9"/>
    <w:rsid w:val="00073AA6"/>
    <w:rsid w:val="00074255"/>
    <w:rsid w:val="00075218"/>
    <w:rsid w:val="000758E8"/>
    <w:rsid w:val="00075CE9"/>
    <w:rsid w:val="00076191"/>
    <w:rsid w:val="000809D0"/>
    <w:rsid w:val="0008147D"/>
    <w:rsid w:val="0008215C"/>
    <w:rsid w:val="00085ACB"/>
    <w:rsid w:val="000874DA"/>
    <w:rsid w:val="0008771B"/>
    <w:rsid w:val="00087F05"/>
    <w:rsid w:val="0009001F"/>
    <w:rsid w:val="000914D5"/>
    <w:rsid w:val="00091B78"/>
    <w:rsid w:val="00091F7F"/>
    <w:rsid w:val="00092B64"/>
    <w:rsid w:val="00092E5D"/>
    <w:rsid w:val="00093522"/>
    <w:rsid w:val="00096007"/>
    <w:rsid w:val="00096403"/>
    <w:rsid w:val="00096913"/>
    <w:rsid w:val="000A0143"/>
    <w:rsid w:val="000A1313"/>
    <w:rsid w:val="000A18C7"/>
    <w:rsid w:val="000A2D49"/>
    <w:rsid w:val="000A2F09"/>
    <w:rsid w:val="000A4838"/>
    <w:rsid w:val="000A58B9"/>
    <w:rsid w:val="000A6F41"/>
    <w:rsid w:val="000B0ED8"/>
    <w:rsid w:val="000B130D"/>
    <w:rsid w:val="000B185E"/>
    <w:rsid w:val="000B1E20"/>
    <w:rsid w:val="000B2D89"/>
    <w:rsid w:val="000B3613"/>
    <w:rsid w:val="000B3B24"/>
    <w:rsid w:val="000B4AFC"/>
    <w:rsid w:val="000B56FA"/>
    <w:rsid w:val="000B5FD5"/>
    <w:rsid w:val="000B67B0"/>
    <w:rsid w:val="000B6D67"/>
    <w:rsid w:val="000B7049"/>
    <w:rsid w:val="000C0F0E"/>
    <w:rsid w:val="000C19AD"/>
    <w:rsid w:val="000C249D"/>
    <w:rsid w:val="000C3603"/>
    <w:rsid w:val="000C4AE3"/>
    <w:rsid w:val="000C4EEC"/>
    <w:rsid w:val="000C6AAB"/>
    <w:rsid w:val="000C6BF7"/>
    <w:rsid w:val="000C701F"/>
    <w:rsid w:val="000C727B"/>
    <w:rsid w:val="000C7819"/>
    <w:rsid w:val="000C7C39"/>
    <w:rsid w:val="000D0FC1"/>
    <w:rsid w:val="000D2F13"/>
    <w:rsid w:val="000D339E"/>
    <w:rsid w:val="000D44CA"/>
    <w:rsid w:val="000D5343"/>
    <w:rsid w:val="000D661A"/>
    <w:rsid w:val="000D6A00"/>
    <w:rsid w:val="000D6B1D"/>
    <w:rsid w:val="000E1C43"/>
    <w:rsid w:val="000E1DA8"/>
    <w:rsid w:val="000E2072"/>
    <w:rsid w:val="000E25B8"/>
    <w:rsid w:val="000E39FB"/>
    <w:rsid w:val="000E4118"/>
    <w:rsid w:val="000E466D"/>
    <w:rsid w:val="000E5381"/>
    <w:rsid w:val="000E5B4D"/>
    <w:rsid w:val="000E678A"/>
    <w:rsid w:val="000E6A3D"/>
    <w:rsid w:val="000E6CCA"/>
    <w:rsid w:val="000E7F32"/>
    <w:rsid w:val="000F2E17"/>
    <w:rsid w:val="000F3899"/>
    <w:rsid w:val="000F4EA9"/>
    <w:rsid w:val="000F613E"/>
    <w:rsid w:val="000F61F5"/>
    <w:rsid w:val="00100F91"/>
    <w:rsid w:val="001013B4"/>
    <w:rsid w:val="00102A5C"/>
    <w:rsid w:val="00102E49"/>
    <w:rsid w:val="001032C9"/>
    <w:rsid w:val="001038F0"/>
    <w:rsid w:val="00103D10"/>
    <w:rsid w:val="00104059"/>
    <w:rsid w:val="00104307"/>
    <w:rsid w:val="0010448A"/>
    <w:rsid w:val="00105312"/>
    <w:rsid w:val="00105ACA"/>
    <w:rsid w:val="00106710"/>
    <w:rsid w:val="001074B3"/>
    <w:rsid w:val="00110811"/>
    <w:rsid w:val="00111025"/>
    <w:rsid w:val="00112D86"/>
    <w:rsid w:val="0011315C"/>
    <w:rsid w:val="001141F7"/>
    <w:rsid w:val="001147D1"/>
    <w:rsid w:val="00114C35"/>
    <w:rsid w:val="00115BF9"/>
    <w:rsid w:val="0011616A"/>
    <w:rsid w:val="00117495"/>
    <w:rsid w:val="001176B1"/>
    <w:rsid w:val="00120601"/>
    <w:rsid w:val="0012233F"/>
    <w:rsid w:val="001246B1"/>
    <w:rsid w:val="00124E8B"/>
    <w:rsid w:val="001269CC"/>
    <w:rsid w:val="00127DC0"/>
    <w:rsid w:val="001301A7"/>
    <w:rsid w:val="00130AF9"/>
    <w:rsid w:val="00130BB6"/>
    <w:rsid w:val="0013111D"/>
    <w:rsid w:val="001315DA"/>
    <w:rsid w:val="00131902"/>
    <w:rsid w:val="00131B3B"/>
    <w:rsid w:val="00131B74"/>
    <w:rsid w:val="00132779"/>
    <w:rsid w:val="0013333A"/>
    <w:rsid w:val="001335CE"/>
    <w:rsid w:val="00133675"/>
    <w:rsid w:val="00134823"/>
    <w:rsid w:val="00136606"/>
    <w:rsid w:val="001367AE"/>
    <w:rsid w:val="00137B31"/>
    <w:rsid w:val="00137FF9"/>
    <w:rsid w:val="00140495"/>
    <w:rsid w:val="001413B0"/>
    <w:rsid w:val="00141E6F"/>
    <w:rsid w:val="00142137"/>
    <w:rsid w:val="00143F12"/>
    <w:rsid w:val="00145150"/>
    <w:rsid w:val="0014544D"/>
    <w:rsid w:val="00146E19"/>
    <w:rsid w:val="0014787B"/>
    <w:rsid w:val="00147EDC"/>
    <w:rsid w:val="00150697"/>
    <w:rsid w:val="00150845"/>
    <w:rsid w:val="001517D9"/>
    <w:rsid w:val="00152CBB"/>
    <w:rsid w:val="00153153"/>
    <w:rsid w:val="00154411"/>
    <w:rsid w:val="001553DC"/>
    <w:rsid w:val="00155DAC"/>
    <w:rsid w:val="00155EDF"/>
    <w:rsid w:val="001562A0"/>
    <w:rsid w:val="00157F15"/>
    <w:rsid w:val="0016002D"/>
    <w:rsid w:val="00160046"/>
    <w:rsid w:val="001601DC"/>
    <w:rsid w:val="0016035C"/>
    <w:rsid w:val="001604FB"/>
    <w:rsid w:val="00161A8D"/>
    <w:rsid w:val="001626C6"/>
    <w:rsid w:val="001626CC"/>
    <w:rsid w:val="0016324F"/>
    <w:rsid w:val="0016434B"/>
    <w:rsid w:val="001643BC"/>
    <w:rsid w:val="00165821"/>
    <w:rsid w:val="00165A5C"/>
    <w:rsid w:val="0016643A"/>
    <w:rsid w:val="001664D9"/>
    <w:rsid w:val="00172069"/>
    <w:rsid w:val="001733D7"/>
    <w:rsid w:val="001734B9"/>
    <w:rsid w:val="00173C2F"/>
    <w:rsid w:val="0017446C"/>
    <w:rsid w:val="00176CC2"/>
    <w:rsid w:val="00182CD3"/>
    <w:rsid w:val="00183C7F"/>
    <w:rsid w:val="00183E34"/>
    <w:rsid w:val="001840BA"/>
    <w:rsid w:val="00184E1F"/>
    <w:rsid w:val="00186592"/>
    <w:rsid w:val="00187AF3"/>
    <w:rsid w:val="00187DDD"/>
    <w:rsid w:val="001907E6"/>
    <w:rsid w:val="0019131A"/>
    <w:rsid w:val="001924FA"/>
    <w:rsid w:val="00192643"/>
    <w:rsid w:val="00193778"/>
    <w:rsid w:val="00193D41"/>
    <w:rsid w:val="00194FA1"/>
    <w:rsid w:val="00195787"/>
    <w:rsid w:val="00195931"/>
    <w:rsid w:val="00196546"/>
    <w:rsid w:val="00197448"/>
    <w:rsid w:val="001A1D87"/>
    <w:rsid w:val="001A2878"/>
    <w:rsid w:val="001A3E43"/>
    <w:rsid w:val="001A40E6"/>
    <w:rsid w:val="001A4389"/>
    <w:rsid w:val="001A44F9"/>
    <w:rsid w:val="001A57B6"/>
    <w:rsid w:val="001A5E36"/>
    <w:rsid w:val="001A5E94"/>
    <w:rsid w:val="001A61B4"/>
    <w:rsid w:val="001A676A"/>
    <w:rsid w:val="001A72CB"/>
    <w:rsid w:val="001A7708"/>
    <w:rsid w:val="001B1329"/>
    <w:rsid w:val="001B1624"/>
    <w:rsid w:val="001B1FA3"/>
    <w:rsid w:val="001B2FCF"/>
    <w:rsid w:val="001B3434"/>
    <w:rsid w:val="001B3F17"/>
    <w:rsid w:val="001B42B2"/>
    <w:rsid w:val="001B4BCE"/>
    <w:rsid w:val="001B4F7E"/>
    <w:rsid w:val="001B7047"/>
    <w:rsid w:val="001C2194"/>
    <w:rsid w:val="001C2FE2"/>
    <w:rsid w:val="001C37BA"/>
    <w:rsid w:val="001C4075"/>
    <w:rsid w:val="001C4822"/>
    <w:rsid w:val="001C4B93"/>
    <w:rsid w:val="001C66DB"/>
    <w:rsid w:val="001C6D67"/>
    <w:rsid w:val="001C701F"/>
    <w:rsid w:val="001C7043"/>
    <w:rsid w:val="001D00F0"/>
    <w:rsid w:val="001D0DC2"/>
    <w:rsid w:val="001D1005"/>
    <w:rsid w:val="001D162D"/>
    <w:rsid w:val="001D1A51"/>
    <w:rsid w:val="001D1DA0"/>
    <w:rsid w:val="001D287E"/>
    <w:rsid w:val="001D3169"/>
    <w:rsid w:val="001D336D"/>
    <w:rsid w:val="001D3FD2"/>
    <w:rsid w:val="001D5F8A"/>
    <w:rsid w:val="001D6268"/>
    <w:rsid w:val="001D6C67"/>
    <w:rsid w:val="001D6FF2"/>
    <w:rsid w:val="001D7092"/>
    <w:rsid w:val="001D79F9"/>
    <w:rsid w:val="001D7AEC"/>
    <w:rsid w:val="001E0986"/>
    <w:rsid w:val="001E194B"/>
    <w:rsid w:val="001E1ABF"/>
    <w:rsid w:val="001E2326"/>
    <w:rsid w:val="001E2D79"/>
    <w:rsid w:val="001E3396"/>
    <w:rsid w:val="001E3F74"/>
    <w:rsid w:val="001E50CB"/>
    <w:rsid w:val="001E5A24"/>
    <w:rsid w:val="001E6DC4"/>
    <w:rsid w:val="001F09B3"/>
    <w:rsid w:val="001F0B31"/>
    <w:rsid w:val="001F21DC"/>
    <w:rsid w:val="001F223C"/>
    <w:rsid w:val="001F3948"/>
    <w:rsid w:val="001F3C70"/>
    <w:rsid w:val="001F54E1"/>
    <w:rsid w:val="001F5A04"/>
    <w:rsid w:val="001F5A50"/>
    <w:rsid w:val="001F5BFD"/>
    <w:rsid w:val="001F5E62"/>
    <w:rsid w:val="001F6254"/>
    <w:rsid w:val="001F62F0"/>
    <w:rsid w:val="001F7582"/>
    <w:rsid w:val="00201EA7"/>
    <w:rsid w:val="0020216F"/>
    <w:rsid w:val="00203000"/>
    <w:rsid w:val="0020357B"/>
    <w:rsid w:val="00204A79"/>
    <w:rsid w:val="00205627"/>
    <w:rsid w:val="00207454"/>
    <w:rsid w:val="002076BB"/>
    <w:rsid w:val="002103A9"/>
    <w:rsid w:val="00211793"/>
    <w:rsid w:val="002130FD"/>
    <w:rsid w:val="00215375"/>
    <w:rsid w:val="00215736"/>
    <w:rsid w:val="00220004"/>
    <w:rsid w:val="002208F7"/>
    <w:rsid w:val="002221A8"/>
    <w:rsid w:val="002237DF"/>
    <w:rsid w:val="00224487"/>
    <w:rsid w:val="00226329"/>
    <w:rsid w:val="002265B6"/>
    <w:rsid w:val="00230D1E"/>
    <w:rsid w:val="00231FFB"/>
    <w:rsid w:val="00232208"/>
    <w:rsid w:val="00232287"/>
    <w:rsid w:val="002333D3"/>
    <w:rsid w:val="002339A0"/>
    <w:rsid w:val="0023465A"/>
    <w:rsid w:val="00234D5D"/>
    <w:rsid w:val="002354A2"/>
    <w:rsid w:val="00235D03"/>
    <w:rsid w:val="002361CD"/>
    <w:rsid w:val="002362CD"/>
    <w:rsid w:val="00236972"/>
    <w:rsid w:val="00237DD3"/>
    <w:rsid w:val="0024025D"/>
    <w:rsid w:val="002424F7"/>
    <w:rsid w:val="00243161"/>
    <w:rsid w:val="00245B6A"/>
    <w:rsid w:val="00246C7E"/>
    <w:rsid w:val="00246E0B"/>
    <w:rsid w:val="00247C9E"/>
    <w:rsid w:val="00250050"/>
    <w:rsid w:val="0025141D"/>
    <w:rsid w:val="0025146E"/>
    <w:rsid w:val="00253100"/>
    <w:rsid w:val="00253328"/>
    <w:rsid w:val="002612F9"/>
    <w:rsid w:val="00261331"/>
    <w:rsid w:val="002613B0"/>
    <w:rsid w:val="002613C2"/>
    <w:rsid w:val="00264626"/>
    <w:rsid w:val="00264D61"/>
    <w:rsid w:val="00264F1E"/>
    <w:rsid w:val="002674CF"/>
    <w:rsid w:val="002709FF"/>
    <w:rsid w:val="0027185C"/>
    <w:rsid w:val="00272EB0"/>
    <w:rsid w:val="00273DC4"/>
    <w:rsid w:val="002742EB"/>
    <w:rsid w:val="002747B7"/>
    <w:rsid w:val="00275FB6"/>
    <w:rsid w:val="00276E7E"/>
    <w:rsid w:val="00277F90"/>
    <w:rsid w:val="00280E63"/>
    <w:rsid w:val="00281697"/>
    <w:rsid w:val="002832B9"/>
    <w:rsid w:val="002849C2"/>
    <w:rsid w:val="00286CFC"/>
    <w:rsid w:val="002870C2"/>
    <w:rsid w:val="00287DD0"/>
    <w:rsid w:val="0029233D"/>
    <w:rsid w:val="00292600"/>
    <w:rsid w:val="00292AB7"/>
    <w:rsid w:val="0029476D"/>
    <w:rsid w:val="002A04C9"/>
    <w:rsid w:val="002A2183"/>
    <w:rsid w:val="002A2C43"/>
    <w:rsid w:val="002A34FD"/>
    <w:rsid w:val="002A5206"/>
    <w:rsid w:val="002A55C9"/>
    <w:rsid w:val="002A61C2"/>
    <w:rsid w:val="002A65E7"/>
    <w:rsid w:val="002A6910"/>
    <w:rsid w:val="002A7537"/>
    <w:rsid w:val="002A7748"/>
    <w:rsid w:val="002B047C"/>
    <w:rsid w:val="002B06FB"/>
    <w:rsid w:val="002B0DAB"/>
    <w:rsid w:val="002B3608"/>
    <w:rsid w:val="002B36DD"/>
    <w:rsid w:val="002B3F1F"/>
    <w:rsid w:val="002B49CF"/>
    <w:rsid w:val="002B5433"/>
    <w:rsid w:val="002B7F83"/>
    <w:rsid w:val="002C1883"/>
    <w:rsid w:val="002C18A4"/>
    <w:rsid w:val="002C195C"/>
    <w:rsid w:val="002C23E6"/>
    <w:rsid w:val="002C2ED1"/>
    <w:rsid w:val="002C38F7"/>
    <w:rsid w:val="002C4EF1"/>
    <w:rsid w:val="002C577F"/>
    <w:rsid w:val="002C64A8"/>
    <w:rsid w:val="002C6CBF"/>
    <w:rsid w:val="002C7900"/>
    <w:rsid w:val="002D14CD"/>
    <w:rsid w:val="002D2263"/>
    <w:rsid w:val="002D230F"/>
    <w:rsid w:val="002D25BB"/>
    <w:rsid w:val="002D3913"/>
    <w:rsid w:val="002D4447"/>
    <w:rsid w:val="002D44C1"/>
    <w:rsid w:val="002D617A"/>
    <w:rsid w:val="002D6903"/>
    <w:rsid w:val="002D6A1E"/>
    <w:rsid w:val="002E04CB"/>
    <w:rsid w:val="002E0609"/>
    <w:rsid w:val="002E2D25"/>
    <w:rsid w:val="002E3209"/>
    <w:rsid w:val="002E4A86"/>
    <w:rsid w:val="002E50E6"/>
    <w:rsid w:val="002E7491"/>
    <w:rsid w:val="002F0277"/>
    <w:rsid w:val="002F050C"/>
    <w:rsid w:val="002F1904"/>
    <w:rsid w:val="002F3DBF"/>
    <w:rsid w:val="002F457A"/>
    <w:rsid w:val="002F5469"/>
    <w:rsid w:val="002F5BB2"/>
    <w:rsid w:val="002F6375"/>
    <w:rsid w:val="002F6E8B"/>
    <w:rsid w:val="002F6F7E"/>
    <w:rsid w:val="002F7743"/>
    <w:rsid w:val="002F7C39"/>
    <w:rsid w:val="003003A9"/>
    <w:rsid w:val="00300561"/>
    <w:rsid w:val="003025F3"/>
    <w:rsid w:val="00302AF4"/>
    <w:rsid w:val="0030312A"/>
    <w:rsid w:val="00303757"/>
    <w:rsid w:val="00305C40"/>
    <w:rsid w:val="0030632D"/>
    <w:rsid w:val="00306C64"/>
    <w:rsid w:val="00306C97"/>
    <w:rsid w:val="00310ECE"/>
    <w:rsid w:val="003118E0"/>
    <w:rsid w:val="003136D4"/>
    <w:rsid w:val="00315693"/>
    <w:rsid w:val="00315C63"/>
    <w:rsid w:val="00315E98"/>
    <w:rsid w:val="00317041"/>
    <w:rsid w:val="003175A7"/>
    <w:rsid w:val="003175EF"/>
    <w:rsid w:val="00321BEF"/>
    <w:rsid w:val="00322D01"/>
    <w:rsid w:val="003249EF"/>
    <w:rsid w:val="00324B34"/>
    <w:rsid w:val="00325A13"/>
    <w:rsid w:val="003263A8"/>
    <w:rsid w:val="00326879"/>
    <w:rsid w:val="003276AF"/>
    <w:rsid w:val="00330D64"/>
    <w:rsid w:val="003329A0"/>
    <w:rsid w:val="00333497"/>
    <w:rsid w:val="0033523A"/>
    <w:rsid w:val="003359DD"/>
    <w:rsid w:val="0033625B"/>
    <w:rsid w:val="00336400"/>
    <w:rsid w:val="00336F9F"/>
    <w:rsid w:val="00337617"/>
    <w:rsid w:val="003378FE"/>
    <w:rsid w:val="003403EE"/>
    <w:rsid w:val="003409E9"/>
    <w:rsid w:val="00341D16"/>
    <w:rsid w:val="00343107"/>
    <w:rsid w:val="00344022"/>
    <w:rsid w:val="00344655"/>
    <w:rsid w:val="00344938"/>
    <w:rsid w:val="0034563E"/>
    <w:rsid w:val="00345918"/>
    <w:rsid w:val="0034611B"/>
    <w:rsid w:val="00346B25"/>
    <w:rsid w:val="00346B78"/>
    <w:rsid w:val="00346F00"/>
    <w:rsid w:val="00347463"/>
    <w:rsid w:val="003508DC"/>
    <w:rsid w:val="0035124B"/>
    <w:rsid w:val="00352851"/>
    <w:rsid w:val="00354041"/>
    <w:rsid w:val="00354128"/>
    <w:rsid w:val="003552B7"/>
    <w:rsid w:val="0035571A"/>
    <w:rsid w:val="003566FB"/>
    <w:rsid w:val="003573BC"/>
    <w:rsid w:val="003578D7"/>
    <w:rsid w:val="003606D7"/>
    <w:rsid w:val="003615E4"/>
    <w:rsid w:val="0036211D"/>
    <w:rsid w:val="00363E0E"/>
    <w:rsid w:val="0036455C"/>
    <w:rsid w:val="0036788E"/>
    <w:rsid w:val="00367AB9"/>
    <w:rsid w:val="00367B5A"/>
    <w:rsid w:val="00372A26"/>
    <w:rsid w:val="003746F5"/>
    <w:rsid w:val="0037507D"/>
    <w:rsid w:val="00375B02"/>
    <w:rsid w:val="00376064"/>
    <w:rsid w:val="00376BC2"/>
    <w:rsid w:val="003771AA"/>
    <w:rsid w:val="0037754D"/>
    <w:rsid w:val="003777A8"/>
    <w:rsid w:val="00380E8E"/>
    <w:rsid w:val="00381DE7"/>
    <w:rsid w:val="003843E0"/>
    <w:rsid w:val="00384FC4"/>
    <w:rsid w:val="003860B1"/>
    <w:rsid w:val="00386336"/>
    <w:rsid w:val="003867DE"/>
    <w:rsid w:val="003870D3"/>
    <w:rsid w:val="00387150"/>
    <w:rsid w:val="00387675"/>
    <w:rsid w:val="0039127B"/>
    <w:rsid w:val="003920A6"/>
    <w:rsid w:val="00392E23"/>
    <w:rsid w:val="0039439B"/>
    <w:rsid w:val="00394DB4"/>
    <w:rsid w:val="003953EC"/>
    <w:rsid w:val="00395DAB"/>
    <w:rsid w:val="00395E2F"/>
    <w:rsid w:val="00395FFB"/>
    <w:rsid w:val="003972FD"/>
    <w:rsid w:val="003A029B"/>
    <w:rsid w:val="003A02FF"/>
    <w:rsid w:val="003A0A9A"/>
    <w:rsid w:val="003A1561"/>
    <w:rsid w:val="003A1B87"/>
    <w:rsid w:val="003A2875"/>
    <w:rsid w:val="003A2C2B"/>
    <w:rsid w:val="003A3370"/>
    <w:rsid w:val="003A39C5"/>
    <w:rsid w:val="003A3D4B"/>
    <w:rsid w:val="003A474B"/>
    <w:rsid w:val="003A56E9"/>
    <w:rsid w:val="003A67D8"/>
    <w:rsid w:val="003A7B16"/>
    <w:rsid w:val="003B0CFD"/>
    <w:rsid w:val="003B354B"/>
    <w:rsid w:val="003B6F6D"/>
    <w:rsid w:val="003B7675"/>
    <w:rsid w:val="003C0BE3"/>
    <w:rsid w:val="003C122C"/>
    <w:rsid w:val="003C2060"/>
    <w:rsid w:val="003C415D"/>
    <w:rsid w:val="003C55A0"/>
    <w:rsid w:val="003C57B5"/>
    <w:rsid w:val="003C6825"/>
    <w:rsid w:val="003C7BE6"/>
    <w:rsid w:val="003C7BFA"/>
    <w:rsid w:val="003D0D68"/>
    <w:rsid w:val="003D222C"/>
    <w:rsid w:val="003D4241"/>
    <w:rsid w:val="003D44A5"/>
    <w:rsid w:val="003D575D"/>
    <w:rsid w:val="003D5A48"/>
    <w:rsid w:val="003D6319"/>
    <w:rsid w:val="003D6CE7"/>
    <w:rsid w:val="003E091A"/>
    <w:rsid w:val="003E0B75"/>
    <w:rsid w:val="003E3094"/>
    <w:rsid w:val="003E3B0E"/>
    <w:rsid w:val="003E49F0"/>
    <w:rsid w:val="003E51AF"/>
    <w:rsid w:val="003E6B4D"/>
    <w:rsid w:val="003E6DF9"/>
    <w:rsid w:val="003E6EFC"/>
    <w:rsid w:val="003E7744"/>
    <w:rsid w:val="003E78BE"/>
    <w:rsid w:val="003F032E"/>
    <w:rsid w:val="003F0C80"/>
    <w:rsid w:val="003F0D1C"/>
    <w:rsid w:val="003F0F73"/>
    <w:rsid w:val="003F114F"/>
    <w:rsid w:val="003F2CDC"/>
    <w:rsid w:val="003F36FB"/>
    <w:rsid w:val="003F59E3"/>
    <w:rsid w:val="003F5D3B"/>
    <w:rsid w:val="003F5F1C"/>
    <w:rsid w:val="003F6CEB"/>
    <w:rsid w:val="003F7113"/>
    <w:rsid w:val="003F7C1B"/>
    <w:rsid w:val="003F7C6A"/>
    <w:rsid w:val="00400D75"/>
    <w:rsid w:val="004045D9"/>
    <w:rsid w:val="00404C7F"/>
    <w:rsid w:val="0040514D"/>
    <w:rsid w:val="0040581C"/>
    <w:rsid w:val="004058E7"/>
    <w:rsid w:val="004066D9"/>
    <w:rsid w:val="00407088"/>
    <w:rsid w:val="00407D11"/>
    <w:rsid w:val="00410865"/>
    <w:rsid w:val="004113AA"/>
    <w:rsid w:val="00411833"/>
    <w:rsid w:val="00412E74"/>
    <w:rsid w:val="00412FED"/>
    <w:rsid w:val="00413525"/>
    <w:rsid w:val="004160BE"/>
    <w:rsid w:val="0041687E"/>
    <w:rsid w:val="00416B68"/>
    <w:rsid w:val="0041724B"/>
    <w:rsid w:val="00417294"/>
    <w:rsid w:val="004174F1"/>
    <w:rsid w:val="00417DEF"/>
    <w:rsid w:val="004215CE"/>
    <w:rsid w:val="004217A3"/>
    <w:rsid w:val="004225FD"/>
    <w:rsid w:val="00422C89"/>
    <w:rsid w:val="00422F7F"/>
    <w:rsid w:val="004231A6"/>
    <w:rsid w:val="00423612"/>
    <w:rsid w:val="00427433"/>
    <w:rsid w:val="00427D4A"/>
    <w:rsid w:val="0043076E"/>
    <w:rsid w:val="004321B7"/>
    <w:rsid w:val="004322A2"/>
    <w:rsid w:val="0043273B"/>
    <w:rsid w:val="00432AA6"/>
    <w:rsid w:val="00432C08"/>
    <w:rsid w:val="00432C63"/>
    <w:rsid w:val="00433FAC"/>
    <w:rsid w:val="00435BC5"/>
    <w:rsid w:val="00435DE3"/>
    <w:rsid w:val="00436A10"/>
    <w:rsid w:val="0043734E"/>
    <w:rsid w:val="004404D1"/>
    <w:rsid w:val="00440735"/>
    <w:rsid w:val="00440833"/>
    <w:rsid w:val="004408D6"/>
    <w:rsid w:val="00440E2C"/>
    <w:rsid w:val="00443097"/>
    <w:rsid w:val="00444532"/>
    <w:rsid w:val="00446423"/>
    <w:rsid w:val="00446EA5"/>
    <w:rsid w:val="004479FB"/>
    <w:rsid w:val="00447EF4"/>
    <w:rsid w:val="00450B35"/>
    <w:rsid w:val="00450E80"/>
    <w:rsid w:val="00452641"/>
    <w:rsid w:val="00452818"/>
    <w:rsid w:val="00453DEA"/>
    <w:rsid w:val="00453E67"/>
    <w:rsid w:val="00455466"/>
    <w:rsid w:val="00455629"/>
    <w:rsid w:val="00455661"/>
    <w:rsid w:val="00456294"/>
    <w:rsid w:val="004569FC"/>
    <w:rsid w:val="00456C47"/>
    <w:rsid w:val="00457818"/>
    <w:rsid w:val="00457976"/>
    <w:rsid w:val="00460BD8"/>
    <w:rsid w:val="00460EC4"/>
    <w:rsid w:val="00461098"/>
    <w:rsid w:val="00461F89"/>
    <w:rsid w:val="00464F69"/>
    <w:rsid w:val="00465765"/>
    <w:rsid w:val="00465949"/>
    <w:rsid w:val="00466B14"/>
    <w:rsid w:val="00470F2D"/>
    <w:rsid w:val="004713A4"/>
    <w:rsid w:val="004725D4"/>
    <w:rsid w:val="00472980"/>
    <w:rsid w:val="00473D8C"/>
    <w:rsid w:val="00473F1B"/>
    <w:rsid w:val="0047499D"/>
    <w:rsid w:val="004754F8"/>
    <w:rsid w:val="00476344"/>
    <w:rsid w:val="0047761C"/>
    <w:rsid w:val="004779BE"/>
    <w:rsid w:val="004814AC"/>
    <w:rsid w:val="0048191B"/>
    <w:rsid w:val="0048200D"/>
    <w:rsid w:val="00483550"/>
    <w:rsid w:val="0048383E"/>
    <w:rsid w:val="0048554D"/>
    <w:rsid w:val="004856D2"/>
    <w:rsid w:val="004865E6"/>
    <w:rsid w:val="00486C0A"/>
    <w:rsid w:val="00490DBC"/>
    <w:rsid w:val="00491085"/>
    <w:rsid w:val="0049200D"/>
    <w:rsid w:val="0049315B"/>
    <w:rsid w:val="00493630"/>
    <w:rsid w:val="00493683"/>
    <w:rsid w:val="00494F55"/>
    <w:rsid w:val="00496714"/>
    <w:rsid w:val="00497864"/>
    <w:rsid w:val="004A01A2"/>
    <w:rsid w:val="004A0335"/>
    <w:rsid w:val="004A05A5"/>
    <w:rsid w:val="004A06BF"/>
    <w:rsid w:val="004A0FD6"/>
    <w:rsid w:val="004A1892"/>
    <w:rsid w:val="004A1B54"/>
    <w:rsid w:val="004A22DD"/>
    <w:rsid w:val="004A242D"/>
    <w:rsid w:val="004A29A0"/>
    <w:rsid w:val="004A2DCC"/>
    <w:rsid w:val="004A335C"/>
    <w:rsid w:val="004A6F1C"/>
    <w:rsid w:val="004A7357"/>
    <w:rsid w:val="004A7E6A"/>
    <w:rsid w:val="004A7F81"/>
    <w:rsid w:val="004B0334"/>
    <w:rsid w:val="004B198A"/>
    <w:rsid w:val="004B2702"/>
    <w:rsid w:val="004B36CE"/>
    <w:rsid w:val="004B3C9F"/>
    <w:rsid w:val="004B3CE2"/>
    <w:rsid w:val="004B406A"/>
    <w:rsid w:val="004B5611"/>
    <w:rsid w:val="004B646B"/>
    <w:rsid w:val="004B64F8"/>
    <w:rsid w:val="004B65F7"/>
    <w:rsid w:val="004B6997"/>
    <w:rsid w:val="004B6BED"/>
    <w:rsid w:val="004B7292"/>
    <w:rsid w:val="004B78F8"/>
    <w:rsid w:val="004C0504"/>
    <w:rsid w:val="004C1DA9"/>
    <w:rsid w:val="004C4A7C"/>
    <w:rsid w:val="004C4C1E"/>
    <w:rsid w:val="004C57D8"/>
    <w:rsid w:val="004C593E"/>
    <w:rsid w:val="004D0D9B"/>
    <w:rsid w:val="004D6018"/>
    <w:rsid w:val="004D6AA0"/>
    <w:rsid w:val="004E030F"/>
    <w:rsid w:val="004E15BD"/>
    <w:rsid w:val="004E1F9E"/>
    <w:rsid w:val="004E28D7"/>
    <w:rsid w:val="004E2B1C"/>
    <w:rsid w:val="004E2EDC"/>
    <w:rsid w:val="004E4107"/>
    <w:rsid w:val="004E5027"/>
    <w:rsid w:val="004E5168"/>
    <w:rsid w:val="004E5498"/>
    <w:rsid w:val="004E5C31"/>
    <w:rsid w:val="004E70E4"/>
    <w:rsid w:val="004F1303"/>
    <w:rsid w:val="004F1362"/>
    <w:rsid w:val="004F13D7"/>
    <w:rsid w:val="004F219A"/>
    <w:rsid w:val="004F21EC"/>
    <w:rsid w:val="004F2E33"/>
    <w:rsid w:val="004F2EC8"/>
    <w:rsid w:val="004F3A21"/>
    <w:rsid w:val="004F45E0"/>
    <w:rsid w:val="004F45E9"/>
    <w:rsid w:val="004F6433"/>
    <w:rsid w:val="004F733D"/>
    <w:rsid w:val="004F7FBA"/>
    <w:rsid w:val="00500726"/>
    <w:rsid w:val="00502435"/>
    <w:rsid w:val="00502E8E"/>
    <w:rsid w:val="00502FF2"/>
    <w:rsid w:val="00504F53"/>
    <w:rsid w:val="00505956"/>
    <w:rsid w:val="00506D68"/>
    <w:rsid w:val="005103BB"/>
    <w:rsid w:val="00511041"/>
    <w:rsid w:val="005114D2"/>
    <w:rsid w:val="00511927"/>
    <w:rsid w:val="0051209F"/>
    <w:rsid w:val="00512413"/>
    <w:rsid w:val="00512B29"/>
    <w:rsid w:val="00513A4C"/>
    <w:rsid w:val="0051468A"/>
    <w:rsid w:val="005154A0"/>
    <w:rsid w:val="0051760B"/>
    <w:rsid w:val="005208F6"/>
    <w:rsid w:val="00520A27"/>
    <w:rsid w:val="005235D8"/>
    <w:rsid w:val="00523F8C"/>
    <w:rsid w:val="00524D65"/>
    <w:rsid w:val="00525225"/>
    <w:rsid w:val="0052546C"/>
    <w:rsid w:val="00525826"/>
    <w:rsid w:val="00525960"/>
    <w:rsid w:val="00526A7F"/>
    <w:rsid w:val="005300FA"/>
    <w:rsid w:val="005302A9"/>
    <w:rsid w:val="00530CE5"/>
    <w:rsid w:val="005317B8"/>
    <w:rsid w:val="005317D4"/>
    <w:rsid w:val="005329AB"/>
    <w:rsid w:val="00534507"/>
    <w:rsid w:val="0053465E"/>
    <w:rsid w:val="005347C6"/>
    <w:rsid w:val="005352A8"/>
    <w:rsid w:val="00536023"/>
    <w:rsid w:val="005373D8"/>
    <w:rsid w:val="00537B30"/>
    <w:rsid w:val="00537B7C"/>
    <w:rsid w:val="005400A1"/>
    <w:rsid w:val="0054055D"/>
    <w:rsid w:val="0054064C"/>
    <w:rsid w:val="00541243"/>
    <w:rsid w:val="00541ECB"/>
    <w:rsid w:val="005422A6"/>
    <w:rsid w:val="005426B7"/>
    <w:rsid w:val="0054396D"/>
    <w:rsid w:val="00543C38"/>
    <w:rsid w:val="00543C45"/>
    <w:rsid w:val="00543F87"/>
    <w:rsid w:val="0055020F"/>
    <w:rsid w:val="00550221"/>
    <w:rsid w:val="00551A7D"/>
    <w:rsid w:val="0055232E"/>
    <w:rsid w:val="00552533"/>
    <w:rsid w:val="005543E1"/>
    <w:rsid w:val="0055506E"/>
    <w:rsid w:val="00560610"/>
    <w:rsid w:val="00560EDB"/>
    <w:rsid w:val="00562066"/>
    <w:rsid w:val="0056238D"/>
    <w:rsid w:val="0056239C"/>
    <w:rsid w:val="0056409C"/>
    <w:rsid w:val="00565D60"/>
    <w:rsid w:val="005660E5"/>
    <w:rsid w:val="005662A3"/>
    <w:rsid w:val="00566609"/>
    <w:rsid w:val="005671CD"/>
    <w:rsid w:val="00567AB0"/>
    <w:rsid w:val="00567C09"/>
    <w:rsid w:val="005702D3"/>
    <w:rsid w:val="00570489"/>
    <w:rsid w:val="00570D1A"/>
    <w:rsid w:val="00571450"/>
    <w:rsid w:val="00572E80"/>
    <w:rsid w:val="00573D10"/>
    <w:rsid w:val="00573D4D"/>
    <w:rsid w:val="00574DF2"/>
    <w:rsid w:val="005751AF"/>
    <w:rsid w:val="00575B45"/>
    <w:rsid w:val="00576122"/>
    <w:rsid w:val="0057723C"/>
    <w:rsid w:val="00577263"/>
    <w:rsid w:val="005779BA"/>
    <w:rsid w:val="00577B31"/>
    <w:rsid w:val="00577C35"/>
    <w:rsid w:val="00580A95"/>
    <w:rsid w:val="005812CC"/>
    <w:rsid w:val="00581420"/>
    <w:rsid w:val="005838F1"/>
    <w:rsid w:val="00583C8B"/>
    <w:rsid w:val="00584294"/>
    <w:rsid w:val="005846D0"/>
    <w:rsid w:val="005851E6"/>
    <w:rsid w:val="005851E9"/>
    <w:rsid w:val="00586D30"/>
    <w:rsid w:val="00586D87"/>
    <w:rsid w:val="00587611"/>
    <w:rsid w:val="005910CB"/>
    <w:rsid w:val="00591352"/>
    <w:rsid w:val="00591361"/>
    <w:rsid w:val="0059322F"/>
    <w:rsid w:val="00593BCF"/>
    <w:rsid w:val="00596CCD"/>
    <w:rsid w:val="005976CA"/>
    <w:rsid w:val="00597736"/>
    <w:rsid w:val="005A082F"/>
    <w:rsid w:val="005A0CE8"/>
    <w:rsid w:val="005A1382"/>
    <w:rsid w:val="005A1D82"/>
    <w:rsid w:val="005A2794"/>
    <w:rsid w:val="005A27D6"/>
    <w:rsid w:val="005A2D76"/>
    <w:rsid w:val="005A3454"/>
    <w:rsid w:val="005A44E0"/>
    <w:rsid w:val="005A4B63"/>
    <w:rsid w:val="005A4BBB"/>
    <w:rsid w:val="005A4F0A"/>
    <w:rsid w:val="005A62F1"/>
    <w:rsid w:val="005A73AC"/>
    <w:rsid w:val="005B055D"/>
    <w:rsid w:val="005B1970"/>
    <w:rsid w:val="005B25FD"/>
    <w:rsid w:val="005B2A56"/>
    <w:rsid w:val="005B44DF"/>
    <w:rsid w:val="005B4FDC"/>
    <w:rsid w:val="005B644A"/>
    <w:rsid w:val="005B6D2B"/>
    <w:rsid w:val="005B7074"/>
    <w:rsid w:val="005B72ED"/>
    <w:rsid w:val="005B7A0D"/>
    <w:rsid w:val="005C0776"/>
    <w:rsid w:val="005C1008"/>
    <w:rsid w:val="005C12A1"/>
    <w:rsid w:val="005C1413"/>
    <w:rsid w:val="005C2096"/>
    <w:rsid w:val="005C2806"/>
    <w:rsid w:val="005C29F8"/>
    <w:rsid w:val="005C3688"/>
    <w:rsid w:val="005C3801"/>
    <w:rsid w:val="005C39F3"/>
    <w:rsid w:val="005C3B60"/>
    <w:rsid w:val="005C5A5A"/>
    <w:rsid w:val="005C7234"/>
    <w:rsid w:val="005C7504"/>
    <w:rsid w:val="005C755D"/>
    <w:rsid w:val="005C7C5C"/>
    <w:rsid w:val="005D2AE6"/>
    <w:rsid w:val="005D2B2C"/>
    <w:rsid w:val="005D3999"/>
    <w:rsid w:val="005D3B95"/>
    <w:rsid w:val="005D6D62"/>
    <w:rsid w:val="005D6EE9"/>
    <w:rsid w:val="005D7616"/>
    <w:rsid w:val="005E0048"/>
    <w:rsid w:val="005E0DCB"/>
    <w:rsid w:val="005E0ED8"/>
    <w:rsid w:val="005E0F37"/>
    <w:rsid w:val="005E10BB"/>
    <w:rsid w:val="005E117A"/>
    <w:rsid w:val="005E23D6"/>
    <w:rsid w:val="005E2A89"/>
    <w:rsid w:val="005E2E74"/>
    <w:rsid w:val="005E2E90"/>
    <w:rsid w:val="005E3978"/>
    <w:rsid w:val="005E3CA5"/>
    <w:rsid w:val="005E3D0E"/>
    <w:rsid w:val="005E4079"/>
    <w:rsid w:val="005E43A5"/>
    <w:rsid w:val="005E43FF"/>
    <w:rsid w:val="005E5DCA"/>
    <w:rsid w:val="005E62D7"/>
    <w:rsid w:val="005E7927"/>
    <w:rsid w:val="005E794F"/>
    <w:rsid w:val="005F0B8C"/>
    <w:rsid w:val="005F1735"/>
    <w:rsid w:val="005F26C3"/>
    <w:rsid w:val="005F27EA"/>
    <w:rsid w:val="005F3E95"/>
    <w:rsid w:val="005F4A6F"/>
    <w:rsid w:val="005F4ADF"/>
    <w:rsid w:val="005F5E05"/>
    <w:rsid w:val="005F6589"/>
    <w:rsid w:val="005F7111"/>
    <w:rsid w:val="0060193C"/>
    <w:rsid w:val="00603283"/>
    <w:rsid w:val="006035B1"/>
    <w:rsid w:val="00603C32"/>
    <w:rsid w:val="00605B33"/>
    <w:rsid w:val="00605D96"/>
    <w:rsid w:val="0060632F"/>
    <w:rsid w:val="00607472"/>
    <w:rsid w:val="006076B7"/>
    <w:rsid w:val="0061032E"/>
    <w:rsid w:val="006104C0"/>
    <w:rsid w:val="00610BF4"/>
    <w:rsid w:val="00610D2A"/>
    <w:rsid w:val="00613447"/>
    <w:rsid w:val="00613849"/>
    <w:rsid w:val="00614806"/>
    <w:rsid w:val="00615B8B"/>
    <w:rsid w:val="00616265"/>
    <w:rsid w:val="006175E8"/>
    <w:rsid w:val="00621006"/>
    <w:rsid w:val="00621530"/>
    <w:rsid w:val="006220CD"/>
    <w:rsid w:val="006221BB"/>
    <w:rsid w:val="0062220D"/>
    <w:rsid w:val="006230C2"/>
    <w:rsid w:val="00623B87"/>
    <w:rsid w:val="00624E48"/>
    <w:rsid w:val="00625105"/>
    <w:rsid w:val="00626F03"/>
    <w:rsid w:val="00630037"/>
    <w:rsid w:val="00630438"/>
    <w:rsid w:val="00630F43"/>
    <w:rsid w:val="006316EB"/>
    <w:rsid w:val="0063227C"/>
    <w:rsid w:val="00632ED7"/>
    <w:rsid w:val="006333BE"/>
    <w:rsid w:val="00633C5A"/>
    <w:rsid w:val="00633C96"/>
    <w:rsid w:val="00633D25"/>
    <w:rsid w:val="0063452B"/>
    <w:rsid w:val="00634AC0"/>
    <w:rsid w:val="00637601"/>
    <w:rsid w:val="00640BFA"/>
    <w:rsid w:val="00641B02"/>
    <w:rsid w:val="00642837"/>
    <w:rsid w:val="00642E85"/>
    <w:rsid w:val="00644229"/>
    <w:rsid w:val="0064604A"/>
    <w:rsid w:val="00646761"/>
    <w:rsid w:val="006467A5"/>
    <w:rsid w:val="006522DD"/>
    <w:rsid w:val="0065245D"/>
    <w:rsid w:val="00652BBE"/>
    <w:rsid w:val="00654107"/>
    <w:rsid w:val="006546FE"/>
    <w:rsid w:val="0065498A"/>
    <w:rsid w:val="00654D61"/>
    <w:rsid w:val="00654FBC"/>
    <w:rsid w:val="006554E7"/>
    <w:rsid w:val="00655AA7"/>
    <w:rsid w:val="006564EA"/>
    <w:rsid w:val="00656932"/>
    <w:rsid w:val="00656998"/>
    <w:rsid w:val="00656DA4"/>
    <w:rsid w:val="00656E42"/>
    <w:rsid w:val="0066179A"/>
    <w:rsid w:val="00661D82"/>
    <w:rsid w:val="006646AF"/>
    <w:rsid w:val="00664B6C"/>
    <w:rsid w:val="00664D08"/>
    <w:rsid w:val="00665BC7"/>
    <w:rsid w:val="00665D19"/>
    <w:rsid w:val="00665E54"/>
    <w:rsid w:val="0067477B"/>
    <w:rsid w:val="00674C8A"/>
    <w:rsid w:val="006769F1"/>
    <w:rsid w:val="0067755F"/>
    <w:rsid w:val="00677D36"/>
    <w:rsid w:val="00682122"/>
    <w:rsid w:val="00683779"/>
    <w:rsid w:val="00685EEB"/>
    <w:rsid w:val="00685F50"/>
    <w:rsid w:val="00686909"/>
    <w:rsid w:val="0068751F"/>
    <w:rsid w:val="0069067A"/>
    <w:rsid w:val="00690DF0"/>
    <w:rsid w:val="00690F0E"/>
    <w:rsid w:val="00691686"/>
    <w:rsid w:val="00692E07"/>
    <w:rsid w:val="006934A2"/>
    <w:rsid w:val="00694E4E"/>
    <w:rsid w:val="00695002"/>
    <w:rsid w:val="00696149"/>
    <w:rsid w:val="0069740C"/>
    <w:rsid w:val="006975F9"/>
    <w:rsid w:val="00697E7D"/>
    <w:rsid w:val="006A0943"/>
    <w:rsid w:val="006A1C55"/>
    <w:rsid w:val="006A3297"/>
    <w:rsid w:val="006A350A"/>
    <w:rsid w:val="006A3670"/>
    <w:rsid w:val="006A388C"/>
    <w:rsid w:val="006A3CE1"/>
    <w:rsid w:val="006A3D71"/>
    <w:rsid w:val="006A4846"/>
    <w:rsid w:val="006A51C5"/>
    <w:rsid w:val="006A561B"/>
    <w:rsid w:val="006A57BF"/>
    <w:rsid w:val="006A6D65"/>
    <w:rsid w:val="006A7711"/>
    <w:rsid w:val="006A7BD3"/>
    <w:rsid w:val="006B2710"/>
    <w:rsid w:val="006B643A"/>
    <w:rsid w:val="006B669D"/>
    <w:rsid w:val="006B7090"/>
    <w:rsid w:val="006C08ED"/>
    <w:rsid w:val="006C1067"/>
    <w:rsid w:val="006C1831"/>
    <w:rsid w:val="006C3BD8"/>
    <w:rsid w:val="006C420A"/>
    <w:rsid w:val="006C4306"/>
    <w:rsid w:val="006C4B26"/>
    <w:rsid w:val="006C53F3"/>
    <w:rsid w:val="006C56F8"/>
    <w:rsid w:val="006C5B7A"/>
    <w:rsid w:val="006C6EB8"/>
    <w:rsid w:val="006C702D"/>
    <w:rsid w:val="006D0327"/>
    <w:rsid w:val="006D0549"/>
    <w:rsid w:val="006D1E5D"/>
    <w:rsid w:val="006D1EDB"/>
    <w:rsid w:val="006D2254"/>
    <w:rsid w:val="006D2D0E"/>
    <w:rsid w:val="006D30E9"/>
    <w:rsid w:val="006D3340"/>
    <w:rsid w:val="006D3777"/>
    <w:rsid w:val="006D41F3"/>
    <w:rsid w:val="006D593F"/>
    <w:rsid w:val="006D63A3"/>
    <w:rsid w:val="006D6446"/>
    <w:rsid w:val="006D693E"/>
    <w:rsid w:val="006D6CDB"/>
    <w:rsid w:val="006D793E"/>
    <w:rsid w:val="006D7FA1"/>
    <w:rsid w:val="006E0FE7"/>
    <w:rsid w:val="006E0FF7"/>
    <w:rsid w:val="006E255B"/>
    <w:rsid w:val="006E2A06"/>
    <w:rsid w:val="006E2A5E"/>
    <w:rsid w:val="006E2DC9"/>
    <w:rsid w:val="006E36C2"/>
    <w:rsid w:val="006E3756"/>
    <w:rsid w:val="006E443A"/>
    <w:rsid w:val="006E4970"/>
    <w:rsid w:val="006E68EE"/>
    <w:rsid w:val="006F07D9"/>
    <w:rsid w:val="006F0E69"/>
    <w:rsid w:val="006F179F"/>
    <w:rsid w:val="006F19C0"/>
    <w:rsid w:val="006F23A6"/>
    <w:rsid w:val="006F23E5"/>
    <w:rsid w:val="006F2524"/>
    <w:rsid w:val="006F2B8C"/>
    <w:rsid w:val="006F2E9F"/>
    <w:rsid w:val="006F4201"/>
    <w:rsid w:val="006F5142"/>
    <w:rsid w:val="006F5C16"/>
    <w:rsid w:val="006F69BE"/>
    <w:rsid w:val="006F7068"/>
    <w:rsid w:val="006F76CC"/>
    <w:rsid w:val="006F794C"/>
    <w:rsid w:val="006F7C85"/>
    <w:rsid w:val="00701106"/>
    <w:rsid w:val="0070114E"/>
    <w:rsid w:val="0070161C"/>
    <w:rsid w:val="00701C5A"/>
    <w:rsid w:val="007021C7"/>
    <w:rsid w:val="0070335B"/>
    <w:rsid w:val="00703D7C"/>
    <w:rsid w:val="00705348"/>
    <w:rsid w:val="00705C32"/>
    <w:rsid w:val="007063D4"/>
    <w:rsid w:val="007070AF"/>
    <w:rsid w:val="0071129A"/>
    <w:rsid w:val="0071147B"/>
    <w:rsid w:val="00711674"/>
    <w:rsid w:val="0071275F"/>
    <w:rsid w:val="00713399"/>
    <w:rsid w:val="00713F7E"/>
    <w:rsid w:val="00714A48"/>
    <w:rsid w:val="007156EB"/>
    <w:rsid w:val="00715774"/>
    <w:rsid w:val="0071589F"/>
    <w:rsid w:val="00720082"/>
    <w:rsid w:val="00721483"/>
    <w:rsid w:val="007215CF"/>
    <w:rsid w:val="00722108"/>
    <w:rsid w:val="00722A3B"/>
    <w:rsid w:val="00723FF4"/>
    <w:rsid w:val="00725191"/>
    <w:rsid w:val="007257CB"/>
    <w:rsid w:val="00726767"/>
    <w:rsid w:val="00726BFD"/>
    <w:rsid w:val="0072725B"/>
    <w:rsid w:val="00730F7B"/>
    <w:rsid w:val="00731933"/>
    <w:rsid w:val="00731DB3"/>
    <w:rsid w:val="00731ED9"/>
    <w:rsid w:val="00732634"/>
    <w:rsid w:val="00733813"/>
    <w:rsid w:val="0073676F"/>
    <w:rsid w:val="00736E12"/>
    <w:rsid w:val="0073710E"/>
    <w:rsid w:val="007379F1"/>
    <w:rsid w:val="00737CE4"/>
    <w:rsid w:val="00737E9F"/>
    <w:rsid w:val="00741458"/>
    <w:rsid w:val="00741F58"/>
    <w:rsid w:val="0074262E"/>
    <w:rsid w:val="00743328"/>
    <w:rsid w:val="00743B60"/>
    <w:rsid w:val="00746340"/>
    <w:rsid w:val="007464FA"/>
    <w:rsid w:val="00752E1E"/>
    <w:rsid w:val="00752F71"/>
    <w:rsid w:val="00753AE2"/>
    <w:rsid w:val="0075544E"/>
    <w:rsid w:val="007555F1"/>
    <w:rsid w:val="00755F7E"/>
    <w:rsid w:val="00756F21"/>
    <w:rsid w:val="0075769B"/>
    <w:rsid w:val="0075769C"/>
    <w:rsid w:val="00757D08"/>
    <w:rsid w:val="00757E4B"/>
    <w:rsid w:val="00760AC9"/>
    <w:rsid w:val="00762928"/>
    <w:rsid w:val="0076347A"/>
    <w:rsid w:val="00763886"/>
    <w:rsid w:val="00763DD6"/>
    <w:rsid w:val="007640DA"/>
    <w:rsid w:val="00765A08"/>
    <w:rsid w:val="007666B2"/>
    <w:rsid w:val="0076770E"/>
    <w:rsid w:val="00770005"/>
    <w:rsid w:val="00770A31"/>
    <w:rsid w:val="00770A9D"/>
    <w:rsid w:val="00771434"/>
    <w:rsid w:val="007716AD"/>
    <w:rsid w:val="00772A7A"/>
    <w:rsid w:val="00772EF9"/>
    <w:rsid w:val="00773380"/>
    <w:rsid w:val="0077342B"/>
    <w:rsid w:val="0077387B"/>
    <w:rsid w:val="0077508D"/>
    <w:rsid w:val="00775487"/>
    <w:rsid w:val="007759B9"/>
    <w:rsid w:val="00775B07"/>
    <w:rsid w:val="00775B9E"/>
    <w:rsid w:val="00776634"/>
    <w:rsid w:val="00776734"/>
    <w:rsid w:val="00776E49"/>
    <w:rsid w:val="0078072C"/>
    <w:rsid w:val="0078184C"/>
    <w:rsid w:val="00782669"/>
    <w:rsid w:val="00782A5A"/>
    <w:rsid w:val="00782A70"/>
    <w:rsid w:val="00782EF7"/>
    <w:rsid w:val="00783865"/>
    <w:rsid w:val="00783F51"/>
    <w:rsid w:val="00783FDF"/>
    <w:rsid w:val="00784198"/>
    <w:rsid w:val="00784B49"/>
    <w:rsid w:val="007851D3"/>
    <w:rsid w:val="007852FF"/>
    <w:rsid w:val="007857E4"/>
    <w:rsid w:val="00786358"/>
    <w:rsid w:val="00787375"/>
    <w:rsid w:val="0079042D"/>
    <w:rsid w:val="00793347"/>
    <w:rsid w:val="00795707"/>
    <w:rsid w:val="007958D5"/>
    <w:rsid w:val="0079614A"/>
    <w:rsid w:val="00796932"/>
    <w:rsid w:val="007976A3"/>
    <w:rsid w:val="00797D9F"/>
    <w:rsid w:val="007A1CE3"/>
    <w:rsid w:val="007A26CD"/>
    <w:rsid w:val="007A27BD"/>
    <w:rsid w:val="007A5007"/>
    <w:rsid w:val="007A5094"/>
    <w:rsid w:val="007A543B"/>
    <w:rsid w:val="007A638B"/>
    <w:rsid w:val="007A6743"/>
    <w:rsid w:val="007A6976"/>
    <w:rsid w:val="007A7842"/>
    <w:rsid w:val="007B0BBE"/>
    <w:rsid w:val="007B0C19"/>
    <w:rsid w:val="007B26C7"/>
    <w:rsid w:val="007B3160"/>
    <w:rsid w:val="007B43D2"/>
    <w:rsid w:val="007B65E2"/>
    <w:rsid w:val="007C01B8"/>
    <w:rsid w:val="007C10FE"/>
    <w:rsid w:val="007C1AC2"/>
    <w:rsid w:val="007C2A95"/>
    <w:rsid w:val="007C3205"/>
    <w:rsid w:val="007C4E57"/>
    <w:rsid w:val="007C58FB"/>
    <w:rsid w:val="007C5F60"/>
    <w:rsid w:val="007C64B7"/>
    <w:rsid w:val="007C6533"/>
    <w:rsid w:val="007D01AD"/>
    <w:rsid w:val="007D0666"/>
    <w:rsid w:val="007D193B"/>
    <w:rsid w:val="007D1EFC"/>
    <w:rsid w:val="007D368B"/>
    <w:rsid w:val="007D3A63"/>
    <w:rsid w:val="007D4846"/>
    <w:rsid w:val="007D5142"/>
    <w:rsid w:val="007D60E4"/>
    <w:rsid w:val="007D633E"/>
    <w:rsid w:val="007D6D32"/>
    <w:rsid w:val="007D6FFF"/>
    <w:rsid w:val="007D7CA4"/>
    <w:rsid w:val="007E037F"/>
    <w:rsid w:val="007E147E"/>
    <w:rsid w:val="007E1925"/>
    <w:rsid w:val="007E1B54"/>
    <w:rsid w:val="007E1F3A"/>
    <w:rsid w:val="007E2753"/>
    <w:rsid w:val="007E2A98"/>
    <w:rsid w:val="007E36E1"/>
    <w:rsid w:val="007E4857"/>
    <w:rsid w:val="007E5FE7"/>
    <w:rsid w:val="007E6CD0"/>
    <w:rsid w:val="007E75C8"/>
    <w:rsid w:val="007E7F4A"/>
    <w:rsid w:val="007F02D2"/>
    <w:rsid w:val="007F02DC"/>
    <w:rsid w:val="007F02E2"/>
    <w:rsid w:val="007F1255"/>
    <w:rsid w:val="007F1BFE"/>
    <w:rsid w:val="007F211E"/>
    <w:rsid w:val="007F2912"/>
    <w:rsid w:val="007F2BB8"/>
    <w:rsid w:val="007F3498"/>
    <w:rsid w:val="007F3744"/>
    <w:rsid w:val="007F3753"/>
    <w:rsid w:val="007F49FF"/>
    <w:rsid w:val="007F4ACA"/>
    <w:rsid w:val="007F4CDE"/>
    <w:rsid w:val="007F7CA9"/>
    <w:rsid w:val="00801BE7"/>
    <w:rsid w:val="00802956"/>
    <w:rsid w:val="00802CF7"/>
    <w:rsid w:val="00803480"/>
    <w:rsid w:val="00803D43"/>
    <w:rsid w:val="00803FA4"/>
    <w:rsid w:val="00805378"/>
    <w:rsid w:val="0080541A"/>
    <w:rsid w:val="00805C26"/>
    <w:rsid w:val="008073BD"/>
    <w:rsid w:val="008104CC"/>
    <w:rsid w:val="008130FA"/>
    <w:rsid w:val="008133B3"/>
    <w:rsid w:val="00813C35"/>
    <w:rsid w:val="00813FE1"/>
    <w:rsid w:val="00817299"/>
    <w:rsid w:val="00820A6E"/>
    <w:rsid w:val="0082199D"/>
    <w:rsid w:val="0082237E"/>
    <w:rsid w:val="00823932"/>
    <w:rsid w:val="00824117"/>
    <w:rsid w:val="008249C4"/>
    <w:rsid w:val="00825712"/>
    <w:rsid w:val="008316A6"/>
    <w:rsid w:val="00831C76"/>
    <w:rsid w:val="00832B4B"/>
    <w:rsid w:val="00834646"/>
    <w:rsid w:val="00835DCC"/>
    <w:rsid w:val="008403CA"/>
    <w:rsid w:val="0084212A"/>
    <w:rsid w:val="0084343E"/>
    <w:rsid w:val="008438C4"/>
    <w:rsid w:val="00843AF5"/>
    <w:rsid w:val="008442A3"/>
    <w:rsid w:val="0084519B"/>
    <w:rsid w:val="0084649C"/>
    <w:rsid w:val="00847159"/>
    <w:rsid w:val="00847C28"/>
    <w:rsid w:val="00847F9A"/>
    <w:rsid w:val="008509A7"/>
    <w:rsid w:val="00850F3B"/>
    <w:rsid w:val="0085107A"/>
    <w:rsid w:val="00851E0F"/>
    <w:rsid w:val="0085213B"/>
    <w:rsid w:val="00852DA8"/>
    <w:rsid w:val="008571CE"/>
    <w:rsid w:val="00857788"/>
    <w:rsid w:val="0086047C"/>
    <w:rsid w:val="00860864"/>
    <w:rsid w:val="00861491"/>
    <w:rsid w:val="00861C71"/>
    <w:rsid w:val="00862713"/>
    <w:rsid w:val="008628B2"/>
    <w:rsid w:val="008634D6"/>
    <w:rsid w:val="008655FB"/>
    <w:rsid w:val="00867089"/>
    <w:rsid w:val="00867A9C"/>
    <w:rsid w:val="00871192"/>
    <w:rsid w:val="00871B01"/>
    <w:rsid w:val="00871D8A"/>
    <w:rsid w:val="00872F40"/>
    <w:rsid w:val="008740AD"/>
    <w:rsid w:val="00874CE7"/>
    <w:rsid w:val="00874F7D"/>
    <w:rsid w:val="00875376"/>
    <w:rsid w:val="00875FAE"/>
    <w:rsid w:val="0087600B"/>
    <w:rsid w:val="008767C5"/>
    <w:rsid w:val="00876835"/>
    <w:rsid w:val="008814EC"/>
    <w:rsid w:val="0088159A"/>
    <w:rsid w:val="008817DD"/>
    <w:rsid w:val="00881916"/>
    <w:rsid w:val="00882C10"/>
    <w:rsid w:val="00882CCA"/>
    <w:rsid w:val="00883E99"/>
    <w:rsid w:val="00884206"/>
    <w:rsid w:val="00884B1F"/>
    <w:rsid w:val="008857FB"/>
    <w:rsid w:val="00885C7F"/>
    <w:rsid w:val="00886DA3"/>
    <w:rsid w:val="00887AD4"/>
    <w:rsid w:val="00890214"/>
    <w:rsid w:val="00890B7F"/>
    <w:rsid w:val="008939AC"/>
    <w:rsid w:val="00893B28"/>
    <w:rsid w:val="008948B7"/>
    <w:rsid w:val="008958CD"/>
    <w:rsid w:val="00895A06"/>
    <w:rsid w:val="00895E5A"/>
    <w:rsid w:val="008978A7"/>
    <w:rsid w:val="008A0EBD"/>
    <w:rsid w:val="008A140F"/>
    <w:rsid w:val="008A2BC4"/>
    <w:rsid w:val="008A400A"/>
    <w:rsid w:val="008B0AD7"/>
    <w:rsid w:val="008B0BC5"/>
    <w:rsid w:val="008B0FB7"/>
    <w:rsid w:val="008B106D"/>
    <w:rsid w:val="008B11CE"/>
    <w:rsid w:val="008B2335"/>
    <w:rsid w:val="008B355F"/>
    <w:rsid w:val="008B4497"/>
    <w:rsid w:val="008B4ECB"/>
    <w:rsid w:val="008B52F0"/>
    <w:rsid w:val="008B5C1D"/>
    <w:rsid w:val="008B6502"/>
    <w:rsid w:val="008B6726"/>
    <w:rsid w:val="008B7AAF"/>
    <w:rsid w:val="008C0B2C"/>
    <w:rsid w:val="008C0EC4"/>
    <w:rsid w:val="008C0ED8"/>
    <w:rsid w:val="008C107C"/>
    <w:rsid w:val="008C11E0"/>
    <w:rsid w:val="008C192A"/>
    <w:rsid w:val="008C3C3C"/>
    <w:rsid w:val="008C4F7F"/>
    <w:rsid w:val="008C662E"/>
    <w:rsid w:val="008C6D72"/>
    <w:rsid w:val="008C7066"/>
    <w:rsid w:val="008C78A4"/>
    <w:rsid w:val="008D0580"/>
    <w:rsid w:val="008D0AAD"/>
    <w:rsid w:val="008D11D7"/>
    <w:rsid w:val="008D13B1"/>
    <w:rsid w:val="008D1D9B"/>
    <w:rsid w:val="008D1E9A"/>
    <w:rsid w:val="008D1FFF"/>
    <w:rsid w:val="008D2449"/>
    <w:rsid w:val="008D2527"/>
    <w:rsid w:val="008D2F6D"/>
    <w:rsid w:val="008D4063"/>
    <w:rsid w:val="008D4341"/>
    <w:rsid w:val="008D4F12"/>
    <w:rsid w:val="008D52F1"/>
    <w:rsid w:val="008D7A19"/>
    <w:rsid w:val="008E0688"/>
    <w:rsid w:val="008E1C59"/>
    <w:rsid w:val="008E20EC"/>
    <w:rsid w:val="008E2647"/>
    <w:rsid w:val="008E3964"/>
    <w:rsid w:val="008E5C0B"/>
    <w:rsid w:val="008E693D"/>
    <w:rsid w:val="008E773B"/>
    <w:rsid w:val="008F0579"/>
    <w:rsid w:val="008F20C5"/>
    <w:rsid w:val="008F21EB"/>
    <w:rsid w:val="008F2BE8"/>
    <w:rsid w:val="008F35A3"/>
    <w:rsid w:val="008F3F05"/>
    <w:rsid w:val="008F402D"/>
    <w:rsid w:val="008F4B73"/>
    <w:rsid w:val="008F5231"/>
    <w:rsid w:val="008F59BC"/>
    <w:rsid w:val="008F5AD0"/>
    <w:rsid w:val="008F5FDD"/>
    <w:rsid w:val="008F6ADA"/>
    <w:rsid w:val="008F756C"/>
    <w:rsid w:val="008F7F63"/>
    <w:rsid w:val="0090125A"/>
    <w:rsid w:val="00901841"/>
    <w:rsid w:val="009018F1"/>
    <w:rsid w:val="009019EE"/>
    <w:rsid w:val="00901E1C"/>
    <w:rsid w:val="009024E9"/>
    <w:rsid w:val="00902667"/>
    <w:rsid w:val="00902EFA"/>
    <w:rsid w:val="009048B4"/>
    <w:rsid w:val="0090664A"/>
    <w:rsid w:val="009078F1"/>
    <w:rsid w:val="0091009C"/>
    <w:rsid w:val="00910D26"/>
    <w:rsid w:val="009110D2"/>
    <w:rsid w:val="00912533"/>
    <w:rsid w:val="0091286B"/>
    <w:rsid w:val="009128A8"/>
    <w:rsid w:val="00913F58"/>
    <w:rsid w:val="0091437A"/>
    <w:rsid w:val="00914C3A"/>
    <w:rsid w:val="00914F18"/>
    <w:rsid w:val="00916245"/>
    <w:rsid w:val="00916A6D"/>
    <w:rsid w:val="00916E44"/>
    <w:rsid w:val="00916EF2"/>
    <w:rsid w:val="00921E13"/>
    <w:rsid w:val="00923A8E"/>
    <w:rsid w:val="00923B20"/>
    <w:rsid w:val="00924078"/>
    <w:rsid w:val="0092530B"/>
    <w:rsid w:val="00925C6F"/>
    <w:rsid w:val="0093017D"/>
    <w:rsid w:val="009315A0"/>
    <w:rsid w:val="00932FAF"/>
    <w:rsid w:val="0093360E"/>
    <w:rsid w:val="00934DD1"/>
    <w:rsid w:val="00934FBB"/>
    <w:rsid w:val="00935AFF"/>
    <w:rsid w:val="00935C72"/>
    <w:rsid w:val="00935CAE"/>
    <w:rsid w:val="00935F82"/>
    <w:rsid w:val="009361FC"/>
    <w:rsid w:val="00936ED9"/>
    <w:rsid w:val="00937075"/>
    <w:rsid w:val="009379E0"/>
    <w:rsid w:val="00941BB2"/>
    <w:rsid w:val="00941F5B"/>
    <w:rsid w:val="0094237A"/>
    <w:rsid w:val="0094286F"/>
    <w:rsid w:val="00942F9F"/>
    <w:rsid w:val="009449AE"/>
    <w:rsid w:val="00944EFC"/>
    <w:rsid w:val="009468D1"/>
    <w:rsid w:val="0094773E"/>
    <w:rsid w:val="009506A7"/>
    <w:rsid w:val="00950C88"/>
    <w:rsid w:val="009515FD"/>
    <w:rsid w:val="00952CC2"/>
    <w:rsid w:val="00953683"/>
    <w:rsid w:val="009537E0"/>
    <w:rsid w:val="00954593"/>
    <w:rsid w:val="00955B9E"/>
    <w:rsid w:val="0095607D"/>
    <w:rsid w:val="00956BF4"/>
    <w:rsid w:val="009570AA"/>
    <w:rsid w:val="009602F3"/>
    <w:rsid w:val="00960B5B"/>
    <w:rsid w:val="00961B87"/>
    <w:rsid w:val="00961F5A"/>
    <w:rsid w:val="00961F63"/>
    <w:rsid w:val="00962835"/>
    <w:rsid w:val="009636DB"/>
    <w:rsid w:val="00963BE9"/>
    <w:rsid w:val="00964CE2"/>
    <w:rsid w:val="00964D43"/>
    <w:rsid w:val="00964E40"/>
    <w:rsid w:val="0096565A"/>
    <w:rsid w:val="00965C6F"/>
    <w:rsid w:val="00966258"/>
    <w:rsid w:val="009669A7"/>
    <w:rsid w:val="009669BF"/>
    <w:rsid w:val="0096735E"/>
    <w:rsid w:val="00970736"/>
    <w:rsid w:val="00971E71"/>
    <w:rsid w:val="00973C84"/>
    <w:rsid w:val="00974449"/>
    <w:rsid w:val="00974A54"/>
    <w:rsid w:val="00981922"/>
    <w:rsid w:val="0098220F"/>
    <w:rsid w:val="00983025"/>
    <w:rsid w:val="00983A49"/>
    <w:rsid w:val="00986FF9"/>
    <w:rsid w:val="00987EBE"/>
    <w:rsid w:val="00990544"/>
    <w:rsid w:val="00991933"/>
    <w:rsid w:val="00994171"/>
    <w:rsid w:val="00994EFA"/>
    <w:rsid w:val="00995551"/>
    <w:rsid w:val="00997D0A"/>
    <w:rsid w:val="009A1B21"/>
    <w:rsid w:val="009A2C4E"/>
    <w:rsid w:val="009A4476"/>
    <w:rsid w:val="009A4B04"/>
    <w:rsid w:val="009A56C6"/>
    <w:rsid w:val="009A63B6"/>
    <w:rsid w:val="009A648E"/>
    <w:rsid w:val="009A67E9"/>
    <w:rsid w:val="009A67F1"/>
    <w:rsid w:val="009B0C8A"/>
    <w:rsid w:val="009B15C1"/>
    <w:rsid w:val="009B18A6"/>
    <w:rsid w:val="009B378E"/>
    <w:rsid w:val="009B707E"/>
    <w:rsid w:val="009B72E3"/>
    <w:rsid w:val="009B7BBA"/>
    <w:rsid w:val="009C079D"/>
    <w:rsid w:val="009C5638"/>
    <w:rsid w:val="009C5B15"/>
    <w:rsid w:val="009C6258"/>
    <w:rsid w:val="009C66D8"/>
    <w:rsid w:val="009C78A8"/>
    <w:rsid w:val="009D0098"/>
    <w:rsid w:val="009D0CA7"/>
    <w:rsid w:val="009D19DE"/>
    <w:rsid w:val="009D2C25"/>
    <w:rsid w:val="009D2EAC"/>
    <w:rsid w:val="009D3CFB"/>
    <w:rsid w:val="009D3FCC"/>
    <w:rsid w:val="009D4D00"/>
    <w:rsid w:val="009D5539"/>
    <w:rsid w:val="009D69FD"/>
    <w:rsid w:val="009D76C0"/>
    <w:rsid w:val="009D76EB"/>
    <w:rsid w:val="009D7A40"/>
    <w:rsid w:val="009D7ABD"/>
    <w:rsid w:val="009E060D"/>
    <w:rsid w:val="009E0733"/>
    <w:rsid w:val="009E0946"/>
    <w:rsid w:val="009E192F"/>
    <w:rsid w:val="009E2DA6"/>
    <w:rsid w:val="009E4574"/>
    <w:rsid w:val="009E4DB6"/>
    <w:rsid w:val="009E50AF"/>
    <w:rsid w:val="009E5B6B"/>
    <w:rsid w:val="009E6019"/>
    <w:rsid w:val="009E6100"/>
    <w:rsid w:val="009F0069"/>
    <w:rsid w:val="009F034B"/>
    <w:rsid w:val="009F0BC9"/>
    <w:rsid w:val="009F1058"/>
    <w:rsid w:val="009F13A6"/>
    <w:rsid w:val="009F2319"/>
    <w:rsid w:val="009F2609"/>
    <w:rsid w:val="009F2E5F"/>
    <w:rsid w:val="009F5DEC"/>
    <w:rsid w:val="009F5EAA"/>
    <w:rsid w:val="009F6A37"/>
    <w:rsid w:val="009F7049"/>
    <w:rsid w:val="00A01C0D"/>
    <w:rsid w:val="00A01CFE"/>
    <w:rsid w:val="00A0223C"/>
    <w:rsid w:val="00A0248A"/>
    <w:rsid w:val="00A03230"/>
    <w:rsid w:val="00A044E5"/>
    <w:rsid w:val="00A0457E"/>
    <w:rsid w:val="00A04760"/>
    <w:rsid w:val="00A04B57"/>
    <w:rsid w:val="00A04EEC"/>
    <w:rsid w:val="00A061BB"/>
    <w:rsid w:val="00A07224"/>
    <w:rsid w:val="00A074E3"/>
    <w:rsid w:val="00A0772E"/>
    <w:rsid w:val="00A10861"/>
    <w:rsid w:val="00A11A63"/>
    <w:rsid w:val="00A12019"/>
    <w:rsid w:val="00A1249D"/>
    <w:rsid w:val="00A132DB"/>
    <w:rsid w:val="00A15117"/>
    <w:rsid w:val="00A157CA"/>
    <w:rsid w:val="00A17B2D"/>
    <w:rsid w:val="00A20221"/>
    <w:rsid w:val="00A20B58"/>
    <w:rsid w:val="00A22301"/>
    <w:rsid w:val="00A22EC8"/>
    <w:rsid w:val="00A23ACC"/>
    <w:rsid w:val="00A23DEB"/>
    <w:rsid w:val="00A240AC"/>
    <w:rsid w:val="00A2446F"/>
    <w:rsid w:val="00A25920"/>
    <w:rsid w:val="00A2612F"/>
    <w:rsid w:val="00A26286"/>
    <w:rsid w:val="00A267E8"/>
    <w:rsid w:val="00A2715F"/>
    <w:rsid w:val="00A2724A"/>
    <w:rsid w:val="00A34FC9"/>
    <w:rsid w:val="00A414B6"/>
    <w:rsid w:val="00A41C43"/>
    <w:rsid w:val="00A42600"/>
    <w:rsid w:val="00A42AAF"/>
    <w:rsid w:val="00A437AD"/>
    <w:rsid w:val="00A45DC6"/>
    <w:rsid w:val="00A45EFA"/>
    <w:rsid w:val="00A46412"/>
    <w:rsid w:val="00A465B6"/>
    <w:rsid w:val="00A5062E"/>
    <w:rsid w:val="00A51070"/>
    <w:rsid w:val="00A516AD"/>
    <w:rsid w:val="00A53032"/>
    <w:rsid w:val="00A53902"/>
    <w:rsid w:val="00A53AC1"/>
    <w:rsid w:val="00A541C2"/>
    <w:rsid w:val="00A5427D"/>
    <w:rsid w:val="00A557CE"/>
    <w:rsid w:val="00A57011"/>
    <w:rsid w:val="00A574DB"/>
    <w:rsid w:val="00A5796E"/>
    <w:rsid w:val="00A60B8B"/>
    <w:rsid w:val="00A62DBA"/>
    <w:rsid w:val="00A63A77"/>
    <w:rsid w:val="00A63A7F"/>
    <w:rsid w:val="00A64323"/>
    <w:rsid w:val="00A66278"/>
    <w:rsid w:val="00A66310"/>
    <w:rsid w:val="00A663F3"/>
    <w:rsid w:val="00A6752C"/>
    <w:rsid w:val="00A67A7A"/>
    <w:rsid w:val="00A71CA2"/>
    <w:rsid w:val="00A71DF7"/>
    <w:rsid w:val="00A724E7"/>
    <w:rsid w:val="00A72930"/>
    <w:rsid w:val="00A72E02"/>
    <w:rsid w:val="00A74052"/>
    <w:rsid w:val="00A7422E"/>
    <w:rsid w:val="00A74E38"/>
    <w:rsid w:val="00A75977"/>
    <w:rsid w:val="00A77154"/>
    <w:rsid w:val="00A7763B"/>
    <w:rsid w:val="00A81FBB"/>
    <w:rsid w:val="00A824A6"/>
    <w:rsid w:val="00A8278F"/>
    <w:rsid w:val="00A828A2"/>
    <w:rsid w:val="00A82D85"/>
    <w:rsid w:val="00A82E86"/>
    <w:rsid w:val="00A83439"/>
    <w:rsid w:val="00A83899"/>
    <w:rsid w:val="00A87325"/>
    <w:rsid w:val="00A87328"/>
    <w:rsid w:val="00A874E5"/>
    <w:rsid w:val="00A87CA4"/>
    <w:rsid w:val="00A926A8"/>
    <w:rsid w:val="00A92905"/>
    <w:rsid w:val="00A93997"/>
    <w:rsid w:val="00A93DE8"/>
    <w:rsid w:val="00A94E3A"/>
    <w:rsid w:val="00A97D35"/>
    <w:rsid w:val="00A97DB6"/>
    <w:rsid w:val="00AA0641"/>
    <w:rsid w:val="00AA1208"/>
    <w:rsid w:val="00AA208D"/>
    <w:rsid w:val="00AA3E64"/>
    <w:rsid w:val="00AA4DC4"/>
    <w:rsid w:val="00AA578B"/>
    <w:rsid w:val="00AA5D63"/>
    <w:rsid w:val="00AA6F25"/>
    <w:rsid w:val="00AA7332"/>
    <w:rsid w:val="00AB1137"/>
    <w:rsid w:val="00AB27C4"/>
    <w:rsid w:val="00AB3503"/>
    <w:rsid w:val="00AB46EF"/>
    <w:rsid w:val="00AB494A"/>
    <w:rsid w:val="00AB4E0D"/>
    <w:rsid w:val="00AB5A6D"/>
    <w:rsid w:val="00AB6E3F"/>
    <w:rsid w:val="00AC0679"/>
    <w:rsid w:val="00AC0DFB"/>
    <w:rsid w:val="00AC3653"/>
    <w:rsid w:val="00AC3FCE"/>
    <w:rsid w:val="00AC588E"/>
    <w:rsid w:val="00AC6FE2"/>
    <w:rsid w:val="00AD0151"/>
    <w:rsid w:val="00AD053F"/>
    <w:rsid w:val="00AD15A6"/>
    <w:rsid w:val="00AD1686"/>
    <w:rsid w:val="00AD226D"/>
    <w:rsid w:val="00AD2A7C"/>
    <w:rsid w:val="00AD2AC4"/>
    <w:rsid w:val="00AD3B84"/>
    <w:rsid w:val="00AD3E23"/>
    <w:rsid w:val="00AD413B"/>
    <w:rsid w:val="00AD4F00"/>
    <w:rsid w:val="00AD5786"/>
    <w:rsid w:val="00AD58FB"/>
    <w:rsid w:val="00AD5F3D"/>
    <w:rsid w:val="00AD602D"/>
    <w:rsid w:val="00AD6B1D"/>
    <w:rsid w:val="00AD71F9"/>
    <w:rsid w:val="00AD76C3"/>
    <w:rsid w:val="00AE003E"/>
    <w:rsid w:val="00AE0CA9"/>
    <w:rsid w:val="00AE2AD2"/>
    <w:rsid w:val="00AE2B80"/>
    <w:rsid w:val="00AE4D82"/>
    <w:rsid w:val="00AE54F3"/>
    <w:rsid w:val="00AE6176"/>
    <w:rsid w:val="00AE7401"/>
    <w:rsid w:val="00AF0309"/>
    <w:rsid w:val="00AF07A7"/>
    <w:rsid w:val="00AF1462"/>
    <w:rsid w:val="00AF1B7F"/>
    <w:rsid w:val="00AF354C"/>
    <w:rsid w:val="00AF3ACE"/>
    <w:rsid w:val="00AF5324"/>
    <w:rsid w:val="00AF5E76"/>
    <w:rsid w:val="00AF7B43"/>
    <w:rsid w:val="00B009F8"/>
    <w:rsid w:val="00B0503C"/>
    <w:rsid w:val="00B05115"/>
    <w:rsid w:val="00B05657"/>
    <w:rsid w:val="00B10651"/>
    <w:rsid w:val="00B1249F"/>
    <w:rsid w:val="00B14428"/>
    <w:rsid w:val="00B16E10"/>
    <w:rsid w:val="00B16E98"/>
    <w:rsid w:val="00B21421"/>
    <w:rsid w:val="00B21A56"/>
    <w:rsid w:val="00B21C06"/>
    <w:rsid w:val="00B2370E"/>
    <w:rsid w:val="00B240E2"/>
    <w:rsid w:val="00B2474E"/>
    <w:rsid w:val="00B24ACB"/>
    <w:rsid w:val="00B24C51"/>
    <w:rsid w:val="00B25AA2"/>
    <w:rsid w:val="00B26231"/>
    <w:rsid w:val="00B27BE7"/>
    <w:rsid w:val="00B300B3"/>
    <w:rsid w:val="00B304D4"/>
    <w:rsid w:val="00B32631"/>
    <w:rsid w:val="00B35CF1"/>
    <w:rsid w:val="00B4072F"/>
    <w:rsid w:val="00B41CE1"/>
    <w:rsid w:val="00B425EE"/>
    <w:rsid w:val="00B42C28"/>
    <w:rsid w:val="00B43F40"/>
    <w:rsid w:val="00B442AB"/>
    <w:rsid w:val="00B44DC7"/>
    <w:rsid w:val="00B46A8F"/>
    <w:rsid w:val="00B47AE6"/>
    <w:rsid w:val="00B5027D"/>
    <w:rsid w:val="00B5035D"/>
    <w:rsid w:val="00B508B8"/>
    <w:rsid w:val="00B51566"/>
    <w:rsid w:val="00B518D3"/>
    <w:rsid w:val="00B51CF2"/>
    <w:rsid w:val="00B52A24"/>
    <w:rsid w:val="00B52E94"/>
    <w:rsid w:val="00B53698"/>
    <w:rsid w:val="00B5375D"/>
    <w:rsid w:val="00B5404B"/>
    <w:rsid w:val="00B54DEB"/>
    <w:rsid w:val="00B5565E"/>
    <w:rsid w:val="00B55B6A"/>
    <w:rsid w:val="00B5670B"/>
    <w:rsid w:val="00B577E8"/>
    <w:rsid w:val="00B57827"/>
    <w:rsid w:val="00B60053"/>
    <w:rsid w:val="00B6165C"/>
    <w:rsid w:val="00B62A90"/>
    <w:rsid w:val="00B64817"/>
    <w:rsid w:val="00B650B8"/>
    <w:rsid w:val="00B65400"/>
    <w:rsid w:val="00B65D6A"/>
    <w:rsid w:val="00B66F5C"/>
    <w:rsid w:val="00B67118"/>
    <w:rsid w:val="00B671D3"/>
    <w:rsid w:val="00B67377"/>
    <w:rsid w:val="00B674F6"/>
    <w:rsid w:val="00B709B4"/>
    <w:rsid w:val="00B73812"/>
    <w:rsid w:val="00B752F5"/>
    <w:rsid w:val="00B75AA0"/>
    <w:rsid w:val="00B761FD"/>
    <w:rsid w:val="00B76359"/>
    <w:rsid w:val="00B77244"/>
    <w:rsid w:val="00B774B4"/>
    <w:rsid w:val="00B779CB"/>
    <w:rsid w:val="00B77FEF"/>
    <w:rsid w:val="00B80014"/>
    <w:rsid w:val="00B80456"/>
    <w:rsid w:val="00B808C7"/>
    <w:rsid w:val="00B81875"/>
    <w:rsid w:val="00B828E8"/>
    <w:rsid w:val="00B833EB"/>
    <w:rsid w:val="00B83794"/>
    <w:rsid w:val="00B844BE"/>
    <w:rsid w:val="00B850F3"/>
    <w:rsid w:val="00B85DC1"/>
    <w:rsid w:val="00B8671F"/>
    <w:rsid w:val="00B87219"/>
    <w:rsid w:val="00B872F1"/>
    <w:rsid w:val="00B914F3"/>
    <w:rsid w:val="00B92585"/>
    <w:rsid w:val="00B93E45"/>
    <w:rsid w:val="00B940AB"/>
    <w:rsid w:val="00B94BC3"/>
    <w:rsid w:val="00B957AB"/>
    <w:rsid w:val="00B96425"/>
    <w:rsid w:val="00B96A53"/>
    <w:rsid w:val="00B97F25"/>
    <w:rsid w:val="00BA0781"/>
    <w:rsid w:val="00BA0A40"/>
    <w:rsid w:val="00BA0B68"/>
    <w:rsid w:val="00BA230B"/>
    <w:rsid w:val="00BA2542"/>
    <w:rsid w:val="00BA2A76"/>
    <w:rsid w:val="00BA3767"/>
    <w:rsid w:val="00BA3B31"/>
    <w:rsid w:val="00BA4CE6"/>
    <w:rsid w:val="00BA514B"/>
    <w:rsid w:val="00BA53E8"/>
    <w:rsid w:val="00BA5516"/>
    <w:rsid w:val="00BA55DF"/>
    <w:rsid w:val="00BA5CF2"/>
    <w:rsid w:val="00BA70A7"/>
    <w:rsid w:val="00BA78B5"/>
    <w:rsid w:val="00BB002C"/>
    <w:rsid w:val="00BB009A"/>
    <w:rsid w:val="00BB0A4D"/>
    <w:rsid w:val="00BB0E81"/>
    <w:rsid w:val="00BB3A28"/>
    <w:rsid w:val="00BB4549"/>
    <w:rsid w:val="00BB4BEC"/>
    <w:rsid w:val="00BB4FB0"/>
    <w:rsid w:val="00BB5998"/>
    <w:rsid w:val="00BB5F1D"/>
    <w:rsid w:val="00BB6C29"/>
    <w:rsid w:val="00BB70B1"/>
    <w:rsid w:val="00BC0126"/>
    <w:rsid w:val="00BC0786"/>
    <w:rsid w:val="00BC0DDD"/>
    <w:rsid w:val="00BC185A"/>
    <w:rsid w:val="00BC2080"/>
    <w:rsid w:val="00BC39F3"/>
    <w:rsid w:val="00BC3DD7"/>
    <w:rsid w:val="00BC41C7"/>
    <w:rsid w:val="00BC43D8"/>
    <w:rsid w:val="00BC4AFB"/>
    <w:rsid w:val="00BC541E"/>
    <w:rsid w:val="00BC5AD4"/>
    <w:rsid w:val="00BC6049"/>
    <w:rsid w:val="00BC63B4"/>
    <w:rsid w:val="00BC71BE"/>
    <w:rsid w:val="00BD0365"/>
    <w:rsid w:val="00BD0D9A"/>
    <w:rsid w:val="00BD136F"/>
    <w:rsid w:val="00BD20AC"/>
    <w:rsid w:val="00BD23F3"/>
    <w:rsid w:val="00BD2B9B"/>
    <w:rsid w:val="00BD32D1"/>
    <w:rsid w:val="00BD3D64"/>
    <w:rsid w:val="00BD4C95"/>
    <w:rsid w:val="00BD69BE"/>
    <w:rsid w:val="00BD7B8D"/>
    <w:rsid w:val="00BE2777"/>
    <w:rsid w:val="00BE2972"/>
    <w:rsid w:val="00BE2D19"/>
    <w:rsid w:val="00BE3018"/>
    <w:rsid w:val="00BE3318"/>
    <w:rsid w:val="00BE4343"/>
    <w:rsid w:val="00BE7277"/>
    <w:rsid w:val="00BE7AA3"/>
    <w:rsid w:val="00BF0B8E"/>
    <w:rsid w:val="00BF0CE0"/>
    <w:rsid w:val="00BF0E0E"/>
    <w:rsid w:val="00BF15DF"/>
    <w:rsid w:val="00BF1DD0"/>
    <w:rsid w:val="00BF2F98"/>
    <w:rsid w:val="00BF2FD0"/>
    <w:rsid w:val="00BF32C3"/>
    <w:rsid w:val="00BF3B63"/>
    <w:rsid w:val="00BF5114"/>
    <w:rsid w:val="00BF535D"/>
    <w:rsid w:val="00BF5494"/>
    <w:rsid w:val="00BF73EE"/>
    <w:rsid w:val="00BF769E"/>
    <w:rsid w:val="00C004AE"/>
    <w:rsid w:val="00C00EA8"/>
    <w:rsid w:val="00C01A32"/>
    <w:rsid w:val="00C03324"/>
    <w:rsid w:val="00C03831"/>
    <w:rsid w:val="00C04732"/>
    <w:rsid w:val="00C05C89"/>
    <w:rsid w:val="00C05EBD"/>
    <w:rsid w:val="00C07490"/>
    <w:rsid w:val="00C111E4"/>
    <w:rsid w:val="00C11895"/>
    <w:rsid w:val="00C127CD"/>
    <w:rsid w:val="00C12A38"/>
    <w:rsid w:val="00C12AC9"/>
    <w:rsid w:val="00C13778"/>
    <w:rsid w:val="00C1442F"/>
    <w:rsid w:val="00C16E32"/>
    <w:rsid w:val="00C17CC8"/>
    <w:rsid w:val="00C21E9F"/>
    <w:rsid w:val="00C22551"/>
    <w:rsid w:val="00C241C4"/>
    <w:rsid w:val="00C26EB3"/>
    <w:rsid w:val="00C2744A"/>
    <w:rsid w:val="00C27A76"/>
    <w:rsid w:val="00C31283"/>
    <w:rsid w:val="00C31C6A"/>
    <w:rsid w:val="00C31CFE"/>
    <w:rsid w:val="00C31D0F"/>
    <w:rsid w:val="00C3223E"/>
    <w:rsid w:val="00C325F3"/>
    <w:rsid w:val="00C32BA9"/>
    <w:rsid w:val="00C32BD1"/>
    <w:rsid w:val="00C347C2"/>
    <w:rsid w:val="00C35191"/>
    <w:rsid w:val="00C35E4D"/>
    <w:rsid w:val="00C4125C"/>
    <w:rsid w:val="00C4203A"/>
    <w:rsid w:val="00C43286"/>
    <w:rsid w:val="00C439BE"/>
    <w:rsid w:val="00C43AAE"/>
    <w:rsid w:val="00C45F2F"/>
    <w:rsid w:val="00C4667D"/>
    <w:rsid w:val="00C475F1"/>
    <w:rsid w:val="00C5048F"/>
    <w:rsid w:val="00C50709"/>
    <w:rsid w:val="00C51883"/>
    <w:rsid w:val="00C51C9E"/>
    <w:rsid w:val="00C51FC1"/>
    <w:rsid w:val="00C52066"/>
    <w:rsid w:val="00C5334F"/>
    <w:rsid w:val="00C54583"/>
    <w:rsid w:val="00C550E2"/>
    <w:rsid w:val="00C55A32"/>
    <w:rsid w:val="00C577D3"/>
    <w:rsid w:val="00C57B32"/>
    <w:rsid w:val="00C607D6"/>
    <w:rsid w:val="00C61F10"/>
    <w:rsid w:val="00C626C2"/>
    <w:rsid w:val="00C642A4"/>
    <w:rsid w:val="00C652BD"/>
    <w:rsid w:val="00C65C74"/>
    <w:rsid w:val="00C65FCD"/>
    <w:rsid w:val="00C6641E"/>
    <w:rsid w:val="00C6659F"/>
    <w:rsid w:val="00C671EF"/>
    <w:rsid w:val="00C67648"/>
    <w:rsid w:val="00C67BDE"/>
    <w:rsid w:val="00C67F0C"/>
    <w:rsid w:val="00C67FF4"/>
    <w:rsid w:val="00C70324"/>
    <w:rsid w:val="00C70401"/>
    <w:rsid w:val="00C708A4"/>
    <w:rsid w:val="00C7240D"/>
    <w:rsid w:val="00C72FCB"/>
    <w:rsid w:val="00C731F2"/>
    <w:rsid w:val="00C73816"/>
    <w:rsid w:val="00C74207"/>
    <w:rsid w:val="00C74359"/>
    <w:rsid w:val="00C74492"/>
    <w:rsid w:val="00C76799"/>
    <w:rsid w:val="00C76DA0"/>
    <w:rsid w:val="00C77571"/>
    <w:rsid w:val="00C80848"/>
    <w:rsid w:val="00C80AD1"/>
    <w:rsid w:val="00C8118F"/>
    <w:rsid w:val="00C820AD"/>
    <w:rsid w:val="00C82531"/>
    <w:rsid w:val="00C82D32"/>
    <w:rsid w:val="00C83D95"/>
    <w:rsid w:val="00C8545C"/>
    <w:rsid w:val="00C858B4"/>
    <w:rsid w:val="00C934D9"/>
    <w:rsid w:val="00C95E60"/>
    <w:rsid w:val="00C96D7F"/>
    <w:rsid w:val="00C97AC8"/>
    <w:rsid w:val="00CA166D"/>
    <w:rsid w:val="00CA22EA"/>
    <w:rsid w:val="00CA292F"/>
    <w:rsid w:val="00CA2C65"/>
    <w:rsid w:val="00CA2C67"/>
    <w:rsid w:val="00CA2E2B"/>
    <w:rsid w:val="00CA2FDF"/>
    <w:rsid w:val="00CA3A1E"/>
    <w:rsid w:val="00CA3CCB"/>
    <w:rsid w:val="00CA3CDB"/>
    <w:rsid w:val="00CA4D78"/>
    <w:rsid w:val="00CA50DC"/>
    <w:rsid w:val="00CA76BD"/>
    <w:rsid w:val="00CA76FA"/>
    <w:rsid w:val="00CA7976"/>
    <w:rsid w:val="00CB01DB"/>
    <w:rsid w:val="00CB0226"/>
    <w:rsid w:val="00CB105C"/>
    <w:rsid w:val="00CB14A4"/>
    <w:rsid w:val="00CB18BF"/>
    <w:rsid w:val="00CB1CDF"/>
    <w:rsid w:val="00CB245D"/>
    <w:rsid w:val="00CB358E"/>
    <w:rsid w:val="00CB3866"/>
    <w:rsid w:val="00CB49EB"/>
    <w:rsid w:val="00CB62CD"/>
    <w:rsid w:val="00CC05ED"/>
    <w:rsid w:val="00CC0C3E"/>
    <w:rsid w:val="00CC0D47"/>
    <w:rsid w:val="00CC235B"/>
    <w:rsid w:val="00CC2864"/>
    <w:rsid w:val="00CC3137"/>
    <w:rsid w:val="00CC33FB"/>
    <w:rsid w:val="00CC4B42"/>
    <w:rsid w:val="00CC4EB2"/>
    <w:rsid w:val="00CC5CCC"/>
    <w:rsid w:val="00CC665C"/>
    <w:rsid w:val="00CC6E7E"/>
    <w:rsid w:val="00CC7192"/>
    <w:rsid w:val="00CC73A8"/>
    <w:rsid w:val="00CC754C"/>
    <w:rsid w:val="00CC7B20"/>
    <w:rsid w:val="00CD01EA"/>
    <w:rsid w:val="00CD2751"/>
    <w:rsid w:val="00CD2A2D"/>
    <w:rsid w:val="00CD3232"/>
    <w:rsid w:val="00CD36E5"/>
    <w:rsid w:val="00CD3ACD"/>
    <w:rsid w:val="00CD3C43"/>
    <w:rsid w:val="00CD43FE"/>
    <w:rsid w:val="00CD462A"/>
    <w:rsid w:val="00CD5428"/>
    <w:rsid w:val="00CD5773"/>
    <w:rsid w:val="00CD585E"/>
    <w:rsid w:val="00CD6143"/>
    <w:rsid w:val="00CD766E"/>
    <w:rsid w:val="00CE001D"/>
    <w:rsid w:val="00CE0C9A"/>
    <w:rsid w:val="00CE2279"/>
    <w:rsid w:val="00CE28D7"/>
    <w:rsid w:val="00CE4291"/>
    <w:rsid w:val="00CE4C05"/>
    <w:rsid w:val="00CE4FA4"/>
    <w:rsid w:val="00CE5335"/>
    <w:rsid w:val="00CE53AA"/>
    <w:rsid w:val="00CE6626"/>
    <w:rsid w:val="00CE672C"/>
    <w:rsid w:val="00CE6839"/>
    <w:rsid w:val="00CE68B2"/>
    <w:rsid w:val="00CE703E"/>
    <w:rsid w:val="00CE7BBB"/>
    <w:rsid w:val="00CF0135"/>
    <w:rsid w:val="00CF25DD"/>
    <w:rsid w:val="00CF290D"/>
    <w:rsid w:val="00CF4E63"/>
    <w:rsid w:val="00CF515D"/>
    <w:rsid w:val="00CF544C"/>
    <w:rsid w:val="00CF58AE"/>
    <w:rsid w:val="00CF6ABD"/>
    <w:rsid w:val="00CF755B"/>
    <w:rsid w:val="00D01B19"/>
    <w:rsid w:val="00D02D98"/>
    <w:rsid w:val="00D03C6D"/>
    <w:rsid w:val="00D04455"/>
    <w:rsid w:val="00D04CB4"/>
    <w:rsid w:val="00D05327"/>
    <w:rsid w:val="00D05EBF"/>
    <w:rsid w:val="00D06CDF"/>
    <w:rsid w:val="00D0768A"/>
    <w:rsid w:val="00D10027"/>
    <w:rsid w:val="00D1079C"/>
    <w:rsid w:val="00D10B8D"/>
    <w:rsid w:val="00D11375"/>
    <w:rsid w:val="00D12AEB"/>
    <w:rsid w:val="00D1377C"/>
    <w:rsid w:val="00D1590F"/>
    <w:rsid w:val="00D15D2A"/>
    <w:rsid w:val="00D1629D"/>
    <w:rsid w:val="00D16E8D"/>
    <w:rsid w:val="00D200F7"/>
    <w:rsid w:val="00D210CB"/>
    <w:rsid w:val="00D21B7A"/>
    <w:rsid w:val="00D235F4"/>
    <w:rsid w:val="00D23C8B"/>
    <w:rsid w:val="00D246D2"/>
    <w:rsid w:val="00D27C32"/>
    <w:rsid w:val="00D27F5C"/>
    <w:rsid w:val="00D30402"/>
    <w:rsid w:val="00D30AE9"/>
    <w:rsid w:val="00D31831"/>
    <w:rsid w:val="00D3206E"/>
    <w:rsid w:val="00D3292E"/>
    <w:rsid w:val="00D3316A"/>
    <w:rsid w:val="00D33BBE"/>
    <w:rsid w:val="00D345F4"/>
    <w:rsid w:val="00D35DB7"/>
    <w:rsid w:val="00D36089"/>
    <w:rsid w:val="00D36733"/>
    <w:rsid w:val="00D406B2"/>
    <w:rsid w:val="00D40768"/>
    <w:rsid w:val="00D41925"/>
    <w:rsid w:val="00D42CB0"/>
    <w:rsid w:val="00D42E9A"/>
    <w:rsid w:val="00D42EB1"/>
    <w:rsid w:val="00D430E5"/>
    <w:rsid w:val="00D43869"/>
    <w:rsid w:val="00D4535D"/>
    <w:rsid w:val="00D460E9"/>
    <w:rsid w:val="00D462B6"/>
    <w:rsid w:val="00D46F33"/>
    <w:rsid w:val="00D476E0"/>
    <w:rsid w:val="00D50511"/>
    <w:rsid w:val="00D5059A"/>
    <w:rsid w:val="00D51859"/>
    <w:rsid w:val="00D51F38"/>
    <w:rsid w:val="00D52479"/>
    <w:rsid w:val="00D52AC9"/>
    <w:rsid w:val="00D533F7"/>
    <w:rsid w:val="00D539F2"/>
    <w:rsid w:val="00D53E32"/>
    <w:rsid w:val="00D53F0F"/>
    <w:rsid w:val="00D557EB"/>
    <w:rsid w:val="00D5605C"/>
    <w:rsid w:val="00D563F6"/>
    <w:rsid w:val="00D5699C"/>
    <w:rsid w:val="00D57013"/>
    <w:rsid w:val="00D60ABC"/>
    <w:rsid w:val="00D61463"/>
    <w:rsid w:val="00D6253E"/>
    <w:rsid w:val="00D625E9"/>
    <w:rsid w:val="00D62D49"/>
    <w:rsid w:val="00D6560D"/>
    <w:rsid w:val="00D67196"/>
    <w:rsid w:val="00D6727F"/>
    <w:rsid w:val="00D67391"/>
    <w:rsid w:val="00D67509"/>
    <w:rsid w:val="00D67791"/>
    <w:rsid w:val="00D7023D"/>
    <w:rsid w:val="00D706AB"/>
    <w:rsid w:val="00D708D1"/>
    <w:rsid w:val="00D70A36"/>
    <w:rsid w:val="00D7181D"/>
    <w:rsid w:val="00D71BD2"/>
    <w:rsid w:val="00D71FC2"/>
    <w:rsid w:val="00D72428"/>
    <w:rsid w:val="00D72CCF"/>
    <w:rsid w:val="00D730DC"/>
    <w:rsid w:val="00D759A1"/>
    <w:rsid w:val="00D76035"/>
    <w:rsid w:val="00D761E1"/>
    <w:rsid w:val="00D76F62"/>
    <w:rsid w:val="00D810E4"/>
    <w:rsid w:val="00D8247B"/>
    <w:rsid w:val="00D82E46"/>
    <w:rsid w:val="00D82F64"/>
    <w:rsid w:val="00D83008"/>
    <w:rsid w:val="00D85165"/>
    <w:rsid w:val="00D85671"/>
    <w:rsid w:val="00D86147"/>
    <w:rsid w:val="00D86260"/>
    <w:rsid w:val="00D874AD"/>
    <w:rsid w:val="00D9046F"/>
    <w:rsid w:val="00D91693"/>
    <w:rsid w:val="00D92C32"/>
    <w:rsid w:val="00D93202"/>
    <w:rsid w:val="00D93853"/>
    <w:rsid w:val="00D93FC0"/>
    <w:rsid w:val="00D94BD3"/>
    <w:rsid w:val="00D94DD3"/>
    <w:rsid w:val="00D95B44"/>
    <w:rsid w:val="00D96AA5"/>
    <w:rsid w:val="00D96ABA"/>
    <w:rsid w:val="00D96E4E"/>
    <w:rsid w:val="00D96EF1"/>
    <w:rsid w:val="00D96FEE"/>
    <w:rsid w:val="00DA05F4"/>
    <w:rsid w:val="00DA0CF0"/>
    <w:rsid w:val="00DA0CF2"/>
    <w:rsid w:val="00DA138F"/>
    <w:rsid w:val="00DA2E6E"/>
    <w:rsid w:val="00DA4367"/>
    <w:rsid w:val="00DA4CB0"/>
    <w:rsid w:val="00DA7410"/>
    <w:rsid w:val="00DA7656"/>
    <w:rsid w:val="00DB12C2"/>
    <w:rsid w:val="00DB3791"/>
    <w:rsid w:val="00DB4F2C"/>
    <w:rsid w:val="00DB5606"/>
    <w:rsid w:val="00DB56C6"/>
    <w:rsid w:val="00DB5878"/>
    <w:rsid w:val="00DB61E7"/>
    <w:rsid w:val="00DB6CAE"/>
    <w:rsid w:val="00DB6D87"/>
    <w:rsid w:val="00DB7ED2"/>
    <w:rsid w:val="00DC0149"/>
    <w:rsid w:val="00DC0FF2"/>
    <w:rsid w:val="00DC178B"/>
    <w:rsid w:val="00DC1DA9"/>
    <w:rsid w:val="00DC21D0"/>
    <w:rsid w:val="00DC250A"/>
    <w:rsid w:val="00DC2684"/>
    <w:rsid w:val="00DC34A0"/>
    <w:rsid w:val="00DC4215"/>
    <w:rsid w:val="00DC5463"/>
    <w:rsid w:val="00DC595B"/>
    <w:rsid w:val="00DC634B"/>
    <w:rsid w:val="00DC76D0"/>
    <w:rsid w:val="00DD158C"/>
    <w:rsid w:val="00DD17BE"/>
    <w:rsid w:val="00DD297F"/>
    <w:rsid w:val="00DD2D22"/>
    <w:rsid w:val="00DD47E9"/>
    <w:rsid w:val="00DD675F"/>
    <w:rsid w:val="00DD78A4"/>
    <w:rsid w:val="00DD7E6A"/>
    <w:rsid w:val="00DE0117"/>
    <w:rsid w:val="00DE0379"/>
    <w:rsid w:val="00DE0F58"/>
    <w:rsid w:val="00DE2C16"/>
    <w:rsid w:val="00DE326F"/>
    <w:rsid w:val="00DE3489"/>
    <w:rsid w:val="00DE39C6"/>
    <w:rsid w:val="00DE4DB5"/>
    <w:rsid w:val="00DE5AA0"/>
    <w:rsid w:val="00DE6062"/>
    <w:rsid w:val="00DE6BB9"/>
    <w:rsid w:val="00DE707B"/>
    <w:rsid w:val="00DE7853"/>
    <w:rsid w:val="00DE79E0"/>
    <w:rsid w:val="00DF0F27"/>
    <w:rsid w:val="00DF1CEE"/>
    <w:rsid w:val="00DF262E"/>
    <w:rsid w:val="00DF2A16"/>
    <w:rsid w:val="00DF3E78"/>
    <w:rsid w:val="00DF3EBD"/>
    <w:rsid w:val="00DF44E4"/>
    <w:rsid w:val="00DF4F6A"/>
    <w:rsid w:val="00DF5663"/>
    <w:rsid w:val="00DF5798"/>
    <w:rsid w:val="00DF656C"/>
    <w:rsid w:val="00DF7460"/>
    <w:rsid w:val="00DF7D8F"/>
    <w:rsid w:val="00E0003C"/>
    <w:rsid w:val="00E00D6B"/>
    <w:rsid w:val="00E00E93"/>
    <w:rsid w:val="00E012FF"/>
    <w:rsid w:val="00E01508"/>
    <w:rsid w:val="00E02846"/>
    <w:rsid w:val="00E02BC5"/>
    <w:rsid w:val="00E04092"/>
    <w:rsid w:val="00E04604"/>
    <w:rsid w:val="00E061A5"/>
    <w:rsid w:val="00E10783"/>
    <w:rsid w:val="00E10A0E"/>
    <w:rsid w:val="00E112E8"/>
    <w:rsid w:val="00E12280"/>
    <w:rsid w:val="00E132D3"/>
    <w:rsid w:val="00E13EAA"/>
    <w:rsid w:val="00E14727"/>
    <w:rsid w:val="00E15FF5"/>
    <w:rsid w:val="00E17E38"/>
    <w:rsid w:val="00E21869"/>
    <w:rsid w:val="00E21B06"/>
    <w:rsid w:val="00E21BDA"/>
    <w:rsid w:val="00E22F48"/>
    <w:rsid w:val="00E24088"/>
    <w:rsid w:val="00E25D35"/>
    <w:rsid w:val="00E2671F"/>
    <w:rsid w:val="00E2722E"/>
    <w:rsid w:val="00E27AF7"/>
    <w:rsid w:val="00E27C78"/>
    <w:rsid w:val="00E30562"/>
    <w:rsid w:val="00E30B00"/>
    <w:rsid w:val="00E31163"/>
    <w:rsid w:val="00E31250"/>
    <w:rsid w:val="00E31736"/>
    <w:rsid w:val="00E34781"/>
    <w:rsid w:val="00E355FB"/>
    <w:rsid w:val="00E36D68"/>
    <w:rsid w:val="00E4132A"/>
    <w:rsid w:val="00E42028"/>
    <w:rsid w:val="00E426A1"/>
    <w:rsid w:val="00E426F2"/>
    <w:rsid w:val="00E43AF9"/>
    <w:rsid w:val="00E4411B"/>
    <w:rsid w:val="00E447EF"/>
    <w:rsid w:val="00E45208"/>
    <w:rsid w:val="00E456CF"/>
    <w:rsid w:val="00E461D3"/>
    <w:rsid w:val="00E4644F"/>
    <w:rsid w:val="00E465B3"/>
    <w:rsid w:val="00E51209"/>
    <w:rsid w:val="00E51536"/>
    <w:rsid w:val="00E5237F"/>
    <w:rsid w:val="00E527CF"/>
    <w:rsid w:val="00E5292B"/>
    <w:rsid w:val="00E53430"/>
    <w:rsid w:val="00E53917"/>
    <w:rsid w:val="00E5560B"/>
    <w:rsid w:val="00E55C8E"/>
    <w:rsid w:val="00E56902"/>
    <w:rsid w:val="00E5692C"/>
    <w:rsid w:val="00E5694C"/>
    <w:rsid w:val="00E569CC"/>
    <w:rsid w:val="00E602F2"/>
    <w:rsid w:val="00E609D2"/>
    <w:rsid w:val="00E60F16"/>
    <w:rsid w:val="00E612CD"/>
    <w:rsid w:val="00E62187"/>
    <w:rsid w:val="00E633F7"/>
    <w:rsid w:val="00E63AE1"/>
    <w:rsid w:val="00E646BF"/>
    <w:rsid w:val="00E66882"/>
    <w:rsid w:val="00E676B5"/>
    <w:rsid w:val="00E701FF"/>
    <w:rsid w:val="00E71924"/>
    <w:rsid w:val="00E72AB3"/>
    <w:rsid w:val="00E734AF"/>
    <w:rsid w:val="00E7579F"/>
    <w:rsid w:val="00E75C68"/>
    <w:rsid w:val="00E77583"/>
    <w:rsid w:val="00E805C4"/>
    <w:rsid w:val="00E821CF"/>
    <w:rsid w:val="00E82DE2"/>
    <w:rsid w:val="00E84647"/>
    <w:rsid w:val="00E8728A"/>
    <w:rsid w:val="00E8741E"/>
    <w:rsid w:val="00E91017"/>
    <w:rsid w:val="00E91F47"/>
    <w:rsid w:val="00E95076"/>
    <w:rsid w:val="00E9560C"/>
    <w:rsid w:val="00E958BE"/>
    <w:rsid w:val="00E9644F"/>
    <w:rsid w:val="00E966C4"/>
    <w:rsid w:val="00EA0FDE"/>
    <w:rsid w:val="00EA1570"/>
    <w:rsid w:val="00EA20B1"/>
    <w:rsid w:val="00EA20B6"/>
    <w:rsid w:val="00EA47C7"/>
    <w:rsid w:val="00EA590B"/>
    <w:rsid w:val="00EA7E82"/>
    <w:rsid w:val="00EB1668"/>
    <w:rsid w:val="00EB1B5E"/>
    <w:rsid w:val="00EB3359"/>
    <w:rsid w:val="00EB34D9"/>
    <w:rsid w:val="00EB3BE5"/>
    <w:rsid w:val="00EB686E"/>
    <w:rsid w:val="00EB733A"/>
    <w:rsid w:val="00EC09FA"/>
    <w:rsid w:val="00EC0C06"/>
    <w:rsid w:val="00EC13ED"/>
    <w:rsid w:val="00EC3662"/>
    <w:rsid w:val="00EC3D07"/>
    <w:rsid w:val="00EC6298"/>
    <w:rsid w:val="00EC7B53"/>
    <w:rsid w:val="00ED04DD"/>
    <w:rsid w:val="00ED0D20"/>
    <w:rsid w:val="00ED3464"/>
    <w:rsid w:val="00ED3565"/>
    <w:rsid w:val="00ED360E"/>
    <w:rsid w:val="00ED47D6"/>
    <w:rsid w:val="00ED6765"/>
    <w:rsid w:val="00ED67F2"/>
    <w:rsid w:val="00ED6B0F"/>
    <w:rsid w:val="00ED7FD0"/>
    <w:rsid w:val="00EE0E37"/>
    <w:rsid w:val="00EE174C"/>
    <w:rsid w:val="00EE1843"/>
    <w:rsid w:val="00EE1B5F"/>
    <w:rsid w:val="00EE2BDD"/>
    <w:rsid w:val="00EE3783"/>
    <w:rsid w:val="00EE5C2A"/>
    <w:rsid w:val="00EE764A"/>
    <w:rsid w:val="00EE7FD5"/>
    <w:rsid w:val="00EF0728"/>
    <w:rsid w:val="00EF1A99"/>
    <w:rsid w:val="00EF2F31"/>
    <w:rsid w:val="00EF34DE"/>
    <w:rsid w:val="00EF3BC4"/>
    <w:rsid w:val="00EF4509"/>
    <w:rsid w:val="00EF545B"/>
    <w:rsid w:val="00EF578B"/>
    <w:rsid w:val="00EF5BD0"/>
    <w:rsid w:val="00EF7202"/>
    <w:rsid w:val="00EF7919"/>
    <w:rsid w:val="00F01600"/>
    <w:rsid w:val="00F01F09"/>
    <w:rsid w:val="00F043A5"/>
    <w:rsid w:val="00F044B3"/>
    <w:rsid w:val="00F04D81"/>
    <w:rsid w:val="00F07B53"/>
    <w:rsid w:val="00F07ED8"/>
    <w:rsid w:val="00F113D4"/>
    <w:rsid w:val="00F14516"/>
    <w:rsid w:val="00F15909"/>
    <w:rsid w:val="00F16F95"/>
    <w:rsid w:val="00F200CC"/>
    <w:rsid w:val="00F20488"/>
    <w:rsid w:val="00F20E18"/>
    <w:rsid w:val="00F21770"/>
    <w:rsid w:val="00F22666"/>
    <w:rsid w:val="00F226BB"/>
    <w:rsid w:val="00F22ED9"/>
    <w:rsid w:val="00F241DD"/>
    <w:rsid w:val="00F255CD"/>
    <w:rsid w:val="00F25811"/>
    <w:rsid w:val="00F26EC7"/>
    <w:rsid w:val="00F27AEA"/>
    <w:rsid w:val="00F302E1"/>
    <w:rsid w:val="00F304F3"/>
    <w:rsid w:val="00F30790"/>
    <w:rsid w:val="00F3142C"/>
    <w:rsid w:val="00F317B2"/>
    <w:rsid w:val="00F31BA4"/>
    <w:rsid w:val="00F31E72"/>
    <w:rsid w:val="00F3204A"/>
    <w:rsid w:val="00F32147"/>
    <w:rsid w:val="00F32C48"/>
    <w:rsid w:val="00F32EAE"/>
    <w:rsid w:val="00F33911"/>
    <w:rsid w:val="00F3439D"/>
    <w:rsid w:val="00F350E6"/>
    <w:rsid w:val="00F35A92"/>
    <w:rsid w:val="00F35C9B"/>
    <w:rsid w:val="00F36895"/>
    <w:rsid w:val="00F404D2"/>
    <w:rsid w:val="00F407E9"/>
    <w:rsid w:val="00F40AD5"/>
    <w:rsid w:val="00F40C54"/>
    <w:rsid w:val="00F40F78"/>
    <w:rsid w:val="00F41108"/>
    <w:rsid w:val="00F42119"/>
    <w:rsid w:val="00F4245E"/>
    <w:rsid w:val="00F42F72"/>
    <w:rsid w:val="00F43205"/>
    <w:rsid w:val="00F44316"/>
    <w:rsid w:val="00F4494B"/>
    <w:rsid w:val="00F45124"/>
    <w:rsid w:val="00F452B4"/>
    <w:rsid w:val="00F46505"/>
    <w:rsid w:val="00F46A6D"/>
    <w:rsid w:val="00F47C3D"/>
    <w:rsid w:val="00F5189F"/>
    <w:rsid w:val="00F51D31"/>
    <w:rsid w:val="00F523EE"/>
    <w:rsid w:val="00F530B2"/>
    <w:rsid w:val="00F535E1"/>
    <w:rsid w:val="00F53752"/>
    <w:rsid w:val="00F54337"/>
    <w:rsid w:val="00F5610D"/>
    <w:rsid w:val="00F56EB3"/>
    <w:rsid w:val="00F57335"/>
    <w:rsid w:val="00F57A57"/>
    <w:rsid w:val="00F6062C"/>
    <w:rsid w:val="00F60D1A"/>
    <w:rsid w:val="00F61AA0"/>
    <w:rsid w:val="00F62366"/>
    <w:rsid w:val="00F62466"/>
    <w:rsid w:val="00F63A62"/>
    <w:rsid w:val="00F63AEF"/>
    <w:rsid w:val="00F63D49"/>
    <w:rsid w:val="00F63E52"/>
    <w:rsid w:val="00F64428"/>
    <w:rsid w:val="00F64AFF"/>
    <w:rsid w:val="00F64FF8"/>
    <w:rsid w:val="00F670BB"/>
    <w:rsid w:val="00F67413"/>
    <w:rsid w:val="00F675E1"/>
    <w:rsid w:val="00F67701"/>
    <w:rsid w:val="00F70D31"/>
    <w:rsid w:val="00F7131A"/>
    <w:rsid w:val="00F72300"/>
    <w:rsid w:val="00F746B3"/>
    <w:rsid w:val="00F74DB0"/>
    <w:rsid w:val="00F758C8"/>
    <w:rsid w:val="00F75F64"/>
    <w:rsid w:val="00F802FB"/>
    <w:rsid w:val="00F80E13"/>
    <w:rsid w:val="00F81B19"/>
    <w:rsid w:val="00F81D51"/>
    <w:rsid w:val="00F82938"/>
    <w:rsid w:val="00F85D83"/>
    <w:rsid w:val="00F87295"/>
    <w:rsid w:val="00F9033A"/>
    <w:rsid w:val="00F923C1"/>
    <w:rsid w:val="00F9241E"/>
    <w:rsid w:val="00F92437"/>
    <w:rsid w:val="00F92527"/>
    <w:rsid w:val="00F9265B"/>
    <w:rsid w:val="00F95BC5"/>
    <w:rsid w:val="00F97795"/>
    <w:rsid w:val="00F97EF6"/>
    <w:rsid w:val="00FA09BC"/>
    <w:rsid w:val="00FA0F57"/>
    <w:rsid w:val="00FA112A"/>
    <w:rsid w:val="00FA369C"/>
    <w:rsid w:val="00FA3714"/>
    <w:rsid w:val="00FA3A13"/>
    <w:rsid w:val="00FA3DF4"/>
    <w:rsid w:val="00FA4310"/>
    <w:rsid w:val="00FA4774"/>
    <w:rsid w:val="00FA58D4"/>
    <w:rsid w:val="00FA5B6E"/>
    <w:rsid w:val="00FA637D"/>
    <w:rsid w:val="00FA696B"/>
    <w:rsid w:val="00FA709E"/>
    <w:rsid w:val="00FB012B"/>
    <w:rsid w:val="00FB0EA1"/>
    <w:rsid w:val="00FB0EC4"/>
    <w:rsid w:val="00FB0F49"/>
    <w:rsid w:val="00FB1784"/>
    <w:rsid w:val="00FB212E"/>
    <w:rsid w:val="00FB3C4A"/>
    <w:rsid w:val="00FB50E4"/>
    <w:rsid w:val="00FB522C"/>
    <w:rsid w:val="00FB5B99"/>
    <w:rsid w:val="00FB6617"/>
    <w:rsid w:val="00FB6F7D"/>
    <w:rsid w:val="00FC146D"/>
    <w:rsid w:val="00FC19B5"/>
    <w:rsid w:val="00FC33B1"/>
    <w:rsid w:val="00FC3CE4"/>
    <w:rsid w:val="00FC3D61"/>
    <w:rsid w:val="00FC48D1"/>
    <w:rsid w:val="00FC70EF"/>
    <w:rsid w:val="00FC7600"/>
    <w:rsid w:val="00FC7796"/>
    <w:rsid w:val="00FC7BDD"/>
    <w:rsid w:val="00FC7F99"/>
    <w:rsid w:val="00FD0ED4"/>
    <w:rsid w:val="00FD254C"/>
    <w:rsid w:val="00FD3EB7"/>
    <w:rsid w:val="00FD4548"/>
    <w:rsid w:val="00FD5CBC"/>
    <w:rsid w:val="00FD6F39"/>
    <w:rsid w:val="00FE00F0"/>
    <w:rsid w:val="00FE0961"/>
    <w:rsid w:val="00FE2148"/>
    <w:rsid w:val="00FE29A1"/>
    <w:rsid w:val="00FE2C0B"/>
    <w:rsid w:val="00FE3D9D"/>
    <w:rsid w:val="00FE4253"/>
    <w:rsid w:val="00FE483B"/>
    <w:rsid w:val="00FE53E9"/>
    <w:rsid w:val="00FE58BD"/>
    <w:rsid w:val="00FE719C"/>
    <w:rsid w:val="00FF1021"/>
    <w:rsid w:val="00FF1E96"/>
    <w:rsid w:val="00FF2965"/>
    <w:rsid w:val="00FF2DF5"/>
    <w:rsid w:val="00FF3034"/>
    <w:rsid w:val="00FF45E4"/>
    <w:rsid w:val="00FF4964"/>
    <w:rsid w:val="00FF6A0E"/>
    <w:rsid w:val="00FF719D"/>
    <w:rsid w:val="00FF72F7"/>
    <w:rsid w:val="00FF76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675269">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19063778">
      <w:bodyDiv w:val="1"/>
      <w:marLeft w:val="0"/>
      <w:marRight w:val="0"/>
      <w:marTop w:val="0"/>
      <w:marBottom w:val="0"/>
      <w:divBdr>
        <w:top w:val="none" w:sz="0" w:space="0" w:color="auto"/>
        <w:left w:val="none" w:sz="0" w:space="0" w:color="auto"/>
        <w:bottom w:val="none" w:sz="0" w:space="0" w:color="auto"/>
        <w:right w:val="none" w:sz="0" w:space="0" w:color="auto"/>
      </w:divBdr>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11674118">
      <w:bodyDiv w:val="1"/>
      <w:marLeft w:val="0"/>
      <w:marRight w:val="0"/>
      <w:marTop w:val="0"/>
      <w:marBottom w:val="0"/>
      <w:divBdr>
        <w:top w:val="none" w:sz="0" w:space="0" w:color="auto"/>
        <w:left w:val="none" w:sz="0" w:space="0" w:color="auto"/>
        <w:bottom w:val="none" w:sz="0" w:space="0" w:color="auto"/>
        <w:right w:val="none" w:sz="0" w:space="0" w:color="auto"/>
      </w:divBdr>
    </w:div>
    <w:div w:id="693191890">
      <w:bodyDiv w:val="1"/>
      <w:marLeft w:val="0"/>
      <w:marRight w:val="0"/>
      <w:marTop w:val="0"/>
      <w:marBottom w:val="0"/>
      <w:divBdr>
        <w:top w:val="none" w:sz="0" w:space="0" w:color="auto"/>
        <w:left w:val="none" w:sz="0" w:space="0" w:color="auto"/>
        <w:bottom w:val="none" w:sz="0" w:space="0" w:color="auto"/>
        <w:right w:val="none" w:sz="0" w:space="0" w:color="auto"/>
      </w:divBdr>
    </w:div>
    <w:div w:id="707148238">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15170447">
      <w:bodyDiv w:val="1"/>
      <w:marLeft w:val="0"/>
      <w:marRight w:val="0"/>
      <w:marTop w:val="0"/>
      <w:marBottom w:val="0"/>
      <w:divBdr>
        <w:top w:val="none" w:sz="0" w:space="0" w:color="auto"/>
        <w:left w:val="none" w:sz="0" w:space="0" w:color="auto"/>
        <w:bottom w:val="none" w:sz="0" w:space="0" w:color="auto"/>
        <w:right w:val="none" w:sz="0" w:space="0" w:color="auto"/>
      </w:divBdr>
    </w:div>
    <w:div w:id="975139692">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44665499">
      <w:bodyDiv w:val="1"/>
      <w:marLeft w:val="0"/>
      <w:marRight w:val="0"/>
      <w:marTop w:val="0"/>
      <w:marBottom w:val="0"/>
      <w:divBdr>
        <w:top w:val="none" w:sz="0" w:space="0" w:color="auto"/>
        <w:left w:val="none" w:sz="0" w:space="0" w:color="auto"/>
        <w:bottom w:val="none" w:sz="0" w:space="0" w:color="auto"/>
        <w:right w:val="none" w:sz="0" w:space="0" w:color="auto"/>
      </w:divBdr>
    </w:div>
    <w:div w:id="1437485098">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9271456">
      <w:bodyDiv w:val="1"/>
      <w:marLeft w:val="0"/>
      <w:marRight w:val="0"/>
      <w:marTop w:val="0"/>
      <w:marBottom w:val="0"/>
      <w:divBdr>
        <w:top w:val="none" w:sz="0" w:space="0" w:color="auto"/>
        <w:left w:val="none" w:sz="0" w:space="0" w:color="auto"/>
        <w:bottom w:val="none" w:sz="0" w:space="0" w:color="auto"/>
        <w:right w:val="none" w:sz="0" w:space="0" w:color="auto"/>
      </w:divBdr>
    </w:div>
    <w:div w:id="1632905286">
      <w:bodyDiv w:val="1"/>
      <w:marLeft w:val="0"/>
      <w:marRight w:val="0"/>
      <w:marTop w:val="0"/>
      <w:marBottom w:val="0"/>
      <w:divBdr>
        <w:top w:val="none" w:sz="0" w:space="0" w:color="auto"/>
        <w:left w:val="none" w:sz="0" w:space="0" w:color="auto"/>
        <w:bottom w:val="none" w:sz="0" w:space="0" w:color="auto"/>
        <w:right w:val="none" w:sz="0" w:space="0" w:color="auto"/>
      </w:divBdr>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4451302">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88356589">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53689160">
      <w:bodyDiv w:val="1"/>
      <w:marLeft w:val="0"/>
      <w:marRight w:val="0"/>
      <w:marTop w:val="0"/>
      <w:marBottom w:val="0"/>
      <w:divBdr>
        <w:top w:val="none" w:sz="0" w:space="0" w:color="auto"/>
        <w:left w:val="none" w:sz="0" w:space="0" w:color="auto"/>
        <w:bottom w:val="none" w:sz="0" w:space="0" w:color="auto"/>
        <w:right w:val="none" w:sz="0" w:space="0" w:color="auto"/>
      </w:divBdr>
    </w:div>
    <w:div w:id="1866290927">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710227397">
          <w:marLeft w:val="0"/>
          <w:marRight w:val="0"/>
          <w:marTop w:val="240"/>
          <w:marBottom w:val="0"/>
          <w:divBdr>
            <w:top w:val="none" w:sz="0" w:space="0" w:color="auto"/>
            <w:left w:val="none" w:sz="0" w:space="0" w:color="auto"/>
            <w:bottom w:val="none" w:sz="0" w:space="0" w:color="auto"/>
            <w:right w:val="none" w:sz="0" w:space="0" w:color="auto"/>
          </w:divBdr>
        </w:div>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36956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67114.pdf" TargetMode="External"/><Relationship Id="rId13" Type="http://schemas.openxmlformats.org/officeDocument/2006/relationships/hyperlink" Target="https://www.at.gov.lv/downloadlawfile/418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375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files/uploads/files/6_Judikatura/Tiesu_prakses_apkopojumi/2015/tiesu%20prakse%20KL%20317%20318%20319.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ersmestiesa.lv/lv/media/3211/download?attachment" TargetMode="External"/><Relationship Id="rId5" Type="http://schemas.openxmlformats.org/officeDocument/2006/relationships/webSettings" Target="webSettings.xml"/><Relationship Id="rId15" Type="http://schemas.openxmlformats.org/officeDocument/2006/relationships/hyperlink" Target="https://manas.tiesas.lv/eTiesasMvc/nolemumi/pdf/468604.pdf" TargetMode="External"/><Relationship Id="rId10" Type="http://schemas.openxmlformats.org/officeDocument/2006/relationships/hyperlink" Target="https://www.satversmestiesa.lv/lv/media/3182/download?attach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8331" TargetMode="External"/><Relationship Id="rId14" Type="http://schemas.openxmlformats.org/officeDocument/2006/relationships/hyperlink" Target="https://www.at.gov.lv/downloadlawfile/4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7480</Words>
  <Characters>42642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2026-08-14T13:03:00Z</dcterms:created>
  <dcterms:modified xsi:type="dcterms:W3CDTF">2026-09-04T06:31:00Z</dcterms:modified>
</cp:coreProperties>
</file>