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AD4" w:rsidRPr="00F21618" w:rsidRDefault="00B40AD4" w:rsidP="00B40AD4">
      <w:pPr>
        <w:spacing w:after="0"/>
        <w:jc w:val="both"/>
        <w:rPr>
          <w:rFonts w:ascii="Times New Roman" w:eastAsia="Times New Roman" w:hAnsi="Times New Roman" w:cs="Times New Roman"/>
          <w:b/>
          <w:sz w:val="24"/>
          <w:szCs w:val="24"/>
          <w:lang w:val="lv-LV" w:eastAsia="lv-LV"/>
        </w:rPr>
      </w:pPr>
      <w:bookmarkStart w:id="0" w:name="OLE_LINK1"/>
      <w:bookmarkStart w:id="1" w:name="OLE_LINK2"/>
      <w:r>
        <w:rPr>
          <w:rFonts w:ascii="Times New Roman" w:eastAsia="Times New Roman" w:hAnsi="Times New Roman" w:cs="Times New Roman"/>
          <w:b/>
          <w:sz w:val="24"/>
          <w:szCs w:val="24"/>
          <w:lang w:val="lv-LV" w:eastAsia="lv-LV"/>
        </w:rPr>
        <w:t>Valdes un padomes locekļu subjektīvās tiesības iebilst pret Uzņēmumu reģistra lēmumu par komercsabiedrības amatpersonu sastāva izmaiņu reģistrēšanu (</w:t>
      </w:r>
      <w:r w:rsidRPr="00F21618">
        <w:rPr>
          <w:rFonts w:ascii="Times New Roman" w:eastAsia="Times New Roman" w:hAnsi="Times New Roman" w:cs="Times New Roman"/>
          <w:b/>
          <w:sz w:val="24"/>
          <w:szCs w:val="24"/>
          <w:lang w:val="lv-LV" w:eastAsia="lv-LV"/>
        </w:rPr>
        <w:t>JUDIKATŪRAS MAIŅA</w:t>
      </w:r>
      <w:r>
        <w:rPr>
          <w:rFonts w:ascii="Times New Roman" w:eastAsia="Times New Roman" w:hAnsi="Times New Roman" w:cs="Times New Roman"/>
          <w:b/>
          <w:sz w:val="24"/>
          <w:szCs w:val="24"/>
          <w:lang w:val="lv-LV" w:eastAsia="lv-LV"/>
        </w:rPr>
        <w:t>)</w:t>
      </w:r>
    </w:p>
    <w:p w:rsidR="00B40AD4" w:rsidRDefault="00B40AD4" w:rsidP="00B40AD4">
      <w:pPr>
        <w:spacing w:after="0"/>
        <w:ind w:firstLine="72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w:t>
      </w:r>
      <w:r w:rsidRPr="000E1E61">
        <w:rPr>
          <w:rFonts w:ascii="Times New Roman" w:eastAsia="Times New Roman" w:hAnsi="Times New Roman" w:cs="Times New Roman"/>
          <w:sz w:val="24"/>
          <w:szCs w:val="24"/>
          <w:lang w:val="lv-LV" w:eastAsia="lv-LV"/>
        </w:rPr>
        <w:t xml:space="preserve">dministratīvais process iestādē, kas uzsākts sakarā ar pieteikumu par ziņu reģistrēšanu, norit sabiedrības interesēs, </w:t>
      </w:r>
      <w:r>
        <w:rPr>
          <w:rFonts w:ascii="Times New Roman" w:eastAsia="Times New Roman" w:hAnsi="Times New Roman" w:cs="Times New Roman"/>
          <w:sz w:val="24"/>
          <w:szCs w:val="24"/>
          <w:lang w:val="lv-LV" w:eastAsia="lv-LV"/>
        </w:rPr>
        <w:t xml:space="preserve">atzīstot arī </w:t>
      </w:r>
      <w:r w:rsidRPr="000E1E61">
        <w:rPr>
          <w:rFonts w:ascii="Times New Roman" w:eastAsia="Times New Roman" w:hAnsi="Times New Roman" w:cs="Times New Roman"/>
          <w:sz w:val="24"/>
          <w:szCs w:val="24"/>
          <w:lang w:val="lv-LV" w:eastAsia="lv-LV"/>
        </w:rPr>
        <w:t>to personu tiesības iebilst pret ziņu reģistrēšanas lēmumiem, k</w:t>
      </w:r>
      <w:r>
        <w:rPr>
          <w:rFonts w:ascii="Times New Roman" w:eastAsia="Times New Roman" w:hAnsi="Times New Roman" w:cs="Times New Roman"/>
          <w:sz w:val="24"/>
          <w:szCs w:val="24"/>
          <w:lang w:val="lv-LV" w:eastAsia="lv-LV"/>
        </w:rPr>
        <w:t>as</w:t>
      </w:r>
      <w:r w:rsidRPr="000E1E61">
        <w:rPr>
          <w:rFonts w:ascii="Times New Roman" w:eastAsia="Times New Roman" w:hAnsi="Times New Roman" w:cs="Times New Roman"/>
          <w:sz w:val="24"/>
          <w:szCs w:val="24"/>
          <w:lang w:val="lv-LV" w:eastAsia="lv-LV"/>
        </w:rPr>
        <w:t xml:space="preserve"> ir ieinteresētas, lai par sabiedrību tiktu reģistrētas patiesībai atbilstošas ziņas, ņemot vērā šo personu saikni ar sabiedrību un to lomu sabiedrības pārstāvēšanā.</w:t>
      </w:r>
    </w:p>
    <w:p w:rsidR="00B40AD4" w:rsidRDefault="00B40AD4" w:rsidP="00B40AD4">
      <w:pPr>
        <w:spacing w:after="0"/>
        <w:ind w:firstLine="72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Reģistrējot</w:t>
      </w:r>
      <w:r w:rsidRPr="00F21618">
        <w:rPr>
          <w:rFonts w:ascii="Times New Roman" w:eastAsia="Times New Roman" w:hAnsi="Times New Roman" w:cs="Times New Roman"/>
          <w:sz w:val="24"/>
          <w:szCs w:val="24"/>
          <w:lang w:val="lv-LV" w:eastAsia="lv-LV"/>
        </w:rPr>
        <w:t xml:space="preserve"> patiesībai neatbilstošas ziņas par konkrētas personas statusu </w:t>
      </w:r>
      <w:r>
        <w:rPr>
          <w:rFonts w:ascii="Times New Roman" w:eastAsia="Times New Roman" w:hAnsi="Times New Roman" w:cs="Times New Roman"/>
          <w:sz w:val="24"/>
          <w:szCs w:val="24"/>
          <w:lang w:val="lv-LV" w:eastAsia="lv-LV"/>
        </w:rPr>
        <w:t>komerc</w:t>
      </w:r>
      <w:r w:rsidRPr="00F21618">
        <w:rPr>
          <w:rFonts w:ascii="Times New Roman" w:eastAsia="Times New Roman" w:hAnsi="Times New Roman" w:cs="Times New Roman"/>
          <w:sz w:val="24"/>
          <w:szCs w:val="24"/>
          <w:lang w:val="lv-LV" w:eastAsia="lv-LV"/>
        </w:rPr>
        <w:t>sabiedrībā (piemēram, par šīs personas atcelšanu no valdes vai padomes locekļa amata</w:t>
      </w:r>
      <w:r>
        <w:rPr>
          <w:rFonts w:ascii="Times New Roman" w:eastAsia="Times New Roman" w:hAnsi="Times New Roman" w:cs="Times New Roman"/>
          <w:sz w:val="24"/>
          <w:szCs w:val="24"/>
          <w:lang w:val="lv-LV" w:eastAsia="lv-LV"/>
        </w:rPr>
        <w:t>) vai</w:t>
      </w:r>
      <w:r w:rsidRPr="00F21618">
        <w:rPr>
          <w:rFonts w:ascii="Times New Roman" w:eastAsia="Times New Roman" w:hAnsi="Times New Roman" w:cs="Times New Roman"/>
          <w:sz w:val="24"/>
          <w:szCs w:val="24"/>
          <w:lang w:val="lv-LV" w:eastAsia="lv-LV"/>
        </w:rPr>
        <w:t xml:space="preserve"> patiesībai neatbilstošas ziņas par citām personām (citu personu iecelšanu valdē vai padomē), vienlīdz lielā mērā tiek skartas tās personas intereses, kura saskaņā ar akcionāru sapulces vai padomes sēdes lēmumu uzskata sevi par leģitīmu sabiedrības pārstāvi.</w:t>
      </w:r>
      <w:r>
        <w:rPr>
          <w:rFonts w:ascii="Times New Roman" w:eastAsia="Times New Roman" w:hAnsi="Times New Roman" w:cs="Times New Roman"/>
          <w:sz w:val="24"/>
          <w:szCs w:val="24"/>
          <w:lang w:val="lv-LV" w:eastAsia="lv-LV"/>
        </w:rPr>
        <w:t xml:space="preserve"> Tādējādi p</w:t>
      </w:r>
      <w:r w:rsidRPr="003C41C2">
        <w:rPr>
          <w:rFonts w:ascii="Times New Roman" w:eastAsia="Times New Roman" w:hAnsi="Times New Roman" w:cs="Times New Roman"/>
          <w:sz w:val="24"/>
          <w:szCs w:val="24"/>
          <w:lang w:val="lv-LV" w:eastAsia="lv-LV"/>
        </w:rPr>
        <w:t>ersonām, kuras atbilstoši akcionāru sapulces vai padomes sēdes lēmumam ir valdes vai padomes locekļi, ir tiesības iebilst pret tādu Uzņēmumu reģistra lēmumu, ar kuru reģistrētas citādākas ziņas par sabiedrības amatpersonu sastāvu</w:t>
      </w:r>
      <w:r w:rsidRPr="007039CE">
        <w:rPr>
          <w:lang w:val="lv-LV"/>
        </w:rPr>
        <w:t xml:space="preserve"> </w:t>
      </w:r>
      <w:r w:rsidRPr="007039CE">
        <w:rPr>
          <w:rFonts w:ascii="Times New Roman" w:eastAsia="Times New Roman" w:hAnsi="Times New Roman" w:cs="Times New Roman"/>
          <w:sz w:val="24"/>
          <w:szCs w:val="24"/>
          <w:lang w:val="lv-LV" w:eastAsia="lv-LV"/>
        </w:rPr>
        <w:t>ierakstiem</w:t>
      </w:r>
      <w:r>
        <w:rPr>
          <w:rFonts w:ascii="Times New Roman" w:eastAsia="Times New Roman" w:hAnsi="Times New Roman" w:cs="Times New Roman"/>
          <w:sz w:val="24"/>
          <w:szCs w:val="24"/>
          <w:lang w:val="lv-LV" w:eastAsia="lv-LV"/>
        </w:rPr>
        <w:t xml:space="preserve"> arī tad, ja šīs</w:t>
      </w:r>
      <w:r w:rsidRPr="007039CE">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personas nav atbrīvotas</w:t>
      </w:r>
      <w:r w:rsidRPr="007039CE">
        <w:rPr>
          <w:rFonts w:ascii="Times New Roman" w:eastAsia="Times New Roman" w:hAnsi="Times New Roman" w:cs="Times New Roman"/>
          <w:sz w:val="24"/>
          <w:szCs w:val="24"/>
          <w:lang w:val="lv-LV" w:eastAsia="lv-LV"/>
        </w:rPr>
        <w:t xml:space="preserve"> no </w:t>
      </w:r>
      <w:r>
        <w:rPr>
          <w:rFonts w:ascii="Times New Roman" w:eastAsia="Times New Roman" w:hAnsi="Times New Roman" w:cs="Times New Roman"/>
          <w:sz w:val="24"/>
          <w:szCs w:val="24"/>
          <w:lang w:val="lv-LV" w:eastAsia="lv-LV"/>
        </w:rPr>
        <w:t>valdes vai padomes locekļu amatiem vai ieceltas tajā</w:t>
      </w:r>
      <w:r w:rsidRPr="003C41C2">
        <w:rPr>
          <w:rFonts w:ascii="Times New Roman" w:eastAsia="Times New Roman" w:hAnsi="Times New Roman" w:cs="Times New Roman"/>
          <w:sz w:val="24"/>
          <w:szCs w:val="24"/>
          <w:lang w:val="lv-LV" w:eastAsia="lv-LV"/>
        </w:rPr>
        <w:t>.</w:t>
      </w:r>
    </w:p>
    <w:p w:rsidR="00CF2D44" w:rsidRPr="00CF2D44" w:rsidRDefault="00CF2D44" w:rsidP="00F21618">
      <w:pPr>
        <w:spacing w:after="0"/>
        <w:jc w:val="center"/>
        <w:rPr>
          <w:rFonts w:ascii="Times New Roman" w:eastAsia="Times New Roman" w:hAnsi="Times New Roman" w:cs="Times New Roman"/>
          <w:sz w:val="24"/>
          <w:szCs w:val="24"/>
          <w:lang w:val="lv-LV" w:eastAsia="lv-LV"/>
        </w:rPr>
      </w:pPr>
    </w:p>
    <w:p w:rsidR="00CF2D44" w:rsidRPr="00CF2D44" w:rsidRDefault="00CF2D44" w:rsidP="00F21618">
      <w:pPr>
        <w:spacing w:after="0"/>
        <w:jc w:val="right"/>
        <w:rPr>
          <w:rFonts w:ascii="Times New Roman" w:eastAsia="Times New Roman" w:hAnsi="Times New Roman" w:cs="Times New Roman"/>
          <w:sz w:val="24"/>
          <w:szCs w:val="24"/>
          <w:lang w:val="de-DE" w:eastAsia="lv-LV"/>
        </w:rPr>
      </w:pPr>
    </w:p>
    <w:p w:rsidR="009365AB" w:rsidRPr="009365AB" w:rsidRDefault="009365AB" w:rsidP="00F21618">
      <w:pPr>
        <w:spacing w:after="0"/>
        <w:jc w:val="center"/>
        <w:rPr>
          <w:rFonts w:ascii="Times New Roman" w:eastAsia="Times New Roman" w:hAnsi="Times New Roman" w:cs="Times New Roman"/>
          <w:b/>
          <w:sz w:val="24"/>
          <w:szCs w:val="24"/>
          <w:lang w:val="lv-LV" w:eastAsia="lv-LV"/>
        </w:rPr>
      </w:pPr>
      <w:r w:rsidRPr="009365AB">
        <w:rPr>
          <w:rFonts w:ascii="Times New Roman" w:eastAsia="Times New Roman" w:hAnsi="Times New Roman" w:cs="Times New Roman"/>
          <w:b/>
          <w:sz w:val="24"/>
          <w:szCs w:val="24"/>
          <w:lang w:val="lv-LV" w:eastAsia="lv-LV"/>
        </w:rPr>
        <w:t>Latvijas Republikas Augstākās tiesas</w:t>
      </w:r>
    </w:p>
    <w:p w:rsidR="009365AB" w:rsidRPr="009365AB" w:rsidRDefault="009365AB" w:rsidP="009365AB">
      <w:pPr>
        <w:spacing w:after="0"/>
        <w:jc w:val="center"/>
        <w:rPr>
          <w:rFonts w:ascii="Times New Roman" w:eastAsia="Times New Roman" w:hAnsi="Times New Roman" w:cs="Times New Roman"/>
          <w:b/>
          <w:sz w:val="24"/>
          <w:szCs w:val="24"/>
          <w:lang w:val="lv-LV" w:eastAsia="lv-LV"/>
        </w:rPr>
      </w:pPr>
      <w:r w:rsidRPr="009365AB">
        <w:rPr>
          <w:rFonts w:ascii="Times New Roman" w:eastAsia="Times New Roman" w:hAnsi="Times New Roman" w:cs="Times New Roman"/>
          <w:b/>
          <w:sz w:val="24"/>
          <w:szCs w:val="24"/>
          <w:lang w:val="lv-LV" w:eastAsia="lv-LV"/>
        </w:rPr>
        <w:t>Administratīvo lietu departamenta</w:t>
      </w:r>
    </w:p>
    <w:p w:rsidR="009365AB" w:rsidRPr="009365AB" w:rsidRDefault="009365AB" w:rsidP="009365AB">
      <w:pPr>
        <w:spacing w:after="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2017.gada 30</w:t>
      </w:r>
      <w:r w:rsidRPr="009365AB">
        <w:rPr>
          <w:rFonts w:ascii="Times New Roman" w:eastAsia="Times New Roman" w:hAnsi="Times New Roman" w:cs="Times New Roman"/>
          <w:b/>
          <w:sz w:val="24"/>
          <w:szCs w:val="24"/>
          <w:lang w:val="lv-LV" w:eastAsia="lv-LV"/>
        </w:rPr>
        <w:t>.maija</w:t>
      </w:r>
    </w:p>
    <w:p w:rsidR="00CF2D44" w:rsidRDefault="009365AB" w:rsidP="009365AB">
      <w:pPr>
        <w:spacing w:after="0"/>
        <w:jc w:val="center"/>
        <w:rPr>
          <w:rFonts w:ascii="Times New Roman" w:eastAsia="Times New Roman" w:hAnsi="Times New Roman" w:cs="Times New Roman"/>
          <w:sz w:val="24"/>
          <w:szCs w:val="24"/>
          <w:lang w:val="lv-LV" w:eastAsia="lv-LV"/>
        </w:rPr>
      </w:pPr>
      <w:r w:rsidRPr="009365AB">
        <w:rPr>
          <w:rFonts w:ascii="Times New Roman" w:eastAsia="Times New Roman" w:hAnsi="Times New Roman" w:cs="Times New Roman"/>
          <w:b/>
          <w:sz w:val="24"/>
          <w:szCs w:val="24"/>
          <w:lang w:val="lv-LV" w:eastAsia="lv-LV"/>
        </w:rPr>
        <w:t>SPRIEDUMS</w:t>
      </w:r>
    </w:p>
    <w:p w:rsidR="009365AB" w:rsidRPr="009365AB" w:rsidRDefault="009365AB" w:rsidP="009365AB">
      <w:pPr>
        <w:spacing w:after="0"/>
        <w:jc w:val="center"/>
        <w:rPr>
          <w:rFonts w:ascii="Times New Roman" w:eastAsia="Times New Roman" w:hAnsi="Times New Roman" w:cs="Times New Roman"/>
          <w:b/>
          <w:sz w:val="24"/>
          <w:szCs w:val="24"/>
          <w:lang w:val="lv-LV" w:eastAsia="lv-LV"/>
        </w:rPr>
      </w:pPr>
      <w:r w:rsidRPr="009365AB">
        <w:rPr>
          <w:rFonts w:ascii="Times New Roman" w:eastAsia="Times New Roman" w:hAnsi="Times New Roman" w:cs="Times New Roman"/>
          <w:b/>
          <w:sz w:val="24"/>
          <w:szCs w:val="24"/>
          <w:lang w:val="lv-LV" w:eastAsia="lv-LV"/>
        </w:rPr>
        <w:t>Lieta Nr. A420459812</w:t>
      </w:r>
    </w:p>
    <w:p w:rsidR="009365AB" w:rsidRPr="009365AB" w:rsidRDefault="00170EFE" w:rsidP="009365AB">
      <w:pPr>
        <w:spacing w:after="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SKA-</w:t>
      </w:r>
      <w:r w:rsidR="009365AB" w:rsidRPr="009365AB">
        <w:rPr>
          <w:rFonts w:ascii="Times New Roman" w:eastAsia="Times New Roman" w:hAnsi="Times New Roman" w:cs="Times New Roman"/>
          <w:b/>
          <w:sz w:val="24"/>
          <w:szCs w:val="24"/>
          <w:lang w:val="lv-LV" w:eastAsia="lv-LV"/>
        </w:rPr>
        <w:t>67/2017</w:t>
      </w:r>
    </w:p>
    <w:p w:rsidR="00CF2D44" w:rsidRPr="00CF2D44" w:rsidRDefault="00CF2D44" w:rsidP="00CF2D44">
      <w:pPr>
        <w:spacing w:after="0"/>
        <w:jc w:val="center"/>
        <w:rPr>
          <w:rFonts w:ascii="Times New Roman" w:eastAsia="Times New Roman" w:hAnsi="Times New Roman" w:cs="Times New Roman"/>
          <w:sz w:val="24"/>
          <w:szCs w:val="24"/>
          <w:lang w:val="lv-LV" w:eastAsia="lv-LV"/>
        </w:rPr>
      </w:pPr>
    </w:p>
    <w:p w:rsidR="000B0FF5" w:rsidRPr="00523010" w:rsidRDefault="000B0FF5" w:rsidP="00CF2D44">
      <w:pPr>
        <w:spacing w:after="0"/>
        <w:rPr>
          <w:rFonts w:ascii="Times New Roman" w:hAnsi="Times New Roman" w:cs="Times New Roman"/>
          <w:sz w:val="24"/>
          <w:szCs w:val="24"/>
          <w:lang w:val="lv-LV"/>
        </w:rPr>
      </w:pPr>
    </w:p>
    <w:p w:rsidR="000B0FF5" w:rsidRPr="0071416A" w:rsidRDefault="0071416A" w:rsidP="00E21174">
      <w:pPr>
        <w:tabs>
          <w:tab w:val="left" w:pos="567"/>
        </w:tabs>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ab/>
      </w:r>
      <w:r w:rsidRPr="0071416A">
        <w:rPr>
          <w:rFonts w:ascii="Times New Roman" w:hAnsi="Times New Roman" w:cs="Times New Roman"/>
          <w:sz w:val="24"/>
          <w:szCs w:val="24"/>
          <w:lang w:val="lv-LV"/>
        </w:rPr>
        <w:t>Augstākā tiesa</w:t>
      </w:r>
      <w:r w:rsidR="000B0FF5" w:rsidRPr="0071416A">
        <w:rPr>
          <w:rFonts w:ascii="Times New Roman" w:hAnsi="Times New Roman" w:cs="Times New Roman"/>
          <w:sz w:val="24"/>
          <w:szCs w:val="24"/>
          <w:lang w:val="lv-LV"/>
        </w:rPr>
        <w:t xml:space="preserve"> </w:t>
      </w:r>
      <w:r w:rsidR="000B2C0C" w:rsidRPr="0071416A">
        <w:rPr>
          <w:rFonts w:ascii="Times New Roman" w:hAnsi="Times New Roman" w:cs="Times New Roman"/>
          <w:sz w:val="24"/>
          <w:szCs w:val="24"/>
          <w:lang w:val="lv-LV"/>
        </w:rPr>
        <w:t xml:space="preserve">kopsēdē </w:t>
      </w:r>
      <w:r w:rsidR="000B0FF5" w:rsidRPr="0071416A">
        <w:rPr>
          <w:rFonts w:ascii="Times New Roman" w:hAnsi="Times New Roman" w:cs="Times New Roman"/>
          <w:sz w:val="24"/>
          <w:szCs w:val="24"/>
          <w:lang w:val="lv-LV"/>
        </w:rPr>
        <w:t>šādā sastāvā:</w:t>
      </w:r>
    </w:p>
    <w:p w:rsidR="001D7F81" w:rsidRPr="0071416A" w:rsidRDefault="001D7F81" w:rsidP="001D7F81">
      <w:pPr>
        <w:tabs>
          <w:tab w:val="left" w:pos="3240"/>
        </w:tabs>
        <w:spacing w:after="0"/>
        <w:ind w:firstLine="1134"/>
        <w:jc w:val="both"/>
        <w:rPr>
          <w:rFonts w:ascii="Times New Roman" w:hAnsi="Times New Roman" w:cs="Times New Roman"/>
          <w:color w:val="000000"/>
          <w:sz w:val="24"/>
          <w:szCs w:val="24"/>
          <w:lang w:val="lv-LV"/>
        </w:rPr>
      </w:pPr>
      <w:r w:rsidRPr="0071416A">
        <w:rPr>
          <w:rFonts w:ascii="Times New Roman" w:hAnsi="Times New Roman" w:cs="Times New Roman"/>
          <w:color w:val="000000"/>
          <w:sz w:val="24"/>
          <w:szCs w:val="24"/>
          <w:lang w:val="lv-LV"/>
        </w:rPr>
        <w:t>tiesnese Līvija Slica,</w:t>
      </w:r>
    </w:p>
    <w:p w:rsidR="001D7F81" w:rsidRDefault="001D7F81" w:rsidP="001D7F81">
      <w:pPr>
        <w:tabs>
          <w:tab w:val="left" w:pos="540"/>
          <w:tab w:val="left" w:pos="3240"/>
        </w:tabs>
        <w:spacing w:after="0"/>
        <w:ind w:firstLine="1134"/>
        <w:jc w:val="both"/>
        <w:rPr>
          <w:rFonts w:ascii="Times New Roman" w:hAnsi="Times New Roman" w:cs="Times New Roman"/>
          <w:color w:val="000000"/>
          <w:sz w:val="24"/>
          <w:szCs w:val="24"/>
          <w:lang w:val="lv-LV"/>
        </w:rPr>
      </w:pPr>
      <w:r w:rsidRPr="0071416A">
        <w:rPr>
          <w:rFonts w:ascii="Times New Roman" w:hAnsi="Times New Roman" w:cs="Times New Roman"/>
          <w:color w:val="000000"/>
          <w:sz w:val="24"/>
          <w:szCs w:val="24"/>
          <w:lang w:val="lv-LV"/>
        </w:rPr>
        <w:t>tiesnese Dzintra Amerika,</w:t>
      </w:r>
    </w:p>
    <w:p w:rsidR="001D7F81" w:rsidRPr="0071416A" w:rsidRDefault="001D7F81" w:rsidP="001D7F81">
      <w:pPr>
        <w:tabs>
          <w:tab w:val="left" w:pos="540"/>
          <w:tab w:val="left" w:pos="3240"/>
        </w:tabs>
        <w:spacing w:after="0"/>
        <w:ind w:firstLine="1134"/>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tiesnesis Andris Guļāns,</w:t>
      </w:r>
    </w:p>
    <w:p w:rsidR="001D7F81" w:rsidRDefault="001D7F81" w:rsidP="001D7F81">
      <w:pPr>
        <w:tabs>
          <w:tab w:val="left" w:pos="540"/>
          <w:tab w:val="left" w:pos="3240"/>
        </w:tabs>
        <w:spacing w:after="0"/>
        <w:ind w:firstLine="1134"/>
        <w:jc w:val="both"/>
        <w:rPr>
          <w:rFonts w:ascii="Times New Roman" w:hAnsi="Times New Roman" w:cs="Times New Roman"/>
          <w:color w:val="000000"/>
          <w:sz w:val="24"/>
          <w:szCs w:val="24"/>
          <w:lang w:val="lv-LV"/>
        </w:rPr>
      </w:pPr>
      <w:r w:rsidRPr="0071416A">
        <w:rPr>
          <w:rFonts w:ascii="Times New Roman" w:hAnsi="Times New Roman" w:cs="Times New Roman"/>
          <w:color w:val="000000"/>
          <w:sz w:val="24"/>
          <w:szCs w:val="24"/>
          <w:lang w:val="lv-LV"/>
        </w:rPr>
        <w:t>tiesnese Vēsma Kakste,</w:t>
      </w:r>
    </w:p>
    <w:p w:rsidR="001D7F81" w:rsidRDefault="001D7F81" w:rsidP="001D7F81">
      <w:pPr>
        <w:tabs>
          <w:tab w:val="left" w:pos="540"/>
          <w:tab w:val="left" w:pos="3240"/>
        </w:tabs>
        <w:spacing w:after="0"/>
        <w:ind w:firstLine="1134"/>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tiesnese A</w:t>
      </w:r>
      <w:r w:rsidR="00866C98">
        <w:rPr>
          <w:rFonts w:ascii="Times New Roman" w:hAnsi="Times New Roman" w:cs="Times New Roman"/>
          <w:color w:val="000000"/>
          <w:sz w:val="24"/>
          <w:szCs w:val="24"/>
          <w:lang w:val="lv-LV"/>
        </w:rPr>
        <w:t xml:space="preserve">nita </w:t>
      </w:r>
      <w:r>
        <w:rPr>
          <w:rFonts w:ascii="Times New Roman" w:hAnsi="Times New Roman" w:cs="Times New Roman"/>
          <w:color w:val="000000"/>
          <w:sz w:val="24"/>
          <w:szCs w:val="24"/>
          <w:lang w:val="lv-LV"/>
        </w:rPr>
        <w:t>Kovaļevska,</w:t>
      </w:r>
    </w:p>
    <w:p w:rsidR="0071416A" w:rsidRPr="0071416A" w:rsidRDefault="0071416A" w:rsidP="00E21174">
      <w:pPr>
        <w:tabs>
          <w:tab w:val="left" w:pos="540"/>
          <w:tab w:val="left" w:pos="3240"/>
        </w:tabs>
        <w:spacing w:after="0"/>
        <w:ind w:firstLine="1134"/>
        <w:jc w:val="both"/>
        <w:rPr>
          <w:rFonts w:ascii="Times New Roman" w:hAnsi="Times New Roman" w:cs="Times New Roman"/>
          <w:color w:val="000000"/>
          <w:sz w:val="24"/>
          <w:szCs w:val="24"/>
          <w:lang w:val="lv-LV"/>
        </w:rPr>
      </w:pPr>
      <w:r w:rsidRPr="0071416A">
        <w:rPr>
          <w:rFonts w:ascii="Times New Roman" w:hAnsi="Times New Roman" w:cs="Times New Roman"/>
          <w:color w:val="000000"/>
          <w:sz w:val="24"/>
          <w:szCs w:val="24"/>
          <w:lang w:val="lv-LV"/>
        </w:rPr>
        <w:t>tiesnes</w:t>
      </w:r>
      <w:r>
        <w:rPr>
          <w:rFonts w:ascii="Times New Roman" w:hAnsi="Times New Roman" w:cs="Times New Roman"/>
          <w:color w:val="000000"/>
          <w:sz w:val="24"/>
          <w:szCs w:val="24"/>
          <w:lang w:val="lv-LV"/>
        </w:rPr>
        <w:t>e</w:t>
      </w:r>
      <w:r w:rsidRPr="0071416A">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Veronika Krūmiņa</w:t>
      </w:r>
      <w:r w:rsidRPr="0071416A">
        <w:rPr>
          <w:rFonts w:ascii="Times New Roman" w:hAnsi="Times New Roman" w:cs="Times New Roman"/>
          <w:color w:val="000000"/>
          <w:sz w:val="24"/>
          <w:szCs w:val="24"/>
          <w:lang w:val="lv-LV"/>
        </w:rPr>
        <w:t>,</w:t>
      </w:r>
    </w:p>
    <w:p w:rsidR="0071416A" w:rsidRPr="0071416A" w:rsidRDefault="0071416A" w:rsidP="00E21174">
      <w:pPr>
        <w:tabs>
          <w:tab w:val="left" w:pos="3240"/>
        </w:tabs>
        <w:spacing w:after="0"/>
        <w:ind w:firstLine="1134"/>
        <w:jc w:val="both"/>
        <w:rPr>
          <w:rFonts w:ascii="Times New Roman" w:hAnsi="Times New Roman" w:cs="Times New Roman"/>
          <w:color w:val="000000"/>
          <w:sz w:val="24"/>
          <w:szCs w:val="24"/>
          <w:lang w:val="lv-LV"/>
        </w:rPr>
      </w:pPr>
      <w:r w:rsidRPr="0071416A">
        <w:rPr>
          <w:rFonts w:ascii="Times New Roman" w:hAnsi="Times New Roman" w:cs="Times New Roman"/>
          <w:color w:val="000000"/>
          <w:sz w:val="24"/>
          <w:szCs w:val="24"/>
          <w:lang w:val="lv-LV"/>
        </w:rPr>
        <w:t>tiesnese Ilze Skultāne,</w:t>
      </w:r>
    </w:p>
    <w:p w:rsidR="0071416A" w:rsidRPr="0071416A" w:rsidRDefault="0071416A" w:rsidP="00E21174">
      <w:pPr>
        <w:tabs>
          <w:tab w:val="left" w:pos="3240"/>
        </w:tabs>
        <w:spacing w:after="0"/>
        <w:ind w:firstLine="1134"/>
        <w:jc w:val="both"/>
        <w:rPr>
          <w:rFonts w:ascii="Times New Roman" w:hAnsi="Times New Roman" w:cs="Times New Roman"/>
          <w:color w:val="000000"/>
          <w:sz w:val="24"/>
          <w:szCs w:val="24"/>
          <w:lang w:val="lv-LV"/>
        </w:rPr>
      </w:pPr>
      <w:r w:rsidRPr="0071416A">
        <w:rPr>
          <w:rFonts w:ascii="Times New Roman" w:hAnsi="Times New Roman" w:cs="Times New Roman"/>
          <w:color w:val="000000"/>
          <w:sz w:val="24"/>
          <w:szCs w:val="24"/>
          <w:lang w:val="lv-LV"/>
        </w:rPr>
        <w:t>tiesnese Ieva Višķere,</w:t>
      </w:r>
    </w:p>
    <w:p w:rsidR="000B0FF5" w:rsidRPr="00523010" w:rsidRDefault="000B0FF5" w:rsidP="00E21174">
      <w:pPr>
        <w:spacing w:after="0"/>
        <w:jc w:val="both"/>
        <w:rPr>
          <w:rFonts w:ascii="Times New Roman" w:hAnsi="Times New Roman" w:cs="Times New Roman"/>
          <w:sz w:val="24"/>
          <w:szCs w:val="24"/>
          <w:lang w:val="lv-LV"/>
        </w:rPr>
      </w:pPr>
    </w:p>
    <w:p w:rsidR="00F31961" w:rsidRPr="00874BE1" w:rsidRDefault="001D7F81" w:rsidP="001D7F81">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rakstveida procesā izskatīja </w:t>
      </w:r>
      <w:r w:rsidR="000B0FF5">
        <w:rPr>
          <w:rFonts w:ascii="Times New Roman" w:hAnsi="Times New Roman" w:cs="Times New Roman"/>
          <w:sz w:val="24"/>
          <w:szCs w:val="24"/>
          <w:lang w:val="lv-LV"/>
        </w:rPr>
        <w:t xml:space="preserve">administratīvo lietu, kas ierosināta, pamatojoties uz </w:t>
      </w:r>
      <w:r w:rsidR="005901D9">
        <w:rPr>
          <w:rFonts w:ascii="Times New Roman" w:hAnsi="Times New Roman" w:cs="Times New Roman"/>
          <w:sz w:val="24"/>
          <w:szCs w:val="24"/>
          <w:lang w:val="lv-LV"/>
        </w:rPr>
        <w:t>[pers.A]</w:t>
      </w:r>
      <w:r w:rsidR="000B0FF5">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B]</w:t>
      </w:r>
      <w:r w:rsidR="00806020">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C]</w:t>
      </w:r>
      <w:r w:rsidR="00806020">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D]</w:t>
      </w:r>
      <w:r w:rsidR="00F31961">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R]</w:t>
      </w:r>
      <w:r w:rsidR="000B0FF5" w:rsidRPr="00F31961">
        <w:rPr>
          <w:rFonts w:ascii="Times New Roman" w:hAnsi="Times New Roman" w:cs="Times New Roman"/>
          <w:sz w:val="24"/>
          <w:szCs w:val="24"/>
          <w:lang w:val="lv-LV"/>
        </w:rPr>
        <w:t>,</w:t>
      </w:r>
      <w:r w:rsidR="00E21174">
        <w:rPr>
          <w:rFonts w:ascii="Times New Roman" w:hAnsi="Times New Roman" w:cs="Times New Roman"/>
          <w:sz w:val="24"/>
          <w:szCs w:val="24"/>
          <w:lang w:val="lv-LV"/>
        </w:rPr>
        <w:t xml:space="preserve"> SIA </w:t>
      </w:r>
      <w:r w:rsidR="00F31961">
        <w:rPr>
          <w:rFonts w:ascii="Times New Roman" w:hAnsi="Times New Roman" w:cs="Times New Roman"/>
          <w:sz w:val="24"/>
          <w:szCs w:val="24"/>
          <w:lang w:val="lv-LV"/>
        </w:rPr>
        <w:t>„</w:t>
      </w:r>
      <w:r w:rsidR="000B0FF5">
        <w:rPr>
          <w:rFonts w:ascii="Times New Roman" w:hAnsi="Times New Roman" w:cs="Times New Roman"/>
          <w:sz w:val="24"/>
          <w:szCs w:val="24"/>
          <w:lang w:val="lv-LV"/>
        </w:rPr>
        <w:t xml:space="preserve">IAG”, </w:t>
      </w:r>
      <w:r w:rsidR="009D0483">
        <w:rPr>
          <w:rFonts w:ascii="Times New Roman" w:hAnsi="Times New Roman" w:cs="Times New Roman"/>
          <w:sz w:val="24"/>
          <w:szCs w:val="24"/>
          <w:lang w:val="lv-LV"/>
        </w:rPr>
        <w:t>sabiedrību</w:t>
      </w:r>
      <w:r w:rsidR="00F31961">
        <w:rPr>
          <w:rFonts w:ascii="Times New Roman" w:hAnsi="Times New Roman" w:cs="Times New Roman"/>
          <w:sz w:val="24"/>
          <w:szCs w:val="24"/>
          <w:lang w:val="lv-LV"/>
        </w:rPr>
        <w:t xml:space="preserve"> „</w:t>
      </w:r>
      <w:r w:rsidR="00E21174">
        <w:rPr>
          <w:rFonts w:ascii="Times New Roman" w:hAnsi="Times New Roman" w:cs="Times New Roman"/>
          <w:sz w:val="24"/>
          <w:szCs w:val="24"/>
          <w:lang w:val="lv-LV"/>
        </w:rPr>
        <w:t>IAG</w:t>
      </w:r>
      <w:r w:rsidR="00263041">
        <w:rPr>
          <w:rFonts w:ascii="Times New Roman" w:hAnsi="Times New Roman" w:cs="Times New Roman"/>
          <w:sz w:val="24"/>
          <w:szCs w:val="24"/>
          <w:lang w:val="lv-LV"/>
        </w:rPr>
        <w:t xml:space="preserve"> </w:t>
      </w:r>
      <w:r w:rsidR="00E21174">
        <w:rPr>
          <w:rFonts w:ascii="Times New Roman" w:hAnsi="Times New Roman" w:cs="Times New Roman"/>
          <w:sz w:val="24"/>
          <w:szCs w:val="24"/>
          <w:lang w:val="lv-LV"/>
        </w:rPr>
        <w:t>Industrieanlagen</w:t>
      </w:r>
      <w:r w:rsidR="00263041">
        <w:rPr>
          <w:rFonts w:ascii="Times New Roman" w:hAnsi="Times New Roman" w:cs="Times New Roman"/>
          <w:sz w:val="24"/>
          <w:szCs w:val="24"/>
          <w:lang w:val="lv-LV"/>
        </w:rPr>
        <w:t xml:space="preserve"> </w:t>
      </w:r>
      <w:r w:rsidR="009D0483">
        <w:rPr>
          <w:rFonts w:ascii="Times New Roman" w:hAnsi="Times New Roman" w:cs="Times New Roman"/>
          <w:sz w:val="24"/>
          <w:szCs w:val="24"/>
          <w:lang w:val="lv-LV"/>
        </w:rPr>
        <w:t xml:space="preserve">GmbH”, </w:t>
      </w:r>
      <w:r w:rsidR="00F31961">
        <w:rPr>
          <w:rFonts w:ascii="Times New Roman" w:hAnsi="Times New Roman" w:cs="Times New Roman"/>
          <w:sz w:val="24"/>
          <w:szCs w:val="24"/>
          <w:lang w:val="lv-LV"/>
        </w:rPr>
        <w:t>„</w:t>
      </w:r>
      <w:r w:rsidR="000B0FF5">
        <w:rPr>
          <w:rFonts w:ascii="Times New Roman" w:hAnsi="Times New Roman" w:cs="Times New Roman"/>
          <w:sz w:val="24"/>
          <w:szCs w:val="24"/>
          <w:lang w:val="lv-LV"/>
        </w:rPr>
        <w:t xml:space="preserve">Yelverton </w:t>
      </w:r>
      <w:r w:rsidR="009E436B">
        <w:rPr>
          <w:rFonts w:ascii="Times New Roman" w:hAnsi="Times New Roman" w:cs="Times New Roman"/>
          <w:sz w:val="24"/>
          <w:szCs w:val="24"/>
          <w:lang w:val="lv-LV"/>
        </w:rPr>
        <w:t>I</w:t>
      </w:r>
      <w:r w:rsidR="00E21174">
        <w:rPr>
          <w:rFonts w:ascii="Times New Roman" w:hAnsi="Times New Roman" w:cs="Times New Roman"/>
          <w:sz w:val="24"/>
          <w:szCs w:val="24"/>
          <w:lang w:val="lv-LV"/>
        </w:rPr>
        <w:t>nvestments</w:t>
      </w:r>
      <w:r w:rsidR="00263041">
        <w:rPr>
          <w:rFonts w:ascii="Times New Roman" w:hAnsi="Times New Roman" w:cs="Times New Roman"/>
          <w:sz w:val="24"/>
          <w:szCs w:val="24"/>
          <w:lang w:val="lv-LV"/>
        </w:rPr>
        <w:t xml:space="preserve"> </w:t>
      </w:r>
      <w:r w:rsidR="000B0FF5">
        <w:rPr>
          <w:rFonts w:ascii="Times New Roman" w:hAnsi="Times New Roman" w:cs="Times New Roman"/>
          <w:sz w:val="24"/>
          <w:szCs w:val="24"/>
          <w:lang w:val="lv-LV"/>
        </w:rPr>
        <w:t>B.V.”</w:t>
      </w:r>
      <w:r w:rsidR="00BA175D">
        <w:rPr>
          <w:rFonts w:ascii="Times New Roman" w:hAnsi="Times New Roman" w:cs="Times New Roman"/>
          <w:sz w:val="24"/>
          <w:szCs w:val="24"/>
          <w:lang w:val="lv-LV"/>
        </w:rPr>
        <w:t xml:space="preserve"> </w:t>
      </w:r>
      <w:r w:rsidR="00E21174">
        <w:rPr>
          <w:rFonts w:ascii="Times New Roman" w:hAnsi="Times New Roman" w:cs="Times New Roman"/>
          <w:sz w:val="24"/>
          <w:szCs w:val="24"/>
          <w:lang w:val="lv-LV"/>
        </w:rPr>
        <w:t>un „Yelverton</w:t>
      </w:r>
      <w:r w:rsidR="00263041">
        <w:rPr>
          <w:rFonts w:ascii="Times New Roman" w:hAnsi="Times New Roman" w:cs="Times New Roman"/>
          <w:sz w:val="24"/>
          <w:szCs w:val="24"/>
          <w:lang w:val="lv-LV"/>
        </w:rPr>
        <w:t xml:space="preserve"> </w:t>
      </w:r>
      <w:r w:rsidR="00E21174">
        <w:rPr>
          <w:rFonts w:ascii="Times New Roman" w:hAnsi="Times New Roman" w:cs="Times New Roman"/>
          <w:sz w:val="24"/>
          <w:szCs w:val="24"/>
          <w:lang w:val="lv-LV"/>
        </w:rPr>
        <w:t>Investment</w:t>
      </w:r>
      <w:r w:rsidR="00263041">
        <w:rPr>
          <w:rFonts w:ascii="Times New Roman" w:hAnsi="Times New Roman" w:cs="Times New Roman"/>
          <w:sz w:val="24"/>
          <w:szCs w:val="24"/>
          <w:lang w:val="lv-LV"/>
        </w:rPr>
        <w:t xml:space="preserve"> </w:t>
      </w:r>
      <w:r w:rsidR="00F31961">
        <w:rPr>
          <w:rFonts w:ascii="Times New Roman" w:hAnsi="Times New Roman" w:cs="Times New Roman"/>
          <w:sz w:val="24"/>
          <w:szCs w:val="24"/>
          <w:lang w:val="lv-LV"/>
        </w:rPr>
        <w:t xml:space="preserve">B.V.” </w:t>
      </w:r>
      <w:r w:rsidR="000B0FF5">
        <w:rPr>
          <w:rFonts w:ascii="Times New Roman" w:hAnsi="Times New Roman" w:cs="Times New Roman"/>
          <w:sz w:val="24"/>
          <w:szCs w:val="24"/>
          <w:lang w:val="lv-LV"/>
        </w:rPr>
        <w:t xml:space="preserve">pieteikumiem par Uzņēmumu reģistra galvenā valsts notāra </w:t>
      </w:r>
      <w:r w:rsidR="000B0FF5" w:rsidRPr="00173D96">
        <w:rPr>
          <w:rFonts w:ascii="Times New Roman" w:hAnsi="Times New Roman" w:cs="Times New Roman"/>
          <w:sz w:val="24"/>
          <w:szCs w:val="24"/>
          <w:lang w:val="lv-LV"/>
        </w:rPr>
        <w:t>2012.gada 27.marta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5/50, 2012.gada 5.aprīļa lēmuma</w:t>
      </w:r>
      <w:r w:rsidR="002532FD" w:rsidRPr="00173D96">
        <w:rPr>
          <w:rFonts w:ascii="Times New Roman" w:hAnsi="Times New Roman" w:cs="Times New Roman"/>
          <w:sz w:val="24"/>
          <w:szCs w:val="24"/>
          <w:lang w:val="lv-LV"/>
        </w:rPr>
        <w:t xml:space="preserve">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5/54, 2012.gada 10.aprīļa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5/58, 2012.gada 10.aprīļa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5/59, 2012.gada 13.aprīļa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5/61, 2012.gada 19.aprīļa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5/67, 2012.gada 23.aprīļa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5/69, 2012.gada 27.aprīļa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5/75, 2012.gada 23.maija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5/94, 2012.gada 19.jūlija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5/137, 2012.gada</w:t>
      </w:r>
      <w:r w:rsidR="002532FD" w:rsidRPr="00173D96">
        <w:rPr>
          <w:rFonts w:ascii="Times New Roman" w:hAnsi="Times New Roman" w:cs="Times New Roman"/>
          <w:sz w:val="24"/>
          <w:szCs w:val="24"/>
          <w:lang w:val="lv-LV"/>
        </w:rPr>
        <w:t xml:space="preserve"> </w:t>
      </w:r>
      <w:r w:rsidR="000B0FF5" w:rsidRPr="00173D96">
        <w:rPr>
          <w:rFonts w:ascii="Times New Roman" w:hAnsi="Times New Roman" w:cs="Times New Roman"/>
          <w:sz w:val="24"/>
          <w:szCs w:val="24"/>
          <w:lang w:val="lv-LV"/>
        </w:rPr>
        <w:t>27.augusta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5/175, 2012.gada 28.augusta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 xml:space="preserve">5/177, 2012.gada 31.augusta </w:t>
      </w:r>
      <w:r w:rsidR="000B0FF5" w:rsidRPr="00173D96">
        <w:rPr>
          <w:rFonts w:ascii="Times New Roman" w:hAnsi="Times New Roman" w:cs="Times New Roman"/>
          <w:sz w:val="24"/>
          <w:szCs w:val="24"/>
          <w:lang w:val="lv-LV"/>
        </w:rPr>
        <w:lastRenderedPageBreak/>
        <w:t>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5/179, 2012.gada 4.oktobra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5/201, 2012.gada 29.oktobra l</w:t>
      </w:r>
      <w:r w:rsidR="002532FD" w:rsidRPr="00173D96">
        <w:rPr>
          <w:rFonts w:ascii="Times New Roman" w:hAnsi="Times New Roman" w:cs="Times New Roman"/>
          <w:sz w:val="24"/>
          <w:szCs w:val="24"/>
          <w:lang w:val="lv-LV"/>
        </w:rPr>
        <w:t>ēmuma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0B0FF5" w:rsidRPr="00173D96">
        <w:rPr>
          <w:rFonts w:ascii="Times New Roman" w:hAnsi="Times New Roman" w:cs="Times New Roman"/>
          <w:sz w:val="24"/>
          <w:szCs w:val="24"/>
          <w:lang w:val="lv-LV"/>
        </w:rPr>
        <w:t>5/216</w:t>
      </w:r>
      <w:r w:rsidR="000B0FF5" w:rsidRPr="00733960">
        <w:rPr>
          <w:rFonts w:ascii="Times New Roman" w:hAnsi="Times New Roman" w:cs="Times New Roman"/>
          <w:b/>
          <w:sz w:val="24"/>
          <w:szCs w:val="24"/>
          <w:lang w:val="lv-LV"/>
        </w:rPr>
        <w:t xml:space="preserve"> </w:t>
      </w:r>
      <w:r w:rsidR="000B0FF5">
        <w:rPr>
          <w:rFonts w:ascii="Times New Roman" w:hAnsi="Times New Roman" w:cs="Times New Roman"/>
          <w:sz w:val="24"/>
          <w:szCs w:val="24"/>
          <w:lang w:val="lv-LV"/>
        </w:rPr>
        <w:t>atcel</w:t>
      </w:r>
      <w:r w:rsidR="00F31961">
        <w:rPr>
          <w:rFonts w:ascii="Times New Roman" w:hAnsi="Times New Roman" w:cs="Times New Roman"/>
          <w:sz w:val="24"/>
          <w:szCs w:val="24"/>
          <w:lang w:val="lv-LV"/>
        </w:rPr>
        <w:t>šanu, komercreģi</w:t>
      </w:r>
      <w:r w:rsidR="00AB0DB8">
        <w:rPr>
          <w:rFonts w:ascii="Times New Roman" w:hAnsi="Times New Roman" w:cs="Times New Roman"/>
          <w:sz w:val="24"/>
          <w:szCs w:val="24"/>
          <w:lang w:val="lv-LV"/>
        </w:rPr>
        <w:t xml:space="preserve">strā veikto ierakstu dzēšanu, </w:t>
      </w:r>
      <w:r w:rsidR="00F31961">
        <w:rPr>
          <w:rFonts w:ascii="Times New Roman" w:hAnsi="Times New Roman" w:cs="Times New Roman"/>
          <w:sz w:val="24"/>
          <w:szCs w:val="24"/>
          <w:lang w:val="lv-LV"/>
        </w:rPr>
        <w:t xml:space="preserve">ziņu reģistrēšanu komercreģistrā, pamatojoties uz </w:t>
      </w:r>
      <w:r w:rsidR="00F31961" w:rsidRPr="00A93809">
        <w:rPr>
          <w:rFonts w:ascii="Times New Roman" w:hAnsi="Times New Roman" w:cs="Times New Roman"/>
          <w:sz w:val="24"/>
          <w:szCs w:val="24"/>
          <w:lang w:val="lv-LV"/>
        </w:rPr>
        <w:t xml:space="preserve">pieteicēju </w:t>
      </w:r>
      <w:r w:rsidR="00AB0DB8" w:rsidRPr="00A93809">
        <w:rPr>
          <w:rFonts w:ascii="Times New Roman" w:hAnsi="Times New Roman" w:cs="Times New Roman"/>
          <w:sz w:val="24"/>
          <w:szCs w:val="24"/>
          <w:lang w:val="lv-LV"/>
        </w:rPr>
        <w:t xml:space="preserve">iesniegtajiem </w:t>
      </w:r>
      <w:r w:rsidR="00F31961" w:rsidRPr="00A93809">
        <w:rPr>
          <w:rFonts w:ascii="Times New Roman" w:hAnsi="Times New Roman" w:cs="Times New Roman"/>
          <w:sz w:val="24"/>
          <w:szCs w:val="24"/>
          <w:lang w:val="lv-LV"/>
        </w:rPr>
        <w:t>pieteikumiem</w:t>
      </w:r>
      <w:r w:rsidR="00AB0DB8" w:rsidRPr="00A93809">
        <w:rPr>
          <w:rFonts w:ascii="Times New Roman" w:hAnsi="Times New Roman" w:cs="Times New Roman"/>
          <w:sz w:val="24"/>
          <w:szCs w:val="24"/>
          <w:lang w:val="lv-LV"/>
        </w:rPr>
        <w:t xml:space="preserve"> Uzņēmumu reģistram</w:t>
      </w:r>
      <w:r w:rsidR="00E21174" w:rsidRPr="00A93809">
        <w:rPr>
          <w:rFonts w:ascii="Times New Roman" w:hAnsi="Times New Roman" w:cs="Times New Roman"/>
          <w:sz w:val="24"/>
          <w:szCs w:val="24"/>
          <w:lang w:val="lv-LV"/>
        </w:rPr>
        <w:t>, kā arī SIA </w:t>
      </w:r>
      <w:r w:rsidR="00F31961" w:rsidRPr="00A93809">
        <w:rPr>
          <w:rFonts w:ascii="Times New Roman" w:hAnsi="Times New Roman" w:cs="Times New Roman"/>
          <w:sz w:val="24"/>
          <w:szCs w:val="24"/>
          <w:lang w:val="lv-LV"/>
        </w:rPr>
        <w:t>„</w:t>
      </w:r>
      <w:r w:rsidR="00265885" w:rsidRPr="00A93809">
        <w:rPr>
          <w:rFonts w:ascii="Times New Roman" w:hAnsi="Times New Roman" w:cs="Times New Roman"/>
          <w:sz w:val="24"/>
          <w:szCs w:val="24"/>
          <w:lang w:val="lv-LV"/>
        </w:rPr>
        <w:t xml:space="preserve">IAG”, </w:t>
      </w:r>
      <w:r w:rsidR="00E21174" w:rsidRPr="00A93809">
        <w:rPr>
          <w:rFonts w:ascii="Times New Roman" w:hAnsi="Times New Roman" w:cs="Times New Roman"/>
          <w:sz w:val="24"/>
          <w:szCs w:val="24"/>
          <w:lang w:val="lv-LV"/>
        </w:rPr>
        <w:t>sabiedrību</w:t>
      </w:r>
      <w:r w:rsidR="00263041">
        <w:rPr>
          <w:rFonts w:ascii="Times New Roman" w:hAnsi="Times New Roman" w:cs="Times New Roman"/>
          <w:sz w:val="24"/>
          <w:szCs w:val="24"/>
          <w:lang w:val="lv-LV"/>
        </w:rPr>
        <w:t xml:space="preserve"> </w:t>
      </w:r>
      <w:r w:rsidR="00E21174" w:rsidRPr="00A93809">
        <w:rPr>
          <w:rFonts w:ascii="Times New Roman" w:hAnsi="Times New Roman" w:cs="Times New Roman"/>
          <w:sz w:val="24"/>
          <w:szCs w:val="24"/>
          <w:lang w:val="lv-LV"/>
        </w:rPr>
        <w:t>„IAG</w:t>
      </w:r>
      <w:r w:rsidR="00263041">
        <w:rPr>
          <w:rFonts w:ascii="Times New Roman" w:hAnsi="Times New Roman" w:cs="Times New Roman"/>
          <w:sz w:val="24"/>
          <w:szCs w:val="24"/>
          <w:lang w:val="lv-LV"/>
        </w:rPr>
        <w:t xml:space="preserve"> </w:t>
      </w:r>
      <w:r w:rsidR="00F31961" w:rsidRPr="00A93809">
        <w:rPr>
          <w:rFonts w:ascii="Times New Roman" w:hAnsi="Times New Roman" w:cs="Times New Roman"/>
          <w:sz w:val="24"/>
          <w:szCs w:val="24"/>
          <w:lang w:val="lv-LV"/>
        </w:rPr>
        <w:t>Ind</w:t>
      </w:r>
      <w:r w:rsidR="00E21174" w:rsidRPr="00A93809">
        <w:rPr>
          <w:rFonts w:ascii="Times New Roman" w:hAnsi="Times New Roman" w:cs="Times New Roman"/>
          <w:sz w:val="24"/>
          <w:szCs w:val="24"/>
          <w:lang w:val="lv-LV"/>
        </w:rPr>
        <w:t>ustrieanlagen</w:t>
      </w:r>
      <w:r w:rsidR="00263041">
        <w:rPr>
          <w:rFonts w:ascii="Times New Roman" w:hAnsi="Times New Roman" w:cs="Times New Roman"/>
          <w:sz w:val="24"/>
          <w:szCs w:val="24"/>
          <w:lang w:val="lv-LV"/>
        </w:rPr>
        <w:t xml:space="preserve"> </w:t>
      </w:r>
      <w:r w:rsidR="00E21174" w:rsidRPr="00A93809">
        <w:rPr>
          <w:rFonts w:ascii="Times New Roman" w:hAnsi="Times New Roman" w:cs="Times New Roman"/>
          <w:sz w:val="24"/>
          <w:szCs w:val="24"/>
          <w:lang w:val="lv-LV"/>
        </w:rPr>
        <w:t>GmbH”, „Yelverton</w:t>
      </w:r>
      <w:r w:rsidR="00263041">
        <w:rPr>
          <w:rFonts w:ascii="Times New Roman" w:hAnsi="Times New Roman" w:cs="Times New Roman"/>
          <w:sz w:val="24"/>
          <w:szCs w:val="24"/>
          <w:lang w:val="lv-LV"/>
        </w:rPr>
        <w:t xml:space="preserve"> </w:t>
      </w:r>
      <w:r w:rsidR="00F31961" w:rsidRPr="00A93809">
        <w:rPr>
          <w:rFonts w:ascii="Times New Roman" w:hAnsi="Times New Roman" w:cs="Times New Roman"/>
          <w:sz w:val="24"/>
          <w:szCs w:val="24"/>
          <w:lang w:val="lv-LV"/>
        </w:rPr>
        <w:t>Investments</w:t>
      </w:r>
      <w:r w:rsidR="00263041">
        <w:rPr>
          <w:rFonts w:ascii="Times New Roman" w:hAnsi="Times New Roman" w:cs="Times New Roman"/>
          <w:sz w:val="24"/>
          <w:szCs w:val="24"/>
          <w:lang w:val="lv-LV"/>
        </w:rPr>
        <w:t xml:space="preserve"> </w:t>
      </w:r>
      <w:r w:rsidR="00E21174" w:rsidRPr="00A93809">
        <w:rPr>
          <w:rFonts w:ascii="Times New Roman" w:hAnsi="Times New Roman" w:cs="Times New Roman"/>
          <w:sz w:val="24"/>
          <w:szCs w:val="24"/>
          <w:lang w:val="lv-LV"/>
        </w:rPr>
        <w:t>B.V.” un „Yelverton</w:t>
      </w:r>
      <w:r w:rsidR="00263041">
        <w:rPr>
          <w:rFonts w:ascii="Times New Roman" w:hAnsi="Times New Roman" w:cs="Times New Roman"/>
          <w:sz w:val="24"/>
          <w:szCs w:val="24"/>
          <w:lang w:val="lv-LV"/>
        </w:rPr>
        <w:t xml:space="preserve"> </w:t>
      </w:r>
      <w:r w:rsidR="00E21174" w:rsidRPr="00A93809">
        <w:rPr>
          <w:rFonts w:ascii="Times New Roman" w:hAnsi="Times New Roman" w:cs="Times New Roman"/>
          <w:sz w:val="24"/>
          <w:szCs w:val="24"/>
          <w:lang w:val="lv-LV"/>
        </w:rPr>
        <w:t>Investment</w:t>
      </w:r>
      <w:r w:rsidR="00263041">
        <w:rPr>
          <w:rFonts w:ascii="Times New Roman" w:hAnsi="Times New Roman" w:cs="Times New Roman"/>
          <w:sz w:val="24"/>
          <w:szCs w:val="24"/>
          <w:lang w:val="lv-LV"/>
        </w:rPr>
        <w:t xml:space="preserve"> </w:t>
      </w:r>
      <w:r w:rsidR="00F31961" w:rsidRPr="00A93809">
        <w:rPr>
          <w:rFonts w:ascii="Times New Roman" w:hAnsi="Times New Roman" w:cs="Times New Roman"/>
          <w:sz w:val="24"/>
          <w:szCs w:val="24"/>
          <w:lang w:val="lv-LV"/>
        </w:rPr>
        <w:t>B.V.”</w:t>
      </w:r>
      <w:r w:rsidR="00265885" w:rsidRPr="00A93809">
        <w:rPr>
          <w:rFonts w:ascii="Times New Roman" w:hAnsi="Times New Roman" w:cs="Times New Roman"/>
          <w:sz w:val="24"/>
          <w:szCs w:val="24"/>
          <w:lang w:val="lv-LV"/>
        </w:rPr>
        <w:t xml:space="preserve"> pieteikumu par Uzņēmumu reģistra galvenā valsts notāra 2013.gada 21.jūnija l</w:t>
      </w:r>
      <w:r w:rsidR="002532FD" w:rsidRPr="00A93809">
        <w:rPr>
          <w:rFonts w:ascii="Times New Roman" w:hAnsi="Times New Roman" w:cs="Times New Roman"/>
          <w:sz w:val="24"/>
          <w:szCs w:val="24"/>
          <w:lang w:val="lv-LV"/>
        </w:rPr>
        <w:t>ēmuma Nr.</w:t>
      </w:r>
      <w:r w:rsidR="00E21174" w:rsidRPr="00A93809">
        <w:rPr>
          <w:rFonts w:ascii="Times New Roman" w:hAnsi="Times New Roman" w:cs="Times New Roman"/>
          <w:sz w:val="24"/>
          <w:szCs w:val="24"/>
          <w:lang w:val="lv-LV"/>
        </w:rPr>
        <w:t> 1</w:t>
      </w:r>
      <w:r w:rsidR="00E21174" w:rsidRPr="00A93809">
        <w:rPr>
          <w:rFonts w:ascii="Times New Roman" w:hAnsi="Times New Roman" w:cs="Times New Roman"/>
          <w:sz w:val="24"/>
          <w:szCs w:val="24"/>
          <w:lang w:val="lv-LV"/>
        </w:rPr>
        <w:noBreakHyphen/>
      </w:r>
      <w:r w:rsidR="00265885" w:rsidRPr="00A93809">
        <w:rPr>
          <w:rFonts w:ascii="Times New Roman" w:hAnsi="Times New Roman" w:cs="Times New Roman"/>
          <w:sz w:val="24"/>
          <w:szCs w:val="24"/>
          <w:lang w:val="lv-LV"/>
        </w:rPr>
        <w:t>5/115</w:t>
      </w:r>
      <w:r w:rsidR="00265885" w:rsidRPr="00A93809">
        <w:rPr>
          <w:rFonts w:ascii="Times New Roman" w:hAnsi="Times New Roman" w:cs="Times New Roman"/>
          <w:b/>
          <w:sz w:val="24"/>
          <w:szCs w:val="24"/>
          <w:lang w:val="lv-LV"/>
        </w:rPr>
        <w:t xml:space="preserve"> </w:t>
      </w:r>
      <w:r w:rsidR="00265885" w:rsidRPr="00A93809">
        <w:rPr>
          <w:rFonts w:ascii="Times New Roman" w:hAnsi="Times New Roman" w:cs="Times New Roman"/>
          <w:sz w:val="24"/>
          <w:szCs w:val="24"/>
          <w:lang w:val="lv-LV"/>
        </w:rPr>
        <w:t>atzīšanu par prettiesisku daļā, labvēlīgāka administratīvā akta izdošanu un atzīmes</w:t>
      </w:r>
      <w:r w:rsidR="00F31961" w:rsidRPr="00A93809">
        <w:rPr>
          <w:rFonts w:ascii="Times New Roman" w:hAnsi="Times New Roman" w:cs="Times New Roman"/>
          <w:sz w:val="24"/>
          <w:szCs w:val="24"/>
          <w:lang w:val="lv-LV"/>
        </w:rPr>
        <w:t xml:space="preserve"> vai piezīmes izdarīšan</w:t>
      </w:r>
      <w:r w:rsidR="00874BE1" w:rsidRPr="00A93809">
        <w:rPr>
          <w:rFonts w:ascii="Times New Roman" w:hAnsi="Times New Roman" w:cs="Times New Roman"/>
          <w:sz w:val="24"/>
          <w:szCs w:val="24"/>
          <w:lang w:val="lv-LV"/>
        </w:rPr>
        <w:t xml:space="preserve">u pie komercreģistra ierakstiem, sakarā ar </w:t>
      </w:r>
      <w:r w:rsidR="005901D9">
        <w:rPr>
          <w:rFonts w:ascii="Times New Roman" w:hAnsi="Times New Roman" w:cs="Times New Roman"/>
          <w:sz w:val="24"/>
          <w:szCs w:val="24"/>
          <w:lang w:val="lv-LV"/>
        </w:rPr>
        <w:t>[pers. A]</w:t>
      </w:r>
      <w:r w:rsidR="00874BE1" w:rsidRPr="00A93809">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B]</w:t>
      </w:r>
      <w:r w:rsidR="00E21174" w:rsidRPr="00A93809">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C]</w:t>
      </w:r>
      <w:r w:rsidR="00E21174" w:rsidRPr="00A93809">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D]</w:t>
      </w:r>
      <w:r w:rsidR="00E21174" w:rsidRPr="00A93809">
        <w:rPr>
          <w:rFonts w:ascii="Times New Roman" w:hAnsi="Times New Roman" w:cs="Times New Roman"/>
          <w:sz w:val="24"/>
          <w:szCs w:val="24"/>
          <w:lang w:val="lv-LV"/>
        </w:rPr>
        <w:t>, SIA „IAG”, sabiedrības</w:t>
      </w:r>
      <w:r w:rsidR="00866C98">
        <w:rPr>
          <w:rFonts w:ascii="Times New Roman" w:hAnsi="Times New Roman" w:cs="Times New Roman"/>
          <w:sz w:val="24"/>
          <w:szCs w:val="24"/>
          <w:lang w:val="lv-LV"/>
        </w:rPr>
        <w:t xml:space="preserve"> </w:t>
      </w:r>
      <w:r w:rsidR="00E21174" w:rsidRPr="00A93809">
        <w:rPr>
          <w:rFonts w:ascii="Times New Roman" w:hAnsi="Times New Roman" w:cs="Times New Roman"/>
          <w:sz w:val="24"/>
          <w:szCs w:val="24"/>
          <w:lang w:val="lv-LV"/>
        </w:rPr>
        <w:t>„IAG</w:t>
      </w:r>
      <w:r w:rsidR="00263041">
        <w:rPr>
          <w:rFonts w:ascii="Times New Roman" w:hAnsi="Times New Roman" w:cs="Times New Roman"/>
          <w:sz w:val="24"/>
          <w:szCs w:val="24"/>
          <w:lang w:val="lv-LV"/>
        </w:rPr>
        <w:t xml:space="preserve"> </w:t>
      </w:r>
      <w:r w:rsidR="00E21174" w:rsidRPr="00A93809">
        <w:rPr>
          <w:rFonts w:ascii="Times New Roman" w:hAnsi="Times New Roman" w:cs="Times New Roman"/>
          <w:sz w:val="24"/>
          <w:szCs w:val="24"/>
          <w:lang w:val="lv-LV"/>
        </w:rPr>
        <w:t>Industrieanlagen</w:t>
      </w:r>
      <w:r w:rsidR="00263041">
        <w:rPr>
          <w:rFonts w:ascii="Times New Roman" w:hAnsi="Times New Roman" w:cs="Times New Roman"/>
          <w:sz w:val="24"/>
          <w:szCs w:val="24"/>
          <w:lang w:val="lv-LV"/>
        </w:rPr>
        <w:t xml:space="preserve"> </w:t>
      </w:r>
      <w:r w:rsidR="00E21174" w:rsidRPr="00A93809">
        <w:rPr>
          <w:rFonts w:ascii="Times New Roman" w:hAnsi="Times New Roman" w:cs="Times New Roman"/>
          <w:sz w:val="24"/>
          <w:szCs w:val="24"/>
          <w:lang w:val="lv-LV"/>
        </w:rPr>
        <w:t>GmbH”, „Yelverton</w:t>
      </w:r>
      <w:r w:rsidR="00263041">
        <w:rPr>
          <w:rFonts w:ascii="Times New Roman" w:hAnsi="Times New Roman" w:cs="Times New Roman"/>
          <w:sz w:val="24"/>
          <w:szCs w:val="24"/>
          <w:lang w:val="lv-LV"/>
        </w:rPr>
        <w:t xml:space="preserve"> </w:t>
      </w:r>
      <w:r w:rsidR="00E21174" w:rsidRPr="00A93809">
        <w:rPr>
          <w:rFonts w:ascii="Times New Roman" w:hAnsi="Times New Roman" w:cs="Times New Roman"/>
          <w:sz w:val="24"/>
          <w:szCs w:val="24"/>
          <w:lang w:val="lv-LV"/>
        </w:rPr>
        <w:t>Investments</w:t>
      </w:r>
      <w:r w:rsidR="00263041">
        <w:rPr>
          <w:rFonts w:ascii="Times New Roman" w:hAnsi="Times New Roman" w:cs="Times New Roman"/>
          <w:sz w:val="24"/>
          <w:szCs w:val="24"/>
          <w:lang w:val="lv-LV"/>
        </w:rPr>
        <w:t xml:space="preserve"> </w:t>
      </w:r>
      <w:r w:rsidR="00874BE1" w:rsidRPr="00A93809">
        <w:rPr>
          <w:rFonts w:ascii="Times New Roman" w:hAnsi="Times New Roman" w:cs="Times New Roman"/>
          <w:sz w:val="24"/>
          <w:szCs w:val="24"/>
          <w:lang w:val="lv-LV"/>
        </w:rPr>
        <w:t xml:space="preserve">B.V.” un </w:t>
      </w:r>
      <w:r w:rsidR="00874BE1" w:rsidRPr="00874BE1">
        <w:rPr>
          <w:rFonts w:ascii="Times New Roman" w:hAnsi="Times New Roman" w:cs="Times New Roman"/>
          <w:sz w:val="24"/>
          <w:szCs w:val="24"/>
          <w:lang w:val="lv-LV"/>
        </w:rPr>
        <w:t>„Yelverton</w:t>
      </w:r>
      <w:r w:rsidR="00263041">
        <w:rPr>
          <w:rFonts w:ascii="Times New Roman" w:hAnsi="Times New Roman" w:cs="Times New Roman"/>
          <w:sz w:val="24"/>
          <w:szCs w:val="24"/>
          <w:lang w:val="lv-LV"/>
        </w:rPr>
        <w:t xml:space="preserve"> </w:t>
      </w:r>
      <w:r w:rsidR="00E21174">
        <w:rPr>
          <w:rFonts w:ascii="Times New Roman" w:hAnsi="Times New Roman" w:cs="Times New Roman"/>
          <w:sz w:val="24"/>
          <w:szCs w:val="24"/>
          <w:lang w:val="lv-LV"/>
        </w:rPr>
        <w:t>Investment</w:t>
      </w:r>
      <w:r w:rsidR="00263041">
        <w:rPr>
          <w:rFonts w:ascii="Times New Roman" w:hAnsi="Times New Roman" w:cs="Times New Roman"/>
          <w:sz w:val="24"/>
          <w:szCs w:val="24"/>
          <w:lang w:val="lv-LV"/>
        </w:rPr>
        <w:t xml:space="preserve"> </w:t>
      </w:r>
      <w:r w:rsidR="00E21174">
        <w:rPr>
          <w:rFonts w:ascii="Times New Roman" w:hAnsi="Times New Roman" w:cs="Times New Roman"/>
          <w:sz w:val="24"/>
          <w:szCs w:val="24"/>
          <w:lang w:val="lv-LV"/>
        </w:rPr>
        <w:t>B.V.”</w:t>
      </w:r>
      <w:r w:rsidR="00866C98">
        <w:rPr>
          <w:rFonts w:ascii="Times New Roman" w:hAnsi="Times New Roman" w:cs="Times New Roman"/>
          <w:sz w:val="24"/>
          <w:szCs w:val="24"/>
          <w:lang w:val="lv-LV"/>
        </w:rPr>
        <w:t xml:space="preserve">, </w:t>
      </w:r>
      <w:r w:rsidR="00E21174">
        <w:rPr>
          <w:rFonts w:ascii="Times New Roman" w:hAnsi="Times New Roman" w:cs="Times New Roman"/>
          <w:sz w:val="24"/>
          <w:szCs w:val="24"/>
          <w:lang w:val="lv-LV"/>
        </w:rPr>
        <w:t>AS</w:t>
      </w:r>
      <w:r w:rsidR="00263041">
        <w:rPr>
          <w:rFonts w:ascii="Times New Roman" w:hAnsi="Times New Roman" w:cs="Times New Roman"/>
          <w:sz w:val="24"/>
          <w:szCs w:val="24"/>
          <w:lang w:val="lv-LV"/>
        </w:rPr>
        <w:t xml:space="preserve"> </w:t>
      </w:r>
      <w:r w:rsidR="00874BE1" w:rsidRPr="00874BE1">
        <w:rPr>
          <w:rFonts w:ascii="Times New Roman" w:hAnsi="Times New Roman" w:cs="Times New Roman"/>
          <w:sz w:val="24"/>
          <w:szCs w:val="24"/>
          <w:lang w:val="lv-LV"/>
        </w:rPr>
        <w:t>„Ventbunkers” un Uzņēmumu reģistra kasācijas sūdzībām par Administratīvās apgabaltiesas 2015.gada 15.maija spriedumu</w:t>
      </w:r>
      <w:r w:rsidR="00874BE1">
        <w:rPr>
          <w:rFonts w:ascii="Times New Roman" w:hAnsi="Times New Roman" w:cs="Times New Roman"/>
          <w:sz w:val="24"/>
          <w:szCs w:val="24"/>
          <w:lang w:val="lv-LV"/>
        </w:rPr>
        <w:t>.</w:t>
      </w:r>
    </w:p>
    <w:p w:rsidR="000B0FF5" w:rsidRPr="00874BE1" w:rsidRDefault="000B0FF5" w:rsidP="00E21174">
      <w:pPr>
        <w:spacing w:after="0"/>
        <w:jc w:val="center"/>
        <w:rPr>
          <w:rFonts w:ascii="Times New Roman" w:hAnsi="Times New Roman" w:cs="Times New Roman"/>
          <w:sz w:val="24"/>
          <w:szCs w:val="24"/>
          <w:lang w:val="lv-LV"/>
        </w:rPr>
      </w:pPr>
    </w:p>
    <w:p w:rsidR="000B0FF5" w:rsidRPr="00523010" w:rsidRDefault="000B0FF5" w:rsidP="00E21174">
      <w:pPr>
        <w:spacing w:after="0"/>
        <w:jc w:val="center"/>
        <w:rPr>
          <w:rFonts w:ascii="Times New Roman" w:hAnsi="Times New Roman" w:cs="Times New Roman"/>
          <w:b/>
          <w:sz w:val="24"/>
          <w:szCs w:val="24"/>
          <w:lang w:val="lv-LV"/>
        </w:rPr>
      </w:pPr>
      <w:r w:rsidRPr="00523010">
        <w:rPr>
          <w:rFonts w:ascii="Times New Roman" w:hAnsi="Times New Roman" w:cs="Times New Roman"/>
          <w:b/>
          <w:sz w:val="24"/>
          <w:szCs w:val="24"/>
          <w:lang w:val="lv-LV"/>
        </w:rPr>
        <w:t>Aprakstošā daļa</w:t>
      </w:r>
    </w:p>
    <w:p w:rsidR="000B0FF5" w:rsidRPr="00523010" w:rsidRDefault="000B0FF5" w:rsidP="00E21174">
      <w:pPr>
        <w:spacing w:after="0"/>
        <w:ind w:firstLine="540"/>
        <w:jc w:val="both"/>
        <w:rPr>
          <w:rFonts w:ascii="Times New Roman" w:hAnsi="Times New Roman" w:cs="Times New Roman"/>
          <w:sz w:val="24"/>
          <w:szCs w:val="24"/>
          <w:lang w:val="lv-LV"/>
        </w:rPr>
      </w:pPr>
    </w:p>
    <w:p w:rsidR="00A93809" w:rsidRDefault="00A93809" w:rsidP="00A93809">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009E24F4">
        <w:rPr>
          <w:rFonts w:ascii="Times New Roman" w:hAnsi="Times New Roman" w:cs="Times New Roman"/>
          <w:sz w:val="24"/>
          <w:szCs w:val="24"/>
          <w:lang w:val="lv-LV"/>
        </w:rPr>
        <w:t xml:space="preserve">2011. un 2012.gadā </w:t>
      </w:r>
      <w:r w:rsidR="00E21174">
        <w:rPr>
          <w:rFonts w:ascii="Times New Roman" w:hAnsi="Times New Roman" w:cs="Times New Roman"/>
          <w:sz w:val="24"/>
          <w:szCs w:val="24"/>
          <w:lang w:val="lv-LV"/>
        </w:rPr>
        <w:t>dažādas personas</w:t>
      </w:r>
      <w:r w:rsidR="00547239">
        <w:rPr>
          <w:rFonts w:ascii="Times New Roman" w:hAnsi="Times New Roman" w:cs="Times New Roman"/>
          <w:sz w:val="24"/>
          <w:szCs w:val="24"/>
          <w:lang w:val="lv-LV"/>
        </w:rPr>
        <w:t xml:space="preserve"> vērs</w:t>
      </w:r>
      <w:r w:rsidR="009E24F4">
        <w:rPr>
          <w:rFonts w:ascii="Times New Roman" w:hAnsi="Times New Roman" w:cs="Times New Roman"/>
          <w:sz w:val="24"/>
          <w:szCs w:val="24"/>
          <w:lang w:val="lv-LV"/>
        </w:rPr>
        <w:t>ās Uzņēmumu reģistrā</w:t>
      </w:r>
      <w:r w:rsidR="001C283E">
        <w:rPr>
          <w:rFonts w:ascii="Times New Roman" w:hAnsi="Times New Roman" w:cs="Times New Roman"/>
          <w:sz w:val="24"/>
          <w:szCs w:val="24"/>
          <w:lang w:val="lv-LV"/>
        </w:rPr>
        <w:t xml:space="preserve"> (turpmāk arī –reģistrs)</w:t>
      </w:r>
      <w:r w:rsidR="009E24F4">
        <w:rPr>
          <w:rFonts w:ascii="Times New Roman" w:hAnsi="Times New Roman" w:cs="Times New Roman"/>
          <w:sz w:val="24"/>
          <w:szCs w:val="24"/>
          <w:lang w:val="lv-LV"/>
        </w:rPr>
        <w:t xml:space="preserve"> ar pieteikumi</w:t>
      </w:r>
      <w:r w:rsidR="0013129D">
        <w:rPr>
          <w:rFonts w:ascii="Times New Roman" w:hAnsi="Times New Roman" w:cs="Times New Roman"/>
          <w:sz w:val="24"/>
          <w:szCs w:val="24"/>
          <w:lang w:val="lv-LV"/>
        </w:rPr>
        <w:t>em par izmaiņu reģistrēšanu AS „</w:t>
      </w:r>
      <w:r w:rsidR="009E24F4">
        <w:rPr>
          <w:rFonts w:ascii="Times New Roman" w:hAnsi="Times New Roman" w:cs="Times New Roman"/>
          <w:sz w:val="24"/>
          <w:szCs w:val="24"/>
          <w:lang w:val="lv-LV"/>
        </w:rPr>
        <w:t xml:space="preserve">Ventbunkers” </w:t>
      </w:r>
      <w:r>
        <w:rPr>
          <w:rFonts w:ascii="Times New Roman" w:hAnsi="Times New Roman" w:cs="Times New Roman"/>
          <w:sz w:val="24"/>
          <w:szCs w:val="24"/>
          <w:lang w:val="lv-LV"/>
        </w:rPr>
        <w:t xml:space="preserve">(turpmāk arī – sabiedrība) </w:t>
      </w:r>
      <w:r w:rsidR="009E24F4">
        <w:rPr>
          <w:rFonts w:ascii="Times New Roman" w:hAnsi="Times New Roman" w:cs="Times New Roman"/>
          <w:sz w:val="24"/>
          <w:szCs w:val="24"/>
          <w:lang w:val="lv-LV"/>
        </w:rPr>
        <w:t>padomes un valdes sastāvā</w:t>
      </w:r>
      <w:r w:rsidR="005049F7">
        <w:rPr>
          <w:rFonts w:ascii="Times New Roman" w:hAnsi="Times New Roman" w:cs="Times New Roman"/>
          <w:sz w:val="24"/>
          <w:szCs w:val="24"/>
          <w:lang w:val="lv-LV"/>
        </w:rPr>
        <w:t>, faktiski pārstāvot divu dažādu personu grupu intereses attiecībā uz sabiedrību</w:t>
      </w:r>
      <w:r w:rsidR="009E24F4">
        <w:rPr>
          <w:rFonts w:ascii="Times New Roman" w:hAnsi="Times New Roman" w:cs="Times New Roman"/>
          <w:sz w:val="24"/>
          <w:szCs w:val="24"/>
          <w:lang w:val="lv-LV"/>
        </w:rPr>
        <w:t xml:space="preserve">. </w:t>
      </w:r>
      <w:r w:rsidR="00547239">
        <w:rPr>
          <w:rFonts w:ascii="Times New Roman" w:hAnsi="Times New Roman" w:cs="Times New Roman"/>
          <w:sz w:val="24"/>
          <w:szCs w:val="24"/>
          <w:lang w:val="lv-LV"/>
        </w:rPr>
        <w:t>Uzņēmumu reģistra valsts notār</w:t>
      </w:r>
      <w:r w:rsidR="001C283E">
        <w:rPr>
          <w:rFonts w:ascii="Times New Roman" w:hAnsi="Times New Roman" w:cs="Times New Roman"/>
          <w:sz w:val="24"/>
          <w:szCs w:val="24"/>
          <w:lang w:val="lv-LV"/>
        </w:rPr>
        <w:t>i (turpmāk – valsts notāri)</w:t>
      </w:r>
      <w:r>
        <w:rPr>
          <w:rFonts w:ascii="Times New Roman" w:hAnsi="Times New Roman" w:cs="Times New Roman"/>
          <w:sz w:val="24"/>
          <w:szCs w:val="24"/>
          <w:lang w:val="lv-LV"/>
        </w:rPr>
        <w:t xml:space="preserve"> saistībā ar šiem pieteikumiem pie</w:t>
      </w:r>
      <w:r w:rsidR="00547239">
        <w:rPr>
          <w:rFonts w:ascii="Times New Roman" w:hAnsi="Times New Roman" w:cs="Times New Roman"/>
          <w:sz w:val="24"/>
          <w:szCs w:val="24"/>
          <w:lang w:val="lv-LV"/>
        </w:rPr>
        <w:t>ņēma virkni dažādu lēmumu (par izmaiņu</w:t>
      </w:r>
      <w:r>
        <w:rPr>
          <w:rFonts w:ascii="Times New Roman" w:hAnsi="Times New Roman" w:cs="Times New Roman"/>
          <w:sz w:val="24"/>
          <w:szCs w:val="24"/>
          <w:lang w:val="lv-LV"/>
        </w:rPr>
        <w:t xml:space="preserve"> reģistrēšanu, ieraksta izdarīšanas atlikšanu un atteikšanos izdarīt ierakstu). Personas, kuras uzskata sevi par patiesajiem sabiedrības valdes un padomes locekļiem, – </w:t>
      </w:r>
      <w:r w:rsidR="005901D9">
        <w:rPr>
          <w:rFonts w:ascii="Times New Roman" w:hAnsi="Times New Roman" w:cs="Times New Roman"/>
          <w:sz w:val="24"/>
          <w:szCs w:val="24"/>
          <w:lang w:val="lv-LV"/>
        </w:rPr>
        <w:t>[pers. A]</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B]</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C]</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D]</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R]</w:t>
      </w:r>
      <w:r>
        <w:rPr>
          <w:rFonts w:ascii="Times New Roman" w:hAnsi="Times New Roman" w:cs="Times New Roman"/>
          <w:sz w:val="24"/>
          <w:szCs w:val="24"/>
          <w:lang w:val="lv-LV"/>
        </w:rPr>
        <w:t xml:space="preserve">, – kā arī sabiedrības akcionāri SIA „IAG”, sabiedrības „IAG Industrieanlagen GmbH”, „Yelverton Investments B.V.” un „Yelverton Investment B.V.” </w:t>
      </w:r>
      <w:r w:rsidR="005049F7">
        <w:rPr>
          <w:rFonts w:ascii="Times New Roman" w:hAnsi="Times New Roman" w:cs="Times New Roman"/>
          <w:sz w:val="24"/>
          <w:szCs w:val="24"/>
          <w:lang w:val="lv-LV"/>
        </w:rPr>
        <w:t xml:space="preserve">(turpmāk – pieteicēji) </w:t>
      </w:r>
      <w:r w:rsidR="001C283E">
        <w:rPr>
          <w:rFonts w:ascii="Times New Roman" w:hAnsi="Times New Roman" w:cs="Times New Roman"/>
          <w:sz w:val="24"/>
          <w:szCs w:val="24"/>
          <w:lang w:val="lv-LV"/>
        </w:rPr>
        <w:t>apstrīdēja valsts notāru</w:t>
      </w:r>
      <w:r>
        <w:rPr>
          <w:rFonts w:ascii="Times New Roman" w:hAnsi="Times New Roman" w:cs="Times New Roman"/>
          <w:sz w:val="24"/>
          <w:szCs w:val="24"/>
          <w:lang w:val="lv-LV"/>
        </w:rPr>
        <w:t xml:space="preserve"> lēmumus</w:t>
      </w:r>
      <w:r w:rsidR="00BB2D92" w:rsidRPr="00BB2D92">
        <w:rPr>
          <w:rFonts w:ascii="Times New Roman" w:hAnsi="Times New Roman" w:cs="Times New Roman"/>
          <w:sz w:val="24"/>
          <w:szCs w:val="24"/>
          <w:lang w:val="lv-LV"/>
        </w:rPr>
        <w:t xml:space="preserve"> </w:t>
      </w:r>
      <w:r w:rsidR="00BB2D92">
        <w:rPr>
          <w:rFonts w:ascii="Times New Roman" w:hAnsi="Times New Roman" w:cs="Times New Roman"/>
          <w:sz w:val="24"/>
          <w:szCs w:val="24"/>
          <w:lang w:val="lv-LV"/>
        </w:rPr>
        <w:t>Uzņēmumu reģistra</w:t>
      </w:r>
      <w:r>
        <w:rPr>
          <w:rFonts w:ascii="Times New Roman" w:hAnsi="Times New Roman" w:cs="Times New Roman"/>
          <w:sz w:val="24"/>
          <w:szCs w:val="24"/>
          <w:lang w:val="lv-LV"/>
        </w:rPr>
        <w:t xml:space="preserve"> galvenajam valsts notāram</w:t>
      </w:r>
      <w:r w:rsidR="00BB2D92">
        <w:rPr>
          <w:rFonts w:ascii="Times New Roman" w:hAnsi="Times New Roman" w:cs="Times New Roman"/>
          <w:sz w:val="24"/>
          <w:szCs w:val="24"/>
          <w:lang w:val="lv-LV"/>
        </w:rPr>
        <w:t xml:space="preserve"> (turpmāk – galvenais valsts notārs)</w:t>
      </w:r>
      <w:r>
        <w:rPr>
          <w:rFonts w:ascii="Times New Roman" w:hAnsi="Times New Roman" w:cs="Times New Roman"/>
          <w:sz w:val="24"/>
          <w:szCs w:val="24"/>
          <w:lang w:val="lv-LV"/>
        </w:rPr>
        <w:t>. Iesniegumu izskatīšanas rezultātā pieņemti turpmāk minētie lēmumi.</w:t>
      </w:r>
    </w:p>
    <w:p w:rsidR="00874BE1" w:rsidRPr="00DB34F8" w:rsidRDefault="004E5169" w:rsidP="00E21174">
      <w:pPr>
        <w:spacing w:after="0"/>
        <w:ind w:firstLine="567"/>
        <w:jc w:val="both"/>
        <w:rPr>
          <w:rFonts w:ascii="Times New Roman" w:hAnsi="Times New Roman" w:cs="Times New Roman"/>
          <w:sz w:val="24"/>
          <w:szCs w:val="24"/>
          <w:lang w:val="lv-LV"/>
        </w:rPr>
      </w:pPr>
      <w:r w:rsidRPr="00DB34F8">
        <w:rPr>
          <w:rFonts w:ascii="Times New Roman" w:hAnsi="Times New Roman" w:cs="Times New Roman"/>
          <w:sz w:val="24"/>
          <w:szCs w:val="24"/>
          <w:lang w:val="lv-LV"/>
        </w:rPr>
        <w:t xml:space="preserve">[1.1] </w:t>
      </w:r>
      <w:r w:rsidR="00BB2D92">
        <w:rPr>
          <w:rFonts w:ascii="Times New Roman" w:hAnsi="Times New Roman" w:cs="Times New Roman"/>
          <w:sz w:val="24"/>
          <w:szCs w:val="24"/>
          <w:lang w:val="lv-LV"/>
        </w:rPr>
        <w:t>G</w:t>
      </w:r>
      <w:r w:rsidR="00432153" w:rsidRPr="00DB34F8">
        <w:rPr>
          <w:rFonts w:ascii="Times New Roman" w:hAnsi="Times New Roman" w:cs="Times New Roman"/>
          <w:sz w:val="24"/>
          <w:szCs w:val="24"/>
          <w:lang w:val="lv-LV"/>
        </w:rPr>
        <w:t>alvenais valsts notārs ar</w:t>
      </w:r>
      <w:r w:rsidR="000978B2" w:rsidRPr="00DB34F8">
        <w:rPr>
          <w:rFonts w:ascii="Times New Roman" w:hAnsi="Times New Roman" w:cs="Times New Roman"/>
          <w:sz w:val="24"/>
          <w:szCs w:val="24"/>
          <w:lang w:val="lv-LV"/>
        </w:rPr>
        <w:t xml:space="preserve"> 2012.gada 2</w:t>
      </w:r>
      <w:r w:rsidRPr="00DB34F8">
        <w:rPr>
          <w:rFonts w:ascii="Times New Roman" w:hAnsi="Times New Roman" w:cs="Times New Roman"/>
          <w:sz w:val="24"/>
          <w:szCs w:val="24"/>
          <w:lang w:val="lv-LV"/>
        </w:rPr>
        <w:t>7.marta lēmumu Nr.</w:t>
      </w:r>
      <w:r w:rsidR="00E21174" w:rsidRPr="00DB34F8">
        <w:rPr>
          <w:rFonts w:ascii="Times New Roman" w:hAnsi="Times New Roman" w:cs="Times New Roman"/>
          <w:sz w:val="24"/>
          <w:szCs w:val="24"/>
          <w:lang w:val="lv-LV"/>
        </w:rPr>
        <w:t> </w:t>
      </w:r>
      <w:r w:rsidRPr="00DB34F8">
        <w:rPr>
          <w:rFonts w:ascii="Times New Roman" w:hAnsi="Times New Roman" w:cs="Times New Roman"/>
          <w:sz w:val="24"/>
          <w:szCs w:val="24"/>
          <w:lang w:val="lv-LV"/>
        </w:rPr>
        <w:t>1</w:t>
      </w:r>
      <w:r w:rsidRPr="00DB34F8">
        <w:rPr>
          <w:rFonts w:ascii="Times New Roman" w:hAnsi="Times New Roman" w:cs="Times New Roman"/>
          <w:sz w:val="24"/>
          <w:szCs w:val="24"/>
          <w:lang w:val="lv-LV"/>
        </w:rPr>
        <w:noBreakHyphen/>
      </w:r>
      <w:r w:rsidR="00432153" w:rsidRPr="00DB34F8">
        <w:rPr>
          <w:rFonts w:ascii="Times New Roman" w:hAnsi="Times New Roman" w:cs="Times New Roman"/>
          <w:sz w:val="24"/>
          <w:szCs w:val="24"/>
          <w:lang w:val="lv-LV"/>
        </w:rPr>
        <w:t>5/50 atstāja</w:t>
      </w:r>
      <w:r w:rsidR="00BB770A" w:rsidRPr="00DB34F8">
        <w:rPr>
          <w:rFonts w:ascii="Times New Roman" w:hAnsi="Times New Roman" w:cs="Times New Roman"/>
          <w:sz w:val="24"/>
          <w:szCs w:val="24"/>
          <w:lang w:val="lv-LV"/>
        </w:rPr>
        <w:t xml:space="preserve"> negrozīt</w:t>
      </w:r>
      <w:r w:rsidR="00432153" w:rsidRPr="00DB34F8">
        <w:rPr>
          <w:rFonts w:ascii="Times New Roman" w:hAnsi="Times New Roman" w:cs="Times New Roman"/>
          <w:sz w:val="24"/>
          <w:szCs w:val="24"/>
          <w:lang w:val="lv-LV"/>
        </w:rPr>
        <w:t>u</w:t>
      </w:r>
      <w:r w:rsidR="00BB770A" w:rsidRPr="00DB34F8">
        <w:rPr>
          <w:rFonts w:ascii="Times New Roman" w:hAnsi="Times New Roman" w:cs="Times New Roman"/>
          <w:sz w:val="24"/>
          <w:szCs w:val="24"/>
          <w:lang w:val="lv-LV"/>
        </w:rPr>
        <w:t xml:space="preserve"> valsts notāra 2011.gada 29.decembra lēmumu</w:t>
      </w:r>
      <w:r w:rsidR="003F3311" w:rsidRPr="00DB34F8">
        <w:rPr>
          <w:rFonts w:ascii="Times New Roman" w:hAnsi="Times New Roman" w:cs="Times New Roman"/>
          <w:sz w:val="24"/>
          <w:szCs w:val="24"/>
          <w:lang w:val="lv-LV"/>
        </w:rPr>
        <w:t>, ar kuru nolemts izdarīt komercreģistrā ierakstu par izmaiņām sabiedrības amatpersonu sastāv</w:t>
      </w:r>
      <w:r w:rsidR="003D45E4" w:rsidRPr="00DB34F8">
        <w:rPr>
          <w:rFonts w:ascii="Times New Roman" w:hAnsi="Times New Roman" w:cs="Times New Roman"/>
          <w:sz w:val="24"/>
          <w:szCs w:val="24"/>
          <w:lang w:val="lv-LV"/>
        </w:rPr>
        <w:t xml:space="preserve">ā, atbrīvojot no padomes </w:t>
      </w:r>
      <w:r w:rsidR="005901D9">
        <w:rPr>
          <w:rFonts w:ascii="Times New Roman" w:hAnsi="Times New Roman" w:cs="Times New Roman"/>
          <w:sz w:val="24"/>
          <w:szCs w:val="24"/>
          <w:lang w:val="lv-LV"/>
        </w:rPr>
        <w:t>[pers. C]</w:t>
      </w:r>
      <w:r w:rsidR="003D45E4" w:rsidRPr="00DB34F8">
        <w:rPr>
          <w:rFonts w:ascii="Times New Roman" w:hAnsi="Times New Roman" w:cs="Times New Roman"/>
          <w:sz w:val="24"/>
          <w:szCs w:val="24"/>
          <w:lang w:val="lv-LV"/>
        </w:rPr>
        <w:t xml:space="preserve"> un </w:t>
      </w:r>
      <w:r w:rsidR="005901D9">
        <w:rPr>
          <w:rFonts w:ascii="Times New Roman" w:hAnsi="Times New Roman" w:cs="Times New Roman"/>
          <w:sz w:val="24"/>
          <w:szCs w:val="24"/>
          <w:lang w:val="lv-LV"/>
        </w:rPr>
        <w:t>[pers. D]</w:t>
      </w:r>
      <w:r w:rsidR="003D45E4" w:rsidRPr="00DB34F8">
        <w:rPr>
          <w:rFonts w:ascii="Times New Roman" w:hAnsi="Times New Roman" w:cs="Times New Roman"/>
          <w:sz w:val="24"/>
          <w:szCs w:val="24"/>
          <w:lang w:val="lv-LV"/>
        </w:rPr>
        <w:t>, bet no valdes –</w:t>
      </w:r>
      <w:r w:rsidR="00E21174" w:rsidRPr="00DB34F8">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A]</w:t>
      </w:r>
      <w:r w:rsidR="003D45E4" w:rsidRPr="00DB34F8">
        <w:rPr>
          <w:rFonts w:ascii="Times New Roman" w:hAnsi="Times New Roman" w:cs="Times New Roman"/>
          <w:sz w:val="24"/>
          <w:szCs w:val="24"/>
          <w:lang w:val="lv-LV"/>
        </w:rPr>
        <w:t xml:space="preserve"> un </w:t>
      </w:r>
      <w:r w:rsidR="005901D9">
        <w:rPr>
          <w:rFonts w:ascii="Times New Roman" w:hAnsi="Times New Roman" w:cs="Times New Roman"/>
          <w:sz w:val="24"/>
          <w:szCs w:val="24"/>
          <w:lang w:val="lv-LV"/>
        </w:rPr>
        <w:t>[pers. B]</w:t>
      </w:r>
      <w:r w:rsidR="003D45E4" w:rsidRPr="00DB34F8">
        <w:rPr>
          <w:rFonts w:ascii="Times New Roman" w:hAnsi="Times New Roman" w:cs="Times New Roman"/>
          <w:sz w:val="24"/>
          <w:szCs w:val="24"/>
          <w:lang w:val="lv-LV"/>
        </w:rPr>
        <w:t>, un padomē un valdē ieceļot citas personas (</w:t>
      </w:r>
      <w:r w:rsidR="005901D9">
        <w:rPr>
          <w:rFonts w:ascii="Times New Roman" w:hAnsi="Times New Roman" w:cs="Times New Roman"/>
          <w:sz w:val="24"/>
          <w:szCs w:val="24"/>
          <w:lang w:val="lv-LV"/>
        </w:rPr>
        <w:t>[pers. K]</w:t>
      </w:r>
      <w:r w:rsidR="006D59AB" w:rsidRPr="00DB34F8">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M]</w:t>
      </w:r>
      <w:r w:rsidR="006D59AB" w:rsidRPr="00DB34F8">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N]</w:t>
      </w:r>
      <w:r w:rsidR="006D59AB" w:rsidRPr="00DB34F8">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P]</w:t>
      </w:r>
      <w:r w:rsidR="006D59AB" w:rsidRPr="00DB34F8">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O]</w:t>
      </w:r>
      <w:r w:rsidR="003D45E4" w:rsidRPr="00DB34F8">
        <w:rPr>
          <w:rFonts w:ascii="Times New Roman" w:hAnsi="Times New Roman" w:cs="Times New Roman"/>
          <w:sz w:val="24"/>
          <w:szCs w:val="24"/>
          <w:lang w:val="lv-LV"/>
        </w:rPr>
        <w:t>,</w:t>
      </w:r>
      <w:r w:rsidR="00874BE1" w:rsidRPr="00DB34F8">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E]</w:t>
      </w:r>
      <w:r w:rsidR="006D59AB" w:rsidRPr="00DB34F8">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F]</w:t>
      </w:r>
      <w:r w:rsidR="006D59AB" w:rsidRPr="00DB34F8">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G]</w:t>
      </w:r>
      <w:r w:rsidR="006D59AB" w:rsidRPr="00DB34F8">
        <w:rPr>
          <w:rFonts w:ascii="Times New Roman" w:hAnsi="Times New Roman" w:cs="Times New Roman"/>
          <w:sz w:val="24"/>
          <w:szCs w:val="24"/>
          <w:lang w:val="lv-LV"/>
        </w:rPr>
        <w:t xml:space="preserve"> un </w:t>
      </w:r>
      <w:r w:rsidR="00841B54">
        <w:rPr>
          <w:rFonts w:ascii="Times New Roman" w:hAnsi="Times New Roman" w:cs="Times New Roman"/>
          <w:sz w:val="24"/>
          <w:szCs w:val="24"/>
          <w:lang w:val="lv-LV"/>
        </w:rPr>
        <w:t>[pers. I]</w:t>
      </w:r>
      <w:r w:rsidR="003D45E4" w:rsidRPr="00DB34F8">
        <w:rPr>
          <w:rFonts w:ascii="Times New Roman" w:hAnsi="Times New Roman" w:cs="Times New Roman"/>
          <w:sz w:val="24"/>
          <w:szCs w:val="24"/>
          <w:lang w:val="lv-LV"/>
        </w:rPr>
        <w:t>)</w:t>
      </w:r>
      <w:r w:rsidR="00874BE1" w:rsidRPr="00DB34F8">
        <w:rPr>
          <w:rFonts w:ascii="Times New Roman" w:hAnsi="Times New Roman" w:cs="Times New Roman"/>
          <w:sz w:val="24"/>
          <w:szCs w:val="24"/>
          <w:lang w:val="lv-LV"/>
        </w:rPr>
        <w:t>.</w:t>
      </w:r>
    </w:p>
    <w:p w:rsidR="00DB74FB" w:rsidRDefault="004E5169"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[1.2] </w:t>
      </w:r>
      <w:r w:rsidR="00BB2D92">
        <w:rPr>
          <w:rFonts w:ascii="Times New Roman" w:hAnsi="Times New Roman" w:cs="Times New Roman"/>
          <w:sz w:val="24"/>
          <w:szCs w:val="24"/>
          <w:lang w:val="lv-LV"/>
        </w:rPr>
        <w:t>G</w:t>
      </w:r>
      <w:r w:rsidR="00BB770A">
        <w:rPr>
          <w:rFonts w:ascii="Times New Roman" w:hAnsi="Times New Roman" w:cs="Times New Roman"/>
          <w:sz w:val="24"/>
          <w:szCs w:val="24"/>
          <w:lang w:val="lv-LV"/>
        </w:rPr>
        <w:t>alvenais valsts notārs ar 2012.gada 5.aprīļa lē</w:t>
      </w:r>
      <w:r w:rsidR="00B02D15">
        <w:rPr>
          <w:rFonts w:ascii="Times New Roman" w:hAnsi="Times New Roman" w:cs="Times New Roman"/>
          <w:sz w:val="24"/>
          <w:szCs w:val="24"/>
          <w:lang w:val="lv-LV"/>
        </w:rPr>
        <w:t>mumu Nr.</w:t>
      </w:r>
      <w:r w:rsidR="00E21174">
        <w:rPr>
          <w:rFonts w:ascii="Times New Roman" w:hAnsi="Times New Roman" w:cs="Times New Roman"/>
          <w:sz w:val="24"/>
          <w:szCs w:val="24"/>
          <w:lang w:val="lv-LV"/>
        </w:rPr>
        <w:t> </w:t>
      </w:r>
      <w:r w:rsidR="00B02D15">
        <w:rPr>
          <w:rFonts w:ascii="Times New Roman" w:hAnsi="Times New Roman" w:cs="Times New Roman"/>
          <w:sz w:val="24"/>
          <w:szCs w:val="24"/>
          <w:lang w:val="lv-LV"/>
        </w:rPr>
        <w:t>1-5/54 atstāja negrozītu</w:t>
      </w:r>
      <w:r w:rsidR="00BB770A">
        <w:rPr>
          <w:rFonts w:ascii="Times New Roman" w:hAnsi="Times New Roman" w:cs="Times New Roman"/>
          <w:sz w:val="24"/>
          <w:szCs w:val="24"/>
          <w:lang w:val="lv-LV"/>
        </w:rPr>
        <w:t xml:space="preserve"> valsts n</w:t>
      </w:r>
      <w:r w:rsidR="00017F55">
        <w:rPr>
          <w:rFonts w:ascii="Times New Roman" w:hAnsi="Times New Roman" w:cs="Times New Roman"/>
          <w:sz w:val="24"/>
          <w:szCs w:val="24"/>
          <w:lang w:val="lv-LV"/>
        </w:rPr>
        <w:t>otāra 2012.gada 4.janvāra lēmumu</w:t>
      </w:r>
      <w:r w:rsidR="00BB770A">
        <w:rPr>
          <w:rFonts w:ascii="Times New Roman" w:hAnsi="Times New Roman" w:cs="Times New Roman"/>
          <w:sz w:val="24"/>
          <w:szCs w:val="24"/>
          <w:lang w:val="lv-LV"/>
        </w:rPr>
        <w:t>, ar kuru</w:t>
      </w:r>
      <w:r w:rsidR="00F810C5">
        <w:rPr>
          <w:rFonts w:ascii="Times New Roman" w:hAnsi="Times New Roman" w:cs="Times New Roman"/>
          <w:sz w:val="24"/>
          <w:szCs w:val="24"/>
          <w:lang w:val="lv-LV"/>
        </w:rPr>
        <w:t xml:space="preserve"> </w:t>
      </w:r>
      <w:r w:rsidR="00DB74FB">
        <w:rPr>
          <w:rFonts w:ascii="Times New Roman" w:hAnsi="Times New Roman" w:cs="Times New Roman"/>
          <w:sz w:val="24"/>
          <w:szCs w:val="24"/>
          <w:lang w:val="lv-LV"/>
        </w:rPr>
        <w:t xml:space="preserve">atkārtoti izskatīts sabiedrības 2011.gada 30.decembra pieteikums </w:t>
      </w:r>
      <w:r w:rsidR="003D45E4">
        <w:rPr>
          <w:rFonts w:ascii="Times New Roman" w:hAnsi="Times New Roman" w:cs="Times New Roman"/>
          <w:sz w:val="24"/>
          <w:szCs w:val="24"/>
          <w:lang w:val="lv-LV"/>
        </w:rPr>
        <w:t>par izmaiņu reģistrēšanu sabiedrības amatpersonu sastāvā. Ar</w:t>
      </w:r>
      <w:r w:rsidR="00DB74FB">
        <w:rPr>
          <w:rFonts w:ascii="Times New Roman" w:hAnsi="Times New Roman" w:cs="Times New Roman"/>
          <w:sz w:val="24"/>
          <w:szCs w:val="24"/>
          <w:lang w:val="lv-LV"/>
        </w:rPr>
        <w:t xml:space="preserve"> 2012.gada 4.janvāra lēmumu nolemts:</w:t>
      </w:r>
    </w:p>
    <w:p w:rsidR="003D45E4" w:rsidRPr="00A93809" w:rsidRDefault="003D45E4" w:rsidP="00A93809">
      <w:pPr>
        <w:pStyle w:val="ListParagraph"/>
        <w:numPr>
          <w:ilvl w:val="0"/>
          <w:numId w:val="2"/>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F810C5">
        <w:rPr>
          <w:rFonts w:ascii="Times New Roman" w:hAnsi="Times New Roman" w:cs="Times New Roman"/>
          <w:sz w:val="24"/>
          <w:szCs w:val="24"/>
          <w:lang w:val="lv-LV"/>
        </w:rPr>
        <w:t>tcelt</w:t>
      </w:r>
      <w:r>
        <w:rPr>
          <w:rFonts w:ascii="Times New Roman" w:hAnsi="Times New Roman" w:cs="Times New Roman"/>
          <w:sz w:val="24"/>
          <w:szCs w:val="24"/>
          <w:lang w:val="lv-LV"/>
        </w:rPr>
        <w:t xml:space="preserve"> valsts notāra </w:t>
      </w:r>
      <w:r w:rsidR="00A93809">
        <w:rPr>
          <w:rFonts w:ascii="Times New Roman" w:hAnsi="Times New Roman" w:cs="Times New Roman"/>
          <w:sz w:val="24"/>
          <w:szCs w:val="24"/>
          <w:lang w:val="lv-LV"/>
        </w:rPr>
        <w:t xml:space="preserve">2012.gada 2.janvāra </w:t>
      </w:r>
      <w:r>
        <w:rPr>
          <w:rFonts w:ascii="Times New Roman" w:hAnsi="Times New Roman" w:cs="Times New Roman"/>
          <w:sz w:val="24"/>
          <w:szCs w:val="24"/>
          <w:lang w:val="lv-LV"/>
        </w:rPr>
        <w:t>lēmumu, ar kuru reģistrēta</w:t>
      </w:r>
      <w:r w:rsidR="00A93809">
        <w:rPr>
          <w:rFonts w:ascii="Times New Roman" w:hAnsi="Times New Roman" w:cs="Times New Roman"/>
          <w:sz w:val="24"/>
          <w:szCs w:val="24"/>
          <w:lang w:val="lv-LV"/>
        </w:rPr>
        <w:t xml:space="preserve">s izmaiņas amatpersonu sastāvā – atbrīvota esošā valde un padome un valdē un padomē iecelta </w:t>
      </w:r>
      <w:r w:rsidR="00841B54">
        <w:rPr>
          <w:rFonts w:ascii="Times New Roman" w:hAnsi="Times New Roman" w:cs="Times New Roman"/>
          <w:sz w:val="24"/>
          <w:szCs w:val="24"/>
          <w:lang w:val="lv-LV"/>
        </w:rPr>
        <w:t>[pers. C]</w:t>
      </w:r>
      <w:r w:rsidRPr="00A93809">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D]</w:t>
      </w:r>
      <w:r w:rsidRPr="00A93809">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A]</w:t>
      </w:r>
      <w:r w:rsidRPr="00A93809">
        <w:rPr>
          <w:rFonts w:ascii="Times New Roman" w:hAnsi="Times New Roman" w:cs="Times New Roman"/>
          <w:sz w:val="24"/>
          <w:szCs w:val="24"/>
          <w:lang w:val="lv-LV"/>
        </w:rPr>
        <w:t xml:space="preserve"> un </w:t>
      </w:r>
      <w:r w:rsidR="00841B54">
        <w:rPr>
          <w:rFonts w:ascii="Times New Roman" w:hAnsi="Times New Roman" w:cs="Times New Roman"/>
          <w:sz w:val="24"/>
          <w:szCs w:val="24"/>
          <w:lang w:val="lv-LV"/>
        </w:rPr>
        <w:t>[pers. B]</w:t>
      </w:r>
      <w:r w:rsidRPr="00A93809">
        <w:rPr>
          <w:rFonts w:ascii="Times New Roman" w:hAnsi="Times New Roman" w:cs="Times New Roman"/>
          <w:sz w:val="24"/>
          <w:szCs w:val="24"/>
          <w:lang w:val="lv-LV"/>
        </w:rPr>
        <w:t>;</w:t>
      </w:r>
    </w:p>
    <w:p w:rsidR="00F810C5" w:rsidRPr="003D45E4" w:rsidRDefault="00A64928" w:rsidP="00E21174">
      <w:pPr>
        <w:pStyle w:val="ListParagraph"/>
        <w:numPr>
          <w:ilvl w:val="0"/>
          <w:numId w:val="2"/>
        </w:numPr>
        <w:spacing w:after="0"/>
        <w:jc w:val="both"/>
        <w:rPr>
          <w:rFonts w:ascii="Times New Roman" w:hAnsi="Times New Roman" w:cs="Times New Roman"/>
          <w:sz w:val="24"/>
          <w:szCs w:val="24"/>
          <w:lang w:val="lv-LV"/>
        </w:rPr>
      </w:pPr>
      <w:r w:rsidRPr="003D45E4">
        <w:rPr>
          <w:rFonts w:ascii="Times New Roman" w:hAnsi="Times New Roman" w:cs="Times New Roman"/>
          <w:sz w:val="24"/>
          <w:szCs w:val="24"/>
          <w:lang w:val="lv-LV"/>
        </w:rPr>
        <w:t xml:space="preserve"> </w:t>
      </w:r>
      <w:r w:rsidR="00F810C5" w:rsidRPr="003D45E4">
        <w:rPr>
          <w:rFonts w:ascii="Times New Roman" w:hAnsi="Times New Roman" w:cs="Times New Roman"/>
          <w:sz w:val="24"/>
          <w:szCs w:val="24"/>
          <w:lang w:val="lv-LV"/>
        </w:rPr>
        <w:t xml:space="preserve">izdarīt ierakstu komercreģistrā par izmaiņām sabiedrības amatpersonu sastāvā, </w:t>
      </w:r>
      <w:r w:rsidR="00A93809">
        <w:rPr>
          <w:rFonts w:ascii="Times New Roman" w:hAnsi="Times New Roman" w:cs="Times New Roman"/>
          <w:sz w:val="24"/>
          <w:szCs w:val="24"/>
          <w:lang w:val="lv-LV"/>
        </w:rPr>
        <w:t xml:space="preserve">proti, </w:t>
      </w:r>
      <w:r w:rsidR="00F810C5" w:rsidRPr="003D45E4">
        <w:rPr>
          <w:rFonts w:ascii="Times New Roman" w:hAnsi="Times New Roman" w:cs="Times New Roman"/>
          <w:sz w:val="24"/>
          <w:szCs w:val="24"/>
          <w:lang w:val="lv-LV"/>
        </w:rPr>
        <w:t>ka</w:t>
      </w:r>
      <w:r w:rsidR="003D45E4">
        <w:rPr>
          <w:rFonts w:ascii="Times New Roman" w:hAnsi="Times New Roman" w:cs="Times New Roman"/>
          <w:sz w:val="24"/>
          <w:szCs w:val="24"/>
          <w:lang w:val="lv-LV"/>
        </w:rPr>
        <w:t xml:space="preserve"> valdē un padomē ieceltas citas personas (</w:t>
      </w:r>
      <w:r w:rsidR="00841B54">
        <w:rPr>
          <w:rFonts w:ascii="Times New Roman" w:hAnsi="Times New Roman" w:cs="Times New Roman"/>
          <w:sz w:val="24"/>
          <w:szCs w:val="24"/>
          <w:lang w:val="lv-LV"/>
        </w:rPr>
        <w:t>[pers. K]</w:t>
      </w:r>
      <w:r w:rsidR="003D45E4" w:rsidRPr="003D45E4">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M]</w:t>
      </w:r>
      <w:r w:rsidR="003D45E4">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N]</w:t>
      </w:r>
      <w:r w:rsidR="003D45E4">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P]</w:t>
      </w:r>
      <w:r w:rsidR="003D45E4">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O]</w:t>
      </w:r>
      <w:r w:rsidR="003D45E4">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E]</w:t>
      </w:r>
      <w:r w:rsidR="003D45E4" w:rsidRPr="003D45E4">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F]</w:t>
      </w:r>
      <w:r w:rsidR="003D45E4" w:rsidRPr="003D45E4">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G]</w:t>
      </w:r>
      <w:r w:rsidR="003D45E4" w:rsidRPr="003D45E4">
        <w:rPr>
          <w:rFonts w:ascii="Times New Roman" w:hAnsi="Times New Roman" w:cs="Times New Roman"/>
          <w:sz w:val="24"/>
          <w:szCs w:val="24"/>
          <w:lang w:val="lv-LV"/>
        </w:rPr>
        <w:t xml:space="preserve"> un </w:t>
      </w:r>
      <w:r w:rsidR="00841B54">
        <w:rPr>
          <w:rFonts w:ascii="Times New Roman" w:hAnsi="Times New Roman" w:cs="Times New Roman"/>
          <w:sz w:val="24"/>
          <w:szCs w:val="24"/>
          <w:lang w:val="lv-LV"/>
        </w:rPr>
        <w:t>[pers. I]</w:t>
      </w:r>
      <w:r w:rsidR="003D45E4">
        <w:rPr>
          <w:rFonts w:ascii="Times New Roman" w:hAnsi="Times New Roman" w:cs="Times New Roman"/>
          <w:sz w:val="24"/>
          <w:szCs w:val="24"/>
          <w:lang w:val="lv-LV"/>
        </w:rPr>
        <w:t>);</w:t>
      </w:r>
    </w:p>
    <w:p w:rsidR="00DB74FB" w:rsidRDefault="00DB74FB" w:rsidP="00E21174">
      <w:pPr>
        <w:pStyle w:val="ListParagraph"/>
        <w:numPr>
          <w:ilvl w:val="0"/>
          <w:numId w:val="2"/>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izslēgt no sabiedrības reģistrācijas lietas dokumentus un izdarīt uz tiem atzīmi par izslēgšanu;</w:t>
      </w:r>
    </w:p>
    <w:p w:rsidR="00F810C5" w:rsidRPr="00DB74FB" w:rsidRDefault="00DB74FB" w:rsidP="00E21174">
      <w:pPr>
        <w:pStyle w:val="ListParagraph"/>
        <w:numPr>
          <w:ilvl w:val="0"/>
          <w:numId w:val="2"/>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atlikt izmaiņu reģistrēšanu un noteikt termiņu trūkumu novēršanai.</w:t>
      </w:r>
    </w:p>
    <w:p w:rsidR="003D45E4" w:rsidRDefault="004E5169"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[1.3] </w:t>
      </w:r>
      <w:r w:rsidR="00BB2D92">
        <w:rPr>
          <w:rFonts w:ascii="Times New Roman" w:hAnsi="Times New Roman" w:cs="Times New Roman"/>
          <w:sz w:val="24"/>
          <w:szCs w:val="24"/>
          <w:lang w:val="lv-LV"/>
        </w:rPr>
        <w:t>G</w:t>
      </w:r>
      <w:r w:rsidR="003D45E4">
        <w:rPr>
          <w:rFonts w:ascii="Times New Roman" w:hAnsi="Times New Roman" w:cs="Times New Roman"/>
          <w:sz w:val="24"/>
          <w:szCs w:val="24"/>
          <w:lang w:val="lv-LV"/>
        </w:rPr>
        <w:t>alvenais valsts notārs ar 2012.gada 10.aprīļa lēmumu Nr.</w:t>
      </w:r>
      <w:r w:rsidR="00E21174">
        <w:rPr>
          <w:rFonts w:ascii="Times New Roman" w:hAnsi="Times New Roman" w:cs="Times New Roman"/>
          <w:sz w:val="24"/>
          <w:szCs w:val="24"/>
          <w:lang w:val="lv-LV"/>
        </w:rPr>
        <w:t> </w:t>
      </w:r>
      <w:r w:rsidR="003D45E4">
        <w:rPr>
          <w:rFonts w:ascii="Times New Roman" w:hAnsi="Times New Roman" w:cs="Times New Roman"/>
          <w:sz w:val="24"/>
          <w:szCs w:val="24"/>
          <w:lang w:val="lv-LV"/>
        </w:rPr>
        <w:t>1</w:t>
      </w:r>
      <w:r w:rsidR="003D45E4">
        <w:rPr>
          <w:rFonts w:ascii="Times New Roman" w:hAnsi="Times New Roman" w:cs="Times New Roman"/>
          <w:sz w:val="24"/>
          <w:szCs w:val="24"/>
          <w:lang w:val="lv-LV"/>
        </w:rPr>
        <w:noBreakHyphen/>
        <w:t xml:space="preserve">5/58 atstāja negrozītu valsts notāra 2012.gada 6.janvāra lēmumu, ar kuru </w:t>
      </w:r>
      <w:r w:rsidR="00DB34F8">
        <w:rPr>
          <w:rFonts w:ascii="Times New Roman" w:hAnsi="Times New Roman" w:cs="Times New Roman"/>
          <w:sz w:val="24"/>
          <w:szCs w:val="24"/>
          <w:lang w:val="lv-LV"/>
        </w:rPr>
        <w:t>atlikta</w:t>
      </w:r>
      <w:r w:rsidR="003D45E4">
        <w:rPr>
          <w:rFonts w:ascii="Times New Roman" w:hAnsi="Times New Roman" w:cs="Times New Roman"/>
          <w:sz w:val="24"/>
          <w:szCs w:val="24"/>
          <w:lang w:val="lv-LV"/>
        </w:rPr>
        <w:t xml:space="preserve"> </w:t>
      </w:r>
      <w:r w:rsidR="00DB34F8">
        <w:rPr>
          <w:rFonts w:ascii="Times New Roman" w:hAnsi="Times New Roman" w:cs="Times New Roman"/>
          <w:sz w:val="24"/>
          <w:szCs w:val="24"/>
          <w:lang w:val="lv-LV"/>
        </w:rPr>
        <w:t>ieraksta izdarīšana</w:t>
      </w:r>
      <w:r w:rsidR="003D45E4">
        <w:rPr>
          <w:rFonts w:ascii="Times New Roman" w:hAnsi="Times New Roman" w:cs="Times New Roman"/>
          <w:sz w:val="24"/>
          <w:szCs w:val="24"/>
          <w:lang w:val="lv-LV"/>
        </w:rPr>
        <w:t xml:space="preserve"> par izmaiņām sabiedrības amatpersonu sastāvā, pamatojoties uz pieteicēju pieteikumu.</w:t>
      </w:r>
    </w:p>
    <w:p w:rsidR="00F93C7C" w:rsidRDefault="000E1DD3"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[1.4] </w:t>
      </w:r>
      <w:r w:rsidR="00BB2D92">
        <w:rPr>
          <w:rFonts w:ascii="Times New Roman" w:hAnsi="Times New Roman" w:cs="Times New Roman"/>
          <w:sz w:val="24"/>
          <w:szCs w:val="24"/>
          <w:lang w:val="lv-LV"/>
        </w:rPr>
        <w:t>G</w:t>
      </w:r>
      <w:r w:rsidR="003D45E4">
        <w:rPr>
          <w:rFonts w:ascii="Times New Roman" w:hAnsi="Times New Roman" w:cs="Times New Roman"/>
          <w:sz w:val="24"/>
          <w:szCs w:val="24"/>
          <w:lang w:val="lv-LV"/>
        </w:rPr>
        <w:t>alvenais valsts notārs ar 2012.gada 10.aprīļa lēmumu Nr.</w:t>
      </w:r>
      <w:r w:rsidR="00E21174">
        <w:rPr>
          <w:rFonts w:ascii="Times New Roman" w:hAnsi="Times New Roman" w:cs="Times New Roman"/>
          <w:sz w:val="24"/>
          <w:szCs w:val="24"/>
          <w:lang w:val="lv-LV"/>
        </w:rPr>
        <w:t> </w:t>
      </w:r>
      <w:r w:rsidR="003D45E4">
        <w:rPr>
          <w:rFonts w:ascii="Times New Roman" w:hAnsi="Times New Roman" w:cs="Times New Roman"/>
          <w:sz w:val="24"/>
          <w:szCs w:val="24"/>
          <w:lang w:val="lv-LV"/>
        </w:rPr>
        <w:t>1</w:t>
      </w:r>
      <w:r w:rsidR="003D45E4">
        <w:rPr>
          <w:rFonts w:ascii="Times New Roman" w:hAnsi="Times New Roman" w:cs="Times New Roman"/>
          <w:sz w:val="24"/>
          <w:szCs w:val="24"/>
          <w:lang w:val="lv-LV"/>
        </w:rPr>
        <w:noBreakHyphen/>
        <w:t>5/59</w:t>
      </w:r>
      <w:r w:rsidR="00714421">
        <w:rPr>
          <w:rFonts w:ascii="Times New Roman" w:hAnsi="Times New Roman" w:cs="Times New Roman"/>
          <w:sz w:val="24"/>
          <w:szCs w:val="24"/>
          <w:lang w:val="lv-LV"/>
        </w:rPr>
        <w:t xml:space="preserve"> atstāja negrozītus </w:t>
      </w:r>
      <w:r w:rsidR="00E83FF0">
        <w:rPr>
          <w:rFonts w:ascii="Times New Roman" w:hAnsi="Times New Roman" w:cs="Times New Roman"/>
          <w:sz w:val="24"/>
          <w:szCs w:val="24"/>
          <w:lang w:val="lv-LV"/>
        </w:rPr>
        <w:t xml:space="preserve">divus </w:t>
      </w:r>
      <w:r w:rsidR="00714421">
        <w:rPr>
          <w:rFonts w:ascii="Times New Roman" w:hAnsi="Times New Roman" w:cs="Times New Roman"/>
          <w:sz w:val="24"/>
          <w:szCs w:val="24"/>
          <w:lang w:val="lv-LV"/>
        </w:rPr>
        <w:t xml:space="preserve">valsts notāru 2012.gada 10.janvāra lēmumus, </w:t>
      </w:r>
      <w:r w:rsidR="00F93C7C">
        <w:rPr>
          <w:rFonts w:ascii="Times New Roman" w:hAnsi="Times New Roman" w:cs="Times New Roman"/>
          <w:sz w:val="24"/>
          <w:szCs w:val="24"/>
          <w:lang w:val="lv-LV"/>
        </w:rPr>
        <w:t xml:space="preserve">ar kuriem atlikta ierakstu izdarīšana par izmaiņām sabiedrības amatpersonu sastāvā, pamatojoties uz </w:t>
      </w:r>
      <w:r w:rsidR="00E21174">
        <w:rPr>
          <w:rFonts w:ascii="Times New Roman" w:hAnsi="Times New Roman" w:cs="Times New Roman"/>
          <w:sz w:val="24"/>
          <w:szCs w:val="24"/>
          <w:lang w:val="lv-LV"/>
        </w:rPr>
        <w:t xml:space="preserve">pieteicēju un </w:t>
      </w:r>
      <w:r w:rsidR="00F93C7C">
        <w:rPr>
          <w:rFonts w:ascii="Times New Roman" w:hAnsi="Times New Roman" w:cs="Times New Roman"/>
          <w:sz w:val="24"/>
          <w:szCs w:val="24"/>
          <w:lang w:val="lv-LV"/>
        </w:rPr>
        <w:t>citu personu</w:t>
      </w:r>
      <w:r w:rsidR="00E21174">
        <w:rPr>
          <w:rFonts w:ascii="Times New Roman" w:hAnsi="Times New Roman" w:cs="Times New Roman"/>
          <w:sz w:val="24"/>
          <w:szCs w:val="24"/>
          <w:lang w:val="lv-LV"/>
        </w:rPr>
        <w:t xml:space="preserve"> </w:t>
      </w:r>
      <w:r w:rsidR="00F93C7C">
        <w:rPr>
          <w:rFonts w:ascii="Times New Roman" w:hAnsi="Times New Roman" w:cs="Times New Roman"/>
          <w:sz w:val="24"/>
          <w:szCs w:val="24"/>
          <w:lang w:val="lv-LV"/>
        </w:rPr>
        <w:t xml:space="preserve">iesniegtajiem </w:t>
      </w:r>
      <w:r w:rsidR="00E83FF0">
        <w:rPr>
          <w:rFonts w:ascii="Times New Roman" w:hAnsi="Times New Roman" w:cs="Times New Roman"/>
          <w:sz w:val="24"/>
          <w:szCs w:val="24"/>
          <w:lang w:val="lv-LV"/>
        </w:rPr>
        <w:t>pieteikumiem, kas satur atšķirīgas ziņas par ieceltajām amatpersonām.</w:t>
      </w:r>
    </w:p>
    <w:p w:rsidR="003D45E4" w:rsidRDefault="000E1DD3"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[1.5] </w:t>
      </w:r>
      <w:r w:rsidR="00BB2D92">
        <w:rPr>
          <w:rFonts w:ascii="Times New Roman" w:hAnsi="Times New Roman" w:cs="Times New Roman"/>
          <w:sz w:val="24"/>
          <w:szCs w:val="24"/>
          <w:lang w:val="lv-LV"/>
        </w:rPr>
        <w:t>G</w:t>
      </w:r>
      <w:r w:rsidR="00E83FF0">
        <w:rPr>
          <w:rFonts w:ascii="Times New Roman" w:hAnsi="Times New Roman" w:cs="Times New Roman"/>
          <w:sz w:val="24"/>
          <w:szCs w:val="24"/>
          <w:lang w:val="lv-LV"/>
        </w:rPr>
        <w:t>alvenais valsts notārs ar 2012.gada 13.aprīļa lēmumu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E83FF0">
        <w:rPr>
          <w:rFonts w:ascii="Times New Roman" w:hAnsi="Times New Roman" w:cs="Times New Roman"/>
          <w:sz w:val="24"/>
          <w:szCs w:val="24"/>
          <w:lang w:val="lv-LV"/>
        </w:rPr>
        <w:t>5/61 atstāja</w:t>
      </w:r>
      <w:r w:rsidR="005049F7">
        <w:rPr>
          <w:rFonts w:ascii="Times New Roman" w:hAnsi="Times New Roman" w:cs="Times New Roman"/>
          <w:sz w:val="24"/>
          <w:szCs w:val="24"/>
          <w:lang w:val="lv-LV"/>
        </w:rPr>
        <w:t xml:space="preserve"> negrozītus divus valsts notāra </w:t>
      </w:r>
      <w:r w:rsidR="00E83FF0">
        <w:rPr>
          <w:rFonts w:ascii="Times New Roman" w:hAnsi="Times New Roman" w:cs="Times New Roman"/>
          <w:sz w:val="24"/>
          <w:szCs w:val="24"/>
          <w:lang w:val="lv-LV"/>
        </w:rPr>
        <w:t>2012.gada 11.janvāra lēm</w:t>
      </w:r>
      <w:r w:rsidR="005049F7">
        <w:rPr>
          <w:rFonts w:ascii="Times New Roman" w:hAnsi="Times New Roman" w:cs="Times New Roman"/>
          <w:sz w:val="24"/>
          <w:szCs w:val="24"/>
          <w:lang w:val="lv-LV"/>
        </w:rPr>
        <w:t>umus, ar kuriem atlikta ieraksta</w:t>
      </w:r>
      <w:r w:rsidR="00E83FF0">
        <w:rPr>
          <w:rFonts w:ascii="Times New Roman" w:hAnsi="Times New Roman" w:cs="Times New Roman"/>
          <w:sz w:val="24"/>
          <w:szCs w:val="24"/>
          <w:lang w:val="lv-LV"/>
        </w:rPr>
        <w:t xml:space="preserve"> izdarīšana komercreģistrā par izmaiņām sabiedrības padomes sastāvā, pamatojoties uz abu personu grupu i</w:t>
      </w:r>
      <w:r w:rsidR="00C33C3E">
        <w:rPr>
          <w:rFonts w:ascii="Times New Roman" w:hAnsi="Times New Roman" w:cs="Times New Roman"/>
          <w:sz w:val="24"/>
          <w:szCs w:val="24"/>
          <w:lang w:val="lv-LV"/>
        </w:rPr>
        <w:t>esniegtajiem pieteikumiem, kas satur atšķirīgas ziņas par ieceltajām amatpersonām.</w:t>
      </w:r>
    </w:p>
    <w:p w:rsidR="00C33C3E" w:rsidRDefault="00C33C3E"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[1.6] </w:t>
      </w:r>
      <w:r w:rsidR="00BB2D92">
        <w:rPr>
          <w:rFonts w:ascii="Times New Roman" w:hAnsi="Times New Roman" w:cs="Times New Roman"/>
          <w:sz w:val="24"/>
          <w:szCs w:val="24"/>
          <w:lang w:val="lv-LV"/>
        </w:rPr>
        <w:t>G</w:t>
      </w:r>
      <w:r>
        <w:rPr>
          <w:rFonts w:ascii="Times New Roman" w:hAnsi="Times New Roman" w:cs="Times New Roman"/>
          <w:sz w:val="24"/>
          <w:szCs w:val="24"/>
          <w:lang w:val="lv-LV"/>
        </w:rPr>
        <w:t>alvenais valsts notārs ar 2012.gada 19.aprīļa lēmumu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Pr>
          <w:rFonts w:ascii="Times New Roman" w:hAnsi="Times New Roman" w:cs="Times New Roman"/>
          <w:sz w:val="24"/>
          <w:szCs w:val="24"/>
          <w:lang w:val="lv-LV"/>
        </w:rPr>
        <w:t>5/67 atstāj</w:t>
      </w:r>
      <w:r w:rsidR="00A93809">
        <w:rPr>
          <w:rFonts w:ascii="Times New Roman" w:hAnsi="Times New Roman" w:cs="Times New Roman"/>
          <w:sz w:val="24"/>
          <w:szCs w:val="24"/>
          <w:lang w:val="lv-LV"/>
        </w:rPr>
        <w:t>a negrozītus divus valsts notāra</w:t>
      </w:r>
      <w:r>
        <w:rPr>
          <w:rFonts w:ascii="Times New Roman" w:hAnsi="Times New Roman" w:cs="Times New Roman"/>
          <w:sz w:val="24"/>
          <w:szCs w:val="24"/>
          <w:lang w:val="lv-LV"/>
        </w:rPr>
        <w:t xml:space="preserve"> 2012.gada 20.janvāra lēm</w:t>
      </w:r>
      <w:r w:rsidR="00A93809">
        <w:rPr>
          <w:rFonts w:ascii="Times New Roman" w:hAnsi="Times New Roman" w:cs="Times New Roman"/>
          <w:sz w:val="24"/>
          <w:szCs w:val="24"/>
          <w:lang w:val="lv-LV"/>
        </w:rPr>
        <w:t>umus, ar kuriem atlikta ieraksta</w:t>
      </w:r>
      <w:r>
        <w:rPr>
          <w:rFonts w:ascii="Times New Roman" w:hAnsi="Times New Roman" w:cs="Times New Roman"/>
          <w:sz w:val="24"/>
          <w:szCs w:val="24"/>
          <w:lang w:val="lv-LV"/>
        </w:rPr>
        <w:t xml:space="preserve"> izdarīšana komercreģistrā par izmaiņām sabiedrības padomes sastāvā, pamatojoties uz abu personu grupu iesniegtajiem pieteikumiem, kas satur atšķirīgas ziņas par ieceltajām amatpersonām.</w:t>
      </w:r>
    </w:p>
    <w:p w:rsidR="00C33C3E" w:rsidRDefault="00C33C3E"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[1.7] </w:t>
      </w:r>
      <w:r w:rsidR="00BB2D92">
        <w:rPr>
          <w:rFonts w:ascii="Times New Roman" w:hAnsi="Times New Roman" w:cs="Times New Roman"/>
          <w:sz w:val="24"/>
          <w:szCs w:val="24"/>
          <w:lang w:val="lv-LV"/>
        </w:rPr>
        <w:t>G</w:t>
      </w:r>
      <w:r>
        <w:rPr>
          <w:rFonts w:ascii="Times New Roman" w:hAnsi="Times New Roman" w:cs="Times New Roman"/>
          <w:sz w:val="24"/>
          <w:szCs w:val="24"/>
          <w:lang w:val="lv-LV"/>
        </w:rPr>
        <w:t>alvenais valsts notārs ar 2012.gada 23.aprīļa lēmumu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Pr>
          <w:rFonts w:ascii="Times New Roman" w:hAnsi="Times New Roman" w:cs="Times New Roman"/>
          <w:sz w:val="24"/>
          <w:szCs w:val="24"/>
          <w:lang w:val="lv-LV"/>
        </w:rPr>
        <w:t>5/69 atstāja negrozītu</w:t>
      </w:r>
      <w:r w:rsidR="00AF6817">
        <w:rPr>
          <w:rFonts w:ascii="Times New Roman" w:hAnsi="Times New Roman" w:cs="Times New Roman"/>
          <w:sz w:val="24"/>
          <w:szCs w:val="24"/>
          <w:lang w:val="lv-LV"/>
        </w:rPr>
        <w:t xml:space="preserve"> valsts notāra 2012.gada 23.janvāra lēmumu, ar k</w:t>
      </w:r>
      <w:r w:rsidR="00A93809">
        <w:rPr>
          <w:rFonts w:ascii="Times New Roman" w:hAnsi="Times New Roman" w:cs="Times New Roman"/>
          <w:sz w:val="24"/>
          <w:szCs w:val="24"/>
          <w:lang w:val="lv-LV"/>
        </w:rPr>
        <w:t>uru atlikta ieraksta izdarīšana</w:t>
      </w:r>
      <w:r w:rsidR="00AF6817">
        <w:rPr>
          <w:rFonts w:ascii="Times New Roman" w:hAnsi="Times New Roman" w:cs="Times New Roman"/>
          <w:sz w:val="24"/>
          <w:szCs w:val="24"/>
          <w:lang w:val="lv-LV"/>
        </w:rPr>
        <w:t xml:space="preserve"> komercreģistrā par izmaiņām sabiedrības padomes sastāvā, pamatojoties uz pieteicēju pieteikumu.</w:t>
      </w:r>
    </w:p>
    <w:p w:rsidR="00AF6817" w:rsidRDefault="00AF6817"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[1.8] </w:t>
      </w:r>
      <w:r w:rsidR="00BB2D92">
        <w:rPr>
          <w:rFonts w:ascii="Times New Roman" w:hAnsi="Times New Roman" w:cs="Times New Roman"/>
          <w:sz w:val="24"/>
          <w:szCs w:val="24"/>
          <w:lang w:val="lv-LV"/>
        </w:rPr>
        <w:t>G</w:t>
      </w:r>
      <w:r>
        <w:rPr>
          <w:rFonts w:ascii="Times New Roman" w:hAnsi="Times New Roman" w:cs="Times New Roman"/>
          <w:sz w:val="24"/>
          <w:szCs w:val="24"/>
          <w:lang w:val="lv-LV"/>
        </w:rPr>
        <w:t>alvenais valsts notārs ar 2012.gada 27.aprīļa lēmumu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Pr>
          <w:rFonts w:ascii="Times New Roman" w:hAnsi="Times New Roman" w:cs="Times New Roman"/>
          <w:sz w:val="24"/>
          <w:szCs w:val="24"/>
          <w:lang w:val="lv-LV"/>
        </w:rPr>
        <w:t>5/75 atstāj</w:t>
      </w:r>
      <w:r w:rsidR="00A93809">
        <w:rPr>
          <w:rFonts w:ascii="Times New Roman" w:hAnsi="Times New Roman" w:cs="Times New Roman"/>
          <w:sz w:val="24"/>
          <w:szCs w:val="24"/>
          <w:lang w:val="lv-LV"/>
        </w:rPr>
        <w:t>a negrozītus divus valsts notāra</w:t>
      </w:r>
      <w:r>
        <w:rPr>
          <w:rFonts w:ascii="Times New Roman" w:hAnsi="Times New Roman" w:cs="Times New Roman"/>
          <w:sz w:val="24"/>
          <w:szCs w:val="24"/>
          <w:lang w:val="lv-LV"/>
        </w:rPr>
        <w:t xml:space="preserve"> 2012.gada 27.februāra lēm</w:t>
      </w:r>
      <w:r w:rsidR="00A93809">
        <w:rPr>
          <w:rFonts w:ascii="Times New Roman" w:hAnsi="Times New Roman" w:cs="Times New Roman"/>
          <w:sz w:val="24"/>
          <w:szCs w:val="24"/>
          <w:lang w:val="lv-LV"/>
        </w:rPr>
        <w:t>umus, ar kuriem atlikta ieraksta izdarīšana</w:t>
      </w:r>
      <w:r>
        <w:rPr>
          <w:rFonts w:ascii="Times New Roman" w:hAnsi="Times New Roman" w:cs="Times New Roman"/>
          <w:sz w:val="24"/>
          <w:szCs w:val="24"/>
          <w:lang w:val="lv-LV"/>
        </w:rPr>
        <w:t xml:space="preserve"> komercreģistrā par izmaiņām sabiedrības valdes un padomes sastāvā, pamatojoties uz abu personu grupu iesniegtajiem pieteikumiem, kas satur atšķirīgas ziņas par ieceltajām amatpersonām.</w:t>
      </w:r>
    </w:p>
    <w:p w:rsidR="00AF6817" w:rsidRDefault="00AF6817"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[1.9] </w:t>
      </w:r>
      <w:r w:rsidR="00BB2D92">
        <w:rPr>
          <w:rFonts w:ascii="Times New Roman" w:hAnsi="Times New Roman" w:cs="Times New Roman"/>
          <w:sz w:val="24"/>
          <w:szCs w:val="24"/>
          <w:lang w:val="lv-LV"/>
        </w:rPr>
        <w:t>G</w:t>
      </w:r>
      <w:r>
        <w:rPr>
          <w:rFonts w:ascii="Times New Roman" w:hAnsi="Times New Roman" w:cs="Times New Roman"/>
          <w:sz w:val="24"/>
          <w:szCs w:val="24"/>
          <w:lang w:val="lv-LV"/>
        </w:rPr>
        <w:t>alvenais valsts notārs ar 2012.gada 23.maija lēmumu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t>5/94</w:t>
      </w:r>
      <w:r>
        <w:rPr>
          <w:rFonts w:ascii="Times New Roman" w:hAnsi="Times New Roman" w:cs="Times New Roman"/>
          <w:sz w:val="24"/>
          <w:szCs w:val="24"/>
          <w:lang w:val="lv-LV"/>
        </w:rPr>
        <w:t xml:space="preserve"> </w:t>
      </w:r>
      <w:r w:rsidR="00A93809">
        <w:rPr>
          <w:rFonts w:ascii="Times New Roman" w:hAnsi="Times New Roman" w:cs="Times New Roman"/>
          <w:sz w:val="24"/>
          <w:szCs w:val="24"/>
          <w:lang w:val="lv-LV"/>
        </w:rPr>
        <w:t>atzina par tiesiskiem</w:t>
      </w:r>
      <w:r>
        <w:rPr>
          <w:rFonts w:ascii="Times New Roman" w:hAnsi="Times New Roman" w:cs="Times New Roman"/>
          <w:sz w:val="24"/>
          <w:szCs w:val="24"/>
          <w:lang w:val="lv-LV"/>
        </w:rPr>
        <w:t xml:space="preserve"> divus valsts notāra 2012.gada 26.marta lēmumus, ar kuriem atlikta </w:t>
      </w:r>
      <w:r w:rsidR="00A93809">
        <w:rPr>
          <w:rFonts w:ascii="Times New Roman" w:hAnsi="Times New Roman" w:cs="Times New Roman"/>
          <w:sz w:val="24"/>
          <w:szCs w:val="24"/>
          <w:lang w:val="lv-LV"/>
        </w:rPr>
        <w:t>ieraksta izdarīšana</w:t>
      </w:r>
      <w:r>
        <w:rPr>
          <w:rFonts w:ascii="Times New Roman" w:hAnsi="Times New Roman" w:cs="Times New Roman"/>
          <w:sz w:val="24"/>
          <w:szCs w:val="24"/>
          <w:lang w:val="lv-LV"/>
        </w:rPr>
        <w:t xml:space="preserve"> komercreģistrā par izmaiņām sabiedrības padomes sastāvā, pamatojoties uz abu personu grupu iesniegtajiem pieteikumiem, kas satur atšķirīgas ziņas par ieceltajām amatpersonām.</w:t>
      </w:r>
    </w:p>
    <w:p w:rsidR="00A93809" w:rsidRDefault="00AF6817"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[1.10] </w:t>
      </w:r>
      <w:r w:rsidR="00BB2D92">
        <w:rPr>
          <w:rFonts w:ascii="Times New Roman" w:hAnsi="Times New Roman" w:cs="Times New Roman"/>
          <w:sz w:val="24"/>
          <w:szCs w:val="24"/>
          <w:lang w:val="lv-LV"/>
        </w:rPr>
        <w:t>G</w:t>
      </w:r>
      <w:r w:rsidR="00381B49">
        <w:rPr>
          <w:rFonts w:ascii="Times New Roman" w:hAnsi="Times New Roman" w:cs="Times New Roman"/>
          <w:sz w:val="24"/>
          <w:szCs w:val="24"/>
          <w:lang w:val="lv-LV"/>
        </w:rPr>
        <w:t>alvenais valsts notārs ar 2012.gada 19.jūlija lēmumu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sidR="00381B49">
        <w:rPr>
          <w:rFonts w:ascii="Times New Roman" w:hAnsi="Times New Roman" w:cs="Times New Roman"/>
          <w:sz w:val="24"/>
          <w:szCs w:val="24"/>
          <w:lang w:val="lv-LV"/>
        </w:rPr>
        <w:t xml:space="preserve">5/137 atzina par tiesiskiem divus valsts notāra 2012.gada 23.aprīļa lēmumus, ar kuriem atlikta </w:t>
      </w:r>
      <w:r w:rsidR="00A93809">
        <w:rPr>
          <w:rFonts w:ascii="Times New Roman" w:hAnsi="Times New Roman" w:cs="Times New Roman"/>
          <w:sz w:val="24"/>
          <w:szCs w:val="24"/>
          <w:lang w:val="lv-LV"/>
        </w:rPr>
        <w:t>ieraksta izdarīšana komercreģistrā par izmaiņām sabiedrības valdes un padomes sastāvā, pamatojoties uz abu personu grupu iesniegtajiem pieteikumiem, kas satur atšķirīgas ziņas par ieceltajām amatpersonām.</w:t>
      </w:r>
    </w:p>
    <w:p w:rsidR="00381B49" w:rsidRDefault="00381B49" w:rsidP="006A0164">
      <w:pPr>
        <w:spacing w:after="0"/>
        <w:ind w:firstLine="567"/>
        <w:jc w:val="both"/>
        <w:rPr>
          <w:rFonts w:ascii="Times New Roman" w:hAnsi="Times New Roman" w:cs="Times New Roman"/>
          <w:sz w:val="24"/>
          <w:szCs w:val="24"/>
          <w:lang w:val="lv-LV"/>
        </w:rPr>
      </w:pPr>
      <w:r w:rsidRPr="00167AF9">
        <w:rPr>
          <w:rFonts w:ascii="Times New Roman" w:hAnsi="Times New Roman" w:cs="Times New Roman"/>
          <w:sz w:val="24"/>
          <w:szCs w:val="24"/>
          <w:lang w:val="lv-LV"/>
        </w:rPr>
        <w:t xml:space="preserve">Ar minēto galvenā valsts notāra lēmumu </w:t>
      </w:r>
      <w:r w:rsidR="00E21174" w:rsidRPr="00167AF9">
        <w:rPr>
          <w:rFonts w:ascii="Times New Roman" w:hAnsi="Times New Roman" w:cs="Times New Roman"/>
          <w:sz w:val="24"/>
          <w:szCs w:val="24"/>
          <w:lang w:val="lv-LV"/>
        </w:rPr>
        <w:t xml:space="preserve">arī </w:t>
      </w:r>
      <w:r w:rsidR="00167AF9" w:rsidRPr="00167AF9">
        <w:rPr>
          <w:rFonts w:ascii="Times New Roman" w:hAnsi="Times New Roman" w:cs="Times New Roman"/>
          <w:sz w:val="24"/>
          <w:szCs w:val="24"/>
          <w:lang w:val="lv-LV"/>
        </w:rPr>
        <w:t>atteikts izskatīt</w:t>
      </w:r>
      <w:r w:rsidR="00E21174" w:rsidRPr="00167AF9">
        <w:rPr>
          <w:rFonts w:ascii="Times New Roman" w:hAnsi="Times New Roman" w:cs="Times New Roman"/>
          <w:sz w:val="24"/>
          <w:szCs w:val="24"/>
          <w:lang w:val="lv-LV"/>
        </w:rPr>
        <w:t xml:space="preserve"> AS „</w:t>
      </w:r>
      <w:r w:rsidR="00167AF9" w:rsidRPr="00167AF9">
        <w:rPr>
          <w:rFonts w:ascii="Times New Roman" w:hAnsi="Times New Roman" w:cs="Times New Roman"/>
          <w:sz w:val="24"/>
          <w:szCs w:val="24"/>
          <w:lang w:val="lv-LV"/>
        </w:rPr>
        <w:t>Ventbunkers” vārdā iesniegto apstrīdēšanas iesniegumu</w:t>
      </w:r>
      <w:r w:rsidRPr="00167AF9">
        <w:rPr>
          <w:rFonts w:ascii="Times New Roman" w:hAnsi="Times New Roman" w:cs="Times New Roman"/>
          <w:sz w:val="24"/>
          <w:szCs w:val="24"/>
          <w:lang w:val="lv-LV"/>
        </w:rPr>
        <w:t>.</w:t>
      </w:r>
    </w:p>
    <w:p w:rsidR="00381B49" w:rsidRDefault="00381B49"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[1.11] </w:t>
      </w:r>
      <w:r w:rsidR="00BB2D92">
        <w:rPr>
          <w:rFonts w:ascii="Times New Roman" w:hAnsi="Times New Roman" w:cs="Times New Roman"/>
          <w:sz w:val="24"/>
          <w:szCs w:val="24"/>
          <w:lang w:val="lv-LV"/>
        </w:rPr>
        <w:t>G</w:t>
      </w:r>
      <w:r>
        <w:rPr>
          <w:rFonts w:ascii="Times New Roman" w:hAnsi="Times New Roman" w:cs="Times New Roman"/>
          <w:sz w:val="24"/>
          <w:szCs w:val="24"/>
          <w:lang w:val="lv-LV"/>
        </w:rPr>
        <w:t>alvenais valsts notārs ar 2012.gada 27.augusta lēmumu Nr.</w:t>
      </w:r>
      <w:r w:rsidR="00E21174">
        <w:rPr>
          <w:rFonts w:ascii="Times New Roman" w:hAnsi="Times New Roman" w:cs="Times New Roman"/>
          <w:sz w:val="24"/>
          <w:szCs w:val="24"/>
          <w:lang w:val="lv-LV"/>
        </w:rPr>
        <w:t> 1</w:t>
      </w:r>
      <w:r w:rsidR="00E21174">
        <w:rPr>
          <w:rFonts w:ascii="Times New Roman" w:hAnsi="Times New Roman" w:cs="Times New Roman"/>
          <w:sz w:val="24"/>
          <w:szCs w:val="24"/>
          <w:lang w:val="lv-LV"/>
        </w:rPr>
        <w:noBreakHyphen/>
      </w:r>
      <w:r>
        <w:rPr>
          <w:rFonts w:ascii="Times New Roman" w:hAnsi="Times New Roman" w:cs="Times New Roman"/>
          <w:sz w:val="24"/>
          <w:szCs w:val="24"/>
          <w:lang w:val="lv-LV"/>
        </w:rPr>
        <w:t>5/175 atzina par tiesisku valsts</w:t>
      </w:r>
      <w:r w:rsidR="00167AF9">
        <w:rPr>
          <w:rFonts w:ascii="Times New Roman" w:hAnsi="Times New Roman" w:cs="Times New Roman"/>
          <w:sz w:val="24"/>
          <w:szCs w:val="24"/>
          <w:lang w:val="lv-LV"/>
        </w:rPr>
        <w:t xml:space="preserve"> notāra 2012.gada 9.maija lēmumu</w:t>
      </w:r>
      <w:r>
        <w:rPr>
          <w:rFonts w:ascii="Times New Roman" w:hAnsi="Times New Roman" w:cs="Times New Roman"/>
          <w:sz w:val="24"/>
          <w:szCs w:val="24"/>
          <w:lang w:val="lv-LV"/>
        </w:rPr>
        <w:t xml:space="preserve">, ar kuru izdarīts ieraksts komercreģistrā par izmaiņām sabiedrības amatpersonu sastāvā, proti, atbrīvota valde – </w:t>
      </w:r>
      <w:r w:rsidR="00841B54">
        <w:rPr>
          <w:rFonts w:ascii="Times New Roman" w:hAnsi="Times New Roman" w:cs="Times New Roman"/>
          <w:sz w:val="24"/>
          <w:szCs w:val="24"/>
          <w:lang w:val="lv-LV"/>
        </w:rPr>
        <w:t>[pers. E]</w:t>
      </w:r>
      <w:r>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F]</w:t>
      </w:r>
      <w:r>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G]</w:t>
      </w:r>
      <w:r>
        <w:rPr>
          <w:rFonts w:ascii="Times New Roman" w:hAnsi="Times New Roman" w:cs="Times New Roman"/>
          <w:sz w:val="24"/>
          <w:szCs w:val="24"/>
          <w:lang w:val="lv-LV"/>
        </w:rPr>
        <w:t xml:space="preserve"> un </w:t>
      </w:r>
      <w:r w:rsidR="00841B54">
        <w:rPr>
          <w:rFonts w:ascii="Times New Roman" w:hAnsi="Times New Roman" w:cs="Times New Roman"/>
          <w:sz w:val="24"/>
          <w:szCs w:val="24"/>
          <w:lang w:val="lv-LV"/>
        </w:rPr>
        <w:t>[pers. I]</w:t>
      </w:r>
      <w:r>
        <w:rPr>
          <w:rFonts w:ascii="Times New Roman" w:hAnsi="Times New Roman" w:cs="Times New Roman"/>
          <w:sz w:val="24"/>
          <w:szCs w:val="24"/>
          <w:lang w:val="lv-LV"/>
        </w:rPr>
        <w:t xml:space="preserve"> – un valdē iecelts </w:t>
      </w:r>
      <w:r w:rsidR="00841B54">
        <w:rPr>
          <w:rFonts w:ascii="Times New Roman" w:hAnsi="Times New Roman" w:cs="Times New Roman"/>
          <w:sz w:val="24"/>
          <w:szCs w:val="24"/>
          <w:lang w:val="lv-LV"/>
        </w:rPr>
        <w:t>[pers. F]</w:t>
      </w:r>
      <w:r>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G]</w:t>
      </w:r>
      <w:r>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L]</w:t>
      </w:r>
      <w:r>
        <w:rPr>
          <w:rFonts w:ascii="Times New Roman" w:hAnsi="Times New Roman" w:cs="Times New Roman"/>
          <w:sz w:val="24"/>
          <w:szCs w:val="24"/>
          <w:lang w:val="lv-LV"/>
        </w:rPr>
        <w:t xml:space="preserve"> un </w:t>
      </w:r>
      <w:r w:rsidR="00841B54">
        <w:rPr>
          <w:rFonts w:ascii="Times New Roman" w:hAnsi="Times New Roman" w:cs="Times New Roman"/>
          <w:sz w:val="24"/>
          <w:szCs w:val="24"/>
          <w:lang w:val="lv-LV"/>
        </w:rPr>
        <w:t>[pers. I]</w:t>
      </w:r>
      <w:r>
        <w:rPr>
          <w:rFonts w:ascii="Times New Roman" w:hAnsi="Times New Roman" w:cs="Times New Roman"/>
          <w:sz w:val="24"/>
          <w:szCs w:val="24"/>
          <w:lang w:val="lv-LV"/>
        </w:rPr>
        <w:t>.</w:t>
      </w:r>
    </w:p>
    <w:p w:rsidR="00381B49" w:rsidRDefault="00381B49" w:rsidP="00E21174">
      <w:pPr>
        <w:spacing w:after="0"/>
        <w:ind w:firstLine="540"/>
        <w:jc w:val="both"/>
        <w:rPr>
          <w:rFonts w:ascii="Times New Roman" w:hAnsi="Times New Roman" w:cs="Times New Roman"/>
          <w:sz w:val="24"/>
          <w:szCs w:val="24"/>
          <w:lang w:val="lv-LV"/>
        </w:rPr>
      </w:pPr>
      <w:r w:rsidRPr="00167AF9">
        <w:rPr>
          <w:rFonts w:ascii="Times New Roman" w:hAnsi="Times New Roman" w:cs="Times New Roman"/>
          <w:sz w:val="24"/>
          <w:szCs w:val="24"/>
          <w:lang w:val="lv-LV"/>
        </w:rPr>
        <w:t>Ar galvenā valsts notā</w:t>
      </w:r>
      <w:r w:rsidR="00E21174" w:rsidRPr="00167AF9">
        <w:rPr>
          <w:rFonts w:ascii="Times New Roman" w:hAnsi="Times New Roman" w:cs="Times New Roman"/>
          <w:sz w:val="24"/>
          <w:szCs w:val="24"/>
          <w:lang w:val="lv-LV"/>
        </w:rPr>
        <w:t>ra lēmumu atteikts izskatīt AS „</w:t>
      </w:r>
      <w:r w:rsidRPr="00167AF9">
        <w:rPr>
          <w:rFonts w:ascii="Times New Roman" w:hAnsi="Times New Roman" w:cs="Times New Roman"/>
          <w:sz w:val="24"/>
          <w:szCs w:val="24"/>
          <w:lang w:val="lv-LV"/>
        </w:rPr>
        <w:t>Ventbunkers” vārdā iesnie</w:t>
      </w:r>
      <w:r w:rsidR="006A0164" w:rsidRPr="00167AF9">
        <w:rPr>
          <w:rFonts w:ascii="Times New Roman" w:hAnsi="Times New Roman" w:cs="Times New Roman"/>
          <w:sz w:val="24"/>
          <w:szCs w:val="24"/>
          <w:lang w:val="lv-LV"/>
        </w:rPr>
        <w:t>gto apstrīdēšanas iesniegumu</w:t>
      </w:r>
      <w:r w:rsidRPr="00167AF9">
        <w:rPr>
          <w:rFonts w:ascii="Times New Roman" w:hAnsi="Times New Roman" w:cs="Times New Roman"/>
          <w:sz w:val="24"/>
          <w:szCs w:val="24"/>
          <w:lang w:val="lv-LV"/>
        </w:rPr>
        <w:t xml:space="preserve"> un </w:t>
      </w:r>
      <w:r w:rsidR="00841B54">
        <w:rPr>
          <w:rFonts w:ascii="Times New Roman" w:hAnsi="Times New Roman" w:cs="Times New Roman"/>
          <w:sz w:val="24"/>
          <w:szCs w:val="24"/>
          <w:lang w:val="lv-LV"/>
        </w:rPr>
        <w:t>[pers. A]</w:t>
      </w:r>
      <w:r w:rsidRPr="00167AF9">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B]</w:t>
      </w:r>
      <w:r w:rsidRPr="00167AF9">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C]</w:t>
      </w:r>
      <w:r w:rsidRPr="00167AF9">
        <w:rPr>
          <w:rFonts w:ascii="Times New Roman" w:hAnsi="Times New Roman" w:cs="Times New Roman"/>
          <w:sz w:val="24"/>
          <w:szCs w:val="24"/>
          <w:lang w:val="lv-LV"/>
        </w:rPr>
        <w:t xml:space="preserve"> un </w:t>
      </w:r>
      <w:r w:rsidR="00841B54">
        <w:rPr>
          <w:rFonts w:ascii="Times New Roman" w:hAnsi="Times New Roman" w:cs="Times New Roman"/>
          <w:sz w:val="24"/>
          <w:szCs w:val="24"/>
          <w:lang w:val="lv-LV"/>
        </w:rPr>
        <w:t>[pers. D]</w:t>
      </w:r>
      <w:r w:rsidR="006A0164" w:rsidRPr="00167AF9">
        <w:rPr>
          <w:rFonts w:ascii="Times New Roman" w:hAnsi="Times New Roman" w:cs="Times New Roman"/>
          <w:sz w:val="24"/>
          <w:szCs w:val="24"/>
          <w:lang w:val="lv-LV"/>
        </w:rPr>
        <w:t xml:space="preserve"> apstrīdēšanas iesniegumu</w:t>
      </w:r>
      <w:r w:rsidRPr="00167AF9">
        <w:rPr>
          <w:rFonts w:ascii="Times New Roman" w:hAnsi="Times New Roman" w:cs="Times New Roman"/>
          <w:sz w:val="24"/>
          <w:szCs w:val="24"/>
          <w:lang w:val="lv-LV"/>
        </w:rPr>
        <w:t>.</w:t>
      </w:r>
    </w:p>
    <w:p w:rsidR="00A50B5B" w:rsidRDefault="00381B49"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[1.12] </w:t>
      </w:r>
      <w:r w:rsidR="00BB2D92">
        <w:rPr>
          <w:rFonts w:ascii="Times New Roman" w:hAnsi="Times New Roman" w:cs="Times New Roman"/>
          <w:sz w:val="24"/>
          <w:szCs w:val="24"/>
          <w:lang w:val="lv-LV"/>
        </w:rPr>
        <w:t>G</w:t>
      </w:r>
      <w:r w:rsidR="00A50B5B">
        <w:rPr>
          <w:rFonts w:ascii="Times New Roman" w:hAnsi="Times New Roman" w:cs="Times New Roman"/>
          <w:sz w:val="24"/>
          <w:szCs w:val="24"/>
          <w:lang w:val="lv-LV"/>
        </w:rPr>
        <w:t>alvenais valsts notārs ar 2012.gada 28.augusta lēmumu Nr.</w:t>
      </w:r>
      <w:r w:rsidR="006A0164">
        <w:rPr>
          <w:rFonts w:ascii="Times New Roman" w:hAnsi="Times New Roman" w:cs="Times New Roman"/>
          <w:sz w:val="24"/>
          <w:szCs w:val="24"/>
          <w:lang w:val="lv-LV"/>
        </w:rPr>
        <w:t> 1</w:t>
      </w:r>
      <w:r w:rsidR="006A0164">
        <w:rPr>
          <w:rFonts w:ascii="Times New Roman" w:hAnsi="Times New Roman" w:cs="Times New Roman"/>
          <w:sz w:val="24"/>
          <w:szCs w:val="24"/>
          <w:lang w:val="lv-LV"/>
        </w:rPr>
        <w:noBreakHyphen/>
      </w:r>
      <w:r w:rsidR="00A50B5B">
        <w:rPr>
          <w:rFonts w:ascii="Times New Roman" w:hAnsi="Times New Roman" w:cs="Times New Roman"/>
          <w:sz w:val="24"/>
          <w:szCs w:val="24"/>
          <w:lang w:val="lv-LV"/>
        </w:rPr>
        <w:t>5/177 atzina par tiesiskiem trīs valsts notāra 2012.gada 29.jūnija lēmumus, ar kur</w:t>
      </w:r>
      <w:r w:rsidR="00167AF9">
        <w:rPr>
          <w:rFonts w:ascii="Times New Roman" w:hAnsi="Times New Roman" w:cs="Times New Roman"/>
          <w:sz w:val="24"/>
          <w:szCs w:val="24"/>
          <w:lang w:val="lv-LV"/>
        </w:rPr>
        <w:t>iem atlikta ieraksta izdarīšana</w:t>
      </w:r>
      <w:r w:rsidR="00A50B5B">
        <w:rPr>
          <w:rFonts w:ascii="Times New Roman" w:hAnsi="Times New Roman" w:cs="Times New Roman"/>
          <w:sz w:val="24"/>
          <w:szCs w:val="24"/>
          <w:lang w:val="lv-LV"/>
        </w:rPr>
        <w:t xml:space="preserve"> komercreģistrā par izmaiņām sabiedrības amatpersonu sastāvā, pamatojoties uz abu </w:t>
      </w:r>
      <w:r w:rsidR="00167AF9">
        <w:rPr>
          <w:rFonts w:ascii="Times New Roman" w:hAnsi="Times New Roman" w:cs="Times New Roman"/>
          <w:sz w:val="24"/>
          <w:szCs w:val="24"/>
          <w:lang w:val="lv-LV"/>
        </w:rPr>
        <w:t xml:space="preserve">personu </w:t>
      </w:r>
      <w:r w:rsidR="00A50B5B">
        <w:rPr>
          <w:rFonts w:ascii="Times New Roman" w:hAnsi="Times New Roman" w:cs="Times New Roman"/>
          <w:sz w:val="24"/>
          <w:szCs w:val="24"/>
          <w:lang w:val="lv-LV"/>
        </w:rPr>
        <w:lastRenderedPageBreak/>
        <w:t xml:space="preserve">grupu iesniegtajiem pieteikumiem, kas satur atšķirīgas ziņas par ieceltajām amatpersonām. Ar minēto galvenā valsts notāra lēmumu atzīts par tiesisku valsts notāra 2012.gada 6.jūlija lēmums, ar kuru izdarīts ieraksts komercreģistrā par izmaiņām sabiedrības amatpersonu sastāvā, proti, atbrīvota padome – </w:t>
      </w:r>
      <w:r w:rsidR="00841B54">
        <w:rPr>
          <w:rFonts w:ascii="Times New Roman" w:hAnsi="Times New Roman" w:cs="Times New Roman"/>
          <w:sz w:val="24"/>
          <w:szCs w:val="24"/>
          <w:lang w:val="lv-LV"/>
        </w:rPr>
        <w:t>[pers. K]</w:t>
      </w:r>
      <w:r w:rsidR="00A50B5B">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M]</w:t>
      </w:r>
      <w:r w:rsidR="00A50B5B">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N]</w:t>
      </w:r>
      <w:r w:rsidR="00A50B5B">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P]</w:t>
      </w:r>
      <w:r w:rsidR="006A0164">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O]</w:t>
      </w:r>
      <w:r w:rsidR="006A0164">
        <w:rPr>
          <w:rFonts w:ascii="Times New Roman" w:hAnsi="Times New Roman" w:cs="Times New Roman"/>
          <w:sz w:val="24"/>
          <w:szCs w:val="24"/>
          <w:lang w:val="lv-LV"/>
        </w:rPr>
        <w:t xml:space="preserve"> – un iecelta padome</w:t>
      </w:r>
      <w:r w:rsidR="00A50B5B">
        <w:rPr>
          <w:rFonts w:ascii="Times New Roman" w:hAnsi="Times New Roman" w:cs="Times New Roman"/>
          <w:sz w:val="24"/>
          <w:szCs w:val="24"/>
          <w:lang w:val="lv-LV"/>
        </w:rPr>
        <w:t xml:space="preserve"> tādā pašā sastāvā.</w:t>
      </w:r>
    </w:p>
    <w:p w:rsidR="00A50B5B" w:rsidRDefault="00A50B5B" w:rsidP="00E21174">
      <w:pPr>
        <w:spacing w:after="0"/>
        <w:ind w:firstLine="540"/>
        <w:jc w:val="both"/>
        <w:rPr>
          <w:rFonts w:ascii="Times New Roman" w:hAnsi="Times New Roman" w:cs="Times New Roman"/>
          <w:sz w:val="24"/>
          <w:szCs w:val="24"/>
          <w:lang w:val="lv-LV"/>
        </w:rPr>
      </w:pPr>
      <w:r w:rsidRPr="00167AF9">
        <w:rPr>
          <w:rFonts w:ascii="Times New Roman" w:hAnsi="Times New Roman" w:cs="Times New Roman"/>
          <w:sz w:val="24"/>
          <w:szCs w:val="24"/>
          <w:lang w:val="lv-LV"/>
        </w:rPr>
        <w:t>Ar minēto galvenā valsts notā</w:t>
      </w:r>
      <w:r w:rsidR="006A0164" w:rsidRPr="00167AF9">
        <w:rPr>
          <w:rFonts w:ascii="Times New Roman" w:hAnsi="Times New Roman" w:cs="Times New Roman"/>
          <w:sz w:val="24"/>
          <w:szCs w:val="24"/>
          <w:lang w:val="lv-LV"/>
        </w:rPr>
        <w:t>ra lēmumu atteikts izskatīt AS „</w:t>
      </w:r>
      <w:r w:rsidRPr="00167AF9">
        <w:rPr>
          <w:rFonts w:ascii="Times New Roman" w:hAnsi="Times New Roman" w:cs="Times New Roman"/>
          <w:sz w:val="24"/>
          <w:szCs w:val="24"/>
          <w:lang w:val="lv-LV"/>
        </w:rPr>
        <w:t>Ventbunkers” vārdā iesniegto apstrīdēšanas iesniegumu.</w:t>
      </w:r>
    </w:p>
    <w:p w:rsidR="00130389" w:rsidRDefault="00B56D80" w:rsidP="006A016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[1.13] </w:t>
      </w:r>
      <w:r w:rsidR="00BB2D92">
        <w:rPr>
          <w:rFonts w:ascii="Times New Roman" w:hAnsi="Times New Roman" w:cs="Times New Roman"/>
          <w:sz w:val="24"/>
          <w:szCs w:val="24"/>
          <w:lang w:val="lv-LV"/>
        </w:rPr>
        <w:t>G</w:t>
      </w:r>
      <w:r w:rsidR="00130389">
        <w:rPr>
          <w:rFonts w:ascii="Times New Roman" w:hAnsi="Times New Roman" w:cs="Times New Roman"/>
          <w:sz w:val="24"/>
          <w:szCs w:val="24"/>
          <w:lang w:val="lv-LV"/>
        </w:rPr>
        <w:t>alvenais valsts notārs ar 2012.gada 31.augusta lēmumu Nr.</w:t>
      </w:r>
      <w:r w:rsidR="006A0164">
        <w:rPr>
          <w:rFonts w:ascii="Times New Roman" w:hAnsi="Times New Roman" w:cs="Times New Roman"/>
          <w:sz w:val="24"/>
          <w:szCs w:val="24"/>
          <w:lang w:val="lv-LV"/>
        </w:rPr>
        <w:t> 1</w:t>
      </w:r>
      <w:r w:rsidR="006A0164">
        <w:rPr>
          <w:rFonts w:ascii="Times New Roman" w:hAnsi="Times New Roman" w:cs="Times New Roman"/>
          <w:sz w:val="24"/>
          <w:szCs w:val="24"/>
          <w:lang w:val="lv-LV"/>
        </w:rPr>
        <w:noBreakHyphen/>
      </w:r>
      <w:r w:rsidR="00130389">
        <w:rPr>
          <w:rFonts w:ascii="Times New Roman" w:hAnsi="Times New Roman" w:cs="Times New Roman"/>
          <w:sz w:val="24"/>
          <w:szCs w:val="24"/>
          <w:lang w:val="lv-LV"/>
        </w:rPr>
        <w:t>5/179 atzina par tiesiskiem v</w:t>
      </w:r>
      <w:r w:rsidR="00167AF9">
        <w:rPr>
          <w:rFonts w:ascii="Times New Roman" w:hAnsi="Times New Roman" w:cs="Times New Roman"/>
          <w:sz w:val="24"/>
          <w:szCs w:val="24"/>
          <w:lang w:val="lv-LV"/>
        </w:rPr>
        <w:t>alsts notāra 2012.gada 31.maija,</w:t>
      </w:r>
      <w:r w:rsidR="00130389">
        <w:rPr>
          <w:rFonts w:ascii="Times New Roman" w:hAnsi="Times New Roman" w:cs="Times New Roman"/>
          <w:sz w:val="24"/>
          <w:szCs w:val="24"/>
          <w:lang w:val="lv-LV"/>
        </w:rPr>
        <w:t xml:space="preserve"> 4.jūnija, 6.jūnija, 7.jūnija, 11.jūnija, 12.jūnija, 14.</w:t>
      </w:r>
      <w:r w:rsidR="00167AF9">
        <w:rPr>
          <w:rFonts w:ascii="Times New Roman" w:hAnsi="Times New Roman" w:cs="Times New Roman"/>
          <w:sz w:val="24"/>
          <w:szCs w:val="24"/>
          <w:lang w:val="lv-LV"/>
        </w:rPr>
        <w:t>jūnija, 15.jūnija lēmumus (kop</w:t>
      </w:r>
      <w:r w:rsidR="00130389">
        <w:rPr>
          <w:rFonts w:ascii="Times New Roman" w:hAnsi="Times New Roman" w:cs="Times New Roman"/>
          <w:sz w:val="24"/>
          <w:szCs w:val="24"/>
          <w:lang w:val="lv-LV"/>
        </w:rPr>
        <w:t>ā 11 lēmumi), ar kuriem atlikta ieraksta izdarīšana komercreģistrā par izmaiņām sabiedrības valdes</w:t>
      </w:r>
      <w:r w:rsidR="000C405C">
        <w:rPr>
          <w:rFonts w:ascii="Times New Roman" w:hAnsi="Times New Roman" w:cs="Times New Roman"/>
          <w:sz w:val="24"/>
          <w:szCs w:val="24"/>
          <w:lang w:val="lv-LV"/>
        </w:rPr>
        <w:t xml:space="preserve"> sastāvā, pam</w:t>
      </w:r>
      <w:r w:rsidR="00167AF9">
        <w:rPr>
          <w:rFonts w:ascii="Times New Roman" w:hAnsi="Times New Roman" w:cs="Times New Roman"/>
          <w:sz w:val="24"/>
          <w:szCs w:val="24"/>
          <w:lang w:val="lv-LV"/>
        </w:rPr>
        <w:t>atojoties uz abu personu grupu</w:t>
      </w:r>
      <w:r w:rsidR="000C405C">
        <w:rPr>
          <w:rFonts w:ascii="Times New Roman" w:hAnsi="Times New Roman" w:cs="Times New Roman"/>
          <w:sz w:val="24"/>
          <w:szCs w:val="24"/>
          <w:lang w:val="lv-LV"/>
        </w:rPr>
        <w:t xml:space="preserve"> pieteikumiem. Ar galvenā valsts notāra lēmumu arī atcelts valsts notāra 2012.gada 5.jūnija lēmums, ar kuru komercreģistrā izdarīts ieraksts par izmaiņām sabiedrības amatpersonu sastāvā, proti, atbrīvota valde – </w:t>
      </w:r>
      <w:r w:rsidR="00841B54">
        <w:rPr>
          <w:rFonts w:ascii="Times New Roman" w:hAnsi="Times New Roman" w:cs="Times New Roman"/>
          <w:sz w:val="24"/>
          <w:szCs w:val="24"/>
          <w:lang w:val="lv-LV"/>
        </w:rPr>
        <w:t>[pers. F]</w:t>
      </w:r>
      <w:r w:rsidR="000C405C">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G]</w:t>
      </w:r>
      <w:r w:rsidR="000C405C">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L]</w:t>
      </w:r>
      <w:r w:rsidR="000C405C">
        <w:rPr>
          <w:rFonts w:ascii="Times New Roman" w:hAnsi="Times New Roman" w:cs="Times New Roman"/>
          <w:sz w:val="24"/>
          <w:szCs w:val="24"/>
          <w:lang w:val="lv-LV"/>
        </w:rPr>
        <w:t xml:space="preserve">, </w:t>
      </w:r>
      <w:r w:rsidR="00841B54">
        <w:rPr>
          <w:rFonts w:ascii="Times New Roman" w:hAnsi="Times New Roman" w:cs="Times New Roman"/>
          <w:sz w:val="24"/>
          <w:szCs w:val="24"/>
          <w:lang w:val="lv-LV"/>
        </w:rPr>
        <w:t>[pers. I]</w:t>
      </w:r>
      <w:r w:rsidR="000C405C">
        <w:rPr>
          <w:rFonts w:ascii="Times New Roman" w:hAnsi="Times New Roman" w:cs="Times New Roman"/>
          <w:sz w:val="24"/>
          <w:szCs w:val="24"/>
          <w:lang w:val="lv-LV"/>
        </w:rPr>
        <w:t xml:space="preserve"> – un iecelta valde tādā pašā sastāvā.</w:t>
      </w:r>
      <w:r w:rsidR="006A0164">
        <w:rPr>
          <w:rFonts w:ascii="Times New Roman" w:hAnsi="Times New Roman" w:cs="Times New Roman"/>
          <w:sz w:val="24"/>
          <w:szCs w:val="24"/>
          <w:lang w:val="lv-LV"/>
        </w:rPr>
        <w:t xml:space="preserve"> </w:t>
      </w:r>
      <w:r w:rsidR="00130389">
        <w:rPr>
          <w:rFonts w:ascii="Times New Roman" w:hAnsi="Times New Roman" w:cs="Times New Roman"/>
          <w:sz w:val="24"/>
          <w:szCs w:val="24"/>
          <w:lang w:val="lv-LV"/>
        </w:rPr>
        <w:t>Tāpat a</w:t>
      </w:r>
      <w:r w:rsidR="00AE29B6">
        <w:rPr>
          <w:rFonts w:ascii="Times New Roman" w:hAnsi="Times New Roman" w:cs="Times New Roman"/>
          <w:sz w:val="24"/>
          <w:szCs w:val="24"/>
          <w:lang w:val="lv-LV"/>
        </w:rPr>
        <w:t xml:space="preserve">r galvenā valsts notāra lēmumu nolemts </w:t>
      </w:r>
      <w:r w:rsidR="00167AF9">
        <w:rPr>
          <w:rFonts w:ascii="Times New Roman" w:hAnsi="Times New Roman" w:cs="Times New Roman"/>
          <w:sz w:val="24"/>
          <w:szCs w:val="24"/>
          <w:lang w:val="lv-LV"/>
        </w:rPr>
        <w:t xml:space="preserve">ierakstīt </w:t>
      </w:r>
      <w:r w:rsidR="00AE29B6">
        <w:rPr>
          <w:rFonts w:ascii="Times New Roman" w:hAnsi="Times New Roman" w:cs="Times New Roman"/>
          <w:sz w:val="24"/>
          <w:szCs w:val="24"/>
          <w:lang w:val="lv-LV"/>
        </w:rPr>
        <w:t xml:space="preserve">komercreģistrā ziņas, ka no valdes atbrīvots </w:t>
      </w:r>
      <w:r w:rsidR="00E74881">
        <w:rPr>
          <w:rFonts w:ascii="Times New Roman" w:hAnsi="Times New Roman" w:cs="Times New Roman"/>
          <w:sz w:val="24"/>
          <w:szCs w:val="24"/>
          <w:lang w:val="lv-LV"/>
        </w:rPr>
        <w:t>[pers. F]</w:t>
      </w:r>
      <w:r w:rsidR="00AE29B6">
        <w:rPr>
          <w:rFonts w:ascii="Times New Roman" w:hAnsi="Times New Roman" w:cs="Times New Roman"/>
          <w:sz w:val="24"/>
          <w:szCs w:val="24"/>
          <w:lang w:val="lv-LV"/>
        </w:rPr>
        <w:t xml:space="preserve">, </w:t>
      </w:r>
      <w:r w:rsidR="00E74881">
        <w:rPr>
          <w:rFonts w:ascii="Times New Roman" w:hAnsi="Times New Roman" w:cs="Times New Roman"/>
          <w:sz w:val="24"/>
          <w:szCs w:val="24"/>
          <w:lang w:val="lv-LV"/>
        </w:rPr>
        <w:t>[pers. G]</w:t>
      </w:r>
      <w:r w:rsidR="00AE29B6">
        <w:rPr>
          <w:rFonts w:ascii="Times New Roman" w:hAnsi="Times New Roman" w:cs="Times New Roman"/>
          <w:sz w:val="24"/>
          <w:szCs w:val="24"/>
          <w:lang w:val="lv-LV"/>
        </w:rPr>
        <w:t xml:space="preserve">, </w:t>
      </w:r>
      <w:r w:rsidR="00E74881">
        <w:rPr>
          <w:rFonts w:ascii="Times New Roman" w:hAnsi="Times New Roman" w:cs="Times New Roman"/>
          <w:sz w:val="24"/>
          <w:szCs w:val="24"/>
          <w:lang w:val="lv-LV"/>
        </w:rPr>
        <w:t>[pers. L]</w:t>
      </w:r>
      <w:r w:rsidR="006A0164">
        <w:rPr>
          <w:rFonts w:ascii="Times New Roman" w:hAnsi="Times New Roman" w:cs="Times New Roman"/>
          <w:sz w:val="24"/>
          <w:szCs w:val="24"/>
          <w:lang w:val="lv-LV"/>
        </w:rPr>
        <w:t xml:space="preserve">, </w:t>
      </w:r>
      <w:r w:rsidR="007F0E1B">
        <w:rPr>
          <w:rFonts w:ascii="Times New Roman" w:hAnsi="Times New Roman" w:cs="Times New Roman"/>
          <w:sz w:val="24"/>
          <w:szCs w:val="24"/>
          <w:lang w:val="lv-LV"/>
        </w:rPr>
        <w:t>[pers. I]</w:t>
      </w:r>
      <w:r w:rsidR="00AE29B6">
        <w:rPr>
          <w:rFonts w:ascii="Times New Roman" w:hAnsi="Times New Roman" w:cs="Times New Roman"/>
          <w:sz w:val="24"/>
          <w:szCs w:val="24"/>
          <w:lang w:val="lv-LV"/>
        </w:rPr>
        <w:t xml:space="preserve"> un valdē iecelts </w:t>
      </w:r>
      <w:r w:rsidR="007F0E1B">
        <w:rPr>
          <w:rFonts w:ascii="Times New Roman" w:hAnsi="Times New Roman" w:cs="Times New Roman"/>
          <w:sz w:val="24"/>
          <w:szCs w:val="24"/>
          <w:lang w:val="lv-LV"/>
        </w:rPr>
        <w:t>[pers. F]</w:t>
      </w:r>
      <w:r w:rsidR="00AE29B6">
        <w:rPr>
          <w:rFonts w:ascii="Times New Roman" w:hAnsi="Times New Roman" w:cs="Times New Roman"/>
          <w:sz w:val="24"/>
          <w:szCs w:val="24"/>
          <w:lang w:val="lv-LV"/>
        </w:rPr>
        <w:t xml:space="preserve">, </w:t>
      </w:r>
      <w:r w:rsidR="007F0E1B">
        <w:rPr>
          <w:rFonts w:ascii="Times New Roman" w:hAnsi="Times New Roman" w:cs="Times New Roman"/>
          <w:sz w:val="24"/>
          <w:szCs w:val="24"/>
          <w:lang w:val="lv-LV"/>
        </w:rPr>
        <w:t>[pers. G]</w:t>
      </w:r>
      <w:r w:rsidR="00AE29B6">
        <w:rPr>
          <w:rFonts w:ascii="Times New Roman" w:hAnsi="Times New Roman" w:cs="Times New Roman"/>
          <w:sz w:val="24"/>
          <w:szCs w:val="24"/>
          <w:lang w:val="lv-LV"/>
        </w:rPr>
        <w:t xml:space="preserve">, </w:t>
      </w:r>
      <w:r w:rsidR="007F0E1B">
        <w:rPr>
          <w:rFonts w:ascii="Times New Roman" w:hAnsi="Times New Roman" w:cs="Times New Roman"/>
          <w:sz w:val="24"/>
          <w:szCs w:val="24"/>
          <w:lang w:val="lv-LV"/>
        </w:rPr>
        <w:t>[pers. L]</w:t>
      </w:r>
      <w:r w:rsidR="00AE29B6">
        <w:rPr>
          <w:rFonts w:ascii="Times New Roman" w:hAnsi="Times New Roman" w:cs="Times New Roman"/>
          <w:sz w:val="24"/>
          <w:szCs w:val="24"/>
          <w:lang w:val="lv-LV"/>
        </w:rPr>
        <w:t>.</w:t>
      </w:r>
    </w:p>
    <w:p w:rsidR="00AE29B6" w:rsidRDefault="00AE29B6" w:rsidP="005049F7">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[1.14]</w:t>
      </w:r>
      <w:r w:rsidRPr="00AE29B6">
        <w:rPr>
          <w:rFonts w:ascii="Times New Roman" w:hAnsi="Times New Roman" w:cs="Times New Roman"/>
          <w:sz w:val="24"/>
          <w:szCs w:val="24"/>
          <w:lang w:val="lv-LV"/>
        </w:rPr>
        <w:t xml:space="preserve"> </w:t>
      </w:r>
      <w:r w:rsidR="00BB2D92">
        <w:rPr>
          <w:rFonts w:ascii="Times New Roman" w:hAnsi="Times New Roman" w:cs="Times New Roman"/>
          <w:sz w:val="24"/>
          <w:szCs w:val="24"/>
          <w:lang w:val="lv-LV"/>
        </w:rPr>
        <w:t>G</w:t>
      </w:r>
      <w:r>
        <w:rPr>
          <w:rFonts w:ascii="Times New Roman" w:hAnsi="Times New Roman" w:cs="Times New Roman"/>
          <w:sz w:val="24"/>
          <w:szCs w:val="24"/>
          <w:lang w:val="lv-LV"/>
        </w:rPr>
        <w:t>alvenais valsts notārs ar 2012.gada 4.oktobra lēmumu Nr.</w:t>
      </w:r>
      <w:r w:rsidR="006A0164">
        <w:rPr>
          <w:rFonts w:ascii="Times New Roman" w:hAnsi="Times New Roman" w:cs="Times New Roman"/>
          <w:sz w:val="24"/>
          <w:szCs w:val="24"/>
          <w:lang w:val="lv-LV"/>
        </w:rPr>
        <w:t> 1</w:t>
      </w:r>
      <w:r w:rsidR="006A0164">
        <w:rPr>
          <w:rFonts w:ascii="Times New Roman" w:hAnsi="Times New Roman" w:cs="Times New Roman"/>
          <w:sz w:val="24"/>
          <w:szCs w:val="24"/>
          <w:lang w:val="lv-LV"/>
        </w:rPr>
        <w:noBreakHyphen/>
      </w:r>
      <w:r>
        <w:rPr>
          <w:rFonts w:ascii="Times New Roman" w:hAnsi="Times New Roman" w:cs="Times New Roman"/>
          <w:sz w:val="24"/>
          <w:szCs w:val="24"/>
          <w:lang w:val="lv-LV"/>
        </w:rPr>
        <w:t>5/201 atzina par tiesisk</w:t>
      </w:r>
      <w:r w:rsidR="00167AF9">
        <w:rPr>
          <w:rFonts w:ascii="Times New Roman" w:hAnsi="Times New Roman" w:cs="Times New Roman"/>
          <w:sz w:val="24"/>
          <w:szCs w:val="24"/>
          <w:lang w:val="lv-LV"/>
        </w:rPr>
        <w:t>u</w:t>
      </w:r>
      <w:r>
        <w:rPr>
          <w:rFonts w:ascii="Times New Roman" w:hAnsi="Times New Roman" w:cs="Times New Roman"/>
          <w:sz w:val="24"/>
          <w:szCs w:val="24"/>
          <w:lang w:val="lv-LV"/>
        </w:rPr>
        <w:t xml:space="preserve"> valsts no</w:t>
      </w:r>
      <w:r w:rsidR="00167AF9">
        <w:rPr>
          <w:rFonts w:ascii="Times New Roman" w:hAnsi="Times New Roman" w:cs="Times New Roman"/>
          <w:sz w:val="24"/>
          <w:szCs w:val="24"/>
          <w:lang w:val="lv-LV"/>
        </w:rPr>
        <w:t>tāra</w:t>
      </w:r>
      <w:r w:rsidR="007C0314">
        <w:rPr>
          <w:rFonts w:ascii="Times New Roman" w:hAnsi="Times New Roman" w:cs="Times New Roman"/>
          <w:sz w:val="24"/>
          <w:szCs w:val="24"/>
          <w:lang w:val="lv-LV"/>
        </w:rPr>
        <w:t xml:space="preserve"> 2012.gada 8.augusta lēmumu Nr.</w:t>
      </w:r>
      <w:r w:rsidR="006A0164">
        <w:rPr>
          <w:rFonts w:ascii="Times New Roman" w:hAnsi="Times New Roman" w:cs="Times New Roman"/>
          <w:sz w:val="24"/>
          <w:szCs w:val="24"/>
          <w:lang w:val="lv-LV"/>
        </w:rPr>
        <w:t> 21</w:t>
      </w:r>
      <w:r w:rsidR="006A0164">
        <w:rPr>
          <w:rFonts w:ascii="Times New Roman" w:hAnsi="Times New Roman" w:cs="Times New Roman"/>
          <w:sz w:val="24"/>
          <w:szCs w:val="24"/>
          <w:lang w:val="lv-LV"/>
        </w:rPr>
        <w:noBreakHyphen/>
      </w:r>
      <w:r w:rsidR="007C0314">
        <w:rPr>
          <w:rFonts w:ascii="Times New Roman" w:hAnsi="Times New Roman" w:cs="Times New Roman"/>
          <w:sz w:val="24"/>
          <w:szCs w:val="24"/>
          <w:lang w:val="lv-LV"/>
        </w:rPr>
        <w:t xml:space="preserve">6/114612 un </w:t>
      </w:r>
      <w:r w:rsidR="00167AF9">
        <w:rPr>
          <w:rFonts w:ascii="Times New Roman" w:hAnsi="Times New Roman" w:cs="Times New Roman"/>
          <w:sz w:val="24"/>
          <w:szCs w:val="24"/>
          <w:lang w:val="lv-LV"/>
        </w:rPr>
        <w:t xml:space="preserve">8.augusta lēmumu </w:t>
      </w:r>
      <w:r w:rsidR="007C0314">
        <w:rPr>
          <w:rFonts w:ascii="Times New Roman" w:hAnsi="Times New Roman" w:cs="Times New Roman"/>
          <w:sz w:val="24"/>
          <w:szCs w:val="24"/>
          <w:lang w:val="lv-LV"/>
        </w:rPr>
        <w:t>Nr.</w:t>
      </w:r>
      <w:r w:rsidR="006A0164">
        <w:rPr>
          <w:rFonts w:ascii="Times New Roman" w:hAnsi="Times New Roman" w:cs="Times New Roman"/>
          <w:sz w:val="24"/>
          <w:szCs w:val="24"/>
          <w:lang w:val="lv-LV"/>
        </w:rPr>
        <w:t> 21</w:t>
      </w:r>
      <w:r w:rsidR="006A0164">
        <w:rPr>
          <w:rFonts w:ascii="Times New Roman" w:hAnsi="Times New Roman" w:cs="Times New Roman"/>
          <w:sz w:val="24"/>
          <w:szCs w:val="24"/>
          <w:lang w:val="lv-LV"/>
        </w:rPr>
        <w:noBreakHyphen/>
      </w:r>
      <w:r w:rsidR="007C0314">
        <w:rPr>
          <w:rFonts w:ascii="Times New Roman" w:hAnsi="Times New Roman" w:cs="Times New Roman"/>
          <w:sz w:val="24"/>
          <w:szCs w:val="24"/>
          <w:lang w:val="lv-LV"/>
        </w:rPr>
        <w:t>6/114524, kā arī</w:t>
      </w:r>
      <w:r>
        <w:rPr>
          <w:rFonts w:ascii="Times New Roman" w:hAnsi="Times New Roman" w:cs="Times New Roman"/>
          <w:sz w:val="24"/>
          <w:szCs w:val="24"/>
          <w:lang w:val="lv-LV"/>
        </w:rPr>
        <w:t xml:space="preserve"> 2012.g</w:t>
      </w:r>
      <w:r w:rsidR="00167AF9">
        <w:rPr>
          <w:rFonts w:ascii="Times New Roman" w:hAnsi="Times New Roman" w:cs="Times New Roman"/>
          <w:sz w:val="24"/>
          <w:szCs w:val="24"/>
          <w:lang w:val="lv-LV"/>
        </w:rPr>
        <w:t>ada 16.augusta lēmumu, ar kuru atlikta ieraksta</w:t>
      </w:r>
      <w:r>
        <w:rPr>
          <w:rFonts w:ascii="Times New Roman" w:hAnsi="Times New Roman" w:cs="Times New Roman"/>
          <w:sz w:val="24"/>
          <w:szCs w:val="24"/>
          <w:lang w:val="lv-LV"/>
        </w:rPr>
        <w:t xml:space="preserve"> izdarīšana, pamatojoties uz abu personu grupu pieteikumiem. Tāpat ar galvenā valsts notāra lēmumu atzīts par tiesisku valsts notāra 2012.gada 17.augusta lēmums, ar kuru nolemts izdarīt ierakstu komercreģistrā par izmaiņām sabiedrības amatpersonu sastāvā, proti, ka atbrīvota padome – </w:t>
      </w:r>
      <w:r w:rsidR="007F0E1B">
        <w:rPr>
          <w:rFonts w:ascii="Times New Roman" w:hAnsi="Times New Roman" w:cs="Times New Roman"/>
          <w:sz w:val="24"/>
          <w:szCs w:val="24"/>
          <w:lang w:val="lv-LV"/>
        </w:rPr>
        <w:t>[pers. K]</w:t>
      </w:r>
      <w:r>
        <w:rPr>
          <w:rFonts w:ascii="Times New Roman" w:hAnsi="Times New Roman" w:cs="Times New Roman"/>
          <w:sz w:val="24"/>
          <w:szCs w:val="24"/>
          <w:lang w:val="lv-LV"/>
        </w:rPr>
        <w:t xml:space="preserve">, </w:t>
      </w:r>
      <w:r w:rsidR="007F0E1B">
        <w:rPr>
          <w:rFonts w:ascii="Times New Roman" w:hAnsi="Times New Roman" w:cs="Times New Roman"/>
          <w:sz w:val="24"/>
          <w:szCs w:val="24"/>
          <w:lang w:val="lv-LV"/>
        </w:rPr>
        <w:t>[pers. M]</w:t>
      </w:r>
      <w:r>
        <w:rPr>
          <w:rFonts w:ascii="Times New Roman" w:hAnsi="Times New Roman" w:cs="Times New Roman"/>
          <w:sz w:val="24"/>
          <w:szCs w:val="24"/>
          <w:lang w:val="lv-LV"/>
        </w:rPr>
        <w:t xml:space="preserve">, </w:t>
      </w:r>
      <w:r w:rsidR="007F0E1B">
        <w:rPr>
          <w:rFonts w:ascii="Times New Roman" w:hAnsi="Times New Roman" w:cs="Times New Roman"/>
          <w:sz w:val="24"/>
          <w:szCs w:val="24"/>
          <w:lang w:val="lv-LV"/>
        </w:rPr>
        <w:t>[pers. N]</w:t>
      </w:r>
      <w:r>
        <w:rPr>
          <w:rFonts w:ascii="Times New Roman" w:hAnsi="Times New Roman" w:cs="Times New Roman"/>
          <w:sz w:val="24"/>
          <w:szCs w:val="24"/>
          <w:lang w:val="lv-LV"/>
        </w:rPr>
        <w:t xml:space="preserve">, </w:t>
      </w:r>
      <w:r w:rsidR="007F0E1B">
        <w:rPr>
          <w:rFonts w:ascii="Times New Roman" w:hAnsi="Times New Roman" w:cs="Times New Roman"/>
          <w:sz w:val="24"/>
          <w:szCs w:val="24"/>
          <w:lang w:val="lv-LV"/>
        </w:rPr>
        <w:t>[pers. P]</w:t>
      </w:r>
      <w:r>
        <w:rPr>
          <w:rFonts w:ascii="Times New Roman" w:hAnsi="Times New Roman" w:cs="Times New Roman"/>
          <w:sz w:val="24"/>
          <w:szCs w:val="24"/>
          <w:lang w:val="lv-LV"/>
        </w:rPr>
        <w:t xml:space="preserve">, </w:t>
      </w:r>
      <w:r w:rsidR="007F0E1B">
        <w:rPr>
          <w:rFonts w:ascii="Times New Roman" w:hAnsi="Times New Roman" w:cs="Times New Roman"/>
          <w:sz w:val="24"/>
          <w:szCs w:val="24"/>
          <w:lang w:val="lv-LV"/>
        </w:rPr>
        <w:t>[pers. O]</w:t>
      </w:r>
      <w:r>
        <w:rPr>
          <w:rFonts w:ascii="Times New Roman" w:hAnsi="Times New Roman" w:cs="Times New Roman"/>
          <w:sz w:val="24"/>
          <w:szCs w:val="24"/>
          <w:lang w:val="lv-LV"/>
        </w:rPr>
        <w:t xml:space="preserve"> </w:t>
      </w:r>
      <w:r w:rsidR="005049F7">
        <w:rPr>
          <w:rFonts w:ascii="Times New Roman" w:hAnsi="Times New Roman" w:cs="Times New Roman"/>
          <w:sz w:val="24"/>
          <w:szCs w:val="24"/>
          <w:lang w:val="lv-LV"/>
        </w:rPr>
        <w:t xml:space="preserve">– </w:t>
      </w:r>
      <w:r>
        <w:rPr>
          <w:rFonts w:ascii="Times New Roman" w:hAnsi="Times New Roman" w:cs="Times New Roman"/>
          <w:sz w:val="24"/>
          <w:szCs w:val="24"/>
          <w:lang w:val="lv-LV"/>
        </w:rPr>
        <w:t>un iecelta padome tādā pašā sastāvā.</w:t>
      </w:r>
    </w:p>
    <w:p w:rsidR="007C0314" w:rsidRDefault="007C0314" w:rsidP="00E21174">
      <w:pPr>
        <w:spacing w:after="0"/>
        <w:ind w:firstLine="540"/>
        <w:jc w:val="both"/>
        <w:rPr>
          <w:rFonts w:ascii="Times New Roman" w:hAnsi="Times New Roman" w:cs="Times New Roman"/>
          <w:sz w:val="24"/>
          <w:szCs w:val="24"/>
          <w:lang w:val="lv-LV"/>
        </w:rPr>
      </w:pPr>
      <w:r w:rsidRPr="00167AF9">
        <w:rPr>
          <w:rFonts w:ascii="Times New Roman" w:hAnsi="Times New Roman" w:cs="Times New Roman"/>
          <w:sz w:val="24"/>
          <w:szCs w:val="24"/>
          <w:lang w:val="lv-LV"/>
        </w:rPr>
        <w:t xml:space="preserve">Galvenais valsts notārs ar minēto </w:t>
      </w:r>
      <w:r w:rsidR="006A0164" w:rsidRPr="00167AF9">
        <w:rPr>
          <w:rFonts w:ascii="Times New Roman" w:hAnsi="Times New Roman" w:cs="Times New Roman"/>
          <w:sz w:val="24"/>
          <w:szCs w:val="24"/>
          <w:lang w:val="lv-LV"/>
        </w:rPr>
        <w:t>lēmumu arī atteica izskatīt AS „</w:t>
      </w:r>
      <w:r w:rsidRPr="00167AF9">
        <w:rPr>
          <w:rFonts w:ascii="Times New Roman" w:hAnsi="Times New Roman" w:cs="Times New Roman"/>
          <w:sz w:val="24"/>
          <w:szCs w:val="24"/>
          <w:lang w:val="lv-LV"/>
        </w:rPr>
        <w:t xml:space="preserve">Ventbunkers” vārdā iesniegto apstrīdēšanas iesniegumu, kā arī </w:t>
      </w:r>
      <w:r w:rsidR="007F0E1B">
        <w:rPr>
          <w:rFonts w:ascii="Times New Roman" w:hAnsi="Times New Roman" w:cs="Times New Roman"/>
          <w:sz w:val="24"/>
          <w:szCs w:val="24"/>
          <w:lang w:val="lv-LV"/>
        </w:rPr>
        <w:t>[pers. R]</w:t>
      </w:r>
      <w:r w:rsidRPr="00167AF9">
        <w:rPr>
          <w:rFonts w:ascii="Times New Roman" w:hAnsi="Times New Roman" w:cs="Times New Roman"/>
          <w:sz w:val="24"/>
          <w:szCs w:val="24"/>
          <w:lang w:val="lv-LV"/>
        </w:rPr>
        <w:t xml:space="preserve">, </w:t>
      </w:r>
      <w:r w:rsidR="007F0E1B">
        <w:rPr>
          <w:rFonts w:ascii="Times New Roman" w:hAnsi="Times New Roman" w:cs="Times New Roman"/>
          <w:sz w:val="24"/>
          <w:szCs w:val="24"/>
          <w:lang w:val="lv-LV"/>
        </w:rPr>
        <w:t>[pers. C]</w:t>
      </w:r>
      <w:r w:rsidRPr="00167AF9">
        <w:rPr>
          <w:rFonts w:ascii="Times New Roman" w:hAnsi="Times New Roman" w:cs="Times New Roman"/>
          <w:sz w:val="24"/>
          <w:szCs w:val="24"/>
          <w:lang w:val="lv-LV"/>
        </w:rPr>
        <w:t xml:space="preserve"> un </w:t>
      </w:r>
      <w:r w:rsidR="007F0E1B">
        <w:rPr>
          <w:rFonts w:ascii="Times New Roman" w:hAnsi="Times New Roman" w:cs="Times New Roman"/>
          <w:sz w:val="24"/>
          <w:szCs w:val="24"/>
          <w:lang w:val="lv-LV"/>
        </w:rPr>
        <w:t>[pers. D]</w:t>
      </w:r>
      <w:r w:rsidRPr="00167AF9">
        <w:rPr>
          <w:rFonts w:ascii="Times New Roman" w:hAnsi="Times New Roman" w:cs="Times New Roman"/>
          <w:sz w:val="24"/>
          <w:szCs w:val="24"/>
          <w:lang w:val="lv-LV"/>
        </w:rPr>
        <w:t xml:space="preserve"> iesniegumu par</w:t>
      </w:r>
      <w:r w:rsidR="006A0164" w:rsidRPr="00167AF9">
        <w:rPr>
          <w:rFonts w:ascii="Times New Roman" w:hAnsi="Times New Roman" w:cs="Times New Roman"/>
          <w:sz w:val="24"/>
          <w:szCs w:val="24"/>
          <w:lang w:val="lv-LV"/>
        </w:rPr>
        <w:t xml:space="preserve"> 2012.gada 8.augusta lēmuma Nr. 21</w:t>
      </w:r>
      <w:r w:rsidR="006A0164" w:rsidRPr="00167AF9">
        <w:rPr>
          <w:rFonts w:ascii="Times New Roman" w:hAnsi="Times New Roman" w:cs="Times New Roman"/>
          <w:sz w:val="24"/>
          <w:szCs w:val="24"/>
          <w:lang w:val="lv-LV"/>
        </w:rPr>
        <w:noBreakHyphen/>
      </w:r>
      <w:r w:rsidRPr="00167AF9">
        <w:rPr>
          <w:rFonts w:ascii="Times New Roman" w:hAnsi="Times New Roman" w:cs="Times New Roman"/>
          <w:sz w:val="24"/>
          <w:szCs w:val="24"/>
          <w:lang w:val="lv-LV"/>
        </w:rPr>
        <w:t>6/114612</w:t>
      </w:r>
      <w:r w:rsidR="00167AF9">
        <w:rPr>
          <w:rFonts w:ascii="Times New Roman" w:hAnsi="Times New Roman" w:cs="Times New Roman"/>
          <w:sz w:val="24"/>
          <w:szCs w:val="24"/>
          <w:lang w:val="lv-LV"/>
        </w:rPr>
        <w:t xml:space="preserve"> un 17.augusta lēmuma apstrīdēšanu</w:t>
      </w:r>
      <w:r w:rsidRPr="00167AF9">
        <w:rPr>
          <w:rFonts w:ascii="Times New Roman" w:hAnsi="Times New Roman" w:cs="Times New Roman"/>
          <w:sz w:val="24"/>
          <w:szCs w:val="24"/>
          <w:lang w:val="lv-LV"/>
        </w:rPr>
        <w:t>.</w:t>
      </w:r>
    </w:p>
    <w:p w:rsidR="007C0314" w:rsidRDefault="007C0314"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[1.15] </w:t>
      </w:r>
      <w:r w:rsidR="00BB2D92">
        <w:rPr>
          <w:rFonts w:ascii="Times New Roman" w:hAnsi="Times New Roman" w:cs="Times New Roman"/>
          <w:sz w:val="24"/>
          <w:szCs w:val="24"/>
          <w:lang w:val="lv-LV"/>
        </w:rPr>
        <w:t>G</w:t>
      </w:r>
      <w:r>
        <w:rPr>
          <w:rFonts w:ascii="Times New Roman" w:hAnsi="Times New Roman" w:cs="Times New Roman"/>
          <w:sz w:val="24"/>
          <w:szCs w:val="24"/>
          <w:lang w:val="lv-LV"/>
        </w:rPr>
        <w:t>alvenais valsts notārs ar 2012.gada 29.oktobra lēmumu Nr.</w:t>
      </w:r>
      <w:r w:rsidR="006A0164">
        <w:rPr>
          <w:rFonts w:ascii="Times New Roman" w:hAnsi="Times New Roman" w:cs="Times New Roman"/>
          <w:sz w:val="24"/>
          <w:szCs w:val="24"/>
          <w:lang w:val="lv-LV"/>
        </w:rPr>
        <w:t> 1</w:t>
      </w:r>
      <w:r w:rsidR="006A0164">
        <w:rPr>
          <w:rFonts w:ascii="Times New Roman" w:hAnsi="Times New Roman" w:cs="Times New Roman"/>
          <w:sz w:val="24"/>
          <w:szCs w:val="24"/>
          <w:lang w:val="lv-LV"/>
        </w:rPr>
        <w:noBreakHyphen/>
      </w:r>
      <w:r>
        <w:rPr>
          <w:rFonts w:ascii="Times New Roman" w:hAnsi="Times New Roman" w:cs="Times New Roman"/>
          <w:sz w:val="24"/>
          <w:szCs w:val="24"/>
          <w:lang w:val="lv-LV"/>
        </w:rPr>
        <w:t xml:space="preserve">5/216 atstāja negrozītu valsts notāra 2012.gada 31.augusta lēmumu, ar kuru izdarīts ieraksts komercreģistrā par izmaiņām sabiedrības amatpersonu sastāvā (atbrīvota padome – </w:t>
      </w:r>
      <w:r w:rsidR="009360BA">
        <w:rPr>
          <w:rFonts w:ascii="Times New Roman" w:hAnsi="Times New Roman" w:cs="Times New Roman"/>
          <w:sz w:val="24"/>
          <w:szCs w:val="24"/>
          <w:lang w:val="lv-LV"/>
        </w:rPr>
        <w:t>[pers. K]</w:t>
      </w:r>
      <w:r>
        <w:rPr>
          <w:rFonts w:ascii="Times New Roman" w:hAnsi="Times New Roman" w:cs="Times New Roman"/>
          <w:sz w:val="24"/>
          <w:szCs w:val="24"/>
          <w:lang w:val="lv-LV"/>
        </w:rPr>
        <w:t xml:space="preserve">, </w:t>
      </w:r>
      <w:r w:rsidR="009360BA">
        <w:rPr>
          <w:rFonts w:ascii="Times New Roman" w:hAnsi="Times New Roman" w:cs="Times New Roman"/>
          <w:sz w:val="24"/>
          <w:szCs w:val="24"/>
          <w:lang w:val="lv-LV"/>
        </w:rPr>
        <w:t>[pers. M]</w:t>
      </w:r>
      <w:r>
        <w:rPr>
          <w:rFonts w:ascii="Times New Roman" w:hAnsi="Times New Roman" w:cs="Times New Roman"/>
          <w:sz w:val="24"/>
          <w:szCs w:val="24"/>
          <w:lang w:val="lv-LV"/>
        </w:rPr>
        <w:t xml:space="preserve">, </w:t>
      </w:r>
      <w:r w:rsidR="009360BA">
        <w:rPr>
          <w:rFonts w:ascii="Times New Roman" w:hAnsi="Times New Roman" w:cs="Times New Roman"/>
          <w:sz w:val="24"/>
          <w:szCs w:val="24"/>
          <w:lang w:val="lv-LV"/>
        </w:rPr>
        <w:t>[pers. N]</w:t>
      </w:r>
      <w:r>
        <w:rPr>
          <w:rFonts w:ascii="Times New Roman" w:hAnsi="Times New Roman" w:cs="Times New Roman"/>
          <w:sz w:val="24"/>
          <w:szCs w:val="24"/>
          <w:lang w:val="lv-LV"/>
        </w:rPr>
        <w:t xml:space="preserve">, </w:t>
      </w:r>
      <w:r w:rsidR="009360BA">
        <w:rPr>
          <w:rFonts w:ascii="Times New Roman" w:hAnsi="Times New Roman" w:cs="Times New Roman"/>
          <w:sz w:val="24"/>
          <w:szCs w:val="24"/>
          <w:lang w:val="lv-LV"/>
        </w:rPr>
        <w:t>[pers. P]</w:t>
      </w:r>
      <w:r>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O]</w:t>
      </w:r>
      <w:r>
        <w:rPr>
          <w:rFonts w:ascii="Times New Roman" w:hAnsi="Times New Roman" w:cs="Times New Roman"/>
          <w:sz w:val="24"/>
          <w:szCs w:val="24"/>
          <w:lang w:val="lv-LV"/>
        </w:rPr>
        <w:t xml:space="preserve"> – un tās pašas personas ieceltas padomē). Ar minēto galvenā valsts notāra lēmumu arī atstāts negrozīts valsts notāra 2012.gada 4.septembra lēmums, ar kuru nolemts izdarīt komercreģistrā ierakstu par izmaiņām sabiedrības amatpersonu sastāvā (atbrīvota valde – </w:t>
      </w:r>
      <w:r w:rsidR="00D03FCA">
        <w:rPr>
          <w:rFonts w:ascii="Times New Roman" w:hAnsi="Times New Roman" w:cs="Times New Roman"/>
          <w:sz w:val="24"/>
          <w:szCs w:val="24"/>
          <w:lang w:val="lv-LV"/>
        </w:rPr>
        <w:t>[pers. F]</w:t>
      </w:r>
      <w:r>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G]</w:t>
      </w:r>
      <w:r>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L]</w:t>
      </w:r>
      <w:r>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I]</w:t>
      </w:r>
      <w:r>
        <w:rPr>
          <w:rFonts w:ascii="Times New Roman" w:hAnsi="Times New Roman" w:cs="Times New Roman"/>
          <w:sz w:val="24"/>
          <w:szCs w:val="24"/>
          <w:lang w:val="lv-LV"/>
        </w:rPr>
        <w:t xml:space="preserve"> – un tās pašas personas ieceltas valdē).</w:t>
      </w:r>
    </w:p>
    <w:p w:rsidR="00B56D80" w:rsidRDefault="00B56D80" w:rsidP="00E21174">
      <w:pPr>
        <w:spacing w:after="0"/>
        <w:ind w:firstLine="540"/>
        <w:jc w:val="both"/>
        <w:rPr>
          <w:rFonts w:ascii="Times New Roman" w:hAnsi="Times New Roman" w:cs="Times New Roman"/>
          <w:sz w:val="24"/>
          <w:szCs w:val="24"/>
          <w:lang w:val="lv-LV"/>
        </w:rPr>
      </w:pPr>
    </w:p>
    <w:p w:rsidR="005049F7" w:rsidRDefault="00765E8B"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E3DDF">
        <w:rPr>
          <w:rFonts w:ascii="Times New Roman" w:hAnsi="Times New Roman" w:cs="Times New Roman"/>
          <w:sz w:val="24"/>
          <w:szCs w:val="24"/>
          <w:lang w:val="lv-LV"/>
        </w:rPr>
        <w:t>2</w:t>
      </w:r>
      <w:r>
        <w:rPr>
          <w:rFonts w:ascii="Times New Roman" w:hAnsi="Times New Roman" w:cs="Times New Roman"/>
          <w:sz w:val="24"/>
          <w:szCs w:val="24"/>
          <w:lang w:val="lv-LV"/>
        </w:rPr>
        <w:t>] Ventspils tiesa ar 2013.gada 4.februāra spriedumu lietā Nr.</w:t>
      </w:r>
      <w:r w:rsidR="006A0164">
        <w:rPr>
          <w:rFonts w:ascii="Times New Roman" w:hAnsi="Times New Roman" w:cs="Times New Roman"/>
          <w:sz w:val="24"/>
          <w:szCs w:val="24"/>
          <w:lang w:val="lv-LV"/>
        </w:rPr>
        <w:t> </w:t>
      </w:r>
      <w:r>
        <w:rPr>
          <w:rFonts w:ascii="Times New Roman" w:hAnsi="Times New Roman" w:cs="Times New Roman"/>
          <w:sz w:val="24"/>
          <w:szCs w:val="24"/>
          <w:lang w:val="lv-LV"/>
        </w:rPr>
        <w:t>C40116912, 2013.gada 11.februāra spriedumu lietā Nr.</w:t>
      </w:r>
      <w:r w:rsidR="006A0164">
        <w:rPr>
          <w:rFonts w:ascii="Times New Roman" w:hAnsi="Times New Roman" w:cs="Times New Roman"/>
          <w:sz w:val="24"/>
          <w:szCs w:val="24"/>
          <w:lang w:val="lv-LV"/>
        </w:rPr>
        <w:t> </w:t>
      </w:r>
      <w:r>
        <w:rPr>
          <w:rFonts w:ascii="Times New Roman" w:hAnsi="Times New Roman" w:cs="Times New Roman"/>
          <w:sz w:val="24"/>
          <w:szCs w:val="24"/>
          <w:lang w:val="lv-LV"/>
        </w:rPr>
        <w:t>C40137112, 2013.gada 28.februāra spriedumu lietā Nr.</w:t>
      </w:r>
      <w:r w:rsidR="006A0164">
        <w:rPr>
          <w:rFonts w:ascii="Times New Roman" w:hAnsi="Times New Roman" w:cs="Times New Roman"/>
          <w:sz w:val="24"/>
          <w:szCs w:val="24"/>
          <w:lang w:val="lv-LV"/>
        </w:rPr>
        <w:t> </w:t>
      </w:r>
      <w:r>
        <w:rPr>
          <w:rFonts w:ascii="Times New Roman" w:hAnsi="Times New Roman" w:cs="Times New Roman"/>
          <w:sz w:val="24"/>
          <w:szCs w:val="24"/>
          <w:lang w:val="lv-LV"/>
        </w:rPr>
        <w:t>C40112912 un 2013.gada 4.marta spriedumu lietā Nr.</w:t>
      </w:r>
      <w:r w:rsidR="006A0164">
        <w:rPr>
          <w:rFonts w:ascii="Times New Roman" w:hAnsi="Times New Roman" w:cs="Times New Roman"/>
          <w:sz w:val="24"/>
          <w:szCs w:val="24"/>
          <w:lang w:val="lv-LV"/>
        </w:rPr>
        <w:t> </w:t>
      </w:r>
      <w:r>
        <w:rPr>
          <w:rFonts w:ascii="Times New Roman" w:hAnsi="Times New Roman" w:cs="Times New Roman"/>
          <w:sz w:val="24"/>
          <w:szCs w:val="24"/>
          <w:lang w:val="lv-LV"/>
        </w:rPr>
        <w:t xml:space="preserve">C400073512 </w:t>
      </w:r>
      <w:r w:rsidR="00471487">
        <w:rPr>
          <w:rFonts w:ascii="Times New Roman" w:hAnsi="Times New Roman" w:cs="Times New Roman"/>
          <w:sz w:val="24"/>
          <w:szCs w:val="24"/>
          <w:lang w:val="lv-LV"/>
        </w:rPr>
        <w:t xml:space="preserve">atzina par prettiesiskiem sabiedrības akcionāru ārkārtas sapulču protokolus un </w:t>
      </w:r>
      <w:r w:rsidR="00167AF9">
        <w:rPr>
          <w:rFonts w:ascii="Times New Roman" w:hAnsi="Times New Roman" w:cs="Times New Roman"/>
          <w:sz w:val="24"/>
          <w:szCs w:val="24"/>
          <w:lang w:val="lv-LV"/>
        </w:rPr>
        <w:t xml:space="preserve">padomes sēžu </w:t>
      </w:r>
      <w:r w:rsidR="00471487">
        <w:rPr>
          <w:rFonts w:ascii="Times New Roman" w:hAnsi="Times New Roman" w:cs="Times New Roman"/>
          <w:sz w:val="24"/>
          <w:szCs w:val="24"/>
          <w:lang w:val="lv-LV"/>
        </w:rPr>
        <w:t xml:space="preserve">lēmumus, </w:t>
      </w:r>
      <w:r w:rsidR="005049F7">
        <w:rPr>
          <w:rFonts w:ascii="Times New Roman" w:hAnsi="Times New Roman" w:cs="Times New Roman"/>
          <w:sz w:val="24"/>
          <w:szCs w:val="24"/>
          <w:lang w:val="lv-LV"/>
        </w:rPr>
        <w:t>kas bija pamatā virknei otras personu grupas (ne pieteicēju) 2012.gadā iesniegtajiem pieteikumiem par izmaiņām sabiedrības amatpersonu sastāvā un attiecīgi – valsts notāra lēmumiem par ieraksta izdarīšanas atlikšanu vai ziņu reģistrēšanu saskaņā ar šiem pieteikumiem</w:t>
      </w:r>
      <w:r w:rsidR="007A47AE">
        <w:rPr>
          <w:rFonts w:ascii="Times New Roman" w:hAnsi="Times New Roman" w:cs="Times New Roman"/>
          <w:sz w:val="24"/>
          <w:szCs w:val="24"/>
          <w:lang w:val="lv-LV"/>
        </w:rPr>
        <w:t>.</w:t>
      </w:r>
    </w:p>
    <w:p w:rsidR="005049F7" w:rsidRDefault="005049F7" w:rsidP="00E21174">
      <w:pPr>
        <w:spacing w:after="0"/>
        <w:ind w:firstLine="540"/>
        <w:jc w:val="both"/>
        <w:rPr>
          <w:rFonts w:ascii="Times New Roman" w:hAnsi="Times New Roman" w:cs="Times New Roman"/>
          <w:sz w:val="24"/>
          <w:szCs w:val="24"/>
          <w:lang w:val="lv-LV"/>
        </w:rPr>
      </w:pPr>
    </w:p>
    <w:p w:rsidR="005049F7" w:rsidRDefault="00173D96"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w:t>
      </w:r>
      <w:r w:rsidR="004E3DDF">
        <w:rPr>
          <w:rFonts w:ascii="Times New Roman" w:hAnsi="Times New Roman" w:cs="Times New Roman"/>
          <w:sz w:val="24"/>
          <w:szCs w:val="24"/>
          <w:lang w:val="lv-LV"/>
        </w:rPr>
        <w:t>3</w:t>
      </w:r>
      <w:r>
        <w:rPr>
          <w:rFonts w:ascii="Times New Roman" w:hAnsi="Times New Roman" w:cs="Times New Roman"/>
          <w:sz w:val="24"/>
          <w:szCs w:val="24"/>
          <w:lang w:val="lv-LV"/>
        </w:rPr>
        <w:t xml:space="preserve">] </w:t>
      </w:r>
      <w:r w:rsidR="005049F7">
        <w:rPr>
          <w:rFonts w:ascii="Times New Roman" w:hAnsi="Times New Roman" w:cs="Times New Roman"/>
          <w:sz w:val="24"/>
          <w:szCs w:val="24"/>
          <w:lang w:val="lv-LV"/>
        </w:rPr>
        <w:t xml:space="preserve">Ņemot vērā minētajos tiesas spriedumos nolemto, galvenais valsts notārs </w:t>
      </w:r>
      <w:r>
        <w:rPr>
          <w:rFonts w:ascii="Times New Roman" w:hAnsi="Times New Roman" w:cs="Times New Roman"/>
          <w:sz w:val="24"/>
          <w:szCs w:val="24"/>
          <w:lang w:val="lv-LV"/>
        </w:rPr>
        <w:t>ar 2013.gada 21.jūnija lēmumu Nr.</w:t>
      </w:r>
      <w:r w:rsidR="006A0164">
        <w:rPr>
          <w:rFonts w:ascii="Times New Roman" w:hAnsi="Times New Roman" w:cs="Times New Roman"/>
          <w:sz w:val="24"/>
          <w:szCs w:val="24"/>
          <w:lang w:val="lv-LV"/>
        </w:rPr>
        <w:t> 1</w:t>
      </w:r>
      <w:r w:rsidR="006A0164">
        <w:rPr>
          <w:rFonts w:ascii="Times New Roman" w:hAnsi="Times New Roman" w:cs="Times New Roman"/>
          <w:sz w:val="24"/>
          <w:szCs w:val="24"/>
          <w:lang w:val="lv-LV"/>
        </w:rPr>
        <w:noBreakHyphen/>
      </w:r>
      <w:r>
        <w:rPr>
          <w:rFonts w:ascii="Times New Roman" w:hAnsi="Times New Roman" w:cs="Times New Roman"/>
          <w:sz w:val="24"/>
          <w:szCs w:val="24"/>
          <w:lang w:val="lv-LV"/>
        </w:rPr>
        <w:t xml:space="preserve">5/115 atzina par prettiesiskiem šajā lietā pārsūdzētos </w:t>
      </w:r>
      <w:r w:rsidR="00017F55">
        <w:rPr>
          <w:rFonts w:ascii="Times New Roman" w:hAnsi="Times New Roman" w:cs="Times New Roman"/>
          <w:sz w:val="24"/>
          <w:szCs w:val="24"/>
          <w:lang w:val="lv-LV"/>
        </w:rPr>
        <w:t xml:space="preserve">galvenā valsts notāra 2012.gada </w:t>
      </w:r>
      <w:r>
        <w:rPr>
          <w:rFonts w:ascii="Times New Roman" w:hAnsi="Times New Roman" w:cs="Times New Roman"/>
          <w:sz w:val="24"/>
          <w:szCs w:val="24"/>
          <w:lang w:val="lv-LV"/>
        </w:rPr>
        <w:t xml:space="preserve">lēmumus, </w:t>
      </w:r>
      <w:r w:rsidR="005528A9">
        <w:rPr>
          <w:rFonts w:ascii="Times New Roman" w:hAnsi="Times New Roman" w:cs="Times New Roman"/>
          <w:sz w:val="24"/>
          <w:szCs w:val="24"/>
          <w:lang w:val="lv-LV"/>
        </w:rPr>
        <w:t xml:space="preserve">izņemot galvenā valsts notāra 2012.gada 4.oktobra lēmumu </w:t>
      </w:r>
      <w:r w:rsidR="00765E8B">
        <w:rPr>
          <w:rFonts w:ascii="Times New Roman" w:hAnsi="Times New Roman" w:cs="Times New Roman"/>
          <w:sz w:val="24"/>
          <w:szCs w:val="24"/>
          <w:lang w:val="lv-LV"/>
        </w:rPr>
        <w:t xml:space="preserve">daļā, kurā </w:t>
      </w:r>
      <w:r w:rsidR="00017F55">
        <w:rPr>
          <w:rFonts w:ascii="Times New Roman" w:hAnsi="Times New Roman" w:cs="Times New Roman"/>
          <w:sz w:val="24"/>
          <w:szCs w:val="24"/>
          <w:lang w:val="lv-LV"/>
        </w:rPr>
        <w:t>atzīts</w:t>
      </w:r>
      <w:r w:rsidR="00765E8B">
        <w:rPr>
          <w:rFonts w:ascii="Times New Roman" w:hAnsi="Times New Roman" w:cs="Times New Roman"/>
          <w:sz w:val="24"/>
          <w:szCs w:val="24"/>
          <w:lang w:val="lv-LV"/>
        </w:rPr>
        <w:t xml:space="preserve"> par tiesisku valsts n</w:t>
      </w:r>
      <w:r w:rsidR="00017F55">
        <w:rPr>
          <w:rFonts w:ascii="Times New Roman" w:hAnsi="Times New Roman" w:cs="Times New Roman"/>
          <w:sz w:val="24"/>
          <w:szCs w:val="24"/>
          <w:lang w:val="lv-LV"/>
        </w:rPr>
        <w:t>otāra 2012.gada 8.augusta lēmums</w:t>
      </w:r>
      <w:r w:rsidR="00765E8B">
        <w:rPr>
          <w:rFonts w:ascii="Times New Roman" w:hAnsi="Times New Roman" w:cs="Times New Roman"/>
          <w:sz w:val="24"/>
          <w:szCs w:val="24"/>
          <w:lang w:val="lv-LV"/>
        </w:rPr>
        <w:t xml:space="preserve"> Nr.</w:t>
      </w:r>
      <w:r w:rsidR="006A0164">
        <w:rPr>
          <w:rFonts w:ascii="Times New Roman" w:hAnsi="Times New Roman" w:cs="Times New Roman"/>
          <w:sz w:val="24"/>
          <w:szCs w:val="24"/>
          <w:lang w:val="lv-LV"/>
        </w:rPr>
        <w:t> 21</w:t>
      </w:r>
      <w:r w:rsidR="006A0164">
        <w:rPr>
          <w:rFonts w:ascii="Times New Roman" w:hAnsi="Times New Roman" w:cs="Times New Roman"/>
          <w:sz w:val="24"/>
          <w:szCs w:val="24"/>
          <w:lang w:val="lv-LV"/>
        </w:rPr>
        <w:noBreakHyphen/>
      </w:r>
      <w:r w:rsidR="00765E8B">
        <w:rPr>
          <w:rFonts w:ascii="Times New Roman" w:hAnsi="Times New Roman" w:cs="Times New Roman"/>
          <w:sz w:val="24"/>
          <w:szCs w:val="24"/>
          <w:lang w:val="lv-LV"/>
        </w:rPr>
        <w:t>6/11</w:t>
      </w:r>
      <w:r w:rsidR="005528A9">
        <w:rPr>
          <w:rFonts w:ascii="Times New Roman" w:hAnsi="Times New Roman" w:cs="Times New Roman"/>
          <w:sz w:val="24"/>
          <w:szCs w:val="24"/>
          <w:lang w:val="lv-LV"/>
        </w:rPr>
        <w:t>4524 un 16</w:t>
      </w:r>
      <w:r w:rsidR="00765E8B">
        <w:rPr>
          <w:rFonts w:ascii="Times New Roman" w:hAnsi="Times New Roman" w:cs="Times New Roman"/>
          <w:sz w:val="24"/>
          <w:szCs w:val="24"/>
          <w:lang w:val="lv-LV"/>
        </w:rPr>
        <w:t>.a</w:t>
      </w:r>
      <w:r w:rsidR="00017F55">
        <w:rPr>
          <w:rFonts w:ascii="Times New Roman" w:hAnsi="Times New Roman" w:cs="Times New Roman"/>
          <w:sz w:val="24"/>
          <w:szCs w:val="24"/>
          <w:lang w:val="lv-LV"/>
        </w:rPr>
        <w:t>ugusta lēmums</w:t>
      </w:r>
      <w:r w:rsidR="00765E8B">
        <w:rPr>
          <w:rFonts w:ascii="Times New Roman" w:hAnsi="Times New Roman" w:cs="Times New Roman"/>
          <w:sz w:val="24"/>
          <w:szCs w:val="24"/>
          <w:lang w:val="lv-LV"/>
        </w:rPr>
        <w:t xml:space="preserve"> </w:t>
      </w:r>
      <w:r w:rsidR="005528A9">
        <w:rPr>
          <w:rFonts w:ascii="Times New Roman" w:hAnsi="Times New Roman" w:cs="Times New Roman"/>
          <w:sz w:val="24"/>
          <w:szCs w:val="24"/>
          <w:lang w:val="lv-LV"/>
        </w:rPr>
        <w:t>Nr.</w:t>
      </w:r>
      <w:r w:rsidR="006A0164">
        <w:rPr>
          <w:rFonts w:ascii="Times New Roman" w:hAnsi="Times New Roman" w:cs="Times New Roman"/>
          <w:sz w:val="24"/>
          <w:szCs w:val="24"/>
          <w:lang w:val="lv-LV"/>
        </w:rPr>
        <w:t> 21</w:t>
      </w:r>
      <w:r w:rsidR="006A0164">
        <w:rPr>
          <w:rFonts w:ascii="Times New Roman" w:hAnsi="Times New Roman" w:cs="Times New Roman"/>
          <w:sz w:val="24"/>
          <w:szCs w:val="24"/>
          <w:lang w:val="lv-LV"/>
        </w:rPr>
        <w:noBreakHyphen/>
      </w:r>
      <w:r w:rsidR="005528A9">
        <w:rPr>
          <w:rFonts w:ascii="Times New Roman" w:hAnsi="Times New Roman" w:cs="Times New Roman"/>
          <w:sz w:val="24"/>
          <w:szCs w:val="24"/>
          <w:lang w:val="lv-LV"/>
        </w:rPr>
        <w:t>6/114524/1</w:t>
      </w:r>
      <w:r w:rsidR="004E5169">
        <w:rPr>
          <w:rFonts w:ascii="Times New Roman" w:hAnsi="Times New Roman" w:cs="Times New Roman"/>
          <w:sz w:val="24"/>
          <w:szCs w:val="24"/>
          <w:lang w:val="lv-LV"/>
        </w:rPr>
        <w:t>.</w:t>
      </w:r>
      <w:r w:rsidR="005049F7">
        <w:rPr>
          <w:rFonts w:ascii="Times New Roman" w:hAnsi="Times New Roman" w:cs="Times New Roman"/>
          <w:sz w:val="24"/>
          <w:szCs w:val="24"/>
          <w:lang w:val="lv-LV"/>
        </w:rPr>
        <w:t xml:space="preserve"> Galvenā valsts notāra ieskatā, Ventspils tiesas spriedumi neietekmē valsts notāra 2012.gada 8.augusta un 16.augusta lēmumu tiesiskumu, jo, ievērojot sabiedrības reģistrācijas lietā reģistrēto nodrošinājuma līdzekli, valsts notāram jebkurā gadījumā bija jāatliek ieraksta izdarīšana.</w:t>
      </w:r>
    </w:p>
    <w:p w:rsidR="005049F7" w:rsidRDefault="005049F7" w:rsidP="00E21174">
      <w:pPr>
        <w:spacing w:after="0"/>
        <w:ind w:firstLine="540"/>
        <w:jc w:val="both"/>
        <w:rPr>
          <w:rFonts w:ascii="Times New Roman" w:hAnsi="Times New Roman" w:cs="Times New Roman"/>
          <w:sz w:val="24"/>
          <w:szCs w:val="24"/>
          <w:lang w:val="lv-LV"/>
        </w:rPr>
      </w:pPr>
    </w:p>
    <w:p w:rsidR="00173D96" w:rsidRDefault="00173D96"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E3DDF">
        <w:rPr>
          <w:rFonts w:ascii="Times New Roman" w:hAnsi="Times New Roman" w:cs="Times New Roman"/>
          <w:sz w:val="24"/>
          <w:szCs w:val="24"/>
          <w:lang w:val="lv-LV"/>
        </w:rPr>
        <w:t>4</w:t>
      </w:r>
      <w:r>
        <w:rPr>
          <w:rFonts w:ascii="Times New Roman" w:hAnsi="Times New Roman" w:cs="Times New Roman"/>
          <w:sz w:val="24"/>
          <w:szCs w:val="24"/>
          <w:lang w:val="lv-LV"/>
        </w:rPr>
        <w:t>]</w:t>
      </w:r>
      <w:r w:rsidR="00106AEB">
        <w:rPr>
          <w:rFonts w:ascii="Times New Roman" w:hAnsi="Times New Roman" w:cs="Times New Roman"/>
          <w:sz w:val="24"/>
          <w:szCs w:val="24"/>
          <w:lang w:val="lv-LV"/>
        </w:rPr>
        <w:t xml:space="preserve"> </w:t>
      </w:r>
      <w:r w:rsidR="00AB02BB">
        <w:rPr>
          <w:rFonts w:ascii="Times New Roman" w:hAnsi="Times New Roman" w:cs="Times New Roman"/>
          <w:sz w:val="24"/>
          <w:szCs w:val="24"/>
          <w:lang w:val="lv-LV"/>
        </w:rPr>
        <w:t>Pieteicēji</w:t>
      </w:r>
      <w:r>
        <w:rPr>
          <w:rFonts w:ascii="Times New Roman" w:hAnsi="Times New Roman" w:cs="Times New Roman"/>
          <w:sz w:val="24"/>
          <w:szCs w:val="24"/>
          <w:lang w:val="lv-LV"/>
        </w:rPr>
        <w:t xml:space="preserve"> iesniedza </w:t>
      </w:r>
      <w:r w:rsidR="00114811">
        <w:rPr>
          <w:rFonts w:ascii="Times New Roman" w:hAnsi="Times New Roman" w:cs="Times New Roman"/>
          <w:sz w:val="24"/>
          <w:szCs w:val="24"/>
          <w:lang w:val="lv-LV"/>
        </w:rPr>
        <w:t xml:space="preserve">administratīvajā </w:t>
      </w:r>
      <w:r>
        <w:rPr>
          <w:rFonts w:ascii="Times New Roman" w:hAnsi="Times New Roman" w:cs="Times New Roman"/>
          <w:sz w:val="24"/>
          <w:szCs w:val="24"/>
          <w:lang w:val="lv-LV"/>
        </w:rPr>
        <w:t xml:space="preserve">tiesā pieteikumus par </w:t>
      </w:r>
      <w:r w:rsidR="008529FA">
        <w:rPr>
          <w:rFonts w:ascii="Times New Roman" w:hAnsi="Times New Roman" w:cs="Times New Roman"/>
          <w:sz w:val="24"/>
          <w:szCs w:val="24"/>
          <w:lang w:val="lv-LV"/>
        </w:rPr>
        <w:t xml:space="preserve">šā sprieduma 1.punktā </w:t>
      </w:r>
      <w:r w:rsidR="00017F55">
        <w:rPr>
          <w:rFonts w:ascii="Times New Roman" w:hAnsi="Times New Roman" w:cs="Times New Roman"/>
          <w:sz w:val="24"/>
          <w:szCs w:val="24"/>
          <w:lang w:val="lv-LV"/>
        </w:rPr>
        <w:t xml:space="preserve">minēto galvenā valsts </w:t>
      </w:r>
      <w:r w:rsidR="00FC69D5">
        <w:rPr>
          <w:rFonts w:ascii="Times New Roman" w:hAnsi="Times New Roman" w:cs="Times New Roman"/>
          <w:sz w:val="24"/>
          <w:szCs w:val="24"/>
          <w:lang w:val="lv-LV"/>
        </w:rPr>
        <w:t xml:space="preserve">notāra </w:t>
      </w:r>
      <w:r>
        <w:rPr>
          <w:rFonts w:ascii="Times New Roman" w:hAnsi="Times New Roman" w:cs="Times New Roman"/>
          <w:sz w:val="24"/>
          <w:szCs w:val="24"/>
          <w:lang w:val="lv-LV"/>
        </w:rPr>
        <w:t xml:space="preserve">lēmumu atcelšanu, uz šo lēmumu pamata </w:t>
      </w:r>
      <w:r w:rsidR="0079461A">
        <w:rPr>
          <w:rFonts w:ascii="Times New Roman" w:hAnsi="Times New Roman" w:cs="Times New Roman"/>
          <w:sz w:val="24"/>
          <w:szCs w:val="24"/>
          <w:lang w:val="lv-LV"/>
        </w:rPr>
        <w:t>izdarīto</w:t>
      </w:r>
      <w:r>
        <w:rPr>
          <w:rFonts w:ascii="Times New Roman" w:hAnsi="Times New Roman" w:cs="Times New Roman"/>
          <w:sz w:val="24"/>
          <w:szCs w:val="24"/>
          <w:lang w:val="lv-LV"/>
        </w:rPr>
        <w:t xml:space="preserve"> ierakstu dzēšanu un pienākuma uzlikšanu </w:t>
      </w:r>
      <w:r w:rsidR="0079461A">
        <w:rPr>
          <w:rFonts w:ascii="Times New Roman" w:hAnsi="Times New Roman" w:cs="Times New Roman"/>
          <w:sz w:val="24"/>
          <w:szCs w:val="24"/>
          <w:lang w:val="lv-LV"/>
        </w:rPr>
        <w:t>Uzņēmumu reģistram reģistrēt izmaiņas</w:t>
      </w:r>
      <w:r>
        <w:rPr>
          <w:rFonts w:ascii="Times New Roman" w:hAnsi="Times New Roman" w:cs="Times New Roman"/>
          <w:sz w:val="24"/>
          <w:szCs w:val="24"/>
          <w:lang w:val="lv-LV"/>
        </w:rPr>
        <w:t>, pamatojoties uz pieteicēju iesniegtajiem</w:t>
      </w:r>
      <w:r w:rsidR="00167AF9">
        <w:rPr>
          <w:rFonts w:ascii="Times New Roman" w:hAnsi="Times New Roman" w:cs="Times New Roman"/>
          <w:sz w:val="24"/>
          <w:szCs w:val="24"/>
          <w:lang w:val="lv-LV"/>
        </w:rPr>
        <w:t xml:space="preserve"> pieteikumiem, kā arī atteikt reģistrēt ziņas, pamatojoties uz citu personu iesniegtajiem pieteikumiem.</w:t>
      </w:r>
    </w:p>
    <w:p w:rsidR="00167AF9" w:rsidRDefault="006A0164"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SIA </w:t>
      </w:r>
      <w:r w:rsidR="00D01523">
        <w:rPr>
          <w:rFonts w:ascii="Times New Roman" w:hAnsi="Times New Roman" w:cs="Times New Roman"/>
          <w:sz w:val="24"/>
          <w:szCs w:val="24"/>
          <w:lang w:val="lv-LV"/>
        </w:rPr>
        <w:t>„I</w:t>
      </w:r>
      <w:r w:rsidR="00173D96">
        <w:rPr>
          <w:rFonts w:ascii="Times New Roman" w:hAnsi="Times New Roman" w:cs="Times New Roman"/>
          <w:sz w:val="24"/>
          <w:szCs w:val="24"/>
          <w:lang w:val="lv-LV"/>
        </w:rPr>
        <w:t>AG”, sabiedrība</w:t>
      </w:r>
      <w:r w:rsidR="004E3DDF">
        <w:rPr>
          <w:rFonts w:ascii="Times New Roman" w:hAnsi="Times New Roman" w:cs="Times New Roman"/>
          <w:sz w:val="24"/>
          <w:szCs w:val="24"/>
          <w:lang w:val="lv-LV"/>
        </w:rPr>
        <w:t>s</w:t>
      </w:r>
      <w:r>
        <w:rPr>
          <w:rFonts w:ascii="Times New Roman" w:hAnsi="Times New Roman" w:cs="Times New Roman"/>
          <w:sz w:val="24"/>
          <w:szCs w:val="24"/>
          <w:lang w:val="lv-LV"/>
        </w:rPr>
        <w:t> „IAG Industrieanlagen </w:t>
      </w:r>
      <w:r w:rsidR="00D01523">
        <w:rPr>
          <w:rFonts w:ascii="Times New Roman" w:hAnsi="Times New Roman" w:cs="Times New Roman"/>
          <w:sz w:val="24"/>
          <w:szCs w:val="24"/>
          <w:lang w:val="lv-LV"/>
        </w:rPr>
        <w:t>GmbH”, „</w:t>
      </w:r>
      <w:r>
        <w:rPr>
          <w:rFonts w:ascii="Times New Roman" w:hAnsi="Times New Roman" w:cs="Times New Roman"/>
          <w:sz w:val="24"/>
          <w:szCs w:val="24"/>
          <w:lang w:val="lv-LV"/>
        </w:rPr>
        <w:t>Yelverton Investments </w:t>
      </w:r>
      <w:r w:rsidR="00173D96">
        <w:rPr>
          <w:rFonts w:ascii="Times New Roman" w:hAnsi="Times New Roman" w:cs="Times New Roman"/>
          <w:sz w:val="24"/>
          <w:szCs w:val="24"/>
          <w:lang w:val="lv-LV"/>
        </w:rPr>
        <w:t xml:space="preserve">B.V.” </w:t>
      </w:r>
      <w:r w:rsidR="00D01523">
        <w:rPr>
          <w:rFonts w:ascii="Times New Roman" w:hAnsi="Times New Roman" w:cs="Times New Roman"/>
          <w:sz w:val="24"/>
          <w:szCs w:val="24"/>
          <w:lang w:val="lv-LV"/>
        </w:rPr>
        <w:t>un „</w:t>
      </w:r>
      <w:r>
        <w:rPr>
          <w:rFonts w:ascii="Times New Roman" w:hAnsi="Times New Roman" w:cs="Times New Roman"/>
          <w:sz w:val="24"/>
          <w:szCs w:val="24"/>
          <w:lang w:val="lv-LV"/>
        </w:rPr>
        <w:t>Yelverton Investment </w:t>
      </w:r>
      <w:r w:rsidR="0079461A">
        <w:rPr>
          <w:rFonts w:ascii="Times New Roman" w:hAnsi="Times New Roman" w:cs="Times New Roman"/>
          <w:sz w:val="24"/>
          <w:szCs w:val="24"/>
          <w:lang w:val="lv-LV"/>
        </w:rPr>
        <w:t xml:space="preserve">B.V.” </w:t>
      </w:r>
      <w:r w:rsidR="00173D96">
        <w:rPr>
          <w:rFonts w:ascii="Times New Roman" w:hAnsi="Times New Roman" w:cs="Times New Roman"/>
          <w:sz w:val="24"/>
          <w:szCs w:val="24"/>
          <w:lang w:val="lv-LV"/>
        </w:rPr>
        <w:t xml:space="preserve">iesniedza pieteikumu, </w:t>
      </w:r>
      <w:r w:rsidR="00167AF9">
        <w:rPr>
          <w:rFonts w:ascii="Times New Roman" w:hAnsi="Times New Roman" w:cs="Times New Roman"/>
          <w:sz w:val="24"/>
          <w:szCs w:val="24"/>
          <w:lang w:val="lv-LV"/>
        </w:rPr>
        <w:t>kurā lūgts:</w:t>
      </w:r>
    </w:p>
    <w:p w:rsidR="00167AF9" w:rsidRDefault="00017F55" w:rsidP="00167AF9">
      <w:pPr>
        <w:pStyle w:val="ListParagraph"/>
        <w:numPr>
          <w:ilvl w:val="0"/>
          <w:numId w:val="11"/>
        </w:numPr>
        <w:spacing w:after="0"/>
        <w:jc w:val="both"/>
        <w:rPr>
          <w:rFonts w:ascii="Times New Roman" w:hAnsi="Times New Roman" w:cs="Times New Roman"/>
          <w:sz w:val="24"/>
          <w:szCs w:val="24"/>
          <w:lang w:val="lv-LV"/>
        </w:rPr>
      </w:pPr>
      <w:r w:rsidRPr="00167AF9">
        <w:rPr>
          <w:rFonts w:ascii="Times New Roman" w:hAnsi="Times New Roman" w:cs="Times New Roman"/>
          <w:sz w:val="24"/>
          <w:szCs w:val="24"/>
          <w:lang w:val="lv-LV"/>
        </w:rPr>
        <w:t xml:space="preserve">atzīt par prettiesisku galvenā valsts notāra 2013.gada 21.jūnija lēmumu </w:t>
      </w:r>
      <w:r w:rsidR="0079461A" w:rsidRPr="00167AF9">
        <w:rPr>
          <w:rFonts w:ascii="Times New Roman" w:hAnsi="Times New Roman" w:cs="Times New Roman"/>
          <w:sz w:val="24"/>
          <w:szCs w:val="24"/>
          <w:lang w:val="lv-LV"/>
        </w:rPr>
        <w:t xml:space="preserve">daļā, </w:t>
      </w:r>
      <w:r w:rsidR="000A1261" w:rsidRPr="00167AF9">
        <w:rPr>
          <w:rFonts w:ascii="Times New Roman" w:hAnsi="Times New Roman" w:cs="Times New Roman"/>
          <w:sz w:val="24"/>
          <w:szCs w:val="24"/>
          <w:lang w:val="lv-LV"/>
        </w:rPr>
        <w:t xml:space="preserve">kurā </w:t>
      </w:r>
      <w:r w:rsidR="0079461A" w:rsidRPr="00167AF9">
        <w:rPr>
          <w:rFonts w:ascii="Times New Roman" w:hAnsi="Times New Roman" w:cs="Times New Roman"/>
          <w:sz w:val="24"/>
          <w:szCs w:val="24"/>
          <w:lang w:val="lv-LV"/>
        </w:rPr>
        <w:t xml:space="preserve">atzīts par tiesisku valsts notāra 2012.gada </w:t>
      </w:r>
      <w:r w:rsidR="00FC69D5" w:rsidRPr="00167AF9">
        <w:rPr>
          <w:rFonts w:ascii="Times New Roman" w:hAnsi="Times New Roman" w:cs="Times New Roman"/>
          <w:sz w:val="24"/>
          <w:szCs w:val="24"/>
          <w:lang w:val="lv-LV"/>
        </w:rPr>
        <w:t>8.augusta lēmums Nr.</w:t>
      </w:r>
      <w:r w:rsidR="006A0164" w:rsidRPr="00167AF9">
        <w:rPr>
          <w:rFonts w:ascii="Times New Roman" w:hAnsi="Times New Roman" w:cs="Times New Roman"/>
          <w:sz w:val="24"/>
          <w:szCs w:val="24"/>
          <w:lang w:val="lv-LV"/>
        </w:rPr>
        <w:t> 21</w:t>
      </w:r>
      <w:r w:rsidR="006A0164" w:rsidRPr="00167AF9">
        <w:rPr>
          <w:rFonts w:ascii="Times New Roman" w:hAnsi="Times New Roman" w:cs="Times New Roman"/>
          <w:sz w:val="24"/>
          <w:szCs w:val="24"/>
          <w:lang w:val="lv-LV"/>
        </w:rPr>
        <w:noBreakHyphen/>
      </w:r>
      <w:r w:rsidRPr="00167AF9">
        <w:rPr>
          <w:rFonts w:ascii="Times New Roman" w:hAnsi="Times New Roman" w:cs="Times New Roman"/>
          <w:sz w:val="24"/>
          <w:szCs w:val="24"/>
          <w:lang w:val="lv-LV"/>
        </w:rPr>
        <w:t>6/114524 un 16.augusta lēmums Nr.</w:t>
      </w:r>
      <w:r w:rsidR="006A0164" w:rsidRPr="00167AF9">
        <w:rPr>
          <w:rFonts w:ascii="Times New Roman" w:hAnsi="Times New Roman" w:cs="Times New Roman"/>
          <w:sz w:val="24"/>
          <w:szCs w:val="24"/>
          <w:lang w:val="lv-LV"/>
        </w:rPr>
        <w:t> 21</w:t>
      </w:r>
      <w:r w:rsidR="006A0164" w:rsidRPr="00167AF9">
        <w:rPr>
          <w:rFonts w:ascii="Times New Roman" w:hAnsi="Times New Roman" w:cs="Times New Roman"/>
          <w:sz w:val="24"/>
          <w:szCs w:val="24"/>
          <w:lang w:val="lv-LV"/>
        </w:rPr>
        <w:noBreakHyphen/>
      </w:r>
      <w:r w:rsidRPr="00167AF9">
        <w:rPr>
          <w:rFonts w:ascii="Times New Roman" w:hAnsi="Times New Roman" w:cs="Times New Roman"/>
          <w:sz w:val="24"/>
          <w:szCs w:val="24"/>
          <w:lang w:val="lv-LV"/>
        </w:rPr>
        <w:t>6/114524/</w:t>
      </w:r>
      <w:r w:rsidR="00167AF9" w:rsidRPr="00167AF9">
        <w:rPr>
          <w:rFonts w:ascii="Times New Roman" w:hAnsi="Times New Roman" w:cs="Times New Roman"/>
          <w:sz w:val="24"/>
          <w:szCs w:val="24"/>
          <w:lang w:val="lv-LV"/>
        </w:rPr>
        <w:t>1</w:t>
      </w:r>
      <w:r w:rsidR="00167AF9">
        <w:rPr>
          <w:rFonts w:ascii="Times New Roman" w:hAnsi="Times New Roman" w:cs="Times New Roman"/>
          <w:sz w:val="24"/>
          <w:szCs w:val="24"/>
          <w:lang w:val="lv-LV"/>
        </w:rPr>
        <w:t>;</w:t>
      </w:r>
    </w:p>
    <w:p w:rsidR="00167AF9" w:rsidRPr="00167AF9" w:rsidRDefault="0079461A" w:rsidP="00167AF9">
      <w:pPr>
        <w:pStyle w:val="ListParagraph"/>
        <w:numPr>
          <w:ilvl w:val="0"/>
          <w:numId w:val="11"/>
        </w:numPr>
        <w:spacing w:after="0"/>
        <w:jc w:val="both"/>
        <w:rPr>
          <w:rFonts w:ascii="Times New Roman" w:hAnsi="Times New Roman" w:cs="Times New Roman"/>
          <w:sz w:val="24"/>
          <w:szCs w:val="24"/>
          <w:lang w:val="lv-LV"/>
        </w:rPr>
      </w:pPr>
      <w:r w:rsidRPr="00167AF9">
        <w:rPr>
          <w:rFonts w:ascii="Times New Roman" w:hAnsi="Times New Roman" w:cs="Times New Roman"/>
          <w:sz w:val="24"/>
          <w:szCs w:val="24"/>
          <w:lang w:val="lv-LV"/>
        </w:rPr>
        <w:t xml:space="preserve">atzīt par prettiesisku </w:t>
      </w:r>
      <w:r w:rsidR="00167AF9">
        <w:rPr>
          <w:rFonts w:ascii="Times New Roman" w:hAnsi="Times New Roman" w:cs="Times New Roman"/>
          <w:sz w:val="24"/>
          <w:szCs w:val="24"/>
          <w:lang w:val="lv-LV"/>
        </w:rPr>
        <w:t xml:space="preserve">galvenā valsts notāra </w:t>
      </w:r>
      <w:r w:rsidRPr="00167AF9">
        <w:rPr>
          <w:rFonts w:ascii="Times New Roman" w:hAnsi="Times New Roman" w:cs="Times New Roman"/>
          <w:sz w:val="24"/>
          <w:szCs w:val="24"/>
          <w:lang w:val="lv-LV"/>
        </w:rPr>
        <w:t>2012.gada 4.oktobra lēmumu</w:t>
      </w:r>
      <w:r w:rsidR="00167AF9">
        <w:rPr>
          <w:rFonts w:ascii="Times New Roman" w:hAnsi="Times New Roman" w:cs="Times New Roman"/>
          <w:sz w:val="24"/>
          <w:szCs w:val="24"/>
          <w:lang w:val="lv-LV"/>
        </w:rPr>
        <w:t xml:space="preserve"> daļā, kurā atzīts</w:t>
      </w:r>
      <w:r w:rsidR="00017F55" w:rsidRPr="00167AF9">
        <w:rPr>
          <w:rFonts w:ascii="Times New Roman" w:hAnsi="Times New Roman" w:cs="Times New Roman"/>
          <w:sz w:val="24"/>
          <w:szCs w:val="24"/>
          <w:lang w:val="lv-LV"/>
        </w:rPr>
        <w:t xml:space="preserve"> par </w:t>
      </w:r>
      <w:r w:rsidR="00167AF9">
        <w:rPr>
          <w:rFonts w:ascii="Times New Roman" w:hAnsi="Times New Roman" w:cs="Times New Roman"/>
          <w:sz w:val="24"/>
          <w:szCs w:val="24"/>
          <w:lang w:val="lv-LV"/>
        </w:rPr>
        <w:t xml:space="preserve">tiesisku </w:t>
      </w:r>
      <w:r w:rsidR="00FC69D5" w:rsidRPr="00167AF9">
        <w:rPr>
          <w:rFonts w:ascii="Times New Roman" w:hAnsi="Times New Roman" w:cs="Times New Roman"/>
          <w:sz w:val="24"/>
          <w:szCs w:val="24"/>
          <w:lang w:val="lv-LV"/>
        </w:rPr>
        <w:t>valsts notāra</w:t>
      </w:r>
      <w:r w:rsidR="00167AF9">
        <w:rPr>
          <w:rFonts w:ascii="Times New Roman" w:hAnsi="Times New Roman" w:cs="Times New Roman"/>
          <w:sz w:val="24"/>
          <w:szCs w:val="24"/>
          <w:lang w:val="lv-LV"/>
        </w:rPr>
        <w:t xml:space="preserve"> 2012.gada 8.augusta lēmums </w:t>
      </w:r>
      <w:r w:rsidR="00167AF9" w:rsidRPr="00167AF9">
        <w:rPr>
          <w:rFonts w:ascii="Times New Roman" w:hAnsi="Times New Roman" w:cs="Times New Roman"/>
          <w:sz w:val="24"/>
          <w:szCs w:val="24"/>
          <w:lang w:val="lv-LV"/>
        </w:rPr>
        <w:t>Nr. 21</w:t>
      </w:r>
      <w:r w:rsidR="00167AF9" w:rsidRPr="00167AF9">
        <w:rPr>
          <w:rFonts w:ascii="Times New Roman" w:hAnsi="Times New Roman" w:cs="Times New Roman"/>
          <w:sz w:val="24"/>
          <w:szCs w:val="24"/>
          <w:lang w:val="lv-LV"/>
        </w:rPr>
        <w:noBreakHyphen/>
        <w:t>6/114524 un 16.augusta lēmums Nr. 21</w:t>
      </w:r>
      <w:r w:rsidR="00167AF9" w:rsidRPr="00167AF9">
        <w:rPr>
          <w:rFonts w:ascii="Times New Roman" w:hAnsi="Times New Roman" w:cs="Times New Roman"/>
          <w:sz w:val="24"/>
          <w:szCs w:val="24"/>
          <w:lang w:val="lv-LV"/>
        </w:rPr>
        <w:noBreakHyphen/>
        <w:t>6/114524/1</w:t>
      </w:r>
      <w:r w:rsidR="00167AF9">
        <w:rPr>
          <w:rFonts w:ascii="Times New Roman" w:hAnsi="Times New Roman" w:cs="Times New Roman"/>
          <w:sz w:val="24"/>
          <w:szCs w:val="24"/>
          <w:lang w:val="lv-LV"/>
        </w:rPr>
        <w:t>;</w:t>
      </w:r>
    </w:p>
    <w:p w:rsidR="008529FA" w:rsidRDefault="0079461A" w:rsidP="00167AF9">
      <w:pPr>
        <w:pStyle w:val="ListParagraph"/>
        <w:numPr>
          <w:ilvl w:val="0"/>
          <w:numId w:val="11"/>
        </w:numPr>
        <w:spacing w:after="0"/>
        <w:jc w:val="both"/>
        <w:rPr>
          <w:rFonts w:ascii="Times New Roman" w:hAnsi="Times New Roman" w:cs="Times New Roman"/>
          <w:sz w:val="24"/>
          <w:szCs w:val="24"/>
          <w:lang w:val="lv-LV"/>
        </w:rPr>
      </w:pPr>
      <w:r w:rsidRPr="00167AF9">
        <w:rPr>
          <w:rFonts w:ascii="Times New Roman" w:hAnsi="Times New Roman" w:cs="Times New Roman"/>
          <w:sz w:val="24"/>
          <w:szCs w:val="24"/>
          <w:lang w:val="lv-LV"/>
        </w:rPr>
        <w:t>izd</w:t>
      </w:r>
      <w:r w:rsidR="000A1261" w:rsidRPr="00167AF9">
        <w:rPr>
          <w:rFonts w:ascii="Times New Roman" w:hAnsi="Times New Roman" w:cs="Times New Roman"/>
          <w:sz w:val="24"/>
          <w:szCs w:val="24"/>
          <w:lang w:val="lv-LV"/>
        </w:rPr>
        <w:t xml:space="preserve">ot </w:t>
      </w:r>
      <w:r w:rsidR="00173D96" w:rsidRPr="00167AF9">
        <w:rPr>
          <w:rFonts w:ascii="Times New Roman" w:hAnsi="Times New Roman" w:cs="Times New Roman"/>
          <w:sz w:val="24"/>
          <w:szCs w:val="24"/>
          <w:lang w:val="lv-LV"/>
        </w:rPr>
        <w:t xml:space="preserve">labvēlīgāku administratīvo aktu, ar kuru 2013.gada 21.jūnija lēmumā minētie </w:t>
      </w:r>
      <w:r w:rsidR="005E5288">
        <w:rPr>
          <w:rFonts w:ascii="Times New Roman" w:hAnsi="Times New Roman" w:cs="Times New Roman"/>
          <w:sz w:val="24"/>
          <w:szCs w:val="24"/>
          <w:lang w:val="lv-LV"/>
        </w:rPr>
        <w:t xml:space="preserve">valsts notāra </w:t>
      </w:r>
      <w:r w:rsidR="00017F55" w:rsidRPr="00167AF9">
        <w:rPr>
          <w:rFonts w:ascii="Times New Roman" w:hAnsi="Times New Roman" w:cs="Times New Roman"/>
          <w:sz w:val="24"/>
          <w:szCs w:val="24"/>
          <w:lang w:val="lv-LV"/>
        </w:rPr>
        <w:t>lēmumi tiktu atcelti</w:t>
      </w:r>
      <w:r w:rsidR="008529FA">
        <w:rPr>
          <w:rFonts w:ascii="Times New Roman" w:hAnsi="Times New Roman" w:cs="Times New Roman"/>
          <w:sz w:val="24"/>
          <w:szCs w:val="24"/>
          <w:lang w:val="lv-LV"/>
        </w:rPr>
        <w:t>;</w:t>
      </w:r>
    </w:p>
    <w:p w:rsidR="00173D96" w:rsidRPr="00167AF9" w:rsidRDefault="00173D96" w:rsidP="00167AF9">
      <w:pPr>
        <w:pStyle w:val="ListParagraph"/>
        <w:numPr>
          <w:ilvl w:val="0"/>
          <w:numId w:val="11"/>
        </w:numPr>
        <w:spacing w:after="0"/>
        <w:jc w:val="both"/>
        <w:rPr>
          <w:rFonts w:ascii="Times New Roman" w:hAnsi="Times New Roman" w:cs="Times New Roman"/>
          <w:sz w:val="24"/>
          <w:szCs w:val="24"/>
          <w:lang w:val="lv-LV"/>
        </w:rPr>
      </w:pPr>
      <w:r w:rsidRPr="00167AF9">
        <w:rPr>
          <w:rFonts w:ascii="Times New Roman" w:hAnsi="Times New Roman" w:cs="Times New Roman"/>
          <w:sz w:val="24"/>
          <w:szCs w:val="24"/>
          <w:lang w:val="lv-LV"/>
        </w:rPr>
        <w:t xml:space="preserve">izdarīt atzīmes vai piezīmes komercreģistrā pie </w:t>
      </w:r>
      <w:r w:rsidR="007F6237" w:rsidRPr="00167AF9">
        <w:rPr>
          <w:rFonts w:ascii="Times New Roman" w:hAnsi="Times New Roman" w:cs="Times New Roman"/>
          <w:sz w:val="24"/>
          <w:szCs w:val="24"/>
          <w:lang w:val="lv-LV"/>
        </w:rPr>
        <w:t xml:space="preserve">ierakstiem, </w:t>
      </w:r>
      <w:r w:rsidR="00BE7263" w:rsidRPr="00167AF9">
        <w:rPr>
          <w:rFonts w:ascii="Times New Roman" w:hAnsi="Times New Roman" w:cs="Times New Roman"/>
          <w:sz w:val="24"/>
          <w:szCs w:val="24"/>
          <w:lang w:val="lv-LV"/>
        </w:rPr>
        <w:t>kas veikti uz prettiesisku lēmumu pamata.</w:t>
      </w:r>
    </w:p>
    <w:p w:rsidR="00173D96" w:rsidRDefault="00173D96" w:rsidP="00E21174">
      <w:pPr>
        <w:spacing w:after="0"/>
        <w:ind w:firstLine="540"/>
        <w:jc w:val="both"/>
        <w:rPr>
          <w:rFonts w:ascii="Times New Roman" w:hAnsi="Times New Roman" w:cs="Times New Roman"/>
          <w:sz w:val="24"/>
          <w:szCs w:val="24"/>
          <w:lang w:val="lv-LV"/>
        </w:rPr>
      </w:pPr>
    </w:p>
    <w:p w:rsidR="003C58A4" w:rsidRDefault="003C58A4" w:rsidP="00E21174">
      <w:pPr>
        <w:spacing w:after="0"/>
        <w:ind w:left="5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E3DDF">
        <w:rPr>
          <w:rFonts w:ascii="Times New Roman" w:hAnsi="Times New Roman" w:cs="Times New Roman"/>
          <w:sz w:val="24"/>
          <w:szCs w:val="24"/>
          <w:lang w:val="lv-LV"/>
        </w:rPr>
        <w:t>5</w:t>
      </w:r>
      <w:r>
        <w:rPr>
          <w:rFonts w:ascii="Times New Roman" w:hAnsi="Times New Roman" w:cs="Times New Roman"/>
          <w:sz w:val="24"/>
          <w:szCs w:val="24"/>
          <w:lang w:val="lv-LV"/>
        </w:rPr>
        <w:t>] Administratīvā rajona tiesa ar 2013.gada 6.decembra spriedumu pieteikumu noraidīja.</w:t>
      </w:r>
    </w:p>
    <w:p w:rsidR="003C58A4" w:rsidRDefault="003C58A4" w:rsidP="00E21174">
      <w:pPr>
        <w:spacing w:after="0"/>
        <w:ind w:left="540"/>
        <w:jc w:val="both"/>
        <w:rPr>
          <w:rFonts w:ascii="Times New Roman" w:hAnsi="Times New Roman" w:cs="Times New Roman"/>
          <w:sz w:val="24"/>
          <w:szCs w:val="24"/>
          <w:lang w:val="lv-LV"/>
        </w:rPr>
      </w:pPr>
    </w:p>
    <w:p w:rsidR="003C58A4" w:rsidRDefault="003C58A4" w:rsidP="00E21174">
      <w:pPr>
        <w:spacing w:after="0"/>
        <w:ind w:firstLine="540"/>
        <w:jc w:val="both"/>
        <w:rPr>
          <w:rFonts w:ascii="Times New Roman" w:hAnsi="Times New Roman" w:cs="Times New Roman"/>
          <w:sz w:val="24"/>
          <w:szCs w:val="24"/>
          <w:lang w:val="lv-LV"/>
        </w:rPr>
      </w:pPr>
      <w:r w:rsidRPr="00FC6394">
        <w:rPr>
          <w:rFonts w:ascii="Times New Roman" w:hAnsi="Times New Roman" w:cs="Times New Roman"/>
          <w:sz w:val="24"/>
          <w:szCs w:val="24"/>
          <w:lang w:val="lv-LV"/>
        </w:rPr>
        <w:t>[</w:t>
      </w:r>
      <w:r w:rsidR="00076732" w:rsidRPr="00FC6394">
        <w:rPr>
          <w:rFonts w:ascii="Times New Roman" w:hAnsi="Times New Roman" w:cs="Times New Roman"/>
          <w:sz w:val="24"/>
          <w:szCs w:val="24"/>
          <w:lang w:val="lv-LV"/>
        </w:rPr>
        <w:t>6</w:t>
      </w:r>
      <w:r w:rsidRPr="00FC6394">
        <w:rPr>
          <w:rFonts w:ascii="Times New Roman" w:hAnsi="Times New Roman" w:cs="Times New Roman"/>
          <w:sz w:val="24"/>
          <w:szCs w:val="24"/>
          <w:lang w:val="lv-LV"/>
        </w:rPr>
        <w:t xml:space="preserve">] Apgabaltiesa, izskatījusi lietu apelācijas kārtībā, ar 2015.gada 15.maija spriedumu pieteikumu daļēji apmierināja, </w:t>
      </w:r>
      <w:r w:rsidR="005A193C" w:rsidRPr="00FC6394">
        <w:rPr>
          <w:rFonts w:ascii="Times New Roman" w:hAnsi="Times New Roman" w:cs="Times New Roman"/>
          <w:sz w:val="24"/>
          <w:szCs w:val="24"/>
          <w:lang w:val="lv-LV"/>
        </w:rPr>
        <w:t xml:space="preserve">bet lietas </w:t>
      </w:r>
      <w:r w:rsidRPr="00FC6394">
        <w:rPr>
          <w:rFonts w:ascii="Times New Roman" w:hAnsi="Times New Roman" w:cs="Times New Roman"/>
          <w:sz w:val="24"/>
          <w:szCs w:val="24"/>
          <w:lang w:val="lv-LV"/>
        </w:rPr>
        <w:t xml:space="preserve">daļā izbeidza tiesvedību. Spriedums pamatots ar turpmāk minētajiem apsvērumiem (ņemot vērā rajona tiesas </w:t>
      </w:r>
      <w:r w:rsidR="00D01523" w:rsidRPr="00FC6394">
        <w:rPr>
          <w:rFonts w:ascii="Times New Roman" w:hAnsi="Times New Roman" w:cs="Times New Roman"/>
          <w:sz w:val="24"/>
          <w:szCs w:val="24"/>
          <w:lang w:val="lv-LV"/>
        </w:rPr>
        <w:t xml:space="preserve">sprieduma </w:t>
      </w:r>
      <w:r w:rsidRPr="00FC6394">
        <w:rPr>
          <w:rFonts w:ascii="Times New Roman" w:hAnsi="Times New Roman" w:cs="Times New Roman"/>
          <w:sz w:val="24"/>
          <w:szCs w:val="24"/>
          <w:lang w:val="lv-LV"/>
        </w:rPr>
        <w:t>motivāciju, kurai apgabaltiesa pievienojusies).</w:t>
      </w:r>
    </w:p>
    <w:p w:rsidR="00806020" w:rsidRDefault="00583779"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76732">
        <w:rPr>
          <w:rFonts w:ascii="Times New Roman" w:hAnsi="Times New Roman" w:cs="Times New Roman"/>
          <w:sz w:val="24"/>
          <w:szCs w:val="24"/>
          <w:lang w:val="lv-LV"/>
        </w:rPr>
        <w:t>6.1</w:t>
      </w:r>
      <w:r w:rsidR="00327EB1">
        <w:rPr>
          <w:rFonts w:ascii="Times New Roman" w:hAnsi="Times New Roman" w:cs="Times New Roman"/>
          <w:sz w:val="24"/>
          <w:szCs w:val="24"/>
          <w:lang w:val="lv-LV"/>
        </w:rPr>
        <w:t xml:space="preserve">] </w:t>
      </w:r>
      <w:r w:rsidR="00E052EC">
        <w:rPr>
          <w:rFonts w:ascii="Times New Roman" w:hAnsi="Times New Roman" w:cs="Times New Roman"/>
          <w:sz w:val="24"/>
          <w:szCs w:val="24"/>
          <w:lang w:val="lv-LV"/>
        </w:rPr>
        <w:t xml:space="preserve">Pārsūdzētie </w:t>
      </w:r>
      <w:r w:rsidR="008529FA">
        <w:rPr>
          <w:rFonts w:ascii="Times New Roman" w:hAnsi="Times New Roman" w:cs="Times New Roman"/>
          <w:sz w:val="24"/>
          <w:szCs w:val="24"/>
          <w:lang w:val="lv-LV"/>
        </w:rPr>
        <w:t>valsts notāra</w:t>
      </w:r>
      <w:r w:rsidR="00327EB1">
        <w:rPr>
          <w:rFonts w:ascii="Times New Roman" w:hAnsi="Times New Roman" w:cs="Times New Roman"/>
          <w:sz w:val="24"/>
          <w:szCs w:val="24"/>
          <w:lang w:val="lv-LV"/>
        </w:rPr>
        <w:t xml:space="preserve"> </w:t>
      </w:r>
      <w:r w:rsidR="00E052EC">
        <w:rPr>
          <w:rFonts w:ascii="Times New Roman" w:hAnsi="Times New Roman" w:cs="Times New Roman"/>
          <w:sz w:val="24"/>
          <w:szCs w:val="24"/>
          <w:lang w:val="lv-LV"/>
        </w:rPr>
        <w:t xml:space="preserve">lēmumi </w:t>
      </w:r>
      <w:r w:rsidR="008529FA">
        <w:rPr>
          <w:rFonts w:ascii="Times New Roman" w:hAnsi="Times New Roman" w:cs="Times New Roman"/>
          <w:sz w:val="24"/>
          <w:szCs w:val="24"/>
          <w:lang w:val="lv-LV"/>
        </w:rPr>
        <w:t>(</w:t>
      </w:r>
      <w:r w:rsidR="00327EB1">
        <w:rPr>
          <w:rFonts w:ascii="Times New Roman" w:hAnsi="Times New Roman" w:cs="Times New Roman"/>
          <w:sz w:val="24"/>
          <w:szCs w:val="24"/>
          <w:lang w:val="lv-LV"/>
        </w:rPr>
        <w:t xml:space="preserve">to apstrīdēšanas rezultātā pieņemtie galvenā valsts notāra lēmumi) </w:t>
      </w:r>
      <w:r w:rsidR="00E052EC">
        <w:rPr>
          <w:rFonts w:ascii="Times New Roman" w:hAnsi="Times New Roman" w:cs="Times New Roman"/>
          <w:sz w:val="24"/>
          <w:szCs w:val="24"/>
          <w:lang w:val="lv-LV"/>
        </w:rPr>
        <w:t>un uz to pamata veiktie ieraksti komercreģistrā ir zaudējuši sp</w:t>
      </w:r>
      <w:r w:rsidR="00803F1D">
        <w:rPr>
          <w:rFonts w:ascii="Times New Roman" w:hAnsi="Times New Roman" w:cs="Times New Roman"/>
          <w:sz w:val="24"/>
          <w:szCs w:val="24"/>
          <w:lang w:val="lv-LV"/>
        </w:rPr>
        <w:t>ēku</w:t>
      </w:r>
      <w:r w:rsidR="00E052EC">
        <w:rPr>
          <w:rFonts w:ascii="Times New Roman" w:hAnsi="Times New Roman" w:cs="Times New Roman"/>
          <w:sz w:val="24"/>
          <w:szCs w:val="24"/>
          <w:lang w:val="lv-LV"/>
        </w:rPr>
        <w:t xml:space="preserve"> līdz ar jaunu l</w:t>
      </w:r>
      <w:r w:rsidR="00803F1D">
        <w:rPr>
          <w:rFonts w:ascii="Times New Roman" w:hAnsi="Times New Roman" w:cs="Times New Roman"/>
          <w:sz w:val="24"/>
          <w:szCs w:val="24"/>
          <w:lang w:val="lv-LV"/>
        </w:rPr>
        <w:t xml:space="preserve">ēmumu </w:t>
      </w:r>
      <w:r w:rsidR="00E052EC">
        <w:rPr>
          <w:rFonts w:ascii="Times New Roman" w:hAnsi="Times New Roman" w:cs="Times New Roman"/>
          <w:sz w:val="24"/>
          <w:szCs w:val="24"/>
          <w:lang w:val="lv-LV"/>
        </w:rPr>
        <w:t xml:space="preserve">pieņemšanu un ierakstu </w:t>
      </w:r>
      <w:r w:rsidR="00803F1D">
        <w:rPr>
          <w:rFonts w:ascii="Times New Roman" w:hAnsi="Times New Roman" w:cs="Times New Roman"/>
          <w:sz w:val="24"/>
          <w:szCs w:val="24"/>
          <w:lang w:val="lv-LV"/>
        </w:rPr>
        <w:t xml:space="preserve">izdarīšanu par sabiedrības valdes un padomes sastāva izmaiņām. </w:t>
      </w:r>
      <w:r w:rsidR="00E303E4">
        <w:rPr>
          <w:rFonts w:ascii="Times New Roman" w:hAnsi="Times New Roman" w:cs="Times New Roman"/>
          <w:sz w:val="24"/>
          <w:szCs w:val="24"/>
          <w:lang w:val="lv-LV"/>
        </w:rPr>
        <w:t xml:space="preserve">Līdz ar to tiesa nevar lemt par </w:t>
      </w:r>
      <w:r w:rsidR="008529FA">
        <w:rPr>
          <w:rFonts w:ascii="Times New Roman" w:hAnsi="Times New Roman" w:cs="Times New Roman"/>
          <w:sz w:val="24"/>
          <w:szCs w:val="24"/>
          <w:lang w:val="lv-LV"/>
        </w:rPr>
        <w:t xml:space="preserve">šo </w:t>
      </w:r>
      <w:r w:rsidR="00803F1D">
        <w:rPr>
          <w:rFonts w:ascii="Times New Roman" w:hAnsi="Times New Roman" w:cs="Times New Roman"/>
          <w:sz w:val="24"/>
          <w:szCs w:val="24"/>
          <w:lang w:val="lv-LV"/>
        </w:rPr>
        <w:t>lēmumu</w:t>
      </w:r>
      <w:r w:rsidR="00E303E4">
        <w:rPr>
          <w:rFonts w:ascii="Times New Roman" w:hAnsi="Times New Roman" w:cs="Times New Roman"/>
          <w:sz w:val="24"/>
          <w:szCs w:val="24"/>
          <w:lang w:val="lv-LV"/>
        </w:rPr>
        <w:t xml:space="preserve"> atcelšanu, </w:t>
      </w:r>
      <w:r w:rsidR="008529FA">
        <w:rPr>
          <w:rFonts w:ascii="Times New Roman" w:hAnsi="Times New Roman" w:cs="Times New Roman"/>
          <w:sz w:val="24"/>
          <w:szCs w:val="24"/>
          <w:lang w:val="lv-LV"/>
        </w:rPr>
        <w:t>bet var vērtēt t</w:t>
      </w:r>
      <w:r w:rsidR="00806020">
        <w:rPr>
          <w:rFonts w:ascii="Times New Roman" w:hAnsi="Times New Roman" w:cs="Times New Roman"/>
          <w:sz w:val="24"/>
          <w:szCs w:val="24"/>
          <w:lang w:val="lv-LV"/>
        </w:rPr>
        <w:t>o tiesiskumu.</w:t>
      </w:r>
      <w:r w:rsidR="00327EB1">
        <w:rPr>
          <w:rFonts w:ascii="Times New Roman" w:hAnsi="Times New Roman" w:cs="Times New Roman"/>
          <w:sz w:val="24"/>
          <w:szCs w:val="24"/>
          <w:lang w:val="lv-LV"/>
        </w:rPr>
        <w:t xml:space="preserve"> </w:t>
      </w:r>
    </w:p>
    <w:p w:rsidR="00327EB1" w:rsidRDefault="008529FA"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[6.2] Normatīvie akti</w:t>
      </w:r>
      <w:r w:rsidR="00327EB1">
        <w:rPr>
          <w:rFonts w:ascii="Times New Roman" w:hAnsi="Times New Roman" w:cs="Times New Roman"/>
          <w:sz w:val="24"/>
          <w:szCs w:val="24"/>
          <w:lang w:val="lv-LV"/>
        </w:rPr>
        <w:t xml:space="preserve"> neparedz iespēju anulēt (izslēgt) komercreģistra ierakstu a</w:t>
      </w:r>
      <w:r>
        <w:rPr>
          <w:rFonts w:ascii="Times New Roman" w:hAnsi="Times New Roman" w:cs="Times New Roman"/>
          <w:sz w:val="24"/>
          <w:szCs w:val="24"/>
          <w:lang w:val="lv-LV"/>
        </w:rPr>
        <w:t>r tā izdarīšanas brīdi. N</w:t>
      </w:r>
      <w:r w:rsidR="00327EB1">
        <w:rPr>
          <w:rFonts w:ascii="Times New Roman" w:hAnsi="Times New Roman" w:cs="Times New Roman"/>
          <w:sz w:val="24"/>
          <w:szCs w:val="24"/>
          <w:lang w:val="lv-LV"/>
        </w:rPr>
        <w:t xml:space="preserve">av </w:t>
      </w:r>
      <w:r>
        <w:rPr>
          <w:rFonts w:ascii="Times New Roman" w:hAnsi="Times New Roman" w:cs="Times New Roman"/>
          <w:sz w:val="24"/>
          <w:szCs w:val="24"/>
          <w:lang w:val="lv-LV"/>
        </w:rPr>
        <w:t xml:space="preserve">arī </w:t>
      </w:r>
      <w:r w:rsidR="00327EB1">
        <w:rPr>
          <w:rFonts w:ascii="Times New Roman" w:hAnsi="Times New Roman" w:cs="Times New Roman"/>
          <w:sz w:val="24"/>
          <w:szCs w:val="24"/>
          <w:lang w:val="lv-LV"/>
        </w:rPr>
        <w:t xml:space="preserve">paredzēta iespēja no reģistrācijas lietas izņemt dokumentus. Līdz ar to tiesai nav pamata izdot pieteicējiem labvēlīgu administratīvo aktu par vēsturisko </w:t>
      </w:r>
      <w:r>
        <w:rPr>
          <w:rFonts w:ascii="Times New Roman" w:hAnsi="Times New Roman" w:cs="Times New Roman"/>
          <w:sz w:val="24"/>
          <w:szCs w:val="24"/>
          <w:lang w:val="lv-LV"/>
        </w:rPr>
        <w:t xml:space="preserve">komercreģistra ierakstu </w:t>
      </w:r>
      <w:r w:rsidR="00327EB1">
        <w:rPr>
          <w:rFonts w:ascii="Times New Roman" w:hAnsi="Times New Roman" w:cs="Times New Roman"/>
          <w:sz w:val="24"/>
          <w:szCs w:val="24"/>
          <w:lang w:val="lv-LV"/>
        </w:rPr>
        <w:t>izmaiņām vai dokumentu izņemšanu no reģistrācijas lietas.</w:t>
      </w:r>
    </w:p>
    <w:p w:rsidR="00327EB1" w:rsidRDefault="008529FA"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[6.3] </w:t>
      </w:r>
      <w:r w:rsidR="00327EB1">
        <w:rPr>
          <w:rFonts w:ascii="Times New Roman" w:hAnsi="Times New Roman" w:cs="Times New Roman"/>
          <w:sz w:val="24"/>
          <w:szCs w:val="24"/>
          <w:lang w:val="lv-LV"/>
        </w:rPr>
        <w:t xml:space="preserve">Nav pamatots prasījums izdarīt atzīmi vai piezīmi par </w:t>
      </w:r>
      <w:r>
        <w:rPr>
          <w:rFonts w:ascii="Times New Roman" w:hAnsi="Times New Roman" w:cs="Times New Roman"/>
          <w:sz w:val="24"/>
          <w:szCs w:val="24"/>
          <w:lang w:val="lv-LV"/>
        </w:rPr>
        <w:t xml:space="preserve">akcionāru sapulču vai padomes sēžu lēmumu </w:t>
      </w:r>
      <w:r w:rsidR="00327EB1">
        <w:rPr>
          <w:rFonts w:ascii="Times New Roman" w:hAnsi="Times New Roman" w:cs="Times New Roman"/>
          <w:sz w:val="24"/>
          <w:szCs w:val="24"/>
          <w:lang w:val="lv-LV"/>
        </w:rPr>
        <w:t>prettiesiskum</w:t>
      </w:r>
      <w:r w:rsidR="006A0164">
        <w:rPr>
          <w:rFonts w:ascii="Times New Roman" w:hAnsi="Times New Roman" w:cs="Times New Roman"/>
          <w:sz w:val="24"/>
          <w:szCs w:val="24"/>
          <w:lang w:val="lv-LV"/>
        </w:rPr>
        <w:t>u pie komercreģistra ierakstiem</w:t>
      </w:r>
      <w:r w:rsidR="00327EB1">
        <w:rPr>
          <w:rFonts w:ascii="Times New Roman" w:hAnsi="Times New Roman" w:cs="Times New Roman"/>
          <w:sz w:val="24"/>
          <w:szCs w:val="24"/>
          <w:lang w:val="lv-LV"/>
        </w:rPr>
        <w:t xml:space="preserve">. Tiesību normas </w:t>
      </w:r>
      <w:r>
        <w:rPr>
          <w:rFonts w:ascii="Times New Roman" w:hAnsi="Times New Roman" w:cs="Times New Roman"/>
          <w:sz w:val="24"/>
          <w:szCs w:val="24"/>
          <w:lang w:val="lv-LV"/>
        </w:rPr>
        <w:t>to neparedz</w:t>
      </w:r>
      <w:r w:rsidR="00327EB1">
        <w:rPr>
          <w:rFonts w:ascii="Times New Roman" w:hAnsi="Times New Roman" w:cs="Times New Roman"/>
          <w:sz w:val="24"/>
          <w:szCs w:val="24"/>
          <w:lang w:val="lv-LV"/>
        </w:rPr>
        <w:t xml:space="preserve">. </w:t>
      </w:r>
      <w:r>
        <w:rPr>
          <w:rFonts w:ascii="Times New Roman" w:hAnsi="Times New Roman" w:cs="Times New Roman"/>
          <w:sz w:val="24"/>
          <w:szCs w:val="24"/>
          <w:lang w:val="lv-LV"/>
        </w:rPr>
        <w:t>A</w:t>
      </w:r>
      <w:r w:rsidR="00327EB1">
        <w:rPr>
          <w:rFonts w:ascii="Times New Roman" w:hAnsi="Times New Roman" w:cs="Times New Roman"/>
          <w:sz w:val="24"/>
          <w:szCs w:val="24"/>
          <w:lang w:val="lv-LV"/>
        </w:rPr>
        <w:t>tzīmes</w:t>
      </w:r>
      <w:r>
        <w:rPr>
          <w:rFonts w:ascii="Times New Roman" w:hAnsi="Times New Roman" w:cs="Times New Roman"/>
          <w:sz w:val="24"/>
          <w:szCs w:val="24"/>
          <w:lang w:val="lv-LV"/>
        </w:rPr>
        <w:t xml:space="preserve"> vai piezīmes</w:t>
      </w:r>
      <w:r w:rsidR="00327EB1">
        <w:rPr>
          <w:rFonts w:ascii="Times New Roman" w:hAnsi="Times New Roman" w:cs="Times New Roman"/>
          <w:sz w:val="24"/>
          <w:szCs w:val="24"/>
          <w:lang w:val="lv-LV"/>
        </w:rPr>
        <w:t xml:space="preserve"> reģistrēšana arī neietekmētu attiecīgā ieraksta statusu un personu tiesības, kas saistītas ar to, ka šāds ieraksts kādreiz bijis aktuāls.</w:t>
      </w:r>
      <w:r w:rsidR="00833A2E">
        <w:rPr>
          <w:rFonts w:ascii="Times New Roman" w:hAnsi="Times New Roman" w:cs="Times New Roman"/>
          <w:sz w:val="24"/>
          <w:szCs w:val="24"/>
          <w:lang w:val="lv-LV"/>
        </w:rPr>
        <w:t xml:space="preserve"> </w:t>
      </w:r>
    </w:p>
    <w:p w:rsidR="00EA5845" w:rsidRDefault="008529FA" w:rsidP="00EA584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[6.4] Arī n</w:t>
      </w:r>
      <w:r w:rsidR="00EA5845" w:rsidRPr="00EA5845">
        <w:rPr>
          <w:rFonts w:ascii="Times New Roman" w:hAnsi="Times New Roman" w:cs="Times New Roman"/>
          <w:sz w:val="24"/>
          <w:szCs w:val="24"/>
          <w:lang w:val="lv-LV"/>
        </w:rPr>
        <w:t>o Komerclikuma 289.panta neizriet komercreģistra iestādes pienākums ikvienā gadījumā atcelt prettiesisko lēmumu un dzēst komercreģistra ierakstu. Šāda darbība konkrētajā gadījumā nav iespējama. Saskaņā ar Komerclikuma 12.panta pirmo daļu ieraksti komercreģistrā ir spēkā attiecībā pret trešajām personām ar to izsludināšanas dienu. Minētā norma nenošķir tiesiski izdarītus ierakstus no prettiesiski izdarītiem ierakstiem. Ņemot vērā, ka tiesību jautājumi, kuru risināšanā ir nozīme komercreģistra ierakstam, var aktualizēties ne tikai šā ieraksta spēkā esības laikā, bet arī vēlāk, ir būtiski saglabāt komercreģistra vēsturiskos ierakstus.</w:t>
      </w:r>
    </w:p>
    <w:p w:rsidR="00EA5845" w:rsidRPr="00EA5845" w:rsidRDefault="008529FA" w:rsidP="008529FA">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Pieteicēju iebildumi vērsti pret to, kā reģistrs piemēro Komerclikuma 289.panta otro daļu, nevis uz pašas normas trūkumiem, līdz ar to arī nav pamata vērsties Satversmes tiesā, kā to lūdz pieteicēji.</w:t>
      </w:r>
    </w:p>
    <w:p w:rsidR="00E303E4" w:rsidRPr="00A96BD9" w:rsidRDefault="008529FA" w:rsidP="00E21174">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[6.5</w:t>
      </w:r>
      <w:r w:rsidR="00D01523">
        <w:rPr>
          <w:rFonts w:ascii="Times New Roman" w:hAnsi="Times New Roman" w:cs="Times New Roman"/>
          <w:sz w:val="24"/>
          <w:szCs w:val="24"/>
          <w:lang w:val="lv-LV"/>
        </w:rPr>
        <w:t xml:space="preserve">] </w:t>
      </w:r>
      <w:r w:rsidR="00995A06" w:rsidRPr="00A96BD9">
        <w:rPr>
          <w:rFonts w:ascii="Times New Roman" w:hAnsi="Times New Roman" w:cs="Times New Roman"/>
          <w:sz w:val="24"/>
          <w:szCs w:val="24"/>
          <w:lang w:val="lv-LV"/>
        </w:rPr>
        <w:t xml:space="preserve">Ar galvenā valsts notāra 2013.gada 21.jūnija lēmumu </w:t>
      </w:r>
      <w:r w:rsidR="00327EB1" w:rsidRPr="00A96BD9">
        <w:rPr>
          <w:rFonts w:ascii="Times New Roman" w:hAnsi="Times New Roman" w:cs="Times New Roman"/>
          <w:sz w:val="24"/>
          <w:szCs w:val="24"/>
          <w:lang w:val="lv-LV"/>
        </w:rPr>
        <w:t xml:space="preserve">gandrīz </w:t>
      </w:r>
      <w:r w:rsidR="00995A06" w:rsidRPr="00A96BD9">
        <w:rPr>
          <w:rFonts w:ascii="Times New Roman" w:hAnsi="Times New Roman" w:cs="Times New Roman"/>
          <w:sz w:val="24"/>
          <w:szCs w:val="24"/>
          <w:lang w:val="lv-LV"/>
        </w:rPr>
        <w:t xml:space="preserve">visi šajā lietā pārsūdzētie </w:t>
      </w:r>
      <w:r w:rsidR="00D01523" w:rsidRPr="00A96BD9">
        <w:rPr>
          <w:rFonts w:ascii="Times New Roman" w:hAnsi="Times New Roman" w:cs="Times New Roman"/>
          <w:sz w:val="24"/>
          <w:szCs w:val="24"/>
          <w:lang w:val="lv-LV"/>
        </w:rPr>
        <w:t xml:space="preserve">2012.gadā pieņemtie </w:t>
      </w:r>
      <w:r w:rsidR="00995A06" w:rsidRPr="00A96BD9">
        <w:rPr>
          <w:rFonts w:ascii="Times New Roman" w:hAnsi="Times New Roman" w:cs="Times New Roman"/>
          <w:sz w:val="24"/>
          <w:szCs w:val="24"/>
          <w:lang w:val="lv-LV"/>
        </w:rPr>
        <w:t>lēmumi ir atzīti par prettiesiskiem (ar</w:t>
      </w:r>
      <w:r w:rsidR="00327EB1" w:rsidRPr="00A96BD9">
        <w:rPr>
          <w:rFonts w:ascii="Times New Roman" w:hAnsi="Times New Roman" w:cs="Times New Roman"/>
          <w:sz w:val="24"/>
          <w:szCs w:val="24"/>
          <w:lang w:val="lv-LV"/>
        </w:rPr>
        <w:t xml:space="preserve"> atsevišķiem izņēmumiem). Š</w:t>
      </w:r>
      <w:r w:rsidR="00995A06" w:rsidRPr="00A96BD9">
        <w:rPr>
          <w:rFonts w:ascii="Times New Roman" w:hAnsi="Times New Roman" w:cs="Times New Roman"/>
          <w:sz w:val="24"/>
          <w:szCs w:val="24"/>
          <w:lang w:val="lv-LV"/>
        </w:rPr>
        <w:t>āds lēmums pieņemts, uzsākot procesu no jauna sakarā ar jaunatklātiem apstākļiem</w:t>
      </w:r>
      <w:r w:rsidR="00833A2E" w:rsidRPr="00A96BD9">
        <w:rPr>
          <w:rFonts w:ascii="Times New Roman" w:hAnsi="Times New Roman" w:cs="Times New Roman"/>
          <w:sz w:val="24"/>
          <w:szCs w:val="24"/>
          <w:lang w:val="lv-LV"/>
        </w:rPr>
        <w:t xml:space="preserve"> – vispārējās jurisdikcijas tiesas spriedumiem</w:t>
      </w:r>
      <w:r w:rsidR="00995A06" w:rsidRPr="00A96BD9">
        <w:rPr>
          <w:rFonts w:ascii="Times New Roman" w:hAnsi="Times New Roman" w:cs="Times New Roman"/>
          <w:sz w:val="24"/>
          <w:szCs w:val="24"/>
          <w:lang w:val="lv-LV"/>
        </w:rPr>
        <w:t xml:space="preserve">. </w:t>
      </w:r>
      <w:r w:rsidR="00833A2E" w:rsidRPr="00A96BD9">
        <w:rPr>
          <w:rFonts w:ascii="Times New Roman" w:hAnsi="Times New Roman" w:cs="Times New Roman"/>
          <w:sz w:val="24"/>
          <w:szCs w:val="24"/>
          <w:lang w:val="lv-LV"/>
        </w:rPr>
        <w:t xml:space="preserve">Šajā procesā nav vērtēts 2012.gadā pieņemto lēmumu tiesiskums, ņemot vērā tos faktiskos apstākļus, kas bija zināmi lēmumu pieņemšanas brīdī. </w:t>
      </w:r>
      <w:r w:rsidRPr="00A96BD9">
        <w:rPr>
          <w:rFonts w:ascii="Times New Roman" w:hAnsi="Times New Roman" w:cs="Times New Roman"/>
          <w:sz w:val="24"/>
          <w:szCs w:val="24"/>
          <w:lang w:val="lv-LV"/>
        </w:rPr>
        <w:t>L</w:t>
      </w:r>
      <w:r w:rsidR="00995A06" w:rsidRPr="00A96BD9">
        <w:rPr>
          <w:rFonts w:ascii="Times New Roman" w:hAnsi="Times New Roman" w:cs="Times New Roman"/>
          <w:sz w:val="24"/>
          <w:szCs w:val="24"/>
          <w:lang w:val="lv-LV"/>
        </w:rPr>
        <w:t>ai sasniegtu pieteicēju mērķi novērst līdzīgu gadījumu atkārtošanos, nepieciešams pārbaudīt galvenā valsts notāra 2012.gadā pieņemto lēmumu tiesiskumu, ņemot vērā tos apstākļus, kas bija zināmi reģistram šo lēmumu pieņemšanas brīdī.</w:t>
      </w:r>
    </w:p>
    <w:p w:rsidR="00833A2E" w:rsidRPr="00A96BD9" w:rsidRDefault="008529FA" w:rsidP="00E21174">
      <w:pPr>
        <w:spacing w:after="0"/>
        <w:ind w:firstLine="540"/>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[6.6</w:t>
      </w:r>
      <w:r w:rsidR="00D01523" w:rsidRPr="00A96BD9">
        <w:rPr>
          <w:rFonts w:ascii="Times New Roman" w:hAnsi="Times New Roman" w:cs="Times New Roman"/>
          <w:sz w:val="24"/>
          <w:szCs w:val="24"/>
          <w:lang w:val="lv-LV"/>
        </w:rPr>
        <w:t xml:space="preserve">] </w:t>
      </w:r>
      <w:r w:rsidRPr="00A96BD9">
        <w:rPr>
          <w:rFonts w:ascii="Times New Roman" w:hAnsi="Times New Roman" w:cs="Times New Roman"/>
          <w:sz w:val="24"/>
          <w:szCs w:val="24"/>
          <w:lang w:val="lv-LV"/>
        </w:rPr>
        <w:t>Galvenā valsts notāra</w:t>
      </w:r>
      <w:r w:rsidR="00833A2E" w:rsidRPr="00A96BD9">
        <w:rPr>
          <w:rFonts w:ascii="Times New Roman" w:hAnsi="Times New Roman" w:cs="Times New Roman"/>
          <w:sz w:val="24"/>
          <w:szCs w:val="24"/>
          <w:lang w:val="lv-LV"/>
        </w:rPr>
        <w:t xml:space="preserve"> 2012.gada 27.marta lēmums ir tiesisks. Reģistrs nav tiesīgs pārbaudīt pieteicēju apstrīdēšanas iesniegumā minētos argumentus par to, ka 2011.gada 23.decembra sabiedrības akcionāru ārkārtas sapulce nav sasaukta un nav notikusi, nav sastādīts akcionāru saraksts atbilstoši Komerclikuma 278.pantam. Pieteicēji nav norādījuši uz dokumentu neatbilstību normatīvajiem aktiem. Savukārt padomes un valdes locekļu kandidātu sniegt</w:t>
      </w:r>
      <w:r w:rsidR="007A47AE">
        <w:rPr>
          <w:rFonts w:ascii="Times New Roman" w:hAnsi="Times New Roman" w:cs="Times New Roman"/>
          <w:sz w:val="24"/>
          <w:szCs w:val="24"/>
          <w:lang w:val="lv-LV"/>
        </w:rPr>
        <w:t>o</w:t>
      </w:r>
      <w:r w:rsidR="00833A2E" w:rsidRPr="00A96BD9">
        <w:rPr>
          <w:rFonts w:ascii="Times New Roman" w:hAnsi="Times New Roman" w:cs="Times New Roman"/>
          <w:sz w:val="24"/>
          <w:szCs w:val="24"/>
          <w:lang w:val="lv-LV"/>
        </w:rPr>
        <w:t xml:space="preserve"> rakstveida piekrišanu parakstīšanas laiks nevarēja būt pamats šo piekrišanu apšaubīšanai. Izmaiņu reģistrācijas brīdī sabiedrība nebija iesniegusi dokumentus, kas satur pretrunīgu informāciju. Tādējādi reģistram nebija pamata atlikt vai atteikt izmaiņu reģistrēšanu.</w:t>
      </w:r>
    </w:p>
    <w:p w:rsidR="00833A2E" w:rsidRPr="00A96BD9" w:rsidRDefault="000B7C3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[6.7</w:t>
      </w:r>
      <w:r w:rsidR="00833A2E" w:rsidRPr="00A96BD9">
        <w:rPr>
          <w:rFonts w:ascii="Times New Roman" w:hAnsi="Times New Roman" w:cs="Times New Roman"/>
          <w:sz w:val="24"/>
          <w:szCs w:val="24"/>
          <w:lang w:val="lv-LV"/>
        </w:rPr>
        <w:t xml:space="preserve">] </w:t>
      </w:r>
      <w:r w:rsidR="008529FA" w:rsidRPr="00A96BD9">
        <w:rPr>
          <w:rFonts w:ascii="Times New Roman" w:hAnsi="Times New Roman" w:cs="Times New Roman"/>
          <w:sz w:val="24"/>
          <w:szCs w:val="24"/>
          <w:lang w:val="lv-LV"/>
        </w:rPr>
        <w:t>G</w:t>
      </w:r>
      <w:r w:rsidR="008560E0" w:rsidRPr="00A96BD9">
        <w:rPr>
          <w:rFonts w:ascii="Times New Roman" w:hAnsi="Times New Roman" w:cs="Times New Roman"/>
          <w:sz w:val="24"/>
          <w:szCs w:val="24"/>
          <w:lang w:val="lv-LV"/>
        </w:rPr>
        <w:t>alvenā valsts notāra</w:t>
      </w:r>
      <w:r w:rsidR="00833A2E" w:rsidRPr="00A96BD9">
        <w:rPr>
          <w:rFonts w:ascii="Times New Roman" w:hAnsi="Times New Roman" w:cs="Times New Roman"/>
          <w:sz w:val="24"/>
          <w:szCs w:val="24"/>
          <w:lang w:val="lv-LV"/>
        </w:rPr>
        <w:t xml:space="preserve"> 2012.gada 5.aprīļa un 10.aprīļa lēmumi ir tiesiski. </w:t>
      </w:r>
    </w:p>
    <w:p w:rsidR="00833A2E" w:rsidRPr="00A96BD9" w:rsidRDefault="00833A2E"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 xml:space="preserve">Valsts notārs pamatoti atcēla 2012.gada 2.janvārī veikto izmaiņu reģistrāciju, jo 2011.gada 26.decembra akcionāru sapulce nenotika administratīvajā teritorijā, kurā reģistrēta sabiedrības juridiskā adrese, kā to paredz Komerclikuma 267.pants. </w:t>
      </w:r>
    </w:p>
    <w:p w:rsidR="00833A2E" w:rsidRPr="00A96BD9" w:rsidRDefault="008560E0"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 xml:space="preserve">Galvenā valsts notāra </w:t>
      </w:r>
      <w:r w:rsidR="00833A2E" w:rsidRPr="00A96BD9">
        <w:rPr>
          <w:rFonts w:ascii="Times New Roman" w:hAnsi="Times New Roman" w:cs="Times New Roman"/>
          <w:sz w:val="24"/>
          <w:szCs w:val="24"/>
          <w:lang w:val="lv-LV"/>
        </w:rPr>
        <w:t>2012.gada 10.aprīļa lēmumā Nr.</w:t>
      </w:r>
      <w:r w:rsidR="006A0164" w:rsidRPr="00A96BD9">
        <w:rPr>
          <w:rFonts w:ascii="Times New Roman" w:hAnsi="Times New Roman" w:cs="Times New Roman"/>
          <w:sz w:val="24"/>
          <w:szCs w:val="24"/>
          <w:lang w:val="lv-LV"/>
        </w:rPr>
        <w:t> 1</w:t>
      </w:r>
      <w:r w:rsidR="006A0164" w:rsidRPr="00A96BD9">
        <w:rPr>
          <w:rFonts w:ascii="Times New Roman" w:hAnsi="Times New Roman" w:cs="Times New Roman"/>
          <w:sz w:val="24"/>
          <w:szCs w:val="24"/>
          <w:lang w:val="lv-LV"/>
        </w:rPr>
        <w:noBreakHyphen/>
      </w:r>
      <w:r w:rsidR="00833A2E" w:rsidRPr="00A96BD9">
        <w:rPr>
          <w:rFonts w:ascii="Times New Roman" w:hAnsi="Times New Roman" w:cs="Times New Roman"/>
          <w:sz w:val="24"/>
          <w:szCs w:val="24"/>
          <w:lang w:val="lv-LV"/>
        </w:rPr>
        <w:t xml:space="preserve">5/58 pamatoti secināts, ka 2012.gada 5.janvārī iesniegto padomes locekļu </w:t>
      </w:r>
      <w:r w:rsidR="00D03FCA">
        <w:rPr>
          <w:rFonts w:ascii="Times New Roman" w:hAnsi="Times New Roman" w:cs="Times New Roman"/>
          <w:sz w:val="24"/>
          <w:szCs w:val="24"/>
          <w:lang w:val="lv-LV"/>
        </w:rPr>
        <w:t>[pers. S]</w:t>
      </w:r>
      <w:r w:rsidR="00833A2E" w:rsidRPr="00A96BD9">
        <w:rPr>
          <w:rFonts w:ascii="Times New Roman" w:hAnsi="Times New Roman" w:cs="Times New Roman"/>
          <w:sz w:val="24"/>
          <w:szCs w:val="24"/>
          <w:lang w:val="lv-LV"/>
        </w:rPr>
        <w:t xml:space="preserve"> un </w:t>
      </w:r>
      <w:r w:rsidR="00D03FCA">
        <w:rPr>
          <w:rFonts w:ascii="Times New Roman" w:hAnsi="Times New Roman" w:cs="Times New Roman"/>
          <w:sz w:val="24"/>
          <w:szCs w:val="24"/>
          <w:lang w:val="lv-LV"/>
        </w:rPr>
        <w:t>[pers. T]</w:t>
      </w:r>
      <w:r w:rsidR="00833A2E" w:rsidRPr="00A96BD9">
        <w:rPr>
          <w:rFonts w:ascii="Times New Roman" w:hAnsi="Times New Roman" w:cs="Times New Roman"/>
          <w:sz w:val="24"/>
          <w:szCs w:val="24"/>
          <w:lang w:val="lv-LV"/>
        </w:rPr>
        <w:t xml:space="preserve"> piekrišanu kopijas nav apliecinātas likumā noteiktajā kārtībā un iesniegtie dokumenti satur pretrunīgu informāciju par sabiedrības valdes sastāvu. Ne </w:t>
      </w:r>
      <w:r w:rsidR="00D03FCA">
        <w:rPr>
          <w:rFonts w:ascii="Times New Roman" w:hAnsi="Times New Roman" w:cs="Times New Roman"/>
          <w:sz w:val="24"/>
          <w:szCs w:val="24"/>
          <w:lang w:val="lv-LV"/>
        </w:rPr>
        <w:t>[pers. U]</w:t>
      </w:r>
      <w:r w:rsidR="00833A2E" w:rsidRPr="00A96BD9">
        <w:rPr>
          <w:rFonts w:ascii="Times New Roman" w:hAnsi="Times New Roman" w:cs="Times New Roman"/>
          <w:sz w:val="24"/>
          <w:szCs w:val="24"/>
          <w:lang w:val="lv-LV"/>
        </w:rPr>
        <w:t xml:space="preserve">, ne </w:t>
      </w:r>
      <w:r w:rsidR="00D03FCA">
        <w:rPr>
          <w:rFonts w:ascii="Times New Roman" w:hAnsi="Times New Roman" w:cs="Times New Roman"/>
          <w:sz w:val="24"/>
          <w:szCs w:val="24"/>
          <w:lang w:val="lv-LV"/>
        </w:rPr>
        <w:t>[pers. B]</w:t>
      </w:r>
      <w:r w:rsidR="00833A2E" w:rsidRPr="00A96BD9">
        <w:rPr>
          <w:rFonts w:ascii="Times New Roman" w:hAnsi="Times New Roman" w:cs="Times New Roman"/>
          <w:sz w:val="24"/>
          <w:szCs w:val="24"/>
          <w:lang w:val="lv-LV"/>
        </w:rPr>
        <w:t xml:space="preserve"> 2012.gada 5.janvārī </w:t>
      </w:r>
      <w:r w:rsidR="008529FA" w:rsidRPr="00A96BD9">
        <w:rPr>
          <w:rFonts w:ascii="Times New Roman" w:hAnsi="Times New Roman" w:cs="Times New Roman"/>
          <w:sz w:val="24"/>
          <w:szCs w:val="24"/>
          <w:lang w:val="lv-LV"/>
        </w:rPr>
        <w:t xml:space="preserve">nevarēja </w:t>
      </w:r>
      <w:r w:rsidR="00833A2E" w:rsidRPr="00A96BD9">
        <w:rPr>
          <w:rFonts w:ascii="Times New Roman" w:hAnsi="Times New Roman" w:cs="Times New Roman"/>
          <w:sz w:val="24"/>
          <w:szCs w:val="24"/>
          <w:lang w:val="lv-LV"/>
        </w:rPr>
        <w:t>apliecināt piekrišanu kopiju pareizību, jo neviens no viņiem šajā datumā nebija reģistrēts kā sabiedrības valdes loceklis.</w:t>
      </w:r>
      <w:r w:rsidRPr="00A96BD9">
        <w:rPr>
          <w:rFonts w:ascii="Times New Roman" w:hAnsi="Times New Roman" w:cs="Times New Roman"/>
          <w:sz w:val="24"/>
          <w:szCs w:val="24"/>
          <w:lang w:val="lv-LV"/>
        </w:rPr>
        <w:t xml:space="preserve"> Reģistrā iesniegtie dokumenti satur pretrunīgu informāciju par sabiedrības valdes sastāvu – </w:t>
      </w:r>
      <w:r w:rsidR="00D03FCA">
        <w:rPr>
          <w:rFonts w:ascii="Times New Roman" w:hAnsi="Times New Roman" w:cs="Times New Roman"/>
          <w:sz w:val="24"/>
          <w:szCs w:val="24"/>
          <w:lang w:val="lv-LV"/>
        </w:rPr>
        <w:t>[pers. U]</w:t>
      </w:r>
      <w:r w:rsidRPr="00A96BD9">
        <w:rPr>
          <w:rFonts w:ascii="Times New Roman" w:hAnsi="Times New Roman" w:cs="Times New Roman"/>
          <w:sz w:val="24"/>
          <w:szCs w:val="24"/>
          <w:lang w:val="lv-LV"/>
        </w:rPr>
        <w:t xml:space="preserve"> saskaņā ar sabiedrības padomes 2011.gada 28.decembra sēdes protokola Nr.</w:t>
      </w:r>
      <w:r w:rsidR="008529FA" w:rsidRPr="00A96BD9">
        <w:rPr>
          <w:rFonts w:ascii="Times New Roman" w:hAnsi="Times New Roman" w:cs="Times New Roman"/>
          <w:sz w:val="24"/>
          <w:szCs w:val="24"/>
          <w:lang w:val="lv-LV"/>
        </w:rPr>
        <w:t> </w:t>
      </w:r>
      <w:r w:rsidRPr="00A96BD9">
        <w:rPr>
          <w:rFonts w:ascii="Times New Roman" w:hAnsi="Times New Roman" w:cs="Times New Roman"/>
          <w:sz w:val="24"/>
          <w:szCs w:val="24"/>
          <w:lang w:val="lv-LV"/>
        </w:rPr>
        <w:t>28.12.2011.</w:t>
      </w:r>
      <w:r w:rsidR="00BB2D92" w:rsidRPr="00A96BD9">
        <w:rPr>
          <w:rFonts w:ascii="Times New Roman" w:hAnsi="Times New Roman" w:cs="Times New Roman"/>
          <w:sz w:val="24"/>
          <w:szCs w:val="24"/>
          <w:lang w:val="lv-LV"/>
        </w:rPr>
        <w:t xml:space="preserve"> </w:t>
      </w:r>
      <w:r w:rsidRPr="00A96BD9">
        <w:rPr>
          <w:rFonts w:ascii="Times New Roman" w:hAnsi="Times New Roman" w:cs="Times New Roman"/>
          <w:sz w:val="24"/>
          <w:szCs w:val="24"/>
          <w:lang w:val="lv-LV"/>
        </w:rPr>
        <w:t>izrakstu un sabiedrības 2012.gada 5.janvāra va</w:t>
      </w:r>
      <w:r w:rsidR="008529FA" w:rsidRPr="00A96BD9">
        <w:rPr>
          <w:rFonts w:ascii="Times New Roman" w:hAnsi="Times New Roman" w:cs="Times New Roman"/>
          <w:sz w:val="24"/>
          <w:szCs w:val="24"/>
          <w:lang w:val="lv-LV"/>
        </w:rPr>
        <w:t xml:space="preserve">ldes locekļu sarakstu nav </w:t>
      </w:r>
      <w:r w:rsidRPr="00A96BD9">
        <w:rPr>
          <w:rFonts w:ascii="Times New Roman" w:hAnsi="Times New Roman" w:cs="Times New Roman"/>
          <w:sz w:val="24"/>
          <w:szCs w:val="24"/>
          <w:lang w:val="lv-LV"/>
        </w:rPr>
        <w:t>ievēlēts sabiedrības valdē.</w:t>
      </w:r>
    </w:p>
    <w:p w:rsidR="008560E0" w:rsidRDefault="008560E0"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 xml:space="preserve">No </w:t>
      </w:r>
      <w:r w:rsidR="00BB2D92" w:rsidRPr="00A96BD9">
        <w:rPr>
          <w:rFonts w:ascii="Times New Roman" w:hAnsi="Times New Roman" w:cs="Times New Roman"/>
          <w:sz w:val="24"/>
          <w:szCs w:val="24"/>
          <w:lang w:val="lv-LV"/>
        </w:rPr>
        <w:t>galvenā valsts notāra</w:t>
      </w:r>
      <w:r w:rsidRPr="00A96BD9">
        <w:rPr>
          <w:rFonts w:ascii="Times New Roman" w:hAnsi="Times New Roman" w:cs="Times New Roman"/>
          <w:sz w:val="24"/>
          <w:szCs w:val="24"/>
          <w:lang w:val="lv-LV"/>
        </w:rPr>
        <w:t xml:space="preserve"> 2012.gada 10.aprīļa lēmuma</w:t>
      </w:r>
      <w:r w:rsidR="00833A2E" w:rsidRPr="00A96BD9">
        <w:rPr>
          <w:rFonts w:ascii="Times New Roman" w:hAnsi="Times New Roman" w:cs="Times New Roman"/>
          <w:sz w:val="24"/>
          <w:szCs w:val="24"/>
          <w:lang w:val="lv-LV"/>
        </w:rPr>
        <w:t xml:space="preserve"> Nr.</w:t>
      </w:r>
      <w:r w:rsidR="008529FA" w:rsidRPr="00A96BD9">
        <w:rPr>
          <w:rFonts w:ascii="Times New Roman" w:hAnsi="Times New Roman" w:cs="Times New Roman"/>
          <w:sz w:val="24"/>
          <w:szCs w:val="24"/>
          <w:lang w:val="lv-LV"/>
        </w:rPr>
        <w:t> </w:t>
      </w:r>
      <w:r w:rsidR="00833A2E" w:rsidRPr="00A96BD9">
        <w:rPr>
          <w:rFonts w:ascii="Times New Roman" w:hAnsi="Times New Roman" w:cs="Times New Roman"/>
          <w:sz w:val="24"/>
          <w:szCs w:val="24"/>
          <w:lang w:val="lv-LV"/>
        </w:rPr>
        <w:t xml:space="preserve">1-5/59 </w:t>
      </w:r>
      <w:r w:rsidRPr="00A96BD9">
        <w:rPr>
          <w:rFonts w:ascii="Times New Roman" w:hAnsi="Times New Roman" w:cs="Times New Roman"/>
          <w:sz w:val="24"/>
          <w:szCs w:val="24"/>
          <w:lang w:val="lv-LV"/>
        </w:rPr>
        <w:t>izriet</w:t>
      </w:r>
      <w:r w:rsidR="00833A2E" w:rsidRPr="00A96BD9">
        <w:rPr>
          <w:rFonts w:ascii="Times New Roman" w:hAnsi="Times New Roman" w:cs="Times New Roman"/>
          <w:sz w:val="24"/>
          <w:szCs w:val="24"/>
          <w:lang w:val="lv-LV"/>
        </w:rPr>
        <w:t xml:space="preserve">, ka 2012.gada 9.janvārī </w:t>
      </w:r>
      <w:r w:rsidRPr="00A96BD9">
        <w:rPr>
          <w:rFonts w:ascii="Times New Roman" w:hAnsi="Times New Roman" w:cs="Times New Roman"/>
          <w:sz w:val="24"/>
          <w:szCs w:val="24"/>
          <w:lang w:val="lv-LV"/>
        </w:rPr>
        <w:t xml:space="preserve">reģistrā iesniegti divi pieteikumi izmaiņu </w:t>
      </w:r>
      <w:r w:rsidR="008529FA" w:rsidRPr="00A96BD9">
        <w:rPr>
          <w:rFonts w:ascii="Times New Roman" w:hAnsi="Times New Roman" w:cs="Times New Roman"/>
          <w:sz w:val="24"/>
          <w:szCs w:val="24"/>
          <w:lang w:val="lv-LV"/>
        </w:rPr>
        <w:t xml:space="preserve">reģistrēšanai </w:t>
      </w:r>
      <w:r w:rsidRPr="00A96BD9">
        <w:rPr>
          <w:rFonts w:ascii="Times New Roman" w:hAnsi="Times New Roman" w:cs="Times New Roman"/>
          <w:sz w:val="24"/>
          <w:szCs w:val="24"/>
          <w:lang w:val="lv-LV"/>
        </w:rPr>
        <w:t>s</w:t>
      </w:r>
      <w:r w:rsidR="008529FA" w:rsidRPr="00A96BD9">
        <w:rPr>
          <w:rFonts w:ascii="Times New Roman" w:hAnsi="Times New Roman" w:cs="Times New Roman"/>
          <w:sz w:val="24"/>
          <w:szCs w:val="24"/>
          <w:lang w:val="lv-LV"/>
        </w:rPr>
        <w:t>abiedrības amatpersonu sastāvā</w:t>
      </w:r>
      <w:r w:rsidRPr="00A96BD9">
        <w:rPr>
          <w:rFonts w:ascii="Times New Roman" w:hAnsi="Times New Roman" w:cs="Times New Roman"/>
          <w:sz w:val="24"/>
          <w:szCs w:val="24"/>
          <w:lang w:val="lv-LV"/>
        </w:rPr>
        <w:t xml:space="preserve">. No </w:t>
      </w:r>
      <w:r w:rsidR="008529FA" w:rsidRPr="00A96BD9">
        <w:rPr>
          <w:rFonts w:ascii="Times New Roman" w:hAnsi="Times New Roman" w:cs="Times New Roman"/>
          <w:sz w:val="24"/>
          <w:szCs w:val="24"/>
          <w:lang w:val="lv-LV"/>
        </w:rPr>
        <w:t xml:space="preserve">tiem </w:t>
      </w:r>
      <w:r w:rsidRPr="00A96BD9">
        <w:rPr>
          <w:rFonts w:ascii="Times New Roman" w:hAnsi="Times New Roman" w:cs="Times New Roman"/>
          <w:sz w:val="24"/>
          <w:szCs w:val="24"/>
          <w:lang w:val="lv-LV"/>
        </w:rPr>
        <w:t xml:space="preserve">pievienotajiem dokumentiem izriet, ka 2011.gada 26.decembrī divās dažādās vietās (Rīgā, </w:t>
      </w:r>
      <w:r w:rsidR="00D03FCA">
        <w:rPr>
          <w:rFonts w:ascii="Times New Roman" w:hAnsi="Times New Roman" w:cs="Times New Roman"/>
          <w:sz w:val="24"/>
          <w:szCs w:val="24"/>
          <w:lang w:val="lv-LV"/>
        </w:rPr>
        <w:t>[adrese 1]</w:t>
      </w:r>
      <w:r w:rsidRPr="00A96BD9">
        <w:rPr>
          <w:rFonts w:ascii="Times New Roman" w:hAnsi="Times New Roman" w:cs="Times New Roman"/>
          <w:sz w:val="24"/>
          <w:szCs w:val="24"/>
          <w:lang w:val="lv-LV"/>
        </w:rPr>
        <w:t xml:space="preserve"> un Rīgā, </w:t>
      </w:r>
      <w:r w:rsidR="00D03FCA">
        <w:rPr>
          <w:rFonts w:ascii="Times New Roman" w:hAnsi="Times New Roman" w:cs="Times New Roman"/>
          <w:sz w:val="24"/>
          <w:szCs w:val="24"/>
          <w:lang w:val="lv-LV"/>
        </w:rPr>
        <w:t>[adrese 2]</w:t>
      </w:r>
      <w:r>
        <w:rPr>
          <w:rFonts w:ascii="Times New Roman" w:hAnsi="Times New Roman" w:cs="Times New Roman"/>
          <w:sz w:val="24"/>
          <w:szCs w:val="24"/>
          <w:lang w:val="lv-LV"/>
        </w:rPr>
        <w:t xml:space="preserve">) notikušas sabiedrības akcionāru sapulces, kurās kopumā pārstāvēts vairāk nekā 100 procentu no sabiedrības balsstiesīgā pamatkapitāla un </w:t>
      </w:r>
      <w:r>
        <w:rPr>
          <w:rFonts w:ascii="Times New Roman" w:hAnsi="Times New Roman" w:cs="Times New Roman"/>
          <w:sz w:val="24"/>
          <w:szCs w:val="24"/>
          <w:lang w:val="lv-LV"/>
        </w:rPr>
        <w:lastRenderedPageBreak/>
        <w:t>ievēlēta padome ar diviem dažādiem sastāviem. Šādos apstākļos reģistrs pamatoti atzina, ka tam iesniegtie dokumenti satur pretrunīgu informāciju par sabiedrības padomes sastāvu. Strīdi par dokumentu sastādīšanas faktiskajiem apstākļiem izskatāmi vispārējās jurisdikcijas tiesā civilprocesuālā kārtībā.</w:t>
      </w:r>
    </w:p>
    <w:p w:rsidR="008560E0" w:rsidRPr="00A96BD9" w:rsidRDefault="000B7C3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[6.8</w:t>
      </w:r>
      <w:r w:rsidR="008560E0" w:rsidRPr="00A96BD9">
        <w:rPr>
          <w:rFonts w:ascii="Times New Roman" w:hAnsi="Times New Roman" w:cs="Times New Roman"/>
          <w:sz w:val="24"/>
          <w:szCs w:val="24"/>
          <w:lang w:val="lv-LV"/>
        </w:rPr>
        <w:t xml:space="preserve">] Galvenā valsts notāra 2012.gada 13.aprīļa, 19.aprīļa, 27.aprīļa, 23.maija un 19.jūlija lēmumi ir tiesiski. </w:t>
      </w:r>
    </w:p>
    <w:p w:rsidR="008560E0" w:rsidRDefault="008560E0"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Minētajos lēmumos konstatēts, ka vienā un tajā pašā dienā vai nākamajā dienā reģistrā saņemti divi sabiedrības vārdā iesniegti pieteikumi par izmaiņu sabiedrības amatpersonu</w:t>
      </w:r>
      <w:r>
        <w:rPr>
          <w:rFonts w:ascii="Times New Roman" w:hAnsi="Times New Roman" w:cs="Times New Roman"/>
          <w:sz w:val="24"/>
          <w:szCs w:val="24"/>
          <w:lang w:val="lv-LV"/>
        </w:rPr>
        <w:t xml:space="preserve"> sastāvā reģistrēšanu. No pieteikumiem pievienotajiem dokumentiem izriet, ka notikušas divas sabiedrības akcionāru sapulces, kurās pārstāvēts atšķirīgs balsstiesīgais pamatkapitāls un pieņemti atšķirīgi lēmumi par amatpersonu sastāvu. Šādos apstākļos reģistrs pamatoti atlika </w:t>
      </w:r>
      <w:r w:rsidR="008529FA">
        <w:rPr>
          <w:rFonts w:ascii="Times New Roman" w:hAnsi="Times New Roman" w:cs="Times New Roman"/>
          <w:sz w:val="24"/>
          <w:szCs w:val="24"/>
          <w:lang w:val="lv-LV"/>
        </w:rPr>
        <w:t>ieraksta izdarīšanu</w:t>
      </w:r>
      <w:r>
        <w:rPr>
          <w:rFonts w:ascii="Times New Roman" w:hAnsi="Times New Roman" w:cs="Times New Roman"/>
          <w:sz w:val="24"/>
          <w:szCs w:val="24"/>
          <w:lang w:val="lv-LV"/>
        </w:rPr>
        <w:t xml:space="preserve">, jo pieteikumi un tiem pievienotie dokumenti saturēja pretrunīgu informāciju. Reģistram nebija pamata dot priekšroku pieteicēju pieteikumiem tikai tādēļ, ka pieteicēji apgalvo, ka viņu dokumenti atbilst patiesajiem faktiskajiem apstākļiem. </w:t>
      </w:r>
    </w:p>
    <w:p w:rsidR="008560E0" w:rsidRDefault="008560E0"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Pieteicēji uzskata, ka reģistram bija jāatsaka reģistrēt pieteikumu, kuru sabiedrības vārdā iesniedzis </w:t>
      </w:r>
      <w:r w:rsidR="00D03FCA">
        <w:rPr>
          <w:rFonts w:ascii="Times New Roman" w:hAnsi="Times New Roman" w:cs="Times New Roman"/>
          <w:sz w:val="24"/>
          <w:szCs w:val="24"/>
          <w:lang w:val="lv-LV"/>
        </w:rPr>
        <w:t>[pers. G]</w:t>
      </w:r>
      <w:r>
        <w:rPr>
          <w:rFonts w:ascii="Times New Roman" w:hAnsi="Times New Roman" w:cs="Times New Roman"/>
          <w:sz w:val="24"/>
          <w:szCs w:val="24"/>
          <w:lang w:val="lv-LV"/>
        </w:rPr>
        <w:t xml:space="preserve">, jo nebija iesniegtas komercreģistrā reģistrējamas ziņas. </w:t>
      </w:r>
      <w:r w:rsidR="00D03FCA">
        <w:rPr>
          <w:rFonts w:ascii="Times New Roman" w:hAnsi="Times New Roman" w:cs="Times New Roman"/>
          <w:sz w:val="24"/>
          <w:szCs w:val="24"/>
          <w:lang w:val="lv-LV"/>
        </w:rPr>
        <w:t>[Pers. G]</w:t>
      </w:r>
      <w:r>
        <w:rPr>
          <w:rFonts w:ascii="Times New Roman" w:hAnsi="Times New Roman" w:cs="Times New Roman"/>
          <w:sz w:val="24"/>
          <w:szCs w:val="24"/>
          <w:lang w:val="lv-LV"/>
        </w:rPr>
        <w:t xml:space="preserve"> pieteikumi satur ziņas par to, ka sabiedrības padomē ir ievēlētas jau komercreģistrā reģistrētas personas. Tomēr sabiedrībai nav liegts pārvēlēt amatpersonas, pagarinot to pilnvaru termiņu. Attiecīgi reģistram nebija pamata uzskatīt, ka šāds pieteikums nesatur reģistrējamas ziņas.</w:t>
      </w:r>
    </w:p>
    <w:p w:rsidR="00EB0F2F" w:rsidRPr="00A96BD9" w:rsidRDefault="00EB0F2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w:t>
      </w:r>
      <w:r w:rsidR="000B7C3F" w:rsidRPr="00A96BD9">
        <w:rPr>
          <w:rFonts w:ascii="Times New Roman" w:hAnsi="Times New Roman" w:cs="Times New Roman"/>
          <w:sz w:val="24"/>
          <w:szCs w:val="24"/>
          <w:lang w:val="lv-LV"/>
        </w:rPr>
        <w:t>9</w:t>
      </w:r>
      <w:r w:rsidRPr="00A96BD9">
        <w:rPr>
          <w:rFonts w:ascii="Times New Roman" w:hAnsi="Times New Roman" w:cs="Times New Roman"/>
          <w:sz w:val="24"/>
          <w:szCs w:val="24"/>
          <w:lang w:val="lv-LV"/>
        </w:rPr>
        <w:t xml:space="preserve">] </w:t>
      </w:r>
      <w:r w:rsidR="008529FA" w:rsidRPr="00A96BD9">
        <w:rPr>
          <w:rFonts w:ascii="Times New Roman" w:hAnsi="Times New Roman" w:cs="Times New Roman"/>
          <w:sz w:val="24"/>
          <w:szCs w:val="24"/>
          <w:lang w:val="lv-LV"/>
        </w:rPr>
        <w:t>Galvenā valsts notāra</w:t>
      </w:r>
      <w:r w:rsidRPr="00A96BD9">
        <w:rPr>
          <w:rFonts w:ascii="Times New Roman" w:hAnsi="Times New Roman" w:cs="Times New Roman"/>
          <w:sz w:val="24"/>
          <w:szCs w:val="24"/>
          <w:lang w:val="lv-LV"/>
        </w:rPr>
        <w:t xml:space="preserve"> 2012.gada 23.aprīļa lēmums ir tiesisks. </w:t>
      </w:r>
    </w:p>
    <w:p w:rsidR="00EB0F2F" w:rsidRPr="00A96BD9" w:rsidRDefault="00EB0F2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 xml:space="preserve">Pieteicēji iesniedza reģistrā sabiedrības akcionāru </w:t>
      </w:r>
      <w:r w:rsidR="00B94F38" w:rsidRPr="00A96BD9">
        <w:rPr>
          <w:rFonts w:ascii="Times New Roman" w:hAnsi="Times New Roman" w:cs="Times New Roman"/>
          <w:sz w:val="24"/>
          <w:szCs w:val="24"/>
          <w:lang w:val="lv-LV"/>
        </w:rPr>
        <w:t xml:space="preserve">2011.gada 23.decembra </w:t>
      </w:r>
      <w:r w:rsidRPr="00A96BD9">
        <w:rPr>
          <w:rFonts w:ascii="Times New Roman" w:hAnsi="Times New Roman" w:cs="Times New Roman"/>
          <w:sz w:val="24"/>
          <w:szCs w:val="24"/>
          <w:lang w:val="lv-LV"/>
        </w:rPr>
        <w:t>nolēmuma Nr.</w:t>
      </w:r>
      <w:r w:rsidR="008529FA" w:rsidRPr="00A96BD9">
        <w:rPr>
          <w:rFonts w:ascii="Times New Roman" w:hAnsi="Times New Roman" w:cs="Times New Roman"/>
          <w:sz w:val="24"/>
          <w:szCs w:val="24"/>
          <w:lang w:val="lv-LV"/>
        </w:rPr>
        <w:t> </w:t>
      </w:r>
      <w:r w:rsidRPr="00A96BD9">
        <w:rPr>
          <w:rFonts w:ascii="Times New Roman" w:hAnsi="Times New Roman" w:cs="Times New Roman"/>
          <w:sz w:val="24"/>
          <w:szCs w:val="24"/>
          <w:lang w:val="lv-LV"/>
        </w:rPr>
        <w:t xml:space="preserve">01/2011 izrakstu. Tajā norādītās ziņas par sapulces norises vietu, pārstāvēto balsstiesīgo pamatkapitālu un ievēlētajām amatpersonām atšķiras no sabiedrības lietā jau esošā sabiedrības akcionāru ārkārtas sapulces </w:t>
      </w:r>
      <w:r w:rsidR="00B94F38" w:rsidRPr="00A96BD9">
        <w:rPr>
          <w:rFonts w:ascii="Times New Roman" w:hAnsi="Times New Roman" w:cs="Times New Roman"/>
          <w:sz w:val="24"/>
          <w:szCs w:val="24"/>
          <w:lang w:val="lv-LV"/>
        </w:rPr>
        <w:t xml:space="preserve">2011.gada 23.decembra </w:t>
      </w:r>
      <w:r w:rsidRPr="00A96BD9">
        <w:rPr>
          <w:rFonts w:ascii="Times New Roman" w:hAnsi="Times New Roman" w:cs="Times New Roman"/>
          <w:sz w:val="24"/>
          <w:szCs w:val="24"/>
          <w:lang w:val="lv-LV"/>
        </w:rPr>
        <w:t>protokolā Nr.</w:t>
      </w:r>
      <w:r w:rsidR="008529FA" w:rsidRPr="00A96BD9">
        <w:rPr>
          <w:rFonts w:ascii="Times New Roman" w:hAnsi="Times New Roman" w:cs="Times New Roman"/>
          <w:sz w:val="24"/>
          <w:szCs w:val="24"/>
          <w:lang w:val="lv-LV"/>
        </w:rPr>
        <w:t> </w:t>
      </w:r>
      <w:r w:rsidRPr="00A96BD9">
        <w:rPr>
          <w:rFonts w:ascii="Times New Roman" w:hAnsi="Times New Roman" w:cs="Times New Roman"/>
          <w:sz w:val="24"/>
          <w:szCs w:val="24"/>
          <w:lang w:val="lv-LV"/>
        </w:rPr>
        <w:t>2011-12-23/1 norādītajām ziņām, kuras 2011.gada 29.decembrī reģistrētas komercreģistrā. Tādējādi reģistrā iesniegtie dokumenti satur informāciju, kas ir pretrunā ar reģistrā esošajiem dokumentiem. Ievērojot, ka reģistra kompetencē nav faktisko apstākļu pārbaude, reģistrs pamatoti atlika pieteicēju iesniegto ziņu reģistrāciju.</w:t>
      </w:r>
    </w:p>
    <w:p w:rsidR="00B94F38" w:rsidRPr="00A96BD9" w:rsidRDefault="000B7C3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[6.10</w:t>
      </w:r>
      <w:r w:rsidR="00B94F38" w:rsidRPr="00A96BD9">
        <w:rPr>
          <w:rFonts w:ascii="Times New Roman" w:hAnsi="Times New Roman" w:cs="Times New Roman"/>
          <w:sz w:val="24"/>
          <w:szCs w:val="24"/>
          <w:lang w:val="lv-LV"/>
        </w:rPr>
        <w:t xml:space="preserve">] Galvenais valsts notārs 2012.gada 27.augusta lēmumā pamatoti atzina par tiesisku valsts notāra 2012.gada 9.maija lēmumu par izmaiņu reģistrēšanu. </w:t>
      </w:r>
    </w:p>
    <w:p w:rsidR="00B94F38" w:rsidRPr="00A96BD9" w:rsidRDefault="00B94F38"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 xml:space="preserve">Pieteicēji norāda, ka valsts notāram vajadzēja rasties šaubām par </w:t>
      </w:r>
      <w:r w:rsidR="00D03FCA">
        <w:rPr>
          <w:rFonts w:ascii="Times New Roman" w:hAnsi="Times New Roman" w:cs="Times New Roman"/>
          <w:sz w:val="24"/>
          <w:szCs w:val="24"/>
          <w:lang w:val="lv-LV"/>
        </w:rPr>
        <w:t>[pers. G]</w:t>
      </w:r>
      <w:r w:rsidRPr="00A96BD9">
        <w:rPr>
          <w:rFonts w:ascii="Times New Roman" w:hAnsi="Times New Roman" w:cs="Times New Roman"/>
          <w:sz w:val="24"/>
          <w:szCs w:val="24"/>
          <w:lang w:val="lv-LV"/>
        </w:rPr>
        <w:t xml:space="preserve"> tiesībām iesniegt pieteikumu sabiedrības vārdā, jo reģistram bija zināms, ka ir apstrīdētas reģistrēto sabiedrības padomes locekļu tiesības rīkoties sabiedrības vārdā. Apgabaltiesa piekrīt, ka no iepriekš pieņemtajiem reģistra lēmumiem sabiedrības lietā ir redzams</w:t>
      </w:r>
      <w:r w:rsidR="008529FA" w:rsidRPr="00A96BD9">
        <w:rPr>
          <w:rFonts w:ascii="Times New Roman" w:hAnsi="Times New Roman" w:cs="Times New Roman"/>
          <w:sz w:val="24"/>
          <w:szCs w:val="24"/>
          <w:lang w:val="lv-LV"/>
        </w:rPr>
        <w:t>, ka starp divām ieinteresēto</w:t>
      </w:r>
      <w:r w:rsidRPr="00A96BD9">
        <w:rPr>
          <w:rFonts w:ascii="Times New Roman" w:hAnsi="Times New Roman" w:cs="Times New Roman"/>
          <w:sz w:val="24"/>
          <w:szCs w:val="24"/>
          <w:lang w:val="lv-LV"/>
        </w:rPr>
        <w:t xml:space="preserve"> personu grupām pastāv strīds par tiesībām pārstāvēt sabiedrību. Tomēr no normatīvajiem aktiem neizriet, ka tādā gadījumā reģistram nav tiesību līdz strīda izbeigšanai pieņemt un reģistrēt sabiedrības vārdā iesniegtos pieteikumus, ja tie atbilst likuma prasībām. Izskatot sabiedrības 2012.gada 8.maija pieteikumu, reģistra rīcībā nebija nekādu citu dokumentu, kas radītu pretrunas ar iesniegtajiem dokumentiem un jau iepriekš reģistrētajām ziņām.</w:t>
      </w:r>
    </w:p>
    <w:p w:rsidR="00B94F38" w:rsidRPr="00A96BD9" w:rsidRDefault="000B7C3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[6.11</w:t>
      </w:r>
      <w:r w:rsidR="00B94F38" w:rsidRPr="00A96BD9">
        <w:rPr>
          <w:rFonts w:ascii="Times New Roman" w:hAnsi="Times New Roman" w:cs="Times New Roman"/>
          <w:sz w:val="24"/>
          <w:szCs w:val="24"/>
          <w:lang w:val="lv-LV"/>
        </w:rPr>
        <w:t xml:space="preserve">] </w:t>
      </w:r>
      <w:r w:rsidR="002124E4" w:rsidRPr="00A96BD9">
        <w:rPr>
          <w:rFonts w:ascii="Times New Roman" w:hAnsi="Times New Roman" w:cs="Times New Roman"/>
          <w:sz w:val="24"/>
          <w:szCs w:val="24"/>
          <w:lang w:val="lv-LV"/>
        </w:rPr>
        <w:t>G</w:t>
      </w:r>
      <w:r w:rsidR="008529FA" w:rsidRPr="00A96BD9">
        <w:rPr>
          <w:rFonts w:ascii="Times New Roman" w:hAnsi="Times New Roman" w:cs="Times New Roman"/>
          <w:sz w:val="24"/>
          <w:szCs w:val="24"/>
          <w:lang w:val="lv-LV"/>
        </w:rPr>
        <w:t>alvenā valsts notāra</w:t>
      </w:r>
      <w:r w:rsidR="00B94F38" w:rsidRPr="00A96BD9">
        <w:rPr>
          <w:rFonts w:ascii="Times New Roman" w:hAnsi="Times New Roman" w:cs="Times New Roman"/>
          <w:sz w:val="24"/>
          <w:szCs w:val="24"/>
          <w:lang w:val="lv-LV"/>
        </w:rPr>
        <w:t xml:space="preserve"> 2012.gada 31.augusta lēmums ir tiesisks. </w:t>
      </w:r>
    </w:p>
    <w:p w:rsidR="00B94F38" w:rsidRDefault="00B94F38"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No 2012.gada 30.maija līdz 15.jūnijam sabiedrības vārdā 13 reizes tika iesniegti pieteikumi par izmaiņu padomes un valdes sastāvā reģistrēšanu un dokumenti</w:t>
      </w:r>
      <w:r>
        <w:rPr>
          <w:rFonts w:ascii="Times New Roman" w:hAnsi="Times New Roman" w:cs="Times New Roman"/>
          <w:sz w:val="24"/>
          <w:szCs w:val="24"/>
          <w:lang w:val="lv-LV"/>
        </w:rPr>
        <w:t xml:space="preserve"> par sabiedrības 2012.gada 30.maija akcionāru sapulci. Reģistra rīcībā bija divi dažāda satura 2012.gada 30.mai</w:t>
      </w:r>
      <w:r w:rsidR="002124E4">
        <w:rPr>
          <w:rFonts w:ascii="Times New Roman" w:hAnsi="Times New Roman" w:cs="Times New Roman"/>
          <w:sz w:val="24"/>
          <w:szCs w:val="24"/>
          <w:lang w:val="lv-LV"/>
        </w:rPr>
        <w:t>ja sapulces protokola izraksti (</w:t>
      </w:r>
      <w:r>
        <w:rPr>
          <w:rFonts w:ascii="Times New Roman" w:hAnsi="Times New Roman" w:cs="Times New Roman"/>
          <w:sz w:val="24"/>
          <w:szCs w:val="24"/>
          <w:lang w:val="lv-LV"/>
        </w:rPr>
        <w:t>Nr.</w:t>
      </w:r>
      <w:r w:rsidR="006A0164">
        <w:rPr>
          <w:rFonts w:ascii="Times New Roman" w:hAnsi="Times New Roman" w:cs="Times New Roman"/>
          <w:sz w:val="24"/>
          <w:szCs w:val="24"/>
          <w:lang w:val="lv-LV"/>
        </w:rPr>
        <w:t> </w:t>
      </w:r>
      <w:r>
        <w:rPr>
          <w:rFonts w:ascii="Times New Roman" w:hAnsi="Times New Roman" w:cs="Times New Roman"/>
          <w:sz w:val="24"/>
          <w:szCs w:val="24"/>
          <w:lang w:val="lv-LV"/>
        </w:rPr>
        <w:t>30/05/2012 un Nr.</w:t>
      </w:r>
      <w:r w:rsidR="006A0164">
        <w:rPr>
          <w:rFonts w:ascii="Times New Roman" w:hAnsi="Times New Roman" w:cs="Times New Roman"/>
          <w:sz w:val="24"/>
          <w:szCs w:val="24"/>
          <w:lang w:val="lv-LV"/>
        </w:rPr>
        <w:t> </w:t>
      </w:r>
      <w:r>
        <w:rPr>
          <w:rFonts w:ascii="Times New Roman" w:hAnsi="Times New Roman" w:cs="Times New Roman"/>
          <w:sz w:val="24"/>
          <w:szCs w:val="24"/>
          <w:lang w:val="lv-LV"/>
        </w:rPr>
        <w:t>2012-5-30</w:t>
      </w:r>
      <w:r w:rsidR="002124E4">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rsidR="00B94F38" w:rsidRDefault="00B94F38"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Reģistrs pamatoti atlika izmaiņu reģistrēšanu, jo tā rīcībā bija savstarpēji pretrunīga informācija par reģistrējamajām ziņām. Likuma „Par Latvijas Republikas Uzņēmumu reģistru” 14.panta pirmās daļas 3.punkts neļauj veikt ierakstus uz pretrunīgu ziņu pamata. Turklāt valsts notāram nebija jāpārbauda iesniegtajos dokumentos atspoguļoto faktu atbilstība patiesībai, lai izlemtu, kuram protokola izrakstam ir dodama priekšroka. Pieteicēji nav norādījuši uz tādiem </w:t>
      </w:r>
      <w:r w:rsidR="00D03FCA">
        <w:rPr>
          <w:rFonts w:ascii="Times New Roman" w:hAnsi="Times New Roman" w:cs="Times New Roman"/>
          <w:sz w:val="24"/>
          <w:szCs w:val="24"/>
          <w:lang w:val="lv-LV"/>
        </w:rPr>
        <w:t>[pers. G]</w:t>
      </w:r>
      <w:r>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F]</w:t>
      </w:r>
      <w:r>
        <w:rPr>
          <w:rFonts w:ascii="Times New Roman" w:hAnsi="Times New Roman" w:cs="Times New Roman"/>
          <w:sz w:val="24"/>
          <w:szCs w:val="24"/>
          <w:lang w:val="lv-LV"/>
        </w:rPr>
        <w:t xml:space="preserve"> un </w:t>
      </w:r>
      <w:r w:rsidR="00D03FCA">
        <w:rPr>
          <w:rFonts w:ascii="Times New Roman" w:hAnsi="Times New Roman" w:cs="Times New Roman"/>
          <w:sz w:val="24"/>
          <w:szCs w:val="24"/>
          <w:lang w:val="lv-LV"/>
        </w:rPr>
        <w:t>[pers.  L]</w:t>
      </w:r>
      <w:r>
        <w:rPr>
          <w:rFonts w:ascii="Times New Roman" w:hAnsi="Times New Roman" w:cs="Times New Roman"/>
          <w:sz w:val="24"/>
          <w:szCs w:val="24"/>
          <w:lang w:val="lv-LV"/>
        </w:rPr>
        <w:t xml:space="preserve"> iesniegto dokumentu trūkumiem, kas norādītu, ka tiem nepiemīt juridiskais spēks.</w:t>
      </w:r>
    </w:p>
    <w:p w:rsidR="00B94F38" w:rsidRDefault="00B94F38"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Pēc vairākkārtējas ieraksta izdarīšanas atlikšanas reģistrs saskaņā ar likuma „Par Latvijas Republikas Uzņēmumu reģistru” 14.panta sesto daļu pamatoti atteica izdarīt ierakstu komercreģistrā, jo sabiedrība, atkārtoti iesniedzot pieteikumus, nenovērsa trūkumus – iesniegto ziņu pretrunīgumu. Reģistram bija pamats pieņemt, ka trūkumi ir nenovēršami.</w:t>
      </w:r>
    </w:p>
    <w:p w:rsidR="006D5CCE" w:rsidRPr="00A96BD9" w:rsidRDefault="000B7C3F"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[6.12</w:t>
      </w:r>
      <w:r w:rsidR="008529FA" w:rsidRPr="00A96BD9">
        <w:rPr>
          <w:rFonts w:ascii="Times New Roman" w:hAnsi="Times New Roman" w:cs="Times New Roman"/>
          <w:sz w:val="24"/>
          <w:szCs w:val="24"/>
          <w:lang w:val="lv-LV"/>
        </w:rPr>
        <w:t>] Galvenā valsts notāra</w:t>
      </w:r>
      <w:r w:rsidR="006D5CCE" w:rsidRPr="00A96BD9">
        <w:rPr>
          <w:rFonts w:ascii="Times New Roman" w:hAnsi="Times New Roman" w:cs="Times New Roman"/>
          <w:sz w:val="24"/>
          <w:szCs w:val="24"/>
          <w:lang w:val="lv-LV"/>
        </w:rPr>
        <w:t xml:space="preserve"> 2012.gada 28.augusta lēmums ir tiesisks. </w:t>
      </w:r>
    </w:p>
    <w:p w:rsidR="006D5CCE" w:rsidRPr="00A96BD9" w:rsidRDefault="006D5CCE"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 xml:space="preserve">No minētā lēmuma izriet, ka vienā dienā reģistrā saņemti trīs sabiedrības pieteikumi par izmaiņu reģistrēšanu sabiedrības amatpersonu sastāvā. No pievienotajiem dokumentiem izriet, ka notikušas divas akcionāru sapulces dažādās vietās ar dažādiem pārstāvētajiem balsstiesīgajiem pamatkapitāliem un pieņemtajiem lēmumiem par amatpersonu sastāvu. Šādos apstākļos valsts notārs pamatoti atlika izmaiņu reģistrēšanu, jo dokumenti saturēja savstarpēji pretrunīgu informāciju. Pieteicēji nepamatoti uzskata, ka reģistram bija jāatsaka to pieteikumu reģistrācija, kurus sabiedrības vārdā iesniedza </w:t>
      </w:r>
      <w:r w:rsidR="00D03FCA">
        <w:rPr>
          <w:rFonts w:ascii="Times New Roman" w:hAnsi="Times New Roman" w:cs="Times New Roman"/>
          <w:sz w:val="24"/>
          <w:szCs w:val="24"/>
          <w:lang w:val="lv-LV"/>
        </w:rPr>
        <w:t>[pers. G]</w:t>
      </w:r>
      <w:r w:rsidRPr="00A96BD9">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F]</w:t>
      </w:r>
      <w:r w:rsidRPr="00A96BD9">
        <w:rPr>
          <w:rFonts w:ascii="Times New Roman" w:hAnsi="Times New Roman" w:cs="Times New Roman"/>
          <w:sz w:val="24"/>
          <w:szCs w:val="24"/>
          <w:lang w:val="lv-LV"/>
        </w:rPr>
        <w:t xml:space="preserve"> un </w:t>
      </w:r>
      <w:r w:rsidR="00D03FCA">
        <w:rPr>
          <w:rFonts w:ascii="Times New Roman" w:hAnsi="Times New Roman" w:cs="Times New Roman"/>
          <w:sz w:val="24"/>
          <w:szCs w:val="24"/>
          <w:lang w:val="lv-LV"/>
        </w:rPr>
        <w:t>[pers. L]</w:t>
      </w:r>
      <w:r w:rsidRPr="00A96BD9">
        <w:rPr>
          <w:rFonts w:ascii="Times New Roman" w:hAnsi="Times New Roman" w:cs="Times New Roman"/>
          <w:sz w:val="24"/>
          <w:szCs w:val="24"/>
          <w:lang w:val="lv-LV"/>
        </w:rPr>
        <w:t>, jo par viņu tiesībām uzstāties sabiedrības vārdā pastāv strīds. Minētās personas apstrīdēto lēmumu pieņemšanas brīdī bija reģistrētas komercreģistrā kā sabiedrības amatpersonas ar tiesībām pārstāvēt sabiedrību.</w:t>
      </w:r>
    </w:p>
    <w:p w:rsidR="006D5CCE" w:rsidRPr="00A96BD9" w:rsidRDefault="006D5CCE"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 xml:space="preserve">Ar </w:t>
      </w:r>
      <w:r w:rsidR="00AC578A" w:rsidRPr="00A96BD9">
        <w:rPr>
          <w:rFonts w:ascii="Times New Roman" w:hAnsi="Times New Roman" w:cs="Times New Roman"/>
          <w:sz w:val="24"/>
          <w:szCs w:val="24"/>
          <w:lang w:val="lv-LV"/>
        </w:rPr>
        <w:t xml:space="preserve">galvenā valsts notāra </w:t>
      </w:r>
      <w:r w:rsidRPr="00A96BD9">
        <w:rPr>
          <w:rFonts w:ascii="Times New Roman" w:hAnsi="Times New Roman" w:cs="Times New Roman"/>
          <w:sz w:val="24"/>
          <w:szCs w:val="24"/>
          <w:lang w:val="lv-LV"/>
        </w:rPr>
        <w:t xml:space="preserve">2012.gada 28.augusta lēmumu arī pamatoti atzīts par tiesisku valsts notāra 2012.gada 6.jūlija lēmums izdarīt ierakstu komercreģistrā par izmaiņām sabiedrības padomē. Minētais lēmums pieņemts, atkārtoti izskatot sabiedrības 2012.gada 28.jūnija pieteikumu, kam pievienots sabiedrības akcionāru </w:t>
      </w:r>
      <w:r w:rsidR="008529FA" w:rsidRPr="00A96BD9">
        <w:rPr>
          <w:rFonts w:ascii="Times New Roman" w:hAnsi="Times New Roman" w:cs="Times New Roman"/>
          <w:sz w:val="24"/>
          <w:szCs w:val="24"/>
          <w:lang w:val="lv-LV"/>
        </w:rPr>
        <w:t xml:space="preserve">2012.gada 28.jūnija </w:t>
      </w:r>
      <w:r w:rsidRPr="00A96BD9">
        <w:rPr>
          <w:rFonts w:ascii="Times New Roman" w:hAnsi="Times New Roman" w:cs="Times New Roman"/>
          <w:sz w:val="24"/>
          <w:szCs w:val="24"/>
          <w:lang w:val="lv-LV"/>
        </w:rPr>
        <w:t>ārkārtas sapulces protokola Nr.</w:t>
      </w:r>
      <w:r w:rsidR="008529FA" w:rsidRPr="00A96BD9">
        <w:rPr>
          <w:rFonts w:ascii="Times New Roman" w:hAnsi="Times New Roman" w:cs="Times New Roman"/>
          <w:sz w:val="24"/>
          <w:szCs w:val="24"/>
          <w:lang w:val="lv-LV"/>
        </w:rPr>
        <w:t> 2012</w:t>
      </w:r>
      <w:r w:rsidR="008529FA" w:rsidRPr="00A96BD9">
        <w:rPr>
          <w:rFonts w:ascii="Times New Roman" w:hAnsi="Times New Roman" w:cs="Times New Roman"/>
          <w:sz w:val="24"/>
          <w:szCs w:val="24"/>
          <w:lang w:val="lv-LV"/>
        </w:rPr>
        <w:noBreakHyphen/>
        <w:t>6</w:t>
      </w:r>
      <w:r w:rsidR="008529FA" w:rsidRPr="00A96BD9">
        <w:rPr>
          <w:rFonts w:ascii="Times New Roman" w:hAnsi="Times New Roman" w:cs="Times New Roman"/>
          <w:sz w:val="24"/>
          <w:szCs w:val="24"/>
          <w:lang w:val="lv-LV"/>
        </w:rPr>
        <w:noBreakHyphen/>
      </w:r>
      <w:r w:rsidRPr="00A96BD9">
        <w:rPr>
          <w:rFonts w:ascii="Times New Roman" w:hAnsi="Times New Roman" w:cs="Times New Roman"/>
          <w:sz w:val="24"/>
          <w:szCs w:val="24"/>
          <w:lang w:val="lv-LV"/>
        </w:rPr>
        <w:t>28 izraksts.</w:t>
      </w:r>
    </w:p>
    <w:p w:rsidR="006D5CCE" w:rsidRPr="00A96BD9" w:rsidRDefault="006D5CCE"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2012.gada 3.jūlijā sabiedrības lietā reģistrēts nodrošinājuma līdzeklis, pamatojoties uz zvērināta tiesu izpildītāja 2012.gada 29.jūnija rīkojumu izpildu lietā Nr.</w:t>
      </w:r>
      <w:r w:rsidR="006A0164" w:rsidRPr="00A96BD9">
        <w:rPr>
          <w:rFonts w:ascii="Times New Roman" w:hAnsi="Times New Roman" w:cs="Times New Roman"/>
          <w:sz w:val="24"/>
          <w:szCs w:val="24"/>
          <w:lang w:val="lv-LV"/>
        </w:rPr>
        <w:t> 695/C50</w:t>
      </w:r>
      <w:r w:rsidR="006A0164" w:rsidRPr="00A96BD9">
        <w:rPr>
          <w:rFonts w:ascii="Times New Roman" w:hAnsi="Times New Roman" w:cs="Times New Roman"/>
          <w:sz w:val="24"/>
          <w:szCs w:val="24"/>
          <w:lang w:val="lv-LV"/>
        </w:rPr>
        <w:noBreakHyphen/>
      </w:r>
      <w:r w:rsidRPr="00A96BD9">
        <w:rPr>
          <w:rFonts w:ascii="Times New Roman" w:hAnsi="Times New Roman" w:cs="Times New Roman"/>
          <w:sz w:val="24"/>
          <w:szCs w:val="24"/>
          <w:lang w:val="lv-LV"/>
        </w:rPr>
        <w:t xml:space="preserve">2012, ar kuru piemērots aizliegums </w:t>
      </w:r>
      <w:r w:rsidR="00D03FCA">
        <w:rPr>
          <w:rFonts w:ascii="Times New Roman" w:hAnsi="Times New Roman" w:cs="Times New Roman"/>
          <w:sz w:val="24"/>
          <w:szCs w:val="24"/>
          <w:lang w:val="lv-LV"/>
        </w:rPr>
        <w:t>[pers. B]</w:t>
      </w:r>
      <w:r w:rsidRPr="00A96BD9">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T]</w:t>
      </w:r>
      <w:r w:rsidRPr="00A96BD9">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D]</w:t>
      </w:r>
      <w:r w:rsidRPr="00A96BD9">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S]</w:t>
      </w:r>
      <w:r w:rsidRPr="00A96BD9">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A]</w:t>
      </w:r>
      <w:r w:rsidRPr="00A96BD9">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V]</w:t>
      </w:r>
      <w:r w:rsidRPr="00A96BD9">
        <w:rPr>
          <w:rFonts w:ascii="Times New Roman" w:hAnsi="Times New Roman" w:cs="Times New Roman"/>
          <w:sz w:val="24"/>
          <w:szCs w:val="24"/>
          <w:lang w:val="lv-LV"/>
        </w:rPr>
        <w:t xml:space="preserve">, </w:t>
      </w:r>
      <w:r w:rsidR="00D03FCA">
        <w:rPr>
          <w:rFonts w:ascii="Times New Roman" w:hAnsi="Times New Roman" w:cs="Times New Roman"/>
          <w:sz w:val="24"/>
          <w:szCs w:val="24"/>
          <w:lang w:val="lv-LV"/>
        </w:rPr>
        <w:t>[pers. C]</w:t>
      </w:r>
      <w:r w:rsidR="006A0164" w:rsidRPr="00A96BD9">
        <w:rPr>
          <w:rFonts w:ascii="Times New Roman" w:hAnsi="Times New Roman" w:cs="Times New Roman"/>
          <w:sz w:val="24"/>
          <w:szCs w:val="24"/>
          <w:lang w:val="lv-LV"/>
        </w:rPr>
        <w:t>, SIA „IAG”, sabiedrībai „IAG Industrieanlagen </w:t>
      </w:r>
      <w:r w:rsidRPr="00A96BD9">
        <w:rPr>
          <w:rFonts w:ascii="Times New Roman" w:hAnsi="Times New Roman" w:cs="Times New Roman"/>
          <w:sz w:val="24"/>
          <w:szCs w:val="24"/>
          <w:lang w:val="lv-LV"/>
        </w:rPr>
        <w:t xml:space="preserve">GmbH”, </w:t>
      </w:r>
      <w:r w:rsidR="00D03FCA">
        <w:rPr>
          <w:rFonts w:ascii="Times New Roman" w:hAnsi="Times New Roman" w:cs="Times New Roman"/>
          <w:sz w:val="24"/>
          <w:szCs w:val="24"/>
          <w:lang w:val="lv-LV"/>
        </w:rPr>
        <w:t>[pers. U]</w:t>
      </w:r>
      <w:r w:rsidRPr="00A96BD9">
        <w:rPr>
          <w:rFonts w:ascii="Times New Roman" w:hAnsi="Times New Roman" w:cs="Times New Roman"/>
          <w:sz w:val="24"/>
          <w:szCs w:val="24"/>
          <w:lang w:val="lv-LV"/>
        </w:rPr>
        <w:t xml:space="preserve"> un </w:t>
      </w:r>
      <w:r w:rsidR="00D03FCA">
        <w:rPr>
          <w:rFonts w:ascii="Times New Roman" w:hAnsi="Times New Roman" w:cs="Times New Roman"/>
          <w:sz w:val="24"/>
          <w:szCs w:val="24"/>
          <w:lang w:val="lv-LV"/>
        </w:rPr>
        <w:t>[pers. Z]</w:t>
      </w:r>
      <w:r w:rsidRPr="00A96BD9">
        <w:rPr>
          <w:rFonts w:ascii="Times New Roman" w:hAnsi="Times New Roman" w:cs="Times New Roman"/>
          <w:sz w:val="24"/>
          <w:szCs w:val="24"/>
          <w:lang w:val="lv-LV"/>
        </w:rPr>
        <w:t xml:space="preserve"> iesniegt reģistrā pieteikumus par izmaiņu sabiedrības padomes sastāvā reģistrēšanu. Tā kā sabiedrības 2012.gada 28.jūnija pieteikumu</w:t>
      </w:r>
      <w:r w:rsidR="00407901" w:rsidRPr="00A96BD9">
        <w:rPr>
          <w:rFonts w:ascii="Times New Roman" w:hAnsi="Times New Roman" w:cs="Times New Roman"/>
          <w:sz w:val="24"/>
          <w:szCs w:val="24"/>
          <w:lang w:val="lv-LV"/>
        </w:rPr>
        <w:t xml:space="preserve"> </w:t>
      </w:r>
      <w:r w:rsidRPr="00A96BD9">
        <w:rPr>
          <w:rFonts w:ascii="Times New Roman" w:hAnsi="Times New Roman" w:cs="Times New Roman"/>
          <w:sz w:val="24"/>
          <w:szCs w:val="24"/>
          <w:lang w:val="lv-LV"/>
        </w:rPr>
        <w:t xml:space="preserve">parakstījuši </w:t>
      </w:r>
      <w:r w:rsidR="00D03FCA">
        <w:rPr>
          <w:rFonts w:ascii="Times New Roman" w:hAnsi="Times New Roman" w:cs="Times New Roman"/>
          <w:sz w:val="24"/>
          <w:szCs w:val="24"/>
          <w:lang w:val="lv-LV"/>
        </w:rPr>
        <w:t>[pers. A]</w:t>
      </w:r>
      <w:r w:rsidRPr="00A96BD9">
        <w:rPr>
          <w:rFonts w:ascii="Times New Roman" w:hAnsi="Times New Roman" w:cs="Times New Roman"/>
          <w:sz w:val="24"/>
          <w:szCs w:val="24"/>
          <w:lang w:val="lv-LV"/>
        </w:rPr>
        <w:t xml:space="preserve"> un </w:t>
      </w:r>
      <w:r w:rsidR="00D03FCA">
        <w:rPr>
          <w:rFonts w:ascii="Times New Roman" w:hAnsi="Times New Roman" w:cs="Times New Roman"/>
          <w:sz w:val="24"/>
          <w:szCs w:val="24"/>
          <w:lang w:val="lv-LV"/>
        </w:rPr>
        <w:t>[pers. V]</w:t>
      </w:r>
      <w:r w:rsidRPr="00A96BD9">
        <w:rPr>
          <w:rFonts w:ascii="Times New Roman" w:hAnsi="Times New Roman" w:cs="Times New Roman"/>
          <w:sz w:val="24"/>
          <w:szCs w:val="24"/>
          <w:lang w:val="lv-LV"/>
        </w:rPr>
        <w:t xml:space="preserve">, kuriem aizliegts to darīt, reģistrs pamatoti deva priekšroku pieteikumam, kuru parakstījis </w:t>
      </w:r>
      <w:r w:rsidR="00D03FCA">
        <w:rPr>
          <w:rFonts w:ascii="Times New Roman" w:hAnsi="Times New Roman" w:cs="Times New Roman"/>
          <w:sz w:val="24"/>
          <w:szCs w:val="24"/>
          <w:lang w:val="lv-LV"/>
        </w:rPr>
        <w:t>[pers. G]</w:t>
      </w:r>
      <w:r w:rsidRPr="00A96BD9">
        <w:rPr>
          <w:rFonts w:ascii="Times New Roman" w:hAnsi="Times New Roman" w:cs="Times New Roman"/>
          <w:sz w:val="24"/>
          <w:szCs w:val="24"/>
          <w:lang w:val="lv-LV"/>
        </w:rPr>
        <w:t xml:space="preserve">. </w:t>
      </w:r>
    </w:p>
    <w:p w:rsidR="006D5CCE" w:rsidRDefault="000B7C3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[6.13</w:t>
      </w:r>
      <w:r w:rsidR="006D5CCE" w:rsidRPr="00A96BD9">
        <w:rPr>
          <w:rFonts w:ascii="Times New Roman" w:hAnsi="Times New Roman" w:cs="Times New Roman"/>
          <w:sz w:val="24"/>
          <w:szCs w:val="24"/>
          <w:lang w:val="lv-LV"/>
        </w:rPr>
        <w:t xml:space="preserve">] </w:t>
      </w:r>
      <w:r w:rsidR="008529FA" w:rsidRPr="00A96BD9">
        <w:rPr>
          <w:rFonts w:ascii="Times New Roman" w:hAnsi="Times New Roman" w:cs="Times New Roman"/>
          <w:sz w:val="24"/>
          <w:szCs w:val="24"/>
          <w:lang w:val="lv-LV"/>
        </w:rPr>
        <w:t>Galvenā valsts notāra</w:t>
      </w:r>
      <w:r w:rsidR="006D5CCE" w:rsidRPr="00A96BD9">
        <w:rPr>
          <w:rFonts w:ascii="Times New Roman" w:hAnsi="Times New Roman" w:cs="Times New Roman"/>
          <w:sz w:val="24"/>
          <w:szCs w:val="24"/>
          <w:lang w:val="lv-LV"/>
        </w:rPr>
        <w:t xml:space="preserve"> 2012.gada 4.oktobra lēmums ir tiesisks daļā, kurā atz</w:t>
      </w:r>
      <w:r w:rsidR="00407901" w:rsidRPr="00A96BD9">
        <w:rPr>
          <w:rFonts w:ascii="Times New Roman" w:hAnsi="Times New Roman" w:cs="Times New Roman"/>
          <w:sz w:val="24"/>
          <w:szCs w:val="24"/>
          <w:lang w:val="lv-LV"/>
        </w:rPr>
        <w:t>īti par tiesiskiem valsts notāra</w:t>
      </w:r>
      <w:r w:rsidR="006D5CCE" w:rsidRPr="00A96BD9">
        <w:rPr>
          <w:rFonts w:ascii="Times New Roman" w:hAnsi="Times New Roman" w:cs="Times New Roman"/>
          <w:sz w:val="24"/>
          <w:szCs w:val="24"/>
          <w:lang w:val="lv-LV"/>
        </w:rPr>
        <w:t xml:space="preserve"> 2012.gada 8.augusta lēmumi, be</w:t>
      </w:r>
      <w:r w:rsidR="00407901" w:rsidRPr="00A96BD9">
        <w:rPr>
          <w:rFonts w:ascii="Times New Roman" w:hAnsi="Times New Roman" w:cs="Times New Roman"/>
          <w:sz w:val="24"/>
          <w:szCs w:val="24"/>
          <w:lang w:val="lv-LV"/>
        </w:rPr>
        <w:t>t prettiesisks</w:t>
      </w:r>
      <w:r w:rsidR="00407901">
        <w:rPr>
          <w:rFonts w:ascii="Times New Roman" w:hAnsi="Times New Roman" w:cs="Times New Roman"/>
          <w:sz w:val="24"/>
          <w:szCs w:val="24"/>
          <w:lang w:val="lv-LV"/>
        </w:rPr>
        <w:t xml:space="preserve"> daļā, kurā atzīts par tiesisku valsts notāra</w:t>
      </w:r>
      <w:r w:rsidR="006D5CCE">
        <w:rPr>
          <w:rFonts w:ascii="Times New Roman" w:hAnsi="Times New Roman" w:cs="Times New Roman"/>
          <w:sz w:val="24"/>
          <w:szCs w:val="24"/>
          <w:lang w:val="lv-LV"/>
        </w:rPr>
        <w:t xml:space="preserve"> 2012.gada</w:t>
      </w:r>
      <w:r w:rsidR="00407901">
        <w:rPr>
          <w:rFonts w:ascii="Times New Roman" w:hAnsi="Times New Roman" w:cs="Times New Roman"/>
          <w:sz w:val="24"/>
          <w:szCs w:val="24"/>
          <w:lang w:val="lv-LV"/>
        </w:rPr>
        <w:t xml:space="preserve"> 16.augusta </w:t>
      </w:r>
      <w:r w:rsidR="002124E4">
        <w:rPr>
          <w:rFonts w:ascii="Times New Roman" w:hAnsi="Times New Roman" w:cs="Times New Roman"/>
          <w:sz w:val="24"/>
          <w:szCs w:val="24"/>
          <w:lang w:val="lv-LV"/>
        </w:rPr>
        <w:t xml:space="preserve">lēmums un </w:t>
      </w:r>
      <w:r w:rsidR="00407901">
        <w:rPr>
          <w:rFonts w:ascii="Times New Roman" w:hAnsi="Times New Roman" w:cs="Times New Roman"/>
          <w:sz w:val="24"/>
          <w:szCs w:val="24"/>
          <w:lang w:val="lv-LV"/>
        </w:rPr>
        <w:t>17.augusta lēmums</w:t>
      </w:r>
      <w:r w:rsidR="006D5CCE">
        <w:rPr>
          <w:rFonts w:ascii="Times New Roman" w:hAnsi="Times New Roman" w:cs="Times New Roman"/>
          <w:sz w:val="24"/>
          <w:szCs w:val="24"/>
          <w:lang w:val="lv-LV"/>
        </w:rPr>
        <w:t>.</w:t>
      </w:r>
    </w:p>
    <w:p w:rsidR="006D5CCE" w:rsidRDefault="006D5CCE"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2012.gada 7.augustā reģistrā saņemti divi sabiedrības pieteikumi par izmaiņu amatpersonu sastāvā reģistrēšanu. Vienu pieteikumu parakstījis </w:t>
      </w:r>
      <w:r w:rsidR="00D03FCA">
        <w:rPr>
          <w:rFonts w:ascii="Times New Roman" w:hAnsi="Times New Roman" w:cs="Times New Roman"/>
          <w:sz w:val="24"/>
          <w:szCs w:val="24"/>
          <w:lang w:val="lv-LV"/>
        </w:rPr>
        <w:t>[pers. R]</w:t>
      </w:r>
      <w:r>
        <w:rPr>
          <w:rFonts w:ascii="Times New Roman" w:hAnsi="Times New Roman" w:cs="Times New Roman"/>
          <w:sz w:val="24"/>
          <w:szCs w:val="24"/>
          <w:lang w:val="lv-LV"/>
        </w:rPr>
        <w:t xml:space="preserve">, otru – </w:t>
      </w:r>
      <w:r w:rsidR="00CE6913">
        <w:rPr>
          <w:rFonts w:ascii="Times New Roman" w:hAnsi="Times New Roman" w:cs="Times New Roman"/>
          <w:sz w:val="24"/>
          <w:szCs w:val="24"/>
          <w:lang w:val="lv-LV"/>
        </w:rPr>
        <w:t>[pers. G]</w:t>
      </w:r>
      <w:r>
        <w:rPr>
          <w:rFonts w:ascii="Times New Roman" w:hAnsi="Times New Roman" w:cs="Times New Roman"/>
          <w:sz w:val="24"/>
          <w:szCs w:val="24"/>
          <w:lang w:val="lv-LV"/>
        </w:rPr>
        <w:t>. No pieteikumiem pievienotajiem dokumentiem izriet, ka 2012.gada 7.augustā divās dažādās vietās notikušas divas sabiedrības akcionāru sapulces ar atšķirīgu pārstāvēto balsstiesīgo pamatkapitālu un atšķirīgiem lēmumiem par amatpersonu sastāvu. Šādos apstākļos reģistra valsts notārs ar 2012.gada 8.augusta lēmumu</w:t>
      </w:r>
      <w:r w:rsidR="00407901">
        <w:rPr>
          <w:rFonts w:ascii="Times New Roman" w:hAnsi="Times New Roman" w:cs="Times New Roman"/>
          <w:sz w:val="24"/>
          <w:szCs w:val="24"/>
          <w:lang w:val="lv-LV"/>
        </w:rPr>
        <w:t xml:space="preserve"> Nr.</w:t>
      </w:r>
      <w:r w:rsidR="00EA5845">
        <w:rPr>
          <w:rFonts w:ascii="Times New Roman" w:hAnsi="Times New Roman" w:cs="Times New Roman"/>
          <w:sz w:val="24"/>
          <w:szCs w:val="24"/>
          <w:lang w:val="lv-LV"/>
        </w:rPr>
        <w:t> </w:t>
      </w:r>
      <w:r w:rsidR="00407901">
        <w:rPr>
          <w:rFonts w:ascii="Times New Roman" w:hAnsi="Times New Roman" w:cs="Times New Roman"/>
          <w:sz w:val="24"/>
          <w:szCs w:val="24"/>
          <w:lang w:val="lv-LV"/>
        </w:rPr>
        <w:t>21-6/114524 un lēmumu Nr.</w:t>
      </w:r>
      <w:r w:rsidR="00EA5845">
        <w:rPr>
          <w:rFonts w:ascii="Times New Roman" w:hAnsi="Times New Roman" w:cs="Times New Roman"/>
          <w:sz w:val="24"/>
          <w:szCs w:val="24"/>
          <w:lang w:val="lv-LV"/>
        </w:rPr>
        <w:t> </w:t>
      </w:r>
      <w:r w:rsidR="00407901">
        <w:rPr>
          <w:rFonts w:ascii="Times New Roman" w:hAnsi="Times New Roman" w:cs="Times New Roman"/>
          <w:sz w:val="24"/>
          <w:szCs w:val="24"/>
          <w:lang w:val="lv-LV"/>
        </w:rPr>
        <w:t>21</w:t>
      </w:r>
      <w:r w:rsidR="00407901">
        <w:rPr>
          <w:rFonts w:ascii="Times New Roman" w:hAnsi="Times New Roman" w:cs="Times New Roman"/>
          <w:sz w:val="24"/>
          <w:szCs w:val="24"/>
          <w:lang w:val="lv-LV"/>
        </w:rPr>
        <w:noBreakHyphen/>
      </w:r>
      <w:r>
        <w:rPr>
          <w:rFonts w:ascii="Times New Roman" w:hAnsi="Times New Roman" w:cs="Times New Roman"/>
          <w:sz w:val="24"/>
          <w:szCs w:val="24"/>
          <w:lang w:val="lv-LV"/>
        </w:rPr>
        <w:t xml:space="preserve">6/114612 pamatoti atlika </w:t>
      </w:r>
      <w:r w:rsidR="00407901">
        <w:rPr>
          <w:rFonts w:ascii="Times New Roman" w:hAnsi="Times New Roman" w:cs="Times New Roman"/>
          <w:sz w:val="24"/>
          <w:szCs w:val="24"/>
          <w:lang w:val="lv-LV"/>
        </w:rPr>
        <w:t>izmaiņu reģistrēšanu, jo pieteikumi</w:t>
      </w:r>
      <w:r>
        <w:rPr>
          <w:rFonts w:ascii="Times New Roman" w:hAnsi="Times New Roman" w:cs="Times New Roman"/>
          <w:sz w:val="24"/>
          <w:szCs w:val="24"/>
          <w:lang w:val="lv-LV"/>
        </w:rPr>
        <w:t xml:space="preserve"> saturēja savstarpēji pretrunīgu informāciju. </w:t>
      </w:r>
    </w:p>
    <w:p w:rsidR="006D5CCE" w:rsidRDefault="00E4455B"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Valsts notāra lēmums</w:t>
      </w:r>
      <w:r w:rsidR="006D5CCE" w:rsidRPr="000A364F">
        <w:rPr>
          <w:rFonts w:ascii="Times New Roman" w:hAnsi="Times New Roman" w:cs="Times New Roman"/>
          <w:sz w:val="24"/>
          <w:szCs w:val="24"/>
          <w:lang w:val="lv-LV"/>
        </w:rPr>
        <w:t xml:space="preserve"> </w:t>
      </w:r>
      <w:r w:rsidR="00407901">
        <w:rPr>
          <w:rFonts w:ascii="Times New Roman" w:hAnsi="Times New Roman" w:cs="Times New Roman"/>
          <w:sz w:val="24"/>
          <w:szCs w:val="24"/>
          <w:lang w:val="lv-LV"/>
        </w:rPr>
        <w:t>Nr.</w:t>
      </w:r>
      <w:r w:rsidR="00EA5845">
        <w:rPr>
          <w:rFonts w:ascii="Times New Roman" w:hAnsi="Times New Roman" w:cs="Times New Roman"/>
          <w:sz w:val="24"/>
          <w:szCs w:val="24"/>
          <w:lang w:val="lv-LV"/>
        </w:rPr>
        <w:t> </w:t>
      </w:r>
      <w:r w:rsidR="00407901">
        <w:rPr>
          <w:rFonts w:ascii="Times New Roman" w:hAnsi="Times New Roman" w:cs="Times New Roman"/>
          <w:sz w:val="24"/>
          <w:szCs w:val="24"/>
          <w:lang w:val="lv-LV"/>
        </w:rPr>
        <w:t xml:space="preserve">21-6/114524, kas pieņemts, izskatot </w:t>
      </w:r>
      <w:r w:rsidR="00CE6913">
        <w:rPr>
          <w:rFonts w:ascii="Times New Roman" w:hAnsi="Times New Roman" w:cs="Times New Roman"/>
          <w:sz w:val="24"/>
          <w:szCs w:val="24"/>
          <w:lang w:val="lv-LV"/>
        </w:rPr>
        <w:t>[pers. R]</w:t>
      </w:r>
      <w:r w:rsidR="00407901">
        <w:rPr>
          <w:rFonts w:ascii="Times New Roman" w:hAnsi="Times New Roman" w:cs="Times New Roman"/>
          <w:sz w:val="24"/>
          <w:szCs w:val="24"/>
          <w:lang w:val="lv-LV"/>
        </w:rPr>
        <w:t xml:space="preserve"> pieteikumu, pamatots arī ar to, ka sabiedrības lietā ir reģistrēts </w:t>
      </w:r>
      <w:r>
        <w:rPr>
          <w:rFonts w:ascii="Times New Roman" w:hAnsi="Times New Roman" w:cs="Times New Roman"/>
          <w:sz w:val="24"/>
          <w:szCs w:val="24"/>
          <w:lang w:val="lv-LV"/>
        </w:rPr>
        <w:t>nodrošinājuma līdzeklis</w:t>
      </w:r>
      <w:r w:rsidR="00407901">
        <w:rPr>
          <w:rFonts w:ascii="Times New Roman" w:hAnsi="Times New Roman" w:cs="Times New Roman"/>
          <w:sz w:val="24"/>
          <w:szCs w:val="24"/>
          <w:lang w:val="lv-LV"/>
        </w:rPr>
        <w:t xml:space="preserve">. Tomēr, kā izriet </w:t>
      </w:r>
      <w:r>
        <w:rPr>
          <w:rFonts w:ascii="Times New Roman" w:hAnsi="Times New Roman" w:cs="Times New Roman"/>
          <w:sz w:val="24"/>
          <w:szCs w:val="24"/>
          <w:lang w:val="lv-LV"/>
        </w:rPr>
        <w:t>no tiesu izpildītāja r</w:t>
      </w:r>
      <w:r w:rsidR="00407901">
        <w:rPr>
          <w:rFonts w:ascii="Times New Roman" w:hAnsi="Times New Roman" w:cs="Times New Roman"/>
          <w:sz w:val="24"/>
          <w:szCs w:val="24"/>
          <w:lang w:val="lv-LV"/>
        </w:rPr>
        <w:t xml:space="preserve">īkojuma, </w:t>
      </w:r>
      <w:r w:rsidR="00CE6913">
        <w:rPr>
          <w:rFonts w:ascii="Times New Roman" w:hAnsi="Times New Roman" w:cs="Times New Roman"/>
          <w:sz w:val="24"/>
          <w:szCs w:val="24"/>
          <w:lang w:val="lv-LV"/>
        </w:rPr>
        <w:t>[pers. R]</w:t>
      </w:r>
      <w:r w:rsidR="006D5CCE">
        <w:rPr>
          <w:rFonts w:ascii="Times New Roman" w:hAnsi="Times New Roman" w:cs="Times New Roman"/>
          <w:sz w:val="24"/>
          <w:szCs w:val="24"/>
          <w:lang w:val="lv-LV"/>
        </w:rPr>
        <w:t xml:space="preserve"> nav piemērots aizl</w:t>
      </w:r>
      <w:r>
        <w:rPr>
          <w:rFonts w:ascii="Times New Roman" w:hAnsi="Times New Roman" w:cs="Times New Roman"/>
          <w:sz w:val="24"/>
          <w:szCs w:val="24"/>
          <w:lang w:val="lv-LV"/>
        </w:rPr>
        <w:t>iegums iesniegt pieteikumu. Ne r</w:t>
      </w:r>
      <w:r w:rsidR="006D5CCE">
        <w:rPr>
          <w:rFonts w:ascii="Times New Roman" w:hAnsi="Times New Roman" w:cs="Times New Roman"/>
          <w:sz w:val="24"/>
          <w:szCs w:val="24"/>
          <w:lang w:val="lv-LV"/>
        </w:rPr>
        <w:t>īkojums, ne Rīgas apgabaltiesas 2012.gada 29.jūnija izpildu raksts, ne arī tiesas 2012.gada 29.jūnija lēmums civillietā Nr.</w:t>
      </w:r>
      <w:r w:rsidR="00EA5845">
        <w:rPr>
          <w:rFonts w:ascii="Times New Roman" w:hAnsi="Times New Roman" w:cs="Times New Roman"/>
          <w:sz w:val="24"/>
          <w:szCs w:val="24"/>
          <w:lang w:val="lv-LV"/>
        </w:rPr>
        <w:t> </w:t>
      </w:r>
      <w:r w:rsidR="006D5CCE">
        <w:rPr>
          <w:rFonts w:ascii="Times New Roman" w:hAnsi="Times New Roman" w:cs="Times New Roman"/>
          <w:sz w:val="24"/>
          <w:szCs w:val="24"/>
          <w:lang w:val="lv-LV"/>
        </w:rPr>
        <w:t>C04312212 nesatur aizliegumu vispār reģistrēt izmaiņas sabiedrības padomes sastāvā, bet aizliegums attiecas uz konkrētu personu tiesībām iesniegt reģistrā pieteikumu. Reģistra atsaukšanās uz zvērināta tiesu izpildītāja 2012.gada 3.augusta vēstulē d</w:t>
      </w:r>
      <w:r w:rsidR="005B4A38">
        <w:rPr>
          <w:rFonts w:ascii="Times New Roman" w:hAnsi="Times New Roman" w:cs="Times New Roman"/>
          <w:sz w:val="24"/>
          <w:szCs w:val="24"/>
          <w:lang w:val="lv-LV"/>
        </w:rPr>
        <w:t xml:space="preserve">oto </w:t>
      </w:r>
      <w:r>
        <w:rPr>
          <w:rFonts w:ascii="Times New Roman" w:hAnsi="Times New Roman" w:cs="Times New Roman"/>
          <w:sz w:val="24"/>
          <w:szCs w:val="24"/>
          <w:lang w:val="lv-LV"/>
        </w:rPr>
        <w:t>aizlieguma</w:t>
      </w:r>
      <w:r w:rsidR="006D5CCE">
        <w:rPr>
          <w:rFonts w:ascii="Times New Roman" w:hAnsi="Times New Roman" w:cs="Times New Roman"/>
          <w:sz w:val="24"/>
          <w:szCs w:val="24"/>
          <w:lang w:val="lv-LV"/>
        </w:rPr>
        <w:t xml:space="preserve"> skaidrojumu nav pamatota, jo tiesu izpildītāja kompetencē neietilpst tiesas nolēmuma izskaidrošana, līdz ar to reģistram skaidrojums nebija saistošs.</w:t>
      </w:r>
    </w:p>
    <w:p w:rsidR="006D5CCE" w:rsidRDefault="006D5CCE"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2012.gada 7.augusta pieteikumi reģistrā tika iesniegti atkārtoti – 2012.gada 15.augustā un 16.augustā.</w:t>
      </w:r>
    </w:p>
    <w:p w:rsidR="006D5CCE" w:rsidRDefault="006D5CCE" w:rsidP="00E4455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2012.gada 15.augusta pieteikumu parakstījis </w:t>
      </w:r>
      <w:r w:rsidR="00CE6913">
        <w:rPr>
          <w:rFonts w:ascii="Times New Roman" w:hAnsi="Times New Roman" w:cs="Times New Roman"/>
          <w:sz w:val="24"/>
          <w:szCs w:val="24"/>
          <w:lang w:val="lv-LV"/>
        </w:rPr>
        <w:t>[pers. R]</w:t>
      </w:r>
      <w:r>
        <w:rPr>
          <w:rFonts w:ascii="Times New Roman" w:hAnsi="Times New Roman" w:cs="Times New Roman"/>
          <w:sz w:val="24"/>
          <w:szCs w:val="24"/>
          <w:lang w:val="lv-LV"/>
        </w:rPr>
        <w:t>. Pieteikumam</w:t>
      </w:r>
      <w:r w:rsidR="005B4A38">
        <w:rPr>
          <w:rFonts w:ascii="Times New Roman" w:hAnsi="Times New Roman" w:cs="Times New Roman"/>
          <w:sz w:val="24"/>
          <w:szCs w:val="24"/>
          <w:lang w:val="lv-LV"/>
        </w:rPr>
        <w:t xml:space="preserve"> pievienots 2012.gada 7.augusta</w:t>
      </w:r>
      <w:r>
        <w:rPr>
          <w:rFonts w:ascii="Times New Roman" w:hAnsi="Times New Roman" w:cs="Times New Roman"/>
          <w:sz w:val="24"/>
          <w:szCs w:val="24"/>
          <w:lang w:val="lv-LV"/>
        </w:rPr>
        <w:t xml:space="preserve"> akcionāru ārkārtas sapulces protokola</w:t>
      </w:r>
      <w:r w:rsidRPr="00D71490">
        <w:rPr>
          <w:rFonts w:ascii="Times New Roman" w:hAnsi="Times New Roman" w:cs="Times New Roman"/>
          <w:sz w:val="24"/>
          <w:szCs w:val="24"/>
          <w:lang w:val="lv-LV"/>
        </w:rPr>
        <w:t xml:space="preserve"> Nr.</w:t>
      </w:r>
      <w:r w:rsidR="00E4455B">
        <w:rPr>
          <w:rFonts w:ascii="Times New Roman" w:hAnsi="Times New Roman" w:cs="Times New Roman"/>
          <w:sz w:val="24"/>
          <w:szCs w:val="24"/>
          <w:lang w:val="lv-LV"/>
        </w:rPr>
        <w:t> </w:t>
      </w:r>
      <w:r w:rsidRPr="00D71490">
        <w:rPr>
          <w:rFonts w:ascii="Times New Roman" w:hAnsi="Times New Roman" w:cs="Times New Roman"/>
          <w:sz w:val="24"/>
          <w:szCs w:val="24"/>
          <w:lang w:val="lv-LV"/>
        </w:rPr>
        <w:t>07/08/2012 izraksts</w:t>
      </w:r>
      <w:r>
        <w:rPr>
          <w:rFonts w:ascii="Times New Roman" w:hAnsi="Times New Roman" w:cs="Times New Roman"/>
          <w:sz w:val="24"/>
          <w:szCs w:val="24"/>
          <w:lang w:val="lv-LV"/>
        </w:rPr>
        <w:t xml:space="preserve"> un sabiedrības padomes sēdes protokola </w:t>
      </w:r>
      <w:r w:rsidRPr="007B3CF9">
        <w:rPr>
          <w:rFonts w:ascii="Times New Roman" w:hAnsi="Times New Roman" w:cs="Times New Roman"/>
          <w:sz w:val="24"/>
          <w:szCs w:val="24"/>
          <w:lang w:val="lv-LV"/>
        </w:rPr>
        <w:t>Nr.</w:t>
      </w:r>
      <w:r w:rsidR="00E4455B">
        <w:rPr>
          <w:rFonts w:ascii="Times New Roman" w:hAnsi="Times New Roman" w:cs="Times New Roman"/>
          <w:sz w:val="24"/>
          <w:szCs w:val="24"/>
          <w:lang w:val="lv-LV"/>
        </w:rPr>
        <w:t> </w:t>
      </w:r>
      <w:r w:rsidRPr="007B3CF9">
        <w:rPr>
          <w:rFonts w:ascii="Times New Roman" w:hAnsi="Times New Roman" w:cs="Times New Roman"/>
          <w:sz w:val="24"/>
          <w:szCs w:val="24"/>
          <w:lang w:val="lv-LV"/>
        </w:rPr>
        <w:t>07.08.2012</w:t>
      </w:r>
      <w:r w:rsidR="005B4A38">
        <w:rPr>
          <w:rFonts w:ascii="Times New Roman" w:hAnsi="Times New Roman" w:cs="Times New Roman"/>
          <w:sz w:val="24"/>
          <w:szCs w:val="24"/>
          <w:lang w:val="lv-LV"/>
        </w:rPr>
        <w:t xml:space="preserve">. izraksts. Reģistrs </w:t>
      </w:r>
      <w:r>
        <w:rPr>
          <w:rFonts w:ascii="Times New Roman" w:hAnsi="Times New Roman" w:cs="Times New Roman"/>
          <w:sz w:val="24"/>
          <w:szCs w:val="24"/>
          <w:lang w:val="lv-LV"/>
        </w:rPr>
        <w:t xml:space="preserve">2012.gada 16.augustā pieņēma lēmumu, ar kuru atlika ieraksta izdarīšanu. Reģistrs norādīja, ka tā rīcībā ir pretrunīgas ziņas, proti, </w:t>
      </w:r>
      <w:r w:rsidR="00E4455B">
        <w:rPr>
          <w:rFonts w:ascii="Times New Roman" w:hAnsi="Times New Roman" w:cs="Times New Roman"/>
          <w:sz w:val="24"/>
          <w:szCs w:val="24"/>
          <w:lang w:val="lv-LV"/>
        </w:rPr>
        <w:t xml:space="preserve">abi minētie protokolu izraksti. </w:t>
      </w:r>
      <w:r w:rsidR="00EA5845">
        <w:rPr>
          <w:rFonts w:ascii="Times New Roman" w:hAnsi="Times New Roman" w:cs="Times New Roman"/>
          <w:sz w:val="24"/>
          <w:szCs w:val="24"/>
          <w:lang w:val="lv-LV"/>
        </w:rPr>
        <w:t>Tāpat reģistrs norādīja uz reģ</w:t>
      </w:r>
      <w:r w:rsidR="005B4A38">
        <w:rPr>
          <w:rFonts w:ascii="Times New Roman" w:hAnsi="Times New Roman" w:cs="Times New Roman"/>
          <w:sz w:val="24"/>
          <w:szCs w:val="24"/>
          <w:lang w:val="lv-LV"/>
        </w:rPr>
        <w:t xml:space="preserve">istrēto </w:t>
      </w:r>
      <w:r w:rsidR="00E4455B">
        <w:rPr>
          <w:rFonts w:ascii="Times New Roman" w:hAnsi="Times New Roman" w:cs="Times New Roman"/>
          <w:sz w:val="24"/>
          <w:szCs w:val="24"/>
          <w:lang w:val="lv-LV"/>
        </w:rPr>
        <w:t>nodrošinājuma līdzekli</w:t>
      </w:r>
      <w:r>
        <w:rPr>
          <w:rFonts w:ascii="Times New Roman" w:hAnsi="Times New Roman" w:cs="Times New Roman"/>
          <w:sz w:val="24"/>
          <w:szCs w:val="24"/>
          <w:lang w:val="lv-LV"/>
        </w:rPr>
        <w:t>.</w:t>
      </w:r>
    </w:p>
    <w:p w:rsidR="005B4A38" w:rsidRDefault="005B4A38"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6D5CCE">
        <w:rPr>
          <w:rFonts w:ascii="Times New Roman" w:hAnsi="Times New Roman" w:cs="Times New Roman"/>
          <w:sz w:val="24"/>
          <w:szCs w:val="24"/>
          <w:lang w:val="lv-LV"/>
        </w:rPr>
        <w:t xml:space="preserve">alsts notāram 2012.gada 16.augustā nebija tiesisku šķēršļu reģistrēt </w:t>
      </w:r>
      <w:r>
        <w:rPr>
          <w:rFonts w:ascii="Times New Roman" w:hAnsi="Times New Roman" w:cs="Times New Roman"/>
          <w:sz w:val="24"/>
          <w:szCs w:val="24"/>
          <w:lang w:val="lv-LV"/>
        </w:rPr>
        <w:t>2012.gada 15.augustā</w:t>
      </w:r>
      <w:r w:rsidR="006D5CCE">
        <w:rPr>
          <w:rFonts w:ascii="Times New Roman" w:hAnsi="Times New Roman" w:cs="Times New Roman"/>
          <w:sz w:val="24"/>
          <w:szCs w:val="24"/>
          <w:lang w:val="lv-LV"/>
        </w:rPr>
        <w:t xml:space="preserve"> pieteiktās izmaiņas sabiedrības amatpersonu sastāvā. Nebija pamata konstatēt, ka reģistrā iesniegtie dokumenti satur pretrunīgu informāciju, jo reģistrā lēmuma pieņemšanas brīdī bija saņemts tikai viens pieteikums. Savukārt arguments, ka reģistrēts aizliegums izmaiņu reģistrēšanai – kā norādīts iepriekš – </w:t>
      </w:r>
      <w:r>
        <w:rPr>
          <w:rFonts w:ascii="Times New Roman" w:hAnsi="Times New Roman" w:cs="Times New Roman"/>
          <w:sz w:val="24"/>
          <w:szCs w:val="24"/>
          <w:lang w:val="lv-LV"/>
        </w:rPr>
        <w:t xml:space="preserve">nav pamatots. </w:t>
      </w:r>
    </w:p>
    <w:p w:rsidR="006D5CCE" w:rsidRDefault="005B4A38"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Savukārt</w:t>
      </w:r>
      <w:r w:rsidR="006D5CCE">
        <w:rPr>
          <w:rFonts w:ascii="Times New Roman" w:hAnsi="Times New Roman" w:cs="Times New Roman"/>
          <w:sz w:val="24"/>
          <w:szCs w:val="24"/>
          <w:lang w:val="lv-LV"/>
        </w:rPr>
        <w:t>, izskatot 2012.gada 16.augusta pieteikumu,</w:t>
      </w:r>
      <w:r>
        <w:rPr>
          <w:rFonts w:ascii="Times New Roman" w:hAnsi="Times New Roman" w:cs="Times New Roman"/>
          <w:sz w:val="24"/>
          <w:szCs w:val="24"/>
          <w:lang w:val="lv-LV"/>
        </w:rPr>
        <w:t xml:space="preserve"> valsts notāram </w:t>
      </w:r>
      <w:r w:rsidR="006D5CCE">
        <w:rPr>
          <w:rFonts w:ascii="Times New Roman" w:hAnsi="Times New Roman" w:cs="Times New Roman"/>
          <w:sz w:val="24"/>
          <w:szCs w:val="24"/>
          <w:lang w:val="lv-LV"/>
        </w:rPr>
        <w:t xml:space="preserve">bija jāatliek </w:t>
      </w:r>
      <w:r w:rsidR="00AC0F1A">
        <w:rPr>
          <w:rFonts w:ascii="Times New Roman" w:hAnsi="Times New Roman" w:cs="Times New Roman"/>
          <w:sz w:val="24"/>
          <w:szCs w:val="24"/>
          <w:lang w:val="lv-LV"/>
        </w:rPr>
        <w:t>ieraksta izdarīšana</w:t>
      </w:r>
      <w:r w:rsidR="006D5CCE">
        <w:rPr>
          <w:rFonts w:ascii="Times New Roman" w:hAnsi="Times New Roman" w:cs="Times New Roman"/>
          <w:sz w:val="24"/>
          <w:szCs w:val="24"/>
          <w:lang w:val="lv-LV"/>
        </w:rPr>
        <w:t xml:space="preserve">, jo reģistra rīcībā bija pretrunīgas ziņas par sabiedrības 2012.gada 7.augustā notikušo akcionāru sapulci. Proti, reģistra rīcībā bija sabiedrības 2012.gada 7.augusta akcionāru ārkārtas sapulces protokola </w:t>
      </w:r>
      <w:r w:rsidR="006D5CCE" w:rsidRPr="00FC52C2">
        <w:rPr>
          <w:rFonts w:ascii="Times New Roman" w:hAnsi="Times New Roman" w:cs="Times New Roman"/>
          <w:sz w:val="24"/>
          <w:szCs w:val="24"/>
          <w:lang w:val="lv-LV"/>
        </w:rPr>
        <w:t>Nr.</w:t>
      </w:r>
      <w:r w:rsidR="00EA5845">
        <w:rPr>
          <w:rFonts w:ascii="Times New Roman" w:hAnsi="Times New Roman" w:cs="Times New Roman"/>
          <w:sz w:val="24"/>
          <w:szCs w:val="24"/>
          <w:lang w:val="lv-LV"/>
        </w:rPr>
        <w:t> </w:t>
      </w:r>
      <w:r w:rsidR="006D5CCE" w:rsidRPr="00FC52C2">
        <w:rPr>
          <w:rFonts w:ascii="Times New Roman" w:hAnsi="Times New Roman" w:cs="Times New Roman"/>
          <w:sz w:val="24"/>
          <w:szCs w:val="24"/>
          <w:lang w:val="lv-LV"/>
        </w:rPr>
        <w:t>2012-8-07</w:t>
      </w:r>
      <w:r w:rsidR="006D5CCE">
        <w:rPr>
          <w:rFonts w:ascii="Times New Roman" w:hAnsi="Times New Roman" w:cs="Times New Roman"/>
          <w:sz w:val="24"/>
          <w:szCs w:val="24"/>
          <w:lang w:val="lv-LV"/>
        </w:rPr>
        <w:t xml:space="preserve"> izraksts un 2012.gada 7.augusta akcionāru ārkārtas sapulces protokola </w:t>
      </w:r>
      <w:r w:rsidR="006D5CCE" w:rsidRPr="00FC52C2">
        <w:rPr>
          <w:rFonts w:ascii="Times New Roman" w:hAnsi="Times New Roman" w:cs="Times New Roman"/>
          <w:sz w:val="24"/>
          <w:szCs w:val="24"/>
          <w:lang w:val="lv-LV"/>
        </w:rPr>
        <w:t>Nr.</w:t>
      </w:r>
      <w:r w:rsidR="00EA5845">
        <w:rPr>
          <w:rFonts w:ascii="Times New Roman" w:hAnsi="Times New Roman" w:cs="Times New Roman"/>
          <w:sz w:val="24"/>
          <w:szCs w:val="24"/>
          <w:lang w:val="lv-LV"/>
        </w:rPr>
        <w:t> </w:t>
      </w:r>
      <w:r w:rsidR="006D5CCE" w:rsidRPr="00FC52C2">
        <w:rPr>
          <w:rFonts w:ascii="Times New Roman" w:hAnsi="Times New Roman" w:cs="Times New Roman"/>
          <w:sz w:val="24"/>
          <w:szCs w:val="24"/>
          <w:lang w:val="lv-LV"/>
        </w:rPr>
        <w:t>07/08/2012</w:t>
      </w:r>
      <w:r w:rsidR="006D5CCE">
        <w:rPr>
          <w:rFonts w:ascii="Times New Roman" w:hAnsi="Times New Roman" w:cs="Times New Roman"/>
          <w:sz w:val="24"/>
          <w:szCs w:val="24"/>
          <w:lang w:val="lv-LV"/>
        </w:rPr>
        <w:t xml:space="preserve"> izraksts, </w:t>
      </w:r>
      <w:r w:rsidR="006D5CCE" w:rsidRPr="00580204">
        <w:rPr>
          <w:rFonts w:ascii="Times New Roman" w:hAnsi="Times New Roman" w:cs="Times New Roman"/>
          <w:sz w:val="24"/>
          <w:szCs w:val="24"/>
          <w:lang w:val="lv-LV"/>
        </w:rPr>
        <w:t xml:space="preserve">kas tika iesniegts 2012.gada 15.augustā </w:t>
      </w:r>
      <w:r w:rsidR="006D5CCE">
        <w:rPr>
          <w:rFonts w:ascii="Times New Roman" w:hAnsi="Times New Roman" w:cs="Times New Roman"/>
          <w:sz w:val="24"/>
          <w:szCs w:val="24"/>
          <w:lang w:val="lv-LV"/>
        </w:rPr>
        <w:t>un uz kura pamata valsts notāram bija jāpieņem lēmums par ierakstu izdarīšanu, bet valsts notārs to prettiesiski neizdarīja. Valsts notārs 2012.gada 17.augustā pieņēma lēmumu ierakstīt komercreģistrā ziņas par izmaiņām sabiedrības padomē, balstoties uz sabiedrības 2012.gada 7.augusta akcionāru ārkārtas sapulces protokola Nr.</w:t>
      </w:r>
      <w:r w:rsidR="00EA5845">
        <w:rPr>
          <w:rFonts w:ascii="Times New Roman" w:hAnsi="Times New Roman" w:cs="Times New Roman"/>
          <w:sz w:val="24"/>
          <w:szCs w:val="24"/>
          <w:lang w:val="lv-LV"/>
        </w:rPr>
        <w:t> </w:t>
      </w:r>
      <w:r w:rsidR="006D5CCE">
        <w:rPr>
          <w:rFonts w:ascii="Times New Roman" w:hAnsi="Times New Roman" w:cs="Times New Roman"/>
          <w:sz w:val="24"/>
          <w:szCs w:val="24"/>
          <w:lang w:val="lv-LV"/>
        </w:rPr>
        <w:t>2012-8-07 izrakstu. Tādējādi netika ievērots vienlīdzības princips. Līdzīgi kā sabiedrības reģistrācijas lietā valsts notārs bija rīkojies citos gadījumos, kad konstatētas pretrunīgas ziņas, arī šajā gadījumā valsts notāram bija jāpieņem lēmums atlikt ieraksta reģistrēšanu.</w:t>
      </w:r>
    </w:p>
    <w:p w:rsidR="000B373A" w:rsidRPr="00A96BD9" w:rsidRDefault="000B7C3F"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[6.14</w:t>
      </w:r>
      <w:r w:rsidR="000B373A">
        <w:rPr>
          <w:rFonts w:ascii="Times New Roman" w:hAnsi="Times New Roman" w:cs="Times New Roman"/>
          <w:sz w:val="24"/>
          <w:szCs w:val="24"/>
          <w:lang w:val="lv-LV"/>
        </w:rPr>
        <w:t xml:space="preserve">] Vienlaikus atzīstams, </w:t>
      </w:r>
      <w:r w:rsidR="000B373A" w:rsidRPr="00A96BD9">
        <w:rPr>
          <w:rFonts w:ascii="Times New Roman" w:hAnsi="Times New Roman" w:cs="Times New Roman"/>
          <w:sz w:val="24"/>
          <w:szCs w:val="24"/>
          <w:lang w:val="lv-LV"/>
        </w:rPr>
        <w:t>ka galvenajam valsts notāram 2012.gada 4.oktobra lēmumā</w:t>
      </w:r>
      <w:r w:rsidR="00E4455B" w:rsidRPr="00A96BD9">
        <w:rPr>
          <w:rFonts w:ascii="Times New Roman" w:hAnsi="Times New Roman" w:cs="Times New Roman"/>
          <w:sz w:val="24"/>
          <w:szCs w:val="24"/>
          <w:lang w:val="lv-LV"/>
        </w:rPr>
        <w:t>, izvērtējot minēto valsts notāra lēmumu tiesiskumu,</w:t>
      </w:r>
      <w:r w:rsidR="000B373A" w:rsidRPr="00A96BD9">
        <w:rPr>
          <w:rFonts w:ascii="Times New Roman" w:hAnsi="Times New Roman" w:cs="Times New Roman"/>
          <w:sz w:val="24"/>
          <w:szCs w:val="24"/>
          <w:lang w:val="lv-LV"/>
        </w:rPr>
        <w:t xml:space="preserve"> nebija pamata lemt par ieraksta izdarīšanu, pamatojoties uz sabiedrības 2012.gada 15.augusta pieteikumu, jo 2012.gada 31.augustā komercreģistrā reģistrētas izmaiņas amatpersonu sastāvā, pamatojoties uz jaunāku akcionāru sapulces lēmumu, kā arī sabiedrības reģistrācijas lietā 2012.gada 26.septembrī reģistrēts jauns nodrošinājuma līdzeklis, ar kuru 15.augusta pieteikumā norādītajām amatpersonām aizliegts ieņemt padomes un valdes locekļu amatus.</w:t>
      </w:r>
    </w:p>
    <w:p w:rsidR="000B373A" w:rsidRPr="00A96BD9" w:rsidRDefault="000B7C3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[6.15</w:t>
      </w:r>
      <w:r w:rsidR="00E4455B" w:rsidRPr="00A96BD9">
        <w:rPr>
          <w:rFonts w:ascii="Times New Roman" w:hAnsi="Times New Roman" w:cs="Times New Roman"/>
          <w:sz w:val="24"/>
          <w:szCs w:val="24"/>
          <w:lang w:val="lv-LV"/>
        </w:rPr>
        <w:t>] Galvenā valsts notāra</w:t>
      </w:r>
      <w:r w:rsidR="000B373A" w:rsidRPr="00A96BD9">
        <w:rPr>
          <w:rFonts w:ascii="Times New Roman" w:hAnsi="Times New Roman" w:cs="Times New Roman"/>
          <w:sz w:val="24"/>
          <w:szCs w:val="24"/>
          <w:lang w:val="lv-LV"/>
        </w:rPr>
        <w:t xml:space="preserve"> 2012.gada 29.oktobra lēmums ir tiesisks. </w:t>
      </w:r>
    </w:p>
    <w:p w:rsidR="00833A2E" w:rsidRPr="00A96BD9" w:rsidRDefault="000B373A"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 xml:space="preserve">Valsts notāram nebija pamata atlikt vai atteikt izmaiņu </w:t>
      </w:r>
      <w:r w:rsidR="00E4455B" w:rsidRPr="00A96BD9">
        <w:rPr>
          <w:rFonts w:ascii="Times New Roman" w:hAnsi="Times New Roman" w:cs="Times New Roman"/>
          <w:sz w:val="24"/>
          <w:szCs w:val="24"/>
          <w:lang w:val="lv-LV"/>
        </w:rPr>
        <w:t>ierakstīšanu</w:t>
      </w:r>
      <w:r w:rsidRPr="00A96BD9">
        <w:rPr>
          <w:rFonts w:ascii="Times New Roman" w:hAnsi="Times New Roman" w:cs="Times New Roman"/>
          <w:sz w:val="24"/>
          <w:szCs w:val="24"/>
          <w:lang w:val="lv-LV"/>
        </w:rPr>
        <w:t xml:space="preserve"> komercreģistrā. Izskatot sabiedrības 2012.gada 30.augusta un 3.septembra pieteikumus, reģistra rīcībā nebija </w:t>
      </w:r>
      <w:r w:rsidRPr="00A96BD9">
        <w:rPr>
          <w:rFonts w:ascii="Times New Roman" w:hAnsi="Times New Roman" w:cs="Times New Roman"/>
          <w:sz w:val="24"/>
          <w:szCs w:val="24"/>
          <w:lang w:val="lv-LV"/>
        </w:rPr>
        <w:lastRenderedPageBreak/>
        <w:t xml:space="preserve">nekādu citu dokumentu, kas radītu pretrunas ar iesniegtajiem dokumentiem un jau iepriekš reģistrētajām ziņām. </w:t>
      </w:r>
    </w:p>
    <w:p w:rsidR="001C5D99" w:rsidRDefault="000B7C3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[6.16</w:t>
      </w:r>
      <w:r w:rsidR="000B373A" w:rsidRPr="00A96BD9">
        <w:rPr>
          <w:rFonts w:ascii="Times New Roman" w:hAnsi="Times New Roman" w:cs="Times New Roman"/>
          <w:sz w:val="24"/>
          <w:szCs w:val="24"/>
          <w:lang w:val="lv-LV"/>
        </w:rPr>
        <w:t xml:space="preserve">] </w:t>
      </w:r>
      <w:r w:rsidR="00E4455B" w:rsidRPr="00A96BD9">
        <w:rPr>
          <w:rFonts w:ascii="Times New Roman" w:hAnsi="Times New Roman" w:cs="Times New Roman"/>
          <w:sz w:val="24"/>
          <w:szCs w:val="24"/>
          <w:lang w:val="lv-LV"/>
        </w:rPr>
        <w:t>Galvenā valsts notāra</w:t>
      </w:r>
      <w:r w:rsidR="000B373A" w:rsidRPr="00A96BD9">
        <w:rPr>
          <w:rFonts w:ascii="Times New Roman" w:hAnsi="Times New Roman" w:cs="Times New Roman"/>
          <w:sz w:val="24"/>
          <w:szCs w:val="24"/>
          <w:lang w:val="lv-LV"/>
        </w:rPr>
        <w:t xml:space="preserve"> 2012.gada 19.jūlija, 27.augusta, 28.augusta, 31.augusta, 4.oktobra un 29.oktobra lēmumos </w:t>
      </w:r>
      <w:r w:rsidR="00E4455B" w:rsidRPr="00A96BD9">
        <w:rPr>
          <w:rFonts w:ascii="Times New Roman" w:hAnsi="Times New Roman" w:cs="Times New Roman"/>
          <w:sz w:val="24"/>
          <w:szCs w:val="24"/>
          <w:lang w:val="lv-LV"/>
        </w:rPr>
        <w:t>pamatoti atteikts</w:t>
      </w:r>
      <w:r w:rsidR="000B373A" w:rsidRPr="00A96BD9">
        <w:rPr>
          <w:rFonts w:ascii="Times New Roman" w:hAnsi="Times New Roman" w:cs="Times New Roman"/>
          <w:sz w:val="24"/>
          <w:szCs w:val="24"/>
          <w:lang w:val="lv-LV"/>
        </w:rPr>
        <w:t xml:space="preserve"> izskatīt sabiedrības vārdā iesniegtos apstrīdēšanas iesniegumus, jo tos parakstījuši </w:t>
      </w:r>
      <w:r w:rsidR="00CE6913">
        <w:rPr>
          <w:rFonts w:ascii="Times New Roman" w:hAnsi="Times New Roman" w:cs="Times New Roman"/>
          <w:sz w:val="24"/>
          <w:szCs w:val="24"/>
          <w:lang w:val="lv-LV"/>
        </w:rPr>
        <w:t>[pers. A]</w:t>
      </w:r>
      <w:r w:rsidR="000B373A">
        <w:rPr>
          <w:rFonts w:ascii="Times New Roman" w:hAnsi="Times New Roman" w:cs="Times New Roman"/>
          <w:sz w:val="24"/>
          <w:szCs w:val="24"/>
          <w:lang w:val="lv-LV"/>
        </w:rPr>
        <w:t xml:space="preserve">, </w:t>
      </w:r>
      <w:r w:rsidR="00CE6913">
        <w:rPr>
          <w:rFonts w:ascii="Times New Roman" w:hAnsi="Times New Roman" w:cs="Times New Roman"/>
          <w:sz w:val="24"/>
          <w:szCs w:val="24"/>
          <w:lang w:val="lv-LV"/>
        </w:rPr>
        <w:t>[pers. B]</w:t>
      </w:r>
      <w:r w:rsidR="000B373A">
        <w:rPr>
          <w:rFonts w:ascii="Times New Roman" w:hAnsi="Times New Roman" w:cs="Times New Roman"/>
          <w:sz w:val="24"/>
          <w:szCs w:val="24"/>
          <w:lang w:val="lv-LV"/>
        </w:rPr>
        <w:t xml:space="preserve">, </w:t>
      </w:r>
      <w:r w:rsidR="00CE6913">
        <w:rPr>
          <w:rFonts w:ascii="Times New Roman" w:hAnsi="Times New Roman" w:cs="Times New Roman"/>
          <w:sz w:val="24"/>
          <w:szCs w:val="24"/>
          <w:lang w:val="lv-LV"/>
        </w:rPr>
        <w:t>[pers. R]</w:t>
      </w:r>
      <w:r w:rsidR="000B373A">
        <w:rPr>
          <w:rFonts w:ascii="Times New Roman" w:hAnsi="Times New Roman" w:cs="Times New Roman"/>
          <w:sz w:val="24"/>
          <w:szCs w:val="24"/>
          <w:lang w:val="lv-LV"/>
        </w:rPr>
        <w:t xml:space="preserve">, </w:t>
      </w:r>
      <w:r w:rsidR="00CE6913">
        <w:rPr>
          <w:rFonts w:ascii="Times New Roman" w:hAnsi="Times New Roman" w:cs="Times New Roman"/>
          <w:sz w:val="24"/>
          <w:szCs w:val="24"/>
          <w:lang w:val="lv-LV"/>
        </w:rPr>
        <w:t>[pers. C]</w:t>
      </w:r>
      <w:r w:rsidR="000B373A">
        <w:rPr>
          <w:rFonts w:ascii="Times New Roman" w:hAnsi="Times New Roman" w:cs="Times New Roman"/>
          <w:sz w:val="24"/>
          <w:szCs w:val="24"/>
          <w:lang w:val="lv-LV"/>
        </w:rPr>
        <w:t xml:space="preserve"> un </w:t>
      </w:r>
      <w:r w:rsidR="00CE6913">
        <w:rPr>
          <w:rFonts w:ascii="Times New Roman" w:hAnsi="Times New Roman" w:cs="Times New Roman"/>
          <w:sz w:val="24"/>
          <w:szCs w:val="24"/>
          <w:lang w:val="lv-LV"/>
        </w:rPr>
        <w:t>[pers. D]</w:t>
      </w:r>
      <w:r w:rsidR="000B373A">
        <w:rPr>
          <w:rFonts w:ascii="Times New Roman" w:hAnsi="Times New Roman" w:cs="Times New Roman"/>
          <w:sz w:val="24"/>
          <w:szCs w:val="24"/>
          <w:lang w:val="lv-LV"/>
        </w:rPr>
        <w:t>, kuri ne iesniegumu sastādīšanas brīdī, ne lēmumu pieņemšanas brīdī nebija sabiedrības amatpersonas. Atbilstoši Komerclikuma 12.panta pirmajai daļai ieraksti komercreģistrā ir spēkā attiecībā uz trešajām personām ar to izsludināšanas brīdi. Šī norma nosaka komercreģistrā ierakstīto ziņu publisku ticamību, uz kuru, tāpat kā trešās personas, var paļauties arī reģistrs, izņemot gadījumā, kad tiek iesniegts pieteikums ieraksta izdarīšanai par amatpersonu maiņu. Minēto personu apstrīdēšanas iesniegumos norādītais, ka viņi ir sabiedrības amatpersonas, neatbilda reģistrā esošajai informācijai par sabiedrības amatpersonām.</w:t>
      </w:r>
    </w:p>
    <w:p w:rsidR="00DB13C9" w:rsidRDefault="00B71C84" w:rsidP="00E21174">
      <w:pPr>
        <w:spacing w:after="0"/>
        <w:ind w:firstLine="567"/>
        <w:jc w:val="both"/>
        <w:rPr>
          <w:rFonts w:ascii="Times New Roman" w:hAnsi="Times New Roman" w:cs="Times New Roman"/>
          <w:sz w:val="24"/>
          <w:szCs w:val="24"/>
          <w:lang w:val="lv-LV"/>
        </w:rPr>
      </w:pPr>
      <w:r w:rsidRPr="000B373A">
        <w:rPr>
          <w:rFonts w:ascii="Times New Roman" w:hAnsi="Times New Roman" w:cs="Times New Roman"/>
          <w:sz w:val="24"/>
          <w:szCs w:val="24"/>
          <w:lang w:val="lv-LV"/>
        </w:rPr>
        <w:t>[</w:t>
      </w:r>
      <w:r w:rsidR="000B7C3F">
        <w:rPr>
          <w:rFonts w:ascii="Times New Roman" w:hAnsi="Times New Roman" w:cs="Times New Roman"/>
          <w:sz w:val="24"/>
          <w:szCs w:val="24"/>
          <w:lang w:val="lv-LV"/>
        </w:rPr>
        <w:t>6.17</w:t>
      </w:r>
      <w:r w:rsidRPr="000B373A">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820C5A">
        <w:rPr>
          <w:rFonts w:ascii="Times New Roman" w:hAnsi="Times New Roman" w:cs="Times New Roman"/>
          <w:sz w:val="24"/>
          <w:szCs w:val="24"/>
          <w:lang w:val="lv-LV"/>
        </w:rPr>
        <w:t>Pieteicēji pamatoti uzskata</w:t>
      </w:r>
      <w:r>
        <w:rPr>
          <w:rFonts w:ascii="Times New Roman" w:hAnsi="Times New Roman" w:cs="Times New Roman"/>
          <w:sz w:val="24"/>
          <w:szCs w:val="24"/>
          <w:lang w:val="lv-LV"/>
        </w:rPr>
        <w:t>, ka ar lēmumu par izmaiņu r</w:t>
      </w:r>
      <w:r w:rsidR="00820C5A">
        <w:rPr>
          <w:rFonts w:ascii="Times New Roman" w:hAnsi="Times New Roman" w:cs="Times New Roman"/>
          <w:sz w:val="24"/>
          <w:szCs w:val="24"/>
          <w:lang w:val="lv-LV"/>
        </w:rPr>
        <w:t>eģistrēšanu valsts notāra lēmums</w:t>
      </w:r>
      <w:r>
        <w:rPr>
          <w:rFonts w:ascii="Times New Roman" w:hAnsi="Times New Roman" w:cs="Times New Roman"/>
          <w:sz w:val="24"/>
          <w:szCs w:val="24"/>
          <w:lang w:val="lv-LV"/>
        </w:rPr>
        <w:t xml:space="preserve"> par izmaiņu reģistrēšanas atlikšanu nezaudē spēku. Atlikšanas lēmumam ir atteikuma daba, jo ar šo lēmumu netiek izmainītas vai ietekmētas konkrētas tiesiskās attiecības. Līdz ar to, saņemot apstrīdēšanas iesnie</w:t>
      </w:r>
      <w:r w:rsidR="001E42AD">
        <w:rPr>
          <w:rFonts w:ascii="Times New Roman" w:hAnsi="Times New Roman" w:cs="Times New Roman"/>
          <w:sz w:val="24"/>
          <w:szCs w:val="24"/>
          <w:lang w:val="lv-LV"/>
        </w:rPr>
        <w:t xml:space="preserve">gumu, </w:t>
      </w:r>
      <w:r w:rsidR="000B373A">
        <w:rPr>
          <w:rFonts w:ascii="Times New Roman" w:hAnsi="Times New Roman" w:cs="Times New Roman"/>
          <w:sz w:val="24"/>
          <w:szCs w:val="24"/>
          <w:lang w:val="lv-LV"/>
        </w:rPr>
        <w:t xml:space="preserve">galvenajam </w:t>
      </w:r>
      <w:r w:rsidR="001E42AD">
        <w:rPr>
          <w:rFonts w:ascii="Times New Roman" w:hAnsi="Times New Roman" w:cs="Times New Roman"/>
          <w:sz w:val="24"/>
          <w:szCs w:val="24"/>
          <w:lang w:val="lv-LV"/>
        </w:rPr>
        <w:t>valsts notāram pieteicēju</w:t>
      </w:r>
      <w:r>
        <w:rPr>
          <w:rFonts w:ascii="Times New Roman" w:hAnsi="Times New Roman" w:cs="Times New Roman"/>
          <w:sz w:val="24"/>
          <w:szCs w:val="24"/>
          <w:lang w:val="lv-LV"/>
        </w:rPr>
        <w:t xml:space="preserve"> prasījums bija jāizskata kā prasījums par labvēlīga administratīvā akta izdošanu –</w:t>
      </w:r>
      <w:r w:rsidR="001E42A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prasīto ierakstu izdarīšanu komercreģistrā. Tomēr nepareiza prasījuma priekšmeta </w:t>
      </w:r>
      <w:r w:rsidR="00E4455B">
        <w:rPr>
          <w:rFonts w:ascii="Times New Roman" w:hAnsi="Times New Roman" w:cs="Times New Roman"/>
          <w:sz w:val="24"/>
          <w:szCs w:val="24"/>
          <w:lang w:val="lv-LV"/>
        </w:rPr>
        <w:t>noteikšana</w:t>
      </w:r>
      <w:r>
        <w:rPr>
          <w:rFonts w:ascii="Times New Roman" w:hAnsi="Times New Roman" w:cs="Times New Roman"/>
          <w:sz w:val="24"/>
          <w:szCs w:val="24"/>
          <w:lang w:val="lv-LV"/>
        </w:rPr>
        <w:t xml:space="preserve"> nav novedusi pie nepareiza rezultāta pēc būtības, jo apgabaltiesa ir secinājusi, ka visa apskatāmā perioda ietvaros reģistram apstrīdēšanas rezultātā nebija pamat</w:t>
      </w:r>
      <w:r w:rsidR="001E42AD">
        <w:rPr>
          <w:rFonts w:ascii="Times New Roman" w:hAnsi="Times New Roman" w:cs="Times New Roman"/>
          <w:sz w:val="24"/>
          <w:szCs w:val="24"/>
          <w:lang w:val="lv-LV"/>
        </w:rPr>
        <w:t xml:space="preserve">a </w:t>
      </w:r>
      <w:r>
        <w:rPr>
          <w:rFonts w:ascii="Times New Roman" w:hAnsi="Times New Roman" w:cs="Times New Roman"/>
          <w:sz w:val="24"/>
          <w:szCs w:val="24"/>
          <w:lang w:val="lv-LV"/>
        </w:rPr>
        <w:t>izdot pieteicējiem labvēlīgu aktu, ņemot vērā to informācijas apjomu, kas bija reģistra rīcībā.</w:t>
      </w:r>
    </w:p>
    <w:p w:rsidR="00B71C84" w:rsidRDefault="00B71C84"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B7C3F">
        <w:rPr>
          <w:rFonts w:ascii="Times New Roman" w:hAnsi="Times New Roman" w:cs="Times New Roman"/>
          <w:sz w:val="24"/>
          <w:szCs w:val="24"/>
          <w:lang w:val="lv-LV"/>
        </w:rPr>
        <w:t>6.18</w:t>
      </w:r>
      <w:r>
        <w:rPr>
          <w:rFonts w:ascii="Times New Roman" w:hAnsi="Times New Roman" w:cs="Times New Roman"/>
          <w:sz w:val="24"/>
          <w:szCs w:val="24"/>
          <w:lang w:val="lv-LV"/>
        </w:rPr>
        <w:t>] Noraidāms ir</w:t>
      </w:r>
      <w:r w:rsidR="002A066F">
        <w:rPr>
          <w:rFonts w:ascii="Times New Roman" w:hAnsi="Times New Roman" w:cs="Times New Roman"/>
          <w:sz w:val="24"/>
          <w:szCs w:val="24"/>
          <w:lang w:val="lv-LV"/>
        </w:rPr>
        <w:t xml:space="preserve"> pieteicēju</w:t>
      </w:r>
      <w:r>
        <w:rPr>
          <w:rFonts w:ascii="Times New Roman" w:hAnsi="Times New Roman" w:cs="Times New Roman"/>
          <w:sz w:val="24"/>
          <w:szCs w:val="24"/>
          <w:lang w:val="lv-LV"/>
        </w:rPr>
        <w:t xml:space="preserve"> arguments, ka reģistram b</w:t>
      </w:r>
      <w:r w:rsidR="00E63378">
        <w:rPr>
          <w:rFonts w:ascii="Times New Roman" w:hAnsi="Times New Roman" w:cs="Times New Roman"/>
          <w:sz w:val="24"/>
          <w:szCs w:val="24"/>
          <w:lang w:val="lv-LV"/>
        </w:rPr>
        <w:t xml:space="preserve">ija jāpieprasa uzrādīt iesniegto </w:t>
      </w:r>
      <w:r w:rsidR="002A066F">
        <w:rPr>
          <w:rFonts w:ascii="Times New Roman" w:hAnsi="Times New Roman" w:cs="Times New Roman"/>
          <w:sz w:val="24"/>
          <w:szCs w:val="24"/>
          <w:lang w:val="lv-LV"/>
        </w:rPr>
        <w:t xml:space="preserve">akcionāru sapulču </w:t>
      </w:r>
      <w:r w:rsidR="00E63378">
        <w:rPr>
          <w:rFonts w:ascii="Times New Roman" w:hAnsi="Times New Roman" w:cs="Times New Roman"/>
          <w:sz w:val="24"/>
          <w:szCs w:val="24"/>
          <w:lang w:val="lv-LV"/>
        </w:rPr>
        <w:t>protokolu o</w:t>
      </w:r>
      <w:r w:rsidR="002A066F">
        <w:rPr>
          <w:rFonts w:ascii="Times New Roman" w:hAnsi="Times New Roman" w:cs="Times New Roman"/>
          <w:sz w:val="24"/>
          <w:szCs w:val="24"/>
          <w:lang w:val="lv-LV"/>
        </w:rPr>
        <w:t>riģināli</w:t>
      </w:r>
      <w:r>
        <w:rPr>
          <w:rFonts w:ascii="Times New Roman" w:hAnsi="Times New Roman" w:cs="Times New Roman"/>
          <w:sz w:val="24"/>
          <w:szCs w:val="24"/>
          <w:lang w:val="lv-LV"/>
        </w:rPr>
        <w:t xml:space="preserve">, </w:t>
      </w:r>
      <w:r w:rsidR="00E63378">
        <w:rPr>
          <w:rFonts w:ascii="Times New Roman" w:hAnsi="Times New Roman" w:cs="Times New Roman"/>
          <w:sz w:val="24"/>
          <w:szCs w:val="24"/>
          <w:lang w:val="lv-LV"/>
        </w:rPr>
        <w:t>jo pastāvēja strīds</w:t>
      </w:r>
      <w:r>
        <w:rPr>
          <w:rFonts w:ascii="Times New Roman" w:hAnsi="Times New Roman" w:cs="Times New Roman"/>
          <w:sz w:val="24"/>
          <w:szCs w:val="24"/>
          <w:lang w:val="lv-LV"/>
        </w:rPr>
        <w:t xml:space="preserve"> par to, kuras </w:t>
      </w:r>
      <w:r w:rsidR="00372F1B">
        <w:rPr>
          <w:rFonts w:ascii="Times New Roman" w:hAnsi="Times New Roman" w:cs="Times New Roman"/>
          <w:sz w:val="24"/>
          <w:szCs w:val="24"/>
          <w:lang w:val="lv-LV"/>
        </w:rPr>
        <w:t xml:space="preserve">personas ir tiesīgas darboties sabiedrības </w:t>
      </w:r>
      <w:r>
        <w:rPr>
          <w:rFonts w:ascii="Times New Roman" w:hAnsi="Times New Roman" w:cs="Times New Roman"/>
          <w:sz w:val="24"/>
          <w:szCs w:val="24"/>
          <w:lang w:val="lv-LV"/>
        </w:rPr>
        <w:t xml:space="preserve">vārdā. </w:t>
      </w:r>
      <w:r w:rsidR="00FC52C2">
        <w:rPr>
          <w:rFonts w:ascii="Times New Roman" w:hAnsi="Times New Roman" w:cs="Times New Roman"/>
          <w:sz w:val="24"/>
          <w:szCs w:val="24"/>
          <w:lang w:val="lv-LV"/>
        </w:rPr>
        <w:t>R</w:t>
      </w:r>
      <w:r>
        <w:rPr>
          <w:rFonts w:ascii="Times New Roman" w:hAnsi="Times New Roman" w:cs="Times New Roman"/>
          <w:sz w:val="24"/>
          <w:szCs w:val="24"/>
          <w:lang w:val="lv-LV"/>
        </w:rPr>
        <w:t>eģistram nebija pamata uzskatīt, ka iesniegtie dokumenti neatbilst oriģinālam vai ir viltojums. Pieteicēj</w:t>
      </w:r>
      <w:r w:rsidR="00787F15">
        <w:rPr>
          <w:rFonts w:ascii="Times New Roman" w:hAnsi="Times New Roman" w:cs="Times New Roman"/>
          <w:sz w:val="24"/>
          <w:szCs w:val="24"/>
          <w:lang w:val="lv-LV"/>
        </w:rPr>
        <w:t>u</w:t>
      </w:r>
      <w:r>
        <w:rPr>
          <w:rFonts w:ascii="Times New Roman" w:hAnsi="Times New Roman" w:cs="Times New Roman"/>
          <w:sz w:val="24"/>
          <w:szCs w:val="24"/>
          <w:lang w:val="lv-LV"/>
        </w:rPr>
        <w:t xml:space="preserve"> apstrīdēšanas iesniegumos </w:t>
      </w:r>
      <w:r w:rsidR="00E4455B">
        <w:rPr>
          <w:rFonts w:ascii="Times New Roman" w:hAnsi="Times New Roman" w:cs="Times New Roman"/>
          <w:sz w:val="24"/>
          <w:szCs w:val="24"/>
          <w:lang w:val="lv-LV"/>
        </w:rPr>
        <w:t>paustā</w:t>
      </w:r>
      <w:r>
        <w:rPr>
          <w:rFonts w:ascii="Times New Roman" w:hAnsi="Times New Roman" w:cs="Times New Roman"/>
          <w:sz w:val="24"/>
          <w:szCs w:val="24"/>
          <w:lang w:val="lv-LV"/>
        </w:rPr>
        <w:t xml:space="preserve"> argumentāc</w:t>
      </w:r>
      <w:r w:rsidR="00E4455B">
        <w:rPr>
          <w:rFonts w:ascii="Times New Roman" w:hAnsi="Times New Roman" w:cs="Times New Roman"/>
          <w:sz w:val="24"/>
          <w:szCs w:val="24"/>
          <w:lang w:val="lv-LV"/>
        </w:rPr>
        <w:t>ija vērsta uz akcionāru sapulču</w:t>
      </w:r>
      <w:r>
        <w:rPr>
          <w:rFonts w:ascii="Times New Roman" w:hAnsi="Times New Roman" w:cs="Times New Roman"/>
          <w:sz w:val="24"/>
          <w:szCs w:val="24"/>
          <w:lang w:val="lv-LV"/>
        </w:rPr>
        <w:t xml:space="preserve"> norises faktisko apstākļu pārbaudi, kas nav reģistra kompetencē. Līdz ar to dokumentu oriģinālu iesniegšana nevarētu ietekmēt lēmuma saturu pēc būtības.</w:t>
      </w:r>
    </w:p>
    <w:p w:rsidR="007515A7" w:rsidRPr="00A96BD9" w:rsidRDefault="00AC5452"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B7C3F">
        <w:rPr>
          <w:rFonts w:ascii="Times New Roman" w:hAnsi="Times New Roman" w:cs="Times New Roman"/>
          <w:sz w:val="24"/>
          <w:szCs w:val="24"/>
          <w:lang w:val="lv-LV"/>
        </w:rPr>
        <w:t>6.19</w:t>
      </w:r>
      <w:r w:rsidRPr="00A96BD9">
        <w:rPr>
          <w:rFonts w:ascii="Times New Roman" w:hAnsi="Times New Roman" w:cs="Times New Roman"/>
          <w:sz w:val="24"/>
          <w:szCs w:val="24"/>
          <w:lang w:val="lv-LV"/>
        </w:rPr>
        <w:t xml:space="preserve">] </w:t>
      </w:r>
      <w:r w:rsidR="00B35D97" w:rsidRPr="00A96BD9">
        <w:rPr>
          <w:rFonts w:ascii="Times New Roman" w:hAnsi="Times New Roman" w:cs="Times New Roman"/>
          <w:sz w:val="24"/>
          <w:szCs w:val="24"/>
          <w:lang w:val="lv-LV"/>
        </w:rPr>
        <w:t>Galvenais valsts notārs 2013.gada 21.jūnija lēmumā konstatēja, ka reģistrā iesniegtie vispārējās jurisdikcijas tiesas spriedumi neietekmētu valsts notāra 2012.gada 8.augusta lēmumu Nr.</w:t>
      </w:r>
      <w:r w:rsidR="00E4455B" w:rsidRPr="00A96BD9">
        <w:rPr>
          <w:rFonts w:ascii="Times New Roman" w:hAnsi="Times New Roman" w:cs="Times New Roman"/>
          <w:sz w:val="24"/>
          <w:szCs w:val="24"/>
          <w:lang w:val="lv-LV"/>
        </w:rPr>
        <w:t> </w:t>
      </w:r>
      <w:r w:rsidR="00B35D97" w:rsidRPr="00A96BD9">
        <w:rPr>
          <w:rFonts w:ascii="Times New Roman" w:hAnsi="Times New Roman" w:cs="Times New Roman"/>
          <w:sz w:val="24"/>
          <w:szCs w:val="24"/>
          <w:lang w:val="lv-LV"/>
        </w:rPr>
        <w:t>21-6/114524 un 16.augusta lēmumu Nr.</w:t>
      </w:r>
      <w:r w:rsidR="00E4455B" w:rsidRPr="00A96BD9">
        <w:rPr>
          <w:rFonts w:ascii="Times New Roman" w:hAnsi="Times New Roman" w:cs="Times New Roman"/>
          <w:sz w:val="24"/>
          <w:szCs w:val="24"/>
          <w:lang w:val="lv-LV"/>
        </w:rPr>
        <w:t> </w:t>
      </w:r>
      <w:r w:rsidR="00B35D97" w:rsidRPr="00A96BD9">
        <w:rPr>
          <w:rFonts w:ascii="Times New Roman" w:hAnsi="Times New Roman" w:cs="Times New Roman"/>
          <w:sz w:val="24"/>
          <w:szCs w:val="24"/>
          <w:lang w:val="lv-LV"/>
        </w:rPr>
        <w:t xml:space="preserve">21-6/114524/1 pēc būtības. Proti, ievērojot </w:t>
      </w:r>
      <w:r w:rsidR="00E4455B" w:rsidRPr="00A96BD9">
        <w:rPr>
          <w:rFonts w:ascii="Times New Roman" w:hAnsi="Times New Roman" w:cs="Times New Roman"/>
          <w:sz w:val="24"/>
          <w:szCs w:val="24"/>
          <w:lang w:val="lv-LV"/>
        </w:rPr>
        <w:t>reģistrēto nodrošinājuma līdzekli</w:t>
      </w:r>
      <w:r w:rsidR="00B35D97" w:rsidRPr="00A96BD9">
        <w:rPr>
          <w:rFonts w:ascii="Times New Roman" w:hAnsi="Times New Roman" w:cs="Times New Roman"/>
          <w:sz w:val="24"/>
          <w:szCs w:val="24"/>
          <w:lang w:val="lv-LV"/>
        </w:rPr>
        <w:t xml:space="preserve">, reģistram </w:t>
      </w:r>
      <w:r w:rsidR="00E4455B" w:rsidRPr="00A96BD9">
        <w:rPr>
          <w:rFonts w:ascii="Times New Roman" w:hAnsi="Times New Roman" w:cs="Times New Roman"/>
          <w:sz w:val="24"/>
          <w:szCs w:val="24"/>
          <w:lang w:val="lv-LV"/>
        </w:rPr>
        <w:t xml:space="preserve">jebkurā gadījumā </w:t>
      </w:r>
      <w:r w:rsidR="00B35D97" w:rsidRPr="00A96BD9">
        <w:rPr>
          <w:rFonts w:ascii="Times New Roman" w:hAnsi="Times New Roman" w:cs="Times New Roman"/>
          <w:sz w:val="24"/>
          <w:szCs w:val="24"/>
          <w:lang w:val="lv-LV"/>
        </w:rPr>
        <w:t xml:space="preserve">būtu jāatliek ieraksta izdarīšana. </w:t>
      </w:r>
      <w:r w:rsidR="00FC52C2" w:rsidRPr="00A96BD9">
        <w:rPr>
          <w:rFonts w:ascii="Times New Roman" w:hAnsi="Times New Roman" w:cs="Times New Roman"/>
          <w:sz w:val="24"/>
          <w:szCs w:val="24"/>
          <w:lang w:val="lv-LV"/>
        </w:rPr>
        <w:t xml:space="preserve">Apgabaltiesa jau </w:t>
      </w:r>
      <w:r w:rsidR="00F47A73" w:rsidRPr="00A96BD9">
        <w:rPr>
          <w:rFonts w:ascii="Times New Roman" w:hAnsi="Times New Roman" w:cs="Times New Roman"/>
          <w:sz w:val="24"/>
          <w:szCs w:val="24"/>
          <w:lang w:val="lv-LV"/>
        </w:rPr>
        <w:t>norādīja</w:t>
      </w:r>
      <w:r w:rsidR="00E4455B" w:rsidRPr="00A96BD9">
        <w:rPr>
          <w:rFonts w:ascii="Times New Roman" w:hAnsi="Times New Roman" w:cs="Times New Roman"/>
          <w:sz w:val="24"/>
          <w:szCs w:val="24"/>
          <w:lang w:val="lv-LV"/>
        </w:rPr>
        <w:t>, ka nodrošinājuma līdzeklis</w:t>
      </w:r>
      <w:r w:rsidRPr="00A96BD9">
        <w:rPr>
          <w:rFonts w:ascii="Times New Roman" w:hAnsi="Times New Roman" w:cs="Times New Roman"/>
          <w:sz w:val="24"/>
          <w:szCs w:val="24"/>
          <w:lang w:val="lv-LV"/>
        </w:rPr>
        <w:t xml:space="preserve"> nevarēja būt šķērslis </w:t>
      </w:r>
      <w:r w:rsidR="00CE6913">
        <w:rPr>
          <w:rFonts w:ascii="Times New Roman" w:hAnsi="Times New Roman" w:cs="Times New Roman"/>
          <w:sz w:val="24"/>
          <w:szCs w:val="24"/>
          <w:lang w:val="lv-LV"/>
        </w:rPr>
        <w:t>[pers. R]</w:t>
      </w:r>
      <w:r w:rsidR="00E63378" w:rsidRPr="00A96BD9">
        <w:rPr>
          <w:rFonts w:ascii="Times New Roman" w:hAnsi="Times New Roman" w:cs="Times New Roman"/>
          <w:sz w:val="24"/>
          <w:szCs w:val="24"/>
          <w:lang w:val="lv-LV"/>
        </w:rPr>
        <w:t xml:space="preserve"> </w:t>
      </w:r>
      <w:r w:rsidR="00B35D97" w:rsidRPr="00A96BD9">
        <w:rPr>
          <w:rFonts w:ascii="Times New Roman" w:hAnsi="Times New Roman" w:cs="Times New Roman"/>
          <w:sz w:val="24"/>
          <w:szCs w:val="24"/>
          <w:lang w:val="lv-LV"/>
        </w:rPr>
        <w:t xml:space="preserve">iesniegt </w:t>
      </w:r>
      <w:r w:rsidR="00E63378" w:rsidRPr="00A96BD9">
        <w:rPr>
          <w:rFonts w:ascii="Times New Roman" w:hAnsi="Times New Roman" w:cs="Times New Roman"/>
          <w:sz w:val="24"/>
          <w:szCs w:val="24"/>
          <w:lang w:val="lv-LV"/>
        </w:rPr>
        <w:t xml:space="preserve">pieteikumu </w:t>
      </w:r>
      <w:r w:rsidRPr="00A96BD9">
        <w:rPr>
          <w:rFonts w:ascii="Times New Roman" w:hAnsi="Times New Roman" w:cs="Times New Roman"/>
          <w:sz w:val="24"/>
          <w:szCs w:val="24"/>
          <w:lang w:val="lv-LV"/>
        </w:rPr>
        <w:t>reģistrācij</w:t>
      </w:r>
      <w:r w:rsidR="00DB04A9" w:rsidRPr="00A96BD9">
        <w:rPr>
          <w:rFonts w:ascii="Times New Roman" w:hAnsi="Times New Roman" w:cs="Times New Roman"/>
          <w:sz w:val="24"/>
          <w:szCs w:val="24"/>
          <w:lang w:val="lv-LV"/>
        </w:rPr>
        <w:t>ai, un atzina valsts notāra 2012</w:t>
      </w:r>
      <w:r w:rsidRPr="00A96BD9">
        <w:rPr>
          <w:rFonts w:ascii="Times New Roman" w:hAnsi="Times New Roman" w:cs="Times New Roman"/>
          <w:sz w:val="24"/>
          <w:szCs w:val="24"/>
          <w:lang w:val="lv-LV"/>
        </w:rPr>
        <w:t>.</w:t>
      </w:r>
      <w:r w:rsidR="00DB04A9" w:rsidRPr="00A96BD9">
        <w:rPr>
          <w:rFonts w:ascii="Times New Roman" w:hAnsi="Times New Roman" w:cs="Times New Roman"/>
          <w:sz w:val="24"/>
          <w:szCs w:val="24"/>
          <w:lang w:val="lv-LV"/>
        </w:rPr>
        <w:t>gada 16.</w:t>
      </w:r>
      <w:r w:rsidRPr="00A96BD9">
        <w:rPr>
          <w:rFonts w:ascii="Times New Roman" w:hAnsi="Times New Roman" w:cs="Times New Roman"/>
          <w:sz w:val="24"/>
          <w:szCs w:val="24"/>
          <w:lang w:val="lv-LV"/>
        </w:rPr>
        <w:t xml:space="preserve">augusta lēmumu par prettiesisku. </w:t>
      </w:r>
    </w:p>
    <w:p w:rsidR="00AC5452" w:rsidRPr="00A96BD9" w:rsidRDefault="00AC5452"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Ievērojot minēto un Ventspils tiesas 2013.gada 1</w:t>
      </w:r>
      <w:r w:rsidR="00DB04A9" w:rsidRPr="00A96BD9">
        <w:rPr>
          <w:rFonts w:ascii="Times New Roman" w:hAnsi="Times New Roman" w:cs="Times New Roman"/>
          <w:sz w:val="24"/>
          <w:szCs w:val="24"/>
          <w:lang w:val="lv-LV"/>
        </w:rPr>
        <w:t>1.februāra spriedumu lietā Nr.</w:t>
      </w:r>
      <w:r w:rsidR="00787F15">
        <w:rPr>
          <w:rFonts w:ascii="Times New Roman" w:hAnsi="Times New Roman" w:cs="Times New Roman"/>
          <w:sz w:val="24"/>
          <w:szCs w:val="24"/>
          <w:lang w:val="lv-LV"/>
        </w:rPr>
        <w:t> </w:t>
      </w:r>
      <w:r w:rsidR="00DB04A9" w:rsidRPr="00A96BD9">
        <w:rPr>
          <w:rFonts w:ascii="Times New Roman" w:hAnsi="Times New Roman" w:cs="Times New Roman"/>
          <w:sz w:val="24"/>
          <w:szCs w:val="24"/>
          <w:lang w:val="lv-LV"/>
        </w:rPr>
        <w:t>C</w:t>
      </w:r>
      <w:r w:rsidRPr="00A96BD9">
        <w:rPr>
          <w:rFonts w:ascii="Times New Roman" w:hAnsi="Times New Roman" w:cs="Times New Roman"/>
          <w:sz w:val="24"/>
          <w:szCs w:val="24"/>
          <w:lang w:val="lv-LV"/>
        </w:rPr>
        <w:t>40137112, par prettiesisku atzīstams arī valsts no</w:t>
      </w:r>
      <w:r w:rsidR="00E4455B" w:rsidRPr="00A96BD9">
        <w:rPr>
          <w:rFonts w:ascii="Times New Roman" w:hAnsi="Times New Roman" w:cs="Times New Roman"/>
          <w:sz w:val="24"/>
          <w:szCs w:val="24"/>
          <w:lang w:val="lv-LV"/>
        </w:rPr>
        <w:t>tāra 2012.gada 8.augusta lēmums Nr. 21</w:t>
      </w:r>
      <w:r w:rsidR="00E4455B" w:rsidRPr="00A96BD9">
        <w:rPr>
          <w:rFonts w:ascii="Times New Roman" w:hAnsi="Times New Roman" w:cs="Times New Roman"/>
          <w:sz w:val="24"/>
          <w:szCs w:val="24"/>
          <w:lang w:val="lv-LV"/>
        </w:rPr>
        <w:noBreakHyphen/>
        <w:t>6/114524.</w:t>
      </w:r>
    </w:p>
    <w:p w:rsidR="00E4455B" w:rsidRPr="00A96BD9" w:rsidRDefault="000B7C3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[6.20</w:t>
      </w:r>
      <w:r w:rsidR="007515A7" w:rsidRPr="00A96BD9">
        <w:rPr>
          <w:rFonts w:ascii="Times New Roman" w:hAnsi="Times New Roman" w:cs="Times New Roman"/>
          <w:sz w:val="24"/>
          <w:szCs w:val="24"/>
          <w:lang w:val="lv-LV"/>
        </w:rPr>
        <w:t xml:space="preserve">] </w:t>
      </w:r>
      <w:r w:rsidR="006464AF" w:rsidRPr="00A96BD9">
        <w:rPr>
          <w:rFonts w:ascii="Times New Roman" w:hAnsi="Times New Roman" w:cs="Times New Roman"/>
          <w:sz w:val="24"/>
          <w:szCs w:val="24"/>
          <w:lang w:val="lv-LV"/>
        </w:rPr>
        <w:t xml:space="preserve">Pieteicēji ir prasījuši </w:t>
      </w:r>
      <w:r w:rsidR="00E4455B" w:rsidRPr="00A96BD9">
        <w:rPr>
          <w:rFonts w:ascii="Times New Roman" w:hAnsi="Times New Roman" w:cs="Times New Roman"/>
          <w:sz w:val="24"/>
          <w:szCs w:val="24"/>
          <w:lang w:val="lv-LV"/>
        </w:rPr>
        <w:t>izdot administratīvos aktus</w:t>
      </w:r>
      <w:r w:rsidR="006464AF" w:rsidRPr="00A96BD9">
        <w:rPr>
          <w:rFonts w:ascii="Times New Roman" w:hAnsi="Times New Roman" w:cs="Times New Roman"/>
          <w:sz w:val="24"/>
          <w:szCs w:val="24"/>
          <w:lang w:val="lv-LV"/>
        </w:rPr>
        <w:t xml:space="preserve">, proti, </w:t>
      </w:r>
      <w:r w:rsidR="00E4455B" w:rsidRPr="00A96BD9">
        <w:rPr>
          <w:rFonts w:ascii="Times New Roman" w:hAnsi="Times New Roman" w:cs="Times New Roman"/>
          <w:sz w:val="24"/>
          <w:szCs w:val="24"/>
          <w:lang w:val="lv-LV"/>
        </w:rPr>
        <w:t>uzlikt pienākumu</w:t>
      </w:r>
      <w:r w:rsidR="006464AF" w:rsidRPr="00A96BD9">
        <w:rPr>
          <w:rFonts w:ascii="Times New Roman" w:hAnsi="Times New Roman" w:cs="Times New Roman"/>
          <w:sz w:val="24"/>
          <w:szCs w:val="24"/>
          <w:lang w:val="lv-LV"/>
        </w:rPr>
        <w:t xml:space="preserve"> </w:t>
      </w:r>
      <w:r w:rsidR="00E4455B" w:rsidRPr="00A96BD9">
        <w:rPr>
          <w:rFonts w:ascii="Times New Roman" w:hAnsi="Times New Roman" w:cs="Times New Roman"/>
          <w:sz w:val="24"/>
          <w:szCs w:val="24"/>
          <w:lang w:val="lv-LV"/>
        </w:rPr>
        <w:t xml:space="preserve">Uzņēmumu </w:t>
      </w:r>
      <w:r w:rsidR="006464AF" w:rsidRPr="00A96BD9">
        <w:rPr>
          <w:rFonts w:ascii="Times New Roman" w:hAnsi="Times New Roman" w:cs="Times New Roman"/>
          <w:sz w:val="24"/>
          <w:szCs w:val="24"/>
          <w:lang w:val="lv-LV"/>
        </w:rPr>
        <w:t xml:space="preserve">reģistram izdarīt ierakstus </w:t>
      </w:r>
      <w:r w:rsidR="00F47A73" w:rsidRPr="00A96BD9">
        <w:rPr>
          <w:rFonts w:ascii="Times New Roman" w:hAnsi="Times New Roman" w:cs="Times New Roman"/>
          <w:sz w:val="24"/>
          <w:szCs w:val="24"/>
          <w:lang w:val="lv-LV"/>
        </w:rPr>
        <w:t>komercreģistrā</w:t>
      </w:r>
      <w:r w:rsidR="006464AF" w:rsidRPr="00A96BD9">
        <w:rPr>
          <w:rFonts w:ascii="Times New Roman" w:hAnsi="Times New Roman" w:cs="Times New Roman"/>
          <w:sz w:val="24"/>
          <w:szCs w:val="24"/>
          <w:lang w:val="lv-LV"/>
        </w:rPr>
        <w:t xml:space="preserve"> saskaņā ar tiem pieteikumiem, kurus parakstījušas pieteicēju intereses pārstāvošas personas. Kā izriet no pieteicēju paskaidrojumiem, pieteicēji neprasa izdarīt jaunus ierakstus, aizstājot šobrīd esošo</w:t>
      </w:r>
      <w:r w:rsidR="00820C5A" w:rsidRPr="00A96BD9">
        <w:rPr>
          <w:rFonts w:ascii="Times New Roman" w:hAnsi="Times New Roman" w:cs="Times New Roman"/>
          <w:sz w:val="24"/>
          <w:szCs w:val="24"/>
          <w:lang w:val="lv-LV"/>
        </w:rPr>
        <w:t xml:space="preserve"> sabiedrības</w:t>
      </w:r>
      <w:r w:rsidR="006464AF" w:rsidRPr="00A96BD9">
        <w:rPr>
          <w:rFonts w:ascii="Times New Roman" w:hAnsi="Times New Roman" w:cs="Times New Roman"/>
          <w:sz w:val="24"/>
          <w:szCs w:val="24"/>
          <w:lang w:val="lv-LV"/>
        </w:rPr>
        <w:t xml:space="preserve"> padomi un valdi. Pieteicēji prasa </w:t>
      </w:r>
      <w:r w:rsidR="006464AF" w:rsidRPr="00A96BD9">
        <w:rPr>
          <w:rFonts w:ascii="Times New Roman" w:hAnsi="Times New Roman" w:cs="Times New Roman"/>
          <w:i/>
          <w:sz w:val="24"/>
          <w:szCs w:val="24"/>
          <w:lang w:val="lv-LV"/>
        </w:rPr>
        <w:t>atcelt</w:t>
      </w:r>
      <w:r w:rsidR="006464AF" w:rsidRPr="00A96BD9">
        <w:rPr>
          <w:rFonts w:ascii="Times New Roman" w:hAnsi="Times New Roman" w:cs="Times New Roman"/>
          <w:sz w:val="24"/>
          <w:szCs w:val="24"/>
          <w:lang w:val="lv-LV"/>
        </w:rPr>
        <w:t xml:space="preserve"> tos</w:t>
      </w:r>
      <w:r w:rsidR="00AC578A" w:rsidRPr="00A96BD9">
        <w:rPr>
          <w:rFonts w:ascii="Times New Roman" w:hAnsi="Times New Roman" w:cs="Times New Roman"/>
          <w:sz w:val="24"/>
          <w:szCs w:val="24"/>
          <w:lang w:val="lv-LV"/>
        </w:rPr>
        <w:t xml:space="preserve"> galvenā valsts notāra</w:t>
      </w:r>
      <w:r w:rsidR="006464AF" w:rsidRPr="00A96BD9">
        <w:rPr>
          <w:rFonts w:ascii="Times New Roman" w:hAnsi="Times New Roman" w:cs="Times New Roman"/>
          <w:sz w:val="24"/>
          <w:szCs w:val="24"/>
          <w:lang w:val="lv-LV"/>
        </w:rPr>
        <w:t xml:space="preserve"> </w:t>
      </w:r>
      <w:r w:rsidR="00770395" w:rsidRPr="00A96BD9">
        <w:rPr>
          <w:rFonts w:ascii="Times New Roman" w:hAnsi="Times New Roman" w:cs="Times New Roman"/>
          <w:sz w:val="24"/>
          <w:szCs w:val="24"/>
          <w:lang w:val="lv-LV"/>
        </w:rPr>
        <w:t>2013.gada 21.jūnija lēmumā</w:t>
      </w:r>
      <w:r w:rsidR="006464AF" w:rsidRPr="00A96BD9">
        <w:rPr>
          <w:rFonts w:ascii="Times New Roman" w:hAnsi="Times New Roman" w:cs="Times New Roman"/>
          <w:sz w:val="24"/>
          <w:szCs w:val="24"/>
          <w:lang w:val="lv-LV"/>
        </w:rPr>
        <w:t xml:space="preserve"> norādītos valsts notāru lēmumus, ar kuri</w:t>
      </w:r>
      <w:r w:rsidR="00DB04A9" w:rsidRPr="00A96BD9">
        <w:rPr>
          <w:rFonts w:ascii="Times New Roman" w:hAnsi="Times New Roman" w:cs="Times New Roman"/>
          <w:sz w:val="24"/>
          <w:szCs w:val="24"/>
          <w:lang w:val="lv-LV"/>
        </w:rPr>
        <w:t>em izdarīti ieraksti komercreģ</w:t>
      </w:r>
      <w:r w:rsidR="006464AF" w:rsidRPr="00A96BD9">
        <w:rPr>
          <w:rFonts w:ascii="Times New Roman" w:hAnsi="Times New Roman" w:cs="Times New Roman"/>
          <w:sz w:val="24"/>
          <w:szCs w:val="24"/>
          <w:lang w:val="lv-LV"/>
        </w:rPr>
        <w:t>i</w:t>
      </w:r>
      <w:r w:rsidR="00DB04A9" w:rsidRPr="00A96BD9">
        <w:rPr>
          <w:rFonts w:ascii="Times New Roman" w:hAnsi="Times New Roman" w:cs="Times New Roman"/>
          <w:sz w:val="24"/>
          <w:szCs w:val="24"/>
          <w:lang w:val="lv-LV"/>
        </w:rPr>
        <w:t>st</w:t>
      </w:r>
      <w:r w:rsidR="006464AF" w:rsidRPr="00A96BD9">
        <w:rPr>
          <w:rFonts w:ascii="Times New Roman" w:hAnsi="Times New Roman" w:cs="Times New Roman"/>
          <w:sz w:val="24"/>
          <w:szCs w:val="24"/>
          <w:lang w:val="lv-LV"/>
        </w:rPr>
        <w:t>rā</w:t>
      </w:r>
      <w:r w:rsidR="00DB04A9" w:rsidRPr="00A96BD9">
        <w:rPr>
          <w:rFonts w:ascii="Times New Roman" w:hAnsi="Times New Roman" w:cs="Times New Roman"/>
          <w:sz w:val="24"/>
          <w:szCs w:val="24"/>
          <w:lang w:val="lv-LV"/>
        </w:rPr>
        <w:t xml:space="preserve">. </w:t>
      </w:r>
    </w:p>
    <w:p w:rsidR="00263AEC" w:rsidRPr="00A96BD9" w:rsidRDefault="006464AF"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lastRenderedPageBreak/>
        <w:t xml:space="preserve">Lietas izskatīšanas brīdī </w:t>
      </w:r>
      <w:r w:rsidR="00E4455B" w:rsidRPr="00A96BD9">
        <w:rPr>
          <w:rFonts w:ascii="Times New Roman" w:hAnsi="Times New Roman" w:cs="Times New Roman"/>
          <w:sz w:val="24"/>
          <w:szCs w:val="24"/>
          <w:lang w:val="lv-LV"/>
        </w:rPr>
        <w:t>iestādē komercreģistrā</w:t>
      </w:r>
      <w:r w:rsidR="00F47A73" w:rsidRPr="00A96BD9">
        <w:rPr>
          <w:rFonts w:ascii="Times New Roman" w:hAnsi="Times New Roman" w:cs="Times New Roman"/>
          <w:sz w:val="24"/>
          <w:szCs w:val="24"/>
          <w:lang w:val="lv-LV"/>
        </w:rPr>
        <w:t xml:space="preserve"> reģistrēti daudz secīgu ierakstu</w:t>
      </w:r>
      <w:r w:rsidRPr="00A96BD9">
        <w:rPr>
          <w:rFonts w:ascii="Times New Roman" w:hAnsi="Times New Roman" w:cs="Times New Roman"/>
          <w:sz w:val="24"/>
          <w:szCs w:val="24"/>
          <w:lang w:val="lv-LV"/>
        </w:rPr>
        <w:t xml:space="preserve"> par valdes un padomes maiņu pēc pēdējā pārsūdzētā </w:t>
      </w:r>
      <w:r w:rsidR="00F47A73" w:rsidRPr="00A96BD9">
        <w:rPr>
          <w:rFonts w:ascii="Times New Roman" w:hAnsi="Times New Roman" w:cs="Times New Roman"/>
          <w:sz w:val="24"/>
          <w:szCs w:val="24"/>
          <w:lang w:val="lv-LV"/>
        </w:rPr>
        <w:t>lēmuma</w:t>
      </w:r>
      <w:r w:rsidRPr="00A96BD9">
        <w:rPr>
          <w:rFonts w:ascii="Times New Roman" w:hAnsi="Times New Roman" w:cs="Times New Roman"/>
          <w:sz w:val="24"/>
          <w:szCs w:val="24"/>
          <w:lang w:val="lv-LV"/>
        </w:rPr>
        <w:t>. Tādējādi tie vēsturiskie ieraksti, kurus grib mainīt pieteicēji, ir zaudējuši spēku. Tādēļ konkrētajā gadījumā tiesa nevar lemt par lēmumu, ar kuriem izdarīti vēsturiskie ieraksti, atcelšanu, lai arī pieteikumā ietvertais prasījums vērsts uz aktu atcelšanu, nevis prettiesiskuma konstatēšanu.</w:t>
      </w:r>
    </w:p>
    <w:p w:rsidR="002E0EA5" w:rsidRDefault="002E0EA5" w:rsidP="00E21174">
      <w:pPr>
        <w:spacing w:after="0"/>
        <w:ind w:firstLine="567"/>
        <w:jc w:val="both"/>
        <w:rPr>
          <w:rFonts w:ascii="Times New Roman" w:hAnsi="Times New Roman" w:cs="Times New Roman"/>
          <w:sz w:val="24"/>
          <w:szCs w:val="24"/>
          <w:lang w:val="lv-LV"/>
        </w:rPr>
      </w:pPr>
      <w:r w:rsidRPr="00A96BD9">
        <w:rPr>
          <w:rFonts w:ascii="Times New Roman" w:hAnsi="Times New Roman" w:cs="Times New Roman"/>
          <w:sz w:val="24"/>
          <w:szCs w:val="24"/>
          <w:lang w:val="lv-LV"/>
        </w:rPr>
        <w:t>[</w:t>
      </w:r>
      <w:r w:rsidR="000B7C3F" w:rsidRPr="00A96BD9">
        <w:rPr>
          <w:rFonts w:ascii="Times New Roman" w:hAnsi="Times New Roman" w:cs="Times New Roman"/>
          <w:sz w:val="24"/>
          <w:szCs w:val="24"/>
          <w:lang w:val="lv-LV"/>
        </w:rPr>
        <w:t>6.21</w:t>
      </w:r>
      <w:r w:rsidRPr="00A96BD9">
        <w:rPr>
          <w:rFonts w:ascii="Times New Roman" w:hAnsi="Times New Roman" w:cs="Times New Roman"/>
          <w:sz w:val="24"/>
          <w:szCs w:val="24"/>
          <w:lang w:val="lv-LV"/>
        </w:rPr>
        <w:t xml:space="preserve">] </w:t>
      </w:r>
      <w:r w:rsidR="00CE6913">
        <w:rPr>
          <w:rFonts w:ascii="Times New Roman" w:hAnsi="Times New Roman" w:cs="Times New Roman"/>
          <w:sz w:val="24"/>
          <w:szCs w:val="24"/>
          <w:lang w:val="lv-LV"/>
        </w:rPr>
        <w:t>[pers. A]</w:t>
      </w:r>
      <w:r w:rsidRPr="00A96BD9">
        <w:rPr>
          <w:rFonts w:ascii="Times New Roman" w:hAnsi="Times New Roman" w:cs="Times New Roman"/>
          <w:sz w:val="24"/>
          <w:szCs w:val="24"/>
          <w:lang w:val="lv-LV"/>
        </w:rPr>
        <w:t xml:space="preserve">, </w:t>
      </w:r>
      <w:r w:rsidR="00CE6913">
        <w:rPr>
          <w:rFonts w:ascii="Times New Roman" w:hAnsi="Times New Roman" w:cs="Times New Roman"/>
          <w:sz w:val="24"/>
          <w:szCs w:val="24"/>
          <w:lang w:val="lv-LV"/>
        </w:rPr>
        <w:t>[pers. B]</w:t>
      </w:r>
      <w:r w:rsidRPr="00A96BD9">
        <w:rPr>
          <w:rFonts w:ascii="Times New Roman" w:hAnsi="Times New Roman" w:cs="Times New Roman"/>
          <w:sz w:val="24"/>
          <w:szCs w:val="24"/>
          <w:lang w:val="lv-LV"/>
        </w:rPr>
        <w:t xml:space="preserve">, </w:t>
      </w:r>
      <w:r w:rsidR="00CE6913">
        <w:rPr>
          <w:rFonts w:ascii="Times New Roman" w:hAnsi="Times New Roman" w:cs="Times New Roman"/>
          <w:sz w:val="24"/>
          <w:szCs w:val="24"/>
          <w:lang w:val="lv-LV"/>
        </w:rPr>
        <w:t>[pers. C]</w:t>
      </w:r>
      <w:r w:rsidRPr="00A96BD9">
        <w:rPr>
          <w:rFonts w:ascii="Times New Roman" w:hAnsi="Times New Roman" w:cs="Times New Roman"/>
          <w:sz w:val="24"/>
          <w:szCs w:val="24"/>
          <w:lang w:val="lv-LV"/>
        </w:rPr>
        <w:t xml:space="preserve"> un </w:t>
      </w:r>
      <w:r w:rsidR="00CE6913">
        <w:rPr>
          <w:rFonts w:ascii="Times New Roman" w:hAnsi="Times New Roman" w:cs="Times New Roman"/>
          <w:sz w:val="24"/>
          <w:szCs w:val="24"/>
          <w:lang w:val="lv-LV"/>
        </w:rPr>
        <w:t>[pers. D]</w:t>
      </w:r>
      <w:r w:rsidRPr="00A96BD9">
        <w:rPr>
          <w:rFonts w:ascii="Times New Roman" w:hAnsi="Times New Roman" w:cs="Times New Roman"/>
          <w:sz w:val="24"/>
          <w:szCs w:val="24"/>
          <w:lang w:val="lv-LV"/>
        </w:rPr>
        <w:t xml:space="preserve"> nav subjektīvo tiesību iesniegt pieteikumu par galvenā valsts notāra 2012.gada 27.augusta lēmumu, </w:t>
      </w:r>
      <w:r w:rsidR="00770395" w:rsidRPr="00A96BD9">
        <w:rPr>
          <w:rFonts w:ascii="Times New Roman" w:hAnsi="Times New Roman" w:cs="Times New Roman"/>
          <w:sz w:val="24"/>
          <w:szCs w:val="24"/>
          <w:lang w:val="lv-LV"/>
        </w:rPr>
        <w:t xml:space="preserve">bet </w:t>
      </w:r>
      <w:r w:rsidR="00CE6913">
        <w:rPr>
          <w:rFonts w:ascii="Times New Roman" w:hAnsi="Times New Roman" w:cs="Times New Roman"/>
          <w:sz w:val="24"/>
          <w:szCs w:val="24"/>
          <w:lang w:val="lv-LV"/>
        </w:rPr>
        <w:t>[pers. C]</w:t>
      </w:r>
      <w:r w:rsidRPr="00A96BD9">
        <w:rPr>
          <w:rFonts w:ascii="Times New Roman" w:hAnsi="Times New Roman" w:cs="Times New Roman"/>
          <w:sz w:val="24"/>
          <w:szCs w:val="24"/>
          <w:lang w:val="lv-LV"/>
        </w:rPr>
        <w:t xml:space="preserve"> un </w:t>
      </w:r>
      <w:r w:rsidR="00CE6913">
        <w:rPr>
          <w:rFonts w:ascii="Times New Roman" w:hAnsi="Times New Roman" w:cs="Times New Roman"/>
          <w:sz w:val="24"/>
          <w:szCs w:val="24"/>
          <w:lang w:val="lv-LV"/>
        </w:rPr>
        <w:t>[pers. D]</w:t>
      </w:r>
      <w:r w:rsidRPr="00A96BD9">
        <w:rPr>
          <w:rFonts w:ascii="Times New Roman" w:hAnsi="Times New Roman" w:cs="Times New Roman"/>
          <w:sz w:val="24"/>
          <w:szCs w:val="24"/>
          <w:lang w:val="lv-LV"/>
        </w:rPr>
        <w:t xml:space="preserve"> – arī par 2012.gada 4.oktobra lēmumu daļā, kurā atzīti par tiesiskiem 2012.gada 8.augusta un 17.augusta lēmumi. Minētie lēmumi neskar šo personu</w:t>
      </w:r>
      <w:r>
        <w:rPr>
          <w:rFonts w:ascii="Times New Roman" w:hAnsi="Times New Roman" w:cs="Times New Roman"/>
          <w:sz w:val="24"/>
          <w:szCs w:val="24"/>
          <w:lang w:val="lv-LV"/>
        </w:rPr>
        <w:t xml:space="preserve"> tiesības vai tiesiskās intereses – ar tiem nav izdarīti ieraksti par šo personu iecelšanu sabiedrības izpildinstitūcijās vai atcelšanu no tām, nav atlikts vai atteikts reģistrēt šīs personas komerc</w:t>
      </w:r>
      <w:r w:rsidR="00820C5A">
        <w:rPr>
          <w:rFonts w:ascii="Times New Roman" w:hAnsi="Times New Roman" w:cs="Times New Roman"/>
          <w:sz w:val="24"/>
          <w:szCs w:val="24"/>
          <w:lang w:val="lv-LV"/>
        </w:rPr>
        <w:t>reģistrā. Līdz ar to tiesvedība</w:t>
      </w:r>
      <w:r>
        <w:rPr>
          <w:rFonts w:ascii="Times New Roman" w:hAnsi="Times New Roman" w:cs="Times New Roman"/>
          <w:sz w:val="24"/>
          <w:szCs w:val="24"/>
          <w:lang w:val="lv-LV"/>
        </w:rPr>
        <w:t xml:space="preserve"> lietas daļā, kas ierosināta pēc šo personu pieteikumiem par minēto lēmumu atcelšanu (daļā), ir izbeidzama saskaņā ar Administratīvā procesa likuma 282.panta 2.punktu.</w:t>
      </w:r>
    </w:p>
    <w:p w:rsidR="002E0EA5" w:rsidRDefault="002E0EA5" w:rsidP="00E21174">
      <w:pPr>
        <w:spacing w:after="0"/>
        <w:jc w:val="both"/>
        <w:rPr>
          <w:rFonts w:ascii="Times New Roman" w:hAnsi="Times New Roman" w:cs="Times New Roman"/>
          <w:sz w:val="24"/>
          <w:szCs w:val="24"/>
          <w:lang w:val="lv-LV"/>
        </w:rPr>
      </w:pPr>
    </w:p>
    <w:p w:rsidR="00BD2A96" w:rsidRDefault="00E80AA6" w:rsidP="00E2117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BD2A96">
        <w:rPr>
          <w:rFonts w:ascii="Times New Roman" w:hAnsi="Times New Roman" w:cs="Times New Roman"/>
          <w:sz w:val="24"/>
          <w:szCs w:val="24"/>
          <w:lang w:val="lv-LV"/>
        </w:rPr>
        <w:t>7] Pieteicēji</w:t>
      </w:r>
      <w:r w:rsidR="00BE6831">
        <w:rPr>
          <w:rFonts w:ascii="Times New Roman" w:hAnsi="Times New Roman" w:cs="Times New Roman"/>
          <w:sz w:val="24"/>
          <w:szCs w:val="24"/>
          <w:lang w:val="lv-LV"/>
        </w:rPr>
        <w:t xml:space="preserve">, izņemot </w:t>
      </w:r>
      <w:r w:rsidR="00CE6913">
        <w:rPr>
          <w:rFonts w:ascii="Times New Roman" w:hAnsi="Times New Roman" w:cs="Times New Roman"/>
          <w:sz w:val="24"/>
          <w:szCs w:val="24"/>
          <w:lang w:val="lv-LV"/>
        </w:rPr>
        <w:t>[pers. R]</w:t>
      </w:r>
      <w:r w:rsidR="00BE6831">
        <w:rPr>
          <w:rFonts w:ascii="Times New Roman" w:hAnsi="Times New Roman" w:cs="Times New Roman"/>
          <w:sz w:val="24"/>
          <w:szCs w:val="24"/>
          <w:lang w:val="lv-LV"/>
        </w:rPr>
        <w:t>, un trešā persona AS „Ventbunkers”</w:t>
      </w:r>
      <w:r w:rsidR="00BD2A96">
        <w:rPr>
          <w:rFonts w:ascii="Times New Roman" w:hAnsi="Times New Roman" w:cs="Times New Roman"/>
          <w:sz w:val="24"/>
          <w:szCs w:val="24"/>
          <w:lang w:val="lv-LV"/>
        </w:rPr>
        <w:t xml:space="preserve"> iesniedza kasācijas sūdzību par apgabaltiesas spriedumu daļā, kurā pieteikumi noraidīti un izbeigta tiesvedība. Kasācijas sūdzībā norādīti turpmāk minētie apsvērumi.</w:t>
      </w:r>
    </w:p>
    <w:p w:rsidR="00BD2A96" w:rsidRPr="000B7C3F" w:rsidRDefault="00BD2A96"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 xml:space="preserve">[7.1] Ja </w:t>
      </w:r>
      <w:r w:rsidR="00770395" w:rsidRPr="000B7C3F">
        <w:rPr>
          <w:rFonts w:ascii="Times New Roman" w:hAnsi="Times New Roman" w:cs="Times New Roman"/>
          <w:sz w:val="24"/>
          <w:szCs w:val="24"/>
          <w:lang w:val="lv-LV"/>
        </w:rPr>
        <w:t xml:space="preserve">Uzņēmumu </w:t>
      </w:r>
      <w:r w:rsidR="001E2C27" w:rsidRPr="000B7C3F">
        <w:rPr>
          <w:rFonts w:ascii="Times New Roman" w:hAnsi="Times New Roman" w:cs="Times New Roman"/>
          <w:sz w:val="24"/>
          <w:szCs w:val="24"/>
          <w:lang w:val="lv-LV"/>
        </w:rPr>
        <w:t>reģistram saskaņā ar likuma „</w:t>
      </w:r>
      <w:r w:rsidRPr="000B7C3F">
        <w:rPr>
          <w:rFonts w:ascii="Times New Roman" w:hAnsi="Times New Roman" w:cs="Times New Roman"/>
          <w:sz w:val="24"/>
          <w:szCs w:val="24"/>
          <w:lang w:val="lv-LV"/>
        </w:rPr>
        <w:t xml:space="preserve">Par Latvijas Republikas Uzņēmumu reģistru” 14.panta </w:t>
      </w:r>
      <w:r w:rsidR="00E4455B" w:rsidRPr="000B7C3F">
        <w:rPr>
          <w:rFonts w:ascii="Times New Roman" w:hAnsi="Times New Roman" w:cs="Times New Roman"/>
          <w:sz w:val="24"/>
          <w:szCs w:val="24"/>
          <w:lang w:val="lv-LV"/>
        </w:rPr>
        <w:t>otro daļu nav jāvērtē komersanta</w:t>
      </w:r>
      <w:r w:rsidRPr="000B7C3F">
        <w:rPr>
          <w:rFonts w:ascii="Times New Roman" w:hAnsi="Times New Roman" w:cs="Times New Roman"/>
          <w:sz w:val="24"/>
          <w:szCs w:val="24"/>
          <w:lang w:val="lv-LV"/>
        </w:rPr>
        <w:t xml:space="preserve"> lēmumu pieņemšanas faktiskie apstākļi, tad</w:t>
      </w:r>
      <w:r w:rsidR="00E4455B" w:rsidRPr="000B7C3F">
        <w:rPr>
          <w:rFonts w:ascii="Times New Roman" w:hAnsi="Times New Roman" w:cs="Times New Roman"/>
          <w:sz w:val="24"/>
          <w:szCs w:val="24"/>
          <w:lang w:val="lv-LV"/>
        </w:rPr>
        <w:t>,</w:t>
      </w:r>
      <w:r w:rsidRPr="000B7C3F">
        <w:rPr>
          <w:rFonts w:ascii="Times New Roman" w:hAnsi="Times New Roman" w:cs="Times New Roman"/>
          <w:sz w:val="24"/>
          <w:szCs w:val="24"/>
          <w:lang w:val="lv-LV"/>
        </w:rPr>
        <w:t xml:space="preserve"> </w:t>
      </w:r>
      <w:r w:rsidR="00B16513" w:rsidRPr="000B7C3F">
        <w:rPr>
          <w:rFonts w:ascii="Times New Roman" w:hAnsi="Times New Roman" w:cs="Times New Roman"/>
          <w:sz w:val="24"/>
          <w:szCs w:val="24"/>
          <w:lang w:val="lv-LV"/>
        </w:rPr>
        <w:t>saņemot divu konkurējošu personu grupu pieteikumus, ir jāpieņem, ka abu pušu apgalvojumi un dokumenti ir patiesi, faktiskajiem apstākļiem atbilstoši, iekams neatbilstība nav konstatēta vispārējās jurisdikcijas tiesā vai kriminālprocesā. K</w:t>
      </w:r>
      <w:r w:rsidRPr="000B7C3F">
        <w:rPr>
          <w:rFonts w:ascii="Times New Roman" w:hAnsi="Times New Roman" w:cs="Times New Roman"/>
          <w:sz w:val="24"/>
          <w:szCs w:val="24"/>
          <w:lang w:val="lv-LV"/>
        </w:rPr>
        <w:t xml:space="preserve">onstatējot, ka vienā dienā notikušas divas akcionāru sapulces, </w:t>
      </w:r>
      <w:r w:rsidR="00770395" w:rsidRPr="000B7C3F">
        <w:rPr>
          <w:rFonts w:ascii="Times New Roman" w:hAnsi="Times New Roman" w:cs="Times New Roman"/>
          <w:sz w:val="24"/>
          <w:szCs w:val="24"/>
          <w:lang w:val="lv-LV"/>
        </w:rPr>
        <w:t xml:space="preserve">bija jāreģistrē abi pieteikumi </w:t>
      </w:r>
      <w:r w:rsidRPr="000B7C3F">
        <w:rPr>
          <w:rFonts w:ascii="Times New Roman" w:hAnsi="Times New Roman" w:cs="Times New Roman"/>
          <w:sz w:val="24"/>
          <w:szCs w:val="24"/>
          <w:lang w:val="lv-LV"/>
        </w:rPr>
        <w:t xml:space="preserve">to iesniegšanas secībā. </w:t>
      </w:r>
      <w:r w:rsidR="001E2C27" w:rsidRPr="000B7C3F">
        <w:rPr>
          <w:rFonts w:ascii="Times New Roman" w:hAnsi="Times New Roman" w:cs="Times New Roman"/>
          <w:sz w:val="24"/>
          <w:szCs w:val="24"/>
          <w:lang w:val="lv-LV"/>
        </w:rPr>
        <w:t>Komersantam nav liegts</w:t>
      </w:r>
      <w:r w:rsidRPr="000B7C3F">
        <w:rPr>
          <w:rFonts w:ascii="Times New Roman" w:hAnsi="Times New Roman" w:cs="Times New Roman"/>
          <w:sz w:val="24"/>
          <w:szCs w:val="24"/>
          <w:lang w:val="lv-LV"/>
        </w:rPr>
        <w:t xml:space="preserve"> noturēt vairākas akcionāru</w:t>
      </w:r>
      <w:r w:rsidR="001E2C27" w:rsidRPr="000B7C3F">
        <w:rPr>
          <w:rFonts w:ascii="Times New Roman" w:hAnsi="Times New Roman" w:cs="Times New Roman"/>
          <w:sz w:val="24"/>
          <w:szCs w:val="24"/>
          <w:lang w:val="lv-LV"/>
        </w:rPr>
        <w:t xml:space="preserve"> sapulces un padomes sēdes vienā</w:t>
      </w:r>
      <w:r w:rsidRPr="000B7C3F">
        <w:rPr>
          <w:rFonts w:ascii="Times New Roman" w:hAnsi="Times New Roman" w:cs="Times New Roman"/>
          <w:sz w:val="24"/>
          <w:szCs w:val="24"/>
          <w:lang w:val="lv-LV"/>
        </w:rPr>
        <w:t xml:space="preserve"> dienā dažādās vietās.</w:t>
      </w:r>
    </w:p>
    <w:p w:rsidR="00E4455B" w:rsidRPr="000B7C3F" w:rsidRDefault="00BD2A96"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1E2C27" w:rsidRPr="000B7C3F">
        <w:rPr>
          <w:rFonts w:ascii="Times New Roman" w:hAnsi="Times New Roman" w:cs="Times New Roman"/>
          <w:sz w:val="24"/>
          <w:szCs w:val="24"/>
          <w:lang w:val="lv-LV"/>
        </w:rPr>
        <w:t>7.2</w:t>
      </w:r>
      <w:r w:rsidRPr="000B7C3F">
        <w:rPr>
          <w:rFonts w:ascii="Times New Roman" w:hAnsi="Times New Roman" w:cs="Times New Roman"/>
          <w:sz w:val="24"/>
          <w:szCs w:val="24"/>
          <w:lang w:val="lv-LV"/>
        </w:rPr>
        <w:t xml:space="preserve">] </w:t>
      </w:r>
      <w:r w:rsidR="00A96BD9">
        <w:rPr>
          <w:rFonts w:ascii="Times New Roman" w:hAnsi="Times New Roman" w:cs="Times New Roman"/>
          <w:sz w:val="24"/>
          <w:szCs w:val="24"/>
          <w:lang w:val="lv-LV"/>
        </w:rPr>
        <w:t>Galvenajam valsts notāram</w:t>
      </w:r>
      <w:r w:rsidR="006272F9" w:rsidRPr="000B7C3F">
        <w:rPr>
          <w:rFonts w:ascii="Times New Roman" w:hAnsi="Times New Roman" w:cs="Times New Roman"/>
          <w:sz w:val="24"/>
          <w:szCs w:val="24"/>
          <w:lang w:val="lv-LV"/>
        </w:rPr>
        <w:t xml:space="preserve">, pārbaudot dokumentu formālo atbilstību normatīvajiem aktiem, </w:t>
      </w:r>
      <w:r w:rsidR="006272F9" w:rsidRPr="00DF7884">
        <w:rPr>
          <w:rFonts w:ascii="Times New Roman" w:hAnsi="Times New Roman" w:cs="Times New Roman"/>
          <w:sz w:val="24"/>
          <w:szCs w:val="24"/>
          <w:lang w:val="lv-LV"/>
        </w:rPr>
        <w:t>2012.gada 10.aprīļa lēmumā Nr.</w:t>
      </w:r>
      <w:r w:rsidR="00787F15">
        <w:rPr>
          <w:rFonts w:ascii="Times New Roman" w:hAnsi="Times New Roman" w:cs="Times New Roman"/>
          <w:sz w:val="24"/>
          <w:szCs w:val="24"/>
          <w:lang w:val="lv-LV"/>
        </w:rPr>
        <w:t> </w:t>
      </w:r>
      <w:r w:rsidR="006272F9" w:rsidRPr="00DF7884">
        <w:rPr>
          <w:rFonts w:ascii="Times New Roman" w:hAnsi="Times New Roman" w:cs="Times New Roman"/>
          <w:sz w:val="24"/>
          <w:szCs w:val="24"/>
          <w:lang w:val="lv-LV"/>
        </w:rPr>
        <w:t>1-5/58 bija</w:t>
      </w:r>
      <w:r w:rsidR="006272F9" w:rsidRPr="000B7C3F">
        <w:rPr>
          <w:rFonts w:ascii="Times New Roman" w:hAnsi="Times New Roman" w:cs="Times New Roman"/>
          <w:sz w:val="24"/>
          <w:szCs w:val="24"/>
          <w:lang w:val="lv-LV"/>
        </w:rPr>
        <w:t xml:space="preserve"> jāatzīst, ka tam iesniegti divi pieteikumi izmaiņu reģistrēšanai, no kuriem viens satur nereģistrējamas ziņas (</w:t>
      </w:r>
      <w:r w:rsidR="00E4455B" w:rsidRPr="000B7C3F">
        <w:rPr>
          <w:rFonts w:ascii="Times New Roman" w:hAnsi="Times New Roman" w:cs="Times New Roman"/>
          <w:sz w:val="24"/>
          <w:szCs w:val="24"/>
          <w:lang w:val="lv-LV"/>
        </w:rPr>
        <w:t>„akcionāru nolēmums</w:t>
      </w:r>
      <w:r w:rsidR="00820C5A" w:rsidRPr="000B7C3F">
        <w:rPr>
          <w:rFonts w:ascii="Times New Roman" w:hAnsi="Times New Roman" w:cs="Times New Roman"/>
          <w:sz w:val="24"/>
          <w:szCs w:val="24"/>
          <w:lang w:val="lv-LV"/>
        </w:rPr>
        <w:t>”</w:t>
      </w:r>
      <w:r w:rsidR="006272F9" w:rsidRPr="000B7C3F">
        <w:rPr>
          <w:rFonts w:ascii="Times New Roman" w:hAnsi="Times New Roman" w:cs="Times New Roman"/>
          <w:sz w:val="24"/>
          <w:szCs w:val="24"/>
          <w:lang w:val="lv-LV"/>
        </w:rPr>
        <w:t xml:space="preserve">), bet otrs – pieteicēju iesniegtais – reģistrējamas </w:t>
      </w:r>
      <w:r w:rsidR="00E4455B" w:rsidRPr="000B7C3F">
        <w:rPr>
          <w:rFonts w:ascii="Times New Roman" w:hAnsi="Times New Roman" w:cs="Times New Roman"/>
          <w:sz w:val="24"/>
          <w:szCs w:val="24"/>
          <w:lang w:val="lv-LV"/>
        </w:rPr>
        <w:t>ziņas (akcionāru sapulces lēmums</w:t>
      </w:r>
      <w:r w:rsidR="006272F9" w:rsidRPr="000B7C3F">
        <w:rPr>
          <w:rFonts w:ascii="Times New Roman" w:hAnsi="Times New Roman" w:cs="Times New Roman"/>
          <w:sz w:val="24"/>
          <w:szCs w:val="24"/>
          <w:lang w:val="lv-LV"/>
        </w:rPr>
        <w:t xml:space="preserve">). Starp reģistrējamām un nereģistrējamām </w:t>
      </w:r>
      <w:r w:rsidR="00E4455B" w:rsidRPr="000B7C3F">
        <w:rPr>
          <w:rFonts w:ascii="Times New Roman" w:hAnsi="Times New Roman" w:cs="Times New Roman"/>
          <w:sz w:val="24"/>
          <w:szCs w:val="24"/>
          <w:lang w:val="lv-LV"/>
        </w:rPr>
        <w:t>ziņām nevar veidoties pretrunas</w:t>
      </w:r>
      <w:r w:rsidR="006272F9" w:rsidRPr="000B7C3F">
        <w:rPr>
          <w:rFonts w:ascii="Times New Roman" w:hAnsi="Times New Roman" w:cs="Times New Roman"/>
          <w:sz w:val="24"/>
          <w:szCs w:val="24"/>
          <w:lang w:val="lv-LV"/>
        </w:rPr>
        <w:t>.</w:t>
      </w:r>
      <w:r w:rsidR="00B16513" w:rsidRPr="000B7C3F">
        <w:rPr>
          <w:rFonts w:ascii="Times New Roman" w:hAnsi="Times New Roman" w:cs="Times New Roman"/>
          <w:sz w:val="24"/>
          <w:szCs w:val="24"/>
          <w:lang w:val="lv-LV"/>
        </w:rPr>
        <w:t xml:space="preserve"> </w:t>
      </w:r>
    </w:p>
    <w:p w:rsidR="00BD2A96" w:rsidRPr="000B7C3F" w:rsidRDefault="00BD2A96"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6272F9" w:rsidRPr="000B7C3F">
        <w:rPr>
          <w:rFonts w:ascii="Times New Roman" w:hAnsi="Times New Roman" w:cs="Times New Roman"/>
          <w:sz w:val="24"/>
          <w:szCs w:val="24"/>
          <w:lang w:val="lv-LV"/>
        </w:rPr>
        <w:t>7.3</w:t>
      </w:r>
      <w:r w:rsidRPr="000B7C3F">
        <w:rPr>
          <w:rFonts w:ascii="Times New Roman" w:hAnsi="Times New Roman" w:cs="Times New Roman"/>
          <w:sz w:val="24"/>
          <w:szCs w:val="24"/>
          <w:lang w:val="lv-LV"/>
        </w:rPr>
        <w:t xml:space="preserve">] Tiesa nepamatoti secināja, ka reģistram nebija pamata pieprasīt uzrādīt akcionāru sapulces protokolu oriģinālus. </w:t>
      </w:r>
      <w:r w:rsidR="00580204" w:rsidRPr="000B7C3F">
        <w:rPr>
          <w:rFonts w:ascii="Times New Roman" w:hAnsi="Times New Roman" w:cs="Times New Roman"/>
          <w:sz w:val="24"/>
          <w:szCs w:val="24"/>
          <w:lang w:val="lv-LV"/>
        </w:rPr>
        <w:t xml:space="preserve">To paredz Komerclikuma 9.panta pirmā daļa un Dokumentu juridiskā spēka likuma </w:t>
      </w:r>
      <w:r w:rsidRPr="000B7C3F">
        <w:rPr>
          <w:rFonts w:ascii="Times New Roman" w:hAnsi="Times New Roman" w:cs="Times New Roman"/>
          <w:sz w:val="24"/>
          <w:szCs w:val="24"/>
          <w:lang w:val="lv-LV"/>
        </w:rPr>
        <w:t>6.panta sestā daļa. Pieteicēji apstrīdēšanas iesniegumos norādīja uz dokumentu falsifikāciju (viltojumu), tādēļ apgabaltiesas secinājums, ka nav pastāvējis strīds par dokumentu viltojumu, nav pamatots.</w:t>
      </w:r>
    </w:p>
    <w:p w:rsidR="00580204" w:rsidRPr="000B7C3F" w:rsidRDefault="00BD2A96"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0553C8" w:rsidRPr="000B7C3F">
        <w:rPr>
          <w:rFonts w:ascii="Times New Roman" w:hAnsi="Times New Roman" w:cs="Times New Roman"/>
          <w:sz w:val="24"/>
          <w:szCs w:val="24"/>
          <w:lang w:val="lv-LV"/>
        </w:rPr>
        <w:t>7.4</w:t>
      </w:r>
      <w:r w:rsidRPr="000B7C3F">
        <w:rPr>
          <w:rFonts w:ascii="Times New Roman" w:hAnsi="Times New Roman" w:cs="Times New Roman"/>
          <w:sz w:val="24"/>
          <w:szCs w:val="24"/>
          <w:lang w:val="lv-LV"/>
        </w:rPr>
        <w:t xml:space="preserve">] </w:t>
      </w:r>
      <w:r w:rsidR="00580204" w:rsidRPr="000B7C3F">
        <w:rPr>
          <w:rFonts w:ascii="Times New Roman" w:hAnsi="Times New Roman" w:cs="Times New Roman"/>
          <w:sz w:val="24"/>
          <w:szCs w:val="24"/>
          <w:lang w:val="lv-LV"/>
        </w:rPr>
        <w:t xml:space="preserve">Nav pamatoti apgabaltiesas secinājumi, ka </w:t>
      </w:r>
      <w:r w:rsidR="00CE6913">
        <w:rPr>
          <w:rFonts w:ascii="Times New Roman" w:hAnsi="Times New Roman" w:cs="Times New Roman"/>
          <w:sz w:val="24"/>
          <w:szCs w:val="24"/>
          <w:lang w:val="lv-LV"/>
        </w:rPr>
        <w:t>[pers. B]</w:t>
      </w:r>
      <w:r w:rsidR="00580204" w:rsidRPr="000B7C3F">
        <w:rPr>
          <w:rFonts w:ascii="Times New Roman" w:hAnsi="Times New Roman" w:cs="Times New Roman"/>
          <w:sz w:val="24"/>
          <w:szCs w:val="24"/>
          <w:lang w:val="lv-LV"/>
        </w:rPr>
        <w:t xml:space="preserve"> nebija tiesību 2012.gada 5.janvārī apliecināt sabiedrības vārdā dokumentus un ka vairākiem līdzpieteicējiem nebija tiesību iesniegt apstrīdēšanas iesniegumus, jo minētās personas attiecīgajā laikā nebija reģistrētas kā sabiedrības amatpersonas. Secinājums</w:t>
      </w:r>
      <w:r w:rsidR="0016542B" w:rsidRPr="000B7C3F">
        <w:rPr>
          <w:rFonts w:ascii="Times New Roman" w:hAnsi="Times New Roman" w:cs="Times New Roman"/>
          <w:sz w:val="24"/>
          <w:szCs w:val="24"/>
          <w:lang w:val="lv-LV"/>
        </w:rPr>
        <w:t xml:space="preserve">, ka reģistram ir saistoši tā veiktie ieraksti par amatpersonām, nonāk pretrunā ar reģistra kompetenci, kas ir ziņu reģistrēšana, nevis </w:t>
      </w:r>
      <w:r w:rsidR="000A5276" w:rsidRPr="000B7C3F">
        <w:rPr>
          <w:rFonts w:ascii="Times New Roman" w:hAnsi="Times New Roman" w:cs="Times New Roman"/>
          <w:sz w:val="24"/>
          <w:szCs w:val="24"/>
          <w:lang w:val="lv-LV"/>
        </w:rPr>
        <w:t xml:space="preserve">sabiedrības </w:t>
      </w:r>
      <w:r w:rsidR="0016542B" w:rsidRPr="000B7C3F">
        <w:rPr>
          <w:rFonts w:ascii="Times New Roman" w:hAnsi="Times New Roman" w:cs="Times New Roman"/>
          <w:sz w:val="24"/>
          <w:szCs w:val="24"/>
          <w:lang w:val="lv-LV"/>
        </w:rPr>
        <w:t>amatpersonu iecelšana amatos vai atcelšana no tiem. Reģistrs nav trešā persona, bet gan iestāde, kas veic ierakstus. Trešās personas ir tās personas, kuras var paļa</w:t>
      </w:r>
      <w:r w:rsidR="00580204" w:rsidRPr="000B7C3F">
        <w:rPr>
          <w:rFonts w:ascii="Times New Roman" w:hAnsi="Times New Roman" w:cs="Times New Roman"/>
          <w:sz w:val="24"/>
          <w:szCs w:val="24"/>
          <w:lang w:val="lv-LV"/>
        </w:rPr>
        <w:t>uties uz šīs iestādes lēmumiem.</w:t>
      </w:r>
    </w:p>
    <w:p w:rsidR="000A5276" w:rsidRPr="000B7C3F" w:rsidRDefault="00BD2A96" w:rsidP="000A5276">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16542B" w:rsidRPr="000B7C3F">
        <w:rPr>
          <w:rFonts w:ascii="Times New Roman" w:hAnsi="Times New Roman" w:cs="Times New Roman"/>
          <w:sz w:val="24"/>
          <w:szCs w:val="24"/>
          <w:lang w:val="lv-LV"/>
        </w:rPr>
        <w:t>7.5</w:t>
      </w:r>
      <w:r w:rsidRPr="000B7C3F">
        <w:rPr>
          <w:rFonts w:ascii="Times New Roman" w:hAnsi="Times New Roman" w:cs="Times New Roman"/>
          <w:sz w:val="24"/>
          <w:szCs w:val="24"/>
          <w:lang w:val="lv-LV"/>
        </w:rPr>
        <w:t xml:space="preserve">] </w:t>
      </w:r>
      <w:r w:rsidR="000A5276" w:rsidRPr="000B7C3F">
        <w:rPr>
          <w:rFonts w:ascii="Times New Roman" w:hAnsi="Times New Roman" w:cs="Times New Roman"/>
          <w:sz w:val="24"/>
          <w:szCs w:val="24"/>
          <w:lang w:val="lv-LV"/>
        </w:rPr>
        <w:t xml:space="preserve">Galvenā valsts notāra 2012.gadā pieņemtie lēmumi ir atceļami, nevis atzīstami par prettiesiskiem. </w:t>
      </w:r>
      <w:r w:rsidRPr="000B7C3F">
        <w:rPr>
          <w:rFonts w:ascii="Times New Roman" w:hAnsi="Times New Roman" w:cs="Times New Roman"/>
          <w:sz w:val="24"/>
          <w:szCs w:val="24"/>
          <w:lang w:val="lv-LV"/>
        </w:rPr>
        <w:t xml:space="preserve">Nav loģiska </w:t>
      </w:r>
      <w:r w:rsidR="000A5276" w:rsidRPr="000B7C3F">
        <w:rPr>
          <w:rFonts w:ascii="Times New Roman" w:hAnsi="Times New Roman" w:cs="Times New Roman"/>
          <w:sz w:val="24"/>
          <w:szCs w:val="24"/>
          <w:lang w:val="lv-LV"/>
        </w:rPr>
        <w:t>iestādes</w:t>
      </w:r>
      <w:r w:rsidRPr="000B7C3F">
        <w:rPr>
          <w:rFonts w:ascii="Times New Roman" w:hAnsi="Times New Roman" w:cs="Times New Roman"/>
          <w:sz w:val="24"/>
          <w:szCs w:val="24"/>
          <w:lang w:val="lv-LV"/>
        </w:rPr>
        <w:t xml:space="preserve"> rīcība, atzīstot par prettiesiskiem </w:t>
      </w:r>
      <w:r w:rsidR="000A5276" w:rsidRPr="000B7C3F">
        <w:rPr>
          <w:rFonts w:ascii="Times New Roman" w:hAnsi="Times New Roman" w:cs="Times New Roman"/>
          <w:sz w:val="24"/>
          <w:szCs w:val="24"/>
          <w:lang w:val="lv-LV"/>
        </w:rPr>
        <w:t>savus lēmumus</w:t>
      </w:r>
      <w:r w:rsidRPr="000B7C3F">
        <w:rPr>
          <w:rFonts w:ascii="Times New Roman" w:hAnsi="Times New Roman" w:cs="Times New Roman"/>
          <w:sz w:val="24"/>
          <w:szCs w:val="24"/>
          <w:lang w:val="lv-LV"/>
        </w:rPr>
        <w:t xml:space="preserve">, </w:t>
      </w:r>
      <w:r w:rsidRPr="000B7C3F">
        <w:rPr>
          <w:rFonts w:ascii="Times New Roman" w:hAnsi="Times New Roman" w:cs="Times New Roman"/>
          <w:sz w:val="24"/>
          <w:szCs w:val="24"/>
          <w:lang w:val="lv-LV"/>
        </w:rPr>
        <w:lastRenderedPageBreak/>
        <w:t>pamatojoties uz vispārējā</w:t>
      </w:r>
      <w:r w:rsidR="0016542B" w:rsidRPr="000B7C3F">
        <w:rPr>
          <w:rFonts w:ascii="Times New Roman" w:hAnsi="Times New Roman" w:cs="Times New Roman"/>
          <w:sz w:val="24"/>
          <w:szCs w:val="24"/>
          <w:lang w:val="lv-LV"/>
        </w:rPr>
        <w:t>s jurisdikcijas tiesas spriedumiem</w:t>
      </w:r>
      <w:r w:rsidR="00293917" w:rsidRPr="000B7C3F">
        <w:rPr>
          <w:rFonts w:ascii="Times New Roman" w:hAnsi="Times New Roman" w:cs="Times New Roman"/>
          <w:sz w:val="24"/>
          <w:szCs w:val="24"/>
          <w:lang w:val="lv-LV"/>
        </w:rPr>
        <w:t>, jo</w:t>
      </w:r>
      <w:r w:rsidRPr="000B7C3F">
        <w:rPr>
          <w:rFonts w:ascii="Times New Roman" w:hAnsi="Times New Roman" w:cs="Times New Roman"/>
          <w:sz w:val="24"/>
          <w:szCs w:val="24"/>
          <w:lang w:val="lv-LV"/>
        </w:rPr>
        <w:t xml:space="preserve"> paša</w:t>
      </w:r>
      <w:r w:rsidR="000A5276" w:rsidRPr="000B7C3F">
        <w:rPr>
          <w:rFonts w:ascii="Times New Roman" w:hAnsi="Times New Roman" w:cs="Times New Roman"/>
          <w:sz w:val="24"/>
          <w:szCs w:val="24"/>
          <w:lang w:val="lv-LV"/>
        </w:rPr>
        <w:t>s</w:t>
      </w:r>
      <w:r w:rsidRPr="000B7C3F">
        <w:rPr>
          <w:rFonts w:ascii="Times New Roman" w:hAnsi="Times New Roman" w:cs="Times New Roman"/>
          <w:sz w:val="24"/>
          <w:szCs w:val="24"/>
          <w:lang w:val="lv-LV"/>
        </w:rPr>
        <w:t xml:space="preserve"> </w:t>
      </w:r>
      <w:r w:rsidR="000A5276" w:rsidRPr="000B7C3F">
        <w:rPr>
          <w:rFonts w:ascii="Times New Roman" w:hAnsi="Times New Roman" w:cs="Times New Roman"/>
          <w:sz w:val="24"/>
          <w:szCs w:val="24"/>
          <w:lang w:val="lv-LV"/>
        </w:rPr>
        <w:t>iestādes</w:t>
      </w:r>
      <w:r w:rsidRPr="000B7C3F">
        <w:rPr>
          <w:rFonts w:ascii="Times New Roman" w:hAnsi="Times New Roman" w:cs="Times New Roman"/>
          <w:sz w:val="24"/>
          <w:szCs w:val="24"/>
          <w:lang w:val="lv-LV"/>
        </w:rPr>
        <w:t xml:space="preserve"> rīcība lēmumu pieņemšanā netiek vērtēta. </w:t>
      </w:r>
      <w:r w:rsidR="000A5276" w:rsidRPr="000B7C3F">
        <w:rPr>
          <w:rFonts w:ascii="Times New Roman" w:hAnsi="Times New Roman" w:cs="Times New Roman"/>
          <w:sz w:val="24"/>
          <w:szCs w:val="24"/>
          <w:lang w:val="lv-LV"/>
        </w:rPr>
        <w:t>Ir</w:t>
      </w:r>
      <w:r w:rsidR="0016542B" w:rsidRPr="000B7C3F">
        <w:rPr>
          <w:rFonts w:ascii="Times New Roman" w:hAnsi="Times New Roman" w:cs="Times New Roman"/>
          <w:sz w:val="24"/>
          <w:szCs w:val="24"/>
          <w:lang w:val="lv-LV"/>
        </w:rPr>
        <w:t xml:space="preserve"> absurdi tiesai un </w:t>
      </w:r>
      <w:r w:rsidR="000A5276" w:rsidRPr="000B7C3F">
        <w:rPr>
          <w:rFonts w:ascii="Times New Roman" w:hAnsi="Times New Roman" w:cs="Times New Roman"/>
          <w:sz w:val="24"/>
          <w:szCs w:val="24"/>
          <w:lang w:val="lv-LV"/>
        </w:rPr>
        <w:t>iestādei</w:t>
      </w:r>
      <w:r w:rsidR="0016542B" w:rsidRPr="000B7C3F">
        <w:rPr>
          <w:rFonts w:ascii="Times New Roman" w:hAnsi="Times New Roman" w:cs="Times New Roman"/>
          <w:sz w:val="24"/>
          <w:szCs w:val="24"/>
          <w:lang w:val="lv-LV"/>
        </w:rPr>
        <w:t xml:space="preserve"> </w:t>
      </w:r>
      <w:r w:rsidR="000A5276" w:rsidRPr="000B7C3F">
        <w:rPr>
          <w:rFonts w:ascii="Times New Roman" w:hAnsi="Times New Roman" w:cs="Times New Roman"/>
          <w:sz w:val="24"/>
          <w:szCs w:val="24"/>
          <w:lang w:val="lv-LV"/>
        </w:rPr>
        <w:t xml:space="preserve">katrai vērtēt viena un tā paša iestādes lēmuma tiesiskumu uz cita pamata. </w:t>
      </w:r>
    </w:p>
    <w:p w:rsidR="00BD2A96" w:rsidRPr="000B7C3F" w:rsidRDefault="00BD2A96" w:rsidP="000A5276">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16542B" w:rsidRPr="000B7C3F">
        <w:rPr>
          <w:rFonts w:ascii="Times New Roman" w:hAnsi="Times New Roman" w:cs="Times New Roman"/>
          <w:sz w:val="24"/>
          <w:szCs w:val="24"/>
          <w:lang w:val="lv-LV"/>
        </w:rPr>
        <w:t>7.6</w:t>
      </w:r>
      <w:r w:rsidRPr="000B7C3F">
        <w:rPr>
          <w:rFonts w:ascii="Times New Roman" w:hAnsi="Times New Roman" w:cs="Times New Roman"/>
          <w:sz w:val="24"/>
          <w:szCs w:val="24"/>
          <w:lang w:val="lv-LV"/>
        </w:rPr>
        <w:t xml:space="preserve">] Komerclikuma 8.panta trešās daļas 3.punkts nenorāda, ka </w:t>
      </w:r>
      <w:r w:rsidR="0016542B" w:rsidRPr="000B7C3F">
        <w:rPr>
          <w:rFonts w:ascii="Times New Roman" w:hAnsi="Times New Roman" w:cs="Times New Roman"/>
          <w:sz w:val="24"/>
          <w:szCs w:val="24"/>
          <w:lang w:val="lv-LV"/>
        </w:rPr>
        <w:t xml:space="preserve">nav reģistrējami tiesiskajiem un faktiskajiem apstākļiem atbilstoši t.s. vēsturiskie dati. Minētā panta sestā daļa </w:t>
      </w:r>
      <w:r w:rsidRPr="000B7C3F">
        <w:rPr>
          <w:rFonts w:ascii="Times New Roman" w:hAnsi="Times New Roman" w:cs="Times New Roman"/>
          <w:sz w:val="24"/>
          <w:szCs w:val="24"/>
          <w:lang w:val="lv-LV"/>
        </w:rPr>
        <w:t>paredz reģistra kompetenci ierakstīt citas ziņas,</w:t>
      </w:r>
      <w:r w:rsidR="0016542B" w:rsidRPr="000B7C3F">
        <w:rPr>
          <w:rFonts w:ascii="Times New Roman" w:hAnsi="Times New Roman" w:cs="Times New Roman"/>
          <w:sz w:val="24"/>
          <w:szCs w:val="24"/>
          <w:lang w:val="lv-LV"/>
        </w:rPr>
        <w:t xml:space="preserve"> ja to paredz likums. Savuk</w:t>
      </w:r>
      <w:r w:rsidR="00263299" w:rsidRPr="000B7C3F">
        <w:rPr>
          <w:rFonts w:ascii="Times New Roman" w:hAnsi="Times New Roman" w:cs="Times New Roman"/>
          <w:sz w:val="24"/>
          <w:szCs w:val="24"/>
          <w:lang w:val="lv-LV"/>
        </w:rPr>
        <w:t>ārt likuma „</w:t>
      </w:r>
      <w:r w:rsidRPr="000B7C3F">
        <w:rPr>
          <w:rFonts w:ascii="Times New Roman" w:hAnsi="Times New Roman" w:cs="Times New Roman"/>
          <w:sz w:val="24"/>
          <w:szCs w:val="24"/>
          <w:lang w:val="lv-LV"/>
        </w:rPr>
        <w:t xml:space="preserve">Par Latvijas Republikas Uzņēmumu reģistru” 16.panta pirmā daļa noteic, ka komercreģistra ierakstam ir jāatbilst reģistra lēmumam. Tātad atbilstoši reģistra lēmumam ir jāmainās arī komercreģistra ierakstam, un tikai kļūdas gadījumā tie var atšķirties. </w:t>
      </w:r>
      <w:r w:rsidR="00263299" w:rsidRPr="000B7C3F">
        <w:rPr>
          <w:rFonts w:ascii="Times New Roman" w:hAnsi="Times New Roman" w:cs="Times New Roman"/>
          <w:sz w:val="24"/>
          <w:szCs w:val="24"/>
          <w:lang w:val="lv-LV"/>
        </w:rPr>
        <w:t>Ievērojot</w:t>
      </w:r>
      <w:r w:rsidRPr="000B7C3F">
        <w:rPr>
          <w:rFonts w:ascii="Times New Roman" w:hAnsi="Times New Roman" w:cs="Times New Roman"/>
          <w:sz w:val="24"/>
          <w:szCs w:val="24"/>
          <w:lang w:val="lv-LV"/>
        </w:rPr>
        <w:t xml:space="preserve"> jur</w:t>
      </w:r>
      <w:r w:rsidR="00263299" w:rsidRPr="000B7C3F">
        <w:rPr>
          <w:rFonts w:ascii="Times New Roman" w:hAnsi="Times New Roman" w:cs="Times New Roman"/>
          <w:sz w:val="24"/>
          <w:szCs w:val="24"/>
          <w:lang w:val="lv-LV"/>
        </w:rPr>
        <w:t>idiskās obstrukcijas aizlieguma principu,</w:t>
      </w:r>
      <w:r w:rsidRPr="000B7C3F">
        <w:rPr>
          <w:rFonts w:ascii="Times New Roman" w:hAnsi="Times New Roman" w:cs="Times New Roman"/>
          <w:sz w:val="24"/>
          <w:szCs w:val="24"/>
          <w:lang w:val="lv-LV"/>
        </w:rPr>
        <w:t xml:space="preserve"> reģistram ir kompetence veikt ierakstus komercreģistrā, ja reģistra lēmums tiek atcelts, atzīts par prettiesisku u.tml.</w:t>
      </w:r>
    </w:p>
    <w:p w:rsidR="00263299" w:rsidRPr="000B7C3F" w:rsidRDefault="00263299"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 xml:space="preserve">[7.7] </w:t>
      </w:r>
      <w:r w:rsidR="000B7C3F" w:rsidRPr="000B7C3F">
        <w:rPr>
          <w:rFonts w:ascii="Times New Roman" w:hAnsi="Times New Roman" w:cs="Times New Roman"/>
          <w:sz w:val="24"/>
          <w:szCs w:val="24"/>
          <w:lang w:val="lv-LV"/>
        </w:rPr>
        <w:t>Nav samērīgi, ka l</w:t>
      </w:r>
      <w:r w:rsidRPr="000B7C3F">
        <w:rPr>
          <w:rFonts w:ascii="Times New Roman" w:hAnsi="Times New Roman" w:cs="Times New Roman"/>
          <w:sz w:val="24"/>
          <w:szCs w:val="24"/>
          <w:lang w:val="lv-LV"/>
        </w:rPr>
        <w:t>ietā esošajos apstākļos personas, kuras reģistrētas prettiesiski, var palikt tādas reģistrētas mūžīgi, turpretim personas, kurām patiesi bija jābūt reģistrētām, savs statuss jāpierāda ar skaidrošanos un spriedumiem, tērējot tam lielus resursus.</w:t>
      </w:r>
    </w:p>
    <w:p w:rsidR="00BD2A96" w:rsidRPr="000B7C3F" w:rsidRDefault="00BD2A96"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263299" w:rsidRPr="000B7C3F">
        <w:rPr>
          <w:rFonts w:ascii="Times New Roman" w:hAnsi="Times New Roman" w:cs="Times New Roman"/>
          <w:sz w:val="24"/>
          <w:szCs w:val="24"/>
          <w:lang w:val="lv-LV"/>
        </w:rPr>
        <w:t>7.8</w:t>
      </w:r>
      <w:r w:rsidRPr="000B7C3F">
        <w:rPr>
          <w:rFonts w:ascii="Times New Roman" w:hAnsi="Times New Roman" w:cs="Times New Roman"/>
          <w:sz w:val="24"/>
          <w:szCs w:val="24"/>
          <w:lang w:val="lv-LV"/>
        </w:rPr>
        <w:t xml:space="preserve">] </w:t>
      </w:r>
      <w:r w:rsidR="00263299" w:rsidRPr="000B7C3F">
        <w:rPr>
          <w:rFonts w:ascii="Times New Roman" w:hAnsi="Times New Roman" w:cs="Times New Roman"/>
          <w:sz w:val="24"/>
          <w:szCs w:val="24"/>
          <w:lang w:val="lv-LV"/>
        </w:rPr>
        <w:t>Maz ticams, ka likumdevējs paredzējis tādu Komerclikuma 289.panta otrās daļas piemērošanas kārtību, kādu par pareizu uzskata apgab</w:t>
      </w:r>
      <w:r w:rsidR="0016595D" w:rsidRPr="000B7C3F">
        <w:rPr>
          <w:rFonts w:ascii="Times New Roman" w:hAnsi="Times New Roman" w:cs="Times New Roman"/>
          <w:sz w:val="24"/>
          <w:szCs w:val="24"/>
          <w:lang w:val="lv-LV"/>
        </w:rPr>
        <w:t>altiesa. Ņ</w:t>
      </w:r>
      <w:r w:rsidR="00263299" w:rsidRPr="000B7C3F">
        <w:rPr>
          <w:rFonts w:ascii="Times New Roman" w:hAnsi="Times New Roman" w:cs="Times New Roman"/>
          <w:sz w:val="24"/>
          <w:szCs w:val="24"/>
          <w:lang w:val="lv-LV"/>
        </w:rPr>
        <w:t xml:space="preserve">emot vērā to, ka ieraksti komercreģistrā </w:t>
      </w:r>
      <w:r w:rsidR="00820C5A" w:rsidRPr="000B7C3F">
        <w:rPr>
          <w:rFonts w:ascii="Times New Roman" w:hAnsi="Times New Roman" w:cs="Times New Roman"/>
          <w:sz w:val="24"/>
          <w:szCs w:val="24"/>
          <w:lang w:val="lv-LV"/>
        </w:rPr>
        <w:t>visbiežāk</w:t>
      </w:r>
      <w:r w:rsidR="0016595D" w:rsidRPr="000B7C3F">
        <w:rPr>
          <w:rFonts w:ascii="Times New Roman" w:hAnsi="Times New Roman" w:cs="Times New Roman"/>
          <w:sz w:val="24"/>
          <w:szCs w:val="24"/>
          <w:lang w:val="lv-LV"/>
        </w:rPr>
        <w:t xml:space="preserve"> </w:t>
      </w:r>
      <w:r w:rsidR="00263299" w:rsidRPr="000B7C3F">
        <w:rPr>
          <w:rFonts w:ascii="Times New Roman" w:hAnsi="Times New Roman" w:cs="Times New Roman"/>
          <w:sz w:val="24"/>
          <w:szCs w:val="24"/>
          <w:lang w:val="lv-LV"/>
        </w:rPr>
        <w:t>mainās</w:t>
      </w:r>
      <w:r w:rsidR="00820C5A" w:rsidRPr="000B7C3F">
        <w:rPr>
          <w:rFonts w:ascii="Times New Roman" w:hAnsi="Times New Roman" w:cs="Times New Roman"/>
          <w:sz w:val="24"/>
          <w:szCs w:val="24"/>
          <w:lang w:val="lv-LV"/>
        </w:rPr>
        <w:t>, līdz stājas spēkā vispārējās jurisdikcijas tiesas spriedums</w:t>
      </w:r>
      <w:r w:rsidR="00263299" w:rsidRPr="000B7C3F">
        <w:rPr>
          <w:rFonts w:ascii="Times New Roman" w:hAnsi="Times New Roman" w:cs="Times New Roman"/>
          <w:sz w:val="24"/>
          <w:szCs w:val="24"/>
          <w:lang w:val="lv-LV"/>
        </w:rPr>
        <w:t xml:space="preserve">, normu </w:t>
      </w:r>
      <w:r w:rsidR="003276B6" w:rsidRPr="000B7C3F">
        <w:rPr>
          <w:rFonts w:ascii="Times New Roman" w:hAnsi="Times New Roman" w:cs="Times New Roman"/>
          <w:sz w:val="24"/>
          <w:szCs w:val="24"/>
          <w:lang w:val="lv-LV"/>
        </w:rPr>
        <w:t>nebūtu iespējams attiecināt uz aktuālajiem ierakstiem. Ir apšaubāms, ka likumdevējs būtu radījis praksē nepiemērojamu normu.</w:t>
      </w:r>
      <w:r w:rsidR="00B37B48" w:rsidRPr="000B7C3F">
        <w:rPr>
          <w:rFonts w:ascii="Times New Roman" w:hAnsi="Times New Roman" w:cs="Times New Roman"/>
          <w:sz w:val="24"/>
          <w:szCs w:val="24"/>
          <w:lang w:val="lv-LV"/>
        </w:rPr>
        <w:t xml:space="preserve"> </w:t>
      </w:r>
      <w:r w:rsidRPr="000B7C3F">
        <w:rPr>
          <w:rFonts w:ascii="Times New Roman" w:hAnsi="Times New Roman" w:cs="Times New Roman"/>
          <w:sz w:val="24"/>
          <w:szCs w:val="24"/>
          <w:lang w:val="lv-LV"/>
        </w:rPr>
        <w:t>Komercreģistra ierakstu grozīšana uz vispārējās jurisdikcijas tiesas sprieduma izpildes pamata nekādi neskar trešo personu jau iegūtās tiesības. Vispārējās jurisdikcijas tiesas spriedums ir deklaratīvs (nav vērsts uz naudas piedziņu), tādēļ tā vienīgais izpildes veids ir redzams rezultāts komercreģistra ierakstos, kā to paredz Komerclikuma 289.panta otrā daļa.</w:t>
      </w:r>
    </w:p>
    <w:p w:rsidR="00BD2A96" w:rsidRPr="000B7C3F" w:rsidRDefault="003276B6" w:rsidP="004B4007">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 xml:space="preserve">[7.9] </w:t>
      </w:r>
      <w:r w:rsidR="00BD2A96" w:rsidRPr="000B7C3F">
        <w:rPr>
          <w:rFonts w:ascii="Times New Roman" w:hAnsi="Times New Roman" w:cs="Times New Roman"/>
          <w:sz w:val="24"/>
          <w:szCs w:val="24"/>
          <w:lang w:val="lv-LV"/>
        </w:rPr>
        <w:t xml:space="preserve">Ja tomēr par pareizu atzīstama apgabaltiesas Komerclikuma 289.panta otrās daļas interpretācija, Augstākajai tiesai jāapsver </w:t>
      </w:r>
      <w:r w:rsidR="004B4007">
        <w:rPr>
          <w:rFonts w:ascii="Times New Roman" w:hAnsi="Times New Roman" w:cs="Times New Roman"/>
          <w:sz w:val="24"/>
          <w:szCs w:val="24"/>
          <w:lang w:val="lv-LV"/>
        </w:rPr>
        <w:t>vēršanās</w:t>
      </w:r>
      <w:r w:rsidR="00BD2A96" w:rsidRPr="000B7C3F">
        <w:rPr>
          <w:rFonts w:ascii="Times New Roman" w:hAnsi="Times New Roman" w:cs="Times New Roman"/>
          <w:sz w:val="24"/>
          <w:szCs w:val="24"/>
          <w:lang w:val="lv-LV"/>
        </w:rPr>
        <w:t xml:space="preserve"> Satversmes tiesā, lai pārbaudītu minētās normas atbilstību </w:t>
      </w:r>
      <w:r w:rsidR="000B7C3F" w:rsidRPr="000B7C3F">
        <w:rPr>
          <w:rFonts w:ascii="Times New Roman" w:hAnsi="Times New Roman" w:cs="Times New Roman"/>
          <w:sz w:val="24"/>
          <w:szCs w:val="24"/>
          <w:lang w:val="lv-LV"/>
        </w:rPr>
        <w:t xml:space="preserve">Latvijas Republikas </w:t>
      </w:r>
      <w:r w:rsidR="00BD2A96" w:rsidRPr="000B7C3F">
        <w:rPr>
          <w:rFonts w:ascii="Times New Roman" w:hAnsi="Times New Roman" w:cs="Times New Roman"/>
          <w:sz w:val="24"/>
          <w:szCs w:val="24"/>
          <w:lang w:val="lv-LV"/>
        </w:rPr>
        <w:t>Satversmes</w:t>
      </w:r>
      <w:r w:rsidR="00A83B36">
        <w:rPr>
          <w:rFonts w:ascii="Times New Roman" w:hAnsi="Times New Roman" w:cs="Times New Roman"/>
          <w:sz w:val="24"/>
          <w:szCs w:val="24"/>
          <w:lang w:val="lv-LV"/>
        </w:rPr>
        <w:t xml:space="preserve"> (turpmāk – Satversme)</w:t>
      </w:r>
      <w:r w:rsidR="00BD2A96" w:rsidRPr="000B7C3F">
        <w:rPr>
          <w:rFonts w:ascii="Times New Roman" w:hAnsi="Times New Roman" w:cs="Times New Roman"/>
          <w:sz w:val="24"/>
          <w:szCs w:val="24"/>
          <w:lang w:val="lv-LV"/>
        </w:rPr>
        <w:t xml:space="preserve"> 92.pantā noteiktajām tie</w:t>
      </w:r>
      <w:r w:rsidR="004B4007">
        <w:rPr>
          <w:rFonts w:ascii="Times New Roman" w:hAnsi="Times New Roman" w:cs="Times New Roman"/>
          <w:sz w:val="24"/>
          <w:szCs w:val="24"/>
          <w:lang w:val="lv-LV"/>
        </w:rPr>
        <w:t>sībām uz taisnīgu tiesu, ciktāl</w:t>
      </w:r>
      <w:r w:rsidR="00BD2A96" w:rsidRPr="000B7C3F">
        <w:rPr>
          <w:rFonts w:ascii="Times New Roman" w:hAnsi="Times New Roman" w:cs="Times New Roman"/>
          <w:sz w:val="24"/>
          <w:szCs w:val="24"/>
          <w:lang w:val="lv-LV"/>
        </w:rPr>
        <w:t xml:space="preserve"> norma neparedz reģistram pienākumu veikt visu komercreģistra ierakstu grozīšanu atbilstoši vispārējās j</w:t>
      </w:r>
      <w:r w:rsidR="0016595D" w:rsidRPr="000B7C3F">
        <w:rPr>
          <w:rFonts w:ascii="Times New Roman" w:hAnsi="Times New Roman" w:cs="Times New Roman"/>
          <w:sz w:val="24"/>
          <w:szCs w:val="24"/>
          <w:lang w:val="lv-LV"/>
        </w:rPr>
        <w:t xml:space="preserve">urisdikcijas tiesas spriedumam un tādējādi </w:t>
      </w:r>
      <w:r w:rsidR="00BD2A96" w:rsidRPr="000B7C3F">
        <w:rPr>
          <w:rFonts w:ascii="Times New Roman" w:hAnsi="Times New Roman" w:cs="Times New Roman"/>
          <w:sz w:val="24"/>
          <w:szCs w:val="24"/>
          <w:lang w:val="lv-LV"/>
        </w:rPr>
        <w:t>neparedz efektīvu tiesas sprieduma izpildi.</w:t>
      </w:r>
    </w:p>
    <w:p w:rsidR="0016542B" w:rsidRPr="000B7C3F" w:rsidRDefault="0016542B" w:rsidP="004B4007">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3276B6" w:rsidRPr="000B7C3F">
        <w:rPr>
          <w:rFonts w:ascii="Times New Roman" w:hAnsi="Times New Roman" w:cs="Times New Roman"/>
          <w:sz w:val="24"/>
          <w:szCs w:val="24"/>
          <w:lang w:val="lv-LV"/>
        </w:rPr>
        <w:t>7.10</w:t>
      </w:r>
      <w:r w:rsidRPr="000B7C3F">
        <w:rPr>
          <w:rFonts w:ascii="Times New Roman" w:hAnsi="Times New Roman" w:cs="Times New Roman"/>
          <w:sz w:val="24"/>
          <w:szCs w:val="24"/>
          <w:lang w:val="lv-LV"/>
        </w:rPr>
        <w:t>] Apgabaltiesa nepama</w:t>
      </w:r>
      <w:r w:rsidR="000B7C3F" w:rsidRPr="000B7C3F">
        <w:rPr>
          <w:rFonts w:ascii="Times New Roman" w:hAnsi="Times New Roman" w:cs="Times New Roman"/>
          <w:sz w:val="24"/>
          <w:szCs w:val="24"/>
          <w:lang w:val="lv-LV"/>
        </w:rPr>
        <w:t xml:space="preserve">toti izbeidza tiesvedību lietas daļā, kas ierosināta pēc </w:t>
      </w:r>
      <w:r w:rsidR="00CE6913">
        <w:rPr>
          <w:rFonts w:ascii="Times New Roman" w:hAnsi="Times New Roman" w:cs="Times New Roman"/>
          <w:sz w:val="24"/>
          <w:szCs w:val="24"/>
          <w:lang w:val="lv-LV"/>
        </w:rPr>
        <w:t>[pers. A]</w:t>
      </w:r>
      <w:r w:rsidRPr="000B7C3F">
        <w:rPr>
          <w:rFonts w:ascii="Times New Roman" w:hAnsi="Times New Roman" w:cs="Times New Roman"/>
          <w:sz w:val="24"/>
          <w:szCs w:val="24"/>
          <w:lang w:val="lv-LV"/>
        </w:rPr>
        <w:t xml:space="preserve">, </w:t>
      </w:r>
      <w:r w:rsidR="00CE6913">
        <w:rPr>
          <w:rFonts w:ascii="Times New Roman" w:hAnsi="Times New Roman" w:cs="Times New Roman"/>
          <w:sz w:val="24"/>
          <w:szCs w:val="24"/>
          <w:lang w:val="lv-LV"/>
        </w:rPr>
        <w:t>[pers. B]</w:t>
      </w:r>
      <w:r w:rsidRPr="000B7C3F">
        <w:rPr>
          <w:rFonts w:ascii="Times New Roman" w:hAnsi="Times New Roman" w:cs="Times New Roman"/>
          <w:sz w:val="24"/>
          <w:szCs w:val="24"/>
          <w:lang w:val="lv-LV"/>
        </w:rPr>
        <w:t xml:space="preserve">, </w:t>
      </w:r>
      <w:r w:rsidR="00CE6913">
        <w:rPr>
          <w:rFonts w:ascii="Times New Roman" w:hAnsi="Times New Roman" w:cs="Times New Roman"/>
          <w:sz w:val="24"/>
          <w:szCs w:val="24"/>
          <w:lang w:val="lv-LV"/>
        </w:rPr>
        <w:t>[pers. C]</w:t>
      </w:r>
      <w:r w:rsidRPr="000B7C3F">
        <w:rPr>
          <w:rFonts w:ascii="Times New Roman" w:hAnsi="Times New Roman" w:cs="Times New Roman"/>
          <w:sz w:val="24"/>
          <w:szCs w:val="24"/>
          <w:lang w:val="lv-LV"/>
        </w:rPr>
        <w:t xml:space="preserve"> un </w:t>
      </w:r>
      <w:r w:rsidR="00CE6913">
        <w:rPr>
          <w:rFonts w:ascii="Times New Roman" w:hAnsi="Times New Roman" w:cs="Times New Roman"/>
          <w:sz w:val="24"/>
          <w:szCs w:val="24"/>
          <w:lang w:val="lv-LV"/>
        </w:rPr>
        <w:t>[pers. D]</w:t>
      </w:r>
      <w:r w:rsidR="004B4007">
        <w:rPr>
          <w:rFonts w:ascii="Times New Roman" w:hAnsi="Times New Roman" w:cs="Times New Roman"/>
          <w:sz w:val="24"/>
          <w:szCs w:val="24"/>
          <w:lang w:val="lv-LV"/>
        </w:rPr>
        <w:t xml:space="preserve"> pieteikuma</w:t>
      </w:r>
      <w:r w:rsidRPr="000B7C3F">
        <w:rPr>
          <w:rFonts w:ascii="Times New Roman" w:hAnsi="Times New Roman" w:cs="Times New Roman"/>
          <w:sz w:val="24"/>
          <w:szCs w:val="24"/>
          <w:lang w:val="lv-LV"/>
        </w:rPr>
        <w:t xml:space="preserve">. Sabiedrība ar 2012.gada 20.aprīļa pieteikumu izmaiņām, kuru bija parakstījuši pieteicēji, informēja reģistru par sabiedrības amatpersonu sastāvu, kurā ietilpst minētās personas. Ar valsts notāra 2012.gada 23.aprīļa lēmumu tika atlikta </w:t>
      </w:r>
      <w:r w:rsidR="0016595D" w:rsidRPr="000B7C3F">
        <w:rPr>
          <w:rFonts w:ascii="Times New Roman" w:hAnsi="Times New Roman" w:cs="Times New Roman"/>
          <w:sz w:val="24"/>
          <w:szCs w:val="24"/>
          <w:lang w:val="lv-LV"/>
        </w:rPr>
        <w:t>izmaiņu</w:t>
      </w:r>
      <w:r w:rsidR="00002D6C" w:rsidRPr="000B7C3F">
        <w:rPr>
          <w:rFonts w:ascii="Times New Roman" w:hAnsi="Times New Roman" w:cs="Times New Roman"/>
          <w:sz w:val="24"/>
          <w:szCs w:val="24"/>
          <w:lang w:val="lv-LV"/>
        </w:rPr>
        <w:t xml:space="preserve"> reģistrēšana</w:t>
      </w:r>
      <w:r w:rsidRPr="000B7C3F">
        <w:rPr>
          <w:rFonts w:ascii="Times New Roman" w:hAnsi="Times New Roman" w:cs="Times New Roman"/>
          <w:sz w:val="24"/>
          <w:szCs w:val="24"/>
          <w:lang w:val="lv-LV"/>
        </w:rPr>
        <w:t xml:space="preserve"> un noteikts termiņš trūkumu novēršanai līdz 2012.gada 22.jūnijam. Taču jau 2012.gada 9.maijā reģistrs izdarīja komercreģistrā ierakstu par izmaiņām sabiedrības valdes sastāvā, apmierinot </w:t>
      </w:r>
      <w:r w:rsidR="00CE6913">
        <w:rPr>
          <w:rFonts w:ascii="Times New Roman" w:hAnsi="Times New Roman" w:cs="Times New Roman"/>
          <w:sz w:val="24"/>
          <w:szCs w:val="24"/>
          <w:lang w:val="lv-LV"/>
        </w:rPr>
        <w:t>[pers. G]</w:t>
      </w:r>
      <w:r w:rsidRPr="000B7C3F">
        <w:rPr>
          <w:rFonts w:ascii="Times New Roman" w:hAnsi="Times New Roman" w:cs="Times New Roman"/>
          <w:sz w:val="24"/>
          <w:szCs w:val="24"/>
          <w:lang w:val="lv-LV"/>
        </w:rPr>
        <w:t xml:space="preserve"> parakstīto pieteikumu. </w:t>
      </w:r>
      <w:r w:rsidR="000B7C3F" w:rsidRPr="000B7C3F">
        <w:rPr>
          <w:rFonts w:ascii="Times New Roman" w:hAnsi="Times New Roman" w:cs="Times New Roman"/>
          <w:sz w:val="24"/>
          <w:szCs w:val="24"/>
          <w:lang w:val="lv-LV"/>
        </w:rPr>
        <w:t>Tādējādi</w:t>
      </w:r>
      <w:r w:rsidRPr="000B7C3F">
        <w:rPr>
          <w:rFonts w:ascii="Times New Roman" w:hAnsi="Times New Roman" w:cs="Times New Roman"/>
          <w:sz w:val="24"/>
          <w:szCs w:val="24"/>
          <w:lang w:val="lv-LV"/>
        </w:rPr>
        <w:t xml:space="preserve">, ņemot vērā pašreizējo reģistra un tiesu praksi, tieši reģistra 2012.gada 9.maija lēmums aizskāra pieteicēju tiesības tikt reģistrētiem, jo ar šo lēmumu ir liegta iespēja jebkad reģistrēt pieteicēju 2012.gada 20.aprīļa pieteikumu. Tie paši apsvērumi attiecināmi uz </w:t>
      </w:r>
      <w:r w:rsidR="0016595D" w:rsidRPr="000B7C3F">
        <w:rPr>
          <w:rFonts w:ascii="Times New Roman" w:hAnsi="Times New Roman" w:cs="Times New Roman"/>
          <w:sz w:val="24"/>
          <w:szCs w:val="24"/>
          <w:lang w:val="lv-LV"/>
        </w:rPr>
        <w:t xml:space="preserve">pieteicēju tiesībām </w:t>
      </w:r>
      <w:r w:rsidR="0016595D" w:rsidRPr="00DF7884">
        <w:rPr>
          <w:rFonts w:ascii="Times New Roman" w:hAnsi="Times New Roman" w:cs="Times New Roman"/>
          <w:sz w:val="24"/>
          <w:szCs w:val="24"/>
          <w:lang w:val="lv-LV"/>
        </w:rPr>
        <w:t xml:space="preserve">pārsūdzēt </w:t>
      </w:r>
      <w:r w:rsidR="000B7C3F" w:rsidRPr="00DF7884">
        <w:rPr>
          <w:rFonts w:ascii="Times New Roman" w:hAnsi="Times New Roman" w:cs="Times New Roman"/>
          <w:sz w:val="24"/>
          <w:szCs w:val="24"/>
          <w:lang w:val="lv-LV"/>
        </w:rPr>
        <w:t xml:space="preserve">galvenā valsts notāra </w:t>
      </w:r>
      <w:r w:rsidR="0016595D" w:rsidRPr="00DF7884">
        <w:rPr>
          <w:rFonts w:ascii="Times New Roman" w:hAnsi="Times New Roman" w:cs="Times New Roman"/>
          <w:sz w:val="24"/>
          <w:szCs w:val="24"/>
          <w:lang w:val="lv-LV"/>
        </w:rPr>
        <w:t>2012.gada 4.oktobra lēmumu</w:t>
      </w:r>
      <w:r w:rsidRPr="00DF7884">
        <w:rPr>
          <w:rFonts w:ascii="Times New Roman" w:hAnsi="Times New Roman" w:cs="Times New Roman"/>
          <w:sz w:val="24"/>
          <w:szCs w:val="24"/>
          <w:lang w:val="lv-LV"/>
        </w:rPr>
        <w:t>.</w:t>
      </w:r>
    </w:p>
    <w:p w:rsidR="00BD2A96" w:rsidRPr="000B7C3F" w:rsidRDefault="00BD2A96" w:rsidP="00E21174">
      <w:pPr>
        <w:spacing w:after="0"/>
        <w:jc w:val="both"/>
        <w:rPr>
          <w:rFonts w:ascii="Times New Roman" w:hAnsi="Times New Roman" w:cs="Times New Roman"/>
          <w:sz w:val="24"/>
          <w:szCs w:val="24"/>
          <w:lang w:val="lv-LV"/>
        </w:rPr>
      </w:pPr>
    </w:p>
    <w:p w:rsidR="00E80AA6" w:rsidRPr="000B7C3F" w:rsidRDefault="00BD2A96"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[8]</w:t>
      </w:r>
      <w:r w:rsidR="00B4727B" w:rsidRPr="000B7C3F">
        <w:rPr>
          <w:rFonts w:ascii="Times New Roman" w:hAnsi="Times New Roman" w:cs="Times New Roman"/>
          <w:sz w:val="24"/>
          <w:szCs w:val="24"/>
          <w:lang w:val="lv-LV"/>
        </w:rPr>
        <w:t xml:space="preserve"> </w:t>
      </w:r>
      <w:r w:rsidR="002A44D3" w:rsidRPr="000B7C3F">
        <w:rPr>
          <w:rFonts w:ascii="Times New Roman" w:hAnsi="Times New Roman" w:cs="Times New Roman"/>
          <w:sz w:val="24"/>
          <w:szCs w:val="24"/>
          <w:lang w:val="lv-LV"/>
        </w:rPr>
        <w:t>Uzņēmumu reģistrs iesniedza kasācijas sūdzību par apgabaltiesas spriedu</w:t>
      </w:r>
      <w:r w:rsidR="007B169B" w:rsidRPr="000B7C3F">
        <w:rPr>
          <w:rFonts w:ascii="Times New Roman" w:hAnsi="Times New Roman" w:cs="Times New Roman"/>
          <w:sz w:val="24"/>
          <w:szCs w:val="24"/>
          <w:lang w:val="lv-LV"/>
        </w:rPr>
        <w:t>mu daļā, kurā pieteikums apmierināts</w:t>
      </w:r>
      <w:r w:rsidR="002A44D3" w:rsidRPr="000B7C3F">
        <w:rPr>
          <w:rFonts w:ascii="Times New Roman" w:hAnsi="Times New Roman" w:cs="Times New Roman"/>
          <w:sz w:val="24"/>
          <w:szCs w:val="24"/>
          <w:lang w:val="lv-LV"/>
        </w:rPr>
        <w:t>. Kasācijas sūdzībā norādīti turpmāk minētie apsvērumi.</w:t>
      </w:r>
    </w:p>
    <w:p w:rsidR="007A0223" w:rsidRPr="000B7C3F" w:rsidRDefault="00965406"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B4727B" w:rsidRPr="000B7C3F">
        <w:rPr>
          <w:rFonts w:ascii="Times New Roman" w:hAnsi="Times New Roman" w:cs="Times New Roman"/>
          <w:sz w:val="24"/>
          <w:szCs w:val="24"/>
          <w:lang w:val="lv-LV"/>
        </w:rPr>
        <w:t>8.1</w:t>
      </w:r>
      <w:r w:rsidRPr="000B7C3F">
        <w:rPr>
          <w:rFonts w:ascii="Times New Roman" w:hAnsi="Times New Roman" w:cs="Times New Roman"/>
          <w:sz w:val="24"/>
          <w:szCs w:val="24"/>
          <w:lang w:val="lv-LV"/>
        </w:rPr>
        <w:t xml:space="preserve">] </w:t>
      </w:r>
      <w:r w:rsidR="007A0223" w:rsidRPr="000B7C3F">
        <w:rPr>
          <w:rFonts w:ascii="Times New Roman" w:hAnsi="Times New Roman" w:cs="Times New Roman"/>
          <w:sz w:val="24"/>
          <w:szCs w:val="24"/>
          <w:lang w:val="lv-LV"/>
        </w:rPr>
        <w:t>Reģistram ir saistošs zvērināta tiesu izpildītāja skaidrojums par nodr</w:t>
      </w:r>
      <w:r w:rsidR="000B7C3F" w:rsidRPr="000B7C3F">
        <w:rPr>
          <w:rFonts w:ascii="Times New Roman" w:hAnsi="Times New Roman" w:cs="Times New Roman"/>
          <w:sz w:val="24"/>
          <w:szCs w:val="24"/>
          <w:lang w:val="lv-LV"/>
        </w:rPr>
        <w:t>ošinājuma līdzekļa izpildi, jo a</w:t>
      </w:r>
      <w:r w:rsidR="007A0223" w:rsidRPr="000B7C3F">
        <w:rPr>
          <w:rFonts w:ascii="Times New Roman" w:hAnsi="Times New Roman" w:cs="Times New Roman"/>
          <w:sz w:val="24"/>
          <w:szCs w:val="24"/>
          <w:lang w:val="lv-LV"/>
        </w:rPr>
        <w:t xml:space="preserve">izliegums reģistrēts, tieši pamatojoties uz tiesu izpildītāja rīkojumu, nevis </w:t>
      </w:r>
      <w:r w:rsidR="007A0223" w:rsidRPr="000B7C3F">
        <w:rPr>
          <w:rFonts w:ascii="Times New Roman" w:hAnsi="Times New Roman" w:cs="Times New Roman"/>
          <w:sz w:val="24"/>
          <w:szCs w:val="24"/>
          <w:lang w:val="lv-LV"/>
        </w:rPr>
        <w:lastRenderedPageBreak/>
        <w:t>tiesas lēm</w:t>
      </w:r>
      <w:r w:rsidR="00AF2003" w:rsidRPr="000B7C3F">
        <w:rPr>
          <w:rFonts w:ascii="Times New Roman" w:hAnsi="Times New Roman" w:cs="Times New Roman"/>
          <w:sz w:val="24"/>
          <w:szCs w:val="24"/>
          <w:lang w:val="lv-LV"/>
        </w:rPr>
        <w:t xml:space="preserve">umu. Reģistrs nevar vērtēt </w:t>
      </w:r>
      <w:r w:rsidR="007A0223" w:rsidRPr="000B7C3F">
        <w:rPr>
          <w:rFonts w:ascii="Times New Roman" w:hAnsi="Times New Roman" w:cs="Times New Roman"/>
          <w:sz w:val="24"/>
          <w:szCs w:val="24"/>
          <w:lang w:val="lv-LV"/>
        </w:rPr>
        <w:t xml:space="preserve">nodrošinājuma līdzekļa mērķi vai pamatotību, tādēļ, ja </w:t>
      </w:r>
      <w:r w:rsidR="000B7C3F" w:rsidRPr="000B7C3F">
        <w:rPr>
          <w:rFonts w:ascii="Times New Roman" w:hAnsi="Times New Roman" w:cs="Times New Roman"/>
          <w:sz w:val="24"/>
          <w:szCs w:val="24"/>
          <w:lang w:val="lv-LV"/>
        </w:rPr>
        <w:t xml:space="preserve">tas </w:t>
      </w:r>
      <w:r w:rsidR="007A0223" w:rsidRPr="000B7C3F">
        <w:rPr>
          <w:rFonts w:ascii="Times New Roman" w:hAnsi="Times New Roman" w:cs="Times New Roman"/>
          <w:sz w:val="24"/>
          <w:szCs w:val="24"/>
          <w:lang w:val="lv-LV"/>
        </w:rPr>
        <w:t>nav skaidrs, reģistrs lūdz nodrošinājuma līdzekļa piemērotāja (šajā gadījumā – zvērināta tiesu izpildītāja) skaidrojumu.</w:t>
      </w:r>
    </w:p>
    <w:p w:rsidR="00AF511A" w:rsidRPr="000B7C3F" w:rsidRDefault="00E0272C"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B4727B" w:rsidRPr="000B7C3F">
        <w:rPr>
          <w:rFonts w:ascii="Times New Roman" w:hAnsi="Times New Roman" w:cs="Times New Roman"/>
          <w:sz w:val="24"/>
          <w:szCs w:val="24"/>
          <w:lang w:val="lv-LV"/>
        </w:rPr>
        <w:t>8.2</w:t>
      </w:r>
      <w:r w:rsidRPr="000B7C3F">
        <w:rPr>
          <w:rFonts w:ascii="Times New Roman" w:hAnsi="Times New Roman" w:cs="Times New Roman"/>
          <w:sz w:val="24"/>
          <w:szCs w:val="24"/>
          <w:lang w:val="lv-LV"/>
        </w:rPr>
        <w:t xml:space="preserve">] </w:t>
      </w:r>
      <w:r w:rsidR="00AF511A" w:rsidRPr="000B7C3F">
        <w:rPr>
          <w:rFonts w:ascii="Times New Roman" w:hAnsi="Times New Roman" w:cs="Times New Roman"/>
          <w:sz w:val="24"/>
          <w:szCs w:val="24"/>
          <w:lang w:val="lv-LV"/>
        </w:rPr>
        <w:t>Pretēji tiesas secinātajam, valsts notāra lēmums, ar kuru atlikta izmaiņu reģistrēšana, zaudē spēku līdz ar izpildi – lēmumā norādīto trūkumu novēršanu. Lēmums var tikt izpildīts vai nu iesniedzot pareizi sastādītus dokumentus (ja bijušas kļūdas dokumentu sastādīšanas procesā), vai sasaucot jaunu sapulci un iesniedzot sapulcē apstiprinātus dokumentus, kas satur jaunas, aktuālākas ziņas nekā iepriekš iesniegtajos dokumentos. Reģistrs, ievērojot nepieciešamību nodrošināt ziņu publisku ticamību, nav tiesīgs izdarīt ierakstus, pamatojoties uz novecojušu sapulces protokolu pamata. Tādējādi reģistra galvenajam valsts notāram nav iespējams atcelt lēmumu par ieraksta atlikšanu, ja sabiedrības pieteikums un tam pievienotie dokumenti vairs neatspoguļo aktuālo situāciju sabiedrībā.</w:t>
      </w:r>
    </w:p>
    <w:p w:rsidR="00BD2A96" w:rsidRPr="000B7C3F" w:rsidRDefault="00BD2A96" w:rsidP="00E21174">
      <w:pPr>
        <w:spacing w:after="0"/>
        <w:ind w:firstLine="720"/>
        <w:jc w:val="both"/>
        <w:rPr>
          <w:rFonts w:ascii="Times New Roman" w:hAnsi="Times New Roman" w:cs="Times New Roman"/>
          <w:sz w:val="24"/>
          <w:szCs w:val="24"/>
          <w:lang w:val="lv-LV"/>
        </w:rPr>
      </w:pPr>
    </w:p>
    <w:p w:rsidR="00B8448B" w:rsidRPr="000B7C3F" w:rsidRDefault="00B8448B"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9648D7" w:rsidRPr="000B7C3F">
        <w:rPr>
          <w:rFonts w:ascii="Times New Roman" w:hAnsi="Times New Roman" w:cs="Times New Roman"/>
          <w:sz w:val="24"/>
          <w:szCs w:val="24"/>
          <w:lang w:val="lv-LV"/>
        </w:rPr>
        <w:t>9</w:t>
      </w:r>
      <w:r w:rsidRPr="000B7C3F">
        <w:rPr>
          <w:rFonts w:ascii="Times New Roman" w:hAnsi="Times New Roman" w:cs="Times New Roman"/>
          <w:sz w:val="24"/>
          <w:szCs w:val="24"/>
          <w:lang w:val="lv-LV"/>
        </w:rPr>
        <w:t>] Uzņēmumu reģistrs paskaidrojumos pieteicēju kasācijas sūdz</w:t>
      </w:r>
      <w:r w:rsidR="00DC6106" w:rsidRPr="000B7C3F">
        <w:rPr>
          <w:rFonts w:ascii="Times New Roman" w:hAnsi="Times New Roman" w:cs="Times New Roman"/>
          <w:sz w:val="24"/>
          <w:szCs w:val="24"/>
          <w:lang w:val="lv-LV"/>
        </w:rPr>
        <w:t>ību neatzīst.</w:t>
      </w:r>
    </w:p>
    <w:p w:rsidR="00DC6106" w:rsidRPr="000B7C3F" w:rsidRDefault="00DC6106" w:rsidP="00E21174">
      <w:pPr>
        <w:spacing w:after="0"/>
        <w:ind w:firstLine="567"/>
        <w:jc w:val="both"/>
        <w:rPr>
          <w:rFonts w:ascii="Times New Roman" w:hAnsi="Times New Roman" w:cs="Times New Roman"/>
          <w:sz w:val="24"/>
          <w:szCs w:val="24"/>
          <w:lang w:val="lv-LV"/>
        </w:rPr>
      </w:pPr>
    </w:p>
    <w:p w:rsidR="00DC6106" w:rsidRPr="000B7C3F" w:rsidRDefault="00DC6106" w:rsidP="00E21174">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9648D7" w:rsidRPr="000B7C3F">
        <w:rPr>
          <w:rFonts w:ascii="Times New Roman" w:hAnsi="Times New Roman" w:cs="Times New Roman"/>
          <w:sz w:val="24"/>
          <w:szCs w:val="24"/>
          <w:lang w:val="lv-LV"/>
        </w:rPr>
        <w:t>10</w:t>
      </w:r>
      <w:r w:rsidRPr="000B7C3F">
        <w:rPr>
          <w:rFonts w:ascii="Times New Roman" w:hAnsi="Times New Roman" w:cs="Times New Roman"/>
          <w:sz w:val="24"/>
          <w:szCs w:val="24"/>
          <w:lang w:val="lv-LV"/>
        </w:rPr>
        <w:t xml:space="preserve">] Pieteicēji </w:t>
      </w:r>
      <w:r w:rsidR="004B4007">
        <w:rPr>
          <w:rFonts w:ascii="Times New Roman" w:hAnsi="Times New Roman" w:cs="Times New Roman"/>
          <w:sz w:val="24"/>
          <w:szCs w:val="24"/>
          <w:lang w:val="lv-LV"/>
        </w:rPr>
        <w:t xml:space="preserve">un trešā persona paskaidrojumos </w:t>
      </w:r>
      <w:r w:rsidRPr="000B7C3F">
        <w:rPr>
          <w:rFonts w:ascii="Times New Roman" w:hAnsi="Times New Roman" w:cs="Times New Roman"/>
          <w:sz w:val="24"/>
          <w:szCs w:val="24"/>
          <w:lang w:val="lv-LV"/>
        </w:rPr>
        <w:t>Uzņēmumu reģistra kasācijas sūdzību neatzīst un norāda turpmāk minētos apsvērumus.</w:t>
      </w:r>
    </w:p>
    <w:p w:rsidR="00DC6106" w:rsidRPr="000B7C3F" w:rsidRDefault="002819B2" w:rsidP="00754235">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9648D7" w:rsidRPr="000B7C3F">
        <w:rPr>
          <w:rFonts w:ascii="Times New Roman" w:hAnsi="Times New Roman" w:cs="Times New Roman"/>
          <w:sz w:val="24"/>
          <w:szCs w:val="24"/>
          <w:lang w:val="lv-LV"/>
        </w:rPr>
        <w:t>10.1</w:t>
      </w:r>
      <w:r w:rsidRPr="000B7C3F">
        <w:rPr>
          <w:rFonts w:ascii="Times New Roman" w:hAnsi="Times New Roman" w:cs="Times New Roman"/>
          <w:sz w:val="24"/>
          <w:szCs w:val="24"/>
          <w:lang w:val="lv-LV"/>
        </w:rPr>
        <w:t>]</w:t>
      </w:r>
      <w:r w:rsidR="009648D7" w:rsidRPr="000B7C3F">
        <w:rPr>
          <w:rFonts w:ascii="Times New Roman" w:hAnsi="Times New Roman" w:cs="Times New Roman"/>
          <w:sz w:val="24"/>
          <w:szCs w:val="24"/>
          <w:lang w:val="lv-LV"/>
        </w:rPr>
        <w:t xml:space="preserve"> </w:t>
      </w:r>
      <w:r w:rsidRPr="000B7C3F">
        <w:rPr>
          <w:rFonts w:ascii="Times New Roman" w:hAnsi="Times New Roman" w:cs="Times New Roman"/>
          <w:sz w:val="24"/>
          <w:szCs w:val="24"/>
          <w:lang w:val="lv-LV"/>
        </w:rPr>
        <w:t xml:space="preserve">Atbilstoši Civilprocesa likuma 553.pantam neskaidru tiesas </w:t>
      </w:r>
      <w:r w:rsidR="009648D7" w:rsidRPr="000B7C3F">
        <w:rPr>
          <w:rFonts w:ascii="Times New Roman" w:hAnsi="Times New Roman" w:cs="Times New Roman"/>
          <w:sz w:val="24"/>
          <w:szCs w:val="24"/>
          <w:lang w:val="lv-LV"/>
        </w:rPr>
        <w:t>lēmumu skaidro tikai pati tiesa</w:t>
      </w:r>
      <w:r w:rsidR="00754235" w:rsidRPr="000B7C3F">
        <w:rPr>
          <w:rFonts w:ascii="Times New Roman" w:hAnsi="Times New Roman" w:cs="Times New Roman"/>
          <w:sz w:val="24"/>
          <w:szCs w:val="24"/>
          <w:lang w:val="lv-LV"/>
        </w:rPr>
        <w:t xml:space="preserve">. </w:t>
      </w:r>
    </w:p>
    <w:p w:rsidR="009648D7" w:rsidRPr="000B7C3F" w:rsidRDefault="002819B2" w:rsidP="003E208E">
      <w:pPr>
        <w:spacing w:after="0"/>
        <w:ind w:firstLine="567"/>
        <w:jc w:val="both"/>
        <w:rPr>
          <w:rFonts w:ascii="Times New Roman" w:hAnsi="Times New Roman" w:cs="Times New Roman"/>
          <w:sz w:val="24"/>
          <w:szCs w:val="24"/>
          <w:lang w:val="lv-LV"/>
        </w:rPr>
      </w:pPr>
      <w:r w:rsidRPr="000B7C3F">
        <w:rPr>
          <w:rFonts w:ascii="Times New Roman" w:hAnsi="Times New Roman" w:cs="Times New Roman"/>
          <w:sz w:val="24"/>
          <w:szCs w:val="24"/>
          <w:lang w:val="lv-LV"/>
        </w:rPr>
        <w:t>[</w:t>
      </w:r>
      <w:r w:rsidR="000B7C3F" w:rsidRPr="000B7C3F">
        <w:rPr>
          <w:rFonts w:ascii="Times New Roman" w:hAnsi="Times New Roman" w:cs="Times New Roman"/>
          <w:sz w:val="24"/>
          <w:szCs w:val="24"/>
          <w:lang w:val="lv-LV"/>
        </w:rPr>
        <w:t>10.2</w:t>
      </w:r>
      <w:r w:rsidRPr="000B7C3F">
        <w:rPr>
          <w:rFonts w:ascii="Times New Roman" w:hAnsi="Times New Roman" w:cs="Times New Roman"/>
          <w:sz w:val="24"/>
          <w:szCs w:val="24"/>
          <w:lang w:val="lv-LV"/>
        </w:rPr>
        <w:t xml:space="preserve">] </w:t>
      </w:r>
      <w:r w:rsidR="009648D7" w:rsidRPr="000B7C3F">
        <w:rPr>
          <w:rFonts w:ascii="Times New Roman" w:hAnsi="Times New Roman" w:cs="Times New Roman"/>
          <w:sz w:val="24"/>
          <w:szCs w:val="24"/>
          <w:lang w:val="lv-LV"/>
        </w:rPr>
        <w:t xml:space="preserve">Augstākā tiesa atzinusi, ka reģistra valsts notāru lēmumi ir konstatējoši administratīvie akti un nav izpildāmi. </w:t>
      </w:r>
      <w:r w:rsidR="00AF2003" w:rsidRPr="000B7C3F">
        <w:rPr>
          <w:rFonts w:ascii="Times New Roman" w:hAnsi="Times New Roman" w:cs="Times New Roman"/>
          <w:sz w:val="24"/>
          <w:szCs w:val="24"/>
          <w:lang w:val="lv-LV"/>
        </w:rPr>
        <w:t xml:space="preserve">Tātad arī </w:t>
      </w:r>
      <w:r w:rsidR="009648D7" w:rsidRPr="000B7C3F">
        <w:rPr>
          <w:rFonts w:ascii="Times New Roman" w:hAnsi="Times New Roman" w:cs="Times New Roman"/>
          <w:sz w:val="24"/>
          <w:szCs w:val="24"/>
          <w:lang w:val="lv-LV"/>
        </w:rPr>
        <w:t>reģistra lēmums par izmaiņu reģistrēšanas atlikšanu nezaudē spēku līdz ar lēmuma pieņemšanu par izmaiņu reģistrēšanu.</w:t>
      </w:r>
    </w:p>
    <w:p w:rsidR="009648D7" w:rsidRDefault="009648D7" w:rsidP="003E208E">
      <w:pPr>
        <w:spacing w:after="0"/>
        <w:jc w:val="center"/>
        <w:rPr>
          <w:rFonts w:ascii="Times New Roman" w:hAnsi="Times New Roman" w:cs="Times New Roman"/>
          <w:sz w:val="24"/>
          <w:szCs w:val="24"/>
          <w:lang w:val="lv-LV"/>
        </w:rPr>
      </w:pPr>
    </w:p>
    <w:p w:rsidR="000B0FF5" w:rsidRPr="00523010" w:rsidRDefault="000B0FF5" w:rsidP="003E208E">
      <w:pPr>
        <w:spacing w:after="0"/>
        <w:jc w:val="center"/>
        <w:rPr>
          <w:rFonts w:ascii="Times New Roman" w:hAnsi="Times New Roman" w:cs="Times New Roman"/>
          <w:sz w:val="24"/>
          <w:szCs w:val="24"/>
          <w:lang w:val="lv-LV"/>
        </w:rPr>
      </w:pPr>
      <w:r w:rsidRPr="00523010">
        <w:rPr>
          <w:rFonts w:ascii="Times New Roman" w:hAnsi="Times New Roman" w:cs="Times New Roman"/>
          <w:b/>
          <w:sz w:val="24"/>
          <w:szCs w:val="24"/>
          <w:lang w:val="lv-LV"/>
        </w:rPr>
        <w:t>Motīvu daļa</w:t>
      </w:r>
    </w:p>
    <w:bookmarkEnd w:id="0"/>
    <w:bookmarkEnd w:id="1"/>
    <w:p w:rsidR="003B19E2" w:rsidRDefault="00AB3D77" w:rsidP="003E208E">
      <w:pPr>
        <w:spacing w:after="0"/>
      </w:pPr>
      <w:r>
        <w:tab/>
      </w:r>
    </w:p>
    <w:p w:rsidR="000B7C3F" w:rsidRPr="000B7C3F" w:rsidRDefault="00754235" w:rsidP="003E208E">
      <w:pPr>
        <w:spacing w:after="0"/>
        <w:jc w:val="center"/>
        <w:rPr>
          <w:rFonts w:ascii="Times New Roman" w:hAnsi="Times New Roman" w:cs="Times New Roman"/>
          <w:b/>
          <w:sz w:val="24"/>
          <w:szCs w:val="24"/>
          <w:lang w:val="lv-LV"/>
        </w:rPr>
      </w:pPr>
      <w:r w:rsidRPr="000B7C3F">
        <w:rPr>
          <w:rFonts w:ascii="Times New Roman" w:hAnsi="Times New Roman" w:cs="Times New Roman"/>
          <w:b/>
          <w:sz w:val="24"/>
          <w:szCs w:val="24"/>
          <w:lang w:val="lv-LV"/>
        </w:rPr>
        <w:t>I</w:t>
      </w:r>
    </w:p>
    <w:p w:rsidR="00AE1DD5" w:rsidRPr="00CA50EA" w:rsidRDefault="00AE1DD5" w:rsidP="003E208E">
      <w:pPr>
        <w:spacing w:after="0"/>
        <w:jc w:val="center"/>
        <w:rPr>
          <w:rFonts w:ascii="Times New Roman" w:hAnsi="Times New Roman" w:cs="Times New Roman"/>
          <w:i/>
          <w:sz w:val="24"/>
          <w:szCs w:val="24"/>
          <w:lang w:val="lv-LV"/>
        </w:rPr>
      </w:pPr>
      <w:r w:rsidRPr="00CA50EA">
        <w:rPr>
          <w:rFonts w:ascii="Times New Roman" w:hAnsi="Times New Roman" w:cs="Times New Roman"/>
          <w:i/>
          <w:sz w:val="24"/>
          <w:szCs w:val="24"/>
          <w:lang w:val="lv-LV"/>
        </w:rPr>
        <w:t>Par p</w:t>
      </w:r>
      <w:r>
        <w:rPr>
          <w:rFonts w:ascii="Times New Roman" w:hAnsi="Times New Roman" w:cs="Times New Roman"/>
          <w:i/>
          <w:sz w:val="24"/>
          <w:szCs w:val="24"/>
          <w:lang w:val="lv-LV"/>
        </w:rPr>
        <w:t>ieteicēju subjektīvajām tiesībām</w:t>
      </w:r>
    </w:p>
    <w:p w:rsidR="00AE1DD5" w:rsidRDefault="00AE1DD5" w:rsidP="003E208E">
      <w:pPr>
        <w:spacing w:after="0"/>
        <w:ind w:firstLine="539"/>
        <w:jc w:val="both"/>
        <w:rPr>
          <w:rFonts w:ascii="Times New Roman" w:hAnsi="Times New Roman" w:cs="Times New Roman"/>
          <w:sz w:val="24"/>
          <w:szCs w:val="24"/>
          <w:lang w:val="lv-LV"/>
        </w:rPr>
      </w:pPr>
    </w:p>
    <w:p w:rsidR="001A0E22" w:rsidRDefault="00AE1DD5" w:rsidP="003E208E">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1A0E22">
        <w:rPr>
          <w:rFonts w:ascii="Times New Roman" w:hAnsi="Times New Roman" w:cs="Times New Roman"/>
          <w:sz w:val="24"/>
          <w:szCs w:val="24"/>
          <w:lang w:val="lv-LV"/>
        </w:rPr>
        <w:t>11</w:t>
      </w:r>
      <w:r>
        <w:rPr>
          <w:rFonts w:ascii="Times New Roman" w:hAnsi="Times New Roman" w:cs="Times New Roman"/>
          <w:sz w:val="24"/>
          <w:szCs w:val="24"/>
          <w:lang w:val="lv-LV"/>
        </w:rPr>
        <w:t xml:space="preserve">] </w:t>
      </w:r>
      <w:r w:rsidR="004B4007">
        <w:rPr>
          <w:rFonts w:ascii="Times New Roman" w:hAnsi="Times New Roman" w:cs="Times New Roman"/>
          <w:sz w:val="24"/>
          <w:szCs w:val="24"/>
          <w:lang w:val="lv-LV"/>
        </w:rPr>
        <w:t>Ņemot vērā, ka apgabaltiesa izbeigusi tiesvedību lietas daļā, v</w:t>
      </w:r>
      <w:r w:rsidR="001A0E22">
        <w:rPr>
          <w:rFonts w:ascii="Times New Roman" w:hAnsi="Times New Roman" w:cs="Times New Roman"/>
          <w:sz w:val="24"/>
          <w:szCs w:val="24"/>
          <w:lang w:val="lv-LV"/>
        </w:rPr>
        <w:t xml:space="preserve">ispirms izšķirams procesuāls jautājums par </w:t>
      </w:r>
      <w:r w:rsidR="00805199">
        <w:rPr>
          <w:rFonts w:ascii="Times New Roman" w:hAnsi="Times New Roman" w:cs="Times New Roman"/>
          <w:sz w:val="24"/>
          <w:szCs w:val="24"/>
          <w:lang w:val="lv-LV"/>
        </w:rPr>
        <w:t>[pers. A]</w:t>
      </w:r>
      <w:r w:rsidR="001A0E22">
        <w:rPr>
          <w:rFonts w:ascii="Times New Roman" w:hAnsi="Times New Roman" w:cs="Times New Roman"/>
          <w:sz w:val="24"/>
          <w:szCs w:val="24"/>
          <w:lang w:val="lv-LV"/>
        </w:rPr>
        <w:t xml:space="preserve">, </w:t>
      </w:r>
      <w:r w:rsidR="00805199">
        <w:rPr>
          <w:rFonts w:ascii="Times New Roman" w:hAnsi="Times New Roman" w:cs="Times New Roman"/>
          <w:sz w:val="24"/>
          <w:szCs w:val="24"/>
          <w:lang w:val="lv-LV"/>
        </w:rPr>
        <w:t>[pers. B]</w:t>
      </w:r>
      <w:r w:rsidR="001A0E22">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C]</w:t>
      </w:r>
      <w:r w:rsidR="001A0E22">
        <w:rPr>
          <w:rFonts w:ascii="Times New Roman" w:hAnsi="Times New Roman" w:cs="Times New Roman"/>
          <w:sz w:val="24"/>
          <w:szCs w:val="24"/>
          <w:lang w:val="lv-LV"/>
        </w:rPr>
        <w:t xml:space="preserve"> un </w:t>
      </w:r>
      <w:r w:rsidR="005901D9">
        <w:rPr>
          <w:rFonts w:ascii="Times New Roman" w:hAnsi="Times New Roman" w:cs="Times New Roman"/>
          <w:sz w:val="24"/>
          <w:szCs w:val="24"/>
          <w:lang w:val="lv-LV"/>
        </w:rPr>
        <w:t>[pers. D]</w:t>
      </w:r>
      <w:r w:rsidR="001A0E22">
        <w:rPr>
          <w:rFonts w:ascii="Times New Roman" w:hAnsi="Times New Roman" w:cs="Times New Roman"/>
          <w:sz w:val="24"/>
          <w:szCs w:val="24"/>
          <w:lang w:val="lv-LV"/>
        </w:rPr>
        <w:t xml:space="preserve"> tiesībām iesniegt pieteikumu par galvenā valsts notāra 2012.gada 27.augusta l</w:t>
      </w:r>
      <w:r w:rsidR="003E5471">
        <w:rPr>
          <w:rFonts w:ascii="Times New Roman" w:hAnsi="Times New Roman" w:cs="Times New Roman"/>
          <w:sz w:val="24"/>
          <w:szCs w:val="24"/>
          <w:lang w:val="lv-LV"/>
        </w:rPr>
        <w:t>ēmumu</w:t>
      </w:r>
      <w:r w:rsidR="001A0E22">
        <w:rPr>
          <w:rFonts w:ascii="Times New Roman" w:hAnsi="Times New Roman" w:cs="Times New Roman"/>
          <w:sz w:val="24"/>
          <w:szCs w:val="24"/>
          <w:lang w:val="lv-LV"/>
        </w:rPr>
        <w:t xml:space="preserve"> un </w:t>
      </w:r>
      <w:r w:rsidR="005901D9">
        <w:rPr>
          <w:rFonts w:ascii="Times New Roman" w:hAnsi="Times New Roman" w:cs="Times New Roman"/>
          <w:sz w:val="24"/>
          <w:szCs w:val="24"/>
          <w:lang w:val="lv-LV"/>
        </w:rPr>
        <w:t>[pers. C]</w:t>
      </w:r>
      <w:r w:rsidR="001A0E22">
        <w:rPr>
          <w:rFonts w:ascii="Times New Roman" w:hAnsi="Times New Roman" w:cs="Times New Roman"/>
          <w:sz w:val="24"/>
          <w:szCs w:val="24"/>
          <w:lang w:val="lv-LV"/>
        </w:rPr>
        <w:t xml:space="preserve"> un </w:t>
      </w:r>
      <w:r w:rsidR="005901D9">
        <w:rPr>
          <w:rFonts w:ascii="Times New Roman" w:hAnsi="Times New Roman" w:cs="Times New Roman"/>
          <w:sz w:val="24"/>
          <w:szCs w:val="24"/>
          <w:lang w:val="lv-LV"/>
        </w:rPr>
        <w:t>[pers. D]</w:t>
      </w:r>
      <w:r w:rsidR="001A0E22">
        <w:rPr>
          <w:rFonts w:ascii="Times New Roman" w:hAnsi="Times New Roman" w:cs="Times New Roman"/>
          <w:sz w:val="24"/>
          <w:szCs w:val="24"/>
          <w:lang w:val="lv-LV"/>
        </w:rPr>
        <w:t xml:space="preserve"> tiesībām iesniegt pieteikumu par galvenā valsts notāra 2012.gada 4.oktobra lēmumu daļ</w:t>
      </w:r>
      <w:r w:rsidR="00B3157F">
        <w:rPr>
          <w:rFonts w:ascii="Times New Roman" w:hAnsi="Times New Roman" w:cs="Times New Roman"/>
          <w:sz w:val="24"/>
          <w:szCs w:val="24"/>
          <w:lang w:val="lv-LV"/>
        </w:rPr>
        <w:t>ā</w:t>
      </w:r>
      <w:r w:rsidR="001A0E22">
        <w:rPr>
          <w:rFonts w:ascii="Times New Roman" w:hAnsi="Times New Roman" w:cs="Times New Roman"/>
          <w:sz w:val="24"/>
          <w:szCs w:val="24"/>
          <w:lang w:val="lv-LV"/>
        </w:rPr>
        <w:t>.</w:t>
      </w:r>
    </w:p>
    <w:p w:rsidR="00AE1DD5" w:rsidRDefault="00AE1DD5" w:rsidP="00AE1DD5">
      <w:pPr>
        <w:spacing w:after="0"/>
        <w:ind w:firstLine="539"/>
        <w:jc w:val="both"/>
        <w:rPr>
          <w:rFonts w:ascii="Times New Roman" w:hAnsi="Times New Roman" w:cs="Times New Roman"/>
          <w:sz w:val="24"/>
          <w:szCs w:val="24"/>
          <w:lang w:val="lv-LV"/>
        </w:rPr>
      </w:pPr>
    </w:p>
    <w:p w:rsidR="001A0E22" w:rsidRDefault="00AE1DD5" w:rsidP="001A0E22">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1A0E22">
        <w:rPr>
          <w:rFonts w:ascii="Times New Roman" w:hAnsi="Times New Roman" w:cs="Times New Roman"/>
          <w:sz w:val="24"/>
          <w:szCs w:val="24"/>
          <w:lang w:val="lv-LV"/>
        </w:rPr>
        <w:t>12</w:t>
      </w:r>
      <w:r>
        <w:rPr>
          <w:rFonts w:ascii="Times New Roman" w:hAnsi="Times New Roman" w:cs="Times New Roman"/>
          <w:sz w:val="24"/>
          <w:szCs w:val="24"/>
          <w:lang w:val="lv-LV"/>
        </w:rPr>
        <w:t xml:space="preserve">] </w:t>
      </w:r>
      <w:r w:rsidR="001A0E22">
        <w:rPr>
          <w:rFonts w:ascii="Times New Roman" w:hAnsi="Times New Roman" w:cs="Times New Roman"/>
          <w:sz w:val="24"/>
          <w:szCs w:val="24"/>
          <w:lang w:val="lv-LV"/>
        </w:rPr>
        <w:t>Ar galvenā valsts notāra 2012.gada 27.augusta lēmumu atstāts negrozīts valsts notāra lēmums par ieraksta izdarīšanu komercreģistrā sakarā ar citu personu pieteikumu par izmaiņām sabiedrības amatpersonu sastāv</w:t>
      </w:r>
      <w:r w:rsidR="00B17934">
        <w:rPr>
          <w:rFonts w:ascii="Times New Roman" w:hAnsi="Times New Roman" w:cs="Times New Roman"/>
          <w:sz w:val="24"/>
          <w:szCs w:val="24"/>
          <w:lang w:val="lv-LV"/>
        </w:rPr>
        <w:t xml:space="preserve">ā, proti, </w:t>
      </w:r>
      <w:r w:rsidR="001A0E22">
        <w:rPr>
          <w:rFonts w:ascii="Times New Roman" w:hAnsi="Times New Roman" w:cs="Times New Roman"/>
          <w:sz w:val="24"/>
          <w:szCs w:val="24"/>
          <w:lang w:val="lv-LV"/>
        </w:rPr>
        <w:t xml:space="preserve">atbrīvota valde – </w:t>
      </w:r>
      <w:r w:rsidR="005901D9">
        <w:rPr>
          <w:rFonts w:ascii="Times New Roman" w:hAnsi="Times New Roman" w:cs="Times New Roman"/>
          <w:sz w:val="24"/>
          <w:szCs w:val="24"/>
          <w:lang w:val="lv-LV"/>
        </w:rPr>
        <w:t>[pers. E]</w:t>
      </w:r>
      <w:r w:rsidR="001A0E22">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F]</w:t>
      </w:r>
      <w:r w:rsidR="001A0E22">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G]</w:t>
      </w:r>
      <w:r w:rsidR="001A0E22">
        <w:rPr>
          <w:rFonts w:ascii="Times New Roman" w:hAnsi="Times New Roman" w:cs="Times New Roman"/>
          <w:sz w:val="24"/>
          <w:szCs w:val="24"/>
          <w:lang w:val="lv-LV"/>
        </w:rPr>
        <w:t xml:space="preserve"> un </w:t>
      </w:r>
      <w:r w:rsidR="005901D9">
        <w:rPr>
          <w:rFonts w:ascii="Times New Roman" w:hAnsi="Times New Roman" w:cs="Times New Roman"/>
          <w:sz w:val="24"/>
          <w:szCs w:val="24"/>
          <w:lang w:val="lv-LV"/>
        </w:rPr>
        <w:t>[pers. I]</w:t>
      </w:r>
      <w:r w:rsidR="001A0E22">
        <w:rPr>
          <w:rFonts w:ascii="Times New Roman" w:hAnsi="Times New Roman" w:cs="Times New Roman"/>
          <w:sz w:val="24"/>
          <w:szCs w:val="24"/>
          <w:lang w:val="lv-LV"/>
        </w:rPr>
        <w:t xml:space="preserve"> – un valdē iecelts </w:t>
      </w:r>
      <w:r w:rsidR="005901D9">
        <w:rPr>
          <w:rFonts w:ascii="Times New Roman" w:hAnsi="Times New Roman" w:cs="Times New Roman"/>
          <w:sz w:val="24"/>
          <w:szCs w:val="24"/>
          <w:lang w:val="lv-LV"/>
        </w:rPr>
        <w:t>[pers. F]</w:t>
      </w:r>
      <w:r w:rsidR="001A0E22">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G]</w:t>
      </w:r>
      <w:r w:rsidR="001A0E22">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L]</w:t>
      </w:r>
      <w:r w:rsidR="001A0E22">
        <w:rPr>
          <w:rFonts w:ascii="Times New Roman" w:hAnsi="Times New Roman" w:cs="Times New Roman"/>
          <w:sz w:val="24"/>
          <w:szCs w:val="24"/>
          <w:lang w:val="lv-LV"/>
        </w:rPr>
        <w:t xml:space="preserve"> un </w:t>
      </w:r>
      <w:r w:rsidR="005901D9">
        <w:rPr>
          <w:rFonts w:ascii="Times New Roman" w:hAnsi="Times New Roman" w:cs="Times New Roman"/>
          <w:sz w:val="24"/>
          <w:szCs w:val="24"/>
          <w:lang w:val="lv-LV"/>
        </w:rPr>
        <w:t>[pers. I]</w:t>
      </w:r>
      <w:r w:rsidR="001A0E22">
        <w:rPr>
          <w:rFonts w:ascii="Times New Roman" w:hAnsi="Times New Roman" w:cs="Times New Roman"/>
          <w:sz w:val="24"/>
          <w:szCs w:val="24"/>
          <w:lang w:val="lv-LV"/>
        </w:rPr>
        <w:t>.</w:t>
      </w:r>
    </w:p>
    <w:p w:rsidR="004B4007" w:rsidRDefault="003E5471" w:rsidP="004B4007">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1A0E22">
        <w:rPr>
          <w:rFonts w:ascii="Times New Roman" w:hAnsi="Times New Roman" w:cs="Times New Roman"/>
          <w:sz w:val="24"/>
          <w:szCs w:val="24"/>
          <w:lang w:val="lv-LV"/>
        </w:rPr>
        <w:t>r galvenā valsts notāra 2012.gada 4.oktobra lēmumu atst</w:t>
      </w:r>
      <w:r>
        <w:rPr>
          <w:rFonts w:ascii="Times New Roman" w:hAnsi="Times New Roman" w:cs="Times New Roman"/>
          <w:sz w:val="24"/>
          <w:szCs w:val="24"/>
          <w:lang w:val="lv-LV"/>
        </w:rPr>
        <w:t>āts</w:t>
      </w:r>
      <w:r w:rsidR="001A0E22">
        <w:rPr>
          <w:rFonts w:ascii="Times New Roman" w:hAnsi="Times New Roman" w:cs="Times New Roman"/>
          <w:sz w:val="24"/>
          <w:szCs w:val="24"/>
          <w:lang w:val="lv-LV"/>
        </w:rPr>
        <w:t xml:space="preserve"> negroz</w:t>
      </w:r>
      <w:r>
        <w:rPr>
          <w:rFonts w:ascii="Times New Roman" w:hAnsi="Times New Roman" w:cs="Times New Roman"/>
          <w:sz w:val="24"/>
          <w:szCs w:val="24"/>
          <w:lang w:val="lv-LV"/>
        </w:rPr>
        <w:t>īts</w:t>
      </w:r>
      <w:r w:rsidR="001A0E22">
        <w:rPr>
          <w:rFonts w:ascii="Times New Roman" w:hAnsi="Times New Roman" w:cs="Times New Roman"/>
          <w:sz w:val="24"/>
          <w:szCs w:val="24"/>
          <w:lang w:val="lv-LV"/>
        </w:rPr>
        <w:t xml:space="preserve"> valsts</w:t>
      </w:r>
      <w:r>
        <w:rPr>
          <w:rFonts w:ascii="Times New Roman" w:hAnsi="Times New Roman" w:cs="Times New Roman"/>
          <w:sz w:val="24"/>
          <w:szCs w:val="24"/>
          <w:lang w:val="lv-LV"/>
        </w:rPr>
        <w:t xml:space="preserve"> notāra 2012.gada 8.augusta lēmums, ar kuru atlikta ieraksta izdarīšana sakarā ar citu personu pieteikumu, kā arī atstāts negrozīts 2012.gada 17.augusta lēmums, ar kuru izdarīts ieraksts par izmaiņām sabiedrības amatpersonu sastāvā sakarā ar citu personu p</w:t>
      </w:r>
      <w:r w:rsidR="00B17934">
        <w:rPr>
          <w:rFonts w:ascii="Times New Roman" w:hAnsi="Times New Roman" w:cs="Times New Roman"/>
          <w:sz w:val="24"/>
          <w:szCs w:val="24"/>
          <w:lang w:val="lv-LV"/>
        </w:rPr>
        <w:t xml:space="preserve">ieteikumu, proti, </w:t>
      </w:r>
      <w:r>
        <w:rPr>
          <w:rFonts w:ascii="Times New Roman" w:hAnsi="Times New Roman" w:cs="Times New Roman"/>
          <w:sz w:val="24"/>
          <w:szCs w:val="24"/>
          <w:lang w:val="lv-LV"/>
        </w:rPr>
        <w:t xml:space="preserve">atbrīvota padome – </w:t>
      </w:r>
      <w:r w:rsidR="005901D9">
        <w:rPr>
          <w:rFonts w:ascii="Times New Roman" w:hAnsi="Times New Roman" w:cs="Times New Roman"/>
          <w:sz w:val="24"/>
          <w:szCs w:val="24"/>
          <w:lang w:val="lv-LV"/>
        </w:rPr>
        <w:t>[pers. K]</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M]</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N]</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P]</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O]</w:t>
      </w:r>
      <w:r>
        <w:rPr>
          <w:rFonts w:ascii="Times New Roman" w:hAnsi="Times New Roman" w:cs="Times New Roman"/>
          <w:sz w:val="24"/>
          <w:szCs w:val="24"/>
          <w:lang w:val="lv-LV"/>
        </w:rPr>
        <w:t xml:space="preserve"> – un padomē iecelts </w:t>
      </w:r>
      <w:r w:rsidR="005901D9">
        <w:rPr>
          <w:rFonts w:ascii="Times New Roman" w:hAnsi="Times New Roman" w:cs="Times New Roman"/>
          <w:sz w:val="24"/>
          <w:szCs w:val="24"/>
          <w:lang w:val="lv-LV"/>
        </w:rPr>
        <w:t>[pers. K]</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M]</w:t>
      </w:r>
      <w:r>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N]</w:t>
      </w:r>
      <w:r w:rsidR="00B17934">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P]</w:t>
      </w:r>
      <w:r w:rsidR="00B17934">
        <w:rPr>
          <w:rFonts w:ascii="Times New Roman" w:hAnsi="Times New Roman" w:cs="Times New Roman"/>
          <w:sz w:val="24"/>
          <w:szCs w:val="24"/>
          <w:lang w:val="lv-LV"/>
        </w:rPr>
        <w:t xml:space="preserve">, </w:t>
      </w:r>
      <w:r w:rsidR="005901D9">
        <w:rPr>
          <w:rFonts w:ascii="Times New Roman" w:hAnsi="Times New Roman" w:cs="Times New Roman"/>
          <w:sz w:val="24"/>
          <w:szCs w:val="24"/>
          <w:lang w:val="lv-LV"/>
        </w:rPr>
        <w:t>[pers. O]</w:t>
      </w:r>
      <w:r>
        <w:rPr>
          <w:rFonts w:ascii="Times New Roman" w:hAnsi="Times New Roman" w:cs="Times New Roman"/>
          <w:sz w:val="24"/>
          <w:szCs w:val="24"/>
          <w:lang w:val="lv-LV"/>
        </w:rPr>
        <w:t>.</w:t>
      </w:r>
    </w:p>
    <w:p w:rsidR="004B4007" w:rsidRDefault="004B4007" w:rsidP="004B4007">
      <w:pPr>
        <w:spacing w:after="0"/>
        <w:ind w:firstLine="540"/>
        <w:jc w:val="both"/>
        <w:rPr>
          <w:rFonts w:ascii="Times New Roman" w:hAnsi="Times New Roman" w:cs="Times New Roman"/>
          <w:sz w:val="24"/>
          <w:szCs w:val="24"/>
          <w:lang w:val="lv-LV"/>
        </w:rPr>
      </w:pPr>
    </w:p>
    <w:p w:rsidR="004B4007" w:rsidRDefault="004B4007" w:rsidP="004376DB">
      <w:pPr>
        <w:spacing w:after="0"/>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w:t>
      </w:r>
      <w:r w:rsidR="00451138">
        <w:rPr>
          <w:rFonts w:ascii="Times New Roman" w:hAnsi="Times New Roman" w:cs="Times New Roman"/>
          <w:sz w:val="24"/>
          <w:szCs w:val="24"/>
          <w:lang w:val="lv-LV"/>
        </w:rPr>
        <w:t>13</w:t>
      </w:r>
      <w:r>
        <w:rPr>
          <w:rFonts w:ascii="Times New Roman" w:hAnsi="Times New Roman" w:cs="Times New Roman"/>
          <w:sz w:val="24"/>
          <w:szCs w:val="24"/>
          <w:lang w:val="lv-LV"/>
        </w:rPr>
        <w:t xml:space="preserve">] </w:t>
      </w:r>
      <w:r w:rsidRPr="004B4007">
        <w:rPr>
          <w:rFonts w:ascii="Times New Roman" w:hAnsi="Times New Roman" w:cs="Times New Roman"/>
          <w:sz w:val="24"/>
          <w:szCs w:val="24"/>
          <w:lang w:val="lv-LV"/>
        </w:rPr>
        <w:t xml:space="preserve">Ar iesnieguma iesniegšanu par izmaiņu reģistrēšanu komercreģistrā tiek uzsākta administratīvā lieta, kuras ietvaros tiek prasīts iestādei izdot labvēlīgu administratīvo aktu. Šādas lietas ietvaros no Administratīvā procesa likuma viedokļa iesniedzējs ir komersants, </w:t>
      </w:r>
      <w:r w:rsidR="00547239">
        <w:rPr>
          <w:rFonts w:ascii="Times New Roman" w:hAnsi="Times New Roman" w:cs="Times New Roman"/>
          <w:sz w:val="24"/>
          <w:szCs w:val="24"/>
          <w:lang w:val="lv-LV"/>
        </w:rPr>
        <w:t>kura</w:t>
      </w:r>
      <w:r w:rsidRPr="004B4007">
        <w:rPr>
          <w:rFonts w:ascii="Times New Roman" w:hAnsi="Times New Roman" w:cs="Times New Roman"/>
          <w:sz w:val="24"/>
          <w:szCs w:val="24"/>
          <w:lang w:val="lv-LV"/>
        </w:rPr>
        <w:t xml:space="preserve"> </w:t>
      </w:r>
      <w:r w:rsidR="00547239">
        <w:rPr>
          <w:rFonts w:ascii="Times New Roman" w:hAnsi="Times New Roman" w:cs="Times New Roman"/>
          <w:sz w:val="24"/>
          <w:szCs w:val="24"/>
          <w:lang w:val="lv-LV"/>
        </w:rPr>
        <w:t>vārdā rīkojas tā</w:t>
      </w:r>
      <w:r w:rsidRPr="004B4007">
        <w:rPr>
          <w:rFonts w:ascii="Times New Roman" w:hAnsi="Times New Roman" w:cs="Times New Roman"/>
          <w:sz w:val="24"/>
          <w:szCs w:val="24"/>
          <w:lang w:val="lv-LV"/>
        </w:rPr>
        <w:t xml:space="preserve"> pārstāvji</w:t>
      </w:r>
      <w:r>
        <w:rPr>
          <w:rFonts w:ascii="Times New Roman" w:hAnsi="Times New Roman" w:cs="Times New Roman"/>
          <w:sz w:val="24"/>
          <w:szCs w:val="24"/>
          <w:lang w:val="lv-LV"/>
        </w:rPr>
        <w:t xml:space="preserve"> (</w:t>
      </w:r>
      <w:r w:rsidRPr="004376DB">
        <w:rPr>
          <w:rFonts w:ascii="Times New Roman" w:hAnsi="Times New Roman" w:cs="Times New Roman"/>
          <w:i/>
          <w:sz w:val="24"/>
          <w:szCs w:val="24"/>
          <w:lang w:val="lv-LV"/>
        </w:rPr>
        <w:t>sk. Augstākās tiesas 2012.gada 12.decembra lēmuma lietā Nr. SKA-1024/2012 (A420497112) 12.punktu</w:t>
      </w:r>
      <w:r>
        <w:rPr>
          <w:rFonts w:ascii="Times New Roman" w:hAnsi="Times New Roman" w:cs="Times New Roman"/>
          <w:sz w:val="24"/>
          <w:szCs w:val="24"/>
          <w:lang w:val="lv-LV"/>
        </w:rPr>
        <w:t>).</w:t>
      </w:r>
    </w:p>
    <w:p w:rsidR="00F86F86" w:rsidRDefault="00F86F86" w:rsidP="00F86F86">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Administratīvajā procesā, kas uzsākts, iesniedzot izmaiņu pieteikumu, izdodamais administratīvais akts ir lēmums par pieteikto izmaiņu reģistrēšanu vai atteikums reģistrēt pieteiktās izmaiņas. Savukārt lēmums par ieraksta izdarīšanas atlikšanu ir starplēmums. Tām personām, kuras iesaistījušās procesā ar mērķi panākt, lai iesniedzēja prasītais administratīvais akts netiktu izdots, lēmums par trūkumu novēršanu nekādu tiesību ierobežojumu nerada. Šādu lēmumu varētu atzīt par tiesības ierobežojošu attiecībā pret izmaiņu pieteikuma iesniedzēju, ja šī persona nepiekristu Uzņēmumu reģistra vērtējumam par pieteikuma trūkumiem (</w:t>
      </w:r>
      <w:r w:rsidRPr="00D30B59">
        <w:rPr>
          <w:rFonts w:ascii="Times New Roman" w:hAnsi="Times New Roman" w:cs="Times New Roman"/>
          <w:i/>
          <w:sz w:val="24"/>
          <w:szCs w:val="24"/>
          <w:lang w:val="lv-LV"/>
        </w:rPr>
        <w:t xml:space="preserve">sk. </w:t>
      </w:r>
      <w:bookmarkStart w:id="2" w:name="_Hlk484603060"/>
      <w:r w:rsidRPr="00D30B59">
        <w:rPr>
          <w:rFonts w:ascii="Times New Roman" w:hAnsi="Times New Roman" w:cs="Times New Roman"/>
          <w:i/>
          <w:sz w:val="24"/>
          <w:szCs w:val="24"/>
          <w:lang w:val="lv-LV"/>
        </w:rPr>
        <w:t>Augstākās tiesas 2016.gada 21.novembra lēmuma lietā Nr.</w:t>
      </w:r>
      <w:r w:rsidR="00547239">
        <w:rPr>
          <w:rFonts w:ascii="Times New Roman" w:hAnsi="Times New Roman" w:cs="Times New Roman"/>
          <w:i/>
          <w:sz w:val="24"/>
          <w:szCs w:val="24"/>
          <w:lang w:val="lv-LV"/>
        </w:rPr>
        <w:t> </w:t>
      </w:r>
      <w:r w:rsidRPr="00D30B59">
        <w:rPr>
          <w:rFonts w:ascii="Times New Roman" w:hAnsi="Times New Roman" w:cs="Times New Roman"/>
          <w:i/>
          <w:sz w:val="24"/>
          <w:szCs w:val="24"/>
          <w:lang w:val="lv-LV"/>
        </w:rPr>
        <w:t xml:space="preserve">SKA-1506/2016 (A420142915) </w:t>
      </w:r>
      <w:bookmarkEnd w:id="2"/>
      <w:r w:rsidRPr="00D30B59">
        <w:rPr>
          <w:rFonts w:ascii="Times New Roman" w:hAnsi="Times New Roman" w:cs="Times New Roman"/>
          <w:i/>
          <w:sz w:val="24"/>
          <w:szCs w:val="24"/>
          <w:lang w:val="lv-LV"/>
        </w:rPr>
        <w:t>4.1., 4.3.apakšpunktu kopsakarā ar 6. un 8.punktu</w:t>
      </w:r>
      <w:r>
        <w:rPr>
          <w:rFonts w:ascii="Times New Roman" w:hAnsi="Times New Roman" w:cs="Times New Roman"/>
          <w:sz w:val="24"/>
          <w:szCs w:val="24"/>
          <w:lang w:val="lv-LV"/>
        </w:rPr>
        <w:t>).</w:t>
      </w:r>
    </w:p>
    <w:p w:rsidR="003E5471" w:rsidRDefault="00F86F86" w:rsidP="004376DB">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Tā</w:t>
      </w:r>
      <w:r w:rsidR="00A96BA9">
        <w:rPr>
          <w:rFonts w:ascii="Times New Roman" w:hAnsi="Times New Roman" w:cs="Times New Roman"/>
          <w:sz w:val="24"/>
          <w:szCs w:val="24"/>
          <w:lang w:val="lv-LV"/>
        </w:rPr>
        <w:t>dējādi valsts notāra lēmums</w:t>
      </w:r>
      <w:r w:rsidR="004376DB">
        <w:rPr>
          <w:rFonts w:ascii="Times New Roman" w:hAnsi="Times New Roman" w:cs="Times New Roman"/>
          <w:sz w:val="24"/>
          <w:szCs w:val="24"/>
          <w:lang w:val="lv-LV"/>
        </w:rPr>
        <w:t xml:space="preserve"> par ieraksta izd</w:t>
      </w:r>
      <w:r w:rsidR="00A96BA9">
        <w:rPr>
          <w:rFonts w:ascii="Times New Roman" w:hAnsi="Times New Roman" w:cs="Times New Roman"/>
          <w:sz w:val="24"/>
          <w:szCs w:val="24"/>
          <w:lang w:val="lv-LV"/>
        </w:rPr>
        <w:t>arīšanas atlikšanu, kas pieņemts</w:t>
      </w:r>
      <w:r w:rsidR="004376DB">
        <w:rPr>
          <w:rFonts w:ascii="Times New Roman" w:hAnsi="Times New Roman" w:cs="Times New Roman"/>
          <w:sz w:val="24"/>
          <w:szCs w:val="24"/>
          <w:lang w:val="lv-LV"/>
        </w:rPr>
        <w:t>, izskatot citu personu sabiedrības vārdā iesniegtu pieteikumu, pa</w:t>
      </w:r>
      <w:r w:rsidR="00A46A44">
        <w:rPr>
          <w:rFonts w:ascii="Times New Roman" w:hAnsi="Times New Roman" w:cs="Times New Roman"/>
          <w:sz w:val="24"/>
          <w:szCs w:val="24"/>
          <w:lang w:val="lv-LV"/>
        </w:rPr>
        <w:t>ts</w:t>
      </w:r>
      <w:r w:rsidR="004376DB">
        <w:rPr>
          <w:rFonts w:ascii="Times New Roman" w:hAnsi="Times New Roman" w:cs="Times New Roman"/>
          <w:sz w:val="24"/>
          <w:szCs w:val="24"/>
          <w:lang w:val="lv-LV"/>
        </w:rPr>
        <w:t xml:space="preserve"> par sevi pieteicējiem tiesiskas sekas nerada un ir uzskatām</w:t>
      </w:r>
      <w:r w:rsidR="00A46A44">
        <w:rPr>
          <w:rFonts w:ascii="Times New Roman" w:hAnsi="Times New Roman" w:cs="Times New Roman"/>
          <w:sz w:val="24"/>
          <w:szCs w:val="24"/>
          <w:lang w:val="lv-LV"/>
        </w:rPr>
        <w:t>s</w:t>
      </w:r>
      <w:r w:rsidR="004376DB">
        <w:rPr>
          <w:rFonts w:ascii="Times New Roman" w:hAnsi="Times New Roman" w:cs="Times New Roman"/>
          <w:sz w:val="24"/>
          <w:szCs w:val="24"/>
          <w:lang w:val="lv-LV"/>
        </w:rPr>
        <w:t xml:space="preserve"> par starplēmum</w:t>
      </w:r>
      <w:r w:rsidR="00A46A44">
        <w:rPr>
          <w:rFonts w:ascii="Times New Roman" w:hAnsi="Times New Roman" w:cs="Times New Roman"/>
          <w:sz w:val="24"/>
          <w:szCs w:val="24"/>
          <w:lang w:val="lv-LV"/>
        </w:rPr>
        <w:t>u</w:t>
      </w:r>
      <w:r w:rsidR="004376DB">
        <w:rPr>
          <w:rFonts w:ascii="Times New Roman" w:hAnsi="Times New Roman" w:cs="Times New Roman"/>
          <w:sz w:val="24"/>
          <w:szCs w:val="24"/>
          <w:lang w:val="lv-LV"/>
        </w:rPr>
        <w:t xml:space="preserve">. </w:t>
      </w:r>
    </w:p>
    <w:p w:rsidR="003E5471" w:rsidRDefault="003E5471" w:rsidP="00F86F86">
      <w:pPr>
        <w:spacing w:after="0"/>
        <w:ind w:firstLine="539"/>
        <w:jc w:val="both"/>
        <w:rPr>
          <w:rFonts w:ascii="Times New Roman" w:hAnsi="Times New Roman" w:cs="Times New Roman"/>
          <w:sz w:val="24"/>
          <w:szCs w:val="24"/>
          <w:lang w:val="lv-LV"/>
        </w:rPr>
      </w:pPr>
    </w:p>
    <w:p w:rsidR="003E208E" w:rsidRDefault="003E5471" w:rsidP="003E208E">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[14] </w:t>
      </w:r>
      <w:r w:rsidR="003E208E">
        <w:rPr>
          <w:rFonts w:ascii="Times New Roman" w:hAnsi="Times New Roman" w:cs="Times New Roman"/>
          <w:sz w:val="24"/>
          <w:szCs w:val="24"/>
          <w:lang w:val="lv-LV"/>
        </w:rPr>
        <w:t>Savukārt par pieteicēju tiesībām iebilst pret administratīvo aktu, ar kuru reģistrētas izmaiņas pēc citu personu pieteikuma, norādāms turpmāk minētais.</w:t>
      </w:r>
    </w:p>
    <w:p w:rsidR="00547239" w:rsidRDefault="00F86F86" w:rsidP="00F86F86">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Augstākā tiesa iepriekš </w:t>
      </w:r>
      <w:r w:rsidR="003E5471">
        <w:rPr>
          <w:rFonts w:ascii="Times New Roman" w:hAnsi="Times New Roman" w:cs="Times New Roman"/>
          <w:sz w:val="24"/>
          <w:szCs w:val="24"/>
          <w:lang w:val="lv-LV"/>
        </w:rPr>
        <w:t xml:space="preserve">ir </w:t>
      </w:r>
      <w:r>
        <w:rPr>
          <w:rFonts w:ascii="Times New Roman" w:hAnsi="Times New Roman" w:cs="Times New Roman"/>
          <w:sz w:val="24"/>
          <w:szCs w:val="24"/>
          <w:lang w:val="lv-LV"/>
        </w:rPr>
        <w:t>at</w:t>
      </w:r>
      <w:r w:rsidR="00547239">
        <w:rPr>
          <w:rFonts w:ascii="Times New Roman" w:hAnsi="Times New Roman" w:cs="Times New Roman"/>
          <w:sz w:val="24"/>
          <w:szCs w:val="24"/>
          <w:lang w:val="lv-LV"/>
        </w:rPr>
        <w:t>zinusi, ka personām, par kuru statusu tiek mainītas ziņas ar strīdus ierakstu, ir tiesības iebilst pret attiecīgo Uzņēmumu reģistra lēmumu.</w:t>
      </w:r>
    </w:p>
    <w:p w:rsidR="00F86F86" w:rsidRDefault="00F86F86" w:rsidP="00547239">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Tā </w:t>
      </w:r>
      <w:r w:rsidR="003E5471">
        <w:rPr>
          <w:rFonts w:ascii="Times New Roman" w:hAnsi="Times New Roman" w:cs="Times New Roman"/>
          <w:sz w:val="24"/>
          <w:szCs w:val="24"/>
          <w:lang w:val="lv-LV"/>
        </w:rPr>
        <w:t xml:space="preserve">spriedumā </w:t>
      </w:r>
      <w:r>
        <w:rPr>
          <w:rFonts w:ascii="Times New Roman" w:hAnsi="Times New Roman" w:cs="Times New Roman"/>
          <w:sz w:val="24"/>
          <w:szCs w:val="24"/>
          <w:lang w:val="lv-LV"/>
        </w:rPr>
        <w:t>lietā Nr.</w:t>
      </w:r>
      <w:r w:rsidR="003E5471">
        <w:rPr>
          <w:rFonts w:ascii="Times New Roman" w:hAnsi="Times New Roman" w:cs="Times New Roman"/>
          <w:sz w:val="24"/>
          <w:szCs w:val="24"/>
          <w:lang w:val="lv-LV"/>
        </w:rPr>
        <w:t> </w:t>
      </w:r>
      <w:r>
        <w:rPr>
          <w:rFonts w:ascii="Times New Roman" w:hAnsi="Times New Roman" w:cs="Times New Roman"/>
          <w:sz w:val="24"/>
          <w:szCs w:val="24"/>
          <w:lang w:val="lv-LV"/>
        </w:rPr>
        <w:t>SKA-321/2007 norādīts, ka lēmums, ar kuru reģistrētas izmaiņas sabiedrības amatpersonu sastāvā, reģistrējot konkrētas personas atbrīvošanu no amata, ir administratīvais akts, kas skar attiecīgo personu (</w:t>
      </w:r>
      <w:r w:rsidRPr="00B3157F">
        <w:rPr>
          <w:rFonts w:ascii="Times New Roman" w:hAnsi="Times New Roman" w:cs="Times New Roman"/>
          <w:i/>
          <w:sz w:val="24"/>
          <w:szCs w:val="24"/>
          <w:lang w:val="lv-LV"/>
        </w:rPr>
        <w:t>sk. Augstākās tiesas 2007.gada 29.jūnija sprieduma lietā Nr.</w:t>
      </w:r>
      <w:r w:rsidR="003E5471" w:rsidRPr="00B3157F">
        <w:rPr>
          <w:rFonts w:ascii="Times New Roman" w:hAnsi="Times New Roman" w:cs="Times New Roman"/>
          <w:i/>
          <w:sz w:val="24"/>
          <w:szCs w:val="24"/>
          <w:lang w:val="lv-LV"/>
        </w:rPr>
        <w:t> </w:t>
      </w:r>
      <w:r w:rsidR="00B3157F" w:rsidRPr="00B3157F">
        <w:rPr>
          <w:rFonts w:ascii="Times New Roman" w:hAnsi="Times New Roman" w:cs="Times New Roman"/>
          <w:i/>
          <w:sz w:val="24"/>
          <w:szCs w:val="24"/>
          <w:lang w:val="lv-LV"/>
        </w:rPr>
        <w:t>SKA-321/2007 (</w:t>
      </w:r>
      <w:r w:rsidR="00B3157F" w:rsidRPr="00B3157F">
        <w:rPr>
          <w:rFonts w:ascii="Times New Roman" w:hAnsi="Times New Roman" w:cs="Times New Roman"/>
          <w:i/>
          <w:sz w:val="24"/>
          <w:szCs w:val="24"/>
        </w:rPr>
        <w:t>A42238804</w:t>
      </w:r>
      <w:r w:rsidRPr="00B3157F">
        <w:rPr>
          <w:rFonts w:ascii="Times New Roman" w:hAnsi="Times New Roman" w:cs="Times New Roman"/>
          <w:i/>
          <w:sz w:val="24"/>
          <w:szCs w:val="24"/>
          <w:lang w:val="lv-LV"/>
        </w:rPr>
        <w:t>) 15.punktu</w:t>
      </w:r>
      <w:r>
        <w:rPr>
          <w:rFonts w:ascii="Times New Roman" w:hAnsi="Times New Roman" w:cs="Times New Roman"/>
          <w:sz w:val="24"/>
          <w:szCs w:val="24"/>
          <w:lang w:val="lv-LV"/>
        </w:rPr>
        <w:t xml:space="preserve">). Līdzīgi secinājumi pausti saistībā ar ziņu reģistrāciju par reliģiskas organizācijas vadību. </w:t>
      </w:r>
      <w:r w:rsidR="00B3157F">
        <w:rPr>
          <w:rFonts w:ascii="Times New Roman" w:hAnsi="Times New Roman" w:cs="Times New Roman"/>
          <w:sz w:val="24"/>
          <w:szCs w:val="24"/>
          <w:lang w:val="lv-LV"/>
        </w:rPr>
        <w:t>Spriedumā lietā</w:t>
      </w:r>
      <w:r>
        <w:rPr>
          <w:rFonts w:ascii="Times New Roman" w:hAnsi="Times New Roman" w:cs="Times New Roman"/>
          <w:sz w:val="24"/>
          <w:szCs w:val="24"/>
          <w:lang w:val="lv-LV"/>
        </w:rPr>
        <w:t xml:space="preserve"> Nr.</w:t>
      </w:r>
      <w:r w:rsidR="003E5471">
        <w:rPr>
          <w:rFonts w:ascii="Times New Roman" w:hAnsi="Times New Roman" w:cs="Times New Roman"/>
          <w:sz w:val="24"/>
          <w:szCs w:val="24"/>
          <w:lang w:val="lv-LV"/>
        </w:rPr>
        <w:t> </w:t>
      </w:r>
      <w:r>
        <w:rPr>
          <w:rFonts w:ascii="Times New Roman" w:hAnsi="Times New Roman" w:cs="Times New Roman"/>
          <w:sz w:val="24"/>
          <w:szCs w:val="24"/>
          <w:lang w:val="lv-LV"/>
        </w:rPr>
        <w:t>SKA-54/2008 norādīts, ka šādu ziņu reģistrācijas mērķis ir padarīt šo informāciju pieejamu trešajām personām. Šīm trešajām personām attiecīgā informācija var būt noderīga, lai noskaidrotu, vai konkrētā persona ir tiesīga pārstāvēt reliģisko organizāciju darījumos. Tādējādi arī reliģiskās organizācijas amatpersona ir ieinteresēta, lai valsts iestādē būtu pieejamas pareizas ziņas par tās statusu. No minētā izriet, ka personai, kura ir bijusi reģistrēta kā reliģiskās organizācijas amatpersona, jābūt tiesībām apstrīdēt lēmumu, ar kuru reģistrētas citas ziņas par reliģiskās organizācijas amatpersonām. Šādas apstrīdēšanas ietvaros noskaidrojams, vai citas ziņas, atbilstoši kurām personai vairāk nav pārstāvības tiesību, reģistrētas atbilstoši likuma prasībām (</w:t>
      </w:r>
      <w:r w:rsidRPr="00584EE3">
        <w:rPr>
          <w:rFonts w:ascii="Times New Roman" w:hAnsi="Times New Roman" w:cs="Times New Roman"/>
          <w:i/>
          <w:sz w:val="24"/>
          <w:szCs w:val="24"/>
          <w:lang w:val="lv-LV"/>
        </w:rPr>
        <w:t>sk. Augstākās tiesas 2008.gada 28.februāra sprieduma lietā Nr.</w:t>
      </w:r>
      <w:r w:rsidR="003E5471">
        <w:rPr>
          <w:rFonts w:ascii="Times New Roman" w:hAnsi="Times New Roman" w:cs="Times New Roman"/>
          <w:i/>
          <w:sz w:val="24"/>
          <w:szCs w:val="24"/>
          <w:lang w:val="lv-LV"/>
        </w:rPr>
        <w:t> </w:t>
      </w:r>
      <w:r w:rsidRPr="00584EE3">
        <w:rPr>
          <w:rFonts w:ascii="Times New Roman" w:hAnsi="Times New Roman" w:cs="Times New Roman"/>
          <w:i/>
          <w:sz w:val="24"/>
          <w:szCs w:val="24"/>
          <w:lang w:val="lv-LV"/>
        </w:rPr>
        <w:t>SKA-54/2008 (A42320705) 14.punktu</w:t>
      </w:r>
      <w:r>
        <w:rPr>
          <w:rFonts w:ascii="Times New Roman" w:hAnsi="Times New Roman" w:cs="Times New Roman"/>
          <w:sz w:val="24"/>
          <w:szCs w:val="24"/>
          <w:lang w:val="lv-LV"/>
        </w:rPr>
        <w:t>).</w:t>
      </w:r>
    </w:p>
    <w:p w:rsidR="00BD0B03" w:rsidRDefault="00451138" w:rsidP="001825E0">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Tātad, lai arī principā administratīvais process iestādē, kas uzsākts sakarā ar pieteikumu par ziņu reģistrēšanu, norit sabiedrības interesēs, tiek atzītas to personu tiesības iebilst pret ziņu reģistrēšanas lēmumiem, kuras ir ieinteresētas, lai par sabiedrību tiktu reģistrētas patiesībai atbilstošas ziņas, ņemot vērā šo personu saikni ar sabiedrību un to lomu sabiedrības pārstāvēšanā. </w:t>
      </w:r>
    </w:p>
    <w:p w:rsidR="00BD0B03" w:rsidRDefault="00BD0B03" w:rsidP="001825E0">
      <w:pPr>
        <w:spacing w:after="0"/>
        <w:ind w:firstLine="539"/>
        <w:jc w:val="both"/>
        <w:rPr>
          <w:rFonts w:ascii="Times New Roman" w:hAnsi="Times New Roman" w:cs="Times New Roman"/>
          <w:sz w:val="24"/>
          <w:szCs w:val="24"/>
          <w:lang w:val="lv-LV"/>
        </w:rPr>
      </w:pPr>
    </w:p>
    <w:p w:rsidR="0095723B" w:rsidRDefault="001603C3" w:rsidP="0095723B">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[15] </w:t>
      </w:r>
      <w:r w:rsidR="00F86F86">
        <w:rPr>
          <w:rFonts w:ascii="Times New Roman" w:hAnsi="Times New Roman" w:cs="Times New Roman"/>
          <w:sz w:val="24"/>
          <w:szCs w:val="24"/>
          <w:lang w:val="lv-LV"/>
        </w:rPr>
        <w:t>Konkrētajā gadījumā ieraksti, kas izdarīti ar pārsūdzētajiem lēmumiem, tieši neattiecas uz pieteicēju statusu</w:t>
      </w:r>
      <w:r w:rsidR="00A96BA9">
        <w:rPr>
          <w:rFonts w:ascii="Times New Roman" w:hAnsi="Times New Roman" w:cs="Times New Roman"/>
          <w:sz w:val="24"/>
          <w:szCs w:val="24"/>
          <w:lang w:val="lv-LV"/>
        </w:rPr>
        <w:t>. S</w:t>
      </w:r>
      <w:r w:rsidR="00F86F86">
        <w:rPr>
          <w:rFonts w:ascii="Times New Roman" w:hAnsi="Times New Roman" w:cs="Times New Roman"/>
          <w:sz w:val="24"/>
          <w:szCs w:val="24"/>
          <w:lang w:val="lv-LV"/>
        </w:rPr>
        <w:t>askaņā ar ierakstiem pieteicēji nav atbrīvoti no va</w:t>
      </w:r>
      <w:r w:rsidR="00BD0B03">
        <w:rPr>
          <w:rFonts w:ascii="Times New Roman" w:hAnsi="Times New Roman" w:cs="Times New Roman"/>
          <w:sz w:val="24"/>
          <w:szCs w:val="24"/>
          <w:lang w:val="lv-LV"/>
        </w:rPr>
        <w:t xml:space="preserve">ldes vai </w:t>
      </w:r>
      <w:r w:rsidR="00BD0B03">
        <w:rPr>
          <w:rFonts w:ascii="Times New Roman" w:hAnsi="Times New Roman" w:cs="Times New Roman"/>
          <w:sz w:val="24"/>
          <w:szCs w:val="24"/>
          <w:lang w:val="lv-LV"/>
        </w:rPr>
        <w:lastRenderedPageBreak/>
        <w:t xml:space="preserve">padomes locekļa amata vai </w:t>
      </w:r>
      <w:r w:rsidR="00A96BA9">
        <w:rPr>
          <w:rFonts w:ascii="Times New Roman" w:hAnsi="Times New Roman" w:cs="Times New Roman"/>
          <w:sz w:val="24"/>
          <w:szCs w:val="24"/>
          <w:lang w:val="lv-LV"/>
        </w:rPr>
        <w:t>iecelt</w:t>
      </w:r>
      <w:r w:rsidR="00AB5587">
        <w:rPr>
          <w:rFonts w:ascii="Times New Roman" w:hAnsi="Times New Roman" w:cs="Times New Roman"/>
          <w:sz w:val="24"/>
          <w:szCs w:val="24"/>
          <w:lang w:val="lv-LV"/>
        </w:rPr>
        <w:t>i</w:t>
      </w:r>
      <w:r w:rsidR="00A96BA9">
        <w:rPr>
          <w:rFonts w:ascii="Times New Roman" w:hAnsi="Times New Roman" w:cs="Times New Roman"/>
          <w:sz w:val="24"/>
          <w:szCs w:val="24"/>
          <w:lang w:val="lv-LV"/>
        </w:rPr>
        <w:t xml:space="preserve"> tajā, bet </w:t>
      </w:r>
      <w:r w:rsidR="00AC578A">
        <w:rPr>
          <w:rFonts w:ascii="Times New Roman" w:hAnsi="Times New Roman" w:cs="Times New Roman"/>
          <w:sz w:val="24"/>
          <w:szCs w:val="24"/>
          <w:lang w:val="lv-LV"/>
        </w:rPr>
        <w:t xml:space="preserve">no </w:t>
      </w:r>
      <w:r w:rsidR="00A96BA9">
        <w:rPr>
          <w:rFonts w:ascii="Times New Roman" w:hAnsi="Times New Roman" w:cs="Times New Roman"/>
          <w:sz w:val="24"/>
          <w:szCs w:val="24"/>
          <w:lang w:val="lv-LV"/>
        </w:rPr>
        <w:t>valde</w:t>
      </w:r>
      <w:r w:rsidR="00AB5587">
        <w:rPr>
          <w:rFonts w:ascii="Times New Roman" w:hAnsi="Times New Roman" w:cs="Times New Roman"/>
          <w:sz w:val="24"/>
          <w:szCs w:val="24"/>
          <w:lang w:val="lv-LV"/>
        </w:rPr>
        <w:t>s</w:t>
      </w:r>
      <w:r w:rsidR="00AC578A">
        <w:rPr>
          <w:rFonts w:ascii="Times New Roman" w:hAnsi="Times New Roman" w:cs="Times New Roman"/>
          <w:sz w:val="24"/>
          <w:szCs w:val="24"/>
          <w:lang w:val="lv-LV"/>
        </w:rPr>
        <w:t xml:space="preserve"> un padomes atbrīvotas citas personas un tās pašas personas atkal ieceltas valdē un padomē.</w:t>
      </w:r>
    </w:p>
    <w:p w:rsidR="00F86F86" w:rsidRDefault="00F86F86" w:rsidP="0095723B">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Tomēr tas</w:t>
      </w:r>
      <w:r w:rsidR="0095723B">
        <w:rPr>
          <w:rFonts w:ascii="Times New Roman" w:hAnsi="Times New Roman" w:cs="Times New Roman"/>
          <w:sz w:val="24"/>
          <w:szCs w:val="24"/>
          <w:lang w:val="lv-LV"/>
        </w:rPr>
        <w:t xml:space="preserve"> nav pietiekams pamats neatzīt </w:t>
      </w:r>
      <w:r w:rsidR="00BD0B03">
        <w:rPr>
          <w:rFonts w:ascii="Times New Roman" w:hAnsi="Times New Roman" w:cs="Times New Roman"/>
          <w:sz w:val="24"/>
          <w:szCs w:val="24"/>
          <w:lang w:val="lv-LV"/>
        </w:rPr>
        <w:t>pieteicēju</w:t>
      </w:r>
      <w:r>
        <w:rPr>
          <w:rFonts w:ascii="Times New Roman" w:hAnsi="Times New Roman" w:cs="Times New Roman"/>
          <w:sz w:val="24"/>
          <w:szCs w:val="24"/>
          <w:lang w:val="lv-LV"/>
        </w:rPr>
        <w:t xml:space="preserve"> tiesības apstrīdēt un pārsūdzēt </w:t>
      </w:r>
      <w:r w:rsidR="00A96BA9">
        <w:rPr>
          <w:rFonts w:ascii="Times New Roman" w:hAnsi="Times New Roman" w:cs="Times New Roman"/>
          <w:sz w:val="24"/>
          <w:szCs w:val="24"/>
          <w:lang w:val="lv-LV"/>
        </w:rPr>
        <w:t>lēmumus par minēto ierakstu izdarīšanu.</w:t>
      </w:r>
    </w:p>
    <w:p w:rsidR="00BD0B03" w:rsidRDefault="00BD0B03" w:rsidP="00BD0B03">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Pieteicēji sevi – iepretim komercreģistrā ierakstītajām personām – uzskata par leģitīmu </w:t>
      </w:r>
      <w:r w:rsidR="00A96BA9">
        <w:rPr>
          <w:rFonts w:ascii="Times New Roman" w:hAnsi="Times New Roman" w:cs="Times New Roman"/>
          <w:sz w:val="24"/>
          <w:szCs w:val="24"/>
          <w:lang w:val="lv-LV"/>
        </w:rPr>
        <w:t xml:space="preserve">sabiedrības </w:t>
      </w:r>
      <w:r>
        <w:rPr>
          <w:rFonts w:ascii="Times New Roman" w:hAnsi="Times New Roman" w:cs="Times New Roman"/>
          <w:sz w:val="24"/>
          <w:szCs w:val="24"/>
          <w:lang w:val="lv-LV"/>
        </w:rPr>
        <w:t>valdi (padomi). Viņu mērķis ir panākt, lai komercreģistra ierakstos tiktu atspoguļotas patiesībai atbilstošas ziņa</w:t>
      </w:r>
      <w:r w:rsidR="0095723B">
        <w:rPr>
          <w:rFonts w:ascii="Times New Roman" w:hAnsi="Times New Roman" w:cs="Times New Roman"/>
          <w:sz w:val="24"/>
          <w:szCs w:val="24"/>
          <w:lang w:val="lv-LV"/>
        </w:rPr>
        <w:t>s par sabiedrības amatpersonām</w:t>
      </w:r>
      <w:r>
        <w:rPr>
          <w:rFonts w:ascii="Times New Roman" w:hAnsi="Times New Roman" w:cs="Times New Roman"/>
          <w:sz w:val="24"/>
          <w:szCs w:val="24"/>
          <w:lang w:val="lv-LV"/>
        </w:rPr>
        <w:t xml:space="preserve">. Komerclikums nenoteic, ka padomes un valdes loceklis savu statusu iegūst ar ieraksta izdarīšanu komercreģistrā. Kā atzīts doktrīnā, attiecīgajiem ierakstiem ir deklaratīvs raksturs, </w:t>
      </w:r>
      <w:r w:rsidRPr="004B1FDA">
        <w:rPr>
          <w:rFonts w:ascii="Times New Roman" w:hAnsi="Times New Roman" w:cs="Times New Roman"/>
          <w:sz w:val="24"/>
          <w:szCs w:val="24"/>
          <w:lang w:val="lv-LV"/>
        </w:rPr>
        <w:t>jo mērķis šo ziņu iekļaušanai komerc</w:t>
      </w:r>
      <w:r>
        <w:rPr>
          <w:rFonts w:ascii="Times New Roman" w:hAnsi="Times New Roman" w:cs="Times New Roman"/>
          <w:sz w:val="24"/>
          <w:szCs w:val="24"/>
          <w:lang w:val="lv-LV"/>
        </w:rPr>
        <w:t>reģistrā ir aizsargāt patērētāju</w:t>
      </w:r>
      <w:r w:rsidRPr="004B1FDA">
        <w:rPr>
          <w:rFonts w:ascii="Times New Roman" w:hAnsi="Times New Roman" w:cs="Times New Roman"/>
          <w:sz w:val="24"/>
          <w:szCs w:val="24"/>
          <w:lang w:val="lv-LV"/>
        </w:rPr>
        <w:t xml:space="preserve"> un citu trešo personu, piemēram, komersanta darījumu partneru tiesības un intereses (</w:t>
      </w:r>
      <w:r w:rsidRPr="004B1FDA">
        <w:rPr>
          <w:rFonts w:ascii="Times New Roman" w:hAnsi="Times New Roman" w:cs="Times New Roman"/>
          <w:i/>
          <w:sz w:val="24"/>
          <w:szCs w:val="24"/>
          <w:lang w:val="lv-LV"/>
        </w:rPr>
        <w:t xml:space="preserve">sk. Čakste K. Tirdzniecības tiesības. Rīga, [b.i], 1940, 41.lpp, sal. </w:t>
      </w:r>
      <w:r>
        <w:rPr>
          <w:rFonts w:ascii="Times New Roman" w:hAnsi="Times New Roman" w:cs="Times New Roman"/>
          <w:i/>
          <w:sz w:val="24"/>
          <w:szCs w:val="24"/>
          <w:lang w:val="lv-LV"/>
        </w:rPr>
        <w:t>Augstākās tiesas 2008.gada 30.septembra lēmuma lietā Nr.</w:t>
      </w:r>
      <w:r w:rsidR="00547239">
        <w:rPr>
          <w:rFonts w:ascii="Times New Roman" w:hAnsi="Times New Roman" w:cs="Times New Roman"/>
          <w:i/>
          <w:sz w:val="24"/>
          <w:szCs w:val="24"/>
          <w:lang w:val="lv-LV"/>
        </w:rPr>
        <w:t> SKA</w:t>
      </w:r>
      <w:r w:rsidR="00547239">
        <w:rPr>
          <w:rFonts w:ascii="Times New Roman" w:hAnsi="Times New Roman" w:cs="Times New Roman"/>
          <w:i/>
          <w:sz w:val="24"/>
          <w:szCs w:val="24"/>
          <w:lang w:val="lv-LV"/>
        </w:rPr>
        <w:noBreakHyphen/>
      </w:r>
      <w:r>
        <w:rPr>
          <w:rFonts w:ascii="Times New Roman" w:hAnsi="Times New Roman" w:cs="Times New Roman"/>
          <w:i/>
          <w:sz w:val="24"/>
          <w:szCs w:val="24"/>
          <w:lang w:val="lv-LV"/>
        </w:rPr>
        <w:t>741/2008 (A42333605) 11.punkts</w:t>
      </w:r>
      <w:r>
        <w:rPr>
          <w:rFonts w:ascii="Times New Roman" w:hAnsi="Times New Roman" w:cs="Times New Roman"/>
          <w:sz w:val="24"/>
          <w:szCs w:val="24"/>
          <w:lang w:val="lv-LV"/>
        </w:rPr>
        <w:t xml:space="preserve">). </w:t>
      </w:r>
    </w:p>
    <w:p w:rsidR="0095723B" w:rsidRDefault="0095723B" w:rsidP="0095723B">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Gan tad, ja tiek reģistrētas patiesībai neatbilstošas ziņas par konkrētas personas statusu sabiedrībā (piemēram, par šīs personas atcelšanu no valdes vai padomes locekļa amata), gan tad, ja tiek reģistrētas patiesībai neatbilstošas ziņas par citām personām (citu personu iecelšanu valdē vai padomē), vienlīdz lielā mērā tiek skartas tās personas intereses, kura saskaņā ar akcionāru sapulces vai padomes sēdes lēmumu uzskata sevi par leģitīmu sabiedrības pārstāvi.</w:t>
      </w:r>
    </w:p>
    <w:p w:rsidR="001825E0" w:rsidRDefault="001825E0" w:rsidP="0095723B">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Līdz ar to personām, kuras atbilstoši akcionāru sapulces vai padomes sēdes lēmumam </w:t>
      </w:r>
      <w:r w:rsidR="00A96BA9">
        <w:rPr>
          <w:rFonts w:ascii="Times New Roman" w:hAnsi="Times New Roman" w:cs="Times New Roman"/>
          <w:sz w:val="24"/>
          <w:szCs w:val="24"/>
          <w:lang w:val="lv-LV"/>
        </w:rPr>
        <w:t>ir valdes vai padomes locekļi</w:t>
      </w:r>
      <w:r>
        <w:rPr>
          <w:rFonts w:ascii="Times New Roman" w:hAnsi="Times New Roman" w:cs="Times New Roman"/>
          <w:sz w:val="24"/>
          <w:szCs w:val="24"/>
          <w:lang w:val="lv-LV"/>
        </w:rPr>
        <w:t xml:space="preserve">, ir tiesības iebilst pret tādu Uzņēmumu reģistra lēmumu, ar kuru reģistrētas citādākas ziņas par </w:t>
      </w:r>
      <w:r w:rsidR="00A96BA9">
        <w:rPr>
          <w:rFonts w:ascii="Times New Roman" w:hAnsi="Times New Roman" w:cs="Times New Roman"/>
          <w:sz w:val="24"/>
          <w:szCs w:val="24"/>
          <w:lang w:val="lv-LV"/>
        </w:rPr>
        <w:t>sabiedrības amatpersonu sastāvu.</w:t>
      </w:r>
    </w:p>
    <w:p w:rsidR="00F86F86" w:rsidRDefault="00F86F86" w:rsidP="001825E0">
      <w:pPr>
        <w:spacing w:after="0"/>
        <w:jc w:val="both"/>
        <w:rPr>
          <w:rFonts w:ascii="Times New Roman" w:hAnsi="Times New Roman" w:cs="Times New Roman"/>
          <w:sz w:val="24"/>
          <w:szCs w:val="24"/>
          <w:lang w:val="lv-LV"/>
        </w:rPr>
      </w:pPr>
    </w:p>
    <w:p w:rsidR="001603C3" w:rsidRDefault="00F86F86" w:rsidP="00C93F1D">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C93F1D">
        <w:rPr>
          <w:rFonts w:ascii="Times New Roman" w:hAnsi="Times New Roman" w:cs="Times New Roman"/>
          <w:sz w:val="24"/>
          <w:szCs w:val="24"/>
          <w:lang w:val="lv-LV"/>
        </w:rPr>
        <w:t>16</w:t>
      </w:r>
      <w:r>
        <w:rPr>
          <w:rFonts w:ascii="Times New Roman" w:hAnsi="Times New Roman" w:cs="Times New Roman"/>
          <w:sz w:val="24"/>
          <w:szCs w:val="24"/>
          <w:lang w:val="lv-LV"/>
        </w:rPr>
        <w:t>] Augstāk</w:t>
      </w:r>
      <w:r w:rsidR="001603C3">
        <w:rPr>
          <w:rFonts w:ascii="Times New Roman" w:hAnsi="Times New Roman" w:cs="Times New Roman"/>
          <w:sz w:val="24"/>
          <w:szCs w:val="24"/>
          <w:lang w:val="lv-LV"/>
        </w:rPr>
        <w:t xml:space="preserve">ā tiesa iepriekš, izskatot jautājumu par personu subjektīvajām tiesībām iebilst pret šādu </w:t>
      </w:r>
      <w:r w:rsidR="0095723B">
        <w:rPr>
          <w:rFonts w:ascii="Times New Roman" w:hAnsi="Times New Roman" w:cs="Times New Roman"/>
          <w:sz w:val="24"/>
          <w:szCs w:val="24"/>
          <w:lang w:val="lv-LV"/>
        </w:rPr>
        <w:t xml:space="preserve">Uzņēmumu reģistra </w:t>
      </w:r>
      <w:r w:rsidR="001603C3">
        <w:rPr>
          <w:rFonts w:ascii="Times New Roman" w:hAnsi="Times New Roman" w:cs="Times New Roman"/>
          <w:sz w:val="24"/>
          <w:szCs w:val="24"/>
          <w:lang w:val="lv-LV"/>
        </w:rPr>
        <w:t>lēmumu, nonākusi pie pretēja secinājuma</w:t>
      </w:r>
      <w:r w:rsidR="00C93F1D">
        <w:rPr>
          <w:rFonts w:ascii="Times New Roman" w:hAnsi="Times New Roman" w:cs="Times New Roman"/>
          <w:sz w:val="24"/>
          <w:szCs w:val="24"/>
          <w:lang w:val="lv-LV"/>
        </w:rPr>
        <w:t xml:space="preserve"> (</w:t>
      </w:r>
      <w:r w:rsidR="00C93F1D" w:rsidRPr="00C0569D">
        <w:rPr>
          <w:rFonts w:ascii="Times New Roman" w:hAnsi="Times New Roman" w:cs="Times New Roman"/>
          <w:i/>
          <w:sz w:val="24"/>
          <w:szCs w:val="24"/>
          <w:lang w:val="lv-LV"/>
        </w:rPr>
        <w:t>sk. Augstākās tiesas 2012.gada 3.decembra lēmuma lietā Nr.</w:t>
      </w:r>
      <w:r w:rsidR="00FA6EC6">
        <w:rPr>
          <w:rFonts w:ascii="Times New Roman" w:hAnsi="Times New Roman" w:cs="Times New Roman"/>
          <w:i/>
          <w:sz w:val="24"/>
          <w:szCs w:val="24"/>
          <w:lang w:val="lv-LV"/>
        </w:rPr>
        <w:t> </w:t>
      </w:r>
      <w:r w:rsidR="00C93F1D" w:rsidRPr="00C0569D">
        <w:rPr>
          <w:rFonts w:ascii="Times New Roman" w:hAnsi="Times New Roman" w:cs="Times New Roman"/>
          <w:i/>
          <w:sz w:val="24"/>
          <w:szCs w:val="24"/>
          <w:lang w:val="lv-LV"/>
        </w:rPr>
        <w:t>SKA-993/2012 (A420499412) 1., 2. un 9.punktu</w:t>
      </w:r>
      <w:r w:rsidR="00C93F1D">
        <w:rPr>
          <w:rFonts w:ascii="Times New Roman" w:hAnsi="Times New Roman" w:cs="Times New Roman"/>
          <w:sz w:val="24"/>
          <w:szCs w:val="24"/>
          <w:lang w:val="lv-LV"/>
        </w:rPr>
        <w:t>)</w:t>
      </w:r>
      <w:r w:rsidR="001603C3">
        <w:rPr>
          <w:rFonts w:ascii="Times New Roman" w:hAnsi="Times New Roman" w:cs="Times New Roman"/>
          <w:sz w:val="24"/>
          <w:szCs w:val="24"/>
          <w:lang w:val="lv-LV"/>
        </w:rPr>
        <w:t xml:space="preserve">, </w:t>
      </w:r>
      <w:r w:rsidR="0045500C">
        <w:rPr>
          <w:rFonts w:ascii="Times New Roman" w:hAnsi="Times New Roman" w:cs="Times New Roman"/>
          <w:sz w:val="24"/>
          <w:szCs w:val="24"/>
          <w:lang w:val="lv-LV"/>
        </w:rPr>
        <w:t>taču</w:t>
      </w:r>
      <w:r w:rsidR="001603C3">
        <w:rPr>
          <w:rFonts w:ascii="Times New Roman" w:hAnsi="Times New Roman" w:cs="Times New Roman"/>
          <w:sz w:val="24"/>
          <w:szCs w:val="24"/>
          <w:lang w:val="lv-LV"/>
        </w:rPr>
        <w:t>, ņemot vērā šajā spriedumā paustos apsvērumus, uzskata par nepieciešamu atkāpties no iepriekš paustās nostājas attiecīgajā jautājumā.</w:t>
      </w:r>
    </w:p>
    <w:p w:rsidR="001603C3" w:rsidRDefault="001603C3" w:rsidP="001603C3">
      <w:pPr>
        <w:spacing w:after="0"/>
        <w:ind w:firstLine="539"/>
        <w:jc w:val="both"/>
        <w:rPr>
          <w:rFonts w:ascii="Times New Roman" w:hAnsi="Times New Roman" w:cs="Times New Roman"/>
          <w:sz w:val="24"/>
          <w:szCs w:val="24"/>
          <w:lang w:val="lv-LV"/>
        </w:rPr>
      </w:pPr>
    </w:p>
    <w:p w:rsidR="001603C3" w:rsidRDefault="001603C3" w:rsidP="001603C3">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C93F1D">
        <w:rPr>
          <w:rFonts w:ascii="Times New Roman" w:hAnsi="Times New Roman" w:cs="Times New Roman"/>
          <w:sz w:val="24"/>
          <w:szCs w:val="24"/>
          <w:lang w:val="lv-LV"/>
        </w:rPr>
        <w:t>17</w:t>
      </w:r>
      <w:r>
        <w:rPr>
          <w:rFonts w:ascii="Times New Roman" w:hAnsi="Times New Roman" w:cs="Times New Roman"/>
          <w:sz w:val="24"/>
          <w:szCs w:val="24"/>
          <w:lang w:val="lv-LV"/>
        </w:rPr>
        <w:t>] Apkopojot minēto, apgabaltiesas lēmums par tiesvedības izbeigšanu lietas daļā ir atceļams un lieta šajā daļā nosūtāma apgabaltiesai jaunai izskatīšanai.</w:t>
      </w:r>
    </w:p>
    <w:p w:rsidR="00E510C4" w:rsidRDefault="00E510C4" w:rsidP="00E510C4">
      <w:pPr>
        <w:spacing w:after="0"/>
        <w:ind w:firstLine="720"/>
        <w:jc w:val="both"/>
        <w:rPr>
          <w:rFonts w:ascii="Times New Roman" w:hAnsi="Times New Roman" w:cs="Times New Roman"/>
          <w:i/>
          <w:sz w:val="24"/>
          <w:szCs w:val="24"/>
          <w:lang w:val="lv-LV"/>
        </w:rPr>
      </w:pPr>
    </w:p>
    <w:p w:rsidR="002216B3" w:rsidRPr="002216B3" w:rsidRDefault="00754235" w:rsidP="002216B3">
      <w:pPr>
        <w:spacing w:after="0"/>
        <w:jc w:val="center"/>
        <w:rPr>
          <w:rFonts w:ascii="Times New Roman" w:hAnsi="Times New Roman" w:cs="Times New Roman"/>
          <w:b/>
          <w:sz w:val="24"/>
          <w:szCs w:val="24"/>
          <w:lang w:val="lv-LV"/>
        </w:rPr>
      </w:pPr>
      <w:r w:rsidRPr="002216B3">
        <w:rPr>
          <w:rFonts w:ascii="Times New Roman" w:hAnsi="Times New Roman" w:cs="Times New Roman"/>
          <w:b/>
          <w:sz w:val="24"/>
          <w:szCs w:val="24"/>
          <w:lang w:val="lv-LV"/>
        </w:rPr>
        <w:t>I</w:t>
      </w:r>
      <w:r w:rsidR="00E510C4" w:rsidRPr="002216B3">
        <w:rPr>
          <w:rFonts w:ascii="Times New Roman" w:hAnsi="Times New Roman" w:cs="Times New Roman"/>
          <w:b/>
          <w:sz w:val="24"/>
          <w:szCs w:val="24"/>
          <w:lang w:val="lv-LV"/>
        </w:rPr>
        <w:t>I</w:t>
      </w:r>
    </w:p>
    <w:p w:rsidR="00E510C4" w:rsidRPr="00CA50EA" w:rsidRDefault="00E510C4" w:rsidP="002216B3">
      <w:pPr>
        <w:spacing w:after="0"/>
        <w:jc w:val="center"/>
        <w:rPr>
          <w:rFonts w:ascii="Times New Roman" w:hAnsi="Times New Roman" w:cs="Times New Roman"/>
          <w:i/>
          <w:sz w:val="24"/>
          <w:szCs w:val="24"/>
          <w:lang w:val="lv-LV"/>
        </w:rPr>
      </w:pPr>
      <w:r w:rsidRPr="00CA50EA">
        <w:rPr>
          <w:rFonts w:ascii="Times New Roman" w:hAnsi="Times New Roman" w:cs="Times New Roman"/>
          <w:i/>
          <w:sz w:val="24"/>
          <w:szCs w:val="24"/>
          <w:lang w:val="lv-LV"/>
        </w:rPr>
        <w:t xml:space="preserve">Par lēmumu atcelšanu </w:t>
      </w:r>
    </w:p>
    <w:p w:rsidR="00E510C4" w:rsidRDefault="00E510C4" w:rsidP="00E510C4">
      <w:pPr>
        <w:spacing w:after="0"/>
        <w:ind w:firstLine="720"/>
        <w:jc w:val="both"/>
        <w:rPr>
          <w:rFonts w:ascii="Times New Roman" w:hAnsi="Times New Roman" w:cs="Times New Roman"/>
          <w:sz w:val="24"/>
          <w:szCs w:val="24"/>
          <w:lang w:val="lv-LV"/>
        </w:rPr>
      </w:pPr>
    </w:p>
    <w:p w:rsidR="00E510C4" w:rsidRDefault="00E510C4" w:rsidP="00FA6EC6">
      <w:pPr>
        <w:spacing w:after="0"/>
        <w:ind w:firstLine="567"/>
        <w:jc w:val="both"/>
        <w:rPr>
          <w:rFonts w:ascii="Times New Roman" w:hAnsi="Times New Roman" w:cs="Times New Roman"/>
          <w:sz w:val="24"/>
          <w:szCs w:val="24"/>
          <w:lang w:val="lv-LV"/>
        </w:rPr>
      </w:pPr>
      <w:r w:rsidRPr="0050653D">
        <w:rPr>
          <w:rFonts w:ascii="Times New Roman" w:hAnsi="Times New Roman" w:cs="Times New Roman"/>
          <w:sz w:val="24"/>
          <w:szCs w:val="24"/>
          <w:lang w:val="lv-LV"/>
        </w:rPr>
        <w:t>[</w:t>
      </w:r>
      <w:r w:rsidR="00BB66D2">
        <w:rPr>
          <w:rFonts w:ascii="Times New Roman" w:hAnsi="Times New Roman" w:cs="Times New Roman"/>
          <w:sz w:val="24"/>
          <w:szCs w:val="24"/>
          <w:lang w:val="lv-LV"/>
        </w:rPr>
        <w:t>18</w:t>
      </w:r>
      <w:r w:rsidRPr="0050653D">
        <w:rPr>
          <w:rFonts w:ascii="Times New Roman" w:hAnsi="Times New Roman" w:cs="Times New Roman"/>
          <w:sz w:val="24"/>
          <w:szCs w:val="24"/>
          <w:lang w:val="lv-LV"/>
        </w:rPr>
        <w:t>]</w:t>
      </w:r>
      <w:r>
        <w:rPr>
          <w:rFonts w:ascii="Times New Roman" w:hAnsi="Times New Roman" w:cs="Times New Roman"/>
          <w:sz w:val="24"/>
          <w:szCs w:val="24"/>
          <w:lang w:val="lv-LV"/>
        </w:rPr>
        <w:t xml:space="preserve"> Pieteicēji vēlas, lai galvenā valsts notāra </w:t>
      </w:r>
      <w:r w:rsidR="00356CF7">
        <w:rPr>
          <w:rFonts w:ascii="Times New Roman" w:hAnsi="Times New Roman" w:cs="Times New Roman"/>
          <w:sz w:val="24"/>
          <w:szCs w:val="24"/>
          <w:lang w:val="lv-LV"/>
        </w:rPr>
        <w:t xml:space="preserve">2012.gada lēmumi tiktu atcelti, nevis vienīgi atzīti par prettiesiskiem, kā nolemts ar galvenā valsts notāra 2013.gada 21.jūnija lēmumu. </w:t>
      </w:r>
      <w:r w:rsidRPr="00A83334">
        <w:rPr>
          <w:rFonts w:ascii="Times New Roman" w:hAnsi="Times New Roman" w:cs="Times New Roman"/>
          <w:sz w:val="24"/>
          <w:szCs w:val="24"/>
          <w:lang w:val="lv-LV"/>
        </w:rPr>
        <w:t>Pieteic</w:t>
      </w:r>
      <w:r>
        <w:rPr>
          <w:rFonts w:ascii="Times New Roman" w:hAnsi="Times New Roman" w:cs="Times New Roman"/>
          <w:sz w:val="24"/>
          <w:szCs w:val="24"/>
          <w:lang w:val="lv-LV"/>
        </w:rPr>
        <w:t xml:space="preserve">ēji uzskata par neloģisku </w:t>
      </w:r>
      <w:r w:rsidR="00FA6EC6">
        <w:rPr>
          <w:rFonts w:ascii="Times New Roman" w:hAnsi="Times New Roman" w:cs="Times New Roman"/>
          <w:sz w:val="24"/>
          <w:szCs w:val="24"/>
          <w:lang w:val="lv-LV"/>
        </w:rPr>
        <w:t xml:space="preserve">galvenā valsts notāra </w:t>
      </w:r>
      <w:r>
        <w:rPr>
          <w:rFonts w:ascii="Times New Roman" w:hAnsi="Times New Roman" w:cs="Times New Roman"/>
          <w:sz w:val="24"/>
          <w:szCs w:val="24"/>
          <w:lang w:val="lv-LV"/>
        </w:rPr>
        <w:t>rīcību, ar 2013.gada 21.jūnija lēmumu atzīstot iepriekš pieņemtos galvenā valsts notāra lēmumus par prettiesiskiem, ja reiz netiek</w:t>
      </w:r>
      <w:r w:rsidR="00356CF7">
        <w:rPr>
          <w:rFonts w:ascii="Times New Roman" w:hAnsi="Times New Roman" w:cs="Times New Roman"/>
          <w:sz w:val="24"/>
          <w:szCs w:val="24"/>
          <w:lang w:val="lv-LV"/>
        </w:rPr>
        <w:t xml:space="preserve"> vērtēta pašas iestādes rīcība</w:t>
      </w:r>
      <w:r>
        <w:rPr>
          <w:rFonts w:ascii="Times New Roman" w:hAnsi="Times New Roman" w:cs="Times New Roman"/>
          <w:sz w:val="24"/>
          <w:szCs w:val="24"/>
          <w:lang w:val="lv-LV"/>
        </w:rPr>
        <w:t xml:space="preserve"> lēmumu pieņemšanā. </w:t>
      </w:r>
      <w:r w:rsidR="00356CF7">
        <w:rPr>
          <w:rFonts w:ascii="Times New Roman" w:hAnsi="Times New Roman" w:cs="Times New Roman"/>
          <w:sz w:val="24"/>
          <w:szCs w:val="24"/>
          <w:lang w:val="lv-LV"/>
        </w:rPr>
        <w:t>P</w:t>
      </w:r>
      <w:r>
        <w:rPr>
          <w:rFonts w:ascii="Times New Roman" w:hAnsi="Times New Roman" w:cs="Times New Roman"/>
          <w:sz w:val="24"/>
          <w:szCs w:val="24"/>
          <w:lang w:val="lv-LV"/>
        </w:rPr>
        <w:t xml:space="preserve">ieteicējiem šķiet </w:t>
      </w:r>
      <w:r w:rsidR="00356CF7">
        <w:rPr>
          <w:rFonts w:ascii="Times New Roman" w:hAnsi="Times New Roman" w:cs="Times New Roman"/>
          <w:sz w:val="24"/>
          <w:szCs w:val="24"/>
          <w:lang w:val="lv-LV"/>
        </w:rPr>
        <w:t>nepareizi</w:t>
      </w:r>
      <w:r>
        <w:rPr>
          <w:rFonts w:ascii="Times New Roman" w:hAnsi="Times New Roman" w:cs="Times New Roman"/>
          <w:sz w:val="24"/>
          <w:szCs w:val="24"/>
          <w:lang w:val="lv-LV"/>
        </w:rPr>
        <w:t xml:space="preserve">, ka tiesa un </w:t>
      </w:r>
      <w:r w:rsidR="00356CF7">
        <w:rPr>
          <w:rFonts w:ascii="Times New Roman" w:hAnsi="Times New Roman" w:cs="Times New Roman"/>
          <w:sz w:val="24"/>
          <w:szCs w:val="24"/>
          <w:lang w:val="lv-LV"/>
        </w:rPr>
        <w:t xml:space="preserve">iestāde vērtē vienu un to pašu lēmumu tiesiskumu </w:t>
      </w:r>
      <w:r w:rsidR="00FA6EC6">
        <w:rPr>
          <w:rFonts w:ascii="Times New Roman" w:hAnsi="Times New Roman" w:cs="Times New Roman"/>
          <w:sz w:val="24"/>
          <w:szCs w:val="24"/>
          <w:lang w:val="lv-LV"/>
        </w:rPr>
        <w:t>– katra uz cita pamata,</w:t>
      </w:r>
      <w:r w:rsidR="00FA6EC6" w:rsidRPr="00FA6EC6">
        <w:rPr>
          <w:rFonts w:ascii="Times New Roman" w:hAnsi="Times New Roman" w:cs="Times New Roman"/>
          <w:sz w:val="24"/>
          <w:szCs w:val="24"/>
          <w:lang w:val="lv-LV"/>
        </w:rPr>
        <w:t xml:space="preserve"> </w:t>
      </w:r>
      <w:r w:rsidR="00FA6EC6">
        <w:rPr>
          <w:rFonts w:ascii="Times New Roman" w:hAnsi="Times New Roman" w:cs="Times New Roman"/>
          <w:sz w:val="24"/>
          <w:szCs w:val="24"/>
          <w:lang w:val="lv-LV"/>
        </w:rPr>
        <w:t xml:space="preserve">– </w:t>
      </w:r>
      <w:r w:rsidR="008E67BD">
        <w:rPr>
          <w:rFonts w:ascii="Times New Roman" w:hAnsi="Times New Roman" w:cs="Times New Roman"/>
          <w:sz w:val="24"/>
          <w:szCs w:val="24"/>
          <w:lang w:val="lv-LV"/>
        </w:rPr>
        <w:t>un pareizi tos būtu nevis atzīt par prettiesiskiem, bet gan atcelt.</w:t>
      </w:r>
    </w:p>
    <w:p w:rsidR="004C0985" w:rsidRDefault="004C0985" w:rsidP="004C0985">
      <w:pPr>
        <w:spacing w:after="0"/>
        <w:jc w:val="both"/>
        <w:rPr>
          <w:rFonts w:ascii="Times New Roman" w:hAnsi="Times New Roman" w:cs="Times New Roman"/>
          <w:sz w:val="24"/>
          <w:szCs w:val="24"/>
          <w:lang w:val="lv-LV"/>
        </w:rPr>
      </w:pPr>
    </w:p>
    <w:p w:rsidR="00E510C4" w:rsidRDefault="00E510C4" w:rsidP="004C098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BB66D2">
        <w:rPr>
          <w:rFonts w:ascii="Times New Roman" w:hAnsi="Times New Roman" w:cs="Times New Roman"/>
          <w:sz w:val="24"/>
          <w:szCs w:val="24"/>
          <w:lang w:val="lv-LV"/>
        </w:rPr>
        <w:t>19</w:t>
      </w:r>
      <w:r>
        <w:rPr>
          <w:rFonts w:ascii="Times New Roman" w:hAnsi="Times New Roman" w:cs="Times New Roman"/>
          <w:sz w:val="24"/>
          <w:szCs w:val="24"/>
          <w:lang w:val="lv-LV"/>
        </w:rPr>
        <w:t xml:space="preserve">] Augstākā tiesa </w:t>
      </w:r>
      <w:r w:rsidR="004C0985">
        <w:rPr>
          <w:rFonts w:ascii="Times New Roman" w:hAnsi="Times New Roman" w:cs="Times New Roman"/>
          <w:sz w:val="24"/>
          <w:szCs w:val="24"/>
          <w:lang w:val="lv-LV"/>
        </w:rPr>
        <w:t xml:space="preserve">jau iepriekš citās lietās norādījusi, ka </w:t>
      </w:r>
      <w:r w:rsidRPr="00987F40">
        <w:rPr>
          <w:rFonts w:ascii="Times New Roman" w:hAnsi="Times New Roman" w:cs="Times New Roman"/>
          <w:sz w:val="24"/>
          <w:szCs w:val="24"/>
          <w:lang w:val="lv-LV"/>
        </w:rPr>
        <w:t xml:space="preserve">Uzņēmumu reģistra lēmums par ieraksta izdarīšanu komercreģistrā zaudē spēku līdz ar nākamā lēmuma par to pašu juridiskās personas komerctiesiskā stāvokļa aspekta reģistrēšanu pieņemšanu un jauna ieraksta izdarīšanu, </w:t>
      </w:r>
      <w:r w:rsidRPr="00987F40">
        <w:rPr>
          <w:rFonts w:ascii="Times New Roman" w:hAnsi="Times New Roman" w:cs="Times New Roman"/>
          <w:sz w:val="24"/>
          <w:szCs w:val="24"/>
          <w:lang w:val="lv-LV"/>
        </w:rPr>
        <w:lastRenderedPageBreak/>
        <w:t xml:space="preserve">tādēļ to vairs nevar atcelt, bet iestāde un tiesa var vērtēt tā tiesiskumu </w:t>
      </w:r>
      <w:r w:rsidRPr="009676A9">
        <w:rPr>
          <w:rFonts w:ascii="Times New Roman" w:hAnsi="Times New Roman" w:cs="Times New Roman"/>
          <w:sz w:val="24"/>
          <w:szCs w:val="24"/>
          <w:lang w:val="lv-LV"/>
        </w:rPr>
        <w:t>(</w:t>
      </w:r>
      <w:r w:rsidRPr="009676A9">
        <w:rPr>
          <w:rFonts w:ascii="Times New Roman" w:hAnsi="Times New Roman" w:cs="Times New Roman"/>
          <w:i/>
          <w:sz w:val="24"/>
          <w:szCs w:val="24"/>
          <w:lang w:val="lv-LV"/>
        </w:rPr>
        <w:t>sk.</w:t>
      </w:r>
      <w:r w:rsidR="00A96BA9">
        <w:rPr>
          <w:rFonts w:ascii="Times New Roman" w:hAnsi="Times New Roman" w:cs="Times New Roman"/>
          <w:i/>
          <w:sz w:val="24"/>
          <w:szCs w:val="24"/>
          <w:lang w:val="lv-LV"/>
        </w:rPr>
        <w:t>, piemēram,</w:t>
      </w:r>
      <w:r w:rsidRPr="009676A9">
        <w:rPr>
          <w:rFonts w:ascii="Times New Roman" w:hAnsi="Times New Roman" w:cs="Times New Roman"/>
          <w:i/>
          <w:sz w:val="24"/>
          <w:szCs w:val="24"/>
          <w:lang w:val="lv-LV"/>
        </w:rPr>
        <w:t xml:space="preserve"> </w:t>
      </w:r>
      <w:bookmarkStart w:id="3" w:name="_Hlk484675499"/>
      <w:r w:rsidRPr="004C0985">
        <w:rPr>
          <w:rFonts w:ascii="Times New Roman" w:hAnsi="Times New Roman" w:cs="Times New Roman"/>
          <w:i/>
          <w:sz w:val="24"/>
          <w:szCs w:val="24"/>
          <w:lang w:val="lv-LV"/>
        </w:rPr>
        <w:t>Augstākā</w:t>
      </w:r>
      <w:r w:rsidR="00FA6EC6">
        <w:rPr>
          <w:rFonts w:ascii="Times New Roman" w:hAnsi="Times New Roman" w:cs="Times New Roman"/>
          <w:i/>
          <w:sz w:val="24"/>
          <w:szCs w:val="24"/>
          <w:lang w:val="lv-LV"/>
        </w:rPr>
        <w:t>s</w:t>
      </w:r>
      <w:r w:rsidRPr="004C0985">
        <w:rPr>
          <w:rFonts w:ascii="Times New Roman" w:hAnsi="Times New Roman" w:cs="Times New Roman"/>
          <w:i/>
          <w:sz w:val="24"/>
          <w:szCs w:val="24"/>
          <w:lang w:val="lv-LV"/>
        </w:rPr>
        <w:t xml:space="preserve"> tiesa</w:t>
      </w:r>
      <w:r w:rsidR="00FA6EC6">
        <w:rPr>
          <w:rFonts w:ascii="Times New Roman" w:hAnsi="Times New Roman" w:cs="Times New Roman"/>
          <w:i/>
          <w:sz w:val="24"/>
          <w:szCs w:val="24"/>
          <w:lang w:val="lv-LV"/>
        </w:rPr>
        <w:t>s</w:t>
      </w:r>
      <w:r w:rsidRPr="004C0985">
        <w:rPr>
          <w:rFonts w:ascii="Times New Roman" w:hAnsi="Times New Roman" w:cs="Times New Roman"/>
          <w:i/>
          <w:sz w:val="24"/>
          <w:szCs w:val="24"/>
          <w:lang w:val="lv-LV"/>
        </w:rPr>
        <w:t xml:space="preserve"> </w:t>
      </w:r>
      <w:r w:rsidR="00A96BA9">
        <w:rPr>
          <w:rFonts w:ascii="Times New Roman" w:hAnsi="Times New Roman" w:cs="Times New Roman"/>
          <w:i/>
          <w:sz w:val="24"/>
          <w:szCs w:val="24"/>
          <w:lang w:val="lv-LV"/>
        </w:rPr>
        <w:t xml:space="preserve">2015.gada 30.marta sprieduma </w:t>
      </w:r>
      <w:r w:rsidRPr="004C0985">
        <w:rPr>
          <w:rFonts w:ascii="Times New Roman" w:hAnsi="Times New Roman" w:cs="Times New Roman"/>
          <w:i/>
          <w:sz w:val="24"/>
          <w:szCs w:val="24"/>
          <w:lang w:val="lv-LV"/>
        </w:rPr>
        <w:t>lietā Nr.</w:t>
      </w:r>
      <w:r w:rsidR="004C0985" w:rsidRPr="004C0985">
        <w:rPr>
          <w:rFonts w:ascii="Times New Roman" w:hAnsi="Times New Roman" w:cs="Times New Roman"/>
          <w:i/>
          <w:sz w:val="24"/>
          <w:szCs w:val="24"/>
          <w:lang w:val="lv-LV"/>
        </w:rPr>
        <w:t> </w:t>
      </w:r>
      <w:r w:rsidRPr="004C0985">
        <w:rPr>
          <w:rFonts w:ascii="Times New Roman" w:hAnsi="Times New Roman" w:cs="Times New Roman"/>
          <w:i/>
          <w:sz w:val="24"/>
          <w:szCs w:val="24"/>
          <w:lang w:val="lv-LV"/>
        </w:rPr>
        <w:t>SKA-136/2015 (A420625810)</w:t>
      </w:r>
      <w:bookmarkEnd w:id="3"/>
      <w:r w:rsidRPr="004C0985">
        <w:rPr>
          <w:rFonts w:ascii="Times New Roman" w:hAnsi="Times New Roman" w:cs="Times New Roman"/>
          <w:i/>
          <w:sz w:val="24"/>
          <w:szCs w:val="24"/>
          <w:lang w:val="lv-LV"/>
        </w:rPr>
        <w:t xml:space="preserve"> </w:t>
      </w:r>
      <w:r w:rsidR="004C0985" w:rsidRPr="004C0985">
        <w:rPr>
          <w:rFonts w:ascii="Times New Roman" w:hAnsi="Times New Roman" w:cs="Times New Roman"/>
          <w:i/>
          <w:sz w:val="24"/>
          <w:szCs w:val="24"/>
          <w:lang w:val="lv-LV"/>
        </w:rPr>
        <w:t>14., 15. un</w:t>
      </w:r>
      <w:r w:rsidRPr="004C0985">
        <w:rPr>
          <w:rFonts w:ascii="Times New Roman" w:hAnsi="Times New Roman" w:cs="Times New Roman"/>
          <w:i/>
          <w:sz w:val="24"/>
          <w:szCs w:val="24"/>
          <w:lang w:val="lv-LV"/>
        </w:rPr>
        <w:t xml:space="preserve"> 17.punktu</w:t>
      </w:r>
      <w:r w:rsidRPr="009676A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rsidR="0041222D" w:rsidRDefault="004C0985" w:rsidP="004C098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Lēmuma atcelšana nav atkarīga no apstākļiem, kuru dēļ lēmums atzīstams par prettiesisku. Arī tad, ja iestādes lēmums atzīstams par prettiesisku tādu iemeslu dēļ, kas nav atkarīgi no pašas iestādes, lēmuma atcelšana nav iespējama, ja lēmums ir zaudējis spēku. </w:t>
      </w:r>
    </w:p>
    <w:p w:rsidR="00E510C4" w:rsidRDefault="00FA6EC6" w:rsidP="00FA6EC6">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Saistībā ar kasācijas sūdzības argumentiem j</w:t>
      </w:r>
      <w:r w:rsidR="004C0985">
        <w:rPr>
          <w:rFonts w:ascii="Times New Roman" w:hAnsi="Times New Roman" w:cs="Times New Roman"/>
          <w:sz w:val="24"/>
          <w:szCs w:val="24"/>
          <w:lang w:val="lv-LV"/>
        </w:rPr>
        <w:t xml:space="preserve">āatzīmē, ka ne vienmēr administratīvā akta prettiesiskuma pamats ir pašas iestādes prettiesiska rīcība. </w:t>
      </w:r>
      <w:r w:rsidR="00E510C4">
        <w:rPr>
          <w:rFonts w:ascii="Times New Roman" w:hAnsi="Times New Roman" w:cs="Times New Roman"/>
          <w:sz w:val="24"/>
          <w:szCs w:val="24"/>
          <w:lang w:val="lv-LV"/>
        </w:rPr>
        <w:t xml:space="preserve">Uzņēmumu reģistram saskaņā ar likuma „Par Latvijas Republikas Uzņēmumu reģistru” 8.panta otro daļu un 14.panta otro daļu nav kompetences pārbaudīt uzņēmuma lēmuma pieņemšanas faktiskos apstākļus. Vienlaikus Komerclikums ļauj sabiedrības akcionāru sapulcē pieņemtos lēmumu pārsūdzēt vispārējās jurisdikcijas tiesā, kurā savukārt lēmuma pieņemšanas apstākļi </w:t>
      </w:r>
      <w:r w:rsidR="0041222D">
        <w:rPr>
          <w:rFonts w:ascii="Times New Roman" w:hAnsi="Times New Roman" w:cs="Times New Roman"/>
          <w:sz w:val="24"/>
          <w:szCs w:val="24"/>
          <w:lang w:val="lv-LV"/>
        </w:rPr>
        <w:t>tiek pārbaudīt</w:t>
      </w:r>
      <w:r w:rsidR="004C0985">
        <w:rPr>
          <w:rFonts w:ascii="Times New Roman" w:hAnsi="Times New Roman" w:cs="Times New Roman"/>
          <w:sz w:val="24"/>
          <w:szCs w:val="24"/>
          <w:lang w:val="lv-LV"/>
        </w:rPr>
        <w:t>i</w:t>
      </w:r>
      <w:r w:rsidR="00E510C4">
        <w:rPr>
          <w:rFonts w:ascii="Times New Roman" w:hAnsi="Times New Roman" w:cs="Times New Roman"/>
          <w:sz w:val="24"/>
          <w:szCs w:val="24"/>
          <w:lang w:val="lv-LV"/>
        </w:rPr>
        <w:t xml:space="preserve">. Ja akcionāru sapulces lēmums ar tiesas spriedumu tiek atzīts par spēkā neesošu no pieņemšanas brīža, arī attiecīgais Uzņēmumu reģistra lēmums, ar kuru komercreģistrā izdarīts ieraksts, objektīvi ir prettiesisks, pat ja lēmuma pieņemšanas brīdī reģistram nebija </w:t>
      </w:r>
      <w:r w:rsidR="004C0985">
        <w:rPr>
          <w:rFonts w:ascii="Times New Roman" w:hAnsi="Times New Roman" w:cs="Times New Roman"/>
          <w:sz w:val="24"/>
          <w:szCs w:val="24"/>
          <w:lang w:val="lv-LV"/>
        </w:rPr>
        <w:t xml:space="preserve">pamata pieņemt citādāku lēmumu, </w:t>
      </w:r>
      <w:r w:rsidR="00E510C4">
        <w:rPr>
          <w:rFonts w:ascii="Times New Roman" w:hAnsi="Times New Roman" w:cs="Times New Roman"/>
          <w:sz w:val="24"/>
          <w:szCs w:val="24"/>
          <w:lang w:val="lv-LV"/>
        </w:rPr>
        <w:t>ņemot vērā, ka tā kompetence neap</w:t>
      </w:r>
      <w:r w:rsidR="004C0985">
        <w:rPr>
          <w:rFonts w:ascii="Times New Roman" w:hAnsi="Times New Roman" w:cs="Times New Roman"/>
          <w:sz w:val="24"/>
          <w:szCs w:val="24"/>
          <w:lang w:val="lv-LV"/>
        </w:rPr>
        <w:t>tver faktisko apstākļu pārbaudi</w:t>
      </w:r>
      <w:r w:rsidR="00E510C4">
        <w:rPr>
          <w:rFonts w:ascii="Times New Roman" w:hAnsi="Times New Roman" w:cs="Times New Roman"/>
          <w:sz w:val="24"/>
          <w:szCs w:val="24"/>
          <w:lang w:val="lv-LV"/>
        </w:rPr>
        <w:t>. Līdz ar to Uzņēmumu reģistra lēmumus iespējams vērtēt no diviem laika ziņā nošķirtiem skatpunktiem – no lēmuma pieņemšanas laikā pastāvējušo apstākļu viedokļa un no tā brīža viedokļa, kad akcionāru sapulces lēmums ar tiesas spriedumu atzīts par spēkā neesošu.</w:t>
      </w:r>
      <w:r w:rsidR="004C0985">
        <w:rPr>
          <w:rFonts w:ascii="Times New Roman" w:hAnsi="Times New Roman" w:cs="Times New Roman"/>
          <w:sz w:val="24"/>
          <w:szCs w:val="24"/>
          <w:lang w:val="lv-LV"/>
        </w:rPr>
        <w:t xml:space="preserve"> </w:t>
      </w:r>
      <w:r w:rsidR="0041222D">
        <w:rPr>
          <w:rFonts w:ascii="Times New Roman" w:hAnsi="Times New Roman" w:cs="Times New Roman"/>
          <w:sz w:val="24"/>
          <w:szCs w:val="24"/>
          <w:lang w:val="lv-LV"/>
        </w:rPr>
        <w:t xml:space="preserve">Arī šajā lietā Uzņēmumu reģistra galvenā valsts notāra 2012.gadā pieņemto lēmumu tiesiskums vērtēts no diviem aspektiem – no tā viedokļa, vai lēmumi bija tiesiski, ņemot vērā to pieņemšanas laikā pastāvējušos tiesiskos un faktiskos apstākļus, un no tā viedokļa, vai iestādei vēlāk, pēc vispārējās jurisdikcijas </w:t>
      </w:r>
      <w:r>
        <w:rPr>
          <w:rFonts w:ascii="Times New Roman" w:hAnsi="Times New Roman" w:cs="Times New Roman"/>
          <w:sz w:val="24"/>
          <w:szCs w:val="24"/>
          <w:lang w:val="lv-LV"/>
        </w:rPr>
        <w:t>tiesas spriedumu spēkā stāšanās</w:t>
      </w:r>
      <w:r w:rsidR="0041222D">
        <w:rPr>
          <w:rFonts w:ascii="Times New Roman" w:hAnsi="Times New Roman" w:cs="Times New Roman"/>
          <w:sz w:val="24"/>
          <w:szCs w:val="24"/>
          <w:lang w:val="lv-LV"/>
        </w:rPr>
        <w:t xml:space="preserve"> bija pamats atzīt 2012.gadā pieņemtos lēmumus par prettiesiskiem.</w:t>
      </w:r>
    </w:p>
    <w:p w:rsidR="00E510C4" w:rsidRDefault="00E510C4" w:rsidP="00E510C4">
      <w:pPr>
        <w:spacing w:after="0"/>
        <w:ind w:firstLine="567"/>
        <w:jc w:val="both"/>
        <w:rPr>
          <w:rFonts w:ascii="Times New Roman" w:hAnsi="Times New Roman" w:cs="Times New Roman"/>
          <w:sz w:val="24"/>
          <w:szCs w:val="24"/>
          <w:lang w:val="lv-LV"/>
        </w:rPr>
      </w:pPr>
    </w:p>
    <w:p w:rsidR="0041222D" w:rsidRDefault="004C0985" w:rsidP="006D598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BB66D2">
        <w:rPr>
          <w:rFonts w:ascii="Times New Roman" w:hAnsi="Times New Roman" w:cs="Times New Roman"/>
          <w:sz w:val="24"/>
          <w:szCs w:val="24"/>
          <w:lang w:val="lv-LV"/>
        </w:rPr>
        <w:t>20</w:t>
      </w:r>
      <w:r>
        <w:rPr>
          <w:rFonts w:ascii="Times New Roman" w:hAnsi="Times New Roman" w:cs="Times New Roman"/>
          <w:sz w:val="24"/>
          <w:szCs w:val="24"/>
          <w:lang w:val="lv-LV"/>
        </w:rPr>
        <w:t>]</w:t>
      </w:r>
      <w:r w:rsidR="00BB66D2">
        <w:rPr>
          <w:rFonts w:ascii="Times New Roman" w:hAnsi="Times New Roman" w:cs="Times New Roman"/>
          <w:sz w:val="24"/>
          <w:szCs w:val="24"/>
          <w:lang w:val="lv-LV"/>
        </w:rPr>
        <w:t xml:space="preserve"> </w:t>
      </w:r>
      <w:r w:rsidR="0041222D">
        <w:rPr>
          <w:rFonts w:ascii="Times New Roman" w:hAnsi="Times New Roman" w:cs="Times New Roman"/>
          <w:sz w:val="24"/>
          <w:szCs w:val="24"/>
          <w:lang w:val="lv-LV"/>
        </w:rPr>
        <w:t xml:space="preserve">Pieteicēji prasa </w:t>
      </w:r>
      <w:r w:rsidR="007A788D">
        <w:rPr>
          <w:rFonts w:ascii="Times New Roman" w:hAnsi="Times New Roman" w:cs="Times New Roman"/>
          <w:sz w:val="24"/>
          <w:szCs w:val="24"/>
          <w:lang w:val="lv-LV"/>
        </w:rPr>
        <w:t>atcelt arī tos lēmumus</w:t>
      </w:r>
      <w:r w:rsidR="0041222D">
        <w:rPr>
          <w:rFonts w:ascii="Times New Roman" w:hAnsi="Times New Roman" w:cs="Times New Roman"/>
          <w:sz w:val="24"/>
          <w:szCs w:val="24"/>
          <w:lang w:val="lv-LV"/>
        </w:rPr>
        <w:t>, ar kuriem ziņu reģistrēšana, pamatojoties uz pieteicē</w:t>
      </w:r>
      <w:r w:rsidR="00A96BA9">
        <w:rPr>
          <w:rFonts w:ascii="Times New Roman" w:hAnsi="Times New Roman" w:cs="Times New Roman"/>
          <w:sz w:val="24"/>
          <w:szCs w:val="24"/>
          <w:lang w:val="lv-LV"/>
        </w:rPr>
        <w:t>ju un citu personu pieteikumiem, atlikta.</w:t>
      </w:r>
    </w:p>
    <w:p w:rsidR="009C5CC0" w:rsidRDefault="006D598B" w:rsidP="00DD0A1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Var piekrist apgabaltiesas norādītajam, ka tad, ja persona iebilst pret tādu lēmumu, ar kuru atlikta tās pieteikto ziņu reģistrēšana, prasījums ir par labvēlīga administratīvā akta izdošanu, jo mērķi, kura dēļ persona vērsusies iestādē</w:t>
      </w:r>
      <w:r w:rsidR="0041222D">
        <w:rPr>
          <w:rFonts w:ascii="Times New Roman" w:hAnsi="Times New Roman" w:cs="Times New Roman"/>
          <w:sz w:val="24"/>
          <w:szCs w:val="24"/>
          <w:lang w:val="lv-LV"/>
        </w:rPr>
        <w:t xml:space="preserve"> (ieraksta izdarīšana komercreģistrā)</w:t>
      </w:r>
      <w:r>
        <w:rPr>
          <w:rFonts w:ascii="Times New Roman" w:hAnsi="Times New Roman" w:cs="Times New Roman"/>
          <w:sz w:val="24"/>
          <w:szCs w:val="24"/>
          <w:lang w:val="lv-LV"/>
        </w:rPr>
        <w:t xml:space="preserve">, nav iespējams sasniegt, vienīgi atceļot atlikšanas lēmumu. </w:t>
      </w:r>
      <w:r w:rsidR="0041222D">
        <w:rPr>
          <w:rFonts w:ascii="Times New Roman" w:hAnsi="Times New Roman" w:cs="Times New Roman"/>
          <w:sz w:val="24"/>
          <w:szCs w:val="24"/>
          <w:lang w:val="lv-LV"/>
        </w:rPr>
        <w:t>Taču l</w:t>
      </w:r>
      <w:r>
        <w:rPr>
          <w:rFonts w:ascii="Times New Roman" w:hAnsi="Times New Roman" w:cs="Times New Roman"/>
          <w:sz w:val="24"/>
          <w:szCs w:val="24"/>
          <w:lang w:val="lv-LV"/>
        </w:rPr>
        <w:t xml:space="preserve">abvēlīgu administratīvo aktu par personas prasītā ieraksta izdarīšanu ir iespējams izdot vienīgi tad, ja par to pašu jautājumu nav vēl pieņemts </w:t>
      </w:r>
      <w:r w:rsidR="009C5CC0">
        <w:rPr>
          <w:rFonts w:ascii="Times New Roman" w:hAnsi="Times New Roman" w:cs="Times New Roman"/>
          <w:sz w:val="24"/>
          <w:szCs w:val="24"/>
          <w:lang w:val="lv-LV"/>
        </w:rPr>
        <w:t>attiecīgs</w:t>
      </w:r>
      <w:r>
        <w:rPr>
          <w:rFonts w:ascii="Times New Roman" w:hAnsi="Times New Roman" w:cs="Times New Roman"/>
          <w:sz w:val="24"/>
          <w:szCs w:val="24"/>
          <w:lang w:val="lv-LV"/>
        </w:rPr>
        <w:t xml:space="preserve"> administratīvais akts. </w:t>
      </w:r>
      <w:r w:rsidR="0041222D">
        <w:rPr>
          <w:rFonts w:ascii="Times New Roman" w:hAnsi="Times New Roman" w:cs="Times New Roman"/>
          <w:sz w:val="24"/>
          <w:szCs w:val="24"/>
          <w:lang w:val="lv-LV"/>
        </w:rPr>
        <w:t>Ja šāds administratīvais akts ir pieņemts un persona tam nepiekrīt, tā va</w:t>
      </w:r>
      <w:r w:rsidR="00DD0A14">
        <w:rPr>
          <w:rFonts w:ascii="Times New Roman" w:hAnsi="Times New Roman" w:cs="Times New Roman"/>
          <w:sz w:val="24"/>
          <w:szCs w:val="24"/>
          <w:lang w:val="lv-LV"/>
        </w:rPr>
        <w:t xml:space="preserve">r iebilst tieši pret šo lēmumu. </w:t>
      </w:r>
    </w:p>
    <w:p w:rsidR="009C5CC0" w:rsidRDefault="00DD0A14" w:rsidP="009C5CC0">
      <w:pPr>
        <w:spacing w:after="0"/>
        <w:ind w:firstLine="567"/>
        <w:jc w:val="both"/>
        <w:rPr>
          <w:rFonts w:ascii="Times New Roman" w:hAnsi="Times New Roman" w:cs="Times New Roman"/>
          <w:sz w:val="24"/>
          <w:szCs w:val="24"/>
          <w:lang w:val="lv-LV"/>
        </w:rPr>
      </w:pPr>
      <w:r w:rsidRPr="001C283E">
        <w:rPr>
          <w:rFonts w:ascii="Times New Roman" w:hAnsi="Times New Roman" w:cs="Times New Roman"/>
          <w:sz w:val="24"/>
          <w:szCs w:val="24"/>
          <w:lang w:val="lv-LV"/>
        </w:rPr>
        <w:t xml:space="preserve">Jāatzīmē, ka </w:t>
      </w:r>
      <w:r w:rsidR="00A96BA9" w:rsidRPr="001C283E">
        <w:rPr>
          <w:rFonts w:ascii="Times New Roman" w:hAnsi="Times New Roman" w:cs="Times New Roman"/>
          <w:sz w:val="24"/>
          <w:szCs w:val="24"/>
          <w:lang w:val="lv-LV"/>
        </w:rPr>
        <w:t xml:space="preserve">konkrētā </w:t>
      </w:r>
      <w:r w:rsidRPr="001C283E">
        <w:rPr>
          <w:rFonts w:ascii="Times New Roman" w:hAnsi="Times New Roman" w:cs="Times New Roman"/>
          <w:sz w:val="24"/>
          <w:szCs w:val="24"/>
          <w:lang w:val="lv-LV"/>
        </w:rPr>
        <w:t>situācija, kad sabiedrības pārstāvis nepiekrīt lēmumam par ziņu reģistrēšanu, ko iestāde pieņēmusi, uzskatot</w:t>
      </w:r>
      <w:r>
        <w:rPr>
          <w:rFonts w:ascii="Times New Roman" w:hAnsi="Times New Roman" w:cs="Times New Roman"/>
          <w:sz w:val="24"/>
          <w:szCs w:val="24"/>
          <w:lang w:val="lv-LV"/>
        </w:rPr>
        <w:t xml:space="preserve">, ka ir novērsti iepriekš konstatētie trūkumi, ir izveidojusies tādēļ, ka sabiedrības iekšienē pastāv domstarpības par sabiedrības pārstāvības tiesībām, un jau sākotnēji iesniegtais pieteikums nav atbildis vienas konfliktējošās puses interesēm. </w:t>
      </w:r>
      <w:r w:rsidR="00A96BA9">
        <w:rPr>
          <w:rFonts w:ascii="Times New Roman" w:hAnsi="Times New Roman" w:cs="Times New Roman"/>
          <w:sz w:val="24"/>
          <w:szCs w:val="24"/>
          <w:lang w:val="lv-LV"/>
        </w:rPr>
        <w:t>J</w:t>
      </w:r>
      <w:r>
        <w:rPr>
          <w:rFonts w:ascii="Times New Roman" w:hAnsi="Times New Roman" w:cs="Times New Roman"/>
          <w:sz w:val="24"/>
          <w:szCs w:val="24"/>
          <w:lang w:val="lv-LV"/>
        </w:rPr>
        <w:t>a sabiedrības iekšienē konflikta nav, nebūtu arī sagaidāms, ka sabiedrības pārstāvji vēlētos iebilst pret iestādes izdoto labvēlīgo administratīvo aktu – ziņu reģistrēšanu</w:t>
      </w:r>
      <w:r w:rsidR="00FA6EC6">
        <w:rPr>
          <w:rFonts w:ascii="Times New Roman" w:hAnsi="Times New Roman" w:cs="Times New Roman"/>
          <w:sz w:val="24"/>
          <w:szCs w:val="24"/>
          <w:lang w:val="lv-LV"/>
        </w:rPr>
        <w:t xml:space="preserve"> pēc trūkumu novēršanas</w:t>
      </w:r>
      <w:r>
        <w:rPr>
          <w:rFonts w:ascii="Times New Roman" w:hAnsi="Times New Roman" w:cs="Times New Roman"/>
          <w:sz w:val="24"/>
          <w:szCs w:val="24"/>
          <w:lang w:val="lv-LV"/>
        </w:rPr>
        <w:t>.</w:t>
      </w:r>
    </w:p>
    <w:p w:rsidR="00702155" w:rsidRDefault="00702155" w:rsidP="009C5CC0">
      <w:pPr>
        <w:spacing w:after="0"/>
        <w:ind w:firstLine="567"/>
        <w:jc w:val="both"/>
        <w:rPr>
          <w:rFonts w:ascii="Times New Roman" w:hAnsi="Times New Roman" w:cs="Times New Roman"/>
          <w:sz w:val="24"/>
          <w:szCs w:val="24"/>
          <w:lang w:val="lv-LV"/>
        </w:rPr>
      </w:pPr>
    </w:p>
    <w:p w:rsidR="00702155" w:rsidRDefault="00702155" w:rsidP="009C5CC0">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696D9F">
        <w:rPr>
          <w:rFonts w:ascii="Times New Roman" w:hAnsi="Times New Roman" w:cs="Times New Roman"/>
          <w:sz w:val="24"/>
          <w:szCs w:val="24"/>
          <w:lang w:val="lv-LV"/>
        </w:rPr>
        <w:t>21</w:t>
      </w:r>
      <w:r>
        <w:rPr>
          <w:rFonts w:ascii="Times New Roman" w:hAnsi="Times New Roman" w:cs="Times New Roman"/>
          <w:sz w:val="24"/>
          <w:szCs w:val="24"/>
          <w:lang w:val="lv-LV"/>
        </w:rPr>
        <w:t xml:space="preserve">] Apkopojot minēto un ievērojot konkrētā gadījuma apstākļus, secināms, ka tiesai būtu pamats lemt par lietā pārsūdzēto lēmumu atcelšanu tikai tad, ja joprojām būtu spēkā ieraksti, kas izdarīti uz administratīvo procesu rezultātā izdoto administratīvo aktu pamata. Kā secinājusi </w:t>
      </w:r>
      <w:r>
        <w:rPr>
          <w:rFonts w:ascii="Times New Roman" w:hAnsi="Times New Roman" w:cs="Times New Roman"/>
          <w:sz w:val="24"/>
          <w:szCs w:val="24"/>
          <w:lang w:val="lv-LV"/>
        </w:rPr>
        <w:lastRenderedPageBreak/>
        <w:t xml:space="preserve">apgabaltiesa, </w:t>
      </w:r>
      <w:r w:rsidR="00A96BA9">
        <w:rPr>
          <w:rFonts w:ascii="Times New Roman" w:hAnsi="Times New Roman" w:cs="Times New Roman"/>
          <w:sz w:val="24"/>
          <w:szCs w:val="24"/>
          <w:lang w:val="lv-LV"/>
        </w:rPr>
        <w:t>šie</w:t>
      </w:r>
      <w:r>
        <w:rPr>
          <w:rFonts w:ascii="Times New Roman" w:hAnsi="Times New Roman" w:cs="Times New Roman"/>
          <w:sz w:val="24"/>
          <w:szCs w:val="24"/>
          <w:lang w:val="lv-LV"/>
        </w:rPr>
        <w:t xml:space="preserve"> ieraksti ir aizstāti ar jaunām ziņām par sabiedrības amatpersonām, līdz ar to tiesa vairs nevar lemt par to atcelšanu, bet var izvērtēt vienīgi šajos procesos pieņemto starplēmumu un galīgo lēmumu tiesiskumu.</w:t>
      </w:r>
    </w:p>
    <w:p w:rsidR="00BB66D2" w:rsidRDefault="00BB66D2" w:rsidP="00BB66D2">
      <w:pPr>
        <w:spacing w:after="0"/>
        <w:jc w:val="center"/>
        <w:rPr>
          <w:rFonts w:ascii="Times New Roman" w:hAnsi="Times New Roman" w:cs="Times New Roman"/>
          <w:b/>
          <w:sz w:val="24"/>
          <w:szCs w:val="24"/>
          <w:lang w:val="lv-LV"/>
        </w:rPr>
      </w:pPr>
    </w:p>
    <w:p w:rsidR="00BB66D2" w:rsidRPr="00BB66D2" w:rsidRDefault="00BB66D2" w:rsidP="00BB66D2">
      <w:pPr>
        <w:spacing w:after="0"/>
        <w:jc w:val="center"/>
        <w:rPr>
          <w:rFonts w:ascii="Times New Roman" w:hAnsi="Times New Roman" w:cs="Times New Roman"/>
          <w:b/>
          <w:sz w:val="24"/>
          <w:szCs w:val="24"/>
          <w:lang w:val="lv-LV"/>
        </w:rPr>
      </w:pPr>
      <w:r w:rsidRPr="00BB66D2">
        <w:rPr>
          <w:rFonts w:ascii="Times New Roman" w:hAnsi="Times New Roman" w:cs="Times New Roman"/>
          <w:b/>
          <w:sz w:val="24"/>
          <w:szCs w:val="24"/>
          <w:lang w:val="lv-LV"/>
        </w:rPr>
        <w:t>III</w:t>
      </w:r>
    </w:p>
    <w:p w:rsidR="009C5CC0" w:rsidRPr="00BB66D2" w:rsidRDefault="00BB66D2" w:rsidP="00BB66D2">
      <w:pPr>
        <w:spacing w:after="0"/>
        <w:jc w:val="center"/>
        <w:rPr>
          <w:rFonts w:ascii="Times New Roman" w:hAnsi="Times New Roman" w:cs="Times New Roman"/>
          <w:i/>
          <w:sz w:val="24"/>
          <w:szCs w:val="24"/>
          <w:lang w:val="lv-LV"/>
        </w:rPr>
      </w:pPr>
      <w:r w:rsidRPr="00BB66D2">
        <w:rPr>
          <w:rFonts w:ascii="Times New Roman" w:hAnsi="Times New Roman" w:cs="Times New Roman"/>
          <w:i/>
          <w:sz w:val="24"/>
          <w:szCs w:val="24"/>
          <w:lang w:val="lv-LV"/>
        </w:rPr>
        <w:t>Komercreģistra ierakstu grozīšana, izdarot pie tiem atzīmi vai piezīmi par lēmumu prettiesiskumu</w:t>
      </w:r>
    </w:p>
    <w:p w:rsidR="004C0985" w:rsidRPr="00BB66D2" w:rsidRDefault="004C0985" w:rsidP="00E510C4">
      <w:pPr>
        <w:spacing w:after="0"/>
        <w:ind w:firstLine="567"/>
        <w:jc w:val="both"/>
        <w:rPr>
          <w:rFonts w:ascii="Times New Roman" w:hAnsi="Times New Roman" w:cs="Times New Roman"/>
          <w:i/>
          <w:sz w:val="24"/>
          <w:szCs w:val="24"/>
          <w:lang w:val="lv-LV"/>
        </w:rPr>
      </w:pPr>
    </w:p>
    <w:p w:rsidR="00696D9F" w:rsidRDefault="00E510C4" w:rsidP="00696D9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FA6EC6">
        <w:rPr>
          <w:rFonts w:ascii="Times New Roman" w:hAnsi="Times New Roman" w:cs="Times New Roman"/>
          <w:sz w:val="24"/>
          <w:szCs w:val="24"/>
          <w:lang w:val="lv-LV"/>
        </w:rPr>
        <w:t>22</w:t>
      </w:r>
      <w:r>
        <w:rPr>
          <w:rFonts w:ascii="Times New Roman" w:hAnsi="Times New Roman" w:cs="Times New Roman"/>
          <w:sz w:val="24"/>
          <w:szCs w:val="24"/>
          <w:lang w:val="lv-LV"/>
        </w:rPr>
        <w:t xml:space="preserve">] </w:t>
      </w:r>
      <w:r w:rsidR="00AB4C81">
        <w:rPr>
          <w:rFonts w:ascii="Times New Roman" w:hAnsi="Times New Roman" w:cs="Times New Roman"/>
          <w:sz w:val="24"/>
          <w:szCs w:val="24"/>
          <w:lang w:val="lv-LV"/>
        </w:rPr>
        <w:t>Pieteicēji vēlas</w:t>
      </w:r>
      <w:r w:rsidR="00696D9F">
        <w:rPr>
          <w:rFonts w:ascii="Times New Roman" w:hAnsi="Times New Roman" w:cs="Times New Roman"/>
          <w:sz w:val="24"/>
          <w:szCs w:val="24"/>
          <w:lang w:val="lv-LV"/>
        </w:rPr>
        <w:t xml:space="preserve"> panākt, ka pie komercreģistra ierakstiem, kas izdarīti uz tādu akcionāru un padomes sēžu lēmumu pamata, kas ar tiesas spriedumiem atzīti par spēkā neesošiem, tiek izdarītas attiec</w:t>
      </w:r>
      <w:r w:rsidR="00184250">
        <w:rPr>
          <w:rFonts w:ascii="Times New Roman" w:hAnsi="Times New Roman" w:cs="Times New Roman"/>
          <w:sz w:val="24"/>
          <w:szCs w:val="24"/>
          <w:lang w:val="lv-LV"/>
        </w:rPr>
        <w:t>īg</w:t>
      </w:r>
      <w:r w:rsidR="00696D9F">
        <w:rPr>
          <w:rFonts w:ascii="Times New Roman" w:hAnsi="Times New Roman" w:cs="Times New Roman"/>
          <w:sz w:val="24"/>
          <w:szCs w:val="24"/>
          <w:lang w:val="lv-LV"/>
        </w:rPr>
        <w:t>as atzīmes vai piezīmes un lai ieraksti tādējādi tiktu grozīti.</w:t>
      </w:r>
    </w:p>
    <w:p w:rsidR="00E510C4" w:rsidRDefault="00E510C4" w:rsidP="00696D9F">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Apgabaltiesa secinājusi, ka nav pamata uzlikt Uzņēmumu reģistram </w:t>
      </w:r>
      <w:r w:rsidR="00696D9F">
        <w:rPr>
          <w:rFonts w:ascii="Times New Roman" w:hAnsi="Times New Roman" w:cs="Times New Roman"/>
          <w:sz w:val="24"/>
          <w:szCs w:val="24"/>
          <w:lang w:val="lv-LV"/>
        </w:rPr>
        <w:t xml:space="preserve">šādu pienākumu, taču pieteicēji un trešā persona kasācijas sūdzībā pret to iebilst, atsaucoties uz </w:t>
      </w:r>
      <w:r>
        <w:rPr>
          <w:rFonts w:ascii="Times New Roman" w:hAnsi="Times New Roman" w:cs="Times New Roman"/>
          <w:sz w:val="24"/>
          <w:szCs w:val="24"/>
          <w:lang w:val="lv-LV"/>
        </w:rPr>
        <w:t xml:space="preserve">Komerclikuma 8.panta trešās daļas 3.punktu un minētā panta sesto daļu, likuma </w:t>
      </w:r>
      <w:r w:rsidRPr="00580204">
        <w:rPr>
          <w:rFonts w:ascii="Times New Roman" w:hAnsi="Times New Roman" w:cs="Times New Roman"/>
          <w:sz w:val="24"/>
          <w:szCs w:val="24"/>
          <w:lang w:val="lv-LV"/>
        </w:rPr>
        <w:t>„Par Latvijas Republikas Uz</w:t>
      </w:r>
      <w:r>
        <w:rPr>
          <w:rFonts w:ascii="Times New Roman" w:hAnsi="Times New Roman" w:cs="Times New Roman"/>
          <w:sz w:val="24"/>
          <w:szCs w:val="24"/>
          <w:lang w:val="lv-LV"/>
        </w:rPr>
        <w:t xml:space="preserve">ņēmumu reģistru” 16.panta pirmo daļu, kā arī uz juridiskās obstrukcijas aizlieguma principu. </w:t>
      </w:r>
      <w:r w:rsidR="00696D9F">
        <w:rPr>
          <w:rFonts w:ascii="Times New Roman" w:hAnsi="Times New Roman" w:cs="Times New Roman"/>
          <w:sz w:val="24"/>
          <w:szCs w:val="24"/>
          <w:lang w:val="lv-LV"/>
        </w:rPr>
        <w:t>Tāpat tiek norādīts uz nepieciešamību grozīt vēsturiskos (neaktuālos) komercreģistra ierakstus atbilstoši vispārējās jurisdikcijas tiesas spriedumiem, kā to, pieteicēju ieskatā, paredz Komerclikuma 289.pants.</w:t>
      </w:r>
    </w:p>
    <w:p w:rsidR="00696D9F" w:rsidRDefault="00696D9F" w:rsidP="00BB66D2">
      <w:pPr>
        <w:spacing w:after="0"/>
        <w:ind w:firstLine="567"/>
        <w:jc w:val="both"/>
        <w:rPr>
          <w:rFonts w:ascii="Times New Roman" w:hAnsi="Times New Roman" w:cs="Times New Roman"/>
          <w:sz w:val="24"/>
          <w:szCs w:val="24"/>
          <w:lang w:val="lv-LV"/>
        </w:rPr>
      </w:pPr>
    </w:p>
    <w:p w:rsidR="00723CFA" w:rsidRDefault="00FA6EC6" w:rsidP="00723CFA">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[23</w:t>
      </w:r>
      <w:r w:rsidR="00696D9F">
        <w:rPr>
          <w:rFonts w:ascii="Times New Roman" w:hAnsi="Times New Roman" w:cs="Times New Roman"/>
          <w:sz w:val="24"/>
          <w:szCs w:val="24"/>
          <w:lang w:val="lv-LV"/>
        </w:rPr>
        <w:t xml:space="preserve">] </w:t>
      </w:r>
      <w:r w:rsidR="00E510C4">
        <w:rPr>
          <w:rFonts w:ascii="Times New Roman" w:hAnsi="Times New Roman" w:cs="Times New Roman"/>
          <w:sz w:val="24"/>
          <w:szCs w:val="24"/>
          <w:lang w:val="lv-LV"/>
        </w:rPr>
        <w:t xml:space="preserve">Komerclikuma 8.pantā noteikts komercreģistra ierakstu saturs. Panta pirmajā, otrajā, trešajā, ceturtajā un piektajā daļā izsmeļoši norādītas ziņas, kas reģistrējamas komercreģistrā. Starp tām nav minētas ziņas par ierakstus pamatojošo lēmumu tiesiskumu vai prettiesiskumu. Savukārt panta sestajā daļā noteikts, ka citas ziņas komercreģistrā ierakstāmas, ja to tieši paredz likums. Augstākā tiesa nekonstatē tiesību normu, kas tieši paredzētu minētās atzīmes ierakstīšanu komercreģistrā. </w:t>
      </w:r>
    </w:p>
    <w:p w:rsidR="00184250" w:rsidRDefault="00696D9F" w:rsidP="00723CFA">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Arī no Komerclikuma 28</w:t>
      </w:r>
      <w:r w:rsidR="00AB5587">
        <w:rPr>
          <w:rFonts w:ascii="Times New Roman" w:hAnsi="Times New Roman" w:cs="Times New Roman"/>
          <w:sz w:val="24"/>
          <w:szCs w:val="24"/>
          <w:lang w:val="lv-LV"/>
        </w:rPr>
        <w:t>9</w:t>
      </w:r>
      <w:r>
        <w:rPr>
          <w:rFonts w:ascii="Times New Roman" w:hAnsi="Times New Roman" w:cs="Times New Roman"/>
          <w:sz w:val="24"/>
          <w:szCs w:val="24"/>
          <w:lang w:val="lv-LV"/>
        </w:rPr>
        <w:t>.panta neizriet, ka vispārējās jurisdikcijas tiesas spriedums, ar kuru atzīts par spēkā neesošu akcionāru sapulces lēmums vai padomes sēdes lēmums, izpildāms, izdarot attiecīgu piezīmi pie komercreģistra ieraksta</w:t>
      </w:r>
      <w:r w:rsidR="00184250">
        <w:rPr>
          <w:rFonts w:ascii="Times New Roman" w:hAnsi="Times New Roman" w:cs="Times New Roman"/>
          <w:sz w:val="24"/>
          <w:szCs w:val="24"/>
          <w:lang w:val="lv-LV"/>
        </w:rPr>
        <w:t xml:space="preserve"> vai grozot jebkuru komercreģistra ierakstu</w:t>
      </w:r>
      <w:r>
        <w:rPr>
          <w:rFonts w:ascii="Times New Roman" w:hAnsi="Times New Roman" w:cs="Times New Roman"/>
          <w:sz w:val="24"/>
          <w:szCs w:val="24"/>
          <w:lang w:val="lv-LV"/>
        </w:rPr>
        <w:t>.</w:t>
      </w:r>
      <w:r w:rsidR="00184250">
        <w:rPr>
          <w:rFonts w:ascii="Times New Roman" w:hAnsi="Times New Roman" w:cs="Times New Roman"/>
          <w:sz w:val="24"/>
          <w:szCs w:val="24"/>
          <w:lang w:val="lv-LV"/>
        </w:rPr>
        <w:t xml:space="preserve"> Komerclikuma 289.pants noteic kārtību, kādā izpilda tiesas nolēmumu par akcionāru sapulces lēmuma atzīšanu par spēkā neesošu. Panta pirmā daļa noteic, ka šo nolēmumu pēc tā spēkā stāšanās nosūta komercreģistra iestādei. Savukārt panta otrā daļa noteic</w:t>
      </w:r>
      <w:r w:rsidR="00184250" w:rsidRPr="00A23EBC">
        <w:rPr>
          <w:rFonts w:ascii="Times New Roman" w:hAnsi="Times New Roman" w:cs="Times New Roman"/>
          <w:sz w:val="24"/>
          <w:szCs w:val="24"/>
          <w:lang w:val="lv-LV"/>
        </w:rPr>
        <w:t>: ja tiesa atzīst akcionāru sapulces lēmumu par spēkā neesošu, sabiedrībai ir pienākums iesniegt komercreģistra iestādei pieteikumu par tā ieraksta grozīšanu, kurš izdarīts, pamatojoties uz minēto akcionāru sapulces lēmumu.</w:t>
      </w:r>
    </w:p>
    <w:p w:rsidR="00184250" w:rsidRDefault="00184250" w:rsidP="00184250">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Iestādei un tiesai normas jāpiemēro atbilstoši tiesiskajai realitātei. Ja komercreģistra ieraksts ir zaudējis spēku, to nevar grozīt atbilstoši Komerclikuma 289.pantam, savukārt piezīmes vai atzīmes izdarīšanu pie attiecīgā ieraksta minētais pants neparedz.</w:t>
      </w:r>
    </w:p>
    <w:p w:rsidR="00184250" w:rsidRDefault="00184250" w:rsidP="00184250">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Pieteicēji nepamatoti atsaucas uz juridiskās obstrukcijas aizlieguma principu. Atbilstoši Komerclikuma 8.panta sestajai daļai priekšnoteikums citu (ne tajā pašā pantā minētu) ziņu ierakstīšanai komercreģistrā ir tas, ka to ierakstīšana tieši noteikta normatīvajā aktā. Tātad jautājums par komercreģistrā ierakstāmajām ziņām ārējā normatīvajā aktā ir noregulēts, vienīgi šis regulējums neatbilst pieteicēju viedoklim par to, ka piezīme tomēr ir izdarāma. </w:t>
      </w:r>
    </w:p>
    <w:p w:rsidR="00E510C4" w:rsidRDefault="00184250" w:rsidP="00E510C4">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Turklāt pieteicēju prasītās</w:t>
      </w:r>
      <w:r w:rsidR="00E510C4">
        <w:rPr>
          <w:rFonts w:ascii="Times New Roman" w:hAnsi="Times New Roman" w:cs="Times New Roman"/>
          <w:sz w:val="24"/>
          <w:szCs w:val="24"/>
          <w:lang w:val="lv-LV"/>
        </w:rPr>
        <w:t xml:space="preserve"> piezīmes izdarīšana pie komercreģistra ieraksta arī nekādi nemainītu šā ieraksta statusu un neietekmētu personu tiesības, kas saistītas ar to, ka šāds ieraksts kādreiz bijis aktuāls. Tas, ka sabiedrības pārstāvjiem tādējādi atkristu nepieciešamība dažādās </w:t>
      </w:r>
      <w:r w:rsidR="00E510C4">
        <w:rPr>
          <w:rFonts w:ascii="Times New Roman" w:hAnsi="Times New Roman" w:cs="Times New Roman"/>
          <w:sz w:val="24"/>
          <w:szCs w:val="24"/>
          <w:lang w:val="lv-LV"/>
        </w:rPr>
        <w:lastRenderedPageBreak/>
        <w:t>institūcijās iesniegt attiecīgo tiesas nolēmumu par Uzņēmumu reģistra lēmumu prettiesiskumu, nav saistīts ar komercreģistra mērķi un funkcijām, tādēļ nevar būt par pamatu tam, lai citādāk piemērotu Komerclikuma noteikumus attiecībā uz pieļaujamo komercreģistra ierakstu saturu. Jāņem vērā, ka Komerclikuma 12.pants noregulē ar Komerclikuma publicitāti saistītos jautājumus, gan ņemot vērā publicēto ziņu saturu, gan arī tiesiskās sekas atkarībā no personu informētības par komercreģistra ziņu pareizību un atbilstību tiesiskajam stāvoklim (</w:t>
      </w:r>
      <w:r w:rsidR="00E510C4" w:rsidRPr="00FA3460">
        <w:rPr>
          <w:rFonts w:ascii="Times New Roman" w:hAnsi="Times New Roman" w:cs="Times New Roman"/>
          <w:i/>
          <w:sz w:val="24"/>
          <w:szCs w:val="24"/>
          <w:lang w:val="lv-LV"/>
        </w:rPr>
        <w:t>sk. Augstākās tiesas 2015.gada 30.marta sprieduma lietā Nr.</w:t>
      </w:r>
      <w:r w:rsidR="00FA6EC6">
        <w:rPr>
          <w:rFonts w:ascii="Times New Roman" w:hAnsi="Times New Roman" w:cs="Times New Roman"/>
          <w:i/>
          <w:sz w:val="24"/>
          <w:szCs w:val="24"/>
          <w:lang w:val="lv-LV"/>
        </w:rPr>
        <w:t> </w:t>
      </w:r>
      <w:r w:rsidR="00E510C4" w:rsidRPr="00FA3460">
        <w:rPr>
          <w:rFonts w:ascii="Times New Roman" w:hAnsi="Times New Roman" w:cs="Times New Roman"/>
          <w:i/>
          <w:sz w:val="24"/>
          <w:szCs w:val="24"/>
          <w:lang w:val="lv-LV"/>
        </w:rPr>
        <w:t>SKA-136/2015 21.punktu</w:t>
      </w:r>
      <w:r w:rsidR="00E510C4">
        <w:rPr>
          <w:rFonts w:ascii="Times New Roman" w:hAnsi="Times New Roman" w:cs="Times New Roman"/>
          <w:sz w:val="24"/>
          <w:szCs w:val="24"/>
          <w:lang w:val="lv-LV"/>
        </w:rPr>
        <w:t>).</w:t>
      </w:r>
    </w:p>
    <w:p w:rsidR="00723CFA" w:rsidRDefault="00E510C4" w:rsidP="00723CFA">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Tas, ka saskaņā ar Komerclikuma 289.panta otro daļu komercreģistra ierakstu grozīšana iespējama vienīgi tad, ja ieraksts vēl nav aizstāts ar jaunu ierakstu, kas </w:t>
      </w:r>
      <w:r w:rsidR="00BB66D2">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pēc pieteicēju teiktā </w:t>
      </w:r>
      <w:r w:rsidR="00BB66D2">
        <w:rPr>
          <w:rFonts w:ascii="Times New Roman" w:hAnsi="Times New Roman" w:cs="Times New Roman"/>
          <w:sz w:val="24"/>
          <w:szCs w:val="24"/>
          <w:lang w:val="lv-LV"/>
        </w:rPr>
        <w:t xml:space="preserve">– </w:t>
      </w:r>
      <w:r>
        <w:rPr>
          <w:rFonts w:ascii="Times New Roman" w:hAnsi="Times New Roman" w:cs="Times New Roman"/>
          <w:sz w:val="24"/>
          <w:szCs w:val="24"/>
          <w:lang w:val="lv-LV"/>
        </w:rPr>
        <w:t>gadās reti, neļauj apšaubīt likumdevēja mērķi.</w:t>
      </w:r>
      <w:r w:rsidRPr="00C941DD">
        <w:rPr>
          <w:rFonts w:ascii="Times New Roman" w:hAnsi="Times New Roman" w:cs="Times New Roman"/>
          <w:sz w:val="24"/>
          <w:szCs w:val="24"/>
          <w:lang w:val="lv-LV"/>
        </w:rPr>
        <w:t xml:space="preserve"> </w:t>
      </w:r>
      <w:r>
        <w:rPr>
          <w:rFonts w:ascii="Times New Roman" w:hAnsi="Times New Roman" w:cs="Times New Roman"/>
          <w:sz w:val="24"/>
          <w:szCs w:val="24"/>
          <w:lang w:val="lv-LV"/>
        </w:rPr>
        <w:t>Likumdevējs ir pieņēmis ne tikai Komerclikuma 289.panta normas, bet arī to tiesisko regulējumu, kas attiecas uz komercreģistra ierakstu izdarīšanas kārtību, ierakstu saturu un publisko ticamību. Tiesību normas nevar tikt a</w:t>
      </w:r>
      <w:r w:rsidR="00BB66D2">
        <w:rPr>
          <w:rFonts w:ascii="Times New Roman" w:hAnsi="Times New Roman" w:cs="Times New Roman"/>
          <w:sz w:val="24"/>
          <w:szCs w:val="24"/>
          <w:lang w:val="lv-LV"/>
        </w:rPr>
        <w:t>plūkotas atrauti viena no otras</w:t>
      </w:r>
      <w:r w:rsidR="00FA6EC6">
        <w:rPr>
          <w:rFonts w:ascii="Times New Roman" w:hAnsi="Times New Roman" w:cs="Times New Roman"/>
          <w:sz w:val="24"/>
          <w:szCs w:val="24"/>
          <w:lang w:val="lv-LV"/>
        </w:rPr>
        <w:t>,</w:t>
      </w:r>
      <w:r w:rsidR="00BB66D2">
        <w:rPr>
          <w:rFonts w:ascii="Times New Roman" w:hAnsi="Times New Roman" w:cs="Times New Roman"/>
          <w:sz w:val="24"/>
          <w:szCs w:val="24"/>
          <w:lang w:val="lv-LV"/>
        </w:rPr>
        <w:t xml:space="preserve"> un </w:t>
      </w:r>
      <w:r w:rsidR="00723CFA">
        <w:rPr>
          <w:rFonts w:ascii="Times New Roman" w:hAnsi="Times New Roman" w:cs="Times New Roman"/>
          <w:sz w:val="24"/>
          <w:szCs w:val="24"/>
          <w:lang w:val="lv-LV"/>
        </w:rPr>
        <w:t>Komerclikuma 289.pants piemērojams, respektējot citu tiesību normu mērķi un jēgu.</w:t>
      </w:r>
    </w:p>
    <w:p w:rsidR="00E510C4" w:rsidRPr="00587379" w:rsidRDefault="00E510C4" w:rsidP="00E510C4">
      <w:pPr>
        <w:spacing w:after="0"/>
        <w:ind w:firstLine="539"/>
        <w:jc w:val="both"/>
        <w:rPr>
          <w:rFonts w:ascii="Times New Roman" w:hAnsi="Times New Roman" w:cs="Times New Roman"/>
          <w:sz w:val="24"/>
          <w:szCs w:val="24"/>
          <w:lang w:val="lv-LV"/>
        </w:rPr>
      </w:pPr>
    </w:p>
    <w:p w:rsidR="00E510C4" w:rsidRDefault="00E510C4" w:rsidP="00E2315D">
      <w:pPr>
        <w:spacing w:after="0"/>
        <w:ind w:firstLine="567"/>
        <w:jc w:val="both"/>
        <w:rPr>
          <w:rFonts w:ascii="Times New Roman" w:hAnsi="Times New Roman" w:cs="Times New Roman"/>
          <w:sz w:val="24"/>
          <w:szCs w:val="24"/>
          <w:lang w:val="lv-LV"/>
        </w:rPr>
      </w:pPr>
      <w:r w:rsidRPr="00AF27C9">
        <w:rPr>
          <w:rFonts w:ascii="Times New Roman" w:hAnsi="Times New Roman" w:cs="Times New Roman"/>
          <w:sz w:val="24"/>
          <w:szCs w:val="24"/>
          <w:lang w:val="lv-LV"/>
        </w:rPr>
        <w:t>[</w:t>
      </w:r>
      <w:r w:rsidR="00E456E4">
        <w:rPr>
          <w:rFonts w:ascii="Times New Roman" w:hAnsi="Times New Roman" w:cs="Times New Roman"/>
          <w:sz w:val="24"/>
          <w:szCs w:val="24"/>
          <w:lang w:val="lv-LV"/>
        </w:rPr>
        <w:t>24</w:t>
      </w:r>
      <w:r w:rsidRPr="00AF27C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Augstākā tiesa nesaskata pamatu pēc pieteicēju un trešās personas lūguma vērsties Satversmes tiesā, lai tā izvērtētu Komerclikuma 289.panta otrās daļas atbilstību Satversmes 92.pantam. Tā kā trešās personas var paļauties uz komercreģistra ierakstiem neatkarīgi no to lēmumu tiesiskuma, uz kuru pamata šie ieraksti izdarīti, nav tiesiskas vai faktiskas nozīmes tam, ka no </w:t>
      </w:r>
      <w:r w:rsidR="00723CFA">
        <w:rPr>
          <w:rFonts w:ascii="Times New Roman" w:hAnsi="Times New Roman" w:cs="Times New Roman"/>
          <w:sz w:val="24"/>
          <w:szCs w:val="24"/>
          <w:lang w:val="lv-LV"/>
        </w:rPr>
        <w:t xml:space="preserve">vēsturiskā </w:t>
      </w:r>
      <w:r>
        <w:rPr>
          <w:rFonts w:ascii="Times New Roman" w:hAnsi="Times New Roman" w:cs="Times New Roman"/>
          <w:sz w:val="24"/>
          <w:szCs w:val="24"/>
          <w:lang w:val="lv-LV"/>
        </w:rPr>
        <w:t>komercreģistra ieraksta redzams, ka vēlāk attiecīgais lēmums atz</w:t>
      </w:r>
      <w:r w:rsidR="00E456E4">
        <w:rPr>
          <w:rFonts w:ascii="Times New Roman" w:hAnsi="Times New Roman" w:cs="Times New Roman"/>
          <w:sz w:val="24"/>
          <w:szCs w:val="24"/>
          <w:lang w:val="lv-LV"/>
        </w:rPr>
        <w:t xml:space="preserve">īts par prettiesisku. Arī </w:t>
      </w:r>
      <w:r>
        <w:rPr>
          <w:rFonts w:ascii="Times New Roman" w:hAnsi="Times New Roman" w:cs="Times New Roman"/>
          <w:sz w:val="24"/>
          <w:szCs w:val="24"/>
          <w:lang w:val="lv-LV"/>
        </w:rPr>
        <w:t>kasācijas sūdzības iesniedzēji norāda, ka atzīmes izdarīšana par lēmumu prettiesiskumu neietekmētu trešo</w:t>
      </w:r>
      <w:r w:rsidR="00E456E4">
        <w:rPr>
          <w:rFonts w:ascii="Times New Roman" w:hAnsi="Times New Roman" w:cs="Times New Roman"/>
          <w:sz w:val="24"/>
          <w:szCs w:val="24"/>
          <w:lang w:val="lv-LV"/>
        </w:rPr>
        <w:t xml:space="preserve"> personu jau iegūtās tiesības. </w:t>
      </w:r>
      <w:r>
        <w:rPr>
          <w:rFonts w:ascii="Times New Roman" w:hAnsi="Times New Roman" w:cs="Times New Roman"/>
          <w:sz w:val="24"/>
          <w:szCs w:val="24"/>
          <w:lang w:val="lv-LV"/>
        </w:rPr>
        <w:t>Līdz ar to nav saskatāms, ka šo ierakstu negrozīšana (piezīmes vai atzīmes neizdarīšana pie tiem) skartu vai jebkādā veidā ietekmētu pieteicēju civiltiesiskās intereses vai tiesības uz taisnīgu tiesu.</w:t>
      </w:r>
    </w:p>
    <w:p w:rsidR="003E208E" w:rsidRPr="00D94536" w:rsidRDefault="003E208E" w:rsidP="003E208E">
      <w:pPr>
        <w:spacing w:after="0"/>
        <w:ind w:firstLine="567"/>
        <w:jc w:val="both"/>
        <w:rPr>
          <w:rFonts w:ascii="Times New Roman" w:hAnsi="Times New Roman" w:cs="Times New Roman"/>
          <w:kern w:val="28"/>
          <w:sz w:val="24"/>
          <w:szCs w:val="24"/>
          <w:lang w:val="lv-LV"/>
        </w:rPr>
      </w:pPr>
      <w:r w:rsidRPr="00D94536">
        <w:rPr>
          <w:rFonts w:ascii="Times New Roman" w:hAnsi="Times New Roman" w:cs="Times New Roman"/>
          <w:sz w:val="24"/>
          <w:szCs w:val="24"/>
          <w:lang w:val="lv-LV"/>
        </w:rPr>
        <w:t xml:space="preserve">Turklāt līdzīgā </w:t>
      </w:r>
      <w:r w:rsidRPr="00D94536">
        <w:rPr>
          <w:rFonts w:ascii="Times New Roman" w:hAnsi="Times New Roman" w:cs="Times New Roman"/>
          <w:kern w:val="28"/>
          <w:sz w:val="24"/>
          <w:szCs w:val="24"/>
          <w:lang w:val="lv-LV"/>
        </w:rPr>
        <w:t xml:space="preserve">lietā (Nr. A420300415) Administratīvā rajona tiesa bija vērsusies Satversmes tiesā ar attiecīgu pieteikumu (kas Satversmes tiesā reģistrēts ar Nr. 190/2015). Satversmes tiesa, izvērtējot Administratīvās rajona tiesas pieteikumu, ar 2016.gada 22.janvāra lēmumu atteica lietas ierosināšanu, atsaucoties </w:t>
      </w:r>
      <w:r>
        <w:rPr>
          <w:rFonts w:ascii="Times New Roman" w:hAnsi="Times New Roman" w:cs="Times New Roman"/>
          <w:kern w:val="28"/>
          <w:sz w:val="24"/>
          <w:szCs w:val="24"/>
          <w:lang w:val="lv-LV"/>
        </w:rPr>
        <w:t xml:space="preserve">uz </w:t>
      </w:r>
      <w:r w:rsidRPr="00D94536">
        <w:rPr>
          <w:rFonts w:ascii="Times New Roman" w:hAnsi="Times New Roman" w:cs="Times New Roman"/>
          <w:kern w:val="28"/>
          <w:sz w:val="24"/>
          <w:szCs w:val="24"/>
          <w:lang w:val="lv-LV"/>
        </w:rPr>
        <w:t xml:space="preserve">Augstākās tiesas nolēmumiem un norādot, ka no Komerclikuma 289.panta otrās daļas normas neizriet pienākums izdarīt kādus grozījumus vai dzēst tos vēsturiskos komercreģistra ierakstus, kas veikti, pamatojoties uz vēlāk par prettiesiskiem atzītiem Uzņēmumu reģistra lēmumiem. Satversmes tiesa norādīja, ka, piemērojot Komerclikuma 289.panta otrās daļas normu, vispārējās jurisdikcijas tiesas sprieduma izpilde tiek nodrošināta, atceļot no amata prettiesiski ieceltās uzņēmuma amatpersonas. Savukārt amatpersonas, kuras jau ir atceltas no amata pienākumu izpildes, otrreiz atcelt nav iespējams. </w:t>
      </w:r>
    </w:p>
    <w:p w:rsidR="00FE44A5" w:rsidRDefault="00FE44A5" w:rsidP="00E2315D">
      <w:pPr>
        <w:spacing w:after="0"/>
        <w:ind w:firstLine="567"/>
        <w:jc w:val="both"/>
        <w:rPr>
          <w:rFonts w:ascii="Times New Roman" w:hAnsi="Times New Roman" w:cs="Times New Roman"/>
          <w:kern w:val="28"/>
          <w:sz w:val="24"/>
          <w:szCs w:val="24"/>
          <w:highlight w:val="yellow"/>
          <w:lang w:val="lv-LV"/>
        </w:rPr>
      </w:pPr>
    </w:p>
    <w:p w:rsidR="002216B3" w:rsidRPr="002216B3" w:rsidRDefault="004A680E" w:rsidP="002216B3">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IV</w:t>
      </w:r>
    </w:p>
    <w:p w:rsidR="003868C2" w:rsidRPr="007132BA" w:rsidRDefault="004A680E" w:rsidP="002216B3">
      <w:pPr>
        <w:spacing w:after="0"/>
        <w:jc w:val="center"/>
        <w:rPr>
          <w:rFonts w:ascii="Times New Roman" w:hAnsi="Times New Roman" w:cs="Times New Roman"/>
          <w:i/>
          <w:sz w:val="24"/>
          <w:szCs w:val="24"/>
          <w:lang w:val="lv-LV"/>
        </w:rPr>
      </w:pPr>
      <w:r>
        <w:rPr>
          <w:rFonts w:ascii="Times New Roman" w:hAnsi="Times New Roman" w:cs="Times New Roman"/>
          <w:i/>
          <w:sz w:val="24"/>
          <w:szCs w:val="24"/>
          <w:lang w:val="lv-LV"/>
        </w:rPr>
        <w:t>Lēmumi par ieraksta izdarīšanas</w:t>
      </w:r>
      <w:r w:rsidR="003868C2" w:rsidRPr="007132BA">
        <w:rPr>
          <w:rFonts w:ascii="Times New Roman" w:hAnsi="Times New Roman" w:cs="Times New Roman"/>
          <w:i/>
          <w:sz w:val="24"/>
          <w:szCs w:val="24"/>
          <w:lang w:val="lv-LV"/>
        </w:rPr>
        <w:t xml:space="preserve"> atlikšanu</w:t>
      </w:r>
    </w:p>
    <w:p w:rsidR="003868C2" w:rsidRDefault="003868C2" w:rsidP="002216B3">
      <w:pPr>
        <w:spacing w:after="0"/>
        <w:ind w:firstLine="539"/>
        <w:jc w:val="center"/>
        <w:rPr>
          <w:rFonts w:ascii="Times New Roman" w:hAnsi="Times New Roman" w:cs="Times New Roman"/>
          <w:sz w:val="24"/>
          <w:szCs w:val="24"/>
          <w:lang w:val="lv-LV"/>
        </w:rPr>
      </w:pPr>
    </w:p>
    <w:p w:rsidR="003868C2" w:rsidRDefault="003868C2" w:rsidP="003868C2">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A680E">
        <w:rPr>
          <w:rFonts w:ascii="Times New Roman" w:hAnsi="Times New Roman" w:cs="Times New Roman"/>
          <w:sz w:val="24"/>
          <w:szCs w:val="24"/>
          <w:lang w:val="lv-LV"/>
        </w:rPr>
        <w:t>25</w:t>
      </w:r>
      <w:r>
        <w:rPr>
          <w:rFonts w:ascii="Times New Roman" w:hAnsi="Times New Roman" w:cs="Times New Roman"/>
          <w:sz w:val="24"/>
          <w:szCs w:val="24"/>
          <w:lang w:val="lv-LV"/>
        </w:rPr>
        <w:t>] Lietā ir strīds par to, vai Uzņēmumu reģistrs pamatoti atlika ierakstu izdarīšanu, secinot</w:t>
      </w:r>
      <w:r w:rsidR="00F61BEF">
        <w:rPr>
          <w:rFonts w:ascii="Times New Roman" w:hAnsi="Times New Roman" w:cs="Times New Roman"/>
          <w:sz w:val="24"/>
          <w:szCs w:val="24"/>
          <w:lang w:val="lv-LV"/>
        </w:rPr>
        <w:t>, ka starp diviem tam iesniegt</w:t>
      </w:r>
      <w:r>
        <w:rPr>
          <w:rFonts w:ascii="Times New Roman" w:hAnsi="Times New Roman" w:cs="Times New Roman"/>
          <w:sz w:val="24"/>
          <w:szCs w:val="24"/>
          <w:lang w:val="lv-LV"/>
        </w:rPr>
        <w:t xml:space="preserve">iem pieteikumiem par ieraksta izdarīšanu pastāv pretrunas. </w:t>
      </w:r>
    </w:p>
    <w:p w:rsidR="00F61BEF" w:rsidRDefault="00F61BEF" w:rsidP="003868C2">
      <w:pPr>
        <w:spacing w:after="0"/>
        <w:ind w:firstLine="567"/>
        <w:jc w:val="both"/>
        <w:rPr>
          <w:rFonts w:ascii="Times New Roman" w:hAnsi="Times New Roman" w:cs="Times New Roman"/>
          <w:sz w:val="24"/>
          <w:szCs w:val="24"/>
          <w:lang w:val="lv-LV"/>
        </w:rPr>
      </w:pPr>
    </w:p>
    <w:p w:rsidR="003868C2" w:rsidRDefault="00F61BEF" w:rsidP="003868C2">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[26] </w:t>
      </w:r>
      <w:r w:rsidR="003868C2">
        <w:rPr>
          <w:rFonts w:ascii="Times New Roman" w:hAnsi="Times New Roman" w:cs="Times New Roman"/>
          <w:sz w:val="24"/>
          <w:szCs w:val="24"/>
          <w:lang w:val="lv-LV"/>
        </w:rPr>
        <w:t>No lēmumiem izriet, ka reģistrā vienā un tajā pašā dienā vai nākamajā dienā saņemti divi atšķirīgi sabiedrības pieteikumi par izmaiņu reģistrēšanu sabiedrības amatpersonu sastāvā. Vienu no tiem iesniedza pieteicēji, bet otru – citas personas, katrs uzdodot sevi par leģitīm</w:t>
      </w:r>
      <w:r w:rsidR="008A47A9">
        <w:rPr>
          <w:rFonts w:ascii="Times New Roman" w:hAnsi="Times New Roman" w:cs="Times New Roman"/>
          <w:sz w:val="24"/>
          <w:szCs w:val="24"/>
          <w:lang w:val="lv-LV"/>
        </w:rPr>
        <w:t>ām</w:t>
      </w:r>
      <w:r w:rsidR="003868C2">
        <w:rPr>
          <w:rFonts w:ascii="Times New Roman" w:hAnsi="Times New Roman" w:cs="Times New Roman"/>
          <w:sz w:val="24"/>
          <w:szCs w:val="24"/>
          <w:lang w:val="lv-LV"/>
        </w:rPr>
        <w:t xml:space="preserve"> </w:t>
      </w:r>
      <w:r w:rsidR="003868C2">
        <w:rPr>
          <w:rFonts w:ascii="Times New Roman" w:hAnsi="Times New Roman" w:cs="Times New Roman"/>
          <w:sz w:val="24"/>
          <w:szCs w:val="24"/>
          <w:lang w:val="lv-LV"/>
        </w:rPr>
        <w:lastRenderedPageBreak/>
        <w:t>sabiedrības amatperson</w:t>
      </w:r>
      <w:r w:rsidR="008A47A9">
        <w:rPr>
          <w:rFonts w:ascii="Times New Roman" w:hAnsi="Times New Roman" w:cs="Times New Roman"/>
          <w:sz w:val="24"/>
          <w:szCs w:val="24"/>
          <w:lang w:val="lv-LV"/>
        </w:rPr>
        <w:t>ām</w:t>
      </w:r>
      <w:r w:rsidR="003868C2">
        <w:rPr>
          <w:rFonts w:ascii="Times New Roman" w:hAnsi="Times New Roman" w:cs="Times New Roman"/>
          <w:sz w:val="24"/>
          <w:szCs w:val="24"/>
          <w:lang w:val="lv-LV"/>
        </w:rPr>
        <w:t>. No pieteikumiem pievienotajiem dokumentiem izriet, ka notikušas divas sabiedrības akcionāru sapulces ar dažādiem pārstāvētajiem balsstiesīgajiem pamatkapitāliem un dažādiem pieņemtajiem lēmumiem par amatpersonu sastāvu. Reģistrs secināja, ka pieteikumi un tiem pievienotie dokumenti satur savstarpēji pretrunīgu informāciju (neatbilst citiem reģistrācijas lietā esošajiem dok</w:t>
      </w:r>
      <w:r>
        <w:rPr>
          <w:rFonts w:ascii="Times New Roman" w:hAnsi="Times New Roman" w:cs="Times New Roman"/>
          <w:sz w:val="24"/>
          <w:szCs w:val="24"/>
          <w:lang w:val="lv-LV"/>
        </w:rPr>
        <w:t>umentiem), tādēļ atlika ieraksta</w:t>
      </w:r>
      <w:r w:rsidR="003868C2">
        <w:rPr>
          <w:rFonts w:ascii="Times New Roman" w:hAnsi="Times New Roman" w:cs="Times New Roman"/>
          <w:sz w:val="24"/>
          <w:szCs w:val="24"/>
          <w:lang w:val="lv-LV"/>
        </w:rPr>
        <w:t xml:space="preserve"> izdarīšanu, nosakot termiņu trūkumu novēršanai.</w:t>
      </w:r>
    </w:p>
    <w:p w:rsidR="00F61BEF" w:rsidRDefault="003868C2" w:rsidP="00FA6EC6">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Apgabaltiesa secināja, ka reģistrs šādos apstākļos pamatoti at</w:t>
      </w:r>
      <w:r w:rsidR="00723CFA">
        <w:rPr>
          <w:rFonts w:ascii="Times New Roman" w:hAnsi="Times New Roman" w:cs="Times New Roman"/>
          <w:sz w:val="24"/>
          <w:szCs w:val="24"/>
          <w:lang w:val="lv-LV"/>
        </w:rPr>
        <w:t>lika ieraksta izdarīšanu un ka</w:t>
      </w:r>
      <w:r>
        <w:rPr>
          <w:rFonts w:ascii="Times New Roman" w:hAnsi="Times New Roman" w:cs="Times New Roman"/>
          <w:sz w:val="24"/>
          <w:szCs w:val="24"/>
          <w:lang w:val="lv-LV"/>
        </w:rPr>
        <w:t xml:space="preserve"> nebija pamata dot priekšroku pieteicēju pieteikumam tikai tādēļ, ka pieteicēji apgalvo, ka viņu iesniegtie dokumenti atbilst patiesajiem faktiskajiem apstākļiem.</w:t>
      </w:r>
      <w:r w:rsidR="00FA6EC6">
        <w:rPr>
          <w:rFonts w:ascii="Times New Roman" w:hAnsi="Times New Roman" w:cs="Times New Roman"/>
          <w:sz w:val="24"/>
          <w:szCs w:val="24"/>
          <w:lang w:val="lv-LV"/>
        </w:rPr>
        <w:t xml:space="preserve"> </w:t>
      </w:r>
      <w:r w:rsidR="00F61BEF">
        <w:rPr>
          <w:rFonts w:ascii="Times New Roman" w:hAnsi="Times New Roman" w:cs="Times New Roman"/>
          <w:sz w:val="24"/>
          <w:szCs w:val="24"/>
          <w:lang w:val="lv-LV"/>
        </w:rPr>
        <w:t>Savukārt, p</w:t>
      </w:r>
      <w:r>
        <w:rPr>
          <w:rFonts w:ascii="Times New Roman" w:hAnsi="Times New Roman" w:cs="Times New Roman"/>
          <w:sz w:val="24"/>
          <w:szCs w:val="24"/>
          <w:lang w:val="lv-LV"/>
        </w:rPr>
        <w:t>ieteicēju un trešās personas ieskatā, reģistram nebija pam</w:t>
      </w:r>
      <w:r w:rsidR="00F61BEF">
        <w:rPr>
          <w:rFonts w:ascii="Times New Roman" w:hAnsi="Times New Roman" w:cs="Times New Roman"/>
          <w:sz w:val="24"/>
          <w:szCs w:val="24"/>
          <w:lang w:val="lv-LV"/>
        </w:rPr>
        <w:t xml:space="preserve">ata atlikt izmaiņu reģistrēšanu, </w:t>
      </w:r>
      <w:r w:rsidR="00723CFA">
        <w:rPr>
          <w:rFonts w:ascii="Times New Roman" w:hAnsi="Times New Roman" w:cs="Times New Roman"/>
          <w:sz w:val="24"/>
          <w:szCs w:val="24"/>
          <w:lang w:val="lv-LV"/>
        </w:rPr>
        <w:t>un</w:t>
      </w:r>
      <w:r w:rsidR="00F61BEF">
        <w:rPr>
          <w:rFonts w:ascii="Times New Roman" w:hAnsi="Times New Roman" w:cs="Times New Roman"/>
          <w:sz w:val="24"/>
          <w:szCs w:val="24"/>
          <w:lang w:val="lv-LV"/>
        </w:rPr>
        <w:t xml:space="preserve"> reģistram, ņemot vērā, ka tas nepārbauda lēmumu pieņemšanas faktiskos apstākļus, jāreģistrē visi pieteikumi iesniegšanas secībā. </w:t>
      </w:r>
      <w:r w:rsidR="00723CFA">
        <w:rPr>
          <w:rFonts w:ascii="Times New Roman" w:hAnsi="Times New Roman" w:cs="Times New Roman"/>
          <w:sz w:val="24"/>
          <w:szCs w:val="24"/>
          <w:lang w:val="lv-LV"/>
        </w:rPr>
        <w:t>Turklāt</w:t>
      </w:r>
      <w:r w:rsidR="008A47A9">
        <w:rPr>
          <w:rFonts w:ascii="Times New Roman" w:hAnsi="Times New Roman" w:cs="Times New Roman"/>
          <w:sz w:val="24"/>
          <w:szCs w:val="24"/>
          <w:lang w:val="lv-LV"/>
        </w:rPr>
        <w:t>,</w:t>
      </w:r>
      <w:r w:rsidR="00723CFA">
        <w:rPr>
          <w:rFonts w:ascii="Times New Roman" w:hAnsi="Times New Roman" w:cs="Times New Roman"/>
          <w:sz w:val="24"/>
          <w:szCs w:val="24"/>
          <w:lang w:val="lv-LV"/>
        </w:rPr>
        <w:t xml:space="preserve"> pieteicēju ieskatā,</w:t>
      </w:r>
      <w:r w:rsidR="00F61BEF">
        <w:rPr>
          <w:rFonts w:ascii="Times New Roman" w:hAnsi="Times New Roman" w:cs="Times New Roman"/>
          <w:sz w:val="24"/>
          <w:szCs w:val="24"/>
          <w:lang w:val="lv-LV"/>
        </w:rPr>
        <w:t xml:space="preserve"> citu personu iesniegtie pieteikumi saturēja nereģistrējamas ziņas, kas tātad nevarēja veidot pretrunas ar pieteicēju pieteikumu.</w:t>
      </w:r>
    </w:p>
    <w:p w:rsidR="003868C2" w:rsidRDefault="003868C2" w:rsidP="00F61BEF">
      <w:pPr>
        <w:spacing w:after="0"/>
        <w:ind w:firstLine="567"/>
        <w:jc w:val="both"/>
        <w:rPr>
          <w:rFonts w:ascii="Times New Roman" w:hAnsi="Times New Roman" w:cs="Times New Roman"/>
          <w:sz w:val="24"/>
          <w:szCs w:val="24"/>
          <w:lang w:val="lv-LV"/>
        </w:rPr>
      </w:pPr>
    </w:p>
    <w:p w:rsidR="003868C2" w:rsidRDefault="003868C2" w:rsidP="00F61BEF">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F61BEF">
        <w:rPr>
          <w:rFonts w:ascii="Times New Roman" w:hAnsi="Times New Roman" w:cs="Times New Roman"/>
          <w:sz w:val="24"/>
          <w:szCs w:val="24"/>
          <w:lang w:val="lv-LV"/>
        </w:rPr>
        <w:t>27</w:t>
      </w:r>
      <w:r>
        <w:rPr>
          <w:rFonts w:ascii="Times New Roman" w:hAnsi="Times New Roman" w:cs="Times New Roman"/>
          <w:sz w:val="24"/>
          <w:szCs w:val="24"/>
          <w:lang w:val="lv-LV"/>
        </w:rPr>
        <w:t>] L</w:t>
      </w:r>
      <w:r w:rsidRPr="00B6089C">
        <w:rPr>
          <w:rFonts w:ascii="Times New Roman" w:hAnsi="Times New Roman" w:cs="Times New Roman"/>
          <w:sz w:val="24"/>
          <w:szCs w:val="24"/>
          <w:lang w:val="lv-LV"/>
        </w:rPr>
        <w:t>ikuma „Par Latvijas Republikas Uzņēmumu reģistru” 14</w:t>
      </w:r>
      <w:r>
        <w:rPr>
          <w:rFonts w:ascii="Times New Roman" w:hAnsi="Times New Roman" w:cs="Times New Roman"/>
          <w:sz w:val="24"/>
          <w:szCs w:val="24"/>
          <w:lang w:val="lv-LV"/>
        </w:rPr>
        <w:t>.panta pirmā</w:t>
      </w:r>
      <w:r w:rsidRPr="00B6089C">
        <w:rPr>
          <w:rFonts w:ascii="Times New Roman" w:hAnsi="Times New Roman" w:cs="Times New Roman"/>
          <w:sz w:val="24"/>
          <w:szCs w:val="24"/>
          <w:lang w:val="lv-LV"/>
        </w:rPr>
        <w:t xml:space="preserve"> da</w:t>
      </w:r>
      <w:r>
        <w:rPr>
          <w:rFonts w:ascii="Times New Roman" w:hAnsi="Times New Roman" w:cs="Times New Roman"/>
          <w:sz w:val="24"/>
          <w:szCs w:val="24"/>
          <w:lang w:val="lv-LV"/>
        </w:rPr>
        <w:t>ļa redakcijā, kas bija spēkā 2012.gadā, noteica, ka Uzņēmumu reģistra valsts notārs, izskatot iesniegtos dokumentus, pārbauda, vai:</w:t>
      </w:r>
    </w:p>
    <w:p w:rsidR="003868C2" w:rsidRPr="00B6089C" w:rsidRDefault="003868C2" w:rsidP="00F61BEF">
      <w:pPr>
        <w:numPr>
          <w:ilvl w:val="0"/>
          <w:numId w:val="10"/>
        </w:numPr>
        <w:spacing w:after="0"/>
        <w:contextualSpacing/>
        <w:jc w:val="both"/>
        <w:rPr>
          <w:rFonts w:ascii="Times New Roman" w:eastAsia="Times New Roman" w:hAnsi="Times New Roman" w:cs="Times New Roman"/>
          <w:sz w:val="24"/>
          <w:szCs w:val="24"/>
          <w:lang w:val="lv-LV" w:eastAsia="lv-LV"/>
        </w:rPr>
      </w:pPr>
      <w:r w:rsidRPr="00B6089C">
        <w:rPr>
          <w:rFonts w:ascii="Times New Roman" w:eastAsia="Times New Roman" w:hAnsi="Times New Roman" w:cs="Times New Roman"/>
          <w:sz w:val="24"/>
          <w:szCs w:val="24"/>
          <w:lang w:val="lv-LV" w:eastAsia="lv-LV"/>
        </w:rPr>
        <w:t>ievērota reģistrācijas piekritība;</w:t>
      </w:r>
    </w:p>
    <w:p w:rsidR="003868C2" w:rsidRPr="00B6089C" w:rsidRDefault="003868C2" w:rsidP="00F61BEF">
      <w:pPr>
        <w:numPr>
          <w:ilvl w:val="0"/>
          <w:numId w:val="10"/>
        </w:numPr>
        <w:spacing w:after="0"/>
        <w:contextualSpacing/>
        <w:jc w:val="both"/>
        <w:rPr>
          <w:rFonts w:ascii="Times New Roman" w:eastAsia="Times New Roman" w:hAnsi="Times New Roman" w:cs="Times New Roman"/>
          <w:sz w:val="24"/>
          <w:szCs w:val="24"/>
          <w:lang w:val="lv-LV" w:eastAsia="lv-LV"/>
        </w:rPr>
      </w:pPr>
      <w:r w:rsidRPr="00B6089C">
        <w:rPr>
          <w:rFonts w:ascii="Times New Roman" w:eastAsia="Times New Roman" w:hAnsi="Times New Roman" w:cs="Times New Roman"/>
          <w:sz w:val="24"/>
          <w:szCs w:val="24"/>
          <w:lang w:val="lv-LV" w:eastAsia="lv-LV"/>
        </w:rPr>
        <w:t>iesniegti visi likumos paredzētie dokumenti, kurus reģistrē (pievieno lietai) vai uz kuru pamata izdara ierakstus komercreģistrā;</w:t>
      </w:r>
    </w:p>
    <w:p w:rsidR="003868C2" w:rsidRDefault="003868C2" w:rsidP="00F61BEF">
      <w:pPr>
        <w:numPr>
          <w:ilvl w:val="0"/>
          <w:numId w:val="10"/>
        </w:numPr>
        <w:spacing w:after="0"/>
        <w:contextualSpacing/>
        <w:jc w:val="both"/>
        <w:rPr>
          <w:rFonts w:ascii="Times New Roman" w:eastAsia="Times New Roman" w:hAnsi="Times New Roman" w:cs="Times New Roman"/>
          <w:sz w:val="24"/>
          <w:szCs w:val="24"/>
          <w:lang w:val="lv-LV" w:eastAsia="lv-LV"/>
        </w:rPr>
      </w:pPr>
      <w:r w:rsidRPr="00B6089C">
        <w:rPr>
          <w:rFonts w:ascii="Times New Roman" w:eastAsia="Times New Roman" w:hAnsi="Times New Roman" w:cs="Times New Roman"/>
          <w:sz w:val="24"/>
          <w:szCs w:val="24"/>
          <w:lang w:val="lv-LV" w:eastAsia="lv-LV"/>
        </w:rPr>
        <w:t>dokumentam, kuru reģistrē (pievieno lietai) vai uz kura pamata izdara ierakstu komercreģistrā</w:t>
      </w:r>
      <w:r>
        <w:rPr>
          <w:rFonts w:ascii="Times New Roman" w:eastAsia="Times New Roman" w:hAnsi="Times New Roman" w:cs="Times New Roman"/>
          <w:sz w:val="24"/>
          <w:szCs w:val="24"/>
          <w:lang w:val="lv-LV" w:eastAsia="lv-LV"/>
        </w:rPr>
        <w:t xml:space="preserve"> (izņemot gada pārskatus), ir juridisks spēks un vai citas formas prasības atbilst normatīvajiem aktiem, kā arī vai ziņu un noteikumu apjoms un saturs atbilst normatīvajiem aktiem un citiem reģistrācijas lietā esošajiem dokumentiem;</w:t>
      </w:r>
    </w:p>
    <w:p w:rsidR="003868C2" w:rsidRPr="00B6089C" w:rsidRDefault="003868C2" w:rsidP="00F61BEF">
      <w:pPr>
        <w:numPr>
          <w:ilvl w:val="0"/>
          <w:numId w:val="10"/>
        </w:numPr>
        <w:spacing w:after="0"/>
        <w:contextualSpacing/>
        <w:jc w:val="both"/>
        <w:rPr>
          <w:rFonts w:ascii="Times New Roman" w:eastAsia="Times New Roman" w:hAnsi="Times New Roman" w:cs="Times New Roman"/>
          <w:sz w:val="24"/>
          <w:szCs w:val="24"/>
          <w:lang w:val="lv-LV" w:eastAsia="lv-LV"/>
        </w:rPr>
      </w:pPr>
      <w:r w:rsidRPr="00B6089C">
        <w:rPr>
          <w:rFonts w:ascii="Times New Roman" w:eastAsia="Times New Roman" w:hAnsi="Times New Roman" w:cs="Times New Roman"/>
          <w:sz w:val="24"/>
          <w:szCs w:val="24"/>
          <w:lang w:val="lv-LV" w:eastAsia="lv-LV"/>
        </w:rPr>
        <w:t>Uzņēmumu reģistrā nav reģistrēts cits tiesisks šķērslis.</w:t>
      </w:r>
    </w:p>
    <w:p w:rsidR="003868C2" w:rsidRDefault="003868C2" w:rsidP="00F61BEF">
      <w:pPr>
        <w:spacing w:after="0"/>
        <w:ind w:firstLine="567"/>
        <w:jc w:val="both"/>
        <w:rPr>
          <w:rFonts w:ascii="Times New Roman" w:eastAsia="Times New Roman" w:hAnsi="Times New Roman" w:cs="Times New Roman"/>
          <w:sz w:val="24"/>
          <w:szCs w:val="24"/>
          <w:lang w:val="lv-LV" w:eastAsia="lv-LV"/>
        </w:rPr>
      </w:pPr>
      <w:r w:rsidRPr="00B6089C">
        <w:rPr>
          <w:rFonts w:ascii="Times New Roman" w:eastAsia="Times New Roman" w:hAnsi="Times New Roman" w:cs="Times New Roman"/>
          <w:sz w:val="24"/>
          <w:szCs w:val="24"/>
          <w:lang w:val="lv-LV" w:eastAsia="lv-LV"/>
        </w:rPr>
        <w:t>Minētā panta otrā da</w:t>
      </w:r>
      <w:r>
        <w:rPr>
          <w:rFonts w:ascii="Times New Roman" w:eastAsia="Times New Roman" w:hAnsi="Times New Roman" w:cs="Times New Roman"/>
          <w:sz w:val="24"/>
          <w:szCs w:val="24"/>
          <w:lang w:val="lv-LV" w:eastAsia="lv-LV"/>
        </w:rPr>
        <w:t>ļa noteica, ka Uzņēmumu reģistra kompetencē neietilpst komersanta lēmumu pieņemšanas faktisko apstākļu pārbaude.</w:t>
      </w:r>
    </w:p>
    <w:p w:rsidR="00F61BEF" w:rsidRDefault="003868C2" w:rsidP="00F61BEF">
      <w:pPr>
        <w:spacing w:after="0"/>
        <w:ind w:firstLine="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Panta trešā daļa noteica: ja, pārbaudot šā panta pirmajā daļā minētos apstākļos, šķēršļi nav konstatēti, valsts notārs pieņem lēmumu par ieraksta izdarīšanu vai dokumentu reģistrēšanu. Savukārt atbilstoši panta ceturtajai daļai, ja tiek konstatēts, ka nav ievērotas šā panta pirmās daļas prasības, bet šie trūkumi ir novēršami, valsts notārs pieņem lēmumu </w:t>
      </w:r>
      <w:r w:rsidRPr="00B6089C">
        <w:rPr>
          <w:rFonts w:ascii="Times New Roman" w:eastAsia="Times New Roman" w:hAnsi="Times New Roman" w:cs="Times New Roman"/>
          <w:sz w:val="24"/>
          <w:szCs w:val="24"/>
          <w:lang w:val="lv-LV" w:eastAsia="lv-LV"/>
        </w:rPr>
        <w:t>par ieraksta izdarīšanas vai dokumentu reģistrācijas atlikšanu un lēmumā norāda saprātīgu termiņu trūkumu novēršanai.</w:t>
      </w:r>
    </w:p>
    <w:p w:rsidR="00F61BEF" w:rsidRDefault="00F61BEF" w:rsidP="00F61BEF">
      <w:pPr>
        <w:spacing w:after="0"/>
        <w:ind w:firstLine="567"/>
        <w:jc w:val="both"/>
        <w:rPr>
          <w:rFonts w:ascii="Times New Roman" w:eastAsia="Times New Roman" w:hAnsi="Times New Roman" w:cs="Times New Roman"/>
          <w:sz w:val="24"/>
          <w:szCs w:val="24"/>
          <w:lang w:val="lv-LV" w:eastAsia="lv-LV"/>
        </w:rPr>
      </w:pPr>
    </w:p>
    <w:p w:rsidR="003868C2" w:rsidRPr="00B6089C" w:rsidRDefault="00F61BEF" w:rsidP="00F61BEF">
      <w:pPr>
        <w:spacing w:after="0"/>
        <w:ind w:firstLine="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[28] Uzņēmumu reģistrs vērtējis abus iesniegtos pieteikumus kopsakarā un konstatējis neatbilstības likuma 14.panta pirmās daļas 3.punkta izpratnē, kas bija par pamatu ieraksta izdarīšanas atlikšanai.</w:t>
      </w:r>
    </w:p>
    <w:p w:rsidR="003868C2" w:rsidRDefault="003868C2" w:rsidP="003868C2">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Kā pamatoti norāda pieteicēji, likumā nav noteikts ierobežojums tam, cik bieži var notikt akcionāru sapulces. Tādēļ tiesiski un praktiski ir iespējama situācija, ka Uzņēmumu reģistrā ar nelielu laika starpību tiek iesniegti satura ziņā atšķirīgi pieteikumi par ieraksta izdarīšanu, kas balstīti uz dažādiem un patstāvīgiem sabiedrības lēmumiem. Atšķirties var ne tikai lēmumu saturs, bet arī to pieņemšanas apstākļi, piemēram, sapulcēs pārstāvētā balsstiesīgā pamatk</w:t>
      </w:r>
      <w:r w:rsidR="00723CFA">
        <w:rPr>
          <w:rFonts w:ascii="Times New Roman" w:hAnsi="Times New Roman" w:cs="Times New Roman"/>
          <w:sz w:val="24"/>
          <w:szCs w:val="24"/>
          <w:lang w:val="lv-LV"/>
        </w:rPr>
        <w:t>apitāla daļa vai norises vieta, un abi lēmumi var būt pieņemti juridiski korektā procedūrā.</w:t>
      </w:r>
    </w:p>
    <w:p w:rsidR="003868C2" w:rsidRDefault="003868C2" w:rsidP="003868C2">
      <w:pPr>
        <w:pStyle w:val="naisf"/>
        <w:spacing w:before="0" w:after="0" w:line="276" w:lineRule="auto"/>
        <w:ind w:firstLine="567"/>
        <w:rPr>
          <w:lang w:val="lv-LV"/>
        </w:rPr>
      </w:pPr>
      <w:r>
        <w:rPr>
          <w:lang w:val="lv-LV"/>
        </w:rPr>
        <w:lastRenderedPageBreak/>
        <w:t>Katrs šāds sabiedrības vārdā iesniegts pieteikums būtu uzlūkojams atsevišķi, nevis kā vienota dokumentu kopa. Attiecīgi arī to atbilstība likuma 14.panta pirmās daļas prasībām vērtējama atsevišķi. Proti, iestādei nav jāpārbauda, vai secīgi iesniegti pieteikumi atbilst viens otram, bet jāpārbauda, vai katrs no tiem atbilst likuma prasībām</w:t>
      </w:r>
      <w:r w:rsidR="00F61BEF">
        <w:rPr>
          <w:lang w:val="lv-LV"/>
        </w:rPr>
        <w:t xml:space="preserve"> un citiem reģistrācijas lietā esošajiem dokumentiem</w:t>
      </w:r>
      <w:r>
        <w:rPr>
          <w:lang w:val="lv-LV"/>
        </w:rPr>
        <w:t>. Pretējā gadījumā tiktu principā izslēgta iespēja reģistrēt ziņas par vairākiem īsā laika posmā secīgi pieņemtiem lēmumiem, lai gan šādam ierobežojumam nav tiesiska pamata.</w:t>
      </w:r>
    </w:p>
    <w:p w:rsidR="00184250" w:rsidRDefault="00184250" w:rsidP="00F61BEF">
      <w:pPr>
        <w:pStyle w:val="naisf"/>
        <w:spacing w:before="0" w:after="0" w:line="276" w:lineRule="auto"/>
        <w:ind w:firstLine="567"/>
        <w:rPr>
          <w:lang w:val="lv-LV"/>
        </w:rPr>
      </w:pPr>
    </w:p>
    <w:p w:rsidR="00184250" w:rsidRDefault="00184250" w:rsidP="00F61BEF">
      <w:pPr>
        <w:pStyle w:val="naisf"/>
        <w:spacing w:before="0" w:after="0" w:line="276" w:lineRule="auto"/>
        <w:ind w:firstLine="567"/>
        <w:rPr>
          <w:lang w:val="lv-LV"/>
        </w:rPr>
      </w:pPr>
      <w:r>
        <w:rPr>
          <w:lang w:val="lv-LV"/>
        </w:rPr>
        <w:t>[</w:t>
      </w:r>
      <w:r w:rsidR="00D449DD">
        <w:rPr>
          <w:lang w:val="lv-LV"/>
        </w:rPr>
        <w:t>29</w:t>
      </w:r>
      <w:r>
        <w:rPr>
          <w:lang w:val="lv-LV"/>
        </w:rPr>
        <w:t xml:space="preserve">] </w:t>
      </w:r>
      <w:r w:rsidR="00723CFA">
        <w:rPr>
          <w:lang w:val="lv-LV"/>
        </w:rPr>
        <w:t>Konkrētajā gadījumā</w:t>
      </w:r>
      <w:r>
        <w:rPr>
          <w:lang w:val="lv-LV"/>
        </w:rPr>
        <w:t xml:space="preserve"> citu personu iesniegtie pieteikumi balstīti uz spēkā neesošiem akcionāru sapulču lēmumiem, taču brī</w:t>
      </w:r>
      <w:r w:rsidR="00723CFA">
        <w:rPr>
          <w:lang w:val="lv-LV"/>
        </w:rPr>
        <w:t>dī, kad reģistrā tika iesniegti</w:t>
      </w:r>
      <w:r>
        <w:rPr>
          <w:lang w:val="lv-LV"/>
        </w:rPr>
        <w:t xml:space="preserve"> pieteikumi </w:t>
      </w:r>
      <w:r w:rsidR="00723CFA">
        <w:rPr>
          <w:lang w:val="lv-LV"/>
        </w:rPr>
        <w:t>izmaiņu reģistrēšanai</w:t>
      </w:r>
      <w:r>
        <w:rPr>
          <w:lang w:val="lv-LV"/>
        </w:rPr>
        <w:t>, iestādei tas nebija zināms.</w:t>
      </w:r>
    </w:p>
    <w:p w:rsidR="00723CFA" w:rsidRDefault="003868C2" w:rsidP="00F61BEF">
      <w:pPr>
        <w:pStyle w:val="naisf"/>
        <w:spacing w:before="0" w:after="0" w:line="276" w:lineRule="auto"/>
        <w:ind w:firstLine="567"/>
        <w:rPr>
          <w:lang w:val="lv-LV"/>
        </w:rPr>
      </w:pPr>
      <w:r>
        <w:rPr>
          <w:lang w:val="lv-LV"/>
        </w:rPr>
        <w:t xml:space="preserve">Uzņēmumu reģistram, kā izriet no likuma </w:t>
      </w:r>
      <w:r w:rsidRPr="00B6089C">
        <w:rPr>
          <w:rFonts w:eastAsiaTheme="minorEastAsia"/>
          <w:lang w:val="lv-LV"/>
        </w:rPr>
        <w:t>„Par Latvijas Republikas Uzņēmumu reģistru” 14</w:t>
      </w:r>
      <w:r>
        <w:rPr>
          <w:lang w:val="lv-LV"/>
        </w:rPr>
        <w:t xml:space="preserve">.panta otrās daļas, nav kompetences vērtēt komersanta lēmumu pieņemšanas faktiskos apstākļus, tostarp pārbaudīt sabiedrības akcionāru sapulces sasaukšanas un </w:t>
      </w:r>
      <w:r w:rsidR="00F61BEF">
        <w:rPr>
          <w:lang w:val="lv-LV"/>
        </w:rPr>
        <w:t>norises</w:t>
      </w:r>
      <w:r w:rsidRPr="00B3767A">
        <w:rPr>
          <w:lang w:val="lv-LV"/>
        </w:rPr>
        <w:t xml:space="preserve"> </w:t>
      </w:r>
      <w:r w:rsidRPr="00723CFA">
        <w:rPr>
          <w:lang w:val="lv-LV"/>
        </w:rPr>
        <w:t>apstākļus.</w:t>
      </w:r>
      <w:r w:rsidRPr="00B3767A">
        <w:rPr>
          <w:lang w:val="lv-LV"/>
        </w:rPr>
        <w:t xml:space="preserve"> </w:t>
      </w:r>
      <w:r>
        <w:rPr>
          <w:lang w:val="lv-LV"/>
        </w:rPr>
        <w:t>Uzņēmumu reģistrs ir uzņēmējsabiedrību deklarēto ziņu reģistrācijas iestāde, tam nav izziņas veikšanas funkcijas. Tādēļ likums noteic, ka reģistra iestāde pārbauda vienīgi to, vai iesniegtie dokumenti un tajos ietvertie lēmumi atbilst likuma prasībām</w:t>
      </w:r>
      <w:r w:rsidRPr="00B3767A">
        <w:rPr>
          <w:lang w:val="lv-LV"/>
        </w:rPr>
        <w:t xml:space="preserve"> </w:t>
      </w:r>
      <w:r>
        <w:rPr>
          <w:lang w:val="lv-LV"/>
        </w:rPr>
        <w:t>(</w:t>
      </w:r>
      <w:r w:rsidRPr="00F61BEF">
        <w:rPr>
          <w:i/>
          <w:lang w:val="lv-LV"/>
        </w:rPr>
        <w:t>sal. Augstākās tiesas 2010.gada 18.marta sprieduma lietā Nr.</w:t>
      </w:r>
      <w:r w:rsidR="00F61BEF">
        <w:rPr>
          <w:i/>
          <w:lang w:val="lv-LV"/>
        </w:rPr>
        <w:t> </w:t>
      </w:r>
      <w:r w:rsidRPr="00F61BEF">
        <w:rPr>
          <w:i/>
          <w:lang w:val="lv-LV"/>
        </w:rPr>
        <w:t>SKA-69/2010 (</w:t>
      </w:r>
      <w:r w:rsidRPr="00F61BEF">
        <w:rPr>
          <w:i/>
        </w:rPr>
        <w:t>A42477506) 11.punkts</w:t>
      </w:r>
      <w:r>
        <w:t>).</w:t>
      </w:r>
      <w:r w:rsidR="00F61BEF">
        <w:rPr>
          <w:lang w:val="lv-LV"/>
        </w:rPr>
        <w:t xml:space="preserve"> </w:t>
      </w:r>
    </w:p>
    <w:p w:rsidR="00184250" w:rsidRDefault="00723CFA" w:rsidP="00F61BEF">
      <w:pPr>
        <w:pStyle w:val="naisf"/>
        <w:spacing w:before="0" w:after="0" w:line="276" w:lineRule="auto"/>
        <w:ind w:firstLine="567"/>
        <w:rPr>
          <w:lang w:val="lv-LV"/>
        </w:rPr>
      </w:pPr>
      <w:r>
        <w:rPr>
          <w:lang w:val="lv-LV"/>
        </w:rPr>
        <w:t>T</w:t>
      </w:r>
      <w:r w:rsidR="00184250">
        <w:rPr>
          <w:lang w:val="lv-LV"/>
        </w:rPr>
        <w:t xml:space="preserve">iesību normas </w:t>
      </w:r>
      <w:r>
        <w:rPr>
          <w:lang w:val="lv-LV"/>
        </w:rPr>
        <w:t xml:space="preserve">arī </w:t>
      </w:r>
      <w:r w:rsidR="00184250">
        <w:rPr>
          <w:lang w:val="lv-LV"/>
        </w:rPr>
        <w:t>neparedz iespēju Uzņēmumu reģistram atlikt ieraksta izdarīšanu vai apturēt administratīvo procesu sakarā ar tiesvedību par akcionāru pieņemto lēmumu tiesiskumu vispārējās jurisdikcijas tiesā.</w:t>
      </w:r>
    </w:p>
    <w:p w:rsidR="00184250" w:rsidRDefault="00184250" w:rsidP="00F61BEF">
      <w:pPr>
        <w:pStyle w:val="naisf"/>
        <w:spacing w:before="0" w:after="0" w:line="276" w:lineRule="auto"/>
        <w:ind w:firstLine="567"/>
        <w:rPr>
          <w:lang w:val="lv-LV"/>
        </w:rPr>
      </w:pPr>
      <w:r>
        <w:rPr>
          <w:lang w:val="lv-LV"/>
        </w:rPr>
        <w:t>Ievērojot min</w:t>
      </w:r>
      <w:r w:rsidR="00D449DD">
        <w:rPr>
          <w:lang w:val="lv-LV"/>
        </w:rPr>
        <w:t>ēto, pat ja pastāv norādes uz to, ka faktiski nav notikušas vairākas akcionāru sapulces īsā laika posmā, tas nav pamats Uzņēmumu reģistram uz šīm norādēm reaģēt (piemēram, atliekot ieraksta izdarīšanu, lai tiktu iesniegts tikai viens no savstarpēji konkurējošiem pieteikumiem), ja vien katra no iesniegto dokumentu kopām, aplūkota atsevišķi, atbilst visām tiesību normu prasībām.</w:t>
      </w:r>
    </w:p>
    <w:p w:rsidR="003868C2" w:rsidRDefault="003868C2" w:rsidP="003868C2">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rsidR="00473A72" w:rsidRDefault="003868C2" w:rsidP="00D449DD">
      <w:pPr>
        <w:spacing w:after="0"/>
        <w:ind w:firstLine="539"/>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D449DD">
        <w:rPr>
          <w:rFonts w:ascii="Times New Roman" w:hAnsi="Times New Roman" w:cs="Times New Roman"/>
          <w:sz w:val="24"/>
          <w:szCs w:val="24"/>
          <w:lang w:val="lv-LV"/>
        </w:rPr>
        <w:t>30</w:t>
      </w:r>
      <w:r>
        <w:rPr>
          <w:rFonts w:ascii="Times New Roman" w:hAnsi="Times New Roman" w:cs="Times New Roman"/>
          <w:sz w:val="24"/>
          <w:szCs w:val="24"/>
          <w:lang w:val="lv-LV"/>
        </w:rPr>
        <w:t xml:space="preserve">] </w:t>
      </w:r>
      <w:r w:rsidR="00473A72">
        <w:rPr>
          <w:rFonts w:ascii="Times New Roman" w:hAnsi="Times New Roman" w:cs="Times New Roman"/>
          <w:sz w:val="24"/>
          <w:szCs w:val="24"/>
          <w:lang w:val="lv-LV"/>
        </w:rPr>
        <w:t xml:space="preserve">Apgabaltiesa </w:t>
      </w:r>
      <w:r w:rsidR="00D449DD">
        <w:rPr>
          <w:rFonts w:ascii="Times New Roman" w:hAnsi="Times New Roman" w:cs="Times New Roman"/>
          <w:sz w:val="24"/>
          <w:szCs w:val="24"/>
          <w:lang w:val="lv-LV"/>
        </w:rPr>
        <w:t xml:space="preserve">ir </w:t>
      </w:r>
      <w:r w:rsidR="00473A72">
        <w:rPr>
          <w:rFonts w:ascii="Times New Roman" w:hAnsi="Times New Roman" w:cs="Times New Roman"/>
          <w:sz w:val="24"/>
          <w:szCs w:val="24"/>
          <w:lang w:val="lv-LV"/>
        </w:rPr>
        <w:t>akceptējusi Uzņēmumu reģistra pieeju, ka vairāki atsevišķi iesniegti pieteikumi</w:t>
      </w:r>
      <w:r w:rsidR="00473A72" w:rsidRPr="00473A72">
        <w:rPr>
          <w:rFonts w:ascii="Times New Roman" w:hAnsi="Times New Roman" w:cs="Times New Roman"/>
          <w:sz w:val="24"/>
          <w:szCs w:val="24"/>
          <w:lang w:val="lv-LV"/>
        </w:rPr>
        <w:t xml:space="preserve"> </w:t>
      </w:r>
      <w:r w:rsidR="00473A72">
        <w:rPr>
          <w:rFonts w:ascii="Times New Roman" w:hAnsi="Times New Roman" w:cs="Times New Roman"/>
          <w:sz w:val="24"/>
          <w:szCs w:val="24"/>
          <w:lang w:val="lv-LV"/>
        </w:rPr>
        <w:t xml:space="preserve">ir savstarpēji salīdzināmi. Tas novedis pie lietas nepareizas izspriešanas </w:t>
      </w:r>
      <w:r w:rsidR="00D449DD">
        <w:rPr>
          <w:rFonts w:ascii="Times New Roman" w:hAnsi="Times New Roman" w:cs="Times New Roman"/>
          <w:sz w:val="24"/>
          <w:szCs w:val="24"/>
          <w:lang w:val="lv-LV"/>
        </w:rPr>
        <w:t>daļā, kurā lemts par atlikšanas lēmumu tiesiskumu</w:t>
      </w:r>
      <w:r w:rsidR="00473A72">
        <w:rPr>
          <w:rFonts w:ascii="Times New Roman" w:hAnsi="Times New Roman" w:cs="Times New Roman"/>
          <w:sz w:val="24"/>
          <w:szCs w:val="24"/>
          <w:lang w:val="lv-LV"/>
        </w:rPr>
        <w:t xml:space="preserve">. </w:t>
      </w:r>
    </w:p>
    <w:p w:rsidR="003868C2" w:rsidRDefault="003868C2" w:rsidP="003868C2">
      <w:pPr>
        <w:spacing w:after="0"/>
        <w:jc w:val="both"/>
        <w:rPr>
          <w:rFonts w:ascii="Times New Roman" w:hAnsi="Times New Roman" w:cs="Times New Roman"/>
          <w:sz w:val="24"/>
          <w:szCs w:val="24"/>
          <w:lang w:val="lv-LV"/>
        </w:rPr>
      </w:pPr>
    </w:p>
    <w:p w:rsidR="003868C2" w:rsidRDefault="003868C2" w:rsidP="003868C2">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D449DD">
        <w:rPr>
          <w:rFonts w:ascii="Times New Roman" w:hAnsi="Times New Roman" w:cs="Times New Roman"/>
          <w:sz w:val="24"/>
          <w:szCs w:val="24"/>
          <w:lang w:val="lv-LV"/>
        </w:rPr>
        <w:t>31</w:t>
      </w:r>
      <w:r>
        <w:rPr>
          <w:rFonts w:ascii="Times New Roman" w:hAnsi="Times New Roman" w:cs="Times New Roman"/>
          <w:sz w:val="24"/>
          <w:szCs w:val="24"/>
          <w:lang w:val="lv-LV"/>
        </w:rPr>
        <w:t xml:space="preserve">] Tā kā secīgi iesniegtus pieteikumus nav pamata aplūkot kopā, nav nozīmes kasācijas sūdzības argumentiem par to, ka kāds no pieteikumiem saturēja tādas ziņas, kas principā nav reģistrējamas un šā iemesla dēļ nevarēja veidot pretrunu ar otru pieteikumu un būt pamats </w:t>
      </w:r>
      <w:r w:rsidR="00723CFA">
        <w:rPr>
          <w:rFonts w:ascii="Times New Roman" w:hAnsi="Times New Roman" w:cs="Times New Roman"/>
          <w:sz w:val="24"/>
          <w:szCs w:val="24"/>
          <w:lang w:val="lv-LV"/>
        </w:rPr>
        <w:t>ieraksta izdarīšanas atlikšanai sakarā ar pieteicēju pieteikumu.</w:t>
      </w:r>
    </w:p>
    <w:p w:rsidR="003868C2" w:rsidRDefault="003868C2" w:rsidP="003868C2">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ab/>
      </w:r>
    </w:p>
    <w:p w:rsidR="003868C2" w:rsidRPr="00DF7884" w:rsidRDefault="003868C2" w:rsidP="003868C2">
      <w:pPr>
        <w:spacing w:after="0"/>
        <w:ind w:firstLine="567"/>
        <w:jc w:val="both"/>
        <w:rPr>
          <w:rFonts w:ascii="Times New Roman" w:hAnsi="Times New Roman" w:cs="Times New Roman"/>
          <w:sz w:val="24"/>
          <w:szCs w:val="24"/>
          <w:lang w:val="lv-LV"/>
        </w:rPr>
      </w:pPr>
      <w:r w:rsidRPr="00DF7884">
        <w:rPr>
          <w:rFonts w:ascii="Times New Roman" w:hAnsi="Times New Roman" w:cs="Times New Roman"/>
          <w:sz w:val="24"/>
          <w:szCs w:val="24"/>
          <w:lang w:val="lv-LV"/>
        </w:rPr>
        <w:t>[</w:t>
      </w:r>
      <w:r w:rsidR="00D449DD" w:rsidRPr="00DF7884">
        <w:rPr>
          <w:rFonts w:ascii="Times New Roman" w:hAnsi="Times New Roman" w:cs="Times New Roman"/>
          <w:sz w:val="24"/>
          <w:szCs w:val="24"/>
          <w:lang w:val="lv-LV"/>
        </w:rPr>
        <w:t>32</w:t>
      </w:r>
      <w:r w:rsidRPr="00DF7884">
        <w:rPr>
          <w:rFonts w:ascii="Times New Roman" w:hAnsi="Times New Roman" w:cs="Times New Roman"/>
          <w:sz w:val="24"/>
          <w:szCs w:val="24"/>
          <w:lang w:val="lv-LV"/>
        </w:rPr>
        <w:t xml:space="preserve">] Pieteicēji </w:t>
      </w:r>
      <w:r w:rsidR="00473A72" w:rsidRPr="00DF7884">
        <w:rPr>
          <w:rFonts w:ascii="Times New Roman" w:hAnsi="Times New Roman" w:cs="Times New Roman"/>
          <w:sz w:val="24"/>
          <w:szCs w:val="24"/>
          <w:lang w:val="lv-LV"/>
        </w:rPr>
        <w:t xml:space="preserve">un trešā persona </w:t>
      </w:r>
      <w:r w:rsidRPr="00DF7884">
        <w:rPr>
          <w:rFonts w:ascii="Times New Roman" w:hAnsi="Times New Roman" w:cs="Times New Roman"/>
          <w:sz w:val="24"/>
          <w:szCs w:val="24"/>
          <w:lang w:val="lv-LV"/>
        </w:rPr>
        <w:t xml:space="preserve">iebilst </w:t>
      </w:r>
      <w:r w:rsidR="00473A72" w:rsidRPr="00DF7884">
        <w:rPr>
          <w:rFonts w:ascii="Times New Roman" w:hAnsi="Times New Roman" w:cs="Times New Roman"/>
          <w:sz w:val="24"/>
          <w:szCs w:val="24"/>
          <w:lang w:val="lv-LV"/>
        </w:rPr>
        <w:t xml:space="preserve">arī </w:t>
      </w:r>
      <w:r w:rsidRPr="00DF7884">
        <w:rPr>
          <w:rFonts w:ascii="Times New Roman" w:hAnsi="Times New Roman" w:cs="Times New Roman"/>
          <w:sz w:val="24"/>
          <w:szCs w:val="24"/>
          <w:lang w:val="lv-LV"/>
        </w:rPr>
        <w:t>pret apgabaltiesas secinājumiem par galvenā valsts notāra 2012.gada 10.aprīļa lēmuma Nr.</w:t>
      </w:r>
      <w:r w:rsidR="00040493" w:rsidRPr="00DF7884">
        <w:rPr>
          <w:rFonts w:ascii="Times New Roman" w:hAnsi="Times New Roman" w:cs="Times New Roman"/>
          <w:sz w:val="24"/>
          <w:szCs w:val="24"/>
          <w:lang w:val="lv-LV"/>
        </w:rPr>
        <w:t> </w:t>
      </w:r>
      <w:r w:rsidRPr="00DF7884">
        <w:rPr>
          <w:rFonts w:ascii="Times New Roman" w:hAnsi="Times New Roman" w:cs="Times New Roman"/>
          <w:sz w:val="24"/>
          <w:szCs w:val="24"/>
          <w:lang w:val="lv-LV"/>
        </w:rPr>
        <w:t>1-5/58 tiesiskumu.</w:t>
      </w:r>
    </w:p>
    <w:p w:rsidR="003868C2" w:rsidRPr="00AC37C7" w:rsidRDefault="003868C2" w:rsidP="00473A72">
      <w:pPr>
        <w:spacing w:after="0"/>
        <w:ind w:firstLine="567"/>
        <w:jc w:val="both"/>
        <w:rPr>
          <w:rFonts w:ascii="Times New Roman" w:hAnsi="Times New Roman" w:cs="Times New Roman"/>
          <w:sz w:val="24"/>
          <w:szCs w:val="24"/>
          <w:lang w:val="lv-LV"/>
        </w:rPr>
      </w:pPr>
      <w:r w:rsidRPr="00DF7884">
        <w:rPr>
          <w:rFonts w:ascii="Times New Roman" w:hAnsi="Times New Roman" w:cs="Times New Roman"/>
          <w:sz w:val="24"/>
          <w:szCs w:val="24"/>
          <w:lang w:val="lv-LV"/>
        </w:rPr>
        <w:t>Ar minēto lēmumu atzīts par tiesisku valsts notāra 2012.gada 6.janvāra lēmums, ar kuru atlikta ieraksta izdarīšana, pamatojoties uz pieteicēju 2012.gada 5.janvāra pieteikumu izmaiņām sabiedrības padomes un valdes sastāvā (atcelti visi valdes locekļi un valdē iecelts</w:t>
      </w:r>
      <w:r w:rsidR="00473A72" w:rsidRPr="00DF7884">
        <w:rPr>
          <w:rFonts w:ascii="Times New Roman" w:hAnsi="Times New Roman" w:cs="Times New Roman"/>
          <w:sz w:val="24"/>
          <w:szCs w:val="24"/>
          <w:lang w:val="lv-LV"/>
        </w:rPr>
        <w:t xml:space="preserve"> </w:t>
      </w:r>
      <w:r w:rsidR="000F1C7D">
        <w:rPr>
          <w:rFonts w:ascii="Times New Roman" w:hAnsi="Times New Roman" w:cs="Times New Roman"/>
          <w:sz w:val="24"/>
          <w:szCs w:val="24"/>
          <w:lang w:val="lv-LV"/>
        </w:rPr>
        <w:t>[pers. A]</w:t>
      </w:r>
      <w:r w:rsidR="00D449DD" w:rsidRPr="00DF7884">
        <w:rPr>
          <w:rFonts w:ascii="Times New Roman" w:hAnsi="Times New Roman" w:cs="Times New Roman"/>
          <w:sz w:val="24"/>
          <w:szCs w:val="24"/>
          <w:lang w:val="lv-LV"/>
        </w:rPr>
        <w:t>,</w:t>
      </w:r>
      <w:r w:rsidR="00473A72" w:rsidRPr="00DF7884">
        <w:rPr>
          <w:rFonts w:ascii="Times New Roman" w:hAnsi="Times New Roman" w:cs="Times New Roman"/>
          <w:sz w:val="24"/>
          <w:szCs w:val="24"/>
          <w:lang w:val="lv-LV"/>
        </w:rPr>
        <w:t xml:space="preserve"> </w:t>
      </w:r>
      <w:r w:rsidR="000F1C7D">
        <w:rPr>
          <w:rFonts w:ascii="Times New Roman" w:hAnsi="Times New Roman" w:cs="Times New Roman"/>
          <w:sz w:val="24"/>
          <w:szCs w:val="24"/>
          <w:lang w:val="lv-LV"/>
        </w:rPr>
        <w:t>[pers. B]</w:t>
      </w:r>
      <w:r w:rsidR="00473A72" w:rsidRPr="00DF7884">
        <w:rPr>
          <w:rFonts w:ascii="Times New Roman" w:hAnsi="Times New Roman" w:cs="Times New Roman"/>
          <w:sz w:val="24"/>
          <w:szCs w:val="24"/>
          <w:lang w:val="lv-LV"/>
        </w:rPr>
        <w:t xml:space="preserve"> un </w:t>
      </w:r>
      <w:r w:rsidR="001116A8">
        <w:rPr>
          <w:rFonts w:ascii="Times New Roman" w:hAnsi="Times New Roman" w:cs="Times New Roman"/>
          <w:sz w:val="24"/>
          <w:szCs w:val="24"/>
          <w:lang w:val="lv-LV"/>
        </w:rPr>
        <w:t>[pers. Z]</w:t>
      </w:r>
      <w:r w:rsidR="00473A72" w:rsidRPr="00DF7884">
        <w:rPr>
          <w:rFonts w:ascii="Times New Roman" w:hAnsi="Times New Roman" w:cs="Times New Roman"/>
          <w:sz w:val="24"/>
          <w:szCs w:val="24"/>
          <w:lang w:val="lv-LV"/>
        </w:rPr>
        <w:t xml:space="preserve">). </w:t>
      </w:r>
      <w:r w:rsidRPr="00DF7884">
        <w:rPr>
          <w:rFonts w:ascii="Times New Roman" w:hAnsi="Times New Roman" w:cs="Times New Roman"/>
          <w:sz w:val="24"/>
          <w:szCs w:val="24"/>
          <w:lang w:val="lv-LV"/>
        </w:rPr>
        <w:t>Lēmums pamatots ar to, ka pieteikumam pievienot</w:t>
      </w:r>
      <w:r w:rsidR="008A47A9">
        <w:rPr>
          <w:rFonts w:ascii="Times New Roman" w:hAnsi="Times New Roman" w:cs="Times New Roman"/>
          <w:sz w:val="24"/>
          <w:szCs w:val="24"/>
          <w:lang w:val="lv-LV"/>
        </w:rPr>
        <w:t>o</w:t>
      </w:r>
      <w:r w:rsidRPr="00DF7884">
        <w:rPr>
          <w:rFonts w:ascii="Times New Roman" w:hAnsi="Times New Roman" w:cs="Times New Roman"/>
          <w:sz w:val="24"/>
          <w:szCs w:val="24"/>
          <w:lang w:val="lv-LV"/>
        </w:rPr>
        <w:t xml:space="preserve"> padomes locekļu piekrišanu kopiju pareizību apliecinājuši </w:t>
      </w:r>
      <w:r w:rsidR="001116A8">
        <w:rPr>
          <w:rFonts w:ascii="Times New Roman" w:hAnsi="Times New Roman" w:cs="Times New Roman"/>
          <w:sz w:val="24"/>
          <w:szCs w:val="24"/>
          <w:lang w:val="lv-LV"/>
        </w:rPr>
        <w:t>[pers. B]</w:t>
      </w:r>
      <w:r w:rsidRPr="00DF7884">
        <w:rPr>
          <w:rFonts w:ascii="Times New Roman" w:hAnsi="Times New Roman" w:cs="Times New Roman"/>
          <w:sz w:val="24"/>
          <w:szCs w:val="24"/>
          <w:lang w:val="lv-LV"/>
        </w:rPr>
        <w:t xml:space="preserve"> un </w:t>
      </w:r>
      <w:r w:rsidR="001116A8">
        <w:rPr>
          <w:rFonts w:ascii="Times New Roman" w:hAnsi="Times New Roman" w:cs="Times New Roman"/>
          <w:sz w:val="24"/>
          <w:szCs w:val="24"/>
          <w:lang w:val="lv-LV"/>
        </w:rPr>
        <w:t>[pers. U]</w:t>
      </w:r>
      <w:r w:rsidRPr="00DF7884">
        <w:rPr>
          <w:rFonts w:ascii="Times New Roman" w:hAnsi="Times New Roman" w:cs="Times New Roman"/>
          <w:sz w:val="24"/>
          <w:szCs w:val="24"/>
          <w:lang w:val="lv-LV"/>
        </w:rPr>
        <w:t>, norā</w:t>
      </w:r>
      <w:r w:rsidRPr="00AC37C7">
        <w:rPr>
          <w:rFonts w:ascii="Times New Roman" w:hAnsi="Times New Roman" w:cs="Times New Roman"/>
          <w:sz w:val="24"/>
          <w:szCs w:val="24"/>
          <w:lang w:val="lv-LV"/>
        </w:rPr>
        <w:t xml:space="preserve">dot, ka viņi ir sabiedrības valdes locekļi. Savukārt piekrišanu kopijas un tām pievienotos pareizības apliecinājumus reģistrā elektroniski parakstītus iesnieguši </w:t>
      </w:r>
      <w:r w:rsidR="001116A8">
        <w:rPr>
          <w:rFonts w:ascii="Times New Roman" w:hAnsi="Times New Roman" w:cs="Times New Roman"/>
          <w:sz w:val="24"/>
          <w:szCs w:val="24"/>
          <w:lang w:val="lv-LV"/>
        </w:rPr>
        <w:t>[pers. B]</w:t>
      </w:r>
      <w:r w:rsidRPr="00AC37C7">
        <w:rPr>
          <w:rFonts w:ascii="Times New Roman" w:hAnsi="Times New Roman" w:cs="Times New Roman"/>
          <w:sz w:val="24"/>
          <w:szCs w:val="24"/>
          <w:lang w:val="lv-LV"/>
        </w:rPr>
        <w:t xml:space="preserve"> un </w:t>
      </w:r>
      <w:r w:rsidR="001116A8">
        <w:rPr>
          <w:rFonts w:ascii="Times New Roman" w:hAnsi="Times New Roman" w:cs="Times New Roman"/>
          <w:sz w:val="24"/>
          <w:szCs w:val="24"/>
          <w:lang w:val="lv-LV"/>
        </w:rPr>
        <w:t>[pers. A]</w:t>
      </w:r>
      <w:r w:rsidRPr="00AC37C7">
        <w:rPr>
          <w:rFonts w:ascii="Times New Roman" w:hAnsi="Times New Roman" w:cs="Times New Roman"/>
          <w:sz w:val="24"/>
          <w:szCs w:val="24"/>
          <w:lang w:val="lv-LV"/>
        </w:rPr>
        <w:t xml:space="preserve">. Tādējādi </w:t>
      </w:r>
      <w:r w:rsidRPr="00AC37C7">
        <w:rPr>
          <w:rFonts w:ascii="Times New Roman" w:hAnsi="Times New Roman" w:cs="Times New Roman"/>
          <w:sz w:val="24"/>
          <w:szCs w:val="24"/>
          <w:lang w:val="lv-LV"/>
        </w:rPr>
        <w:lastRenderedPageBreak/>
        <w:t>neesot ievērotas prasības dokumentu kopiju pareizības uzraksta apliecināšanai – Ministru kabineta 2010.gada 28.septembra noteikumu Nr.</w:t>
      </w:r>
      <w:r w:rsidR="008A47A9">
        <w:rPr>
          <w:rFonts w:ascii="Times New Roman" w:hAnsi="Times New Roman" w:cs="Times New Roman"/>
          <w:sz w:val="24"/>
          <w:szCs w:val="24"/>
          <w:lang w:val="lv-LV"/>
        </w:rPr>
        <w:t> </w:t>
      </w:r>
      <w:r w:rsidRPr="00AC37C7">
        <w:rPr>
          <w:rFonts w:ascii="Times New Roman" w:hAnsi="Times New Roman" w:cs="Times New Roman"/>
          <w:sz w:val="24"/>
          <w:szCs w:val="24"/>
          <w:lang w:val="lv-LV"/>
        </w:rPr>
        <w:t xml:space="preserve">916 „Dokumentu izstrādāšanas un noformēšanas kārtība” 56.2.apakšpunkts. Lēmumā arī norādīts, ka no pieteikumam pievienotā sabiedrības padomes sēdes protokola izraksta un sabiedrības valdes locekļu saraksta izriet, ka sabiedrības vienīgie valdes locekļi ir </w:t>
      </w:r>
      <w:r w:rsidR="001116A8">
        <w:rPr>
          <w:rFonts w:ascii="Times New Roman" w:hAnsi="Times New Roman" w:cs="Times New Roman"/>
          <w:sz w:val="24"/>
          <w:szCs w:val="24"/>
          <w:lang w:val="lv-LV"/>
        </w:rPr>
        <w:t>[pers. A]</w:t>
      </w:r>
      <w:r w:rsidRPr="00AC37C7">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B]</w:t>
      </w:r>
      <w:r w:rsidRPr="00AC37C7">
        <w:rPr>
          <w:rFonts w:ascii="Times New Roman" w:hAnsi="Times New Roman" w:cs="Times New Roman"/>
          <w:sz w:val="24"/>
          <w:szCs w:val="24"/>
          <w:lang w:val="lv-LV"/>
        </w:rPr>
        <w:t xml:space="preserve"> un </w:t>
      </w:r>
      <w:r w:rsidR="001116A8">
        <w:rPr>
          <w:rFonts w:ascii="Times New Roman" w:hAnsi="Times New Roman" w:cs="Times New Roman"/>
          <w:sz w:val="24"/>
          <w:szCs w:val="24"/>
          <w:lang w:val="lv-LV"/>
        </w:rPr>
        <w:t>[pers. Z]</w:t>
      </w:r>
      <w:r w:rsidRPr="00AC37C7">
        <w:rPr>
          <w:rFonts w:ascii="Times New Roman" w:hAnsi="Times New Roman" w:cs="Times New Roman"/>
          <w:sz w:val="24"/>
          <w:szCs w:val="24"/>
          <w:lang w:val="lv-LV"/>
        </w:rPr>
        <w:t xml:space="preserve">. Vienlaikus pieteikumam pievienotajos padomes locekļu piekrišanu kopiju pareizības apliecinājumos norādīts, ka kopiju pareizību apliecina sabiedrības valdes locekļi </w:t>
      </w:r>
      <w:r w:rsidR="001116A8">
        <w:rPr>
          <w:rFonts w:ascii="Times New Roman" w:hAnsi="Times New Roman" w:cs="Times New Roman"/>
          <w:sz w:val="24"/>
          <w:szCs w:val="24"/>
          <w:lang w:val="lv-LV"/>
        </w:rPr>
        <w:t>[pers. B]</w:t>
      </w:r>
      <w:r w:rsidRPr="00AC37C7">
        <w:rPr>
          <w:rFonts w:ascii="Times New Roman" w:hAnsi="Times New Roman" w:cs="Times New Roman"/>
          <w:sz w:val="24"/>
          <w:szCs w:val="24"/>
          <w:lang w:val="lv-LV"/>
        </w:rPr>
        <w:t xml:space="preserve"> un </w:t>
      </w:r>
      <w:r w:rsidR="001116A8">
        <w:rPr>
          <w:rFonts w:ascii="Times New Roman" w:hAnsi="Times New Roman" w:cs="Times New Roman"/>
          <w:sz w:val="24"/>
          <w:szCs w:val="24"/>
          <w:lang w:val="lv-LV"/>
        </w:rPr>
        <w:t>[pers. U]</w:t>
      </w:r>
      <w:r w:rsidRPr="00AC37C7">
        <w:rPr>
          <w:rFonts w:ascii="Times New Roman" w:hAnsi="Times New Roman" w:cs="Times New Roman"/>
          <w:sz w:val="24"/>
          <w:szCs w:val="24"/>
          <w:lang w:val="lv-LV"/>
        </w:rPr>
        <w:t>. Tādējādi reģistrējamie dokumenti satur pretrunīgu informāciju par valdes sastāvu.</w:t>
      </w:r>
    </w:p>
    <w:p w:rsidR="003868C2" w:rsidRPr="00AC37C7" w:rsidRDefault="003868C2" w:rsidP="003868C2">
      <w:pPr>
        <w:spacing w:after="0"/>
        <w:ind w:firstLine="567"/>
        <w:jc w:val="both"/>
        <w:rPr>
          <w:rFonts w:ascii="Times New Roman" w:hAnsi="Times New Roman" w:cs="Times New Roman"/>
          <w:sz w:val="24"/>
          <w:szCs w:val="24"/>
          <w:lang w:val="lv-LV"/>
        </w:rPr>
      </w:pPr>
      <w:r w:rsidRPr="00AC37C7">
        <w:rPr>
          <w:rFonts w:ascii="Times New Roman" w:hAnsi="Times New Roman" w:cs="Times New Roman"/>
          <w:sz w:val="24"/>
          <w:szCs w:val="24"/>
          <w:lang w:val="lv-LV"/>
        </w:rPr>
        <w:t xml:space="preserve">Tātad </w:t>
      </w:r>
      <w:r w:rsidR="00473A72">
        <w:rPr>
          <w:rFonts w:ascii="Times New Roman" w:hAnsi="Times New Roman" w:cs="Times New Roman"/>
          <w:sz w:val="24"/>
          <w:szCs w:val="24"/>
          <w:lang w:val="lv-LV"/>
        </w:rPr>
        <w:t>iestādes</w:t>
      </w:r>
      <w:r w:rsidRPr="00AC37C7">
        <w:rPr>
          <w:rFonts w:ascii="Times New Roman" w:hAnsi="Times New Roman" w:cs="Times New Roman"/>
          <w:sz w:val="24"/>
          <w:szCs w:val="24"/>
          <w:lang w:val="lv-LV"/>
        </w:rPr>
        <w:t xml:space="preserve"> lēmums pamatots ar diviem apsvērumiem, pirmkārt, dokumentu kopiju pareizību apliecinājumi nav sagatavoti atbilstoši dokumentu noformēšanas prasībām, un, otrkārt, iesniegtie dokumenti satur pretrunīgas ziņas par valdes locekļiem.</w:t>
      </w:r>
    </w:p>
    <w:p w:rsidR="003868C2" w:rsidRPr="00AC37C7" w:rsidRDefault="003868C2" w:rsidP="00040493">
      <w:pPr>
        <w:spacing w:after="0"/>
        <w:ind w:firstLine="567"/>
        <w:jc w:val="both"/>
        <w:rPr>
          <w:rFonts w:ascii="Times New Roman" w:hAnsi="Times New Roman" w:cs="Times New Roman"/>
          <w:sz w:val="24"/>
          <w:szCs w:val="24"/>
          <w:lang w:val="lv-LV"/>
        </w:rPr>
      </w:pPr>
      <w:r w:rsidRPr="00AC37C7">
        <w:rPr>
          <w:rFonts w:ascii="Times New Roman" w:hAnsi="Times New Roman" w:cs="Times New Roman"/>
          <w:sz w:val="24"/>
          <w:szCs w:val="24"/>
          <w:lang w:val="lv-LV"/>
        </w:rPr>
        <w:t xml:space="preserve">Apgabaltiesa secināja, ka ne </w:t>
      </w:r>
      <w:r w:rsidR="001116A8">
        <w:rPr>
          <w:rFonts w:ascii="Times New Roman" w:hAnsi="Times New Roman" w:cs="Times New Roman"/>
          <w:sz w:val="24"/>
          <w:szCs w:val="24"/>
          <w:lang w:val="lv-LV"/>
        </w:rPr>
        <w:t>[pers. B]</w:t>
      </w:r>
      <w:r w:rsidRPr="00AC37C7">
        <w:rPr>
          <w:rFonts w:ascii="Times New Roman" w:hAnsi="Times New Roman" w:cs="Times New Roman"/>
          <w:sz w:val="24"/>
          <w:szCs w:val="24"/>
          <w:lang w:val="lv-LV"/>
        </w:rPr>
        <w:t xml:space="preserve">, ne </w:t>
      </w:r>
      <w:r w:rsidR="001116A8">
        <w:rPr>
          <w:rFonts w:ascii="Times New Roman" w:hAnsi="Times New Roman" w:cs="Times New Roman"/>
          <w:sz w:val="24"/>
          <w:szCs w:val="24"/>
          <w:lang w:val="lv-LV"/>
        </w:rPr>
        <w:t>[pers. U]</w:t>
      </w:r>
      <w:r w:rsidRPr="00AC37C7">
        <w:rPr>
          <w:rFonts w:ascii="Times New Roman" w:hAnsi="Times New Roman" w:cs="Times New Roman"/>
          <w:sz w:val="24"/>
          <w:szCs w:val="24"/>
          <w:lang w:val="lv-LV"/>
        </w:rPr>
        <w:t xml:space="preserve"> 2012.gada 5.janvārī nebija reģistrēti komercreģistrā kā sabiedrības valdes locekļi un nevarēja parakstīt dokumentus sabiedrības vārdā. Balstoties uz šo apstākli, apgabaltiesa atzina par tiesisku iestādes secinājumu par kopiju pareizības apliecinājuma neatbilstību dokumentu noformēšanas noteikumu prasībām un par pretrunām iesniegtajos dokumentos. </w:t>
      </w:r>
      <w:r w:rsidR="00040493">
        <w:rPr>
          <w:rFonts w:ascii="Times New Roman" w:hAnsi="Times New Roman" w:cs="Times New Roman"/>
          <w:sz w:val="24"/>
          <w:szCs w:val="24"/>
          <w:lang w:val="lv-LV"/>
        </w:rPr>
        <w:t>Tomēr n</w:t>
      </w:r>
      <w:r w:rsidRPr="00AC37C7">
        <w:rPr>
          <w:rFonts w:ascii="Times New Roman" w:hAnsi="Times New Roman" w:cs="Times New Roman"/>
          <w:sz w:val="24"/>
          <w:szCs w:val="24"/>
          <w:lang w:val="lv-LV"/>
        </w:rPr>
        <w:t xml:space="preserve">av saskatāms, kā komercreģistrā reģistrētās ziņas par sabiedrības valdi var ietekmēt secinājumu par kopiju pareizības apliecinājuma uzraksta atbilstību dokumentu noformēšanas prasībām un secinājumu par pretrunām reģistram iesniegtajos dokumentos. No lēmuma neizriet, ka iestāde pati savus secinājumus būtu balstījusi uz līdzīgiem apsvērumiem. Gluži pretēji – iestāde ņēmusi vērā tās rīcībā esošajos </w:t>
      </w:r>
      <w:r w:rsidRPr="00AC37C7">
        <w:rPr>
          <w:rFonts w:ascii="Times New Roman" w:hAnsi="Times New Roman" w:cs="Times New Roman"/>
          <w:i/>
          <w:sz w:val="24"/>
          <w:szCs w:val="24"/>
          <w:lang w:val="lv-LV"/>
        </w:rPr>
        <w:t>dokumentos</w:t>
      </w:r>
      <w:r w:rsidRPr="00AC37C7">
        <w:rPr>
          <w:rFonts w:ascii="Times New Roman" w:hAnsi="Times New Roman" w:cs="Times New Roman"/>
          <w:sz w:val="24"/>
          <w:szCs w:val="24"/>
          <w:lang w:val="lv-LV"/>
        </w:rPr>
        <w:t xml:space="preserve"> norādīto informāciju, nevis komercreģistra ierakstus (iestādes lēmumā tieši norādīts, ka iestādes rīcībā </w:t>
      </w:r>
      <w:r w:rsidRPr="00AC37C7">
        <w:rPr>
          <w:rFonts w:ascii="Times New Roman" w:hAnsi="Times New Roman" w:cs="Times New Roman"/>
          <w:i/>
          <w:sz w:val="24"/>
          <w:szCs w:val="24"/>
          <w:lang w:val="lv-LV"/>
        </w:rPr>
        <w:t>nav dokumentu</w:t>
      </w:r>
      <w:r w:rsidRPr="00AC37C7">
        <w:rPr>
          <w:rFonts w:ascii="Times New Roman" w:hAnsi="Times New Roman" w:cs="Times New Roman"/>
          <w:sz w:val="24"/>
          <w:szCs w:val="24"/>
          <w:lang w:val="lv-LV"/>
        </w:rPr>
        <w:t xml:space="preserve">, kas apliecina, ka </w:t>
      </w:r>
      <w:r w:rsidR="001116A8">
        <w:rPr>
          <w:rFonts w:ascii="Times New Roman" w:hAnsi="Times New Roman" w:cs="Times New Roman"/>
          <w:sz w:val="24"/>
          <w:szCs w:val="24"/>
          <w:lang w:val="lv-LV"/>
        </w:rPr>
        <w:t>[pers. U]</w:t>
      </w:r>
      <w:r w:rsidRPr="00AC37C7">
        <w:rPr>
          <w:rFonts w:ascii="Times New Roman" w:hAnsi="Times New Roman" w:cs="Times New Roman"/>
          <w:sz w:val="24"/>
          <w:szCs w:val="24"/>
          <w:lang w:val="lv-LV"/>
        </w:rPr>
        <w:t xml:space="preserve"> kā valdes loceklis bija tiesīgs apliecināt kopiju pareizību). </w:t>
      </w:r>
    </w:p>
    <w:p w:rsidR="003868C2" w:rsidRPr="00AC37C7" w:rsidRDefault="003868C2" w:rsidP="003868C2">
      <w:pPr>
        <w:spacing w:after="0"/>
        <w:ind w:firstLine="567"/>
        <w:jc w:val="both"/>
        <w:rPr>
          <w:rFonts w:ascii="Times New Roman" w:hAnsi="Times New Roman" w:cs="Times New Roman"/>
          <w:sz w:val="24"/>
          <w:szCs w:val="24"/>
          <w:lang w:val="lv-LV"/>
        </w:rPr>
      </w:pPr>
      <w:r w:rsidRPr="00AC37C7">
        <w:rPr>
          <w:rFonts w:ascii="Times New Roman" w:hAnsi="Times New Roman" w:cs="Times New Roman"/>
          <w:sz w:val="24"/>
          <w:szCs w:val="24"/>
          <w:lang w:val="lv-LV"/>
        </w:rPr>
        <w:t>Ierakstam par valdes locekļiem ir deklaratīvs raksturs, valdes locekļi iegūst savu statusu ar ievēlēšanu amatā. Līdz ar to</w:t>
      </w:r>
      <w:r w:rsidR="008A47A9">
        <w:rPr>
          <w:rFonts w:ascii="Times New Roman" w:hAnsi="Times New Roman" w:cs="Times New Roman"/>
          <w:sz w:val="24"/>
          <w:szCs w:val="24"/>
          <w:lang w:val="lv-LV"/>
        </w:rPr>
        <w:t>,</w:t>
      </w:r>
      <w:r w:rsidRPr="00AC37C7">
        <w:rPr>
          <w:rFonts w:ascii="Times New Roman" w:hAnsi="Times New Roman" w:cs="Times New Roman"/>
          <w:sz w:val="24"/>
          <w:szCs w:val="24"/>
          <w:lang w:val="lv-LV"/>
        </w:rPr>
        <w:t xml:space="preserve"> izvērtējot, kurām personām ir tiesības parakstīt pieteikumu un tam pievienotos dokumentus, nav izšķirošas nozīmes komercreģistra ierakstam par amatpersonām, bet ir nozīme tieši reģistram iesniegtajos dokumentos norādītajām ziņām. Tiesa tās nav vērtējusi, tādēļ spriedums </w:t>
      </w:r>
      <w:r w:rsidR="00473A72">
        <w:rPr>
          <w:rFonts w:ascii="Times New Roman" w:hAnsi="Times New Roman" w:cs="Times New Roman"/>
          <w:sz w:val="24"/>
          <w:szCs w:val="24"/>
          <w:lang w:val="lv-LV"/>
        </w:rPr>
        <w:t>nav pareizs arī šajā daļā.</w:t>
      </w:r>
    </w:p>
    <w:p w:rsidR="005456A9" w:rsidRDefault="005456A9" w:rsidP="002216B3">
      <w:pPr>
        <w:spacing w:after="0"/>
        <w:jc w:val="center"/>
        <w:rPr>
          <w:rFonts w:ascii="Times New Roman" w:hAnsi="Times New Roman" w:cs="Times New Roman"/>
          <w:b/>
          <w:sz w:val="24"/>
          <w:szCs w:val="24"/>
          <w:lang w:val="lv-LV"/>
        </w:rPr>
      </w:pPr>
    </w:p>
    <w:p w:rsidR="002216B3" w:rsidRPr="002216B3" w:rsidRDefault="00F87F47" w:rsidP="002216B3">
      <w:pPr>
        <w:spacing w:after="0"/>
        <w:jc w:val="center"/>
        <w:rPr>
          <w:rFonts w:ascii="Times New Roman" w:hAnsi="Times New Roman" w:cs="Times New Roman"/>
          <w:b/>
          <w:sz w:val="24"/>
          <w:szCs w:val="24"/>
          <w:lang w:val="lv-LV"/>
        </w:rPr>
      </w:pPr>
      <w:r w:rsidRPr="002216B3">
        <w:rPr>
          <w:rFonts w:ascii="Times New Roman" w:hAnsi="Times New Roman" w:cs="Times New Roman"/>
          <w:b/>
          <w:sz w:val="24"/>
          <w:szCs w:val="24"/>
          <w:lang w:val="lv-LV"/>
        </w:rPr>
        <w:t>V</w:t>
      </w:r>
    </w:p>
    <w:p w:rsidR="00F87F47" w:rsidRPr="00F87F47" w:rsidRDefault="00F87F47" w:rsidP="002216B3">
      <w:pPr>
        <w:spacing w:after="0"/>
        <w:jc w:val="center"/>
        <w:rPr>
          <w:rFonts w:ascii="Times New Roman" w:hAnsi="Times New Roman" w:cs="Times New Roman"/>
          <w:i/>
          <w:sz w:val="24"/>
          <w:szCs w:val="24"/>
          <w:lang w:val="lv-LV"/>
        </w:rPr>
      </w:pPr>
      <w:r w:rsidRPr="00F87F47">
        <w:rPr>
          <w:rFonts w:ascii="Times New Roman" w:hAnsi="Times New Roman" w:cs="Times New Roman"/>
          <w:i/>
          <w:sz w:val="24"/>
          <w:szCs w:val="24"/>
          <w:lang w:val="lv-LV"/>
        </w:rPr>
        <w:t>Par izmaiņu reģistrēšanu pēc citu personu pieteikuma</w:t>
      </w:r>
    </w:p>
    <w:p w:rsidR="00F87F47" w:rsidRDefault="00F87F47" w:rsidP="002216B3">
      <w:pPr>
        <w:spacing w:after="0"/>
        <w:jc w:val="center"/>
        <w:rPr>
          <w:rFonts w:ascii="Times New Roman" w:hAnsi="Times New Roman" w:cs="Times New Roman"/>
          <w:sz w:val="24"/>
          <w:szCs w:val="24"/>
          <w:lang w:val="lv-LV"/>
        </w:rPr>
      </w:pPr>
    </w:p>
    <w:p w:rsidR="00D449DD" w:rsidRDefault="005C1542" w:rsidP="00D449DD">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40493">
        <w:rPr>
          <w:rFonts w:ascii="Times New Roman" w:hAnsi="Times New Roman" w:cs="Times New Roman"/>
          <w:sz w:val="24"/>
          <w:szCs w:val="24"/>
          <w:lang w:val="lv-LV"/>
        </w:rPr>
        <w:t>33</w:t>
      </w:r>
      <w:r>
        <w:rPr>
          <w:rFonts w:ascii="Times New Roman" w:hAnsi="Times New Roman" w:cs="Times New Roman"/>
          <w:sz w:val="24"/>
          <w:szCs w:val="24"/>
          <w:lang w:val="lv-LV"/>
        </w:rPr>
        <w:t>]</w:t>
      </w:r>
      <w:r w:rsidR="00BC102D">
        <w:rPr>
          <w:rFonts w:ascii="Times New Roman" w:hAnsi="Times New Roman" w:cs="Times New Roman"/>
          <w:sz w:val="24"/>
          <w:szCs w:val="24"/>
          <w:lang w:val="lv-LV"/>
        </w:rPr>
        <w:t xml:space="preserve"> </w:t>
      </w:r>
      <w:r w:rsidR="00040493">
        <w:rPr>
          <w:rFonts w:ascii="Times New Roman" w:hAnsi="Times New Roman" w:cs="Times New Roman"/>
          <w:sz w:val="24"/>
          <w:szCs w:val="24"/>
          <w:lang w:val="lv-LV"/>
        </w:rPr>
        <w:t>Vairāki</w:t>
      </w:r>
      <w:r w:rsidR="00D449DD">
        <w:rPr>
          <w:rFonts w:ascii="Times New Roman" w:hAnsi="Times New Roman" w:cs="Times New Roman"/>
          <w:sz w:val="24"/>
          <w:szCs w:val="24"/>
          <w:lang w:val="lv-LV"/>
        </w:rPr>
        <w:t xml:space="preserve"> lietā pārsūdzētie lēmumi pieņemti, izskatot citu personu iesniegtos pieteikumus un reģistrējot ziņas par izmaiņām sabiedrības amatpersonu sastāvā saskaņā ar šiem pieteikumiem</w:t>
      </w:r>
      <w:r w:rsidR="007D3E36">
        <w:rPr>
          <w:rFonts w:ascii="Times New Roman" w:hAnsi="Times New Roman" w:cs="Times New Roman"/>
          <w:sz w:val="24"/>
          <w:szCs w:val="24"/>
          <w:lang w:val="lv-LV"/>
        </w:rPr>
        <w:t>.</w:t>
      </w:r>
    </w:p>
    <w:p w:rsidR="00BC102D" w:rsidRDefault="00BC102D" w:rsidP="00E2315D">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Pieteicēji kasācijas sūdzībā </w:t>
      </w:r>
      <w:r w:rsidR="000703AF">
        <w:rPr>
          <w:rFonts w:ascii="Times New Roman" w:hAnsi="Times New Roman" w:cs="Times New Roman"/>
          <w:sz w:val="24"/>
          <w:szCs w:val="24"/>
          <w:lang w:val="lv-LV"/>
        </w:rPr>
        <w:t xml:space="preserve">norāda, ka reģistram </w:t>
      </w:r>
      <w:r>
        <w:rPr>
          <w:rFonts w:ascii="Times New Roman" w:hAnsi="Times New Roman" w:cs="Times New Roman"/>
          <w:sz w:val="24"/>
          <w:szCs w:val="24"/>
          <w:lang w:val="lv-LV"/>
        </w:rPr>
        <w:t xml:space="preserve">bija jāpieprasa </w:t>
      </w:r>
      <w:r w:rsidR="00E7258F">
        <w:rPr>
          <w:rFonts w:ascii="Times New Roman" w:hAnsi="Times New Roman" w:cs="Times New Roman"/>
          <w:sz w:val="24"/>
          <w:szCs w:val="24"/>
          <w:lang w:val="lv-LV"/>
        </w:rPr>
        <w:t xml:space="preserve">personām, kuru pieteiktās izmaiņas tika reģistrētas, uzrādīt </w:t>
      </w:r>
      <w:r w:rsidR="00616BA3">
        <w:rPr>
          <w:rFonts w:ascii="Times New Roman" w:hAnsi="Times New Roman" w:cs="Times New Roman"/>
          <w:sz w:val="24"/>
          <w:szCs w:val="24"/>
          <w:lang w:val="lv-LV"/>
        </w:rPr>
        <w:t>akcionāru sapulču</w:t>
      </w:r>
      <w:r w:rsidR="00F87F47">
        <w:rPr>
          <w:rFonts w:ascii="Times New Roman" w:hAnsi="Times New Roman" w:cs="Times New Roman"/>
          <w:sz w:val="24"/>
          <w:szCs w:val="24"/>
          <w:lang w:val="lv-LV"/>
        </w:rPr>
        <w:t xml:space="preserve"> un padomes sēžu protokolu</w:t>
      </w:r>
      <w:r w:rsidR="00616BA3">
        <w:rPr>
          <w:rFonts w:ascii="Times New Roman" w:hAnsi="Times New Roman" w:cs="Times New Roman"/>
          <w:sz w:val="24"/>
          <w:szCs w:val="24"/>
          <w:lang w:val="lv-LV"/>
        </w:rPr>
        <w:t xml:space="preserve"> </w:t>
      </w:r>
      <w:r w:rsidR="00E7258F">
        <w:rPr>
          <w:rFonts w:ascii="Times New Roman" w:hAnsi="Times New Roman" w:cs="Times New Roman"/>
          <w:sz w:val="24"/>
          <w:szCs w:val="24"/>
          <w:lang w:val="lv-LV"/>
        </w:rPr>
        <w:t>oriģinālus</w:t>
      </w:r>
      <w:r>
        <w:rPr>
          <w:rFonts w:ascii="Times New Roman" w:hAnsi="Times New Roman" w:cs="Times New Roman"/>
          <w:sz w:val="24"/>
          <w:szCs w:val="24"/>
          <w:lang w:val="lv-LV"/>
        </w:rPr>
        <w:t xml:space="preserve">. Savu viedokli pieteicēji pamato ar Komerclikuma 9.panta pirmo daļu un Dokumentu juridiskā spēka likuma 6.panta sesto daļu, kā arī apstākli, ka pieteicēji apstrīdēšanas iesniegumos </w:t>
      </w:r>
      <w:r w:rsidR="007F42E2">
        <w:rPr>
          <w:rFonts w:ascii="Times New Roman" w:hAnsi="Times New Roman" w:cs="Times New Roman"/>
          <w:sz w:val="24"/>
          <w:szCs w:val="24"/>
          <w:lang w:val="lv-LV"/>
        </w:rPr>
        <w:t xml:space="preserve">esot </w:t>
      </w:r>
      <w:r>
        <w:rPr>
          <w:rFonts w:ascii="Times New Roman" w:hAnsi="Times New Roman" w:cs="Times New Roman"/>
          <w:sz w:val="24"/>
          <w:szCs w:val="24"/>
          <w:lang w:val="lv-LV"/>
        </w:rPr>
        <w:t>norādījuši uz dokumentu falsifikāciju (viltojumu).</w:t>
      </w:r>
    </w:p>
    <w:p w:rsidR="005B025E" w:rsidRDefault="005B025E" w:rsidP="00E21174">
      <w:pPr>
        <w:pStyle w:val="tv213"/>
        <w:spacing w:before="0" w:beforeAutospacing="0" w:after="0" w:afterAutospacing="0" w:line="276" w:lineRule="auto"/>
        <w:ind w:firstLine="567"/>
        <w:jc w:val="both"/>
      </w:pPr>
      <w:r w:rsidRPr="00B46027">
        <w:t xml:space="preserve">Saskaņā ar Dokumentu juridiskā spēka likuma 6.panta </w:t>
      </w:r>
      <w:r>
        <w:t>sesto daļu</w:t>
      </w:r>
      <w:r w:rsidRPr="00B46027">
        <w:t>, ja nepieciešams pārliecināties par dokumenta oriģināla juridisko spēku vai dokumenta atvasinājuma pareizību, persona, kura ir dokumenta atvasinājuma saņēmējs, var pieprasīt, lai tiek uzrādīts dokumenta ori</w:t>
      </w:r>
      <w:r w:rsidR="0057381A">
        <w:t xml:space="preserve">ģināls. Savukārt </w:t>
      </w:r>
      <w:r w:rsidRPr="00B46027">
        <w:t xml:space="preserve">Komerclikuma 9.panta pirmā daļa noteic, ka komercreģistra iestādei iesniedzami dokumenti, kas pamato ieraksta izdarīšanu komercreģistrā, un citi likumā noteiktie </w:t>
      </w:r>
      <w:r w:rsidRPr="00B46027">
        <w:lastRenderedPageBreak/>
        <w:t>dokumenti. Šie dokumenti iesniedzami papīra vai elektroniskā formā. Komercreģistra iestādei iesniedz attiecīgā dokumenta oriģinālu vai tā attiecīgi apliecinātu kopiju</w:t>
      </w:r>
      <w:r>
        <w:t>.</w:t>
      </w:r>
    </w:p>
    <w:p w:rsidR="005B025E" w:rsidRDefault="005B025E" w:rsidP="00E21174">
      <w:pPr>
        <w:pStyle w:val="tv213"/>
        <w:spacing w:before="0" w:beforeAutospacing="0" w:after="0" w:afterAutospacing="0" w:line="276" w:lineRule="auto"/>
        <w:ind w:firstLine="567"/>
        <w:jc w:val="both"/>
      </w:pPr>
      <w:r>
        <w:t>No minētajām normām neizriet obligāts Uzņēmumu reģistra pienākums ikvienā gadījumā, kad tiek iesniegts dokumenta atvasinājums, pieprasīt iesniegt arī attiecīgā dokumenta oriģinālu.</w:t>
      </w:r>
      <w:r w:rsidR="000703AF">
        <w:t xml:space="preserve"> Reģistrs attiecīgos dokumentus </w:t>
      </w:r>
      <w:r w:rsidR="000703AF" w:rsidRPr="000703AF">
        <w:rPr>
          <w:i/>
        </w:rPr>
        <w:t>ir tiesīgs</w:t>
      </w:r>
      <w:r w:rsidR="00D449DD">
        <w:t xml:space="preserve"> pieprasīt šaubu gadījumā.</w:t>
      </w:r>
    </w:p>
    <w:p w:rsidR="005C3199" w:rsidRDefault="005C3199" w:rsidP="00F87F47">
      <w:pPr>
        <w:pStyle w:val="tv213"/>
        <w:spacing w:before="0" w:beforeAutospacing="0" w:after="0" w:afterAutospacing="0" w:line="276" w:lineRule="auto"/>
        <w:ind w:firstLine="567"/>
        <w:jc w:val="both"/>
      </w:pPr>
      <w:r>
        <w:t xml:space="preserve">Saskaņā ar likuma „Par Latvijas Republikas Uzņēmumu reģistru” 14.panta pirmās daļas 3.punktu Uzņēmumu reģistrs pārbauda, vai dokumentiem, kurus reģistrē vai uz kuru pamata izdara ierakstu, ir juridisks spēks. Savukārt saskaņā ar minētā panta trešās daļas 5.punktu Uzņēmumu reģistrs pārbauda, vai dokumentā, kuru reģistrē vai uz kura pamata izdara ierakstu komercreģistrā, </w:t>
      </w:r>
      <w:r w:rsidRPr="000C6C7E">
        <w:t>ietverto ziņu un noteikumu apjoms un saturs atbilst normatīvajiem aktiem un citiem reģistrācijas lietā esošajiem dokumentiem.</w:t>
      </w:r>
      <w:r>
        <w:t xml:space="preserve"> </w:t>
      </w:r>
    </w:p>
    <w:p w:rsidR="00E7258F" w:rsidRDefault="005C3199" w:rsidP="00E21174">
      <w:pPr>
        <w:pStyle w:val="tv213"/>
        <w:spacing w:before="0" w:beforeAutospacing="0" w:after="0" w:afterAutospacing="0" w:line="276" w:lineRule="auto"/>
        <w:ind w:firstLine="567"/>
        <w:jc w:val="both"/>
      </w:pPr>
      <w:r>
        <w:t xml:space="preserve">Ievērojot minētās tiesību normas kopsakarā ar likuma </w:t>
      </w:r>
      <w:r w:rsidR="007F42E2">
        <w:t xml:space="preserve">„Par Latvijas Republikas Uzņēmumu reģistru” </w:t>
      </w:r>
      <w:r>
        <w:t xml:space="preserve">14.panta otro daļu un līdzšinējām Augstākās tiesas atziņām, Uzņēmumu reģistrs varētu apšaubīt gan </w:t>
      </w:r>
      <w:r w:rsidRPr="00E7258F">
        <w:t xml:space="preserve">dokumenta juridisko spēku, </w:t>
      </w:r>
      <w:r>
        <w:t>gan to, vai dokumentā ietverto ziņu un noteikumu apjoms un saturs atbilst normatīvajiem aktiem un citiem reģistrācijas lietā esošajiem dokumentiem, ja tas būtu tieši konstatējams no iesniegtajiem (iesniedzamajiem) dokumentiem</w:t>
      </w:r>
      <w:r w:rsidR="005B025E">
        <w:t xml:space="preserve">. </w:t>
      </w:r>
      <w:r>
        <w:t>Nevar izslēgt, ka atsevišķos gadījumos ziņas, ko Uzņēmumu reģistrs saskaņā ar likumu ir tiesīgs pārbaudīt, var kļūt redzamas tieši no iesniegtā dokumenta oriģināla. Tā tas varētu būt gadījumos, kad Uzņēmumu reģistrs saņem informāciju par iesniegtā dokumenta izraksta nea</w:t>
      </w:r>
      <w:r w:rsidR="00E7258F">
        <w:t>tbilstību dokumenta oriģinālam (</w:t>
      </w:r>
      <w:r w:rsidR="00E7258F" w:rsidRPr="00B46027">
        <w:rPr>
          <w:i/>
        </w:rPr>
        <w:t>sk. Augstākās tiesas 2015.gada 30.marta sprieduma lietā Nr.</w:t>
      </w:r>
      <w:r w:rsidR="007F42E2">
        <w:rPr>
          <w:i/>
        </w:rPr>
        <w:t> </w:t>
      </w:r>
      <w:r w:rsidR="00E7258F" w:rsidRPr="00B46027">
        <w:rPr>
          <w:i/>
        </w:rPr>
        <w:t>SKA-136/2015 10.punktu</w:t>
      </w:r>
      <w:r w:rsidR="00E7258F">
        <w:t>).</w:t>
      </w:r>
    </w:p>
    <w:p w:rsidR="00DF45A1" w:rsidRDefault="005B3D51" w:rsidP="00E21174">
      <w:pPr>
        <w:pStyle w:val="tv213"/>
        <w:spacing w:before="0" w:beforeAutospacing="0" w:after="0" w:afterAutospacing="0" w:line="276" w:lineRule="auto"/>
        <w:ind w:firstLine="567"/>
        <w:jc w:val="both"/>
      </w:pPr>
      <w:r>
        <w:t xml:space="preserve">Tomēr konkrētajā gadījumā </w:t>
      </w:r>
      <w:r w:rsidR="005B025E">
        <w:t xml:space="preserve">pieteicēju apstrīdēšanas iesniegumos </w:t>
      </w:r>
      <w:r w:rsidR="005C3199" w:rsidRPr="005B025E">
        <w:t xml:space="preserve">paustās </w:t>
      </w:r>
      <w:r w:rsidR="00C224CE">
        <w:t xml:space="preserve">šaubas </w:t>
      </w:r>
      <w:r w:rsidR="005C3199" w:rsidRPr="005B025E">
        <w:t xml:space="preserve">ir par to, kādā veidā pieņemts protokolā ietvertais lēmums, tostarp, vai akcionāru sapulce ir bijusi </w:t>
      </w:r>
      <w:r w:rsidR="00266401">
        <w:t xml:space="preserve">sasaukta un </w:t>
      </w:r>
      <w:r w:rsidR="005C3199" w:rsidRPr="005B025E">
        <w:t xml:space="preserve">lemttiesīga. No </w:t>
      </w:r>
      <w:r w:rsidR="00616BA3">
        <w:t>apstrīdēšanas iesniegumiem</w:t>
      </w:r>
      <w:r w:rsidR="005C3199" w:rsidRPr="005B025E">
        <w:t xml:space="preserve"> neizriet apsvērumi, kas liktu domāt, ka sapulces protokola oriģināls varētu apstiprināt šādu informāciju</w:t>
      </w:r>
      <w:r w:rsidR="00616BA3">
        <w:t xml:space="preserve"> un novērst minētās šaubas.</w:t>
      </w:r>
      <w:r w:rsidR="00DF45A1" w:rsidRPr="00DF45A1">
        <w:t xml:space="preserve"> </w:t>
      </w:r>
      <w:r w:rsidR="00DF45A1">
        <w:t xml:space="preserve">Ziņu pārbaude par akcionāru sapulces lēmuma pieņemšanas kārtības ievērošanu, ciktāl tā nav redzama no šiem dokumentiem, pārsniegtu Uzņēmumu reģistra kompetenci, jo būtu vērsta uz lēmuma pieņemšanas faktisko apstākļu pārbaudi. </w:t>
      </w:r>
    </w:p>
    <w:p w:rsidR="007F42E2" w:rsidRDefault="007F42E2" w:rsidP="00E21174">
      <w:pPr>
        <w:pStyle w:val="tv213"/>
        <w:spacing w:before="0" w:beforeAutospacing="0" w:after="0" w:afterAutospacing="0" w:line="276" w:lineRule="auto"/>
        <w:ind w:firstLine="567"/>
        <w:jc w:val="both"/>
      </w:pPr>
    </w:p>
    <w:p w:rsidR="002216B3" w:rsidRPr="002216B3" w:rsidRDefault="00F87F47" w:rsidP="002216B3">
      <w:pPr>
        <w:pStyle w:val="tv213"/>
        <w:spacing w:before="0" w:beforeAutospacing="0" w:after="0" w:afterAutospacing="0" w:line="276" w:lineRule="auto"/>
        <w:jc w:val="center"/>
        <w:rPr>
          <w:b/>
        </w:rPr>
      </w:pPr>
      <w:r w:rsidRPr="002216B3">
        <w:rPr>
          <w:b/>
        </w:rPr>
        <w:t>V</w:t>
      </w:r>
      <w:r w:rsidR="007F42E2">
        <w:rPr>
          <w:b/>
        </w:rPr>
        <w:t>I</w:t>
      </w:r>
    </w:p>
    <w:p w:rsidR="00F87F47" w:rsidRPr="00F87F47" w:rsidRDefault="00916F2F" w:rsidP="002216B3">
      <w:pPr>
        <w:pStyle w:val="tv213"/>
        <w:spacing w:before="0" w:beforeAutospacing="0" w:after="0" w:afterAutospacing="0" w:line="276" w:lineRule="auto"/>
        <w:jc w:val="center"/>
        <w:rPr>
          <w:i/>
        </w:rPr>
      </w:pPr>
      <w:r>
        <w:rPr>
          <w:i/>
        </w:rPr>
        <w:t>Par komercreģistrā reģistrēta nodrošinājuma līdzekļa piemērošanu</w:t>
      </w:r>
    </w:p>
    <w:p w:rsidR="00A318BC" w:rsidRDefault="00A318BC" w:rsidP="00A318BC">
      <w:pPr>
        <w:spacing w:after="0"/>
        <w:ind w:firstLine="567"/>
        <w:jc w:val="both"/>
        <w:rPr>
          <w:rFonts w:ascii="Times New Roman" w:hAnsi="Times New Roman" w:cs="Times New Roman"/>
          <w:sz w:val="24"/>
          <w:szCs w:val="24"/>
          <w:lang w:val="lv-LV"/>
        </w:rPr>
      </w:pPr>
    </w:p>
    <w:p w:rsidR="00587477" w:rsidRDefault="00D12062" w:rsidP="0058747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40493">
        <w:rPr>
          <w:rFonts w:ascii="Times New Roman" w:hAnsi="Times New Roman" w:cs="Times New Roman"/>
          <w:sz w:val="24"/>
          <w:szCs w:val="24"/>
          <w:lang w:val="lv-LV"/>
        </w:rPr>
        <w:t>34</w:t>
      </w:r>
      <w:r w:rsidR="00A318BC" w:rsidRPr="007B169B">
        <w:rPr>
          <w:rFonts w:ascii="Times New Roman" w:hAnsi="Times New Roman" w:cs="Times New Roman"/>
          <w:sz w:val="24"/>
          <w:szCs w:val="24"/>
          <w:lang w:val="lv-LV"/>
        </w:rPr>
        <w:t>]</w:t>
      </w:r>
      <w:r w:rsidR="00A318BC">
        <w:rPr>
          <w:rFonts w:ascii="Times New Roman" w:hAnsi="Times New Roman" w:cs="Times New Roman"/>
          <w:sz w:val="24"/>
          <w:szCs w:val="24"/>
          <w:lang w:val="lv-LV"/>
        </w:rPr>
        <w:t xml:space="preserve"> </w:t>
      </w:r>
      <w:r w:rsidR="008D7C47">
        <w:rPr>
          <w:rFonts w:ascii="Times New Roman" w:hAnsi="Times New Roman" w:cs="Times New Roman"/>
          <w:sz w:val="24"/>
          <w:szCs w:val="24"/>
          <w:lang w:val="lv-LV"/>
        </w:rPr>
        <w:t>Uzņēmumu reģistrs ir pārsūdzējis apgabaltiesas spriedumu daļā, kurā pieteikums apmierin</w:t>
      </w:r>
      <w:r w:rsidR="00401EDC">
        <w:rPr>
          <w:rFonts w:ascii="Times New Roman" w:hAnsi="Times New Roman" w:cs="Times New Roman"/>
          <w:sz w:val="24"/>
          <w:szCs w:val="24"/>
          <w:lang w:val="lv-LV"/>
        </w:rPr>
        <w:t>āts.</w:t>
      </w:r>
      <w:r w:rsidR="00587477">
        <w:rPr>
          <w:rFonts w:ascii="Times New Roman" w:hAnsi="Times New Roman" w:cs="Times New Roman"/>
          <w:sz w:val="24"/>
          <w:szCs w:val="24"/>
          <w:lang w:val="lv-LV"/>
        </w:rPr>
        <w:t xml:space="preserve"> </w:t>
      </w:r>
    </w:p>
    <w:p w:rsidR="00587477" w:rsidRDefault="00587477" w:rsidP="0058747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Apgabaltiesa atzina par prettiesiskiem šādus lēmumus:</w:t>
      </w:r>
    </w:p>
    <w:p w:rsidR="00D73EAE" w:rsidRPr="00DF7884" w:rsidRDefault="00D73EAE" w:rsidP="00D73EAE">
      <w:pPr>
        <w:pStyle w:val="ListParagraph"/>
        <w:numPr>
          <w:ilvl w:val="0"/>
          <w:numId w:val="12"/>
        </w:numPr>
        <w:spacing w:after="0"/>
        <w:jc w:val="both"/>
        <w:rPr>
          <w:rFonts w:ascii="Times New Roman" w:hAnsi="Times New Roman" w:cs="Times New Roman"/>
          <w:sz w:val="24"/>
          <w:szCs w:val="24"/>
          <w:lang w:val="lv-LV"/>
        </w:rPr>
      </w:pPr>
      <w:r w:rsidRPr="00DF7884">
        <w:rPr>
          <w:rFonts w:ascii="Times New Roman" w:hAnsi="Times New Roman" w:cs="Times New Roman"/>
          <w:sz w:val="24"/>
          <w:szCs w:val="24"/>
          <w:lang w:val="lv-LV"/>
        </w:rPr>
        <w:t>g</w:t>
      </w:r>
      <w:r w:rsidR="00587477" w:rsidRPr="00DF7884">
        <w:rPr>
          <w:rFonts w:ascii="Times New Roman" w:hAnsi="Times New Roman" w:cs="Times New Roman"/>
          <w:sz w:val="24"/>
          <w:szCs w:val="24"/>
          <w:lang w:val="lv-LV"/>
        </w:rPr>
        <w:t>alvenā valsts notāra 2012.gada 4.oktobra lēmumu daļā, ar kuru atzīts par tiesisku valsts notāra</w:t>
      </w:r>
      <w:r w:rsidRPr="00DF7884">
        <w:rPr>
          <w:rFonts w:ascii="Times New Roman" w:hAnsi="Times New Roman" w:cs="Times New Roman"/>
          <w:sz w:val="24"/>
          <w:szCs w:val="24"/>
          <w:lang w:val="lv-LV"/>
        </w:rPr>
        <w:t xml:space="preserve"> 2012.gada 16</w:t>
      </w:r>
      <w:r w:rsidR="00587477" w:rsidRPr="00DF7884">
        <w:rPr>
          <w:rFonts w:ascii="Times New Roman" w:hAnsi="Times New Roman" w:cs="Times New Roman"/>
          <w:sz w:val="24"/>
          <w:szCs w:val="24"/>
          <w:lang w:val="lv-LV"/>
        </w:rPr>
        <w:t xml:space="preserve">.augusta lēmums </w:t>
      </w:r>
      <w:r w:rsidRPr="00DF7884">
        <w:rPr>
          <w:rFonts w:ascii="Times New Roman" w:hAnsi="Times New Roman" w:cs="Times New Roman"/>
          <w:sz w:val="24"/>
          <w:szCs w:val="24"/>
          <w:lang w:val="lv-LV"/>
        </w:rPr>
        <w:t>un 2012.gada 17.augusta lēmums;</w:t>
      </w:r>
    </w:p>
    <w:p w:rsidR="00D73EAE" w:rsidRPr="00DF7884" w:rsidRDefault="00D73EAE" w:rsidP="00587477">
      <w:pPr>
        <w:pStyle w:val="ListParagraph"/>
        <w:numPr>
          <w:ilvl w:val="0"/>
          <w:numId w:val="12"/>
        </w:numPr>
        <w:spacing w:after="0"/>
        <w:jc w:val="both"/>
        <w:rPr>
          <w:rFonts w:ascii="Times New Roman" w:hAnsi="Times New Roman" w:cs="Times New Roman"/>
          <w:sz w:val="24"/>
          <w:szCs w:val="24"/>
          <w:lang w:val="lv-LV"/>
        </w:rPr>
      </w:pPr>
      <w:r w:rsidRPr="00DF7884">
        <w:rPr>
          <w:rFonts w:ascii="Times New Roman" w:hAnsi="Times New Roman" w:cs="Times New Roman"/>
          <w:sz w:val="24"/>
          <w:szCs w:val="24"/>
          <w:lang w:val="lv-LV"/>
        </w:rPr>
        <w:t>galvenā valsts notāra 2013.gada 21.jūnija lēmumu daļā, ar kuru atzīts par tiesisku valsts notāra 2012.gada 8.augusta lēmums, 16.augusta lēmums un galvenā valsts notāra 2012.gada 4.oktobra lēmums, ar kuru minētie valsts notāra lēmumi atzīti par tiesiskiem.</w:t>
      </w:r>
    </w:p>
    <w:p w:rsidR="00D73EAE" w:rsidRDefault="00A0744A" w:rsidP="00A0744A">
      <w:pPr>
        <w:spacing w:after="0"/>
        <w:ind w:firstLine="567"/>
        <w:jc w:val="both"/>
        <w:rPr>
          <w:rFonts w:ascii="Times New Roman" w:hAnsi="Times New Roman" w:cs="Times New Roman"/>
          <w:sz w:val="24"/>
          <w:szCs w:val="24"/>
          <w:lang w:val="lv-LV"/>
        </w:rPr>
      </w:pPr>
      <w:r w:rsidRPr="00DF7884">
        <w:rPr>
          <w:rFonts w:ascii="Times New Roman" w:hAnsi="Times New Roman" w:cs="Times New Roman"/>
          <w:sz w:val="24"/>
          <w:szCs w:val="24"/>
          <w:lang w:val="lv-LV"/>
        </w:rPr>
        <w:t xml:space="preserve">Apgabaltiesas secinājumi par valsts notāra 2012.gada 16. un 17.augusta lēmumu prettiesiskumu (un attiecīgi galvenā valsts notāra </w:t>
      </w:r>
      <w:r w:rsidR="00D569AB" w:rsidRPr="00DF7884">
        <w:rPr>
          <w:rFonts w:ascii="Times New Roman" w:hAnsi="Times New Roman" w:cs="Times New Roman"/>
          <w:sz w:val="24"/>
          <w:szCs w:val="24"/>
          <w:lang w:val="lv-LV"/>
        </w:rPr>
        <w:t xml:space="preserve">2012.gada 4.oktobra </w:t>
      </w:r>
      <w:r w:rsidRPr="00DF7884">
        <w:rPr>
          <w:rFonts w:ascii="Times New Roman" w:hAnsi="Times New Roman" w:cs="Times New Roman"/>
          <w:sz w:val="24"/>
          <w:szCs w:val="24"/>
          <w:lang w:val="lv-LV"/>
        </w:rPr>
        <w:t>l</w:t>
      </w:r>
      <w:r w:rsidR="00D569AB" w:rsidRPr="00DF7884">
        <w:rPr>
          <w:rFonts w:ascii="Times New Roman" w:hAnsi="Times New Roman" w:cs="Times New Roman"/>
          <w:sz w:val="24"/>
          <w:szCs w:val="24"/>
          <w:lang w:val="lv-LV"/>
        </w:rPr>
        <w:t>ēmuma</w:t>
      </w:r>
      <w:r>
        <w:rPr>
          <w:rFonts w:ascii="Times New Roman" w:hAnsi="Times New Roman" w:cs="Times New Roman"/>
          <w:sz w:val="24"/>
          <w:szCs w:val="24"/>
          <w:lang w:val="lv-LV"/>
        </w:rPr>
        <w:t xml:space="preserve"> prettiesiskumu</w:t>
      </w:r>
      <w:r w:rsidR="00B15E68">
        <w:rPr>
          <w:rFonts w:ascii="Times New Roman" w:hAnsi="Times New Roman" w:cs="Times New Roman"/>
          <w:sz w:val="24"/>
          <w:szCs w:val="24"/>
          <w:lang w:val="lv-LV"/>
        </w:rPr>
        <w:t xml:space="preserve"> daļā</w:t>
      </w:r>
      <w:r>
        <w:rPr>
          <w:rFonts w:ascii="Times New Roman" w:hAnsi="Times New Roman" w:cs="Times New Roman"/>
          <w:sz w:val="24"/>
          <w:szCs w:val="24"/>
          <w:lang w:val="lv-LV"/>
        </w:rPr>
        <w:t xml:space="preserve">) balstīti apsvērumos par to, cik savstarpēji atšķirīgi pieteikumi vienlaikus atradušies </w:t>
      </w:r>
      <w:r>
        <w:rPr>
          <w:rFonts w:ascii="Times New Roman" w:hAnsi="Times New Roman" w:cs="Times New Roman"/>
          <w:sz w:val="24"/>
          <w:szCs w:val="24"/>
          <w:lang w:val="lv-LV"/>
        </w:rPr>
        <w:lastRenderedPageBreak/>
        <w:t>Uzņēmumu reģistra rīcībā lēmuma pieņemšanas brīdī. Šāda pieeja, kā secināts iepriekš, nav pamatota un tas pats par sevi ir pamats apg</w:t>
      </w:r>
      <w:r w:rsidR="00D449DD">
        <w:rPr>
          <w:rFonts w:ascii="Times New Roman" w:hAnsi="Times New Roman" w:cs="Times New Roman"/>
          <w:sz w:val="24"/>
          <w:szCs w:val="24"/>
          <w:lang w:val="lv-LV"/>
        </w:rPr>
        <w:t>abaltiesas sprieduma atcelšanai šajā daļā.</w:t>
      </w:r>
    </w:p>
    <w:p w:rsidR="00D569AB" w:rsidRDefault="00A0744A" w:rsidP="00040493">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Tomēr </w:t>
      </w:r>
      <w:r w:rsidR="00B15E68" w:rsidRPr="007D3E36">
        <w:rPr>
          <w:rFonts w:ascii="Times New Roman" w:hAnsi="Times New Roman" w:cs="Times New Roman"/>
          <w:sz w:val="24"/>
          <w:szCs w:val="24"/>
          <w:lang w:val="lv-LV"/>
        </w:rPr>
        <w:t>gan</w:t>
      </w:r>
      <w:r w:rsidR="007D3E36" w:rsidRPr="007D3E36">
        <w:rPr>
          <w:rFonts w:ascii="Times New Roman" w:hAnsi="Times New Roman" w:cs="Times New Roman"/>
          <w:sz w:val="24"/>
          <w:szCs w:val="24"/>
          <w:lang w:val="lv-LV"/>
        </w:rPr>
        <w:t xml:space="preserve"> galvenā valsts notāra</w:t>
      </w:r>
      <w:r w:rsidR="00D569AB">
        <w:rPr>
          <w:rFonts w:ascii="Times New Roman" w:hAnsi="Times New Roman" w:cs="Times New Roman"/>
          <w:sz w:val="24"/>
          <w:szCs w:val="24"/>
          <w:lang w:val="lv-LV"/>
        </w:rPr>
        <w:t xml:space="preserve"> 2012.gada 4.oktobra lēmums, gan 2013.gada 21.jūnija lēmums</w:t>
      </w:r>
      <w:r>
        <w:rPr>
          <w:rFonts w:ascii="Times New Roman" w:hAnsi="Times New Roman" w:cs="Times New Roman"/>
          <w:sz w:val="24"/>
          <w:szCs w:val="24"/>
          <w:lang w:val="lv-LV"/>
        </w:rPr>
        <w:t xml:space="preserve"> </w:t>
      </w:r>
      <w:r w:rsidR="00D569AB">
        <w:rPr>
          <w:rFonts w:ascii="Times New Roman" w:hAnsi="Times New Roman" w:cs="Times New Roman"/>
          <w:sz w:val="24"/>
          <w:szCs w:val="24"/>
          <w:lang w:val="lv-LV"/>
        </w:rPr>
        <w:t xml:space="preserve">pamatots </w:t>
      </w:r>
      <w:r>
        <w:rPr>
          <w:rFonts w:ascii="Times New Roman" w:hAnsi="Times New Roman" w:cs="Times New Roman"/>
          <w:sz w:val="24"/>
          <w:szCs w:val="24"/>
          <w:lang w:val="lv-LV"/>
        </w:rPr>
        <w:t xml:space="preserve">arī ar </w:t>
      </w:r>
      <w:r w:rsidR="00B15E68">
        <w:rPr>
          <w:rFonts w:ascii="Times New Roman" w:hAnsi="Times New Roman" w:cs="Times New Roman"/>
          <w:sz w:val="24"/>
          <w:szCs w:val="24"/>
          <w:lang w:val="lv-LV"/>
        </w:rPr>
        <w:t>to, ka sabiedrības lietā ir reģistrēts</w:t>
      </w:r>
      <w:r>
        <w:rPr>
          <w:rFonts w:ascii="Times New Roman" w:hAnsi="Times New Roman" w:cs="Times New Roman"/>
          <w:sz w:val="24"/>
          <w:szCs w:val="24"/>
          <w:lang w:val="lv-LV"/>
        </w:rPr>
        <w:t xml:space="preserve"> nodrošinājuma l</w:t>
      </w:r>
      <w:r w:rsidR="00D569AB">
        <w:rPr>
          <w:rFonts w:ascii="Times New Roman" w:hAnsi="Times New Roman" w:cs="Times New Roman"/>
          <w:sz w:val="24"/>
          <w:szCs w:val="24"/>
          <w:lang w:val="lv-LV"/>
        </w:rPr>
        <w:t>īdzekli</w:t>
      </w:r>
      <w:r w:rsidR="00B15E68">
        <w:rPr>
          <w:rFonts w:ascii="Times New Roman" w:hAnsi="Times New Roman" w:cs="Times New Roman"/>
          <w:sz w:val="24"/>
          <w:szCs w:val="24"/>
          <w:lang w:val="lv-LV"/>
        </w:rPr>
        <w:t>s. I</w:t>
      </w:r>
      <w:r w:rsidR="00D569AB">
        <w:rPr>
          <w:rFonts w:ascii="Times New Roman" w:hAnsi="Times New Roman" w:cs="Times New Roman"/>
          <w:sz w:val="24"/>
          <w:szCs w:val="24"/>
          <w:lang w:val="lv-LV"/>
        </w:rPr>
        <w:t>estādes</w:t>
      </w:r>
      <w:r>
        <w:rPr>
          <w:rFonts w:ascii="Times New Roman" w:hAnsi="Times New Roman" w:cs="Times New Roman"/>
          <w:sz w:val="24"/>
          <w:szCs w:val="24"/>
          <w:lang w:val="lv-LV"/>
        </w:rPr>
        <w:t xml:space="preserve"> ieskatā, </w:t>
      </w:r>
      <w:r w:rsidR="00B15E68">
        <w:rPr>
          <w:rFonts w:ascii="Times New Roman" w:hAnsi="Times New Roman" w:cs="Times New Roman"/>
          <w:sz w:val="24"/>
          <w:szCs w:val="24"/>
          <w:lang w:val="lv-LV"/>
        </w:rPr>
        <w:t xml:space="preserve">tas </w:t>
      </w:r>
      <w:r>
        <w:rPr>
          <w:rFonts w:ascii="Times New Roman" w:hAnsi="Times New Roman" w:cs="Times New Roman"/>
          <w:sz w:val="24"/>
          <w:szCs w:val="24"/>
          <w:lang w:val="lv-LV"/>
        </w:rPr>
        <w:t xml:space="preserve">liedza reģistrēt ziņas atbilstoši pieteicēju interesēm saskaņā ar </w:t>
      </w:r>
      <w:r w:rsidR="001116A8">
        <w:rPr>
          <w:rFonts w:ascii="Times New Roman" w:hAnsi="Times New Roman" w:cs="Times New Roman"/>
          <w:sz w:val="24"/>
          <w:szCs w:val="24"/>
          <w:lang w:val="lv-LV"/>
        </w:rPr>
        <w:t>[pers. R]</w:t>
      </w:r>
      <w:r>
        <w:rPr>
          <w:rFonts w:ascii="Times New Roman" w:hAnsi="Times New Roman" w:cs="Times New Roman"/>
          <w:sz w:val="24"/>
          <w:szCs w:val="24"/>
          <w:lang w:val="lv-LV"/>
        </w:rPr>
        <w:t xml:space="preserve"> parakst</w:t>
      </w:r>
      <w:r w:rsidR="00D569AB">
        <w:rPr>
          <w:rFonts w:ascii="Times New Roman" w:hAnsi="Times New Roman" w:cs="Times New Roman"/>
          <w:sz w:val="24"/>
          <w:szCs w:val="24"/>
          <w:lang w:val="lv-LV"/>
        </w:rPr>
        <w:t xml:space="preserve">īto </w:t>
      </w:r>
      <w:r w:rsidR="00040493">
        <w:rPr>
          <w:rFonts w:ascii="Times New Roman" w:hAnsi="Times New Roman" w:cs="Times New Roman"/>
          <w:sz w:val="24"/>
          <w:szCs w:val="24"/>
          <w:lang w:val="lv-LV"/>
        </w:rPr>
        <w:t>pieteikumu, kā arī liedza vēlāk –</w:t>
      </w:r>
      <w:r w:rsidR="00D569AB">
        <w:rPr>
          <w:rFonts w:ascii="Times New Roman" w:hAnsi="Times New Roman" w:cs="Times New Roman"/>
          <w:sz w:val="24"/>
          <w:szCs w:val="24"/>
          <w:lang w:val="lv-LV"/>
        </w:rPr>
        <w:t xml:space="preserve"> pēc vispārējās jurisdikcijas </w:t>
      </w:r>
      <w:r w:rsidR="00040493">
        <w:rPr>
          <w:rFonts w:ascii="Times New Roman" w:hAnsi="Times New Roman" w:cs="Times New Roman"/>
          <w:sz w:val="24"/>
          <w:szCs w:val="24"/>
          <w:lang w:val="lv-LV"/>
        </w:rPr>
        <w:t>tiesas spriedumu spēkā stāšanās –</w:t>
      </w:r>
      <w:r w:rsidR="00D569AB">
        <w:rPr>
          <w:rFonts w:ascii="Times New Roman" w:hAnsi="Times New Roman" w:cs="Times New Roman"/>
          <w:sz w:val="24"/>
          <w:szCs w:val="24"/>
          <w:lang w:val="lv-LV"/>
        </w:rPr>
        <w:t xml:space="preserve"> atzīt par prettiesisku valsts no</w:t>
      </w:r>
      <w:r w:rsidR="00B15E68">
        <w:rPr>
          <w:rFonts w:ascii="Times New Roman" w:hAnsi="Times New Roman" w:cs="Times New Roman"/>
          <w:sz w:val="24"/>
          <w:szCs w:val="24"/>
          <w:lang w:val="lv-LV"/>
        </w:rPr>
        <w:t>tāra 2012.gada 8.augusta lēmumu.</w:t>
      </w:r>
    </w:p>
    <w:p w:rsidR="00D569AB" w:rsidRDefault="00D569AB" w:rsidP="00D569A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Apgabaltiesa secinājusi, ka Uzņēmumu reģistrs nepamatoti attiecinājis nodrošinājuma </w:t>
      </w:r>
      <w:r w:rsidR="00B15E68">
        <w:rPr>
          <w:rFonts w:ascii="Times New Roman" w:hAnsi="Times New Roman" w:cs="Times New Roman"/>
          <w:sz w:val="24"/>
          <w:szCs w:val="24"/>
          <w:lang w:val="lv-LV"/>
        </w:rPr>
        <w:t xml:space="preserve">līdzekli uz </w:t>
      </w:r>
      <w:r w:rsidR="001116A8">
        <w:rPr>
          <w:rFonts w:ascii="Times New Roman" w:hAnsi="Times New Roman" w:cs="Times New Roman"/>
          <w:sz w:val="24"/>
          <w:szCs w:val="24"/>
          <w:lang w:val="lv-LV"/>
        </w:rPr>
        <w:t>[pers. R]</w:t>
      </w:r>
      <w:r w:rsidR="00B15E68">
        <w:rPr>
          <w:rFonts w:ascii="Times New Roman" w:hAnsi="Times New Roman" w:cs="Times New Roman"/>
          <w:sz w:val="24"/>
          <w:szCs w:val="24"/>
          <w:lang w:val="lv-LV"/>
        </w:rPr>
        <w:t xml:space="preserve"> tiesībām iesniegt pieteikumu. </w:t>
      </w:r>
      <w:r>
        <w:rPr>
          <w:rFonts w:ascii="Times New Roman" w:hAnsi="Times New Roman" w:cs="Times New Roman"/>
          <w:sz w:val="24"/>
          <w:szCs w:val="24"/>
          <w:lang w:val="lv-LV"/>
        </w:rPr>
        <w:t>Uzņēmumu reģistrs tam nepiekrīt un atsaucas uz zvērināta tiesu izpildītāja sniegto skaidrojumu un tā saistošo raksturu.</w:t>
      </w:r>
    </w:p>
    <w:p w:rsidR="00BB15DC" w:rsidRDefault="00BB15DC" w:rsidP="00D569AB">
      <w:pPr>
        <w:spacing w:after="0"/>
        <w:jc w:val="both"/>
        <w:rPr>
          <w:rFonts w:ascii="Times New Roman" w:hAnsi="Times New Roman" w:cs="Times New Roman"/>
          <w:sz w:val="24"/>
          <w:szCs w:val="24"/>
          <w:lang w:val="lv-LV"/>
        </w:rPr>
      </w:pPr>
    </w:p>
    <w:p w:rsidR="00A60F40" w:rsidRDefault="00040493" w:rsidP="007C725E">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[35</w:t>
      </w:r>
      <w:r w:rsidR="00D569AB">
        <w:rPr>
          <w:rFonts w:ascii="Times New Roman" w:hAnsi="Times New Roman" w:cs="Times New Roman"/>
          <w:sz w:val="24"/>
          <w:szCs w:val="24"/>
          <w:lang w:val="lv-LV"/>
        </w:rPr>
        <w:t>]</w:t>
      </w:r>
      <w:r w:rsidR="00B15E68">
        <w:rPr>
          <w:rFonts w:ascii="Times New Roman" w:hAnsi="Times New Roman" w:cs="Times New Roman"/>
          <w:sz w:val="24"/>
          <w:szCs w:val="24"/>
          <w:lang w:val="lv-LV"/>
        </w:rPr>
        <w:t xml:space="preserve"> Saskaņā ar </w:t>
      </w:r>
      <w:r w:rsidR="00B15E68" w:rsidRPr="00B15E68">
        <w:rPr>
          <w:rFonts w:ascii="Times New Roman" w:hAnsi="Times New Roman" w:cs="Times New Roman"/>
          <w:sz w:val="24"/>
          <w:szCs w:val="24"/>
          <w:lang w:val="lv-LV"/>
        </w:rPr>
        <w:t>likuma „Par Latvijas Republikas Uzņēmumu reģistru” 14.panta pirmās daļas 4.punktu</w:t>
      </w:r>
      <w:r w:rsidR="00D569AB" w:rsidRPr="00B15E68">
        <w:rPr>
          <w:rFonts w:ascii="Times New Roman" w:hAnsi="Times New Roman" w:cs="Times New Roman"/>
          <w:sz w:val="24"/>
          <w:szCs w:val="24"/>
          <w:lang w:val="lv-LV"/>
        </w:rPr>
        <w:t xml:space="preserve"> </w:t>
      </w:r>
      <w:r w:rsidR="00B15E68">
        <w:rPr>
          <w:rFonts w:ascii="Times New Roman" w:hAnsi="Times New Roman" w:cs="Times New Roman"/>
          <w:sz w:val="24"/>
          <w:szCs w:val="24"/>
          <w:lang w:val="lv-LV"/>
        </w:rPr>
        <w:t>k</w:t>
      </w:r>
      <w:r w:rsidR="00360C63">
        <w:rPr>
          <w:rFonts w:ascii="Times New Roman" w:hAnsi="Times New Roman" w:cs="Times New Roman"/>
          <w:sz w:val="24"/>
          <w:szCs w:val="24"/>
          <w:lang w:val="lv-LV"/>
        </w:rPr>
        <w:t>omercreģistra iestādei, pārbaudot, vai ir pamats pieteikto ziņu reģistrēšanai, jāņem vērā reģistrētie nodrošinājuma līdzekļi</w:t>
      </w:r>
      <w:r w:rsidR="007C725E">
        <w:rPr>
          <w:rFonts w:ascii="Times New Roman" w:hAnsi="Times New Roman" w:cs="Times New Roman"/>
          <w:sz w:val="24"/>
          <w:szCs w:val="24"/>
          <w:lang w:val="lv-LV"/>
        </w:rPr>
        <w:t xml:space="preserve">. </w:t>
      </w:r>
    </w:p>
    <w:p w:rsidR="00D3478D" w:rsidRDefault="00A60F40" w:rsidP="007C725E">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Ar</w:t>
      </w:r>
      <w:r w:rsidR="007C725E">
        <w:rPr>
          <w:rFonts w:ascii="Times New Roman" w:hAnsi="Times New Roman" w:cs="Times New Roman"/>
          <w:sz w:val="24"/>
          <w:szCs w:val="24"/>
          <w:lang w:val="lv-LV"/>
        </w:rPr>
        <w:t xml:space="preserve"> </w:t>
      </w:r>
      <w:r w:rsidR="007C725E" w:rsidRPr="00DF7884">
        <w:rPr>
          <w:rFonts w:ascii="Times New Roman" w:hAnsi="Times New Roman" w:cs="Times New Roman"/>
          <w:sz w:val="24"/>
          <w:szCs w:val="24"/>
          <w:lang w:val="lv-LV"/>
        </w:rPr>
        <w:t>Uzņēmumu reģistra 2012.gada 3.jūlija l</w:t>
      </w:r>
      <w:r w:rsidRPr="00DF7884">
        <w:rPr>
          <w:rFonts w:ascii="Times New Roman" w:hAnsi="Times New Roman" w:cs="Times New Roman"/>
          <w:sz w:val="24"/>
          <w:szCs w:val="24"/>
          <w:lang w:val="lv-LV"/>
        </w:rPr>
        <w:t>ēmumu</w:t>
      </w:r>
      <w:r w:rsidR="007C725E" w:rsidRPr="00DF7884">
        <w:rPr>
          <w:rFonts w:ascii="Times New Roman" w:hAnsi="Times New Roman" w:cs="Times New Roman"/>
          <w:sz w:val="24"/>
          <w:szCs w:val="24"/>
          <w:lang w:val="lv-LV"/>
        </w:rPr>
        <w:t xml:space="preserve"> Nr.</w:t>
      </w:r>
      <w:r w:rsidR="00D569AB" w:rsidRPr="00DF7884">
        <w:rPr>
          <w:rFonts w:ascii="Times New Roman" w:hAnsi="Times New Roman" w:cs="Times New Roman"/>
          <w:sz w:val="24"/>
          <w:szCs w:val="24"/>
          <w:lang w:val="lv-LV"/>
        </w:rPr>
        <w:t> </w:t>
      </w:r>
      <w:r w:rsidR="007C725E" w:rsidRPr="00DF7884">
        <w:rPr>
          <w:rFonts w:ascii="Times New Roman" w:hAnsi="Times New Roman" w:cs="Times New Roman"/>
          <w:sz w:val="24"/>
          <w:szCs w:val="24"/>
          <w:lang w:val="lv-LV"/>
        </w:rPr>
        <w:t>6-12/96046 i</w:t>
      </w:r>
      <w:r w:rsidR="007C725E">
        <w:rPr>
          <w:rFonts w:ascii="Times New Roman" w:hAnsi="Times New Roman" w:cs="Times New Roman"/>
          <w:sz w:val="24"/>
          <w:szCs w:val="24"/>
          <w:lang w:val="lv-LV"/>
        </w:rPr>
        <w:t xml:space="preserve">r reģistrēts nodrošinājuma līdzeklis AS </w:t>
      </w:r>
      <w:r>
        <w:rPr>
          <w:rFonts w:ascii="Times New Roman" w:hAnsi="Times New Roman" w:cs="Times New Roman"/>
          <w:sz w:val="24"/>
          <w:szCs w:val="24"/>
          <w:lang w:val="lv-LV"/>
        </w:rPr>
        <w:t>„</w:t>
      </w:r>
      <w:r w:rsidR="007C725E">
        <w:rPr>
          <w:rFonts w:ascii="Times New Roman" w:hAnsi="Times New Roman" w:cs="Times New Roman"/>
          <w:sz w:val="24"/>
          <w:szCs w:val="24"/>
          <w:lang w:val="lv-LV"/>
        </w:rPr>
        <w:t xml:space="preserve">Ventbunkers” lietā, piemērojot aizliegumu </w:t>
      </w:r>
      <w:r w:rsidR="001116A8">
        <w:rPr>
          <w:rFonts w:ascii="Times New Roman" w:hAnsi="Times New Roman" w:cs="Times New Roman"/>
          <w:sz w:val="24"/>
          <w:szCs w:val="24"/>
          <w:lang w:val="lv-LV"/>
        </w:rPr>
        <w:t>[pers. B]</w:t>
      </w:r>
      <w:r w:rsidR="007C725E">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H]</w:t>
      </w:r>
      <w:r w:rsidR="007C725E">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D]</w:t>
      </w:r>
      <w:r w:rsidR="00D3478D">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S]</w:t>
      </w:r>
      <w:r w:rsidR="007C725E">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A]</w:t>
      </w:r>
      <w:r w:rsidR="00D3478D">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V]</w:t>
      </w:r>
      <w:r w:rsidR="00D3478D">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C]</w:t>
      </w:r>
      <w:r>
        <w:rPr>
          <w:rFonts w:ascii="Times New Roman" w:hAnsi="Times New Roman" w:cs="Times New Roman"/>
          <w:sz w:val="24"/>
          <w:szCs w:val="24"/>
          <w:lang w:val="lv-LV"/>
        </w:rPr>
        <w:t>, SIA „</w:t>
      </w:r>
      <w:r w:rsidR="00D3478D">
        <w:rPr>
          <w:rFonts w:ascii="Times New Roman" w:hAnsi="Times New Roman" w:cs="Times New Roman"/>
          <w:sz w:val="24"/>
          <w:szCs w:val="24"/>
          <w:lang w:val="lv-LV"/>
        </w:rPr>
        <w:t xml:space="preserve">IAG”, </w:t>
      </w:r>
      <w:r w:rsidR="007C725E">
        <w:rPr>
          <w:rFonts w:ascii="Times New Roman" w:hAnsi="Times New Roman" w:cs="Times New Roman"/>
          <w:sz w:val="24"/>
          <w:szCs w:val="24"/>
          <w:lang w:val="lv-LV"/>
        </w:rPr>
        <w:t>sabiedr</w:t>
      </w:r>
      <w:r>
        <w:rPr>
          <w:rFonts w:ascii="Times New Roman" w:hAnsi="Times New Roman" w:cs="Times New Roman"/>
          <w:sz w:val="24"/>
          <w:szCs w:val="24"/>
          <w:lang w:val="lv-LV"/>
        </w:rPr>
        <w:t>ībai „IAG Industrieanlagen </w:t>
      </w:r>
      <w:r w:rsidR="00D3478D">
        <w:rPr>
          <w:rFonts w:ascii="Times New Roman" w:hAnsi="Times New Roman" w:cs="Times New Roman"/>
          <w:sz w:val="24"/>
          <w:szCs w:val="24"/>
          <w:lang w:val="lv-LV"/>
        </w:rPr>
        <w:t>GmbH</w:t>
      </w:r>
      <w:r>
        <w:rPr>
          <w:rFonts w:ascii="Times New Roman" w:hAnsi="Times New Roman" w:cs="Times New Roman"/>
          <w:sz w:val="24"/>
          <w:szCs w:val="24"/>
          <w:lang w:val="lv-LV"/>
        </w:rPr>
        <w:t>”</w:t>
      </w:r>
      <w:r w:rsidR="00D3478D">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U]</w:t>
      </w:r>
      <w:r w:rsidR="00D3478D">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Z]</w:t>
      </w:r>
      <w:r w:rsidR="00D3478D">
        <w:rPr>
          <w:rFonts w:ascii="Times New Roman" w:hAnsi="Times New Roman" w:cs="Times New Roman"/>
          <w:sz w:val="24"/>
          <w:szCs w:val="24"/>
          <w:lang w:val="lv-LV"/>
        </w:rPr>
        <w:t xml:space="preserve"> iesniegt Uzņēmumu reģistrā pieteikumus par izmaiņu AS</w:t>
      </w:r>
      <w:r>
        <w:rPr>
          <w:rFonts w:ascii="Times New Roman" w:hAnsi="Times New Roman" w:cs="Times New Roman"/>
          <w:sz w:val="24"/>
          <w:szCs w:val="24"/>
          <w:lang w:val="lv-LV"/>
        </w:rPr>
        <w:t> „</w:t>
      </w:r>
      <w:r w:rsidR="007C725E">
        <w:rPr>
          <w:rFonts w:ascii="Times New Roman" w:hAnsi="Times New Roman" w:cs="Times New Roman"/>
          <w:sz w:val="24"/>
          <w:szCs w:val="24"/>
          <w:lang w:val="lv-LV"/>
        </w:rPr>
        <w:t>Ventbu</w:t>
      </w:r>
      <w:r w:rsidR="00D3478D">
        <w:rPr>
          <w:rFonts w:ascii="Times New Roman" w:hAnsi="Times New Roman" w:cs="Times New Roman"/>
          <w:sz w:val="24"/>
          <w:szCs w:val="24"/>
          <w:lang w:val="lv-LV"/>
        </w:rPr>
        <w:t xml:space="preserve">nkers” padomes sastāvā reģistrāciju komercreģistrā bez </w:t>
      </w:r>
      <w:r w:rsidR="00343E1E">
        <w:rPr>
          <w:rFonts w:ascii="Times New Roman" w:hAnsi="Times New Roman" w:cs="Times New Roman"/>
          <w:sz w:val="24"/>
          <w:szCs w:val="24"/>
          <w:lang w:val="lv-LV"/>
        </w:rPr>
        <w:t>AS „</w:t>
      </w:r>
      <w:r w:rsidR="00D3478D">
        <w:rPr>
          <w:rFonts w:ascii="Times New Roman" w:hAnsi="Times New Roman" w:cs="Times New Roman"/>
          <w:sz w:val="24"/>
          <w:szCs w:val="24"/>
          <w:lang w:val="lv-LV"/>
        </w:rPr>
        <w:t>Ventbunkers” valdes atbilstoši Komerclikuma 278.panta prasībām sastādīta un parakstīta akcionāru saraksta, kurā norādīts, kas piedalīj</w:t>
      </w:r>
      <w:r w:rsidR="00343E1E">
        <w:rPr>
          <w:rFonts w:ascii="Times New Roman" w:hAnsi="Times New Roman" w:cs="Times New Roman"/>
          <w:sz w:val="24"/>
          <w:szCs w:val="24"/>
          <w:lang w:val="lv-LV"/>
        </w:rPr>
        <w:t>ās AS „</w:t>
      </w:r>
      <w:r w:rsidR="00D3478D">
        <w:rPr>
          <w:rFonts w:ascii="Times New Roman" w:hAnsi="Times New Roman" w:cs="Times New Roman"/>
          <w:sz w:val="24"/>
          <w:szCs w:val="24"/>
          <w:lang w:val="lv-LV"/>
        </w:rPr>
        <w:t>Ventbunkers” akcionāru sapulcē, kurā lēma par šādām izmaiņām</w:t>
      </w:r>
      <w:r w:rsidR="00AF682B">
        <w:rPr>
          <w:rFonts w:ascii="Times New Roman" w:hAnsi="Times New Roman" w:cs="Times New Roman"/>
          <w:sz w:val="24"/>
          <w:szCs w:val="24"/>
          <w:lang w:val="lv-LV"/>
        </w:rPr>
        <w:t xml:space="preserve"> (</w:t>
      </w:r>
      <w:r w:rsidR="00AF682B" w:rsidRPr="00A60F40">
        <w:rPr>
          <w:rFonts w:ascii="Times New Roman" w:hAnsi="Times New Roman" w:cs="Times New Roman"/>
          <w:i/>
          <w:sz w:val="24"/>
          <w:szCs w:val="24"/>
          <w:lang w:val="lv-LV"/>
        </w:rPr>
        <w:t>lietas 15.sēj. 100.lp.</w:t>
      </w:r>
      <w:r w:rsidR="00AF682B">
        <w:rPr>
          <w:rFonts w:ascii="Times New Roman" w:hAnsi="Times New Roman" w:cs="Times New Roman"/>
          <w:sz w:val="24"/>
          <w:szCs w:val="24"/>
          <w:lang w:val="lv-LV"/>
        </w:rPr>
        <w:t>)</w:t>
      </w:r>
      <w:r w:rsidR="00D3478D">
        <w:rPr>
          <w:rFonts w:ascii="Times New Roman" w:hAnsi="Times New Roman" w:cs="Times New Roman"/>
          <w:sz w:val="24"/>
          <w:szCs w:val="24"/>
          <w:lang w:val="lv-LV"/>
        </w:rPr>
        <w:t>.</w:t>
      </w:r>
    </w:p>
    <w:p w:rsidR="008916ED" w:rsidRDefault="00343E1E" w:rsidP="008916ED">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Nodrošinājuma līdzekļa reģistrēšana</w:t>
      </w:r>
      <w:r w:rsidR="007C725E">
        <w:rPr>
          <w:rFonts w:ascii="Times New Roman" w:hAnsi="Times New Roman" w:cs="Times New Roman"/>
          <w:sz w:val="24"/>
          <w:szCs w:val="24"/>
          <w:lang w:val="lv-LV"/>
        </w:rPr>
        <w:t xml:space="preserve"> pamatota ar zvērināta tiesu izpildītāja Mārtiņa Eglīša rīkojumu izpildu lietā</w:t>
      </w:r>
      <w:r w:rsidR="00AF682B">
        <w:rPr>
          <w:rFonts w:ascii="Times New Roman" w:hAnsi="Times New Roman" w:cs="Times New Roman"/>
          <w:sz w:val="24"/>
          <w:szCs w:val="24"/>
          <w:lang w:val="lv-LV"/>
        </w:rPr>
        <w:t xml:space="preserve"> (</w:t>
      </w:r>
      <w:r w:rsidR="00AF682B" w:rsidRPr="00A60F40">
        <w:rPr>
          <w:rFonts w:ascii="Times New Roman" w:hAnsi="Times New Roman" w:cs="Times New Roman"/>
          <w:i/>
          <w:sz w:val="24"/>
          <w:szCs w:val="24"/>
          <w:lang w:val="lv-LV"/>
        </w:rPr>
        <w:t>lietas 15.sēj. 101.lp.</w:t>
      </w:r>
      <w:r w:rsidR="00AF682B">
        <w:rPr>
          <w:rFonts w:ascii="Times New Roman" w:hAnsi="Times New Roman" w:cs="Times New Roman"/>
          <w:sz w:val="24"/>
          <w:szCs w:val="24"/>
          <w:lang w:val="lv-LV"/>
        </w:rPr>
        <w:t>), kas savukārt izsniegts, balstoties uz Rīgas apgabaltiesas izpildu rakstu lietā Nr.</w:t>
      </w:r>
      <w:r w:rsidR="008A47A9">
        <w:rPr>
          <w:rFonts w:ascii="Times New Roman" w:hAnsi="Times New Roman" w:cs="Times New Roman"/>
          <w:sz w:val="24"/>
          <w:szCs w:val="24"/>
          <w:lang w:val="lv-LV"/>
        </w:rPr>
        <w:t> </w:t>
      </w:r>
      <w:r w:rsidR="00AF682B">
        <w:rPr>
          <w:rFonts w:ascii="Times New Roman" w:hAnsi="Times New Roman" w:cs="Times New Roman"/>
          <w:sz w:val="24"/>
          <w:szCs w:val="24"/>
          <w:lang w:val="lv-LV"/>
        </w:rPr>
        <w:t>C04312212 (</w:t>
      </w:r>
      <w:r w:rsidR="00AF682B" w:rsidRPr="00A60F40">
        <w:rPr>
          <w:rFonts w:ascii="Times New Roman" w:hAnsi="Times New Roman" w:cs="Times New Roman"/>
          <w:i/>
          <w:sz w:val="24"/>
          <w:szCs w:val="24"/>
          <w:lang w:val="lv-LV"/>
        </w:rPr>
        <w:t>lietas 15.sēj. 102.lp.</w:t>
      </w:r>
      <w:r w:rsidR="00AF682B">
        <w:rPr>
          <w:rFonts w:ascii="Times New Roman" w:hAnsi="Times New Roman" w:cs="Times New Roman"/>
          <w:sz w:val="24"/>
          <w:szCs w:val="24"/>
          <w:lang w:val="lv-LV"/>
        </w:rPr>
        <w:t xml:space="preserve">). </w:t>
      </w:r>
      <w:r w:rsidR="008916ED">
        <w:rPr>
          <w:rFonts w:ascii="Times New Roman" w:hAnsi="Times New Roman" w:cs="Times New Roman"/>
          <w:sz w:val="24"/>
          <w:szCs w:val="24"/>
          <w:lang w:val="lv-LV"/>
        </w:rPr>
        <w:t>Sa</w:t>
      </w:r>
      <w:r w:rsidR="00262010">
        <w:rPr>
          <w:rFonts w:ascii="Times New Roman" w:hAnsi="Times New Roman" w:cs="Times New Roman"/>
          <w:sz w:val="24"/>
          <w:szCs w:val="24"/>
          <w:lang w:val="lv-LV"/>
        </w:rPr>
        <w:t xml:space="preserve">vukārt izpildu raksts izsniegts, pamatojoties uz </w:t>
      </w:r>
      <w:r w:rsidR="008916ED">
        <w:rPr>
          <w:rFonts w:ascii="Times New Roman" w:hAnsi="Times New Roman" w:cs="Times New Roman"/>
          <w:sz w:val="24"/>
          <w:szCs w:val="24"/>
          <w:lang w:val="lv-LV"/>
        </w:rPr>
        <w:t>tiesas 2012.gada 29.jūnija lēmumu, ar kuru apmierināts pieteikums par prasības nodrošināšanu un noteikts aizliegums atbildētājiem iesniegt Uzņēmumu reģistrā pieteikumus par izmaiņu reģistrēšanu bez akcionāru saraksta (</w:t>
      </w:r>
      <w:r w:rsidR="008916ED" w:rsidRPr="00D569AB">
        <w:rPr>
          <w:rFonts w:ascii="Times New Roman" w:hAnsi="Times New Roman" w:cs="Times New Roman"/>
          <w:i/>
          <w:sz w:val="24"/>
          <w:szCs w:val="24"/>
          <w:lang w:val="lv-LV"/>
        </w:rPr>
        <w:t>lietas 15.sēj. 103. – 105.lp.</w:t>
      </w:r>
      <w:r w:rsidR="008916ED">
        <w:rPr>
          <w:rFonts w:ascii="Times New Roman" w:hAnsi="Times New Roman" w:cs="Times New Roman"/>
          <w:sz w:val="24"/>
          <w:szCs w:val="24"/>
          <w:lang w:val="lv-LV"/>
        </w:rPr>
        <w:t>).</w:t>
      </w:r>
    </w:p>
    <w:p w:rsidR="00CA13D5" w:rsidRDefault="008916ED" w:rsidP="00CA13D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Reģistrētais </w:t>
      </w:r>
      <w:r w:rsidR="00D569AB">
        <w:rPr>
          <w:rFonts w:ascii="Times New Roman" w:hAnsi="Times New Roman" w:cs="Times New Roman"/>
          <w:sz w:val="24"/>
          <w:szCs w:val="24"/>
          <w:lang w:val="lv-LV"/>
        </w:rPr>
        <w:t>a</w:t>
      </w:r>
      <w:r w:rsidR="00A60F40">
        <w:rPr>
          <w:rFonts w:ascii="Times New Roman" w:hAnsi="Times New Roman" w:cs="Times New Roman"/>
          <w:sz w:val="24"/>
          <w:szCs w:val="24"/>
          <w:lang w:val="lv-LV"/>
        </w:rPr>
        <w:t>izlieguma</w:t>
      </w:r>
      <w:r w:rsidR="00AF682B">
        <w:rPr>
          <w:rFonts w:ascii="Times New Roman" w:hAnsi="Times New Roman" w:cs="Times New Roman"/>
          <w:sz w:val="24"/>
          <w:szCs w:val="24"/>
          <w:lang w:val="lv-LV"/>
        </w:rPr>
        <w:t xml:space="preserve"> teksts atbilst gan rīkojumam, gan izpild</w:t>
      </w:r>
      <w:r w:rsidR="00D569AB">
        <w:rPr>
          <w:rFonts w:ascii="Times New Roman" w:hAnsi="Times New Roman" w:cs="Times New Roman"/>
          <w:sz w:val="24"/>
          <w:szCs w:val="24"/>
          <w:lang w:val="lv-LV"/>
        </w:rPr>
        <w:t xml:space="preserve">u </w:t>
      </w:r>
      <w:r>
        <w:rPr>
          <w:rFonts w:ascii="Times New Roman" w:hAnsi="Times New Roman" w:cs="Times New Roman"/>
          <w:sz w:val="24"/>
          <w:szCs w:val="24"/>
          <w:lang w:val="lv-LV"/>
        </w:rPr>
        <w:t>rakstam, gan tiesas lēmumam par nodrošinājuma līdzekļa piemērošanu.</w:t>
      </w:r>
      <w:r w:rsidR="00CA13D5">
        <w:rPr>
          <w:rFonts w:ascii="Times New Roman" w:hAnsi="Times New Roman" w:cs="Times New Roman"/>
          <w:sz w:val="24"/>
          <w:szCs w:val="24"/>
          <w:lang w:val="lv-LV"/>
        </w:rPr>
        <w:t xml:space="preserve"> N</w:t>
      </w:r>
      <w:r w:rsidR="00D569AB">
        <w:rPr>
          <w:rFonts w:ascii="Times New Roman" w:hAnsi="Times New Roman" w:cs="Times New Roman"/>
          <w:sz w:val="24"/>
          <w:szCs w:val="24"/>
          <w:lang w:val="lv-LV"/>
        </w:rPr>
        <w:t>odrošinājuma līdzeklis</w:t>
      </w:r>
      <w:r>
        <w:rPr>
          <w:rFonts w:ascii="Times New Roman" w:hAnsi="Times New Roman" w:cs="Times New Roman"/>
          <w:sz w:val="24"/>
          <w:szCs w:val="24"/>
          <w:lang w:val="lv-LV"/>
        </w:rPr>
        <w:t xml:space="preserve"> liedz konkrētām personām pieteikt izmaiņu reģistrēšanu, ja netiek iesniegts arī akcionāru saraksts, kurā norādīts, kādas personas piedalījās attiecīgajā akcionāru sapulcē. </w:t>
      </w:r>
      <w:r w:rsidR="00CA13D5">
        <w:rPr>
          <w:rFonts w:ascii="Times New Roman" w:hAnsi="Times New Roman" w:cs="Times New Roman"/>
          <w:sz w:val="24"/>
          <w:szCs w:val="24"/>
          <w:lang w:val="lv-LV"/>
        </w:rPr>
        <w:t>Ne no</w:t>
      </w:r>
      <w:r>
        <w:rPr>
          <w:rFonts w:ascii="Times New Roman" w:hAnsi="Times New Roman" w:cs="Times New Roman"/>
          <w:sz w:val="24"/>
          <w:szCs w:val="24"/>
          <w:lang w:val="lv-LV"/>
        </w:rPr>
        <w:t xml:space="preserve"> reģistrētā aizlieguma teksta</w:t>
      </w:r>
      <w:r w:rsidR="00CA13D5">
        <w:rPr>
          <w:rFonts w:ascii="Times New Roman" w:hAnsi="Times New Roman" w:cs="Times New Roman"/>
          <w:sz w:val="24"/>
          <w:szCs w:val="24"/>
          <w:lang w:val="lv-LV"/>
        </w:rPr>
        <w:t>, ne tiesu izpildītāja rīkojuma, tiesas izpildu raksta vai lēmuma par nodrošinājuma līdzekļa piemērošanu</w:t>
      </w:r>
      <w:r>
        <w:rPr>
          <w:rFonts w:ascii="Times New Roman" w:hAnsi="Times New Roman" w:cs="Times New Roman"/>
          <w:sz w:val="24"/>
          <w:szCs w:val="24"/>
          <w:lang w:val="lv-LV"/>
        </w:rPr>
        <w:t xml:space="preserve"> neizriet, ka vispār nevar tikt</w:t>
      </w:r>
      <w:r w:rsidR="00CA13D5">
        <w:rPr>
          <w:rFonts w:ascii="Times New Roman" w:hAnsi="Times New Roman" w:cs="Times New Roman"/>
          <w:sz w:val="24"/>
          <w:szCs w:val="24"/>
          <w:lang w:val="lv-LV"/>
        </w:rPr>
        <w:t xml:space="preserve"> iesniegti pieteikumi izmaiņām vai </w:t>
      </w:r>
      <w:r>
        <w:rPr>
          <w:rFonts w:ascii="Times New Roman" w:hAnsi="Times New Roman" w:cs="Times New Roman"/>
          <w:sz w:val="24"/>
          <w:szCs w:val="24"/>
          <w:lang w:val="lv-LV"/>
        </w:rPr>
        <w:t>ka aizliegumā norādītās personas nevar iesniegt šādus pieteikumus (kā secinājusi apgabaltiesa)</w:t>
      </w:r>
      <w:r w:rsidR="00CA13D5">
        <w:rPr>
          <w:rFonts w:ascii="Times New Roman" w:hAnsi="Times New Roman" w:cs="Times New Roman"/>
          <w:sz w:val="24"/>
          <w:szCs w:val="24"/>
          <w:lang w:val="lv-LV"/>
        </w:rPr>
        <w:t>,</w:t>
      </w:r>
      <w:r>
        <w:rPr>
          <w:rFonts w:ascii="Times New Roman" w:hAnsi="Times New Roman" w:cs="Times New Roman"/>
          <w:sz w:val="24"/>
          <w:szCs w:val="24"/>
          <w:lang w:val="lv-LV"/>
        </w:rPr>
        <w:t xml:space="preserve"> vai ka tās nevar tikt reģistrētas kā sabied</w:t>
      </w:r>
      <w:r w:rsidR="00D569AB">
        <w:rPr>
          <w:rFonts w:ascii="Times New Roman" w:hAnsi="Times New Roman" w:cs="Times New Roman"/>
          <w:sz w:val="24"/>
          <w:szCs w:val="24"/>
          <w:lang w:val="lv-LV"/>
        </w:rPr>
        <w:t xml:space="preserve">rības amatpersonas. Saskaņā ar </w:t>
      </w:r>
      <w:r w:rsidR="00CA13D5">
        <w:rPr>
          <w:rFonts w:ascii="Times New Roman" w:hAnsi="Times New Roman" w:cs="Times New Roman"/>
          <w:sz w:val="24"/>
          <w:szCs w:val="24"/>
          <w:lang w:val="lv-LV"/>
        </w:rPr>
        <w:t xml:space="preserve">reģistrēto </w:t>
      </w:r>
      <w:r w:rsidR="00D569AB">
        <w:rPr>
          <w:rFonts w:ascii="Times New Roman" w:hAnsi="Times New Roman" w:cs="Times New Roman"/>
          <w:sz w:val="24"/>
          <w:szCs w:val="24"/>
          <w:lang w:val="lv-LV"/>
        </w:rPr>
        <w:t>a</w:t>
      </w:r>
      <w:r w:rsidR="00CA13D5">
        <w:rPr>
          <w:rFonts w:ascii="Times New Roman" w:hAnsi="Times New Roman" w:cs="Times New Roman"/>
          <w:sz w:val="24"/>
          <w:szCs w:val="24"/>
          <w:lang w:val="lv-LV"/>
        </w:rPr>
        <w:t>izliegumu konkrēt</w:t>
      </w:r>
      <w:r>
        <w:rPr>
          <w:rFonts w:ascii="Times New Roman" w:hAnsi="Times New Roman" w:cs="Times New Roman"/>
          <w:sz w:val="24"/>
          <w:szCs w:val="24"/>
          <w:lang w:val="lv-LV"/>
        </w:rPr>
        <w:t>ām personām, iesniedzot pieteikumu, jāiesniedz arī akcionāru saraksts.</w:t>
      </w:r>
      <w:r w:rsidR="00CA13D5">
        <w:rPr>
          <w:rFonts w:ascii="Times New Roman" w:hAnsi="Times New Roman" w:cs="Times New Roman"/>
          <w:sz w:val="24"/>
          <w:szCs w:val="24"/>
          <w:lang w:val="lv-LV"/>
        </w:rPr>
        <w:t xml:space="preserve"> </w:t>
      </w:r>
    </w:p>
    <w:p w:rsidR="00CA13D5" w:rsidRDefault="00CA13D5" w:rsidP="00CA13D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Uzņēmumu reģistra secinājums, ka nodrošinājuma līdzeklis liedz </w:t>
      </w:r>
      <w:r w:rsidR="001116A8">
        <w:rPr>
          <w:rFonts w:ascii="Times New Roman" w:hAnsi="Times New Roman" w:cs="Times New Roman"/>
          <w:sz w:val="24"/>
          <w:szCs w:val="24"/>
          <w:lang w:val="lv-LV"/>
        </w:rPr>
        <w:t>[pers. R]</w:t>
      </w:r>
      <w:r>
        <w:rPr>
          <w:rFonts w:ascii="Times New Roman" w:hAnsi="Times New Roman" w:cs="Times New Roman"/>
          <w:sz w:val="24"/>
          <w:szCs w:val="24"/>
          <w:lang w:val="lv-LV"/>
        </w:rPr>
        <w:t xml:space="preserve"> iesniegt pieteikumu izmaiņu reģistrēšanai, nav pamatots. Šāds aizliegums no nodrošinājuma līdzekļa reģistrētā teksta neizriet ne tieši, ne netieši.</w:t>
      </w:r>
    </w:p>
    <w:p w:rsidR="0024033A" w:rsidRDefault="00CA13D5" w:rsidP="00CA13D5">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Kā pareizi secinājusi apgabaltiesa, iestāde nepamatoti atsaucas uz tiesu izpildītāja sniegto aizlieguma skaidrojumu. </w:t>
      </w:r>
      <w:r w:rsidR="00343E1E">
        <w:rPr>
          <w:rFonts w:ascii="Times New Roman" w:hAnsi="Times New Roman" w:cs="Times New Roman"/>
          <w:sz w:val="24"/>
          <w:szCs w:val="24"/>
          <w:lang w:val="lv-LV"/>
        </w:rPr>
        <w:t xml:space="preserve">Nodrošinājuma līdzekli </w:t>
      </w:r>
      <w:r>
        <w:rPr>
          <w:rFonts w:ascii="Times New Roman" w:hAnsi="Times New Roman" w:cs="Times New Roman"/>
          <w:sz w:val="24"/>
          <w:szCs w:val="24"/>
          <w:lang w:val="lv-LV"/>
        </w:rPr>
        <w:t xml:space="preserve">ir </w:t>
      </w:r>
      <w:r w:rsidR="00343E1E">
        <w:rPr>
          <w:rFonts w:ascii="Times New Roman" w:hAnsi="Times New Roman" w:cs="Times New Roman"/>
          <w:sz w:val="24"/>
          <w:szCs w:val="24"/>
          <w:lang w:val="lv-LV"/>
        </w:rPr>
        <w:t>piemērojusi tiesa. Saskaņā ar Civilprocesa likuma 553.pantu, ja izpildāmais tiesas nolēmums nav skaidrs, tiesu izpildītājs ir tiesīgs lūgt tiesu, kura pieņēmusi nolēmumu, to izskaidrot. Nolēmuma izskaidrošana notiek šā likuma 202. vai 437.pantā noteiktajā kārtībā.</w:t>
      </w:r>
      <w:r w:rsidR="008916ED">
        <w:rPr>
          <w:rFonts w:ascii="Times New Roman" w:hAnsi="Times New Roman" w:cs="Times New Roman"/>
          <w:sz w:val="24"/>
          <w:szCs w:val="24"/>
          <w:lang w:val="lv-LV"/>
        </w:rPr>
        <w:t xml:space="preserve"> </w:t>
      </w:r>
      <w:r>
        <w:rPr>
          <w:rFonts w:ascii="Times New Roman" w:hAnsi="Times New Roman" w:cs="Times New Roman"/>
          <w:sz w:val="24"/>
          <w:szCs w:val="24"/>
          <w:lang w:val="lv-LV"/>
        </w:rPr>
        <w:t>Lietā nav tiesas</w:t>
      </w:r>
      <w:r w:rsidR="008916ED">
        <w:rPr>
          <w:rFonts w:ascii="Times New Roman" w:hAnsi="Times New Roman" w:cs="Times New Roman"/>
          <w:sz w:val="24"/>
          <w:szCs w:val="24"/>
          <w:lang w:val="lv-LV"/>
        </w:rPr>
        <w:t xml:space="preserve"> skaidrojuma par to, kā izpildāms tās lēmums </w:t>
      </w:r>
      <w:r w:rsidR="008916ED">
        <w:rPr>
          <w:rFonts w:ascii="Times New Roman" w:hAnsi="Times New Roman" w:cs="Times New Roman"/>
          <w:sz w:val="24"/>
          <w:szCs w:val="24"/>
          <w:lang w:val="lv-LV"/>
        </w:rPr>
        <w:lastRenderedPageBreak/>
        <w:t>par nodrošinājuma līdzekļa piemērošanu, kas savukārt varētu ietekmēt to, kā re</w:t>
      </w:r>
      <w:r w:rsidR="00D569AB">
        <w:rPr>
          <w:rFonts w:ascii="Times New Roman" w:hAnsi="Times New Roman" w:cs="Times New Roman"/>
          <w:sz w:val="24"/>
          <w:szCs w:val="24"/>
          <w:lang w:val="lv-LV"/>
        </w:rPr>
        <w:t>ģistram jāraugās uz reģistrēto a</w:t>
      </w:r>
      <w:r w:rsidR="008916ED">
        <w:rPr>
          <w:rFonts w:ascii="Times New Roman" w:hAnsi="Times New Roman" w:cs="Times New Roman"/>
          <w:sz w:val="24"/>
          <w:szCs w:val="24"/>
          <w:lang w:val="lv-LV"/>
        </w:rPr>
        <w:t>izliegumu. Kā pareizi secinājusi apgabaltiesa, zvērināta tiesu izpildītāja sk</w:t>
      </w:r>
      <w:r w:rsidR="00D569AB">
        <w:rPr>
          <w:rFonts w:ascii="Times New Roman" w:hAnsi="Times New Roman" w:cs="Times New Roman"/>
          <w:sz w:val="24"/>
          <w:szCs w:val="24"/>
          <w:lang w:val="lv-LV"/>
        </w:rPr>
        <w:t>aidrojums par to, kā saprotams a</w:t>
      </w:r>
      <w:r w:rsidR="008916ED">
        <w:rPr>
          <w:rFonts w:ascii="Times New Roman" w:hAnsi="Times New Roman" w:cs="Times New Roman"/>
          <w:sz w:val="24"/>
          <w:szCs w:val="24"/>
          <w:lang w:val="lv-LV"/>
        </w:rPr>
        <w:t>izliegums, ne komercreģistra iestādei, ne citām personām vai iestādēm nav saistošs, izvērtējot to, vai nodrošinājuma līdzeklis konkrētajā gadījumā liedz reģistrēt pieteiktās izmaiņas.</w:t>
      </w:r>
    </w:p>
    <w:p w:rsidR="00262010" w:rsidRDefault="00262010" w:rsidP="0024033A">
      <w:pPr>
        <w:spacing w:after="0"/>
        <w:ind w:firstLine="567"/>
        <w:jc w:val="both"/>
        <w:rPr>
          <w:rFonts w:ascii="Times New Roman" w:hAnsi="Times New Roman" w:cs="Times New Roman"/>
          <w:sz w:val="24"/>
          <w:szCs w:val="24"/>
          <w:lang w:val="lv-LV"/>
        </w:rPr>
      </w:pPr>
    </w:p>
    <w:p w:rsidR="00262010" w:rsidRPr="00262010" w:rsidRDefault="00262010" w:rsidP="00262010">
      <w:pPr>
        <w:spacing w:after="0"/>
        <w:jc w:val="center"/>
        <w:rPr>
          <w:rFonts w:ascii="Times New Roman" w:hAnsi="Times New Roman" w:cs="Times New Roman"/>
          <w:b/>
          <w:sz w:val="24"/>
          <w:szCs w:val="24"/>
          <w:lang w:val="lv-LV"/>
        </w:rPr>
      </w:pPr>
      <w:r w:rsidRPr="00262010">
        <w:rPr>
          <w:rFonts w:ascii="Times New Roman" w:hAnsi="Times New Roman" w:cs="Times New Roman"/>
          <w:b/>
          <w:sz w:val="24"/>
          <w:szCs w:val="24"/>
          <w:lang w:val="lv-LV"/>
        </w:rPr>
        <w:t>VI</w:t>
      </w:r>
      <w:r w:rsidR="008D2F02">
        <w:rPr>
          <w:rFonts w:ascii="Times New Roman" w:hAnsi="Times New Roman" w:cs="Times New Roman"/>
          <w:b/>
          <w:sz w:val="24"/>
          <w:szCs w:val="24"/>
          <w:lang w:val="lv-LV"/>
        </w:rPr>
        <w:t>I</w:t>
      </w:r>
    </w:p>
    <w:p w:rsidR="00262010" w:rsidRPr="00262010" w:rsidRDefault="00262010" w:rsidP="00262010">
      <w:pPr>
        <w:spacing w:after="0"/>
        <w:jc w:val="center"/>
        <w:rPr>
          <w:rFonts w:ascii="Times New Roman" w:hAnsi="Times New Roman" w:cs="Times New Roman"/>
          <w:i/>
          <w:sz w:val="24"/>
          <w:szCs w:val="24"/>
          <w:lang w:val="lv-LV"/>
        </w:rPr>
      </w:pPr>
      <w:r w:rsidRPr="00262010">
        <w:rPr>
          <w:rFonts w:ascii="Times New Roman" w:hAnsi="Times New Roman" w:cs="Times New Roman"/>
          <w:i/>
          <w:sz w:val="24"/>
          <w:szCs w:val="24"/>
          <w:lang w:val="lv-LV"/>
        </w:rPr>
        <w:t>Secinājumi</w:t>
      </w:r>
      <w:r w:rsidR="005A3316">
        <w:rPr>
          <w:rFonts w:ascii="Times New Roman" w:hAnsi="Times New Roman" w:cs="Times New Roman"/>
          <w:i/>
          <w:sz w:val="24"/>
          <w:szCs w:val="24"/>
          <w:lang w:val="lv-LV"/>
        </w:rPr>
        <w:t xml:space="preserve"> un drošības nauda</w:t>
      </w:r>
    </w:p>
    <w:p w:rsidR="007C725E" w:rsidRDefault="007C725E" w:rsidP="007C725E">
      <w:pPr>
        <w:spacing w:after="0"/>
        <w:ind w:firstLine="567"/>
        <w:jc w:val="both"/>
        <w:rPr>
          <w:rFonts w:ascii="Times New Roman" w:hAnsi="Times New Roman" w:cs="Times New Roman"/>
          <w:sz w:val="24"/>
          <w:szCs w:val="24"/>
          <w:lang w:val="lv-LV"/>
        </w:rPr>
      </w:pPr>
    </w:p>
    <w:p w:rsidR="005A3316" w:rsidRDefault="00262010" w:rsidP="003070E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40493">
        <w:rPr>
          <w:rFonts w:ascii="Times New Roman" w:hAnsi="Times New Roman" w:cs="Times New Roman"/>
          <w:sz w:val="24"/>
          <w:szCs w:val="24"/>
          <w:lang w:val="lv-LV"/>
        </w:rPr>
        <w:t>36</w:t>
      </w:r>
      <w:r>
        <w:rPr>
          <w:rFonts w:ascii="Times New Roman" w:hAnsi="Times New Roman" w:cs="Times New Roman"/>
          <w:sz w:val="24"/>
          <w:szCs w:val="24"/>
          <w:lang w:val="lv-LV"/>
        </w:rPr>
        <w:t>] Apkopojot minēto, pieteicēju un trešās personas kasāci</w:t>
      </w:r>
      <w:r w:rsidR="003070E7">
        <w:rPr>
          <w:rFonts w:ascii="Times New Roman" w:hAnsi="Times New Roman" w:cs="Times New Roman"/>
          <w:sz w:val="24"/>
          <w:szCs w:val="24"/>
          <w:lang w:val="lv-LV"/>
        </w:rPr>
        <w:t xml:space="preserve">jas sūdzība ir apmierināma daļā. </w:t>
      </w:r>
    </w:p>
    <w:p w:rsidR="005A3316" w:rsidRDefault="0083505E" w:rsidP="005A3316">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Uzņēmumu reģistra kasācijas sūdzība nav pamatota, jo tajā paustie argumenti nav pamats apgabaltiesas sprieduma atcelšanai daļā, kurā Uzņēmumu reģistrs to pārsūdzējis.</w:t>
      </w:r>
      <w:r w:rsidR="005A3316">
        <w:rPr>
          <w:rFonts w:ascii="Times New Roman" w:hAnsi="Times New Roman" w:cs="Times New Roman"/>
          <w:sz w:val="24"/>
          <w:szCs w:val="24"/>
          <w:lang w:val="lv-LV"/>
        </w:rPr>
        <w:t xml:space="preserve"> </w:t>
      </w:r>
    </w:p>
    <w:p w:rsidR="003070E7" w:rsidRDefault="003070E7" w:rsidP="005A3316">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Apgabaltiesa nepareizi piemērojusi likuma „Par Latvijas Republikas Uzņēmumu reģistru”</w:t>
      </w:r>
      <w:r w:rsidR="005A3316">
        <w:rPr>
          <w:rFonts w:ascii="Times New Roman" w:hAnsi="Times New Roman" w:cs="Times New Roman"/>
          <w:sz w:val="24"/>
          <w:szCs w:val="24"/>
          <w:lang w:val="lv-LV"/>
        </w:rPr>
        <w:t xml:space="preserve"> 14.panta pirmās daļas 3.punktu</w:t>
      </w:r>
      <w:r>
        <w:rPr>
          <w:rFonts w:ascii="Times New Roman" w:hAnsi="Times New Roman" w:cs="Times New Roman"/>
          <w:sz w:val="24"/>
          <w:szCs w:val="24"/>
          <w:lang w:val="lv-LV"/>
        </w:rPr>
        <w:t xml:space="preserve">. Tas novedis pie lietas </w:t>
      </w:r>
      <w:r w:rsidR="0083505E">
        <w:rPr>
          <w:rFonts w:ascii="Times New Roman" w:hAnsi="Times New Roman" w:cs="Times New Roman"/>
          <w:sz w:val="24"/>
          <w:szCs w:val="24"/>
          <w:lang w:val="lv-LV"/>
        </w:rPr>
        <w:t xml:space="preserve">nepareizas </w:t>
      </w:r>
      <w:r>
        <w:rPr>
          <w:rFonts w:ascii="Times New Roman" w:hAnsi="Times New Roman" w:cs="Times New Roman"/>
          <w:sz w:val="24"/>
          <w:szCs w:val="24"/>
          <w:lang w:val="lv-LV"/>
        </w:rPr>
        <w:t xml:space="preserve">izspriešanas daļā, kurā vērtēts, vai Uzņēmumu reģistrs pamatoti 2012.gadā atlicis ziņu reģistrēšanu un vai pamatoti </w:t>
      </w:r>
      <w:r w:rsidR="005A3316">
        <w:rPr>
          <w:rFonts w:ascii="Times New Roman" w:hAnsi="Times New Roman" w:cs="Times New Roman"/>
          <w:sz w:val="24"/>
          <w:szCs w:val="24"/>
          <w:lang w:val="lv-LV"/>
        </w:rPr>
        <w:t>reģistrētas</w:t>
      </w:r>
      <w:r>
        <w:rPr>
          <w:rFonts w:ascii="Times New Roman" w:hAnsi="Times New Roman" w:cs="Times New Roman"/>
          <w:sz w:val="24"/>
          <w:szCs w:val="24"/>
          <w:lang w:val="lv-LV"/>
        </w:rPr>
        <w:t xml:space="preserve"> citu personu pieteiktās zi</w:t>
      </w:r>
      <w:r w:rsidR="005A3316">
        <w:rPr>
          <w:rFonts w:ascii="Times New Roman" w:hAnsi="Times New Roman" w:cs="Times New Roman"/>
          <w:sz w:val="24"/>
          <w:szCs w:val="24"/>
          <w:lang w:val="lv-LV"/>
        </w:rPr>
        <w:t>ņas</w:t>
      </w:r>
      <w:r>
        <w:rPr>
          <w:rFonts w:ascii="Times New Roman" w:hAnsi="Times New Roman" w:cs="Times New Roman"/>
          <w:sz w:val="24"/>
          <w:szCs w:val="24"/>
          <w:lang w:val="lv-LV"/>
        </w:rPr>
        <w:t>.</w:t>
      </w:r>
      <w:r w:rsidR="0083505E">
        <w:rPr>
          <w:rFonts w:ascii="Times New Roman" w:hAnsi="Times New Roman" w:cs="Times New Roman"/>
          <w:sz w:val="24"/>
          <w:szCs w:val="24"/>
          <w:lang w:val="lv-LV"/>
        </w:rPr>
        <w:t xml:space="preserve"> </w:t>
      </w:r>
      <w:r w:rsidR="005A3316">
        <w:rPr>
          <w:rFonts w:ascii="Times New Roman" w:hAnsi="Times New Roman" w:cs="Times New Roman"/>
          <w:sz w:val="24"/>
          <w:szCs w:val="24"/>
          <w:lang w:val="lv-LV"/>
        </w:rPr>
        <w:t>S</w:t>
      </w:r>
      <w:r w:rsidR="0083505E">
        <w:rPr>
          <w:rFonts w:ascii="Times New Roman" w:hAnsi="Times New Roman" w:cs="Times New Roman"/>
          <w:sz w:val="24"/>
          <w:szCs w:val="24"/>
          <w:lang w:val="lv-LV"/>
        </w:rPr>
        <w:t>ecinājumi par viena atlikšanas l</w:t>
      </w:r>
      <w:r w:rsidR="005A3316">
        <w:rPr>
          <w:rFonts w:ascii="Times New Roman" w:hAnsi="Times New Roman" w:cs="Times New Roman"/>
          <w:sz w:val="24"/>
          <w:szCs w:val="24"/>
          <w:lang w:val="lv-LV"/>
        </w:rPr>
        <w:t>ēmuma tiesiskumu (</w:t>
      </w:r>
      <w:r w:rsidR="0083505E">
        <w:rPr>
          <w:rFonts w:ascii="Times New Roman" w:hAnsi="Times New Roman" w:cs="Times New Roman"/>
          <w:sz w:val="24"/>
          <w:szCs w:val="24"/>
          <w:lang w:val="lv-LV"/>
        </w:rPr>
        <w:t>prettiesiskumu</w:t>
      </w:r>
      <w:r w:rsidR="005A3316">
        <w:rPr>
          <w:rFonts w:ascii="Times New Roman" w:hAnsi="Times New Roman" w:cs="Times New Roman"/>
          <w:sz w:val="24"/>
          <w:szCs w:val="24"/>
          <w:lang w:val="lv-LV"/>
        </w:rPr>
        <w:t>)</w:t>
      </w:r>
      <w:r w:rsidR="0083505E">
        <w:rPr>
          <w:rFonts w:ascii="Times New Roman" w:hAnsi="Times New Roman" w:cs="Times New Roman"/>
          <w:sz w:val="24"/>
          <w:szCs w:val="24"/>
          <w:lang w:val="lv-LV"/>
        </w:rPr>
        <w:t xml:space="preserve"> ir ietekmējuši secinājumus arī par turpmākajiem tajā pašā administratīvajā procesā pieņemtajiem atlikšanas un ziņu reģistrēšanas lēmumiem, kurus apgabaltiesa atzinusi par prettiesiskiem, apmierinot pieteikumu daļā. Līdz ar to spriedums nav pareizs arī tajā daļā, kas pieteicējiem ir labvēlīga, proti, attiecībā uz galvenā valsts notāra 2012.gada 4.oktobra lēmuma tiesiskumu daļā par 2012.gada 16.augusta lēmuma un 17.augusta lēmumiem.</w:t>
      </w:r>
    </w:p>
    <w:p w:rsidR="0083505E" w:rsidRDefault="0083505E" w:rsidP="003070E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Saskaņā ar Administratīvā procesa likuma 347.panta otro daļu, ja tiesa konstatē tiesību normu pārkāpumus, kas noveduši pie visas lietas nepareizas izspriešanas, tā var atcelt spriedumu pilnībā, kaut arī tas pārsūdzēts tikai daļā. </w:t>
      </w:r>
    </w:p>
    <w:p w:rsidR="0083505E" w:rsidRDefault="0083505E" w:rsidP="003070E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Ievērojot minēto, apgabaltiesas spriedums ir atceļams arī pieteicējiem labvēlīgajā daļā par </w:t>
      </w:r>
      <w:r w:rsidRPr="00DF7884">
        <w:rPr>
          <w:rFonts w:ascii="Times New Roman" w:hAnsi="Times New Roman" w:cs="Times New Roman"/>
          <w:sz w:val="24"/>
          <w:szCs w:val="24"/>
          <w:lang w:val="lv-LV"/>
        </w:rPr>
        <w:t>galvenā valsts notāra 2012.gada 4.oktobra lēmumu,</w:t>
      </w:r>
      <w:r>
        <w:rPr>
          <w:rFonts w:ascii="Times New Roman" w:hAnsi="Times New Roman" w:cs="Times New Roman"/>
          <w:sz w:val="24"/>
          <w:szCs w:val="24"/>
          <w:lang w:val="lv-LV"/>
        </w:rPr>
        <w:t xml:space="preserve"> taču tam pamats nav Uzņēmumu reģistra kasācijas sūdzības argumenti, bet gan tas, ka nepareiza tiesību normas piemērošana pieteicēju pārsūdzētajā sprieduma daļā ir ietekmējusi arī citas sprieduma daļas.</w:t>
      </w:r>
    </w:p>
    <w:p w:rsidR="005A3316" w:rsidRDefault="005A3316" w:rsidP="003070E7">
      <w:pPr>
        <w:spacing w:after="0"/>
        <w:ind w:firstLine="567"/>
        <w:jc w:val="both"/>
        <w:rPr>
          <w:rFonts w:ascii="Times New Roman" w:hAnsi="Times New Roman" w:cs="Times New Roman"/>
          <w:sz w:val="24"/>
          <w:szCs w:val="24"/>
          <w:lang w:val="lv-LV"/>
        </w:rPr>
      </w:pPr>
    </w:p>
    <w:p w:rsidR="005A3316" w:rsidRDefault="00040493" w:rsidP="005A3316">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[37</w:t>
      </w:r>
      <w:r w:rsidR="005A3316">
        <w:rPr>
          <w:rFonts w:ascii="Times New Roman" w:hAnsi="Times New Roman" w:cs="Times New Roman"/>
          <w:sz w:val="24"/>
          <w:szCs w:val="24"/>
          <w:lang w:val="lv-LV"/>
        </w:rPr>
        <w:t xml:space="preserve">] Atceļams ir arī apgabaltiesas spriedumā ietvertais lēmums par tiesvedības izbeigšanu lietas daļā. </w:t>
      </w:r>
    </w:p>
    <w:p w:rsidR="005A3316" w:rsidRDefault="005A3316" w:rsidP="003070E7">
      <w:pPr>
        <w:spacing w:after="0"/>
        <w:ind w:firstLine="567"/>
        <w:jc w:val="both"/>
        <w:rPr>
          <w:rFonts w:ascii="Times New Roman" w:hAnsi="Times New Roman" w:cs="Times New Roman"/>
          <w:sz w:val="24"/>
          <w:szCs w:val="24"/>
          <w:lang w:val="lv-LV"/>
        </w:rPr>
      </w:pPr>
    </w:p>
    <w:p w:rsidR="005A3316" w:rsidRDefault="00040493" w:rsidP="005A3316">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[38</w:t>
      </w:r>
      <w:r w:rsidR="005A3316">
        <w:rPr>
          <w:rFonts w:ascii="Times New Roman" w:hAnsi="Times New Roman" w:cs="Times New Roman"/>
          <w:sz w:val="24"/>
          <w:szCs w:val="24"/>
          <w:lang w:val="lv-LV"/>
        </w:rPr>
        <w:t xml:space="preserve">] </w:t>
      </w:r>
      <w:r w:rsidR="0083505E">
        <w:rPr>
          <w:rFonts w:ascii="Times New Roman" w:hAnsi="Times New Roman" w:cs="Times New Roman"/>
          <w:sz w:val="24"/>
          <w:szCs w:val="24"/>
          <w:lang w:val="lv-LV"/>
        </w:rPr>
        <w:t>Saskaņā ar Administratīvā procesa likuma 129.</w:t>
      </w:r>
      <w:r w:rsidR="0083505E" w:rsidRPr="005A3316">
        <w:rPr>
          <w:rFonts w:ascii="Times New Roman" w:hAnsi="Times New Roman" w:cs="Times New Roman"/>
          <w:sz w:val="24"/>
          <w:szCs w:val="24"/>
          <w:vertAlign w:val="superscript"/>
          <w:lang w:val="lv-LV"/>
        </w:rPr>
        <w:t>1</w:t>
      </w:r>
      <w:r w:rsidR="0083505E">
        <w:rPr>
          <w:rFonts w:ascii="Times New Roman" w:hAnsi="Times New Roman" w:cs="Times New Roman"/>
          <w:sz w:val="24"/>
          <w:szCs w:val="24"/>
          <w:lang w:val="lv-LV"/>
        </w:rPr>
        <w:t xml:space="preserve">panta pirmās daļas </w:t>
      </w:r>
      <w:r w:rsidR="005A3316">
        <w:rPr>
          <w:rFonts w:ascii="Times New Roman" w:hAnsi="Times New Roman" w:cs="Times New Roman"/>
          <w:sz w:val="24"/>
          <w:szCs w:val="24"/>
          <w:lang w:val="lv-LV"/>
        </w:rPr>
        <w:t>1.punktu drošības naudu atmaksā pilnīgi, ja kasācijas sūdzību apmierina pilnībā vai daļā. Tā kā pieteicēju un trešās personas kasācijas sūdzība ir pamatota, tiem atmaksājama drošības nauda, savukārt Uzņēmumu reģistram drošības nauda nav atmaksājama, jo tā kasācijas sūdzība ir noraidāma.</w:t>
      </w:r>
    </w:p>
    <w:p w:rsidR="004E66CE" w:rsidRDefault="004E66CE" w:rsidP="007C725E">
      <w:pPr>
        <w:spacing w:after="0"/>
        <w:ind w:firstLine="567"/>
        <w:jc w:val="both"/>
        <w:rPr>
          <w:rFonts w:ascii="Times New Roman" w:hAnsi="Times New Roman" w:cs="Times New Roman"/>
          <w:sz w:val="24"/>
          <w:szCs w:val="24"/>
          <w:lang w:val="lv-LV"/>
        </w:rPr>
      </w:pPr>
    </w:p>
    <w:p w:rsidR="005A3316" w:rsidRDefault="005A3316" w:rsidP="00D569AB">
      <w:pPr>
        <w:spacing w:after="0"/>
        <w:jc w:val="center"/>
        <w:rPr>
          <w:rFonts w:ascii="Times New Roman" w:eastAsia="Times New Roman" w:hAnsi="Times New Roman" w:cs="Times New Roman"/>
          <w:b/>
          <w:sz w:val="24"/>
          <w:szCs w:val="24"/>
          <w:lang w:val="lv-LV" w:eastAsia="lv-LV"/>
        </w:rPr>
      </w:pPr>
    </w:p>
    <w:p w:rsidR="00D569AB" w:rsidRPr="00D569AB" w:rsidRDefault="00D569AB" w:rsidP="00D569AB">
      <w:pPr>
        <w:spacing w:after="0"/>
        <w:jc w:val="center"/>
        <w:rPr>
          <w:rFonts w:ascii="Times New Roman" w:eastAsia="Times New Roman" w:hAnsi="Times New Roman" w:cs="Times New Roman"/>
          <w:b/>
          <w:sz w:val="24"/>
          <w:szCs w:val="24"/>
          <w:lang w:val="lv-LV" w:eastAsia="lv-LV"/>
        </w:rPr>
      </w:pPr>
      <w:r w:rsidRPr="00D569AB">
        <w:rPr>
          <w:rFonts w:ascii="Times New Roman" w:eastAsia="Times New Roman" w:hAnsi="Times New Roman" w:cs="Times New Roman"/>
          <w:b/>
          <w:sz w:val="24"/>
          <w:szCs w:val="24"/>
          <w:lang w:val="lv-LV" w:eastAsia="lv-LV"/>
        </w:rPr>
        <w:t>Rezolutīvā daļa</w:t>
      </w:r>
    </w:p>
    <w:p w:rsidR="00D569AB" w:rsidRPr="00D569AB" w:rsidRDefault="00D569AB" w:rsidP="00D569AB">
      <w:pPr>
        <w:spacing w:after="0"/>
        <w:ind w:firstLine="720"/>
        <w:jc w:val="both"/>
        <w:rPr>
          <w:rFonts w:ascii="Times New Roman" w:eastAsia="Times New Roman" w:hAnsi="Times New Roman" w:cs="Times New Roman"/>
          <w:b/>
          <w:sz w:val="24"/>
          <w:szCs w:val="24"/>
          <w:lang w:val="lv-LV" w:eastAsia="lv-LV"/>
        </w:rPr>
      </w:pPr>
    </w:p>
    <w:p w:rsidR="00D569AB" w:rsidRPr="00D569AB" w:rsidRDefault="00D569AB" w:rsidP="00D569AB">
      <w:pPr>
        <w:spacing w:after="0"/>
        <w:ind w:firstLine="567"/>
        <w:jc w:val="both"/>
        <w:rPr>
          <w:rFonts w:ascii="Times New Roman" w:hAnsi="Times New Roman" w:cs="Times New Roman"/>
          <w:bCs/>
          <w:spacing w:val="70"/>
          <w:sz w:val="24"/>
          <w:szCs w:val="24"/>
          <w:lang w:val="lv-LV"/>
        </w:rPr>
      </w:pPr>
      <w:r w:rsidRPr="00D569AB">
        <w:rPr>
          <w:rFonts w:ascii="Times New Roman" w:hAnsi="Times New Roman" w:cs="Times New Roman"/>
          <w:sz w:val="24"/>
          <w:szCs w:val="24"/>
          <w:lang w:val="lv-LV"/>
        </w:rPr>
        <w:t xml:space="preserve">Pamatojoties uz Administratīvā procesa likuma </w:t>
      </w:r>
      <w:r w:rsidR="001C0D46">
        <w:rPr>
          <w:rFonts w:ascii="Times New Roman" w:hAnsi="Times New Roman" w:cs="Times New Roman"/>
          <w:sz w:val="24"/>
          <w:szCs w:val="24"/>
          <w:lang w:val="lv-LV"/>
        </w:rPr>
        <w:t>129.</w:t>
      </w:r>
      <w:r w:rsidR="001C0D46" w:rsidRPr="001C0D46">
        <w:rPr>
          <w:rFonts w:ascii="Times New Roman" w:hAnsi="Times New Roman" w:cs="Times New Roman"/>
          <w:sz w:val="24"/>
          <w:szCs w:val="24"/>
          <w:vertAlign w:val="superscript"/>
          <w:lang w:val="lv-LV"/>
        </w:rPr>
        <w:t>1</w:t>
      </w:r>
      <w:r w:rsidR="001C0D46">
        <w:rPr>
          <w:rFonts w:ascii="Times New Roman" w:hAnsi="Times New Roman" w:cs="Times New Roman"/>
          <w:sz w:val="24"/>
          <w:szCs w:val="24"/>
          <w:lang w:val="lv-LV"/>
        </w:rPr>
        <w:t xml:space="preserve">panta pirmās daļas 1.punktu, </w:t>
      </w:r>
      <w:r w:rsidRPr="00D569AB">
        <w:rPr>
          <w:rFonts w:ascii="Times New Roman" w:hAnsi="Times New Roman" w:cs="Times New Roman"/>
          <w:sz w:val="24"/>
          <w:szCs w:val="24"/>
          <w:lang w:val="lv-LV"/>
        </w:rPr>
        <w:t xml:space="preserve">348.panta </w:t>
      </w:r>
      <w:r w:rsidR="00716A3D">
        <w:rPr>
          <w:rFonts w:ascii="Times New Roman" w:hAnsi="Times New Roman" w:cs="Times New Roman"/>
          <w:sz w:val="24"/>
          <w:szCs w:val="24"/>
          <w:lang w:val="lv-LV"/>
        </w:rPr>
        <w:t>pirmās daļas 2.punktu,</w:t>
      </w:r>
      <w:r w:rsidRPr="00D569AB">
        <w:rPr>
          <w:rFonts w:ascii="Times New Roman" w:hAnsi="Times New Roman" w:cs="Times New Roman"/>
          <w:sz w:val="24"/>
          <w:szCs w:val="24"/>
          <w:lang w:val="lv-LV"/>
        </w:rPr>
        <w:t xml:space="preserve"> 3</w:t>
      </w:r>
      <w:r w:rsidR="003070E7">
        <w:rPr>
          <w:rFonts w:ascii="Times New Roman" w:hAnsi="Times New Roman" w:cs="Times New Roman"/>
          <w:sz w:val="24"/>
          <w:szCs w:val="24"/>
          <w:lang w:val="lv-LV"/>
        </w:rPr>
        <w:t>48.panta trešo da</w:t>
      </w:r>
      <w:r w:rsidR="005A3316">
        <w:rPr>
          <w:rFonts w:ascii="Times New Roman" w:hAnsi="Times New Roman" w:cs="Times New Roman"/>
          <w:sz w:val="24"/>
          <w:szCs w:val="24"/>
          <w:lang w:val="lv-LV"/>
        </w:rPr>
        <w:t>ļu un</w:t>
      </w:r>
      <w:r w:rsidR="003070E7">
        <w:rPr>
          <w:rFonts w:ascii="Times New Roman" w:hAnsi="Times New Roman" w:cs="Times New Roman"/>
          <w:sz w:val="24"/>
          <w:szCs w:val="24"/>
          <w:lang w:val="lv-LV"/>
        </w:rPr>
        <w:t xml:space="preserve"> 3</w:t>
      </w:r>
      <w:r w:rsidRPr="00D569AB">
        <w:rPr>
          <w:rFonts w:ascii="Times New Roman" w:hAnsi="Times New Roman" w:cs="Times New Roman"/>
          <w:sz w:val="24"/>
          <w:szCs w:val="24"/>
          <w:lang w:val="lv-LV"/>
        </w:rPr>
        <w:t>51.pantu, Augstākā tiesa</w:t>
      </w:r>
    </w:p>
    <w:p w:rsidR="00A16BDC" w:rsidRDefault="00A16BDC" w:rsidP="005A3316">
      <w:pPr>
        <w:tabs>
          <w:tab w:val="left" w:pos="2700"/>
          <w:tab w:val="left" w:pos="6660"/>
        </w:tabs>
        <w:spacing w:after="0"/>
        <w:rPr>
          <w:rFonts w:ascii="Times New Roman" w:eastAsia="Times New Roman" w:hAnsi="Times New Roman" w:cs="Times New Roman"/>
          <w:b/>
          <w:sz w:val="24"/>
          <w:szCs w:val="24"/>
          <w:lang w:val="lv-LV" w:eastAsia="lv-LV"/>
        </w:rPr>
      </w:pPr>
      <w:bookmarkStart w:id="4" w:name="Dropdown14"/>
    </w:p>
    <w:p w:rsidR="00D569AB" w:rsidRPr="00D569AB" w:rsidRDefault="00A81842" w:rsidP="00D569AB">
      <w:pPr>
        <w:tabs>
          <w:tab w:val="left" w:pos="2700"/>
          <w:tab w:val="left" w:pos="6660"/>
        </w:tabs>
        <w:spacing w:after="0"/>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lastRenderedPageBreak/>
        <w:t>n</w:t>
      </w:r>
      <w:r w:rsidR="00D569AB" w:rsidRPr="00D569AB">
        <w:rPr>
          <w:rFonts w:ascii="Times New Roman" w:eastAsia="Times New Roman" w:hAnsi="Times New Roman" w:cs="Times New Roman"/>
          <w:b/>
          <w:sz w:val="24"/>
          <w:szCs w:val="24"/>
          <w:lang w:val="lv-LV" w:eastAsia="lv-LV"/>
        </w:rPr>
        <w:t>osprieda</w:t>
      </w:r>
      <w:bookmarkEnd w:id="4"/>
      <w:r>
        <w:rPr>
          <w:rFonts w:ascii="Times New Roman" w:eastAsia="Times New Roman" w:hAnsi="Times New Roman" w:cs="Times New Roman"/>
          <w:b/>
          <w:sz w:val="24"/>
          <w:szCs w:val="24"/>
          <w:lang w:val="lv-LV" w:eastAsia="lv-LV"/>
        </w:rPr>
        <w:t>:</w:t>
      </w:r>
    </w:p>
    <w:p w:rsidR="00D569AB" w:rsidRPr="00D569AB" w:rsidRDefault="00D569AB" w:rsidP="008733DE">
      <w:pPr>
        <w:tabs>
          <w:tab w:val="left" w:pos="2700"/>
          <w:tab w:val="left" w:pos="6660"/>
        </w:tabs>
        <w:spacing w:after="0"/>
        <w:rPr>
          <w:rFonts w:ascii="Times New Roman" w:eastAsia="Times New Roman" w:hAnsi="Times New Roman" w:cs="Times New Roman"/>
          <w:b/>
          <w:bCs/>
          <w:spacing w:val="70"/>
          <w:sz w:val="24"/>
          <w:szCs w:val="24"/>
          <w:lang w:val="lv-LV" w:eastAsia="lv-LV"/>
        </w:rPr>
      </w:pPr>
    </w:p>
    <w:p w:rsidR="008733DE" w:rsidRDefault="007500D6" w:rsidP="008733DE">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AC4607" w:rsidRPr="008733DE">
        <w:rPr>
          <w:rFonts w:ascii="Times New Roman" w:hAnsi="Times New Roman" w:cs="Times New Roman"/>
          <w:sz w:val="24"/>
          <w:szCs w:val="24"/>
          <w:lang w:val="lv-LV"/>
        </w:rPr>
        <w:t>tcelt Administratīvās apgabaltiesas 2015.gad</w:t>
      </w:r>
      <w:r w:rsidR="008733DE" w:rsidRPr="008733DE">
        <w:rPr>
          <w:rFonts w:ascii="Times New Roman" w:hAnsi="Times New Roman" w:cs="Times New Roman"/>
          <w:sz w:val="24"/>
          <w:szCs w:val="24"/>
          <w:lang w:val="lv-LV"/>
        </w:rPr>
        <w:t>a 15.maij</w:t>
      </w:r>
      <w:r w:rsidR="006025C6">
        <w:rPr>
          <w:rFonts w:ascii="Times New Roman" w:hAnsi="Times New Roman" w:cs="Times New Roman"/>
          <w:sz w:val="24"/>
          <w:szCs w:val="24"/>
          <w:lang w:val="lv-LV"/>
        </w:rPr>
        <w:t>a spriedumu daļā, kurā noraidīti</w:t>
      </w:r>
      <w:r w:rsidR="008733DE" w:rsidRPr="008733DE">
        <w:rPr>
          <w:rFonts w:ascii="Times New Roman" w:hAnsi="Times New Roman" w:cs="Times New Roman"/>
          <w:sz w:val="24"/>
          <w:szCs w:val="24"/>
          <w:lang w:val="lv-LV"/>
        </w:rPr>
        <w:t xml:space="preserve"> pieteikum</w:t>
      </w:r>
      <w:r w:rsidR="003E208E">
        <w:rPr>
          <w:rFonts w:ascii="Times New Roman" w:hAnsi="Times New Roman" w:cs="Times New Roman"/>
          <w:sz w:val="24"/>
          <w:szCs w:val="24"/>
          <w:lang w:val="lv-LV"/>
        </w:rPr>
        <w:t>i</w:t>
      </w:r>
      <w:r w:rsidR="008733DE" w:rsidRPr="008733DE">
        <w:rPr>
          <w:rFonts w:ascii="Times New Roman" w:hAnsi="Times New Roman" w:cs="Times New Roman"/>
          <w:sz w:val="24"/>
          <w:szCs w:val="24"/>
          <w:lang w:val="lv-LV"/>
        </w:rPr>
        <w:t xml:space="preserve"> par </w:t>
      </w:r>
      <w:r w:rsidR="008733DE">
        <w:rPr>
          <w:rFonts w:ascii="Times New Roman" w:hAnsi="Times New Roman" w:cs="Times New Roman"/>
          <w:sz w:val="24"/>
          <w:szCs w:val="24"/>
          <w:lang w:val="lv-LV"/>
        </w:rPr>
        <w:t xml:space="preserve">Uzņēmumu reģistra galvenā valsts notāra </w:t>
      </w:r>
      <w:r w:rsidR="008733DE" w:rsidRPr="008733DE">
        <w:rPr>
          <w:rFonts w:ascii="Times New Roman" w:hAnsi="Times New Roman" w:cs="Times New Roman"/>
          <w:sz w:val="24"/>
          <w:szCs w:val="24"/>
          <w:lang w:val="lv-LV"/>
        </w:rPr>
        <w:t xml:space="preserve">2012.gada 10.aprīļa lēmuma </w:t>
      </w:r>
      <w:r w:rsidR="008733DE">
        <w:rPr>
          <w:rFonts w:ascii="Times New Roman" w:hAnsi="Times New Roman" w:cs="Times New Roman"/>
          <w:sz w:val="24"/>
          <w:szCs w:val="24"/>
          <w:lang w:val="lv-LV"/>
        </w:rPr>
        <w:t>Nr. 1</w:t>
      </w:r>
      <w:r w:rsidR="008733DE">
        <w:rPr>
          <w:rFonts w:ascii="Times New Roman" w:hAnsi="Times New Roman" w:cs="Times New Roman"/>
          <w:sz w:val="24"/>
          <w:szCs w:val="24"/>
          <w:lang w:val="lv-LV"/>
        </w:rPr>
        <w:noBreakHyphen/>
      </w:r>
      <w:r w:rsidR="008733DE" w:rsidRPr="008733DE">
        <w:rPr>
          <w:rFonts w:ascii="Times New Roman" w:hAnsi="Times New Roman" w:cs="Times New Roman"/>
          <w:sz w:val="24"/>
          <w:szCs w:val="24"/>
          <w:lang w:val="lv-LV"/>
        </w:rPr>
        <w:t>5/58, 2012.gada 10.aprīļa lēmuma Nr. 1</w:t>
      </w:r>
      <w:r w:rsidR="008733DE" w:rsidRPr="008733DE">
        <w:rPr>
          <w:rFonts w:ascii="Times New Roman" w:hAnsi="Times New Roman" w:cs="Times New Roman"/>
          <w:sz w:val="24"/>
          <w:szCs w:val="24"/>
          <w:lang w:val="lv-LV"/>
        </w:rPr>
        <w:noBreakHyphen/>
        <w:t>5/59, 2012.gada 13.aprīļa lēmuma Nr. 1-5/61, 2012.gada 19.aprīļa lēmuma Nr. 1-5/67, 2012.gada 23.aprīļa lēmuma Nr. 1-5/69, 2012.gada 27.aprīļa lēmuma Nr. 1-5/75, 2012.gada 23.maija lēmuma Nr. 1-5/94, 2012.gada 19.jūlija lēmuma Nr. 1-5/137, 2012.gada 28.augusta lēmuma Nr. 1-5/177,</w:t>
      </w:r>
      <w:r w:rsidR="003E208E">
        <w:rPr>
          <w:rFonts w:ascii="Times New Roman" w:hAnsi="Times New Roman" w:cs="Times New Roman"/>
          <w:sz w:val="24"/>
          <w:szCs w:val="24"/>
          <w:lang w:val="lv-LV"/>
        </w:rPr>
        <w:t xml:space="preserve"> izņemot daļā, kurā atzīts par tiesisku Uzņēmumu reģistra valsts notāra 2012.gada 6.jūlija lēmums Nr.6-12/81839,</w:t>
      </w:r>
      <w:r w:rsidR="008733DE" w:rsidRPr="008733DE">
        <w:rPr>
          <w:rFonts w:ascii="Times New Roman" w:hAnsi="Times New Roman" w:cs="Times New Roman"/>
          <w:sz w:val="24"/>
          <w:szCs w:val="24"/>
          <w:lang w:val="lv-LV"/>
        </w:rPr>
        <w:t xml:space="preserve"> 2012.gada 31.augusta lēmuma Nr. 1-5/179</w:t>
      </w:r>
      <w:r w:rsidR="008733DE">
        <w:rPr>
          <w:rFonts w:ascii="Times New Roman" w:hAnsi="Times New Roman" w:cs="Times New Roman"/>
          <w:sz w:val="24"/>
          <w:szCs w:val="24"/>
          <w:lang w:val="lv-LV"/>
        </w:rPr>
        <w:t xml:space="preserve"> atzīšanu par prettiesisku</w:t>
      </w:r>
      <w:r w:rsidR="008733DE" w:rsidRPr="008733DE">
        <w:rPr>
          <w:rFonts w:ascii="Times New Roman" w:hAnsi="Times New Roman" w:cs="Times New Roman"/>
          <w:sz w:val="24"/>
          <w:szCs w:val="24"/>
          <w:lang w:val="lv-LV"/>
        </w:rPr>
        <w:t xml:space="preserve">, 2012.gada 4.oktobra lēmuma Nr. 1-5/201 atzīšanu par prettiesisku daļā un par pienākuma uzlikšanu Uzņēmumu reģistram grozīt komercreģistra ierakstus, kā arī </w:t>
      </w:r>
      <w:r w:rsidR="008733DE">
        <w:rPr>
          <w:rFonts w:ascii="Times New Roman" w:hAnsi="Times New Roman" w:cs="Times New Roman"/>
          <w:sz w:val="24"/>
          <w:szCs w:val="24"/>
          <w:lang w:val="lv-LV"/>
        </w:rPr>
        <w:t xml:space="preserve">atcelt spriedumu </w:t>
      </w:r>
      <w:r w:rsidR="008733DE" w:rsidRPr="008733DE">
        <w:rPr>
          <w:rFonts w:ascii="Times New Roman" w:hAnsi="Times New Roman" w:cs="Times New Roman"/>
          <w:sz w:val="24"/>
          <w:szCs w:val="24"/>
          <w:lang w:val="lv-LV"/>
        </w:rPr>
        <w:t>daļā, kurā apmierināts pieteikums par Uzņēmumu reģistra galvenā valsts notāra 2012.gada 4.oktobra lēmuma Nr. 1-5/201</w:t>
      </w:r>
      <w:r>
        <w:rPr>
          <w:rFonts w:ascii="Times New Roman" w:hAnsi="Times New Roman" w:cs="Times New Roman"/>
          <w:sz w:val="24"/>
          <w:szCs w:val="24"/>
          <w:lang w:val="lv-LV"/>
        </w:rPr>
        <w:t xml:space="preserve"> atzīšanu par prettiesisku daļā;</w:t>
      </w:r>
    </w:p>
    <w:p w:rsidR="003070E7" w:rsidRPr="00DF7884" w:rsidRDefault="007500D6" w:rsidP="003070E7">
      <w:pPr>
        <w:spacing w:after="0"/>
        <w:ind w:firstLine="567"/>
        <w:jc w:val="both"/>
        <w:rPr>
          <w:rFonts w:ascii="Times New Roman" w:hAnsi="Times New Roman" w:cs="Times New Roman"/>
          <w:sz w:val="24"/>
          <w:szCs w:val="24"/>
          <w:lang w:val="lv-LV"/>
        </w:rPr>
      </w:pPr>
      <w:r w:rsidRPr="00DF7884">
        <w:rPr>
          <w:rFonts w:ascii="Times New Roman" w:hAnsi="Times New Roman" w:cs="Times New Roman"/>
          <w:sz w:val="24"/>
          <w:szCs w:val="24"/>
          <w:lang w:val="lv-LV"/>
        </w:rPr>
        <w:t>a</w:t>
      </w:r>
      <w:r w:rsidR="008733DE" w:rsidRPr="00DF7884">
        <w:rPr>
          <w:rFonts w:ascii="Times New Roman" w:hAnsi="Times New Roman" w:cs="Times New Roman"/>
          <w:sz w:val="24"/>
          <w:szCs w:val="24"/>
          <w:lang w:val="lv-LV"/>
        </w:rPr>
        <w:t>tstāt negrozītu Administratīvās apgabaltiesas 2015.gada 15.maija spriedumu daļā, kurā noraidīt</w:t>
      </w:r>
      <w:r w:rsidR="003E208E">
        <w:rPr>
          <w:rFonts w:ascii="Times New Roman" w:hAnsi="Times New Roman" w:cs="Times New Roman"/>
          <w:sz w:val="24"/>
          <w:szCs w:val="24"/>
          <w:lang w:val="lv-LV"/>
        </w:rPr>
        <w:t>i</w:t>
      </w:r>
      <w:r w:rsidR="008733DE" w:rsidRPr="00DF7884">
        <w:rPr>
          <w:rFonts w:ascii="Times New Roman" w:hAnsi="Times New Roman" w:cs="Times New Roman"/>
          <w:sz w:val="24"/>
          <w:szCs w:val="24"/>
          <w:lang w:val="lv-LV"/>
        </w:rPr>
        <w:t xml:space="preserve"> pieteikum</w:t>
      </w:r>
      <w:r w:rsidR="003E208E">
        <w:rPr>
          <w:rFonts w:ascii="Times New Roman" w:hAnsi="Times New Roman" w:cs="Times New Roman"/>
          <w:sz w:val="24"/>
          <w:szCs w:val="24"/>
          <w:lang w:val="lv-LV"/>
        </w:rPr>
        <w:t>i</w:t>
      </w:r>
      <w:r w:rsidR="008733DE" w:rsidRPr="00DF7884">
        <w:rPr>
          <w:rFonts w:ascii="Times New Roman" w:hAnsi="Times New Roman" w:cs="Times New Roman"/>
          <w:sz w:val="24"/>
          <w:szCs w:val="24"/>
          <w:lang w:val="lv-LV"/>
        </w:rPr>
        <w:t xml:space="preserve"> par Uzņēmumu reģistra galvenā valsts notāra 2012.gada 27.marta lēmuma Nr. 1-5/50, 2012.gada 5.aprīļa lēmuma Nr. 1-5/54, </w:t>
      </w:r>
      <w:r w:rsidR="00AF6AD4" w:rsidRPr="00DF7884">
        <w:rPr>
          <w:rFonts w:ascii="Times New Roman" w:hAnsi="Times New Roman" w:cs="Times New Roman"/>
          <w:sz w:val="24"/>
          <w:szCs w:val="24"/>
          <w:lang w:val="lv-LV"/>
        </w:rPr>
        <w:t>2012.gada 27.augusta lēmuma Nr. 1</w:t>
      </w:r>
      <w:r w:rsidR="00AF6AD4" w:rsidRPr="00DF7884">
        <w:rPr>
          <w:rFonts w:ascii="Times New Roman" w:hAnsi="Times New Roman" w:cs="Times New Roman"/>
          <w:sz w:val="24"/>
          <w:szCs w:val="24"/>
          <w:lang w:val="lv-LV"/>
        </w:rPr>
        <w:noBreakHyphen/>
        <w:t xml:space="preserve">5/175, </w:t>
      </w:r>
      <w:r w:rsidR="003E208E" w:rsidRPr="008733DE">
        <w:rPr>
          <w:rFonts w:ascii="Times New Roman" w:hAnsi="Times New Roman" w:cs="Times New Roman"/>
          <w:sz w:val="24"/>
          <w:szCs w:val="24"/>
          <w:lang w:val="lv-LV"/>
        </w:rPr>
        <w:t>2012.gada 28.augusta lēmum</w:t>
      </w:r>
      <w:r w:rsidR="003E208E">
        <w:rPr>
          <w:rFonts w:ascii="Times New Roman" w:hAnsi="Times New Roman" w:cs="Times New Roman"/>
          <w:sz w:val="24"/>
          <w:szCs w:val="24"/>
          <w:lang w:val="lv-LV"/>
        </w:rPr>
        <w:t>a</w:t>
      </w:r>
      <w:r w:rsidR="003E208E" w:rsidRPr="008733DE">
        <w:rPr>
          <w:rFonts w:ascii="Times New Roman" w:hAnsi="Times New Roman" w:cs="Times New Roman"/>
          <w:sz w:val="24"/>
          <w:szCs w:val="24"/>
          <w:lang w:val="lv-LV"/>
        </w:rPr>
        <w:t xml:space="preserve"> Nr. 1-5/177</w:t>
      </w:r>
      <w:r w:rsidR="003E208E">
        <w:rPr>
          <w:rFonts w:ascii="Times New Roman" w:hAnsi="Times New Roman" w:cs="Times New Roman"/>
          <w:sz w:val="24"/>
          <w:szCs w:val="24"/>
          <w:lang w:val="lv-LV"/>
        </w:rPr>
        <w:t xml:space="preserve"> daļā, kurā atzīts par tiesisku Uzņēmumu reģistra valsts notāra 2012.gada 6.jūlija lēmums Nr.6-12/81839, </w:t>
      </w:r>
      <w:r w:rsidR="008733DE" w:rsidRPr="00DF7884">
        <w:rPr>
          <w:rFonts w:ascii="Times New Roman" w:hAnsi="Times New Roman" w:cs="Times New Roman"/>
          <w:sz w:val="24"/>
          <w:szCs w:val="24"/>
          <w:lang w:val="lv-LV"/>
        </w:rPr>
        <w:t xml:space="preserve">2012.gada 29.oktobra lēmuma Nr. 1-5/216 atzīšanu par prettiesisku un pienākuma uzlikšanu Uzņēmumu reģistram grozīt komercreģistra ierakstus, kā arī daļā, kurā apmierināts </w:t>
      </w:r>
      <w:r w:rsidR="003070E7" w:rsidRPr="00DF7884">
        <w:rPr>
          <w:rFonts w:ascii="Times New Roman" w:hAnsi="Times New Roman" w:cs="Times New Roman"/>
          <w:sz w:val="24"/>
          <w:szCs w:val="24"/>
          <w:lang w:val="lv-LV"/>
        </w:rPr>
        <w:t>pieteikums par Uzņēmumu reģistra galvenā valsts notāra 2013.gada 21.jūnija lēmuma Nr. 1</w:t>
      </w:r>
      <w:r w:rsidR="003070E7" w:rsidRPr="00DF7884">
        <w:rPr>
          <w:rFonts w:ascii="Times New Roman" w:hAnsi="Times New Roman" w:cs="Times New Roman"/>
          <w:sz w:val="24"/>
          <w:szCs w:val="24"/>
          <w:lang w:val="lv-LV"/>
        </w:rPr>
        <w:noBreakHyphen/>
        <w:t>5/115 atzīšanu par prettiesisku daļā, kurā par tiesisku atzīts valsts notāra 2012.gada 8.augusta lēmums Nr. 21</w:t>
      </w:r>
      <w:r w:rsidR="003070E7" w:rsidRPr="00DF7884">
        <w:rPr>
          <w:rFonts w:ascii="Times New Roman" w:hAnsi="Times New Roman" w:cs="Times New Roman"/>
          <w:sz w:val="24"/>
          <w:szCs w:val="24"/>
          <w:lang w:val="lv-LV"/>
        </w:rPr>
        <w:noBreakHyphen/>
        <w:t>6/114524, 16.augusta lēmums Nr. 21</w:t>
      </w:r>
      <w:r w:rsidR="003070E7" w:rsidRPr="00DF7884">
        <w:rPr>
          <w:rFonts w:ascii="Times New Roman" w:hAnsi="Times New Roman" w:cs="Times New Roman"/>
          <w:sz w:val="24"/>
          <w:szCs w:val="24"/>
          <w:lang w:val="lv-LV"/>
        </w:rPr>
        <w:noBreakHyphen/>
        <w:t>6/114524/1 un galvenā valsts notāra 2012.gada 4.oktobra lēmums Nr. 1</w:t>
      </w:r>
      <w:r w:rsidR="003070E7" w:rsidRPr="00DF7884">
        <w:rPr>
          <w:rFonts w:ascii="Times New Roman" w:hAnsi="Times New Roman" w:cs="Times New Roman"/>
          <w:sz w:val="24"/>
          <w:szCs w:val="24"/>
          <w:lang w:val="lv-LV"/>
        </w:rPr>
        <w:noBreakHyphen/>
        <w:t>5/201 daļā, kurā par tiesiskiem atzī</w:t>
      </w:r>
      <w:r w:rsidRPr="00DF7884">
        <w:rPr>
          <w:rFonts w:ascii="Times New Roman" w:hAnsi="Times New Roman" w:cs="Times New Roman"/>
          <w:sz w:val="24"/>
          <w:szCs w:val="24"/>
          <w:lang w:val="lv-LV"/>
        </w:rPr>
        <w:t>ti minētie valsts notāra lēmumi;</w:t>
      </w:r>
    </w:p>
    <w:p w:rsidR="008733DE" w:rsidRDefault="007500D6" w:rsidP="008733DE">
      <w:pPr>
        <w:spacing w:after="0"/>
        <w:ind w:firstLine="567"/>
        <w:jc w:val="both"/>
        <w:rPr>
          <w:rFonts w:ascii="Times New Roman" w:hAnsi="Times New Roman" w:cs="Times New Roman"/>
          <w:sz w:val="24"/>
          <w:szCs w:val="24"/>
          <w:lang w:val="lv-LV"/>
        </w:rPr>
      </w:pPr>
      <w:r w:rsidRPr="00DF7884">
        <w:rPr>
          <w:rFonts w:ascii="Times New Roman" w:hAnsi="Times New Roman" w:cs="Times New Roman"/>
          <w:sz w:val="24"/>
          <w:szCs w:val="24"/>
          <w:lang w:val="lv-LV"/>
        </w:rPr>
        <w:t>a</w:t>
      </w:r>
      <w:r w:rsidR="008733DE" w:rsidRPr="00DF7884">
        <w:rPr>
          <w:rFonts w:ascii="Times New Roman" w:hAnsi="Times New Roman" w:cs="Times New Roman"/>
          <w:sz w:val="24"/>
          <w:szCs w:val="24"/>
          <w:lang w:val="lv-LV"/>
        </w:rPr>
        <w:t xml:space="preserve">tcelt Administratīvās apgabaltiesas </w:t>
      </w:r>
      <w:r w:rsidR="003070E7" w:rsidRPr="00DF7884">
        <w:rPr>
          <w:rFonts w:ascii="Times New Roman" w:hAnsi="Times New Roman" w:cs="Times New Roman"/>
          <w:sz w:val="24"/>
          <w:szCs w:val="24"/>
          <w:lang w:val="lv-LV"/>
        </w:rPr>
        <w:t xml:space="preserve">2015.gada 15.maija </w:t>
      </w:r>
      <w:r w:rsidR="008733DE" w:rsidRPr="00DF7884">
        <w:rPr>
          <w:rFonts w:ascii="Times New Roman" w:hAnsi="Times New Roman" w:cs="Times New Roman"/>
          <w:sz w:val="24"/>
          <w:szCs w:val="24"/>
          <w:lang w:val="lv-LV"/>
        </w:rPr>
        <w:t xml:space="preserve">spriedumā ietverto lēmumu par tiesvedības izbeigšanu lietas daļā, kas ierosināta, pamatojoties uz </w:t>
      </w:r>
      <w:r w:rsidR="001116A8">
        <w:rPr>
          <w:rFonts w:ascii="Times New Roman" w:hAnsi="Times New Roman" w:cs="Times New Roman"/>
          <w:sz w:val="24"/>
          <w:szCs w:val="24"/>
          <w:lang w:val="lv-LV"/>
        </w:rPr>
        <w:t>[pers. A]</w:t>
      </w:r>
      <w:r w:rsidR="008733DE" w:rsidRPr="00DF7884">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B]</w:t>
      </w:r>
      <w:r w:rsidR="008733DE" w:rsidRPr="00DF7884">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C]</w:t>
      </w:r>
      <w:r w:rsidR="008733DE" w:rsidRPr="00DF7884">
        <w:rPr>
          <w:rFonts w:ascii="Times New Roman" w:hAnsi="Times New Roman" w:cs="Times New Roman"/>
          <w:sz w:val="24"/>
          <w:szCs w:val="24"/>
          <w:lang w:val="lv-LV"/>
        </w:rPr>
        <w:t xml:space="preserve"> un </w:t>
      </w:r>
      <w:r w:rsidR="001116A8">
        <w:rPr>
          <w:rFonts w:ascii="Times New Roman" w:hAnsi="Times New Roman" w:cs="Times New Roman"/>
          <w:sz w:val="24"/>
          <w:szCs w:val="24"/>
          <w:lang w:val="lv-LV"/>
        </w:rPr>
        <w:t>[pers. D]</w:t>
      </w:r>
      <w:r w:rsidR="008733DE" w:rsidRPr="00DF7884">
        <w:rPr>
          <w:rFonts w:ascii="Times New Roman" w:hAnsi="Times New Roman" w:cs="Times New Roman"/>
          <w:sz w:val="24"/>
          <w:szCs w:val="24"/>
          <w:lang w:val="lv-LV"/>
        </w:rPr>
        <w:t xml:space="preserve"> pieteikumu par Uzņēmumu reģistra galvenā valsts notāra 2012.gada 27.augusta lēmuma Nr. 1-5/175</w:t>
      </w:r>
      <w:r w:rsidR="008733DE" w:rsidRPr="00907417">
        <w:rPr>
          <w:rFonts w:ascii="Times New Roman" w:hAnsi="Times New Roman" w:cs="Times New Roman"/>
          <w:sz w:val="24"/>
          <w:szCs w:val="24"/>
          <w:lang w:val="lv-LV"/>
        </w:rPr>
        <w:t xml:space="preserve"> lēmuma atcelšanu</w:t>
      </w:r>
      <w:r w:rsidR="008733DE">
        <w:rPr>
          <w:rFonts w:ascii="Times New Roman" w:hAnsi="Times New Roman" w:cs="Times New Roman"/>
          <w:sz w:val="24"/>
          <w:szCs w:val="24"/>
          <w:lang w:val="lv-LV"/>
        </w:rPr>
        <w:t xml:space="preserve"> un komercreģistra ieraksta grozīšanu, kā arī pamatojoties uz </w:t>
      </w:r>
      <w:r w:rsidR="001116A8">
        <w:rPr>
          <w:rFonts w:ascii="Times New Roman" w:hAnsi="Times New Roman" w:cs="Times New Roman"/>
          <w:sz w:val="24"/>
          <w:szCs w:val="24"/>
          <w:lang w:val="lv-LV"/>
        </w:rPr>
        <w:t>[pers. C]</w:t>
      </w:r>
      <w:r w:rsidR="008733DE">
        <w:rPr>
          <w:rFonts w:ascii="Times New Roman" w:hAnsi="Times New Roman" w:cs="Times New Roman"/>
          <w:sz w:val="24"/>
          <w:szCs w:val="24"/>
          <w:lang w:val="lv-LV"/>
        </w:rPr>
        <w:t xml:space="preserve"> un </w:t>
      </w:r>
      <w:r w:rsidR="001116A8">
        <w:rPr>
          <w:rFonts w:ascii="Times New Roman" w:hAnsi="Times New Roman" w:cs="Times New Roman"/>
          <w:sz w:val="24"/>
          <w:szCs w:val="24"/>
          <w:lang w:val="lv-LV"/>
        </w:rPr>
        <w:t>[pers. D]</w:t>
      </w:r>
      <w:r w:rsidR="008733DE">
        <w:rPr>
          <w:rFonts w:ascii="Times New Roman" w:hAnsi="Times New Roman" w:cs="Times New Roman"/>
          <w:sz w:val="24"/>
          <w:szCs w:val="24"/>
          <w:lang w:val="lv-LV"/>
        </w:rPr>
        <w:t xml:space="preserve"> pieteikumu par Uzņēmumu reģistra galvenā valsts notāra 2012.gada 4.oktobra lēmuma Nr. 1-5</w:t>
      </w:r>
      <w:r w:rsidR="003070E7">
        <w:rPr>
          <w:rFonts w:ascii="Times New Roman" w:hAnsi="Times New Roman" w:cs="Times New Roman"/>
          <w:sz w:val="24"/>
          <w:szCs w:val="24"/>
          <w:lang w:val="lv-LV"/>
        </w:rPr>
        <w:t>/</w:t>
      </w:r>
      <w:r w:rsidR="008733DE">
        <w:rPr>
          <w:rFonts w:ascii="Times New Roman" w:hAnsi="Times New Roman" w:cs="Times New Roman"/>
          <w:sz w:val="24"/>
          <w:szCs w:val="24"/>
          <w:lang w:val="lv-LV"/>
        </w:rPr>
        <w:t>201 atcelšanu daļā</w:t>
      </w:r>
      <w:r>
        <w:rPr>
          <w:rFonts w:ascii="Times New Roman" w:hAnsi="Times New Roman" w:cs="Times New Roman"/>
          <w:sz w:val="24"/>
          <w:szCs w:val="24"/>
          <w:lang w:val="lv-LV"/>
        </w:rPr>
        <w:t>;</w:t>
      </w:r>
    </w:p>
    <w:p w:rsidR="003070E7" w:rsidRDefault="007500D6" w:rsidP="003070E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3070E7">
        <w:rPr>
          <w:rFonts w:ascii="Times New Roman" w:hAnsi="Times New Roman" w:cs="Times New Roman"/>
          <w:sz w:val="24"/>
          <w:szCs w:val="24"/>
          <w:lang w:val="lv-LV"/>
        </w:rPr>
        <w:t xml:space="preserve">osūtīt lietu Administratīvajai apgabaltiesai jaunai izskatīšanai daļā, kurā atcelts </w:t>
      </w:r>
      <w:r w:rsidR="00335374">
        <w:rPr>
          <w:rFonts w:ascii="Times New Roman" w:hAnsi="Times New Roman" w:cs="Times New Roman"/>
          <w:sz w:val="24"/>
          <w:szCs w:val="24"/>
          <w:lang w:val="lv-LV"/>
        </w:rPr>
        <w:t xml:space="preserve">Administratīvās apgabaltiesas 2015.gada 15.maija </w:t>
      </w:r>
      <w:r w:rsidR="003070E7">
        <w:rPr>
          <w:rFonts w:ascii="Times New Roman" w:hAnsi="Times New Roman" w:cs="Times New Roman"/>
          <w:sz w:val="24"/>
          <w:szCs w:val="24"/>
          <w:lang w:val="lv-LV"/>
        </w:rPr>
        <w:t>spriedums un spriedumā ietvertais lē</w:t>
      </w:r>
      <w:r>
        <w:rPr>
          <w:rFonts w:ascii="Times New Roman" w:hAnsi="Times New Roman" w:cs="Times New Roman"/>
          <w:sz w:val="24"/>
          <w:szCs w:val="24"/>
          <w:lang w:val="lv-LV"/>
        </w:rPr>
        <w:t>mums par tiesvedības izbeigšanu;</w:t>
      </w:r>
    </w:p>
    <w:p w:rsidR="0024033A" w:rsidRDefault="007500D6" w:rsidP="000B66B9">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0B66B9" w:rsidRPr="009D0483">
        <w:rPr>
          <w:rFonts w:ascii="Times New Roman" w:hAnsi="Times New Roman" w:cs="Times New Roman"/>
          <w:sz w:val="24"/>
          <w:szCs w:val="24"/>
          <w:lang w:val="lv-LV"/>
        </w:rPr>
        <w:t>tmaksāt</w:t>
      </w:r>
      <w:r w:rsidR="0024033A" w:rsidRPr="0024033A">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A]</w:t>
      </w:r>
      <w:r w:rsidR="0024033A">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B]</w:t>
      </w:r>
      <w:r w:rsidR="0024033A">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C]</w:t>
      </w:r>
      <w:r w:rsidR="0024033A">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D]</w:t>
      </w:r>
      <w:r w:rsidR="0024033A">
        <w:rPr>
          <w:rFonts w:ascii="Times New Roman" w:hAnsi="Times New Roman" w:cs="Times New Roman"/>
          <w:sz w:val="24"/>
          <w:szCs w:val="24"/>
          <w:lang w:val="lv-LV"/>
        </w:rPr>
        <w:t xml:space="preserve">, </w:t>
      </w:r>
      <w:r w:rsidR="001116A8">
        <w:rPr>
          <w:rFonts w:ascii="Times New Roman" w:hAnsi="Times New Roman" w:cs="Times New Roman"/>
          <w:sz w:val="24"/>
          <w:szCs w:val="24"/>
          <w:lang w:val="lv-LV"/>
        </w:rPr>
        <w:t>[pers. R]</w:t>
      </w:r>
      <w:r w:rsidR="0024033A" w:rsidRPr="00F31961">
        <w:rPr>
          <w:rFonts w:ascii="Times New Roman" w:hAnsi="Times New Roman" w:cs="Times New Roman"/>
          <w:sz w:val="24"/>
          <w:szCs w:val="24"/>
          <w:lang w:val="lv-LV"/>
        </w:rPr>
        <w:t>,</w:t>
      </w:r>
      <w:r w:rsidR="0024033A">
        <w:rPr>
          <w:rFonts w:ascii="Times New Roman" w:hAnsi="Times New Roman" w:cs="Times New Roman"/>
          <w:sz w:val="24"/>
          <w:szCs w:val="24"/>
          <w:lang w:val="lv-LV"/>
        </w:rPr>
        <w:t xml:space="preserve"> SIA „IAG”, sabiedrībām „IAG Industrieanlagen GmbH”, „Yelverton  Investments B.V.”, „Yelverton Investm</w:t>
      </w:r>
      <w:r w:rsidR="009D0483">
        <w:rPr>
          <w:rFonts w:ascii="Times New Roman" w:hAnsi="Times New Roman" w:cs="Times New Roman"/>
          <w:sz w:val="24"/>
          <w:szCs w:val="24"/>
          <w:lang w:val="lv-LV"/>
        </w:rPr>
        <w:t>ent B.V.”, kā arī AS „</w:t>
      </w:r>
      <w:r w:rsidR="0024033A">
        <w:rPr>
          <w:rFonts w:ascii="Times New Roman" w:hAnsi="Times New Roman" w:cs="Times New Roman"/>
          <w:sz w:val="24"/>
          <w:szCs w:val="24"/>
          <w:lang w:val="lv-LV"/>
        </w:rPr>
        <w:t xml:space="preserve">Ventbunkers” </w:t>
      </w:r>
      <w:r w:rsidR="009D0483">
        <w:rPr>
          <w:rFonts w:ascii="Times New Roman" w:hAnsi="Times New Roman" w:cs="Times New Roman"/>
          <w:sz w:val="24"/>
          <w:szCs w:val="24"/>
          <w:lang w:val="lv-LV"/>
        </w:rPr>
        <w:t>drošības naudu 71,14 </w:t>
      </w:r>
      <w:r w:rsidR="0024033A" w:rsidRPr="0024033A">
        <w:rPr>
          <w:rFonts w:ascii="Times New Roman" w:hAnsi="Times New Roman" w:cs="Times New Roman"/>
          <w:i/>
          <w:sz w:val="24"/>
          <w:szCs w:val="24"/>
          <w:lang w:val="lv-LV"/>
        </w:rPr>
        <w:t>euro</w:t>
      </w:r>
      <w:r w:rsidR="0024033A">
        <w:rPr>
          <w:rFonts w:ascii="Times New Roman" w:hAnsi="Times New Roman" w:cs="Times New Roman"/>
          <w:sz w:val="24"/>
          <w:szCs w:val="24"/>
          <w:lang w:val="lv-LV"/>
        </w:rPr>
        <w:t>.</w:t>
      </w:r>
    </w:p>
    <w:p w:rsidR="0024033A" w:rsidRPr="0071416A" w:rsidRDefault="00D569AB" w:rsidP="0024033A">
      <w:pPr>
        <w:tabs>
          <w:tab w:val="left" w:pos="540"/>
          <w:tab w:val="left" w:pos="3240"/>
        </w:tabs>
        <w:spacing w:after="0"/>
        <w:ind w:firstLine="567"/>
        <w:jc w:val="both"/>
        <w:rPr>
          <w:rFonts w:ascii="Times New Roman" w:hAnsi="Times New Roman" w:cs="Times New Roman"/>
          <w:color w:val="000000"/>
          <w:sz w:val="24"/>
          <w:szCs w:val="24"/>
          <w:lang w:val="lv-LV"/>
        </w:rPr>
      </w:pPr>
      <w:r w:rsidRPr="00D569AB">
        <w:rPr>
          <w:rFonts w:ascii="Times New Roman" w:hAnsi="Times New Roman" w:cs="Times New Roman"/>
          <w:sz w:val="24"/>
          <w:szCs w:val="24"/>
          <w:lang w:val="lv-LV"/>
        </w:rPr>
        <w:t xml:space="preserve">Spriedums </w:t>
      </w:r>
      <w:r w:rsidRPr="00D569AB">
        <w:rPr>
          <w:rFonts w:ascii="Times New Roman" w:hAnsi="Times New Roman" w:cs="Times New Roman"/>
          <w:bCs/>
          <w:sz w:val="24"/>
          <w:szCs w:val="24"/>
          <w:lang w:val="lv-LV"/>
        </w:rPr>
        <w:t>nav pārsūdzams.</w:t>
      </w:r>
      <w:r w:rsidR="0024033A" w:rsidRPr="0024033A">
        <w:rPr>
          <w:rFonts w:ascii="Times New Roman" w:hAnsi="Times New Roman" w:cs="Times New Roman"/>
          <w:color w:val="000000"/>
          <w:sz w:val="24"/>
          <w:szCs w:val="24"/>
          <w:lang w:val="lv-LV"/>
        </w:rPr>
        <w:t xml:space="preserve"> </w:t>
      </w:r>
    </w:p>
    <w:p w:rsidR="0024033A" w:rsidRDefault="0024033A" w:rsidP="0024033A">
      <w:pPr>
        <w:tabs>
          <w:tab w:val="left" w:pos="3686"/>
          <w:tab w:val="left" w:pos="7797"/>
        </w:tabs>
        <w:spacing w:after="0"/>
        <w:rPr>
          <w:rFonts w:ascii="Times New Roman" w:eastAsia="Times New Roman" w:hAnsi="Times New Roman" w:cs="Times New Roman"/>
          <w:color w:val="000000"/>
          <w:sz w:val="24"/>
          <w:szCs w:val="24"/>
          <w:lang w:val="lv-LV" w:eastAsia="lv-LV"/>
        </w:rPr>
      </w:pPr>
      <w:bookmarkStart w:id="5" w:name="Dropdown12"/>
    </w:p>
    <w:p w:rsidR="001116A8" w:rsidRDefault="001116A8" w:rsidP="0024033A">
      <w:pPr>
        <w:tabs>
          <w:tab w:val="left" w:pos="3686"/>
          <w:tab w:val="left" w:pos="7797"/>
        </w:tabs>
        <w:spacing w:after="0"/>
        <w:rPr>
          <w:rFonts w:ascii="Times New Roman" w:eastAsia="Times New Roman" w:hAnsi="Times New Roman" w:cs="Times New Roman"/>
          <w:color w:val="000000"/>
          <w:sz w:val="24"/>
          <w:szCs w:val="24"/>
          <w:lang w:val="lv-LV" w:eastAsia="lv-LV"/>
        </w:rPr>
      </w:pPr>
    </w:p>
    <w:p w:rsidR="001116A8" w:rsidRDefault="001116A8" w:rsidP="0024033A">
      <w:pPr>
        <w:tabs>
          <w:tab w:val="left" w:pos="3686"/>
          <w:tab w:val="left" w:pos="7797"/>
        </w:tabs>
        <w:spacing w:after="0"/>
        <w:rPr>
          <w:rFonts w:ascii="Times New Roman" w:eastAsia="Times New Roman" w:hAnsi="Times New Roman" w:cs="Times New Roman"/>
          <w:color w:val="000000"/>
          <w:sz w:val="24"/>
          <w:szCs w:val="24"/>
          <w:lang w:val="lv-LV" w:eastAsia="lv-LV"/>
        </w:rPr>
      </w:pPr>
    </w:p>
    <w:bookmarkEnd w:id="5"/>
    <w:p w:rsidR="001679CC" w:rsidRDefault="001116A8" w:rsidP="00A70607">
      <w:pPr>
        <w:tabs>
          <w:tab w:val="left" w:pos="540"/>
          <w:tab w:val="left" w:pos="3544"/>
          <w:tab w:val="left" w:pos="5760"/>
        </w:tabs>
        <w:spacing w:after="0"/>
        <w:jc w:val="both"/>
        <w:rPr>
          <w:rFonts w:ascii="Times New Roman" w:eastAsia="Times New Roman" w:hAnsi="Times New Roman" w:cs="Times New Roman"/>
          <w:b/>
          <w:color w:val="000000"/>
          <w:sz w:val="24"/>
          <w:szCs w:val="24"/>
          <w:lang w:val="lv-LV" w:eastAsia="lv-LV"/>
        </w:rPr>
      </w:pPr>
      <w:r>
        <w:rPr>
          <w:rFonts w:ascii="Times New Roman" w:eastAsia="Times New Roman" w:hAnsi="Times New Roman" w:cs="Times New Roman"/>
          <w:b/>
          <w:color w:val="000000"/>
          <w:sz w:val="24"/>
          <w:szCs w:val="24"/>
          <w:lang w:val="lv-LV" w:eastAsia="lv-LV"/>
        </w:rPr>
        <w:tab/>
      </w:r>
      <w:r w:rsidRPr="001116A8">
        <w:rPr>
          <w:rFonts w:ascii="Times New Roman" w:eastAsia="Times New Roman" w:hAnsi="Times New Roman" w:cs="Times New Roman"/>
          <w:b/>
          <w:color w:val="000000"/>
          <w:sz w:val="24"/>
          <w:szCs w:val="24"/>
          <w:lang w:val="lv-LV" w:eastAsia="lv-LV"/>
        </w:rPr>
        <w:t>Tiesību aktu un nolēmumu rādītājs</w:t>
      </w:r>
    </w:p>
    <w:p w:rsidR="00A70607" w:rsidRDefault="005805EE" w:rsidP="00A70607">
      <w:pPr>
        <w:tabs>
          <w:tab w:val="left" w:pos="540"/>
          <w:tab w:val="left" w:pos="3544"/>
          <w:tab w:val="left" w:pos="5760"/>
        </w:tabs>
        <w:spacing w:after="0"/>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Likums</w:t>
      </w:r>
      <w:r w:rsidRPr="005805EE">
        <w:rPr>
          <w:rFonts w:ascii="Times New Roman" w:eastAsia="Times New Roman" w:hAnsi="Times New Roman" w:cs="Times New Roman"/>
          <w:color w:val="000000"/>
          <w:sz w:val="24"/>
          <w:szCs w:val="24"/>
          <w:lang w:val="lv-LV" w:eastAsia="lv-LV"/>
        </w:rPr>
        <w:t xml:space="preserve"> „Par Latvijas Republikas</w:t>
      </w:r>
      <w:r>
        <w:rPr>
          <w:rFonts w:ascii="Times New Roman" w:eastAsia="Times New Roman" w:hAnsi="Times New Roman" w:cs="Times New Roman"/>
          <w:color w:val="000000"/>
          <w:sz w:val="24"/>
          <w:szCs w:val="24"/>
          <w:lang w:val="lv-LV" w:eastAsia="lv-LV"/>
        </w:rPr>
        <w:t xml:space="preserve"> Uzņēmumu reģistru” </w:t>
      </w:r>
    </w:p>
    <w:p w:rsidR="005805EE" w:rsidRDefault="005805EE" w:rsidP="00A70607">
      <w:pPr>
        <w:tabs>
          <w:tab w:val="left" w:pos="540"/>
          <w:tab w:val="left" w:pos="3544"/>
          <w:tab w:val="left" w:pos="5760"/>
        </w:tabs>
        <w:spacing w:after="0"/>
        <w:ind w:firstLine="567"/>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8.panta otrā daļa</w:t>
      </w:r>
    </w:p>
    <w:p w:rsidR="005805EE" w:rsidRDefault="005805EE" w:rsidP="00A70607">
      <w:pPr>
        <w:tabs>
          <w:tab w:val="left" w:pos="540"/>
          <w:tab w:val="left" w:pos="3544"/>
          <w:tab w:val="left" w:pos="5760"/>
        </w:tabs>
        <w:spacing w:after="0"/>
        <w:ind w:firstLine="567"/>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14.panta pirmā, otrā, trešā un ceturtā daļa</w:t>
      </w:r>
    </w:p>
    <w:p w:rsidR="005805EE" w:rsidRDefault="005805EE" w:rsidP="00A70607">
      <w:pPr>
        <w:tabs>
          <w:tab w:val="left" w:pos="540"/>
          <w:tab w:val="left" w:pos="3544"/>
          <w:tab w:val="left" w:pos="5760"/>
        </w:tabs>
        <w:spacing w:after="0"/>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lastRenderedPageBreak/>
        <w:t>Civilprocesa likums</w:t>
      </w:r>
      <w:r w:rsidRPr="005805EE">
        <w:rPr>
          <w:rFonts w:ascii="Times New Roman" w:eastAsia="Times New Roman" w:hAnsi="Times New Roman" w:cs="Times New Roman"/>
          <w:color w:val="000000"/>
          <w:sz w:val="24"/>
          <w:szCs w:val="24"/>
          <w:lang w:val="lv-LV" w:eastAsia="lv-LV"/>
        </w:rPr>
        <w:t xml:space="preserve"> 553.pant</w:t>
      </w:r>
      <w:r>
        <w:rPr>
          <w:rFonts w:ascii="Times New Roman" w:eastAsia="Times New Roman" w:hAnsi="Times New Roman" w:cs="Times New Roman"/>
          <w:color w:val="000000"/>
          <w:sz w:val="24"/>
          <w:szCs w:val="24"/>
          <w:lang w:val="lv-LV" w:eastAsia="lv-LV"/>
        </w:rPr>
        <w:t>s</w:t>
      </w:r>
    </w:p>
    <w:p w:rsidR="005805EE" w:rsidRDefault="005805EE" w:rsidP="00A70607">
      <w:pPr>
        <w:tabs>
          <w:tab w:val="left" w:pos="540"/>
          <w:tab w:val="left" w:pos="3544"/>
          <w:tab w:val="left" w:pos="5760"/>
        </w:tabs>
        <w:spacing w:after="0"/>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 xml:space="preserve">Komerclikums </w:t>
      </w:r>
    </w:p>
    <w:p w:rsidR="005805EE" w:rsidRDefault="005805EE" w:rsidP="00A70607">
      <w:pPr>
        <w:tabs>
          <w:tab w:val="left" w:pos="540"/>
          <w:tab w:val="left" w:pos="3544"/>
          <w:tab w:val="left" w:pos="5760"/>
        </w:tabs>
        <w:spacing w:after="0"/>
        <w:ind w:firstLine="567"/>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8.panta sestā</w:t>
      </w:r>
      <w:r w:rsidRPr="005805EE">
        <w:rPr>
          <w:rFonts w:ascii="Times New Roman" w:eastAsia="Times New Roman" w:hAnsi="Times New Roman" w:cs="Times New Roman"/>
          <w:color w:val="000000"/>
          <w:sz w:val="24"/>
          <w:szCs w:val="24"/>
          <w:lang w:val="lv-LV" w:eastAsia="lv-LV"/>
        </w:rPr>
        <w:t xml:space="preserve"> daļa</w:t>
      </w:r>
    </w:p>
    <w:p w:rsidR="005805EE" w:rsidRDefault="005805EE" w:rsidP="00A70607">
      <w:pPr>
        <w:tabs>
          <w:tab w:val="left" w:pos="540"/>
          <w:tab w:val="left" w:pos="3544"/>
          <w:tab w:val="left" w:pos="5760"/>
        </w:tabs>
        <w:spacing w:after="0"/>
        <w:ind w:firstLine="567"/>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12.pants</w:t>
      </w:r>
    </w:p>
    <w:p w:rsidR="005805EE" w:rsidRPr="005805EE" w:rsidRDefault="005805EE" w:rsidP="00A70607">
      <w:pPr>
        <w:tabs>
          <w:tab w:val="left" w:pos="540"/>
          <w:tab w:val="left" w:pos="3544"/>
          <w:tab w:val="left" w:pos="5760"/>
        </w:tabs>
        <w:spacing w:after="0"/>
        <w:ind w:firstLine="567"/>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289.pants</w:t>
      </w:r>
    </w:p>
    <w:p w:rsidR="00911512" w:rsidRDefault="00911512" w:rsidP="00A70607">
      <w:pPr>
        <w:tabs>
          <w:tab w:val="left" w:pos="540"/>
          <w:tab w:val="left" w:pos="3544"/>
          <w:tab w:val="left" w:pos="5760"/>
        </w:tabs>
        <w:spacing w:after="0"/>
        <w:jc w:val="both"/>
        <w:rPr>
          <w:rFonts w:ascii="Times New Roman" w:eastAsia="Times New Roman" w:hAnsi="Times New Roman" w:cs="Times New Roman"/>
          <w:color w:val="000000"/>
          <w:sz w:val="24"/>
          <w:szCs w:val="24"/>
          <w:lang w:val="lv-LV" w:eastAsia="lv-LV"/>
        </w:rPr>
      </w:pPr>
      <w:r w:rsidRPr="00911512">
        <w:rPr>
          <w:rFonts w:ascii="Times New Roman" w:eastAsia="Times New Roman" w:hAnsi="Times New Roman" w:cs="Times New Roman"/>
          <w:color w:val="000000"/>
          <w:sz w:val="24"/>
          <w:szCs w:val="24"/>
          <w:lang w:val="lv-LV" w:eastAsia="lv-LV"/>
        </w:rPr>
        <w:t>Augstākās tie</w:t>
      </w:r>
      <w:r>
        <w:rPr>
          <w:rFonts w:ascii="Times New Roman" w:eastAsia="Times New Roman" w:hAnsi="Times New Roman" w:cs="Times New Roman"/>
          <w:color w:val="000000"/>
          <w:sz w:val="24"/>
          <w:szCs w:val="24"/>
          <w:lang w:val="lv-LV" w:eastAsia="lv-LV"/>
        </w:rPr>
        <w:t>sas 2016.gada 21.novembra lēmums</w:t>
      </w:r>
      <w:r w:rsidRPr="00911512">
        <w:rPr>
          <w:rFonts w:ascii="Times New Roman" w:eastAsia="Times New Roman" w:hAnsi="Times New Roman" w:cs="Times New Roman"/>
          <w:color w:val="000000"/>
          <w:sz w:val="24"/>
          <w:szCs w:val="24"/>
          <w:lang w:val="lv-LV" w:eastAsia="lv-LV"/>
        </w:rPr>
        <w:t xml:space="preserve"> lietā Nr. SKA-1506/2016 (A420142915)</w:t>
      </w:r>
    </w:p>
    <w:p w:rsidR="00911512" w:rsidRDefault="00911512" w:rsidP="00A70607">
      <w:pPr>
        <w:tabs>
          <w:tab w:val="left" w:pos="540"/>
          <w:tab w:val="left" w:pos="3544"/>
          <w:tab w:val="left" w:pos="5760"/>
        </w:tabs>
        <w:spacing w:after="0"/>
        <w:jc w:val="both"/>
        <w:rPr>
          <w:rFonts w:ascii="Times New Roman" w:eastAsia="Times New Roman" w:hAnsi="Times New Roman" w:cs="Times New Roman"/>
          <w:color w:val="000000"/>
          <w:sz w:val="24"/>
          <w:szCs w:val="24"/>
          <w:lang w:val="lv-LV" w:eastAsia="lv-LV"/>
        </w:rPr>
      </w:pPr>
      <w:r w:rsidRPr="00911512">
        <w:rPr>
          <w:rFonts w:ascii="Times New Roman" w:eastAsia="Times New Roman" w:hAnsi="Times New Roman" w:cs="Times New Roman"/>
          <w:color w:val="000000"/>
          <w:sz w:val="24"/>
          <w:szCs w:val="24"/>
          <w:lang w:val="lv-LV" w:eastAsia="lv-LV"/>
        </w:rPr>
        <w:t>Augstākās tie</w:t>
      </w:r>
      <w:r>
        <w:rPr>
          <w:rFonts w:ascii="Times New Roman" w:eastAsia="Times New Roman" w:hAnsi="Times New Roman" w:cs="Times New Roman"/>
          <w:color w:val="000000"/>
          <w:sz w:val="24"/>
          <w:szCs w:val="24"/>
          <w:lang w:val="lv-LV" w:eastAsia="lv-LV"/>
        </w:rPr>
        <w:t>sas 2015.gada 30.marta spriedums</w:t>
      </w:r>
      <w:r w:rsidRPr="00911512">
        <w:rPr>
          <w:rFonts w:ascii="Times New Roman" w:eastAsia="Times New Roman" w:hAnsi="Times New Roman" w:cs="Times New Roman"/>
          <w:color w:val="000000"/>
          <w:sz w:val="24"/>
          <w:szCs w:val="24"/>
          <w:lang w:val="lv-LV" w:eastAsia="lv-LV"/>
        </w:rPr>
        <w:t xml:space="preserve"> lietā Nr. SKA-136/2015 (A420625810)</w:t>
      </w:r>
    </w:p>
    <w:p w:rsidR="008C54BC" w:rsidRDefault="008C54BC" w:rsidP="00A70607">
      <w:pPr>
        <w:tabs>
          <w:tab w:val="left" w:pos="540"/>
          <w:tab w:val="left" w:pos="3544"/>
          <w:tab w:val="left" w:pos="5760"/>
        </w:tabs>
        <w:spacing w:after="0"/>
        <w:jc w:val="both"/>
        <w:rPr>
          <w:rFonts w:ascii="Times New Roman" w:eastAsia="Times New Roman" w:hAnsi="Times New Roman" w:cs="Times New Roman"/>
          <w:color w:val="000000"/>
          <w:sz w:val="24"/>
          <w:szCs w:val="24"/>
          <w:lang w:val="lv-LV" w:eastAsia="lv-LV"/>
        </w:rPr>
      </w:pPr>
      <w:r w:rsidRPr="008C54BC">
        <w:rPr>
          <w:rFonts w:ascii="Times New Roman" w:eastAsia="Times New Roman" w:hAnsi="Times New Roman" w:cs="Times New Roman"/>
          <w:color w:val="000000"/>
          <w:sz w:val="24"/>
          <w:szCs w:val="24"/>
          <w:lang w:val="lv-LV" w:eastAsia="lv-LV"/>
        </w:rPr>
        <w:t>Augstākās tie</w:t>
      </w:r>
      <w:r w:rsidR="00911512">
        <w:rPr>
          <w:rFonts w:ascii="Times New Roman" w:eastAsia="Times New Roman" w:hAnsi="Times New Roman" w:cs="Times New Roman"/>
          <w:color w:val="000000"/>
          <w:sz w:val="24"/>
          <w:szCs w:val="24"/>
          <w:lang w:val="lv-LV" w:eastAsia="lv-LV"/>
        </w:rPr>
        <w:t>sas 2012.gada 12.decembra lēmums</w:t>
      </w:r>
      <w:r w:rsidRPr="008C54BC">
        <w:rPr>
          <w:rFonts w:ascii="Times New Roman" w:eastAsia="Times New Roman" w:hAnsi="Times New Roman" w:cs="Times New Roman"/>
          <w:color w:val="000000"/>
          <w:sz w:val="24"/>
          <w:szCs w:val="24"/>
          <w:lang w:val="lv-LV" w:eastAsia="lv-LV"/>
        </w:rPr>
        <w:t xml:space="preserve"> lietā Nr. SKA-1024/2012 (A420497112)</w:t>
      </w:r>
    </w:p>
    <w:p w:rsidR="00911512" w:rsidRDefault="00911512" w:rsidP="00A70607">
      <w:pPr>
        <w:tabs>
          <w:tab w:val="left" w:pos="540"/>
          <w:tab w:val="left" w:pos="3544"/>
          <w:tab w:val="left" w:pos="5760"/>
        </w:tabs>
        <w:spacing w:after="0"/>
        <w:jc w:val="both"/>
        <w:rPr>
          <w:rFonts w:ascii="Times New Roman" w:eastAsia="Times New Roman" w:hAnsi="Times New Roman" w:cs="Times New Roman"/>
          <w:color w:val="000000"/>
          <w:sz w:val="24"/>
          <w:szCs w:val="24"/>
          <w:lang w:val="lv-LV" w:eastAsia="lv-LV"/>
        </w:rPr>
      </w:pPr>
      <w:r w:rsidRPr="00911512">
        <w:rPr>
          <w:rFonts w:ascii="Times New Roman" w:eastAsia="Times New Roman" w:hAnsi="Times New Roman" w:cs="Times New Roman"/>
          <w:color w:val="000000"/>
          <w:sz w:val="24"/>
          <w:szCs w:val="24"/>
          <w:lang w:val="lv-LV" w:eastAsia="lv-LV"/>
        </w:rPr>
        <w:t>Augstākās tiesa</w:t>
      </w:r>
      <w:r>
        <w:rPr>
          <w:rFonts w:ascii="Times New Roman" w:eastAsia="Times New Roman" w:hAnsi="Times New Roman" w:cs="Times New Roman"/>
          <w:color w:val="000000"/>
          <w:sz w:val="24"/>
          <w:szCs w:val="24"/>
          <w:lang w:val="lv-LV" w:eastAsia="lv-LV"/>
        </w:rPr>
        <w:t>s 2012.gada 3.decembra lēmums</w:t>
      </w:r>
      <w:r w:rsidRPr="00911512">
        <w:rPr>
          <w:rFonts w:ascii="Times New Roman" w:eastAsia="Times New Roman" w:hAnsi="Times New Roman" w:cs="Times New Roman"/>
          <w:color w:val="000000"/>
          <w:sz w:val="24"/>
          <w:szCs w:val="24"/>
          <w:lang w:val="lv-LV" w:eastAsia="lv-LV"/>
        </w:rPr>
        <w:t xml:space="preserve"> lietā Nr. SKA-993/2012 (A420499412)</w:t>
      </w:r>
    </w:p>
    <w:p w:rsidR="003E4B7D" w:rsidRDefault="003E4B7D" w:rsidP="00A70607">
      <w:pPr>
        <w:tabs>
          <w:tab w:val="left" w:pos="540"/>
          <w:tab w:val="left" w:pos="3544"/>
          <w:tab w:val="left" w:pos="5760"/>
        </w:tabs>
        <w:spacing w:after="0"/>
        <w:jc w:val="both"/>
        <w:rPr>
          <w:rFonts w:ascii="Times New Roman" w:hAnsi="Times New Roman" w:cs="Times New Roman"/>
          <w:color w:val="000000"/>
          <w:sz w:val="24"/>
          <w:szCs w:val="24"/>
          <w:lang w:val="lv-LV"/>
        </w:rPr>
      </w:pPr>
      <w:r w:rsidRPr="003E4B7D">
        <w:rPr>
          <w:rFonts w:ascii="Times New Roman" w:hAnsi="Times New Roman" w:cs="Times New Roman"/>
          <w:color w:val="000000"/>
          <w:sz w:val="24"/>
          <w:szCs w:val="24"/>
          <w:lang w:val="lv-LV"/>
        </w:rPr>
        <w:t>Augstākās tiesas</w:t>
      </w:r>
      <w:r w:rsidR="00911512">
        <w:rPr>
          <w:rFonts w:ascii="Times New Roman" w:hAnsi="Times New Roman" w:cs="Times New Roman"/>
          <w:color w:val="000000"/>
          <w:sz w:val="24"/>
          <w:szCs w:val="24"/>
          <w:lang w:val="lv-LV"/>
        </w:rPr>
        <w:t xml:space="preserve"> 2008.gada 28.februāra spriedums</w:t>
      </w:r>
      <w:r w:rsidRPr="003E4B7D">
        <w:rPr>
          <w:rFonts w:ascii="Times New Roman" w:hAnsi="Times New Roman" w:cs="Times New Roman"/>
          <w:color w:val="000000"/>
          <w:sz w:val="24"/>
          <w:szCs w:val="24"/>
          <w:lang w:val="lv-LV"/>
        </w:rPr>
        <w:t xml:space="preserve"> lietā Nr. SKA-54/2008 (A42320705)</w:t>
      </w:r>
    </w:p>
    <w:p w:rsidR="00911512" w:rsidRDefault="00911512" w:rsidP="00A70607">
      <w:pPr>
        <w:tabs>
          <w:tab w:val="left" w:pos="540"/>
          <w:tab w:val="left" w:pos="3544"/>
          <w:tab w:val="left" w:pos="5760"/>
        </w:tabs>
        <w:spacing w:after="0"/>
        <w:jc w:val="both"/>
        <w:rPr>
          <w:rFonts w:ascii="Times New Roman" w:hAnsi="Times New Roman" w:cs="Times New Roman"/>
          <w:color w:val="000000"/>
          <w:sz w:val="24"/>
          <w:szCs w:val="24"/>
          <w:lang w:val="lv-LV"/>
        </w:rPr>
      </w:pPr>
      <w:r w:rsidRPr="00911512">
        <w:rPr>
          <w:rFonts w:ascii="Times New Roman" w:hAnsi="Times New Roman" w:cs="Times New Roman"/>
          <w:color w:val="000000"/>
          <w:sz w:val="24"/>
          <w:szCs w:val="24"/>
          <w:lang w:val="lv-LV"/>
        </w:rPr>
        <w:t>Augstākās ties</w:t>
      </w:r>
      <w:r>
        <w:rPr>
          <w:rFonts w:ascii="Times New Roman" w:hAnsi="Times New Roman" w:cs="Times New Roman"/>
          <w:color w:val="000000"/>
          <w:sz w:val="24"/>
          <w:szCs w:val="24"/>
          <w:lang w:val="lv-LV"/>
        </w:rPr>
        <w:t>as 2007.gada 29.jūnija spriedums</w:t>
      </w:r>
      <w:bookmarkStart w:id="6" w:name="_GoBack"/>
      <w:bookmarkEnd w:id="6"/>
      <w:r w:rsidRPr="00911512">
        <w:rPr>
          <w:rFonts w:ascii="Times New Roman" w:hAnsi="Times New Roman" w:cs="Times New Roman"/>
          <w:color w:val="000000"/>
          <w:sz w:val="24"/>
          <w:szCs w:val="24"/>
          <w:lang w:val="lv-LV"/>
        </w:rPr>
        <w:t xml:space="preserve"> lietā Nr. SKA-321/2007 (A42238804)</w:t>
      </w:r>
    </w:p>
    <w:p w:rsidR="00590676" w:rsidRPr="003B19E2" w:rsidRDefault="00590676" w:rsidP="00754235">
      <w:pPr>
        <w:spacing w:after="0"/>
        <w:jc w:val="both"/>
        <w:rPr>
          <w:rFonts w:ascii="Times New Roman" w:hAnsi="Times New Roman" w:cs="Times New Roman"/>
          <w:sz w:val="24"/>
          <w:szCs w:val="24"/>
          <w:lang w:val="lv-LV"/>
        </w:rPr>
      </w:pPr>
    </w:p>
    <w:sectPr w:rsidR="00590676" w:rsidRPr="003B19E2" w:rsidSect="002B70FA">
      <w:footerReference w:type="even" r:id="rId8"/>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D13" w:rsidRDefault="00543D13">
      <w:pPr>
        <w:spacing w:after="0" w:line="240" w:lineRule="auto"/>
      </w:pPr>
      <w:r>
        <w:separator/>
      </w:r>
    </w:p>
  </w:endnote>
  <w:endnote w:type="continuationSeparator" w:id="0">
    <w:p w:rsidR="00543D13" w:rsidRDefault="0054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81" w:rsidRDefault="00E74881" w:rsidP="002B70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4881" w:rsidRDefault="00E7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81" w:rsidRPr="009F0E55" w:rsidRDefault="00E74881" w:rsidP="002B70FA">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A3B5E">
      <w:rPr>
        <w:rStyle w:val="PageNumber"/>
        <w:noProof/>
      </w:rPr>
      <w:t>26</w:t>
    </w:r>
    <w:r w:rsidRPr="009F0E55">
      <w:rPr>
        <w:rStyle w:val="PageNumber"/>
      </w:rPr>
      <w:fldChar w:fldCharType="end"/>
    </w:r>
    <w:r w:rsidRPr="009F0E55">
      <w:rPr>
        <w:rStyle w:val="PageNumber"/>
      </w:rPr>
      <w:t xml:space="preserve">. lapa no </w:t>
    </w:r>
    <w:fldSimple w:instr=" SECTIONPAGES   \* MERGEFORMAT ">
      <w:r w:rsidR="00AA3B5E" w:rsidRPr="00AA3B5E">
        <w:rPr>
          <w:rStyle w:val="PageNumber"/>
          <w:noProof/>
        </w:rPr>
        <w:t>26</w:t>
      </w:r>
    </w:fldSimple>
  </w:p>
  <w:p w:rsidR="00E74881" w:rsidRDefault="00E74881" w:rsidP="002B7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D13" w:rsidRDefault="00543D13">
      <w:pPr>
        <w:spacing w:after="0" w:line="240" w:lineRule="auto"/>
      </w:pPr>
      <w:r>
        <w:separator/>
      </w:r>
    </w:p>
  </w:footnote>
  <w:footnote w:type="continuationSeparator" w:id="0">
    <w:p w:rsidR="00543D13" w:rsidRDefault="00543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FCC"/>
    <w:multiLevelType w:val="hybridMultilevel"/>
    <w:tmpl w:val="9C284B72"/>
    <w:lvl w:ilvl="0" w:tplc="B470B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5172031"/>
    <w:multiLevelType w:val="hybridMultilevel"/>
    <w:tmpl w:val="47AAAA3C"/>
    <w:lvl w:ilvl="0" w:tplc="BAA6F07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A841B21"/>
    <w:multiLevelType w:val="hybridMultilevel"/>
    <w:tmpl w:val="703E82F0"/>
    <w:lvl w:ilvl="0" w:tplc="00BEE1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D477EC3"/>
    <w:multiLevelType w:val="hybridMultilevel"/>
    <w:tmpl w:val="B50AB7EC"/>
    <w:lvl w:ilvl="0" w:tplc="756ACB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ED2360F"/>
    <w:multiLevelType w:val="hybridMultilevel"/>
    <w:tmpl w:val="68921866"/>
    <w:lvl w:ilvl="0" w:tplc="2828D3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07B713F"/>
    <w:multiLevelType w:val="hybridMultilevel"/>
    <w:tmpl w:val="6352A5FA"/>
    <w:lvl w:ilvl="0" w:tplc="37F62D1E">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45C9698D"/>
    <w:multiLevelType w:val="hybridMultilevel"/>
    <w:tmpl w:val="EA766F22"/>
    <w:lvl w:ilvl="0" w:tplc="18A6E4C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53610A4F"/>
    <w:multiLevelType w:val="hybridMultilevel"/>
    <w:tmpl w:val="BA305BB4"/>
    <w:lvl w:ilvl="0" w:tplc="A168B2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6BD5135"/>
    <w:multiLevelType w:val="hybridMultilevel"/>
    <w:tmpl w:val="8EEC8D14"/>
    <w:lvl w:ilvl="0" w:tplc="ED6A8D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71E6704"/>
    <w:multiLevelType w:val="hybridMultilevel"/>
    <w:tmpl w:val="CBECC786"/>
    <w:lvl w:ilvl="0" w:tplc="2F1A8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C5C4826"/>
    <w:multiLevelType w:val="hybridMultilevel"/>
    <w:tmpl w:val="0164927E"/>
    <w:lvl w:ilvl="0" w:tplc="D9FE682C">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2" w15:restartNumberingAfterBreak="0">
    <w:nsid w:val="6E992DF3"/>
    <w:multiLevelType w:val="hybridMultilevel"/>
    <w:tmpl w:val="54D28D9C"/>
    <w:lvl w:ilvl="0" w:tplc="36D88C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2771B0C"/>
    <w:multiLevelType w:val="hybridMultilevel"/>
    <w:tmpl w:val="A6942CB8"/>
    <w:lvl w:ilvl="0" w:tplc="7EFE61B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4" w15:restartNumberingAfterBreak="0">
    <w:nsid w:val="74675571"/>
    <w:multiLevelType w:val="hybridMultilevel"/>
    <w:tmpl w:val="F7343E32"/>
    <w:lvl w:ilvl="0" w:tplc="2DBAC3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7BF253D"/>
    <w:multiLevelType w:val="hybridMultilevel"/>
    <w:tmpl w:val="AC34E2C6"/>
    <w:lvl w:ilvl="0" w:tplc="61683D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BEC5709"/>
    <w:multiLevelType w:val="hybridMultilevel"/>
    <w:tmpl w:val="B818F678"/>
    <w:lvl w:ilvl="0" w:tplc="C53C035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abstractNumId w:val="13"/>
  </w:num>
  <w:num w:numId="2">
    <w:abstractNumId w:val="5"/>
  </w:num>
  <w:num w:numId="3">
    <w:abstractNumId w:val="12"/>
  </w:num>
  <w:num w:numId="4">
    <w:abstractNumId w:val="15"/>
  </w:num>
  <w:num w:numId="5">
    <w:abstractNumId w:val="3"/>
  </w:num>
  <w:num w:numId="6">
    <w:abstractNumId w:val="4"/>
  </w:num>
  <w:num w:numId="7">
    <w:abstractNumId w:val="11"/>
  </w:num>
  <w:num w:numId="8">
    <w:abstractNumId w:val="14"/>
  </w:num>
  <w:num w:numId="9">
    <w:abstractNumId w:val="9"/>
  </w:num>
  <w:num w:numId="10">
    <w:abstractNumId w:val="10"/>
  </w:num>
  <w:num w:numId="11">
    <w:abstractNumId w:val="16"/>
  </w:num>
  <w:num w:numId="12">
    <w:abstractNumId w:val="2"/>
  </w:num>
  <w:num w:numId="13">
    <w:abstractNumId w:val="8"/>
  </w:num>
  <w:num w:numId="14">
    <w:abstractNumId w:val="7"/>
  </w:num>
  <w:num w:numId="15">
    <w:abstractNumId w:val="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87"/>
    <w:rsid w:val="000007F3"/>
    <w:rsid w:val="0000091E"/>
    <w:rsid w:val="00002D6C"/>
    <w:rsid w:val="00013301"/>
    <w:rsid w:val="000162B4"/>
    <w:rsid w:val="00017F55"/>
    <w:rsid w:val="00025B83"/>
    <w:rsid w:val="0002630D"/>
    <w:rsid w:val="0003561B"/>
    <w:rsid w:val="00040493"/>
    <w:rsid w:val="0004177B"/>
    <w:rsid w:val="00042F86"/>
    <w:rsid w:val="00043110"/>
    <w:rsid w:val="00052253"/>
    <w:rsid w:val="000532FF"/>
    <w:rsid w:val="0005474A"/>
    <w:rsid w:val="000553C8"/>
    <w:rsid w:val="000557E5"/>
    <w:rsid w:val="00056557"/>
    <w:rsid w:val="00057D80"/>
    <w:rsid w:val="00064669"/>
    <w:rsid w:val="000703AF"/>
    <w:rsid w:val="00073744"/>
    <w:rsid w:val="00073CBD"/>
    <w:rsid w:val="000762B8"/>
    <w:rsid w:val="00076732"/>
    <w:rsid w:val="00077103"/>
    <w:rsid w:val="00084179"/>
    <w:rsid w:val="00084E1C"/>
    <w:rsid w:val="0009188D"/>
    <w:rsid w:val="00091C03"/>
    <w:rsid w:val="000978B2"/>
    <w:rsid w:val="000A1261"/>
    <w:rsid w:val="000A31AC"/>
    <w:rsid w:val="000A364F"/>
    <w:rsid w:val="000A5276"/>
    <w:rsid w:val="000B0FF5"/>
    <w:rsid w:val="000B2C0C"/>
    <w:rsid w:val="000B373A"/>
    <w:rsid w:val="000B3978"/>
    <w:rsid w:val="000B65D8"/>
    <w:rsid w:val="000B66B9"/>
    <w:rsid w:val="000B7C3F"/>
    <w:rsid w:val="000C2FA8"/>
    <w:rsid w:val="000C3C4C"/>
    <w:rsid w:val="000C405C"/>
    <w:rsid w:val="000D2FE5"/>
    <w:rsid w:val="000E1DD3"/>
    <w:rsid w:val="000E1E61"/>
    <w:rsid w:val="000F140E"/>
    <w:rsid w:val="000F1C7D"/>
    <w:rsid w:val="000F36B1"/>
    <w:rsid w:val="000F3C78"/>
    <w:rsid w:val="00101A5D"/>
    <w:rsid w:val="00102171"/>
    <w:rsid w:val="00103581"/>
    <w:rsid w:val="00105692"/>
    <w:rsid w:val="00106AEB"/>
    <w:rsid w:val="001116A8"/>
    <w:rsid w:val="00111F3E"/>
    <w:rsid w:val="00114811"/>
    <w:rsid w:val="001277BB"/>
    <w:rsid w:val="00130389"/>
    <w:rsid w:val="0013129D"/>
    <w:rsid w:val="00136546"/>
    <w:rsid w:val="00137262"/>
    <w:rsid w:val="00141B12"/>
    <w:rsid w:val="00141F19"/>
    <w:rsid w:val="001422B8"/>
    <w:rsid w:val="00146FC2"/>
    <w:rsid w:val="00154922"/>
    <w:rsid w:val="001603C3"/>
    <w:rsid w:val="00162EAB"/>
    <w:rsid w:val="0016542B"/>
    <w:rsid w:val="0016595D"/>
    <w:rsid w:val="00166242"/>
    <w:rsid w:val="001679CC"/>
    <w:rsid w:val="00167AF9"/>
    <w:rsid w:val="00170A20"/>
    <w:rsid w:val="00170EFE"/>
    <w:rsid w:val="00173D96"/>
    <w:rsid w:val="001825E0"/>
    <w:rsid w:val="001832C9"/>
    <w:rsid w:val="00183933"/>
    <w:rsid w:val="00184250"/>
    <w:rsid w:val="00187743"/>
    <w:rsid w:val="0019151B"/>
    <w:rsid w:val="0019599E"/>
    <w:rsid w:val="001A0E22"/>
    <w:rsid w:val="001A22FC"/>
    <w:rsid w:val="001A6703"/>
    <w:rsid w:val="001B6F51"/>
    <w:rsid w:val="001B7B75"/>
    <w:rsid w:val="001C0D46"/>
    <w:rsid w:val="001C283E"/>
    <w:rsid w:val="001C5A7D"/>
    <w:rsid w:val="001C5D48"/>
    <w:rsid w:val="001C5D99"/>
    <w:rsid w:val="001D3355"/>
    <w:rsid w:val="001D7F81"/>
    <w:rsid w:val="001E2A72"/>
    <w:rsid w:val="001E2C27"/>
    <w:rsid w:val="001E42AD"/>
    <w:rsid w:val="001E7C29"/>
    <w:rsid w:val="001F7D2B"/>
    <w:rsid w:val="00200012"/>
    <w:rsid w:val="00202471"/>
    <w:rsid w:val="00205964"/>
    <w:rsid w:val="00205D87"/>
    <w:rsid w:val="00206345"/>
    <w:rsid w:val="002124E4"/>
    <w:rsid w:val="002132D6"/>
    <w:rsid w:val="002216B3"/>
    <w:rsid w:val="00223AF0"/>
    <w:rsid w:val="0022556D"/>
    <w:rsid w:val="002266D4"/>
    <w:rsid w:val="002300D5"/>
    <w:rsid w:val="002333CE"/>
    <w:rsid w:val="002333EE"/>
    <w:rsid w:val="00235BC3"/>
    <w:rsid w:val="0024033A"/>
    <w:rsid w:val="00242DE2"/>
    <w:rsid w:val="0025288E"/>
    <w:rsid w:val="002532FD"/>
    <w:rsid w:val="00257416"/>
    <w:rsid w:val="00257CD9"/>
    <w:rsid w:val="00262010"/>
    <w:rsid w:val="00262C2F"/>
    <w:rsid w:val="00263041"/>
    <w:rsid w:val="00263299"/>
    <w:rsid w:val="00263AEC"/>
    <w:rsid w:val="00265885"/>
    <w:rsid w:val="00266401"/>
    <w:rsid w:val="002664B9"/>
    <w:rsid w:val="00277E39"/>
    <w:rsid w:val="002803E9"/>
    <w:rsid w:val="002819B2"/>
    <w:rsid w:val="00282A74"/>
    <w:rsid w:val="00283608"/>
    <w:rsid w:val="002901AE"/>
    <w:rsid w:val="00292A1E"/>
    <w:rsid w:val="0029376D"/>
    <w:rsid w:val="00293913"/>
    <w:rsid w:val="00293917"/>
    <w:rsid w:val="00293B33"/>
    <w:rsid w:val="0029410A"/>
    <w:rsid w:val="002A066F"/>
    <w:rsid w:val="002A44D3"/>
    <w:rsid w:val="002A610A"/>
    <w:rsid w:val="002A656D"/>
    <w:rsid w:val="002A69F1"/>
    <w:rsid w:val="002A7AE8"/>
    <w:rsid w:val="002B2D98"/>
    <w:rsid w:val="002B70FA"/>
    <w:rsid w:val="002C496B"/>
    <w:rsid w:val="002D0E0C"/>
    <w:rsid w:val="002E0EA5"/>
    <w:rsid w:val="002E1B4C"/>
    <w:rsid w:val="002F2D94"/>
    <w:rsid w:val="002F7780"/>
    <w:rsid w:val="003070E7"/>
    <w:rsid w:val="003276B6"/>
    <w:rsid w:val="00327EB1"/>
    <w:rsid w:val="003307EA"/>
    <w:rsid w:val="00331803"/>
    <w:rsid w:val="00333D8F"/>
    <w:rsid w:val="0033411E"/>
    <w:rsid w:val="00335374"/>
    <w:rsid w:val="00337B6A"/>
    <w:rsid w:val="003418BF"/>
    <w:rsid w:val="003421B5"/>
    <w:rsid w:val="003426D6"/>
    <w:rsid w:val="00343E1E"/>
    <w:rsid w:val="003440B0"/>
    <w:rsid w:val="00346A21"/>
    <w:rsid w:val="00356CF7"/>
    <w:rsid w:val="00360C63"/>
    <w:rsid w:val="00362823"/>
    <w:rsid w:val="00372F1B"/>
    <w:rsid w:val="00374795"/>
    <w:rsid w:val="0037585B"/>
    <w:rsid w:val="003811EB"/>
    <w:rsid w:val="0038134C"/>
    <w:rsid w:val="00381B49"/>
    <w:rsid w:val="003868C2"/>
    <w:rsid w:val="0039340C"/>
    <w:rsid w:val="003A056C"/>
    <w:rsid w:val="003A1724"/>
    <w:rsid w:val="003A341B"/>
    <w:rsid w:val="003B06FC"/>
    <w:rsid w:val="003B19E2"/>
    <w:rsid w:val="003B330C"/>
    <w:rsid w:val="003C41C2"/>
    <w:rsid w:val="003C58A4"/>
    <w:rsid w:val="003C5ACB"/>
    <w:rsid w:val="003C699E"/>
    <w:rsid w:val="003D45E4"/>
    <w:rsid w:val="003E208E"/>
    <w:rsid w:val="003E234F"/>
    <w:rsid w:val="003E4B7D"/>
    <w:rsid w:val="003E5471"/>
    <w:rsid w:val="003F06CD"/>
    <w:rsid w:val="003F3311"/>
    <w:rsid w:val="003F534E"/>
    <w:rsid w:val="003F71E4"/>
    <w:rsid w:val="00401EDC"/>
    <w:rsid w:val="00407901"/>
    <w:rsid w:val="00407AFC"/>
    <w:rsid w:val="0041222D"/>
    <w:rsid w:val="00426537"/>
    <w:rsid w:val="00432153"/>
    <w:rsid w:val="0043465A"/>
    <w:rsid w:val="00435812"/>
    <w:rsid w:val="004376DB"/>
    <w:rsid w:val="004401F9"/>
    <w:rsid w:val="00451138"/>
    <w:rsid w:val="00453E27"/>
    <w:rsid w:val="0045500C"/>
    <w:rsid w:val="00463E32"/>
    <w:rsid w:val="00467EDC"/>
    <w:rsid w:val="00471487"/>
    <w:rsid w:val="00473A72"/>
    <w:rsid w:val="00474C78"/>
    <w:rsid w:val="00475209"/>
    <w:rsid w:val="00481A43"/>
    <w:rsid w:val="00483149"/>
    <w:rsid w:val="0048582C"/>
    <w:rsid w:val="004937BF"/>
    <w:rsid w:val="00494D61"/>
    <w:rsid w:val="004A1270"/>
    <w:rsid w:val="004A5956"/>
    <w:rsid w:val="004A680E"/>
    <w:rsid w:val="004A74D2"/>
    <w:rsid w:val="004B1FDA"/>
    <w:rsid w:val="004B2956"/>
    <w:rsid w:val="004B4007"/>
    <w:rsid w:val="004B6D03"/>
    <w:rsid w:val="004C0985"/>
    <w:rsid w:val="004C63A1"/>
    <w:rsid w:val="004C75DD"/>
    <w:rsid w:val="004D5C6A"/>
    <w:rsid w:val="004E121A"/>
    <w:rsid w:val="004E3DDF"/>
    <w:rsid w:val="004E4651"/>
    <w:rsid w:val="004E5169"/>
    <w:rsid w:val="004E5845"/>
    <w:rsid w:val="004E66CE"/>
    <w:rsid w:val="004E7608"/>
    <w:rsid w:val="004F1E57"/>
    <w:rsid w:val="004F2CE0"/>
    <w:rsid w:val="004F7A2C"/>
    <w:rsid w:val="00500D19"/>
    <w:rsid w:val="0050270B"/>
    <w:rsid w:val="005049F7"/>
    <w:rsid w:val="00504C90"/>
    <w:rsid w:val="0050653D"/>
    <w:rsid w:val="00511D2C"/>
    <w:rsid w:val="00520B3E"/>
    <w:rsid w:val="005229C7"/>
    <w:rsid w:val="0053498A"/>
    <w:rsid w:val="00543D13"/>
    <w:rsid w:val="005451A0"/>
    <w:rsid w:val="005456A9"/>
    <w:rsid w:val="00546DDB"/>
    <w:rsid w:val="00546EAE"/>
    <w:rsid w:val="00547239"/>
    <w:rsid w:val="0054763F"/>
    <w:rsid w:val="0055000A"/>
    <w:rsid w:val="0055175F"/>
    <w:rsid w:val="00551791"/>
    <w:rsid w:val="005528A9"/>
    <w:rsid w:val="00557EAE"/>
    <w:rsid w:val="00565565"/>
    <w:rsid w:val="0056615E"/>
    <w:rsid w:val="00567882"/>
    <w:rsid w:val="0057381A"/>
    <w:rsid w:val="005769B1"/>
    <w:rsid w:val="0057776E"/>
    <w:rsid w:val="00580204"/>
    <w:rsid w:val="005805EE"/>
    <w:rsid w:val="005808F6"/>
    <w:rsid w:val="00583779"/>
    <w:rsid w:val="00587379"/>
    <w:rsid w:val="00587477"/>
    <w:rsid w:val="005901D9"/>
    <w:rsid w:val="00590676"/>
    <w:rsid w:val="00591323"/>
    <w:rsid w:val="0059442A"/>
    <w:rsid w:val="00594DD9"/>
    <w:rsid w:val="005A193C"/>
    <w:rsid w:val="005A1F6E"/>
    <w:rsid w:val="005A305A"/>
    <w:rsid w:val="005A3316"/>
    <w:rsid w:val="005B025E"/>
    <w:rsid w:val="005B3C92"/>
    <w:rsid w:val="005B3D51"/>
    <w:rsid w:val="005B4A38"/>
    <w:rsid w:val="005C1542"/>
    <w:rsid w:val="005C3199"/>
    <w:rsid w:val="005C403E"/>
    <w:rsid w:val="005C5A0F"/>
    <w:rsid w:val="005D0D5F"/>
    <w:rsid w:val="005D29E8"/>
    <w:rsid w:val="005E5288"/>
    <w:rsid w:val="005E593F"/>
    <w:rsid w:val="005F4439"/>
    <w:rsid w:val="005F7BD8"/>
    <w:rsid w:val="00602109"/>
    <w:rsid w:val="00602180"/>
    <w:rsid w:val="006023E8"/>
    <w:rsid w:val="006025C6"/>
    <w:rsid w:val="00602848"/>
    <w:rsid w:val="00605519"/>
    <w:rsid w:val="0061132A"/>
    <w:rsid w:val="00615A50"/>
    <w:rsid w:val="00616BA3"/>
    <w:rsid w:val="006272F9"/>
    <w:rsid w:val="0063019A"/>
    <w:rsid w:val="00630789"/>
    <w:rsid w:val="00636C1F"/>
    <w:rsid w:val="00640748"/>
    <w:rsid w:val="00641B30"/>
    <w:rsid w:val="00644FA1"/>
    <w:rsid w:val="006464AF"/>
    <w:rsid w:val="00650566"/>
    <w:rsid w:val="00652AFD"/>
    <w:rsid w:val="00660C17"/>
    <w:rsid w:val="00660E15"/>
    <w:rsid w:val="00663B48"/>
    <w:rsid w:val="006659C9"/>
    <w:rsid w:val="006703A1"/>
    <w:rsid w:val="00672C67"/>
    <w:rsid w:val="006761AC"/>
    <w:rsid w:val="00677E2E"/>
    <w:rsid w:val="00694692"/>
    <w:rsid w:val="00696D9F"/>
    <w:rsid w:val="006A0164"/>
    <w:rsid w:val="006B2BEE"/>
    <w:rsid w:val="006C0B25"/>
    <w:rsid w:val="006C1C20"/>
    <w:rsid w:val="006C5796"/>
    <w:rsid w:val="006D598B"/>
    <w:rsid w:val="006D59AB"/>
    <w:rsid w:val="006D5CCE"/>
    <w:rsid w:val="006D7A27"/>
    <w:rsid w:val="006E123A"/>
    <w:rsid w:val="006F6EA6"/>
    <w:rsid w:val="00702155"/>
    <w:rsid w:val="007039CE"/>
    <w:rsid w:val="007132BA"/>
    <w:rsid w:val="0071416A"/>
    <w:rsid w:val="00714421"/>
    <w:rsid w:val="00716A3D"/>
    <w:rsid w:val="00717272"/>
    <w:rsid w:val="00722F3A"/>
    <w:rsid w:val="00723CFA"/>
    <w:rsid w:val="0072780A"/>
    <w:rsid w:val="0073006E"/>
    <w:rsid w:val="00733960"/>
    <w:rsid w:val="00742BC6"/>
    <w:rsid w:val="00744B0B"/>
    <w:rsid w:val="00744B95"/>
    <w:rsid w:val="007500D6"/>
    <w:rsid w:val="007515A7"/>
    <w:rsid w:val="00754235"/>
    <w:rsid w:val="007553AA"/>
    <w:rsid w:val="0075637D"/>
    <w:rsid w:val="00757F2A"/>
    <w:rsid w:val="00760AD0"/>
    <w:rsid w:val="00765E8B"/>
    <w:rsid w:val="00770395"/>
    <w:rsid w:val="007727B2"/>
    <w:rsid w:val="00787F15"/>
    <w:rsid w:val="00792ADB"/>
    <w:rsid w:val="0079461A"/>
    <w:rsid w:val="007A0223"/>
    <w:rsid w:val="007A2A46"/>
    <w:rsid w:val="007A3B14"/>
    <w:rsid w:val="007A47AE"/>
    <w:rsid w:val="007A70DC"/>
    <w:rsid w:val="007A788D"/>
    <w:rsid w:val="007A7DDB"/>
    <w:rsid w:val="007B169B"/>
    <w:rsid w:val="007B3CF9"/>
    <w:rsid w:val="007B46DB"/>
    <w:rsid w:val="007C0314"/>
    <w:rsid w:val="007C725E"/>
    <w:rsid w:val="007C7B23"/>
    <w:rsid w:val="007D0562"/>
    <w:rsid w:val="007D3E36"/>
    <w:rsid w:val="007D46C0"/>
    <w:rsid w:val="007D5AB9"/>
    <w:rsid w:val="007E147B"/>
    <w:rsid w:val="007E31AB"/>
    <w:rsid w:val="007F0B30"/>
    <w:rsid w:val="007F0C19"/>
    <w:rsid w:val="007F0E1B"/>
    <w:rsid w:val="007F167D"/>
    <w:rsid w:val="007F42E2"/>
    <w:rsid w:val="007F6237"/>
    <w:rsid w:val="00803F1D"/>
    <w:rsid w:val="00805199"/>
    <w:rsid w:val="00806020"/>
    <w:rsid w:val="00806C80"/>
    <w:rsid w:val="008075F0"/>
    <w:rsid w:val="00815E92"/>
    <w:rsid w:val="00817A13"/>
    <w:rsid w:val="00820C5A"/>
    <w:rsid w:val="00833024"/>
    <w:rsid w:val="00833A2E"/>
    <w:rsid w:val="0083505E"/>
    <w:rsid w:val="008415B7"/>
    <w:rsid w:val="00841B54"/>
    <w:rsid w:val="00846D89"/>
    <w:rsid w:val="00851B31"/>
    <w:rsid w:val="008529FA"/>
    <w:rsid w:val="008560E0"/>
    <w:rsid w:val="00865927"/>
    <w:rsid w:val="00866C98"/>
    <w:rsid w:val="008733DE"/>
    <w:rsid w:val="00874BE1"/>
    <w:rsid w:val="00875CE8"/>
    <w:rsid w:val="00876523"/>
    <w:rsid w:val="00876C0B"/>
    <w:rsid w:val="00890B3D"/>
    <w:rsid w:val="008916ED"/>
    <w:rsid w:val="00896721"/>
    <w:rsid w:val="008979BC"/>
    <w:rsid w:val="008A3744"/>
    <w:rsid w:val="008A47A9"/>
    <w:rsid w:val="008A639C"/>
    <w:rsid w:val="008B4701"/>
    <w:rsid w:val="008C1929"/>
    <w:rsid w:val="008C1BF2"/>
    <w:rsid w:val="008C2B59"/>
    <w:rsid w:val="008C51F6"/>
    <w:rsid w:val="008C54BC"/>
    <w:rsid w:val="008C6A3F"/>
    <w:rsid w:val="008D2F02"/>
    <w:rsid w:val="008D64AA"/>
    <w:rsid w:val="008D7C47"/>
    <w:rsid w:val="008E67BD"/>
    <w:rsid w:val="008F2483"/>
    <w:rsid w:val="008F30E2"/>
    <w:rsid w:val="008F50B2"/>
    <w:rsid w:val="008F7F53"/>
    <w:rsid w:val="00902D76"/>
    <w:rsid w:val="00907417"/>
    <w:rsid w:val="009114EC"/>
    <w:rsid w:val="00911512"/>
    <w:rsid w:val="00912330"/>
    <w:rsid w:val="00916F2F"/>
    <w:rsid w:val="00921A59"/>
    <w:rsid w:val="00924C70"/>
    <w:rsid w:val="00931FA8"/>
    <w:rsid w:val="009360BA"/>
    <w:rsid w:val="00936115"/>
    <w:rsid w:val="009365AB"/>
    <w:rsid w:val="009552F3"/>
    <w:rsid w:val="00956237"/>
    <w:rsid w:val="00957011"/>
    <w:rsid w:val="0095723B"/>
    <w:rsid w:val="009648D7"/>
    <w:rsid w:val="00964D14"/>
    <w:rsid w:val="00965406"/>
    <w:rsid w:val="009676A9"/>
    <w:rsid w:val="009741D9"/>
    <w:rsid w:val="00980754"/>
    <w:rsid w:val="0098211E"/>
    <w:rsid w:val="00983833"/>
    <w:rsid w:val="0098470E"/>
    <w:rsid w:val="00987F40"/>
    <w:rsid w:val="00995A06"/>
    <w:rsid w:val="009A309D"/>
    <w:rsid w:val="009A4B1E"/>
    <w:rsid w:val="009A6EB3"/>
    <w:rsid w:val="009B07BE"/>
    <w:rsid w:val="009B36F0"/>
    <w:rsid w:val="009B6E9E"/>
    <w:rsid w:val="009C402C"/>
    <w:rsid w:val="009C5CC0"/>
    <w:rsid w:val="009C5CCA"/>
    <w:rsid w:val="009D0483"/>
    <w:rsid w:val="009D53B1"/>
    <w:rsid w:val="009D77F0"/>
    <w:rsid w:val="009E1C8B"/>
    <w:rsid w:val="009E24F4"/>
    <w:rsid w:val="009E436B"/>
    <w:rsid w:val="009E781F"/>
    <w:rsid w:val="009F1131"/>
    <w:rsid w:val="009F356D"/>
    <w:rsid w:val="009F381A"/>
    <w:rsid w:val="009F4BE0"/>
    <w:rsid w:val="00A00BFC"/>
    <w:rsid w:val="00A01FBD"/>
    <w:rsid w:val="00A066AD"/>
    <w:rsid w:val="00A0744A"/>
    <w:rsid w:val="00A10AB3"/>
    <w:rsid w:val="00A10BBD"/>
    <w:rsid w:val="00A16BDC"/>
    <w:rsid w:val="00A249CC"/>
    <w:rsid w:val="00A271B1"/>
    <w:rsid w:val="00A318BC"/>
    <w:rsid w:val="00A33EDA"/>
    <w:rsid w:val="00A443AE"/>
    <w:rsid w:val="00A46A44"/>
    <w:rsid w:val="00A50B5B"/>
    <w:rsid w:val="00A54ADB"/>
    <w:rsid w:val="00A60F40"/>
    <w:rsid w:val="00A64928"/>
    <w:rsid w:val="00A65353"/>
    <w:rsid w:val="00A654FF"/>
    <w:rsid w:val="00A67A96"/>
    <w:rsid w:val="00A70607"/>
    <w:rsid w:val="00A71204"/>
    <w:rsid w:val="00A81842"/>
    <w:rsid w:val="00A83334"/>
    <w:rsid w:val="00A83B36"/>
    <w:rsid w:val="00A863FB"/>
    <w:rsid w:val="00A8685D"/>
    <w:rsid w:val="00A875F8"/>
    <w:rsid w:val="00A9041C"/>
    <w:rsid w:val="00A9087C"/>
    <w:rsid w:val="00A93809"/>
    <w:rsid w:val="00A95836"/>
    <w:rsid w:val="00A96BA9"/>
    <w:rsid w:val="00A96BD9"/>
    <w:rsid w:val="00A97D91"/>
    <w:rsid w:val="00AA1D41"/>
    <w:rsid w:val="00AA23F0"/>
    <w:rsid w:val="00AA3082"/>
    <w:rsid w:val="00AA3B5E"/>
    <w:rsid w:val="00AA7DB2"/>
    <w:rsid w:val="00AB02BB"/>
    <w:rsid w:val="00AB0DB8"/>
    <w:rsid w:val="00AB3D77"/>
    <w:rsid w:val="00AB4142"/>
    <w:rsid w:val="00AB4C81"/>
    <w:rsid w:val="00AB5587"/>
    <w:rsid w:val="00AC0F1A"/>
    <w:rsid w:val="00AC4607"/>
    <w:rsid w:val="00AC53DF"/>
    <w:rsid w:val="00AC5452"/>
    <w:rsid w:val="00AC578A"/>
    <w:rsid w:val="00AC751B"/>
    <w:rsid w:val="00AD1FAC"/>
    <w:rsid w:val="00AD670E"/>
    <w:rsid w:val="00AD7DF6"/>
    <w:rsid w:val="00AE1ABD"/>
    <w:rsid w:val="00AE1DD5"/>
    <w:rsid w:val="00AE29B6"/>
    <w:rsid w:val="00AE6094"/>
    <w:rsid w:val="00AF2003"/>
    <w:rsid w:val="00AF27C9"/>
    <w:rsid w:val="00AF28EA"/>
    <w:rsid w:val="00AF511A"/>
    <w:rsid w:val="00AF63CD"/>
    <w:rsid w:val="00AF6817"/>
    <w:rsid w:val="00AF682B"/>
    <w:rsid w:val="00AF6AD4"/>
    <w:rsid w:val="00AF7727"/>
    <w:rsid w:val="00B02D15"/>
    <w:rsid w:val="00B046F6"/>
    <w:rsid w:val="00B06B51"/>
    <w:rsid w:val="00B0752E"/>
    <w:rsid w:val="00B15E68"/>
    <w:rsid w:val="00B16513"/>
    <w:rsid w:val="00B17934"/>
    <w:rsid w:val="00B22F2B"/>
    <w:rsid w:val="00B234A6"/>
    <w:rsid w:val="00B253B9"/>
    <w:rsid w:val="00B301EE"/>
    <w:rsid w:val="00B3157F"/>
    <w:rsid w:val="00B33244"/>
    <w:rsid w:val="00B35D97"/>
    <w:rsid w:val="00B3767A"/>
    <w:rsid w:val="00B37B48"/>
    <w:rsid w:val="00B40AD4"/>
    <w:rsid w:val="00B40E92"/>
    <w:rsid w:val="00B46027"/>
    <w:rsid w:val="00B466A4"/>
    <w:rsid w:val="00B4727B"/>
    <w:rsid w:val="00B56D80"/>
    <w:rsid w:val="00B60B86"/>
    <w:rsid w:val="00B63497"/>
    <w:rsid w:val="00B702EF"/>
    <w:rsid w:val="00B71C84"/>
    <w:rsid w:val="00B7652C"/>
    <w:rsid w:val="00B82AF1"/>
    <w:rsid w:val="00B82C0C"/>
    <w:rsid w:val="00B83E1D"/>
    <w:rsid w:val="00B8448B"/>
    <w:rsid w:val="00B86C2C"/>
    <w:rsid w:val="00B91F1B"/>
    <w:rsid w:val="00B92C23"/>
    <w:rsid w:val="00B944C0"/>
    <w:rsid w:val="00B94F38"/>
    <w:rsid w:val="00BA175D"/>
    <w:rsid w:val="00BA7FA0"/>
    <w:rsid w:val="00BB15DC"/>
    <w:rsid w:val="00BB2D92"/>
    <w:rsid w:val="00BB50B3"/>
    <w:rsid w:val="00BB5EC4"/>
    <w:rsid w:val="00BB65CE"/>
    <w:rsid w:val="00BB66D2"/>
    <w:rsid w:val="00BB770A"/>
    <w:rsid w:val="00BC102D"/>
    <w:rsid w:val="00BD0B03"/>
    <w:rsid w:val="00BD2A96"/>
    <w:rsid w:val="00BE2294"/>
    <w:rsid w:val="00BE4EF6"/>
    <w:rsid w:val="00BE6831"/>
    <w:rsid w:val="00BE6EAD"/>
    <w:rsid w:val="00BE7263"/>
    <w:rsid w:val="00BE7F1D"/>
    <w:rsid w:val="00BF256A"/>
    <w:rsid w:val="00BF6D02"/>
    <w:rsid w:val="00C02F2D"/>
    <w:rsid w:val="00C052CE"/>
    <w:rsid w:val="00C10B7C"/>
    <w:rsid w:val="00C224B6"/>
    <w:rsid w:val="00C224CE"/>
    <w:rsid w:val="00C3001E"/>
    <w:rsid w:val="00C33C3E"/>
    <w:rsid w:val="00C33D31"/>
    <w:rsid w:val="00C35CF4"/>
    <w:rsid w:val="00C4294C"/>
    <w:rsid w:val="00C54751"/>
    <w:rsid w:val="00C641E6"/>
    <w:rsid w:val="00C65E8A"/>
    <w:rsid w:val="00C666F8"/>
    <w:rsid w:val="00C74FE8"/>
    <w:rsid w:val="00C7637E"/>
    <w:rsid w:val="00C77A4C"/>
    <w:rsid w:val="00C80163"/>
    <w:rsid w:val="00C8322A"/>
    <w:rsid w:val="00C840A9"/>
    <w:rsid w:val="00C847F9"/>
    <w:rsid w:val="00C91A1D"/>
    <w:rsid w:val="00C93F1D"/>
    <w:rsid w:val="00C941DD"/>
    <w:rsid w:val="00C94C5E"/>
    <w:rsid w:val="00C959F0"/>
    <w:rsid w:val="00C9651B"/>
    <w:rsid w:val="00CA13D5"/>
    <w:rsid w:val="00CA33D2"/>
    <w:rsid w:val="00CA50EA"/>
    <w:rsid w:val="00CA7856"/>
    <w:rsid w:val="00CB4343"/>
    <w:rsid w:val="00CB5F79"/>
    <w:rsid w:val="00CC38EE"/>
    <w:rsid w:val="00CC7318"/>
    <w:rsid w:val="00CC749A"/>
    <w:rsid w:val="00CC7CDE"/>
    <w:rsid w:val="00CD11F6"/>
    <w:rsid w:val="00CD61E6"/>
    <w:rsid w:val="00CE5F52"/>
    <w:rsid w:val="00CE6913"/>
    <w:rsid w:val="00CF2D44"/>
    <w:rsid w:val="00CF2F28"/>
    <w:rsid w:val="00CF4FE7"/>
    <w:rsid w:val="00CF72EA"/>
    <w:rsid w:val="00D01523"/>
    <w:rsid w:val="00D03FCA"/>
    <w:rsid w:val="00D07BCA"/>
    <w:rsid w:val="00D12062"/>
    <w:rsid w:val="00D16490"/>
    <w:rsid w:val="00D17D4B"/>
    <w:rsid w:val="00D21543"/>
    <w:rsid w:val="00D3478D"/>
    <w:rsid w:val="00D42A47"/>
    <w:rsid w:val="00D449DD"/>
    <w:rsid w:val="00D44C72"/>
    <w:rsid w:val="00D50F3D"/>
    <w:rsid w:val="00D53690"/>
    <w:rsid w:val="00D54C5F"/>
    <w:rsid w:val="00D569AB"/>
    <w:rsid w:val="00D57755"/>
    <w:rsid w:val="00D71490"/>
    <w:rsid w:val="00D7224C"/>
    <w:rsid w:val="00D73AF1"/>
    <w:rsid w:val="00D73EAE"/>
    <w:rsid w:val="00D83558"/>
    <w:rsid w:val="00D8373E"/>
    <w:rsid w:val="00D867DC"/>
    <w:rsid w:val="00D96C3F"/>
    <w:rsid w:val="00D97FB0"/>
    <w:rsid w:val="00DB04A9"/>
    <w:rsid w:val="00DB1307"/>
    <w:rsid w:val="00DB13C9"/>
    <w:rsid w:val="00DB1536"/>
    <w:rsid w:val="00DB2CFF"/>
    <w:rsid w:val="00DB34F8"/>
    <w:rsid w:val="00DB74FB"/>
    <w:rsid w:val="00DC0499"/>
    <w:rsid w:val="00DC2C1C"/>
    <w:rsid w:val="00DC6106"/>
    <w:rsid w:val="00DC62C4"/>
    <w:rsid w:val="00DD0A14"/>
    <w:rsid w:val="00DD1251"/>
    <w:rsid w:val="00DD34CA"/>
    <w:rsid w:val="00DD6511"/>
    <w:rsid w:val="00DE0CE6"/>
    <w:rsid w:val="00DE2C2C"/>
    <w:rsid w:val="00DE71D4"/>
    <w:rsid w:val="00DF45A1"/>
    <w:rsid w:val="00DF7884"/>
    <w:rsid w:val="00E01342"/>
    <w:rsid w:val="00E0272C"/>
    <w:rsid w:val="00E052EC"/>
    <w:rsid w:val="00E054D2"/>
    <w:rsid w:val="00E12960"/>
    <w:rsid w:val="00E13584"/>
    <w:rsid w:val="00E156E2"/>
    <w:rsid w:val="00E17984"/>
    <w:rsid w:val="00E21174"/>
    <w:rsid w:val="00E2315D"/>
    <w:rsid w:val="00E303E4"/>
    <w:rsid w:val="00E333E2"/>
    <w:rsid w:val="00E358DD"/>
    <w:rsid w:val="00E4455B"/>
    <w:rsid w:val="00E456E4"/>
    <w:rsid w:val="00E510C4"/>
    <w:rsid w:val="00E52A45"/>
    <w:rsid w:val="00E53676"/>
    <w:rsid w:val="00E61D38"/>
    <w:rsid w:val="00E63378"/>
    <w:rsid w:val="00E650FA"/>
    <w:rsid w:val="00E71B9B"/>
    <w:rsid w:val="00E71F02"/>
    <w:rsid w:val="00E7258F"/>
    <w:rsid w:val="00E74881"/>
    <w:rsid w:val="00E80AA6"/>
    <w:rsid w:val="00E83FF0"/>
    <w:rsid w:val="00E873FF"/>
    <w:rsid w:val="00E94531"/>
    <w:rsid w:val="00EA0CD6"/>
    <w:rsid w:val="00EA1CFA"/>
    <w:rsid w:val="00EA2580"/>
    <w:rsid w:val="00EA3D22"/>
    <w:rsid w:val="00EA5845"/>
    <w:rsid w:val="00EB0F2F"/>
    <w:rsid w:val="00EB2266"/>
    <w:rsid w:val="00EB3BDA"/>
    <w:rsid w:val="00EB72C6"/>
    <w:rsid w:val="00EC3A16"/>
    <w:rsid w:val="00ED1470"/>
    <w:rsid w:val="00ED1959"/>
    <w:rsid w:val="00EE33FD"/>
    <w:rsid w:val="00F06F87"/>
    <w:rsid w:val="00F07BDC"/>
    <w:rsid w:val="00F16F1F"/>
    <w:rsid w:val="00F17081"/>
    <w:rsid w:val="00F1713C"/>
    <w:rsid w:val="00F21618"/>
    <w:rsid w:val="00F22492"/>
    <w:rsid w:val="00F2486C"/>
    <w:rsid w:val="00F25015"/>
    <w:rsid w:val="00F260DD"/>
    <w:rsid w:val="00F30ACD"/>
    <w:rsid w:val="00F31961"/>
    <w:rsid w:val="00F31A46"/>
    <w:rsid w:val="00F35426"/>
    <w:rsid w:val="00F36333"/>
    <w:rsid w:val="00F36706"/>
    <w:rsid w:val="00F37BD7"/>
    <w:rsid w:val="00F4336D"/>
    <w:rsid w:val="00F43B49"/>
    <w:rsid w:val="00F47A73"/>
    <w:rsid w:val="00F53BCD"/>
    <w:rsid w:val="00F57D81"/>
    <w:rsid w:val="00F61BEF"/>
    <w:rsid w:val="00F65AE3"/>
    <w:rsid w:val="00F65E36"/>
    <w:rsid w:val="00F810C5"/>
    <w:rsid w:val="00F85725"/>
    <w:rsid w:val="00F86F86"/>
    <w:rsid w:val="00F87F47"/>
    <w:rsid w:val="00F914FC"/>
    <w:rsid w:val="00F92C32"/>
    <w:rsid w:val="00F93C7C"/>
    <w:rsid w:val="00FA20AF"/>
    <w:rsid w:val="00FA2C1A"/>
    <w:rsid w:val="00FA4131"/>
    <w:rsid w:val="00FA4219"/>
    <w:rsid w:val="00FA5950"/>
    <w:rsid w:val="00FA6EC6"/>
    <w:rsid w:val="00FB3208"/>
    <w:rsid w:val="00FB41BE"/>
    <w:rsid w:val="00FB6DD4"/>
    <w:rsid w:val="00FC3236"/>
    <w:rsid w:val="00FC52C2"/>
    <w:rsid w:val="00FC6394"/>
    <w:rsid w:val="00FC69D5"/>
    <w:rsid w:val="00FC6CC9"/>
    <w:rsid w:val="00FD6837"/>
    <w:rsid w:val="00FE0247"/>
    <w:rsid w:val="00FE02DF"/>
    <w:rsid w:val="00FE44A5"/>
    <w:rsid w:val="00FE4965"/>
    <w:rsid w:val="00FE4C1D"/>
    <w:rsid w:val="00FF15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1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0FF5"/>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B0FF5"/>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0B0FF5"/>
    <w:rPr>
      <w:rFonts w:ascii="Garamond" w:eastAsia="Times New Roman" w:hAnsi="Garamond" w:cs="Times New Roman"/>
      <w:sz w:val="28"/>
      <w:szCs w:val="28"/>
    </w:rPr>
  </w:style>
  <w:style w:type="paragraph" w:styleId="Footer">
    <w:name w:val="footer"/>
    <w:basedOn w:val="Normal"/>
    <w:link w:val="FooterChar"/>
    <w:rsid w:val="000B0FF5"/>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0B0FF5"/>
    <w:rPr>
      <w:rFonts w:eastAsia="Times New Roman" w:cs="Times New Roman"/>
      <w:szCs w:val="24"/>
    </w:rPr>
  </w:style>
  <w:style w:type="character" w:styleId="PageNumber">
    <w:name w:val="page number"/>
    <w:basedOn w:val="DefaultParagraphFont"/>
    <w:rsid w:val="000B0FF5"/>
  </w:style>
  <w:style w:type="paragraph" w:styleId="ListParagraph">
    <w:name w:val="List Paragraph"/>
    <w:basedOn w:val="Normal"/>
    <w:uiPriority w:val="34"/>
    <w:qFormat/>
    <w:rsid w:val="003C58A4"/>
    <w:pPr>
      <w:ind w:left="720"/>
      <w:contextualSpacing/>
    </w:pPr>
  </w:style>
  <w:style w:type="paragraph" w:styleId="BalloonText">
    <w:name w:val="Balloon Text"/>
    <w:basedOn w:val="Normal"/>
    <w:link w:val="BalloonTextChar"/>
    <w:uiPriority w:val="99"/>
    <w:semiHidden/>
    <w:unhideWhenUsed/>
    <w:rsid w:val="002A4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4D3"/>
    <w:rPr>
      <w:rFonts w:ascii="Segoe UI" w:eastAsiaTheme="minorEastAsia" w:hAnsi="Segoe UI" w:cs="Segoe UI"/>
      <w:sz w:val="18"/>
      <w:szCs w:val="18"/>
      <w:lang w:val="en-US"/>
    </w:rPr>
  </w:style>
  <w:style w:type="paragraph" w:customStyle="1" w:styleId="tv213">
    <w:name w:val="tv213"/>
    <w:basedOn w:val="Normal"/>
    <w:rsid w:val="005C319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basedOn w:val="DefaultParagraphFont"/>
    <w:rsid w:val="003A341B"/>
  </w:style>
  <w:style w:type="paragraph" w:customStyle="1" w:styleId="naisf">
    <w:name w:val="naisf"/>
    <w:basedOn w:val="Normal"/>
    <w:rsid w:val="003868C2"/>
    <w:pPr>
      <w:spacing w:before="75" w:after="75" w:line="240" w:lineRule="auto"/>
      <w:ind w:firstLine="375"/>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80C3-FEDD-4321-82E3-1C39DC8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54542</Words>
  <Characters>31089</Characters>
  <Application>Microsoft Office Word</Application>
  <DocSecurity>0</DocSecurity>
  <Lines>259</Lines>
  <Paragraphs>170</Paragraphs>
  <ScaleCrop>false</ScaleCrop>
  <Company/>
  <LinksUpToDate>false</LinksUpToDate>
  <CharactersWithSpaces>85461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2017-06-08T06:28:00Z</dcterms:created>
  <dcterms:modified xsi:type="dcterms:W3CDTF">2017-06-08T06:29:00Z</dcterms:modified>
</cp:coreProperties>
</file>