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8DB84" w14:textId="1D3C6C4A" w:rsidR="00904DA4" w:rsidRDefault="00904DA4" w:rsidP="00904DA4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  <w:rPr>
          <w:rFonts w:eastAsiaTheme="minorHAnsi"/>
          <w:bCs/>
          <w:color w:val="000000"/>
          <w:lang w:eastAsia="en-US"/>
        </w:rPr>
      </w:pPr>
      <w:r w:rsidRPr="002203E4">
        <w:rPr>
          <w:iCs/>
        </w:rPr>
        <w:t>Skatīt JUDIKATŪRAS MAIŅU nolēmumā SKC-12/2020</w:t>
      </w:r>
    </w:p>
    <w:p w14:paraId="1187AE75" w14:textId="77777777" w:rsidR="00904DA4" w:rsidRPr="00904DA4" w:rsidRDefault="00904DA4" w:rsidP="00904DA4">
      <w:pPr>
        <w:tabs>
          <w:tab w:val="left" w:pos="567"/>
        </w:tabs>
        <w:autoSpaceDE w:val="0"/>
        <w:autoSpaceDN w:val="0"/>
        <w:adjustRightInd w:val="0"/>
        <w:spacing w:line="276" w:lineRule="auto"/>
        <w:jc w:val="right"/>
        <w:rPr>
          <w:rFonts w:eastAsiaTheme="minorHAnsi"/>
          <w:bCs/>
          <w:color w:val="000000"/>
          <w:lang w:eastAsia="en-US"/>
        </w:rPr>
      </w:pPr>
    </w:p>
    <w:p w14:paraId="5F38732D" w14:textId="650901D9" w:rsidR="00E010B9" w:rsidRPr="00F656E5" w:rsidRDefault="00F656E5" w:rsidP="00E010B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color w:val="000000"/>
          <w:lang w:eastAsia="en-US"/>
        </w:rPr>
      </w:pPr>
      <w:r w:rsidRPr="00F656E5">
        <w:rPr>
          <w:rFonts w:eastAsiaTheme="minorHAnsi"/>
          <w:b/>
          <w:color w:val="000000"/>
          <w:lang w:eastAsia="en-US"/>
        </w:rPr>
        <w:t>Hipotēkas noilgums</w:t>
      </w:r>
      <w:r w:rsidR="00B0648B">
        <w:rPr>
          <w:rFonts w:eastAsiaTheme="minorHAnsi"/>
          <w:b/>
          <w:color w:val="000000"/>
          <w:lang w:eastAsia="en-US"/>
        </w:rPr>
        <w:t>; kreditora atgādinājums</w:t>
      </w:r>
    </w:p>
    <w:p w14:paraId="13A77272" w14:textId="77777777" w:rsidR="00E010B9" w:rsidRDefault="00F656E5" w:rsidP="00E010B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1. </w:t>
      </w:r>
      <w:r w:rsidR="00E010B9" w:rsidRPr="00671729">
        <w:rPr>
          <w:rFonts w:eastAsiaTheme="minorHAnsi"/>
          <w:color w:val="000000"/>
          <w:lang w:eastAsia="en-US"/>
        </w:rPr>
        <w:t xml:space="preserve">Civillikuma </w:t>
      </w:r>
      <w:proofErr w:type="gramStart"/>
      <w:r w:rsidR="00E010B9">
        <w:rPr>
          <w:rFonts w:eastAsiaTheme="minorHAnsi"/>
          <w:color w:val="000000"/>
          <w:lang w:eastAsia="en-US"/>
        </w:rPr>
        <w:t>1907.</w:t>
      </w:r>
      <w:r w:rsidR="00E010B9" w:rsidRPr="00671729">
        <w:rPr>
          <w:rFonts w:eastAsiaTheme="minorHAnsi"/>
          <w:color w:val="000000"/>
          <w:lang w:eastAsia="en-US"/>
        </w:rPr>
        <w:t>pantā</w:t>
      </w:r>
      <w:proofErr w:type="gramEnd"/>
      <w:r w:rsidR="00E010B9" w:rsidRPr="00671729">
        <w:rPr>
          <w:rFonts w:eastAsiaTheme="minorHAnsi"/>
          <w:color w:val="000000"/>
          <w:lang w:eastAsia="en-US"/>
        </w:rPr>
        <w:t xml:space="preserve"> ir noteikts, ka noilgumam nav pakļautas tikai zemes grāmatās ierakstītas saistību tiesības. Savukārt hipotēka nav saistību</w:t>
      </w:r>
      <w:r w:rsidR="00E010B9">
        <w:rPr>
          <w:rFonts w:eastAsiaTheme="minorHAnsi"/>
          <w:color w:val="000000"/>
          <w:lang w:eastAsia="en-US"/>
        </w:rPr>
        <w:t xml:space="preserve"> </w:t>
      </w:r>
      <w:r w:rsidR="00E010B9" w:rsidRPr="00671729">
        <w:rPr>
          <w:rFonts w:eastAsiaTheme="minorHAnsi"/>
          <w:color w:val="000000"/>
          <w:lang w:eastAsia="en-US"/>
        </w:rPr>
        <w:t xml:space="preserve">tiesība. Tā ir lietu tiesība uz ķīlā nodoto lietu, no kuras kreditors var apmierināt savu </w:t>
      </w:r>
      <w:proofErr w:type="spellStart"/>
      <w:r w:rsidR="00E010B9" w:rsidRPr="00671729">
        <w:rPr>
          <w:rFonts w:eastAsiaTheme="minorHAnsi"/>
          <w:color w:val="000000"/>
          <w:lang w:eastAsia="en-US"/>
        </w:rPr>
        <w:t>saistībtiesisko</w:t>
      </w:r>
      <w:proofErr w:type="spellEnd"/>
      <w:r w:rsidR="00E010B9" w:rsidRPr="00671729">
        <w:rPr>
          <w:rFonts w:eastAsiaTheme="minorHAnsi"/>
          <w:color w:val="000000"/>
          <w:lang w:eastAsia="en-US"/>
        </w:rPr>
        <w:t xml:space="preserve"> prasījumu (</w:t>
      </w:r>
      <w:r w:rsidR="00E010B9" w:rsidRPr="00671729">
        <w:rPr>
          <w:rFonts w:eastAsiaTheme="minorHAnsi"/>
          <w:i/>
          <w:iCs/>
          <w:color w:val="000000"/>
          <w:lang w:eastAsia="en-US"/>
        </w:rPr>
        <w:t xml:space="preserve">Civillikuma </w:t>
      </w:r>
      <w:proofErr w:type="gramStart"/>
      <w:r w:rsidR="00E010B9" w:rsidRPr="00671729">
        <w:rPr>
          <w:rFonts w:eastAsiaTheme="minorHAnsi"/>
          <w:i/>
          <w:iCs/>
          <w:color w:val="000000"/>
          <w:lang w:eastAsia="en-US"/>
        </w:rPr>
        <w:t>1278.pants</w:t>
      </w:r>
      <w:proofErr w:type="gramEnd"/>
      <w:r w:rsidR="00E010B9" w:rsidRPr="00671729">
        <w:rPr>
          <w:rFonts w:eastAsiaTheme="minorHAnsi"/>
          <w:color w:val="000000"/>
          <w:lang w:eastAsia="en-US"/>
        </w:rPr>
        <w:t>). Tas, ka ķīlas</w:t>
      </w:r>
      <w:r w:rsidR="00E010B9">
        <w:rPr>
          <w:rFonts w:eastAsiaTheme="minorHAnsi"/>
          <w:color w:val="000000"/>
          <w:lang w:eastAsia="en-US"/>
        </w:rPr>
        <w:t xml:space="preserve"> </w:t>
      </w:r>
      <w:r w:rsidR="00E010B9" w:rsidRPr="00671729">
        <w:rPr>
          <w:rFonts w:eastAsiaTheme="minorHAnsi"/>
          <w:color w:val="000000"/>
          <w:lang w:eastAsia="en-US"/>
        </w:rPr>
        <w:t xml:space="preserve">tiesība nodrošina saistību tiesību, nepadara pašu ķīlas tiesību par saistību tiesību Civillikuma </w:t>
      </w:r>
      <w:proofErr w:type="gramStart"/>
      <w:r w:rsidR="00E010B9" w:rsidRPr="00671729">
        <w:rPr>
          <w:rFonts w:eastAsiaTheme="minorHAnsi"/>
          <w:color w:val="000000"/>
          <w:lang w:eastAsia="en-US"/>
        </w:rPr>
        <w:t>1907.panta</w:t>
      </w:r>
      <w:proofErr w:type="gramEnd"/>
      <w:r w:rsidR="00E010B9" w:rsidRPr="00671729">
        <w:rPr>
          <w:rFonts w:eastAsiaTheme="minorHAnsi"/>
          <w:color w:val="000000"/>
          <w:lang w:eastAsia="en-US"/>
        </w:rPr>
        <w:t xml:space="preserve"> izpratnē.</w:t>
      </w:r>
    </w:p>
    <w:p w14:paraId="19DE44E0" w14:textId="77777777" w:rsidR="00E010B9" w:rsidRDefault="00E010B9" w:rsidP="00E010B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T</w:t>
      </w:r>
      <w:r w:rsidRPr="00671729">
        <w:rPr>
          <w:rFonts w:eastAsiaTheme="minorHAnsi"/>
          <w:color w:val="000000"/>
          <w:lang w:eastAsia="en-US"/>
        </w:rPr>
        <w:t xml:space="preserve">ēzei par hipotēkas nenoilgšanu ir nozīme tikai, ciktāl pastāv ar to nodrošinātais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saistībtiesiskais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prasījums. Tas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nozīmē, ka hipotēka kā blakus tiesība nenoilgst patstāvīgi, respektīvi, atrauti no tās pamatā esošā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prasījuma. Bet hipotēkas kā blakus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tiesības nodibināšana neizņem pašu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saistībtiesisko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prasījumu no noilguma iedarbības.</w:t>
      </w:r>
    </w:p>
    <w:p w14:paraId="7F050775" w14:textId="261A9669" w:rsidR="00F656E5" w:rsidRDefault="00F656E5" w:rsidP="00E010B9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2. K</w:t>
      </w:r>
      <w:r w:rsidRPr="00671729">
        <w:rPr>
          <w:rFonts w:eastAsiaTheme="minorHAnsi"/>
          <w:color w:val="000000"/>
          <w:lang w:eastAsia="en-US"/>
        </w:rPr>
        <w:t xml:space="preserve">reditora atgādinājumam, lai tas būtu ielasāms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1905.pantā</w:t>
      </w:r>
      <w:proofErr w:type="gramEnd"/>
      <w:r w:rsidRPr="00671729">
        <w:rPr>
          <w:rFonts w:eastAsiaTheme="minorHAnsi"/>
          <w:color w:val="000000"/>
          <w:lang w:eastAsia="en-US"/>
        </w:rPr>
        <w:t>, ir jābūt paziņotam individuāli un personiski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parādniekam, un tajā jābūt nepārprotami paustai kreditora gribai prasīt konkrētas saistības izpildi.</w:t>
      </w:r>
      <w:r w:rsidR="00904DA4">
        <w:rPr>
          <w:rFonts w:eastAsiaTheme="minorHAnsi"/>
          <w:color w:val="000000"/>
          <w:lang w:eastAsia="en-US"/>
        </w:rPr>
        <w:t xml:space="preserve"> </w:t>
      </w:r>
    </w:p>
    <w:p w14:paraId="7EFC1BA5" w14:textId="77777777" w:rsidR="00E010B9" w:rsidRDefault="00E010B9" w:rsidP="00671729">
      <w:pPr>
        <w:autoSpaceDE w:val="0"/>
        <w:autoSpaceDN w:val="0"/>
        <w:adjustRightInd w:val="0"/>
        <w:spacing w:line="276" w:lineRule="auto"/>
        <w:jc w:val="right"/>
        <w:rPr>
          <w:rFonts w:eastAsiaTheme="minorHAnsi"/>
          <w:color w:val="000000"/>
          <w:lang w:eastAsia="en-US"/>
        </w:rPr>
      </w:pPr>
    </w:p>
    <w:p w14:paraId="28BD8ACB" w14:textId="77777777" w:rsidR="00B0648B" w:rsidRPr="00080F32" w:rsidRDefault="00B0648B" w:rsidP="00B0648B">
      <w:pPr>
        <w:shd w:val="clear" w:color="auto" w:fill="FFFFFF"/>
        <w:spacing w:line="276" w:lineRule="auto"/>
        <w:jc w:val="center"/>
        <w:rPr>
          <w:b/>
        </w:rPr>
      </w:pPr>
      <w:r w:rsidRPr="00080F32">
        <w:rPr>
          <w:b/>
          <w:color w:val="000000"/>
        </w:rPr>
        <w:t>Latvijas Republikas</w:t>
      </w:r>
      <w:r>
        <w:rPr>
          <w:b/>
          <w:color w:val="000000"/>
        </w:rPr>
        <w:t xml:space="preserve"> </w:t>
      </w:r>
      <w:r w:rsidRPr="00080F32">
        <w:rPr>
          <w:b/>
          <w:color w:val="000000"/>
        </w:rPr>
        <w:t>Augstākās tiesas</w:t>
      </w:r>
    </w:p>
    <w:p w14:paraId="0A825F59" w14:textId="77777777" w:rsidR="00B0648B" w:rsidRDefault="00B0648B" w:rsidP="00B0648B">
      <w:pPr>
        <w:shd w:val="clear" w:color="auto" w:fill="FFFFFF"/>
        <w:spacing w:line="276" w:lineRule="auto"/>
        <w:jc w:val="center"/>
        <w:rPr>
          <w:b/>
          <w:color w:val="000000"/>
        </w:rPr>
      </w:pPr>
      <w:r w:rsidRPr="00080F32">
        <w:rPr>
          <w:b/>
          <w:color w:val="000000"/>
        </w:rPr>
        <w:t>Civillietu departamenta</w:t>
      </w:r>
    </w:p>
    <w:p w14:paraId="46908564" w14:textId="77777777" w:rsidR="00B0648B" w:rsidRPr="009A3B0E" w:rsidRDefault="00B0648B" w:rsidP="00B0648B">
      <w:pPr>
        <w:shd w:val="clear" w:color="auto" w:fill="FFFFFF"/>
        <w:spacing w:line="276" w:lineRule="auto"/>
        <w:jc w:val="center"/>
        <w:rPr>
          <w:b/>
        </w:rPr>
      </w:pPr>
      <w:proofErr w:type="gramStart"/>
      <w:r>
        <w:rPr>
          <w:b/>
          <w:color w:val="000000"/>
        </w:rPr>
        <w:t>2017.gada</w:t>
      </w:r>
      <w:proofErr w:type="gramEnd"/>
      <w:r>
        <w:rPr>
          <w:b/>
          <w:color w:val="000000"/>
        </w:rPr>
        <w:t xml:space="preserve"> 4</w:t>
      </w:r>
      <w:r w:rsidRPr="009A3B0E">
        <w:rPr>
          <w:b/>
          <w:color w:val="000000"/>
        </w:rPr>
        <w:t>.jū</w:t>
      </w:r>
      <w:r>
        <w:rPr>
          <w:b/>
          <w:color w:val="000000"/>
        </w:rPr>
        <w:t>l</w:t>
      </w:r>
      <w:r w:rsidRPr="009A3B0E">
        <w:rPr>
          <w:b/>
          <w:color w:val="000000"/>
        </w:rPr>
        <w:t>ija</w:t>
      </w:r>
    </w:p>
    <w:p w14:paraId="315A1FAD" w14:textId="77777777" w:rsidR="00B0648B" w:rsidRPr="00080F32" w:rsidRDefault="00B0648B" w:rsidP="00B0648B">
      <w:pPr>
        <w:shd w:val="clear" w:color="auto" w:fill="FFFFFF"/>
        <w:spacing w:line="276" w:lineRule="auto"/>
        <w:ind w:right="-15"/>
        <w:jc w:val="center"/>
        <w:rPr>
          <w:b/>
        </w:rPr>
      </w:pPr>
      <w:r w:rsidRPr="00080F32">
        <w:rPr>
          <w:b/>
          <w:bCs/>
        </w:rPr>
        <w:t>SPRIEDUMS</w:t>
      </w:r>
    </w:p>
    <w:p w14:paraId="697DFB39" w14:textId="77777777" w:rsidR="00B0648B" w:rsidRPr="00080F32" w:rsidRDefault="00B0648B" w:rsidP="00B0648B">
      <w:pPr>
        <w:spacing w:line="276" w:lineRule="auto"/>
        <w:jc w:val="center"/>
        <w:rPr>
          <w:b/>
        </w:rPr>
      </w:pPr>
      <w:r w:rsidRPr="00080F32">
        <w:rPr>
          <w:b/>
        </w:rPr>
        <w:t>Lieta Nr.</w:t>
      </w:r>
      <w:r w:rsidRPr="009A3B0E">
        <w:rPr>
          <w:b/>
          <w:color w:val="000000"/>
        </w:rPr>
        <w:t>C</w:t>
      </w:r>
      <w:r>
        <w:rPr>
          <w:b/>
          <w:color w:val="000000"/>
        </w:rPr>
        <w:t>20229814</w:t>
      </w:r>
    </w:p>
    <w:p w14:paraId="211BAF92" w14:textId="77777777" w:rsidR="00B0648B" w:rsidRPr="00080F32" w:rsidRDefault="00B0648B" w:rsidP="00B0648B">
      <w:pPr>
        <w:spacing w:line="276" w:lineRule="auto"/>
        <w:jc w:val="center"/>
        <w:rPr>
          <w:b/>
        </w:rPr>
      </w:pPr>
      <w:r w:rsidRPr="00080F32">
        <w:rPr>
          <w:b/>
        </w:rPr>
        <w:t>SKC</w:t>
      </w:r>
      <w:r w:rsidRPr="00080F32">
        <w:rPr>
          <w:b/>
        </w:rPr>
        <w:noBreakHyphen/>
      </w:r>
      <w:r>
        <w:rPr>
          <w:b/>
        </w:rPr>
        <w:t>248/2017</w:t>
      </w:r>
    </w:p>
    <w:p w14:paraId="3E2B432A" w14:textId="77777777" w:rsidR="00B0648B" w:rsidRPr="000D268E" w:rsidRDefault="00B0648B" w:rsidP="00B0648B">
      <w:pPr>
        <w:spacing w:line="276" w:lineRule="auto"/>
        <w:ind w:right="143" w:firstLine="709"/>
        <w:jc w:val="both"/>
        <w:rPr>
          <w:color w:val="000000"/>
        </w:rPr>
      </w:pPr>
    </w:p>
    <w:p w14:paraId="1CBC74E8" w14:textId="77777777" w:rsidR="00671729" w:rsidRPr="00671729" w:rsidRDefault="00671729" w:rsidP="00B0648B">
      <w:pPr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Augstākā tiesa šādā sastāvā:</w:t>
      </w:r>
    </w:p>
    <w:p w14:paraId="04DDA92C" w14:textId="77777777" w:rsidR="00671729" w:rsidRPr="00671729" w:rsidRDefault="00671729" w:rsidP="00B0648B">
      <w:pPr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tiesnesis referents Aigars Strupišs</w:t>
      </w:r>
    </w:p>
    <w:p w14:paraId="46AFBC00" w14:textId="77777777" w:rsidR="00671729" w:rsidRPr="00671729" w:rsidRDefault="00671729" w:rsidP="00B0648B">
      <w:pPr>
        <w:autoSpaceDE w:val="0"/>
        <w:autoSpaceDN w:val="0"/>
        <w:adjustRightInd w:val="0"/>
        <w:spacing w:line="276" w:lineRule="auto"/>
        <w:ind w:left="1134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tiesnese Ināra Garda</w:t>
      </w:r>
    </w:p>
    <w:p w14:paraId="5ECC1C9F" w14:textId="77777777" w:rsidR="00671729" w:rsidRPr="00671729" w:rsidRDefault="00671729" w:rsidP="00415448">
      <w:pPr>
        <w:autoSpaceDE w:val="0"/>
        <w:autoSpaceDN w:val="0"/>
        <w:adjustRightInd w:val="0"/>
        <w:spacing w:line="276" w:lineRule="auto"/>
        <w:ind w:left="567"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tiesnesis Valerijans Jonikāns</w:t>
      </w:r>
    </w:p>
    <w:p w14:paraId="5772EAAF" w14:textId="77777777" w:rsidR="00671729" w:rsidRDefault="00671729" w:rsidP="006717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rakstveida procesā izskatīja civillietu sakarā ar AS DNB banka kasācijas sūdzību par Kurzemes apgabaltiesas Civillietu tiesas kolēģijas </w:t>
      </w:r>
      <w:proofErr w:type="gramStart"/>
      <w:r w:rsidRPr="00671729">
        <w:rPr>
          <w:rFonts w:eastAsiaTheme="minorHAnsi"/>
          <w:color w:val="000000"/>
          <w:lang w:eastAsia="en-US"/>
        </w:rPr>
        <w:t>2015.gada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5.maija spriedumu AS DNB banka pra</w:t>
      </w:r>
      <w:r w:rsidR="000374E9">
        <w:rPr>
          <w:rFonts w:eastAsiaTheme="minorHAnsi"/>
          <w:color w:val="000000"/>
          <w:lang w:eastAsia="en-US"/>
        </w:rPr>
        <w:t xml:space="preserve">sībā pret [pers. C] un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="000374E9">
        <w:rPr>
          <w:rFonts w:eastAsiaTheme="minorHAnsi"/>
          <w:color w:val="000000"/>
          <w:lang w:eastAsia="en-US"/>
        </w:rPr>
        <w:t>pers. D]</w:t>
      </w:r>
      <w:r w:rsidRPr="00671729">
        <w:rPr>
          <w:rFonts w:eastAsiaTheme="minorHAnsi"/>
          <w:color w:val="000000"/>
          <w:lang w:eastAsia="en-US"/>
        </w:rPr>
        <w:t xml:space="preserve"> par parāda piedziņu.</w:t>
      </w:r>
    </w:p>
    <w:p w14:paraId="6EA21D21" w14:textId="77777777" w:rsidR="00415448" w:rsidRPr="00671729" w:rsidRDefault="00415448" w:rsidP="00671729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5C4467DC" w14:textId="77777777" w:rsidR="00671729" w:rsidRDefault="00671729" w:rsidP="0067172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671729">
        <w:rPr>
          <w:rFonts w:eastAsiaTheme="minorHAnsi"/>
          <w:b/>
          <w:bCs/>
          <w:color w:val="000000"/>
          <w:lang w:eastAsia="en-US"/>
        </w:rPr>
        <w:t>Aprakstošā daļa</w:t>
      </w:r>
    </w:p>
    <w:p w14:paraId="475139EA" w14:textId="77777777" w:rsidR="00415448" w:rsidRPr="00671729" w:rsidRDefault="00415448" w:rsidP="00671729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12279B6E" w14:textId="77777777" w:rsidR="00671729" w:rsidRPr="00671729" w:rsidRDefault="00671729" w:rsidP="0041544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[1] AS DNB banka (pirms nosaukuma maiņas AS „DnB NORD Banka”) </w:t>
      </w:r>
      <w:proofErr w:type="gramStart"/>
      <w:r w:rsidRPr="00671729">
        <w:rPr>
          <w:rFonts w:eastAsiaTheme="minorHAnsi"/>
          <w:color w:val="000000"/>
          <w:lang w:eastAsia="en-US"/>
        </w:rPr>
        <w:t>2014.gada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14.jū</w:t>
      </w:r>
      <w:r w:rsidR="000374E9">
        <w:rPr>
          <w:rFonts w:eastAsiaTheme="minorHAnsi"/>
          <w:color w:val="000000"/>
          <w:lang w:eastAsia="en-US"/>
        </w:rPr>
        <w:t xml:space="preserve">lijā cēlusi prasību tiesā pret [pers. C] un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="000374E9">
        <w:rPr>
          <w:rFonts w:eastAsiaTheme="minorHAnsi"/>
          <w:color w:val="000000"/>
          <w:lang w:eastAsia="en-US"/>
        </w:rPr>
        <w:t>pers. D]</w:t>
      </w:r>
      <w:r w:rsidRPr="00671729">
        <w:rPr>
          <w:rFonts w:eastAsiaTheme="minorHAnsi"/>
          <w:color w:val="000000"/>
          <w:lang w:eastAsia="en-US"/>
        </w:rPr>
        <w:t xml:space="preserve"> par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parāda piedziņu, kurā lūgusi:</w:t>
      </w:r>
    </w:p>
    <w:p w14:paraId="14828123" w14:textId="77777777" w:rsidR="00671729" w:rsidRPr="00671729" w:rsidRDefault="000374E9" w:rsidP="006717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piedzīt no </w:t>
      </w:r>
      <w:proofErr w:type="gramStart"/>
      <w:r>
        <w:rPr>
          <w:rFonts w:eastAsiaTheme="minorHAnsi"/>
          <w:color w:val="000000"/>
          <w:lang w:eastAsia="en-US"/>
        </w:rPr>
        <w:t>[</w:t>
      </w:r>
      <w:proofErr w:type="gramEnd"/>
      <w:r>
        <w:rPr>
          <w:rFonts w:eastAsiaTheme="minorHAnsi"/>
          <w:color w:val="000000"/>
          <w:lang w:eastAsia="en-US"/>
        </w:rPr>
        <w:t>pers. C]</w:t>
      </w:r>
      <w:r w:rsidR="00671729" w:rsidRPr="00671729">
        <w:rPr>
          <w:rFonts w:eastAsiaTheme="minorHAnsi"/>
          <w:color w:val="000000"/>
          <w:lang w:eastAsia="en-US"/>
        </w:rPr>
        <w:t xml:space="preserve"> prasītājas labā parādu 30 199,08 EUR, kas ir neatmaksātā kredīta summa 29 744,39 EUR, nesamaksātie procenti par</w:t>
      </w:r>
      <w:r w:rsidR="00671729">
        <w:rPr>
          <w:rFonts w:eastAsiaTheme="minorHAnsi"/>
          <w:color w:val="000000"/>
          <w:lang w:eastAsia="en-US"/>
        </w:rPr>
        <w:t xml:space="preserve"> </w:t>
      </w:r>
      <w:r w:rsidR="00671729" w:rsidRPr="00671729">
        <w:rPr>
          <w:rFonts w:eastAsiaTheme="minorHAnsi"/>
          <w:color w:val="000000"/>
          <w:lang w:eastAsia="en-US"/>
        </w:rPr>
        <w:t xml:space="preserve">kredīta summas izmantošanu par laiku no </w:t>
      </w:r>
      <w:proofErr w:type="gramStart"/>
      <w:r w:rsidR="00671729" w:rsidRPr="00671729">
        <w:rPr>
          <w:rFonts w:eastAsiaTheme="minorHAnsi"/>
          <w:color w:val="000000"/>
          <w:lang w:eastAsia="en-US"/>
        </w:rPr>
        <w:t>2010.gada</w:t>
      </w:r>
      <w:proofErr w:type="gramEnd"/>
      <w:r w:rsidR="00671729" w:rsidRPr="00671729">
        <w:rPr>
          <w:rFonts w:eastAsiaTheme="minorHAnsi"/>
          <w:color w:val="000000"/>
          <w:lang w:eastAsia="en-US"/>
        </w:rPr>
        <w:t xml:space="preserve"> 28.jūnija līdz 2010.gada 5.novembrim 301,41 EUR un līgumsods 153,28 EUR par laiku no</w:t>
      </w:r>
      <w:r w:rsidR="00671729">
        <w:rPr>
          <w:rFonts w:eastAsiaTheme="minorHAnsi"/>
          <w:color w:val="000000"/>
          <w:lang w:eastAsia="en-US"/>
        </w:rPr>
        <w:t xml:space="preserve"> </w:t>
      </w:r>
      <w:r w:rsidR="00671729" w:rsidRPr="00671729">
        <w:rPr>
          <w:rFonts w:eastAsiaTheme="minorHAnsi"/>
          <w:color w:val="000000"/>
          <w:lang w:eastAsia="en-US"/>
        </w:rPr>
        <w:t>2009.gada 25.augusta līdz 2010.gada 4.novembrim;</w:t>
      </w:r>
    </w:p>
    <w:p w14:paraId="6DA0DBB3" w14:textId="77777777" w:rsidR="00671729" w:rsidRPr="00671729" w:rsidRDefault="00671729" w:rsidP="006717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- atzīt prasītājas tiesības par laiku līdz pilnīgai sprieduma izpildei saņemt 6 % gadā no neatmaksātas kredīta summas un tiesības gūt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apmierinājumu no ieķīlātā nekustamā</w:t>
      </w:r>
      <w:r w:rsidR="00415448">
        <w:rPr>
          <w:rFonts w:eastAsiaTheme="minorHAnsi"/>
          <w:color w:val="000000"/>
          <w:lang w:eastAsia="en-US"/>
        </w:rPr>
        <w:t xml:space="preserve"> īpašuma </w:t>
      </w:r>
      <w:r w:rsidR="00415448">
        <w:rPr>
          <w:rFonts w:eastAsiaTheme="minorHAnsi"/>
          <w:color w:val="000000"/>
          <w:lang w:eastAsia="en-US"/>
        </w:rPr>
        <w:noBreakHyphen/>
        <w:t xml:space="preserve"> dzīvokļa īpašuma Nr. </w:t>
      </w:r>
      <w:r w:rsidR="000374E9">
        <w:rPr>
          <w:rFonts w:eastAsiaTheme="minorHAnsi"/>
          <w:color w:val="000000"/>
          <w:lang w:eastAsia="en-US"/>
        </w:rPr>
        <w:t>7, kas atrodas [adrese]</w:t>
      </w:r>
      <w:r w:rsidRPr="00671729">
        <w:rPr>
          <w:rFonts w:eastAsiaTheme="minorHAnsi"/>
          <w:color w:val="000000"/>
          <w:lang w:eastAsia="en-US"/>
        </w:rPr>
        <w:t>, kadastr</w:t>
      </w:r>
      <w:r w:rsidR="000374E9">
        <w:rPr>
          <w:rFonts w:eastAsiaTheme="minorHAnsi"/>
          <w:color w:val="000000"/>
          <w:lang w:eastAsia="en-US"/>
        </w:rPr>
        <w:t xml:space="preserve">a numurs [numurs A], īpašniece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Pr="00671729">
        <w:rPr>
          <w:rFonts w:eastAsiaTheme="minorHAnsi"/>
          <w:color w:val="000000"/>
          <w:lang w:eastAsia="en-US"/>
        </w:rPr>
        <w:t>pers. D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>,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pārdodot nekustamo īpašumu izsolē, </w:t>
      </w:r>
      <w:r w:rsidR="000374E9">
        <w:rPr>
          <w:rFonts w:eastAsiaTheme="minorHAnsi"/>
          <w:color w:val="000000"/>
          <w:lang w:eastAsia="en-US"/>
        </w:rPr>
        <w:t xml:space="preserve">un tādējādi dzēšot parādnieces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Pr="00671729">
        <w:rPr>
          <w:rFonts w:eastAsiaTheme="minorHAnsi"/>
          <w:color w:val="000000"/>
          <w:lang w:eastAsia="en-US"/>
        </w:rPr>
        <w:t>pers. C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 parādu apmērā, kas nepārsniedz ar ķīlu nodrošināta prasījuma summu;</w:t>
      </w:r>
    </w:p>
    <w:p w14:paraId="4F1966E0" w14:textId="77777777" w:rsidR="00671729" w:rsidRPr="00671729" w:rsidRDefault="00671729" w:rsidP="006717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lastRenderedPageBreak/>
        <w:t>- piedzīt no atbildētājām prasītājas labā tiesāšanas izdevumus.</w:t>
      </w:r>
    </w:p>
    <w:p w14:paraId="1C8C7B2A" w14:textId="77777777" w:rsidR="00671729" w:rsidRPr="00671729" w:rsidRDefault="00671729" w:rsidP="00415448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Prasība pamatota ar šādiem apstākļiem.</w:t>
      </w:r>
    </w:p>
    <w:p w14:paraId="545DC14A" w14:textId="77777777" w:rsidR="00671729" w:rsidRPr="00671729" w:rsidRDefault="000374E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[1.1] Starp prasītāju un [pers. C]</w:t>
      </w:r>
      <w:r w:rsidR="00671729" w:rsidRPr="00671729">
        <w:rPr>
          <w:rFonts w:eastAsiaTheme="minorHAnsi"/>
          <w:color w:val="000000"/>
          <w:lang w:eastAsia="en-US"/>
        </w:rPr>
        <w:t xml:space="preserve"> </w:t>
      </w:r>
      <w:proofErr w:type="gramStart"/>
      <w:r w:rsidR="00671729" w:rsidRPr="00671729">
        <w:rPr>
          <w:rFonts w:eastAsiaTheme="minorHAnsi"/>
          <w:color w:val="000000"/>
          <w:lang w:eastAsia="en-US"/>
        </w:rPr>
        <w:t>2006.gada</w:t>
      </w:r>
      <w:proofErr w:type="gramEnd"/>
      <w:r w:rsidR="00671729" w:rsidRPr="00671729">
        <w:rPr>
          <w:rFonts w:eastAsiaTheme="minorHAnsi"/>
          <w:color w:val="000000"/>
          <w:lang w:eastAsia="en-US"/>
        </w:rPr>
        <w:t xml:space="preserve"> 31.jūlijā noslēgts </w:t>
      </w:r>
      <w:r w:rsidR="00F656E5">
        <w:rPr>
          <w:rFonts w:eastAsiaTheme="minorHAnsi"/>
          <w:color w:val="000000"/>
          <w:lang w:eastAsia="en-US"/>
        </w:rPr>
        <w:t>kredīta līgums par aizdevuma 31 </w:t>
      </w:r>
      <w:r w:rsidR="00671729" w:rsidRPr="00671729">
        <w:rPr>
          <w:rFonts w:eastAsiaTheme="minorHAnsi"/>
          <w:color w:val="000000"/>
          <w:lang w:eastAsia="en-US"/>
        </w:rPr>
        <w:t>723,63 EU</w:t>
      </w:r>
      <w:r>
        <w:rPr>
          <w:rFonts w:eastAsiaTheme="minorHAnsi"/>
          <w:color w:val="000000"/>
          <w:lang w:eastAsia="en-US"/>
        </w:rPr>
        <w:t>R izsniegšanu, saskaņā ar kuru [pers. C]</w:t>
      </w:r>
      <w:r w:rsidR="00671729">
        <w:rPr>
          <w:rFonts w:eastAsiaTheme="minorHAnsi"/>
          <w:color w:val="000000"/>
          <w:lang w:eastAsia="en-US"/>
        </w:rPr>
        <w:t xml:space="preserve"> </w:t>
      </w:r>
      <w:r w:rsidR="00671729" w:rsidRPr="00671729">
        <w:rPr>
          <w:rFonts w:eastAsiaTheme="minorHAnsi"/>
          <w:color w:val="000000"/>
          <w:lang w:eastAsia="en-US"/>
        </w:rPr>
        <w:t xml:space="preserve">apņēmās no </w:t>
      </w:r>
      <w:proofErr w:type="gramStart"/>
      <w:r w:rsidR="00671729" w:rsidRPr="00671729">
        <w:rPr>
          <w:rFonts w:eastAsiaTheme="minorHAnsi"/>
          <w:color w:val="000000"/>
          <w:lang w:eastAsia="en-US"/>
        </w:rPr>
        <w:t>2006.gada</w:t>
      </w:r>
      <w:proofErr w:type="gramEnd"/>
      <w:r w:rsidR="00671729" w:rsidRPr="00671729">
        <w:rPr>
          <w:rFonts w:eastAsiaTheme="minorHAnsi"/>
          <w:color w:val="000000"/>
          <w:lang w:eastAsia="en-US"/>
        </w:rPr>
        <w:t xml:space="preserve"> 25.oktobra līdz 2031.gada 30.jūlijam atmaksāt aizdevumu, veicot ikmēneša maksājumus pēc noteikta grafika un maksājot</w:t>
      </w:r>
      <w:r w:rsidR="00671729">
        <w:rPr>
          <w:rFonts w:eastAsiaTheme="minorHAnsi"/>
          <w:color w:val="000000"/>
          <w:lang w:eastAsia="en-US"/>
        </w:rPr>
        <w:t xml:space="preserve"> </w:t>
      </w:r>
      <w:r w:rsidR="00671729" w:rsidRPr="00671729">
        <w:rPr>
          <w:rFonts w:eastAsiaTheme="minorHAnsi"/>
          <w:color w:val="000000"/>
          <w:lang w:eastAsia="en-US"/>
        </w:rPr>
        <w:t>procentus par kredīta lietošanu.</w:t>
      </w:r>
    </w:p>
    <w:p w14:paraId="2BCD1537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Kā no</w:t>
      </w:r>
      <w:r w:rsidR="000374E9">
        <w:rPr>
          <w:rFonts w:eastAsiaTheme="minorHAnsi"/>
          <w:color w:val="000000"/>
          <w:lang w:eastAsia="en-US"/>
        </w:rPr>
        <w:t xml:space="preserve">drošinājums aizņēmējas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="000374E9">
        <w:rPr>
          <w:rFonts w:eastAsiaTheme="minorHAnsi"/>
          <w:color w:val="000000"/>
          <w:lang w:eastAsia="en-US"/>
        </w:rPr>
        <w:t>pers. C]</w:t>
      </w:r>
      <w:r w:rsidRPr="00671729">
        <w:rPr>
          <w:rFonts w:eastAsiaTheme="minorHAnsi"/>
          <w:color w:val="000000"/>
          <w:lang w:eastAsia="en-US"/>
        </w:rPr>
        <w:t xml:space="preserve"> saistīb</w:t>
      </w:r>
      <w:r w:rsidR="000374E9">
        <w:rPr>
          <w:rFonts w:eastAsiaTheme="minorHAnsi"/>
          <w:color w:val="000000"/>
          <w:lang w:eastAsia="en-US"/>
        </w:rPr>
        <w:t xml:space="preserve">u izpildei, starp prasītāju un </w:t>
      </w:r>
      <w:proofErr w:type="gramStart"/>
      <w:r w:rsidR="000374E9">
        <w:rPr>
          <w:rFonts w:eastAsiaTheme="minorHAnsi"/>
          <w:color w:val="000000"/>
          <w:lang w:eastAsia="en-US"/>
        </w:rPr>
        <w:t>[</w:t>
      </w:r>
      <w:proofErr w:type="gramEnd"/>
      <w:r w:rsidRPr="00671729">
        <w:rPr>
          <w:rFonts w:eastAsiaTheme="minorHAnsi"/>
          <w:color w:val="000000"/>
          <w:lang w:eastAsia="en-US"/>
        </w:rPr>
        <w:t>pers. D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671729">
        <w:rPr>
          <w:rFonts w:eastAsiaTheme="minorHAnsi"/>
          <w:color w:val="000000"/>
          <w:lang w:eastAsia="en-US"/>
        </w:rPr>
        <w:t>2006.gada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31.jūlijā noslēgts ķīlas līgums, ar kuru bankas labā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ieķīlāts nekustamais īpašums - dzīvokļa īpašums Nr. 7, kas atrodas </w:t>
      </w:r>
      <w:r w:rsidR="000374E9">
        <w:rPr>
          <w:rFonts w:eastAsiaTheme="minorHAnsi"/>
          <w:color w:val="000000"/>
          <w:lang w:eastAsia="en-US"/>
        </w:rPr>
        <w:t>[adrese], kadastra numurs [numurs A]</w:t>
      </w:r>
      <w:r w:rsidRPr="00671729">
        <w:rPr>
          <w:rFonts w:eastAsiaTheme="minorHAnsi"/>
          <w:color w:val="000000"/>
          <w:lang w:eastAsia="en-US"/>
        </w:rPr>
        <w:t>. Liepājas pi</w:t>
      </w:r>
      <w:r>
        <w:rPr>
          <w:rFonts w:eastAsiaTheme="minorHAnsi"/>
          <w:color w:val="000000"/>
          <w:lang w:eastAsia="en-US"/>
        </w:rPr>
        <w:t xml:space="preserve">lsētas zemesgrāmatas nodalījumā </w:t>
      </w:r>
      <w:r w:rsidR="000374E9">
        <w:rPr>
          <w:rFonts w:eastAsiaTheme="minorHAnsi"/>
          <w:color w:val="000000"/>
          <w:lang w:eastAsia="en-US"/>
        </w:rPr>
        <w:t>Nr. [numurs B]</w:t>
      </w:r>
      <w:r w:rsidRPr="00671729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671729">
        <w:rPr>
          <w:rFonts w:eastAsiaTheme="minorHAnsi"/>
          <w:color w:val="000000"/>
          <w:lang w:eastAsia="en-US"/>
        </w:rPr>
        <w:t>2006.gada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28.augustā nostiprināta nekustamā īpašuma hipotēka.</w:t>
      </w:r>
    </w:p>
    <w:p w14:paraId="75B3B6F1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[1.2] Prasītāj</w:t>
      </w:r>
      <w:r w:rsidR="000374E9">
        <w:rPr>
          <w:rFonts w:eastAsiaTheme="minorHAnsi"/>
          <w:color w:val="000000"/>
          <w:lang w:eastAsia="en-US"/>
        </w:rPr>
        <w:t>a saistības ir izpildījusi, un [pers. </w:t>
      </w:r>
      <w:r w:rsidRPr="00671729">
        <w:rPr>
          <w:rFonts w:eastAsiaTheme="minorHAnsi"/>
          <w:color w:val="000000"/>
          <w:lang w:eastAsia="en-US"/>
        </w:rPr>
        <w:t>C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 kredīta summu ir saņēmusi pilnā apmērā, ko apliecina bankas maksājumu dokumentu kopijas.</w:t>
      </w:r>
      <w:r w:rsidR="00415448">
        <w:rPr>
          <w:rFonts w:eastAsiaTheme="minorHAnsi"/>
          <w:color w:val="000000"/>
          <w:lang w:eastAsia="en-US"/>
        </w:rPr>
        <w:t xml:space="preserve"> </w:t>
      </w:r>
      <w:r w:rsidR="000374E9">
        <w:rPr>
          <w:rFonts w:eastAsiaTheme="minorHAnsi"/>
          <w:color w:val="000000"/>
          <w:lang w:eastAsia="en-US"/>
        </w:rPr>
        <w:t>Savukārt [pers. C]</w:t>
      </w:r>
      <w:r w:rsidRPr="00671729">
        <w:rPr>
          <w:rFonts w:eastAsiaTheme="minorHAnsi"/>
          <w:color w:val="000000"/>
          <w:lang w:eastAsia="en-US"/>
        </w:rPr>
        <w:t xml:space="preserve"> kopš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28.jūnija kredīta līgumā noteiktās saistības nepildīja - neveica kredīta atmaksu un procentu samaksu saskaņā ar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kredīta līgumu un maksājumu grafiku.</w:t>
      </w:r>
    </w:p>
    <w:p w14:paraId="0A7E4533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Maksājumu kavējums pārsniedza 60 dienas, un prasītāja izmantoja kredīta līguma otrās daļas 10.5.punktā pielīgtās tiesības vienpusēji atkāpties no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līguma. Prasītāja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5.novembrī nosūtīja atbildētājām brīdinājumu, kurā pieprasīja līdz 2010.gada 15.novembrim samaksāt visu parādu.</w:t>
      </w:r>
      <w:r w:rsidR="00415448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Atkārtotu brīdinājumu prasītāja nosūtīja </w:t>
      </w:r>
      <w:proofErr w:type="gramStart"/>
      <w:r w:rsidRPr="00671729">
        <w:rPr>
          <w:rFonts w:eastAsiaTheme="minorHAnsi"/>
          <w:color w:val="000000"/>
          <w:lang w:eastAsia="en-US"/>
        </w:rPr>
        <w:t>2014.gada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15.aprīlī un aicināja atbildētājas labprātīgi 10 dienu laikā no brīdinājuma saņemšanas atmaksāt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parādu.</w:t>
      </w:r>
    </w:p>
    <w:p w14:paraId="29315C91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[1.3] Saistības nav izpildītas un kopējais parāds</w:t>
      </w:r>
      <w:r w:rsidR="00F656E5">
        <w:rPr>
          <w:rFonts w:eastAsiaTheme="minorHAnsi"/>
          <w:color w:val="000000"/>
          <w:lang w:eastAsia="en-US"/>
        </w:rPr>
        <w:t xml:space="preserve"> ir 30 </w:t>
      </w:r>
      <w:r w:rsidRPr="00671729">
        <w:rPr>
          <w:rFonts w:eastAsiaTheme="minorHAnsi"/>
          <w:color w:val="000000"/>
          <w:lang w:eastAsia="en-US"/>
        </w:rPr>
        <w:t xml:space="preserve">199,08 EUR, kas </w:t>
      </w:r>
      <w:r w:rsidR="00F656E5">
        <w:rPr>
          <w:rFonts w:eastAsiaTheme="minorHAnsi"/>
          <w:color w:val="000000"/>
          <w:lang w:eastAsia="en-US"/>
        </w:rPr>
        <w:t>ir nesamaksātā kredīta summa 29 </w:t>
      </w:r>
      <w:r w:rsidRPr="00671729">
        <w:rPr>
          <w:rFonts w:eastAsiaTheme="minorHAnsi"/>
          <w:color w:val="000000"/>
          <w:lang w:eastAsia="en-US"/>
        </w:rPr>
        <w:t>744,39 EUR, nesamaksātie procenti par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kredīta summas izmantošanu par laiku no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28.jūnija līdz 2010.gada 5.novembrim 301,41 EUR; līgumsods par noteikto maksājumu termiņa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nokavējumu 153,28 EUR laikā no 2009.gada 25.augusta līdz 2010.gada 4.novembrim.</w:t>
      </w:r>
    </w:p>
    <w:p w14:paraId="65B8F280" w14:textId="77777777" w:rsidR="00671729" w:rsidRPr="00671729" w:rsidRDefault="00671729" w:rsidP="006327AB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Sprieduma labprātīgas neizpildes gadījumā kredītņēmēja turpina lietot bankas kapitālu, līdz ar to, pamatojoties uz Civillikuma 1753., </w:t>
      </w:r>
      <w:proofErr w:type="gramStart"/>
      <w:r w:rsidRPr="00671729">
        <w:rPr>
          <w:rFonts w:eastAsiaTheme="minorHAnsi"/>
          <w:color w:val="000000"/>
          <w:lang w:eastAsia="en-US"/>
        </w:rPr>
        <w:t>1756.pantu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un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Civilprocesa likuma 195.pantu, atzīstamas prasītājas tiesības par laiku līdz pilnīgai sprieduma izpildei saņemt 6 % gadā no nesamaksātās aizdevuma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pamatsummas.</w:t>
      </w:r>
    </w:p>
    <w:p w14:paraId="033C11D0" w14:textId="77777777" w:rsid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[1.4] Prasība pamatota ar Civillikuma 1278., 1290., 1304., 1319., 1326., 1587., 1716., 1717., 1720., 1722., 1753., </w:t>
      </w:r>
      <w:proofErr w:type="gramStart"/>
      <w:r w:rsidRPr="00671729">
        <w:rPr>
          <w:rFonts w:eastAsiaTheme="minorHAnsi"/>
          <w:color w:val="000000"/>
          <w:lang w:eastAsia="en-US"/>
        </w:rPr>
        <w:t>1756.pantu</w:t>
      </w:r>
      <w:proofErr w:type="gramEnd"/>
      <w:r w:rsidRPr="00671729">
        <w:rPr>
          <w:rFonts w:eastAsiaTheme="minorHAnsi"/>
          <w:color w:val="000000"/>
          <w:lang w:eastAsia="en-US"/>
        </w:rPr>
        <w:t>, 1759.panta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1.punktu, 1765., 1934., 1943. un 1945.pantu.</w:t>
      </w:r>
    </w:p>
    <w:p w14:paraId="32840EF6" w14:textId="77777777" w:rsidR="006327AB" w:rsidRPr="00671729" w:rsidRDefault="006327AB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0F3EC844" w14:textId="77777777" w:rsid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[2] Ar Liepājas tiesas </w:t>
      </w:r>
      <w:proofErr w:type="gramStart"/>
      <w:r w:rsidRPr="00671729">
        <w:rPr>
          <w:rFonts w:eastAsiaTheme="minorHAnsi"/>
          <w:color w:val="000000"/>
          <w:lang w:eastAsia="en-US"/>
        </w:rPr>
        <w:t>2014.gada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9.decembra spriedumu prasība apmierināta.</w:t>
      </w:r>
    </w:p>
    <w:p w14:paraId="76959B76" w14:textId="77777777" w:rsidR="006327AB" w:rsidRPr="00671729" w:rsidRDefault="006327AB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6479F800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</w:t>
      </w:r>
      <w:r w:rsidR="000374E9">
        <w:rPr>
          <w:rFonts w:eastAsiaTheme="minorHAnsi"/>
          <w:color w:val="000000"/>
          <w:lang w:eastAsia="en-US"/>
        </w:rPr>
        <w:t>3] Izskatījusi lietu sakarā ar [pers. </w:t>
      </w:r>
      <w:r w:rsidRPr="00671729">
        <w:rPr>
          <w:rFonts w:eastAsiaTheme="minorHAnsi"/>
          <w:color w:val="000000"/>
          <w:lang w:eastAsia="en-US"/>
        </w:rPr>
        <w:t>C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 apelācijas sūdzību, Kurzemes apgabaltiesas Civillietu tiesas kolēģija ar </w:t>
      </w:r>
      <w:proofErr w:type="gramStart"/>
      <w:r w:rsidRPr="00671729">
        <w:rPr>
          <w:rFonts w:eastAsiaTheme="minorHAnsi"/>
          <w:color w:val="000000"/>
          <w:lang w:eastAsia="en-US"/>
        </w:rPr>
        <w:t>2015.gada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5.maija spriedumu prasību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noraidījusi.</w:t>
      </w:r>
    </w:p>
    <w:p w14:paraId="362BF4D6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Spriedums pamatots ar šādiem argumentiem.</w:t>
      </w:r>
    </w:p>
    <w:p w14:paraId="4F5C919B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[3</w:t>
      </w:r>
      <w:r w:rsidR="000374E9">
        <w:rPr>
          <w:rFonts w:eastAsiaTheme="minorHAnsi"/>
          <w:color w:val="000000"/>
          <w:lang w:eastAsia="en-US"/>
        </w:rPr>
        <w:t>.1] Starp prasītāju un [pers. C]</w:t>
      </w:r>
      <w:r w:rsidRPr="00671729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671729">
        <w:rPr>
          <w:rFonts w:eastAsiaTheme="minorHAnsi"/>
          <w:color w:val="000000"/>
          <w:lang w:eastAsia="en-US"/>
        </w:rPr>
        <w:t>2006.gada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31.jūlijā noslēgts kredīta līgums, saskaņā </w:t>
      </w:r>
      <w:r w:rsidR="00415448">
        <w:rPr>
          <w:rFonts w:eastAsiaTheme="minorHAnsi"/>
          <w:color w:val="000000"/>
          <w:lang w:eastAsia="en-US"/>
        </w:rPr>
        <w:t>ar kuru atbildētājai aizdoti 31 </w:t>
      </w:r>
      <w:r w:rsidRPr="00671729">
        <w:rPr>
          <w:rFonts w:eastAsiaTheme="minorHAnsi"/>
          <w:color w:val="000000"/>
          <w:lang w:eastAsia="en-US"/>
        </w:rPr>
        <w:t>723,63 EUR. Kredīta līguma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saistību izpildes nodrošināšanai prasītāja un /pers. D/ </w:t>
      </w:r>
      <w:proofErr w:type="gramStart"/>
      <w:r w:rsidRPr="00671729">
        <w:rPr>
          <w:rFonts w:eastAsiaTheme="minorHAnsi"/>
          <w:color w:val="000000"/>
          <w:lang w:eastAsia="en-US"/>
        </w:rPr>
        <w:t>2006.gada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31.jūlijā noslēdza ķīlas līgumu, saskaņā ar kuru ķīlas devēja par labu bankai ieķīlāja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="000374E9">
        <w:rPr>
          <w:rFonts w:eastAsiaTheme="minorHAnsi"/>
          <w:color w:val="000000"/>
          <w:lang w:eastAsia="en-US"/>
        </w:rPr>
        <w:t>dzīvokļa īpašumu Nr.7, [</w:t>
      </w:r>
      <w:r w:rsidRPr="00671729">
        <w:rPr>
          <w:rFonts w:eastAsiaTheme="minorHAnsi"/>
          <w:color w:val="000000"/>
          <w:lang w:eastAsia="en-US"/>
        </w:rPr>
        <w:t>adrese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, kadastra numurs </w:t>
      </w:r>
      <w:r w:rsidR="000374E9">
        <w:rPr>
          <w:rFonts w:eastAsiaTheme="minorHAnsi"/>
          <w:color w:val="000000"/>
          <w:lang w:eastAsia="en-US"/>
        </w:rPr>
        <w:t>[</w:t>
      </w:r>
      <w:r w:rsidRPr="00671729">
        <w:rPr>
          <w:rFonts w:eastAsiaTheme="minorHAnsi"/>
          <w:color w:val="000000"/>
          <w:lang w:eastAsia="en-US"/>
        </w:rPr>
        <w:t>numurs A</w:t>
      </w:r>
      <w:r w:rsidR="000374E9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>. Nekustamā īpašuma zemesgrāmatas nodalījumā nostiprināta hipotēka.</w:t>
      </w:r>
    </w:p>
    <w:p w14:paraId="2D4AB54F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lastRenderedPageBreak/>
        <w:t xml:space="preserve">Prasītāja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5.novembrī, nosūtot brīdinājumu, vienpusēji atkāpusies no kredīta līguma un pieprasījusi līdz 2010.gada 15.novembrim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samaksāt visu parāda summu.</w:t>
      </w:r>
    </w:p>
    <w:p w14:paraId="261A74E9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[3.2] Lietā pastāv strīds par to, vai ir iestājies prasības, kas izriet no kredīta līguma, noilgums.</w:t>
      </w:r>
    </w:p>
    <w:p w14:paraId="6003E6FC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Komercdarījumiem piemērojami Komerclikuma noteiktumi, jo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1.janvārī spēkā stājās Komerclikuma D daļas noteikumi, tajā skaitā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406.pants, kas, nosakot trīs gadu noilguma termiņu no komercdarījumiem izrietošiem prasījumiem, ir speciālā norma pret Civillikuma 1895.pantā noteikto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10 gadu noilgumu.</w:t>
      </w:r>
    </w:p>
    <w:p w14:paraId="10C1314F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Saskaņā ar Komerclikuma </w:t>
      </w:r>
      <w:proofErr w:type="gramStart"/>
      <w:r w:rsidRPr="00671729">
        <w:rPr>
          <w:rFonts w:eastAsiaTheme="minorHAnsi"/>
          <w:color w:val="000000"/>
          <w:lang w:eastAsia="en-US"/>
        </w:rPr>
        <w:t>388.pantu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pušu noslēgtais darījums ir vienpusējs komercdarījums. Attiecībā pret banku kā komersantu ir piemērojams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Komerclikuma 406., </w:t>
      </w:r>
      <w:proofErr w:type="gramStart"/>
      <w:r w:rsidRPr="00671729">
        <w:rPr>
          <w:rFonts w:eastAsiaTheme="minorHAnsi"/>
          <w:color w:val="000000"/>
          <w:lang w:eastAsia="en-US"/>
        </w:rPr>
        <w:t>388.pantā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un Pārejas noteikumu 16.punktā noteiktais regulējums. Civillikuma </w:t>
      </w:r>
      <w:proofErr w:type="gramStart"/>
      <w:r w:rsidRPr="00671729">
        <w:rPr>
          <w:rFonts w:eastAsiaTheme="minorHAnsi"/>
          <w:color w:val="000000"/>
          <w:lang w:eastAsia="en-US"/>
        </w:rPr>
        <w:t>1910.pantā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noteikts, ka, iestājoties noilgumam,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izbeidzas ne tikai prasības tiesība, bet arī pati saistību tiesība.</w:t>
      </w:r>
    </w:p>
    <w:p w14:paraId="5E8D5C6B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Tiesību doktrīnā noteikts, ka noilguma institūts civiltiesībās veidots ar mērķi novērst nenoteiktību mantiskajās attiecībās, radīt skaidrību tad, ja kāda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persona ilgstoši neīsteno tiesības vai neprasa novērst iespējamo strīdu par tām.</w:t>
      </w:r>
    </w:p>
    <w:p w14:paraId="701F61F7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[3.3] Konkrētajā gadījumā prasības noilguma termiņš sāk ritēt no </w:t>
      </w:r>
      <w:proofErr w:type="gramStart"/>
      <w:r w:rsidRPr="00671729">
        <w:rPr>
          <w:rFonts w:eastAsiaTheme="minorHAnsi"/>
          <w:color w:val="000000"/>
          <w:lang w:eastAsia="en-US"/>
        </w:rPr>
        <w:t>2010.gada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15.novembra, kad atbildētājām, sakarā ar prasītājas paziņojumu par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vienpusēju atkāpšanos no līguma, iestājies samaksas pienākums pilnā apmērā. Tādējādi termiņš prasības celšanai bija līdz </w:t>
      </w:r>
      <w:proofErr w:type="gramStart"/>
      <w:r w:rsidRPr="00671729">
        <w:rPr>
          <w:rFonts w:eastAsiaTheme="minorHAnsi"/>
          <w:color w:val="000000"/>
          <w:lang w:eastAsia="en-US"/>
        </w:rPr>
        <w:t>2013.gada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15.novembrim,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taču prasība tiesā celta 2014.gada 14.jūlijā, kas ir patstāvīgs pamats prasības noraidīšanai, nevērtējot pārējos prasībā norādītos apstākļus un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pierādījumus. Savukārt </w:t>
      </w:r>
      <w:proofErr w:type="gramStart"/>
      <w:r w:rsidRPr="00671729">
        <w:rPr>
          <w:rFonts w:eastAsiaTheme="minorHAnsi"/>
          <w:color w:val="000000"/>
          <w:lang w:eastAsia="en-US"/>
        </w:rPr>
        <w:t>2014.gada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15.aprīļa brīdinājums atbildētājām nepārtrauc un neaptur noilgumu, jo tas nosūtīts pēc prasības noilguma termiņa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izbeigšanās.</w:t>
      </w:r>
    </w:p>
    <w:p w14:paraId="7EFE2C8C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[3.4] Liepājas pilsētas zemesgrāmatas nodalījumā Nr. /numurs B/, pamatojoties uz </w:t>
      </w:r>
      <w:proofErr w:type="gramStart"/>
      <w:r w:rsidRPr="00671729">
        <w:rPr>
          <w:rFonts w:eastAsiaTheme="minorHAnsi"/>
          <w:color w:val="000000"/>
          <w:lang w:eastAsia="en-US"/>
        </w:rPr>
        <w:t>2006.gada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31.jūlija aizdevuma līgumu, ierakstīta hipotēka.</w:t>
      </w:r>
    </w:p>
    <w:p w14:paraId="780005BF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Atbilstoši Civillikuma </w:t>
      </w:r>
      <w:proofErr w:type="gramStart"/>
      <w:r w:rsidRPr="00671729">
        <w:rPr>
          <w:rFonts w:eastAsiaTheme="minorHAnsi"/>
          <w:color w:val="000000"/>
          <w:lang w:eastAsia="en-US"/>
        </w:rPr>
        <w:t>1283.pantam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ķīlas tiesības spēks ir pilnībā atkarīgs no galvenās saistības – prasījuma, ja tas izbeidzas ar noteiktu termiņu vai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nosacījumu, izbeidzas arī ķīlas tiesība.</w:t>
      </w:r>
    </w:p>
    <w:p w14:paraId="33E95936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Tiesību doktrīnā atzīts, ka noilguma kā sevišķa saistību tiesību izbeigšanās veida centrālā ideja ir saistību tiesību izbeigšanās ar laika (likumā noteiktā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noilguma termiņa) notecēšanu.</w:t>
      </w:r>
    </w:p>
    <w:p w14:paraId="1A104AF4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Augstākās tiesas Civillietu departaments paplašinātā sastāvā </w:t>
      </w:r>
      <w:proofErr w:type="gramStart"/>
      <w:r w:rsidRPr="00671729">
        <w:rPr>
          <w:rFonts w:eastAsiaTheme="minorHAnsi"/>
          <w:color w:val="000000"/>
          <w:lang w:eastAsia="en-US"/>
        </w:rPr>
        <w:t>2014.gad</w:t>
      </w:r>
      <w:r w:rsidR="009A1200">
        <w:rPr>
          <w:rFonts w:eastAsiaTheme="minorHAnsi"/>
          <w:color w:val="000000"/>
          <w:lang w:eastAsia="en-US"/>
        </w:rPr>
        <w:t>a</w:t>
      </w:r>
      <w:proofErr w:type="gramEnd"/>
      <w:r w:rsidR="009A1200">
        <w:rPr>
          <w:rFonts w:eastAsiaTheme="minorHAnsi"/>
          <w:color w:val="000000"/>
          <w:lang w:eastAsia="en-US"/>
        </w:rPr>
        <w:t xml:space="preserve"> 16.aprīļa spriedumā lietā Nr. </w:t>
      </w:r>
      <w:r w:rsidRPr="00671729">
        <w:rPr>
          <w:rFonts w:eastAsiaTheme="minorHAnsi"/>
          <w:color w:val="000000"/>
          <w:lang w:eastAsia="en-US"/>
        </w:rPr>
        <w:t xml:space="preserve">SKC-53/2014 </w:t>
      </w:r>
      <w:r w:rsidR="009A1200">
        <w:rPr>
          <w:rFonts w:eastAsiaTheme="minorHAnsi"/>
          <w:color w:val="000000"/>
          <w:lang w:eastAsia="en-US"/>
        </w:rPr>
        <w:t xml:space="preserve">norādījis, ka noilgums ne tikai </w:t>
      </w:r>
      <w:r w:rsidRPr="00671729">
        <w:rPr>
          <w:rFonts w:eastAsiaTheme="minorHAnsi"/>
          <w:color w:val="000000"/>
          <w:lang w:eastAsia="en-US"/>
        </w:rPr>
        <w:t xml:space="preserve">izslēdz iespēju saņemt tiesas aizsardzību, bet rada saistību izbeigšanos vispār. Nevienam </w:t>
      </w:r>
      <w:proofErr w:type="gramStart"/>
      <w:r w:rsidRPr="00671729">
        <w:rPr>
          <w:rFonts w:eastAsiaTheme="minorHAnsi"/>
          <w:color w:val="000000"/>
          <w:lang w:eastAsia="en-US"/>
        </w:rPr>
        <w:t>nav pienākums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izpildīt saistību pat tad, ja ir neapšaubāmi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pierādījumi par tās rašanos, izpildes veidu, ja kreditors nav rīkojies likumā noteiktajā termiņā.</w:t>
      </w:r>
    </w:p>
    <w:p w14:paraId="7E18406A" w14:textId="77777777" w:rsid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Šādos apstākļos prasība ir noraidāma pilnībā.</w:t>
      </w:r>
    </w:p>
    <w:p w14:paraId="036C112E" w14:textId="77777777" w:rsidR="009A1200" w:rsidRPr="00671729" w:rsidRDefault="009A1200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63DBD020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[4] Kasācijas sūdzību par spriedumu iesniegusi prasītāja, pārsūdzot spriedumu pilnā apjomā.</w:t>
      </w:r>
    </w:p>
    <w:p w14:paraId="02CC413B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Kasācijas sūdzība pamatota ar šādiem argumentiem.</w:t>
      </w:r>
    </w:p>
    <w:p w14:paraId="70EF3398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[4.1] Tiesa nepareizi iztulkojusi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1907.pantu</w:t>
      </w:r>
      <w:proofErr w:type="gramEnd"/>
      <w:r w:rsidRPr="00671729">
        <w:rPr>
          <w:rFonts w:eastAsiaTheme="minorHAnsi"/>
          <w:color w:val="000000"/>
          <w:lang w:eastAsia="en-US"/>
        </w:rPr>
        <w:t>. Vispārīgi no komercdarījumiem izrietošajiem komersanta prasījumiem piemērojams</w:t>
      </w:r>
    </w:p>
    <w:p w14:paraId="239B5325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lastRenderedPageBreak/>
        <w:t xml:space="preserve">Komerclikuma </w:t>
      </w:r>
      <w:proofErr w:type="gramStart"/>
      <w:r w:rsidRPr="00671729">
        <w:rPr>
          <w:rFonts w:eastAsiaTheme="minorHAnsi"/>
          <w:color w:val="000000"/>
          <w:lang w:eastAsia="en-US"/>
        </w:rPr>
        <w:t>406.pantā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noteiktais trīs gadu noilguma termiņš, tomēr tiesa nepareizi novērtējusi apstākli, ka konkrētajā gadījumā no kredīta līguma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izrietošo /pers. C/ saistību nodrošina zemesgrāmatā ierakstīta hipotēka. Secinot, ka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paredzētais izņēmums no noilguma neattiecas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uz prasījumu, kurš nodrošināts ar zemesgrāmatā ierakstītu hipotēku, tiesa minēto normu piemērojusi pretēji tās jēgai un normas sistēmiskam un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vēsturiskam iztulkojumam.</w:t>
      </w:r>
    </w:p>
    <w:p w14:paraId="18D185D7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[4.2] Saskaņā ar Civillikuma </w:t>
      </w:r>
      <w:proofErr w:type="gramStart"/>
      <w:r w:rsidRPr="00671729">
        <w:rPr>
          <w:rFonts w:eastAsiaTheme="minorHAnsi"/>
          <w:color w:val="000000"/>
          <w:lang w:eastAsia="en-US"/>
        </w:rPr>
        <w:t>1278.pantu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ķīlas tiesības mērķis ir nodrošināt kreditoram viņa prasījuma samaksu. Mērķis tiek sasniegts tādā veidā,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ka gadījumā, ja nodrošinātais prasījums netiek apmierināts, kreditoram ir tiesības pārdot ķīlas priekšmetu, lai atgūtu nodrošinātā prasījuma summu no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pārdošanas ieņēmumiem. Vienlaikus hipotēka nodrošina kreditoram prioritāti pret citiem ieķīlātāja kreditoriem, jo kreditoram ir priekšroka saņemt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ieķīlātā nekustamā īpašuma pārdošanas ieņēmumus, lai apmierinātu savu prasījumu pirms citu ieķīlātāja kreditoru prasījumu apmierināšanas. Līdz ar to var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uzskatīt, ka nekustamais īpašums attiecībā, uz kuru nodibināta hipotēka, ir apgrūtināts ar nodrošināto prasījumu, jo nekustamā īpašuma īpašniekam un tā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kreditoriem ir jārēķinās, ka nodrošinātajam kreditoram ir tiesības atgūt savu nodrošināto prasījumu, realizējot hipotēku.</w:t>
      </w:r>
    </w:p>
    <w:p w14:paraId="390842F3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Tādēļ ar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minēto terminu „zemes grāmatās ierakstītas saistību tiesības” ir primāri jāsaprot tieši hipotēka. Šādu secinājumu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apstiprina arī Civillikuma 1907.pantā izmantotās terminoloģijas salīdzinājums ar citās hipotēku regulējošās tiesību normās izmantoto terminoloģiju, jo arī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citviet Civillikumā termina „hipotēka” vietā lietots termins „zemesgrāmatā ierakstīts prasījums vai „zemesgrāmatā ierakstīts parāds”, proti, Civillikuma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1371., 1374., 1376., 1377.pants un 1380.panta otrā daļa. Tāpat termins „zemesgrāmatā ierakstītas parādu saistības” lietots termina „hipotēka” vietā arī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Civilprocesa likuma 613.panta piektās daļas 2.punktā.</w:t>
      </w:r>
    </w:p>
    <w:p w14:paraId="0CFD46D0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Kā atzīts Augstākās tiesas sagatavotajā tiesu prakses apkopojumā Tiesu prakse civillietās par nekustamā īpašuma izsoles aktu apstiprināšanu,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minētā norma attiecas uz ierakstiem, kas izdarīti zemesgrāmatas nodalījuma ceturtajā daļā, t.i., ķīlas tiesībām, kas nodibinātas uz nekustamo īpašumu.</w:t>
      </w:r>
    </w:p>
    <w:p w14:paraId="6B924791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[4.3] Juridiskajā literatūrā ir atrodams tiešs apstiprinājums tam, ka Vietējo Civillikumu kopojuma </w:t>
      </w:r>
      <w:proofErr w:type="gramStart"/>
      <w:r w:rsidRPr="00671729">
        <w:rPr>
          <w:rFonts w:eastAsiaTheme="minorHAnsi"/>
          <w:color w:val="000000"/>
          <w:lang w:eastAsia="en-US"/>
        </w:rPr>
        <w:t>3636.pants</w:t>
      </w:r>
      <w:proofErr w:type="gramEnd"/>
      <w:r w:rsidRPr="00671729">
        <w:rPr>
          <w:rFonts w:eastAsiaTheme="minorHAnsi"/>
          <w:color w:val="000000"/>
          <w:lang w:eastAsia="en-US"/>
        </w:rPr>
        <w:t>, kas saturiski atbilst Civillikuma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1907.pantam, ir attiecināms arī uz hipotekāriem prasījumiem. V.Bukovskis Civilprocesa mācības grāmatā, aplūkojot jautājumu </w:t>
      </w:r>
      <w:proofErr w:type="gramStart"/>
      <w:r w:rsidRPr="00671729">
        <w:rPr>
          <w:rFonts w:eastAsiaTheme="minorHAnsi"/>
          <w:color w:val="000000"/>
          <w:lang w:eastAsia="en-US"/>
        </w:rPr>
        <w:t>par no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mantas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pārdošanas ieņemtās naudas summas sadalīšanu, ir norādījis, ka „hipotekārie prasījumi skaitās par publiskiem un nenoilgst”. Līdzīgi arī Vietējo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Civillikumu kopojuma Lietu tiesību komentāros norādīts, ka „zemes grāmatās ievestā </w:t>
      </w:r>
      <w:proofErr w:type="spellStart"/>
      <w:r w:rsidRPr="00671729">
        <w:rPr>
          <w:rFonts w:eastAsiaTheme="minorHAnsi"/>
          <w:color w:val="000000"/>
          <w:lang w:eastAsia="en-US"/>
        </w:rPr>
        <w:t>hipotekāriskā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 nepieteikšana kreditoru izsaukšanas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termiņā (3013. un 3636.p.p.) neizsauc kreditora </w:t>
      </w:r>
      <w:proofErr w:type="spellStart"/>
      <w:r w:rsidRPr="00671729">
        <w:rPr>
          <w:rFonts w:eastAsiaTheme="minorHAnsi"/>
          <w:color w:val="000000"/>
          <w:lang w:eastAsia="en-US"/>
        </w:rPr>
        <w:t>hipotekāriskā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 tiesības izbeigšanu”. Tādējādi, lai arī zemesgrāmatā netiek ierakstīts pats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nodrošinātais prasījums, bet gan hipotēka, secināms, ka atbilstoši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1907.pantam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šāds prasījums, izņemot no tā izrietošās blakus tiesības,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piemēram, procentus un līgumsodu, nav pakļauts noilgumam.</w:t>
      </w:r>
    </w:p>
    <w:p w14:paraId="65D073BE" w14:textId="1AE902A6" w:rsidR="00671729" w:rsidRDefault="00671729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[4.4] Starp prasītāju un </w:t>
      </w:r>
      <w:r w:rsidR="00904DA4">
        <w:rPr>
          <w:rFonts w:eastAsiaTheme="minorHAnsi"/>
          <w:color w:val="000000"/>
          <w:lang w:eastAsia="en-US"/>
        </w:rPr>
        <w:t>[</w:t>
      </w:r>
      <w:r w:rsidRPr="00671729">
        <w:rPr>
          <w:rFonts w:eastAsiaTheme="minorHAnsi"/>
          <w:color w:val="000000"/>
          <w:lang w:eastAsia="en-US"/>
        </w:rPr>
        <w:t>pers.</w:t>
      </w:r>
      <w:r w:rsidR="00904DA4">
        <w:rPr>
          <w:rFonts w:eastAsiaTheme="minorHAnsi"/>
          <w:color w:val="000000"/>
          <w:lang w:eastAsia="en-US"/>
        </w:rPr>
        <w:t> </w:t>
      </w:r>
      <w:r w:rsidRPr="00671729">
        <w:rPr>
          <w:rFonts w:eastAsiaTheme="minorHAnsi"/>
          <w:color w:val="000000"/>
          <w:lang w:eastAsia="en-US"/>
        </w:rPr>
        <w:t>C</w:t>
      </w:r>
      <w:r w:rsidR="00904DA4">
        <w:rPr>
          <w:rFonts w:eastAsiaTheme="minorHAnsi"/>
          <w:color w:val="000000"/>
          <w:lang w:eastAsia="en-US"/>
        </w:rPr>
        <w:t>]</w:t>
      </w:r>
      <w:r w:rsidRPr="00671729">
        <w:rPr>
          <w:rFonts w:eastAsiaTheme="minorHAnsi"/>
          <w:color w:val="000000"/>
          <w:lang w:eastAsia="en-US"/>
        </w:rPr>
        <w:t xml:space="preserve"> </w:t>
      </w:r>
      <w:proofErr w:type="gramStart"/>
      <w:r w:rsidRPr="00671729">
        <w:rPr>
          <w:rFonts w:eastAsiaTheme="minorHAnsi"/>
          <w:color w:val="000000"/>
          <w:lang w:eastAsia="en-US"/>
        </w:rPr>
        <w:t>2004.gada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24.decembrī noslēgts līgums par attālināto norēķinu sistēmas „Internet </w:t>
      </w:r>
      <w:proofErr w:type="spellStart"/>
      <w:r w:rsidRPr="00671729">
        <w:rPr>
          <w:rFonts w:eastAsiaTheme="minorHAnsi"/>
          <w:color w:val="000000"/>
          <w:lang w:eastAsia="en-US"/>
        </w:rPr>
        <w:t>Office</w:t>
      </w:r>
      <w:proofErr w:type="spellEnd"/>
      <w:r w:rsidRPr="00671729">
        <w:rPr>
          <w:rFonts w:eastAsiaTheme="minorHAnsi"/>
          <w:color w:val="000000"/>
          <w:lang w:eastAsia="en-US"/>
        </w:rPr>
        <w:t>” izmantošanu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(internetbankas līgums) un tajā viņai visu laiku tiešsaistē bijusi pieejama informācija par neizpildīto saistību apmēru. Šāda saistību apmēra norādīšana ir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uzskatāma par atgādinājumu parādniekam, kas saskaņā ar Civillikuma 1905.pantu pārtrauc noilgumu. Tiesa pārkāpusi Civilprocesa likuma 193.panta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piekto daļu, </w:t>
      </w:r>
      <w:r w:rsidRPr="00671729">
        <w:rPr>
          <w:rFonts w:eastAsiaTheme="minorHAnsi"/>
          <w:color w:val="000000"/>
          <w:lang w:eastAsia="en-US"/>
        </w:rPr>
        <w:lastRenderedPageBreak/>
        <w:t>nenorādot apsvērumus, kādēļ minētais arguments nav ņemts vērā, izspriežot lietu. Šāds procesuāls pārkāpums ir novedis pie lietas nepareizas</w:t>
      </w:r>
      <w:r w:rsidR="006327AB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izspriešanas.</w:t>
      </w:r>
    </w:p>
    <w:p w14:paraId="08F539C9" w14:textId="77777777" w:rsidR="00C56400" w:rsidRPr="00671729" w:rsidRDefault="00C56400" w:rsidP="006327AB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42B68DDD" w14:textId="77777777" w:rsidR="00671729" w:rsidRPr="00671729" w:rsidRDefault="00671729" w:rsidP="006327AB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671729">
        <w:rPr>
          <w:rFonts w:eastAsiaTheme="minorHAnsi"/>
          <w:b/>
          <w:bCs/>
          <w:color w:val="000000"/>
          <w:lang w:eastAsia="en-US"/>
        </w:rPr>
        <w:t>Motīvu daļa</w:t>
      </w:r>
    </w:p>
    <w:p w14:paraId="706D39D0" w14:textId="77777777" w:rsidR="00C56400" w:rsidRDefault="00C56400" w:rsidP="009A12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294FDB4C" w14:textId="77777777" w:rsidR="00671729" w:rsidRPr="00671729" w:rsidRDefault="00671729" w:rsidP="009A12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[5] Pārbaudījusi sprieduma likumību attiecībā uz argumentiem, kas minēti kasācijas sūdzībā, kā tas noteikts Civilprocesa likuma </w:t>
      </w:r>
      <w:proofErr w:type="gramStart"/>
      <w:r w:rsidRPr="00671729">
        <w:rPr>
          <w:rFonts w:eastAsiaTheme="minorHAnsi"/>
          <w:color w:val="000000"/>
          <w:lang w:eastAsia="en-US"/>
        </w:rPr>
        <w:t>473.panta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pirmajā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daļā, Augstākā tiesa atzīst, ka spriedums atstājams negrozīts, bet kasācijas sūdzība noraidāma tālāk minēto apsvērumu dēļ.</w:t>
      </w:r>
    </w:p>
    <w:p w14:paraId="779CBA76" w14:textId="77777777" w:rsidR="00671729" w:rsidRPr="00671729" w:rsidRDefault="00671729" w:rsidP="009A12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[6] Noraidāms kasācijas sūdzības arguments, ka konkrētajā gadījumā tiesa nepamatoti nav piemērojusi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paredzēto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izņēmumu no noilguma attiecībā uz prasījumu, kurš nodrošināts ar zemesgrāmatā ierakstītu hipotēku.</w:t>
      </w:r>
    </w:p>
    <w:p w14:paraId="52AA487D" w14:textId="77777777" w:rsidR="00671729" w:rsidRPr="00671729" w:rsidRDefault="00671729" w:rsidP="009A12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Minētajā Civillikuma pantā ir noteikts, ka noilgumam nav pakļautas tikai zemes grāmatās ierakstītas saistību tiesības. Savukārt hipotēka nav saistību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tiesība. Tā ir lietu tiesība uz ķīlā nodoto lietu, no kuras kreditors var apmierināt savu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saistībtiesisko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prasījumu (</w:t>
      </w:r>
      <w:r w:rsidRPr="00671729">
        <w:rPr>
          <w:rFonts w:eastAsiaTheme="minorHAnsi"/>
          <w:i/>
          <w:iCs/>
          <w:color w:val="000000"/>
          <w:lang w:eastAsia="en-US"/>
        </w:rPr>
        <w:t xml:space="preserve">Civillikuma </w:t>
      </w:r>
      <w:proofErr w:type="gramStart"/>
      <w:r w:rsidRPr="00671729">
        <w:rPr>
          <w:rFonts w:eastAsiaTheme="minorHAnsi"/>
          <w:i/>
          <w:iCs/>
          <w:color w:val="000000"/>
          <w:lang w:eastAsia="en-US"/>
        </w:rPr>
        <w:t>1278.pants</w:t>
      </w:r>
      <w:proofErr w:type="gramEnd"/>
      <w:r w:rsidRPr="00671729">
        <w:rPr>
          <w:rFonts w:eastAsiaTheme="minorHAnsi"/>
          <w:color w:val="000000"/>
          <w:lang w:eastAsia="en-US"/>
        </w:rPr>
        <w:t>). Tas, ka ķīlas</w:t>
      </w:r>
      <w:r w:rsidR="009A12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tiesība nodrošina saistību tiesību, nepadara pašu ķīlas tiesību par saistību tiesību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izpratnē.</w:t>
      </w:r>
    </w:p>
    <w:p w14:paraId="69ABB48E" w14:textId="77777777" w:rsidR="00671729" w:rsidRPr="00C56400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Lai gan, ierakstot hipotēku zemesgrāmatā, tiek norādīts arī prasījums, kuru hipotēka nodrošina, tomēr ieraksta mērķis ir hipotēkas kā lietu tiesības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nodibināšana, nevis nodrošinātā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 nodibināšana vai leģitimācija.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 norādīšanai pie ķīlas tiesības ieraksta nav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konstitutīva spēka. Šī norāde ir piesaistīta ierakstāmajai ķīlas tiesībai, un tai nav ar</w:t>
      </w:r>
      <w:r w:rsidR="00C56400">
        <w:rPr>
          <w:rFonts w:eastAsiaTheme="minorHAnsi"/>
          <w:color w:val="000000"/>
          <w:lang w:eastAsia="en-US"/>
        </w:rPr>
        <w:t>ī patstāvīga ieraksta rakstura.</w:t>
      </w:r>
    </w:p>
    <w:p w14:paraId="7B3AA0EC" w14:textId="77777777" w:rsid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Līdz ar to Augstākā tiesa nesaskata iemeslu, lai atkāptos no līdzšinējās judikatūras, atbilstoši kurai par zemesgrāmatā ierakstītajām saistību tiesībām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izpratnē uzskatāmas tikai tādas saistību tiesības, kuru ierakstīšana zemesgrāmatā ir tieši noteikta likumā, piemēram, Civillikuma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2057., 2063. un 2126.pantā (</w:t>
      </w:r>
      <w:r w:rsidRPr="00671729">
        <w:rPr>
          <w:rFonts w:eastAsiaTheme="minorHAnsi"/>
          <w:i/>
          <w:iCs/>
          <w:color w:val="000000"/>
          <w:lang w:eastAsia="en-US"/>
        </w:rPr>
        <w:t>sk. Augstākās tiesas Senāta Civillietu departamenta lēmum</w:t>
      </w:r>
      <w:r w:rsidR="00C56400">
        <w:rPr>
          <w:rFonts w:eastAsiaTheme="minorHAnsi"/>
          <w:i/>
          <w:iCs/>
          <w:color w:val="000000"/>
          <w:lang w:eastAsia="en-US"/>
        </w:rPr>
        <w:t>u paplašinātā sastāvā lietā Nr. </w:t>
      </w:r>
      <w:r w:rsidRPr="00671729">
        <w:rPr>
          <w:rFonts w:eastAsiaTheme="minorHAnsi"/>
          <w:i/>
          <w:iCs/>
          <w:color w:val="000000"/>
          <w:lang w:eastAsia="en-US"/>
        </w:rPr>
        <w:t>SKC-1089/2011</w:t>
      </w:r>
      <w:r w:rsidRPr="00671729">
        <w:rPr>
          <w:rFonts w:eastAsiaTheme="minorHAnsi"/>
          <w:color w:val="000000"/>
          <w:lang w:eastAsia="en-US"/>
        </w:rPr>
        <w:t>).</w:t>
      </w:r>
    </w:p>
    <w:p w14:paraId="133C68CF" w14:textId="77777777" w:rsidR="00E42EAC" w:rsidRPr="00671729" w:rsidRDefault="00E42EAC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0F8D9668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[7] Nav pamatots kasācijas sūdzības arguments par noilguma pārtraukšanu uz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1905.panta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pamata, dodot parādniecei pieeju prasītājas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internetbankai (attālināto norēķinu sistēmai), kurā, pēc prasītājas teiktā, tiek nepārtraukti atspoguļotas parādnieces saistības pret prasītāju, kas esot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uzskatāms par noilgumu pārtraucošu atgādinājumu Civillikuma 1905.panta izpratnē.</w:t>
      </w:r>
    </w:p>
    <w:p w14:paraId="45CFD904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Kreditora atgādinājums ir darījums Civillikuma </w:t>
      </w:r>
      <w:proofErr w:type="gramStart"/>
      <w:r w:rsidRPr="00671729">
        <w:rPr>
          <w:rFonts w:eastAsiaTheme="minorHAnsi"/>
          <w:color w:val="000000"/>
          <w:lang w:eastAsia="en-US"/>
        </w:rPr>
        <w:t>1403.panta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izpratnē, jo tas, pārtraucot noilgumu, groza starp kreditoru un parādnieku pastāvošās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tiesiskās attiecības. Tādēļ uz šo atgādinājumu attiecināmi vispārīgie noteikumi par gribas izteikumu.</w:t>
      </w:r>
    </w:p>
    <w:p w14:paraId="51C541FF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Viena līdzēja gribai nav nozīmes, ja tā netiek darīta zināma otram līdzējam. Tādēļ, lai gan atgādinājums formāli ir vienpusējs darījums – to var veikt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kreditors viens pats bez parādnieka piekrišanas, tomēr tas groza iepriekš nodibinātās no aizdevuma līguma izrietošās divpusējās tiesiskās attiecības. Līdz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ar to, lai šāds atgādinājums varētu grozīt iepriekš pastāvējušās divpusējās tiesiskās attiecības, tas ir jādara zināms parādniekam. Doktrīnā norādīts, ka</w:t>
      </w:r>
      <w:r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šādos gadījumos gribas izteikumam ne vien jābūt vērstam parādnieka virzienā, bet tam turklāt jābūt izteiktam tādā veidā, lai adresāts parastos apstākļos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varētu rēķināties ar </w:t>
      </w:r>
      <w:r w:rsidRPr="00671729">
        <w:rPr>
          <w:rFonts w:eastAsiaTheme="minorHAnsi"/>
          <w:color w:val="000000"/>
          <w:lang w:eastAsia="en-US"/>
        </w:rPr>
        <w:lastRenderedPageBreak/>
        <w:t xml:space="preserve">tā saņemšanu </w:t>
      </w:r>
      <w:proofErr w:type="gramStart"/>
      <w:r w:rsidRPr="00671729">
        <w:rPr>
          <w:rFonts w:eastAsiaTheme="minorHAnsi"/>
          <w:color w:val="000000"/>
          <w:lang w:eastAsia="en-US"/>
        </w:rPr>
        <w:t>(</w:t>
      </w:r>
      <w:proofErr w:type="gramEnd"/>
      <w:r w:rsidRPr="00671729">
        <w:rPr>
          <w:rFonts w:eastAsiaTheme="minorHAnsi"/>
          <w:i/>
          <w:iCs/>
          <w:color w:val="000000"/>
          <w:lang w:eastAsia="en-US"/>
        </w:rPr>
        <w:t xml:space="preserve">sk. 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Brox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>/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Walker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 xml:space="preserve">. 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Allgemeiner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 xml:space="preserve"> 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Teil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 xml:space="preserve"> 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des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 xml:space="preserve"> BGB, Rn.143, citēts </w:t>
      </w:r>
      <w:proofErr w:type="gramStart"/>
      <w:r w:rsidRPr="00671729">
        <w:rPr>
          <w:rFonts w:eastAsiaTheme="minorHAnsi"/>
          <w:i/>
          <w:iCs/>
          <w:color w:val="000000"/>
          <w:lang w:eastAsia="en-US"/>
        </w:rPr>
        <w:t>pēc Balodis K. Ievads</w:t>
      </w:r>
      <w:proofErr w:type="gramEnd"/>
      <w:r w:rsidRPr="00671729">
        <w:rPr>
          <w:rFonts w:eastAsiaTheme="minorHAnsi"/>
          <w:i/>
          <w:iCs/>
          <w:color w:val="000000"/>
          <w:lang w:eastAsia="en-US"/>
        </w:rPr>
        <w:t xml:space="preserve"> </w:t>
      </w:r>
      <w:proofErr w:type="spellStart"/>
      <w:r w:rsidRPr="00671729">
        <w:rPr>
          <w:rFonts w:eastAsiaTheme="minorHAnsi"/>
          <w:i/>
          <w:iCs/>
          <w:color w:val="000000"/>
          <w:lang w:eastAsia="en-US"/>
        </w:rPr>
        <w:t>civil</w:t>
      </w:r>
      <w:proofErr w:type="spellEnd"/>
      <w:r w:rsidRPr="00671729">
        <w:rPr>
          <w:rFonts w:eastAsiaTheme="minorHAnsi"/>
          <w:i/>
          <w:iCs/>
          <w:color w:val="000000"/>
          <w:lang w:eastAsia="en-US"/>
        </w:rPr>
        <w:t xml:space="preserve"> tiesībās. Rīga: Apgāds</w:t>
      </w:r>
      <w:r w:rsidR="00C56400">
        <w:rPr>
          <w:rFonts w:eastAsiaTheme="minorHAnsi"/>
          <w:i/>
          <w:iCs/>
          <w:color w:val="000000"/>
          <w:lang w:eastAsia="en-US"/>
        </w:rPr>
        <w:t xml:space="preserve"> </w:t>
      </w:r>
      <w:r w:rsidRPr="00671729">
        <w:rPr>
          <w:rFonts w:eastAsiaTheme="minorHAnsi"/>
          <w:i/>
          <w:iCs/>
          <w:color w:val="000000"/>
          <w:lang w:eastAsia="en-US"/>
        </w:rPr>
        <w:t>Zvaigzne ABC, 2007, 157.lpp.</w:t>
      </w:r>
      <w:r w:rsidRPr="00671729">
        <w:rPr>
          <w:rFonts w:eastAsiaTheme="minorHAnsi"/>
          <w:color w:val="000000"/>
          <w:lang w:eastAsia="en-US"/>
        </w:rPr>
        <w:t>).</w:t>
      </w:r>
    </w:p>
    <w:p w14:paraId="1781C1C9" w14:textId="77777777" w:rsid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Augstākās tiesas ieskatā kreditora atgādinājumam, lai tas būtu ielasāms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1905.pantā</w:t>
      </w:r>
      <w:proofErr w:type="gramEnd"/>
      <w:r w:rsidRPr="00671729">
        <w:rPr>
          <w:rFonts w:eastAsiaTheme="minorHAnsi"/>
          <w:color w:val="000000"/>
          <w:lang w:eastAsia="en-US"/>
        </w:rPr>
        <w:t>, ir jābūt paziņotam individuāli un personiski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parādniekam, un tajā jābūt nepārprotami paustai kreditora gribai prasīt konkrētas saistības izpildi.</w:t>
      </w:r>
    </w:p>
    <w:p w14:paraId="67F3EFF1" w14:textId="77777777" w:rsidR="00415448" w:rsidRPr="00671729" w:rsidRDefault="00415448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1448EC09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[8] Nav pamatota arī atsaukšanās uz Civillikuma </w:t>
      </w:r>
      <w:proofErr w:type="gramStart"/>
      <w:r w:rsidRPr="00671729">
        <w:rPr>
          <w:rFonts w:eastAsiaTheme="minorHAnsi"/>
          <w:color w:val="000000"/>
          <w:lang w:eastAsia="en-US"/>
        </w:rPr>
        <w:t>1907.panta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vēsturisko iztulkošanu Vietējo Civillikumu kopojuma 3636.panta un tā komentāru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kontekstā.</w:t>
      </w:r>
    </w:p>
    <w:p w14:paraId="4C93D5EF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[8.1] V.Bukovska rakstītais, ka hipotekārie prasījumi nenoilgst, lai gan kasācijas sūdzībā kopumā citēts pareizi (bet ne pilnīgi), tomēr uz konkrēto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gadījumu nav attiecināms.</w:t>
      </w:r>
    </w:p>
    <w:p w14:paraId="5E83024C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Pirmkārt, jāņem vērā V.Bukovska rakstītā konteksts. Citāts ir ņemts no V.Bukovska Civilprocesa mācību grāmatas nodaļas „No mantas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pārdošanas ieņemtās naudas summas sadalīšana”. Tas attiecināms uz specifisku situāciju, kurā pastāv divu nedēļu pieteikšanās termiņš parādnieka mantas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izsoles gadījumā. V.Bukovskis piemin noilgumu šo divu nedēļu pieteikšanās termiņa kontekstā: šajā periodā nepieteikušies kreditori netiek ņemti vērā pie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naudas sadalīšanas, respektīvi, viņu prasījumi noilgst </w:t>
      </w:r>
      <w:proofErr w:type="gramStart"/>
      <w:r w:rsidRPr="00671729">
        <w:rPr>
          <w:rFonts w:eastAsiaTheme="minorHAnsi"/>
          <w:color w:val="000000"/>
          <w:lang w:eastAsia="en-US"/>
        </w:rPr>
        <w:t>(</w:t>
      </w:r>
      <w:proofErr w:type="gramEnd"/>
      <w:r w:rsidRPr="00671729">
        <w:rPr>
          <w:rFonts w:eastAsiaTheme="minorHAnsi"/>
          <w:i/>
          <w:iCs/>
          <w:color w:val="000000"/>
          <w:lang w:eastAsia="en-US"/>
        </w:rPr>
        <w:t>sk. Bukovskis V. Civilprocesa mācību grāmata. Rīga: Autora izdevums, 1933, 653.lpp.</w:t>
      </w:r>
      <w:r w:rsidRPr="00671729">
        <w:rPr>
          <w:rFonts w:eastAsiaTheme="minorHAnsi"/>
          <w:color w:val="000000"/>
          <w:lang w:eastAsia="en-US"/>
        </w:rPr>
        <w:t>). No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minētā ir saprotams, ka runa ir par tiem hipotekārajiem kreditoriem, kuri nokavējuši tikai šo divu nedēļu pieteikšanās termiņu.</w:t>
      </w:r>
    </w:p>
    <w:p w14:paraId="62FBFA98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Otrkārt, V.Bukovskis šeit atsaucas ne tikai uz Vietējo Civillikumu kopojuma </w:t>
      </w:r>
      <w:proofErr w:type="gramStart"/>
      <w:r w:rsidRPr="00671729">
        <w:rPr>
          <w:rFonts w:eastAsiaTheme="minorHAnsi"/>
          <w:color w:val="000000"/>
          <w:lang w:eastAsia="en-US"/>
        </w:rPr>
        <w:t>3636.pantu</w:t>
      </w:r>
      <w:proofErr w:type="gramEnd"/>
      <w:r w:rsidRPr="00671729">
        <w:rPr>
          <w:rFonts w:eastAsiaTheme="minorHAnsi"/>
          <w:color w:val="000000"/>
          <w:lang w:eastAsia="en-US"/>
        </w:rPr>
        <w:t>, kurš, lai gan vārdiski nedaudz atšķiras no Civillikuma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1907.panta, taču satura ziņā ir tam identisks, bet arī uz Vietējo Civillikumu kopojuma 1597.pantu, kurš saturiski nav identisks ar tā „mantinieku” –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Civillikuma 1379.pantu. Proti, ja Vietējo Civillikumu kopojuma 1597.pantā ir tieši noteikts, ka noilgums uz hipotēkām neattiecas, tad Civillikuma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1379.pantā šis noteikums nav ietverts. Tas nav ietverts arī nevienā citā Civillikuma pantā. Līdz ar to secināms, ka V.Bukovska rakstītais ir ne vien radīts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citos tiesiskā regulējuma apstākļos, bet arī attiecināms uz citu faktisko situāciju un tādēļ tā izmantošana konkrētajā gadījumā vērtējama kritiski.</w:t>
      </w:r>
    </w:p>
    <w:p w14:paraId="77C98304" w14:textId="77777777" w:rsid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[8.2] Augstākās tiesas ieskatā tēzei par hipotēkas nenoilgšanu ir nozīme tikai, ciktāl pastāv ar to nodrošinātais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saistībtiesiskais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prasījums. Tas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nozīmē, ka hipotēka kā blakus tiesība nenoilgst patstāvīgi, respektīvi, atrauti no tās pamatā esošā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saistībtiesiskā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prasījuma. Bet hipotēkas kā blakus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tiesības nodibināšana neizņem pašu </w:t>
      </w:r>
      <w:proofErr w:type="spellStart"/>
      <w:r w:rsidRPr="00671729">
        <w:rPr>
          <w:rFonts w:eastAsiaTheme="minorHAnsi"/>
          <w:color w:val="000000"/>
          <w:lang w:eastAsia="en-US"/>
        </w:rPr>
        <w:t>saistībtiesisko</w:t>
      </w:r>
      <w:proofErr w:type="spellEnd"/>
      <w:r w:rsidRPr="00671729">
        <w:rPr>
          <w:rFonts w:eastAsiaTheme="minorHAnsi"/>
          <w:color w:val="000000"/>
          <w:lang w:eastAsia="en-US"/>
        </w:rPr>
        <w:t xml:space="preserve"> prasījumu no noilguma iedarbības.</w:t>
      </w:r>
    </w:p>
    <w:p w14:paraId="08B41C94" w14:textId="77777777" w:rsidR="00415448" w:rsidRPr="00671729" w:rsidRDefault="00415448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</w:p>
    <w:p w14:paraId="00B91171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[9] Turklāt tiesa ir noraidījusi prasību ne tāpēc, ka noilgusi hipotēka kā lietu tiesība, bet gan tāpēc, ka uz noilguma pamata izbeigusies saistība,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kuras nodrošināšanai hipotēka bijusi nodibināta (</w:t>
      </w:r>
      <w:r w:rsidRPr="00671729">
        <w:rPr>
          <w:rFonts w:eastAsiaTheme="minorHAnsi"/>
          <w:i/>
          <w:iCs/>
          <w:color w:val="000000"/>
          <w:lang w:eastAsia="en-US"/>
        </w:rPr>
        <w:t xml:space="preserve">Civillikuma 1283. un </w:t>
      </w:r>
      <w:proofErr w:type="gramStart"/>
      <w:r w:rsidRPr="00671729">
        <w:rPr>
          <w:rFonts w:eastAsiaTheme="minorHAnsi"/>
          <w:i/>
          <w:iCs/>
          <w:color w:val="000000"/>
          <w:lang w:eastAsia="en-US"/>
        </w:rPr>
        <w:t>1309.pants</w:t>
      </w:r>
      <w:proofErr w:type="gramEnd"/>
      <w:r w:rsidRPr="00671729">
        <w:rPr>
          <w:rFonts w:eastAsiaTheme="minorHAnsi"/>
          <w:color w:val="000000"/>
          <w:lang w:eastAsia="en-US"/>
        </w:rPr>
        <w:t>).</w:t>
      </w:r>
    </w:p>
    <w:p w14:paraId="56DECDF4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Kā pareizi norādījusi apgabaltiesa savā spriedumā, Civillikuma </w:t>
      </w:r>
      <w:proofErr w:type="gramStart"/>
      <w:r w:rsidRPr="00671729">
        <w:rPr>
          <w:rFonts w:eastAsiaTheme="minorHAnsi"/>
          <w:color w:val="000000"/>
          <w:lang w:eastAsia="en-US"/>
        </w:rPr>
        <w:t>1910.pantā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tieši un nepārprotami noteikts, ka noilgums izbeidz saistību kā tādu.</w:t>
      </w:r>
      <w:r w:rsidR="00E42EAC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 xml:space="preserve">Tādu pašu iztulkošanas rezultātu dod sistēmiskā iztulkošana, aplūkojot minētos pantus likuma sistēmā, proti, tie ir ietverti Civillikuma desmitajā nodaļā „Saistību tiesību izbeigšanās”. Līdz ar to, </w:t>
      </w:r>
      <w:proofErr w:type="gramStart"/>
      <w:r w:rsidRPr="00671729">
        <w:rPr>
          <w:rFonts w:eastAsiaTheme="minorHAnsi"/>
          <w:color w:val="000000"/>
          <w:lang w:eastAsia="en-US"/>
        </w:rPr>
        <w:t>Augstākās tiesas ieskatā,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ir pamatoti apgabaltiesas secinājumi gan par aizdevuma saistības izbeigšanos noilguma</w:t>
      </w:r>
      <w:r w:rsidR="00C56400">
        <w:rPr>
          <w:rFonts w:eastAsiaTheme="minorHAnsi"/>
          <w:color w:val="000000"/>
          <w:lang w:eastAsia="en-US"/>
        </w:rPr>
        <w:t xml:space="preserve"> </w:t>
      </w:r>
      <w:r w:rsidRPr="00671729">
        <w:rPr>
          <w:rFonts w:eastAsiaTheme="minorHAnsi"/>
          <w:color w:val="000000"/>
          <w:lang w:eastAsia="en-US"/>
        </w:rPr>
        <w:t>rezultātā, gan ka šīs saistības izbeigšanās izbeidz arī attiecīgo ķīlas tiesību.</w:t>
      </w:r>
    </w:p>
    <w:p w14:paraId="3C8FE26F" w14:textId="77777777" w:rsidR="00C56400" w:rsidRDefault="00C56400" w:rsidP="00C5640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76EE84A1" w14:textId="77777777" w:rsidR="00671729" w:rsidRDefault="00671729" w:rsidP="00C5640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671729">
        <w:rPr>
          <w:rFonts w:eastAsiaTheme="minorHAnsi"/>
          <w:b/>
          <w:bCs/>
          <w:color w:val="000000"/>
          <w:lang w:eastAsia="en-US"/>
        </w:rPr>
        <w:t>Rezolutīvā daļa</w:t>
      </w:r>
    </w:p>
    <w:p w14:paraId="3762F931" w14:textId="77777777" w:rsidR="00C56400" w:rsidRPr="00671729" w:rsidRDefault="00C56400" w:rsidP="00C5640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6AFEAB6F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Pamatojoties uz Civilprocesa likuma </w:t>
      </w:r>
      <w:proofErr w:type="gramStart"/>
      <w:r w:rsidRPr="00671729">
        <w:rPr>
          <w:rFonts w:eastAsiaTheme="minorHAnsi"/>
          <w:color w:val="000000"/>
          <w:lang w:eastAsia="en-US"/>
        </w:rPr>
        <w:t>474.panta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1.punktu, Latvijas Republikas Augstākā tiesa</w:t>
      </w:r>
    </w:p>
    <w:p w14:paraId="4703AAF9" w14:textId="77777777" w:rsidR="00671729" w:rsidRDefault="00C56400" w:rsidP="00C5640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n</w:t>
      </w:r>
      <w:r w:rsidR="00671729" w:rsidRPr="00671729">
        <w:rPr>
          <w:rFonts w:eastAsiaTheme="minorHAnsi"/>
          <w:b/>
          <w:bCs/>
          <w:color w:val="000000"/>
          <w:lang w:eastAsia="en-US"/>
        </w:rPr>
        <w:t>osprieda</w:t>
      </w:r>
    </w:p>
    <w:p w14:paraId="72C2F0CA" w14:textId="77777777" w:rsidR="00C56400" w:rsidRPr="00671729" w:rsidRDefault="00C56400" w:rsidP="00C5640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3B9C6986" w14:textId="77777777" w:rsidR="00671729" w:rsidRPr="00671729" w:rsidRDefault="00671729" w:rsidP="00C5640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 xml:space="preserve">Kurzemes apgabaltiesas Civillietu tiesas kolēģijas </w:t>
      </w:r>
      <w:proofErr w:type="gramStart"/>
      <w:r w:rsidRPr="00671729">
        <w:rPr>
          <w:rFonts w:eastAsiaTheme="minorHAnsi"/>
          <w:color w:val="000000"/>
          <w:lang w:eastAsia="en-US"/>
        </w:rPr>
        <w:t>2015.gada</w:t>
      </w:r>
      <w:proofErr w:type="gramEnd"/>
      <w:r w:rsidRPr="00671729">
        <w:rPr>
          <w:rFonts w:eastAsiaTheme="minorHAnsi"/>
          <w:color w:val="000000"/>
          <w:lang w:eastAsia="en-US"/>
        </w:rPr>
        <w:t xml:space="preserve"> 5.maija spriedumu atstāt negrozītu, bet AS DNB banka kasācijas sūdzību noraidīt.</w:t>
      </w:r>
    </w:p>
    <w:p w14:paraId="7A890222" w14:textId="77777777" w:rsidR="001D4248" w:rsidRDefault="00671729" w:rsidP="00C56400">
      <w:pPr>
        <w:spacing w:line="276" w:lineRule="auto"/>
        <w:ind w:firstLine="567"/>
        <w:jc w:val="both"/>
        <w:rPr>
          <w:rFonts w:eastAsiaTheme="minorHAnsi"/>
          <w:color w:val="000000"/>
          <w:lang w:eastAsia="en-US"/>
        </w:rPr>
      </w:pPr>
      <w:r w:rsidRPr="00671729">
        <w:rPr>
          <w:rFonts w:eastAsiaTheme="minorHAnsi"/>
          <w:color w:val="000000"/>
          <w:lang w:eastAsia="en-US"/>
        </w:rPr>
        <w:t>Spriedums nav pārsūdzams.</w:t>
      </w:r>
    </w:p>
    <w:sectPr w:rsidR="001D4248" w:rsidSect="006E17F6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0B0AC" w14:textId="77777777" w:rsidR="00605E06" w:rsidRDefault="00605E06" w:rsidP="00C56400">
      <w:r>
        <w:separator/>
      </w:r>
    </w:p>
  </w:endnote>
  <w:endnote w:type="continuationSeparator" w:id="0">
    <w:p w14:paraId="5F9C54AB" w14:textId="77777777" w:rsidR="00605E06" w:rsidRDefault="00605E06" w:rsidP="00C5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C1801" w14:textId="77777777" w:rsidR="00605E06" w:rsidRDefault="00605E06" w:rsidP="00C56400">
      <w:r>
        <w:separator/>
      </w:r>
    </w:p>
  </w:footnote>
  <w:footnote w:type="continuationSeparator" w:id="0">
    <w:p w14:paraId="23CD79DA" w14:textId="77777777" w:rsidR="00605E06" w:rsidRDefault="00605E06" w:rsidP="00C5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12"/>
    <w:rsid w:val="000374E9"/>
    <w:rsid w:val="00052917"/>
    <w:rsid w:val="000576D1"/>
    <w:rsid w:val="00064633"/>
    <w:rsid w:val="000E16F2"/>
    <w:rsid w:val="001128EA"/>
    <w:rsid w:val="00131BB0"/>
    <w:rsid w:val="00174222"/>
    <w:rsid w:val="0019055F"/>
    <w:rsid w:val="001D4248"/>
    <w:rsid w:val="00201BF5"/>
    <w:rsid w:val="00280389"/>
    <w:rsid w:val="002C0ACC"/>
    <w:rsid w:val="002C313A"/>
    <w:rsid w:val="0030398A"/>
    <w:rsid w:val="003D0480"/>
    <w:rsid w:val="0041477F"/>
    <w:rsid w:val="00415448"/>
    <w:rsid w:val="0054762C"/>
    <w:rsid w:val="005645B5"/>
    <w:rsid w:val="005659AF"/>
    <w:rsid w:val="005A1272"/>
    <w:rsid w:val="00605E06"/>
    <w:rsid w:val="006327AB"/>
    <w:rsid w:val="00671729"/>
    <w:rsid w:val="00691512"/>
    <w:rsid w:val="006E17F6"/>
    <w:rsid w:val="00887B47"/>
    <w:rsid w:val="008C13C3"/>
    <w:rsid w:val="00904DA4"/>
    <w:rsid w:val="009A1200"/>
    <w:rsid w:val="009C26FE"/>
    <w:rsid w:val="00A236C6"/>
    <w:rsid w:val="00A300FB"/>
    <w:rsid w:val="00A42F88"/>
    <w:rsid w:val="00A46543"/>
    <w:rsid w:val="00A834D2"/>
    <w:rsid w:val="00AC0C58"/>
    <w:rsid w:val="00AD5EAB"/>
    <w:rsid w:val="00AF416C"/>
    <w:rsid w:val="00B0648B"/>
    <w:rsid w:val="00C56400"/>
    <w:rsid w:val="00CA72BC"/>
    <w:rsid w:val="00DD20DB"/>
    <w:rsid w:val="00E010B9"/>
    <w:rsid w:val="00E42EAC"/>
    <w:rsid w:val="00E7045F"/>
    <w:rsid w:val="00EC1AA5"/>
    <w:rsid w:val="00EE73BE"/>
    <w:rsid w:val="00F656E5"/>
    <w:rsid w:val="00F76B00"/>
    <w:rsid w:val="00FC54EA"/>
    <w:rsid w:val="00FE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A007"/>
  <w15:docId w15:val="{56DCDDEA-387A-46E7-9457-99402F71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BF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1BF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5640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6400"/>
    <w:rPr>
      <w:rFonts w:eastAsia="Times New Roman" w:cs="Times New Roman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5640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6400"/>
    <w:rPr>
      <w:rFonts w:eastAsia="Times New Roman" w:cs="Times New Roman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6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12147</Words>
  <Characters>6925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Zinaida Indrūna</cp:lastModifiedBy>
  <cp:revision>3</cp:revision>
  <dcterms:created xsi:type="dcterms:W3CDTF">2020-12-16T10:51:00Z</dcterms:created>
  <dcterms:modified xsi:type="dcterms:W3CDTF">2020-12-16T10:53:00Z</dcterms:modified>
</cp:coreProperties>
</file>