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75C" w:rsidRPr="00E5675C" w:rsidRDefault="00E5675C" w:rsidP="00E5675C">
      <w:pPr>
        <w:pStyle w:val="BodyText2"/>
        <w:spacing w:line="276" w:lineRule="auto"/>
        <w:jc w:val="left"/>
        <w:outlineLvl w:val="0"/>
        <w:rPr>
          <w:rFonts w:ascii="Times New Roman" w:hAnsi="Times New Roman"/>
          <w:b/>
          <w:sz w:val="24"/>
          <w:szCs w:val="24"/>
        </w:rPr>
      </w:pPr>
      <w:r w:rsidRPr="00E5675C">
        <w:rPr>
          <w:rFonts w:ascii="Times New Roman" w:hAnsi="Times New Roman"/>
          <w:b/>
          <w:sz w:val="24"/>
          <w:szCs w:val="24"/>
        </w:rPr>
        <w:t>Vainīgās personas mantiskais stāvoklis nevar būt kritērijs smagāka soda veida izvēlei</w:t>
      </w:r>
    </w:p>
    <w:p w:rsidR="00E5675C" w:rsidRDefault="00E5675C" w:rsidP="00E5675C">
      <w:pPr>
        <w:pStyle w:val="BodyText2"/>
        <w:spacing w:line="276" w:lineRule="auto"/>
        <w:jc w:val="center"/>
        <w:outlineLvl w:val="0"/>
        <w:rPr>
          <w:rFonts w:ascii="Times New Roman" w:hAnsi="Times New Roman"/>
          <w:sz w:val="24"/>
          <w:szCs w:val="24"/>
        </w:rPr>
      </w:pPr>
    </w:p>
    <w:p w:rsidR="00E5675C" w:rsidRDefault="00E5675C" w:rsidP="00E5675C">
      <w:pPr>
        <w:autoSpaceDE w:val="0"/>
        <w:autoSpaceDN w:val="0"/>
        <w:adjustRightInd w:val="0"/>
        <w:jc w:val="both"/>
      </w:pPr>
      <w:r>
        <w:t>Krimināllikuma 46. panta otr</w:t>
      </w:r>
      <w:r w:rsidR="00004495">
        <w:t>ajā daļā</w:t>
      </w:r>
      <w:r>
        <w:t xml:space="preserve"> paredzēto soda veidu ietekmējošo apstākļu - noziedzīgā nodarījuma raksturs, radītais kaitējums un vainīgā personība - uzskaitījums ir izsmeļošs un paplašināti nav tulkojams.</w:t>
      </w:r>
    </w:p>
    <w:p w:rsidR="00334D1B" w:rsidRDefault="00334D1B" w:rsidP="00E5675C">
      <w:pPr>
        <w:pStyle w:val="BodyText2"/>
        <w:jc w:val="both"/>
        <w:outlineLvl w:val="0"/>
        <w:rPr>
          <w:rFonts w:ascii="Times New Roman" w:hAnsi="Times New Roman"/>
          <w:sz w:val="24"/>
          <w:szCs w:val="24"/>
        </w:rPr>
      </w:pPr>
    </w:p>
    <w:p w:rsidR="00E5675C" w:rsidRPr="00E5675C" w:rsidRDefault="00E5675C" w:rsidP="00E5675C">
      <w:pPr>
        <w:pStyle w:val="BodyText2"/>
        <w:jc w:val="both"/>
        <w:outlineLvl w:val="0"/>
        <w:rPr>
          <w:rFonts w:ascii="Times New Roman" w:hAnsi="Times New Roman"/>
          <w:sz w:val="24"/>
          <w:szCs w:val="24"/>
        </w:rPr>
      </w:pPr>
      <w:r w:rsidRPr="00E5675C">
        <w:rPr>
          <w:rFonts w:ascii="Times New Roman" w:hAnsi="Times New Roman"/>
          <w:sz w:val="24"/>
          <w:szCs w:val="24"/>
        </w:rPr>
        <w:t>Vainīgās personas mantiskais stāvoklis ņemams vērā, nosakot naudas soda kā pamatsoda apmēru, taču tas nevar būt kritērijs soda veida izvēlei, proti, lai liegtu viņam piemērot naudas sodu un noteiktu smagāku sodu.</w:t>
      </w:r>
    </w:p>
    <w:p w:rsidR="00E5675C" w:rsidRDefault="00E5675C" w:rsidP="00E5675C">
      <w:pPr>
        <w:pStyle w:val="BodyText2"/>
        <w:spacing w:line="276" w:lineRule="auto"/>
        <w:jc w:val="center"/>
        <w:outlineLvl w:val="0"/>
        <w:rPr>
          <w:rFonts w:ascii="Times New Roman" w:hAnsi="Times New Roman"/>
          <w:sz w:val="24"/>
          <w:szCs w:val="24"/>
        </w:rPr>
      </w:pPr>
    </w:p>
    <w:p w:rsidR="00E5675C" w:rsidRPr="00E5675C" w:rsidRDefault="00E5675C" w:rsidP="00E5675C">
      <w:pPr>
        <w:pStyle w:val="BodyText2"/>
        <w:spacing w:line="276" w:lineRule="auto"/>
        <w:jc w:val="center"/>
        <w:outlineLvl w:val="0"/>
        <w:rPr>
          <w:rFonts w:ascii="Times New Roman" w:hAnsi="Times New Roman"/>
          <w:b/>
          <w:sz w:val="24"/>
          <w:szCs w:val="24"/>
        </w:rPr>
      </w:pPr>
    </w:p>
    <w:p w:rsidR="00740F6A" w:rsidRDefault="00740F6A" w:rsidP="00E5675C">
      <w:pPr>
        <w:pStyle w:val="BodyText2"/>
        <w:spacing w:line="276" w:lineRule="auto"/>
        <w:jc w:val="center"/>
        <w:outlineLvl w:val="0"/>
        <w:rPr>
          <w:rFonts w:ascii="Times New Roman" w:hAnsi="Times New Roman"/>
          <w:b/>
          <w:sz w:val="24"/>
          <w:szCs w:val="24"/>
        </w:rPr>
      </w:pPr>
      <w:r w:rsidRPr="00473F47">
        <w:rPr>
          <w:rFonts w:ascii="Times New Roman" w:hAnsi="Times New Roman"/>
          <w:b/>
          <w:sz w:val="24"/>
          <w:szCs w:val="24"/>
        </w:rPr>
        <w:t>Latvijas Republikas Augstākā</w:t>
      </w:r>
      <w:r w:rsidR="00E5675C">
        <w:rPr>
          <w:rFonts w:ascii="Times New Roman" w:hAnsi="Times New Roman"/>
          <w:b/>
          <w:sz w:val="24"/>
          <w:szCs w:val="24"/>
        </w:rPr>
        <w:t>s</w:t>
      </w:r>
      <w:r w:rsidRPr="00473F47">
        <w:rPr>
          <w:rFonts w:ascii="Times New Roman" w:hAnsi="Times New Roman"/>
          <w:b/>
          <w:sz w:val="24"/>
          <w:szCs w:val="24"/>
        </w:rPr>
        <w:t xml:space="preserve"> tiesa</w:t>
      </w:r>
      <w:r w:rsidR="00E5675C">
        <w:rPr>
          <w:rFonts w:ascii="Times New Roman" w:hAnsi="Times New Roman"/>
          <w:b/>
          <w:sz w:val="24"/>
          <w:szCs w:val="24"/>
        </w:rPr>
        <w:t>s</w:t>
      </w:r>
    </w:p>
    <w:p w:rsidR="00E5675C" w:rsidRDefault="00E5675C" w:rsidP="00A00485">
      <w:pPr>
        <w:pStyle w:val="BodyText2"/>
        <w:spacing w:line="276" w:lineRule="auto"/>
        <w:jc w:val="center"/>
        <w:outlineLvl w:val="0"/>
        <w:rPr>
          <w:rFonts w:ascii="Times New Roman" w:hAnsi="Times New Roman"/>
          <w:b/>
          <w:sz w:val="24"/>
          <w:szCs w:val="24"/>
        </w:rPr>
      </w:pPr>
      <w:r>
        <w:rPr>
          <w:rFonts w:ascii="Times New Roman" w:hAnsi="Times New Roman"/>
          <w:b/>
          <w:sz w:val="24"/>
          <w:szCs w:val="24"/>
        </w:rPr>
        <w:t>Krimināllietu departamenta</w:t>
      </w:r>
    </w:p>
    <w:p w:rsidR="00E5675C" w:rsidRPr="00473F47" w:rsidRDefault="00044133" w:rsidP="00A00485">
      <w:pPr>
        <w:pStyle w:val="BodyText2"/>
        <w:spacing w:line="276" w:lineRule="auto"/>
        <w:jc w:val="center"/>
        <w:outlineLvl w:val="0"/>
        <w:rPr>
          <w:rFonts w:ascii="Times New Roman" w:hAnsi="Times New Roman"/>
          <w:b/>
          <w:sz w:val="24"/>
          <w:szCs w:val="24"/>
        </w:rPr>
      </w:pPr>
      <w:r>
        <w:rPr>
          <w:rFonts w:ascii="Times New Roman" w:hAnsi="Times New Roman"/>
          <w:b/>
          <w:sz w:val="24"/>
          <w:szCs w:val="24"/>
        </w:rPr>
        <w:t>2017.</w:t>
      </w:r>
      <w:r w:rsidR="00E5675C">
        <w:rPr>
          <w:rFonts w:ascii="Times New Roman" w:hAnsi="Times New Roman"/>
          <w:b/>
          <w:sz w:val="24"/>
          <w:szCs w:val="24"/>
        </w:rPr>
        <w:t>gada 31.</w:t>
      </w:r>
      <w:bookmarkStart w:id="0" w:name="_GoBack"/>
      <w:bookmarkEnd w:id="0"/>
      <w:r w:rsidR="00E5675C">
        <w:rPr>
          <w:rFonts w:ascii="Times New Roman" w:hAnsi="Times New Roman"/>
          <w:b/>
          <w:sz w:val="24"/>
          <w:szCs w:val="24"/>
        </w:rPr>
        <w:t>maija</w:t>
      </w:r>
    </w:p>
    <w:p w:rsidR="0002742E" w:rsidRPr="00473F47" w:rsidRDefault="0002742E" w:rsidP="00A00485">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id" w:val="-1"/>
          <w:attr w:name="baseform" w:val="lēmums"/>
          <w:attr w:name="text" w:val="LĒMUMS&#10;"/>
        </w:smartTagPr>
        <w:r w:rsidRPr="00473F47">
          <w:rPr>
            <w:rFonts w:ascii="Times New Roman" w:hAnsi="Times New Roman"/>
            <w:b/>
            <w:sz w:val="24"/>
            <w:szCs w:val="24"/>
          </w:rPr>
          <w:t>LĒMUMS</w:t>
        </w:r>
      </w:smartTag>
    </w:p>
    <w:p w:rsidR="001218D2" w:rsidRPr="00E5675C" w:rsidRDefault="00E5675C" w:rsidP="00A00485">
      <w:pPr>
        <w:spacing w:line="276" w:lineRule="auto"/>
        <w:jc w:val="center"/>
        <w:outlineLvl w:val="0"/>
        <w:rPr>
          <w:b/>
        </w:rPr>
      </w:pPr>
      <w:r w:rsidRPr="00E5675C">
        <w:rPr>
          <w:b/>
        </w:rPr>
        <w:t>Lietā Nr. 11221016516</w:t>
      </w:r>
    </w:p>
    <w:p w:rsidR="00E5675C" w:rsidRPr="00E5675C" w:rsidRDefault="00E5675C" w:rsidP="00A00485">
      <w:pPr>
        <w:spacing w:line="276" w:lineRule="auto"/>
        <w:jc w:val="center"/>
        <w:outlineLvl w:val="0"/>
        <w:rPr>
          <w:b/>
        </w:rPr>
      </w:pPr>
      <w:r w:rsidRPr="00E5675C">
        <w:rPr>
          <w:b/>
        </w:rPr>
        <w:t>SKK-357/2017</w:t>
      </w: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5113A7">
        <w:t>,</w:t>
      </w:r>
    </w:p>
    <w:p w:rsidR="001218D2" w:rsidRPr="00473F47" w:rsidRDefault="00E97DEA" w:rsidP="00A00485">
      <w:pPr>
        <w:tabs>
          <w:tab w:val="left" w:pos="540"/>
        </w:tabs>
        <w:spacing w:line="276" w:lineRule="auto"/>
        <w:jc w:val="both"/>
      </w:pPr>
      <w:r w:rsidRPr="00473F47">
        <w:tab/>
      </w:r>
      <w:r w:rsidR="003542B8" w:rsidRPr="00473F47">
        <w:t>tiesnes</w:t>
      </w:r>
      <w:r w:rsidR="005113A7">
        <w:t xml:space="preserve">e </w:t>
      </w:r>
      <w:r w:rsidR="00863054">
        <w:t>Aija Branta</w:t>
      </w:r>
      <w:r w:rsidR="005113A7">
        <w:t>,</w:t>
      </w:r>
    </w:p>
    <w:p w:rsidR="001218D2" w:rsidRPr="00473F47" w:rsidRDefault="00E97DEA" w:rsidP="00A00485">
      <w:pPr>
        <w:tabs>
          <w:tab w:val="left" w:pos="540"/>
        </w:tabs>
        <w:spacing w:line="276" w:lineRule="auto"/>
        <w:jc w:val="both"/>
      </w:pPr>
      <w:r w:rsidRPr="00473F47">
        <w:tab/>
      </w:r>
      <w:r w:rsidR="00436257" w:rsidRPr="00473F47">
        <w:t>tiesnes</w:t>
      </w:r>
      <w:r w:rsidR="00F71682">
        <w:t>e</w:t>
      </w:r>
      <w:r w:rsidR="00940F7D" w:rsidRPr="00473F47">
        <w:t xml:space="preserve"> </w:t>
      </w:r>
      <w:r w:rsidR="00863054">
        <w:t xml:space="preserve">Anita </w:t>
      </w:r>
      <w:proofErr w:type="spellStart"/>
      <w:r w:rsidR="00863054">
        <w:t>Nusberga</w:t>
      </w:r>
      <w:proofErr w:type="spellEnd"/>
      <w:r w:rsidR="002A423F" w:rsidRPr="00473F47">
        <w:tab/>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334D1B">
        <w:t>[pers. A]</w:t>
      </w:r>
      <w:r w:rsidR="00C640F1">
        <w:t xml:space="preserve"> </w:t>
      </w:r>
      <w:r w:rsidR="00FE38E4">
        <w:t>kasācijas sūdzību par Zemgales apgabal</w:t>
      </w:r>
      <w:r w:rsidR="00C640F1">
        <w:t>tiesas 201</w:t>
      </w:r>
      <w:r w:rsidR="00FE38E4">
        <w:t>7</w:t>
      </w:r>
      <w:r w:rsidR="00C640F1">
        <w:t xml:space="preserve">.gada </w:t>
      </w:r>
      <w:r w:rsidR="00FE38E4">
        <w:t>21</w:t>
      </w:r>
      <w:r w:rsidR="00C640F1">
        <w:t>.</w:t>
      </w:r>
      <w:r w:rsidR="00FE38E4">
        <w:t>marta</w:t>
      </w:r>
      <w:r w:rsidR="00C640F1">
        <w:t xml:space="preserve"> </w:t>
      </w:r>
      <w:r w:rsidR="004F3D4D">
        <w:t>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FE38E4">
        <w:t>Jelgavas</w:t>
      </w:r>
      <w:r w:rsidR="00DA0B00" w:rsidRPr="00473F47">
        <w:t xml:space="preserve"> </w:t>
      </w:r>
      <w:r w:rsidRPr="00473F47">
        <w:t>tiesas 201</w:t>
      </w:r>
      <w:r w:rsidR="001E649F">
        <w:t>6</w:t>
      </w:r>
      <w:r w:rsidR="00EF2060" w:rsidRPr="00473F47">
        <w:t>.</w:t>
      </w:r>
      <w:r w:rsidRPr="00473F47">
        <w:t xml:space="preserve">gada </w:t>
      </w:r>
      <w:r w:rsidR="00FE38E4">
        <w:t>16</w:t>
      </w:r>
      <w:r w:rsidR="00AE04D0" w:rsidRPr="00473F47">
        <w:t>.</w:t>
      </w:r>
      <w:r w:rsidR="00FE38E4">
        <w:t>novembra</w:t>
      </w:r>
      <w:r w:rsidRPr="00473F47">
        <w:t xml:space="preserve"> spriedumu</w:t>
      </w:r>
      <w:r w:rsidR="0000219D">
        <w:t xml:space="preserve"> </w:t>
      </w:r>
    </w:p>
    <w:p w:rsidR="00176F50" w:rsidRPr="00473F47" w:rsidRDefault="00E5675C" w:rsidP="00A00485">
      <w:pPr>
        <w:pStyle w:val="tv213"/>
        <w:spacing w:before="0" w:beforeAutospacing="0" w:after="0" w:afterAutospacing="0" w:line="276" w:lineRule="auto"/>
        <w:ind w:firstLine="720"/>
        <w:jc w:val="both"/>
      </w:pPr>
      <w:r>
        <w:t>[</w:t>
      </w:r>
      <w:r w:rsidR="005E34F8">
        <w:t>pers</w:t>
      </w:r>
      <w:r>
        <w:t>. A]</w:t>
      </w:r>
      <w:r w:rsidR="00176F50" w:rsidRPr="00473F47">
        <w:t xml:space="preserve">, personas kods </w:t>
      </w:r>
      <w:r w:rsidR="00612652">
        <w:t>[..</w:t>
      </w:r>
      <w:r>
        <w:t>]</w:t>
      </w:r>
      <w:r w:rsidR="002B77EA" w:rsidRPr="00473F47">
        <w:t>,</w:t>
      </w:r>
    </w:p>
    <w:p w:rsidR="00037592" w:rsidRDefault="00E16C34" w:rsidP="00A00485">
      <w:pPr>
        <w:spacing w:line="276" w:lineRule="auto"/>
        <w:ind w:firstLine="709"/>
        <w:jc w:val="both"/>
      </w:pPr>
      <w:r>
        <w:t xml:space="preserve">[1.1] </w:t>
      </w:r>
      <w:r w:rsidR="00037592" w:rsidRPr="00473F47">
        <w:t xml:space="preserve">atzīts </w:t>
      </w:r>
      <w:r w:rsidR="00EF2060" w:rsidRPr="00473F47">
        <w:t xml:space="preserve">par vainīgu Krimināllikuma </w:t>
      </w:r>
      <w:r w:rsidR="0000219D">
        <w:t>2</w:t>
      </w:r>
      <w:r w:rsidR="00FE38E4">
        <w:t>21</w:t>
      </w:r>
      <w:r w:rsidR="00D372B7">
        <w:t>.</w:t>
      </w:r>
      <w:r w:rsidR="00FE38E4">
        <w:rPr>
          <w:vertAlign w:val="superscript"/>
        </w:rPr>
        <w:t xml:space="preserve">1 </w:t>
      </w:r>
      <w:r w:rsidR="002F3E6D" w:rsidRPr="00473F47">
        <w:t xml:space="preserve">panta </w:t>
      </w:r>
      <w:r w:rsidR="00E026AF">
        <w:t>pirmajā</w:t>
      </w:r>
      <w:r w:rsidR="002F3E6D" w:rsidRPr="00473F47">
        <w:t xml:space="preserve"> daļā</w:t>
      </w:r>
      <w:r w:rsidR="00037592" w:rsidRPr="00473F47">
        <w:t xml:space="preserve"> paredzēt</w:t>
      </w:r>
      <w:r w:rsidR="00F378EF" w:rsidRPr="00473F47">
        <w:t>ajā</w:t>
      </w:r>
      <w:r w:rsidR="00037592" w:rsidRPr="00473F47">
        <w:t xml:space="preserve"> noziedzī</w:t>
      </w:r>
      <w:r w:rsidR="00F378EF" w:rsidRPr="00473F47">
        <w:t>gajā</w:t>
      </w:r>
      <w:r w:rsidR="00037592" w:rsidRPr="00473F47">
        <w:t xml:space="preserve"> nodarījum</w:t>
      </w:r>
      <w:r w:rsidR="00F378EF" w:rsidRPr="00473F47">
        <w:t>ā</w:t>
      </w:r>
      <w:r w:rsidR="006154DD" w:rsidRPr="00473F47">
        <w:t xml:space="preserve"> </w:t>
      </w:r>
      <w:r w:rsidR="0000219D">
        <w:t xml:space="preserve">un sodīts ar </w:t>
      </w:r>
      <w:r w:rsidR="00FE38E4">
        <w:t>brīvības atņemšanu uz 4 mēnešiem</w:t>
      </w:r>
      <w:r w:rsidR="00D372B7">
        <w:t>.</w:t>
      </w:r>
    </w:p>
    <w:p w:rsidR="00C101F3" w:rsidRDefault="00E16C34" w:rsidP="00C101F3">
      <w:pPr>
        <w:spacing w:line="276" w:lineRule="auto"/>
        <w:ind w:firstLine="709"/>
        <w:jc w:val="both"/>
      </w:pPr>
      <w:r>
        <w:t xml:space="preserve">[1.2] </w:t>
      </w:r>
      <w:r w:rsidR="00E459A5">
        <w:t>Saskaņā ar Krimināllikuma 5</w:t>
      </w:r>
      <w:r w:rsidR="00FE38E4">
        <w:t>5</w:t>
      </w:r>
      <w:r w:rsidR="00E459A5">
        <w:t>.pantu</w:t>
      </w:r>
      <w:r w:rsidR="00731506">
        <w:t xml:space="preserve"> </w:t>
      </w:r>
      <w:r w:rsidR="005E34F8">
        <w:t xml:space="preserve"> </w:t>
      </w:r>
      <w:r w:rsidR="00E5675C">
        <w:t>[pers. A]</w:t>
      </w:r>
      <w:r w:rsidR="00731506">
        <w:t xml:space="preserve"> notiesāts nosacīti</w:t>
      </w:r>
      <w:r w:rsidR="00FE38E4">
        <w:t xml:space="preserve"> ar pārbaudes laiku uz 7 mēnešiem.</w:t>
      </w:r>
      <w:r w:rsidR="00C101F3">
        <w:t xml:space="preserve"> </w:t>
      </w:r>
    </w:p>
    <w:p w:rsidR="00C101F3" w:rsidRDefault="00C101F3" w:rsidP="00C101F3">
      <w:pPr>
        <w:spacing w:line="276" w:lineRule="auto"/>
        <w:ind w:firstLine="709"/>
        <w:jc w:val="both"/>
      </w:pPr>
    </w:p>
    <w:p w:rsidR="00E00793" w:rsidRDefault="00CF1595" w:rsidP="00C101F3">
      <w:pPr>
        <w:spacing w:line="276" w:lineRule="auto"/>
        <w:ind w:firstLine="709"/>
        <w:jc w:val="both"/>
      </w:pPr>
      <w:r>
        <w:t xml:space="preserve">[2] </w:t>
      </w:r>
      <w:r w:rsidR="00FE38E4" w:rsidRPr="00473F47">
        <w:t xml:space="preserve">Ar </w:t>
      </w:r>
      <w:r w:rsidR="00FE38E4">
        <w:t xml:space="preserve">Jelgavas </w:t>
      </w:r>
      <w:r w:rsidR="00FE38E4" w:rsidRPr="00473F47">
        <w:t>tiesas 201</w:t>
      </w:r>
      <w:r w:rsidR="00FE38E4">
        <w:t>6</w:t>
      </w:r>
      <w:r w:rsidR="00FE38E4" w:rsidRPr="00473F47">
        <w:t xml:space="preserve">.gada </w:t>
      </w:r>
      <w:r w:rsidR="00FE38E4">
        <w:t>16.novembra</w:t>
      </w:r>
      <w:r w:rsidR="00FE38E4" w:rsidRPr="00473F47">
        <w:t xml:space="preserve"> spriedumu </w:t>
      </w:r>
      <w:r w:rsidR="00E5675C">
        <w:rPr>
          <w:color w:val="000000"/>
        </w:rPr>
        <w:t>[pers. A]</w:t>
      </w:r>
      <w:r w:rsidR="00FE38E4" w:rsidRPr="00473F47">
        <w:rPr>
          <w:color w:val="000000"/>
        </w:rPr>
        <w:t xml:space="preserve"> atzīt</w:t>
      </w:r>
      <w:r w:rsidR="00FE38E4">
        <w:rPr>
          <w:color w:val="000000"/>
        </w:rPr>
        <w:t>s</w:t>
      </w:r>
      <w:r w:rsidR="00FE38E4" w:rsidRPr="00473F47">
        <w:t xml:space="preserve"> par </w:t>
      </w:r>
      <w:r w:rsidR="00FE38E4">
        <w:t xml:space="preserve">vainīgu un sodīts pēc </w:t>
      </w:r>
      <w:r w:rsidR="00FE38E4" w:rsidRPr="00473F47">
        <w:t xml:space="preserve">Krimināllikuma </w:t>
      </w:r>
      <w:r w:rsidR="00C101F3">
        <w:t>221.</w:t>
      </w:r>
      <w:r w:rsidR="00C101F3">
        <w:rPr>
          <w:vertAlign w:val="superscript"/>
        </w:rPr>
        <w:t xml:space="preserve">1 </w:t>
      </w:r>
      <w:r w:rsidR="00C101F3" w:rsidRPr="00473F47">
        <w:t xml:space="preserve">panta </w:t>
      </w:r>
      <w:r w:rsidR="00C101F3">
        <w:t xml:space="preserve">pirmās </w:t>
      </w:r>
      <w:r w:rsidR="00FE38E4">
        <w:t xml:space="preserve">daļas </w:t>
      </w:r>
      <w:r w:rsidR="00FE38E4" w:rsidRPr="00473F47">
        <w:t>par</w:t>
      </w:r>
      <w:r w:rsidR="00FE38E4" w:rsidRPr="00473F47">
        <w:rPr>
          <w:color w:val="000000"/>
        </w:rPr>
        <w:t xml:space="preserve"> </w:t>
      </w:r>
      <w:r w:rsidR="00FE38E4">
        <w:t>to, ka viņš</w:t>
      </w:r>
      <w:r w:rsidR="00C101F3">
        <w:t xml:space="preserve"> realizēja nelegāli izgatavotu (ražotu) alkoholisko dzērienu</w:t>
      </w:r>
      <w:r w:rsidR="00FE38E4">
        <w:t>.</w:t>
      </w:r>
    </w:p>
    <w:p w:rsidR="00C101F3" w:rsidRDefault="00C101F3" w:rsidP="00C101F3">
      <w:pPr>
        <w:spacing w:line="276" w:lineRule="auto"/>
        <w:ind w:firstLine="709"/>
        <w:jc w:val="both"/>
      </w:pPr>
    </w:p>
    <w:p w:rsidR="00C101F3" w:rsidRDefault="00C101F3" w:rsidP="00C101F3">
      <w:pPr>
        <w:spacing w:line="276" w:lineRule="auto"/>
        <w:ind w:firstLine="709"/>
        <w:jc w:val="both"/>
      </w:pPr>
      <w:r>
        <w:t xml:space="preserve">[3] Ar Zemgales apgabaltiesas 2017.gada 21.marta lēmumu, iztiesājot lietu apelācijas kārtībā sakarā ar apsūdzētā </w:t>
      </w:r>
      <w:r w:rsidR="00E5675C">
        <w:t>[pers. A]</w:t>
      </w:r>
      <w:r>
        <w:t xml:space="preserve"> apelācijas sūdzību, Jelgavas tiesas 2016.gada 16.novembra spriedums atstāts negrozīts.</w:t>
      </w:r>
    </w:p>
    <w:p w:rsidR="00FE38E4" w:rsidRDefault="00FE38E4" w:rsidP="00FE38E4">
      <w:pPr>
        <w:tabs>
          <w:tab w:val="left" w:pos="1134"/>
        </w:tabs>
        <w:spacing w:line="276" w:lineRule="auto"/>
        <w:jc w:val="both"/>
        <w:rPr>
          <w:rFonts w:ascii="TimesNewRomanPSMT" w:hAnsi="TimesNewRomanPSMT" w:cs="TimesNewRomanPSMT"/>
          <w:lang w:eastAsia="lv-LV"/>
        </w:rPr>
      </w:pPr>
    </w:p>
    <w:p w:rsidR="00C101F3" w:rsidRDefault="00C12585" w:rsidP="00CF6ADD">
      <w:pPr>
        <w:autoSpaceDE w:val="0"/>
        <w:autoSpaceDN w:val="0"/>
        <w:adjustRightInd w:val="0"/>
        <w:spacing w:line="276" w:lineRule="auto"/>
        <w:ind w:firstLine="709"/>
        <w:jc w:val="both"/>
      </w:pPr>
      <w:r>
        <w:lastRenderedPageBreak/>
        <w:t>[</w:t>
      </w:r>
      <w:r w:rsidR="00C101F3">
        <w:t>4</w:t>
      </w:r>
      <w:r>
        <w:t>]</w:t>
      </w:r>
      <w:r w:rsidR="00C101F3">
        <w:t xml:space="preserve"> Par Zemgales apgabaltiesas 2017.gada 21.marta lēmumu apsūdzētais </w:t>
      </w:r>
      <w:r w:rsidR="00E5675C">
        <w:t>[pers. A]</w:t>
      </w:r>
      <w:r w:rsidR="00C101F3">
        <w:t xml:space="preserve"> iesniedzis kasācijas sūdzību, kurā lūdz atcelt minēto spriedumu (acīmredzot, </w:t>
      </w:r>
      <w:r w:rsidR="00731506">
        <w:t xml:space="preserve">domāts – lēmumu) un nosūtīt lietu </w:t>
      </w:r>
      <w:r w:rsidR="00C101F3">
        <w:t>jaunai izskatīšanai apelācijas instanc</w:t>
      </w:r>
      <w:r w:rsidR="004F3D4D">
        <w:t>es tiesā</w:t>
      </w:r>
      <w:r w:rsidR="00C101F3">
        <w:t>.</w:t>
      </w:r>
    </w:p>
    <w:p w:rsidR="004A39DD" w:rsidRDefault="00C101F3" w:rsidP="004A39DD">
      <w:pPr>
        <w:autoSpaceDE w:val="0"/>
        <w:autoSpaceDN w:val="0"/>
        <w:adjustRightInd w:val="0"/>
        <w:spacing w:line="276" w:lineRule="auto"/>
        <w:ind w:firstLine="709"/>
        <w:jc w:val="both"/>
      </w:pPr>
      <w:r>
        <w:t>Savu lūgumu apsūdzētais pamatojis ar šādiem argumentiem.</w:t>
      </w:r>
      <w:r w:rsidR="004A39DD">
        <w:t xml:space="preserve"> </w:t>
      </w:r>
    </w:p>
    <w:p w:rsidR="007F60E1" w:rsidRDefault="004A39DD" w:rsidP="00215079">
      <w:pPr>
        <w:autoSpaceDE w:val="0"/>
        <w:autoSpaceDN w:val="0"/>
        <w:adjustRightInd w:val="0"/>
        <w:spacing w:line="276" w:lineRule="auto"/>
        <w:ind w:firstLine="709"/>
        <w:jc w:val="both"/>
      </w:pPr>
      <w:r>
        <w:t>Apelācijas instances tiesas lēmums ir nepamatots, jo tajā</w:t>
      </w:r>
      <w:r w:rsidR="00731506">
        <w:t xml:space="preserve"> nav norādīti apsūdzētā vainīguma pierādījumi</w:t>
      </w:r>
      <w:r>
        <w:t xml:space="preserve">. </w:t>
      </w:r>
      <w:r w:rsidR="00731506">
        <w:t>T</w:t>
      </w:r>
      <w:r>
        <w:t xml:space="preserve">iesas secinājumi </w:t>
      </w:r>
      <w:r w:rsidR="00731506">
        <w:t xml:space="preserve">par apsūdzētā vainīgumu ir pamatoti tikai </w:t>
      </w:r>
      <w:r w:rsidR="00F71682">
        <w:t>ar</w:t>
      </w:r>
      <w:r>
        <w:t xml:space="preserve"> pirmās instances</w:t>
      </w:r>
      <w:r w:rsidR="00731506">
        <w:t xml:space="preserve"> tiesas novērtētajām </w:t>
      </w:r>
      <w:r>
        <w:t xml:space="preserve">pretrunīgajām </w:t>
      </w:r>
      <w:r w:rsidR="00731506">
        <w:t>liecinieku lie</w:t>
      </w:r>
      <w:r w:rsidR="00872806">
        <w:t xml:space="preserve">cībām, kuras nav guvušas apstiprinājumu </w:t>
      </w:r>
      <w:r>
        <w:t>tiesas izmeklēšanā. Apelācijas</w:t>
      </w:r>
      <w:r w:rsidR="00731506">
        <w:t xml:space="preserve"> instances tiesa </w:t>
      </w:r>
      <w:r>
        <w:t xml:space="preserve">nav izvērtējusi </w:t>
      </w:r>
      <w:r w:rsidR="00731506">
        <w:t xml:space="preserve">liecinieku liecības </w:t>
      </w:r>
      <w:r>
        <w:t>atbilstoši Kriminālprocesa likuma 128.panta otrajā un trešajā daļā noteiktajam.</w:t>
      </w:r>
      <w:r w:rsidR="00215079">
        <w:t xml:space="preserve"> Tādējādi, ievērojot </w:t>
      </w:r>
      <w:r w:rsidR="007F60E1">
        <w:t>Kriminālprocesa likuma 1</w:t>
      </w:r>
      <w:r w:rsidR="00215079">
        <w:t>9.panta trešo daļu</w:t>
      </w:r>
      <w:r w:rsidR="007F60E1">
        <w:t>,</w:t>
      </w:r>
      <w:r w:rsidR="00215079">
        <w:t xml:space="preserve"> kas noteic,</w:t>
      </w:r>
      <w:r w:rsidR="007F60E1">
        <w:t xml:space="preserve"> ka visas saprātīgās šaubas par vainu, kuras nav iespējams novērst, jāvērtē par labu personai, kurai ir tiesības u</w:t>
      </w:r>
      <w:r w:rsidR="00215079">
        <w:t xml:space="preserve">z aizstāvību, atzīstams, ka lietā nav iegūti pierādījumi par to, ka apsūdzētais </w:t>
      </w:r>
      <w:r w:rsidR="007F60E1">
        <w:t xml:space="preserve">2016.gada 16.februārī būtu realizējis nelegālo alkoholu lieciniekam </w:t>
      </w:r>
      <w:r w:rsidR="00E5675C">
        <w:t>[pers. B]</w:t>
      </w:r>
      <w:r w:rsidR="007F60E1">
        <w:t>.</w:t>
      </w:r>
    </w:p>
    <w:p w:rsidR="00296F74" w:rsidRDefault="004A39DD" w:rsidP="007F60E1">
      <w:pPr>
        <w:autoSpaceDE w:val="0"/>
        <w:autoSpaceDN w:val="0"/>
        <w:adjustRightInd w:val="0"/>
        <w:spacing w:line="276" w:lineRule="auto"/>
        <w:ind w:firstLine="709"/>
        <w:jc w:val="both"/>
      </w:pPr>
      <w:r>
        <w:t>Turklāt, apsūdzētā ies</w:t>
      </w:r>
      <w:r w:rsidR="00215079">
        <w:t xml:space="preserve">katā, būtiska nozīme ir apelācijas </w:t>
      </w:r>
      <w:r>
        <w:t>instances tiesa</w:t>
      </w:r>
      <w:r w:rsidR="00215079">
        <w:t xml:space="preserve">s lēmumā norādītajam, </w:t>
      </w:r>
      <w:r>
        <w:t xml:space="preserve">ka </w:t>
      </w:r>
      <w:r w:rsidR="00215079">
        <w:t xml:space="preserve">lietā nav ziņu par speciālā izmeklēšanas eksperimenta veikšanu. Minētajam  apstāklim ir nozīme </w:t>
      </w:r>
      <w:r w:rsidR="00296F74">
        <w:t>tādēļ, ka apsūdzētais dzīvo daudzdzīvokļu mājā. Apsūdzētais norādījis, ka līdzīgi lietas apstākļi aprakstīti Rīgas pilsētas</w:t>
      </w:r>
      <w:r w:rsidR="00726055">
        <w:t xml:space="preserve"> Kurzemes rajona tiesas 2015.ga</w:t>
      </w:r>
      <w:r w:rsidR="00296F74">
        <w:t>d</w:t>
      </w:r>
      <w:r w:rsidR="00726055">
        <w:t>a</w:t>
      </w:r>
      <w:r w:rsidR="00296F74">
        <w:t xml:space="preserve"> 21.aprīļa spriedumā lietā Nr. 11096050012.</w:t>
      </w:r>
    </w:p>
    <w:p w:rsidR="00A93122" w:rsidRDefault="00215079" w:rsidP="004A39DD">
      <w:pPr>
        <w:autoSpaceDE w:val="0"/>
        <w:autoSpaceDN w:val="0"/>
        <w:adjustRightInd w:val="0"/>
        <w:spacing w:line="276" w:lineRule="auto"/>
        <w:ind w:firstLine="709"/>
        <w:jc w:val="both"/>
      </w:pPr>
      <w:r>
        <w:t xml:space="preserve">Ievērojot minēto, </w:t>
      </w:r>
      <w:r w:rsidR="00296F74">
        <w:t>Zemgales apgabaltiesa</w:t>
      </w:r>
      <w:r>
        <w:t>, apsūdzētā ieskatā,</w:t>
      </w:r>
      <w:r w:rsidR="00296F74">
        <w:t xml:space="preserve"> ir pārkāpusi Kriminālprocesa likuma 19.panta trešo daļu, 128.panta otro un trešo daļu, 564.panta ceturto daļu</w:t>
      </w:r>
      <w:r w:rsidR="00481223">
        <w:t>, un šie pārkāpumi atzīstami par būtiskiem likuma pārkāpumiem Kriminālprocesa likuma 575.panta trešās daļas izpratnē.</w:t>
      </w:r>
    </w:p>
    <w:p w:rsidR="009C13C1" w:rsidRPr="00473F47" w:rsidRDefault="009C13C1" w:rsidP="00A93122">
      <w:pPr>
        <w:autoSpaceDE w:val="0"/>
        <w:autoSpaceDN w:val="0"/>
        <w:adjustRightInd w:val="0"/>
        <w:spacing w:line="276" w:lineRule="auto"/>
        <w:jc w:val="both"/>
      </w:pPr>
    </w:p>
    <w:p w:rsidR="00070AD5" w:rsidRPr="00473F47" w:rsidRDefault="00070AD5" w:rsidP="00A00485">
      <w:pPr>
        <w:pStyle w:val="tv213"/>
        <w:spacing w:before="0" w:beforeAutospacing="0" w:after="0" w:afterAutospacing="0" w:line="276" w:lineRule="auto"/>
        <w:jc w:val="center"/>
        <w:rPr>
          <w:b/>
        </w:rPr>
      </w:pPr>
      <w:r w:rsidRPr="00473F47">
        <w:rPr>
          <w:b/>
        </w:rPr>
        <w:t>Motīvu daļa</w:t>
      </w:r>
    </w:p>
    <w:p w:rsidR="00070AD5" w:rsidRPr="00473F47" w:rsidRDefault="00070AD5" w:rsidP="00A00485">
      <w:pPr>
        <w:pStyle w:val="tv213"/>
        <w:spacing w:before="0" w:beforeAutospacing="0" w:after="0" w:afterAutospacing="0" w:line="276" w:lineRule="auto"/>
        <w:jc w:val="both"/>
      </w:pPr>
    </w:p>
    <w:p w:rsidR="00DA7ACC" w:rsidRDefault="00F0094C" w:rsidP="00C77FF2">
      <w:pPr>
        <w:tabs>
          <w:tab w:val="left" w:pos="1134"/>
        </w:tabs>
        <w:spacing w:line="276" w:lineRule="auto"/>
        <w:ind w:firstLine="710"/>
        <w:jc w:val="both"/>
      </w:pPr>
      <w:r>
        <w:t>[</w:t>
      </w:r>
      <w:r w:rsidR="00B73BE1">
        <w:t>5</w:t>
      </w:r>
      <w:r>
        <w:t xml:space="preserve">] </w:t>
      </w:r>
      <w:r w:rsidR="00DA7ACC">
        <w:t>Augstākā tiesa atzīst, ka Zemgales apgabaltiesas 2017.gada 21.marta lēmums atceļams daļā</w:t>
      </w:r>
      <w:r w:rsidR="004D7EE3">
        <w:t xml:space="preserve"> par apsūdzētajam </w:t>
      </w:r>
      <w:r w:rsidR="00E5675C">
        <w:t>[pers. A]</w:t>
      </w:r>
      <w:r w:rsidR="008225F7">
        <w:t xml:space="preserve"> </w:t>
      </w:r>
      <w:r w:rsidR="004D7EE3">
        <w:t>noteikto sodu, un lieta šajā daļā nosūtāma jaunai izskatīšanai apelācijas instances tiesā.</w:t>
      </w:r>
      <w:r w:rsidR="00DA7ACC">
        <w:t xml:space="preserve"> Pārējā daļā apelācijas instances tiesas lēmums atstājams negrozīts, bet </w:t>
      </w:r>
      <w:r w:rsidR="00E5675C">
        <w:t>[pers. A]</w:t>
      </w:r>
      <w:r w:rsidR="00DA7ACC">
        <w:t xml:space="preserve"> kasācijas sūdzība noraidāma.</w:t>
      </w:r>
    </w:p>
    <w:p w:rsidR="00C77FF2" w:rsidRDefault="00DA7ACC" w:rsidP="00C77FF2">
      <w:pPr>
        <w:tabs>
          <w:tab w:val="left" w:pos="1134"/>
        </w:tabs>
        <w:spacing w:line="276" w:lineRule="auto"/>
        <w:ind w:firstLine="710"/>
        <w:jc w:val="both"/>
      </w:pPr>
      <w:r>
        <w:t xml:space="preserve">[5.1] </w:t>
      </w:r>
      <w:r w:rsidR="00AA7705">
        <w:t>Atbilstoši Kriminālprocesa likuma 584.panta pirmajai daļai tiesas nolēmumu tiesiskuma pārbaude notiek kasācijas sūdzībā vai protestā izteikto prasību apjomā un ietvaros. Saskaņā ar minētā panta otro daļu</w:t>
      </w:r>
      <w:r w:rsidR="00872DC1">
        <w:t xml:space="preserve"> kasācijas instances tiesa drīkst pārsniegt kasācijas sūdzībā vai protestā izteikto prasību apjomu un ietvarus gadījumos, kad tā konstatē šā likuma 574. un 575.pantā norādītos pārkāpumus un tie nav norādīti sūdzībā vai protestā.</w:t>
      </w:r>
    </w:p>
    <w:p w:rsidR="00C77FF2" w:rsidRDefault="00C77FF2" w:rsidP="00C77FF2">
      <w:pPr>
        <w:tabs>
          <w:tab w:val="left" w:pos="1134"/>
        </w:tabs>
        <w:spacing w:line="276" w:lineRule="auto"/>
        <w:ind w:firstLine="710"/>
        <w:jc w:val="both"/>
      </w:pPr>
      <w:r>
        <w:t>Augstākā tiesa, pamatojoties uz Kriminālprocesa likuma 584.panta otro daļu, atzīst par n</w:t>
      </w:r>
      <w:r w:rsidR="00872DC1">
        <w:t>epiecieša</w:t>
      </w:r>
      <w:r w:rsidR="00F71682">
        <w:t>m</w:t>
      </w:r>
      <w:r w:rsidR="00872DC1">
        <w:t>u pārsniegt apsūdzētā</w:t>
      </w:r>
      <w:r>
        <w:t xml:space="preserve"> </w:t>
      </w:r>
      <w:r w:rsidR="00E5675C">
        <w:t>[pers. A]</w:t>
      </w:r>
      <w:r>
        <w:t xml:space="preserve"> kasācijas sūdzībā izteikto prasību apjomu, jo konstatē tādu Krimināllikuma pārkāpumu, kas nav norādīts sūdzībā.</w:t>
      </w:r>
    </w:p>
    <w:p w:rsidR="00787071" w:rsidRDefault="00787071" w:rsidP="003413B5">
      <w:pPr>
        <w:tabs>
          <w:tab w:val="left" w:pos="1134"/>
        </w:tabs>
        <w:spacing w:line="276" w:lineRule="auto"/>
        <w:ind w:firstLine="710"/>
        <w:jc w:val="both"/>
      </w:pPr>
      <w:r>
        <w:t>[5.1</w:t>
      </w:r>
      <w:r w:rsidR="00DA7ACC">
        <w:t>.1</w:t>
      </w:r>
      <w:r>
        <w:t>] Pirmās instanc</w:t>
      </w:r>
      <w:r w:rsidR="00872806">
        <w:t xml:space="preserve">es tiesa atzinusi, ka sods apsūdzētajam </w:t>
      </w:r>
      <w:r w:rsidR="00E5675C">
        <w:t>[pers. A]</w:t>
      </w:r>
      <w:r w:rsidR="00872806">
        <w:t xml:space="preserve"> nosakāms brīvības atņemšanas veidā. Vienlaikus tiesa secinājusi, ka alternatīvā soda – naudas soda</w:t>
      </w:r>
      <w:r w:rsidR="003413B5">
        <w:t xml:space="preserve"> – piemērošana nav lietderīga, jo apsūdzētajam nav pietiekami lielu ien</w:t>
      </w:r>
      <w:r w:rsidR="00976634">
        <w:t>ākumu.</w:t>
      </w:r>
      <w:r w:rsidR="008225F7">
        <w:t xml:space="preserve"> </w:t>
      </w:r>
    </w:p>
    <w:p w:rsidR="00872806" w:rsidRDefault="003413B5" w:rsidP="00C032D9">
      <w:pPr>
        <w:tabs>
          <w:tab w:val="left" w:pos="1134"/>
        </w:tabs>
        <w:spacing w:line="276" w:lineRule="auto"/>
        <w:ind w:firstLine="710"/>
        <w:jc w:val="both"/>
      </w:pPr>
      <w:r>
        <w:t xml:space="preserve">Savukārt apelācijas instances tiesa </w:t>
      </w:r>
      <w:r w:rsidR="00653261">
        <w:t>šo</w:t>
      </w:r>
      <w:r>
        <w:t xml:space="preserve"> pirmās instances tiesas secin</w:t>
      </w:r>
      <w:r w:rsidR="00653261">
        <w:t>ājumu atzinusi par pamatotu</w:t>
      </w:r>
      <w:r>
        <w:t>.</w:t>
      </w:r>
    </w:p>
    <w:p w:rsidR="003413B5" w:rsidRDefault="003413B5" w:rsidP="00C032D9">
      <w:pPr>
        <w:tabs>
          <w:tab w:val="left" w:pos="1134"/>
        </w:tabs>
        <w:spacing w:line="276" w:lineRule="auto"/>
        <w:ind w:firstLine="710"/>
        <w:jc w:val="both"/>
      </w:pPr>
      <w:r>
        <w:t>Tādējādi abu zemāko instanču tiesas atzinušas, ka naudas sods par izdarīto noziedzīgo nodarījumu apsūdzētajam nav piemērojams viņa mantiskā stāvokļa dē</w:t>
      </w:r>
      <w:r w:rsidR="00653261">
        <w:t>ļ.</w:t>
      </w:r>
    </w:p>
    <w:p w:rsidR="00653261" w:rsidRDefault="003413B5" w:rsidP="00C032D9">
      <w:pPr>
        <w:tabs>
          <w:tab w:val="left" w:pos="1134"/>
        </w:tabs>
        <w:spacing w:line="276" w:lineRule="auto"/>
        <w:ind w:firstLine="710"/>
        <w:jc w:val="both"/>
      </w:pPr>
      <w:r>
        <w:lastRenderedPageBreak/>
        <w:t>Augstākā tiesa atzīst, ka š</w:t>
      </w:r>
      <w:r w:rsidR="00653261">
        <w:t>āds</w:t>
      </w:r>
      <w:r>
        <w:t xml:space="preserve"> </w:t>
      </w:r>
      <w:proofErr w:type="gramStart"/>
      <w:r>
        <w:t>abu zemāko instanču</w:t>
      </w:r>
      <w:proofErr w:type="gramEnd"/>
      <w:r>
        <w:t xml:space="preserve"> tiesu </w:t>
      </w:r>
      <w:r w:rsidR="00653261">
        <w:t>atzinums</w:t>
      </w:r>
      <w:r>
        <w:t xml:space="preserve"> par apsūdzētajam </w:t>
      </w:r>
      <w:r w:rsidR="00D8514F">
        <w:t>[pers. A]</w:t>
      </w:r>
      <w:r>
        <w:t xml:space="preserve"> nosakāmā soda veidu neatbilst Krimināllikuma </w:t>
      </w:r>
      <w:proofErr w:type="gramStart"/>
      <w:r>
        <w:t>46.panta</w:t>
      </w:r>
      <w:proofErr w:type="gramEnd"/>
      <w:r>
        <w:t xml:space="preserve"> otrajai daļai, kurā noteikts, ka, nosakot soda veidu, ņem vērā noziedzīgā nodarījuma raksturu un radīto kaitējumu, kā arī vainīgā personību.</w:t>
      </w:r>
    </w:p>
    <w:p w:rsidR="00653261" w:rsidRDefault="00653261" w:rsidP="00C032D9">
      <w:pPr>
        <w:tabs>
          <w:tab w:val="left" w:pos="1134"/>
        </w:tabs>
        <w:spacing w:line="276" w:lineRule="auto"/>
        <w:ind w:firstLine="710"/>
        <w:jc w:val="both"/>
      </w:pPr>
      <w:r>
        <w:t>Minētais likumā norādītais soda veidu ietekmējošo apstākļu uzskaitījums ir izsmeļošs un paplašināti nav tulkojams.</w:t>
      </w:r>
    </w:p>
    <w:p w:rsidR="00653261" w:rsidRDefault="00653261" w:rsidP="00653261">
      <w:pPr>
        <w:tabs>
          <w:tab w:val="left" w:pos="1134"/>
        </w:tabs>
        <w:spacing w:line="276" w:lineRule="auto"/>
        <w:ind w:firstLine="710"/>
        <w:jc w:val="both"/>
      </w:pPr>
      <w:r>
        <w:t>Augstākā tiesa jau iepriekš vairākkārt norādījusi, ka saskaņā ar  Krimināllikuma 41.panta otro daļu vainīgās personas mantiskais stāvoklis ņemams vērā, nosakot naudas soda kā pamatsoda apmēru, taču tas nevar būt kritērijs soda veida izvēlei. Nosakot vainīgajam soda veidu, jāievēro Krimināllikuma 46.panta otrajā daļā norādītie soda veidu ietekmējošie apstākļi, un tikai tad, kad tiesa, pamatojoties uz šiem apstākļiem, atzinusi par iespējamu noteikt vainīgajam sodu naudas soda veidā, tā, nosakot šī soda apmēru, ņem vērā vainīgās personas mantisko stāvokli (</w:t>
      </w:r>
      <w:r>
        <w:rPr>
          <w:i/>
        </w:rPr>
        <w:t>Augstākās tiesas 2012.gada 22.jūnija lēmums lietā Nr. SKK-127/2012 (16870000906)</w:t>
      </w:r>
      <w:r>
        <w:t>). Apsūdzētā mantiskais stāvoklis nevar būt par iemeslu, lai liegtu viņam piemērot naudas sodu un noteiktu smagāku sodu (</w:t>
      </w:r>
      <w:r>
        <w:rPr>
          <w:i/>
        </w:rPr>
        <w:t>Augstākās tiesas 2014.gada 29.aprīļa lēmums lietā Nr. SKK-150/2014 (11518003013)</w:t>
      </w:r>
      <w:r>
        <w:t>).</w:t>
      </w:r>
    </w:p>
    <w:p w:rsidR="008225F7" w:rsidRDefault="008225F7" w:rsidP="008225F7">
      <w:pPr>
        <w:tabs>
          <w:tab w:val="left" w:pos="1134"/>
        </w:tabs>
        <w:spacing w:line="276" w:lineRule="auto"/>
        <w:ind w:firstLine="710"/>
        <w:jc w:val="both"/>
      </w:pPr>
      <w:r>
        <w:t>[5.1.2] Turklāt pirmās instances tiesa pārkāpusi arī Krimināllikuma 46.panta ceturto daļu, kas noteic, ka b</w:t>
      </w:r>
      <w:r w:rsidRPr="00D5304C">
        <w:t>rīvības atņemšanas sodu par kriminālpārkāpumu un mazāk smagu noziegumu piemēro, ja soda mērķis nav sasniedzams, nosakot kādu no attiecīgā panta sankcijā paredzētajiem vieglāka soda veidiem.</w:t>
      </w:r>
    </w:p>
    <w:p w:rsidR="008225F7" w:rsidRDefault="008225F7" w:rsidP="008225F7">
      <w:pPr>
        <w:tabs>
          <w:tab w:val="left" w:pos="1134"/>
        </w:tabs>
        <w:spacing w:line="276" w:lineRule="auto"/>
        <w:ind w:firstLine="710"/>
        <w:jc w:val="both"/>
      </w:pPr>
      <w:r>
        <w:t>Atbilstoši Krimināllikuma 7.panta trešajai daļai Krimināllikuma 221.</w:t>
      </w:r>
      <w:r>
        <w:rPr>
          <w:vertAlign w:val="superscript"/>
        </w:rPr>
        <w:t xml:space="preserve">1 </w:t>
      </w:r>
      <w:r>
        <w:t>panta pirmajā daļā paredzētais noziedzīgais nodarījums ir mazāk smags noziegums. Tādējādi</w:t>
      </w:r>
      <w:r w:rsidR="0059673F">
        <w:t xml:space="preserve"> saskaņā ar Krimināllikuma 46.panta</w:t>
      </w:r>
      <w:r w:rsidR="00976634">
        <w:t xml:space="preserve"> ceturto daļu</w:t>
      </w:r>
      <w:r w:rsidR="0059673F">
        <w:t xml:space="preserve"> </w:t>
      </w:r>
      <w:r>
        <w:t xml:space="preserve"> brīvības atņemšanas sods par minēto noziedzīgo nodarījumu piemērojams tikai </w:t>
      </w:r>
      <w:r w:rsidR="0059673F">
        <w:t xml:space="preserve">tajos </w:t>
      </w:r>
      <w:r>
        <w:t>gadījumos, kad soda mērķis nav sasniedzams, nosakot kādu no attiecīgā panta sankcijā paredzētajiem vieglāka soda veidiem.</w:t>
      </w:r>
    </w:p>
    <w:p w:rsidR="008225F7" w:rsidRDefault="008225F7" w:rsidP="008225F7">
      <w:pPr>
        <w:tabs>
          <w:tab w:val="left" w:pos="1134"/>
        </w:tabs>
        <w:spacing w:line="276" w:lineRule="auto"/>
        <w:ind w:firstLine="710"/>
        <w:jc w:val="both"/>
      </w:pPr>
      <w:r>
        <w:t>Pirmās instances tiesa spriedumā norādījusi, ka, izvērtējot apsūdzētā personību raksturojošās ziņas un lietas apstākļus kopumā, tā neatzīst par lietderīgu un soda mērķim atbilstošu Krimināllikuma 221.</w:t>
      </w:r>
      <w:r>
        <w:rPr>
          <w:vertAlign w:val="superscript"/>
        </w:rPr>
        <w:t xml:space="preserve">1 </w:t>
      </w:r>
      <w:r>
        <w:t xml:space="preserve">panta pirmajā daļā noteiktā īslaicīgas brīvības atņemšanas soda, piespiedu darba vai naudas soda piemērošanu. Tiesa atzinusi, ka Krimināllikuma 35.pantā noteiktā soda mērķa sasniegšanai apsūdzētajam </w:t>
      </w:r>
      <w:r w:rsidR="00EB3B34">
        <w:t>[pers. A]</w:t>
      </w:r>
      <w:r>
        <w:t xml:space="preserve"> nosakāms sods brīvības atņemšanas veidā.</w:t>
      </w:r>
    </w:p>
    <w:p w:rsidR="008225F7" w:rsidRDefault="008225F7" w:rsidP="00976634">
      <w:pPr>
        <w:tabs>
          <w:tab w:val="left" w:pos="1134"/>
        </w:tabs>
        <w:spacing w:line="276" w:lineRule="auto"/>
        <w:ind w:firstLine="710"/>
        <w:jc w:val="both"/>
      </w:pPr>
      <w:r>
        <w:t>Vienlaikus tiesa secinājusi, ka panta sankcijā paredzētais vieglākais soda veids</w:t>
      </w:r>
      <w:r w:rsidR="00976634">
        <w:t xml:space="preserve"> –</w:t>
      </w:r>
      <w:r>
        <w:t xml:space="preserve"> piespiedu darbs </w:t>
      </w:r>
      <w:r w:rsidR="00976634">
        <w:t xml:space="preserve">– </w:t>
      </w:r>
      <w:r>
        <w:t xml:space="preserve">apsūdzētajam nav piemērojams, jo </w:t>
      </w:r>
      <w:r w:rsidR="00976634">
        <w:t xml:space="preserve">apsūdzētais atzīstams par </w:t>
      </w:r>
      <w:r>
        <w:t>darbnespējīgu</w:t>
      </w:r>
      <w:r w:rsidR="00976634">
        <w:t>, s</w:t>
      </w:r>
      <w:r>
        <w:t>avukārt panta sankcijā paredzēto vieglāko soda veidu – naudas sodu – tiesa atzinusi par nelietder</w:t>
      </w:r>
      <w:r w:rsidR="00976634">
        <w:t>īgu piemērot apsū</w:t>
      </w:r>
      <w:r w:rsidR="00270389">
        <w:t>d</w:t>
      </w:r>
      <w:r w:rsidR="00976634">
        <w:t xml:space="preserve">zētā mantiskā stāvokļa </w:t>
      </w:r>
      <w:r>
        <w:t>dēļ.</w:t>
      </w:r>
    </w:p>
    <w:p w:rsidR="004961BD" w:rsidRDefault="008225F7" w:rsidP="008225F7">
      <w:pPr>
        <w:tabs>
          <w:tab w:val="left" w:pos="1134"/>
        </w:tabs>
        <w:spacing w:line="276" w:lineRule="auto"/>
        <w:ind w:firstLine="710"/>
        <w:jc w:val="both"/>
      </w:pPr>
      <w:r>
        <w:t>Tādējādi no pirmās instances tiesas sprieduma izriet, ka tiesa nolēmusi apsūdzētajam noteikt brīvības atņemšanas sodu nevis tādēļ, ka soda mērķis nav sasniedzams, nosakot kādu no panta sankcijā paredzētajiem vieglāka</w:t>
      </w:r>
      <w:r w:rsidR="00247C54">
        <w:t xml:space="preserve"> soda veidiem, </w:t>
      </w:r>
      <w:r w:rsidR="00976634">
        <w:t>bet gan tādēļ, ka vieglākos sodus, tiesas ieskatā, piemērot nav iespējams.</w:t>
      </w:r>
    </w:p>
    <w:p w:rsidR="004961BD" w:rsidRDefault="00270389" w:rsidP="008225F7">
      <w:pPr>
        <w:tabs>
          <w:tab w:val="left" w:pos="1134"/>
        </w:tabs>
        <w:spacing w:line="276" w:lineRule="auto"/>
        <w:ind w:firstLine="710"/>
        <w:jc w:val="both"/>
      </w:pPr>
      <w:r>
        <w:t>Apelācijas instances tiesa šādu</w:t>
      </w:r>
      <w:r w:rsidR="004961BD">
        <w:t xml:space="preserve"> pirmās instances tiesas viedokli atzinusi par pamatotu.                     </w:t>
      </w:r>
    </w:p>
    <w:p w:rsidR="008225F7" w:rsidRDefault="004961BD" w:rsidP="004961BD">
      <w:pPr>
        <w:tabs>
          <w:tab w:val="left" w:pos="1134"/>
        </w:tabs>
        <w:spacing w:line="276" w:lineRule="auto"/>
        <w:ind w:firstLine="710"/>
        <w:jc w:val="both"/>
      </w:pPr>
      <w:r>
        <w:t>Augstākā tiesa norāda, ka š</w:t>
      </w:r>
      <w:r w:rsidR="00976634">
        <w:t>āds soda veida</w:t>
      </w:r>
      <w:r>
        <w:t xml:space="preserve"> izvēles kritērijs neatbilst </w:t>
      </w:r>
      <w:r w:rsidR="00976634">
        <w:t>Krimin</w:t>
      </w:r>
      <w:r w:rsidR="00247C54">
        <w:t xml:space="preserve">āllikuma 46.panta </w:t>
      </w:r>
      <w:r w:rsidR="00976634">
        <w:t>ceturtās daļas nosacījumiem.</w:t>
      </w:r>
    </w:p>
    <w:p w:rsidR="00247C54" w:rsidRDefault="00976634" w:rsidP="00247C54">
      <w:pPr>
        <w:tabs>
          <w:tab w:val="left" w:pos="1134"/>
        </w:tabs>
        <w:spacing w:line="276" w:lineRule="auto"/>
        <w:jc w:val="both"/>
      </w:pPr>
      <w:r>
        <w:t xml:space="preserve">            </w:t>
      </w:r>
      <w:r w:rsidR="008225F7">
        <w:t xml:space="preserve">Ievērojot minēto, Augstākā tiesa atzīst, ka abu zemāko instanču tiesas, nosakot apsūdzētajam </w:t>
      </w:r>
      <w:r w:rsidR="00EB3B34">
        <w:t>[pers. A]</w:t>
      </w:r>
      <w:r w:rsidR="008225F7">
        <w:t xml:space="preserve"> soda veidu, nepareizi piemērojušas Krimināllikuma 46.panta otro</w:t>
      </w:r>
      <w:r>
        <w:t xml:space="preserve"> un </w:t>
      </w:r>
      <w:r>
        <w:lastRenderedPageBreak/>
        <w:t>ceturto</w:t>
      </w:r>
      <w:r w:rsidR="008225F7">
        <w:t xml:space="preserve"> daļu</w:t>
      </w:r>
      <w:r>
        <w:t xml:space="preserve"> </w:t>
      </w:r>
      <w:r w:rsidR="008225F7">
        <w:t xml:space="preserve">un tādējādi pieļāvušas Kriminālprocesa likuma 574.panta 1.punktā norādīto Krimināllikuma pārkāpumu, kura dēļ apelācijas instances tiesas nolēmums daļā par apsūdzētajam </w:t>
      </w:r>
      <w:r w:rsidR="00EB3B34">
        <w:t>[pers. A]</w:t>
      </w:r>
      <w:r w:rsidR="008225F7">
        <w:t xml:space="preserve"> noteikto sodu atceļams un lieta šajā daļā nosūtāma jaunai izskatīšanai apelācijas instances tiesā.    </w:t>
      </w:r>
    </w:p>
    <w:p w:rsidR="00247C54" w:rsidRDefault="00247C54" w:rsidP="00247C54">
      <w:pPr>
        <w:tabs>
          <w:tab w:val="left" w:pos="1134"/>
        </w:tabs>
        <w:spacing w:line="276" w:lineRule="auto"/>
        <w:jc w:val="both"/>
      </w:pPr>
      <w:r>
        <w:t xml:space="preserve">             </w:t>
      </w:r>
      <w:r w:rsidR="00C254AF">
        <w:t>[</w:t>
      </w:r>
      <w:r w:rsidR="00055443">
        <w:t>5.2</w:t>
      </w:r>
      <w:r w:rsidR="008E5C08">
        <w:t>]</w:t>
      </w:r>
      <w:r>
        <w:t xml:space="preserve"> Augstākā tiesa atzīst, ka pārējā daļā apelācijas instances tiesas lēmums</w:t>
      </w:r>
      <w:r w:rsidR="008E5C08">
        <w:t xml:space="preserve"> </w:t>
      </w:r>
      <w:r>
        <w:t xml:space="preserve">atstājams negrozīts, bet apsūdzētā </w:t>
      </w:r>
      <w:r w:rsidR="00EB3B34">
        <w:t>[pers. A]</w:t>
      </w:r>
      <w:r>
        <w:t xml:space="preserve"> kasācijas sūdzība noraidāma.</w:t>
      </w:r>
    </w:p>
    <w:p w:rsidR="004961BD" w:rsidRDefault="004961BD" w:rsidP="004961BD">
      <w:pPr>
        <w:spacing w:line="276" w:lineRule="auto"/>
        <w:jc w:val="both"/>
      </w:pPr>
      <w:r>
        <w:t xml:space="preserve">            Augstākās tiesas ieskatā, apelācijas instances tiesa, iztiesājot lietu, nav pieļāvusi Krimināllikuma pārkāpumus un tādus Kriminālprocesa likuma pārkāpumus, kas varētu būt par pamatu apelācijas instances tiesas nolēmuma atcelšanai vai grozīšanai</w:t>
      </w:r>
      <w:r w:rsidR="00666857">
        <w:t xml:space="preserve"> daļā par apsūdzētā </w:t>
      </w:r>
      <w:r w:rsidR="00EB3B34">
        <w:t>[pers. A]</w:t>
      </w:r>
      <w:r w:rsidR="00666857">
        <w:t xml:space="preserve"> vainīgumu.</w:t>
      </w:r>
    </w:p>
    <w:p w:rsidR="004961BD" w:rsidRDefault="004961BD" w:rsidP="004961BD">
      <w:pPr>
        <w:spacing w:line="276" w:lineRule="auto"/>
        <w:jc w:val="both"/>
      </w:pPr>
      <w:r>
        <w:t xml:space="preserve">            Apelācijas instances tiesa atzinusi, ka pirmās instances tiesa pareizi novērtējusi lietā iegūtos pierādījumus un izdarījusi pama</w:t>
      </w:r>
      <w:r w:rsidR="004B0C76">
        <w:t>totus secinājumus par apsūdzētā</w:t>
      </w:r>
      <w:r>
        <w:t xml:space="preserve"> vainīgumu un viņa noziedzīgo darbību kvalifikāciju pēc Krimināllikuma 221.</w:t>
      </w:r>
      <w:r>
        <w:rPr>
          <w:vertAlign w:val="superscript"/>
        </w:rPr>
        <w:t xml:space="preserve">1 </w:t>
      </w:r>
      <w:r>
        <w:t>panta pirmās daļas, tādēļ atbilstoši Kriminālprocesa likuma 564.panta sestajai daļai atzinusi par iespējamu pirmās instances tiesas spriedumā minētos pierādījumus un atzinumus neatkārtot.</w:t>
      </w:r>
    </w:p>
    <w:p w:rsidR="003F68A4" w:rsidRDefault="004961BD" w:rsidP="008E53EE">
      <w:pPr>
        <w:spacing w:line="276" w:lineRule="auto"/>
        <w:jc w:val="both"/>
      </w:pPr>
      <w:r>
        <w:t xml:space="preserve">            Savukārt pirmās instances tiesa, atsaucoties uz konkrētiem lietā iegūtiem un tiesas sēdē pārbaudītiem pierādījumiem, tostarp paša apsūdzētā </w:t>
      </w:r>
      <w:r w:rsidR="00EB3B34">
        <w:t>[pers. A]</w:t>
      </w:r>
      <w:r>
        <w:t xml:space="preserve"> un liecinieces </w:t>
      </w:r>
      <w:r w:rsidR="00EB3B34">
        <w:t>[pers. C]</w:t>
      </w:r>
      <w:r>
        <w:t xml:space="preserve"> pirmstiesas kriminālprocesa laikā sniegtajām liecībām, kuras tiesa atzinusi par ticamām, liecinieku </w:t>
      </w:r>
      <w:r w:rsidR="00EB3B34">
        <w:t>[pers. B]</w:t>
      </w:r>
      <w:r w:rsidR="000704A7">
        <w:t xml:space="preserve">, </w:t>
      </w:r>
      <w:r w:rsidR="00EB3B34">
        <w:t>[pers. D]</w:t>
      </w:r>
      <w:r w:rsidR="000704A7">
        <w:t xml:space="preserve"> un </w:t>
      </w:r>
      <w:r w:rsidR="00EB3B34">
        <w:t>[pers. E]</w:t>
      </w:r>
      <w:r w:rsidR="000704A7">
        <w:t xml:space="preserve"> liecībām, izņemšanas protokolu, kratīšanas protokolu un eksperta atzinumiem, ir konstatējusi apsūdzētā</w:t>
      </w:r>
      <w:r>
        <w:t xml:space="preserve"> darbībās visas nepieciešamā</w:t>
      </w:r>
      <w:r w:rsidR="000704A7">
        <w:t>s un obligātās Krimināllikuma 221</w:t>
      </w:r>
      <w:r>
        <w:t>.</w:t>
      </w:r>
      <w:r w:rsidR="000704A7">
        <w:rPr>
          <w:vertAlign w:val="superscript"/>
        </w:rPr>
        <w:t xml:space="preserve">1 </w:t>
      </w:r>
      <w:r w:rsidR="000704A7">
        <w:t xml:space="preserve">panta pirmajā </w:t>
      </w:r>
      <w:r>
        <w:t>daļā paredzētā noziedzīgā nodarījuma sastāva pazīmes. Lietā iegūtos pierādījumus tiesa izvērtējusi atbilstoši Kriminālprocesa likuma 128.panta otrās daļas prasībām to kopumā un savstarpējā sakarībā. Pamatojoties uz lietā iegūtajiem pierādījumiem, pirmās instances tiesa at</w:t>
      </w:r>
      <w:r w:rsidR="008E53EE">
        <w:t xml:space="preserve">zinusi, ka apsūdzētā </w:t>
      </w:r>
      <w:r w:rsidR="00EB3B34">
        <w:t>[pers. A]</w:t>
      </w:r>
      <w:r w:rsidR="008E53EE">
        <w:t xml:space="preserve"> </w:t>
      </w:r>
      <w:r>
        <w:t>vainīgums inkriminētā noziedzīgā nodarījuma izdarīšanā pierādīts pilnībā. Arī apelācijas instances tiesai nav radušās s</w:t>
      </w:r>
      <w:r w:rsidR="008E53EE">
        <w:t xml:space="preserve">aprātīgas šaubas par apsūdzētā </w:t>
      </w:r>
      <w:r>
        <w:t>vainīgumu. Tādējādi abu zemāko instanču tiesas ir konstatējušas Kriminālprocesa likuma 520.pantā norādīto notiesājoša sprieduma taisīšanas pamatu. Kasācijas instances tiesa atbilstoši Kriminālprocesa likuma 569.panta trešajai daļai lietā iegūtos pierādījumus no jauna neizvērtē. Kriminālprocesa likuma prasību pārkāpumus pierādījumu novērtēšanā, kas varētu būt par pamatu apelācijas instances tiesas nolēmuma atcelšanai, Augstākā tiesa</w:t>
      </w:r>
      <w:r w:rsidR="008E53EE">
        <w:t xml:space="preserve"> nekonstatē, savukārt apsūdzētā </w:t>
      </w:r>
      <w:r>
        <w:t>subjektīvais viedoklis par lietā iegūto pierādījumu citādu novērtējumu, ja tiesa pierādījumu novērtēšanā nav pieļāvusi Kriminālprocesa likuma būtiskus pārkāpumus, nevar būt par pamatu apelācijas instances tiesas nolēmuma atcelšanai. Kasācijas sūdzībā ietv</w:t>
      </w:r>
      <w:r w:rsidR="008E53EE">
        <w:t xml:space="preserve">ertās norādes uz Kriminālprocesa likuma </w:t>
      </w:r>
      <w:r>
        <w:t>pārk</w:t>
      </w:r>
      <w:r w:rsidR="008E53EE">
        <w:t xml:space="preserve">āpumiem </w:t>
      </w:r>
      <w:r>
        <w:t>ir bez pamatojuma un, Augstākās tiesas ieskatā, saistīt</w:t>
      </w:r>
      <w:r w:rsidR="008E53EE">
        <w:t>as ar kasācijas sūdzības autora</w:t>
      </w:r>
      <w:r>
        <w:t xml:space="preserve"> vēlmi atkārtoti izvērtēt pierādījumus kasācijas instances tiesā un panākt apelācijas instances tiesas nolēmuma atcelšanu nevis juridisku, bet faktisku iemeslu dēļ, kas ir pretrunā ar Kriminālprocesa likuma 569.panta pirmo daļu.</w:t>
      </w:r>
    </w:p>
    <w:p w:rsidR="00C254AF" w:rsidRDefault="00C254AF" w:rsidP="00C254AF">
      <w:pPr>
        <w:spacing w:line="276" w:lineRule="auto"/>
        <w:jc w:val="both"/>
      </w:pPr>
      <w:r>
        <w:t xml:space="preserve">            Ievērojot minēto, Augstākā tiesa atzīst, ka apsūdzētā </w:t>
      </w:r>
      <w:r w:rsidR="00EB3B34">
        <w:t>[pers. A]</w:t>
      </w:r>
      <w:r>
        <w:t xml:space="preserve"> kasācijas sūdzībā norādītie motīvi apelācijas instances tiesas nolēmuma atcelšanai nav guvuši apstiprinājumu. Apelācijas instances tiesas lēmums daļā par apsūdzētā </w:t>
      </w:r>
      <w:r w:rsidR="00EB3B34">
        <w:t>[pers. A]</w:t>
      </w:r>
      <w:r>
        <w:t xml:space="preserve"> vainīgumu atbilst Kriminālprocesa likuma 511., 512. un 564.panta prasībām. Iztiesājot lietu šajā daļā, apelācijas instances tiesa nav pieļāvusi Krimināllikuma pārkāpumus vai Kriminālprocesa likuma būtiskus </w:t>
      </w:r>
      <w:r>
        <w:lastRenderedPageBreak/>
        <w:t xml:space="preserve">pārkāpumus šā likuma 575.panta trešās daļas izpratnē, tādēļ apelācijas instances tiesas nolēmums daļā par apsūdzētā </w:t>
      </w:r>
      <w:r w:rsidR="00EB3B34">
        <w:t>[pers. A]</w:t>
      </w:r>
      <w:r>
        <w:t xml:space="preserve"> vainīgumu atstājams negrozīts. </w:t>
      </w:r>
    </w:p>
    <w:p w:rsidR="00C12585" w:rsidRDefault="00C254AF" w:rsidP="00C254AF">
      <w:pPr>
        <w:spacing w:line="276" w:lineRule="auto"/>
        <w:jc w:val="both"/>
      </w:pPr>
      <w:r>
        <w:t xml:space="preserve">   </w:t>
      </w:r>
      <w:r w:rsidR="003C0790">
        <w:t xml:space="preserve">         </w:t>
      </w:r>
      <w:r>
        <w:t>[</w:t>
      </w:r>
      <w:r w:rsidR="00133B8C">
        <w:t>6</w:t>
      </w:r>
      <w:r w:rsidR="000F3D14">
        <w:t xml:space="preserve">] </w:t>
      </w:r>
      <w:r w:rsidR="000209FB">
        <w:t xml:space="preserve">Apsūdzētajam </w:t>
      </w:r>
      <w:r w:rsidR="00EB3B34">
        <w:t>[</w:t>
      </w:r>
      <w:r w:rsidR="005E34F8">
        <w:t xml:space="preserve">pers.  </w:t>
      </w:r>
      <w:r w:rsidR="00EB3B34">
        <w:t>A]</w:t>
      </w:r>
      <w:r w:rsidR="000209FB">
        <w:t xml:space="preserve"> lietā piemērots drošības līdzeklis </w:t>
      </w:r>
      <w:r w:rsidR="00977F55">
        <w:t xml:space="preserve">– </w:t>
      </w:r>
      <w:r w:rsidR="000209FB">
        <w:t xml:space="preserve">uzturēšanās noteiktā vietā. </w:t>
      </w:r>
      <w:r w:rsidR="000209FB">
        <w:rPr>
          <w:rFonts w:eastAsia="Calibri"/>
        </w:rPr>
        <w:t>Augstākā tiesa atzīst, ka, atceļot apelācijas instances tiesas nolēmumu</w:t>
      </w:r>
      <w:r w:rsidR="009C0003">
        <w:rPr>
          <w:rFonts w:eastAsia="Calibri"/>
        </w:rPr>
        <w:t xml:space="preserve"> daļā</w:t>
      </w:r>
      <w:r w:rsidR="00434BCA">
        <w:rPr>
          <w:rFonts w:eastAsia="Calibri"/>
        </w:rPr>
        <w:t xml:space="preserve">, apsūdzētajam </w:t>
      </w:r>
      <w:r w:rsidR="00334D1B">
        <w:rPr>
          <w:rFonts w:eastAsia="Calibri"/>
        </w:rPr>
        <w:t>[pers. A]</w:t>
      </w:r>
      <w:r w:rsidR="00434BCA">
        <w:rPr>
          <w:rFonts w:eastAsia="Calibri"/>
        </w:rPr>
        <w:t xml:space="preserve"> turpināma drošības līdzekļa – uzturēšanās noteiktā vietā – piemērošana. </w:t>
      </w:r>
    </w:p>
    <w:p w:rsidR="00C12585" w:rsidRDefault="00C12585" w:rsidP="00327DBA">
      <w:pPr>
        <w:tabs>
          <w:tab w:val="left" w:pos="1134"/>
        </w:tabs>
        <w:spacing w:line="276" w:lineRule="auto"/>
        <w:ind w:firstLine="710"/>
        <w:jc w:val="both"/>
      </w:pPr>
    </w:p>
    <w:p w:rsidR="00AC0DBE" w:rsidRPr="00473F47" w:rsidRDefault="00AC0DBE" w:rsidP="00DF6841">
      <w:pPr>
        <w:pStyle w:val="tv213"/>
        <w:spacing w:before="0" w:beforeAutospacing="0" w:after="0" w:afterAutospacing="0" w:line="276" w:lineRule="auto"/>
        <w:jc w:val="center"/>
        <w:rPr>
          <w:b/>
        </w:rP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Pamatojoties uz</w:t>
      </w:r>
      <w:r w:rsidR="00DF6841">
        <w:t xml:space="preserve"> Kriminālprocesa likuma 585.</w:t>
      </w:r>
      <w:r w:rsidR="00BE3513">
        <w:t xml:space="preserve">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E9291F" w:rsidRPr="00473F47"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410584" w:rsidRPr="00473F47" w:rsidRDefault="00410584" w:rsidP="00A00485">
      <w:pPr>
        <w:tabs>
          <w:tab w:val="left" w:pos="-3120"/>
        </w:tabs>
        <w:suppressAutoHyphens/>
        <w:spacing w:line="276" w:lineRule="auto"/>
        <w:jc w:val="center"/>
      </w:pPr>
    </w:p>
    <w:p w:rsidR="000209FB" w:rsidRDefault="00290671" w:rsidP="000209FB">
      <w:pPr>
        <w:tabs>
          <w:tab w:val="left" w:pos="1134"/>
        </w:tabs>
        <w:spacing w:line="276" w:lineRule="auto"/>
        <w:ind w:firstLine="710"/>
        <w:jc w:val="both"/>
      </w:pPr>
      <w:r>
        <w:t>a</w:t>
      </w:r>
      <w:r w:rsidR="00BC4003">
        <w:t xml:space="preserve">tcelt </w:t>
      </w:r>
      <w:r w:rsidR="000209FB">
        <w:t>Zemgales apgabaltiesas 2017.gada 21.marta lēmumu</w:t>
      </w:r>
      <w:r w:rsidR="003637D9">
        <w:t xml:space="preserve"> daļā par </w:t>
      </w:r>
      <w:r w:rsidR="00EB3B34">
        <w:t>[pers. A]</w:t>
      </w:r>
      <w:r w:rsidR="003637D9">
        <w:t xml:space="preserve"> noteikto sodu</w:t>
      </w:r>
      <w:r w:rsidR="000209FB">
        <w:t xml:space="preserve"> un lietu šajā daļā nosūtīt jaunai izskatīšanai apelācijas instances tiesā. </w:t>
      </w:r>
    </w:p>
    <w:p w:rsidR="000209FB" w:rsidRDefault="000209FB" w:rsidP="000209FB">
      <w:pPr>
        <w:tabs>
          <w:tab w:val="left" w:pos="1134"/>
        </w:tabs>
        <w:spacing w:line="276" w:lineRule="auto"/>
        <w:ind w:firstLine="710"/>
        <w:jc w:val="both"/>
      </w:pPr>
      <w:r>
        <w:t xml:space="preserve">Pārējā daļā Zemgales apgabaltiesas 2017.gada 21.marta lēmumu atstāt negrozītu. </w:t>
      </w:r>
    </w:p>
    <w:p w:rsidR="000209FB" w:rsidRDefault="000209FB" w:rsidP="000209FB">
      <w:pPr>
        <w:tabs>
          <w:tab w:val="left" w:pos="1134"/>
        </w:tabs>
        <w:spacing w:line="276" w:lineRule="auto"/>
        <w:ind w:firstLine="710"/>
        <w:jc w:val="both"/>
      </w:pPr>
      <w:r>
        <w:t xml:space="preserve">Apsūdzētā </w:t>
      </w:r>
      <w:r w:rsidR="00EB3B34">
        <w:t>[pers. A]</w:t>
      </w:r>
      <w:r>
        <w:t xml:space="preserve"> kasācijas sūdzību noraidīt. </w:t>
      </w:r>
    </w:p>
    <w:p w:rsidR="000209FB" w:rsidRDefault="00290671" w:rsidP="000209FB">
      <w:pPr>
        <w:tabs>
          <w:tab w:val="left" w:pos="1134"/>
        </w:tabs>
        <w:spacing w:line="276" w:lineRule="auto"/>
        <w:ind w:firstLine="710"/>
        <w:jc w:val="both"/>
      </w:pPr>
      <w:r>
        <w:rPr>
          <w:color w:val="000000"/>
        </w:rPr>
        <w:t xml:space="preserve">Apsūdzētajam </w:t>
      </w:r>
      <w:r w:rsidR="00004495">
        <w:rPr>
          <w:color w:val="000000"/>
        </w:rPr>
        <w:t>[</w:t>
      </w:r>
      <w:r w:rsidR="00EB3B34">
        <w:rPr>
          <w:color w:val="000000"/>
        </w:rPr>
        <w:t>pers. A]</w:t>
      </w:r>
      <w:r>
        <w:rPr>
          <w:color w:val="000000"/>
        </w:rPr>
        <w:t xml:space="preserve"> </w:t>
      </w:r>
      <w:r w:rsidR="00DE7DA1">
        <w:rPr>
          <w:color w:val="000000"/>
        </w:rPr>
        <w:t>turpināt piemērot</w:t>
      </w:r>
      <w:r>
        <w:rPr>
          <w:color w:val="000000"/>
        </w:rPr>
        <w:t xml:space="preserve"> drošības līdzekli – </w:t>
      </w:r>
      <w:r w:rsidR="00DE7DA1">
        <w:t>uzturēšano</w:t>
      </w:r>
      <w:r>
        <w:t>s noteiktā vietā</w:t>
      </w:r>
      <w:r>
        <w:rPr>
          <w:color w:val="000000"/>
        </w:rPr>
        <w:t>.</w:t>
      </w:r>
      <w:r w:rsidR="000209FB">
        <w:t xml:space="preserve"> </w:t>
      </w:r>
    </w:p>
    <w:p w:rsidR="00FE5137" w:rsidRDefault="002B7187" w:rsidP="00FE5137">
      <w:pPr>
        <w:tabs>
          <w:tab w:val="left" w:pos="1134"/>
        </w:tabs>
        <w:spacing w:line="276" w:lineRule="auto"/>
        <w:ind w:firstLine="710"/>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p w:rsidR="00FE5137" w:rsidRDefault="00FE5137" w:rsidP="00FE5137">
      <w:pPr>
        <w:tabs>
          <w:tab w:val="left" w:pos="1134"/>
        </w:tabs>
        <w:spacing w:line="276" w:lineRule="auto"/>
        <w:ind w:firstLine="710"/>
        <w:jc w:val="both"/>
      </w:pPr>
    </w:p>
    <w:p w:rsidR="00FE5137" w:rsidRDefault="00FE5137" w:rsidP="00FE5137">
      <w:pPr>
        <w:tabs>
          <w:tab w:val="left" w:pos="1134"/>
        </w:tabs>
        <w:spacing w:line="276" w:lineRule="auto"/>
        <w:ind w:firstLine="710"/>
        <w:jc w:val="both"/>
      </w:pPr>
    </w:p>
    <w:p w:rsidR="00EE3D98" w:rsidRPr="00612652" w:rsidRDefault="00EE3D98" w:rsidP="00FE5137">
      <w:pPr>
        <w:tabs>
          <w:tab w:val="left" w:pos="1134"/>
        </w:tabs>
        <w:spacing w:line="276" w:lineRule="auto"/>
        <w:ind w:firstLine="710"/>
        <w:jc w:val="center"/>
      </w:pPr>
      <w:r w:rsidRPr="00EE3D98">
        <w:rPr>
          <w:b/>
        </w:rPr>
        <w:t>Tiesību aktu un nolēmumu rādītājs</w:t>
      </w:r>
    </w:p>
    <w:p w:rsidR="00EE3D98" w:rsidRDefault="00EE3D98" w:rsidP="00EE3D98">
      <w:pPr>
        <w:spacing w:line="276" w:lineRule="auto"/>
        <w:jc w:val="center"/>
        <w:rPr>
          <w:b/>
        </w:rPr>
      </w:pPr>
    </w:p>
    <w:p w:rsidR="00EE3D98" w:rsidRDefault="00EE3D98" w:rsidP="00EE3D98">
      <w:pPr>
        <w:spacing w:line="276" w:lineRule="auto"/>
      </w:pPr>
      <w:r w:rsidRPr="00EE3D98">
        <w:t>Krimināllikums</w:t>
      </w:r>
      <w:r>
        <w:tab/>
      </w:r>
      <w:r>
        <w:tab/>
      </w:r>
      <w:r>
        <w:tab/>
      </w:r>
      <w:r>
        <w:tab/>
        <w:t>46. panta otrā daļa</w:t>
      </w:r>
    </w:p>
    <w:p w:rsidR="00EE3D98" w:rsidRDefault="00EE3D98" w:rsidP="00EE3D98">
      <w:pPr>
        <w:spacing w:line="276" w:lineRule="auto"/>
      </w:pPr>
      <w:r>
        <w:tab/>
      </w:r>
      <w:r>
        <w:tab/>
      </w:r>
      <w:r>
        <w:tab/>
      </w:r>
      <w:r>
        <w:tab/>
      </w:r>
      <w:r>
        <w:tab/>
      </w:r>
      <w:r>
        <w:tab/>
        <w:t>46. panta ceturtā daļa</w:t>
      </w:r>
    </w:p>
    <w:p w:rsidR="00EE3D98" w:rsidRDefault="00EE3D98" w:rsidP="00EE3D98">
      <w:pPr>
        <w:spacing w:line="276" w:lineRule="auto"/>
      </w:pPr>
    </w:p>
    <w:p w:rsidR="00612652" w:rsidRDefault="00612652" w:rsidP="00EE3D98">
      <w:pPr>
        <w:spacing w:line="276" w:lineRule="auto"/>
      </w:pPr>
      <w:r w:rsidRPr="00EE3D98">
        <w:t xml:space="preserve">Augstākās tiesas </w:t>
      </w:r>
      <w:proofErr w:type="gramStart"/>
      <w:r w:rsidRPr="00EE3D98">
        <w:t>2014.gada</w:t>
      </w:r>
      <w:proofErr w:type="gramEnd"/>
      <w:r w:rsidRPr="00EE3D98">
        <w:t xml:space="preserve"> 29.aprīļa lēmums lietā Nr. SKK-150/2014 (11518003013</w:t>
      </w:r>
      <w:r>
        <w:t>)</w:t>
      </w:r>
    </w:p>
    <w:p w:rsidR="00EE3D98" w:rsidRPr="00EE3D98" w:rsidRDefault="00EE3D98" w:rsidP="00EE3D98">
      <w:pPr>
        <w:spacing w:line="276" w:lineRule="auto"/>
      </w:pPr>
      <w:r w:rsidRPr="00EE3D98">
        <w:t xml:space="preserve">Augstākās tiesas </w:t>
      </w:r>
      <w:proofErr w:type="gramStart"/>
      <w:r w:rsidRPr="00EE3D98">
        <w:t>2012.gada</w:t>
      </w:r>
      <w:proofErr w:type="gramEnd"/>
      <w:r w:rsidRPr="00EE3D98">
        <w:t xml:space="preserve"> 22.jūnija lēmums lietā Nr. SKK-127/2012 (16870000906)</w:t>
      </w:r>
    </w:p>
    <w:p w:rsidR="00EE3D98" w:rsidRPr="00EE3D98" w:rsidRDefault="00EE3D98" w:rsidP="00EE3D98">
      <w:pPr>
        <w:spacing w:line="276" w:lineRule="auto"/>
      </w:pPr>
    </w:p>
    <w:p w:rsidR="007D0CFD" w:rsidRDefault="007D0CFD" w:rsidP="007D0CFD">
      <w:pPr>
        <w:spacing w:line="360" w:lineRule="auto"/>
        <w:jc w:val="both"/>
      </w:pPr>
    </w:p>
    <w:p w:rsidR="007D0CFD" w:rsidRDefault="007D0CFD" w:rsidP="007D0CFD">
      <w:pPr>
        <w:spacing w:line="360" w:lineRule="auto"/>
        <w:jc w:val="both"/>
      </w:pPr>
    </w:p>
    <w:sectPr w:rsidR="007D0CFD" w:rsidSect="00067F44">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09A" w:rsidRDefault="00B0209A">
      <w:r>
        <w:separator/>
      </w:r>
    </w:p>
  </w:endnote>
  <w:endnote w:type="continuationSeparator" w:id="0">
    <w:p w:rsidR="00B0209A" w:rsidRDefault="00B0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79B" w:rsidRDefault="00FF579B">
    <w:pPr>
      <w:pStyle w:val="Footer"/>
      <w:ind w:right="360"/>
    </w:pPr>
  </w:p>
  <w:p w:rsidR="00FF579B" w:rsidRPr="00966A45" w:rsidRDefault="00FF579B">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044133">
      <w:rPr>
        <w:rStyle w:val="PageNumber"/>
        <w:noProof/>
      </w:rPr>
      <w:t>2</w:t>
    </w:r>
    <w:r w:rsidRPr="00966A45">
      <w:rPr>
        <w:rStyle w:val="PageNumber"/>
      </w:rPr>
      <w:fldChar w:fldCharType="end"/>
    </w:r>
    <w:r w:rsidRPr="00966A45">
      <w:rPr>
        <w:rStyle w:val="PageNumber"/>
      </w:rPr>
      <w:t xml:space="preserve">. lapa no </w:t>
    </w:r>
    <w:fldSimple w:instr=" SECTIONPAGES   \* MERGEFORMAT ">
      <w:r w:rsidR="00044133" w:rsidRPr="00044133">
        <w:rPr>
          <w:rStyle w:val="PageNumber"/>
          <w:noProof/>
        </w:rPr>
        <w:t>5</w:t>
      </w:r>
    </w:fldSimple>
  </w:p>
  <w:p w:rsidR="00FF579B" w:rsidRDefault="00FF57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09A" w:rsidRDefault="00B0209A">
      <w:r>
        <w:separator/>
      </w:r>
    </w:p>
  </w:footnote>
  <w:footnote w:type="continuationSeparator" w:id="0">
    <w:p w:rsidR="00B0209A" w:rsidRDefault="00B02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56"/>
    <w:rsid w:val="00000585"/>
    <w:rsid w:val="00001506"/>
    <w:rsid w:val="00001E84"/>
    <w:rsid w:val="0000219D"/>
    <w:rsid w:val="0000254D"/>
    <w:rsid w:val="0000266A"/>
    <w:rsid w:val="00002A12"/>
    <w:rsid w:val="00002A21"/>
    <w:rsid w:val="00004495"/>
    <w:rsid w:val="00004B3C"/>
    <w:rsid w:val="00004CAA"/>
    <w:rsid w:val="00006867"/>
    <w:rsid w:val="000108B0"/>
    <w:rsid w:val="00010A38"/>
    <w:rsid w:val="00010FF5"/>
    <w:rsid w:val="00011F8A"/>
    <w:rsid w:val="00012B7F"/>
    <w:rsid w:val="0001310C"/>
    <w:rsid w:val="00013452"/>
    <w:rsid w:val="0001403C"/>
    <w:rsid w:val="000148C5"/>
    <w:rsid w:val="00014B09"/>
    <w:rsid w:val="000154BA"/>
    <w:rsid w:val="00015BF4"/>
    <w:rsid w:val="00015FB6"/>
    <w:rsid w:val="00016ACB"/>
    <w:rsid w:val="00017011"/>
    <w:rsid w:val="00017178"/>
    <w:rsid w:val="000176D6"/>
    <w:rsid w:val="00017768"/>
    <w:rsid w:val="00017833"/>
    <w:rsid w:val="00017B8F"/>
    <w:rsid w:val="000209FB"/>
    <w:rsid w:val="00021107"/>
    <w:rsid w:val="00022092"/>
    <w:rsid w:val="00022508"/>
    <w:rsid w:val="00022D01"/>
    <w:rsid w:val="00022F18"/>
    <w:rsid w:val="000235AE"/>
    <w:rsid w:val="0002742E"/>
    <w:rsid w:val="00030212"/>
    <w:rsid w:val="000304F2"/>
    <w:rsid w:val="00030F30"/>
    <w:rsid w:val="00031526"/>
    <w:rsid w:val="00031DF2"/>
    <w:rsid w:val="00034FAD"/>
    <w:rsid w:val="00035494"/>
    <w:rsid w:val="000367D1"/>
    <w:rsid w:val="000368C0"/>
    <w:rsid w:val="00036997"/>
    <w:rsid w:val="00037592"/>
    <w:rsid w:val="00037969"/>
    <w:rsid w:val="00037A17"/>
    <w:rsid w:val="00037AFF"/>
    <w:rsid w:val="000408E0"/>
    <w:rsid w:val="0004181A"/>
    <w:rsid w:val="000422F5"/>
    <w:rsid w:val="0004268D"/>
    <w:rsid w:val="0004271D"/>
    <w:rsid w:val="00042CE4"/>
    <w:rsid w:val="000435ED"/>
    <w:rsid w:val="000437AE"/>
    <w:rsid w:val="00044133"/>
    <w:rsid w:val="00044513"/>
    <w:rsid w:val="00044A6B"/>
    <w:rsid w:val="00044C2C"/>
    <w:rsid w:val="00045ED8"/>
    <w:rsid w:val="00046599"/>
    <w:rsid w:val="00046E7C"/>
    <w:rsid w:val="000472E2"/>
    <w:rsid w:val="00047525"/>
    <w:rsid w:val="00047A19"/>
    <w:rsid w:val="000518FC"/>
    <w:rsid w:val="00051C2C"/>
    <w:rsid w:val="00051CFC"/>
    <w:rsid w:val="00051FCC"/>
    <w:rsid w:val="00052977"/>
    <w:rsid w:val="00052EE0"/>
    <w:rsid w:val="000540A9"/>
    <w:rsid w:val="0005465D"/>
    <w:rsid w:val="000547B3"/>
    <w:rsid w:val="00054D13"/>
    <w:rsid w:val="00054D9E"/>
    <w:rsid w:val="00055271"/>
    <w:rsid w:val="00055443"/>
    <w:rsid w:val="0005587A"/>
    <w:rsid w:val="00055F54"/>
    <w:rsid w:val="00056F1F"/>
    <w:rsid w:val="00057E5C"/>
    <w:rsid w:val="00060059"/>
    <w:rsid w:val="000609A1"/>
    <w:rsid w:val="00060CC0"/>
    <w:rsid w:val="00061483"/>
    <w:rsid w:val="00062D52"/>
    <w:rsid w:val="00063EA3"/>
    <w:rsid w:val="00063F14"/>
    <w:rsid w:val="000643EA"/>
    <w:rsid w:val="00065B09"/>
    <w:rsid w:val="000664C5"/>
    <w:rsid w:val="00067F44"/>
    <w:rsid w:val="000704A7"/>
    <w:rsid w:val="0007079F"/>
    <w:rsid w:val="00070AD5"/>
    <w:rsid w:val="00071762"/>
    <w:rsid w:val="0007190F"/>
    <w:rsid w:val="00071FD8"/>
    <w:rsid w:val="00072A1F"/>
    <w:rsid w:val="00073BC4"/>
    <w:rsid w:val="00073CBA"/>
    <w:rsid w:val="00074431"/>
    <w:rsid w:val="000749B1"/>
    <w:rsid w:val="000756D5"/>
    <w:rsid w:val="00075D00"/>
    <w:rsid w:val="000761B0"/>
    <w:rsid w:val="000761F1"/>
    <w:rsid w:val="00076560"/>
    <w:rsid w:val="00076E72"/>
    <w:rsid w:val="00076F43"/>
    <w:rsid w:val="00077E27"/>
    <w:rsid w:val="0008008F"/>
    <w:rsid w:val="000815A2"/>
    <w:rsid w:val="00081955"/>
    <w:rsid w:val="00081DF4"/>
    <w:rsid w:val="00082A35"/>
    <w:rsid w:val="00082CC6"/>
    <w:rsid w:val="000831FA"/>
    <w:rsid w:val="000841EF"/>
    <w:rsid w:val="00084439"/>
    <w:rsid w:val="00084A61"/>
    <w:rsid w:val="000852ED"/>
    <w:rsid w:val="0008653D"/>
    <w:rsid w:val="00086FE1"/>
    <w:rsid w:val="00087108"/>
    <w:rsid w:val="00087B0D"/>
    <w:rsid w:val="00087E3E"/>
    <w:rsid w:val="000909BC"/>
    <w:rsid w:val="00090B61"/>
    <w:rsid w:val="00091B76"/>
    <w:rsid w:val="00091BD2"/>
    <w:rsid w:val="00092C2B"/>
    <w:rsid w:val="000937B0"/>
    <w:rsid w:val="00093BC4"/>
    <w:rsid w:val="00094073"/>
    <w:rsid w:val="0009411A"/>
    <w:rsid w:val="000944B5"/>
    <w:rsid w:val="000944D9"/>
    <w:rsid w:val="000944F7"/>
    <w:rsid w:val="00094CA8"/>
    <w:rsid w:val="000958FB"/>
    <w:rsid w:val="0009620C"/>
    <w:rsid w:val="0009679F"/>
    <w:rsid w:val="00097736"/>
    <w:rsid w:val="00097C79"/>
    <w:rsid w:val="00097D92"/>
    <w:rsid w:val="00097ED0"/>
    <w:rsid w:val="000A0304"/>
    <w:rsid w:val="000A0DC1"/>
    <w:rsid w:val="000A1462"/>
    <w:rsid w:val="000A1A28"/>
    <w:rsid w:val="000A1ADC"/>
    <w:rsid w:val="000A1FA5"/>
    <w:rsid w:val="000A20D4"/>
    <w:rsid w:val="000A217B"/>
    <w:rsid w:val="000A253C"/>
    <w:rsid w:val="000A35F8"/>
    <w:rsid w:val="000A3DAC"/>
    <w:rsid w:val="000A3FAB"/>
    <w:rsid w:val="000A4B30"/>
    <w:rsid w:val="000A578A"/>
    <w:rsid w:val="000A5C65"/>
    <w:rsid w:val="000A5DBE"/>
    <w:rsid w:val="000A60A8"/>
    <w:rsid w:val="000B0174"/>
    <w:rsid w:val="000B01AD"/>
    <w:rsid w:val="000B0229"/>
    <w:rsid w:val="000B03E3"/>
    <w:rsid w:val="000B0851"/>
    <w:rsid w:val="000B08EA"/>
    <w:rsid w:val="000B0BF8"/>
    <w:rsid w:val="000B131C"/>
    <w:rsid w:val="000B327F"/>
    <w:rsid w:val="000B3343"/>
    <w:rsid w:val="000B377F"/>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7C76"/>
    <w:rsid w:val="000D17B5"/>
    <w:rsid w:val="000D1D98"/>
    <w:rsid w:val="000D3345"/>
    <w:rsid w:val="000D4B0D"/>
    <w:rsid w:val="000D58F0"/>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42C"/>
    <w:rsid w:val="000E4E70"/>
    <w:rsid w:val="000E51C0"/>
    <w:rsid w:val="000E55AE"/>
    <w:rsid w:val="000E5EA4"/>
    <w:rsid w:val="000E6099"/>
    <w:rsid w:val="000E6B84"/>
    <w:rsid w:val="000E76A0"/>
    <w:rsid w:val="000E7D39"/>
    <w:rsid w:val="000F056F"/>
    <w:rsid w:val="000F0975"/>
    <w:rsid w:val="000F1A53"/>
    <w:rsid w:val="000F1E6D"/>
    <w:rsid w:val="000F1FA3"/>
    <w:rsid w:val="000F24F4"/>
    <w:rsid w:val="000F2EC0"/>
    <w:rsid w:val="000F341E"/>
    <w:rsid w:val="000F363F"/>
    <w:rsid w:val="000F3A11"/>
    <w:rsid w:val="000F3D14"/>
    <w:rsid w:val="000F4B47"/>
    <w:rsid w:val="000F4C56"/>
    <w:rsid w:val="000F6178"/>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912"/>
    <w:rsid w:val="001041B3"/>
    <w:rsid w:val="0010584B"/>
    <w:rsid w:val="001059EC"/>
    <w:rsid w:val="0010684B"/>
    <w:rsid w:val="00106E14"/>
    <w:rsid w:val="00107F14"/>
    <w:rsid w:val="00110312"/>
    <w:rsid w:val="001111FA"/>
    <w:rsid w:val="00111312"/>
    <w:rsid w:val="00114E5E"/>
    <w:rsid w:val="00115E3E"/>
    <w:rsid w:val="0011606B"/>
    <w:rsid w:val="001164F2"/>
    <w:rsid w:val="00117CB3"/>
    <w:rsid w:val="001203B5"/>
    <w:rsid w:val="00120569"/>
    <w:rsid w:val="00120817"/>
    <w:rsid w:val="001209E3"/>
    <w:rsid w:val="00120E09"/>
    <w:rsid w:val="001218D2"/>
    <w:rsid w:val="00121AAF"/>
    <w:rsid w:val="00122852"/>
    <w:rsid w:val="00122CC0"/>
    <w:rsid w:val="00124741"/>
    <w:rsid w:val="00125310"/>
    <w:rsid w:val="001254A7"/>
    <w:rsid w:val="00125A9B"/>
    <w:rsid w:val="00125AEF"/>
    <w:rsid w:val="0012609A"/>
    <w:rsid w:val="00126CF7"/>
    <w:rsid w:val="00127F72"/>
    <w:rsid w:val="00127FFC"/>
    <w:rsid w:val="0013163C"/>
    <w:rsid w:val="001319D6"/>
    <w:rsid w:val="00131A77"/>
    <w:rsid w:val="00131D35"/>
    <w:rsid w:val="0013219B"/>
    <w:rsid w:val="001322AB"/>
    <w:rsid w:val="0013333E"/>
    <w:rsid w:val="00133B8C"/>
    <w:rsid w:val="00134756"/>
    <w:rsid w:val="0013592A"/>
    <w:rsid w:val="00135993"/>
    <w:rsid w:val="0013609E"/>
    <w:rsid w:val="00136292"/>
    <w:rsid w:val="001363C4"/>
    <w:rsid w:val="0013676A"/>
    <w:rsid w:val="00136D42"/>
    <w:rsid w:val="00136E89"/>
    <w:rsid w:val="00140C14"/>
    <w:rsid w:val="00141A75"/>
    <w:rsid w:val="00142347"/>
    <w:rsid w:val="001425C3"/>
    <w:rsid w:val="0014274B"/>
    <w:rsid w:val="00142954"/>
    <w:rsid w:val="0014301D"/>
    <w:rsid w:val="001437AF"/>
    <w:rsid w:val="00143A54"/>
    <w:rsid w:val="0014459F"/>
    <w:rsid w:val="00144CD7"/>
    <w:rsid w:val="001452E3"/>
    <w:rsid w:val="00145533"/>
    <w:rsid w:val="001457DC"/>
    <w:rsid w:val="00146D9A"/>
    <w:rsid w:val="00147017"/>
    <w:rsid w:val="0014728C"/>
    <w:rsid w:val="001477C0"/>
    <w:rsid w:val="00151183"/>
    <w:rsid w:val="00151897"/>
    <w:rsid w:val="00151E77"/>
    <w:rsid w:val="00152D24"/>
    <w:rsid w:val="00153032"/>
    <w:rsid w:val="001535CB"/>
    <w:rsid w:val="0015375D"/>
    <w:rsid w:val="00154854"/>
    <w:rsid w:val="00154AA5"/>
    <w:rsid w:val="00154C1A"/>
    <w:rsid w:val="001553AD"/>
    <w:rsid w:val="001555C4"/>
    <w:rsid w:val="001559FB"/>
    <w:rsid w:val="00155B08"/>
    <w:rsid w:val="00155D7B"/>
    <w:rsid w:val="00156C21"/>
    <w:rsid w:val="00156D6B"/>
    <w:rsid w:val="00157C6E"/>
    <w:rsid w:val="0016095A"/>
    <w:rsid w:val="00162A17"/>
    <w:rsid w:val="00164B5C"/>
    <w:rsid w:val="001651DE"/>
    <w:rsid w:val="001654E4"/>
    <w:rsid w:val="00165F1E"/>
    <w:rsid w:val="0016626A"/>
    <w:rsid w:val="00166C9C"/>
    <w:rsid w:val="00166CF0"/>
    <w:rsid w:val="00166D54"/>
    <w:rsid w:val="00167403"/>
    <w:rsid w:val="0017029F"/>
    <w:rsid w:val="001705B2"/>
    <w:rsid w:val="00170699"/>
    <w:rsid w:val="00171F99"/>
    <w:rsid w:val="0017230B"/>
    <w:rsid w:val="00172354"/>
    <w:rsid w:val="00172CBA"/>
    <w:rsid w:val="001736AD"/>
    <w:rsid w:val="0017406D"/>
    <w:rsid w:val="001740B3"/>
    <w:rsid w:val="0017514C"/>
    <w:rsid w:val="001752BA"/>
    <w:rsid w:val="00175504"/>
    <w:rsid w:val="001757B7"/>
    <w:rsid w:val="00176242"/>
    <w:rsid w:val="00176B65"/>
    <w:rsid w:val="00176C98"/>
    <w:rsid w:val="00176DBF"/>
    <w:rsid w:val="00176F50"/>
    <w:rsid w:val="001777B2"/>
    <w:rsid w:val="001778EF"/>
    <w:rsid w:val="0017797E"/>
    <w:rsid w:val="00177E4D"/>
    <w:rsid w:val="00177FD0"/>
    <w:rsid w:val="00181FCF"/>
    <w:rsid w:val="00183511"/>
    <w:rsid w:val="001835CF"/>
    <w:rsid w:val="00183FA1"/>
    <w:rsid w:val="00184329"/>
    <w:rsid w:val="0018483A"/>
    <w:rsid w:val="00184978"/>
    <w:rsid w:val="0018555B"/>
    <w:rsid w:val="00186B2D"/>
    <w:rsid w:val="0018767E"/>
    <w:rsid w:val="00187C3C"/>
    <w:rsid w:val="001902ED"/>
    <w:rsid w:val="00190396"/>
    <w:rsid w:val="001908C0"/>
    <w:rsid w:val="001910A6"/>
    <w:rsid w:val="0019120B"/>
    <w:rsid w:val="001919F1"/>
    <w:rsid w:val="001927E9"/>
    <w:rsid w:val="0019290A"/>
    <w:rsid w:val="00192AFE"/>
    <w:rsid w:val="0019389F"/>
    <w:rsid w:val="0019397B"/>
    <w:rsid w:val="00193E9D"/>
    <w:rsid w:val="00193FA3"/>
    <w:rsid w:val="0019496B"/>
    <w:rsid w:val="00194D78"/>
    <w:rsid w:val="00195DF2"/>
    <w:rsid w:val="0019698E"/>
    <w:rsid w:val="001969E9"/>
    <w:rsid w:val="00196B1B"/>
    <w:rsid w:val="001A02DC"/>
    <w:rsid w:val="001A0616"/>
    <w:rsid w:val="001A1938"/>
    <w:rsid w:val="001A22DC"/>
    <w:rsid w:val="001A27CA"/>
    <w:rsid w:val="001A4613"/>
    <w:rsid w:val="001A4D04"/>
    <w:rsid w:val="001A4D51"/>
    <w:rsid w:val="001A5786"/>
    <w:rsid w:val="001A5E6F"/>
    <w:rsid w:val="001A5F3C"/>
    <w:rsid w:val="001A60BB"/>
    <w:rsid w:val="001A60E4"/>
    <w:rsid w:val="001B07EC"/>
    <w:rsid w:val="001B2611"/>
    <w:rsid w:val="001B2D1D"/>
    <w:rsid w:val="001B2F1F"/>
    <w:rsid w:val="001B4267"/>
    <w:rsid w:val="001B53C2"/>
    <w:rsid w:val="001B6028"/>
    <w:rsid w:val="001B62EB"/>
    <w:rsid w:val="001B6B5F"/>
    <w:rsid w:val="001B7831"/>
    <w:rsid w:val="001C09B7"/>
    <w:rsid w:val="001C125E"/>
    <w:rsid w:val="001C127B"/>
    <w:rsid w:val="001C14BA"/>
    <w:rsid w:val="001C1E3B"/>
    <w:rsid w:val="001C2075"/>
    <w:rsid w:val="001C2625"/>
    <w:rsid w:val="001C4119"/>
    <w:rsid w:val="001C4AC0"/>
    <w:rsid w:val="001C5894"/>
    <w:rsid w:val="001C5D3D"/>
    <w:rsid w:val="001C64A2"/>
    <w:rsid w:val="001C6832"/>
    <w:rsid w:val="001C7165"/>
    <w:rsid w:val="001D11E4"/>
    <w:rsid w:val="001D1EE9"/>
    <w:rsid w:val="001D2D75"/>
    <w:rsid w:val="001D2E1D"/>
    <w:rsid w:val="001D388A"/>
    <w:rsid w:val="001D3BBF"/>
    <w:rsid w:val="001D3C05"/>
    <w:rsid w:val="001D3D88"/>
    <w:rsid w:val="001D426E"/>
    <w:rsid w:val="001D4A1A"/>
    <w:rsid w:val="001D4B14"/>
    <w:rsid w:val="001D4EA4"/>
    <w:rsid w:val="001D4FCD"/>
    <w:rsid w:val="001D5CB5"/>
    <w:rsid w:val="001D639A"/>
    <w:rsid w:val="001D6C32"/>
    <w:rsid w:val="001D73B5"/>
    <w:rsid w:val="001D7473"/>
    <w:rsid w:val="001D75B8"/>
    <w:rsid w:val="001E05AD"/>
    <w:rsid w:val="001E05FE"/>
    <w:rsid w:val="001E1B4E"/>
    <w:rsid w:val="001E38AC"/>
    <w:rsid w:val="001E5464"/>
    <w:rsid w:val="001E5AA1"/>
    <w:rsid w:val="001E649F"/>
    <w:rsid w:val="001E670A"/>
    <w:rsid w:val="001E6D9F"/>
    <w:rsid w:val="001E7245"/>
    <w:rsid w:val="001E7A9F"/>
    <w:rsid w:val="001E7F11"/>
    <w:rsid w:val="001F0CDC"/>
    <w:rsid w:val="001F210C"/>
    <w:rsid w:val="001F2196"/>
    <w:rsid w:val="001F2B01"/>
    <w:rsid w:val="001F30FE"/>
    <w:rsid w:val="001F38D0"/>
    <w:rsid w:val="001F4028"/>
    <w:rsid w:val="001F45B1"/>
    <w:rsid w:val="001F4723"/>
    <w:rsid w:val="001F5677"/>
    <w:rsid w:val="001F5AD3"/>
    <w:rsid w:val="001F73F9"/>
    <w:rsid w:val="001F7976"/>
    <w:rsid w:val="00200CC7"/>
    <w:rsid w:val="00201B08"/>
    <w:rsid w:val="00202E51"/>
    <w:rsid w:val="00203442"/>
    <w:rsid w:val="0020456D"/>
    <w:rsid w:val="00207993"/>
    <w:rsid w:val="002100E3"/>
    <w:rsid w:val="00210E36"/>
    <w:rsid w:val="002123A5"/>
    <w:rsid w:val="00212555"/>
    <w:rsid w:val="0021313F"/>
    <w:rsid w:val="00213F98"/>
    <w:rsid w:val="00214B3E"/>
    <w:rsid w:val="00215079"/>
    <w:rsid w:val="00215E19"/>
    <w:rsid w:val="00215E9E"/>
    <w:rsid w:val="00216B11"/>
    <w:rsid w:val="00217233"/>
    <w:rsid w:val="0021750A"/>
    <w:rsid w:val="00217F43"/>
    <w:rsid w:val="0022151F"/>
    <w:rsid w:val="002215F6"/>
    <w:rsid w:val="00221C07"/>
    <w:rsid w:val="00221DBF"/>
    <w:rsid w:val="00221EBD"/>
    <w:rsid w:val="0022338A"/>
    <w:rsid w:val="002235C6"/>
    <w:rsid w:val="002238A1"/>
    <w:rsid w:val="00223BE8"/>
    <w:rsid w:val="002241BF"/>
    <w:rsid w:val="00224A3A"/>
    <w:rsid w:val="00224F4B"/>
    <w:rsid w:val="002252E3"/>
    <w:rsid w:val="0022620C"/>
    <w:rsid w:val="00226902"/>
    <w:rsid w:val="002271A0"/>
    <w:rsid w:val="0022756C"/>
    <w:rsid w:val="002276D8"/>
    <w:rsid w:val="0023070A"/>
    <w:rsid w:val="002312FC"/>
    <w:rsid w:val="00231376"/>
    <w:rsid w:val="00231383"/>
    <w:rsid w:val="00233B11"/>
    <w:rsid w:val="00233DDF"/>
    <w:rsid w:val="002353C0"/>
    <w:rsid w:val="002354E6"/>
    <w:rsid w:val="00235BC6"/>
    <w:rsid w:val="00235BEE"/>
    <w:rsid w:val="002367BE"/>
    <w:rsid w:val="0023709F"/>
    <w:rsid w:val="00237B2C"/>
    <w:rsid w:val="00237EF0"/>
    <w:rsid w:val="002407D4"/>
    <w:rsid w:val="0024094E"/>
    <w:rsid w:val="00241F50"/>
    <w:rsid w:val="00242166"/>
    <w:rsid w:val="00242625"/>
    <w:rsid w:val="00242683"/>
    <w:rsid w:val="00242B88"/>
    <w:rsid w:val="00244074"/>
    <w:rsid w:val="00244089"/>
    <w:rsid w:val="00245403"/>
    <w:rsid w:val="00245B27"/>
    <w:rsid w:val="00246179"/>
    <w:rsid w:val="0024652A"/>
    <w:rsid w:val="00247045"/>
    <w:rsid w:val="0024764D"/>
    <w:rsid w:val="00247B35"/>
    <w:rsid w:val="00247C54"/>
    <w:rsid w:val="00247FA5"/>
    <w:rsid w:val="00250284"/>
    <w:rsid w:val="00250984"/>
    <w:rsid w:val="0025100D"/>
    <w:rsid w:val="00251AC3"/>
    <w:rsid w:val="00252B16"/>
    <w:rsid w:val="00252CC0"/>
    <w:rsid w:val="00252F0B"/>
    <w:rsid w:val="00254258"/>
    <w:rsid w:val="002547A1"/>
    <w:rsid w:val="00254B3E"/>
    <w:rsid w:val="00255FB2"/>
    <w:rsid w:val="00256210"/>
    <w:rsid w:val="00256422"/>
    <w:rsid w:val="00256510"/>
    <w:rsid w:val="00256732"/>
    <w:rsid w:val="00256814"/>
    <w:rsid w:val="00256D2E"/>
    <w:rsid w:val="00256F9B"/>
    <w:rsid w:val="00257557"/>
    <w:rsid w:val="00260C6F"/>
    <w:rsid w:val="002610E7"/>
    <w:rsid w:val="00261130"/>
    <w:rsid w:val="00262AEE"/>
    <w:rsid w:val="00262BA4"/>
    <w:rsid w:val="0026360B"/>
    <w:rsid w:val="0026417F"/>
    <w:rsid w:val="00264922"/>
    <w:rsid w:val="002661DD"/>
    <w:rsid w:val="0026650B"/>
    <w:rsid w:val="002666D4"/>
    <w:rsid w:val="00266BDA"/>
    <w:rsid w:val="00267C30"/>
    <w:rsid w:val="00267D51"/>
    <w:rsid w:val="00270389"/>
    <w:rsid w:val="002703B0"/>
    <w:rsid w:val="0027154C"/>
    <w:rsid w:val="0027170D"/>
    <w:rsid w:val="002717A5"/>
    <w:rsid w:val="002725B4"/>
    <w:rsid w:val="00273305"/>
    <w:rsid w:val="002734C4"/>
    <w:rsid w:val="00273C26"/>
    <w:rsid w:val="0027524B"/>
    <w:rsid w:val="00275395"/>
    <w:rsid w:val="0027648E"/>
    <w:rsid w:val="00276E55"/>
    <w:rsid w:val="00277BA1"/>
    <w:rsid w:val="00277FFA"/>
    <w:rsid w:val="00280076"/>
    <w:rsid w:val="00281CF6"/>
    <w:rsid w:val="002825BA"/>
    <w:rsid w:val="00282699"/>
    <w:rsid w:val="00282906"/>
    <w:rsid w:val="00282E59"/>
    <w:rsid w:val="00282F95"/>
    <w:rsid w:val="00283508"/>
    <w:rsid w:val="0028489F"/>
    <w:rsid w:val="00285BEC"/>
    <w:rsid w:val="00286202"/>
    <w:rsid w:val="00287674"/>
    <w:rsid w:val="00287965"/>
    <w:rsid w:val="002904AA"/>
    <w:rsid w:val="00290671"/>
    <w:rsid w:val="00290886"/>
    <w:rsid w:val="00291295"/>
    <w:rsid w:val="00292395"/>
    <w:rsid w:val="00293336"/>
    <w:rsid w:val="002935ED"/>
    <w:rsid w:val="0029444D"/>
    <w:rsid w:val="002951C8"/>
    <w:rsid w:val="00295642"/>
    <w:rsid w:val="00296F74"/>
    <w:rsid w:val="00297669"/>
    <w:rsid w:val="002978B2"/>
    <w:rsid w:val="00297E7A"/>
    <w:rsid w:val="00297F3F"/>
    <w:rsid w:val="002A023E"/>
    <w:rsid w:val="002A0264"/>
    <w:rsid w:val="002A17A0"/>
    <w:rsid w:val="002A20DF"/>
    <w:rsid w:val="002A2869"/>
    <w:rsid w:val="002A2E5D"/>
    <w:rsid w:val="002A2F73"/>
    <w:rsid w:val="002A41BB"/>
    <w:rsid w:val="002A423F"/>
    <w:rsid w:val="002A4B8B"/>
    <w:rsid w:val="002A525C"/>
    <w:rsid w:val="002A597D"/>
    <w:rsid w:val="002A5DA8"/>
    <w:rsid w:val="002A75E1"/>
    <w:rsid w:val="002A7F38"/>
    <w:rsid w:val="002B0270"/>
    <w:rsid w:val="002B045D"/>
    <w:rsid w:val="002B0DA2"/>
    <w:rsid w:val="002B183E"/>
    <w:rsid w:val="002B1FE5"/>
    <w:rsid w:val="002B201E"/>
    <w:rsid w:val="002B259A"/>
    <w:rsid w:val="002B2F86"/>
    <w:rsid w:val="002B344B"/>
    <w:rsid w:val="002B3CD5"/>
    <w:rsid w:val="002B3F48"/>
    <w:rsid w:val="002B4EF7"/>
    <w:rsid w:val="002B4F5A"/>
    <w:rsid w:val="002B509F"/>
    <w:rsid w:val="002B5760"/>
    <w:rsid w:val="002B64D0"/>
    <w:rsid w:val="002B6526"/>
    <w:rsid w:val="002B7187"/>
    <w:rsid w:val="002B7745"/>
    <w:rsid w:val="002B77EA"/>
    <w:rsid w:val="002C0186"/>
    <w:rsid w:val="002C0F99"/>
    <w:rsid w:val="002C191C"/>
    <w:rsid w:val="002C2B24"/>
    <w:rsid w:val="002C2D69"/>
    <w:rsid w:val="002C2E84"/>
    <w:rsid w:val="002C3288"/>
    <w:rsid w:val="002C32D8"/>
    <w:rsid w:val="002C349C"/>
    <w:rsid w:val="002C372F"/>
    <w:rsid w:val="002C38A1"/>
    <w:rsid w:val="002C5469"/>
    <w:rsid w:val="002C5861"/>
    <w:rsid w:val="002C6E7B"/>
    <w:rsid w:val="002D00CF"/>
    <w:rsid w:val="002D080A"/>
    <w:rsid w:val="002D0909"/>
    <w:rsid w:val="002D0BDE"/>
    <w:rsid w:val="002D16BC"/>
    <w:rsid w:val="002D1D80"/>
    <w:rsid w:val="002D2755"/>
    <w:rsid w:val="002D3974"/>
    <w:rsid w:val="002D447C"/>
    <w:rsid w:val="002D6C07"/>
    <w:rsid w:val="002D7857"/>
    <w:rsid w:val="002D7BE6"/>
    <w:rsid w:val="002E00D6"/>
    <w:rsid w:val="002E0335"/>
    <w:rsid w:val="002E1BFF"/>
    <w:rsid w:val="002E224F"/>
    <w:rsid w:val="002E2839"/>
    <w:rsid w:val="002E2CB8"/>
    <w:rsid w:val="002E4637"/>
    <w:rsid w:val="002E47A2"/>
    <w:rsid w:val="002E4894"/>
    <w:rsid w:val="002E4C0F"/>
    <w:rsid w:val="002E504A"/>
    <w:rsid w:val="002E534A"/>
    <w:rsid w:val="002E571B"/>
    <w:rsid w:val="002E6F85"/>
    <w:rsid w:val="002E7C70"/>
    <w:rsid w:val="002F027F"/>
    <w:rsid w:val="002F118E"/>
    <w:rsid w:val="002F13DE"/>
    <w:rsid w:val="002F163D"/>
    <w:rsid w:val="002F1779"/>
    <w:rsid w:val="002F1D32"/>
    <w:rsid w:val="002F25BC"/>
    <w:rsid w:val="002F308A"/>
    <w:rsid w:val="002F34FB"/>
    <w:rsid w:val="002F369E"/>
    <w:rsid w:val="002F3A58"/>
    <w:rsid w:val="002F3CB9"/>
    <w:rsid w:val="002F3E6D"/>
    <w:rsid w:val="002F44C1"/>
    <w:rsid w:val="002F48C4"/>
    <w:rsid w:val="002F4D0E"/>
    <w:rsid w:val="002F5319"/>
    <w:rsid w:val="002F580E"/>
    <w:rsid w:val="002F5F50"/>
    <w:rsid w:val="002F75AC"/>
    <w:rsid w:val="002F768E"/>
    <w:rsid w:val="002F7853"/>
    <w:rsid w:val="002F7B53"/>
    <w:rsid w:val="002F7EE3"/>
    <w:rsid w:val="00300A4C"/>
    <w:rsid w:val="003032EA"/>
    <w:rsid w:val="0030390E"/>
    <w:rsid w:val="003041F3"/>
    <w:rsid w:val="00304305"/>
    <w:rsid w:val="0030513A"/>
    <w:rsid w:val="00305E07"/>
    <w:rsid w:val="003063AF"/>
    <w:rsid w:val="0030651E"/>
    <w:rsid w:val="0031016B"/>
    <w:rsid w:val="003103F6"/>
    <w:rsid w:val="00310AAD"/>
    <w:rsid w:val="00311191"/>
    <w:rsid w:val="00311559"/>
    <w:rsid w:val="003116B3"/>
    <w:rsid w:val="0031174B"/>
    <w:rsid w:val="003133DC"/>
    <w:rsid w:val="00313F3E"/>
    <w:rsid w:val="00315EA0"/>
    <w:rsid w:val="00317032"/>
    <w:rsid w:val="003170A5"/>
    <w:rsid w:val="00317488"/>
    <w:rsid w:val="003201E4"/>
    <w:rsid w:val="00320ECC"/>
    <w:rsid w:val="00321D9D"/>
    <w:rsid w:val="003229DF"/>
    <w:rsid w:val="00323593"/>
    <w:rsid w:val="0032380C"/>
    <w:rsid w:val="00323920"/>
    <w:rsid w:val="00323B80"/>
    <w:rsid w:val="00324345"/>
    <w:rsid w:val="003252F8"/>
    <w:rsid w:val="0032725B"/>
    <w:rsid w:val="00327601"/>
    <w:rsid w:val="00327B0F"/>
    <w:rsid w:val="00327DBA"/>
    <w:rsid w:val="00330566"/>
    <w:rsid w:val="003307CB"/>
    <w:rsid w:val="003318D5"/>
    <w:rsid w:val="00332B77"/>
    <w:rsid w:val="0033372A"/>
    <w:rsid w:val="00334D1B"/>
    <w:rsid w:val="00334DDA"/>
    <w:rsid w:val="00335233"/>
    <w:rsid w:val="00335D83"/>
    <w:rsid w:val="0033689D"/>
    <w:rsid w:val="00336CF7"/>
    <w:rsid w:val="0033741F"/>
    <w:rsid w:val="003403B8"/>
    <w:rsid w:val="00340C9E"/>
    <w:rsid w:val="00340E38"/>
    <w:rsid w:val="003413B5"/>
    <w:rsid w:val="0034187D"/>
    <w:rsid w:val="00342FE2"/>
    <w:rsid w:val="003433E8"/>
    <w:rsid w:val="003437F5"/>
    <w:rsid w:val="00344A62"/>
    <w:rsid w:val="0034622A"/>
    <w:rsid w:val="00346770"/>
    <w:rsid w:val="0034757A"/>
    <w:rsid w:val="00347E12"/>
    <w:rsid w:val="00347FAA"/>
    <w:rsid w:val="003506AE"/>
    <w:rsid w:val="0035183B"/>
    <w:rsid w:val="00351A87"/>
    <w:rsid w:val="00352115"/>
    <w:rsid w:val="00352178"/>
    <w:rsid w:val="003542B8"/>
    <w:rsid w:val="00354FE9"/>
    <w:rsid w:val="00355978"/>
    <w:rsid w:val="00355C53"/>
    <w:rsid w:val="00356393"/>
    <w:rsid w:val="00360016"/>
    <w:rsid w:val="003601A6"/>
    <w:rsid w:val="00360729"/>
    <w:rsid w:val="00360B6A"/>
    <w:rsid w:val="00360F97"/>
    <w:rsid w:val="0036112E"/>
    <w:rsid w:val="003612A2"/>
    <w:rsid w:val="00361742"/>
    <w:rsid w:val="00361AA0"/>
    <w:rsid w:val="00361D4A"/>
    <w:rsid w:val="00361D59"/>
    <w:rsid w:val="00362256"/>
    <w:rsid w:val="00362DF4"/>
    <w:rsid w:val="003637D9"/>
    <w:rsid w:val="00363D43"/>
    <w:rsid w:val="00364FBF"/>
    <w:rsid w:val="00365234"/>
    <w:rsid w:val="00365714"/>
    <w:rsid w:val="003657C5"/>
    <w:rsid w:val="003658EB"/>
    <w:rsid w:val="00365B17"/>
    <w:rsid w:val="00365CC3"/>
    <w:rsid w:val="00366297"/>
    <w:rsid w:val="003665CF"/>
    <w:rsid w:val="00367ACA"/>
    <w:rsid w:val="00367C9F"/>
    <w:rsid w:val="00367CFC"/>
    <w:rsid w:val="0037003B"/>
    <w:rsid w:val="0037041C"/>
    <w:rsid w:val="0037145F"/>
    <w:rsid w:val="0037182E"/>
    <w:rsid w:val="0037188B"/>
    <w:rsid w:val="003718C8"/>
    <w:rsid w:val="003719A3"/>
    <w:rsid w:val="00373C43"/>
    <w:rsid w:val="00374332"/>
    <w:rsid w:val="00374AC1"/>
    <w:rsid w:val="00375573"/>
    <w:rsid w:val="00376324"/>
    <w:rsid w:val="00376734"/>
    <w:rsid w:val="00376B81"/>
    <w:rsid w:val="0037784F"/>
    <w:rsid w:val="0038049B"/>
    <w:rsid w:val="003805F9"/>
    <w:rsid w:val="00380920"/>
    <w:rsid w:val="00380CE7"/>
    <w:rsid w:val="00380E1A"/>
    <w:rsid w:val="00380E2B"/>
    <w:rsid w:val="003811C9"/>
    <w:rsid w:val="00382647"/>
    <w:rsid w:val="00382F15"/>
    <w:rsid w:val="003831A4"/>
    <w:rsid w:val="003834D4"/>
    <w:rsid w:val="00383900"/>
    <w:rsid w:val="0038433C"/>
    <w:rsid w:val="0038480B"/>
    <w:rsid w:val="00385BA6"/>
    <w:rsid w:val="00385EE9"/>
    <w:rsid w:val="00386B12"/>
    <w:rsid w:val="00387836"/>
    <w:rsid w:val="0039196A"/>
    <w:rsid w:val="00391A1B"/>
    <w:rsid w:val="00391A79"/>
    <w:rsid w:val="003930BF"/>
    <w:rsid w:val="003933BB"/>
    <w:rsid w:val="0039347C"/>
    <w:rsid w:val="003938DD"/>
    <w:rsid w:val="0039398D"/>
    <w:rsid w:val="0039473A"/>
    <w:rsid w:val="00394AC3"/>
    <w:rsid w:val="003955D9"/>
    <w:rsid w:val="00395EF2"/>
    <w:rsid w:val="00396885"/>
    <w:rsid w:val="003970CD"/>
    <w:rsid w:val="00397381"/>
    <w:rsid w:val="003976A7"/>
    <w:rsid w:val="003A04A3"/>
    <w:rsid w:val="003A0665"/>
    <w:rsid w:val="003A15A8"/>
    <w:rsid w:val="003A1602"/>
    <w:rsid w:val="003A3352"/>
    <w:rsid w:val="003A5952"/>
    <w:rsid w:val="003A59C7"/>
    <w:rsid w:val="003A6341"/>
    <w:rsid w:val="003A67CE"/>
    <w:rsid w:val="003A77D7"/>
    <w:rsid w:val="003A7B53"/>
    <w:rsid w:val="003A7CDB"/>
    <w:rsid w:val="003A7D0A"/>
    <w:rsid w:val="003B09D3"/>
    <w:rsid w:val="003B10C1"/>
    <w:rsid w:val="003B115B"/>
    <w:rsid w:val="003B2293"/>
    <w:rsid w:val="003B251C"/>
    <w:rsid w:val="003B2C98"/>
    <w:rsid w:val="003B3B08"/>
    <w:rsid w:val="003B3C09"/>
    <w:rsid w:val="003B4ECB"/>
    <w:rsid w:val="003B5110"/>
    <w:rsid w:val="003B5FFA"/>
    <w:rsid w:val="003B6022"/>
    <w:rsid w:val="003B6ED4"/>
    <w:rsid w:val="003B713C"/>
    <w:rsid w:val="003B71ED"/>
    <w:rsid w:val="003B7681"/>
    <w:rsid w:val="003B7A27"/>
    <w:rsid w:val="003B7BFD"/>
    <w:rsid w:val="003C0426"/>
    <w:rsid w:val="003C0431"/>
    <w:rsid w:val="003C0790"/>
    <w:rsid w:val="003C0817"/>
    <w:rsid w:val="003C0ADF"/>
    <w:rsid w:val="003C0FCA"/>
    <w:rsid w:val="003C1944"/>
    <w:rsid w:val="003C246D"/>
    <w:rsid w:val="003C2B1E"/>
    <w:rsid w:val="003C4905"/>
    <w:rsid w:val="003C4BBB"/>
    <w:rsid w:val="003C4E93"/>
    <w:rsid w:val="003C593B"/>
    <w:rsid w:val="003C5EFE"/>
    <w:rsid w:val="003C60C9"/>
    <w:rsid w:val="003C6807"/>
    <w:rsid w:val="003C7073"/>
    <w:rsid w:val="003D0823"/>
    <w:rsid w:val="003D1067"/>
    <w:rsid w:val="003D1643"/>
    <w:rsid w:val="003D1F32"/>
    <w:rsid w:val="003D221E"/>
    <w:rsid w:val="003D371C"/>
    <w:rsid w:val="003D3CD2"/>
    <w:rsid w:val="003D4423"/>
    <w:rsid w:val="003D4E11"/>
    <w:rsid w:val="003D6332"/>
    <w:rsid w:val="003D79B6"/>
    <w:rsid w:val="003E1E3E"/>
    <w:rsid w:val="003E21DA"/>
    <w:rsid w:val="003E2D2A"/>
    <w:rsid w:val="003E5B1A"/>
    <w:rsid w:val="003E5D08"/>
    <w:rsid w:val="003E5D3E"/>
    <w:rsid w:val="003E608F"/>
    <w:rsid w:val="003E661C"/>
    <w:rsid w:val="003E69FF"/>
    <w:rsid w:val="003E72D9"/>
    <w:rsid w:val="003E73F3"/>
    <w:rsid w:val="003F07F5"/>
    <w:rsid w:val="003F0DB7"/>
    <w:rsid w:val="003F184F"/>
    <w:rsid w:val="003F2295"/>
    <w:rsid w:val="003F2DEF"/>
    <w:rsid w:val="003F302A"/>
    <w:rsid w:val="003F4213"/>
    <w:rsid w:val="003F52C3"/>
    <w:rsid w:val="003F53BA"/>
    <w:rsid w:val="003F687C"/>
    <w:rsid w:val="003F68A4"/>
    <w:rsid w:val="003F788E"/>
    <w:rsid w:val="00400B09"/>
    <w:rsid w:val="004013FE"/>
    <w:rsid w:val="00401BFD"/>
    <w:rsid w:val="004027AF"/>
    <w:rsid w:val="00402AB0"/>
    <w:rsid w:val="00403C84"/>
    <w:rsid w:val="004042D2"/>
    <w:rsid w:val="00404944"/>
    <w:rsid w:val="00404B6C"/>
    <w:rsid w:val="0040522B"/>
    <w:rsid w:val="00406249"/>
    <w:rsid w:val="00406D0F"/>
    <w:rsid w:val="004071B4"/>
    <w:rsid w:val="0040732B"/>
    <w:rsid w:val="00407347"/>
    <w:rsid w:val="00407A09"/>
    <w:rsid w:val="00410584"/>
    <w:rsid w:val="004106C6"/>
    <w:rsid w:val="00410B10"/>
    <w:rsid w:val="004114C3"/>
    <w:rsid w:val="00411925"/>
    <w:rsid w:val="00411BE3"/>
    <w:rsid w:val="00411D47"/>
    <w:rsid w:val="004124D7"/>
    <w:rsid w:val="00413BD3"/>
    <w:rsid w:val="00414254"/>
    <w:rsid w:val="0041491E"/>
    <w:rsid w:val="00414A39"/>
    <w:rsid w:val="00414ADC"/>
    <w:rsid w:val="004150DB"/>
    <w:rsid w:val="00415A41"/>
    <w:rsid w:val="00415A53"/>
    <w:rsid w:val="00415CF9"/>
    <w:rsid w:val="00415DE5"/>
    <w:rsid w:val="00415EDB"/>
    <w:rsid w:val="00415F3A"/>
    <w:rsid w:val="00416769"/>
    <w:rsid w:val="00416AB7"/>
    <w:rsid w:val="0041732D"/>
    <w:rsid w:val="00417B10"/>
    <w:rsid w:val="004207A1"/>
    <w:rsid w:val="00420BCA"/>
    <w:rsid w:val="00421735"/>
    <w:rsid w:val="00421E22"/>
    <w:rsid w:val="0042266F"/>
    <w:rsid w:val="00422E1E"/>
    <w:rsid w:val="0042307B"/>
    <w:rsid w:val="004236D1"/>
    <w:rsid w:val="00423BFF"/>
    <w:rsid w:val="004247BA"/>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861"/>
    <w:rsid w:val="004320A0"/>
    <w:rsid w:val="004328AE"/>
    <w:rsid w:val="004329F5"/>
    <w:rsid w:val="004331AB"/>
    <w:rsid w:val="004341E2"/>
    <w:rsid w:val="00434368"/>
    <w:rsid w:val="004349C9"/>
    <w:rsid w:val="00434BCA"/>
    <w:rsid w:val="00434F97"/>
    <w:rsid w:val="00435528"/>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438B"/>
    <w:rsid w:val="00444B7C"/>
    <w:rsid w:val="0044558E"/>
    <w:rsid w:val="004455AC"/>
    <w:rsid w:val="00445898"/>
    <w:rsid w:val="00445CC6"/>
    <w:rsid w:val="00446435"/>
    <w:rsid w:val="00447C00"/>
    <w:rsid w:val="00450A64"/>
    <w:rsid w:val="00450BC2"/>
    <w:rsid w:val="004510DF"/>
    <w:rsid w:val="004519F2"/>
    <w:rsid w:val="00451C46"/>
    <w:rsid w:val="00451CF6"/>
    <w:rsid w:val="00451FCB"/>
    <w:rsid w:val="00452072"/>
    <w:rsid w:val="004523EA"/>
    <w:rsid w:val="004526C7"/>
    <w:rsid w:val="004531BA"/>
    <w:rsid w:val="004532E1"/>
    <w:rsid w:val="00453C2D"/>
    <w:rsid w:val="0045451A"/>
    <w:rsid w:val="00454EA5"/>
    <w:rsid w:val="004557DE"/>
    <w:rsid w:val="00456798"/>
    <w:rsid w:val="00456B8F"/>
    <w:rsid w:val="00460657"/>
    <w:rsid w:val="004609EB"/>
    <w:rsid w:val="00460A9C"/>
    <w:rsid w:val="00460EC2"/>
    <w:rsid w:val="00461A46"/>
    <w:rsid w:val="00461AB0"/>
    <w:rsid w:val="00461CAB"/>
    <w:rsid w:val="00461D59"/>
    <w:rsid w:val="00462255"/>
    <w:rsid w:val="00462B96"/>
    <w:rsid w:val="00462E0D"/>
    <w:rsid w:val="00463E8F"/>
    <w:rsid w:val="004665B1"/>
    <w:rsid w:val="00466E51"/>
    <w:rsid w:val="00467466"/>
    <w:rsid w:val="00467A42"/>
    <w:rsid w:val="00467F69"/>
    <w:rsid w:val="00470572"/>
    <w:rsid w:val="00470709"/>
    <w:rsid w:val="004708DD"/>
    <w:rsid w:val="00470CAD"/>
    <w:rsid w:val="00471068"/>
    <w:rsid w:val="004714A2"/>
    <w:rsid w:val="004715A2"/>
    <w:rsid w:val="0047163D"/>
    <w:rsid w:val="004717F4"/>
    <w:rsid w:val="004732D9"/>
    <w:rsid w:val="0047350B"/>
    <w:rsid w:val="004735CD"/>
    <w:rsid w:val="00473E33"/>
    <w:rsid w:val="00473F47"/>
    <w:rsid w:val="00474EF8"/>
    <w:rsid w:val="00474FD4"/>
    <w:rsid w:val="00475663"/>
    <w:rsid w:val="00475EBA"/>
    <w:rsid w:val="00476726"/>
    <w:rsid w:val="00476EF0"/>
    <w:rsid w:val="0048088F"/>
    <w:rsid w:val="00481223"/>
    <w:rsid w:val="0048159D"/>
    <w:rsid w:val="00482B56"/>
    <w:rsid w:val="0048330A"/>
    <w:rsid w:val="00483D2F"/>
    <w:rsid w:val="0048537B"/>
    <w:rsid w:val="00485A44"/>
    <w:rsid w:val="0048621A"/>
    <w:rsid w:val="00486A12"/>
    <w:rsid w:val="00486B75"/>
    <w:rsid w:val="00486B95"/>
    <w:rsid w:val="00486C79"/>
    <w:rsid w:val="00487194"/>
    <w:rsid w:val="00487BD8"/>
    <w:rsid w:val="004900CD"/>
    <w:rsid w:val="00490465"/>
    <w:rsid w:val="00490B27"/>
    <w:rsid w:val="00490D23"/>
    <w:rsid w:val="0049115F"/>
    <w:rsid w:val="004912BC"/>
    <w:rsid w:val="00491E00"/>
    <w:rsid w:val="00492652"/>
    <w:rsid w:val="004928B5"/>
    <w:rsid w:val="00492B43"/>
    <w:rsid w:val="004931E0"/>
    <w:rsid w:val="004934D2"/>
    <w:rsid w:val="004938F6"/>
    <w:rsid w:val="004939A8"/>
    <w:rsid w:val="00493A8F"/>
    <w:rsid w:val="0049456C"/>
    <w:rsid w:val="00494ACC"/>
    <w:rsid w:val="00494B1F"/>
    <w:rsid w:val="00494FA6"/>
    <w:rsid w:val="0049582B"/>
    <w:rsid w:val="00495E48"/>
    <w:rsid w:val="004961BD"/>
    <w:rsid w:val="004964E3"/>
    <w:rsid w:val="00496A29"/>
    <w:rsid w:val="00496F70"/>
    <w:rsid w:val="0049729F"/>
    <w:rsid w:val="004976DF"/>
    <w:rsid w:val="00497A76"/>
    <w:rsid w:val="004A09DF"/>
    <w:rsid w:val="004A1120"/>
    <w:rsid w:val="004A12F3"/>
    <w:rsid w:val="004A1C85"/>
    <w:rsid w:val="004A2C5F"/>
    <w:rsid w:val="004A3316"/>
    <w:rsid w:val="004A351F"/>
    <w:rsid w:val="004A35A0"/>
    <w:rsid w:val="004A3696"/>
    <w:rsid w:val="004A39DD"/>
    <w:rsid w:val="004A3B1A"/>
    <w:rsid w:val="004A46D2"/>
    <w:rsid w:val="004A4A36"/>
    <w:rsid w:val="004A5514"/>
    <w:rsid w:val="004A5864"/>
    <w:rsid w:val="004A58A1"/>
    <w:rsid w:val="004A5CBC"/>
    <w:rsid w:val="004A6BB0"/>
    <w:rsid w:val="004A7622"/>
    <w:rsid w:val="004A7BAD"/>
    <w:rsid w:val="004B0A39"/>
    <w:rsid w:val="004B0C76"/>
    <w:rsid w:val="004B12B4"/>
    <w:rsid w:val="004B132B"/>
    <w:rsid w:val="004B1523"/>
    <w:rsid w:val="004B1582"/>
    <w:rsid w:val="004B2363"/>
    <w:rsid w:val="004B4034"/>
    <w:rsid w:val="004B45F0"/>
    <w:rsid w:val="004B47AD"/>
    <w:rsid w:val="004B5197"/>
    <w:rsid w:val="004B5837"/>
    <w:rsid w:val="004B5AC4"/>
    <w:rsid w:val="004B6253"/>
    <w:rsid w:val="004B6856"/>
    <w:rsid w:val="004C0BAE"/>
    <w:rsid w:val="004C0FA6"/>
    <w:rsid w:val="004C1826"/>
    <w:rsid w:val="004C202C"/>
    <w:rsid w:val="004C2ACA"/>
    <w:rsid w:val="004C2C2C"/>
    <w:rsid w:val="004C2C31"/>
    <w:rsid w:val="004C2E50"/>
    <w:rsid w:val="004C37A7"/>
    <w:rsid w:val="004C3D7D"/>
    <w:rsid w:val="004C4246"/>
    <w:rsid w:val="004C4B22"/>
    <w:rsid w:val="004C4FAE"/>
    <w:rsid w:val="004C5192"/>
    <w:rsid w:val="004C5336"/>
    <w:rsid w:val="004C7314"/>
    <w:rsid w:val="004C7752"/>
    <w:rsid w:val="004C7ADD"/>
    <w:rsid w:val="004C7E41"/>
    <w:rsid w:val="004D02D9"/>
    <w:rsid w:val="004D07E2"/>
    <w:rsid w:val="004D13EF"/>
    <w:rsid w:val="004D2302"/>
    <w:rsid w:val="004D2386"/>
    <w:rsid w:val="004D289E"/>
    <w:rsid w:val="004D2CD9"/>
    <w:rsid w:val="004D3C2F"/>
    <w:rsid w:val="004D3EB2"/>
    <w:rsid w:val="004D46C9"/>
    <w:rsid w:val="004D55BD"/>
    <w:rsid w:val="004D594C"/>
    <w:rsid w:val="004D6A4D"/>
    <w:rsid w:val="004D6A97"/>
    <w:rsid w:val="004D77F3"/>
    <w:rsid w:val="004D7EE3"/>
    <w:rsid w:val="004D7F51"/>
    <w:rsid w:val="004E0505"/>
    <w:rsid w:val="004E08AB"/>
    <w:rsid w:val="004E0942"/>
    <w:rsid w:val="004E0969"/>
    <w:rsid w:val="004E0E6B"/>
    <w:rsid w:val="004E0F62"/>
    <w:rsid w:val="004E169A"/>
    <w:rsid w:val="004E3856"/>
    <w:rsid w:val="004E3DED"/>
    <w:rsid w:val="004E3E2A"/>
    <w:rsid w:val="004E409A"/>
    <w:rsid w:val="004E5391"/>
    <w:rsid w:val="004E580C"/>
    <w:rsid w:val="004E59E4"/>
    <w:rsid w:val="004E5F23"/>
    <w:rsid w:val="004E7C4F"/>
    <w:rsid w:val="004E7C55"/>
    <w:rsid w:val="004F0087"/>
    <w:rsid w:val="004F028C"/>
    <w:rsid w:val="004F0ACE"/>
    <w:rsid w:val="004F10A1"/>
    <w:rsid w:val="004F25D1"/>
    <w:rsid w:val="004F3B58"/>
    <w:rsid w:val="004F3BB8"/>
    <w:rsid w:val="004F3D4D"/>
    <w:rsid w:val="004F4D1A"/>
    <w:rsid w:val="004F52FD"/>
    <w:rsid w:val="004F5633"/>
    <w:rsid w:val="004F7613"/>
    <w:rsid w:val="0050171D"/>
    <w:rsid w:val="00501B68"/>
    <w:rsid w:val="0050208E"/>
    <w:rsid w:val="00504AA5"/>
    <w:rsid w:val="00505A6C"/>
    <w:rsid w:val="00505FED"/>
    <w:rsid w:val="005062CD"/>
    <w:rsid w:val="005062F4"/>
    <w:rsid w:val="005065CB"/>
    <w:rsid w:val="00506814"/>
    <w:rsid w:val="00506C58"/>
    <w:rsid w:val="005113A7"/>
    <w:rsid w:val="005113AE"/>
    <w:rsid w:val="00511DE0"/>
    <w:rsid w:val="00511EF9"/>
    <w:rsid w:val="0051276E"/>
    <w:rsid w:val="00513D77"/>
    <w:rsid w:val="00514364"/>
    <w:rsid w:val="00514A02"/>
    <w:rsid w:val="0051537B"/>
    <w:rsid w:val="005162C8"/>
    <w:rsid w:val="005165DA"/>
    <w:rsid w:val="00516815"/>
    <w:rsid w:val="00516F06"/>
    <w:rsid w:val="00517FB4"/>
    <w:rsid w:val="005206D0"/>
    <w:rsid w:val="00520FB2"/>
    <w:rsid w:val="005210D3"/>
    <w:rsid w:val="00522AFE"/>
    <w:rsid w:val="00523AAE"/>
    <w:rsid w:val="005243D9"/>
    <w:rsid w:val="005247FB"/>
    <w:rsid w:val="00524AE4"/>
    <w:rsid w:val="00524CB9"/>
    <w:rsid w:val="00525DD6"/>
    <w:rsid w:val="005260A5"/>
    <w:rsid w:val="00526EFF"/>
    <w:rsid w:val="005270FE"/>
    <w:rsid w:val="00527198"/>
    <w:rsid w:val="00527676"/>
    <w:rsid w:val="00527DDE"/>
    <w:rsid w:val="00531066"/>
    <w:rsid w:val="00531601"/>
    <w:rsid w:val="00531D2E"/>
    <w:rsid w:val="00531FE6"/>
    <w:rsid w:val="00532BEB"/>
    <w:rsid w:val="00533825"/>
    <w:rsid w:val="00533C97"/>
    <w:rsid w:val="00535F90"/>
    <w:rsid w:val="005362E6"/>
    <w:rsid w:val="00536805"/>
    <w:rsid w:val="0053697F"/>
    <w:rsid w:val="00536A99"/>
    <w:rsid w:val="00536E5E"/>
    <w:rsid w:val="0053741E"/>
    <w:rsid w:val="0054084E"/>
    <w:rsid w:val="00541589"/>
    <w:rsid w:val="0054195E"/>
    <w:rsid w:val="00542400"/>
    <w:rsid w:val="00542C86"/>
    <w:rsid w:val="0054314C"/>
    <w:rsid w:val="005435A4"/>
    <w:rsid w:val="00543C5F"/>
    <w:rsid w:val="00543F03"/>
    <w:rsid w:val="00543F5A"/>
    <w:rsid w:val="005445E8"/>
    <w:rsid w:val="00544EE5"/>
    <w:rsid w:val="00544F03"/>
    <w:rsid w:val="005451B2"/>
    <w:rsid w:val="0054524B"/>
    <w:rsid w:val="005455C0"/>
    <w:rsid w:val="005455F6"/>
    <w:rsid w:val="00545610"/>
    <w:rsid w:val="00545C76"/>
    <w:rsid w:val="00546215"/>
    <w:rsid w:val="00546513"/>
    <w:rsid w:val="00546F1B"/>
    <w:rsid w:val="00546FD3"/>
    <w:rsid w:val="005474AA"/>
    <w:rsid w:val="0054777E"/>
    <w:rsid w:val="00551AA6"/>
    <w:rsid w:val="00552772"/>
    <w:rsid w:val="00552AAD"/>
    <w:rsid w:val="005535B4"/>
    <w:rsid w:val="005538D5"/>
    <w:rsid w:val="00553DB3"/>
    <w:rsid w:val="00554060"/>
    <w:rsid w:val="00554083"/>
    <w:rsid w:val="00555DFD"/>
    <w:rsid w:val="00556A5B"/>
    <w:rsid w:val="0056224A"/>
    <w:rsid w:val="005624E9"/>
    <w:rsid w:val="00562BE1"/>
    <w:rsid w:val="00562C76"/>
    <w:rsid w:val="00563DB5"/>
    <w:rsid w:val="00563F05"/>
    <w:rsid w:val="00563F89"/>
    <w:rsid w:val="00564E05"/>
    <w:rsid w:val="00566289"/>
    <w:rsid w:val="0056662C"/>
    <w:rsid w:val="00566A4D"/>
    <w:rsid w:val="00566DEB"/>
    <w:rsid w:val="00566F0F"/>
    <w:rsid w:val="00567A0C"/>
    <w:rsid w:val="00567AA7"/>
    <w:rsid w:val="00570049"/>
    <w:rsid w:val="005704FC"/>
    <w:rsid w:val="00570CBB"/>
    <w:rsid w:val="00572199"/>
    <w:rsid w:val="00574AC3"/>
    <w:rsid w:val="00574BBE"/>
    <w:rsid w:val="00574FC3"/>
    <w:rsid w:val="005750CB"/>
    <w:rsid w:val="0057616A"/>
    <w:rsid w:val="005762D3"/>
    <w:rsid w:val="00576E16"/>
    <w:rsid w:val="0058069B"/>
    <w:rsid w:val="005809D8"/>
    <w:rsid w:val="00580DA2"/>
    <w:rsid w:val="00580DAF"/>
    <w:rsid w:val="0058152C"/>
    <w:rsid w:val="00581D88"/>
    <w:rsid w:val="00581DFC"/>
    <w:rsid w:val="00581E9C"/>
    <w:rsid w:val="00581F8E"/>
    <w:rsid w:val="00582908"/>
    <w:rsid w:val="005831B1"/>
    <w:rsid w:val="00583586"/>
    <w:rsid w:val="005843BF"/>
    <w:rsid w:val="00584BB9"/>
    <w:rsid w:val="005859E5"/>
    <w:rsid w:val="00586717"/>
    <w:rsid w:val="00586A33"/>
    <w:rsid w:val="00586D4B"/>
    <w:rsid w:val="005871B1"/>
    <w:rsid w:val="005872E2"/>
    <w:rsid w:val="00587F76"/>
    <w:rsid w:val="005902D3"/>
    <w:rsid w:val="005908AB"/>
    <w:rsid w:val="0059209E"/>
    <w:rsid w:val="00592604"/>
    <w:rsid w:val="00593157"/>
    <w:rsid w:val="005938B4"/>
    <w:rsid w:val="005938C1"/>
    <w:rsid w:val="00593BBA"/>
    <w:rsid w:val="005945F5"/>
    <w:rsid w:val="00594A68"/>
    <w:rsid w:val="005951DC"/>
    <w:rsid w:val="00595406"/>
    <w:rsid w:val="0059574E"/>
    <w:rsid w:val="0059673F"/>
    <w:rsid w:val="0059763A"/>
    <w:rsid w:val="005A0686"/>
    <w:rsid w:val="005A098C"/>
    <w:rsid w:val="005A0C15"/>
    <w:rsid w:val="005A0C6A"/>
    <w:rsid w:val="005A1ABA"/>
    <w:rsid w:val="005A1E39"/>
    <w:rsid w:val="005A1E8C"/>
    <w:rsid w:val="005A28A8"/>
    <w:rsid w:val="005A28C1"/>
    <w:rsid w:val="005A324C"/>
    <w:rsid w:val="005A4010"/>
    <w:rsid w:val="005A4491"/>
    <w:rsid w:val="005A4B2B"/>
    <w:rsid w:val="005A52C5"/>
    <w:rsid w:val="005A57AD"/>
    <w:rsid w:val="005A620A"/>
    <w:rsid w:val="005A6665"/>
    <w:rsid w:val="005A75D6"/>
    <w:rsid w:val="005A7B5B"/>
    <w:rsid w:val="005A7DDF"/>
    <w:rsid w:val="005B039C"/>
    <w:rsid w:val="005B2BF1"/>
    <w:rsid w:val="005B45B8"/>
    <w:rsid w:val="005B49E8"/>
    <w:rsid w:val="005B5DA8"/>
    <w:rsid w:val="005B61CB"/>
    <w:rsid w:val="005B6C76"/>
    <w:rsid w:val="005B7962"/>
    <w:rsid w:val="005B7E0B"/>
    <w:rsid w:val="005B7F10"/>
    <w:rsid w:val="005C0266"/>
    <w:rsid w:val="005C0F87"/>
    <w:rsid w:val="005C1428"/>
    <w:rsid w:val="005C1D9F"/>
    <w:rsid w:val="005C1EE4"/>
    <w:rsid w:val="005C20C5"/>
    <w:rsid w:val="005C251E"/>
    <w:rsid w:val="005C26B3"/>
    <w:rsid w:val="005C2C46"/>
    <w:rsid w:val="005C3F68"/>
    <w:rsid w:val="005C41B7"/>
    <w:rsid w:val="005C41CE"/>
    <w:rsid w:val="005C4B1A"/>
    <w:rsid w:val="005C53FA"/>
    <w:rsid w:val="005C59A8"/>
    <w:rsid w:val="005C704F"/>
    <w:rsid w:val="005C73CC"/>
    <w:rsid w:val="005C7EC9"/>
    <w:rsid w:val="005D0CA1"/>
    <w:rsid w:val="005D1522"/>
    <w:rsid w:val="005D27B4"/>
    <w:rsid w:val="005D2EE4"/>
    <w:rsid w:val="005D2F77"/>
    <w:rsid w:val="005D3601"/>
    <w:rsid w:val="005D3D65"/>
    <w:rsid w:val="005D41C3"/>
    <w:rsid w:val="005D4898"/>
    <w:rsid w:val="005D4FEC"/>
    <w:rsid w:val="005D4FEE"/>
    <w:rsid w:val="005D5513"/>
    <w:rsid w:val="005D57BA"/>
    <w:rsid w:val="005D5B72"/>
    <w:rsid w:val="005D67A4"/>
    <w:rsid w:val="005D6AC0"/>
    <w:rsid w:val="005D7819"/>
    <w:rsid w:val="005E0078"/>
    <w:rsid w:val="005E0D49"/>
    <w:rsid w:val="005E0E42"/>
    <w:rsid w:val="005E13DB"/>
    <w:rsid w:val="005E19C8"/>
    <w:rsid w:val="005E1FBF"/>
    <w:rsid w:val="005E23D6"/>
    <w:rsid w:val="005E34F8"/>
    <w:rsid w:val="005E3A03"/>
    <w:rsid w:val="005E4C47"/>
    <w:rsid w:val="005E7441"/>
    <w:rsid w:val="005E7DC5"/>
    <w:rsid w:val="005F146D"/>
    <w:rsid w:val="005F20A7"/>
    <w:rsid w:val="005F2134"/>
    <w:rsid w:val="005F2958"/>
    <w:rsid w:val="005F2C0C"/>
    <w:rsid w:val="005F50EF"/>
    <w:rsid w:val="005F5214"/>
    <w:rsid w:val="005F5500"/>
    <w:rsid w:val="005F59A1"/>
    <w:rsid w:val="005F60EE"/>
    <w:rsid w:val="005F6EA2"/>
    <w:rsid w:val="005F6F7A"/>
    <w:rsid w:val="005F70BE"/>
    <w:rsid w:val="00600D94"/>
    <w:rsid w:val="0060290C"/>
    <w:rsid w:val="0060291E"/>
    <w:rsid w:val="006034D3"/>
    <w:rsid w:val="00603977"/>
    <w:rsid w:val="0060522F"/>
    <w:rsid w:val="00605388"/>
    <w:rsid w:val="0060559B"/>
    <w:rsid w:val="006057A0"/>
    <w:rsid w:val="00605ADA"/>
    <w:rsid w:val="00606796"/>
    <w:rsid w:val="00607AAF"/>
    <w:rsid w:val="00607B21"/>
    <w:rsid w:val="00607DD5"/>
    <w:rsid w:val="006101BE"/>
    <w:rsid w:val="00610572"/>
    <w:rsid w:val="006125D9"/>
    <w:rsid w:val="00612652"/>
    <w:rsid w:val="0061266E"/>
    <w:rsid w:val="00612757"/>
    <w:rsid w:val="006133DE"/>
    <w:rsid w:val="00613868"/>
    <w:rsid w:val="0061465E"/>
    <w:rsid w:val="0061470F"/>
    <w:rsid w:val="0061492E"/>
    <w:rsid w:val="006154DD"/>
    <w:rsid w:val="00615518"/>
    <w:rsid w:val="00615E97"/>
    <w:rsid w:val="00616BE0"/>
    <w:rsid w:val="00616F95"/>
    <w:rsid w:val="00617437"/>
    <w:rsid w:val="0061749A"/>
    <w:rsid w:val="006179E4"/>
    <w:rsid w:val="00617FB8"/>
    <w:rsid w:val="0062024F"/>
    <w:rsid w:val="00620CD6"/>
    <w:rsid w:val="006212E4"/>
    <w:rsid w:val="00621463"/>
    <w:rsid w:val="00622131"/>
    <w:rsid w:val="00623150"/>
    <w:rsid w:val="0062346C"/>
    <w:rsid w:val="00624737"/>
    <w:rsid w:val="00624A1B"/>
    <w:rsid w:val="006255AA"/>
    <w:rsid w:val="00625905"/>
    <w:rsid w:val="006267A6"/>
    <w:rsid w:val="00626BF0"/>
    <w:rsid w:val="00626E26"/>
    <w:rsid w:val="006278EF"/>
    <w:rsid w:val="00627B11"/>
    <w:rsid w:val="00630299"/>
    <w:rsid w:val="00630B01"/>
    <w:rsid w:val="00630BB4"/>
    <w:rsid w:val="00631375"/>
    <w:rsid w:val="00631D34"/>
    <w:rsid w:val="00631F16"/>
    <w:rsid w:val="006320A5"/>
    <w:rsid w:val="00632B0E"/>
    <w:rsid w:val="006334A1"/>
    <w:rsid w:val="00634919"/>
    <w:rsid w:val="0063495F"/>
    <w:rsid w:val="00635A91"/>
    <w:rsid w:val="00635EB1"/>
    <w:rsid w:val="006362EE"/>
    <w:rsid w:val="00636B8C"/>
    <w:rsid w:val="006373DA"/>
    <w:rsid w:val="00640411"/>
    <w:rsid w:val="00640793"/>
    <w:rsid w:val="00640B32"/>
    <w:rsid w:val="00641484"/>
    <w:rsid w:val="00641DBA"/>
    <w:rsid w:val="00641ED6"/>
    <w:rsid w:val="00642985"/>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261"/>
    <w:rsid w:val="006533F8"/>
    <w:rsid w:val="006534F4"/>
    <w:rsid w:val="0065446E"/>
    <w:rsid w:val="0065530D"/>
    <w:rsid w:val="00655E80"/>
    <w:rsid w:val="006569E7"/>
    <w:rsid w:val="0065769B"/>
    <w:rsid w:val="00657849"/>
    <w:rsid w:val="00662019"/>
    <w:rsid w:val="0066318C"/>
    <w:rsid w:val="0066336A"/>
    <w:rsid w:val="00663615"/>
    <w:rsid w:val="00663648"/>
    <w:rsid w:val="00664632"/>
    <w:rsid w:val="006646D9"/>
    <w:rsid w:val="006652E4"/>
    <w:rsid w:val="0066531E"/>
    <w:rsid w:val="00665325"/>
    <w:rsid w:val="0066678B"/>
    <w:rsid w:val="00666857"/>
    <w:rsid w:val="0067100D"/>
    <w:rsid w:val="0067105B"/>
    <w:rsid w:val="00672246"/>
    <w:rsid w:val="00672A46"/>
    <w:rsid w:val="00673894"/>
    <w:rsid w:val="00673913"/>
    <w:rsid w:val="0067432D"/>
    <w:rsid w:val="0067508A"/>
    <w:rsid w:val="00675D40"/>
    <w:rsid w:val="00675FFE"/>
    <w:rsid w:val="00676C6A"/>
    <w:rsid w:val="00677532"/>
    <w:rsid w:val="00677DF6"/>
    <w:rsid w:val="00680700"/>
    <w:rsid w:val="00680D2D"/>
    <w:rsid w:val="00681023"/>
    <w:rsid w:val="0068111A"/>
    <w:rsid w:val="00681F23"/>
    <w:rsid w:val="006829F3"/>
    <w:rsid w:val="00683737"/>
    <w:rsid w:val="00684395"/>
    <w:rsid w:val="006845D1"/>
    <w:rsid w:val="0068480C"/>
    <w:rsid w:val="00684D23"/>
    <w:rsid w:val="006854A7"/>
    <w:rsid w:val="006865F1"/>
    <w:rsid w:val="00687360"/>
    <w:rsid w:val="006873DA"/>
    <w:rsid w:val="00690F3B"/>
    <w:rsid w:val="00691997"/>
    <w:rsid w:val="00691A2A"/>
    <w:rsid w:val="00692164"/>
    <w:rsid w:val="00692CDC"/>
    <w:rsid w:val="00692DAF"/>
    <w:rsid w:val="00693C54"/>
    <w:rsid w:val="006942E9"/>
    <w:rsid w:val="00694580"/>
    <w:rsid w:val="006949AF"/>
    <w:rsid w:val="00696D16"/>
    <w:rsid w:val="0069740A"/>
    <w:rsid w:val="0069754B"/>
    <w:rsid w:val="006A02F3"/>
    <w:rsid w:val="006A08C8"/>
    <w:rsid w:val="006A0D73"/>
    <w:rsid w:val="006A0F25"/>
    <w:rsid w:val="006A1A00"/>
    <w:rsid w:val="006A2128"/>
    <w:rsid w:val="006A2201"/>
    <w:rsid w:val="006A23C1"/>
    <w:rsid w:val="006A2989"/>
    <w:rsid w:val="006A29A4"/>
    <w:rsid w:val="006A2CEB"/>
    <w:rsid w:val="006A44F4"/>
    <w:rsid w:val="006A4588"/>
    <w:rsid w:val="006A665A"/>
    <w:rsid w:val="006A6974"/>
    <w:rsid w:val="006A6B73"/>
    <w:rsid w:val="006A70A3"/>
    <w:rsid w:val="006A72D5"/>
    <w:rsid w:val="006A76CD"/>
    <w:rsid w:val="006A7FDC"/>
    <w:rsid w:val="006B04F9"/>
    <w:rsid w:val="006B0727"/>
    <w:rsid w:val="006B1252"/>
    <w:rsid w:val="006B1923"/>
    <w:rsid w:val="006B26EE"/>
    <w:rsid w:val="006B29B9"/>
    <w:rsid w:val="006B2AAA"/>
    <w:rsid w:val="006B2C80"/>
    <w:rsid w:val="006B3339"/>
    <w:rsid w:val="006B373B"/>
    <w:rsid w:val="006B382E"/>
    <w:rsid w:val="006B3B6C"/>
    <w:rsid w:val="006B4FD0"/>
    <w:rsid w:val="006B4FE4"/>
    <w:rsid w:val="006B5481"/>
    <w:rsid w:val="006B5771"/>
    <w:rsid w:val="006B65E3"/>
    <w:rsid w:val="006B6F6D"/>
    <w:rsid w:val="006B79FC"/>
    <w:rsid w:val="006B7BFA"/>
    <w:rsid w:val="006B7C46"/>
    <w:rsid w:val="006C043F"/>
    <w:rsid w:val="006C0ABB"/>
    <w:rsid w:val="006C0EFF"/>
    <w:rsid w:val="006C1492"/>
    <w:rsid w:val="006C19C0"/>
    <w:rsid w:val="006C2445"/>
    <w:rsid w:val="006C26C0"/>
    <w:rsid w:val="006C33FD"/>
    <w:rsid w:val="006C344F"/>
    <w:rsid w:val="006C40DC"/>
    <w:rsid w:val="006C4D82"/>
    <w:rsid w:val="006C54E3"/>
    <w:rsid w:val="006C6071"/>
    <w:rsid w:val="006C7836"/>
    <w:rsid w:val="006D0AEF"/>
    <w:rsid w:val="006D1162"/>
    <w:rsid w:val="006D153C"/>
    <w:rsid w:val="006D3571"/>
    <w:rsid w:val="006D4506"/>
    <w:rsid w:val="006D50FE"/>
    <w:rsid w:val="006D5EA4"/>
    <w:rsid w:val="006D6301"/>
    <w:rsid w:val="006D661D"/>
    <w:rsid w:val="006E081F"/>
    <w:rsid w:val="006E111B"/>
    <w:rsid w:val="006E40E7"/>
    <w:rsid w:val="006E4260"/>
    <w:rsid w:val="006E43C0"/>
    <w:rsid w:val="006E5035"/>
    <w:rsid w:val="006E5318"/>
    <w:rsid w:val="006E6471"/>
    <w:rsid w:val="006E6890"/>
    <w:rsid w:val="006E7112"/>
    <w:rsid w:val="006E7224"/>
    <w:rsid w:val="006F1410"/>
    <w:rsid w:val="006F1892"/>
    <w:rsid w:val="006F1A41"/>
    <w:rsid w:val="006F261F"/>
    <w:rsid w:val="006F49DA"/>
    <w:rsid w:val="006F4CBA"/>
    <w:rsid w:val="006F4FCA"/>
    <w:rsid w:val="006F5592"/>
    <w:rsid w:val="006F55BA"/>
    <w:rsid w:val="006F619A"/>
    <w:rsid w:val="006F669A"/>
    <w:rsid w:val="006F7308"/>
    <w:rsid w:val="006F7518"/>
    <w:rsid w:val="006F7795"/>
    <w:rsid w:val="00700F24"/>
    <w:rsid w:val="0070192D"/>
    <w:rsid w:val="00701ADE"/>
    <w:rsid w:val="00701B16"/>
    <w:rsid w:val="00702993"/>
    <w:rsid w:val="00702FC6"/>
    <w:rsid w:val="00703E6F"/>
    <w:rsid w:val="00704D47"/>
    <w:rsid w:val="007058C8"/>
    <w:rsid w:val="00705EB0"/>
    <w:rsid w:val="00706F2F"/>
    <w:rsid w:val="007076B9"/>
    <w:rsid w:val="007077D3"/>
    <w:rsid w:val="00707AE0"/>
    <w:rsid w:val="00710707"/>
    <w:rsid w:val="00710A27"/>
    <w:rsid w:val="00710AD2"/>
    <w:rsid w:val="007111F5"/>
    <w:rsid w:val="0071158A"/>
    <w:rsid w:val="0071165E"/>
    <w:rsid w:val="00711CE9"/>
    <w:rsid w:val="00712C38"/>
    <w:rsid w:val="00713275"/>
    <w:rsid w:val="0071382E"/>
    <w:rsid w:val="00715509"/>
    <w:rsid w:val="00715942"/>
    <w:rsid w:val="00715C43"/>
    <w:rsid w:val="00717303"/>
    <w:rsid w:val="00717DB9"/>
    <w:rsid w:val="00717DED"/>
    <w:rsid w:val="00721D90"/>
    <w:rsid w:val="00723087"/>
    <w:rsid w:val="00723B9B"/>
    <w:rsid w:val="00723DB3"/>
    <w:rsid w:val="00724621"/>
    <w:rsid w:val="00724ACC"/>
    <w:rsid w:val="00724FD0"/>
    <w:rsid w:val="00725B46"/>
    <w:rsid w:val="00726055"/>
    <w:rsid w:val="00726266"/>
    <w:rsid w:val="007263BB"/>
    <w:rsid w:val="00727451"/>
    <w:rsid w:val="00727FC6"/>
    <w:rsid w:val="00730677"/>
    <w:rsid w:val="0073080B"/>
    <w:rsid w:val="00730CB5"/>
    <w:rsid w:val="00730CE3"/>
    <w:rsid w:val="00731506"/>
    <w:rsid w:val="00731DDF"/>
    <w:rsid w:val="007324FC"/>
    <w:rsid w:val="0073294D"/>
    <w:rsid w:val="00732B25"/>
    <w:rsid w:val="0073320A"/>
    <w:rsid w:val="00733A86"/>
    <w:rsid w:val="00734568"/>
    <w:rsid w:val="00734D75"/>
    <w:rsid w:val="0073546B"/>
    <w:rsid w:val="00735861"/>
    <w:rsid w:val="007362D8"/>
    <w:rsid w:val="007376DD"/>
    <w:rsid w:val="0074058F"/>
    <w:rsid w:val="00740CD4"/>
    <w:rsid w:val="00740F6A"/>
    <w:rsid w:val="00741246"/>
    <w:rsid w:val="007424E2"/>
    <w:rsid w:val="00742ED6"/>
    <w:rsid w:val="00743F43"/>
    <w:rsid w:val="0074421A"/>
    <w:rsid w:val="007445FE"/>
    <w:rsid w:val="00744996"/>
    <w:rsid w:val="00744A4D"/>
    <w:rsid w:val="00745178"/>
    <w:rsid w:val="007452F8"/>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742F"/>
    <w:rsid w:val="00757637"/>
    <w:rsid w:val="00757AD2"/>
    <w:rsid w:val="0076045D"/>
    <w:rsid w:val="00760B83"/>
    <w:rsid w:val="00760DD7"/>
    <w:rsid w:val="00761AE8"/>
    <w:rsid w:val="00762128"/>
    <w:rsid w:val="00762403"/>
    <w:rsid w:val="00762587"/>
    <w:rsid w:val="007625E2"/>
    <w:rsid w:val="00762F24"/>
    <w:rsid w:val="00763170"/>
    <w:rsid w:val="007646B9"/>
    <w:rsid w:val="00764898"/>
    <w:rsid w:val="00765025"/>
    <w:rsid w:val="007657A3"/>
    <w:rsid w:val="00766ECD"/>
    <w:rsid w:val="007700B8"/>
    <w:rsid w:val="00770697"/>
    <w:rsid w:val="00770B54"/>
    <w:rsid w:val="00770E1B"/>
    <w:rsid w:val="00770E29"/>
    <w:rsid w:val="007717EC"/>
    <w:rsid w:val="00771F2F"/>
    <w:rsid w:val="00773B6D"/>
    <w:rsid w:val="00773FEB"/>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49F2"/>
    <w:rsid w:val="00785AFE"/>
    <w:rsid w:val="00786033"/>
    <w:rsid w:val="00787071"/>
    <w:rsid w:val="007907CD"/>
    <w:rsid w:val="007909FA"/>
    <w:rsid w:val="00790C05"/>
    <w:rsid w:val="00791000"/>
    <w:rsid w:val="0079175E"/>
    <w:rsid w:val="00791843"/>
    <w:rsid w:val="007919FE"/>
    <w:rsid w:val="00792208"/>
    <w:rsid w:val="007922EA"/>
    <w:rsid w:val="007923C8"/>
    <w:rsid w:val="00792871"/>
    <w:rsid w:val="007929EC"/>
    <w:rsid w:val="00792F91"/>
    <w:rsid w:val="0079328B"/>
    <w:rsid w:val="00794A99"/>
    <w:rsid w:val="0079576F"/>
    <w:rsid w:val="00795830"/>
    <w:rsid w:val="00796143"/>
    <w:rsid w:val="00796145"/>
    <w:rsid w:val="007A0291"/>
    <w:rsid w:val="007A063D"/>
    <w:rsid w:val="007A09DE"/>
    <w:rsid w:val="007A16B5"/>
    <w:rsid w:val="007A1F22"/>
    <w:rsid w:val="007A2030"/>
    <w:rsid w:val="007A2104"/>
    <w:rsid w:val="007A28CF"/>
    <w:rsid w:val="007A3620"/>
    <w:rsid w:val="007A3951"/>
    <w:rsid w:val="007A43D7"/>
    <w:rsid w:val="007A4549"/>
    <w:rsid w:val="007A4CD0"/>
    <w:rsid w:val="007A5421"/>
    <w:rsid w:val="007A54D1"/>
    <w:rsid w:val="007A55FC"/>
    <w:rsid w:val="007A63C5"/>
    <w:rsid w:val="007A6441"/>
    <w:rsid w:val="007A7275"/>
    <w:rsid w:val="007A7B2C"/>
    <w:rsid w:val="007A7E5E"/>
    <w:rsid w:val="007B1CD8"/>
    <w:rsid w:val="007B1F4A"/>
    <w:rsid w:val="007B204A"/>
    <w:rsid w:val="007B22A4"/>
    <w:rsid w:val="007B3608"/>
    <w:rsid w:val="007B39B5"/>
    <w:rsid w:val="007B4570"/>
    <w:rsid w:val="007B4724"/>
    <w:rsid w:val="007B48E7"/>
    <w:rsid w:val="007B6049"/>
    <w:rsid w:val="007B63EC"/>
    <w:rsid w:val="007B659B"/>
    <w:rsid w:val="007B744C"/>
    <w:rsid w:val="007B7AA2"/>
    <w:rsid w:val="007C03FD"/>
    <w:rsid w:val="007C0FD8"/>
    <w:rsid w:val="007C1982"/>
    <w:rsid w:val="007C1B76"/>
    <w:rsid w:val="007C1EEE"/>
    <w:rsid w:val="007C2426"/>
    <w:rsid w:val="007C2939"/>
    <w:rsid w:val="007C2F5A"/>
    <w:rsid w:val="007C3914"/>
    <w:rsid w:val="007C3ABB"/>
    <w:rsid w:val="007C486A"/>
    <w:rsid w:val="007C4BE9"/>
    <w:rsid w:val="007C517F"/>
    <w:rsid w:val="007C5354"/>
    <w:rsid w:val="007C5853"/>
    <w:rsid w:val="007C5A07"/>
    <w:rsid w:val="007C5A69"/>
    <w:rsid w:val="007C5BC2"/>
    <w:rsid w:val="007C5FB2"/>
    <w:rsid w:val="007C6057"/>
    <w:rsid w:val="007C6082"/>
    <w:rsid w:val="007C6654"/>
    <w:rsid w:val="007C6689"/>
    <w:rsid w:val="007C684D"/>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AFF"/>
    <w:rsid w:val="007D6373"/>
    <w:rsid w:val="007D63AB"/>
    <w:rsid w:val="007D63B1"/>
    <w:rsid w:val="007D6A32"/>
    <w:rsid w:val="007D7689"/>
    <w:rsid w:val="007D7A9E"/>
    <w:rsid w:val="007E020A"/>
    <w:rsid w:val="007E17F9"/>
    <w:rsid w:val="007E1C50"/>
    <w:rsid w:val="007E2F6B"/>
    <w:rsid w:val="007E35F1"/>
    <w:rsid w:val="007E393A"/>
    <w:rsid w:val="007E396F"/>
    <w:rsid w:val="007E4230"/>
    <w:rsid w:val="007E4324"/>
    <w:rsid w:val="007E47AA"/>
    <w:rsid w:val="007E4910"/>
    <w:rsid w:val="007E5180"/>
    <w:rsid w:val="007E51AF"/>
    <w:rsid w:val="007E59FB"/>
    <w:rsid w:val="007E602F"/>
    <w:rsid w:val="007E7A6B"/>
    <w:rsid w:val="007E7C1A"/>
    <w:rsid w:val="007E7C8C"/>
    <w:rsid w:val="007F03A5"/>
    <w:rsid w:val="007F1428"/>
    <w:rsid w:val="007F1B46"/>
    <w:rsid w:val="007F2923"/>
    <w:rsid w:val="007F2B1F"/>
    <w:rsid w:val="007F2D2E"/>
    <w:rsid w:val="007F34C6"/>
    <w:rsid w:val="007F3570"/>
    <w:rsid w:val="007F4D35"/>
    <w:rsid w:val="007F4EFD"/>
    <w:rsid w:val="007F51ED"/>
    <w:rsid w:val="007F5821"/>
    <w:rsid w:val="007F60E1"/>
    <w:rsid w:val="007F622A"/>
    <w:rsid w:val="00800181"/>
    <w:rsid w:val="008002D8"/>
    <w:rsid w:val="008005F4"/>
    <w:rsid w:val="008012AA"/>
    <w:rsid w:val="0080347B"/>
    <w:rsid w:val="00803B53"/>
    <w:rsid w:val="00803BC1"/>
    <w:rsid w:val="00804DDC"/>
    <w:rsid w:val="0080514A"/>
    <w:rsid w:val="0080559E"/>
    <w:rsid w:val="00806545"/>
    <w:rsid w:val="008066CB"/>
    <w:rsid w:val="00810158"/>
    <w:rsid w:val="00811030"/>
    <w:rsid w:val="00811193"/>
    <w:rsid w:val="008117AF"/>
    <w:rsid w:val="00811FE5"/>
    <w:rsid w:val="0081330E"/>
    <w:rsid w:val="00813AF1"/>
    <w:rsid w:val="00813CD7"/>
    <w:rsid w:val="00814274"/>
    <w:rsid w:val="00815FB8"/>
    <w:rsid w:val="008162DE"/>
    <w:rsid w:val="00816716"/>
    <w:rsid w:val="008167BE"/>
    <w:rsid w:val="00817656"/>
    <w:rsid w:val="008177E5"/>
    <w:rsid w:val="008209DF"/>
    <w:rsid w:val="00820D5F"/>
    <w:rsid w:val="0082174D"/>
    <w:rsid w:val="00821953"/>
    <w:rsid w:val="00821EDA"/>
    <w:rsid w:val="008224E0"/>
    <w:rsid w:val="008225F7"/>
    <w:rsid w:val="00823D8B"/>
    <w:rsid w:val="00824B34"/>
    <w:rsid w:val="00824E1B"/>
    <w:rsid w:val="00824FB0"/>
    <w:rsid w:val="00826359"/>
    <w:rsid w:val="0082639E"/>
    <w:rsid w:val="0082741F"/>
    <w:rsid w:val="0083067C"/>
    <w:rsid w:val="00830882"/>
    <w:rsid w:val="0083089E"/>
    <w:rsid w:val="0083177B"/>
    <w:rsid w:val="00831B49"/>
    <w:rsid w:val="00832F48"/>
    <w:rsid w:val="00833D74"/>
    <w:rsid w:val="008351D5"/>
    <w:rsid w:val="008351E7"/>
    <w:rsid w:val="00835523"/>
    <w:rsid w:val="00836BF0"/>
    <w:rsid w:val="00837232"/>
    <w:rsid w:val="00837E4D"/>
    <w:rsid w:val="0084054F"/>
    <w:rsid w:val="00840E72"/>
    <w:rsid w:val="008416D6"/>
    <w:rsid w:val="00841A65"/>
    <w:rsid w:val="00841CA2"/>
    <w:rsid w:val="00844029"/>
    <w:rsid w:val="00844CC0"/>
    <w:rsid w:val="00845BAF"/>
    <w:rsid w:val="0084638F"/>
    <w:rsid w:val="00846B1D"/>
    <w:rsid w:val="00846D0B"/>
    <w:rsid w:val="00846D40"/>
    <w:rsid w:val="00850269"/>
    <w:rsid w:val="00851420"/>
    <w:rsid w:val="00851DBA"/>
    <w:rsid w:val="00852A3C"/>
    <w:rsid w:val="00852EC4"/>
    <w:rsid w:val="008534AC"/>
    <w:rsid w:val="008536DF"/>
    <w:rsid w:val="008543DE"/>
    <w:rsid w:val="00854D5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054"/>
    <w:rsid w:val="008639F0"/>
    <w:rsid w:val="00863A12"/>
    <w:rsid w:val="00864400"/>
    <w:rsid w:val="0086448B"/>
    <w:rsid w:val="008648B8"/>
    <w:rsid w:val="008649A8"/>
    <w:rsid w:val="00864F8B"/>
    <w:rsid w:val="008652DE"/>
    <w:rsid w:val="00865727"/>
    <w:rsid w:val="00865DF9"/>
    <w:rsid w:val="00865F4A"/>
    <w:rsid w:val="00870A33"/>
    <w:rsid w:val="0087195E"/>
    <w:rsid w:val="00872244"/>
    <w:rsid w:val="008724DB"/>
    <w:rsid w:val="00872806"/>
    <w:rsid w:val="00872DC1"/>
    <w:rsid w:val="008738E6"/>
    <w:rsid w:val="00873C14"/>
    <w:rsid w:val="00873D28"/>
    <w:rsid w:val="008760A6"/>
    <w:rsid w:val="00876850"/>
    <w:rsid w:val="0087688D"/>
    <w:rsid w:val="0087692F"/>
    <w:rsid w:val="0087739E"/>
    <w:rsid w:val="00880355"/>
    <w:rsid w:val="008805DA"/>
    <w:rsid w:val="0088079C"/>
    <w:rsid w:val="00880D8E"/>
    <w:rsid w:val="0088157B"/>
    <w:rsid w:val="008815A1"/>
    <w:rsid w:val="00881CE2"/>
    <w:rsid w:val="008842C6"/>
    <w:rsid w:val="008845C2"/>
    <w:rsid w:val="00884906"/>
    <w:rsid w:val="0088490C"/>
    <w:rsid w:val="00885063"/>
    <w:rsid w:val="008854C8"/>
    <w:rsid w:val="00886D04"/>
    <w:rsid w:val="00886E90"/>
    <w:rsid w:val="008876A5"/>
    <w:rsid w:val="00887C7B"/>
    <w:rsid w:val="008917D3"/>
    <w:rsid w:val="00891BC9"/>
    <w:rsid w:val="00891F56"/>
    <w:rsid w:val="008923E2"/>
    <w:rsid w:val="00893183"/>
    <w:rsid w:val="0089343C"/>
    <w:rsid w:val="00893803"/>
    <w:rsid w:val="00893F73"/>
    <w:rsid w:val="00895E07"/>
    <w:rsid w:val="00895EAF"/>
    <w:rsid w:val="00895F54"/>
    <w:rsid w:val="0089638E"/>
    <w:rsid w:val="00896B1F"/>
    <w:rsid w:val="008978C9"/>
    <w:rsid w:val="00897B70"/>
    <w:rsid w:val="008A0CE3"/>
    <w:rsid w:val="008A18C2"/>
    <w:rsid w:val="008A1B67"/>
    <w:rsid w:val="008A2820"/>
    <w:rsid w:val="008A2FAF"/>
    <w:rsid w:val="008A4033"/>
    <w:rsid w:val="008A4A9E"/>
    <w:rsid w:val="008A58C4"/>
    <w:rsid w:val="008A693A"/>
    <w:rsid w:val="008A6C44"/>
    <w:rsid w:val="008B14F5"/>
    <w:rsid w:val="008B1BEC"/>
    <w:rsid w:val="008B1E2D"/>
    <w:rsid w:val="008B2BAA"/>
    <w:rsid w:val="008B2BDB"/>
    <w:rsid w:val="008B37D0"/>
    <w:rsid w:val="008B3CB8"/>
    <w:rsid w:val="008B41A2"/>
    <w:rsid w:val="008B44A4"/>
    <w:rsid w:val="008B4828"/>
    <w:rsid w:val="008B4950"/>
    <w:rsid w:val="008B5417"/>
    <w:rsid w:val="008B6249"/>
    <w:rsid w:val="008C0422"/>
    <w:rsid w:val="008C0C28"/>
    <w:rsid w:val="008C1607"/>
    <w:rsid w:val="008C382D"/>
    <w:rsid w:val="008C3F03"/>
    <w:rsid w:val="008C463F"/>
    <w:rsid w:val="008C663D"/>
    <w:rsid w:val="008C6F44"/>
    <w:rsid w:val="008C7450"/>
    <w:rsid w:val="008C7690"/>
    <w:rsid w:val="008C7B1B"/>
    <w:rsid w:val="008C7C4B"/>
    <w:rsid w:val="008C7ECC"/>
    <w:rsid w:val="008D0C11"/>
    <w:rsid w:val="008D0FC0"/>
    <w:rsid w:val="008D1356"/>
    <w:rsid w:val="008D14AF"/>
    <w:rsid w:val="008D1754"/>
    <w:rsid w:val="008D1A00"/>
    <w:rsid w:val="008D1D3F"/>
    <w:rsid w:val="008D2034"/>
    <w:rsid w:val="008D2206"/>
    <w:rsid w:val="008D2216"/>
    <w:rsid w:val="008D2598"/>
    <w:rsid w:val="008D3F71"/>
    <w:rsid w:val="008D4A9B"/>
    <w:rsid w:val="008D4B71"/>
    <w:rsid w:val="008D4C75"/>
    <w:rsid w:val="008D5E21"/>
    <w:rsid w:val="008D6917"/>
    <w:rsid w:val="008D7222"/>
    <w:rsid w:val="008D72FC"/>
    <w:rsid w:val="008D7357"/>
    <w:rsid w:val="008D75C4"/>
    <w:rsid w:val="008D7FB5"/>
    <w:rsid w:val="008E1AD9"/>
    <w:rsid w:val="008E1D97"/>
    <w:rsid w:val="008E1EF0"/>
    <w:rsid w:val="008E3032"/>
    <w:rsid w:val="008E3153"/>
    <w:rsid w:val="008E3371"/>
    <w:rsid w:val="008E4B78"/>
    <w:rsid w:val="008E4E61"/>
    <w:rsid w:val="008E53EE"/>
    <w:rsid w:val="008E55A2"/>
    <w:rsid w:val="008E5638"/>
    <w:rsid w:val="008E5C08"/>
    <w:rsid w:val="008E61CB"/>
    <w:rsid w:val="008E6E04"/>
    <w:rsid w:val="008E7217"/>
    <w:rsid w:val="008E75F9"/>
    <w:rsid w:val="008E789A"/>
    <w:rsid w:val="008E78AA"/>
    <w:rsid w:val="008E7BC4"/>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6E6E"/>
    <w:rsid w:val="008F77D7"/>
    <w:rsid w:val="0090033B"/>
    <w:rsid w:val="0090167C"/>
    <w:rsid w:val="009023B5"/>
    <w:rsid w:val="00902E8C"/>
    <w:rsid w:val="009030CD"/>
    <w:rsid w:val="0090368D"/>
    <w:rsid w:val="00904005"/>
    <w:rsid w:val="00904F44"/>
    <w:rsid w:val="00905099"/>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6418"/>
    <w:rsid w:val="00917DF7"/>
    <w:rsid w:val="00917E58"/>
    <w:rsid w:val="00920AA1"/>
    <w:rsid w:val="00920B15"/>
    <w:rsid w:val="00920DDA"/>
    <w:rsid w:val="00921977"/>
    <w:rsid w:val="00921AAB"/>
    <w:rsid w:val="00923EDC"/>
    <w:rsid w:val="009240D3"/>
    <w:rsid w:val="009247A0"/>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49FD"/>
    <w:rsid w:val="009356A4"/>
    <w:rsid w:val="009356F3"/>
    <w:rsid w:val="00935B02"/>
    <w:rsid w:val="00935DE9"/>
    <w:rsid w:val="0093620C"/>
    <w:rsid w:val="00936FE5"/>
    <w:rsid w:val="0093726A"/>
    <w:rsid w:val="00937E98"/>
    <w:rsid w:val="009403A9"/>
    <w:rsid w:val="00940F7D"/>
    <w:rsid w:val="009415FA"/>
    <w:rsid w:val="00941893"/>
    <w:rsid w:val="0094192C"/>
    <w:rsid w:val="00941F6C"/>
    <w:rsid w:val="00942893"/>
    <w:rsid w:val="00943DBE"/>
    <w:rsid w:val="0094474A"/>
    <w:rsid w:val="00944A82"/>
    <w:rsid w:val="00946AB5"/>
    <w:rsid w:val="00946EBC"/>
    <w:rsid w:val="00947DFA"/>
    <w:rsid w:val="009505FC"/>
    <w:rsid w:val="00950975"/>
    <w:rsid w:val="00950AA3"/>
    <w:rsid w:val="00950D26"/>
    <w:rsid w:val="00950D73"/>
    <w:rsid w:val="00950FFA"/>
    <w:rsid w:val="00951263"/>
    <w:rsid w:val="00951563"/>
    <w:rsid w:val="00952136"/>
    <w:rsid w:val="009532FC"/>
    <w:rsid w:val="0095377C"/>
    <w:rsid w:val="009538D0"/>
    <w:rsid w:val="00953909"/>
    <w:rsid w:val="009554A3"/>
    <w:rsid w:val="0095586D"/>
    <w:rsid w:val="00956318"/>
    <w:rsid w:val="00956CC2"/>
    <w:rsid w:val="00957015"/>
    <w:rsid w:val="00960192"/>
    <w:rsid w:val="009623E6"/>
    <w:rsid w:val="00962487"/>
    <w:rsid w:val="00962C4D"/>
    <w:rsid w:val="00963183"/>
    <w:rsid w:val="009633CC"/>
    <w:rsid w:val="00963502"/>
    <w:rsid w:val="00964309"/>
    <w:rsid w:val="00964367"/>
    <w:rsid w:val="009643DB"/>
    <w:rsid w:val="009649F9"/>
    <w:rsid w:val="00966A45"/>
    <w:rsid w:val="00966A87"/>
    <w:rsid w:val="00966FAB"/>
    <w:rsid w:val="009670F2"/>
    <w:rsid w:val="009673C9"/>
    <w:rsid w:val="00967506"/>
    <w:rsid w:val="009704B5"/>
    <w:rsid w:val="00971BDF"/>
    <w:rsid w:val="009721FE"/>
    <w:rsid w:val="0097259E"/>
    <w:rsid w:val="00972835"/>
    <w:rsid w:val="00972855"/>
    <w:rsid w:val="009731E4"/>
    <w:rsid w:val="00973D10"/>
    <w:rsid w:val="00973DF7"/>
    <w:rsid w:val="0097424F"/>
    <w:rsid w:val="00975051"/>
    <w:rsid w:val="0097551C"/>
    <w:rsid w:val="00976634"/>
    <w:rsid w:val="00976944"/>
    <w:rsid w:val="00976B73"/>
    <w:rsid w:val="00976FA6"/>
    <w:rsid w:val="009778A5"/>
    <w:rsid w:val="0097798C"/>
    <w:rsid w:val="00977F55"/>
    <w:rsid w:val="00980A9F"/>
    <w:rsid w:val="00980DEA"/>
    <w:rsid w:val="00981D7D"/>
    <w:rsid w:val="00981EAD"/>
    <w:rsid w:val="00982351"/>
    <w:rsid w:val="0098265B"/>
    <w:rsid w:val="009833DB"/>
    <w:rsid w:val="009834FF"/>
    <w:rsid w:val="009835E1"/>
    <w:rsid w:val="0098413A"/>
    <w:rsid w:val="0098419E"/>
    <w:rsid w:val="00985232"/>
    <w:rsid w:val="009865D7"/>
    <w:rsid w:val="00986760"/>
    <w:rsid w:val="00986FE7"/>
    <w:rsid w:val="00987809"/>
    <w:rsid w:val="00987D83"/>
    <w:rsid w:val="00990F8B"/>
    <w:rsid w:val="009928CD"/>
    <w:rsid w:val="00993FA6"/>
    <w:rsid w:val="00993FCC"/>
    <w:rsid w:val="00994F52"/>
    <w:rsid w:val="009957F9"/>
    <w:rsid w:val="0099679E"/>
    <w:rsid w:val="0099690C"/>
    <w:rsid w:val="009969B7"/>
    <w:rsid w:val="009971E4"/>
    <w:rsid w:val="009A07D6"/>
    <w:rsid w:val="009A1987"/>
    <w:rsid w:val="009A1C35"/>
    <w:rsid w:val="009A28FF"/>
    <w:rsid w:val="009A2977"/>
    <w:rsid w:val="009A3966"/>
    <w:rsid w:val="009A4328"/>
    <w:rsid w:val="009A494F"/>
    <w:rsid w:val="009A4B98"/>
    <w:rsid w:val="009A5504"/>
    <w:rsid w:val="009A6E65"/>
    <w:rsid w:val="009A73C5"/>
    <w:rsid w:val="009A74BF"/>
    <w:rsid w:val="009A7AA7"/>
    <w:rsid w:val="009A7EAD"/>
    <w:rsid w:val="009B102E"/>
    <w:rsid w:val="009B1097"/>
    <w:rsid w:val="009B124F"/>
    <w:rsid w:val="009B2175"/>
    <w:rsid w:val="009B29DF"/>
    <w:rsid w:val="009B2AD2"/>
    <w:rsid w:val="009B3800"/>
    <w:rsid w:val="009B52E7"/>
    <w:rsid w:val="009B5507"/>
    <w:rsid w:val="009B618E"/>
    <w:rsid w:val="009B7DFA"/>
    <w:rsid w:val="009C0003"/>
    <w:rsid w:val="009C06B0"/>
    <w:rsid w:val="009C0D5F"/>
    <w:rsid w:val="009C1004"/>
    <w:rsid w:val="009C13C1"/>
    <w:rsid w:val="009C15E2"/>
    <w:rsid w:val="009C2AE4"/>
    <w:rsid w:val="009C4248"/>
    <w:rsid w:val="009C4313"/>
    <w:rsid w:val="009C484C"/>
    <w:rsid w:val="009C4D62"/>
    <w:rsid w:val="009C5110"/>
    <w:rsid w:val="009C547E"/>
    <w:rsid w:val="009C5817"/>
    <w:rsid w:val="009C5BAD"/>
    <w:rsid w:val="009C73DB"/>
    <w:rsid w:val="009C742F"/>
    <w:rsid w:val="009C78CC"/>
    <w:rsid w:val="009C7F41"/>
    <w:rsid w:val="009D0028"/>
    <w:rsid w:val="009D0550"/>
    <w:rsid w:val="009D058B"/>
    <w:rsid w:val="009D07D2"/>
    <w:rsid w:val="009D0C73"/>
    <w:rsid w:val="009D2921"/>
    <w:rsid w:val="009D2996"/>
    <w:rsid w:val="009D2C59"/>
    <w:rsid w:val="009D32A7"/>
    <w:rsid w:val="009D3468"/>
    <w:rsid w:val="009D37FA"/>
    <w:rsid w:val="009D4DC5"/>
    <w:rsid w:val="009D51D5"/>
    <w:rsid w:val="009D5662"/>
    <w:rsid w:val="009D60FB"/>
    <w:rsid w:val="009D6115"/>
    <w:rsid w:val="009D62E6"/>
    <w:rsid w:val="009D672E"/>
    <w:rsid w:val="009D6A47"/>
    <w:rsid w:val="009D6B2C"/>
    <w:rsid w:val="009D772A"/>
    <w:rsid w:val="009E0282"/>
    <w:rsid w:val="009E04AB"/>
    <w:rsid w:val="009E0504"/>
    <w:rsid w:val="009E0605"/>
    <w:rsid w:val="009E4A8E"/>
    <w:rsid w:val="009E5DD3"/>
    <w:rsid w:val="009E66B9"/>
    <w:rsid w:val="009E77C3"/>
    <w:rsid w:val="009E7A02"/>
    <w:rsid w:val="009E7B40"/>
    <w:rsid w:val="009F0198"/>
    <w:rsid w:val="009F05E6"/>
    <w:rsid w:val="009F1CD6"/>
    <w:rsid w:val="009F21F3"/>
    <w:rsid w:val="009F23E5"/>
    <w:rsid w:val="009F2A62"/>
    <w:rsid w:val="009F372B"/>
    <w:rsid w:val="009F3CD7"/>
    <w:rsid w:val="009F42D5"/>
    <w:rsid w:val="009F4525"/>
    <w:rsid w:val="009F594F"/>
    <w:rsid w:val="009F6089"/>
    <w:rsid w:val="009F60B6"/>
    <w:rsid w:val="009F6199"/>
    <w:rsid w:val="009F64FB"/>
    <w:rsid w:val="009F6CCD"/>
    <w:rsid w:val="00A00115"/>
    <w:rsid w:val="00A002F5"/>
    <w:rsid w:val="00A00485"/>
    <w:rsid w:val="00A01B70"/>
    <w:rsid w:val="00A02C69"/>
    <w:rsid w:val="00A02D74"/>
    <w:rsid w:val="00A0485D"/>
    <w:rsid w:val="00A048AB"/>
    <w:rsid w:val="00A051D9"/>
    <w:rsid w:val="00A06508"/>
    <w:rsid w:val="00A06D58"/>
    <w:rsid w:val="00A070D0"/>
    <w:rsid w:val="00A1052D"/>
    <w:rsid w:val="00A1152E"/>
    <w:rsid w:val="00A12153"/>
    <w:rsid w:val="00A128AC"/>
    <w:rsid w:val="00A13557"/>
    <w:rsid w:val="00A13DE3"/>
    <w:rsid w:val="00A153EA"/>
    <w:rsid w:val="00A157AC"/>
    <w:rsid w:val="00A15A7F"/>
    <w:rsid w:val="00A15B91"/>
    <w:rsid w:val="00A1614E"/>
    <w:rsid w:val="00A1650A"/>
    <w:rsid w:val="00A16DEA"/>
    <w:rsid w:val="00A17550"/>
    <w:rsid w:val="00A1777E"/>
    <w:rsid w:val="00A21D33"/>
    <w:rsid w:val="00A21F37"/>
    <w:rsid w:val="00A2230C"/>
    <w:rsid w:val="00A22BD9"/>
    <w:rsid w:val="00A2306B"/>
    <w:rsid w:val="00A23601"/>
    <w:rsid w:val="00A2458D"/>
    <w:rsid w:val="00A2520A"/>
    <w:rsid w:val="00A25AA2"/>
    <w:rsid w:val="00A25FA0"/>
    <w:rsid w:val="00A2744A"/>
    <w:rsid w:val="00A27FDB"/>
    <w:rsid w:val="00A30AF4"/>
    <w:rsid w:val="00A31E48"/>
    <w:rsid w:val="00A31E82"/>
    <w:rsid w:val="00A32239"/>
    <w:rsid w:val="00A323C5"/>
    <w:rsid w:val="00A327A6"/>
    <w:rsid w:val="00A32A1F"/>
    <w:rsid w:val="00A32A97"/>
    <w:rsid w:val="00A3353F"/>
    <w:rsid w:val="00A33BDB"/>
    <w:rsid w:val="00A341F9"/>
    <w:rsid w:val="00A349F8"/>
    <w:rsid w:val="00A34E64"/>
    <w:rsid w:val="00A35007"/>
    <w:rsid w:val="00A35025"/>
    <w:rsid w:val="00A352DA"/>
    <w:rsid w:val="00A367C8"/>
    <w:rsid w:val="00A36D48"/>
    <w:rsid w:val="00A379AC"/>
    <w:rsid w:val="00A37E49"/>
    <w:rsid w:val="00A37FEE"/>
    <w:rsid w:val="00A409CA"/>
    <w:rsid w:val="00A42334"/>
    <w:rsid w:val="00A42F03"/>
    <w:rsid w:val="00A44B12"/>
    <w:rsid w:val="00A44D03"/>
    <w:rsid w:val="00A456C1"/>
    <w:rsid w:val="00A456C4"/>
    <w:rsid w:val="00A4598C"/>
    <w:rsid w:val="00A45E5E"/>
    <w:rsid w:val="00A468EE"/>
    <w:rsid w:val="00A477C5"/>
    <w:rsid w:val="00A512AA"/>
    <w:rsid w:val="00A5219D"/>
    <w:rsid w:val="00A525B6"/>
    <w:rsid w:val="00A5273E"/>
    <w:rsid w:val="00A5330C"/>
    <w:rsid w:val="00A53614"/>
    <w:rsid w:val="00A53D96"/>
    <w:rsid w:val="00A53E02"/>
    <w:rsid w:val="00A54811"/>
    <w:rsid w:val="00A561CC"/>
    <w:rsid w:val="00A56930"/>
    <w:rsid w:val="00A56E70"/>
    <w:rsid w:val="00A6034C"/>
    <w:rsid w:val="00A60350"/>
    <w:rsid w:val="00A6036B"/>
    <w:rsid w:val="00A6120D"/>
    <w:rsid w:val="00A615E2"/>
    <w:rsid w:val="00A62968"/>
    <w:rsid w:val="00A62B4C"/>
    <w:rsid w:val="00A62E26"/>
    <w:rsid w:val="00A635C5"/>
    <w:rsid w:val="00A63C93"/>
    <w:rsid w:val="00A6473A"/>
    <w:rsid w:val="00A65B0B"/>
    <w:rsid w:val="00A65FC3"/>
    <w:rsid w:val="00A6603B"/>
    <w:rsid w:val="00A6629A"/>
    <w:rsid w:val="00A677E3"/>
    <w:rsid w:val="00A6782F"/>
    <w:rsid w:val="00A67B91"/>
    <w:rsid w:val="00A70828"/>
    <w:rsid w:val="00A708F4"/>
    <w:rsid w:val="00A70AFD"/>
    <w:rsid w:val="00A71DE3"/>
    <w:rsid w:val="00A735ED"/>
    <w:rsid w:val="00A73D0A"/>
    <w:rsid w:val="00A74159"/>
    <w:rsid w:val="00A74C0C"/>
    <w:rsid w:val="00A75E83"/>
    <w:rsid w:val="00A75F8D"/>
    <w:rsid w:val="00A76703"/>
    <w:rsid w:val="00A76BB4"/>
    <w:rsid w:val="00A80337"/>
    <w:rsid w:val="00A82131"/>
    <w:rsid w:val="00A83197"/>
    <w:rsid w:val="00A838B3"/>
    <w:rsid w:val="00A8413A"/>
    <w:rsid w:val="00A84775"/>
    <w:rsid w:val="00A8513C"/>
    <w:rsid w:val="00A85A51"/>
    <w:rsid w:val="00A85CF3"/>
    <w:rsid w:val="00A86005"/>
    <w:rsid w:val="00A8607D"/>
    <w:rsid w:val="00A869E4"/>
    <w:rsid w:val="00A86D7F"/>
    <w:rsid w:val="00A9015A"/>
    <w:rsid w:val="00A9128B"/>
    <w:rsid w:val="00A91796"/>
    <w:rsid w:val="00A917E7"/>
    <w:rsid w:val="00A92AE0"/>
    <w:rsid w:val="00A92B72"/>
    <w:rsid w:val="00A93122"/>
    <w:rsid w:val="00A95850"/>
    <w:rsid w:val="00A96B5B"/>
    <w:rsid w:val="00A96FE0"/>
    <w:rsid w:val="00A97A57"/>
    <w:rsid w:val="00AA0A8B"/>
    <w:rsid w:val="00AA0D28"/>
    <w:rsid w:val="00AA21E8"/>
    <w:rsid w:val="00AA3BE2"/>
    <w:rsid w:val="00AA43A2"/>
    <w:rsid w:val="00AA47C0"/>
    <w:rsid w:val="00AA4B4B"/>
    <w:rsid w:val="00AA5DD5"/>
    <w:rsid w:val="00AA5E07"/>
    <w:rsid w:val="00AA6AE3"/>
    <w:rsid w:val="00AA6F0B"/>
    <w:rsid w:val="00AA76DC"/>
    <w:rsid w:val="00AA7705"/>
    <w:rsid w:val="00AA77B2"/>
    <w:rsid w:val="00AB0864"/>
    <w:rsid w:val="00AB1D9E"/>
    <w:rsid w:val="00AB1EE2"/>
    <w:rsid w:val="00AB348F"/>
    <w:rsid w:val="00AB3900"/>
    <w:rsid w:val="00AB401C"/>
    <w:rsid w:val="00AB4478"/>
    <w:rsid w:val="00AB5103"/>
    <w:rsid w:val="00AB5A93"/>
    <w:rsid w:val="00AC0DBE"/>
    <w:rsid w:val="00AC1D22"/>
    <w:rsid w:val="00AC2C9F"/>
    <w:rsid w:val="00AC32D1"/>
    <w:rsid w:val="00AC34B7"/>
    <w:rsid w:val="00AC3746"/>
    <w:rsid w:val="00AC4226"/>
    <w:rsid w:val="00AC4960"/>
    <w:rsid w:val="00AC5CF6"/>
    <w:rsid w:val="00AC7320"/>
    <w:rsid w:val="00AC7BD8"/>
    <w:rsid w:val="00AD0BE9"/>
    <w:rsid w:val="00AD1CA7"/>
    <w:rsid w:val="00AD1DAA"/>
    <w:rsid w:val="00AD283D"/>
    <w:rsid w:val="00AD38D1"/>
    <w:rsid w:val="00AD3CF2"/>
    <w:rsid w:val="00AD4452"/>
    <w:rsid w:val="00AD454E"/>
    <w:rsid w:val="00AD4676"/>
    <w:rsid w:val="00AD4808"/>
    <w:rsid w:val="00AD4825"/>
    <w:rsid w:val="00AD5238"/>
    <w:rsid w:val="00AD52A3"/>
    <w:rsid w:val="00AD548F"/>
    <w:rsid w:val="00AD5574"/>
    <w:rsid w:val="00AD589B"/>
    <w:rsid w:val="00AD69C7"/>
    <w:rsid w:val="00AE0275"/>
    <w:rsid w:val="00AE04D0"/>
    <w:rsid w:val="00AE0B44"/>
    <w:rsid w:val="00AE0BC9"/>
    <w:rsid w:val="00AE0EB8"/>
    <w:rsid w:val="00AE1EC4"/>
    <w:rsid w:val="00AE1FFB"/>
    <w:rsid w:val="00AE23C8"/>
    <w:rsid w:val="00AE2593"/>
    <w:rsid w:val="00AE3509"/>
    <w:rsid w:val="00AE4036"/>
    <w:rsid w:val="00AE44F6"/>
    <w:rsid w:val="00AE4573"/>
    <w:rsid w:val="00AE48B5"/>
    <w:rsid w:val="00AE48F0"/>
    <w:rsid w:val="00AE5E1A"/>
    <w:rsid w:val="00AE67E6"/>
    <w:rsid w:val="00AE6901"/>
    <w:rsid w:val="00AE6D31"/>
    <w:rsid w:val="00AE6F74"/>
    <w:rsid w:val="00AE79B8"/>
    <w:rsid w:val="00AE7DFD"/>
    <w:rsid w:val="00AF08D8"/>
    <w:rsid w:val="00AF0B50"/>
    <w:rsid w:val="00AF0ECC"/>
    <w:rsid w:val="00AF11EC"/>
    <w:rsid w:val="00AF2457"/>
    <w:rsid w:val="00AF2F1E"/>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1461"/>
    <w:rsid w:val="00B0209A"/>
    <w:rsid w:val="00B029BE"/>
    <w:rsid w:val="00B02D29"/>
    <w:rsid w:val="00B02ED6"/>
    <w:rsid w:val="00B054C2"/>
    <w:rsid w:val="00B05879"/>
    <w:rsid w:val="00B06D4B"/>
    <w:rsid w:val="00B06D65"/>
    <w:rsid w:val="00B07C58"/>
    <w:rsid w:val="00B10089"/>
    <w:rsid w:val="00B10803"/>
    <w:rsid w:val="00B117A1"/>
    <w:rsid w:val="00B11F4E"/>
    <w:rsid w:val="00B12704"/>
    <w:rsid w:val="00B12C64"/>
    <w:rsid w:val="00B1404E"/>
    <w:rsid w:val="00B1437E"/>
    <w:rsid w:val="00B14E63"/>
    <w:rsid w:val="00B15F75"/>
    <w:rsid w:val="00B16F03"/>
    <w:rsid w:val="00B174C4"/>
    <w:rsid w:val="00B17867"/>
    <w:rsid w:val="00B17AB7"/>
    <w:rsid w:val="00B21A0C"/>
    <w:rsid w:val="00B21A7C"/>
    <w:rsid w:val="00B21FCF"/>
    <w:rsid w:val="00B221F9"/>
    <w:rsid w:val="00B22E62"/>
    <w:rsid w:val="00B239A0"/>
    <w:rsid w:val="00B23BB5"/>
    <w:rsid w:val="00B23CBC"/>
    <w:rsid w:val="00B23D0F"/>
    <w:rsid w:val="00B24488"/>
    <w:rsid w:val="00B25C0E"/>
    <w:rsid w:val="00B25DC5"/>
    <w:rsid w:val="00B261DE"/>
    <w:rsid w:val="00B263FC"/>
    <w:rsid w:val="00B26B17"/>
    <w:rsid w:val="00B274A9"/>
    <w:rsid w:val="00B310DC"/>
    <w:rsid w:val="00B32358"/>
    <w:rsid w:val="00B326D8"/>
    <w:rsid w:val="00B32E40"/>
    <w:rsid w:val="00B340A9"/>
    <w:rsid w:val="00B341CD"/>
    <w:rsid w:val="00B35000"/>
    <w:rsid w:val="00B352C4"/>
    <w:rsid w:val="00B36DA6"/>
    <w:rsid w:val="00B36E9D"/>
    <w:rsid w:val="00B3737F"/>
    <w:rsid w:val="00B37969"/>
    <w:rsid w:val="00B37EB9"/>
    <w:rsid w:val="00B40214"/>
    <w:rsid w:val="00B405A0"/>
    <w:rsid w:val="00B40782"/>
    <w:rsid w:val="00B40AAC"/>
    <w:rsid w:val="00B41249"/>
    <w:rsid w:val="00B41519"/>
    <w:rsid w:val="00B4185B"/>
    <w:rsid w:val="00B4207A"/>
    <w:rsid w:val="00B4230B"/>
    <w:rsid w:val="00B43252"/>
    <w:rsid w:val="00B432F8"/>
    <w:rsid w:val="00B4335A"/>
    <w:rsid w:val="00B43723"/>
    <w:rsid w:val="00B4380C"/>
    <w:rsid w:val="00B44652"/>
    <w:rsid w:val="00B44A3B"/>
    <w:rsid w:val="00B44B49"/>
    <w:rsid w:val="00B45705"/>
    <w:rsid w:val="00B4648E"/>
    <w:rsid w:val="00B464A0"/>
    <w:rsid w:val="00B46E98"/>
    <w:rsid w:val="00B47036"/>
    <w:rsid w:val="00B476A8"/>
    <w:rsid w:val="00B4772E"/>
    <w:rsid w:val="00B51C8B"/>
    <w:rsid w:val="00B51E81"/>
    <w:rsid w:val="00B52525"/>
    <w:rsid w:val="00B52810"/>
    <w:rsid w:val="00B53489"/>
    <w:rsid w:val="00B53CB8"/>
    <w:rsid w:val="00B54B44"/>
    <w:rsid w:val="00B5520E"/>
    <w:rsid w:val="00B553A8"/>
    <w:rsid w:val="00B554CC"/>
    <w:rsid w:val="00B55D2A"/>
    <w:rsid w:val="00B5702B"/>
    <w:rsid w:val="00B57415"/>
    <w:rsid w:val="00B57AAA"/>
    <w:rsid w:val="00B57F42"/>
    <w:rsid w:val="00B6097F"/>
    <w:rsid w:val="00B6184C"/>
    <w:rsid w:val="00B61B4B"/>
    <w:rsid w:val="00B61D47"/>
    <w:rsid w:val="00B61DC5"/>
    <w:rsid w:val="00B62326"/>
    <w:rsid w:val="00B64963"/>
    <w:rsid w:val="00B64E73"/>
    <w:rsid w:val="00B6560A"/>
    <w:rsid w:val="00B66F22"/>
    <w:rsid w:val="00B6713C"/>
    <w:rsid w:val="00B67509"/>
    <w:rsid w:val="00B7071B"/>
    <w:rsid w:val="00B708E8"/>
    <w:rsid w:val="00B7094E"/>
    <w:rsid w:val="00B71910"/>
    <w:rsid w:val="00B72082"/>
    <w:rsid w:val="00B72DBA"/>
    <w:rsid w:val="00B733BC"/>
    <w:rsid w:val="00B73BE1"/>
    <w:rsid w:val="00B73BE2"/>
    <w:rsid w:val="00B74146"/>
    <w:rsid w:val="00B74ED7"/>
    <w:rsid w:val="00B771AA"/>
    <w:rsid w:val="00B77734"/>
    <w:rsid w:val="00B77A30"/>
    <w:rsid w:val="00B77AC8"/>
    <w:rsid w:val="00B77BB2"/>
    <w:rsid w:val="00B80011"/>
    <w:rsid w:val="00B80578"/>
    <w:rsid w:val="00B80854"/>
    <w:rsid w:val="00B8092F"/>
    <w:rsid w:val="00B80A9E"/>
    <w:rsid w:val="00B81FC2"/>
    <w:rsid w:val="00B82F33"/>
    <w:rsid w:val="00B83479"/>
    <w:rsid w:val="00B83AE6"/>
    <w:rsid w:val="00B83F4F"/>
    <w:rsid w:val="00B85485"/>
    <w:rsid w:val="00B8554F"/>
    <w:rsid w:val="00B85846"/>
    <w:rsid w:val="00B859A2"/>
    <w:rsid w:val="00B85EB3"/>
    <w:rsid w:val="00B862D6"/>
    <w:rsid w:val="00B870E9"/>
    <w:rsid w:val="00B877E4"/>
    <w:rsid w:val="00B879E4"/>
    <w:rsid w:val="00B904F1"/>
    <w:rsid w:val="00B905C9"/>
    <w:rsid w:val="00B90B5B"/>
    <w:rsid w:val="00B9198A"/>
    <w:rsid w:val="00B91ED4"/>
    <w:rsid w:val="00B92E9F"/>
    <w:rsid w:val="00B93366"/>
    <w:rsid w:val="00B93EBD"/>
    <w:rsid w:val="00B93EE2"/>
    <w:rsid w:val="00B951E3"/>
    <w:rsid w:val="00B9529C"/>
    <w:rsid w:val="00B959A2"/>
    <w:rsid w:val="00B95A91"/>
    <w:rsid w:val="00B95C76"/>
    <w:rsid w:val="00B95FF0"/>
    <w:rsid w:val="00B96466"/>
    <w:rsid w:val="00B9667B"/>
    <w:rsid w:val="00B96BED"/>
    <w:rsid w:val="00B96CC2"/>
    <w:rsid w:val="00B96FF2"/>
    <w:rsid w:val="00B97A8F"/>
    <w:rsid w:val="00B97E04"/>
    <w:rsid w:val="00BA0A01"/>
    <w:rsid w:val="00BA0B29"/>
    <w:rsid w:val="00BA169F"/>
    <w:rsid w:val="00BA221F"/>
    <w:rsid w:val="00BA2B91"/>
    <w:rsid w:val="00BA2F07"/>
    <w:rsid w:val="00BA33F9"/>
    <w:rsid w:val="00BA3649"/>
    <w:rsid w:val="00BA37D4"/>
    <w:rsid w:val="00BA50D9"/>
    <w:rsid w:val="00BA54E4"/>
    <w:rsid w:val="00BA66FE"/>
    <w:rsid w:val="00BA67DB"/>
    <w:rsid w:val="00BA6C97"/>
    <w:rsid w:val="00BA6F41"/>
    <w:rsid w:val="00BA72C0"/>
    <w:rsid w:val="00BA7EF3"/>
    <w:rsid w:val="00BB003A"/>
    <w:rsid w:val="00BB1655"/>
    <w:rsid w:val="00BB238D"/>
    <w:rsid w:val="00BB23A3"/>
    <w:rsid w:val="00BB2709"/>
    <w:rsid w:val="00BB28C8"/>
    <w:rsid w:val="00BB2E8C"/>
    <w:rsid w:val="00BB345F"/>
    <w:rsid w:val="00BB38AE"/>
    <w:rsid w:val="00BB3D0E"/>
    <w:rsid w:val="00BB5A22"/>
    <w:rsid w:val="00BB6526"/>
    <w:rsid w:val="00BB6791"/>
    <w:rsid w:val="00BB7BBF"/>
    <w:rsid w:val="00BC0781"/>
    <w:rsid w:val="00BC0C51"/>
    <w:rsid w:val="00BC1774"/>
    <w:rsid w:val="00BC1B2E"/>
    <w:rsid w:val="00BC2244"/>
    <w:rsid w:val="00BC2651"/>
    <w:rsid w:val="00BC3892"/>
    <w:rsid w:val="00BC3A11"/>
    <w:rsid w:val="00BC4003"/>
    <w:rsid w:val="00BC4787"/>
    <w:rsid w:val="00BC47B3"/>
    <w:rsid w:val="00BC47FC"/>
    <w:rsid w:val="00BC4EBE"/>
    <w:rsid w:val="00BC51E9"/>
    <w:rsid w:val="00BC58F5"/>
    <w:rsid w:val="00BC60F9"/>
    <w:rsid w:val="00BC622B"/>
    <w:rsid w:val="00BC64B6"/>
    <w:rsid w:val="00BC6502"/>
    <w:rsid w:val="00BC6FF0"/>
    <w:rsid w:val="00BC7335"/>
    <w:rsid w:val="00BC7B91"/>
    <w:rsid w:val="00BC7BCE"/>
    <w:rsid w:val="00BC7D1A"/>
    <w:rsid w:val="00BD007A"/>
    <w:rsid w:val="00BD0448"/>
    <w:rsid w:val="00BD0745"/>
    <w:rsid w:val="00BD13A7"/>
    <w:rsid w:val="00BD14D6"/>
    <w:rsid w:val="00BD1ABD"/>
    <w:rsid w:val="00BD2851"/>
    <w:rsid w:val="00BD3F27"/>
    <w:rsid w:val="00BD3F83"/>
    <w:rsid w:val="00BD475E"/>
    <w:rsid w:val="00BD5144"/>
    <w:rsid w:val="00BD523E"/>
    <w:rsid w:val="00BD6106"/>
    <w:rsid w:val="00BD61B3"/>
    <w:rsid w:val="00BD68F8"/>
    <w:rsid w:val="00BD6BC8"/>
    <w:rsid w:val="00BE024A"/>
    <w:rsid w:val="00BE0CE0"/>
    <w:rsid w:val="00BE139A"/>
    <w:rsid w:val="00BE27FB"/>
    <w:rsid w:val="00BE2C31"/>
    <w:rsid w:val="00BE3513"/>
    <w:rsid w:val="00BE3738"/>
    <w:rsid w:val="00BE3E89"/>
    <w:rsid w:val="00BE4BF5"/>
    <w:rsid w:val="00BE571C"/>
    <w:rsid w:val="00BE6295"/>
    <w:rsid w:val="00BE681E"/>
    <w:rsid w:val="00BE6ACE"/>
    <w:rsid w:val="00BE6FD1"/>
    <w:rsid w:val="00BE6FD6"/>
    <w:rsid w:val="00BE756A"/>
    <w:rsid w:val="00BE7D6B"/>
    <w:rsid w:val="00BF0EE9"/>
    <w:rsid w:val="00BF109D"/>
    <w:rsid w:val="00BF1343"/>
    <w:rsid w:val="00BF141E"/>
    <w:rsid w:val="00BF2046"/>
    <w:rsid w:val="00BF283F"/>
    <w:rsid w:val="00BF2889"/>
    <w:rsid w:val="00BF28BD"/>
    <w:rsid w:val="00BF2AA1"/>
    <w:rsid w:val="00BF2FC4"/>
    <w:rsid w:val="00BF300C"/>
    <w:rsid w:val="00BF31AC"/>
    <w:rsid w:val="00BF3787"/>
    <w:rsid w:val="00BF3BB9"/>
    <w:rsid w:val="00BF3C6E"/>
    <w:rsid w:val="00BF505B"/>
    <w:rsid w:val="00BF57F6"/>
    <w:rsid w:val="00BF6001"/>
    <w:rsid w:val="00BF6344"/>
    <w:rsid w:val="00BF7786"/>
    <w:rsid w:val="00C00A02"/>
    <w:rsid w:val="00C016F2"/>
    <w:rsid w:val="00C02658"/>
    <w:rsid w:val="00C02865"/>
    <w:rsid w:val="00C032D9"/>
    <w:rsid w:val="00C03C01"/>
    <w:rsid w:val="00C05607"/>
    <w:rsid w:val="00C0629B"/>
    <w:rsid w:val="00C06ABE"/>
    <w:rsid w:val="00C071F9"/>
    <w:rsid w:val="00C07703"/>
    <w:rsid w:val="00C10005"/>
    <w:rsid w:val="00C1006B"/>
    <w:rsid w:val="00C101F3"/>
    <w:rsid w:val="00C10200"/>
    <w:rsid w:val="00C1133B"/>
    <w:rsid w:val="00C115F8"/>
    <w:rsid w:val="00C11B51"/>
    <w:rsid w:val="00C11E69"/>
    <w:rsid w:val="00C12585"/>
    <w:rsid w:val="00C12ADB"/>
    <w:rsid w:val="00C12B48"/>
    <w:rsid w:val="00C1340E"/>
    <w:rsid w:val="00C1344A"/>
    <w:rsid w:val="00C142AD"/>
    <w:rsid w:val="00C155BD"/>
    <w:rsid w:val="00C16634"/>
    <w:rsid w:val="00C16CCC"/>
    <w:rsid w:val="00C16DA1"/>
    <w:rsid w:val="00C2033D"/>
    <w:rsid w:val="00C20B61"/>
    <w:rsid w:val="00C21611"/>
    <w:rsid w:val="00C216DA"/>
    <w:rsid w:val="00C21DD4"/>
    <w:rsid w:val="00C23A60"/>
    <w:rsid w:val="00C23ECD"/>
    <w:rsid w:val="00C24F6B"/>
    <w:rsid w:val="00C24F7C"/>
    <w:rsid w:val="00C254AF"/>
    <w:rsid w:val="00C25BA5"/>
    <w:rsid w:val="00C262DC"/>
    <w:rsid w:val="00C26441"/>
    <w:rsid w:val="00C26BF2"/>
    <w:rsid w:val="00C27901"/>
    <w:rsid w:val="00C27EF2"/>
    <w:rsid w:val="00C27FF8"/>
    <w:rsid w:val="00C306A4"/>
    <w:rsid w:val="00C3284D"/>
    <w:rsid w:val="00C32AB3"/>
    <w:rsid w:val="00C33767"/>
    <w:rsid w:val="00C33D8F"/>
    <w:rsid w:val="00C34820"/>
    <w:rsid w:val="00C34F6B"/>
    <w:rsid w:val="00C3529C"/>
    <w:rsid w:val="00C353CA"/>
    <w:rsid w:val="00C353FC"/>
    <w:rsid w:val="00C3540B"/>
    <w:rsid w:val="00C35A0E"/>
    <w:rsid w:val="00C4001F"/>
    <w:rsid w:val="00C40477"/>
    <w:rsid w:val="00C406FD"/>
    <w:rsid w:val="00C40BC7"/>
    <w:rsid w:val="00C41DBC"/>
    <w:rsid w:val="00C41E29"/>
    <w:rsid w:val="00C41E87"/>
    <w:rsid w:val="00C41ECE"/>
    <w:rsid w:val="00C421E2"/>
    <w:rsid w:val="00C42374"/>
    <w:rsid w:val="00C429CC"/>
    <w:rsid w:val="00C42E27"/>
    <w:rsid w:val="00C43255"/>
    <w:rsid w:val="00C43289"/>
    <w:rsid w:val="00C4428F"/>
    <w:rsid w:val="00C450A7"/>
    <w:rsid w:val="00C4510F"/>
    <w:rsid w:val="00C4523C"/>
    <w:rsid w:val="00C453F1"/>
    <w:rsid w:val="00C454CA"/>
    <w:rsid w:val="00C45841"/>
    <w:rsid w:val="00C469E9"/>
    <w:rsid w:val="00C47002"/>
    <w:rsid w:val="00C47291"/>
    <w:rsid w:val="00C50AFC"/>
    <w:rsid w:val="00C52044"/>
    <w:rsid w:val="00C52574"/>
    <w:rsid w:val="00C52756"/>
    <w:rsid w:val="00C5296E"/>
    <w:rsid w:val="00C5389B"/>
    <w:rsid w:val="00C540C9"/>
    <w:rsid w:val="00C5432F"/>
    <w:rsid w:val="00C54795"/>
    <w:rsid w:val="00C54D52"/>
    <w:rsid w:val="00C55670"/>
    <w:rsid w:val="00C5742E"/>
    <w:rsid w:val="00C579FD"/>
    <w:rsid w:val="00C615F1"/>
    <w:rsid w:val="00C62B28"/>
    <w:rsid w:val="00C635A1"/>
    <w:rsid w:val="00C637E2"/>
    <w:rsid w:val="00C63D07"/>
    <w:rsid w:val="00C640F1"/>
    <w:rsid w:val="00C656CA"/>
    <w:rsid w:val="00C657E6"/>
    <w:rsid w:val="00C65D2C"/>
    <w:rsid w:val="00C65D4A"/>
    <w:rsid w:val="00C66730"/>
    <w:rsid w:val="00C66E66"/>
    <w:rsid w:val="00C67950"/>
    <w:rsid w:val="00C7087C"/>
    <w:rsid w:val="00C70A72"/>
    <w:rsid w:val="00C71AC1"/>
    <w:rsid w:val="00C726C8"/>
    <w:rsid w:val="00C72822"/>
    <w:rsid w:val="00C72908"/>
    <w:rsid w:val="00C72FB9"/>
    <w:rsid w:val="00C73095"/>
    <w:rsid w:val="00C73DD2"/>
    <w:rsid w:val="00C73E3F"/>
    <w:rsid w:val="00C73FE9"/>
    <w:rsid w:val="00C75273"/>
    <w:rsid w:val="00C76E9A"/>
    <w:rsid w:val="00C7729C"/>
    <w:rsid w:val="00C778DD"/>
    <w:rsid w:val="00C779C8"/>
    <w:rsid w:val="00C77FF2"/>
    <w:rsid w:val="00C802DA"/>
    <w:rsid w:val="00C80490"/>
    <w:rsid w:val="00C817B1"/>
    <w:rsid w:val="00C821CA"/>
    <w:rsid w:val="00C83644"/>
    <w:rsid w:val="00C83914"/>
    <w:rsid w:val="00C83958"/>
    <w:rsid w:val="00C8443F"/>
    <w:rsid w:val="00C84C54"/>
    <w:rsid w:val="00C84D36"/>
    <w:rsid w:val="00C84E07"/>
    <w:rsid w:val="00C84EF0"/>
    <w:rsid w:val="00C854A8"/>
    <w:rsid w:val="00C863B4"/>
    <w:rsid w:val="00C8662D"/>
    <w:rsid w:val="00C8691B"/>
    <w:rsid w:val="00C87F2F"/>
    <w:rsid w:val="00C9109C"/>
    <w:rsid w:val="00C9145A"/>
    <w:rsid w:val="00C9186F"/>
    <w:rsid w:val="00C9197A"/>
    <w:rsid w:val="00C927B8"/>
    <w:rsid w:val="00C936B5"/>
    <w:rsid w:val="00C93BD2"/>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6FC"/>
    <w:rsid w:val="00CA1FA0"/>
    <w:rsid w:val="00CA22DE"/>
    <w:rsid w:val="00CA285E"/>
    <w:rsid w:val="00CA2E51"/>
    <w:rsid w:val="00CA4650"/>
    <w:rsid w:val="00CA4A3E"/>
    <w:rsid w:val="00CA52C7"/>
    <w:rsid w:val="00CA564D"/>
    <w:rsid w:val="00CA570B"/>
    <w:rsid w:val="00CA5ACF"/>
    <w:rsid w:val="00CA5AD2"/>
    <w:rsid w:val="00CA6796"/>
    <w:rsid w:val="00CA6CA1"/>
    <w:rsid w:val="00CA73AA"/>
    <w:rsid w:val="00CA7CE6"/>
    <w:rsid w:val="00CB0477"/>
    <w:rsid w:val="00CB0E4E"/>
    <w:rsid w:val="00CB1480"/>
    <w:rsid w:val="00CB157D"/>
    <w:rsid w:val="00CB18F7"/>
    <w:rsid w:val="00CB31BF"/>
    <w:rsid w:val="00CB3948"/>
    <w:rsid w:val="00CB47A8"/>
    <w:rsid w:val="00CB4AEB"/>
    <w:rsid w:val="00CB4FF9"/>
    <w:rsid w:val="00CB56FA"/>
    <w:rsid w:val="00CB5A26"/>
    <w:rsid w:val="00CB659A"/>
    <w:rsid w:val="00CB6A81"/>
    <w:rsid w:val="00CB6EB3"/>
    <w:rsid w:val="00CB74F6"/>
    <w:rsid w:val="00CB7694"/>
    <w:rsid w:val="00CB7D5A"/>
    <w:rsid w:val="00CB7D85"/>
    <w:rsid w:val="00CC00D1"/>
    <w:rsid w:val="00CC0477"/>
    <w:rsid w:val="00CC0511"/>
    <w:rsid w:val="00CC058D"/>
    <w:rsid w:val="00CC07E5"/>
    <w:rsid w:val="00CC10DE"/>
    <w:rsid w:val="00CC1690"/>
    <w:rsid w:val="00CC2646"/>
    <w:rsid w:val="00CC2BA3"/>
    <w:rsid w:val="00CC2E4E"/>
    <w:rsid w:val="00CC2F77"/>
    <w:rsid w:val="00CC314A"/>
    <w:rsid w:val="00CC37EB"/>
    <w:rsid w:val="00CC3EE0"/>
    <w:rsid w:val="00CC43CB"/>
    <w:rsid w:val="00CC47E5"/>
    <w:rsid w:val="00CC498C"/>
    <w:rsid w:val="00CC580D"/>
    <w:rsid w:val="00CC5AF6"/>
    <w:rsid w:val="00CC71D7"/>
    <w:rsid w:val="00CC7486"/>
    <w:rsid w:val="00CC7A10"/>
    <w:rsid w:val="00CC7FA4"/>
    <w:rsid w:val="00CD03A3"/>
    <w:rsid w:val="00CD0551"/>
    <w:rsid w:val="00CD18FC"/>
    <w:rsid w:val="00CD3299"/>
    <w:rsid w:val="00CD439A"/>
    <w:rsid w:val="00CD4801"/>
    <w:rsid w:val="00CD5120"/>
    <w:rsid w:val="00CD5DEE"/>
    <w:rsid w:val="00CD60B1"/>
    <w:rsid w:val="00CD6B51"/>
    <w:rsid w:val="00CD753B"/>
    <w:rsid w:val="00CE046A"/>
    <w:rsid w:val="00CE0821"/>
    <w:rsid w:val="00CE098B"/>
    <w:rsid w:val="00CE136B"/>
    <w:rsid w:val="00CE18A2"/>
    <w:rsid w:val="00CE20DF"/>
    <w:rsid w:val="00CE2632"/>
    <w:rsid w:val="00CE3602"/>
    <w:rsid w:val="00CE3743"/>
    <w:rsid w:val="00CE48DE"/>
    <w:rsid w:val="00CE4E9F"/>
    <w:rsid w:val="00CE5447"/>
    <w:rsid w:val="00CE587C"/>
    <w:rsid w:val="00CE6667"/>
    <w:rsid w:val="00CE693A"/>
    <w:rsid w:val="00CE705F"/>
    <w:rsid w:val="00CE72EC"/>
    <w:rsid w:val="00CE78EA"/>
    <w:rsid w:val="00CE7F57"/>
    <w:rsid w:val="00CE7F6F"/>
    <w:rsid w:val="00CE7F99"/>
    <w:rsid w:val="00CF0202"/>
    <w:rsid w:val="00CF0462"/>
    <w:rsid w:val="00CF071D"/>
    <w:rsid w:val="00CF08C4"/>
    <w:rsid w:val="00CF0AF5"/>
    <w:rsid w:val="00CF1231"/>
    <w:rsid w:val="00CF158B"/>
    <w:rsid w:val="00CF1595"/>
    <w:rsid w:val="00CF2210"/>
    <w:rsid w:val="00CF232C"/>
    <w:rsid w:val="00CF2414"/>
    <w:rsid w:val="00CF281E"/>
    <w:rsid w:val="00CF2AA8"/>
    <w:rsid w:val="00CF3181"/>
    <w:rsid w:val="00CF34A5"/>
    <w:rsid w:val="00CF35CE"/>
    <w:rsid w:val="00CF3B0F"/>
    <w:rsid w:val="00CF4E5E"/>
    <w:rsid w:val="00CF5322"/>
    <w:rsid w:val="00CF5654"/>
    <w:rsid w:val="00CF570E"/>
    <w:rsid w:val="00CF59D4"/>
    <w:rsid w:val="00CF5A42"/>
    <w:rsid w:val="00CF5BED"/>
    <w:rsid w:val="00CF6ADD"/>
    <w:rsid w:val="00CF6C74"/>
    <w:rsid w:val="00D026AD"/>
    <w:rsid w:val="00D02929"/>
    <w:rsid w:val="00D02DB6"/>
    <w:rsid w:val="00D04378"/>
    <w:rsid w:val="00D044E6"/>
    <w:rsid w:val="00D04C39"/>
    <w:rsid w:val="00D05513"/>
    <w:rsid w:val="00D0582C"/>
    <w:rsid w:val="00D05AC3"/>
    <w:rsid w:val="00D066AB"/>
    <w:rsid w:val="00D06D5E"/>
    <w:rsid w:val="00D07930"/>
    <w:rsid w:val="00D079F1"/>
    <w:rsid w:val="00D1145A"/>
    <w:rsid w:val="00D11DDD"/>
    <w:rsid w:val="00D12251"/>
    <w:rsid w:val="00D123D9"/>
    <w:rsid w:val="00D12FD6"/>
    <w:rsid w:val="00D1333E"/>
    <w:rsid w:val="00D1350F"/>
    <w:rsid w:val="00D13515"/>
    <w:rsid w:val="00D1364B"/>
    <w:rsid w:val="00D1365D"/>
    <w:rsid w:val="00D137CB"/>
    <w:rsid w:val="00D152E1"/>
    <w:rsid w:val="00D15949"/>
    <w:rsid w:val="00D15BAC"/>
    <w:rsid w:val="00D15CCA"/>
    <w:rsid w:val="00D1635C"/>
    <w:rsid w:val="00D1643F"/>
    <w:rsid w:val="00D166B7"/>
    <w:rsid w:val="00D1748C"/>
    <w:rsid w:val="00D17EE8"/>
    <w:rsid w:val="00D17F17"/>
    <w:rsid w:val="00D2066E"/>
    <w:rsid w:val="00D20718"/>
    <w:rsid w:val="00D214E4"/>
    <w:rsid w:val="00D21C34"/>
    <w:rsid w:val="00D2229F"/>
    <w:rsid w:val="00D22603"/>
    <w:rsid w:val="00D228B7"/>
    <w:rsid w:val="00D22D64"/>
    <w:rsid w:val="00D22DCA"/>
    <w:rsid w:val="00D230B3"/>
    <w:rsid w:val="00D23437"/>
    <w:rsid w:val="00D23673"/>
    <w:rsid w:val="00D23C32"/>
    <w:rsid w:val="00D24157"/>
    <w:rsid w:val="00D247A5"/>
    <w:rsid w:val="00D248C7"/>
    <w:rsid w:val="00D2490E"/>
    <w:rsid w:val="00D254AF"/>
    <w:rsid w:val="00D25727"/>
    <w:rsid w:val="00D25A07"/>
    <w:rsid w:val="00D27612"/>
    <w:rsid w:val="00D27858"/>
    <w:rsid w:val="00D27C21"/>
    <w:rsid w:val="00D27F02"/>
    <w:rsid w:val="00D30496"/>
    <w:rsid w:val="00D304C8"/>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64AA"/>
    <w:rsid w:val="00D372B7"/>
    <w:rsid w:val="00D37E4F"/>
    <w:rsid w:val="00D37EEE"/>
    <w:rsid w:val="00D40211"/>
    <w:rsid w:val="00D40F77"/>
    <w:rsid w:val="00D41FDE"/>
    <w:rsid w:val="00D428AB"/>
    <w:rsid w:val="00D42D01"/>
    <w:rsid w:val="00D433A5"/>
    <w:rsid w:val="00D437C0"/>
    <w:rsid w:val="00D43E5E"/>
    <w:rsid w:val="00D43F87"/>
    <w:rsid w:val="00D44030"/>
    <w:rsid w:val="00D44C2A"/>
    <w:rsid w:val="00D44D3A"/>
    <w:rsid w:val="00D45047"/>
    <w:rsid w:val="00D45ECB"/>
    <w:rsid w:val="00D4616E"/>
    <w:rsid w:val="00D46BAE"/>
    <w:rsid w:val="00D472CD"/>
    <w:rsid w:val="00D476E0"/>
    <w:rsid w:val="00D47786"/>
    <w:rsid w:val="00D501B4"/>
    <w:rsid w:val="00D50BA9"/>
    <w:rsid w:val="00D51CC2"/>
    <w:rsid w:val="00D524EA"/>
    <w:rsid w:val="00D528D0"/>
    <w:rsid w:val="00D52927"/>
    <w:rsid w:val="00D5304C"/>
    <w:rsid w:val="00D53435"/>
    <w:rsid w:val="00D555FF"/>
    <w:rsid w:val="00D559EE"/>
    <w:rsid w:val="00D5659D"/>
    <w:rsid w:val="00D569F8"/>
    <w:rsid w:val="00D56B82"/>
    <w:rsid w:val="00D57B11"/>
    <w:rsid w:val="00D60129"/>
    <w:rsid w:val="00D60D77"/>
    <w:rsid w:val="00D60F0F"/>
    <w:rsid w:val="00D61105"/>
    <w:rsid w:val="00D61488"/>
    <w:rsid w:val="00D61BF9"/>
    <w:rsid w:val="00D63413"/>
    <w:rsid w:val="00D63A33"/>
    <w:rsid w:val="00D63B77"/>
    <w:rsid w:val="00D64809"/>
    <w:rsid w:val="00D64BC3"/>
    <w:rsid w:val="00D65020"/>
    <w:rsid w:val="00D650DA"/>
    <w:rsid w:val="00D65C27"/>
    <w:rsid w:val="00D65DD3"/>
    <w:rsid w:val="00D667A6"/>
    <w:rsid w:val="00D677B1"/>
    <w:rsid w:val="00D70564"/>
    <w:rsid w:val="00D70588"/>
    <w:rsid w:val="00D71095"/>
    <w:rsid w:val="00D71C5A"/>
    <w:rsid w:val="00D72150"/>
    <w:rsid w:val="00D726B8"/>
    <w:rsid w:val="00D74FDA"/>
    <w:rsid w:val="00D7655A"/>
    <w:rsid w:val="00D76722"/>
    <w:rsid w:val="00D772AA"/>
    <w:rsid w:val="00D7737F"/>
    <w:rsid w:val="00D77B93"/>
    <w:rsid w:val="00D80B69"/>
    <w:rsid w:val="00D80F7B"/>
    <w:rsid w:val="00D81C75"/>
    <w:rsid w:val="00D82F10"/>
    <w:rsid w:val="00D83021"/>
    <w:rsid w:val="00D83669"/>
    <w:rsid w:val="00D8380B"/>
    <w:rsid w:val="00D83827"/>
    <w:rsid w:val="00D8514F"/>
    <w:rsid w:val="00D85354"/>
    <w:rsid w:val="00D86176"/>
    <w:rsid w:val="00D86B2E"/>
    <w:rsid w:val="00D871C6"/>
    <w:rsid w:val="00D872C8"/>
    <w:rsid w:val="00D878E0"/>
    <w:rsid w:val="00D87DDF"/>
    <w:rsid w:val="00D90070"/>
    <w:rsid w:val="00D90379"/>
    <w:rsid w:val="00D90C47"/>
    <w:rsid w:val="00D91BF6"/>
    <w:rsid w:val="00D91E48"/>
    <w:rsid w:val="00D920C4"/>
    <w:rsid w:val="00D92527"/>
    <w:rsid w:val="00D925B3"/>
    <w:rsid w:val="00D92F3B"/>
    <w:rsid w:val="00D92FE9"/>
    <w:rsid w:val="00D9328F"/>
    <w:rsid w:val="00D93A04"/>
    <w:rsid w:val="00D93D14"/>
    <w:rsid w:val="00D94013"/>
    <w:rsid w:val="00D95CFB"/>
    <w:rsid w:val="00D96A54"/>
    <w:rsid w:val="00D96F62"/>
    <w:rsid w:val="00D976BB"/>
    <w:rsid w:val="00D977DE"/>
    <w:rsid w:val="00D977F7"/>
    <w:rsid w:val="00DA0217"/>
    <w:rsid w:val="00DA02A2"/>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5E9B"/>
    <w:rsid w:val="00DA65F6"/>
    <w:rsid w:val="00DA75F2"/>
    <w:rsid w:val="00DA7ACC"/>
    <w:rsid w:val="00DA7B3E"/>
    <w:rsid w:val="00DB003A"/>
    <w:rsid w:val="00DB04DC"/>
    <w:rsid w:val="00DB108E"/>
    <w:rsid w:val="00DB1107"/>
    <w:rsid w:val="00DB174C"/>
    <w:rsid w:val="00DB1F18"/>
    <w:rsid w:val="00DB4683"/>
    <w:rsid w:val="00DB4D3F"/>
    <w:rsid w:val="00DB6218"/>
    <w:rsid w:val="00DB7116"/>
    <w:rsid w:val="00DB7886"/>
    <w:rsid w:val="00DC00D9"/>
    <w:rsid w:val="00DC02C0"/>
    <w:rsid w:val="00DC0311"/>
    <w:rsid w:val="00DC072A"/>
    <w:rsid w:val="00DC0E0B"/>
    <w:rsid w:val="00DC0E68"/>
    <w:rsid w:val="00DC1C0B"/>
    <w:rsid w:val="00DC1EC2"/>
    <w:rsid w:val="00DC287C"/>
    <w:rsid w:val="00DC34B9"/>
    <w:rsid w:val="00DC3582"/>
    <w:rsid w:val="00DC363C"/>
    <w:rsid w:val="00DC398B"/>
    <w:rsid w:val="00DC458B"/>
    <w:rsid w:val="00DC5FA5"/>
    <w:rsid w:val="00DC601C"/>
    <w:rsid w:val="00DC67E1"/>
    <w:rsid w:val="00DC689C"/>
    <w:rsid w:val="00DC71E0"/>
    <w:rsid w:val="00DC7F97"/>
    <w:rsid w:val="00DD056A"/>
    <w:rsid w:val="00DD0C60"/>
    <w:rsid w:val="00DD0E6B"/>
    <w:rsid w:val="00DD1893"/>
    <w:rsid w:val="00DD1C43"/>
    <w:rsid w:val="00DD2711"/>
    <w:rsid w:val="00DD2781"/>
    <w:rsid w:val="00DD29E4"/>
    <w:rsid w:val="00DD2A80"/>
    <w:rsid w:val="00DD2AEA"/>
    <w:rsid w:val="00DD3F94"/>
    <w:rsid w:val="00DD4A4B"/>
    <w:rsid w:val="00DD4BEF"/>
    <w:rsid w:val="00DD5D85"/>
    <w:rsid w:val="00DD614A"/>
    <w:rsid w:val="00DD66E2"/>
    <w:rsid w:val="00DD6A9F"/>
    <w:rsid w:val="00DE0386"/>
    <w:rsid w:val="00DE0819"/>
    <w:rsid w:val="00DE0F89"/>
    <w:rsid w:val="00DE183F"/>
    <w:rsid w:val="00DE3092"/>
    <w:rsid w:val="00DE32A0"/>
    <w:rsid w:val="00DE330C"/>
    <w:rsid w:val="00DE331A"/>
    <w:rsid w:val="00DE3863"/>
    <w:rsid w:val="00DE3BA8"/>
    <w:rsid w:val="00DE3E5F"/>
    <w:rsid w:val="00DE5513"/>
    <w:rsid w:val="00DE5B95"/>
    <w:rsid w:val="00DE6165"/>
    <w:rsid w:val="00DE63FD"/>
    <w:rsid w:val="00DE6E2F"/>
    <w:rsid w:val="00DE747F"/>
    <w:rsid w:val="00DE7DA1"/>
    <w:rsid w:val="00DF075E"/>
    <w:rsid w:val="00DF172D"/>
    <w:rsid w:val="00DF2228"/>
    <w:rsid w:val="00DF2C24"/>
    <w:rsid w:val="00DF2CCC"/>
    <w:rsid w:val="00DF3140"/>
    <w:rsid w:val="00DF33DF"/>
    <w:rsid w:val="00DF3709"/>
    <w:rsid w:val="00DF4037"/>
    <w:rsid w:val="00DF47B5"/>
    <w:rsid w:val="00DF49C9"/>
    <w:rsid w:val="00DF4C7B"/>
    <w:rsid w:val="00DF5317"/>
    <w:rsid w:val="00DF5704"/>
    <w:rsid w:val="00DF6277"/>
    <w:rsid w:val="00DF6841"/>
    <w:rsid w:val="00DF68B5"/>
    <w:rsid w:val="00DF6C88"/>
    <w:rsid w:val="00DF733C"/>
    <w:rsid w:val="00DF75FE"/>
    <w:rsid w:val="00E00449"/>
    <w:rsid w:val="00E00793"/>
    <w:rsid w:val="00E01068"/>
    <w:rsid w:val="00E0108B"/>
    <w:rsid w:val="00E01EB0"/>
    <w:rsid w:val="00E02142"/>
    <w:rsid w:val="00E021BF"/>
    <w:rsid w:val="00E026AF"/>
    <w:rsid w:val="00E02DAF"/>
    <w:rsid w:val="00E03F54"/>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7AF"/>
    <w:rsid w:val="00E148D7"/>
    <w:rsid w:val="00E14CAE"/>
    <w:rsid w:val="00E14CD1"/>
    <w:rsid w:val="00E161A0"/>
    <w:rsid w:val="00E169F1"/>
    <w:rsid w:val="00E16C34"/>
    <w:rsid w:val="00E17C96"/>
    <w:rsid w:val="00E200DB"/>
    <w:rsid w:val="00E209D1"/>
    <w:rsid w:val="00E20C71"/>
    <w:rsid w:val="00E20E4E"/>
    <w:rsid w:val="00E23721"/>
    <w:rsid w:val="00E23A96"/>
    <w:rsid w:val="00E23C79"/>
    <w:rsid w:val="00E24B3D"/>
    <w:rsid w:val="00E24BD1"/>
    <w:rsid w:val="00E24F38"/>
    <w:rsid w:val="00E24FDC"/>
    <w:rsid w:val="00E2576F"/>
    <w:rsid w:val="00E25FEE"/>
    <w:rsid w:val="00E26593"/>
    <w:rsid w:val="00E26707"/>
    <w:rsid w:val="00E2681D"/>
    <w:rsid w:val="00E26AC1"/>
    <w:rsid w:val="00E26B66"/>
    <w:rsid w:val="00E278C6"/>
    <w:rsid w:val="00E3093B"/>
    <w:rsid w:val="00E312CE"/>
    <w:rsid w:val="00E324A5"/>
    <w:rsid w:val="00E33D57"/>
    <w:rsid w:val="00E34E0D"/>
    <w:rsid w:val="00E37237"/>
    <w:rsid w:val="00E37747"/>
    <w:rsid w:val="00E40238"/>
    <w:rsid w:val="00E403E0"/>
    <w:rsid w:val="00E40ECC"/>
    <w:rsid w:val="00E41479"/>
    <w:rsid w:val="00E41DB1"/>
    <w:rsid w:val="00E423BB"/>
    <w:rsid w:val="00E433D0"/>
    <w:rsid w:val="00E44078"/>
    <w:rsid w:val="00E44D73"/>
    <w:rsid w:val="00E4548B"/>
    <w:rsid w:val="00E459A5"/>
    <w:rsid w:val="00E45B0C"/>
    <w:rsid w:val="00E45D9E"/>
    <w:rsid w:val="00E45F16"/>
    <w:rsid w:val="00E4633E"/>
    <w:rsid w:val="00E46A91"/>
    <w:rsid w:val="00E47C91"/>
    <w:rsid w:val="00E47D02"/>
    <w:rsid w:val="00E50A52"/>
    <w:rsid w:val="00E50AA2"/>
    <w:rsid w:val="00E511C4"/>
    <w:rsid w:val="00E52DDC"/>
    <w:rsid w:val="00E53FCE"/>
    <w:rsid w:val="00E542CE"/>
    <w:rsid w:val="00E5436E"/>
    <w:rsid w:val="00E54579"/>
    <w:rsid w:val="00E55286"/>
    <w:rsid w:val="00E5675C"/>
    <w:rsid w:val="00E56E88"/>
    <w:rsid w:val="00E60FFF"/>
    <w:rsid w:val="00E613A5"/>
    <w:rsid w:val="00E615E9"/>
    <w:rsid w:val="00E6216F"/>
    <w:rsid w:val="00E6275D"/>
    <w:rsid w:val="00E62BFF"/>
    <w:rsid w:val="00E6412C"/>
    <w:rsid w:val="00E651C6"/>
    <w:rsid w:val="00E652FB"/>
    <w:rsid w:val="00E6561F"/>
    <w:rsid w:val="00E65C56"/>
    <w:rsid w:val="00E66B11"/>
    <w:rsid w:val="00E672C8"/>
    <w:rsid w:val="00E7032B"/>
    <w:rsid w:val="00E7205A"/>
    <w:rsid w:val="00E735CB"/>
    <w:rsid w:val="00E74283"/>
    <w:rsid w:val="00E74CE2"/>
    <w:rsid w:val="00E74D67"/>
    <w:rsid w:val="00E7562C"/>
    <w:rsid w:val="00E7570E"/>
    <w:rsid w:val="00E75F3F"/>
    <w:rsid w:val="00E7739C"/>
    <w:rsid w:val="00E779B2"/>
    <w:rsid w:val="00E77A55"/>
    <w:rsid w:val="00E8000A"/>
    <w:rsid w:val="00E81D2D"/>
    <w:rsid w:val="00E820A3"/>
    <w:rsid w:val="00E83DB8"/>
    <w:rsid w:val="00E83F52"/>
    <w:rsid w:val="00E851A8"/>
    <w:rsid w:val="00E86A76"/>
    <w:rsid w:val="00E8773A"/>
    <w:rsid w:val="00E877A0"/>
    <w:rsid w:val="00E90E2A"/>
    <w:rsid w:val="00E91251"/>
    <w:rsid w:val="00E913B1"/>
    <w:rsid w:val="00E915D0"/>
    <w:rsid w:val="00E91A01"/>
    <w:rsid w:val="00E923AB"/>
    <w:rsid w:val="00E9291F"/>
    <w:rsid w:val="00E93685"/>
    <w:rsid w:val="00E93A0A"/>
    <w:rsid w:val="00E94505"/>
    <w:rsid w:val="00E94F33"/>
    <w:rsid w:val="00E95334"/>
    <w:rsid w:val="00E973A5"/>
    <w:rsid w:val="00E97DEA"/>
    <w:rsid w:val="00E97FF3"/>
    <w:rsid w:val="00EA01E9"/>
    <w:rsid w:val="00EA1B53"/>
    <w:rsid w:val="00EA1E56"/>
    <w:rsid w:val="00EA2B53"/>
    <w:rsid w:val="00EA2B9C"/>
    <w:rsid w:val="00EA2CFF"/>
    <w:rsid w:val="00EA37DA"/>
    <w:rsid w:val="00EA3B54"/>
    <w:rsid w:val="00EA4089"/>
    <w:rsid w:val="00EA4094"/>
    <w:rsid w:val="00EA4668"/>
    <w:rsid w:val="00EA46A7"/>
    <w:rsid w:val="00EA4CCC"/>
    <w:rsid w:val="00EA54C1"/>
    <w:rsid w:val="00EA579F"/>
    <w:rsid w:val="00EA5A5E"/>
    <w:rsid w:val="00EA601A"/>
    <w:rsid w:val="00EA619E"/>
    <w:rsid w:val="00EA631E"/>
    <w:rsid w:val="00EA6385"/>
    <w:rsid w:val="00EA65F2"/>
    <w:rsid w:val="00EA6E3D"/>
    <w:rsid w:val="00EA7392"/>
    <w:rsid w:val="00EA7FD4"/>
    <w:rsid w:val="00EB0696"/>
    <w:rsid w:val="00EB09D0"/>
    <w:rsid w:val="00EB0C0C"/>
    <w:rsid w:val="00EB0F86"/>
    <w:rsid w:val="00EB2A12"/>
    <w:rsid w:val="00EB2B08"/>
    <w:rsid w:val="00EB2FBD"/>
    <w:rsid w:val="00EB3A50"/>
    <w:rsid w:val="00EB3B34"/>
    <w:rsid w:val="00EB4482"/>
    <w:rsid w:val="00EB4A37"/>
    <w:rsid w:val="00EB4C93"/>
    <w:rsid w:val="00EB54C6"/>
    <w:rsid w:val="00EB5A77"/>
    <w:rsid w:val="00EB5B61"/>
    <w:rsid w:val="00EB660C"/>
    <w:rsid w:val="00EB67A6"/>
    <w:rsid w:val="00EB7278"/>
    <w:rsid w:val="00EC0343"/>
    <w:rsid w:val="00EC1CDF"/>
    <w:rsid w:val="00EC1D8A"/>
    <w:rsid w:val="00EC1F6E"/>
    <w:rsid w:val="00EC2204"/>
    <w:rsid w:val="00EC2B90"/>
    <w:rsid w:val="00EC2CEC"/>
    <w:rsid w:val="00EC2F23"/>
    <w:rsid w:val="00EC37EE"/>
    <w:rsid w:val="00EC4DA0"/>
    <w:rsid w:val="00EC5249"/>
    <w:rsid w:val="00EC62DD"/>
    <w:rsid w:val="00EC7CBB"/>
    <w:rsid w:val="00ED0715"/>
    <w:rsid w:val="00ED0F05"/>
    <w:rsid w:val="00ED0F76"/>
    <w:rsid w:val="00ED1233"/>
    <w:rsid w:val="00ED1614"/>
    <w:rsid w:val="00ED1FC5"/>
    <w:rsid w:val="00ED2796"/>
    <w:rsid w:val="00ED2FD1"/>
    <w:rsid w:val="00ED3A08"/>
    <w:rsid w:val="00ED457D"/>
    <w:rsid w:val="00ED4FAA"/>
    <w:rsid w:val="00ED4FBF"/>
    <w:rsid w:val="00ED511B"/>
    <w:rsid w:val="00ED5AA0"/>
    <w:rsid w:val="00ED63E4"/>
    <w:rsid w:val="00ED6499"/>
    <w:rsid w:val="00ED7D31"/>
    <w:rsid w:val="00ED7EDE"/>
    <w:rsid w:val="00EE04BD"/>
    <w:rsid w:val="00EE0F88"/>
    <w:rsid w:val="00EE1539"/>
    <w:rsid w:val="00EE1B69"/>
    <w:rsid w:val="00EE1FC4"/>
    <w:rsid w:val="00EE2EFC"/>
    <w:rsid w:val="00EE2F92"/>
    <w:rsid w:val="00EE3D98"/>
    <w:rsid w:val="00EE414E"/>
    <w:rsid w:val="00EE417D"/>
    <w:rsid w:val="00EE41FF"/>
    <w:rsid w:val="00EE4755"/>
    <w:rsid w:val="00EE4843"/>
    <w:rsid w:val="00EE484A"/>
    <w:rsid w:val="00EE498C"/>
    <w:rsid w:val="00EE4EE9"/>
    <w:rsid w:val="00EE4FED"/>
    <w:rsid w:val="00EE539B"/>
    <w:rsid w:val="00EE5BBE"/>
    <w:rsid w:val="00EF0060"/>
    <w:rsid w:val="00EF0101"/>
    <w:rsid w:val="00EF0208"/>
    <w:rsid w:val="00EF07D9"/>
    <w:rsid w:val="00EF2060"/>
    <w:rsid w:val="00EF2A8A"/>
    <w:rsid w:val="00EF4562"/>
    <w:rsid w:val="00EF46CA"/>
    <w:rsid w:val="00EF53B7"/>
    <w:rsid w:val="00EF6678"/>
    <w:rsid w:val="00EF6762"/>
    <w:rsid w:val="00EF7147"/>
    <w:rsid w:val="00EF7784"/>
    <w:rsid w:val="00EF7857"/>
    <w:rsid w:val="00F0094C"/>
    <w:rsid w:val="00F013B8"/>
    <w:rsid w:val="00F0204E"/>
    <w:rsid w:val="00F0254C"/>
    <w:rsid w:val="00F027CD"/>
    <w:rsid w:val="00F02940"/>
    <w:rsid w:val="00F0331E"/>
    <w:rsid w:val="00F03885"/>
    <w:rsid w:val="00F061AE"/>
    <w:rsid w:val="00F06B10"/>
    <w:rsid w:val="00F07D6E"/>
    <w:rsid w:val="00F10197"/>
    <w:rsid w:val="00F10AA6"/>
    <w:rsid w:val="00F10D26"/>
    <w:rsid w:val="00F11185"/>
    <w:rsid w:val="00F1138C"/>
    <w:rsid w:val="00F1283F"/>
    <w:rsid w:val="00F14875"/>
    <w:rsid w:val="00F14B69"/>
    <w:rsid w:val="00F14FBB"/>
    <w:rsid w:val="00F15CBD"/>
    <w:rsid w:val="00F16155"/>
    <w:rsid w:val="00F1633B"/>
    <w:rsid w:val="00F1637E"/>
    <w:rsid w:val="00F201CA"/>
    <w:rsid w:val="00F2346E"/>
    <w:rsid w:val="00F23B0B"/>
    <w:rsid w:val="00F23C28"/>
    <w:rsid w:val="00F24576"/>
    <w:rsid w:val="00F24B94"/>
    <w:rsid w:val="00F27908"/>
    <w:rsid w:val="00F304C4"/>
    <w:rsid w:val="00F30502"/>
    <w:rsid w:val="00F30774"/>
    <w:rsid w:val="00F3086A"/>
    <w:rsid w:val="00F30DBE"/>
    <w:rsid w:val="00F3179E"/>
    <w:rsid w:val="00F3190A"/>
    <w:rsid w:val="00F321D5"/>
    <w:rsid w:val="00F323E1"/>
    <w:rsid w:val="00F3499F"/>
    <w:rsid w:val="00F34EAB"/>
    <w:rsid w:val="00F35019"/>
    <w:rsid w:val="00F35497"/>
    <w:rsid w:val="00F36540"/>
    <w:rsid w:val="00F366D1"/>
    <w:rsid w:val="00F36D20"/>
    <w:rsid w:val="00F36F18"/>
    <w:rsid w:val="00F37200"/>
    <w:rsid w:val="00F378EF"/>
    <w:rsid w:val="00F402F6"/>
    <w:rsid w:val="00F40D76"/>
    <w:rsid w:val="00F41748"/>
    <w:rsid w:val="00F419AD"/>
    <w:rsid w:val="00F41D87"/>
    <w:rsid w:val="00F4214B"/>
    <w:rsid w:val="00F4280B"/>
    <w:rsid w:val="00F4291F"/>
    <w:rsid w:val="00F42963"/>
    <w:rsid w:val="00F42B16"/>
    <w:rsid w:val="00F4350B"/>
    <w:rsid w:val="00F43B22"/>
    <w:rsid w:val="00F43CF2"/>
    <w:rsid w:val="00F43F55"/>
    <w:rsid w:val="00F440FE"/>
    <w:rsid w:val="00F44DAF"/>
    <w:rsid w:val="00F451B6"/>
    <w:rsid w:val="00F45857"/>
    <w:rsid w:val="00F459DA"/>
    <w:rsid w:val="00F46C34"/>
    <w:rsid w:val="00F46D85"/>
    <w:rsid w:val="00F47160"/>
    <w:rsid w:val="00F47305"/>
    <w:rsid w:val="00F47468"/>
    <w:rsid w:val="00F474A1"/>
    <w:rsid w:val="00F47534"/>
    <w:rsid w:val="00F50B6A"/>
    <w:rsid w:val="00F50DAE"/>
    <w:rsid w:val="00F51634"/>
    <w:rsid w:val="00F516DB"/>
    <w:rsid w:val="00F5244C"/>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2B5E"/>
    <w:rsid w:val="00F63CDE"/>
    <w:rsid w:val="00F63D53"/>
    <w:rsid w:val="00F65094"/>
    <w:rsid w:val="00F65D93"/>
    <w:rsid w:val="00F67744"/>
    <w:rsid w:val="00F7034E"/>
    <w:rsid w:val="00F7166A"/>
    <w:rsid w:val="00F71682"/>
    <w:rsid w:val="00F7181F"/>
    <w:rsid w:val="00F7223C"/>
    <w:rsid w:val="00F73497"/>
    <w:rsid w:val="00F73856"/>
    <w:rsid w:val="00F74ECE"/>
    <w:rsid w:val="00F75AD7"/>
    <w:rsid w:val="00F760E5"/>
    <w:rsid w:val="00F8086B"/>
    <w:rsid w:val="00F8093E"/>
    <w:rsid w:val="00F81396"/>
    <w:rsid w:val="00F81512"/>
    <w:rsid w:val="00F81FD0"/>
    <w:rsid w:val="00F83D64"/>
    <w:rsid w:val="00F85166"/>
    <w:rsid w:val="00F85346"/>
    <w:rsid w:val="00F85DD1"/>
    <w:rsid w:val="00F868B9"/>
    <w:rsid w:val="00F87178"/>
    <w:rsid w:val="00F874FE"/>
    <w:rsid w:val="00F904B4"/>
    <w:rsid w:val="00F909A8"/>
    <w:rsid w:val="00F90BC6"/>
    <w:rsid w:val="00F9177E"/>
    <w:rsid w:val="00F91BF7"/>
    <w:rsid w:val="00F93275"/>
    <w:rsid w:val="00F93C3D"/>
    <w:rsid w:val="00F94BB0"/>
    <w:rsid w:val="00F9544A"/>
    <w:rsid w:val="00F963AC"/>
    <w:rsid w:val="00F96D62"/>
    <w:rsid w:val="00F97CAA"/>
    <w:rsid w:val="00FA1B3B"/>
    <w:rsid w:val="00FA20B7"/>
    <w:rsid w:val="00FA2292"/>
    <w:rsid w:val="00FA4465"/>
    <w:rsid w:val="00FA448F"/>
    <w:rsid w:val="00FA6977"/>
    <w:rsid w:val="00FA73AB"/>
    <w:rsid w:val="00FA786B"/>
    <w:rsid w:val="00FA79D7"/>
    <w:rsid w:val="00FB109E"/>
    <w:rsid w:val="00FB1761"/>
    <w:rsid w:val="00FB1A8E"/>
    <w:rsid w:val="00FB325C"/>
    <w:rsid w:val="00FB364C"/>
    <w:rsid w:val="00FB3E9D"/>
    <w:rsid w:val="00FB41BB"/>
    <w:rsid w:val="00FB458E"/>
    <w:rsid w:val="00FB5869"/>
    <w:rsid w:val="00FB5FD0"/>
    <w:rsid w:val="00FB661D"/>
    <w:rsid w:val="00FB721D"/>
    <w:rsid w:val="00FC20AF"/>
    <w:rsid w:val="00FC25AC"/>
    <w:rsid w:val="00FC2DEC"/>
    <w:rsid w:val="00FC3CAB"/>
    <w:rsid w:val="00FC489B"/>
    <w:rsid w:val="00FC4926"/>
    <w:rsid w:val="00FC4D89"/>
    <w:rsid w:val="00FC5B7B"/>
    <w:rsid w:val="00FC5E9F"/>
    <w:rsid w:val="00FC604A"/>
    <w:rsid w:val="00FC6DA5"/>
    <w:rsid w:val="00FC78B7"/>
    <w:rsid w:val="00FC7BA0"/>
    <w:rsid w:val="00FD024C"/>
    <w:rsid w:val="00FD05C9"/>
    <w:rsid w:val="00FD0A71"/>
    <w:rsid w:val="00FD0FA8"/>
    <w:rsid w:val="00FD2302"/>
    <w:rsid w:val="00FD25AA"/>
    <w:rsid w:val="00FD276E"/>
    <w:rsid w:val="00FD296C"/>
    <w:rsid w:val="00FD2EB4"/>
    <w:rsid w:val="00FD315A"/>
    <w:rsid w:val="00FD348A"/>
    <w:rsid w:val="00FD3F7B"/>
    <w:rsid w:val="00FD422B"/>
    <w:rsid w:val="00FD5F31"/>
    <w:rsid w:val="00FD64E5"/>
    <w:rsid w:val="00FE0216"/>
    <w:rsid w:val="00FE02C6"/>
    <w:rsid w:val="00FE1157"/>
    <w:rsid w:val="00FE1F7F"/>
    <w:rsid w:val="00FE3011"/>
    <w:rsid w:val="00FE38E4"/>
    <w:rsid w:val="00FE43A9"/>
    <w:rsid w:val="00FE4B75"/>
    <w:rsid w:val="00FE5137"/>
    <w:rsid w:val="00FE5546"/>
    <w:rsid w:val="00FE710D"/>
    <w:rsid w:val="00FE725D"/>
    <w:rsid w:val="00FE727B"/>
    <w:rsid w:val="00FE7358"/>
    <w:rsid w:val="00FE735F"/>
    <w:rsid w:val="00FE77FC"/>
    <w:rsid w:val="00FE780F"/>
    <w:rsid w:val="00FF1863"/>
    <w:rsid w:val="00FF1A01"/>
    <w:rsid w:val="00FF1A70"/>
    <w:rsid w:val="00FF2121"/>
    <w:rsid w:val="00FF2E40"/>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29C1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25006939">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74017463">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6CF20-4225-4AA7-994D-0C1ACE28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8468</Words>
  <Characters>4827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2017-08-24T06:29:00Z</dcterms:created>
  <dcterms:modified xsi:type="dcterms:W3CDTF">2017-08-24T06:56:00Z</dcterms:modified>
</cp:coreProperties>
</file>