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AF7" w:rsidRPr="00164C5E" w:rsidRDefault="00164C5E" w:rsidP="00164C5E">
      <w:pPr>
        <w:spacing w:line="276" w:lineRule="auto"/>
        <w:jc w:val="both"/>
        <w:rPr>
          <w:b/>
          <w:szCs w:val="24"/>
          <w:lang w:eastAsia="en-US"/>
        </w:rPr>
      </w:pPr>
      <w:bookmarkStart w:id="0" w:name="_GoBack"/>
      <w:bookmarkEnd w:id="0"/>
      <w:r>
        <w:rPr>
          <w:b/>
          <w:color w:val="000000"/>
        </w:rPr>
        <w:t>C</w:t>
      </w:r>
      <w:r w:rsidR="00AE1328" w:rsidRPr="00164C5E">
        <w:rPr>
          <w:b/>
          <w:color w:val="000000"/>
        </w:rPr>
        <w:t xml:space="preserve">ietušā lūguma par viņa vai viņa pārstāvja apelācijas sūdzības izskatīšanu cietušā prombūtnē forma </w:t>
      </w:r>
    </w:p>
    <w:p w:rsidR="00123FE8" w:rsidRDefault="00123FE8" w:rsidP="00F70A5E">
      <w:pPr>
        <w:jc w:val="both"/>
        <w:rPr>
          <w:color w:val="000000"/>
          <w:lang w:val="lv-LV"/>
        </w:rPr>
      </w:pPr>
    </w:p>
    <w:p w:rsidR="00AE1328" w:rsidRPr="00F70A5E" w:rsidRDefault="00AE1328" w:rsidP="00F70A5E">
      <w:pPr>
        <w:jc w:val="both"/>
        <w:rPr>
          <w:color w:val="000000"/>
          <w:lang w:val="lv-LV"/>
        </w:rPr>
      </w:pPr>
      <w:r w:rsidRPr="00F70A5E">
        <w:rPr>
          <w:color w:val="000000"/>
          <w:lang w:val="lv-LV"/>
        </w:rPr>
        <w:t xml:space="preserve">Kriminālprocesa likuma </w:t>
      </w:r>
      <w:bookmarkStart w:id="1" w:name="_Hlk503264841"/>
      <w:r w:rsidRPr="00F70A5E">
        <w:rPr>
          <w:color w:val="000000"/>
          <w:lang w:val="lv-LV"/>
        </w:rPr>
        <w:t>560.panta 3.</w:t>
      </w:r>
      <w:r w:rsidRPr="00F70A5E">
        <w:rPr>
          <w:color w:val="000000"/>
          <w:vertAlign w:val="superscript"/>
          <w:lang w:val="lv-LV"/>
        </w:rPr>
        <w:t>1</w:t>
      </w:r>
      <w:r w:rsidRPr="00F70A5E">
        <w:rPr>
          <w:color w:val="000000"/>
          <w:lang w:val="lv-LV"/>
        </w:rPr>
        <w:t xml:space="preserve"> daļa </w:t>
      </w:r>
      <w:bookmarkEnd w:id="1"/>
      <w:r w:rsidRPr="00F70A5E">
        <w:rPr>
          <w:color w:val="000000"/>
          <w:lang w:val="lv-LV"/>
        </w:rPr>
        <w:t>ir jātulko tādējādi, ka cietušā lūgums izskatīt viņa vai viņa pārstāvja iesniegtās apelācijas sūdzības cietušā prombūtnē var tikt izteikts ne tikai rakstveidā, bet arī ar citu komunikācijas līdzekļu (piemēram, tālrunis, e-pasts) palīdzību.</w:t>
      </w:r>
    </w:p>
    <w:p w:rsidR="00F70A5E" w:rsidRPr="009324C1" w:rsidRDefault="00F70A5E" w:rsidP="00F70A5E">
      <w:pPr>
        <w:jc w:val="both"/>
        <w:rPr>
          <w:b/>
          <w:color w:val="000000"/>
          <w:lang w:val="lv-LV"/>
        </w:rPr>
      </w:pPr>
    </w:p>
    <w:p w:rsidR="00F70A5E" w:rsidRPr="00CC438E" w:rsidRDefault="00F70A5E" w:rsidP="00CC438E">
      <w:pPr>
        <w:jc w:val="both"/>
        <w:rPr>
          <w:color w:val="000000"/>
          <w:lang w:val="lv-LV"/>
        </w:rPr>
      </w:pPr>
      <w:r w:rsidRPr="00CC438E">
        <w:rPr>
          <w:b/>
          <w:color w:val="000000"/>
        </w:rPr>
        <w:t>Apelācijas instances tiesas pienākums rakstīt pilnu nolēmumu</w:t>
      </w:r>
    </w:p>
    <w:p w:rsidR="00123FE8" w:rsidRDefault="00123FE8" w:rsidP="00AE1328">
      <w:pPr>
        <w:spacing w:line="276" w:lineRule="auto"/>
        <w:jc w:val="both"/>
        <w:rPr>
          <w:color w:val="000000"/>
          <w:lang w:val="lv-LV"/>
        </w:rPr>
      </w:pPr>
    </w:p>
    <w:p w:rsidR="000A0AF7" w:rsidRPr="00BC5A6B" w:rsidRDefault="00AE1328" w:rsidP="00AE1328">
      <w:pPr>
        <w:spacing w:line="276" w:lineRule="auto"/>
        <w:jc w:val="both"/>
        <w:rPr>
          <w:szCs w:val="24"/>
          <w:lang w:val="lv-LV"/>
        </w:rPr>
      </w:pPr>
      <w:r w:rsidRPr="00CC438E">
        <w:rPr>
          <w:color w:val="000000"/>
          <w:lang w:val="lv-LV"/>
        </w:rPr>
        <w:t>Kriminālprocesa likuma 530.panta trešā daļa ir attiecināma tikai uz</w:t>
      </w:r>
      <w:r w:rsidRPr="00CC438E">
        <w:rPr>
          <w:color w:val="000000"/>
          <w:lang w:val="lv-LV"/>
        </w:rPr>
        <w:br/>
        <w:t>pirmās instances tiesas spriedumu, jo apelācijas instances tiesas nolēmuma saturs ir norādīts Kriminālprocesa likuma 564.pantā un likumdevējs nav paredzējis gadījumu, kad apelācijas instances tiesa neraksta pilnu nolēmumu.</w:t>
      </w:r>
    </w:p>
    <w:p w:rsidR="000A0AF7" w:rsidRPr="00BC5A6B" w:rsidRDefault="000A0AF7" w:rsidP="00AE1328">
      <w:pPr>
        <w:spacing w:line="276" w:lineRule="auto"/>
        <w:rPr>
          <w:szCs w:val="24"/>
          <w:lang w:val="lv-LV"/>
        </w:rPr>
      </w:pPr>
    </w:p>
    <w:p w:rsidR="00AE1328" w:rsidRPr="00BC5A6B" w:rsidRDefault="000A0AF7" w:rsidP="000A0AF7">
      <w:pPr>
        <w:spacing w:line="276" w:lineRule="auto"/>
        <w:jc w:val="center"/>
        <w:rPr>
          <w:b/>
          <w:szCs w:val="24"/>
          <w:lang w:val="lv-LV"/>
        </w:rPr>
      </w:pPr>
      <w:r w:rsidRPr="00BC5A6B">
        <w:rPr>
          <w:b/>
          <w:szCs w:val="24"/>
          <w:lang w:val="lv-LV"/>
        </w:rPr>
        <w:t>Latvijas Republikas Augstākā</w:t>
      </w:r>
      <w:r w:rsidR="00AE1328" w:rsidRPr="00BC5A6B">
        <w:rPr>
          <w:b/>
          <w:szCs w:val="24"/>
          <w:lang w:val="lv-LV"/>
        </w:rPr>
        <w:t>s</w:t>
      </w:r>
      <w:r w:rsidRPr="00BC5A6B">
        <w:rPr>
          <w:b/>
          <w:szCs w:val="24"/>
          <w:lang w:val="lv-LV"/>
        </w:rPr>
        <w:t xml:space="preserve"> tiesa</w:t>
      </w:r>
      <w:r w:rsidR="00AE1328" w:rsidRPr="00BC5A6B">
        <w:rPr>
          <w:b/>
          <w:szCs w:val="24"/>
          <w:lang w:val="lv-LV"/>
        </w:rPr>
        <w:t xml:space="preserve">s </w:t>
      </w:r>
    </w:p>
    <w:p w:rsidR="00AE1328" w:rsidRPr="00BC5A6B" w:rsidRDefault="00AE1328" w:rsidP="000A0AF7">
      <w:pPr>
        <w:spacing w:line="276" w:lineRule="auto"/>
        <w:jc w:val="center"/>
        <w:rPr>
          <w:b/>
          <w:szCs w:val="24"/>
          <w:lang w:val="lv-LV"/>
        </w:rPr>
      </w:pPr>
      <w:r w:rsidRPr="00BC5A6B">
        <w:rPr>
          <w:b/>
          <w:szCs w:val="24"/>
          <w:lang w:val="lv-LV"/>
        </w:rPr>
        <w:t>Krimināllietu departamenta</w:t>
      </w:r>
    </w:p>
    <w:p w:rsidR="000A0AF7" w:rsidRPr="00BC5A6B" w:rsidRDefault="00AE1328" w:rsidP="000A0AF7">
      <w:pPr>
        <w:spacing w:line="276" w:lineRule="auto"/>
        <w:jc w:val="center"/>
        <w:rPr>
          <w:b/>
          <w:szCs w:val="24"/>
          <w:lang w:val="lv-LV"/>
        </w:rPr>
      </w:pPr>
      <w:r w:rsidRPr="00BC5A6B">
        <w:rPr>
          <w:b/>
          <w:szCs w:val="24"/>
          <w:lang w:val="lv-LV"/>
        </w:rPr>
        <w:t>2017.gada 16.novembra</w:t>
      </w:r>
    </w:p>
    <w:p w:rsidR="00AE1328" w:rsidRPr="00BC5A6B" w:rsidRDefault="000A0AF7" w:rsidP="000A0AF7">
      <w:pPr>
        <w:spacing w:line="276" w:lineRule="auto"/>
        <w:jc w:val="center"/>
        <w:rPr>
          <w:b/>
          <w:szCs w:val="24"/>
          <w:lang w:val="lv-LV"/>
        </w:rPr>
      </w:pPr>
      <w:r w:rsidRPr="00BC5A6B">
        <w:rPr>
          <w:b/>
          <w:szCs w:val="24"/>
          <w:lang w:val="lv-LV"/>
        </w:rPr>
        <w:t>LĒMUMS</w:t>
      </w:r>
      <w:r w:rsidR="00AE1328" w:rsidRPr="00BC5A6B">
        <w:rPr>
          <w:b/>
          <w:szCs w:val="24"/>
          <w:lang w:val="lv-LV"/>
        </w:rPr>
        <w:t xml:space="preserve"> </w:t>
      </w:r>
    </w:p>
    <w:p w:rsidR="000A0AF7" w:rsidRPr="00BC5A6B" w:rsidRDefault="00AE1328" w:rsidP="000A0AF7">
      <w:pPr>
        <w:spacing w:line="276" w:lineRule="auto"/>
        <w:jc w:val="center"/>
        <w:rPr>
          <w:b/>
          <w:szCs w:val="24"/>
          <w:lang w:val="lv-LV"/>
        </w:rPr>
      </w:pPr>
      <w:r w:rsidRPr="00BC5A6B">
        <w:rPr>
          <w:b/>
          <w:szCs w:val="24"/>
          <w:lang w:val="lv-LV"/>
        </w:rPr>
        <w:t>Lieta Nr.</w:t>
      </w:r>
      <w:r w:rsidRPr="00BC5A6B">
        <w:rPr>
          <w:rFonts w:ascii="TimesNewRomanPSMT" w:eastAsiaTheme="minorHAnsi" w:hAnsi="TimesNewRomanPSMT" w:cs="TimesNewRomanPSMT"/>
          <w:b/>
          <w:szCs w:val="24"/>
          <w:lang w:val="lv-LV" w:eastAsia="en-US"/>
        </w:rPr>
        <w:t xml:space="preserve">11300051513, </w:t>
      </w:r>
      <w:r w:rsidRPr="00BC5A6B">
        <w:rPr>
          <w:b/>
          <w:szCs w:val="24"/>
          <w:lang w:val="lv-LV"/>
        </w:rPr>
        <w:t>S</w:t>
      </w:r>
      <w:bookmarkStart w:id="2" w:name="Dropdown3"/>
      <w:r w:rsidRPr="00BC5A6B">
        <w:rPr>
          <w:b/>
          <w:szCs w:val="24"/>
          <w:lang w:val="lv-LV"/>
        </w:rPr>
        <w:t>K</w:t>
      </w:r>
      <w:bookmarkEnd w:id="2"/>
      <w:r w:rsidRPr="00BC5A6B">
        <w:rPr>
          <w:b/>
          <w:szCs w:val="24"/>
          <w:lang w:val="lv-LV"/>
        </w:rPr>
        <w:t>K</w:t>
      </w:r>
      <w:r w:rsidRPr="00BC5A6B">
        <w:rPr>
          <w:b/>
          <w:szCs w:val="24"/>
          <w:lang w:val="lv-LV"/>
        </w:rPr>
        <w:noBreakHyphen/>
        <w:t>638/2017</w:t>
      </w:r>
    </w:p>
    <w:p w:rsidR="000A0AF7" w:rsidRPr="00BC5A6B" w:rsidRDefault="00AE1328" w:rsidP="000A0AF7">
      <w:pPr>
        <w:spacing w:line="276" w:lineRule="auto"/>
        <w:jc w:val="center"/>
        <w:rPr>
          <w:b/>
          <w:szCs w:val="24"/>
          <w:lang w:val="lv-LV"/>
        </w:rPr>
      </w:pPr>
      <w:r w:rsidRPr="00BC5A6B">
        <w:rPr>
          <w:b/>
        </w:rPr>
        <w:t>ECLI:LV:AT:2017:1116.11300051513.1.L</w:t>
      </w:r>
    </w:p>
    <w:p w:rsidR="000A0AF7" w:rsidRPr="00BC5A6B" w:rsidRDefault="000A0AF7" w:rsidP="000A0AF7">
      <w:pPr>
        <w:spacing w:line="276" w:lineRule="auto"/>
        <w:jc w:val="center"/>
        <w:rPr>
          <w:szCs w:val="24"/>
          <w:lang w:val="lv-LV"/>
        </w:rPr>
      </w:pPr>
    </w:p>
    <w:p w:rsidR="000A0AF7" w:rsidRPr="00BC5A6B" w:rsidRDefault="000A0AF7" w:rsidP="000A0AF7">
      <w:pPr>
        <w:spacing w:line="276" w:lineRule="auto"/>
        <w:jc w:val="both"/>
        <w:rPr>
          <w:szCs w:val="24"/>
          <w:lang w:val="lv-LV"/>
        </w:rPr>
      </w:pPr>
      <w:r w:rsidRPr="00BC5A6B">
        <w:rPr>
          <w:szCs w:val="24"/>
          <w:lang w:val="lv-LV"/>
        </w:rPr>
        <w:t xml:space="preserve">Augstākā tiesa šādā sastāvā: </w:t>
      </w:r>
    </w:p>
    <w:p w:rsidR="000A0AF7" w:rsidRPr="00BC5A6B" w:rsidRDefault="000A0AF7" w:rsidP="000A0AF7">
      <w:pPr>
        <w:spacing w:line="276" w:lineRule="auto"/>
        <w:ind w:firstLine="720"/>
        <w:jc w:val="both"/>
        <w:rPr>
          <w:szCs w:val="24"/>
          <w:lang w:val="lv-LV"/>
        </w:rPr>
      </w:pPr>
      <w:r w:rsidRPr="00BC5A6B">
        <w:rPr>
          <w:szCs w:val="24"/>
          <w:lang w:val="lv-LV"/>
        </w:rPr>
        <w:t xml:space="preserve">tiesnesis </w:t>
      </w:r>
      <w:bookmarkStart w:id="3" w:name="Dropdown6"/>
      <w:bookmarkStart w:id="4" w:name="Dropdown15"/>
      <w:r w:rsidRPr="00BC5A6B">
        <w:rPr>
          <w:szCs w:val="24"/>
          <w:lang w:val="lv-LV"/>
        </w:rPr>
        <w:t>Artūrs Freibergs</w:t>
      </w:r>
      <w:bookmarkEnd w:id="3"/>
      <w:bookmarkEnd w:id="4"/>
      <w:r w:rsidRPr="00BC5A6B">
        <w:rPr>
          <w:szCs w:val="24"/>
          <w:lang w:val="lv-LV"/>
        </w:rPr>
        <w:t>,</w:t>
      </w:r>
    </w:p>
    <w:p w:rsidR="000A0AF7" w:rsidRPr="00BC5A6B" w:rsidRDefault="000A0AF7" w:rsidP="000A0AF7">
      <w:pPr>
        <w:spacing w:line="276" w:lineRule="auto"/>
        <w:ind w:firstLine="720"/>
        <w:jc w:val="both"/>
        <w:rPr>
          <w:szCs w:val="24"/>
          <w:lang w:val="lv-LV"/>
        </w:rPr>
      </w:pPr>
      <w:r w:rsidRPr="00BC5A6B">
        <w:rPr>
          <w:szCs w:val="24"/>
          <w:lang w:val="lv-LV"/>
        </w:rPr>
        <w:t>tiesnesis Pēteris Dzalbe,</w:t>
      </w:r>
    </w:p>
    <w:p w:rsidR="000A0AF7" w:rsidRPr="00BC5A6B" w:rsidRDefault="000A0AF7" w:rsidP="000A0AF7">
      <w:pPr>
        <w:spacing w:line="276" w:lineRule="auto"/>
        <w:ind w:firstLine="720"/>
        <w:jc w:val="both"/>
        <w:rPr>
          <w:szCs w:val="24"/>
          <w:lang w:val="lv-LV"/>
        </w:rPr>
      </w:pPr>
      <w:r w:rsidRPr="00BC5A6B">
        <w:rPr>
          <w:szCs w:val="24"/>
          <w:lang w:val="lv-LV"/>
        </w:rPr>
        <w:t>tiesnesis Pēteris Opincāns</w:t>
      </w:r>
    </w:p>
    <w:p w:rsidR="000A0AF7" w:rsidRPr="00BC5A6B" w:rsidRDefault="000A0AF7" w:rsidP="000A0AF7">
      <w:pPr>
        <w:spacing w:line="276" w:lineRule="auto"/>
        <w:jc w:val="both"/>
        <w:rPr>
          <w:szCs w:val="24"/>
          <w:lang w:val="lv-LV"/>
        </w:rPr>
      </w:pPr>
      <w:r w:rsidRPr="00BC5A6B">
        <w:rPr>
          <w:szCs w:val="24"/>
          <w:lang w:val="lv-LV"/>
        </w:rPr>
        <w:t xml:space="preserve">izskatīja rakstveida procesā </w:t>
      </w:r>
      <w:r w:rsidRPr="00BC5A6B">
        <w:rPr>
          <w:rFonts w:eastAsia="Calibri"/>
          <w:szCs w:val="24"/>
          <w:lang w:val="lv-LV"/>
        </w:rPr>
        <w:t xml:space="preserve">krimināllietu sakarā ar apsūdzētā </w:t>
      </w:r>
      <w:r w:rsidR="00427A9E" w:rsidRPr="00BC5A6B">
        <w:rPr>
          <w:rFonts w:eastAsia="Calibri"/>
          <w:szCs w:val="24"/>
          <w:lang w:val="lv-LV"/>
        </w:rPr>
        <w:t>[pers. A]</w:t>
      </w:r>
      <w:r w:rsidRPr="00BC5A6B">
        <w:rPr>
          <w:rFonts w:eastAsia="Calibri"/>
          <w:szCs w:val="24"/>
          <w:lang w:val="lv-LV"/>
        </w:rPr>
        <w:t xml:space="preserve"> aizstāvja Sanda Sproģa kasācijas sūdzību </w:t>
      </w:r>
      <w:r w:rsidRPr="00BC5A6B">
        <w:rPr>
          <w:szCs w:val="24"/>
          <w:lang w:val="lv-LV"/>
        </w:rPr>
        <w:t>par Vidzemes apgabaltiesas 2017.gada 7.jūnija spriedumu.</w:t>
      </w:r>
    </w:p>
    <w:p w:rsidR="000A0AF7" w:rsidRPr="00BC5A6B" w:rsidRDefault="000A0AF7" w:rsidP="000A0AF7">
      <w:pPr>
        <w:spacing w:line="276" w:lineRule="auto"/>
        <w:jc w:val="both"/>
        <w:rPr>
          <w:szCs w:val="24"/>
          <w:lang w:val="lv-LV"/>
        </w:rPr>
      </w:pPr>
    </w:p>
    <w:p w:rsidR="000A0AF7" w:rsidRPr="00BC5A6B" w:rsidRDefault="000A0AF7" w:rsidP="000A0AF7">
      <w:pPr>
        <w:spacing w:line="276" w:lineRule="auto"/>
        <w:jc w:val="center"/>
        <w:rPr>
          <w:b/>
          <w:szCs w:val="24"/>
          <w:lang w:val="lv-LV"/>
        </w:rPr>
      </w:pPr>
      <w:r w:rsidRPr="00BC5A6B">
        <w:rPr>
          <w:b/>
          <w:szCs w:val="24"/>
          <w:lang w:val="lv-LV"/>
        </w:rPr>
        <w:t>Aprakstošā daļa</w:t>
      </w:r>
    </w:p>
    <w:p w:rsidR="000A0AF7" w:rsidRPr="00BC5A6B" w:rsidRDefault="000A0AF7" w:rsidP="000A0AF7">
      <w:pPr>
        <w:spacing w:line="276" w:lineRule="auto"/>
        <w:jc w:val="both"/>
        <w:rPr>
          <w:iCs/>
          <w:szCs w:val="24"/>
          <w:lang w:val="lv-LV"/>
        </w:rPr>
      </w:pPr>
    </w:p>
    <w:p w:rsidR="000A0AF7" w:rsidRPr="00BC5A6B" w:rsidRDefault="000A0AF7" w:rsidP="008F183A">
      <w:pPr>
        <w:autoSpaceDE w:val="0"/>
        <w:autoSpaceDN w:val="0"/>
        <w:adjustRightInd w:val="0"/>
        <w:spacing w:line="276" w:lineRule="auto"/>
        <w:ind w:left="720"/>
        <w:jc w:val="both"/>
        <w:rPr>
          <w:szCs w:val="24"/>
          <w:lang w:val="lv-LV"/>
        </w:rPr>
      </w:pPr>
      <w:r w:rsidRPr="00BC5A6B">
        <w:rPr>
          <w:szCs w:val="24"/>
          <w:lang w:val="lv-LV"/>
        </w:rPr>
        <w:t xml:space="preserve">[1] Ar </w:t>
      </w:r>
      <w:r w:rsidR="00396F3F" w:rsidRPr="00BC5A6B">
        <w:rPr>
          <w:szCs w:val="24"/>
          <w:lang w:val="lv-LV"/>
        </w:rPr>
        <w:t>Madonas</w:t>
      </w:r>
      <w:r w:rsidRPr="00BC5A6B">
        <w:rPr>
          <w:szCs w:val="24"/>
          <w:lang w:val="lv-LV"/>
        </w:rPr>
        <w:t xml:space="preserve"> rajona tiesas 201</w:t>
      </w:r>
      <w:r w:rsidR="008826E8" w:rsidRPr="00BC5A6B">
        <w:rPr>
          <w:szCs w:val="24"/>
          <w:lang w:val="lv-LV"/>
        </w:rPr>
        <w:t>7</w:t>
      </w:r>
      <w:r w:rsidRPr="00BC5A6B">
        <w:rPr>
          <w:szCs w:val="24"/>
          <w:lang w:val="lv-LV"/>
        </w:rPr>
        <w:t xml:space="preserve">.gada </w:t>
      </w:r>
      <w:r w:rsidR="008826E8" w:rsidRPr="00BC5A6B">
        <w:rPr>
          <w:szCs w:val="24"/>
          <w:lang w:val="lv-LV"/>
        </w:rPr>
        <w:t>9.janvāra</w:t>
      </w:r>
      <w:r w:rsidRPr="00BC5A6B">
        <w:rPr>
          <w:szCs w:val="24"/>
          <w:lang w:val="lv-LV"/>
        </w:rPr>
        <w:t xml:space="preserve"> spriedumu</w:t>
      </w:r>
    </w:p>
    <w:p w:rsidR="000A0AF7" w:rsidRPr="00BC5A6B" w:rsidRDefault="00427A9E" w:rsidP="008F183A">
      <w:pPr>
        <w:autoSpaceDE w:val="0"/>
        <w:autoSpaceDN w:val="0"/>
        <w:adjustRightInd w:val="0"/>
        <w:spacing w:line="276" w:lineRule="auto"/>
        <w:ind w:left="720"/>
        <w:jc w:val="both"/>
        <w:rPr>
          <w:rFonts w:eastAsiaTheme="minorHAnsi"/>
          <w:szCs w:val="24"/>
          <w:lang w:val="lv-LV" w:eastAsia="en-US"/>
        </w:rPr>
      </w:pPr>
      <w:r w:rsidRPr="00BC5A6B">
        <w:rPr>
          <w:rFonts w:ascii="TimesNewRomanPSMT" w:eastAsiaTheme="minorHAnsi" w:hAnsi="TimesNewRomanPSMT" w:cs="TimesNewRomanPSMT"/>
          <w:szCs w:val="24"/>
          <w:lang w:val="lv-LV" w:eastAsia="en-US"/>
        </w:rPr>
        <w:t>[pers. B]</w:t>
      </w:r>
      <w:r w:rsidR="00396F3F" w:rsidRPr="00BC5A6B">
        <w:rPr>
          <w:rFonts w:ascii="TimesNewRomanPSMT" w:eastAsiaTheme="minorHAnsi" w:hAnsi="TimesNewRomanPSMT" w:cs="TimesNewRomanPSMT"/>
          <w:szCs w:val="24"/>
          <w:lang w:val="lv-LV" w:eastAsia="en-US"/>
        </w:rPr>
        <w:t xml:space="preserve">, personas kods </w:t>
      </w:r>
      <w:r w:rsidRPr="00BC5A6B">
        <w:rPr>
          <w:rFonts w:ascii="TimesNewRomanPSMT" w:eastAsiaTheme="minorHAnsi" w:hAnsi="TimesNewRomanPSMT" w:cs="TimesNewRomanPSMT"/>
          <w:szCs w:val="24"/>
          <w:lang w:val="lv-LV" w:eastAsia="en-US"/>
        </w:rPr>
        <w:t>[..]</w:t>
      </w:r>
      <w:r w:rsidR="008826E8" w:rsidRPr="00BC5A6B">
        <w:rPr>
          <w:rFonts w:ascii="TimesNewRomanPSMT" w:eastAsiaTheme="minorHAnsi" w:hAnsi="TimesNewRomanPSMT" w:cs="TimesNewRomanPSMT"/>
          <w:szCs w:val="24"/>
          <w:lang w:val="lv-LV" w:eastAsia="en-US"/>
        </w:rPr>
        <w:t>,</w:t>
      </w:r>
    </w:p>
    <w:p w:rsidR="008826E8" w:rsidRPr="00BC5A6B" w:rsidRDefault="000A0AF7" w:rsidP="008F183A">
      <w:pPr>
        <w:spacing w:line="276" w:lineRule="auto"/>
        <w:ind w:firstLine="720"/>
        <w:jc w:val="both"/>
        <w:rPr>
          <w:szCs w:val="24"/>
          <w:lang w:val="lv-LV"/>
        </w:rPr>
      </w:pPr>
      <w:r w:rsidRPr="00BC5A6B">
        <w:rPr>
          <w:szCs w:val="24"/>
          <w:lang w:val="lv-LV"/>
        </w:rPr>
        <w:t>atzīts par vainīgu Krimināllikuma 1</w:t>
      </w:r>
      <w:r w:rsidR="008826E8" w:rsidRPr="00BC5A6B">
        <w:rPr>
          <w:szCs w:val="24"/>
          <w:lang w:val="lv-LV"/>
        </w:rPr>
        <w:t>75</w:t>
      </w:r>
      <w:r w:rsidRPr="00BC5A6B">
        <w:rPr>
          <w:szCs w:val="24"/>
          <w:lang w:val="lv-LV"/>
        </w:rPr>
        <w:t xml:space="preserve">.panta </w:t>
      </w:r>
      <w:r w:rsidR="008826E8" w:rsidRPr="00BC5A6B">
        <w:rPr>
          <w:szCs w:val="24"/>
          <w:lang w:val="lv-LV"/>
        </w:rPr>
        <w:t>trešajā</w:t>
      </w:r>
      <w:r w:rsidRPr="00BC5A6B">
        <w:rPr>
          <w:szCs w:val="24"/>
          <w:lang w:val="lv-LV"/>
        </w:rPr>
        <w:t xml:space="preserve"> daļā paredzētajā noziedzīgajā nodarījumā un sodīts ar brīvības atņemšanu uz </w:t>
      </w:r>
      <w:r w:rsidR="008826E8" w:rsidRPr="00BC5A6B">
        <w:rPr>
          <w:szCs w:val="24"/>
          <w:lang w:val="lv-LV"/>
        </w:rPr>
        <w:t>9</w:t>
      </w:r>
      <w:r w:rsidRPr="00BC5A6B">
        <w:rPr>
          <w:szCs w:val="24"/>
          <w:lang w:val="lv-LV"/>
        </w:rPr>
        <w:t xml:space="preserve"> mēnešiem</w:t>
      </w:r>
      <w:r w:rsidR="008826E8" w:rsidRPr="00BC5A6B">
        <w:rPr>
          <w:szCs w:val="24"/>
          <w:lang w:val="lv-LV"/>
        </w:rPr>
        <w:t>;</w:t>
      </w:r>
    </w:p>
    <w:p w:rsidR="008826E8" w:rsidRPr="00BC5A6B" w:rsidRDefault="008826E8" w:rsidP="008F183A">
      <w:pPr>
        <w:spacing w:line="276" w:lineRule="auto"/>
        <w:ind w:firstLine="720"/>
        <w:jc w:val="both"/>
        <w:rPr>
          <w:szCs w:val="24"/>
          <w:lang w:val="lv-LV"/>
        </w:rPr>
      </w:pPr>
      <w:r w:rsidRPr="00BC5A6B">
        <w:rPr>
          <w:szCs w:val="24"/>
          <w:lang w:val="lv-LV"/>
        </w:rPr>
        <w:t>atzīts par vainīgu Krimināllikuma 175.panta otrajā daļā paredzētajā noziedzīgajā nodarījumā un sodīts ar brīvības atņemšanu uz 7 mēnešiem.</w:t>
      </w:r>
    </w:p>
    <w:p w:rsidR="008826E8" w:rsidRPr="00BC5A6B" w:rsidRDefault="000A0AF7" w:rsidP="008F183A">
      <w:pPr>
        <w:spacing w:line="276" w:lineRule="auto"/>
        <w:ind w:firstLine="720"/>
        <w:jc w:val="both"/>
        <w:rPr>
          <w:szCs w:val="24"/>
          <w:lang w:val="lv-LV"/>
        </w:rPr>
      </w:pPr>
      <w:r w:rsidRPr="00BC5A6B">
        <w:rPr>
          <w:szCs w:val="24"/>
          <w:lang w:val="lv-LV"/>
        </w:rPr>
        <w:t>Saskaņā ar Krimināllikuma 5</w:t>
      </w:r>
      <w:r w:rsidR="008826E8" w:rsidRPr="00BC5A6B">
        <w:rPr>
          <w:szCs w:val="24"/>
          <w:lang w:val="lv-LV"/>
        </w:rPr>
        <w:t>0.panta pirmo daļu galīgais sods noteikts brīvības atņemšana uz 1 gadu 3 mēnešiem.</w:t>
      </w:r>
    </w:p>
    <w:p w:rsidR="008826E8" w:rsidRPr="00BC5A6B" w:rsidRDefault="008826E8" w:rsidP="008F183A">
      <w:pPr>
        <w:spacing w:line="276" w:lineRule="auto"/>
        <w:ind w:firstLine="720"/>
        <w:jc w:val="both"/>
        <w:rPr>
          <w:szCs w:val="24"/>
          <w:lang w:val="lv-LV"/>
        </w:rPr>
      </w:pPr>
      <w:r w:rsidRPr="00BC5A6B">
        <w:rPr>
          <w:szCs w:val="24"/>
          <w:lang w:val="lv-LV"/>
        </w:rPr>
        <w:t xml:space="preserve">Saskaņā ar Krimināllikuma 55.pantu </w:t>
      </w:r>
      <w:r w:rsidR="00427A9E" w:rsidRPr="00BC5A6B">
        <w:rPr>
          <w:szCs w:val="24"/>
          <w:lang w:val="lv-LV"/>
        </w:rPr>
        <w:t>[pers. B]</w:t>
      </w:r>
      <w:r w:rsidRPr="00BC5A6B">
        <w:rPr>
          <w:szCs w:val="24"/>
          <w:lang w:val="lv-LV"/>
        </w:rPr>
        <w:t xml:space="preserve"> notiesāts nosacīti ar pārbaudes laiku uz 2 gadiem.</w:t>
      </w:r>
    </w:p>
    <w:p w:rsidR="008826E8" w:rsidRPr="00BC5A6B" w:rsidRDefault="008826E8" w:rsidP="008F183A">
      <w:pPr>
        <w:spacing w:line="276" w:lineRule="auto"/>
        <w:ind w:firstLine="720"/>
        <w:jc w:val="both"/>
        <w:rPr>
          <w:szCs w:val="24"/>
          <w:lang w:val="lv-LV"/>
        </w:rPr>
      </w:pPr>
    </w:p>
    <w:p w:rsidR="008826E8" w:rsidRPr="00BC5A6B" w:rsidRDefault="00427A9E" w:rsidP="008F183A">
      <w:pPr>
        <w:autoSpaceDE w:val="0"/>
        <w:autoSpaceDN w:val="0"/>
        <w:adjustRightInd w:val="0"/>
        <w:spacing w:line="276" w:lineRule="auto"/>
        <w:ind w:firstLine="720"/>
        <w:rPr>
          <w:rFonts w:ascii="TimesNewRomanPSMT" w:eastAsiaTheme="minorHAnsi" w:hAnsi="TimesNewRomanPSMT" w:cs="TimesNewRomanPSMT"/>
          <w:szCs w:val="24"/>
          <w:lang w:val="lv-LV" w:eastAsia="en-US"/>
        </w:rPr>
      </w:pPr>
      <w:r w:rsidRPr="00BC5A6B">
        <w:rPr>
          <w:rFonts w:ascii="TimesNewRomanPSMT" w:eastAsiaTheme="minorHAnsi" w:hAnsi="TimesNewRomanPSMT" w:cs="TimesNewRomanPSMT"/>
          <w:szCs w:val="24"/>
          <w:lang w:val="lv-LV" w:eastAsia="en-US"/>
        </w:rPr>
        <w:t>[pers. C]</w:t>
      </w:r>
      <w:r w:rsidR="00F13476" w:rsidRPr="00BC5A6B">
        <w:rPr>
          <w:rFonts w:ascii="TimesNewRomanPSMT" w:eastAsiaTheme="minorHAnsi" w:hAnsi="TimesNewRomanPSMT" w:cs="TimesNewRomanPSMT"/>
          <w:szCs w:val="24"/>
          <w:lang w:val="lv-LV" w:eastAsia="en-US"/>
        </w:rPr>
        <w:t xml:space="preserve">, personas kods </w:t>
      </w:r>
      <w:r w:rsidRPr="00BC5A6B">
        <w:rPr>
          <w:rFonts w:ascii="TimesNewRomanPSMT" w:eastAsiaTheme="minorHAnsi" w:hAnsi="TimesNewRomanPSMT" w:cs="TimesNewRomanPSMT"/>
          <w:szCs w:val="24"/>
          <w:lang w:val="lv-LV" w:eastAsia="en-US"/>
        </w:rPr>
        <w:t>[..]</w:t>
      </w:r>
      <w:r w:rsidR="008826E8" w:rsidRPr="00BC5A6B">
        <w:rPr>
          <w:rFonts w:ascii="TimesNewRomanPSMT" w:eastAsiaTheme="minorHAnsi" w:hAnsi="TimesNewRomanPSMT" w:cs="TimesNewRomanPSMT"/>
          <w:szCs w:val="24"/>
          <w:lang w:val="lv-LV" w:eastAsia="en-US"/>
        </w:rPr>
        <w:t>,</w:t>
      </w:r>
    </w:p>
    <w:p w:rsidR="008826E8" w:rsidRPr="00BC5A6B" w:rsidRDefault="008826E8" w:rsidP="008F183A">
      <w:pPr>
        <w:spacing w:line="276" w:lineRule="auto"/>
        <w:ind w:firstLine="720"/>
        <w:jc w:val="both"/>
        <w:rPr>
          <w:szCs w:val="24"/>
          <w:lang w:val="lv-LV"/>
        </w:rPr>
      </w:pPr>
      <w:r w:rsidRPr="00BC5A6B">
        <w:rPr>
          <w:szCs w:val="24"/>
          <w:lang w:val="lv-LV"/>
        </w:rPr>
        <w:t>atzīts par vainīgu Krimināllikuma 175.panta trešajā daļā paredzētajā noziedzīgajā nodarījumā un sodīts ar brīvības atņemšanu uz 9 mēnešiem;</w:t>
      </w:r>
    </w:p>
    <w:p w:rsidR="008826E8" w:rsidRPr="00BC5A6B" w:rsidRDefault="008826E8" w:rsidP="008F183A">
      <w:pPr>
        <w:spacing w:line="276" w:lineRule="auto"/>
        <w:ind w:firstLine="720"/>
        <w:jc w:val="both"/>
        <w:rPr>
          <w:szCs w:val="24"/>
          <w:lang w:val="lv-LV"/>
        </w:rPr>
      </w:pPr>
      <w:r w:rsidRPr="00BC5A6B">
        <w:rPr>
          <w:szCs w:val="24"/>
          <w:lang w:val="lv-LV"/>
        </w:rPr>
        <w:t>atzīts par vainīgu Krimināllikuma 175.panta otrajā daļā paredzētajā noziedzīgajā nodarījumā un sodīts ar brīvības atņemšanu uz 7 mēnešiem.</w:t>
      </w:r>
    </w:p>
    <w:p w:rsidR="008826E8" w:rsidRPr="00BC5A6B" w:rsidRDefault="008826E8" w:rsidP="008F183A">
      <w:pPr>
        <w:spacing w:line="276" w:lineRule="auto"/>
        <w:ind w:firstLine="720"/>
        <w:jc w:val="both"/>
        <w:rPr>
          <w:szCs w:val="24"/>
          <w:lang w:val="lv-LV"/>
        </w:rPr>
      </w:pPr>
      <w:r w:rsidRPr="00BC5A6B">
        <w:rPr>
          <w:szCs w:val="24"/>
          <w:lang w:val="lv-LV"/>
        </w:rPr>
        <w:lastRenderedPageBreak/>
        <w:t xml:space="preserve">Saskaņā ar Krimināllikuma 50.panta pirmo daļu galīgais sods noteikts brīvības atņemšana uz 1 gadu </w:t>
      </w:r>
      <w:r w:rsidR="00B81C49" w:rsidRPr="00BC5A6B">
        <w:rPr>
          <w:szCs w:val="24"/>
          <w:lang w:val="lv-LV"/>
        </w:rPr>
        <w:t xml:space="preserve">4 </w:t>
      </w:r>
      <w:r w:rsidRPr="00BC5A6B">
        <w:rPr>
          <w:szCs w:val="24"/>
          <w:lang w:val="lv-LV"/>
        </w:rPr>
        <w:t>mēnešiem.</w:t>
      </w:r>
    </w:p>
    <w:p w:rsidR="008826E8" w:rsidRPr="00BC5A6B" w:rsidRDefault="008826E8" w:rsidP="008F183A">
      <w:pPr>
        <w:spacing w:line="276" w:lineRule="auto"/>
        <w:ind w:firstLine="720"/>
        <w:jc w:val="both"/>
        <w:rPr>
          <w:szCs w:val="24"/>
          <w:lang w:val="lv-LV"/>
        </w:rPr>
      </w:pPr>
      <w:r w:rsidRPr="00BC5A6B">
        <w:rPr>
          <w:szCs w:val="24"/>
          <w:lang w:val="lv-LV"/>
        </w:rPr>
        <w:t>Saskaņā ar Krimināllikuma 5</w:t>
      </w:r>
      <w:r w:rsidR="00F029D8" w:rsidRPr="00BC5A6B">
        <w:rPr>
          <w:szCs w:val="24"/>
          <w:lang w:val="lv-LV"/>
        </w:rPr>
        <w:t xml:space="preserve">5.pantu </w:t>
      </w:r>
      <w:r w:rsidR="00427A9E" w:rsidRPr="00BC5A6B">
        <w:rPr>
          <w:szCs w:val="24"/>
          <w:lang w:val="lv-LV"/>
        </w:rPr>
        <w:t>[pers. C]</w:t>
      </w:r>
      <w:r w:rsidRPr="00BC5A6B">
        <w:rPr>
          <w:szCs w:val="24"/>
          <w:lang w:val="lv-LV"/>
        </w:rPr>
        <w:t xml:space="preserve"> notiesāts nosacīti ar pārbaudes laiku uz 2 gadiem.</w:t>
      </w:r>
    </w:p>
    <w:p w:rsidR="008826E8" w:rsidRPr="00BC5A6B" w:rsidRDefault="008826E8" w:rsidP="008F183A">
      <w:pPr>
        <w:autoSpaceDE w:val="0"/>
        <w:autoSpaceDN w:val="0"/>
        <w:adjustRightInd w:val="0"/>
        <w:spacing w:line="276" w:lineRule="auto"/>
        <w:ind w:firstLine="720"/>
        <w:rPr>
          <w:rFonts w:ascii="TimesNewRomanPSMT" w:eastAsiaTheme="minorHAnsi" w:hAnsi="TimesNewRomanPSMT" w:cs="TimesNewRomanPSMT"/>
          <w:szCs w:val="24"/>
          <w:lang w:val="lv-LV" w:eastAsia="en-US"/>
        </w:rPr>
      </w:pPr>
    </w:p>
    <w:p w:rsidR="008826E8" w:rsidRPr="00BC5A6B" w:rsidRDefault="00427A9E" w:rsidP="008F183A">
      <w:pPr>
        <w:autoSpaceDE w:val="0"/>
        <w:autoSpaceDN w:val="0"/>
        <w:adjustRightInd w:val="0"/>
        <w:spacing w:line="276" w:lineRule="auto"/>
        <w:ind w:firstLine="720"/>
        <w:rPr>
          <w:rFonts w:ascii="TimesNewRomanPSMT" w:eastAsiaTheme="minorHAnsi" w:hAnsi="TimesNewRomanPSMT" w:cs="TimesNewRomanPSMT"/>
          <w:szCs w:val="24"/>
          <w:lang w:val="lv-LV" w:eastAsia="en-US"/>
        </w:rPr>
      </w:pPr>
      <w:r w:rsidRPr="00BC5A6B">
        <w:rPr>
          <w:rFonts w:ascii="TimesNewRomanPSMT" w:eastAsiaTheme="minorHAnsi" w:hAnsi="TimesNewRomanPSMT" w:cs="TimesNewRomanPSMT"/>
          <w:szCs w:val="24"/>
          <w:lang w:val="lv-LV" w:eastAsia="en-US"/>
        </w:rPr>
        <w:t>[pers. A]</w:t>
      </w:r>
      <w:r w:rsidR="00F13476" w:rsidRPr="00BC5A6B">
        <w:rPr>
          <w:rFonts w:ascii="TimesNewRomanPSMT" w:eastAsiaTheme="minorHAnsi" w:hAnsi="TimesNewRomanPSMT" w:cs="TimesNewRomanPSMT"/>
          <w:szCs w:val="24"/>
          <w:lang w:val="lv-LV" w:eastAsia="en-US"/>
        </w:rPr>
        <w:t xml:space="preserve">, personas kods </w:t>
      </w:r>
      <w:r w:rsidRPr="00BC5A6B">
        <w:rPr>
          <w:rFonts w:ascii="TimesNewRomanPSMT" w:eastAsiaTheme="minorHAnsi" w:hAnsi="TimesNewRomanPSMT" w:cs="TimesNewRomanPSMT"/>
          <w:szCs w:val="24"/>
          <w:lang w:val="lv-LV" w:eastAsia="en-US"/>
        </w:rPr>
        <w:t>[..]</w:t>
      </w:r>
      <w:r w:rsidR="008826E8" w:rsidRPr="00BC5A6B">
        <w:rPr>
          <w:rFonts w:ascii="TimesNewRomanPSMT" w:eastAsiaTheme="minorHAnsi" w:hAnsi="TimesNewRomanPSMT" w:cs="TimesNewRomanPSMT"/>
          <w:szCs w:val="24"/>
          <w:lang w:val="lv-LV" w:eastAsia="en-US"/>
        </w:rPr>
        <w:t>,</w:t>
      </w:r>
    </w:p>
    <w:p w:rsidR="008826E8" w:rsidRPr="00BC5A6B" w:rsidRDefault="008826E8" w:rsidP="008F183A">
      <w:pPr>
        <w:spacing w:line="276" w:lineRule="auto"/>
        <w:ind w:firstLine="720"/>
        <w:jc w:val="both"/>
        <w:rPr>
          <w:szCs w:val="24"/>
          <w:lang w:val="lv-LV"/>
        </w:rPr>
      </w:pPr>
      <w:r w:rsidRPr="00BC5A6B">
        <w:rPr>
          <w:szCs w:val="24"/>
          <w:lang w:val="lv-LV"/>
        </w:rPr>
        <w:t>atzīts par vainīgu Krimināllikuma 175.panta trešajā daļā paredzētajā noziedzīgajā nodarījumā un sodīts ar brīvības atņemšanu uz 7 mēnešiem;</w:t>
      </w:r>
    </w:p>
    <w:p w:rsidR="008826E8" w:rsidRPr="00BC5A6B" w:rsidRDefault="008826E8" w:rsidP="008F183A">
      <w:pPr>
        <w:spacing w:line="276" w:lineRule="auto"/>
        <w:ind w:firstLine="720"/>
        <w:jc w:val="both"/>
        <w:rPr>
          <w:szCs w:val="24"/>
          <w:lang w:val="lv-LV"/>
        </w:rPr>
      </w:pPr>
      <w:r w:rsidRPr="00BC5A6B">
        <w:rPr>
          <w:szCs w:val="24"/>
          <w:lang w:val="lv-LV"/>
        </w:rPr>
        <w:t>atzīts par vainīgu Krimināllikuma 175.panta otrajā daļā paredzētajā noziedzīgajā nodarījumā un sodīts ar brīvības atņemšanu uz 7 mēnešiem.</w:t>
      </w:r>
    </w:p>
    <w:p w:rsidR="008826E8" w:rsidRPr="00BC5A6B" w:rsidRDefault="008826E8" w:rsidP="008F183A">
      <w:pPr>
        <w:spacing w:line="276" w:lineRule="auto"/>
        <w:ind w:firstLine="720"/>
        <w:jc w:val="both"/>
        <w:rPr>
          <w:szCs w:val="24"/>
          <w:lang w:val="lv-LV"/>
        </w:rPr>
      </w:pPr>
      <w:r w:rsidRPr="00BC5A6B">
        <w:rPr>
          <w:szCs w:val="24"/>
          <w:lang w:val="lv-LV"/>
        </w:rPr>
        <w:t>Saskaņā ar Krimināllikuma 50.panta pirmo daļu sods noteikts brīvības atņemšana uz 1 gadu.</w:t>
      </w:r>
    </w:p>
    <w:p w:rsidR="008826E8" w:rsidRPr="00BC5A6B" w:rsidRDefault="008826E8" w:rsidP="008F183A">
      <w:pPr>
        <w:spacing w:line="276" w:lineRule="auto"/>
        <w:ind w:firstLine="720"/>
        <w:jc w:val="both"/>
        <w:rPr>
          <w:szCs w:val="24"/>
          <w:lang w:val="lv-LV"/>
        </w:rPr>
      </w:pPr>
      <w:r w:rsidRPr="00BC5A6B">
        <w:rPr>
          <w:szCs w:val="24"/>
          <w:lang w:val="lv-LV"/>
        </w:rPr>
        <w:t>Saskaņā ar Krimināllikuma 51.panta pirmo daļu galīgais sods noteikts brīvības atņemšana uz 3 gadiem 5 mēnešiem.</w:t>
      </w:r>
    </w:p>
    <w:p w:rsidR="008826E8" w:rsidRPr="00BC5A6B" w:rsidRDefault="008826E8" w:rsidP="008F183A">
      <w:pPr>
        <w:autoSpaceDE w:val="0"/>
        <w:autoSpaceDN w:val="0"/>
        <w:adjustRightInd w:val="0"/>
        <w:spacing w:line="276" w:lineRule="auto"/>
        <w:ind w:firstLine="720"/>
        <w:rPr>
          <w:rFonts w:ascii="TimesNewRomanPSMT" w:eastAsiaTheme="minorHAnsi" w:hAnsi="TimesNewRomanPSMT" w:cs="TimesNewRomanPSMT"/>
          <w:szCs w:val="24"/>
          <w:lang w:val="lv-LV" w:eastAsia="en-US"/>
        </w:rPr>
      </w:pPr>
    </w:p>
    <w:p w:rsidR="008826E8" w:rsidRPr="00BC5A6B" w:rsidRDefault="00427A9E" w:rsidP="008F183A">
      <w:pPr>
        <w:autoSpaceDE w:val="0"/>
        <w:autoSpaceDN w:val="0"/>
        <w:adjustRightInd w:val="0"/>
        <w:spacing w:line="276" w:lineRule="auto"/>
        <w:ind w:firstLine="720"/>
        <w:rPr>
          <w:rFonts w:ascii="TimesNewRomanPSMT" w:eastAsiaTheme="minorHAnsi" w:hAnsi="TimesNewRomanPSMT" w:cs="TimesNewRomanPSMT"/>
          <w:szCs w:val="24"/>
          <w:lang w:val="lv-LV" w:eastAsia="en-US"/>
        </w:rPr>
      </w:pPr>
      <w:r w:rsidRPr="00BC5A6B">
        <w:rPr>
          <w:rFonts w:ascii="TimesNewRomanPSMT" w:eastAsiaTheme="minorHAnsi" w:hAnsi="TimesNewRomanPSMT" w:cs="TimesNewRomanPSMT"/>
          <w:szCs w:val="24"/>
          <w:lang w:val="lv-LV" w:eastAsia="en-US"/>
        </w:rPr>
        <w:t>[pers. D]</w:t>
      </w:r>
      <w:r w:rsidR="00F13476" w:rsidRPr="00BC5A6B">
        <w:rPr>
          <w:rFonts w:ascii="TimesNewRomanPSMT" w:eastAsiaTheme="minorHAnsi" w:hAnsi="TimesNewRomanPSMT" w:cs="TimesNewRomanPSMT"/>
          <w:szCs w:val="24"/>
          <w:lang w:val="lv-LV" w:eastAsia="en-US"/>
        </w:rPr>
        <w:t xml:space="preserve">, personas kods </w:t>
      </w:r>
      <w:r w:rsidRPr="00BC5A6B">
        <w:rPr>
          <w:rFonts w:ascii="TimesNewRomanPSMT" w:eastAsiaTheme="minorHAnsi" w:hAnsi="TimesNewRomanPSMT" w:cs="TimesNewRomanPSMT"/>
          <w:szCs w:val="24"/>
          <w:lang w:val="lv-LV" w:eastAsia="en-US"/>
        </w:rPr>
        <w:t>[..]</w:t>
      </w:r>
      <w:r w:rsidR="008826E8" w:rsidRPr="00BC5A6B">
        <w:rPr>
          <w:rFonts w:ascii="TimesNewRomanPSMT" w:eastAsiaTheme="minorHAnsi" w:hAnsi="TimesNewRomanPSMT" w:cs="TimesNewRomanPSMT"/>
          <w:szCs w:val="24"/>
          <w:lang w:val="lv-LV" w:eastAsia="en-US"/>
        </w:rPr>
        <w:t xml:space="preserve">, </w:t>
      </w:r>
    </w:p>
    <w:p w:rsidR="008826E8" w:rsidRPr="00BC5A6B" w:rsidRDefault="008826E8" w:rsidP="008F183A">
      <w:pPr>
        <w:spacing w:line="276" w:lineRule="auto"/>
        <w:ind w:firstLine="720"/>
        <w:jc w:val="both"/>
        <w:rPr>
          <w:szCs w:val="24"/>
          <w:lang w:val="lv-LV"/>
        </w:rPr>
      </w:pPr>
      <w:r w:rsidRPr="00BC5A6B">
        <w:rPr>
          <w:szCs w:val="24"/>
          <w:lang w:val="lv-LV"/>
        </w:rPr>
        <w:t>atzīts par vainīgu Krimināllikuma 175.panta otrajā daļā paredzētajā noziedzīgajā nodarījumā un sodīts ar brīvības atņemšanu uz 7 mēnešiem.</w:t>
      </w:r>
    </w:p>
    <w:p w:rsidR="008826E8" w:rsidRPr="00BC5A6B" w:rsidRDefault="008826E8" w:rsidP="008F183A">
      <w:pPr>
        <w:spacing w:line="276" w:lineRule="auto"/>
        <w:ind w:firstLine="720"/>
        <w:jc w:val="both"/>
        <w:rPr>
          <w:szCs w:val="24"/>
          <w:lang w:val="lv-LV"/>
        </w:rPr>
      </w:pPr>
      <w:r w:rsidRPr="00BC5A6B">
        <w:rPr>
          <w:szCs w:val="24"/>
          <w:lang w:val="lv-LV"/>
        </w:rPr>
        <w:t xml:space="preserve">Saskaņā ar Krimināllikuma 55.pantu </w:t>
      </w:r>
      <w:r w:rsidR="00427A9E" w:rsidRPr="00BC5A6B">
        <w:rPr>
          <w:szCs w:val="24"/>
          <w:lang w:val="lv-LV"/>
        </w:rPr>
        <w:t>[pers. D]</w:t>
      </w:r>
      <w:r w:rsidRPr="00BC5A6B">
        <w:rPr>
          <w:szCs w:val="24"/>
          <w:lang w:val="lv-LV"/>
        </w:rPr>
        <w:t xml:space="preserve"> notiesāts nosacīti ar pārbaudes laiku uz </w:t>
      </w:r>
      <w:r w:rsidR="00F52DD6" w:rsidRPr="00BC5A6B">
        <w:rPr>
          <w:szCs w:val="24"/>
          <w:lang w:val="lv-LV"/>
        </w:rPr>
        <w:t>1</w:t>
      </w:r>
      <w:r w:rsidRPr="00BC5A6B">
        <w:rPr>
          <w:szCs w:val="24"/>
          <w:lang w:val="lv-LV"/>
        </w:rPr>
        <w:t xml:space="preserve"> gad</w:t>
      </w:r>
      <w:r w:rsidR="00F52DD6" w:rsidRPr="00BC5A6B">
        <w:rPr>
          <w:szCs w:val="24"/>
          <w:lang w:val="lv-LV"/>
        </w:rPr>
        <w:t>u</w:t>
      </w:r>
      <w:r w:rsidRPr="00BC5A6B">
        <w:rPr>
          <w:szCs w:val="24"/>
          <w:lang w:val="lv-LV"/>
        </w:rPr>
        <w:t>.</w:t>
      </w:r>
    </w:p>
    <w:p w:rsidR="008826E8" w:rsidRPr="00BC5A6B" w:rsidRDefault="008826E8" w:rsidP="008F183A">
      <w:pPr>
        <w:spacing w:line="276" w:lineRule="auto"/>
        <w:ind w:firstLine="720"/>
        <w:jc w:val="both"/>
        <w:rPr>
          <w:szCs w:val="24"/>
          <w:lang w:val="lv-LV"/>
        </w:rPr>
      </w:pPr>
    </w:p>
    <w:p w:rsidR="000A0AF7" w:rsidRPr="00BC5A6B" w:rsidRDefault="000A0AF7" w:rsidP="008F183A">
      <w:pPr>
        <w:spacing w:line="276" w:lineRule="auto"/>
        <w:ind w:firstLine="720"/>
        <w:jc w:val="both"/>
        <w:rPr>
          <w:szCs w:val="24"/>
          <w:lang w:val="lv-LV"/>
        </w:rPr>
      </w:pPr>
      <w:r w:rsidRPr="00BC5A6B">
        <w:rPr>
          <w:szCs w:val="24"/>
          <w:lang w:val="lv-LV"/>
        </w:rPr>
        <w:t xml:space="preserve">No </w:t>
      </w:r>
      <w:r w:rsidR="00427A9E" w:rsidRPr="00BC5A6B">
        <w:rPr>
          <w:szCs w:val="24"/>
          <w:lang w:val="lv-LV"/>
        </w:rPr>
        <w:t>[pers. B]</w:t>
      </w:r>
      <w:r w:rsidR="00F52DD6" w:rsidRPr="00BC5A6B">
        <w:rPr>
          <w:szCs w:val="24"/>
          <w:lang w:val="lv-LV"/>
        </w:rPr>
        <w:t xml:space="preserve">, </w:t>
      </w:r>
      <w:r w:rsidR="00427A9E" w:rsidRPr="00BC5A6B">
        <w:rPr>
          <w:szCs w:val="24"/>
          <w:lang w:val="lv-LV"/>
        </w:rPr>
        <w:t>[pers. C]</w:t>
      </w:r>
      <w:r w:rsidR="00F52DD6" w:rsidRPr="00BC5A6B">
        <w:rPr>
          <w:szCs w:val="24"/>
          <w:lang w:val="lv-LV"/>
        </w:rPr>
        <w:t xml:space="preserve"> un </w:t>
      </w:r>
      <w:r w:rsidR="00427A9E" w:rsidRPr="00BC5A6B">
        <w:rPr>
          <w:szCs w:val="24"/>
          <w:lang w:val="lv-LV"/>
        </w:rPr>
        <w:t>[pers. A]</w:t>
      </w:r>
      <w:r w:rsidR="00F52DD6" w:rsidRPr="00BC5A6B">
        <w:rPr>
          <w:szCs w:val="24"/>
          <w:lang w:val="lv-LV"/>
        </w:rPr>
        <w:t xml:space="preserve"> solidāri </w:t>
      </w:r>
      <w:r w:rsidR="00427A9E" w:rsidRPr="00BC5A6B">
        <w:rPr>
          <w:szCs w:val="24"/>
          <w:lang w:val="lv-LV"/>
        </w:rPr>
        <w:t>[pers. E]</w:t>
      </w:r>
      <w:r w:rsidR="00F52DD6" w:rsidRPr="00BC5A6B">
        <w:rPr>
          <w:szCs w:val="24"/>
          <w:lang w:val="lv-LV"/>
        </w:rPr>
        <w:t xml:space="preserve"> </w:t>
      </w:r>
      <w:r w:rsidRPr="00BC5A6B">
        <w:rPr>
          <w:szCs w:val="24"/>
          <w:lang w:val="lv-LV"/>
        </w:rPr>
        <w:t>labā</w:t>
      </w:r>
      <w:r w:rsidR="00F52DD6" w:rsidRPr="00BC5A6B">
        <w:rPr>
          <w:szCs w:val="24"/>
          <w:lang w:val="lv-LV"/>
        </w:rPr>
        <w:t xml:space="preserve"> </w:t>
      </w:r>
      <w:r w:rsidRPr="00BC5A6B">
        <w:rPr>
          <w:szCs w:val="24"/>
          <w:lang w:val="lv-LV"/>
        </w:rPr>
        <w:t xml:space="preserve">piedzīta kaitējuma kompensācija </w:t>
      </w:r>
      <w:r w:rsidR="00D30DF9" w:rsidRPr="00BC5A6B">
        <w:rPr>
          <w:szCs w:val="24"/>
          <w:lang w:val="lv-LV"/>
        </w:rPr>
        <w:t xml:space="preserve">5535,99 </w:t>
      </w:r>
      <w:r w:rsidRPr="00BC5A6B">
        <w:rPr>
          <w:i/>
          <w:szCs w:val="24"/>
          <w:lang w:val="lv-LV"/>
        </w:rPr>
        <w:t>euro</w:t>
      </w:r>
      <w:r w:rsidRPr="00BC5A6B">
        <w:rPr>
          <w:szCs w:val="24"/>
          <w:lang w:val="lv-LV"/>
        </w:rPr>
        <w:t>.</w:t>
      </w:r>
    </w:p>
    <w:p w:rsidR="00D30DF9" w:rsidRPr="00BC5A6B" w:rsidRDefault="00D30DF9" w:rsidP="008F183A">
      <w:pPr>
        <w:spacing w:line="276" w:lineRule="auto"/>
        <w:ind w:firstLine="720"/>
        <w:jc w:val="both"/>
        <w:rPr>
          <w:szCs w:val="24"/>
          <w:lang w:val="lv-LV"/>
        </w:rPr>
      </w:pPr>
      <w:r w:rsidRPr="00BC5A6B">
        <w:rPr>
          <w:szCs w:val="24"/>
          <w:lang w:val="lv-LV"/>
        </w:rPr>
        <w:t xml:space="preserve">No </w:t>
      </w:r>
      <w:r w:rsidR="00427A9E" w:rsidRPr="00BC5A6B">
        <w:rPr>
          <w:szCs w:val="24"/>
          <w:lang w:val="lv-LV"/>
        </w:rPr>
        <w:t>[pers. B]</w:t>
      </w:r>
      <w:r w:rsidRPr="00BC5A6B">
        <w:rPr>
          <w:szCs w:val="24"/>
          <w:lang w:val="lv-LV"/>
        </w:rPr>
        <w:t xml:space="preserve">, </w:t>
      </w:r>
      <w:r w:rsidR="00427A9E" w:rsidRPr="00BC5A6B">
        <w:rPr>
          <w:szCs w:val="24"/>
          <w:lang w:val="lv-LV"/>
        </w:rPr>
        <w:t>[pers. C]</w:t>
      </w:r>
      <w:r w:rsidRPr="00BC5A6B">
        <w:rPr>
          <w:szCs w:val="24"/>
          <w:lang w:val="lv-LV"/>
        </w:rPr>
        <w:t xml:space="preserve">, </w:t>
      </w:r>
      <w:r w:rsidR="00427A9E" w:rsidRPr="00BC5A6B">
        <w:rPr>
          <w:szCs w:val="24"/>
          <w:lang w:val="lv-LV"/>
        </w:rPr>
        <w:t>[pers. A]</w:t>
      </w:r>
      <w:r w:rsidRPr="00BC5A6B">
        <w:rPr>
          <w:szCs w:val="24"/>
          <w:lang w:val="lv-LV"/>
        </w:rPr>
        <w:t xml:space="preserve"> un </w:t>
      </w:r>
      <w:r w:rsidR="00427A9E" w:rsidRPr="00BC5A6B">
        <w:rPr>
          <w:szCs w:val="24"/>
          <w:lang w:val="lv-LV"/>
        </w:rPr>
        <w:t>[pers. D]</w:t>
      </w:r>
      <w:r w:rsidR="00F13476" w:rsidRPr="00BC5A6B">
        <w:rPr>
          <w:szCs w:val="24"/>
          <w:lang w:val="lv-LV"/>
        </w:rPr>
        <w:t xml:space="preserve"> solidāri </w:t>
      </w:r>
      <w:r w:rsidR="00427A9E" w:rsidRPr="00BC5A6B">
        <w:rPr>
          <w:szCs w:val="24"/>
          <w:lang w:val="lv-LV"/>
        </w:rPr>
        <w:t>[pers. F]</w:t>
      </w:r>
      <w:r w:rsidRPr="00BC5A6B">
        <w:rPr>
          <w:szCs w:val="24"/>
          <w:lang w:val="lv-LV"/>
        </w:rPr>
        <w:t xml:space="preserve"> labā piedzīta kaitējuma kompensācija 3500 </w:t>
      </w:r>
      <w:r w:rsidRPr="00BC5A6B">
        <w:rPr>
          <w:i/>
          <w:szCs w:val="24"/>
          <w:lang w:val="lv-LV"/>
        </w:rPr>
        <w:t>euro</w:t>
      </w:r>
      <w:r w:rsidRPr="00BC5A6B">
        <w:rPr>
          <w:szCs w:val="24"/>
          <w:lang w:val="lv-LV"/>
        </w:rPr>
        <w:t>.</w:t>
      </w:r>
    </w:p>
    <w:p w:rsidR="00D30DF9" w:rsidRPr="00BC5A6B" w:rsidRDefault="00D30DF9" w:rsidP="008F183A">
      <w:pPr>
        <w:spacing w:line="276" w:lineRule="auto"/>
        <w:ind w:firstLine="720"/>
        <w:jc w:val="both"/>
        <w:rPr>
          <w:szCs w:val="24"/>
          <w:lang w:val="lv-LV"/>
        </w:rPr>
      </w:pPr>
      <w:r w:rsidRPr="00BC5A6B">
        <w:rPr>
          <w:szCs w:val="24"/>
          <w:lang w:val="lv-LV"/>
        </w:rPr>
        <w:t xml:space="preserve">No </w:t>
      </w:r>
      <w:r w:rsidR="00427A9E" w:rsidRPr="00BC5A6B">
        <w:rPr>
          <w:szCs w:val="24"/>
          <w:lang w:val="lv-LV"/>
        </w:rPr>
        <w:t>[pers. B]</w:t>
      </w:r>
      <w:r w:rsidRPr="00BC5A6B">
        <w:rPr>
          <w:szCs w:val="24"/>
          <w:lang w:val="lv-LV"/>
        </w:rPr>
        <w:t xml:space="preserve">, </w:t>
      </w:r>
      <w:r w:rsidR="00427A9E" w:rsidRPr="00BC5A6B">
        <w:rPr>
          <w:szCs w:val="24"/>
          <w:lang w:val="lv-LV"/>
        </w:rPr>
        <w:t>[pers. C]</w:t>
      </w:r>
      <w:r w:rsidRPr="00BC5A6B">
        <w:rPr>
          <w:szCs w:val="24"/>
          <w:lang w:val="lv-LV"/>
        </w:rPr>
        <w:t xml:space="preserve">, </w:t>
      </w:r>
      <w:r w:rsidR="00427A9E" w:rsidRPr="00BC5A6B">
        <w:rPr>
          <w:szCs w:val="24"/>
          <w:lang w:val="lv-LV"/>
        </w:rPr>
        <w:t>[pers. A]</w:t>
      </w:r>
      <w:r w:rsidRPr="00BC5A6B">
        <w:rPr>
          <w:szCs w:val="24"/>
          <w:lang w:val="lv-LV"/>
        </w:rPr>
        <w:t xml:space="preserve"> un </w:t>
      </w:r>
      <w:r w:rsidR="00427A9E" w:rsidRPr="00BC5A6B">
        <w:rPr>
          <w:szCs w:val="24"/>
          <w:lang w:val="lv-LV"/>
        </w:rPr>
        <w:t>[pers. D]</w:t>
      </w:r>
      <w:r w:rsidRPr="00BC5A6B">
        <w:rPr>
          <w:szCs w:val="24"/>
          <w:lang w:val="lv-LV"/>
        </w:rPr>
        <w:t xml:space="preserve"> solidāri </w:t>
      </w:r>
      <w:r w:rsidR="00427A9E" w:rsidRPr="00BC5A6B">
        <w:rPr>
          <w:szCs w:val="24"/>
          <w:lang w:val="lv-LV"/>
        </w:rPr>
        <w:t>[pers. G]</w:t>
      </w:r>
      <w:r w:rsidRPr="00BC5A6B">
        <w:rPr>
          <w:szCs w:val="24"/>
          <w:lang w:val="lv-LV"/>
        </w:rPr>
        <w:t xml:space="preserve"> labā piedzīta kaitējuma kompensācija 2000 </w:t>
      </w:r>
      <w:r w:rsidRPr="00BC5A6B">
        <w:rPr>
          <w:i/>
          <w:szCs w:val="24"/>
          <w:lang w:val="lv-LV"/>
        </w:rPr>
        <w:t>euro</w:t>
      </w:r>
      <w:r w:rsidRPr="00BC5A6B">
        <w:rPr>
          <w:szCs w:val="24"/>
          <w:lang w:val="lv-LV"/>
        </w:rPr>
        <w:t>.</w:t>
      </w:r>
    </w:p>
    <w:p w:rsidR="000A0AF7" w:rsidRPr="00BC5A6B" w:rsidRDefault="000A0AF7" w:rsidP="008F183A">
      <w:pPr>
        <w:spacing w:line="276" w:lineRule="auto"/>
        <w:ind w:firstLine="720"/>
        <w:jc w:val="both"/>
        <w:rPr>
          <w:szCs w:val="24"/>
          <w:lang w:val="lv-LV"/>
        </w:rPr>
      </w:pPr>
    </w:p>
    <w:p w:rsidR="00B03860" w:rsidRPr="00BC5A6B" w:rsidRDefault="000A0AF7" w:rsidP="008F183A">
      <w:pPr>
        <w:spacing w:line="276" w:lineRule="auto"/>
        <w:ind w:firstLine="720"/>
        <w:jc w:val="both"/>
        <w:rPr>
          <w:szCs w:val="24"/>
          <w:lang w:val="lv-LV"/>
        </w:rPr>
      </w:pPr>
      <w:r w:rsidRPr="00BC5A6B">
        <w:rPr>
          <w:szCs w:val="24"/>
          <w:lang w:val="lv-LV"/>
        </w:rPr>
        <w:t xml:space="preserve">[2] Ar pirmās instances tiesas spriedumu </w:t>
      </w:r>
      <w:r w:rsidR="00427A9E" w:rsidRPr="00BC5A6B">
        <w:rPr>
          <w:szCs w:val="24"/>
          <w:lang w:val="lv-LV"/>
        </w:rPr>
        <w:t>[pers. B]</w:t>
      </w:r>
      <w:r w:rsidR="00D30DF9" w:rsidRPr="00BC5A6B">
        <w:rPr>
          <w:szCs w:val="24"/>
          <w:lang w:val="lv-LV"/>
        </w:rPr>
        <w:t xml:space="preserve">, </w:t>
      </w:r>
      <w:r w:rsidR="00427A9E" w:rsidRPr="00BC5A6B">
        <w:rPr>
          <w:szCs w:val="24"/>
          <w:lang w:val="lv-LV"/>
        </w:rPr>
        <w:t>[pers. C]</w:t>
      </w:r>
      <w:r w:rsidR="00D30DF9" w:rsidRPr="00BC5A6B">
        <w:rPr>
          <w:szCs w:val="24"/>
          <w:lang w:val="lv-LV"/>
        </w:rPr>
        <w:t xml:space="preserve"> un </w:t>
      </w:r>
      <w:r w:rsidR="00427A9E" w:rsidRPr="00BC5A6B">
        <w:rPr>
          <w:szCs w:val="24"/>
          <w:lang w:val="lv-LV"/>
        </w:rPr>
        <w:t>[pers. A]</w:t>
      </w:r>
      <w:r w:rsidR="00D30DF9" w:rsidRPr="00BC5A6B">
        <w:rPr>
          <w:szCs w:val="24"/>
          <w:lang w:val="lv-LV"/>
        </w:rPr>
        <w:t xml:space="preserve"> </w:t>
      </w:r>
      <w:r w:rsidR="00B03860" w:rsidRPr="00BC5A6B">
        <w:rPr>
          <w:szCs w:val="24"/>
          <w:lang w:val="lv-LV"/>
        </w:rPr>
        <w:t>atzīti par vainīgiem un sodīti par to, ka viņi</w:t>
      </w:r>
      <w:r w:rsidR="00D30DF9" w:rsidRPr="00BC5A6B">
        <w:rPr>
          <w:szCs w:val="24"/>
          <w:lang w:val="lv-LV"/>
        </w:rPr>
        <w:t xml:space="preserve"> </w:t>
      </w:r>
      <w:r w:rsidR="00FB19BF" w:rsidRPr="00BC5A6B">
        <w:rPr>
          <w:szCs w:val="24"/>
          <w:lang w:val="lv-LV"/>
        </w:rPr>
        <w:t xml:space="preserve">personu </w:t>
      </w:r>
      <w:r w:rsidR="00D30DF9" w:rsidRPr="00BC5A6B">
        <w:rPr>
          <w:szCs w:val="24"/>
          <w:lang w:val="lv-LV"/>
        </w:rPr>
        <w:t>grupā pēc iepriekšējas</w:t>
      </w:r>
      <w:r w:rsidR="00B03860" w:rsidRPr="00BC5A6B">
        <w:rPr>
          <w:szCs w:val="24"/>
          <w:lang w:val="lv-LV"/>
        </w:rPr>
        <w:t xml:space="preserve"> </w:t>
      </w:r>
      <w:r w:rsidR="00D30DF9" w:rsidRPr="00BC5A6B">
        <w:rPr>
          <w:szCs w:val="24"/>
          <w:lang w:val="lv-LV"/>
        </w:rPr>
        <w:t>vienošanās izdarīja svešas kustamas mantas slepenu nolaupīšanu (zādzību), iekļūstot telpā.</w:t>
      </w:r>
    </w:p>
    <w:p w:rsidR="00B03860" w:rsidRPr="00BC5A6B" w:rsidRDefault="00B03860" w:rsidP="008F183A">
      <w:pPr>
        <w:spacing w:line="276" w:lineRule="auto"/>
        <w:ind w:firstLine="720"/>
        <w:jc w:val="both"/>
        <w:rPr>
          <w:szCs w:val="24"/>
          <w:lang w:val="lv-LV"/>
        </w:rPr>
      </w:pPr>
      <w:r w:rsidRPr="00BC5A6B">
        <w:rPr>
          <w:szCs w:val="24"/>
          <w:lang w:val="lv-LV"/>
        </w:rPr>
        <w:t>Noziedzīgais nodarījums izdarīts šādos pirmās instances tiesas konstatētajos apstākļos.</w:t>
      </w:r>
    </w:p>
    <w:p w:rsidR="00067DA4" w:rsidRPr="00BC5A6B" w:rsidRDefault="00427A9E" w:rsidP="008F183A">
      <w:pPr>
        <w:spacing w:line="276" w:lineRule="auto"/>
        <w:ind w:firstLine="720"/>
        <w:jc w:val="both"/>
        <w:rPr>
          <w:szCs w:val="24"/>
          <w:lang w:val="lv-LV"/>
        </w:rPr>
      </w:pPr>
      <w:r w:rsidRPr="00BC5A6B">
        <w:rPr>
          <w:szCs w:val="24"/>
          <w:lang w:val="lv-LV"/>
        </w:rPr>
        <w:t>[</w:t>
      </w:r>
      <w:r w:rsidR="00E33A53">
        <w:rPr>
          <w:szCs w:val="24"/>
          <w:lang w:val="lv-LV"/>
        </w:rPr>
        <w:t>P</w:t>
      </w:r>
      <w:r w:rsidRPr="00BC5A6B">
        <w:rPr>
          <w:szCs w:val="24"/>
          <w:lang w:val="lv-LV"/>
        </w:rPr>
        <w:t>ers. B]</w:t>
      </w:r>
      <w:r w:rsidR="00B03860" w:rsidRPr="00BC5A6B">
        <w:rPr>
          <w:szCs w:val="24"/>
          <w:lang w:val="lv-LV"/>
        </w:rPr>
        <w:t xml:space="preserve">, </w:t>
      </w:r>
      <w:r w:rsidRPr="00BC5A6B">
        <w:rPr>
          <w:szCs w:val="24"/>
          <w:lang w:val="lv-LV"/>
        </w:rPr>
        <w:t>[pers. C]</w:t>
      </w:r>
      <w:r w:rsidR="00B03860" w:rsidRPr="00BC5A6B">
        <w:rPr>
          <w:szCs w:val="24"/>
          <w:lang w:val="lv-LV"/>
        </w:rPr>
        <w:t xml:space="preserve"> un </w:t>
      </w:r>
      <w:r w:rsidRPr="00BC5A6B">
        <w:rPr>
          <w:szCs w:val="24"/>
          <w:lang w:val="lv-LV"/>
        </w:rPr>
        <w:t>[pers. A]</w:t>
      </w:r>
      <w:r w:rsidR="00B03860" w:rsidRPr="00BC5A6B">
        <w:rPr>
          <w:szCs w:val="24"/>
          <w:lang w:val="lv-LV"/>
        </w:rPr>
        <w:t xml:space="preserve"> </w:t>
      </w:r>
      <w:r w:rsidR="00FB19BF" w:rsidRPr="00BC5A6B">
        <w:rPr>
          <w:szCs w:val="24"/>
          <w:lang w:val="lv-LV"/>
        </w:rPr>
        <w:t xml:space="preserve">personu </w:t>
      </w:r>
      <w:r w:rsidR="00B03860" w:rsidRPr="00BC5A6B">
        <w:rPr>
          <w:szCs w:val="24"/>
          <w:lang w:val="lv-LV"/>
        </w:rPr>
        <w:t>grupā pēc iepriekšējas vienošanās</w:t>
      </w:r>
      <w:r w:rsidR="009C7A91" w:rsidRPr="00BC5A6B">
        <w:rPr>
          <w:szCs w:val="24"/>
          <w:lang w:val="lv-LV"/>
        </w:rPr>
        <w:t xml:space="preserve"> 2013.gada 18.</w:t>
      </w:r>
      <w:r w:rsidR="00B03860" w:rsidRPr="00BC5A6B">
        <w:rPr>
          <w:szCs w:val="24"/>
          <w:lang w:val="lv-LV"/>
        </w:rPr>
        <w:t>decem</w:t>
      </w:r>
      <w:r w:rsidR="00265985" w:rsidRPr="00BC5A6B">
        <w:rPr>
          <w:szCs w:val="24"/>
          <w:lang w:val="lv-LV"/>
        </w:rPr>
        <w:t xml:space="preserve">bra naktī ap plkst.2.30 ar </w:t>
      </w:r>
      <w:r w:rsidRPr="00BC5A6B">
        <w:rPr>
          <w:szCs w:val="24"/>
          <w:lang w:val="lv-LV"/>
        </w:rPr>
        <w:t>[pers. B]</w:t>
      </w:r>
      <w:r w:rsidR="00B03860" w:rsidRPr="00BC5A6B">
        <w:rPr>
          <w:szCs w:val="24"/>
          <w:lang w:val="lv-LV"/>
        </w:rPr>
        <w:t xml:space="preserve"> vadīto</w:t>
      </w:r>
      <w:r w:rsidR="009C7A91" w:rsidRPr="00BC5A6B">
        <w:rPr>
          <w:szCs w:val="24"/>
          <w:lang w:val="lv-LV"/>
        </w:rPr>
        <w:t xml:space="preserve"> </w:t>
      </w:r>
      <w:r w:rsidR="00067DA4" w:rsidRPr="00BC5A6B">
        <w:rPr>
          <w:szCs w:val="24"/>
          <w:lang w:val="lv-LV"/>
        </w:rPr>
        <w:t xml:space="preserve">automašīnu </w:t>
      </w:r>
      <w:r w:rsidR="00067DA4" w:rsidRPr="00BC5A6B">
        <w:rPr>
          <w:i/>
          <w:szCs w:val="24"/>
          <w:lang w:val="lv-LV"/>
        </w:rPr>
        <w:t>BMW</w:t>
      </w:r>
      <w:r w:rsidR="00067DA4" w:rsidRPr="00BC5A6B">
        <w:rPr>
          <w:szCs w:val="24"/>
          <w:lang w:val="lv-LV"/>
        </w:rPr>
        <w:t xml:space="preserve"> </w:t>
      </w:r>
      <w:r w:rsidR="00B03860" w:rsidRPr="00BC5A6B">
        <w:rPr>
          <w:szCs w:val="24"/>
          <w:lang w:val="lv-LV"/>
        </w:rPr>
        <w:t xml:space="preserve">ieradās </w:t>
      </w:r>
      <w:r w:rsidR="003F25E2" w:rsidRPr="00BC5A6B">
        <w:rPr>
          <w:szCs w:val="24"/>
          <w:lang w:val="lv-LV"/>
        </w:rPr>
        <w:t>[adrese 1]</w:t>
      </w:r>
      <w:r w:rsidR="00B03860" w:rsidRPr="00BC5A6B">
        <w:rPr>
          <w:szCs w:val="24"/>
          <w:lang w:val="lv-LV"/>
        </w:rPr>
        <w:t xml:space="preserve"> mājas pagalmā, kur atradās SIA „Citadele līzings un faktorings” piederošā un </w:t>
      </w:r>
      <w:r w:rsidRPr="00BC5A6B">
        <w:rPr>
          <w:szCs w:val="24"/>
          <w:lang w:val="lv-LV"/>
        </w:rPr>
        <w:t>[pers. H]</w:t>
      </w:r>
      <w:r w:rsidR="009C7A91" w:rsidRPr="00BC5A6B">
        <w:rPr>
          <w:szCs w:val="24"/>
          <w:lang w:val="lv-LV"/>
        </w:rPr>
        <w:t xml:space="preserve"> </w:t>
      </w:r>
      <w:r w:rsidR="00B03860" w:rsidRPr="00BC5A6B">
        <w:rPr>
          <w:szCs w:val="24"/>
          <w:lang w:val="lv-LV"/>
        </w:rPr>
        <w:t xml:space="preserve">kā turētājam lietošanā esošā automašīna </w:t>
      </w:r>
      <w:r w:rsidR="00B03860" w:rsidRPr="00BC5A6B">
        <w:rPr>
          <w:i/>
          <w:szCs w:val="24"/>
          <w:lang w:val="lv-LV"/>
        </w:rPr>
        <w:t>VW Touran</w:t>
      </w:r>
      <w:r w:rsidR="00067DA4" w:rsidRPr="00BC5A6B">
        <w:rPr>
          <w:szCs w:val="24"/>
          <w:lang w:val="lv-LV"/>
        </w:rPr>
        <w:t>.</w:t>
      </w:r>
      <w:r w:rsidR="00B03860" w:rsidRPr="00BC5A6B">
        <w:rPr>
          <w:szCs w:val="24"/>
          <w:lang w:val="lv-LV"/>
        </w:rPr>
        <w:t xml:space="preserve"> </w:t>
      </w:r>
      <w:r w:rsidRPr="00BC5A6B">
        <w:rPr>
          <w:szCs w:val="24"/>
          <w:lang w:val="lv-LV"/>
        </w:rPr>
        <w:t>[</w:t>
      </w:r>
      <w:r w:rsidR="00E33A53">
        <w:rPr>
          <w:szCs w:val="24"/>
          <w:lang w:val="lv-LV"/>
        </w:rPr>
        <w:t>P</w:t>
      </w:r>
      <w:r w:rsidRPr="00BC5A6B">
        <w:rPr>
          <w:szCs w:val="24"/>
          <w:lang w:val="lv-LV"/>
        </w:rPr>
        <w:t>ers. A]</w:t>
      </w:r>
      <w:r w:rsidR="00B03860" w:rsidRPr="00BC5A6B">
        <w:rPr>
          <w:szCs w:val="24"/>
          <w:lang w:val="lv-LV"/>
        </w:rPr>
        <w:t xml:space="preserve"> u</w:t>
      </w:r>
      <w:r w:rsidR="00265985" w:rsidRPr="00BC5A6B">
        <w:rPr>
          <w:szCs w:val="24"/>
          <w:lang w:val="lv-LV"/>
        </w:rPr>
        <w:t xml:space="preserve">n </w:t>
      </w:r>
      <w:r w:rsidRPr="00BC5A6B">
        <w:rPr>
          <w:szCs w:val="24"/>
          <w:lang w:val="lv-LV"/>
        </w:rPr>
        <w:t>[pers. B]</w:t>
      </w:r>
      <w:r w:rsidR="009C7A91" w:rsidRPr="00BC5A6B">
        <w:rPr>
          <w:szCs w:val="24"/>
          <w:lang w:val="lv-LV"/>
        </w:rPr>
        <w:t xml:space="preserve"> vēroja apkārtni</w:t>
      </w:r>
      <w:r w:rsidR="00B03860" w:rsidRPr="00BC5A6B">
        <w:rPr>
          <w:szCs w:val="24"/>
          <w:lang w:val="lv-LV"/>
        </w:rPr>
        <w:t>, lai brīdinātu par citu personu</w:t>
      </w:r>
      <w:r w:rsidR="009C7A91" w:rsidRPr="00BC5A6B">
        <w:rPr>
          <w:szCs w:val="24"/>
          <w:lang w:val="lv-LV"/>
        </w:rPr>
        <w:t xml:space="preserve"> </w:t>
      </w:r>
      <w:r w:rsidR="00B03860" w:rsidRPr="00BC5A6B">
        <w:rPr>
          <w:szCs w:val="24"/>
          <w:lang w:val="lv-LV"/>
        </w:rPr>
        <w:t>t</w:t>
      </w:r>
      <w:r w:rsidR="00265985" w:rsidRPr="00BC5A6B">
        <w:rPr>
          <w:szCs w:val="24"/>
          <w:lang w:val="lv-LV"/>
        </w:rPr>
        <w:t xml:space="preserve">uvošanos, bet </w:t>
      </w:r>
      <w:r w:rsidRPr="00BC5A6B">
        <w:rPr>
          <w:szCs w:val="24"/>
          <w:lang w:val="lv-LV"/>
        </w:rPr>
        <w:t>[pers. C]</w:t>
      </w:r>
      <w:r w:rsidR="00B03860" w:rsidRPr="00BC5A6B">
        <w:rPr>
          <w:szCs w:val="24"/>
          <w:lang w:val="lv-LV"/>
        </w:rPr>
        <w:t xml:space="preserve"> atlauza minētās automašīnas vadītāja durvju slēdzeni un iekļuva salonā.</w:t>
      </w:r>
      <w:r w:rsidR="00067DA4" w:rsidRPr="00BC5A6B">
        <w:rPr>
          <w:szCs w:val="24"/>
          <w:lang w:val="lv-LV"/>
        </w:rPr>
        <w:t xml:space="preserve"> </w:t>
      </w:r>
      <w:r w:rsidRPr="00BC5A6B">
        <w:rPr>
          <w:szCs w:val="24"/>
          <w:lang w:val="lv-LV"/>
        </w:rPr>
        <w:t>[pers. C]</w:t>
      </w:r>
      <w:r w:rsidR="00067DA4" w:rsidRPr="00BC5A6B">
        <w:rPr>
          <w:szCs w:val="24"/>
          <w:lang w:val="lv-LV"/>
        </w:rPr>
        <w:t>, i</w:t>
      </w:r>
      <w:r w:rsidR="00B03860" w:rsidRPr="00BC5A6B">
        <w:rPr>
          <w:szCs w:val="24"/>
          <w:lang w:val="lv-LV"/>
        </w:rPr>
        <w:t>zmantojot savā rīcībā esošu elektronisku ierīci, iedarbināja automašīnu un ar to</w:t>
      </w:r>
      <w:r w:rsidR="009C7A91" w:rsidRPr="00BC5A6B">
        <w:rPr>
          <w:szCs w:val="24"/>
          <w:lang w:val="lv-LV"/>
        </w:rPr>
        <w:t xml:space="preserve"> </w:t>
      </w:r>
      <w:r w:rsidR="00B03860" w:rsidRPr="00BC5A6B">
        <w:rPr>
          <w:szCs w:val="24"/>
          <w:lang w:val="lv-LV"/>
        </w:rPr>
        <w:t xml:space="preserve">aizbrauca no zādzības vietas. </w:t>
      </w:r>
      <w:r w:rsidR="00616591" w:rsidRPr="00BC5A6B">
        <w:rPr>
          <w:szCs w:val="24"/>
          <w:lang w:val="lv-LV"/>
        </w:rPr>
        <w:t>[</w:t>
      </w:r>
      <w:r w:rsidR="00E33A53">
        <w:rPr>
          <w:szCs w:val="24"/>
          <w:lang w:val="lv-LV"/>
        </w:rPr>
        <w:t>P</w:t>
      </w:r>
      <w:r w:rsidR="00616591" w:rsidRPr="00BC5A6B">
        <w:rPr>
          <w:szCs w:val="24"/>
          <w:lang w:val="lv-LV"/>
        </w:rPr>
        <w:t>ers. B]</w:t>
      </w:r>
      <w:r w:rsidR="00B03860" w:rsidRPr="00BC5A6B">
        <w:rPr>
          <w:szCs w:val="24"/>
          <w:lang w:val="lv-LV"/>
        </w:rPr>
        <w:t xml:space="preserve"> un </w:t>
      </w:r>
      <w:r w:rsidR="00616591" w:rsidRPr="00BC5A6B">
        <w:rPr>
          <w:szCs w:val="24"/>
          <w:lang w:val="lv-LV"/>
        </w:rPr>
        <w:t>[pers. A]</w:t>
      </w:r>
      <w:r w:rsidR="00B03860" w:rsidRPr="00BC5A6B">
        <w:rPr>
          <w:szCs w:val="24"/>
          <w:lang w:val="lv-LV"/>
        </w:rPr>
        <w:t xml:space="preserve"> ar automašīnu </w:t>
      </w:r>
      <w:r w:rsidR="00B03860" w:rsidRPr="00BC5A6B">
        <w:rPr>
          <w:i/>
          <w:szCs w:val="24"/>
          <w:lang w:val="lv-LV"/>
        </w:rPr>
        <w:t>BMW</w:t>
      </w:r>
      <w:r w:rsidR="00B03860" w:rsidRPr="00BC5A6B">
        <w:rPr>
          <w:szCs w:val="24"/>
          <w:lang w:val="lv-LV"/>
        </w:rPr>
        <w:t xml:space="preserve"> sekoja </w:t>
      </w:r>
      <w:r w:rsidR="00616591" w:rsidRPr="00BC5A6B">
        <w:rPr>
          <w:szCs w:val="24"/>
          <w:lang w:val="lv-LV"/>
        </w:rPr>
        <w:t>[pers. C]</w:t>
      </w:r>
      <w:r w:rsidR="009C7A91" w:rsidRPr="00BC5A6B">
        <w:rPr>
          <w:szCs w:val="24"/>
          <w:lang w:val="lv-LV"/>
        </w:rPr>
        <w:t xml:space="preserve"> </w:t>
      </w:r>
      <w:r w:rsidR="00B03860" w:rsidRPr="00BC5A6B">
        <w:rPr>
          <w:szCs w:val="24"/>
          <w:lang w:val="lv-LV"/>
        </w:rPr>
        <w:t xml:space="preserve">vadītajai automašīnai uz nākošo zādzības vietu – Madonas novada </w:t>
      </w:r>
      <w:r w:rsidR="002855CE" w:rsidRPr="00BC5A6B">
        <w:rPr>
          <w:szCs w:val="24"/>
          <w:lang w:val="lv-LV"/>
        </w:rPr>
        <w:t>[..]</w:t>
      </w:r>
      <w:r w:rsidR="00B03860" w:rsidRPr="00BC5A6B">
        <w:rPr>
          <w:szCs w:val="24"/>
          <w:lang w:val="lv-LV"/>
        </w:rPr>
        <w:t xml:space="preserve"> pagastu. </w:t>
      </w:r>
      <w:r w:rsidR="00FB19BF" w:rsidRPr="00BC5A6B">
        <w:rPr>
          <w:szCs w:val="24"/>
          <w:lang w:val="lv-LV"/>
        </w:rPr>
        <w:t xml:space="preserve">Tādējādi tika nozagta sveša kustama manta 9077,90 </w:t>
      </w:r>
      <w:r w:rsidR="00FB19BF" w:rsidRPr="00BC5A6B">
        <w:rPr>
          <w:i/>
          <w:szCs w:val="24"/>
          <w:lang w:val="lv-LV"/>
        </w:rPr>
        <w:t>euro</w:t>
      </w:r>
      <w:r w:rsidR="00FB19BF" w:rsidRPr="00BC5A6B">
        <w:rPr>
          <w:szCs w:val="24"/>
          <w:lang w:val="lv-LV"/>
        </w:rPr>
        <w:t xml:space="preserve"> vērtībā.</w:t>
      </w:r>
    </w:p>
    <w:p w:rsidR="00265985" w:rsidRPr="00BC5A6B" w:rsidRDefault="00067DA4" w:rsidP="008F183A">
      <w:pPr>
        <w:spacing w:line="276" w:lineRule="auto"/>
        <w:ind w:firstLine="720"/>
        <w:jc w:val="both"/>
        <w:rPr>
          <w:szCs w:val="24"/>
          <w:lang w:val="lv-LV"/>
        </w:rPr>
      </w:pPr>
      <w:r w:rsidRPr="00BC5A6B">
        <w:rPr>
          <w:szCs w:val="24"/>
          <w:lang w:val="lv-LV"/>
        </w:rPr>
        <w:t>2013.gada 18.</w:t>
      </w:r>
      <w:r w:rsidR="00B03860" w:rsidRPr="00BC5A6B">
        <w:rPr>
          <w:szCs w:val="24"/>
          <w:lang w:val="lv-LV"/>
        </w:rPr>
        <w:t>decemb</w:t>
      </w:r>
      <w:r w:rsidR="009A7BE6" w:rsidRPr="00BC5A6B">
        <w:rPr>
          <w:szCs w:val="24"/>
          <w:lang w:val="lv-LV"/>
        </w:rPr>
        <w:t>ra naktī pēc plkst.</w:t>
      </w:r>
      <w:r w:rsidR="00B03860" w:rsidRPr="00BC5A6B">
        <w:rPr>
          <w:szCs w:val="24"/>
          <w:lang w:val="lv-LV"/>
        </w:rPr>
        <w:t xml:space="preserve">3.00 </w:t>
      </w:r>
      <w:r w:rsidR="00616591" w:rsidRPr="00BC5A6B">
        <w:rPr>
          <w:szCs w:val="24"/>
          <w:lang w:val="lv-LV"/>
        </w:rPr>
        <w:t>[pers. C]</w:t>
      </w:r>
      <w:r w:rsidR="00B03860" w:rsidRPr="00BC5A6B">
        <w:rPr>
          <w:szCs w:val="24"/>
          <w:lang w:val="lv-LV"/>
        </w:rPr>
        <w:t xml:space="preserve"> ar nozagto automašīnu </w:t>
      </w:r>
      <w:r w:rsidR="00B03860" w:rsidRPr="00BC5A6B">
        <w:rPr>
          <w:i/>
          <w:szCs w:val="24"/>
          <w:lang w:val="lv-LV"/>
        </w:rPr>
        <w:t>VW Touran</w:t>
      </w:r>
      <w:r w:rsidRPr="00BC5A6B">
        <w:rPr>
          <w:szCs w:val="24"/>
          <w:lang w:val="lv-LV"/>
        </w:rPr>
        <w:t xml:space="preserve">, bet </w:t>
      </w:r>
      <w:r w:rsidR="00616591" w:rsidRPr="00BC5A6B">
        <w:rPr>
          <w:szCs w:val="24"/>
          <w:lang w:val="lv-LV"/>
        </w:rPr>
        <w:t>[pers. B]</w:t>
      </w:r>
      <w:r w:rsidR="00B03860" w:rsidRPr="00BC5A6B">
        <w:rPr>
          <w:szCs w:val="24"/>
          <w:lang w:val="lv-LV"/>
        </w:rPr>
        <w:t xml:space="preserve"> un</w:t>
      </w:r>
      <w:r w:rsidR="009C7A91" w:rsidRPr="00BC5A6B">
        <w:rPr>
          <w:szCs w:val="24"/>
          <w:lang w:val="lv-LV"/>
        </w:rPr>
        <w:t xml:space="preserve"> </w:t>
      </w:r>
      <w:r w:rsidR="00616591" w:rsidRPr="00BC5A6B">
        <w:rPr>
          <w:szCs w:val="24"/>
          <w:lang w:val="lv-LV"/>
        </w:rPr>
        <w:t>[pers. A]</w:t>
      </w:r>
      <w:r w:rsidR="00DF5BFB" w:rsidRPr="00BC5A6B">
        <w:rPr>
          <w:szCs w:val="24"/>
          <w:lang w:val="lv-LV"/>
        </w:rPr>
        <w:t xml:space="preserve"> ar</w:t>
      </w:r>
      <w:r w:rsidR="00B03860" w:rsidRPr="00BC5A6B">
        <w:rPr>
          <w:szCs w:val="24"/>
          <w:lang w:val="lv-LV"/>
        </w:rPr>
        <w:t xml:space="preserve"> </w:t>
      </w:r>
      <w:r w:rsidRPr="00BC5A6B">
        <w:rPr>
          <w:szCs w:val="24"/>
          <w:lang w:val="lv-LV"/>
        </w:rPr>
        <w:t xml:space="preserve">automašīnu </w:t>
      </w:r>
      <w:r w:rsidR="00B03860" w:rsidRPr="00BC5A6B">
        <w:rPr>
          <w:i/>
          <w:szCs w:val="24"/>
          <w:lang w:val="lv-LV"/>
        </w:rPr>
        <w:t>BMW</w:t>
      </w:r>
      <w:r w:rsidR="00B03860" w:rsidRPr="00BC5A6B">
        <w:rPr>
          <w:szCs w:val="24"/>
          <w:lang w:val="lv-LV"/>
        </w:rPr>
        <w:t xml:space="preserve"> ieradās </w:t>
      </w:r>
      <w:r w:rsidR="002855CE" w:rsidRPr="00BC5A6B">
        <w:rPr>
          <w:szCs w:val="24"/>
          <w:lang w:val="lv-LV"/>
        </w:rPr>
        <w:t>[adrese 2]</w:t>
      </w:r>
      <w:r w:rsidR="009A7BE6" w:rsidRPr="00BC5A6B">
        <w:rPr>
          <w:szCs w:val="24"/>
          <w:lang w:val="lv-LV"/>
        </w:rPr>
        <w:t xml:space="preserve"> </w:t>
      </w:r>
      <w:r w:rsidR="00B03860" w:rsidRPr="00BC5A6B">
        <w:rPr>
          <w:szCs w:val="24"/>
          <w:lang w:val="lv-LV"/>
        </w:rPr>
        <w:t xml:space="preserve">pie </w:t>
      </w:r>
      <w:r w:rsidR="00616591" w:rsidRPr="00BC5A6B">
        <w:rPr>
          <w:szCs w:val="24"/>
          <w:lang w:val="lv-LV"/>
        </w:rPr>
        <w:t>[pers. E]</w:t>
      </w:r>
      <w:r w:rsidR="00B03860" w:rsidRPr="00BC5A6B">
        <w:rPr>
          <w:szCs w:val="24"/>
          <w:lang w:val="lv-LV"/>
        </w:rPr>
        <w:t xml:space="preserve"> privātmājas. </w:t>
      </w:r>
      <w:r w:rsidR="00616591" w:rsidRPr="00BC5A6B">
        <w:rPr>
          <w:szCs w:val="24"/>
          <w:lang w:val="lv-LV"/>
        </w:rPr>
        <w:t>[</w:t>
      </w:r>
      <w:r w:rsidR="00E33A53">
        <w:rPr>
          <w:szCs w:val="24"/>
          <w:lang w:val="lv-LV"/>
        </w:rPr>
        <w:t>P</w:t>
      </w:r>
      <w:r w:rsidR="00616591" w:rsidRPr="00BC5A6B">
        <w:rPr>
          <w:szCs w:val="24"/>
          <w:lang w:val="lv-LV"/>
        </w:rPr>
        <w:t>ers. A]</w:t>
      </w:r>
      <w:r w:rsidR="00B03860" w:rsidRPr="00BC5A6B">
        <w:rPr>
          <w:szCs w:val="24"/>
          <w:lang w:val="lv-LV"/>
        </w:rPr>
        <w:t xml:space="preserve"> palika</w:t>
      </w:r>
      <w:r w:rsidR="009C7A91" w:rsidRPr="00BC5A6B">
        <w:rPr>
          <w:szCs w:val="24"/>
          <w:lang w:val="lv-LV"/>
        </w:rPr>
        <w:t xml:space="preserve"> </w:t>
      </w:r>
      <w:r w:rsidR="00B03860" w:rsidRPr="00BC5A6B">
        <w:rPr>
          <w:szCs w:val="24"/>
          <w:lang w:val="lv-LV"/>
        </w:rPr>
        <w:t xml:space="preserve">uz ceļa, lai vērotu apkārtni un brīdinātu </w:t>
      </w:r>
      <w:r w:rsidR="00DF5BFB" w:rsidRPr="00BC5A6B">
        <w:rPr>
          <w:szCs w:val="24"/>
          <w:lang w:val="lv-LV"/>
        </w:rPr>
        <w:t>pārējos</w:t>
      </w:r>
      <w:r w:rsidR="009C7A91" w:rsidRPr="00BC5A6B">
        <w:rPr>
          <w:szCs w:val="24"/>
          <w:lang w:val="lv-LV"/>
        </w:rPr>
        <w:t xml:space="preserve"> </w:t>
      </w:r>
      <w:r w:rsidR="00B03860" w:rsidRPr="00BC5A6B">
        <w:rPr>
          <w:szCs w:val="24"/>
          <w:lang w:val="lv-LV"/>
        </w:rPr>
        <w:t xml:space="preserve">par citu personu tuvošanos. </w:t>
      </w:r>
      <w:r w:rsidR="00616591" w:rsidRPr="00BC5A6B">
        <w:rPr>
          <w:szCs w:val="24"/>
          <w:lang w:val="lv-LV"/>
        </w:rPr>
        <w:t>[</w:t>
      </w:r>
      <w:r w:rsidR="00E33A53">
        <w:rPr>
          <w:szCs w:val="24"/>
          <w:lang w:val="lv-LV"/>
        </w:rPr>
        <w:t>P</w:t>
      </w:r>
      <w:r w:rsidR="00616591" w:rsidRPr="00BC5A6B">
        <w:rPr>
          <w:szCs w:val="24"/>
          <w:lang w:val="lv-LV"/>
        </w:rPr>
        <w:t>ers. B]</w:t>
      </w:r>
      <w:r w:rsidR="00B03860" w:rsidRPr="00BC5A6B">
        <w:rPr>
          <w:szCs w:val="24"/>
          <w:lang w:val="lv-LV"/>
        </w:rPr>
        <w:t xml:space="preserve"> un </w:t>
      </w:r>
      <w:r w:rsidR="00616591" w:rsidRPr="00BC5A6B">
        <w:rPr>
          <w:szCs w:val="24"/>
          <w:lang w:val="lv-LV"/>
        </w:rPr>
        <w:t>[pers. C]</w:t>
      </w:r>
      <w:r w:rsidR="00B03860" w:rsidRPr="00BC5A6B">
        <w:rPr>
          <w:szCs w:val="24"/>
          <w:lang w:val="lv-LV"/>
        </w:rPr>
        <w:t xml:space="preserve"> piegāja pie</w:t>
      </w:r>
      <w:r w:rsidR="009C7A91" w:rsidRPr="00BC5A6B">
        <w:rPr>
          <w:szCs w:val="24"/>
          <w:lang w:val="lv-LV"/>
        </w:rPr>
        <w:t xml:space="preserve"> </w:t>
      </w:r>
      <w:r w:rsidR="00616591" w:rsidRPr="00BC5A6B">
        <w:rPr>
          <w:szCs w:val="24"/>
          <w:lang w:val="lv-LV"/>
        </w:rPr>
        <w:t>[pers. E]</w:t>
      </w:r>
      <w:r w:rsidR="00B03860" w:rsidRPr="00BC5A6B">
        <w:rPr>
          <w:szCs w:val="24"/>
          <w:lang w:val="lv-LV"/>
        </w:rPr>
        <w:t xml:space="preserve"> garāžas.</w:t>
      </w:r>
      <w:r w:rsidRPr="00BC5A6B">
        <w:rPr>
          <w:szCs w:val="24"/>
          <w:lang w:val="lv-LV"/>
        </w:rPr>
        <w:t xml:space="preserve"> </w:t>
      </w:r>
      <w:r w:rsidR="00616591" w:rsidRPr="00BC5A6B">
        <w:rPr>
          <w:szCs w:val="24"/>
          <w:lang w:val="lv-LV"/>
        </w:rPr>
        <w:t>[</w:t>
      </w:r>
      <w:r w:rsidR="00E33A53">
        <w:rPr>
          <w:szCs w:val="24"/>
          <w:lang w:val="lv-LV"/>
        </w:rPr>
        <w:t>P</w:t>
      </w:r>
      <w:r w:rsidR="00616591" w:rsidRPr="00BC5A6B">
        <w:rPr>
          <w:szCs w:val="24"/>
          <w:lang w:val="lv-LV"/>
        </w:rPr>
        <w:t>ers. B]</w:t>
      </w:r>
      <w:r w:rsidR="00B03860" w:rsidRPr="00BC5A6B">
        <w:rPr>
          <w:szCs w:val="24"/>
          <w:lang w:val="lv-LV"/>
        </w:rPr>
        <w:t xml:space="preserve"> ar dzelzs stieni atlauza durvju atslēgu un kopā ar</w:t>
      </w:r>
      <w:r w:rsidR="009C7A91" w:rsidRPr="00BC5A6B">
        <w:rPr>
          <w:szCs w:val="24"/>
          <w:lang w:val="lv-LV"/>
        </w:rPr>
        <w:t xml:space="preserve"> </w:t>
      </w:r>
      <w:r w:rsidR="00616591" w:rsidRPr="00BC5A6B">
        <w:rPr>
          <w:szCs w:val="24"/>
          <w:lang w:val="lv-LV"/>
        </w:rPr>
        <w:t>[pers. C]</w:t>
      </w:r>
      <w:r w:rsidR="00B03860" w:rsidRPr="00BC5A6B">
        <w:rPr>
          <w:szCs w:val="24"/>
          <w:lang w:val="lv-LV"/>
        </w:rPr>
        <w:t xml:space="preserve"> iekļuva garāžā, kurā atradās </w:t>
      </w:r>
      <w:r w:rsidR="00616591" w:rsidRPr="00BC5A6B">
        <w:rPr>
          <w:szCs w:val="24"/>
          <w:lang w:val="lv-LV"/>
        </w:rPr>
        <w:t>[pers. E]</w:t>
      </w:r>
      <w:r w:rsidR="00B03860" w:rsidRPr="00BC5A6B">
        <w:rPr>
          <w:szCs w:val="24"/>
          <w:lang w:val="lv-LV"/>
        </w:rPr>
        <w:t xml:space="preserve"> piederošā automašīna </w:t>
      </w:r>
      <w:r w:rsidR="00B03860" w:rsidRPr="00BC5A6B">
        <w:rPr>
          <w:i/>
          <w:szCs w:val="24"/>
          <w:lang w:val="lv-LV"/>
        </w:rPr>
        <w:lastRenderedPageBreak/>
        <w:t>Volvo V70</w:t>
      </w:r>
      <w:r w:rsidR="00DF5BFB" w:rsidRPr="00BC5A6B">
        <w:rPr>
          <w:i/>
          <w:szCs w:val="24"/>
          <w:lang w:val="lv-LV"/>
        </w:rPr>
        <w:t xml:space="preserve">. </w:t>
      </w:r>
      <w:r w:rsidR="00B03860" w:rsidRPr="00BC5A6B">
        <w:rPr>
          <w:szCs w:val="24"/>
          <w:lang w:val="lv-LV"/>
        </w:rPr>
        <w:t>Pārmeklējot garā</w:t>
      </w:r>
      <w:r w:rsidR="009C7A91" w:rsidRPr="00BC5A6B">
        <w:rPr>
          <w:szCs w:val="24"/>
          <w:lang w:val="lv-LV"/>
        </w:rPr>
        <w:t xml:space="preserve">žu, </w:t>
      </w:r>
      <w:r w:rsidR="00616591" w:rsidRPr="00BC5A6B">
        <w:rPr>
          <w:szCs w:val="24"/>
          <w:lang w:val="lv-LV"/>
        </w:rPr>
        <w:t>[pers. C]</w:t>
      </w:r>
      <w:r w:rsidR="009C7A91" w:rsidRPr="00BC5A6B">
        <w:rPr>
          <w:szCs w:val="24"/>
          <w:lang w:val="lv-LV"/>
        </w:rPr>
        <w:t xml:space="preserve"> atrada mucu</w:t>
      </w:r>
      <w:r w:rsidR="00B03860" w:rsidRPr="00BC5A6B">
        <w:rPr>
          <w:szCs w:val="24"/>
          <w:lang w:val="lv-LV"/>
        </w:rPr>
        <w:t>, kurā atradās 200 l dīzeļdegvielas</w:t>
      </w:r>
      <w:r w:rsidRPr="00BC5A6B">
        <w:rPr>
          <w:szCs w:val="24"/>
          <w:lang w:val="lv-LV"/>
        </w:rPr>
        <w:t>.</w:t>
      </w:r>
      <w:r w:rsidR="00B03860" w:rsidRPr="00BC5A6B">
        <w:rPr>
          <w:szCs w:val="24"/>
          <w:lang w:val="lv-LV"/>
        </w:rPr>
        <w:t xml:space="preserve"> Mucu ievietoja</w:t>
      </w:r>
      <w:r w:rsidR="009C7A91" w:rsidRPr="00BC5A6B">
        <w:rPr>
          <w:szCs w:val="24"/>
          <w:lang w:val="lv-LV"/>
        </w:rPr>
        <w:t xml:space="preserve"> </w:t>
      </w:r>
      <w:r w:rsidR="00B03860" w:rsidRPr="00BC5A6B">
        <w:rPr>
          <w:szCs w:val="24"/>
          <w:lang w:val="lv-LV"/>
        </w:rPr>
        <w:t xml:space="preserve">automašīnā </w:t>
      </w:r>
      <w:r w:rsidR="00B03860" w:rsidRPr="00BC5A6B">
        <w:rPr>
          <w:i/>
          <w:szCs w:val="24"/>
          <w:lang w:val="lv-LV"/>
        </w:rPr>
        <w:t>Volvo V70</w:t>
      </w:r>
      <w:r w:rsidR="00B03860" w:rsidRPr="00BC5A6B">
        <w:rPr>
          <w:szCs w:val="24"/>
          <w:lang w:val="lv-LV"/>
        </w:rPr>
        <w:t xml:space="preserve"> un tur ielika arī 30 l tilpuma kannu</w:t>
      </w:r>
      <w:r w:rsidRPr="00BC5A6B">
        <w:rPr>
          <w:szCs w:val="24"/>
          <w:lang w:val="lv-LV"/>
        </w:rPr>
        <w:t xml:space="preserve"> </w:t>
      </w:r>
      <w:r w:rsidR="00B03860" w:rsidRPr="00BC5A6B">
        <w:rPr>
          <w:szCs w:val="24"/>
          <w:lang w:val="lv-LV"/>
        </w:rPr>
        <w:t>ar tajā esošajiem 30 l</w:t>
      </w:r>
      <w:r w:rsidR="009C7A91" w:rsidRPr="00BC5A6B">
        <w:rPr>
          <w:szCs w:val="24"/>
          <w:lang w:val="lv-LV"/>
        </w:rPr>
        <w:t xml:space="preserve"> </w:t>
      </w:r>
      <w:r w:rsidR="00B03860" w:rsidRPr="00BC5A6B">
        <w:rPr>
          <w:szCs w:val="24"/>
          <w:lang w:val="lv-LV"/>
        </w:rPr>
        <w:t>benzīna</w:t>
      </w:r>
      <w:r w:rsidRPr="00BC5A6B">
        <w:rPr>
          <w:szCs w:val="24"/>
          <w:lang w:val="lv-LV"/>
        </w:rPr>
        <w:t>,</w:t>
      </w:r>
      <w:r w:rsidR="00B03860" w:rsidRPr="00BC5A6B">
        <w:rPr>
          <w:szCs w:val="24"/>
          <w:lang w:val="lv-LV"/>
        </w:rPr>
        <w:t xml:space="preserve"> vienu 20 l</w:t>
      </w:r>
      <w:r w:rsidR="009C7A91" w:rsidRPr="00BC5A6B">
        <w:rPr>
          <w:szCs w:val="24"/>
          <w:lang w:val="lv-LV"/>
        </w:rPr>
        <w:t xml:space="preserve"> </w:t>
      </w:r>
      <w:r w:rsidR="00B03860" w:rsidRPr="00BC5A6B">
        <w:rPr>
          <w:szCs w:val="24"/>
          <w:lang w:val="lv-LV"/>
        </w:rPr>
        <w:t>tilpuma kannu</w:t>
      </w:r>
      <w:r w:rsidRPr="00BC5A6B">
        <w:rPr>
          <w:szCs w:val="24"/>
          <w:lang w:val="lv-LV"/>
        </w:rPr>
        <w:t xml:space="preserve"> ar tajā esošajiem 20 l benzīna,</w:t>
      </w:r>
      <w:r w:rsidR="00B03860" w:rsidRPr="00BC5A6B">
        <w:rPr>
          <w:szCs w:val="24"/>
          <w:lang w:val="lv-LV"/>
        </w:rPr>
        <w:t xml:space="preserve"> kā arī no blakus garāžai esošā šķūnīša nozaga</w:t>
      </w:r>
      <w:r w:rsidR="009C7A91" w:rsidRPr="00BC5A6B">
        <w:rPr>
          <w:szCs w:val="24"/>
          <w:lang w:val="lv-LV"/>
        </w:rPr>
        <w:t xml:space="preserve"> </w:t>
      </w:r>
      <w:r w:rsidR="00B03860" w:rsidRPr="00BC5A6B">
        <w:rPr>
          <w:szCs w:val="24"/>
          <w:lang w:val="lv-LV"/>
        </w:rPr>
        <w:t>četras lietotas automašīnas ziemas riepas Pirell</w:t>
      </w:r>
      <w:r w:rsidR="003913B9" w:rsidRPr="00BC5A6B">
        <w:rPr>
          <w:szCs w:val="24"/>
          <w:lang w:val="lv-LV"/>
        </w:rPr>
        <w:t>i</w:t>
      </w:r>
      <w:r w:rsidR="00B03860" w:rsidRPr="00BC5A6B">
        <w:rPr>
          <w:szCs w:val="24"/>
          <w:lang w:val="lv-LV"/>
        </w:rPr>
        <w:t xml:space="preserve"> ar metāla diskiem 196/65</w:t>
      </w:r>
      <w:r w:rsidR="009C7A91" w:rsidRPr="00BC5A6B">
        <w:rPr>
          <w:szCs w:val="24"/>
          <w:lang w:val="lv-LV"/>
        </w:rPr>
        <w:t xml:space="preserve"> </w:t>
      </w:r>
      <w:r w:rsidR="00B03860" w:rsidRPr="00BC5A6B">
        <w:rPr>
          <w:szCs w:val="24"/>
          <w:lang w:val="lv-LV"/>
        </w:rPr>
        <w:t>R15</w:t>
      </w:r>
      <w:r w:rsidRPr="00BC5A6B">
        <w:rPr>
          <w:szCs w:val="24"/>
          <w:lang w:val="lv-LV"/>
        </w:rPr>
        <w:t xml:space="preserve">. </w:t>
      </w:r>
      <w:r w:rsidR="00B03860" w:rsidRPr="00BC5A6B">
        <w:rPr>
          <w:szCs w:val="24"/>
          <w:lang w:val="lv-LV"/>
        </w:rPr>
        <w:t xml:space="preserve"> </w:t>
      </w:r>
      <w:r w:rsidR="00616591" w:rsidRPr="00BC5A6B">
        <w:rPr>
          <w:szCs w:val="24"/>
          <w:lang w:val="lv-LV"/>
        </w:rPr>
        <w:t>[</w:t>
      </w:r>
      <w:r w:rsidR="00E33A53">
        <w:rPr>
          <w:szCs w:val="24"/>
          <w:lang w:val="lv-LV"/>
        </w:rPr>
        <w:t>P</w:t>
      </w:r>
      <w:r w:rsidR="00616591" w:rsidRPr="00BC5A6B">
        <w:rPr>
          <w:szCs w:val="24"/>
          <w:lang w:val="lv-LV"/>
        </w:rPr>
        <w:t>ers. C]</w:t>
      </w:r>
      <w:r w:rsidR="00B03860" w:rsidRPr="00BC5A6B">
        <w:rPr>
          <w:szCs w:val="24"/>
          <w:lang w:val="lv-LV"/>
        </w:rPr>
        <w:t xml:space="preserve"> ar</w:t>
      </w:r>
      <w:r w:rsidR="009C7A91" w:rsidRPr="00BC5A6B">
        <w:rPr>
          <w:szCs w:val="24"/>
          <w:lang w:val="lv-LV"/>
        </w:rPr>
        <w:t xml:space="preserve"> </w:t>
      </w:r>
      <w:r w:rsidR="00B03860" w:rsidRPr="00BC5A6B">
        <w:rPr>
          <w:szCs w:val="24"/>
          <w:lang w:val="lv-LV"/>
        </w:rPr>
        <w:t xml:space="preserve">automašīnu </w:t>
      </w:r>
      <w:r w:rsidR="00B03860" w:rsidRPr="00BC5A6B">
        <w:rPr>
          <w:i/>
          <w:szCs w:val="24"/>
          <w:lang w:val="lv-LV"/>
        </w:rPr>
        <w:t>Volvo V70</w:t>
      </w:r>
      <w:r w:rsidR="009C7A91" w:rsidRPr="00BC5A6B">
        <w:rPr>
          <w:szCs w:val="24"/>
          <w:lang w:val="lv-LV"/>
        </w:rPr>
        <w:t xml:space="preserve"> </w:t>
      </w:r>
      <w:r w:rsidR="00265985" w:rsidRPr="00BC5A6B">
        <w:rPr>
          <w:szCs w:val="24"/>
          <w:lang w:val="lv-LV"/>
        </w:rPr>
        <w:t xml:space="preserve">aizbrauca pie </w:t>
      </w:r>
      <w:r w:rsidR="00616591" w:rsidRPr="00BC5A6B">
        <w:rPr>
          <w:szCs w:val="24"/>
          <w:lang w:val="lv-LV"/>
        </w:rPr>
        <w:t>[pers. A]</w:t>
      </w:r>
      <w:r w:rsidR="00B03860" w:rsidRPr="00BC5A6B">
        <w:rPr>
          <w:szCs w:val="24"/>
          <w:lang w:val="lv-LV"/>
        </w:rPr>
        <w:t xml:space="preserve">, kur uz ceļa atradās gan </w:t>
      </w:r>
      <w:r w:rsidR="00616591" w:rsidRPr="00BC5A6B">
        <w:rPr>
          <w:szCs w:val="24"/>
          <w:lang w:val="lv-LV"/>
        </w:rPr>
        <w:t>[pers. B]</w:t>
      </w:r>
      <w:r w:rsidR="00B03860" w:rsidRPr="00BC5A6B">
        <w:rPr>
          <w:szCs w:val="24"/>
          <w:lang w:val="lv-LV"/>
        </w:rPr>
        <w:t xml:space="preserve"> automašīna </w:t>
      </w:r>
      <w:r w:rsidR="00B03860" w:rsidRPr="00BC5A6B">
        <w:rPr>
          <w:i/>
          <w:szCs w:val="24"/>
          <w:lang w:val="lv-LV"/>
        </w:rPr>
        <w:t>BMW</w:t>
      </w:r>
      <w:r w:rsidR="00B03860" w:rsidRPr="00BC5A6B">
        <w:rPr>
          <w:szCs w:val="24"/>
          <w:lang w:val="lv-LV"/>
        </w:rPr>
        <w:t>,</w:t>
      </w:r>
      <w:r w:rsidR="009C7A91" w:rsidRPr="00BC5A6B">
        <w:rPr>
          <w:szCs w:val="24"/>
          <w:lang w:val="lv-LV"/>
        </w:rPr>
        <w:t xml:space="preserve"> </w:t>
      </w:r>
      <w:r w:rsidR="00B03860" w:rsidRPr="00BC5A6B">
        <w:rPr>
          <w:szCs w:val="24"/>
          <w:lang w:val="lv-LV"/>
        </w:rPr>
        <w:t xml:space="preserve">gan </w:t>
      </w:r>
      <w:r w:rsidR="00616591" w:rsidRPr="00BC5A6B">
        <w:rPr>
          <w:szCs w:val="24"/>
          <w:lang w:val="lv-LV"/>
        </w:rPr>
        <w:t>[pers. H]</w:t>
      </w:r>
      <w:r w:rsidR="00B03860" w:rsidRPr="00BC5A6B">
        <w:rPr>
          <w:szCs w:val="24"/>
          <w:lang w:val="lv-LV"/>
        </w:rPr>
        <w:t xml:space="preserve"> nozagtā automašīna </w:t>
      </w:r>
      <w:r w:rsidR="00B03860" w:rsidRPr="00BC5A6B">
        <w:rPr>
          <w:i/>
          <w:szCs w:val="24"/>
          <w:lang w:val="lv-LV"/>
        </w:rPr>
        <w:t>VW Touran</w:t>
      </w:r>
      <w:r w:rsidR="00265985" w:rsidRPr="00BC5A6B">
        <w:rPr>
          <w:szCs w:val="24"/>
          <w:lang w:val="lv-LV"/>
        </w:rPr>
        <w:t xml:space="preserve">. </w:t>
      </w:r>
      <w:r w:rsidR="00616591" w:rsidRPr="00BC5A6B">
        <w:rPr>
          <w:szCs w:val="24"/>
          <w:lang w:val="lv-LV"/>
        </w:rPr>
        <w:t>[pers. A]</w:t>
      </w:r>
      <w:r w:rsidR="00265985" w:rsidRPr="00BC5A6B">
        <w:rPr>
          <w:szCs w:val="24"/>
          <w:lang w:val="lv-LV"/>
        </w:rPr>
        <w:t xml:space="preserve">, </w:t>
      </w:r>
      <w:r w:rsidR="00616591" w:rsidRPr="00BC5A6B">
        <w:rPr>
          <w:szCs w:val="24"/>
          <w:lang w:val="lv-LV"/>
        </w:rPr>
        <w:t>[pers. C]</w:t>
      </w:r>
      <w:r w:rsidR="009C7A91" w:rsidRPr="00BC5A6B">
        <w:rPr>
          <w:szCs w:val="24"/>
          <w:lang w:val="lv-LV"/>
        </w:rPr>
        <w:t xml:space="preserve"> </w:t>
      </w:r>
      <w:r w:rsidR="00265985" w:rsidRPr="00BC5A6B">
        <w:rPr>
          <w:szCs w:val="24"/>
          <w:lang w:val="lv-LV"/>
        </w:rPr>
        <w:t xml:space="preserve">un </w:t>
      </w:r>
      <w:r w:rsidR="00616591" w:rsidRPr="00BC5A6B">
        <w:rPr>
          <w:szCs w:val="24"/>
          <w:lang w:val="lv-LV"/>
        </w:rPr>
        <w:t>[pers. B]</w:t>
      </w:r>
      <w:r w:rsidR="00B03860" w:rsidRPr="00BC5A6B">
        <w:rPr>
          <w:szCs w:val="24"/>
          <w:lang w:val="lv-LV"/>
        </w:rPr>
        <w:t xml:space="preserve"> slepeni nozaga </w:t>
      </w:r>
      <w:r w:rsidR="00616591" w:rsidRPr="00BC5A6B">
        <w:rPr>
          <w:szCs w:val="24"/>
          <w:lang w:val="lv-LV"/>
        </w:rPr>
        <w:t>[pers. E]</w:t>
      </w:r>
      <w:r w:rsidR="00B03860" w:rsidRPr="00BC5A6B">
        <w:rPr>
          <w:szCs w:val="24"/>
          <w:lang w:val="lv-LV"/>
        </w:rPr>
        <w:t xml:space="preserve"> pied</w:t>
      </w:r>
      <w:r w:rsidR="00265985" w:rsidRPr="00BC5A6B">
        <w:rPr>
          <w:szCs w:val="24"/>
          <w:lang w:val="lv-LV"/>
        </w:rPr>
        <w:t>e</w:t>
      </w:r>
      <w:r w:rsidR="00B03860" w:rsidRPr="00BC5A6B">
        <w:rPr>
          <w:szCs w:val="24"/>
          <w:lang w:val="lv-LV"/>
        </w:rPr>
        <w:t>rošo</w:t>
      </w:r>
      <w:r w:rsidR="009C7A91" w:rsidRPr="00BC5A6B">
        <w:rPr>
          <w:szCs w:val="24"/>
          <w:lang w:val="lv-LV"/>
        </w:rPr>
        <w:t xml:space="preserve"> </w:t>
      </w:r>
      <w:r w:rsidR="00B03860" w:rsidRPr="00BC5A6B">
        <w:rPr>
          <w:szCs w:val="24"/>
          <w:lang w:val="lv-LV"/>
        </w:rPr>
        <w:t xml:space="preserve">mantu 5535,90 </w:t>
      </w:r>
      <w:r w:rsidR="00265985" w:rsidRPr="00BC5A6B">
        <w:rPr>
          <w:i/>
          <w:szCs w:val="24"/>
          <w:lang w:val="lv-LV"/>
        </w:rPr>
        <w:t>euro</w:t>
      </w:r>
      <w:r w:rsidR="00265985" w:rsidRPr="00BC5A6B">
        <w:rPr>
          <w:szCs w:val="24"/>
          <w:lang w:val="lv-LV"/>
        </w:rPr>
        <w:t xml:space="preserve"> </w:t>
      </w:r>
      <w:r w:rsidR="00B03860" w:rsidRPr="00BC5A6B">
        <w:rPr>
          <w:szCs w:val="24"/>
          <w:lang w:val="lv-LV"/>
        </w:rPr>
        <w:t>vērtībā.</w:t>
      </w:r>
      <w:r w:rsidR="00B03860" w:rsidRPr="00BC5A6B">
        <w:rPr>
          <w:rFonts w:ascii="TimesNewRomanPSMT" w:eastAsiaTheme="minorHAnsi" w:hAnsi="TimesNewRomanPSMT" w:cs="TimesNewRomanPSMT"/>
          <w:sz w:val="28"/>
          <w:szCs w:val="28"/>
          <w:lang w:val="lv-LV" w:eastAsia="en-US"/>
        </w:rPr>
        <w:t xml:space="preserve"> </w:t>
      </w:r>
      <w:r w:rsidR="00B03860" w:rsidRPr="00BC5A6B">
        <w:rPr>
          <w:szCs w:val="24"/>
          <w:lang w:val="lv-LV"/>
        </w:rPr>
        <w:t xml:space="preserve">Laikā, kad tika pārmeklēts </w:t>
      </w:r>
      <w:r w:rsidR="00616591" w:rsidRPr="00BC5A6B">
        <w:rPr>
          <w:szCs w:val="24"/>
          <w:lang w:val="lv-LV"/>
        </w:rPr>
        <w:t>[pers. E]</w:t>
      </w:r>
      <w:r w:rsidR="00B03860" w:rsidRPr="00BC5A6B">
        <w:rPr>
          <w:szCs w:val="24"/>
          <w:lang w:val="lv-LV"/>
        </w:rPr>
        <w:t xml:space="preserve"> īpašums</w:t>
      </w:r>
      <w:r w:rsidR="00DF5BFB" w:rsidRPr="00BC5A6B">
        <w:rPr>
          <w:szCs w:val="24"/>
          <w:lang w:val="lv-LV"/>
        </w:rPr>
        <w:t xml:space="preserve">, </w:t>
      </w:r>
      <w:r w:rsidR="00616591" w:rsidRPr="00BC5A6B">
        <w:rPr>
          <w:szCs w:val="24"/>
          <w:lang w:val="lv-LV"/>
        </w:rPr>
        <w:t>[pers. B]</w:t>
      </w:r>
      <w:r w:rsidR="00B03860" w:rsidRPr="00BC5A6B">
        <w:rPr>
          <w:szCs w:val="24"/>
          <w:lang w:val="lv-LV"/>
        </w:rPr>
        <w:t xml:space="preserve"> garāžā atrada </w:t>
      </w:r>
      <w:r w:rsidR="00616591" w:rsidRPr="00BC5A6B">
        <w:rPr>
          <w:szCs w:val="24"/>
          <w:lang w:val="lv-LV"/>
        </w:rPr>
        <w:t>[pers. E]</w:t>
      </w:r>
      <w:r w:rsidR="00B03860" w:rsidRPr="00BC5A6B">
        <w:rPr>
          <w:szCs w:val="24"/>
          <w:lang w:val="lv-LV"/>
        </w:rPr>
        <w:t xml:space="preserve"> piederošos</w:t>
      </w:r>
      <w:r w:rsidR="009C7A91" w:rsidRPr="00BC5A6B">
        <w:rPr>
          <w:szCs w:val="24"/>
          <w:lang w:val="lv-LV"/>
        </w:rPr>
        <w:t xml:space="preserve"> </w:t>
      </w:r>
      <w:r w:rsidR="00B03860" w:rsidRPr="00BC5A6B">
        <w:rPr>
          <w:szCs w:val="24"/>
          <w:lang w:val="lv-LV"/>
        </w:rPr>
        <w:t>motorzāģus. Tā kā ar pārējiem grupas dalībniekiem bija noziedzīga noruna tikai par</w:t>
      </w:r>
      <w:r w:rsidR="009C7A91" w:rsidRPr="00BC5A6B">
        <w:rPr>
          <w:szCs w:val="24"/>
          <w:lang w:val="lv-LV"/>
        </w:rPr>
        <w:t xml:space="preserve"> </w:t>
      </w:r>
      <w:r w:rsidR="00B03860" w:rsidRPr="00BC5A6B">
        <w:rPr>
          <w:szCs w:val="24"/>
          <w:lang w:val="lv-LV"/>
        </w:rPr>
        <w:t xml:space="preserve">automašīnu un ar to saistīto lietu zādzību, tad viņš, </w:t>
      </w:r>
      <w:r w:rsidR="00616591" w:rsidRPr="00BC5A6B">
        <w:rPr>
          <w:szCs w:val="24"/>
          <w:lang w:val="lv-LV"/>
        </w:rPr>
        <w:t>[pers. C]</w:t>
      </w:r>
      <w:r w:rsidR="00B03860" w:rsidRPr="00BC5A6B">
        <w:rPr>
          <w:szCs w:val="24"/>
          <w:lang w:val="lv-LV"/>
        </w:rPr>
        <w:t xml:space="preserve"> un </w:t>
      </w:r>
      <w:r w:rsidR="00616591" w:rsidRPr="00BC5A6B">
        <w:rPr>
          <w:szCs w:val="24"/>
          <w:lang w:val="lv-LV"/>
        </w:rPr>
        <w:t>[pers. A]</w:t>
      </w:r>
      <w:r w:rsidR="009C7A91" w:rsidRPr="00BC5A6B">
        <w:rPr>
          <w:szCs w:val="24"/>
          <w:lang w:val="lv-LV"/>
        </w:rPr>
        <w:t xml:space="preserve"> </w:t>
      </w:r>
      <w:r w:rsidR="00B03860" w:rsidRPr="00BC5A6B">
        <w:rPr>
          <w:szCs w:val="24"/>
          <w:lang w:val="lv-LV"/>
        </w:rPr>
        <w:t>nezinot, slepeni nozaga (iz</w:t>
      </w:r>
      <w:r w:rsidR="0012348E" w:rsidRPr="00BC5A6B">
        <w:rPr>
          <w:szCs w:val="24"/>
          <w:lang w:val="lv-LV"/>
        </w:rPr>
        <w:t>darītāja</w:t>
      </w:r>
      <w:r w:rsidR="00B03860" w:rsidRPr="00BC5A6B">
        <w:rPr>
          <w:szCs w:val="24"/>
          <w:lang w:val="lv-LV"/>
        </w:rPr>
        <w:t xml:space="preserve"> ekscess) piecus motorzāģus 1629,07 </w:t>
      </w:r>
      <w:r w:rsidR="00265985" w:rsidRPr="00BC5A6B">
        <w:rPr>
          <w:i/>
          <w:szCs w:val="24"/>
          <w:lang w:val="lv-LV"/>
        </w:rPr>
        <w:t>euro</w:t>
      </w:r>
      <w:r w:rsidR="009C7A91" w:rsidRPr="00BC5A6B">
        <w:rPr>
          <w:szCs w:val="24"/>
          <w:lang w:val="lv-LV"/>
        </w:rPr>
        <w:t xml:space="preserve"> </w:t>
      </w:r>
      <w:r w:rsidR="00B03860" w:rsidRPr="00BC5A6B">
        <w:rPr>
          <w:szCs w:val="24"/>
          <w:lang w:val="lv-LV"/>
        </w:rPr>
        <w:t>vērtībā</w:t>
      </w:r>
      <w:r w:rsidR="00DF5BFB" w:rsidRPr="00BC5A6B">
        <w:rPr>
          <w:szCs w:val="24"/>
          <w:lang w:val="lv-LV"/>
        </w:rPr>
        <w:t>.</w:t>
      </w:r>
    </w:p>
    <w:p w:rsidR="009C7A91" w:rsidRPr="00BC5A6B" w:rsidRDefault="008B21CB" w:rsidP="008F183A">
      <w:pPr>
        <w:spacing w:line="276" w:lineRule="auto"/>
        <w:ind w:firstLine="720"/>
        <w:jc w:val="both"/>
        <w:rPr>
          <w:szCs w:val="24"/>
          <w:lang w:val="lv-LV"/>
        </w:rPr>
      </w:pPr>
      <w:r w:rsidRPr="00BC5A6B">
        <w:rPr>
          <w:szCs w:val="24"/>
          <w:lang w:val="lv-LV"/>
        </w:rPr>
        <w:t>[</w:t>
      </w:r>
      <w:r w:rsidR="00E33A53">
        <w:rPr>
          <w:szCs w:val="24"/>
          <w:lang w:val="lv-LV"/>
        </w:rPr>
        <w:t>P</w:t>
      </w:r>
      <w:r w:rsidRPr="00BC5A6B">
        <w:rPr>
          <w:szCs w:val="24"/>
          <w:lang w:val="lv-LV"/>
        </w:rPr>
        <w:t>ers. B]</w:t>
      </w:r>
      <w:r w:rsidR="009C7A91" w:rsidRPr="00BC5A6B">
        <w:rPr>
          <w:szCs w:val="24"/>
          <w:lang w:val="lv-LV"/>
        </w:rPr>
        <w:t xml:space="preserve">, </w:t>
      </w:r>
      <w:r w:rsidRPr="00BC5A6B">
        <w:rPr>
          <w:szCs w:val="24"/>
          <w:lang w:val="lv-LV"/>
        </w:rPr>
        <w:t>[pers. C]</w:t>
      </w:r>
      <w:r w:rsidR="009C7A91" w:rsidRPr="00BC5A6B">
        <w:rPr>
          <w:szCs w:val="24"/>
          <w:lang w:val="lv-LV"/>
        </w:rPr>
        <w:t xml:space="preserve"> un </w:t>
      </w:r>
      <w:r w:rsidRPr="00BC5A6B">
        <w:rPr>
          <w:szCs w:val="24"/>
          <w:lang w:val="lv-LV"/>
        </w:rPr>
        <w:t>[pers. A]</w:t>
      </w:r>
      <w:r w:rsidR="009C7A91" w:rsidRPr="00BC5A6B">
        <w:rPr>
          <w:szCs w:val="24"/>
          <w:lang w:val="lv-LV"/>
        </w:rPr>
        <w:t xml:space="preserve"> </w:t>
      </w:r>
      <w:r w:rsidR="00DF5BFB" w:rsidRPr="00BC5A6B">
        <w:rPr>
          <w:szCs w:val="24"/>
          <w:lang w:val="lv-LV"/>
        </w:rPr>
        <w:t xml:space="preserve">katra </w:t>
      </w:r>
      <w:r w:rsidR="009C7A91" w:rsidRPr="00BC5A6B">
        <w:rPr>
          <w:szCs w:val="24"/>
          <w:lang w:val="lv-LV"/>
        </w:rPr>
        <w:t>darbības kvalificētas pēc Krimināllikuma 175.panta trešās daļas.</w:t>
      </w:r>
    </w:p>
    <w:p w:rsidR="00B03860" w:rsidRPr="00BC5A6B" w:rsidRDefault="00B03860" w:rsidP="008F183A">
      <w:pPr>
        <w:spacing w:line="276" w:lineRule="auto"/>
        <w:ind w:firstLine="720"/>
        <w:jc w:val="both"/>
        <w:rPr>
          <w:szCs w:val="24"/>
          <w:lang w:val="lv-LV"/>
        </w:rPr>
      </w:pPr>
    </w:p>
    <w:p w:rsidR="00F06FA7" w:rsidRPr="00BC5A6B" w:rsidRDefault="00F96D69" w:rsidP="008F183A">
      <w:pPr>
        <w:spacing w:line="276" w:lineRule="auto"/>
        <w:ind w:firstLine="720"/>
        <w:jc w:val="both"/>
        <w:rPr>
          <w:szCs w:val="24"/>
          <w:lang w:val="lv-LV"/>
        </w:rPr>
      </w:pPr>
      <w:r w:rsidRPr="00BC5A6B">
        <w:rPr>
          <w:szCs w:val="24"/>
          <w:lang w:val="lv-LV"/>
        </w:rPr>
        <w:t xml:space="preserve">[3] </w:t>
      </w:r>
      <w:r w:rsidR="00B03860" w:rsidRPr="00BC5A6B">
        <w:rPr>
          <w:szCs w:val="24"/>
          <w:lang w:val="lv-LV"/>
        </w:rPr>
        <w:t xml:space="preserve">Turklāt </w:t>
      </w:r>
      <w:r w:rsidR="00F06FA7" w:rsidRPr="00BC5A6B">
        <w:rPr>
          <w:szCs w:val="24"/>
          <w:lang w:val="lv-LV"/>
        </w:rPr>
        <w:t xml:space="preserve">ar pirmās instances tiesas spriedumu </w:t>
      </w:r>
      <w:r w:rsidR="008B21CB" w:rsidRPr="00BC5A6B">
        <w:rPr>
          <w:szCs w:val="24"/>
          <w:lang w:val="lv-LV"/>
        </w:rPr>
        <w:t>[pers. B]</w:t>
      </w:r>
      <w:r w:rsidR="00F06FA7" w:rsidRPr="00BC5A6B">
        <w:rPr>
          <w:szCs w:val="24"/>
          <w:lang w:val="lv-LV"/>
        </w:rPr>
        <w:t xml:space="preserve">, </w:t>
      </w:r>
      <w:r w:rsidR="008B21CB" w:rsidRPr="00BC5A6B">
        <w:rPr>
          <w:szCs w:val="24"/>
          <w:lang w:val="lv-LV"/>
        </w:rPr>
        <w:t>[pers. C]</w:t>
      </w:r>
      <w:r w:rsidR="00F06FA7" w:rsidRPr="00BC5A6B">
        <w:rPr>
          <w:szCs w:val="24"/>
          <w:lang w:val="lv-LV"/>
        </w:rPr>
        <w:t xml:space="preserve">, </w:t>
      </w:r>
      <w:r w:rsidR="008B21CB" w:rsidRPr="00BC5A6B">
        <w:rPr>
          <w:szCs w:val="24"/>
          <w:lang w:val="lv-LV"/>
        </w:rPr>
        <w:t>[pers. D]</w:t>
      </w:r>
      <w:r w:rsidR="00F06FA7" w:rsidRPr="00BC5A6B">
        <w:rPr>
          <w:szCs w:val="24"/>
          <w:lang w:val="lv-LV"/>
        </w:rPr>
        <w:t xml:space="preserve"> un </w:t>
      </w:r>
      <w:r w:rsidR="008B21CB" w:rsidRPr="00BC5A6B">
        <w:rPr>
          <w:szCs w:val="24"/>
          <w:lang w:val="lv-LV"/>
        </w:rPr>
        <w:t>[pers. A]</w:t>
      </w:r>
      <w:r w:rsidR="00F06FA7" w:rsidRPr="00BC5A6B">
        <w:rPr>
          <w:szCs w:val="24"/>
          <w:lang w:val="lv-LV"/>
        </w:rPr>
        <w:t xml:space="preserve"> atzīti par vainīgiem un sodīti par to, ka viņi </w:t>
      </w:r>
      <w:r w:rsidR="00FB19BF" w:rsidRPr="00BC5A6B">
        <w:rPr>
          <w:szCs w:val="24"/>
          <w:lang w:val="lv-LV"/>
        </w:rPr>
        <w:t xml:space="preserve">personu </w:t>
      </w:r>
      <w:r w:rsidR="00F06FA7" w:rsidRPr="00BC5A6B">
        <w:rPr>
          <w:szCs w:val="24"/>
          <w:lang w:val="lv-LV"/>
        </w:rPr>
        <w:t xml:space="preserve">grupā pēc iepriekšējas vienošanās </w:t>
      </w:r>
      <w:r w:rsidR="00B03860" w:rsidRPr="00BC5A6B">
        <w:rPr>
          <w:szCs w:val="24"/>
          <w:lang w:val="lv-LV"/>
        </w:rPr>
        <w:t>izdarīja svešas kustamas mantas slepenu nolaupīšanu (zādzību)</w:t>
      </w:r>
      <w:r w:rsidR="00F06FA7" w:rsidRPr="00BC5A6B">
        <w:rPr>
          <w:szCs w:val="24"/>
          <w:lang w:val="lv-LV"/>
        </w:rPr>
        <w:t>.</w:t>
      </w:r>
    </w:p>
    <w:p w:rsidR="00F06FA7" w:rsidRPr="00BC5A6B" w:rsidRDefault="00F06FA7" w:rsidP="008F183A">
      <w:pPr>
        <w:spacing w:line="276" w:lineRule="auto"/>
        <w:ind w:firstLine="720"/>
        <w:jc w:val="both"/>
        <w:rPr>
          <w:szCs w:val="24"/>
          <w:lang w:val="lv-LV"/>
        </w:rPr>
      </w:pPr>
      <w:r w:rsidRPr="00BC5A6B">
        <w:rPr>
          <w:szCs w:val="24"/>
          <w:lang w:val="lv-LV"/>
        </w:rPr>
        <w:t>Noziedzīgais nodarījums izdarīts šādos pirmās instances tiesas konstatētajos apstākļos.</w:t>
      </w:r>
    </w:p>
    <w:p w:rsidR="00F06FA7" w:rsidRPr="00BC5A6B" w:rsidRDefault="008B21CB" w:rsidP="008F183A">
      <w:pPr>
        <w:spacing w:line="276" w:lineRule="auto"/>
        <w:ind w:firstLine="720"/>
        <w:jc w:val="both"/>
        <w:rPr>
          <w:szCs w:val="24"/>
          <w:lang w:val="lv-LV"/>
        </w:rPr>
      </w:pPr>
      <w:r w:rsidRPr="00BC5A6B">
        <w:rPr>
          <w:szCs w:val="24"/>
          <w:lang w:val="lv-LV"/>
        </w:rPr>
        <w:t>[</w:t>
      </w:r>
      <w:r w:rsidR="00E33A53">
        <w:rPr>
          <w:szCs w:val="24"/>
          <w:lang w:val="lv-LV"/>
        </w:rPr>
        <w:t>P</w:t>
      </w:r>
      <w:r w:rsidRPr="00BC5A6B">
        <w:rPr>
          <w:szCs w:val="24"/>
          <w:lang w:val="lv-LV"/>
        </w:rPr>
        <w:t>ers. C]</w:t>
      </w:r>
      <w:r w:rsidR="00F06FA7" w:rsidRPr="00BC5A6B">
        <w:rPr>
          <w:szCs w:val="24"/>
          <w:lang w:val="lv-LV"/>
        </w:rPr>
        <w:t xml:space="preserve">, </w:t>
      </w:r>
      <w:r w:rsidRPr="00BC5A6B">
        <w:rPr>
          <w:szCs w:val="24"/>
          <w:lang w:val="lv-LV"/>
        </w:rPr>
        <w:t>[pers. B]</w:t>
      </w:r>
      <w:r w:rsidR="00F06FA7" w:rsidRPr="00BC5A6B">
        <w:rPr>
          <w:szCs w:val="24"/>
          <w:lang w:val="lv-LV"/>
        </w:rPr>
        <w:t>,</w:t>
      </w:r>
      <w:r w:rsidR="009C7A91" w:rsidRPr="00BC5A6B">
        <w:rPr>
          <w:szCs w:val="24"/>
          <w:lang w:val="lv-LV"/>
        </w:rPr>
        <w:t xml:space="preserve"> </w:t>
      </w:r>
      <w:r w:rsidRPr="00BC5A6B">
        <w:rPr>
          <w:szCs w:val="24"/>
          <w:lang w:val="lv-LV"/>
        </w:rPr>
        <w:t>[pers. A]</w:t>
      </w:r>
      <w:r w:rsidR="00F06FA7" w:rsidRPr="00BC5A6B">
        <w:rPr>
          <w:szCs w:val="24"/>
          <w:lang w:val="lv-LV"/>
        </w:rPr>
        <w:t xml:space="preserve"> un </w:t>
      </w:r>
      <w:r w:rsidRPr="00BC5A6B">
        <w:rPr>
          <w:szCs w:val="24"/>
          <w:lang w:val="lv-LV"/>
        </w:rPr>
        <w:t>[pers. D]</w:t>
      </w:r>
      <w:r w:rsidR="00F06FA7" w:rsidRPr="00BC5A6B">
        <w:rPr>
          <w:szCs w:val="24"/>
          <w:lang w:val="lv-LV"/>
        </w:rPr>
        <w:t xml:space="preserve"> </w:t>
      </w:r>
      <w:r w:rsidR="00FB19BF" w:rsidRPr="00BC5A6B">
        <w:rPr>
          <w:szCs w:val="24"/>
          <w:lang w:val="lv-LV"/>
        </w:rPr>
        <w:t xml:space="preserve">personu </w:t>
      </w:r>
      <w:r w:rsidR="00F06FA7" w:rsidRPr="00BC5A6B">
        <w:rPr>
          <w:szCs w:val="24"/>
          <w:lang w:val="lv-LV"/>
        </w:rPr>
        <w:t>grupā pēc</w:t>
      </w:r>
      <w:r w:rsidR="009C7A91" w:rsidRPr="00BC5A6B">
        <w:rPr>
          <w:szCs w:val="24"/>
          <w:lang w:val="lv-LV"/>
        </w:rPr>
        <w:t xml:space="preserve"> </w:t>
      </w:r>
      <w:r w:rsidR="00F06FA7" w:rsidRPr="00BC5A6B">
        <w:rPr>
          <w:szCs w:val="24"/>
          <w:lang w:val="lv-LV"/>
        </w:rPr>
        <w:t>iepriekšējas vienošanās nolūkā izdarīt automašīnu zādzības</w:t>
      </w:r>
      <w:r w:rsidR="0019365C" w:rsidRPr="00BC5A6B">
        <w:rPr>
          <w:szCs w:val="24"/>
          <w:lang w:val="lv-LV"/>
        </w:rPr>
        <w:t xml:space="preserve"> 2014.</w:t>
      </w:r>
      <w:r w:rsidR="00F06FA7" w:rsidRPr="00BC5A6B">
        <w:rPr>
          <w:szCs w:val="24"/>
          <w:lang w:val="lv-LV"/>
        </w:rPr>
        <w:t>gad</w:t>
      </w:r>
      <w:r w:rsidR="00DF5BFB" w:rsidRPr="00BC5A6B">
        <w:rPr>
          <w:szCs w:val="24"/>
          <w:lang w:val="lv-LV"/>
        </w:rPr>
        <w:t xml:space="preserve">a </w:t>
      </w:r>
      <w:r w:rsidR="003913B9" w:rsidRPr="00BC5A6B">
        <w:rPr>
          <w:szCs w:val="24"/>
          <w:lang w:val="lv-LV"/>
        </w:rPr>
        <w:t xml:space="preserve">9.janvāra </w:t>
      </w:r>
      <w:r w:rsidR="00DF5BFB" w:rsidRPr="00BC5A6B">
        <w:rPr>
          <w:szCs w:val="24"/>
          <w:lang w:val="lv-LV"/>
        </w:rPr>
        <w:t>naktī ap plkst.</w:t>
      </w:r>
      <w:r w:rsidR="00F06FA7" w:rsidRPr="00BC5A6B">
        <w:rPr>
          <w:szCs w:val="24"/>
          <w:lang w:val="lv-LV"/>
        </w:rPr>
        <w:t xml:space="preserve">2.00 ar </w:t>
      </w:r>
      <w:r w:rsidRPr="00BC5A6B">
        <w:rPr>
          <w:szCs w:val="24"/>
          <w:lang w:val="lv-LV"/>
        </w:rPr>
        <w:t>[pers. D]</w:t>
      </w:r>
      <w:r w:rsidR="00F06FA7" w:rsidRPr="00BC5A6B">
        <w:rPr>
          <w:szCs w:val="24"/>
          <w:lang w:val="lv-LV"/>
        </w:rPr>
        <w:t xml:space="preserve"> vadīto automašīnu </w:t>
      </w:r>
      <w:r w:rsidR="00F06FA7" w:rsidRPr="00BC5A6B">
        <w:rPr>
          <w:i/>
          <w:szCs w:val="24"/>
          <w:lang w:val="lv-LV"/>
        </w:rPr>
        <w:t>Audi A6 Avant</w:t>
      </w:r>
      <w:r w:rsidR="00F06FA7" w:rsidRPr="00BC5A6B">
        <w:rPr>
          <w:szCs w:val="24"/>
          <w:lang w:val="lv-LV"/>
        </w:rPr>
        <w:t xml:space="preserve"> ieradās</w:t>
      </w:r>
      <w:r w:rsidR="009C7A91" w:rsidRPr="00BC5A6B">
        <w:rPr>
          <w:szCs w:val="24"/>
          <w:lang w:val="lv-LV"/>
        </w:rPr>
        <w:t xml:space="preserve"> </w:t>
      </w:r>
      <w:r w:rsidR="002855CE" w:rsidRPr="00BC5A6B">
        <w:rPr>
          <w:szCs w:val="24"/>
          <w:lang w:val="lv-LV"/>
        </w:rPr>
        <w:t>[adrese 3]</w:t>
      </w:r>
      <w:r w:rsidR="00F06FA7" w:rsidRPr="00BC5A6B">
        <w:rPr>
          <w:szCs w:val="24"/>
          <w:lang w:val="lv-LV"/>
        </w:rPr>
        <w:t xml:space="preserve">. </w:t>
      </w:r>
      <w:r w:rsidRPr="00BC5A6B">
        <w:rPr>
          <w:szCs w:val="24"/>
          <w:lang w:val="lv-LV"/>
        </w:rPr>
        <w:t>[</w:t>
      </w:r>
      <w:r w:rsidR="00E33A53">
        <w:rPr>
          <w:szCs w:val="24"/>
          <w:lang w:val="lv-LV"/>
        </w:rPr>
        <w:t>Per</w:t>
      </w:r>
      <w:r w:rsidRPr="00BC5A6B">
        <w:rPr>
          <w:szCs w:val="24"/>
          <w:lang w:val="lv-LV"/>
        </w:rPr>
        <w:t>s. C]</w:t>
      </w:r>
      <w:r w:rsidR="00B81C49" w:rsidRPr="00BC5A6B">
        <w:rPr>
          <w:szCs w:val="24"/>
          <w:lang w:val="lv-LV"/>
        </w:rPr>
        <w:t xml:space="preserve"> un </w:t>
      </w:r>
      <w:r w:rsidRPr="00BC5A6B">
        <w:rPr>
          <w:szCs w:val="24"/>
          <w:lang w:val="lv-LV"/>
        </w:rPr>
        <w:t>[pers. B]</w:t>
      </w:r>
      <w:r w:rsidR="00B81C49" w:rsidRPr="00BC5A6B">
        <w:rPr>
          <w:szCs w:val="24"/>
          <w:lang w:val="lv-LV"/>
        </w:rPr>
        <w:t xml:space="preserve"> piegāja pie mājas pagalma stāvlaukumā esošās </w:t>
      </w:r>
      <w:r w:rsidRPr="00BC5A6B">
        <w:rPr>
          <w:szCs w:val="24"/>
          <w:lang w:val="lv-LV"/>
        </w:rPr>
        <w:t>[pers. F]</w:t>
      </w:r>
      <w:r w:rsidR="00B81C49" w:rsidRPr="00BC5A6B">
        <w:rPr>
          <w:szCs w:val="24"/>
          <w:lang w:val="lv-LV"/>
        </w:rPr>
        <w:t xml:space="preserve"> piederošās automašīnas </w:t>
      </w:r>
      <w:r w:rsidR="00B81C49" w:rsidRPr="00BC5A6B">
        <w:rPr>
          <w:i/>
          <w:szCs w:val="24"/>
          <w:lang w:val="lv-LV"/>
        </w:rPr>
        <w:t>Audi A6 Avant</w:t>
      </w:r>
      <w:r w:rsidR="00B81C49" w:rsidRPr="00BC5A6B">
        <w:rPr>
          <w:szCs w:val="24"/>
          <w:lang w:val="lv-LV"/>
        </w:rPr>
        <w:t>, l</w:t>
      </w:r>
      <w:r w:rsidR="00F06FA7" w:rsidRPr="00BC5A6B">
        <w:rPr>
          <w:szCs w:val="24"/>
          <w:lang w:val="lv-LV"/>
        </w:rPr>
        <w:t xml:space="preserve">ai kopīgi </w:t>
      </w:r>
      <w:r w:rsidR="00FF74B5" w:rsidRPr="00BC5A6B">
        <w:rPr>
          <w:szCs w:val="24"/>
          <w:lang w:val="lv-LV"/>
        </w:rPr>
        <w:t>izdarītu automašīnas zādzību</w:t>
      </w:r>
      <w:r w:rsidR="00B81C49" w:rsidRPr="00BC5A6B">
        <w:rPr>
          <w:szCs w:val="24"/>
          <w:lang w:val="lv-LV"/>
        </w:rPr>
        <w:t>.</w:t>
      </w:r>
      <w:r w:rsidR="00FF74B5" w:rsidRPr="00BC5A6B">
        <w:rPr>
          <w:szCs w:val="24"/>
          <w:lang w:val="lv-LV"/>
        </w:rPr>
        <w:t xml:space="preserve"> </w:t>
      </w:r>
      <w:r w:rsidRPr="00BC5A6B">
        <w:rPr>
          <w:szCs w:val="24"/>
          <w:lang w:val="lv-LV"/>
        </w:rPr>
        <w:t>[</w:t>
      </w:r>
      <w:r w:rsidR="00E33A53">
        <w:rPr>
          <w:szCs w:val="24"/>
          <w:lang w:val="lv-LV"/>
        </w:rPr>
        <w:t>P</w:t>
      </w:r>
      <w:r w:rsidRPr="00BC5A6B">
        <w:rPr>
          <w:szCs w:val="24"/>
          <w:lang w:val="lv-LV"/>
        </w:rPr>
        <w:t>ers. C]</w:t>
      </w:r>
      <w:r w:rsidR="00F06FA7" w:rsidRPr="00BC5A6B">
        <w:rPr>
          <w:szCs w:val="24"/>
          <w:lang w:val="lv-LV"/>
        </w:rPr>
        <w:t xml:space="preserve"> atlauza automašīnas durvju slēdzeni</w:t>
      </w:r>
      <w:r w:rsidR="00B81C49" w:rsidRPr="00BC5A6B">
        <w:rPr>
          <w:szCs w:val="24"/>
          <w:lang w:val="lv-LV"/>
        </w:rPr>
        <w:t>,</w:t>
      </w:r>
      <w:r w:rsidR="00F06FA7" w:rsidRPr="00BC5A6B">
        <w:rPr>
          <w:szCs w:val="24"/>
          <w:lang w:val="lv-LV"/>
        </w:rPr>
        <w:t xml:space="preserve"> iekļuva</w:t>
      </w:r>
      <w:r w:rsidR="009C7A91" w:rsidRPr="00BC5A6B">
        <w:rPr>
          <w:szCs w:val="24"/>
          <w:lang w:val="lv-LV"/>
        </w:rPr>
        <w:t xml:space="preserve"> </w:t>
      </w:r>
      <w:r w:rsidR="00F06FA7" w:rsidRPr="00BC5A6B">
        <w:rPr>
          <w:szCs w:val="24"/>
          <w:lang w:val="lv-LV"/>
        </w:rPr>
        <w:t>salonā</w:t>
      </w:r>
      <w:r w:rsidR="00B81C49" w:rsidRPr="00BC5A6B">
        <w:rPr>
          <w:szCs w:val="24"/>
          <w:lang w:val="lv-LV"/>
        </w:rPr>
        <w:t xml:space="preserve"> un</w:t>
      </w:r>
      <w:r w:rsidR="00265985" w:rsidRPr="00BC5A6B">
        <w:rPr>
          <w:szCs w:val="24"/>
          <w:lang w:val="lv-LV"/>
        </w:rPr>
        <w:t>, i</w:t>
      </w:r>
      <w:r w:rsidR="00F06FA7" w:rsidRPr="00BC5A6B">
        <w:rPr>
          <w:szCs w:val="24"/>
          <w:lang w:val="lv-LV"/>
        </w:rPr>
        <w:t xml:space="preserve">zmantojot savā rīcībā esošo elektronisku ierīci, </w:t>
      </w:r>
      <w:r w:rsidR="00265985" w:rsidRPr="00BC5A6B">
        <w:rPr>
          <w:szCs w:val="24"/>
          <w:lang w:val="lv-LV"/>
        </w:rPr>
        <w:t xml:space="preserve">iedarbināja </w:t>
      </w:r>
      <w:r w:rsidR="009A7BE6" w:rsidRPr="00BC5A6B">
        <w:rPr>
          <w:szCs w:val="24"/>
          <w:lang w:val="lv-LV"/>
        </w:rPr>
        <w:t xml:space="preserve">automašīnu. </w:t>
      </w:r>
      <w:r w:rsidRPr="00BC5A6B">
        <w:rPr>
          <w:szCs w:val="24"/>
          <w:lang w:val="lv-LV"/>
        </w:rPr>
        <w:t>[</w:t>
      </w:r>
      <w:r w:rsidR="00E33A53">
        <w:rPr>
          <w:szCs w:val="24"/>
          <w:lang w:val="lv-LV"/>
        </w:rPr>
        <w:t>P</w:t>
      </w:r>
      <w:r w:rsidRPr="00BC5A6B">
        <w:rPr>
          <w:szCs w:val="24"/>
          <w:lang w:val="lv-LV"/>
        </w:rPr>
        <w:t>ers. B]</w:t>
      </w:r>
      <w:r w:rsidR="00F06FA7" w:rsidRPr="00BC5A6B">
        <w:rPr>
          <w:szCs w:val="24"/>
          <w:lang w:val="lv-LV"/>
        </w:rPr>
        <w:t xml:space="preserve"> apsēdās vadītāja vietā un ar automašīnu no zādzības vietas aizbrauca</w:t>
      </w:r>
      <w:r w:rsidR="009C7A91" w:rsidRPr="00BC5A6B">
        <w:rPr>
          <w:szCs w:val="24"/>
          <w:lang w:val="lv-LV"/>
        </w:rPr>
        <w:t xml:space="preserve"> </w:t>
      </w:r>
      <w:r w:rsidR="00F06FA7" w:rsidRPr="00BC5A6B">
        <w:rPr>
          <w:szCs w:val="24"/>
          <w:lang w:val="lv-LV"/>
        </w:rPr>
        <w:t>uz šosejas Rīga–Pleskava krustojumu, kur pagriezienā uz Raunu saskaņā ar</w:t>
      </w:r>
      <w:r w:rsidR="009C7A91" w:rsidRPr="00BC5A6B">
        <w:rPr>
          <w:szCs w:val="24"/>
          <w:lang w:val="lv-LV"/>
        </w:rPr>
        <w:t xml:space="preserve"> </w:t>
      </w:r>
      <w:r w:rsidR="00FF74B5" w:rsidRPr="00BC5A6B">
        <w:rPr>
          <w:szCs w:val="24"/>
          <w:lang w:val="lv-LV"/>
        </w:rPr>
        <w:t xml:space="preserve">savstarpējo vienošanos </w:t>
      </w:r>
      <w:r w:rsidR="00F06FA7" w:rsidRPr="00BC5A6B">
        <w:rPr>
          <w:szCs w:val="24"/>
          <w:lang w:val="lv-LV"/>
        </w:rPr>
        <w:t>gaid</w:t>
      </w:r>
      <w:r w:rsidR="00FF74B5" w:rsidRPr="00BC5A6B">
        <w:rPr>
          <w:szCs w:val="24"/>
          <w:lang w:val="lv-LV"/>
        </w:rPr>
        <w:t>īja</w:t>
      </w:r>
      <w:r w:rsidR="00F06FA7" w:rsidRPr="00BC5A6B">
        <w:rPr>
          <w:szCs w:val="24"/>
          <w:lang w:val="lv-LV"/>
        </w:rPr>
        <w:t xml:space="preserve"> </w:t>
      </w:r>
      <w:r w:rsidRPr="00BC5A6B">
        <w:rPr>
          <w:szCs w:val="24"/>
          <w:lang w:val="lv-LV"/>
        </w:rPr>
        <w:t>[pers. D]</w:t>
      </w:r>
      <w:r w:rsidR="00BA2C32" w:rsidRPr="00BC5A6B">
        <w:rPr>
          <w:szCs w:val="24"/>
          <w:lang w:val="lv-LV"/>
        </w:rPr>
        <w:t xml:space="preserve">, </w:t>
      </w:r>
      <w:r w:rsidRPr="00BC5A6B">
        <w:rPr>
          <w:szCs w:val="24"/>
          <w:lang w:val="lv-LV"/>
        </w:rPr>
        <w:t>[pers. A]</w:t>
      </w:r>
      <w:r w:rsidR="00F06FA7" w:rsidRPr="00BC5A6B">
        <w:rPr>
          <w:szCs w:val="24"/>
          <w:lang w:val="lv-LV"/>
        </w:rPr>
        <w:t xml:space="preserve"> un </w:t>
      </w:r>
      <w:r w:rsidRPr="00BC5A6B">
        <w:rPr>
          <w:szCs w:val="24"/>
          <w:lang w:val="lv-LV"/>
        </w:rPr>
        <w:t>[pers. C]</w:t>
      </w:r>
      <w:r w:rsidR="00F06FA7" w:rsidRPr="00BC5A6B">
        <w:rPr>
          <w:szCs w:val="24"/>
          <w:lang w:val="lv-LV"/>
        </w:rPr>
        <w:t>, lai pa to</w:t>
      </w:r>
      <w:r w:rsidR="009C7A91" w:rsidRPr="00BC5A6B">
        <w:rPr>
          <w:szCs w:val="24"/>
          <w:lang w:val="lv-LV"/>
        </w:rPr>
        <w:t xml:space="preserve"> </w:t>
      </w:r>
      <w:r w:rsidR="00F06FA7" w:rsidRPr="00BC5A6B">
        <w:rPr>
          <w:szCs w:val="24"/>
          <w:lang w:val="lv-LV"/>
        </w:rPr>
        <w:t>laiku pārējie grupas dalībnieki varētu nozagt otru automašīnu.</w:t>
      </w:r>
      <w:r w:rsidR="00F06FA7" w:rsidRPr="00BC5A6B">
        <w:rPr>
          <w:rFonts w:ascii="TimesNewRomanPSMT" w:eastAsiaTheme="minorHAnsi" w:hAnsi="TimesNewRomanPSMT" w:cs="TimesNewRomanPSMT"/>
          <w:sz w:val="28"/>
          <w:szCs w:val="28"/>
          <w:lang w:val="lv-LV" w:eastAsia="en-US"/>
        </w:rPr>
        <w:t xml:space="preserve"> </w:t>
      </w:r>
      <w:r w:rsidR="00F06FA7" w:rsidRPr="00BC5A6B">
        <w:rPr>
          <w:szCs w:val="24"/>
          <w:lang w:val="lv-LV"/>
        </w:rPr>
        <w:t xml:space="preserve">Pēc </w:t>
      </w:r>
      <w:r w:rsidR="00397BF4" w:rsidRPr="00BC5A6B">
        <w:rPr>
          <w:szCs w:val="24"/>
          <w:lang w:val="lv-LV"/>
        </w:rPr>
        <w:t>[pers. F]</w:t>
      </w:r>
      <w:r w:rsidR="009C7A91" w:rsidRPr="00BC5A6B">
        <w:rPr>
          <w:szCs w:val="24"/>
          <w:lang w:val="lv-LV"/>
        </w:rPr>
        <w:t xml:space="preserve"> automašīnas nozagšanas</w:t>
      </w:r>
      <w:r w:rsidR="00F06FA7" w:rsidRPr="00BC5A6B">
        <w:rPr>
          <w:szCs w:val="24"/>
          <w:lang w:val="lv-LV"/>
        </w:rPr>
        <w:t xml:space="preserve"> </w:t>
      </w:r>
      <w:r w:rsidR="00397BF4" w:rsidRPr="00BC5A6B">
        <w:rPr>
          <w:szCs w:val="24"/>
          <w:lang w:val="lv-LV"/>
        </w:rPr>
        <w:t>[pers. C]</w:t>
      </w:r>
      <w:r w:rsidR="00F06FA7" w:rsidRPr="00BC5A6B">
        <w:rPr>
          <w:szCs w:val="24"/>
          <w:lang w:val="lv-LV"/>
        </w:rPr>
        <w:t xml:space="preserve"> atgriezās pie</w:t>
      </w:r>
      <w:r w:rsidR="009C7A91" w:rsidRPr="00BC5A6B">
        <w:rPr>
          <w:szCs w:val="24"/>
          <w:lang w:val="lv-LV"/>
        </w:rPr>
        <w:t xml:space="preserve"> </w:t>
      </w:r>
      <w:r w:rsidR="00397BF4" w:rsidRPr="00BC5A6B">
        <w:rPr>
          <w:szCs w:val="24"/>
          <w:lang w:val="lv-LV"/>
        </w:rPr>
        <w:t>[pers. D]</w:t>
      </w:r>
      <w:r w:rsidR="00F06FA7" w:rsidRPr="00BC5A6B">
        <w:rPr>
          <w:szCs w:val="24"/>
          <w:lang w:val="lv-LV"/>
        </w:rPr>
        <w:t xml:space="preserve"> un </w:t>
      </w:r>
      <w:r w:rsidR="00397BF4" w:rsidRPr="00BC5A6B">
        <w:rPr>
          <w:szCs w:val="24"/>
          <w:lang w:val="lv-LV"/>
        </w:rPr>
        <w:t>[pers. A]</w:t>
      </w:r>
      <w:r w:rsidR="00F06FA7" w:rsidRPr="00BC5A6B">
        <w:rPr>
          <w:szCs w:val="24"/>
          <w:lang w:val="lv-LV"/>
        </w:rPr>
        <w:t>, lai tajā pa</w:t>
      </w:r>
      <w:r w:rsidR="003913B9" w:rsidRPr="00BC5A6B">
        <w:rPr>
          <w:szCs w:val="24"/>
          <w:lang w:val="lv-LV"/>
        </w:rPr>
        <w:t>šā</w:t>
      </w:r>
      <w:r w:rsidR="00F06FA7" w:rsidRPr="00BC5A6B">
        <w:rPr>
          <w:szCs w:val="24"/>
          <w:lang w:val="lv-LV"/>
        </w:rPr>
        <w:t xml:space="preserve"> naktī kopīgi nozagtu otru automašīnu. Ap</w:t>
      </w:r>
      <w:r w:rsidR="009C7A91" w:rsidRPr="00BC5A6B">
        <w:rPr>
          <w:szCs w:val="24"/>
          <w:lang w:val="lv-LV"/>
        </w:rPr>
        <w:t xml:space="preserve"> </w:t>
      </w:r>
      <w:r w:rsidR="00DF5BFB" w:rsidRPr="00BC5A6B">
        <w:rPr>
          <w:szCs w:val="24"/>
          <w:lang w:val="lv-LV"/>
        </w:rPr>
        <w:t>plkst.</w:t>
      </w:r>
      <w:r w:rsidR="00BA2C32" w:rsidRPr="00BC5A6B">
        <w:rPr>
          <w:szCs w:val="24"/>
          <w:lang w:val="lv-LV"/>
        </w:rPr>
        <w:t xml:space="preserve">4.00 ar </w:t>
      </w:r>
      <w:r w:rsidR="00397BF4" w:rsidRPr="00BC5A6B">
        <w:rPr>
          <w:szCs w:val="24"/>
          <w:lang w:val="lv-LV"/>
        </w:rPr>
        <w:t>[pers. D]</w:t>
      </w:r>
      <w:r w:rsidR="00F06FA7" w:rsidRPr="00BC5A6B">
        <w:rPr>
          <w:szCs w:val="24"/>
          <w:lang w:val="lv-LV"/>
        </w:rPr>
        <w:t xml:space="preserve"> vadīto automašīnu viņi aizbrauca uz </w:t>
      </w:r>
      <w:r w:rsidR="002855CE" w:rsidRPr="00BC5A6B">
        <w:rPr>
          <w:szCs w:val="24"/>
          <w:lang w:val="lv-LV"/>
        </w:rPr>
        <w:t>[adrese 4]</w:t>
      </w:r>
      <w:r w:rsidR="00F06FA7" w:rsidRPr="00BC5A6B">
        <w:rPr>
          <w:szCs w:val="24"/>
          <w:lang w:val="lv-LV"/>
        </w:rPr>
        <w:t>. Mājas pagalmā pie šķūnīšiem visi izkāpa no</w:t>
      </w:r>
      <w:r w:rsidR="009C7A91" w:rsidRPr="00BC5A6B">
        <w:rPr>
          <w:szCs w:val="24"/>
          <w:lang w:val="lv-LV"/>
        </w:rPr>
        <w:t xml:space="preserve"> </w:t>
      </w:r>
      <w:r w:rsidR="00BA2C32" w:rsidRPr="00BC5A6B">
        <w:rPr>
          <w:szCs w:val="24"/>
          <w:lang w:val="lv-LV"/>
        </w:rPr>
        <w:t xml:space="preserve">automašīnas. </w:t>
      </w:r>
      <w:r w:rsidR="00397BF4" w:rsidRPr="00BC5A6B">
        <w:rPr>
          <w:szCs w:val="24"/>
          <w:lang w:val="lv-LV"/>
        </w:rPr>
        <w:t>[pers. D]</w:t>
      </w:r>
      <w:r w:rsidR="00F06FA7" w:rsidRPr="00BC5A6B">
        <w:rPr>
          <w:szCs w:val="24"/>
          <w:lang w:val="lv-LV"/>
        </w:rPr>
        <w:t xml:space="preserve"> un </w:t>
      </w:r>
      <w:r w:rsidR="00397BF4" w:rsidRPr="00BC5A6B">
        <w:rPr>
          <w:szCs w:val="24"/>
          <w:lang w:val="lv-LV"/>
        </w:rPr>
        <w:t>[pers. A]</w:t>
      </w:r>
      <w:r w:rsidR="00F06FA7" w:rsidRPr="00BC5A6B">
        <w:rPr>
          <w:szCs w:val="24"/>
          <w:lang w:val="lv-LV"/>
        </w:rPr>
        <w:t xml:space="preserve"> vēroj</w:t>
      </w:r>
      <w:r w:rsidR="00572AA8" w:rsidRPr="00BC5A6B">
        <w:rPr>
          <w:szCs w:val="24"/>
          <w:lang w:val="lv-LV"/>
        </w:rPr>
        <w:t>a</w:t>
      </w:r>
      <w:r w:rsidR="00F06FA7" w:rsidRPr="00BC5A6B">
        <w:rPr>
          <w:szCs w:val="24"/>
          <w:lang w:val="lv-LV"/>
        </w:rPr>
        <w:t xml:space="preserve"> apkārtni netālu no </w:t>
      </w:r>
      <w:r w:rsidR="00397BF4" w:rsidRPr="00BC5A6B">
        <w:rPr>
          <w:szCs w:val="24"/>
          <w:lang w:val="lv-LV"/>
        </w:rPr>
        <w:t>[pers. G]</w:t>
      </w:r>
      <w:r w:rsidR="00F06FA7" w:rsidRPr="00BC5A6B">
        <w:rPr>
          <w:szCs w:val="24"/>
          <w:lang w:val="lv-LV"/>
        </w:rPr>
        <w:t xml:space="preserve"> piederošās automašīnas </w:t>
      </w:r>
      <w:r w:rsidR="00F06FA7" w:rsidRPr="00BC5A6B">
        <w:rPr>
          <w:i/>
          <w:szCs w:val="24"/>
          <w:lang w:val="lv-LV"/>
        </w:rPr>
        <w:t>Audi A6 Avant</w:t>
      </w:r>
      <w:r w:rsidR="00CE5964" w:rsidRPr="00BC5A6B">
        <w:rPr>
          <w:szCs w:val="24"/>
          <w:lang w:val="lv-LV"/>
        </w:rPr>
        <w:t xml:space="preserve">. </w:t>
      </w:r>
      <w:r w:rsidR="00397BF4" w:rsidRPr="00BC5A6B">
        <w:rPr>
          <w:szCs w:val="24"/>
          <w:lang w:val="lv-LV"/>
        </w:rPr>
        <w:t>[</w:t>
      </w:r>
      <w:r w:rsidR="000D0A0D">
        <w:rPr>
          <w:szCs w:val="24"/>
          <w:lang w:val="lv-LV"/>
        </w:rPr>
        <w:t>P</w:t>
      </w:r>
      <w:r w:rsidR="00397BF4" w:rsidRPr="00BC5A6B">
        <w:rPr>
          <w:szCs w:val="24"/>
          <w:lang w:val="lv-LV"/>
        </w:rPr>
        <w:t>ers. C]</w:t>
      </w:r>
      <w:r w:rsidR="00F06FA7" w:rsidRPr="00BC5A6B">
        <w:rPr>
          <w:szCs w:val="24"/>
          <w:lang w:val="lv-LV"/>
        </w:rPr>
        <w:t xml:space="preserve"> atlauza automašīnas</w:t>
      </w:r>
      <w:r w:rsidR="00572AA8" w:rsidRPr="00BC5A6B">
        <w:rPr>
          <w:i/>
          <w:szCs w:val="24"/>
          <w:lang w:val="lv-LV"/>
        </w:rPr>
        <w:t xml:space="preserve"> Audi A6 Avant</w:t>
      </w:r>
      <w:r w:rsidR="00F06FA7" w:rsidRPr="00BC5A6B">
        <w:rPr>
          <w:szCs w:val="24"/>
          <w:lang w:val="lv-LV"/>
        </w:rPr>
        <w:t xml:space="preserve"> durvis</w:t>
      </w:r>
      <w:r w:rsidR="00B81C49" w:rsidRPr="00BC5A6B">
        <w:rPr>
          <w:szCs w:val="24"/>
          <w:lang w:val="lv-LV"/>
        </w:rPr>
        <w:t>,</w:t>
      </w:r>
      <w:r w:rsidR="00F06FA7" w:rsidRPr="00BC5A6B">
        <w:rPr>
          <w:szCs w:val="24"/>
          <w:lang w:val="lv-LV"/>
        </w:rPr>
        <w:t xml:space="preserve"> iekļuva</w:t>
      </w:r>
      <w:r w:rsidR="009C7A91" w:rsidRPr="00BC5A6B">
        <w:rPr>
          <w:szCs w:val="24"/>
          <w:lang w:val="lv-LV"/>
        </w:rPr>
        <w:t xml:space="preserve"> </w:t>
      </w:r>
      <w:r w:rsidR="00F06FA7" w:rsidRPr="00BC5A6B">
        <w:rPr>
          <w:szCs w:val="24"/>
          <w:lang w:val="lv-LV"/>
        </w:rPr>
        <w:t>salonā</w:t>
      </w:r>
      <w:r w:rsidR="00B81C49" w:rsidRPr="00BC5A6B">
        <w:rPr>
          <w:szCs w:val="24"/>
          <w:lang w:val="lv-LV"/>
        </w:rPr>
        <w:t xml:space="preserve"> un,</w:t>
      </w:r>
      <w:r w:rsidR="00CE5964" w:rsidRPr="00BC5A6B">
        <w:rPr>
          <w:szCs w:val="24"/>
          <w:lang w:val="lv-LV"/>
        </w:rPr>
        <w:t xml:space="preserve"> i</w:t>
      </w:r>
      <w:r w:rsidR="00F06FA7" w:rsidRPr="00BC5A6B">
        <w:rPr>
          <w:szCs w:val="24"/>
          <w:lang w:val="lv-LV"/>
        </w:rPr>
        <w:t xml:space="preserve">zmantojot savā rīcībā esošo elektronisku ierīci, iedarbināja automašīnu. </w:t>
      </w:r>
      <w:r w:rsidR="00397BF4" w:rsidRPr="00BC5A6B">
        <w:rPr>
          <w:szCs w:val="24"/>
          <w:lang w:val="lv-LV"/>
        </w:rPr>
        <w:t>[</w:t>
      </w:r>
      <w:r w:rsidR="000D0A0D">
        <w:rPr>
          <w:szCs w:val="24"/>
          <w:lang w:val="lv-LV"/>
        </w:rPr>
        <w:t>P</w:t>
      </w:r>
      <w:r w:rsidR="00397BF4" w:rsidRPr="00BC5A6B">
        <w:rPr>
          <w:szCs w:val="24"/>
          <w:lang w:val="lv-LV"/>
        </w:rPr>
        <w:t>ers. A]</w:t>
      </w:r>
      <w:r w:rsidR="00F06FA7" w:rsidRPr="00BC5A6B">
        <w:rPr>
          <w:szCs w:val="24"/>
          <w:lang w:val="lv-LV"/>
        </w:rPr>
        <w:t xml:space="preserve"> iesēdās vadītāja vietā un ar nozagto automašīnu aizbrauca.</w:t>
      </w:r>
      <w:r w:rsidR="009C7A91" w:rsidRPr="00BC5A6B">
        <w:rPr>
          <w:szCs w:val="24"/>
          <w:lang w:val="lv-LV"/>
        </w:rPr>
        <w:t xml:space="preserve"> </w:t>
      </w:r>
      <w:r w:rsidR="00F06FA7" w:rsidRPr="00BC5A6B">
        <w:rPr>
          <w:szCs w:val="24"/>
          <w:lang w:val="lv-LV"/>
        </w:rPr>
        <w:t>Nozagtās automašīnas uz</w:t>
      </w:r>
      <w:r w:rsidR="009C7A91" w:rsidRPr="00BC5A6B">
        <w:rPr>
          <w:szCs w:val="24"/>
          <w:lang w:val="lv-LV"/>
        </w:rPr>
        <w:t xml:space="preserve"> </w:t>
      </w:r>
      <w:r w:rsidR="00F06FA7" w:rsidRPr="00BC5A6B">
        <w:rPr>
          <w:szCs w:val="24"/>
          <w:lang w:val="lv-LV"/>
        </w:rPr>
        <w:t>Rīgu</w:t>
      </w:r>
      <w:r w:rsidR="00572AA8" w:rsidRPr="00BC5A6B">
        <w:rPr>
          <w:szCs w:val="24"/>
          <w:lang w:val="lv-LV"/>
        </w:rPr>
        <w:t xml:space="preserve"> </w:t>
      </w:r>
      <w:r w:rsidR="00F06FA7" w:rsidRPr="00BC5A6B">
        <w:rPr>
          <w:szCs w:val="24"/>
          <w:lang w:val="lv-LV"/>
        </w:rPr>
        <w:t xml:space="preserve">vadīja </w:t>
      </w:r>
      <w:r w:rsidR="00397BF4" w:rsidRPr="00BC5A6B">
        <w:rPr>
          <w:szCs w:val="24"/>
          <w:lang w:val="lv-LV"/>
        </w:rPr>
        <w:t>[pers. B]</w:t>
      </w:r>
      <w:r w:rsidR="00F06FA7" w:rsidRPr="00BC5A6B">
        <w:rPr>
          <w:szCs w:val="24"/>
          <w:lang w:val="lv-LV"/>
        </w:rPr>
        <w:t xml:space="preserve"> un </w:t>
      </w:r>
      <w:r w:rsidR="00397BF4" w:rsidRPr="00BC5A6B">
        <w:rPr>
          <w:szCs w:val="24"/>
          <w:lang w:val="lv-LV"/>
        </w:rPr>
        <w:t>[pers. A]</w:t>
      </w:r>
      <w:r w:rsidR="00F06FA7" w:rsidRPr="00BC5A6B">
        <w:rPr>
          <w:szCs w:val="24"/>
          <w:lang w:val="lv-LV"/>
        </w:rPr>
        <w:t xml:space="preserve">, bet </w:t>
      </w:r>
      <w:r w:rsidR="00397BF4" w:rsidRPr="00BC5A6B">
        <w:rPr>
          <w:szCs w:val="24"/>
          <w:lang w:val="lv-LV"/>
        </w:rPr>
        <w:t>[pers. C]</w:t>
      </w:r>
      <w:r w:rsidR="00CE5964" w:rsidRPr="00BC5A6B">
        <w:rPr>
          <w:szCs w:val="24"/>
          <w:lang w:val="lv-LV"/>
        </w:rPr>
        <w:t xml:space="preserve"> brauca </w:t>
      </w:r>
      <w:r w:rsidR="00397BF4" w:rsidRPr="00BC5A6B">
        <w:rPr>
          <w:szCs w:val="24"/>
          <w:lang w:val="lv-LV"/>
        </w:rPr>
        <w:t>[pers. D]</w:t>
      </w:r>
      <w:r w:rsidR="00F06FA7" w:rsidRPr="00BC5A6B">
        <w:rPr>
          <w:szCs w:val="24"/>
          <w:lang w:val="lv-LV"/>
        </w:rPr>
        <w:t xml:space="preserve"> vadīt</w:t>
      </w:r>
      <w:r w:rsidR="003913B9" w:rsidRPr="00BC5A6B">
        <w:rPr>
          <w:szCs w:val="24"/>
          <w:lang w:val="lv-LV"/>
        </w:rPr>
        <w:t xml:space="preserve">ajā </w:t>
      </w:r>
      <w:r w:rsidR="00F06FA7" w:rsidRPr="00BC5A6B">
        <w:rPr>
          <w:szCs w:val="24"/>
          <w:lang w:val="lv-LV"/>
        </w:rPr>
        <w:t>automašīn</w:t>
      </w:r>
      <w:r w:rsidR="003913B9" w:rsidRPr="00BC5A6B">
        <w:rPr>
          <w:szCs w:val="24"/>
          <w:lang w:val="lv-LV"/>
        </w:rPr>
        <w:t>ā</w:t>
      </w:r>
      <w:r w:rsidR="00F06FA7" w:rsidRPr="00BC5A6B">
        <w:rPr>
          <w:szCs w:val="24"/>
          <w:lang w:val="lv-LV"/>
        </w:rPr>
        <w:t>.</w:t>
      </w:r>
      <w:r w:rsidR="009C7A91" w:rsidRPr="00BC5A6B">
        <w:rPr>
          <w:szCs w:val="24"/>
          <w:lang w:val="lv-LV"/>
        </w:rPr>
        <w:t xml:space="preserve"> </w:t>
      </w:r>
      <w:r w:rsidR="00397BF4" w:rsidRPr="00BC5A6B">
        <w:rPr>
          <w:szCs w:val="24"/>
          <w:lang w:val="lv-LV"/>
        </w:rPr>
        <w:t>[</w:t>
      </w:r>
      <w:r w:rsidR="000D0A0D">
        <w:rPr>
          <w:szCs w:val="24"/>
          <w:lang w:val="lv-LV"/>
        </w:rPr>
        <w:t>P</w:t>
      </w:r>
      <w:r w:rsidR="00397BF4" w:rsidRPr="00BC5A6B">
        <w:rPr>
          <w:szCs w:val="24"/>
          <w:lang w:val="lv-LV"/>
        </w:rPr>
        <w:t>ers. B]</w:t>
      </w:r>
      <w:r w:rsidR="00F06FA7" w:rsidRPr="00BC5A6B">
        <w:rPr>
          <w:szCs w:val="24"/>
          <w:lang w:val="lv-LV"/>
        </w:rPr>
        <w:t xml:space="preserve">, </w:t>
      </w:r>
      <w:r w:rsidR="00397BF4" w:rsidRPr="00BC5A6B">
        <w:rPr>
          <w:szCs w:val="24"/>
          <w:lang w:val="lv-LV"/>
        </w:rPr>
        <w:t>[pers. D]</w:t>
      </w:r>
      <w:r w:rsidR="00F06FA7" w:rsidRPr="00BC5A6B">
        <w:rPr>
          <w:szCs w:val="24"/>
          <w:lang w:val="lv-LV"/>
        </w:rPr>
        <w:t xml:space="preserve">, </w:t>
      </w:r>
      <w:r w:rsidR="00397BF4" w:rsidRPr="00BC5A6B">
        <w:rPr>
          <w:szCs w:val="24"/>
          <w:lang w:val="lv-LV"/>
        </w:rPr>
        <w:t>[pers. A]</w:t>
      </w:r>
      <w:r w:rsidR="00F06FA7" w:rsidRPr="00BC5A6B">
        <w:rPr>
          <w:szCs w:val="24"/>
          <w:lang w:val="lv-LV"/>
        </w:rPr>
        <w:t xml:space="preserve"> un </w:t>
      </w:r>
      <w:r w:rsidR="00EE6E71" w:rsidRPr="00BC5A6B">
        <w:rPr>
          <w:szCs w:val="24"/>
          <w:lang w:val="lv-LV"/>
        </w:rPr>
        <w:t>[pers. C]</w:t>
      </w:r>
      <w:r w:rsidR="00F06FA7" w:rsidRPr="00BC5A6B">
        <w:rPr>
          <w:szCs w:val="24"/>
          <w:lang w:val="lv-LV"/>
        </w:rPr>
        <w:t xml:space="preserve"> nozaga svešu kustamu</w:t>
      </w:r>
      <w:r w:rsidR="009C7A91" w:rsidRPr="00BC5A6B">
        <w:rPr>
          <w:szCs w:val="24"/>
          <w:lang w:val="lv-LV"/>
        </w:rPr>
        <w:t xml:space="preserve"> </w:t>
      </w:r>
      <w:r w:rsidR="00F06FA7" w:rsidRPr="00BC5A6B">
        <w:rPr>
          <w:szCs w:val="24"/>
          <w:lang w:val="lv-LV"/>
        </w:rPr>
        <w:t>mantu 5500</w:t>
      </w:r>
      <w:r w:rsidR="00265985" w:rsidRPr="00BC5A6B">
        <w:rPr>
          <w:szCs w:val="24"/>
          <w:lang w:val="lv-LV"/>
        </w:rPr>
        <w:t xml:space="preserve"> </w:t>
      </w:r>
      <w:r w:rsidR="00265985" w:rsidRPr="00BC5A6B">
        <w:rPr>
          <w:i/>
          <w:szCs w:val="24"/>
          <w:lang w:val="lv-LV"/>
        </w:rPr>
        <w:t>euro</w:t>
      </w:r>
      <w:r w:rsidR="00265985" w:rsidRPr="00BC5A6B">
        <w:rPr>
          <w:szCs w:val="24"/>
          <w:lang w:val="lv-LV"/>
        </w:rPr>
        <w:t xml:space="preserve"> </w:t>
      </w:r>
      <w:r w:rsidR="00F06FA7" w:rsidRPr="00BC5A6B">
        <w:rPr>
          <w:szCs w:val="24"/>
          <w:lang w:val="lv-LV"/>
        </w:rPr>
        <w:t>vērtībā.</w:t>
      </w:r>
    </w:p>
    <w:p w:rsidR="009C7A91" w:rsidRPr="00BC5A6B" w:rsidRDefault="00EE6E71" w:rsidP="008F183A">
      <w:pPr>
        <w:spacing w:line="276" w:lineRule="auto"/>
        <w:ind w:firstLine="720"/>
        <w:jc w:val="both"/>
        <w:rPr>
          <w:szCs w:val="24"/>
          <w:lang w:val="lv-LV"/>
        </w:rPr>
      </w:pPr>
      <w:r w:rsidRPr="00BC5A6B">
        <w:rPr>
          <w:szCs w:val="24"/>
          <w:lang w:val="lv-LV"/>
        </w:rPr>
        <w:t>[</w:t>
      </w:r>
      <w:r w:rsidR="000D0A0D">
        <w:rPr>
          <w:szCs w:val="24"/>
          <w:lang w:val="lv-LV"/>
        </w:rPr>
        <w:t>P</w:t>
      </w:r>
      <w:r w:rsidRPr="00BC5A6B">
        <w:rPr>
          <w:szCs w:val="24"/>
          <w:lang w:val="lv-LV"/>
        </w:rPr>
        <w:t>ers. B]</w:t>
      </w:r>
      <w:r w:rsidR="009C7A91" w:rsidRPr="00BC5A6B">
        <w:rPr>
          <w:szCs w:val="24"/>
          <w:lang w:val="lv-LV"/>
        </w:rPr>
        <w:t xml:space="preserve">, </w:t>
      </w:r>
      <w:r w:rsidRPr="00BC5A6B">
        <w:rPr>
          <w:szCs w:val="24"/>
          <w:lang w:val="lv-LV"/>
        </w:rPr>
        <w:t>[pers. C]</w:t>
      </w:r>
      <w:r w:rsidR="009C7A91" w:rsidRPr="00BC5A6B">
        <w:rPr>
          <w:szCs w:val="24"/>
          <w:lang w:val="lv-LV"/>
        </w:rPr>
        <w:t xml:space="preserve">, </w:t>
      </w:r>
      <w:r w:rsidRPr="00BC5A6B">
        <w:rPr>
          <w:szCs w:val="24"/>
          <w:lang w:val="lv-LV"/>
        </w:rPr>
        <w:t>[pers. A]</w:t>
      </w:r>
      <w:r w:rsidR="009C7A91" w:rsidRPr="00BC5A6B">
        <w:rPr>
          <w:szCs w:val="24"/>
          <w:lang w:val="lv-LV"/>
        </w:rPr>
        <w:t xml:space="preserve"> un </w:t>
      </w:r>
      <w:r w:rsidRPr="00BC5A6B">
        <w:rPr>
          <w:szCs w:val="24"/>
          <w:lang w:val="lv-LV"/>
        </w:rPr>
        <w:t>[pers. D]</w:t>
      </w:r>
      <w:r w:rsidR="00572AA8" w:rsidRPr="00BC5A6B">
        <w:rPr>
          <w:szCs w:val="24"/>
          <w:lang w:val="lv-LV"/>
        </w:rPr>
        <w:t xml:space="preserve"> katra</w:t>
      </w:r>
      <w:r w:rsidR="009C7A91" w:rsidRPr="00BC5A6B">
        <w:rPr>
          <w:szCs w:val="24"/>
          <w:lang w:val="lv-LV"/>
        </w:rPr>
        <w:t xml:space="preserve"> darbības kvalificētas pēc Krimināllikuma 175.panta </w:t>
      </w:r>
      <w:r w:rsidR="003913B9" w:rsidRPr="00BC5A6B">
        <w:rPr>
          <w:szCs w:val="24"/>
          <w:lang w:val="lv-LV"/>
        </w:rPr>
        <w:t>otr</w:t>
      </w:r>
      <w:r w:rsidR="009C7A91" w:rsidRPr="00BC5A6B">
        <w:rPr>
          <w:szCs w:val="24"/>
          <w:lang w:val="lv-LV"/>
        </w:rPr>
        <w:t>ās daļas.</w:t>
      </w:r>
    </w:p>
    <w:p w:rsidR="00F06FA7" w:rsidRPr="00BC5A6B" w:rsidRDefault="00F06FA7" w:rsidP="008F183A">
      <w:pPr>
        <w:spacing w:line="276" w:lineRule="auto"/>
        <w:ind w:firstLine="720"/>
        <w:jc w:val="both"/>
        <w:rPr>
          <w:szCs w:val="24"/>
          <w:lang w:val="lv-LV"/>
        </w:rPr>
      </w:pPr>
    </w:p>
    <w:p w:rsidR="00F06FA7" w:rsidRPr="00BC5A6B" w:rsidRDefault="000A0AF7" w:rsidP="008F183A">
      <w:pPr>
        <w:autoSpaceDE w:val="0"/>
        <w:autoSpaceDN w:val="0"/>
        <w:adjustRightInd w:val="0"/>
        <w:spacing w:line="276" w:lineRule="auto"/>
        <w:ind w:firstLine="720"/>
        <w:jc w:val="both"/>
        <w:rPr>
          <w:rFonts w:eastAsiaTheme="minorHAnsi"/>
          <w:szCs w:val="24"/>
          <w:lang w:val="lv-LV"/>
        </w:rPr>
      </w:pPr>
      <w:r w:rsidRPr="00BC5A6B">
        <w:rPr>
          <w:rFonts w:eastAsiaTheme="minorHAnsi"/>
          <w:szCs w:val="24"/>
          <w:lang w:val="lv-LV"/>
        </w:rPr>
        <w:t>[</w:t>
      </w:r>
      <w:r w:rsidR="00F96D69" w:rsidRPr="00BC5A6B">
        <w:rPr>
          <w:rFonts w:eastAsiaTheme="minorHAnsi"/>
          <w:szCs w:val="24"/>
          <w:lang w:val="lv-LV"/>
        </w:rPr>
        <w:t>4</w:t>
      </w:r>
      <w:r w:rsidRPr="00BC5A6B">
        <w:rPr>
          <w:rFonts w:eastAsiaTheme="minorHAnsi"/>
          <w:szCs w:val="24"/>
          <w:lang w:val="lv-LV"/>
        </w:rPr>
        <w:t xml:space="preserve">] Ar </w:t>
      </w:r>
      <w:r w:rsidR="00F06FA7" w:rsidRPr="00BC5A6B">
        <w:rPr>
          <w:rFonts w:eastAsiaTheme="minorHAnsi"/>
          <w:szCs w:val="24"/>
          <w:lang w:val="lv-LV"/>
        </w:rPr>
        <w:t xml:space="preserve">Vidzemes </w:t>
      </w:r>
      <w:r w:rsidRPr="00BC5A6B">
        <w:rPr>
          <w:rFonts w:eastAsiaTheme="minorHAnsi"/>
          <w:szCs w:val="24"/>
          <w:lang w:val="lv-LV"/>
        </w:rPr>
        <w:t xml:space="preserve">apgabaltiesas 2017.gada </w:t>
      </w:r>
      <w:r w:rsidR="00F06FA7" w:rsidRPr="00BC5A6B">
        <w:rPr>
          <w:rFonts w:eastAsiaTheme="minorHAnsi"/>
          <w:szCs w:val="24"/>
          <w:lang w:val="lv-LV"/>
        </w:rPr>
        <w:t>7.jūnija</w:t>
      </w:r>
      <w:r w:rsidRPr="00BC5A6B">
        <w:rPr>
          <w:rFonts w:eastAsiaTheme="minorHAnsi"/>
          <w:szCs w:val="24"/>
          <w:lang w:val="lv-LV"/>
        </w:rPr>
        <w:t xml:space="preserve"> spriedumu </w:t>
      </w:r>
      <w:r w:rsidR="00F06FA7" w:rsidRPr="00BC5A6B">
        <w:rPr>
          <w:rFonts w:eastAsiaTheme="minorHAnsi"/>
          <w:szCs w:val="24"/>
          <w:lang w:val="lv-LV"/>
        </w:rPr>
        <w:t xml:space="preserve">Madonas rajona tiesas 2017.gada 9.janvāra </w:t>
      </w:r>
      <w:r w:rsidRPr="00BC5A6B">
        <w:rPr>
          <w:szCs w:val="24"/>
          <w:lang w:val="lv-LV"/>
        </w:rPr>
        <w:t xml:space="preserve">spriedums </w:t>
      </w:r>
      <w:r w:rsidRPr="00BC5A6B">
        <w:rPr>
          <w:rFonts w:eastAsiaTheme="minorHAnsi"/>
          <w:szCs w:val="24"/>
          <w:lang w:val="lv-LV"/>
        </w:rPr>
        <w:t>atcelts daļā</w:t>
      </w:r>
      <w:r w:rsidR="00F06FA7" w:rsidRPr="00BC5A6B">
        <w:rPr>
          <w:rFonts w:eastAsiaTheme="minorHAnsi"/>
          <w:szCs w:val="24"/>
          <w:lang w:val="lv-LV"/>
        </w:rPr>
        <w:t xml:space="preserve">, ar kuru no </w:t>
      </w:r>
      <w:r w:rsidR="00EE6E71" w:rsidRPr="00BC5A6B">
        <w:rPr>
          <w:rFonts w:eastAsiaTheme="minorHAnsi"/>
          <w:szCs w:val="24"/>
          <w:lang w:val="lv-LV"/>
        </w:rPr>
        <w:t>[pers. B]</w:t>
      </w:r>
      <w:r w:rsidR="00F06FA7" w:rsidRPr="00BC5A6B">
        <w:rPr>
          <w:rFonts w:eastAsiaTheme="minorHAnsi"/>
          <w:szCs w:val="24"/>
          <w:lang w:val="lv-LV"/>
        </w:rPr>
        <w:t xml:space="preserve">, </w:t>
      </w:r>
      <w:r w:rsidR="00EE6E71" w:rsidRPr="00BC5A6B">
        <w:rPr>
          <w:rFonts w:eastAsiaTheme="minorHAnsi"/>
          <w:szCs w:val="24"/>
          <w:lang w:val="lv-LV"/>
        </w:rPr>
        <w:t>[pers. C]</w:t>
      </w:r>
      <w:r w:rsidR="00F06FA7" w:rsidRPr="00BC5A6B">
        <w:rPr>
          <w:rFonts w:eastAsiaTheme="minorHAnsi"/>
          <w:szCs w:val="24"/>
          <w:lang w:val="lv-LV"/>
        </w:rPr>
        <w:t xml:space="preserve">, </w:t>
      </w:r>
      <w:r w:rsidR="00EE6E71" w:rsidRPr="00BC5A6B">
        <w:rPr>
          <w:rFonts w:eastAsiaTheme="minorHAnsi"/>
          <w:szCs w:val="24"/>
          <w:lang w:val="lv-LV"/>
        </w:rPr>
        <w:t>[pers. A]</w:t>
      </w:r>
      <w:r w:rsidR="00F06FA7" w:rsidRPr="00BC5A6B">
        <w:rPr>
          <w:rFonts w:eastAsiaTheme="minorHAnsi"/>
          <w:szCs w:val="24"/>
          <w:lang w:val="lv-LV"/>
        </w:rPr>
        <w:t xml:space="preserve"> un </w:t>
      </w:r>
      <w:r w:rsidR="00EE6E71" w:rsidRPr="00BC5A6B">
        <w:rPr>
          <w:rFonts w:eastAsiaTheme="minorHAnsi"/>
          <w:szCs w:val="24"/>
          <w:lang w:val="lv-LV"/>
        </w:rPr>
        <w:t>[pers. D]</w:t>
      </w:r>
      <w:r w:rsidR="00F06FA7" w:rsidRPr="00BC5A6B">
        <w:rPr>
          <w:rFonts w:eastAsiaTheme="minorHAnsi"/>
          <w:szCs w:val="24"/>
          <w:lang w:val="lv-LV"/>
        </w:rPr>
        <w:t xml:space="preserve"> solidāri </w:t>
      </w:r>
      <w:r w:rsidR="00EE6E71" w:rsidRPr="00BC5A6B">
        <w:rPr>
          <w:rFonts w:eastAsiaTheme="minorHAnsi"/>
          <w:szCs w:val="24"/>
          <w:lang w:val="lv-LV"/>
        </w:rPr>
        <w:t>[pers. G]</w:t>
      </w:r>
      <w:r w:rsidR="00F06FA7" w:rsidRPr="00BC5A6B">
        <w:rPr>
          <w:rFonts w:eastAsiaTheme="minorHAnsi"/>
          <w:szCs w:val="24"/>
          <w:lang w:val="lv-LV"/>
        </w:rPr>
        <w:t xml:space="preserve"> labā piedzīta kaitējuma kompensācija 2000</w:t>
      </w:r>
      <w:r w:rsidR="00572AA8" w:rsidRPr="00BC5A6B">
        <w:rPr>
          <w:rFonts w:eastAsiaTheme="minorHAnsi"/>
          <w:szCs w:val="24"/>
          <w:lang w:val="lv-LV"/>
        </w:rPr>
        <w:t xml:space="preserve"> </w:t>
      </w:r>
      <w:r w:rsidR="00F06FA7" w:rsidRPr="00BC5A6B">
        <w:rPr>
          <w:rFonts w:eastAsiaTheme="minorHAnsi"/>
          <w:i/>
          <w:szCs w:val="24"/>
          <w:lang w:val="lv-LV"/>
        </w:rPr>
        <w:t>euro</w:t>
      </w:r>
      <w:r w:rsidR="00F06FA7" w:rsidRPr="00BC5A6B">
        <w:rPr>
          <w:rFonts w:eastAsiaTheme="minorHAnsi"/>
          <w:szCs w:val="24"/>
          <w:lang w:val="lv-LV"/>
        </w:rPr>
        <w:t>.</w:t>
      </w:r>
    </w:p>
    <w:p w:rsidR="00F06FA7" w:rsidRPr="00BC5A6B" w:rsidRDefault="00F06FA7" w:rsidP="008F183A">
      <w:pPr>
        <w:spacing w:line="276" w:lineRule="auto"/>
        <w:ind w:firstLine="720"/>
        <w:jc w:val="both"/>
        <w:rPr>
          <w:szCs w:val="24"/>
          <w:lang w:val="lv-LV"/>
        </w:rPr>
      </w:pPr>
      <w:r w:rsidRPr="00BC5A6B">
        <w:rPr>
          <w:szCs w:val="24"/>
          <w:lang w:val="lv-LV"/>
        </w:rPr>
        <w:t xml:space="preserve">No </w:t>
      </w:r>
      <w:r w:rsidR="00EE6E71" w:rsidRPr="00BC5A6B">
        <w:rPr>
          <w:szCs w:val="24"/>
          <w:lang w:val="lv-LV"/>
        </w:rPr>
        <w:t>[pers. B]</w:t>
      </w:r>
      <w:r w:rsidRPr="00BC5A6B">
        <w:rPr>
          <w:szCs w:val="24"/>
          <w:lang w:val="lv-LV"/>
        </w:rPr>
        <w:t xml:space="preserve">, </w:t>
      </w:r>
      <w:r w:rsidR="00EE6E71" w:rsidRPr="00BC5A6B">
        <w:rPr>
          <w:szCs w:val="24"/>
          <w:lang w:val="lv-LV"/>
        </w:rPr>
        <w:t>[pers. C]</w:t>
      </w:r>
      <w:r w:rsidRPr="00BC5A6B">
        <w:rPr>
          <w:szCs w:val="24"/>
          <w:lang w:val="lv-LV"/>
        </w:rPr>
        <w:t xml:space="preserve">, </w:t>
      </w:r>
      <w:r w:rsidR="00EE6E71" w:rsidRPr="00BC5A6B">
        <w:rPr>
          <w:szCs w:val="24"/>
          <w:lang w:val="lv-LV"/>
        </w:rPr>
        <w:t>[pers. A]</w:t>
      </w:r>
      <w:r w:rsidRPr="00BC5A6B">
        <w:rPr>
          <w:szCs w:val="24"/>
          <w:lang w:val="lv-LV"/>
        </w:rPr>
        <w:t xml:space="preserve"> un </w:t>
      </w:r>
      <w:r w:rsidR="00EE6E71" w:rsidRPr="00BC5A6B">
        <w:rPr>
          <w:szCs w:val="24"/>
          <w:lang w:val="lv-LV"/>
        </w:rPr>
        <w:t>[pers. D]</w:t>
      </w:r>
      <w:r w:rsidRPr="00BC5A6B">
        <w:rPr>
          <w:szCs w:val="24"/>
          <w:lang w:val="lv-LV"/>
        </w:rPr>
        <w:t xml:space="preserve"> solidāri </w:t>
      </w:r>
      <w:r w:rsidR="00EE6E71" w:rsidRPr="00BC5A6B">
        <w:rPr>
          <w:szCs w:val="24"/>
          <w:lang w:val="lv-LV"/>
        </w:rPr>
        <w:t>[pers. G]</w:t>
      </w:r>
      <w:r w:rsidRPr="00BC5A6B">
        <w:rPr>
          <w:szCs w:val="24"/>
          <w:lang w:val="lv-LV"/>
        </w:rPr>
        <w:t xml:space="preserve"> labā piedzīta kaitējuma kompensācija </w:t>
      </w:r>
      <w:r w:rsidRPr="00BC5A6B">
        <w:rPr>
          <w:rFonts w:eastAsiaTheme="minorHAnsi"/>
          <w:szCs w:val="24"/>
          <w:lang w:val="lv-LV"/>
        </w:rPr>
        <w:t xml:space="preserve">500 </w:t>
      </w:r>
      <w:r w:rsidRPr="00BC5A6B">
        <w:rPr>
          <w:i/>
          <w:szCs w:val="24"/>
          <w:lang w:val="lv-LV"/>
        </w:rPr>
        <w:t>euro</w:t>
      </w:r>
      <w:r w:rsidRPr="00BC5A6B">
        <w:rPr>
          <w:szCs w:val="24"/>
          <w:lang w:val="lv-LV"/>
        </w:rPr>
        <w:t>.</w:t>
      </w:r>
    </w:p>
    <w:p w:rsidR="00F06FA7" w:rsidRPr="00BC5A6B" w:rsidRDefault="00F06FA7" w:rsidP="008F183A">
      <w:pPr>
        <w:autoSpaceDE w:val="0"/>
        <w:autoSpaceDN w:val="0"/>
        <w:adjustRightInd w:val="0"/>
        <w:spacing w:line="276" w:lineRule="auto"/>
        <w:ind w:firstLine="720"/>
        <w:jc w:val="both"/>
        <w:rPr>
          <w:rFonts w:eastAsiaTheme="minorHAnsi"/>
          <w:szCs w:val="24"/>
          <w:lang w:val="lv-LV"/>
        </w:rPr>
      </w:pPr>
      <w:r w:rsidRPr="00BC5A6B">
        <w:rPr>
          <w:rFonts w:eastAsiaTheme="minorHAnsi"/>
          <w:szCs w:val="24"/>
          <w:lang w:val="lv-LV"/>
        </w:rPr>
        <w:t>Pārējā daļā pirmās instances tiesas spriedums atstāts negrozīts.</w:t>
      </w:r>
    </w:p>
    <w:p w:rsidR="000A0AF7" w:rsidRPr="00BC5A6B" w:rsidRDefault="000A0AF7" w:rsidP="008F183A">
      <w:pPr>
        <w:autoSpaceDE w:val="0"/>
        <w:autoSpaceDN w:val="0"/>
        <w:adjustRightInd w:val="0"/>
        <w:spacing w:line="276" w:lineRule="auto"/>
        <w:ind w:firstLine="720"/>
        <w:jc w:val="both"/>
        <w:rPr>
          <w:rFonts w:eastAsiaTheme="minorHAnsi"/>
          <w:bCs/>
          <w:szCs w:val="24"/>
          <w:lang w:val="lv-LV"/>
        </w:rPr>
      </w:pPr>
    </w:p>
    <w:p w:rsidR="000A0AF7" w:rsidRPr="00BC5A6B" w:rsidRDefault="000A0AF7" w:rsidP="008F183A">
      <w:pPr>
        <w:autoSpaceDE w:val="0"/>
        <w:autoSpaceDN w:val="0"/>
        <w:adjustRightInd w:val="0"/>
        <w:spacing w:line="276" w:lineRule="auto"/>
        <w:ind w:firstLine="720"/>
        <w:jc w:val="both"/>
        <w:rPr>
          <w:szCs w:val="24"/>
          <w:lang w:val="lv-LV"/>
        </w:rPr>
      </w:pPr>
      <w:r w:rsidRPr="00BC5A6B">
        <w:rPr>
          <w:rFonts w:eastAsiaTheme="minorHAnsi"/>
          <w:szCs w:val="24"/>
          <w:lang w:val="lv-LV"/>
        </w:rPr>
        <w:lastRenderedPageBreak/>
        <w:t>[</w:t>
      </w:r>
      <w:r w:rsidR="00F96D69" w:rsidRPr="00BC5A6B">
        <w:rPr>
          <w:rFonts w:eastAsiaTheme="minorHAnsi"/>
          <w:szCs w:val="24"/>
          <w:lang w:val="lv-LV"/>
        </w:rPr>
        <w:t>5</w:t>
      </w:r>
      <w:r w:rsidRPr="00BC5A6B">
        <w:rPr>
          <w:rFonts w:eastAsiaTheme="minorHAnsi"/>
          <w:szCs w:val="24"/>
          <w:lang w:val="lv-LV"/>
        </w:rPr>
        <w:t xml:space="preserve">] </w:t>
      </w:r>
      <w:r w:rsidRPr="00BC5A6B">
        <w:rPr>
          <w:rFonts w:eastAsiaTheme="minorHAnsi"/>
          <w:iCs/>
          <w:szCs w:val="24"/>
          <w:lang w:val="lv-LV"/>
        </w:rPr>
        <w:t>Kasācijas sūdzību par apelācijas instances tiesas spriedumu iesniedza</w:t>
      </w:r>
      <w:r w:rsidRPr="00BC5A6B">
        <w:rPr>
          <w:rFonts w:eastAsiaTheme="minorHAnsi"/>
          <w:szCs w:val="24"/>
          <w:lang w:val="lv-LV"/>
        </w:rPr>
        <w:t xml:space="preserve"> </w:t>
      </w:r>
      <w:r w:rsidR="00065036" w:rsidRPr="00BC5A6B">
        <w:rPr>
          <w:rFonts w:eastAsia="Calibri"/>
          <w:szCs w:val="24"/>
          <w:lang w:val="lv-LV"/>
        </w:rPr>
        <w:t xml:space="preserve">apsūdzētā </w:t>
      </w:r>
      <w:r w:rsidR="00EE6E71" w:rsidRPr="00BC5A6B">
        <w:rPr>
          <w:rFonts w:eastAsia="Calibri"/>
          <w:szCs w:val="24"/>
          <w:lang w:val="lv-LV"/>
        </w:rPr>
        <w:t>[pers. A]</w:t>
      </w:r>
      <w:r w:rsidR="00065036" w:rsidRPr="00BC5A6B">
        <w:rPr>
          <w:rFonts w:eastAsia="Calibri"/>
          <w:szCs w:val="24"/>
          <w:lang w:val="lv-LV"/>
        </w:rPr>
        <w:t xml:space="preserve"> aizstāvis S. Sproģis, </w:t>
      </w:r>
      <w:r w:rsidRPr="00BC5A6B">
        <w:rPr>
          <w:rFonts w:eastAsiaTheme="minorHAnsi"/>
          <w:szCs w:val="24"/>
          <w:lang w:val="lv-LV"/>
        </w:rPr>
        <w:t>lūdzot atcelt</w:t>
      </w:r>
      <w:r w:rsidRPr="00BC5A6B">
        <w:rPr>
          <w:szCs w:val="24"/>
          <w:lang w:val="lv-LV"/>
        </w:rPr>
        <w:t xml:space="preserve"> </w:t>
      </w:r>
      <w:r w:rsidR="00065036" w:rsidRPr="00BC5A6B">
        <w:rPr>
          <w:rFonts w:eastAsiaTheme="minorHAnsi"/>
          <w:szCs w:val="24"/>
          <w:lang w:val="lv-LV"/>
        </w:rPr>
        <w:t>Vidzemes</w:t>
      </w:r>
      <w:r w:rsidRPr="00BC5A6B">
        <w:rPr>
          <w:rFonts w:eastAsiaTheme="minorHAnsi"/>
          <w:szCs w:val="24"/>
          <w:lang w:val="lv-LV"/>
        </w:rPr>
        <w:t xml:space="preserve"> apgabaltiesas 2017.gada </w:t>
      </w:r>
      <w:r w:rsidR="00065036" w:rsidRPr="00BC5A6B">
        <w:rPr>
          <w:rFonts w:eastAsiaTheme="minorHAnsi"/>
          <w:szCs w:val="24"/>
          <w:lang w:val="lv-LV"/>
        </w:rPr>
        <w:t xml:space="preserve">7.jūnija </w:t>
      </w:r>
      <w:r w:rsidRPr="00BC5A6B">
        <w:rPr>
          <w:rFonts w:eastAsiaTheme="minorHAnsi"/>
          <w:szCs w:val="24"/>
          <w:lang w:val="lv-LV"/>
        </w:rPr>
        <w:t xml:space="preserve">spriedumu pilnībā </w:t>
      </w:r>
      <w:r w:rsidRPr="00BC5A6B">
        <w:rPr>
          <w:szCs w:val="24"/>
          <w:lang w:val="lv-LV"/>
        </w:rPr>
        <w:t>un nosūtīt lietu jaunai izskatīšanai.</w:t>
      </w:r>
    </w:p>
    <w:p w:rsidR="00D431F0" w:rsidRPr="00BC5A6B" w:rsidRDefault="00D431F0" w:rsidP="008F183A">
      <w:pPr>
        <w:autoSpaceDE w:val="0"/>
        <w:autoSpaceDN w:val="0"/>
        <w:adjustRightInd w:val="0"/>
        <w:spacing w:line="276" w:lineRule="auto"/>
        <w:ind w:firstLine="720"/>
        <w:jc w:val="both"/>
        <w:rPr>
          <w:szCs w:val="24"/>
          <w:lang w:val="lv-LV"/>
        </w:rPr>
      </w:pPr>
    </w:p>
    <w:p w:rsidR="00D431F0" w:rsidRPr="00BC5A6B" w:rsidRDefault="00D431F0" w:rsidP="008F183A">
      <w:pPr>
        <w:autoSpaceDE w:val="0"/>
        <w:autoSpaceDN w:val="0"/>
        <w:adjustRightInd w:val="0"/>
        <w:spacing w:line="276" w:lineRule="auto"/>
        <w:ind w:firstLine="720"/>
        <w:jc w:val="both"/>
        <w:rPr>
          <w:szCs w:val="24"/>
          <w:lang w:val="lv-LV"/>
        </w:rPr>
      </w:pPr>
      <w:r w:rsidRPr="00BC5A6B">
        <w:rPr>
          <w:rFonts w:eastAsiaTheme="minorHAnsi"/>
          <w:szCs w:val="24"/>
          <w:lang w:val="lv-LV"/>
        </w:rPr>
        <w:t>[</w:t>
      </w:r>
      <w:r w:rsidR="00F96D69" w:rsidRPr="00BC5A6B">
        <w:rPr>
          <w:rFonts w:eastAsiaTheme="minorHAnsi"/>
          <w:szCs w:val="24"/>
          <w:lang w:val="lv-LV"/>
        </w:rPr>
        <w:t>5</w:t>
      </w:r>
      <w:r w:rsidRPr="00BC5A6B">
        <w:rPr>
          <w:rFonts w:eastAsiaTheme="minorHAnsi"/>
          <w:szCs w:val="24"/>
          <w:lang w:val="lv-LV"/>
        </w:rPr>
        <w:t xml:space="preserve">.1] Aizstāvja ieskatā, Vidzemes apgabaltiesa pieļāvusi </w:t>
      </w:r>
      <w:r w:rsidRPr="00BC5A6B">
        <w:rPr>
          <w:rFonts w:eastAsiaTheme="minorHAnsi"/>
          <w:bCs/>
          <w:szCs w:val="24"/>
          <w:lang w:val="lv-LV"/>
        </w:rPr>
        <w:t xml:space="preserve">Kriminālprocesa likuma 128.panta otrās daļas, 511.panta otrās daļas, 527.panta pārkāpumu, nepamatoti secinot, ka apsūdzētā </w:t>
      </w:r>
      <w:r w:rsidR="00EE6E71" w:rsidRPr="00BC5A6B">
        <w:rPr>
          <w:rFonts w:eastAsiaTheme="minorHAnsi"/>
          <w:bCs/>
          <w:szCs w:val="24"/>
          <w:lang w:val="lv-LV"/>
        </w:rPr>
        <w:t>[pers. A]</w:t>
      </w:r>
      <w:r w:rsidRPr="00BC5A6B">
        <w:rPr>
          <w:rFonts w:eastAsiaTheme="minorHAnsi"/>
          <w:bCs/>
          <w:szCs w:val="24"/>
          <w:lang w:val="lv-LV"/>
        </w:rPr>
        <w:t xml:space="preserve"> vaina ir pierādīta un ka apsūdzētā </w:t>
      </w:r>
      <w:r w:rsidR="00EE6E71" w:rsidRPr="00BC5A6B">
        <w:rPr>
          <w:rFonts w:eastAsiaTheme="minorHAnsi"/>
          <w:bCs/>
          <w:szCs w:val="24"/>
          <w:lang w:val="lv-LV"/>
        </w:rPr>
        <w:t>[pers. A]</w:t>
      </w:r>
      <w:r w:rsidRPr="00BC5A6B">
        <w:rPr>
          <w:rFonts w:eastAsiaTheme="minorHAnsi"/>
          <w:bCs/>
          <w:szCs w:val="24"/>
          <w:lang w:val="lv-LV"/>
        </w:rPr>
        <w:t xml:space="preserve"> darbībās ir Krimināllikuma 175.panta otrajā un trešajā daļā paredzētā noziedzīgā nodarījuma sastāvs. Tādējādi Vidzemes apgabaltiesa ir </w:t>
      </w:r>
      <w:r w:rsidR="0012348E" w:rsidRPr="00BC5A6B">
        <w:rPr>
          <w:rFonts w:eastAsiaTheme="minorHAnsi"/>
          <w:bCs/>
          <w:szCs w:val="24"/>
          <w:lang w:val="lv-LV"/>
        </w:rPr>
        <w:t xml:space="preserve">pārkāpusi </w:t>
      </w:r>
      <w:r w:rsidRPr="00BC5A6B">
        <w:rPr>
          <w:rFonts w:eastAsiaTheme="minorHAnsi"/>
          <w:bCs/>
          <w:szCs w:val="24"/>
          <w:lang w:val="lv-LV"/>
        </w:rPr>
        <w:t xml:space="preserve">apsūdzētā </w:t>
      </w:r>
      <w:r w:rsidR="00EE6E71" w:rsidRPr="00BC5A6B">
        <w:rPr>
          <w:rFonts w:eastAsiaTheme="minorHAnsi"/>
          <w:bCs/>
          <w:szCs w:val="24"/>
          <w:lang w:val="lv-LV"/>
        </w:rPr>
        <w:t>[pers. A]</w:t>
      </w:r>
      <w:r w:rsidRPr="00BC5A6B">
        <w:rPr>
          <w:rFonts w:eastAsiaTheme="minorHAnsi"/>
          <w:bCs/>
          <w:szCs w:val="24"/>
          <w:lang w:val="lv-LV"/>
        </w:rPr>
        <w:t xml:space="preserve"> Latvijas Republikas Satversmē un Kriminālprocesa likumā nostiprinātās tiesības uz taisnīgu tiesu.</w:t>
      </w:r>
    </w:p>
    <w:p w:rsidR="00065036" w:rsidRPr="00BC5A6B" w:rsidRDefault="00065036" w:rsidP="008F183A">
      <w:pPr>
        <w:autoSpaceDE w:val="0"/>
        <w:autoSpaceDN w:val="0"/>
        <w:adjustRightInd w:val="0"/>
        <w:spacing w:line="276" w:lineRule="auto"/>
        <w:ind w:firstLine="720"/>
        <w:jc w:val="both"/>
        <w:rPr>
          <w:szCs w:val="24"/>
          <w:lang w:val="lv-LV"/>
        </w:rPr>
      </w:pPr>
    </w:p>
    <w:p w:rsidR="00754C93" w:rsidRPr="00BC5A6B" w:rsidRDefault="00754C93" w:rsidP="008F183A">
      <w:pPr>
        <w:spacing w:line="276" w:lineRule="auto"/>
        <w:ind w:firstLine="720"/>
        <w:jc w:val="both"/>
        <w:rPr>
          <w:rFonts w:eastAsiaTheme="minorHAnsi"/>
          <w:bCs/>
          <w:szCs w:val="24"/>
          <w:lang w:val="lv-LV"/>
        </w:rPr>
      </w:pPr>
      <w:r w:rsidRPr="00BC5A6B">
        <w:rPr>
          <w:rFonts w:eastAsiaTheme="minorHAnsi"/>
          <w:szCs w:val="24"/>
          <w:lang w:val="lv-LV"/>
        </w:rPr>
        <w:t>[</w:t>
      </w:r>
      <w:r w:rsidR="00F96D69" w:rsidRPr="00BC5A6B">
        <w:rPr>
          <w:rFonts w:eastAsiaTheme="minorHAnsi"/>
          <w:szCs w:val="24"/>
          <w:lang w:val="lv-LV"/>
        </w:rPr>
        <w:t>5</w:t>
      </w:r>
      <w:r w:rsidRPr="00BC5A6B">
        <w:rPr>
          <w:rFonts w:eastAsiaTheme="minorHAnsi"/>
          <w:szCs w:val="24"/>
          <w:lang w:val="lv-LV"/>
        </w:rPr>
        <w:t xml:space="preserve">.2] Kasācijas sūdzības autors norāda, ka apelācijas instances tiesa pieļāvusi </w:t>
      </w:r>
      <w:r w:rsidRPr="00BC5A6B">
        <w:rPr>
          <w:rFonts w:eastAsiaTheme="minorHAnsi"/>
          <w:bCs/>
          <w:szCs w:val="24"/>
          <w:lang w:val="lv-LV"/>
        </w:rPr>
        <w:t xml:space="preserve">Kriminālprocesa likuma 560.panta trešās daļas pārkāpumu, jo </w:t>
      </w:r>
      <w:r w:rsidR="00572AA8" w:rsidRPr="00BC5A6B">
        <w:rPr>
          <w:rFonts w:eastAsiaTheme="minorHAnsi"/>
          <w:bCs/>
          <w:szCs w:val="24"/>
          <w:lang w:val="lv-LV"/>
        </w:rPr>
        <w:t xml:space="preserve">izskatījusi lietu bez cietušā klātbūtnes un </w:t>
      </w:r>
      <w:r w:rsidRPr="00BC5A6B">
        <w:rPr>
          <w:rFonts w:eastAsiaTheme="minorHAnsi"/>
          <w:bCs/>
          <w:szCs w:val="24"/>
          <w:lang w:val="lv-LV"/>
        </w:rPr>
        <w:t xml:space="preserve">nav atzinusi cietušā </w:t>
      </w:r>
      <w:r w:rsidR="00EE6E71" w:rsidRPr="00BC5A6B">
        <w:rPr>
          <w:rFonts w:eastAsiaTheme="minorHAnsi"/>
          <w:bCs/>
          <w:szCs w:val="24"/>
          <w:lang w:val="lv-LV"/>
        </w:rPr>
        <w:t>[pers. G]</w:t>
      </w:r>
      <w:r w:rsidRPr="00BC5A6B">
        <w:rPr>
          <w:rFonts w:eastAsiaTheme="minorHAnsi"/>
          <w:bCs/>
          <w:szCs w:val="24"/>
          <w:lang w:val="lv-LV"/>
        </w:rPr>
        <w:t xml:space="preserve"> neierašanos uz apelācijas instances tiesas 2017.gada 7.jūnija tiesas sēdi par neattaisnot</w:t>
      </w:r>
      <w:r w:rsidR="00572AA8" w:rsidRPr="00BC5A6B">
        <w:rPr>
          <w:rFonts w:eastAsiaTheme="minorHAnsi"/>
          <w:bCs/>
          <w:szCs w:val="24"/>
          <w:lang w:val="lv-LV"/>
        </w:rPr>
        <w:t xml:space="preserve">u. </w:t>
      </w:r>
      <w:r w:rsidRPr="00BC5A6B">
        <w:rPr>
          <w:rFonts w:eastAsiaTheme="minorHAnsi"/>
          <w:bCs/>
          <w:szCs w:val="24"/>
          <w:lang w:val="lv-LV"/>
        </w:rPr>
        <w:t xml:space="preserve">Aizstāvja ieskatā, </w:t>
      </w:r>
      <w:r w:rsidR="00D431F0" w:rsidRPr="00BC5A6B">
        <w:rPr>
          <w:rFonts w:eastAsiaTheme="minorHAnsi"/>
          <w:bCs/>
          <w:szCs w:val="24"/>
          <w:lang w:val="lv-LV"/>
        </w:rPr>
        <w:t>tiesa pieļāv</w:t>
      </w:r>
      <w:r w:rsidR="003913B9" w:rsidRPr="00BC5A6B">
        <w:rPr>
          <w:rFonts w:eastAsiaTheme="minorHAnsi"/>
          <w:bCs/>
          <w:szCs w:val="24"/>
          <w:lang w:val="lv-LV"/>
        </w:rPr>
        <w:t>usi</w:t>
      </w:r>
      <w:r w:rsidR="00D431F0" w:rsidRPr="00BC5A6B">
        <w:rPr>
          <w:rFonts w:eastAsiaTheme="minorHAnsi"/>
          <w:bCs/>
          <w:szCs w:val="24"/>
          <w:lang w:val="lv-LV"/>
        </w:rPr>
        <w:t xml:space="preserve"> būtisku procesuālo pārkāpumu, skatot cietušā </w:t>
      </w:r>
      <w:r w:rsidR="00EE6E71" w:rsidRPr="00BC5A6B">
        <w:rPr>
          <w:rFonts w:eastAsiaTheme="minorHAnsi"/>
          <w:bCs/>
          <w:szCs w:val="24"/>
          <w:lang w:val="lv-LV"/>
        </w:rPr>
        <w:t>[pers. G]</w:t>
      </w:r>
      <w:r w:rsidRPr="00BC5A6B">
        <w:rPr>
          <w:rFonts w:eastAsiaTheme="minorHAnsi"/>
          <w:bCs/>
          <w:szCs w:val="24"/>
          <w:lang w:val="lv-LV"/>
        </w:rPr>
        <w:t xml:space="preserve"> apelācijas sūdzību.</w:t>
      </w:r>
    </w:p>
    <w:p w:rsidR="00754C93" w:rsidRPr="00BC5A6B" w:rsidRDefault="00754C93" w:rsidP="008F183A">
      <w:pPr>
        <w:spacing w:line="276" w:lineRule="auto"/>
        <w:ind w:firstLine="720"/>
        <w:jc w:val="both"/>
        <w:rPr>
          <w:rFonts w:eastAsiaTheme="minorHAnsi"/>
          <w:bCs/>
          <w:szCs w:val="24"/>
          <w:lang w:val="lv-LV"/>
        </w:rPr>
      </w:pPr>
    </w:p>
    <w:p w:rsidR="00754C93" w:rsidRPr="00BC5A6B" w:rsidRDefault="00754C93" w:rsidP="008F183A">
      <w:pPr>
        <w:spacing w:line="276" w:lineRule="auto"/>
        <w:ind w:firstLine="720"/>
        <w:jc w:val="both"/>
        <w:rPr>
          <w:rFonts w:eastAsiaTheme="minorHAnsi"/>
          <w:bCs/>
          <w:szCs w:val="24"/>
          <w:lang w:val="lv-LV"/>
        </w:rPr>
      </w:pPr>
      <w:r w:rsidRPr="00BC5A6B">
        <w:rPr>
          <w:rFonts w:eastAsiaTheme="minorHAnsi"/>
          <w:szCs w:val="24"/>
          <w:lang w:val="lv-LV"/>
        </w:rPr>
        <w:t>[</w:t>
      </w:r>
      <w:r w:rsidR="00F96D69" w:rsidRPr="00BC5A6B">
        <w:rPr>
          <w:rFonts w:eastAsiaTheme="minorHAnsi"/>
          <w:szCs w:val="24"/>
          <w:lang w:val="lv-LV"/>
        </w:rPr>
        <w:t>5</w:t>
      </w:r>
      <w:r w:rsidRPr="00BC5A6B">
        <w:rPr>
          <w:rFonts w:eastAsiaTheme="minorHAnsi"/>
          <w:szCs w:val="24"/>
          <w:lang w:val="lv-LV"/>
        </w:rPr>
        <w:t>.3]</w:t>
      </w:r>
      <w:r w:rsidR="00BA2C32" w:rsidRPr="00BC5A6B">
        <w:rPr>
          <w:rFonts w:eastAsiaTheme="minorHAnsi"/>
          <w:bCs/>
          <w:szCs w:val="24"/>
          <w:lang w:val="lv-LV"/>
        </w:rPr>
        <w:t xml:space="preserve"> Lēmumā par </w:t>
      </w:r>
      <w:r w:rsidR="00EE6E71" w:rsidRPr="00BC5A6B">
        <w:rPr>
          <w:rFonts w:eastAsiaTheme="minorHAnsi"/>
          <w:bCs/>
          <w:szCs w:val="24"/>
          <w:lang w:val="lv-LV"/>
        </w:rPr>
        <w:t>[pers. A]</w:t>
      </w:r>
      <w:r w:rsidRPr="00BC5A6B">
        <w:rPr>
          <w:rFonts w:eastAsiaTheme="minorHAnsi"/>
          <w:bCs/>
          <w:szCs w:val="24"/>
          <w:lang w:val="lv-LV"/>
        </w:rPr>
        <w:t xml:space="preserve"> saukšanu pie  kriminālatbildības norādīts, ka </w:t>
      </w:r>
      <w:r w:rsidR="00EE6E71" w:rsidRPr="00BC5A6B">
        <w:rPr>
          <w:rFonts w:eastAsiaTheme="minorHAnsi"/>
          <w:bCs/>
          <w:szCs w:val="24"/>
          <w:lang w:val="lv-LV"/>
        </w:rPr>
        <w:t>[pers. A]</w:t>
      </w:r>
      <w:r w:rsidRPr="00BC5A6B">
        <w:rPr>
          <w:rFonts w:eastAsiaTheme="minorHAnsi"/>
          <w:bCs/>
          <w:szCs w:val="24"/>
          <w:lang w:val="lv-LV"/>
        </w:rPr>
        <w:t xml:space="preserve"> izdarījis svešas kustamas mantas slepenu nolaupīšanu (zādzību) personu grupā pēc iepriekšējas vienošanās, iekļūstot citā telpā 2013.gada 18.decembr</w:t>
      </w:r>
      <w:r w:rsidR="00572AA8" w:rsidRPr="00BC5A6B">
        <w:rPr>
          <w:rFonts w:eastAsiaTheme="minorHAnsi"/>
          <w:bCs/>
          <w:szCs w:val="24"/>
          <w:lang w:val="lv-LV"/>
        </w:rPr>
        <w:t xml:space="preserve">ī. </w:t>
      </w:r>
      <w:r w:rsidRPr="00BC5A6B">
        <w:rPr>
          <w:rFonts w:eastAsiaTheme="minorHAnsi"/>
          <w:bCs/>
          <w:szCs w:val="24"/>
          <w:lang w:val="lv-LV"/>
        </w:rPr>
        <w:t xml:space="preserve">Apsūdzībā norādīts, ka </w:t>
      </w:r>
      <w:r w:rsidR="00EE6E71" w:rsidRPr="00BC5A6B">
        <w:rPr>
          <w:rFonts w:eastAsiaTheme="minorHAnsi"/>
          <w:bCs/>
          <w:szCs w:val="24"/>
          <w:lang w:val="lv-LV"/>
        </w:rPr>
        <w:t>[pers. A]</w:t>
      </w:r>
      <w:r w:rsidRPr="00BC5A6B">
        <w:rPr>
          <w:rFonts w:eastAsiaTheme="minorHAnsi"/>
          <w:bCs/>
          <w:szCs w:val="24"/>
          <w:lang w:val="lv-LV"/>
        </w:rPr>
        <w:t xml:space="preserve"> tiek saukts pie kriminālatbildības pēc Krimināllikuma 175.panta trešās daļas. </w:t>
      </w:r>
      <w:r w:rsidR="00572AA8" w:rsidRPr="00BC5A6B">
        <w:rPr>
          <w:rFonts w:eastAsiaTheme="minorHAnsi"/>
          <w:bCs/>
          <w:szCs w:val="24"/>
          <w:lang w:val="lv-LV"/>
        </w:rPr>
        <w:t>L</w:t>
      </w:r>
      <w:r w:rsidRPr="00BC5A6B">
        <w:rPr>
          <w:rFonts w:eastAsiaTheme="minorHAnsi"/>
          <w:bCs/>
          <w:szCs w:val="24"/>
          <w:lang w:val="lv-LV"/>
        </w:rPr>
        <w:t xml:space="preserve">ēmumā tālāk norādīts, ka </w:t>
      </w:r>
      <w:r w:rsidR="00EE6E71" w:rsidRPr="00BC5A6B">
        <w:rPr>
          <w:rFonts w:eastAsiaTheme="minorHAnsi"/>
          <w:bCs/>
          <w:szCs w:val="24"/>
          <w:lang w:val="lv-LV"/>
        </w:rPr>
        <w:t>[pers. C]</w:t>
      </w:r>
      <w:r w:rsidRPr="00BC5A6B">
        <w:rPr>
          <w:rFonts w:eastAsiaTheme="minorHAnsi"/>
          <w:bCs/>
          <w:szCs w:val="24"/>
          <w:lang w:val="lv-LV"/>
        </w:rPr>
        <w:t xml:space="preserve"> (iespējams, ka tā ir pārrakstīšanās kļūda un domāts ir </w:t>
      </w:r>
      <w:r w:rsidR="00EE6E71" w:rsidRPr="00BC5A6B">
        <w:rPr>
          <w:rFonts w:eastAsiaTheme="minorHAnsi"/>
          <w:bCs/>
          <w:szCs w:val="24"/>
          <w:lang w:val="lv-LV"/>
        </w:rPr>
        <w:t>[pers. A]</w:t>
      </w:r>
      <w:r w:rsidRPr="00BC5A6B">
        <w:rPr>
          <w:rFonts w:eastAsiaTheme="minorHAnsi"/>
          <w:bCs/>
          <w:szCs w:val="24"/>
          <w:lang w:val="lv-LV"/>
        </w:rPr>
        <w:t xml:space="preserve">) izdarījis svešas kustamas mantas slepenu nolaupīšanu (zādzību) personu </w:t>
      </w:r>
      <w:r w:rsidRPr="00BC5A6B">
        <w:rPr>
          <w:rFonts w:eastAsiaTheme="minorHAnsi"/>
          <w:bCs/>
          <w:iCs/>
          <w:szCs w:val="24"/>
          <w:lang w:val="lv-LV"/>
        </w:rPr>
        <w:t>grupā pēc iepriekšējas vienošanās –</w:t>
      </w:r>
      <w:r w:rsidR="006104DE" w:rsidRPr="00BC5A6B">
        <w:rPr>
          <w:rFonts w:eastAsiaTheme="minorHAnsi"/>
          <w:bCs/>
          <w:iCs/>
          <w:szCs w:val="24"/>
          <w:lang w:val="lv-LV"/>
        </w:rPr>
        <w:t xml:space="preserve"> </w:t>
      </w:r>
      <w:r w:rsidR="00957BF6" w:rsidRPr="00BC5A6B">
        <w:rPr>
          <w:rFonts w:eastAsiaTheme="minorHAnsi"/>
          <w:bCs/>
          <w:iCs/>
          <w:szCs w:val="24"/>
          <w:lang w:val="lv-LV"/>
        </w:rPr>
        <w:t xml:space="preserve">cietušā </w:t>
      </w:r>
      <w:r w:rsidR="00EE6E71" w:rsidRPr="00BC5A6B">
        <w:rPr>
          <w:rFonts w:eastAsiaTheme="minorHAnsi"/>
          <w:bCs/>
          <w:iCs/>
          <w:szCs w:val="24"/>
          <w:lang w:val="lv-LV"/>
        </w:rPr>
        <w:t>[pers. F]</w:t>
      </w:r>
      <w:r w:rsidR="00957BF6" w:rsidRPr="00BC5A6B">
        <w:rPr>
          <w:rFonts w:eastAsiaTheme="minorHAnsi"/>
          <w:bCs/>
          <w:iCs/>
          <w:szCs w:val="24"/>
          <w:lang w:val="lv-LV"/>
        </w:rPr>
        <w:t xml:space="preserve"> un cietušā </w:t>
      </w:r>
      <w:r w:rsidR="00EE6E71" w:rsidRPr="00BC5A6B">
        <w:rPr>
          <w:rFonts w:eastAsiaTheme="minorHAnsi"/>
          <w:bCs/>
          <w:szCs w:val="24"/>
          <w:lang w:val="lv-LV"/>
        </w:rPr>
        <w:t>[pers. G]</w:t>
      </w:r>
      <w:r w:rsidR="006104DE" w:rsidRPr="00BC5A6B">
        <w:rPr>
          <w:rFonts w:eastAsiaTheme="minorHAnsi"/>
          <w:bCs/>
          <w:szCs w:val="24"/>
          <w:lang w:val="lv-LV"/>
        </w:rPr>
        <w:t xml:space="preserve"> automašīnu zādzības</w:t>
      </w:r>
      <w:r w:rsidRPr="00BC5A6B">
        <w:rPr>
          <w:rFonts w:eastAsiaTheme="minorHAnsi"/>
          <w:bCs/>
          <w:szCs w:val="24"/>
          <w:lang w:val="lv-LV"/>
        </w:rPr>
        <w:t xml:space="preserve">. Apsūdzībā norādīts, ka </w:t>
      </w:r>
      <w:r w:rsidR="00EE6E71" w:rsidRPr="00BC5A6B">
        <w:rPr>
          <w:rFonts w:eastAsiaTheme="minorHAnsi"/>
          <w:bCs/>
          <w:szCs w:val="24"/>
          <w:lang w:val="lv-LV"/>
        </w:rPr>
        <w:t>[pers. A]</w:t>
      </w:r>
      <w:r w:rsidRPr="00BC5A6B">
        <w:rPr>
          <w:rFonts w:eastAsiaTheme="minorHAnsi"/>
          <w:bCs/>
          <w:szCs w:val="24"/>
          <w:lang w:val="lv-LV"/>
        </w:rPr>
        <w:t xml:space="preserve"> tiek saukts pie kriminālatbildības pēc Krimināllikuma 175.panta otrās daļas. Apsūdzības uzturētājs šādu kļūdu nav </w:t>
      </w:r>
      <w:r w:rsidR="006104DE" w:rsidRPr="00BC5A6B">
        <w:rPr>
          <w:rFonts w:eastAsiaTheme="minorHAnsi"/>
          <w:bCs/>
          <w:szCs w:val="24"/>
          <w:lang w:val="lv-LV"/>
        </w:rPr>
        <w:t>iz</w:t>
      </w:r>
      <w:r w:rsidRPr="00BC5A6B">
        <w:rPr>
          <w:rFonts w:eastAsiaTheme="minorHAnsi"/>
          <w:bCs/>
          <w:szCs w:val="24"/>
          <w:lang w:val="lv-LV"/>
        </w:rPr>
        <w:t>labojis.</w:t>
      </w:r>
    </w:p>
    <w:p w:rsidR="001C2968" w:rsidRPr="00BC5A6B" w:rsidRDefault="001C2968" w:rsidP="008F183A">
      <w:pPr>
        <w:spacing w:line="276" w:lineRule="auto"/>
        <w:ind w:firstLine="720"/>
        <w:jc w:val="both"/>
        <w:rPr>
          <w:rFonts w:eastAsiaTheme="minorHAnsi"/>
          <w:bCs/>
          <w:szCs w:val="24"/>
          <w:lang w:val="lv-LV"/>
        </w:rPr>
      </w:pPr>
      <w:r w:rsidRPr="00BC5A6B">
        <w:rPr>
          <w:rFonts w:eastAsiaTheme="minorHAnsi"/>
          <w:bCs/>
          <w:szCs w:val="24"/>
          <w:lang w:val="lv-LV"/>
        </w:rPr>
        <w:t>Apelācijas instance</w:t>
      </w:r>
      <w:r w:rsidR="00FB19BF" w:rsidRPr="00BC5A6B">
        <w:rPr>
          <w:rFonts w:eastAsiaTheme="minorHAnsi"/>
          <w:bCs/>
          <w:szCs w:val="24"/>
          <w:lang w:val="lv-LV"/>
        </w:rPr>
        <w:t>s</w:t>
      </w:r>
      <w:r w:rsidRPr="00BC5A6B">
        <w:rPr>
          <w:rFonts w:eastAsiaTheme="minorHAnsi"/>
          <w:bCs/>
          <w:szCs w:val="24"/>
          <w:lang w:val="lv-LV"/>
        </w:rPr>
        <w:t xml:space="preserve"> tiesas sprieduma 11.lapā norādīts, ka prokurors pieļāvis pārrakstīšanās kļūdu (</w:t>
      </w:r>
      <w:r w:rsidRPr="00BC5A6B">
        <w:rPr>
          <w:rFonts w:eastAsiaTheme="minorHAnsi"/>
          <w:bCs/>
          <w:i/>
          <w:szCs w:val="24"/>
          <w:lang w:val="lv-LV"/>
        </w:rPr>
        <w:t>7.sējuma 67.lapa</w:t>
      </w:r>
      <w:r w:rsidRPr="00BC5A6B">
        <w:rPr>
          <w:rFonts w:eastAsiaTheme="minorHAnsi"/>
          <w:bCs/>
          <w:szCs w:val="24"/>
          <w:lang w:val="lv-LV"/>
        </w:rPr>
        <w:t xml:space="preserve">). Apgabaltiesa atzinusi, ka </w:t>
      </w:r>
      <w:r w:rsidR="003913B9" w:rsidRPr="00BC5A6B">
        <w:rPr>
          <w:rFonts w:eastAsiaTheme="minorHAnsi"/>
          <w:bCs/>
          <w:szCs w:val="24"/>
          <w:lang w:val="lv-LV"/>
        </w:rPr>
        <w:t>nav pārkāpt</w:t>
      </w:r>
      <w:r w:rsidRPr="00BC5A6B">
        <w:rPr>
          <w:rFonts w:eastAsiaTheme="minorHAnsi"/>
          <w:bCs/>
          <w:szCs w:val="24"/>
          <w:lang w:val="lv-LV"/>
        </w:rPr>
        <w:t xml:space="preserve">s Cilvēktiesību un pamatbrīvību </w:t>
      </w:r>
      <w:r w:rsidR="006104DE" w:rsidRPr="00BC5A6B">
        <w:rPr>
          <w:rFonts w:eastAsiaTheme="minorHAnsi"/>
          <w:bCs/>
          <w:szCs w:val="24"/>
          <w:lang w:val="lv-LV"/>
        </w:rPr>
        <w:t xml:space="preserve">aizsardzības </w:t>
      </w:r>
      <w:r w:rsidRPr="00BC5A6B">
        <w:rPr>
          <w:rFonts w:eastAsiaTheme="minorHAnsi"/>
          <w:bCs/>
          <w:szCs w:val="24"/>
          <w:lang w:val="lv-LV"/>
        </w:rPr>
        <w:t xml:space="preserve">konvencijas 6.panta 3.punkts, jo </w:t>
      </w:r>
      <w:r w:rsidR="00EE6E71" w:rsidRPr="00BC5A6B">
        <w:rPr>
          <w:rFonts w:eastAsiaTheme="minorHAnsi"/>
          <w:bCs/>
          <w:szCs w:val="24"/>
          <w:lang w:val="lv-LV"/>
        </w:rPr>
        <w:t>[pers. A]</w:t>
      </w:r>
      <w:r w:rsidRPr="00BC5A6B">
        <w:rPr>
          <w:rFonts w:eastAsiaTheme="minorHAnsi"/>
          <w:bCs/>
          <w:szCs w:val="24"/>
          <w:lang w:val="lv-LV"/>
        </w:rPr>
        <w:t xml:space="preserve"> apsūdzību saņēmis, sniedzis liecības un </w:t>
      </w:r>
      <w:r w:rsidR="006104DE" w:rsidRPr="00BC5A6B">
        <w:rPr>
          <w:rFonts w:eastAsiaTheme="minorHAnsi"/>
          <w:bCs/>
          <w:szCs w:val="24"/>
          <w:lang w:val="lv-LV"/>
        </w:rPr>
        <w:t xml:space="preserve">viņam </w:t>
      </w:r>
      <w:r w:rsidRPr="00BC5A6B">
        <w:rPr>
          <w:rFonts w:eastAsiaTheme="minorHAnsi"/>
          <w:bCs/>
          <w:szCs w:val="24"/>
          <w:lang w:val="lv-LV"/>
        </w:rPr>
        <w:t>bij</w:t>
      </w:r>
      <w:r w:rsidR="006104DE" w:rsidRPr="00BC5A6B">
        <w:rPr>
          <w:rFonts w:eastAsiaTheme="minorHAnsi"/>
          <w:bCs/>
          <w:szCs w:val="24"/>
          <w:lang w:val="lv-LV"/>
        </w:rPr>
        <w:t xml:space="preserve">a </w:t>
      </w:r>
      <w:r w:rsidRPr="00BC5A6B">
        <w:rPr>
          <w:rFonts w:eastAsiaTheme="minorHAnsi"/>
          <w:bCs/>
          <w:szCs w:val="24"/>
          <w:lang w:val="lv-LV"/>
        </w:rPr>
        <w:t xml:space="preserve">izsniegts arī lēmums par krimināllietas nodošanu tiesai, kur </w:t>
      </w:r>
      <w:r w:rsidR="006104DE" w:rsidRPr="00BC5A6B">
        <w:rPr>
          <w:rFonts w:eastAsiaTheme="minorHAnsi"/>
          <w:bCs/>
          <w:szCs w:val="24"/>
          <w:lang w:val="lv-LV"/>
        </w:rPr>
        <w:t xml:space="preserve">nav </w:t>
      </w:r>
      <w:r w:rsidRPr="00BC5A6B">
        <w:rPr>
          <w:rFonts w:eastAsiaTheme="minorHAnsi"/>
          <w:bCs/>
          <w:szCs w:val="24"/>
          <w:lang w:val="lv-LV"/>
        </w:rPr>
        <w:t>šādas pārrakstīšanās kļūdas.</w:t>
      </w:r>
    </w:p>
    <w:p w:rsidR="00BA483E" w:rsidRPr="00BC5A6B" w:rsidRDefault="001C2968" w:rsidP="008F183A">
      <w:pPr>
        <w:spacing w:line="276" w:lineRule="auto"/>
        <w:ind w:firstLine="720"/>
        <w:jc w:val="both"/>
        <w:rPr>
          <w:rFonts w:eastAsiaTheme="minorHAnsi"/>
          <w:bCs/>
          <w:szCs w:val="24"/>
          <w:lang w:val="lv-LV"/>
        </w:rPr>
      </w:pPr>
      <w:r w:rsidRPr="00BC5A6B">
        <w:rPr>
          <w:rFonts w:eastAsiaTheme="minorHAnsi"/>
          <w:bCs/>
          <w:szCs w:val="24"/>
          <w:lang w:val="lv-LV"/>
        </w:rPr>
        <w:t>Kasācijas sūdzības autors atsaucas uz Augstākās tiesas Senāta lēmumā lietā</w:t>
      </w:r>
      <w:r w:rsidR="00AA1CBA" w:rsidRPr="00BC5A6B">
        <w:rPr>
          <w:rFonts w:eastAsiaTheme="minorHAnsi"/>
          <w:bCs/>
          <w:szCs w:val="24"/>
          <w:lang w:val="lv-LV"/>
        </w:rPr>
        <w:t xml:space="preserve"> Nr. SKK-84/2009</w:t>
      </w:r>
      <w:r w:rsidRPr="00BC5A6B">
        <w:rPr>
          <w:rFonts w:eastAsiaTheme="minorHAnsi"/>
          <w:bCs/>
          <w:szCs w:val="24"/>
          <w:lang w:val="lv-LV"/>
        </w:rPr>
        <w:t xml:space="preserve"> </w:t>
      </w:r>
      <w:r w:rsidR="00AA1CBA" w:rsidRPr="00BC5A6B">
        <w:rPr>
          <w:rFonts w:eastAsiaTheme="minorHAnsi"/>
          <w:bCs/>
          <w:szCs w:val="24"/>
          <w:lang w:val="lv-LV"/>
        </w:rPr>
        <w:t xml:space="preserve">un </w:t>
      </w:r>
      <w:r w:rsidRPr="00BC5A6B">
        <w:rPr>
          <w:rFonts w:eastAsiaTheme="minorHAnsi"/>
          <w:bCs/>
          <w:szCs w:val="24"/>
          <w:lang w:val="lv-LV"/>
        </w:rPr>
        <w:t>Nr. SKK</w:t>
      </w:r>
      <w:r w:rsidR="00AA1CBA" w:rsidRPr="00BC5A6B">
        <w:rPr>
          <w:rFonts w:eastAsiaTheme="minorHAnsi"/>
          <w:bCs/>
          <w:szCs w:val="24"/>
          <w:lang w:val="lv-LV"/>
        </w:rPr>
        <w:t>-</w:t>
      </w:r>
      <w:r w:rsidRPr="00BC5A6B">
        <w:rPr>
          <w:rFonts w:eastAsiaTheme="minorHAnsi"/>
          <w:bCs/>
          <w:szCs w:val="24"/>
          <w:lang w:val="lv-LV"/>
        </w:rPr>
        <w:t>520/2009 izteiktajām atziņām, citē Kriminālprocesa likuma 20., 396.</w:t>
      </w:r>
      <w:r w:rsidRPr="00BC5A6B">
        <w:rPr>
          <w:rFonts w:eastAsiaTheme="minorHAnsi"/>
          <w:bCs/>
          <w:szCs w:val="24"/>
          <w:vertAlign w:val="superscript"/>
          <w:lang w:val="lv-LV"/>
        </w:rPr>
        <w:t>1</w:t>
      </w:r>
      <w:r w:rsidRPr="00BC5A6B">
        <w:rPr>
          <w:rFonts w:eastAsiaTheme="minorHAnsi"/>
          <w:bCs/>
          <w:szCs w:val="24"/>
          <w:lang w:val="lv-LV"/>
        </w:rPr>
        <w:t xml:space="preserve">, 405., 462.pantu norādot, ka apelācijas instances tiesa pieļāvusi šo normu pārkāpumu, </w:t>
      </w:r>
      <w:r w:rsidR="00BA483E" w:rsidRPr="00BC5A6B">
        <w:rPr>
          <w:rFonts w:eastAsiaTheme="minorHAnsi"/>
          <w:bCs/>
          <w:szCs w:val="24"/>
          <w:lang w:val="lv-LV"/>
        </w:rPr>
        <w:t>jo</w:t>
      </w:r>
      <w:r w:rsidR="00E10DA4" w:rsidRPr="00BC5A6B">
        <w:rPr>
          <w:rFonts w:eastAsiaTheme="minorHAnsi"/>
          <w:bCs/>
          <w:szCs w:val="24"/>
          <w:lang w:val="lv-LV"/>
        </w:rPr>
        <w:t>,</w:t>
      </w:r>
      <w:r w:rsidR="00BA483E" w:rsidRPr="00BC5A6B">
        <w:rPr>
          <w:rFonts w:eastAsiaTheme="minorHAnsi"/>
          <w:bCs/>
          <w:szCs w:val="24"/>
          <w:lang w:val="lv-LV"/>
        </w:rPr>
        <w:t xml:space="preserve"> konstatējot apsūdzības defektu, mēģinājusi šo defektu labot ar savu skaidrojumu.</w:t>
      </w:r>
    </w:p>
    <w:p w:rsidR="00AA1CBA" w:rsidRPr="00BC5A6B" w:rsidRDefault="00AA1CBA" w:rsidP="008F183A">
      <w:pPr>
        <w:spacing w:line="276" w:lineRule="auto"/>
        <w:ind w:firstLine="720"/>
        <w:jc w:val="both"/>
        <w:rPr>
          <w:rFonts w:eastAsiaTheme="minorHAnsi"/>
          <w:bCs/>
          <w:szCs w:val="24"/>
          <w:lang w:val="lv-LV"/>
        </w:rPr>
      </w:pPr>
    </w:p>
    <w:p w:rsidR="00BA483E" w:rsidRPr="00BC5A6B" w:rsidRDefault="00BA483E" w:rsidP="008F183A">
      <w:pPr>
        <w:shd w:val="clear" w:color="auto" w:fill="FFFFFF"/>
        <w:spacing w:line="276" w:lineRule="auto"/>
        <w:ind w:firstLine="748"/>
        <w:jc w:val="both"/>
        <w:rPr>
          <w:szCs w:val="24"/>
          <w:lang w:val="lv-LV"/>
        </w:rPr>
      </w:pPr>
      <w:r w:rsidRPr="00BC5A6B">
        <w:rPr>
          <w:rFonts w:eastAsiaTheme="minorHAnsi"/>
          <w:szCs w:val="24"/>
          <w:lang w:val="lv-LV"/>
        </w:rPr>
        <w:t>[</w:t>
      </w:r>
      <w:r w:rsidR="00F96D69" w:rsidRPr="00BC5A6B">
        <w:rPr>
          <w:rFonts w:eastAsiaTheme="minorHAnsi"/>
          <w:szCs w:val="24"/>
          <w:lang w:val="lv-LV"/>
        </w:rPr>
        <w:t>5</w:t>
      </w:r>
      <w:r w:rsidRPr="00BC5A6B">
        <w:rPr>
          <w:rFonts w:eastAsiaTheme="minorHAnsi"/>
          <w:szCs w:val="24"/>
          <w:lang w:val="lv-LV"/>
        </w:rPr>
        <w:t>.4]</w:t>
      </w:r>
      <w:r w:rsidRPr="00BC5A6B">
        <w:rPr>
          <w:spacing w:val="-2"/>
          <w:szCs w:val="24"/>
          <w:lang w:val="lv-LV"/>
        </w:rPr>
        <w:t xml:space="preserve"> Tiesa </w:t>
      </w:r>
      <w:r w:rsidR="00D00BAA" w:rsidRPr="00BC5A6B">
        <w:rPr>
          <w:spacing w:val="-2"/>
          <w:szCs w:val="24"/>
          <w:lang w:val="lv-LV"/>
        </w:rPr>
        <w:t>nepamatoti</w:t>
      </w:r>
      <w:r w:rsidRPr="00BC5A6B">
        <w:rPr>
          <w:spacing w:val="-2"/>
          <w:szCs w:val="24"/>
          <w:lang w:val="lv-LV"/>
        </w:rPr>
        <w:t xml:space="preserve"> noteikusi kaitējuma kompensāciju par labu cietušajam </w:t>
      </w:r>
      <w:r w:rsidR="00EE6E71" w:rsidRPr="00BC5A6B">
        <w:rPr>
          <w:spacing w:val="-2"/>
          <w:szCs w:val="24"/>
          <w:lang w:val="lv-LV"/>
        </w:rPr>
        <w:t>[pers. H]</w:t>
      </w:r>
      <w:r w:rsidRPr="00BC5A6B">
        <w:rPr>
          <w:szCs w:val="24"/>
          <w:lang w:val="lv-LV"/>
        </w:rPr>
        <w:t>.</w:t>
      </w:r>
      <w:r w:rsidR="00D00BAA" w:rsidRPr="00BC5A6B">
        <w:rPr>
          <w:szCs w:val="24"/>
          <w:lang w:val="lv-LV"/>
        </w:rPr>
        <w:t xml:space="preserve"> Aizstāvis norāda, ka </w:t>
      </w:r>
      <w:r w:rsidR="00EE6E71" w:rsidRPr="00BC5A6B">
        <w:rPr>
          <w:rFonts w:eastAsiaTheme="minorHAnsi"/>
          <w:bCs/>
          <w:szCs w:val="24"/>
          <w:lang w:val="lv-LV"/>
        </w:rPr>
        <w:t>[pers. A]</w:t>
      </w:r>
      <w:r w:rsidR="00D00BAA" w:rsidRPr="00BC5A6B">
        <w:rPr>
          <w:rFonts w:eastAsiaTheme="minorHAnsi"/>
          <w:bCs/>
          <w:szCs w:val="24"/>
          <w:lang w:val="lv-LV"/>
        </w:rPr>
        <w:t xml:space="preserve"> nebija iekāpis cietušā automašīnā, tādējādi</w:t>
      </w:r>
      <w:r w:rsidR="00D00BAA" w:rsidRPr="00BC5A6B">
        <w:rPr>
          <w:szCs w:val="24"/>
          <w:lang w:val="lv-LV"/>
        </w:rPr>
        <w:t xml:space="preserve"> nevarēja zināt, ka tiek nozagtas apsūdzībā norādītās cietušajam </w:t>
      </w:r>
      <w:r w:rsidR="00EE6E71" w:rsidRPr="00BC5A6B">
        <w:rPr>
          <w:szCs w:val="24"/>
          <w:lang w:val="lv-LV"/>
        </w:rPr>
        <w:t>[pers. H]</w:t>
      </w:r>
      <w:r w:rsidR="00D00BAA" w:rsidRPr="00BC5A6B">
        <w:rPr>
          <w:szCs w:val="24"/>
          <w:lang w:val="lv-LV"/>
        </w:rPr>
        <w:t xml:space="preserve"> piederošās mantas 540,67 </w:t>
      </w:r>
      <w:r w:rsidR="00D00BAA" w:rsidRPr="00BC5A6B">
        <w:rPr>
          <w:i/>
          <w:szCs w:val="24"/>
          <w:lang w:val="lv-LV"/>
        </w:rPr>
        <w:t>euro</w:t>
      </w:r>
      <w:r w:rsidR="00D00BAA" w:rsidRPr="00BC5A6B">
        <w:rPr>
          <w:szCs w:val="24"/>
          <w:lang w:val="lv-LV"/>
        </w:rPr>
        <w:t xml:space="preserve"> vērtībā.</w:t>
      </w:r>
    </w:p>
    <w:p w:rsidR="00D00BAA" w:rsidRPr="00BC5A6B" w:rsidRDefault="00D00BAA" w:rsidP="008F183A">
      <w:pPr>
        <w:shd w:val="clear" w:color="auto" w:fill="FFFFFF"/>
        <w:spacing w:line="276" w:lineRule="auto"/>
        <w:ind w:firstLine="748"/>
        <w:jc w:val="both"/>
        <w:rPr>
          <w:szCs w:val="24"/>
          <w:lang w:val="lv-LV"/>
        </w:rPr>
      </w:pPr>
      <w:r w:rsidRPr="00BC5A6B">
        <w:rPr>
          <w:spacing w:val="-2"/>
          <w:szCs w:val="24"/>
          <w:lang w:val="lv-LV"/>
        </w:rPr>
        <w:t xml:space="preserve">Tiesa nepamatoti noteikusi kaitējuma kompensāciju arī par labu cietušajam </w:t>
      </w:r>
      <w:r w:rsidR="00EE6E71" w:rsidRPr="00BC5A6B">
        <w:rPr>
          <w:iCs/>
          <w:spacing w:val="-9"/>
          <w:szCs w:val="24"/>
          <w:lang w:val="lv-LV"/>
        </w:rPr>
        <w:t>[pers. E]</w:t>
      </w:r>
      <w:r w:rsidRPr="00BC5A6B">
        <w:rPr>
          <w:iCs/>
          <w:spacing w:val="-9"/>
          <w:szCs w:val="24"/>
          <w:lang w:val="lv-LV"/>
        </w:rPr>
        <w:t xml:space="preserve">, jo aizstāvis nepiekrīt, ka apsūdzētais </w:t>
      </w:r>
      <w:r w:rsidR="00EE6E71" w:rsidRPr="00BC5A6B">
        <w:rPr>
          <w:rFonts w:eastAsiaTheme="minorHAnsi"/>
          <w:bCs/>
          <w:szCs w:val="24"/>
          <w:lang w:val="lv-LV"/>
        </w:rPr>
        <w:t>[pers. A]</w:t>
      </w:r>
      <w:r w:rsidRPr="00BC5A6B">
        <w:rPr>
          <w:rFonts w:eastAsiaTheme="minorHAnsi"/>
          <w:bCs/>
          <w:szCs w:val="24"/>
          <w:lang w:val="lv-LV"/>
        </w:rPr>
        <w:t xml:space="preserve"> bija iesaistīts </w:t>
      </w:r>
      <w:r w:rsidRPr="00BC5A6B">
        <w:rPr>
          <w:szCs w:val="24"/>
          <w:lang w:val="lv-LV"/>
        </w:rPr>
        <w:t xml:space="preserve">garāžā atrodošos mantu zādzībā. Lietā trūkst </w:t>
      </w:r>
      <w:r w:rsidR="00FB19BF" w:rsidRPr="00BC5A6B">
        <w:rPr>
          <w:szCs w:val="24"/>
          <w:lang w:val="lv-LV"/>
        </w:rPr>
        <w:t>p</w:t>
      </w:r>
      <w:r w:rsidRPr="00BC5A6B">
        <w:rPr>
          <w:szCs w:val="24"/>
          <w:lang w:val="lv-LV"/>
        </w:rPr>
        <w:t xml:space="preserve">ierādījumu tam, ka </w:t>
      </w:r>
      <w:r w:rsidR="00EE6E71" w:rsidRPr="00BC5A6B">
        <w:rPr>
          <w:rFonts w:eastAsiaTheme="minorHAnsi"/>
          <w:bCs/>
          <w:szCs w:val="24"/>
          <w:lang w:val="lv-LV"/>
        </w:rPr>
        <w:t>[pers. A]</w:t>
      </w:r>
      <w:r w:rsidRPr="00BC5A6B">
        <w:rPr>
          <w:spacing w:val="-6"/>
          <w:szCs w:val="24"/>
          <w:lang w:val="lv-LV"/>
        </w:rPr>
        <w:t xml:space="preserve"> bija informēts par apsūdzībā norādīto </w:t>
      </w:r>
      <w:r w:rsidRPr="00BC5A6B">
        <w:rPr>
          <w:szCs w:val="24"/>
          <w:lang w:val="lv-LV"/>
        </w:rPr>
        <w:t>priekšmetu atrašanos zādzības vietā un ir vēlējies šos priekšmetus nozagt.</w:t>
      </w:r>
    </w:p>
    <w:p w:rsidR="00D00BAA" w:rsidRPr="00BC5A6B" w:rsidRDefault="00D00BAA" w:rsidP="008F183A">
      <w:pPr>
        <w:shd w:val="clear" w:color="auto" w:fill="FFFFFF"/>
        <w:spacing w:line="276" w:lineRule="auto"/>
        <w:ind w:firstLine="748"/>
        <w:jc w:val="both"/>
        <w:rPr>
          <w:szCs w:val="24"/>
          <w:lang w:val="lv-LV"/>
        </w:rPr>
      </w:pPr>
      <w:r w:rsidRPr="00BC5A6B">
        <w:rPr>
          <w:szCs w:val="24"/>
          <w:lang w:val="lv-LV"/>
        </w:rPr>
        <w:t>Turklāt apelācijas instances tiesa spriedumā atzinusi, ka lietā iztrūkst attaisnoj</w:t>
      </w:r>
      <w:r w:rsidR="00FB19BF" w:rsidRPr="00BC5A6B">
        <w:rPr>
          <w:szCs w:val="24"/>
          <w:lang w:val="lv-LV"/>
        </w:rPr>
        <w:t>o</w:t>
      </w:r>
      <w:r w:rsidRPr="00BC5A6B">
        <w:rPr>
          <w:szCs w:val="24"/>
          <w:lang w:val="lv-LV"/>
        </w:rPr>
        <w:t xml:space="preserve">ši dokumenti, no kuriem būtu redzama cietušajiem nozagto priekšmetu vērtība, cena. </w:t>
      </w:r>
      <w:r w:rsidR="009B5599" w:rsidRPr="00BC5A6B">
        <w:rPr>
          <w:szCs w:val="24"/>
          <w:lang w:val="lv-LV"/>
        </w:rPr>
        <w:t>Tiesas izmeklēšanas laikā ne pirm</w:t>
      </w:r>
      <w:r w:rsidR="00B03860" w:rsidRPr="00BC5A6B">
        <w:rPr>
          <w:szCs w:val="24"/>
          <w:lang w:val="lv-LV"/>
        </w:rPr>
        <w:t>ās instances tiesā</w:t>
      </w:r>
      <w:r w:rsidR="009B5599" w:rsidRPr="00BC5A6B">
        <w:rPr>
          <w:szCs w:val="24"/>
          <w:lang w:val="lv-LV"/>
        </w:rPr>
        <w:t>, ne apelācijas instanc</w:t>
      </w:r>
      <w:r w:rsidR="00B03860" w:rsidRPr="00BC5A6B">
        <w:rPr>
          <w:szCs w:val="24"/>
          <w:lang w:val="lv-LV"/>
        </w:rPr>
        <w:t>es tiesā</w:t>
      </w:r>
      <w:r w:rsidR="009B5599" w:rsidRPr="00BC5A6B">
        <w:rPr>
          <w:szCs w:val="24"/>
          <w:lang w:val="lv-LV"/>
        </w:rPr>
        <w:t xml:space="preserve"> netika iegūti </w:t>
      </w:r>
      <w:r w:rsidR="009B5599" w:rsidRPr="00BC5A6B">
        <w:rPr>
          <w:szCs w:val="24"/>
          <w:lang w:val="lv-LV"/>
        </w:rPr>
        <w:lastRenderedPageBreak/>
        <w:t>pierādījumi nozagto priekšmetu tirgus vērtība</w:t>
      </w:r>
      <w:r w:rsidR="00E10DA4" w:rsidRPr="00BC5A6B">
        <w:rPr>
          <w:szCs w:val="24"/>
          <w:lang w:val="lv-LV"/>
        </w:rPr>
        <w:t>i</w:t>
      </w:r>
      <w:r w:rsidR="009B5599" w:rsidRPr="00BC5A6B">
        <w:rPr>
          <w:szCs w:val="24"/>
          <w:lang w:val="lv-LV"/>
        </w:rPr>
        <w:t xml:space="preserve">. Līdz ar to apelācijas instances tiesa nav ievērojusi </w:t>
      </w:r>
      <w:r w:rsidR="009B5599" w:rsidRPr="00BC5A6B">
        <w:rPr>
          <w:rFonts w:eastAsiaTheme="minorHAnsi"/>
          <w:bCs/>
          <w:szCs w:val="24"/>
          <w:lang w:val="lv-LV"/>
        </w:rPr>
        <w:t>Kriminālprocesa likuma</w:t>
      </w:r>
      <w:r w:rsidR="009B5599" w:rsidRPr="00BC5A6B">
        <w:rPr>
          <w:szCs w:val="24"/>
          <w:lang w:val="lv-LV"/>
        </w:rPr>
        <w:t xml:space="preserve"> 512.panta otrajā daļā noteikto.</w:t>
      </w:r>
    </w:p>
    <w:p w:rsidR="009B5599" w:rsidRPr="00BC5A6B" w:rsidRDefault="009B5599" w:rsidP="008F183A">
      <w:pPr>
        <w:shd w:val="clear" w:color="auto" w:fill="FFFFFF"/>
        <w:spacing w:line="276" w:lineRule="auto"/>
        <w:ind w:firstLine="748"/>
        <w:jc w:val="both"/>
        <w:rPr>
          <w:szCs w:val="24"/>
          <w:lang w:val="lv-LV"/>
        </w:rPr>
      </w:pPr>
    </w:p>
    <w:p w:rsidR="009B55FC" w:rsidRPr="00BC5A6B" w:rsidRDefault="009B5599" w:rsidP="008F183A">
      <w:pPr>
        <w:shd w:val="clear" w:color="auto" w:fill="FFFFFF"/>
        <w:spacing w:line="276" w:lineRule="auto"/>
        <w:ind w:firstLine="748"/>
        <w:jc w:val="both"/>
        <w:rPr>
          <w:rFonts w:eastAsiaTheme="minorHAnsi"/>
          <w:szCs w:val="24"/>
          <w:lang w:val="lv-LV"/>
        </w:rPr>
      </w:pPr>
      <w:r w:rsidRPr="00BC5A6B">
        <w:rPr>
          <w:rFonts w:eastAsiaTheme="minorHAnsi"/>
          <w:szCs w:val="24"/>
          <w:lang w:val="lv-LV"/>
        </w:rPr>
        <w:t>[</w:t>
      </w:r>
      <w:r w:rsidR="00F96D69" w:rsidRPr="00BC5A6B">
        <w:rPr>
          <w:rFonts w:eastAsiaTheme="minorHAnsi"/>
          <w:szCs w:val="24"/>
          <w:lang w:val="lv-LV"/>
        </w:rPr>
        <w:t>5</w:t>
      </w:r>
      <w:r w:rsidRPr="00BC5A6B">
        <w:rPr>
          <w:rFonts w:eastAsiaTheme="minorHAnsi"/>
          <w:szCs w:val="24"/>
          <w:lang w:val="lv-LV"/>
        </w:rPr>
        <w:t>.</w:t>
      </w:r>
      <w:r w:rsidR="009B55FC" w:rsidRPr="00BC5A6B">
        <w:rPr>
          <w:rFonts w:eastAsiaTheme="minorHAnsi"/>
          <w:szCs w:val="24"/>
          <w:lang w:val="lv-LV"/>
        </w:rPr>
        <w:t>5</w:t>
      </w:r>
      <w:r w:rsidRPr="00BC5A6B">
        <w:rPr>
          <w:rFonts w:eastAsiaTheme="minorHAnsi"/>
          <w:szCs w:val="24"/>
          <w:lang w:val="lv-LV"/>
        </w:rPr>
        <w:t>]</w:t>
      </w:r>
      <w:r w:rsidRPr="00BC5A6B">
        <w:rPr>
          <w:rFonts w:eastAsiaTheme="minorEastAsia"/>
          <w:spacing w:val="-8"/>
          <w:szCs w:val="24"/>
          <w:lang w:val="lv-LV"/>
        </w:rPr>
        <w:t xml:space="preserve"> </w:t>
      </w:r>
      <w:r w:rsidRPr="00BC5A6B">
        <w:rPr>
          <w:rFonts w:eastAsiaTheme="minorHAnsi"/>
          <w:szCs w:val="24"/>
          <w:lang w:val="lv-LV"/>
        </w:rPr>
        <w:t>Pirmās instances tiesa spriedumā norādījusi, ka t</w:t>
      </w:r>
      <w:r w:rsidR="00B35824" w:rsidRPr="00BC5A6B">
        <w:rPr>
          <w:rFonts w:eastAsiaTheme="minorHAnsi"/>
          <w:szCs w:val="24"/>
          <w:lang w:val="lv-LV"/>
        </w:rPr>
        <w:t>ālruņ</w:t>
      </w:r>
      <w:r w:rsidR="00E10DA4" w:rsidRPr="00BC5A6B">
        <w:rPr>
          <w:rFonts w:eastAsiaTheme="minorHAnsi"/>
          <w:szCs w:val="24"/>
          <w:lang w:val="lv-LV"/>
        </w:rPr>
        <w:t xml:space="preserve">u </w:t>
      </w:r>
      <w:r w:rsidRPr="00BC5A6B">
        <w:rPr>
          <w:rFonts w:eastAsiaTheme="minorHAnsi"/>
          <w:szCs w:val="24"/>
          <w:lang w:val="lv-LV"/>
        </w:rPr>
        <w:t>sarunu atšifrējumi pierāda apsūdzēto savstarpējo sasaisti un viņu darbības noziedzīgu nodarījumu realizēšanā. Apelā</w:t>
      </w:r>
      <w:r w:rsidR="00B35824" w:rsidRPr="00BC5A6B">
        <w:rPr>
          <w:rFonts w:eastAsiaTheme="minorHAnsi"/>
          <w:szCs w:val="24"/>
          <w:lang w:val="lv-LV"/>
        </w:rPr>
        <w:t xml:space="preserve">cijas instance tiesa </w:t>
      </w:r>
      <w:r w:rsidRPr="00BC5A6B">
        <w:rPr>
          <w:rFonts w:eastAsiaTheme="minorHAnsi"/>
          <w:szCs w:val="24"/>
          <w:lang w:val="lv-LV"/>
        </w:rPr>
        <w:t>pievienoj</w:t>
      </w:r>
      <w:r w:rsidR="00E10DA4" w:rsidRPr="00BC5A6B">
        <w:rPr>
          <w:rFonts w:eastAsiaTheme="minorHAnsi"/>
          <w:szCs w:val="24"/>
          <w:lang w:val="lv-LV"/>
        </w:rPr>
        <w:t>u</w:t>
      </w:r>
      <w:r w:rsidRPr="00BC5A6B">
        <w:rPr>
          <w:rFonts w:eastAsiaTheme="minorHAnsi"/>
          <w:szCs w:val="24"/>
          <w:lang w:val="lv-LV"/>
        </w:rPr>
        <w:t>s</w:t>
      </w:r>
      <w:r w:rsidR="00E10DA4" w:rsidRPr="00BC5A6B">
        <w:rPr>
          <w:rFonts w:eastAsiaTheme="minorHAnsi"/>
          <w:szCs w:val="24"/>
          <w:lang w:val="lv-LV"/>
        </w:rPr>
        <w:t>ies</w:t>
      </w:r>
      <w:r w:rsidRPr="00BC5A6B">
        <w:rPr>
          <w:rFonts w:eastAsiaTheme="minorHAnsi"/>
          <w:szCs w:val="24"/>
          <w:lang w:val="lv-LV"/>
        </w:rPr>
        <w:t xml:space="preserve"> pirmās instances </w:t>
      </w:r>
      <w:r w:rsidR="006A435F" w:rsidRPr="00BC5A6B">
        <w:rPr>
          <w:rFonts w:eastAsiaTheme="minorHAnsi"/>
          <w:szCs w:val="24"/>
          <w:lang w:val="lv-LV"/>
        </w:rPr>
        <w:t xml:space="preserve">tiesas </w:t>
      </w:r>
      <w:r w:rsidRPr="00BC5A6B">
        <w:rPr>
          <w:rFonts w:eastAsiaTheme="minorHAnsi"/>
          <w:szCs w:val="24"/>
          <w:lang w:val="lv-LV"/>
        </w:rPr>
        <w:t>spriedumā izdarītajiem secinājumiem.</w:t>
      </w:r>
      <w:r w:rsidR="009B55FC" w:rsidRPr="00BC5A6B">
        <w:rPr>
          <w:rFonts w:eastAsiaTheme="minorHAnsi"/>
          <w:szCs w:val="24"/>
          <w:lang w:val="lv-LV"/>
        </w:rPr>
        <w:t xml:space="preserve"> </w:t>
      </w:r>
      <w:r w:rsidRPr="00BC5A6B">
        <w:rPr>
          <w:rFonts w:eastAsiaTheme="minorHAnsi"/>
          <w:szCs w:val="24"/>
          <w:lang w:val="lv-LV"/>
        </w:rPr>
        <w:t xml:space="preserve">Krimināllietas materiālos atrodas </w:t>
      </w:r>
      <w:r w:rsidR="00B35824" w:rsidRPr="00BC5A6B">
        <w:rPr>
          <w:rFonts w:eastAsiaTheme="minorHAnsi"/>
          <w:szCs w:val="24"/>
          <w:lang w:val="lv-LV"/>
        </w:rPr>
        <w:t>tālruņ</w:t>
      </w:r>
      <w:r w:rsidR="00E10DA4" w:rsidRPr="00BC5A6B">
        <w:rPr>
          <w:rFonts w:eastAsiaTheme="minorHAnsi"/>
          <w:szCs w:val="24"/>
          <w:lang w:val="lv-LV"/>
        </w:rPr>
        <w:t xml:space="preserve">u </w:t>
      </w:r>
      <w:r w:rsidR="00B35824" w:rsidRPr="00BC5A6B">
        <w:rPr>
          <w:rFonts w:eastAsiaTheme="minorHAnsi"/>
          <w:szCs w:val="24"/>
          <w:lang w:val="lv-LV"/>
        </w:rPr>
        <w:t>s</w:t>
      </w:r>
      <w:r w:rsidRPr="00BC5A6B">
        <w:rPr>
          <w:rFonts w:eastAsiaTheme="minorHAnsi"/>
          <w:szCs w:val="24"/>
          <w:lang w:val="lv-LV"/>
        </w:rPr>
        <w:t xml:space="preserve">arunu atšifrējumi, bet neatrodas CD diski, kuros būtu </w:t>
      </w:r>
      <w:r w:rsidR="00B35824" w:rsidRPr="00BC5A6B">
        <w:rPr>
          <w:rFonts w:eastAsiaTheme="minorHAnsi"/>
          <w:szCs w:val="24"/>
          <w:lang w:val="lv-LV"/>
        </w:rPr>
        <w:t xml:space="preserve">ierakstītas </w:t>
      </w:r>
      <w:r w:rsidRPr="00BC5A6B">
        <w:rPr>
          <w:rFonts w:eastAsiaTheme="minorHAnsi"/>
          <w:szCs w:val="24"/>
          <w:lang w:val="lv-LV"/>
        </w:rPr>
        <w:t>atšifrētās sarunas</w:t>
      </w:r>
      <w:r w:rsidR="009B55FC" w:rsidRPr="00BC5A6B">
        <w:rPr>
          <w:rFonts w:eastAsiaTheme="minorHAnsi"/>
          <w:szCs w:val="24"/>
          <w:lang w:val="lv-LV"/>
        </w:rPr>
        <w:t>.</w:t>
      </w:r>
    </w:p>
    <w:p w:rsidR="009B55FC" w:rsidRPr="00BC5A6B" w:rsidRDefault="009B55FC" w:rsidP="008F183A">
      <w:pPr>
        <w:shd w:val="clear" w:color="auto" w:fill="FFFFFF"/>
        <w:spacing w:line="276" w:lineRule="auto"/>
        <w:ind w:left="72" w:right="101" w:firstLine="715"/>
        <w:jc w:val="both"/>
        <w:rPr>
          <w:rFonts w:eastAsiaTheme="minorHAnsi"/>
          <w:szCs w:val="24"/>
          <w:lang w:val="lv-LV"/>
        </w:rPr>
      </w:pPr>
      <w:r w:rsidRPr="00BC5A6B">
        <w:rPr>
          <w:rFonts w:eastAsiaTheme="minorHAnsi"/>
          <w:szCs w:val="24"/>
          <w:lang w:val="lv-LV"/>
        </w:rPr>
        <w:t xml:space="preserve">Aizstāvis norāda, ka apsūdzētajam </w:t>
      </w:r>
      <w:r w:rsidR="00EE6E71" w:rsidRPr="00BC5A6B">
        <w:rPr>
          <w:rFonts w:eastAsiaTheme="minorHAnsi"/>
          <w:szCs w:val="24"/>
          <w:lang w:val="lv-LV"/>
        </w:rPr>
        <w:t>[pers. A]</w:t>
      </w:r>
      <w:r w:rsidR="00B35824" w:rsidRPr="00BC5A6B">
        <w:rPr>
          <w:rFonts w:eastAsiaTheme="minorHAnsi"/>
          <w:szCs w:val="24"/>
          <w:lang w:val="lv-LV"/>
        </w:rPr>
        <w:t xml:space="preserve"> un viņa</w:t>
      </w:r>
      <w:r w:rsidRPr="00BC5A6B">
        <w:rPr>
          <w:rFonts w:eastAsiaTheme="minorHAnsi"/>
          <w:szCs w:val="24"/>
          <w:lang w:val="lv-LV"/>
        </w:rPr>
        <w:t xml:space="preserve"> aizstāvim CD diski netika izsniegti. Lietas materiālos aizstāvis neatrod uzziņu par to, kura iestāde un uz kādu laiku ir akceptējusi operatīvos pasākumus, kā arī nav skaidrs, vai tie bija sevišķā veidā veicamie operatīvie pasākumi vai speciālās izmeklēšanas darbības. Apelācijas instances tiesa nav devusi vērtējumu šādam pierādījumu defektam, tādējādi pārkāpusi Kriminālprocesa likuma 512.panta otro daļu.</w:t>
      </w:r>
    </w:p>
    <w:p w:rsidR="009B55FC" w:rsidRPr="00BC5A6B" w:rsidRDefault="009B55FC" w:rsidP="008F183A">
      <w:pPr>
        <w:shd w:val="clear" w:color="auto" w:fill="FFFFFF"/>
        <w:spacing w:line="276" w:lineRule="auto"/>
        <w:ind w:left="72" w:right="101" w:firstLine="715"/>
        <w:jc w:val="both"/>
        <w:rPr>
          <w:rFonts w:eastAsiaTheme="minorHAnsi"/>
          <w:szCs w:val="24"/>
          <w:lang w:val="lv-LV"/>
        </w:rPr>
      </w:pPr>
    </w:p>
    <w:p w:rsidR="004F6672" w:rsidRPr="00BC5A6B" w:rsidRDefault="009B55FC" w:rsidP="008F183A">
      <w:pPr>
        <w:shd w:val="clear" w:color="auto" w:fill="FFFFFF"/>
        <w:spacing w:line="276" w:lineRule="auto"/>
        <w:ind w:left="72" w:right="101" w:firstLine="715"/>
        <w:jc w:val="both"/>
        <w:rPr>
          <w:szCs w:val="24"/>
          <w:lang w:val="lv-LV"/>
        </w:rPr>
      </w:pPr>
      <w:r w:rsidRPr="00BC5A6B">
        <w:rPr>
          <w:rFonts w:eastAsiaTheme="minorHAnsi"/>
          <w:szCs w:val="24"/>
          <w:lang w:val="lv-LV"/>
        </w:rPr>
        <w:t>[</w:t>
      </w:r>
      <w:r w:rsidR="00F96D69" w:rsidRPr="00BC5A6B">
        <w:rPr>
          <w:rFonts w:eastAsiaTheme="minorHAnsi"/>
          <w:szCs w:val="24"/>
          <w:lang w:val="lv-LV"/>
        </w:rPr>
        <w:t>5</w:t>
      </w:r>
      <w:r w:rsidRPr="00BC5A6B">
        <w:rPr>
          <w:rFonts w:eastAsiaTheme="minorHAnsi"/>
          <w:szCs w:val="24"/>
          <w:lang w:val="lv-LV"/>
        </w:rPr>
        <w:t>.6] Aizstāv</w:t>
      </w:r>
      <w:r w:rsidR="004F6672" w:rsidRPr="00BC5A6B">
        <w:rPr>
          <w:rFonts w:eastAsiaTheme="minorHAnsi"/>
          <w:szCs w:val="24"/>
          <w:lang w:val="lv-LV"/>
        </w:rPr>
        <w:t xml:space="preserve">is norāda, ka </w:t>
      </w:r>
      <w:r w:rsidR="00EE6E71" w:rsidRPr="00BC5A6B">
        <w:rPr>
          <w:rFonts w:eastAsiaTheme="minorHAnsi"/>
          <w:szCs w:val="24"/>
          <w:lang w:val="lv-LV"/>
        </w:rPr>
        <w:t>[pers. A]</w:t>
      </w:r>
      <w:r w:rsidR="00E10DA4" w:rsidRPr="00BC5A6B">
        <w:rPr>
          <w:rFonts w:eastAsiaTheme="minorHAnsi"/>
          <w:szCs w:val="24"/>
          <w:lang w:val="lv-LV"/>
        </w:rPr>
        <w:t xml:space="preserve"> kļūdaini</w:t>
      </w:r>
      <w:r w:rsidR="00051B35" w:rsidRPr="00BC5A6B">
        <w:rPr>
          <w:rFonts w:eastAsiaTheme="minorHAnsi"/>
          <w:szCs w:val="24"/>
          <w:lang w:val="lv-LV"/>
        </w:rPr>
        <w:t xml:space="preserve"> celta apsūdzība pēc Krimināllikuma 175.panta trešās </w:t>
      </w:r>
      <w:r w:rsidR="008C4D33" w:rsidRPr="00BC5A6B">
        <w:rPr>
          <w:rFonts w:eastAsiaTheme="minorHAnsi"/>
          <w:szCs w:val="24"/>
          <w:lang w:val="lv-LV"/>
        </w:rPr>
        <w:t xml:space="preserve">daļas </w:t>
      </w:r>
      <w:r w:rsidR="00051B35" w:rsidRPr="00BC5A6B">
        <w:rPr>
          <w:rFonts w:eastAsiaTheme="minorHAnsi"/>
          <w:szCs w:val="24"/>
          <w:lang w:val="lv-LV"/>
        </w:rPr>
        <w:t xml:space="preserve">par </w:t>
      </w:r>
      <w:r w:rsidR="00B35824" w:rsidRPr="00BC5A6B">
        <w:rPr>
          <w:rFonts w:eastAsiaTheme="minorHAnsi"/>
          <w:szCs w:val="24"/>
          <w:lang w:val="lv-LV"/>
        </w:rPr>
        <w:t xml:space="preserve">zādzībām </w:t>
      </w:r>
      <w:r w:rsidR="00051B35" w:rsidRPr="00BC5A6B">
        <w:rPr>
          <w:rFonts w:eastAsiaTheme="minorHAnsi"/>
          <w:szCs w:val="24"/>
          <w:lang w:val="lv-LV"/>
        </w:rPr>
        <w:t>Bērzaun</w:t>
      </w:r>
      <w:r w:rsidR="00B35824" w:rsidRPr="00BC5A6B">
        <w:rPr>
          <w:rFonts w:eastAsiaTheme="minorHAnsi"/>
          <w:szCs w:val="24"/>
          <w:lang w:val="lv-LV"/>
        </w:rPr>
        <w:t xml:space="preserve">ē </w:t>
      </w:r>
      <w:r w:rsidR="00051B35" w:rsidRPr="00BC5A6B">
        <w:rPr>
          <w:rFonts w:eastAsiaTheme="minorHAnsi"/>
          <w:szCs w:val="24"/>
          <w:lang w:val="lv-LV"/>
        </w:rPr>
        <w:t>un Kalsnav</w:t>
      </w:r>
      <w:r w:rsidR="00B35824" w:rsidRPr="00BC5A6B">
        <w:rPr>
          <w:rFonts w:eastAsiaTheme="minorHAnsi"/>
          <w:szCs w:val="24"/>
          <w:lang w:val="lv-LV"/>
        </w:rPr>
        <w:t>ā</w:t>
      </w:r>
      <w:r w:rsidR="00051B35" w:rsidRPr="00BC5A6B">
        <w:rPr>
          <w:rFonts w:eastAsiaTheme="minorHAnsi"/>
          <w:szCs w:val="24"/>
          <w:lang w:val="lv-LV"/>
        </w:rPr>
        <w:t>, jo Krimināllikuma 175.panta trešajā daļā nav tāda</w:t>
      </w:r>
      <w:r w:rsidR="00E10DA4" w:rsidRPr="00BC5A6B">
        <w:rPr>
          <w:rFonts w:eastAsiaTheme="minorHAnsi"/>
          <w:szCs w:val="24"/>
          <w:lang w:val="lv-LV"/>
        </w:rPr>
        <w:t>s</w:t>
      </w:r>
      <w:r w:rsidR="00051B35" w:rsidRPr="00BC5A6B">
        <w:rPr>
          <w:rFonts w:eastAsiaTheme="minorHAnsi"/>
          <w:szCs w:val="24"/>
          <w:lang w:val="lv-LV"/>
        </w:rPr>
        <w:t xml:space="preserve"> kvalificējoš</w:t>
      </w:r>
      <w:r w:rsidR="00E10DA4" w:rsidRPr="00BC5A6B">
        <w:rPr>
          <w:rFonts w:eastAsiaTheme="minorHAnsi"/>
          <w:szCs w:val="24"/>
          <w:lang w:val="lv-LV"/>
        </w:rPr>
        <w:t>ās</w:t>
      </w:r>
      <w:r w:rsidR="00051B35" w:rsidRPr="00BC5A6B">
        <w:rPr>
          <w:rFonts w:eastAsiaTheme="minorHAnsi"/>
          <w:szCs w:val="24"/>
          <w:lang w:val="lv-LV"/>
        </w:rPr>
        <w:t xml:space="preserve"> pazīme</w:t>
      </w:r>
      <w:r w:rsidR="00E10DA4" w:rsidRPr="00BC5A6B">
        <w:rPr>
          <w:rFonts w:eastAsiaTheme="minorHAnsi"/>
          <w:szCs w:val="24"/>
          <w:lang w:val="lv-LV"/>
        </w:rPr>
        <w:t>s</w:t>
      </w:r>
      <w:r w:rsidR="00051B35" w:rsidRPr="00BC5A6B">
        <w:rPr>
          <w:rFonts w:eastAsiaTheme="minorHAnsi"/>
          <w:szCs w:val="24"/>
          <w:lang w:val="lv-LV"/>
        </w:rPr>
        <w:t xml:space="preserve"> </w:t>
      </w:r>
      <w:r w:rsidR="00B35824" w:rsidRPr="00BC5A6B">
        <w:rPr>
          <w:rFonts w:eastAsiaTheme="minorHAnsi"/>
          <w:szCs w:val="24"/>
          <w:lang w:val="lv-LV"/>
        </w:rPr>
        <w:t>kā</w:t>
      </w:r>
      <w:r w:rsidR="00051B35" w:rsidRPr="00BC5A6B">
        <w:rPr>
          <w:rFonts w:eastAsiaTheme="minorHAnsi"/>
          <w:szCs w:val="24"/>
          <w:lang w:val="lv-LV"/>
        </w:rPr>
        <w:t xml:space="preserve"> personu grupa.</w:t>
      </w:r>
      <w:r w:rsidR="004F6672" w:rsidRPr="00BC5A6B">
        <w:rPr>
          <w:rFonts w:eastAsiaTheme="minorHAnsi"/>
          <w:szCs w:val="24"/>
          <w:lang w:val="lv-LV"/>
        </w:rPr>
        <w:t xml:space="preserve"> Aizstāvja ieskatā, </w:t>
      </w:r>
      <w:r w:rsidR="00EE6E71" w:rsidRPr="00BC5A6B">
        <w:rPr>
          <w:rFonts w:eastAsiaTheme="minorHAnsi"/>
          <w:szCs w:val="24"/>
          <w:lang w:val="lv-LV"/>
        </w:rPr>
        <w:t>[pers. A]</w:t>
      </w:r>
      <w:r w:rsidR="004F6672" w:rsidRPr="00BC5A6B">
        <w:rPr>
          <w:rFonts w:eastAsiaTheme="minorHAnsi"/>
          <w:szCs w:val="24"/>
          <w:lang w:val="lv-LV"/>
        </w:rPr>
        <w:t xml:space="preserve"> darbības </w:t>
      </w:r>
      <w:r w:rsidR="000B7A6B" w:rsidRPr="00BC5A6B">
        <w:rPr>
          <w:rFonts w:eastAsiaTheme="minorHAnsi"/>
          <w:szCs w:val="24"/>
          <w:lang w:val="lv-LV"/>
        </w:rPr>
        <w:t>varētu tikt</w:t>
      </w:r>
      <w:r w:rsidR="004F6672" w:rsidRPr="00BC5A6B">
        <w:rPr>
          <w:rFonts w:eastAsiaTheme="minorHAnsi"/>
          <w:szCs w:val="24"/>
          <w:lang w:val="lv-LV"/>
        </w:rPr>
        <w:t xml:space="preserve"> kvalificēt</w:t>
      </w:r>
      <w:r w:rsidR="000B7A6B" w:rsidRPr="00BC5A6B">
        <w:rPr>
          <w:rFonts w:eastAsiaTheme="minorHAnsi"/>
          <w:szCs w:val="24"/>
          <w:lang w:val="lv-LV"/>
        </w:rPr>
        <w:t>as</w:t>
      </w:r>
      <w:r w:rsidR="00B35824" w:rsidRPr="00BC5A6B">
        <w:rPr>
          <w:rFonts w:eastAsiaTheme="minorHAnsi"/>
          <w:szCs w:val="24"/>
          <w:lang w:val="lv-LV"/>
        </w:rPr>
        <w:t xml:space="preserve"> tikai kā </w:t>
      </w:r>
      <w:r w:rsidR="004F6672" w:rsidRPr="00BC5A6B">
        <w:rPr>
          <w:rFonts w:eastAsiaTheme="minorHAnsi"/>
          <w:szCs w:val="24"/>
          <w:lang w:val="lv-LV"/>
        </w:rPr>
        <w:t>atbalstītāja darbības, nevis kā izdarīt</w:t>
      </w:r>
      <w:r w:rsidR="00B35824" w:rsidRPr="00BC5A6B">
        <w:rPr>
          <w:rFonts w:eastAsiaTheme="minorHAnsi"/>
          <w:szCs w:val="24"/>
          <w:lang w:val="lv-LV"/>
        </w:rPr>
        <w:t>as</w:t>
      </w:r>
      <w:r w:rsidR="004F6672" w:rsidRPr="00BC5A6B">
        <w:rPr>
          <w:rFonts w:eastAsiaTheme="minorHAnsi"/>
          <w:szCs w:val="24"/>
          <w:lang w:val="lv-LV"/>
        </w:rPr>
        <w:t xml:space="preserve"> personu grupā pēc iepriekšēj</w:t>
      </w:r>
      <w:r w:rsidR="00E10DA4" w:rsidRPr="00BC5A6B">
        <w:rPr>
          <w:rFonts w:eastAsiaTheme="minorHAnsi"/>
          <w:szCs w:val="24"/>
          <w:lang w:val="lv-LV"/>
        </w:rPr>
        <w:t>a</w:t>
      </w:r>
      <w:r w:rsidR="004F6672" w:rsidRPr="00BC5A6B">
        <w:rPr>
          <w:rFonts w:eastAsiaTheme="minorHAnsi"/>
          <w:szCs w:val="24"/>
          <w:lang w:val="lv-LV"/>
        </w:rPr>
        <w:t xml:space="preserve">s vienošanās. </w:t>
      </w:r>
      <w:r w:rsidR="00EE6E71" w:rsidRPr="00BC5A6B">
        <w:rPr>
          <w:rFonts w:eastAsiaTheme="minorHAnsi"/>
          <w:szCs w:val="24"/>
          <w:lang w:val="lv-LV"/>
        </w:rPr>
        <w:t>[pers. A]</w:t>
      </w:r>
      <w:r w:rsidR="004F6672" w:rsidRPr="00BC5A6B">
        <w:rPr>
          <w:szCs w:val="24"/>
          <w:lang w:val="lv-LV"/>
        </w:rPr>
        <w:t xml:space="preserve"> nevar atzīt par noziedzīgas grupas dalībnieku</w:t>
      </w:r>
      <w:r w:rsidR="00012CBC" w:rsidRPr="00BC5A6B">
        <w:rPr>
          <w:szCs w:val="24"/>
          <w:lang w:val="lv-LV"/>
        </w:rPr>
        <w:t>, jo lietā nav pierādījumu šādam faktam</w:t>
      </w:r>
      <w:r w:rsidR="004F6672" w:rsidRPr="00BC5A6B">
        <w:rPr>
          <w:szCs w:val="24"/>
          <w:lang w:val="lv-LV"/>
        </w:rPr>
        <w:t>.</w:t>
      </w:r>
      <w:r w:rsidR="000B7A6B" w:rsidRPr="00BC5A6B">
        <w:rPr>
          <w:szCs w:val="24"/>
          <w:lang w:val="lv-LV"/>
        </w:rPr>
        <w:t xml:space="preserve"> </w:t>
      </w:r>
      <w:r w:rsidR="00B35824" w:rsidRPr="00BC5A6B">
        <w:rPr>
          <w:szCs w:val="24"/>
          <w:lang w:val="lv-LV"/>
        </w:rPr>
        <w:t>Nav</w:t>
      </w:r>
      <w:r w:rsidR="00012CBC" w:rsidRPr="00BC5A6B">
        <w:rPr>
          <w:szCs w:val="24"/>
          <w:lang w:val="lv-LV"/>
        </w:rPr>
        <w:t xml:space="preserve"> pierādīta</w:t>
      </w:r>
      <w:r w:rsidR="00FB19BF" w:rsidRPr="00BC5A6B">
        <w:rPr>
          <w:szCs w:val="24"/>
          <w:lang w:val="lv-LV"/>
        </w:rPr>
        <w:t xml:space="preserve"> noziedzīga nodarījuma sastāva</w:t>
      </w:r>
      <w:r w:rsidR="00012CBC" w:rsidRPr="00BC5A6B">
        <w:rPr>
          <w:szCs w:val="24"/>
          <w:lang w:val="lv-LV"/>
        </w:rPr>
        <w:t xml:space="preserve"> subjektīvā puse. </w:t>
      </w:r>
      <w:r w:rsidR="000B7A6B" w:rsidRPr="00BC5A6B">
        <w:rPr>
          <w:szCs w:val="24"/>
          <w:lang w:val="lv-LV"/>
        </w:rPr>
        <w:t xml:space="preserve">Tādējādi pieļauts Kriminālprocesa likuma </w:t>
      </w:r>
      <w:r w:rsidR="00012CBC" w:rsidRPr="00BC5A6B">
        <w:rPr>
          <w:szCs w:val="24"/>
          <w:lang w:val="lv-LV"/>
        </w:rPr>
        <w:t xml:space="preserve">19.panta pārkāpums un Kriminālprocesa likuma </w:t>
      </w:r>
      <w:r w:rsidR="000B7A6B" w:rsidRPr="00BC5A6B">
        <w:rPr>
          <w:szCs w:val="24"/>
          <w:lang w:val="lv-LV"/>
        </w:rPr>
        <w:t>574.panta 1.punktā norādītais pārkāpums.</w:t>
      </w:r>
    </w:p>
    <w:p w:rsidR="000B7A6B" w:rsidRPr="00BC5A6B" w:rsidRDefault="000B7A6B" w:rsidP="008F183A">
      <w:pPr>
        <w:shd w:val="clear" w:color="auto" w:fill="FFFFFF"/>
        <w:spacing w:line="276" w:lineRule="auto"/>
        <w:ind w:left="72" w:right="101" w:firstLine="715"/>
        <w:jc w:val="both"/>
        <w:rPr>
          <w:szCs w:val="24"/>
          <w:lang w:val="lv-LV"/>
        </w:rPr>
      </w:pPr>
    </w:p>
    <w:p w:rsidR="000B7A6B" w:rsidRPr="00BC5A6B" w:rsidRDefault="000B7A6B" w:rsidP="008F183A">
      <w:pPr>
        <w:shd w:val="clear" w:color="auto" w:fill="FFFFFF"/>
        <w:spacing w:line="276" w:lineRule="auto"/>
        <w:ind w:left="72" w:right="101" w:firstLine="715"/>
        <w:jc w:val="both"/>
        <w:rPr>
          <w:rFonts w:eastAsiaTheme="minorHAnsi"/>
          <w:szCs w:val="24"/>
          <w:lang w:val="lv-LV"/>
        </w:rPr>
      </w:pPr>
      <w:r w:rsidRPr="00BC5A6B">
        <w:rPr>
          <w:rFonts w:eastAsiaTheme="minorHAnsi"/>
          <w:szCs w:val="24"/>
          <w:lang w:val="lv-LV"/>
        </w:rPr>
        <w:t>[</w:t>
      </w:r>
      <w:r w:rsidR="00F96D69" w:rsidRPr="00BC5A6B">
        <w:rPr>
          <w:rFonts w:eastAsiaTheme="minorHAnsi"/>
          <w:szCs w:val="24"/>
          <w:lang w:val="lv-LV"/>
        </w:rPr>
        <w:t>5</w:t>
      </w:r>
      <w:r w:rsidRPr="00BC5A6B">
        <w:rPr>
          <w:rFonts w:eastAsiaTheme="minorHAnsi"/>
          <w:szCs w:val="24"/>
          <w:lang w:val="lv-LV"/>
        </w:rPr>
        <w:t>.7]</w:t>
      </w:r>
      <w:r w:rsidRPr="00BC5A6B">
        <w:rPr>
          <w:spacing w:val="-1"/>
          <w:szCs w:val="24"/>
          <w:lang w:val="lv-LV"/>
        </w:rPr>
        <w:t xml:space="preserve"> </w:t>
      </w:r>
      <w:r w:rsidRPr="00BC5A6B">
        <w:rPr>
          <w:rFonts w:eastAsiaTheme="minorHAnsi"/>
          <w:szCs w:val="24"/>
          <w:lang w:val="lv-LV"/>
        </w:rPr>
        <w:t xml:space="preserve">Pirmās instances tiesā apsūdzētie </w:t>
      </w:r>
      <w:r w:rsidR="006962EF" w:rsidRPr="00BC5A6B">
        <w:rPr>
          <w:rFonts w:eastAsiaTheme="minorHAnsi"/>
          <w:szCs w:val="24"/>
          <w:lang w:val="lv-LV"/>
        </w:rPr>
        <w:t>[pers. A]</w:t>
      </w:r>
      <w:r w:rsidRPr="00BC5A6B">
        <w:rPr>
          <w:rFonts w:eastAsiaTheme="minorHAnsi"/>
          <w:szCs w:val="24"/>
          <w:lang w:val="lv-LV"/>
        </w:rPr>
        <w:t xml:space="preserve">, </w:t>
      </w:r>
      <w:r w:rsidR="006962EF" w:rsidRPr="00BC5A6B">
        <w:rPr>
          <w:rFonts w:eastAsiaTheme="minorHAnsi"/>
          <w:szCs w:val="24"/>
          <w:lang w:val="lv-LV"/>
        </w:rPr>
        <w:t>[pers. B]</w:t>
      </w:r>
      <w:r w:rsidRPr="00BC5A6B">
        <w:rPr>
          <w:rFonts w:eastAsiaTheme="minorHAnsi"/>
          <w:szCs w:val="24"/>
          <w:lang w:val="lv-LV"/>
        </w:rPr>
        <w:t xml:space="preserve"> un </w:t>
      </w:r>
      <w:r w:rsidR="006962EF" w:rsidRPr="00BC5A6B">
        <w:rPr>
          <w:rFonts w:eastAsiaTheme="minorHAnsi"/>
          <w:szCs w:val="24"/>
          <w:lang w:val="lv-LV"/>
        </w:rPr>
        <w:t>[pers. D]</w:t>
      </w:r>
      <w:r w:rsidRPr="00BC5A6B">
        <w:rPr>
          <w:rFonts w:eastAsiaTheme="minorHAnsi"/>
          <w:szCs w:val="24"/>
          <w:lang w:val="lv-LV"/>
        </w:rPr>
        <w:t xml:space="preserve"> sniedza liecības. Tiesas sēdē netika nolasītas </w:t>
      </w:r>
      <w:r w:rsidR="006962EF" w:rsidRPr="00BC5A6B">
        <w:rPr>
          <w:rFonts w:eastAsiaTheme="minorHAnsi"/>
          <w:szCs w:val="24"/>
          <w:lang w:val="lv-LV"/>
        </w:rPr>
        <w:t>[pers. A]</w:t>
      </w:r>
      <w:r w:rsidRPr="00BC5A6B">
        <w:rPr>
          <w:rFonts w:eastAsiaTheme="minorHAnsi"/>
          <w:szCs w:val="24"/>
          <w:lang w:val="lv-LV"/>
        </w:rPr>
        <w:t xml:space="preserve">, </w:t>
      </w:r>
      <w:r w:rsidR="006962EF" w:rsidRPr="00BC5A6B">
        <w:rPr>
          <w:rFonts w:eastAsiaTheme="minorHAnsi"/>
          <w:szCs w:val="24"/>
          <w:lang w:val="lv-LV"/>
        </w:rPr>
        <w:t>[pers. B]</w:t>
      </w:r>
      <w:r w:rsidRPr="00BC5A6B">
        <w:rPr>
          <w:rFonts w:eastAsiaTheme="minorHAnsi"/>
          <w:szCs w:val="24"/>
          <w:lang w:val="lv-LV"/>
        </w:rPr>
        <w:t xml:space="preserve"> un </w:t>
      </w:r>
      <w:r w:rsidR="006962EF" w:rsidRPr="00BC5A6B">
        <w:rPr>
          <w:rFonts w:eastAsiaTheme="minorHAnsi"/>
          <w:szCs w:val="24"/>
          <w:lang w:val="lv-LV"/>
        </w:rPr>
        <w:t>[pers. D]</w:t>
      </w:r>
      <w:r w:rsidRPr="00BC5A6B">
        <w:rPr>
          <w:rFonts w:eastAsiaTheme="minorHAnsi"/>
          <w:szCs w:val="24"/>
          <w:lang w:val="lv-LV"/>
        </w:rPr>
        <w:t xml:space="preserve"> pirmstiesas kriminālprocesā sniegtās liecības, jo šādu lūgumu nepieteica neviens no procesa dalībniekiem. Apsūdzētā </w:t>
      </w:r>
      <w:r w:rsidR="006962EF" w:rsidRPr="00BC5A6B">
        <w:rPr>
          <w:rFonts w:eastAsiaTheme="minorHAnsi"/>
          <w:szCs w:val="24"/>
          <w:lang w:val="lv-LV"/>
        </w:rPr>
        <w:t>[pers. C]</w:t>
      </w:r>
      <w:r w:rsidRPr="00BC5A6B">
        <w:rPr>
          <w:rFonts w:eastAsiaTheme="minorHAnsi"/>
          <w:szCs w:val="24"/>
          <w:lang w:val="lv-LV"/>
        </w:rPr>
        <w:t xml:space="preserve"> pirmstiesas kriminālprocesā sniegtās liecības tika nolasītas, jo šādu lūgumu pieteic</w:t>
      </w:r>
      <w:r w:rsidR="00FB19BF" w:rsidRPr="00BC5A6B">
        <w:rPr>
          <w:rFonts w:eastAsiaTheme="minorHAnsi"/>
          <w:szCs w:val="24"/>
          <w:lang w:val="lv-LV"/>
        </w:rPr>
        <w:t>a</w:t>
      </w:r>
      <w:r w:rsidRPr="00BC5A6B">
        <w:rPr>
          <w:rFonts w:eastAsiaTheme="minorHAnsi"/>
          <w:szCs w:val="24"/>
          <w:lang w:val="lv-LV"/>
        </w:rPr>
        <w:t xml:space="preserve"> apsūdzības uzturētājs un tiesa šādu lūgumu apmierināja. Apelācijas instances tiesa spriedumā atsaukusies uz apsūdzēto </w:t>
      </w:r>
      <w:r w:rsidR="006962EF" w:rsidRPr="00BC5A6B">
        <w:rPr>
          <w:rFonts w:eastAsiaTheme="minorHAnsi"/>
          <w:szCs w:val="24"/>
          <w:lang w:val="lv-LV"/>
        </w:rPr>
        <w:t>[pers. A]</w:t>
      </w:r>
      <w:r w:rsidRPr="00BC5A6B">
        <w:rPr>
          <w:rFonts w:eastAsiaTheme="minorHAnsi"/>
          <w:szCs w:val="24"/>
          <w:lang w:val="lv-LV"/>
        </w:rPr>
        <w:t xml:space="preserve">, </w:t>
      </w:r>
      <w:r w:rsidR="006962EF" w:rsidRPr="00BC5A6B">
        <w:rPr>
          <w:rFonts w:eastAsiaTheme="minorHAnsi"/>
          <w:szCs w:val="24"/>
          <w:lang w:val="lv-LV"/>
        </w:rPr>
        <w:t>[pers. B]</w:t>
      </w:r>
      <w:r w:rsidRPr="00BC5A6B">
        <w:rPr>
          <w:rFonts w:eastAsiaTheme="minorHAnsi"/>
          <w:szCs w:val="24"/>
          <w:lang w:val="lv-LV"/>
        </w:rPr>
        <w:t xml:space="preserve"> un </w:t>
      </w:r>
      <w:r w:rsidR="006962EF" w:rsidRPr="00BC5A6B">
        <w:rPr>
          <w:rFonts w:eastAsiaTheme="minorHAnsi"/>
          <w:szCs w:val="24"/>
          <w:lang w:val="lv-LV"/>
        </w:rPr>
        <w:t>[pers. D]</w:t>
      </w:r>
      <w:r w:rsidRPr="00BC5A6B">
        <w:rPr>
          <w:rFonts w:eastAsiaTheme="minorHAnsi"/>
          <w:szCs w:val="24"/>
          <w:lang w:val="lv-LV"/>
        </w:rPr>
        <w:t xml:space="preserve"> pirmstiesas kriminālprocesā sniegtajām liecībām, lai gan tās netika pārbaudītas Kriminālprocesa likuma 501.pantā noteiktajā kārtībā.</w:t>
      </w:r>
      <w:r w:rsidR="00E10DA4" w:rsidRPr="00BC5A6B">
        <w:rPr>
          <w:rFonts w:eastAsiaTheme="minorHAnsi"/>
          <w:szCs w:val="24"/>
          <w:lang w:val="lv-LV"/>
        </w:rPr>
        <w:t xml:space="preserve"> </w:t>
      </w:r>
      <w:r w:rsidRPr="00BC5A6B">
        <w:rPr>
          <w:rFonts w:eastAsiaTheme="minorHAnsi"/>
          <w:szCs w:val="24"/>
          <w:lang w:val="lv-LV"/>
        </w:rPr>
        <w:t xml:space="preserve">Apelācijas instances tiesā tiesnese, šķirstot krimināllietas materiālus, citēja atsevišķus </w:t>
      </w:r>
      <w:r w:rsidR="006962EF" w:rsidRPr="00BC5A6B">
        <w:rPr>
          <w:rFonts w:eastAsiaTheme="minorHAnsi"/>
          <w:szCs w:val="24"/>
          <w:lang w:val="lv-LV"/>
        </w:rPr>
        <w:t>[pers. A]</w:t>
      </w:r>
      <w:r w:rsidRPr="00BC5A6B">
        <w:rPr>
          <w:rFonts w:eastAsiaTheme="minorHAnsi"/>
          <w:szCs w:val="24"/>
          <w:lang w:val="lv-LV"/>
        </w:rPr>
        <w:t xml:space="preserve">, </w:t>
      </w:r>
      <w:r w:rsidR="006962EF" w:rsidRPr="00BC5A6B">
        <w:rPr>
          <w:rFonts w:eastAsiaTheme="minorHAnsi"/>
          <w:szCs w:val="24"/>
          <w:lang w:val="lv-LV"/>
        </w:rPr>
        <w:t>[pers. B]</w:t>
      </w:r>
      <w:r w:rsidRPr="00BC5A6B">
        <w:rPr>
          <w:rFonts w:eastAsiaTheme="minorHAnsi"/>
          <w:szCs w:val="24"/>
          <w:lang w:val="lv-LV"/>
        </w:rPr>
        <w:t xml:space="preserve"> un </w:t>
      </w:r>
      <w:r w:rsidR="006962EF" w:rsidRPr="00BC5A6B">
        <w:rPr>
          <w:rFonts w:eastAsiaTheme="minorHAnsi"/>
          <w:szCs w:val="24"/>
          <w:lang w:val="lv-LV"/>
        </w:rPr>
        <w:t>[pers. D]</w:t>
      </w:r>
      <w:r w:rsidRPr="00BC5A6B">
        <w:rPr>
          <w:rFonts w:eastAsiaTheme="minorHAnsi"/>
          <w:szCs w:val="24"/>
          <w:lang w:val="lv-LV"/>
        </w:rPr>
        <w:t xml:space="preserve"> pirmstiesas kriminālprocesā sniegto liecību fragmentus un jautāja, kāpēc apsūdzētie iepriekš ir tā liecinājuši. Aizstāvis norāda, ka citēti tika liecību fragmenti</w:t>
      </w:r>
      <w:r w:rsidR="00B35824" w:rsidRPr="00BC5A6B">
        <w:rPr>
          <w:rFonts w:eastAsiaTheme="minorHAnsi"/>
          <w:szCs w:val="24"/>
          <w:lang w:val="lv-LV"/>
        </w:rPr>
        <w:t>, nevis nolasītas visas liecības</w:t>
      </w:r>
      <w:r w:rsidRPr="00BC5A6B">
        <w:rPr>
          <w:rFonts w:eastAsiaTheme="minorHAnsi"/>
          <w:szCs w:val="24"/>
          <w:lang w:val="lv-LV"/>
        </w:rPr>
        <w:t xml:space="preserve">. </w:t>
      </w:r>
    </w:p>
    <w:p w:rsidR="00012CBC" w:rsidRPr="00BC5A6B" w:rsidRDefault="00E10DA4" w:rsidP="008F183A">
      <w:pPr>
        <w:shd w:val="clear" w:color="auto" w:fill="FFFFFF"/>
        <w:spacing w:line="276" w:lineRule="auto"/>
        <w:ind w:left="72" w:right="101" w:firstLine="715"/>
        <w:jc w:val="both"/>
        <w:rPr>
          <w:rFonts w:eastAsiaTheme="minorHAnsi"/>
          <w:szCs w:val="24"/>
          <w:lang w:val="lv-LV"/>
        </w:rPr>
      </w:pPr>
      <w:r w:rsidRPr="00BC5A6B">
        <w:rPr>
          <w:rFonts w:eastAsiaTheme="minorHAnsi"/>
          <w:szCs w:val="24"/>
          <w:lang w:val="lv-LV"/>
        </w:rPr>
        <w:t>Kasācijas sūdzības autors</w:t>
      </w:r>
      <w:r w:rsidR="00B35824" w:rsidRPr="00BC5A6B">
        <w:rPr>
          <w:rFonts w:eastAsiaTheme="minorHAnsi"/>
          <w:szCs w:val="24"/>
          <w:lang w:val="lv-LV"/>
        </w:rPr>
        <w:t xml:space="preserve"> norāda, ka viņš jau</w:t>
      </w:r>
      <w:r w:rsidR="000B7A6B" w:rsidRPr="00BC5A6B">
        <w:rPr>
          <w:rFonts w:eastAsiaTheme="minorHAnsi"/>
          <w:szCs w:val="24"/>
          <w:lang w:val="lv-LV"/>
        </w:rPr>
        <w:t xml:space="preserve"> apelācijas sūdzībā bija </w:t>
      </w:r>
      <w:r w:rsidR="00B35824" w:rsidRPr="00BC5A6B">
        <w:rPr>
          <w:rFonts w:eastAsiaTheme="minorHAnsi"/>
          <w:szCs w:val="24"/>
          <w:lang w:val="lv-LV"/>
        </w:rPr>
        <w:t>izklāstījis savus iebildumus par</w:t>
      </w:r>
      <w:r w:rsidR="000B7A6B" w:rsidRPr="00BC5A6B">
        <w:rPr>
          <w:rFonts w:eastAsiaTheme="minorHAnsi"/>
          <w:szCs w:val="24"/>
          <w:lang w:val="lv-LV"/>
        </w:rPr>
        <w:t xml:space="preserve"> šādu liecību izmantošanas nepieļaujamību</w:t>
      </w:r>
      <w:r w:rsidR="00B35824" w:rsidRPr="00BC5A6B">
        <w:rPr>
          <w:rFonts w:eastAsiaTheme="minorHAnsi"/>
          <w:szCs w:val="24"/>
          <w:lang w:val="lv-LV"/>
        </w:rPr>
        <w:t xml:space="preserve">. </w:t>
      </w:r>
      <w:r w:rsidRPr="00BC5A6B">
        <w:rPr>
          <w:rFonts w:eastAsiaTheme="minorHAnsi"/>
          <w:szCs w:val="24"/>
          <w:lang w:val="lv-LV"/>
        </w:rPr>
        <w:t>T</w:t>
      </w:r>
      <w:r w:rsidR="00012CBC" w:rsidRPr="00BC5A6B">
        <w:rPr>
          <w:rFonts w:eastAsiaTheme="minorHAnsi"/>
          <w:szCs w:val="24"/>
          <w:lang w:val="lv-LV"/>
        </w:rPr>
        <w:t xml:space="preserve">ādējādi </w:t>
      </w:r>
      <w:r w:rsidR="00B35824" w:rsidRPr="00BC5A6B">
        <w:rPr>
          <w:rFonts w:eastAsiaTheme="minorHAnsi"/>
          <w:szCs w:val="24"/>
          <w:lang w:val="lv-LV"/>
        </w:rPr>
        <w:t xml:space="preserve">apelācijas instances tiesā </w:t>
      </w:r>
      <w:r w:rsidR="00012CBC" w:rsidRPr="00BC5A6B">
        <w:rPr>
          <w:rFonts w:eastAsiaTheme="minorHAnsi"/>
          <w:szCs w:val="24"/>
          <w:lang w:val="lv-LV"/>
        </w:rPr>
        <w:t>pieļauts Kriminālprocesa likuma 512.panta otrās daļas pārkāpums, kas atzīstams par Kriminālprocesa likuma būtisku pārkāpumu šā likuma 575.panta trešās daļas izpratnē.</w:t>
      </w:r>
    </w:p>
    <w:p w:rsidR="00012CBC" w:rsidRPr="00BC5A6B" w:rsidRDefault="00012CBC" w:rsidP="008F183A">
      <w:pPr>
        <w:shd w:val="clear" w:color="auto" w:fill="FFFFFF"/>
        <w:spacing w:line="276" w:lineRule="auto"/>
        <w:ind w:left="72" w:right="101" w:firstLine="715"/>
        <w:jc w:val="both"/>
        <w:rPr>
          <w:rFonts w:eastAsiaTheme="minorHAnsi"/>
          <w:szCs w:val="24"/>
          <w:lang w:val="lv-LV"/>
        </w:rPr>
      </w:pPr>
    </w:p>
    <w:p w:rsidR="00012CBC" w:rsidRPr="00BC5A6B" w:rsidRDefault="00012CBC" w:rsidP="008F183A">
      <w:pPr>
        <w:shd w:val="clear" w:color="auto" w:fill="FFFFFF"/>
        <w:spacing w:line="276" w:lineRule="auto"/>
        <w:ind w:left="72" w:right="101" w:firstLine="715"/>
        <w:jc w:val="both"/>
        <w:rPr>
          <w:rFonts w:eastAsiaTheme="minorHAnsi"/>
          <w:szCs w:val="24"/>
          <w:lang w:val="lv-LV"/>
        </w:rPr>
      </w:pPr>
      <w:r w:rsidRPr="00BC5A6B">
        <w:rPr>
          <w:rFonts w:eastAsiaTheme="minorHAnsi"/>
          <w:szCs w:val="24"/>
          <w:lang w:val="lv-LV"/>
        </w:rPr>
        <w:t>[</w:t>
      </w:r>
      <w:r w:rsidR="00F96D69" w:rsidRPr="00BC5A6B">
        <w:rPr>
          <w:rFonts w:eastAsiaTheme="minorHAnsi"/>
          <w:szCs w:val="24"/>
          <w:lang w:val="lv-LV"/>
        </w:rPr>
        <w:t>5</w:t>
      </w:r>
      <w:r w:rsidRPr="00BC5A6B">
        <w:rPr>
          <w:rFonts w:eastAsiaTheme="minorHAnsi"/>
          <w:szCs w:val="24"/>
          <w:lang w:val="lv-LV"/>
        </w:rPr>
        <w:t>.</w:t>
      </w:r>
      <w:r w:rsidR="00F96D69" w:rsidRPr="00BC5A6B">
        <w:rPr>
          <w:rFonts w:eastAsiaTheme="minorHAnsi"/>
          <w:szCs w:val="24"/>
          <w:lang w:val="lv-LV"/>
        </w:rPr>
        <w:t>8</w:t>
      </w:r>
      <w:r w:rsidRPr="00BC5A6B">
        <w:rPr>
          <w:rFonts w:eastAsiaTheme="minorHAnsi"/>
          <w:szCs w:val="24"/>
          <w:lang w:val="lv-LV"/>
        </w:rPr>
        <w:t>] Kasācijas sūdzībā norādīts uz</w:t>
      </w:r>
      <w:r w:rsidRPr="00BC5A6B">
        <w:rPr>
          <w:rFonts w:eastAsiaTheme="minorHAnsi"/>
          <w:bCs/>
          <w:szCs w:val="24"/>
          <w:lang w:val="lv-LV"/>
        </w:rPr>
        <w:t xml:space="preserve"> Kriminālprocesa likuma 530.panta trešās daļas pārkāpumu, jo apelācijas instances tiesa taisīja pilnu spriedumu, kaut </w:t>
      </w:r>
      <w:r w:rsidR="00B35824" w:rsidRPr="00BC5A6B">
        <w:rPr>
          <w:rFonts w:eastAsiaTheme="minorHAnsi"/>
          <w:bCs/>
          <w:szCs w:val="24"/>
          <w:lang w:val="lv-LV"/>
        </w:rPr>
        <w:t xml:space="preserve">gan </w:t>
      </w:r>
      <w:r w:rsidRPr="00BC5A6B">
        <w:rPr>
          <w:rFonts w:eastAsiaTheme="minorHAnsi"/>
          <w:bCs/>
          <w:szCs w:val="24"/>
          <w:lang w:val="lv-LV"/>
        </w:rPr>
        <w:t>neviens no lietas dalībniekiem nebija to lūdzis. Aizstāvja ieskatā, apelācijas instances tiesa taisījusi pilnu spriedumu pretēji Kriminālprocesa likuma 530.panta trešajā daļā noteiktajam un tādējādi pieļāvusi Kriminālprocesa likuma būtisku pārkāpumu</w:t>
      </w:r>
      <w:r w:rsidRPr="00BC5A6B">
        <w:rPr>
          <w:rFonts w:eastAsiaTheme="minorHAnsi"/>
          <w:szCs w:val="24"/>
          <w:lang w:val="lv-LV"/>
        </w:rPr>
        <w:t xml:space="preserve"> šā likuma 575.panta trešās daļas izpratnē.</w:t>
      </w:r>
    </w:p>
    <w:p w:rsidR="00796173" w:rsidRPr="00BC5A6B" w:rsidRDefault="00796173" w:rsidP="008F183A">
      <w:pPr>
        <w:shd w:val="clear" w:color="auto" w:fill="FFFFFF"/>
        <w:spacing w:line="276" w:lineRule="auto"/>
        <w:ind w:left="72" w:right="101" w:firstLine="715"/>
        <w:jc w:val="both"/>
        <w:rPr>
          <w:rFonts w:eastAsiaTheme="minorHAnsi"/>
          <w:szCs w:val="24"/>
          <w:lang w:val="lv-LV"/>
        </w:rPr>
      </w:pPr>
    </w:p>
    <w:p w:rsidR="003A6448" w:rsidRPr="00BC5A6B" w:rsidRDefault="00796173" w:rsidP="008F183A">
      <w:pPr>
        <w:shd w:val="clear" w:color="auto" w:fill="FFFFFF"/>
        <w:spacing w:line="276" w:lineRule="auto"/>
        <w:ind w:firstLine="720"/>
        <w:jc w:val="both"/>
        <w:rPr>
          <w:lang w:val="lv-LV"/>
        </w:rPr>
      </w:pPr>
      <w:r w:rsidRPr="00BC5A6B">
        <w:rPr>
          <w:lang w:val="lv-LV"/>
        </w:rPr>
        <w:t>[</w:t>
      </w:r>
      <w:r w:rsidR="00F96D69" w:rsidRPr="00BC5A6B">
        <w:rPr>
          <w:lang w:val="lv-LV"/>
        </w:rPr>
        <w:t>6</w:t>
      </w:r>
      <w:r w:rsidRPr="00BC5A6B">
        <w:rPr>
          <w:lang w:val="lv-LV"/>
        </w:rPr>
        <w:t xml:space="preserve">] Kriminālprocesa likuma 585.panta otrās daļas kārtībā viedokli lietā iesniedza Ģenerālprokuratūras Krimināltiesiskā departamenta Tiesās izskatāmo krimināllietu nodaļas prokurore </w:t>
      </w:r>
      <w:r w:rsidR="00FD789E" w:rsidRPr="00BC5A6B">
        <w:rPr>
          <w:lang w:val="lv-LV"/>
        </w:rPr>
        <w:t>I.</w:t>
      </w:r>
      <w:r w:rsidR="003A6448" w:rsidRPr="00BC5A6B">
        <w:rPr>
          <w:lang w:val="lv-LV"/>
        </w:rPr>
        <w:t> </w:t>
      </w:r>
      <w:r w:rsidR="00FD789E" w:rsidRPr="00BC5A6B">
        <w:rPr>
          <w:lang w:val="lv-LV"/>
        </w:rPr>
        <w:t>Ščepavičute</w:t>
      </w:r>
      <w:r w:rsidRPr="00BC5A6B">
        <w:rPr>
          <w:lang w:val="lv-LV"/>
        </w:rPr>
        <w:t xml:space="preserve">. </w:t>
      </w:r>
      <w:r w:rsidRPr="00BC5A6B">
        <w:rPr>
          <w:spacing w:val="-1"/>
          <w:lang w:val="lv-LV"/>
        </w:rPr>
        <w:t xml:space="preserve">Prokurore </w:t>
      </w:r>
      <w:r w:rsidR="003A6448" w:rsidRPr="00BC5A6B">
        <w:rPr>
          <w:spacing w:val="-1"/>
          <w:lang w:val="lv-LV"/>
        </w:rPr>
        <w:t xml:space="preserve">norāda, </w:t>
      </w:r>
      <w:r w:rsidRPr="00BC5A6B">
        <w:rPr>
          <w:spacing w:val="-1"/>
          <w:lang w:val="lv-LV"/>
        </w:rPr>
        <w:t>ka</w:t>
      </w:r>
      <w:r w:rsidRPr="00BC5A6B">
        <w:rPr>
          <w:lang w:val="lv-LV"/>
        </w:rPr>
        <w:t xml:space="preserve"> </w:t>
      </w:r>
      <w:r w:rsidR="003A6448" w:rsidRPr="00BC5A6B">
        <w:rPr>
          <w:lang w:val="lv-LV"/>
        </w:rPr>
        <w:t>apsūdzētā</w:t>
      </w:r>
      <w:r w:rsidR="003A6448" w:rsidRPr="00BC5A6B">
        <w:rPr>
          <w:rFonts w:eastAsia="Calibri"/>
          <w:szCs w:val="24"/>
          <w:lang w:val="lv-LV"/>
        </w:rPr>
        <w:t xml:space="preserve"> </w:t>
      </w:r>
      <w:r w:rsidR="006962EF" w:rsidRPr="00BC5A6B">
        <w:rPr>
          <w:rFonts w:eastAsia="Calibri"/>
          <w:szCs w:val="24"/>
          <w:lang w:val="lv-LV"/>
        </w:rPr>
        <w:t>[pers. A]</w:t>
      </w:r>
      <w:r w:rsidR="003A6448" w:rsidRPr="00BC5A6B">
        <w:rPr>
          <w:rFonts w:eastAsia="Calibri"/>
          <w:szCs w:val="24"/>
          <w:lang w:val="lv-LV"/>
        </w:rPr>
        <w:t xml:space="preserve"> aizstāvja S. Sproģa</w:t>
      </w:r>
      <w:r w:rsidR="003A6448" w:rsidRPr="00BC5A6B">
        <w:rPr>
          <w:lang w:val="lv-LV"/>
        </w:rPr>
        <w:t xml:space="preserve"> kasācijas sūdzība noraidāma, bet </w:t>
      </w:r>
      <w:r w:rsidR="00F96D69" w:rsidRPr="00BC5A6B">
        <w:rPr>
          <w:szCs w:val="24"/>
          <w:lang w:val="lv-LV"/>
        </w:rPr>
        <w:t xml:space="preserve">Vidzemes apgabaltiesas 2017.gada 7.jūnija </w:t>
      </w:r>
      <w:r w:rsidRPr="00BC5A6B">
        <w:rPr>
          <w:lang w:val="lv-LV"/>
        </w:rPr>
        <w:t>spriedums atstā</w:t>
      </w:r>
      <w:r w:rsidR="00F96D69" w:rsidRPr="00BC5A6B">
        <w:rPr>
          <w:lang w:val="lv-LV"/>
        </w:rPr>
        <w:t>jams</w:t>
      </w:r>
      <w:r w:rsidRPr="00BC5A6B">
        <w:rPr>
          <w:lang w:val="lv-LV"/>
        </w:rPr>
        <w:t xml:space="preserve"> negrozīt</w:t>
      </w:r>
      <w:r w:rsidR="00F96D69" w:rsidRPr="00BC5A6B">
        <w:rPr>
          <w:lang w:val="lv-LV"/>
        </w:rPr>
        <w:t>s</w:t>
      </w:r>
      <w:r w:rsidR="003A6448" w:rsidRPr="00BC5A6B">
        <w:rPr>
          <w:lang w:val="lv-LV"/>
        </w:rPr>
        <w:t>.</w:t>
      </w:r>
    </w:p>
    <w:p w:rsidR="009E0115" w:rsidRPr="00BC5A6B" w:rsidRDefault="009E0115" w:rsidP="008F183A">
      <w:pPr>
        <w:shd w:val="clear" w:color="auto" w:fill="FFFFFF"/>
        <w:spacing w:line="276" w:lineRule="auto"/>
        <w:ind w:firstLine="720"/>
        <w:jc w:val="both"/>
        <w:rPr>
          <w:lang w:val="lv-LV"/>
        </w:rPr>
      </w:pPr>
    </w:p>
    <w:p w:rsidR="003A6448" w:rsidRPr="00BC5A6B" w:rsidRDefault="00F96D69" w:rsidP="008F183A">
      <w:pPr>
        <w:shd w:val="clear" w:color="auto" w:fill="FFFFFF"/>
        <w:spacing w:line="276" w:lineRule="auto"/>
        <w:ind w:firstLine="720"/>
        <w:jc w:val="both"/>
        <w:rPr>
          <w:rFonts w:eastAsiaTheme="minorHAnsi"/>
          <w:szCs w:val="24"/>
          <w:lang w:val="lv-LV"/>
        </w:rPr>
      </w:pPr>
      <w:r w:rsidRPr="00BC5A6B">
        <w:rPr>
          <w:lang w:val="lv-LV"/>
        </w:rPr>
        <w:t xml:space="preserve">[6.1] </w:t>
      </w:r>
      <w:r w:rsidR="00FB19BF" w:rsidRPr="00BC5A6B">
        <w:rPr>
          <w:lang w:val="lv-LV"/>
        </w:rPr>
        <w:t>Prokurore nepiekr</w:t>
      </w:r>
      <w:r w:rsidR="00523A2C" w:rsidRPr="00BC5A6B">
        <w:rPr>
          <w:lang w:val="lv-LV"/>
        </w:rPr>
        <w:t xml:space="preserve">īt [5.2] </w:t>
      </w:r>
      <w:r w:rsidR="00FB19BF" w:rsidRPr="00BC5A6B">
        <w:rPr>
          <w:lang w:val="lv-LV"/>
        </w:rPr>
        <w:t>punktā izklāstītajam a</w:t>
      </w:r>
      <w:r w:rsidR="003A6448" w:rsidRPr="00BC5A6B">
        <w:rPr>
          <w:rFonts w:eastAsiaTheme="minorHAnsi"/>
          <w:szCs w:val="24"/>
          <w:lang w:val="lv-LV"/>
        </w:rPr>
        <w:t xml:space="preserve">izstāvja </w:t>
      </w:r>
      <w:r w:rsidR="00FB19BF" w:rsidRPr="00BC5A6B">
        <w:rPr>
          <w:rFonts w:eastAsiaTheme="minorHAnsi"/>
          <w:szCs w:val="24"/>
          <w:lang w:val="lv-LV"/>
        </w:rPr>
        <w:t xml:space="preserve">viedoklim, ka </w:t>
      </w:r>
      <w:r w:rsidR="003A6448" w:rsidRPr="00BC5A6B">
        <w:rPr>
          <w:rFonts w:eastAsiaTheme="minorHAnsi"/>
          <w:szCs w:val="24"/>
          <w:lang w:val="lv-LV"/>
        </w:rPr>
        <w:t xml:space="preserve">tiesa, izskatot cietušā apelācijas sūdzību viņa prombūtnē, pieļāvusi </w:t>
      </w:r>
      <w:r w:rsidR="003A6448" w:rsidRPr="00BC5A6B">
        <w:rPr>
          <w:rFonts w:eastAsiaTheme="minorHAnsi"/>
          <w:bCs/>
          <w:szCs w:val="24"/>
          <w:lang w:val="lv-LV"/>
        </w:rPr>
        <w:t xml:space="preserve">Kriminālprocesa likuma </w:t>
      </w:r>
      <w:r w:rsidR="003A6448" w:rsidRPr="00BC5A6B">
        <w:rPr>
          <w:rFonts w:eastAsiaTheme="minorHAnsi"/>
          <w:szCs w:val="24"/>
          <w:lang w:val="lv-LV"/>
        </w:rPr>
        <w:t xml:space="preserve">būtisku pārkāpumu. Saskaņā ar Kriminālprocesa likuma 97.panta septīto daļu, cietušais savas tiesības īsteno brīvprātīgi un paša izraudzītajā apjomā. Tiesību neizmantošana nekavē procesa norisi. Saskaņā ar Kriminālprocesa likuma 560.panta </w:t>
      </w:r>
      <w:r w:rsidR="00523A2C" w:rsidRPr="00BC5A6B">
        <w:rPr>
          <w:rFonts w:eastAsiaTheme="minorHAnsi"/>
          <w:szCs w:val="24"/>
          <w:lang w:val="lv-LV"/>
        </w:rPr>
        <w:t>3.</w:t>
      </w:r>
      <w:r w:rsidR="00523A2C" w:rsidRPr="00BC5A6B">
        <w:rPr>
          <w:rFonts w:eastAsiaTheme="minorHAnsi"/>
          <w:szCs w:val="24"/>
          <w:vertAlign w:val="superscript"/>
          <w:lang w:val="lv-LV"/>
        </w:rPr>
        <w:t>1</w:t>
      </w:r>
      <w:r w:rsidR="00523A2C" w:rsidRPr="00BC5A6B">
        <w:rPr>
          <w:rFonts w:eastAsiaTheme="minorHAnsi"/>
          <w:szCs w:val="24"/>
          <w:lang w:val="lv-LV"/>
        </w:rPr>
        <w:t> </w:t>
      </w:r>
      <w:r w:rsidR="003A6448" w:rsidRPr="00BC5A6B">
        <w:rPr>
          <w:rFonts w:eastAsiaTheme="minorHAnsi"/>
          <w:szCs w:val="24"/>
          <w:lang w:val="lv-LV"/>
        </w:rPr>
        <w:t>daļu cietušā vai viņa pārstāvja apelācijas sūdzība izskatāma ar</w:t>
      </w:r>
      <w:r w:rsidR="00523A2C" w:rsidRPr="00BC5A6B">
        <w:rPr>
          <w:rFonts w:eastAsiaTheme="minorHAnsi"/>
          <w:szCs w:val="24"/>
          <w:lang w:val="lv-LV"/>
        </w:rPr>
        <w:t>ī</w:t>
      </w:r>
      <w:r w:rsidR="003A6448" w:rsidRPr="00BC5A6B">
        <w:rPr>
          <w:rFonts w:eastAsiaTheme="minorHAnsi"/>
          <w:szCs w:val="24"/>
          <w:lang w:val="lv-LV"/>
        </w:rPr>
        <w:t xml:space="preserve"> cietušā prombūtnē, ja viņš par to tiesai iesniedzis attiecīgu lūgumu. Cietušais </w:t>
      </w:r>
      <w:r w:rsidR="006962EF" w:rsidRPr="00BC5A6B">
        <w:rPr>
          <w:rFonts w:eastAsiaTheme="minorHAnsi"/>
          <w:szCs w:val="24"/>
          <w:lang w:val="lv-LV"/>
        </w:rPr>
        <w:t>[pers. G]</w:t>
      </w:r>
      <w:r w:rsidR="003A6448" w:rsidRPr="00BC5A6B">
        <w:rPr>
          <w:rFonts w:eastAsiaTheme="minorHAnsi"/>
          <w:szCs w:val="24"/>
          <w:lang w:val="lv-LV"/>
        </w:rPr>
        <w:t xml:space="preserve"> lūdzis tiesu izskatīt viņa iesniegto apelācijas sūdzību viņa </w:t>
      </w:r>
      <w:r w:rsidR="00523A2C" w:rsidRPr="00BC5A6B">
        <w:rPr>
          <w:rFonts w:eastAsiaTheme="minorHAnsi"/>
          <w:szCs w:val="24"/>
          <w:lang w:val="lv-LV"/>
        </w:rPr>
        <w:t>prombūtnē</w:t>
      </w:r>
      <w:r w:rsidR="003A6448" w:rsidRPr="00BC5A6B">
        <w:rPr>
          <w:rFonts w:eastAsiaTheme="minorHAnsi"/>
          <w:szCs w:val="24"/>
          <w:lang w:val="lv-LV"/>
        </w:rPr>
        <w:t>. Pie šādiem apstākļiem nav pamata uzskatīt, ka apelācijas instances tiesa pieļāv</w:t>
      </w:r>
      <w:r w:rsidR="00B35824" w:rsidRPr="00BC5A6B">
        <w:rPr>
          <w:rFonts w:eastAsiaTheme="minorHAnsi"/>
          <w:szCs w:val="24"/>
          <w:lang w:val="lv-LV"/>
        </w:rPr>
        <w:t>usi</w:t>
      </w:r>
      <w:r w:rsidR="003A6448" w:rsidRPr="00BC5A6B">
        <w:rPr>
          <w:rFonts w:eastAsiaTheme="minorHAnsi"/>
          <w:szCs w:val="24"/>
          <w:lang w:val="lv-LV"/>
        </w:rPr>
        <w:t xml:space="preserve"> Kriminālprocesa likuma 575.panta trešajā daļā paredzēto pārkāpumu.</w:t>
      </w:r>
    </w:p>
    <w:p w:rsidR="009E0115" w:rsidRPr="00BC5A6B" w:rsidRDefault="009E0115" w:rsidP="008F183A">
      <w:pPr>
        <w:shd w:val="clear" w:color="auto" w:fill="FFFFFF"/>
        <w:spacing w:line="276" w:lineRule="auto"/>
        <w:ind w:firstLine="720"/>
        <w:jc w:val="both"/>
        <w:rPr>
          <w:rFonts w:eastAsiaTheme="minorHAnsi"/>
          <w:szCs w:val="24"/>
          <w:lang w:val="lv-LV"/>
        </w:rPr>
      </w:pPr>
    </w:p>
    <w:p w:rsidR="00647F72" w:rsidRPr="00BC5A6B" w:rsidRDefault="009E0115" w:rsidP="008F183A">
      <w:pPr>
        <w:shd w:val="clear" w:color="auto" w:fill="FFFFFF"/>
        <w:spacing w:line="276" w:lineRule="auto"/>
        <w:ind w:firstLine="720"/>
        <w:jc w:val="both"/>
        <w:rPr>
          <w:lang w:val="lv-LV"/>
        </w:rPr>
      </w:pPr>
      <w:r w:rsidRPr="00BC5A6B">
        <w:rPr>
          <w:lang w:val="lv-LV"/>
        </w:rPr>
        <w:t xml:space="preserve">[6.2] </w:t>
      </w:r>
      <w:r w:rsidR="00796173" w:rsidRPr="00BC5A6B">
        <w:rPr>
          <w:lang w:val="lv-LV"/>
        </w:rPr>
        <w:t>Prokurore</w:t>
      </w:r>
      <w:r w:rsidR="008C4D33" w:rsidRPr="00BC5A6B">
        <w:rPr>
          <w:lang w:val="lv-LV"/>
        </w:rPr>
        <w:t xml:space="preserve"> n</w:t>
      </w:r>
      <w:r w:rsidR="00E10DA4" w:rsidRPr="00BC5A6B">
        <w:rPr>
          <w:lang w:val="lv-LV"/>
        </w:rPr>
        <w:t>epiekrīt kasācijas sūdzībā norādītajam, ka</w:t>
      </w:r>
      <w:r w:rsidR="003A6448" w:rsidRPr="00BC5A6B">
        <w:rPr>
          <w:lang w:val="lv-LV"/>
        </w:rPr>
        <w:t xml:space="preserve"> </w:t>
      </w:r>
      <w:r w:rsidR="006962EF" w:rsidRPr="00BC5A6B">
        <w:rPr>
          <w:lang w:val="lv-LV"/>
        </w:rPr>
        <w:t>[pers. A]</w:t>
      </w:r>
      <w:r w:rsidR="003A6448" w:rsidRPr="00BC5A6B">
        <w:rPr>
          <w:lang w:val="lv-LV"/>
        </w:rPr>
        <w:t xml:space="preserve"> notiesāts par tādu darbību izdarīšanu, par kurām apsūdzēta cita persona. Apgabaltiesa atzina, ka prokurors pieļāvis pārrakstīšanās kļūdu. Lēmumā </w:t>
      </w:r>
      <w:r w:rsidR="00E10DA4" w:rsidRPr="00BC5A6B">
        <w:rPr>
          <w:lang w:val="lv-LV"/>
        </w:rPr>
        <w:t xml:space="preserve">par saukšanu pie kriminālatbildības </w:t>
      </w:r>
      <w:r w:rsidR="003A6448" w:rsidRPr="00BC5A6B">
        <w:rPr>
          <w:lang w:val="lv-LV"/>
        </w:rPr>
        <w:t xml:space="preserve">sniegtajā noziedzīgā nodarījuma aprakstā ir atspoguļoti noziedzīgā nodarījuma faktiskie apstākļi, kā arī apsūdzētā </w:t>
      </w:r>
      <w:r w:rsidR="006962EF" w:rsidRPr="00BC5A6B">
        <w:rPr>
          <w:lang w:val="lv-LV"/>
        </w:rPr>
        <w:t>[pers. A]</w:t>
      </w:r>
      <w:r w:rsidR="003A6448" w:rsidRPr="00BC5A6B">
        <w:rPr>
          <w:lang w:val="lv-LV"/>
        </w:rPr>
        <w:t xml:space="preserve"> darbības, kuras viņam tiek inkriminētas uzrādītās apsūdzības ietvaros. Turklāt lēmumā par krimināllietas nodošanu tiesai norādīts, ka „pirmstiesas izmeklēšanā pie kriminālatbildības saukts </w:t>
      </w:r>
      <w:r w:rsidR="006962EF" w:rsidRPr="00BC5A6B">
        <w:rPr>
          <w:lang w:val="lv-LV"/>
        </w:rPr>
        <w:t>[pers. D]</w:t>
      </w:r>
      <w:r w:rsidR="003A6448" w:rsidRPr="00BC5A6B">
        <w:rPr>
          <w:lang w:val="lv-LV"/>
        </w:rPr>
        <w:t xml:space="preserve"> par to, ka viņš, </w:t>
      </w:r>
      <w:r w:rsidR="006962EF" w:rsidRPr="00BC5A6B">
        <w:rPr>
          <w:lang w:val="lv-LV"/>
        </w:rPr>
        <w:t>[pers. B]</w:t>
      </w:r>
      <w:r w:rsidR="003A6448" w:rsidRPr="00BC5A6B">
        <w:rPr>
          <w:lang w:val="lv-LV"/>
        </w:rPr>
        <w:t xml:space="preserve">, </w:t>
      </w:r>
      <w:r w:rsidR="006962EF" w:rsidRPr="00BC5A6B">
        <w:rPr>
          <w:lang w:val="lv-LV"/>
        </w:rPr>
        <w:t>[pers. C]</w:t>
      </w:r>
      <w:r w:rsidR="003A6448" w:rsidRPr="00BC5A6B">
        <w:rPr>
          <w:lang w:val="lv-LV"/>
        </w:rPr>
        <w:t xml:space="preserve"> un </w:t>
      </w:r>
      <w:r w:rsidR="006962EF" w:rsidRPr="00BC5A6B">
        <w:rPr>
          <w:lang w:val="lv-LV"/>
        </w:rPr>
        <w:t>[pers. A]</w:t>
      </w:r>
      <w:r w:rsidR="003A6448" w:rsidRPr="00BC5A6B">
        <w:rPr>
          <w:lang w:val="lv-LV"/>
        </w:rPr>
        <w:t xml:space="preserve"> izdarīja svešas kustamas mantas slepenu nolaupīšanu (zādzību) personu grupā pēc iepriekšējas vienošanās” (</w:t>
      </w:r>
      <w:r w:rsidR="00B35824" w:rsidRPr="00BC5A6B">
        <w:rPr>
          <w:i/>
          <w:lang w:val="lv-LV"/>
        </w:rPr>
        <w:t>8.sējuma 16.l</w:t>
      </w:r>
      <w:r w:rsidR="003A6448" w:rsidRPr="00BC5A6B">
        <w:rPr>
          <w:i/>
          <w:lang w:val="lv-LV"/>
        </w:rPr>
        <w:t>apa</w:t>
      </w:r>
      <w:r w:rsidR="003A6448" w:rsidRPr="00BC5A6B">
        <w:rPr>
          <w:lang w:val="lv-LV"/>
        </w:rPr>
        <w:t xml:space="preserve">). Minētais lēmums nosūtīts apsūdzētajam </w:t>
      </w:r>
      <w:r w:rsidR="006962EF" w:rsidRPr="00BC5A6B">
        <w:rPr>
          <w:lang w:val="lv-LV"/>
        </w:rPr>
        <w:t>[pers. A]</w:t>
      </w:r>
      <w:r w:rsidR="003A6448" w:rsidRPr="00BC5A6B">
        <w:rPr>
          <w:lang w:val="lv-LV"/>
        </w:rPr>
        <w:t>. Turklāt no tiesas sēdes protokola redzams, ka</w:t>
      </w:r>
      <w:r w:rsidR="003A6448" w:rsidRPr="00BC5A6B">
        <w:rPr>
          <w:rFonts w:eastAsiaTheme="minorEastAsia"/>
          <w:szCs w:val="24"/>
          <w:lang w:val="lv-LV"/>
        </w:rPr>
        <w:t xml:space="preserve"> </w:t>
      </w:r>
      <w:r w:rsidR="006962EF" w:rsidRPr="00BC5A6B">
        <w:rPr>
          <w:lang w:val="lv-LV"/>
        </w:rPr>
        <w:t>[pers. A]</w:t>
      </w:r>
      <w:r w:rsidR="003A6448" w:rsidRPr="00BC5A6B">
        <w:rPr>
          <w:lang w:val="lv-LV"/>
        </w:rPr>
        <w:t xml:space="preserve"> ir sniedzis detalizētas liecības saistībā ar viņam izvirzīto apsūdzību, viņam bija saprotams</w:t>
      </w:r>
      <w:r w:rsidR="00E66A3A" w:rsidRPr="00BC5A6B">
        <w:rPr>
          <w:lang w:val="lv-LV"/>
        </w:rPr>
        <w:t>,</w:t>
      </w:r>
      <w:r w:rsidR="003A6448" w:rsidRPr="00BC5A6B">
        <w:rPr>
          <w:lang w:val="lv-LV"/>
        </w:rPr>
        <w:t xml:space="preserve"> konkrēti kādas darbības viņam tiek inkriminētas uzrādītās apsūdzības ietvaros. Apgabaltiesa pamatoti atzin</w:t>
      </w:r>
      <w:r w:rsidR="00B35824" w:rsidRPr="00BC5A6B">
        <w:rPr>
          <w:lang w:val="lv-LV"/>
        </w:rPr>
        <w:t>usi</w:t>
      </w:r>
      <w:r w:rsidR="003A6448" w:rsidRPr="00BC5A6B">
        <w:rPr>
          <w:lang w:val="lv-LV"/>
        </w:rPr>
        <w:t xml:space="preserve">, ka nav pārkāpts Cilvēktiesību un pamatbrīvību </w:t>
      </w:r>
      <w:r w:rsidR="00B35824" w:rsidRPr="00BC5A6B">
        <w:rPr>
          <w:lang w:val="lv-LV"/>
        </w:rPr>
        <w:t>aizsardzības k</w:t>
      </w:r>
      <w:r w:rsidR="003A6448" w:rsidRPr="00BC5A6B">
        <w:rPr>
          <w:lang w:val="lv-LV"/>
        </w:rPr>
        <w:t xml:space="preserve">onvencijas 6.panta 3.punkts. Saskaņā ar Kriminālprocesa likuma 405.panta pirmo daļu lēmumā par personas saukšanu pie kriminālatbildības prokurors norāda pie kriminālatbildības saucamās personas vārdu, uzvārdu, personas kodu, paziņoto dzīvesvietu un darbavietu; katra inkriminētā noziedzīga nodarījuma faktiskos apstākļus, kas nosaka juridisko kvalifikāciju; noziedzīga nodarījuma juridisko kvalifikāciju; personas, kuras cietušas noziedzīga nodarījuma rezultātā; citas personas, kuras sauktas pie kriminālatbildības par līdzdalību vai dalību tā paša noziedzīga nodarījuma izdarīšanā. Kriminālprocesa likums neprasa obligātu panta dispozīcijas norādīšanu. </w:t>
      </w:r>
    </w:p>
    <w:p w:rsidR="009E0115" w:rsidRPr="00BC5A6B" w:rsidRDefault="009E0115" w:rsidP="008F183A">
      <w:pPr>
        <w:shd w:val="clear" w:color="auto" w:fill="FFFFFF"/>
        <w:spacing w:line="276" w:lineRule="auto"/>
        <w:ind w:firstLine="720"/>
        <w:jc w:val="both"/>
        <w:rPr>
          <w:lang w:val="lv-LV"/>
        </w:rPr>
      </w:pPr>
    </w:p>
    <w:p w:rsidR="00647F72" w:rsidRPr="00BC5A6B" w:rsidRDefault="009E0115" w:rsidP="008F183A">
      <w:pPr>
        <w:shd w:val="clear" w:color="auto" w:fill="FFFFFF"/>
        <w:spacing w:line="276" w:lineRule="auto"/>
        <w:ind w:firstLine="720"/>
        <w:jc w:val="both"/>
        <w:rPr>
          <w:lang w:val="lv-LV"/>
        </w:rPr>
      </w:pPr>
      <w:r w:rsidRPr="00BC5A6B">
        <w:rPr>
          <w:lang w:val="lv-LV"/>
        </w:rPr>
        <w:t xml:space="preserve">[6.3] </w:t>
      </w:r>
      <w:r w:rsidR="00647F72" w:rsidRPr="00BC5A6B">
        <w:rPr>
          <w:lang w:val="lv-LV"/>
        </w:rPr>
        <w:t xml:space="preserve">Prokurores ieskatā, par nepamatotu </w:t>
      </w:r>
      <w:r w:rsidR="00B35824" w:rsidRPr="00BC5A6B">
        <w:rPr>
          <w:lang w:val="lv-LV"/>
        </w:rPr>
        <w:t xml:space="preserve">atzīstams </w:t>
      </w:r>
      <w:r w:rsidR="006962EF" w:rsidRPr="00BC5A6B">
        <w:rPr>
          <w:lang w:val="lv-LV"/>
        </w:rPr>
        <w:t>[pers. A]</w:t>
      </w:r>
      <w:r w:rsidR="00647F72" w:rsidRPr="00BC5A6B">
        <w:rPr>
          <w:lang w:val="lv-LV"/>
        </w:rPr>
        <w:t xml:space="preserve"> aizstāvja argument</w:t>
      </w:r>
      <w:r w:rsidR="009C7E91" w:rsidRPr="00BC5A6B">
        <w:rPr>
          <w:lang w:val="lv-LV"/>
        </w:rPr>
        <w:t>s par to,</w:t>
      </w:r>
      <w:r w:rsidR="00647F72" w:rsidRPr="00BC5A6B">
        <w:rPr>
          <w:lang w:val="lv-LV"/>
        </w:rPr>
        <w:t xml:space="preserve"> ka </w:t>
      </w:r>
      <w:r w:rsidR="006962EF" w:rsidRPr="00BC5A6B">
        <w:rPr>
          <w:lang w:val="lv-LV"/>
        </w:rPr>
        <w:t>[pers. A]</w:t>
      </w:r>
      <w:r w:rsidR="00647F72" w:rsidRPr="00BC5A6B">
        <w:rPr>
          <w:lang w:val="lv-LV"/>
        </w:rPr>
        <w:t xml:space="preserve"> nevarēja apsūdzēt </w:t>
      </w:r>
      <w:r w:rsidR="006962EF" w:rsidRPr="00BC5A6B">
        <w:rPr>
          <w:lang w:val="lv-LV"/>
        </w:rPr>
        <w:t>[pers. H]</w:t>
      </w:r>
      <w:r w:rsidR="00647F72" w:rsidRPr="00BC5A6B">
        <w:rPr>
          <w:lang w:val="lv-LV"/>
        </w:rPr>
        <w:t xml:space="preserve"> piederošo mantu zādzībā, kas atradās nozagtajā automašīnā </w:t>
      </w:r>
      <w:r w:rsidR="00647F72" w:rsidRPr="00BC5A6B">
        <w:rPr>
          <w:i/>
          <w:lang w:val="lv-LV"/>
        </w:rPr>
        <w:t>VW Touran</w:t>
      </w:r>
      <w:r w:rsidR="00647F72" w:rsidRPr="00BC5A6B">
        <w:rPr>
          <w:lang w:val="lv-LV"/>
        </w:rPr>
        <w:t>. Tā kā apsūdzēto nodoms bija vērsts uz automašīnas zādzību, tad viņiem jāatbild arī par to mantu zādzību, kas atradās automašīnā. Krimināltiesību teorijā ir izteikts viedoklis, ka gadījumā, ja mantas nolaupīšana izdarīta personu grupā pēc iepriekšējas vienošanās [..], grupas dalībnieku atbildība nosakāma nevis pēc nolaupītas svešās mantas daļas, ko saņēmis katrs dalībnieks, kad sadalīts nolaupītais, bet gan pēc visas grupas dalībnieku kopīgi nolaupītās mantas vērtības, izņemot gadījumus, kad bijis izdarītāja ekscess. (</w:t>
      </w:r>
      <w:r w:rsidR="00647F72" w:rsidRPr="00BC5A6B">
        <w:rPr>
          <w:i/>
          <w:iCs/>
          <w:lang w:val="lv-LV"/>
        </w:rPr>
        <w:t xml:space="preserve">Krastiņš U., </w:t>
      </w:r>
      <w:r w:rsidR="00647F72" w:rsidRPr="00BC5A6B">
        <w:rPr>
          <w:i/>
          <w:iCs/>
          <w:lang w:val="lv-LV"/>
        </w:rPr>
        <w:lastRenderedPageBreak/>
        <w:t>Liholaja V., Hamkova</w:t>
      </w:r>
      <w:r w:rsidR="00B61059" w:rsidRPr="00BC5A6B">
        <w:rPr>
          <w:i/>
          <w:iCs/>
          <w:lang w:val="lv-LV"/>
        </w:rPr>
        <w:t xml:space="preserve"> D. Krimināllikuma komentāri.</w:t>
      </w:r>
      <w:r w:rsidR="00647F72" w:rsidRPr="00BC5A6B">
        <w:rPr>
          <w:i/>
          <w:iCs/>
          <w:lang w:val="lv-LV"/>
        </w:rPr>
        <w:t xml:space="preserve"> Trešā daļa</w:t>
      </w:r>
      <w:r w:rsidR="00B61059" w:rsidRPr="00BC5A6B">
        <w:rPr>
          <w:i/>
          <w:iCs/>
          <w:lang w:val="lv-LV"/>
        </w:rPr>
        <w:t>. Rīga:</w:t>
      </w:r>
      <w:r w:rsidR="00647F72" w:rsidRPr="00BC5A6B">
        <w:rPr>
          <w:i/>
          <w:iCs/>
          <w:lang w:val="lv-LV"/>
        </w:rPr>
        <w:t xml:space="preserve"> Tiesu nama aģentūra, 2016.gads, 24.lpp.,</w:t>
      </w:r>
      <w:r w:rsidR="00B61059" w:rsidRPr="00BC5A6B">
        <w:rPr>
          <w:i/>
          <w:iCs/>
          <w:lang w:val="lv-LV"/>
        </w:rPr>
        <w:t xml:space="preserve"> 8.punkts). </w:t>
      </w:r>
      <w:r w:rsidR="00647F72" w:rsidRPr="00BC5A6B">
        <w:rPr>
          <w:lang w:val="lv-LV"/>
        </w:rPr>
        <w:t>Apelācijas instances tiesa izvērtēj</w:t>
      </w:r>
      <w:r w:rsidR="00C13487" w:rsidRPr="00BC5A6B">
        <w:rPr>
          <w:lang w:val="lv-LV"/>
        </w:rPr>
        <w:t>usi</w:t>
      </w:r>
      <w:r w:rsidR="00647F72" w:rsidRPr="00BC5A6B">
        <w:rPr>
          <w:lang w:val="lv-LV"/>
        </w:rPr>
        <w:t xml:space="preserve"> arī kaitējuma kompensācijas par labu cietušajam </w:t>
      </w:r>
      <w:r w:rsidR="006962EF" w:rsidRPr="00BC5A6B">
        <w:rPr>
          <w:lang w:val="lv-LV"/>
        </w:rPr>
        <w:t>[pers. E]</w:t>
      </w:r>
      <w:r w:rsidR="00647F72" w:rsidRPr="00BC5A6B">
        <w:rPr>
          <w:lang w:val="lv-LV"/>
        </w:rPr>
        <w:t xml:space="preserve"> pamatotību.  Pirmās instances tiesa pamatoti no </w:t>
      </w:r>
      <w:r w:rsidR="006962EF" w:rsidRPr="00BC5A6B">
        <w:rPr>
          <w:lang w:val="lv-LV"/>
        </w:rPr>
        <w:t>[pers. C]</w:t>
      </w:r>
      <w:r w:rsidR="00647F72" w:rsidRPr="00BC5A6B">
        <w:rPr>
          <w:lang w:val="lv-LV"/>
        </w:rPr>
        <w:t xml:space="preserve">, </w:t>
      </w:r>
      <w:r w:rsidR="006962EF" w:rsidRPr="00BC5A6B">
        <w:rPr>
          <w:lang w:val="lv-LV"/>
        </w:rPr>
        <w:t>[pers. B]</w:t>
      </w:r>
      <w:r w:rsidR="00647F72" w:rsidRPr="00BC5A6B">
        <w:rPr>
          <w:lang w:val="lv-LV"/>
        </w:rPr>
        <w:t xml:space="preserve"> un </w:t>
      </w:r>
      <w:r w:rsidR="006962EF" w:rsidRPr="00BC5A6B">
        <w:rPr>
          <w:lang w:val="lv-LV"/>
        </w:rPr>
        <w:t>[pers. A]</w:t>
      </w:r>
      <w:r w:rsidR="00647F72" w:rsidRPr="00BC5A6B">
        <w:rPr>
          <w:lang w:val="lv-LV"/>
        </w:rPr>
        <w:t xml:space="preserve"> solidāri piedzinusi cietušajiem </w:t>
      </w:r>
      <w:r w:rsidR="006962EF" w:rsidRPr="00BC5A6B">
        <w:rPr>
          <w:lang w:val="lv-LV"/>
        </w:rPr>
        <w:t>[pers. H]</w:t>
      </w:r>
      <w:r w:rsidR="00647F72" w:rsidRPr="00BC5A6B">
        <w:rPr>
          <w:lang w:val="lv-LV"/>
        </w:rPr>
        <w:t xml:space="preserve"> un </w:t>
      </w:r>
      <w:r w:rsidR="006962EF" w:rsidRPr="00BC5A6B">
        <w:rPr>
          <w:lang w:val="lv-LV"/>
        </w:rPr>
        <w:t>[pers. E]</w:t>
      </w:r>
      <w:r w:rsidR="00647F72" w:rsidRPr="00BC5A6B">
        <w:rPr>
          <w:lang w:val="lv-LV"/>
        </w:rPr>
        <w:t xml:space="preserve"> nodarītos zaudējumus. Apgabaltiesa izvērtēj</w:t>
      </w:r>
      <w:r w:rsidR="00C13487" w:rsidRPr="00BC5A6B">
        <w:rPr>
          <w:lang w:val="lv-LV"/>
        </w:rPr>
        <w:t>usi</w:t>
      </w:r>
      <w:r w:rsidR="00647F72" w:rsidRPr="00BC5A6B">
        <w:rPr>
          <w:lang w:val="lv-LV"/>
        </w:rPr>
        <w:t xml:space="preserve"> un atzin</w:t>
      </w:r>
      <w:r w:rsidR="00C13487" w:rsidRPr="00BC5A6B">
        <w:rPr>
          <w:lang w:val="lv-LV"/>
        </w:rPr>
        <w:t>usi</w:t>
      </w:r>
      <w:r w:rsidR="00647F72" w:rsidRPr="00BC5A6B">
        <w:rPr>
          <w:lang w:val="lv-LV"/>
        </w:rPr>
        <w:t xml:space="preserve"> par nepamatotu apsūdzētā </w:t>
      </w:r>
      <w:r w:rsidR="006962EF" w:rsidRPr="00BC5A6B">
        <w:rPr>
          <w:lang w:val="lv-LV"/>
        </w:rPr>
        <w:t>[pers. A]</w:t>
      </w:r>
      <w:r w:rsidR="00647F72" w:rsidRPr="00BC5A6B">
        <w:rPr>
          <w:lang w:val="lv-LV"/>
        </w:rPr>
        <w:t xml:space="preserve"> aizstāvja argumentu, ka cietušo pieteikto materiālā kaitējuma kompensāciju apmērs nav pierādīts.</w:t>
      </w:r>
    </w:p>
    <w:p w:rsidR="009E0115" w:rsidRPr="00BC5A6B" w:rsidRDefault="009E0115" w:rsidP="008F183A">
      <w:pPr>
        <w:shd w:val="clear" w:color="auto" w:fill="FFFFFF"/>
        <w:spacing w:line="276" w:lineRule="auto"/>
        <w:ind w:firstLine="720"/>
        <w:jc w:val="both"/>
        <w:rPr>
          <w:lang w:val="lv-LV"/>
        </w:rPr>
      </w:pPr>
    </w:p>
    <w:p w:rsidR="00647F72" w:rsidRPr="00BC5A6B" w:rsidRDefault="009E0115" w:rsidP="009C7E91">
      <w:pPr>
        <w:shd w:val="clear" w:color="auto" w:fill="FFFFFF"/>
        <w:spacing w:line="276" w:lineRule="auto"/>
        <w:ind w:firstLine="720"/>
        <w:jc w:val="both"/>
        <w:rPr>
          <w:lang w:val="lv-LV"/>
        </w:rPr>
      </w:pPr>
      <w:r w:rsidRPr="00BC5A6B">
        <w:rPr>
          <w:lang w:val="lv-LV"/>
        </w:rPr>
        <w:t xml:space="preserve">[6.4] </w:t>
      </w:r>
      <w:r w:rsidR="00647F72" w:rsidRPr="00BC5A6B">
        <w:rPr>
          <w:lang w:val="lv-LV"/>
        </w:rPr>
        <w:t>Kasācijas sūdzībā norādīts, ka krimināllietas materiālos atrodas veikto t</w:t>
      </w:r>
      <w:r w:rsidR="00C13487" w:rsidRPr="00BC5A6B">
        <w:rPr>
          <w:lang w:val="lv-LV"/>
        </w:rPr>
        <w:t>ālruņ</w:t>
      </w:r>
      <w:r w:rsidR="00E10DA4" w:rsidRPr="00BC5A6B">
        <w:rPr>
          <w:lang w:val="lv-LV"/>
        </w:rPr>
        <w:t xml:space="preserve">u </w:t>
      </w:r>
      <w:r w:rsidR="00647F72" w:rsidRPr="00BC5A6B">
        <w:rPr>
          <w:lang w:val="lv-LV"/>
        </w:rPr>
        <w:t xml:space="preserve">sarunu atšifrējumi, bet krimināllietas </w:t>
      </w:r>
      <w:r w:rsidR="00C13487" w:rsidRPr="00BC5A6B">
        <w:rPr>
          <w:lang w:val="lv-LV"/>
        </w:rPr>
        <w:t>materiālos nav CD disku, kuros tālruņ</w:t>
      </w:r>
      <w:r w:rsidR="00E10DA4" w:rsidRPr="00BC5A6B">
        <w:rPr>
          <w:lang w:val="lv-LV"/>
        </w:rPr>
        <w:t xml:space="preserve">u </w:t>
      </w:r>
      <w:r w:rsidR="00C13487" w:rsidRPr="00BC5A6B">
        <w:rPr>
          <w:lang w:val="lv-LV"/>
        </w:rPr>
        <w:t>sarunas</w:t>
      </w:r>
      <w:r w:rsidR="00647F72" w:rsidRPr="00BC5A6B">
        <w:rPr>
          <w:lang w:val="lv-LV"/>
        </w:rPr>
        <w:t xml:space="preserve"> būtu ierakstītas. Vienlaicīgi aizstāvis </w:t>
      </w:r>
      <w:r w:rsidR="00523A2C" w:rsidRPr="00BC5A6B">
        <w:rPr>
          <w:lang w:val="lv-LV"/>
        </w:rPr>
        <w:t xml:space="preserve">lietā </w:t>
      </w:r>
      <w:r w:rsidR="00647F72" w:rsidRPr="00BC5A6B">
        <w:rPr>
          <w:lang w:val="lv-LV"/>
        </w:rPr>
        <w:t>neatrod uzziņu par to, k</w:t>
      </w:r>
      <w:r w:rsidR="00E10DA4" w:rsidRPr="00BC5A6B">
        <w:rPr>
          <w:lang w:val="lv-LV"/>
        </w:rPr>
        <w:t xml:space="preserve">as </w:t>
      </w:r>
      <w:r w:rsidR="00647F72" w:rsidRPr="00BC5A6B">
        <w:rPr>
          <w:lang w:val="lv-LV"/>
        </w:rPr>
        <w:t>un uz kādu laiku ir akceptēj</w:t>
      </w:r>
      <w:r w:rsidR="00E10DA4" w:rsidRPr="00BC5A6B">
        <w:rPr>
          <w:lang w:val="lv-LV"/>
        </w:rPr>
        <w:t xml:space="preserve">is </w:t>
      </w:r>
      <w:r w:rsidR="00647F72" w:rsidRPr="00BC5A6B">
        <w:rPr>
          <w:lang w:val="lv-LV"/>
        </w:rPr>
        <w:t>operatīv</w:t>
      </w:r>
      <w:r w:rsidR="00E10DA4" w:rsidRPr="00BC5A6B">
        <w:rPr>
          <w:lang w:val="lv-LV"/>
        </w:rPr>
        <w:t>o</w:t>
      </w:r>
      <w:r w:rsidR="00647F72" w:rsidRPr="00BC5A6B">
        <w:rPr>
          <w:lang w:val="lv-LV"/>
        </w:rPr>
        <w:t xml:space="preserve">s pasākumus. </w:t>
      </w:r>
      <w:r w:rsidR="009C7E91" w:rsidRPr="00BC5A6B">
        <w:rPr>
          <w:lang w:val="lv-LV"/>
        </w:rPr>
        <w:t>Prokurore norāda, ka n</w:t>
      </w:r>
      <w:r w:rsidR="00647F72" w:rsidRPr="00BC5A6B">
        <w:rPr>
          <w:lang w:val="lv-LV"/>
        </w:rPr>
        <w:t>o lietas materiāliem (</w:t>
      </w:r>
      <w:r w:rsidR="00647F72" w:rsidRPr="00BC5A6B">
        <w:rPr>
          <w:i/>
          <w:lang w:val="lv-LV"/>
        </w:rPr>
        <w:t>4.sējuma 155.lapa</w:t>
      </w:r>
      <w:r w:rsidR="00647F72" w:rsidRPr="00BC5A6B">
        <w:rPr>
          <w:lang w:val="lv-LV"/>
        </w:rPr>
        <w:t>) redzams, ka ar 2014.gada 7.februāra Madonas rajona tiesas izmeklēšanas tiesneses L.</w:t>
      </w:r>
      <w:r w:rsidR="00E10DA4" w:rsidRPr="00BC5A6B">
        <w:rPr>
          <w:lang w:val="lv-LV"/>
        </w:rPr>
        <w:t> </w:t>
      </w:r>
      <w:r w:rsidR="00647F72" w:rsidRPr="00BC5A6B">
        <w:rPr>
          <w:lang w:val="lv-LV"/>
        </w:rPr>
        <w:t xml:space="preserve">Karlsones </w:t>
      </w:r>
      <w:r w:rsidR="00E10DA4" w:rsidRPr="00BC5A6B">
        <w:rPr>
          <w:lang w:val="lv-LV"/>
        </w:rPr>
        <w:t>l</w:t>
      </w:r>
      <w:r w:rsidR="00647F72" w:rsidRPr="00BC5A6B">
        <w:rPr>
          <w:lang w:val="lv-LV"/>
        </w:rPr>
        <w:t>ēmumu par speciālo izmeklēšanas darbību rezultātu izmantošanu citā kriminālprocesā, dota atļauja kriminālprocesā Nr.11300051513 procesa virzītājai izmantot kā pierādījumus iegūtus materiālus</w:t>
      </w:r>
      <w:r w:rsidR="009C7E91" w:rsidRPr="00BC5A6B">
        <w:rPr>
          <w:lang w:val="lv-LV"/>
        </w:rPr>
        <w:t xml:space="preserve"> –</w:t>
      </w:r>
      <w:r w:rsidR="00647F72" w:rsidRPr="00BC5A6B">
        <w:rPr>
          <w:lang w:val="lv-LV"/>
        </w:rPr>
        <w:t xml:space="preserve"> sakaru līdzekļu kontroles mobilajiem telefoniem ar abonenta numuriem [..], kas iegūti veicot speciālās izmeklēšanas darbības kriminālprocesa Nr.11400063113 ietvaros.</w:t>
      </w:r>
      <w:r w:rsidRPr="00BC5A6B">
        <w:rPr>
          <w:lang w:val="lv-LV"/>
        </w:rPr>
        <w:t xml:space="preserve"> </w:t>
      </w:r>
      <w:r w:rsidR="00647F72" w:rsidRPr="00BC5A6B">
        <w:rPr>
          <w:lang w:val="lv-LV"/>
        </w:rPr>
        <w:t>Saskaņā ar 2014.gada 16.aprīļa apskates protokolu (</w:t>
      </w:r>
      <w:r w:rsidR="00647F72" w:rsidRPr="00BC5A6B">
        <w:rPr>
          <w:i/>
          <w:lang w:val="lv-LV"/>
        </w:rPr>
        <w:t>4.sējuma 167.lapa</w:t>
      </w:r>
      <w:r w:rsidR="00647F72" w:rsidRPr="00BC5A6B">
        <w:rPr>
          <w:lang w:val="lv-LV"/>
        </w:rPr>
        <w:t xml:space="preserve">) apskatītas DVD matricas (2 CD) ar Valsts policijas Sevišķās lietvedības reģistrācijas numuriem 175., 96., 150., 266., 547. Apskates laikā tiek izkopēti faili, kas attiecās uz konkrēto kriminālprocesu. Ne tiesas, ne pirmstiesas procesā netika pieteikts lūgums padziļināti pārbaudīt šo pierādījumu, noklausīties </w:t>
      </w:r>
      <w:r w:rsidR="00C13487" w:rsidRPr="00BC5A6B">
        <w:rPr>
          <w:lang w:val="lv-LV"/>
        </w:rPr>
        <w:t>tālruņ</w:t>
      </w:r>
      <w:r w:rsidR="007F15C8" w:rsidRPr="00BC5A6B">
        <w:rPr>
          <w:lang w:val="lv-LV"/>
        </w:rPr>
        <w:t xml:space="preserve">u </w:t>
      </w:r>
      <w:r w:rsidR="00C13487" w:rsidRPr="00BC5A6B">
        <w:rPr>
          <w:lang w:val="lv-LV"/>
        </w:rPr>
        <w:t>sarunas</w:t>
      </w:r>
      <w:r w:rsidR="00647F72" w:rsidRPr="00BC5A6B">
        <w:rPr>
          <w:lang w:val="lv-LV"/>
        </w:rPr>
        <w:t>, bet saskaņā ar Kriminālprocesa likuma 569.panta trešo daļu kasācijas instance</w:t>
      </w:r>
      <w:r w:rsidR="00523A2C" w:rsidRPr="00BC5A6B">
        <w:rPr>
          <w:lang w:val="lv-LV"/>
        </w:rPr>
        <w:t>s tiesa</w:t>
      </w:r>
      <w:r w:rsidR="00647F72" w:rsidRPr="00BC5A6B">
        <w:rPr>
          <w:lang w:val="lv-LV"/>
        </w:rPr>
        <w:t xml:space="preserve"> pierādījumus no jauna ne</w:t>
      </w:r>
      <w:r w:rsidR="00523A2C" w:rsidRPr="00BC5A6B">
        <w:rPr>
          <w:lang w:val="lv-LV"/>
        </w:rPr>
        <w:t>iz</w:t>
      </w:r>
      <w:r w:rsidR="00647F72" w:rsidRPr="00BC5A6B">
        <w:rPr>
          <w:lang w:val="lv-LV"/>
        </w:rPr>
        <w:t>vērtē.</w:t>
      </w:r>
    </w:p>
    <w:p w:rsidR="009E0115" w:rsidRPr="00BC5A6B" w:rsidRDefault="009E0115" w:rsidP="008F183A">
      <w:pPr>
        <w:shd w:val="clear" w:color="auto" w:fill="FFFFFF"/>
        <w:spacing w:line="276" w:lineRule="auto"/>
        <w:ind w:firstLine="720"/>
        <w:jc w:val="both"/>
        <w:rPr>
          <w:lang w:val="lv-LV"/>
        </w:rPr>
      </w:pPr>
    </w:p>
    <w:p w:rsidR="00647F72" w:rsidRPr="00BC5A6B" w:rsidRDefault="009E0115" w:rsidP="008F183A">
      <w:pPr>
        <w:shd w:val="clear" w:color="auto" w:fill="FFFFFF"/>
        <w:spacing w:line="276" w:lineRule="auto"/>
        <w:ind w:firstLine="720"/>
        <w:jc w:val="both"/>
        <w:rPr>
          <w:lang w:val="lv-LV"/>
        </w:rPr>
      </w:pPr>
      <w:r w:rsidRPr="00BC5A6B">
        <w:rPr>
          <w:lang w:val="lv-LV"/>
        </w:rPr>
        <w:t xml:space="preserve">[6.5] </w:t>
      </w:r>
      <w:r w:rsidR="00647F72" w:rsidRPr="00BC5A6B">
        <w:rPr>
          <w:lang w:val="lv-LV"/>
        </w:rPr>
        <w:t>Viedokļa autore uzskata</w:t>
      </w:r>
      <w:r w:rsidR="007F15C8" w:rsidRPr="00BC5A6B">
        <w:rPr>
          <w:lang w:val="lv-LV"/>
        </w:rPr>
        <w:t xml:space="preserve"> par nepamatotu</w:t>
      </w:r>
      <w:r w:rsidR="00647F72" w:rsidRPr="00BC5A6B">
        <w:rPr>
          <w:lang w:val="lv-LV"/>
        </w:rPr>
        <w:t xml:space="preserve"> kasācijas sūdzībā</w:t>
      </w:r>
      <w:r w:rsidR="00CB7E87" w:rsidRPr="00BC5A6B">
        <w:rPr>
          <w:lang w:val="lv-LV"/>
        </w:rPr>
        <w:t xml:space="preserve"> </w:t>
      </w:r>
      <w:r w:rsidR="007F15C8" w:rsidRPr="00BC5A6B">
        <w:rPr>
          <w:lang w:val="lv-LV"/>
        </w:rPr>
        <w:t>izklāstīto aizstāvja viedokli</w:t>
      </w:r>
      <w:r w:rsidR="00647F72" w:rsidRPr="00BC5A6B">
        <w:rPr>
          <w:lang w:val="lv-LV"/>
        </w:rPr>
        <w:t xml:space="preserve"> par apsūdzību pēc Krimināllikuma 175.panta trešās daļas –</w:t>
      </w:r>
      <w:r w:rsidR="00C13487" w:rsidRPr="00BC5A6B">
        <w:rPr>
          <w:lang w:val="lv-LV"/>
        </w:rPr>
        <w:t xml:space="preserve"> </w:t>
      </w:r>
      <w:r w:rsidR="00647F72" w:rsidRPr="00BC5A6B">
        <w:rPr>
          <w:lang w:val="lv-LV"/>
        </w:rPr>
        <w:t xml:space="preserve">nav norādīta </w:t>
      </w:r>
      <w:r w:rsidR="00C13487" w:rsidRPr="00BC5A6B">
        <w:rPr>
          <w:lang w:val="lv-LV"/>
        </w:rPr>
        <w:t xml:space="preserve">personu grupa kā </w:t>
      </w:r>
      <w:r w:rsidR="00647F72" w:rsidRPr="00BC5A6B">
        <w:rPr>
          <w:lang w:val="lv-LV"/>
        </w:rPr>
        <w:t>kvalificējoš</w:t>
      </w:r>
      <w:r w:rsidR="00C13487" w:rsidRPr="00BC5A6B">
        <w:rPr>
          <w:lang w:val="lv-LV"/>
        </w:rPr>
        <w:t>ā</w:t>
      </w:r>
      <w:r w:rsidR="00647F72" w:rsidRPr="00BC5A6B">
        <w:rPr>
          <w:lang w:val="lv-LV"/>
        </w:rPr>
        <w:t xml:space="preserve"> pazīme</w:t>
      </w:r>
      <w:r w:rsidR="007F15C8" w:rsidRPr="00BC5A6B">
        <w:rPr>
          <w:lang w:val="lv-LV"/>
        </w:rPr>
        <w:t xml:space="preserve"> un</w:t>
      </w:r>
      <w:r w:rsidR="00647F72" w:rsidRPr="00BC5A6B">
        <w:rPr>
          <w:lang w:val="lv-LV"/>
        </w:rPr>
        <w:t xml:space="preserve"> tādēļ katrai personai jāatbild par tām darbībām, kuras tā ir izdarījusi. </w:t>
      </w:r>
    </w:p>
    <w:p w:rsidR="009E0115" w:rsidRPr="00BC5A6B" w:rsidRDefault="009E0115" w:rsidP="008F183A">
      <w:pPr>
        <w:shd w:val="clear" w:color="auto" w:fill="FFFFFF"/>
        <w:spacing w:line="276" w:lineRule="auto"/>
        <w:ind w:firstLine="720"/>
        <w:jc w:val="both"/>
        <w:rPr>
          <w:lang w:val="lv-LV"/>
        </w:rPr>
      </w:pPr>
    </w:p>
    <w:p w:rsidR="00647F72" w:rsidRPr="00BC5A6B" w:rsidRDefault="009E0115" w:rsidP="008F183A">
      <w:pPr>
        <w:shd w:val="clear" w:color="auto" w:fill="FFFFFF"/>
        <w:spacing w:line="276" w:lineRule="auto"/>
        <w:ind w:firstLine="720"/>
        <w:jc w:val="both"/>
        <w:rPr>
          <w:lang w:val="lv-LV"/>
        </w:rPr>
      </w:pPr>
      <w:r w:rsidRPr="00BC5A6B">
        <w:rPr>
          <w:lang w:val="lv-LV"/>
        </w:rPr>
        <w:t xml:space="preserve">[6.6] </w:t>
      </w:r>
      <w:r w:rsidR="00523A2C" w:rsidRPr="00BC5A6B">
        <w:rPr>
          <w:lang w:val="lv-LV"/>
        </w:rPr>
        <w:t>Prokurore atzīst par nepamatotu [5.7] punktā norādīto, ka</w:t>
      </w:r>
      <w:r w:rsidR="00647F72" w:rsidRPr="00BC5A6B">
        <w:rPr>
          <w:lang w:val="lv-LV"/>
        </w:rPr>
        <w:t xml:space="preserve"> apelācijas instances tiesa nav ievērojusi Kriminālprocesa likuma 512.panta otrajā daļā noteikto. Tiesa spriedumā </w:t>
      </w:r>
      <w:r w:rsidR="00523A2C" w:rsidRPr="00BC5A6B">
        <w:rPr>
          <w:lang w:val="lv-LV"/>
        </w:rPr>
        <w:t xml:space="preserve">pamatoti </w:t>
      </w:r>
      <w:r w:rsidR="00647F72" w:rsidRPr="00BC5A6B">
        <w:rPr>
          <w:lang w:val="lv-LV"/>
        </w:rPr>
        <w:t xml:space="preserve">atsaukusies uz apsūdzēto </w:t>
      </w:r>
      <w:r w:rsidR="0077778B" w:rsidRPr="00BC5A6B">
        <w:rPr>
          <w:lang w:val="lv-LV"/>
        </w:rPr>
        <w:t>[pers. A]</w:t>
      </w:r>
      <w:r w:rsidR="00647F72" w:rsidRPr="00BC5A6B">
        <w:rPr>
          <w:lang w:val="lv-LV"/>
        </w:rPr>
        <w:t xml:space="preserve">, </w:t>
      </w:r>
      <w:r w:rsidR="0077778B" w:rsidRPr="00BC5A6B">
        <w:rPr>
          <w:lang w:val="lv-LV"/>
        </w:rPr>
        <w:t>[pers. B]</w:t>
      </w:r>
      <w:r w:rsidR="00647F72" w:rsidRPr="00BC5A6B">
        <w:rPr>
          <w:lang w:val="lv-LV"/>
        </w:rPr>
        <w:t xml:space="preserve"> un </w:t>
      </w:r>
      <w:r w:rsidR="0077778B" w:rsidRPr="00BC5A6B">
        <w:rPr>
          <w:lang w:val="lv-LV"/>
        </w:rPr>
        <w:t>[pers. D]</w:t>
      </w:r>
      <w:r w:rsidR="00523A2C" w:rsidRPr="00BC5A6B">
        <w:rPr>
          <w:lang w:val="lv-LV"/>
        </w:rPr>
        <w:t xml:space="preserve"> iepriekš sniegtajām liecībām. Minētās liecības </w:t>
      </w:r>
      <w:r w:rsidR="00647F72" w:rsidRPr="00BC5A6B">
        <w:rPr>
          <w:lang w:val="lv-LV"/>
        </w:rPr>
        <w:t>tika</w:t>
      </w:r>
      <w:r w:rsidR="007F15C8" w:rsidRPr="00BC5A6B">
        <w:rPr>
          <w:lang w:val="lv-LV"/>
        </w:rPr>
        <w:t xml:space="preserve"> pārbaudītas</w:t>
      </w:r>
      <w:r w:rsidR="00647F72" w:rsidRPr="00BC5A6B">
        <w:rPr>
          <w:lang w:val="lv-LV"/>
        </w:rPr>
        <w:t xml:space="preserve"> atbilstoši Kriminālprocesa likuma 501.pantam. </w:t>
      </w:r>
      <w:r w:rsidR="00C13487" w:rsidRPr="00BC5A6B">
        <w:rPr>
          <w:lang w:val="lv-LV"/>
        </w:rPr>
        <w:t>Turklāt</w:t>
      </w:r>
      <w:r w:rsidR="00647F72" w:rsidRPr="00BC5A6B">
        <w:rPr>
          <w:lang w:val="lv-LV"/>
        </w:rPr>
        <w:t xml:space="preserve"> neviens no procesa dalībniekiem nebija pieteicis lūgumu nolasīt apsūdzēto iepriekš sniegtās liecības.</w:t>
      </w:r>
    </w:p>
    <w:p w:rsidR="009E0115" w:rsidRPr="00BC5A6B" w:rsidRDefault="00647F72" w:rsidP="008F183A">
      <w:pPr>
        <w:shd w:val="clear" w:color="auto" w:fill="FFFFFF"/>
        <w:spacing w:line="276" w:lineRule="auto"/>
        <w:ind w:firstLine="720"/>
        <w:jc w:val="both"/>
        <w:rPr>
          <w:lang w:val="lv-LV"/>
        </w:rPr>
      </w:pPr>
      <w:r w:rsidRPr="00BC5A6B">
        <w:rPr>
          <w:lang w:val="lv-LV"/>
        </w:rPr>
        <w:t xml:space="preserve">No 2017.gada 7.jūnija </w:t>
      </w:r>
      <w:r w:rsidR="00523A2C" w:rsidRPr="00BC5A6B">
        <w:rPr>
          <w:lang w:val="lv-LV"/>
        </w:rPr>
        <w:t xml:space="preserve">apelācijas instances </w:t>
      </w:r>
      <w:r w:rsidRPr="00BC5A6B">
        <w:rPr>
          <w:lang w:val="lv-LV"/>
        </w:rPr>
        <w:t>tiesas sēdes protokola redzams, ka uz tiesas jautājumu apsūdzētie norādījuši, ka liecības sniegt nevēlas.</w:t>
      </w:r>
      <w:r w:rsidR="009E0115" w:rsidRPr="00BC5A6B">
        <w:rPr>
          <w:lang w:val="lv-LV"/>
        </w:rPr>
        <w:t xml:space="preserve"> </w:t>
      </w:r>
      <w:r w:rsidRPr="00BC5A6B">
        <w:rPr>
          <w:lang w:val="lv-LV"/>
        </w:rPr>
        <w:t xml:space="preserve">Liecību nolasīšanas vai atskaņošanas </w:t>
      </w:r>
      <w:r w:rsidR="00B61059" w:rsidRPr="00BC5A6B">
        <w:rPr>
          <w:lang w:val="lv-LV"/>
        </w:rPr>
        <w:t xml:space="preserve">nosacījumi </w:t>
      </w:r>
      <w:r w:rsidRPr="00BC5A6B">
        <w:rPr>
          <w:lang w:val="lv-LV"/>
        </w:rPr>
        <w:t>ir noteikti Kriminālprocesa likuma 501.pantā un Kriminālprocesa likuma 503.panta ceturtajā daļā. Tiesa</w:t>
      </w:r>
      <w:r w:rsidR="007F15C8" w:rsidRPr="00BC5A6B">
        <w:rPr>
          <w:lang w:val="lv-LV"/>
        </w:rPr>
        <w:t>, prokurores ieskatā,</w:t>
      </w:r>
      <w:r w:rsidRPr="00BC5A6B">
        <w:rPr>
          <w:lang w:val="lv-LV"/>
        </w:rPr>
        <w:t xml:space="preserve"> šos </w:t>
      </w:r>
      <w:r w:rsidR="00B61059" w:rsidRPr="00BC5A6B">
        <w:rPr>
          <w:lang w:val="lv-LV"/>
        </w:rPr>
        <w:t>nosacījumus</w:t>
      </w:r>
      <w:r w:rsidRPr="00BC5A6B">
        <w:rPr>
          <w:lang w:val="lv-LV"/>
        </w:rPr>
        <w:t xml:space="preserve"> ir ievērojusi.</w:t>
      </w:r>
      <w:r w:rsidR="007F15C8" w:rsidRPr="00BC5A6B">
        <w:rPr>
          <w:lang w:val="lv-LV"/>
        </w:rPr>
        <w:t xml:space="preserve"> </w:t>
      </w:r>
      <w:r w:rsidR="0065138F" w:rsidRPr="00BC5A6B">
        <w:rPr>
          <w:lang w:val="lv-LV"/>
        </w:rPr>
        <w:t>Pretēji aizstāvja apgalvojumiem Kriminālprocesa likumā nav noteikts</w:t>
      </w:r>
      <w:r w:rsidR="005F1E0D" w:rsidRPr="00BC5A6B">
        <w:rPr>
          <w:lang w:val="lv-LV"/>
        </w:rPr>
        <w:t>,</w:t>
      </w:r>
      <w:r w:rsidR="0065138F" w:rsidRPr="00BC5A6B">
        <w:rPr>
          <w:lang w:val="lv-LV"/>
        </w:rPr>
        <w:t xml:space="preserve"> ka jānolasa pilnī</w:t>
      </w:r>
      <w:r w:rsidR="00523A2C" w:rsidRPr="00BC5A6B">
        <w:rPr>
          <w:lang w:val="lv-LV"/>
        </w:rPr>
        <w:t>bā</w:t>
      </w:r>
      <w:r w:rsidR="0065138F" w:rsidRPr="00BC5A6B">
        <w:rPr>
          <w:lang w:val="lv-LV"/>
        </w:rPr>
        <w:t xml:space="preserve"> visas liecības</w:t>
      </w:r>
      <w:r w:rsidR="00B61059" w:rsidRPr="00BC5A6B">
        <w:rPr>
          <w:lang w:val="lv-LV"/>
        </w:rPr>
        <w:t>,</w:t>
      </w:r>
      <w:r w:rsidR="0065138F" w:rsidRPr="00BC5A6B">
        <w:rPr>
          <w:lang w:val="lv-LV"/>
        </w:rPr>
        <w:t xml:space="preserve"> sākot ar pratināšanas vietu un laiku un beidzot ar personas parakstu. Fragmentār</w:t>
      </w:r>
      <w:r w:rsidR="00523A2C" w:rsidRPr="00BC5A6B">
        <w:rPr>
          <w:lang w:val="lv-LV"/>
        </w:rPr>
        <w:t>a</w:t>
      </w:r>
      <w:r w:rsidR="0065138F" w:rsidRPr="00BC5A6B">
        <w:rPr>
          <w:lang w:val="lv-LV"/>
        </w:rPr>
        <w:t xml:space="preserve"> liecību nolasīšana ir tikai forma</w:t>
      </w:r>
      <w:r w:rsidR="005F1E0D" w:rsidRPr="00BC5A6B">
        <w:rPr>
          <w:lang w:val="lv-LV"/>
        </w:rPr>
        <w:t>,</w:t>
      </w:r>
      <w:r w:rsidR="0065138F" w:rsidRPr="00BC5A6B">
        <w:rPr>
          <w:lang w:val="lv-LV"/>
        </w:rPr>
        <w:t xml:space="preserve"> kādā veidā tiek nolasītas liecības. No tiesas sēdes protokola redzams, ka neviens no procesa dalībniekiem nav iebildis tam, ka tiesa nenolasa pilnī</w:t>
      </w:r>
      <w:r w:rsidR="007F15C8" w:rsidRPr="00BC5A6B">
        <w:rPr>
          <w:lang w:val="lv-LV"/>
        </w:rPr>
        <w:t>bā</w:t>
      </w:r>
      <w:r w:rsidR="0065138F" w:rsidRPr="00BC5A6B">
        <w:rPr>
          <w:lang w:val="lv-LV"/>
        </w:rPr>
        <w:t xml:space="preserve"> visas liecības, nav pieteicis lūgumu nolasīt tās pilnībā</w:t>
      </w:r>
      <w:r w:rsidR="005F1E0D" w:rsidRPr="00BC5A6B">
        <w:rPr>
          <w:lang w:val="lv-LV"/>
        </w:rPr>
        <w:t xml:space="preserve">. </w:t>
      </w:r>
    </w:p>
    <w:p w:rsidR="009E0115" w:rsidRPr="00BC5A6B" w:rsidRDefault="009E0115" w:rsidP="008F183A">
      <w:pPr>
        <w:shd w:val="clear" w:color="auto" w:fill="FFFFFF"/>
        <w:spacing w:line="276" w:lineRule="auto"/>
        <w:ind w:firstLine="720"/>
        <w:jc w:val="both"/>
        <w:rPr>
          <w:lang w:val="lv-LV"/>
        </w:rPr>
      </w:pPr>
    </w:p>
    <w:p w:rsidR="005F1E0D" w:rsidRPr="00BC5A6B" w:rsidRDefault="009E0115" w:rsidP="008F183A">
      <w:pPr>
        <w:shd w:val="clear" w:color="auto" w:fill="FFFFFF"/>
        <w:spacing w:line="276" w:lineRule="auto"/>
        <w:ind w:firstLine="720"/>
        <w:jc w:val="both"/>
        <w:rPr>
          <w:lang w:val="lv-LV"/>
        </w:rPr>
      </w:pPr>
      <w:r w:rsidRPr="00BC5A6B">
        <w:rPr>
          <w:lang w:val="lv-LV"/>
        </w:rPr>
        <w:t xml:space="preserve">[6.7] </w:t>
      </w:r>
      <w:r w:rsidR="005F1E0D" w:rsidRPr="00BC5A6B">
        <w:rPr>
          <w:lang w:val="lv-LV"/>
        </w:rPr>
        <w:t>Aizstāvis norādīja, ka tiesa pārkāpa Kriminālprocesa likuma 530.panta prasības. Prokurore uzskata, ka šādam apgalvojumam nav likumīga pamata.</w:t>
      </w:r>
      <w:r w:rsidR="005F1E0D" w:rsidRPr="00BC5A6B">
        <w:rPr>
          <w:rFonts w:eastAsiaTheme="minorEastAsia"/>
          <w:szCs w:val="24"/>
          <w:lang w:val="lv-LV"/>
        </w:rPr>
        <w:t xml:space="preserve"> </w:t>
      </w:r>
      <w:r w:rsidR="005F1E0D" w:rsidRPr="00BC5A6B">
        <w:rPr>
          <w:lang w:val="lv-LV"/>
        </w:rPr>
        <w:t xml:space="preserve">Saskaņā ar Kriminālprocesa likuma 561.panta pirmo daļu lieta apelācijas instancē iztiesājama kārtībā, kāda noteikta </w:t>
      </w:r>
      <w:r w:rsidR="005F1E0D" w:rsidRPr="00BC5A6B">
        <w:rPr>
          <w:lang w:val="lv-LV"/>
        </w:rPr>
        <w:lastRenderedPageBreak/>
        <w:t>krimināllietu iztiesāšanai pirmās instances tiesā, izņemot</w:t>
      </w:r>
      <w:r w:rsidR="007F15C8" w:rsidRPr="00BC5A6B">
        <w:rPr>
          <w:lang w:val="lv-LV"/>
        </w:rPr>
        <w:t xml:space="preserve"> Kriminālprocesa likuma 53.</w:t>
      </w:r>
      <w:r w:rsidR="005F1E0D" w:rsidRPr="00BC5A6B">
        <w:rPr>
          <w:lang w:val="lv-LV"/>
        </w:rPr>
        <w:t>nodaļā noteikto. Kriminālprocesa likuma 564.pantā noteikts apelācijas instances tiesas nolēmuma saturs. Kriminālprocesa likuma 568.pantā paredzēta apelācijas instances tiesas nolēmuma pasludināšana. Prokurores ieskatā, Kriminālprocesa likuma 530.panta nosacījumi nav piemērojami apelācijas instances tiesas nolēmumam.</w:t>
      </w:r>
    </w:p>
    <w:p w:rsidR="009E0115" w:rsidRPr="00BC5A6B" w:rsidRDefault="009E0115" w:rsidP="008F183A">
      <w:pPr>
        <w:shd w:val="clear" w:color="auto" w:fill="FFFFFF"/>
        <w:spacing w:line="276" w:lineRule="auto"/>
        <w:ind w:firstLine="720"/>
        <w:jc w:val="both"/>
        <w:rPr>
          <w:lang w:val="lv-LV"/>
        </w:rPr>
      </w:pPr>
    </w:p>
    <w:p w:rsidR="00523A2C" w:rsidRPr="00BC5A6B" w:rsidRDefault="009E0115" w:rsidP="008F183A">
      <w:pPr>
        <w:shd w:val="clear" w:color="auto" w:fill="FFFFFF"/>
        <w:spacing w:line="276" w:lineRule="auto"/>
        <w:ind w:firstLine="720"/>
        <w:jc w:val="both"/>
        <w:rPr>
          <w:lang w:val="lv-LV"/>
        </w:rPr>
      </w:pPr>
      <w:r w:rsidRPr="00BC5A6B">
        <w:rPr>
          <w:lang w:val="lv-LV"/>
        </w:rPr>
        <w:t xml:space="preserve">[6.8] </w:t>
      </w:r>
      <w:r w:rsidR="005F1E0D" w:rsidRPr="00BC5A6B">
        <w:rPr>
          <w:lang w:val="lv-LV"/>
        </w:rPr>
        <w:t>Vied</w:t>
      </w:r>
      <w:r w:rsidR="007F15C8" w:rsidRPr="00BC5A6B">
        <w:rPr>
          <w:lang w:val="lv-LV"/>
        </w:rPr>
        <w:t>okļa autore norāda, ka</w:t>
      </w:r>
      <w:r w:rsidR="005F1E0D" w:rsidRPr="00BC5A6B">
        <w:rPr>
          <w:lang w:val="lv-LV"/>
        </w:rPr>
        <w:t xml:space="preserve"> kasācijas sūdzībā tikai formāli </w:t>
      </w:r>
      <w:r w:rsidR="00523A2C" w:rsidRPr="00BC5A6B">
        <w:rPr>
          <w:lang w:val="lv-LV"/>
        </w:rPr>
        <w:t>nosaukti</w:t>
      </w:r>
      <w:r w:rsidR="005F1E0D" w:rsidRPr="00BC5A6B">
        <w:rPr>
          <w:lang w:val="lv-LV"/>
        </w:rPr>
        <w:t xml:space="preserve"> Kriminālprocesa likuma pārkāpumi, taču faktiski tiek apšaubīti abu zemāko instanču tiesu </w:t>
      </w:r>
      <w:r w:rsidR="00523A2C" w:rsidRPr="00BC5A6B">
        <w:rPr>
          <w:lang w:val="lv-LV"/>
        </w:rPr>
        <w:t xml:space="preserve">pierādījumu vērtējums un </w:t>
      </w:r>
      <w:r w:rsidR="005F1E0D" w:rsidRPr="00BC5A6B">
        <w:rPr>
          <w:lang w:val="lv-LV"/>
        </w:rPr>
        <w:t xml:space="preserve">secinājumi par apsūdzētā </w:t>
      </w:r>
      <w:r w:rsidR="0077778B" w:rsidRPr="00BC5A6B">
        <w:rPr>
          <w:lang w:val="lv-LV"/>
        </w:rPr>
        <w:t>[pers. A]</w:t>
      </w:r>
      <w:r w:rsidR="005F1E0D" w:rsidRPr="00BC5A6B">
        <w:rPr>
          <w:lang w:val="lv-LV"/>
        </w:rPr>
        <w:t xml:space="preserve"> vainīgum</w:t>
      </w:r>
      <w:r w:rsidR="008F183A" w:rsidRPr="00BC5A6B">
        <w:rPr>
          <w:lang w:val="lv-LV"/>
        </w:rPr>
        <w:t>u</w:t>
      </w:r>
      <w:r w:rsidR="005F1E0D" w:rsidRPr="00BC5A6B">
        <w:rPr>
          <w:lang w:val="lv-LV"/>
        </w:rPr>
        <w:t xml:space="preserve">. Apelācijas instances tiesa </w:t>
      </w:r>
      <w:r w:rsidR="00523A2C" w:rsidRPr="00BC5A6B">
        <w:rPr>
          <w:lang w:val="lv-LV"/>
        </w:rPr>
        <w:t xml:space="preserve">objektīvi </w:t>
      </w:r>
      <w:r w:rsidR="005F1E0D" w:rsidRPr="00BC5A6B">
        <w:rPr>
          <w:lang w:val="lv-LV"/>
        </w:rPr>
        <w:t>izvērtēj</w:t>
      </w:r>
      <w:r w:rsidR="007F15C8" w:rsidRPr="00BC5A6B">
        <w:rPr>
          <w:lang w:val="lv-LV"/>
        </w:rPr>
        <w:t>usi</w:t>
      </w:r>
      <w:r w:rsidR="005F1E0D" w:rsidRPr="00BC5A6B">
        <w:rPr>
          <w:lang w:val="lv-LV"/>
        </w:rPr>
        <w:t xml:space="preserve"> lietā esošos pierādījumus</w:t>
      </w:r>
      <w:r w:rsidR="00523A2C" w:rsidRPr="00BC5A6B">
        <w:rPr>
          <w:lang w:val="lv-LV"/>
        </w:rPr>
        <w:t>.</w:t>
      </w:r>
    </w:p>
    <w:p w:rsidR="005F1E0D" w:rsidRPr="00BC5A6B" w:rsidRDefault="005F1E0D" w:rsidP="008F183A">
      <w:pPr>
        <w:shd w:val="clear" w:color="auto" w:fill="FFFFFF"/>
        <w:spacing w:line="276" w:lineRule="auto"/>
        <w:ind w:firstLine="720"/>
        <w:jc w:val="both"/>
        <w:rPr>
          <w:lang w:val="lv-LV"/>
        </w:rPr>
      </w:pPr>
    </w:p>
    <w:p w:rsidR="00B03860" w:rsidRPr="00BC5A6B" w:rsidRDefault="00B03860" w:rsidP="008F183A">
      <w:pPr>
        <w:spacing w:line="276" w:lineRule="auto"/>
        <w:jc w:val="center"/>
        <w:rPr>
          <w:rFonts w:eastAsiaTheme="minorHAnsi"/>
          <w:b/>
          <w:bCs/>
          <w:szCs w:val="24"/>
          <w:lang w:val="lv-LV"/>
        </w:rPr>
      </w:pPr>
      <w:r w:rsidRPr="00BC5A6B">
        <w:rPr>
          <w:rFonts w:eastAsiaTheme="minorHAnsi"/>
          <w:b/>
          <w:bCs/>
          <w:szCs w:val="24"/>
          <w:lang w:val="lv-LV"/>
        </w:rPr>
        <w:t>Motīvu daļa</w:t>
      </w:r>
    </w:p>
    <w:p w:rsidR="00B03860" w:rsidRPr="00BC5A6B" w:rsidRDefault="00B03860" w:rsidP="008F183A">
      <w:pPr>
        <w:spacing w:line="276" w:lineRule="auto"/>
        <w:jc w:val="center"/>
        <w:rPr>
          <w:rFonts w:eastAsiaTheme="minorHAnsi"/>
          <w:bCs/>
          <w:szCs w:val="24"/>
          <w:lang w:val="lv-LV"/>
        </w:rPr>
      </w:pPr>
    </w:p>
    <w:p w:rsidR="00B03860" w:rsidRPr="00BC5A6B" w:rsidRDefault="00B03860" w:rsidP="008F183A">
      <w:pPr>
        <w:spacing w:line="276" w:lineRule="auto"/>
        <w:ind w:firstLine="720"/>
        <w:jc w:val="both"/>
        <w:rPr>
          <w:rFonts w:eastAsiaTheme="minorHAnsi"/>
          <w:bCs/>
          <w:szCs w:val="24"/>
          <w:lang w:val="lv-LV"/>
        </w:rPr>
      </w:pPr>
      <w:r w:rsidRPr="00BC5A6B">
        <w:rPr>
          <w:rFonts w:eastAsiaTheme="minorHAnsi"/>
          <w:szCs w:val="24"/>
          <w:lang w:val="lv-LV"/>
        </w:rPr>
        <w:t>[</w:t>
      </w:r>
      <w:r w:rsidR="00F96D69" w:rsidRPr="00BC5A6B">
        <w:rPr>
          <w:rFonts w:eastAsiaTheme="minorHAnsi"/>
          <w:szCs w:val="24"/>
          <w:lang w:val="lv-LV"/>
        </w:rPr>
        <w:t>7</w:t>
      </w:r>
      <w:r w:rsidRPr="00BC5A6B">
        <w:rPr>
          <w:rFonts w:eastAsiaTheme="minorHAnsi"/>
          <w:szCs w:val="24"/>
          <w:lang w:val="lv-LV"/>
        </w:rPr>
        <w:t xml:space="preserve">] </w:t>
      </w:r>
      <w:r w:rsidRPr="00BC5A6B">
        <w:rPr>
          <w:rFonts w:eastAsiaTheme="minorHAnsi"/>
          <w:bCs/>
          <w:szCs w:val="24"/>
          <w:lang w:val="lv-LV"/>
        </w:rPr>
        <w:t>Augstākā tiesa atzīst, ka Vidzemes apgabaltiesas 2017.gada 7.jūnija spriedums at</w:t>
      </w:r>
      <w:r w:rsidR="00C13487" w:rsidRPr="00BC5A6B">
        <w:rPr>
          <w:rFonts w:eastAsiaTheme="minorHAnsi"/>
          <w:bCs/>
          <w:szCs w:val="24"/>
          <w:lang w:val="lv-LV"/>
        </w:rPr>
        <w:t xml:space="preserve">ceļams daļā par apsūdzētajam </w:t>
      </w:r>
      <w:r w:rsidR="0077778B" w:rsidRPr="00BC5A6B">
        <w:rPr>
          <w:rFonts w:eastAsiaTheme="minorHAnsi"/>
          <w:bCs/>
          <w:szCs w:val="24"/>
          <w:lang w:val="lv-LV"/>
        </w:rPr>
        <w:t>[pers. C]</w:t>
      </w:r>
      <w:r w:rsidR="00C13487" w:rsidRPr="00BC5A6B">
        <w:rPr>
          <w:rFonts w:eastAsiaTheme="minorHAnsi"/>
          <w:bCs/>
          <w:szCs w:val="24"/>
          <w:lang w:val="lv-LV"/>
        </w:rPr>
        <w:t xml:space="preserve"> noteikto galīgo sodu saskaņā ar Krimināllikuma 50.panta pirmo daļu. Atceltajā daļā lieta nosūtāma jaunai izskatīšanai</w:t>
      </w:r>
      <w:r w:rsidR="00F97BD2" w:rsidRPr="00BC5A6B">
        <w:rPr>
          <w:rFonts w:eastAsiaTheme="minorHAnsi"/>
          <w:bCs/>
          <w:szCs w:val="24"/>
          <w:lang w:val="lv-LV"/>
        </w:rPr>
        <w:t xml:space="preserve"> Vidzemes apgabaltiesā. Pārējā daļā Vidzemes apgabaltiesas 2017.gada 7.jūnija spriedums</w:t>
      </w:r>
      <w:r w:rsidR="00C13487" w:rsidRPr="00BC5A6B">
        <w:rPr>
          <w:rFonts w:eastAsiaTheme="minorHAnsi"/>
          <w:bCs/>
          <w:szCs w:val="24"/>
          <w:lang w:val="lv-LV"/>
        </w:rPr>
        <w:t xml:space="preserve"> </w:t>
      </w:r>
      <w:r w:rsidR="00F97BD2" w:rsidRPr="00BC5A6B">
        <w:rPr>
          <w:rFonts w:eastAsiaTheme="minorHAnsi"/>
          <w:bCs/>
          <w:szCs w:val="24"/>
          <w:lang w:val="lv-LV"/>
        </w:rPr>
        <w:t>atstājams</w:t>
      </w:r>
      <w:r w:rsidRPr="00BC5A6B">
        <w:rPr>
          <w:rFonts w:eastAsiaTheme="minorHAnsi"/>
          <w:bCs/>
          <w:szCs w:val="24"/>
          <w:lang w:val="lv-LV"/>
        </w:rPr>
        <w:t xml:space="preserve"> negrozīts, bet apsūdzētā </w:t>
      </w:r>
      <w:r w:rsidR="0077778B" w:rsidRPr="00BC5A6B">
        <w:rPr>
          <w:rFonts w:eastAsiaTheme="minorHAnsi"/>
          <w:bCs/>
          <w:szCs w:val="24"/>
          <w:lang w:val="lv-LV"/>
        </w:rPr>
        <w:t>[pers. A]</w:t>
      </w:r>
      <w:r w:rsidRPr="00BC5A6B">
        <w:rPr>
          <w:rFonts w:eastAsiaTheme="minorHAnsi"/>
          <w:bCs/>
          <w:szCs w:val="24"/>
          <w:lang w:val="lv-LV"/>
        </w:rPr>
        <w:t xml:space="preserve"> aizstāvja S. Sproģa kasācijas sūdzība noraidāma.</w:t>
      </w:r>
    </w:p>
    <w:p w:rsidR="00B03860" w:rsidRPr="00BC5A6B" w:rsidRDefault="00B03860" w:rsidP="008F183A">
      <w:pPr>
        <w:spacing w:line="276" w:lineRule="auto"/>
        <w:ind w:firstLine="720"/>
        <w:jc w:val="both"/>
        <w:rPr>
          <w:rFonts w:eastAsiaTheme="minorHAnsi"/>
          <w:bCs/>
          <w:szCs w:val="24"/>
          <w:lang w:val="lv-LV"/>
        </w:rPr>
      </w:pPr>
    </w:p>
    <w:p w:rsidR="00F97BD2" w:rsidRPr="00BC5A6B" w:rsidRDefault="00B03860" w:rsidP="008F183A">
      <w:pPr>
        <w:spacing w:line="276" w:lineRule="auto"/>
        <w:ind w:firstLine="720"/>
        <w:jc w:val="both"/>
        <w:rPr>
          <w:rFonts w:eastAsiaTheme="minorHAnsi"/>
          <w:bCs/>
          <w:szCs w:val="24"/>
          <w:lang w:val="lv-LV"/>
        </w:rPr>
      </w:pPr>
      <w:r w:rsidRPr="00BC5A6B">
        <w:rPr>
          <w:rFonts w:eastAsiaTheme="minorHAnsi"/>
          <w:bCs/>
          <w:szCs w:val="24"/>
          <w:lang w:val="lv-LV"/>
        </w:rPr>
        <w:t>[</w:t>
      </w:r>
      <w:r w:rsidR="00F96D69" w:rsidRPr="00BC5A6B">
        <w:rPr>
          <w:rFonts w:eastAsiaTheme="minorHAnsi"/>
          <w:bCs/>
          <w:szCs w:val="24"/>
          <w:lang w:val="lv-LV"/>
        </w:rPr>
        <w:t>8</w:t>
      </w:r>
      <w:r w:rsidRPr="00BC5A6B">
        <w:rPr>
          <w:rFonts w:eastAsiaTheme="minorHAnsi"/>
          <w:bCs/>
          <w:szCs w:val="24"/>
          <w:lang w:val="lv-LV"/>
        </w:rPr>
        <w:t xml:space="preserve">] </w:t>
      </w:r>
      <w:r w:rsidR="00F97BD2" w:rsidRPr="00BC5A6B">
        <w:rPr>
          <w:rFonts w:eastAsiaTheme="minorHAnsi"/>
          <w:bCs/>
          <w:szCs w:val="24"/>
          <w:lang w:val="lv-LV"/>
        </w:rPr>
        <w:t>Kriminālprocesa likuma 584.panta otrā daļa noteic, ka kasācijas instances tiesa drīkst pārsniegt kasācijas sūdzībā vai protestā izteikto prasību apjomu un ietvarus gadījumos, kad tā konstatē šā likuma </w:t>
      </w:r>
      <w:hyperlink r:id="rId8" w:anchor="p574" w:tgtFrame="_blank" w:history="1">
        <w:r w:rsidR="00F97BD2" w:rsidRPr="00BC5A6B">
          <w:rPr>
            <w:rFonts w:eastAsiaTheme="minorHAnsi"/>
            <w:bCs/>
            <w:szCs w:val="24"/>
            <w:lang w:val="lv-LV"/>
          </w:rPr>
          <w:t>574. </w:t>
        </w:r>
      </w:hyperlink>
      <w:r w:rsidR="00F97BD2" w:rsidRPr="00BC5A6B">
        <w:rPr>
          <w:rFonts w:eastAsiaTheme="minorHAnsi"/>
          <w:bCs/>
          <w:szCs w:val="24"/>
          <w:lang w:val="lv-LV"/>
        </w:rPr>
        <w:t>un </w:t>
      </w:r>
      <w:hyperlink r:id="rId9" w:anchor="p575" w:tgtFrame="_blank" w:history="1">
        <w:r w:rsidR="00F97BD2" w:rsidRPr="00BC5A6B">
          <w:rPr>
            <w:rFonts w:eastAsiaTheme="minorHAnsi"/>
            <w:bCs/>
            <w:szCs w:val="24"/>
            <w:lang w:val="lv-LV"/>
          </w:rPr>
          <w:t>575.pantā</w:t>
        </w:r>
      </w:hyperlink>
      <w:r w:rsidR="00F97BD2" w:rsidRPr="00BC5A6B">
        <w:rPr>
          <w:rFonts w:eastAsiaTheme="minorHAnsi"/>
          <w:bCs/>
          <w:szCs w:val="24"/>
          <w:lang w:val="lv-LV"/>
        </w:rPr>
        <w:t> norādītos pārkāpumus un tie nav norādīti sūdzībā vai protestā.</w:t>
      </w:r>
    </w:p>
    <w:p w:rsidR="00F97BD2" w:rsidRPr="00BC5A6B" w:rsidRDefault="00F97BD2" w:rsidP="008F183A">
      <w:pPr>
        <w:spacing w:line="276" w:lineRule="auto"/>
        <w:ind w:firstLine="720"/>
        <w:jc w:val="both"/>
        <w:rPr>
          <w:rFonts w:eastAsiaTheme="minorHAnsi"/>
          <w:bCs/>
          <w:szCs w:val="24"/>
          <w:lang w:val="lv-LV"/>
        </w:rPr>
      </w:pPr>
      <w:r w:rsidRPr="00BC5A6B">
        <w:rPr>
          <w:rFonts w:eastAsiaTheme="minorHAnsi"/>
          <w:bCs/>
          <w:szCs w:val="24"/>
          <w:lang w:val="lv-LV"/>
        </w:rPr>
        <w:t xml:space="preserve">Augstākā tiesa atzīst, ka šajā lietā pārsniedzami kasācijas sūdzības ietvari, jo apsūdzētais </w:t>
      </w:r>
      <w:r w:rsidR="0077778B" w:rsidRPr="00BC5A6B">
        <w:rPr>
          <w:rFonts w:eastAsiaTheme="minorHAnsi"/>
          <w:bCs/>
          <w:szCs w:val="24"/>
          <w:lang w:val="lv-LV"/>
        </w:rPr>
        <w:t>[pers. C]</w:t>
      </w:r>
      <w:r w:rsidRPr="00BC5A6B">
        <w:rPr>
          <w:rFonts w:eastAsiaTheme="minorHAnsi"/>
          <w:bCs/>
          <w:szCs w:val="24"/>
          <w:lang w:val="lv-LV"/>
        </w:rPr>
        <w:t xml:space="preserve"> kasācijas sūdzību nav iesniedzis.</w:t>
      </w:r>
    </w:p>
    <w:p w:rsidR="00F97BD2" w:rsidRPr="00BC5A6B" w:rsidRDefault="00F97BD2" w:rsidP="008F183A">
      <w:pPr>
        <w:spacing w:line="276" w:lineRule="auto"/>
        <w:ind w:firstLine="720"/>
        <w:jc w:val="both"/>
        <w:rPr>
          <w:rFonts w:eastAsiaTheme="minorHAnsi"/>
          <w:bCs/>
          <w:szCs w:val="24"/>
          <w:lang w:val="lv-LV"/>
        </w:rPr>
      </w:pPr>
    </w:p>
    <w:p w:rsidR="00F97BD2" w:rsidRPr="00BC5A6B" w:rsidRDefault="00F97BD2" w:rsidP="00F97BD2">
      <w:pPr>
        <w:spacing w:line="276" w:lineRule="auto"/>
        <w:ind w:firstLine="720"/>
        <w:jc w:val="both"/>
        <w:rPr>
          <w:rFonts w:eastAsiaTheme="minorHAnsi"/>
          <w:bCs/>
          <w:szCs w:val="24"/>
          <w:lang w:val="lv-LV"/>
        </w:rPr>
      </w:pPr>
      <w:r w:rsidRPr="00BC5A6B">
        <w:rPr>
          <w:rFonts w:eastAsiaTheme="minorHAnsi"/>
          <w:bCs/>
          <w:szCs w:val="24"/>
          <w:lang w:val="lv-LV"/>
        </w:rPr>
        <w:t>[8.1]</w:t>
      </w:r>
      <w:r w:rsidRPr="00BC5A6B">
        <w:rPr>
          <w:lang w:val="lv-LV"/>
        </w:rPr>
        <w:t xml:space="preserve"> Kasācijas instances tiesa konstatē, ka pirmās instances tiesa, nosakot apsūdzētajam </w:t>
      </w:r>
      <w:r w:rsidR="0077778B" w:rsidRPr="00BC5A6B">
        <w:rPr>
          <w:lang w:val="lv-LV"/>
        </w:rPr>
        <w:t>[pers. C]</w:t>
      </w:r>
      <w:r w:rsidRPr="00BC5A6B">
        <w:rPr>
          <w:lang w:val="lv-LV"/>
        </w:rPr>
        <w:t xml:space="preserve"> </w:t>
      </w:r>
      <w:r w:rsidRPr="00BC5A6B">
        <w:rPr>
          <w:rFonts w:eastAsiaTheme="minorHAnsi"/>
          <w:bCs/>
          <w:szCs w:val="24"/>
          <w:lang w:val="lv-LV"/>
        </w:rPr>
        <w:t>galīgo sodu saskaņā ar Krimināllikuma 50.panta pirmo daļu, sprieduma rezolutīvajā daļā norādījusi, ka tiek piemērot</w:t>
      </w:r>
      <w:r w:rsidR="00696CE9" w:rsidRPr="00BC5A6B">
        <w:rPr>
          <w:rFonts w:eastAsiaTheme="minorHAnsi"/>
          <w:bCs/>
          <w:szCs w:val="24"/>
          <w:lang w:val="lv-LV"/>
        </w:rPr>
        <w:t>a</w:t>
      </w:r>
      <w:r w:rsidRPr="00BC5A6B">
        <w:rPr>
          <w:rFonts w:eastAsiaTheme="minorHAnsi"/>
          <w:bCs/>
          <w:szCs w:val="24"/>
          <w:lang w:val="lv-LV"/>
        </w:rPr>
        <w:t xml:space="preserve"> noteikto sodu – 7 mēnešu un 9 mēnešu brīvības atņemšana – daļēja saskaitīšana. Tajā pašā laikā tiesa nospriedusi </w:t>
      </w:r>
      <w:r w:rsidR="0077778B" w:rsidRPr="00BC5A6B">
        <w:rPr>
          <w:rFonts w:eastAsiaTheme="minorHAnsi"/>
          <w:bCs/>
          <w:szCs w:val="24"/>
          <w:lang w:val="lv-LV"/>
        </w:rPr>
        <w:t>[pers. C]</w:t>
      </w:r>
      <w:r w:rsidRPr="00BC5A6B">
        <w:rPr>
          <w:rFonts w:eastAsiaTheme="minorHAnsi"/>
          <w:bCs/>
          <w:szCs w:val="24"/>
          <w:lang w:val="lv-LV"/>
        </w:rPr>
        <w:t xml:space="preserve"> sodīt ar brīvības atņemšanu uz 1 gadu 4 mēnešiem, kas nav daļēja, bet gan pilnīga </w:t>
      </w:r>
      <w:r w:rsidR="0077778B" w:rsidRPr="00BC5A6B">
        <w:rPr>
          <w:rFonts w:eastAsiaTheme="minorHAnsi"/>
          <w:bCs/>
          <w:szCs w:val="24"/>
          <w:lang w:val="lv-LV"/>
        </w:rPr>
        <w:t>[pers. C]</w:t>
      </w:r>
      <w:r w:rsidRPr="00BC5A6B">
        <w:rPr>
          <w:rFonts w:eastAsiaTheme="minorHAnsi"/>
          <w:bCs/>
          <w:szCs w:val="24"/>
          <w:lang w:val="lv-LV"/>
        </w:rPr>
        <w:t xml:space="preserve"> </w:t>
      </w:r>
      <w:r w:rsidR="00BF49E0" w:rsidRPr="00BC5A6B">
        <w:rPr>
          <w:rFonts w:eastAsiaTheme="minorHAnsi"/>
          <w:bCs/>
          <w:szCs w:val="24"/>
          <w:lang w:val="lv-LV"/>
        </w:rPr>
        <w:t>noteikto brīvības atņemšanas sodu saskaitīšana. Apelācijas instances tiesa norādīto kļūdu nav labojusi.</w:t>
      </w:r>
    </w:p>
    <w:p w:rsidR="00BF49E0" w:rsidRPr="00BC5A6B" w:rsidRDefault="00BF49E0" w:rsidP="00F97BD2">
      <w:pPr>
        <w:spacing w:line="276" w:lineRule="auto"/>
        <w:ind w:firstLine="720"/>
        <w:jc w:val="both"/>
        <w:rPr>
          <w:rFonts w:eastAsiaTheme="minorHAnsi"/>
          <w:bCs/>
          <w:szCs w:val="24"/>
          <w:lang w:val="lv-LV"/>
        </w:rPr>
      </w:pPr>
    </w:p>
    <w:p w:rsidR="00BF49E0" w:rsidRPr="00BC5A6B" w:rsidRDefault="00BF49E0" w:rsidP="00BF49E0">
      <w:pPr>
        <w:shd w:val="clear" w:color="auto" w:fill="FFFFFF"/>
        <w:spacing w:line="276" w:lineRule="auto"/>
        <w:ind w:firstLine="720"/>
        <w:jc w:val="both"/>
        <w:rPr>
          <w:lang w:val="lv-LV"/>
        </w:rPr>
      </w:pPr>
      <w:r w:rsidRPr="00BC5A6B">
        <w:rPr>
          <w:rFonts w:eastAsiaTheme="minorHAnsi"/>
          <w:bCs/>
          <w:szCs w:val="24"/>
          <w:lang w:val="lv-LV"/>
        </w:rPr>
        <w:t>[8.2] Augstākā tiesa atzīst, ka</w:t>
      </w:r>
      <w:r w:rsidRPr="00BC5A6B">
        <w:rPr>
          <w:lang w:val="lv-LV"/>
        </w:rPr>
        <w:t xml:space="preserve"> pirmās instances tiesa pieļāvusi Kriminālprocesa likuma 574.panta 1.punktā norād</w:t>
      </w:r>
      <w:r w:rsidR="0029256A" w:rsidRPr="00BC5A6B">
        <w:rPr>
          <w:lang w:val="lv-LV"/>
        </w:rPr>
        <w:t xml:space="preserve">īto Krimināllikuma pārkāpumu, </w:t>
      </w:r>
      <w:r w:rsidRPr="00BC5A6B">
        <w:rPr>
          <w:lang w:val="lv-LV"/>
        </w:rPr>
        <w:t>bet apelācijas instances tiesa, nekonstatējot šo pārkāpumu, pieļāvusi Kriminālprocesa likuma 511.panta otrās daļas un 564.panta ceturtās daļas pārkāpumu, kas atzīstam</w:t>
      </w:r>
      <w:r w:rsidR="007F15C8" w:rsidRPr="00BC5A6B">
        <w:rPr>
          <w:lang w:val="lv-LV"/>
        </w:rPr>
        <w:t>s</w:t>
      </w:r>
      <w:r w:rsidRPr="00BC5A6B">
        <w:rPr>
          <w:lang w:val="lv-LV"/>
        </w:rPr>
        <w:t xml:space="preserve"> par Kriminālprocesa likuma būtisk</w:t>
      </w:r>
      <w:r w:rsidR="007F15C8" w:rsidRPr="00BC5A6B">
        <w:rPr>
          <w:lang w:val="lv-LV"/>
        </w:rPr>
        <w:t xml:space="preserve">u </w:t>
      </w:r>
      <w:r w:rsidRPr="00BC5A6B">
        <w:rPr>
          <w:lang w:val="lv-LV"/>
        </w:rPr>
        <w:t>pārkāpum</w:t>
      </w:r>
      <w:r w:rsidR="007F15C8" w:rsidRPr="00BC5A6B">
        <w:rPr>
          <w:lang w:val="lv-LV"/>
        </w:rPr>
        <w:t>u</w:t>
      </w:r>
      <w:r w:rsidRPr="00BC5A6B">
        <w:rPr>
          <w:lang w:val="lv-LV"/>
        </w:rPr>
        <w:t>, noveda pie nelikumīga nolēmuma norādītajā daļā un ir pamats sprieduma atcelšanai šajā daļā.</w:t>
      </w:r>
    </w:p>
    <w:p w:rsidR="00BF49E0" w:rsidRPr="00BC5A6B" w:rsidRDefault="00BF49E0" w:rsidP="00BF49E0">
      <w:pPr>
        <w:spacing w:line="276" w:lineRule="auto"/>
        <w:ind w:firstLine="720"/>
        <w:jc w:val="both"/>
        <w:rPr>
          <w:lang w:val="lv-LV"/>
        </w:rPr>
      </w:pPr>
      <w:r w:rsidRPr="00BC5A6B">
        <w:rPr>
          <w:lang w:val="lv-LV"/>
        </w:rPr>
        <w:t xml:space="preserve">Atbilstoši Kriminālprocesa likuma 569.panta trešajai daļai kasācijas instances tiesa pierādījumus lietā, tāpat kā sodu ietekmējošos apstākļus, no jauna nevērtē, tādēļ konkrētajā lietā apelācijas instances tiesas spriedums atceļams daļā par galīgā soda noteikšanu apsūdzētajam </w:t>
      </w:r>
      <w:r w:rsidR="0077778B" w:rsidRPr="00BC5A6B">
        <w:rPr>
          <w:rFonts w:eastAsiaTheme="minorHAnsi"/>
          <w:bCs/>
          <w:szCs w:val="24"/>
          <w:lang w:val="lv-LV"/>
        </w:rPr>
        <w:t>[pers. C]</w:t>
      </w:r>
      <w:r w:rsidRPr="00BC5A6B">
        <w:rPr>
          <w:rFonts w:eastAsiaTheme="minorHAnsi"/>
          <w:bCs/>
          <w:szCs w:val="24"/>
          <w:lang w:val="lv-LV"/>
        </w:rPr>
        <w:t xml:space="preserve"> </w:t>
      </w:r>
      <w:r w:rsidRPr="00BC5A6B">
        <w:rPr>
          <w:lang w:val="lv-LV"/>
        </w:rPr>
        <w:t>un lieta šajā daļā nosūtāma Vidzemes apgabaltiesai kā apelācijas instances tiesai jaunai izskatīšanai.</w:t>
      </w:r>
    </w:p>
    <w:p w:rsidR="00BF49E0" w:rsidRPr="00BC5A6B" w:rsidRDefault="00BF49E0" w:rsidP="00F97BD2">
      <w:pPr>
        <w:spacing w:line="276" w:lineRule="auto"/>
        <w:ind w:firstLine="720"/>
        <w:jc w:val="both"/>
        <w:rPr>
          <w:rFonts w:eastAsiaTheme="minorHAnsi"/>
          <w:bCs/>
          <w:szCs w:val="24"/>
          <w:lang w:val="lv-LV"/>
        </w:rPr>
      </w:pPr>
    </w:p>
    <w:p w:rsidR="00B03860" w:rsidRPr="00BC5A6B" w:rsidRDefault="00BF49E0" w:rsidP="008F183A">
      <w:pPr>
        <w:spacing w:line="276" w:lineRule="auto"/>
        <w:ind w:firstLine="720"/>
        <w:jc w:val="both"/>
        <w:rPr>
          <w:rFonts w:eastAsiaTheme="minorHAnsi"/>
          <w:bCs/>
          <w:szCs w:val="24"/>
          <w:lang w:val="lv-LV"/>
        </w:rPr>
      </w:pPr>
      <w:r w:rsidRPr="00BC5A6B">
        <w:rPr>
          <w:rFonts w:eastAsiaTheme="minorHAnsi"/>
          <w:bCs/>
          <w:szCs w:val="24"/>
          <w:lang w:val="lv-LV"/>
        </w:rPr>
        <w:lastRenderedPageBreak/>
        <w:t xml:space="preserve">[9] </w:t>
      </w:r>
      <w:r w:rsidR="00B03860" w:rsidRPr="00BC5A6B">
        <w:rPr>
          <w:rFonts w:eastAsiaTheme="minorHAnsi"/>
          <w:bCs/>
          <w:szCs w:val="24"/>
          <w:lang w:val="lv-LV"/>
        </w:rPr>
        <w:t>Augstākā tiesa atzīst, ka kasācijas instances tiesas lēmumā jāvērtē šādi kasācijas sūdzības motīvi:</w:t>
      </w:r>
    </w:p>
    <w:p w:rsidR="00B03860" w:rsidRPr="00BC5A6B" w:rsidRDefault="00B03860" w:rsidP="008F183A">
      <w:pPr>
        <w:spacing w:line="276" w:lineRule="auto"/>
        <w:ind w:firstLine="720"/>
        <w:jc w:val="both"/>
        <w:rPr>
          <w:rFonts w:eastAsiaTheme="minorHAnsi"/>
          <w:bCs/>
          <w:szCs w:val="24"/>
          <w:lang w:val="lv-LV"/>
        </w:rPr>
      </w:pPr>
      <w:r w:rsidRPr="00BC5A6B">
        <w:rPr>
          <w:rFonts w:eastAsiaTheme="minorHAnsi"/>
          <w:bCs/>
          <w:szCs w:val="24"/>
          <w:lang w:val="lv-LV"/>
        </w:rPr>
        <w:t>1) par Kriminālprocesa likuma būtisku pārkāpumu, izmantojot pierādīšanā apsūdzēto pirmstiesas kriminālprocesā sniegtās liecības;</w:t>
      </w:r>
    </w:p>
    <w:p w:rsidR="00B03860" w:rsidRPr="00BC5A6B" w:rsidRDefault="00B03860" w:rsidP="008F183A">
      <w:pPr>
        <w:spacing w:line="276" w:lineRule="auto"/>
        <w:ind w:firstLine="720"/>
        <w:jc w:val="both"/>
        <w:rPr>
          <w:rFonts w:eastAsiaTheme="minorHAnsi"/>
          <w:bCs/>
          <w:szCs w:val="24"/>
          <w:lang w:val="lv-LV"/>
        </w:rPr>
      </w:pPr>
      <w:r w:rsidRPr="00BC5A6B">
        <w:rPr>
          <w:rFonts w:eastAsiaTheme="minorHAnsi"/>
          <w:bCs/>
          <w:szCs w:val="24"/>
          <w:lang w:val="lv-LV"/>
        </w:rPr>
        <w:t xml:space="preserve">2) par Kriminālprocesa likuma 560.panta pārkāpumu saistībā ar cietušā </w:t>
      </w:r>
      <w:r w:rsidR="0077778B" w:rsidRPr="00BC5A6B">
        <w:rPr>
          <w:rFonts w:eastAsiaTheme="minorHAnsi"/>
          <w:bCs/>
          <w:szCs w:val="24"/>
          <w:lang w:val="lv-LV"/>
        </w:rPr>
        <w:t>[pers. G]</w:t>
      </w:r>
      <w:r w:rsidRPr="00BC5A6B">
        <w:rPr>
          <w:rFonts w:eastAsiaTheme="minorHAnsi"/>
          <w:bCs/>
          <w:szCs w:val="24"/>
          <w:lang w:val="lv-LV"/>
        </w:rPr>
        <w:t xml:space="preserve"> apelācijas sūdzības izskatīšanu;</w:t>
      </w:r>
    </w:p>
    <w:p w:rsidR="00B03860" w:rsidRPr="00BC5A6B" w:rsidRDefault="00B03860" w:rsidP="008F183A">
      <w:pPr>
        <w:spacing w:line="276" w:lineRule="auto"/>
        <w:ind w:firstLine="720"/>
        <w:jc w:val="both"/>
        <w:rPr>
          <w:rFonts w:eastAsiaTheme="minorHAnsi"/>
          <w:bCs/>
          <w:szCs w:val="24"/>
          <w:lang w:val="lv-LV"/>
        </w:rPr>
      </w:pPr>
      <w:r w:rsidRPr="00BC5A6B">
        <w:rPr>
          <w:rFonts w:eastAsiaTheme="minorHAnsi"/>
          <w:bCs/>
          <w:szCs w:val="24"/>
          <w:lang w:val="lv-LV"/>
        </w:rPr>
        <w:t xml:space="preserve">3) par Kriminālprocesa likuma būtisku pārkāpumu, norādot neprecīzu apsūdzību pirmstiesas kriminālprocesā </w:t>
      </w:r>
      <w:r w:rsidR="0077778B" w:rsidRPr="00BC5A6B">
        <w:rPr>
          <w:rFonts w:eastAsiaTheme="minorHAnsi"/>
          <w:bCs/>
          <w:szCs w:val="24"/>
          <w:lang w:val="lv-LV"/>
        </w:rPr>
        <w:t>[pers. A]</w:t>
      </w:r>
      <w:r w:rsidRPr="00BC5A6B">
        <w:rPr>
          <w:rFonts w:eastAsiaTheme="minorHAnsi"/>
          <w:bCs/>
          <w:szCs w:val="24"/>
          <w:lang w:val="lv-LV"/>
        </w:rPr>
        <w:t xml:space="preserve"> un pārrakstīšanās kļūdas konstatēšanu;</w:t>
      </w:r>
    </w:p>
    <w:p w:rsidR="00B03860" w:rsidRPr="00BC5A6B" w:rsidRDefault="00B03860" w:rsidP="008F183A">
      <w:pPr>
        <w:spacing w:line="276" w:lineRule="auto"/>
        <w:ind w:firstLine="720"/>
        <w:jc w:val="both"/>
        <w:rPr>
          <w:rFonts w:eastAsiaTheme="minorHAnsi"/>
          <w:bCs/>
          <w:szCs w:val="24"/>
          <w:lang w:val="lv-LV"/>
        </w:rPr>
      </w:pPr>
      <w:r w:rsidRPr="00BC5A6B">
        <w:rPr>
          <w:rFonts w:eastAsiaTheme="minorHAnsi"/>
          <w:bCs/>
          <w:szCs w:val="24"/>
          <w:lang w:val="lv-LV"/>
        </w:rPr>
        <w:t>4) par nepieļaujamību lietā esošo tālruņa sarunu atšifrējumus izmantot kā pierādījumus šajā lietā;</w:t>
      </w:r>
    </w:p>
    <w:p w:rsidR="00B03860" w:rsidRPr="00BC5A6B" w:rsidRDefault="00B03860" w:rsidP="008F183A">
      <w:pPr>
        <w:spacing w:line="276" w:lineRule="auto"/>
        <w:ind w:firstLine="720"/>
        <w:jc w:val="both"/>
        <w:rPr>
          <w:rFonts w:eastAsiaTheme="minorHAnsi"/>
          <w:bCs/>
          <w:szCs w:val="24"/>
          <w:lang w:val="lv-LV"/>
        </w:rPr>
      </w:pPr>
      <w:r w:rsidRPr="00BC5A6B">
        <w:rPr>
          <w:rFonts w:eastAsiaTheme="minorHAnsi"/>
          <w:bCs/>
          <w:szCs w:val="24"/>
          <w:lang w:val="lv-LV"/>
        </w:rPr>
        <w:t>5)</w:t>
      </w:r>
      <w:r w:rsidR="00696CE9" w:rsidRPr="00BC5A6B">
        <w:rPr>
          <w:rFonts w:eastAsiaTheme="minorHAnsi"/>
          <w:bCs/>
          <w:szCs w:val="24"/>
          <w:lang w:val="lv-LV"/>
        </w:rPr>
        <w:t xml:space="preserve"> </w:t>
      </w:r>
      <w:r w:rsidRPr="00BC5A6B">
        <w:rPr>
          <w:rFonts w:eastAsiaTheme="minorHAnsi"/>
          <w:bCs/>
          <w:szCs w:val="24"/>
          <w:lang w:val="lv-LV"/>
        </w:rPr>
        <w:t>par Kriminālprocesa likuma 530.panta trešās daļas pārkāpumu apelācijas instances tiesā.</w:t>
      </w:r>
    </w:p>
    <w:p w:rsidR="00B03860" w:rsidRPr="00BC5A6B" w:rsidRDefault="00B03860" w:rsidP="008F183A">
      <w:pPr>
        <w:spacing w:line="276" w:lineRule="auto"/>
        <w:ind w:firstLine="720"/>
        <w:jc w:val="both"/>
        <w:rPr>
          <w:rFonts w:eastAsiaTheme="minorHAnsi"/>
          <w:bCs/>
          <w:szCs w:val="24"/>
          <w:lang w:val="lv-LV"/>
        </w:rPr>
      </w:pPr>
      <w:r w:rsidRPr="00BC5A6B">
        <w:rPr>
          <w:rFonts w:eastAsiaTheme="minorHAnsi"/>
          <w:bCs/>
          <w:szCs w:val="24"/>
          <w:lang w:val="lv-LV"/>
        </w:rPr>
        <w:t>Pārējie kasācijas sūdzībā izteiktie argumenti ir saistīti ar lietas faktisko apstākļu izvērtējumu, apelācijas instances tiesas spriedumā izklāstīto atzinumu apšaubīšanu sakarā ar pierādījumu un ar to saistītu noziedzīgu nodarījumu kvalifikācijas vērtējumu.</w:t>
      </w:r>
    </w:p>
    <w:p w:rsidR="00B03860" w:rsidRPr="00BC5A6B" w:rsidRDefault="00B03860" w:rsidP="008F183A">
      <w:pPr>
        <w:spacing w:line="276" w:lineRule="auto"/>
        <w:ind w:firstLine="720"/>
        <w:jc w:val="both"/>
        <w:rPr>
          <w:rFonts w:eastAsiaTheme="minorHAnsi"/>
          <w:bCs/>
          <w:szCs w:val="24"/>
          <w:lang w:val="lv-LV"/>
        </w:rPr>
      </w:pPr>
    </w:p>
    <w:p w:rsidR="00B03860" w:rsidRPr="00BC5A6B" w:rsidRDefault="00B03860" w:rsidP="008F183A">
      <w:pPr>
        <w:spacing w:line="276" w:lineRule="auto"/>
        <w:ind w:firstLine="720"/>
        <w:jc w:val="both"/>
        <w:rPr>
          <w:rFonts w:eastAsiaTheme="minorHAnsi"/>
          <w:bCs/>
          <w:szCs w:val="24"/>
          <w:lang w:val="lv-LV"/>
        </w:rPr>
      </w:pPr>
      <w:r w:rsidRPr="00BC5A6B">
        <w:rPr>
          <w:rFonts w:eastAsiaTheme="minorHAnsi"/>
          <w:bCs/>
          <w:szCs w:val="24"/>
          <w:lang w:val="lv-LV"/>
        </w:rPr>
        <w:t>[</w:t>
      </w:r>
      <w:r w:rsidR="00BF49E0" w:rsidRPr="00BC5A6B">
        <w:rPr>
          <w:rFonts w:eastAsiaTheme="minorHAnsi"/>
          <w:bCs/>
          <w:szCs w:val="24"/>
          <w:lang w:val="lv-LV"/>
        </w:rPr>
        <w:t>10</w:t>
      </w:r>
      <w:r w:rsidRPr="00BC5A6B">
        <w:rPr>
          <w:rFonts w:eastAsiaTheme="minorHAnsi"/>
          <w:bCs/>
          <w:szCs w:val="24"/>
          <w:lang w:val="lv-LV"/>
        </w:rPr>
        <w:t xml:space="preserve">] Kasācijas instances tiesa atzīst par nepamatotu apsūdzētā </w:t>
      </w:r>
      <w:r w:rsidR="0077778B" w:rsidRPr="00BC5A6B">
        <w:rPr>
          <w:rFonts w:eastAsiaTheme="minorHAnsi"/>
          <w:bCs/>
          <w:szCs w:val="24"/>
          <w:lang w:val="lv-LV"/>
        </w:rPr>
        <w:t>[pers. A]</w:t>
      </w:r>
      <w:r w:rsidRPr="00BC5A6B">
        <w:rPr>
          <w:rFonts w:eastAsiaTheme="minorHAnsi"/>
          <w:bCs/>
          <w:szCs w:val="24"/>
          <w:lang w:val="lv-LV"/>
        </w:rPr>
        <w:t xml:space="preserve"> aizstāvja S. Sproģa kasācijas sūdzībā izteikto apgalvojumu par Kriminālprocesa likuma 512.panta otrās daļas pārkāpumu kā Kriminālprocesa likuma būtisku pārkāpumu sakarā ar apsūdzēto </w:t>
      </w:r>
      <w:r w:rsidR="0077778B" w:rsidRPr="00BC5A6B">
        <w:rPr>
          <w:rFonts w:eastAsiaTheme="minorHAnsi"/>
          <w:bCs/>
          <w:szCs w:val="24"/>
          <w:lang w:val="lv-LV"/>
        </w:rPr>
        <w:t>[pers. A]</w:t>
      </w:r>
      <w:r w:rsidRPr="00BC5A6B">
        <w:rPr>
          <w:rFonts w:eastAsiaTheme="minorHAnsi"/>
          <w:bCs/>
          <w:szCs w:val="24"/>
          <w:lang w:val="lv-LV"/>
        </w:rPr>
        <w:t xml:space="preserve">, </w:t>
      </w:r>
      <w:r w:rsidR="0077778B" w:rsidRPr="00BC5A6B">
        <w:rPr>
          <w:rFonts w:eastAsiaTheme="minorHAnsi"/>
          <w:bCs/>
          <w:szCs w:val="24"/>
          <w:lang w:val="lv-LV"/>
        </w:rPr>
        <w:t>[pers. B]</w:t>
      </w:r>
      <w:r w:rsidRPr="00BC5A6B">
        <w:rPr>
          <w:rFonts w:eastAsiaTheme="minorHAnsi"/>
          <w:bCs/>
          <w:szCs w:val="24"/>
          <w:lang w:val="lv-LV"/>
        </w:rPr>
        <w:t xml:space="preserve"> un </w:t>
      </w:r>
      <w:r w:rsidR="0077778B" w:rsidRPr="00BC5A6B">
        <w:rPr>
          <w:rFonts w:eastAsiaTheme="minorHAnsi"/>
          <w:bCs/>
          <w:szCs w:val="24"/>
          <w:lang w:val="lv-LV"/>
        </w:rPr>
        <w:t>[pers. D]</w:t>
      </w:r>
      <w:r w:rsidRPr="00BC5A6B">
        <w:rPr>
          <w:rFonts w:eastAsiaTheme="minorHAnsi"/>
          <w:bCs/>
          <w:szCs w:val="24"/>
          <w:lang w:val="lv-LV"/>
        </w:rPr>
        <w:t xml:space="preserve"> pirmstiesas kriminālprocesā sniegto liecību izmantošanu </w:t>
      </w:r>
      <w:r w:rsidR="0077778B" w:rsidRPr="00BC5A6B">
        <w:rPr>
          <w:rFonts w:eastAsiaTheme="minorHAnsi"/>
          <w:bCs/>
          <w:szCs w:val="24"/>
          <w:lang w:val="lv-LV"/>
        </w:rPr>
        <w:t>[pers. A]</w:t>
      </w:r>
      <w:r w:rsidRPr="00BC5A6B">
        <w:rPr>
          <w:rFonts w:eastAsiaTheme="minorHAnsi"/>
          <w:bCs/>
          <w:szCs w:val="24"/>
          <w:lang w:val="lv-LV"/>
        </w:rPr>
        <w:t xml:space="preserve"> vainīguma pierādīšanā.</w:t>
      </w:r>
    </w:p>
    <w:p w:rsidR="00B03860" w:rsidRPr="00BC5A6B" w:rsidRDefault="00B03860" w:rsidP="008F183A">
      <w:pPr>
        <w:spacing w:line="276" w:lineRule="auto"/>
        <w:ind w:firstLine="720"/>
        <w:jc w:val="both"/>
        <w:rPr>
          <w:rFonts w:eastAsiaTheme="minorHAnsi"/>
          <w:bCs/>
          <w:szCs w:val="24"/>
          <w:lang w:val="lv-LV"/>
        </w:rPr>
      </w:pPr>
      <w:r w:rsidRPr="00BC5A6B">
        <w:rPr>
          <w:rFonts w:eastAsiaTheme="minorHAnsi"/>
          <w:bCs/>
          <w:szCs w:val="24"/>
          <w:lang w:val="lv-LV"/>
        </w:rPr>
        <w:t>Augstākā tiesa konstatē, ka apelācijas instances tiesa nosauktās apsūdzēto pirmstiesas kriminālprocesā sniegtās liecības ir pārbaudījusi un nolasījusi, nopratinot apsūdzētos apelācijas instances tiesā sakarā ar apelācijas sūdzībā izteiktajiem apgalvojumiem par pretrunām šajās liecībās.</w:t>
      </w:r>
    </w:p>
    <w:p w:rsidR="00B03860" w:rsidRPr="00BC5A6B" w:rsidRDefault="00B03860" w:rsidP="00B03860">
      <w:pPr>
        <w:spacing w:line="276" w:lineRule="auto"/>
        <w:ind w:firstLine="720"/>
        <w:jc w:val="both"/>
        <w:rPr>
          <w:rFonts w:eastAsiaTheme="minorHAnsi"/>
          <w:bCs/>
          <w:szCs w:val="24"/>
          <w:lang w:val="lv-LV"/>
        </w:rPr>
      </w:pPr>
      <w:r w:rsidRPr="00BC5A6B">
        <w:rPr>
          <w:rFonts w:eastAsiaTheme="minorHAnsi"/>
          <w:bCs/>
          <w:szCs w:val="24"/>
          <w:lang w:val="lv-LV"/>
        </w:rPr>
        <w:t>Apelācijas instances tiesa minētās liecības izvērtējusi atbilstoši Kriminālprocesa likuma 564.panta ceturtās daļas prasībām.</w:t>
      </w:r>
    </w:p>
    <w:p w:rsidR="00B03860" w:rsidRPr="00BC5A6B" w:rsidRDefault="00B03860" w:rsidP="00B03860">
      <w:pPr>
        <w:spacing w:line="276" w:lineRule="auto"/>
        <w:ind w:firstLine="720"/>
        <w:jc w:val="both"/>
        <w:rPr>
          <w:rFonts w:eastAsiaTheme="minorHAnsi"/>
          <w:bCs/>
          <w:szCs w:val="24"/>
          <w:lang w:val="lv-LV"/>
        </w:rPr>
      </w:pPr>
      <w:r w:rsidRPr="00BC5A6B">
        <w:rPr>
          <w:rFonts w:eastAsiaTheme="minorHAnsi"/>
          <w:bCs/>
          <w:szCs w:val="24"/>
          <w:lang w:val="lv-LV"/>
        </w:rPr>
        <w:t>Tas apstāklis, ka apelācijas instances tiesa nolasījusi liecību atsevišķas daļas, nav atzīstams par Kriminālprocesa likuma pārkāpumu, bet Kriminālprocesa likuma 501.pantā paredzētās procesuālās kārtības neievērošanu kasācijas instances tiesa šajā lietā neatzīst par Kriminālprocesa likuma būtisku pārkāpumu šā likuma 575.panta trešās daļas izpratnē.</w:t>
      </w:r>
    </w:p>
    <w:p w:rsidR="00B03860" w:rsidRPr="00BC5A6B" w:rsidRDefault="00B03860" w:rsidP="00B03860">
      <w:pPr>
        <w:spacing w:line="276" w:lineRule="auto"/>
        <w:ind w:firstLine="720"/>
        <w:jc w:val="both"/>
        <w:rPr>
          <w:rFonts w:eastAsiaTheme="minorHAnsi"/>
          <w:bCs/>
          <w:szCs w:val="24"/>
          <w:lang w:val="lv-LV"/>
        </w:rPr>
      </w:pPr>
      <w:r w:rsidRPr="00BC5A6B">
        <w:rPr>
          <w:rFonts w:eastAsiaTheme="minorHAnsi"/>
          <w:bCs/>
          <w:szCs w:val="24"/>
          <w:lang w:val="lv-LV"/>
        </w:rPr>
        <w:t>No apelācijas instances tiesas sēdes protokola redzams, ka par apsūdzēto pirmstiesas kriminālprocesā sniegto liecību nolasīšanu apsūdzētie</w:t>
      </w:r>
      <w:r w:rsidR="00696CE9" w:rsidRPr="00BC5A6B">
        <w:rPr>
          <w:rFonts w:eastAsiaTheme="minorHAnsi"/>
          <w:bCs/>
          <w:szCs w:val="24"/>
          <w:lang w:val="lv-LV"/>
        </w:rPr>
        <w:t xml:space="preserve"> un viņu</w:t>
      </w:r>
      <w:r w:rsidRPr="00BC5A6B">
        <w:rPr>
          <w:rFonts w:eastAsiaTheme="minorHAnsi"/>
          <w:bCs/>
          <w:szCs w:val="24"/>
          <w:lang w:val="lv-LV"/>
        </w:rPr>
        <w:t xml:space="preserve"> aizstāvji nav izteikuši iebildumus, bet apsūdzētā </w:t>
      </w:r>
      <w:r w:rsidR="0077778B" w:rsidRPr="00BC5A6B">
        <w:rPr>
          <w:rFonts w:eastAsiaTheme="minorHAnsi"/>
          <w:bCs/>
          <w:szCs w:val="24"/>
          <w:lang w:val="lv-LV"/>
        </w:rPr>
        <w:t>[pers. A]</w:t>
      </w:r>
      <w:r w:rsidRPr="00BC5A6B">
        <w:rPr>
          <w:rFonts w:eastAsiaTheme="minorHAnsi"/>
          <w:bCs/>
          <w:szCs w:val="24"/>
          <w:lang w:val="lv-LV"/>
        </w:rPr>
        <w:t xml:space="preserve"> aizstāvis S. Sproģis pēc liecību nolasīšanas ir uzdevis jautājumus gan </w:t>
      </w:r>
      <w:r w:rsidR="0077778B" w:rsidRPr="00BC5A6B">
        <w:rPr>
          <w:rFonts w:eastAsiaTheme="minorHAnsi"/>
          <w:bCs/>
          <w:szCs w:val="24"/>
          <w:lang w:val="lv-LV"/>
        </w:rPr>
        <w:t>[pers. A]</w:t>
      </w:r>
      <w:r w:rsidRPr="00BC5A6B">
        <w:rPr>
          <w:rFonts w:eastAsiaTheme="minorHAnsi"/>
          <w:bCs/>
          <w:szCs w:val="24"/>
          <w:lang w:val="lv-LV"/>
        </w:rPr>
        <w:t xml:space="preserve">, gan arī apsūdzētajiem </w:t>
      </w:r>
      <w:r w:rsidR="0077778B" w:rsidRPr="00BC5A6B">
        <w:rPr>
          <w:rFonts w:eastAsiaTheme="minorHAnsi"/>
          <w:bCs/>
          <w:szCs w:val="24"/>
          <w:lang w:val="lv-LV"/>
        </w:rPr>
        <w:t>[pers. D]</w:t>
      </w:r>
      <w:r w:rsidRPr="00BC5A6B">
        <w:rPr>
          <w:rFonts w:eastAsiaTheme="minorHAnsi"/>
          <w:bCs/>
          <w:szCs w:val="24"/>
          <w:lang w:val="lv-LV"/>
        </w:rPr>
        <w:t xml:space="preserve"> un </w:t>
      </w:r>
      <w:r w:rsidR="0077778B" w:rsidRPr="00BC5A6B">
        <w:rPr>
          <w:rFonts w:eastAsiaTheme="minorHAnsi"/>
          <w:bCs/>
          <w:szCs w:val="24"/>
          <w:lang w:val="lv-LV"/>
        </w:rPr>
        <w:t>[pers. B]</w:t>
      </w:r>
      <w:r w:rsidRPr="00BC5A6B">
        <w:rPr>
          <w:rFonts w:eastAsiaTheme="minorHAnsi"/>
          <w:bCs/>
          <w:szCs w:val="24"/>
          <w:lang w:val="lv-LV"/>
        </w:rPr>
        <w:t>.</w:t>
      </w:r>
    </w:p>
    <w:p w:rsidR="00B03860" w:rsidRPr="00BC5A6B" w:rsidRDefault="00B03860" w:rsidP="00B03860">
      <w:pPr>
        <w:spacing w:line="276" w:lineRule="auto"/>
        <w:ind w:firstLine="720"/>
        <w:jc w:val="both"/>
        <w:rPr>
          <w:rFonts w:eastAsiaTheme="minorHAnsi"/>
          <w:bCs/>
          <w:szCs w:val="24"/>
          <w:lang w:val="lv-LV"/>
        </w:rPr>
      </w:pPr>
      <w:r w:rsidRPr="00BC5A6B">
        <w:rPr>
          <w:rFonts w:eastAsiaTheme="minorHAnsi"/>
          <w:bCs/>
          <w:szCs w:val="24"/>
          <w:lang w:val="lv-LV"/>
        </w:rPr>
        <w:t xml:space="preserve">Tādējādi, nolasot apelācijas instances tiesā </w:t>
      </w:r>
      <w:r w:rsidR="0077778B" w:rsidRPr="00BC5A6B">
        <w:rPr>
          <w:rFonts w:eastAsiaTheme="minorHAnsi"/>
          <w:bCs/>
          <w:szCs w:val="24"/>
          <w:lang w:val="lv-LV"/>
        </w:rPr>
        <w:t>[pers. A]</w:t>
      </w:r>
      <w:r w:rsidRPr="00BC5A6B">
        <w:rPr>
          <w:rFonts w:eastAsiaTheme="minorHAnsi"/>
          <w:bCs/>
          <w:szCs w:val="24"/>
          <w:lang w:val="lv-LV"/>
        </w:rPr>
        <w:t xml:space="preserve">, </w:t>
      </w:r>
      <w:r w:rsidR="0077778B" w:rsidRPr="00BC5A6B">
        <w:rPr>
          <w:rFonts w:eastAsiaTheme="minorHAnsi"/>
          <w:bCs/>
          <w:szCs w:val="24"/>
          <w:lang w:val="lv-LV"/>
        </w:rPr>
        <w:t>[pers. B]</w:t>
      </w:r>
      <w:r w:rsidRPr="00BC5A6B">
        <w:rPr>
          <w:rFonts w:eastAsiaTheme="minorHAnsi"/>
          <w:bCs/>
          <w:szCs w:val="24"/>
          <w:lang w:val="lv-LV"/>
        </w:rPr>
        <w:t xml:space="preserve"> un </w:t>
      </w:r>
      <w:r w:rsidR="0077778B" w:rsidRPr="00BC5A6B">
        <w:rPr>
          <w:rFonts w:eastAsiaTheme="minorHAnsi"/>
          <w:bCs/>
          <w:szCs w:val="24"/>
          <w:lang w:val="lv-LV"/>
        </w:rPr>
        <w:t>[pers. D]</w:t>
      </w:r>
      <w:r w:rsidRPr="00BC5A6B">
        <w:rPr>
          <w:rFonts w:eastAsiaTheme="minorHAnsi"/>
          <w:bCs/>
          <w:szCs w:val="24"/>
          <w:lang w:val="lv-LV"/>
        </w:rPr>
        <w:t xml:space="preserve"> pirmstiesas kriminālprocesā sniegtās liecības, Vidzemes apgabaltiesa nav pieļāvusi Kriminālprocesa likuma 512.panta pārkāpumu. Apsūdzēto pirmstiesas kriminālprocesā sniegtās liecības, kuras pārbaudītas apelācijas instances tiesā, atzīstamas par pieļaujamu un pierādīšanā izmantojamu pierādījumu.</w:t>
      </w:r>
    </w:p>
    <w:p w:rsidR="00B03860" w:rsidRPr="00BC5A6B" w:rsidRDefault="00B03860" w:rsidP="00B03860">
      <w:pPr>
        <w:spacing w:line="276" w:lineRule="auto"/>
        <w:ind w:firstLine="720"/>
        <w:jc w:val="both"/>
        <w:rPr>
          <w:rFonts w:eastAsiaTheme="minorHAnsi"/>
          <w:bCs/>
          <w:szCs w:val="24"/>
          <w:lang w:val="lv-LV"/>
        </w:rPr>
      </w:pPr>
    </w:p>
    <w:p w:rsidR="00B03860" w:rsidRPr="00BC5A6B" w:rsidRDefault="00B03860" w:rsidP="00B03860">
      <w:pPr>
        <w:spacing w:line="276" w:lineRule="auto"/>
        <w:ind w:firstLine="720"/>
        <w:jc w:val="both"/>
        <w:rPr>
          <w:rFonts w:eastAsiaTheme="minorHAnsi"/>
          <w:bCs/>
          <w:szCs w:val="24"/>
          <w:lang w:val="lv-LV"/>
        </w:rPr>
      </w:pPr>
      <w:r w:rsidRPr="00BC5A6B">
        <w:rPr>
          <w:rFonts w:eastAsiaTheme="minorHAnsi"/>
          <w:bCs/>
          <w:szCs w:val="24"/>
          <w:lang w:val="lv-LV"/>
        </w:rPr>
        <w:t>[</w:t>
      </w:r>
      <w:r w:rsidR="00F96D69" w:rsidRPr="00BC5A6B">
        <w:rPr>
          <w:rFonts w:eastAsiaTheme="minorHAnsi"/>
          <w:bCs/>
          <w:szCs w:val="24"/>
          <w:lang w:val="lv-LV"/>
        </w:rPr>
        <w:t>1</w:t>
      </w:r>
      <w:r w:rsidR="00BF49E0" w:rsidRPr="00BC5A6B">
        <w:rPr>
          <w:rFonts w:eastAsiaTheme="minorHAnsi"/>
          <w:bCs/>
          <w:szCs w:val="24"/>
          <w:lang w:val="lv-LV"/>
        </w:rPr>
        <w:t>1</w:t>
      </w:r>
      <w:r w:rsidRPr="00BC5A6B">
        <w:rPr>
          <w:rFonts w:eastAsiaTheme="minorHAnsi"/>
          <w:bCs/>
          <w:szCs w:val="24"/>
          <w:lang w:val="lv-LV"/>
        </w:rPr>
        <w:t>] Kasācijas instances tiesa atzīst par nepamatotu kasācijas sūdzībā izteikto apgalvojumu par Kriminālprocesa likuma 512.panta otrās daļas pārkāpumu, izmantojot pierādīšanā apsūdzēto tālruņa sarunu atšifrējumu.</w:t>
      </w:r>
    </w:p>
    <w:p w:rsidR="00B03860" w:rsidRPr="00BC5A6B" w:rsidRDefault="00B03860" w:rsidP="00B03860">
      <w:pPr>
        <w:spacing w:line="276" w:lineRule="auto"/>
        <w:ind w:firstLine="720"/>
        <w:jc w:val="both"/>
        <w:rPr>
          <w:rFonts w:eastAsiaTheme="minorHAnsi"/>
          <w:bCs/>
          <w:szCs w:val="24"/>
          <w:lang w:val="lv-LV"/>
        </w:rPr>
      </w:pPr>
      <w:r w:rsidRPr="00BC5A6B">
        <w:rPr>
          <w:rFonts w:eastAsiaTheme="minorHAnsi"/>
          <w:bCs/>
          <w:szCs w:val="24"/>
          <w:lang w:val="lv-LV"/>
        </w:rPr>
        <w:t>Tas apstāklis, ka aizstāvi</w:t>
      </w:r>
      <w:r w:rsidR="00696CE9" w:rsidRPr="00BC5A6B">
        <w:rPr>
          <w:rFonts w:eastAsiaTheme="minorHAnsi"/>
          <w:bCs/>
          <w:szCs w:val="24"/>
          <w:lang w:val="lv-LV"/>
        </w:rPr>
        <w:t>s</w:t>
      </w:r>
      <w:r w:rsidRPr="00BC5A6B">
        <w:rPr>
          <w:rFonts w:eastAsiaTheme="minorHAnsi"/>
          <w:bCs/>
          <w:szCs w:val="24"/>
          <w:lang w:val="lv-LV"/>
        </w:rPr>
        <w:t xml:space="preserve"> nav s</w:t>
      </w:r>
      <w:r w:rsidR="00696CE9" w:rsidRPr="00BC5A6B">
        <w:rPr>
          <w:rFonts w:eastAsiaTheme="minorHAnsi"/>
          <w:bCs/>
          <w:szCs w:val="24"/>
          <w:lang w:val="lv-LV"/>
        </w:rPr>
        <w:t>apratis,</w:t>
      </w:r>
      <w:r w:rsidRPr="00BC5A6B">
        <w:rPr>
          <w:rFonts w:eastAsiaTheme="minorHAnsi"/>
          <w:bCs/>
          <w:szCs w:val="24"/>
          <w:lang w:val="lv-LV"/>
        </w:rPr>
        <w:t xml:space="preserve"> vai lietā bija veiktas speciālās izmeklēšanas darbības vai operatīvie pasākumi, nevar būt par pamatu sprieduma atcelšanai.</w:t>
      </w:r>
    </w:p>
    <w:p w:rsidR="00B03860" w:rsidRPr="00BC5A6B" w:rsidRDefault="00B03860" w:rsidP="00B03860">
      <w:pPr>
        <w:spacing w:line="276" w:lineRule="auto"/>
        <w:ind w:firstLine="720"/>
        <w:jc w:val="both"/>
        <w:rPr>
          <w:rFonts w:eastAsiaTheme="minorHAnsi"/>
          <w:bCs/>
          <w:szCs w:val="24"/>
          <w:lang w:val="lv-LV"/>
        </w:rPr>
      </w:pPr>
      <w:r w:rsidRPr="00BC5A6B">
        <w:rPr>
          <w:rFonts w:eastAsiaTheme="minorHAnsi"/>
          <w:bCs/>
          <w:szCs w:val="24"/>
          <w:lang w:val="lv-LV"/>
        </w:rPr>
        <w:lastRenderedPageBreak/>
        <w:t>Kriminālprocesa likuma 230.panta pirmā daļa noteic, ka pierādījumus, kas iegūti speciālo izmeklēšanas darbību rezultātā, izmanto vienīgi tajā kriminālprocesā, kurā attiecīgās darbības veiktas. Ja iegūtas ziņas par faktiem, kas norāda uz cita noziedzīga nodarījuma izdarīšanu vai pierādāmajiem apstākļiem citā kriminālprocesā, tās var izmantot attiecīgajā lietā par pierādījumiem tikai ar tā prokurora vai izmeklēšanas tiesneša piekrišanu, kas uzrauga speciālās izmeklēšanas darbības kriminālprocesā, kurā attiecīgā darbība veikta. Šis ierobežojums nav attiecināms uz attaisnojošu pierādījumu izmantošanu cita kriminālprocesa ietvaros.</w:t>
      </w:r>
    </w:p>
    <w:p w:rsidR="00B03860" w:rsidRPr="00BC5A6B" w:rsidRDefault="00B03860" w:rsidP="00B03860">
      <w:pPr>
        <w:spacing w:line="276" w:lineRule="auto"/>
        <w:ind w:firstLine="720"/>
        <w:jc w:val="both"/>
        <w:rPr>
          <w:rFonts w:eastAsiaTheme="minorHAnsi"/>
          <w:bCs/>
          <w:szCs w:val="24"/>
          <w:lang w:val="lv-LV"/>
        </w:rPr>
      </w:pPr>
      <w:r w:rsidRPr="00BC5A6B">
        <w:rPr>
          <w:rFonts w:eastAsiaTheme="minorHAnsi"/>
          <w:bCs/>
          <w:szCs w:val="24"/>
          <w:lang w:val="lv-LV"/>
        </w:rPr>
        <w:t>Lietā ir 2014.gada 7.februāra izmeklēšanas tiesneša lēmums par speciālo izmeklēšanas darbību rezultātu izmantošanu citā kriminālprocesā (</w:t>
      </w:r>
      <w:r w:rsidRPr="00BC5A6B">
        <w:rPr>
          <w:rFonts w:eastAsiaTheme="minorHAnsi"/>
          <w:bCs/>
          <w:i/>
          <w:szCs w:val="24"/>
          <w:lang w:val="lv-LV"/>
        </w:rPr>
        <w:t>4.sējuma 155.lapa</w:t>
      </w:r>
      <w:r w:rsidRPr="00BC5A6B">
        <w:rPr>
          <w:rFonts w:eastAsiaTheme="minorHAnsi"/>
          <w:bCs/>
          <w:szCs w:val="24"/>
          <w:lang w:val="lv-LV"/>
        </w:rPr>
        <w:t>), kur izklāstīti apstākļi un pamatojums šāda lēmuma pieņemšanai.</w:t>
      </w:r>
    </w:p>
    <w:p w:rsidR="00696CE9" w:rsidRPr="00BC5A6B" w:rsidRDefault="00B03860" w:rsidP="00B03860">
      <w:pPr>
        <w:spacing w:line="276" w:lineRule="auto"/>
        <w:ind w:firstLine="720"/>
        <w:jc w:val="both"/>
        <w:rPr>
          <w:rFonts w:eastAsiaTheme="minorHAnsi"/>
          <w:bCs/>
          <w:szCs w:val="24"/>
          <w:lang w:val="lv-LV"/>
        </w:rPr>
      </w:pPr>
      <w:r w:rsidRPr="00BC5A6B">
        <w:rPr>
          <w:rFonts w:eastAsiaTheme="minorHAnsi"/>
          <w:bCs/>
          <w:szCs w:val="24"/>
          <w:lang w:val="lv-LV"/>
        </w:rPr>
        <w:t xml:space="preserve">Turklāt </w:t>
      </w:r>
      <w:r w:rsidR="00696CE9" w:rsidRPr="00BC5A6B">
        <w:rPr>
          <w:rFonts w:eastAsiaTheme="minorHAnsi"/>
          <w:bCs/>
          <w:szCs w:val="24"/>
          <w:lang w:val="lv-LV"/>
        </w:rPr>
        <w:t xml:space="preserve">apsūdzētā </w:t>
      </w:r>
      <w:r w:rsidR="0077778B" w:rsidRPr="00BC5A6B">
        <w:rPr>
          <w:rFonts w:eastAsiaTheme="minorHAnsi"/>
          <w:bCs/>
          <w:szCs w:val="24"/>
          <w:lang w:val="lv-LV"/>
        </w:rPr>
        <w:t>[pers. A]</w:t>
      </w:r>
      <w:r w:rsidR="00696CE9" w:rsidRPr="00BC5A6B">
        <w:rPr>
          <w:rFonts w:eastAsiaTheme="minorHAnsi"/>
          <w:bCs/>
          <w:szCs w:val="24"/>
          <w:lang w:val="lv-LV"/>
        </w:rPr>
        <w:t xml:space="preserve"> aizstāvis S. Sproģis </w:t>
      </w:r>
      <w:r w:rsidRPr="00BC5A6B">
        <w:rPr>
          <w:rFonts w:eastAsiaTheme="minorHAnsi"/>
          <w:bCs/>
          <w:szCs w:val="24"/>
          <w:lang w:val="lv-LV"/>
        </w:rPr>
        <w:t>apelācijas sūdzībā minēto pierādījumu izmantošan</w:t>
      </w:r>
      <w:r w:rsidR="00696CE9" w:rsidRPr="00BC5A6B">
        <w:rPr>
          <w:rFonts w:eastAsiaTheme="minorHAnsi"/>
          <w:bCs/>
          <w:szCs w:val="24"/>
          <w:lang w:val="lv-LV"/>
        </w:rPr>
        <w:t xml:space="preserve">u </w:t>
      </w:r>
      <w:r w:rsidR="0077778B" w:rsidRPr="00BC5A6B">
        <w:rPr>
          <w:rFonts w:eastAsiaTheme="minorHAnsi"/>
          <w:bCs/>
          <w:szCs w:val="24"/>
          <w:lang w:val="lv-LV"/>
        </w:rPr>
        <w:t>[pers. A]</w:t>
      </w:r>
      <w:r w:rsidR="00696CE9" w:rsidRPr="00BC5A6B">
        <w:rPr>
          <w:rFonts w:eastAsiaTheme="minorHAnsi"/>
          <w:bCs/>
          <w:szCs w:val="24"/>
          <w:lang w:val="lv-LV"/>
        </w:rPr>
        <w:t xml:space="preserve"> vainīguma pierādīšanā nebija apstrīdējis.</w:t>
      </w:r>
    </w:p>
    <w:p w:rsidR="00B03860" w:rsidRPr="00BC5A6B" w:rsidRDefault="00B03860" w:rsidP="00B03860">
      <w:pPr>
        <w:spacing w:line="276" w:lineRule="auto"/>
        <w:ind w:firstLine="720"/>
        <w:jc w:val="both"/>
        <w:rPr>
          <w:rFonts w:eastAsiaTheme="minorHAnsi"/>
          <w:bCs/>
          <w:szCs w:val="24"/>
          <w:lang w:val="lv-LV"/>
        </w:rPr>
      </w:pPr>
    </w:p>
    <w:p w:rsidR="00B03860" w:rsidRPr="00BC5A6B" w:rsidRDefault="00B03860" w:rsidP="00B03860">
      <w:pPr>
        <w:spacing w:line="276" w:lineRule="auto"/>
        <w:ind w:firstLine="720"/>
        <w:jc w:val="both"/>
        <w:rPr>
          <w:rFonts w:eastAsiaTheme="minorHAnsi"/>
          <w:bCs/>
          <w:szCs w:val="24"/>
          <w:lang w:val="lv-LV"/>
        </w:rPr>
      </w:pPr>
      <w:r w:rsidRPr="00BC5A6B">
        <w:rPr>
          <w:rFonts w:eastAsiaTheme="minorHAnsi"/>
          <w:bCs/>
          <w:szCs w:val="24"/>
          <w:lang w:val="lv-LV"/>
        </w:rPr>
        <w:t>[</w:t>
      </w:r>
      <w:r w:rsidR="00F96D69" w:rsidRPr="00BC5A6B">
        <w:rPr>
          <w:rFonts w:eastAsiaTheme="minorHAnsi"/>
          <w:bCs/>
          <w:szCs w:val="24"/>
          <w:lang w:val="lv-LV"/>
        </w:rPr>
        <w:t>1</w:t>
      </w:r>
      <w:r w:rsidR="00BF49E0" w:rsidRPr="00BC5A6B">
        <w:rPr>
          <w:rFonts w:eastAsiaTheme="minorHAnsi"/>
          <w:bCs/>
          <w:szCs w:val="24"/>
          <w:lang w:val="lv-LV"/>
        </w:rPr>
        <w:t>2</w:t>
      </w:r>
      <w:r w:rsidRPr="00BC5A6B">
        <w:rPr>
          <w:rFonts w:eastAsiaTheme="minorHAnsi"/>
          <w:bCs/>
          <w:szCs w:val="24"/>
          <w:lang w:val="lv-LV"/>
        </w:rPr>
        <w:t xml:space="preserve">] Kriminālprocesa likuma 560.panta trešā daļa noteic, ka gadījumā, ja persona, kura iesniegusi apelācijas sūdzību vai protestu, neierodas uz tiesas sēdi bez attaisnojoša iemesla, tās sūdzību vai protestu var atstāt bez izskatīšanas. Ja apsūdzētais neierodas uz tiesas sēdi bez attaisnojoša iemesla, bez izskatīšanas var atstāt arī apelācijas sūdzību, kuru iesniedzis viņa aizstāvis. Ja aizstāvis neierodas uz tiesas sēdi bez attaisnojoša iemesla, viņa sūdzību izskata, ja to uztur apsūdzētais. Lēmumu par sūdzības vai protesta atstāšanu bez izskatīšanas 10 dienu laikā var pārsūdzēt Augstākajā tiesā, kuras lēmums nav pārsūdzams. Savukārt Kriminālprocesa likuma 560.panta </w:t>
      </w:r>
      <w:r w:rsidR="00696CE9" w:rsidRPr="00BC5A6B">
        <w:rPr>
          <w:rFonts w:eastAsiaTheme="minorHAnsi"/>
          <w:bCs/>
          <w:szCs w:val="24"/>
          <w:lang w:val="lv-LV"/>
        </w:rPr>
        <w:t>3.</w:t>
      </w:r>
      <w:r w:rsidR="00696CE9" w:rsidRPr="00BC5A6B">
        <w:rPr>
          <w:rFonts w:eastAsiaTheme="minorHAnsi"/>
          <w:bCs/>
          <w:szCs w:val="24"/>
          <w:vertAlign w:val="superscript"/>
          <w:lang w:val="lv-LV"/>
        </w:rPr>
        <w:t>1</w:t>
      </w:r>
      <w:r w:rsidR="00696CE9" w:rsidRPr="00BC5A6B">
        <w:rPr>
          <w:rFonts w:eastAsiaTheme="minorHAnsi"/>
          <w:bCs/>
          <w:szCs w:val="24"/>
          <w:lang w:val="lv-LV"/>
        </w:rPr>
        <w:t> </w:t>
      </w:r>
      <w:r w:rsidRPr="00BC5A6B">
        <w:rPr>
          <w:rFonts w:eastAsiaTheme="minorHAnsi"/>
          <w:bCs/>
          <w:szCs w:val="24"/>
          <w:lang w:val="lv-LV"/>
        </w:rPr>
        <w:t>daļa noteic, ka cietušā vai viņa pārstāvja apelācijas sūdzība izskatāma arī cietušā prombūtnē, ja viņš par to tiesai iesniedzis attiecīgu lūgumu.</w:t>
      </w:r>
    </w:p>
    <w:p w:rsidR="00B03860" w:rsidRPr="00BC5A6B" w:rsidRDefault="00B03860" w:rsidP="00B03860">
      <w:pPr>
        <w:spacing w:line="276" w:lineRule="auto"/>
        <w:ind w:firstLine="720"/>
        <w:jc w:val="both"/>
        <w:rPr>
          <w:rFonts w:eastAsiaTheme="minorHAnsi"/>
          <w:bCs/>
          <w:szCs w:val="24"/>
          <w:lang w:val="lv-LV"/>
        </w:rPr>
      </w:pPr>
      <w:r w:rsidRPr="00BC5A6B">
        <w:rPr>
          <w:rFonts w:eastAsiaTheme="minorHAnsi"/>
          <w:bCs/>
          <w:szCs w:val="24"/>
          <w:lang w:val="lv-LV"/>
        </w:rPr>
        <w:t xml:space="preserve">Augstākā tiesa atzīst, ka Kriminālprocesa likuma 560.panta </w:t>
      </w:r>
      <w:r w:rsidR="00696CE9" w:rsidRPr="00BC5A6B">
        <w:rPr>
          <w:rFonts w:eastAsiaTheme="minorHAnsi"/>
          <w:bCs/>
          <w:szCs w:val="24"/>
          <w:lang w:val="lv-LV"/>
        </w:rPr>
        <w:t>3.</w:t>
      </w:r>
      <w:r w:rsidR="00696CE9" w:rsidRPr="00BC5A6B">
        <w:rPr>
          <w:rFonts w:eastAsiaTheme="minorHAnsi"/>
          <w:bCs/>
          <w:szCs w:val="24"/>
          <w:vertAlign w:val="superscript"/>
          <w:lang w:val="lv-LV"/>
        </w:rPr>
        <w:t>1</w:t>
      </w:r>
      <w:r w:rsidR="00696CE9" w:rsidRPr="00BC5A6B">
        <w:rPr>
          <w:rFonts w:eastAsiaTheme="minorHAnsi"/>
          <w:bCs/>
          <w:szCs w:val="24"/>
          <w:lang w:val="lv-LV"/>
        </w:rPr>
        <w:t xml:space="preserve"> daļa </w:t>
      </w:r>
      <w:r w:rsidRPr="00BC5A6B">
        <w:rPr>
          <w:rFonts w:eastAsiaTheme="minorHAnsi"/>
          <w:bCs/>
          <w:szCs w:val="24"/>
          <w:lang w:val="lv-LV"/>
        </w:rPr>
        <w:t>jātulko tādējādi, ka cietušā lūgums izskatīt viņa vai viņa pārstāvja iesniegtās apelācijas sūdzības cietušā prombūtnē var tikt izteikts ne tikai rakstveidā, bet arī ar citu komunikācijas līdzekļu (piemēram, tālrunis, e-pasts) palīdzību.</w:t>
      </w:r>
    </w:p>
    <w:p w:rsidR="00B03860" w:rsidRPr="00BC5A6B" w:rsidRDefault="00B03860" w:rsidP="00B03860">
      <w:pPr>
        <w:spacing w:line="276" w:lineRule="auto"/>
        <w:ind w:firstLine="720"/>
        <w:jc w:val="both"/>
        <w:rPr>
          <w:rFonts w:eastAsiaTheme="minorHAnsi"/>
          <w:bCs/>
          <w:szCs w:val="24"/>
          <w:lang w:val="lv-LV"/>
        </w:rPr>
      </w:pPr>
      <w:r w:rsidRPr="00BC5A6B">
        <w:rPr>
          <w:rFonts w:eastAsiaTheme="minorHAnsi"/>
          <w:bCs/>
          <w:szCs w:val="24"/>
          <w:lang w:val="lv-LV"/>
        </w:rPr>
        <w:t>No lietā esošās uzziņas (</w:t>
      </w:r>
      <w:r w:rsidRPr="00BC5A6B">
        <w:rPr>
          <w:rFonts w:eastAsiaTheme="minorHAnsi"/>
          <w:bCs/>
          <w:i/>
          <w:szCs w:val="24"/>
          <w:lang w:val="lv-LV"/>
        </w:rPr>
        <w:t>9.sējuma 28.lapa</w:t>
      </w:r>
      <w:r w:rsidRPr="00BC5A6B">
        <w:rPr>
          <w:rFonts w:eastAsiaTheme="minorHAnsi"/>
          <w:bCs/>
          <w:szCs w:val="24"/>
          <w:lang w:val="lv-LV"/>
        </w:rPr>
        <w:t xml:space="preserve">) redzams, ka cietušais </w:t>
      </w:r>
      <w:r w:rsidR="0077778B" w:rsidRPr="00BC5A6B">
        <w:rPr>
          <w:rFonts w:eastAsiaTheme="minorHAnsi"/>
          <w:bCs/>
          <w:szCs w:val="24"/>
          <w:lang w:val="lv-LV"/>
        </w:rPr>
        <w:t>[pers. G]</w:t>
      </w:r>
      <w:r w:rsidRPr="00BC5A6B">
        <w:rPr>
          <w:rFonts w:eastAsiaTheme="minorHAnsi"/>
          <w:bCs/>
          <w:szCs w:val="24"/>
          <w:lang w:val="lv-LV"/>
        </w:rPr>
        <w:t xml:space="preserve"> pirms apelācijas instances tiesas sēdes pa tālruni paziņojis tiesai, ka nevarēs ierasties uz tiesas sēdi un lūdzis apelācijas sūdzību izskatīt viņa prombūtnē.</w:t>
      </w:r>
    </w:p>
    <w:p w:rsidR="00B03860" w:rsidRPr="00BC5A6B" w:rsidRDefault="00B03860" w:rsidP="00B03860">
      <w:pPr>
        <w:spacing w:line="276" w:lineRule="auto"/>
        <w:ind w:firstLine="720"/>
        <w:jc w:val="both"/>
        <w:rPr>
          <w:rFonts w:eastAsiaTheme="minorHAnsi"/>
          <w:bCs/>
          <w:szCs w:val="24"/>
          <w:lang w:val="lv-LV"/>
        </w:rPr>
      </w:pPr>
      <w:r w:rsidRPr="00BC5A6B">
        <w:rPr>
          <w:rFonts w:eastAsiaTheme="minorHAnsi"/>
          <w:bCs/>
          <w:szCs w:val="24"/>
          <w:lang w:val="lv-LV"/>
        </w:rPr>
        <w:t xml:space="preserve">Tādējādi Vidzemes apgabaltiesai pretēji kasācijas sūdzībā norādītajam nebija jāpiemēro Kriminālprocesa likuma 560.panta  trešā daļa un  cietušā </w:t>
      </w:r>
      <w:r w:rsidR="0077778B" w:rsidRPr="00BC5A6B">
        <w:rPr>
          <w:rFonts w:eastAsiaTheme="minorHAnsi"/>
          <w:bCs/>
          <w:szCs w:val="24"/>
          <w:lang w:val="lv-LV"/>
        </w:rPr>
        <w:t>[pers. G]</w:t>
      </w:r>
      <w:r w:rsidRPr="00BC5A6B">
        <w:rPr>
          <w:rFonts w:eastAsiaTheme="minorHAnsi"/>
          <w:bCs/>
          <w:szCs w:val="24"/>
          <w:lang w:val="lv-LV"/>
        </w:rPr>
        <w:t xml:space="preserve"> apelācijas sūdzība jāatstāj bez izskatīšanas.</w:t>
      </w:r>
    </w:p>
    <w:p w:rsidR="00B03860" w:rsidRPr="00BC5A6B" w:rsidRDefault="00B03860" w:rsidP="00B03860">
      <w:pPr>
        <w:spacing w:line="276" w:lineRule="auto"/>
        <w:ind w:firstLine="720"/>
        <w:jc w:val="both"/>
        <w:rPr>
          <w:rFonts w:eastAsiaTheme="minorHAnsi"/>
          <w:bCs/>
          <w:szCs w:val="24"/>
          <w:lang w:val="lv-LV"/>
        </w:rPr>
      </w:pPr>
    </w:p>
    <w:p w:rsidR="00B03860" w:rsidRPr="00BC5A6B" w:rsidRDefault="00B03860" w:rsidP="00B03860">
      <w:pPr>
        <w:spacing w:line="276" w:lineRule="auto"/>
        <w:ind w:firstLine="720"/>
        <w:jc w:val="both"/>
        <w:rPr>
          <w:rFonts w:eastAsiaTheme="minorHAnsi"/>
          <w:bCs/>
          <w:szCs w:val="24"/>
          <w:lang w:val="lv-LV"/>
        </w:rPr>
      </w:pPr>
      <w:r w:rsidRPr="00BC5A6B">
        <w:rPr>
          <w:rFonts w:eastAsiaTheme="minorHAnsi"/>
          <w:bCs/>
          <w:szCs w:val="24"/>
          <w:lang w:val="lv-LV"/>
        </w:rPr>
        <w:t>[</w:t>
      </w:r>
      <w:r w:rsidR="00F96D69" w:rsidRPr="00BC5A6B">
        <w:rPr>
          <w:rFonts w:eastAsiaTheme="minorHAnsi"/>
          <w:bCs/>
          <w:szCs w:val="24"/>
          <w:lang w:val="lv-LV"/>
        </w:rPr>
        <w:t>1</w:t>
      </w:r>
      <w:r w:rsidR="00BF49E0" w:rsidRPr="00BC5A6B">
        <w:rPr>
          <w:rFonts w:eastAsiaTheme="minorHAnsi"/>
          <w:bCs/>
          <w:szCs w:val="24"/>
          <w:lang w:val="lv-LV"/>
        </w:rPr>
        <w:t>3</w:t>
      </w:r>
      <w:r w:rsidRPr="00BC5A6B">
        <w:rPr>
          <w:rFonts w:eastAsiaTheme="minorHAnsi"/>
          <w:bCs/>
          <w:szCs w:val="24"/>
          <w:lang w:val="lv-LV"/>
        </w:rPr>
        <w:t>] Pretēji kasācijas sūdzībā norādītajam apelācijas instances tiesa nav pieļāvusi Kriminālprocesa likuma 20.panta pirmās daļas, 405.panta pirmās daļas, 396.</w:t>
      </w:r>
      <w:r w:rsidRPr="00BC5A6B">
        <w:rPr>
          <w:rFonts w:eastAsiaTheme="minorHAnsi"/>
          <w:bCs/>
          <w:szCs w:val="24"/>
          <w:vertAlign w:val="superscript"/>
          <w:lang w:val="lv-LV"/>
        </w:rPr>
        <w:t>1</w:t>
      </w:r>
      <w:r w:rsidRPr="00BC5A6B">
        <w:rPr>
          <w:rFonts w:eastAsiaTheme="minorHAnsi"/>
          <w:bCs/>
          <w:szCs w:val="24"/>
          <w:lang w:val="lv-LV"/>
        </w:rPr>
        <w:t>, 462.panta pārkāpumu apstākļ</w:t>
      </w:r>
      <w:r w:rsidR="00F96D69" w:rsidRPr="00BC5A6B">
        <w:rPr>
          <w:rFonts w:eastAsiaTheme="minorHAnsi"/>
          <w:bCs/>
          <w:szCs w:val="24"/>
          <w:lang w:val="lv-LV"/>
        </w:rPr>
        <w:t>os, kādi izklāstīti šā lēmuma [5</w:t>
      </w:r>
      <w:r w:rsidRPr="00BC5A6B">
        <w:rPr>
          <w:rFonts w:eastAsiaTheme="minorHAnsi"/>
          <w:bCs/>
          <w:szCs w:val="24"/>
          <w:lang w:val="lv-LV"/>
        </w:rPr>
        <w:t>.3] punktā.</w:t>
      </w:r>
    </w:p>
    <w:p w:rsidR="00B03860" w:rsidRPr="00BC5A6B" w:rsidRDefault="00B03860" w:rsidP="00B03860">
      <w:pPr>
        <w:spacing w:line="276" w:lineRule="auto"/>
        <w:ind w:firstLine="720"/>
        <w:jc w:val="both"/>
        <w:rPr>
          <w:rFonts w:eastAsiaTheme="minorHAnsi"/>
          <w:bCs/>
          <w:szCs w:val="24"/>
          <w:lang w:val="lv-LV"/>
        </w:rPr>
      </w:pPr>
      <w:r w:rsidRPr="00BC5A6B">
        <w:rPr>
          <w:rFonts w:eastAsiaTheme="minorHAnsi"/>
          <w:bCs/>
          <w:szCs w:val="24"/>
          <w:lang w:val="lv-LV"/>
        </w:rPr>
        <w:t>Vidzemes apgabaltiesa pamatoti konstatējusi, ka lēmumā par personas saukšanu pie kriminālatbildības (</w:t>
      </w:r>
      <w:r w:rsidRPr="00BC5A6B">
        <w:rPr>
          <w:rFonts w:eastAsiaTheme="minorHAnsi"/>
          <w:bCs/>
          <w:i/>
          <w:szCs w:val="24"/>
          <w:lang w:val="lv-LV"/>
        </w:rPr>
        <w:t>7.sējuma 65.–67.lapa</w:t>
      </w:r>
      <w:r w:rsidRPr="00BC5A6B">
        <w:rPr>
          <w:rFonts w:eastAsiaTheme="minorHAnsi"/>
          <w:bCs/>
          <w:szCs w:val="24"/>
          <w:lang w:val="lv-LV"/>
        </w:rPr>
        <w:t>) prokurors pieļāvis pārrakstīšanās kļūdu.</w:t>
      </w:r>
    </w:p>
    <w:p w:rsidR="00B03860" w:rsidRPr="00BC5A6B" w:rsidRDefault="00B03860" w:rsidP="00B03860">
      <w:pPr>
        <w:spacing w:line="276" w:lineRule="auto"/>
        <w:ind w:firstLine="720"/>
        <w:jc w:val="both"/>
        <w:rPr>
          <w:rFonts w:eastAsiaTheme="minorHAnsi"/>
          <w:bCs/>
          <w:szCs w:val="24"/>
          <w:lang w:val="lv-LV"/>
        </w:rPr>
      </w:pPr>
      <w:r w:rsidRPr="00BC5A6B">
        <w:rPr>
          <w:rFonts w:eastAsiaTheme="minorHAnsi"/>
          <w:bCs/>
          <w:szCs w:val="24"/>
          <w:lang w:val="lv-LV"/>
        </w:rPr>
        <w:t xml:space="preserve">Kasācijas instances tiesa nesaskata aizstāvja norādīto Kriminālprocesa likuma būtisku pārkāpumu, jo </w:t>
      </w:r>
      <w:r w:rsidR="0077778B" w:rsidRPr="00BC5A6B">
        <w:rPr>
          <w:rFonts w:eastAsiaTheme="minorHAnsi"/>
          <w:bCs/>
          <w:szCs w:val="24"/>
          <w:lang w:val="lv-LV"/>
        </w:rPr>
        <w:t>[pers. A]</w:t>
      </w:r>
      <w:r w:rsidRPr="00BC5A6B">
        <w:rPr>
          <w:rFonts w:eastAsiaTheme="minorHAnsi"/>
          <w:bCs/>
          <w:szCs w:val="24"/>
          <w:lang w:val="lv-LV"/>
        </w:rPr>
        <w:t xml:space="preserve"> saņēmis apsūdzību, sniedzis liecības, viņam izsniegts arī lēmums par krimināllietas nodošanu tiesai, kur šādas pārrakstīšanās kļūdas nav pieļautas.</w:t>
      </w:r>
    </w:p>
    <w:p w:rsidR="00B03860" w:rsidRPr="00BC5A6B" w:rsidRDefault="00B03860" w:rsidP="00B03860">
      <w:pPr>
        <w:spacing w:line="276" w:lineRule="auto"/>
        <w:ind w:firstLine="720"/>
        <w:jc w:val="both"/>
        <w:rPr>
          <w:rFonts w:eastAsiaTheme="minorHAnsi"/>
          <w:bCs/>
          <w:szCs w:val="24"/>
          <w:lang w:val="lv-LV"/>
        </w:rPr>
      </w:pPr>
      <w:r w:rsidRPr="00BC5A6B">
        <w:rPr>
          <w:rFonts w:eastAsiaTheme="minorHAnsi"/>
          <w:bCs/>
          <w:szCs w:val="24"/>
          <w:lang w:val="lv-LV"/>
        </w:rPr>
        <w:t>Apelācijas instances tiesa spriedumā izteikusi šādu atziņu.</w:t>
      </w:r>
    </w:p>
    <w:p w:rsidR="00B03860" w:rsidRPr="00BC5A6B" w:rsidRDefault="00B03860" w:rsidP="00B03860">
      <w:pPr>
        <w:spacing w:line="276" w:lineRule="auto"/>
        <w:ind w:firstLine="720"/>
        <w:jc w:val="both"/>
        <w:rPr>
          <w:rFonts w:eastAsiaTheme="minorHAnsi"/>
          <w:bCs/>
          <w:szCs w:val="24"/>
          <w:lang w:val="lv-LV"/>
        </w:rPr>
      </w:pPr>
      <w:r w:rsidRPr="00BC5A6B">
        <w:rPr>
          <w:rFonts w:eastAsiaTheme="minorHAnsi"/>
          <w:bCs/>
          <w:szCs w:val="24"/>
          <w:lang w:val="lv-LV"/>
        </w:rPr>
        <w:t xml:space="preserve">„Apelācijas instances tiesa atzīst, ka apsūdzētā aizstāvja arguments, ka </w:t>
      </w:r>
      <w:r w:rsidR="0077778B" w:rsidRPr="00BC5A6B">
        <w:rPr>
          <w:rFonts w:eastAsiaTheme="minorHAnsi"/>
          <w:bCs/>
          <w:szCs w:val="24"/>
          <w:lang w:val="lv-LV"/>
        </w:rPr>
        <w:t>[pers. A]</w:t>
      </w:r>
      <w:r w:rsidRPr="00BC5A6B">
        <w:rPr>
          <w:rFonts w:eastAsiaTheme="minorHAnsi"/>
          <w:bCs/>
          <w:szCs w:val="24"/>
          <w:lang w:val="lv-LV"/>
        </w:rPr>
        <w:t xml:space="preserve"> ir notiesāts par tādu darbību izdarīšanu, par kurām apsūdzēta cita persona, ir nepamatots. Apgabaltiesa konstatēja, ka lēmumā par personas saukšanu pie kriminālatbildības norādīts „bez </w:t>
      </w:r>
      <w:r w:rsidRPr="00BC5A6B">
        <w:rPr>
          <w:rFonts w:eastAsiaTheme="minorHAnsi"/>
          <w:bCs/>
          <w:szCs w:val="24"/>
          <w:lang w:val="lv-LV"/>
        </w:rPr>
        <w:lastRenderedPageBreak/>
        <w:t xml:space="preserve">tam </w:t>
      </w:r>
      <w:r w:rsidR="0077778B" w:rsidRPr="00BC5A6B">
        <w:rPr>
          <w:rFonts w:eastAsiaTheme="minorHAnsi"/>
          <w:bCs/>
          <w:szCs w:val="24"/>
          <w:lang w:val="lv-LV"/>
        </w:rPr>
        <w:t>[pers. C]</w:t>
      </w:r>
      <w:r w:rsidRPr="00BC5A6B">
        <w:rPr>
          <w:rFonts w:eastAsiaTheme="minorHAnsi"/>
          <w:bCs/>
          <w:szCs w:val="24"/>
          <w:lang w:val="lv-LV"/>
        </w:rPr>
        <w:t xml:space="preserve"> izdarīja svešas kustamas mantas slepenu nolaupīšanu (zādzību) personu grupā pēc iepriekšējas vienošanās” (</w:t>
      </w:r>
      <w:r w:rsidRPr="00BC5A6B">
        <w:rPr>
          <w:rFonts w:eastAsiaTheme="minorHAnsi"/>
          <w:bCs/>
          <w:i/>
          <w:szCs w:val="24"/>
          <w:lang w:val="lv-LV"/>
        </w:rPr>
        <w:t>7.sējuma 65.lapa</w:t>
      </w:r>
      <w:r w:rsidRPr="00BC5A6B">
        <w:rPr>
          <w:rFonts w:eastAsiaTheme="minorHAnsi"/>
          <w:bCs/>
          <w:szCs w:val="24"/>
          <w:lang w:val="lv-LV"/>
        </w:rPr>
        <w:t xml:space="preserve">). Apgabaltiesa atzīst, ka prokurors pieļāvis pārrakstīšanās kļūdu, jo pēc noziedzīgā nodarījuma apraksta šai pašā lēmumā ir norādīts „ar savām darbībām šādi </w:t>
      </w:r>
      <w:r w:rsidR="0077778B" w:rsidRPr="00BC5A6B">
        <w:rPr>
          <w:rFonts w:eastAsiaTheme="minorHAnsi"/>
          <w:bCs/>
          <w:szCs w:val="24"/>
          <w:lang w:val="lv-LV"/>
        </w:rPr>
        <w:t>[pers. A]</w:t>
      </w:r>
      <w:r w:rsidRPr="00BC5A6B">
        <w:rPr>
          <w:rFonts w:eastAsiaTheme="minorHAnsi"/>
          <w:bCs/>
          <w:szCs w:val="24"/>
          <w:lang w:val="lv-LV"/>
        </w:rPr>
        <w:t xml:space="preserve"> izdarīja Krimināllikuma 175.panta otrajā daļā paredzēto smagu noziegumu” (</w:t>
      </w:r>
      <w:r w:rsidRPr="00BC5A6B">
        <w:rPr>
          <w:rFonts w:eastAsiaTheme="minorHAnsi"/>
          <w:bCs/>
          <w:i/>
          <w:szCs w:val="24"/>
          <w:lang w:val="lv-LV"/>
        </w:rPr>
        <w:t>7.sējuma 67.lapa</w:t>
      </w:r>
      <w:r w:rsidRPr="00BC5A6B">
        <w:rPr>
          <w:rFonts w:eastAsiaTheme="minorHAnsi"/>
          <w:bCs/>
          <w:szCs w:val="24"/>
          <w:lang w:val="lv-LV"/>
        </w:rPr>
        <w:t xml:space="preserve">). Lēmumā sniegtajā noziedzīgā nodarījuma aprakstā ir atspoguļoti noziedzīgā nodarījuma faktiskie apstākļi, kā arī apsūdzētā </w:t>
      </w:r>
      <w:r w:rsidR="0077778B" w:rsidRPr="00BC5A6B">
        <w:rPr>
          <w:rFonts w:eastAsiaTheme="minorHAnsi"/>
          <w:bCs/>
          <w:szCs w:val="24"/>
          <w:lang w:val="lv-LV"/>
        </w:rPr>
        <w:t>[pers. A]</w:t>
      </w:r>
      <w:r w:rsidRPr="00BC5A6B">
        <w:rPr>
          <w:rFonts w:eastAsiaTheme="minorHAnsi"/>
          <w:bCs/>
          <w:szCs w:val="24"/>
          <w:lang w:val="lv-LV"/>
        </w:rPr>
        <w:t xml:space="preserve"> darbības, kuras viņam tiek inkriminētas uzrādītās apsūdzības ietvaros. Turklāt lēmumā par krimināllietas nodošanu tiesai norādīts, ka „pirmstiesas izmeklēšanā pie kriminālatbildības saukts </w:t>
      </w:r>
      <w:r w:rsidR="00F669E0" w:rsidRPr="00BC5A6B">
        <w:rPr>
          <w:rFonts w:eastAsiaTheme="minorHAnsi"/>
          <w:bCs/>
          <w:szCs w:val="24"/>
          <w:lang w:val="lv-LV"/>
        </w:rPr>
        <w:t>[pers. D]</w:t>
      </w:r>
      <w:r w:rsidRPr="00BC5A6B">
        <w:rPr>
          <w:rFonts w:eastAsiaTheme="minorHAnsi"/>
          <w:bCs/>
          <w:szCs w:val="24"/>
          <w:lang w:val="lv-LV"/>
        </w:rPr>
        <w:t xml:space="preserve"> par to, ka viņš, </w:t>
      </w:r>
      <w:r w:rsidR="00F669E0" w:rsidRPr="00BC5A6B">
        <w:rPr>
          <w:rFonts w:eastAsiaTheme="minorHAnsi"/>
          <w:bCs/>
          <w:szCs w:val="24"/>
          <w:lang w:val="lv-LV"/>
        </w:rPr>
        <w:t>[pers. B]</w:t>
      </w:r>
      <w:r w:rsidRPr="00BC5A6B">
        <w:rPr>
          <w:rFonts w:eastAsiaTheme="minorHAnsi"/>
          <w:bCs/>
          <w:szCs w:val="24"/>
          <w:lang w:val="lv-LV"/>
        </w:rPr>
        <w:t xml:space="preserve">, </w:t>
      </w:r>
      <w:r w:rsidR="00F669E0" w:rsidRPr="00BC5A6B">
        <w:rPr>
          <w:rFonts w:eastAsiaTheme="minorHAnsi"/>
          <w:bCs/>
          <w:szCs w:val="24"/>
          <w:lang w:val="lv-LV"/>
        </w:rPr>
        <w:t>[pers. C]</w:t>
      </w:r>
      <w:r w:rsidRPr="00BC5A6B">
        <w:rPr>
          <w:rFonts w:eastAsiaTheme="minorHAnsi"/>
          <w:bCs/>
          <w:szCs w:val="24"/>
          <w:lang w:val="lv-LV"/>
        </w:rPr>
        <w:t xml:space="preserve"> un </w:t>
      </w:r>
      <w:r w:rsidR="00F669E0" w:rsidRPr="00BC5A6B">
        <w:rPr>
          <w:rFonts w:eastAsiaTheme="minorHAnsi"/>
          <w:bCs/>
          <w:szCs w:val="24"/>
          <w:lang w:val="lv-LV"/>
        </w:rPr>
        <w:t>[pers. A]</w:t>
      </w:r>
      <w:r w:rsidRPr="00BC5A6B">
        <w:rPr>
          <w:rFonts w:eastAsiaTheme="minorHAnsi"/>
          <w:bCs/>
          <w:szCs w:val="24"/>
          <w:lang w:val="lv-LV"/>
        </w:rPr>
        <w:t xml:space="preserve"> izdarīja svešas kustamas mantas slepenu nolaupīšanu (zādzību) personu grupā pēc iepriekšējas vienošanās” (</w:t>
      </w:r>
      <w:r w:rsidRPr="00BC5A6B">
        <w:rPr>
          <w:rFonts w:eastAsiaTheme="minorHAnsi"/>
          <w:bCs/>
          <w:i/>
          <w:szCs w:val="24"/>
          <w:lang w:val="lv-LV"/>
        </w:rPr>
        <w:t>8.sējuma</w:t>
      </w:r>
      <w:r w:rsidRPr="00BC5A6B">
        <w:rPr>
          <w:rFonts w:eastAsiaTheme="minorHAnsi"/>
          <w:bCs/>
          <w:szCs w:val="24"/>
          <w:lang w:val="lv-LV"/>
        </w:rPr>
        <w:t xml:space="preserve"> </w:t>
      </w:r>
      <w:r w:rsidRPr="00BC5A6B">
        <w:rPr>
          <w:rFonts w:eastAsiaTheme="minorHAnsi"/>
          <w:bCs/>
          <w:i/>
          <w:szCs w:val="24"/>
          <w:lang w:val="lv-LV"/>
        </w:rPr>
        <w:t>16.lapa</w:t>
      </w:r>
      <w:r w:rsidRPr="00BC5A6B">
        <w:rPr>
          <w:rFonts w:eastAsiaTheme="minorHAnsi"/>
          <w:bCs/>
          <w:szCs w:val="24"/>
          <w:lang w:val="lv-LV"/>
        </w:rPr>
        <w:t xml:space="preserve">). Minētais lēmums nosūtīts apsūdzētajam </w:t>
      </w:r>
      <w:r w:rsidR="00F669E0" w:rsidRPr="00BC5A6B">
        <w:rPr>
          <w:rFonts w:eastAsiaTheme="minorHAnsi"/>
          <w:bCs/>
          <w:szCs w:val="24"/>
          <w:lang w:val="lv-LV"/>
        </w:rPr>
        <w:t>[pers. A]</w:t>
      </w:r>
      <w:r w:rsidRPr="00BC5A6B">
        <w:rPr>
          <w:rFonts w:eastAsiaTheme="minorHAnsi"/>
          <w:bCs/>
          <w:szCs w:val="24"/>
          <w:lang w:val="lv-LV"/>
        </w:rPr>
        <w:t xml:space="preserve">, līdz ar to apgabaltiesa atzīst, ka viņam bija zināms, par kādu noziedzīgu nodarījumu viņš tiek apsūdzēts un šī pārrakstīšanās kļūda neietekmēja viņa tiesības uz aizstāvību. Turklāt no tiesas sēdes protokola redzams, ka </w:t>
      </w:r>
      <w:r w:rsidR="00F669E0" w:rsidRPr="00BC5A6B">
        <w:rPr>
          <w:rFonts w:eastAsiaTheme="minorHAnsi"/>
          <w:bCs/>
          <w:szCs w:val="24"/>
          <w:lang w:val="lv-LV"/>
        </w:rPr>
        <w:t>[pers. A]</w:t>
      </w:r>
      <w:r w:rsidRPr="00BC5A6B">
        <w:rPr>
          <w:rFonts w:eastAsiaTheme="minorHAnsi"/>
          <w:bCs/>
          <w:szCs w:val="24"/>
          <w:lang w:val="lv-LV"/>
        </w:rPr>
        <w:t xml:space="preserve"> ir sniedzis detalizētas liecības saistībā ar viņam izvirzīto apsūdzību, un no liecību satura redzams, ka viņam bija saprotams, konkrēti kādas darbības viņam tiek inkriminētas uzrādītās apsūdzības ietvaros ”.</w:t>
      </w:r>
    </w:p>
    <w:p w:rsidR="00B03860" w:rsidRPr="00BC5A6B" w:rsidRDefault="00B03860" w:rsidP="00B03860">
      <w:pPr>
        <w:spacing w:line="276" w:lineRule="auto"/>
        <w:ind w:firstLine="720"/>
        <w:jc w:val="both"/>
        <w:rPr>
          <w:rFonts w:eastAsiaTheme="minorHAnsi"/>
          <w:bCs/>
          <w:szCs w:val="24"/>
          <w:lang w:val="lv-LV"/>
        </w:rPr>
      </w:pPr>
      <w:r w:rsidRPr="00BC5A6B">
        <w:rPr>
          <w:rFonts w:eastAsiaTheme="minorHAnsi"/>
          <w:bCs/>
          <w:szCs w:val="24"/>
          <w:lang w:val="lv-LV"/>
        </w:rPr>
        <w:t>Kasācijas instances tiesai nav pamata apšaubīt šādu apelācijas instances tiesas atziņu.</w:t>
      </w:r>
    </w:p>
    <w:p w:rsidR="00B03860" w:rsidRPr="00BC5A6B" w:rsidRDefault="00B03860" w:rsidP="00B03860">
      <w:pPr>
        <w:spacing w:line="276" w:lineRule="auto"/>
        <w:ind w:firstLine="720"/>
        <w:jc w:val="both"/>
        <w:rPr>
          <w:rFonts w:eastAsiaTheme="minorHAnsi"/>
          <w:bCs/>
          <w:szCs w:val="24"/>
          <w:lang w:val="lv-LV"/>
        </w:rPr>
      </w:pPr>
      <w:r w:rsidRPr="00BC5A6B">
        <w:rPr>
          <w:rFonts w:eastAsiaTheme="minorHAnsi"/>
          <w:bCs/>
          <w:szCs w:val="24"/>
          <w:lang w:val="lv-LV"/>
        </w:rPr>
        <w:t>Kasācijas sūdzībā nav norādīts, kādā veidā konkrētajā gadījumā izpaudies apsūdzētā tiesību uz aizstāvību pārkāpums.</w:t>
      </w:r>
    </w:p>
    <w:p w:rsidR="00B03860" w:rsidRPr="00BC5A6B" w:rsidRDefault="00B03860" w:rsidP="00B03860">
      <w:pPr>
        <w:spacing w:line="276" w:lineRule="auto"/>
        <w:ind w:firstLine="720"/>
        <w:jc w:val="both"/>
        <w:rPr>
          <w:rFonts w:eastAsiaTheme="minorHAnsi"/>
          <w:bCs/>
          <w:szCs w:val="24"/>
          <w:lang w:val="lv-LV"/>
        </w:rPr>
      </w:pPr>
    </w:p>
    <w:p w:rsidR="00B03860" w:rsidRPr="00BC5A6B" w:rsidRDefault="00B03860" w:rsidP="00B03860">
      <w:pPr>
        <w:spacing w:line="276" w:lineRule="auto"/>
        <w:ind w:firstLine="720"/>
        <w:jc w:val="both"/>
        <w:rPr>
          <w:rFonts w:eastAsiaTheme="minorHAnsi"/>
          <w:bCs/>
          <w:szCs w:val="24"/>
          <w:lang w:val="lv-LV"/>
        </w:rPr>
      </w:pPr>
      <w:r w:rsidRPr="00BC5A6B">
        <w:rPr>
          <w:rFonts w:eastAsiaTheme="minorHAnsi"/>
          <w:bCs/>
          <w:szCs w:val="24"/>
          <w:lang w:val="lv-LV"/>
        </w:rPr>
        <w:t>[1</w:t>
      </w:r>
      <w:r w:rsidR="00BF49E0" w:rsidRPr="00BC5A6B">
        <w:rPr>
          <w:rFonts w:eastAsiaTheme="minorHAnsi"/>
          <w:bCs/>
          <w:szCs w:val="24"/>
          <w:lang w:val="lv-LV"/>
        </w:rPr>
        <w:t>4</w:t>
      </w:r>
      <w:r w:rsidRPr="00BC5A6B">
        <w:rPr>
          <w:rFonts w:eastAsiaTheme="minorHAnsi"/>
          <w:bCs/>
          <w:szCs w:val="24"/>
          <w:lang w:val="lv-LV"/>
        </w:rPr>
        <w:t>] Kriminālprocesa likuma 530.panta trešā daļa noteic, ka prokurors, apsūdzētais, cietušais, aizstāvis vai pārstāvis, kā arī kriminālprocesā aizskartais mantas īpašnieks, kura mantai uzlikts arests, 10 dienu laikā no saīsinātā sprieduma pasludināšanas dienas var rakstveidā iesniegt tiesai lūgumu par pilna sprieduma sagatavošanu. Pēc lūguma iesniegšanas termiņa beigām, ja saņemts lūgums par pilna sprieduma sagatavošanu, tiesa pilnu spriedumu sagatavo 14 dienu laikā, paziņojot tā pieejamības datumu.</w:t>
      </w:r>
    </w:p>
    <w:p w:rsidR="00B03860" w:rsidRPr="00BC5A6B" w:rsidRDefault="00B03860" w:rsidP="00B03860">
      <w:pPr>
        <w:spacing w:line="276" w:lineRule="auto"/>
        <w:ind w:firstLine="720"/>
        <w:jc w:val="both"/>
        <w:rPr>
          <w:rFonts w:eastAsiaTheme="minorHAnsi"/>
          <w:bCs/>
          <w:szCs w:val="24"/>
          <w:lang w:val="lv-LV"/>
        </w:rPr>
      </w:pPr>
      <w:r w:rsidRPr="00BC5A6B">
        <w:rPr>
          <w:rFonts w:eastAsiaTheme="minorHAnsi"/>
          <w:bCs/>
          <w:szCs w:val="24"/>
          <w:lang w:val="lv-LV"/>
        </w:rPr>
        <w:t xml:space="preserve">Kasācijas instances tiesa atzīst, ka apsūdzētā </w:t>
      </w:r>
      <w:r w:rsidR="00F669E0" w:rsidRPr="00BC5A6B">
        <w:rPr>
          <w:rFonts w:eastAsiaTheme="minorHAnsi"/>
          <w:bCs/>
          <w:szCs w:val="24"/>
          <w:lang w:val="lv-LV"/>
        </w:rPr>
        <w:t>[pers. A]</w:t>
      </w:r>
      <w:r w:rsidRPr="00BC5A6B">
        <w:rPr>
          <w:rFonts w:eastAsiaTheme="minorHAnsi"/>
          <w:bCs/>
          <w:szCs w:val="24"/>
          <w:lang w:val="lv-LV"/>
        </w:rPr>
        <w:t xml:space="preserve"> aizstāvja S. Sproģa kasācijas sūdzībā izteiktais apgalvojums par Kriminālprocesa likuma 530.panta trešās daļas pārkāpumu apelācijas instances tiesā ir saistīts ar kļūdainu Kriminālprocesa likuma normas izpratni.</w:t>
      </w:r>
    </w:p>
    <w:p w:rsidR="00B03860" w:rsidRPr="00BC5A6B" w:rsidRDefault="00B03860" w:rsidP="00B03860">
      <w:pPr>
        <w:spacing w:line="276" w:lineRule="auto"/>
        <w:ind w:firstLine="720"/>
        <w:jc w:val="both"/>
        <w:rPr>
          <w:rFonts w:eastAsiaTheme="minorHAnsi"/>
          <w:bCs/>
          <w:szCs w:val="24"/>
          <w:lang w:val="lv-LV"/>
        </w:rPr>
      </w:pPr>
      <w:r w:rsidRPr="00BC5A6B">
        <w:rPr>
          <w:rFonts w:eastAsiaTheme="minorHAnsi"/>
          <w:bCs/>
          <w:szCs w:val="24"/>
          <w:lang w:val="lv-LV"/>
        </w:rPr>
        <w:t>Kriminālprocesa likuma 530.panta trešā daļa ir jātulko tādējādi, ka tā attiecināma tikai uz pirmās instances tiesas spriedumu, jo apelācijas instances tiesas nolēmuma saturs ir norādīts Kriminālprocesa likuma 564.pantā un likumdevējs nav paredzējis gadījumu, kad apelācijas instances tiesa neraksta pilnu nolēmumu.</w:t>
      </w:r>
    </w:p>
    <w:p w:rsidR="00B03860" w:rsidRPr="00BC5A6B" w:rsidRDefault="00B03860" w:rsidP="00B03860">
      <w:pPr>
        <w:spacing w:line="276" w:lineRule="auto"/>
        <w:ind w:firstLine="720"/>
        <w:jc w:val="both"/>
        <w:rPr>
          <w:rFonts w:eastAsiaTheme="minorHAnsi"/>
          <w:bCs/>
          <w:szCs w:val="24"/>
          <w:lang w:val="lv-LV"/>
        </w:rPr>
      </w:pPr>
    </w:p>
    <w:p w:rsidR="00B03860" w:rsidRPr="00BC5A6B" w:rsidRDefault="00B03860" w:rsidP="00B03860">
      <w:pPr>
        <w:spacing w:line="276" w:lineRule="auto"/>
        <w:ind w:firstLine="720"/>
        <w:jc w:val="both"/>
        <w:rPr>
          <w:rFonts w:eastAsiaTheme="minorHAnsi"/>
          <w:bCs/>
          <w:szCs w:val="24"/>
          <w:lang w:val="lv-LV"/>
        </w:rPr>
      </w:pPr>
      <w:r w:rsidRPr="00BC5A6B">
        <w:rPr>
          <w:rFonts w:eastAsiaTheme="minorHAnsi"/>
          <w:bCs/>
          <w:szCs w:val="24"/>
          <w:lang w:val="lv-LV"/>
        </w:rPr>
        <w:t xml:space="preserve"> [1</w:t>
      </w:r>
      <w:r w:rsidR="00BF49E0" w:rsidRPr="00BC5A6B">
        <w:rPr>
          <w:rFonts w:eastAsiaTheme="minorHAnsi"/>
          <w:bCs/>
          <w:szCs w:val="24"/>
          <w:lang w:val="lv-LV"/>
        </w:rPr>
        <w:t>5</w:t>
      </w:r>
      <w:r w:rsidRPr="00BC5A6B">
        <w:rPr>
          <w:rFonts w:eastAsiaTheme="minorHAnsi"/>
          <w:bCs/>
          <w:szCs w:val="24"/>
          <w:lang w:val="lv-LV"/>
        </w:rPr>
        <w:t xml:space="preserve">] Kasācijas sūdzībā pārējā tās daļā atkārtoti apelācijas sūdzībā un apelācijas instances tiesas sēdē izteiktie argumenti par </w:t>
      </w:r>
      <w:r w:rsidR="00F669E0" w:rsidRPr="00BC5A6B">
        <w:rPr>
          <w:rFonts w:eastAsiaTheme="minorHAnsi"/>
          <w:bCs/>
          <w:szCs w:val="24"/>
          <w:lang w:val="lv-LV"/>
        </w:rPr>
        <w:t>[pers. A]</w:t>
      </w:r>
      <w:r w:rsidRPr="00BC5A6B">
        <w:rPr>
          <w:rFonts w:eastAsiaTheme="minorHAnsi"/>
          <w:bCs/>
          <w:szCs w:val="24"/>
          <w:lang w:val="lv-LV"/>
        </w:rPr>
        <w:t xml:space="preserve"> vainīgumu, faktiski lūdzot kasācijas instances tiesu no jauna vērtēt pierādījumus lietā, </w:t>
      </w:r>
      <w:r w:rsidR="00F963F5" w:rsidRPr="00BC5A6B">
        <w:rPr>
          <w:rFonts w:eastAsiaTheme="minorHAnsi"/>
          <w:bCs/>
          <w:szCs w:val="24"/>
          <w:lang w:val="lv-LV"/>
        </w:rPr>
        <w:t xml:space="preserve">kas </w:t>
      </w:r>
      <w:r w:rsidRPr="00BC5A6B">
        <w:rPr>
          <w:rFonts w:eastAsiaTheme="minorHAnsi"/>
          <w:bCs/>
          <w:szCs w:val="24"/>
          <w:lang w:val="lv-LV"/>
        </w:rPr>
        <w:t>neietilpst kasācijas instances tiesas kompetencē.</w:t>
      </w:r>
    </w:p>
    <w:p w:rsidR="00B03860" w:rsidRPr="00BC5A6B" w:rsidRDefault="00B03860" w:rsidP="00B03860">
      <w:pPr>
        <w:spacing w:line="276" w:lineRule="auto"/>
        <w:ind w:firstLine="720"/>
        <w:jc w:val="both"/>
        <w:rPr>
          <w:rFonts w:eastAsiaTheme="minorHAnsi"/>
          <w:bCs/>
          <w:szCs w:val="24"/>
          <w:lang w:val="lv-LV"/>
        </w:rPr>
      </w:pPr>
      <w:r w:rsidRPr="00BC5A6B">
        <w:rPr>
          <w:rFonts w:eastAsiaTheme="minorHAnsi"/>
          <w:bCs/>
          <w:szCs w:val="24"/>
          <w:lang w:val="lv-LV"/>
        </w:rPr>
        <w:t>Atbilstoši Kriminālprocesa likuma 569.pantā noteiktajam kasācijas instances tiesa nav tiesa, kas lietu izskata pēc būtības.</w:t>
      </w:r>
    </w:p>
    <w:p w:rsidR="00B03860" w:rsidRPr="00BC5A6B" w:rsidRDefault="00B03860" w:rsidP="00B03860">
      <w:pPr>
        <w:spacing w:line="276" w:lineRule="auto"/>
        <w:ind w:firstLine="720"/>
        <w:jc w:val="both"/>
        <w:rPr>
          <w:rFonts w:eastAsiaTheme="minorHAnsi"/>
          <w:bCs/>
          <w:szCs w:val="24"/>
          <w:lang w:val="lv-LV"/>
        </w:rPr>
      </w:pPr>
      <w:r w:rsidRPr="00BC5A6B">
        <w:rPr>
          <w:rFonts w:eastAsiaTheme="minorHAnsi"/>
          <w:bCs/>
          <w:szCs w:val="24"/>
          <w:lang w:val="lv-LV"/>
        </w:rPr>
        <w:t>Lietu pēc būtības izskata pirmās instances tiesa, bet gadījumos, kad iesniegts apelācijas protests vai sūdzība, lietu pēc būtības izskata arī apelācijas instances tiesa.</w:t>
      </w:r>
    </w:p>
    <w:p w:rsidR="00B03860" w:rsidRPr="00BC5A6B" w:rsidRDefault="00B03860" w:rsidP="00B03860">
      <w:pPr>
        <w:spacing w:line="276" w:lineRule="auto"/>
        <w:ind w:firstLine="720"/>
        <w:jc w:val="both"/>
        <w:rPr>
          <w:rFonts w:eastAsiaTheme="minorHAnsi"/>
          <w:bCs/>
          <w:szCs w:val="24"/>
          <w:lang w:val="lv-LV"/>
        </w:rPr>
      </w:pPr>
      <w:r w:rsidRPr="00BC5A6B">
        <w:rPr>
          <w:rFonts w:eastAsiaTheme="minorHAnsi"/>
          <w:bCs/>
          <w:szCs w:val="24"/>
          <w:lang w:val="lv-LV"/>
        </w:rPr>
        <w:t>Kriminālprocesa likuma 569.panta pirmā daļa noteic, ka pārsūdzēšana kasācijas kārtībā ir rakstveida kasācijas protesta vai sūdzības iesniegšana Augstākajai tiesai par tāda apelācijas instances tiesas nolēmuma tiesiskumu, kurš vēl nav stājies spēkā, nolūkā panākt tā atcelšanu pilnībā vai kādā tā daļā vai arī tā grozīšanu juridisku, bet ne faktisku iemeslu dēļ.</w:t>
      </w:r>
      <w:r w:rsidR="00BF49E0" w:rsidRPr="00BC5A6B">
        <w:rPr>
          <w:rFonts w:eastAsiaTheme="minorHAnsi"/>
          <w:bCs/>
          <w:szCs w:val="24"/>
          <w:lang w:val="lv-LV"/>
        </w:rPr>
        <w:t xml:space="preserve"> Savukārt </w:t>
      </w:r>
      <w:r w:rsidR="00BF49E0" w:rsidRPr="00BC5A6B">
        <w:rPr>
          <w:rFonts w:eastAsiaTheme="minorHAnsi"/>
          <w:bCs/>
          <w:szCs w:val="24"/>
          <w:lang w:val="lv-LV"/>
        </w:rPr>
        <w:lastRenderedPageBreak/>
        <w:t>Kriminālprocesa likuma 569.panta trešajā daļā norādīts, ka kasācijas instances tiesa pierādījumus lietā no jauna neizvērtē</w:t>
      </w:r>
      <w:r w:rsidR="00F963F5" w:rsidRPr="00BC5A6B">
        <w:rPr>
          <w:rFonts w:eastAsiaTheme="minorHAnsi"/>
          <w:bCs/>
          <w:szCs w:val="24"/>
          <w:lang w:val="lv-LV"/>
        </w:rPr>
        <w:t>.</w:t>
      </w:r>
    </w:p>
    <w:p w:rsidR="00B03860" w:rsidRPr="00BC5A6B" w:rsidRDefault="00B03860" w:rsidP="00B03860">
      <w:pPr>
        <w:spacing w:line="276" w:lineRule="auto"/>
        <w:ind w:firstLine="720"/>
        <w:jc w:val="both"/>
        <w:rPr>
          <w:rFonts w:eastAsiaTheme="minorHAnsi"/>
          <w:bCs/>
          <w:szCs w:val="24"/>
          <w:lang w:val="lv-LV"/>
        </w:rPr>
      </w:pPr>
      <w:r w:rsidRPr="00BC5A6B">
        <w:rPr>
          <w:rFonts w:eastAsiaTheme="minorHAnsi"/>
          <w:bCs/>
          <w:szCs w:val="24"/>
          <w:lang w:val="lv-LV"/>
        </w:rPr>
        <w:t>Pierādījumu ticamības jēdziens un novērtēšanas prasības ir noteiktas Kriminālprocesa likuma 128.pantā, taču izvēle, kuriem pierādījumiem ticēt, bet kuriem nē, ir tās tiesas kompetencē, kas izspriež lietu pēc būtības. Arī jautājums par to, vai lietā esošie pierādījumi ir vai nav pietiekami apsūdzētā vainīguma konstatēšanai, ir būtības jautājums, kas kasācijas kārtībā nav pārbaudāms. Pierādījumu pietiekamības kritērijs ir saprātīgu šaubu esamība vai neesamība par apsūdzētā vainīgumu, kura izvērtēšana tāpat ir tās tiesas kompetencē, kas izskata lietu pēc būtības.</w:t>
      </w:r>
    </w:p>
    <w:p w:rsidR="00B03860" w:rsidRPr="00BC5A6B" w:rsidRDefault="00B03860" w:rsidP="00B03860">
      <w:pPr>
        <w:spacing w:line="276" w:lineRule="auto"/>
        <w:ind w:firstLine="720"/>
        <w:jc w:val="both"/>
        <w:rPr>
          <w:rFonts w:eastAsiaTheme="minorHAnsi"/>
          <w:bCs/>
          <w:szCs w:val="24"/>
          <w:lang w:val="lv-LV"/>
        </w:rPr>
      </w:pPr>
      <w:r w:rsidRPr="00BC5A6B">
        <w:rPr>
          <w:rFonts w:eastAsiaTheme="minorHAnsi"/>
          <w:bCs/>
          <w:szCs w:val="24"/>
          <w:lang w:val="lv-LV"/>
        </w:rPr>
        <w:t>Kasācijas instances tiesa secina, ka Vidzemes apgabaltiesas atzinums par notiesājoša sprieduma taisīšanas pamatu ir balstīts uz lietā iegūto pierādījumu, kurus tiesa atzina par attiecināmiem, pieļaujamiem, pietiekamiem un ticamiem, vērtējumu.</w:t>
      </w:r>
    </w:p>
    <w:p w:rsidR="00B03860" w:rsidRPr="00BC5A6B" w:rsidRDefault="00B03860" w:rsidP="00F963F5">
      <w:pPr>
        <w:spacing w:line="276" w:lineRule="auto"/>
        <w:ind w:firstLine="720"/>
        <w:jc w:val="both"/>
        <w:rPr>
          <w:rFonts w:eastAsiaTheme="minorHAnsi"/>
          <w:bCs/>
          <w:szCs w:val="24"/>
          <w:lang w:val="lv-LV"/>
        </w:rPr>
      </w:pPr>
      <w:r w:rsidRPr="00BC5A6B">
        <w:rPr>
          <w:rFonts w:eastAsiaTheme="minorHAnsi"/>
          <w:bCs/>
          <w:szCs w:val="24"/>
          <w:lang w:val="lv-LV"/>
        </w:rPr>
        <w:t>Vidzemes apgabaltiesa vērtējusi lietā esošos pierādījumus, tiesas secinājumi pamatoti ar novērtētajiem pierādījumiem. Pierādījumi vērtēti atbilstoši Kriminālprocesa likuma 9.nodaļas (Kriminālprocesa likuma 123.</w:t>
      </w:r>
      <w:r w:rsidR="00F963F5" w:rsidRPr="00BC5A6B">
        <w:rPr>
          <w:rFonts w:eastAsiaTheme="minorHAnsi"/>
          <w:bCs/>
          <w:szCs w:val="24"/>
          <w:lang w:val="lv-LV"/>
        </w:rPr>
        <w:t>–</w:t>
      </w:r>
      <w:r w:rsidRPr="00BC5A6B">
        <w:rPr>
          <w:rFonts w:eastAsiaTheme="minorHAnsi"/>
          <w:bCs/>
          <w:szCs w:val="24"/>
          <w:lang w:val="lv-LV"/>
        </w:rPr>
        <w:t>137.pants) prasībām. Tiesas spriedums atbilst Kriminālprocesa likuma 564.panta prasībām.</w:t>
      </w:r>
    </w:p>
    <w:p w:rsidR="00B03860" w:rsidRPr="00BC5A6B" w:rsidRDefault="00B03860" w:rsidP="00B03860">
      <w:pPr>
        <w:spacing w:line="276" w:lineRule="auto"/>
        <w:ind w:firstLine="720"/>
        <w:jc w:val="both"/>
        <w:rPr>
          <w:rFonts w:eastAsiaTheme="minorHAnsi"/>
          <w:bCs/>
          <w:szCs w:val="24"/>
          <w:lang w:val="lv-LV"/>
        </w:rPr>
      </w:pPr>
      <w:r w:rsidRPr="00BC5A6B">
        <w:rPr>
          <w:rFonts w:eastAsiaTheme="minorHAnsi"/>
          <w:bCs/>
          <w:szCs w:val="24"/>
          <w:lang w:val="lv-LV"/>
        </w:rPr>
        <w:t>Atbilstoši Kriminālprocesa likuma 564.panta sestajai daļai, ja apelācijas instances tiesa atstāj pirmās instances tiesas spriedumu bez grozījumiem, tā var neatkārtot pirmās instances tiesas spriedumā minētos pierādījumus un atzinumus.</w:t>
      </w:r>
    </w:p>
    <w:p w:rsidR="00B03860" w:rsidRPr="00BC5A6B" w:rsidRDefault="00B03860" w:rsidP="00B03860">
      <w:pPr>
        <w:spacing w:line="276" w:lineRule="auto"/>
        <w:ind w:firstLine="720"/>
        <w:jc w:val="both"/>
        <w:rPr>
          <w:rFonts w:eastAsiaTheme="minorHAnsi"/>
          <w:bCs/>
          <w:szCs w:val="24"/>
          <w:lang w:val="lv-LV"/>
        </w:rPr>
      </w:pPr>
      <w:r w:rsidRPr="00BC5A6B">
        <w:rPr>
          <w:rFonts w:eastAsiaTheme="minorHAnsi"/>
          <w:bCs/>
          <w:szCs w:val="24"/>
          <w:lang w:val="lv-LV"/>
        </w:rPr>
        <w:t>Augstākā tiesa konstatē, ka apelācijas instances tiesa, papildus pirmās instances tiesas spriedumā norādītajam, nolēmuma motīvu daļā (</w:t>
      </w:r>
      <w:r w:rsidRPr="00BC5A6B">
        <w:rPr>
          <w:rFonts w:eastAsiaTheme="minorHAnsi"/>
          <w:bCs/>
          <w:i/>
          <w:szCs w:val="24"/>
          <w:lang w:val="lv-LV"/>
        </w:rPr>
        <w:t xml:space="preserve">sprieduma </w:t>
      </w:r>
      <w:r w:rsidR="004A0148" w:rsidRPr="00BC5A6B">
        <w:rPr>
          <w:rFonts w:eastAsiaTheme="minorHAnsi"/>
          <w:bCs/>
          <w:i/>
          <w:szCs w:val="24"/>
          <w:lang w:val="lv-LV"/>
        </w:rPr>
        <w:t>10</w:t>
      </w:r>
      <w:r w:rsidRPr="00BC5A6B">
        <w:rPr>
          <w:rFonts w:eastAsiaTheme="minorHAnsi"/>
          <w:bCs/>
          <w:i/>
          <w:szCs w:val="24"/>
          <w:lang w:val="lv-LV"/>
        </w:rPr>
        <w:t>.–1</w:t>
      </w:r>
      <w:r w:rsidR="004A0148" w:rsidRPr="00BC5A6B">
        <w:rPr>
          <w:rFonts w:eastAsiaTheme="minorHAnsi"/>
          <w:bCs/>
          <w:i/>
          <w:szCs w:val="24"/>
          <w:lang w:val="lv-LV"/>
        </w:rPr>
        <w:t>5</w:t>
      </w:r>
      <w:r w:rsidRPr="00BC5A6B">
        <w:rPr>
          <w:rFonts w:eastAsiaTheme="minorHAnsi"/>
          <w:bCs/>
          <w:i/>
          <w:szCs w:val="24"/>
          <w:lang w:val="lv-LV"/>
        </w:rPr>
        <w:t>.lapa</w:t>
      </w:r>
      <w:r w:rsidRPr="00BC5A6B">
        <w:rPr>
          <w:rFonts w:eastAsiaTheme="minorHAnsi"/>
          <w:bCs/>
          <w:szCs w:val="24"/>
          <w:lang w:val="lv-LV"/>
        </w:rPr>
        <w:t xml:space="preserve">) detalizēti izklāstījusi un vērtējusi pierādījumus </w:t>
      </w:r>
      <w:r w:rsidR="00F669E0" w:rsidRPr="00BC5A6B">
        <w:rPr>
          <w:rFonts w:eastAsiaTheme="minorHAnsi"/>
          <w:bCs/>
          <w:szCs w:val="24"/>
          <w:lang w:val="lv-LV"/>
        </w:rPr>
        <w:t>[pers. A]</w:t>
      </w:r>
      <w:r w:rsidRPr="00BC5A6B">
        <w:rPr>
          <w:rFonts w:eastAsiaTheme="minorHAnsi"/>
          <w:bCs/>
          <w:szCs w:val="24"/>
          <w:lang w:val="lv-LV"/>
        </w:rPr>
        <w:t xml:space="preserve"> vainīgumam apsūdzībā pēc Krimināllikuma 175.panta otrās un trešās daļas, argumentēti noraidot apsūdzētā </w:t>
      </w:r>
      <w:r w:rsidR="00F669E0" w:rsidRPr="00BC5A6B">
        <w:rPr>
          <w:rFonts w:eastAsiaTheme="minorHAnsi"/>
          <w:bCs/>
          <w:szCs w:val="24"/>
          <w:lang w:val="lv-LV"/>
        </w:rPr>
        <w:t>[pers. A]</w:t>
      </w:r>
      <w:r w:rsidRPr="00BC5A6B">
        <w:rPr>
          <w:rFonts w:eastAsiaTheme="minorHAnsi"/>
          <w:bCs/>
          <w:szCs w:val="24"/>
          <w:lang w:val="lv-LV"/>
        </w:rPr>
        <w:t xml:space="preserve"> aizstāvja S. Sproģa apelācijas sūdzības motīvus.</w:t>
      </w:r>
    </w:p>
    <w:p w:rsidR="00B03860" w:rsidRPr="00BC5A6B" w:rsidRDefault="00B03860" w:rsidP="00B03860">
      <w:pPr>
        <w:spacing w:line="276" w:lineRule="auto"/>
        <w:ind w:firstLine="720"/>
        <w:jc w:val="both"/>
        <w:rPr>
          <w:rFonts w:eastAsiaTheme="minorHAnsi"/>
          <w:bCs/>
          <w:szCs w:val="24"/>
          <w:lang w:val="lv-LV"/>
        </w:rPr>
      </w:pPr>
      <w:r w:rsidRPr="00BC5A6B">
        <w:rPr>
          <w:rFonts w:eastAsiaTheme="minorHAnsi"/>
          <w:bCs/>
          <w:szCs w:val="24"/>
          <w:lang w:val="lv-LV"/>
        </w:rPr>
        <w:t xml:space="preserve">Kasācijas instances konstatē, ka apelācijas instances tiesai, izskatot lietu, nav radušās šaubas par </w:t>
      </w:r>
      <w:r w:rsidR="00F669E0" w:rsidRPr="00BC5A6B">
        <w:rPr>
          <w:rFonts w:eastAsiaTheme="minorHAnsi"/>
          <w:bCs/>
          <w:szCs w:val="24"/>
          <w:lang w:val="lv-LV"/>
        </w:rPr>
        <w:t>[pers. A]</w:t>
      </w:r>
      <w:r w:rsidRPr="00BC5A6B">
        <w:rPr>
          <w:rFonts w:eastAsiaTheme="minorHAnsi"/>
          <w:bCs/>
          <w:szCs w:val="24"/>
          <w:lang w:val="lv-LV"/>
        </w:rPr>
        <w:t xml:space="preserve"> vainīgumu.</w:t>
      </w:r>
    </w:p>
    <w:p w:rsidR="00B03860" w:rsidRPr="00BC5A6B" w:rsidRDefault="00B03860" w:rsidP="00B03860">
      <w:pPr>
        <w:spacing w:line="276" w:lineRule="auto"/>
        <w:ind w:firstLine="720"/>
        <w:jc w:val="both"/>
        <w:rPr>
          <w:rFonts w:eastAsiaTheme="minorHAnsi"/>
          <w:bCs/>
          <w:szCs w:val="24"/>
          <w:lang w:val="lv-LV"/>
        </w:rPr>
      </w:pPr>
      <w:r w:rsidRPr="00BC5A6B">
        <w:rPr>
          <w:rFonts w:eastAsiaTheme="minorHAnsi"/>
          <w:bCs/>
          <w:szCs w:val="24"/>
          <w:lang w:val="lv-LV"/>
        </w:rPr>
        <w:t>Apelācijas instances tiesa pretēji kasācijas sūdzībā norādītajam ir ievērojusi Kriminālprocesa likuma 511., 512., 527.panta prasības, kā arī Kriminālprocesa likuma 564.panta ceturtajā daļā noteikto, ka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rsidR="00B03860" w:rsidRPr="00BC5A6B" w:rsidRDefault="00B03860" w:rsidP="00B03860">
      <w:pPr>
        <w:pStyle w:val="BodyText"/>
        <w:spacing w:after="0" w:line="276" w:lineRule="auto"/>
        <w:ind w:firstLine="720"/>
        <w:jc w:val="both"/>
        <w:rPr>
          <w:rFonts w:eastAsiaTheme="minorHAnsi"/>
          <w:bCs/>
          <w:lang w:eastAsia="lv-LV"/>
        </w:rPr>
      </w:pPr>
      <w:r w:rsidRPr="00BC5A6B">
        <w:rPr>
          <w:rFonts w:eastAsiaTheme="minorHAnsi"/>
          <w:bCs/>
          <w:lang w:eastAsia="lv-LV"/>
        </w:rPr>
        <w:t>Norāde kasācijas sūdzībā uz Kriminālprocesa likuma 19., 20.panta, 127.panta ceturtās daļas, 128.panta otrās daļas, 506.panta trešās daļas, 511.panta otrās daļas, 512.panta otrās daļas, 527.panta pārkāpumu un Kriminālprocesa likuma 574.panta 1.punktā norādīto</w:t>
      </w:r>
      <w:r w:rsidR="00BF49E0" w:rsidRPr="00BC5A6B">
        <w:rPr>
          <w:rFonts w:eastAsiaTheme="minorHAnsi"/>
          <w:bCs/>
          <w:lang w:eastAsia="lv-LV"/>
        </w:rPr>
        <w:t xml:space="preserve"> Krimināllikuma </w:t>
      </w:r>
      <w:r w:rsidRPr="00BC5A6B">
        <w:rPr>
          <w:rFonts w:eastAsiaTheme="minorHAnsi"/>
          <w:bCs/>
          <w:lang w:eastAsia="lv-LV"/>
        </w:rPr>
        <w:t xml:space="preserve"> pārkāpumu ir bez pamatojuma un saistīta ar vēlmi kasācijas instances tiesā no jauna izvērtēt </w:t>
      </w:r>
      <w:r w:rsidR="00F669E0" w:rsidRPr="00BC5A6B">
        <w:rPr>
          <w:rFonts w:eastAsiaTheme="minorHAnsi"/>
          <w:bCs/>
          <w:lang w:eastAsia="lv-LV"/>
        </w:rPr>
        <w:t>[pers. A]</w:t>
      </w:r>
      <w:r w:rsidR="00BF49E0" w:rsidRPr="00BC5A6B">
        <w:rPr>
          <w:rFonts w:eastAsiaTheme="minorHAnsi"/>
          <w:bCs/>
          <w:lang w:eastAsia="lv-LV"/>
        </w:rPr>
        <w:t xml:space="preserve"> vainīguma </w:t>
      </w:r>
      <w:r w:rsidRPr="00BC5A6B">
        <w:rPr>
          <w:rFonts w:eastAsiaTheme="minorHAnsi"/>
          <w:bCs/>
          <w:lang w:eastAsia="lv-LV"/>
        </w:rPr>
        <w:t>pierādījumus.</w:t>
      </w:r>
    </w:p>
    <w:p w:rsidR="00B03860" w:rsidRPr="00BC5A6B" w:rsidRDefault="00B03860" w:rsidP="00B03860">
      <w:pPr>
        <w:pStyle w:val="BodyText"/>
        <w:spacing w:after="0" w:line="276" w:lineRule="auto"/>
        <w:ind w:firstLine="720"/>
        <w:jc w:val="both"/>
        <w:rPr>
          <w:rFonts w:eastAsiaTheme="minorHAnsi"/>
          <w:bCs/>
          <w:lang w:eastAsia="lv-LV"/>
        </w:rPr>
      </w:pPr>
      <w:r w:rsidRPr="00BC5A6B">
        <w:rPr>
          <w:rFonts w:eastAsiaTheme="minorHAnsi"/>
          <w:bCs/>
          <w:lang w:eastAsia="lv-LV"/>
        </w:rPr>
        <w:t xml:space="preserve">No apelācijas instances tiesas sprieduma redzams, ka tiesa izvērtējusi apsūdzētā </w:t>
      </w:r>
      <w:r w:rsidR="00F669E0" w:rsidRPr="00BC5A6B">
        <w:rPr>
          <w:rFonts w:eastAsiaTheme="minorHAnsi"/>
          <w:bCs/>
          <w:lang w:eastAsia="lv-LV"/>
        </w:rPr>
        <w:t>[pers. A]</w:t>
      </w:r>
      <w:r w:rsidRPr="00BC5A6B">
        <w:rPr>
          <w:rFonts w:eastAsiaTheme="minorHAnsi"/>
          <w:bCs/>
          <w:lang w:eastAsia="lv-LV"/>
        </w:rPr>
        <w:t xml:space="preserve"> aizstāvja S. Sproģa apelācijas sūdzībā un apelācijas instances tiesā izteiktos </w:t>
      </w:r>
      <w:r w:rsidR="00BF49E0" w:rsidRPr="00BC5A6B">
        <w:rPr>
          <w:rFonts w:eastAsiaTheme="minorHAnsi"/>
          <w:bCs/>
          <w:lang w:eastAsia="lv-LV"/>
        </w:rPr>
        <w:t>apgalvojumus</w:t>
      </w:r>
      <w:r w:rsidRPr="00BC5A6B">
        <w:rPr>
          <w:rFonts w:eastAsiaTheme="minorHAnsi"/>
          <w:bCs/>
          <w:lang w:eastAsia="lv-LV"/>
        </w:rPr>
        <w:t xml:space="preserve"> par Krimināllikuma un Kriminālprocesa likuma pārkāpumiem un atzinusi tos par nepamatotiem.</w:t>
      </w:r>
    </w:p>
    <w:p w:rsidR="00B03860" w:rsidRPr="00BC5A6B" w:rsidRDefault="00B03860" w:rsidP="00B03860">
      <w:pPr>
        <w:pStyle w:val="BodyText"/>
        <w:spacing w:after="0" w:line="276" w:lineRule="auto"/>
        <w:ind w:firstLine="720"/>
        <w:jc w:val="both"/>
        <w:rPr>
          <w:rFonts w:eastAsiaTheme="minorHAnsi"/>
          <w:bCs/>
          <w:lang w:eastAsia="lv-LV"/>
        </w:rPr>
      </w:pPr>
      <w:r w:rsidRPr="00BC5A6B">
        <w:rPr>
          <w:rFonts w:eastAsiaTheme="minorHAnsi"/>
          <w:bCs/>
          <w:lang w:eastAsia="lv-LV"/>
        </w:rPr>
        <w:t>Kasācijas instances tiesa konstatē, ka atsauce kasācijas sūdzībā uz Augstākās tiesas Senāta lēmumos Nr. SKK-84/2009</w:t>
      </w:r>
      <w:r w:rsidR="00C77BEC" w:rsidRPr="00BC5A6B">
        <w:rPr>
          <w:rFonts w:eastAsiaTheme="minorHAnsi"/>
          <w:bCs/>
          <w:lang w:eastAsia="lv-LV"/>
        </w:rPr>
        <w:t xml:space="preserve"> (</w:t>
      </w:r>
      <w:r w:rsidR="00C77BEC" w:rsidRPr="00BC5A6B">
        <w:rPr>
          <w:rFonts w:eastAsiaTheme="minorHAnsi"/>
          <w:bCs/>
          <w:i/>
          <w:lang w:eastAsia="lv-LV"/>
        </w:rPr>
        <w:t>11512000204</w:t>
      </w:r>
      <w:r w:rsidR="00C77BEC" w:rsidRPr="00BC5A6B">
        <w:rPr>
          <w:rFonts w:eastAsiaTheme="minorHAnsi"/>
          <w:bCs/>
          <w:lang w:eastAsia="lv-LV"/>
        </w:rPr>
        <w:t>)</w:t>
      </w:r>
      <w:r w:rsidRPr="00BC5A6B">
        <w:rPr>
          <w:rFonts w:eastAsiaTheme="minorHAnsi"/>
          <w:bCs/>
          <w:lang w:eastAsia="lv-LV"/>
        </w:rPr>
        <w:t>, Nr. SKK-520/2009</w:t>
      </w:r>
      <w:r w:rsidR="00C77BEC" w:rsidRPr="00BC5A6B">
        <w:rPr>
          <w:rFonts w:eastAsiaTheme="minorHAnsi"/>
          <w:bCs/>
          <w:lang w:eastAsia="lv-LV"/>
        </w:rPr>
        <w:t xml:space="preserve"> (</w:t>
      </w:r>
      <w:r w:rsidR="00C77BEC" w:rsidRPr="00BC5A6B">
        <w:rPr>
          <w:rFonts w:eastAsiaTheme="minorHAnsi"/>
          <w:bCs/>
          <w:i/>
          <w:lang w:eastAsia="lv-LV"/>
        </w:rPr>
        <w:t>11096325006</w:t>
      </w:r>
      <w:r w:rsidR="00C77BEC" w:rsidRPr="00BC5A6B">
        <w:rPr>
          <w:rFonts w:eastAsiaTheme="minorHAnsi"/>
          <w:bCs/>
          <w:lang w:eastAsia="lv-LV"/>
        </w:rPr>
        <w:t>)</w:t>
      </w:r>
      <w:r w:rsidRPr="00BC5A6B">
        <w:rPr>
          <w:rFonts w:eastAsiaTheme="minorHAnsi"/>
          <w:bCs/>
          <w:lang w:eastAsia="lv-LV"/>
        </w:rPr>
        <w:t xml:space="preserve"> paustajām atziņām ir nepamatota.</w:t>
      </w:r>
    </w:p>
    <w:p w:rsidR="00B03860" w:rsidRPr="00BC5A6B" w:rsidRDefault="00B03860" w:rsidP="00B03860">
      <w:pPr>
        <w:spacing w:line="276" w:lineRule="auto"/>
        <w:ind w:firstLine="720"/>
        <w:jc w:val="both"/>
        <w:rPr>
          <w:rFonts w:eastAsiaTheme="minorHAnsi"/>
          <w:bCs/>
          <w:szCs w:val="24"/>
          <w:lang w:val="lv-LV"/>
        </w:rPr>
      </w:pPr>
      <w:r w:rsidRPr="00BC5A6B">
        <w:rPr>
          <w:rFonts w:eastAsiaTheme="minorHAnsi"/>
          <w:bCs/>
          <w:szCs w:val="24"/>
          <w:lang w:val="lv-LV"/>
        </w:rPr>
        <w:lastRenderedPageBreak/>
        <w:t xml:space="preserve">No pirmās instances un apelācijas instances tiesu nolēmumiem redzams, ka šajā lietā atbilstoši Kriminālprocesa likuma 527.panta pirmās daļas prasībām ir sniegts apsūdzētajam </w:t>
      </w:r>
      <w:r w:rsidR="00F669E0" w:rsidRPr="00BC5A6B">
        <w:rPr>
          <w:rFonts w:eastAsiaTheme="minorHAnsi"/>
          <w:bCs/>
          <w:szCs w:val="24"/>
          <w:lang w:val="lv-LV"/>
        </w:rPr>
        <w:t>[pers. A]</w:t>
      </w:r>
      <w:r w:rsidRPr="00BC5A6B">
        <w:rPr>
          <w:rFonts w:eastAsiaTheme="minorHAnsi"/>
          <w:bCs/>
          <w:szCs w:val="24"/>
          <w:lang w:val="lv-LV"/>
        </w:rPr>
        <w:t xml:space="preserve"> inkriminēto noziedzīgo nodarījumu apraksts.</w:t>
      </w:r>
    </w:p>
    <w:p w:rsidR="00B03860" w:rsidRPr="00BC5A6B" w:rsidRDefault="00B03860" w:rsidP="00B03860">
      <w:pPr>
        <w:spacing w:line="276" w:lineRule="auto"/>
        <w:ind w:firstLine="720"/>
        <w:jc w:val="both"/>
        <w:rPr>
          <w:rFonts w:eastAsiaTheme="minorHAnsi"/>
          <w:bCs/>
          <w:szCs w:val="24"/>
          <w:lang w:val="lv-LV"/>
        </w:rPr>
      </w:pPr>
      <w:r w:rsidRPr="00BC5A6B">
        <w:rPr>
          <w:rFonts w:eastAsiaTheme="minorHAnsi"/>
          <w:bCs/>
          <w:szCs w:val="24"/>
          <w:lang w:val="lv-LV"/>
        </w:rPr>
        <w:t xml:space="preserve">Apelācijas instances tiesa atzinusi, ka Madonas rajona tiesa pamatoti kvalificēja apsūdzētā </w:t>
      </w:r>
      <w:r w:rsidR="00F669E0" w:rsidRPr="00BC5A6B">
        <w:rPr>
          <w:rFonts w:eastAsiaTheme="minorHAnsi"/>
          <w:bCs/>
          <w:szCs w:val="24"/>
          <w:lang w:val="lv-LV"/>
        </w:rPr>
        <w:t>[pers. A]</w:t>
      </w:r>
      <w:r w:rsidRPr="00BC5A6B">
        <w:rPr>
          <w:rFonts w:eastAsiaTheme="minorHAnsi"/>
          <w:bCs/>
          <w:szCs w:val="24"/>
          <w:lang w:val="lv-LV"/>
        </w:rPr>
        <w:t xml:space="preserve"> noziedzīgās darbības kā Krimināllikuma 175.panta otrajā un trešajā daļā paredzētos noziedzīgos nodarījumus.</w:t>
      </w:r>
    </w:p>
    <w:p w:rsidR="00B03860" w:rsidRPr="00BC5A6B" w:rsidRDefault="00B03860" w:rsidP="00D341BD">
      <w:pPr>
        <w:spacing w:line="276" w:lineRule="auto"/>
        <w:ind w:firstLine="720"/>
        <w:jc w:val="both"/>
        <w:rPr>
          <w:rFonts w:eastAsiaTheme="minorHAnsi"/>
          <w:bCs/>
          <w:szCs w:val="24"/>
          <w:lang w:val="lv-LV"/>
        </w:rPr>
      </w:pPr>
      <w:r w:rsidRPr="00BC5A6B">
        <w:rPr>
          <w:rFonts w:eastAsiaTheme="minorHAnsi"/>
          <w:bCs/>
          <w:szCs w:val="24"/>
          <w:lang w:val="lv-LV"/>
        </w:rPr>
        <w:t xml:space="preserve">Apsūdzētā </w:t>
      </w:r>
      <w:r w:rsidR="00F669E0" w:rsidRPr="00BC5A6B">
        <w:rPr>
          <w:rFonts w:eastAsiaTheme="minorHAnsi"/>
          <w:bCs/>
          <w:szCs w:val="24"/>
          <w:lang w:val="lv-LV"/>
        </w:rPr>
        <w:t>[pers. A]</w:t>
      </w:r>
      <w:r w:rsidRPr="00BC5A6B">
        <w:rPr>
          <w:rFonts w:eastAsiaTheme="minorHAnsi"/>
          <w:bCs/>
          <w:szCs w:val="24"/>
          <w:lang w:val="lv-LV"/>
        </w:rPr>
        <w:t xml:space="preserve"> aizstāvja S. Sproģa norādes par nepareizu noziedzīgā nodarījuma kvalifikāciju un tādējādi pieļautu Krimināllikuma pārkāpumu ir nepamatota, jo gan Madonas rajona tiesas 2017.gada 9.janvāra spriedumā, gan Vidzemes apgabaltiesas 2017.gada 7.jūnija spriedumā </w:t>
      </w:r>
      <w:r w:rsidR="00F669E0" w:rsidRPr="00BC5A6B">
        <w:rPr>
          <w:rFonts w:eastAsiaTheme="minorHAnsi"/>
          <w:bCs/>
          <w:szCs w:val="24"/>
          <w:lang w:val="lv-LV"/>
        </w:rPr>
        <w:t>[pers. A]</w:t>
      </w:r>
      <w:r w:rsidRPr="00BC5A6B">
        <w:rPr>
          <w:rFonts w:eastAsiaTheme="minorHAnsi"/>
          <w:bCs/>
          <w:szCs w:val="24"/>
          <w:lang w:val="lv-LV"/>
        </w:rPr>
        <w:t xml:space="preserve"> darbībās konstatētas Krimināllikuma 175.panta otrajā un trešajā daļā paredzēto noziedzīgo nodarījumu sastāvu visas nepieciešamās un obligātās pazīmes.</w:t>
      </w:r>
    </w:p>
    <w:p w:rsidR="00B03860" w:rsidRPr="00BC5A6B" w:rsidRDefault="00B03860" w:rsidP="00D341BD">
      <w:pPr>
        <w:spacing w:line="276" w:lineRule="auto"/>
        <w:ind w:firstLine="720"/>
        <w:jc w:val="both"/>
        <w:rPr>
          <w:rFonts w:eastAsiaTheme="minorHAnsi"/>
          <w:bCs/>
          <w:szCs w:val="24"/>
          <w:lang w:val="lv-LV"/>
        </w:rPr>
      </w:pPr>
    </w:p>
    <w:p w:rsidR="009F2A23" w:rsidRPr="00BC5A6B" w:rsidRDefault="00B03860" w:rsidP="009F2A23">
      <w:pPr>
        <w:spacing w:line="276" w:lineRule="auto"/>
        <w:ind w:firstLine="720"/>
        <w:jc w:val="both"/>
        <w:rPr>
          <w:szCs w:val="24"/>
          <w:lang w:val="lv-LV"/>
        </w:rPr>
      </w:pPr>
      <w:r w:rsidRPr="00BC5A6B">
        <w:rPr>
          <w:rFonts w:eastAsiaTheme="minorHAnsi"/>
          <w:bCs/>
          <w:szCs w:val="24"/>
          <w:lang w:val="lv-LV"/>
        </w:rPr>
        <w:t>[1</w:t>
      </w:r>
      <w:r w:rsidR="00D341BD" w:rsidRPr="00BC5A6B">
        <w:rPr>
          <w:rFonts w:eastAsiaTheme="minorHAnsi"/>
          <w:bCs/>
          <w:szCs w:val="24"/>
          <w:lang w:val="lv-LV"/>
        </w:rPr>
        <w:t>6</w:t>
      </w:r>
      <w:r w:rsidRPr="00BC5A6B">
        <w:rPr>
          <w:rFonts w:eastAsiaTheme="minorHAnsi"/>
          <w:bCs/>
          <w:szCs w:val="24"/>
          <w:lang w:val="lv-LV"/>
        </w:rPr>
        <w:t xml:space="preserve">] </w:t>
      </w:r>
      <w:r w:rsidR="00D341BD" w:rsidRPr="00BC5A6B">
        <w:rPr>
          <w:rFonts w:eastAsiaTheme="minorHAnsi"/>
          <w:bCs/>
          <w:szCs w:val="24"/>
          <w:lang w:val="lv-LV"/>
        </w:rPr>
        <w:t>Apsūdzētaj</w:t>
      </w:r>
      <w:r w:rsidR="000F033D" w:rsidRPr="00BC5A6B">
        <w:rPr>
          <w:rFonts w:eastAsiaTheme="minorHAnsi"/>
          <w:bCs/>
          <w:szCs w:val="24"/>
          <w:lang w:val="lv-LV"/>
        </w:rPr>
        <w:t xml:space="preserve">am </w:t>
      </w:r>
      <w:r w:rsidR="00F669E0" w:rsidRPr="00BC5A6B">
        <w:rPr>
          <w:rFonts w:ascii="TimesNewRomanPSMT" w:eastAsiaTheme="minorHAnsi" w:hAnsi="TimesNewRomanPSMT" w:cs="TimesNewRomanPSMT"/>
          <w:szCs w:val="24"/>
          <w:lang w:val="lv-LV" w:eastAsia="en-US"/>
        </w:rPr>
        <w:t>[pers. B]</w:t>
      </w:r>
      <w:r w:rsidR="000F033D" w:rsidRPr="00BC5A6B">
        <w:rPr>
          <w:rFonts w:ascii="TimesNewRomanPSMT" w:eastAsiaTheme="minorHAnsi" w:hAnsi="TimesNewRomanPSMT" w:cs="TimesNewRomanPSMT"/>
          <w:szCs w:val="24"/>
          <w:lang w:val="lv-LV" w:eastAsia="en-US"/>
        </w:rPr>
        <w:t xml:space="preserve"> </w:t>
      </w:r>
      <w:r w:rsidR="009F2A23" w:rsidRPr="00BC5A6B">
        <w:rPr>
          <w:szCs w:val="24"/>
          <w:lang w:val="lv-LV"/>
        </w:rPr>
        <w:t>pirmstiesas kriminālprocesā drošības līdzeklis nav piemērots. Drošības līdzeklis nav piemērots arī ar tiesu nolēmumiem.</w:t>
      </w:r>
    </w:p>
    <w:p w:rsidR="009F2A23" w:rsidRPr="00BC5A6B" w:rsidRDefault="009F2A23" w:rsidP="009F2A23">
      <w:pPr>
        <w:spacing w:line="276" w:lineRule="auto"/>
        <w:ind w:firstLine="720"/>
        <w:jc w:val="both"/>
        <w:rPr>
          <w:szCs w:val="24"/>
          <w:lang w:val="lv-LV"/>
        </w:rPr>
      </w:pPr>
      <w:r w:rsidRPr="00BC5A6B">
        <w:rPr>
          <w:szCs w:val="24"/>
          <w:lang w:val="lv-LV"/>
        </w:rPr>
        <w:t xml:space="preserve">Kasācijas instances tiesa neuzskata par nepieciešamu apsūdzētajam </w:t>
      </w:r>
      <w:r w:rsidR="00F669E0" w:rsidRPr="00BC5A6B">
        <w:rPr>
          <w:rFonts w:ascii="TimesNewRomanPSMT" w:eastAsiaTheme="minorHAnsi" w:hAnsi="TimesNewRomanPSMT" w:cs="TimesNewRomanPSMT"/>
          <w:szCs w:val="24"/>
          <w:lang w:val="lv-LV" w:eastAsia="en-US"/>
        </w:rPr>
        <w:t>[pers. B]</w:t>
      </w:r>
      <w:r w:rsidRPr="00BC5A6B">
        <w:rPr>
          <w:rFonts w:ascii="TimesNewRomanPSMT" w:eastAsiaTheme="minorHAnsi" w:hAnsi="TimesNewRomanPSMT" w:cs="TimesNewRomanPSMT"/>
          <w:szCs w:val="24"/>
          <w:lang w:val="lv-LV" w:eastAsia="en-US"/>
        </w:rPr>
        <w:t xml:space="preserve"> </w:t>
      </w:r>
      <w:r w:rsidRPr="00BC5A6B">
        <w:rPr>
          <w:szCs w:val="24"/>
          <w:lang w:val="lv-LV"/>
        </w:rPr>
        <w:t>šobrīd piemērot drošības līdzekli.</w:t>
      </w:r>
    </w:p>
    <w:p w:rsidR="009F2A23" w:rsidRPr="00BC5A6B" w:rsidRDefault="009F2A23" w:rsidP="009F2A23">
      <w:pPr>
        <w:spacing w:line="276" w:lineRule="auto"/>
        <w:ind w:firstLine="720"/>
        <w:jc w:val="both"/>
        <w:rPr>
          <w:szCs w:val="24"/>
          <w:lang w:val="lv-LV"/>
        </w:rPr>
      </w:pPr>
    </w:p>
    <w:p w:rsidR="009F2A23" w:rsidRPr="00BC5A6B" w:rsidRDefault="009F2A23" w:rsidP="00696CE9">
      <w:pPr>
        <w:autoSpaceDE w:val="0"/>
        <w:autoSpaceDN w:val="0"/>
        <w:adjustRightInd w:val="0"/>
        <w:ind w:firstLine="720"/>
        <w:jc w:val="both"/>
        <w:rPr>
          <w:szCs w:val="24"/>
          <w:lang w:val="lv-LV"/>
        </w:rPr>
      </w:pPr>
      <w:r w:rsidRPr="00BC5A6B">
        <w:rPr>
          <w:rFonts w:eastAsiaTheme="minorHAnsi"/>
          <w:bCs/>
          <w:szCs w:val="24"/>
          <w:lang w:val="lv-LV"/>
        </w:rPr>
        <w:t xml:space="preserve">[17] </w:t>
      </w:r>
      <w:r w:rsidRPr="00BC5A6B">
        <w:rPr>
          <w:szCs w:val="24"/>
          <w:lang w:val="lv-LV"/>
        </w:rPr>
        <w:t xml:space="preserve">Apsūdzētajam </w:t>
      </w:r>
      <w:r w:rsidR="00F669E0" w:rsidRPr="00BC5A6B">
        <w:rPr>
          <w:rFonts w:ascii="TimesNewRomanPSMT" w:eastAsiaTheme="minorHAnsi" w:hAnsi="TimesNewRomanPSMT" w:cs="TimesNewRomanPSMT"/>
          <w:szCs w:val="24"/>
          <w:lang w:val="lv-LV" w:eastAsia="en-US"/>
        </w:rPr>
        <w:t>[pers. C]</w:t>
      </w:r>
      <w:r w:rsidRPr="00BC5A6B">
        <w:rPr>
          <w:rFonts w:ascii="TimesNewRomanPSMT" w:eastAsiaTheme="minorHAnsi" w:hAnsi="TimesNewRomanPSMT" w:cs="TimesNewRomanPSMT"/>
          <w:szCs w:val="24"/>
          <w:lang w:val="lv-LV" w:eastAsia="en-US"/>
        </w:rPr>
        <w:t xml:space="preserve"> ar pirmās instances tiesas spriedumu atcelts piemērotais drošības līdzeklis – aizliegums izbraukt no valsts.</w:t>
      </w:r>
      <w:r w:rsidR="00696CE9" w:rsidRPr="00BC5A6B">
        <w:rPr>
          <w:rFonts w:ascii="TimesNewRomanPSMT" w:eastAsiaTheme="minorHAnsi" w:hAnsi="TimesNewRomanPSMT" w:cs="TimesNewRomanPSMT"/>
          <w:szCs w:val="24"/>
          <w:lang w:val="lv-LV" w:eastAsia="en-US"/>
        </w:rPr>
        <w:t xml:space="preserve"> </w:t>
      </w:r>
      <w:r w:rsidRPr="00BC5A6B">
        <w:rPr>
          <w:szCs w:val="24"/>
          <w:lang w:val="lv-LV"/>
        </w:rPr>
        <w:t>Apelācijas instances tiesā jautājums par drošības līdzekli nav lemts.</w:t>
      </w:r>
    </w:p>
    <w:p w:rsidR="009F2A23" w:rsidRPr="00BC5A6B" w:rsidRDefault="009F2A23" w:rsidP="009F2A23">
      <w:pPr>
        <w:spacing w:line="276" w:lineRule="auto"/>
        <w:ind w:firstLine="720"/>
        <w:jc w:val="both"/>
        <w:rPr>
          <w:szCs w:val="24"/>
          <w:lang w:val="lv-LV"/>
        </w:rPr>
      </w:pPr>
      <w:r w:rsidRPr="00BC5A6B">
        <w:rPr>
          <w:szCs w:val="24"/>
          <w:lang w:val="lv-LV"/>
        </w:rPr>
        <w:t xml:space="preserve">Kasācijas instances tiesa neuzskata par nepieciešamu apsūdzētajam </w:t>
      </w:r>
      <w:r w:rsidR="00F669E0" w:rsidRPr="00BC5A6B">
        <w:rPr>
          <w:szCs w:val="24"/>
          <w:lang w:val="lv-LV"/>
        </w:rPr>
        <w:t>[pers. C]</w:t>
      </w:r>
      <w:r w:rsidRPr="00BC5A6B">
        <w:rPr>
          <w:szCs w:val="24"/>
          <w:lang w:val="lv-LV"/>
        </w:rPr>
        <w:t xml:space="preserve"> šobrīd piemērot drošības līdzekli.</w:t>
      </w:r>
    </w:p>
    <w:p w:rsidR="000F033D" w:rsidRPr="00BC5A6B" w:rsidRDefault="000F033D" w:rsidP="009F2A23">
      <w:pPr>
        <w:spacing w:line="276" w:lineRule="auto"/>
        <w:ind w:firstLine="720"/>
        <w:jc w:val="both"/>
        <w:rPr>
          <w:szCs w:val="24"/>
          <w:lang w:val="lv-LV"/>
        </w:rPr>
      </w:pPr>
    </w:p>
    <w:p w:rsidR="009F2A23" w:rsidRPr="00BC5A6B" w:rsidRDefault="009F2A23" w:rsidP="009F2A23">
      <w:pPr>
        <w:spacing w:line="276" w:lineRule="auto"/>
        <w:ind w:firstLine="720"/>
        <w:jc w:val="both"/>
        <w:rPr>
          <w:szCs w:val="24"/>
          <w:lang w:val="lv-LV"/>
        </w:rPr>
      </w:pPr>
      <w:r w:rsidRPr="00BC5A6B">
        <w:rPr>
          <w:szCs w:val="24"/>
          <w:lang w:val="lv-LV"/>
        </w:rPr>
        <w:t xml:space="preserve">[18] Apsūdzētajam </w:t>
      </w:r>
      <w:r w:rsidR="00F669E0" w:rsidRPr="00BC5A6B">
        <w:rPr>
          <w:szCs w:val="24"/>
          <w:lang w:val="lv-LV"/>
        </w:rPr>
        <w:t>[pers. A]</w:t>
      </w:r>
      <w:r w:rsidRPr="00BC5A6B">
        <w:rPr>
          <w:szCs w:val="24"/>
          <w:lang w:val="lv-LV"/>
        </w:rPr>
        <w:t xml:space="preserve"> ar pirmās instances tiesas spriedumu grozīts piemērotais drošības līdzeklis – nodošana policijas uzraudzībā – uz aizliegumu izbraukt no valsts.</w:t>
      </w:r>
      <w:r w:rsidR="00696CE9" w:rsidRPr="00BC5A6B">
        <w:rPr>
          <w:szCs w:val="24"/>
          <w:lang w:val="lv-LV"/>
        </w:rPr>
        <w:t xml:space="preserve"> </w:t>
      </w:r>
      <w:r w:rsidRPr="00BC5A6B">
        <w:rPr>
          <w:szCs w:val="24"/>
          <w:lang w:val="lv-LV"/>
        </w:rPr>
        <w:t>Apelācijas instances tiesā jautājums par drošības līdzekli nav lemts.</w:t>
      </w:r>
    </w:p>
    <w:p w:rsidR="00F963F5" w:rsidRPr="00BC5A6B" w:rsidRDefault="009F2A23" w:rsidP="00F963F5">
      <w:pPr>
        <w:spacing w:line="276" w:lineRule="auto"/>
        <w:ind w:firstLine="720"/>
        <w:jc w:val="both"/>
        <w:rPr>
          <w:szCs w:val="24"/>
          <w:lang w:val="lv-LV"/>
        </w:rPr>
      </w:pPr>
      <w:r w:rsidRPr="00BC5A6B">
        <w:rPr>
          <w:szCs w:val="24"/>
          <w:lang w:val="lv-LV"/>
        </w:rPr>
        <w:t xml:space="preserve">Augstākā tiesa atzīst, ka šajā procesa stadijā apsūdzētajam </w:t>
      </w:r>
      <w:r w:rsidR="00F669E0" w:rsidRPr="00BC5A6B">
        <w:rPr>
          <w:szCs w:val="24"/>
          <w:lang w:val="lv-LV"/>
        </w:rPr>
        <w:t>[pers. A]</w:t>
      </w:r>
      <w:r w:rsidRPr="00BC5A6B">
        <w:rPr>
          <w:szCs w:val="24"/>
          <w:lang w:val="lv-LV"/>
        </w:rPr>
        <w:t xml:space="preserve"> </w:t>
      </w:r>
      <w:r w:rsidR="00F963F5" w:rsidRPr="00BC5A6B">
        <w:rPr>
          <w:szCs w:val="24"/>
          <w:lang w:val="lv-LV"/>
        </w:rPr>
        <w:t xml:space="preserve">jāturpina </w:t>
      </w:r>
      <w:r w:rsidRPr="00BC5A6B">
        <w:rPr>
          <w:szCs w:val="24"/>
          <w:lang w:val="lv-LV"/>
        </w:rPr>
        <w:t>piemērot drošības līdzekli</w:t>
      </w:r>
      <w:r w:rsidR="00F963F5" w:rsidRPr="00BC5A6B">
        <w:rPr>
          <w:szCs w:val="24"/>
          <w:lang w:val="lv-LV"/>
        </w:rPr>
        <w:t xml:space="preserve"> – aizliegumu izbraukt no valsts.</w:t>
      </w:r>
    </w:p>
    <w:p w:rsidR="009F2A23" w:rsidRPr="00BC5A6B" w:rsidRDefault="009F2A23" w:rsidP="009F2A23">
      <w:pPr>
        <w:spacing w:line="276" w:lineRule="auto"/>
        <w:ind w:firstLine="720"/>
        <w:jc w:val="both"/>
        <w:rPr>
          <w:szCs w:val="24"/>
          <w:lang w:val="lv-LV"/>
        </w:rPr>
      </w:pPr>
    </w:p>
    <w:p w:rsidR="00B90665" w:rsidRPr="00BC5A6B" w:rsidRDefault="009F2A23" w:rsidP="00B90665">
      <w:pPr>
        <w:spacing w:line="276" w:lineRule="auto"/>
        <w:ind w:firstLine="720"/>
        <w:jc w:val="both"/>
        <w:rPr>
          <w:szCs w:val="24"/>
          <w:lang w:val="lv-LV"/>
        </w:rPr>
      </w:pPr>
      <w:r w:rsidRPr="00BC5A6B">
        <w:rPr>
          <w:szCs w:val="24"/>
          <w:lang w:val="lv-LV"/>
        </w:rPr>
        <w:t xml:space="preserve">[19] Apsūdzētajam </w:t>
      </w:r>
      <w:r w:rsidR="00F669E0" w:rsidRPr="00BC5A6B">
        <w:rPr>
          <w:szCs w:val="24"/>
          <w:lang w:val="lv-LV"/>
        </w:rPr>
        <w:t>[pers. D]</w:t>
      </w:r>
      <w:r w:rsidRPr="00BC5A6B">
        <w:rPr>
          <w:szCs w:val="24"/>
          <w:lang w:val="lv-LV"/>
        </w:rPr>
        <w:t xml:space="preserve"> ar pirmās instances tiesas spriedumu atcelt</w:t>
      </w:r>
      <w:r w:rsidR="00B90665" w:rsidRPr="00BC5A6B">
        <w:rPr>
          <w:szCs w:val="24"/>
          <w:lang w:val="lv-LV"/>
        </w:rPr>
        <w:t>i</w:t>
      </w:r>
      <w:r w:rsidRPr="00BC5A6B">
        <w:rPr>
          <w:szCs w:val="24"/>
          <w:lang w:val="lv-LV"/>
        </w:rPr>
        <w:t xml:space="preserve"> piemērot</w:t>
      </w:r>
      <w:r w:rsidR="00B90665" w:rsidRPr="00BC5A6B">
        <w:rPr>
          <w:szCs w:val="24"/>
          <w:lang w:val="lv-LV"/>
        </w:rPr>
        <w:t>ie</w:t>
      </w:r>
      <w:r w:rsidRPr="00BC5A6B">
        <w:rPr>
          <w:szCs w:val="24"/>
          <w:lang w:val="lv-LV"/>
        </w:rPr>
        <w:t xml:space="preserve"> drošības līdzekļ</w:t>
      </w:r>
      <w:r w:rsidR="00B90665" w:rsidRPr="00BC5A6B">
        <w:rPr>
          <w:szCs w:val="24"/>
          <w:lang w:val="lv-LV"/>
        </w:rPr>
        <w:t>i</w:t>
      </w:r>
      <w:r w:rsidRPr="00BC5A6B">
        <w:rPr>
          <w:szCs w:val="24"/>
          <w:lang w:val="lv-LV"/>
        </w:rPr>
        <w:t xml:space="preserve"> –</w:t>
      </w:r>
      <w:r w:rsidR="00B90665" w:rsidRPr="00BC5A6B">
        <w:rPr>
          <w:szCs w:val="24"/>
          <w:lang w:val="lv-LV"/>
        </w:rPr>
        <w:t xml:space="preserve"> </w:t>
      </w:r>
      <w:r w:rsidRPr="00BC5A6B">
        <w:rPr>
          <w:szCs w:val="24"/>
          <w:lang w:val="lv-LV"/>
        </w:rPr>
        <w:t>aizliegum</w:t>
      </w:r>
      <w:r w:rsidR="00B90665" w:rsidRPr="00BC5A6B">
        <w:rPr>
          <w:szCs w:val="24"/>
          <w:lang w:val="lv-LV"/>
        </w:rPr>
        <w:t>s</w:t>
      </w:r>
      <w:r w:rsidRPr="00BC5A6B">
        <w:rPr>
          <w:szCs w:val="24"/>
          <w:lang w:val="lv-LV"/>
        </w:rPr>
        <w:t xml:space="preserve"> tuvoties</w:t>
      </w:r>
      <w:r w:rsidR="00B90665" w:rsidRPr="00BC5A6B">
        <w:rPr>
          <w:szCs w:val="24"/>
          <w:lang w:val="lv-LV"/>
        </w:rPr>
        <w:t xml:space="preserve"> noteiktām personām, pieteikšanās</w:t>
      </w:r>
      <w:r w:rsidRPr="00BC5A6B">
        <w:rPr>
          <w:szCs w:val="24"/>
          <w:lang w:val="lv-LV"/>
        </w:rPr>
        <w:t xml:space="preserve"> noteiktā laikā policijas iestādē un</w:t>
      </w:r>
      <w:r w:rsidR="00B90665" w:rsidRPr="00BC5A6B">
        <w:rPr>
          <w:szCs w:val="24"/>
          <w:lang w:val="lv-LV"/>
        </w:rPr>
        <w:t xml:space="preserve"> </w:t>
      </w:r>
      <w:r w:rsidRPr="00BC5A6B">
        <w:rPr>
          <w:szCs w:val="24"/>
          <w:lang w:val="lv-LV"/>
        </w:rPr>
        <w:t>aizliegum</w:t>
      </w:r>
      <w:r w:rsidR="00B90665" w:rsidRPr="00BC5A6B">
        <w:rPr>
          <w:szCs w:val="24"/>
          <w:lang w:val="lv-LV"/>
        </w:rPr>
        <w:t>s</w:t>
      </w:r>
      <w:r w:rsidRPr="00BC5A6B">
        <w:rPr>
          <w:szCs w:val="24"/>
          <w:lang w:val="lv-LV"/>
        </w:rPr>
        <w:t xml:space="preserve"> izbraukt no valsts.</w:t>
      </w:r>
      <w:r w:rsidR="00696CE9" w:rsidRPr="00BC5A6B">
        <w:rPr>
          <w:szCs w:val="24"/>
          <w:lang w:val="lv-LV"/>
        </w:rPr>
        <w:t xml:space="preserve"> </w:t>
      </w:r>
      <w:r w:rsidR="00B90665" w:rsidRPr="00BC5A6B">
        <w:rPr>
          <w:szCs w:val="24"/>
          <w:lang w:val="lv-LV"/>
        </w:rPr>
        <w:t>Apelācijas instances tiesā jautājums par drošības līdzekli nav lemts.</w:t>
      </w:r>
    </w:p>
    <w:p w:rsidR="00B90665" w:rsidRPr="00BC5A6B" w:rsidRDefault="00B90665" w:rsidP="00B90665">
      <w:pPr>
        <w:spacing w:line="276" w:lineRule="auto"/>
        <w:ind w:firstLine="720"/>
        <w:jc w:val="both"/>
        <w:rPr>
          <w:szCs w:val="24"/>
          <w:lang w:val="lv-LV"/>
        </w:rPr>
      </w:pPr>
      <w:r w:rsidRPr="00BC5A6B">
        <w:rPr>
          <w:szCs w:val="24"/>
          <w:lang w:val="lv-LV"/>
        </w:rPr>
        <w:t xml:space="preserve">Kasācijas instances tiesa neuzskata par nepieciešamu apsūdzētajam </w:t>
      </w:r>
      <w:r w:rsidR="00F669E0" w:rsidRPr="00BC5A6B">
        <w:rPr>
          <w:szCs w:val="24"/>
          <w:lang w:val="lv-LV"/>
        </w:rPr>
        <w:t>[pers. D]</w:t>
      </w:r>
      <w:r w:rsidRPr="00BC5A6B">
        <w:rPr>
          <w:szCs w:val="24"/>
          <w:lang w:val="lv-LV"/>
        </w:rPr>
        <w:t xml:space="preserve"> šobrīd piemērot drošības līdzekli.</w:t>
      </w:r>
    </w:p>
    <w:p w:rsidR="000F033D" w:rsidRPr="00BC5A6B" w:rsidRDefault="000F033D" w:rsidP="009F2A23">
      <w:pPr>
        <w:spacing w:line="276" w:lineRule="auto"/>
        <w:ind w:firstLine="720"/>
        <w:jc w:val="both"/>
        <w:rPr>
          <w:szCs w:val="24"/>
          <w:lang w:val="lv-LV"/>
        </w:rPr>
      </w:pPr>
    </w:p>
    <w:p w:rsidR="00B03860" w:rsidRPr="00BC5A6B" w:rsidRDefault="00B03860" w:rsidP="00B03860">
      <w:pPr>
        <w:spacing w:line="276" w:lineRule="auto"/>
        <w:jc w:val="center"/>
        <w:rPr>
          <w:b/>
          <w:szCs w:val="24"/>
          <w:lang w:val="lv-LV"/>
        </w:rPr>
      </w:pPr>
      <w:r w:rsidRPr="00BC5A6B">
        <w:rPr>
          <w:b/>
          <w:szCs w:val="24"/>
          <w:lang w:val="lv-LV"/>
        </w:rPr>
        <w:t>Rezolutīvā daļa</w:t>
      </w:r>
    </w:p>
    <w:p w:rsidR="0029256A" w:rsidRPr="00BC5A6B" w:rsidRDefault="0029256A" w:rsidP="00B03860">
      <w:pPr>
        <w:spacing w:line="276" w:lineRule="auto"/>
        <w:jc w:val="center"/>
        <w:rPr>
          <w:b/>
          <w:szCs w:val="24"/>
          <w:lang w:val="lv-LV"/>
        </w:rPr>
      </w:pPr>
    </w:p>
    <w:p w:rsidR="00B03860" w:rsidRPr="00BC5A6B" w:rsidRDefault="00B03860" w:rsidP="00B03860">
      <w:pPr>
        <w:spacing w:line="276" w:lineRule="auto"/>
        <w:jc w:val="center"/>
        <w:rPr>
          <w:b/>
          <w:szCs w:val="24"/>
          <w:lang w:val="lv-LV"/>
        </w:rPr>
      </w:pPr>
    </w:p>
    <w:p w:rsidR="00B03860" w:rsidRPr="00BC5A6B" w:rsidRDefault="00B03860" w:rsidP="00B03860">
      <w:pPr>
        <w:spacing w:line="276" w:lineRule="auto"/>
        <w:ind w:firstLine="720"/>
        <w:jc w:val="both"/>
        <w:rPr>
          <w:szCs w:val="24"/>
          <w:lang w:val="lv-LV"/>
        </w:rPr>
      </w:pPr>
      <w:r w:rsidRPr="00BC5A6B">
        <w:rPr>
          <w:szCs w:val="24"/>
          <w:lang w:val="lv-LV"/>
        </w:rPr>
        <w:t>Pamatojoties uz Kriminālprocesa likuma 585., 587., Augstākā tiesa</w:t>
      </w:r>
    </w:p>
    <w:p w:rsidR="00B03860" w:rsidRPr="00BC5A6B" w:rsidRDefault="00B03860" w:rsidP="00B03860">
      <w:pPr>
        <w:spacing w:line="276" w:lineRule="auto"/>
        <w:ind w:firstLine="720"/>
        <w:jc w:val="both"/>
        <w:rPr>
          <w:szCs w:val="24"/>
          <w:lang w:val="lv-LV"/>
        </w:rPr>
      </w:pPr>
    </w:p>
    <w:p w:rsidR="00B03860" w:rsidRPr="00BC5A6B" w:rsidRDefault="00B03860" w:rsidP="00B03860">
      <w:pPr>
        <w:spacing w:line="276" w:lineRule="auto"/>
        <w:jc w:val="center"/>
        <w:rPr>
          <w:b/>
          <w:szCs w:val="24"/>
          <w:lang w:val="lv-LV"/>
        </w:rPr>
      </w:pPr>
      <w:r w:rsidRPr="00BC5A6B">
        <w:rPr>
          <w:b/>
          <w:szCs w:val="24"/>
          <w:lang w:val="lv-LV"/>
        </w:rPr>
        <w:t>nolēma:</w:t>
      </w:r>
    </w:p>
    <w:p w:rsidR="00B03860" w:rsidRPr="00BC5A6B" w:rsidRDefault="00B03860" w:rsidP="00B03860">
      <w:pPr>
        <w:autoSpaceDE w:val="0"/>
        <w:autoSpaceDN w:val="0"/>
        <w:adjustRightInd w:val="0"/>
        <w:spacing w:line="276" w:lineRule="auto"/>
        <w:ind w:firstLine="720"/>
        <w:jc w:val="both"/>
        <w:rPr>
          <w:szCs w:val="24"/>
          <w:lang w:val="lv-LV"/>
        </w:rPr>
      </w:pPr>
    </w:p>
    <w:p w:rsidR="00D341BD" w:rsidRPr="00BC5A6B" w:rsidRDefault="00D341BD" w:rsidP="00D341BD">
      <w:pPr>
        <w:spacing w:line="276" w:lineRule="auto"/>
        <w:ind w:firstLine="720"/>
        <w:jc w:val="both"/>
        <w:rPr>
          <w:rFonts w:eastAsiaTheme="minorHAnsi"/>
          <w:bCs/>
          <w:szCs w:val="24"/>
          <w:lang w:val="lv-LV"/>
        </w:rPr>
      </w:pPr>
      <w:r w:rsidRPr="00BC5A6B">
        <w:rPr>
          <w:rFonts w:eastAsiaTheme="minorHAnsi"/>
          <w:bCs/>
          <w:szCs w:val="24"/>
          <w:lang w:val="lv-LV"/>
        </w:rPr>
        <w:t xml:space="preserve">atcelt Vidzemes apgabaltiesas 2017.gada 7.jūnija spriedumu daļā par apsūdzētajam </w:t>
      </w:r>
      <w:r w:rsidR="00F669E0" w:rsidRPr="00BC5A6B">
        <w:rPr>
          <w:rFonts w:eastAsiaTheme="minorHAnsi"/>
          <w:bCs/>
          <w:szCs w:val="24"/>
          <w:lang w:val="lv-LV"/>
        </w:rPr>
        <w:t>[pers. C]</w:t>
      </w:r>
      <w:r w:rsidRPr="00BC5A6B">
        <w:rPr>
          <w:rFonts w:eastAsiaTheme="minorHAnsi"/>
          <w:bCs/>
          <w:szCs w:val="24"/>
          <w:lang w:val="lv-LV"/>
        </w:rPr>
        <w:t xml:space="preserve"> noteikto galīgo sodu saskaņā ar Krimināllikuma 50.panta pirmo daļu. Atceltajā daļā lietu nosūtīt jaunai izskatīšanai Vidzemes apgabaltiesā.</w:t>
      </w:r>
    </w:p>
    <w:p w:rsidR="00B03860" w:rsidRPr="00BC5A6B" w:rsidRDefault="00D341BD" w:rsidP="00B90665">
      <w:pPr>
        <w:spacing w:line="276" w:lineRule="auto"/>
        <w:ind w:firstLine="720"/>
        <w:jc w:val="both"/>
        <w:rPr>
          <w:szCs w:val="24"/>
          <w:lang w:val="lv-LV"/>
        </w:rPr>
      </w:pPr>
      <w:r w:rsidRPr="00BC5A6B">
        <w:rPr>
          <w:rFonts w:eastAsiaTheme="minorHAnsi"/>
          <w:bCs/>
          <w:szCs w:val="24"/>
          <w:lang w:val="lv-LV"/>
        </w:rPr>
        <w:lastRenderedPageBreak/>
        <w:t xml:space="preserve">Pārējā daļā Vidzemes apgabaltiesas 2017.gada 7.jūnija spriedumu </w:t>
      </w:r>
      <w:r w:rsidR="00B03860" w:rsidRPr="00BC5A6B">
        <w:rPr>
          <w:szCs w:val="24"/>
          <w:lang w:val="lv-LV"/>
        </w:rPr>
        <w:t>atstāt negrozītu, bet apsūdzētā</w:t>
      </w:r>
      <w:r w:rsidR="00B03860" w:rsidRPr="00BC5A6B">
        <w:rPr>
          <w:rFonts w:eastAsiaTheme="minorHAnsi"/>
          <w:szCs w:val="24"/>
          <w:lang w:val="lv-LV"/>
        </w:rPr>
        <w:t xml:space="preserve"> </w:t>
      </w:r>
      <w:r w:rsidR="00F669E0" w:rsidRPr="00BC5A6B">
        <w:rPr>
          <w:rFonts w:eastAsia="Calibri"/>
          <w:szCs w:val="24"/>
          <w:lang w:val="lv-LV"/>
        </w:rPr>
        <w:t>[pers. A]</w:t>
      </w:r>
      <w:r w:rsidR="00B03860" w:rsidRPr="00BC5A6B">
        <w:rPr>
          <w:rFonts w:eastAsia="Calibri"/>
          <w:szCs w:val="24"/>
          <w:lang w:val="lv-LV"/>
        </w:rPr>
        <w:t xml:space="preserve"> aizstāvja Sanda Sproģa </w:t>
      </w:r>
      <w:r w:rsidR="00B03860" w:rsidRPr="00BC5A6B">
        <w:rPr>
          <w:szCs w:val="24"/>
          <w:lang w:val="lv-LV"/>
        </w:rPr>
        <w:t>kasācijas sūdzību noraidīt.</w:t>
      </w:r>
    </w:p>
    <w:p w:rsidR="00B90665" w:rsidRPr="00BC5A6B" w:rsidRDefault="00B90665" w:rsidP="00B90665">
      <w:pPr>
        <w:pStyle w:val="BodyText"/>
        <w:spacing w:after="0" w:line="276" w:lineRule="auto"/>
        <w:ind w:firstLine="720"/>
        <w:jc w:val="both"/>
      </w:pPr>
      <w:r w:rsidRPr="00BC5A6B">
        <w:t>Apsūdzētaj</w:t>
      </w:r>
      <w:r w:rsidR="00696CE9" w:rsidRPr="00BC5A6B">
        <w:t xml:space="preserve">iem </w:t>
      </w:r>
      <w:r w:rsidR="00F669E0" w:rsidRPr="00BC5A6B">
        <w:rPr>
          <w:rFonts w:ascii="TimesNewRomanPSMT" w:eastAsiaTheme="minorHAnsi" w:hAnsi="TimesNewRomanPSMT" w:cs="TimesNewRomanPSMT"/>
        </w:rPr>
        <w:t>[pers. B]</w:t>
      </w:r>
      <w:r w:rsidR="00696CE9" w:rsidRPr="00BC5A6B">
        <w:rPr>
          <w:rFonts w:ascii="TimesNewRomanPSMT" w:eastAsiaTheme="minorHAnsi" w:hAnsi="TimesNewRomanPSMT" w:cs="TimesNewRomanPSMT"/>
        </w:rPr>
        <w:t xml:space="preserve">, </w:t>
      </w:r>
      <w:r w:rsidR="00F669E0" w:rsidRPr="00BC5A6B">
        <w:rPr>
          <w:rFonts w:ascii="TimesNewRomanPSMT" w:eastAsiaTheme="minorHAnsi" w:hAnsi="TimesNewRomanPSMT" w:cs="TimesNewRomanPSMT"/>
        </w:rPr>
        <w:t>[pers. C]</w:t>
      </w:r>
      <w:r w:rsidR="00696CE9" w:rsidRPr="00BC5A6B">
        <w:rPr>
          <w:rFonts w:ascii="TimesNewRomanPSMT" w:eastAsiaTheme="minorHAnsi" w:hAnsi="TimesNewRomanPSMT" w:cs="TimesNewRomanPSMT"/>
        </w:rPr>
        <w:t xml:space="preserve">, </w:t>
      </w:r>
      <w:r w:rsidR="00F669E0" w:rsidRPr="00BC5A6B">
        <w:t>[pers. D]</w:t>
      </w:r>
      <w:r w:rsidR="00696CE9" w:rsidRPr="00BC5A6B">
        <w:t xml:space="preserve"> drošības </w:t>
      </w:r>
      <w:r w:rsidRPr="00BC5A6B">
        <w:t>līdzekli nepiemērot.</w:t>
      </w:r>
    </w:p>
    <w:p w:rsidR="00B90665" w:rsidRPr="00BC5A6B" w:rsidRDefault="00B90665" w:rsidP="00B90665">
      <w:pPr>
        <w:spacing w:line="276" w:lineRule="auto"/>
        <w:ind w:firstLine="720"/>
        <w:jc w:val="both"/>
        <w:rPr>
          <w:szCs w:val="24"/>
          <w:lang w:val="lv-LV"/>
        </w:rPr>
      </w:pPr>
      <w:r w:rsidRPr="00BC5A6B">
        <w:rPr>
          <w:lang w:val="lv-LV"/>
        </w:rPr>
        <w:t>Apsūdzētajam</w:t>
      </w:r>
      <w:r w:rsidRPr="00BC5A6B">
        <w:rPr>
          <w:szCs w:val="24"/>
          <w:lang w:val="lv-LV"/>
        </w:rPr>
        <w:t xml:space="preserve"> </w:t>
      </w:r>
      <w:r w:rsidR="00F669E0" w:rsidRPr="00BC5A6B">
        <w:rPr>
          <w:szCs w:val="24"/>
          <w:lang w:val="lv-LV"/>
        </w:rPr>
        <w:t>[pers. A]</w:t>
      </w:r>
      <w:r w:rsidRPr="00BC5A6B">
        <w:rPr>
          <w:szCs w:val="24"/>
          <w:lang w:val="lv-LV"/>
        </w:rPr>
        <w:t xml:space="preserve"> </w:t>
      </w:r>
      <w:r w:rsidR="00F963F5" w:rsidRPr="00BC5A6B">
        <w:rPr>
          <w:iCs/>
          <w:lang w:val="lv-LV"/>
        </w:rPr>
        <w:t xml:space="preserve">turpināt piemērot drošības līdzekli – </w:t>
      </w:r>
      <w:r w:rsidRPr="00BC5A6B">
        <w:rPr>
          <w:szCs w:val="24"/>
          <w:lang w:val="lv-LV"/>
        </w:rPr>
        <w:t>aizliegumu izbraukt no valsts</w:t>
      </w:r>
      <w:r w:rsidRPr="00BC5A6B">
        <w:rPr>
          <w:bCs/>
          <w:lang w:val="lv-LV"/>
        </w:rPr>
        <w:t>.</w:t>
      </w:r>
    </w:p>
    <w:p w:rsidR="00B03860" w:rsidRPr="00E97689" w:rsidRDefault="00B03860" w:rsidP="00B03860">
      <w:pPr>
        <w:autoSpaceDE w:val="0"/>
        <w:autoSpaceDN w:val="0"/>
        <w:adjustRightInd w:val="0"/>
        <w:spacing w:line="276" w:lineRule="auto"/>
        <w:ind w:firstLine="720"/>
        <w:jc w:val="both"/>
        <w:rPr>
          <w:szCs w:val="24"/>
          <w:lang w:val="lv-LV"/>
        </w:rPr>
      </w:pPr>
      <w:r w:rsidRPr="00BC5A6B">
        <w:rPr>
          <w:szCs w:val="24"/>
          <w:lang w:val="lv-LV"/>
        </w:rPr>
        <w:t>Lēmums nav pārsūdzams.</w:t>
      </w:r>
    </w:p>
    <w:p w:rsidR="00B03860" w:rsidRPr="00E97689" w:rsidRDefault="00B03860" w:rsidP="00B03860">
      <w:pPr>
        <w:autoSpaceDE w:val="0"/>
        <w:autoSpaceDN w:val="0"/>
        <w:adjustRightInd w:val="0"/>
        <w:spacing w:line="276" w:lineRule="auto"/>
        <w:rPr>
          <w:szCs w:val="24"/>
          <w:lang w:val="lv-LV"/>
        </w:rPr>
      </w:pPr>
    </w:p>
    <w:p w:rsidR="00B03860" w:rsidRPr="00E97689" w:rsidRDefault="00B03860" w:rsidP="00B03860">
      <w:pPr>
        <w:spacing w:line="276" w:lineRule="auto"/>
        <w:rPr>
          <w:szCs w:val="24"/>
          <w:lang w:val="lv-LV"/>
        </w:rPr>
      </w:pPr>
    </w:p>
    <w:p w:rsidR="00B03860" w:rsidRPr="00E97689" w:rsidRDefault="00B03860" w:rsidP="00B03860">
      <w:pPr>
        <w:spacing w:line="276" w:lineRule="auto"/>
        <w:rPr>
          <w:szCs w:val="24"/>
          <w:lang w:val="lv-LV"/>
        </w:rPr>
      </w:pPr>
    </w:p>
    <w:p w:rsidR="00B03860" w:rsidRPr="00B12738" w:rsidRDefault="00B03860" w:rsidP="00B03860">
      <w:pPr>
        <w:spacing w:line="276" w:lineRule="auto"/>
        <w:rPr>
          <w:szCs w:val="24"/>
        </w:rPr>
      </w:pPr>
    </w:p>
    <w:p w:rsidR="00B03860" w:rsidRPr="00E97689" w:rsidRDefault="00B03860" w:rsidP="00B03860">
      <w:pPr>
        <w:rPr>
          <w:szCs w:val="24"/>
          <w:lang w:val="lv-LV"/>
        </w:rPr>
      </w:pPr>
    </w:p>
    <w:p w:rsidR="00B03860" w:rsidRDefault="00B03860" w:rsidP="00B03860"/>
    <w:p w:rsidR="00B03860" w:rsidRDefault="00B03860" w:rsidP="00B03860"/>
    <w:p w:rsidR="00B03860" w:rsidRDefault="00B03860" w:rsidP="00B03860"/>
    <w:p w:rsidR="00B03860" w:rsidRDefault="00B03860" w:rsidP="00B03860"/>
    <w:p w:rsidR="0045655B" w:rsidRDefault="0045655B" w:rsidP="00B03860">
      <w:pPr>
        <w:spacing w:line="276" w:lineRule="auto"/>
        <w:ind w:firstLine="720"/>
        <w:jc w:val="both"/>
      </w:pPr>
    </w:p>
    <w:sectPr w:rsidR="0045655B" w:rsidSect="0012348E">
      <w:headerReference w:type="even" r:id="rId10"/>
      <w:headerReference w:type="default" r:id="rId11"/>
      <w:footerReference w:type="even" r:id="rId12"/>
      <w:footerReference w:type="default" r:id="rId13"/>
      <w:footerReference w:type="firs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EC0" w:rsidRDefault="00E90EC0">
      <w:r>
        <w:separator/>
      </w:r>
    </w:p>
  </w:endnote>
  <w:endnote w:type="continuationSeparator" w:id="0">
    <w:p w:rsidR="00E90EC0" w:rsidRDefault="00E9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5E2" w:rsidRDefault="003F25E2" w:rsidP="00BA2D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25E2" w:rsidRDefault="003F25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5E2" w:rsidRDefault="003F25E2" w:rsidP="00BA2D88">
    <w:pPr>
      <w:pStyle w:val="Footer"/>
      <w:framePr w:wrap="around" w:vAnchor="text" w:hAnchor="margin" w:xAlign="center" w:y="1"/>
      <w:jc w:val="cente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840A02">
      <w:rPr>
        <w:rStyle w:val="PageNumber"/>
        <w:noProof/>
        <w:sz w:val="22"/>
        <w:szCs w:val="22"/>
      </w:rPr>
      <w:t>1</w:t>
    </w:r>
    <w:r>
      <w:rPr>
        <w:rStyle w:val="PageNumber"/>
        <w:sz w:val="22"/>
        <w:szCs w:val="22"/>
      </w:rPr>
      <w:fldChar w:fldCharType="end"/>
    </w:r>
    <w:r>
      <w:rPr>
        <w:rStyle w:val="PageNumber"/>
        <w:sz w:val="22"/>
        <w:szCs w:val="22"/>
      </w:rPr>
      <w:t xml:space="preserve"> </w:t>
    </w:r>
    <w:r w:rsidRPr="000266C4">
      <w:rPr>
        <w:rStyle w:val="PageNumber"/>
        <w:sz w:val="22"/>
        <w:szCs w:val="22"/>
        <w:lang w:val="lv-LV"/>
      </w:rPr>
      <w:t>no</w:t>
    </w:r>
    <w:r>
      <w:rPr>
        <w:rStyle w:val="PageNumber"/>
        <w:sz w:val="22"/>
        <w:szCs w:val="22"/>
        <w:lang w:val="lv-LV"/>
      </w:rPr>
      <w:t xml:space="preserve"> 14</w:t>
    </w:r>
  </w:p>
  <w:p w:rsidR="003F25E2" w:rsidRDefault="003F25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5E2" w:rsidRPr="00084E81" w:rsidRDefault="003F25E2" w:rsidP="00BA2D88">
    <w:pPr>
      <w:pStyle w:val="Footer"/>
      <w:jc w:val="center"/>
      <w:rPr>
        <w:lang w:val="lv-LV"/>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Pr>
        <w:rStyle w:val="PageNumber"/>
        <w:noProof/>
        <w:sz w:val="22"/>
        <w:szCs w:val="22"/>
      </w:rPr>
      <w:t>1</w:t>
    </w:r>
    <w:r>
      <w:rPr>
        <w:rStyle w:val="PageNumber"/>
        <w:sz w:val="22"/>
        <w:szCs w:val="22"/>
      </w:rPr>
      <w:fldChar w:fldCharType="end"/>
    </w:r>
    <w:r>
      <w:rPr>
        <w:rStyle w:val="PageNumber"/>
        <w:sz w:val="22"/>
        <w:szCs w:val="22"/>
      </w:rPr>
      <w:t>. lapa no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EC0" w:rsidRDefault="00E90EC0">
      <w:r>
        <w:separator/>
      </w:r>
    </w:p>
  </w:footnote>
  <w:footnote w:type="continuationSeparator" w:id="0">
    <w:p w:rsidR="00E90EC0" w:rsidRDefault="00E90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5E2" w:rsidRDefault="003F25E2" w:rsidP="00BA2D8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3F25E2" w:rsidRDefault="003F25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5E2" w:rsidRDefault="003F25E2" w:rsidP="00BA2D88">
    <w:pPr>
      <w:pStyle w:val="Header"/>
      <w:framePr w:wrap="around" w:vAnchor="text" w:hAnchor="margin" w:xAlign="center" w:y="1"/>
      <w:rPr>
        <w:rStyle w:val="PageNumber"/>
      </w:rPr>
    </w:pPr>
  </w:p>
  <w:p w:rsidR="003F25E2" w:rsidRDefault="003F25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2801"/>
    <w:multiLevelType w:val="hybridMultilevel"/>
    <w:tmpl w:val="D0A616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966354"/>
    <w:multiLevelType w:val="hybridMultilevel"/>
    <w:tmpl w:val="7C44C4DA"/>
    <w:lvl w:ilvl="0" w:tplc="CB0C0998">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E5E36A9"/>
    <w:multiLevelType w:val="hybridMultilevel"/>
    <w:tmpl w:val="0DAC01E6"/>
    <w:lvl w:ilvl="0" w:tplc="7C6CBA34">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B0B27D4"/>
    <w:multiLevelType w:val="hybridMultilevel"/>
    <w:tmpl w:val="623624D6"/>
    <w:lvl w:ilvl="0" w:tplc="12661364">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F7"/>
    <w:rsid w:val="00012CBC"/>
    <w:rsid w:val="0004273A"/>
    <w:rsid w:val="000431E9"/>
    <w:rsid w:val="00051B35"/>
    <w:rsid w:val="00065036"/>
    <w:rsid w:val="00067DA4"/>
    <w:rsid w:val="00085E02"/>
    <w:rsid w:val="000A0AF7"/>
    <w:rsid w:val="000B7A6B"/>
    <w:rsid w:val="000C2509"/>
    <w:rsid w:val="000D0A0D"/>
    <w:rsid w:val="000F033D"/>
    <w:rsid w:val="0012348E"/>
    <w:rsid w:val="00123FE8"/>
    <w:rsid w:val="00124EAD"/>
    <w:rsid w:val="00143926"/>
    <w:rsid w:val="0014627F"/>
    <w:rsid w:val="00164C5E"/>
    <w:rsid w:val="0019365C"/>
    <w:rsid w:val="001C2968"/>
    <w:rsid w:val="00213FB9"/>
    <w:rsid w:val="00265985"/>
    <w:rsid w:val="002855CE"/>
    <w:rsid w:val="0029256A"/>
    <w:rsid w:val="00345B18"/>
    <w:rsid w:val="00367D2B"/>
    <w:rsid w:val="003913B9"/>
    <w:rsid w:val="00396F3F"/>
    <w:rsid w:val="00397BF4"/>
    <w:rsid w:val="003A6448"/>
    <w:rsid w:val="003C7709"/>
    <w:rsid w:val="003F25E2"/>
    <w:rsid w:val="00404C48"/>
    <w:rsid w:val="00427A9E"/>
    <w:rsid w:val="00427D26"/>
    <w:rsid w:val="004378A4"/>
    <w:rsid w:val="00446726"/>
    <w:rsid w:val="0045655B"/>
    <w:rsid w:val="004A0148"/>
    <w:rsid w:val="004F23A4"/>
    <w:rsid w:val="004F6672"/>
    <w:rsid w:val="00523A2C"/>
    <w:rsid w:val="00554150"/>
    <w:rsid w:val="005562C5"/>
    <w:rsid w:val="00572AA8"/>
    <w:rsid w:val="005C53FA"/>
    <w:rsid w:val="005F1E0D"/>
    <w:rsid w:val="006104DE"/>
    <w:rsid w:val="00616591"/>
    <w:rsid w:val="00647F72"/>
    <w:rsid w:val="0065138F"/>
    <w:rsid w:val="00686D21"/>
    <w:rsid w:val="00687C01"/>
    <w:rsid w:val="006962EF"/>
    <w:rsid w:val="00696CE9"/>
    <w:rsid w:val="006A435F"/>
    <w:rsid w:val="006E25AE"/>
    <w:rsid w:val="00743D04"/>
    <w:rsid w:val="00744774"/>
    <w:rsid w:val="00754C93"/>
    <w:rsid w:val="0077778B"/>
    <w:rsid w:val="00796173"/>
    <w:rsid w:val="007A24D3"/>
    <w:rsid w:val="007B2D4E"/>
    <w:rsid w:val="007D07C1"/>
    <w:rsid w:val="007D61A3"/>
    <w:rsid w:val="007F15C8"/>
    <w:rsid w:val="00840A02"/>
    <w:rsid w:val="00852DF0"/>
    <w:rsid w:val="008826E8"/>
    <w:rsid w:val="008B21CB"/>
    <w:rsid w:val="008C4D33"/>
    <w:rsid w:val="008D79F2"/>
    <w:rsid w:val="008F183A"/>
    <w:rsid w:val="009324C1"/>
    <w:rsid w:val="009516A5"/>
    <w:rsid w:val="00957BF6"/>
    <w:rsid w:val="009A7BE6"/>
    <w:rsid w:val="009B5599"/>
    <w:rsid w:val="009B55FC"/>
    <w:rsid w:val="009C7A91"/>
    <w:rsid w:val="009C7E91"/>
    <w:rsid w:val="009E0115"/>
    <w:rsid w:val="009F2A23"/>
    <w:rsid w:val="00A07923"/>
    <w:rsid w:val="00A921DA"/>
    <w:rsid w:val="00AA1CBA"/>
    <w:rsid w:val="00AE1328"/>
    <w:rsid w:val="00AE523A"/>
    <w:rsid w:val="00B03860"/>
    <w:rsid w:val="00B12738"/>
    <w:rsid w:val="00B35824"/>
    <w:rsid w:val="00B61059"/>
    <w:rsid w:val="00B81C49"/>
    <w:rsid w:val="00B90665"/>
    <w:rsid w:val="00BA2C32"/>
    <w:rsid w:val="00BA2D88"/>
    <w:rsid w:val="00BA483E"/>
    <w:rsid w:val="00BC5A6B"/>
    <w:rsid w:val="00BD7879"/>
    <w:rsid w:val="00BE28B4"/>
    <w:rsid w:val="00BF000E"/>
    <w:rsid w:val="00BF28D4"/>
    <w:rsid w:val="00BF2C15"/>
    <w:rsid w:val="00BF49E0"/>
    <w:rsid w:val="00C008D5"/>
    <w:rsid w:val="00C1071A"/>
    <w:rsid w:val="00C11AC5"/>
    <w:rsid w:val="00C13487"/>
    <w:rsid w:val="00C3104C"/>
    <w:rsid w:val="00C3178B"/>
    <w:rsid w:val="00C363CC"/>
    <w:rsid w:val="00C77BEC"/>
    <w:rsid w:val="00CB7E87"/>
    <w:rsid w:val="00CC438E"/>
    <w:rsid w:val="00CC4A81"/>
    <w:rsid w:val="00CE5964"/>
    <w:rsid w:val="00D00BAA"/>
    <w:rsid w:val="00D15AD2"/>
    <w:rsid w:val="00D30DF9"/>
    <w:rsid w:val="00D341BD"/>
    <w:rsid w:val="00D3482A"/>
    <w:rsid w:val="00D431F0"/>
    <w:rsid w:val="00D57793"/>
    <w:rsid w:val="00D92F6D"/>
    <w:rsid w:val="00DA271C"/>
    <w:rsid w:val="00DF5BFB"/>
    <w:rsid w:val="00E10DA4"/>
    <w:rsid w:val="00E15326"/>
    <w:rsid w:val="00E24B6C"/>
    <w:rsid w:val="00E33A53"/>
    <w:rsid w:val="00E35BB0"/>
    <w:rsid w:val="00E66A3A"/>
    <w:rsid w:val="00E90EC0"/>
    <w:rsid w:val="00E91C47"/>
    <w:rsid w:val="00EA1E89"/>
    <w:rsid w:val="00EE6E71"/>
    <w:rsid w:val="00F029D8"/>
    <w:rsid w:val="00F06FA7"/>
    <w:rsid w:val="00F13476"/>
    <w:rsid w:val="00F52DD6"/>
    <w:rsid w:val="00F56DFB"/>
    <w:rsid w:val="00F669E0"/>
    <w:rsid w:val="00F70A5E"/>
    <w:rsid w:val="00F81384"/>
    <w:rsid w:val="00F963F5"/>
    <w:rsid w:val="00F96D69"/>
    <w:rsid w:val="00F97BD2"/>
    <w:rsid w:val="00FB19BF"/>
    <w:rsid w:val="00FD789E"/>
    <w:rsid w:val="00FF74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AF7"/>
    <w:pPr>
      <w:spacing w:after="0" w:line="240" w:lineRule="auto"/>
    </w:pPr>
    <w:rPr>
      <w:rFonts w:eastAsia="Times New Roman" w:cs="Times New Roman"/>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A0AF7"/>
    <w:pPr>
      <w:tabs>
        <w:tab w:val="center" w:pos="4153"/>
        <w:tab w:val="right" w:pos="8306"/>
      </w:tabs>
    </w:pPr>
  </w:style>
  <w:style w:type="character" w:customStyle="1" w:styleId="HeaderChar">
    <w:name w:val="Header Char"/>
    <w:basedOn w:val="DefaultParagraphFont"/>
    <w:link w:val="Header"/>
    <w:rsid w:val="000A0AF7"/>
    <w:rPr>
      <w:rFonts w:eastAsia="Times New Roman" w:cs="Times New Roman"/>
      <w:szCs w:val="20"/>
      <w:lang w:val="en-US" w:eastAsia="lv-LV"/>
    </w:rPr>
  </w:style>
  <w:style w:type="character" w:styleId="PageNumber">
    <w:name w:val="page number"/>
    <w:basedOn w:val="DefaultParagraphFont"/>
    <w:rsid w:val="000A0AF7"/>
  </w:style>
  <w:style w:type="paragraph" w:styleId="Footer">
    <w:name w:val="footer"/>
    <w:basedOn w:val="Normal"/>
    <w:link w:val="FooterChar"/>
    <w:rsid w:val="000A0AF7"/>
    <w:pPr>
      <w:tabs>
        <w:tab w:val="center" w:pos="4153"/>
        <w:tab w:val="right" w:pos="8306"/>
      </w:tabs>
    </w:pPr>
  </w:style>
  <w:style w:type="character" w:customStyle="1" w:styleId="FooterChar">
    <w:name w:val="Footer Char"/>
    <w:basedOn w:val="DefaultParagraphFont"/>
    <w:link w:val="Footer"/>
    <w:rsid w:val="000A0AF7"/>
    <w:rPr>
      <w:rFonts w:eastAsia="Times New Roman" w:cs="Times New Roman"/>
      <w:szCs w:val="20"/>
      <w:lang w:val="en-US" w:eastAsia="lv-LV"/>
    </w:rPr>
  </w:style>
  <w:style w:type="paragraph" w:styleId="BodyText">
    <w:name w:val="Body Text"/>
    <w:basedOn w:val="Normal"/>
    <w:link w:val="BodyTextChar1"/>
    <w:rsid w:val="005562C5"/>
    <w:pPr>
      <w:spacing w:after="120"/>
    </w:pPr>
    <w:rPr>
      <w:szCs w:val="24"/>
      <w:lang w:val="lv-LV" w:eastAsia="en-US"/>
    </w:rPr>
  </w:style>
  <w:style w:type="character" w:customStyle="1" w:styleId="BodyTextChar">
    <w:name w:val="Body Text Char"/>
    <w:basedOn w:val="DefaultParagraphFont"/>
    <w:uiPriority w:val="99"/>
    <w:semiHidden/>
    <w:rsid w:val="005562C5"/>
    <w:rPr>
      <w:rFonts w:eastAsia="Times New Roman" w:cs="Times New Roman"/>
      <w:szCs w:val="20"/>
      <w:lang w:val="en-US" w:eastAsia="lv-LV"/>
    </w:rPr>
  </w:style>
  <w:style w:type="character" w:customStyle="1" w:styleId="BodyTextChar1">
    <w:name w:val="Body Text Char1"/>
    <w:basedOn w:val="DefaultParagraphFont"/>
    <w:link w:val="BodyText"/>
    <w:locked/>
    <w:rsid w:val="005562C5"/>
    <w:rPr>
      <w:rFonts w:eastAsia="Times New Roman" w:cs="Times New Roman"/>
      <w:szCs w:val="24"/>
    </w:rPr>
  </w:style>
  <w:style w:type="paragraph" w:styleId="BalloonText">
    <w:name w:val="Balloon Text"/>
    <w:basedOn w:val="Normal"/>
    <w:link w:val="BalloonTextChar"/>
    <w:uiPriority w:val="99"/>
    <w:semiHidden/>
    <w:unhideWhenUsed/>
    <w:rsid w:val="00E24B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B6C"/>
    <w:rPr>
      <w:rFonts w:ascii="Segoe UI" w:eastAsia="Times New Roman" w:hAnsi="Segoe UI" w:cs="Segoe UI"/>
      <w:sz w:val="18"/>
      <w:szCs w:val="18"/>
      <w:lang w:val="en-US" w:eastAsia="lv-LV"/>
    </w:rPr>
  </w:style>
  <w:style w:type="character" w:styleId="Hyperlink">
    <w:name w:val="Hyperlink"/>
    <w:basedOn w:val="DefaultParagraphFont"/>
    <w:uiPriority w:val="99"/>
    <w:unhideWhenUsed/>
    <w:rsid w:val="00F97BD2"/>
    <w:rPr>
      <w:color w:val="0563C1" w:themeColor="hyperlink"/>
      <w:u w:val="single"/>
    </w:rPr>
  </w:style>
  <w:style w:type="character" w:styleId="Emphasis">
    <w:name w:val="Emphasis"/>
    <w:basedOn w:val="DefaultParagraphFont"/>
    <w:qFormat/>
    <w:rsid w:val="00D341BD"/>
    <w:rPr>
      <w:i/>
      <w:iCs/>
    </w:rPr>
  </w:style>
  <w:style w:type="paragraph" w:styleId="ListParagraph">
    <w:name w:val="List Paragraph"/>
    <w:basedOn w:val="Normal"/>
    <w:uiPriority w:val="34"/>
    <w:qFormat/>
    <w:rsid w:val="00F70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52871">
      <w:bodyDiv w:val="1"/>
      <w:marLeft w:val="0"/>
      <w:marRight w:val="0"/>
      <w:marTop w:val="0"/>
      <w:marBottom w:val="0"/>
      <w:divBdr>
        <w:top w:val="none" w:sz="0" w:space="0" w:color="auto"/>
        <w:left w:val="none" w:sz="0" w:space="0" w:color="auto"/>
        <w:bottom w:val="none" w:sz="0" w:space="0" w:color="auto"/>
        <w:right w:val="none" w:sz="0" w:space="0" w:color="auto"/>
      </w:divBdr>
    </w:div>
    <w:div w:id="860581621">
      <w:bodyDiv w:val="1"/>
      <w:marLeft w:val="0"/>
      <w:marRight w:val="0"/>
      <w:marTop w:val="0"/>
      <w:marBottom w:val="0"/>
      <w:divBdr>
        <w:top w:val="none" w:sz="0" w:space="0" w:color="auto"/>
        <w:left w:val="none" w:sz="0" w:space="0" w:color="auto"/>
        <w:bottom w:val="none" w:sz="0" w:space="0" w:color="auto"/>
        <w:right w:val="none" w:sz="0" w:space="0" w:color="auto"/>
      </w:divBdr>
      <w:divsChild>
        <w:div w:id="1839887001">
          <w:marLeft w:val="0"/>
          <w:marRight w:val="0"/>
          <w:marTop w:val="0"/>
          <w:marBottom w:val="0"/>
          <w:divBdr>
            <w:top w:val="none" w:sz="0" w:space="0" w:color="auto"/>
            <w:left w:val="none" w:sz="0" w:space="0" w:color="auto"/>
            <w:bottom w:val="none" w:sz="0" w:space="0" w:color="auto"/>
            <w:right w:val="none" w:sz="0" w:space="0" w:color="auto"/>
          </w:divBdr>
        </w:div>
      </w:divsChild>
    </w:div>
    <w:div w:id="2093504372">
      <w:bodyDiv w:val="1"/>
      <w:marLeft w:val="0"/>
      <w:marRight w:val="0"/>
      <w:marTop w:val="0"/>
      <w:marBottom w:val="0"/>
      <w:divBdr>
        <w:top w:val="none" w:sz="0" w:space="0" w:color="auto"/>
        <w:left w:val="none" w:sz="0" w:space="0" w:color="auto"/>
        <w:bottom w:val="none" w:sz="0" w:space="0" w:color="auto"/>
        <w:right w:val="none" w:sz="0" w:space="0" w:color="auto"/>
      </w:divBdr>
      <w:divsChild>
        <w:div w:id="1029838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1078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doc.php?id=107820"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78BE7-E7E1-422D-91A3-61A46DEBE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27164</Words>
  <Characters>15485</Characters>
  <Application>Microsoft Office Word</Application>
  <DocSecurity>0</DocSecurity>
  <Lines>129</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2018-01-26T11:29:00Z</dcterms:created>
  <dcterms:modified xsi:type="dcterms:W3CDTF">2018-01-26T11:29:00Z</dcterms:modified>
</cp:coreProperties>
</file>