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C0A" w:rsidRPr="00893C0A" w:rsidRDefault="00893C0A" w:rsidP="00893C0A">
      <w:pPr>
        <w:jc w:val="both"/>
        <w:rPr>
          <w:b/>
          <w:color w:val="000000"/>
          <w:lang w:eastAsia="lv-LV"/>
        </w:rPr>
      </w:pPr>
      <w:bookmarkStart w:id="0" w:name="_Hlk504034754"/>
      <w:bookmarkStart w:id="1" w:name="_GoBack"/>
      <w:bookmarkEnd w:id="1"/>
      <w:r w:rsidRPr="00893C0A">
        <w:rPr>
          <w:b/>
          <w:color w:val="000000"/>
          <w:lang w:eastAsia="lv-LV"/>
        </w:rPr>
        <w:t>Cietušā piedalīšanās krimināllietas iztiesāšanā</w:t>
      </w:r>
    </w:p>
    <w:bookmarkEnd w:id="0"/>
    <w:p w:rsidR="00893C0A" w:rsidRDefault="00893C0A" w:rsidP="00893C0A">
      <w:pPr>
        <w:spacing w:line="276" w:lineRule="auto"/>
        <w:jc w:val="both"/>
        <w:rPr>
          <w:b/>
          <w:color w:val="000000"/>
          <w:lang w:eastAsia="lv-LV"/>
        </w:rPr>
      </w:pPr>
    </w:p>
    <w:p w:rsidR="00144A26" w:rsidRDefault="00893C0A" w:rsidP="00893C0A">
      <w:pPr>
        <w:spacing w:line="276" w:lineRule="auto"/>
        <w:jc w:val="both"/>
      </w:pPr>
      <w:r w:rsidRPr="00671F96">
        <w:rPr>
          <w:color w:val="000000"/>
          <w:lang w:eastAsia="lv-LV"/>
        </w:rPr>
        <w:t>Tas, ka tiesa ir atzinusi</w:t>
      </w:r>
      <w:r>
        <w:rPr>
          <w:color w:val="000000"/>
          <w:lang w:eastAsia="lv-LV"/>
        </w:rPr>
        <w:t xml:space="preserve"> – </w:t>
      </w:r>
      <w:r w:rsidRPr="00671F96">
        <w:rPr>
          <w:color w:val="000000"/>
          <w:lang w:eastAsia="lv-LV"/>
        </w:rPr>
        <w:t>cietušā piedalīšanās krimināllietas iztiesāšanā ir obligāta, nenozīmē, ka tai jebkurā gadījumā jāiztiesā lieta cietušā klātbūtnē. Arī pēc šāda atzinuma tiesa var iztiesāt lietu bez cietušā piedalīšanās, ja cietušā klātbūtni nav iespējams nodrošināt, piemēram, ja cietušais miris vai arī ja tiesa ir izdarījusi visu, ko no tās saprātīgi varēja sagaidīt, lai nodrošinātu cietušā piedalīšanos tiesas sēdē, taču tas nav izdevies.</w:t>
      </w:r>
    </w:p>
    <w:p w:rsidR="00764898" w:rsidRPr="00473F47" w:rsidRDefault="00010924" w:rsidP="00E174DB">
      <w:pPr>
        <w:spacing w:line="276" w:lineRule="auto"/>
        <w:jc w:val="center"/>
      </w:pPr>
      <w:r>
        <w:t xml:space="preserve"> </w:t>
      </w:r>
    </w:p>
    <w:p w:rsidR="00893C0A" w:rsidRPr="00893C0A" w:rsidRDefault="00740F6A" w:rsidP="00A00485">
      <w:pPr>
        <w:pStyle w:val="BodyText2"/>
        <w:spacing w:line="276" w:lineRule="auto"/>
        <w:jc w:val="center"/>
        <w:outlineLvl w:val="0"/>
        <w:rPr>
          <w:rFonts w:ascii="Times New Roman" w:hAnsi="Times New Roman"/>
          <w:b/>
          <w:sz w:val="24"/>
          <w:szCs w:val="24"/>
        </w:rPr>
      </w:pPr>
      <w:r w:rsidRPr="00893C0A">
        <w:rPr>
          <w:rFonts w:ascii="Times New Roman" w:hAnsi="Times New Roman"/>
          <w:b/>
          <w:sz w:val="24"/>
          <w:szCs w:val="24"/>
        </w:rPr>
        <w:t>Latvijas Republikas Augstākā</w:t>
      </w:r>
      <w:r w:rsidR="00893C0A" w:rsidRPr="00893C0A">
        <w:rPr>
          <w:rFonts w:ascii="Times New Roman" w:hAnsi="Times New Roman"/>
          <w:b/>
          <w:sz w:val="24"/>
          <w:szCs w:val="24"/>
        </w:rPr>
        <w:t>s</w:t>
      </w:r>
      <w:r w:rsidRPr="00893C0A">
        <w:rPr>
          <w:rFonts w:ascii="Times New Roman" w:hAnsi="Times New Roman"/>
          <w:b/>
          <w:sz w:val="24"/>
          <w:szCs w:val="24"/>
        </w:rPr>
        <w:t xml:space="preserve"> tiesa</w:t>
      </w:r>
      <w:r w:rsidR="00893C0A" w:rsidRPr="00893C0A">
        <w:rPr>
          <w:rFonts w:ascii="Times New Roman" w:hAnsi="Times New Roman"/>
          <w:b/>
          <w:sz w:val="24"/>
          <w:szCs w:val="24"/>
        </w:rPr>
        <w:t xml:space="preserve">s </w:t>
      </w:r>
    </w:p>
    <w:p w:rsidR="00893C0A" w:rsidRPr="00893C0A" w:rsidRDefault="00893C0A" w:rsidP="00A00485">
      <w:pPr>
        <w:pStyle w:val="BodyText2"/>
        <w:spacing w:line="276" w:lineRule="auto"/>
        <w:jc w:val="center"/>
        <w:outlineLvl w:val="0"/>
        <w:rPr>
          <w:rFonts w:ascii="Times New Roman" w:hAnsi="Times New Roman"/>
          <w:b/>
          <w:sz w:val="24"/>
          <w:szCs w:val="24"/>
        </w:rPr>
      </w:pPr>
      <w:r w:rsidRPr="00893C0A">
        <w:rPr>
          <w:rFonts w:ascii="Times New Roman" w:hAnsi="Times New Roman"/>
          <w:b/>
          <w:sz w:val="24"/>
          <w:szCs w:val="24"/>
        </w:rPr>
        <w:t>Krimināllietu departamenta</w:t>
      </w:r>
    </w:p>
    <w:p w:rsidR="00740F6A" w:rsidRPr="00893C0A" w:rsidRDefault="00893C0A" w:rsidP="00A00485">
      <w:pPr>
        <w:pStyle w:val="BodyText2"/>
        <w:spacing w:line="276" w:lineRule="auto"/>
        <w:jc w:val="center"/>
        <w:outlineLvl w:val="0"/>
        <w:rPr>
          <w:rFonts w:ascii="Times New Roman" w:hAnsi="Times New Roman"/>
          <w:b/>
          <w:sz w:val="24"/>
          <w:szCs w:val="24"/>
        </w:rPr>
      </w:pPr>
      <w:r w:rsidRPr="00893C0A">
        <w:rPr>
          <w:rFonts w:ascii="Times New Roman" w:hAnsi="Times New Roman"/>
          <w:b/>
          <w:sz w:val="24"/>
          <w:szCs w:val="24"/>
        </w:rPr>
        <w:t>2017.gada 6.decembra</w:t>
      </w:r>
    </w:p>
    <w:p w:rsidR="0002742E" w:rsidRPr="00893C0A" w:rsidRDefault="0002742E" w:rsidP="00A00485">
      <w:pPr>
        <w:pStyle w:val="BodyText2"/>
        <w:spacing w:line="276" w:lineRule="auto"/>
        <w:jc w:val="center"/>
        <w:outlineLvl w:val="0"/>
        <w:rPr>
          <w:rFonts w:ascii="Times New Roman" w:hAnsi="Times New Roman"/>
          <w:b/>
          <w:spacing w:val="30"/>
          <w:sz w:val="24"/>
          <w:szCs w:val="24"/>
        </w:rPr>
      </w:pPr>
      <w:smartTag w:uri="schemas-tilde-lv/tildestengine" w:element="veidnes">
        <w:smartTagPr>
          <w:attr w:name="text" w:val="LĒMUMS&#10;"/>
          <w:attr w:name="baseform" w:val="lēmums"/>
          <w:attr w:name="id" w:val="-1"/>
        </w:smartTagPr>
        <w:r w:rsidRPr="00893C0A">
          <w:rPr>
            <w:rFonts w:ascii="Times New Roman" w:hAnsi="Times New Roman"/>
            <w:b/>
            <w:sz w:val="24"/>
            <w:szCs w:val="24"/>
          </w:rPr>
          <w:t>LĒMUMS</w:t>
        </w:r>
      </w:smartTag>
    </w:p>
    <w:p w:rsidR="001218D2" w:rsidRDefault="00893C0A" w:rsidP="00A00485">
      <w:pPr>
        <w:spacing w:line="276" w:lineRule="auto"/>
        <w:jc w:val="center"/>
        <w:rPr>
          <w:b/>
        </w:rPr>
      </w:pPr>
      <w:r w:rsidRPr="00893C0A">
        <w:rPr>
          <w:b/>
        </w:rPr>
        <w:t>Lieta Nr.11354006211, SKK</w:t>
      </w:r>
      <w:r w:rsidRPr="00893C0A">
        <w:rPr>
          <w:b/>
        </w:rPr>
        <w:softHyphen/>
        <w:t>-507/2017</w:t>
      </w:r>
    </w:p>
    <w:p w:rsidR="00893C0A" w:rsidRPr="00893C0A" w:rsidRDefault="00893C0A" w:rsidP="00A00485">
      <w:pPr>
        <w:spacing w:line="276" w:lineRule="auto"/>
        <w:jc w:val="center"/>
        <w:rPr>
          <w:b/>
        </w:rPr>
      </w:pPr>
      <w:r w:rsidRPr="00893C0A">
        <w:rPr>
          <w:b/>
        </w:rPr>
        <w:t>ECLI:LV:AT:2017:1206.11354006211.1.L</w:t>
      </w:r>
    </w:p>
    <w:p w:rsidR="00893C0A" w:rsidRPr="00473F47" w:rsidRDefault="00893C0A" w:rsidP="00A00485">
      <w:pPr>
        <w:spacing w:line="276" w:lineRule="auto"/>
        <w:jc w:val="center"/>
      </w:pPr>
    </w:p>
    <w:p w:rsidR="001218D2" w:rsidRPr="00473F47" w:rsidRDefault="00B862D6" w:rsidP="00A00485">
      <w:pPr>
        <w:spacing w:line="276" w:lineRule="auto"/>
        <w:jc w:val="both"/>
      </w:pPr>
      <w:r w:rsidRPr="00473F47">
        <w:t>Augstākā tiesa</w:t>
      </w:r>
      <w:r w:rsidR="001218D2" w:rsidRPr="00473F47">
        <w:t xml:space="preserve"> šādā sastāvā: </w:t>
      </w:r>
    </w:p>
    <w:p w:rsidR="001218D2" w:rsidRPr="00473F47" w:rsidRDefault="00E97DEA" w:rsidP="00A00485">
      <w:pPr>
        <w:tabs>
          <w:tab w:val="left" w:pos="540"/>
        </w:tabs>
        <w:spacing w:line="276" w:lineRule="auto"/>
        <w:jc w:val="both"/>
      </w:pPr>
      <w:r w:rsidRPr="00473F47">
        <w:tab/>
      </w:r>
      <w:r w:rsidR="006179E4" w:rsidRPr="00473F47">
        <w:t>t</w:t>
      </w:r>
      <w:r w:rsidR="00B862D6" w:rsidRPr="00473F47">
        <w:t>iesnes</w:t>
      </w:r>
      <w:r w:rsidR="006179E4" w:rsidRPr="00473F47">
        <w:t xml:space="preserve">e </w:t>
      </w:r>
      <w:r w:rsidR="00CB6EB3">
        <w:t>Inguna Radzeviča</w:t>
      </w:r>
      <w:r w:rsidR="00336D48">
        <w:t>,</w:t>
      </w:r>
    </w:p>
    <w:p w:rsidR="001218D2" w:rsidRPr="00473F47" w:rsidRDefault="00E97DEA" w:rsidP="00A00485">
      <w:pPr>
        <w:tabs>
          <w:tab w:val="left" w:pos="540"/>
        </w:tabs>
        <w:spacing w:line="276" w:lineRule="auto"/>
        <w:jc w:val="both"/>
      </w:pPr>
      <w:r w:rsidRPr="00473F47">
        <w:tab/>
      </w:r>
      <w:r w:rsidR="003542B8" w:rsidRPr="00473F47">
        <w:t>tiesnes</w:t>
      </w:r>
      <w:r w:rsidR="000B4EE9">
        <w:t>is Pēteris Dzalbe,</w:t>
      </w:r>
    </w:p>
    <w:p w:rsidR="001218D2" w:rsidRPr="00473F47" w:rsidRDefault="00E97DEA" w:rsidP="00A00485">
      <w:pPr>
        <w:tabs>
          <w:tab w:val="left" w:pos="540"/>
        </w:tabs>
        <w:spacing w:line="276" w:lineRule="auto"/>
        <w:jc w:val="both"/>
      </w:pPr>
      <w:r w:rsidRPr="00473F47">
        <w:tab/>
      </w:r>
      <w:r w:rsidR="00436257" w:rsidRPr="00473F47">
        <w:t>tiesnes</w:t>
      </w:r>
      <w:r w:rsidR="000B4EE9">
        <w:t>e Anita Nusberga</w:t>
      </w:r>
    </w:p>
    <w:p w:rsidR="00076560" w:rsidRPr="00473F47" w:rsidRDefault="00076560" w:rsidP="00A00485">
      <w:pPr>
        <w:tabs>
          <w:tab w:val="left" w:pos="-3120"/>
        </w:tabs>
        <w:suppressAutoHyphens/>
        <w:spacing w:line="276" w:lineRule="auto"/>
        <w:jc w:val="both"/>
      </w:pPr>
    </w:p>
    <w:p w:rsidR="00AE0EB8" w:rsidRPr="00473F47" w:rsidRDefault="00AE0EB8" w:rsidP="00A00485">
      <w:pPr>
        <w:tabs>
          <w:tab w:val="left" w:pos="-3120"/>
        </w:tabs>
        <w:suppressAutoHyphens/>
        <w:spacing w:line="276" w:lineRule="auto"/>
        <w:jc w:val="both"/>
      </w:pPr>
      <w:r w:rsidRPr="00473F47">
        <w:t>izskatīja rakstveida procesā</w:t>
      </w:r>
      <w:r w:rsidR="00DA0B00" w:rsidRPr="00473F47">
        <w:t xml:space="preserve"> </w:t>
      </w:r>
      <w:r w:rsidR="004A351F" w:rsidRPr="00473F47">
        <w:t>krimināllietu sakarā ar</w:t>
      </w:r>
      <w:r w:rsidR="00AE04D0" w:rsidRPr="00473F47">
        <w:t xml:space="preserve"> </w:t>
      </w:r>
      <w:r w:rsidR="00590BF0">
        <w:t>apsūdzētā</w:t>
      </w:r>
      <w:r w:rsidR="001F7686">
        <w:t xml:space="preserve"> </w:t>
      </w:r>
      <w:r w:rsidR="00E174DB">
        <w:t>[pers. A]</w:t>
      </w:r>
      <w:r w:rsidR="0003162F">
        <w:t xml:space="preserve"> aizstāves</w:t>
      </w:r>
      <w:r w:rsidR="001F7686">
        <w:t xml:space="preserve"> V.</w:t>
      </w:r>
      <w:r w:rsidR="0071540A">
        <w:t> </w:t>
      </w:r>
      <w:r w:rsidR="001F7686">
        <w:t xml:space="preserve">Brakšas </w:t>
      </w:r>
      <w:r w:rsidR="00AE04D0" w:rsidRPr="00473F47">
        <w:t xml:space="preserve">kasācijas </w:t>
      </w:r>
      <w:r w:rsidR="00590BF0">
        <w:t>sūdzīb</w:t>
      </w:r>
      <w:r w:rsidR="001F7686">
        <w:t>u</w:t>
      </w:r>
      <w:r w:rsidR="00AE04D0" w:rsidRPr="00473F47">
        <w:t xml:space="preserve"> par </w:t>
      </w:r>
      <w:r w:rsidR="0003162F">
        <w:t>Rīgas</w:t>
      </w:r>
      <w:r w:rsidR="00AE04D0" w:rsidRPr="00473F47">
        <w:t xml:space="preserve"> </w:t>
      </w:r>
      <w:r w:rsidR="0079083D">
        <w:t>apgabaltiesas</w:t>
      </w:r>
      <w:r w:rsidR="00AE04D0" w:rsidRPr="00473F47">
        <w:t xml:space="preserve"> 201</w:t>
      </w:r>
      <w:r w:rsidR="001F7686">
        <w:t>7</w:t>
      </w:r>
      <w:r w:rsidR="00590BF0">
        <w:t xml:space="preserve">.gada </w:t>
      </w:r>
      <w:r w:rsidR="001F7686">
        <w:t>12.aprīļa spriedumu</w:t>
      </w:r>
      <w:r w:rsidR="00CC2BA3" w:rsidRPr="00473F47">
        <w:t>.</w:t>
      </w:r>
    </w:p>
    <w:p w:rsidR="00DE32A0" w:rsidRPr="00473F47" w:rsidRDefault="00DE32A0" w:rsidP="00A00485">
      <w:pPr>
        <w:suppressAutoHyphens/>
        <w:spacing w:line="276" w:lineRule="auto"/>
      </w:pPr>
    </w:p>
    <w:p w:rsidR="00CC2BA3" w:rsidRPr="00473F47" w:rsidRDefault="00CC2BA3" w:rsidP="003A67CE">
      <w:pPr>
        <w:spacing w:line="276" w:lineRule="auto"/>
        <w:jc w:val="center"/>
        <w:rPr>
          <w:b/>
        </w:rPr>
      </w:pPr>
      <w:r w:rsidRPr="00473F47">
        <w:rPr>
          <w:b/>
        </w:rPr>
        <w:t>Aprakstošā daļa</w:t>
      </w:r>
    </w:p>
    <w:p w:rsidR="009731E4" w:rsidRPr="00473F47" w:rsidRDefault="009731E4" w:rsidP="00A00485">
      <w:pPr>
        <w:suppressAutoHyphens/>
        <w:spacing w:line="276" w:lineRule="auto"/>
        <w:rPr>
          <w:b/>
        </w:rPr>
      </w:pPr>
    </w:p>
    <w:p w:rsidR="00176F50" w:rsidRPr="00473F47" w:rsidRDefault="00176F50" w:rsidP="003A67CE">
      <w:pPr>
        <w:pStyle w:val="ListParagraph"/>
        <w:numPr>
          <w:ilvl w:val="0"/>
          <w:numId w:val="8"/>
        </w:numPr>
        <w:tabs>
          <w:tab w:val="left" w:pos="1134"/>
          <w:tab w:val="left" w:pos="1276"/>
        </w:tabs>
        <w:spacing w:line="276" w:lineRule="auto"/>
        <w:ind w:left="0" w:firstLine="709"/>
        <w:jc w:val="both"/>
      </w:pPr>
      <w:r w:rsidRPr="00473F47">
        <w:t xml:space="preserve">Ar </w:t>
      </w:r>
      <w:r w:rsidR="001F7686">
        <w:t xml:space="preserve">Rīgas </w:t>
      </w:r>
      <w:r w:rsidR="00571B5D">
        <w:t xml:space="preserve">rajona </w:t>
      </w:r>
      <w:r w:rsidRPr="00473F47">
        <w:t>tiesas 201</w:t>
      </w:r>
      <w:r w:rsidR="003960FD">
        <w:t>5</w:t>
      </w:r>
      <w:r w:rsidR="00EF2060" w:rsidRPr="00473F47">
        <w:t>.</w:t>
      </w:r>
      <w:r w:rsidRPr="00473F47">
        <w:t xml:space="preserve">gada </w:t>
      </w:r>
      <w:r w:rsidR="001F7686">
        <w:t xml:space="preserve">5.marta </w:t>
      </w:r>
      <w:r w:rsidRPr="00473F47">
        <w:t>spriedumu</w:t>
      </w:r>
      <w:r w:rsidR="00571B5D">
        <w:t xml:space="preserve"> </w:t>
      </w:r>
    </w:p>
    <w:p w:rsidR="00176F50" w:rsidRPr="00473F47" w:rsidRDefault="001F7686" w:rsidP="00A00485">
      <w:pPr>
        <w:pStyle w:val="tv213"/>
        <w:spacing w:before="0" w:beforeAutospacing="0" w:after="0" w:afterAutospacing="0" w:line="276" w:lineRule="auto"/>
        <w:ind w:firstLine="720"/>
        <w:jc w:val="both"/>
      </w:pPr>
      <w:r>
        <w:t xml:space="preserve">[1.1] </w:t>
      </w:r>
      <w:r w:rsidR="00E174DB">
        <w:t>[pers. A]</w:t>
      </w:r>
      <w:r w:rsidR="00590BF0">
        <w:t xml:space="preserve">, personas kods </w:t>
      </w:r>
      <w:r w:rsidR="00E174DB">
        <w:t>[..]</w:t>
      </w:r>
      <w:r w:rsidR="002B77EA" w:rsidRPr="00473F47">
        <w:t>,</w:t>
      </w:r>
    </w:p>
    <w:p w:rsidR="00300F08" w:rsidRDefault="00590BF0" w:rsidP="003C2FE2">
      <w:pPr>
        <w:spacing w:line="276" w:lineRule="auto"/>
        <w:jc w:val="both"/>
      </w:pPr>
      <w:r>
        <w:t>atzīt</w:t>
      </w:r>
      <w:r w:rsidR="003960FD">
        <w:t>s</w:t>
      </w:r>
      <w:r w:rsidR="00037592" w:rsidRPr="00473F47">
        <w:t xml:space="preserve"> </w:t>
      </w:r>
      <w:r w:rsidR="00EF2060" w:rsidRPr="00473F47">
        <w:t xml:space="preserve">par vainīgu Krimināllikuma </w:t>
      </w:r>
      <w:r w:rsidR="001F7686">
        <w:t>130</w:t>
      </w:r>
      <w:r w:rsidR="00EF2060" w:rsidRPr="00473F47">
        <w:t>.</w:t>
      </w:r>
      <w:r w:rsidR="00986705">
        <w:t>pant</w:t>
      </w:r>
      <w:r w:rsidR="001F7686">
        <w:t>a otrajā daļā</w:t>
      </w:r>
      <w:r w:rsidR="002F3E6D" w:rsidRPr="00473F47">
        <w:t xml:space="preserve"> </w:t>
      </w:r>
      <w:r w:rsidR="00037592" w:rsidRPr="00473F47">
        <w:t>paredzēt</w:t>
      </w:r>
      <w:r w:rsidR="00F378EF" w:rsidRPr="00473F47">
        <w:t>ajā</w:t>
      </w:r>
      <w:r w:rsidR="00037592" w:rsidRPr="00473F47">
        <w:t xml:space="preserve"> noziedzī</w:t>
      </w:r>
      <w:r w:rsidR="00F378EF" w:rsidRPr="00473F47">
        <w:t>gajā</w:t>
      </w:r>
      <w:r w:rsidR="00037592" w:rsidRPr="00473F47">
        <w:t xml:space="preserve"> nodarījum</w:t>
      </w:r>
      <w:r w:rsidR="00F378EF" w:rsidRPr="00473F47">
        <w:t>ā</w:t>
      </w:r>
      <w:r>
        <w:t xml:space="preserve"> un sodīt</w:t>
      </w:r>
      <w:r w:rsidR="003960FD">
        <w:t>s</w:t>
      </w:r>
      <w:r w:rsidR="001F7686">
        <w:t xml:space="preserve"> ar brīvības atņemšanu uz 4 mēnešiem</w:t>
      </w:r>
      <w:r w:rsidR="00986705">
        <w:t>.</w:t>
      </w:r>
    </w:p>
    <w:p w:rsidR="001F7686" w:rsidRDefault="001F7686" w:rsidP="003C2FE2">
      <w:pPr>
        <w:spacing w:line="276" w:lineRule="auto"/>
        <w:jc w:val="both"/>
      </w:pPr>
      <w:r>
        <w:t xml:space="preserve">            Saskaņā ar Krimināllikuma 55.pantu </w:t>
      </w:r>
      <w:r w:rsidR="00E174DB">
        <w:t>[pers. A]</w:t>
      </w:r>
      <w:r>
        <w:t xml:space="preserve"> notiesāts nosacīti ar pārbaudes laiku uz 6 mēne</w:t>
      </w:r>
      <w:r w:rsidR="009845F3">
        <w:t>šiem.</w:t>
      </w:r>
    </w:p>
    <w:p w:rsidR="001F7686" w:rsidRDefault="001F7686" w:rsidP="003C2FE2">
      <w:pPr>
        <w:spacing w:line="276" w:lineRule="auto"/>
        <w:jc w:val="both"/>
      </w:pPr>
      <w:r>
        <w:t xml:space="preserve">            Drošības līdzeklis apsūdzētajam </w:t>
      </w:r>
      <w:r w:rsidR="00E174DB">
        <w:t>[pers. A]</w:t>
      </w:r>
      <w:r>
        <w:t xml:space="preserve"> nav piemērots.</w:t>
      </w:r>
    </w:p>
    <w:p w:rsidR="00986705" w:rsidRDefault="00300F08" w:rsidP="003960FD">
      <w:pPr>
        <w:spacing w:line="276" w:lineRule="auto"/>
        <w:jc w:val="both"/>
      </w:pPr>
      <w:r>
        <w:t xml:space="preserve">            </w:t>
      </w:r>
    </w:p>
    <w:p w:rsidR="001F7686" w:rsidRPr="00473F47" w:rsidRDefault="001F7686" w:rsidP="001F7686">
      <w:pPr>
        <w:pStyle w:val="tv213"/>
        <w:spacing w:before="0" w:beforeAutospacing="0" w:after="0" w:afterAutospacing="0" w:line="276" w:lineRule="auto"/>
        <w:ind w:firstLine="720"/>
        <w:jc w:val="both"/>
      </w:pPr>
      <w:r>
        <w:t xml:space="preserve">[1.2] </w:t>
      </w:r>
      <w:r w:rsidR="00E174DB">
        <w:t>[pers. B]</w:t>
      </w:r>
      <w:r>
        <w:t xml:space="preserve">, personas kods </w:t>
      </w:r>
      <w:r w:rsidR="00E174DB">
        <w:t>[..]</w:t>
      </w:r>
      <w:r w:rsidRPr="00473F47">
        <w:t>,</w:t>
      </w:r>
    </w:p>
    <w:p w:rsidR="001F7686" w:rsidRDefault="001F7686" w:rsidP="001F7686">
      <w:pPr>
        <w:spacing w:line="276" w:lineRule="auto"/>
        <w:jc w:val="both"/>
      </w:pPr>
      <w:r>
        <w:t>atzīts</w:t>
      </w:r>
      <w:r w:rsidRPr="00473F47">
        <w:t xml:space="preserve"> par vainīgu Krimināllikuma </w:t>
      </w:r>
      <w:r>
        <w:t>130</w:t>
      </w:r>
      <w:r w:rsidRPr="00473F47">
        <w:t>.</w:t>
      </w:r>
      <w:r>
        <w:t>panta otrajā daļā</w:t>
      </w:r>
      <w:r w:rsidRPr="00473F47">
        <w:t xml:space="preserve"> paredzētajā noziedzīgajā nodarījumā</w:t>
      </w:r>
      <w:r>
        <w:t xml:space="preserve"> un sodīts ar brīvības atņem</w:t>
      </w:r>
      <w:r w:rsidR="009845F3">
        <w:t>šanu uz 5</w:t>
      </w:r>
      <w:r>
        <w:t xml:space="preserve"> mēnešiem.</w:t>
      </w:r>
    </w:p>
    <w:p w:rsidR="001F7686" w:rsidRDefault="001F7686" w:rsidP="001F7686">
      <w:pPr>
        <w:spacing w:line="276" w:lineRule="auto"/>
        <w:jc w:val="both"/>
      </w:pPr>
      <w:r>
        <w:t xml:space="preserve">            Saskaņā ar Krimin</w:t>
      </w:r>
      <w:r w:rsidR="009845F3">
        <w:t xml:space="preserve">āllikuma 55.pantu </w:t>
      </w:r>
      <w:r w:rsidR="00E174DB">
        <w:t>[pers. B]</w:t>
      </w:r>
      <w:r>
        <w:t xml:space="preserve"> notiesāts nosacīti ar p</w:t>
      </w:r>
      <w:r w:rsidR="0091514F">
        <w:t>ārbaudes laiku uz 1 </w:t>
      </w:r>
      <w:r w:rsidR="009845F3">
        <w:t>gadu.</w:t>
      </w:r>
    </w:p>
    <w:p w:rsidR="0046137B" w:rsidRDefault="001F7686" w:rsidP="001F7686">
      <w:pPr>
        <w:spacing w:line="276" w:lineRule="auto"/>
        <w:jc w:val="both"/>
      </w:pPr>
      <w:r>
        <w:t xml:space="preserve">            Drošības līdzeklis apsūdz</w:t>
      </w:r>
      <w:r w:rsidR="009845F3">
        <w:t xml:space="preserve">ētajam </w:t>
      </w:r>
      <w:r w:rsidR="00E174DB">
        <w:t>[pers. B]</w:t>
      </w:r>
      <w:r>
        <w:t xml:space="preserve"> nav piemērots.</w:t>
      </w:r>
      <w:r w:rsidR="0046137B">
        <w:t xml:space="preserve"> </w:t>
      </w:r>
    </w:p>
    <w:p w:rsidR="0046137B" w:rsidRDefault="0046137B" w:rsidP="001F7686">
      <w:pPr>
        <w:spacing w:line="276" w:lineRule="auto"/>
        <w:jc w:val="both"/>
      </w:pPr>
    </w:p>
    <w:p w:rsidR="00C51A96" w:rsidRDefault="00C51A96" w:rsidP="0046137B">
      <w:pPr>
        <w:spacing w:line="276" w:lineRule="auto"/>
        <w:ind w:firstLine="709"/>
        <w:jc w:val="both"/>
      </w:pPr>
      <w:r>
        <w:t xml:space="preserve">[2] Ar Rīgas rajona tiesas 2015.gada 5.marta spriedumu </w:t>
      </w:r>
      <w:r w:rsidR="00E174DB">
        <w:t>[pers. A]</w:t>
      </w:r>
      <w:r>
        <w:t xml:space="preserve"> atzīt</w:t>
      </w:r>
      <w:r w:rsidR="0046137B">
        <w:t>s</w:t>
      </w:r>
      <w:r>
        <w:t xml:space="preserve"> par vainīg</w:t>
      </w:r>
      <w:r w:rsidR="0046137B">
        <w:t>u</w:t>
      </w:r>
      <w:r>
        <w:t xml:space="preserve"> un sodīt</w:t>
      </w:r>
      <w:r w:rsidR="0046137B">
        <w:t>s</w:t>
      </w:r>
      <w:r>
        <w:t xml:space="preserve"> pēc Krimināllikuma 130.panta otrās daļas par </w:t>
      </w:r>
      <w:r w:rsidR="00604781">
        <w:t xml:space="preserve">tīšu </w:t>
      </w:r>
      <w:r>
        <w:t>vieglu miesas bojājumu nodarīšanu.</w:t>
      </w:r>
    </w:p>
    <w:p w:rsidR="0046137B" w:rsidRDefault="0046137B" w:rsidP="001F7686">
      <w:pPr>
        <w:spacing w:line="276" w:lineRule="auto"/>
        <w:jc w:val="both"/>
      </w:pPr>
    </w:p>
    <w:p w:rsidR="0046137B" w:rsidRDefault="0046137B" w:rsidP="0046137B">
      <w:pPr>
        <w:spacing w:line="276" w:lineRule="auto"/>
        <w:ind w:firstLine="709"/>
        <w:jc w:val="both"/>
      </w:pPr>
      <w:r>
        <w:t xml:space="preserve">[3] Ar Rīgas rajona tiesas 2015.gada 5.marta spriedumu </w:t>
      </w:r>
      <w:r w:rsidR="00E174DB">
        <w:t>[pers. B]</w:t>
      </w:r>
      <w:r>
        <w:t xml:space="preserve"> atzīts par vainīgu un sodīts pēc Krimināllikuma 130.panta otrās daļas par </w:t>
      </w:r>
      <w:r w:rsidR="00604781">
        <w:t xml:space="preserve">tīšu </w:t>
      </w:r>
      <w:r>
        <w:t xml:space="preserve">vieglu miesas bojājumu nodarīšanu. </w:t>
      </w:r>
    </w:p>
    <w:p w:rsidR="0046137B" w:rsidRDefault="0046137B" w:rsidP="0046137B">
      <w:pPr>
        <w:spacing w:line="276" w:lineRule="auto"/>
        <w:ind w:firstLine="709"/>
        <w:jc w:val="both"/>
      </w:pPr>
    </w:p>
    <w:p w:rsidR="0006670D" w:rsidRPr="0046137B" w:rsidRDefault="00977010" w:rsidP="0046137B">
      <w:pPr>
        <w:spacing w:line="276" w:lineRule="auto"/>
        <w:ind w:firstLine="709"/>
        <w:jc w:val="both"/>
      </w:pPr>
      <w:r>
        <w:t>[</w:t>
      </w:r>
      <w:r w:rsidR="0046137B">
        <w:t>4</w:t>
      </w:r>
      <w:r>
        <w:t xml:space="preserve">] </w:t>
      </w:r>
      <w:r w:rsidR="0093698B" w:rsidRPr="00977010">
        <w:rPr>
          <w:rFonts w:ascii="TimesNewRomanPSMT" w:hAnsi="TimesNewRomanPSMT" w:cs="TimesNewRomanPSMT"/>
          <w:lang w:eastAsia="lv-LV"/>
        </w:rPr>
        <w:t xml:space="preserve">Ar </w:t>
      </w:r>
      <w:r w:rsidR="00173983" w:rsidRPr="00977010">
        <w:rPr>
          <w:rFonts w:ascii="TimesNewRomanPSMT" w:hAnsi="TimesNewRomanPSMT" w:cs="TimesNewRomanPSMT"/>
          <w:lang w:eastAsia="lv-LV"/>
        </w:rPr>
        <w:t>Rīgas</w:t>
      </w:r>
      <w:r w:rsidR="0093698B" w:rsidRPr="00977010">
        <w:rPr>
          <w:rFonts w:ascii="TimesNewRomanPSMT" w:hAnsi="TimesNewRomanPSMT" w:cs="TimesNewRomanPSMT"/>
          <w:lang w:eastAsia="lv-LV"/>
        </w:rPr>
        <w:t xml:space="preserve"> apgabaltiesas 201</w:t>
      </w:r>
      <w:r>
        <w:rPr>
          <w:rFonts w:ascii="TimesNewRomanPSMT" w:hAnsi="TimesNewRomanPSMT" w:cs="TimesNewRomanPSMT"/>
          <w:lang w:eastAsia="lv-LV"/>
        </w:rPr>
        <w:t>7.gada 12.aprīļa spriedumu</w:t>
      </w:r>
      <w:r w:rsidR="00D93410" w:rsidRPr="00977010">
        <w:rPr>
          <w:rFonts w:ascii="TimesNewRomanPSMT" w:hAnsi="TimesNewRomanPSMT" w:cs="TimesNewRomanPSMT"/>
          <w:lang w:eastAsia="lv-LV"/>
        </w:rPr>
        <w:t>, iztiesājot lietu apelācija</w:t>
      </w:r>
      <w:r w:rsidR="00173983" w:rsidRPr="00977010">
        <w:rPr>
          <w:rFonts w:ascii="TimesNewRomanPSMT" w:hAnsi="TimesNewRomanPSMT" w:cs="TimesNewRomanPSMT"/>
          <w:lang w:eastAsia="lv-LV"/>
        </w:rPr>
        <w:t>s kārtībā sakarā ar apsūdzētā</w:t>
      </w:r>
      <w:r w:rsidR="00E43DE2">
        <w:rPr>
          <w:rFonts w:ascii="TimesNewRomanPSMT" w:hAnsi="TimesNewRomanPSMT" w:cs="TimesNewRomanPSMT"/>
          <w:lang w:eastAsia="lv-LV"/>
        </w:rPr>
        <w:t xml:space="preserve"> </w:t>
      </w:r>
      <w:r w:rsidR="00E174DB">
        <w:rPr>
          <w:rFonts w:ascii="TimesNewRomanPSMT" w:hAnsi="TimesNewRomanPSMT" w:cs="TimesNewRomanPSMT"/>
          <w:lang w:eastAsia="lv-LV"/>
        </w:rPr>
        <w:t>[pers. A]</w:t>
      </w:r>
      <w:r w:rsidR="00E43DE2">
        <w:rPr>
          <w:rFonts w:ascii="TimesNewRomanPSMT" w:hAnsi="TimesNewRomanPSMT" w:cs="TimesNewRomanPSMT"/>
          <w:lang w:eastAsia="lv-LV"/>
        </w:rPr>
        <w:t xml:space="preserve"> aizstāves V.</w:t>
      </w:r>
      <w:r w:rsidR="0071540A">
        <w:rPr>
          <w:rFonts w:ascii="TimesNewRomanPSMT" w:hAnsi="TimesNewRomanPSMT" w:cs="TimesNewRomanPSMT"/>
          <w:lang w:eastAsia="lv-LV"/>
        </w:rPr>
        <w:t> </w:t>
      </w:r>
      <w:r w:rsidR="00E43DE2">
        <w:rPr>
          <w:rFonts w:ascii="TimesNewRomanPSMT" w:hAnsi="TimesNewRomanPSMT" w:cs="TimesNewRomanPSMT"/>
          <w:lang w:eastAsia="lv-LV"/>
        </w:rPr>
        <w:t xml:space="preserve">Brakšas un apsūdzētā </w:t>
      </w:r>
      <w:r w:rsidR="00E174DB">
        <w:rPr>
          <w:rFonts w:ascii="TimesNewRomanPSMT" w:hAnsi="TimesNewRomanPSMT" w:cs="TimesNewRomanPSMT"/>
          <w:lang w:eastAsia="lv-LV"/>
        </w:rPr>
        <w:t>[pers. B]</w:t>
      </w:r>
      <w:r w:rsidR="00E43DE2">
        <w:rPr>
          <w:rFonts w:ascii="TimesNewRomanPSMT" w:hAnsi="TimesNewRomanPSMT" w:cs="TimesNewRomanPSMT"/>
          <w:lang w:eastAsia="lv-LV"/>
        </w:rPr>
        <w:t xml:space="preserve"> apelācijas sūdzībām</w:t>
      </w:r>
      <w:r w:rsidR="0093698B" w:rsidRPr="00977010">
        <w:rPr>
          <w:rFonts w:ascii="TimesNewRomanPSMT" w:hAnsi="TimesNewRomanPSMT" w:cs="TimesNewRomanPSMT"/>
          <w:lang w:eastAsia="lv-LV"/>
        </w:rPr>
        <w:t xml:space="preserve">, </w:t>
      </w:r>
      <w:r w:rsidR="00E43DE2">
        <w:rPr>
          <w:rFonts w:ascii="TimesNewRomanPSMT" w:hAnsi="TimesNewRomanPSMT" w:cs="TimesNewRomanPSMT"/>
          <w:lang w:eastAsia="lv-LV"/>
        </w:rPr>
        <w:t xml:space="preserve">Rīgas </w:t>
      </w:r>
      <w:r w:rsidR="00173983" w:rsidRPr="00977010">
        <w:rPr>
          <w:rFonts w:ascii="TimesNewRomanPSMT" w:hAnsi="TimesNewRomanPSMT" w:cs="TimesNewRomanPSMT"/>
          <w:lang w:eastAsia="lv-LV"/>
        </w:rPr>
        <w:t>rajona</w:t>
      </w:r>
      <w:r w:rsidR="0093698B" w:rsidRPr="00977010">
        <w:rPr>
          <w:rFonts w:ascii="TimesNewRomanPSMT" w:hAnsi="TimesNewRomanPSMT" w:cs="TimesNewRomanPSMT"/>
          <w:lang w:eastAsia="lv-LV"/>
        </w:rPr>
        <w:t xml:space="preserve"> </w:t>
      </w:r>
      <w:r w:rsidR="003D0C1C" w:rsidRPr="00977010">
        <w:rPr>
          <w:rFonts w:ascii="TimesNewRomanPSMT" w:hAnsi="TimesNewRomanPSMT" w:cs="TimesNewRomanPSMT"/>
          <w:lang w:eastAsia="lv-LV"/>
        </w:rPr>
        <w:t xml:space="preserve">tiesas </w:t>
      </w:r>
      <w:r w:rsidR="0093698B" w:rsidRPr="00977010">
        <w:rPr>
          <w:rFonts w:ascii="TimesNewRomanPSMT" w:hAnsi="TimesNewRomanPSMT" w:cs="TimesNewRomanPSMT"/>
          <w:lang w:eastAsia="lv-LV"/>
        </w:rPr>
        <w:t>201</w:t>
      </w:r>
      <w:r w:rsidR="00173983" w:rsidRPr="00977010">
        <w:rPr>
          <w:rFonts w:ascii="TimesNewRomanPSMT" w:hAnsi="TimesNewRomanPSMT" w:cs="TimesNewRomanPSMT"/>
          <w:lang w:eastAsia="lv-LV"/>
        </w:rPr>
        <w:t>5</w:t>
      </w:r>
      <w:r w:rsidR="0093698B" w:rsidRPr="00977010">
        <w:rPr>
          <w:rFonts w:ascii="TimesNewRomanPSMT" w:hAnsi="TimesNewRomanPSMT" w:cs="TimesNewRomanPSMT"/>
          <w:lang w:eastAsia="lv-LV"/>
        </w:rPr>
        <w:t xml:space="preserve">.gada </w:t>
      </w:r>
      <w:r w:rsidR="00E43DE2">
        <w:rPr>
          <w:rFonts w:ascii="TimesNewRomanPSMT" w:hAnsi="TimesNewRomanPSMT" w:cs="TimesNewRomanPSMT"/>
          <w:lang w:eastAsia="lv-LV"/>
        </w:rPr>
        <w:t>5.marta</w:t>
      </w:r>
      <w:r w:rsidR="0093698B" w:rsidRPr="00977010">
        <w:rPr>
          <w:rFonts w:ascii="TimesNewRomanPSMT" w:hAnsi="TimesNewRomanPSMT" w:cs="TimesNewRomanPSMT"/>
          <w:lang w:eastAsia="lv-LV"/>
        </w:rPr>
        <w:t xml:space="preserve"> </w:t>
      </w:r>
      <w:r w:rsidR="00E43DE2">
        <w:rPr>
          <w:rFonts w:ascii="TimesNewRomanPSMT" w:hAnsi="TimesNewRomanPSMT" w:cs="TimesNewRomanPSMT"/>
          <w:lang w:eastAsia="lv-LV"/>
        </w:rPr>
        <w:t xml:space="preserve">spriedums atcelts daļā par 383,83 </w:t>
      </w:r>
      <w:r w:rsidR="00E43DE2">
        <w:rPr>
          <w:rFonts w:ascii="TimesNewRomanPSMT" w:hAnsi="TimesNewRomanPSMT" w:cs="TimesNewRomanPSMT"/>
          <w:i/>
          <w:lang w:eastAsia="lv-LV"/>
        </w:rPr>
        <w:t>euro</w:t>
      </w:r>
      <w:r w:rsidR="00E43DE2">
        <w:rPr>
          <w:rFonts w:ascii="TimesNewRomanPSMT" w:hAnsi="TimesNewRomanPSMT" w:cs="TimesNewRomanPSMT"/>
          <w:lang w:eastAsia="lv-LV"/>
        </w:rPr>
        <w:t xml:space="preserve"> piedziņu no </w:t>
      </w:r>
      <w:r w:rsidR="00E174DB">
        <w:rPr>
          <w:rFonts w:ascii="TimesNewRomanPSMT" w:hAnsi="TimesNewRomanPSMT" w:cs="TimesNewRomanPSMT"/>
          <w:lang w:eastAsia="lv-LV"/>
        </w:rPr>
        <w:t>[pers. A]</w:t>
      </w:r>
      <w:r w:rsidR="00E43DE2">
        <w:rPr>
          <w:rFonts w:ascii="TimesNewRomanPSMT" w:hAnsi="TimesNewRomanPSMT" w:cs="TimesNewRomanPSMT"/>
          <w:lang w:eastAsia="lv-LV"/>
        </w:rPr>
        <w:t xml:space="preserve"> valsts labā par zvērin</w:t>
      </w:r>
      <w:r w:rsidR="00864755">
        <w:rPr>
          <w:rFonts w:ascii="TimesNewRomanPSMT" w:hAnsi="TimesNewRomanPSMT" w:cs="TimesNewRomanPSMT"/>
          <w:lang w:eastAsia="lv-LV"/>
        </w:rPr>
        <w:t>ātu</w:t>
      </w:r>
      <w:r w:rsidR="00E43DE2">
        <w:rPr>
          <w:rFonts w:ascii="TimesNewRomanPSMT" w:hAnsi="TimesNewRomanPSMT" w:cs="TimesNewRomanPSMT"/>
          <w:lang w:eastAsia="lv-LV"/>
        </w:rPr>
        <w:t xml:space="preserve"> advok</w:t>
      </w:r>
      <w:r w:rsidR="00864755">
        <w:rPr>
          <w:rFonts w:ascii="TimesNewRomanPSMT" w:hAnsi="TimesNewRomanPSMT" w:cs="TimesNewRomanPSMT"/>
          <w:lang w:eastAsia="lv-LV"/>
        </w:rPr>
        <w:t>ātu</w:t>
      </w:r>
      <w:r w:rsidR="00E43DE2">
        <w:rPr>
          <w:rFonts w:ascii="TimesNewRomanPSMT" w:hAnsi="TimesNewRomanPSMT" w:cs="TimesNewRomanPSMT"/>
          <w:lang w:eastAsia="lv-LV"/>
        </w:rPr>
        <w:t xml:space="preserve"> sniegto juridisko palīdzību pirmās instances tiesā.</w:t>
      </w:r>
    </w:p>
    <w:p w:rsidR="00864755" w:rsidRDefault="00864755" w:rsidP="00977010">
      <w:pPr>
        <w:tabs>
          <w:tab w:val="left" w:pos="1134"/>
        </w:tabs>
        <w:spacing w:line="276" w:lineRule="auto"/>
        <w:jc w:val="both"/>
        <w:rPr>
          <w:rFonts w:ascii="TimesNewRomanPSMT" w:hAnsi="TimesNewRomanPSMT" w:cs="TimesNewRomanPSMT"/>
          <w:lang w:eastAsia="lv-LV"/>
        </w:rPr>
      </w:pPr>
      <w:r>
        <w:rPr>
          <w:rFonts w:ascii="TimesNewRomanPSMT" w:hAnsi="TimesNewRomanPSMT" w:cs="TimesNewRomanPSMT"/>
          <w:lang w:eastAsia="lv-LV"/>
        </w:rPr>
        <w:t xml:space="preserve">            </w:t>
      </w:r>
      <w:r w:rsidR="00E174DB">
        <w:rPr>
          <w:rFonts w:ascii="TimesNewRomanPSMT" w:hAnsi="TimesNewRomanPSMT" w:cs="TimesNewRomanPSMT"/>
          <w:lang w:eastAsia="lv-LV"/>
        </w:rPr>
        <w:t>[</w:t>
      </w:r>
      <w:r w:rsidR="00A208F7">
        <w:rPr>
          <w:rFonts w:ascii="TimesNewRomanPSMT" w:hAnsi="TimesNewRomanPSMT" w:cs="TimesNewRomanPSMT"/>
          <w:lang w:eastAsia="lv-LV"/>
        </w:rPr>
        <w:t>P</w:t>
      </w:r>
      <w:r w:rsidR="00E174DB">
        <w:rPr>
          <w:rFonts w:ascii="TimesNewRomanPSMT" w:hAnsi="TimesNewRomanPSMT" w:cs="TimesNewRomanPSMT"/>
          <w:lang w:eastAsia="lv-LV"/>
        </w:rPr>
        <w:t>ers. A]</w:t>
      </w:r>
      <w:r>
        <w:rPr>
          <w:rFonts w:ascii="TimesNewRomanPSMT" w:hAnsi="TimesNewRomanPSMT" w:cs="TimesNewRomanPSMT"/>
          <w:lang w:eastAsia="lv-LV"/>
        </w:rPr>
        <w:t xml:space="preserve"> atbrīvots</w:t>
      </w:r>
      <w:r w:rsidR="00E43DE2">
        <w:rPr>
          <w:rFonts w:ascii="TimesNewRomanPSMT" w:hAnsi="TimesNewRomanPSMT" w:cs="TimesNewRomanPSMT"/>
          <w:lang w:eastAsia="lv-LV"/>
        </w:rPr>
        <w:t xml:space="preserve"> </w:t>
      </w:r>
      <w:r>
        <w:rPr>
          <w:rFonts w:ascii="TimesNewRomanPSMT" w:hAnsi="TimesNewRomanPSMT" w:cs="TimesNewRomanPSMT"/>
          <w:lang w:eastAsia="lv-LV"/>
        </w:rPr>
        <w:t xml:space="preserve">no izdevumiem 383,83 </w:t>
      </w:r>
      <w:r>
        <w:rPr>
          <w:rFonts w:ascii="TimesNewRomanPSMT" w:hAnsi="TimesNewRomanPSMT" w:cs="TimesNewRomanPSMT"/>
          <w:i/>
          <w:lang w:eastAsia="lv-LV"/>
        </w:rPr>
        <w:t xml:space="preserve">euro </w:t>
      </w:r>
      <w:r>
        <w:rPr>
          <w:rFonts w:ascii="TimesNewRomanPSMT" w:hAnsi="TimesNewRomanPSMT" w:cs="TimesNewRomanPSMT"/>
          <w:lang w:eastAsia="lv-LV"/>
        </w:rPr>
        <w:t>apmērā par zvērināta advokāta sniegto juridisko palīdzību pirmās instances tiesā.</w:t>
      </w:r>
    </w:p>
    <w:p w:rsidR="00E43DE2" w:rsidRDefault="00864755" w:rsidP="00977010">
      <w:pPr>
        <w:tabs>
          <w:tab w:val="left" w:pos="1134"/>
        </w:tabs>
        <w:spacing w:line="276" w:lineRule="auto"/>
        <w:jc w:val="both"/>
        <w:rPr>
          <w:rFonts w:ascii="TimesNewRomanPSMT" w:hAnsi="TimesNewRomanPSMT" w:cs="TimesNewRomanPSMT"/>
          <w:lang w:eastAsia="lv-LV"/>
        </w:rPr>
      </w:pPr>
      <w:r>
        <w:rPr>
          <w:rFonts w:ascii="TimesNewRomanPSMT" w:hAnsi="TimesNewRomanPSMT" w:cs="TimesNewRomanPSMT"/>
          <w:lang w:eastAsia="lv-LV"/>
        </w:rPr>
        <w:t xml:space="preserve">            Izdevumus 383,83 </w:t>
      </w:r>
      <w:r>
        <w:rPr>
          <w:rFonts w:ascii="TimesNewRomanPSMT" w:hAnsi="TimesNewRomanPSMT" w:cs="TimesNewRomanPSMT"/>
          <w:i/>
          <w:lang w:eastAsia="lv-LV"/>
        </w:rPr>
        <w:t xml:space="preserve">euro </w:t>
      </w:r>
      <w:r>
        <w:rPr>
          <w:rFonts w:ascii="TimesNewRomanPSMT" w:hAnsi="TimesNewRomanPSMT" w:cs="TimesNewRomanPSMT"/>
          <w:lang w:eastAsia="lv-LV"/>
        </w:rPr>
        <w:t xml:space="preserve">apmērā par zvērināta advokāta sniegto juridisko palīdzību pirmās instances tiesā nospriests segt no valsts līdzekļiem. </w:t>
      </w:r>
      <w:r w:rsidR="00E43DE2">
        <w:rPr>
          <w:rFonts w:ascii="TimesNewRomanPSMT" w:hAnsi="TimesNewRomanPSMT" w:cs="TimesNewRomanPSMT"/>
          <w:lang w:eastAsia="lv-LV"/>
        </w:rPr>
        <w:t xml:space="preserve">            </w:t>
      </w:r>
    </w:p>
    <w:p w:rsidR="00E43DE2" w:rsidRDefault="00864755" w:rsidP="00977010">
      <w:pPr>
        <w:tabs>
          <w:tab w:val="left" w:pos="1134"/>
        </w:tabs>
        <w:spacing w:line="276" w:lineRule="auto"/>
        <w:jc w:val="both"/>
        <w:rPr>
          <w:rFonts w:ascii="TimesNewRomanPSMT" w:hAnsi="TimesNewRomanPSMT" w:cs="TimesNewRomanPSMT"/>
          <w:lang w:eastAsia="lv-LV"/>
        </w:rPr>
      </w:pPr>
      <w:r>
        <w:rPr>
          <w:rFonts w:ascii="TimesNewRomanPSMT" w:hAnsi="TimesNewRomanPSMT" w:cs="TimesNewRomanPSMT"/>
          <w:lang w:eastAsia="lv-LV"/>
        </w:rPr>
        <w:t xml:space="preserve">            No </w:t>
      </w:r>
      <w:r w:rsidR="00E174DB">
        <w:rPr>
          <w:rFonts w:ascii="TimesNewRomanPSMT" w:hAnsi="TimesNewRomanPSMT" w:cs="TimesNewRomanPSMT"/>
          <w:lang w:eastAsia="lv-LV"/>
        </w:rPr>
        <w:t>[pers. B]</w:t>
      </w:r>
      <w:r>
        <w:rPr>
          <w:rFonts w:ascii="TimesNewRomanPSMT" w:hAnsi="TimesNewRomanPSMT" w:cs="TimesNewRomanPSMT"/>
          <w:lang w:eastAsia="lv-LV"/>
        </w:rPr>
        <w:t xml:space="preserve"> valsts labā piedzīti 457,18 </w:t>
      </w:r>
      <w:r>
        <w:rPr>
          <w:rFonts w:ascii="TimesNewRomanPSMT" w:hAnsi="TimesNewRomanPSMT" w:cs="TimesNewRomanPSMT"/>
          <w:i/>
          <w:lang w:eastAsia="lv-LV"/>
        </w:rPr>
        <w:t xml:space="preserve">euro </w:t>
      </w:r>
      <w:r>
        <w:rPr>
          <w:rFonts w:ascii="TimesNewRomanPSMT" w:hAnsi="TimesNewRomanPSMT" w:cs="TimesNewRomanPSMT"/>
          <w:lang w:eastAsia="lv-LV"/>
        </w:rPr>
        <w:t>par zvērinātu advokātu sniegto juridisko palīdzību tiesā, nosakot termiņu šā nolēmuma labprātīgai izpildei 30 dienas no lēmuma spēkā stāšanās dienas.</w:t>
      </w:r>
    </w:p>
    <w:p w:rsidR="0046137B" w:rsidRDefault="00864755" w:rsidP="00864755">
      <w:pPr>
        <w:tabs>
          <w:tab w:val="left" w:pos="1134"/>
        </w:tabs>
        <w:spacing w:line="276" w:lineRule="auto"/>
        <w:jc w:val="both"/>
        <w:rPr>
          <w:rFonts w:ascii="TimesNewRomanPSMT" w:hAnsi="TimesNewRomanPSMT" w:cs="TimesNewRomanPSMT"/>
          <w:lang w:eastAsia="lv-LV"/>
        </w:rPr>
      </w:pPr>
      <w:r>
        <w:rPr>
          <w:rFonts w:ascii="TimesNewRomanPSMT" w:hAnsi="TimesNewRomanPSMT" w:cs="TimesNewRomanPSMT"/>
          <w:lang w:eastAsia="lv-LV"/>
        </w:rPr>
        <w:t xml:space="preserve">            Pārējā daļā pirmās instances tiesas spriedums atstāts negrozīts.</w:t>
      </w:r>
      <w:r w:rsidR="0046137B">
        <w:rPr>
          <w:rFonts w:ascii="TimesNewRomanPSMT" w:hAnsi="TimesNewRomanPSMT" w:cs="TimesNewRomanPSMT"/>
          <w:lang w:eastAsia="lv-LV"/>
        </w:rPr>
        <w:t xml:space="preserve"> </w:t>
      </w:r>
    </w:p>
    <w:p w:rsidR="0046137B" w:rsidRDefault="0046137B" w:rsidP="00864755">
      <w:pPr>
        <w:tabs>
          <w:tab w:val="left" w:pos="1134"/>
        </w:tabs>
        <w:spacing w:line="276" w:lineRule="auto"/>
        <w:jc w:val="both"/>
        <w:rPr>
          <w:rFonts w:ascii="TimesNewRomanPSMT" w:hAnsi="TimesNewRomanPSMT" w:cs="TimesNewRomanPSMT"/>
          <w:lang w:eastAsia="lv-LV"/>
        </w:rPr>
      </w:pPr>
    </w:p>
    <w:p w:rsidR="00977010" w:rsidRPr="0046137B" w:rsidRDefault="0046137B" w:rsidP="0046137B">
      <w:pPr>
        <w:tabs>
          <w:tab w:val="left" w:pos="1134"/>
        </w:tabs>
        <w:spacing w:line="276" w:lineRule="auto"/>
        <w:ind w:firstLine="709"/>
        <w:jc w:val="both"/>
        <w:rPr>
          <w:rFonts w:ascii="TimesNewRomanPSMT" w:hAnsi="TimesNewRomanPSMT" w:cs="TimesNewRomanPSMT"/>
          <w:lang w:eastAsia="lv-LV"/>
        </w:rPr>
      </w:pPr>
      <w:r>
        <w:t>[5</w:t>
      </w:r>
      <w:r w:rsidR="00CF6ADD">
        <w:t xml:space="preserve">] </w:t>
      </w:r>
      <w:r w:rsidR="0093698B">
        <w:t xml:space="preserve">Par </w:t>
      </w:r>
      <w:r w:rsidR="007B1811">
        <w:t>Rīgas</w:t>
      </w:r>
      <w:r w:rsidR="0093698B">
        <w:t xml:space="preserve"> apgabaltiesas 201</w:t>
      </w:r>
      <w:r w:rsidR="00977010">
        <w:t>7</w:t>
      </w:r>
      <w:r w:rsidR="0093698B">
        <w:t xml:space="preserve">.gada </w:t>
      </w:r>
      <w:r w:rsidR="00864755">
        <w:t xml:space="preserve">12.aprīļa spriedumu apsūdzētā </w:t>
      </w:r>
      <w:r w:rsidR="00F7078E">
        <w:t>[pers. A]</w:t>
      </w:r>
      <w:r w:rsidR="00864755">
        <w:t xml:space="preserve"> aizstāve V.</w:t>
      </w:r>
      <w:r w:rsidR="0071540A">
        <w:t> </w:t>
      </w:r>
      <w:r w:rsidR="00864755">
        <w:t xml:space="preserve">Brakša </w:t>
      </w:r>
      <w:r w:rsidR="0093698B">
        <w:t>iesnie</w:t>
      </w:r>
      <w:r w:rsidR="00864755">
        <w:t>gus</w:t>
      </w:r>
      <w:r w:rsidR="00156EF1">
        <w:t>i</w:t>
      </w:r>
      <w:r w:rsidR="003D0C1C">
        <w:t xml:space="preserve"> kasācijas </w:t>
      </w:r>
      <w:r w:rsidR="00864755">
        <w:t xml:space="preserve">sūdzību, kurā lūdz atcelt tiesas spriedumu un kriminālprocesu daļā par </w:t>
      </w:r>
      <w:r w:rsidR="00F7078E">
        <w:t>[pers. A]</w:t>
      </w:r>
      <w:r w:rsidR="00864755">
        <w:t xml:space="preserve"> atzīšanu par vainīgu Krimināllikuma 130.panta otrajā daļā paredzētajā noziedzīgajā nodarījumā izbeigt.</w:t>
      </w:r>
    </w:p>
    <w:p w:rsidR="0046137B" w:rsidRDefault="001F5041" w:rsidP="00864755">
      <w:pPr>
        <w:tabs>
          <w:tab w:val="left" w:pos="1134"/>
        </w:tabs>
        <w:spacing w:line="276" w:lineRule="auto"/>
        <w:jc w:val="both"/>
      </w:pPr>
      <w:r>
        <w:t xml:space="preserve">            Savu lūgumu aizstāve pamatojusi ar šādiem argumentiem.</w:t>
      </w:r>
      <w:r w:rsidR="0046137B">
        <w:t xml:space="preserve"> </w:t>
      </w:r>
    </w:p>
    <w:p w:rsidR="0046137B" w:rsidRDefault="0046137B" w:rsidP="0046137B">
      <w:pPr>
        <w:tabs>
          <w:tab w:val="left" w:pos="1134"/>
        </w:tabs>
        <w:spacing w:line="276" w:lineRule="auto"/>
        <w:ind w:firstLine="709"/>
        <w:jc w:val="both"/>
      </w:pPr>
      <w:r>
        <w:t>[5</w:t>
      </w:r>
      <w:r w:rsidR="005C7C20">
        <w:t>.1</w:t>
      </w:r>
      <w:r w:rsidR="001F5041">
        <w:t xml:space="preserve">] </w:t>
      </w:r>
      <w:r w:rsidR="00371B46">
        <w:t xml:space="preserve">Aizstāvībai nebija iespējams nopratināt cietušo </w:t>
      </w:r>
      <w:r w:rsidR="00F7078E">
        <w:t>[pers. C]</w:t>
      </w:r>
      <w:r w:rsidR="00371B46">
        <w:t xml:space="preserve"> par apstākļiem, kuriem ir būtiska nozīme lietas taisnīgā izspriešanā, tostarp par miesas bojājumu gūšanas apstākļiem, jo cietušais uz tiesas sēdēm abu zemāko instanču tiesās neieradās. Ievērojot to, ka tieši cietušā liecībām ir būtiska nozīme apsūdzēto vainīguma pakāpes konstatēšanā, apelācijas instances tiesai, ievērojot Augstākās tiesas 2014.gada 16.decembra lēmumā lietā Nr.</w:t>
      </w:r>
      <w:r w:rsidR="0071540A">
        <w:t> </w:t>
      </w:r>
      <w:r w:rsidR="00371B46">
        <w:t>SKK-582/2014 paustās atziņas</w:t>
      </w:r>
      <w:r w:rsidR="005C7C20">
        <w:t>, bija jāizvērtē, vai cietušā, kuru apsūdzētajiem nebija iespējams iztaujāt, pirmstiesas kriminālprocesa laikā sniegtās liecības nav atz</w:t>
      </w:r>
      <w:r w:rsidR="006739B9">
        <w:t>īstamas par būtisku pierādījumu</w:t>
      </w:r>
      <w:r w:rsidR="005C7C20">
        <w:t>, kas var izšķirt lietas iznākumu, un vai tādā gadījumā apsūdzēto vainīguma pamatošana ar šādām cietušā liecībām nepārkāpj apsūdzētā tiesības uz aizstāvību tādā mērā, kas nav savienojams ar Eiropas Cilvēka tiesību un pamatbrīvību aizsardzības konvencijas 6.pantā ietvertajām garantijām.</w:t>
      </w:r>
      <w:r>
        <w:t xml:space="preserve"> </w:t>
      </w:r>
    </w:p>
    <w:p w:rsidR="001F5041" w:rsidRPr="001F5041" w:rsidRDefault="0046137B" w:rsidP="0046137B">
      <w:pPr>
        <w:tabs>
          <w:tab w:val="left" w:pos="1134"/>
        </w:tabs>
        <w:spacing w:line="276" w:lineRule="auto"/>
        <w:ind w:firstLine="709"/>
        <w:jc w:val="both"/>
      </w:pPr>
      <w:r>
        <w:t>[5</w:t>
      </w:r>
      <w:r w:rsidR="005C7C20">
        <w:t>.2] Apelācijas instances tiesa, iztiesājot lietu, nav ievērojusi Kriminālprocesa likuma 469.panta otro daļu, kas noteic, ka gadījumā, ja cietušais nav ieradies uz tiesas sēdi, krimināllietu iztiesā bez viņa klātbūtnes, izņemot gadījumus, kad tiesa atzīst, ka cietušā piedalīšanās krimināllietas iztiesāšanā ir obligāta vai cietušais attaisnojoša iemesla dēļ lūdzis tiesas sēdi atlikt. Apelācijas instances tiesa 2017.gada 27.februāra tiesas sēdē nolēma, ka cietušā piedalīšanās krimināllietas iztiesāšanā ir obligāta, taču jau nākamajā tiesas sēdē 2017.gada 12.aprīlī izskatīja lietu bez cietušā piedalīšanās. Šāda apelācijas instances tiesas rīcība ir pretrunā ar Kriminālprocesa likuma 15.pantā noteiktajām personas tiesībām uz lietas izskatīšanu taisnīgā, objektīvā un neatkarīgā tiesā</w:t>
      </w:r>
      <w:r w:rsidR="00253C9F">
        <w:t>, turklāt tādējādi tika pārkāptas Kriminālprocesa likuma 20.pantā noteiktās personas tiesības uz aizstāvību.</w:t>
      </w:r>
      <w:r w:rsidR="005C7C20">
        <w:t xml:space="preserve">   </w:t>
      </w:r>
    </w:p>
    <w:p w:rsidR="00977010" w:rsidRDefault="00977010" w:rsidP="00977010">
      <w:pPr>
        <w:pStyle w:val="ListParagraph"/>
        <w:tabs>
          <w:tab w:val="left" w:pos="1134"/>
        </w:tabs>
        <w:spacing w:line="276" w:lineRule="auto"/>
        <w:ind w:left="0" w:firstLine="709"/>
        <w:jc w:val="both"/>
      </w:pPr>
    </w:p>
    <w:p w:rsidR="006A3F7F" w:rsidRPr="00253C9F" w:rsidRDefault="006A3F7F" w:rsidP="00253C9F">
      <w:pPr>
        <w:tabs>
          <w:tab w:val="left" w:pos="1134"/>
        </w:tabs>
        <w:spacing w:line="276" w:lineRule="auto"/>
        <w:jc w:val="center"/>
      </w:pPr>
      <w:r w:rsidRPr="00253C9F">
        <w:rPr>
          <w:b/>
        </w:rPr>
        <w:t>Motīvu daļa</w:t>
      </w:r>
    </w:p>
    <w:p w:rsidR="006A3F7F" w:rsidRDefault="006A3F7F" w:rsidP="006A3F7F">
      <w:pPr>
        <w:pStyle w:val="tv213"/>
        <w:spacing w:before="0" w:beforeAutospacing="0" w:after="0" w:afterAutospacing="0" w:line="276" w:lineRule="auto"/>
        <w:jc w:val="center"/>
      </w:pPr>
    </w:p>
    <w:p w:rsidR="00797C95" w:rsidRDefault="008312A6" w:rsidP="00797C95">
      <w:pPr>
        <w:spacing w:line="276" w:lineRule="auto"/>
        <w:ind w:firstLine="709"/>
        <w:jc w:val="both"/>
      </w:pPr>
      <w:r>
        <w:t>[</w:t>
      </w:r>
      <w:r w:rsidR="0046137B">
        <w:t>6</w:t>
      </w:r>
      <w:r w:rsidR="00D15B61">
        <w:t xml:space="preserve">] </w:t>
      </w:r>
      <w:r w:rsidR="006A570C">
        <w:t xml:space="preserve">Augstākā tiesa atzīst, ka </w:t>
      </w:r>
      <w:r>
        <w:t>Rīgas</w:t>
      </w:r>
      <w:r w:rsidR="006A570C">
        <w:t xml:space="preserve"> apgabaltiesas 201</w:t>
      </w:r>
      <w:r w:rsidR="00253C9F">
        <w:t>7</w:t>
      </w:r>
      <w:r w:rsidR="006A570C">
        <w:t xml:space="preserve">.gada </w:t>
      </w:r>
      <w:r w:rsidR="00253C9F">
        <w:t>12.aprīļa spriedums atceļams un lieta ir nosūtāma jaunai izskatīšanai apelācijas instances tiesā.</w:t>
      </w:r>
      <w:r w:rsidR="00797C95">
        <w:t xml:space="preserve"> </w:t>
      </w:r>
    </w:p>
    <w:p w:rsidR="00797C95" w:rsidRDefault="002E30D4" w:rsidP="00797C95">
      <w:pPr>
        <w:spacing w:line="276" w:lineRule="auto"/>
        <w:ind w:firstLine="709"/>
        <w:jc w:val="both"/>
        <w:rPr>
          <w:lang w:eastAsia="lv-LV"/>
        </w:rPr>
      </w:pPr>
      <w:r>
        <w:lastRenderedPageBreak/>
        <w:t>Augstākā tiesa atzī</w:t>
      </w:r>
      <w:r w:rsidR="00D46ADF">
        <w:t>st</w:t>
      </w:r>
      <w:r w:rsidR="00253C9F">
        <w:t xml:space="preserve">, ka apelācijas instances </w:t>
      </w:r>
      <w:r w:rsidR="00466525">
        <w:t xml:space="preserve">tiesa, pamatojot savus atzinumus par apsūdzēto </w:t>
      </w:r>
      <w:r w:rsidR="00B02B35">
        <w:t>[pers. A]</w:t>
      </w:r>
      <w:r w:rsidR="00466525">
        <w:t xml:space="preserve"> un </w:t>
      </w:r>
      <w:r w:rsidR="00B02B35">
        <w:t>[pers. B]</w:t>
      </w:r>
      <w:r w:rsidR="00466525">
        <w:t xml:space="preserve"> vainīgumu ar cietušā </w:t>
      </w:r>
      <w:r w:rsidR="00B02B35">
        <w:t>[pers. C]</w:t>
      </w:r>
      <w:r w:rsidR="00466525">
        <w:t xml:space="preserve"> pirmstiesas kriminālprocesa laikā sniegtajām liecībām,</w:t>
      </w:r>
      <w:r w:rsidR="00253C9F">
        <w:t xml:space="preserve"> </w:t>
      </w:r>
      <w:r w:rsidR="00E7329D">
        <w:t xml:space="preserve">pārkāpusi </w:t>
      </w:r>
      <w:r w:rsidR="00253C9F">
        <w:t>Kriminālprocesa likuma 15.pant</w:t>
      </w:r>
      <w:r w:rsidR="005D770F">
        <w:t>ā</w:t>
      </w:r>
      <w:r w:rsidR="00253C9F">
        <w:t xml:space="preserve"> noteiktās personas tiesības uz taisnīgu tiesu un 20.pantā noteiktās </w:t>
      </w:r>
      <w:r w:rsidR="00E7329D">
        <w:t>tiesības uz aizstāvību, kuru saturs atklāts arī Eiropas Cilvēktiesību tiesas nolēmumos.</w:t>
      </w:r>
      <w:r w:rsidR="00797C95">
        <w:t xml:space="preserve"> </w:t>
      </w:r>
    </w:p>
    <w:p w:rsidR="003956C2" w:rsidRDefault="007C4BE1" w:rsidP="00797C95">
      <w:pPr>
        <w:tabs>
          <w:tab w:val="left" w:pos="709"/>
        </w:tabs>
        <w:spacing w:line="276" w:lineRule="auto"/>
        <w:ind w:firstLine="709"/>
        <w:jc w:val="both"/>
      </w:pPr>
      <w:r>
        <w:t>[</w:t>
      </w:r>
      <w:r w:rsidR="0046137B">
        <w:t>6</w:t>
      </w:r>
      <w:r w:rsidR="001C6E70">
        <w:t>.1</w:t>
      </w:r>
      <w:r w:rsidR="00AB2E11">
        <w:t>]</w:t>
      </w:r>
      <w:r w:rsidR="003956C2">
        <w:t xml:space="preserve"> Eiropas Cilvēktiesību tiesa savos nolēmumos vairākkārt norādījusi, ka Eiropas Cilvēk</w:t>
      </w:r>
      <w:r w:rsidR="00703ACE">
        <w:t xml:space="preserve">a </w:t>
      </w:r>
      <w:r w:rsidR="003956C2">
        <w:t xml:space="preserve">tiesību un pamatbrīvību aizsardzības konvencijas 6.panta trešās daļas d) apakšpunkts paredz principu, ka pirms apsūdzētā notiesāšanas visi pierādījumi pret viņu parasti jāuzrāda viņa klātbūtnē publiskā tiesas sēdē. Vienlaikus pirmstiesas izmeklēšanas gaitā iegūto liecību izmantošana par pierādījumiem kā tāda </w:t>
      </w:r>
      <w:r w:rsidR="00D04CF1">
        <w:t>nav pretrunā ar 6.panta trešās daļas</w:t>
      </w:r>
      <w:r w:rsidR="003956C2">
        <w:t xml:space="preserve"> d) apakšpunktu pie nosacījuma, ka tiek ievērotas aizstāvības intereses. Parasti šīs intereses pieprasa, lai apsūdzētajam būtu dotas adekvātas un atbilstošas iespējas apšaubīt un nopratināt apsūdzības liecinieku viņa liecību sniegšanas laikā vai arī vēlākā tiesvedības posmā (</w:t>
      </w:r>
      <w:r w:rsidR="003956C2">
        <w:rPr>
          <w:i/>
        </w:rPr>
        <w:t>sk. Eiropas Cilvēktiesību tiesas 1991.gada 26.aprīļa sprieduma lietā Asch pret Austriju 27.rindkopu, 2006.gada 16.novembra nolēmuma lietā  Klimentyev pret Krieviju 124.rindkopu</w:t>
      </w:r>
      <w:r w:rsidR="003956C2">
        <w:t>). Gadījumā, ja nopratināt lieciniekus ir neiespējami tāpēc, ka viņus nav iespējams atrast, atbildīgajām iestādēm, tostarp tiesai, ir jāpieliek saprātīgas pūles, lai nodrošinātu šo liecinieku klātbūtni (</w:t>
      </w:r>
      <w:r w:rsidR="002823A6">
        <w:rPr>
          <w:i/>
        </w:rPr>
        <w:t>sk. </w:t>
      </w:r>
      <w:r w:rsidR="003956C2">
        <w:rPr>
          <w:i/>
        </w:rPr>
        <w:t>Eiropas Cilvēktiesību tiesas 2003.gada 13.novembra sprieduma lietā Rachdad pret Franciju 25.rindkopu, 2006.gada 8.jūnija sprieduma lietā Bonev pret Bulgāriju 43.rindkopu)</w:t>
      </w:r>
      <w:r w:rsidR="003956C2">
        <w:t>.</w:t>
      </w:r>
    </w:p>
    <w:p w:rsidR="005D770F" w:rsidRDefault="003956C2" w:rsidP="003956C2">
      <w:pPr>
        <w:spacing w:line="276" w:lineRule="auto"/>
        <w:jc w:val="both"/>
      </w:pPr>
      <w:r>
        <w:t xml:space="preserve">            Tādējādi viena no prasībām, kas izriet no iepriekšminētā vispārējā principa, ir tā, ka</w:t>
      </w:r>
      <w:r w:rsidR="00021799">
        <w:t xml:space="preserve"> gadījumā, ja liecinie</w:t>
      </w:r>
      <w:r w:rsidR="00C92BA1">
        <w:t>ks uz tiesas sēdi nav ieradies,</w:t>
      </w:r>
      <w:r>
        <w:t xml:space="preserve"> jāpastāv pamatotam liecinieka neierašanās iemeslam.</w:t>
      </w:r>
      <w:r w:rsidR="005D770F">
        <w:t xml:space="preserve"> </w:t>
      </w:r>
    </w:p>
    <w:p w:rsidR="003863E9" w:rsidRDefault="003956C2" w:rsidP="005D770F">
      <w:pPr>
        <w:spacing w:line="276" w:lineRule="auto"/>
        <w:ind w:firstLine="709"/>
        <w:jc w:val="both"/>
      </w:pPr>
      <w:r>
        <w:t>[</w:t>
      </w:r>
      <w:r w:rsidR="0046137B">
        <w:t>6</w:t>
      </w:r>
      <w:r w:rsidR="00FD7BEE">
        <w:t>.2</w:t>
      </w:r>
      <w:r>
        <w:t xml:space="preserve">] </w:t>
      </w:r>
      <w:r w:rsidR="00116853">
        <w:t>No lietas materiāliem redzams, ka pirmās</w:t>
      </w:r>
      <w:r>
        <w:t xml:space="preserve"> instances tiesa vairākkārt sūtījusi </w:t>
      </w:r>
      <w:r w:rsidR="00DA0340">
        <w:t xml:space="preserve">cietušajam </w:t>
      </w:r>
      <w:r w:rsidR="00B02B35">
        <w:t>[pers. C]</w:t>
      </w:r>
      <w:r w:rsidR="00DA0340">
        <w:t xml:space="preserve"> </w:t>
      </w:r>
      <w:r>
        <w:t>pav</w:t>
      </w:r>
      <w:r w:rsidR="00FD7F72">
        <w:t>ēstes</w:t>
      </w:r>
      <w:r w:rsidR="00DA0340">
        <w:t xml:space="preserve"> uz dažādām adresēm, tostarp uz e-pasta adresi, un </w:t>
      </w:r>
      <w:r>
        <w:t xml:space="preserve">vairākkārt </w:t>
      </w:r>
      <w:r w:rsidR="00116853">
        <w:t xml:space="preserve">piemērojusi </w:t>
      </w:r>
      <w:r w:rsidR="00DA0340">
        <w:t xml:space="preserve">viņam </w:t>
      </w:r>
      <w:r w:rsidR="00116853">
        <w:t>piespiedu atve</w:t>
      </w:r>
      <w:r>
        <w:t>šanu</w:t>
      </w:r>
      <w:r w:rsidR="00DA0340">
        <w:t>,</w:t>
      </w:r>
      <w:r w:rsidR="00F710CC">
        <w:t xml:space="preserve"> taču </w:t>
      </w:r>
      <w:r w:rsidR="00DA0340">
        <w:t>cietušais uz tiesu nav ieradies, bet viņa</w:t>
      </w:r>
      <w:r w:rsidR="00116853">
        <w:t xml:space="preserve"> piespiedu atvešan</w:t>
      </w:r>
      <w:r w:rsidR="00F710CC">
        <w:t>u nav bijis iespējams īstenot</w:t>
      </w:r>
      <w:r w:rsidR="00116853">
        <w:t>, jo nevienā</w:t>
      </w:r>
      <w:r w:rsidR="00F710CC">
        <w:t xml:space="preserve"> n</w:t>
      </w:r>
      <w:r w:rsidR="00DA0340">
        <w:t>o norādītajām adresēm cietušais nebija sastopams</w:t>
      </w:r>
      <w:r w:rsidR="00116853">
        <w:t xml:space="preserve"> (</w:t>
      </w:r>
      <w:r w:rsidR="00DA0340">
        <w:rPr>
          <w:i/>
        </w:rPr>
        <w:t xml:space="preserve">1.sējuma 139., </w:t>
      </w:r>
      <w:r w:rsidR="000535EE">
        <w:rPr>
          <w:i/>
        </w:rPr>
        <w:t>156., 169., 173., 193.a, 204.</w:t>
      </w:r>
      <w:r w:rsidR="00923FAB">
        <w:rPr>
          <w:i/>
        </w:rPr>
        <w:t>, 212., 220., 223., 227., 236., 261., 266.</w:t>
      </w:r>
      <w:r w:rsidR="002B3A6D">
        <w:rPr>
          <w:i/>
        </w:rPr>
        <w:t xml:space="preserve"> </w:t>
      </w:r>
      <w:r w:rsidR="002B3A6D">
        <w:t>un</w:t>
      </w:r>
      <w:r w:rsidR="00923FAB">
        <w:rPr>
          <w:i/>
        </w:rPr>
        <w:t xml:space="preserve"> 278.lapa</w:t>
      </w:r>
      <w:r w:rsidR="00923FAB">
        <w:t>). P</w:t>
      </w:r>
      <w:r w:rsidR="002B3A6D">
        <w:t>aziņojumus</w:t>
      </w:r>
      <w:r w:rsidR="00923FAB">
        <w:t xml:space="preserve"> par ierašanos uz tiesas sēdēm </w:t>
      </w:r>
      <w:r w:rsidR="002B3A6D">
        <w:t xml:space="preserve">2013.gada 2.jūlijā un 2014.gada 24.septembrī  cietušais </w:t>
      </w:r>
      <w:r w:rsidR="00B02B35">
        <w:t>[pers. C]</w:t>
      </w:r>
      <w:r w:rsidR="002B3A6D">
        <w:t xml:space="preserve"> bija saņēmis personīgi, jo telefoniski informējis tiesu, ka uz šīm tiesas sēdēm ieradīsies, taču uz tiesu nav ieradies un par savas neierašanās iemesliem </w:t>
      </w:r>
      <w:r w:rsidR="00CD2566">
        <w:t xml:space="preserve">tiesai </w:t>
      </w:r>
      <w:r w:rsidR="002B3A6D">
        <w:t>nav ziņojis</w:t>
      </w:r>
      <w:r w:rsidR="00CE0792">
        <w:t xml:space="preserve"> (</w:t>
      </w:r>
      <w:r w:rsidR="002B3A6D">
        <w:rPr>
          <w:i/>
        </w:rPr>
        <w:t>1.sējuma 214., 219. un 280</w:t>
      </w:r>
      <w:r w:rsidR="00CE0792">
        <w:rPr>
          <w:i/>
        </w:rPr>
        <w:t>.lapa</w:t>
      </w:r>
      <w:r w:rsidR="00FA0F2D">
        <w:t>).</w:t>
      </w:r>
      <w:r w:rsidR="00CD2566">
        <w:t xml:space="preserve"> Par neierašanos uz tiesas sēdi bez attaisnojoša iemesla cietušajam </w:t>
      </w:r>
      <w:r w:rsidR="00B02B35">
        <w:t>[pers. C]</w:t>
      </w:r>
      <w:r w:rsidR="00CD2566">
        <w:t xml:space="preserve"> uzlikta piespiedu nauda 100 </w:t>
      </w:r>
      <w:r w:rsidR="00CD2566">
        <w:rPr>
          <w:i/>
        </w:rPr>
        <w:t xml:space="preserve">euro </w:t>
      </w:r>
      <w:r w:rsidR="00CD2566">
        <w:t>apmērā, taču arī pēc šīs procesuālās sankcijas piemērošanas cietušais uz tiesu nav ieradies (</w:t>
      </w:r>
      <w:r w:rsidR="00CD2566">
        <w:rPr>
          <w:i/>
        </w:rPr>
        <w:t>1.sējuma 275.-276.lapa</w:t>
      </w:r>
      <w:r w:rsidR="00CD2566">
        <w:t xml:space="preserve">). Turklāt </w:t>
      </w:r>
      <w:r w:rsidR="00657EDA">
        <w:t xml:space="preserve">lietas iztiesāšanas laikā tiesa nosūtījusi pieprasījumu Valsts probācijas dienestam organizēt izlīgumu ar starpnieka palīdzību starp apsūdzētajiem </w:t>
      </w:r>
      <w:r w:rsidR="00B02B35">
        <w:t>[pers. A]</w:t>
      </w:r>
      <w:r w:rsidR="00657EDA">
        <w:t xml:space="preserve"> un </w:t>
      </w:r>
      <w:r w:rsidR="00B02B35">
        <w:t>[pers. B]</w:t>
      </w:r>
      <w:r w:rsidR="00657EDA">
        <w:t xml:space="preserve"> un cietušo </w:t>
      </w:r>
      <w:r w:rsidR="00B02B35">
        <w:t>[pers. C]</w:t>
      </w:r>
      <w:r w:rsidR="00657EDA">
        <w:t xml:space="preserve">, taču izlīguma organizēšana izbeigta sakarā ar to, ka cietušais </w:t>
      </w:r>
      <w:r w:rsidR="00B02B35">
        <w:t>[pers. C]</w:t>
      </w:r>
      <w:r w:rsidR="00657EDA">
        <w:t xml:space="preserve"> uz tālruņa zvaniem un nosūtīto uzaicinājumu ierasties dienesta str</w:t>
      </w:r>
      <w:r w:rsidR="005D770F">
        <w:t>uktūrvienībā nav reaģējis un 15 </w:t>
      </w:r>
      <w:r w:rsidR="00657EDA">
        <w:t>darbdienu laikā pēc minētā uzaicinājuma nosūtīšanas nav apliecinājis savu dalību izlīgumā (</w:t>
      </w:r>
      <w:r w:rsidR="00657EDA" w:rsidRPr="00657EDA">
        <w:rPr>
          <w:i/>
        </w:rPr>
        <w:t>1.sējuma</w:t>
      </w:r>
      <w:r w:rsidR="00657EDA">
        <w:rPr>
          <w:i/>
        </w:rPr>
        <w:t xml:space="preserve"> 219., 231. un 233.lapa</w:t>
      </w:r>
      <w:r w:rsidR="00657EDA">
        <w:t>).</w:t>
      </w:r>
      <w:r w:rsidR="00657EDA" w:rsidRPr="00657EDA">
        <w:rPr>
          <w:i/>
        </w:rPr>
        <w:t xml:space="preserve"> </w:t>
      </w:r>
      <w:r w:rsidR="006A2A8D">
        <w:t xml:space="preserve"> </w:t>
      </w:r>
    </w:p>
    <w:p w:rsidR="005D770F" w:rsidRDefault="00FD7F72" w:rsidP="005D770F">
      <w:pPr>
        <w:tabs>
          <w:tab w:val="left" w:pos="709"/>
        </w:tabs>
        <w:spacing w:line="276" w:lineRule="auto"/>
        <w:ind w:firstLine="709"/>
        <w:jc w:val="both"/>
      </w:pPr>
      <w:r>
        <w:t xml:space="preserve">Ievērojot minēto, pirmās instances tiesa, pamatojoties uz </w:t>
      </w:r>
      <w:r w:rsidR="00F0498F">
        <w:t>Kriminālpr</w:t>
      </w:r>
      <w:r>
        <w:t xml:space="preserve">ocesa likuma 501.panta 4.punktu, </w:t>
      </w:r>
      <w:r w:rsidR="00A550CA">
        <w:t xml:space="preserve">nolasījusi </w:t>
      </w:r>
      <w:r w:rsidR="00657EDA">
        <w:t xml:space="preserve">cietušā </w:t>
      </w:r>
      <w:r w:rsidR="00B02B35">
        <w:t>[pers. C]</w:t>
      </w:r>
      <w:r w:rsidR="00657EDA">
        <w:t xml:space="preserve"> </w:t>
      </w:r>
      <w:r w:rsidR="00A550CA">
        <w:t>pirmstiesas kriminālprocesā sniegtās liecības</w:t>
      </w:r>
      <w:r>
        <w:t xml:space="preserve"> </w:t>
      </w:r>
      <w:r w:rsidR="00075E03">
        <w:t>(</w:t>
      </w:r>
      <w:r w:rsidR="00FD7BEE">
        <w:rPr>
          <w:i/>
        </w:rPr>
        <w:t>2.sējuma 10</w:t>
      </w:r>
      <w:r w:rsidR="00075E03">
        <w:rPr>
          <w:i/>
        </w:rPr>
        <w:t>.lapa</w:t>
      </w:r>
      <w:r w:rsidR="00075E03">
        <w:t>).</w:t>
      </w:r>
      <w:r w:rsidR="005D770F">
        <w:t xml:space="preserve"> </w:t>
      </w:r>
    </w:p>
    <w:p w:rsidR="00A550CA" w:rsidRDefault="00A550CA" w:rsidP="005D770F">
      <w:pPr>
        <w:tabs>
          <w:tab w:val="left" w:pos="709"/>
        </w:tabs>
        <w:spacing w:line="276" w:lineRule="auto"/>
        <w:ind w:firstLine="709"/>
        <w:jc w:val="both"/>
      </w:pPr>
      <w:r>
        <w:t>[</w:t>
      </w:r>
      <w:r w:rsidR="0046137B">
        <w:t>6</w:t>
      </w:r>
      <w:r w:rsidR="00FD7BEE">
        <w:t>.</w:t>
      </w:r>
      <w:r>
        <w:t>3</w:t>
      </w:r>
      <w:r w:rsidR="007C3DFC">
        <w:t xml:space="preserve">] </w:t>
      </w:r>
      <w:r w:rsidR="00CB213A">
        <w:t>No lietas materiāliem redzams, ka arī apelācijas instances tiesa pēc apsūdzētā</w:t>
      </w:r>
      <w:r w:rsidR="009E5C5B">
        <w:t xml:space="preserve"> </w:t>
      </w:r>
      <w:r w:rsidR="00B02B35">
        <w:t>[pers. A]</w:t>
      </w:r>
      <w:r w:rsidR="003D4402">
        <w:t xml:space="preserve"> aizstāves un apsūdzētā </w:t>
      </w:r>
      <w:r w:rsidR="00B02B35">
        <w:t>[pers. B]</w:t>
      </w:r>
      <w:r w:rsidR="003D4402">
        <w:t xml:space="preserve"> apelācijas sūdzībās izteiktā lūguma nodrošināt cietušā </w:t>
      </w:r>
      <w:r w:rsidR="00B02B35">
        <w:t>[pers. C]</w:t>
      </w:r>
      <w:r w:rsidR="00CB213A">
        <w:t xml:space="preserve"> klātbūtni li</w:t>
      </w:r>
      <w:r w:rsidR="00FD7F72">
        <w:t xml:space="preserve">etas </w:t>
      </w:r>
      <w:r w:rsidR="003D4402">
        <w:t xml:space="preserve">izskatīšanā vairākkārt sūtījusi cietušajam </w:t>
      </w:r>
      <w:r w:rsidR="00FD7F72">
        <w:t>pavēstes</w:t>
      </w:r>
      <w:r w:rsidR="003D4402">
        <w:t>, tostarp ar policijas starpniecību,</w:t>
      </w:r>
      <w:r>
        <w:t xml:space="preserve"> un vairākkārt </w:t>
      </w:r>
      <w:r w:rsidR="00CB213A">
        <w:t>piemērojusi piespiedu atvešanu</w:t>
      </w:r>
      <w:r>
        <w:t xml:space="preserve">, taču </w:t>
      </w:r>
      <w:r w:rsidR="003D4402">
        <w:t>cietušais uz tiesu nav ieradies, bet viņa</w:t>
      </w:r>
      <w:r w:rsidR="00232EAB">
        <w:t xml:space="preserve"> piespiedu atvešanu nav bijis i</w:t>
      </w:r>
      <w:r>
        <w:t>espējams īstenot</w:t>
      </w:r>
      <w:r w:rsidR="003D4402">
        <w:t>, jo norādītajā adresē cietušais nebija sastopams</w:t>
      </w:r>
      <w:r w:rsidR="00232EAB">
        <w:t xml:space="preserve"> </w:t>
      </w:r>
      <w:r w:rsidR="00D26A5E">
        <w:t>(</w:t>
      </w:r>
      <w:r w:rsidR="003D4402">
        <w:rPr>
          <w:i/>
        </w:rPr>
        <w:t>2</w:t>
      </w:r>
      <w:r w:rsidR="00D26A5E">
        <w:rPr>
          <w:i/>
        </w:rPr>
        <w:t>.sējuma</w:t>
      </w:r>
      <w:r w:rsidR="003D4402">
        <w:rPr>
          <w:i/>
        </w:rPr>
        <w:t xml:space="preserve"> 78., </w:t>
      </w:r>
      <w:r w:rsidR="003D4402">
        <w:rPr>
          <w:i/>
        </w:rPr>
        <w:lastRenderedPageBreak/>
        <w:t xml:space="preserve">86.-87., 94.-95., 100., 101., 119., 126., 138., 142., 146 </w:t>
      </w:r>
      <w:r>
        <w:t>).</w:t>
      </w:r>
      <w:r w:rsidR="003C7532">
        <w:t xml:space="preserve"> Sazinoties ar cietušo </w:t>
      </w:r>
      <w:r w:rsidR="00B02B35">
        <w:t>[pers. C]</w:t>
      </w:r>
      <w:r w:rsidR="003C7532">
        <w:t xml:space="preserve"> telefoniski 2016.gada 23.maijā, </w:t>
      </w:r>
      <w:r w:rsidR="00B02B35">
        <w:t>[pers. C]</w:t>
      </w:r>
      <w:r w:rsidR="003C7532">
        <w:t xml:space="preserve"> informējis tiesu, ka par šajā dienā noteikto tiesas sēdi uzzinājis tikai dažas stundas pirms tiesas sēdes, tādēļ ierasties uz tiesu nevarēs (</w:t>
      </w:r>
      <w:r w:rsidR="003C7532">
        <w:rPr>
          <w:i/>
        </w:rPr>
        <w:t>2.sējuma 102.lapa</w:t>
      </w:r>
      <w:r w:rsidR="003C7532">
        <w:t xml:space="preserve">). </w:t>
      </w:r>
      <w:r w:rsidR="009D57ED">
        <w:t>L</w:t>
      </w:r>
      <w:r w:rsidR="003D4402">
        <w:t>ietas materiāliem pievienot</w:t>
      </w:r>
      <w:r w:rsidR="003C7532">
        <w:t>s</w:t>
      </w:r>
      <w:r w:rsidR="009D57ED">
        <w:t xml:space="preserve"> </w:t>
      </w:r>
      <w:r w:rsidR="00732164">
        <w:t>paziņojum</w:t>
      </w:r>
      <w:r w:rsidR="003C7532">
        <w:t xml:space="preserve">s ar cietušā </w:t>
      </w:r>
      <w:r w:rsidR="00B02B35">
        <w:t>[pers. C]</w:t>
      </w:r>
      <w:r w:rsidR="003C7532">
        <w:t xml:space="preserve"> </w:t>
      </w:r>
      <w:r w:rsidR="00732164">
        <w:t>parakstu par tiesas pavēst</w:t>
      </w:r>
      <w:r w:rsidR="009D57ED">
        <w:t xml:space="preserve">es saņemšanu uz 2016.gada 2.novembri, taču uz minēto tiesas sēdi cietušais neieradās, pirms tiesas sēdes telefoniski informējot tiesu par veselības problēmām un apsolot iesniegt darbnespējas lapu </w:t>
      </w:r>
      <w:r w:rsidR="00732164">
        <w:t>(</w:t>
      </w:r>
      <w:r w:rsidR="009D57ED">
        <w:rPr>
          <w:i/>
        </w:rPr>
        <w:t xml:space="preserve">2.sējuma </w:t>
      </w:r>
      <w:r w:rsidR="005301E2">
        <w:rPr>
          <w:i/>
        </w:rPr>
        <w:t>111., 112</w:t>
      </w:r>
      <w:r w:rsidR="00732164">
        <w:rPr>
          <w:i/>
        </w:rPr>
        <w:t>.lapa</w:t>
      </w:r>
      <w:r w:rsidR="005301E2">
        <w:t>).</w:t>
      </w:r>
      <w:r w:rsidR="009D57ED">
        <w:t xml:space="preserve"> </w:t>
      </w:r>
      <w:r w:rsidR="005301E2">
        <w:t xml:space="preserve">Par neierašanos uz tiesas sēdi bez attaisnojoša iemesla cietušajam </w:t>
      </w:r>
      <w:r w:rsidR="00B02B35">
        <w:t>[pers. C]</w:t>
      </w:r>
      <w:r w:rsidR="005301E2">
        <w:t xml:space="preserve"> uzlikta piespiedu nauda 100 </w:t>
      </w:r>
      <w:r w:rsidR="005301E2">
        <w:rPr>
          <w:i/>
        </w:rPr>
        <w:t xml:space="preserve">euro </w:t>
      </w:r>
      <w:r w:rsidR="005301E2">
        <w:t>apmērā, taču arī pēc šīs procesuālās sankcijas piemērošanas cietušais uz tiesu nav ieradies (</w:t>
      </w:r>
      <w:r w:rsidR="005301E2">
        <w:rPr>
          <w:i/>
        </w:rPr>
        <w:t>2.sējuma 124.-125.lapa</w:t>
      </w:r>
      <w:r w:rsidR="005301E2">
        <w:t>).</w:t>
      </w:r>
    </w:p>
    <w:p w:rsidR="00225B6B" w:rsidRDefault="00C2328F" w:rsidP="00225B6B">
      <w:pPr>
        <w:tabs>
          <w:tab w:val="left" w:pos="709"/>
        </w:tabs>
        <w:spacing w:line="276" w:lineRule="auto"/>
        <w:ind w:firstLine="709"/>
        <w:jc w:val="both"/>
      </w:pPr>
      <w:r>
        <w:t xml:space="preserve">Ievērojot minēto, </w:t>
      </w:r>
      <w:r w:rsidR="000536D2">
        <w:t xml:space="preserve">apelācijas instances </w:t>
      </w:r>
      <w:r w:rsidR="002C3E59">
        <w:t>tiesa atzina, ka</w:t>
      </w:r>
      <w:r w:rsidR="005301E2">
        <w:t xml:space="preserve"> ir izsmēlusi visas procesuālās iespējas, lai nodrošinātu cietušā </w:t>
      </w:r>
      <w:r w:rsidR="00B02B35">
        <w:t>[pers. C]</w:t>
      </w:r>
      <w:r w:rsidR="005301E2">
        <w:t xml:space="preserve"> ierašanos tiesā, un nolēma turpināt lietas iztiesāšanu bez cietušā </w:t>
      </w:r>
      <w:r w:rsidR="00B02B35">
        <w:t>[pers. C]</w:t>
      </w:r>
      <w:r w:rsidR="005301E2">
        <w:t xml:space="preserve"> </w:t>
      </w:r>
      <w:r>
        <w:t>(</w:t>
      </w:r>
      <w:r w:rsidR="005301E2">
        <w:rPr>
          <w:i/>
        </w:rPr>
        <w:t>2.sējuma 146</w:t>
      </w:r>
      <w:r>
        <w:rPr>
          <w:i/>
        </w:rPr>
        <w:t>.lapa</w:t>
      </w:r>
      <w:r>
        <w:t>).</w:t>
      </w:r>
      <w:r w:rsidR="00225B6B">
        <w:t xml:space="preserve"> </w:t>
      </w:r>
    </w:p>
    <w:p w:rsidR="00485084" w:rsidRDefault="0046137B" w:rsidP="00485084">
      <w:pPr>
        <w:tabs>
          <w:tab w:val="left" w:pos="709"/>
        </w:tabs>
        <w:spacing w:line="276" w:lineRule="auto"/>
        <w:ind w:firstLine="709"/>
        <w:jc w:val="both"/>
      </w:pPr>
      <w:r>
        <w:t>[6</w:t>
      </w:r>
      <w:r w:rsidR="004A4C7A">
        <w:t xml:space="preserve">.4] Augstākā tiesa atzīst, ka abu zemāko instanču tiesas ir izdarījušas visu, ko no tām saprātīgi varēja sagaidīt, lai nodrošinātu cietušā </w:t>
      </w:r>
      <w:r w:rsidR="00B02B35">
        <w:t>[pers. C]</w:t>
      </w:r>
      <w:r w:rsidR="004A4C7A">
        <w:t xml:space="preserve"> ierašanos uz tiesas sēdi, taču tas nav izdevies, tādēļ tiesa saskaņā ar Kriminālprocesa likuma normām pamatoti nolasījusi cietušā pirmstiesas kriminālprocesa laikā sniegtās liecības.</w:t>
      </w:r>
      <w:r w:rsidR="00485084">
        <w:t xml:space="preserve"> </w:t>
      </w:r>
    </w:p>
    <w:p w:rsidR="001466B2" w:rsidRDefault="00C22855" w:rsidP="00485084">
      <w:pPr>
        <w:tabs>
          <w:tab w:val="left" w:pos="709"/>
        </w:tabs>
        <w:spacing w:line="276" w:lineRule="auto"/>
        <w:ind w:firstLine="709"/>
        <w:jc w:val="both"/>
      </w:pPr>
      <w:r>
        <w:t>[</w:t>
      </w:r>
      <w:r w:rsidR="0046137B">
        <w:t>6</w:t>
      </w:r>
      <w:r w:rsidR="004A4C7A">
        <w:t>.5</w:t>
      </w:r>
      <w:r w:rsidR="00D6616D">
        <w:t>]</w:t>
      </w:r>
      <w:r w:rsidR="005301E2">
        <w:t xml:space="preserve"> Vienlaikus</w:t>
      </w:r>
      <w:r w:rsidR="001466B2">
        <w:t xml:space="preserve"> Eiropas Cilvēktiesību tiesa, interpretējot Eiropas Cilvēka tiesību un pamatbrīvību aizsardzības konvencijas 6.panta </w:t>
      </w:r>
      <w:r w:rsidR="00C1562A">
        <w:t>trešās daļas</w:t>
      </w:r>
      <w:r w:rsidR="001466B2">
        <w:t xml:space="preserve"> d) apakšpunktu, savos nolēmumos vairākkārt norādījusi arī uz to, ka minētā tiesību norma var būt pārkāpta ne tikai tajā gadījumā, ja netiek minēti pamatoti iemesli liecinieka neiztaujāšanai, bet arī tajā gadījumā, ja notiesāšana tiek balstīta tikai vai izšķirošā mērā uz apgalvojumiem, ko izteikusi persona, kuru apsūdzētajam nav bijis iespējams iztaujāt, pat ja procesa virzītājs ir izdarījis visu, ko no tā saprātīgi varēja sagaidīt, lai nodrošinātu šādas personas ierašanos (</w:t>
      </w:r>
      <w:r w:rsidR="001466B2">
        <w:rPr>
          <w:i/>
        </w:rPr>
        <w:t>sk. Eiropas Cilvēktiesību tiesas 2011.gada 15.decembra sprieduma lietā Al-Khawaja un Tahery pret Apvienoto Karalisti 120.punktu, 2012.gada 2.oktobra sprieduma lietā Mitkus pret Latviju 101.punktu</w:t>
      </w:r>
      <w:r w:rsidR="001466B2">
        <w:t>).</w:t>
      </w:r>
    </w:p>
    <w:p w:rsidR="005410B0" w:rsidRDefault="001466B2" w:rsidP="005410B0">
      <w:pPr>
        <w:spacing w:line="276" w:lineRule="auto"/>
        <w:ind w:firstLine="709"/>
        <w:jc w:val="both"/>
      </w:pPr>
      <w:r>
        <w:t>Tādējādi otra prasība, kas izriet no vispārīgā principa par apsūdzētā tiesībām uz visu pret viņu iegūto pierādījumu uzrādīšanu viņa klātbūtnē tiesas sēdē, ir tā, ka tie</w:t>
      </w:r>
      <w:r w:rsidR="004A4C7A">
        <w:t>sai jāizvērtē, vai to personu</w:t>
      </w:r>
      <w:r w:rsidR="0039679E">
        <w:t>, kura</w:t>
      </w:r>
      <w:r>
        <w:t xml:space="preserve">s apsūdzētajam nav bijis iespējams iztaujāt, pirmstiesas kriminālprocesa laikā sniegtās liecības nav atzīstamas par būtisku pierādījumu, </w:t>
      </w:r>
      <w:r w:rsidR="001643BE">
        <w:t>kas var izšķirt lietas iznākumu un vai tādā gadījumā apsūdzētā vainīgu</w:t>
      </w:r>
      <w:r w:rsidR="004A4C7A">
        <w:t xml:space="preserve">ma pamatošana ar šādām personas </w:t>
      </w:r>
      <w:r w:rsidR="00FE7CE2">
        <w:t>liecībām</w:t>
      </w:r>
      <w:r w:rsidR="001643BE">
        <w:t xml:space="preserve"> nepārkāpj apsūdzētā tiesības uz aizstāvību tādā apmērā, kas nav savienojams ar Eiropas Cilvēka</w:t>
      </w:r>
      <w:r w:rsidR="00FE7CE2">
        <w:t xml:space="preserve"> </w:t>
      </w:r>
      <w:r w:rsidR="001643BE">
        <w:t>tiesību un pamatbrīvību aizsardzības konvencijas 6.pantā ietvertajām garantijām.</w:t>
      </w:r>
      <w:r w:rsidR="005410B0">
        <w:t xml:space="preserve"> </w:t>
      </w:r>
    </w:p>
    <w:p w:rsidR="00B873B7" w:rsidRDefault="0046137B" w:rsidP="008F2690">
      <w:pPr>
        <w:spacing w:line="276" w:lineRule="auto"/>
        <w:ind w:firstLine="709"/>
        <w:jc w:val="both"/>
      </w:pPr>
      <w:r>
        <w:t>[6</w:t>
      </w:r>
      <w:r w:rsidR="004A4C7A">
        <w:t>.6] Apelācijas instances tiesa</w:t>
      </w:r>
      <w:r w:rsidR="008F2690">
        <w:t xml:space="preserve"> atzinusi, ka cietušā </w:t>
      </w:r>
      <w:r w:rsidR="00B02B35">
        <w:t>[pers. C]</w:t>
      </w:r>
      <w:r w:rsidR="008F2690">
        <w:t xml:space="preserve"> liecības apstiprinās ar citiem lietā iegūtajiem pierādījumiem. Vienlaikus apelācijas instances tiesa, ievērojot pārējo lietā iegūto pierādījumu saturu, nav izvērtējusi cietušā liecību nozīmīgumu apsūdzēto </w:t>
      </w:r>
      <w:r w:rsidR="00B02B35">
        <w:t>[pers. A]</w:t>
      </w:r>
      <w:r w:rsidR="008F2690">
        <w:t xml:space="preserve"> un </w:t>
      </w:r>
      <w:r w:rsidR="00B02B35">
        <w:t>[pers. B]</w:t>
      </w:r>
      <w:r w:rsidR="008F2690">
        <w:t xml:space="preserve"> </w:t>
      </w:r>
      <w:r w:rsidR="001E4720">
        <w:t>v</w:t>
      </w:r>
      <w:r w:rsidR="008F2690">
        <w:t>ainīguma pierādīšan</w:t>
      </w:r>
      <w:r w:rsidR="00C92BA1">
        <w:t>ā un nav norādījusi savu viedokli</w:t>
      </w:r>
      <w:r w:rsidR="008F2690">
        <w:t xml:space="preserve"> par to,</w:t>
      </w:r>
      <w:r w:rsidR="00C92BA1">
        <w:t xml:space="preserve"> vai šīs liecības nav atzīstamas</w:t>
      </w:r>
      <w:r w:rsidR="008F2690">
        <w:t xml:space="preserve"> par izšķirošo viņu vainīguma pierādījumu.</w:t>
      </w:r>
    </w:p>
    <w:p w:rsidR="00466525" w:rsidRDefault="001E4720" w:rsidP="004A4C7A">
      <w:pPr>
        <w:tabs>
          <w:tab w:val="left" w:pos="709"/>
        </w:tabs>
        <w:spacing w:line="276" w:lineRule="auto"/>
        <w:ind w:firstLine="709"/>
        <w:jc w:val="both"/>
      </w:pPr>
      <w:r>
        <w:t>Augstākā tiesa atzīst, ka apelācijas instances tiesa</w:t>
      </w:r>
      <w:r w:rsidR="00B34752">
        <w:t xml:space="preserve">, </w:t>
      </w:r>
      <w:r w:rsidR="00466525">
        <w:t xml:space="preserve">pamatojot savus atzinumus par apsūdzēto </w:t>
      </w:r>
      <w:r w:rsidR="006B1DEB">
        <w:t>[pers. A]</w:t>
      </w:r>
      <w:r w:rsidR="00466525">
        <w:t xml:space="preserve"> un </w:t>
      </w:r>
      <w:r w:rsidR="006B1DEB">
        <w:t>[pers. B]</w:t>
      </w:r>
      <w:r w:rsidR="00466525">
        <w:t xml:space="preserve"> vainīgumu ar cietušā </w:t>
      </w:r>
      <w:r w:rsidR="006B1DEB">
        <w:t>[pers. C]</w:t>
      </w:r>
      <w:r w:rsidR="00466525">
        <w:t xml:space="preserve"> liecībām, neizvērtējot minētos apstākļus, </w:t>
      </w:r>
      <w:r w:rsidR="00B34752">
        <w:t>pārkāpusi</w:t>
      </w:r>
      <w:r w:rsidR="00E7329D">
        <w:t xml:space="preserve"> </w:t>
      </w:r>
      <w:r w:rsidR="00B34752">
        <w:t>Kriminālprocesa likuma 15.un 20.pantā  paredzētās</w:t>
      </w:r>
      <w:r>
        <w:t xml:space="preserve"> apsūdzētā tiesīb</w:t>
      </w:r>
      <w:r w:rsidR="00B34752">
        <w:t>as uz aizstāvību un taisnīgu tiesu</w:t>
      </w:r>
      <w:r>
        <w:t>.</w:t>
      </w:r>
    </w:p>
    <w:p w:rsidR="00466525" w:rsidRDefault="00466525" w:rsidP="004A4C7A">
      <w:pPr>
        <w:tabs>
          <w:tab w:val="left" w:pos="709"/>
        </w:tabs>
        <w:spacing w:line="276" w:lineRule="auto"/>
        <w:ind w:firstLine="709"/>
        <w:jc w:val="both"/>
      </w:pPr>
      <w:r>
        <w:t>Minētā iemesla dēļ apelācijas instances tiesas spriedums atceļams un lieta nosūtāma jaunai izskatīšanai apelācijas instances tiesā.</w:t>
      </w:r>
    </w:p>
    <w:p w:rsidR="00466525" w:rsidRDefault="00466525" w:rsidP="004A4C7A">
      <w:pPr>
        <w:tabs>
          <w:tab w:val="left" w:pos="709"/>
        </w:tabs>
        <w:spacing w:line="276" w:lineRule="auto"/>
        <w:ind w:firstLine="709"/>
        <w:jc w:val="both"/>
      </w:pPr>
    </w:p>
    <w:p w:rsidR="003E06A0" w:rsidRDefault="0046137B" w:rsidP="00A020B1">
      <w:pPr>
        <w:tabs>
          <w:tab w:val="left" w:pos="709"/>
        </w:tabs>
        <w:spacing w:line="276" w:lineRule="auto"/>
        <w:ind w:firstLine="709"/>
        <w:jc w:val="both"/>
      </w:pPr>
      <w:r>
        <w:lastRenderedPageBreak/>
        <w:t>[7</w:t>
      </w:r>
      <w:r w:rsidR="00466525">
        <w:t>] Augstāk</w:t>
      </w:r>
      <w:r w:rsidR="00A020B1">
        <w:t>ā tiesa uzskata</w:t>
      </w:r>
      <w:r w:rsidR="00466525">
        <w:t>, ka apelācijas instances tiesa, atzīstot</w:t>
      </w:r>
      <w:r w:rsidR="00A020B1">
        <w:t xml:space="preserve"> </w:t>
      </w:r>
      <w:r w:rsidR="00466525">
        <w:t xml:space="preserve">cietušā </w:t>
      </w:r>
      <w:r w:rsidR="006B1DEB">
        <w:t>[pers. C]</w:t>
      </w:r>
      <w:r w:rsidR="00466525">
        <w:t xml:space="preserve"> </w:t>
      </w:r>
      <w:r w:rsidR="00A020B1">
        <w:t>piedalīšanos krimināllietas iztiesāšanā par obligātu, bet</w:t>
      </w:r>
      <w:r w:rsidR="00007B3A">
        <w:t>,</w:t>
      </w:r>
      <w:r w:rsidR="00A020B1">
        <w:t xml:space="preserve"> iztiesājot lietu bez cietuš</w:t>
      </w:r>
      <w:r w:rsidR="00944881">
        <w:t>ā klātbūtnes</w:t>
      </w:r>
      <w:r w:rsidR="00A020B1">
        <w:t>, nav pārkāpusi Krimin</w:t>
      </w:r>
      <w:r w:rsidR="003E06A0">
        <w:t>ālprocesa likuma 469.panta otro</w:t>
      </w:r>
      <w:r w:rsidR="00A020B1">
        <w:t xml:space="preserve"> da</w:t>
      </w:r>
      <w:r w:rsidR="00944881">
        <w:t>ļu, kas noteic, ka gadījumā, ja cietušais nav ieradies uz tiesas sēdi, krimināllietu iztiesā bez viņa klātbūtnes, izņemot gadījumus, kad tiesa atzīst, ka cietušā piedalīšanās krimināllietas iztiesāšanā ir obligāta vai cietušais attaisnojoša iemesla dēļ lūdzis tiesas sēdi atlikt. Minētajā tie</w:t>
      </w:r>
      <w:r w:rsidR="003E06A0">
        <w:t>sību normā ietvertais tiesas atzinums par to, ka cietušā piedalīšanās krimināllietas iztiesāšanā ir obligāta, nenozīmē, ka tiesai jebkurā gadījumā jāiztiesā lieta cietušā klātbūtnē. Ar</w:t>
      </w:r>
      <w:r w:rsidR="00007B3A">
        <w:t>ī pēc šāda atzinuma</w:t>
      </w:r>
      <w:r w:rsidR="003E06A0">
        <w:t xml:space="preserve"> tiesa var iztiesāt lietu bez cietušā piedalīšanās, ja cietušā klātbūtni nav iespējams nodrošināt, piemēram, ja cietušais miris vai arī ja tiesa ir izdarījusi visu, ko no tās saprātīgi varēja sagaidīt, lai nodrošinātu cietušā piedalīšanos tiesas sēdē, taču tas nav izdevies.</w:t>
      </w:r>
      <w:r w:rsidR="00007B3A">
        <w:t xml:space="preserve"> </w:t>
      </w:r>
    </w:p>
    <w:p w:rsidR="00C92BA1" w:rsidRDefault="00007B3A" w:rsidP="00A020B1">
      <w:pPr>
        <w:tabs>
          <w:tab w:val="left" w:pos="709"/>
        </w:tabs>
        <w:spacing w:line="276" w:lineRule="auto"/>
        <w:ind w:firstLine="709"/>
        <w:jc w:val="both"/>
      </w:pPr>
      <w:r>
        <w:t xml:space="preserve"> No lietas materiāliem redzams, </w:t>
      </w:r>
      <w:r w:rsidR="00485084">
        <w:t xml:space="preserve">ka </w:t>
      </w:r>
      <w:r>
        <w:t xml:space="preserve">apelācijas instances tiesa </w:t>
      </w:r>
      <w:r w:rsidR="00C222EC">
        <w:t xml:space="preserve">ar 2015.gada 26.maija lēmumu par lietas pieņemšanu iztiesāšanai apelācijas kārtībā mutvārdu procesā ir </w:t>
      </w:r>
      <w:r>
        <w:t xml:space="preserve">apmierinājusi apsūdzētā </w:t>
      </w:r>
      <w:r w:rsidR="006B1DEB">
        <w:t>[pers. A]</w:t>
      </w:r>
      <w:r>
        <w:t xml:space="preserve"> aizstāves un apsūdzētā </w:t>
      </w:r>
      <w:r w:rsidR="006B1DEB">
        <w:t>[pers. B]</w:t>
      </w:r>
      <w:r>
        <w:t xml:space="preserve"> apelācijas sūdzībā</w:t>
      </w:r>
      <w:r w:rsidR="00C222EC">
        <w:t>s</w:t>
      </w:r>
      <w:r>
        <w:t xml:space="preserve"> izteikto lūgumu par cietušā </w:t>
      </w:r>
      <w:r w:rsidR="006B1DEB">
        <w:t>[pers. C]</w:t>
      </w:r>
      <w:r>
        <w:t xml:space="preserve"> aicināšanu uz tiesas sēdi</w:t>
      </w:r>
      <w:r w:rsidR="00C222EC">
        <w:t xml:space="preserve"> un turpmāk gandrīz divu gadu garumā veikusi dažādus procesuālus pasākumus, lai nodrošinātu cietušā piedalīšanos tiesas sēdē, taču tas nav izdevies, tādēļ tiesa, atzīstot, ka visas procesuālās iespējas nodrošināt cietušā piedalīšanos tiesas sēdē ir izsmeltas, pamatoti izl</w:t>
      </w:r>
      <w:r w:rsidR="00381357">
        <w:t>ēmusi iztiesāt lietu bez cietušā klātbūtnes.</w:t>
      </w:r>
    </w:p>
    <w:p w:rsidR="00C92BA1" w:rsidRDefault="00C92BA1" w:rsidP="00A020B1">
      <w:pPr>
        <w:tabs>
          <w:tab w:val="left" w:pos="709"/>
        </w:tabs>
        <w:spacing w:line="276" w:lineRule="auto"/>
        <w:ind w:firstLine="709"/>
        <w:jc w:val="both"/>
      </w:pPr>
    </w:p>
    <w:p w:rsidR="007C704E" w:rsidRDefault="00C92BA1" w:rsidP="007C704E">
      <w:pPr>
        <w:tabs>
          <w:tab w:val="left" w:pos="1134"/>
        </w:tabs>
        <w:spacing w:line="276" w:lineRule="auto"/>
        <w:ind w:firstLine="710"/>
        <w:jc w:val="both"/>
      </w:pPr>
      <w:r>
        <w:t xml:space="preserve">[8] </w:t>
      </w:r>
      <w:r w:rsidR="007C704E">
        <w:t xml:space="preserve">Vienlaikus Augstākā tiesa, pamatojoties uz Kriminālprocesa likuma 584.panta otro daļu, atzīst par nepieciešamu pārsniegt apsūdzētā </w:t>
      </w:r>
      <w:r w:rsidR="006B1DEB">
        <w:t>[pers. A]</w:t>
      </w:r>
      <w:r w:rsidR="007C704E">
        <w:t xml:space="preserve"> aizstāves kasācijas sūdzībā izteikto prasību apjomu, jo konstatē tādu Kriminālprocesa likuma 575.panta trešās daļas pārkāpumu, kas nav norādīts sūdzībā.</w:t>
      </w:r>
    </w:p>
    <w:p w:rsidR="00466525" w:rsidRDefault="007C704E" w:rsidP="00A020B1">
      <w:pPr>
        <w:tabs>
          <w:tab w:val="left" w:pos="709"/>
        </w:tabs>
        <w:spacing w:line="276" w:lineRule="auto"/>
        <w:ind w:firstLine="709"/>
        <w:jc w:val="both"/>
      </w:pPr>
      <w:r>
        <w:t xml:space="preserve"> </w:t>
      </w:r>
      <w:r w:rsidR="00A829BF">
        <w:t xml:space="preserve">[8.1] </w:t>
      </w:r>
      <w:r>
        <w:t xml:space="preserve">Krimināllikuma 130.pantā 2010.gada 21.oktobra likuma redakcijā, kas bija spēkā inkriminētā noziedzīgā nodarījuma izdarīšanas laikā, </w:t>
      </w:r>
      <w:r w:rsidR="003B7B45">
        <w:t>nebija paredzēta kvalificējošā pazīme – noziedzīgā nodarījuma izdarīšana personu grupā. Tas nozīm</w:t>
      </w:r>
      <w:r w:rsidR="008351B1">
        <w:t xml:space="preserve">ē, ka </w:t>
      </w:r>
      <w:r w:rsidR="003B7B45">
        <w:t>person</w:t>
      </w:r>
      <w:r w:rsidR="008351B1">
        <w:t>ai</w:t>
      </w:r>
      <w:r w:rsidR="003B7B45">
        <w:t>, kura</w:t>
      </w:r>
      <w:r w:rsidR="008351B1">
        <w:t xml:space="preserve"> izdara</w:t>
      </w:r>
      <w:r w:rsidR="003B7B45">
        <w:t xml:space="preserve"> š</w:t>
      </w:r>
      <w:r w:rsidR="008351B1">
        <w:t>o</w:t>
      </w:r>
      <w:r w:rsidR="003B7B45">
        <w:t xml:space="preserve"> noziedzīg</w:t>
      </w:r>
      <w:r w:rsidR="008351B1">
        <w:t>o</w:t>
      </w:r>
      <w:r w:rsidR="003B7B45">
        <w:t xml:space="preserve"> nodar</w:t>
      </w:r>
      <w:r w:rsidR="008351B1">
        <w:t>ījumu</w:t>
      </w:r>
      <w:r w:rsidR="003B7B45">
        <w:t xml:space="preserve">, </w:t>
      </w:r>
      <w:r w:rsidR="008351B1">
        <w:t>jā</w:t>
      </w:r>
      <w:r w:rsidR="003B7B45">
        <w:t xml:space="preserve">veic visas tās darbības, ar kurām tiek realizēts minētā noziedzīgā nodarījuma sastāvs. </w:t>
      </w:r>
      <w:r w:rsidR="006B1DEB">
        <w:t>[pers. A]</w:t>
      </w:r>
      <w:r w:rsidR="003B7B45">
        <w:t xml:space="preserve"> un </w:t>
      </w:r>
      <w:r w:rsidR="006B1DEB">
        <w:t>[pers. B]</w:t>
      </w:r>
      <w:r w:rsidR="003B7B45">
        <w:t xml:space="preserve"> ir apsūdzēti par to, ka viņi Krimināllikuma 130.pantā paredzētā noziedzīgā nodarījuma objektīvo pusi īstenojuši ar kopīgām darbībām. Ievērojot minēto, apelācijas instances tiesa nav izvērtējusi, vai apsūdzēto darbībās ir viņiem inkriminētā noziedzīgā nodarījuma sastāvs.</w:t>
      </w:r>
    </w:p>
    <w:p w:rsidR="00466525" w:rsidRDefault="00A829BF" w:rsidP="004A4C7A">
      <w:pPr>
        <w:tabs>
          <w:tab w:val="left" w:pos="709"/>
        </w:tabs>
        <w:spacing w:line="276" w:lineRule="auto"/>
        <w:ind w:firstLine="709"/>
        <w:jc w:val="both"/>
      </w:pPr>
      <w:r>
        <w:t>[8.2] Tādējādi apelācijas instances tiesa pieļāvusi Kriminālprocesa likuma 511.panta otrās daļas, 512.panta pirmās</w:t>
      </w:r>
      <w:r w:rsidR="008351B1">
        <w:t xml:space="preserve"> daļas un 564.panta ceturtās daļas pārkāpumus. Minētie pārkāpumi atzīstami par Kriminālprocesa likuma būtiskiem pārkāpumiem šā likuma 575.panta trešās daļas izpratnē, kuru dēļ apelācijas instances tiesas nolēmums atceļams un lieta nosūtāma jaunai izskatīšanai apelācijas instances tiesā.</w:t>
      </w:r>
    </w:p>
    <w:p w:rsidR="007C704E" w:rsidRDefault="007C704E" w:rsidP="004A4C7A">
      <w:pPr>
        <w:tabs>
          <w:tab w:val="left" w:pos="709"/>
        </w:tabs>
        <w:spacing w:line="276" w:lineRule="auto"/>
        <w:ind w:firstLine="709"/>
        <w:jc w:val="both"/>
      </w:pPr>
    </w:p>
    <w:p w:rsidR="00466525" w:rsidRDefault="008351B1" w:rsidP="008351B1">
      <w:pPr>
        <w:tabs>
          <w:tab w:val="left" w:pos="709"/>
        </w:tabs>
        <w:spacing w:line="276" w:lineRule="auto"/>
        <w:jc w:val="both"/>
      </w:pPr>
      <w:r>
        <w:t xml:space="preserve">            </w:t>
      </w:r>
      <w:r w:rsidR="007C704E">
        <w:t>[9</w:t>
      </w:r>
      <w:r w:rsidR="00381357">
        <w:t xml:space="preserve">] No lietas materiāliem redzams, ka drošības līdzeklis apsūdzētajiem </w:t>
      </w:r>
      <w:r w:rsidR="006B1DEB">
        <w:t>[pers. A]</w:t>
      </w:r>
      <w:r w:rsidR="00381357">
        <w:t xml:space="preserve"> un </w:t>
      </w:r>
      <w:r w:rsidR="006B1DEB">
        <w:t>[pers. B]</w:t>
      </w:r>
      <w:r w:rsidR="00381357">
        <w:t xml:space="preserve"> lietā nav piemērots. Augstākā tiesa atzīst, ka drošības līdzekļa piemērošanai apsūdzētajiem šajā kriminālprocesa stadijā nav tiesiska pamata.</w:t>
      </w:r>
    </w:p>
    <w:p w:rsidR="00466525" w:rsidRDefault="00466525" w:rsidP="004A4C7A">
      <w:pPr>
        <w:tabs>
          <w:tab w:val="left" w:pos="709"/>
        </w:tabs>
        <w:spacing w:line="276" w:lineRule="auto"/>
        <w:ind w:firstLine="709"/>
        <w:jc w:val="both"/>
      </w:pPr>
    </w:p>
    <w:p w:rsidR="00AC0DBE" w:rsidRPr="00381357" w:rsidRDefault="00AC0DBE" w:rsidP="00381357">
      <w:pPr>
        <w:tabs>
          <w:tab w:val="left" w:pos="709"/>
        </w:tabs>
        <w:spacing w:line="276" w:lineRule="auto"/>
        <w:jc w:val="center"/>
      </w:pPr>
      <w:r w:rsidRPr="00473F47">
        <w:rPr>
          <w:b/>
        </w:rPr>
        <w:t>Rezolutīvā daļa</w:t>
      </w:r>
    </w:p>
    <w:p w:rsidR="00AC0DBE" w:rsidRPr="00473F47" w:rsidRDefault="00AC0DBE" w:rsidP="00A00485">
      <w:pPr>
        <w:pStyle w:val="tv213"/>
        <w:spacing w:before="0" w:beforeAutospacing="0" w:after="0" w:afterAutospacing="0" w:line="276" w:lineRule="auto"/>
        <w:jc w:val="both"/>
      </w:pPr>
    </w:p>
    <w:p w:rsidR="00142954" w:rsidRPr="00473F47" w:rsidRDefault="00142954" w:rsidP="00B821C0">
      <w:pPr>
        <w:pStyle w:val="tv213"/>
        <w:spacing w:before="0" w:beforeAutospacing="0" w:after="0" w:afterAutospacing="0" w:line="276" w:lineRule="auto"/>
        <w:ind w:firstLine="720"/>
        <w:jc w:val="both"/>
      </w:pPr>
      <w:bookmarkStart w:id="2" w:name="Dropdown14"/>
      <w:r w:rsidRPr="00473F47">
        <w:t xml:space="preserve">Pamatojoties uz Kriminālprocesa likuma 585. un </w:t>
      </w:r>
      <w:r w:rsidR="00710AD2">
        <w:t>587.</w:t>
      </w:r>
      <w:r w:rsidR="001C2625" w:rsidRPr="00473F47">
        <w:t>pantu</w:t>
      </w:r>
      <w:r w:rsidRPr="00473F47">
        <w:t>, Augstākā tiesa</w:t>
      </w:r>
    </w:p>
    <w:bookmarkEnd w:id="2"/>
    <w:p w:rsidR="00021799" w:rsidRDefault="00021799" w:rsidP="00B821C0">
      <w:pPr>
        <w:pStyle w:val="tv213"/>
        <w:spacing w:before="0" w:beforeAutospacing="0" w:after="0" w:afterAutospacing="0" w:line="276" w:lineRule="auto"/>
        <w:rPr>
          <w:b/>
        </w:rPr>
      </w:pPr>
    </w:p>
    <w:p w:rsidR="00FE3308" w:rsidRDefault="00FE3308" w:rsidP="002F7853">
      <w:pPr>
        <w:pStyle w:val="tv213"/>
        <w:spacing w:before="0" w:beforeAutospacing="0" w:after="0" w:afterAutospacing="0" w:line="276" w:lineRule="auto"/>
        <w:jc w:val="center"/>
        <w:rPr>
          <w:b/>
        </w:rPr>
      </w:pPr>
    </w:p>
    <w:p w:rsidR="00E9291F" w:rsidRPr="00473F47" w:rsidRDefault="00BC51E9" w:rsidP="002F7853">
      <w:pPr>
        <w:pStyle w:val="tv213"/>
        <w:spacing w:before="0" w:beforeAutospacing="0" w:after="0" w:afterAutospacing="0" w:line="276" w:lineRule="auto"/>
        <w:jc w:val="center"/>
        <w:rPr>
          <w:b/>
        </w:rPr>
      </w:pPr>
      <w:r>
        <w:rPr>
          <w:b/>
        </w:rPr>
        <w:lastRenderedPageBreak/>
        <w:t>n</w:t>
      </w:r>
      <w:r w:rsidR="007C6654" w:rsidRPr="00473F47">
        <w:rPr>
          <w:b/>
        </w:rPr>
        <w:t>olēma</w:t>
      </w:r>
      <w:r>
        <w:rPr>
          <w:b/>
        </w:rPr>
        <w:t>:</w:t>
      </w:r>
    </w:p>
    <w:p w:rsidR="00F12072" w:rsidRDefault="00F12072" w:rsidP="00F12072">
      <w:pPr>
        <w:pStyle w:val="tv213"/>
        <w:spacing w:before="0" w:beforeAutospacing="0" w:after="0" w:afterAutospacing="0" w:line="276" w:lineRule="auto"/>
        <w:jc w:val="both"/>
        <w:rPr>
          <w:lang w:eastAsia="en-US"/>
        </w:rPr>
      </w:pPr>
    </w:p>
    <w:p w:rsidR="00404944" w:rsidRPr="00473F47" w:rsidRDefault="00381357" w:rsidP="00F12072">
      <w:pPr>
        <w:pStyle w:val="tv213"/>
        <w:spacing w:before="0" w:beforeAutospacing="0" w:after="0" w:afterAutospacing="0" w:line="276" w:lineRule="auto"/>
        <w:jc w:val="both"/>
      </w:pPr>
      <w:r>
        <w:t>atcelt Rīgas apgabaltiesas 2017.gada 12.aprīļa spriedumu pilnībā un nosūtīt lietu jaunai izskatīšanai apelācijas instances tiesā.</w:t>
      </w:r>
    </w:p>
    <w:p w:rsidR="001218D2" w:rsidRPr="00473F47" w:rsidRDefault="009F2A62" w:rsidP="00A00485">
      <w:pPr>
        <w:tabs>
          <w:tab w:val="left" w:pos="-3120"/>
        </w:tabs>
        <w:suppressAutoHyphens/>
        <w:spacing w:line="276" w:lineRule="auto"/>
        <w:jc w:val="both"/>
      </w:pPr>
      <w:r w:rsidRPr="00473F47">
        <w:tab/>
      </w:r>
      <w:smartTag w:uri="schemas-tilde-lv/tildestengine" w:element="veidnes">
        <w:smartTagPr>
          <w:attr w:name="text" w:val="lēmums"/>
          <w:attr w:name="baseform" w:val="lēmums"/>
          <w:attr w:name="id" w:val="-1"/>
        </w:smartTagPr>
        <w:r w:rsidR="002B7187" w:rsidRPr="00473F47">
          <w:rPr>
            <w:color w:val="000000"/>
          </w:rPr>
          <w:t>Lēmums</w:t>
        </w:r>
      </w:smartTag>
      <w:r w:rsidR="002B7187" w:rsidRPr="00473F47">
        <w:rPr>
          <w:color w:val="000000"/>
        </w:rPr>
        <w:t xml:space="preserve"> nav pārsūdzams.</w:t>
      </w:r>
    </w:p>
    <w:p w:rsidR="00BF3787" w:rsidRPr="00473F47" w:rsidRDefault="00BF3787" w:rsidP="00A00485">
      <w:pPr>
        <w:tabs>
          <w:tab w:val="left" w:pos="540"/>
          <w:tab w:val="left" w:pos="3060"/>
          <w:tab w:val="left" w:pos="4680"/>
          <w:tab w:val="left" w:pos="5760"/>
        </w:tabs>
        <w:spacing w:line="276" w:lineRule="auto"/>
        <w:jc w:val="both"/>
        <w:rPr>
          <w:color w:val="000000"/>
        </w:rPr>
      </w:pPr>
    </w:p>
    <w:p w:rsidR="007D0CFD" w:rsidRDefault="007D0CFD" w:rsidP="007D0CFD">
      <w:pPr>
        <w:spacing w:line="360" w:lineRule="auto"/>
        <w:jc w:val="both"/>
      </w:pPr>
    </w:p>
    <w:p w:rsidR="007D0CFD" w:rsidRDefault="007D0CFD"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sectPr w:rsidR="00614CC6" w:rsidSect="00144A26">
      <w:footerReference w:type="default" r:id="rId8"/>
      <w:pgSz w:w="11906" w:h="16838"/>
      <w:pgMar w:top="1134" w:right="849"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39E" w:rsidRDefault="00B0639E">
      <w:r>
        <w:separator/>
      </w:r>
    </w:p>
  </w:endnote>
  <w:endnote w:type="continuationSeparator" w:id="0">
    <w:p w:rsidR="00B0639E" w:rsidRDefault="00B0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9F1" w:rsidRDefault="002D79F1">
    <w:pPr>
      <w:pStyle w:val="Footer"/>
      <w:ind w:right="360"/>
    </w:pPr>
  </w:p>
  <w:p w:rsidR="002D79F1" w:rsidRPr="00966A45" w:rsidRDefault="002D79F1">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6A4B3A">
      <w:rPr>
        <w:rStyle w:val="PageNumber"/>
        <w:noProof/>
      </w:rPr>
      <w:t>1</w:t>
    </w:r>
    <w:r w:rsidRPr="00966A45">
      <w:rPr>
        <w:rStyle w:val="PageNumber"/>
      </w:rPr>
      <w:fldChar w:fldCharType="end"/>
    </w:r>
    <w:r w:rsidRPr="00966A45">
      <w:rPr>
        <w:rStyle w:val="PageNumber"/>
      </w:rPr>
      <w:t xml:space="preserve"> no </w:t>
    </w:r>
    <w:fldSimple w:instr=" SECTIONPAGES   \* MERGEFORMAT ">
      <w:r w:rsidR="006A4B3A" w:rsidRPr="006A4B3A">
        <w:rPr>
          <w:rStyle w:val="PageNumber"/>
          <w:noProof/>
        </w:rPr>
        <w:t>6</w:t>
      </w:r>
    </w:fldSimple>
  </w:p>
  <w:p w:rsidR="002D79F1" w:rsidRDefault="002D79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39E" w:rsidRDefault="00B0639E">
      <w:r>
        <w:separator/>
      </w:r>
    </w:p>
  </w:footnote>
  <w:footnote w:type="continuationSeparator" w:id="0">
    <w:p w:rsidR="00B0639E" w:rsidRDefault="00B06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19D"/>
    <w:rsid w:val="0000254D"/>
    <w:rsid w:val="0000266A"/>
    <w:rsid w:val="00002A12"/>
    <w:rsid w:val="00002A21"/>
    <w:rsid w:val="00004B3C"/>
    <w:rsid w:val="000056E0"/>
    <w:rsid w:val="00006867"/>
    <w:rsid w:val="00007B3A"/>
    <w:rsid w:val="00010178"/>
    <w:rsid w:val="000108B0"/>
    <w:rsid w:val="00010924"/>
    <w:rsid w:val="00010A37"/>
    <w:rsid w:val="00010A38"/>
    <w:rsid w:val="00010FF5"/>
    <w:rsid w:val="000116AB"/>
    <w:rsid w:val="00011F8A"/>
    <w:rsid w:val="00012B7F"/>
    <w:rsid w:val="0001310C"/>
    <w:rsid w:val="00013452"/>
    <w:rsid w:val="00013A8B"/>
    <w:rsid w:val="0001403C"/>
    <w:rsid w:val="00014B09"/>
    <w:rsid w:val="00015186"/>
    <w:rsid w:val="000154BA"/>
    <w:rsid w:val="00015557"/>
    <w:rsid w:val="00015BF4"/>
    <w:rsid w:val="00015E6E"/>
    <w:rsid w:val="00015FB6"/>
    <w:rsid w:val="00016ACB"/>
    <w:rsid w:val="00017011"/>
    <w:rsid w:val="00017178"/>
    <w:rsid w:val="000176D6"/>
    <w:rsid w:val="00017768"/>
    <w:rsid w:val="00017833"/>
    <w:rsid w:val="00017B8F"/>
    <w:rsid w:val="00021107"/>
    <w:rsid w:val="00021799"/>
    <w:rsid w:val="00022092"/>
    <w:rsid w:val="00022508"/>
    <w:rsid w:val="00022D01"/>
    <w:rsid w:val="00022F18"/>
    <w:rsid w:val="000235AE"/>
    <w:rsid w:val="00023D78"/>
    <w:rsid w:val="00024007"/>
    <w:rsid w:val="00024447"/>
    <w:rsid w:val="00026230"/>
    <w:rsid w:val="0002742E"/>
    <w:rsid w:val="00030212"/>
    <w:rsid w:val="00030F30"/>
    <w:rsid w:val="00031526"/>
    <w:rsid w:val="0003162F"/>
    <w:rsid w:val="00031BC6"/>
    <w:rsid w:val="00031DF2"/>
    <w:rsid w:val="000341E9"/>
    <w:rsid w:val="00035494"/>
    <w:rsid w:val="000367D1"/>
    <w:rsid w:val="000368C0"/>
    <w:rsid w:val="00036997"/>
    <w:rsid w:val="00037592"/>
    <w:rsid w:val="00037969"/>
    <w:rsid w:val="00037A17"/>
    <w:rsid w:val="00037AFF"/>
    <w:rsid w:val="000408E0"/>
    <w:rsid w:val="000416C7"/>
    <w:rsid w:val="0004181A"/>
    <w:rsid w:val="000422F5"/>
    <w:rsid w:val="00042395"/>
    <w:rsid w:val="0004268D"/>
    <w:rsid w:val="0004271D"/>
    <w:rsid w:val="00042CE4"/>
    <w:rsid w:val="000435ED"/>
    <w:rsid w:val="000437AE"/>
    <w:rsid w:val="00044513"/>
    <w:rsid w:val="00044A6B"/>
    <w:rsid w:val="00044C2C"/>
    <w:rsid w:val="00044F4A"/>
    <w:rsid w:val="00045ED8"/>
    <w:rsid w:val="00046599"/>
    <w:rsid w:val="00046724"/>
    <w:rsid w:val="00046E7C"/>
    <w:rsid w:val="000472E2"/>
    <w:rsid w:val="00047525"/>
    <w:rsid w:val="00047A19"/>
    <w:rsid w:val="0005188B"/>
    <w:rsid w:val="000518FC"/>
    <w:rsid w:val="00051C2C"/>
    <w:rsid w:val="00051CFC"/>
    <w:rsid w:val="00051FCC"/>
    <w:rsid w:val="00052977"/>
    <w:rsid w:val="000535EE"/>
    <w:rsid w:val="000536D2"/>
    <w:rsid w:val="0005465D"/>
    <w:rsid w:val="000547B3"/>
    <w:rsid w:val="00054D13"/>
    <w:rsid w:val="00054D9E"/>
    <w:rsid w:val="00055271"/>
    <w:rsid w:val="0005587A"/>
    <w:rsid w:val="00056F1F"/>
    <w:rsid w:val="00057E5C"/>
    <w:rsid w:val="00060059"/>
    <w:rsid w:val="000609A1"/>
    <w:rsid w:val="00060CC0"/>
    <w:rsid w:val="00060FF6"/>
    <w:rsid w:val="00061483"/>
    <w:rsid w:val="00061CE2"/>
    <w:rsid w:val="0006288B"/>
    <w:rsid w:val="00062D52"/>
    <w:rsid w:val="000638ED"/>
    <w:rsid w:val="000639CD"/>
    <w:rsid w:val="00063EA3"/>
    <w:rsid w:val="000643EA"/>
    <w:rsid w:val="000658B5"/>
    <w:rsid w:val="00065B09"/>
    <w:rsid w:val="000664C5"/>
    <w:rsid w:val="0006670D"/>
    <w:rsid w:val="00066EB8"/>
    <w:rsid w:val="000700AE"/>
    <w:rsid w:val="000706F7"/>
    <w:rsid w:val="0007079F"/>
    <w:rsid w:val="00070AD5"/>
    <w:rsid w:val="0007190F"/>
    <w:rsid w:val="00071FD8"/>
    <w:rsid w:val="00072A1F"/>
    <w:rsid w:val="00073BC4"/>
    <w:rsid w:val="000741C6"/>
    <w:rsid w:val="00074431"/>
    <w:rsid w:val="000749B1"/>
    <w:rsid w:val="000756D5"/>
    <w:rsid w:val="00075A2E"/>
    <w:rsid w:val="00075D00"/>
    <w:rsid w:val="00075E03"/>
    <w:rsid w:val="000761B0"/>
    <w:rsid w:val="000761F1"/>
    <w:rsid w:val="00076335"/>
    <w:rsid w:val="00076560"/>
    <w:rsid w:val="00076E72"/>
    <w:rsid w:val="00076F43"/>
    <w:rsid w:val="00077E27"/>
    <w:rsid w:val="0008008F"/>
    <w:rsid w:val="000815A2"/>
    <w:rsid w:val="00081955"/>
    <w:rsid w:val="000819FA"/>
    <w:rsid w:val="00081DF4"/>
    <w:rsid w:val="00082CC6"/>
    <w:rsid w:val="000831FA"/>
    <w:rsid w:val="000841EF"/>
    <w:rsid w:val="00084439"/>
    <w:rsid w:val="00084A61"/>
    <w:rsid w:val="000852ED"/>
    <w:rsid w:val="0008651C"/>
    <w:rsid w:val="0008653D"/>
    <w:rsid w:val="00086FE1"/>
    <w:rsid w:val="00087108"/>
    <w:rsid w:val="00087B0D"/>
    <w:rsid w:val="00087E3E"/>
    <w:rsid w:val="000900C0"/>
    <w:rsid w:val="000901B5"/>
    <w:rsid w:val="00090747"/>
    <w:rsid w:val="000909BC"/>
    <w:rsid w:val="00090B61"/>
    <w:rsid w:val="00091BD2"/>
    <w:rsid w:val="0009263E"/>
    <w:rsid w:val="00092C2B"/>
    <w:rsid w:val="000937B0"/>
    <w:rsid w:val="00093BC4"/>
    <w:rsid w:val="00094073"/>
    <w:rsid w:val="0009411A"/>
    <w:rsid w:val="000944B5"/>
    <w:rsid w:val="000944D9"/>
    <w:rsid w:val="000944F7"/>
    <w:rsid w:val="000958FB"/>
    <w:rsid w:val="00095958"/>
    <w:rsid w:val="0009620C"/>
    <w:rsid w:val="0009679F"/>
    <w:rsid w:val="00097736"/>
    <w:rsid w:val="00097C79"/>
    <w:rsid w:val="00097D92"/>
    <w:rsid w:val="00097F3B"/>
    <w:rsid w:val="000A0304"/>
    <w:rsid w:val="000A0D92"/>
    <w:rsid w:val="000A0DC1"/>
    <w:rsid w:val="000A1462"/>
    <w:rsid w:val="000A1A28"/>
    <w:rsid w:val="000A1ADC"/>
    <w:rsid w:val="000A1DD5"/>
    <w:rsid w:val="000A1FA5"/>
    <w:rsid w:val="000A20D4"/>
    <w:rsid w:val="000A217B"/>
    <w:rsid w:val="000A21CE"/>
    <w:rsid w:val="000A253C"/>
    <w:rsid w:val="000A343F"/>
    <w:rsid w:val="000A35F8"/>
    <w:rsid w:val="000A3DAC"/>
    <w:rsid w:val="000A3FAB"/>
    <w:rsid w:val="000A4B01"/>
    <w:rsid w:val="000A4B30"/>
    <w:rsid w:val="000A578A"/>
    <w:rsid w:val="000A5C65"/>
    <w:rsid w:val="000A5DBE"/>
    <w:rsid w:val="000A60A8"/>
    <w:rsid w:val="000B0174"/>
    <w:rsid w:val="000B01AD"/>
    <w:rsid w:val="000B0229"/>
    <w:rsid w:val="000B03E3"/>
    <w:rsid w:val="000B0851"/>
    <w:rsid w:val="000B08EA"/>
    <w:rsid w:val="000B0BF8"/>
    <w:rsid w:val="000B131C"/>
    <w:rsid w:val="000B29A3"/>
    <w:rsid w:val="000B327F"/>
    <w:rsid w:val="000B377F"/>
    <w:rsid w:val="000B4915"/>
    <w:rsid w:val="000B4EE9"/>
    <w:rsid w:val="000B5E72"/>
    <w:rsid w:val="000B68E8"/>
    <w:rsid w:val="000B6A92"/>
    <w:rsid w:val="000B6F6F"/>
    <w:rsid w:val="000B7089"/>
    <w:rsid w:val="000B7FD4"/>
    <w:rsid w:val="000C0736"/>
    <w:rsid w:val="000C0938"/>
    <w:rsid w:val="000C0BDE"/>
    <w:rsid w:val="000C1CC7"/>
    <w:rsid w:val="000C206E"/>
    <w:rsid w:val="000C2134"/>
    <w:rsid w:val="000C23FE"/>
    <w:rsid w:val="000C3200"/>
    <w:rsid w:val="000C3546"/>
    <w:rsid w:val="000C4BCC"/>
    <w:rsid w:val="000C5376"/>
    <w:rsid w:val="000C5812"/>
    <w:rsid w:val="000C6199"/>
    <w:rsid w:val="000C6517"/>
    <w:rsid w:val="000C7C76"/>
    <w:rsid w:val="000C7E94"/>
    <w:rsid w:val="000D17B5"/>
    <w:rsid w:val="000D1D98"/>
    <w:rsid w:val="000D3345"/>
    <w:rsid w:val="000D4B0D"/>
    <w:rsid w:val="000D58F0"/>
    <w:rsid w:val="000D6B12"/>
    <w:rsid w:val="000D6DF4"/>
    <w:rsid w:val="000D7342"/>
    <w:rsid w:val="000D7B56"/>
    <w:rsid w:val="000D7C34"/>
    <w:rsid w:val="000D7C6D"/>
    <w:rsid w:val="000D7C98"/>
    <w:rsid w:val="000E0661"/>
    <w:rsid w:val="000E0752"/>
    <w:rsid w:val="000E093F"/>
    <w:rsid w:val="000E0D24"/>
    <w:rsid w:val="000E115D"/>
    <w:rsid w:val="000E137A"/>
    <w:rsid w:val="000E1405"/>
    <w:rsid w:val="000E18D3"/>
    <w:rsid w:val="000E2D98"/>
    <w:rsid w:val="000E2E54"/>
    <w:rsid w:val="000E3E0F"/>
    <w:rsid w:val="000E4E70"/>
    <w:rsid w:val="000E51C0"/>
    <w:rsid w:val="000E55AE"/>
    <w:rsid w:val="000E5EA4"/>
    <w:rsid w:val="000E6099"/>
    <w:rsid w:val="000E675C"/>
    <w:rsid w:val="000E6B84"/>
    <w:rsid w:val="000E76A0"/>
    <w:rsid w:val="000E7D39"/>
    <w:rsid w:val="000F056F"/>
    <w:rsid w:val="000F0975"/>
    <w:rsid w:val="000F1A53"/>
    <w:rsid w:val="000F1E6D"/>
    <w:rsid w:val="000F1FA3"/>
    <w:rsid w:val="000F24F4"/>
    <w:rsid w:val="000F2EC0"/>
    <w:rsid w:val="000F341E"/>
    <w:rsid w:val="000F363F"/>
    <w:rsid w:val="000F3A11"/>
    <w:rsid w:val="000F4B47"/>
    <w:rsid w:val="000F4C56"/>
    <w:rsid w:val="000F530E"/>
    <w:rsid w:val="000F6178"/>
    <w:rsid w:val="000F668F"/>
    <w:rsid w:val="000F6A7B"/>
    <w:rsid w:val="000F6CBB"/>
    <w:rsid w:val="000F6CE5"/>
    <w:rsid w:val="000F7446"/>
    <w:rsid w:val="000F7A31"/>
    <w:rsid w:val="000F7CFB"/>
    <w:rsid w:val="001008DD"/>
    <w:rsid w:val="001013F1"/>
    <w:rsid w:val="001015F5"/>
    <w:rsid w:val="00101691"/>
    <w:rsid w:val="00101969"/>
    <w:rsid w:val="001022F6"/>
    <w:rsid w:val="0010248C"/>
    <w:rsid w:val="0010254D"/>
    <w:rsid w:val="00102EB9"/>
    <w:rsid w:val="0010373A"/>
    <w:rsid w:val="00103912"/>
    <w:rsid w:val="001059EC"/>
    <w:rsid w:val="001063D6"/>
    <w:rsid w:val="0010684B"/>
    <w:rsid w:val="00106E14"/>
    <w:rsid w:val="00107BE7"/>
    <w:rsid w:val="00110312"/>
    <w:rsid w:val="001111FA"/>
    <w:rsid w:val="00111312"/>
    <w:rsid w:val="0011425A"/>
    <w:rsid w:val="00114538"/>
    <w:rsid w:val="00114917"/>
    <w:rsid w:val="00114E5E"/>
    <w:rsid w:val="00115E3E"/>
    <w:rsid w:val="0011606B"/>
    <w:rsid w:val="001164F2"/>
    <w:rsid w:val="00116853"/>
    <w:rsid w:val="00117CB3"/>
    <w:rsid w:val="001203B5"/>
    <w:rsid w:val="00120569"/>
    <w:rsid w:val="00120817"/>
    <w:rsid w:val="001209E3"/>
    <w:rsid w:val="00120E09"/>
    <w:rsid w:val="001218D2"/>
    <w:rsid w:val="00121AAF"/>
    <w:rsid w:val="00122852"/>
    <w:rsid w:val="00122CC0"/>
    <w:rsid w:val="001235C6"/>
    <w:rsid w:val="00124741"/>
    <w:rsid w:val="00124B5E"/>
    <w:rsid w:val="00125286"/>
    <w:rsid w:val="00125310"/>
    <w:rsid w:val="001254A7"/>
    <w:rsid w:val="00125A9B"/>
    <w:rsid w:val="00125AEF"/>
    <w:rsid w:val="0012609A"/>
    <w:rsid w:val="00126C9E"/>
    <w:rsid w:val="00126CF2"/>
    <w:rsid w:val="00126CF7"/>
    <w:rsid w:val="001276D0"/>
    <w:rsid w:val="00127F72"/>
    <w:rsid w:val="00127FFC"/>
    <w:rsid w:val="00131258"/>
    <w:rsid w:val="0013163C"/>
    <w:rsid w:val="001319D6"/>
    <w:rsid w:val="00131A77"/>
    <w:rsid w:val="00131D35"/>
    <w:rsid w:val="0013219B"/>
    <w:rsid w:val="001322AB"/>
    <w:rsid w:val="0013333E"/>
    <w:rsid w:val="00134756"/>
    <w:rsid w:val="0013592A"/>
    <w:rsid w:val="00135993"/>
    <w:rsid w:val="0013609E"/>
    <w:rsid w:val="00136292"/>
    <w:rsid w:val="001363C4"/>
    <w:rsid w:val="0013676A"/>
    <w:rsid w:val="00136D42"/>
    <w:rsid w:val="00136E89"/>
    <w:rsid w:val="00140C14"/>
    <w:rsid w:val="00141A75"/>
    <w:rsid w:val="00142347"/>
    <w:rsid w:val="001425C3"/>
    <w:rsid w:val="0014274B"/>
    <w:rsid w:val="00142954"/>
    <w:rsid w:val="00142EB4"/>
    <w:rsid w:val="0014301D"/>
    <w:rsid w:val="001437AF"/>
    <w:rsid w:val="00143A54"/>
    <w:rsid w:val="0014459F"/>
    <w:rsid w:val="00144A26"/>
    <w:rsid w:val="00144CD7"/>
    <w:rsid w:val="001452E3"/>
    <w:rsid w:val="00145533"/>
    <w:rsid w:val="001457DC"/>
    <w:rsid w:val="0014604A"/>
    <w:rsid w:val="001466B2"/>
    <w:rsid w:val="0014671C"/>
    <w:rsid w:val="00146D9A"/>
    <w:rsid w:val="0014728C"/>
    <w:rsid w:val="001477C0"/>
    <w:rsid w:val="00147962"/>
    <w:rsid w:val="00151183"/>
    <w:rsid w:val="00151897"/>
    <w:rsid w:val="00151AFE"/>
    <w:rsid w:val="00151E77"/>
    <w:rsid w:val="00153032"/>
    <w:rsid w:val="001533E4"/>
    <w:rsid w:val="001535CB"/>
    <w:rsid w:val="0015375D"/>
    <w:rsid w:val="00154854"/>
    <w:rsid w:val="00154AA5"/>
    <w:rsid w:val="00154C1A"/>
    <w:rsid w:val="001553AD"/>
    <w:rsid w:val="001555C4"/>
    <w:rsid w:val="001559FB"/>
    <w:rsid w:val="00155B08"/>
    <w:rsid w:val="00155D7B"/>
    <w:rsid w:val="00156C21"/>
    <w:rsid w:val="00156D6B"/>
    <w:rsid w:val="00156EF1"/>
    <w:rsid w:val="00157C6E"/>
    <w:rsid w:val="00161D8F"/>
    <w:rsid w:val="00162A17"/>
    <w:rsid w:val="001643BE"/>
    <w:rsid w:val="00164B5C"/>
    <w:rsid w:val="001651DE"/>
    <w:rsid w:val="001654E4"/>
    <w:rsid w:val="0016578C"/>
    <w:rsid w:val="00165F1E"/>
    <w:rsid w:val="0016626A"/>
    <w:rsid w:val="00166CF0"/>
    <w:rsid w:val="00166D54"/>
    <w:rsid w:val="00167403"/>
    <w:rsid w:val="00167ED6"/>
    <w:rsid w:val="0017029F"/>
    <w:rsid w:val="001705B2"/>
    <w:rsid w:val="00170699"/>
    <w:rsid w:val="00171F99"/>
    <w:rsid w:val="0017230B"/>
    <w:rsid w:val="00172CBA"/>
    <w:rsid w:val="001736AD"/>
    <w:rsid w:val="00173983"/>
    <w:rsid w:val="00173B28"/>
    <w:rsid w:val="00173FE5"/>
    <w:rsid w:val="0017406D"/>
    <w:rsid w:val="001740B3"/>
    <w:rsid w:val="0017514C"/>
    <w:rsid w:val="00175504"/>
    <w:rsid w:val="001757B7"/>
    <w:rsid w:val="00176242"/>
    <w:rsid w:val="00176B65"/>
    <w:rsid w:val="00176C98"/>
    <w:rsid w:val="00176DBF"/>
    <w:rsid w:val="00176F50"/>
    <w:rsid w:val="001777B2"/>
    <w:rsid w:val="001778EF"/>
    <w:rsid w:val="0017797E"/>
    <w:rsid w:val="00177E4D"/>
    <w:rsid w:val="00177FD0"/>
    <w:rsid w:val="00180B2C"/>
    <w:rsid w:val="00181810"/>
    <w:rsid w:val="00181FCF"/>
    <w:rsid w:val="00182025"/>
    <w:rsid w:val="0018340E"/>
    <w:rsid w:val="00183511"/>
    <w:rsid w:val="0018355C"/>
    <w:rsid w:val="00183FA1"/>
    <w:rsid w:val="00184329"/>
    <w:rsid w:val="00184978"/>
    <w:rsid w:val="001851EF"/>
    <w:rsid w:val="0018555B"/>
    <w:rsid w:val="00185635"/>
    <w:rsid w:val="00186B2D"/>
    <w:rsid w:val="0018767E"/>
    <w:rsid w:val="00187C3C"/>
    <w:rsid w:val="001900BC"/>
    <w:rsid w:val="001902ED"/>
    <w:rsid w:val="00190396"/>
    <w:rsid w:val="001908C0"/>
    <w:rsid w:val="001910A6"/>
    <w:rsid w:val="0019120B"/>
    <w:rsid w:val="001919F1"/>
    <w:rsid w:val="001927E9"/>
    <w:rsid w:val="0019290A"/>
    <w:rsid w:val="00192AFE"/>
    <w:rsid w:val="0019389F"/>
    <w:rsid w:val="0019397B"/>
    <w:rsid w:val="00193E9D"/>
    <w:rsid w:val="00193FA3"/>
    <w:rsid w:val="0019496B"/>
    <w:rsid w:val="00194D78"/>
    <w:rsid w:val="00194EE4"/>
    <w:rsid w:val="00195DF2"/>
    <w:rsid w:val="001962A1"/>
    <w:rsid w:val="0019698E"/>
    <w:rsid w:val="001969E9"/>
    <w:rsid w:val="00196B1B"/>
    <w:rsid w:val="001A02DC"/>
    <w:rsid w:val="001A0616"/>
    <w:rsid w:val="001A1938"/>
    <w:rsid w:val="001A27CA"/>
    <w:rsid w:val="001A4613"/>
    <w:rsid w:val="001A4D04"/>
    <w:rsid w:val="001A4D51"/>
    <w:rsid w:val="001A5786"/>
    <w:rsid w:val="001A5F3C"/>
    <w:rsid w:val="001A60BB"/>
    <w:rsid w:val="001A60E4"/>
    <w:rsid w:val="001A67DB"/>
    <w:rsid w:val="001B0546"/>
    <w:rsid w:val="001B07EC"/>
    <w:rsid w:val="001B2611"/>
    <w:rsid w:val="001B2939"/>
    <w:rsid w:val="001B2D1D"/>
    <w:rsid w:val="001B2F1F"/>
    <w:rsid w:val="001B4267"/>
    <w:rsid w:val="001B53C2"/>
    <w:rsid w:val="001B6028"/>
    <w:rsid w:val="001B62EB"/>
    <w:rsid w:val="001B6B5F"/>
    <w:rsid w:val="001B7831"/>
    <w:rsid w:val="001C09B7"/>
    <w:rsid w:val="001C0BA3"/>
    <w:rsid w:val="001C125E"/>
    <w:rsid w:val="001C127B"/>
    <w:rsid w:val="001C14BA"/>
    <w:rsid w:val="001C1640"/>
    <w:rsid w:val="001C1E3B"/>
    <w:rsid w:val="001C2075"/>
    <w:rsid w:val="001C24B8"/>
    <w:rsid w:val="001C2625"/>
    <w:rsid w:val="001C4119"/>
    <w:rsid w:val="001C4AC0"/>
    <w:rsid w:val="001C5894"/>
    <w:rsid w:val="001C5D3D"/>
    <w:rsid w:val="001C64A2"/>
    <w:rsid w:val="001C6832"/>
    <w:rsid w:val="001C6E70"/>
    <w:rsid w:val="001C7165"/>
    <w:rsid w:val="001C7C50"/>
    <w:rsid w:val="001D0D7A"/>
    <w:rsid w:val="001D11E4"/>
    <w:rsid w:val="001D1EE9"/>
    <w:rsid w:val="001D2E1D"/>
    <w:rsid w:val="001D3C05"/>
    <w:rsid w:val="001D3D88"/>
    <w:rsid w:val="001D426E"/>
    <w:rsid w:val="001D47B5"/>
    <w:rsid w:val="001D4A1A"/>
    <w:rsid w:val="001D4B14"/>
    <w:rsid w:val="001D4FCD"/>
    <w:rsid w:val="001D5CB5"/>
    <w:rsid w:val="001D639A"/>
    <w:rsid w:val="001D6721"/>
    <w:rsid w:val="001D6D7A"/>
    <w:rsid w:val="001D73B5"/>
    <w:rsid w:val="001D7473"/>
    <w:rsid w:val="001D75B8"/>
    <w:rsid w:val="001D77AE"/>
    <w:rsid w:val="001E05AD"/>
    <w:rsid w:val="001E05FE"/>
    <w:rsid w:val="001E122E"/>
    <w:rsid w:val="001E1B4E"/>
    <w:rsid w:val="001E3374"/>
    <w:rsid w:val="001E38AC"/>
    <w:rsid w:val="001E3A45"/>
    <w:rsid w:val="001E3C55"/>
    <w:rsid w:val="001E4720"/>
    <w:rsid w:val="001E52D4"/>
    <w:rsid w:val="001E5464"/>
    <w:rsid w:val="001E5AA1"/>
    <w:rsid w:val="001E670A"/>
    <w:rsid w:val="001E6C6A"/>
    <w:rsid w:val="001E6D9F"/>
    <w:rsid w:val="001E7245"/>
    <w:rsid w:val="001E7A9F"/>
    <w:rsid w:val="001E7F11"/>
    <w:rsid w:val="001F02BD"/>
    <w:rsid w:val="001F210C"/>
    <w:rsid w:val="001F2196"/>
    <w:rsid w:val="001F2B01"/>
    <w:rsid w:val="001F30FE"/>
    <w:rsid w:val="001F38D0"/>
    <w:rsid w:val="001F4028"/>
    <w:rsid w:val="001F45B1"/>
    <w:rsid w:val="001F4B09"/>
    <w:rsid w:val="001F5041"/>
    <w:rsid w:val="001F5677"/>
    <w:rsid w:val="001F567A"/>
    <w:rsid w:val="001F5AD3"/>
    <w:rsid w:val="001F73F9"/>
    <w:rsid w:val="001F7686"/>
    <w:rsid w:val="001F7D2E"/>
    <w:rsid w:val="0020023E"/>
    <w:rsid w:val="00200CC7"/>
    <w:rsid w:val="002015DB"/>
    <w:rsid w:val="00201886"/>
    <w:rsid w:val="00201B08"/>
    <w:rsid w:val="00202E51"/>
    <w:rsid w:val="0020456D"/>
    <w:rsid w:val="00206B36"/>
    <w:rsid w:val="002100E3"/>
    <w:rsid w:val="00210E36"/>
    <w:rsid w:val="002123A5"/>
    <w:rsid w:val="00212555"/>
    <w:rsid w:val="0021313F"/>
    <w:rsid w:val="00213F98"/>
    <w:rsid w:val="00214B3E"/>
    <w:rsid w:val="00215E19"/>
    <w:rsid w:val="00215E9E"/>
    <w:rsid w:val="00216B11"/>
    <w:rsid w:val="00217233"/>
    <w:rsid w:val="0021750A"/>
    <w:rsid w:val="00217F43"/>
    <w:rsid w:val="0022055D"/>
    <w:rsid w:val="002209AD"/>
    <w:rsid w:val="0022151F"/>
    <w:rsid w:val="002215F6"/>
    <w:rsid w:val="00221C07"/>
    <w:rsid w:val="00221DBF"/>
    <w:rsid w:val="00221EBD"/>
    <w:rsid w:val="0022338A"/>
    <w:rsid w:val="002235C6"/>
    <w:rsid w:val="00223674"/>
    <w:rsid w:val="002238A1"/>
    <w:rsid w:val="00223BE8"/>
    <w:rsid w:val="002241BF"/>
    <w:rsid w:val="00224A3A"/>
    <w:rsid w:val="00224AA1"/>
    <w:rsid w:val="00224EBB"/>
    <w:rsid w:val="00224F4B"/>
    <w:rsid w:val="002252E3"/>
    <w:rsid w:val="00225A88"/>
    <w:rsid w:val="00225B6B"/>
    <w:rsid w:val="0022620C"/>
    <w:rsid w:val="0022653A"/>
    <w:rsid w:val="002265F9"/>
    <w:rsid w:val="00226902"/>
    <w:rsid w:val="002271A0"/>
    <w:rsid w:val="0022756C"/>
    <w:rsid w:val="002276D8"/>
    <w:rsid w:val="002278CF"/>
    <w:rsid w:val="00230698"/>
    <w:rsid w:val="0023070A"/>
    <w:rsid w:val="00230E0A"/>
    <w:rsid w:val="00231376"/>
    <w:rsid w:val="00231383"/>
    <w:rsid w:val="00232EAB"/>
    <w:rsid w:val="00233141"/>
    <w:rsid w:val="00233401"/>
    <w:rsid w:val="002338A9"/>
    <w:rsid w:val="00233B11"/>
    <w:rsid w:val="00233DDF"/>
    <w:rsid w:val="002353C0"/>
    <w:rsid w:val="002354E6"/>
    <w:rsid w:val="00235BC6"/>
    <w:rsid w:val="00235BEE"/>
    <w:rsid w:val="002367BE"/>
    <w:rsid w:val="0023709F"/>
    <w:rsid w:val="00237B2C"/>
    <w:rsid w:val="00237EF0"/>
    <w:rsid w:val="002407D4"/>
    <w:rsid w:val="0024094E"/>
    <w:rsid w:val="00240CE6"/>
    <w:rsid w:val="00240D7B"/>
    <w:rsid w:val="00241F50"/>
    <w:rsid w:val="00242000"/>
    <w:rsid w:val="00242166"/>
    <w:rsid w:val="00242625"/>
    <w:rsid w:val="00242683"/>
    <w:rsid w:val="00242B88"/>
    <w:rsid w:val="00244074"/>
    <w:rsid w:val="00244089"/>
    <w:rsid w:val="00245403"/>
    <w:rsid w:val="00245B27"/>
    <w:rsid w:val="00246179"/>
    <w:rsid w:val="0024652A"/>
    <w:rsid w:val="00247045"/>
    <w:rsid w:val="0024764D"/>
    <w:rsid w:val="00247B35"/>
    <w:rsid w:val="00247FA5"/>
    <w:rsid w:val="00250284"/>
    <w:rsid w:val="00250984"/>
    <w:rsid w:val="002524CE"/>
    <w:rsid w:val="00252B16"/>
    <w:rsid w:val="00252CC0"/>
    <w:rsid w:val="00252F0B"/>
    <w:rsid w:val="00253C9F"/>
    <w:rsid w:val="00254258"/>
    <w:rsid w:val="002547A1"/>
    <w:rsid w:val="00255FB2"/>
    <w:rsid w:val="00256210"/>
    <w:rsid w:val="00256422"/>
    <w:rsid w:val="00256510"/>
    <w:rsid w:val="00256692"/>
    <w:rsid w:val="00256732"/>
    <w:rsid w:val="00256814"/>
    <w:rsid w:val="00256D2E"/>
    <w:rsid w:val="00256F9B"/>
    <w:rsid w:val="0025710E"/>
    <w:rsid w:val="00257557"/>
    <w:rsid w:val="0026044D"/>
    <w:rsid w:val="00260C6F"/>
    <w:rsid w:val="002610E7"/>
    <w:rsid w:val="00261130"/>
    <w:rsid w:val="00262AEE"/>
    <w:rsid w:val="00262BA4"/>
    <w:rsid w:val="00262DE6"/>
    <w:rsid w:val="002633E5"/>
    <w:rsid w:val="0026360B"/>
    <w:rsid w:val="0026417F"/>
    <w:rsid w:val="00264922"/>
    <w:rsid w:val="002655D6"/>
    <w:rsid w:val="002661DD"/>
    <w:rsid w:val="0026650B"/>
    <w:rsid w:val="002666D4"/>
    <w:rsid w:val="00266BDA"/>
    <w:rsid w:val="00267C30"/>
    <w:rsid w:val="00267D51"/>
    <w:rsid w:val="00270185"/>
    <w:rsid w:val="002703B0"/>
    <w:rsid w:val="00270740"/>
    <w:rsid w:val="0027154C"/>
    <w:rsid w:val="0027170D"/>
    <w:rsid w:val="002717A5"/>
    <w:rsid w:val="0027193B"/>
    <w:rsid w:val="002725B4"/>
    <w:rsid w:val="00273305"/>
    <w:rsid w:val="002734C4"/>
    <w:rsid w:val="00273C26"/>
    <w:rsid w:val="00274EBD"/>
    <w:rsid w:val="0027524B"/>
    <w:rsid w:val="00275395"/>
    <w:rsid w:val="0027648E"/>
    <w:rsid w:val="00276E55"/>
    <w:rsid w:val="00277BA1"/>
    <w:rsid w:val="00280076"/>
    <w:rsid w:val="00281C53"/>
    <w:rsid w:val="00281CF6"/>
    <w:rsid w:val="002823A6"/>
    <w:rsid w:val="002825BA"/>
    <w:rsid w:val="00282699"/>
    <w:rsid w:val="00282906"/>
    <w:rsid w:val="00282E59"/>
    <w:rsid w:val="00282F95"/>
    <w:rsid w:val="00283508"/>
    <w:rsid w:val="0028443D"/>
    <w:rsid w:val="0028489F"/>
    <w:rsid w:val="00284B14"/>
    <w:rsid w:val="002850C5"/>
    <w:rsid w:val="00285BB4"/>
    <w:rsid w:val="00285BEC"/>
    <w:rsid w:val="00286202"/>
    <w:rsid w:val="00287674"/>
    <w:rsid w:val="00287905"/>
    <w:rsid w:val="00287965"/>
    <w:rsid w:val="002904AA"/>
    <w:rsid w:val="00290860"/>
    <w:rsid w:val="00291295"/>
    <w:rsid w:val="00292395"/>
    <w:rsid w:val="00292A6F"/>
    <w:rsid w:val="00293336"/>
    <w:rsid w:val="002935ED"/>
    <w:rsid w:val="0029444D"/>
    <w:rsid w:val="002951C8"/>
    <w:rsid w:val="00295642"/>
    <w:rsid w:val="002968B2"/>
    <w:rsid w:val="00297669"/>
    <w:rsid w:val="002978B2"/>
    <w:rsid w:val="00297E7A"/>
    <w:rsid w:val="00297F3F"/>
    <w:rsid w:val="002A023E"/>
    <w:rsid w:val="002A0264"/>
    <w:rsid w:val="002A07D9"/>
    <w:rsid w:val="002A17A0"/>
    <w:rsid w:val="002A1D4D"/>
    <w:rsid w:val="002A20DF"/>
    <w:rsid w:val="002A2869"/>
    <w:rsid w:val="002A2F73"/>
    <w:rsid w:val="002A41BB"/>
    <w:rsid w:val="002A423F"/>
    <w:rsid w:val="002A4B8B"/>
    <w:rsid w:val="002A525C"/>
    <w:rsid w:val="002A597D"/>
    <w:rsid w:val="002A5DA8"/>
    <w:rsid w:val="002A7F38"/>
    <w:rsid w:val="002B0270"/>
    <w:rsid w:val="002B045D"/>
    <w:rsid w:val="002B0DA2"/>
    <w:rsid w:val="002B0E8B"/>
    <w:rsid w:val="002B0EB0"/>
    <w:rsid w:val="002B11F0"/>
    <w:rsid w:val="002B183E"/>
    <w:rsid w:val="002B1FE5"/>
    <w:rsid w:val="002B201E"/>
    <w:rsid w:val="002B259A"/>
    <w:rsid w:val="002B2F86"/>
    <w:rsid w:val="002B3225"/>
    <w:rsid w:val="002B344B"/>
    <w:rsid w:val="002B3A6D"/>
    <w:rsid w:val="002B3CD5"/>
    <w:rsid w:val="002B3F48"/>
    <w:rsid w:val="002B4EF7"/>
    <w:rsid w:val="002B4F5A"/>
    <w:rsid w:val="002B509F"/>
    <w:rsid w:val="002B5760"/>
    <w:rsid w:val="002B64D0"/>
    <w:rsid w:val="002B6526"/>
    <w:rsid w:val="002B6EA9"/>
    <w:rsid w:val="002B7187"/>
    <w:rsid w:val="002B7745"/>
    <w:rsid w:val="002B77EA"/>
    <w:rsid w:val="002C0186"/>
    <w:rsid w:val="002C06EE"/>
    <w:rsid w:val="002C0F99"/>
    <w:rsid w:val="002C191C"/>
    <w:rsid w:val="002C1F84"/>
    <w:rsid w:val="002C2B24"/>
    <w:rsid w:val="002C2D69"/>
    <w:rsid w:val="002C2E84"/>
    <w:rsid w:val="002C3288"/>
    <w:rsid w:val="002C32D8"/>
    <w:rsid w:val="002C349C"/>
    <w:rsid w:val="002C372F"/>
    <w:rsid w:val="002C38A1"/>
    <w:rsid w:val="002C3E59"/>
    <w:rsid w:val="002C5861"/>
    <w:rsid w:val="002C5C00"/>
    <w:rsid w:val="002C689D"/>
    <w:rsid w:val="002C6E7B"/>
    <w:rsid w:val="002C707A"/>
    <w:rsid w:val="002D00CF"/>
    <w:rsid w:val="002D080A"/>
    <w:rsid w:val="002D080B"/>
    <w:rsid w:val="002D0898"/>
    <w:rsid w:val="002D0909"/>
    <w:rsid w:val="002D0A03"/>
    <w:rsid w:val="002D0BDE"/>
    <w:rsid w:val="002D16BC"/>
    <w:rsid w:val="002D1D80"/>
    <w:rsid w:val="002D2755"/>
    <w:rsid w:val="002D2948"/>
    <w:rsid w:val="002D3974"/>
    <w:rsid w:val="002D447C"/>
    <w:rsid w:val="002D55BB"/>
    <w:rsid w:val="002D59B9"/>
    <w:rsid w:val="002D6C07"/>
    <w:rsid w:val="002D7857"/>
    <w:rsid w:val="002D79F1"/>
    <w:rsid w:val="002D7BE6"/>
    <w:rsid w:val="002D7F8F"/>
    <w:rsid w:val="002E0335"/>
    <w:rsid w:val="002E1BFF"/>
    <w:rsid w:val="002E224F"/>
    <w:rsid w:val="002E2839"/>
    <w:rsid w:val="002E2CB8"/>
    <w:rsid w:val="002E30D4"/>
    <w:rsid w:val="002E4637"/>
    <w:rsid w:val="002E47A2"/>
    <w:rsid w:val="002E4894"/>
    <w:rsid w:val="002E4C0F"/>
    <w:rsid w:val="002E504A"/>
    <w:rsid w:val="002E534A"/>
    <w:rsid w:val="002E571B"/>
    <w:rsid w:val="002E6E56"/>
    <w:rsid w:val="002E6F85"/>
    <w:rsid w:val="002E7C70"/>
    <w:rsid w:val="002F13DE"/>
    <w:rsid w:val="002F163D"/>
    <w:rsid w:val="002F1779"/>
    <w:rsid w:val="002F1D32"/>
    <w:rsid w:val="002F25BC"/>
    <w:rsid w:val="002F308A"/>
    <w:rsid w:val="002F369E"/>
    <w:rsid w:val="002F3A58"/>
    <w:rsid w:val="002F3CB9"/>
    <w:rsid w:val="002F3E6D"/>
    <w:rsid w:val="002F3ED6"/>
    <w:rsid w:val="002F44C1"/>
    <w:rsid w:val="002F48C4"/>
    <w:rsid w:val="002F4D0E"/>
    <w:rsid w:val="002F5319"/>
    <w:rsid w:val="002F580E"/>
    <w:rsid w:val="002F5F50"/>
    <w:rsid w:val="002F61F2"/>
    <w:rsid w:val="002F75AC"/>
    <w:rsid w:val="002F7853"/>
    <w:rsid w:val="002F7B53"/>
    <w:rsid w:val="002F7BA1"/>
    <w:rsid w:val="00300A4C"/>
    <w:rsid w:val="00300F08"/>
    <w:rsid w:val="0030298E"/>
    <w:rsid w:val="00302C30"/>
    <w:rsid w:val="00302DFF"/>
    <w:rsid w:val="003032EA"/>
    <w:rsid w:val="003041F3"/>
    <w:rsid w:val="00304305"/>
    <w:rsid w:val="0030513A"/>
    <w:rsid w:val="003063AF"/>
    <w:rsid w:val="0030651E"/>
    <w:rsid w:val="0031016B"/>
    <w:rsid w:val="003103F6"/>
    <w:rsid w:val="00310AAD"/>
    <w:rsid w:val="00311191"/>
    <w:rsid w:val="00311559"/>
    <w:rsid w:val="003116B3"/>
    <w:rsid w:val="0031174B"/>
    <w:rsid w:val="003133DC"/>
    <w:rsid w:val="00313F3E"/>
    <w:rsid w:val="003152D8"/>
    <w:rsid w:val="00315D0C"/>
    <w:rsid w:val="00315EA0"/>
    <w:rsid w:val="00316FBA"/>
    <w:rsid w:val="00317032"/>
    <w:rsid w:val="003170A5"/>
    <w:rsid w:val="00317488"/>
    <w:rsid w:val="003201E4"/>
    <w:rsid w:val="00320ECC"/>
    <w:rsid w:val="003216C8"/>
    <w:rsid w:val="00321CC3"/>
    <w:rsid w:val="003229DF"/>
    <w:rsid w:val="00322D05"/>
    <w:rsid w:val="00323593"/>
    <w:rsid w:val="0032380C"/>
    <w:rsid w:val="00323920"/>
    <w:rsid w:val="00323B80"/>
    <w:rsid w:val="003249BF"/>
    <w:rsid w:val="003252F8"/>
    <w:rsid w:val="00326FDC"/>
    <w:rsid w:val="0032725B"/>
    <w:rsid w:val="00327601"/>
    <w:rsid w:val="00327B0F"/>
    <w:rsid w:val="00330566"/>
    <w:rsid w:val="003307CB"/>
    <w:rsid w:val="00331494"/>
    <w:rsid w:val="003318D5"/>
    <w:rsid w:val="00331BCD"/>
    <w:rsid w:val="00331E6A"/>
    <w:rsid w:val="00332B77"/>
    <w:rsid w:val="0033372A"/>
    <w:rsid w:val="00334DDA"/>
    <w:rsid w:val="00335D83"/>
    <w:rsid w:val="0033689D"/>
    <w:rsid w:val="00336CF7"/>
    <w:rsid w:val="00336D48"/>
    <w:rsid w:val="0033741F"/>
    <w:rsid w:val="003403B8"/>
    <w:rsid w:val="00340C9E"/>
    <w:rsid w:val="00340E38"/>
    <w:rsid w:val="003410D5"/>
    <w:rsid w:val="0034187D"/>
    <w:rsid w:val="00341BC9"/>
    <w:rsid w:val="00342FE2"/>
    <w:rsid w:val="003433E8"/>
    <w:rsid w:val="00343A18"/>
    <w:rsid w:val="00343FF6"/>
    <w:rsid w:val="00344A62"/>
    <w:rsid w:val="003450A8"/>
    <w:rsid w:val="0034622A"/>
    <w:rsid w:val="0034656D"/>
    <w:rsid w:val="00346770"/>
    <w:rsid w:val="003473B1"/>
    <w:rsid w:val="0034757A"/>
    <w:rsid w:val="00347E12"/>
    <w:rsid w:val="00347FAA"/>
    <w:rsid w:val="003506AE"/>
    <w:rsid w:val="0035183B"/>
    <w:rsid w:val="00351A87"/>
    <w:rsid w:val="00352115"/>
    <w:rsid w:val="00352178"/>
    <w:rsid w:val="003542B8"/>
    <w:rsid w:val="00354FE9"/>
    <w:rsid w:val="00355C53"/>
    <w:rsid w:val="00356393"/>
    <w:rsid w:val="003576E4"/>
    <w:rsid w:val="00360016"/>
    <w:rsid w:val="003601A6"/>
    <w:rsid w:val="00360729"/>
    <w:rsid w:val="00360B6A"/>
    <w:rsid w:val="00360C9D"/>
    <w:rsid w:val="00360F97"/>
    <w:rsid w:val="0036112E"/>
    <w:rsid w:val="003611D4"/>
    <w:rsid w:val="003612A2"/>
    <w:rsid w:val="00361742"/>
    <w:rsid w:val="00361AA0"/>
    <w:rsid w:val="00361D4A"/>
    <w:rsid w:val="00361D59"/>
    <w:rsid w:val="00362256"/>
    <w:rsid w:val="00362DF4"/>
    <w:rsid w:val="00363D43"/>
    <w:rsid w:val="00364FBF"/>
    <w:rsid w:val="00365234"/>
    <w:rsid w:val="003657C5"/>
    <w:rsid w:val="003658EB"/>
    <w:rsid w:val="00365B17"/>
    <w:rsid w:val="00365CAC"/>
    <w:rsid w:val="00365CC3"/>
    <w:rsid w:val="00366297"/>
    <w:rsid w:val="003665CF"/>
    <w:rsid w:val="003666D4"/>
    <w:rsid w:val="003670DA"/>
    <w:rsid w:val="00367ACA"/>
    <w:rsid w:val="00367C6A"/>
    <w:rsid w:val="00367C9F"/>
    <w:rsid w:val="00367CFC"/>
    <w:rsid w:val="0037003B"/>
    <w:rsid w:val="0037041C"/>
    <w:rsid w:val="0037145F"/>
    <w:rsid w:val="0037182E"/>
    <w:rsid w:val="0037188B"/>
    <w:rsid w:val="003718C8"/>
    <w:rsid w:val="003719A3"/>
    <w:rsid w:val="00371B46"/>
    <w:rsid w:val="00373C43"/>
    <w:rsid w:val="00374332"/>
    <w:rsid w:val="00374AC1"/>
    <w:rsid w:val="00375573"/>
    <w:rsid w:val="00375972"/>
    <w:rsid w:val="00376324"/>
    <w:rsid w:val="00376734"/>
    <w:rsid w:val="00376B81"/>
    <w:rsid w:val="00377572"/>
    <w:rsid w:val="0037784F"/>
    <w:rsid w:val="00377D03"/>
    <w:rsid w:val="0038049B"/>
    <w:rsid w:val="003805F9"/>
    <w:rsid w:val="00380920"/>
    <w:rsid w:val="00380CE7"/>
    <w:rsid w:val="00380E1A"/>
    <w:rsid w:val="00380E2B"/>
    <w:rsid w:val="003811C9"/>
    <w:rsid w:val="00381357"/>
    <w:rsid w:val="00382647"/>
    <w:rsid w:val="00382F15"/>
    <w:rsid w:val="003831A4"/>
    <w:rsid w:val="003834D4"/>
    <w:rsid w:val="00383900"/>
    <w:rsid w:val="0038433C"/>
    <w:rsid w:val="00384532"/>
    <w:rsid w:val="0038480B"/>
    <w:rsid w:val="003848D3"/>
    <w:rsid w:val="00385BA6"/>
    <w:rsid w:val="00385EE9"/>
    <w:rsid w:val="003863E9"/>
    <w:rsid w:val="00386B12"/>
    <w:rsid w:val="00386D1B"/>
    <w:rsid w:val="0039196A"/>
    <w:rsid w:val="00391A1B"/>
    <w:rsid w:val="00391A79"/>
    <w:rsid w:val="00391BAB"/>
    <w:rsid w:val="003930BF"/>
    <w:rsid w:val="0039347C"/>
    <w:rsid w:val="003938DD"/>
    <w:rsid w:val="0039398D"/>
    <w:rsid w:val="003940F3"/>
    <w:rsid w:val="0039473A"/>
    <w:rsid w:val="00394AC3"/>
    <w:rsid w:val="003955D9"/>
    <w:rsid w:val="0039562B"/>
    <w:rsid w:val="003956C2"/>
    <w:rsid w:val="00395EF2"/>
    <w:rsid w:val="003960FD"/>
    <w:rsid w:val="0039679E"/>
    <w:rsid w:val="003967F4"/>
    <w:rsid w:val="00396885"/>
    <w:rsid w:val="003970CD"/>
    <w:rsid w:val="00397381"/>
    <w:rsid w:val="003976A7"/>
    <w:rsid w:val="00397BE1"/>
    <w:rsid w:val="003A04A3"/>
    <w:rsid w:val="003A15A8"/>
    <w:rsid w:val="003A1602"/>
    <w:rsid w:val="003A2C79"/>
    <w:rsid w:val="003A3352"/>
    <w:rsid w:val="003A5952"/>
    <w:rsid w:val="003A59C7"/>
    <w:rsid w:val="003A6341"/>
    <w:rsid w:val="003A67CE"/>
    <w:rsid w:val="003A77D7"/>
    <w:rsid w:val="003A7B53"/>
    <w:rsid w:val="003A7CDB"/>
    <w:rsid w:val="003A7D0A"/>
    <w:rsid w:val="003B09D3"/>
    <w:rsid w:val="003B10C1"/>
    <w:rsid w:val="003B115B"/>
    <w:rsid w:val="003B251C"/>
    <w:rsid w:val="003B2C98"/>
    <w:rsid w:val="003B3410"/>
    <w:rsid w:val="003B3B08"/>
    <w:rsid w:val="003B3C09"/>
    <w:rsid w:val="003B4AD0"/>
    <w:rsid w:val="003B4ECB"/>
    <w:rsid w:val="003B5110"/>
    <w:rsid w:val="003B5FFA"/>
    <w:rsid w:val="003B6022"/>
    <w:rsid w:val="003B6ED4"/>
    <w:rsid w:val="003B713C"/>
    <w:rsid w:val="003B71ED"/>
    <w:rsid w:val="003B7681"/>
    <w:rsid w:val="003B7A27"/>
    <w:rsid w:val="003B7B45"/>
    <w:rsid w:val="003B7BFD"/>
    <w:rsid w:val="003C0426"/>
    <w:rsid w:val="003C0431"/>
    <w:rsid w:val="003C0817"/>
    <w:rsid w:val="003C083F"/>
    <w:rsid w:val="003C0ADF"/>
    <w:rsid w:val="003C0EB2"/>
    <w:rsid w:val="003C0FCA"/>
    <w:rsid w:val="003C1944"/>
    <w:rsid w:val="003C246D"/>
    <w:rsid w:val="003C2B1E"/>
    <w:rsid w:val="003C2FE2"/>
    <w:rsid w:val="003C4905"/>
    <w:rsid w:val="003C4BBB"/>
    <w:rsid w:val="003C4C2B"/>
    <w:rsid w:val="003C4E93"/>
    <w:rsid w:val="003C593B"/>
    <w:rsid w:val="003C5EFE"/>
    <w:rsid w:val="003C7073"/>
    <w:rsid w:val="003C7388"/>
    <w:rsid w:val="003C7532"/>
    <w:rsid w:val="003C7B1A"/>
    <w:rsid w:val="003D0823"/>
    <w:rsid w:val="003D0C1C"/>
    <w:rsid w:val="003D1067"/>
    <w:rsid w:val="003D1643"/>
    <w:rsid w:val="003D1F32"/>
    <w:rsid w:val="003D221E"/>
    <w:rsid w:val="003D371C"/>
    <w:rsid w:val="003D3CD2"/>
    <w:rsid w:val="003D4402"/>
    <w:rsid w:val="003D4423"/>
    <w:rsid w:val="003D4E11"/>
    <w:rsid w:val="003D6332"/>
    <w:rsid w:val="003D6447"/>
    <w:rsid w:val="003D67D5"/>
    <w:rsid w:val="003D79B6"/>
    <w:rsid w:val="003E06A0"/>
    <w:rsid w:val="003E0ED0"/>
    <w:rsid w:val="003E1E3E"/>
    <w:rsid w:val="003E21DA"/>
    <w:rsid w:val="003E2D2A"/>
    <w:rsid w:val="003E5A33"/>
    <w:rsid w:val="003E5B1A"/>
    <w:rsid w:val="003E5D08"/>
    <w:rsid w:val="003E5F4C"/>
    <w:rsid w:val="003E608F"/>
    <w:rsid w:val="003E661C"/>
    <w:rsid w:val="003E69FF"/>
    <w:rsid w:val="003E72D9"/>
    <w:rsid w:val="003E73F3"/>
    <w:rsid w:val="003F07F5"/>
    <w:rsid w:val="003F0DB7"/>
    <w:rsid w:val="003F184F"/>
    <w:rsid w:val="003F2295"/>
    <w:rsid w:val="003F2DEF"/>
    <w:rsid w:val="003F302A"/>
    <w:rsid w:val="003F4213"/>
    <w:rsid w:val="003F4AAC"/>
    <w:rsid w:val="003F52C3"/>
    <w:rsid w:val="003F53BA"/>
    <w:rsid w:val="003F687C"/>
    <w:rsid w:val="003F788E"/>
    <w:rsid w:val="00400420"/>
    <w:rsid w:val="0040050E"/>
    <w:rsid w:val="00400B09"/>
    <w:rsid w:val="00401139"/>
    <w:rsid w:val="004013FE"/>
    <w:rsid w:val="00401BFD"/>
    <w:rsid w:val="00402AB0"/>
    <w:rsid w:val="00403C84"/>
    <w:rsid w:val="004042D2"/>
    <w:rsid w:val="0040443C"/>
    <w:rsid w:val="00404944"/>
    <w:rsid w:val="00404B6C"/>
    <w:rsid w:val="0040522B"/>
    <w:rsid w:val="0040599E"/>
    <w:rsid w:val="00406249"/>
    <w:rsid w:val="00406D0F"/>
    <w:rsid w:val="004071B4"/>
    <w:rsid w:val="00407229"/>
    <w:rsid w:val="0040732B"/>
    <w:rsid w:val="00407347"/>
    <w:rsid w:val="00407A09"/>
    <w:rsid w:val="00410584"/>
    <w:rsid w:val="004106C6"/>
    <w:rsid w:val="00410B10"/>
    <w:rsid w:val="004114C3"/>
    <w:rsid w:val="00411925"/>
    <w:rsid w:val="00411BCF"/>
    <w:rsid w:val="00411D47"/>
    <w:rsid w:val="004124D7"/>
    <w:rsid w:val="00413BD3"/>
    <w:rsid w:val="00413E53"/>
    <w:rsid w:val="00414254"/>
    <w:rsid w:val="004142D1"/>
    <w:rsid w:val="0041491E"/>
    <w:rsid w:val="00414A39"/>
    <w:rsid w:val="00414ADC"/>
    <w:rsid w:val="00414F25"/>
    <w:rsid w:val="004150DB"/>
    <w:rsid w:val="00415A41"/>
    <w:rsid w:val="00415CF9"/>
    <w:rsid w:val="00415DE5"/>
    <w:rsid w:val="00415EDB"/>
    <w:rsid w:val="00415F3A"/>
    <w:rsid w:val="00416769"/>
    <w:rsid w:val="00416AB7"/>
    <w:rsid w:val="00416B05"/>
    <w:rsid w:val="0041732D"/>
    <w:rsid w:val="00417791"/>
    <w:rsid w:val="00417B10"/>
    <w:rsid w:val="0042029D"/>
    <w:rsid w:val="004207A1"/>
    <w:rsid w:val="00420BCA"/>
    <w:rsid w:val="00420C1D"/>
    <w:rsid w:val="004213C4"/>
    <w:rsid w:val="00421651"/>
    <w:rsid w:val="00421735"/>
    <w:rsid w:val="00421E22"/>
    <w:rsid w:val="00421F41"/>
    <w:rsid w:val="0042266F"/>
    <w:rsid w:val="00422E1E"/>
    <w:rsid w:val="004236D1"/>
    <w:rsid w:val="00423BFF"/>
    <w:rsid w:val="00424238"/>
    <w:rsid w:val="004247BA"/>
    <w:rsid w:val="00424F32"/>
    <w:rsid w:val="0042526A"/>
    <w:rsid w:val="0042540A"/>
    <w:rsid w:val="00425417"/>
    <w:rsid w:val="00425EBB"/>
    <w:rsid w:val="0042631A"/>
    <w:rsid w:val="00426439"/>
    <w:rsid w:val="00426677"/>
    <w:rsid w:val="00426802"/>
    <w:rsid w:val="00426B61"/>
    <w:rsid w:val="00427081"/>
    <w:rsid w:val="00427937"/>
    <w:rsid w:val="00427EE9"/>
    <w:rsid w:val="00430798"/>
    <w:rsid w:val="0043086F"/>
    <w:rsid w:val="0043130B"/>
    <w:rsid w:val="00431861"/>
    <w:rsid w:val="004328AE"/>
    <w:rsid w:val="004329F5"/>
    <w:rsid w:val="004331AB"/>
    <w:rsid w:val="004341E2"/>
    <w:rsid w:val="00434368"/>
    <w:rsid w:val="0043483D"/>
    <w:rsid w:val="00434F97"/>
    <w:rsid w:val="00435528"/>
    <w:rsid w:val="00435DE1"/>
    <w:rsid w:val="0043601D"/>
    <w:rsid w:val="004360D5"/>
    <w:rsid w:val="00436257"/>
    <w:rsid w:val="00436C5A"/>
    <w:rsid w:val="00436DDE"/>
    <w:rsid w:val="004373E6"/>
    <w:rsid w:val="004377D8"/>
    <w:rsid w:val="00437C68"/>
    <w:rsid w:val="00437C8F"/>
    <w:rsid w:val="00442318"/>
    <w:rsid w:val="00442A05"/>
    <w:rsid w:val="00442A42"/>
    <w:rsid w:val="0044364C"/>
    <w:rsid w:val="00443B5A"/>
    <w:rsid w:val="0044438B"/>
    <w:rsid w:val="00444B7C"/>
    <w:rsid w:val="00444B87"/>
    <w:rsid w:val="0044558E"/>
    <w:rsid w:val="004455AC"/>
    <w:rsid w:val="00445898"/>
    <w:rsid w:val="00445B32"/>
    <w:rsid w:val="00445CC6"/>
    <w:rsid w:val="004462EA"/>
    <w:rsid w:val="00446435"/>
    <w:rsid w:val="00447C00"/>
    <w:rsid w:val="004502F2"/>
    <w:rsid w:val="00450A64"/>
    <w:rsid w:val="00450BC2"/>
    <w:rsid w:val="00450FF2"/>
    <w:rsid w:val="004510DF"/>
    <w:rsid w:val="004519F2"/>
    <w:rsid w:val="00451C46"/>
    <w:rsid w:val="00451CF6"/>
    <w:rsid w:val="00451FCB"/>
    <w:rsid w:val="00452072"/>
    <w:rsid w:val="004523EA"/>
    <w:rsid w:val="004526C7"/>
    <w:rsid w:val="004528D3"/>
    <w:rsid w:val="004531BA"/>
    <w:rsid w:val="004532E1"/>
    <w:rsid w:val="00453C2D"/>
    <w:rsid w:val="0045451A"/>
    <w:rsid w:val="00454EA5"/>
    <w:rsid w:val="004557DE"/>
    <w:rsid w:val="00455B1E"/>
    <w:rsid w:val="00456798"/>
    <w:rsid w:val="004568D3"/>
    <w:rsid w:val="00456B8F"/>
    <w:rsid w:val="004572B3"/>
    <w:rsid w:val="00457EAA"/>
    <w:rsid w:val="004603CD"/>
    <w:rsid w:val="00460657"/>
    <w:rsid w:val="00460A9C"/>
    <w:rsid w:val="00460CC6"/>
    <w:rsid w:val="00460EC2"/>
    <w:rsid w:val="0046137B"/>
    <w:rsid w:val="00461A46"/>
    <w:rsid w:val="00461AB0"/>
    <w:rsid w:val="00461D59"/>
    <w:rsid w:val="00462255"/>
    <w:rsid w:val="00462E0D"/>
    <w:rsid w:val="00463C0B"/>
    <w:rsid w:val="00463E8F"/>
    <w:rsid w:val="00465D10"/>
    <w:rsid w:val="00466525"/>
    <w:rsid w:val="00466E51"/>
    <w:rsid w:val="00467466"/>
    <w:rsid w:val="004676F9"/>
    <w:rsid w:val="00467F69"/>
    <w:rsid w:val="00470572"/>
    <w:rsid w:val="00470709"/>
    <w:rsid w:val="004708DD"/>
    <w:rsid w:val="00470CAD"/>
    <w:rsid w:val="00471068"/>
    <w:rsid w:val="004714A2"/>
    <w:rsid w:val="004715A2"/>
    <w:rsid w:val="0047163D"/>
    <w:rsid w:val="004717F4"/>
    <w:rsid w:val="004732D9"/>
    <w:rsid w:val="0047350B"/>
    <w:rsid w:val="004735CD"/>
    <w:rsid w:val="00473ABB"/>
    <w:rsid w:val="00473E33"/>
    <w:rsid w:val="00473F47"/>
    <w:rsid w:val="00474EF8"/>
    <w:rsid w:val="00475663"/>
    <w:rsid w:val="00475879"/>
    <w:rsid w:val="00475EBA"/>
    <w:rsid w:val="00476726"/>
    <w:rsid w:val="004769F9"/>
    <w:rsid w:val="00476EF0"/>
    <w:rsid w:val="0048088F"/>
    <w:rsid w:val="004811FF"/>
    <w:rsid w:val="004812E4"/>
    <w:rsid w:val="00482B56"/>
    <w:rsid w:val="0048330A"/>
    <w:rsid w:val="00484E22"/>
    <w:rsid w:val="00485084"/>
    <w:rsid w:val="0048537B"/>
    <w:rsid w:val="0048579D"/>
    <w:rsid w:val="00485A44"/>
    <w:rsid w:val="00486A12"/>
    <w:rsid w:val="00486B95"/>
    <w:rsid w:val="00486C79"/>
    <w:rsid w:val="00487194"/>
    <w:rsid w:val="00487BD8"/>
    <w:rsid w:val="00487D71"/>
    <w:rsid w:val="004900CD"/>
    <w:rsid w:val="00490465"/>
    <w:rsid w:val="00490B27"/>
    <w:rsid w:val="00490CCD"/>
    <w:rsid w:val="00490D23"/>
    <w:rsid w:val="0049115F"/>
    <w:rsid w:val="004912BC"/>
    <w:rsid w:val="00491E00"/>
    <w:rsid w:val="00492652"/>
    <w:rsid w:val="004928B5"/>
    <w:rsid w:val="00492B43"/>
    <w:rsid w:val="004931E0"/>
    <w:rsid w:val="004934D2"/>
    <w:rsid w:val="00493758"/>
    <w:rsid w:val="004938F6"/>
    <w:rsid w:val="004939A8"/>
    <w:rsid w:val="00493A8F"/>
    <w:rsid w:val="00494186"/>
    <w:rsid w:val="0049456C"/>
    <w:rsid w:val="00494ACC"/>
    <w:rsid w:val="00494B1F"/>
    <w:rsid w:val="00494FA6"/>
    <w:rsid w:val="0049582B"/>
    <w:rsid w:val="00495E48"/>
    <w:rsid w:val="004964E3"/>
    <w:rsid w:val="00496A29"/>
    <w:rsid w:val="00496F70"/>
    <w:rsid w:val="004976DF"/>
    <w:rsid w:val="00497A76"/>
    <w:rsid w:val="004A09DF"/>
    <w:rsid w:val="004A1120"/>
    <w:rsid w:val="004A12F3"/>
    <w:rsid w:val="004A1C85"/>
    <w:rsid w:val="004A1EA2"/>
    <w:rsid w:val="004A3316"/>
    <w:rsid w:val="004A351F"/>
    <w:rsid w:val="004A3696"/>
    <w:rsid w:val="004A3B1A"/>
    <w:rsid w:val="004A46D2"/>
    <w:rsid w:val="004A4A36"/>
    <w:rsid w:val="004A4C7A"/>
    <w:rsid w:val="004A5514"/>
    <w:rsid w:val="004A5864"/>
    <w:rsid w:val="004A5CBC"/>
    <w:rsid w:val="004A6BB0"/>
    <w:rsid w:val="004A7622"/>
    <w:rsid w:val="004A7BAD"/>
    <w:rsid w:val="004B0A39"/>
    <w:rsid w:val="004B12B4"/>
    <w:rsid w:val="004B132B"/>
    <w:rsid w:val="004B1582"/>
    <w:rsid w:val="004B2006"/>
    <w:rsid w:val="004B2363"/>
    <w:rsid w:val="004B4034"/>
    <w:rsid w:val="004B45F0"/>
    <w:rsid w:val="004B47AD"/>
    <w:rsid w:val="004B5197"/>
    <w:rsid w:val="004B5837"/>
    <w:rsid w:val="004B5AC4"/>
    <w:rsid w:val="004B6856"/>
    <w:rsid w:val="004C0BAE"/>
    <w:rsid w:val="004C0FA6"/>
    <w:rsid w:val="004C125A"/>
    <w:rsid w:val="004C1826"/>
    <w:rsid w:val="004C202C"/>
    <w:rsid w:val="004C2ACA"/>
    <w:rsid w:val="004C2C2C"/>
    <w:rsid w:val="004C2C31"/>
    <w:rsid w:val="004C2E50"/>
    <w:rsid w:val="004C31E8"/>
    <w:rsid w:val="004C37A7"/>
    <w:rsid w:val="004C3D7D"/>
    <w:rsid w:val="004C42E9"/>
    <w:rsid w:val="004C4B22"/>
    <w:rsid w:val="004C4FAE"/>
    <w:rsid w:val="004C5192"/>
    <w:rsid w:val="004C5336"/>
    <w:rsid w:val="004C71EC"/>
    <w:rsid w:val="004C7206"/>
    <w:rsid w:val="004C7314"/>
    <w:rsid w:val="004C7752"/>
    <w:rsid w:val="004C7ADD"/>
    <w:rsid w:val="004C7E41"/>
    <w:rsid w:val="004D0291"/>
    <w:rsid w:val="004D07E2"/>
    <w:rsid w:val="004D13EF"/>
    <w:rsid w:val="004D2302"/>
    <w:rsid w:val="004D2386"/>
    <w:rsid w:val="004D289E"/>
    <w:rsid w:val="004D2CD9"/>
    <w:rsid w:val="004D3AA9"/>
    <w:rsid w:val="004D3C2F"/>
    <w:rsid w:val="004D3EB2"/>
    <w:rsid w:val="004D46C9"/>
    <w:rsid w:val="004D55BD"/>
    <w:rsid w:val="004D594C"/>
    <w:rsid w:val="004D65BE"/>
    <w:rsid w:val="004D6A4D"/>
    <w:rsid w:val="004D6A97"/>
    <w:rsid w:val="004D77F3"/>
    <w:rsid w:val="004D7F51"/>
    <w:rsid w:val="004E0505"/>
    <w:rsid w:val="004E08AB"/>
    <w:rsid w:val="004E0942"/>
    <w:rsid w:val="004E0E6B"/>
    <w:rsid w:val="004E0F62"/>
    <w:rsid w:val="004E1281"/>
    <w:rsid w:val="004E169A"/>
    <w:rsid w:val="004E2754"/>
    <w:rsid w:val="004E3856"/>
    <w:rsid w:val="004E3DED"/>
    <w:rsid w:val="004E3E2A"/>
    <w:rsid w:val="004E409A"/>
    <w:rsid w:val="004E5391"/>
    <w:rsid w:val="004E5609"/>
    <w:rsid w:val="004E580C"/>
    <w:rsid w:val="004E59E4"/>
    <w:rsid w:val="004E5F23"/>
    <w:rsid w:val="004E7C4F"/>
    <w:rsid w:val="004E7C55"/>
    <w:rsid w:val="004F0024"/>
    <w:rsid w:val="004F0087"/>
    <w:rsid w:val="004F011A"/>
    <w:rsid w:val="004F028C"/>
    <w:rsid w:val="004F0ACE"/>
    <w:rsid w:val="004F0D29"/>
    <w:rsid w:val="004F25D1"/>
    <w:rsid w:val="004F3B58"/>
    <w:rsid w:val="004F3BB8"/>
    <w:rsid w:val="004F52FD"/>
    <w:rsid w:val="004F5633"/>
    <w:rsid w:val="004F72CF"/>
    <w:rsid w:val="004F7613"/>
    <w:rsid w:val="0050171D"/>
    <w:rsid w:val="00501B68"/>
    <w:rsid w:val="0050208E"/>
    <w:rsid w:val="005036D0"/>
    <w:rsid w:val="005052C5"/>
    <w:rsid w:val="00505F73"/>
    <w:rsid w:val="00505FED"/>
    <w:rsid w:val="005062CD"/>
    <w:rsid w:val="00506814"/>
    <w:rsid w:val="00506C58"/>
    <w:rsid w:val="005113AE"/>
    <w:rsid w:val="00511DE0"/>
    <w:rsid w:val="00511EF9"/>
    <w:rsid w:val="0051276E"/>
    <w:rsid w:val="00513511"/>
    <w:rsid w:val="00513D77"/>
    <w:rsid w:val="00514364"/>
    <w:rsid w:val="0051439D"/>
    <w:rsid w:val="00514A02"/>
    <w:rsid w:val="0051537B"/>
    <w:rsid w:val="005162C8"/>
    <w:rsid w:val="005165DA"/>
    <w:rsid w:val="00516815"/>
    <w:rsid w:val="00516F06"/>
    <w:rsid w:val="00517379"/>
    <w:rsid w:val="00517FB4"/>
    <w:rsid w:val="005206D0"/>
    <w:rsid w:val="00520FB2"/>
    <w:rsid w:val="00522AFE"/>
    <w:rsid w:val="00522EEA"/>
    <w:rsid w:val="00523AAE"/>
    <w:rsid w:val="005243D9"/>
    <w:rsid w:val="005247FB"/>
    <w:rsid w:val="00524AE4"/>
    <w:rsid w:val="00524CB9"/>
    <w:rsid w:val="00525DD6"/>
    <w:rsid w:val="005260A5"/>
    <w:rsid w:val="00526100"/>
    <w:rsid w:val="00526EFF"/>
    <w:rsid w:val="005270FE"/>
    <w:rsid w:val="00527198"/>
    <w:rsid w:val="00527676"/>
    <w:rsid w:val="00527A8B"/>
    <w:rsid w:val="005301E2"/>
    <w:rsid w:val="00530CA0"/>
    <w:rsid w:val="00531066"/>
    <w:rsid w:val="00531601"/>
    <w:rsid w:val="00531FE6"/>
    <w:rsid w:val="00532BEB"/>
    <w:rsid w:val="00532D09"/>
    <w:rsid w:val="00533825"/>
    <w:rsid w:val="00533C97"/>
    <w:rsid w:val="00534CA9"/>
    <w:rsid w:val="00534D8D"/>
    <w:rsid w:val="00535903"/>
    <w:rsid w:val="00535F90"/>
    <w:rsid w:val="005362E6"/>
    <w:rsid w:val="00536805"/>
    <w:rsid w:val="0053697F"/>
    <w:rsid w:val="00536A99"/>
    <w:rsid w:val="00536E5E"/>
    <w:rsid w:val="0053741E"/>
    <w:rsid w:val="00537A55"/>
    <w:rsid w:val="0054084E"/>
    <w:rsid w:val="005410B0"/>
    <w:rsid w:val="00541589"/>
    <w:rsid w:val="00542400"/>
    <w:rsid w:val="00542C86"/>
    <w:rsid w:val="0054314C"/>
    <w:rsid w:val="005435A4"/>
    <w:rsid w:val="00543C5F"/>
    <w:rsid w:val="00543F03"/>
    <w:rsid w:val="00543F5A"/>
    <w:rsid w:val="0054406F"/>
    <w:rsid w:val="005445E8"/>
    <w:rsid w:val="00544D47"/>
    <w:rsid w:val="00544EE5"/>
    <w:rsid w:val="00544F03"/>
    <w:rsid w:val="0054524B"/>
    <w:rsid w:val="005455C0"/>
    <w:rsid w:val="005455F6"/>
    <w:rsid w:val="00545610"/>
    <w:rsid w:val="00546215"/>
    <w:rsid w:val="00546513"/>
    <w:rsid w:val="00546F1B"/>
    <w:rsid w:val="00546FD3"/>
    <w:rsid w:val="005474AA"/>
    <w:rsid w:val="0054777E"/>
    <w:rsid w:val="00551047"/>
    <w:rsid w:val="00551566"/>
    <w:rsid w:val="00551AA6"/>
    <w:rsid w:val="00552772"/>
    <w:rsid w:val="005535B4"/>
    <w:rsid w:val="005538D5"/>
    <w:rsid w:val="00553DB3"/>
    <w:rsid w:val="00554060"/>
    <w:rsid w:val="00554083"/>
    <w:rsid w:val="0055487E"/>
    <w:rsid w:val="005550F8"/>
    <w:rsid w:val="00555436"/>
    <w:rsid w:val="00555DFD"/>
    <w:rsid w:val="00556A5B"/>
    <w:rsid w:val="0056224A"/>
    <w:rsid w:val="005624E9"/>
    <w:rsid w:val="00562BE1"/>
    <w:rsid w:val="00562C76"/>
    <w:rsid w:val="00563307"/>
    <w:rsid w:val="005637D2"/>
    <w:rsid w:val="00563DB5"/>
    <w:rsid w:val="00563F05"/>
    <w:rsid w:val="00563F89"/>
    <w:rsid w:val="00564E05"/>
    <w:rsid w:val="00566289"/>
    <w:rsid w:val="0056662C"/>
    <w:rsid w:val="00566A4D"/>
    <w:rsid w:val="00566F0F"/>
    <w:rsid w:val="00567A0C"/>
    <w:rsid w:val="00567AA7"/>
    <w:rsid w:val="005704FC"/>
    <w:rsid w:val="00570CBB"/>
    <w:rsid w:val="00571920"/>
    <w:rsid w:val="00571B5D"/>
    <w:rsid w:val="00572199"/>
    <w:rsid w:val="005745DE"/>
    <w:rsid w:val="00574AC3"/>
    <w:rsid w:val="00574BBE"/>
    <w:rsid w:val="00574FC3"/>
    <w:rsid w:val="005750CB"/>
    <w:rsid w:val="00575367"/>
    <w:rsid w:val="00575893"/>
    <w:rsid w:val="0057616A"/>
    <w:rsid w:val="005762D3"/>
    <w:rsid w:val="0057654F"/>
    <w:rsid w:val="00576E16"/>
    <w:rsid w:val="0058069B"/>
    <w:rsid w:val="005809D8"/>
    <w:rsid w:val="00580DA2"/>
    <w:rsid w:val="00580DAF"/>
    <w:rsid w:val="0058152C"/>
    <w:rsid w:val="00581D88"/>
    <w:rsid w:val="00581DFC"/>
    <w:rsid w:val="00581E9C"/>
    <w:rsid w:val="00581F8E"/>
    <w:rsid w:val="005831B1"/>
    <w:rsid w:val="00583495"/>
    <w:rsid w:val="00583586"/>
    <w:rsid w:val="0058431F"/>
    <w:rsid w:val="005843BF"/>
    <w:rsid w:val="00584BB9"/>
    <w:rsid w:val="005859E5"/>
    <w:rsid w:val="0058632B"/>
    <w:rsid w:val="00586717"/>
    <w:rsid w:val="00586D4B"/>
    <w:rsid w:val="005871B1"/>
    <w:rsid w:val="005872E2"/>
    <w:rsid w:val="00587A42"/>
    <w:rsid w:val="00587F76"/>
    <w:rsid w:val="005902D3"/>
    <w:rsid w:val="005908AB"/>
    <w:rsid w:val="00590A94"/>
    <w:rsid w:val="00590BF0"/>
    <w:rsid w:val="00591EE3"/>
    <w:rsid w:val="0059209E"/>
    <w:rsid w:val="00592604"/>
    <w:rsid w:val="00593157"/>
    <w:rsid w:val="005938B4"/>
    <w:rsid w:val="005938C1"/>
    <w:rsid w:val="005945F5"/>
    <w:rsid w:val="005951DC"/>
    <w:rsid w:val="00595406"/>
    <w:rsid w:val="0059574E"/>
    <w:rsid w:val="00595E76"/>
    <w:rsid w:val="0059763A"/>
    <w:rsid w:val="005A0686"/>
    <w:rsid w:val="005A098C"/>
    <w:rsid w:val="005A0C15"/>
    <w:rsid w:val="005A0C6A"/>
    <w:rsid w:val="005A0C95"/>
    <w:rsid w:val="005A1ABA"/>
    <w:rsid w:val="005A1E39"/>
    <w:rsid w:val="005A1E8C"/>
    <w:rsid w:val="005A28A8"/>
    <w:rsid w:val="005A28C1"/>
    <w:rsid w:val="005A324C"/>
    <w:rsid w:val="005A4010"/>
    <w:rsid w:val="005A43CD"/>
    <w:rsid w:val="005A4491"/>
    <w:rsid w:val="005A4B2B"/>
    <w:rsid w:val="005A52C5"/>
    <w:rsid w:val="005A57AD"/>
    <w:rsid w:val="005A620A"/>
    <w:rsid w:val="005A6665"/>
    <w:rsid w:val="005A75D6"/>
    <w:rsid w:val="005A7B5B"/>
    <w:rsid w:val="005A7C83"/>
    <w:rsid w:val="005B039C"/>
    <w:rsid w:val="005B0AA3"/>
    <w:rsid w:val="005B45B8"/>
    <w:rsid w:val="005B49E8"/>
    <w:rsid w:val="005B5DA8"/>
    <w:rsid w:val="005B61CB"/>
    <w:rsid w:val="005B6C76"/>
    <w:rsid w:val="005B7962"/>
    <w:rsid w:val="005B7E0B"/>
    <w:rsid w:val="005B7F10"/>
    <w:rsid w:val="005C0F87"/>
    <w:rsid w:val="005C1428"/>
    <w:rsid w:val="005C189C"/>
    <w:rsid w:val="005C1D9F"/>
    <w:rsid w:val="005C20C5"/>
    <w:rsid w:val="005C251E"/>
    <w:rsid w:val="005C2587"/>
    <w:rsid w:val="005C26B3"/>
    <w:rsid w:val="005C2C46"/>
    <w:rsid w:val="005C3F68"/>
    <w:rsid w:val="005C41B7"/>
    <w:rsid w:val="005C41CE"/>
    <w:rsid w:val="005C4999"/>
    <w:rsid w:val="005C4B1A"/>
    <w:rsid w:val="005C53FA"/>
    <w:rsid w:val="005C59A8"/>
    <w:rsid w:val="005C704F"/>
    <w:rsid w:val="005C73CC"/>
    <w:rsid w:val="005C7C20"/>
    <w:rsid w:val="005C7EC9"/>
    <w:rsid w:val="005D04D2"/>
    <w:rsid w:val="005D0CA1"/>
    <w:rsid w:val="005D1522"/>
    <w:rsid w:val="005D27B4"/>
    <w:rsid w:val="005D2EE4"/>
    <w:rsid w:val="005D2F77"/>
    <w:rsid w:val="005D3601"/>
    <w:rsid w:val="005D3A5A"/>
    <w:rsid w:val="005D3D65"/>
    <w:rsid w:val="005D41C3"/>
    <w:rsid w:val="005D4898"/>
    <w:rsid w:val="005D4FEC"/>
    <w:rsid w:val="005D4FEE"/>
    <w:rsid w:val="005D5513"/>
    <w:rsid w:val="005D57BA"/>
    <w:rsid w:val="005D5B72"/>
    <w:rsid w:val="005D5E60"/>
    <w:rsid w:val="005D60DB"/>
    <w:rsid w:val="005D67A4"/>
    <w:rsid w:val="005D6AC0"/>
    <w:rsid w:val="005D770F"/>
    <w:rsid w:val="005D7819"/>
    <w:rsid w:val="005D7B35"/>
    <w:rsid w:val="005E0078"/>
    <w:rsid w:val="005E0D49"/>
    <w:rsid w:val="005E0E42"/>
    <w:rsid w:val="005E13DB"/>
    <w:rsid w:val="005E140D"/>
    <w:rsid w:val="005E19C8"/>
    <w:rsid w:val="005E1FBF"/>
    <w:rsid w:val="005E23D6"/>
    <w:rsid w:val="005E3338"/>
    <w:rsid w:val="005E361E"/>
    <w:rsid w:val="005E3A03"/>
    <w:rsid w:val="005E3A6A"/>
    <w:rsid w:val="005E4C47"/>
    <w:rsid w:val="005E5024"/>
    <w:rsid w:val="005E734A"/>
    <w:rsid w:val="005E7441"/>
    <w:rsid w:val="005E7DC5"/>
    <w:rsid w:val="005F08CD"/>
    <w:rsid w:val="005F198F"/>
    <w:rsid w:val="005F20A7"/>
    <w:rsid w:val="005F2134"/>
    <w:rsid w:val="005F2C0C"/>
    <w:rsid w:val="005F2CCD"/>
    <w:rsid w:val="005F50EF"/>
    <w:rsid w:val="005F5214"/>
    <w:rsid w:val="005F5500"/>
    <w:rsid w:val="005F59A1"/>
    <w:rsid w:val="005F60EE"/>
    <w:rsid w:val="005F6EA2"/>
    <w:rsid w:val="005F6EC8"/>
    <w:rsid w:val="005F6F7A"/>
    <w:rsid w:val="005F70BE"/>
    <w:rsid w:val="005F7999"/>
    <w:rsid w:val="006007C2"/>
    <w:rsid w:val="00600D94"/>
    <w:rsid w:val="00601AFA"/>
    <w:rsid w:val="0060290C"/>
    <w:rsid w:val="0060291E"/>
    <w:rsid w:val="006034D3"/>
    <w:rsid w:val="00603977"/>
    <w:rsid w:val="00604781"/>
    <w:rsid w:val="0060522F"/>
    <w:rsid w:val="00605388"/>
    <w:rsid w:val="00605630"/>
    <w:rsid w:val="006057A0"/>
    <w:rsid w:val="00605ADA"/>
    <w:rsid w:val="00606796"/>
    <w:rsid w:val="00607AAF"/>
    <w:rsid w:val="00607DD5"/>
    <w:rsid w:val="006101BE"/>
    <w:rsid w:val="00610572"/>
    <w:rsid w:val="006125D9"/>
    <w:rsid w:val="0061266E"/>
    <w:rsid w:val="00612757"/>
    <w:rsid w:val="006133DE"/>
    <w:rsid w:val="00613868"/>
    <w:rsid w:val="00613990"/>
    <w:rsid w:val="0061465E"/>
    <w:rsid w:val="0061470F"/>
    <w:rsid w:val="0061492E"/>
    <w:rsid w:val="00614CC6"/>
    <w:rsid w:val="00614DBB"/>
    <w:rsid w:val="006154DD"/>
    <w:rsid w:val="00615518"/>
    <w:rsid w:val="00615E97"/>
    <w:rsid w:val="0061643D"/>
    <w:rsid w:val="00616BE0"/>
    <w:rsid w:val="00617437"/>
    <w:rsid w:val="0061749A"/>
    <w:rsid w:val="00617990"/>
    <w:rsid w:val="006179E4"/>
    <w:rsid w:val="00617FB8"/>
    <w:rsid w:val="0062024F"/>
    <w:rsid w:val="006203B2"/>
    <w:rsid w:val="00620CD6"/>
    <w:rsid w:val="006212E4"/>
    <w:rsid w:val="00621463"/>
    <w:rsid w:val="00621DEE"/>
    <w:rsid w:val="00622131"/>
    <w:rsid w:val="00622522"/>
    <w:rsid w:val="00623150"/>
    <w:rsid w:val="006232F4"/>
    <w:rsid w:val="0062346C"/>
    <w:rsid w:val="00624737"/>
    <w:rsid w:val="00624A1B"/>
    <w:rsid w:val="006255AA"/>
    <w:rsid w:val="006255CE"/>
    <w:rsid w:val="00625905"/>
    <w:rsid w:val="006267A6"/>
    <w:rsid w:val="00626BF0"/>
    <w:rsid w:val="006278EF"/>
    <w:rsid w:val="00627B11"/>
    <w:rsid w:val="00630299"/>
    <w:rsid w:val="00630B01"/>
    <w:rsid w:val="00631375"/>
    <w:rsid w:val="00631D34"/>
    <w:rsid w:val="00631F16"/>
    <w:rsid w:val="006320A5"/>
    <w:rsid w:val="00632B0E"/>
    <w:rsid w:val="006334A1"/>
    <w:rsid w:val="00634841"/>
    <w:rsid w:val="00634919"/>
    <w:rsid w:val="00635A91"/>
    <w:rsid w:val="00635EB1"/>
    <w:rsid w:val="00636040"/>
    <w:rsid w:val="006362EE"/>
    <w:rsid w:val="00636B8C"/>
    <w:rsid w:val="006373DA"/>
    <w:rsid w:val="00640411"/>
    <w:rsid w:val="00640793"/>
    <w:rsid w:val="00640B32"/>
    <w:rsid w:val="00641484"/>
    <w:rsid w:val="00641DBA"/>
    <w:rsid w:val="00641ED6"/>
    <w:rsid w:val="00642985"/>
    <w:rsid w:val="00642FCE"/>
    <w:rsid w:val="0064306D"/>
    <w:rsid w:val="00643813"/>
    <w:rsid w:val="00643BAF"/>
    <w:rsid w:val="00643F3B"/>
    <w:rsid w:val="00644009"/>
    <w:rsid w:val="00644BC3"/>
    <w:rsid w:val="00645EBA"/>
    <w:rsid w:val="0064626C"/>
    <w:rsid w:val="006478C3"/>
    <w:rsid w:val="00647EB4"/>
    <w:rsid w:val="0065039C"/>
    <w:rsid w:val="00650BB8"/>
    <w:rsid w:val="00651377"/>
    <w:rsid w:val="0065140D"/>
    <w:rsid w:val="006516C3"/>
    <w:rsid w:val="00651731"/>
    <w:rsid w:val="00652A56"/>
    <w:rsid w:val="00652C9D"/>
    <w:rsid w:val="0065302C"/>
    <w:rsid w:val="006533F8"/>
    <w:rsid w:val="006534F4"/>
    <w:rsid w:val="006543E4"/>
    <w:rsid w:val="0065446E"/>
    <w:rsid w:val="00655E80"/>
    <w:rsid w:val="006569E7"/>
    <w:rsid w:val="0065769B"/>
    <w:rsid w:val="00657849"/>
    <w:rsid w:val="00657EDA"/>
    <w:rsid w:val="00662019"/>
    <w:rsid w:val="00662ABB"/>
    <w:rsid w:val="0066318C"/>
    <w:rsid w:val="0066336A"/>
    <w:rsid w:val="00663615"/>
    <w:rsid w:val="00663648"/>
    <w:rsid w:val="0066455E"/>
    <w:rsid w:val="00664632"/>
    <w:rsid w:val="006646D9"/>
    <w:rsid w:val="00665123"/>
    <w:rsid w:val="006652E4"/>
    <w:rsid w:val="0066531E"/>
    <w:rsid w:val="00665325"/>
    <w:rsid w:val="0066678B"/>
    <w:rsid w:val="0067100D"/>
    <w:rsid w:val="0067105B"/>
    <w:rsid w:val="00672246"/>
    <w:rsid w:val="00672361"/>
    <w:rsid w:val="00672A46"/>
    <w:rsid w:val="00672AE2"/>
    <w:rsid w:val="00673894"/>
    <w:rsid w:val="006738CE"/>
    <w:rsid w:val="00673913"/>
    <w:rsid w:val="006739B9"/>
    <w:rsid w:val="0067432D"/>
    <w:rsid w:val="0067508A"/>
    <w:rsid w:val="00675D40"/>
    <w:rsid w:val="00675FF4"/>
    <w:rsid w:val="00675FFE"/>
    <w:rsid w:val="00677532"/>
    <w:rsid w:val="00677DF6"/>
    <w:rsid w:val="00680700"/>
    <w:rsid w:val="006808F5"/>
    <w:rsid w:val="00680D2D"/>
    <w:rsid w:val="00681023"/>
    <w:rsid w:val="0068111A"/>
    <w:rsid w:val="00681F23"/>
    <w:rsid w:val="006829F3"/>
    <w:rsid w:val="00683622"/>
    <w:rsid w:val="006845D1"/>
    <w:rsid w:val="0068480C"/>
    <w:rsid w:val="00684D23"/>
    <w:rsid w:val="006854A7"/>
    <w:rsid w:val="006865F1"/>
    <w:rsid w:val="00687360"/>
    <w:rsid w:val="006873DA"/>
    <w:rsid w:val="006878ED"/>
    <w:rsid w:val="00690F3B"/>
    <w:rsid w:val="00691146"/>
    <w:rsid w:val="00691997"/>
    <w:rsid w:val="00692CDC"/>
    <w:rsid w:val="00692DAF"/>
    <w:rsid w:val="00693C54"/>
    <w:rsid w:val="006942E9"/>
    <w:rsid w:val="00694580"/>
    <w:rsid w:val="006949AF"/>
    <w:rsid w:val="00696D16"/>
    <w:rsid w:val="0069740A"/>
    <w:rsid w:val="006A02F3"/>
    <w:rsid w:val="006A08C8"/>
    <w:rsid w:val="006A0AE7"/>
    <w:rsid w:val="006A0D73"/>
    <w:rsid w:val="006A0F25"/>
    <w:rsid w:val="006A0FC7"/>
    <w:rsid w:val="006A1A00"/>
    <w:rsid w:val="006A2128"/>
    <w:rsid w:val="006A2201"/>
    <w:rsid w:val="006A2989"/>
    <w:rsid w:val="006A29A4"/>
    <w:rsid w:val="006A2A8D"/>
    <w:rsid w:val="006A2CEB"/>
    <w:rsid w:val="006A3F7F"/>
    <w:rsid w:val="006A44F4"/>
    <w:rsid w:val="006A4588"/>
    <w:rsid w:val="006A4B3A"/>
    <w:rsid w:val="006A50DD"/>
    <w:rsid w:val="006A570C"/>
    <w:rsid w:val="006A64A5"/>
    <w:rsid w:val="006A665A"/>
    <w:rsid w:val="006A6974"/>
    <w:rsid w:val="006A6B73"/>
    <w:rsid w:val="006A70A3"/>
    <w:rsid w:val="006A72D5"/>
    <w:rsid w:val="006A76CD"/>
    <w:rsid w:val="006B04F9"/>
    <w:rsid w:val="006B0727"/>
    <w:rsid w:val="006B1252"/>
    <w:rsid w:val="006B1923"/>
    <w:rsid w:val="006B1DEB"/>
    <w:rsid w:val="006B26EE"/>
    <w:rsid w:val="006B29B9"/>
    <w:rsid w:val="006B2AAA"/>
    <w:rsid w:val="006B2C80"/>
    <w:rsid w:val="006B3339"/>
    <w:rsid w:val="006B3561"/>
    <w:rsid w:val="006B373B"/>
    <w:rsid w:val="006B382E"/>
    <w:rsid w:val="006B3B6C"/>
    <w:rsid w:val="006B4FD0"/>
    <w:rsid w:val="006B4FE4"/>
    <w:rsid w:val="006B5771"/>
    <w:rsid w:val="006B5F5C"/>
    <w:rsid w:val="006B65E3"/>
    <w:rsid w:val="006B6F6D"/>
    <w:rsid w:val="006B79FC"/>
    <w:rsid w:val="006B7BFA"/>
    <w:rsid w:val="006B7C46"/>
    <w:rsid w:val="006C043F"/>
    <w:rsid w:val="006C0ABB"/>
    <w:rsid w:val="006C0EFF"/>
    <w:rsid w:val="006C19C0"/>
    <w:rsid w:val="006C1BC9"/>
    <w:rsid w:val="006C2445"/>
    <w:rsid w:val="006C26C0"/>
    <w:rsid w:val="006C33FD"/>
    <w:rsid w:val="006C344F"/>
    <w:rsid w:val="006C40DC"/>
    <w:rsid w:val="006C4D82"/>
    <w:rsid w:val="006C4E15"/>
    <w:rsid w:val="006C5432"/>
    <w:rsid w:val="006C54E3"/>
    <w:rsid w:val="006C6071"/>
    <w:rsid w:val="006C70E3"/>
    <w:rsid w:val="006C7836"/>
    <w:rsid w:val="006D0AEF"/>
    <w:rsid w:val="006D10FE"/>
    <w:rsid w:val="006D1162"/>
    <w:rsid w:val="006D153C"/>
    <w:rsid w:val="006D3571"/>
    <w:rsid w:val="006D4506"/>
    <w:rsid w:val="006D50FE"/>
    <w:rsid w:val="006D5EA4"/>
    <w:rsid w:val="006D6301"/>
    <w:rsid w:val="006D661D"/>
    <w:rsid w:val="006D7079"/>
    <w:rsid w:val="006D76DA"/>
    <w:rsid w:val="006E081F"/>
    <w:rsid w:val="006E111B"/>
    <w:rsid w:val="006E1310"/>
    <w:rsid w:val="006E1AAC"/>
    <w:rsid w:val="006E40E7"/>
    <w:rsid w:val="006E4260"/>
    <w:rsid w:val="006E43C0"/>
    <w:rsid w:val="006E5035"/>
    <w:rsid w:val="006E5318"/>
    <w:rsid w:val="006E6471"/>
    <w:rsid w:val="006E670E"/>
    <w:rsid w:val="006E6890"/>
    <w:rsid w:val="006E7112"/>
    <w:rsid w:val="006E7224"/>
    <w:rsid w:val="006E7888"/>
    <w:rsid w:val="006F1410"/>
    <w:rsid w:val="006F1892"/>
    <w:rsid w:val="006F1A41"/>
    <w:rsid w:val="006F261F"/>
    <w:rsid w:val="006F49DA"/>
    <w:rsid w:val="006F4CBA"/>
    <w:rsid w:val="006F4CE5"/>
    <w:rsid w:val="006F4FCA"/>
    <w:rsid w:val="006F5592"/>
    <w:rsid w:val="006F55BA"/>
    <w:rsid w:val="006F619A"/>
    <w:rsid w:val="006F669A"/>
    <w:rsid w:val="006F7308"/>
    <w:rsid w:val="006F7518"/>
    <w:rsid w:val="006F7795"/>
    <w:rsid w:val="007008B7"/>
    <w:rsid w:val="00700F24"/>
    <w:rsid w:val="0070192D"/>
    <w:rsid w:val="00701ADE"/>
    <w:rsid w:val="00701B16"/>
    <w:rsid w:val="007022FD"/>
    <w:rsid w:val="00702993"/>
    <w:rsid w:val="00702FC6"/>
    <w:rsid w:val="00703ACE"/>
    <w:rsid w:val="00703E6F"/>
    <w:rsid w:val="00704D47"/>
    <w:rsid w:val="007058C8"/>
    <w:rsid w:val="00705EB0"/>
    <w:rsid w:val="00706F2F"/>
    <w:rsid w:val="007076B9"/>
    <w:rsid w:val="00707735"/>
    <w:rsid w:val="007077D3"/>
    <w:rsid w:val="007101FB"/>
    <w:rsid w:val="00710707"/>
    <w:rsid w:val="00710A27"/>
    <w:rsid w:val="00710AD2"/>
    <w:rsid w:val="007111F5"/>
    <w:rsid w:val="0071158A"/>
    <w:rsid w:val="0071165E"/>
    <w:rsid w:val="00711CE9"/>
    <w:rsid w:val="00713275"/>
    <w:rsid w:val="0071382E"/>
    <w:rsid w:val="00713F28"/>
    <w:rsid w:val="0071475D"/>
    <w:rsid w:val="0071537D"/>
    <w:rsid w:val="0071540A"/>
    <w:rsid w:val="00715509"/>
    <w:rsid w:val="00715942"/>
    <w:rsid w:val="00715C43"/>
    <w:rsid w:val="007162B0"/>
    <w:rsid w:val="00717303"/>
    <w:rsid w:val="00717DB9"/>
    <w:rsid w:val="00717DED"/>
    <w:rsid w:val="007204B6"/>
    <w:rsid w:val="00721D90"/>
    <w:rsid w:val="007228E3"/>
    <w:rsid w:val="00723087"/>
    <w:rsid w:val="00723B9B"/>
    <w:rsid w:val="00723DB3"/>
    <w:rsid w:val="00724621"/>
    <w:rsid w:val="00724ACC"/>
    <w:rsid w:val="00724FD0"/>
    <w:rsid w:val="00725B46"/>
    <w:rsid w:val="00726266"/>
    <w:rsid w:val="00727451"/>
    <w:rsid w:val="00730677"/>
    <w:rsid w:val="0073080B"/>
    <w:rsid w:val="00730A43"/>
    <w:rsid w:val="00730B04"/>
    <w:rsid w:val="00730CB5"/>
    <w:rsid w:val="00730CE3"/>
    <w:rsid w:val="00731DDF"/>
    <w:rsid w:val="00732164"/>
    <w:rsid w:val="007324FC"/>
    <w:rsid w:val="0073294D"/>
    <w:rsid w:val="0073320A"/>
    <w:rsid w:val="00733A86"/>
    <w:rsid w:val="00734568"/>
    <w:rsid w:val="00734D75"/>
    <w:rsid w:val="0073546B"/>
    <w:rsid w:val="00735861"/>
    <w:rsid w:val="007362D8"/>
    <w:rsid w:val="00736E83"/>
    <w:rsid w:val="007376DD"/>
    <w:rsid w:val="0074058F"/>
    <w:rsid w:val="00740CD4"/>
    <w:rsid w:val="00740F6A"/>
    <w:rsid w:val="00741246"/>
    <w:rsid w:val="007424E2"/>
    <w:rsid w:val="00742ED6"/>
    <w:rsid w:val="00743F25"/>
    <w:rsid w:val="00743F43"/>
    <w:rsid w:val="0074421A"/>
    <w:rsid w:val="007445FE"/>
    <w:rsid w:val="00744996"/>
    <w:rsid w:val="00744A4D"/>
    <w:rsid w:val="00745178"/>
    <w:rsid w:val="007452F8"/>
    <w:rsid w:val="007460A6"/>
    <w:rsid w:val="007463AD"/>
    <w:rsid w:val="00746B61"/>
    <w:rsid w:val="007476BE"/>
    <w:rsid w:val="0074782C"/>
    <w:rsid w:val="007479D3"/>
    <w:rsid w:val="007509BD"/>
    <w:rsid w:val="00751857"/>
    <w:rsid w:val="00751E34"/>
    <w:rsid w:val="00751E97"/>
    <w:rsid w:val="007521CB"/>
    <w:rsid w:val="007521CF"/>
    <w:rsid w:val="007527B5"/>
    <w:rsid w:val="00752873"/>
    <w:rsid w:val="0075392B"/>
    <w:rsid w:val="00753C65"/>
    <w:rsid w:val="00754AB2"/>
    <w:rsid w:val="00754DFA"/>
    <w:rsid w:val="00755A98"/>
    <w:rsid w:val="00755EB7"/>
    <w:rsid w:val="0075742F"/>
    <w:rsid w:val="00757AD2"/>
    <w:rsid w:val="0076045D"/>
    <w:rsid w:val="00760B83"/>
    <w:rsid w:val="00760DD7"/>
    <w:rsid w:val="0076160B"/>
    <w:rsid w:val="00761A31"/>
    <w:rsid w:val="00761AE8"/>
    <w:rsid w:val="00762128"/>
    <w:rsid w:val="0076223D"/>
    <w:rsid w:val="00762403"/>
    <w:rsid w:val="007625E2"/>
    <w:rsid w:val="007627F5"/>
    <w:rsid w:val="00762F24"/>
    <w:rsid w:val="00763170"/>
    <w:rsid w:val="007646B9"/>
    <w:rsid w:val="00764898"/>
    <w:rsid w:val="00765003"/>
    <w:rsid w:val="00765025"/>
    <w:rsid w:val="007656A5"/>
    <w:rsid w:val="007657A3"/>
    <w:rsid w:val="00766ECD"/>
    <w:rsid w:val="007671A6"/>
    <w:rsid w:val="007700B8"/>
    <w:rsid w:val="00770697"/>
    <w:rsid w:val="00770A7D"/>
    <w:rsid w:val="00770B54"/>
    <w:rsid w:val="00770CFA"/>
    <w:rsid w:val="00770E1B"/>
    <w:rsid w:val="00770E29"/>
    <w:rsid w:val="007717EC"/>
    <w:rsid w:val="0077180C"/>
    <w:rsid w:val="00771F2F"/>
    <w:rsid w:val="007737BC"/>
    <w:rsid w:val="00773B6D"/>
    <w:rsid w:val="00773CA1"/>
    <w:rsid w:val="00773FEB"/>
    <w:rsid w:val="007746F3"/>
    <w:rsid w:val="00774C97"/>
    <w:rsid w:val="0077526B"/>
    <w:rsid w:val="007753CC"/>
    <w:rsid w:val="00776446"/>
    <w:rsid w:val="00776530"/>
    <w:rsid w:val="007766C0"/>
    <w:rsid w:val="00776A2B"/>
    <w:rsid w:val="007774E4"/>
    <w:rsid w:val="007775FD"/>
    <w:rsid w:val="00777BBD"/>
    <w:rsid w:val="0078011B"/>
    <w:rsid w:val="0078029D"/>
    <w:rsid w:val="007806AA"/>
    <w:rsid w:val="00780806"/>
    <w:rsid w:val="00782A35"/>
    <w:rsid w:val="00782D25"/>
    <w:rsid w:val="007836B8"/>
    <w:rsid w:val="007849F2"/>
    <w:rsid w:val="00784A81"/>
    <w:rsid w:val="007852F1"/>
    <w:rsid w:val="00785AFE"/>
    <w:rsid w:val="00786033"/>
    <w:rsid w:val="00787825"/>
    <w:rsid w:val="007907CD"/>
    <w:rsid w:val="0079083D"/>
    <w:rsid w:val="007909FA"/>
    <w:rsid w:val="00790C05"/>
    <w:rsid w:val="00791000"/>
    <w:rsid w:val="00791045"/>
    <w:rsid w:val="0079175E"/>
    <w:rsid w:val="00791843"/>
    <w:rsid w:val="007919FE"/>
    <w:rsid w:val="00792208"/>
    <w:rsid w:val="007922EA"/>
    <w:rsid w:val="00792871"/>
    <w:rsid w:val="007929EC"/>
    <w:rsid w:val="00792CAA"/>
    <w:rsid w:val="00792F91"/>
    <w:rsid w:val="0079328B"/>
    <w:rsid w:val="007932A2"/>
    <w:rsid w:val="00794A99"/>
    <w:rsid w:val="0079576F"/>
    <w:rsid w:val="00795830"/>
    <w:rsid w:val="00796143"/>
    <w:rsid w:val="00797C95"/>
    <w:rsid w:val="007A0291"/>
    <w:rsid w:val="007A063D"/>
    <w:rsid w:val="007A09DE"/>
    <w:rsid w:val="007A11EE"/>
    <w:rsid w:val="007A16B5"/>
    <w:rsid w:val="007A1F22"/>
    <w:rsid w:val="007A2030"/>
    <w:rsid w:val="007A2104"/>
    <w:rsid w:val="007A28CF"/>
    <w:rsid w:val="007A311E"/>
    <w:rsid w:val="007A3620"/>
    <w:rsid w:val="007A3951"/>
    <w:rsid w:val="007A43D7"/>
    <w:rsid w:val="007A4549"/>
    <w:rsid w:val="007A4CD0"/>
    <w:rsid w:val="007A5421"/>
    <w:rsid w:val="007A54D1"/>
    <w:rsid w:val="007A55FC"/>
    <w:rsid w:val="007A63C5"/>
    <w:rsid w:val="007A6441"/>
    <w:rsid w:val="007A7B2C"/>
    <w:rsid w:val="007A7E5E"/>
    <w:rsid w:val="007B1811"/>
    <w:rsid w:val="007B1CD8"/>
    <w:rsid w:val="007B1D5B"/>
    <w:rsid w:val="007B1F4A"/>
    <w:rsid w:val="007B204A"/>
    <w:rsid w:val="007B22A4"/>
    <w:rsid w:val="007B2B9B"/>
    <w:rsid w:val="007B3608"/>
    <w:rsid w:val="007B39B5"/>
    <w:rsid w:val="007B4570"/>
    <w:rsid w:val="007B4724"/>
    <w:rsid w:val="007B48E7"/>
    <w:rsid w:val="007B6049"/>
    <w:rsid w:val="007B63EC"/>
    <w:rsid w:val="007B659B"/>
    <w:rsid w:val="007B6722"/>
    <w:rsid w:val="007B744C"/>
    <w:rsid w:val="007B7AA2"/>
    <w:rsid w:val="007B7F2C"/>
    <w:rsid w:val="007C011A"/>
    <w:rsid w:val="007C03FD"/>
    <w:rsid w:val="007C0FD8"/>
    <w:rsid w:val="007C1982"/>
    <w:rsid w:val="007C1B76"/>
    <w:rsid w:val="007C1EEE"/>
    <w:rsid w:val="007C2426"/>
    <w:rsid w:val="007C2939"/>
    <w:rsid w:val="007C2F5A"/>
    <w:rsid w:val="007C30F7"/>
    <w:rsid w:val="007C3914"/>
    <w:rsid w:val="007C3ABB"/>
    <w:rsid w:val="007C3DFC"/>
    <w:rsid w:val="007C486A"/>
    <w:rsid w:val="007C4BE1"/>
    <w:rsid w:val="007C4BE9"/>
    <w:rsid w:val="007C517F"/>
    <w:rsid w:val="007C5354"/>
    <w:rsid w:val="007C5853"/>
    <w:rsid w:val="007C5A07"/>
    <w:rsid w:val="007C5A69"/>
    <w:rsid w:val="007C5BC2"/>
    <w:rsid w:val="007C6057"/>
    <w:rsid w:val="007C6082"/>
    <w:rsid w:val="007C6654"/>
    <w:rsid w:val="007C6689"/>
    <w:rsid w:val="007C684D"/>
    <w:rsid w:val="007C6D63"/>
    <w:rsid w:val="007C6DE3"/>
    <w:rsid w:val="007C704E"/>
    <w:rsid w:val="007C73BD"/>
    <w:rsid w:val="007C75A5"/>
    <w:rsid w:val="007C7BD5"/>
    <w:rsid w:val="007C7C70"/>
    <w:rsid w:val="007C7E53"/>
    <w:rsid w:val="007D02DA"/>
    <w:rsid w:val="007D0CF3"/>
    <w:rsid w:val="007D0CFD"/>
    <w:rsid w:val="007D0F89"/>
    <w:rsid w:val="007D1A7C"/>
    <w:rsid w:val="007D28F4"/>
    <w:rsid w:val="007D2C3E"/>
    <w:rsid w:val="007D2C5C"/>
    <w:rsid w:val="007D2ED5"/>
    <w:rsid w:val="007D390F"/>
    <w:rsid w:val="007D3AFF"/>
    <w:rsid w:val="007D4455"/>
    <w:rsid w:val="007D4D27"/>
    <w:rsid w:val="007D5679"/>
    <w:rsid w:val="007D6373"/>
    <w:rsid w:val="007D63AB"/>
    <w:rsid w:val="007D63B1"/>
    <w:rsid w:val="007D6A32"/>
    <w:rsid w:val="007D7689"/>
    <w:rsid w:val="007D7A9E"/>
    <w:rsid w:val="007D7E06"/>
    <w:rsid w:val="007E020A"/>
    <w:rsid w:val="007E1301"/>
    <w:rsid w:val="007E17F9"/>
    <w:rsid w:val="007E18EC"/>
    <w:rsid w:val="007E1C50"/>
    <w:rsid w:val="007E2F6B"/>
    <w:rsid w:val="007E3117"/>
    <w:rsid w:val="007E35F1"/>
    <w:rsid w:val="007E393A"/>
    <w:rsid w:val="007E396F"/>
    <w:rsid w:val="007E3F1A"/>
    <w:rsid w:val="007E3FC0"/>
    <w:rsid w:val="007E4230"/>
    <w:rsid w:val="007E4324"/>
    <w:rsid w:val="007E47AA"/>
    <w:rsid w:val="007E4910"/>
    <w:rsid w:val="007E5180"/>
    <w:rsid w:val="007E51AF"/>
    <w:rsid w:val="007E59FB"/>
    <w:rsid w:val="007E602F"/>
    <w:rsid w:val="007E7A6B"/>
    <w:rsid w:val="007E7C1A"/>
    <w:rsid w:val="007E7C8C"/>
    <w:rsid w:val="007F0071"/>
    <w:rsid w:val="007F03A5"/>
    <w:rsid w:val="007F1428"/>
    <w:rsid w:val="007F19C6"/>
    <w:rsid w:val="007F1B46"/>
    <w:rsid w:val="007F2923"/>
    <w:rsid w:val="007F2B1F"/>
    <w:rsid w:val="007F2D2E"/>
    <w:rsid w:val="007F34C6"/>
    <w:rsid w:val="007F3570"/>
    <w:rsid w:val="007F4D35"/>
    <w:rsid w:val="007F4EFD"/>
    <w:rsid w:val="007F51ED"/>
    <w:rsid w:val="007F5821"/>
    <w:rsid w:val="007F622A"/>
    <w:rsid w:val="00800181"/>
    <w:rsid w:val="008002D8"/>
    <w:rsid w:val="008005F4"/>
    <w:rsid w:val="0080347B"/>
    <w:rsid w:val="00803B53"/>
    <w:rsid w:val="00803BC1"/>
    <w:rsid w:val="00804AFB"/>
    <w:rsid w:val="00804DDC"/>
    <w:rsid w:val="0080514A"/>
    <w:rsid w:val="0080559E"/>
    <w:rsid w:val="00805DAF"/>
    <w:rsid w:val="0080630D"/>
    <w:rsid w:val="00806545"/>
    <w:rsid w:val="00806625"/>
    <w:rsid w:val="008066CB"/>
    <w:rsid w:val="00807E2F"/>
    <w:rsid w:val="00810158"/>
    <w:rsid w:val="00811030"/>
    <w:rsid w:val="00811193"/>
    <w:rsid w:val="008117AF"/>
    <w:rsid w:val="00811FE5"/>
    <w:rsid w:val="0081330E"/>
    <w:rsid w:val="00813AF1"/>
    <w:rsid w:val="00813CD7"/>
    <w:rsid w:val="00814274"/>
    <w:rsid w:val="00815FB8"/>
    <w:rsid w:val="008162DE"/>
    <w:rsid w:val="008167BE"/>
    <w:rsid w:val="00817656"/>
    <w:rsid w:val="008177E5"/>
    <w:rsid w:val="00820342"/>
    <w:rsid w:val="008209DF"/>
    <w:rsid w:val="00820BD9"/>
    <w:rsid w:val="00820D5F"/>
    <w:rsid w:val="00820FC6"/>
    <w:rsid w:val="00821536"/>
    <w:rsid w:val="0082174D"/>
    <w:rsid w:val="00821953"/>
    <w:rsid w:val="00821C3C"/>
    <w:rsid w:val="00821EDA"/>
    <w:rsid w:val="008224E0"/>
    <w:rsid w:val="008230CC"/>
    <w:rsid w:val="00823D8B"/>
    <w:rsid w:val="0082449A"/>
    <w:rsid w:val="00824B34"/>
    <w:rsid w:val="00824E1B"/>
    <w:rsid w:val="00825462"/>
    <w:rsid w:val="00826359"/>
    <w:rsid w:val="0082639E"/>
    <w:rsid w:val="00827309"/>
    <w:rsid w:val="0082741F"/>
    <w:rsid w:val="0083067C"/>
    <w:rsid w:val="00830882"/>
    <w:rsid w:val="0083089E"/>
    <w:rsid w:val="0083099C"/>
    <w:rsid w:val="008312A6"/>
    <w:rsid w:val="0083177B"/>
    <w:rsid w:val="00832F48"/>
    <w:rsid w:val="00833D74"/>
    <w:rsid w:val="008351B1"/>
    <w:rsid w:val="008351D5"/>
    <w:rsid w:val="008351E7"/>
    <w:rsid w:val="00835523"/>
    <w:rsid w:val="00836249"/>
    <w:rsid w:val="00836BF0"/>
    <w:rsid w:val="00837232"/>
    <w:rsid w:val="00837E4D"/>
    <w:rsid w:val="0084054F"/>
    <w:rsid w:val="008407EE"/>
    <w:rsid w:val="00840991"/>
    <w:rsid w:val="00840E72"/>
    <w:rsid w:val="008416D6"/>
    <w:rsid w:val="00841A65"/>
    <w:rsid w:val="00841CA2"/>
    <w:rsid w:val="00842B56"/>
    <w:rsid w:val="00844029"/>
    <w:rsid w:val="00844CC0"/>
    <w:rsid w:val="00845BAF"/>
    <w:rsid w:val="0084638F"/>
    <w:rsid w:val="00846902"/>
    <w:rsid w:val="00846B1D"/>
    <w:rsid w:val="00846D0B"/>
    <w:rsid w:val="00850269"/>
    <w:rsid w:val="00850B63"/>
    <w:rsid w:val="00851420"/>
    <w:rsid w:val="00851DBA"/>
    <w:rsid w:val="00852A3C"/>
    <w:rsid w:val="00852EC4"/>
    <w:rsid w:val="008534AC"/>
    <w:rsid w:val="008536DF"/>
    <w:rsid w:val="008543DE"/>
    <w:rsid w:val="00854D5E"/>
    <w:rsid w:val="0085564E"/>
    <w:rsid w:val="008557C6"/>
    <w:rsid w:val="00855DEF"/>
    <w:rsid w:val="00856E19"/>
    <w:rsid w:val="00856E69"/>
    <w:rsid w:val="00857202"/>
    <w:rsid w:val="00857D50"/>
    <w:rsid w:val="00857F9F"/>
    <w:rsid w:val="00860422"/>
    <w:rsid w:val="0086062C"/>
    <w:rsid w:val="00860FCB"/>
    <w:rsid w:val="00861116"/>
    <w:rsid w:val="00861487"/>
    <w:rsid w:val="00861FCA"/>
    <w:rsid w:val="0086218B"/>
    <w:rsid w:val="008621D4"/>
    <w:rsid w:val="008623CF"/>
    <w:rsid w:val="00862CE7"/>
    <w:rsid w:val="008639F0"/>
    <w:rsid w:val="00863A12"/>
    <w:rsid w:val="00864400"/>
    <w:rsid w:val="0086448B"/>
    <w:rsid w:val="00864755"/>
    <w:rsid w:val="008648B8"/>
    <w:rsid w:val="008649A8"/>
    <w:rsid w:val="00864F8B"/>
    <w:rsid w:val="008652DE"/>
    <w:rsid w:val="00865727"/>
    <w:rsid w:val="0086573E"/>
    <w:rsid w:val="00865A0B"/>
    <w:rsid w:val="00865DF9"/>
    <w:rsid w:val="00865F4A"/>
    <w:rsid w:val="00870A33"/>
    <w:rsid w:val="0087195E"/>
    <w:rsid w:val="00871F0C"/>
    <w:rsid w:val="00872244"/>
    <w:rsid w:val="008724DB"/>
    <w:rsid w:val="008738E6"/>
    <w:rsid w:val="00873C14"/>
    <w:rsid w:val="00873D28"/>
    <w:rsid w:val="008760A6"/>
    <w:rsid w:val="00876850"/>
    <w:rsid w:val="0087688D"/>
    <w:rsid w:val="0087692F"/>
    <w:rsid w:val="00876BD7"/>
    <w:rsid w:val="0087739E"/>
    <w:rsid w:val="008805DA"/>
    <w:rsid w:val="0088079C"/>
    <w:rsid w:val="00880D8E"/>
    <w:rsid w:val="0088157B"/>
    <w:rsid w:val="008815A1"/>
    <w:rsid w:val="00881CE2"/>
    <w:rsid w:val="008842C6"/>
    <w:rsid w:val="008845C2"/>
    <w:rsid w:val="00884906"/>
    <w:rsid w:val="0088490C"/>
    <w:rsid w:val="008854C8"/>
    <w:rsid w:val="008863B4"/>
    <w:rsid w:val="00886D04"/>
    <w:rsid w:val="00886E90"/>
    <w:rsid w:val="008876A5"/>
    <w:rsid w:val="00887C7B"/>
    <w:rsid w:val="008917D3"/>
    <w:rsid w:val="00891BC9"/>
    <w:rsid w:val="00891F56"/>
    <w:rsid w:val="008923E2"/>
    <w:rsid w:val="00893183"/>
    <w:rsid w:val="0089343C"/>
    <w:rsid w:val="00893803"/>
    <w:rsid w:val="00893C0A"/>
    <w:rsid w:val="008956E8"/>
    <w:rsid w:val="00895EAF"/>
    <w:rsid w:val="00895F54"/>
    <w:rsid w:val="00896038"/>
    <w:rsid w:val="0089638E"/>
    <w:rsid w:val="00896B1F"/>
    <w:rsid w:val="00896F20"/>
    <w:rsid w:val="00897135"/>
    <w:rsid w:val="008978C9"/>
    <w:rsid w:val="0089790F"/>
    <w:rsid w:val="00897B70"/>
    <w:rsid w:val="008A0CE3"/>
    <w:rsid w:val="008A18C2"/>
    <w:rsid w:val="008A1B67"/>
    <w:rsid w:val="008A2820"/>
    <w:rsid w:val="008A2FAF"/>
    <w:rsid w:val="008A3ADF"/>
    <w:rsid w:val="008A4033"/>
    <w:rsid w:val="008A4A9E"/>
    <w:rsid w:val="008A58C4"/>
    <w:rsid w:val="008A693A"/>
    <w:rsid w:val="008A6C44"/>
    <w:rsid w:val="008B021D"/>
    <w:rsid w:val="008B0353"/>
    <w:rsid w:val="008B14F5"/>
    <w:rsid w:val="008B1BEC"/>
    <w:rsid w:val="008B1E2D"/>
    <w:rsid w:val="008B2BAA"/>
    <w:rsid w:val="008B2BDB"/>
    <w:rsid w:val="008B37D0"/>
    <w:rsid w:val="008B3CB8"/>
    <w:rsid w:val="008B41A2"/>
    <w:rsid w:val="008B44A4"/>
    <w:rsid w:val="008B4828"/>
    <w:rsid w:val="008B5417"/>
    <w:rsid w:val="008B6249"/>
    <w:rsid w:val="008B70D2"/>
    <w:rsid w:val="008C0422"/>
    <w:rsid w:val="008C06EF"/>
    <w:rsid w:val="008C07F5"/>
    <w:rsid w:val="008C0C28"/>
    <w:rsid w:val="008C1607"/>
    <w:rsid w:val="008C18E8"/>
    <w:rsid w:val="008C2AEB"/>
    <w:rsid w:val="008C3523"/>
    <w:rsid w:val="008C382D"/>
    <w:rsid w:val="008C3CB7"/>
    <w:rsid w:val="008C3F03"/>
    <w:rsid w:val="008C463F"/>
    <w:rsid w:val="008C4B13"/>
    <w:rsid w:val="008C5071"/>
    <w:rsid w:val="008C5123"/>
    <w:rsid w:val="008C55B1"/>
    <w:rsid w:val="008C663D"/>
    <w:rsid w:val="008C7450"/>
    <w:rsid w:val="008C7690"/>
    <w:rsid w:val="008C7B1B"/>
    <w:rsid w:val="008C7C4B"/>
    <w:rsid w:val="008C7ECC"/>
    <w:rsid w:val="008D0C11"/>
    <w:rsid w:val="008D0FC0"/>
    <w:rsid w:val="008D1356"/>
    <w:rsid w:val="008D14AF"/>
    <w:rsid w:val="008D1754"/>
    <w:rsid w:val="008D1A00"/>
    <w:rsid w:val="008D1D3F"/>
    <w:rsid w:val="008D1E9F"/>
    <w:rsid w:val="008D2034"/>
    <w:rsid w:val="008D213B"/>
    <w:rsid w:val="008D2216"/>
    <w:rsid w:val="008D2598"/>
    <w:rsid w:val="008D3F71"/>
    <w:rsid w:val="008D4A9B"/>
    <w:rsid w:val="008D4C75"/>
    <w:rsid w:val="008D5E21"/>
    <w:rsid w:val="008D6917"/>
    <w:rsid w:val="008D72FC"/>
    <w:rsid w:val="008D75C4"/>
    <w:rsid w:val="008D7FB5"/>
    <w:rsid w:val="008E07C9"/>
    <w:rsid w:val="008E1AD9"/>
    <w:rsid w:val="008E1D97"/>
    <w:rsid w:val="008E1EF0"/>
    <w:rsid w:val="008E3032"/>
    <w:rsid w:val="008E3153"/>
    <w:rsid w:val="008E3371"/>
    <w:rsid w:val="008E4184"/>
    <w:rsid w:val="008E4B78"/>
    <w:rsid w:val="008E4E61"/>
    <w:rsid w:val="008E55A2"/>
    <w:rsid w:val="008E5638"/>
    <w:rsid w:val="008E61CB"/>
    <w:rsid w:val="008E6E04"/>
    <w:rsid w:val="008E7217"/>
    <w:rsid w:val="008E75F9"/>
    <w:rsid w:val="008E789A"/>
    <w:rsid w:val="008E78AA"/>
    <w:rsid w:val="008E7BC4"/>
    <w:rsid w:val="008F013A"/>
    <w:rsid w:val="008F0373"/>
    <w:rsid w:val="008F0843"/>
    <w:rsid w:val="008F1844"/>
    <w:rsid w:val="008F186C"/>
    <w:rsid w:val="008F1D5D"/>
    <w:rsid w:val="008F1F52"/>
    <w:rsid w:val="008F2441"/>
    <w:rsid w:val="008F2499"/>
    <w:rsid w:val="008F2690"/>
    <w:rsid w:val="008F26BF"/>
    <w:rsid w:val="008F3571"/>
    <w:rsid w:val="008F362E"/>
    <w:rsid w:val="008F3D84"/>
    <w:rsid w:val="008F3F07"/>
    <w:rsid w:val="008F4156"/>
    <w:rsid w:val="008F5B27"/>
    <w:rsid w:val="008F5F3A"/>
    <w:rsid w:val="008F6C2B"/>
    <w:rsid w:val="008F6E6E"/>
    <w:rsid w:val="008F77D7"/>
    <w:rsid w:val="0090033B"/>
    <w:rsid w:val="0090167C"/>
    <w:rsid w:val="009023B5"/>
    <w:rsid w:val="00902E8C"/>
    <w:rsid w:val="009030CD"/>
    <w:rsid w:val="009032C4"/>
    <w:rsid w:val="0090368D"/>
    <w:rsid w:val="00904005"/>
    <w:rsid w:val="00904415"/>
    <w:rsid w:val="00904F44"/>
    <w:rsid w:val="00905099"/>
    <w:rsid w:val="0090517A"/>
    <w:rsid w:val="009054A2"/>
    <w:rsid w:val="009065CE"/>
    <w:rsid w:val="00910041"/>
    <w:rsid w:val="00910644"/>
    <w:rsid w:val="009109AD"/>
    <w:rsid w:val="00910A30"/>
    <w:rsid w:val="0091158C"/>
    <w:rsid w:val="00911A2A"/>
    <w:rsid w:val="00911CF8"/>
    <w:rsid w:val="00912406"/>
    <w:rsid w:val="00912511"/>
    <w:rsid w:val="00912A7B"/>
    <w:rsid w:val="00912AD7"/>
    <w:rsid w:val="009148B1"/>
    <w:rsid w:val="00914C73"/>
    <w:rsid w:val="0091514F"/>
    <w:rsid w:val="00915695"/>
    <w:rsid w:val="00915B1C"/>
    <w:rsid w:val="00915F20"/>
    <w:rsid w:val="00916418"/>
    <w:rsid w:val="009175DE"/>
    <w:rsid w:val="00917DF7"/>
    <w:rsid w:val="00917E58"/>
    <w:rsid w:val="00920AA1"/>
    <w:rsid w:val="00920B15"/>
    <w:rsid w:val="00920DDA"/>
    <w:rsid w:val="00921421"/>
    <w:rsid w:val="00921977"/>
    <w:rsid w:val="00921AAB"/>
    <w:rsid w:val="00921ECF"/>
    <w:rsid w:val="00923EDC"/>
    <w:rsid w:val="00923FAB"/>
    <w:rsid w:val="009240D3"/>
    <w:rsid w:val="00924D95"/>
    <w:rsid w:val="00925060"/>
    <w:rsid w:val="009250BD"/>
    <w:rsid w:val="0092521B"/>
    <w:rsid w:val="009266B0"/>
    <w:rsid w:val="00926C9B"/>
    <w:rsid w:val="00927173"/>
    <w:rsid w:val="0092746E"/>
    <w:rsid w:val="009277D7"/>
    <w:rsid w:val="00927E8D"/>
    <w:rsid w:val="0093007C"/>
    <w:rsid w:val="00930088"/>
    <w:rsid w:val="00930738"/>
    <w:rsid w:val="00930C28"/>
    <w:rsid w:val="00931B83"/>
    <w:rsid w:val="00931E87"/>
    <w:rsid w:val="0093359A"/>
    <w:rsid w:val="00933E9C"/>
    <w:rsid w:val="00933FE8"/>
    <w:rsid w:val="0093427C"/>
    <w:rsid w:val="009349FD"/>
    <w:rsid w:val="009356A4"/>
    <w:rsid w:val="009356F3"/>
    <w:rsid w:val="00935B02"/>
    <w:rsid w:val="00935D51"/>
    <w:rsid w:val="00935DE9"/>
    <w:rsid w:val="0093620C"/>
    <w:rsid w:val="00936486"/>
    <w:rsid w:val="0093698B"/>
    <w:rsid w:val="00936FE5"/>
    <w:rsid w:val="0093726A"/>
    <w:rsid w:val="009373DF"/>
    <w:rsid w:val="00937E98"/>
    <w:rsid w:val="009403A9"/>
    <w:rsid w:val="00940F7D"/>
    <w:rsid w:val="00940FF7"/>
    <w:rsid w:val="009415FA"/>
    <w:rsid w:val="00941893"/>
    <w:rsid w:val="0094192C"/>
    <w:rsid w:val="00941F6C"/>
    <w:rsid w:val="00942893"/>
    <w:rsid w:val="00943DBE"/>
    <w:rsid w:val="0094474A"/>
    <w:rsid w:val="00944881"/>
    <w:rsid w:val="00944A82"/>
    <w:rsid w:val="00946AB5"/>
    <w:rsid w:val="00946EBC"/>
    <w:rsid w:val="00947503"/>
    <w:rsid w:val="00947DFA"/>
    <w:rsid w:val="009505FC"/>
    <w:rsid w:val="009508AD"/>
    <w:rsid w:val="00950D26"/>
    <w:rsid w:val="00950D73"/>
    <w:rsid w:val="00950FFA"/>
    <w:rsid w:val="00951263"/>
    <w:rsid w:val="00951563"/>
    <w:rsid w:val="00951FA8"/>
    <w:rsid w:val="00952136"/>
    <w:rsid w:val="0095224C"/>
    <w:rsid w:val="009532FC"/>
    <w:rsid w:val="0095377C"/>
    <w:rsid w:val="009538D0"/>
    <w:rsid w:val="00953909"/>
    <w:rsid w:val="009554A3"/>
    <w:rsid w:val="0095586D"/>
    <w:rsid w:val="00956318"/>
    <w:rsid w:val="00956CC2"/>
    <w:rsid w:val="00957015"/>
    <w:rsid w:val="00960192"/>
    <w:rsid w:val="00961058"/>
    <w:rsid w:val="00962487"/>
    <w:rsid w:val="00962C4D"/>
    <w:rsid w:val="00963183"/>
    <w:rsid w:val="009633CC"/>
    <w:rsid w:val="00963502"/>
    <w:rsid w:val="00964367"/>
    <w:rsid w:val="009643DB"/>
    <w:rsid w:val="009649F9"/>
    <w:rsid w:val="00965A88"/>
    <w:rsid w:val="00966A45"/>
    <w:rsid w:val="00966A87"/>
    <w:rsid w:val="00966FAB"/>
    <w:rsid w:val="009670F2"/>
    <w:rsid w:val="00967506"/>
    <w:rsid w:val="009675A5"/>
    <w:rsid w:val="009704B5"/>
    <w:rsid w:val="00970954"/>
    <w:rsid w:val="00970EED"/>
    <w:rsid w:val="00970FFB"/>
    <w:rsid w:val="00971BDF"/>
    <w:rsid w:val="009721FE"/>
    <w:rsid w:val="0097259E"/>
    <w:rsid w:val="00972835"/>
    <w:rsid w:val="00972855"/>
    <w:rsid w:val="009731E4"/>
    <w:rsid w:val="00973D10"/>
    <w:rsid w:val="00973DF7"/>
    <w:rsid w:val="0097424F"/>
    <w:rsid w:val="00975051"/>
    <w:rsid w:val="0097551C"/>
    <w:rsid w:val="00976944"/>
    <w:rsid w:val="00976B73"/>
    <w:rsid w:val="00976FA6"/>
    <w:rsid w:val="00977010"/>
    <w:rsid w:val="009778A5"/>
    <w:rsid w:val="0097798C"/>
    <w:rsid w:val="00980A9F"/>
    <w:rsid w:val="00980DEA"/>
    <w:rsid w:val="00981D7D"/>
    <w:rsid w:val="00981EAD"/>
    <w:rsid w:val="00982351"/>
    <w:rsid w:val="0098265B"/>
    <w:rsid w:val="009833DB"/>
    <w:rsid w:val="009834FF"/>
    <w:rsid w:val="009835E1"/>
    <w:rsid w:val="0098413A"/>
    <w:rsid w:val="0098419E"/>
    <w:rsid w:val="009845F3"/>
    <w:rsid w:val="00985232"/>
    <w:rsid w:val="009865D7"/>
    <w:rsid w:val="00986705"/>
    <w:rsid w:val="00986760"/>
    <w:rsid w:val="00986FE7"/>
    <w:rsid w:val="009872B1"/>
    <w:rsid w:val="00987809"/>
    <w:rsid w:val="00990640"/>
    <w:rsid w:val="00990F8B"/>
    <w:rsid w:val="009928CD"/>
    <w:rsid w:val="00993514"/>
    <w:rsid w:val="00993991"/>
    <w:rsid w:val="00993FA6"/>
    <w:rsid w:val="00993FCC"/>
    <w:rsid w:val="00994F52"/>
    <w:rsid w:val="009957F9"/>
    <w:rsid w:val="00996199"/>
    <w:rsid w:val="0099679E"/>
    <w:rsid w:val="0099690C"/>
    <w:rsid w:val="009969B7"/>
    <w:rsid w:val="009971E4"/>
    <w:rsid w:val="009A07D6"/>
    <w:rsid w:val="009A1987"/>
    <w:rsid w:val="009A1C35"/>
    <w:rsid w:val="009A28FF"/>
    <w:rsid w:val="009A2977"/>
    <w:rsid w:val="009A3703"/>
    <w:rsid w:val="009A3966"/>
    <w:rsid w:val="009A4328"/>
    <w:rsid w:val="009A494F"/>
    <w:rsid w:val="009A5504"/>
    <w:rsid w:val="009A6E65"/>
    <w:rsid w:val="009A73C5"/>
    <w:rsid w:val="009A74BF"/>
    <w:rsid w:val="009A7AA7"/>
    <w:rsid w:val="009A7EAD"/>
    <w:rsid w:val="009B102E"/>
    <w:rsid w:val="009B1097"/>
    <w:rsid w:val="009B11E3"/>
    <w:rsid w:val="009B124F"/>
    <w:rsid w:val="009B2175"/>
    <w:rsid w:val="009B29DF"/>
    <w:rsid w:val="009B2AD2"/>
    <w:rsid w:val="009B3800"/>
    <w:rsid w:val="009B52E7"/>
    <w:rsid w:val="009B5507"/>
    <w:rsid w:val="009B618E"/>
    <w:rsid w:val="009B7DFA"/>
    <w:rsid w:val="009C06B0"/>
    <w:rsid w:val="009C0D5F"/>
    <w:rsid w:val="009C0E6B"/>
    <w:rsid w:val="009C1004"/>
    <w:rsid w:val="009C13C1"/>
    <w:rsid w:val="009C15E2"/>
    <w:rsid w:val="009C232C"/>
    <w:rsid w:val="009C2AE4"/>
    <w:rsid w:val="009C4248"/>
    <w:rsid w:val="009C484C"/>
    <w:rsid w:val="009C4D62"/>
    <w:rsid w:val="009C5110"/>
    <w:rsid w:val="009C547E"/>
    <w:rsid w:val="009C5817"/>
    <w:rsid w:val="009C5BAD"/>
    <w:rsid w:val="009C73DB"/>
    <w:rsid w:val="009C742F"/>
    <w:rsid w:val="009C78CC"/>
    <w:rsid w:val="009C7F41"/>
    <w:rsid w:val="009D0550"/>
    <w:rsid w:val="009D058B"/>
    <w:rsid w:val="009D07D2"/>
    <w:rsid w:val="009D0C73"/>
    <w:rsid w:val="009D1D9D"/>
    <w:rsid w:val="009D2921"/>
    <w:rsid w:val="009D2996"/>
    <w:rsid w:val="009D2C59"/>
    <w:rsid w:val="009D32A7"/>
    <w:rsid w:val="009D4DC5"/>
    <w:rsid w:val="009D51D5"/>
    <w:rsid w:val="009D5662"/>
    <w:rsid w:val="009D57ED"/>
    <w:rsid w:val="009D583C"/>
    <w:rsid w:val="009D60FB"/>
    <w:rsid w:val="009D6115"/>
    <w:rsid w:val="009D62E6"/>
    <w:rsid w:val="009D672E"/>
    <w:rsid w:val="009D6A47"/>
    <w:rsid w:val="009D6B2C"/>
    <w:rsid w:val="009D772A"/>
    <w:rsid w:val="009E0282"/>
    <w:rsid w:val="009E0504"/>
    <w:rsid w:val="009E0605"/>
    <w:rsid w:val="009E0F79"/>
    <w:rsid w:val="009E4A8E"/>
    <w:rsid w:val="009E5C5B"/>
    <w:rsid w:val="009E5DD3"/>
    <w:rsid w:val="009E6414"/>
    <w:rsid w:val="009E66B9"/>
    <w:rsid w:val="009E7359"/>
    <w:rsid w:val="009E73B5"/>
    <w:rsid w:val="009E77C3"/>
    <w:rsid w:val="009E7A02"/>
    <w:rsid w:val="009E7B40"/>
    <w:rsid w:val="009F0198"/>
    <w:rsid w:val="009F05E6"/>
    <w:rsid w:val="009F1CD6"/>
    <w:rsid w:val="009F21F3"/>
    <w:rsid w:val="009F23E5"/>
    <w:rsid w:val="009F2A62"/>
    <w:rsid w:val="009F35D0"/>
    <w:rsid w:val="009F372B"/>
    <w:rsid w:val="009F3CD7"/>
    <w:rsid w:val="009F42D5"/>
    <w:rsid w:val="009F4525"/>
    <w:rsid w:val="009F4E29"/>
    <w:rsid w:val="009F594F"/>
    <w:rsid w:val="009F5EA1"/>
    <w:rsid w:val="009F6089"/>
    <w:rsid w:val="009F60B6"/>
    <w:rsid w:val="009F6199"/>
    <w:rsid w:val="009F64FB"/>
    <w:rsid w:val="009F6CCD"/>
    <w:rsid w:val="00A00115"/>
    <w:rsid w:val="00A002F5"/>
    <w:rsid w:val="00A00485"/>
    <w:rsid w:val="00A004C0"/>
    <w:rsid w:val="00A01170"/>
    <w:rsid w:val="00A01671"/>
    <w:rsid w:val="00A01B70"/>
    <w:rsid w:val="00A020B1"/>
    <w:rsid w:val="00A02C69"/>
    <w:rsid w:val="00A02D74"/>
    <w:rsid w:val="00A048AB"/>
    <w:rsid w:val="00A051D9"/>
    <w:rsid w:val="00A061F0"/>
    <w:rsid w:val="00A06508"/>
    <w:rsid w:val="00A066C8"/>
    <w:rsid w:val="00A06D58"/>
    <w:rsid w:val="00A070D0"/>
    <w:rsid w:val="00A1052D"/>
    <w:rsid w:val="00A1152E"/>
    <w:rsid w:val="00A12153"/>
    <w:rsid w:val="00A128AC"/>
    <w:rsid w:val="00A13831"/>
    <w:rsid w:val="00A13DE3"/>
    <w:rsid w:val="00A153EA"/>
    <w:rsid w:val="00A15A7F"/>
    <w:rsid w:val="00A15B91"/>
    <w:rsid w:val="00A1614E"/>
    <w:rsid w:val="00A1650A"/>
    <w:rsid w:val="00A16DEA"/>
    <w:rsid w:val="00A17550"/>
    <w:rsid w:val="00A1777E"/>
    <w:rsid w:val="00A208F7"/>
    <w:rsid w:val="00A210B1"/>
    <w:rsid w:val="00A210B5"/>
    <w:rsid w:val="00A21D33"/>
    <w:rsid w:val="00A21F37"/>
    <w:rsid w:val="00A2230C"/>
    <w:rsid w:val="00A22BD9"/>
    <w:rsid w:val="00A2306B"/>
    <w:rsid w:val="00A23601"/>
    <w:rsid w:val="00A242FC"/>
    <w:rsid w:val="00A2458D"/>
    <w:rsid w:val="00A2520A"/>
    <w:rsid w:val="00A25AA2"/>
    <w:rsid w:val="00A25FA0"/>
    <w:rsid w:val="00A2613B"/>
    <w:rsid w:val="00A262A1"/>
    <w:rsid w:val="00A26775"/>
    <w:rsid w:val="00A27FDB"/>
    <w:rsid w:val="00A30AF4"/>
    <w:rsid w:val="00A3160F"/>
    <w:rsid w:val="00A31E48"/>
    <w:rsid w:val="00A31E82"/>
    <w:rsid w:val="00A32239"/>
    <w:rsid w:val="00A323C5"/>
    <w:rsid w:val="00A327A6"/>
    <w:rsid w:val="00A32A1F"/>
    <w:rsid w:val="00A32A97"/>
    <w:rsid w:val="00A3353F"/>
    <w:rsid w:val="00A33BDB"/>
    <w:rsid w:val="00A341F9"/>
    <w:rsid w:val="00A349F8"/>
    <w:rsid w:val="00A34E64"/>
    <w:rsid w:val="00A35025"/>
    <w:rsid w:val="00A352DA"/>
    <w:rsid w:val="00A3577F"/>
    <w:rsid w:val="00A367C8"/>
    <w:rsid w:val="00A36D48"/>
    <w:rsid w:val="00A379AC"/>
    <w:rsid w:val="00A37E49"/>
    <w:rsid w:val="00A37FEE"/>
    <w:rsid w:val="00A409CA"/>
    <w:rsid w:val="00A4129F"/>
    <w:rsid w:val="00A422FC"/>
    <w:rsid w:val="00A42334"/>
    <w:rsid w:val="00A42F03"/>
    <w:rsid w:val="00A44B12"/>
    <w:rsid w:val="00A44D03"/>
    <w:rsid w:val="00A45272"/>
    <w:rsid w:val="00A45399"/>
    <w:rsid w:val="00A456C1"/>
    <w:rsid w:val="00A456C4"/>
    <w:rsid w:val="00A4598C"/>
    <w:rsid w:val="00A45E5E"/>
    <w:rsid w:val="00A4667C"/>
    <w:rsid w:val="00A468EE"/>
    <w:rsid w:val="00A477C5"/>
    <w:rsid w:val="00A47FC2"/>
    <w:rsid w:val="00A512AA"/>
    <w:rsid w:val="00A5219D"/>
    <w:rsid w:val="00A525B6"/>
    <w:rsid w:val="00A5273E"/>
    <w:rsid w:val="00A5330C"/>
    <w:rsid w:val="00A53D96"/>
    <w:rsid w:val="00A53E02"/>
    <w:rsid w:val="00A54811"/>
    <w:rsid w:val="00A550CA"/>
    <w:rsid w:val="00A55BA2"/>
    <w:rsid w:val="00A561CC"/>
    <w:rsid w:val="00A56930"/>
    <w:rsid w:val="00A56E70"/>
    <w:rsid w:val="00A60A67"/>
    <w:rsid w:val="00A6120D"/>
    <w:rsid w:val="00A615E2"/>
    <w:rsid w:val="00A61F7F"/>
    <w:rsid w:val="00A620B2"/>
    <w:rsid w:val="00A62968"/>
    <w:rsid w:val="00A62B4C"/>
    <w:rsid w:val="00A62E26"/>
    <w:rsid w:val="00A635C5"/>
    <w:rsid w:val="00A63C93"/>
    <w:rsid w:val="00A63D98"/>
    <w:rsid w:val="00A63E39"/>
    <w:rsid w:val="00A6473A"/>
    <w:rsid w:val="00A65B0B"/>
    <w:rsid w:val="00A65FC3"/>
    <w:rsid w:val="00A6603B"/>
    <w:rsid w:val="00A67559"/>
    <w:rsid w:val="00A677E3"/>
    <w:rsid w:val="00A67B91"/>
    <w:rsid w:val="00A70828"/>
    <w:rsid w:val="00A708F4"/>
    <w:rsid w:val="00A70AFD"/>
    <w:rsid w:val="00A70D3A"/>
    <w:rsid w:val="00A71B87"/>
    <w:rsid w:val="00A71B97"/>
    <w:rsid w:val="00A71DE3"/>
    <w:rsid w:val="00A729DD"/>
    <w:rsid w:val="00A735ED"/>
    <w:rsid w:val="00A73D0A"/>
    <w:rsid w:val="00A74159"/>
    <w:rsid w:val="00A749BB"/>
    <w:rsid w:val="00A74C0C"/>
    <w:rsid w:val="00A75E83"/>
    <w:rsid w:val="00A75F8D"/>
    <w:rsid w:val="00A76703"/>
    <w:rsid w:val="00A76BB4"/>
    <w:rsid w:val="00A80337"/>
    <w:rsid w:val="00A81FE6"/>
    <w:rsid w:val="00A82131"/>
    <w:rsid w:val="00A829BF"/>
    <w:rsid w:val="00A83197"/>
    <w:rsid w:val="00A838B3"/>
    <w:rsid w:val="00A8413A"/>
    <w:rsid w:val="00A84775"/>
    <w:rsid w:val="00A8513C"/>
    <w:rsid w:val="00A85A51"/>
    <w:rsid w:val="00A85CF3"/>
    <w:rsid w:val="00A86005"/>
    <w:rsid w:val="00A8607D"/>
    <w:rsid w:val="00A869E4"/>
    <w:rsid w:val="00A86D7F"/>
    <w:rsid w:val="00A9015A"/>
    <w:rsid w:val="00A902A0"/>
    <w:rsid w:val="00A9128B"/>
    <w:rsid w:val="00A91796"/>
    <w:rsid w:val="00A92B72"/>
    <w:rsid w:val="00A94367"/>
    <w:rsid w:val="00A95850"/>
    <w:rsid w:val="00A96289"/>
    <w:rsid w:val="00A96FE0"/>
    <w:rsid w:val="00A97A57"/>
    <w:rsid w:val="00AA0370"/>
    <w:rsid w:val="00AA0419"/>
    <w:rsid w:val="00AA0A8B"/>
    <w:rsid w:val="00AA0BF2"/>
    <w:rsid w:val="00AA0D28"/>
    <w:rsid w:val="00AA1359"/>
    <w:rsid w:val="00AA20A1"/>
    <w:rsid w:val="00AA21E8"/>
    <w:rsid w:val="00AA2A4C"/>
    <w:rsid w:val="00AA3BE2"/>
    <w:rsid w:val="00AA43A2"/>
    <w:rsid w:val="00AA47C0"/>
    <w:rsid w:val="00AA4B4B"/>
    <w:rsid w:val="00AA5DD5"/>
    <w:rsid w:val="00AA5E07"/>
    <w:rsid w:val="00AA6AE3"/>
    <w:rsid w:val="00AA6F0B"/>
    <w:rsid w:val="00AA76DC"/>
    <w:rsid w:val="00AA77B2"/>
    <w:rsid w:val="00AA7FB5"/>
    <w:rsid w:val="00AB0691"/>
    <w:rsid w:val="00AB0864"/>
    <w:rsid w:val="00AB1D9E"/>
    <w:rsid w:val="00AB2E11"/>
    <w:rsid w:val="00AB33B5"/>
    <w:rsid w:val="00AB348F"/>
    <w:rsid w:val="00AB3900"/>
    <w:rsid w:val="00AB401C"/>
    <w:rsid w:val="00AB4478"/>
    <w:rsid w:val="00AB4B9E"/>
    <w:rsid w:val="00AB5103"/>
    <w:rsid w:val="00AB6B2C"/>
    <w:rsid w:val="00AB72A5"/>
    <w:rsid w:val="00AC0A7A"/>
    <w:rsid w:val="00AC0DBE"/>
    <w:rsid w:val="00AC124D"/>
    <w:rsid w:val="00AC1D22"/>
    <w:rsid w:val="00AC2608"/>
    <w:rsid w:val="00AC2C9F"/>
    <w:rsid w:val="00AC32D1"/>
    <w:rsid w:val="00AC34B7"/>
    <w:rsid w:val="00AC434C"/>
    <w:rsid w:val="00AC4960"/>
    <w:rsid w:val="00AC5CF6"/>
    <w:rsid w:val="00AC6B70"/>
    <w:rsid w:val="00AC7320"/>
    <w:rsid w:val="00AC7A14"/>
    <w:rsid w:val="00AC7BD8"/>
    <w:rsid w:val="00AD0BE9"/>
    <w:rsid w:val="00AD1CA7"/>
    <w:rsid w:val="00AD1DAA"/>
    <w:rsid w:val="00AD283D"/>
    <w:rsid w:val="00AD38D1"/>
    <w:rsid w:val="00AD3CF2"/>
    <w:rsid w:val="00AD4452"/>
    <w:rsid w:val="00AD454E"/>
    <w:rsid w:val="00AD4676"/>
    <w:rsid w:val="00AD4808"/>
    <w:rsid w:val="00AD4825"/>
    <w:rsid w:val="00AD5238"/>
    <w:rsid w:val="00AD52A3"/>
    <w:rsid w:val="00AD5383"/>
    <w:rsid w:val="00AD5574"/>
    <w:rsid w:val="00AD589B"/>
    <w:rsid w:val="00AD5D3D"/>
    <w:rsid w:val="00AD69C7"/>
    <w:rsid w:val="00AE0275"/>
    <w:rsid w:val="00AE04D0"/>
    <w:rsid w:val="00AE0B44"/>
    <w:rsid w:val="00AE0BC9"/>
    <w:rsid w:val="00AE0EB8"/>
    <w:rsid w:val="00AE0FCB"/>
    <w:rsid w:val="00AE1EC4"/>
    <w:rsid w:val="00AE1FFB"/>
    <w:rsid w:val="00AE23C8"/>
    <w:rsid w:val="00AE2593"/>
    <w:rsid w:val="00AE3509"/>
    <w:rsid w:val="00AE4036"/>
    <w:rsid w:val="00AE44F6"/>
    <w:rsid w:val="00AE4573"/>
    <w:rsid w:val="00AE48B5"/>
    <w:rsid w:val="00AE48F0"/>
    <w:rsid w:val="00AE5E1A"/>
    <w:rsid w:val="00AE638E"/>
    <w:rsid w:val="00AE67E6"/>
    <w:rsid w:val="00AE6D31"/>
    <w:rsid w:val="00AE6F74"/>
    <w:rsid w:val="00AE6FBE"/>
    <w:rsid w:val="00AE79B8"/>
    <w:rsid w:val="00AE7DFD"/>
    <w:rsid w:val="00AF08D8"/>
    <w:rsid w:val="00AF0A94"/>
    <w:rsid w:val="00AF0B50"/>
    <w:rsid w:val="00AF0ECC"/>
    <w:rsid w:val="00AF11EC"/>
    <w:rsid w:val="00AF2457"/>
    <w:rsid w:val="00AF32AC"/>
    <w:rsid w:val="00AF3BF8"/>
    <w:rsid w:val="00AF3F39"/>
    <w:rsid w:val="00AF48B2"/>
    <w:rsid w:val="00AF4D4F"/>
    <w:rsid w:val="00AF4EFE"/>
    <w:rsid w:val="00AF5339"/>
    <w:rsid w:val="00AF53E4"/>
    <w:rsid w:val="00AF567B"/>
    <w:rsid w:val="00AF5BC5"/>
    <w:rsid w:val="00AF667D"/>
    <w:rsid w:val="00AF67C9"/>
    <w:rsid w:val="00AF6A53"/>
    <w:rsid w:val="00AF6CC7"/>
    <w:rsid w:val="00AF74B2"/>
    <w:rsid w:val="00AF7AA3"/>
    <w:rsid w:val="00AF7DFA"/>
    <w:rsid w:val="00B00062"/>
    <w:rsid w:val="00B00E06"/>
    <w:rsid w:val="00B01461"/>
    <w:rsid w:val="00B0249D"/>
    <w:rsid w:val="00B025CA"/>
    <w:rsid w:val="00B029BE"/>
    <w:rsid w:val="00B02B35"/>
    <w:rsid w:val="00B02D29"/>
    <w:rsid w:val="00B03B74"/>
    <w:rsid w:val="00B044C5"/>
    <w:rsid w:val="00B054C2"/>
    <w:rsid w:val="00B05879"/>
    <w:rsid w:val="00B0639E"/>
    <w:rsid w:val="00B06D4B"/>
    <w:rsid w:val="00B07E29"/>
    <w:rsid w:val="00B10089"/>
    <w:rsid w:val="00B10803"/>
    <w:rsid w:val="00B117A1"/>
    <w:rsid w:val="00B11F4E"/>
    <w:rsid w:val="00B12704"/>
    <w:rsid w:val="00B1404E"/>
    <w:rsid w:val="00B1437E"/>
    <w:rsid w:val="00B15F75"/>
    <w:rsid w:val="00B160CD"/>
    <w:rsid w:val="00B16F03"/>
    <w:rsid w:val="00B174C4"/>
    <w:rsid w:val="00B17867"/>
    <w:rsid w:val="00B17AB7"/>
    <w:rsid w:val="00B21A0C"/>
    <w:rsid w:val="00B21A7C"/>
    <w:rsid w:val="00B21C1B"/>
    <w:rsid w:val="00B21FCF"/>
    <w:rsid w:val="00B21FE6"/>
    <w:rsid w:val="00B221F9"/>
    <w:rsid w:val="00B22E62"/>
    <w:rsid w:val="00B239A0"/>
    <w:rsid w:val="00B23BB5"/>
    <w:rsid w:val="00B23CBC"/>
    <w:rsid w:val="00B23D0F"/>
    <w:rsid w:val="00B24488"/>
    <w:rsid w:val="00B24D52"/>
    <w:rsid w:val="00B25C0E"/>
    <w:rsid w:val="00B263FC"/>
    <w:rsid w:val="00B26B17"/>
    <w:rsid w:val="00B274A9"/>
    <w:rsid w:val="00B310DC"/>
    <w:rsid w:val="00B32358"/>
    <w:rsid w:val="00B326D8"/>
    <w:rsid w:val="00B32A1F"/>
    <w:rsid w:val="00B32E40"/>
    <w:rsid w:val="00B340A9"/>
    <w:rsid w:val="00B341CD"/>
    <w:rsid w:val="00B34752"/>
    <w:rsid w:val="00B35000"/>
    <w:rsid w:val="00B36DA6"/>
    <w:rsid w:val="00B36E9D"/>
    <w:rsid w:val="00B372C3"/>
    <w:rsid w:val="00B3737F"/>
    <w:rsid w:val="00B37969"/>
    <w:rsid w:val="00B37EB9"/>
    <w:rsid w:val="00B40214"/>
    <w:rsid w:val="00B405A0"/>
    <w:rsid w:val="00B40782"/>
    <w:rsid w:val="00B40AAC"/>
    <w:rsid w:val="00B41249"/>
    <w:rsid w:val="00B41519"/>
    <w:rsid w:val="00B4185B"/>
    <w:rsid w:val="00B4207A"/>
    <w:rsid w:val="00B4230B"/>
    <w:rsid w:val="00B432F8"/>
    <w:rsid w:val="00B43723"/>
    <w:rsid w:val="00B44652"/>
    <w:rsid w:val="00B44A3B"/>
    <w:rsid w:val="00B44B49"/>
    <w:rsid w:val="00B45705"/>
    <w:rsid w:val="00B4648E"/>
    <w:rsid w:val="00B4672F"/>
    <w:rsid w:val="00B46E98"/>
    <w:rsid w:val="00B47036"/>
    <w:rsid w:val="00B476A8"/>
    <w:rsid w:val="00B4772E"/>
    <w:rsid w:val="00B50E7D"/>
    <w:rsid w:val="00B5116F"/>
    <w:rsid w:val="00B51C8B"/>
    <w:rsid w:val="00B52525"/>
    <w:rsid w:val="00B52810"/>
    <w:rsid w:val="00B53489"/>
    <w:rsid w:val="00B53845"/>
    <w:rsid w:val="00B53CB8"/>
    <w:rsid w:val="00B54B44"/>
    <w:rsid w:val="00B5520E"/>
    <w:rsid w:val="00B553A8"/>
    <w:rsid w:val="00B55D2A"/>
    <w:rsid w:val="00B5702B"/>
    <w:rsid w:val="00B57415"/>
    <w:rsid w:val="00B57760"/>
    <w:rsid w:val="00B5795B"/>
    <w:rsid w:val="00B57AAA"/>
    <w:rsid w:val="00B57F42"/>
    <w:rsid w:val="00B6097F"/>
    <w:rsid w:val="00B6184C"/>
    <w:rsid w:val="00B61B4B"/>
    <w:rsid w:val="00B61D47"/>
    <w:rsid w:val="00B61DC5"/>
    <w:rsid w:val="00B62326"/>
    <w:rsid w:val="00B646A6"/>
    <w:rsid w:val="00B64963"/>
    <w:rsid w:val="00B64E73"/>
    <w:rsid w:val="00B6560A"/>
    <w:rsid w:val="00B65A37"/>
    <w:rsid w:val="00B66F22"/>
    <w:rsid w:val="00B6713C"/>
    <w:rsid w:val="00B67509"/>
    <w:rsid w:val="00B7071B"/>
    <w:rsid w:val="00B708E8"/>
    <w:rsid w:val="00B7094E"/>
    <w:rsid w:val="00B713A4"/>
    <w:rsid w:val="00B71910"/>
    <w:rsid w:val="00B72082"/>
    <w:rsid w:val="00B72DBA"/>
    <w:rsid w:val="00B733BC"/>
    <w:rsid w:val="00B73BE2"/>
    <w:rsid w:val="00B74146"/>
    <w:rsid w:val="00B74ED7"/>
    <w:rsid w:val="00B76E69"/>
    <w:rsid w:val="00B771AA"/>
    <w:rsid w:val="00B77734"/>
    <w:rsid w:val="00B77A30"/>
    <w:rsid w:val="00B77AC8"/>
    <w:rsid w:val="00B77BB2"/>
    <w:rsid w:val="00B80854"/>
    <w:rsid w:val="00B8092F"/>
    <w:rsid w:val="00B80A9E"/>
    <w:rsid w:val="00B81B22"/>
    <w:rsid w:val="00B821C0"/>
    <w:rsid w:val="00B82F33"/>
    <w:rsid w:val="00B83479"/>
    <w:rsid w:val="00B83AE6"/>
    <w:rsid w:val="00B83F4F"/>
    <w:rsid w:val="00B85485"/>
    <w:rsid w:val="00B8554F"/>
    <w:rsid w:val="00B856AE"/>
    <w:rsid w:val="00B85846"/>
    <w:rsid w:val="00B859A2"/>
    <w:rsid w:val="00B85EB3"/>
    <w:rsid w:val="00B862D6"/>
    <w:rsid w:val="00B87015"/>
    <w:rsid w:val="00B870E9"/>
    <w:rsid w:val="00B873B7"/>
    <w:rsid w:val="00B877E4"/>
    <w:rsid w:val="00B879E4"/>
    <w:rsid w:val="00B904F1"/>
    <w:rsid w:val="00B905C9"/>
    <w:rsid w:val="00B90B5B"/>
    <w:rsid w:val="00B9198A"/>
    <w:rsid w:val="00B91ED4"/>
    <w:rsid w:val="00B92E9F"/>
    <w:rsid w:val="00B93059"/>
    <w:rsid w:val="00B93366"/>
    <w:rsid w:val="00B9343A"/>
    <w:rsid w:val="00B936EB"/>
    <w:rsid w:val="00B93EBD"/>
    <w:rsid w:val="00B93EE2"/>
    <w:rsid w:val="00B951E3"/>
    <w:rsid w:val="00B9529C"/>
    <w:rsid w:val="00B959A2"/>
    <w:rsid w:val="00B95A91"/>
    <w:rsid w:val="00B95C76"/>
    <w:rsid w:val="00B95FF0"/>
    <w:rsid w:val="00B96087"/>
    <w:rsid w:val="00B96466"/>
    <w:rsid w:val="00B9667B"/>
    <w:rsid w:val="00B96BED"/>
    <w:rsid w:val="00B96CC2"/>
    <w:rsid w:val="00B96FF2"/>
    <w:rsid w:val="00B97C05"/>
    <w:rsid w:val="00B97E04"/>
    <w:rsid w:val="00BA0A01"/>
    <w:rsid w:val="00BA0B29"/>
    <w:rsid w:val="00BA0B58"/>
    <w:rsid w:val="00BA169F"/>
    <w:rsid w:val="00BA221F"/>
    <w:rsid w:val="00BA2B91"/>
    <w:rsid w:val="00BA2F07"/>
    <w:rsid w:val="00BA33F9"/>
    <w:rsid w:val="00BA3649"/>
    <w:rsid w:val="00BA37D4"/>
    <w:rsid w:val="00BA50D9"/>
    <w:rsid w:val="00BA54E4"/>
    <w:rsid w:val="00BA56E9"/>
    <w:rsid w:val="00BA66FE"/>
    <w:rsid w:val="00BA67DB"/>
    <w:rsid w:val="00BA6C97"/>
    <w:rsid w:val="00BA6F41"/>
    <w:rsid w:val="00BA72C0"/>
    <w:rsid w:val="00BA73AF"/>
    <w:rsid w:val="00BA7EF3"/>
    <w:rsid w:val="00BB003A"/>
    <w:rsid w:val="00BB032F"/>
    <w:rsid w:val="00BB1655"/>
    <w:rsid w:val="00BB1D05"/>
    <w:rsid w:val="00BB238D"/>
    <w:rsid w:val="00BB23A3"/>
    <w:rsid w:val="00BB2709"/>
    <w:rsid w:val="00BB28C8"/>
    <w:rsid w:val="00BB2E8C"/>
    <w:rsid w:val="00BB345F"/>
    <w:rsid w:val="00BB38AE"/>
    <w:rsid w:val="00BB3D0E"/>
    <w:rsid w:val="00BB464F"/>
    <w:rsid w:val="00BB6526"/>
    <w:rsid w:val="00BB6791"/>
    <w:rsid w:val="00BB6F23"/>
    <w:rsid w:val="00BB72DC"/>
    <w:rsid w:val="00BB7BBF"/>
    <w:rsid w:val="00BC0781"/>
    <w:rsid w:val="00BC0C51"/>
    <w:rsid w:val="00BC10AA"/>
    <w:rsid w:val="00BC1774"/>
    <w:rsid w:val="00BC1B2E"/>
    <w:rsid w:val="00BC2244"/>
    <w:rsid w:val="00BC2651"/>
    <w:rsid w:val="00BC2CEF"/>
    <w:rsid w:val="00BC3892"/>
    <w:rsid w:val="00BC3A11"/>
    <w:rsid w:val="00BC4787"/>
    <w:rsid w:val="00BC47B3"/>
    <w:rsid w:val="00BC47FC"/>
    <w:rsid w:val="00BC4EBE"/>
    <w:rsid w:val="00BC51E9"/>
    <w:rsid w:val="00BC58F5"/>
    <w:rsid w:val="00BC60F9"/>
    <w:rsid w:val="00BC622B"/>
    <w:rsid w:val="00BC64B6"/>
    <w:rsid w:val="00BC64FB"/>
    <w:rsid w:val="00BC6502"/>
    <w:rsid w:val="00BC6FF0"/>
    <w:rsid w:val="00BC7335"/>
    <w:rsid w:val="00BC7B91"/>
    <w:rsid w:val="00BC7BCE"/>
    <w:rsid w:val="00BC7D1A"/>
    <w:rsid w:val="00BD0448"/>
    <w:rsid w:val="00BD0745"/>
    <w:rsid w:val="00BD13A7"/>
    <w:rsid w:val="00BD14D6"/>
    <w:rsid w:val="00BD1ABD"/>
    <w:rsid w:val="00BD2851"/>
    <w:rsid w:val="00BD296C"/>
    <w:rsid w:val="00BD2E06"/>
    <w:rsid w:val="00BD35E7"/>
    <w:rsid w:val="00BD37BD"/>
    <w:rsid w:val="00BD3F27"/>
    <w:rsid w:val="00BD3F83"/>
    <w:rsid w:val="00BD5144"/>
    <w:rsid w:val="00BD523E"/>
    <w:rsid w:val="00BD59E6"/>
    <w:rsid w:val="00BD6106"/>
    <w:rsid w:val="00BD61B3"/>
    <w:rsid w:val="00BD68F8"/>
    <w:rsid w:val="00BD6BC8"/>
    <w:rsid w:val="00BD7280"/>
    <w:rsid w:val="00BD79F1"/>
    <w:rsid w:val="00BD7ABB"/>
    <w:rsid w:val="00BE024A"/>
    <w:rsid w:val="00BE046A"/>
    <w:rsid w:val="00BE0CE0"/>
    <w:rsid w:val="00BE139A"/>
    <w:rsid w:val="00BE27FB"/>
    <w:rsid w:val="00BE2C31"/>
    <w:rsid w:val="00BE338F"/>
    <w:rsid w:val="00BE3738"/>
    <w:rsid w:val="00BE3E89"/>
    <w:rsid w:val="00BE3F70"/>
    <w:rsid w:val="00BE4BF5"/>
    <w:rsid w:val="00BE571C"/>
    <w:rsid w:val="00BE6295"/>
    <w:rsid w:val="00BE6679"/>
    <w:rsid w:val="00BE681E"/>
    <w:rsid w:val="00BE6ACE"/>
    <w:rsid w:val="00BE6FD1"/>
    <w:rsid w:val="00BE6FD6"/>
    <w:rsid w:val="00BE756A"/>
    <w:rsid w:val="00BE7D6B"/>
    <w:rsid w:val="00BE7F27"/>
    <w:rsid w:val="00BF0EE9"/>
    <w:rsid w:val="00BF109D"/>
    <w:rsid w:val="00BF1343"/>
    <w:rsid w:val="00BF141E"/>
    <w:rsid w:val="00BF2046"/>
    <w:rsid w:val="00BF283F"/>
    <w:rsid w:val="00BF2889"/>
    <w:rsid w:val="00BF28BD"/>
    <w:rsid w:val="00BF2AA1"/>
    <w:rsid w:val="00BF2FC4"/>
    <w:rsid w:val="00BF300C"/>
    <w:rsid w:val="00BF31AC"/>
    <w:rsid w:val="00BF361D"/>
    <w:rsid w:val="00BF3787"/>
    <w:rsid w:val="00BF3BB9"/>
    <w:rsid w:val="00BF3C6E"/>
    <w:rsid w:val="00BF505B"/>
    <w:rsid w:val="00BF57F6"/>
    <w:rsid w:val="00BF6001"/>
    <w:rsid w:val="00BF6344"/>
    <w:rsid w:val="00BF6611"/>
    <w:rsid w:val="00BF7786"/>
    <w:rsid w:val="00BF787A"/>
    <w:rsid w:val="00C00A02"/>
    <w:rsid w:val="00C016F2"/>
    <w:rsid w:val="00C01DEA"/>
    <w:rsid w:val="00C02658"/>
    <w:rsid w:val="00C02865"/>
    <w:rsid w:val="00C02B87"/>
    <w:rsid w:val="00C03C01"/>
    <w:rsid w:val="00C06ABE"/>
    <w:rsid w:val="00C071F9"/>
    <w:rsid w:val="00C07703"/>
    <w:rsid w:val="00C10005"/>
    <w:rsid w:val="00C1006B"/>
    <w:rsid w:val="00C10200"/>
    <w:rsid w:val="00C1133B"/>
    <w:rsid w:val="00C115F8"/>
    <w:rsid w:val="00C11B51"/>
    <w:rsid w:val="00C11C5D"/>
    <w:rsid w:val="00C11E69"/>
    <w:rsid w:val="00C12ADB"/>
    <w:rsid w:val="00C12B48"/>
    <w:rsid w:val="00C1344A"/>
    <w:rsid w:val="00C1345D"/>
    <w:rsid w:val="00C13941"/>
    <w:rsid w:val="00C13DD2"/>
    <w:rsid w:val="00C142AD"/>
    <w:rsid w:val="00C155BD"/>
    <w:rsid w:val="00C1562A"/>
    <w:rsid w:val="00C15CB7"/>
    <w:rsid w:val="00C16634"/>
    <w:rsid w:val="00C16CCC"/>
    <w:rsid w:val="00C16DA1"/>
    <w:rsid w:val="00C2033D"/>
    <w:rsid w:val="00C20B61"/>
    <w:rsid w:val="00C21372"/>
    <w:rsid w:val="00C21611"/>
    <w:rsid w:val="00C216DA"/>
    <w:rsid w:val="00C222EC"/>
    <w:rsid w:val="00C22855"/>
    <w:rsid w:val="00C22869"/>
    <w:rsid w:val="00C2328F"/>
    <w:rsid w:val="00C23A60"/>
    <w:rsid w:val="00C23ECD"/>
    <w:rsid w:val="00C24F6B"/>
    <w:rsid w:val="00C24F7C"/>
    <w:rsid w:val="00C25BA5"/>
    <w:rsid w:val="00C26441"/>
    <w:rsid w:val="00C26BF2"/>
    <w:rsid w:val="00C27901"/>
    <w:rsid w:val="00C306A4"/>
    <w:rsid w:val="00C32AB3"/>
    <w:rsid w:val="00C330D4"/>
    <w:rsid w:val="00C33385"/>
    <w:rsid w:val="00C33767"/>
    <w:rsid w:val="00C33D8F"/>
    <w:rsid w:val="00C34820"/>
    <w:rsid w:val="00C34F6B"/>
    <w:rsid w:val="00C353CA"/>
    <w:rsid w:val="00C353FC"/>
    <w:rsid w:val="00C3540B"/>
    <w:rsid w:val="00C356A9"/>
    <w:rsid w:val="00C35A0E"/>
    <w:rsid w:val="00C36262"/>
    <w:rsid w:val="00C363D0"/>
    <w:rsid w:val="00C37ADC"/>
    <w:rsid w:val="00C4001F"/>
    <w:rsid w:val="00C40477"/>
    <w:rsid w:val="00C40BC7"/>
    <w:rsid w:val="00C41DBC"/>
    <w:rsid w:val="00C41E29"/>
    <w:rsid w:val="00C41E87"/>
    <w:rsid w:val="00C41ECE"/>
    <w:rsid w:val="00C421E2"/>
    <w:rsid w:val="00C42374"/>
    <w:rsid w:val="00C429CC"/>
    <w:rsid w:val="00C42E27"/>
    <w:rsid w:val="00C42E51"/>
    <w:rsid w:val="00C43255"/>
    <w:rsid w:val="00C43289"/>
    <w:rsid w:val="00C4428F"/>
    <w:rsid w:val="00C44383"/>
    <w:rsid w:val="00C450A7"/>
    <w:rsid w:val="00C4510F"/>
    <w:rsid w:val="00C4523C"/>
    <w:rsid w:val="00C453F1"/>
    <w:rsid w:val="00C454CA"/>
    <w:rsid w:val="00C45841"/>
    <w:rsid w:val="00C45DCF"/>
    <w:rsid w:val="00C462BB"/>
    <w:rsid w:val="00C469E9"/>
    <w:rsid w:val="00C47002"/>
    <w:rsid w:val="00C47291"/>
    <w:rsid w:val="00C47530"/>
    <w:rsid w:val="00C50AFC"/>
    <w:rsid w:val="00C51A96"/>
    <w:rsid w:val="00C52044"/>
    <w:rsid w:val="00C52574"/>
    <w:rsid w:val="00C52756"/>
    <w:rsid w:val="00C5296E"/>
    <w:rsid w:val="00C52B7A"/>
    <w:rsid w:val="00C5389B"/>
    <w:rsid w:val="00C540C9"/>
    <w:rsid w:val="00C5432F"/>
    <w:rsid w:val="00C54795"/>
    <w:rsid w:val="00C55670"/>
    <w:rsid w:val="00C5742E"/>
    <w:rsid w:val="00C57957"/>
    <w:rsid w:val="00C57C60"/>
    <w:rsid w:val="00C615F1"/>
    <w:rsid w:val="00C6194F"/>
    <w:rsid w:val="00C62957"/>
    <w:rsid w:val="00C62B28"/>
    <w:rsid w:val="00C635A1"/>
    <w:rsid w:val="00C637E2"/>
    <w:rsid w:val="00C63D07"/>
    <w:rsid w:val="00C64501"/>
    <w:rsid w:val="00C656CA"/>
    <w:rsid w:val="00C657E6"/>
    <w:rsid w:val="00C65D2C"/>
    <w:rsid w:val="00C66730"/>
    <w:rsid w:val="00C66E66"/>
    <w:rsid w:val="00C675ED"/>
    <w:rsid w:val="00C67950"/>
    <w:rsid w:val="00C67EDC"/>
    <w:rsid w:val="00C7087C"/>
    <w:rsid w:val="00C70A72"/>
    <w:rsid w:val="00C717F1"/>
    <w:rsid w:val="00C71AC1"/>
    <w:rsid w:val="00C71FF6"/>
    <w:rsid w:val="00C726C8"/>
    <w:rsid w:val="00C72822"/>
    <w:rsid w:val="00C72908"/>
    <w:rsid w:val="00C72FB9"/>
    <w:rsid w:val="00C73095"/>
    <w:rsid w:val="00C73DD2"/>
    <w:rsid w:val="00C73E3F"/>
    <w:rsid w:val="00C73FE9"/>
    <w:rsid w:val="00C74EE8"/>
    <w:rsid w:val="00C75273"/>
    <w:rsid w:val="00C76E9A"/>
    <w:rsid w:val="00C7729C"/>
    <w:rsid w:val="00C776B0"/>
    <w:rsid w:val="00C778DD"/>
    <w:rsid w:val="00C779C8"/>
    <w:rsid w:val="00C802DA"/>
    <w:rsid w:val="00C80490"/>
    <w:rsid w:val="00C817B1"/>
    <w:rsid w:val="00C821CA"/>
    <w:rsid w:val="00C8303E"/>
    <w:rsid w:val="00C835CE"/>
    <w:rsid w:val="00C83644"/>
    <w:rsid w:val="00C83914"/>
    <w:rsid w:val="00C83958"/>
    <w:rsid w:val="00C84A36"/>
    <w:rsid w:val="00C84C54"/>
    <w:rsid w:val="00C84D36"/>
    <w:rsid w:val="00C84E07"/>
    <w:rsid w:val="00C84EF0"/>
    <w:rsid w:val="00C854A8"/>
    <w:rsid w:val="00C86230"/>
    <w:rsid w:val="00C86333"/>
    <w:rsid w:val="00C863B4"/>
    <w:rsid w:val="00C8640E"/>
    <w:rsid w:val="00C8662D"/>
    <w:rsid w:val="00C8691B"/>
    <w:rsid w:val="00C87F2F"/>
    <w:rsid w:val="00C9109C"/>
    <w:rsid w:val="00C9186F"/>
    <w:rsid w:val="00C927B8"/>
    <w:rsid w:val="00C92BA1"/>
    <w:rsid w:val="00C936B5"/>
    <w:rsid w:val="00C93BD2"/>
    <w:rsid w:val="00C9441B"/>
    <w:rsid w:val="00C944A4"/>
    <w:rsid w:val="00C94CCE"/>
    <w:rsid w:val="00C94E9E"/>
    <w:rsid w:val="00C95034"/>
    <w:rsid w:val="00C95225"/>
    <w:rsid w:val="00C955CE"/>
    <w:rsid w:val="00C958B5"/>
    <w:rsid w:val="00C96250"/>
    <w:rsid w:val="00C965F0"/>
    <w:rsid w:val="00C968EB"/>
    <w:rsid w:val="00C96BEC"/>
    <w:rsid w:val="00C96E39"/>
    <w:rsid w:val="00C9763F"/>
    <w:rsid w:val="00C976C3"/>
    <w:rsid w:val="00C97CEE"/>
    <w:rsid w:val="00CA031F"/>
    <w:rsid w:val="00CA1122"/>
    <w:rsid w:val="00CA118C"/>
    <w:rsid w:val="00CA14B2"/>
    <w:rsid w:val="00CA1FA0"/>
    <w:rsid w:val="00CA285E"/>
    <w:rsid w:val="00CA2E51"/>
    <w:rsid w:val="00CA320D"/>
    <w:rsid w:val="00CA40A6"/>
    <w:rsid w:val="00CA4650"/>
    <w:rsid w:val="00CA4A3E"/>
    <w:rsid w:val="00CA52C7"/>
    <w:rsid w:val="00CA564D"/>
    <w:rsid w:val="00CA570B"/>
    <w:rsid w:val="00CA5ACF"/>
    <w:rsid w:val="00CA5AD2"/>
    <w:rsid w:val="00CA6796"/>
    <w:rsid w:val="00CA6CA1"/>
    <w:rsid w:val="00CA73AA"/>
    <w:rsid w:val="00CA7CE6"/>
    <w:rsid w:val="00CB0477"/>
    <w:rsid w:val="00CB0E4E"/>
    <w:rsid w:val="00CB157D"/>
    <w:rsid w:val="00CB18F7"/>
    <w:rsid w:val="00CB213A"/>
    <w:rsid w:val="00CB31BF"/>
    <w:rsid w:val="00CB3948"/>
    <w:rsid w:val="00CB47A8"/>
    <w:rsid w:val="00CB4AEB"/>
    <w:rsid w:val="00CB4F71"/>
    <w:rsid w:val="00CB4FF9"/>
    <w:rsid w:val="00CB56FA"/>
    <w:rsid w:val="00CB5A26"/>
    <w:rsid w:val="00CB659A"/>
    <w:rsid w:val="00CB6A81"/>
    <w:rsid w:val="00CB6EB3"/>
    <w:rsid w:val="00CB74F6"/>
    <w:rsid w:val="00CB7694"/>
    <w:rsid w:val="00CB76B4"/>
    <w:rsid w:val="00CB7D5A"/>
    <w:rsid w:val="00CB7D85"/>
    <w:rsid w:val="00CC00D1"/>
    <w:rsid w:val="00CC0477"/>
    <w:rsid w:val="00CC058D"/>
    <w:rsid w:val="00CC07E5"/>
    <w:rsid w:val="00CC10DE"/>
    <w:rsid w:val="00CC1690"/>
    <w:rsid w:val="00CC2646"/>
    <w:rsid w:val="00CC2BA3"/>
    <w:rsid w:val="00CC2C6F"/>
    <w:rsid w:val="00CC2E4E"/>
    <w:rsid w:val="00CC2F77"/>
    <w:rsid w:val="00CC2FB0"/>
    <w:rsid w:val="00CC37EB"/>
    <w:rsid w:val="00CC3EE0"/>
    <w:rsid w:val="00CC43CB"/>
    <w:rsid w:val="00CC47E5"/>
    <w:rsid w:val="00CC498C"/>
    <w:rsid w:val="00CC580D"/>
    <w:rsid w:val="00CC599F"/>
    <w:rsid w:val="00CC5AF6"/>
    <w:rsid w:val="00CC6FC7"/>
    <w:rsid w:val="00CC6FF2"/>
    <w:rsid w:val="00CC71D7"/>
    <w:rsid w:val="00CC7A10"/>
    <w:rsid w:val="00CD03A3"/>
    <w:rsid w:val="00CD0551"/>
    <w:rsid w:val="00CD18FC"/>
    <w:rsid w:val="00CD1AED"/>
    <w:rsid w:val="00CD2566"/>
    <w:rsid w:val="00CD28B4"/>
    <w:rsid w:val="00CD3299"/>
    <w:rsid w:val="00CD439A"/>
    <w:rsid w:val="00CD4801"/>
    <w:rsid w:val="00CD5120"/>
    <w:rsid w:val="00CD588C"/>
    <w:rsid w:val="00CD5DEE"/>
    <w:rsid w:val="00CD60B1"/>
    <w:rsid w:val="00CD6B51"/>
    <w:rsid w:val="00CD753B"/>
    <w:rsid w:val="00CD7D9D"/>
    <w:rsid w:val="00CE046A"/>
    <w:rsid w:val="00CE0792"/>
    <w:rsid w:val="00CE0821"/>
    <w:rsid w:val="00CE098B"/>
    <w:rsid w:val="00CE18A2"/>
    <w:rsid w:val="00CE20DF"/>
    <w:rsid w:val="00CE3602"/>
    <w:rsid w:val="00CE3743"/>
    <w:rsid w:val="00CE48DE"/>
    <w:rsid w:val="00CE4E9F"/>
    <w:rsid w:val="00CE5447"/>
    <w:rsid w:val="00CE6667"/>
    <w:rsid w:val="00CE693A"/>
    <w:rsid w:val="00CE705F"/>
    <w:rsid w:val="00CE72EC"/>
    <w:rsid w:val="00CE78EA"/>
    <w:rsid w:val="00CE7F57"/>
    <w:rsid w:val="00CE7F6F"/>
    <w:rsid w:val="00CE7F99"/>
    <w:rsid w:val="00CF0202"/>
    <w:rsid w:val="00CF0888"/>
    <w:rsid w:val="00CF08C4"/>
    <w:rsid w:val="00CF0AF5"/>
    <w:rsid w:val="00CF1231"/>
    <w:rsid w:val="00CF1405"/>
    <w:rsid w:val="00CF158B"/>
    <w:rsid w:val="00CF2210"/>
    <w:rsid w:val="00CF232C"/>
    <w:rsid w:val="00CF2414"/>
    <w:rsid w:val="00CF281E"/>
    <w:rsid w:val="00CF2AA8"/>
    <w:rsid w:val="00CF3181"/>
    <w:rsid w:val="00CF34A5"/>
    <w:rsid w:val="00CF3B0F"/>
    <w:rsid w:val="00CF4E5E"/>
    <w:rsid w:val="00CF5322"/>
    <w:rsid w:val="00CF5654"/>
    <w:rsid w:val="00CF570E"/>
    <w:rsid w:val="00CF59D4"/>
    <w:rsid w:val="00CF5A42"/>
    <w:rsid w:val="00CF5BED"/>
    <w:rsid w:val="00CF6A54"/>
    <w:rsid w:val="00CF6ADD"/>
    <w:rsid w:val="00CF6C74"/>
    <w:rsid w:val="00CF7B02"/>
    <w:rsid w:val="00D0015B"/>
    <w:rsid w:val="00D00A73"/>
    <w:rsid w:val="00D0137D"/>
    <w:rsid w:val="00D026AD"/>
    <w:rsid w:val="00D02929"/>
    <w:rsid w:val="00D02DB6"/>
    <w:rsid w:val="00D04378"/>
    <w:rsid w:val="00D044E6"/>
    <w:rsid w:val="00D04C39"/>
    <w:rsid w:val="00D04CF1"/>
    <w:rsid w:val="00D05513"/>
    <w:rsid w:val="00D0582C"/>
    <w:rsid w:val="00D05AC3"/>
    <w:rsid w:val="00D066AB"/>
    <w:rsid w:val="00D06D5E"/>
    <w:rsid w:val="00D0718A"/>
    <w:rsid w:val="00D07930"/>
    <w:rsid w:val="00D079F1"/>
    <w:rsid w:val="00D1145A"/>
    <w:rsid w:val="00D11DDD"/>
    <w:rsid w:val="00D12251"/>
    <w:rsid w:val="00D1333E"/>
    <w:rsid w:val="00D1350F"/>
    <w:rsid w:val="00D13515"/>
    <w:rsid w:val="00D1364B"/>
    <w:rsid w:val="00D1365D"/>
    <w:rsid w:val="00D137CB"/>
    <w:rsid w:val="00D152E1"/>
    <w:rsid w:val="00D15949"/>
    <w:rsid w:val="00D15B61"/>
    <w:rsid w:val="00D15BAC"/>
    <w:rsid w:val="00D1635C"/>
    <w:rsid w:val="00D1643F"/>
    <w:rsid w:val="00D166B7"/>
    <w:rsid w:val="00D1748C"/>
    <w:rsid w:val="00D17EE8"/>
    <w:rsid w:val="00D17F17"/>
    <w:rsid w:val="00D2066E"/>
    <w:rsid w:val="00D20718"/>
    <w:rsid w:val="00D214E4"/>
    <w:rsid w:val="00D22167"/>
    <w:rsid w:val="00D2229F"/>
    <w:rsid w:val="00D22603"/>
    <w:rsid w:val="00D228B7"/>
    <w:rsid w:val="00D22D64"/>
    <w:rsid w:val="00D22DCA"/>
    <w:rsid w:val="00D22DFD"/>
    <w:rsid w:val="00D230B3"/>
    <w:rsid w:val="00D23673"/>
    <w:rsid w:val="00D23C32"/>
    <w:rsid w:val="00D24157"/>
    <w:rsid w:val="00D247A5"/>
    <w:rsid w:val="00D248C7"/>
    <w:rsid w:val="00D2490E"/>
    <w:rsid w:val="00D254AF"/>
    <w:rsid w:val="00D25727"/>
    <w:rsid w:val="00D25A07"/>
    <w:rsid w:val="00D26222"/>
    <w:rsid w:val="00D26A5E"/>
    <w:rsid w:val="00D27612"/>
    <w:rsid w:val="00D27858"/>
    <w:rsid w:val="00D27C21"/>
    <w:rsid w:val="00D27F02"/>
    <w:rsid w:val="00D30496"/>
    <w:rsid w:val="00D30607"/>
    <w:rsid w:val="00D309BB"/>
    <w:rsid w:val="00D30CBC"/>
    <w:rsid w:val="00D31AAE"/>
    <w:rsid w:val="00D31C33"/>
    <w:rsid w:val="00D31F41"/>
    <w:rsid w:val="00D3251D"/>
    <w:rsid w:val="00D32937"/>
    <w:rsid w:val="00D32B22"/>
    <w:rsid w:val="00D32F6C"/>
    <w:rsid w:val="00D32FDB"/>
    <w:rsid w:val="00D3334F"/>
    <w:rsid w:val="00D3339E"/>
    <w:rsid w:val="00D33586"/>
    <w:rsid w:val="00D3370B"/>
    <w:rsid w:val="00D343D1"/>
    <w:rsid w:val="00D36352"/>
    <w:rsid w:val="00D364AA"/>
    <w:rsid w:val="00D3777D"/>
    <w:rsid w:val="00D37EEE"/>
    <w:rsid w:val="00D40187"/>
    <w:rsid w:val="00D40211"/>
    <w:rsid w:val="00D40F77"/>
    <w:rsid w:val="00D41FDE"/>
    <w:rsid w:val="00D42103"/>
    <w:rsid w:val="00D428AB"/>
    <w:rsid w:val="00D42D01"/>
    <w:rsid w:val="00D42F28"/>
    <w:rsid w:val="00D433A5"/>
    <w:rsid w:val="00D437C0"/>
    <w:rsid w:val="00D43E5E"/>
    <w:rsid w:val="00D43F87"/>
    <w:rsid w:val="00D44030"/>
    <w:rsid w:val="00D44C2A"/>
    <w:rsid w:val="00D44D3A"/>
    <w:rsid w:val="00D45047"/>
    <w:rsid w:val="00D458CB"/>
    <w:rsid w:val="00D45ECB"/>
    <w:rsid w:val="00D4616E"/>
    <w:rsid w:val="00D46A43"/>
    <w:rsid w:val="00D46ADF"/>
    <w:rsid w:val="00D46BAE"/>
    <w:rsid w:val="00D472CD"/>
    <w:rsid w:val="00D476E0"/>
    <w:rsid w:val="00D47786"/>
    <w:rsid w:val="00D47C3E"/>
    <w:rsid w:val="00D501B4"/>
    <w:rsid w:val="00D50BA9"/>
    <w:rsid w:val="00D50D8A"/>
    <w:rsid w:val="00D51CC2"/>
    <w:rsid w:val="00D51DD6"/>
    <w:rsid w:val="00D524EA"/>
    <w:rsid w:val="00D528D0"/>
    <w:rsid w:val="00D52927"/>
    <w:rsid w:val="00D555FF"/>
    <w:rsid w:val="00D559EE"/>
    <w:rsid w:val="00D5659D"/>
    <w:rsid w:val="00D56B82"/>
    <w:rsid w:val="00D577E4"/>
    <w:rsid w:val="00D57B11"/>
    <w:rsid w:val="00D60129"/>
    <w:rsid w:val="00D60D77"/>
    <w:rsid w:val="00D60F0F"/>
    <w:rsid w:val="00D61105"/>
    <w:rsid w:val="00D61488"/>
    <w:rsid w:val="00D61BF9"/>
    <w:rsid w:val="00D61DC8"/>
    <w:rsid w:val="00D62AF9"/>
    <w:rsid w:val="00D63413"/>
    <w:rsid w:val="00D63A33"/>
    <w:rsid w:val="00D63B77"/>
    <w:rsid w:val="00D64809"/>
    <w:rsid w:val="00D64BC3"/>
    <w:rsid w:val="00D650DA"/>
    <w:rsid w:val="00D6530E"/>
    <w:rsid w:val="00D65C27"/>
    <w:rsid w:val="00D65DD3"/>
    <w:rsid w:val="00D6616D"/>
    <w:rsid w:val="00D6632A"/>
    <w:rsid w:val="00D667A6"/>
    <w:rsid w:val="00D66C3D"/>
    <w:rsid w:val="00D677B1"/>
    <w:rsid w:val="00D70564"/>
    <w:rsid w:val="00D70588"/>
    <w:rsid w:val="00D70984"/>
    <w:rsid w:val="00D70DFA"/>
    <w:rsid w:val="00D71095"/>
    <w:rsid w:val="00D72150"/>
    <w:rsid w:val="00D726B8"/>
    <w:rsid w:val="00D739F6"/>
    <w:rsid w:val="00D74FDA"/>
    <w:rsid w:val="00D7545A"/>
    <w:rsid w:val="00D7655A"/>
    <w:rsid w:val="00D76722"/>
    <w:rsid w:val="00D76DCA"/>
    <w:rsid w:val="00D772AA"/>
    <w:rsid w:val="00D7737F"/>
    <w:rsid w:val="00D77600"/>
    <w:rsid w:val="00D778DF"/>
    <w:rsid w:val="00D77B93"/>
    <w:rsid w:val="00D80620"/>
    <w:rsid w:val="00D80B69"/>
    <w:rsid w:val="00D80F7B"/>
    <w:rsid w:val="00D81C75"/>
    <w:rsid w:val="00D8281E"/>
    <w:rsid w:val="00D82F10"/>
    <w:rsid w:val="00D83021"/>
    <w:rsid w:val="00D83030"/>
    <w:rsid w:val="00D836B8"/>
    <w:rsid w:val="00D8380B"/>
    <w:rsid w:val="00D83827"/>
    <w:rsid w:val="00D85354"/>
    <w:rsid w:val="00D86176"/>
    <w:rsid w:val="00D862C5"/>
    <w:rsid w:val="00D86B2E"/>
    <w:rsid w:val="00D871C6"/>
    <w:rsid w:val="00D872C8"/>
    <w:rsid w:val="00D873BF"/>
    <w:rsid w:val="00D878E0"/>
    <w:rsid w:val="00D87DDF"/>
    <w:rsid w:val="00D90070"/>
    <w:rsid w:val="00D90379"/>
    <w:rsid w:val="00D90515"/>
    <w:rsid w:val="00D90C47"/>
    <w:rsid w:val="00D91BF6"/>
    <w:rsid w:val="00D91E48"/>
    <w:rsid w:val="00D920C4"/>
    <w:rsid w:val="00D92527"/>
    <w:rsid w:val="00D92F3B"/>
    <w:rsid w:val="00D9328F"/>
    <w:rsid w:val="00D93410"/>
    <w:rsid w:val="00D93A04"/>
    <w:rsid w:val="00D93D14"/>
    <w:rsid w:val="00D94013"/>
    <w:rsid w:val="00D9545F"/>
    <w:rsid w:val="00D9574A"/>
    <w:rsid w:val="00D95CFB"/>
    <w:rsid w:val="00D96A54"/>
    <w:rsid w:val="00D96F62"/>
    <w:rsid w:val="00D976BB"/>
    <w:rsid w:val="00D977DE"/>
    <w:rsid w:val="00D977F7"/>
    <w:rsid w:val="00DA0217"/>
    <w:rsid w:val="00DA0340"/>
    <w:rsid w:val="00DA0451"/>
    <w:rsid w:val="00DA06C1"/>
    <w:rsid w:val="00DA06D9"/>
    <w:rsid w:val="00DA0731"/>
    <w:rsid w:val="00DA0931"/>
    <w:rsid w:val="00DA0982"/>
    <w:rsid w:val="00DA09B1"/>
    <w:rsid w:val="00DA0B00"/>
    <w:rsid w:val="00DA0BF7"/>
    <w:rsid w:val="00DA1216"/>
    <w:rsid w:val="00DA1980"/>
    <w:rsid w:val="00DA212B"/>
    <w:rsid w:val="00DA2713"/>
    <w:rsid w:val="00DA27AA"/>
    <w:rsid w:val="00DA282A"/>
    <w:rsid w:val="00DA2836"/>
    <w:rsid w:val="00DA2BC6"/>
    <w:rsid w:val="00DA334D"/>
    <w:rsid w:val="00DA5E9B"/>
    <w:rsid w:val="00DA65F6"/>
    <w:rsid w:val="00DA75F2"/>
    <w:rsid w:val="00DA7B3E"/>
    <w:rsid w:val="00DB003A"/>
    <w:rsid w:val="00DB108E"/>
    <w:rsid w:val="00DB1107"/>
    <w:rsid w:val="00DB11BA"/>
    <w:rsid w:val="00DB174C"/>
    <w:rsid w:val="00DB1F18"/>
    <w:rsid w:val="00DB4683"/>
    <w:rsid w:val="00DB4D3F"/>
    <w:rsid w:val="00DB6218"/>
    <w:rsid w:val="00DB6679"/>
    <w:rsid w:val="00DB7116"/>
    <w:rsid w:val="00DB7886"/>
    <w:rsid w:val="00DC00D9"/>
    <w:rsid w:val="00DC02C0"/>
    <w:rsid w:val="00DC0311"/>
    <w:rsid w:val="00DC072A"/>
    <w:rsid w:val="00DC0E0B"/>
    <w:rsid w:val="00DC0E68"/>
    <w:rsid w:val="00DC0EB8"/>
    <w:rsid w:val="00DC195E"/>
    <w:rsid w:val="00DC1C0B"/>
    <w:rsid w:val="00DC1EC2"/>
    <w:rsid w:val="00DC287C"/>
    <w:rsid w:val="00DC34B9"/>
    <w:rsid w:val="00DC3582"/>
    <w:rsid w:val="00DC363C"/>
    <w:rsid w:val="00DC398B"/>
    <w:rsid w:val="00DC41CF"/>
    <w:rsid w:val="00DC50F0"/>
    <w:rsid w:val="00DC557F"/>
    <w:rsid w:val="00DC5FA5"/>
    <w:rsid w:val="00DC601C"/>
    <w:rsid w:val="00DC67E1"/>
    <w:rsid w:val="00DC689C"/>
    <w:rsid w:val="00DC71E0"/>
    <w:rsid w:val="00DC7F97"/>
    <w:rsid w:val="00DD056A"/>
    <w:rsid w:val="00DD0C60"/>
    <w:rsid w:val="00DD0E6B"/>
    <w:rsid w:val="00DD2711"/>
    <w:rsid w:val="00DD2781"/>
    <w:rsid w:val="00DD29E4"/>
    <w:rsid w:val="00DD2A80"/>
    <w:rsid w:val="00DD2AEA"/>
    <w:rsid w:val="00DD3F94"/>
    <w:rsid w:val="00DD4BEF"/>
    <w:rsid w:val="00DD4BF2"/>
    <w:rsid w:val="00DD5D85"/>
    <w:rsid w:val="00DD614A"/>
    <w:rsid w:val="00DD6A9F"/>
    <w:rsid w:val="00DD76B9"/>
    <w:rsid w:val="00DE0386"/>
    <w:rsid w:val="00DE0819"/>
    <w:rsid w:val="00DE0F89"/>
    <w:rsid w:val="00DE183F"/>
    <w:rsid w:val="00DE1C04"/>
    <w:rsid w:val="00DE27D0"/>
    <w:rsid w:val="00DE3092"/>
    <w:rsid w:val="00DE32A0"/>
    <w:rsid w:val="00DE330C"/>
    <w:rsid w:val="00DE331A"/>
    <w:rsid w:val="00DE3863"/>
    <w:rsid w:val="00DE3BA8"/>
    <w:rsid w:val="00DE3E5F"/>
    <w:rsid w:val="00DE490D"/>
    <w:rsid w:val="00DE5513"/>
    <w:rsid w:val="00DE5B95"/>
    <w:rsid w:val="00DE6165"/>
    <w:rsid w:val="00DE63FD"/>
    <w:rsid w:val="00DE6E2F"/>
    <w:rsid w:val="00DE747F"/>
    <w:rsid w:val="00DF048E"/>
    <w:rsid w:val="00DF075E"/>
    <w:rsid w:val="00DF172D"/>
    <w:rsid w:val="00DF2228"/>
    <w:rsid w:val="00DF2C24"/>
    <w:rsid w:val="00DF2CCC"/>
    <w:rsid w:val="00DF3140"/>
    <w:rsid w:val="00DF33DF"/>
    <w:rsid w:val="00DF3709"/>
    <w:rsid w:val="00DF3E92"/>
    <w:rsid w:val="00DF4037"/>
    <w:rsid w:val="00DF47B5"/>
    <w:rsid w:val="00DF49C9"/>
    <w:rsid w:val="00DF4C7B"/>
    <w:rsid w:val="00DF5317"/>
    <w:rsid w:val="00DF5704"/>
    <w:rsid w:val="00DF6112"/>
    <w:rsid w:val="00DF6277"/>
    <w:rsid w:val="00DF68B5"/>
    <w:rsid w:val="00DF733C"/>
    <w:rsid w:val="00DF75FE"/>
    <w:rsid w:val="00E00449"/>
    <w:rsid w:val="00E00793"/>
    <w:rsid w:val="00E0087D"/>
    <w:rsid w:val="00E01068"/>
    <w:rsid w:val="00E0108B"/>
    <w:rsid w:val="00E010A8"/>
    <w:rsid w:val="00E01EB0"/>
    <w:rsid w:val="00E02142"/>
    <w:rsid w:val="00E021BF"/>
    <w:rsid w:val="00E026AF"/>
    <w:rsid w:val="00E02DAF"/>
    <w:rsid w:val="00E03F54"/>
    <w:rsid w:val="00E0433F"/>
    <w:rsid w:val="00E043C9"/>
    <w:rsid w:val="00E05094"/>
    <w:rsid w:val="00E053F6"/>
    <w:rsid w:val="00E05FAF"/>
    <w:rsid w:val="00E0616E"/>
    <w:rsid w:val="00E07599"/>
    <w:rsid w:val="00E07767"/>
    <w:rsid w:val="00E0787D"/>
    <w:rsid w:val="00E0793E"/>
    <w:rsid w:val="00E07E18"/>
    <w:rsid w:val="00E10C3E"/>
    <w:rsid w:val="00E10EEF"/>
    <w:rsid w:val="00E11805"/>
    <w:rsid w:val="00E11D71"/>
    <w:rsid w:val="00E1288C"/>
    <w:rsid w:val="00E1297B"/>
    <w:rsid w:val="00E1348D"/>
    <w:rsid w:val="00E137AF"/>
    <w:rsid w:val="00E148D7"/>
    <w:rsid w:val="00E14CAE"/>
    <w:rsid w:val="00E14CD1"/>
    <w:rsid w:val="00E161A0"/>
    <w:rsid w:val="00E16219"/>
    <w:rsid w:val="00E169F1"/>
    <w:rsid w:val="00E16C34"/>
    <w:rsid w:val="00E17033"/>
    <w:rsid w:val="00E174DB"/>
    <w:rsid w:val="00E17550"/>
    <w:rsid w:val="00E17C96"/>
    <w:rsid w:val="00E200DB"/>
    <w:rsid w:val="00E209D1"/>
    <w:rsid w:val="00E20E4E"/>
    <w:rsid w:val="00E23721"/>
    <w:rsid w:val="00E239B2"/>
    <w:rsid w:val="00E23A96"/>
    <w:rsid w:val="00E23C79"/>
    <w:rsid w:val="00E24B3D"/>
    <w:rsid w:val="00E24BD1"/>
    <w:rsid w:val="00E24F38"/>
    <w:rsid w:val="00E24FDC"/>
    <w:rsid w:val="00E255C9"/>
    <w:rsid w:val="00E2576F"/>
    <w:rsid w:val="00E25FEE"/>
    <w:rsid w:val="00E26707"/>
    <w:rsid w:val="00E2681D"/>
    <w:rsid w:val="00E26AC1"/>
    <w:rsid w:val="00E26CE4"/>
    <w:rsid w:val="00E27777"/>
    <w:rsid w:val="00E278C6"/>
    <w:rsid w:val="00E3093B"/>
    <w:rsid w:val="00E311D7"/>
    <w:rsid w:val="00E312CE"/>
    <w:rsid w:val="00E324A5"/>
    <w:rsid w:val="00E32F61"/>
    <w:rsid w:val="00E33D57"/>
    <w:rsid w:val="00E34D64"/>
    <w:rsid w:val="00E34E0D"/>
    <w:rsid w:val="00E3668F"/>
    <w:rsid w:val="00E36DFA"/>
    <w:rsid w:val="00E37237"/>
    <w:rsid w:val="00E37747"/>
    <w:rsid w:val="00E4009E"/>
    <w:rsid w:val="00E40238"/>
    <w:rsid w:val="00E403E0"/>
    <w:rsid w:val="00E40ECC"/>
    <w:rsid w:val="00E41479"/>
    <w:rsid w:val="00E41DB1"/>
    <w:rsid w:val="00E423BB"/>
    <w:rsid w:val="00E433D0"/>
    <w:rsid w:val="00E43DE2"/>
    <w:rsid w:val="00E44078"/>
    <w:rsid w:val="00E44D73"/>
    <w:rsid w:val="00E4548B"/>
    <w:rsid w:val="00E459A5"/>
    <w:rsid w:val="00E45B0C"/>
    <w:rsid w:val="00E45D9E"/>
    <w:rsid w:val="00E4633E"/>
    <w:rsid w:val="00E46A91"/>
    <w:rsid w:val="00E47C91"/>
    <w:rsid w:val="00E50A52"/>
    <w:rsid w:val="00E50AA2"/>
    <w:rsid w:val="00E511C4"/>
    <w:rsid w:val="00E51879"/>
    <w:rsid w:val="00E52DDC"/>
    <w:rsid w:val="00E5436E"/>
    <w:rsid w:val="00E54579"/>
    <w:rsid w:val="00E54B5F"/>
    <w:rsid w:val="00E56E88"/>
    <w:rsid w:val="00E60FFF"/>
    <w:rsid w:val="00E613A5"/>
    <w:rsid w:val="00E615E9"/>
    <w:rsid w:val="00E6216F"/>
    <w:rsid w:val="00E6275D"/>
    <w:rsid w:val="00E62BFF"/>
    <w:rsid w:val="00E637FE"/>
    <w:rsid w:val="00E63B11"/>
    <w:rsid w:val="00E6412C"/>
    <w:rsid w:val="00E651C6"/>
    <w:rsid w:val="00E652FB"/>
    <w:rsid w:val="00E6561F"/>
    <w:rsid w:val="00E65C56"/>
    <w:rsid w:val="00E66919"/>
    <w:rsid w:val="00E66B11"/>
    <w:rsid w:val="00E672C8"/>
    <w:rsid w:val="00E7032B"/>
    <w:rsid w:val="00E71227"/>
    <w:rsid w:val="00E71473"/>
    <w:rsid w:val="00E7205A"/>
    <w:rsid w:val="00E7329D"/>
    <w:rsid w:val="00E735CB"/>
    <w:rsid w:val="00E74283"/>
    <w:rsid w:val="00E74CE2"/>
    <w:rsid w:val="00E74D67"/>
    <w:rsid w:val="00E7562C"/>
    <w:rsid w:val="00E7570E"/>
    <w:rsid w:val="00E75F3F"/>
    <w:rsid w:val="00E763F4"/>
    <w:rsid w:val="00E767B3"/>
    <w:rsid w:val="00E7739C"/>
    <w:rsid w:val="00E779B2"/>
    <w:rsid w:val="00E77A55"/>
    <w:rsid w:val="00E8000A"/>
    <w:rsid w:val="00E803D1"/>
    <w:rsid w:val="00E8062A"/>
    <w:rsid w:val="00E820A3"/>
    <w:rsid w:val="00E83DB8"/>
    <w:rsid w:val="00E83F52"/>
    <w:rsid w:val="00E851A8"/>
    <w:rsid w:val="00E85375"/>
    <w:rsid w:val="00E85D1E"/>
    <w:rsid w:val="00E86A76"/>
    <w:rsid w:val="00E8773A"/>
    <w:rsid w:val="00E877A0"/>
    <w:rsid w:val="00E90E2A"/>
    <w:rsid w:val="00E913B1"/>
    <w:rsid w:val="00E915D0"/>
    <w:rsid w:val="00E91A01"/>
    <w:rsid w:val="00E923AB"/>
    <w:rsid w:val="00E9291F"/>
    <w:rsid w:val="00E93685"/>
    <w:rsid w:val="00E93A0A"/>
    <w:rsid w:val="00E94505"/>
    <w:rsid w:val="00E94F33"/>
    <w:rsid w:val="00E95334"/>
    <w:rsid w:val="00E973A5"/>
    <w:rsid w:val="00E973D1"/>
    <w:rsid w:val="00E9782E"/>
    <w:rsid w:val="00E97DEA"/>
    <w:rsid w:val="00E97FF3"/>
    <w:rsid w:val="00EA01E9"/>
    <w:rsid w:val="00EA1B53"/>
    <w:rsid w:val="00EA1E56"/>
    <w:rsid w:val="00EA2B53"/>
    <w:rsid w:val="00EA2B9C"/>
    <w:rsid w:val="00EA2CFF"/>
    <w:rsid w:val="00EA37DA"/>
    <w:rsid w:val="00EA3B54"/>
    <w:rsid w:val="00EA4089"/>
    <w:rsid w:val="00EA4094"/>
    <w:rsid w:val="00EA4668"/>
    <w:rsid w:val="00EA46A7"/>
    <w:rsid w:val="00EA4CCC"/>
    <w:rsid w:val="00EA579F"/>
    <w:rsid w:val="00EA5A5E"/>
    <w:rsid w:val="00EA601A"/>
    <w:rsid w:val="00EA619E"/>
    <w:rsid w:val="00EA631E"/>
    <w:rsid w:val="00EA6385"/>
    <w:rsid w:val="00EA65F2"/>
    <w:rsid w:val="00EA6E3D"/>
    <w:rsid w:val="00EA7392"/>
    <w:rsid w:val="00EA7FD4"/>
    <w:rsid w:val="00EB009F"/>
    <w:rsid w:val="00EB0696"/>
    <w:rsid w:val="00EB09D0"/>
    <w:rsid w:val="00EB0C0C"/>
    <w:rsid w:val="00EB0F86"/>
    <w:rsid w:val="00EB2A12"/>
    <w:rsid w:val="00EB2B08"/>
    <w:rsid w:val="00EB2FBD"/>
    <w:rsid w:val="00EB3A50"/>
    <w:rsid w:val="00EB4482"/>
    <w:rsid w:val="00EB4A37"/>
    <w:rsid w:val="00EB4C93"/>
    <w:rsid w:val="00EB54C6"/>
    <w:rsid w:val="00EB5A77"/>
    <w:rsid w:val="00EB5B61"/>
    <w:rsid w:val="00EB60CF"/>
    <w:rsid w:val="00EB64A9"/>
    <w:rsid w:val="00EB660C"/>
    <w:rsid w:val="00EB7278"/>
    <w:rsid w:val="00EC0343"/>
    <w:rsid w:val="00EC0C69"/>
    <w:rsid w:val="00EC1CDF"/>
    <w:rsid w:val="00EC1D8A"/>
    <w:rsid w:val="00EC2204"/>
    <w:rsid w:val="00EC2B90"/>
    <w:rsid w:val="00EC2CEC"/>
    <w:rsid w:val="00EC2F23"/>
    <w:rsid w:val="00EC37EE"/>
    <w:rsid w:val="00EC4C4C"/>
    <w:rsid w:val="00EC4DA0"/>
    <w:rsid w:val="00EC4F11"/>
    <w:rsid w:val="00EC5249"/>
    <w:rsid w:val="00EC62DD"/>
    <w:rsid w:val="00EC6EBB"/>
    <w:rsid w:val="00EC7CBB"/>
    <w:rsid w:val="00ED04B1"/>
    <w:rsid w:val="00ED0715"/>
    <w:rsid w:val="00ED0F05"/>
    <w:rsid w:val="00ED0F76"/>
    <w:rsid w:val="00ED1233"/>
    <w:rsid w:val="00ED1614"/>
    <w:rsid w:val="00ED1795"/>
    <w:rsid w:val="00ED1FC5"/>
    <w:rsid w:val="00ED2796"/>
    <w:rsid w:val="00ED28B8"/>
    <w:rsid w:val="00ED2BAD"/>
    <w:rsid w:val="00ED2FD1"/>
    <w:rsid w:val="00ED3A08"/>
    <w:rsid w:val="00ED457D"/>
    <w:rsid w:val="00ED4FAA"/>
    <w:rsid w:val="00ED4FBF"/>
    <w:rsid w:val="00ED511B"/>
    <w:rsid w:val="00ED5AA0"/>
    <w:rsid w:val="00ED63E4"/>
    <w:rsid w:val="00ED6499"/>
    <w:rsid w:val="00ED72F9"/>
    <w:rsid w:val="00ED7D31"/>
    <w:rsid w:val="00ED7EDE"/>
    <w:rsid w:val="00EE04BD"/>
    <w:rsid w:val="00EE1539"/>
    <w:rsid w:val="00EE1B69"/>
    <w:rsid w:val="00EE1FC4"/>
    <w:rsid w:val="00EE2EFC"/>
    <w:rsid w:val="00EE2F92"/>
    <w:rsid w:val="00EE414E"/>
    <w:rsid w:val="00EE417D"/>
    <w:rsid w:val="00EE41FF"/>
    <w:rsid w:val="00EE4755"/>
    <w:rsid w:val="00EE4843"/>
    <w:rsid w:val="00EE484A"/>
    <w:rsid w:val="00EE498C"/>
    <w:rsid w:val="00EE4EE9"/>
    <w:rsid w:val="00EE4FED"/>
    <w:rsid w:val="00EE539B"/>
    <w:rsid w:val="00EE5BBE"/>
    <w:rsid w:val="00EE668E"/>
    <w:rsid w:val="00EE7AB1"/>
    <w:rsid w:val="00EF0060"/>
    <w:rsid w:val="00EF0101"/>
    <w:rsid w:val="00EF0208"/>
    <w:rsid w:val="00EF07D9"/>
    <w:rsid w:val="00EF2060"/>
    <w:rsid w:val="00EF2A8A"/>
    <w:rsid w:val="00EF4562"/>
    <w:rsid w:val="00EF46CA"/>
    <w:rsid w:val="00EF53B7"/>
    <w:rsid w:val="00EF6678"/>
    <w:rsid w:val="00EF6762"/>
    <w:rsid w:val="00EF6928"/>
    <w:rsid w:val="00EF7147"/>
    <w:rsid w:val="00EF7839"/>
    <w:rsid w:val="00EF7857"/>
    <w:rsid w:val="00F0094C"/>
    <w:rsid w:val="00F0204E"/>
    <w:rsid w:val="00F0254C"/>
    <w:rsid w:val="00F027CD"/>
    <w:rsid w:val="00F02940"/>
    <w:rsid w:val="00F02AFB"/>
    <w:rsid w:val="00F0331E"/>
    <w:rsid w:val="00F03885"/>
    <w:rsid w:val="00F04478"/>
    <w:rsid w:val="00F0498F"/>
    <w:rsid w:val="00F061AE"/>
    <w:rsid w:val="00F063FF"/>
    <w:rsid w:val="00F06B10"/>
    <w:rsid w:val="00F07D6E"/>
    <w:rsid w:val="00F10197"/>
    <w:rsid w:val="00F10AA6"/>
    <w:rsid w:val="00F10D26"/>
    <w:rsid w:val="00F10DD1"/>
    <w:rsid w:val="00F11185"/>
    <w:rsid w:val="00F1138C"/>
    <w:rsid w:val="00F11D8A"/>
    <w:rsid w:val="00F12072"/>
    <w:rsid w:val="00F12703"/>
    <w:rsid w:val="00F1283F"/>
    <w:rsid w:val="00F14875"/>
    <w:rsid w:val="00F14B69"/>
    <w:rsid w:val="00F14FBB"/>
    <w:rsid w:val="00F15CBD"/>
    <w:rsid w:val="00F16155"/>
    <w:rsid w:val="00F1633B"/>
    <w:rsid w:val="00F1637E"/>
    <w:rsid w:val="00F16B0D"/>
    <w:rsid w:val="00F201CA"/>
    <w:rsid w:val="00F21E63"/>
    <w:rsid w:val="00F22AA9"/>
    <w:rsid w:val="00F2346E"/>
    <w:rsid w:val="00F23B0B"/>
    <w:rsid w:val="00F23C28"/>
    <w:rsid w:val="00F2447E"/>
    <w:rsid w:val="00F24576"/>
    <w:rsid w:val="00F245B5"/>
    <w:rsid w:val="00F2481D"/>
    <w:rsid w:val="00F24B94"/>
    <w:rsid w:val="00F26CBC"/>
    <w:rsid w:val="00F27908"/>
    <w:rsid w:val="00F3043F"/>
    <w:rsid w:val="00F304C4"/>
    <w:rsid w:val="00F30502"/>
    <w:rsid w:val="00F30774"/>
    <w:rsid w:val="00F3086A"/>
    <w:rsid w:val="00F30DBE"/>
    <w:rsid w:val="00F3179E"/>
    <w:rsid w:val="00F3190A"/>
    <w:rsid w:val="00F321D5"/>
    <w:rsid w:val="00F323E1"/>
    <w:rsid w:val="00F335B9"/>
    <w:rsid w:val="00F3499F"/>
    <w:rsid w:val="00F34EAB"/>
    <w:rsid w:val="00F35019"/>
    <w:rsid w:val="00F35497"/>
    <w:rsid w:val="00F36044"/>
    <w:rsid w:val="00F36540"/>
    <w:rsid w:val="00F36D20"/>
    <w:rsid w:val="00F36F18"/>
    <w:rsid w:val="00F37200"/>
    <w:rsid w:val="00F378CD"/>
    <w:rsid w:val="00F378EF"/>
    <w:rsid w:val="00F402F6"/>
    <w:rsid w:val="00F40D76"/>
    <w:rsid w:val="00F4156E"/>
    <w:rsid w:val="00F41748"/>
    <w:rsid w:val="00F419AD"/>
    <w:rsid w:val="00F41B69"/>
    <w:rsid w:val="00F41D87"/>
    <w:rsid w:val="00F425E7"/>
    <w:rsid w:val="00F4280B"/>
    <w:rsid w:val="00F4291F"/>
    <w:rsid w:val="00F42963"/>
    <w:rsid w:val="00F42B16"/>
    <w:rsid w:val="00F4350B"/>
    <w:rsid w:val="00F43C8B"/>
    <w:rsid w:val="00F43CF2"/>
    <w:rsid w:val="00F43F55"/>
    <w:rsid w:val="00F440FE"/>
    <w:rsid w:val="00F44DAF"/>
    <w:rsid w:val="00F451B6"/>
    <w:rsid w:val="00F45857"/>
    <w:rsid w:val="00F459DA"/>
    <w:rsid w:val="00F466D9"/>
    <w:rsid w:val="00F46C34"/>
    <w:rsid w:val="00F46C53"/>
    <w:rsid w:val="00F46D85"/>
    <w:rsid w:val="00F47160"/>
    <w:rsid w:val="00F47305"/>
    <w:rsid w:val="00F47468"/>
    <w:rsid w:val="00F474A1"/>
    <w:rsid w:val="00F47534"/>
    <w:rsid w:val="00F47B8C"/>
    <w:rsid w:val="00F50B6A"/>
    <w:rsid w:val="00F50DAE"/>
    <w:rsid w:val="00F516DB"/>
    <w:rsid w:val="00F52553"/>
    <w:rsid w:val="00F55906"/>
    <w:rsid w:val="00F55DBA"/>
    <w:rsid w:val="00F5641B"/>
    <w:rsid w:val="00F5661F"/>
    <w:rsid w:val="00F566CD"/>
    <w:rsid w:val="00F578BA"/>
    <w:rsid w:val="00F57E7D"/>
    <w:rsid w:val="00F600F4"/>
    <w:rsid w:val="00F605E2"/>
    <w:rsid w:val="00F606D3"/>
    <w:rsid w:val="00F60F61"/>
    <w:rsid w:val="00F610A8"/>
    <w:rsid w:val="00F61209"/>
    <w:rsid w:val="00F61876"/>
    <w:rsid w:val="00F61FD1"/>
    <w:rsid w:val="00F62678"/>
    <w:rsid w:val="00F63CDE"/>
    <w:rsid w:val="00F63D53"/>
    <w:rsid w:val="00F65094"/>
    <w:rsid w:val="00F655DD"/>
    <w:rsid w:val="00F67744"/>
    <w:rsid w:val="00F7078E"/>
    <w:rsid w:val="00F710CC"/>
    <w:rsid w:val="00F714E1"/>
    <w:rsid w:val="00F7166A"/>
    <w:rsid w:val="00F7181F"/>
    <w:rsid w:val="00F7223C"/>
    <w:rsid w:val="00F723BF"/>
    <w:rsid w:val="00F73497"/>
    <w:rsid w:val="00F73856"/>
    <w:rsid w:val="00F738DB"/>
    <w:rsid w:val="00F74ECE"/>
    <w:rsid w:val="00F75AD7"/>
    <w:rsid w:val="00F760E5"/>
    <w:rsid w:val="00F763A0"/>
    <w:rsid w:val="00F8086B"/>
    <w:rsid w:val="00F8093E"/>
    <w:rsid w:val="00F81046"/>
    <w:rsid w:val="00F81396"/>
    <w:rsid w:val="00F81512"/>
    <w:rsid w:val="00F81FD0"/>
    <w:rsid w:val="00F83D64"/>
    <w:rsid w:val="00F85166"/>
    <w:rsid w:val="00F85346"/>
    <w:rsid w:val="00F85DD1"/>
    <w:rsid w:val="00F8676F"/>
    <w:rsid w:val="00F868B9"/>
    <w:rsid w:val="00F8699A"/>
    <w:rsid w:val="00F87178"/>
    <w:rsid w:val="00F904B4"/>
    <w:rsid w:val="00F909A8"/>
    <w:rsid w:val="00F90BC6"/>
    <w:rsid w:val="00F9177E"/>
    <w:rsid w:val="00F91BF7"/>
    <w:rsid w:val="00F93275"/>
    <w:rsid w:val="00F9544A"/>
    <w:rsid w:val="00F963AC"/>
    <w:rsid w:val="00F96D62"/>
    <w:rsid w:val="00F97CAA"/>
    <w:rsid w:val="00F97DFD"/>
    <w:rsid w:val="00FA033A"/>
    <w:rsid w:val="00FA0C0C"/>
    <w:rsid w:val="00FA0F2D"/>
    <w:rsid w:val="00FA1448"/>
    <w:rsid w:val="00FA20B7"/>
    <w:rsid w:val="00FA2292"/>
    <w:rsid w:val="00FA3978"/>
    <w:rsid w:val="00FA4465"/>
    <w:rsid w:val="00FA448F"/>
    <w:rsid w:val="00FA4685"/>
    <w:rsid w:val="00FA47FD"/>
    <w:rsid w:val="00FA502A"/>
    <w:rsid w:val="00FA6743"/>
    <w:rsid w:val="00FA6977"/>
    <w:rsid w:val="00FA73AB"/>
    <w:rsid w:val="00FA786B"/>
    <w:rsid w:val="00FA79D7"/>
    <w:rsid w:val="00FB109E"/>
    <w:rsid w:val="00FB1761"/>
    <w:rsid w:val="00FB19D3"/>
    <w:rsid w:val="00FB1A8E"/>
    <w:rsid w:val="00FB2ECA"/>
    <w:rsid w:val="00FB325C"/>
    <w:rsid w:val="00FB364C"/>
    <w:rsid w:val="00FB3E9D"/>
    <w:rsid w:val="00FB41BB"/>
    <w:rsid w:val="00FB458E"/>
    <w:rsid w:val="00FB5869"/>
    <w:rsid w:val="00FB5FD0"/>
    <w:rsid w:val="00FB661D"/>
    <w:rsid w:val="00FB721D"/>
    <w:rsid w:val="00FB7DB5"/>
    <w:rsid w:val="00FC20AF"/>
    <w:rsid w:val="00FC25AC"/>
    <w:rsid w:val="00FC2DEC"/>
    <w:rsid w:val="00FC381A"/>
    <w:rsid w:val="00FC3CAB"/>
    <w:rsid w:val="00FC431B"/>
    <w:rsid w:val="00FC489B"/>
    <w:rsid w:val="00FC4D89"/>
    <w:rsid w:val="00FC5B7B"/>
    <w:rsid w:val="00FC5E9F"/>
    <w:rsid w:val="00FC604A"/>
    <w:rsid w:val="00FC6BA8"/>
    <w:rsid w:val="00FC6CEC"/>
    <w:rsid w:val="00FC6DA5"/>
    <w:rsid w:val="00FC78B7"/>
    <w:rsid w:val="00FC7BA0"/>
    <w:rsid w:val="00FD024C"/>
    <w:rsid w:val="00FD05C9"/>
    <w:rsid w:val="00FD0A71"/>
    <w:rsid w:val="00FD0D00"/>
    <w:rsid w:val="00FD0FA8"/>
    <w:rsid w:val="00FD2302"/>
    <w:rsid w:val="00FD25AA"/>
    <w:rsid w:val="00FD276E"/>
    <w:rsid w:val="00FD296C"/>
    <w:rsid w:val="00FD2EB4"/>
    <w:rsid w:val="00FD3F7B"/>
    <w:rsid w:val="00FD422B"/>
    <w:rsid w:val="00FD5F31"/>
    <w:rsid w:val="00FD64E5"/>
    <w:rsid w:val="00FD7BEE"/>
    <w:rsid w:val="00FD7F72"/>
    <w:rsid w:val="00FE0216"/>
    <w:rsid w:val="00FE02C6"/>
    <w:rsid w:val="00FE1157"/>
    <w:rsid w:val="00FE1660"/>
    <w:rsid w:val="00FE1F7F"/>
    <w:rsid w:val="00FE2259"/>
    <w:rsid w:val="00FE26E3"/>
    <w:rsid w:val="00FE28A2"/>
    <w:rsid w:val="00FE3011"/>
    <w:rsid w:val="00FE3308"/>
    <w:rsid w:val="00FE3E36"/>
    <w:rsid w:val="00FE43A9"/>
    <w:rsid w:val="00FE4B75"/>
    <w:rsid w:val="00FE5546"/>
    <w:rsid w:val="00FE61DF"/>
    <w:rsid w:val="00FE710D"/>
    <w:rsid w:val="00FE725D"/>
    <w:rsid w:val="00FE727B"/>
    <w:rsid w:val="00FE7358"/>
    <w:rsid w:val="00FE735F"/>
    <w:rsid w:val="00FE77FC"/>
    <w:rsid w:val="00FE780F"/>
    <w:rsid w:val="00FE7CE2"/>
    <w:rsid w:val="00FF1863"/>
    <w:rsid w:val="00FF1A01"/>
    <w:rsid w:val="00FF1A70"/>
    <w:rsid w:val="00FF2121"/>
    <w:rsid w:val="00FF2E40"/>
    <w:rsid w:val="00FF3BEB"/>
    <w:rsid w:val="00FF4E13"/>
    <w:rsid w:val="00FF554D"/>
    <w:rsid w:val="00FF579B"/>
    <w:rsid w:val="00FF5EBB"/>
    <w:rsid w:val="00FF6163"/>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257638403">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D0A39-83A7-4768-8810-E1BC9688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2146</Words>
  <Characters>14624</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2018-01-29T06:59:00Z</dcterms:created>
  <dcterms:modified xsi:type="dcterms:W3CDTF">2018-01-29T06:59:00Z</dcterms:modified>
</cp:coreProperties>
</file>