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1BB" w:rsidRPr="00B01627" w:rsidRDefault="001A41BB" w:rsidP="001A41BB">
      <w:pPr>
        <w:jc w:val="both"/>
        <w:rPr>
          <w:rFonts w:cs="Times New Roman"/>
          <w:szCs w:val="24"/>
        </w:rPr>
      </w:pPr>
      <w:r w:rsidRPr="00B01627">
        <w:rPr>
          <w:rFonts w:cs="Times New Roman"/>
          <w:b/>
          <w:szCs w:val="24"/>
        </w:rPr>
        <w:t>Transportlīdzekļu tehniskās kontroles inspektors ir valsts amatpersona Krimināllikuma izpratnē</w:t>
      </w:r>
    </w:p>
    <w:p w:rsidR="001A41BB" w:rsidRPr="00B01627" w:rsidRDefault="001A41BB" w:rsidP="001A41BB">
      <w:pPr>
        <w:jc w:val="both"/>
        <w:rPr>
          <w:rFonts w:cs="Times New Roman"/>
          <w:b/>
          <w:szCs w:val="24"/>
        </w:rPr>
      </w:pPr>
      <w:bookmarkStart w:id="0" w:name="_GoBack"/>
      <w:bookmarkEnd w:id="0"/>
      <w:r w:rsidRPr="00B01627">
        <w:rPr>
          <w:rFonts w:cs="Times New Roman"/>
          <w:b/>
          <w:szCs w:val="24"/>
        </w:rPr>
        <w:t xml:space="preserve">Kukuļošanas priekšmetam </w:t>
      </w:r>
      <w:r w:rsidR="00E4100A">
        <w:rPr>
          <w:rFonts w:cs="Times New Roman"/>
          <w:b/>
          <w:szCs w:val="24"/>
        </w:rPr>
        <w:t>–</w:t>
      </w:r>
      <w:r w:rsidRPr="00B01627">
        <w:rPr>
          <w:rFonts w:cs="Times New Roman"/>
          <w:b/>
          <w:szCs w:val="24"/>
        </w:rPr>
        <w:t xml:space="preserve"> materiāliem labumiem izvirzāmās prasības </w:t>
      </w:r>
    </w:p>
    <w:p w:rsidR="001A41BB" w:rsidRPr="00B01627" w:rsidRDefault="001A41BB" w:rsidP="001A41BB">
      <w:pPr>
        <w:jc w:val="both"/>
        <w:rPr>
          <w:rFonts w:cs="Times New Roman"/>
          <w:szCs w:val="24"/>
        </w:rPr>
      </w:pPr>
      <w:r w:rsidRPr="00B01627">
        <w:rPr>
          <w:rFonts w:cs="Times New Roman"/>
          <w:szCs w:val="24"/>
        </w:rPr>
        <w:t xml:space="preserve">Lai nodarījumu atzītu par noziedzīgu, tam ir jāsasniedz noteikta kaitīguma pakāpe. Kaitīguma pakāpe ir atkarīga arī no nodarījuma priekšmeta vērtības. </w:t>
      </w:r>
    </w:p>
    <w:p w:rsidR="001A41BB" w:rsidRPr="00B01627" w:rsidRDefault="001A41BB" w:rsidP="001A41BB">
      <w:pPr>
        <w:jc w:val="both"/>
        <w:rPr>
          <w:rFonts w:cs="Times New Roman"/>
          <w:b/>
          <w:szCs w:val="24"/>
        </w:rPr>
      </w:pPr>
      <w:r w:rsidRPr="00B01627">
        <w:rPr>
          <w:rFonts w:cs="Times New Roman"/>
          <w:szCs w:val="24"/>
        </w:rPr>
        <w:t>Noziedzīga nodarījuma priekšmeta materiālajai vērtībai ir jābūt ar noteiktu konkretizācijas pakāpi, vismaz tā minimālajai summai.</w:t>
      </w:r>
    </w:p>
    <w:p w:rsidR="001A41BB" w:rsidRPr="00B01627" w:rsidRDefault="001A41BB" w:rsidP="001A41BB">
      <w:pPr>
        <w:jc w:val="both"/>
        <w:rPr>
          <w:rFonts w:cs="Times New Roman"/>
          <w:b/>
          <w:szCs w:val="24"/>
        </w:rPr>
      </w:pPr>
      <w:r w:rsidRPr="00B01627">
        <w:rPr>
          <w:rFonts w:cs="Times New Roman"/>
          <w:b/>
          <w:szCs w:val="24"/>
        </w:rPr>
        <w:t xml:space="preserve">Fakta legālās prezumpcijas apšaubīšanas kritēriji </w:t>
      </w:r>
    </w:p>
    <w:p w:rsidR="001A41BB" w:rsidRPr="00B01627" w:rsidRDefault="001A41BB" w:rsidP="001A41BB">
      <w:pPr>
        <w:jc w:val="both"/>
        <w:rPr>
          <w:rFonts w:cs="Times New Roman"/>
          <w:b/>
          <w:szCs w:val="24"/>
        </w:rPr>
      </w:pPr>
      <w:r w:rsidRPr="00B01627">
        <w:rPr>
          <w:rFonts w:cs="Times New Roman"/>
          <w:b/>
          <w:szCs w:val="24"/>
        </w:rPr>
        <w:t xml:space="preserve">Krimināllikumā ietverto jēdzienu </w:t>
      </w:r>
      <w:r w:rsidR="00F7128B" w:rsidRPr="00B01627">
        <w:rPr>
          <w:rFonts w:cs="Times New Roman"/>
          <w:b/>
          <w:szCs w:val="24"/>
        </w:rPr>
        <w:t>–</w:t>
      </w:r>
      <w:r w:rsidRPr="00B01627">
        <w:rPr>
          <w:rFonts w:cs="Times New Roman"/>
          <w:b/>
          <w:szCs w:val="24"/>
        </w:rPr>
        <w:t xml:space="preserve"> </w:t>
      </w:r>
      <w:r w:rsidR="00F7128B" w:rsidRPr="00B01627">
        <w:rPr>
          <w:rFonts w:cs="Times New Roman"/>
          <w:b/>
          <w:szCs w:val="24"/>
        </w:rPr>
        <w:t>„</w:t>
      </w:r>
      <w:r w:rsidRPr="00B01627">
        <w:rPr>
          <w:rFonts w:cs="Times New Roman"/>
          <w:b/>
          <w:szCs w:val="24"/>
        </w:rPr>
        <w:t>labprātīgi paziņo</w:t>
      </w:r>
      <w:r w:rsidR="00F7128B" w:rsidRPr="00B01627">
        <w:rPr>
          <w:rFonts w:cs="Times New Roman"/>
          <w:b/>
          <w:szCs w:val="24"/>
        </w:rPr>
        <w:t>”</w:t>
      </w:r>
      <w:r w:rsidRPr="00B01627">
        <w:rPr>
          <w:rFonts w:cs="Times New Roman"/>
          <w:b/>
          <w:szCs w:val="24"/>
        </w:rPr>
        <w:t xml:space="preserve"> un </w:t>
      </w:r>
      <w:r w:rsidR="00F7128B" w:rsidRPr="00B01627">
        <w:rPr>
          <w:rFonts w:cs="Times New Roman"/>
          <w:b/>
          <w:szCs w:val="24"/>
        </w:rPr>
        <w:t>„</w:t>
      </w:r>
      <w:r w:rsidRPr="00B01627">
        <w:rPr>
          <w:rFonts w:cs="Times New Roman"/>
          <w:b/>
          <w:szCs w:val="24"/>
        </w:rPr>
        <w:t>aktīvi veicina</w:t>
      </w:r>
      <w:r w:rsidR="00F7128B" w:rsidRPr="00B01627">
        <w:rPr>
          <w:rFonts w:cs="Times New Roman"/>
          <w:b/>
          <w:szCs w:val="24"/>
        </w:rPr>
        <w:t>”</w:t>
      </w:r>
      <w:r w:rsidRPr="00B01627">
        <w:rPr>
          <w:rFonts w:cs="Times New Roman"/>
          <w:b/>
          <w:szCs w:val="24"/>
        </w:rPr>
        <w:t xml:space="preserve"> tvērums</w:t>
      </w:r>
    </w:p>
    <w:p w:rsidR="001A41BB" w:rsidRPr="00B01627" w:rsidRDefault="001A41BB" w:rsidP="001A41BB">
      <w:pPr>
        <w:jc w:val="both"/>
        <w:rPr>
          <w:rFonts w:cs="Times New Roman"/>
          <w:b/>
          <w:szCs w:val="24"/>
        </w:rPr>
      </w:pPr>
      <w:r w:rsidRPr="00B01627">
        <w:rPr>
          <w:rFonts w:cs="Times New Roman"/>
          <w:szCs w:val="24"/>
        </w:rPr>
        <w:t xml:space="preserve">Krimināllikuma atsevišķos pantos ietvertie jēdzieni </w:t>
      </w:r>
      <w:r w:rsidR="00F7128B" w:rsidRPr="00B01627">
        <w:rPr>
          <w:rFonts w:cs="Times New Roman"/>
          <w:szCs w:val="24"/>
        </w:rPr>
        <w:t>–</w:t>
      </w:r>
      <w:r w:rsidRPr="00B01627">
        <w:rPr>
          <w:rFonts w:cs="Times New Roman"/>
          <w:szCs w:val="24"/>
        </w:rPr>
        <w:t xml:space="preserve"> </w:t>
      </w:r>
      <w:r w:rsidR="00F7128B" w:rsidRPr="00B01627">
        <w:rPr>
          <w:rFonts w:cs="Times New Roman"/>
          <w:szCs w:val="24"/>
        </w:rPr>
        <w:t>„</w:t>
      </w:r>
      <w:r w:rsidRPr="00B01627">
        <w:rPr>
          <w:rFonts w:cs="Times New Roman"/>
          <w:szCs w:val="24"/>
        </w:rPr>
        <w:t>labprātīgi paziņo</w:t>
      </w:r>
      <w:r w:rsidR="00F7128B" w:rsidRPr="00B01627">
        <w:rPr>
          <w:rFonts w:cs="Times New Roman"/>
          <w:szCs w:val="24"/>
        </w:rPr>
        <w:t>”</w:t>
      </w:r>
      <w:r w:rsidRPr="00B01627">
        <w:rPr>
          <w:rFonts w:cs="Times New Roman"/>
          <w:szCs w:val="24"/>
        </w:rPr>
        <w:t xml:space="preserve">, </w:t>
      </w:r>
      <w:r w:rsidR="00F7128B" w:rsidRPr="00B01627">
        <w:rPr>
          <w:rFonts w:cs="Times New Roman"/>
          <w:szCs w:val="24"/>
        </w:rPr>
        <w:t>„</w:t>
      </w:r>
      <w:r w:rsidRPr="00B01627">
        <w:rPr>
          <w:rFonts w:cs="Times New Roman"/>
          <w:szCs w:val="24"/>
        </w:rPr>
        <w:t>aktīvi veicina</w:t>
      </w:r>
      <w:r w:rsidR="00F7128B" w:rsidRPr="00B01627">
        <w:rPr>
          <w:rFonts w:cs="Times New Roman"/>
          <w:szCs w:val="24"/>
        </w:rPr>
        <w:t>”</w:t>
      </w:r>
      <w:r w:rsidRPr="00B01627">
        <w:rPr>
          <w:rFonts w:cs="Times New Roman"/>
          <w:szCs w:val="24"/>
        </w:rPr>
        <w:t xml:space="preserve"> - ir vērtējami jēdzieni. To vērtēšanu veic procesa virzītājs, kas izlemj jautājumu par personas atbrīvošanu no kriminālatbildības. Tiesas kompetencē ietilpst ziņu, ko sniegušas šīs personas un kas nostiprinātas procesuālos dokumentos, izvērtēšana, proti, pierādījumu attiecināmības, pieļaujamības un ticamības izvērtēšana.</w:t>
      </w:r>
    </w:p>
    <w:p w:rsidR="002E4623" w:rsidRPr="00B01627" w:rsidRDefault="002E4623" w:rsidP="001A41BB">
      <w:pPr>
        <w:spacing w:after="0" w:line="276" w:lineRule="auto"/>
        <w:rPr>
          <w:rFonts w:eastAsia="Calibri" w:cs="Times New Roman"/>
          <w:b/>
          <w:szCs w:val="24"/>
        </w:rPr>
      </w:pPr>
    </w:p>
    <w:p w:rsidR="001A41BB" w:rsidRPr="00B01627" w:rsidRDefault="002E4623" w:rsidP="002E4623">
      <w:pPr>
        <w:spacing w:after="0" w:line="276" w:lineRule="auto"/>
        <w:jc w:val="center"/>
        <w:rPr>
          <w:rFonts w:eastAsia="Calibri" w:cs="Times New Roman"/>
          <w:b/>
          <w:szCs w:val="24"/>
        </w:rPr>
      </w:pPr>
      <w:r w:rsidRPr="00B01627">
        <w:rPr>
          <w:rFonts w:eastAsia="Calibri" w:cs="Times New Roman"/>
          <w:b/>
          <w:szCs w:val="24"/>
        </w:rPr>
        <w:t>Latvijas Republikas Augstākā</w:t>
      </w:r>
      <w:r w:rsidR="001A41BB" w:rsidRPr="00B01627">
        <w:rPr>
          <w:rFonts w:eastAsia="Calibri" w:cs="Times New Roman"/>
          <w:b/>
          <w:szCs w:val="24"/>
        </w:rPr>
        <w:t>s</w:t>
      </w:r>
      <w:r w:rsidRPr="00B01627">
        <w:rPr>
          <w:rFonts w:eastAsia="Calibri" w:cs="Times New Roman"/>
          <w:b/>
          <w:szCs w:val="24"/>
        </w:rPr>
        <w:t xml:space="preserve"> tiesa</w:t>
      </w:r>
      <w:r w:rsidR="001A41BB" w:rsidRPr="00B01627">
        <w:rPr>
          <w:rFonts w:eastAsia="Calibri" w:cs="Times New Roman"/>
          <w:b/>
          <w:szCs w:val="24"/>
        </w:rPr>
        <w:t xml:space="preserve">s </w:t>
      </w:r>
    </w:p>
    <w:p w:rsidR="002E4623" w:rsidRPr="00B01627" w:rsidRDefault="001A41BB" w:rsidP="002E4623">
      <w:pPr>
        <w:spacing w:after="0" w:line="276" w:lineRule="auto"/>
        <w:jc w:val="center"/>
        <w:rPr>
          <w:rFonts w:eastAsia="Calibri" w:cs="Times New Roman"/>
          <w:b/>
          <w:szCs w:val="24"/>
        </w:rPr>
      </w:pPr>
      <w:r w:rsidRPr="00B01627">
        <w:rPr>
          <w:rFonts w:eastAsia="Calibri" w:cs="Times New Roman"/>
          <w:b/>
          <w:szCs w:val="24"/>
        </w:rPr>
        <w:t>Krimināllietu departamenta</w:t>
      </w:r>
    </w:p>
    <w:p w:rsidR="001A41BB" w:rsidRPr="00B01627" w:rsidRDefault="001A41BB" w:rsidP="002E4623">
      <w:pPr>
        <w:spacing w:after="0" w:line="276" w:lineRule="auto"/>
        <w:jc w:val="center"/>
        <w:rPr>
          <w:rFonts w:eastAsia="Calibri" w:cs="Times New Roman"/>
          <w:b/>
          <w:szCs w:val="24"/>
        </w:rPr>
      </w:pPr>
      <w:r w:rsidRPr="00B01627">
        <w:rPr>
          <w:rFonts w:eastAsia="Calibri" w:cs="Times New Roman"/>
          <w:b/>
          <w:szCs w:val="24"/>
        </w:rPr>
        <w:t xml:space="preserve">2017.gada 14.decembra </w:t>
      </w:r>
    </w:p>
    <w:p w:rsidR="001A41BB" w:rsidRPr="00B01627" w:rsidRDefault="002E4623" w:rsidP="002E4623">
      <w:pPr>
        <w:spacing w:after="0" w:line="276" w:lineRule="auto"/>
        <w:jc w:val="center"/>
        <w:rPr>
          <w:rFonts w:eastAsia="Calibri" w:cs="Times New Roman"/>
          <w:b/>
          <w:szCs w:val="24"/>
        </w:rPr>
      </w:pPr>
      <w:r w:rsidRPr="00B01627">
        <w:rPr>
          <w:rFonts w:eastAsia="Calibri" w:cs="Times New Roman"/>
          <w:b/>
          <w:szCs w:val="24"/>
        </w:rPr>
        <w:t>LĒMUMS</w:t>
      </w:r>
      <w:r w:rsidR="001A41BB" w:rsidRPr="00B01627">
        <w:rPr>
          <w:rFonts w:eastAsia="Calibri" w:cs="Times New Roman"/>
          <w:b/>
          <w:szCs w:val="24"/>
        </w:rPr>
        <w:t xml:space="preserve"> </w:t>
      </w:r>
    </w:p>
    <w:p w:rsidR="002E4623" w:rsidRPr="00B01627" w:rsidRDefault="001A41BB" w:rsidP="002E4623">
      <w:pPr>
        <w:spacing w:after="0" w:line="276" w:lineRule="auto"/>
        <w:jc w:val="center"/>
        <w:rPr>
          <w:rFonts w:eastAsia="Calibri" w:cs="Times New Roman"/>
          <w:b/>
          <w:szCs w:val="24"/>
        </w:rPr>
      </w:pPr>
      <w:r w:rsidRPr="00B01627">
        <w:rPr>
          <w:rFonts w:eastAsia="Calibri" w:cs="Times New Roman"/>
          <w:b/>
          <w:szCs w:val="24"/>
        </w:rPr>
        <w:t>Lieta Nr.16870000308, SKK-558/2017</w:t>
      </w:r>
    </w:p>
    <w:p w:rsidR="001A41BB" w:rsidRPr="00B01627" w:rsidRDefault="001A41BB" w:rsidP="002E4623">
      <w:pPr>
        <w:spacing w:after="0" w:line="276" w:lineRule="auto"/>
        <w:jc w:val="center"/>
        <w:rPr>
          <w:rFonts w:eastAsia="Calibri" w:cs="Times New Roman"/>
          <w:b/>
          <w:szCs w:val="24"/>
        </w:rPr>
      </w:pPr>
      <w:r w:rsidRPr="00B01627">
        <w:rPr>
          <w:b/>
        </w:rPr>
        <w:t>ECLI:LV:AT:2017:1214.16870000308.1.L</w:t>
      </w:r>
    </w:p>
    <w:p w:rsidR="002E4623" w:rsidRPr="00B01627" w:rsidRDefault="002E4623" w:rsidP="002E4623">
      <w:pPr>
        <w:spacing w:after="0" w:line="276" w:lineRule="auto"/>
        <w:rPr>
          <w:rFonts w:eastAsia="Calibri" w:cs="Times New Roman"/>
          <w:szCs w:val="24"/>
        </w:rPr>
      </w:pPr>
    </w:p>
    <w:p w:rsidR="002E4623" w:rsidRPr="00B01627" w:rsidRDefault="002E4623" w:rsidP="002E4623">
      <w:pPr>
        <w:spacing w:after="0" w:line="276" w:lineRule="auto"/>
        <w:ind w:firstLine="567"/>
        <w:jc w:val="both"/>
        <w:rPr>
          <w:rFonts w:eastAsia="Calibri" w:cs="Times New Roman"/>
          <w:szCs w:val="24"/>
        </w:rPr>
      </w:pPr>
      <w:r w:rsidRPr="00B01627">
        <w:rPr>
          <w:rFonts w:eastAsia="Calibri" w:cs="Times New Roman"/>
          <w:szCs w:val="24"/>
        </w:rPr>
        <w:t xml:space="preserve">Augstākā tiesa šādā sastāvā: </w:t>
      </w:r>
    </w:p>
    <w:p w:rsidR="002E4623" w:rsidRPr="00B01627" w:rsidRDefault="002E4623" w:rsidP="002E4623">
      <w:pPr>
        <w:spacing w:after="0" w:line="276" w:lineRule="auto"/>
        <w:jc w:val="both"/>
        <w:rPr>
          <w:rFonts w:eastAsia="Calibri" w:cs="Times New Roman"/>
          <w:szCs w:val="24"/>
        </w:rPr>
      </w:pPr>
      <w:r w:rsidRPr="00B01627">
        <w:rPr>
          <w:rFonts w:eastAsia="Calibri" w:cs="Times New Roman"/>
          <w:szCs w:val="24"/>
        </w:rPr>
        <w:tab/>
      </w:r>
      <w:r w:rsidRPr="00B01627">
        <w:rPr>
          <w:rFonts w:eastAsia="Calibri" w:cs="Times New Roman"/>
          <w:szCs w:val="24"/>
        </w:rPr>
        <w:tab/>
      </w:r>
      <w:r w:rsidRPr="00B01627">
        <w:rPr>
          <w:rFonts w:eastAsia="Calibri" w:cs="Times New Roman"/>
          <w:szCs w:val="24"/>
        </w:rPr>
        <w:tab/>
      </w:r>
    </w:p>
    <w:p w:rsidR="002E4623" w:rsidRPr="00B01627" w:rsidRDefault="002E4623" w:rsidP="002E4623">
      <w:pPr>
        <w:tabs>
          <w:tab w:val="left" w:pos="567"/>
        </w:tabs>
        <w:spacing w:after="0" w:line="276" w:lineRule="auto"/>
        <w:jc w:val="both"/>
        <w:rPr>
          <w:rFonts w:eastAsia="Calibri" w:cs="Times New Roman"/>
          <w:szCs w:val="24"/>
        </w:rPr>
      </w:pPr>
      <w:r w:rsidRPr="00B01627">
        <w:rPr>
          <w:rFonts w:eastAsia="Calibri" w:cs="Times New Roman"/>
          <w:szCs w:val="24"/>
        </w:rPr>
        <w:tab/>
        <w:t>tiesnesis Pēteris Dzalbe,</w:t>
      </w:r>
    </w:p>
    <w:p w:rsidR="002E4623" w:rsidRPr="00B01627" w:rsidRDefault="002E4623" w:rsidP="002E4623">
      <w:pPr>
        <w:tabs>
          <w:tab w:val="left" w:pos="567"/>
        </w:tabs>
        <w:spacing w:after="0" w:line="276" w:lineRule="auto"/>
        <w:jc w:val="both"/>
        <w:rPr>
          <w:rFonts w:eastAsia="Calibri" w:cs="Times New Roman"/>
          <w:szCs w:val="24"/>
        </w:rPr>
      </w:pPr>
      <w:r w:rsidRPr="00B01627">
        <w:rPr>
          <w:rFonts w:eastAsia="Calibri" w:cs="Times New Roman"/>
          <w:szCs w:val="24"/>
        </w:rPr>
        <w:tab/>
        <w:t>tiesnes</w:t>
      </w:r>
      <w:r w:rsidR="00063304" w:rsidRPr="00B01627">
        <w:rPr>
          <w:rFonts w:eastAsia="Calibri" w:cs="Times New Roman"/>
          <w:szCs w:val="24"/>
        </w:rPr>
        <w:t>e Aija Branta</w:t>
      </w:r>
      <w:r w:rsidRPr="00B01627">
        <w:rPr>
          <w:rFonts w:eastAsia="Calibri" w:cs="Times New Roman"/>
          <w:szCs w:val="24"/>
        </w:rPr>
        <w:t>,</w:t>
      </w:r>
    </w:p>
    <w:p w:rsidR="002E4623" w:rsidRPr="00B01627" w:rsidRDefault="002E4623" w:rsidP="002E4623">
      <w:pPr>
        <w:tabs>
          <w:tab w:val="left" w:pos="567"/>
        </w:tabs>
        <w:spacing w:after="0" w:line="276" w:lineRule="auto"/>
        <w:jc w:val="both"/>
        <w:rPr>
          <w:rFonts w:eastAsia="Calibri" w:cs="Times New Roman"/>
          <w:szCs w:val="24"/>
        </w:rPr>
      </w:pPr>
      <w:r w:rsidRPr="00B01627">
        <w:rPr>
          <w:rFonts w:eastAsia="Calibri" w:cs="Times New Roman"/>
          <w:szCs w:val="24"/>
        </w:rPr>
        <w:tab/>
        <w:t xml:space="preserve">tiesnese </w:t>
      </w:r>
      <w:r w:rsidR="00063304" w:rsidRPr="00B01627">
        <w:rPr>
          <w:rFonts w:eastAsia="Calibri" w:cs="Times New Roman"/>
          <w:szCs w:val="24"/>
        </w:rPr>
        <w:t>Inguna Radzeviča</w:t>
      </w:r>
    </w:p>
    <w:p w:rsidR="002E4623" w:rsidRPr="00B01627" w:rsidRDefault="002E4623" w:rsidP="002E4623">
      <w:pPr>
        <w:tabs>
          <w:tab w:val="left" w:pos="567"/>
        </w:tabs>
        <w:spacing w:after="0" w:line="276" w:lineRule="auto"/>
        <w:jc w:val="both"/>
        <w:rPr>
          <w:rFonts w:eastAsia="Calibri" w:cs="Times New Roman"/>
          <w:szCs w:val="24"/>
        </w:rPr>
      </w:pPr>
    </w:p>
    <w:p w:rsidR="002E4623" w:rsidRPr="00B01627" w:rsidRDefault="002E4623" w:rsidP="002E4623">
      <w:pPr>
        <w:spacing w:after="0" w:line="276" w:lineRule="auto"/>
        <w:jc w:val="both"/>
        <w:rPr>
          <w:rFonts w:eastAsia="Calibri" w:cs="Times New Roman"/>
          <w:szCs w:val="24"/>
        </w:rPr>
      </w:pPr>
      <w:r w:rsidRPr="00B01627">
        <w:rPr>
          <w:rFonts w:eastAsia="Calibri" w:cs="Times New Roman"/>
          <w:szCs w:val="24"/>
        </w:rPr>
        <w:t xml:space="preserve">izskatīja rakstveida procesā krimināllietu sakarā ar apsūdzētā </w:t>
      </w:r>
      <w:r w:rsidR="001A41BB" w:rsidRPr="00B01627">
        <w:rPr>
          <w:rFonts w:eastAsia="Calibri" w:cs="Times New Roman"/>
          <w:szCs w:val="24"/>
        </w:rPr>
        <w:t>[pers. A]</w:t>
      </w:r>
      <w:r w:rsidR="00730FE3" w:rsidRPr="00B01627">
        <w:rPr>
          <w:rFonts w:eastAsia="Calibri" w:cs="Times New Roman"/>
          <w:szCs w:val="24"/>
        </w:rPr>
        <w:t xml:space="preserve"> un viņa</w:t>
      </w:r>
      <w:r w:rsidRPr="00B01627">
        <w:rPr>
          <w:rFonts w:eastAsia="Calibri" w:cs="Times New Roman"/>
          <w:szCs w:val="24"/>
        </w:rPr>
        <w:t xml:space="preserve"> aizstāvja Daiņa Lūša, apsūdzētā </w:t>
      </w:r>
      <w:r w:rsidR="001A41BB" w:rsidRPr="00B01627">
        <w:rPr>
          <w:rFonts w:eastAsia="Calibri" w:cs="Times New Roman"/>
          <w:szCs w:val="24"/>
        </w:rPr>
        <w:t>[pers. B]</w:t>
      </w:r>
      <w:r w:rsidRPr="00B01627">
        <w:rPr>
          <w:rFonts w:eastAsia="Calibri" w:cs="Times New Roman"/>
          <w:szCs w:val="24"/>
        </w:rPr>
        <w:t xml:space="preserve"> aizstāves Vijas Brakšas, apsūdzētā </w:t>
      </w:r>
      <w:r w:rsidR="001A41BB" w:rsidRPr="00B01627">
        <w:rPr>
          <w:rFonts w:eastAsia="Calibri" w:cs="Times New Roman"/>
          <w:szCs w:val="24"/>
        </w:rPr>
        <w:t>[pers. C]</w:t>
      </w:r>
      <w:r w:rsidRPr="00B01627">
        <w:rPr>
          <w:rFonts w:eastAsia="Calibri" w:cs="Times New Roman"/>
          <w:szCs w:val="24"/>
        </w:rPr>
        <w:t xml:space="preserve"> aizstāvja Haralda Narbuta un apsūdzēta </w:t>
      </w:r>
      <w:r w:rsidR="001A41BB" w:rsidRPr="00B01627">
        <w:rPr>
          <w:rFonts w:eastAsia="Calibri" w:cs="Times New Roman"/>
          <w:szCs w:val="24"/>
        </w:rPr>
        <w:t>[pers. D]</w:t>
      </w:r>
      <w:r w:rsidRPr="00B01627">
        <w:rPr>
          <w:rFonts w:eastAsia="Calibri" w:cs="Times New Roman"/>
          <w:szCs w:val="24"/>
        </w:rPr>
        <w:t xml:space="preserve"> aizstāvja Dagņa Zacmaņa kasācijas sūdzībām par Rīgas apgabaltiesas 2017.gada 8.maija lēmumu. </w:t>
      </w:r>
      <w:r w:rsidRPr="00B01627">
        <w:rPr>
          <w:rFonts w:eastAsia="Calibri" w:cs="Times New Roman"/>
          <w:szCs w:val="24"/>
        </w:rPr>
        <w:tab/>
      </w:r>
      <w:r w:rsidRPr="00B01627">
        <w:rPr>
          <w:rFonts w:eastAsia="Calibri" w:cs="Times New Roman"/>
          <w:szCs w:val="24"/>
        </w:rPr>
        <w:tab/>
      </w:r>
      <w:r w:rsidRPr="00B01627">
        <w:rPr>
          <w:rFonts w:eastAsia="Calibri" w:cs="Times New Roman"/>
          <w:szCs w:val="24"/>
        </w:rPr>
        <w:tab/>
        <w:t xml:space="preserve">  </w:t>
      </w:r>
    </w:p>
    <w:p w:rsidR="002E4623" w:rsidRPr="00B01627" w:rsidRDefault="002E4623" w:rsidP="002E4623">
      <w:pPr>
        <w:keepNext/>
        <w:spacing w:after="0" w:line="276" w:lineRule="auto"/>
        <w:jc w:val="center"/>
        <w:outlineLvl w:val="1"/>
        <w:rPr>
          <w:rFonts w:eastAsia="Calibri" w:cs="Times New Roman"/>
          <w:b/>
          <w:bCs/>
          <w:iCs/>
          <w:szCs w:val="24"/>
        </w:rPr>
      </w:pPr>
    </w:p>
    <w:p w:rsidR="002E4623" w:rsidRPr="00B01627" w:rsidRDefault="002E4623" w:rsidP="002E4623">
      <w:pPr>
        <w:keepNext/>
        <w:spacing w:after="0" w:line="276" w:lineRule="auto"/>
        <w:jc w:val="center"/>
        <w:outlineLvl w:val="1"/>
        <w:rPr>
          <w:rFonts w:eastAsia="Calibri" w:cs="Times New Roman"/>
          <w:b/>
          <w:bCs/>
          <w:iCs/>
          <w:szCs w:val="24"/>
        </w:rPr>
      </w:pPr>
      <w:r w:rsidRPr="00B01627">
        <w:rPr>
          <w:rFonts w:eastAsia="Calibri" w:cs="Times New Roman"/>
          <w:b/>
          <w:bCs/>
          <w:iCs/>
          <w:szCs w:val="24"/>
        </w:rPr>
        <w:t>Aprakstošā daļa</w:t>
      </w:r>
    </w:p>
    <w:p w:rsidR="002E4623" w:rsidRPr="00B01627" w:rsidRDefault="002E4623" w:rsidP="002E4623">
      <w:pPr>
        <w:spacing w:after="0" w:line="276" w:lineRule="auto"/>
        <w:jc w:val="center"/>
        <w:rPr>
          <w:rFonts w:eastAsia="Calibri" w:cs="Times New Roman"/>
          <w:szCs w:val="24"/>
        </w:rPr>
      </w:pPr>
    </w:p>
    <w:p w:rsidR="002E4623" w:rsidRPr="00B01627" w:rsidRDefault="002E4623" w:rsidP="002E4623">
      <w:pPr>
        <w:spacing w:after="0" w:line="276" w:lineRule="auto"/>
        <w:jc w:val="both"/>
        <w:rPr>
          <w:rFonts w:eastAsia="Calibri" w:cs="Times New Roman"/>
          <w:szCs w:val="24"/>
        </w:rPr>
      </w:pPr>
      <w:r w:rsidRPr="00B01627">
        <w:rPr>
          <w:rFonts w:eastAsia="Calibri" w:cs="Times New Roman"/>
          <w:szCs w:val="24"/>
        </w:rPr>
        <w:t>[1] Ar Rīgas pilsētas Zemgales priekšpilsētas tiesas 2016.gada 27.aprīļa spriedumu</w:t>
      </w:r>
    </w:p>
    <w:p w:rsidR="002E4623" w:rsidRPr="00B01627" w:rsidRDefault="0091575F" w:rsidP="00501807">
      <w:pPr>
        <w:spacing w:after="0" w:line="276" w:lineRule="auto"/>
        <w:ind w:firstLine="567"/>
        <w:jc w:val="both"/>
        <w:rPr>
          <w:rFonts w:eastAsia="Calibri" w:cs="Times New Roman"/>
          <w:szCs w:val="24"/>
        </w:rPr>
      </w:pPr>
      <w:r w:rsidRPr="00B01627">
        <w:rPr>
          <w:rFonts w:eastAsia="Calibri" w:cs="Times New Roman"/>
          <w:szCs w:val="24"/>
        </w:rPr>
        <w:t>[pers. C]</w:t>
      </w:r>
      <w:r w:rsidR="002E4623" w:rsidRPr="00B01627">
        <w:rPr>
          <w:rFonts w:eastAsia="Calibri" w:cs="Times New Roman"/>
          <w:szCs w:val="24"/>
        </w:rPr>
        <w:t>,</w:t>
      </w:r>
      <w:r w:rsidR="002E4623" w:rsidRPr="00B01627">
        <w:rPr>
          <w:rFonts w:eastAsia="Calibri" w:cs="Times New Roman"/>
          <w:b/>
          <w:szCs w:val="24"/>
        </w:rPr>
        <w:t xml:space="preserve"> </w:t>
      </w:r>
      <w:r w:rsidR="002E4623" w:rsidRPr="00B01627">
        <w:rPr>
          <w:rFonts w:eastAsia="Calibri" w:cs="Times New Roman"/>
          <w:szCs w:val="24"/>
        </w:rPr>
        <w:t xml:space="preserve">personas kods </w:t>
      </w:r>
      <w:r w:rsidRPr="00B01627">
        <w:rPr>
          <w:rFonts w:eastAsia="Calibri" w:cs="Times New Roman"/>
          <w:szCs w:val="24"/>
        </w:rPr>
        <w:t>[..]</w:t>
      </w:r>
      <w:r w:rsidR="002E4623" w:rsidRPr="00B01627">
        <w:rPr>
          <w:rFonts w:eastAsia="Calibri" w:cs="Times New Roman"/>
          <w:szCs w:val="24"/>
        </w:rPr>
        <w:t>,</w:t>
      </w:r>
    </w:p>
    <w:p w:rsidR="002E4623" w:rsidRPr="00B01627" w:rsidRDefault="002E4623" w:rsidP="0021680E">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w:t>
      </w:r>
      <w:r w:rsidR="0021680E" w:rsidRPr="00B01627">
        <w:rPr>
          <w:rFonts w:eastAsia="Calibri" w:cs="Times New Roman"/>
          <w:szCs w:val="24"/>
        </w:rPr>
        <w:t>320</w:t>
      </w:r>
      <w:r w:rsidRPr="00B01627">
        <w:rPr>
          <w:rFonts w:eastAsia="Calibri" w:cs="Times New Roman"/>
          <w:szCs w:val="24"/>
        </w:rPr>
        <w:t xml:space="preserve">.panta </w:t>
      </w:r>
      <w:r w:rsidR="0021680E" w:rsidRPr="00B01627">
        <w:rPr>
          <w:rFonts w:eastAsia="Calibri" w:cs="Times New Roman"/>
          <w:szCs w:val="24"/>
        </w:rPr>
        <w:t xml:space="preserve">pirmajā daļā (2002.gada 25.aprīļa likuma redakcijā) </w:t>
      </w:r>
      <w:r w:rsidRPr="00B01627">
        <w:rPr>
          <w:rFonts w:eastAsia="Calibri" w:cs="Times New Roman"/>
          <w:szCs w:val="24"/>
        </w:rPr>
        <w:t xml:space="preserve">paredzētajā noziedzīgajā nodarījumā </w:t>
      </w:r>
      <w:r w:rsidR="00BF7069" w:rsidRPr="00B01627">
        <w:rPr>
          <w:rFonts w:eastAsia="Calibri" w:cs="Times New Roman"/>
          <w:szCs w:val="24"/>
        </w:rPr>
        <w:t xml:space="preserve">(nodarījums ar automašīnu </w:t>
      </w:r>
      <w:r w:rsidR="00BF7069" w:rsidRPr="00B01627">
        <w:rPr>
          <w:rFonts w:eastAsia="Calibri" w:cs="Times New Roman"/>
          <w:i/>
          <w:szCs w:val="24"/>
        </w:rPr>
        <w:t>Ford Tranzit</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BF7069" w:rsidRPr="00B01627">
        <w:rPr>
          <w:rFonts w:eastAsia="Calibri" w:cs="Times New Roman"/>
          <w:szCs w:val="24"/>
        </w:rPr>
        <w:t xml:space="preserve">) </w:t>
      </w:r>
      <w:r w:rsidRPr="00B01627">
        <w:rPr>
          <w:rFonts w:eastAsia="Calibri" w:cs="Times New Roman"/>
          <w:szCs w:val="24"/>
        </w:rPr>
        <w:t>un sodīts</w:t>
      </w:r>
      <w:r w:rsidR="0021680E" w:rsidRPr="00B01627">
        <w:rPr>
          <w:rFonts w:eastAsia="Calibri" w:cs="Times New Roman"/>
          <w:szCs w:val="24"/>
        </w:rPr>
        <w:t>, piemērojot Krimināllikuma 49.</w:t>
      </w:r>
      <w:r w:rsidR="0021680E" w:rsidRPr="00B01627">
        <w:rPr>
          <w:rFonts w:eastAsia="Calibri" w:cs="Times New Roman"/>
          <w:szCs w:val="24"/>
          <w:vertAlign w:val="superscript"/>
        </w:rPr>
        <w:t>1</w:t>
      </w:r>
      <w:r w:rsidR="0021680E" w:rsidRPr="00B01627">
        <w:rPr>
          <w:rFonts w:eastAsia="Calibri" w:cs="Times New Roman"/>
          <w:szCs w:val="24"/>
        </w:rPr>
        <w:t xml:space="preserve">panta pirmās daļas 3.punktu, ar naudas sodu 10 </w:t>
      </w:r>
      <w:r w:rsidR="00BF7069" w:rsidRPr="00B01627">
        <w:rPr>
          <w:rFonts w:eastAsia="Calibri" w:cs="Times New Roman"/>
          <w:szCs w:val="24"/>
        </w:rPr>
        <w:t>minimālo</w:t>
      </w:r>
      <w:r w:rsidR="0021680E" w:rsidRPr="00B01627">
        <w:rPr>
          <w:rFonts w:eastAsia="Calibri" w:cs="Times New Roman"/>
          <w:szCs w:val="24"/>
        </w:rPr>
        <w:t xml:space="preserve"> mēnešalgu apmērā, tas ir</w:t>
      </w:r>
      <w:r w:rsidR="004C4A20" w:rsidRPr="00B01627">
        <w:rPr>
          <w:rFonts w:eastAsia="Calibri" w:cs="Times New Roman"/>
          <w:szCs w:val="24"/>
        </w:rPr>
        <w:t>,</w:t>
      </w:r>
      <w:r w:rsidR="0021680E" w:rsidRPr="00B01627">
        <w:rPr>
          <w:rFonts w:eastAsia="Calibri" w:cs="Times New Roman"/>
          <w:szCs w:val="24"/>
        </w:rPr>
        <w:t xml:space="preserve"> 3 700 </w:t>
      </w:r>
      <w:r w:rsidR="0021680E" w:rsidRPr="00B01627">
        <w:rPr>
          <w:rFonts w:eastAsia="Calibri" w:cs="Times New Roman"/>
          <w:i/>
          <w:szCs w:val="24"/>
        </w:rPr>
        <w:t>euro</w:t>
      </w:r>
      <w:r w:rsidRPr="00B01627">
        <w:rPr>
          <w:rFonts w:eastAsia="Calibri" w:cs="Times New Roman"/>
          <w:szCs w:val="24"/>
        </w:rPr>
        <w:t>;</w:t>
      </w:r>
    </w:p>
    <w:p w:rsidR="0021680E" w:rsidRPr="00B01627" w:rsidRDefault="0021680E" w:rsidP="0021680E">
      <w:pPr>
        <w:spacing w:after="0" w:line="276" w:lineRule="auto"/>
        <w:ind w:firstLine="567"/>
        <w:jc w:val="both"/>
        <w:rPr>
          <w:rFonts w:eastAsia="Calibri" w:cs="Times New Roman"/>
          <w:szCs w:val="24"/>
        </w:rPr>
      </w:pPr>
      <w:r w:rsidRPr="00B01627">
        <w:rPr>
          <w:rFonts w:eastAsia="Calibri" w:cs="Times New Roman"/>
          <w:szCs w:val="24"/>
        </w:rPr>
        <w:lastRenderedPageBreak/>
        <w:t xml:space="preserve">atzīts par vainīgu Krimināllikuma 320.panta pirmajā daļā (2002.gada 25.aprīļa likuma redakcijā) paredzētajā noziedzīgajā nodarījumā </w:t>
      </w:r>
      <w:r w:rsidR="00BF7069" w:rsidRPr="00B01627">
        <w:rPr>
          <w:rFonts w:eastAsia="Calibri" w:cs="Times New Roman"/>
          <w:szCs w:val="24"/>
        </w:rPr>
        <w:t xml:space="preserve">(nodarījums ar automašīnu </w:t>
      </w:r>
      <w:r w:rsidR="00BF7069" w:rsidRPr="00B01627">
        <w:rPr>
          <w:rFonts w:eastAsia="Calibri" w:cs="Times New Roman"/>
          <w:i/>
          <w:szCs w:val="24"/>
        </w:rPr>
        <w:t>Volvo 740</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BF7069"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 ar naudas sodu 10 minimālo mēnešalgu apmērā, tas ir</w:t>
      </w:r>
      <w:r w:rsidR="004C4A20" w:rsidRPr="00B01627">
        <w:rPr>
          <w:rFonts w:eastAsia="Calibri" w:cs="Times New Roman"/>
          <w:szCs w:val="24"/>
        </w:rPr>
        <w:t>,</w:t>
      </w:r>
      <w:r w:rsidRPr="00B01627">
        <w:rPr>
          <w:rFonts w:eastAsia="Calibri" w:cs="Times New Roman"/>
          <w:szCs w:val="24"/>
        </w:rPr>
        <w:t xml:space="preserve"> 3 700 </w:t>
      </w:r>
      <w:r w:rsidRPr="00B01627">
        <w:rPr>
          <w:rFonts w:eastAsia="Calibri" w:cs="Times New Roman"/>
          <w:i/>
          <w:szCs w:val="24"/>
        </w:rPr>
        <w:t>euro</w:t>
      </w:r>
      <w:r w:rsidRPr="00B01627">
        <w:rPr>
          <w:rFonts w:eastAsia="Calibri" w:cs="Times New Roman"/>
          <w:szCs w:val="24"/>
        </w:rPr>
        <w:t>;</w:t>
      </w:r>
    </w:p>
    <w:p w:rsidR="0021680E" w:rsidRPr="00B01627" w:rsidRDefault="0021680E" w:rsidP="0021680E">
      <w:pPr>
        <w:spacing w:after="0" w:line="276" w:lineRule="auto"/>
        <w:ind w:firstLine="567"/>
        <w:jc w:val="both"/>
        <w:rPr>
          <w:rFonts w:eastAsia="Calibri" w:cs="Times New Roman"/>
          <w:szCs w:val="24"/>
        </w:rPr>
      </w:pPr>
      <w:r w:rsidRPr="00B01627">
        <w:rPr>
          <w:rFonts w:eastAsia="Calibri" w:cs="Times New Roman"/>
          <w:szCs w:val="24"/>
        </w:rPr>
        <w:t>atzīts par vainīgu Krimināllikuma 321.panta o</w:t>
      </w:r>
      <w:r w:rsidR="00E15BC2" w:rsidRPr="00B01627">
        <w:rPr>
          <w:rFonts w:eastAsia="Calibri" w:cs="Times New Roman"/>
          <w:szCs w:val="24"/>
        </w:rPr>
        <w:t xml:space="preserve">trajā daļā </w:t>
      </w:r>
      <w:r w:rsidRPr="00B01627">
        <w:rPr>
          <w:rFonts w:eastAsia="Calibri" w:cs="Times New Roman"/>
          <w:szCs w:val="24"/>
        </w:rPr>
        <w:t xml:space="preserve">paredzētajā noziedzīgajā nodarījumā </w:t>
      </w:r>
      <w:r w:rsidR="00BF7069" w:rsidRPr="00B01627">
        <w:rPr>
          <w:rFonts w:eastAsia="Calibri" w:cs="Times New Roman"/>
          <w:szCs w:val="24"/>
        </w:rPr>
        <w:t xml:space="preserve">(nodarījums ar automašīnu </w:t>
      </w:r>
      <w:r w:rsidR="00BF7069" w:rsidRPr="00B01627">
        <w:rPr>
          <w:rFonts w:eastAsia="Calibri" w:cs="Times New Roman"/>
          <w:i/>
          <w:szCs w:val="24"/>
        </w:rPr>
        <w:t>Mazda 626</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EC5A93" w:rsidRPr="00B01627">
        <w:rPr>
          <w:rFonts w:eastAsia="Calibri" w:cs="Times New Roman"/>
          <w:szCs w:val="24"/>
        </w:rPr>
        <w:t>reģistrācijas numurs 1</w:t>
      </w:r>
      <w:r w:rsidR="0091575F" w:rsidRPr="00B01627">
        <w:rPr>
          <w:rFonts w:eastAsia="Calibri" w:cs="Times New Roman"/>
          <w:szCs w:val="24"/>
        </w:rPr>
        <w:t>]</w:t>
      </w:r>
      <w:r w:rsidR="00BF7069"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 ar naudas sodu 4 minimālo mēnešalgu apmērā, tas ir</w:t>
      </w:r>
      <w:r w:rsidR="004C4A20" w:rsidRPr="00B01627">
        <w:rPr>
          <w:rFonts w:eastAsia="Calibri" w:cs="Times New Roman"/>
          <w:szCs w:val="24"/>
        </w:rPr>
        <w:t>,</w:t>
      </w:r>
      <w:r w:rsidRPr="00B01627">
        <w:rPr>
          <w:rFonts w:eastAsia="Calibri" w:cs="Times New Roman"/>
          <w:szCs w:val="24"/>
        </w:rPr>
        <w:t xml:space="preserve"> 1 458 </w:t>
      </w:r>
      <w:r w:rsidRPr="00B01627">
        <w:rPr>
          <w:rFonts w:eastAsia="Calibri" w:cs="Times New Roman"/>
          <w:i/>
          <w:szCs w:val="24"/>
        </w:rPr>
        <w:t>euro</w:t>
      </w:r>
      <w:r w:rsidRPr="00B01627">
        <w:rPr>
          <w:rFonts w:eastAsia="Calibri" w:cs="Times New Roman"/>
          <w:szCs w:val="24"/>
        </w:rPr>
        <w:t>;</w:t>
      </w:r>
    </w:p>
    <w:p w:rsidR="0021680E" w:rsidRPr="00B01627" w:rsidRDefault="0021680E" w:rsidP="0021680E">
      <w:pPr>
        <w:spacing w:after="0" w:line="276" w:lineRule="auto"/>
        <w:ind w:firstLine="567"/>
        <w:jc w:val="both"/>
        <w:rPr>
          <w:rFonts w:eastAsia="Calibri" w:cs="Times New Roman"/>
          <w:szCs w:val="24"/>
        </w:rPr>
      </w:pPr>
      <w:r w:rsidRPr="00B01627">
        <w:rPr>
          <w:rFonts w:eastAsia="Calibri" w:cs="Times New Roman"/>
          <w:szCs w:val="24"/>
        </w:rPr>
        <w:t>atzīts par vainīgu Krimināllikuma 321.panta</w:t>
      </w:r>
      <w:r w:rsidR="00B80430" w:rsidRPr="00B01627">
        <w:rPr>
          <w:rFonts w:eastAsia="Calibri" w:cs="Times New Roman"/>
          <w:szCs w:val="24"/>
        </w:rPr>
        <w:t xml:space="preserve"> otrajā daļā</w:t>
      </w:r>
      <w:r w:rsidRPr="00B01627">
        <w:rPr>
          <w:rFonts w:eastAsia="Calibri" w:cs="Times New Roman"/>
          <w:szCs w:val="24"/>
        </w:rPr>
        <w:t xml:space="preserve"> paredzētajā noziedzīgajā nodarījumā</w:t>
      </w:r>
      <w:r w:rsidR="00BF7069" w:rsidRPr="00B01627">
        <w:rPr>
          <w:rFonts w:eastAsia="Calibri" w:cs="Times New Roman"/>
          <w:szCs w:val="24"/>
        </w:rPr>
        <w:t xml:space="preserve"> (nodarījums ar automašīnu </w:t>
      </w:r>
      <w:r w:rsidR="00BF7069" w:rsidRPr="00B01627">
        <w:rPr>
          <w:rFonts w:eastAsia="Calibri" w:cs="Times New Roman"/>
          <w:i/>
          <w:szCs w:val="24"/>
        </w:rPr>
        <w:t>BMW 525</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EC5A93" w:rsidRPr="00B01627">
        <w:rPr>
          <w:rFonts w:eastAsia="Calibri" w:cs="Times New Roman"/>
          <w:szCs w:val="24"/>
        </w:rPr>
        <w:t>reģistrācijas numurs 1</w:t>
      </w:r>
      <w:r w:rsidR="0091575F" w:rsidRPr="00B01627">
        <w:rPr>
          <w:rFonts w:eastAsia="Calibri" w:cs="Times New Roman"/>
          <w:szCs w:val="24"/>
        </w:rPr>
        <w:t>]</w:t>
      </w:r>
      <w:r w:rsidR="00BF7069"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1.punktu, ar naudas sodu 4 minimālo mēnešalgu apmērā, tas ir, 1 458 </w:t>
      </w:r>
      <w:r w:rsidRPr="00B01627">
        <w:rPr>
          <w:rFonts w:eastAsia="Calibri" w:cs="Times New Roman"/>
          <w:i/>
          <w:szCs w:val="24"/>
        </w:rPr>
        <w:t>euro</w:t>
      </w:r>
      <w:r w:rsidRPr="00B01627">
        <w:rPr>
          <w:rFonts w:eastAsia="Calibri" w:cs="Times New Roman"/>
          <w:szCs w:val="24"/>
        </w:rPr>
        <w:t>;</w:t>
      </w:r>
    </w:p>
    <w:p w:rsidR="00A07891" w:rsidRPr="00B01627" w:rsidRDefault="00A07891" w:rsidP="00A07891">
      <w:pPr>
        <w:spacing w:after="0" w:line="276" w:lineRule="auto"/>
        <w:ind w:firstLine="567"/>
        <w:jc w:val="both"/>
        <w:rPr>
          <w:rFonts w:eastAsia="Calibri" w:cs="Times New Roman"/>
          <w:szCs w:val="24"/>
        </w:rPr>
      </w:pPr>
      <w:r w:rsidRPr="00B01627">
        <w:rPr>
          <w:rFonts w:eastAsia="Calibri" w:cs="Times New Roman"/>
          <w:szCs w:val="24"/>
        </w:rPr>
        <w:t>atzīts par vainīgu Krimināllikuma 321.panta</w:t>
      </w:r>
      <w:r w:rsidR="00B80430" w:rsidRPr="00B01627">
        <w:rPr>
          <w:rFonts w:eastAsia="Calibri" w:cs="Times New Roman"/>
          <w:szCs w:val="24"/>
        </w:rPr>
        <w:t xml:space="preserve"> otrajā daļā </w:t>
      </w:r>
      <w:r w:rsidRPr="00B01627">
        <w:rPr>
          <w:rFonts w:eastAsia="Calibri" w:cs="Times New Roman"/>
          <w:szCs w:val="24"/>
        </w:rPr>
        <w:t>paredzētajā noziedzīgajā nodarījumā</w:t>
      </w:r>
      <w:r w:rsidR="00BF7069" w:rsidRPr="00B01627">
        <w:rPr>
          <w:rFonts w:eastAsia="Calibri" w:cs="Times New Roman"/>
          <w:szCs w:val="24"/>
        </w:rPr>
        <w:t xml:space="preserve"> (nodarījums ar automašīnu </w:t>
      </w:r>
      <w:r w:rsidR="00BF7069" w:rsidRPr="00B01627">
        <w:rPr>
          <w:rFonts w:eastAsia="Calibri" w:cs="Times New Roman"/>
          <w:i/>
          <w:szCs w:val="24"/>
        </w:rPr>
        <w:t>Audi 80</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BF7069"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1.punktu, ar naudas sodu 4 minimālo mēnešalgu apmērā, tas ir, 1 458 </w:t>
      </w:r>
      <w:r w:rsidRPr="00B01627">
        <w:rPr>
          <w:rFonts w:eastAsia="Calibri" w:cs="Times New Roman"/>
          <w:i/>
          <w:szCs w:val="24"/>
        </w:rPr>
        <w:t>euro</w:t>
      </w:r>
      <w:r w:rsidRPr="00B01627">
        <w:rPr>
          <w:rFonts w:eastAsia="Calibri" w:cs="Times New Roman"/>
          <w:szCs w:val="24"/>
        </w:rPr>
        <w:t>;</w:t>
      </w:r>
    </w:p>
    <w:p w:rsidR="0021680E" w:rsidRPr="00B01627" w:rsidRDefault="00A07891" w:rsidP="0021680E">
      <w:pPr>
        <w:spacing w:after="0" w:line="276" w:lineRule="auto"/>
        <w:ind w:firstLine="567"/>
        <w:jc w:val="both"/>
        <w:rPr>
          <w:rFonts w:eastAsia="Calibri" w:cs="Times New Roman"/>
          <w:szCs w:val="24"/>
        </w:rPr>
      </w:pPr>
      <w:r w:rsidRPr="00B01627">
        <w:rPr>
          <w:rFonts w:eastAsia="Calibri" w:cs="Times New Roman"/>
          <w:szCs w:val="24"/>
        </w:rPr>
        <w:t>atzīts par vainīgu Krimināllikuma 322.panta</w:t>
      </w:r>
      <w:r w:rsidR="00B80430" w:rsidRPr="00B01627">
        <w:rPr>
          <w:rFonts w:eastAsia="Calibri" w:cs="Times New Roman"/>
          <w:szCs w:val="24"/>
        </w:rPr>
        <w:t xml:space="preserve"> otrajā daļā</w:t>
      </w:r>
      <w:r w:rsidRPr="00B01627">
        <w:rPr>
          <w:rFonts w:eastAsia="Calibri" w:cs="Times New Roman"/>
          <w:szCs w:val="24"/>
        </w:rPr>
        <w:t xml:space="preserve"> paredzētajā noziedzīgajā nodarījumā </w:t>
      </w:r>
      <w:r w:rsidR="00BF7069" w:rsidRPr="00B01627">
        <w:rPr>
          <w:rFonts w:eastAsia="Calibri" w:cs="Times New Roman"/>
          <w:szCs w:val="24"/>
        </w:rPr>
        <w:t xml:space="preserve">(nodarījums ar automašīnu </w:t>
      </w:r>
      <w:r w:rsidR="00BF7069" w:rsidRPr="00B01627">
        <w:rPr>
          <w:rFonts w:eastAsia="Calibri" w:cs="Times New Roman"/>
          <w:i/>
          <w:szCs w:val="24"/>
        </w:rPr>
        <w:t>Mazda 626</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EC5A93" w:rsidRPr="00B01627">
        <w:rPr>
          <w:rFonts w:eastAsia="Calibri" w:cs="Times New Roman"/>
          <w:szCs w:val="24"/>
        </w:rPr>
        <w:t>reģistrācijas numurs 1</w:t>
      </w:r>
      <w:r w:rsidR="00BF7069"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1.punktu, ar naudas sodu 9 minimālo mēnešalgu apmērā, tas ir, 3 330 </w:t>
      </w:r>
      <w:r w:rsidRPr="00B01627">
        <w:rPr>
          <w:rFonts w:eastAsia="Calibri" w:cs="Times New Roman"/>
          <w:i/>
          <w:szCs w:val="24"/>
        </w:rPr>
        <w:t>euro</w:t>
      </w:r>
      <w:r w:rsidRPr="00B01627">
        <w:rPr>
          <w:rFonts w:eastAsia="Calibri" w:cs="Times New Roman"/>
          <w:szCs w:val="24"/>
        </w:rPr>
        <w:t>;</w:t>
      </w:r>
    </w:p>
    <w:p w:rsidR="00A07891" w:rsidRPr="00B01627" w:rsidRDefault="00A07891" w:rsidP="00A07891">
      <w:pPr>
        <w:spacing w:after="0" w:line="276" w:lineRule="auto"/>
        <w:ind w:firstLine="567"/>
        <w:jc w:val="both"/>
        <w:rPr>
          <w:rFonts w:eastAsia="Calibri" w:cs="Times New Roman"/>
          <w:szCs w:val="24"/>
        </w:rPr>
      </w:pPr>
      <w:r w:rsidRPr="00B01627">
        <w:rPr>
          <w:rFonts w:eastAsia="Calibri" w:cs="Times New Roman"/>
          <w:szCs w:val="24"/>
        </w:rPr>
        <w:t>atzīts par vainīgu Krimināllikuma 322.panta</w:t>
      </w:r>
      <w:r w:rsidR="00B80430" w:rsidRPr="00B01627">
        <w:rPr>
          <w:rFonts w:eastAsia="Calibri" w:cs="Times New Roman"/>
          <w:szCs w:val="24"/>
        </w:rPr>
        <w:t xml:space="preserve"> otrajā daļā</w:t>
      </w:r>
      <w:r w:rsidRPr="00B01627">
        <w:rPr>
          <w:rFonts w:eastAsia="Calibri" w:cs="Times New Roman"/>
          <w:szCs w:val="24"/>
        </w:rPr>
        <w:t xml:space="preserve"> paredzētajā noziedzīgajā nodarījumā</w:t>
      </w:r>
      <w:r w:rsidR="00BF7069" w:rsidRPr="00B01627">
        <w:rPr>
          <w:rFonts w:eastAsia="Calibri" w:cs="Times New Roman"/>
          <w:szCs w:val="24"/>
        </w:rPr>
        <w:t xml:space="preserve"> (nodarījums ar automašīnu </w:t>
      </w:r>
      <w:r w:rsidR="00BF7069" w:rsidRPr="00B01627">
        <w:rPr>
          <w:rFonts w:eastAsia="Calibri" w:cs="Times New Roman"/>
          <w:i/>
          <w:szCs w:val="24"/>
        </w:rPr>
        <w:t>BMW 525</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EC5A93" w:rsidRPr="00B01627">
        <w:rPr>
          <w:rFonts w:eastAsia="Calibri" w:cs="Times New Roman"/>
          <w:szCs w:val="24"/>
        </w:rPr>
        <w:t>reģistrācijas numurs 1</w:t>
      </w:r>
      <w:r w:rsidR="0091575F" w:rsidRPr="00B01627">
        <w:rPr>
          <w:rFonts w:eastAsia="Calibri" w:cs="Times New Roman"/>
          <w:szCs w:val="24"/>
        </w:rPr>
        <w:t>]</w:t>
      </w:r>
      <w:r w:rsidR="00BF7069"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1.punktu, ar naudas sodu 9 minimālo mēnešalgu apmērā, tas ir, 3 330 </w:t>
      </w:r>
      <w:r w:rsidRPr="00B01627">
        <w:rPr>
          <w:rFonts w:eastAsia="Calibri" w:cs="Times New Roman"/>
          <w:i/>
          <w:szCs w:val="24"/>
        </w:rPr>
        <w:t>euro</w:t>
      </w:r>
      <w:r w:rsidRPr="00B01627">
        <w:rPr>
          <w:rFonts w:eastAsia="Calibri" w:cs="Times New Roman"/>
          <w:szCs w:val="24"/>
        </w:rPr>
        <w:t>;</w:t>
      </w:r>
    </w:p>
    <w:p w:rsidR="00A07891" w:rsidRPr="00B01627" w:rsidRDefault="00A07891" w:rsidP="00A07891">
      <w:pPr>
        <w:spacing w:after="0" w:line="276" w:lineRule="auto"/>
        <w:ind w:firstLine="567"/>
        <w:jc w:val="both"/>
        <w:rPr>
          <w:rFonts w:eastAsia="Calibri" w:cs="Times New Roman"/>
          <w:szCs w:val="24"/>
        </w:rPr>
      </w:pPr>
      <w:r w:rsidRPr="00B01627">
        <w:rPr>
          <w:rFonts w:eastAsia="Calibri" w:cs="Times New Roman"/>
          <w:szCs w:val="24"/>
        </w:rPr>
        <w:t>atzīts par vainīgu Krimināllikuma 322.panta</w:t>
      </w:r>
      <w:r w:rsidR="00B80430" w:rsidRPr="00B01627">
        <w:rPr>
          <w:rFonts w:eastAsia="Calibri" w:cs="Times New Roman"/>
          <w:szCs w:val="24"/>
        </w:rPr>
        <w:t xml:space="preserve"> otrajā daļā</w:t>
      </w:r>
      <w:r w:rsidRPr="00B01627">
        <w:rPr>
          <w:rFonts w:eastAsia="Calibri" w:cs="Times New Roman"/>
          <w:szCs w:val="24"/>
        </w:rPr>
        <w:t xml:space="preserve"> paredzētajā noziedzīgajā nodarījumā </w:t>
      </w:r>
      <w:r w:rsidR="00BF7069" w:rsidRPr="00B01627">
        <w:rPr>
          <w:rFonts w:eastAsia="Calibri" w:cs="Times New Roman"/>
          <w:szCs w:val="24"/>
        </w:rPr>
        <w:t xml:space="preserve">(nodarījums ar automašīnu </w:t>
      </w:r>
      <w:r w:rsidR="00BF7069" w:rsidRPr="00B01627">
        <w:rPr>
          <w:rFonts w:eastAsia="Calibri" w:cs="Times New Roman"/>
          <w:i/>
          <w:szCs w:val="24"/>
        </w:rPr>
        <w:t>Audi 80</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BF7069"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1.punktu, ar naudas sodu 9 minimālo mēnešalgu apmērā, tas ir, 3 330 </w:t>
      </w:r>
      <w:r w:rsidRPr="00B01627">
        <w:rPr>
          <w:rFonts w:eastAsia="Calibri" w:cs="Times New Roman"/>
          <w:i/>
          <w:szCs w:val="24"/>
        </w:rPr>
        <w:t>euro</w:t>
      </w:r>
      <w:r w:rsidRPr="00B01627">
        <w:rPr>
          <w:rFonts w:eastAsia="Calibri" w:cs="Times New Roman"/>
          <w:szCs w:val="24"/>
        </w:rPr>
        <w:t>.</w:t>
      </w:r>
    </w:p>
    <w:p w:rsidR="002E4623" w:rsidRPr="00B01627" w:rsidRDefault="002E4623" w:rsidP="00A07891">
      <w:pPr>
        <w:spacing w:after="0" w:line="276" w:lineRule="auto"/>
        <w:ind w:firstLine="567"/>
        <w:jc w:val="both"/>
        <w:rPr>
          <w:rFonts w:eastAsia="Calibri" w:cs="Times New Roman"/>
          <w:szCs w:val="24"/>
        </w:rPr>
      </w:pPr>
      <w:r w:rsidRPr="00B01627">
        <w:rPr>
          <w:rFonts w:eastAsia="Calibri" w:cs="Times New Roman"/>
          <w:szCs w:val="24"/>
        </w:rPr>
        <w:t>Saskaņā ar Krimināllikuma 5</w:t>
      </w:r>
      <w:r w:rsidR="00A07891" w:rsidRPr="00B01627">
        <w:rPr>
          <w:rFonts w:eastAsia="Calibri" w:cs="Times New Roman"/>
          <w:szCs w:val="24"/>
        </w:rPr>
        <w:t xml:space="preserve">0.panta pirmo daļu </w:t>
      </w:r>
      <w:r w:rsidRPr="00B01627">
        <w:rPr>
          <w:rFonts w:eastAsia="Calibri" w:cs="Times New Roman"/>
          <w:szCs w:val="24"/>
        </w:rPr>
        <w:t xml:space="preserve">sods </w:t>
      </w:r>
      <w:r w:rsidR="0091575F" w:rsidRPr="00B01627">
        <w:rPr>
          <w:rFonts w:eastAsia="Calibri" w:cs="Times New Roman"/>
          <w:szCs w:val="24"/>
        </w:rPr>
        <w:t>[pers. C]</w:t>
      </w:r>
      <w:r w:rsidRPr="00B01627">
        <w:rPr>
          <w:rFonts w:eastAsia="Calibri" w:cs="Times New Roman"/>
          <w:szCs w:val="24"/>
        </w:rPr>
        <w:t xml:space="preserve"> noteikts </w:t>
      </w:r>
      <w:r w:rsidR="004C4A20" w:rsidRPr="00B01627">
        <w:rPr>
          <w:rFonts w:eastAsia="Calibri" w:cs="Times New Roman"/>
          <w:szCs w:val="24"/>
        </w:rPr>
        <w:t xml:space="preserve">naudas sods 17 minimālo mēnešalgu apmērā, tas ir, 6 290 </w:t>
      </w:r>
      <w:r w:rsidR="004C4A20" w:rsidRPr="00B01627">
        <w:rPr>
          <w:rFonts w:eastAsia="Calibri" w:cs="Times New Roman"/>
          <w:i/>
          <w:szCs w:val="24"/>
        </w:rPr>
        <w:t>euro</w:t>
      </w:r>
      <w:r w:rsidR="004C4A20" w:rsidRPr="00B01627">
        <w:rPr>
          <w:rFonts w:eastAsia="Calibri" w:cs="Times New Roman"/>
          <w:szCs w:val="24"/>
        </w:rPr>
        <w:t xml:space="preserve">.  </w:t>
      </w:r>
      <w:r w:rsidRPr="00B01627">
        <w:rPr>
          <w:rFonts w:eastAsia="Calibri" w:cs="Times New Roman"/>
          <w:szCs w:val="24"/>
        </w:rPr>
        <w:t xml:space="preserve"> </w:t>
      </w:r>
    </w:p>
    <w:p w:rsidR="002E4623" w:rsidRPr="00B01627" w:rsidRDefault="002E4623" w:rsidP="002E4623">
      <w:pPr>
        <w:spacing w:after="0" w:line="276" w:lineRule="auto"/>
        <w:ind w:firstLine="567"/>
        <w:jc w:val="both"/>
        <w:rPr>
          <w:rFonts w:eastAsia="Calibri" w:cs="Times New Roman"/>
          <w:szCs w:val="24"/>
        </w:rPr>
      </w:pPr>
    </w:p>
    <w:p w:rsidR="002E4623" w:rsidRPr="00B01627" w:rsidRDefault="0091575F" w:rsidP="002E4623">
      <w:pPr>
        <w:spacing w:after="0" w:line="276" w:lineRule="auto"/>
        <w:ind w:firstLine="567"/>
        <w:jc w:val="both"/>
        <w:rPr>
          <w:rFonts w:eastAsia="Calibri" w:cs="Times New Roman"/>
          <w:szCs w:val="24"/>
        </w:rPr>
      </w:pPr>
      <w:r w:rsidRPr="00B01627">
        <w:rPr>
          <w:rFonts w:eastAsia="Calibri" w:cs="Times New Roman"/>
          <w:szCs w:val="24"/>
        </w:rPr>
        <w:t>[Pers. A]</w:t>
      </w:r>
      <w:r w:rsidR="002E4623" w:rsidRPr="00B01627">
        <w:rPr>
          <w:rFonts w:eastAsia="Calibri" w:cs="Times New Roman"/>
          <w:szCs w:val="24"/>
        </w:rPr>
        <w:t>,</w:t>
      </w:r>
      <w:r w:rsidR="002E4623" w:rsidRPr="00B01627">
        <w:rPr>
          <w:rFonts w:eastAsia="Calibri" w:cs="Times New Roman"/>
          <w:b/>
          <w:szCs w:val="24"/>
        </w:rPr>
        <w:t xml:space="preserve"> </w:t>
      </w:r>
      <w:r w:rsidR="002E4623" w:rsidRPr="00B01627">
        <w:rPr>
          <w:rFonts w:eastAsia="Calibri" w:cs="Times New Roman"/>
          <w:szCs w:val="24"/>
        </w:rPr>
        <w:t xml:space="preserve">personas kods </w:t>
      </w:r>
      <w:r w:rsidRPr="00B01627">
        <w:rPr>
          <w:rFonts w:eastAsia="Calibri" w:cs="Times New Roman"/>
          <w:szCs w:val="24"/>
        </w:rPr>
        <w:t>[..]</w:t>
      </w:r>
      <w:r w:rsidR="002E4623" w:rsidRPr="00B01627">
        <w:rPr>
          <w:rFonts w:eastAsia="Calibri" w:cs="Times New Roman"/>
          <w:szCs w:val="24"/>
        </w:rPr>
        <w:t>,</w:t>
      </w:r>
    </w:p>
    <w:p w:rsidR="00344360" w:rsidRPr="00B01627" w:rsidRDefault="002E4623" w:rsidP="00344360">
      <w:pPr>
        <w:spacing w:after="0" w:line="276" w:lineRule="auto"/>
        <w:jc w:val="both"/>
        <w:rPr>
          <w:rFonts w:eastAsia="Calibri" w:cs="Times New Roman"/>
          <w:szCs w:val="24"/>
        </w:rPr>
      </w:pPr>
      <w:r w:rsidRPr="00B01627">
        <w:rPr>
          <w:rFonts w:eastAsia="Calibri" w:cs="Times New Roman"/>
          <w:szCs w:val="24"/>
        </w:rPr>
        <w:t xml:space="preserve">atzīts par vainīgu Krimināllikuma </w:t>
      </w:r>
      <w:r w:rsidR="00344360" w:rsidRPr="00B01627">
        <w:rPr>
          <w:rFonts w:eastAsia="Calibri" w:cs="Times New Roman"/>
          <w:szCs w:val="24"/>
        </w:rPr>
        <w:t>320</w:t>
      </w:r>
      <w:r w:rsidRPr="00B01627">
        <w:rPr>
          <w:rFonts w:eastAsia="Calibri" w:cs="Times New Roman"/>
          <w:szCs w:val="24"/>
        </w:rPr>
        <w:t xml:space="preserve">.panta </w:t>
      </w:r>
      <w:r w:rsidR="00BF7069" w:rsidRPr="00B01627">
        <w:rPr>
          <w:rFonts w:eastAsia="Calibri" w:cs="Times New Roman"/>
          <w:szCs w:val="24"/>
        </w:rPr>
        <w:t xml:space="preserve">pirmajā daļā </w:t>
      </w:r>
      <w:r w:rsidR="00344360" w:rsidRPr="00B01627">
        <w:rPr>
          <w:rFonts w:eastAsia="Calibri" w:cs="Times New Roman"/>
          <w:szCs w:val="24"/>
        </w:rPr>
        <w:t>(2002.gada 25.aprīļa likuma redakcijā)</w:t>
      </w:r>
      <w:r w:rsidRPr="00B01627">
        <w:rPr>
          <w:rFonts w:eastAsia="Calibri" w:cs="Times New Roman"/>
          <w:szCs w:val="24"/>
        </w:rPr>
        <w:t xml:space="preserve"> paredzētajā noziedzīgajā nodarījumā </w:t>
      </w:r>
      <w:r w:rsidR="00BF7069" w:rsidRPr="00B01627">
        <w:rPr>
          <w:rFonts w:eastAsia="Calibri" w:cs="Times New Roman"/>
          <w:szCs w:val="24"/>
        </w:rPr>
        <w:t xml:space="preserve">(nodarījums ar automašīnu </w:t>
      </w:r>
      <w:r w:rsidR="00BF7069" w:rsidRPr="00B01627">
        <w:rPr>
          <w:rFonts w:eastAsia="Calibri" w:cs="Times New Roman"/>
          <w:i/>
          <w:szCs w:val="24"/>
        </w:rPr>
        <w:t>Lexus IS 200</w:t>
      </w:r>
      <w:r w:rsidR="00BF7069" w:rsidRPr="00B01627">
        <w:rPr>
          <w:rFonts w:eastAsia="Calibri" w:cs="Times New Roman"/>
          <w:szCs w:val="24"/>
        </w:rPr>
        <w:t xml:space="preserve"> ar valsts reģistrācijas numuru </w:t>
      </w:r>
      <w:r w:rsidR="0091575F" w:rsidRPr="00B01627">
        <w:rPr>
          <w:rFonts w:eastAsia="Calibri" w:cs="Times New Roman"/>
          <w:szCs w:val="24"/>
        </w:rPr>
        <w:t>[..]</w:t>
      </w:r>
      <w:r w:rsidR="00BF7069" w:rsidRPr="00B01627">
        <w:rPr>
          <w:rFonts w:eastAsia="Calibri" w:cs="Times New Roman"/>
          <w:szCs w:val="24"/>
        </w:rPr>
        <w:t xml:space="preserve">) </w:t>
      </w:r>
      <w:r w:rsidRPr="00B01627">
        <w:rPr>
          <w:rFonts w:eastAsia="Calibri" w:cs="Times New Roman"/>
          <w:szCs w:val="24"/>
        </w:rPr>
        <w:t>un sodīts</w:t>
      </w:r>
      <w:r w:rsidR="00344360" w:rsidRPr="00B01627">
        <w:rPr>
          <w:rFonts w:eastAsia="Calibri" w:cs="Times New Roman"/>
          <w:szCs w:val="24"/>
        </w:rPr>
        <w:t>, piemērojot Krimināllikuma 49.</w:t>
      </w:r>
      <w:r w:rsidR="00344360" w:rsidRPr="00B01627">
        <w:rPr>
          <w:rFonts w:eastAsia="Calibri" w:cs="Times New Roman"/>
          <w:szCs w:val="24"/>
          <w:vertAlign w:val="superscript"/>
        </w:rPr>
        <w:t>1</w:t>
      </w:r>
      <w:r w:rsidR="00344360"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w:t>
      </w:r>
      <w:r w:rsidR="00344360" w:rsidRPr="00B01627">
        <w:rPr>
          <w:rFonts w:eastAsia="Calibri" w:cs="Times New Roman"/>
          <w:szCs w:val="24"/>
        </w:rPr>
        <w:t xml:space="preserve">naudas sodu 10 minimālo mēnešalgu apmērā, tas ir, 3 700 </w:t>
      </w:r>
      <w:r w:rsidR="00344360" w:rsidRPr="00B01627">
        <w:rPr>
          <w:rFonts w:eastAsia="Calibri" w:cs="Times New Roman"/>
          <w:i/>
          <w:szCs w:val="24"/>
        </w:rPr>
        <w:t>euro</w:t>
      </w:r>
      <w:r w:rsidR="00344360" w:rsidRPr="00B01627">
        <w:rPr>
          <w:rFonts w:eastAsia="Calibri" w:cs="Times New Roman"/>
          <w:szCs w:val="24"/>
        </w:rPr>
        <w:t>;</w:t>
      </w:r>
    </w:p>
    <w:p w:rsidR="00344360" w:rsidRPr="00B01627" w:rsidRDefault="00344360" w:rsidP="00344360">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320.panta pirmajā daļā (2002.gada 25.aprīļa likuma redakcijā)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Audi 100</w:t>
      </w:r>
      <w:r w:rsidR="00591E56" w:rsidRPr="00B01627">
        <w:rPr>
          <w:rFonts w:eastAsia="Calibri" w:cs="Times New Roman"/>
          <w:szCs w:val="24"/>
        </w:rPr>
        <w:t xml:space="preserve"> ar valsts reģistrācijas numuru </w:t>
      </w:r>
      <w:r w:rsidR="0091575F" w:rsidRPr="00B01627">
        <w:rPr>
          <w:rFonts w:eastAsia="Calibri" w:cs="Times New Roman"/>
          <w:szCs w:val="24"/>
        </w:rPr>
        <w:t>[</w:t>
      </w:r>
      <w:r w:rsidR="00EC5A93" w:rsidRPr="00B01627">
        <w:rPr>
          <w:rFonts w:eastAsia="Calibri" w:cs="Times New Roman"/>
          <w:szCs w:val="24"/>
        </w:rPr>
        <w:t>reģistrācijas numurs 1</w:t>
      </w:r>
      <w:r w:rsidR="0091575F"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10 minimālo mēnešalgu apmērā, tas ir, 3 700 </w:t>
      </w:r>
      <w:r w:rsidRPr="00B01627">
        <w:rPr>
          <w:rFonts w:eastAsia="Calibri" w:cs="Times New Roman"/>
          <w:i/>
          <w:szCs w:val="24"/>
        </w:rPr>
        <w:t>euro</w:t>
      </w:r>
      <w:r w:rsidRPr="00B01627">
        <w:rPr>
          <w:rFonts w:eastAsia="Calibri" w:cs="Times New Roman"/>
          <w:szCs w:val="24"/>
        </w:rPr>
        <w:t>;</w:t>
      </w:r>
    </w:p>
    <w:p w:rsidR="00344360" w:rsidRPr="00B01627" w:rsidRDefault="00344360" w:rsidP="00344360">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320.panta pirmajā daļā (2002.gada 25.aprīļa likuma redakcijā)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Mazda 626</w:t>
      </w:r>
      <w:r w:rsidR="00591E56" w:rsidRPr="00B01627">
        <w:rPr>
          <w:rFonts w:eastAsia="Calibri" w:cs="Times New Roman"/>
          <w:szCs w:val="24"/>
        </w:rPr>
        <w:t xml:space="preserve"> ar valsts reģistrācijas numuru </w:t>
      </w:r>
      <w:r w:rsidR="0091575F" w:rsidRPr="00B01627">
        <w:rPr>
          <w:rFonts w:eastAsia="Calibri" w:cs="Times New Roman"/>
          <w:szCs w:val="24"/>
        </w:rPr>
        <w:t>[</w:t>
      </w:r>
      <w:r w:rsidR="00EC5A93" w:rsidRPr="00B01627">
        <w:rPr>
          <w:rFonts w:eastAsia="Calibri" w:cs="Times New Roman"/>
          <w:szCs w:val="24"/>
        </w:rPr>
        <w:t>reģistrācijas numurs 2</w:t>
      </w:r>
      <w:r w:rsidR="0091575F"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10 </w:t>
      </w:r>
      <w:r w:rsidR="00591E56" w:rsidRPr="00B01627">
        <w:rPr>
          <w:rFonts w:eastAsia="Calibri" w:cs="Times New Roman"/>
          <w:szCs w:val="24"/>
        </w:rPr>
        <w:t xml:space="preserve"> </w:t>
      </w:r>
      <w:r w:rsidRPr="00B01627">
        <w:rPr>
          <w:rFonts w:eastAsia="Calibri" w:cs="Times New Roman"/>
          <w:szCs w:val="24"/>
        </w:rPr>
        <w:t xml:space="preserve">minimālo mēnešalgu apmērā, tas ir, 3 700 </w:t>
      </w:r>
      <w:r w:rsidRPr="00B01627">
        <w:rPr>
          <w:rFonts w:eastAsia="Calibri" w:cs="Times New Roman"/>
          <w:i/>
          <w:szCs w:val="24"/>
        </w:rPr>
        <w:t>euro</w:t>
      </w:r>
      <w:r w:rsidRPr="00B01627">
        <w:rPr>
          <w:rFonts w:eastAsia="Calibri" w:cs="Times New Roman"/>
          <w:szCs w:val="24"/>
        </w:rPr>
        <w:t>;</w:t>
      </w:r>
    </w:p>
    <w:p w:rsidR="00344360" w:rsidRPr="00B01627" w:rsidRDefault="000144E8" w:rsidP="002E4623">
      <w:pPr>
        <w:spacing w:after="0" w:line="276" w:lineRule="auto"/>
        <w:ind w:firstLine="567"/>
        <w:jc w:val="both"/>
        <w:rPr>
          <w:rFonts w:eastAsia="Calibri" w:cs="Times New Roman"/>
          <w:szCs w:val="24"/>
        </w:rPr>
      </w:pPr>
      <w:r w:rsidRPr="00B01627">
        <w:rPr>
          <w:rFonts w:eastAsia="Calibri" w:cs="Times New Roman"/>
          <w:szCs w:val="24"/>
        </w:rPr>
        <w:lastRenderedPageBreak/>
        <w:t xml:space="preserve">atzīts par vainīgu Krimināllikuma 320.panta trešajā daļā (2002.gada 25.aprīļa likuma redakcijā)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Toyota Hiace</w:t>
      </w:r>
      <w:r w:rsidR="00591E56" w:rsidRPr="00B01627">
        <w:rPr>
          <w:rFonts w:eastAsia="Calibri" w:cs="Times New Roman"/>
          <w:szCs w:val="24"/>
        </w:rPr>
        <w:t xml:space="preserve"> ar valsts reģistrācijas numuru </w:t>
      </w:r>
      <w:r w:rsidR="0091575F"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w:t>
      </w:r>
      <w:r w:rsidR="00591E56" w:rsidRPr="00B01627">
        <w:rPr>
          <w:rFonts w:eastAsia="Calibri" w:cs="Times New Roman"/>
          <w:szCs w:val="24"/>
        </w:rPr>
        <w:t>u 12</w:t>
      </w:r>
      <w:r w:rsidRPr="00B01627">
        <w:rPr>
          <w:rFonts w:eastAsia="Calibri" w:cs="Times New Roman"/>
          <w:szCs w:val="24"/>
        </w:rPr>
        <w:t xml:space="preserve"> minimālo mēnešalgu apmērā, tas ir, 4 400 </w:t>
      </w:r>
      <w:r w:rsidRPr="00B01627">
        <w:rPr>
          <w:rFonts w:eastAsia="Calibri" w:cs="Times New Roman"/>
          <w:i/>
          <w:szCs w:val="24"/>
        </w:rPr>
        <w:t>euro</w:t>
      </w:r>
      <w:r w:rsidRPr="00B01627">
        <w:rPr>
          <w:rFonts w:eastAsia="Calibri" w:cs="Times New Roman"/>
          <w:szCs w:val="24"/>
        </w:rPr>
        <w:t>;</w:t>
      </w:r>
    </w:p>
    <w:p w:rsidR="00344360" w:rsidRPr="00B01627" w:rsidRDefault="000144E8" w:rsidP="002E4623">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320.panta trešajā daļā (2002.gada 25.aprīļa likuma redakcijā)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Ford Mondeo</w:t>
      </w:r>
      <w:r w:rsidR="00591E56" w:rsidRPr="00B01627">
        <w:rPr>
          <w:rFonts w:eastAsia="Calibri" w:cs="Times New Roman"/>
          <w:szCs w:val="24"/>
        </w:rPr>
        <w:t xml:space="preserve"> ar valsts reģistrācijas numuru </w:t>
      </w:r>
      <w:r w:rsidR="0091575F" w:rsidRPr="00B01627">
        <w:rPr>
          <w:rFonts w:eastAsia="Calibri" w:cs="Times New Roman"/>
          <w:szCs w:val="24"/>
        </w:rPr>
        <w:t>[</w:t>
      </w:r>
      <w:r w:rsidR="00EC5A93" w:rsidRPr="00B01627">
        <w:rPr>
          <w:rFonts w:eastAsia="Calibri" w:cs="Times New Roman"/>
          <w:szCs w:val="24"/>
        </w:rPr>
        <w:t>reģistrācijas numurs 1</w:t>
      </w:r>
      <w:r w:rsidR="0091575F"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12 minimālo mēnešalgu apmērā, tas ir, 4 400 </w:t>
      </w:r>
      <w:r w:rsidRPr="00B01627">
        <w:rPr>
          <w:rFonts w:eastAsia="Calibri" w:cs="Times New Roman"/>
          <w:i/>
          <w:szCs w:val="24"/>
        </w:rPr>
        <w:t>euro</w:t>
      </w:r>
      <w:r w:rsidRPr="00B01627">
        <w:rPr>
          <w:rFonts w:eastAsia="Calibri" w:cs="Times New Roman"/>
          <w:szCs w:val="24"/>
        </w:rPr>
        <w:t>;</w:t>
      </w:r>
    </w:p>
    <w:p w:rsidR="000144E8" w:rsidRPr="00B01627" w:rsidRDefault="000144E8" w:rsidP="002E4623">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320.panta trešajā daļā (2002.gada 25.aprīļa likuma redakcijā)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VW Passat Variant</w:t>
      </w:r>
      <w:r w:rsidR="00591E56" w:rsidRPr="00B01627">
        <w:rPr>
          <w:rFonts w:eastAsia="Calibri" w:cs="Times New Roman"/>
          <w:szCs w:val="24"/>
        </w:rPr>
        <w:t xml:space="preserve"> ar valsts reģistrācijas numuru </w:t>
      </w:r>
      <w:r w:rsidR="0091575F" w:rsidRPr="00B01627">
        <w:rPr>
          <w:rFonts w:eastAsia="Calibri" w:cs="Times New Roman"/>
          <w:szCs w:val="24"/>
        </w:rPr>
        <w:t>[</w:t>
      </w:r>
      <w:r w:rsidR="00EC5A93" w:rsidRPr="00B01627">
        <w:rPr>
          <w:rFonts w:eastAsia="Calibri" w:cs="Times New Roman"/>
          <w:szCs w:val="24"/>
        </w:rPr>
        <w:t>reģistrācijas numurs 1</w:t>
      </w:r>
      <w:r w:rsidR="0091575F"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12 minimālo mēnešalgu apmērā, tas ir, 4 400 </w:t>
      </w:r>
      <w:r w:rsidRPr="00B01627">
        <w:rPr>
          <w:rFonts w:eastAsia="Calibri" w:cs="Times New Roman"/>
          <w:i/>
          <w:szCs w:val="24"/>
        </w:rPr>
        <w:t>euro</w:t>
      </w:r>
      <w:r w:rsidRPr="00B01627">
        <w:rPr>
          <w:rFonts w:eastAsia="Calibri" w:cs="Times New Roman"/>
          <w:szCs w:val="24"/>
        </w:rPr>
        <w:t>;</w:t>
      </w:r>
    </w:p>
    <w:p w:rsidR="00344360" w:rsidRPr="00B01627" w:rsidRDefault="000144E8" w:rsidP="002E4623">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321.panta otrajā daļā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Mercedes Benz 190</w:t>
      </w:r>
      <w:r w:rsidR="00591E56" w:rsidRPr="00B01627">
        <w:rPr>
          <w:rFonts w:eastAsia="Calibri" w:cs="Times New Roman"/>
          <w:szCs w:val="24"/>
        </w:rPr>
        <w:t xml:space="preserve"> ar valsts reģistrācijas numuru </w:t>
      </w:r>
      <w:r w:rsidR="0091575F"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w:t>
      </w:r>
      <w:r w:rsidR="00527D5D" w:rsidRPr="00B01627">
        <w:rPr>
          <w:rFonts w:eastAsia="Calibri" w:cs="Times New Roman"/>
          <w:szCs w:val="24"/>
        </w:rPr>
        <w:t>1</w:t>
      </w:r>
      <w:r w:rsidRPr="00B01627">
        <w:rPr>
          <w:rFonts w:eastAsia="Calibri" w:cs="Times New Roman"/>
          <w:szCs w:val="24"/>
        </w:rPr>
        <w:t>.punktu</w:t>
      </w:r>
      <w:r w:rsidR="0037498F" w:rsidRPr="00B01627">
        <w:rPr>
          <w:rFonts w:eastAsia="Calibri" w:cs="Times New Roman"/>
          <w:szCs w:val="24"/>
        </w:rPr>
        <w:t>,</w:t>
      </w:r>
      <w:r w:rsidRPr="00B01627">
        <w:rPr>
          <w:rFonts w:eastAsia="Calibri" w:cs="Times New Roman"/>
          <w:szCs w:val="24"/>
        </w:rPr>
        <w:t xml:space="preserve"> ar naudas sodu </w:t>
      </w:r>
      <w:r w:rsidR="00527D5D" w:rsidRPr="00B01627">
        <w:rPr>
          <w:rFonts w:eastAsia="Calibri" w:cs="Times New Roman"/>
          <w:szCs w:val="24"/>
        </w:rPr>
        <w:t>4</w:t>
      </w:r>
      <w:r w:rsidRPr="00B01627">
        <w:rPr>
          <w:rFonts w:eastAsia="Calibri" w:cs="Times New Roman"/>
          <w:szCs w:val="24"/>
        </w:rPr>
        <w:t xml:space="preserve"> minimālo mēnešalgu apmērā, tas ir, </w:t>
      </w:r>
      <w:r w:rsidR="00527D5D" w:rsidRPr="00B01627">
        <w:rPr>
          <w:rFonts w:eastAsia="Calibri" w:cs="Times New Roman"/>
          <w:szCs w:val="24"/>
        </w:rPr>
        <w:t>1</w:t>
      </w:r>
      <w:r w:rsidRPr="00B01627">
        <w:rPr>
          <w:rFonts w:eastAsia="Calibri" w:cs="Times New Roman"/>
          <w:szCs w:val="24"/>
        </w:rPr>
        <w:t> 4</w:t>
      </w:r>
      <w:r w:rsidR="00527D5D" w:rsidRPr="00B01627">
        <w:rPr>
          <w:rFonts w:eastAsia="Calibri" w:cs="Times New Roman"/>
          <w:szCs w:val="24"/>
        </w:rPr>
        <w:t>8</w:t>
      </w:r>
      <w:r w:rsidRPr="00B01627">
        <w:rPr>
          <w:rFonts w:eastAsia="Calibri" w:cs="Times New Roman"/>
          <w:szCs w:val="24"/>
        </w:rPr>
        <w:t xml:space="preserve">0 </w:t>
      </w:r>
      <w:r w:rsidRPr="00B01627">
        <w:rPr>
          <w:rFonts w:eastAsia="Calibri" w:cs="Times New Roman"/>
          <w:i/>
          <w:szCs w:val="24"/>
        </w:rPr>
        <w:t>euro</w:t>
      </w:r>
      <w:r w:rsidRPr="00B01627">
        <w:rPr>
          <w:rFonts w:eastAsia="Calibri" w:cs="Times New Roman"/>
          <w:szCs w:val="24"/>
        </w:rPr>
        <w:t>;</w:t>
      </w:r>
    </w:p>
    <w:p w:rsidR="00527D5D" w:rsidRPr="00B01627" w:rsidRDefault="00527D5D" w:rsidP="00527D5D">
      <w:pPr>
        <w:spacing w:after="0" w:line="276" w:lineRule="auto"/>
        <w:ind w:firstLine="567"/>
        <w:jc w:val="both"/>
        <w:rPr>
          <w:rFonts w:eastAsia="Calibri" w:cs="Times New Roman"/>
          <w:szCs w:val="24"/>
        </w:rPr>
      </w:pPr>
      <w:r w:rsidRPr="00B01627">
        <w:rPr>
          <w:rFonts w:eastAsia="Calibri" w:cs="Times New Roman"/>
          <w:szCs w:val="24"/>
        </w:rPr>
        <w:t>atzīts par vainīgu Krimināllikuma 321.panta otrajā daļā paredzētajā noziedzīgajā nodarījumā</w:t>
      </w:r>
      <w:r w:rsidR="00591E56" w:rsidRPr="00B01627">
        <w:rPr>
          <w:rFonts w:eastAsia="Calibri" w:cs="Times New Roman"/>
          <w:szCs w:val="24"/>
        </w:rPr>
        <w:t xml:space="preserve"> (nodarījums ar automašīnu </w:t>
      </w:r>
      <w:r w:rsidR="00591E56" w:rsidRPr="00B01627">
        <w:rPr>
          <w:rFonts w:eastAsia="Calibri" w:cs="Times New Roman"/>
          <w:i/>
          <w:szCs w:val="24"/>
        </w:rPr>
        <w:t>Audi A3</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4 minimālo mēnešalgu apmērā, tas ir, 1 480 </w:t>
      </w:r>
      <w:r w:rsidRPr="00B01627">
        <w:rPr>
          <w:rFonts w:eastAsia="Calibri" w:cs="Times New Roman"/>
          <w:i/>
          <w:szCs w:val="24"/>
        </w:rPr>
        <w:t>euro</w:t>
      </w:r>
      <w:r w:rsidRPr="00B01627">
        <w:rPr>
          <w:rFonts w:eastAsia="Calibri" w:cs="Times New Roman"/>
          <w:szCs w:val="24"/>
        </w:rPr>
        <w:t>;</w:t>
      </w:r>
    </w:p>
    <w:p w:rsidR="00C7737B" w:rsidRPr="00B01627" w:rsidRDefault="00C7737B" w:rsidP="00BA22DE">
      <w:pPr>
        <w:spacing w:after="0" w:line="276" w:lineRule="auto"/>
        <w:ind w:firstLine="567"/>
        <w:jc w:val="both"/>
        <w:rPr>
          <w:rFonts w:eastAsia="Calibri" w:cs="Times New Roman"/>
          <w:szCs w:val="24"/>
        </w:rPr>
      </w:pPr>
      <w:r w:rsidRPr="00B01627">
        <w:rPr>
          <w:rFonts w:eastAsia="Calibri" w:cs="Times New Roman"/>
          <w:szCs w:val="24"/>
        </w:rPr>
        <w:t>atzīts par vainīgu Krimināllikuma 321.panta otrajā daļā paredzētajā noziedzīgajā nodarījumā</w:t>
      </w:r>
      <w:r w:rsidR="00591E56" w:rsidRPr="00B01627">
        <w:rPr>
          <w:rFonts w:eastAsia="Calibri" w:cs="Times New Roman"/>
          <w:szCs w:val="24"/>
        </w:rPr>
        <w:t xml:space="preserve"> (nodarījums ar automašīnu </w:t>
      </w:r>
      <w:r w:rsidR="00591E56" w:rsidRPr="00B01627">
        <w:rPr>
          <w:rFonts w:eastAsia="Calibri" w:cs="Times New Roman"/>
          <w:i/>
          <w:szCs w:val="24"/>
        </w:rPr>
        <w:t>Mazda MPV</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4  minimālo mēnešalgu apmērā, tas ir, 1 480 </w:t>
      </w:r>
      <w:r w:rsidRPr="00B01627">
        <w:rPr>
          <w:rFonts w:eastAsia="Calibri" w:cs="Times New Roman"/>
          <w:i/>
          <w:szCs w:val="24"/>
        </w:rPr>
        <w:t>euro</w:t>
      </w:r>
      <w:r w:rsidRPr="00B01627">
        <w:rPr>
          <w:rFonts w:eastAsia="Calibri" w:cs="Times New Roman"/>
          <w:szCs w:val="24"/>
        </w:rPr>
        <w:t>;</w:t>
      </w:r>
    </w:p>
    <w:p w:rsidR="000144E8" w:rsidRPr="00B01627" w:rsidRDefault="00527D5D" w:rsidP="00C7737B">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321.panta otrajā daļā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Volvo 740</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4 minimālo mēnešalgu apmērā, tas ir, 1 480 </w:t>
      </w:r>
      <w:r w:rsidRPr="00B01627">
        <w:rPr>
          <w:rFonts w:eastAsia="Calibri" w:cs="Times New Roman"/>
          <w:i/>
          <w:szCs w:val="24"/>
        </w:rPr>
        <w:t>euro</w:t>
      </w:r>
      <w:r w:rsidRPr="00B01627">
        <w:rPr>
          <w:rFonts w:eastAsia="Calibri" w:cs="Times New Roman"/>
          <w:szCs w:val="24"/>
        </w:rPr>
        <w:t>;</w:t>
      </w:r>
    </w:p>
    <w:p w:rsidR="00527D5D" w:rsidRPr="00B01627" w:rsidRDefault="00527D5D" w:rsidP="002E4623">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322.panta otrajā daļā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Mercedes Benz 190</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9 minimālo mēnešalgu apmērā, tas ir, 3 330 </w:t>
      </w:r>
      <w:r w:rsidRPr="00B01627">
        <w:rPr>
          <w:rFonts w:eastAsia="Calibri" w:cs="Times New Roman"/>
          <w:i/>
          <w:szCs w:val="24"/>
        </w:rPr>
        <w:t>euro</w:t>
      </w:r>
      <w:r w:rsidRPr="00B01627">
        <w:rPr>
          <w:rFonts w:eastAsia="Calibri" w:cs="Times New Roman"/>
          <w:szCs w:val="24"/>
        </w:rPr>
        <w:t>;</w:t>
      </w:r>
    </w:p>
    <w:p w:rsidR="00527D5D" w:rsidRPr="00B01627" w:rsidRDefault="00527D5D" w:rsidP="00527D5D">
      <w:pPr>
        <w:spacing w:after="0" w:line="276" w:lineRule="auto"/>
        <w:ind w:firstLine="567"/>
        <w:jc w:val="both"/>
        <w:rPr>
          <w:rFonts w:eastAsia="Calibri" w:cs="Times New Roman"/>
          <w:szCs w:val="24"/>
        </w:rPr>
      </w:pPr>
      <w:r w:rsidRPr="00B01627">
        <w:rPr>
          <w:rFonts w:eastAsia="Calibri" w:cs="Times New Roman"/>
          <w:szCs w:val="24"/>
        </w:rPr>
        <w:t>atzīts par vainīgu Krimināllikuma 322.panta otrajā daļā paredzētajā noziedzīgajā nodarījumā</w:t>
      </w:r>
      <w:r w:rsidR="00591E56" w:rsidRPr="00B01627">
        <w:rPr>
          <w:rFonts w:eastAsia="Calibri" w:cs="Times New Roman"/>
          <w:szCs w:val="24"/>
        </w:rPr>
        <w:t xml:space="preserve"> (nodarījums ar automašīnu </w:t>
      </w:r>
      <w:r w:rsidR="00591E56" w:rsidRPr="00B01627">
        <w:rPr>
          <w:rFonts w:eastAsia="Calibri" w:cs="Times New Roman"/>
          <w:i/>
          <w:szCs w:val="24"/>
        </w:rPr>
        <w:t>Audi A3</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9 minimālo mēnešalgu apmērā, tas ir, 3 330 </w:t>
      </w:r>
      <w:r w:rsidRPr="00B01627">
        <w:rPr>
          <w:rFonts w:eastAsia="Calibri" w:cs="Times New Roman"/>
          <w:i/>
          <w:szCs w:val="24"/>
        </w:rPr>
        <w:t>euro</w:t>
      </w:r>
      <w:r w:rsidRPr="00B01627">
        <w:rPr>
          <w:rFonts w:eastAsia="Calibri" w:cs="Times New Roman"/>
          <w:szCs w:val="24"/>
        </w:rPr>
        <w:t>;</w:t>
      </w:r>
    </w:p>
    <w:p w:rsidR="00527D5D" w:rsidRPr="00B01627" w:rsidRDefault="00527D5D" w:rsidP="002E4623">
      <w:pPr>
        <w:spacing w:after="0" w:line="276" w:lineRule="auto"/>
        <w:ind w:firstLine="567"/>
        <w:jc w:val="both"/>
        <w:rPr>
          <w:rFonts w:eastAsia="Calibri" w:cs="Times New Roman"/>
          <w:szCs w:val="24"/>
        </w:rPr>
      </w:pPr>
      <w:r w:rsidRPr="00B01627">
        <w:rPr>
          <w:rFonts w:eastAsia="Calibri" w:cs="Times New Roman"/>
          <w:szCs w:val="24"/>
        </w:rPr>
        <w:t>atzīts par vainīgu Krimināllikuma 322.panta otrajā daļā paredzētajā noziedzīgajā nodarījumā</w:t>
      </w:r>
      <w:r w:rsidR="00591E56" w:rsidRPr="00B01627">
        <w:rPr>
          <w:rFonts w:eastAsia="Calibri" w:cs="Times New Roman"/>
          <w:szCs w:val="24"/>
        </w:rPr>
        <w:t xml:space="preserve"> (nodarījums ar automašīnu </w:t>
      </w:r>
      <w:r w:rsidR="00591E56" w:rsidRPr="00B01627">
        <w:rPr>
          <w:rFonts w:eastAsia="Calibri" w:cs="Times New Roman"/>
          <w:i/>
          <w:szCs w:val="24"/>
        </w:rPr>
        <w:t>Mazda MPV</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9 minimālo mēnešalgu apmērā, tas ir, 3 330 </w:t>
      </w:r>
      <w:r w:rsidRPr="00B01627">
        <w:rPr>
          <w:rFonts w:eastAsia="Calibri" w:cs="Times New Roman"/>
          <w:i/>
          <w:szCs w:val="24"/>
        </w:rPr>
        <w:t>euro</w:t>
      </w:r>
      <w:r w:rsidRPr="00B01627">
        <w:rPr>
          <w:rFonts w:eastAsia="Calibri" w:cs="Times New Roman"/>
          <w:szCs w:val="24"/>
        </w:rPr>
        <w:t xml:space="preserve">; </w:t>
      </w:r>
    </w:p>
    <w:p w:rsidR="009672FA" w:rsidRPr="00B01627" w:rsidRDefault="009672FA" w:rsidP="002E4623">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322.panta otrajā daļā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Volvo 740</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 xml:space="preserve">un sodīts, </w:t>
      </w:r>
      <w:r w:rsidRPr="00B01627">
        <w:rPr>
          <w:rFonts w:eastAsia="Calibri" w:cs="Times New Roman"/>
          <w:szCs w:val="24"/>
        </w:rPr>
        <w:lastRenderedPageBreak/>
        <w:t>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9 minimālo mēnešalgu apmērā, tas ir, 3 330 </w:t>
      </w:r>
      <w:r w:rsidRPr="00B01627">
        <w:rPr>
          <w:rFonts w:eastAsia="Calibri" w:cs="Times New Roman"/>
          <w:i/>
          <w:szCs w:val="24"/>
        </w:rPr>
        <w:t>euro</w:t>
      </w:r>
      <w:r w:rsidRPr="00B01627">
        <w:rPr>
          <w:rFonts w:eastAsia="Calibri" w:cs="Times New Roman"/>
          <w:szCs w:val="24"/>
        </w:rPr>
        <w:t>.</w:t>
      </w:r>
    </w:p>
    <w:p w:rsidR="009672FA" w:rsidRPr="00B01627" w:rsidRDefault="009672FA" w:rsidP="002E4623">
      <w:pPr>
        <w:spacing w:after="0" w:line="276" w:lineRule="auto"/>
        <w:ind w:firstLine="567"/>
        <w:jc w:val="both"/>
        <w:rPr>
          <w:rFonts w:eastAsia="Calibri" w:cs="Times New Roman"/>
          <w:szCs w:val="24"/>
        </w:rPr>
      </w:pPr>
      <w:r w:rsidRPr="00B01627">
        <w:rPr>
          <w:rFonts w:eastAsia="Calibri" w:cs="Times New Roman"/>
          <w:szCs w:val="24"/>
        </w:rPr>
        <w:t xml:space="preserve">Saskaņā ar Krimināllikuma 50.panta pirmo daļu sods </w:t>
      </w:r>
      <w:r w:rsidR="007602C9" w:rsidRPr="00B01627">
        <w:rPr>
          <w:rFonts w:eastAsia="Calibri" w:cs="Times New Roman"/>
          <w:szCs w:val="24"/>
        </w:rPr>
        <w:t>[pers. A]</w:t>
      </w:r>
      <w:r w:rsidRPr="00B01627">
        <w:rPr>
          <w:rFonts w:eastAsia="Calibri" w:cs="Times New Roman"/>
          <w:szCs w:val="24"/>
        </w:rPr>
        <w:t xml:space="preserve"> noteikts naudas sods 25 minimālo mēnešalgu apmērā, tas ir, 9 250 </w:t>
      </w:r>
      <w:r w:rsidRPr="00B01627">
        <w:rPr>
          <w:rFonts w:eastAsia="Calibri" w:cs="Times New Roman"/>
          <w:i/>
          <w:szCs w:val="24"/>
        </w:rPr>
        <w:t>euro</w:t>
      </w:r>
      <w:r w:rsidRPr="00B01627">
        <w:rPr>
          <w:rFonts w:eastAsia="Calibri" w:cs="Times New Roman"/>
          <w:szCs w:val="24"/>
        </w:rPr>
        <w:t>.</w:t>
      </w:r>
    </w:p>
    <w:p w:rsidR="009672FA" w:rsidRPr="00B01627" w:rsidRDefault="009672FA" w:rsidP="002E4623">
      <w:pPr>
        <w:spacing w:after="0" w:line="276" w:lineRule="auto"/>
        <w:ind w:firstLine="567"/>
        <w:jc w:val="both"/>
        <w:rPr>
          <w:rFonts w:eastAsia="Calibri" w:cs="Times New Roman"/>
          <w:szCs w:val="24"/>
        </w:rPr>
      </w:pPr>
    </w:p>
    <w:p w:rsidR="009672FA" w:rsidRPr="00B01627" w:rsidRDefault="009672FA" w:rsidP="002E4623">
      <w:pPr>
        <w:spacing w:after="0" w:line="276" w:lineRule="auto"/>
        <w:ind w:firstLine="567"/>
        <w:jc w:val="both"/>
        <w:rPr>
          <w:rFonts w:eastAsia="Calibri" w:cs="Times New Roman"/>
          <w:szCs w:val="24"/>
        </w:rPr>
      </w:pPr>
    </w:p>
    <w:p w:rsidR="00C7737B" w:rsidRPr="00B01627" w:rsidRDefault="007602C9" w:rsidP="00C7737B">
      <w:pPr>
        <w:spacing w:after="0" w:line="276" w:lineRule="auto"/>
        <w:ind w:firstLine="567"/>
        <w:jc w:val="both"/>
        <w:rPr>
          <w:rFonts w:eastAsia="Calibri" w:cs="Times New Roman"/>
          <w:szCs w:val="24"/>
        </w:rPr>
      </w:pPr>
      <w:r w:rsidRPr="00B01627">
        <w:rPr>
          <w:rFonts w:eastAsia="Calibri" w:cs="Times New Roman"/>
          <w:szCs w:val="24"/>
        </w:rPr>
        <w:t>[Pers. B]</w:t>
      </w:r>
      <w:r w:rsidR="00C7737B" w:rsidRPr="00B01627">
        <w:rPr>
          <w:rFonts w:eastAsia="Calibri" w:cs="Times New Roman"/>
          <w:szCs w:val="24"/>
        </w:rPr>
        <w:t>,</w:t>
      </w:r>
      <w:r w:rsidR="00C7737B" w:rsidRPr="00B01627">
        <w:rPr>
          <w:rFonts w:eastAsia="Calibri" w:cs="Times New Roman"/>
          <w:b/>
          <w:szCs w:val="24"/>
        </w:rPr>
        <w:t xml:space="preserve"> </w:t>
      </w:r>
      <w:r w:rsidR="00C7737B" w:rsidRPr="00B01627">
        <w:rPr>
          <w:rFonts w:eastAsia="Calibri" w:cs="Times New Roman"/>
          <w:szCs w:val="24"/>
        </w:rPr>
        <w:t xml:space="preserve">personas kods </w:t>
      </w:r>
      <w:r w:rsidRPr="00B01627">
        <w:rPr>
          <w:rFonts w:eastAsia="Calibri" w:cs="Times New Roman"/>
          <w:szCs w:val="24"/>
        </w:rPr>
        <w:t>[..]</w:t>
      </w:r>
      <w:r w:rsidR="00C7737B" w:rsidRPr="00B01627">
        <w:rPr>
          <w:rFonts w:eastAsia="Calibri" w:cs="Times New Roman"/>
          <w:szCs w:val="24"/>
        </w:rPr>
        <w:t>,</w:t>
      </w:r>
    </w:p>
    <w:p w:rsidR="00C7737B" w:rsidRPr="00B01627" w:rsidRDefault="00C7737B" w:rsidP="00C7737B">
      <w:pPr>
        <w:spacing w:after="0" w:line="276" w:lineRule="auto"/>
        <w:jc w:val="both"/>
        <w:rPr>
          <w:rFonts w:eastAsia="Calibri" w:cs="Times New Roman"/>
          <w:szCs w:val="24"/>
        </w:rPr>
      </w:pPr>
      <w:r w:rsidRPr="00B01627">
        <w:rPr>
          <w:rFonts w:eastAsia="Calibri" w:cs="Times New Roman"/>
          <w:szCs w:val="24"/>
        </w:rPr>
        <w:t>atzīts par vainīgu Krimināllikuma 320.panta pirmajā daļā (2002.gada 25.aprīļa likuma redakcijā) paredzētajā noziedzīgajā nodarījumā</w:t>
      </w:r>
      <w:r w:rsidR="00591E56" w:rsidRPr="00B01627">
        <w:rPr>
          <w:rFonts w:eastAsia="Calibri" w:cs="Times New Roman"/>
          <w:szCs w:val="24"/>
        </w:rPr>
        <w:t xml:space="preserve"> (nodarījums ar automašīnu </w:t>
      </w:r>
      <w:r w:rsidR="00591E56" w:rsidRPr="00B01627">
        <w:rPr>
          <w:rFonts w:eastAsia="Calibri" w:cs="Times New Roman"/>
          <w:i/>
          <w:szCs w:val="24"/>
        </w:rPr>
        <w:t>BMW 320</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10 minimālo mēnešalgu apmērā, tas ir, 3 700 </w:t>
      </w:r>
      <w:r w:rsidRPr="00B01627">
        <w:rPr>
          <w:rFonts w:eastAsia="Calibri" w:cs="Times New Roman"/>
          <w:i/>
          <w:szCs w:val="24"/>
        </w:rPr>
        <w:t>euro</w:t>
      </w:r>
      <w:r w:rsidRPr="00B01627">
        <w:rPr>
          <w:rFonts w:eastAsia="Calibri" w:cs="Times New Roman"/>
          <w:szCs w:val="24"/>
        </w:rPr>
        <w:t>;</w:t>
      </w:r>
    </w:p>
    <w:p w:rsidR="000144E8" w:rsidRPr="00B01627" w:rsidRDefault="00C7737B" w:rsidP="002E4623">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320.panta pirmajā daļā (2002.gada 25.aprīļa likuma redakcijā) paredzētajā noziedzīgajā nodarījumā </w:t>
      </w:r>
      <w:r w:rsidR="00591E56" w:rsidRPr="00B01627">
        <w:rPr>
          <w:rFonts w:eastAsia="Calibri" w:cs="Times New Roman"/>
          <w:szCs w:val="24"/>
        </w:rPr>
        <w:t xml:space="preserve">(nodarījums ar automašīnu </w:t>
      </w:r>
      <w:r w:rsidR="00591E56" w:rsidRPr="00B01627">
        <w:rPr>
          <w:rFonts w:eastAsia="Calibri" w:cs="Times New Roman"/>
          <w:i/>
          <w:szCs w:val="24"/>
        </w:rPr>
        <w:t>Mazda Xedos 6</w:t>
      </w:r>
      <w:r w:rsidR="00591E56" w:rsidRPr="00B01627">
        <w:rPr>
          <w:rFonts w:eastAsia="Calibri" w:cs="Times New Roman"/>
          <w:szCs w:val="24"/>
        </w:rPr>
        <w:t xml:space="preserve"> ar valsts reģistrācijas numuru </w:t>
      </w:r>
      <w:r w:rsidR="007602C9" w:rsidRPr="00B01627">
        <w:rPr>
          <w:rFonts w:eastAsia="Calibri" w:cs="Times New Roman"/>
          <w:szCs w:val="24"/>
        </w:rPr>
        <w:t>[..]</w:t>
      </w:r>
      <w:r w:rsidR="00591E56"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10 minimālo mēnešalgu apmērā, tas ir, 3 700 </w:t>
      </w:r>
      <w:r w:rsidRPr="00B01627">
        <w:rPr>
          <w:rFonts w:eastAsia="Calibri" w:cs="Times New Roman"/>
          <w:i/>
          <w:szCs w:val="24"/>
        </w:rPr>
        <w:t>euro</w:t>
      </w:r>
      <w:r w:rsidRPr="00B01627">
        <w:rPr>
          <w:rFonts w:eastAsia="Calibri" w:cs="Times New Roman"/>
          <w:szCs w:val="24"/>
        </w:rPr>
        <w:t>;</w:t>
      </w:r>
    </w:p>
    <w:p w:rsidR="002954BC" w:rsidRPr="00B01627" w:rsidRDefault="002954BC" w:rsidP="002954BC">
      <w:pPr>
        <w:spacing w:after="0" w:line="276" w:lineRule="auto"/>
        <w:ind w:firstLine="567"/>
        <w:jc w:val="both"/>
        <w:rPr>
          <w:rFonts w:eastAsia="Calibri" w:cs="Times New Roman"/>
          <w:szCs w:val="24"/>
        </w:rPr>
      </w:pPr>
      <w:r w:rsidRPr="00B01627">
        <w:rPr>
          <w:rFonts w:eastAsia="Calibri" w:cs="Times New Roman"/>
          <w:szCs w:val="24"/>
        </w:rPr>
        <w:t>atzīts par vainīgu Krimināllikuma 320.panta trešajā daļā (2002.gada 25.aprīļa likuma redakcijā) paredzētajā noziedzīgajā nodarījumā</w:t>
      </w:r>
      <w:r w:rsidR="004E1730" w:rsidRPr="00B01627">
        <w:rPr>
          <w:rFonts w:eastAsia="Calibri" w:cs="Times New Roman"/>
          <w:szCs w:val="24"/>
        </w:rPr>
        <w:t xml:space="preserve"> (nodarījums ar automašīnu </w:t>
      </w:r>
      <w:r w:rsidR="004E1730" w:rsidRPr="00B01627">
        <w:rPr>
          <w:rFonts w:eastAsia="Calibri" w:cs="Times New Roman"/>
          <w:i/>
          <w:szCs w:val="24"/>
        </w:rPr>
        <w:t>Toyota Hiace</w:t>
      </w:r>
      <w:r w:rsidR="004E1730" w:rsidRPr="00B01627">
        <w:rPr>
          <w:rFonts w:eastAsia="Calibri" w:cs="Times New Roman"/>
          <w:szCs w:val="24"/>
        </w:rPr>
        <w:t xml:space="preserve"> ar valsts reģistrācijas numuru </w:t>
      </w:r>
      <w:r w:rsidR="007602C9" w:rsidRPr="00B01627">
        <w:rPr>
          <w:rFonts w:eastAsia="Calibri" w:cs="Times New Roman"/>
          <w:szCs w:val="24"/>
        </w:rPr>
        <w:t>[..]</w:t>
      </w:r>
      <w:r w:rsidR="004E1730"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12 minimālo mēnešalgu apmērā, tas ir, 4 400 </w:t>
      </w:r>
      <w:r w:rsidRPr="00B01627">
        <w:rPr>
          <w:rFonts w:eastAsia="Calibri" w:cs="Times New Roman"/>
          <w:i/>
          <w:szCs w:val="24"/>
        </w:rPr>
        <w:t>euro</w:t>
      </w:r>
      <w:r w:rsidRPr="00B01627">
        <w:rPr>
          <w:rFonts w:eastAsia="Calibri" w:cs="Times New Roman"/>
          <w:szCs w:val="24"/>
        </w:rPr>
        <w:t>;</w:t>
      </w:r>
    </w:p>
    <w:p w:rsidR="002954BC" w:rsidRPr="00B01627" w:rsidRDefault="002954BC" w:rsidP="002954BC">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320.panta pirmajā daļā (2002.gada 25.aprīļa likuma redakcijā) paredzētajā noziedzīgajā nodarījumā </w:t>
      </w:r>
      <w:r w:rsidR="004E1730" w:rsidRPr="00B01627">
        <w:rPr>
          <w:rFonts w:eastAsia="Calibri" w:cs="Times New Roman"/>
          <w:szCs w:val="24"/>
        </w:rPr>
        <w:t xml:space="preserve">(nodarījums ar automašīnu </w:t>
      </w:r>
      <w:r w:rsidR="004E1730" w:rsidRPr="00B01627">
        <w:rPr>
          <w:rFonts w:eastAsia="Calibri" w:cs="Times New Roman"/>
          <w:i/>
          <w:szCs w:val="24"/>
        </w:rPr>
        <w:t>BMW 525</w:t>
      </w:r>
      <w:r w:rsidR="004E1730" w:rsidRPr="00B01627">
        <w:rPr>
          <w:rFonts w:eastAsia="Calibri" w:cs="Times New Roman"/>
          <w:szCs w:val="24"/>
        </w:rPr>
        <w:t xml:space="preserve"> ar valsts reģistrācijas numuru </w:t>
      </w:r>
      <w:r w:rsidR="007602C9" w:rsidRPr="00B01627">
        <w:rPr>
          <w:rFonts w:eastAsia="Calibri" w:cs="Times New Roman"/>
          <w:szCs w:val="24"/>
        </w:rPr>
        <w:t>[</w:t>
      </w:r>
      <w:r w:rsidR="00EC5A93" w:rsidRPr="00B01627">
        <w:rPr>
          <w:rFonts w:eastAsia="Calibri" w:cs="Times New Roman"/>
          <w:szCs w:val="24"/>
        </w:rPr>
        <w:t>reģistrācijas numurs 2</w:t>
      </w:r>
      <w:r w:rsidR="007602C9" w:rsidRPr="00B01627">
        <w:rPr>
          <w:rFonts w:eastAsia="Calibri" w:cs="Times New Roman"/>
          <w:szCs w:val="24"/>
        </w:rPr>
        <w:t>]</w:t>
      </w:r>
      <w:r w:rsidR="004E1730"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10 minimālo mēnešalgu apmērā, tas ir, 3 700 </w:t>
      </w:r>
      <w:r w:rsidRPr="00B01627">
        <w:rPr>
          <w:rFonts w:eastAsia="Calibri" w:cs="Times New Roman"/>
          <w:i/>
          <w:szCs w:val="24"/>
        </w:rPr>
        <w:t>euro</w:t>
      </w:r>
      <w:r w:rsidRPr="00B01627">
        <w:rPr>
          <w:rFonts w:eastAsia="Calibri" w:cs="Times New Roman"/>
          <w:szCs w:val="24"/>
        </w:rPr>
        <w:t>;</w:t>
      </w:r>
    </w:p>
    <w:p w:rsidR="000144E8" w:rsidRPr="00B01627" w:rsidRDefault="002954BC" w:rsidP="002E4623">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320.panta trešajā daļā (2002.gada 25.aprīļa likuma redakcijā) paredzētajā noziedzīgajā nodarījumā </w:t>
      </w:r>
      <w:r w:rsidR="00B80430" w:rsidRPr="00B01627">
        <w:rPr>
          <w:rFonts w:eastAsia="Calibri" w:cs="Times New Roman"/>
          <w:szCs w:val="24"/>
        </w:rPr>
        <w:t xml:space="preserve">(nodarījums ar automašīnu </w:t>
      </w:r>
      <w:r w:rsidR="004E1730" w:rsidRPr="00B01627">
        <w:rPr>
          <w:rFonts w:eastAsia="Calibri" w:cs="Times New Roman"/>
          <w:i/>
          <w:szCs w:val="24"/>
        </w:rPr>
        <w:t>Ford Mondeo</w:t>
      </w:r>
      <w:r w:rsidR="004E1730" w:rsidRPr="00B01627">
        <w:rPr>
          <w:rFonts w:eastAsia="Calibri" w:cs="Times New Roman"/>
          <w:szCs w:val="24"/>
        </w:rPr>
        <w:t xml:space="preserve"> ar valsts reģistrācijas numuru </w:t>
      </w:r>
      <w:r w:rsidR="007602C9" w:rsidRPr="00B01627">
        <w:rPr>
          <w:rFonts w:eastAsia="Calibri" w:cs="Times New Roman"/>
          <w:szCs w:val="24"/>
        </w:rPr>
        <w:t>[</w:t>
      </w:r>
      <w:r w:rsidR="00EC5A93" w:rsidRPr="00B01627">
        <w:rPr>
          <w:rFonts w:eastAsia="Calibri" w:cs="Times New Roman"/>
          <w:szCs w:val="24"/>
        </w:rPr>
        <w:t>reģistrācijas numurs 1</w:t>
      </w:r>
      <w:r w:rsidR="007602C9" w:rsidRPr="00B01627">
        <w:rPr>
          <w:rFonts w:eastAsia="Calibri" w:cs="Times New Roman"/>
          <w:szCs w:val="24"/>
        </w:rPr>
        <w:t>]</w:t>
      </w:r>
      <w:r w:rsidR="004E1730"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12 minimālo mēnešalgu apmērā, tas ir, 4 400 </w:t>
      </w:r>
      <w:r w:rsidRPr="00B01627">
        <w:rPr>
          <w:rFonts w:eastAsia="Calibri" w:cs="Times New Roman"/>
          <w:i/>
          <w:szCs w:val="24"/>
        </w:rPr>
        <w:t>euro</w:t>
      </w:r>
      <w:r w:rsidRPr="00B01627">
        <w:rPr>
          <w:rFonts w:eastAsia="Calibri" w:cs="Times New Roman"/>
          <w:szCs w:val="24"/>
        </w:rPr>
        <w:t>;</w:t>
      </w:r>
    </w:p>
    <w:p w:rsidR="002954BC" w:rsidRPr="00B01627" w:rsidRDefault="002954BC" w:rsidP="002954BC">
      <w:pPr>
        <w:spacing w:after="0" w:line="276" w:lineRule="auto"/>
        <w:ind w:firstLine="567"/>
        <w:jc w:val="both"/>
        <w:rPr>
          <w:rFonts w:eastAsia="Calibri" w:cs="Times New Roman"/>
          <w:szCs w:val="24"/>
        </w:rPr>
      </w:pPr>
      <w:r w:rsidRPr="00B01627">
        <w:rPr>
          <w:rFonts w:eastAsia="Calibri" w:cs="Times New Roman"/>
          <w:szCs w:val="24"/>
        </w:rPr>
        <w:t>atzīts par vainīgu Krimināllikuma 320.panta pirmajā daļā (2002.gada 25.aprīļa likuma redakcijā) paredzētajā noziedzīgajā nodarījumā</w:t>
      </w:r>
      <w:r w:rsidR="004E1730" w:rsidRPr="00B01627">
        <w:rPr>
          <w:rFonts w:eastAsia="Calibri" w:cs="Times New Roman"/>
          <w:szCs w:val="24"/>
        </w:rPr>
        <w:t xml:space="preserve"> (nodarījums ar automašīnu </w:t>
      </w:r>
      <w:r w:rsidR="004E1730" w:rsidRPr="00B01627">
        <w:rPr>
          <w:rFonts w:eastAsia="Calibri" w:cs="Times New Roman"/>
          <w:i/>
          <w:szCs w:val="24"/>
        </w:rPr>
        <w:t>Volkswagen Passat Variant</w:t>
      </w:r>
      <w:r w:rsidR="004E1730" w:rsidRPr="00B01627">
        <w:rPr>
          <w:rFonts w:eastAsia="Calibri" w:cs="Times New Roman"/>
          <w:szCs w:val="24"/>
        </w:rPr>
        <w:t xml:space="preserve"> ar valsts reģistrācijas numuru </w:t>
      </w:r>
      <w:r w:rsidR="007602C9" w:rsidRPr="00B01627">
        <w:rPr>
          <w:rFonts w:eastAsia="Calibri" w:cs="Times New Roman"/>
          <w:szCs w:val="24"/>
        </w:rPr>
        <w:t>[</w:t>
      </w:r>
      <w:r w:rsidR="00EC5A93" w:rsidRPr="00B01627">
        <w:rPr>
          <w:rFonts w:eastAsia="Calibri" w:cs="Times New Roman"/>
          <w:szCs w:val="24"/>
        </w:rPr>
        <w:t>reģistrācijas numurs 2</w:t>
      </w:r>
      <w:r w:rsidR="007602C9" w:rsidRPr="00B01627">
        <w:rPr>
          <w:rFonts w:eastAsia="Calibri" w:cs="Times New Roman"/>
          <w:szCs w:val="24"/>
        </w:rPr>
        <w:t>]</w:t>
      </w:r>
      <w:r w:rsidR="004E1730"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10 minimālo mēnešalgu apmērā, tas ir, 3 700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atzīts par vainīgu Krimināllikuma 320.panta pirmajā daļā (2002.gada 25.aprīļa likuma redakcijā) paredzētajā noziedzīgajā nodarījumā</w:t>
      </w:r>
      <w:r w:rsidR="004E1730" w:rsidRPr="00B01627">
        <w:rPr>
          <w:rFonts w:eastAsia="Calibri" w:cs="Times New Roman"/>
          <w:szCs w:val="24"/>
        </w:rPr>
        <w:t xml:space="preserve"> (nodarījums ar automašīnu </w:t>
      </w:r>
      <w:r w:rsidR="004E1730" w:rsidRPr="00B01627">
        <w:rPr>
          <w:rFonts w:eastAsia="Calibri" w:cs="Times New Roman"/>
          <w:i/>
          <w:szCs w:val="24"/>
        </w:rPr>
        <w:t>Audi 100</w:t>
      </w:r>
      <w:r w:rsidR="004E1730" w:rsidRPr="00B01627">
        <w:rPr>
          <w:rFonts w:eastAsia="Calibri" w:cs="Times New Roman"/>
          <w:szCs w:val="24"/>
        </w:rPr>
        <w:t xml:space="preserve"> ar valsts reģistrācijas numuru </w:t>
      </w:r>
      <w:r w:rsidR="007602C9" w:rsidRPr="00B01627">
        <w:rPr>
          <w:rFonts w:eastAsia="Calibri" w:cs="Times New Roman"/>
          <w:szCs w:val="24"/>
        </w:rPr>
        <w:t>[</w:t>
      </w:r>
      <w:r w:rsidR="00EC5A93" w:rsidRPr="00B01627">
        <w:rPr>
          <w:rFonts w:eastAsia="Calibri" w:cs="Times New Roman"/>
          <w:szCs w:val="24"/>
        </w:rPr>
        <w:t>reģistrācijas numurs 2</w:t>
      </w:r>
      <w:r w:rsidR="007602C9" w:rsidRPr="00B01627">
        <w:rPr>
          <w:rFonts w:eastAsia="Calibri" w:cs="Times New Roman"/>
          <w:szCs w:val="24"/>
        </w:rPr>
        <w:t>]</w:t>
      </w:r>
      <w:r w:rsidR="004E1730"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10 minimālo mēnešalgu apmērā, tas ir, 3 700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atzīts par vainīgu Krimināllikuma 320.panta trešajā daļā (2002.gada 25.aprīļa likuma redakcijā) paredzētajā noziedzīgajā nodarījumā</w:t>
      </w:r>
      <w:r w:rsidR="004E1730" w:rsidRPr="00B01627">
        <w:rPr>
          <w:rFonts w:eastAsia="Calibri" w:cs="Times New Roman"/>
          <w:szCs w:val="24"/>
        </w:rPr>
        <w:t xml:space="preserve"> (nodarījums ar automašīnu  </w:t>
      </w:r>
      <w:r w:rsidR="004E1730" w:rsidRPr="00B01627">
        <w:rPr>
          <w:rFonts w:eastAsia="Calibri" w:cs="Times New Roman"/>
          <w:i/>
          <w:szCs w:val="24"/>
        </w:rPr>
        <w:t>Volkswagen Passat Variant</w:t>
      </w:r>
      <w:r w:rsidR="004E1730" w:rsidRPr="00B01627">
        <w:rPr>
          <w:rFonts w:eastAsia="Calibri" w:cs="Times New Roman"/>
          <w:szCs w:val="24"/>
        </w:rPr>
        <w:t xml:space="preserve"> ar valsts reģistrācijas numuru </w:t>
      </w:r>
      <w:r w:rsidR="00CC3D28" w:rsidRPr="00B01627">
        <w:rPr>
          <w:rFonts w:eastAsia="Calibri" w:cs="Times New Roman"/>
          <w:szCs w:val="24"/>
        </w:rPr>
        <w:t>[</w:t>
      </w:r>
      <w:r w:rsidR="00EC5A93" w:rsidRPr="00B01627">
        <w:rPr>
          <w:rFonts w:eastAsia="Calibri" w:cs="Times New Roman"/>
          <w:szCs w:val="24"/>
        </w:rPr>
        <w:t>reģistrācijas numurs 1</w:t>
      </w:r>
      <w:r w:rsidR="00CC3D28" w:rsidRPr="00B01627">
        <w:rPr>
          <w:rFonts w:eastAsia="Calibri" w:cs="Times New Roman"/>
          <w:szCs w:val="24"/>
        </w:rPr>
        <w:t>]</w:t>
      </w:r>
      <w:r w:rsidR="004E1730"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3.punktu</w:t>
      </w:r>
      <w:r w:rsidR="0037498F" w:rsidRPr="00B01627">
        <w:rPr>
          <w:rFonts w:eastAsia="Calibri" w:cs="Times New Roman"/>
          <w:szCs w:val="24"/>
        </w:rPr>
        <w:t>,</w:t>
      </w:r>
      <w:r w:rsidRPr="00B01627">
        <w:rPr>
          <w:rFonts w:eastAsia="Calibri" w:cs="Times New Roman"/>
          <w:szCs w:val="24"/>
        </w:rPr>
        <w:t xml:space="preserve"> ar naudas sodu 12 minimālo mēnešalgu apmērā, tas ir, 4 400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321.panta otrajā daļā (2002.gada 25.aprīļa likuma redakcijā) paredzētajā noziedzīgajā nodarījumā </w:t>
      </w:r>
      <w:r w:rsidR="004E1730" w:rsidRPr="00B01627">
        <w:rPr>
          <w:rFonts w:eastAsia="Calibri" w:cs="Times New Roman"/>
          <w:szCs w:val="24"/>
        </w:rPr>
        <w:t xml:space="preserve">(nodarījums ar automašīnu  </w:t>
      </w:r>
      <w:r w:rsidR="004E1730" w:rsidRPr="00B01627">
        <w:rPr>
          <w:rFonts w:eastAsia="Calibri" w:cs="Times New Roman"/>
          <w:i/>
          <w:szCs w:val="24"/>
        </w:rPr>
        <w:t>BMW 520</w:t>
      </w:r>
      <w:r w:rsidR="004E1730" w:rsidRPr="00B01627">
        <w:rPr>
          <w:rFonts w:eastAsia="Calibri" w:cs="Times New Roman"/>
          <w:szCs w:val="24"/>
        </w:rPr>
        <w:t xml:space="preserve"> ar valsts </w:t>
      </w:r>
      <w:r w:rsidR="004E1730" w:rsidRPr="00B01627">
        <w:rPr>
          <w:rFonts w:eastAsia="Calibri" w:cs="Times New Roman"/>
          <w:szCs w:val="24"/>
        </w:rPr>
        <w:lastRenderedPageBreak/>
        <w:t xml:space="preserve">reģistrācijas numuru </w:t>
      </w:r>
      <w:r w:rsidR="00CC3D28" w:rsidRPr="00B01627">
        <w:rPr>
          <w:rFonts w:eastAsia="Calibri" w:cs="Times New Roman"/>
          <w:szCs w:val="24"/>
        </w:rPr>
        <w:t>[..]</w:t>
      </w:r>
      <w:r w:rsidR="004E1730"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w:t>
      </w:r>
      <w:r w:rsidR="00AD6FA2" w:rsidRPr="00B01627">
        <w:rPr>
          <w:rFonts w:eastAsia="Calibri" w:cs="Times New Roman"/>
          <w:szCs w:val="24"/>
        </w:rPr>
        <w:t>4</w:t>
      </w:r>
      <w:r w:rsidRPr="00B01627">
        <w:rPr>
          <w:rFonts w:eastAsia="Calibri" w:cs="Times New Roman"/>
          <w:szCs w:val="24"/>
        </w:rPr>
        <w:t xml:space="preserve"> minimālo mēnešalgu apmērā, tas ir, 1 480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322.panta otrajā daļā (2002.gada 25.aprīļa likuma redakcijā) paredzētajā noziedzīgajā nodarījumā </w:t>
      </w:r>
      <w:r w:rsidR="004E1730" w:rsidRPr="00B01627">
        <w:rPr>
          <w:rFonts w:eastAsia="Calibri" w:cs="Times New Roman"/>
          <w:szCs w:val="24"/>
        </w:rPr>
        <w:t xml:space="preserve">(nodarījums ar automašīnu  </w:t>
      </w:r>
      <w:r w:rsidR="004E1730" w:rsidRPr="00B01627">
        <w:rPr>
          <w:rFonts w:eastAsia="Calibri" w:cs="Times New Roman"/>
          <w:i/>
          <w:szCs w:val="24"/>
        </w:rPr>
        <w:t>BMW 520</w:t>
      </w:r>
      <w:r w:rsidR="004E1730" w:rsidRPr="00B01627">
        <w:rPr>
          <w:rFonts w:eastAsia="Calibri" w:cs="Times New Roman"/>
          <w:szCs w:val="24"/>
        </w:rPr>
        <w:t xml:space="preserve"> ar valsts reģistrācijas numuru </w:t>
      </w:r>
      <w:r w:rsidR="00CC3D28" w:rsidRPr="00B01627">
        <w:rPr>
          <w:rFonts w:eastAsia="Calibri" w:cs="Times New Roman"/>
          <w:szCs w:val="24"/>
        </w:rPr>
        <w:t>[..]</w:t>
      </w:r>
      <w:r w:rsidR="004E1730"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9 minimālo mēnešalgu apmērā, tas ir, 3 330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 xml:space="preserve">Saskaņā ar Krimināllikuma 50.panta pirmo daļu sods </w:t>
      </w:r>
      <w:r w:rsidR="00CC3D28" w:rsidRPr="00B01627">
        <w:rPr>
          <w:rFonts w:eastAsia="Calibri" w:cs="Times New Roman"/>
          <w:szCs w:val="24"/>
        </w:rPr>
        <w:t>[pers. B]</w:t>
      </w:r>
      <w:r w:rsidRPr="00B01627">
        <w:rPr>
          <w:rFonts w:eastAsia="Calibri" w:cs="Times New Roman"/>
          <w:szCs w:val="24"/>
        </w:rPr>
        <w:t xml:space="preserve"> </w:t>
      </w:r>
      <w:r w:rsidR="00BA22DE" w:rsidRPr="00B01627">
        <w:rPr>
          <w:rFonts w:eastAsia="Calibri" w:cs="Times New Roman"/>
          <w:szCs w:val="24"/>
        </w:rPr>
        <w:t>noteikts naudas sods 21 minimālās</w:t>
      </w:r>
      <w:r w:rsidRPr="00B01627">
        <w:rPr>
          <w:rFonts w:eastAsia="Calibri" w:cs="Times New Roman"/>
          <w:szCs w:val="24"/>
        </w:rPr>
        <w:t xml:space="preserve"> mēnešalg</w:t>
      </w:r>
      <w:r w:rsidR="00BA22DE" w:rsidRPr="00B01627">
        <w:rPr>
          <w:rFonts w:eastAsia="Calibri" w:cs="Times New Roman"/>
          <w:szCs w:val="24"/>
        </w:rPr>
        <w:t>as</w:t>
      </w:r>
      <w:r w:rsidRPr="00B01627">
        <w:rPr>
          <w:rFonts w:eastAsia="Calibri" w:cs="Times New Roman"/>
          <w:szCs w:val="24"/>
        </w:rPr>
        <w:t xml:space="preserve"> apmērā, tas ir, 7 770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p>
    <w:p w:rsidR="009C43E4" w:rsidRPr="00B01627" w:rsidRDefault="00CC3D28" w:rsidP="009C43E4">
      <w:pPr>
        <w:spacing w:after="0" w:line="276" w:lineRule="auto"/>
        <w:ind w:firstLine="567"/>
        <w:jc w:val="both"/>
        <w:rPr>
          <w:rFonts w:eastAsia="Calibri" w:cs="Times New Roman"/>
          <w:szCs w:val="24"/>
        </w:rPr>
      </w:pPr>
      <w:r w:rsidRPr="00B01627">
        <w:rPr>
          <w:rFonts w:eastAsia="Calibri" w:cs="Times New Roman"/>
          <w:szCs w:val="24"/>
        </w:rPr>
        <w:t>[pers. D]</w:t>
      </w:r>
      <w:r w:rsidR="009C43E4" w:rsidRPr="00B01627">
        <w:rPr>
          <w:rFonts w:eastAsia="Calibri" w:cs="Times New Roman"/>
          <w:szCs w:val="24"/>
        </w:rPr>
        <w:t>,</w:t>
      </w:r>
      <w:r w:rsidR="009C43E4" w:rsidRPr="00B01627">
        <w:rPr>
          <w:rFonts w:eastAsia="Calibri" w:cs="Times New Roman"/>
          <w:b/>
          <w:szCs w:val="24"/>
        </w:rPr>
        <w:t xml:space="preserve"> </w:t>
      </w:r>
      <w:r w:rsidR="009C43E4" w:rsidRPr="00B01627">
        <w:rPr>
          <w:rFonts w:eastAsia="Calibri" w:cs="Times New Roman"/>
          <w:szCs w:val="24"/>
        </w:rPr>
        <w:t xml:space="preserve">personas kods </w:t>
      </w:r>
      <w:r w:rsidRPr="00B01627">
        <w:rPr>
          <w:rFonts w:eastAsia="Calibri" w:cs="Times New Roman"/>
          <w:szCs w:val="24"/>
        </w:rPr>
        <w:t>[..]</w:t>
      </w:r>
      <w:r w:rsidR="009C43E4" w:rsidRPr="00B01627">
        <w:rPr>
          <w:rFonts w:eastAsia="Calibri" w:cs="Times New Roman"/>
          <w:szCs w:val="24"/>
        </w:rPr>
        <w:t>,</w:t>
      </w:r>
    </w:p>
    <w:p w:rsidR="009C43E4" w:rsidRPr="00B01627" w:rsidRDefault="009C43E4" w:rsidP="009C43E4">
      <w:pPr>
        <w:spacing w:after="0" w:line="276" w:lineRule="auto"/>
        <w:jc w:val="both"/>
        <w:rPr>
          <w:rFonts w:eastAsia="Calibri" w:cs="Times New Roman"/>
          <w:szCs w:val="24"/>
        </w:rPr>
      </w:pPr>
      <w:r w:rsidRPr="00B01627">
        <w:rPr>
          <w:rFonts w:eastAsia="Calibri" w:cs="Times New Roman"/>
          <w:szCs w:val="24"/>
        </w:rPr>
        <w:t>atzīts par vainīgu Krimināllikuma 321.panta pirmajā daļā  pare</w:t>
      </w:r>
      <w:r w:rsidR="00D215EB" w:rsidRPr="00B01627">
        <w:rPr>
          <w:rFonts w:eastAsia="Calibri" w:cs="Times New Roman"/>
          <w:szCs w:val="24"/>
        </w:rPr>
        <w:t xml:space="preserve">dzētajā noziedzīgajā nodarījumā </w:t>
      </w:r>
      <w:r w:rsidR="004E1730" w:rsidRPr="00B01627">
        <w:rPr>
          <w:rFonts w:eastAsia="Calibri" w:cs="Times New Roman"/>
          <w:szCs w:val="24"/>
        </w:rPr>
        <w:t xml:space="preserve">(nodarījums ar automašīnu </w:t>
      </w:r>
      <w:r w:rsidR="004E1730" w:rsidRPr="00B01627">
        <w:rPr>
          <w:rFonts w:eastAsia="Calibri" w:cs="Times New Roman"/>
          <w:i/>
          <w:szCs w:val="24"/>
        </w:rPr>
        <w:t>Audi A6</w:t>
      </w:r>
      <w:r w:rsidR="004E1730" w:rsidRPr="00B01627">
        <w:rPr>
          <w:rFonts w:eastAsia="Calibri" w:cs="Times New Roman"/>
          <w:szCs w:val="24"/>
        </w:rPr>
        <w:t xml:space="preserve"> ar valsts reģistrācijas numuru </w:t>
      </w:r>
      <w:r w:rsidR="00CC3D28" w:rsidRPr="00B01627">
        <w:rPr>
          <w:rFonts w:eastAsia="Calibri" w:cs="Times New Roman"/>
          <w:szCs w:val="24"/>
        </w:rPr>
        <w:t>[..]</w:t>
      </w:r>
      <w:r w:rsidR="004E1730"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37498F" w:rsidRPr="00B01627">
        <w:rPr>
          <w:rFonts w:eastAsia="Calibri" w:cs="Times New Roman"/>
          <w:szCs w:val="24"/>
        </w:rPr>
        <w:t>,</w:t>
      </w:r>
      <w:r w:rsidRPr="00B01627">
        <w:rPr>
          <w:rFonts w:eastAsia="Calibri" w:cs="Times New Roman"/>
          <w:szCs w:val="24"/>
        </w:rPr>
        <w:t xml:space="preserve"> ar naudas sodu 4 minimālo mēnešalgu apmērā, tas ir, 1 480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atzīts par vainīgu Krimināllikuma 32</w:t>
      </w:r>
      <w:r w:rsidR="00007B1C" w:rsidRPr="00B01627">
        <w:rPr>
          <w:rFonts w:eastAsia="Calibri" w:cs="Times New Roman"/>
          <w:szCs w:val="24"/>
        </w:rPr>
        <w:t>1</w:t>
      </w:r>
      <w:r w:rsidR="00B80430" w:rsidRPr="00B01627">
        <w:rPr>
          <w:rFonts w:eastAsia="Calibri" w:cs="Times New Roman"/>
          <w:szCs w:val="24"/>
        </w:rPr>
        <w:t xml:space="preserve">.panta pirmajā daļā </w:t>
      </w:r>
      <w:r w:rsidRPr="00B01627">
        <w:rPr>
          <w:rFonts w:eastAsia="Calibri" w:cs="Times New Roman"/>
          <w:szCs w:val="24"/>
        </w:rPr>
        <w:t>paredzētajā noziedzīgajā nodarījumā</w:t>
      </w:r>
      <w:r w:rsidR="004E1730" w:rsidRPr="00B01627">
        <w:rPr>
          <w:rFonts w:eastAsia="Calibri" w:cs="Times New Roman"/>
          <w:szCs w:val="24"/>
        </w:rPr>
        <w:t xml:space="preserve"> (nodarījums ar automašīnu </w:t>
      </w:r>
      <w:r w:rsidR="004E1730" w:rsidRPr="00B01627">
        <w:rPr>
          <w:rFonts w:eastAsia="Calibri" w:cs="Times New Roman"/>
          <w:i/>
          <w:szCs w:val="24"/>
        </w:rPr>
        <w:t>Volvo V40</w:t>
      </w:r>
      <w:r w:rsidR="004E1730" w:rsidRPr="00B01627">
        <w:rPr>
          <w:rFonts w:eastAsia="Calibri" w:cs="Times New Roman"/>
          <w:szCs w:val="24"/>
        </w:rPr>
        <w:t xml:space="preserve"> 6 ar valsts reģistrācijas numuru </w:t>
      </w:r>
      <w:r w:rsidR="00CC3D28" w:rsidRPr="00B01627">
        <w:rPr>
          <w:rFonts w:eastAsia="Calibri" w:cs="Times New Roman"/>
          <w:szCs w:val="24"/>
        </w:rPr>
        <w:t>[..]</w:t>
      </w:r>
      <w:r w:rsidR="004E1730"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w:t>
      </w:r>
      <w:r w:rsidR="00007B1C" w:rsidRPr="00B01627">
        <w:rPr>
          <w:rFonts w:eastAsia="Calibri" w:cs="Times New Roman"/>
          <w:szCs w:val="24"/>
        </w:rPr>
        <w:t>1</w:t>
      </w:r>
      <w:r w:rsidRPr="00B01627">
        <w:rPr>
          <w:rFonts w:eastAsia="Calibri" w:cs="Times New Roman"/>
          <w:szCs w:val="24"/>
        </w:rPr>
        <w:t>.punktu</w:t>
      </w:r>
      <w:r w:rsidR="00F702DF" w:rsidRPr="00B01627">
        <w:rPr>
          <w:rFonts w:eastAsia="Calibri" w:cs="Times New Roman"/>
          <w:szCs w:val="24"/>
        </w:rPr>
        <w:t>,</w:t>
      </w:r>
      <w:r w:rsidRPr="00B01627">
        <w:rPr>
          <w:rFonts w:eastAsia="Calibri" w:cs="Times New Roman"/>
          <w:szCs w:val="24"/>
        </w:rPr>
        <w:t xml:space="preserve"> ar naudas sodu </w:t>
      </w:r>
      <w:r w:rsidR="00007B1C" w:rsidRPr="00B01627">
        <w:rPr>
          <w:rFonts w:eastAsia="Calibri" w:cs="Times New Roman"/>
          <w:szCs w:val="24"/>
        </w:rPr>
        <w:t>4</w:t>
      </w:r>
      <w:r w:rsidRPr="00B01627">
        <w:rPr>
          <w:rFonts w:eastAsia="Calibri" w:cs="Times New Roman"/>
          <w:szCs w:val="24"/>
        </w:rPr>
        <w:t xml:space="preserve"> minimālo mēnešalgu apmērā, tas ir, </w:t>
      </w:r>
      <w:r w:rsidR="00007B1C" w:rsidRPr="00B01627">
        <w:rPr>
          <w:rFonts w:eastAsia="Calibri" w:cs="Times New Roman"/>
          <w:szCs w:val="24"/>
        </w:rPr>
        <w:t>1 480</w:t>
      </w:r>
      <w:r w:rsidRPr="00B01627">
        <w:rPr>
          <w:rFonts w:eastAsia="Calibri" w:cs="Times New Roman"/>
          <w:szCs w:val="24"/>
        </w:rPr>
        <w:t xml:space="preserve">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w:t>
      </w:r>
      <w:r w:rsidR="00007B1C" w:rsidRPr="00B01627">
        <w:rPr>
          <w:rFonts w:eastAsia="Calibri" w:cs="Times New Roman"/>
          <w:szCs w:val="24"/>
        </w:rPr>
        <w:t>322</w:t>
      </w:r>
      <w:r w:rsidR="0037498F" w:rsidRPr="00B01627">
        <w:rPr>
          <w:rFonts w:eastAsia="Calibri" w:cs="Times New Roman"/>
          <w:szCs w:val="24"/>
        </w:rPr>
        <w:t>.panta trešajā daļā</w:t>
      </w:r>
      <w:r w:rsidRPr="00B01627">
        <w:rPr>
          <w:rFonts w:eastAsia="Calibri" w:cs="Times New Roman"/>
          <w:szCs w:val="24"/>
        </w:rPr>
        <w:t xml:space="preserve"> paredzētajā noziedzīgajā nodarījumā </w:t>
      </w:r>
      <w:r w:rsidR="004E1730" w:rsidRPr="00B01627">
        <w:rPr>
          <w:rFonts w:eastAsia="Calibri" w:cs="Times New Roman"/>
          <w:szCs w:val="24"/>
        </w:rPr>
        <w:t xml:space="preserve">(nodarījums ar automašīnu </w:t>
      </w:r>
      <w:r w:rsidR="004E1730" w:rsidRPr="00B01627">
        <w:rPr>
          <w:rFonts w:eastAsia="Calibri" w:cs="Times New Roman"/>
          <w:i/>
          <w:szCs w:val="24"/>
        </w:rPr>
        <w:t>Lexus IS 200</w:t>
      </w:r>
      <w:r w:rsidR="004E1730" w:rsidRPr="00B01627">
        <w:rPr>
          <w:rFonts w:eastAsia="Calibri" w:cs="Times New Roman"/>
          <w:szCs w:val="24"/>
        </w:rPr>
        <w:t xml:space="preserve"> ar valsts reģistrācijas numuru </w:t>
      </w:r>
      <w:r w:rsidR="00CC3D28" w:rsidRPr="00B01627">
        <w:rPr>
          <w:rFonts w:eastAsia="Calibri" w:cs="Times New Roman"/>
          <w:szCs w:val="24"/>
        </w:rPr>
        <w:t>[..]</w:t>
      </w:r>
      <w:r w:rsidR="004E1730"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w:t>
      </w:r>
      <w:r w:rsidR="0037498F" w:rsidRPr="00B01627">
        <w:rPr>
          <w:rFonts w:eastAsia="Calibri" w:cs="Times New Roman"/>
          <w:szCs w:val="24"/>
        </w:rPr>
        <w:t>1</w:t>
      </w:r>
      <w:r w:rsidRPr="00B01627">
        <w:rPr>
          <w:rFonts w:eastAsia="Calibri" w:cs="Times New Roman"/>
          <w:szCs w:val="24"/>
        </w:rPr>
        <w:t>.punktu</w:t>
      </w:r>
      <w:r w:rsidR="00F702DF" w:rsidRPr="00B01627">
        <w:rPr>
          <w:rFonts w:eastAsia="Calibri" w:cs="Times New Roman"/>
          <w:szCs w:val="24"/>
        </w:rPr>
        <w:t>,</w:t>
      </w:r>
      <w:r w:rsidRPr="00B01627">
        <w:rPr>
          <w:rFonts w:eastAsia="Calibri" w:cs="Times New Roman"/>
          <w:szCs w:val="24"/>
        </w:rPr>
        <w:t xml:space="preserve"> ar </w:t>
      </w:r>
      <w:r w:rsidR="00F702DF" w:rsidRPr="00B01627">
        <w:rPr>
          <w:rFonts w:eastAsia="Calibri" w:cs="Times New Roman"/>
          <w:szCs w:val="24"/>
        </w:rPr>
        <w:t>naudas sodu 6</w:t>
      </w:r>
      <w:r w:rsidRPr="00B01627">
        <w:rPr>
          <w:rFonts w:eastAsia="Calibri" w:cs="Times New Roman"/>
          <w:szCs w:val="24"/>
        </w:rPr>
        <w:t xml:space="preserve"> mēnešalgu apmērā, tas ir, 4 400 </w:t>
      </w:r>
      <w:r w:rsidRPr="00B01627">
        <w:rPr>
          <w:rFonts w:eastAsia="Calibri" w:cs="Times New Roman"/>
          <w:i/>
          <w:szCs w:val="24"/>
        </w:rPr>
        <w:t>euro</w:t>
      </w:r>
      <w:r w:rsidRPr="00B01627">
        <w:rPr>
          <w:rFonts w:eastAsia="Calibri" w:cs="Times New Roman"/>
          <w:szCs w:val="24"/>
        </w:rPr>
        <w:t>;</w:t>
      </w:r>
    </w:p>
    <w:p w:rsidR="00F702DF" w:rsidRPr="00B01627" w:rsidRDefault="00F702DF" w:rsidP="009C43E4">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w:t>
      </w:r>
      <w:r w:rsidR="00B80430" w:rsidRPr="00B01627">
        <w:rPr>
          <w:rFonts w:eastAsia="Calibri" w:cs="Times New Roman"/>
          <w:szCs w:val="24"/>
        </w:rPr>
        <w:t xml:space="preserve">322.panta pirmajā daļā </w:t>
      </w:r>
      <w:r w:rsidRPr="00B01627">
        <w:rPr>
          <w:rFonts w:eastAsia="Calibri" w:cs="Times New Roman"/>
          <w:szCs w:val="24"/>
        </w:rPr>
        <w:t>paredzētajā noziedzīgajā nodarījumā</w:t>
      </w:r>
      <w:r w:rsidR="004E1730" w:rsidRPr="00B01627">
        <w:rPr>
          <w:rFonts w:eastAsia="Calibri" w:cs="Times New Roman"/>
          <w:szCs w:val="24"/>
        </w:rPr>
        <w:t xml:space="preserve"> (nodarījums ar automašīnu </w:t>
      </w:r>
      <w:r w:rsidR="004E1730" w:rsidRPr="00B01627">
        <w:rPr>
          <w:rFonts w:eastAsia="Calibri" w:cs="Times New Roman"/>
          <w:i/>
          <w:szCs w:val="24"/>
        </w:rPr>
        <w:t>Audi A6</w:t>
      </w:r>
      <w:r w:rsidR="004E1730" w:rsidRPr="00B01627">
        <w:rPr>
          <w:rFonts w:eastAsia="Calibri" w:cs="Times New Roman"/>
          <w:szCs w:val="24"/>
        </w:rPr>
        <w:t xml:space="preserve"> ar valsts reģistrācijas numuru </w:t>
      </w:r>
      <w:r w:rsidR="00CC3D28" w:rsidRPr="00B01627">
        <w:rPr>
          <w:rFonts w:eastAsia="Calibri" w:cs="Times New Roman"/>
          <w:szCs w:val="24"/>
        </w:rPr>
        <w:t>[..]</w:t>
      </w:r>
      <w:r w:rsidR="004E1730"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BA22DE" w:rsidRPr="00B01627">
        <w:rPr>
          <w:rFonts w:eastAsia="Calibri" w:cs="Times New Roman"/>
          <w:szCs w:val="24"/>
        </w:rPr>
        <w:t>,</w:t>
      </w:r>
      <w:r w:rsidRPr="00B01627">
        <w:rPr>
          <w:rFonts w:eastAsia="Calibri" w:cs="Times New Roman"/>
          <w:szCs w:val="24"/>
        </w:rPr>
        <w:t xml:space="preserve"> ar naudas sodu 6 minimālo mēnešalgu apmērā, tas ir, 2 200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atzīts par vainīgu Krimināllikuma 32</w:t>
      </w:r>
      <w:r w:rsidR="00F702DF" w:rsidRPr="00B01627">
        <w:rPr>
          <w:rFonts w:eastAsia="Calibri" w:cs="Times New Roman"/>
          <w:szCs w:val="24"/>
        </w:rPr>
        <w:t>2</w:t>
      </w:r>
      <w:r w:rsidR="00B80430" w:rsidRPr="00B01627">
        <w:rPr>
          <w:rFonts w:eastAsia="Calibri" w:cs="Times New Roman"/>
          <w:szCs w:val="24"/>
        </w:rPr>
        <w:t xml:space="preserve">.panta pirmajā daļā </w:t>
      </w:r>
      <w:r w:rsidRPr="00B01627">
        <w:rPr>
          <w:rFonts w:eastAsia="Calibri" w:cs="Times New Roman"/>
          <w:szCs w:val="24"/>
        </w:rPr>
        <w:t xml:space="preserve">paredzētajā noziedzīgajā nodarījumā </w:t>
      </w:r>
      <w:r w:rsidR="004E1730" w:rsidRPr="00B01627">
        <w:rPr>
          <w:rFonts w:eastAsia="Calibri" w:cs="Times New Roman"/>
          <w:szCs w:val="24"/>
        </w:rPr>
        <w:t xml:space="preserve">(nodarījums ar automašīnu </w:t>
      </w:r>
      <w:r w:rsidR="004E1730" w:rsidRPr="00B01627">
        <w:rPr>
          <w:rFonts w:eastAsia="Calibri" w:cs="Times New Roman"/>
          <w:i/>
          <w:szCs w:val="24"/>
        </w:rPr>
        <w:t>Volvo 850</w:t>
      </w:r>
      <w:r w:rsidR="004E1730" w:rsidRPr="00B01627">
        <w:rPr>
          <w:rFonts w:eastAsia="Calibri" w:cs="Times New Roman"/>
          <w:szCs w:val="24"/>
        </w:rPr>
        <w:t xml:space="preserve"> ar valsts reģistrācijas numuru </w:t>
      </w:r>
      <w:r w:rsidR="00770458">
        <w:rPr>
          <w:rFonts w:eastAsia="Calibri" w:cs="Times New Roman"/>
          <w:szCs w:val="24"/>
        </w:rPr>
        <w:t>[..]</w:t>
      </w:r>
      <w:r w:rsidR="004E1730"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00007B1C" w:rsidRPr="00B01627">
        <w:rPr>
          <w:rFonts w:eastAsia="Calibri" w:cs="Times New Roman"/>
          <w:szCs w:val="24"/>
        </w:rPr>
        <w:t>panta pirmās daļas 1</w:t>
      </w:r>
      <w:r w:rsidRPr="00B01627">
        <w:rPr>
          <w:rFonts w:eastAsia="Calibri" w:cs="Times New Roman"/>
          <w:szCs w:val="24"/>
        </w:rPr>
        <w:t>.punktu</w:t>
      </w:r>
      <w:r w:rsidR="00BA22DE" w:rsidRPr="00B01627">
        <w:rPr>
          <w:rFonts w:eastAsia="Calibri" w:cs="Times New Roman"/>
          <w:szCs w:val="24"/>
        </w:rPr>
        <w:t>,</w:t>
      </w:r>
      <w:r w:rsidRPr="00B01627">
        <w:rPr>
          <w:rFonts w:eastAsia="Calibri" w:cs="Times New Roman"/>
          <w:szCs w:val="24"/>
        </w:rPr>
        <w:t xml:space="preserve"> ar naudas sodu </w:t>
      </w:r>
      <w:r w:rsidR="00007B1C" w:rsidRPr="00B01627">
        <w:rPr>
          <w:rFonts w:eastAsia="Calibri" w:cs="Times New Roman"/>
          <w:szCs w:val="24"/>
        </w:rPr>
        <w:t>6</w:t>
      </w:r>
      <w:r w:rsidRPr="00B01627">
        <w:rPr>
          <w:rFonts w:eastAsia="Calibri" w:cs="Times New Roman"/>
          <w:szCs w:val="24"/>
        </w:rPr>
        <w:t xml:space="preserve"> minimālo mēnešalgu apmērā, tas ir, </w:t>
      </w:r>
      <w:r w:rsidR="00007B1C" w:rsidRPr="00B01627">
        <w:rPr>
          <w:rFonts w:eastAsia="Calibri" w:cs="Times New Roman"/>
          <w:szCs w:val="24"/>
        </w:rPr>
        <w:t>2</w:t>
      </w:r>
      <w:r w:rsidRPr="00B01627">
        <w:rPr>
          <w:rFonts w:eastAsia="Calibri" w:cs="Times New Roman"/>
          <w:szCs w:val="24"/>
        </w:rPr>
        <w:t> </w:t>
      </w:r>
      <w:r w:rsidR="00007B1C" w:rsidRPr="00B01627">
        <w:rPr>
          <w:rFonts w:eastAsia="Calibri" w:cs="Times New Roman"/>
          <w:szCs w:val="24"/>
        </w:rPr>
        <w:t>2</w:t>
      </w:r>
      <w:r w:rsidRPr="00B01627">
        <w:rPr>
          <w:rFonts w:eastAsia="Calibri" w:cs="Times New Roman"/>
          <w:szCs w:val="24"/>
        </w:rPr>
        <w:t xml:space="preserve">00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w:t>
      </w:r>
      <w:r w:rsidR="00007B1C" w:rsidRPr="00B01627">
        <w:rPr>
          <w:rFonts w:eastAsia="Calibri" w:cs="Times New Roman"/>
          <w:szCs w:val="24"/>
        </w:rPr>
        <w:t>322</w:t>
      </w:r>
      <w:r w:rsidRPr="00B01627">
        <w:rPr>
          <w:rFonts w:eastAsia="Calibri" w:cs="Times New Roman"/>
          <w:szCs w:val="24"/>
        </w:rPr>
        <w:t xml:space="preserve">.panta </w:t>
      </w:r>
      <w:r w:rsidR="00007B1C" w:rsidRPr="00B01627">
        <w:rPr>
          <w:rFonts w:eastAsia="Calibri" w:cs="Times New Roman"/>
          <w:szCs w:val="24"/>
        </w:rPr>
        <w:t>pirmajā</w:t>
      </w:r>
      <w:r w:rsidR="00B80430" w:rsidRPr="00B01627">
        <w:rPr>
          <w:rFonts w:eastAsia="Calibri" w:cs="Times New Roman"/>
          <w:szCs w:val="24"/>
        </w:rPr>
        <w:t xml:space="preserve"> daļā</w:t>
      </w:r>
      <w:r w:rsidRPr="00B01627">
        <w:rPr>
          <w:rFonts w:eastAsia="Calibri" w:cs="Times New Roman"/>
          <w:szCs w:val="24"/>
        </w:rPr>
        <w:t xml:space="preserve"> paredzētajā noziedzīgajā nodarījumā</w:t>
      </w:r>
      <w:r w:rsidR="00B80430" w:rsidRPr="00B01627">
        <w:rPr>
          <w:rFonts w:eastAsia="Calibri" w:cs="Times New Roman"/>
          <w:szCs w:val="24"/>
        </w:rPr>
        <w:t xml:space="preserve"> (nodarījums ar automašīnu </w:t>
      </w:r>
      <w:r w:rsidR="00D215EB" w:rsidRPr="00B01627">
        <w:rPr>
          <w:rFonts w:eastAsia="Calibri" w:cs="Times New Roman"/>
          <w:i/>
          <w:szCs w:val="24"/>
        </w:rPr>
        <w:t>Opel Vectra</w:t>
      </w:r>
      <w:r w:rsidR="00D215EB" w:rsidRPr="00B01627">
        <w:rPr>
          <w:rFonts w:eastAsia="Calibri" w:cs="Times New Roman"/>
          <w:szCs w:val="24"/>
        </w:rPr>
        <w:t xml:space="preserve"> ar valsts reģistrācijas numuru </w:t>
      </w:r>
      <w:r w:rsidR="00CC3D28" w:rsidRPr="00B01627">
        <w:rPr>
          <w:rFonts w:eastAsia="Calibri" w:cs="Times New Roman"/>
          <w:szCs w:val="24"/>
        </w:rPr>
        <w:t>[..]</w:t>
      </w:r>
      <w:r w:rsidR="00D215EB"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00007B1C" w:rsidRPr="00B01627">
        <w:rPr>
          <w:rFonts w:eastAsia="Calibri" w:cs="Times New Roman"/>
          <w:szCs w:val="24"/>
        </w:rPr>
        <w:t>panta pirmās daļas 1</w:t>
      </w:r>
      <w:r w:rsidRPr="00B01627">
        <w:rPr>
          <w:rFonts w:eastAsia="Calibri" w:cs="Times New Roman"/>
          <w:szCs w:val="24"/>
        </w:rPr>
        <w:t>.punktu</w:t>
      </w:r>
      <w:r w:rsidR="00F702DF" w:rsidRPr="00B01627">
        <w:rPr>
          <w:rFonts w:eastAsia="Calibri" w:cs="Times New Roman"/>
          <w:szCs w:val="24"/>
        </w:rPr>
        <w:t>,</w:t>
      </w:r>
      <w:r w:rsidRPr="00B01627">
        <w:rPr>
          <w:rFonts w:eastAsia="Calibri" w:cs="Times New Roman"/>
          <w:szCs w:val="24"/>
        </w:rPr>
        <w:t xml:space="preserve"> ar naudas sodu </w:t>
      </w:r>
      <w:r w:rsidR="00007B1C" w:rsidRPr="00B01627">
        <w:rPr>
          <w:rFonts w:eastAsia="Calibri" w:cs="Times New Roman"/>
          <w:szCs w:val="24"/>
        </w:rPr>
        <w:t>6</w:t>
      </w:r>
      <w:r w:rsidRPr="00B01627">
        <w:rPr>
          <w:rFonts w:eastAsia="Calibri" w:cs="Times New Roman"/>
          <w:szCs w:val="24"/>
        </w:rPr>
        <w:t xml:space="preserve"> minimālo mēnešalgu apmērā, tas ir, </w:t>
      </w:r>
      <w:r w:rsidR="00007B1C" w:rsidRPr="00B01627">
        <w:rPr>
          <w:rFonts w:eastAsia="Calibri" w:cs="Times New Roman"/>
          <w:szCs w:val="24"/>
        </w:rPr>
        <w:t>2 200</w:t>
      </w:r>
      <w:r w:rsidRPr="00B01627">
        <w:rPr>
          <w:rFonts w:eastAsia="Calibri" w:cs="Times New Roman"/>
          <w:szCs w:val="24"/>
        </w:rPr>
        <w:t xml:space="preserve">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atzīts par vainīgu Krimināllikuma 32</w:t>
      </w:r>
      <w:r w:rsidR="00007B1C" w:rsidRPr="00B01627">
        <w:rPr>
          <w:rFonts w:eastAsia="Calibri" w:cs="Times New Roman"/>
          <w:szCs w:val="24"/>
        </w:rPr>
        <w:t>2</w:t>
      </w:r>
      <w:r w:rsidRPr="00B01627">
        <w:rPr>
          <w:rFonts w:eastAsia="Calibri" w:cs="Times New Roman"/>
          <w:szCs w:val="24"/>
        </w:rPr>
        <w:t xml:space="preserve">.panta </w:t>
      </w:r>
      <w:r w:rsidR="00007B1C" w:rsidRPr="00B01627">
        <w:rPr>
          <w:rFonts w:eastAsia="Calibri" w:cs="Times New Roman"/>
          <w:szCs w:val="24"/>
        </w:rPr>
        <w:t>pirmajā</w:t>
      </w:r>
      <w:r w:rsidR="00B80430" w:rsidRPr="00B01627">
        <w:rPr>
          <w:rFonts w:eastAsia="Calibri" w:cs="Times New Roman"/>
          <w:szCs w:val="24"/>
        </w:rPr>
        <w:t xml:space="preserve"> daļā</w:t>
      </w:r>
      <w:r w:rsidRPr="00B01627">
        <w:rPr>
          <w:rFonts w:eastAsia="Calibri" w:cs="Times New Roman"/>
          <w:szCs w:val="24"/>
        </w:rPr>
        <w:t xml:space="preserve"> paredzētajā noziedzīgajā nodarījumā</w:t>
      </w:r>
      <w:r w:rsidR="00B80430" w:rsidRPr="00B01627">
        <w:rPr>
          <w:rFonts w:eastAsia="Calibri" w:cs="Times New Roman"/>
          <w:szCs w:val="24"/>
        </w:rPr>
        <w:t xml:space="preserve"> (nodarījums ar automašīnu </w:t>
      </w:r>
      <w:r w:rsidR="00D215EB" w:rsidRPr="00B01627">
        <w:rPr>
          <w:rFonts w:eastAsia="Calibri" w:cs="Times New Roman"/>
          <w:i/>
          <w:szCs w:val="24"/>
        </w:rPr>
        <w:t>Ford Mondeo</w:t>
      </w:r>
      <w:r w:rsidR="00D215EB" w:rsidRPr="00B01627">
        <w:rPr>
          <w:rFonts w:eastAsia="Calibri" w:cs="Times New Roman"/>
          <w:szCs w:val="24"/>
        </w:rPr>
        <w:t xml:space="preserve"> ar valsts reģistrācijas numuru </w:t>
      </w:r>
      <w:r w:rsidR="00CC3D28" w:rsidRPr="00B01627">
        <w:rPr>
          <w:rFonts w:eastAsia="Calibri" w:cs="Times New Roman"/>
          <w:szCs w:val="24"/>
        </w:rPr>
        <w:t>[</w:t>
      </w:r>
      <w:r w:rsidR="00EC5A93" w:rsidRPr="00B01627">
        <w:rPr>
          <w:rFonts w:eastAsia="Calibri" w:cs="Times New Roman"/>
          <w:szCs w:val="24"/>
        </w:rPr>
        <w:t>reģistrācijas numurs 2</w:t>
      </w:r>
      <w:r w:rsidR="00CC3D28" w:rsidRPr="00B01627">
        <w:rPr>
          <w:rFonts w:eastAsia="Calibri" w:cs="Times New Roman"/>
          <w:szCs w:val="24"/>
        </w:rPr>
        <w:t>]</w:t>
      </w:r>
      <w:r w:rsidR="00D215EB"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 xml:space="preserve">panta pirmās daļas </w:t>
      </w:r>
      <w:r w:rsidR="00AD6FA2" w:rsidRPr="00B01627">
        <w:rPr>
          <w:rFonts w:eastAsia="Calibri" w:cs="Times New Roman"/>
          <w:szCs w:val="24"/>
        </w:rPr>
        <w:t>1</w:t>
      </w:r>
      <w:r w:rsidRPr="00B01627">
        <w:rPr>
          <w:rFonts w:eastAsia="Calibri" w:cs="Times New Roman"/>
          <w:szCs w:val="24"/>
        </w:rPr>
        <w:t>.punktu</w:t>
      </w:r>
      <w:r w:rsidR="00F702DF" w:rsidRPr="00B01627">
        <w:rPr>
          <w:rFonts w:eastAsia="Calibri" w:cs="Times New Roman"/>
          <w:szCs w:val="24"/>
        </w:rPr>
        <w:t>,</w:t>
      </w:r>
      <w:r w:rsidRPr="00B01627">
        <w:rPr>
          <w:rFonts w:eastAsia="Calibri" w:cs="Times New Roman"/>
          <w:szCs w:val="24"/>
        </w:rPr>
        <w:t xml:space="preserve"> ar naudas sodu </w:t>
      </w:r>
      <w:r w:rsidR="00AD6FA2" w:rsidRPr="00B01627">
        <w:rPr>
          <w:rFonts w:eastAsia="Calibri" w:cs="Times New Roman"/>
          <w:szCs w:val="24"/>
        </w:rPr>
        <w:t>6</w:t>
      </w:r>
      <w:r w:rsidRPr="00B01627">
        <w:rPr>
          <w:rFonts w:eastAsia="Calibri" w:cs="Times New Roman"/>
          <w:szCs w:val="24"/>
        </w:rPr>
        <w:t xml:space="preserve"> minimālo mēnešalgu apmērā, tas ir, </w:t>
      </w:r>
      <w:r w:rsidR="00AD6FA2" w:rsidRPr="00B01627">
        <w:rPr>
          <w:rFonts w:eastAsia="Calibri" w:cs="Times New Roman"/>
          <w:szCs w:val="24"/>
        </w:rPr>
        <w:t>2 220</w:t>
      </w:r>
      <w:r w:rsidRPr="00B01627">
        <w:rPr>
          <w:rFonts w:eastAsia="Calibri" w:cs="Times New Roman"/>
          <w:szCs w:val="24"/>
        </w:rPr>
        <w:t xml:space="preserve">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atzīts par vainīgu Krimināllikuma 32</w:t>
      </w:r>
      <w:r w:rsidR="00AD6FA2" w:rsidRPr="00B01627">
        <w:rPr>
          <w:rFonts w:eastAsia="Calibri" w:cs="Times New Roman"/>
          <w:szCs w:val="24"/>
        </w:rPr>
        <w:t>2</w:t>
      </w:r>
      <w:r w:rsidRPr="00B01627">
        <w:rPr>
          <w:rFonts w:eastAsia="Calibri" w:cs="Times New Roman"/>
          <w:szCs w:val="24"/>
        </w:rPr>
        <w:t xml:space="preserve">.panta </w:t>
      </w:r>
      <w:r w:rsidR="00AD6FA2" w:rsidRPr="00B01627">
        <w:rPr>
          <w:rFonts w:eastAsia="Calibri" w:cs="Times New Roman"/>
          <w:szCs w:val="24"/>
        </w:rPr>
        <w:t>pirmajā</w:t>
      </w:r>
      <w:r w:rsidR="00B80430" w:rsidRPr="00B01627">
        <w:rPr>
          <w:rFonts w:eastAsia="Calibri" w:cs="Times New Roman"/>
          <w:szCs w:val="24"/>
        </w:rPr>
        <w:t xml:space="preserve"> daļā </w:t>
      </w:r>
      <w:r w:rsidRPr="00B01627">
        <w:rPr>
          <w:rFonts w:eastAsia="Calibri" w:cs="Times New Roman"/>
          <w:szCs w:val="24"/>
        </w:rPr>
        <w:t>paredzētajā noziedzīgajā nodarījumā</w:t>
      </w:r>
      <w:r w:rsidR="00B80430" w:rsidRPr="00B01627">
        <w:rPr>
          <w:rFonts w:eastAsia="Calibri" w:cs="Times New Roman"/>
          <w:szCs w:val="24"/>
        </w:rPr>
        <w:t xml:space="preserve"> (nodarījums ar automašīnu</w:t>
      </w:r>
      <w:r w:rsidR="00D215EB" w:rsidRPr="00B01627">
        <w:rPr>
          <w:rFonts w:eastAsia="Calibri" w:cs="Times New Roman"/>
          <w:szCs w:val="24"/>
        </w:rPr>
        <w:t xml:space="preserve"> </w:t>
      </w:r>
      <w:r w:rsidR="00D215EB" w:rsidRPr="00B01627">
        <w:rPr>
          <w:rFonts w:eastAsia="Calibri" w:cs="Times New Roman"/>
          <w:i/>
          <w:szCs w:val="24"/>
        </w:rPr>
        <w:t>Volvo V40</w:t>
      </w:r>
      <w:r w:rsidR="00D215EB" w:rsidRPr="00B01627">
        <w:rPr>
          <w:rFonts w:eastAsia="Calibri" w:cs="Times New Roman"/>
          <w:szCs w:val="24"/>
        </w:rPr>
        <w:t xml:space="preserve"> ar valsts reģistrācijas numuru </w:t>
      </w:r>
      <w:r w:rsidR="00CC3D28" w:rsidRPr="00B01627">
        <w:rPr>
          <w:rFonts w:eastAsia="Calibri" w:cs="Times New Roman"/>
          <w:szCs w:val="24"/>
        </w:rPr>
        <w:t>[..]</w:t>
      </w:r>
      <w:r w:rsidR="00D215EB" w:rsidRPr="00B01627">
        <w:rPr>
          <w:rFonts w:eastAsia="Calibri" w:cs="Times New Roman"/>
          <w:szCs w:val="24"/>
        </w:rPr>
        <w:t>)</w:t>
      </w:r>
      <w:r w:rsidRPr="00B01627">
        <w:rPr>
          <w:rFonts w:eastAsia="Calibri" w:cs="Times New Roman"/>
          <w:szCs w:val="24"/>
        </w:rPr>
        <w:t xml:space="preserve"> 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F702DF" w:rsidRPr="00B01627">
        <w:rPr>
          <w:rFonts w:eastAsia="Calibri" w:cs="Times New Roman"/>
          <w:szCs w:val="24"/>
        </w:rPr>
        <w:t>,</w:t>
      </w:r>
      <w:r w:rsidRPr="00B01627">
        <w:rPr>
          <w:rFonts w:eastAsia="Calibri" w:cs="Times New Roman"/>
          <w:szCs w:val="24"/>
        </w:rPr>
        <w:t xml:space="preserve"> ar naudas sodu </w:t>
      </w:r>
      <w:r w:rsidR="00AD6FA2" w:rsidRPr="00B01627">
        <w:rPr>
          <w:rFonts w:eastAsia="Calibri" w:cs="Times New Roman"/>
          <w:szCs w:val="24"/>
        </w:rPr>
        <w:t>6</w:t>
      </w:r>
      <w:r w:rsidRPr="00B01627">
        <w:rPr>
          <w:rFonts w:eastAsia="Calibri" w:cs="Times New Roman"/>
          <w:szCs w:val="24"/>
        </w:rPr>
        <w:t xml:space="preserve"> minimālo mēnešalgu apmērā, tas ir, </w:t>
      </w:r>
      <w:r w:rsidR="00AD6FA2" w:rsidRPr="00B01627">
        <w:rPr>
          <w:rFonts w:eastAsia="Calibri" w:cs="Times New Roman"/>
          <w:szCs w:val="24"/>
        </w:rPr>
        <w:t>2 220</w:t>
      </w:r>
      <w:r w:rsidRPr="00B01627">
        <w:rPr>
          <w:rFonts w:eastAsia="Calibri" w:cs="Times New Roman"/>
          <w:szCs w:val="24"/>
        </w:rPr>
        <w:t xml:space="preserve">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 xml:space="preserve">atzīts par vainīgu Krimināllikuma 322.panta </w:t>
      </w:r>
      <w:r w:rsidR="00AD6FA2" w:rsidRPr="00B01627">
        <w:rPr>
          <w:rFonts w:eastAsia="Calibri" w:cs="Times New Roman"/>
          <w:szCs w:val="24"/>
        </w:rPr>
        <w:t>pirmajā</w:t>
      </w:r>
      <w:r w:rsidR="00B80430" w:rsidRPr="00B01627">
        <w:rPr>
          <w:rFonts w:eastAsia="Calibri" w:cs="Times New Roman"/>
          <w:szCs w:val="24"/>
        </w:rPr>
        <w:t xml:space="preserve"> daļā </w:t>
      </w:r>
      <w:r w:rsidRPr="00B01627">
        <w:rPr>
          <w:rFonts w:eastAsia="Calibri" w:cs="Times New Roman"/>
          <w:szCs w:val="24"/>
        </w:rPr>
        <w:t xml:space="preserve">paredzētajā noziedzīgajā nodarījumā </w:t>
      </w:r>
      <w:r w:rsidR="00B80430" w:rsidRPr="00B01627">
        <w:rPr>
          <w:rFonts w:eastAsia="Calibri" w:cs="Times New Roman"/>
          <w:szCs w:val="24"/>
        </w:rPr>
        <w:t>(nodarījums ar automašīnu</w:t>
      </w:r>
      <w:r w:rsidR="00D215EB" w:rsidRPr="00B01627">
        <w:rPr>
          <w:rFonts w:eastAsia="Calibri" w:cs="Times New Roman"/>
          <w:szCs w:val="24"/>
        </w:rPr>
        <w:t xml:space="preserve"> </w:t>
      </w:r>
      <w:r w:rsidR="00D215EB" w:rsidRPr="00B01627">
        <w:rPr>
          <w:rFonts w:eastAsia="Calibri" w:cs="Times New Roman"/>
          <w:i/>
          <w:szCs w:val="24"/>
        </w:rPr>
        <w:t>Audi 100</w:t>
      </w:r>
      <w:r w:rsidR="00D215EB" w:rsidRPr="00B01627">
        <w:rPr>
          <w:rFonts w:eastAsia="Calibri" w:cs="Times New Roman"/>
          <w:szCs w:val="24"/>
        </w:rPr>
        <w:t xml:space="preserve"> ar valsts reģistrācijas numuru </w:t>
      </w:r>
      <w:r w:rsidR="00CC3D28" w:rsidRPr="00B01627">
        <w:rPr>
          <w:rFonts w:eastAsia="Calibri" w:cs="Times New Roman"/>
          <w:szCs w:val="24"/>
        </w:rPr>
        <w:t>[</w:t>
      </w:r>
      <w:r w:rsidR="00EC5A93" w:rsidRPr="00B01627">
        <w:rPr>
          <w:rFonts w:eastAsia="Calibri" w:cs="Times New Roman"/>
          <w:szCs w:val="24"/>
        </w:rPr>
        <w:t xml:space="preserve">reģistrācijas </w:t>
      </w:r>
      <w:r w:rsidR="00EC5A93" w:rsidRPr="00B01627">
        <w:rPr>
          <w:rFonts w:eastAsia="Calibri" w:cs="Times New Roman"/>
          <w:szCs w:val="24"/>
        </w:rPr>
        <w:lastRenderedPageBreak/>
        <w:t>numurs 3</w:t>
      </w:r>
      <w:r w:rsidR="00CC3D28" w:rsidRPr="00B01627">
        <w:rPr>
          <w:rFonts w:eastAsia="Calibri" w:cs="Times New Roman"/>
          <w:szCs w:val="24"/>
        </w:rPr>
        <w:t>]</w:t>
      </w:r>
      <w:r w:rsidR="00D215EB" w:rsidRPr="00B01627">
        <w:rPr>
          <w:rFonts w:eastAsia="Calibri" w:cs="Times New Roman"/>
          <w:szCs w:val="24"/>
        </w:rPr>
        <w:t xml:space="preserve">) </w:t>
      </w:r>
      <w:r w:rsidRPr="00B01627">
        <w:rPr>
          <w:rFonts w:eastAsia="Calibri" w:cs="Times New Roman"/>
          <w:szCs w:val="24"/>
        </w:rPr>
        <w:t>un sodīts, piemērojot Krimināllikuma 49.</w:t>
      </w:r>
      <w:r w:rsidRPr="00B01627">
        <w:rPr>
          <w:rFonts w:eastAsia="Calibri" w:cs="Times New Roman"/>
          <w:szCs w:val="24"/>
          <w:vertAlign w:val="superscript"/>
        </w:rPr>
        <w:t>1</w:t>
      </w:r>
      <w:r w:rsidRPr="00B01627">
        <w:rPr>
          <w:rFonts w:eastAsia="Calibri" w:cs="Times New Roman"/>
          <w:szCs w:val="24"/>
        </w:rPr>
        <w:t>panta pirmās daļas 1.punktu</w:t>
      </w:r>
      <w:r w:rsidR="00BA22DE" w:rsidRPr="00B01627">
        <w:rPr>
          <w:rFonts w:eastAsia="Calibri" w:cs="Times New Roman"/>
          <w:szCs w:val="24"/>
        </w:rPr>
        <w:t>,</w:t>
      </w:r>
      <w:r w:rsidRPr="00B01627">
        <w:rPr>
          <w:rFonts w:eastAsia="Calibri" w:cs="Times New Roman"/>
          <w:szCs w:val="24"/>
        </w:rPr>
        <w:t xml:space="preserve"> ar naudas sodu </w:t>
      </w:r>
      <w:r w:rsidR="00AD6FA2" w:rsidRPr="00B01627">
        <w:rPr>
          <w:rFonts w:eastAsia="Calibri" w:cs="Times New Roman"/>
          <w:szCs w:val="24"/>
        </w:rPr>
        <w:t>6</w:t>
      </w:r>
      <w:r w:rsidRPr="00B01627">
        <w:rPr>
          <w:rFonts w:eastAsia="Calibri" w:cs="Times New Roman"/>
          <w:szCs w:val="24"/>
        </w:rPr>
        <w:t xml:space="preserve"> minimālo mēnešalgu apmērā, tas ir, </w:t>
      </w:r>
      <w:r w:rsidR="00AD6FA2" w:rsidRPr="00B01627">
        <w:rPr>
          <w:rFonts w:eastAsia="Calibri" w:cs="Times New Roman"/>
          <w:szCs w:val="24"/>
        </w:rPr>
        <w:t>2</w:t>
      </w:r>
      <w:r w:rsidRPr="00B01627">
        <w:rPr>
          <w:rFonts w:eastAsia="Calibri" w:cs="Times New Roman"/>
          <w:szCs w:val="24"/>
        </w:rPr>
        <w:t xml:space="preserve"> </w:t>
      </w:r>
      <w:r w:rsidR="00AD6FA2" w:rsidRPr="00B01627">
        <w:rPr>
          <w:rFonts w:eastAsia="Calibri" w:cs="Times New Roman"/>
          <w:szCs w:val="24"/>
        </w:rPr>
        <w:t>220</w:t>
      </w:r>
      <w:r w:rsidRPr="00B01627">
        <w:rPr>
          <w:rFonts w:eastAsia="Calibri" w:cs="Times New Roman"/>
          <w:szCs w:val="24"/>
        </w:rPr>
        <w:t xml:space="preserve">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r w:rsidRPr="00B01627">
        <w:rPr>
          <w:rFonts w:eastAsia="Calibri" w:cs="Times New Roman"/>
          <w:szCs w:val="24"/>
        </w:rPr>
        <w:t>Saskaņā ar Krimināllikuma 50.pa</w:t>
      </w:r>
      <w:r w:rsidR="00F702DF" w:rsidRPr="00B01627">
        <w:rPr>
          <w:rFonts w:eastAsia="Calibri" w:cs="Times New Roman"/>
          <w:szCs w:val="24"/>
        </w:rPr>
        <w:t xml:space="preserve">nta pirmo daļu sods </w:t>
      </w:r>
      <w:r w:rsidR="006C699A" w:rsidRPr="00B01627">
        <w:rPr>
          <w:rFonts w:eastAsia="Calibri" w:cs="Times New Roman"/>
          <w:szCs w:val="24"/>
        </w:rPr>
        <w:t>[pers. D]</w:t>
      </w:r>
      <w:r w:rsidR="00F702DF" w:rsidRPr="00B01627">
        <w:rPr>
          <w:rFonts w:eastAsia="Calibri" w:cs="Times New Roman"/>
          <w:szCs w:val="24"/>
        </w:rPr>
        <w:t xml:space="preserve"> </w:t>
      </w:r>
      <w:r w:rsidRPr="00B01627">
        <w:rPr>
          <w:rFonts w:eastAsia="Calibri" w:cs="Times New Roman"/>
          <w:szCs w:val="24"/>
        </w:rPr>
        <w:t xml:space="preserve">noteikts naudas sods </w:t>
      </w:r>
      <w:r w:rsidR="00AD6FA2" w:rsidRPr="00B01627">
        <w:rPr>
          <w:rFonts w:eastAsia="Calibri" w:cs="Times New Roman"/>
          <w:szCs w:val="24"/>
        </w:rPr>
        <w:t>14</w:t>
      </w:r>
      <w:r w:rsidRPr="00B01627">
        <w:rPr>
          <w:rFonts w:eastAsia="Calibri" w:cs="Times New Roman"/>
          <w:szCs w:val="24"/>
        </w:rPr>
        <w:t xml:space="preserve"> minimālo mēnešalgu apmērā, tas ir, </w:t>
      </w:r>
      <w:r w:rsidR="00AD6FA2" w:rsidRPr="00B01627">
        <w:rPr>
          <w:rFonts w:eastAsia="Calibri" w:cs="Times New Roman"/>
          <w:szCs w:val="24"/>
        </w:rPr>
        <w:t>5 180</w:t>
      </w:r>
      <w:r w:rsidRPr="00B01627">
        <w:rPr>
          <w:rFonts w:eastAsia="Calibri" w:cs="Times New Roman"/>
          <w:szCs w:val="24"/>
        </w:rPr>
        <w:t xml:space="preserve"> </w:t>
      </w:r>
      <w:r w:rsidRPr="00B01627">
        <w:rPr>
          <w:rFonts w:eastAsia="Calibri" w:cs="Times New Roman"/>
          <w:i/>
          <w:szCs w:val="24"/>
        </w:rPr>
        <w:t>euro</w:t>
      </w:r>
      <w:r w:rsidRPr="00B01627">
        <w:rPr>
          <w:rFonts w:eastAsia="Calibri" w:cs="Times New Roman"/>
          <w:szCs w:val="24"/>
        </w:rPr>
        <w:t>.</w:t>
      </w:r>
    </w:p>
    <w:p w:rsidR="009C43E4" w:rsidRPr="00B01627" w:rsidRDefault="009C43E4" w:rsidP="009C43E4">
      <w:pPr>
        <w:spacing w:after="0" w:line="276" w:lineRule="auto"/>
        <w:ind w:firstLine="567"/>
        <w:jc w:val="both"/>
        <w:rPr>
          <w:rFonts w:eastAsia="Calibri" w:cs="Times New Roman"/>
          <w:szCs w:val="24"/>
        </w:rPr>
      </w:pPr>
    </w:p>
    <w:p w:rsidR="00426242" w:rsidRPr="00B01627" w:rsidRDefault="00376130" w:rsidP="00426242">
      <w:pPr>
        <w:spacing w:after="0" w:line="276" w:lineRule="auto"/>
        <w:jc w:val="both"/>
        <w:rPr>
          <w:rFonts w:eastAsia="Calibri" w:cs="Times New Roman"/>
          <w:szCs w:val="24"/>
        </w:rPr>
      </w:pPr>
      <w:r w:rsidRPr="00B01627">
        <w:rPr>
          <w:rFonts w:eastAsia="Calibri" w:cs="Times New Roman"/>
          <w:szCs w:val="24"/>
        </w:rPr>
        <w:t>[2</w:t>
      </w:r>
      <w:r w:rsidR="002E4623" w:rsidRPr="00B01627">
        <w:rPr>
          <w:rFonts w:eastAsia="Calibri" w:cs="Times New Roman"/>
          <w:szCs w:val="24"/>
        </w:rPr>
        <w:t xml:space="preserve">] Ar pirmās instances tiesas spriedumu </w:t>
      </w:r>
      <w:r w:rsidR="006C699A" w:rsidRPr="00B01627">
        <w:rPr>
          <w:rFonts w:eastAsia="Calibri" w:cs="Times New Roman"/>
          <w:szCs w:val="24"/>
        </w:rPr>
        <w:t>[pers. C]</w:t>
      </w:r>
      <w:r w:rsidR="002E4623" w:rsidRPr="00B01627">
        <w:rPr>
          <w:rFonts w:eastAsia="Calibri" w:cs="Times New Roman"/>
          <w:szCs w:val="24"/>
        </w:rPr>
        <w:t xml:space="preserve"> atzīts par vainīgu un sodīts </w:t>
      </w:r>
      <w:r w:rsidR="00426242" w:rsidRPr="00B01627">
        <w:rPr>
          <w:rFonts w:eastAsia="Calibri" w:cs="Times New Roman"/>
          <w:szCs w:val="24"/>
        </w:rPr>
        <w:t xml:space="preserve">par divu Krimināllikuma 320.panta pirmajā daļā (2002.gada 25.aprīļa likuma redakcijā) paredzēto noziedzīgo nodarījumu izdarīšanu, proti, par kukuļa pieņemšanu, tas ir, </w:t>
      </w:r>
      <w:r w:rsidRPr="00B01627">
        <w:rPr>
          <w:rFonts w:eastAsia="Calibri" w:cs="Times New Roman"/>
          <w:szCs w:val="24"/>
        </w:rPr>
        <w:t xml:space="preserve">par </w:t>
      </w:r>
      <w:r w:rsidR="00426242" w:rsidRPr="00B01627">
        <w:rPr>
          <w:rFonts w:eastAsia="Calibri" w:cs="Times New Roman"/>
          <w:szCs w:val="24"/>
        </w:rPr>
        <w:t>apzinātu prettiesisku materiālu vērtību pieņemšanu, ko izdarījusi v</w:t>
      </w:r>
      <w:r w:rsidR="00BA22DE" w:rsidRPr="00B01627">
        <w:rPr>
          <w:rFonts w:eastAsia="Calibri" w:cs="Times New Roman"/>
          <w:szCs w:val="24"/>
        </w:rPr>
        <w:t>alsts amatpersona ar starpnieku</w:t>
      </w:r>
      <w:r w:rsidR="00426242" w:rsidRPr="00B01627">
        <w:rPr>
          <w:rFonts w:eastAsia="Calibri" w:cs="Times New Roman"/>
          <w:szCs w:val="24"/>
        </w:rPr>
        <w:t xml:space="preserve"> par kādas darbības izdarīšanu kukuļdevēja interesēs, izmantojot savu dienesta stāvokli.</w:t>
      </w:r>
    </w:p>
    <w:p w:rsidR="00957BD5" w:rsidRPr="00B01627" w:rsidRDefault="002E4623" w:rsidP="00376130">
      <w:pPr>
        <w:spacing w:after="0" w:line="276" w:lineRule="auto"/>
        <w:ind w:firstLine="567"/>
        <w:jc w:val="both"/>
        <w:rPr>
          <w:rFonts w:eastAsia="Calibri" w:cs="Times New Roman"/>
          <w:szCs w:val="24"/>
        </w:rPr>
      </w:pPr>
      <w:r w:rsidRPr="00B01627">
        <w:rPr>
          <w:rFonts w:eastAsia="Calibri" w:cs="Times New Roman"/>
          <w:szCs w:val="24"/>
        </w:rPr>
        <w:t xml:space="preserve">Ar pirmās instances tiesas spriedumu </w:t>
      </w:r>
      <w:r w:rsidR="006C699A" w:rsidRPr="00B01627">
        <w:rPr>
          <w:rFonts w:eastAsia="Calibri" w:cs="Times New Roman"/>
          <w:szCs w:val="24"/>
        </w:rPr>
        <w:t>[pers. C]</w:t>
      </w:r>
      <w:r w:rsidRPr="00B01627">
        <w:rPr>
          <w:rFonts w:eastAsia="Calibri" w:cs="Times New Roman"/>
          <w:szCs w:val="24"/>
        </w:rPr>
        <w:t xml:space="preserve"> atzīts par vainīgu un sodīts par</w:t>
      </w:r>
      <w:r w:rsidR="00957BD5" w:rsidRPr="00B01627">
        <w:rPr>
          <w:rFonts w:eastAsia="Calibri" w:cs="Times New Roman"/>
          <w:szCs w:val="24"/>
        </w:rPr>
        <w:t xml:space="preserve"> trīs Krimināllikuma 321.panta otrajā daļā paredzēto noziedzīgo nodarījumu izdarīšanu, proti, par kukuļa </w:t>
      </w:r>
      <w:r w:rsidR="00376130" w:rsidRPr="00B01627">
        <w:rPr>
          <w:rFonts w:eastAsia="Calibri" w:cs="Times New Roman"/>
          <w:szCs w:val="24"/>
        </w:rPr>
        <w:t>piesavināšanos, ko valsts amatpersona saņēmusi nodošanai citai valsts amatpersonai</w:t>
      </w:r>
      <w:r w:rsidR="00957BD5" w:rsidRPr="00B01627">
        <w:rPr>
          <w:rFonts w:eastAsia="Calibri" w:cs="Times New Roman"/>
          <w:szCs w:val="24"/>
        </w:rPr>
        <w:t>.</w:t>
      </w:r>
    </w:p>
    <w:p w:rsidR="00376130" w:rsidRPr="00B01627" w:rsidRDefault="00376130" w:rsidP="00376130">
      <w:pPr>
        <w:spacing w:after="0" w:line="276" w:lineRule="auto"/>
        <w:ind w:firstLine="567"/>
        <w:jc w:val="both"/>
        <w:rPr>
          <w:rFonts w:eastAsia="Calibri" w:cs="Times New Roman"/>
          <w:szCs w:val="24"/>
        </w:rPr>
      </w:pPr>
      <w:r w:rsidRPr="00B01627">
        <w:rPr>
          <w:rFonts w:eastAsia="Calibri" w:cs="Times New Roman"/>
          <w:szCs w:val="24"/>
        </w:rPr>
        <w:t>Ar pirmā</w:t>
      </w:r>
      <w:r w:rsidR="00B80430" w:rsidRPr="00B01627">
        <w:rPr>
          <w:rFonts w:eastAsia="Calibri" w:cs="Times New Roman"/>
          <w:szCs w:val="24"/>
        </w:rPr>
        <w:t xml:space="preserve">s instances tiesas spriedumu </w:t>
      </w:r>
      <w:r w:rsidR="006C699A" w:rsidRPr="00B01627">
        <w:rPr>
          <w:rFonts w:eastAsia="Calibri" w:cs="Times New Roman"/>
          <w:szCs w:val="24"/>
        </w:rPr>
        <w:t>[pers. C]</w:t>
      </w:r>
      <w:r w:rsidRPr="00B01627">
        <w:rPr>
          <w:rFonts w:eastAsia="Calibri" w:cs="Times New Roman"/>
          <w:szCs w:val="24"/>
        </w:rPr>
        <w:t xml:space="preserve"> atzīts par vainīgu un sodīts par trīs Krimināllikuma 322.panta otrajā daļā paredzēto noziedzīgo nodarījumu izdarīšanu, proti, par starpniecību kukuļošanā, tas ir, par darbībām, kas izpaužas kukuļa nodošanā no kukuļdevēja kukuļņēmējam, ja tās izdarījusi valsts amatpersona.</w:t>
      </w:r>
    </w:p>
    <w:p w:rsidR="00376130" w:rsidRPr="00B01627" w:rsidRDefault="00376130" w:rsidP="00376130">
      <w:pPr>
        <w:spacing w:after="0" w:line="276" w:lineRule="auto"/>
        <w:jc w:val="both"/>
        <w:rPr>
          <w:rFonts w:eastAsia="Calibri" w:cs="Times New Roman"/>
          <w:szCs w:val="24"/>
        </w:rPr>
      </w:pPr>
    </w:p>
    <w:p w:rsidR="00376130" w:rsidRPr="00B01627" w:rsidRDefault="00376130" w:rsidP="00376130">
      <w:pPr>
        <w:spacing w:after="0" w:line="276" w:lineRule="auto"/>
        <w:jc w:val="both"/>
        <w:rPr>
          <w:rFonts w:eastAsia="Calibri" w:cs="Times New Roman"/>
          <w:szCs w:val="24"/>
        </w:rPr>
      </w:pPr>
      <w:r w:rsidRPr="00B01627">
        <w:rPr>
          <w:rFonts w:eastAsia="Calibri" w:cs="Times New Roman"/>
          <w:szCs w:val="24"/>
        </w:rPr>
        <w:t xml:space="preserve">[3] Ar pirmās instances tiesas spriedumu </w:t>
      </w:r>
      <w:r w:rsidR="006C699A" w:rsidRPr="00B01627">
        <w:rPr>
          <w:rFonts w:eastAsia="Calibri" w:cs="Times New Roman"/>
          <w:szCs w:val="24"/>
        </w:rPr>
        <w:t>[pers. A]</w:t>
      </w:r>
      <w:r w:rsidRPr="00B01627">
        <w:rPr>
          <w:rFonts w:eastAsia="Calibri" w:cs="Times New Roman"/>
          <w:szCs w:val="24"/>
        </w:rPr>
        <w:t xml:space="preserve"> atzīts par vainīgu un sodīts par trīs Krimināllikuma 320.panta pirmajā daļā (2002.gada 25.aprīļa likuma redakcijā) paredzēto noziedzīgo nodarījumu izdarīšanu, proti, par kukuļa pieņemšanu, tas ir, par apzinātu prettiesisku materiālu vērtību pieņemšanu, ko izdarījusi v</w:t>
      </w:r>
      <w:r w:rsidR="00BA22DE" w:rsidRPr="00B01627">
        <w:rPr>
          <w:rFonts w:eastAsia="Calibri" w:cs="Times New Roman"/>
          <w:szCs w:val="24"/>
        </w:rPr>
        <w:t>alsts amatpersona ar starpnieku</w:t>
      </w:r>
      <w:r w:rsidRPr="00B01627">
        <w:rPr>
          <w:rFonts w:eastAsia="Calibri" w:cs="Times New Roman"/>
          <w:szCs w:val="24"/>
        </w:rPr>
        <w:t xml:space="preserve"> par kādas darbības izdarīšanu kukuļdevēja interesēs, izmantojot savu dienesta stāvokli.</w:t>
      </w:r>
    </w:p>
    <w:p w:rsidR="00501807" w:rsidRPr="00B01627" w:rsidRDefault="00376130" w:rsidP="00501807">
      <w:pPr>
        <w:spacing w:after="0" w:line="276" w:lineRule="auto"/>
        <w:ind w:firstLine="567"/>
        <w:jc w:val="both"/>
        <w:rPr>
          <w:rFonts w:eastAsia="Calibri" w:cs="Times New Roman"/>
          <w:szCs w:val="24"/>
        </w:rPr>
      </w:pPr>
      <w:r w:rsidRPr="00B01627">
        <w:rPr>
          <w:rFonts w:eastAsia="Calibri" w:cs="Times New Roman"/>
          <w:szCs w:val="24"/>
        </w:rPr>
        <w:t xml:space="preserve">Ar pirmās instances tiesas spriedumu </w:t>
      </w:r>
      <w:r w:rsidR="006C699A" w:rsidRPr="00B01627">
        <w:rPr>
          <w:rFonts w:eastAsia="Calibri" w:cs="Times New Roman"/>
          <w:szCs w:val="24"/>
        </w:rPr>
        <w:t>[pers. A]</w:t>
      </w:r>
      <w:r w:rsidRPr="00B01627">
        <w:rPr>
          <w:rFonts w:eastAsia="Calibri" w:cs="Times New Roman"/>
          <w:szCs w:val="24"/>
        </w:rPr>
        <w:t xml:space="preserve"> atzīts par vainīgu un sodīts par trīs Krimināllikuma </w:t>
      </w:r>
      <w:r w:rsidR="00EA4030" w:rsidRPr="00B01627">
        <w:rPr>
          <w:rFonts w:eastAsia="Calibri" w:cs="Times New Roman"/>
          <w:szCs w:val="24"/>
        </w:rPr>
        <w:t xml:space="preserve">320.panta trešajā </w:t>
      </w:r>
      <w:r w:rsidRPr="00B01627">
        <w:rPr>
          <w:rFonts w:eastAsia="Calibri" w:cs="Times New Roman"/>
          <w:szCs w:val="24"/>
        </w:rPr>
        <w:t xml:space="preserve">daļā (2002.gada 25.aprīļa likuma redakcijā) paredzēto noziedzīgo nodarījumu izdarīšanu, proti, par kukuļa pieņemšanu, tas ir, </w:t>
      </w:r>
      <w:r w:rsidR="00EA4030" w:rsidRPr="00B01627">
        <w:rPr>
          <w:rFonts w:eastAsia="Calibri" w:cs="Times New Roman"/>
          <w:szCs w:val="24"/>
        </w:rPr>
        <w:t xml:space="preserve">par </w:t>
      </w:r>
      <w:r w:rsidRPr="00B01627">
        <w:rPr>
          <w:rFonts w:eastAsia="Calibri" w:cs="Times New Roman"/>
          <w:szCs w:val="24"/>
        </w:rPr>
        <w:t xml:space="preserve">apzinātu prettiesisku materiālu vērtību pieņemšanu, ko izdarījusi valsts </w:t>
      </w:r>
      <w:r w:rsidR="00BA22DE" w:rsidRPr="00B01627">
        <w:rPr>
          <w:rFonts w:eastAsia="Calibri" w:cs="Times New Roman"/>
          <w:szCs w:val="24"/>
        </w:rPr>
        <w:t>amatpersona ar starpnieku</w:t>
      </w:r>
      <w:r w:rsidRPr="00B01627">
        <w:rPr>
          <w:rFonts w:eastAsia="Calibri" w:cs="Times New Roman"/>
          <w:szCs w:val="24"/>
        </w:rPr>
        <w:t xml:space="preserve"> par kādas darbības izdarīšanu kukuļdevēja interesēs, izmantojot savu dienesta stāvokli</w:t>
      </w:r>
      <w:r w:rsidR="00EA4030" w:rsidRPr="00B01627">
        <w:rPr>
          <w:rFonts w:eastAsia="Calibri" w:cs="Times New Roman"/>
          <w:szCs w:val="24"/>
        </w:rPr>
        <w:t>, ja to izdarījusi personu grupa pēc iepriekšējas vienošanās</w:t>
      </w:r>
      <w:r w:rsidRPr="00B01627">
        <w:rPr>
          <w:rFonts w:eastAsia="Calibri" w:cs="Times New Roman"/>
          <w:szCs w:val="24"/>
        </w:rPr>
        <w:t>.</w:t>
      </w:r>
    </w:p>
    <w:p w:rsidR="00870104" w:rsidRPr="00B01627" w:rsidRDefault="00EA4030" w:rsidP="00870104">
      <w:pPr>
        <w:spacing w:after="0" w:line="276" w:lineRule="auto"/>
        <w:ind w:firstLine="567"/>
        <w:jc w:val="both"/>
        <w:rPr>
          <w:rFonts w:eastAsia="Calibri" w:cs="Times New Roman"/>
          <w:szCs w:val="24"/>
        </w:rPr>
      </w:pPr>
      <w:r w:rsidRPr="00B01627">
        <w:rPr>
          <w:rFonts w:eastAsia="Calibri" w:cs="Times New Roman"/>
          <w:szCs w:val="24"/>
        </w:rPr>
        <w:t xml:space="preserve">Ar pirmās instances tiesas spriedumu </w:t>
      </w:r>
      <w:r w:rsidR="006C699A" w:rsidRPr="00B01627">
        <w:rPr>
          <w:rFonts w:eastAsia="Calibri" w:cs="Times New Roman"/>
          <w:szCs w:val="24"/>
        </w:rPr>
        <w:t>[pers. A]</w:t>
      </w:r>
      <w:r w:rsidRPr="00B01627">
        <w:rPr>
          <w:rFonts w:eastAsia="Calibri" w:cs="Times New Roman"/>
          <w:szCs w:val="24"/>
        </w:rPr>
        <w:t xml:space="preserve"> atzīts par vainīgu un sodīts par četru Krimināllikuma 321.panta otrajā daļā paredzēto noziedzīgo nodarījumu izdarīšanu, proti, par kukuļa piesavināšanos, ko valsts amatpersona saņēmusi nodošanai citai valsts amatpersonai.</w:t>
      </w:r>
    </w:p>
    <w:p w:rsidR="00EA4030" w:rsidRPr="00B01627" w:rsidRDefault="00EA4030" w:rsidP="00870104">
      <w:pPr>
        <w:spacing w:after="0" w:line="276" w:lineRule="auto"/>
        <w:ind w:firstLine="567"/>
        <w:jc w:val="both"/>
        <w:rPr>
          <w:rFonts w:eastAsia="Calibri" w:cs="Times New Roman"/>
          <w:szCs w:val="24"/>
        </w:rPr>
      </w:pPr>
      <w:r w:rsidRPr="00B01627">
        <w:rPr>
          <w:rFonts w:eastAsia="Calibri" w:cs="Times New Roman"/>
          <w:szCs w:val="24"/>
        </w:rPr>
        <w:t xml:space="preserve">Ar pirmās instances tiesas spriedumu </w:t>
      </w:r>
      <w:r w:rsidR="006C699A" w:rsidRPr="00B01627">
        <w:rPr>
          <w:rFonts w:eastAsia="Calibri" w:cs="Times New Roman"/>
          <w:szCs w:val="24"/>
        </w:rPr>
        <w:t>[pers. A]</w:t>
      </w:r>
      <w:r w:rsidRPr="00B01627">
        <w:rPr>
          <w:rFonts w:eastAsia="Calibri" w:cs="Times New Roman"/>
          <w:szCs w:val="24"/>
        </w:rPr>
        <w:t xml:space="preserve"> atzīts par vainīgu un sodīts par četru Krimināllikuma 322.panta otrajā daļā paredzēto noziedzīgo nodarījumu izdarīšanu, proti, par starpniecību kukuļošanā, tas ir, par darbībām, kas izpaužas kukuļa nodošanā no kukuļdevēja kukuļņēmējam, ja tās izdarījusi valsts amatpersona.</w:t>
      </w:r>
    </w:p>
    <w:p w:rsidR="00F702DF" w:rsidRPr="00B01627" w:rsidRDefault="00F702DF" w:rsidP="00376130">
      <w:pPr>
        <w:spacing w:after="0" w:line="276" w:lineRule="auto"/>
        <w:jc w:val="both"/>
        <w:rPr>
          <w:rFonts w:eastAsia="Calibri" w:cs="Times New Roman"/>
          <w:szCs w:val="24"/>
        </w:rPr>
      </w:pPr>
    </w:p>
    <w:p w:rsidR="00EA4030" w:rsidRPr="00B01627" w:rsidRDefault="00EA4030" w:rsidP="00376130">
      <w:pPr>
        <w:spacing w:after="0" w:line="276" w:lineRule="auto"/>
        <w:jc w:val="both"/>
        <w:rPr>
          <w:rFonts w:eastAsia="Calibri" w:cs="Times New Roman"/>
          <w:szCs w:val="24"/>
        </w:rPr>
      </w:pPr>
      <w:r w:rsidRPr="00B01627">
        <w:rPr>
          <w:rFonts w:eastAsia="Calibri" w:cs="Times New Roman"/>
          <w:szCs w:val="24"/>
        </w:rPr>
        <w:t xml:space="preserve"> [4] Ar pirmās instances tiesas spriedumu </w:t>
      </w:r>
      <w:r w:rsidR="006C699A" w:rsidRPr="00B01627">
        <w:rPr>
          <w:rFonts w:eastAsia="Calibri" w:cs="Times New Roman"/>
          <w:szCs w:val="24"/>
        </w:rPr>
        <w:t>[pers. B]</w:t>
      </w:r>
      <w:r w:rsidRPr="00B01627">
        <w:rPr>
          <w:rFonts w:eastAsia="Calibri" w:cs="Times New Roman"/>
          <w:szCs w:val="24"/>
        </w:rPr>
        <w:t xml:space="preserve"> atzīts par vainīgu un sodīts par piecu Krimināllikuma 320.panta pirmajā daļā (2002.gada 25.aprīļa likuma redakcijā) paredzēto noziedzīgo nodarījumu izdarīšanu, proti, par kukuļa pieņemšanu, tas ir, par apzinātu prettiesisku materiālu vērtību pieņemšanu, ko izdarījusi v</w:t>
      </w:r>
      <w:r w:rsidR="00BA22DE" w:rsidRPr="00B01627">
        <w:rPr>
          <w:rFonts w:eastAsia="Calibri" w:cs="Times New Roman"/>
          <w:szCs w:val="24"/>
        </w:rPr>
        <w:t>alsts amatpersona ar starpnieku</w:t>
      </w:r>
      <w:r w:rsidRPr="00B01627">
        <w:rPr>
          <w:rFonts w:eastAsia="Calibri" w:cs="Times New Roman"/>
          <w:szCs w:val="24"/>
        </w:rPr>
        <w:t xml:space="preserve"> par kādas darbības izdarīšanu kukuļdevēja interesēs, izmantojot savu dienesta stāvokli.</w:t>
      </w:r>
    </w:p>
    <w:p w:rsidR="00870104" w:rsidRPr="00B01627" w:rsidRDefault="002256B9" w:rsidP="00870104">
      <w:pPr>
        <w:spacing w:after="0" w:line="276" w:lineRule="auto"/>
        <w:ind w:firstLine="567"/>
        <w:jc w:val="both"/>
        <w:rPr>
          <w:rFonts w:eastAsia="Calibri" w:cs="Times New Roman"/>
          <w:szCs w:val="24"/>
        </w:rPr>
      </w:pPr>
      <w:r w:rsidRPr="00B01627">
        <w:rPr>
          <w:rFonts w:eastAsia="Calibri" w:cs="Times New Roman"/>
          <w:szCs w:val="24"/>
        </w:rPr>
        <w:t>Ar pirmā</w:t>
      </w:r>
      <w:r w:rsidR="00B80430" w:rsidRPr="00B01627">
        <w:rPr>
          <w:rFonts w:eastAsia="Calibri" w:cs="Times New Roman"/>
          <w:szCs w:val="24"/>
        </w:rPr>
        <w:t xml:space="preserve">s instances tiesas spriedumu </w:t>
      </w:r>
      <w:r w:rsidR="006C699A" w:rsidRPr="00B01627">
        <w:rPr>
          <w:rFonts w:eastAsia="Calibri" w:cs="Times New Roman"/>
          <w:szCs w:val="24"/>
        </w:rPr>
        <w:t>[pers. B]</w:t>
      </w:r>
      <w:r w:rsidRPr="00B01627">
        <w:rPr>
          <w:rFonts w:eastAsia="Calibri" w:cs="Times New Roman"/>
          <w:szCs w:val="24"/>
        </w:rPr>
        <w:t xml:space="preserve"> atzīts par vainīgu un sodīts par trīs Krimināllikuma 320.panta trešajā daļā (2002.gada 25.aprīļa likuma redakcijā) paredzēto noziedzīgo nodarījumu izdarīšanu, proti, par kukuļa pieņemšanu, tas ir, par apzinātu </w:t>
      </w:r>
      <w:r w:rsidRPr="00B01627">
        <w:rPr>
          <w:rFonts w:eastAsia="Calibri" w:cs="Times New Roman"/>
          <w:szCs w:val="24"/>
        </w:rPr>
        <w:lastRenderedPageBreak/>
        <w:t>prettiesisku materiālu vērtību pieņemšanu, ko izdarījusi valsts ama</w:t>
      </w:r>
      <w:r w:rsidR="00BA22DE" w:rsidRPr="00B01627">
        <w:rPr>
          <w:rFonts w:eastAsia="Calibri" w:cs="Times New Roman"/>
          <w:szCs w:val="24"/>
        </w:rPr>
        <w:t>tpersona ar starpnieku</w:t>
      </w:r>
      <w:r w:rsidRPr="00B01627">
        <w:rPr>
          <w:rFonts w:eastAsia="Calibri" w:cs="Times New Roman"/>
          <w:szCs w:val="24"/>
        </w:rPr>
        <w:t xml:space="preserve"> par kādas darbības izdarīšanu kukuļdevēja interesēs, izmantojot savu dienesta stāvokli, ja to izdarījusi personu gr</w:t>
      </w:r>
      <w:r w:rsidR="00346FDB" w:rsidRPr="00B01627">
        <w:rPr>
          <w:rFonts w:eastAsia="Calibri" w:cs="Times New Roman"/>
          <w:szCs w:val="24"/>
        </w:rPr>
        <w:t>upa pēc iepriekšējas vienošanās</w:t>
      </w:r>
      <w:r w:rsidRPr="00B01627">
        <w:rPr>
          <w:rFonts w:eastAsia="Calibri" w:cs="Times New Roman"/>
          <w:szCs w:val="24"/>
        </w:rPr>
        <w:t>.</w:t>
      </w:r>
    </w:p>
    <w:p w:rsidR="00870104" w:rsidRPr="00B01627" w:rsidRDefault="002256B9" w:rsidP="00870104">
      <w:pPr>
        <w:spacing w:after="0" w:line="276" w:lineRule="auto"/>
        <w:ind w:firstLine="567"/>
        <w:jc w:val="both"/>
        <w:rPr>
          <w:rFonts w:eastAsia="Calibri" w:cs="Times New Roman"/>
          <w:szCs w:val="24"/>
        </w:rPr>
      </w:pPr>
      <w:r w:rsidRPr="00B01627">
        <w:rPr>
          <w:rFonts w:eastAsia="Calibri" w:cs="Times New Roman"/>
          <w:szCs w:val="24"/>
        </w:rPr>
        <w:t xml:space="preserve">Ar pirmās instances tiesas spriedumu </w:t>
      </w:r>
      <w:r w:rsidR="006C699A" w:rsidRPr="00B01627">
        <w:rPr>
          <w:rFonts w:eastAsia="Calibri" w:cs="Times New Roman"/>
          <w:szCs w:val="24"/>
        </w:rPr>
        <w:t>[pers. B]</w:t>
      </w:r>
      <w:r w:rsidRPr="00B01627">
        <w:rPr>
          <w:rFonts w:eastAsia="Calibri" w:cs="Times New Roman"/>
          <w:szCs w:val="24"/>
        </w:rPr>
        <w:t xml:space="preserve"> atzīts par vainīgu un sodīts par Krimināllikuma 321.panta otrajā daļā paredzētā noziedzīgā nodarījuma izdarīšanu, proti, par kukuļa piesavināšanos, ko valsts amatpersona saņēmusi nodošanai citai valsts amatpersonai.</w:t>
      </w:r>
    </w:p>
    <w:p w:rsidR="002256B9" w:rsidRPr="00B01627" w:rsidRDefault="002256B9" w:rsidP="00870104">
      <w:pPr>
        <w:spacing w:after="0" w:line="276" w:lineRule="auto"/>
        <w:ind w:firstLine="567"/>
        <w:jc w:val="both"/>
        <w:rPr>
          <w:rFonts w:eastAsia="Calibri" w:cs="Times New Roman"/>
          <w:szCs w:val="24"/>
        </w:rPr>
      </w:pPr>
      <w:r w:rsidRPr="00B01627">
        <w:rPr>
          <w:rFonts w:eastAsia="Calibri" w:cs="Times New Roman"/>
          <w:szCs w:val="24"/>
        </w:rPr>
        <w:t>Ar pirmā</w:t>
      </w:r>
      <w:r w:rsidR="00B80430" w:rsidRPr="00B01627">
        <w:rPr>
          <w:rFonts w:eastAsia="Calibri" w:cs="Times New Roman"/>
          <w:szCs w:val="24"/>
        </w:rPr>
        <w:t xml:space="preserve">s instances tiesas spriedumu </w:t>
      </w:r>
      <w:r w:rsidR="006C699A" w:rsidRPr="00B01627">
        <w:rPr>
          <w:rFonts w:eastAsia="Calibri" w:cs="Times New Roman"/>
          <w:szCs w:val="24"/>
        </w:rPr>
        <w:t>[pers. B]</w:t>
      </w:r>
      <w:r w:rsidRPr="00B01627">
        <w:rPr>
          <w:rFonts w:eastAsia="Calibri" w:cs="Times New Roman"/>
          <w:szCs w:val="24"/>
        </w:rPr>
        <w:t xml:space="preserve"> atzīts par vainīgu un sodīts par Krimināllikuma 322.panta otrajā daļā paredzētā noziedzīgā nodarījuma izdarīšanu, proti, par starpniecību kukuļošanā, tas ir, par darbībām, kas izpaužas kukuļa nodošanā no kukuļdevēja kukuļņēmējam, ja tās izdarījusi valsts amatpersona.</w:t>
      </w:r>
    </w:p>
    <w:p w:rsidR="002256B9" w:rsidRPr="00B01627" w:rsidRDefault="002256B9" w:rsidP="002256B9">
      <w:pPr>
        <w:spacing w:after="0" w:line="276" w:lineRule="auto"/>
        <w:jc w:val="both"/>
        <w:rPr>
          <w:rFonts w:eastAsia="Calibri" w:cs="Times New Roman"/>
          <w:szCs w:val="24"/>
        </w:rPr>
      </w:pPr>
    </w:p>
    <w:p w:rsidR="002256B9" w:rsidRPr="00B01627" w:rsidRDefault="002256B9" w:rsidP="002256B9">
      <w:pPr>
        <w:spacing w:after="0" w:line="276" w:lineRule="auto"/>
        <w:jc w:val="both"/>
        <w:rPr>
          <w:rFonts w:eastAsia="Calibri" w:cs="Times New Roman"/>
          <w:szCs w:val="24"/>
        </w:rPr>
      </w:pPr>
      <w:r w:rsidRPr="00B01627">
        <w:rPr>
          <w:rFonts w:eastAsia="Calibri" w:cs="Times New Roman"/>
          <w:szCs w:val="24"/>
        </w:rPr>
        <w:t xml:space="preserve">[5] Ar pirmās instances tiesas spriedumu </w:t>
      </w:r>
      <w:r w:rsidR="006C699A" w:rsidRPr="00B01627">
        <w:rPr>
          <w:rFonts w:eastAsia="Calibri" w:cs="Times New Roman"/>
          <w:szCs w:val="24"/>
        </w:rPr>
        <w:t>[pers. D]</w:t>
      </w:r>
      <w:r w:rsidRPr="00B01627">
        <w:rPr>
          <w:rFonts w:eastAsia="Calibri" w:cs="Times New Roman"/>
          <w:szCs w:val="24"/>
        </w:rPr>
        <w:t xml:space="preserve"> atzīts par vainīgu un sodīts par divu Krimināllikuma 321.panta pirmajā daļā paredzēto noziedzīgo nodarījumu izdarīšanu, proti, par kukuļa piesavināšanos, ko persona saņēmusi nodošanai valsts amatpersonai.</w:t>
      </w:r>
    </w:p>
    <w:p w:rsidR="002256B9" w:rsidRPr="00B01627" w:rsidRDefault="002256B9" w:rsidP="00870104">
      <w:pPr>
        <w:spacing w:after="0" w:line="276" w:lineRule="auto"/>
        <w:ind w:firstLine="567"/>
        <w:jc w:val="both"/>
        <w:rPr>
          <w:rFonts w:eastAsia="Calibri" w:cs="Times New Roman"/>
          <w:szCs w:val="24"/>
        </w:rPr>
      </w:pPr>
      <w:r w:rsidRPr="00B01627">
        <w:rPr>
          <w:rFonts w:eastAsia="Calibri" w:cs="Times New Roman"/>
          <w:szCs w:val="24"/>
        </w:rPr>
        <w:t xml:space="preserve">Ar pirmās instances tiesas spriedumu </w:t>
      </w:r>
      <w:r w:rsidR="006C699A" w:rsidRPr="00B01627">
        <w:rPr>
          <w:rFonts w:eastAsia="Calibri" w:cs="Times New Roman"/>
          <w:szCs w:val="24"/>
        </w:rPr>
        <w:t>[pers. D]</w:t>
      </w:r>
      <w:r w:rsidRPr="00B01627">
        <w:rPr>
          <w:rFonts w:eastAsia="Calibri" w:cs="Times New Roman"/>
          <w:szCs w:val="24"/>
        </w:rPr>
        <w:t xml:space="preserve"> atzīts par vainīgu un sodīts par septiņu Krimināllikuma 322.panta pirmajā daļā paredzēto noziedzīgo nodarījumu izdarīšanu, proti, par starpniecību kukuļošanā, tas ir, par darbībām, kas izpaužas kukuļa nodoš</w:t>
      </w:r>
      <w:r w:rsidR="005221ED" w:rsidRPr="00B01627">
        <w:rPr>
          <w:rFonts w:eastAsia="Calibri" w:cs="Times New Roman"/>
          <w:szCs w:val="24"/>
        </w:rPr>
        <w:t>anā no kukuļdevēja kukuļņēmējam.</w:t>
      </w:r>
    </w:p>
    <w:p w:rsidR="002256B9" w:rsidRPr="00B01627" w:rsidRDefault="002256B9" w:rsidP="002256B9">
      <w:pPr>
        <w:spacing w:after="0" w:line="276" w:lineRule="auto"/>
        <w:jc w:val="both"/>
        <w:rPr>
          <w:rFonts w:eastAsia="Calibri" w:cs="Times New Roman"/>
          <w:szCs w:val="24"/>
        </w:rPr>
      </w:pPr>
    </w:p>
    <w:p w:rsidR="002E4623" w:rsidRPr="00B01627" w:rsidRDefault="002E4623" w:rsidP="002E4623">
      <w:pPr>
        <w:spacing w:after="0" w:line="276" w:lineRule="auto"/>
        <w:jc w:val="both"/>
        <w:rPr>
          <w:rFonts w:eastAsia="Calibri" w:cs="Times New Roman"/>
          <w:szCs w:val="24"/>
        </w:rPr>
      </w:pPr>
      <w:r w:rsidRPr="00B01627">
        <w:rPr>
          <w:rFonts w:eastAsia="Calibri" w:cs="Times New Roman"/>
          <w:szCs w:val="24"/>
        </w:rPr>
        <w:t xml:space="preserve">[6] Ar </w:t>
      </w:r>
      <w:r w:rsidR="00F810A5" w:rsidRPr="00B01627">
        <w:rPr>
          <w:rFonts w:eastAsia="Calibri" w:cs="Times New Roman"/>
          <w:szCs w:val="24"/>
        </w:rPr>
        <w:t>Rīgas apgabaltiesas</w:t>
      </w:r>
      <w:r w:rsidRPr="00B01627">
        <w:rPr>
          <w:rFonts w:eastAsia="Calibri" w:cs="Times New Roman"/>
          <w:szCs w:val="24"/>
        </w:rPr>
        <w:t xml:space="preserve"> 201</w:t>
      </w:r>
      <w:r w:rsidR="00F810A5" w:rsidRPr="00B01627">
        <w:rPr>
          <w:rFonts w:eastAsia="Calibri" w:cs="Times New Roman"/>
          <w:szCs w:val="24"/>
        </w:rPr>
        <w:t>7</w:t>
      </w:r>
      <w:r w:rsidRPr="00B01627">
        <w:rPr>
          <w:rFonts w:eastAsia="Calibri" w:cs="Times New Roman"/>
          <w:szCs w:val="24"/>
        </w:rPr>
        <w:t xml:space="preserve">.gada </w:t>
      </w:r>
      <w:r w:rsidR="00F810A5" w:rsidRPr="00B01627">
        <w:rPr>
          <w:rFonts w:eastAsia="Calibri" w:cs="Times New Roman"/>
          <w:szCs w:val="24"/>
        </w:rPr>
        <w:t>8.maija</w:t>
      </w:r>
      <w:r w:rsidRPr="00B01627">
        <w:rPr>
          <w:rFonts w:eastAsia="Calibri" w:cs="Times New Roman"/>
          <w:szCs w:val="24"/>
        </w:rPr>
        <w:t xml:space="preserve"> </w:t>
      </w:r>
      <w:r w:rsidR="00F810A5" w:rsidRPr="00B01627">
        <w:rPr>
          <w:rFonts w:eastAsia="Calibri" w:cs="Times New Roman"/>
          <w:szCs w:val="24"/>
        </w:rPr>
        <w:t>lēmumu</w:t>
      </w:r>
      <w:r w:rsidRPr="00B01627">
        <w:rPr>
          <w:rFonts w:eastAsia="Calibri" w:cs="Times New Roman"/>
          <w:szCs w:val="24"/>
        </w:rPr>
        <w:t xml:space="preserve">, izskatot krimināllietu apelācijas kārtībā sakarā ar apsūdzētā </w:t>
      </w:r>
      <w:r w:rsidR="006C699A" w:rsidRPr="00B01627">
        <w:rPr>
          <w:rFonts w:eastAsia="Calibri" w:cs="Times New Roman"/>
          <w:szCs w:val="24"/>
        </w:rPr>
        <w:t>[pers. A]</w:t>
      </w:r>
      <w:r w:rsidR="00F810A5" w:rsidRPr="00B01627">
        <w:rPr>
          <w:rFonts w:eastAsia="Calibri" w:cs="Times New Roman"/>
          <w:szCs w:val="24"/>
        </w:rPr>
        <w:t xml:space="preserve"> un viņa aizstāvja D. Lūša</w:t>
      </w:r>
      <w:r w:rsidRPr="00B01627">
        <w:rPr>
          <w:rFonts w:eastAsia="Calibri" w:cs="Times New Roman"/>
          <w:szCs w:val="24"/>
        </w:rPr>
        <w:t xml:space="preserve">, apsūdzētā </w:t>
      </w:r>
      <w:r w:rsidR="006C699A" w:rsidRPr="00B01627">
        <w:rPr>
          <w:rFonts w:eastAsia="Calibri" w:cs="Times New Roman"/>
          <w:szCs w:val="24"/>
        </w:rPr>
        <w:t>[pers. C]</w:t>
      </w:r>
      <w:r w:rsidRPr="00B01627">
        <w:rPr>
          <w:rFonts w:eastAsia="Calibri" w:cs="Times New Roman"/>
          <w:szCs w:val="24"/>
        </w:rPr>
        <w:t xml:space="preserve"> aizstāvja </w:t>
      </w:r>
      <w:r w:rsidR="00F810A5" w:rsidRPr="00B01627">
        <w:rPr>
          <w:rFonts w:eastAsia="Calibri" w:cs="Times New Roman"/>
          <w:szCs w:val="24"/>
        </w:rPr>
        <w:t>H. Narbuta,</w:t>
      </w:r>
      <w:r w:rsidRPr="00B01627">
        <w:rPr>
          <w:rFonts w:eastAsia="Calibri" w:cs="Times New Roman"/>
          <w:szCs w:val="24"/>
        </w:rPr>
        <w:t xml:space="preserve"> apsūdzētā </w:t>
      </w:r>
      <w:r w:rsidR="006C699A" w:rsidRPr="00B01627">
        <w:rPr>
          <w:rFonts w:eastAsia="Calibri" w:cs="Times New Roman"/>
          <w:szCs w:val="24"/>
        </w:rPr>
        <w:t>[pers. B]</w:t>
      </w:r>
      <w:r w:rsidR="00F810A5" w:rsidRPr="00B01627">
        <w:rPr>
          <w:rFonts w:eastAsia="Calibri" w:cs="Times New Roman"/>
          <w:szCs w:val="24"/>
        </w:rPr>
        <w:t xml:space="preserve"> aizst</w:t>
      </w:r>
      <w:r w:rsidR="00B80430" w:rsidRPr="00B01627">
        <w:rPr>
          <w:rFonts w:eastAsia="Calibri" w:cs="Times New Roman"/>
          <w:szCs w:val="24"/>
        </w:rPr>
        <w:t xml:space="preserve">āves V. Brakšas un apsūdzētā </w:t>
      </w:r>
      <w:r w:rsidR="006C699A" w:rsidRPr="00B01627">
        <w:rPr>
          <w:rFonts w:eastAsia="Calibri" w:cs="Times New Roman"/>
          <w:szCs w:val="24"/>
        </w:rPr>
        <w:t>[pers. D]</w:t>
      </w:r>
      <w:r w:rsidR="00F810A5" w:rsidRPr="00B01627">
        <w:rPr>
          <w:rFonts w:eastAsia="Calibri" w:cs="Times New Roman"/>
          <w:szCs w:val="24"/>
        </w:rPr>
        <w:t xml:space="preserve"> aizstāvja D. Zacmaņa</w:t>
      </w:r>
      <w:r w:rsidRPr="00B01627">
        <w:rPr>
          <w:rFonts w:eastAsia="Calibri" w:cs="Times New Roman"/>
          <w:szCs w:val="24"/>
        </w:rPr>
        <w:t xml:space="preserve"> </w:t>
      </w:r>
      <w:r w:rsidR="00F810A5" w:rsidRPr="00B01627">
        <w:rPr>
          <w:rFonts w:eastAsia="Calibri" w:cs="Times New Roman"/>
          <w:szCs w:val="24"/>
        </w:rPr>
        <w:t>apelācijas</w:t>
      </w:r>
      <w:r w:rsidRPr="00B01627">
        <w:rPr>
          <w:rFonts w:eastAsia="Calibri" w:cs="Times New Roman"/>
          <w:szCs w:val="24"/>
        </w:rPr>
        <w:t xml:space="preserve"> sūdzībām, Rīgas </w:t>
      </w:r>
      <w:r w:rsidR="00F810A5" w:rsidRPr="00B01627">
        <w:rPr>
          <w:rFonts w:eastAsia="Calibri" w:cs="Times New Roman"/>
          <w:szCs w:val="24"/>
        </w:rPr>
        <w:t>pilsētas Zemgales priekšpilsētas tiesas</w:t>
      </w:r>
      <w:r w:rsidRPr="00B01627">
        <w:rPr>
          <w:rFonts w:eastAsia="Calibri" w:cs="Times New Roman"/>
          <w:szCs w:val="24"/>
        </w:rPr>
        <w:t xml:space="preserve"> 20</w:t>
      </w:r>
      <w:r w:rsidR="00F810A5" w:rsidRPr="00B01627">
        <w:rPr>
          <w:rFonts w:eastAsia="Calibri" w:cs="Times New Roman"/>
          <w:szCs w:val="24"/>
        </w:rPr>
        <w:t>16</w:t>
      </w:r>
      <w:r w:rsidRPr="00B01627">
        <w:rPr>
          <w:rFonts w:eastAsia="Calibri" w:cs="Times New Roman"/>
          <w:szCs w:val="24"/>
        </w:rPr>
        <w:t xml:space="preserve">.gada </w:t>
      </w:r>
      <w:r w:rsidR="00F810A5" w:rsidRPr="00B01627">
        <w:rPr>
          <w:rFonts w:eastAsia="Calibri" w:cs="Times New Roman"/>
          <w:szCs w:val="24"/>
        </w:rPr>
        <w:t>27.aprīļa</w:t>
      </w:r>
      <w:r w:rsidR="00015DAC" w:rsidRPr="00B01627">
        <w:rPr>
          <w:rFonts w:eastAsia="Calibri" w:cs="Times New Roman"/>
          <w:szCs w:val="24"/>
        </w:rPr>
        <w:t xml:space="preserve"> spriedums atstāts negrozīts.</w:t>
      </w:r>
      <w:r w:rsidRPr="00B01627">
        <w:rPr>
          <w:rFonts w:eastAsia="Calibri" w:cs="Times New Roman"/>
          <w:szCs w:val="24"/>
        </w:rPr>
        <w:t xml:space="preserve"> </w:t>
      </w:r>
    </w:p>
    <w:p w:rsidR="002E4623" w:rsidRPr="00B01627" w:rsidRDefault="002E4623" w:rsidP="002E4623">
      <w:pPr>
        <w:spacing w:after="0" w:line="276" w:lineRule="auto"/>
        <w:ind w:firstLine="567"/>
        <w:jc w:val="both"/>
        <w:rPr>
          <w:rFonts w:eastAsia="Calibri" w:cs="Times New Roman"/>
          <w:szCs w:val="24"/>
        </w:rPr>
      </w:pPr>
    </w:p>
    <w:p w:rsidR="002F603B" w:rsidRPr="00B01627" w:rsidRDefault="002E4623" w:rsidP="002E4623">
      <w:pPr>
        <w:spacing w:after="0" w:line="276" w:lineRule="auto"/>
        <w:jc w:val="both"/>
        <w:rPr>
          <w:rFonts w:eastAsia="Calibri" w:cs="Times New Roman"/>
          <w:szCs w:val="24"/>
        </w:rPr>
      </w:pPr>
      <w:r w:rsidRPr="00B01627">
        <w:rPr>
          <w:rFonts w:eastAsia="Calibri" w:cs="Times New Roman"/>
          <w:szCs w:val="24"/>
        </w:rPr>
        <w:t>[</w:t>
      </w:r>
      <w:r w:rsidR="00015DAC" w:rsidRPr="00B01627">
        <w:rPr>
          <w:rFonts w:eastAsia="Calibri" w:cs="Times New Roman"/>
          <w:szCs w:val="24"/>
        </w:rPr>
        <w:t>7</w:t>
      </w:r>
      <w:r w:rsidRPr="00B01627">
        <w:rPr>
          <w:rFonts w:eastAsia="Calibri" w:cs="Times New Roman"/>
          <w:szCs w:val="24"/>
        </w:rPr>
        <w:t xml:space="preserve">] Par Rīgas apgabaltiesas 2017.gada </w:t>
      </w:r>
      <w:r w:rsidR="00015DAC" w:rsidRPr="00B01627">
        <w:rPr>
          <w:rFonts w:eastAsia="Calibri" w:cs="Times New Roman"/>
          <w:szCs w:val="24"/>
        </w:rPr>
        <w:t>8.maija lēmumu</w:t>
      </w:r>
      <w:r w:rsidRPr="00B01627">
        <w:rPr>
          <w:rFonts w:eastAsia="Calibri" w:cs="Times New Roman"/>
          <w:szCs w:val="24"/>
        </w:rPr>
        <w:t xml:space="preserve"> kasācijas </w:t>
      </w:r>
      <w:r w:rsidR="00015DAC" w:rsidRPr="00B01627">
        <w:rPr>
          <w:rFonts w:eastAsia="Calibri" w:cs="Times New Roman"/>
          <w:szCs w:val="24"/>
        </w:rPr>
        <w:t>sūdzības iesn</w:t>
      </w:r>
      <w:r w:rsidR="00B80430" w:rsidRPr="00B01627">
        <w:rPr>
          <w:rFonts w:eastAsia="Calibri" w:cs="Times New Roman"/>
          <w:szCs w:val="24"/>
        </w:rPr>
        <w:t xml:space="preserve">ieguši apsūdzētais </w:t>
      </w:r>
      <w:r w:rsidR="006C699A" w:rsidRPr="00B01627">
        <w:rPr>
          <w:rFonts w:eastAsia="Calibri" w:cs="Times New Roman"/>
          <w:szCs w:val="24"/>
        </w:rPr>
        <w:t>[pers. A]</w:t>
      </w:r>
      <w:r w:rsidR="00015DAC" w:rsidRPr="00B01627">
        <w:rPr>
          <w:rFonts w:eastAsia="Calibri" w:cs="Times New Roman"/>
          <w:szCs w:val="24"/>
        </w:rPr>
        <w:t xml:space="preserve"> un viņa aizstāvis D. Lūsis,</w:t>
      </w:r>
      <w:r w:rsidRPr="00B01627">
        <w:rPr>
          <w:rFonts w:eastAsia="Calibri" w:cs="Times New Roman"/>
          <w:szCs w:val="24"/>
        </w:rPr>
        <w:t xml:space="preserve"> apsūdzēt</w:t>
      </w:r>
      <w:r w:rsidR="00015DAC" w:rsidRPr="00B01627">
        <w:rPr>
          <w:rFonts w:eastAsia="Calibri" w:cs="Times New Roman"/>
          <w:szCs w:val="24"/>
        </w:rPr>
        <w:t xml:space="preserve">ā </w:t>
      </w:r>
      <w:r w:rsidR="006C699A" w:rsidRPr="00B01627">
        <w:rPr>
          <w:rFonts w:eastAsia="Calibri" w:cs="Times New Roman"/>
          <w:szCs w:val="24"/>
        </w:rPr>
        <w:t>[pers. B]</w:t>
      </w:r>
      <w:r w:rsidR="00015DAC" w:rsidRPr="00B01627">
        <w:rPr>
          <w:rFonts w:eastAsia="Calibri" w:cs="Times New Roman"/>
          <w:szCs w:val="24"/>
        </w:rPr>
        <w:t xml:space="preserve"> aizstāve V. Brakša, apsūdz</w:t>
      </w:r>
      <w:r w:rsidR="00B80430" w:rsidRPr="00B01627">
        <w:rPr>
          <w:rFonts w:eastAsia="Calibri" w:cs="Times New Roman"/>
          <w:szCs w:val="24"/>
        </w:rPr>
        <w:t xml:space="preserve">ētā </w:t>
      </w:r>
      <w:r w:rsidR="006C699A" w:rsidRPr="00B01627">
        <w:rPr>
          <w:rFonts w:eastAsia="Calibri" w:cs="Times New Roman"/>
          <w:szCs w:val="24"/>
        </w:rPr>
        <w:t>[pers. C]</w:t>
      </w:r>
      <w:r w:rsidR="00B80430" w:rsidRPr="00B01627">
        <w:rPr>
          <w:rFonts w:eastAsia="Calibri" w:cs="Times New Roman"/>
          <w:szCs w:val="24"/>
        </w:rPr>
        <w:t xml:space="preserve"> aizstāvis H. </w:t>
      </w:r>
      <w:r w:rsidR="00CC1F96" w:rsidRPr="00B01627">
        <w:rPr>
          <w:rFonts w:eastAsia="Calibri" w:cs="Times New Roman"/>
          <w:szCs w:val="24"/>
        </w:rPr>
        <w:t>Narbu</w:t>
      </w:r>
      <w:r w:rsidR="00015DAC" w:rsidRPr="00B01627">
        <w:rPr>
          <w:rFonts w:eastAsia="Calibri" w:cs="Times New Roman"/>
          <w:szCs w:val="24"/>
        </w:rPr>
        <w:t>t</w:t>
      </w:r>
      <w:r w:rsidR="00CC1F96" w:rsidRPr="00B01627">
        <w:rPr>
          <w:rFonts w:eastAsia="Calibri" w:cs="Times New Roman"/>
          <w:szCs w:val="24"/>
        </w:rPr>
        <w:t>s</w:t>
      </w:r>
      <w:r w:rsidR="00B80430" w:rsidRPr="00B01627">
        <w:rPr>
          <w:rFonts w:eastAsia="Calibri" w:cs="Times New Roman"/>
          <w:szCs w:val="24"/>
        </w:rPr>
        <w:t xml:space="preserve"> un apsūdzētā </w:t>
      </w:r>
      <w:r w:rsidR="006C699A" w:rsidRPr="00B01627">
        <w:rPr>
          <w:rFonts w:eastAsia="Calibri" w:cs="Times New Roman"/>
          <w:szCs w:val="24"/>
        </w:rPr>
        <w:t>[pers. D]</w:t>
      </w:r>
      <w:r w:rsidR="00015DAC" w:rsidRPr="00B01627">
        <w:rPr>
          <w:rFonts w:eastAsia="Calibri" w:cs="Times New Roman"/>
          <w:szCs w:val="24"/>
        </w:rPr>
        <w:t xml:space="preserve"> aizstāvis D. Zacmanis.</w:t>
      </w:r>
      <w:r w:rsidRPr="00B01627">
        <w:rPr>
          <w:rFonts w:eastAsia="Calibri" w:cs="Times New Roman"/>
          <w:szCs w:val="24"/>
        </w:rPr>
        <w:t xml:space="preserve"> </w:t>
      </w:r>
    </w:p>
    <w:p w:rsidR="002E4623" w:rsidRPr="00B01627" w:rsidRDefault="002E4623" w:rsidP="002E4623">
      <w:pPr>
        <w:spacing w:after="0" w:line="276" w:lineRule="auto"/>
        <w:jc w:val="both"/>
        <w:rPr>
          <w:rFonts w:eastAsia="Calibri" w:cs="Times New Roman"/>
          <w:szCs w:val="24"/>
        </w:rPr>
      </w:pPr>
      <w:r w:rsidRPr="00B01627">
        <w:rPr>
          <w:rFonts w:eastAsia="Calibri" w:cs="Times New Roman"/>
          <w:szCs w:val="24"/>
        </w:rPr>
        <w:t>[</w:t>
      </w:r>
      <w:r w:rsidR="002F603B" w:rsidRPr="00B01627">
        <w:rPr>
          <w:rFonts w:eastAsia="Calibri" w:cs="Times New Roman"/>
          <w:szCs w:val="24"/>
        </w:rPr>
        <w:t>7</w:t>
      </w:r>
      <w:r w:rsidRPr="00B01627">
        <w:rPr>
          <w:rFonts w:eastAsia="Calibri" w:cs="Times New Roman"/>
          <w:szCs w:val="24"/>
        </w:rPr>
        <w:t xml:space="preserve">.1] Apsūdzētais </w:t>
      </w:r>
      <w:r w:rsidR="006C699A" w:rsidRPr="00B01627">
        <w:rPr>
          <w:rFonts w:eastAsia="Calibri" w:cs="Times New Roman"/>
          <w:szCs w:val="24"/>
        </w:rPr>
        <w:t>[pers. A]</w:t>
      </w:r>
      <w:r w:rsidR="00B80430" w:rsidRPr="00B01627">
        <w:rPr>
          <w:rFonts w:eastAsia="Calibri" w:cs="Times New Roman"/>
          <w:szCs w:val="24"/>
        </w:rPr>
        <w:t xml:space="preserve"> un viņa aizstāvis D. </w:t>
      </w:r>
      <w:r w:rsidR="002F603B" w:rsidRPr="00B01627">
        <w:rPr>
          <w:rFonts w:eastAsia="Calibri" w:cs="Times New Roman"/>
          <w:szCs w:val="24"/>
        </w:rPr>
        <w:t>Lūsis</w:t>
      </w:r>
      <w:r w:rsidRPr="00B01627">
        <w:rPr>
          <w:rFonts w:eastAsia="Calibri" w:cs="Times New Roman"/>
          <w:szCs w:val="24"/>
        </w:rPr>
        <w:t xml:space="preserve"> kasācijas sūdzībā lūdz atcelt apelācijas instances tiesas </w:t>
      </w:r>
      <w:r w:rsidR="002F603B" w:rsidRPr="00B01627">
        <w:rPr>
          <w:rFonts w:eastAsia="Calibri" w:cs="Times New Roman"/>
          <w:szCs w:val="24"/>
        </w:rPr>
        <w:t xml:space="preserve">lēmumu </w:t>
      </w:r>
      <w:r w:rsidR="00B56C12" w:rsidRPr="00B01627">
        <w:rPr>
          <w:rFonts w:eastAsia="Calibri" w:cs="Times New Roman"/>
          <w:szCs w:val="24"/>
        </w:rPr>
        <w:t>daļā, ar kuru atstāts negrozīts pirmās in</w:t>
      </w:r>
      <w:r w:rsidR="00B80430" w:rsidRPr="00B01627">
        <w:rPr>
          <w:rFonts w:eastAsia="Calibri" w:cs="Times New Roman"/>
          <w:szCs w:val="24"/>
        </w:rPr>
        <w:t xml:space="preserve">stances tiesas spriedums par </w:t>
      </w:r>
      <w:r w:rsidR="006C699A" w:rsidRPr="00B01627">
        <w:rPr>
          <w:rFonts w:eastAsia="Calibri" w:cs="Times New Roman"/>
          <w:szCs w:val="24"/>
        </w:rPr>
        <w:t>[pers. A]</w:t>
      </w:r>
      <w:r w:rsidR="00B56C12" w:rsidRPr="00B01627">
        <w:rPr>
          <w:rFonts w:eastAsia="Calibri" w:cs="Times New Roman"/>
          <w:szCs w:val="24"/>
        </w:rPr>
        <w:t xml:space="preserve"> notiesāšanu </w:t>
      </w:r>
      <w:r w:rsidRPr="00B01627">
        <w:rPr>
          <w:rFonts w:eastAsia="Calibri" w:cs="Times New Roman"/>
          <w:szCs w:val="24"/>
        </w:rPr>
        <w:t>un no</w:t>
      </w:r>
      <w:r w:rsidR="002F603B" w:rsidRPr="00B01627">
        <w:rPr>
          <w:rFonts w:eastAsia="Calibri" w:cs="Times New Roman"/>
          <w:szCs w:val="24"/>
        </w:rPr>
        <w:t>sūtīt lietu jaunai izskatīšanai apelācijas instances tiesā.</w:t>
      </w:r>
    </w:p>
    <w:p w:rsidR="00E86FBB" w:rsidRPr="00B01627" w:rsidRDefault="002F603B" w:rsidP="002E4623">
      <w:pPr>
        <w:spacing w:after="0" w:line="276" w:lineRule="auto"/>
        <w:ind w:firstLine="567"/>
        <w:jc w:val="both"/>
        <w:rPr>
          <w:rFonts w:eastAsia="Calibri" w:cs="Times New Roman"/>
          <w:szCs w:val="24"/>
        </w:rPr>
      </w:pPr>
      <w:r w:rsidRPr="00B01627">
        <w:rPr>
          <w:rFonts w:eastAsia="Calibri" w:cs="Times New Roman"/>
          <w:szCs w:val="24"/>
        </w:rPr>
        <w:t>K</w:t>
      </w:r>
      <w:r w:rsidR="00B80430" w:rsidRPr="00B01627">
        <w:rPr>
          <w:rFonts w:eastAsia="Calibri" w:cs="Times New Roman"/>
          <w:szCs w:val="24"/>
        </w:rPr>
        <w:t xml:space="preserve">asācijas sūdzībā apsūdzētais </w:t>
      </w:r>
      <w:r w:rsidR="006C699A" w:rsidRPr="00B01627">
        <w:rPr>
          <w:rFonts w:eastAsia="Calibri" w:cs="Times New Roman"/>
          <w:szCs w:val="24"/>
        </w:rPr>
        <w:t>[pers. A]</w:t>
      </w:r>
      <w:r w:rsidRPr="00B01627">
        <w:rPr>
          <w:rFonts w:eastAsia="Calibri" w:cs="Times New Roman"/>
          <w:szCs w:val="24"/>
        </w:rPr>
        <w:t xml:space="preserve"> un viņa aizstāvis D. Lūsis norāda, ka apelācijas instances tiesa pieļāvusi Kriminālprocesa likuma 564.panta ceturtās daļas pārk</w:t>
      </w:r>
      <w:r w:rsidR="00E86FBB" w:rsidRPr="00B01627">
        <w:rPr>
          <w:rFonts w:eastAsia="Calibri" w:cs="Times New Roman"/>
          <w:szCs w:val="24"/>
        </w:rPr>
        <w:t>āpumu</w:t>
      </w:r>
      <w:r w:rsidRPr="00B01627">
        <w:rPr>
          <w:rFonts w:eastAsia="Calibri" w:cs="Times New Roman"/>
          <w:szCs w:val="24"/>
        </w:rPr>
        <w:t>, jo savā lēmumā nav sniegusi vērtējumu visiem aizstāvības argumentiem, tādējādi pieļ</w:t>
      </w:r>
      <w:r w:rsidR="00E8503F" w:rsidRPr="00B01627">
        <w:rPr>
          <w:rFonts w:eastAsia="Calibri" w:cs="Times New Roman"/>
          <w:szCs w:val="24"/>
        </w:rPr>
        <w:t>aujot</w:t>
      </w:r>
      <w:r w:rsidRPr="00B01627">
        <w:rPr>
          <w:rFonts w:eastAsia="Calibri" w:cs="Times New Roman"/>
          <w:szCs w:val="24"/>
        </w:rPr>
        <w:t xml:space="preserve"> Kriminālprocesa likuma 575.panta trešajā daļā noteikt</w:t>
      </w:r>
      <w:r w:rsidR="00E86FBB" w:rsidRPr="00B01627">
        <w:rPr>
          <w:rFonts w:eastAsia="Calibri" w:cs="Times New Roman"/>
          <w:szCs w:val="24"/>
        </w:rPr>
        <w:t>o</w:t>
      </w:r>
      <w:r w:rsidRPr="00B01627">
        <w:rPr>
          <w:rFonts w:eastAsia="Calibri" w:cs="Times New Roman"/>
          <w:szCs w:val="24"/>
        </w:rPr>
        <w:t xml:space="preserve"> Kriminālprocesa likuma b</w:t>
      </w:r>
      <w:r w:rsidR="00E86FBB" w:rsidRPr="00B01627">
        <w:rPr>
          <w:rFonts w:eastAsia="Calibri" w:cs="Times New Roman"/>
          <w:szCs w:val="24"/>
        </w:rPr>
        <w:t>ūtisku</w:t>
      </w:r>
      <w:r w:rsidRPr="00B01627">
        <w:rPr>
          <w:rFonts w:eastAsia="Calibri" w:cs="Times New Roman"/>
          <w:szCs w:val="24"/>
        </w:rPr>
        <w:t xml:space="preserve"> pārk</w:t>
      </w:r>
      <w:r w:rsidR="00E86FBB" w:rsidRPr="00B01627">
        <w:rPr>
          <w:rFonts w:eastAsia="Calibri" w:cs="Times New Roman"/>
          <w:szCs w:val="24"/>
        </w:rPr>
        <w:t>āpumu</w:t>
      </w:r>
      <w:r w:rsidRPr="00B01627">
        <w:rPr>
          <w:rFonts w:eastAsia="Calibri" w:cs="Times New Roman"/>
          <w:szCs w:val="24"/>
        </w:rPr>
        <w:t>, kas novedis pie nelikumīga nol</w:t>
      </w:r>
      <w:r w:rsidR="00B80430" w:rsidRPr="00B01627">
        <w:rPr>
          <w:rFonts w:eastAsia="Calibri" w:cs="Times New Roman"/>
          <w:szCs w:val="24"/>
        </w:rPr>
        <w:t>ēmuma</w:t>
      </w:r>
      <w:r w:rsidR="00E86FBB" w:rsidRPr="00B01627">
        <w:rPr>
          <w:rFonts w:eastAsia="Calibri" w:cs="Times New Roman"/>
          <w:szCs w:val="24"/>
        </w:rPr>
        <w:t>.</w:t>
      </w:r>
    </w:p>
    <w:p w:rsidR="00E8503F" w:rsidRPr="00B01627" w:rsidRDefault="00E86FBB" w:rsidP="00E8503F">
      <w:pPr>
        <w:spacing w:after="0" w:line="276" w:lineRule="auto"/>
        <w:ind w:firstLine="567"/>
        <w:jc w:val="both"/>
        <w:rPr>
          <w:rFonts w:eastAsia="Calibri" w:cs="Times New Roman"/>
          <w:szCs w:val="24"/>
        </w:rPr>
      </w:pPr>
      <w:r w:rsidRPr="00B01627">
        <w:rPr>
          <w:rFonts w:eastAsia="Calibri" w:cs="Times New Roman"/>
          <w:szCs w:val="24"/>
        </w:rPr>
        <w:t>K</w:t>
      </w:r>
      <w:r w:rsidR="002E4623" w:rsidRPr="00B01627">
        <w:rPr>
          <w:rFonts w:eastAsia="Calibri" w:cs="Times New Roman"/>
          <w:szCs w:val="24"/>
        </w:rPr>
        <w:t>asācijas sūdzīb</w:t>
      </w:r>
      <w:r w:rsidRPr="00B01627">
        <w:rPr>
          <w:rFonts w:eastAsia="Calibri" w:cs="Times New Roman"/>
          <w:szCs w:val="24"/>
        </w:rPr>
        <w:t>as iesnied</w:t>
      </w:r>
      <w:r w:rsidR="00CC1F96" w:rsidRPr="00B01627">
        <w:rPr>
          <w:rFonts w:eastAsia="Calibri" w:cs="Times New Roman"/>
          <w:szCs w:val="24"/>
        </w:rPr>
        <w:t>zēju ieskatā, pieļaujot būtisku</w:t>
      </w:r>
      <w:r w:rsidRPr="00B01627">
        <w:rPr>
          <w:rFonts w:eastAsia="Calibri" w:cs="Times New Roman"/>
          <w:szCs w:val="24"/>
        </w:rPr>
        <w:t xml:space="preserve"> K</w:t>
      </w:r>
      <w:r w:rsidR="00CC1F96" w:rsidRPr="00B01627">
        <w:rPr>
          <w:rFonts w:eastAsia="Calibri" w:cs="Times New Roman"/>
          <w:szCs w:val="24"/>
        </w:rPr>
        <w:t>riminālprocesa likuma pārkāpumu</w:t>
      </w:r>
      <w:r w:rsidRPr="00B01627">
        <w:rPr>
          <w:rFonts w:eastAsia="Calibri" w:cs="Times New Roman"/>
          <w:szCs w:val="24"/>
        </w:rPr>
        <w:t>, apelācijas instances tiesa nonākusi pie nepamatotas atziņas</w:t>
      </w:r>
      <w:r w:rsidR="0055581D" w:rsidRPr="00B01627">
        <w:rPr>
          <w:rFonts w:eastAsia="Calibri" w:cs="Times New Roman"/>
          <w:szCs w:val="24"/>
        </w:rPr>
        <w:t>,</w:t>
      </w:r>
      <w:r w:rsidR="002E4623" w:rsidRPr="00B01627">
        <w:rPr>
          <w:rFonts w:eastAsia="Calibri" w:cs="Times New Roman"/>
          <w:szCs w:val="24"/>
        </w:rPr>
        <w:t xml:space="preserve"> ka </w:t>
      </w:r>
      <w:r w:rsidR="0055581D" w:rsidRPr="00B01627">
        <w:rPr>
          <w:rFonts w:eastAsia="Calibri" w:cs="Times New Roman"/>
          <w:szCs w:val="24"/>
        </w:rPr>
        <w:t xml:space="preserve">apsūdzētais </w:t>
      </w:r>
      <w:r w:rsidR="006C699A" w:rsidRPr="00B01627">
        <w:rPr>
          <w:rFonts w:eastAsia="Calibri" w:cs="Times New Roman"/>
          <w:szCs w:val="24"/>
        </w:rPr>
        <w:t>[pers. A]</w:t>
      </w:r>
      <w:r w:rsidR="00E8503F" w:rsidRPr="00B01627">
        <w:rPr>
          <w:rFonts w:eastAsia="Calibri" w:cs="Times New Roman"/>
          <w:szCs w:val="24"/>
        </w:rPr>
        <w:t xml:space="preserve"> izdarījis</w:t>
      </w:r>
      <w:r w:rsidR="0055581D" w:rsidRPr="00B01627">
        <w:rPr>
          <w:rFonts w:eastAsia="Calibri" w:cs="Times New Roman"/>
          <w:szCs w:val="24"/>
        </w:rPr>
        <w:t xml:space="preserve"> noziedzīgos nodarījumus, kas </w:t>
      </w:r>
      <w:r w:rsidR="0045485B" w:rsidRPr="00B01627">
        <w:rPr>
          <w:rFonts w:eastAsia="Calibri" w:cs="Times New Roman"/>
          <w:szCs w:val="24"/>
        </w:rPr>
        <w:t xml:space="preserve">saskaņā ar pirmās instances tiesas spriedumu </w:t>
      </w:r>
      <w:r w:rsidR="0055581D" w:rsidRPr="00B01627">
        <w:rPr>
          <w:rFonts w:eastAsia="Calibri" w:cs="Times New Roman"/>
          <w:szCs w:val="24"/>
        </w:rPr>
        <w:t>atzīti par pierādītiem</w:t>
      </w:r>
      <w:r w:rsidR="00D12AC1" w:rsidRPr="00B01627">
        <w:rPr>
          <w:rFonts w:eastAsia="Calibri" w:cs="Times New Roman"/>
          <w:szCs w:val="24"/>
        </w:rPr>
        <w:t>.</w:t>
      </w:r>
    </w:p>
    <w:p w:rsidR="00E8503F" w:rsidRPr="00B01627" w:rsidRDefault="0045485B" w:rsidP="00E8503F">
      <w:pPr>
        <w:spacing w:after="0" w:line="276" w:lineRule="auto"/>
        <w:ind w:firstLine="567"/>
        <w:jc w:val="both"/>
        <w:rPr>
          <w:rFonts w:eastAsia="Calibri" w:cs="Times New Roman"/>
          <w:szCs w:val="24"/>
        </w:rPr>
      </w:pPr>
      <w:r w:rsidRPr="00B01627">
        <w:rPr>
          <w:rFonts w:eastAsia="Calibri" w:cs="Times New Roman"/>
          <w:szCs w:val="24"/>
        </w:rPr>
        <w:t>A</w:t>
      </w:r>
      <w:r w:rsidR="00E8503F" w:rsidRPr="00B01627">
        <w:rPr>
          <w:rFonts w:eastAsia="Calibri" w:cs="Times New Roman"/>
          <w:szCs w:val="24"/>
        </w:rPr>
        <w:t xml:space="preserve">bu instanču tiesas ignorējušas faktu, ka </w:t>
      </w:r>
      <w:r w:rsidR="006C699A" w:rsidRPr="00B01627">
        <w:rPr>
          <w:rFonts w:eastAsia="Calibri" w:cs="Times New Roman"/>
          <w:szCs w:val="24"/>
        </w:rPr>
        <w:t>[pers. A]</w:t>
      </w:r>
      <w:r w:rsidR="00E8503F" w:rsidRPr="00B01627">
        <w:rPr>
          <w:rFonts w:eastAsia="Calibri" w:cs="Times New Roman"/>
          <w:szCs w:val="24"/>
        </w:rPr>
        <w:t xml:space="preserve"> celtā apsūdzība ir nekonkrēta, tā neatbilst Kriminālproce</w:t>
      </w:r>
      <w:r w:rsidRPr="00B01627">
        <w:rPr>
          <w:rFonts w:eastAsia="Calibri" w:cs="Times New Roman"/>
          <w:szCs w:val="24"/>
        </w:rPr>
        <w:t>sa likuma 405.panta noteikumiem. A</w:t>
      </w:r>
      <w:r w:rsidR="00E8503F" w:rsidRPr="00B01627">
        <w:rPr>
          <w:rFonts w:eastAsia="Calibri" w:cs="Times New Roman"/>
          <w:szCs w:val="24"/>
        </w:rPr>
        <w:t xml:space="preserve">psūdzētajam </w:t>
      </w:r>
      <w:r w:rsidR="00CC1F96" w:rsidRPr="00B01627">
        <w:rPr>
          <w:rFonts w:eastAsia="Calibri" w:cs="Times New Roman"/>
          <w:szCs w:val="24"/>
        </w:rPr>
        <w:t>bija</w:t>
      </w:r>
      <w:r w:rsidR="00E8503F" w:rsidRPr="00B01627">
        <w:rPr>
          <w:rFonts w:eastAsia="Calibri" w:cs="Times New Roman"/>
          <w:szCs w:val="24"/>
        </w:rPr>
        <w:t xml:space="preserve"> liegtas tiesības uz aizstāvību, kuras noteiktas Kriminālprocesa likuma 20.panta pirmajā daļā. Kasācijas sūdzības iesniedzēju ieskatā, nav pieļaujams apsūdzības formulējums „saņēma kukuli vai tā daļu izmeklēšanā precīzi nenoskaidrotā apmērā, kura pusi nenoskaidrotos apstākļos nodeva tai </w:t>
      </w:r>
      <w:r w:rsidR="00E8503F" w:rsidRPr="00B01627">
        <w:rPr>
          <w:rFonts w:eastAsia="Calibri" w:cs="Times New Roman"/>
          <w:szCs w:val="24"/>
        </w:rPr>
        <w:lastRenderedPageBreak/>
        <w:t>vai citai perso</w:t>
      </w:r>
      <w:r w:rsidRPr="00B01627">
        <w:rPr>
          <w:rFonts w:eastAsia="Calibri" w:cs="Times New Roman"/>
          <w:szCs w:val="24"/>
        </w:rPr>
        <w:t>nai, bet otru pusi atstāja sev”, jo tādējādi</w:t>
      </w:r>
      <w:r w:rsidR="009628A4" w:rsidRPr="00B01627">
        <w:rPr>
          <w:rFonts w:eastAsia="Calibri" w:cs="Times New Roman"/>
          <w:szCs w:val="24"/>
        </w:rPr>
        <w:t xml:space="preserve"> </w:t>
      </w:r>
      <w:r w:rsidRPr="00B01627">
        <w:rPr>
          <w:rFonts w:eastAsia="Calibri" w:cs="Times New Roman"/>
          <w:szCs w:val="24"/>
        </w:rPr>
        <w:t>a</w:t>
      </w:r>
      <w:r w:rsidR="009628A4" w:rsidRPr="00B01627">
        <w:rPr>
          <w:rFonts w:eastAsia="Calibri" w:cs="Times New Roman"/>
          <w:szCs w:val="24"/>
        </w:rPr>
        <w:t>izstāvībai nav iespējams noskaidrot, cik ir „puse no nenoskaidrota apmēra”.</w:t>
      </w:r>
    </w:p>
    <w:p w:rsidR="009628A4" w:rsidRPr="00B01627" w:rsidRDefault="009628A4" w:rsidP="009628A4">
      <w:pPr>
        <w:spacing w:after="0" w:line="276" w:lineRule="auto"/>
        <w:ind w:firstLine="567"/>
        <w:jc w:val="both"/>
        <w:rPr>
          <w:rFonts w:eastAsia="Calibri" w:cs="Times New Roman"/>
          <w:szCs w:val="24"/>
        </w:rPr>
      </w:pPr>
      <w:r w:rsidRPr="00B01627">
        <w:rPr>
          <w:rFonts w:eastAsia="Calibri" w:cs="Times New Roman"/>
          <w:szCs w:val="24"/>
        </w:rPr>
        <w:t>Aizstā</w:t>
      </w:r>
      <w:r w:rsidR="004A2307" w:rsidRPr="00B01627">
        <w:rPr>
          <w:rFonts w:eastAsia="Calibri" w:cs="Times New Roman"/>
          <w:szCs w:val="24"/>
        </w:rPr>
        <w:t>v</w:t>
      </w:r>
      <w:r w:rsidR="00B80430" w:rsidRPr="00B01627">
        <w:rPr>
          <w:rFonts w:eastAsia="Calibri" w:cs="Times New Roman"/>
          <w:szCs w:val="24"/>
        </w:rPr>
        <w:t xml:space="preserve">ja D. Lūša un apsūdzētā </w:t>
      </w:r>
      <w:r w:rsidR="006C699A" w:rsidRPr="00B01627">
        <w:rPr>
          <w:rFonts w:eastAsia="Calibri" w:cs="Times New Roman"/>
          <w:szCs w:val="24"/>
        </w:rPr>
        <w:t>[pers. A]</w:t>
      </w:r>
      <w:r w:rsidRPr="00B01627">
        <w:rPr>
          <w:rFonts w:eastAsia="Calibri" w:cs="Times New Roman"/>
          <w:szCs w:val="24"/>
        </w:rPr>
        <w:t xml:space="preserve"> ieskatā, kukuļa apmērs ietilpst pierādīšanas priekšmetā. Atkarībā no </w:t>
      </w:r>
      <w:r w:rsidR="0045485B" w:rsidRPr="00B01627">
        <w:rPr>
          <w:rFonts w:eastAsia="Calibri" w:cs="Times New Roman"/>
          <w:szCs w:val="24"/>
        </w:rPr>
        <w:t>kukuļa</w:t>
      </w:r>
      <w:r w:rsidRPr="00B01627">
        <w:rPr>
          <w:rFonts w:eastAsia="Calibri" w:cs="Times New Roman"/>
          <w:szCs w:val="24"/>
        </w:rPr>
        <w:t xml:space="preserve"> apmēra</w:t>
      </w:r>
      <w:r w:rsidR="0045485B" w:rsidRPr="00B01627">
        <w:rPr>
          <w:rFonts w:eastAsia="Calibri" w:cs="Times New Roman"/>
          <w:szCs w:val="24"/>
        </w:rPr>
        <w:t xml:space="preserve"> ir</w:t>
      </w:r>
      <w:r w:rsidRPr="00B01627">
        <w:rPr>
          <w:rFonts w:eastAsia="Calibri" w:cs="Times New Roman"/>
          <w:szCs w:val="24"/>
        </w:rPr>
        <w:t xml:space="preserve"> vērtējamas personas darbības un viņam nosakāmais sods. Pirmās instances tiesas spriedumā noziedzīgo nodarījumu apraksti pēc sava satura satur šaubas par noziedzīgā nodarījuma izdarīšanas apstākļiem.</w:t>
      </w:r>
    </w:p>
    <w:p w:rsidR="009628A4" w:rsidRPr="00B01627" w:rsidRDefault="004A2307" w:rsidP="00E8503F">
      <w:pPr>
        <w:spacing w:after="0" w:line="276" w:lineRule="auto"/>
        <w:ind w:firstLine="567"/>
        <w:jc w:val="both"/>
        <w:rPr>
          <w:rFonts w:eastAsia="Calibri" w:cs="Times New Roman"/>
          <w:szCs w:val="24"/>
        </w:rPr>
      </w:pPr>
      <w:r w:rsidRPr="00B01627">
        <w:rPr>
          <w:rFonts w:eastAsia="Calibri" w:cs="Times New Roman"/>
          <w:szCs w:val="24"/>
        </w:rPr>
        <w:t>Turklāt kasācijas sūdzības iesniedzēji kasācijas sūdzībā norāda, ka abu instanču tiesas nav ņēmušas vērā Augstā</w:t>
      </w:r>
      <w:r w:rsidR="00730FE3" w:rsidRPr="00B01627">
        <w:rPr>
          <w:rFonts w:eastAsia="Calibri" w:cs="Times New Roman"/>
          <w:szCs w:val="24"/>
        </w:rPr>
        <w:t>kās tiesas rekomendācijas</w:t>
      </w:r>
      <w:r w:rsidRPr="00B01627">
        <w:rPr>
          <w:rFonts w:eastAsia="Calibri" w:cs="Times New Roman"/>
          <w:szCs w:val="24"/>
        </w:rPr>
        <w:t>, kuras norādītas Augstākās tiesas 2014/2015. gada tiesu prakses apkopojumā „Tiesu prakse krimināllietās pēc Krimināllikuma 320., 321., 323.pantiem”.</w:t>
      </w:r>
    </w:p>
    <w:p w:rsidR="004A2307" w:rsidRPr="00B01627" w:rsidRDefault="004A2307" w:rsidP="0045485B">
      <w:pPr>
        <w:spacing w:after="0" w:line="276" w:lineRule="auto"/>
        <w:ind w:firstLine="567"/>
        <w:jc w:val="both"/>
        <w:rPr>
          <w:rFonts w:eastAsia="Calibri" w:cs="Times New Roman"/>
          <w:szCs w:val="24"/>
        </w:rPr>
      </w:pPr>
      <w:r w:rsidRPr="00B01627">
        <w:rPr>
          <w:rFonts w:eastAsia="Calibri" w:cs="Times New Roman"/>
          <w:szCs w:val="24"/>
        </w:rPr>
        <w:t>Aizst</w:t>
      </w:r>
      <w:r w:rsidR="009358A2" w:rsidRPr="00B01627">
        <w:rPr>
          <w:rFonts w:eastAsia="Calibri" w:cs="Times New Roman"/>
          <w:szCs w:val="24"/>
        </w:rPr>
        <w:t>āvja D. </w:t>
      </w:r>
      <w:r w:rsidRPr="00B01627">
        <w:rPr>
          <w:rFonts w:eastAsia="Calibri" w:cs="Times New Roman"/>
          <w:szCs w:val="24"/>
        </w:rPr>
        <w:t xml:space="preserve">Lūša un apsūdzētā </w:t>
      </w:r>
      <w:r w:rsidR="006C699A" w:rsidRPr="00B01627">
        <w:rPr>
          <w:rFonts w:eastAsia="Calibri" w:cs="Times New Roman"/>
          <w:szCs w:val="24"/>
        </w:rPr>
        <w:t>[pers. A]</w:t>
      </w:r>
      <w:r w:rsidRPr="00B01627">
        <w:rPr>
          <w:rFonts w:eastAsia="Calibri" w:cs="Times New Roman"/>
          <w:szCs w:val="24"/>
        </w:rPr>
        <w:t xml:space="preserve"> ieskatā, apelācijas instances tiesa </w:t>
      </w:r>
      <w:r w:rsidR="00CC1F96" w:rsidRPr="00B01627">
        <w:rPr>
          <w:rFonts w:eastAsia="Calibri" w:cs="Times New Roman"/>
          <w:szCs w:val="24"/>
        </w:rPr>
        <w:t xml:space="preserve">nepareizi </w:t>
      </w:r>
      <w:r w:rsidRPr="00B01627">
        <w:rPr>
          <w:rFonts w:eastAsia="Calibri" w:cs="Times New Roman"/>
          <w:szCs w:val="24"/>
        </w:rPr>
        <w:t>atzinusi Rīgas pilsētas Zemgales priekšpilsētas tiesas 2013.gada 11.novembra spriedumā konstatēt</w:t>
      </w:r>
      <w:r w:rsidR="00CC1F96" w:rsidRPr="00B01627">
        <w:rPr>
          <w:rFonts w:eastAsia="Calibri" w:cs="Times New Roman"/>
          <w:szCs w:val="24"/>
        </w:rPr>
        <w:t>os</w:t>
      </w:r>
      <w:r w:rsidRPr="00B01627">
        <w:rPr>
          <w:rFonts w:eastAsia="Calibri" w:cs="Times New Roman"/>
          <w:szCs w:val="24"/>
        </w:rPr>
        <w:t xml:space="preserve"> fakt</w:t>
      </w:r>
      <w:r w:rsidR="00CC1F96" w:rsidRPr="00B01627">
        <w:rPr>
          <w:rFonts w:eastAsia="Calibri" w:cs="Times New Roman"/>
          <w:szCs w:val="24"/>
        </w:rPr>
        <w:t xml:space="preserve">us kā fakta legālo prezumpciju. </w:t>
      </w:r>
      <w:r w:rsidR="009358A2" w:rsidRPr="00B01627">
        <w:rPr>
          <w:rFonts w:eastAsia="Calibri" w:cs="Times New Roman"/>
          <w:szCs w:val="24"/>
        </w:rPr>
        <w:t>Kasācijas sūdzības iesniedzēju ieskatā, šis jautājums tiesai bija jāizvērtē</w:t>
      </w:r>
      <w:r w:rsidR="0045485B" w:rsidRPr="00B01627">
        <w:rPr>
          <w:rFonts w:eastAsia="Calibri" w:cs="Times New Roman"/>
          <w:szCs w:val="24"/>
        </w:rPr>
        <w:t>,</w:t>
      </w:r>
      <w:r w:rsidR="009358A2" w:rsidRPr="00B01627">
        <w:rPr>
          <w:rFonts w:eastAsia="Calibri" w:cs="Times New Roman"/>
          <w:szCs w:val="24"/>
        </w:rPr>
        <w:t xml:space="preserve"> sasaistot Krimin</w:t>
      </w:r>
      <w:r w:rsidR="00730FE3" w:rsidRPr="00B01627">
        <w:rPr>
          <w:rFonts w:eastAsia="Calibri" w:cs="Times New Roman"/>
          <w:szCs w:val="24"/>
        </w:rPr>
        <w:t>ālprocesa likuma 476.,372.pantu</w:t>
      </w:r>
      <w:r w:rsidR="009358A2" w:rsidRPr="00B01627">
        <w:rPr>
          <w:rFonts w:eastAsia="Calibri" w:cs="Times New Roman"/>
          <w:szCs w:val="24"/>
        </w:rPr>
        <w:t xml:space="preserve"> un </w:t>
      </w:r>
      <w:r w:rsidR="00B80430" w:rsidRPr="00B01627">
        <w:rPr>
          <w:rFonts w:eastAsia="Calibri" w:cs="Times New Roman"/>
          <w:szCs w:val="24"/>
        </w:rPr>
        <w:t xml:space="preserve">Ministru kabineta </w:t>
      </w:r>
      <w:r w:rsidR="00730FE3" w:rsidRPr="00B01627">
        <w:rPr>
          <w:rFonts w:eastAsia="Calibri" w:cs="Times New Roman"/>
          <w:szCs w:val="24"/>
        </w:rPr>
        <w:t xml:space="preserve">2010.gada 14.septembra </w:t>
      </w:r>
      <w:r w:rsidR="00B80430" w:rsidRPr="00B01627">
        <w:rPr>
          <w:rFonts w:eastAsia="Calibri" w:cs="Times New Roman"/>
          <w:szCs w:val="24"/>
        </w:rPr>
        <w:t>n</w:t>
      </w:r>
      <w:r w:rsidR="009358A2" w:rsidRPr="00B01627">
        <w:rPr>
          <w:rFonts w:eastAsia="Calibri" w:cs="Times New Roman"/>
          <w:szCs w:val="24"/>
        </w:rPr>
        <w:t>oteikumus Nr.850 „Kriminālprocesa informācijas sist</w:t>
      </w:r>
      <w:r w:rsidR="00007EBA" w:rsidRPr="00B01627">
        <w:rPr>
          <w:rFonts w:eastAsia="Calibri" w:cs="Times New Roman"/>
          <w:szCs w:val="24"/>
        </w:rPr>
        <w:t>ēmas noteikumi”, kas ļauj individualizēt katru konkrēto krimināllietu</w:t>
      </w:r>
      <w:r w:rsidR="00CC1F96" w:rsidRPr="00B01627">
        <w:rPr>
          <w:rFonts w:eastAsia="Calibri" w:cs="Times New Roman"/>
          <w:szCs w:val="24"/>
        </w:rPr>
        <w:t>,</w:t>
      </w:r>
      <w:r w:rsidR="00007EBA" w:rsidRPr="00B01627">
        <w:rPr>
          <w:rFonts w:eastAsia="Calibri" w:cs="Times New Roman"/>
          <w:szCs w:val="24"/>
        </w:rPr>
        <w:t xml:space="preserve"> un šo noteikumu ievērošana nepieļauj tās pašas instances tiesai taisīt vairākus spriedumus vienas lietas ietvaros pret dažādām personām.</w:t>
      </w:r>
    </w:p>
    <w:p w:rsidR="002E4623" w:rsidRPr="00B01627" w:rsidRDefault="002E4623" w:rsidP="002E4623">
      <w:pPr>
        <w:spacing w:after="0" w:line="276" w:lineRule="auto"/>
        <w:jc w:val="both"/>
        <w:rPr>
          <w:rFonts w:eastAsia="Calibri" w:cs="Times New Roman"/>
          <w:szCs w:val="24"/>
        </w:rPr>
      </w:pPr>
      <w:r w:rsidRPr="00B01627">
        <w:rPr>
          <w:rFonts w:eastAsia="Calibri" w:cs="Times New Roman"/>
          <w:szCs w:val="24"/>
        </w:rPr>
        <w:t>[</w:t>
      </w:r>
      <w:r w:rsidR="00B56C12" w:rsidRPr="00B01627">
        <w:rPr>
          <w:rFonts w:eastAsia="Calibri" w:cs="Times New Roman"/>
          <w:szCs w:val="24"/>
        </w:rPr>
        <w:t>7.2</w:t>
      </w:r>
      <w:r w:rsidRPr="00B01627">
        <w:rPr>
          <w:rFonts w:eastAsia="Calibri" w:cs="Times New Roman"/>
          <w:szCs w:val="24"/>
        </w:rPr>
        <w:t>] Apsūdzēt</w:t>
      </w:r>
      <w:r w:rsidR="00B80430" w:rsidRPr="00B01627">
        <w:rPr>
          <w:rFonts w:eastAsia="Calibri" w:cs="Times New Roman"/>
          <w:szCs w:val="24"/>
        </w:rPr>
        <w:t xml:space="preserve">ā </w:t>
      </w:r>
      <w:r w:rsidR="006C699A" w:rsidRPr="00B01627">
        <w:rPr>
          <w:rFonts w:eastAsia="Calibri" w:cs="Times New Roman"/>
          <w:szCs w:val="24"/>
        </w:rPr>
        <w:t>[pers. B]</w:t>
      </w:r>
      <w:r w:rsidR="00B80430" w:rsidRPr="00B01627">
        <w:rPr>
          <w:rFonts w:eastAsia="Calibri" w:cs="Times New Roman"/>
          <w:szCs w:val="24"/>
        </w:rPr>
        <w:t xml:space="preserve"> aizstāve V. </w:t>
      </w:r>
      <w:r w:rsidR="00501807" w:rsidRPr="00B01627">
        <w:rPr>
          <w:rFonts w:eastAsia="Calibri" w:cs="Times New Roman"/>
          <w:szCs w:val="24"/>
        </w:rPr>
        <w:t xml:space="preserve">Brakša </w:t>
      </w:r>
      <w:r w:rsidRPr="00B01627">
        <w:rPr>
          <w:rFonts w:eastAsia="Calibri" w:cs="Times New Roman"/>
          <w:szCs w:val="24"/>
        </w:rPr>
        <w:t xml:space="preserve">kasācijas sūdzībā lūdz </w:t>
      </w:r>
      <w:r w:rsidR="00501807" w:rsidRPr="00B01627">
        <w:rPr>
          <w:rFonts w:eastAsia="Calibri" w:cs="Times New Roman"/>
          <w:szCs w:val="24"/>
        </w:rPr>
        <w:t>atcelt Rīgas apgabaltiesas lēmumu un izbe</w:t>
      </w:r>
      <w:r w:rsidR="00B80430" w:rsidRPr="00B01627">
        <w:rPr>
          <w:rFonts w:eastAsia="Calibri" w:cs="Times New Roman"/>
          <w:szCs w:val="24"/>
        </w:rPr>
        <w:t xml:space="preserve">igt kriminālprocesa daļā par </w:t>
      </w:r>
      <w:r w:rsidR="006C699A" w:rsidRPr="00B01627">
        <w:rPr>
          <w:rFonts w:eastAsia="Calibri" w:cs="Times New Roman"/>
          <w:szCs w:val="24"/>
        </w:rPr>
        <w:t>[pers. B]</w:t>
      </w:r>
      <w:r w:rsidR="00501807" w:rsidRPr="00B01627">
        <w:rPr>
          <w:rFonts w:eastAsia="Calibri" w:cs="Times New Roman"/>
          <w:szCs w:val="24"/>
        </w:rPr>
        <w:t xml:space="preserve"> atzīšanu par vainīgu un sodīšanu piecu noziedzīgu nodarījumu izdarīšanā pēc Krimināllikuma 320.panta pirmās daļas, trīs noziedzīgu nodarījumu izdarīšanā pēc Krimināllikuma 320.panta trešās daļas, viena noziedzīga nodarījuma izdarīšanā pēc Krimināllikuma 321.panta otrās daļas un viena noziedzīga nodarījuma izdarīšanā </w:t>
      </w:r>
      <w:r w:rsidRPr="00B01627">
        <w:rPr>
          <w:rFonts w:eastAsia="Calibri" w:cs="Times New Roman"/>
          <w:szCs w:val="24"/>
        </w:rPr>
        <w:t xml:space="preserve"> </w:t>
      </w:r>
      <w:r w:rsidR="00501807" w:rsidRPr="00B01627">
        <w:rPr>
          <w:rFonts w:eastAsia="Calibri" w:cs="Times New Roman"/>
          <w:szCs w:val="24"/>
        </w:rPr>
        <w:t>pēc Krimināllikuma 322.panta.</w:t>
      </w:r>
    </w:p>
    <w:p w:rsidR="00501807" w:rsidRPr="00B01627" w:rsidRDefault="00501807" w:rsidP="00870104">
      <w:pPr>
        <w:spacing w:after="0" w:line="276" w:lineRule="auto"/>
        <w:ind w:firstLine="567"/>
        <w:jc w:val="both"/>
        <w:rPr>
          <w:rFonts w:eastAsia="Calibri" w:cs="Times New Roman"/>
          <w:szCs w:val="24"/>
        </w:rPr>
      </w:pPr>
      <w:r w:rsidRPr="00B01627">
        <w:rPr>
          <w:rFonts w:eastAsia="Calibri" w:cs="Times New Roman"/>
          <w:szCs w:val="24"/>
        </w:rPr>
        <w:t>Aizstāves</w:t>
      </w:r>
      <w:r w:rsidR="00870104" w:rsidRPr="00B01627">
        <w:rPr>
          <w:rFonts w:eastAsia="Calibri" w:cs="Times New Roman"/>
          <w:szCs w:val="24"/>
        </w:rPr>
        <w:t xml:space="preserve"> V. Brakšas ieskatā, apelācijas instances tiesas lēmums nav pamatots, tādēļ atceļams. Abu instanču </w:t>
      </w:r>
      <w:r w:rsidR="00730FE3" w:rsidRPr="00B01627">
        <w:rPr>
          <w:rFonts w:eastAsia="Calibri" w:cs="Times New Roman"/>
          <w:szCs w:val="24"/>
        </w:rPr>
        <w:t>tiesas nav ievērojušas materiālos un procesuālo</w:t>
      </w:r>
      <w:r w:rsidR="00870104" w:rsidRPr="00B01627">
        <w:rPr>
          <w:rFonts w:eastAsia="Calibri" w:cs="Times New Roman"/>
          <w:szCs w:val="24"/>
        </w:rPr>
        <w:t>s tiesību normas, kas novedis pie nelikumīgiem tiesu nolēmumiem.</w:t>
      </w:r>
    </w:p>
    <w:p w:rsidR="00D86D38" w:rsidRPr="00B01627" w:rsidRDefault="00870104" w:rsidP="00C00100">
      <w:pPr>
        <w:spacing w:after="0" w:line="276" w:lineRule="auto"/>
        <w:ind w:firstLine="567"/>
        <w:jc w:val="both"/>
        <w:rPr>
          <w:rFonts w:eastAsia="Calibri" w:cs="Times New Roman"/>
          <w:szCs w:val="24"/>
        </w:rPr>
      </w:pPr>
      <w:r w:rsidRPr="00B01627">
        <w:rPr>
          <w:rFonts w:eastAsia="Calibri" w:cs="Times New Roman"/>
          <w:szCs w:val="24"/>
        </w:rPr>
        <w:t xml:space="preserve">Kasācijas sūdzībā aizstāve norāda, ka </w:t>
      </w:r>
      <w:r w:rsidR="006C699A" w:rsidRPr="00B01627">
        <w:rPr>
          <w:rFonts w:eastAsia="Calibri" w:cs="Times New Roman"/>
          <w:szCs w:val="24"/>
        </w:rPr>
        <w:t>[pers. B]</w:t>
      </w:r>
      <w:r w:rsidR="008E4C86" w:rsidRPr="00B01627">
        <w:rPr>
          <w:rFonts w:eastAsia="Calibri" w:cs="Times New Roman"/>
          <w:szCs w:val="24"/>
        </w:rPr>
        <w:t xml:space="preserve"> </w:t>
      </w:r>
      <w:r w:rsidR="00C00100" w:rsidRPr="00B01627">
        <w:rPr>
          <w:rFonts w:eastAsia="Calibri" w:cs="Times New Roman"/>
          <w:szCs w:val="24"/>
        </w:rPr>
        <w:t>celtā apsūdzība neatbilst</w:t>
      </w:r>
      <w:r w:rsidRPr="00B01627">
        <w:rPr>
          <w:rFonts w:eastAsia="Calibri" w:cs="Times New Roman"/>
          <w:szCs w:val="24"/>
        </w:rPr>
        <w:t xml:space="preserve"> Kriminālprocesa likuma 405.panta pirmās daļas nosacījum</w:t>
      </w:r>
      <w:r w:rsidR="00C00100" w:rsidRPr="00B01627">
        <w:rPr>
          <w:rFonts w:eastAsia="Calibri" w:cs="Times New Roman"/>
          <w:szCs w:val="24"/>
        </w:rPr>
        <w:t xml:space="preserve">iem, jo </w:t>
      </w:r>
      <w:r w:rsidR="00CC1F96" w:rsidRPr="00B01627">
        <w:rPr>
          <w:rFonts w:eastAsia="Calibri" w:cs="Times New Roman"/>
          <w:szCs w:val="24"/>
        </w:rPr>
        <w:t>neatklāj</w:t>
      </w:r>
      <w:r w:rsidRPr="00B01627">
        <w:rPr>
          <w:rFonts w:eastAsia="Calibri" w:cs="Times New Roman"/>
          <w:szCs w:val="24"/>
        </w:rPr>
        <w:t xml:space="preserve"> katra inkriminētā noziedzīgā nodarījuma faktiskos apstākļus, kas nosaka juridisko kvalifikāciju. </w:t>
      </w:r>
      <w:r w:rsidR="006C699A" w:rsidRPr="00B01627">
        <w:rPr>
          <w:rFonts w:eastAsia="Calibri" w:cs="Times New Roman"/>
          <w:szCs w:val="24"/>
        </w:rPr>
        <w:t>[pers. B]</w:t>
      </w:r>
      <w:r w:rsidR="00D86D38" w:rsidRPr="00B01627">
        <w:rPr>
          <w:rFonts w:eastAsia="Calibri" w:cs="Times New Roman"/>
          <w:szCs w:val="24"/>
        </w:rPr>
        <w:t xml:space="preserve"> celtajās apsūdzībā</w:t>
      </w:r>
      <w:r w:rsidR="00C00100" w:rsidRPr="00B01627">
        <w:rPr>
          <w:rFonts w:eastAsia="Calibri" w:cs="Times New Roman"/>
          <w:szCs w:val="24"/>
        </w:rPr>
        <w:t>s</w:t>
      </w:r>
      <w:r w:rsidR="00D86D38" w:rsidRPr="00B01627">
        <w:rPr>
          <w:rFonts w:eastAsia="Calibri" w:cs="Times New Roman"/>
          <w:szCs w:val="24"/>
        </w:rPr>
        <w:t xml:space="preserve"> visos inkriminētajos noziedzīgajos nodarījumos </w:t>
      </w:r>
      <w:r w:rsidR="00C00100" w:rsidRPr="00B01627">
        <w:rPr>
          <w:rFonts w:eastAsia="Calibri" w:cs="Times New Roman"/>
          <w:szCs w:val="24"/>
        </w:rPr>
        <w:t>nav norādīts</w:t>
      </w:r>
      <w:r w:rsidR="00D86D38" w:rsidRPr="00B01627">
        <w:rPr>
          <w:rFonts w:eastAsia="Calibri" w:cs="Times New Roman"/>
          <w:szCs w:val="24"/>
        </w:rPr>
        <w:t xml:space="preserve"> kukuļa apmērs</w:t>
      </w:r>
      <w:r w:rsidR="00C00100" w:rsidRPr="00B01627">
        <w:rPr>
          <w:rFonts w:eastAsia="Calibri" w:cs="Times New Roman"/>
          <w:szCs w:val="24"/>
        </w:rPr>
        <w:t xml:space="preserve"> </w:t>
      </w:r>
      <w:r w:rsidR="00CC1F96" w:rsidRPr="00B01627">
        <w:rPr>
          <w:rFonts w:eastAsia="Calibri" w:cs="Times New Roman"/>
          <w:szCs w:val="24"/>
        </w:rPr>
        <w:t>un tas</w:t>
      </w:r>
      <w:r w:rsidR="00C00100" w:rsidRPr="00B01627">
        <w:rPr>
          <w:rFonts w:eastAsia="Calibri" w:cs="Times New Roman"/>
          <w:szCs w:val="24"/>
        </w:rPr>
        <w:t xml:space="preserve">, </w:t>
      </w:r>
      <w:r w:rsidR="00B80430" w:rsidRPr="00B01627">
        <w:rPr>
          <w:rFonts w:eastAsia="Calibri" w:cs="Times New Roman"/>
          <w:szCs w:val="24"/>
        </w:rPr>
        <w:t xml:space="preserve">ka </w:t>
      </w:r>
      <w:r w:rsidR="006C699A" w:rsidRPr="00B01627">
        <w:rPr>
          <w:rFonts w:eastAsia="Calibri" w:cs="Times New Roman"/>
          <w:szCs w:val="24"/>
        </w:rPr>
        <w:t>[pers. B]</w:t>
      </w:r>
      <w:r w:rsidR="00D86D38" w:rsidRPr="00B01627">
        <w:rPr>
          <w:rFonts w:eastAsia="Calibri" w:cs="Times New Roman"/>
          <w:szCs w:val="24"/>
        </w:rPr>
        <w:t xml:space="preserve"> kukuli vai tā daļu saņēmis</w:t>
      </w:r>
      <w:r w:rsidR="00C00100" w:rsidRPr="00B01627">
        <w:rPr>
          <w:rFonts w:eastAsia="Calibri" w:cs="Times New Roman"/>
          <w:szCs w:val="24"/>
        </w:rPr>
        <w:t>,</w:t>
      </w:r>
      <w:r w:rsidR="00D86D38" w:rsidRPr="00B01627">
        <w:rPr>
          <w:rFonts w:eastAsia="Calibri" w:cs="Times New Roman"/>
          <w:szCs w:val="24"/>
        </w:rPr>
        <w:t xml:space="preserve"> kurš viņam </w:t>
      </w:r>
      <w:r w:rsidR="00C00100" w:rsidRPr="00B01627">
        <w:rPr>
          <w:rFonts w:eastAsia="Calibri" w:cs="Times New Roman"/>
          <w:szCs w:val="24"/>
        </w:rPr>
        <w:t>kukuli</w:t>
      </w:r>
      <w:r w:rsidR="00D86D38" w:rsidRPr="00B01627">
        <w:rPr>
          <w:rFonts w:eastAsia="Calibri" w:cs="Times New Roman"/>
          <w:szCs w:val="24"/>
        </w:rPr>
        <w:t xml:space="preserve"> nodevis un kādos apstākļos.</w:t>
      </w:r>
      <w:r w:rsidR="00730FE3" w:rsidRPr="00B01627">
        <w:rPr>
          <w:rFonts w:eastAsia="Calibri" w:cs="Times New Roman"/>
          <w:szCs w:val="24"/>
        </w:rPr>
        <w:t xml:space="preserve"> Apsūdzība un spriedums balstīti</w:t>
      </w:r>
      <w:r w:rsidR="00D86D38" w:rsidRPr="00B01627">
        <w:rPr>
          <w:rFonts w:eastAsia="Calibri" w:cs="Times New Roman"/>
          <w:szCs w:val="24"/>
        </w:rPr>
        <w:t xml:space="preserve"> uz pieņēmumiem par iedibināto </w:t>
      </w:r>
      <w:r w:rsidR="00E4207F" w:rsidRPr="00B01627">
        <w:rPr>
          <w:rFonts w:eastAsia="Calibri" w:cs="Times New Roman"/>
          <w:szCs w:val="24"/>
        </w:rPr>
        <w:t>paņēmienu</w:t>
      </w:r>
      <w:r w:rsidR="00D86D38" w:rsidRPr="00B01627">
        <w:rPr>
          <w:rFonts w:eastAsia="Calibri" w:cs="Times New Roman"/>
          <w:szCs w:val="24"/>
        </w:rPr>
        <w:t>, kas pastāvēj</w:t>
      </w:r>
      <w:r w:rsidR="00E4207F" w:rsidRPr="00B01627">
        <w:rPr>
          <w:rFonts w:eastAsia="Calibri" w:cs="Times New Roman"/>
          <w:szCs w:val="24"/>
        </w:rPr>
        <w:t>is</w:t>
      </w:r>
      <w:r w:rsidR="00D86D38" w:rsidRPr="00B01627">
        <w:rPr>
          <w:rFonts w:eastAsia="Calibri" w:cs="Times New Roman"/>
          <w:szCs w:val="24"/>
        </w:rPr>
        <w:t xml:space="preserve"> starp transportlīdzekļu tehniskās kontroles inspektoriem.</w:t>
      </w:r>
    </w:p>
    <w:p w:rsidR="00D86D38" w:rsidRPr="00B01627" w:rsidRDefault="00D86D38" w:rsidP="00870104">
      <w:pPr>
        <w:spacing w:after="0" w:line="276" w:lineRule="auto"/>
        <w:ind w:firstLine="567"/>
        <w:jc w:val="both"/>
        <w:rPr>
          <w:rFonts w:eastAsia="Calibri" w:cs="Times New Roman"/>
          <w:szCs w:val="24"/>
        </w:rPr>
      </w:pPr>
      <w:r w:rsidRPr="00B01627">
        <w:rPr>
          <w:rFonts w:eastAsia="Calibri" w:cs="Times New Roman"/>
          <w:szCs w:val="24"/>
        </w:rPr>
        <w:t>Kasācijas s</w:t>
      </w:r>
      <w:r w:rsidR="004F29D1" w:rsidRPr="00B01627">
        <w:rPr>
          <w:rFonts w:eastAsia="Calibri" w:cs="Times New Roman"/>
          <w:szCs w:val="24"/>
        </w:rPr>
        <w:t>ūdzībā aizstāve norāda, ka, lai kvalificētu apsūdzētā darbības kā pabeigtu kukuļdošanu vai kukuļdošanas mēģinājumu, ir būtiski konstatēt, vai valsts amatpersona ir pieņēmus</w:t>
      </w:r>
      <w:r w:rsidR="00B80430" w:rsidRPr="00B01627">
        <w:rPr>
          <w:rFonts w:eastAsia="Calibri" w:cs="Times New Roman"/>
          <w:szCs w:val="24"/>
        </w:rPr>
        <w:t>i kukuli vai vismaz tā daļu. V. </w:t>
      </w:r>
      <w:r w:rsidR="004F29D1" w:rsidRPr="00B01627">
        <w:rPr>
          <w:rFonts w:eastAsia="Calibri" w:cs="Times New Roman"/>
          <w:szCs w:val="24"/>
        </w:rPr>
        <w:t xml:space="preserve">Brakšas ieskatā, ja nav noskaidrots un pierādīts, ka </w:t>
      </w:r>
      <w:r w:rsidR="006C699A" w:rsidRPr="00B01627">
        <w:rPr>
          <w:rFonts w:eastAsia="Calibri" w:cs="Times New Roman"/>
          <w:szCs w:val="24"/>
        </w:rPr>
        <w:t>[pers. B]</w:t>
      </w:r>
      <w:r w:rsidR="004F29D1" w:rsidRPr="00B01627">
        <w:rPr>
          <w:rFonts w:eastAsia="Calibri" w:cs="Times New Roman"/>
          <w:szCs w:val="24"/>
        </w:rPr>
        <w:t xml:space="preserve"> ir saņēmis kukuli vai tā daļu, neveidojas Krimināllikuma 320., 321., 322.pantā norādītais noziedzīgā nodarījuma sastāvs.</w:t>
      </w:r>
    </w:p>
    <w:p w:rsidR="004F29D1" w:rsidRPr="00B01627" w:rsidRDefault="00B80430" w:rsidP="00870104">
      <w:pPr>
        <w:spacing w:after="0" w:line="276" w:lineRule="auto"/>
        <w:ind w:firstLine="567"/>
        <w:jc w:val="both"/>
        <w:rPr>
          <w:rFonts w:eastAsia="Calibri" w:cs="Times New Roman"/>
          <w:szCs w:val="24"/>
        </w:rPr>
      </w:pPr>
      <w:r w:rsidRPr="00B01627">
        <w:rPr>
          <w:rFonts w:eastAsia="Calibri" w:cs="Times New Roman"/>
          <w:szCs w:val="24"/>
        </w:rPr>
        <w:t>Turklāt</w:t>
      </w:r>
      <w:r w:rsidR="00730FE3" w:rsidRPr="00B01627">
        <w:rPr>
          <w:rFonts w:eastAsia="Calibri" w:cs="Times New Roman"/>
          <w:szCs w:val="24"/>
        </w:rPr>
        <w:t>,</w:t>
      </w:r>
      <w:r w:rsidRPr="00B01627">
        <w:rPr>
          <w:rFonts w:eastAsia="Calibri" w:cs="Times New Roman"/>
          <w:szCs w:val="24"/>
        </w:rPr>
        <w:t xml:space="preserve"> aizstāves ieskatā, </w:t>
      </w:r>
      <w:r w:rsidR="006C699A" w:rsidRPr="00B01627">
        <w:rPr>
          <w:rFonts w:eastAsia="Calibri" w:cs="Times New Roman"/>
          <w:szCs w:val="24"/>
        </w:rPr>
        <w:t>[pers. B]</w:t>
      </w:r>
      <w:r w:rsidR="004F29D1" w:rsidRPr="00B01627">
        <w:rPr>
          <w:rFonts w:eastAsia="Calibri" w:cs="Times New Roman"/>
          <w:szCs w:val="24"/>
        </w:rPr>
        <w:t xml:space="preserve"> celtajā apsūdzībā </w:t>
      </w:r>
      <w:r w:rsidR="00730FE3" w:rsidRPr="00B01627">
        <w:rPr>
          <w:rFonts w:eastAsia="Calibri" w:cs="Times New Roman"/>
          <w:szCs w:val="24"/>
        </w:rPr>
        <w:t>nav norādes</w:t>
      </w:r>
      <w:r w:rsidR="00C00100" w:rsidRPr="00B01627">
        <w:rPr>
          <w:rFonts w:eastAsia="Calibri" w:cs="Times New Roman"/>
          <w:szCs w:val="24"/>
        </w:rPr>
        <w:t xml:space="preserve"> uz likumu vai normatīvo aktu</w:t>
      </w:r>
      <w:r w:rsidRPr="00B01627">
        <w:rPr>
          <w:rFonts w:eastAsia="Calibri" w:cs="Times New Roman"/>
          <w:szCs w:val="24"/>
        </w:rPr>
        <w:t xml:space="preserve">, kas apstiprina, ka </w:t>
      </w:r>
      <w:r w:rsidR="006C699A" w:rsidRPr="00B01627">
        <w:rPr>
          <w:rFonts w:eastAsia="Calibri" w:cs="Times New Roman"/>
          <w:szCs w:val="24"/>
        </w:rPr>
        <w:t>[pers. B]</w:t>
      </w:r>
      <w:r w:rsidR="004F29D1" w:rsidRPr="00B01627">
        <w:rPr>
          <w:rFonts w:eastAsia="Calibri" w:cs="Times New Roman"/>
          <w:szCs w:val="24"/>
        </w:rPr>
        <w:t xml:space="preserve"> ir valsts amatpersona</w:t>
      </w:r>
      <w:r w:rsidR="00C00100" w:rsidRPr="00B01627">
        <w:rPr>
          <w:rFonts w:eastAsia="Calibri" w:cs="Times New Roman"/>
          <w:szCs w:val="24"/>
        </w:rPr>
        <w:t>.</w:t>
      </w:r>
    </w:p>
    <w:p w:rsidR="000F3277" w:rsidRPr="00B01627" w:rsidRDefault="000F3277" w:rsidP="00870104">
      <w:pPr>
        <w:spacing w:after="0" w:line="276" w:lineRule="auto"/>
        <w:ind w:firstLine="567"/>
        <w:jc w:val="both"/>
        <w:rPr>
          <w:rFonts w:eastAsia="Calibri" w:cs="Times New Roman"/>
          <w:szCs w:val="24"/>
        </w:rPr>
      </w:pPr>
      <w:r w:rsidRPr="00B01627">
        <w:rPr>
          <w:rFonts w:eastAsia="Calibri" w:cs="Times New Roman"/>
          <w:szCs w:val="24"/>
        </w:rPr>
        <w:t>Kasācijas sūdzībā V. Brakša norāda, ka nepamatots un pretējs Kriminālprocesa likuma 8. un 19.</w:t>
      </w:r>
      <w:r w:rsidR="00C00100" w:rsidRPr="00B01627">
        <w:rPr>
          <w:rFonts w:eastAsia="Calibri" w:cs="Times New Roman"/>
          <w:szCs w:val="24"/>
        </w:rPr>
        <w:t>panta</w:t>
      </w:r>
      <w:r w:rsidRPr="00B01627">
        <w:rPr>
          <w:rFonts w:eastAsia="Calibri" w:cs="Times New Roman"/>
          <w:szCs w:val="24"/>
        </w:rPr>
        <w:t xml:space="preserve"> </w:t>
      </w:r>
      <w:r w:rsidR="00C00100" w:rsidRPr="00B01627">
        <w:rPr>
          <w:rFonts w:eastAsia="Calibri" w:cs="Times New Roman"/>
          <w:szCs w:val="24"/>
        </w:rPr>
        <w:t>nosacījumiem</w:t>
      </w:r>
      <w:r w:rsidRPr="00B01627">
        <w:rPr>
          <w:rFonts w:eastAsia="Calibri" w:cs="Times New Roman"/>
          <w:szCs w:val="24"/>
        </w:rPr>
        <w:t xml:space="preserve"> ir pirmās instances tiesas 2013.gada 21.maija lēmums par kriminālprocesa Nr.16870000308 sadalīšanu,</w:t>
      </w:r>
      <w:r w:rsidR="00E4207F" w:rsidRPr="00B01627">
        <w:rPr>
          <w:rFonts w:eastAsia="Calibri" w:cs="Times New Roman"/>
          <w:szCs w:val="24"/>
        </w:rPr>
        <w:t xml:space="preserve"> </w:t>
      </w:r>
      <w:r w:rsidRPr="00B01627">
        <w:rPr>
          <w:rFonts w:eastAsia="Calibri" w:cs="Times New Roman"/>
          <w:szCs w:val="24"/>
        </w:rPr>
        <w:t xml:space="preserve">ņemot par pamatu tikai apsūdzēto personu </w:t>
      </w:r>
      <w:r w:rsidRPr="00B01627">
        <w:rPr>
          <w:rFonts w:eastAsia="Calibri" w:cs="Times New Roman"/>
          <w:szCs w:val="24"/>
        </w:rPr>
        <w:lastRenderedPageBreak/>
        <w:t>attieksmi pret izvirzīto apsūdzību, bet neņemot vērā, ka vienlaicīgi tika sadalīti arī noziedzīgie nodarījumi.</w:t>
      </w:r>
    </w:p>
    <w:p w:rsidR="000F3277" w:rsidRPr="00B01627" w:rsidRDefault="000F3277" w:rsidP="00870104">
      <w:pPr>
        <w:spacing w:after="0" w:line="276" w:lineRule="auto"/>
        <w:ind w:firstLine="567"/>
        <w:jc w:val="both"/>
        <w:rPr>
          <w:rFonts w:eastAsia="Calibri" w:cs="Times New Roman"/>
          <w:szCs w:val="24"/>
        </w:rPr>
      </w:pPr>
      <w:r w:rsidRPr="00B01627">
        <w:rPr>
          <w:rFonts w:eastAsia="Calibri" w:cs="Times New Roman"/>
          <w:szCs w:val="24"/>
        </w:rPr>
        <w:t xml:space="preserve">Aizstāves ieskatā, apelācijas instances tiesa pieļāvusi </w:t>
      </w:r>
      <w:r w:rsidR="00730FE3" w:rsidRPr="00B01627">
        <w:rPr>
          <w:rFonts w:eastAsia="Calibri" w:cs="Times New Roman"/>
          <w:szCs w:val="24"/>
        </w:rPr>
        <w:t xml:space="preserve">Krimināllikuma 1.panta pārkāpumu, kā arī </w:t>
      </w:r>
      <w:r w:rsidRPr="00B01627">
        <w:rPr>
          <w:rFonts w:eastAsia="Calibri" w:cs="Times New Roman"/>
          <w:szCs w:val="24"/>
        </w:rPr>
        <w:t xml:space="preserve">Kriminālprocesa likuma 95.panta, 511.panta otrās </w:t>
      </w:r>
      <w:r w:rsidR="00F13935" w:rsidRPr="00B01627">
        <w:rPr>
          <w:rFonts w:eastAsia="Calibri" w:cs="Times New Roman"/>
          <w:szCs w:val="24"/>
        </w:rPr>
        <w:t>daļas, 512.panta pirmās daļas un 527.panta pirmās daļas</w:t>
      </w:r>
      <w:r w:rsidR="00730FE3" w:rsidRPr="00B01627">
        <w:rPr>
          <w:rFonts w:eastAsia="Calibri" w:cs="Times New Roman"/>
          <w:szCs w:val="24"/>
        </w:rPr>
        <w:t xml:space="preserve"> pārkāpumus</w:t>
      </w:r>
      <w:r w:rsidR="00F13935" w:rsidRPr="00B01627">
        <w:rPr>
          <w:rFonts w:eastAsia="Calibri" w:cs="Times New Roman"/>
          <w:szCs w:val="24"/>
        </w:rPr>
        <w:t xml:space="preserve">, kas atzīstami par </w:t>
      </w:r>
      <w:r w:rsidR="00730FE3" w:rsidRPr="00B01627">
        <w:rPr>
          <w:rFonts w:eastAsia="Calibri" w:cs="Times New Roman"/>
          <w:szCs w:val="24"/>
        </w:rPr>
        <w:t xml:space="preserve">Krimināllikuma un </w:t>
      </w:r>
      <w:r w:rsidR="00F13935" w:rsidRPr="00B01627">
        <w:rPr>
          <w:rFonts w:eastAsia="Calibri" w:cs="Times New Roman"/>
          <w:szCs w:val="24"/>
        </w:rPr>
        <w:t>būtiskiem Kriminālprocesa likuma pārkāpumiem.</w:t>
      </w:r>
    </w:p>
    <w:p w:rsidR="00B56C12" w:rsidRPr="00B01627" w:rsidRDefault="00B56C12" w:rsidP="00B56C12">
      <w:pPr>
        <w:spacing w:after="0" w:line="276" w:lineRule="auto"/>
        <w:jc w:val="both"/>
        <w:rPr>
          <w:rFonts w:eastAsia="Calibri" w:cs="Times New Roman"/>
          <w:szCs w:val="24"/>
        </w:rPr>
      </w:pPr>
      <w:r w:rsidRPr="00B01627">
        <w:rPr>
          <w:rFonts w:eastAsia="Calibri" w:cs="Times New Roman"/>
          <w:szCs w:val="24"/>
        </w:rPr>
        <w:t xml:space="preserve">[7.3] </w:t>
      </w:r>
      <w:r w:rsidR="00B80430" w:rsidRPr="00B01627">
        <w:rPr>
          <w:rFonts w:eastAsia="Calibri" w:cs="Times New Roman"/>
          <w:szCs w:val="24"/>
        </w:rPr>
        <w:t xml:space="preserve">Apsūdzētā </w:t>
      </w:r>
      <w:r w:rsidR="006C699A" w:rsidRPr="00B01627">
        <w:rPr>
          <w:rFonts w:eastAsia="Calibri" w:cs="Times New Roman"/>
          <w:szCs w:val="24"/>
        </w:rPr>
        <w:t>[pers. C]</w:t>
      </w:r>
      <w:r w:rsidR="00B80430" w:rsidRPr="00B01627">
        <w:rPr>
          <w:rFonts w:eastAsia="Calibri" w:cs="Times New Roman"/>
          <w:szCs w:val="24"/>
        </w:rPr>
        <w:t xml:space="preserve"> aizstāvis H. </w:t>
      </w:r>
      <w:r w:rsidRPr="00B01627">
        <w:rPr>
          <w:rFonts w:eastAsia="Calibri" w:cs="Times New Roman"/>
          <w:szCs w:val="24"/>
        </w:rPr>
        <w:t>Narbuts kasācijas sūdzībā lūdz atcelt Rīgas ap</w:t>
      </w:r>
      <w:r w:rsidR="006E7017" w:rsidRPr="00B01627">
        <w:rPr>
          <w:rFonts w:eastAsia="Calibri" w:cs="Times New Roman"/>
          <w:szCs w:val="24"/>
        </w:rPr>
        <w:t xml:space="preserve">gabaltiesas 2017.gada 8.maija </w:t>
      </w:r>
      <w:r w:rsidRPr="00B01627">
        <w:rPr>
          <w:rFonts w:eastAsia="Calibri" w:cs="Times New Roman"/>
          <w:szCs w:val="24"/>
        </w:rPr>
        <w:t xml:space="preserve">lēmumu, ar kuru atstāts negrozīts Rīgas pilsētas Zemgales priekšpilsētas tiesas 2016.gada 27.aprīļa spriedums daļā par </w:t>
      </w:r>
      <w:r w:rsidR="006C699A" w:rsidRPr="00B01627">
        <w:rPr>
          <w:rFonts w:eastAsia="Calibri" w:cs="Times New Roman"/>
          <w:szCs w:val="24"/>
        </w:rPr>
        <w:t>[pers. C]</w:t>
      </w:r>
      <w:r w:rsidRPr="00B01627">
        <w:rPr>
          <w:rFonts w:eastAsia="Calibri" w:cs="Times New Roman"/>
          <w:szCs w:val="24"/>
        </w:rPr>
        <w:t xml:space="preserve"> atzīšanu par vainīgu divu noziedzīgu nodarījumu izdarīšanā pēc Krimināllikuma 320.panta pirmās daļas, trīs noziedzīgu nodarījumu  izdarīšanā pēc Krimināllikuma 321.panta otrās daļas, trīs noziedzīgu nodarījumu izdarīšanā pēc Krimināllikuma 322.panta otrās daļas un nosūtīt lietu jaunai izskatīšanai.</w:t>
      </w:r>
    </w:p>
    <w:p w:rsidR="00746951" w:rsidRPr="00B01627" w:rsidRDefault="00746951" w:rsidP="00B56C12">
      <w:pPr>
        <w:spacing w:after="0" w:line="276" w:lineRule="auto"/>
        <w:ind w:firstLine="567"/>
        <w:jc w:val="both"/>
        <w:rPr>
          <w:rFonts w:eastAsia="Calibri" w:cs="Times New Roman"/>
          <w:szCs w:val="24"/>
        </w:rPr>
      </w:pPr>
      <w:r w:rsidRPr="00B01627">
        <w:rPr>
          <w:rFonts w:eastAsia="Calibri" w:cs="Times New Roman"/>
          <w:szCs w:val="24"/>
        </w:rPr>
        <w:t>Aizstāvja H.</w:t>
      </w:r>
      <w:r w:rsidR="00B325FE" w:rsidRPr="00B01627">
        <w:rPr>
          <w:rFonts w:eastAsia="Calibri" w:cs="Times New Roman"/>
          <w:szCs w:val="24"/>
        </w:rPr>
        <w:t> </w:t>
      </w:r>
      <w:r w:rsidRPr="00B01627">
        <w:rPr>
          <w:rFonts w:eastAsia="Calibri" w:cs="Times New Roman"/>
          <w:szCs w:val="24"/>
        </w:rPr>
        <w:t>Narbuta ieskatā, apelācijas instances tiesas nolēmums taisīts</w:t>
      </w:r>
      <w:r w:rsidR="00E4207F" w:rsidRPr="00B01627">
        <w:rPr>
          <w:rFonts w:eastAsia="Calibri" w:cs="Times New Roman"/>
          <w:szCs w:val="24"/>
        </w:rPr>
        <w:t>,</w:t>
      </w:r>
      <w:r w:rsidRPr="00B01627">
        <w:rPr>
          <w:rFonts w:eastAsia="Calibri" w:cs="Times New Roman"/>
          <w:szCs w:val="24"/>
        </w:rPr>
        <w:t xml:space="preserve"> pieļaujot Krimināllikuma un Kriminālprocesa likuma būtiskus pārkāpumus.</w:t>
      </w:r>
    </w:p>
    <w:p w:rsidR="00955F9D" w:rsidRPr="00B01627" w:rsidRDefault="00746951" w:rsidP="00730FE3">
      <w:pPr>
        <w:spacing w:after="0" w:line="276" w:lineRule="auto"/>
        <w:ind w:firstLine="567"/>
        <w:jc w:val="both"/>
        <w:rPr>
          <w:rFonts w:eastAsia="Calibri" w:cs="Times New Roman"/>
          <w:szCs w:val="24"/>
        </w:rPr>
      </w:pPr>
      <w:r w:rsidRPr="00B01627">
        <w:rPr>
          <w:rFonts w:eastAsia="Calibri" w:cs="Times New Roman"/>
          <w:szCs w:val="24"/>
        </w:rPr>
        <w:t>Tiesas spriedumā norādītie pierādījumi – liecinieku liecības, pārskati ar noklausītajām telefonu sarunām un nosūtītām īsziņām, ziņas no Ceļu satiksmes</w:t>
      </w:r>
      <w:r w:rsidR="00730FE3" w:rsidRPr="00B01627">
        <w:rPr>
          <w:rFonts w:eastAsia="Calibri" w:cs="Times New Roman"/>
          <w:szCs w:val="24"/>
        </w:rPr>
        <w:t xml:space="preserve"> drošības direkcijas datu bāzes –</w:t>
      </w:r>
      <w:r w:rsidRPr="00B01627">
        <w:rPr>
          <w:rFonts w:eastAsia="Calibri" w:cs="Times New Roman"/>
          <w:szCs w:val="24"/>
        </w:rPr>
        <w:t xml:space="preserve"> nav pietiekoši, lai varētu kons</w:t>
      </w:r>
      <w:r w:rsidR="0007792C" w:rsidRPr="00B01627">
        <w:rPr>
          <w:rFonts w:eastAsia="Calibri" w:cs="Times New Roman"/>
          <w:szCs w:val="24"/>
        </w:rPr>
        <w:t xml:space="preserve">tatēt, ka apsūdzētais </w:t>
      </w:r>
      <w:r w:rsidR="006C699A" w:rsidRPr="00B01627">
        <w:rPr>
          <w:rFonts w:eastAsia="Calibri" w:cs="Times New Roman"/>
          <w:szCs w:val="24"/>
        </w:rPr>
        <w:t>[pers. C]</w:t>
      </w:r>
      <w:r w:rsidR="0007792C" w:rsidRPr="00B01627">
        <w:rPr>
          <w:rFonts w:eastAsia="Calibri" w:cs="Times New Roman"/>
          <w:szCs w:val="24"/>
        </w:rPr>
        <w:t xml:space="preserve"> </w:t>
      </w:r>
      <w:r w:rsidRPr="00B01627">
        <w:rPr>
          <w:rFonts w:eastAsia="Calibri" w:cs="Times New Roman"/>
          <w:szCs w:val="24"/>
        </w:rPr>
        <w:t>izdarījis noziedzīgos nodarījumus, par kuriem saukts pie kriminālatbildības. Neviens no lietā iegūtajiem un tiesas izmeklēšanā pārb</w:t>
      </w:r>
      <w:r w:rsidR="00D518F0" w:rsidRPr="00B01627">
        <w:rPr>
          <w:rFonts w:eastAsia="Calibri" w:cs="Times New Roman"/>
          <w:szCs w:val="24"/>
        </w:rPr>
        <w:t>audītajiem pierādījumiem neatklāj</w:t>
      </w:r>
      <w:r w:rsidRPr="00B01627">
        <w:rPr>
          <w:rFonts w:eastAsia="Calibri" w:cs="Times New Roman"/>
          <w:szCs w:val="24"/>
        </w:rPr>
        <w:t xml:space="preserve"> zi</w:t>
      </w:r>
      <w:r w:rsidR="00955F9D" w:rsidRPr="00B01627">
        <w:rPr>
          <w:rFonts w:eastAsia="Calibri" w:cs="Times New Roman"/>
          <w:szCs w:val="24"/>
        </w:rPr>
        <w:t xml:space="preserve">ņas par faktiem, kas tieši </w:t>
      </w:r>
      <w:r w:rsidR="00D518F0" w:rsidRPr="00B01627">
        <w:rPr>
          <w:rFonts w:eastAsia="Calibri" w:cs="Times New Roman"/>
          <w:szCs w:val="24"/>
        </w:rPr>
        <w:t>norādītu</w:t>
      </w:r>
      <w:r w:rsidR="00B80430" w:rsidRPr="00B01627">
        <w:rPr>
          <w:rFonts w:eastAsia="Calibri" w:cs="Times New Roman"/>
          <w:szCs w:val="24"/>
        </w:rPr>
        <w:t xml:space="preserve"> par to, ka apsūdzētais </w:t>
      </w:r>
      <w:r w:rsidR="006C699A" w:rsidRPr="00B01627">
        <w:rPr>
          <w:rFonts w:eastAsia="Calibri" w:cs="Times New Roman"/>
          <w:szCs w:val="24"/>
        </w:rPr>
        <w:t>[pers. C]</w:t>
      </w:r>
      <w:r w:rsidR="00955F9D" w:rsidRPr="00B01627">
        <w:rPr>
          <w:rFonts w:eastAsia="Calibri" w:cs="Times New Roman"/>
          <w:szCs w:val="24"/>
        </w:rPr>
        <w:t xml:space="preserve"> būtu veicis darbības, kas raksturo noziedzīgo nodarījumu objektīvās puses pazīmes. Konkrētajās apsūdzībās tās būtu kukuļa priekšmeta – naudas līdzekļu</w:t>
      </w:r>
      <w:r w:rsidR="00730FE3" w:rsidRPr="00B01627">
        <w:rPr>
          <w:rFonts w:eastAsia="Calibri" w:cs="Times New Roman"/>
          <w:szCs w:val="24"/>
        </w:rPr>
        <w:t xml:space="preserve"> –</w:t>
      </w:r>
      <w:r w:rsidR="00955F9D" w:rsidRPr="00B01627">
        <w:rPr>
          <w:rFonts w:eastAsia="Calibri" w:cs="Times New Roman"/>
          <w:szCs w:val="24"/>
        </w:rPr>
        <w:t xml:space="preserve"> pieņemšana. T</w:t>
      </w:r>
      <w:r w:rsidR="006E7017" w:rsidRPr="00B01627">
        <w:rPr>
          <w:rFonts w:eastAsia="Calibri" w:cs="Times New Roman"/>
          <w:szCs w:val="24"/>
        </w:rPr>
        <w:t>urklāt</w:t>
      </w:r>
      <w:r w:rsidR="00730FE3" w:rsidRPr="00B01627">
        <w:rPr>
          <w:rFonts w:eastAsia="Calibri" w:cs="Times New Roman"/>
          <w:szCs w:val="24"/>
        </w:rPr>
        <w:t>,</w:t>
      </w:r>
      <w:r w:rsidR="006E7017" w:rsidRPr="00B01627">
        <w:rPr>
          <w:rFonts w:eastAsia="Calibri" w:cs="Times New Roman"/>
          <w:szCs w:val="24"/>
        </w:rPr>
        <w:t xml:space="preserve"> aizstāvja ieskatā</w:t>
      </w:r>
      <w:r w:rsidR="00955F9D" w:rsidRPr="00B01627">
        <w:rPr>
          <w:rFonts w:eastAsia="Calibri" w:cs="Times New Roman"/>
          <w:szCs w:val="24"/>
        </w:rPr>
        <w:t xml:space="preserve">, lai konstatētu, ka persona </w:t>
      </w:r>
      <w:r w:rsidR="00730FE3" w:rsidRPr="00B01627">
        <w:rPr>
          <w:rFonts w:eastAsia="Calibri" w:cs="Times New Roman"/>
          <w:szCs w:val="24"/>
        </w:rPr>
        <w:t>piesavinājusies kukuli</w:t>
      </w:r>
      <w:r w:rsidR="00955F9D" w:rsidRPr="00B01627">
        <w:rPr>
          <w:rFonts w:eastAsia="Calibri" w:cs="Times New Roman"/>
          <w:szCs w:val="24"/>
        </w:rPr>
        <w:t xml:space="preserve"> vai bij</w:t>
      </w:r>
      <w:r w:rsidR="00D518F0" w:rsidRPr="00B01627">
        <w:rPr>
          <w:rFonts w:eastAsia="Calibri" w:cs="Times New Roman"/>
          <w:szCs w:val="24"/>
        </w:rPr>
        <w:t>usi</w:t>
      </w:r>
      <w:r w:rsidR="00955F9D" w:rsidRPr="00B01627">
        <w:rPr>
          <w:rFonts w:eastAsia="Calibri" w:cs="Times New Roman"/>
          <w:szCs w:val="24"/>
        </w:rPr>
        <w:t xml:space="preserve"> starpnieks kukuļošanā, nepieciešams konstatēt, ka kukuļa priekšmets atradies viņa rīcībā. Lietā nav iegūti pierādījumi, par kukuļa piedāvāšanas un piedāvājuma pieņemšanas faktu kā patstāvīgu objektīvās puses izpausmi. Visas apsūdzībā norādītās apsūdzētā </w:t>
      </w:r>
      <w:r w:rsidR="006973C7" w:rsidRPr="00B01627">
        <w:rPr>
          <w:rFonts w:eastAsia="Calibri" w:cs="Times New Roman"/>
          <w:szCs w:val="24"/>
        </w:rPr>
        <w:t>[pers. C]</w:t>
      </w:r>
      <w:r w:rsidR="00955F9D" w:rsidRPr="00B01627">
        <w:rPr>
          <w:rFonts w:eastAsia="Calibri" w:cs="Times New Roman"/>
          <w:szCs w:val="24"/>
        </w:rPr>
        <w:t xml:space="preserve"> faktiskās darbības, kas veido noziedzīgo nodarījumu subjektīvās puses pazīmes, balstītas uz pieņēmumiem un nenoskaidrotu personu saistību ar šiem noziegumiem</w:t>
      </w:r>
      <w:r w:rsidR="00D518F0" w:rsidRPr="00B01627">
        <w:rPr>
          <w:rFonts w:eastAsia="Calibri" w:cs="Times New Roman"/>
          <w:szCs w:val="24"/>
        </w:rPr>
        <w:t>.</w:t>
      </w:r>
      <w:r w:rsidR="00955F9D" w:rsidRPr="00B01627">
        <w:rPr>
          <w:rFonts w:eastAsia="Calibri" w:cs="Times New Roman"/>
          <w:szCs w:val="24"/>
        </w:rPr>
        <w:t xml:space="preserve"> Aizstāvja ieskatā, apsūdzētā </w:t>
      </w:r>
      <w:r w:rsidR="006973C7" w:rsidRPr="00B01627">
        <w:rPr>
          <w:rFonts w:eastAsia="Calibri" w:cs="Times New Roman"/>
          <w:szCs w:val="24"/>
        </w:rPr>
        <w:t>[pers. C]</w:t>
      </w:r>
      <w:r w:rsidR="00955F9D" w:rsidRPr="00B01627">
        <w:rPr>
          <w:rFonts w:eastAsia="Calibri" w:cs="Times New Roman"/>
          <w:szCs w:val="24"/>
        </w:rPr>
        <w:t xml:space="preserve"> vaina viņam inkriminēto noziedzīgo nodarījumu izdarīšanā nav pierādīta un tiesa, taisot notiesājošu spriedumu, pārkāpusi Kriminālprocesa likuma 19.panta, 124.panta otrās daļas, 512.panta un 520.panta nosacījumus.</w:t>
      </w:r>
    </w:p>
    <w:p w:rsidR="00965FF8" w:rsidRPr="00B01627" w:rsidRDefault="00B80430" w:rsidP="00965FF8">
      <w:pPr>
        <w:spacing w:after="0" w:line="276" w:lineRule="auto"/>
        <w:ind w:firstLine="567"/>
        <w:jc w:val="both"/>
        <w:rPr>
          <w:rFonts w:eastAsia="Calibri" w:cs="Times New Roman"/>
          <w:szCs w:val="24"/>
        </w:rPr>
      </w:pPr>
      <w:r w:rsidRPr="00B01627">
        <w:rPr>
          <w:rFonts w:eastAsia="Calibri" w:cs="Times New Roman"/>
          <w:szCs w:val="24"/>
        </w:rPr>
        <w:t>Kasācijas sūdzībā aizstāvis H. </w:t>
      </w:r>
      <w:r w:rsidR="00B325FE" w:rsidRPr="00B01627">
        <w:rPr>
          <w:rFonts w:eastAsia="Calibri" w:cs="Times New Roman"/>
          <w:szCs w:val="24"/>
        </w:rPr>
        <w:t xml:space="preserve">Narbuts norāda, ka apelācijas instances tiesa nepamatoti atzinusi, ka liecinieku </w:t>
      </w:r>
      <w:r w:rsidR="006973C7" w:rsidRPr="00B01627">
        <w:rPr>
          <w:rFonts w:eastAsia="Calibri" w:cs="Times New Roman"/>
          <w:szCs w:val="24"/>
        </w:rPr>
        <w:t>[pers. E]</w:t>
      </w:r>
      <w:r w:rsidR="00B325FE" w:rsidRPr="00B01627">
        <w:rPr>
          <w:rFonts w:eastAsia="Calibri" w:cs="Times New Roman"/>
          <w:szCs w:val="24"/>
        </w:rPr>
        <w:t xml:space="preserve">, </w:t>
      </w:r>
      <w:r w:rsidR="006973C7" w:rsidRPr="00B01627">
        <w:rPr>
          <w:rFonts w:eastAsia="Calibri" w:cs="Times New Roman"/>
          <w:szCs w:val="24"/>
        </w:rPr>
        <w:t>[pers. F]</w:t>
      </w:r>
      <w:r w:rsidR="00B325FE" w:rsidRPr="00B01627">
        <w:rPr>
          <w:rFonts w:eastAsia="Calibri" w:cs="Times New Roman"/>
          <w:szCs w:val="24"/>
        </w:rPr>
        <w:t xml:space="preserve">, </w:t>
      </w:r>
      <w:r w:rsidR="006973C7" w:rsidRPr="00B01627">
        <w:rPr>
          <w:rFonts w:eastAsia="Calibri" w:cs="Times New Roman"/>
          <w:szCs w:val="24"/>
        </w:rPr>
        <w:t>[pers. G]</w:t>
      </w:r>
      <w:r w:rsidR="00B325FE" w:rsidRPr="00B01627">
        <w:rPr>
          <w:rFonts w:eastAsia="Calibri" w:cs="Times New Roman"/>
          <w:szCs w:val="24"/>
        </w:rPr>
        <w:t xml:space="preserve">, </w:t>
      </w:r>
      <w:r w:rsidR="006973C7" w:rsidRPr="00B01627">
        <w:rPr>
          <w:rFonts w:eastAsia="Calibri" w:cs="Times New Roman"/>
          <w:szCs w:val="24"/>
        </w:rPr>
        <w:t>[pers. H]</w:t>
      </w:r>
      <w:r w:rsidR="00B325FE" w:rsidRPr="00B01627">
        <w:rPr>
          <w:rFonts w:eastAsia="Calibri" w:cs="Times New Roman"/>
          <w:szCs w:val="24"/>
        </w:rPr>
        <w:t xml:space="preserve">, </w:t>
      </w:r>
      <w:r w:rsidR="006973C7" w:rsidRPr="00B01627">
        <w:rPr>
          <w:rFonts w:eastAsia="Calibri" w:cs="Times New Roman"/>
          <w:szCs w:val="24"/>
        </w:rPr>
        <w:t>[pers. I]</w:t>
      </w:r>
      <w:r w:rsidR="00B325FE" w:rsidRPr="00B01627">
        <w:rPr>
          <w:rFonts w:eastAsia="Calibri" w:cs="Times New Roman"/>
          <w:szCs w:val="24"/>
        </w:rPr>
        <w:t xml:space="preserve">, </w:t>
      </w:r>
      <w:r w:rsidR="006973C7" w:rsidRPr="00B01627">
        <w:rPr>
          <w:rFonts w:eastAsia="Calibri" w:cs="Times New Roman"/>
          <w:szCs w:val="24"/>
        </w:rPr>
        <w:t>[pers. J]</w:t>
      </w:r>
      <w:r w:rsidR="00B325FE" w:rsidRPr="00B01627">
        <w:rPr>
          <w:rFonts w:eastAsia="Calibri" w:cs="Times New Roman"/>
          <w:szCs w:val="24"/>
        </w:rPr>
        <w:t xml:space="preserve">, </w:t>
      </w:r>
      <w:r w:rsidR="006973C7" w:rsidRPr="00B01627">
        <w:rPr>
          <w:rFonts w:eastAsia="Calibri" w:cs="Times New Roman"/>
          <w:szCs w:val="24"/>
        </w:rPr>
        <w:t>[pers. K]</w:t>
      </w:r>
      <w:r w:rsidR="00B325FE" w:rsidRPr="00B01627">
        <w:rPr>
          <w:rFonts w:eastAsia="Calibri" w:cs="Times New Roman"/>
          <w:szCs w:val="24"/>
        </w:rPr>
        <w:t xml:space="preserve">, </w:t>
      </w:r>
      <w:r w:rsidR="006973C7" w:rsidRPr="00B01627">
        <w:rPr>
          <w:rFonts w:eastAsia="Calibri" w:cs="Times New Roman"/>
          <w:szCs w:val="24"/>
        </w:rPr>
        <w:t>[pers. L]</w:t>
      </w:r>
      <w:r w:rsidR="00B325FE" w:rsidRPr="00B01627">
        <w:rPr>
          <w:rFonts w:eastAsia="Calibri" w:cs="Times New Roman"/>
          <w:szCs w:val="24"/>
        </w:rPr>
        <w:t xml:space="preserve">, </w:t>
      </w:r>
      <w:r w:rsidR="006973C7" w:rsidRPr="00B01627">
        <w:rPr>
          <w:rFonts w:eastAsia="Calibri" w:cs="Times New Roman"/>
          <w:szCs w:val="24"/>
        </w:rPr>
        <w:t>[pers. M]</w:t>
      </w:r>
      <w:r w:rsidR="00B325FE" w:rsidRPr="00B01627">
        <w:rPr>
          <w:rFonts w:eastAsia="Calibri" w:cs="Times New Roman"/>
          <w:szCs w:val="24"/>
        </w:rPr>
        <w:t xml:space="preserve">, </w:t>
      </w:r>
      <w:r w:rsidR="006973C7" w:rsidRPr="00B01627">
        <w:rPr>
          <w:rFonts w:eastAsia="Calibri" w:cs="Times New Roman"/>
          <w:szCs w:val="24"/>
        </w:rPr>
        <w:t>[pers. N]</w:t>
      </w:r>
      <w:r w:rsidR="00B325FE" w:rsidRPr="00B01627">
        <w:rPr>
          <w:rFonts w:eastAsia="Calibri" w:cs="Times New Roman"/>
          <w:szCs w:val="24"/>
        </w:rPr>
        <w:t xml:space="preserve">, </w:t>
      </w:r>
      <w:r w:rsidR="006973C7" w:rsidRPr="00B01627">
        <w:rPr>
          <w:rFonts w:eastAsia="Calibri" w:cs="Times New Roman"/>
          <w:szCs w:val="24"/>
        </w:rPr>
        <w:t>[pers. O]</w:t>
      </w:r>
      <w:r w:rsidR="00B325FE" w:rsidRPr="00B01627">
        <w:rPr>
          <w:rFonts w:eastAsia="Calibri" w:cs="Times New Roman"/>
          <w:szCs w:val="24"/>
        </w:rPr>
        <w:t xml:space="preserve">, </w:t>
      </w:r>
      <w:r w:rsidR="006973C7" w:rsidRPr="00B01627">
        <w:rPr>
          <w:rFonts w:eastAsia="Calibri" w:cs="Times New Roman"/>
          <w:szCs w:val="24"/>
        </w:rPr>
        <w:t>[pers. P]</w:t>
      </w:r>
      <w:r w:rsidR="00B325FE" w:rsidRPr="00B01627">
        <w:rPr>
          <w:rFonts w:eastAsia="Calibri" w:cs="Times New Roman"/>
          <w:szCs w:val="24"/>
        </w:rPr>
        <w:t xml:space="preserve">, </w:t>
      </w:r>
      <w:r w:rsidR="006973C7" w:rsidRPr="00B01627">
        <w:rPr>
          <w:rFonts w:eastAsia="Calibri" w:cs="Times New Roman"/>
          <w:szCs w:val="24"/>
        </w:rPr>
        <w:t>[pers. R]</w:t>
      </w:r>
      <w:r w:rsidR="00B325FE" w:rsidRPr="00B01627">
        <w:rPr>
          <w:rFonts w:eastAsia="Calibri" w:cs="Times New Roman"/>
          <w:szCs w:val="24"/>
        </w:rPr>
        <w:t xml:space="preserve">, </w:t>
      </w:r>
      <w:r w:rsidR="006973C7" w:rsidRPr="00B01627">
        <w:rPr>
          <w:rFonts w:eastAsia="Calibri" w:cs="Times New Roman"/>
          <w:szCs w:val="24"/>
        </w:rPr>
        <w:t>[pers. S]</w:t>
      </w:r>
      <w:r w:rsidR="00B325FE" w:rsidRPr="00B01627">
        <w:rPr>
          <w:rFonts w:eastAsia="Calibri" w:cs="Times New Roman"/>
          <w:szCs w:val="24"/>
        </w:rPr>
        <w:t xml:space="preserve">, </w:t>
      </w:r>
      <w:r w:rsidR="006973C7" w:rsidRPr="00B01627">
        <w:rPr>
          <w:rFonts w:eastAsia="Calibri" w:cs="Times New Roman"/>
          <w:szCs w:val="24"/>
        </w:rPr>
        <w:t>[pers. T]</w:t>
      </w:r>
      <w:r w:rsidR="00B325FE" w:rsidRPr="00B01627">
        <w:rPr>
          <w:rFonts w:eastAsia="Calibri" w:cs="Times New Roman"/>
          <w:szCs w:val="24"/>
        </w:rPr>
        <w:t xml:space="preserve">, </w:t>
      </w:r>
      <w:r w:rsidR="006973C7" w:rsidRPr="00B01627">
        <w:rPr>
          <w:rFonts w:eastAsia="Calibri" w:cs="Times New Roman"/>
          <w:szCs w:val="24"/>
        </w:rPr>
        <w:t>[pers. U]</w:t>
      </w:r>
      <w:r w:rsidR="00B325FE" w:rsidRPr="00B01627">
        <w:rPr>
          <w:rFonts w:eastAsia="Calibri" w:cs="Times New Roman"/>
          <w:szCs w:val="24"/>
        </w:rPr>
        <w:t xml:space="preserve">, </w:t>
      </w:r>
      <w:r w:rsidR="006973C7" w:rsidRPr="00B01627">
        <w:rPr>
          <w:rFonts w:eastAsia="Calibri" w:cs="Times New Roman"/>
          <w:szCs w:val="24"/>
        </w:rPr>
        <w:t>[pers. V]</w:t>
      </w:r>
      <w:r w:rsidR="00B325FE" w:rsidRPr="00B01627">
        <w:rPr>
          <w:rFonts w:eastAsia="Calibri" w:cs="Times New Roman"/>
          <w:szCs w:val="24"/>
        </w:rPr>
        <w:t xml:space="preserve">, </w:t>
      </w:r>
      <w:r w:rsidR="006973C7" w:rsidRPr="00B01627">
        <w:rPr>
          <w:rFonts w:eastAsia="Calibri" w:cs="Times New Roman"/>
          <w:szCs w:val="24"/>
        </w:rPr>
        <w:t>[pers. Z]</w:t>
      </w:r>
      <w:r w:rsidR="00B325FE" w:rsidRPr="00B01627">
        <w:rPr>
          <w:rFonts w:eastAsia="Calibri" w:cs="Times New Roman"/>
          <w:szCs w:val="24"/>
        </w:rPr>
        <w:t xml:space="preserve"> pirmstiesas izmeklēšanā sniegtās liecības, kuras izmantotas apsūdzības pierādīšanā, ir uzskatāmas par pieļaujamām un iegūtas</w:t>
      </w:r>
      <w:r w:rsidR="00D518F0" w:rsidRPr="00B01627">
        <w:rPr>
          <w:rFonts w:eastAsia="Calibri" w:cs="Times New Roman"/>
          <w:szCs w:val="24"/>
        </w:rPr>
        <w:t>,</w:t>
      </w:r>
      <w:r w:rsidR="00B325FE" w:rsidRPr="00B01627">
        <w:rPr>
          <w:rFonts w:eastAsia="Calibri" w:cs="Times New Roman"/>
          <w:szCs w:val="24"/>
        </w:rPr>
        <w:t xml:space="preserve"> nepārkāpjot Kriminālprocesa likuma 130.panta otrās daļas 1.punktu.</w:t>
      </w:r>
      <w:r w:rsidR="00965FF8" w:rsidRPr="00B01627">
        <w:rPr>
          <w:rFonts w:eastAsia="Calibri" w:cs="Times New Roman"/>
          <w:szCs w:val="24"/>
        </w:rPr>
        <w:t xml:space="preserve"> No minēto liecinieku liecībām, kuras viņi sniedza tiesas izmeklēšanas laikā, konstatējams, ka</w:t>
      </w:r>
      <w:r w:rsidR="00730FE3" w:rsidRPr="00B01627">
        <w:rPr>
          <w:rFonts w:eastAsia="Calibri" w:cs="Times New Roman"/>
          <w:szCs w:val="24"/>
        </w:rPr>
        <w:t>,</w:t>
      </w:r>
      <w:r w:rsidR="00965FF8" w:rsidRPr="00B01627">
        <w:rPr>
          <w:rFonts w:eastAsia="Calibri" w:cs="Times New Roman"/>
          <w:szCs w:val="24"/>
        </w:rPr>
        <w:t xml:space="preserve"> uzsākot nopratināšanu, procesa virzītājs veicis ietekmējoša rakstura pārrunas ar lieciniekiem, lai liktu viņiem saprast, ka gadījumā</w:t>
      </w:r>
      <w:r w:rsidR="00D518F0" w:rsidRPr="00B01627">
        <w:rPr>
          <w:rFonts w:eastAsia="Calibri" w:cs="Times New Roman"/>
          <w:szCs w:val="24"/>
        </w:rPr>
        <w:t>,</w:t>
      </w:r>
      <w:r w:rsidR="00965FF8" w:rsidRPr="00B01627">
        <w:rPr>
          <w:rFonts w:eastAsia="Calibri" w:cs="Times New Roman"/>
          <w:szCs w:val="24"/>
        </w:rPr>
        <w:t xml:space="preserve"> ja viņi atteiksies liecināt tā</w:t>
      </w:r>
      <w:r w:rsidR="00D518F0" w:rsidRPr="00B01627">
        <w:rPr>
          <w:rFonts w:eastAsia="Calibri" w:cs="Times New Roman"/>
          <w:szCs w:val="24"/>
        </w:rPr>
        <w:t>,</w:t>
      </w:r>
      <w:r w:rsidR="00965FF8" w:rsidRPr="00B01627">
        <w:rPr>
          <w:rFonts w:eastAsia="Calibri" w:cs="Times New Roman"/>
          <w:szCs w:val="24"/>
        </w:rPr>
        <w:t xml:space="preserve"> kā nepieciešams procesa virzītājam, viņiem draud kriminālatbildība par līdzdalību vai</w:t>
      </w:r>
      <w:r w:rsidRPr="00B01627">
        <w:rPr>
          <w:rFonts w:eastAsia="Calibri" w:cs="Times New Roman"/>
          <w:szCs w:val="24"/>
        </w:rPr>
        <w:t xml:space="preserve"> dalību noziedzīga nodarījuma </w:t>
      </w:r>
      <w:r w:rsidR="00965FF8" w:rsidRPr="00B01627">
        <w:rPr>
          <w:rFonts w:eastAsia="Calibri" w:cs="Times New Roman"/>
          <w:szCs w:val="24"/>
        </w:rPr>
        <w:t>izdarīšanā.</w:t>
      </w:r>
    </w:p>
    <w:p w:rsidR="00F356AF" w:rsidRPr="00B01627" w:rsidRDefault="00F356AF" w:rsidP="00965FF8">
      <w:pPr>
        <w:spacing w:after="0" w:line="276" w:lineRule="auto"/>
        <w:ind w:firstLine="567"/>
        <w:jc w:val="both"/>
        <w:rPr>
          <w:rFonts w:eastAsia="Calibri" w:cs="Times New Roman"/>
          <w:szCs w:val="24"/>
        </w:rPr>
      </w:pPr>
      <w:r w:rsidRPr="00B01627">
        <w:rPr>
          <w:rFonts w:eastAsia="Calibri" w:cs="Times New Roman"/>
          <w:szCs w:val="24"/>
        </w:rPr>
        <w:t>Turklāt aizstāvis kasācijas sūdzībā norāda, ka tiesa</w:t>
      </w:r>
      <w:r w:rsidR="00D518F0" w:rsidRPr="00B01627">
        <w:rPr>
          <w:rFonts w:eastAsia="Calibri" w:cs="Times New Roman"/>
          <w:szCs w:val="24"/>
        </w:rPr>
        <w:t>,</w:t>
      </w:r>
      <w:r w:rsidRPr="00B01627">
        <w:rPr>
          <w:rFonts w:eastAsia="Calibri" w:cs="Times New Roman"/>
          <w:szCs w:val="24"/>
        </w:rPr>
        <w:t xml:space="preserve"> taisot notiesājošu spriedumu lietā, pieļāvusi arī Krimināllikuma 1.panta pirmās daļas pārkāpumu un vairākus Kriminālprocesa likuma normu </w:t>
      </w:r>
      <w:r w:rsidR="00D518F0" w:rsidRPr="00B01627">
        <w:rPr>
          <w:rFonts w:eastAsia="Calibri" w:cs="Times New Roman"/>
          <w:szCs w:val="24"/>
        </w:rPr>
        <w:t>pārkāpumus, nekonkreti</w:t>
      </w:r>
      <w:r w:rsidR="00B80430" w:rsidRPr="00B01627">
        <w:rPr>
          <w:rFonts w:eastAsia="Calibri" w:cs="Times New Roman"/>
          <w:szCs w:val="24"/>
        </w:rPr>
        <w:t>zējot to</w:t>
      </w:r>
      <w:r w:rsidR="00D518F0" w:rsidRPr="00B01627">
        <w:rPr>
          <w:rFonts w:eastAsia="Calibri" w:cs="Times New Roman"/>
          <w:szCs w:val="24"/>
        </w:rPr>
        <w:t>s.</w:t>
      </w:r>
    </w:p>
    <w:p w:rsidR="00F356AF" w:rsidRPr="00B01627" w:rsidRDefault="00F356AF" w:rsidP="00F356AF">
      <w:pPr>
        <w:spacing w:after="0" w:line="276" w:lineRule="auto"/>
        <w:jc w:val="both"/>
        <w:rPr>
          <w:rFonts w:eastAsia="Calibri" w:cs="Times New Roman"/>
          <w:szCs w:val="24"/>
        </w:rPr>
      </w:pPr>
      <w:r w:rsidRPr="00B01627">
        <w:rPr>
          <w:rFonts w:eastAsia="Calibri" w:cs="Times New Roman"/>
          <w:szCs w:val="24"/>
        </w:rPr>
        <w:t xml:space="preserve">[7.4] Apsūdzētā </w:t>
      </w:r>
      <w:r w:rsidR="006973C7" w:rsidRPr="00B01627">
        <w:rPr>
          <w:rFonts w:eastAsia="Calibri" w:cs="Times New Roman"/>
          <w:szCs w:val="24"/>
        </w:rPr>
        <w:t>[pers. D]</w:t>
      </w:r>
      <w:r w:rsidRPr="00B01627">
        <w:rPr>
          <w:rFonts w:eastAsia="Calibri" w:cs="Times New Roman"/>
          <w:szCs w:val="24"/>
        </w:rPr>
        <w:t xml:space="preserve"> aizstāvis D. Zacmanis kasācijas sūdzībā lūdz atcelt Rīgas apgabaltiesas 2017.gada 8.maija lēmumu daļā par </w:t>
      </w:r>
      <w:r w:rsidR="006973C7" w:rsidRPr="00B01627">
        <w:rPr>
          <w:rFonts w:eastAsia="Calibri" w:cs="Times New Roman"/>
          <w:szCs w:val="24"/>
        </w:rPr>
        <w:t>[pers. D]</w:t>
      </w:r>
      <w:r w:rsidRPr="00B01627">
        <w:rPr>
          <w:rFonts w:eastAsia="Calibri" w:cs="Times New Roman"/>
          <w:szCs w:val="24"/>
        </w:rPr>
        <w:t xml:space="preserve"> atzīšanu par vainīgu divu </w:t>
      </w:r>
      <w:r w:rsidRPr="00B01627">
        <w:rPr>
          <w:rFonts w:eastAsia="Calibri" w:cs="Times New Roman"/>
          <w:szCs w:val="24"/>
        </w:rPr>
        <w:lastRenderedPageBreak/>
        <w:t>noziedzīgu nodarījumu izdarīšanā pēc Krimināllikuma 321.panta pirmās daļas, septiņu noziedzīgu nodarījumu izdarīšanā pēc Krimināllikuma 322.panta pirmās daļas un šajā daļā kriminālprocesu izbeigt.</w:t>
      </w:r>
    </w:p>
    <w:p w:rsidR="00F356AF" w:rsidRPr="00B01627" w:rsidRDefault="00F356AF" w:rsidP="00F356AF">
      <w:pPr>
        <w:spacing w:after="0" w:line="276" w:lineRule="auto"/>
        <w:ind w:firstLine="567"/>
        <w:jc w:val="both"/>
        <w:rPr>
          <w:rFonts w:eastAsia="Calibri" w:cs="Times New Roman"/>
          <w:szCs w:val="24"/>
        </w:rPr>
      </w:pPr>
      <w:r w:rsidRPr="00B01627">
        <w:rPr>
          <w:rFonts w:eastAsia="Calibri" w:cs="Times New Roman"/>
          <w:szCs w:val="24"/>
        </w:rPr>
        <w:t xml:space="preserve">Aizstāvja D. Zacmaņa ieskatā, </w:t>
      </w:r>
      <w:r w:rsidR="006D44ED" w:rsidRPr="00B01627">
        <w:rPr>
          <w:rFonts w:eastAsia="Calibri" w:cs="Times New Roman"/>
          <w:szCs w:val="24"/>
        </w:rPr>
        <w:t>tiesa pieļāvusi būtiskus Krimin</w:t>
      </w:r>
      <w:r w:rsidR="004F5FBE" w:rsidRPr="00B01627">
        <w:rPr>
          <w:rFonts w:eastAsia="Calibri" w:cs="Times New Roman"/>
          <w:szCs w:val="24"/>
        </w:rPr>
        <w:t xml:space="preserve">ālprocesa likuma </w:t>
      </w:r>
      <w:r w:rsidR="006D44ED" w:rsidRPr="00B01627">
        <w:rPr>
          <w:rFonts w:eastAsia="Calibri" w:cs="Times New Roman"/>
          <w:szCs w:val="24"/>
        </w:rPr>
        <w:t xml:space="preserve">pārkāpumus Kriminālprocesa likuma </w:t>
      </w:r>
      <w:r w:rsidR="006E7017" w:rsidRPr="00B01627">
        <w:rPr>
          <w:rFonts w:eastAsia="Calibri" w:cs="Times New Roman"/>
          <w:szCs w:val="24"/>
        </w:rPr>
        <w:t>575.panta trešās daļas izpratnē. Tiesa</w:t>
      </w:r>
      <w:r w:rsidR="006D44ED" w:rsidRPr="00B01627">
        <w:rPr>
          <w:rFonts w:eastAsia="Calibri" w:cs="Times New Roman"/>
          <w:szCs w:val="24"/>
        </w:rPr>
        <w:t xml:space="preserve"> </w:t>
      </w:r>
      <w:r w:rsidR="006E7017" w:rsidRPr="00B01627">
        <w:rPr>
          <w:rFonts w:eastAsia="Calibri" w:cs="Times New Roman"/>
          <w:szCs w:val="24"/>
        </w:rPr>
        <w:t>pārkāpusi</w:t>
      </w:r>
      <w:r w:rsidR="006D44ED" w:rsidRPr="00B01627">
        <w:rPr>
          <w:rFonts w:eastAsia="Calibri" w:cs="Times New Roman"/>
          <w:szCs w:val="24"/>
        </w:rPr>
        <w:t xml:space="preserve"> Krimināllikuma 1.panta pirm</w:t>
      </w:r>
      <w:r w:rsidR="002466BD" w:rsidRPr="00B01627">
        <w:rPr>
          <w:rFonts w:eastAsia="Calibri" w:cs="Times New Roman"/>
          <w:szCs w:val="24"/>
        </w:rPr>
        <w:t>o</w:t>
      </w:r>
      <w:r w:rsidR="006D44ED" w:rsidRPr="00B01627">
        <w:rPr>
          <w:rFonts w:eastAsia="Calibri" w:cs="Times New Roman"/>
          <w:szCs w:val="24"/>
        </w:rPr>
        <w:t xml:space="preserve"> daļ</w:t>
      </w:r>
      <w:r w:rsidR="002466BD" w:rsidRPr="00B01627">
        <w:rPr>
          <w:rFonts w:eastAsia="Calibri" w:cs="Times New Roman"/>
          <w:szCs w:val="24"/>
        </w:rPr>
        <w:t>u</w:t>
      </w:r>
      <w:r w:rsidR="006D44ED" w:rsidRPr="00B01627">
        <w:rPr>
          <w:rFonts w:eastAsia="Calibri" w:cs="Times New Roman"/>
          <w:szCs w:val="24"/>
        </w:rPr>
        <w:t xml:space="preserve">, </w:t>
      </w:r>
      <w:r w:rsidR="006E7017" w:rsidRPr="00B01627">
        <w:rPr>
          <w:rFonts w:eastAsia="Calibri" w:cs="Times New Roman"/>
          <w:szCs w:val="24"/>
        </w:rPr>
        <w:t>jo</w:t>
      </w:r>
      <w:r w:rsidR="006D44ED" w:rsidRPr="00B01627">
        <w:rPr>
          <w:rFonts w:eastAsia="Calibri" w:cs="Times New Roman"/>
          <w:szCs w:val="24"/>
        </w:rPr>
        <w:t xml:space="preserve"> </w:t>
      </w:r>
      <w:r w:rsidR="006E7017" w:rsidRPr="00B01627">
        <w:rPr>
          <w:rFonts w:eastAsia="Calibri" w:cs="Times New Roman"/>
          <w:szCs w:val="24"/>
        </w:rPr>
        <w:t xml:space="preserve">atzīstot, ka apsūdzētais </w:t>
      </w:r>
      <w:r w:rsidR="006973C7" w:rsidRPr="00B01627">
        <w:rPr>
          <w:rFonts w:eastAsia="Calibri" w:cs="Times New Roman"/>
          <w:szCs w:val="24"/>
        </w:rPr>
        <w:t>[pers. D]</w:t>
      </w:r>
      <w:r w:rsidR="002466BD" w:rsidRPr="00B01627">
        <w:rPr>
          <w:rFonts w:eastAsia="Calibri" w:cs="Times New Roman"/>
          <w:szCs w:val="24"/>
        </w:rPr>
        <w:t xml:space="preserve"> </w:t>
      </w:r>
      <w:r w:rsidR="006E7017" w:rsidRPr="00B01627">
        <w:rPr>
          <w:rFonts w:eastAsia="Calibri" w:cs="Times New Roman"/>
          <w:szCs w:val="24"/>
        </w:rPr>
        <w:t>izdarījis Kriminā</w:t>
      </w:r>
      <w:r w:rsidR="00B80430" w:rsidRPr="00B01627">
        <w:rPr>
          <w:rFonts w:eastAsia="Calibri" w:cs="Times New Roman"/>
          <w:szCs w:val="24"/>
        </w:rPr>
        <w:t xml:space="preserve">llikuma 321.panta pirmajā daļā </w:t>
      </w:r>
      <w:r w:rsidR="006E7017" w:rsidRPr="00B01627">
        <w:rPr>
          <w:rFonts w:eastAsia="Calibri" w:cs="Times New Roman"/>
          <w:szCs w:val="24"/>
        </w:rPr>
        <w:t>un 322.panta pirmajā daļā paredzētos noziedzīgos nodarījumus</w:t>
      </w:r>
      <w:r w:rsidR="002466BD" w:rsidRPr="00B01627">
        <w:rPr>
          <w:rFonts w:eastAsia="Calibri" w:cs="Times New Roman"/>
          <w:szCs w:val="24"/>
        </w:rPr>
        <w:t>,</w:t>
      </w:r>
      <w:r w:rsidR="006E7017" w:rsidRPr="00B01627">
        <w:rPr>
          <w:rFonts w:eastAsia="Calibri" w:cs="Times New Roman"/>
          <w:szCs w:val="24"/>
        </w:rPr>
        <w:t xml:space="preserve"> </w:t>
      </w:r>
      <w:r w:rsidR="006D44ED" w:rsidRPr="00B01627">
        <w:rPr>
          <w:rFonts w:eastAsia="Calibri" w:cs="Times New Roman"/>
          <w:szCs w:val="24"/>
        </w:rPr>
        <w:t>nepareizi kvalificējusi</w:t>
      </w:r>
      <w:r w:rsidR="002466BD" w:rsidRPr="00B01627">
        <w:rPr>
          <w:rFonts w:eastAsia="Calibri" w:cs="Times New Roman"/>
          <w:szCs w:val="24"/>
        </w:rPr>
        <w:t xml:space="preserve"> apsūdzētā </w:t>
      </w:r>
      <w:r w:rsidR="006973C7" w:rsidRPr="00B01627">
        <w:rPr>
          <w:rFonts w:eastAsia="Calibri" w:cs="Times New Roman"/>
          <w:szCs w:val="24"/>
        </w:rPr>
        <w:t>[pers. D]</w:t>
      </w:r>
      <w:r w:rsidR="002466BD" w:rsidRPr="00B01627">
        <w:rPr>
          <w:rFonts w:eastAsia="Calibri" w:cs="Times New Roman"/>
          <w:szCs w:val="24"/>
        </w:rPr>
        <w:t xml:space="preserve"> darbības</w:t>
      </w:r>
      <w:r w:rsidR="006D44ED" w:rsidRPr="00B01627">
        <w:rPr>
          <w:rFonts w:eastAsia="Calibri" w:cs="Times New Roman"/>
          <w:szCs w:val="24"/>
        </w:rPr>
        <w:t>.</w:t>
      </w:r>
    </w:p>
    <w:p w:rsidR="006D44ED" w:rsidRPr="00B01627" w:rsidRDefault="006D44ED" w:rsidP="00F356AF">
      <w:pPr>
        <w:spacing w:after="0" w:line="276" w:lineRule="auto"/>
        <w:ind w:firstLine="567"/>
        <w:jc w:val="both"/>
        <w:rPr>
          <w:rFonts w:eastAsia="Calibri" w:cs="Times New Roman"/>
          <w:szCs w:val="24"/>
        </w:rPr>
      </w:pPr>
      <w:r w:rsidRPr="00B01627">
        <w:rPr>
          <w:rFonts w:eastAsia="Calibri" w:cs="Times New Roman"/>
          <w:szCs w:val="24"/>
        </w:rPr>
        <w:t xml:space="preserve">Kasācijas sūdzībā aizstāvis norāda, ka </w:t>
      </w:r>
      <w:r w:rsidR="003A7EC0" w:rsidRPr="00B01627">
        <w:rPr>
          <w:rFonts w:eastAsia="Calibri" w:cs="Times New Roman"/>
          <w:szCs w:val="24"/>
        </w:rPr>
        <w:t xml:space="preserve">apelācijas instances </w:t>
      </w:r>
      <w:r w:rsidRPr="00B01627">
        <w:rPr>
          <w:rFonts w:eastAsia="Calibri" w:cs="Times New Roman"/>
          <w:szCs w:val="24"/>
        </w:rPr>
        <w:t xml:space="preserve">tiesa, taisot </w:t>
      </w:r>
      <w:r w:rsidR="00D518F0" w:rsidRPr="00B01627">
        <w:rPr>
          <w:rFonts w:eastAsia="Calibri" w:cs="Times New Roman"/>
          <w:szCs w:val="24"/>
        </w:rPr>
        <w:t>nolēmumu,</w:t>
      </w:r>
      <w:r w:rsidRPr="00B01627">
        <w:rPr>
          <w:rFonts w:eastAsia="Calibri" w:cs="Times New Roman"/>
          <w:szCs w:val="24"/>
        </w:rPr>
        <w:t xml:space="preserve"> pārkāpusi Kriminālprocesa likuma 527.panta otrās daļas 5.punktu, jo </w:t>
      </w:r>
      <w:r w:rsidR="00D518F0" w:rsidRPr="00B01627">
        <w:rPr>
          <w:rFonts w:eastAsia="Calibri" w:cs="Times New Roman"/>
          <w:szCs w:val="24"/>
        </w:rPr>
        <w:t>nolēmumā</w:t>
      </w:r>
      <w:r w:rsidRPr="00B01627">
        <w:rPr>
          <w:rFonts w:eastAsia="Calibri" w:cs="Times New Roman"/>
          <w:szCs w:val="24"/>
        </w:rPr>
        <w:t xml:space="preserve"> nav norādījusi apsūdzības grozīšanas motīvus. Aizstāvja ieskatā</w:t>
      </w:r>
      <w:r w:rsidR="003A7EC0" w:rsidRPr="00B01627">
        <w:rPr>
          <w:rFonts w:eastAsia="Calibri" w:cs="Times New Roman"/>
          <w:szCs w:val="24"/>
        </w:rPr>
        <w:t xml:space="preserve">, noziedzīga nodarījuma apraksts apelācijas instances tiesas </w:t>
      </w:r>
      <w:r w:rsidR="00D518F0" w:rsidRPr="00B01627">
        <w:rPr>
          <w:rFonts w:eastAsia="Calibri" w:cs="Times New Roman"/>
          <w:szCs w:val="24"/>
        </w:rPr>
        <w:t>nolēmuma</w:t>
      </w:r>
      <w:r w:rsidR="003A7EC0" w:rsidRPr="00B01627">
        <w:rPr>
          <w:rFonts w:eastAsia="Calibri" w:cs="Times New Roman"/>
          <w:szCs w:val="24"/>
        </w:rPr>
        <w:t xml:space="preserve"> aprakstošajā daļā būtiski atšķiras no apsūdzībā inkriminētā noziedzīgā nodarījuma apraksta. </w:t>
      </w:r>
    </w:p>
    <w:p w:rsidR="003A7EC0" w:rsidRPr="00B01627" w:rsidRDefault="003A7EC0" w:rsidP="00F356AF">
      <w:pPr>
        <w:spacing w:after="0" w:line="276" w:lineRule="auto"/>
        <w:ind w:firstLine="567"/>
        <w:jc w:val="both"/>
        <w:rPr>
          <w:rFonts w:eastAsia="Calibri" w:cs="Times New Roman"/>
          <w:szCs w:val="24"/>
        </w:rPr>
      </w:pPr>
      <w:r w:rsidRPr="00B01627">
        <w:rPr>
          <w:rFonts w:eastAsia="Calibri" w:cs="Times New Roman"/>
          <w:szCs w:val="24"/>
        </w:rPr>
        <w:t>Turklāt</w:t>
      </w:r>
      <w:r w:rsidR="00730FE3" w:rsidRPr="00B01627">
        <w:rPr>
          <w:rFonts w:eastAsia="Calibri" w:cs="Times New Roman"/>
          <w:szCs w:val="24"/>
        </w:rPr>
        <w:t>,</w:t>
      </w:r>
      <w:r w:rsidRPr="00B01627">
        <w:rPr>
          <w:rFonts w:eastAsia="Calibri" w:cs="Times New Roman"/>
          <w:szCs w:val="24"/>
        </w:rPr>
        <w:t xml:space="preserve"> aizstāvja ieskatā, apelācijas instances tiesas nolēmums neatbilst Kriminālprocesa likuma 527.panta pirmās daļas prasībām, jo apsūdzētajam </w:t>
      </w:r>
      <w:r w:rsidR="006973C7" w:rsidRPr="00B01627">
        <w:rPr>
          <w:rFonts w:eastAsia="Calibri" w:cs="Times New Roman"/>
          <w:szCs w:val="24"/>
        </w:rPr>
        <w:t>[pers. D]</w:t>
      </w:r>
      <w:r w:rsidRPr="00B01627">
        <w:rPr>
          <w:rFonts w:eastAsia="Calibri" w:cs="Times New Roman"/>
          <w:szCs w:val="24"/>
        </w:rPr>
        <w:t xml:space="preserve"> celtā apsūdzība ir nekonkrēta. Katrā no noziedzīgajiem n</w:t>
      </w:r>
      <w:r w:rsidR="005D03CF" w:rsidRPr="00B01627">
        <w:rPr>
          <w:rFonts w:eastAsia="Calibri" w:cs="Times New Roman"/>
          <w:szCs w:val="24"/>
        </w:rPr>
        <w:t xml:space="preserve">odarījumiem, kuru izdarīšanā </w:t>
      </w:r>
      <w:r w:rsidR="006973C7" w:rsidRPr="00B01627">
        <w:rPr>
          <w:rFonts w:eastAsia="Calibri" w:cs="Times New Roman"/>
          <w:szCs w:val="24"/>
        </w:rPr>
        <w:t>[pers. D]</w:t>
      </w:r>
      <w:r w:rsidRPr="00B01627">
        <w:rPr>
          <w:rFonts w:eastAsia="Calibri" w:cs="Times New Roman"/>
          <w:szCs w:val="24"/>
        </w:rPr>
        <w:t xml:space="preserve"> atzīts par vainīgu, konstatēts, ka </w:t>
      </w:r>
      <w:r w:rsidR="004F5FBE" w:rsidRPr="00B01627">
        <w:rPr>
          <w:rFonts w:eastAsia="Calibri" w:cs="Times New Roman"/>
          <w:szCs w:val="24"/>
        </w:rPr>
        <w:t>noziegums izdarīts nenoskaidrotā laikā, vietā un apstākļos, izmeklēšanā nenoskaidrotā veidā. Šāda apsūdzība, aizstāvja ieskat</w:t>
      </w:r>
      <w:r w:rsidR="002F5C9A" w:rsidRPr="00B01627">
        <w:rPr>
          <w:rFonts w:eastAsia="Calibri" w:cs="Times New Roman"/>
          <w:szCs w:val="24"/>
        </w:rPr>
        <w:t>ā,</w:t>
      </w:r>
      <w:r w:rsidR="004F5FBE" w:rsidRPr="00B01627">
        <w:rPr>
          <w:rFonts w:eastAsia="Calibri" w:cs="Times New Roman"/>
          <w:szCs w:val="24"/>
        </w:rPr>
        <w:t xml:space="preserve"> ierobežo apsūdzētā tiesības uz taisnīgu tiesu un tiesības uz aizstāvību. </w:t>
      </w:r>
    </w:p>
    <w:p w:rsidR="002F5C9A" w:rsidRPr="00B01627" w:rsidRDefault="002F5C9A" w:rsidP="00F356AF">
      <w:pPr>
        <w:spacing w:after="0" w:line="276" w:lineRule="auto"/>
        <w:ind w:firstLine="567"/>
        <w:jc w:val="both"/>
        <w:rPr>
          <w:rFonts w:eastAsia="Calibri" w:cs="Times New Roman"/>
          <w:szCs w:val="24"/>
        </w:rPr>
      </w:pPr>
      <w:r w:rsidRPr="00B01627">
        <w:rPr>
          <w:rFonts w:eastAsia="Calibri" w:cs="Times New Roman"/>
          <w:szCs w:val="24"/>
        </w:rPr>
        <w:t xml:space="preserve">Aizstāvis kasācijas sūdzībā norāda, ka abu instanču tiesas nolēmumus </w:t>
      </w:r>
      <w:r w:rsidR="00D518F0" w:rsidRPr="00B01627">
        <w:rPr>
          <w:rFonts w:eastAsia="Calibri" w:cs="Times New Roman"/>
          <w:szCs w:val="24"/>
        </w:rPr>
        <w:t xml:space="preserve">kļūdaini </w:t>
      </w:r>
      <w:r w:rsidRPr="00B01627">
        <w:rPr>
          <w:rFonts w:eastAsia="Calibri" w:cs="Times New Roman"/>
          <w:szCs w:val="24"/>
        </w:rPr>
        <w:t>pamatoju</w:t>
      </w:r>
      <w:r w:rsidR="006A4ECE" w:rsidRPr="00B01627">
        <w:rPr>
          <w:rFonts w:eastAsia="Calibri" w:cs="Times New Roman"/>
          <w:szCs w:val="24"/>
        </w:rPr>
        <w:t>šas</w:t>
      </w:r>
      <w:r w:rsidRPr="00B01627">
        <w:rPr>
          <w:rFonts w:eastAsia="Calibri" w:cs="Times New Roman"/>
          <w:szCs w:val="24"/>
        </w:rPr>
        <w:t xml:space="preserve"> ar Rīgas pilsētas Zemgales priekšpilsētas tiesas 2013.gada 11.novembra spriedumu. Aizstāvja D. Zacmaņa ieskatā, šis spriedums nav atzīstams p</w:t>
      </w:r>
      <w:r w:rsidR="006A4ECE" w:rsidRPr="00B01627">
        <w:rPr>
          <w:rFonts w:eastAsia="Calibri" w:cs="Times New Roman"/>
          <w:szCs w:val="24"/>
        </w:rPr>
        <w:t>ar spriedumu citā krimināllietā, jo</w:t>
      </w:r>
      <w:r w:rsidRPr="00B01627">
        <w:rPr>
          <w:rFonts w:eastAsia="Calibri" w:cs="Times New Roman"/>
          <w:szCs w:val="24"/>
        </w:rPr>
        <w:t xml:space="preserve"> 2013.gad</w:t>
      </w:r>
      <w:r w:rsidR="00402B2B" w:rsidRPr="00B01627">
        <w:rPr>
          <w:rFonts w:eastAsia="Calibri" w:cs="Times New Roman"/>
          <w:szCs w:val="24"/>
        </w:rPr>
        <w:t xml:space="preserve">a 11.novembra </w:t>
      </w:r>
      <w:r w:rsidRPr="00B01627">
        <w:rPr>
          <w:rFonts w:eastAsia="Calibri" w:cs="Times New Roman"/>
          <w:szCs w:val="24"/>
        </w:rPr>
        <w:t>un 2016.gada 27.aprīļa spriedumiem i</w:t>
      </w:r>
      <w:r w:rsidR="002466BD" w:rsidRPr="00B01627">
        <w:rPr>
          <w:rFonts w:eastAsia="Calibri" w:cs="Times New Roman"/>
          <w:szCs w:val="24"/>
        </w:rPr>
        <w:t>r vienādi krimināllietas numuri. Aizstāvja ieskatā,</w:t>
      </w:r>
      <w:r w:rsidR="006A4ECE" w:rsidRPr="00B01627">
        <w:rPr>
          <w:rFonts w:eastAsia="Calibri" w:cs="Times New Roman"/>
          <w:szCs w:val="24"/>
        </w:rPr>
        <w:t xml:space="preserve"> ir tikai viens kriminālprocess, kurš iztiesāšanas laikā 2013.gada 21.maijā tika sadalīts. </w:t>
      </w:r>
      <w:r w:rsidRPr="00B01627">
        <w:rPr>
          <w:rFonts w:eastAsia="Calibri" w:cs="Times New Roman"/>
          <w:szCs w:val="24"/>
        </w:rPr>
        <w:t xml:space="preserve">Tiesa nepamatoti </w:t>
      </w:r>
      <w:r w:rsidR="00D518F0" w:rsidRPr="00B01627">
        <w:rPr>
          <w:rFonts w:eastAsia="Calibri" w:cs="Times New Roman"/>
          <w:szCs w:val="24"/>
        </w:rPr>
        <w:t>piemērojusi</w:t>
      </w:r>
      <w:r w:rsidRPr="00B01627">
        <w:rPr>
          <w:rFonts w:eastAsia="Calibri" w:cs="Times New Roman"/>
          <w:szCs w:val="24"/>
        </w:rPr>
        <w:t xml:space="preserve"> Kriminālprocesa likuma 125.panta pirmajā daļā noteikto</w:t>
      </w:r>
      <w:r w:rsidR="006A4ECE" w:rsidRPr="00B01627">
        <w:rPr>
          <w:rFonts w:eastAsia="Calibri" w:cs="Times New Roman"/>
          <w:szCs w:val="24"/>
        </w:rPr>
        <w:t xml:space="preserve"> </w:t>
      </w:r>
      <w:r w:rsidRPr="00B01627">
        <w:rPr>
          <w:rFonts w:eastAsia="Calibri" w:cs="Times New Roman"/>
          <w:szCs w:val="24"/>
        </w:rPr>
        <w:t>fakta legālo prezumpciju</w:t>
      </w:r>
      <w:r w:rsidR="00815DFD" w:rsidRPr="00B01627">
        <w:rPr>
          <w:rFonts w:eastAsia="Calibri" w:cs="Times New Roman"/>
          <w:szCs w:val="24"/>
        </w:rPr>
        <w:t xml:space="preserve"> un </w:t>
      </w:r>
      <w:r w:rsidR="006A4ECE" w:rsidRPr="00B01627">
        <w:rPr>
          <w:rFonts w:eastAsia="Calibri" w:cs="Times New Roman"/>
          <w:szCs w:val="24"/>
        </w:rPr>
        <w:t>tādējādi pārkāpusi Satversmes 92.pantā un Kriminālprocesa likuma 15.pantā noteiktās apsūdzētā tiesības uz taisnīgu tiesu.</w:t>
      </w:r>
      <w:r w:rsidR="005D03CF" w:rsidRPr="00B01627">
        <w:rPr>
          <w:rFonts w:eastAsia="Calibri" w:cs="Times New Roman"/>
          <w:szCs w:val="24"/>
        </w:rPr>
        <w:t xml:space="preserve"> </w:t>
      </w:r>
    </w:p>
    <w:p w:rsidR="00870104" w:rsidRPr="00B01627" w:rsidRDefault="005D03CF" w:rsidP="00870104">
      <w:pPr>
        <w:spacing w:after="0" w:line="276" w:lineRule="auto"/>
        <w:ind w:firstLine="567"/>
        <w:jc w:val="both"/>
        <w:rPr>
          <w:rFonts w:eastAsia="Calibri" w:cs="Times New Roman"/>
          <w:szCs w:val="24"/>
        </w:rPr>
      </w:pPr>
      <w:r w:rsidRPr="00B01627">
        <w:rPr>
          <w:rFonts w:eastAsia="Calibri" w:cs="Times New Roman"/>
          <w:szCs w:val="24"/>
        </w:rPr>
        <w:t>Aizstāvja D. Zacmaņa ieskatā, tiesa ignorējusi Kriminālprocesa likuma 1</w:t>
      </w:r>
      <w:r w:rsidR="00D518F0" w:rsidRPr="00B01627">
        <w:rPr>
          <w:rFonts w:eastAsia="Calibri" w:cs="Times New Roman"/>
          <w:szCs w:val="24"/>
        </w:rPr>
        <w:t>26.panta otrajā daļā noteikto</w:t>
      </w:r>
      <w:r w:rsidRPr="00B01627">
        <w:rPr>
          <w:rFonts w:eastAsia="Calibri" w:cs="Times New Roman"/>
          <w:szCs w:val="24"/>
        </w:rPr>
        <w:t xml:space="preserve"> par to, ka pierādīšanas pienākums tiesā ir apsūdzības uzturētājam, jo spri</w:t>
      </w:r>
      <w:r w:rsidR="00D518F0" w:rsidRPr="00B01627">
        <w:rPr>
          <w:rFonts w:eastAsia="Calibri" w:cs="Times New Roman"/>
          <w:szCs w:val="24"/>
        </w:rPr>
        <w:t>eduma motīvu daļā norādījusi: „N</w:t>
      </w:r>
      <w:r w:rsidRPr="00B01627">
        <w:rPr>
          <w:rFonts w:eastAsia="Calibri" w:cs="Times New Roman"/>
          <w:szCs w:val="24"/>
        </w:rPr>
        <w:t>evar noliegt, ka neviens no apsūdzētajiem nav ticis „pieķerts pie rokas” par darbībā</w:t>
      </w:r>
      <w:r w:rsidR="002466BD" w:rsidRPr="00B01627">
        <w:rPr>
          <w:rFonts w:eastAsia="Calibri" w:cs="Times New Roman"/>
          <w:szCs w:val="24"/>
        </w:rPr>
        <w:t>m</w:t>
      </w:r>
      <w:r w:rsidRPr="00B01627">
        <w:rPr>
          <w:rFonts w:eastAsia="Calibri" w:cs="Times New Roman"/>
          <w:szCs w:val="24"/>
        </w:rPr>
        <w:t>, kas saistītas ar kukuļošanu, tomēr lietā savāktie pierādījumi tiesai dod p</w:t>
      </w:r>
      <w:r w:rsidR="00402B2B" w:rsidRPr="00B01627">
        <w:rPr>
          <w:rFonts w:eastAsia="Calibri" w:cs="Times New Roman"/>
          <w:szCs w:val="24"/>
        </w:rPr>
        <w:t xml:space="preserve">amatu secināt, ka apsūdzētie </w:t>
      </w:r>
      <w:r w:rsidR="00797A6D" w:rsidRPr="00B01627">
        <w:rPr>
          <w:rFonts w:eastAsia="Calibri" w:cs="Times New Roman"/>
          <w:szCs w:val="24"/>
        </w:rPr>
        <w:t>[pers. B]</w:t>
      </w:r>
      <w:r w:rsidR="00402B2B" w:rsidRPr="00B01627">
        <w:rPr>
          <w:rFonts w:eastAsia="Calibri" w:cs="Times New Roman"/>
          <w:szCs w:val="24"/>
        </w:rPr>
        <w:t xml:space="preserve">, </w:t>
      </w:r>
      <w:r w:rsidR="00797A6D" w:rsidRPr="00B01627">
        <w:rPr>
          <w:rFonts w:eastAsia="Calibri" w:cs="Times New Roman"/>
          <w:szCs w:val="24"/>
        </w:rPr>
        <w:t>[pers. C]</w:t>
      </w:r>
      <w:r w:rsidR="00402B2B" w:rsidRPr="00B01627">
        <w:rPr>
          <w:rFonts w:eastAsia="Calibri" w:cs="Times New Roman"/>
          <w:szCs w:val="24"/>
        </w:rPr>
        <w:t xml:space="preserve">, </w:t>
      </w:r>
      <w:r w:rsidR="00797A6D" w:rsidRPr="00B01627">
        <w:rPr>
          <w:rFonts w:eastAsia="Calibri" w:cs="Times New Roman"/>
          <w:szCs w:val="24"/>
        </w:rPr>
        <w:t>[pers. D]</w:t>
      </w:r>
      <w:r w:rsidR="00402B2B" w:rsidRPr="00B01627">
        <w:rPr>
          <w:rFonts w:eastAsia="Calibri" w:cs="Times New Roman"/>
          <w:szCs w:val="24"/>
        </w:rPr>
        <w:t xml:space="preserve"> un </w:t>
      </w:r>
      <w:r w:rsidR="00797A6D" w:rsidRPr="00B01627">
        <w:rPr>
          <w:rFonts w:eastAsia="Calibri" w:cs="Times New Roman"/>
          <w:szCs w:val="24"/>
        </w:rPr>
        <w:t>[pers. A]</w:t>
      </w:r>
      <w:r w:rsidRPr="00B01627">
        <w:rPr>
          <w:rFonts w:eastAsia="Calibri" w:cs="Times New Roman"/>
          <w:szCs w:val="24"/>
        </w:rPr>
        <w:t xml:space="preserve"> ir izdarījuši tiem inkriminētos noziegumus. Tiesas izmeklēšanā neviens no apsūdzētajiem tā arī nav spējis ticami izskaidrot to, kāpēc viņš sūtījis vai viņam sūtītas, atsevišķos gadījumos tālāk kolēģim pārsūtītas</w:t>
      </w:r>
      <w:r w:rsidR="00D518F0" w:rsidRPr="00B01627">
        <w:rPr>
          <w:rFonts w:eastAsia="Calibri" w:cs="Times New Roman"/>
          <w:szCs w:val="24"/>
        </w:rPr>
        <w:t>,</w:t>
      </w:r>
      <w:r w:rsidRPr="00B01627">
        <w:rPr>
          <w:rFonts w:eastAsia="Calibri" w:cs="Times New Roman"/>
          <w:szCs w:val="24"/>
        </w:rPr>
        <w:t xml:space="preserve"> </w:t>
      </w:r>
      <w:r w:rsidR="00E22C1C" w:rsidRPr="00B01627">
        <w:rPr>
          <w:rFonts w:eastAsia="Calibri" w:cs="Times New Roman"/>
          <w:szCs w:val="24"/>
        </w:rPr>
        <w:t>īsziņas ar informāciju par automašīnām, kuras tobrīd veikušas tehniskās apskates”. Šāda tiesas norāde</w:t>
      </w:r>
      <w:r w:rsidR="002466BD" w:rsidRPr="00B01627">
        <w:rPr>
          <w:rFonts w:eastAsia="Calibri" w:cs="Times New Roman"/>
          <w:szCs w:val="24"/>
        </w:rPr>
        <w:t>, aizstāvja ieskatā,</w:t>
      </w:r>
      <w:r w:rsidR="00E22C1C" w:rsidRPr="00B01627">
        <w:rPr>
          <w:rFonts w:eastAsia="Calibri" w:cs="Times New Roman"/>
          <w:szCs w:val="24"/>
        </w:rPr>
        <w:t xml:space="preserve"> ir pretrunā Kriminālprocesa likuma 20.panta pirmajā daļā un 19.panta otrajā daļā norādītajam par personas, kurai ir tiesības uz aizstāvību, tiesībām uz aizstāvību un  nevainīguma prezumpciju.</w:t>
      </w:r>
    </w:p>
    <w:p w:rsidR="00365F07" w:rsidRPr="00B01627" w:rsidRDefault="00365F07" w:rsidP="00870104">
      <w:pPr>
        <w:spacing w:after="0" w:line="276" w:lineRule="auto"/>
        <w:ind w:firstLine="567"/>
        <w:jc w:val="both"/>
        <w:rPr>
          <w:rFonts w:eastAsia="Calibri" w:cs="Times New Roman"/>
          <w:szCs w:val="24"/>
        </w:rPr>
      </w:pPr>
      <w:r w:rsidRPr="00B01627">
        <w:rPr>
          <w:rFonts w:eastAsia="Calibri" w:cs="Times New Roman"/>
          <w:szCs w:val="24"/>
        </w:rPr>
        <w:t xml:space="preserve">Kasācijas sūdzībā apsūdzētā </w:t>
      </w:r>
      <w:r w:rsidR="00797A6D" w:rsidRPr="00B01627">
        <w:rPr>
          <w:rFonts w:eastAsia="Calibri" w:cs="Times New Roman"/>
          <w:szCs w:val="24"/>
        </w:rPr>
        <w:t>[pers. D]</w:t>
      </w:r>
      <w:r w:rsidRPr="00B01627">
        <w:rPr>
          <w:rFonts w:eastAsia="Calibri" w:cs="Times New Roman"/>
          <w:szCs w:val="24"/>
        </w:rPr>
        <w:t xml:space="preserve"> ai</w:t>
      </w:r>
      <w:r w:rsidR="00402B2B" w:rsidRPr="00B01627">
        <w:rPr>
          <w:rFonts w:eastAsia="Calibri" w:cs="Times New Roman"/>
          <w:szCs w:val="24"/>
        </w:rPr>
        <w:t xml:space="preserve">zstāvis norāda, ka apsūdzētā </w:t>
      </w:r>
      <w:r w:rsidR="00797A6D" w:rsidRPr="00B01627">
        <w:rPr>
          <w:rFonts w:eastAsia="Calibri" w:cs="Times New Roman"/>
          <w:szCs w:val="24"/>
        </w:rPr>
        <w:t>[pers. D]</w:t>
      </w:r>
      <w:r w:rsidRPr="00B01627">
        <w:rPr>
          <w:rFonts w:eastAsia="Calibri" w:cs="Times New Roman"/>
          <w:szCs w:val="24"/>
        </w:rPr>
        <w:t xml:space="preserve"> darbībās nav Krimināllikuma 321.panta paredzētā noziedzīgā nodarījuma sastāva objektīvās puses, jo Krimināllikuma 321.pantā nav paredzēta kriminālatbildība par kukuļa piesavināšanos, kas saņemts  nodošanai „personai, kas pielīdzināma valsts amatpersonai</w:t>
      </w:r>
      <w:r w:rsidR="002466BD" w:rsidRPr="00B01627">
        <w:rPr>
          <w:rFonts w:eastAsia="Calibri" w:cs="Times New Roman"/>
          <w:szCs w:val="24"/>
        </w:rPr>
        <w:t>”</w:t>
      </w:r>
      <w:r w:rsidRPr="00B01627">
        <w:rPr>
          <w:rFonts w:eastAsia="Calibri" w:cs="Times New Roman"/>
          <w:szCs w:val="24"/>
        </w:rPr>
        <w:t>. Turklāt noziedzīga nodarījuma aprakstā nav pamatots, kāpēc</w:t>
      </w:r>
      <w:r w:rsidR="002466BD" w:rsidRPr="00B01627">
        <w:rPr>
          <w:rFonts w:eastAsia="Calibri" w:cs="Times New Roman"/>
          <w:szCs w:val="24"/>
        </w:rPr>
        <w:t xml:space="preserve"> šī</w:t>
      </w:r>
      <w:r w:rsidRPr="00B01627">
        <w:rPr>
          <w:rFonts w:eastAsia="Calibri" w:cs="Times New Roman"/>
          <w:szCs w:val="24"/>
        </w:rPr>
        <w:t xml:space="preserve"> persona pielīdzināma valsts amatpersonai.</w:t>
      </w:r>
    </w:p>
    <w:p w:rsidR="00365F07" w:rsidRPr="00B01627" w:rsidRDefault="00365F07" w:rsidP="00870104">
      <w:pPr>
        <w:spacing w:after="0" w:line="276" w:lineRule="auto"/>
        <w:ind w:firstLine="567"/>
        <w:jc w:val="both"/>
        <w:rPr>
          <w:rFonts w:eastAsia="Calibri" w:cs="Times New Roman"/>
          <w:szCs w:val="24"/>
        </w:rPr>
      </w:pPr>
      <w:r w:rsidRPr="00B01627">
        <w:rPr>
          <w:rFonts w:eastAsia="Calibri" w:cs="Times New Roman"/>
          <w:szCs w:val="24"/>
        </w:rPr>
        <w:t xml:space="preserve">Aizstāvja ieskatā, apelācijas instances tiesas nolēmums </w:t>
      </w:r>
      <w:r w:rsidR="00D518F0" w:rsidRPr="00B01627">
        <w:rPr>
          <w:rFonts w:eastAsia="Calibri" w:cs="Times New Roman"/>
          <w:szCs w:val="24"/>
        </w:rPr>
        <w:t>neatbilst</w:t>
      </w:r>
      <w:r w:rsidRPr="00B01627">
        <w:rPr>
          <w:rFonts w:eastAsia="Calibri" w:cs="Times New Roman"/>
          <w:szCs w:val="24"/>
        </w:rPr>
        <w:t xml:space="preserve"> Kriminālprocesa likuma 511.panta otrās daļas un 512.panta pirmās daļas </w:t>
      </w:r>
      <w:r w:rsidR="00D518F0" w:rsidRPr="00B01627">
        <w:rPr>
          <w:rFonts w:eastAsia="Calibri" w:cs="Times New Roman"/>
          <w:szCs w:val="24"/>
        </w:rPr>
        <w:t>prasībām</w:t>
      </w:r>
      <w:r w:rsidRPr="00B01627">
        <w:rPr>
          <w:rFonts w:eastAsia="Calibri" w:cs="Times New Roman"/>
          <w:szCs w:val="24"/>
        </w:rPr>
        <w:t>.</w:t>
      </w:r>
    </w:p>
    <w:p w:rsidR="00451D7F" w:rsidRPr="00B01627" w:rsidRDefault="00451D7F" w:rsidP="00451D7F">
      <w:pPr>
        <w:spacing w:after="0" w:line="240" w:lineRule="auto"/>
        <w:rPr>
          <w:rFonts w:eastAsia="Calibri" w:cs="Times New Roman"/>
          <w:szCs w:val="24"/>
        </w:rPr>
      </w:pPr>
    </w:p>
    <w:p w:rsidR="002E4623" w:rsidRPr="00B01627" w:rsidRDefault="002E4623" w:rsidP="0007792C">
      <w:pPr>
        <w:spacing w:after="0" w:line="240" w:lineRule="auto"/>
        <w:jc w:val="center"/>
        <w:rPr>
          <w:rFonts w:eastAsia="Calibri" w:cs="Times New Roman"/>
          <w:b/>
          <w:szCs w:val="24"/>
        </w:rPr>
      </w:pPr>
      <w:r w:rsidRPr="00B01627">
        <w:rPr>
          <w:rFonts w:eastAsia="Calibri" w:cs="Times New Roman"/>
          <w:b/>
          <w:szCs w:val="24"/>
        </w:rPr>
        <w:t>Motīvu daļa</w:t>
      </w:r>
    </w:p>
    <w:p w:rsidR="002E4623" w:rsidRPr="00B01627" w:rsidRDefault="002E4623" w:rsidP="002E4623">
      <w:pPr>
        <w:spacing w:after="0" w:line="276" w:lineRule="auto"/>
        <w:ind w:firstLine="567"/>
        <w:jc w:val="center"/>
        <w:rPr>
          <w:rFonts w:eastAsia="Calibri" w:cs="Times New Roman"/>
          <w:b/>
          <w:szCs w:val="24"/>
        </w:rPr>
      </w:pPr>
    </w:p>
    <w:p w:rsidR="002E4623" w:rsidRPr="00B01627" w:rsidRDefault="002E4623" w:rsidP="0007792C">
      <w:pPr>
        <w:spacing w:after="0" w:line="276" w:lineRule="auto"/>
        <w:jc w:val="both"/>
        <w:rPr>
          <w:rFonts w:eastAsia="Times New Roman" w:cs="Times New Roman"/>
          <w:szCs w:val="24"/>
          <w:lang w:eastAsia="lv-LV"/>
        </w:rPr>
      </w:pPr>
      <w:r w:rsidRPr="00B01627">
        <w:rPr>
          <w:rFonts w:eastAsia="Times New Roman" w:cs="Times New Roman"/>
          <w:szCs w:val="24"/>
          <w:lang w:eastAsia="lv-LV"/>
        </w:rPr>
        <w:t>[</w:t>
      </w:r>
      <w:r w:rsidR="00D518F0" w:rsidRPr="00B01627">
        <w:rPr>
          <w:rFonts w:eastAsia="Times New Roman" w:cs="Times New Roman"/>
          <w:szCs w:val="24"/>
          <w:lang w:eastAsia="lv-LV"/>
        </w:rPr>
        <w:t>8</w:t>
      </w:r>
      <w:r w:rsidRPr="00B01627">
        <w:rPr>
          <w:rFonts w:eastAsia="Times New Roman" w:cs="Times New Roman"/>
          <w:szCs w:val="24"/>
          <w:lang w:eastAsia="lv-LV"/>
        </w:rPr>
        <w:t xml:space="preserve">] Kasācijas instances tiesa atzīst, ka apelācijas instances tiesas </w:t>
      </w:r>
      <w:r w:rsidR="00D518F0" w:rsidRPr="00B01627">
        <w:rPr>
          <w:rFonts w:eastAsia="Times New Roman" w:cs="Times New Roman"/>
          <w:szCs w:val="24"/>
          <w:lang w:eastAsia="lv-LV"/>
        </w:rPr>
        <w:t>lēmums atceļams daļā un atceltajā daļā lieta nosūtāma jaunai izskatīšanai apelācijas instances tiesā, pārējā daļā apelācijas instances tiesas lēmums atstājams negrozīts.</w:t>
      </w:r>
      <w:r w:rsidRPr="00B01627">
        <w:rPr>
          <w:rFonts w:eastAsia="Times New Roman" w:cs="Times New Roman"/>
          <w:szCs w:val="24"/>
          <w:lang w:eastAsia="lv-LV"/>
        </w:rPr>
        <w:t xml:space="preserve"> </w:t>
      </w:r>
    </w:p>
    <w:p w:rsidR="00D518F0" w:rsidRPr="00B01627" w:rsidRDefault="00D518F0" w:rsidP="002E4623">
      <w:pPr>
        <w:spacing w:after="0" w:line="276" w:lineRule="auto"/>
        <w:ind w:firstLine="567"/>
        <w:jc w:val="both"/>
        <w:rPr>
          <w:rFonts w:eastAsia="Times New Roman" w:cs="Times New Roman"/>
          <w:szCs w:val="24"/>
          <w:lang w:eastAsia="lv-LV"/>
        </w:rPr>
      </w:pPr>
    </w:p>
    <w:p w:rsidR="002E4623" w:rsidRPr="00B01627" w:rsidRDefault="00D518F0" w:rsidP="0007792C">
      <w:pPr>
        <w:spacing w:after="0" w:line="276" w:lineRule="auto"/>
        <w:jc w:val="both"/>
        <w:rPr>
          <w:rFonts w:eastAsia="Times New Roman" w:cs="Times New Roman"/>
          <w:szCs w:val="24"/>
          <w:lang w:eastAsia="lv-LV"/>
        </w:rPr>
      </w:pPr>
      <w:r w:rsidRPr="00B01627">
        <w:rPr>
          <w:rFonts w:eastAsia="Times New Roman" w:cs="Times New Roman"/>
          <w:szCs w:val="24"/>
          <w:lang w:eastAsia="lv-LV"/>
        </w:rPr>
        <w:t>[9</w:t>
      </w:r>
      <w:r w:rsidR="002E4623" w:rsidRPr="00B01627">
        <w:rPr>
          <w:rFonts w:eastAsia="Times New Roman" w:cs="Times New Roman"/>
          <w:szCs w:val="24"/>
          <w:lang w:eastAsia="lv-LV"/>
        </w:rPr>
        <w:t xml:space="preserve">] </w:t>
      </w:r>
      <w:r w:rsidRPr="00B01627">
        <w:rPr>
          <w:rFonts w:eastAsia="Times New Roman" w:cs="Times New Roman"/>
          <w:szCs w:val="24"/>
          <w:lang w:eastAsia="lv-LV"/>
        </w:rPr>
        <w:t>Būtiski juridiskie jautājumi, kuri atbilstoši Kriminālprocesa likumā noteiktajai kompetencei, izlemjami kasācijas instances tiesā:</w:t>
      </w:r>
    </w:p>
    <w:p w:rsidR="00D518F0" w:rsidRPr="00B01627" w:rsidRDefault="00D518F0"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 xml:space="preserve">1) vai apsūdzētie </w:t>
      </w:r>
      <w:r w:rsidR="00EC2864" w:rsidRPr="00B01627">
        <w:rPr>
          <w:rFonts w:eastAsia="Times New Roman" w:cs="Times New Roman"/>
          <w:szCs w:val="24"/>
          <w:lang w:eastAsia="lv-LV"/>
        </w:rPr>
        <w:t>[pers. C]</w:t>
      </w:r>
      <w:r w:rsidRPr="00B01627">
        <w:rPr>
          <w:rFonts w:eastAsia="Times New Roman" w:cs="Times New Roman"/>
          <w:szCs w:val="24"/>
          <w:lang w:eastAsia="lv-LV"/>
        </w:rPr>
        <w:t xml:space="preserve">, </w:t>
      </w:r>
      <w:r w:rsidR="00EC2864" w:rsidRPr="00B01627">
        <w:rPr>
          <w:rFonts w:eastAsia="Times New Roman" w:cs="Times New Roman"/>
          <w:szCs w:val="24"/>
          <w:lang w:eastAsia="lv-LV"/>
        </w:rPr>
        <w:t>[pers. A]</w:t>
      </w:r>
      <w:r w:rsidRPr="00B01627">
        <w:rPr>
          <w:rFonts w:eastAsia="Times New Roman" w:cs="Times New Roman"/>
          <w:szCs w:val="24"/>
          <w:lang w:eastAsia="lv-LV"/>
        </w:rPr>
        <w:t xml:space="preserve"> un </w:t>
      </w:r>
      <w:r w:rsidR="00EC2864" w:rsidRPr="00B01627">
        <w:rPr>
          <w:rFonts w:eastAsia="Times New Roman" w:cs="Times New Roman"/>
          <w:szCs w:val="24"/>
          <w:lang w:eastAsia="lv-LV"/>
        </w:rPr>
        <w:t>[pers. B]</w:t>
      </w:r>
      <w:r w:rsidRPr="00B01627">
        <w:rPr>
          <w:rFonts w:eastAsia="Times New Roman" w:cs="Times New Roman"/>
          <w:szCs w:val="24"/>
          <w:lang w:eastAsia="lv-LV"/>
        </w:rPr>
        <w:t xml:space="preserve"> ir noziedzīgo nodarījumu subjekti</w:t>
      </w:r>
      <w:r w:rsidR="009F7A8E" w:rsidRPr="00B01627">
        <w:rPr>
          <w:rFonts w:eastAsia="Times New Roman" w:cs="Times New Roman"/>
          <w:szCs w:val="24"/>
          <w:lang w:eastAsia="lv-LV"/>
        </w:rPr>
        <w:t>, tas ir, valsts amatpersonas;</w:t>
      </w:r>
    </w:p>
    <w:p w:rsidR="009F7A8E" w:rsidRPr="00B01627" w:rsidRDefault="009F7A8E" w:rsidP="009F7A8E">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2) kādas prasības izvirzāmas kukuļošanas priekšmetam – materiāliem labumiem;</w:t>
      </w:r>
    </w:p>
    <w:p w:rsidR="009F7A8E" w:rsidRPr="00B01627" w:rsidRDefault="003E5E33" w:rsidP="009F7A8E">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3) vai apsūdzībā</w:t>
      </w:r>
      <w:r w:rsidR="009F7A8E" w:rsidRPr="00B01627">
        <w:rPr>
          <w:rFonts w:eastAsia="Times New Roman" w:cs="Times New Roman"/>
          <w:szCs w:val="24"/>
          <w:lang w:eastAsia="lv-LV"/>
        </w:rPr>
        <w:t>, par pierādītu atzītā noziedzīga nodarījuma apraksts, pārkāpj apsūdzēto tiesības uz taisnīgu tiesu, kas sevī ietver aizstāvības tiesību realizēšanu;</w:t>
      </w:r>
    </w:p>
    <w:p w:rsidR="009F7A8E" w:rsidRPr="00B01627" w:rsidRDefault="009F7A8E" w:rsidP="009F7A8E">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4) vai apelācijas instances tiesas atzinumi pamatoti ar pierādījumiem vai pieņēmumiem;</w:t>
      </w:r>
    </w:p>
    <w:p w:rsidR="009F7A8E" w:rsidRPr="00B01627" w:rsidRDefault="009F7A8E" w:rsidP="009F7A8E">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5) vai pareizi piemērots Kriminālprocesa likuma 125.panta pirmās daļas 2.punkts saistībā ar Rīgas pilsētas Zemgales priekšpilsētas  2013.gada 11.novembra spriedumu, kas taisīts, sadalot kriminālprocesu;</w:t>
      </w:r>
    </w:p>
    <w:p w:rsidR="009F7A8E" w:rsidRPr="00B01627" w:rsidRDefault="009F7A8E" w:rsidP="009F7A8E">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6) vai ir pieļaujamas liecinieku liecības, pret kuriem kriminālprocess izbeigts saskaņā ar Krimināllikuma 324.panta pirmo daļu;</w:t>
      </w:r>
    </w:p>
    <w:p w:rsidR="009F7A8E" w:rsidRPr="00B01627" w:rsidRDefault="009F7A8E" w:rsidP="009F7A8E">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7) vai apelācijas instances tiesas lēmums atbilst Kriminālprocesa likuma 564.panta ceturtajai daļai.</w:t>
      </w:r>
    </w:p>
    <w:p w:rsidR="009F7A8E" w:rsidRPr="00B01627" w:rsidRDefault="00133B15" w:rsidP="0007792C">
      <w:pPr>
        <w:spacing w:after="0" w:line="276" w:lineRule="auto"/>
        <w:jc w:val="both"/>
        <w:rPr>
          <w:rFonts w:eastAsia="Times New Roman" w:cs="Times New Roman"/>
          <w:szCs w:val="24"/>
          <w:lang w:eastAsia="lv-LV"/>
        </w:rPr>
      </w:pPr>
      <w:r w:rsidRPr="00B01627">
        <w:rPr>
          <w:rFonts w:eastAsia="Times New Roman" w:cs="Times New Roman"/>
          <w:szCs w:val="24"/>
          <w:lang w:eastAsia="lv-LV"/>
        </w:rPr>
        <w:t xml:space="preserve">[9.1] </w:t>
      </w:r>
      <w:r w:rsidR="009F7A8E" w:rsidRPr="00B01627">
        <w:rPr>
          <w:rFonts w:eastAsia="Times New Roman" w:cs="Times New Roman"/>
          <w:szCs w:val="24"/>
          <w:lang w:eastAsia="lv-LV"/>
        </w:rPr>
        <w:t>Krimināllikuma 316.pantā ir sniegta valsts amatpersonas legālā definīcija. „Krimināllikuma 316.panta pirmā daļa satur ekskluzīvu to funkciju uzskaitījumu, kuru konstatācijas gadījumā persona ir atzīstama par valsts amatpersonu krimināltiesiskā nozīmē, kas ir jāņem vērā, kvalificējot noziedzīgus nodarījumus valsts institūciju dienestā</w:t>
      </w:r>
      <w:r w:rsidR="00FD2389" w:rsidRPr="00B01627">
        <w:rPr>
          <w:rFonts w:eastAsia="Times New Roman" w:cs="Times New Roman"/>
          <w:szCs w:val="24"/>
          <w:lang w:eastAsia="lv-LV"/>
        </w:rPr>
        <w:t xml:space="preserve">” </w:t>
      </w:r>
      <w:r w:rsidR="00D2081A" w:rsidRPr="00B01627">
        <w:rPr>
          <w:rFonts w:eastAsia="Times New Roman" w:cs="Times New Roman"/>
          <w:szCs w:val="24"/>
          <w:lang w:eastAsia="lv-LV"/>
        </w:rPr>
        <w:t>(</w:t>
      </w:r>
      <w:r w:rsidR="00D2081A" w:rsidRPr="00B01627">
        <w:rPr>
          <w:rFonts w:eastAsia="Times New Roman" w:cs="Times New Roman"/>
          <w:i/>
          <w:szCs w:val="24"/>
          <w:lang w:eastAsia="lv-LV"/>
        </w:rPr>
        <w:t>Krastiņš U.</w:t>
      </w:r>
      <w:r w:rsidR="0007792C" w:rsidRPr="00B01627">
        <w:rPr>
          <w:rFonts w:eastAsia="Times New Roman" w:cs="Times New Roman"/>
          <w:i/>
          <w:szCs w:val="24"/>
          <w:lang w:eastAsia="lv-LV"/>
        </w:rPr>
        <w:t>,</w:t>
      </w:r>
      <w:r w:rsidR="00D2081A" w:rsidRPr="00B01627">
        <w:rPr>
          <w:rFonts w:eastAsia="Times New Roman" w:cs="Times New Roman"/>
          <w:i/>
          <w:szCs w:val="24"/>
          <w:lang w:eastAsia="lv-LV"/>
        </w:rPr>
        <w:t xml:space="preserve"> Liholaja V.</w:t>
      </w:r>
      <w:r w:rsidR="0007792C" w:rsidRPr="00B01627">
        <w:rPr>
          <w:rFonts w:eastAsia="Times New Roman" w:cs="Times New Roman"/>
          <w:i/>
          <w:szCs w:val="24"/>
          <w:lang w:eastAsia="lv-LV"/>
        </w:rPr>
        <w:t>,</w:t>
      </w:r>
      <w:r w:rsidR="00D2081A" w:rsidRPr="00B01627">
        <w:rPr>
          <w:rFonts w:eastAsia="Times New Roman" w:cs="Times New Roman"/>
          <w:i/>
          <w:szCs w:val="24"/>
          <w:lang w:eastAsia="lv-LV"/>
        </w:rPr>
        <w:t xml:space="preserve"> Hamkova D. Krimināllikuma komentāri. Trešā daļa (XVIII-XXV nodaļa). Rīga: Tiesu namu aģentūra, 2016, 569.lpp.</w:t>
      </w:r>
      <w:r w:rsidR="00D2081A" w:rsidRPr="00B01627">
        <w:rPr>
          <w:rFonts w:eastAsia="Times New Roman" w:cs="Times New Roman"/>
          <w:szCs w:val="24"/>
          <w:lang w:eastAsia="lv-LV"/>
        </w:rPr>
        <w:t>).</w:t>
      </w:r>
    </w:p>
    <w:p w:rsidR="007F701D" w:rsidRPr="00B01627" w:rsidRDefault="00133B15" w:rsidP="007F701D">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Valsts amatpersonu uzskaitījums ietverts likumā „Par interešu konflikta novēršanu valsts amatpersonu darbībā”. No šajā likumā uzskaitītajām personām kā subjekti noziedzīgos nodarījumos valsts institūciju dienestā, tostarp kukuļošanā, var būt personas, kuru kompetencē ietilpst Krimināllikuma 316.panta pirmajā daļa ietverto funkciju veikšana.</w:t>
      </w:r>
    </w:p>
    <w:p w:rsidR="00856CF7" w:rsidRPr="00B01627" w:rsidRDefault="00133B15" w:rsidP="007F701D">
      <w:pPr>
        <w:spacing w:after="0" w:line="276" w:lineRule="auto"/>
        <w:ind w:firstLine="567"/>
        <w:jc w:val="both"/>
        <w:rPr>
          <w:rFonts w:eastAsia="Times New Roman" w:cs="Times New Roman"/>
          <w:bCs/>
          <w:kern w:val="36"/>
          <w:szCs w:val="24"/>
          <w:lang w:eastAsia="lv-LV"/>
        </w:rPr>
      </w:pPr>
      <w:r w:rsidRPr="00B01627">
        <w:rPr>
          <w:rFonts w:eastAsia="Times New Roman" w:cs="Times New Roman"/>
          <w:szCs w:val="24"/>
          <w:lang w:eastAsia="lv-LV"/>
        </w:rPr>
        <w:t xml:space="preserve">Apsūdzētie </w:t>
      </w:r>
      <w:r w:rsidR="00EC2864" w:rsidRPr="00B01627">
        <w:rPr>
          <w:rFonts w:eastAsia="Times New Roman" w:cs="Times New Roman"/>
          <w:szCs w:val="24"/>
          <w:lang w:eastAsia="lv-LV"/>
        </w:rPr>
        <w:t>[pers. C]</w:t>
      </w:r>
      <w:r w:rsidRPr="00B01627">
        <w:rPr>
          <w:rFonts w:eastAsia="Times New Roman" w:cs="Times New Roman"/>
          <w:szCs w:val="24"/>
          <w:lang w:eastAsia="lv-LV"/>
        </w:rPr>
        <w:t xml:space="preserve"> un </w:t>
      </w:r>
      <w:r w:rsidR="00EC2864" w:rsidRPr="00B01627">
        <w:rPr>
          <w:rFonts w:eastAsia="Times New Roman" w:cs="Times New Roman"/>
          <w:szCs w:val="24"/>
          <w:lang w:eastAsia="lv-LV"/>
        </w:rPr>
        <w:t>[pers. B]</w:t>
      </w:r>
      <w:r w:rsidRPr="00B01627">
        <w:rPr>
          <w:rFonts w:eastAsia="Times New Roman" w:cs="Times New Roman"/>
          <w:szCs w:val="24"/>
          <w:lang w:eastAsia="lv-LV"/>
        </w:rPr>
        <w:t xml:space="preserve"> bija SIA </w:t>
      </w:r>
      <w:r w:rsidR="007F701D" w:rsidRPr="00B01627">
        <w:rPr>
          <w:rFonts w:eastAsia="Times New Roman" w:cs="Times New Roman"/>
          <w:szCs w:val="24"/>
          <w:lang w:eastAsia="lv-LV"/>
        </w:rPr>
        <w:t>„</w:t>
      </w:r>
      <w:r w:rsidR="00EC2864" w:rsidRPr="00B01627">
        <w:rPr>
          <w:rFonts w:eastAsia="Times New Roman" w:cs="Times New Roman"/>
          <w:bCs/>
          <w:kern w:val="36"/>
          <w:szCs w:val="24"/>
          <w:lang w:eastAsia="lv-LV"/>
        </w:rPr>
        <w:t>[..]</w:t>
      </w:r>
      <w:r w:rsidR="007F701D" w:rsidRPr="00B01627">
        <w:rPr>
          <w:rFonts w:eastAsia="Times New Roman" w:cs="Times New Roman"/>
          <w:bCs/>
          <w:kern w:val="36"/>
          <w:szCs w:val="24"/>
          <w:lang w:eastAsia="lv-LV"/>
        </w:rPr>
        <w:t xml:space="preserve">” </w:t>
      </w:r>
      <w:r w:rsidR="00EC2864" w:rsidRPr="00B01627">
        <w:rPr>
          <w:rFonts w:eastAsia="Times New Roman" w:cs="Times New Roman"/>
          <w:bCs/>
          <w:kern w:val="36"/>
          <w:szCs w:val="24"/>
          <w:lang w:eastAsia="lv-LV"/>
        </w:rPr>
        <w:t>[pilsētas]</w:t>
      </w:r>
      <w:r w:rsidR="007F701D" w:rsidRPr="00B01627">
        <w:rPr>
          <w:rFonts w:eastAsia="Times New Roman" w:cs="Times New Roman"/>
          <w:bCs/>
          <w:kern w:val="36"/>
          <w:szCs w:val="24"/>
          <w:lang w:eastAsia="lv-LV"/>
        </w:rPr>
        <w:t xml:space="preserve"> tehniskās apskates stacijas transportlīdzekļu tehniskās kontroles inspektori. Atbilstoši darba līgumiem pievienotajiem amata aprakstiem viņu pienākums bija „veikt transportlīdzekļu tehnisko kontroli valsts tehniskās apskates ietvaros un izsniegt dokumentus, kas apliecina transportlīdzekļu konstrukcijas un tehniskā stāvokļa atbilstību Latvijā obligāto standartu un normatīvu prasībām”. Savukārt no lietā esošā darba līguma redzams, ka apsūdzētais </w:t>
      </w:r>
      <w:r w:rsidR="00EC2864" w:rsidRPr="00B01627">
        <w:rPr>
          <w:rFonts w:eastAsia="Times New Roman" w:cs="Times New Roman"/>
          <w:bCs/>
          <w:kern w:val="36"/>
          <w:szCs w:val="24"/>
          <w:lang w:eastAsia="lv-LV"/>
        </w:rPr>
        <w:t>[pers. A]</w:t>
      </w:r>
      <w:r w:rsidR="007F701D" w:rsidRPr="00B01627">
        <w:rPr>
          <w:rFonts w:eastAsia="Times New Roman" w:cs="Times New Roman"/>
          <w:bCs/>
          <w:kern w:val="36"/>
          <w:szCs w:val="24"/>
          <w:lang w:eastAsia="lv-LV"/>
        </w:rPr>
        <w:t xml:space="preserve"> bija </w:t>
      </w:r>
      <w:r w:rsidR="007F701D" w:rsidRPr="00B01627">
        <w:rPr>
          <w:rFonts w:eastAsia="Times New Roman" w:cs="Times New Roman"/>
          <w:szCs w:val="24"/>
          <w:lang w:eastAsia="lv-LV"/>
        </w:rPr>
        <w:t>SIA „</w:t>
      </w:r>
      <w:r w:rsidR="00EC2864" w:rsidRPr="00B01627">
        <w:rPr>
          <w:rFonts w:eastAsia="Times New Roman" w:cs="Times New Roman"/>
          <w:bCs/>
          <w:kern w:val="36"/>
          <w:szCs w:val="24"/>
          <w:lang w:eastAsia="lv-LV"/>
        </w:rPr>
        <w:t>[..]</w:t>
      </w:r>
      <w:r w:rsidR="007F701D" w:rsidRPr="00B01627">
        <w:rPr>
          <w:rFonts w:eastAsia="Times New Roman" w:cs="Times New Roman"/>
          <w:bCs/>
          <w:kern w:val="36"/>
          <w:szCs w:val="24"/>
          <w:lang w:eastAsia="lv-LV"/>
        </w:rPr>
        <w:t xml:space="preserve">” </w:t>
      </w:r>
      <w:r w:rsidR="00EC2864" w:rsidRPr="00B01627">
        <w:rPr>
          <w:rFonts w:eastAsia="Times New Roman" w:cs="Times New Roman"/>
          <w:bCs/>
          <w:kern w:val="36"/>
          <w:szCs w:val="24"/>
          <w:lang w:eastAsia="lv-LV"/>
        </w:rPr>
        <w:t>[pilsētas]</w:t>
      </w:r>
      <w:r w:rsidR="007F701D" w:rsidRPr="00B01627">
        <w:rPr>
          <w:rFonts w:eastAsia="Times New Roman" w:cs="Times New Roman"/>
          <w:bCs/>
          <w:kern w:val="36"/>
          <w:szCs w:val="24"/>
          <w:lang w:eastAsia="lv-LV"/>
        </w:rPr>
        <w:t xml:space="preserve"> tehniskās apskates stacijas transportlīdzekļu tehniskās kontroles inspektora palīgs (4.sējuma 83.-86. lapa), kaut raksturojumā no darba vietas norād</w:t>
      </w:r>
      <w:r w:rsidR="004850C4" w:rsidRPr="00B01627">
        <w:rPr>
          <w:rFonts w:eastAsia="Times New Roman" w:cs="Times New Roman"/>
          <w:bCs/>
          <w:kern w:val="36"/>
          <w:szCs w:val="24"/>
          <w:lang w:eastAsia="lv-LV"/>
        </w:rPr>
        <w:t xml:space="preserve">īts, ka </w:t>
      </w:r>
      <w:r w:rsidR="00EC2864" w:rsidRPr="00B01627">
        <w:rPr>
          <w:rFonts w:eastAsia="Times New Roman" w:cs="Times New Roman"/>
          <w:bCs/>
          <w:kern w:val="36"/>
          <w:szCs w:val="24"/>
          <w:lang w:eastAsia="lv-LV"/>
        </w:rPr>
        <w:t>[pers. A]</w:t>
      </w:r>
      <w:r w:rsidR="004850C4" w:rsidRPr="00B01627">
        <w:rPr>
          <w:rFonts w:eastAsia="Times New Roman" w:cs="Times New Roman"/>
          <w:bCs/>
          <w:kern w:val="36"/>
          <w:szCs w:val="24"/>
          <w:lang w:eastAsia="lv-LV"/>
        </w:rPr>
        <w:t xml:space="preserve"> izpildīja tehniskās kontroles inspektora amata pienākumus. Atbilstoši darba līgumam pievienotajam amata aprakstam </w:t>
      </w:r>
      <w:r w:rsidR="00EC2864" w:rsidRPr="00B01627">
        <w:rPr>
          <w:rFonts w:eastAsia="Times New Roman" w:cs="Times New Roman"/>
          <w:bCs/>
          <w:kern w:val="36"/>
          <w:szCs w:val="24"/>
          <w:lang w:eastAsia="lv-LV"/>
        </w:rPr>
        <w:t>[pers. A]</w:t>
      </w:r>
      <w:r w:rsidR="004850C4" w:rsidRPr="00B01627">
        <w:rPr>
          <w:rFonts w:eastAsia="Times New Roman" w:cs="Times New Roman"/>
          <w:bCs/>
          <w:kern w:val="36"/>
          <w:szCs w:val="24"/>
          <w:lang w:eastAsia="lv-LV"/>
        </w:rPr>
        <w:t xml:space="preserve"> pienākums bija atbildīgā inspektora pārraudzībā veikt transportlīdzekļu tehnisko kontroli valsts tehniskās apskates ietvaros. </w:t>
      </w:r>
    </w:p>
    <w:p w:rsidR="007F701D" w:rsidRPr="00B01627" w:rsidRDefault="00856CF7" w:rsidP="007F701D">
      <w:pPr>
        <w:spacing w:after="0" w:line="276" w:lineRule="auto"/>
        <w:ind w:firstLine="567"/>
        <w:jc w:val="both"/>
        <w:rPr>
          <w:rFonts w:eastAsia="Times New Roman" w:cs="Times New Roman"/>
          <w:bCs/>
          <w:kern w:val="36"/>
          <w:szCs w:val="24"/>
          <w:lang w:eastAsia="lv-LV"/>
        </w:rPr>
      </w:pPr>
      <w:r w:rsidRPr="00B01627">
        <w:rPr>
          <w:rFonts w:eastAsia="Times New Roman" w:cs="Times New Roman"/>
          <w:bCs/>
          <w:kern w:val="36"/>
          <w:szCs w:val="24"/>
          <w:lang w:eastAsia="lv-LV"/>
        </w:rPr>
        <w:lastRenderedPageBreak/>
        <w:t xml:space="preserve">No komercreģistra ziņām redzams, ka </w:t>
      </w:r>
      <w:r w:rsidRPr="00B01627">
        <w:rPr>
          <w:rFonts w:eastAsia="Times New Roman" w:cs="Times New Roman"/>
          <w:szCs w:val="24"/>
          <w:lang w:eastAsia="lv-LV"/>
        </w:rPr>
        <w:t>SIA „</w:t>
      </w:r>
      <w:r w:rsidR="00EC2864" w:rsidRPr="00B01627">
        <w:rPr>
          <w:rFonts w:eastAsia="Times New Roman" w:cs="Times New Roman"/>
          <w:bCs/>
          <w:kern w:val="36"/>
          <w:szCs w:val="24"/>
          <w:lang w:eastAsia="lv-LV"/>
        </w:rPr>
        <w:t>[..]</w:t>
      </w:r>
      <w:r w:rsidRPr="00B01627">
        <w:rPr>
          <w:rFonts w:eastAsia="Times New Roman" w:cs="Times New Roman"/>
          <w:bCs/>
          <w:kern w:val="36"/>
          <w:szCs w:val="24"/>
          <w:lang w:eastAsia="lv-LV"/>
        </w:rPr>
        <w:t>” Latvijas-Vācijas kopuzņēmums, kurā Latviju ar 51 % ieguldījumu pārstāv Ceļu satiksmes drošības direkcija. Savukārt Ceļu satiksmes drošības direkcija ir reģistrēta kā valsts akciju sabiedrība.</w:t>
      </w:r>
    </w:p>
    <w:p w:rsidR="00856CF7" w:rsidRPr="00B01627" w:rsidRDefault="00856CF7" w:rsidP="00856CF7">
      <w:pPr>
        <w:spacing w:after="0" w:line="276" w:lineRule="auto"/>
        <w:ind w:firstLine="567"/>
        <w:jc w:val="both"/>
        <w:rPr>
          <w:rFonts w:eastAsia="Times New Roman" w:cs="Times New Roman"/>
          <w:bCs/>
          <w:kern w:val="36"/>
          <w:szCs w:val="24"/>
          <w:lang w:eastAsia="lv-LV"/>
        </w:rPr>
      </w:pPr>
      <w:r w:rsidRPr="00B01627">
        <w:rPr>
          <w:rFonts w:eastAsia="Times New Roman" w:cs="Times New Roman"/>
          <w:bCs/>
          <w:kern w:val="36"/>
          <w:szCs w:val="24"/>
          <w:lang w:eastAsia="lv-LV"/>
        </w:rPr>
        <w:t>Atbilstoši Ceļu satiksmes likuma 16.panta trešajai daļai mehānisko transportlīdzekļu un to piekabju (izņemot traktortehniku un tās piekabes) valsts tehnisko apskati veic Ceļu satiksmes drošības direkcija, transportlīdzekļu tehniskā stāvokļa kontroli transportlīdzekļu valsts tehniskās apskates ietvaros – Ceļu satiksmes drošības direkcija vai Ceļu satiksmes drošības direkcijā šim nolūkam akreditēta persona.</w:t>
      </w:r>
    </w:p>
    <w:p w:rsidR="00856CF7" w:rsidRPr="00B01627" w:rsidRDefault="00856CF7" w:rsidP="00856CF7">
      <w:pPr>
        <w:spacing w:after="0" w:line="276" w:lineRule="auto"/>
        <w:ind w:firstLine="567"/>
        <w:jc w:val="both"/>
        <w:rPr>
          <w:rFonts w:eastAsia="Times New Roman" w:cs="Times New Roman"/>
          <w:bCs/>
          <w:kern w:val="36"/>
          <w:szCs w:val="24"/>
          <w:lang w:eastAsia="lv-LV"/>
        </w:rPr>
      </w:pPr>
      <w:r w:rsidRPr="00B01627">
        <w:rPr>
          <w:rFonts w:eastAsia="Times New Roman" w:cs="Times New Roman"/>
          <w:bCs/>
          <w:kern w:val="36"/>
          <w:szCs w:val="24"/>
          <w:lang w:eastAsia="lv-LV"/>
        </w:rPr>
        <w:t xml:space="preserve">Lietā </w:t>
      </w:r>
      <w:r w:rsidR="00704073" w:rsidRPr="00B01627">
        <w:rPr>
          <w:rFonts w:eastAsia="Times New Roman" w:cs="Times New Roman"/>
          <w:bCs/>
          <w:kern w:val="36"/>
          <w:szCs w:val="24"/>
          <w:lang w:eastAsia="lv-LV"/>
        </w:rPr>
        <w:t xml:space="preserve">atrodas </w:t>
      </w:r>
      <w:r w:rsidR="00704073" w:rsidRPr="00B01627">
        <w:rPr>
          <w:rFonts w:eastAsia="Times New Roman" w:cs="Times New Roman"/>
          <w:szCs w:val="24"/>
          <w:lang w:eastAsia="lv-LV"/>
        </w:rPr>
        <w:t>SIA „</w:t>
      </w:r>
      <w:r w:rsidR="00EC2864" w:rsidRPr="00B01627">
        <w:rPr>
          <w:rFonts w:eastAsia="Times New Roman" w:cs="Times New Roman"/>
          <w:bCs/>
          <w:kern w:val="36"/>
          <w:szCs w:val="24"/>
          <w:lang w:eastAsia="lv-LV"/>
        </w:rPr>
        <w:t>[..]</w:t>
      </w:r>
      <w:r w:rsidR="00704073" w:rsidRPr="00B01627">
        <w:rPr>
          <w:rFonts w:eastAsia="Times New Roman" w:cs="Times New Roman"/>
          <w:bCs/>
          <w:kern w:val="36"/>
          <w:szCs w:val="24"/>
          <w:lang w:eastAsia="lv-LV"/>
        </w:rPr>
        <w:t>” akreditācijas sertifikāts, kas apliecina, ka minētā juridiskā persona ir akreditēta bezpeļņas organizācija valsts akciju sabiedrībā „Ceļu satiksmes drošības direkcija” transportlīdzekļu tehniskās kontroles veikšanai valsts tehnisko apskašu sistēmas ietvaros.</w:t>
      </w:r>
    </w:p>
    <w:p w:rsidR="00704073" w:rsidRPr="00B01627" w:rsidRDefault="00704073" w:rsidP="00856CF7">
      <w:pPr>
        <w:spacing w:after="0" w:line="276" w:lineRule="auto"/>
        <w:ind w:firstLine="567"/>
        <w:jc w:val="both"/>
        <w:rPr>
          <w:rFonts w:eastAsia="Times New Roman" w:cs="Times New Roman"/>
          <w:bCs/>
          <w:kern w:val="36"/>
          <w:szCs w:val="24"/>
          <w:lang w:eastAsia="lv-LV"/>
        </w:rPr>
      </w:pPr>
      <w:r w:rsidRPr="00B01627">
        <w:rPr>
          <w:rFonts w:eastAsia="Times New Roman" w:cs="Times New Roman"/>
          <w:bCs/>
          <w:kern w:val="36"/>
          <w:szCs w:val="24"/>
          <w:lang w:eastAsia="lv-LV"/>
        </w:rPr>
        <w:t>No likuma „Par interešu konflikta novēršanu valsts amatpersonu darbībā” 4.panta otrās, ceturtās daļas izriet, ka par valsts amatpersonām uzskatāmas personas, kuras pilda amata pienākumus ārpus publiskas personas institūcijām, ja tām saskaņā ar normatīvajiem aktiem pastāvīgi vai uz laiku valsts deleģējusi veikt kontroles funkcijas attiecībā uz personām, kuras neatrodas to tiešā vai netiešā pakļautībā.</w:t>
      </w:r>
    </w:p>
    <w:p w:rsidR="000257D4" w:rsidRPr="00B01627" w:rsidRDefault="00443A7D" w:rsidP="00856CF7">
      <w:pPr>
        <w:spacing w:after="0" w:line="276" w:lineRule="auto"/>
        <w:ind w:firstLine="567"/>
        <w:jc w:val="both"/>
        <w:rPr>
          <w:rFonts w:eastAsia="Times New Roman" w:cs="Times New Roman"/>
          <w:bCs/>
          <w:kern w:val="36"/>
          <w:szCs w:val="24"/>
          <w:lang w:eastAsia="lv-LV"/>
        </w:rPr>
      </w:pPr>
      <w:r w:rsidRPr="00B01627">
        <w:rPr>
          <w:rFonts w:eastAsia="Times New Roman" w:cs="Times New Roman"/>
          <w:bCs/>
          <w:kern w:val="36"/>
          <w:szCs w:val="24"/>
          <w:lang w:eastAsia="lv-LV"/>
        </w:rPr>
        <w:t xml:space="preserve">Līdz ar to atbilstoši Krimināllikuma 316.panta pirmajai daļai apsūdzētie </w:t>
      </w:r>
      <w:r w:rsidR="00EC2864" w:rsidRPr="00B01627">
        <w:rPr>
          <w:rFonts w:eastAsia="Times New Roman" w:cs="Times New Roman"/>
          <w:bCs/>
          <w:kern w:val="36"/>
          <w:szCs w:val="24"/>
          <w:lang w:eastAsia="lv-LV"/>
        </w:rPr>
        <w:t>[pers. C]</w:t>
      </w:r>
      <w:r w:rsidRPr="00B01627">
        <w:rPr>
          <w:rFonts w:eastAsia="Times New Roman" w:cs="Times New Roman"/>
          <w:bCs/>
          <w:kern w:val="36"/>
          <w:szCs w:val="24"/>
          <w:lang w:eastAsia="lv-LV"/>
        </w:rPr>
        <w:t xml:space="preserve">, </w:t>
      </w:r>
      <w:r w:rsidR="00EC2864" w:rsidRPr="00B01627">
        <w:rPr>
          <w:rFonts w:eastAsia="Times New Roman" w:cs="Times New Roman"/>
          <w:bCs/>
          <w:kern w:val="36"/>
          <w:szCs w:val="24"/>
          <w:lang w:eastAsia="lv-LV"/>
        </w:rPr>
        <w:t>[pers. A]</w:t>
      </w:r>
      <w:r w:rsidR="00402B2B" w:rsidRPr="00B01627">
        <w:rPr>
          <w:rFonts w:eastAsia="Times New Roman" w:cs="Times New Roman"/>
          <w:bCs/>
          <w:kern w:val="36"/>
          <w:szCs w:val="24"/>
          <w:lang w:eastAsia="lv-LV"/>
        </w:rPr>
        <w:t xml:space="preserve">, </w:t>
      </w:r>
      <w:r w:rsidR="00EC2864" w:rsidRPr="00B01627">
        <w:rPr>
          <w:rFonts w:eastAsia="Times New Roman" w:cs="Times New Roman"/>
          <w:bCs/>
          <w:kern w:val="36"/>
          <w:szCs w:val="24"/>
          <w:lang w:eastAsia="lv-LV"/>
        </w:rPr>
        <w:t>[pers. B]</w:t>
      </w:r>
      <w:r w:rsidR="00402B2B" w:rsidRPr="00B01627">
        <w:rPr>
          <w:rFonts w:eastAsia="Times New Roman" w:cs="Times New Roman"/>
          <w:bCs/>
          <w:kern w:val="36"/>
          <w:szCs w:val="24"/>
          <w:lang w:eastAsia="lv-LV"/>
        </w:rPr>
        <w:t xml:space="preserve"> bija personas</w:t>
      </w:r>
      <w:r w:rsidRPr="00B01627">
        <w:rPr>
          <w:rFonts w:eastAsia="Times New Roman" w:cs="Times New Roman"/>
          <w:bCs/>
          <w:kern w:val="36"/>
          <w:szCs w:val="24"/>
          <w:lang w:eastAsia="lv-LV"/>
        </w:rPr>
        <w:t xml:space="preserve">, kuras pastāvīgi pildīja valsts dienesta pienākumus un kuriem bija tiesības veikt kontroles funkcijas, tas ir, valsts amatpersonas  Krimināllikuma izpratnē. </w:t>
      </w:r>
    </w:p>
    <w:p w:rsidR="00443A7D" w:rsidRPr="00B01627" w:rsidRDefault="00443A7D" w:rsidP="00856CF7">
      <w:pPr>
        <w:spacing w:after="0" w:line="276" w:lineRule="auto"/>
        <w:ind w:firstLine="567"/>
        <w:jc w:val="both"/>
        <w:rPr>
          <w:rFonts w:eastAsia="Times New Roman" w:cs="Times New Roman"/>
          <w:bCs/>
          <w:kern w:val="36"/>
          <w:szCs w:val="24"/>
          <w:lang w:eastAsia="lv-LV"/>
        </w:rPr>
      </w:pPr>
      <w:r w:rsidRPr="00B01627">
        <w:rPr>
          <w:rFonts w:eastAsia="Times New Roman" w:cs="Times New Roman"/>
          <w:bCs/>
          <w:kern w:val="36"/>
          <w:szCs w:val="24"/>
          <w:lang w:eastAsia="lv-LV"/>
        </w:rPr>
        <w:t xml:space="preserve">Pirmās instances un apelācijas instances tiesas, izanalizējot normatīvos aktus un lietā iegūtos pierādījumus tiesiski un pamatoti atzina apsūdzētos </w:t>
      </w:r>
      <w:r w:rsidR="00EC2864" w:rsidRPr="00B01627">
        <w:rPr>
          <w:rFonts w:eastAsia="Times New Roman" w:cs="Times New Roman"/>
          <w:bCs/>
          <w:kern w:val="36"/>
          <w:szCs w:val="24"/>
          <w:lang w:eastAsia="lv-LV"/>
        </w:rPr>
        <w:t>[pers. C]</w:t>
      </w:r>
      <w:r w:rsidRPr="00B01627">
        <w:rPr>
          <w:rFonts w:eastAsia="Times New Roman" w:cs="Times New Roman"/>
          <w:bCs/>
          <w:kern w:val="36"/>
          <w:szCs w:val="24"/>
          <w:lang w:eastAsia="lv-LV"/>
        </w:rPr>
        <w:t xml:space="preserve">, </w:t>
      </w:r>
      <w:r w:rsidR="00EC2864" w:rsidRPr="00B01627">
        <w:rPr>
          <w:rFonts w:eastAsia="Times New Roman" w:cs="Times New Roman"/>
          <w:bCs/>
          <w:kern w:val="36"/>
          <w:szCs w:val="24"/>
          <w:lang w:eastAsia="lv-LV"/>
        </w:rPr>
        <w:t>[pers. A]</w:t>
      </w:r>
      <w:r w:rsidRPr="00B01627">
        <w:rPr>
          <w:rFonts w:eastAsia="Times New Roman" w:cs="Times New Roman"/>
          <w:bCs/>
          <w:kern w:val="36"/>
          <w:szCs w:val="24"/>
          <w:lang w:eastAsia="lv-LV"/>
        </w:rPr>
        <w:t xml:space="preserve">, </w:t>
      </w:r>
      <w:r w:rsidR="00D535F9" w:rsidRPr="00B01627">
        <w:rPr>
          <w:rFonts w:eastAsia="Times New Roman" w:cs="Times New Roman"/>
          <w:bCs/>
          <w:kern w:val="36"/>
          <w:szCs w:val="24"/>
          <w:lang w:eastAsia="lv-LV"/>
        </w:rPr>
        <w:t>[pers. B]</w:t>
      </w:r>
      <w:r w:rsidRPr="00B01627">
        <w:rPr>
          <w:rFonts w:eastAsia="Times New Roman" w:cs="Times New Roman"/>
          <w:bCs/>
          <w:kern w:val="36"/>
          <w:szCs w:val="24"/>
          <w:lang w:eastAsia="lv-LV"/>
        </w:rPr>
        <w:t xml:space="preserve"> par valsts amatpersonām.</w:t>
      </w:r>
    </w:p>
    <w:p w:rsidR="000257D4" w:rsidRPr="00B01627" w:rsidRDefault="000257D4" w:rsidP="000257D4">
      <w:pPr>
        <w:spacing w:after="0" w:line="276" w:lineRule="auto"/>
        <w:ind w:firstLine="567"/>
        <w:jc w:val="both"/>
        <w:rPr>
          <w:rFonts w:eastAsia="Times New Roman" w:cs="Times New Roman"/>
          <w:bCs/>
          <w:kern w:val="36"/>
          <w:szCs w:val="24"/>
          <w:lang w:eastAsia="lv-LV"/>
        </w:rPr>
      </w:pPr>
      <w:r w:rsidRPr="00B01627">
        <w:rPr>
          <w:rFonts w:eastAsia="Times New Roman" w:cs="Times New Roman"/>
          <w:bCs/>
          <w:kern w:val="36"/>
          <w:szCs w:val="24"/>
          <w:lang w:eastAsia="lv-LV"/>
        </w:rPr>
        <w:t>Augstākās tiesas ieskatā, nav izšķirošas juridiskas nozīmes lietotajai terminoloģijai – „uzskatāmi”, „pielīdzināmi” –, lai izlemtu jautājumu par valsts amatpersonas statusu.</w:t>
      </w:r>
    </w:p>
    <w:p w:rsidR="000257D4" w:rsidRPr="00B01627" w:rsidRDefault="000257D4" w:rsidP="000257D4">
      <w:pPr>
        <w:spacing w:after="0" w:line="276" w:lineRule="auto"/>
        <w:ind w:firstLine="567"/>
        <w:jc w:val="both"/>
        <w:rPr>
          <w:rFonts w:eastAsia="Times New Roman" w:cs="Times New Roman"/>
          <w:bCs/>
          <w:kern w:val="36"/>
          <w:szCs w:val="24"/>
          <w:lang w:eastAsia="lv-LV"/>
        </w:rPr>
      </w:pPr>
      <w:r w:rsidRPr="00B01627">
        <w:rPr>
          <w:rFonts w:eastAsia="Times New Roman" w:cs="Times New Roman"/>
          <w:bCs/>
          <w:kern w:val="36"/>
          <w:szCs w:val="24"/>
          <w:lang w:eastAsia="lv-LV"/>
        </w:rPr>
        <w:t>Noziedzīgu nodarījumu, par kuru izdarīšanu paredzēta kriminālatbildība Krimināllikuma 321.panta pirmajā daļa, 322.panta pirmajā daļā, subjekts var būt jebkura fiziska pieskaitāma persona, kas sasniegusi četrpadsmit gadu vecumu, tas ir, vispārējs subjekts.</w:t>
      </w:r>
    </w:p>
    <w:p w:rsidR="000257D4" w:rsidRPr="00B01627" w:rsidRDefault="000257D4" w:rsidP="000257D4">
      <w:pPr>
        <w:spacing w:after="0" w:line="276" w:lineRule="auto"/>
        <w:jc w:val="both"/>
        <w:rPr>
          <w:rFonts w:eastAsia="Times New Roman" w:cs="Times New Roman"/>
          <w:bCs/>
          <w:kern w:val="36"/>
          <w:szCs w:val="24"/>
          <w:lang w:eastAsia="lv-LV"/>
        </w:rPr>
      </w:pPr>
      <w:r w:rsidRPr="00B01627">
        <w:rPr>
          <w:rFonts w:eastAsia="Times New Roman" w:cs="Times New Roman"/>
          <w:bCs/>
          <w:kern w:val="36"/>
          <w:szCs w:val="24"/>
          <w:lang w:eastAsia="lv-LV"/>
        </w:rPr>
        <w:t>[9.2] Kukuļa jeb kukuļošanas priekšmeta legālā definīcija ir sniegta Krimināllikuma 320.panta pirmajā daļā, proti, materiālas vērtības, mantiska vai citāda rakstura labumi.</w:t>
      </w:r>
    </w:p>
    <w:p w:rsidR="00FD2389" w:rsidRPr="00B01627" w:rsidRDefault="000257D4" w:rsidP="00FD2389">
      <w:pPr>
        <w:spacing w:after="0" w:line="276" w:lineRule="auto"/>
        <w:ind w:firstLine="567"/>
        <w:jc w:val="both"/>
        <w:rPr>
          <w:rFonts w:eastAsia="Times New Roman" w:cs="Times New Roman"/>
          <w:szCs w:val="24"/>
          <w:lang w:eastAsia="lv-LV"/>
        </w:rPr>
      </w:pPr>
      <w:r w:rsidRPr="00B01627">
        <w:rPr>
          <w:rFonts w:eastAsia="Times New Roman" w:cs="Times New Roman"/>
          <w:bCs/>
          <w:kern w:val="36"/>
          <w:szCs w:val="24"/>
          <w:lang w:eastAsia="lv-LV"/>
        </w:rPr>
        <w:t>„Ar materiālu vērtību jāsaprot ķermeniska lieta, kura ir novērtējama naudas izteiksmē – nauda, vērtslietas</w:t>
      </w:r>
      <w:r w:rsidR="00FD2389" w:rsidRPr="00B01627">
        <w:rPr>
          <w:rFonts w:eastAsia="Times New Roman" w:cs="Times New Roman"/>
          <w:bCs/>
          <w:kern w:val="36"/>
          <w:szCs w:val="24"/>
          <w:lang w:eastAsia="lv-LV"/>
        </w:rPr>
        <w:t>, dzīvoklis, automašīna utt.</w:t>
      </w:r>
      <w:r w:rsidR="00FD2389" w:rsidRPr="00B01627">
        <w:rPr>
          <w:rFonts w:eastAsia="Times New Roman" w:cs="Times New Roman"/>
          <w:szCs w:val="24"/>
          <w:lang w:eastAsia="lv-LV"/>
        </w:rPr>
        <w:t xml:space="preserve"> (</w:t>
      </w:r>
      <w:r w:rsidR="00FD2389" w:rsidRPr="00B01627">
        <w:rPr>
          <w:rFonts w:eastAsia="Times New Roman" w:cs="Times New Roman"/>
          <w:i/>
          <w:szCs w:val="24"/>
          <w:lang w:eastAsia="lv-LV"/>
        </w:rPr>
        <w:t>Krastiņš </w:t>
      </w:r>
      <w:r w:rsidR="00357AB9" w:rsidRPr="00B01627">
        <w:rPr>
          <w:rFonts w:eastAsia="Times New Roman" w:cs="Times New Roman"/>
          <w:i/>
          <w:szCs w:val="24"/>
          <w:lang w:eastAsia="lv-LV"/>
        </w:rPr>
        <w:t>U.</w:t>
      </w:r>
      <w:r w:rsidR="0007792C" w:rsidRPr="00B01627">
        <w:rPr>
          <w:rFonts w:eastAsia="Times New Roman" w:cs="Times New Roman"/>
          <w:i/>
          <w:szCs w:val="24"/>
          <w:lang w:eastAsia="lv-LV"/>
        </w:rPr>
        <w:t>,</w:t>
      </w:r>
      <w:r w:rsidR="00357AB9" w:rsidRPr="00B01627">
        <w:rPr>
          <w:rFonts w:eastAsia="Times New Roman" w:cs="Times New Roman"/>
          <w:i/>
          <w:szCs w:val="24"/>
          <w:lang w:eastAsia="lv-LV"/>
        </w:rPr>
        <w:t xml:space="preserve"> Liholaja V.</w:t>
      </w:r>
      <w:r w:rsidR="0007792C" w:rsidRPr="00B01627">
        <w:rPr>
          <w:rFonts w:eastAsia="Times New Roman" w:cs="Times New Roman"/>
          <w:i/>
          <w:szCs w:val="24"/>
          <w:lang w:eastAsia="lv-LV"/>
        </w:rPr>
        <w:t>,</w:t>
      </w:r>
      <w:r w:rsidR="00357AB9" w:rsidRPr="00B01627">
        <w:rPr>
          <w:rFonts w:eastAsia="Times New Roman" w:cs="Times New Roman"/>
          <w:i/>
          <w:szCs w:val="24"/>
          <w:lang w:eastAsia="lv-LV"/>
        </w:rPr>
        <w:t xml:space="preserve"> </w:t>
      </w:r>
      <w:r w:rsidR="00FD2389" w:rsidRPr="00B01627">
        <w:rPr>
          <w:rFonts w:eastAsia="Times New Roman" w:cs="Times New Roman"/>
          <w:i/>
          <w:szCs w:val="24"/>
          <w:lang w:eastAsia="lv-LV"/>
        </w:rPr>
        <w:t>Hamkova D. Krimināllikuma komentāri. Trešā daļa (XVIII-XXV nodaļa). Rīga: Tiesu namu aģentūra, 2016, 590.lpp.</w:t>
      </w:r>
      <w:r w:rsidR="00FD2389" w:rsidRPr="00B01627">
        <w:rPr>
          <w:rFonts w:eastAsia="Times New Roman" w:cs="Times New Roman"/>
          <w:szCs w:val="24"/>
          <w:lang w:eastAsia="lv-LV"/>
        </w:rPr>
        <w:t>).</w:t>
      </w:r>
    </w:p>
    <w:p w:rsidR="00FD2389" w:rsidRPr="00B01627" w:rsidRDefault="00FD2389" w:rsidP="00FD2389">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Noziedzīgie noda</w:t>
      </w:r>
      <w:r w:rsidR="00815DFD" w:rsidRPr="00B01627">
        <w:rPr>
          <w:rFonts w:eastAsia="Times New Roman" w:cs="Times New Roman"/>
          <w:szCs w:val="24"/>
          <w:lang w:eastAsia="lv-LV"/>
        </w:rPr>
        <w:t xml:space="preserve">rījumi, par kuriem apsūdzēti </w:t>
      </w:r>
      <w:r w:rsidR="00D535F9" w:rsidRPr="00B01627">
        <w:rPr>
          <w:rFonts w:eastAsia="Times New Roman" w:cs="Times New Roman"/>
          <w:szCs w:val="24"/>
          <w:lang w:eastAsia="lv-LV"/>
        </w:rPr>
        <w:t>[pers. C]</w:t>
      </w:r>
      <w:r w:rsidRPr="00B01627">
        <w:rPr>
          <w:rFonts w:eastAsia="Times New Roman" w:cs="Times New Roman"/>
          <w:szCs w:val="24"/>
          <w:lang w:eastAsia="lv-LV"/>
        </w:rPr>
        <w:t xml:space="preserve">, </w:t>
      </w:r>
      <w:r w:rsidR="00D535F9" w:rsidRPr="00B01627">
        <w:rPr>
          <w:rFonts w:eastAsia="Times New Roman" w:cs="Times New Roman"/>
          <w:szCs w:val="24"/>
          <w:lang w:eastAsia="lv-LV"/>
        </w:rPr>
        <w:t>[pers. A]</w:t>
      </w:r>
      <w:r w:rsidRPr="00B01627">
        <w:rPr>
          <w:rFonts w:eastAsia="Times New Roman" w:cs="Times New Roman"/>
          <w:szCs w:val="24"/>
          <w:lang w:eastAsia="lv-LV"/>
        </w:rPr>
        <w:t xml:space="preserve">, </w:t>
      </w:r>
      <w:r w:rsidR="00D535F9" w:rsidRPr="00B01627">
        <w:rPr>
          <w:rFonts w:eastAsia="Times New Roman" w:cs="Times New Roman"/>
          <w:szCs w:val="24"/>
          <w:lang w:eastAsia="lv-LV"/>
        </w:rPr>
        <w:t>[pers. B]</w:t>
      </w:r>
      <w:r w:rsidRPr="00B01627">
        <w:rPr>
          <w:rFonts w:eastAsia="Times New Roman" w:cs="Times New Roman"/>
          <w:szCs w:val="24"/>
          <w:lang w:eastAsia="lv-LV"/>
        </w:rPr>
        <w:t xml:space="preserve">, </w:t>
      </w:r>
      <w:r w:rsidR="00D535F9" w:rsidRPr="00B01627">
        <w:rPr>
          <w:rFonts w:eastAsia="Times New Roman" w:cs="Times New Roman"/>
          <w:szCs w:val="24"/>
          <w:lang w:eastAsia="lv-LV"/>
        </w:rPr>
        <w:t>[pers. D]</w:t>
      </w:r>
      <w:r w:rsidRPr="00B01627">
        <w:rPr>
          <w:rFonts w:eastAsia="Times New Roman" w:cs="Times New Roman"/>
          <w:szCs w:val="24"/>
          <w:lang w:eastAsia="lv-LV"/>
        </w:rPr>
        <w:t>, izdarīti 2007.gada jūnijā – 2008.gada janvārī. Noziedzīgu nodarījumu laikā spēkā esošā Krimināllikuma 320.panta otrās daļa paredzēja atbildību par kukuļņemšanu lielā apmērā, turpmāk Krimināllikumā šī kvalificējošā pazīme ietverta gan Krimināllikuma 320.pantā, gan 323.pantā.</w:t>
      </w:r>
    </w:p>
    <w:p w:rsidR="00FD2389" w:rsidRPr="00B01627" w:rsidRDefault="00FD2389" w:rsidP="00FD2389">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Atbilstoši likuma „Par Krimināllikuma spēkā stāšanās un piemērošanas kārtību” 20.pantu atbildība par Krimināllikumā paredzēto noziegumu, kas izdarīts lielā apmērā, iestājas, ja nozieguma priekšmeta kopējā vērtība nodarījuma izdarīšanas brīdī nav bijusi mazāka par piecdesmit tai laikā Latvijas Republikā noteikto minimālo mēnešalgu kopsummu.</w:t>
      </w:r>
    </w:p>
    <w:p w:rsidR="00FD2389" w:rsidRPr="00B01627" w:rsidRDefault="00FD2389" w:rsidP="00FD2389">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Turklāt saskaņā ar Krimināllikuma 6.panta pirmo daļu nodarījumam jāsasniedz noteikta kaitīguma pakāpe, lai to atzītu par noziedzīgu nodarījumu. Kaitīguma pakāpe ir atkarīga arī no nodarījuma priekšmeta vērtības.</w:t>
      </w:r>
    </w:p>
    <w:p w:rsidR="00B23C27" w:rsidRPr="00B01627" w:rsidRDefault="00B23C27" w:rsidP="00B23C27">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lastRenderedPageBreak/>
        <w:t>Līdz ar to Augstākā tiesa secina, ka no likuma izriet, ka noziedzīga nodarījuma priekšmeta materiālas vērtības, konkrētajā lietā – nauda, vērtībai jābūt ar noteiktu konkretizācijas pakāpi, vismaz tā minimālajai summai.</w:t>
      </w:r>
    </w:p>
    <w:p w:rsidR="00B23C27" w:rsidRPr="00B01627" w:rsidRDefault="00B23C27" w:rsidP="00B23C27">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Tiesu nolēmumos par pierādītiem atzīt</w:t>
      </w:r>
      <w:r w:rsidR="00815DFD" w:rsidRPr="00B01627">
        <w:rPr>
          <w:rFonts w:eastAsia="Times New Roman" w:cs="Times New Roman"/>
          <w:szCs w:val="24"/>
          <w:lang w:eastAsia="lv-LV"/>
        </w:rPr>
        <w:t>o noziedzīgo nodarījumu aprakstā</w:t>
      </w:r>
      <w:r w:rsidRPr="00B01627">
        <w:rPr>
          <w:rFonts w:eastAsia="Times New Roman" w:cs="Times New Roman"/>
          <w:szCs w:val="24"/>
          <w:lang w:eastAsia="lv-LV"/>
        </w:rPr>
        <w:t xml:space="preserve"> (turpmāk – apsūdzībā) apsūdzētajam </w:t>
      </w:r>
      <w:r w:rsidR="00D535F9" w:rsidRPr="00B01627">
        <w:rPr>
          <w:rFonts w:eastAsia="Times New Roman" w:cs="Times New Roman"/>
          <w:szCs w:val="24"/>
          <w:lang w:eastAsia="lv-LV"/>
        </w:rPr>
        <w:t>[pers. C]</w:t>
      </w:r>
      <w:r w:rsidRPr="00B01627">
        <w:rPr>
          <w:rFonts w:eastAsia="Times New Roman" w:cs="Times New Roman"/>
          <w:szCs w:val="24"/>
          <w:lang w:eastAsia="lv-LV"/>
        </w:rPr>
        <w:t xml:space="preserve"> norādīts sekojošais:</w:t>
      </w:r>
    </w:p>
    <w:p w:rsidR="00B23C27" w:rsidRPr="00B01627" w:rsidRDefault="00B23C27" w:rsidP="00F5054B">
      <w:pPr>
        <w:pStyle w:val="ListParagraph"/>
        <w:numPr>
          <w:ilvl w:val="0"/>
          <w:numId w:val="1"/>
        </w:numPr>
        <w:tabs>
          <w:tab w:val="left" w:pos="993"/>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 xml:space="preserve">noziedzīgā nodarījumā, kas kvalificēts saskaņā ar Krimināllikuma 320.panta pirmo daļu (2002.gada 25.aprīļa likuma redakcijā): „no </w:t>
      </w:r>
      <w:r w:rsidR="00D535F9" w:rsidRPr="00B01627">
        <w:rPr>
          <w:rFonts w:eastAsia="Times New Roman" w:cs="Times New Roman"/>
          <w:szCs w:val="24"/>
          <w:lang w:eastAsia="lv-LV"/>
        </w:rPr>
        <w:t>[pers. A]</w:t>
      </w:r>
      <w:r w:rsidRPr="00B01627">
        <w:rPr>
          <w:rFonts w:eastAsia="Times New Roman" w:cs="Times New Roman"/>
          <w:szCs w:val="24"/>
          <w:lang w:eastAsia="lv-LV"/>
        </w:rPr>
        <w:t xml:space="preserve"> kā starpnieka saņēma kukuļa 30 latu apmērā daļu izmeklēšanā precīzi nenoskaidrotā apmērā” (noziedzīgs nodarījums ar automašīnu </w:t>
      </w:r>
      <w:r w:rsidRPr="00B01627">
        <w:rPr>
          <w:rFonts w:eastAsia="Times New Roman" w:cs="Times New Roman"/>
          <w:i/>
          <w:szCs w:val="24"/>
          <w:lang w:eastAsia="lv-LV"/>
        </w:rPr>
        <w:t xml:space="preserve">Volvo 740 </w:t>
      </w:r>
      <w:r w:rsidRPr="00B01627">
        <w:rPr>
          <w:rFonts w:eastAsia="Times New Roman" w:cs="Times New Roman"/>
          <w:szCs w:val="24"/>
          <w:lang w:eastAsia="lv-LV"/>
        </w:rPr>
        <w:t xml:space="preserve">ar valsts reģistrācijas numuru </w:t>
      </w:r>
      <w:r w:rsidR="00D535F9" w:rsidRPr="00B01627">
        <w:rPr>
          <w:rFonts w:eastAsia="Times New Roman" w:cs="Times New Roman"/>
          <w:szCs w:val="24"/>
          <w:lang w:eastAsia="lv-LV"/>
        </w:rPr>
        <w:t>[..]</w:t>
      </w:r>
      <w:r w:rsidRPr="00B01627">
        <w:rPr>
          <w:rFonts w:eastAsia="Times New Roman" w:cs="Times New Roman"/>
          <w:szCs w:val="24"/>
          <w:lang w:eastAsia="lv-LV"/>
        </w:rPr>
        <w:t>);</w:t>
      </w:r>
    </w:p>
    <w:p w:rsidR="00B23C27" w:rsidRPr="00B01627" w:rsidRDefault="00B23C27" w:rsidP="00F5054B">
      <w:pPr>
        <w:pStyle w:val="ListParagraph"/>
        <w:numPr>
          <w:ilvl w:val="0"/>
          <w:numId w:val="1"/>
        </w:numPr>
        <w:tabs>
          <w:tab w:val="left" w:pos="993"/>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noziedzīgā nodarījumā, kas kvalificēts saskaņā ar Krimināllikuma 321.panta otro daļu: „no Paziņas saņēma maksāto kukuli 30 latu apmērā vai tā daļu, pirmstiesas izmeklēšanā</w:t>
      </w:r>
      <w:r w:rsidR="006770A4" w:rsidRPr="00B01627">
        <w:rPr>
          <w:rFonts w:eastAsia="Times New Roman" w:cs="Times New Roman"/>
          <w:szCs w:val="24"/>
          <w:lang w:eastAsia="lv-LV"/>
        </w:rPr>
        <w:t xml:space="preserve"> nenoskaidrotā apmērā, kura pusi nodeva personai, pret kuru kriminālprocess izbeigts daļā, bet otru pusi atstāja sev” (noziedzīgs nodarījums ar automašīnu </w:t>
      </w:r>
      <w:r w:rsidR="006770A4" w:rsidRPr="00B01627">
        <w:rPr>
          <w:rFonts w:eastAsia="Times New Roman" w:cs="Times New Roman"/>
          <w:i/>
          <w:szCs w:val="24"/>
          <w:lang w:eastAsia="lv-LV"/>
        </w:rPr>
        <w:t>BMW 525</w:t>
      </w:r>
      <w:r w:rsidR="006770A4" w:rsidRPr="00B01627">
        <w:rPr>
          <w:rFonts w:eastAsia="Times New Roman" w:cs="Times New Roman"/>
          <w:szCs w:val="24"/>
          <w:lang w:eastAsia="lv-LV"/>
        </w:rPr>
        <w:t xml:space="preserve"> ar valsts reģistrācijas numuru </w:t>
      </w:r>
      <w:r w:rsidR="00D535F9" w:rsidRPr="00B01627">
        <w:rPr>
          <w:rFonts w:eastAsia="Times New Roman" w:cs="Times New Roman"/>
          <w:szCs w:val="24"/>
          <w:lang w:eastAsia="lv-LV"/>
        </w:rPr>
        <w:t>[..]</w:t>
      </w:r>
      <w:r w:rsidR="006770A4" w:rsidRPr="00B01627">
        <w:rPr>
          <w:rFonts w:eastAsia="Times New Roman" w:cs="Times New Roman"/>
          <w:szCs w:val="24"/>
          <w:lang w:eastAsia="lv-LV"/>
        </w:rPr>
        <w:t>);</w:t>
      </w:r>
    </w:p>
    <w:p w:rsidR="006770A4" w:rsidRPr="00B01627" w:rsidRDefault="006770A4" w:rsidP="00F5054B">
      <w:pPr>
        <w:pStyle w:val="ListParagraph"/>
        <w:numPr>
          <w:ilvl w:val="0"/>
          <w:numId w:val="1"/>
        </w:numPr>
        <w:tabs>
          <w:tab w:val="left" w:pos="993"/>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 xml:space="preserve">noziedzīgā nodarījumā, kas kvalificēts saskaņā ar Krimināllikuma 322.panta otro daļu: „daļu no saņemtā kukuļa nodeva personai, pret kuru kriminālprocess izbeigts”, „no Paziņas saņēma kukuļa devēja maksāto kukuli 30 Ls apmērā vai tā daļu un pusi no saņemtās naudas nodeva personai, pret kuru kriminālprocess izbeigts” (noziedzīgie nodarījumi ar automašīnu </w:t>
      </w:r>
      <w:r w:rsidRPr="00B01627">
        <w:rPr>
          <w:rFonts w:eastAsia="Times New Roman" w:cs="Times New Roman"/>
          <w:i/>
          <w:szCs w:val="24"/>
          <w:lang w:eastAsia="lv-LV"/>
        </w:rPr>
        <w:t>Mazda 626</w:t>
      </w:r>
      <w:r w:rsidRPr="00B01627">
        <w:rPr>
          <w:rFonts w:eastAsia="Times New Roman" w:cs="Times New Roman"/>
          <w:szCs w:val="24"/>
          <w:lang w:eastAsia="lv-LV"/>
        </w:rPr>
        <w:t xml:space="preserve"> ar valsts reģistrācijas numuru </w:t>
      </w:r>
      <w:r w:rsidR="00D535F9" w:rsidRPr="00B01627">
        <w:rPr>
          <w:rFonts w:eastAsia="Times New Roman" w:cs="Times New Roman"/>
          <w:szCs w:val="24"/>
          <w:lang w:eastAsia="lv-LV"/>
        </w:rPr>
        <w:t>[</w:t>
      </w:r>
      <w:r w:rsidR="00EC5A93" w:rsidRPr="00B01627">
        <w:rPr>
          <w:rFonts w:eastAsia="Calibri" w:cs="Times New Roman"/>
          <w:szCs w:val="24"/>
        </w:rPr>
        <w:t>reģistrācijas numurs 1</w:t>
      </w:r>
      <w:r w:rsidR="00D535F9" w:rsidRPr="00B01627">
        <w:rPr>
          <w:rFonts w:eastAsia="Times New Roman" w:cs="Times New Roman"/>
          <w:szCs w:val="24"/>
          <w:lang w:eastAsia="lv-LV"/>
        </w:rPr>
        <w:t>]</w:t>
      </w:r>
      <w:r w:rsidRPr="00B01627">
        <w:rPr>
          <w:rFonts w:eastAsia="Times New Roman" w:cs="Times New Roman"/>
          <w:szCs w:val="24"/>
          <w:lang w:eastAsia="lv-LV"/>
        </w:rPr>
        <w:t xml:space="preserve"> un ar automašīnu </w:t>
      </w:r>
      <w:r w:rsidRPr="00B01627">
        <w:rPr>
          <w:rFonts w:eastAsia="Times New Roman" w:cs="Times New Roman"/>
          <w:i/>
          <w:szCs w:val="24"/>
          <w:lang w:eastAsia="lv-LV"/>
        </w:rPr>
        <w:t xml:space="preserve">BMW 525 </w:t>
      </w:r>
      <w:r w:rsidRPr="00B01627">
        <w:rPr>
          <w:rFonts w:eastAsia="Times New Roman" w:cs="Times New Roman"/>
          <w:szCs w:val="24"/>
          <w:lang w:eastAsia="lv-LV"/>
        </w:rPr>
        <w:t xml:space="preserve">ar valsts reģistrācijas numuru </w:t>
      </w:r>
      <w:r w:rsidR="00D535F9" w:rsidRPr="00B01627">
        <w:rPr>
          <w:rFonts w:eastAsia="Times New Roman" w:cs="Times New Roman"/>
          <w:szCs w:val="24"/>
          <w:lang w:eastAsia="lv-LV"/>
        </w:rPr>
        <w:t>[</w:t>
      </w:r>
      <w:r w:rsidR="00EC5A93" w:rsidRPr="00B01627">
        <w:rPr>
          <w:rFonts w:eastAsia="Calibri" w:cs="Times New Roman"/>
          <w:szCs w:val="24"/>
        </w:rPr>
        <w:t>reģistrācijas numurs 1</w:t>
      </w:r>
      <w:r w:rsidR="00D535F9" w:rsidRPr="00B01627">
        <w:rPr>
          <w:rFonts w:eastAsia="Times New Roman" w:cs="Times New Roman"/>
          <w:szCs w:val="24"/>
          <w:lang w:eastAsia="lv-LV"/>
        </w:rPr>
        <w:t>]</w:t>
      </w:r>
      <w:r w:rsidRPr="00B01627">
        <w:rPr>
          <w:rFonts w:eastAsia="Times New Roman" w:cs="Times New Roman"/>
          <w:szCs w:val="24"/>
          <w:lang w:eastAsia="lv-LV"/>
        </w:rPr>
        <w:t>).</w:t>
      </w:r>
    </w:p>
    <w:p w:rsidR="006770A4" w:rsidRPr="00B01627" w:rsidRDefault="006770A4" w:rsidP="006770A4">
      <w:pPr>
        <w:spacing w:after="0" w:line="276" w:lineRule="auto"/>
        <w:ind w:left="567"/>
        <w:jc w:val="both"/>
        <w:rPr>
          <w:rFonts w:eastAsia="Times New Roman" w:cs="Times New Roman"/>
          <w:szCs w:val="24"/>
          <w:lang w:eastAsia="lv-LV"/>
        </w:rPr>
      </w:pPr>
      <w:r w:rsidRPr="00B01627">
        <w:rPr>
          <w:rFonts w:eastAsia="Times New Roman" w:cs="Times New Roman"/>
          <w:szCs w:val="24"/>
          <w:lang w:eastAsia="lv-LV"/>
        </w:rPr>
        <w:t xml:space="preserve">Savukārt apsūdzētajam </w:t>
      </w:r>
      <w:r w:rsidR="00D535F9" w:rsidRPr="00B01627">
        <w:rPr>
          <w:rFonts w:eastAsia="Times New Roman" w:cs="Times New Roman"/>
          <w:szCs w:val="24"/>
          <w:lang w:eastAsia="lv-LV"/>
        </w:rPr>
        <w:t>[pers. A]</w:t>
      </w:r>
      <w:r w:rsidRPr="00B01627">
        <w:rPr>
          <w:rFonts w:eastAsia="Times New Roman" w:cs="Times New Roman"/>
          <w:szCs w:val="24"/>
          <w:lang w:eastAsia="lv-LV"/>
        </w:rPr>
        <w:t xml:space="preserve"> </w:t>
      </w:r>
      <w:r w:rsidR="004F0AD6" w:rsidRPr="00B01627">
        <w:rPr>
          <w:rFonts w:eastAsia="Times New Roman" w:cs="Times New Roman"/>
          <w:szCs w:val="24"/>
          <w:lang w:eastAsia="lv-LV"/>
        </w:rPr>
        <w:t xml:space="preserve">apsūdzībā </w:t>
      </w:r>
      <w:r w:rsidRPr="00B01627">
        <w:rPr>
          <w:rFonts w:eastAsia="Times New Roman" w:cs="Times New Roman"/>
          <w:szCs w:val="24"/>
          <w:lang w:eastAsia="lv-LV"/>
        </w:rPr>
        <w:t>norādīts sekojošais:</w:t>
      </w:r>
    </w:p>
    <w:p w:rsidR="006770A4" w:rsidRPr="00B01627" w:rsidRDefault="006770A4" w:rsidP="00F5054B">
      <w:pPr>
        <w:pStyle w:val="ListParagraph"/>
        <w:numPr>
          <w:ilvl w:val="0"/>
          <w:numId w:val="2"/>
        </w:numPr>
        <w:tabs>
          <w:tab w:val="left" w:pos="993"/>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 xml:space="preserve">noziedzīgā nodarījumā, kas kvalificēts saskaņā ar Krimināllikuma 320.panta pirmo daļu (2002.gada 25.aprīļa likuma redakcijā): „no </w:t>
      </w:r>
      <w:r w:rsidR="00D535F9" w:rsidRPr="00B01627">
        <w:rPr>
          <w:rFonts w:eastAsia="Times New Roman" w:cs="Times New Roman"/>
          <w:szCs w:val="24"/>
          <w:lang w:eastAsia="lv-LV"/>
        </w:rPr>
        <w:t>[pers. D]</w:t>
      </w:r>
      <w:r w:rsidRPr="00B01627">
        <w:rPr>
          <w:rFonts w:eastAsia="Times New Roman" w:cs="Times New Roman"/>
          <w:szCs w:val="24"/>
          <w:lang w:eastAsia="lv-LV"/>
        </w:rPr>
        <w:t xml:space="preserve"> vai cita starpnieka saņēma kukuli 20 latu apmērā vai tās daļu izmeklēšanā precīzi nenoskaidrotā </w:t>
      </w:r>
      <w:r w:rsidR="00321D0D" w:rsidRPr="00B01627">
        <w:rPr>
          <w:rFonts w:eastAsia="Times New Roman" w:cs="Times New Roman"/>
          <w:szCs w:val="24"/>
          <w:lang w:eastAsia="lv-LV"/>
        </w:rPr>
        <w:t xml:space="preserve">apmērā” (noziedzīgs nodarījums ar automašīnu </w:t>
      </w:r>
      <w:r w:rsidR="00321D0D" w:rsidRPr="00B01627">
        <w:rPr>
          <w:rFonts w:eastAsia="Times New Roman" w:cs="Times New Roman"/>
          <w:i/>
          <w:szCs w:val="24"/>
          <w:lang w:eastAsia="lv-LV"/>
        </w:rPr>
        <w:t>Lexus IS 200</w:t>
      </w:r>
      <w:r w:rsidR="00815DFD" w:rsidRPr="00B01627">
        <w:rPr>
          <w:rFonts w:eastAsia="Times New Roman" w:cs="Times New Roman"/>
          <w:i/>
          <w:szCs w:val="24"/>
          <w:lang w:eastAsia="lv-LV"/>
        </w:rPr>
        <w:t xml:space="preserve"> </w:t>
      </w:r>
      <w:r w:rsidR="00815DFD" w:rsidRPr="00B01627">
        <w:rPr>
          <w:rFonts w:eastAsia="Times New Roman" w:cs="Times New Roman"/>
          <w:szCs w:val="24"/>
          <w:lang w:eastAsia="lv-LV"/>
        </w:rPr>
        <w:t>ar</w:t>
      </w:r>
      <w:r w:rsidR="00321D0D" w:rsidRPr="00B01627">
        <w:rPr>
          <w:rFonts w:eastAsia="Times New Roman" w:cs="Times New Roman"/>
          <w:szCs w:val="24"/>
          <w:lang w:eastAsia="lv-LV"/>
        </w:rPr>
        <w:t xml:space="preserve"> valsts reģistrācijas numuru </w:t>
      </w:r>
      <w:r w:rsidR="00D535F9" w:rsidRPr="00B01627">
        <w:rPr>
          <w:rFonts w:eastAsia="Times New Roman" w:cs="Times New Roman"/>
          <w:szCs w:val="24"/>
          <w:lang w:eastAsia="lv-LV"/>
        </w:rPr>
        <w:t>[..]</w:t>
      </w:r>
      <w:r w:rsidR="00321D0D" w:rsidRPr="00B01627">
        <w:rPr>
          <w:rFonts w:eastAsia="Times New Roman" w:cs="Times New Roman"/>
          <w:szCs w:val="24"/>
          <w:lang w:eastAsia="lv-LV"/>
        </w:rPr>
        <w:t>);</w:t>
      </w:r>
    </w:p>
    <w:p w:rsidR="00321D0D" w:rsidRPr="00B01627" w:rsidRDefault="00687D8A" w:rsidP="00F5054B">
      <w:pPr>
        <w:pStyle w:val="ListParagraph"/>
        <w:numPr>
          <w:ilvl w:val="0"/>
          <w:numId w:val="2"/>
        </w:numPr>
        <w:tabs>
          <w:tab w:val="left" w:pos="993"/>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noziedzīgā nodarījumā, kas kvalificēts saskaņā ar Krimināllikuma 321.panta otro daļu: „no starpnieka saņēma kukuli 35 latu apmērā vai tā daļu izmeklēšanā nenoskaidrotā apmērā vai tā daļu izmeklēšanā nenoskaidrotā apmērā, kura pusi nodeva personai, pret kuru kriminālprocess izdalīts atsevišķā lietvedībā, bet otru pusi atstāja sev”; „no starpnieka saņēma kukuļa devēja doto kukuli 20 latu apmērā vai tā daļu izmeklēšanā nenoskaidrotā apmērā, kura pusi nodeva personai, pret kuru kriminālprocess izdalīts atsevišķā</w:t>
      </w:r>
      <w:r w:rsidR="00402B2B" w:rsidRPr="00B01627">
        <w:rPr>
          <w:rFonts w:eastAsia="Times New Roman" w:cs="Times New Roman"/>
          <w:szCs w:val="24"/>
          <w:lang w:eastAsia="lv-LV"/>
        </w:rPr>
        <w:t xml:space="preserve"> lietvedībā</w:t>
      </w:r>
      <w:r w:rsidRPr="00B01627">
        <w:rPr>
          <w:rFonts w:eastAsia="Times New Roman" w:cs="Times New Roman"/>
          <w:szCs w:val="24"/>
          <w:lang w:eastAsia="lv-LV"/>
        </w:rPr>
        <w:t xml:space="preserve">, bet otru pusi atstāja sev”, „no starpnieka saņēma kukuļa devēja doto kukuli 30 latu apmērā vai tā daļu izmeklēšanā precīzi nenoskaidrotā </w:t>
      </w:r>
      <w:r w:rsidR="00402B2B" w:rsidRPr="00B01627">
        <w:rPr>
          <w:rFonts w:eastAsia="Times New Roman" w:cs="Times New Roman"/>
          <w:szCs w:val="24"/>
          <w:lang w:eastAsia="lv-LV"/>
        </w:rPr>
        <w:t xml:space="preserve">apmērā, kura pusi nodeva </w:t>
      </w:r>
      <w:r w:rsidR="00D535F9" w:rsidRPr="00B01627">
        <w:rPr>
          <w:rFonts w:eastAsia="Times New Roman" w:cs="Times New Roman"/>
          <w:szCs w:val="24"/>
          <w:lang w:eastAsia="lv-LV"/>
        </w:rPr>
        <w:t>[pers. C]</w:t>
      </w:r>
      <w:r w:rsidRPr="00B01627">
        <w:rPr>
          <w:rFonts w:eastAsia="Times New Roman" w:cs="Times New Roman"/>
          <w:szCs w:val="24"/>
          <w:lang w:eastAsia="lv-LV"/>
        </w:rPr>
        <w:t>, bet otru pusi atstāja</w:t>
      </w:r>
      <w:r w:rsidR="00402B2B" w:rsidRPr="00B01627">
        <w:rPr>
          <w:rFonts w:eastAsia="Times New Roman" w:cs="Times New Roman"/>
          <w:szCs w:val="24"/>
          <w:lang w:eastAsia="lv-LV"/>
        </w:rPr>
        <w:t xml:space="preserve"> sev” (noziedzīgi nodarījumi ar</w:t>
      </w:r>
      <w:r w:rsidRPr="00B01627">
        <w:rPr>
          <w:rFonts w:eastAsia="Times New Roman" w:cs="Times New Roman"/>
          <w:szCs w:val="24"/>
          <w:lang w:eastAsia="lv-LV"/>
        </w:rPr>
        <w:t xml:space="preserve"> automašīnu </w:t>
      </w:r>
      <w:r w:rsidRPr="00B01627">
        <w:rPr>
          <w:rFonts w:eastAsia="Times New Roman" w:cs="Times New Roman"/>
          <w:i/>
          <w:szCs w:val="24"/>
          <w:lang w:eastAsia="lv-LV"/>
        </w:rPr>
        <w:t>Mersedes Benz 190</w:t>
      </w:r>
      <w:r w:rsidRPr="00B01627">
        <w:rPr>
          <w:rFonts w:eastAsia="Times New Roman" w:cs="Times New Roman"/>
          <w:szCs w:val="24"/>
          <w:lang w:eastAsia="lv-LV"/>
        </w:rPr>
        <w:t xml:space="preserve"> ar valsts reģistrācijas numuru </w:t>
      </w:r>
      <w:r w:rsidR="00D535F9" w:rsidRPr="00B01627">
        <w:rPr>
          <w:rFonts w:eastAsia="Times New Roman" w:cs="Times New Roman"/>
          <w:szCs w:val="24"/>
          <w:lang w:eastAsia="lv-LV"/>
        </w:rPr>
        <w:t>[..]</w:t>
      </w:r>
      <w:r w:rsidRPr="00B01627">
        <w:rPr>
          <w:rFonts w:eastAsia="Times New Roman" w:cs="Times New Roman"/>
          <w:szCs w:val="24"/>
          <w:lang w:eastAsia="lv-LV"/>
        </w:rPr>
        <w:t xml:space="preserve">, automašīnu </w:t>
      </w:r>
      <w:r w:rsidRPr="00B01627">
        <w:rPr>
          <w:rFonts w:eastAsia="Times New Roman" w:cs="Times New Roman"/>
          <w:i/>
          <w:szCs w:val="24"/>
          <w:lang w:eastAsia="lv-LV"/>
        </w:rPr>
        <w:t>Audi A3</w:t>
      </w:r>
      <w:r w:rsidR="00402B2B" w:rsidRPr="00B01627">
        <w:rPr>
          <w:rFonts w:eastAsia="Times New Roman" w:cs="Times New Roman"/>
          <w:szCs w:val="24"/>
          <w:lang w:eastAsia="lv-LV"/>
        </w:rPr>
        <w:t xml:space="preserve"> ar valsts reģistrācijas numuru</w:t>
      </w:r>
      <w:r w:rsidRPr="00B01627">
        <w:rPr>
          <w:rFonts w:eastAsia="Times New Roman" w:cs="Times New Roman"/>
          <w:szCs w:val="24"/>
          <w:lang w:eastAsia="lv-LV"/>
        </w:rPr>
        <w:t xml:space="preserve"> </w:t>
      </w:r>
      <w:r w:rsidR="00D535F9" w:rsidRPr="00B01627">
        <w:rPr>
          <w:rFonts w:eastAsia="Times New Roman" w:cs="Times New Roman"/>
          <w:szCs w:val="24"/>
          <w:lang w:eastAsia="lv-LV"/>
        </w:rPr>
        <w:t>[..]</w:t>
      </w:r>
      <w:r w:rsidRPr="00B01627">
        <w:rPr>
          <w:rFonts w:eastAsia="Times New Roman" w:cs="Times New Roman"/>
          <w:szCs w:val="24"/>
          <w:lang w:eastAsia="lv-LV"/>
        </w:rPr>
        <w:t xml:space="preserve">, automašīnu </w:t>
      </w:r>
      <w:r w:rsidRPr="00B01627">
        <w:rPr>
          <w:rFonts w:eastAsia="Times New Roman" w:cs="Times New Roman"/>
          <w:i/>
          <w:szCs w:val="24"/>
          <w:lang w:eastAsia="lv-LV"/>
        </w:rPr>
        <w:t xml:space="preserve">Mazda </w:t>
      </w:r>
      <w:r w:rsidR="00451D7F" w:rsidRPr="00B01627">
        <w:rPr>
          <w:rFonts w:eastAsia="Times New Roman" w:cs="Times New Roman"/>
          <w:i/>
          <w:szCs w:val="24"/>
          <w:lang w:eastAsia="lv-LV"/>
        </w:rPr>
        <w:t>MPV</w:t>
      </w:r>
      <w:r w:rsidR="00451D7F" w:rsidRPr="00B01627">
        <w:rPr>
          <w:rFonts w:eastAsia="Times New Roman" w:cs="Times New Roman"/>
          <w:szCs w:val="24"/>
          <w:lang w:eastAsia="lv-LV"/>
        </w:rPr>
        <w:t xml:space="preserve"> ar valsts reģistrācijas numuru </w:t>
      </w:r>
      <w:r w:rsidR="00D535F9" w:rsidRPr="00B01627">
        <w:rPr>
          <w:rFonts w:eastAsia="Times New Roman" w:cs="Times New Roman"/>
          <w:szCs w:val="24"/>
          <w:lang w:eastAsia="lv-LV"/>
        </w:rPr>
        <w:t>[..]</w:t>
      </w:r>
      <w:r w:rsidR="00451D7F" w:rsidRPr="00B01627">
        <w:rPr>
          <w:rFonts w:eastAsia="Times New Roman" w:cs="Times New Roman"/>
          <w:szCs w:val="24"/>
          <w:lang w:eastAsia="lv-LV"/>
        </w:rPr>
        <w:t xml:space="preserve">, automašīnu </w:t>
      </w:r>
      <w:r w:rsidR="00451D7F" w:rsidRPr="00B01627">
        <w:rPr>
          <w:rFonts w:eastAsia="Times New Roman" w:cs="Times New Roman"/>
          <w:i/>
          <w:szCs w:val="24"/>
          <w:lang w:eastAsia="lv-LV"/>
        </w:rPr>
        <w:t>Volvo 740</w:t>
      </w:r>
      <w:r w:rsidR="00451D7F" w:rsidRPr="00B01627">
        <w:rPr>
          <w:rFonts w:eastAsia="Times New Roman" w:cs="Times New Roman"/>
          <w:szCs w:val="24"/>
          <w:lang w:eastAsia="lv-LV"/>
        </w:rPr>
        <w:t xml:space="preserve"> ar valsts reģistrācijas numuru </w:t>
      </w:r>
      <w:r w:rsidR="00D535F9" w:rsidRPr="00B01627">
        <w:rPr>
          <w:rFonts w:eastAsia="Times New Roman" w:cs="Times New Roman"/>
          <w:szCs w:val="24"/>
          <w:lang w:eastAsia="lv-LV"/>
        </w:rPr>
        <w:t>[..]</w:t>
      </w:r>
      <w:r w:rsidR="00451D7F" w:rsidRPr="00B01627">
        <w:rPr>
          <w:rFonts w:eastAsia="Times New Roman" w:cs="Times New Roman"/>
          <w:szCs w:val="24"/>
          <w:lang w:eastAsia="lv-LV"/>
        </w:rPr>
        <w:t>);</w:t>
      </w:r>
    </w:p>
    <w:p w:rsidR="00451D7F" w:rsidRPr="00B01627" w:rsidRDefault="00451D7F" w:rsidP="00F5054B">
      <w:pPr>
        <w:pStyle w:val="ListParagraph"/>
        <w:numPr>
          <w:ilvl w:val="0"/>
          <w:numId w:val="2"/>
        </w:numPr>
        <w:tabs>
          <w:tab w:val="left" w:pos="993"/>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 xml:space="preserve">noziedzīgā nodarījumā, kas kvalificēts saskaņā ar Krimināllikuma 322.panta otro daļu: „no starpnieka saņēma kukuļa devēja doto kukuli 35 latu apmērā vai tā daļu izmeklēšanā precīzi nenoskaidrotā apmērā, kura pusi nodeva personai, pret kuru kriminālprocess izdalīts atsevišķā lietvedībā”; </w:t>
      </w:r>
      <w:r w:rsidR="00502CC1" w:rsidRPr="00B01627">
        <w:rPr>
          <w:rFonts w:eastAsia="Times New Roman" w:cs="Times New Roman"/>
          <w:szCs w:val="24"/>
          <w:lang w:eastAsia="lv-LV"/>
        </w:rPr>
        <w:t xml:space="preserve">„no starpnieka saņēma kukuli 20 latu apmērā vai tā daļu izmeklēšanā nenoskaidrotā apmērā, kura pusi nodeva personai, pret kuru kriminālprocess izdalīts atsevišķā lietvedībā”; </w:t>
      </w:r>
      <w:r w:rsidR="000A263E" w:rsidRPr="00B01627">
        <w:rPr>
          <w:rFonts w:eastAsia="Times New Roman" w:cs="Times New Roman"/>
          <w:szCs w:val="24"/>
          <w:lang w:eastAsia="lv-LV"/>
        </w:rPr>
        <w:t xml:space="preserve">„no starpnieka saņēma kukuli 30 latu apmērā vai tā daļu, kura pusi nodeva </w:t>
      </w:r>
      <w:r w:rsidR="00D535F9" w:rsidRPr="00B01627">
        <w:rPr>
          <w:rFonts w:eastAsia="Times New Roman" w:cs="Times New Roman"/>
          <w:szCs w:val="24"/>
          <w:lang w:eastAsia="lv-LV"/>
        </w:rPr>
        <w:t>[pers. C]</w:t>
      </w:r>
      <w:r w:rsidR="00402B2B" w:rsidRPr="00B01627">
        <w:rPr>
          <w:rFonts w:eastAsia="Times New Roman" w:cs="Times New Roman"/>
          <w:szCs w:val="24"/>
          <w:lang w:eastAsia="lv-LV"/>
        </w:rPr>
        <w:t>” (noziedzīgi nodarījumi ar</w:t>
      </w:r>
      <w:r w:rsidR="000A263E" w:rsidRPr="00B01627">
        <w:rPr>
          <w:rFonts w:eastAsia="Times New Roman" w:cs="Times New Roman"/>
          <w:szCs w:val="24"/>
          <w:lang w:eastAsia="lv-LV"/>
        </w:rPr>
        <w:t xml:space="preserve"> automašīnu </w:t>
      </w:r>
      <w:r w:rsidR="000A263E" w:rsidRPr="00B01627">
        <w:rPr>
          <w:rFonts w:eastAsia="Times New Roman" w:cs="Times New Roman"/>
          <w:i/>
          <w:szCs w:val="24"/>
          <w:lang w:eastAsia="lv-LV"/>
        </w:rPr>
        <w:t>Mersedes Benz 190</w:t>
      </w:r>
      <w:r w:rsidR="000A263E" w:rsidRPr="00B01627">
        <w:rPr>
          <w:rFonts w:eastAsia="Times New Roman" w:cs="Times New Roman"/>
          <w:szCs w:val="24"/>
          <w:lang w:eastAsia="lv-LV"/>
        </w:rPr>
        <w:t xml:space="preserve"> ar valsts reģistrācijas numuru </w:t>
      </w:r>
      <w:r w:rsidR="00B62928" w:rsidRPr="00B01627">
        <w:rPr>
          <w:rFonts w:eastAsia="Times New Roman" w:cs="Times New Roman"/>
          <w:szCs w:val="24"/>
          <w:lang w:eastAsia="lv-LV"/>
        </w:rPr>
        <w:t>[..]</w:t>
      </w:r>
      <w:r w:rsidR="000A263E" w:rsidRPr="00B01627">
        <w:rPr>
          <w:rFonts w:eastAsia="Times New Roman" w:cs="Times New Roman"/>
          <w:szCs w:val="24"/>
          <w:lang w:eastAsia="lv-LV"/>
        </w:rPr>
        <w:t xml:space="preserve">, automašīnu </w:t>
      </w:r>
      <w:r w:rsidR="000A263E" w:rsidRPr="00B01627">
        <w:rPr>
          <w:rFonts w:eastAsia="Times New Roman" w:cs="Times New Roman"/>
          <w:i/>
          <w:szCs w:val="24"/>
          <w:lang w:eastAsia="lv-LV"/>
        </w:rPr>
        <w:t>Audi A3</w:t>
      </w:r>
      <w:r w:rsidR="00402B2B" w:rsidRPr="00B01627">
        <w:rPr>
          <w:rFonts w:eastAsia="Times New Roman" w:cs="Times New Roman"/>
          <w:szCs w:val="24"/>
          <w:lang w:eastAsia="lv-LV"/>
        </w:rPr>
        <w:t xml:space="preserve"> ar valsts </w:t>
      </w:r>
      <w:r w:rsidR="00402B2B" w:rsidRPr="00B01627">
        <w:rPr>
          <w:rFonts w:eastAsia="Times New Roman" w:cs="Times New Roman"/>
          <w:szCs w:val="24"/>
          <w:lang w:eastAsia="lv-LV"/>
        </w:rPr>
        <w:lastRenderedPageBreak/>
        <w:t>reģistrācijas numuru</w:t>
      </w:r>
      <w:r w:rsidR="000A263E" w:rsidRPr="00B01627">
        <w:rPr>
          <w:rFonts w:eastAsia="Times New Roman" w:cs="Times New Roman"/>
          <w:szCs w:val="24"/>
          <w:lang w:eastAsia="lv-LV"/>
        </w:rPr>
        <w:t xml:space="preserve"> </w:t>
      </w:r>
      <w:r w:rsidR="00B62928" w:rsidRPr="00B01627">
        <w:rPr>
          <w:rFonts w:eastAsia="Times New Roman" w:cs="Times New Roman"/>
          <w:szCs w:val="24"/>
          <w:lang w:eastAsia="lv-LV"/>
        </w:rPr>
        <w:t>[..]</w:t>
      </w:r>
      <w:r w:rsidR="000A263E" w:rsidRPr="00B01627">
        <w:rPr>
          <w:rFonts w:eastAsia="Times New Roman" w:cs="Times New Roman"/>
          <w:szCs w:val="24"/>
          <w:lang w:eastAsia="lv-LV"/>
        </w:rPr>
        <w:t xml:space="preserve">, automašīnu </w:t>
      </w:r>
      <w:r w:rsidR="000A263E" w:rsidRPr="00B01627">
        <w:rPr>
          <w:rFonts w:eastAsia="Times New Roman" w:cs="Times New Roman"/>
          <w:i/>
          <w:szCs w:val="24"/>
          <w:lang w:eastAsia="lv-LV"/>
        </w:rPr>
        <w:t>Mazda MPV</w:t>
      </w:r>
      <w:r w:rsidR="000A263E"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000A263E" w:rsidRPr="00B01627">
        <w:rPr>
          <w:rFonts w:eastAsia="Times New Roman" w:cs="Times New Roman"/>
          <w:szCs w:val="24"/>
          <w:lang w:eastAsia="lv-LV"/>
        </w:rPr>
        <w:t xml:space="preserve">, automašīnu </w:t>
      </w:r>
      <w:r w:rsidR="000A263E" w:rsidRPr="00B01627">
        <w:rPr>
          <w:rFonts w:eastAsia="Times New Roman" w:cs="Times New Roman"/>
          <w:i/>
          <w:szCs w:val="24"/>
          <w:lang w:eastAsia="lv-LV"/>
        </w:rPr>
        <w:t>Volvo 740</w:t>
      </w:r>
      <w:r w:rsidR="000A263E"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000A263E" w:rsidRPr="00B01627">
        <w:rPr>
          <w:rFonts w:eastAsia="Times New Roman" w:cs="Times New Roman"/>
          <w:szCs w:val="24"/>
          <w:lang w:eastAsia="lv-LV"/>
        </w:rPr>
        <w:t>).</w:t>
      </w:r>
    </w:p>
    <w:p w:rsidR="000A263E" w:rsidRPr="00B01627" w:rsidRDefault="000A263E" w:rsidP="00F5054B">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 xml:space="preserve">Apsūdzētajam </w:t>
      </w:r>
      <w:r w:rsidR="005C1B00" w:rsidRPr="00B01627">
        <w:rPr>
          <w:rFonts w:eastAsia="Times New Roman" w:cs="Times New Roman"/>
          <w:szCs w:val="24"/>
          <w:lang w:eastAsia="lv-LV"/>
        </w:rPr>
        <w:t>[pers. B]</w:t>
      </w:r>
      <w:r w:rsidRPr="00B01627">
        <w:rPr>
          <w:rFonts w:eastAsia="Times New Roman" w:cs="Times New Roman"/>
          <w:szCs w:val="24"/>
          <w:lang w:eastAsia="lv-LV"/>
        </w:rPr>
        <w:t xml:space="preserve"> </w:t>
      </w:r>
      <w:r w:rsidR="00C4363B" w:rsidRPr="00B01627">
        <w:rPr>
          <w:rFonts w:eastAsia="Times New Roman" w:cs="Times New Roman"/>
          <w:szCs w:val="24"/>
          <w:lang w:eastAsia="lv-LV"/>
        </w:rPr>
        <w:t xml:space="preserve">apsūdzībā </w:t>
      </w:r>
      <w:r w:rsidRPr="00B01627">
        <w:rPr>
          <w:rFonts w:eastAsia="Times New Roman" w:cs="Times New Roman"/>
          <w:szCs w:val="24"/>
          <w:lang w:eastAsia="lv-LV"/>
        </w:rPr>
        <w:t>norādīts sekojošais:</w:t>
      </w:r>
    </w:p>
    <w:p w:rsidR="00190C78" w:rsidRPr="00B01627" w:rsidRDefault="00BE746C" w:rsidP="00F5054B">
      <w:pPr>
        <w:pStyle w:val="ListParagraph"/>
        <w:numPr>
          <w:ilvl w:val="0"/>
          <w:numId w:val="3"/>
        </w:numPr>
        <w:tabs>
          <w:tab w:val="left" w:pos="993"/>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noziedzīgā nodarījumā, kas kvalificēts saskaņā ar Krimināllikuma 320.panta pirmo daļu (2002.gada 25.aprīļa likuma redakcijā): „saņēma kukuļa 20 latu apmērā daļu izmeklēšanā  precīzi nenoskaidrotā apmērā”, „pieņēma izmeklēšanā nenoskaidrotu kukuli, tas ir, vai nu pudeli degvīna „</w:t>
      </w:r>
      <w:r w:rsidRPr="00B01627">
        <w:rPr>
          <w:rFonts w:eastAsia="Times New Roman" w:cs="Times New Roman"/>
          <w:i/>
          <w:szCs w:val="24"/>
          <w:lang w:eastAsia="lv-LV"/>
        </w:rPr>
        <w:t>Absolut</w:t>
      </w:r>
      <w:r w:rsidRPr="00B01627">
        <w:rPr>
          <w:rFonts w:eastAsia="Times New Roman" w:cs="Times New Roman"/>
          <w:szCs w:val="24"/>
          <w:lang w:eastAsia="lv-LV"/>
        </w:rPr>
        <w:t xml:space="preserve">” 7 latu vērtībā vai tās ekvivalenta naudas izteiksmē daļu”, „saņēma kukuli 30 latu apmērā vai tā daļu izmeklēšanā precīzi nenoskaidrotā apmērā ” (noziedzīgi nodarījumi ar automašīnu </w:t>
      </w:r>
      <w:r w:rsidRPr="00B01627">
        <w:rPr>
          <w:rFonts w:eastAsia="Times New Roman" w:cs="Times New Roman"/>
          <w:i/>
          <w:szCs w:val="24"/>
          <w:lang w:eastAsia="lv-LV"/>
        </w:rPr>
        <w:t>BMW 320</w:t>
      </w:r>
      <w:r w:rsidRPr="00B01627">
        <w:rPr>
          <w:rFonts w:eastAsia="Times New Roman" w:cs="Times New Roman"/>
          <w:szCs w:val="24"/>
          <w:lang w:eastAsia="lv-LV"/>
        </w:rPr>
        <w:t xml:space="preserve"> ar valsts reģistrācijas numuru </w:t>
      </w:r>
      <w:r w:rsidR="005C1B00" w:rsidRPr="00B01627">
        <w:rPr>
          <w:rFonts w:eastAsia="Times New Roman" w:cs="Times New Roman"/>
          <w:i/>
          <w:szCs w:val="24"/>
          <w:lang w:eastAsia="lv-LV"/>
        </w:rPr>
        <w:t>[..]</w:t>
      </w:r>
      <w:r w:rsidRPr="00B01627">
        <w:rPr>
          <w:rFonts w:eastAsia="Times New Roman" w:cs="Times New Roman"/>
          <w:szCs w:val="24"/>
          <w:lang w:eastAsia="lv-LV"/>
        </w:rPr>
        <w:t xml:space="preserve">, automašīnu Mazda Xedos 6 ar valsts reģistrācijas numuru </w:t>
      </w:r>
      <w:r w:rsidR="005C1B00" w:rsidRPr="00B01627">
        <w:rPr>
          <w:rFonts w:eastAsia="Times New Roman" w:cs="Times New Roman"/>
          <w:szCs w:val="24"/>
          <w:lang w:eastAsia="lv-LV"/>
        </w:rPr>
        <w:t>[..]</w:t>
      </w:r>
      <w:r w:rsidRPr="00B01627">
        <w:rPr>
          <w:rFonts w:eastAsia="Times New Roman" w:cs="Times New Roman"/>
          <w:szCs w:val="24"/>
          <w:lang w:eastAsia="lv-LV"/>
        </w:rPr>
        <w:t xml:space="preserve">, automašīnu </w:t>
      </w:r>
      <w:r w:rsidRPr="00B01627">
        <w:rPr>
          <w:rFonts w:eastAsia="Times New Roman" w:cs="Times New Roman"/>
          <w:i/>
          <w:szCs w:val="24"/>
          <w:lang w:eastAsia="lv-LV"/>
        </w:rPr>
        <w:t>BMW 525</w:t>
      </w:r>
      <w:r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00EC5A93" w:rsidRPr="00B01627">
        <w:rPr>
          <w:rFonts w:eastAsia="Calibri" w:cs="Times New Roman"/>
          <w:szCs w:val="24"/>
        </w:rPr>
        <w:t>reģistrācijas numurs 2</w:t>
      </w:r>
      <w:r w:rsidR="005C1B00" w:rsidRPr="00B01627">
        <w:rPr>
          <w:rFonts w:eastAsia="Times New Roman" w:cs="Times New Roman"/>
          <w:szCs w:val="24"/>
          <w:lang w:eastAsia="lv-LV"/>
        </w:rPr>
        <w:t>]</w:t>
      </w:r>
      <w:r w:rsidR="00190C78" w:rsidRPr="00B01627">
        <w:rPr>
          <w:rFonts w:eastAsia="Times New Roman" w:cs="Times New Roman"/>
          <w:szCs w:val="24"/>
          <w:lang w:eastAsia="lv-LV"/>
        </w:rPr>
        <w:t xml:space="preserve">, automašīnu </w:t>
      </w:r>
      <w:r w:rsidR="00190C78" w:rsidRPr="00B01627">
        <w:rPr>
          <w:rFonts w:eastAsia="Times New Roman" w:cs="Times New Roman"/>
          <w:i/>
          <w:szCs w:val="24"/>
          <w:lang w:eastAsia="lv-LV"/>
        </w:rPr>
        <w:t>Volkswagen Passat Variant</w:t>
      </w:r>
      <w:r w:rsidR="00190C78"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00EC5A93" w:rsidRPr="00B01627">
        <w:rPr>
          <w:rFonts w:eastAsia="Calibri" w:cs="Times New Roman"/>
          <w:szCs w:val="24"/>
        </w:rPr>
        <w:t>reģistrācijas numurs 2</w:t>
      </w:r>
      <w:r w:rsidR="005C1B00" w:rsidRPr="00B01627">
        <w:rPr>
          <w:rFonts w:eastAsia="Times New Roman" w:cs="Times New Roman"/>
          <w:szCs w:val="24"/>
          <w:lang w:eastAsia="lv-LV"/>
        </w:rPr>
        <w:t>]</w:t>
      </w:r>
      <w:r w:rsidR="00190C78" w:rsidRPr="00B01627">
        <w:rPr>
          <w:rFonts w:eastAsia="Times New Roman" w:cs="Times New Roman"/>
          <w:szCs w:val="24"/>
          <w:lang w:eastAsia="lv-LV"/>
        </w:rPr>
        <w:t xml:space="preserve">, automašīnu </w:t>
      </w:r>
      <w:r w:rsidR="00190C78" w:rsidRPr="00B01627">
        <w:rPr>
          <w:rFonts w:eastAsia="Times New Roman" w:cs="Times New Roman"/>
          <w:i/>
          <w:szCs w:val="24"/>
          <w:lang w:eastAsia="lv-LV"/>
        </w:rPr>
        <w:t>Audi 100</w:t>
      </w:r>
      <w:r w:rsidR="00190C78"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00EC5A93" w:rsidRPr="00B01627">
        <w:rPr>
          <w:rFonts w:eastAsia="Calibri" w:cs="Times New Roman"/>
          <w:szCs w:val="24"/>
        </w:rPr>
        <w:t>reģistrācijas numurs 2</w:t>
      </w:r>
      <w:r w:rsidR="005C1B00" w:rsidRPr="00B01627">
        <w:rPr>
          <w:rFonts w:eastAsia="Times New Roman" w:cs="Times New Roman"/>
          <w:szCs w:val="24"/>
          <w:lang w:eastAsia="lv-LV"/>
        </w:rPr>
        <w:t>]</w:t>
      </w:r>
      <w:r w:rsidR="00190C78" w:rsidRPr="00B01627">
        <w:rPr>
          <w:rFonts w:eastAsia="Times New Roman" w:cs="Times New Roman"/>
          <w:szCs w:val="24"/>
          <w:lang w:eastAsia="lv-LV"/>
        </w:rPr>
        <w:t>);</w:t>
      </w:r>
    </w:p>
    <w:p w:rsidR="00BE746C" w:rsidRPr="00B01627" w:rsidRDefault="00190C78" w:rsidP="00EF55EA">
      <w:pPr>
        <w:pStyle w:val="ListParagraph"/>
        <w:numPr>
          <w:ilvl w:val="0"/>
          <w:numId w:val="3"/>
        </w:numPr>
        <w:tabs>
          <w:tab w:val="left" w:pos="851"/>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 xml:space="preserve"> noziedzīgā nodarījumā, kas kvalificēts saskaņā ar Krimināllikuma 321.panta otro daļu un Krimināllikuma 322.panta otro daļu: „no Paziņas kā starpnieka saņēma kukuli 30 latu apmērā vai tā daļu izmeklēšanā precīzi nenoskaidrotā apmērā, kura pusi nodeva personai, pret kuru kriminālprocess  izdalīts atsevišķā lietvedībā, bet otru pusi atstāja sev”</w:t>
      </w:r>
      <w:r w:rsidR="0060190E" w:rsidRPr="00B01627">
        <w:rPr>
          <w:rFonts w:eastAsia="Times New Roman" w:cs="Times New Roman"/>
          <w:szCs w:val="24"/>
          <w:lang w:eastAsia="lv-LV"/>
        </w:rPr>
        <w:t xml:space="preserve">  (no</w:t>
      </w:r>
      <w:r w:rsidR="00F5054B" w:rsidRPr="00B01627">
        <w:rPr>
          <w:rFonts w:eastAsia="Times New Roman" w:cs="Times New Roman"/>
          <w:szCs w:val="24"/>
          <w:lang w:eastAsia="lv-LV"/>
        </w:rPr>
        <w:t xml:space="preserve">ziedzīgs nodarījums ar automašīnu </w:t>
      </w:r>
      <w:r w:rsidR="00F5054B" w:rsidRPr="00B01627">
        <w:rPr>
          <w:rFonts w:eastAsia="Times New Roman" w:cs="Times New Roman"/>
          <w:i/>
          <w:szCs w:val="24"/>
          <w:lang w:eastAsia="lv-LV"/>
        </w:rPr>
        <w:t>BMW 520</w:t>
      </w:r>
      <w:r w:rsidR="00F5054B"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00F5054B" w:rsidRPr="00B01627">
        <w:rPr>
          <w:rFonts w:eastAsia="Times New Roman" w:cs="Times New Roman"/>
          <w:szCs w:val="24"/>
          <w:lang w:eastAsia="lv-LV"/>
        </w:rPr>
        <w:t>);</w:t>
      </w:r>
    </w:p>
    <w:p w:rsidR="00F5054B" w:rsidRPr="00B01627" w:rsidRDefault="004F0AD6" w:rsidP="00F5054B">
      <w:pPr>
        <w:tabs>
          <w:tab w:val="left" w:pos="1134"/>
        </w:tabs>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 xml:space="preserve">Apsūdzētajiem </w:t>
      </w:r>
      <w:r w:rsidR="005C1B00" w:rsidRPr="00B01627">
        <w:rPr>
          <w:rFonts w:eastAsia="Times New Roman" w:cs="Times New Roman"/>
          <w:szCs w:val="24"/>
          <w:lang w:eastAsia="lv-LV"/>
        </w:rPr>
        <w:t>[pers. A]</w:t>
      </w:r>
      <w:r w:rsidRPr="00B01627">
        <w:rPr>
          <w:rFonts w:eastAsia="Times New Roman" w:cs="Times New Roman"/>
          <w:szCs w:val="24"/>
          <w:lang w:eastAsia="lv-LV"/>
        </w:rPr>
        <w:t xml:space="preserve"> un </w:t>
      </w:r>
      <w:r w:rsidR="005C1B00" w:rsidRPr="00B01627">
        <w:rPr>
          <w:rFonts w:eastAsia="Times New Roman" w:cs="Times New Roman"/>
          <w:szCs w:val="24"/>
          <w:lang w:eastAsia="lv-LV"/>
        </w:rPr>
        <w:t>[pers. B]</w:t>
      </w:r>
      <w:r w:rsidR="00F5054B" w:rsidRPr="00B01627">
        <w:rPr>
          <w:rFonts w:eastAsia="Times New Roman" w:cs="Times New Roman"/>
          <w:szCs w:val="24"/>
          <w:lang w:eastAsia="lv-LV"/>
        </w:rPr>
        <w:t xml:space="preserve">, </w:t>
      </w:r>
      <w:r w:rsidR="00C4363B" w:rsidRPr="00B01627">
        <w:rPr>
          <w:rFonts w:eastAsia="Times New Roman" w:cs="Times New Roman"/>
          <w:szCs w:val="24"/>
          <w:lang w:eastAsia="lv-LV"/>
        </w:rPr>
        <w:t>apsūdzībā par noziedzīgu nodarījumu</w:t>
      </w:r>
      <w:r w:rsidR="00F5054B" w:rsidRPr="00B01627">
        <w:rPr>
          <w:rFonts w:eastAsia="Times New Roman" w:cs="Times New Roman"/>
          <w:szCs w:val="24"/>
          <w:lang w:eastAsia="lv-LV"/>
        </w:rPr>
        <w:t>, kas kvalificēts saskaņā ar Krimināllikuma 320.panta trešo daļu (2002.gada 25.aprīļa likuma redakcijā) norādīts sekojošais:</w:t>
      </w:r>
    </w:p>
    <w:p w:rsidR="00EF55EA" w:rsidRPr="00B01627" w:rsidRDefault="005C1B00" w:rsidP="00EF55EA">
      <w:pPr>
        <w:pStyle w:val="ListParagraph"/>
        <w:numPr>
          <w:ilvl w:val="0"/>
          <w:numId w:val="5"/>
        </w:numPr>
        <w:tabs>
          <w:tab w:val="left" w:pos="851"/>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[pers. B]</w:t>
      </w:r>
      <w:r w:rsidR="00F5054B" w:rsidRPr="00B01627">
        <w:rPr>
          <w:rFonts w:eastAsia="Times New Roman" w:cs="Times New Roman"/>
          <w:szCs w:val="24"/>
          <w:lang w:eastAsia="lv-LV"/>
        </w:rPr>
        <w:t xml:space="preserve"> </w:t>
      </w:r>
      <w:r w:rsidR="00EF55EA" w:rsidRPr="00B01627">
        <w:rPr>
          <w:rFonts w:eastAsia="Times New Roman" w:cs="Times New Roman"/>
          <w:szCs w:val="24"/>
          <w:lang w:eastAsia="lv-LV"/>
        </w:rPr>
        <w:t>„</w:t>
      </w:r>
      <w:r w:rsidR="00F5054B" w:rsidRPr="00B01627">
        <w:rPr>
          <w:rFonts w:eastAsia="Times New Roman" w:cs="Times New Roman"/>
          <w:szCs w:val="24"/>
          <w:lang w:eastAsia="lv-LV"/>
        </w:rPr>
        <w:t xml:space="preserve">saņēma </w:t>
      </w:r>
      <w:r w:rsidR="00EF55EA" w:rsidRPr="00B01627">
        <w:rPr>
          <w:rFonts w:eastAsia="Times New Roman" w:cs="Times New Roman"/>
          <w:szCs w:val="24"/>
          <w:lang w:eastAsia="lv-LV"/>
        </w:rPr>
        <w:t>kukuļa devēja doto kukuli 25</w:t>
      </w:r>
      <w:r w:rsidR="00402B2B" w:rsidRPr="00B01627">
        <w:rPr>
          <w:rFonts w:eastAsia="Times New Roman" w:cs="Times New Roman"/>
          <w:szCs w:val="24"/>
          <w:lang w:eastAsia="lv-LV"/>
        </w:rPr>
        <w:t xml:space="preserve"> </w:t>
      </w:r>
      <w:r w:rsidR="00EF55EA" w:rsidRPr="00B01627">
        <w:rPr>
          <w:rFonts w:eastAsia="Times New Roman" w:cs="Times New Roman"/>
          <w:szCs w:val="24"/>
          <w:lang w:eastAsia="lv-LV"/>
        </w:rPr>
        <w:t xml:space="preserve">latu apmērā vai tā daļu izmeklēšanā precīzi nenoskaidrotā apmērā, kura pusi nodeva </w:t>
      </w:r>
      <w:r w:rsidRPr="00B01627">
        <w:rPr>
          <w:rFonts w:eastAsia="Times New Roman" w:cs="Times New Roman"/>
          <w:szCs w:val="24"/>
          <w:lang w:eastAsia="lv-LV"/>
        </w:rPr>
        <w:t>[pers. A]</w:t>
      </w:r>
      <w:r w:rsidR="00EF55EA" w:rsidRPr="00B01627">
        <w:rPr>
          <w:rFonts w:eastAsia="Times New Roman" w:cs="Times New Roman"/>
          <w:szCs w:val="24"/>
          <w:lang w:eastAsia="lv-LV"/>
        </w:rPr>
        <w:t xml:space="preserve">” (noziedzīgais nodarījums ar automašīnu </w:t>
      </w:r>
      <w:r w:rsidR="00EF55EA" w:rsidRPr="00B01627">
        <w:rPr>
          <w:rFonts w:eastAsia="Times New Roman" w:cs="Times New Roman"/>
          <w:i/>
          <w:szCs w:val="24"/>
          <w:lang w:eastAsia="lv-LV"/>
        </w:rPr>
        <w:t>Toyota Hiace</w:t>
      </w:r>
      <w:r w:rsidR="00EF55EA"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F55EA" w:rsidRPr="00B01627">
        <w:rPr>
          <w:rFonts w:eastAsia="Times New Roman" w:cs="Times New Roman"/>
          <w:szCs w:val="24"/>
          <w:lang w:eastAsia="lv-LV"/>
        </w:rPr>
        <w:t>);</w:t>
      </w:r>
    </w:p>
    <w:p w:rsidR="00F5054B" w:rsidRPr="00B01627" w:rsidRDefault="00EF55EA" w:rsidP="00EF55EA">
      <w:pPr>
        <w:pStyle w:val="ListParagraph"/>
        <w:numPr>
          <w:ilvl w:val="0"/>
          <w:numId w:val="5"/>
        </w:numPr>
        <w:tabs>
          <w:tab w:val="left" w:pos="851"/>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 xml:space="preserve"> </w:t>
      </w:r>
      <w:r w:rsidR="005C1B00" w:rsidRPr="00B01627">
        <w:rPr>
          <w:rFonts w:eastAsia="Times New Roman" w:cs="Times New Roman"/>
          <w:szCs w:val="24"/>
          <w:lang w:eastAsia="lv-LV"/>
        </w:rPr>
        <w:t>[pers. B]</w:t>
      </w:r>
      <w:r w:rsidRPr="00B01627">
        <w:rPr>
          <w:rFonts w:eastAsia="Times New Roman" w:cs="Times New Roman"/>
          <w:szCs w:val="24"/>
          <w:lang w:eastAsia="lv-LV"/>
        </w:rPr>
        <w:t xml:space="preserve"> </w:t>
      </w:r>
      <w:r w:rsidR="003E5E33" w:rsidRPr="00B01627">
        <w:rPr>
          <w:rFonts w:eastAsia="Times New Roman" w:cs="Times New Roman"/>
          <w:szCs w:val="24"/>
          <w:lang w:eastAsia="lv-LV"/>
        </w:rPr>
        <w:t>„</w:t>
      </w:r>
      <w:r w:rsidRPr="00B01627">
        <w:rPr>
          <w:rFonts w:eastAsia="Times New Roman" w:cs="Times New Roman"/>
          <w:szCs w:val="24"/>
          <w:lang w:eastAsia="lv-LV"/>
        </w:rPr>
        <w:t xml:space="preserve">saņēma kukuļa devēja doto kukuli 20 latu apmērā vai tā daļu izmeklēšanā precīzi nenoskaidrotā apmērā, kura pusi nodeva </w:t>
      </w:r>
      <w:r w:rsidR="005C1B00" w:rsidRPr="00B01627">
        <w:rPr>
          <w:rFonts w:eastAsia="Times New Roman" w:cs="Times New Roman"/>
          <w:szCs w:val="24"/>
          <w:lang w:eastAsia="lv-LV"/>
        </w:rPr>
        <w:t>[pers. A]</w:t>
      </w:r>
      <w:r w:rsidR="003E5E33" w:rsidRPr="00B01627">
        <w:rPr>
          <w:rFonts w:eastAsia="Times New Roman" w:cs="Times New Roman"/>
          <w:szCs w:val="24"/>
          <w:lang w:eastAsia="lv-LV"/>
        </w:rPr>
        <w:t>”</w:t>
      </w:r>
      <w:r w:rsidRPr="00B01627">
        <w:rPr>
          <w:rFonts w:eastAsia="Times New Roman" w:cs="Times New Roman"/>
          <w:szCs w:val="24"/>
          <w:lang w:eastAsia="lv-LV"/>
        </w:rPr>
        <w:t xml:space="preserve"> (noziedzīgs nodarījums ar automašīnu Ford Mondeo ar valsts reģistrācijas numuru </w:t>
      </w:r>
      <w:r w:rsidR="005C1B00" w:rsidRPr="00B01627">
        <w:rPr>
          <w:rFonts w:eastAsia="Times New Roman" w:cs="Times New Roman"/>
          <w:szCs w:val="24"/>
          <w:lang w:eastAsia="lv-LV"/>
        </w:rPr>
        <w:t>[..]</w:t>
      </w:r>
      <w:r w:rsidRPr="00B01627">
        <w:rPr>
          <w:rFonts w:eastAsia="Times New Roman" w:cs="Times New Roman"/>
          <w:szCs w:val="24"/>
          <w:lang w:eastAsia="lv-LV"/>
        </w:rPr>
        <w:t>);</w:t>
      </w:r>
    </w:p>
    <w:p w:rsidR="00EF55EA" w:rsidRPr="00B01627" w:rsidRDefault="005C1B00" w:rsidP="00EF55EA">
      <w:pPr>
        <w:pStyle w:val="ListParagraph"/>
        <w:numPr>
          <w:ilvl w:val="0"/>
          <w:numId w:val="5"/>
        </w:numPr>
        <w:tabs>
          <w:tab w:val="left" w:pos="851"/>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[pers. B]</w:t>
      </w:r>
      <w:r w:rsidR="00EF55EA" w:rsidRPr="00B01627">
        <w:rPr>
          <w:rFonts w:eastAsia="Times New Roman" w:cs="Times New Roman"/>
          <w:szCs w:val="24"/>
          <w:lang w:eastAsia="lv-LV"/>
        </w:rPr>
        <w:t xml:space="preserve"> „saņēma kukuļa daļu izmeklēšanā nenoskaidrotā apmērā, kura pusi nodeva </w:t>
      </w:r>
      <w:r w:rsidRPr="00B01627">
        <w:rPr>
          <w:rFonts w:eastAsia="Times New Roman" w:cs="Times New Roman"/>
          <w:szCs w:val="24"/>
          <w:lang w:eastAsia="lv-LV"/>
        </w:rPr>
        <w:t>[pers. A]</w:t>
      </w:r>
      <w:r w:rsidR="00EF55EA" w:rsidRPr="00B01627">
        <w:rPr>
          <w:rFonts w:eastAsia="Times New Roman" w:cs="Times New Roman"/>
          <w:szCs w:val="24"/>
          <w:lang w:eastAsia="lv-LV"/>
        </w:rPr>
        <w:t xml:space="preserve">” (noziedzīgs nodarījums ar automašīnu </w:t>
      </w:r>
      <w:r w:rsidR="00EF55EA" w:rsidRPr="00B01627">
        <w:rPr>
          <w:rFonts w:eastAsia="Times New Roman" w:cs="Times New Roman"/>
          <w:i/>
          <w:szCs w:val="24"/>
          <w:lang w:eastAsia="lv-LV"/>
        </w:rPr>
        <w:t>V</w:t>
      </w:r>
      <w:r w:rsidR="0075293A" w:rsidRPr="00B01627">
        <w:rPr>
          <w:rFonts w:eastAsia="Times New Roman" w:cs="Times New Roman"/>
          <w:i/>
          <w:szCs w:val="24"/>
          <w:lang w:eastAsia="lv-LV"/>
        </w:rPr>
        <w:t>W</w:t>
      </w:r>
      <w:r w:rsidR="00EF55EA" w:rsidRPr="00B01627">
        <w:rPr>
          <w:rFonts w:eastAsia="Times New Roman" w:cs="Times New Roman"/>
          <w:i/>
          <w:szCs w:val="24"/>
          <w:lang w:eastAsia="lv-LV"/>
        </w:rPr>
        <w:t xml:space="preserve"> Passat Variant</w:t>
      </w:r>
      <w:r w:rsidR="00EF55EA"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1</w:t>
      </w:r>
      <w:r w:rsidRPr="00B01627">
        <w:rPr>
          <w:rFonts w:eastAsia="Times New Roman" w:cs="Times New Roman"/>
          <w:szCs w:val="24"/>
          <w:lang w:eastAsia="lv-LV"/>
        </w:rPr>
        <w:t>]</w:t>
      </w:r>
      <w:r w:rsidR="00EF55EA" w:rsidRPr="00B01627">
        <w:rPr>
          <w:rFonts w:eastAsia="Times New Roman" w:cs="Times New Roman"/>
          <w:szCs w:val="24"/>
          <w:lang w:eastAsia="lv-LV"/>
        </w:rPr>
        <w:t>).</w:t>
      </w:r>
    </w:p>
    <w:p w:rsidR="00EF55EA" w:rsidRPr="00B01627" w:rsidRDefault="00FB0047" w:rsidP="00FB0047">
      <w:pPr>
        <w:tabs>
          <w:tab w:val="left" w:pos="851"/>
        </w:tabs>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 xml:space="preserve">Apsūdzētajam </w:t>
      </w:r>
      <w:r w:rsidR="005C1B00" w:rsidRPr="00B01627">
        <w:rPr>
          <w:rFonts w:eastAsia="Times New Roman" w:cs="Times New Roman"/>
          <w:szCs w:val="24"/>
          <w:lang w:eastAsia="lv-LV"/>
        </w:rPr>
        <w:t>[pers. D]</w:t>
      </w:r>
      <w:r w:rsidRPr="00B01627">
        <w:rPr>
          <w:rFonts w:eastAsia="Times New Roman" w:cs="Times New Roman"/>
          <w:szCs w:val="24"/>
          <w:lang w:eastAsia="lv-LV"/>
        </w:rPr>
        <w:t xml:space="preserve"> </w:t>
      </w:r>
      <w:r w:rsidR="00C4363B" w:rsidRPr="00B01627">
        <w:rPr>
          <w:rFonts w:eastAsia="Times New Roman" w:cs="Times New Roman"/>
          <w:szCs w:val="24"/>
          <w:lang w:eastAsia="lv-LV"/>
        </w:rPr>
        <w:t xml:space="preserve">apsūdzībā </w:t>
      </w:r>
      <w:r w:rsidRPr="00B01627">
        <w:rPr>
          <w:rFonts w:eastAsia="Times New Roman" w:cs="Times New Roman"/>
          <w:szCs w:val="24"/>
          <w:lang w:eastAsia="lv-LV"/>
        </w:rPr>
        <w:t>norādīts sekojošais:</w:t>
      </w:r>
    </w:p>
    <w:p w:rsidR="00FB0047" w:rsidRPr="00B01627" w:rsidRDefault="00FB0047" w:rsidP="00FB0047">
      <w:pPr>
        <w:pStyle w:val="ListParagraph"/>
        <w:numPr>
          <w:ilvl w:val="0"/>
          <w:numId w:val="6"/>
        </w:numPr>
        <w:tabs>
          <w:tab w:val="left" w:pos="851"/>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Noziedzīgā nodarījumā, kas kvalificēts saskaņā ar Krimināl</w:t>
      </w:r>
      <w:r w:rsidR="004F0AD6" w:rsidRPr="00B01627">
        <w:rPr>
          <w:rFonts w:eastAsia="Times New Roman" w:cs="Times New Roman"/>
          <w:szCs w:val="24"/>
          <w:lang w:eastAsia="lv-LV"/>
        </w:rPr>
        <w:t xml:space="preserve">likuma 321.panta pirmo daļu: </w:t>
      </w:r>
      <w:r w:rsidR="005C1B00" w:rsidRPr="00B01627">
        <w:rPr>
          <w:rFonts w:eastAsia="Times New Roman" w:cs="Times New Roman"/>
          <w:szCs w:val="24"/>
          <w:lang w:eastAsia="lv-LV"/>
        </w:rPr>
        <w:t>[pers. D]</w:t>
      </w:r>
      <w:r w:rsidRPr="00B01627">
        <w:rPr>
          <w:rFonts w:eastAsia="Times New Roman" w:cs="Times New Roman"/>
          <w:szCs w:val="24"/>
          <w:lang w:eastAsia="lv-LV"/>
        </w:rPr>
        <w:t xml:space="preserve"> </w:t>
      </w:r>
      <w:r w:rsidR="003E5E33" w:rsidRPr="00B01627">
        <w:rPr>
          <w:rFonts w:eastAsia="Times New Roman" w:cs="Times New Roman"/>
          <w:szCs w:val="24"/>
          <w:lang w:eastAsia="lv-LV"/>
        </w:rPr>
        <w:t>„</w:t>
      </w:r>
      <w:r w:rsidRPr="00B01627">
        <w:rPr>
          <w:rFonts w:eastAsia="Times New Roman" w:cs="Times New Roman"/>
          <w:szCs w:val="24"/>
          <w:lang w:eastAsia="lv-LV"/>
        </w:rPr>
        <w:t>saņēma kukuli 70 latu apmērā, kura daļu nodeva inspektoram, pret kuru kriminālprocess izdalīts atsevišķā lietvedībā, bet atlikušo daļu piesavinājās</w:t>
      </w:r>
      <w:r w:rsidR="003E5E33" w:rsidRPr="00B01627">
        <w:rPr>
          <w:rFonts w:eastAsia="Times New Roman" w:cs="Times New Roman"/>
          <w:szCs w:val="24"/>
          <w:lang w:eastAsia="lv-LV"/>
        </w:rPr>
        <w:t>”</w:t>
      </w:r>
      <w:r w:rsidRPr="00B01627">
        <w:rPr>
          <w:rFonts w:eastAsia="Times New Roman" w:cs="Times New Roman"/>
          <w:szCs w:val="24"/>
          <w:lang w:eastAsia="lv-LV"/>
        </w:rPr>
        <w:t xml:space="preserve"> (noziedzīgs nodarījums ar automašīnu </w:t>
      </w:r>
      <w:r w:rsidRPr="00B01627">
        <w:rPr>
          <w:rFonts w:eastAsia="Times New Roman" w:cs="Times New Roman"/>
          <w:i/>
          <w:szCs w:val="24"/>
          <w:lang w:eastAsia="lv-LV"/>
        </w:rPr>
        <w:t>Audi 6</w:t>
      </w:r>
      <w:r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Pr="00B01627">
        <w:rPr>
          <w:rFonts w:eastAsia="Times New Roman" w:cs="Times New Roman"/>
          <w:szCs w:val="24"/>
          <w:lang w:eastAsia="lv-LV"/>
        </w:rPr>
        <w:t xml:space="preserve">, noziedzīgs nodarījums ar automašīnu </w:t>
      </w:r>
      <w:r w:rsidRPr="00B01627">
        <w:rPr>
          <w:rFonts w:eastAsia="Times New Roman" w:cs="Times New Roman"/>
          <w:i/>
          <w:szCs w:val="24"/>
          <w:lang w:eastAsia="lv-LV"/>
        </w:rPr>
        <w:t>Volvo V40</w:t>
      </w:r>
      <w:r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Pr="00B01627">
        <w:rPr>
          <w:rFonts w:eastAsia="Times New Roman" w:cs="Times New Roman"/>
          <w:szCs w:val="24"/>
          <w:lang w:eastAsia="lv-LV"/>
        </w:rPr>
        <w:t>);</w:t>
      </w:r>
    </w:p>
    <w:p w:rsidR="00FB0047" w:rsidRPr="00B01627" w:rsidRDefault="00FB0047" w:rsidP="00FB0047">
      <w:pPr>
        <w:pStyle w:val="ListParagraph"/>
        <w:numPr>
          <w:ilvl w:val="0"/>
          <w:numId w:val="6"/>
        </w:numPr>
        <w:tabs>
          <w:tab w:val="left" w:pos="851"/>
        </w:tabs>
        <w:spacing w:after="0" w:line="276" w:lineRule="auto"/>
        <w:ind w:left="567" w:firstLine="0"/>
        <w:jc w:val="both"/>
        <w:rPr>
          <w:rFonts w:eastAsia="Times New Roman" w:cs="Times New Roman"/>
          <w:szCs w:val="24"/>
          <w:lang w:eastAsia="lv-LV"/>
        </w:rPr>
      </w:pPr>
      <w:r w:rsidRPr="00B01627">
        <w:rPr>
          <w:rFonts w:eastAsia="Times New Roman" w:cs="Times New Roman"/>
          <w:szCs w:val="24"/>
          <w:lang w:eastAsia="lv-LV"/>
        </w:rPr>
        <w:t xml:space="preserve">noziedzīgā nodarījumā, kas kvalificēts saskaņā ar Krimināllikuma 322.panta pirmo daļu: </w:t>
      </w:r>
      <w:r w:rsidR="003E5E33" w:rsidRPr="00B01627">
        <w:rPr>
          <w:rFonts w:eastAsia="Times New Roman" w:cs="Times New Roman"/>
          <w:szCs w:val="24"/>
          <w:lang w:eastAsia="lv-LV"/>
        </w:rPr>
        <w:t>„</w:t>
      </w:r>
      <w:r w:rsidR="005C1B00" w:rsidRPr="00B01627">
        <w:rPr>
          <w:rFonts w:eastAsia="Times New Roman" w:cs="Times New Roman"/>
          <w:szCs w:val="24"/>
          <w:lang w:eastAsia="lv-LV"/>
        </w:rPr>
        <w:t>[pers. D]</w:t>
      </w:r>
      <w:r w:rsidRPr="00B01627">
        <w:rPr>
          <w:rFonts w:eastAsia="Times New Roman" w:cs="Times New Roman"/>
          <w:szCs w:val="24"/>
          <w:lang w:eastAsia="lv-LV"/>
        </w:rPr>
        <w:t xml:space="preserve"> saņēma kukuli 70 latu apmērā, kura daļu nodeva inspektoram, pret kuru kriminālprocess izdalīts atsevišķā lietvedībā</w:t>
      </w:r>
      <w:r w:rsidR="003E5E33" w:rsidRPr="00B01627">
        <w:rPr>
          <w:rFonts w:eastAsia="Times New Roman" w:cs="Times New Roman"/>
          <w:szCs w:val="24"/>
          <w:lang w:eastAsia="lv-LV"/>
        </w:rPr>
        <w:t>”</w:t>
      </w:r>
      <w:r w:rsidRPr="00B01627">
        <w:rPr>
          <w:rFonts w:eastAsia="Times New Roman" w:cs="Times New Roman"/>
          <w:szCs w:val="24"/>
          <w:lang w:eastAsia="lv-LV"/>
        </w:rPr>
        <w:t xml:space="preserve"> (noziedzīgs nodarījums ar automašīnu </w:t>
      </w:r>
      <w:r w:rsidRPr="00B01627">
        <w:rPr>
          <w:rFonts w:eastAsia="Times New Roman" w:cs="Times New Roman"/>
          <w:i/>
          <w:szCs w:val="24"/>
          <w:lang w:eastAsia="lv-LV"/>
        </w:rPr>
        <w:t>Audi A 6</w:t>
      </w:r>
      <w:r w:rsidRPr="00B01627">
        <w:rPr>
          <w:rFonts w:eastAsia="Times New Roman" w:cs="Times New Roman"/>
          <w:szCs w:val="24"/>
          <w:lang w:eastAsia="lv-LV"/>
        </w:rPr>
        <w:t xml:space="preserve"> ar valsts reģistrācijas numuru </w:t>
      </w:r>
      <w:r w:rsidR="005C1B00" w:rsidRPr="00B01627">
        <w:rPr>
          <w:rFonts w:eastAsia="Times New Roman" w:cs="Times New Roman"/>
          <w:szCs w:val="24"/>
          <w:lang w:eastAsia="lv-LV"/>
        </w:rPr>
        <w:t>[..]</w:t>
      </w:r>
      <w:r w:rsidRPr="00B01627">
        <w:rPr>
          <w:rFonts w:eastAsia="Times New Roman" w:cs="Times New Roman"/>
          <w:szCs w:val="24"/>
          <w:lang w:eastAsia="lv-LV"/>
        </w:rPr>
        <w:t xml:space="preserve">; noziedzīgs nodarījums ar automašīnu </w:t>
      </w:r>
      <w:r w:rsidRPr="00B01627">
        <w:rPr>
          <w:rFonts w:eastAsia="Times New Roman" w:cs="Times New Roman"/>
          <w:i/>
          <w:szCs w:val="24"/>
          <w:lang w:eastAsia="lv-LV"/>
        </w:rPr>
        <w:t xml:space="preserve">Volvo V40 </w:t>
      </w:r>
      <w:r w:rsidRPr="00B01627">
        <w:rPr>
          <w:rFonts w:eastAsia="Times New Roman" w:cs="Times New Roman"/>
          <w:szCs w:val="24"/>
          <w:lang w:eastAsia="lv-LV"/>
        </w:rPr>
        <w:t xml:space="preserve">ar valsts reģistrācijas numuru </w:t>
      </w:r>
      <w:r w:rsidR="005C1B00" w:rsidRPr="00B01627">
        <w:rPr>
          <w:rFonts w:eastAsia="Times New Roman" w:cs="Times New Roman"/>
          <w:szCs w:val="24"/>
          <w:lang w:eastAsia="lv-LV"/>
        </w:rPr>
        <w:t>[..]</w:t>
      </w:r>
      <w:r w:rsidRPr="00B01627">
        <w:rPr>
          <w:rFonts w:eastAsia="Times New Roman" w:cs="Times New Roman"/>
          <w:szCs w:val="24"/>
          <w:lang w:eastAsia="lv-LV"/>
        </w:rPr>
        <w:t>).</w:t>
      </w:r>
    </w:p>
    <w:p w:rsidR="00FB0047" w:rsidRPr="00B01627" w:rsidRDefault="00413794" w:rsidP="00413794">
      <w:pPr>
        <w:pStyle w:val="ListParagraph"/>
        <w:tabs>
          <w:tab w:val="left" w:pos="851"/>
        </w:tabs>
        <w:spacing w:after="0" w:line="276" w:lineRule="auto"/>
        <w:ind w:left="0" w:firstLine="567"/>
        <w:jc w:val="both"/>
        <w:rPr>
          <w:rFonts w:eastAsia="Times New Roman" w:cs="Times New Roman"/>
          <w:szCs w:val="24"/>
          <w:lang w:eastAsia="lv-LV"/>
        </w:rPr>
      </w:pPr>
      <w:r w:rsidRPr="00B01627">
        <w:rPr>
          <w:rFonts w:eastAsia="Times New Roman" w:cs="Times New Roman"/>
          <w:szCs w:val="24"/>
          <w:lang w:eastAsia="lv-LV"/>
        </w:rPr>
        <w:t>No lietā esošajiem procesuālajiem dokumentiem redzams, ka apsūdzība ar šādiem kukuļa formulējumiem cēlis un tiesas sēdē uzturējis prokurors.</w:t>
      </w:r>
    </w:p>
    <w:p w:rsidR="00413794" w:rsidRPr="00B01627" w:rsidRDefault="00413794" w:rsidP="00413794">
      <w:pPr>
        <w:pStyle w:val="ListParagraph"/>
        <w:tabs>
          <w:tab w:val="left" w:pos="851"/>
        </w:tabs>
        <w:spacing w:after="0" w:line="276" w:lineRule="auto"/>
        <w:ind w:left="0" w:firstLine="567"/>
        <w:jc w:val="both"/>
        <w:rPr>
          <w:rFonts w:eastAsia="Times New Roman" w:cs="Times New Roman"/>
          <w:szCs w:val="24"/>
          <w:lang w:eastAsia="lv-LV"/>
        </w:rPr>
      </w:pPr>
      <w:r w:rsidRPr="00B01627">
        <w:rPr>
          <w:rFonts w:eastAsia="Times New Roman" w:cs="Times New Roman"/>
          <w:szCs w:val="24"/>
          <w:lang w:eastAsia="lv-LV"/>
        </w:rPr>
        <w:t xml:space="preserve">Apelācijas instances tiesa jautājumā par kukuli kā noziedzīga nodarījuma priekšmetu ir izteikusi šādu atzinumu: „Fakts, ka noziedzīgo nodarījumu aprakstā nav norādīts konkrēts </w:t>
      </w:r>
      <w:r w:rsidRPr="00B01627">
        <w:rPr>
          <w:rFonts w:eastAsia="Times New Roman" w:cs="Times New Roman"/>
          <w:szCs w:val="24"/>
          <w:lang w:eastAsia="lv-LV"/>
        </w:rPr>
        <w:lastRenderedPageBreak/>
        <w:t>kukuļa apmērs, neietekmē noziedzīgo nodarījumu faktiskos apstākļus, kas nosaka juridisko kvalifikāciju. Turklāt noziedzīgo nodarījumu faktiskie apstākļi var tikt norādīti tik tālu, cik tālu tie noskaidroti”.</w:t>
      </w:r>
    </w:p>
    <w:p w:rsidR="00413794" w:rsidRPr="00B01627" w:rsidRDefault="00413794" w:rsidP="00413794">
      <w:pPr>
        <w:pStyle w:val="ListParagraph"/>
        <w:tabs>
          <w:tab w:val="left" w:pos="851"/>
        </w:tabs>
        <w:spacing w:after="0" w:line="276" w:lineRule="auto"/>
        <w:ind w:left="0" w:firstLine="567"/>
        <w:jc w:val="both"/>
        <w:rPr>
          <w:rFonts w:eastAsia="Times New Roman" w:cs="Times New Roman"/>
          <w:szCs w:val="24"/>
          <w:lang w:eastAsia="lv-LV"/>
        </w:rPr>
      </w:pPr>
      <w:r w:rsidRPr="00B01627">
        <w:rPr>
          <w:rFonts w:eastAsia="Times New Roman" w:cs="Times New Roman"/>
          <w:szCs w:val="24"/>
          <w:lang w:eastAsia="lv-LV"/>
        </w:rPr>
        <w:t>Augstākā tiesa atzīst, ka apelācijas instances tiesa, izdarot atzinumu, nav norādījusi likumu, pēc kura tā vadās, kas ir Kriminālprocesa likuma 564.panta ceturtās daļas pārkāpums. Turklāt saskatāms arī Kriminālprocesa likuma 15., 19.panta pārkāpums, proti, tiesību uz lietas izskatīšanu taisnīgā tiesā un nevainīguma prezumpcijas pārkāpums. Kriminālprocesa likuma 564.panta ceturtās da</w:t>
      </w:r>
      <w:r w:rsidR="000068D5" w:rsidRPr="00B01627">
        <w:rPr>
          <w:rFonts w:eastAsia="Times New Roman" w:cs="Times New Roman"/>
          <w:szCs w:val="24"/>
          <w:lang w:eastAsia="lv-LV"/>
        </w:rPr>
        <w:t>ļas, 15., 19.panta pārkāpumu Augstākā tiesa atzīst par Kriminālprocesa likuma 575.panta trešajā daļā paredzēto pārkāpumu, kas ir pamats apelācijas instances tiesas lēmuma atcelšanai norādītajās apsūdzībās.</w:t>
      </w:r>
    </w:p>
    <w:p w:rsidR="000068D5" w:rsidRPr="00B01627" w:rsidRDefault="000068D5" w:rsidP="00413794">
      <w:pPr>
        <w:pStyle w:val="ListParagraph"/>
        <w:tabs>
          <w:tab w:val="left" w:pos="851"/>
        </w:tabs>
        <w:spacing w:after="0" w:line="276" w:lineRule="auto"/>
        <w:ind w:left="0" w:firstLine="567"/>
        <w:jc w:val="both"/>
        <w:rPr>
          <w:rFonts w:eastAsia="Times New Roman" w:cs="Times New Roman"/>
          <w:szCs w:val="24"/>
          <w:lang w:eastAsia="lv-LV"/>
        </w:rPr>
      </w:pPr>
      <w:r w:rsidRPr="00B01627">
        <w:rPr>
          <w:rFonts w:eastAsia="Times New Roman" w:cs="Times New Roman"/>
          <w:szCs w:val="24"/>
          <w:lang w:eastAsia="lv-LV"/>
        </w:rPr>
        <w:t xml:space="preserve">Vienlaicīgi atceļams tiesas nolēmums arī daļā par galīgā soda noteikšanu apsūdzētajiem </w:t>
      </w:r>
      <w:r w:rsidR="005C1B00" w:rsidRPr="00B01627">
        <w:rPr>
          <w:rFonts w:eastAsia="Times New Roman" w:cs="Times New Roman"/>
          <w:szCs w:val="24"/>
          <w:lang w:eastAsia="lv-LV"/>
        </w:rPr>
        <w:t>[pers. C]</w:t>
      </w:r>
      <w:r w:rsidRPr="00B01627">
        <w:rPr>
          <w:rFonts w:eastAsia="Times New Roman" w:cs="Times New Roman"/>
          <w:szCs w:val="24"/>
          <w:lang w:eastAsia="lv-LV"/>
        </w:rPr>
        <w:t xml:space="preserve">, </w:t>
      </w:r>
      <w:r w:rsidR="005C1B00" w:rsidRPr="00B01627">
        <w:rPr>
          <w:rFonts w:eastAsia="Times New Roman" w:cs="Times New Roman"/>
          <w:szCs w:val="24"/>
          <w:lang w:eastAsia="lv-LV"/>
        </w:rPr>
        <w:t>[pers. A]</w:t>
      </w:r>
      <w:r w:rsidRPr="00B01627">
        <w:rPr>
          <w:rFonts w:eastAsia="Times New Roman" w:cs="Times New Roman"/>
          <w:szCs w:val="24"/>
          <w:lang w:eastAsia="lv-LV"/>
        </w:rPr>
        <w:t xml:space="preserve">, </w:t>
      </w:r>
      <w:r w:rsidR="005C1B00" w:rsidRPr="00B01627">
        <w:rPr>
          <w:rFonts w:eastAsia="Times New Roman" w:cs="Times New Roman"/>
          <w:szCs w:val="24"/>
          <w:lang w:eastAsia="lv-LV"/>
        </w:rPr>
        <w:t>[pers. B]</w:t>
      </w:r>
      <w:r w:rsidRPr="00B01627">
        <w:rPr>
          <w:rFonts w:eastAsia="Times New Roman" w:cs="Times New Roman"/>
          <w:szCs w:val="24"/>
          <w:lang w:eastAsia="lv-LV"/>
        </w:rPr>
        <w:t xml:space="preserve">, </w:t>
      </w:r>
      <w:r w:rsidR="005C1B00" w:rsidRPr="00B01627">
        <w:rPr>
          <w:rFonts w:eastAsia="Times New Roman" w:cs="Times New Roman"/>
          <w:szCs w:val="24"/>
          <w:lang w:eastAsia="lv-LV"/>
        </w:rPr>
        <w:t>[pers. D]</w:t>
      </w:r>
      <w:r w:rsidRPr="00B01627">
        <w:rPr>
          <w:rFonts w:eastAsia="Times New Roman" w:cs="Times New Roman"/>
          <w:szCs w:val="24"/>
          <w:lang w:eastAsia="lv-LV"/>
        </w:rPr>
        <w:t>, jo tie ir savstarpēji saistīti jautājumi.</w:t>
      </w:r>
    </w:p>
    <w:p w:rsidR="000068D5" w:rsidRPr="00B01627" w:rsidRDefault="000068D5" w:rsidP="00413794">
      <w:pPr>
        <w:pStyle w:val="ListParagraph"/>
        <w:tabs>
          <w:tab w:val="left" w:pos="851"/>
        </w:tabs>
        <w:spacing w:after="0" w:line="276" w:lineRule="auto"/>
        <w:ind w:left="0" w:firstLine="567"/>
        <w:jc w:val="both"/>
        <w:rPr>
          <w:rFonts w:eastAsia="Times New Roman" w:cs="Times New Roman"/>
          <w:szCs w:val="24"/>
          <w:lang w:eastAsia="lv-LV"/>
        </w:rPr>
      </w:pPr>
      <w:r w:rsidRPr="00B01627">
        <w:rPr>
          <w:rFonts w:eastAsia="Times New Roman" w:cs="Times New Roman"/>
          <w:szCs w:val="24"/>
          <w:lang w:eastAsia="lv-LV"/>
        </w:rPr>
        <w:t>Rīgas pilsētas Zemgales priekšpilsētas tiesas 2016.gada 27.aprīļa lēmumu, kas pieņemts Kriminālprocesa likuma 473.panta sestās daļas kārtībā par apzināti nepatiesām liecībām, procesā iesaistītās personas nav apstrīdējušas.</w:t>
      </w:r>
    </w:p>
    <w:p w:rsidR="000068D5" w:rsidRPr="00B01627" w:rsidRDefault="000068D5" w:rsidP="003E5E33">
      <w:pPr>
        <w:pStyle w:val="ListParagraph"/>
        <w:tabs>
          <w:tab w:val="left" w:pos="851"/>
        </w:tabs>
        <w:spacing w:after="0" w:line="276" w:lineRule="auto"/>
        <w:ind w:left="0" w:firstLine="567"/>
        <w:jc w:val="both"/>
        <w:rPr>
          <w:rFonts w:eastAsia="Times New Roman" w:cs="Times New Roman"/>
          <w:szCs w:val="24"/>
          <w:lang w:eastAsia="lv-LV"/>
        </w:rPr>
      </w:pPr>
      <w:r w:rsidRPr="00B01627">
        <w:rPr>
          <w:rFonts w:eastAsia="Times New Roman" w:cs="Times New Roman"/>
          <w:szCs w:val="24"/>
          <w:lang w:eastAsia="lv-LV"/>
        </w:rPr>
        <w:t>Augstākā tiesa nerekomendē apsūdzībā ietvert frāzi – persona, pret kuru kriminālproces</w:t>
      </w:r>
      <w:r w:rsidR="003E5E33" w:rsidRPr="00B01627">
        <w:rPr>
          <w:rFonts w:eastAsia="Times New Roman" w:cs="Times New Roman"/>
          <w:szCs w:val="24"/>
          <w:lang w:eastAsia="lv-LV"/>
        </w:rPr>
        <w:t>s izdalīts atsevišķā lietvedībā –,</w:t>
      </w:r>
      <w:r w:rsidRPr="00B01627">
        <w:rPr>
          <w:rFonts w:eastAsia="Times New Roman" w:cs="Times New Roman"/>
          <w:szCs w:val="24"/>
          <w:lang w:eastAsia="lv-LV"/>
        </w:rPr>
        <w:t xml:space="preserve"> jo tā ietver ziņas par konkrētas personas identifikāciju un var izraisīt jautājumu par šīs personas nevainīguma prezumpciju. Tās vietā varētu lietot apzīmējumu – cita persona.</w:t>
      </w:r>
    </w:p>
    <w:p w:rsidR="0044309D" w:rsidRPr="00B01627" w:rsidRDefault="0044309D" w:rsidP="0044309D">
      <w:pPr>
        <w:pStyle w:val="ListParagraph"/>
        <w:tabs>
          <w:tab w:val="left" w:pos="851"/>
        </w:tabs>
        <w:spacing w:after="0" w:line="276" w:lineRule="auto"/>
        <w:ind w:left="0"/>
        <w:jc w:val="both"/>
        <w:rPr>
          <w:rFonts w:eastAsia="Times New Roman" w:cs="Times New Roman"/>
          <w:szCs w:val="24"/>
          <w:lang w:eastAsia="lv-LV"/>
        </w:rPr>
      </w:pPr>
    </w:p>
    <w:p w:rsidR="000A263E" w:rsidRPr="00B01627" w:rsidRDefault="0044309D" w:rsidP="0044309D">
      <w:pPr>
        <w:pStyle w:val="ListParagraph"/>
        <w:tabs>
          <w:tab w:val="left" w:pos="851"/>
        </w:tabs>
        <w:spacing w:after="0" w:line="276" w:lineRule="auto"/>
        <w:ind w:left="0"/>
        <w:jc w:val="both"/>
        <w:rPr>
          <w:rFonts w:eastAsia="Times New Roman" w:cs="Times New Roman"/>
          <w:szCs w:val="24"/>
          <w:lang w:eastAsia="lv-LV"/>
        </w:rPr>
      </w:pPr>
      <w:r w:rsidRPr="00B01627">
        <w:rPr>
          <w:rFonts w:eastAsia="Times New Roman" w:cs="Times New Roman"/>
          <w:szCs w:val="24"/>
          <w:lang w:eastAsia="lv-LV"/>
        </w:rPr>
        <w:t xml:space="preserve">[10] </w:t>
      </w:r>
      <w:r w:rsidR="000068D5" w:rsidRPr="00B01627">
        <w:rPr>
          <w:rFonts w:eastAsia="Times New Roman" w:cs="Times New Roman"/>
          <w:szCs w:val="24"/>
          <w:lang w:eastAsia="lv-LV"/>
        </w:rPr>
        <w:t>Augstākā tiesa atzīst, ka pārējā daļā apelācijas instances tiesas lēmums atstājams negrozīts, jo apelācijas instances ties</w:t>
      </w:r>
      <w:r w:rsidRPr="00B01627">
        <w:rPr>
          <w:rFonts w:eastAsia="Times New Roman" w:cs="Times New Roman"/>
          <w:szCs w:val="24"/>
          <w:lang w:eastAsia="lv-LV"/>
        </w:rPr>
        <w:t>a nav pieļāvusi Krimināllikuma pārkāpumus vai Kriminālprocesa likuma pārkāpumus, kas būtu par pamatu tiesas nolēmuma atcelšanai vai grozīšanai.</w:t>
      </w:r>
    </w:p>
    <w:p w:rsidR="0044309D" w:rsidRPr="00B01627" w:rsidRDefault="0044309D" w:rsidP="0044309D">
      <w:pPr>
        <w:tabs>
          <w:tab w:val="left" w:pos="851"/>
        </w:tabs>
        <w:spacing w:after="0" w:line="276" w:lineRule="auto"/>
        <w:jc w:val="both"/>
        <w:rPr>
          <w:rFonts w:eastAsia="Times New Roman" w:cs="Times New Roman"/>
          <w:szCs w:val="24"/>
          <w:lang w:eastAsia="lv-LV"/>
        </w:rPr>
      </w:pPr>
    </w:p>
    <w:p w:rsidR="0044309D" w:rsidRPr="00B01627" w:rsidRDefault="0044309D" w:rsidP="0044309D">
      <w:pPr>
        <w:tabs>
          <w:tab w:val="left" w:pos="851"/>
        </w:tabs>
        <w:spacing w:after="0" w:line="276" w:lineRule="auto"/>
        <w:jc w:val="both"/>
        <w:rPr>
          <w:rFonts w:eastAsia="Times New Roman" w:cs="Times New Roman"/>
          <w:szCs w:val="24"/>
          <w:lang w:eastAsia="lv-LV"/>
        </w:rPr>
      </w:pPr>
      <w:r w:rsidRPr="00B01627">
        <w:rPr>
          <w:rFonts w:eastAsia="Times New Roman" w:cs="Times New Roman"/>
          <w:szCs w:val="24"/>
          <w:lang w:eastAsia="lv-LV"/>
        </w:rPr>
        <w:t>[11] Kriminālprocesa likuma 405.panta pirmās daļas 2.punkts noteic, ka apsūdzībā norāda, katra konkrētā noziedzīgā nodarījuma faktiskos apstākļus, kas nosaka juridisko kvalifikāciju. Savukārt Kriminālprocesa likuma 527.panta pirmā daļa noteic, ka notiesājoša sprieduma aprakstošajā daļā sniedz pierādītā noziedzīga nodarījuma aprakstu un juridisko kvalifikāciju, minot tā izdarīšanas laiku, vietu, izdarīšanas veidu, apsūdzētā vainas formu, motīvus un šā nodarījuma sekas.</w:t>
      </w:r>
    </w:p>
    <w:p w:rsidR="0044309D" w:rsidRPr="00B01627" w:rsidRDefault="0044309D" w:rsidP="0044309D">
      <w:pPr>
        <w:tabs>
          <w:tab w:val="left" w:pos="851"/>
        </w:tabs>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Noziedzīga nodarījuma laiks, vieta, izdarīšanas veids attiecas uz noziedzīga nodarījuma sastāva objektīvo pusi.</w:t>
      </w:r>
    </w:p>
    <w:p w:rsidR="00564DA7" w:rsidRPr="00B01627" w:rsidRDefault="0044309D" w:rsidP="00564DA7">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 Noziedzīgs nodarījums ir cilvēka konkrētas uzvedības akts, kas notiek konkrētā vietā un noteiktā laikā, izpaužas noteiktā veidā, apstākļos un situācijā, kā arī izmantojot konkrētus priekšmetus un līdzekļus noziedzīg</w:t>
      </w:r>
      <w:r w:rsidR="00564DA7" w:rsidRPr="00B01627">
        <w:rPr>
          <w:rFonts w:eastAsia="Times New Roman" w:cs="Times New Roman"/>
          <w:szCs w:val="24"/>
          <w:lang w:eastAsia="lv-LV"/>
        </w:rPr>
        <w:t>ā mērķa sasniegšanai. Taču ne visiem šādiem apstākļiem ir krimināltiesiska nozīme un ne visi tie ietekmē noziedzīga nodarījuma kvalifikāciju. Juridiska nozīme šiem apstākļiem ir tādos gadījumos, kad tie kā noziedzīgā nodarījuma sastāva objektīvās puses pazīmes ir ietverti Krimināllikuma sevišķās daļas panta dispozīcijā” (</w:t>
      </w:r>
      <w:r w:rsidR="00564DA7" w:rsidRPr="00B01627">
        <w:rPr>
          <w:rFonts w:eastAsia="Times New Roman" w:cs="Times New Roman"/>
          <w:i/>
          <w:szCs w:val="24"/>
          <w:lang w:eastAsia="lv-LV"/>
        </w:rPr>
        <w:t>Krastiņš U. Noziedzīgs nodarījums. Mācību grāmata. Rīga: Tiesu namu aģentūra, 2000, 71.-72.lpp.</w:t>
      </w:r>
      <w:r w:rsidR="00564DA7" w:rsidRPr="00B01627">
        <w:rPr>
          <w:rFonts w:eastAsia="Times New Roman" w:cs="Times New Roman"/>
          <w:szCs w:val="24"/>
          <w:lang w:eastAsia="lv-LV"/>
        </w:rPr>
        <w:t>). Juridiskajā literatūrā noziedzīga nodarījuma sastāva objektīvās puses pazīmes tiek iedalītas obligātajās un fakultatīvajās pazīmēs. „Šāda fakultatīvās pazīmes, kuras noteiktos gadījumos kļūst obligātas, var būt noziedzīga nodarījuma izdarīšanas laiks, vieta, veids, apstākļi, rīki, līdzekļi, priekšmeti, cietušais” (</w:t>
      </w:r>
      <w:r w:rsidR="00564DA7" w:rsidRPr="00B01627">
        <w:rPr>
          <w:rFonts w:eastAsia="Times New Roman" w:cs="Times New Roman"/>
          <w:i/>
          <w:szCs w:val="24"/>
          <w:lang w:eastAsia="lv-LV"/>
        </w:rPr>
        <w:t>Strada</w:t>
      </w:r>
      <w:r w:rsidR="00E23A0E" w:rsidRPr="00B01627">
        <w:rPr>
          <w:rFonts w:eastAsia="Times New Roman" w:cs="Times New Roman"/>
          <w:i/>
          <w:szCs w:val="24"/>
          <w:lang w:eastAsia="lv-LV"/>
        </w:rPr>
        <w:t>-Rozenberga K</w:t>
      </w:r>
      <w:r w:rsidR="00564DA7" w:rsidRPr="00B01627">
        <w:rPr>
          <w:rFonts w:eastAsia="Times New Roman" w:cs="Times New Roman"/>
          <w:i/>
          <w:szCs w:val="24"/>
          <w:lang w:eastAsia="lv-LV"/>
        </w:rPr>
        <w:t xml:space="preserve">. </w:t>
      </w:r>
      <w:r w:rsidR="00E23A0E" w:rsidRPr="00B01627">
        <w:rPr>
          <w:rFonts w:eastAsia="Times New Roman" w:cs="Times New Roman"/>
          <w:i/>
          <w:szCs w:val="24"/>
          <w:lang w:eastAsia="lv-LV"/>
        </w:rPr>
        <w:t>Pierādīšanas teorija Kriminālprocesā. Vispārīgā daļa.</w:t>
      </w:r>
      <w:r w:rsidR="00564DA7" w:rsidRPr="00B01627">
        <w:rPr>
          <w:rFonts w:eastAsia="Times New Roman" w:cs="Times New Roman"/>
          <w:i/>
          <w:szCs w:val="24"/>
          <w:lang w:eastAsia="lv-LV"/>
        </w:rPr>
        <w:t xml:space="preserve"> Rīga: </w:t>
      </w:r>
      <w:r w:rsidR="00E23A0E" w:rsidRPr="00B01627">
        <w:rPr>
          <w:rFonts w:eastAsia="Times New Roman" w:cs="Times New Roman"/>
          <w:i/>
          <w:szCs w:val="24"/>
          <w:lang w:eastAsia="lv-LV"/>
        </w:rPr>
        <w:t>SIA „Biznesa augstskola Turība”</w:t>
      </w:r>
      <w:r w:rsidR="00564DA7" w:rsidRPr="00B01627">
        <w:rPr>
          <w:rFonts w:eastAsia="Times New Roman" w:cs="Times New Roman"/>
          <w:i/>
          <w:szCs w:val="24"/>
          <w:lang w:eastAsia="lv-LV"/>
        </w:rPr>
        <w:t>, 20</w:t>
      </w:r>
      <w:r w:rsidR="00E23A0E" w:rsidRPr="00B01627">
        <w:rPr>
          <w:rFonts w:eastAsia="Times New Roman" w:cs="Times New Roman"/>
          <w:i/>
          <w:szCs w:val="24"/>
          <w:lang w:eastAsia="lv-LV"/>
        </w:rPr>
        <w:t>02</w:t>
      </w:r>
      <w:r w:rsidR="00564DA7" w:rsidRPr="00B01627">
        <w:rPr>
          <w:rFonts w:eastAsia="Times New Roman" w:cs="Times New Roman"/>
          <w:i/>
          <w:szCs w:val="24"/>
          <w:lang w:eastAsia="lv-LV"/>
        </w:rPr>
        <w:t xml:space="preserve">, </w:t>
      </w:r>
      <w:r w:rsidR="00E23A0E" w:rsidRPr="00B01627">
        <w:rPr>
          <w:rFonts w:eastAsia="Times New Roman" w:cs="Times New Roman"/>
          <w:i/>
          <w:szCs w:val="24"/>
          <w:lang w:eastAsia="lv-LV"/>
        </w:rPr>
        <w:t>78</w:t>
      </w:r>
      <w:r w:rsidR="00564DA7" w:rsidRPr="00B01627">
        <w:rPr>
          <w:rFonts w:eastAsia="Times New Roman" w:cs="Times New Roman"/>
          <w:i/>
          <w:szCs w:val="24"/>
          <w:lang w:eastAsia="lv-LV"/>
        </w:rPr>
        <w:t>.lpp.</w:t>
      </w:r>
      <w:r w:rsidR="00564DA7" w:rsidRPr="00B01627">
        <w:rPr>
          <w:rFonts w:eastAsia="Times New Roman" w:cs="Times New Roman"/>
          <w:szCs w:val="24"/>
          <w:lang w:eastAsia="lv-LV"/>
        </w:rPr>
        <w:t>).</w:t>
      </w:r>
    </w:p>
    <w:p w:rsidR="00E23A0E" w:rsidRPr="00B01627" w:rsidRDefault="00E23A0E" w:rsidP="00564DA7">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lastRenderedPageBreak/>
        <w:t>Noziedzīga nodarījuma izdarīšanas laikam, vietai var būt juridiska nozīme arī atseviš</w:t>
      </w:r>
      <w:r w:rsidR="00741D6D" w:rsidRPr="00B01627">
        <w:rPr>
          <w:rFonts w:eastAsia="Times New Roman" w:cs="Times New Roman"/>
          <w:szCs w:val="24"/>
          <w:lang w:eastAsia="lv-LV"/>
        </w:rPr>
        <w:t>ķu kriminālprocesuālo jautājumu</w:t>
      </w:r>
      <w:r w:rsidRPr="00B01627">
        <w:rPr>
          <w:rFonts w:eastAsia="Times New Roman" w:cs="Times New Roman"/>
          <w:szCs w:val="24"/>
          <w:lang w:eastAsia="lv-LV"/>
        </w:rPr>
        <w:t xml:space="preserve"> </w:t>
      </w:r>
      <w:r w:rsidR="00741D6D" w:rsidRPr="00B01627">
        <w:rPr>
          <w:rFonts w:eastAsia="Times New Roman" w:cs="Times New Roman"/>
          <w:szCs w:val="24"/>
          <w:lang w:eastAsia="lv-LV"/>
        </w:rPr>
        <w:t>(</w:t>
      </w:r>
      <w:r w:rsidRPr="00B01627">
        <w:rPr>
          <w:rFonts w:eastAsia="Times New Roman" w:cs="Times New Roman"/>
          <w:szCs w:val="24"/>
          <w:lang w:eastAsia="lv-LV"/>
        </w:rPr>
        <w:t>piemēram</w:t>
      </w:r>
      <w:r w:rsidR="00741D6D" w:rsidRPr="00B01627">
        <w:rPr>
          <w:rFonts w:eastAsia="Times New Roman" w:cs="Times New Roman"/>
          <w:szCs w:val="24"/>
          <w:lang w:eastAsia="lv-LV"/>
        </w:rPr>
        <w:t>, alibi, teritoriālā piekritība)</w:t>
      </w:r>
      <w:r w:rsidRPr="00B01627">
        <w:rPr>
          <w:rFonts w:eastAsia="Times New Roman" w:cs="Times New Roman"/>
          <w:szCs w:val="24"/>
          <w:lang w:eastAsia="lv-LV"/>
        </w:rPr>
        <w:t xml:space="preserve"> </w:t>
      </w:r>
      <w:r w:rsidR="00741D6D" w:rsidRPr="00B01627">
        <w:rPr>
          <w:rFonts w:eastAsia="Times New Roman" w:cs="Times New Roman"/>
          <w:szCs w:val="24"/>
          <w:lang w:eastAsia="lv-LV"/>
        </w:rPr>
        <w:t xml:space="preserve">un krimināltiesisko jautājumu (piemēram, Krimināllikuma </w:t>
      </w:r>
      <w:r w:rsidRPr="00B01627">
        <w:rPr>
          <w:rFonts w:eastAsia="Times New Roman" w:cs="Times New Roman"/>
          <w:szCs w:val="24"/>
          <w:lang w:eastAsia="lv-LV"/>
        </w:rPr>
        <w:t>spēks laikā, kriminālatbildības noilgums). Taču šādi argumenti kasācijas sūdzībās nav norādīti. Tāpēc kasācijas sūdzībās ietvertie motīvi par apsūdzību trūkumiem, nenorādot laiku, vietu un nekonkretizētus apstākļus, ir nepamatoti un nepārkāpj apsūdzēto tiesības uz aizstāvību un taisnīgu tiesu.</w:t>
      </w:r>
    </w:p>
    <w:p w:rsidR="00AC3FC0" w:rsidRPr="00B01627" w:rsidRDefault="00AC3FC0" w:rsidP="00AC3FC0">
      <w:pPr>
        <w:spacing w:after="0" w:line="276" w:lineRule="auto"/>
        <w:jc w:val="both"/>
        <w:rPr>
          <w:rFonts w:eastAsia="Times New Roman" w:cs="Times New Roman"/>
          <w:szCs w:val="24"/>
          <w:lang w:eastAsia="lv-LV"/>
        </w:rPr>
      </w:pPr>
    </w:p>
    <w:p w:rsidR="00741D6D" w:rsidRPr="00B01627" w:rsidRDefault="00AC3FC0" w:rsidP="00AC3FC0">
      <w:pPr>
        <w:spacing w:after="0" w:line="276" w:lineRule="auto"/>
        <w:jc w:val="both"/>
        <w:rPr>
          <w:rFonts w:eastAsia="Times New Roman" w:cs="Times New Roman"/>
          <w:szCs w:val="24"/>
          <w:lang w:eastAsia="lv-LV"/>
        </w:rPr>
      </w:pPr>
      <w:r w:rsidRPr="00B01627">
        <w:rPr>
          <w:rFonts w:eastAsia="Times New Roman" w:cs="Times New Roman"/>
          <w:szCs w:val="24"/>
          <w:lang w:eastAsia="lv-LV"/>
        </w:rPr>
        <w:t>[12]</w:t>
      </w:r>
      <w:r w:rsidR="002963B7" w:rsidRPr="00B01627">
        <w:rPr>
          <w:rFonts w:eastAsia="Times New Roman" w:cs="Times New Roman"/>
          <w:szCs w:val="24"/>
          <w:lang w:eastAsia="lv-LV"/>
        </w:rPr>
        <w:t xml:space="preserve"> </w:t>
      </w:r>
      <w:r w:rsidR="00741D6D" w:rsidRPr="00B01627">
        <w:rPr>
          <w:rFonts w:eastAsia="Times New Roman" w:cs="Times New Roman"/>
          <w:szCs w:val="24"/>
          <w:lang w:eastAsia="lv-LV"/>
        </w:rPr>
        <w:t>Kriminālprocesa likuma 476.panta pirmā daļa noteic, ka tiesa apsūdzētā vai cietušā interesēs kriminālprocesu, kurā apsūdzētas vairākas personas vai viena persona par vairākiem noziedzīgiem nodarījumiem, var sadalīt ja sadalīšana nekaitē kriminālprocesa mērķa sasniegšanai.</w:t>
      </w:r>
    </w:p>
    <w:p w:rsidR="00741D6D" w:rsidRPr="00B01627" w:rsidRDefault="00741D6D" w:rsidP="00564DA7">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 xml:space="preserve">No lietā esošajiem procesuālajiem dokumentiem redzams, ka lietas </w:t>
      </w:r>
      <w:r w:rsidR="00D327CA" w:rsidRPr="00B01627">
        <w:rPr>
          <w:rFonts w:eastAsia="Times New Roman" w:cs="Times New Roman"/>
          <w:szCs w:val="24"/>
          <w:lang w:eastAsia="lv-LV"/>
        </w:rPr>
        <w:t>[pers. AA]</w:t>
      </w:r>
      <w:r w:rsidRPr="00B01627">
        <w:rPr>
          <w:rFonts w:eastAsia="Times New Roman" w:cs="Times New Roman"/>
          <w:szCs w:val="24"/>
          <w:lang w:eastAsia="lv-LV"/>
        </w:rPr>
        <w:t xml:space="preserve">, </w:t>
      </w:r>
      <w:r w:rsidR="00D327CA" w:rsidRPr="00B01627">
        <w:rPr>
          <w:rFonts w:eastAsia="Times New Roman" w:cs="Times New Roman"/>
          <w:szCs w:val="24"/>
          <w:lang w:eastAsia="lv-LV"/>
        </w:rPr>
        <w:t>[pers. AB]</w:t>
      </w:r>
      <w:r w:rsidRPr="00B01627">
        <w:rPr>
          <w:rFonts w:eastAsia="Times New Roman" w:cs="Times New Roman"/>
          <w:szCs w:val="24"/>
          <w:lang w:eastAsia="lv-LV"/>
        </w:rPr>
        <w:t xml:space="preserve">, </w:t>
      </w:r>
      <w:r w:rsidR="00D327CA" w:rsidRPr="00B01627">
        <w:rPr>
          <w:rFonts w:eastAsia="Times New Roman" w:cs="Times New Roman"/>
          <w:szCs w:val="24"/>
          <w:lang w:eastAsia="lv-LV"/>
        </w:rPr>
        <w:t>[pers. AC]</w:t>
      </w:r>
      <w:r w:rsidRPr="00B01627">
        <w:rPr>
          <w:rFonts w:eastAsia="Times New Roman" w:cs="Times New Roman"/>
          <w:szCs w:val="24"/>
          <w:lang w:eastAsia="lv-LV"/>
        </w:rPr>
        <w:t xml:space="preserve">, </w:t>
      </w:r>
      <w:r w:rsidR="00D327CA" w:rsidRPr="00B01627">
        <w:rPr>
          <w:rFonts w:eastAsia="Times New Roman" w:cs="Times New Roman"/>
          <w:szCs w:val="24"/>
          <w:lang w:eastAsia="lv-LV"/>
        </w:rPr>
        <w:t>[pers. C]</w:t>
      </w:r>
      <w:r w:rsidRPr="00B01627">
        <w:rPr>
          <w:rFonts w:eastAsia="Times New Roman" w:cs="Times New Roman"/>
          <w:szCs w:val="24"/>
          <w:lang w:eastAsia="lv-LV"/>
        </w:rPr>
        <w:t xml:space="preserve">, </w:t>
      </w:r>
      <w:r w:rsidR="00D327CA" w:rsidRPr="00B01627">
        <w:rPr>
          <w:rFonts w:eastAsia="Times New Roman" w:cs="Times New Roman"/>
          <w:szCs w:val="24"/>
          <w:lang w:eastAsia="lv-LV"/>
        </w:rPr>
        <w:t>[pers. A]</w:t>
      </w:r>
      <w:r w:rsidR="000573C2" w:rsidRPr="00B01627">
        <w:rPr>
          <w:rFonts w:eastAsia="Times New Roman" w:cs="Times New Roman"/>
          <w:szCs w:val="24"/>
          <w:lang w:eastAsia="lv-LV"/>
        </w:rPr>
        <w:t xml:space="preserve">, </w:t>
      </w:r>
      <w:r w:rsidR="00D327CA" w:rsidRPr="00B01627">
        <w:rPr>
          <w:rFonts w:eastAsia="Times New Roman" w:cs="Times New Roman"/>
          <w:szCs w:val="24"/>
          <w:lang w:eastAsia="lv-LV"/>
        </w:rPr>
        <w:t>[pers. B]</w:t>
      </w:r>
      <w:r w:rsidR="000573C2" w:rsidRPr="00B01627">
        <w:rPr>
          <w:rFonts w:eastAsia="Times New Roman" w:cs="Times New Roman"/>
          <w:szCs w:val="24"/>
          <w:lang w:eastAsia="lv-LV"/>
        </w:rPr>
        <w:t xml:space="preserve">, </w:t>
      </w:r>
      <w:r w:rsidR="00D327CA" w:rsidRPr="00B01627">
        <w:rPr>
          <w:rFonts w:eastAsia="Times New Roman" w:cs="Times New Roman"/>
          <w:szCs w:val="24"/>
          <w:lang w:eastAsia="lv-LV"/>
        </w:rPr>
        <w:t>[pers. D]</w:t>
      </w:r>
      <w:r w:rsidR="000573C2" w:rsidRPr="00B01627">
        <w:rPr>
          <w:rFonts w:eastAsia="Times New Roman" w:cs="Times New Roman"/>
          <w:szCs w:val="24"/>
          <w:lang w:eastAsia="lv-LV"/>
        </w:rPr>
        <w:t xml:space="preserve"> apsūdzībā iztiesāšanā prokurors pieteica lūgumu par kriminālprocesa sadalīšanu norādot, ka, „sekojot kriminālprocesa pamatprincipiem, konkrētā kriminālprocesa sadalīšana ir veicama apsūdzēto interesēs, it sevišķi to apsūdzēto interesēs, kuri savu vainu izvirzītajā apsūdzībā ir atzinuši pilnībā un piekrituši pierādījumu pārbaudes neizdarīšanai, jo tikai šādā veidā tiesības un kriminālprocesa krimināltiesisko attiecību taisnīgu noregulē</w:t>
      </w:r>
      <w:r w:rsidR="00586CE0" w:rsidRPr="00B01627">
        <w:rPr>
          <w:rFonts w:eastAsia="Times New Roman" w:cs="Times New Roman"/>
          <w:szCs w:val="24"/>
          <w:lang w:eastAsia="lv-LV"/>
        </w:rPr>
        <w:t xml:space="preserve">jumu un tiesības kriminālprocesa pabeigšanai saprātīgos termiņos bez neattaisnotas novilcināšanas tiktu nodrošinātas visiem apsūdzētajiem”. No tiesas sēdes protokola redzams, ka apsūdzētie  </w:t>
      </w:r>
      <w:r w:rsidR="005C1B00" w:rsidRPr="00B01627">
        <w:rPr>
          <w:rFonts w:eastAsia="Times New Roman" w:cs="Times New Roman"/>
          <w:szCs w:val="24"/>
          <w:lang w:eastAsia="lv-LV"/>
        </w:rPr>
        <w:t>[pers. AA]</w:t>
      </w:r>
      <w:r w:rsidR="00586CE0" w:rsidRPr="00B01627">
        <w:rPr>
          <w:rFonts w:eastAsia="Times New Roman" w:cs="Times New Roman"/>
          <w:szCs w:val="24"/>
          <w:lang w:eastAsia="lv-LV"/>
        </w:rPr>
        <w:t xml:space="preserve">, </w:t>
      </w:r>
      <w:r w:rsidR="005C1B00" w:rsidRPr="00B01627">
        <w:rPr>
          <w:rFonts w:eastAsia="Times New Roman" w:cs="Times New Roman"/>
          <w:szCs w:val="24"/>
          <w:lang w:eastAsia="lv-LV"/>
        </w:rPr>
        <w:t>[pers. AB]</w:t>
      </w:r>
      <w:r w:rsidR="00586CE0" w:rsidRPr="00B01627">
        <w:rPr>
          <w:rFonts w:eastAsia="Times New Roman" w:cs="Times New Roman"/>
          <w:szCs w:val="24"/>
          <w:lang w:eastAsia="lv-LV"/>
        </w:rPr>
        <w:t xml:space="preserve">, </w:t>
      </w:r>
      <w:r w:rsidR="005C1B00" w:rsidRPr="00B01627">
        <w:rPr>
          <w:rFonts w:eastAsia="Times New Roman" w:cs="Times New Roman"/>
          <w:szCs w:val="24"/>
          <w:lang w:eastAsia="lv-LV"/>
        </w:rPr>
        <w:t>[pers. AC]</w:t>
      </w:r>
      <w:r w:rsidR="00586CE0" w:rsidRPr="00B01627">
        <w:rPr>
          <w:rFonts w:eastAsia="Times New Roman" w:cs="Times New Roman"/>
          <w:szCs w:val="24"/>
          <w:lang w:eastAsia="lv-LV"/>
        </w:rPr>
        <w:t xml:space="preserve"> un viņu aizstāvji atbalstīja prokurora lūgumu, bet apsūdzētie </w:t>
      </w:r>
      <w:r w:rsidR="005C1B00" w:rsidRPr="00B01627">
        <w:rPr>
          <w:rFonts w:eastAsia="Times New Roman" w:cs="Times New Roman"/>
          <w:szCs w:val="24"/>
          <w:lang w:eastAsia="lv-LV"/>
        </w:rPr>
        <w:t>[pers. C]</w:t>
      </w:r>
      <w:r w:rsidR="00586CE0" w:rsidRPr="00B01627">
        <w:rPr>
          <w:rFonts w:eastAsia="Times New Roman" w:cs="Times New Roman"/>
          <w:szCs w:val="24"/>
          <w:lang w:eastAsia="lv-LV"/>
        </w:rPr>
        <w:t xml:space="preserve">, </w:t>
      </w:r>
      <w:r w:rsidR="005C1B00" w:rsidRPr="00B01627">
        <w:rPr>
          <w:rFonts w:eastAsia="Times New Roman" w:cs="Times New Roman"/>
          <w:szCs w:val="24"/>
          <w:lang w:eastAsia="lv-LV"/>
        </w:rPr>
        <w:t>[pers. A]</w:t>
      </w:r>
      <w:r w:rsidR="00586CE0" w:rsidRPr="00B01627">
        <w:rPr>
          <w:rFonts w:eastAsia="Times New Roman" w:cs="Times New Roman"/>
          <w:szCs w:val="24"/>
          <w:lang w:eastAsia="lv-LV"/>
        </w:rPr>
        <w:t xml:space="preserve">, </w:t>
      </w:r>
      <w:r w:rsidR="005C1B00" w:rsidRPr="00B01627">
        <w:rPr>
          <w:rFonts w:eastAsia="Times New Roman" w:cs="Times New Roman"/>
          <w:szCs w:val="24"/>
          <w:lang w:eastAsia="lv-LV"/>
        </w:rPr>
        <w:t>[pers. B]</w:t>
      </w:r>
      <w:r w:rsidR="00586CE0" w:rsidRPr="00B01627">
        <w:rPr>
          <w:rFonts w:eastAsia="Times New Roman" w:cs="Times New Roman"/>
          <w:szCs w:val="24"/>
          <w:lang w:eastAsia="lv-LV"/>
        </w:rPr>
        <w:t xml:space="preserve">, </w:t>
      </w:r>
      <w:r w:rsidR="005C1B00" w:rsidRPr="00B01627">
        <w:rPr>
          <w:rFonts w:eastAsia="Times New Roman" w:cs="Times New Roman"/>
          <w:szCs w:val="24"/>
          <w:lang w:eastAsia="lv-LV"/>
        </w:rPr>
        <w:t>[pers. D]</w:t>
      </w:r>
      <w:r w:rsidR="00586CE0" w:rsidRPr="00B01627">
        <w:rPr>
          <w:rFonts w:eastAsia="Times New Roman" w:cs="Times New Roman"/>
          <w:szCs w:val="24"/>
          <w:lang w:eastAsia="lv-LV"/>
        </w:rPr>
        <w:t xml:space="preserve"> un viņu aizstāvji iebilda pret prokurora lūgumu un izteica šādus argumentus:</w:t>
      </w:r>
    </w:p>
    <w:p w:rsidR="00586CE0" w:rsidRPr="00B01627" w:rsidRDefault="00586CE0" w:rsidP="00D02B8D">
      <w:pPr>
        <w:pStyle w:val="ListParagraph"/>
        <w:numPr>
          <w:ilvl w:val="0"/>
          <w:numId w:val="7"/>
        </w:numPr>
        <w:spacing w:after="0" w:line="276" w:lineRule="auto"/>
        <w:ind w:left="709" w:hanging="709"/>
        <w:jc w:val="both"/>
        <w:rPr>
          <w:rFonts w:eastAsia="Times New Roman" w:cs="Times New Roman"/>
          <w:szCs w:val="24"/>
          <w:lang w:eastAsia="lv-LV"/>
        </w:rPr>
      </w:pPr>
      <w:r w:rsidRPr="00B01627">
        <w:rPr>
          <w:rFonts w:eastAsia="Times New Roman" w:cs="Times New Roman"/>
          <w:szCs w:val="24"/>
          <w:lang w:eastAsia="lv-LV"/>
        </w:rPr>
        <w:t>kriminālprocesa sadalīšana un spriedums izdalītajā kriminālprocesā aizskar tiesības uz taisnīgu tiesu;</w:t>
      </w:r>
    </w:p>
    <w:p w:rsidR="00586CE0" w:rsidRPr="00B01627" w:rsidRDefault="00586CE0" w:rsidP="00D02B8D">
      <w:pPr>
        <w:pStyle w:val="ListParagraph"/>
        <w:numPr>
          <w:ilvl w:val="0"/>
          <w:numId w:val="7"/>
        </w:numPr>
        <w:spacing w:after="0" w:line="276" w:lineRule="auto"/>
        <w:ind w:left="709" w:hanging="709"/>
        <w:jc w:val="both"/>
        <w:rPr>
          <w:rFonts w:eastAsia="Times New Roman" w:cs="Times New Roman"/>
          <w:szCs w:val="24"/>
          <w:lang w:eastAsia="lv-LV"/>
        </w:rPr>
      </w:pPr>
      <w:r w:rsidRPr="00B01627">
        <w:rPr>
          <w:rFonts w:eastAsia="Times New Roman" w:cs="Times New Roman"/>
          <w:szCs w:val="24"/>
          <w:lang w:eastAsia="lv-LV"/>
        </w:rPr>
        <w:t>sadalot kriminālprocesu tiek ņemtas vērā to apsūdzēto tiesības, kas atzina savu vainu, bet ierobežotas tiesības tiem apsūdzētajiem, kas neatzīst savu vainu;</w:t>
      </w:r>
    </w:p>
    <w:p w:rsidR="00586CE0" w:rsidRPr="00B01627" w:rsidRDefault="00586CE0" w:rsidP="00D02B8D">
      <w:pPr>
        <w:pStyle w:val="ListParagraph"/>
        <w:numPr>
          <w:ilvl w:val="0"/>
          <w:numId w:val="7"/>
        </w:numPr>
        <w:spacing w:after="0" w:line="276" w:lineRule="auto"/>
        <w:ind w:left="709" w:hanging="709"/>
        <w:jc w:val="both"/>
        <w:rPr>
          <w:rFonts w:eastAsia="Times New Roman" w:cs="Times New Roman"/>
          <w:szCs w:val="24"/>
          <w:lang w:eastAsia="lv-LV"/>
        </w:rPr>
      </w:pPr>
      <w:r w:rsidRPr="00B01627">
        <w:rPr>
          <w:rFonts w:eastAsia="Times New Roman" w:cs="Times New Roman"/>
          <w:szCs w:val="24"/>
          <w:lang w:eastAsia="lv-LV"/>
        </w:rPr>
        <w:t>kriminālprocesa sadalīšana aizskar nevainīguma prezumpciju;</w:t>
      </w:r>
    </w:p>
    <w:p w:rsidR="00586CE0" w:rsidRPr="00B01627" w:rsidRDefault="00AC3FC0" w:rsidP="00D02B8D">
      <w:pPr>
        <w:pStyle w:val="ListParagraph"/>
        <w:numPr>
          <w:ilvl w:val="0"/>
          <w:numId w:val="7"/>
        </w:numPr>
        <w:spacing w:after="0" w:line="276" w:lineRule="auto"/>
        <w:ind w:left="709" w:hanging="709"/>
        <w:jc w:val="both"/>
        <w:rPr>
          <w:rFonts w:eastAsia="Times New Roman" w:cs="Times New Roman"/>
          <w:szCs w:val="24"/>
          <w:lang w:eastAsia="lv-LV"/>
        </w:rPr>
      </w:pPr>
      <w:r w:rsidRPr="00B01627">
        <w:rPr>
          <w:rFonts w:eastAsia="Times New Roman" w:cs="Times New Roman"/>
          <w:szCs w:val="24"/>
          <w:lang w:eastAsia="lv-LV"/>
        </w:rPr>
        <w:t>pie šādas apsūdzības konstrukcijas, kad kukuļa apmērs nav noskaidrots, nevar neveikt pierādījumu pārbaudi un sadalīt kriminālprocesu.</w:t>
      </w:r>
    </w:p>
    <w:p w:rsidR="00AC3FC0" w:rsidRPr="00B01627" w:rsidRDefault="00AC3FC0" w:rsidP="00AC3FC0">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 xml:space="preserve">Ar Rīgas pilsētas Zemgales priekšpilsētas tiesas 2013.gada 21.maija lēmumu sadalīts kriminālprocess un atsevišķā lietvedībā izdalīts kriminālprocess </w:t>
      </w:r>
      <w:r w:rsidR="00062A72" w:rsidRPr="00B01627">
        <w:rPr>
          <w:rFonts w:eastAsia="Times New Roman" w:cs="Times New Roman"/>
          <w:szCs w:val="24"/>
          <w:lang w:eastAsia="lv-LV"/>
        </w:rPr>
        <w:t>[pers. AA]</w:t>
      </w:r>
      <w:r w:rsidRPr="00B01627">
        <w:rPr>
          <w:rFonts w:eastAsia="Times New Roman" w:cs="Times New Roman"/>
          <w:szCs w:val="24"/>
          <w:lang w:eastAsia="lv-LV"/>
        </w:rPr>
        <w:t xml:space="preserve"> apsūdzībā pēc Krimināllikuma 320.panta trešās daļas, 321.panta otrās daļas, 322.panta otrās daļas, </w:t>
      </w:r>
      <w:r w:rsidR="00062A72" w:rsidRPr="00B01627">
        <w:rPr>
          <w:rFonts w:eastAsia="Times New Roman" w:cs="Times New Roman"/>
          <w:szCs w:val="24"/>
          <w:lang w:eastAsia="lv-LV"/>
        </w:rPr>
        <w:t>[pers. AB]</w:t>
      </w:r>
      <w:r w:rsidRPr="00B01627">
        <w:rPr>
          <w:rFonts w:eastAsia="Times New Roman" w:cs="Times New Roman"/>
          <w:szCs w:val="24"/>
          <w:lang w:eastAsia="lv-LV"/>
        </w:rPr>
        <w:t xml:space="preserve"> apsūdzībā pēc Krimināllikuma 320.panta trešās daļas, 321.panta otrās daļas, 322.panta otrās daļas, </w:t>
      </w:r>
      <w:r w:rsidR="00062A72" w:rsidRPr="00B01627">
        <w:rPr>
          <w:rFonts w:eastAsia="Times New Roman" w:cs="Times New Roman"/>
          <w:szCs w:val="24"/>
          <w:lang w:eastAsia="lv-LV"/>
        </w:rPr>
        <w:t>[pers. AC]</w:t>
      </w:r>
      <w:r w:rsidRPr="00B01627">
        <w:rPr>
          <w:rFonts w:eastAsia="Times New Roman" w:cs="Times New Roman"/>
          <w:szCs w:val="24"/>
          <w:lang w:eastAsia="lv-LV"/>
        </w:rPr>
        <w:t xml:space="preserve"> apsūdzībā pēc Krimināllikuma 320.panta otrās daļas.</w:t>
      </w:r>
    </w:p>
    <w:p w:rsidR="00AC3FC0" w:rsidRPr="00B01627" w:rsidRDefault="00AC3FC0" w:rsidP="00AC3FC0">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Kā pamatu kriminālprocesa sadalīšanai tiesa norādījusi Kriminālprocesa likuma 476.pantu, norādot šādus motīvus</w:t>
      </w:r>
      <w:r w:rsidR="00D02B8D" w:rsidRPr="00B01627">
        <w:rPr>
          <w:rFonts w:eastAsia="Times New Roman" w:cs="Times New Roman"/>
          <w:szCs w:val="24"/>
          <w:lang w:eastAsia="lv-LV"/>
        </w:rPr>
        <w:t>:</w:t>
      </w:r>
    </w:p>
    <w:p w:rsidR="00D02B8D" w:rsidRPr="00B01627" w:rsidRDefault="00D02B8D" w:rsidP="00D02B8D">
      <w:pPr>
        <w:pStyle w:val="ListParagraph"/>
        <w:numPr>
          <w:ilvl w:val="0"/>
          <w:numId w:val="7"/>
        </w:numPr>
        <w:spacing w:after="0" w:line="276" w:lineRule="auto"/>
        <w:ind w:left="709" w:hanging="709"/>
        <w:jc w:val="both"/>
        <w:rPr>
          <w:rFonts w:eastAsia="Times New Roman" w:cs="Times New Roman"/>
          <w:szCs w:val="24"/>
          <w:lang w:eastAsia="lv-LV"/>
        </w:rPr>
      </w:pPr>
      <w:r w:rsidRPr="00B01627">
        <w:rPr>
          <w:rFonts w:eastAsia="Times New Roman" w:cs="Times New Roman"/>
          <w:szCs w:val="24"/>
          <w:lang w:eastAsia="lv-LV"/>
        </w:rPr>
        <w:t>tiesa piekrita prokurora lūgumā norādītajiem argumentiem par sadalīšanas principu ņemot apsūdzēto attieksmi pret izvirzīto apsūdzību;</w:t>
      </w:r>
    </w:p>
    <w:p w:rsidR="00D02B8D" w:rsidRPr="00B01627" w:rsidRDefault="00D02B8D" w:rsidP="00D02B8D">
      <w:pPr>
        <w:pStyle w:val="ListParagraph"/>
        <w:numPr>
          <w:ilvl w:val="0"/>
          <w:numId w:val="7"/>
        </w:numPr>
        <w:spacing w:after="0" w:line="276" w:lineRule="auto"/>
        <w:ind w:left="709" w:hanging="709"/>
        <w:jc w:val="both"/>
        <w:rPr>
          <w:rFonts w:eastAsia="Times New Roman" w:cs="Times New Roman"/>
          <w:szCs w:val="24"/>
          <w:lang w:eastAsia="lv-LV"/>
        </w:rPr>
      </w:pPr>
      <w:r w:rsidRPr="00B01627">
        <w:rPr>
          <w:rFonts w:eastAsia="Times New Roman" w:cs="Times New Roman"/>
          <w:szCs w:val="24"/>
          <w:lang w:eastAsia="lv-LV"/>
        </w:rPr>
        <w:t>papildus tiesa norādīja, ka lietas apjoms un procesā iesaistīto personu skaits rada pamatotas bažas par varbūtību, ka lietas izskatīšana var būtiski ieilgt, kas negatīvi ietekmētu e</w:t>
      </w:r>
      <w:r w:rsidR="0075293A" w:rsidRPr="00B01627">
        <w:rPr>
          <w:rFonts w:eastAsia="Times New Roman" w:cs="Times New Roman"/>
          <w:szCs w:val="24"/>
          <w:lang w:eastAsia="lv-LV"/>
        </w:rPr>
        <w:t xml:space="preserve">fektīvu Kriminālprocesa likuma </w:t>
      </w:r>
      <w:r w:rsidRPr="00B01627">
        <w:rPr>
          <w:rFonts w:eastAsia="Times New Roman" w:cs="Times New Roman"/>
          <w:szCs w:val="24"/>
          <w:lang w:eastAsia="lv-LV"/>
        </w:rPr>
        <w:t xml:space="preserve">mērķa </w:t>
      </w:r>
      <w:r w:rsidR="00402B2B" w:rsidRPr="00B01627">
        <w:rPr>
          <w:rFonts w:eastAsia="Times New Roman" w:cs="Times New Roman"/>
          <w:szCs w:val="24"/>
          <w:lang w:eastAsia="lv-LV"/>
        </w:rPr>
        <w:t xml:space="preserve">sasniegšanu saprātīgā termiņā, </w:t>
      </w:r>
      <w:r w:rsidRPr="00B01627">
        <w:rPr>
          <w:rFonts w:eastAsia="Times New Roman" w:cs="Times New Roman"/>
          <w:szCs w:val="24"/>
          <w:lang w:eastAsia="lv-LV"/>
        </w:rPr>
        <w:t>u</w:t>
      </w:r>
      <w:r w:rsidR="00402B2B" w:rsidRPr="00B01627">
        <w:rPr>
          <w:rFonts w:eastAsia="Times New Roman" w:cs="Times New Roman"/>
          <w:szCs w:val="24"/>
          <w:lang w:eastAsia="lv-LV"/>
        </w:rPr>
        <w:t>n</w:t>
      </w:r>
      <w:r w:rsidRPr="00B01627">
        <w:rPr>
          <w:rFonts w:eastAsia="Times New Roman" w:cs="Times New Roman"/>
          <w:szCs w:val="24"/>
          <w:lang w:eastAsia="lv-LV"/>
        </w:rPr>
        <w:t xml:space="preserve"> radītu atsevišķiem apsūdzētajiem neattaisnotus papildus izdevumus, kas saistīti ar algota darba kavējumiem, procesuālajiem, ceļa un citiem ar krimināllietas iztiesāšanu saistītiem izdevumiem.</w:t>
      </w:r>
    </w:p>
    <w:p w:rsidR="00D02B8D" w:rsidRPr="00B01627" w:rsidRDefault="00402B2B" w:rsidP="00D02B8D">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lastRenderedPageBreak/>
        <w:t xml:space="preserve">Lēmumā nav </w:t>
      </w:r>
      <w:r w:rsidR="00D02B8D" w:rsidRPr="00B01627">
        <w:rPr>
          <w:rFonts w:eastAsia="Times New Roman" w:cs="Times New Roman"/>
          <w:szCs w:val="24"/>
          <w:lang w:eastAsia="lv-LV"/>
        </w:rPr>
        <w:t>sniegtas atbildes uz apsūdzēto un viņu aizstāvju iebildumiem pret kriminālprocesa sadalīšanu. Kriminālprocesa likuma 476.panta otrā daļa noteic, ka lēmums par kriminālprocesa sadalīšanu nav pārsūdzams.</w:t>
      </w:r>
    </w:p>
    <w:p w:rsidR="008A1BC8" w:rsidRPr="00B01627" w:rsidRDefault="008A1BC8" w:rsidP="00D02B8D">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 xml:space="preserve">Ar Rīgas pilsētas Zemgales priekšpilsētas tiesas 2013.gada 11.novembra spriedumu </w:t>
      </w:r>
      <w:r w:rsidR="00062A72" w:rsidRPr="00B01627">
        <w:rPr>
          <w:rFonts w:eastAsia="Times New Roman" w:cs="Times New Roman"/>
          <w:szCs w:val="24"/>
          <w:lang w:eastAsia="lv-LV"/>
        </w:rPr>
        <w:t>[pers. AC]</w:t>
      </w:r>
      <w:r w:rsidRPr="00B01627">
        <w:rPr>
          <w:rFonts w:eastAsia="Times New Roman" w:cs="Times New Roman"/>
          <w:szCs w:val="24"/>
          <w:lang w:eastAsia="lv-LV"/>
        </w:rPr>
        <w:t xml:space="preserve">, </w:t>
      </w:r>
      <w:r w:rsidR="00062A72" w:rsidRPr="00B01627">
        <w:rPr>
          <w:rFonts w:eastAsia="Times New Roman" w:cs="Times New Roman"/>
          <w:szCs w:val="24"/>
          <w:lang w:eastAsia="lv-LV"/>
        </w:rPr>
        <w:t>[pers. AB]</w:t>
      </w:r>
      <w:r w:rsidRPr="00B01627">
        <w:rPr>
          <w:rFonts w:eastAsia="Times New Roman" w:cs="Times New Roman"/>
          <w:szCs w:val="24"/>
          <w:lang w:eastAsia="lv-LV"/>
        </w:rPr>
        <w:t xml:space="preserve">, </w:t>
      </w:r>
      <w:r w:rsidR="00062A72" w:rsidRPr="00B01627">
        <w:rPr>
          <w:rFonts w:eastAsia="Times New Roman" w:cs="Times New Roman"/>
          <w:szCs w:val="24"/>
          <w:lang w:eastAsia="lv-LV"/>
        </w:rPr>
        <w:t>[pers. AA]</w:t>
      </w:r>
      <w:r w:rsidRPr="00B01627">
        <w:rPr>
          <w:rFonts w:eastAsia="Times New Roman" w:cs="Times New Roman"/>
          <w:szCs w:val="24"/>
          <w:lang w:eastAsia="lv-LV"/>
        </w:rPr>
        <w:t xml:space="preserve"> atzīti par vainīgiem un sodīti viņiem celtajās apsūdzībās. Krimināllieta iztiesāta vienošanās procesā.</w:t>
      </w:r>
    </w:p>
    <w:p w:rsidR="002963B7" w:rsidRPr="00B01627" w:rsidRDefault="008A1BC8"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Atbilstoši Kriminālprocesa likuma 125.panta pirmās daļas 2.punktam bez papildu procesuālo darbību veikšanas par pierādītiem uzskatāmi apstākļi, ja vien kriminālprocesa gaitā netiek pierādīts pretējais, ar spēkā stājušos tiesas spriedumu citā kr</w:t>
      </w:r>
      <w:r w:rsidR="002963B7" w:rsidRPr="00B01627">
        <w:rPr>
          <w:rFonts w:eastAsia="Times New Roman" w:cs="Times New Roman"/>
          <w:szCs w:val="24"/>
          <w:lang w:eastAsia="lv-LV"/>
        </w:rPr>
        <w:t>iminālprocesā konstatēti fakti.</w:t>
      </w:r>
    </w:p>
    <w:p w:rsidR="002963B7" w:rsidRPr="00B01627" w:rsidRDefault="008A1BC8"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Augstākā tiesa atzīmē, ka likumā ir ietverta būtiska atruna – ja vien kriminālprocesa gaitā netiek pierādīts pretējais – par fakta legālo prezumpciju.</w:t>
      </w:r>
    </w:p>
    <w:p w:rsidR="002963B7" w:rsidRPr="00B01627" w:rsidRDefault="008A1BC8"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Profesore K. Strada-Rozenberga ir norādījusi: „Tas, ka attiecībā uz šiem faktiem likumā tiek norādīts attiecīgais izņēmums, nenozīmē, ka tie vispār nekad nevar tikt atspēkoti. Šāda likuma nostāja nozīmē tikai to, ka tie ir pieņemti par patiesiem, ja vien procesa noteiktā kārtībā netiek pierādīts pret</w:t>
      </w:r>
      <w:r w:rsidR="00C80C2A" w:rsidRPr="00B01627">
        <w:rPr>
          <w:rFonts w:eastAsia="Times New Roman" w:cs="Times New Roman"/>
          <w:szCs w:val="24"/>
          <w:lang w:eastAsia="lv-LV"/>
        </w:rPr>
        <w:t>ējais” (</w:t>
      </w:r>
      <w:r w:rsidR="00C80C2A" w:rsidRPr="00B01627">
        <w:rPr>
          <w:rFonts w:eastAsia="Times New Roman" w:cs="Times New Roman"/>
          <w:i/>
          <w:szCs w:val="24"/>
          <w:lang w:eastAsia="lv-LV"/>
        </w:rPr>
        <w:t>Strada-Rozenberga K. Pierādīšanas teorija Kriminālprocesā. Vispārīgā daļa. Rīga: SIA „Biznesa augstskola Turība”, 2002, 94.lpp.</w:t>
      </w:r>
      <w:r w:rsidR="00C80C2A" w:rsidRPr="00B01627">
        <w:rPr>
          <w:rFonts w:eastAsia="Times New Roman" w:cs="Times New Roman"/>
          <w:szCs w:val="24"/>
          <w:lang w:eastAsia="lv-LV"/>
        </w:rPr>
        <w:t>).</w:t>
      </w:r>
    </w:p>
    <w:p w:rsidR="002963B7" w:rsidRPr="00B01627" w:rsidRDefault="00C80C2A"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Augstākās tiesas</w:t>
      </w:r>
      <w:r w:rsidR="007427B9" w:rsidRPr="00B01627">
        <w:rPr>
          <w:rFonts w:eastAsia="Times New Roman" w:cs="Times New Roman"/>
          <w:szCs w:val="24"/>
          <w:lang w:eastAsia="lv-LV"/>
        </w:rPr>
        <w:t xml:space="preserve"> Senāta </w:t>
      </w:r>
      <w:r w:rsidRPr="00B01627">
        <w:rPr>
          <w:rFonts w:eastAsia="Times New Roman" w:cs="Times New Roman"/>
          <w:szCs w:val="24"/>
          <w:lang w:eastAsia="lv-LV"/>
        </w:rPr>
        <w:t xml:space="preserve">Krimināllietu departaments 2006.gada 16.februāra lēmumā lietā </w:t>
      </w:r>
      <w:r w:rsidR="007427B9" w:rsidRPr="00B01627">
        <w:rPr>
          <w:rFonts w:eastAsia="Times New Roman" w:cs="Times New Roman"/>
          <w:szCs w:val="24"/>
          <w:lang w:eastAsia="lv-LV"/>
        </w:rPr>
        <w:t xml:space="preserve"> Nr.</w:t>
      </w:r>
      <w:r w:rsidRPr="00B01627">
        <w:rPr>
          <w:rFonts w:eastAsia="Times New Roman" w:cs="Times New Roman"/>
          <w:szCs w:val="24"/>
          <w:lang w:eastAsia="lv-LV"/>
        </w:rPr>
        <w:t>SKK-</w:t>
      </w:r>
      <w:r w:rsidR="00916EB5" w:rsidRPr="00B01627">
        <w:rPr>
          <w:rFonts w:eastAsia="Times New Roman" w:cs="Times New Roman"/>
          <w:szCs w:val="24"/>
          <w:lang w:eastAsia="lv-LV"/>
        </w:rPr>
        <w:t>01-0095/0</w:t>
      </w:r>
      <w:r w:rsidRPr="00B01627">
        <w:rPr>
          <w:rFonts w:eastAsia="Times New Roman" w:cs="Times New Roman"/>
          <w:szCs w:val="24"/>
          <w:lang w:eastAsia="lv-LV"/>
        </w:rPr>
        <w:t>6</w:t>
      </w:r>
      <w:r w:rsidR="00916EB5" w:rsidRPr="00B01627">
        <w:rPr>
          <w:rFonts w:eastAsia="Times New Roman" w:cs="Times New Roman"/>
          <w:szCs w:val="24"/>
          <w:lang w:eastAsia="lv-LV"/>
        </w:rPr>
        <w:t xml:space="preserve"> (01810001403)</w:t>
      </w:r>
      <w:r w:rsidRPr="00B01627">
        <w:rPr>
          <w:rFonts w:eastAsia="Times New Roman" w:cs="Times New Roman"/>
          <w:szCs w:val="24"/>
          <w:lang w:eastAsia="lv-LV"/>
        </w:rPr>
        <w:t xml:space="preserve"> ir norādījis ka fakta legālā prezumpcij</w:t>
      </w:r>
      <w:r w:rsidR="003E5E33" w:rsidRPr="00B01627">
        <w:rPr>
          <w:rFonts w:eastAsia="Times New Roman" w:cs="Times New Roman"/>
          <w:szCs w:val="24"/>
          <w:lang w:eastAsia="lv-LV"/>
        </w:rPr>
        <w:t>a nav absolūta</w:t>
      </w:r>
      <w:r w:rsidRPr="00B01627">
        <w:rPr>
          <w:rFonts w:eastAsia="Times New Roman" w:cs="Times New Roman"/>
          <w:szCs w:val="24"/>
          <w:lang w:eastAsia="lv-LV"/>
        </w:rPr>
        <w:t xml:space="preserve">, un tās apšaubīšanas kritēriji </w:t>
      </w:r>
      <w:r w:rsidR="00916EB5" w:rsidRPr="00B01627">
        <w:rPr>
          <w:rFonts w:eastAsia="Times New Roman" w:cs="Times New Roman"/>
          <w:szCs w:val="24"/>
          <w:lang w:eastAsia="lv-LV"/>
        </w:rPr>
        <w:t>ir saprātīgu</w:t>
      </w:r>
      <w:r w:rsidR="007427B9" w:rsidRPr="00B01627">
        <w:rPr>
          <w:rFonts w:eastAsia="Times New Roman" w:cs="Times New Roman"/>
          <w:szCs w:val="24"/>
          <w:lang w:eastAsia="lv-LV"/>
        </w:rPr>
        <w:t xml:space="preserve"> šaubu radīšana par Kriminālprocesa likuma 125.pantā minētajiem apstākļiem, ievērojot samērīgumu fakta legālās prezumpcijas apjomā un saglabājot efektīvas aizstāvības tiesības un nevainīguma prezumpciju.</w:t>
      </w:r>
    </w:p>
    <w:p w:rsidR="002963B7" w:rsidRPr="00B01627" w:rsidRDefault="007427B9"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 xml:space="preserve">Apelācijas instances tiesa lēmumā ir norādījusi, ka pirmās instances tiesa pamatoti </w:t>
      </w:r>
      <w:r w:rsidR="00830BFD" w:rsidRPr="00B01627">
        <w:rPr>
          <w:rFonts w:eastAsia="Times New Roman" w:cs="Times New Roman"/>
          <w:szCs w:val="24"/>
          <w:lang w:eastAsia="lv-LV"/>
        </w:rPr>
        <w:t xml:space="preserve">atsaukusies uz Rīgas pilsētas Zemgales priekšpilsētas tiesas 2013.gada 11.novembra </w:t>
      </w:r>
      <w:r w:rsidR="00402B2B" w:rsidRPr="00B01627">
        <w:rPr>
          <w:rFonts w:eastAsia="Times New Roman" w:cs="Times New Roman"/>
          <w:szCs w:val="24"/>
          <w:lang w:eastAsia="lv-LV"/>
        </w:rPr>
        <w:t xml:space="preserve">spriedumā, ar kuru notiesāti </w:t>
      </w:r>
      <w:r w:rsidR="00062A72" w:rsidRPr="00B01627">
        <w:rPr>
          <w:rFonts w:eastAsia="Times New Roman" w:cs="Times New Roman"/>
          <w:szCs w:val="24"/>
          <w:lang w:eastAsia="lv-LV"/>
        </w:rPr>
        <w:t>[pers. AA]</w:t>
      </w:r>
      <w:r w:rsidR="00402B2B" w:rsidRPr="00B01627">
        <w:rPr>
          <w:rFonts w:eastAsia="Times New Roman" w:cs="Times New Roman"/>
          <w:szCs w:val="24"/>
          <w:lang w:eastAsia="lv-LV"/>
        </w:rPr>
        <w:t xml:space="preserve">, </w:t>
      </w:r>
      <w:r w:rsidR="00062A72" w:rsidRPr="00B01627">
        <w:rPr>
          <w:rFonts w:eastAsia="Times New Roman" w:cs="Times New Roman"/>
          <w:szCs w:val="24"/>
          <w:lang w:eastAsia="lv-LV"/>
        </w:rPr>
        <w:t>[pers. AB]</w:t>
      </w:r>
      <w:r w:rsidR="00830BFD" w:rsidRPr="00B01627">
        <w:rPr>
          <w:rFonts w:eastAsia="Times New Roman" w:cs="Times New Roman"/>
          <w:szCs w:val="24"/>
          <w:lang w:eastAsia="lv-LV"/>
        </w:rPr>
        <w:t xml:space="preserve"> un </w:t>
      </w:r>
      <w:r w:rsidR="00062A72" w:rsidRPr="00B01627">
        <w:rPr>
          <w:rFonts w:eastAsia="Times New Roman" w:cs="Times New Roman"/>
          <w:szCs w:val="24"/>
          <w:lang w:eastAsia="lv-LV"/>
        </w:rPr>
        <w:t>[pers. AC]</w:t>
      </w:r>
      <w:r w:rsidR="00830BFD" w:rsidRPr="00B01627">
        <w:rPr>
          <w:rFonts w:eastAsia="Times New Roman" w:cs="Times New Roman"/>
          <w:szCs w:val="24"/>
          <w:lang w:eastAsia="lv-LV"/>
        </w:rPr>
        <w:t>, konstatētajiem faktiem, jo minētajā spriedumā konstat</w:t>
      </w:r>
      <w:r w:rsidR="00402B2B" w:rsidRPr="00B01627">
        <w:rPr>
          <w:rFonts w:eastAsia="Times New Roman" w:cs="Times New Roman"/>
          <w:szCs w:val="24"/>
          <w:lang w:eastAsia="lv-LV"/>
        </w:rPr>
        <w:t xml:space="preserve">ētie fakti ir attiecināmi uz </w:t>
      </w:r>
      <w:r w:rsidR="00062A72" w:rsidRPr="00B01627">
        <w:rPr>
          <w:rFonts w:eastAsia="Times New Roman" w:cs="Times New Roman"/>
          <w:szCs w:val="24"/>
          <w:lang w:eastAsia="lv-LV"/>
        </w:rPr>
        <w:t>[pers. C]</w:t>
      </w:r>
      <w:r w:rsidR="00402B2B" w:rsidRPr="00B01627">
        <w:rPr>
          <w:rFonts w:eastAsia="Times New Roman" w:cs="Times New Roman"/>
          <w:szCs w:val="24"/>
          <w:lang w:eastAsia="lv-LV"/>
        </w:rPr>
        <w:t xml:space="preserve">, </w:t>
      </w:r>
      <w:r w:rsidR="00062A72" w:rsidRPr="00B01627">
        <w:rPr>
          <w:rFonts w:eastAsia="Times New Roman" w:cs="Times New Roman"/>
          <w:szCs w:val="24"/>
          <w:lang w:eastAsia="lv-LV"/>
        </w:rPr>
        <w:t>[pers. A]</w:t>
      </w:r>
      <w:r w:rsidR="00830BFD" w:rsidRPr="00B01627">
        <w:rPr>
          <w:rFonts w:eastAsia="Times New Roman" w:cs="Times New Roman"/>
          <w:szCs w:val="24"/>
          <w:lang w:eastAsia="lv-LV"/>
        </w:rPr>
        <w:t xml:space="preserve"> un </w:t>
      </w:r>
      <w:r w:rsidR="00062A72" w:rsidRPr="00B01627">
        <w:rPr>
          <w:rFonts w:eastAsia="Times New Roman" w:cs="Times New Roman"/>
          <w:szCs w:val="24"/>
          <w:lang w:eastAsia="lv-LV"/>
        </w:rPr>
        <w:t>[pers. B]</w:t>
      </w:r>
      <w:r w:rsidR="00830BFD" w:rsidRPr="00B01627">
        <w:rPr>
          <w:rFonts w:eastAsia="Times New Roman" w:cs="Times New Roman"/>
          <w:szCs w:val="24"/>
          <w:lang w:eastAsia="lv-LV"/>
        </w:rPr>
        <w:t xml:space="preserve"> inkriminētajām darbībām izskatāmajā lietā.</w:t>
      </w:r>
    </w:p>
    <w:p w:rsidR="002963B7" w:rsidRPr="00B01627" w:rsidRDefault="00830BFD"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Kasācijas instances tiesa neapšauba šo apelācijas instances tiesas atzinumu tiktāl, ciktāl tas attiecas uz lēmuma daļu, kas tiek atstāts negrozīts.</w:t>
      </w:r>
    </w:p>
    <w:p w:rsidR="00830BFD" w:rsidRPr="00B01627" w:rsidRDefault="00830BFD"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Turklāt Augstāk</w:t>
      </w:r>
      <w:r w:rsidR="002963B7" w:rsidRPr="00B01627">
        <w:rPr>
          <w:rFonts w:eastAsia="Times New Roman" w:cs="Times New Roman"/>
          <w:szCs w:val="24"/>
          <w:lang w:eastAsia="lv-LV"/>
        </w:rPr>
        <w:t>ā</w:t>
      </w:r>
      <w:r w:rsidRPr="00B01627">
        <w:rPr>
          <w:rFonts w:eastAsia="Times New Roman" w:cs="Times New Roman"/>
          <w:szCs w:val="24"/>
          <w:lang w:eastAsia="lv-LV"/>
        </w:rPr>
        <w:t xml:space="preserve"> tiesa norāda, ka atbilstoši Kriminālprocesa likuma 662.panta pirmajai daļai, 663.panta pirmajai, otrajai daļai spēkā stājušos tiesas nolēmumu, ja tas nav skatīts kasācijas kārtībā, var izskatīt no jauna pēc advokāta pieteikuma notiesātās personas uzdevumā, ģenerālprokurora vai Ģenerālprokuratūras Krimināltiesiskā departamenta virsprokurora protesta, ja Kriminālprocesa likuma 574. vai 575.pantā minētie pārkāpumi noveduši pie notiesātās personas stāvokļa nelikumīgas pasliktināšanas.</w:t>
      </w:r>
    </w:p>
    <w:p w:rsidR="002963B7" w:rsidRPr="00B01627" w:rsidRDefault="002963B7" w:rsidP="00C80C2A">
      <w:pPr>
        <w:spacing w:after="0" w:line="276" w:lineRule="auto"/>
        <w:ind w:firstLine="567"/>
        <w:jc w:val="both"/>
        <w:rPr>
          <w:rFonts w:eastAsia="Times New Roman" w:cs="Times New Roman"/>
          <w:szCs w:val="24"/>
          <w:lang w:eastAsia="lv-LV"/>
        </w:rPr>
      </w:pPr>
    </w:p>
    <w:p w:rsidR="002963B7" w:rsidRPr="00B01627" w:rsidRDefault="002963B7" w:rsidP="002963B7">
      <w:pPr>
        <w:spacing w:after="0" w:line="276" w:lineRule="auto"/>
        <w:jc w:val="both"/>
        <w:rPr>
          <w:rFonts w:eastAsia="Times New Roman" w:cs="Times New Roman"/>
          <w:szCs w:val="24"/>
          <w:lang w:eastAsia="lv-LV"/>
        </w:rPr>
      </w:pPr>
      <w:r w:rsidRPr="00B01627">
        <w:rPr>
          <w:rFonts w:eastAsia="Times New Roman" w:cs="Times New Roman"/>
          <w:szCs w:val="24"/>
          <w:lang w:eastAsia="lv-LV"/>
        </w:rPr>
        <w:t>[13] Krimināllikuma 324.pantā paredzēti gadījumi, kad personu var atbrīvot no kriminālatbildības par kukuļdošanu, starpniecību kukuļošanā un kukuļošanas atbalstīšanu. Tostarp personu, kura devusi kukuli, var atbrīvot no kriminālatbildības, ja persona pēc kukuļa došanas labprātīgi paziņo par notikušo un aktīvi veicina noziedzīga nodarījuma atklāšanu un izmeklēšanu.</w:t>
      </w:r>
    </w:p>
    <w:p w:rsidR="002963B7" w:rsidRPr="00B01627" w:rsidRDefault="002963B7" w:rsidP="003E5E33">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Likumā ietvertie jēdzieni – labprātīgi paziņo, aktīvi veicina</w:t>
      </w:r>
      <w:r w:rsidR="003E5E33" w:rsidRPr="00B01627">
        <w:rPr>
          <w:rFonts w:eastAsia="Times New Roman" w:cs="Times New Roman"/>
          <w:szCs w:val="24"/>
          <w:lang w:eastAsia="lv-LV"/>
        </w:rPr>
        <w:t xml:space="preserve"> –</w:t>
      </w:r>
      <w:r w:rsidRPr="00B01627">
        <w:rPr>
          <w:rFonts w:eastAsia="Times New Roman" w:cs="Times New Roman"/>
          <w:szCs w:val="24"/>
          <w:lang w:eastAsia="lv-LV"/>
        </w:rPr>
        <w:t xml:space="preserve"> ir vērtējami jēdzieni. To vērtēšanu veic procesa virzītājs, kas izlemj jautājumu par personas atbrīvošanu no kriminālatbildības, konkrētajā lietā – izmeklētāji. Tiesas kompetencē ietilpst ziņu, ko sniegušas </w:t>
      </w:r>
      <w:r w:rsidRPr="00B01627">
        <w:rPr>
          <w:rFonts w:eastAsia="Times New Roman" w:cs="Times New Roman"/>
          <w:szCs w:val="24"/>
          <w:lang w:eastAsia="lv-LV"/>
        </w:rPr>
        <w:lastRenderedPageBreak/>
        <w:t>šīs personas</w:t>
      </w:r>
      <w:r w:rsidR="0055504E" w:rsidRPr="00B01627">
        <w:rPr>
          <w:rFonts w:eastAsia="Times New Roman" w:cs="Times New Roman"/>
          <w:szCs w:val="24"/>
          <w:lang w:eastAsia="lv-LV"/>
        </w:rPr>
        <w:t xml:space="preserve"> un kas nostiprinātas procesuālos dokumentos, izvērtēšana, proti, pierādījumu attiecināmības, pieļaujamības un ticamības izvērtēšana.</w:t>
      </w:r>
    </w:p>
    <w:p w:rsidR="0055504E" w:rsidRPr="00B01627" w:rsidRDefault="0055504E"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 xml:space="preserve">Apelācijas instances tiesa ir izvērtējusi personu, pret kurām kriminālprocess izbeigts un tās atbrīvotas no kriminālatbildības, kā liecinieku liecību pieļaujamību, attiecināmību, ticamību, tostarp apstākļus, kā </w:t>
      </w:r>
      <w:r w:rsidR="005D3657" w:rsidRPr="00B01627">
        <w:rPr>
          <w:rFonts w:eastAsia="Times New Roman" w:cs="Times New Roman"/>
          <w:szCs w:val="24"/>
          <w:lang w:eastAsia="lv-LV"/>
        </w:rPr>
        <w:t>šī</w:t>
      </w:r>
      <w:r w:rsidRPr="00B01627">
        <w:rPr>
          <w:rFonts w:eastAsia="Times New Roman" w:cs="Times New Roman"/>
          <w:szCs w:val="24"/>
          <w:lang w:eastAsia="lv-LV"/>
        </w:rPr>
        <w:t>s personas paziņojušas par notikušo</w:t>
      </w:r>
      <w:r w:rsidR="005D3657" w:rsidRPr="00B01627">
        <w:rPr>
          <w:rFonts w:eastAsia="Times New Roman" w:cs="Times New Roman"/>
          <w:szCs w:val="24"/>
          <w:lang w:eastAsia="lv-LV"/>
        </w:rPr>
        <w:t>, un atzinusi šos pierādījumus par pieļaujamiem, attiecināmiem un ticamiem. Kasācijas instances tiesai nav tiesiska pamata apšaubīt apelācijas instances tiesas atzinumu.</w:t>
      </w:r>
    </w:p>
    <w:p w:rsidR="005D3657" w:rsidRPr="00B01627" w:rsidRDefault="005D3657"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 xml:space="preserve">Apelācijas instances tiesas nolēmumā nav atrodama aizstāvja D. Zacmaņa kasācijas sūdzībā </w:t>
      </w:r>
      <w:r w:rsidR="00920027" w:rsidRPr="00B01627">
        <w:rPr>
          <w:rFonts w:eastAsia="Times New Roman" w:cs="Times New Roman"/>
          <w:szCs w:val="24"/>
          <w:lang w:eastAsia="lv-LV"/>
        </w:rPr>
        <w:t>citētā tiesas norāde par „pieķeršanu pie rokas”, apsūdzēto nespēju ticami izskaidrot savu rīcību.</w:t>
      </w:r>
    </w:p>
    <w:p w:rsidR="00920027" w:rsidRPr="00B01627" w:rsidRDefault="00920027" w:rsidP="002963B7">
      <w:pPr>
        <w:spacing w:after="0" w:line="276" w:lineRule="auto"/>
        <w:ind w:firstLine="709"/>
        <w:jc w:val="both"/>
        <w:rPr>
          <w:rFonts w:eastAsia="Times New Roman" w:cs="Times New Roman"/>
          <w:szCs w:val="24"/>
          <w:lang w:eastAsia="lv-LV"/>
        </w:rPr>
      </w:pPr>
      <w:r w:rsidRPr="00B01627">
        <w:rPr>
          <w:rFonts w:eastAsia="Times New Roman" w:cs="Times New Roman"/>
          <w:szCs w:val="24"/>
          <w:lang w:eastAsia="lv-LV"/>
        </w:rPr>
        <w:t xml:space="preserve">Saskaņā ar Kriminālprocesa likuma 569.panta pirmo daļu kasācijas sūdzību iesniedz par apelācijas instances tiesas </w:t>
      </w:r>
      <w:r w:rsidR="0098688A" w:rsidRPr="00B01627">
        <w:rPr>
          <w:rFonts w:eastAsia="Times New Roman" w:cs="Times New Roman"/>
          <w:szCs w:val="24"/>
          <w:lang w:eastAsia="lv-LV"/>
        </w:rPr>
        <w:t>nolēmuma tiesiskumu. Tāpēc nav pamatots minētais kasācijas sūdzības arguments, kas saistīt ar Kriminālprocesa likuma 126.panta otrās daļas, 19.panta otrās daļas</w:t>
      </w:r>
      <w:r w:rsidR="00A649D8" w:rsidRPr="00B01627">
        <w:rPr>
          <w:rFonts w:eastAsia="Times New Roman" w:cs="Times New Roman"/>
          <w:szCs w:val="24"/>
          <w:lang w:eastAsia="lv-LV"/>
        </w:rPr>
        <w:t>, 20.panta pirmās daļas pārkāpumu.</w:t>
      </w:r>
    </w:p>
    <w:p w:rsidR="00A649D8" w:rsidRPr="00B01627" w:rsidRDefault="00A649D8" w:rsidP="00A649D8">
      <w:pPr>
        <w:spacing w:after="0" w:line="276" w:lineRule="auto"/>
        <w:jc w:val="both"/>
        <w:rPr>
          <w:rFonts w:eastAsia="Times New Roman" w:cs="Times New Roman"/>
          <w:szCs w:val="24"/>
          <w:lang w:eastAsia="lv-LV"/>
        </w:rPr>
      </w:pPr>
    </w:p>
    <w:p w:rsidR="007976B8" w:rsidRPr="00B01627" w:rsidRDefault="00A649D8" w:rsidP="007976B8">
      <w:pPr>
        <w:spacing w:after="0" w:line="276" w:lineRule="auto"/>
        <w:jc w:val="both"/>
        <w:rPr>
          <w:rFonts w:eastAsia="Times New Roman" w:cs="Times New Roman"/>
          <w:szCs w:val="24"/>
          <w:lang w:eastAsia="lv-LV"/>
        </w:rPr>
      </w:pPr>
      <w:r w:rsidRPr="00B01627">
        <w:rPr>
          <w:rFonts w:eastAsia="Times New Roman" w:cs="Times New Roman"/>
          <w:szCs w:val="24"/>
          <w:lang w:eastAsia="lv-LV"/>
        </w:rPr>
        <w:t xml:space="preserve">[14] Kasācijas instances tiesa atzīst, ka apelācijas instances tiesas lēmums daļā, kurā tas paliek negrozīts, tas ir, par </w:t>
      </w:r>
      <w:r w:rsidR="00062A72" w:rsidRPr="00B01627">
        <w:rPr>
          <w:rFonts w:eastAsia="Times New Roman" w:cs="Times New Roman"/>
          <w:szCs w:val="24"/>
          <w:lang w:eastAsia="lv-LV"/>
        </w:rPr>
        <w:t>[pers. C]</w:t>
      </w:r>
      <w:r w:rsidRPr="00B01627">
        <w:rPr>
          <w:rFonts w:eastAsia="Times New Roman" w:cs="Times New Roman"/>
          <w:szCs w:val="24"/>
          <w:lang w:eastAsia="lv-LV"/>
        </w:rPr>
        <w:t xml:space="preserve"> atzīšanu par vainīgu un sodīšanu par noziedzīgu nodarījumu, kas paredzēts Krimināllikuma 320.panta pirmajā daļā (2002.panta </w:t>
      </w:r>
      <w:r w:rsidR="00216861" w:rsidRPr="00B01627">
        <w:rPr>
          <w:rFonts w:eastAsia="Times New Roman" w:cs="Times New Roman"/>
          <w:szCs w:val="24"/>
          <w:lang w:eastAsia="lv-LV"/>
        </w:rPr>
        <w:t xml:space="preserve">25.aprīļa likuma redakcijā), ar automašīnu </w:t>
      </w:r>
      <w:r w:rsidR="00216861" w:rsidRPr="00B01627">
        <w:rPr>
          <w:rFonts w:eastAsia="Times New Roman" w:cs="Times New Roman"/>
          <w:i/>
          <w:szCs w:val="24"/>
          <w:lang w:eastAsia="lv-LV"/>
        </w:rPr>
        <w:t>Ford Transit</w:t>
      </w:r>
      <w:r w:rsidR="00216861" w:rsidRPr="00B01627">
        <w:rPr>
          <w:rFonts w:eastAsia="Times New Roman" w:cs="Times New Roman"/>
          <w:szCs w:val="24"/>
          <w:lang w:eastAsia="lv-LV"/>
        </w:rPr>
        <w:t xml:space="preserve"> ar valsts reģistrācijas numuru </w:t>
      </w:r>
      <w:r w:rsidR="00062A72" w:rsidRPr="00B01627">
        <w:rPr>
          <w:rFonts w:eastAsia="Times New Roman" w:cs="Times New Roman"/>
          <w:szCs w:val="24"/>
          <w:lang w:eastAsia="lv-LV"/>
        </w:rPr>
        <w:t>[..]</w:t>
      </w:r>
      <w:r w:rsidR="00216861" w:rsidRPr="00B01627">
        <w:rPr>
          <w:rFonts w:eastAsia="Times New Roman" w:cs="Times New Roman"/>
          <w:szCs w:val="24"/>
          <w:lang w:eastAsia="lv-LV"/>
        </w:rPr>
        <w:t xml:space="preserve">, par noziedzīgiem nodarījumiem, kas katrs kvalificēts pēc Krimināllikuma 321.panta otrās daļas, ar automašīnu </w:t>
      </w:r>
      <w:r w:rsidR="00216861" w:rsidRPr="00B01627">
        <w:rPr>
          <w:rFonts w:eastAsia="Times New Roman" w:cs="Times New Roman"/>
          <w:i/>
          <w:szCs w:val="24"/>
          <w:lang w:eastAsia="lv-LV"/>
        </w:rPr>
        <w:t>Mazda 626</w:t>
      </w:r>
      <w:r w:rsidR="00216861" w:rsidRPr="00B01627">
        <w:rPr>
          <w:rFonts w:eastAsia="Times New Roman" w:cs="Times New Roman"/>
          <w:szCs w:val="24"/>
          <w:lang w:eastAsia="lv-LV"/>
        </w:rPr>
        <w:t xml:space="preserve"> ar valsts reģistrācijas  numuru</w:t>
      </w:r>
      <w:r w:rsidR="000674DF" w:rsidRPr="00B01627">
        <w:rPr>
          <w:rFonts w:eastAsia="Times New Roman" w:cs="Times New Roman"/>
          <w:szCs w:val="24"/>
          <w:lang w:eastAsia="lv-LV"/>
        </w:rPr>
        <w:t xml:space="preserve">  </w:t>
      </w:r>
      <w:r w:rsidR="00062A72" w:rsidRPr="00B01627">
        <w:rPr>
          <w:rFonts w:eastAsia="Times New Roman" w:cs="Times New Roman"/>
          <w:szCs w:val="24"/>
          <w:lang w:eastAsia="lv-LV"/>
        </w:rPr>
        <w:t>[</w:t>
      </w:r>
      <w:r w:rsidR="00EC5A93" w:rsidRPr="00B01627">
        <w:rPr>
          <w:rFonts w:eastAsia="Calibri" w:cs="Times New Roman"/>
          <w:szCs w:val="24"/>
        </w:rPr>
        <w:t>reģistrācijas numurs 1</w:t>
      </w:r>
      <w:r w:rsidR="00062A72" w:rsidRPr="00B01627">
        <w:rPr>
          <w:rFonts w:eastAsia="Times New Roman" w:cs="Times New Roman"/>
          <w:szCs w:val="24"/>
          <w:lang w:eastAsia="lv-LV"/>
        </w:rPr>
        <w:t>]</w:t>
      </w:r>
      <w:r w:rsidR="00216861" w:rsidRPr="00B01627">
        <w:rPr>
          <w:rFonts w:eastAsia="Times New Roman" w:cs="Times New Roman"/>
          <w:szCs w:val="24"/>
          <w:lang w:eastAsia="lv-LV"/>
        </w:rPr>
        <w:t xml:space="preserve">, ar automašīnu </w:t>
      </w:r>
      <w:r w:rsidR="00216861" w:rsidRPr="00B01627">
        <w:rPr>
          <w:rFonts w:eastAsia="Times New Roman" w:cs="Times New Roman"/>
          <w:i/>
          <w:szCs w:val="24"/>
          <w:lang w:eastAsia="lv-LV"/>
        </w:rPr>
        <w:t>Audi 80</w:t>
      </w:r>
      <w:r w:rsidR="00216861" w:rsidRPr="00B01627">
        <w:rPr>
          <w:rFonts w:eastAsia="Times New Roman" w:cs="Times New Roman"/>
          <w:szCs w:val="24"/>
          <w:lang w:eastAsia="lv-LV"/>
        </w:rPr>
        <w:t xml:space="preserve"> ar valsts reģistrācijas numuru </w:t>
      </w:r>
      <w:r w:rsidR="00062A72" w:rsidRPr="00B01627">
        <w:rPr>
          <w:rFonts w:eastAsia="Times New Roman" w:cs="Times New Roman"/>
          <w:szCs w:val="24"/>
          <w:lang w:eastAsia="lv-LV"/>
        </w:rPr>
        <w:t>[..]</w:t>
      </w:r>
      <w:r w:rsidR="00216861" w:rsidRPr="00B01627">
        <w:rPr>
          <w:rFonts w:eastAsia="Times New Roman" w:cs="Times New Roman"/>
          <w:szCs w:val="24"/>
          <w:lang w:eastAsia="lv-LV"/>
        </w:rPr>
        <w:t>, par noziedzīgu nodarījumu, kas kvalificēts pēc Krimināllikuma 322.panta otrās daļas, ar automaš</w:t>
      </w:r>
      <w:r w:rsidR="000674DF" w:rsidRPr="00B01627">
        <w:rPr>
          <w:rFonts w:eastAsia="Times New Roman" w:cs="Times New Roman"/>
          <w:szCs w:val="24"/>
          <w:lang w:eastAsia="lv-LV"/>
        </w:rPr>
        <w:t xml:space="preserve">īnu </w:t>
      </w:r>
      <w:r w:rsidR="000674DF" w:rsidRPr="00B01627">
        <w:rPr>
          <w:rFonts w:eastAsia="Times New Roman" w:cs="Times New Roman"/>
          <w:i/>
          <w:szCs w:val="24"/>
          <w:lang w:eastAsia="lv-LV"/>
        </w:rPr>
        <w:t>A</w:t>
      </w:r>
      <w:r w:rsidR="00216861" w:rsidRPr="00B01627">
        <w:rPr>
          <w:rFonts w:eastAsia="Times New Roman" w:cs="Times New Roman"/>
          <w:i/>
          <w:szCs w:val="24"/>
          <w:lang w:eastAsia="lv-LV"/>
        </w:rPr>
        <w:t>udi 80</w:t>
      </w:r>
      <w:r w:rsidR="000674DF" w:rsidRPr="00B01627">
        <w:rPr>
          <w:rFonts w:eastAsia="Times New Roman" w:cs="Times New Roman"/>
          <w:i/>
          <w:szCs w:val="24"/>
          <w:lang w:eastAsia="lv-LV"/>
        </w:rPr>
        <w:t xml:space="preserve"> </w:t>
      </w:r>
      <w:r w:rsidR="00EA09F0" w:rsidRPr="00B01627">
        <w:rPr>
          <w:rFonts w:eastAsia="Times New Roman" w:cs="Times New Roman"/>
          <w:szCs w:val="24"/>
          <w:lang w:eastAsia="lv-LV"/>
        </w:rPr>
        <w:t xml:space="preserve">ar valsts reģistrācijas numuru </w:t>
      </w:r>
      <w:r w:rsidR="00062A72" w:rsidRPr="00B01627">
        <w:rPr>
          <w:rFonts w:eastAsia="Times New Roman" w:cs="Times New Roman"/>
          <w:szCs w:val="24"/>
          <w:lang w:eastAsia="lv-LV"/>
        </w:rPr>
        <w:t>[..]</w:t>
      </w:r>
      <w:r w:rsidR="00EA09F0" w:rsidRPr="00B01627">
        <w:rPr>
          <w:rFonts w:eastAsia="Times New Roman" w:cs="Times New Roman"/>
          <w:szCs w:val="24"/>
          <w:lang w:eastAsia="lv-LV"/>
        </w:rPr>
        <w:t xml:space="preserve">; par </w:t>
      </w:r>
      <w:r w:rsidR="00062A72" w:rsidRPr="00B01627">
        <w:rPr>
          <w:rFonts w:eastAsia="Times New Roman" w:cs="Times New Roman"/>
          <w:szCs w:val="24"/>
          <w:lang w:eastAsia="lv-LV"/>
        </w:rPr>
        <w:t>[pers. A]</w:t>
      </w:r>
      <w:r w:rsidR="00EA09F0" w:rsidRPr="00B01627">
        <w:rPr>
          <w:rFonts w:eastAsia="Times New Roman" w:cs="Times New Roman"/>
          <w:szCs w:val="24"/>
          <w:lang w:eastAsia="lv-LV"/>
        </w:rPr>
        <w:t xml:space="preserve"> atzīšanu par vainīgu un sodīšanu par diviem noziedzīgiem nodarījumiem, kas katrs kvalificēts pēc Krimināllikuma 320.panta pirmās daļas (2002.gada 25.aprīļa likuma redakcijā), ar automašīnu </w:t>
      </w:r>
      <w:r w:rsidR="00EA09F0" w:rsidRPr="00B01627">
        <w:rPr>
          <w:rFonts w:eastAsia="Times New Roman" w:cs="Times New Roman"/>
          <w:i/>
          <w:szCs w:val="24"/>
          <w:lang w:eastAsia="lv-LV"/>
        </w:rPr>
        <w:t>Mazda 626</w:t>
      </w:r>
      <w:r w:rsidR="00EA09F0" w:rsidRPr="00B01627">
        <w:rPr>
          <w:rFonts w:eastAsia="Times New Roman" w:cs="Times New Roman"/>
          <w:szCs w:val="24"/>
          <w:lang w:eastAsia="lv-LV"/>
        </w:rPr>
        <w:t xml:space="preserve"> ar valsts reģistrācijas numuru </w:t>
      </w:r>
      <w:r w:rsidR="00062A72" w:rsidRPr="00B01627">
        <w:rPr>
          <w:rFonts w:eastAsia="Times New Roman" w:cs="Times New Roman"/>
          <w:szCs w:val="24"/>
          <w:lang w:eastAsia="lv-LV"/>
        </w:rPr>
        <w:t>[</w:t>
      </w:r>
      <w:r w:rsidR="00EC5A93" w:rsidRPr="00B01627">
        <w:rPr>
          <w:rFonts w:eastAsia="Calibri" w:cs="Times New Roman"/>
          <w:szCs w:val="24"/>
        </w:rPr>
        <w:t>reģistrācijas numurs 2</w:t>
      </w:r>
      <w:r w:rsidR="00062A72" w:rsidRPr="00B01627">
        <w:rPr>
          <w:rFonts w:eastAsia="Times New Roman" w:cs="Times New Roman"/>
          <w:szCs w:val="24"/>
          <w:lang w:eastAsia="lv-LV"/>
        </w:rPr>
        <w:t>]</w:t>
      </w:r>
      <w:r w:rsidR="00EA09F0" w:rsidRPr="00B01627">
        <w:rPr>
          <w:rFonts w:eastAsia="Times New Roman" w:cs="Times New Roman"/>
          <w:szCs w:val="24"/>
          <w:lang w:eastAsia="lv-LV"/>
        </w:rPr>
        <w:t xml:space="preserve">, ar automašīnu </w:t>
      </w:r>
      <w:r w:rsidR="00EA09F0" w:rsidRPr="00B01627">
        <w:rPr>
          <w:rFonts w:eastAsia="Times New Roman" w:cs="Times New Roman"/>
          <w:i/>
          <w:szCs w:val="24"/>
          <w:lang w:eastAsia="lv-LV"/>
        </w:rPr>
        <w:t>Audi 100 Avant</w:t>
      </w:r>
      <w:r w:rsidR="00EA09F0" w:rsidRPr="00B01627">
        <w:rPr>
          <w:rFonts w:eastAsia="Times New Roman" w:cs="Times New Roman"/>
          <w:szCs w:val="24"/>
          <w:lang w:eastAsia="lv-LV"/>
        </w:rPr>
        <w:t xml:space="preserve"> ar valsts reģistrācijas numuru </w:t>
      </w:r>
      <w:r w:rsidR="00062A72" w:rsidRPr="00B01627">
        <w:rPr>
          <w:rFonts w:eastAsia="Times New Roman" w:cs="Times New Roman"/>
          <w:szCs w:val="24"/>
          <w:lang w:eastAsia="lv-LV"/>
        </w:rPr>
        <w:t>[..]</w:t>
      </w:r>
      <w:r w:rsidR="00EA09F0" w:rsidRPr="00B01627">
        <w:rPr>
          <w:rFonts w:eastAsia="Times New Roman" w:cs="Times New Roman"/>
          <w:szCs w:val="24"/>
          <w:lang w:eastAsia="lv-LV"/>
        </w:rPr>
        <w:t xml:space="preserve">, par </w:t>
      </w:r>
      <w:r w:rsidR="00062A72" w:rsidRPr="00B01627">
        <w:rPr>
          <w:rFonts w:eastAsia="Times New Roman" w:cs="Times New Roman"/>
          <w:szCs w:val="24"/>
          <w:lang w:eastAsia="lv-LV"/>
        </w:rPr>
        <w:t>[pers. D]</w:t>
      </w:r>
      <w:r w:rsidR="00EA09F0" w:rsidRPr="00B01627">
        <w:rPr>
          <w:rFonts w:eastAsia="Times New Roman" w:cs="Times New Roman"/>
          <w:szCs w:val="24"/>
          <w:lang w:eastAsia="lv-LV"/>
        </w:rPr>
        <w:t xml:space="preserve"> atzīšanu par vainīgu un sodīšanu par noziedzīgiem nodarījumiem, kas katrs kvalificēts pēc Krimināllikuma 322.panta pirmās daļas, ar automašīnu </w:t>
      </w:r>
      <w:r w:rsidR="00EA09F0" w:rsidRPr="00B01627">
        <w:rPr>
          <w:rFonts w:eastAsia="Times New Roman" w:cs="Times New Roman"/>
          <w:i/>
          <w:szCs w:val="24"/>
          <w:lang w:eastAsia="lv-LV"/>
        </w:rPr>
        <w:t xml:space="preserve">Lexus </w:t>
      </w:r>
      <w:r w:rsidR="00EA09F0" w:rsidRPr="00B01627">
        <w:rPr>
          <w:rFonts w:eastAsia="Times New Roman" w:cs="Times New Roman"/>
          <w:szCs w:val="24"/>
          <w:lang w:eastAsia="lv-LV"/>
        </w:rPr>
        <w:t xml:space="preserve">IS 200 ar valsts reģistrācijas numuru </w:t>
      </w:r>
      <w:r w:rsidR="00062A72" w:rsidRPr="00B01627">
        <w:rPr>
          <w:rFonts w:eastAsia="Times New Roman" w:cs="Times New Roman"/>
          <w:szCs w:val="24"/>
          <w:lang w:eastAsia="lv-LV"/>
        </w:rPr>
        <w:t>[..]</w:t>
      </w:r>
      <w:r w:rsidR="00EA09F0" w:rsidRPr="00B01627">
        <w:rPr>
          <w:rFonts w:eastAsia="Times New Roman" w:cs="Times New Roman"/>
          <w:szCs w:val="24"/>
          <w:lang w:eastAsia="lv-LV"/>
        </w:rPr>
        <w:t xml:space="preserve">, ar automašīnu </w:t>
      </w:r>
      <w:r w:rsidR="00EA09F0" w:rsidRPr="00B01627">
        <w:rPr>
          <w:rFonts w:eastAsia="Times New Roman" w:cs="Times New Roman"/>
          <w:i/>
          <w:szCs w:val="24"/>
          <w:lang w:eastAsia="lv-LV"/>
        </w:rPr>
        <w:t>Volvo 850</w:t>
      </w:r>
      <w:r w:rsidR="00EA09F0" w:rsidRPr="00B01627">
        <w:rPr>
          <w:rFonts w:eastAsia="Times New Roman" w:cs="Times New Roman"/>
          <w:szCs w:val="24"/>
          <w:lang w:eastAsia="lv-LV"/>
        </w:rPr>
        <w:t xml:space="preserve"> ar valsts reģistrācijas numuru </w:t>
      </w:r>
      <w:r w:rsidR="00062A72" w:rsidRPr="00B01627">
        <w:rPr>
          <w:rFonts w:eastAsia="Times New Roman" w:cs="Times New Roman"/>
          <w:szCs w:val="24"/>
          <w:lang w:eastAsia="lv-LV"/>
        </w:rPr>
        <w:t>[..]</w:t>
      </w:r>
      <w:r w:rsidR="00EA09F0" w:rsidRPr="00B01627">
        <w:rPr>
          <w:rFonts w:eastAsia="Times New Roman" w:cs="Times New Roman"/>
          <w:szCs w:val="24"/>
          <w:lang w:eastAsia="lv-LV"/>
        </w:rPr>
        <w:t xml:space="preserve">, ar automašīnu </w:t>
      </w:r>
      <w:r w:rsidR="00EA09F0" w:rsidRPr="00B01627">
        <w:rPr>
          <w:rFonts w:eastAsia="Times New Roman" w:cs="Times New Roman"/>
          <w:i/>
          <w:szCs w:val="24"/>
          <w:lang w:eastAsia="lv-LV"/>
        </w:rPr>
        <w:t>Opel Vectra</w:t>
      </w:r>
      <w:r w:rsidR="00EA09F0" w:rsidRPr="00B01627">
        <w:rPr>
          <w:rFonts w:eastAsia="Times New Roman" w:cs="Times New Roman"/>
          <w:szCs w:val="24"/>
          <w:lang w:eastAsia="lv-LV"/>
        </w:rPr>
        <w:t xml:space="preserve"> ar valsts  reģistrācijas numuru </w:t>
      </w:r>
      <w:r w:rsidR="00062A72" w:rsidRPr="00B01627">
        <w:rPr>
          <w:rFonts w:eastAsia="Times New Roman" w:cs="Times New Roman"/>
          <w:szCs w:val="24"/>
          <w:lang w:eastAsia="lv-LV"/>
        </w:rPr>
        <w:t>[..]</w:t>
      </w:r>
      <w:r w:rsidR="00563962" w:rsidRPr="00B01627">
        <w:rPr>
          <w:rFonts w:eastAsia="Times New Roman" w:cs="Times New Roman"/>
          <w:szCs w:val="24"/>
          <w:lang w:eastAsia="lv-LV"/>
        </w:rPr>
        <w:t xml:space="preserve">, ar automašīnu </w:t>
      </w:r>
      <w:r w:rsidR="00563962" w:rsidRPr="00B01627">
        <w:rPr>
          <w:rFonts w:eastAsia="Times New Roman" w:cs="Times New Roman"/>
          <w:i/>
          <w:szCs w:val="24"/>
          <w:lang w:eastAsia="lv-LV"/>
        </w:rPr>
        <w:t>Ford Mondeo</w:t>
      </w:r>
      <w:r w:rsidR="00563962" w:rsidRPr="00B01627">
        <w:rPr>
          <w:rFonts w:eastAsia="Times New Roman" w:cs="Times New Roman"/>
          <w:szCs w:val="24"/>
          <w:lang w:eastAsia="lv-LV"/>
        </w:rPr>
        <w:t xml:space="preserve"> ar valsts reģistrācijas numuru </w:t>
      </w:r>
      <w:r w:rsidR="00062A72" w:rsidRPr="00B01627">
        <w:rPr>
          <w:rFonts w:eastAsia="Times New Roman" w:cs="Times New Roman"/>
          <w:szCs w:val="24"/>
          <w:lang w:eastAsia="lv-LV"/>
        </w:rPr>
        <w:t>[</w:t>
      </w:r>
      <w:r w:rsidR="00EC5A93" w:rsidRPr="00B01627">
        <w:rPr>
          <w:rFonts w:eastAsia="Calibri" w:cs="Times New Roman"/>
          <w:szCs w:val="24"/>
        </w:rPr>
        <w:t>reģistrācijas numurs 2</w:t>
      </w:r>
      <w:r w:rsidR="00062A72" w:rsidRPr="00B01627">
        <w:rPr>
          <w:rFonts w:eastAsia="Times New Roman" w:cs="Times New Roman"/>
          <w:szCs w:val="24"/>
          <w:lang w:eastAsia="lv-LV"/>
        </w:rPr>
        <w:t>]</w:t>
      </w:r>
      <w:r w:rsidR="00563962" w:rsidRPr="00B01627">
        <w:rPr>
          <w:rFonts w:eastAsia="Times New Roman" w:cs="Times New Roman"/>
          <w:szCs w:val="24"/>
          <w:lang w:eastAsia="lv-LV"/>
        </w:rPr>
        <w:t xml:space="preserve">, ar automašīnu </w:t>
      </w:r>
      <w:r w:rsidR="00563962" w:rsidRPr="00B01627">
        <w:rPr>
          <w:rFonts w:eastAsia="Times New Roman" w:cs="Times New Roman"/>
          <w:i/>
          <w:szCs w:val="24"/>
          <w:lang w:eastAsia="lv-LV"/>
        </w:rPr>
        <w:t>Audi 100</w:t>
      </w:r>
      <w:r w:rsidR="00563962" w:rsidRPr="00B01627">
        <w:rPr>
          <w:rFonts w:eastAsia="Times New Roman" w:cs="Times New Roman"/>
          <w:szCs w:val="24"/>
          <w:lang w:eastAsia="lv-LV"/>
        </w:rPr>
        <w:t xml:space="preserve"> ar valsts reģistrācijas numuru </w:t>
      </w:r>
      <w:r w:rsidR="00062A72" w:rsidRPr="00B01627">
        <w:rPr>
          <w:rFonts w:eastAsia="Times New Roman" w:cs="Times New Roman"/>
          <w:szCs w:val="24"/>
          <w:lang w:eastAsia="lv-LV"/>
        </w:rPr>
        <w:t>[</w:t>
      </w:r>
      <w:r w:rsidR="00EC5A93" w:rsidRPr="00B01627">
        <w:rPr>
          <w:rFonts w:eastAsia="Calibri" w:cs="Times New Roman"/>
          <w:szCs w:val="24"/>
        </w:rPr>
        <w:t>reģistrācijas numurs 3</w:t>
      </w:r>
      <w:r w:rsidR="00062A72" w:rsidRPr="00B01627">
        <w:rPr>
          <w:rFonts w:eastAsia="Times New Roman" w:cs="Times New Roman"/>
          <w:szCs w:val="24"/>
          <w:lang w:eastAsia="lv-LV"/>
        </w:rPr>
        <w:t>]</w:t>
      </w:r>
      <w:r w:rsidR="00563962" w:rsidRPr="00B01627">
        <w:rPr>
          <w:rFonts w:eastAsia="Times New Roman" w:cs="Times New Roman"/>
          <w:szCs w:val="24"/>
          <w:lang w:eastAsia="lv-LV"/>
        </w:rPr>
        <w:t>, apelācijas instances tiesas lēmums atbilst Kriminālprocesa likuma 564.panta ceturtās daļas prasībām, tāpēc nav tiesiska pamata pēc kasācijas sūdzībās norādītajiem motīviem lēmuma grozīšanai vai atcelšanai.</w:t>
      </w:r>
    </w:p>
    <w:p w:rsidR="007976B8" w:rsidRPr="00B01627" w:rsidRDefault="007976B8" w:rsidP="007976B8">
      <w:pPr>
        <w:spacing w:after="0" w:line="276" w:lineRule="auto"/>
        <w:jc w:val="both"/>
        <w:rPr>
          <w:rFonts w:eastAsia="Times New Roman" w:cs="Times New Roman"/>
          <w:szCs w:val="24"/>
          <w:lang w:eastAsia="lv-LV"/>
        </w:rPr>
      </w:pPr>
    </w:p>
    <w:p w:rsidR="002E4623" w:rsidRPr="00B01627" w:rsidRDefault="007976B8" w:rsidP="007976B8">
      <w:pPr>
        <w:spacing w:after="0" w:line="276" w:lineRule="auto"/>
        <w:jc w:val="both"/>
        <w:rPr>
          <w:rFonts w:eastAsia="Times New Roman" w:cs="Times New Roman"/>
          <w:szCs w:val="24"/>
          <w:lang w:eastAsia="lv-LV"/>
        </w:rPr>
      </w:pPr>
      <w:r w:rsidRPr="00B01627">
        <w:t>[15</w:t>
      </w:r>
      <w:r w:rsidR="002E4623" w:rsidRPr="00B01627">
        <w:t xml:space="preserve">] </w:t>
      </w:r>
      <w:r w:rsidRPr="00B01627">
        <w:t>Apsūdzētaj</w:t>
      </w:r>
      <w:r w:rsidR="00402B2B" w:rsidRPr="00B01627">
        <w:t xml:space="preserve">iem </w:t>
      </w:r>
      <w:r w:rsidR="00062A72" w:rsidRPr="00B01627">
        <w:t>[pers. C]</w:t>
      </w:r>
      <w:r w:rsidR="00402B2B" w:rsidRPr="00B01627">
        <w:t xml:space="preserve">, </w:t>
      </w:r>
      <w:r w:rsidR="00062A72" w:rsidRPr="00B01627">
        <w:t>[pers. A]</w:t>
      </w:r>
      <w:r w:rsidR="00402B2B" w:rsidRPr="00B01627">
        <w:t xml:space="preserve">, </w:t>
      </w:r>
      <w:r w:rsidR="00062A72" w:rsidRPr="00B01627">
        <w:t>[pers. B]</w:t>
      </w:r>
      <w:r w:rsidRPr="00B01627">
        <w:t xml:space="preserve"> un </w:t>
      </w:r>
      <w:r w:rsidR="00062A72" w:rsidRPr="00B01627">
        <w:t>[pers. D]</w:t>
      </w:r>
      <w:r w:rsidRPr="00B01627">
        <w:t xml:space="preserve"> </w:t>
      </w:r>
      <w:r w:rsidR="002E4623" w:rsidRPr="00B01627">
        <w:t>drošības līdzekļi</w:t>
      </w:r>
      <w:r w:rsidRPr="00B01627">
        <w:t xml:space="preserve"> nav piemēroti. Augstākā tiesa nesaskata Kriminālprocesa likuma 241.panta otrajā daļā noteikto pamatu drošības līdzekļa piemērošanai apsūdzētajiem, jo viņi ir pildījuši procesuālos pienākumus. </w:t>
      </w:r>
    </w:p>
    <w:p w:rsidR="002E4623" w:rsidRPr="00B01627" w:rsidRDefault="002E4623" w:rsidP="002E4623">
      <w:pPr>
        <w:spacing w:after="0" w:line="240" w:lineRule="auto"/>
        <w:contextualSpacing/>
        <w:jc w:val="center"/>
        <w:rPr>
          <w:rFonts w:eastAsia="Times New Roman" w:cs="Times New Roman"/>
          <w:b/>
          <w:lang w:eastAsia="lv-LV"/>
        </w:rPr>
      </w:pPr>
    </w:p>
    <w:p w:rsidR="002E4623" w:rsidRPr="00B01627" w:rsidRDefault="002E4623" w:rsidP="002E4623">
      <w:pPr>
        <w:spacing w:after="0" w:line="240" w:lineRule="auto"/>
        <w:contextualSpacing/>
        <w:jc w:val="center"/>
        <w:rPr>
          <w:rFonts w:eastAsia="Times New Roman" w:cs="Times New Roman"/>
          <w:b/>
          <w:lang w:eastAsia="lv-LV"/>
        </w:rPr>
      </w:pPr>
      <w:r w:rsidRPr="00B01627">
        <w:rPr>
          <w:rFonts w:eastAsia="Times New Roman" w:cs="Times New Roman"/>
          <w:b/>
          <w:lang w:eastAsia="lv-LV"/>
        </w:rPr>
        <w:t>Rezolutīvā daļa</w:t>
      </w:r>
    </w:p>
    <w:p w:rsidR="002E4623" w:rsidRPr="00B01627" w:rsidRDefault="002E4623" w:rsidP="002E4623">
      <w:pPr>
        <w:spacing w:after="0" w:line="240" w:lineRule="auto"/>
        <w:contextualSpacing/>
        <w:jc w:val="center"/>
        <w:rPr>
          <w:rFonts w:eastAsia="Times New Roman" w:cs="Times New Roman"/>
          <w:b/>
          <w:lang w:eastAsia="lv-LV"/>
        </w:rPr>
      </w:pPr>
    </w:p>
    <w:p w:rsidR="002E4623" w:rsidRPr="00B01627" w:rsidRDefault="002E4623" w:rsidP="002E4623">
      <w:pPr>
        <w:spacing w:after="0" w:line="276" w:lineRule="auto"/>
        <w:ind w:firstLine="720"/>
        <w:jc w:val="both"/>
        <w:rPr>
          <w:rFonts w:eastAsia="Calibri" w:cs="Times New Roman"/>
          <w:iCs/>
          <w:szCs w:val="24"/>
        </w:rPr>
      </w:pPr>
      <w:r w:rsidRPr="00B01627">
        <w:rPr>
          <w:rFonts w:eastAsia="Calibri" w:cs="Times New Roman"/>
          <w:iCs/>
          <w:szCs w:val="24"/>
        </w:rPr>
        <w:t>Pamatojoties uz Kriminālprocesa likuma 585., 587.pantu, Augstākā tiesa</w:t>
      </w:r>
    </w:p>
    <w:p w:rsidR="002E4623" w:rsidRPr="00B01627" w:rsidRDefault="002E4623" w:rsidP="002E4623">
      <w:pPr>
        <w:spacing w:after="0" w:line="240" w:lineRule="auto"/>
        <w:jc w:val="center"/>
        <w:rPr>
          <w:rFonts w:eastAsia="Calibri" w:cs="Times New Roman"/>
          <w:b/>
          <w:iCs/>
          <w:szCs w:val="24"/>
        </w:rPr>
      </w:pPr>
    </w:p>
    <w:p w:rsidR="002E4623" w:rsidRPr="00B01627" w:rsidRDefault="002E4623" w:rsidP="0007792C">
      <w:pPr>
        <w:spacing w:after="0" w:line="240" w:lineRule="auto"/>
        <w:jc w:val="center"/>
        <w:rPr>
          <w:rFonts w:eastAsia="Calibri" w:cs="Times New Roman"/>
          <w:b/>
          <w:iCs/>
          <w:szCs w:val="24"/>
        </w:rPr>
      </w:pPr>
      <w:r w:rsidRPr="00B01627">
        <w:rPr>
          <w:rFonts w:eastAsia="Calibri" w:cs="Times New Roman"/>
          <w:b/>
          <w:iCs/>
          <w:szCs w:val="24"/>
        </w:rPr>
        <w:t>nolēma:</w:t>
      </w:r>
    </w:p>
    <w:p w:rsidR="009744E5" w:rsidRPr="00B01627" w:rsidRDefault="009744E5" w:rsidP="009744E5">
      <w:pPr>
        <w:spacing w:after="0" w:line="276" w:lineRule="auto"/>
        <w:jc w:val="both"/>
        <w:rPr>
          <w:rFonts w:eastAsia="Calibri" w:cs="Times New Roman"/>
          <w:b/>
          <w:iCs/>
          <w:szCs w:val="24"/>
        </w:rPr>
      </w:pPr>
    </w:p>
    <w:p w:rsidR="002E4623" w:rsidRPr="00B01627" w:rsidRDefault="007976B8" w:rsidP="009744E5">
      <w:pPr>
        <w:spacing w:after="0" w:line="276" w:lineRule="auto"/>
        <w:jc w:val="both"/>
        <w:rPr>
          <w:rFonts w:eastAsia="Times New Roman" w:cs="Times New Roman"/>
          <w:szCs w:val="24"/>
          <w:lang w:eastAsia="lv-LV"/>
        </w:rPr>
      </w:pPr>
      <w:r w:rsidRPr="00B01627">
        <w:rPr>
          <w:rFonts w:eastAsia="Times New Roman" w:cs="Times New Roman"/>
          <w:szCs w:val="24"/>
          <w:lang w:eastAsia="lv-LV"/>
        </w:rPr>
        <w:lastRenderedPageBreak/>
        <w:t>atcelt Rīgas apgabaltiesas 2017.gada 8.maija lēmumu, ar kuru atstāts negrozīts Rīgas pilsētas Zemgales priekšpilsētas tiesas 2016.gada 27.aprīļa spriedums daļā par</w:t>
      </w:r>
    </w:p>
    <w:p w:rsidR="007976B8" w:rsidRPr="00B01627" w:rsidRDefault="00062A72"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C]</w:t>
      </w:r>
      <w:r w:rsidR="007976B8" w:rsidRPr="00B01627">
        <w:rPr>
          <w:rFonts w:eastAsia="Times New Roman" w:cs="Times New Roman"/>
          <w:szCs w:val="24"/>
          <w:lang w:eastAsia="lv-LV"/>
        </w:rPr>
        <w:t xml:space="preserve"> atzīšanu par vainīgu un sodīšanu pēc Krimināllikuma 320.panta pirmās daļas (2002.gada 25.aprīļa likuma redakcijā) par noziedzīgu nodarījumu</w:t>
      </w:r>
      <w:r w:rsidR="00304ADA" w:rsidRPr="00B01627">
        <w:rPr>
          <w:rFonts w:eastAsia="Times New Roman" w:cs="Times New Roman"/>
          <w:szCs w:val="24"/>
          <w:lang w:eastAsia="lv-LV"/>
        </w:rPr>
        <w:t xml:space="preserve"> ar automašīnu </w:t>
      </w:r>
      <w:r w:rsidR="00304ADA" w:rsidRPr="00B01627">
        <w:rPr>
          <w:rFonts w:eastAsia="Times New Roman" w:cs="Times New Roman"/>
          <w:i/>
          <w:szCs w:val="24"/>
          <w:lang w:eastAsia="lv-LV"/>
        </w:rPr>
        <w:t>Volvo 740</w:t>
      </w:r>
      <w:r w:rsidR="00304ADA"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04ADA" w:rsidRPr="00B01627">
        <w:rPr>
          <w:rFonts w:eastAsia="Times New Roman" w:cs="Times New Roman"/>
          <w:szCs w:val="24"/>
          <w:lang w:eastAsia="lv-LV"/>
        </w:rPr>
        <w:t>;</w:t>
      </w:r>
    </w:p>
    <w:p w:rsidR="00304ADA" w:rsidRPr="00B01627" w:rsidRDefault="00062A72"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C]</w:t>
      </w:r>
      <w:r w:rsidR="00304ADA" w:rsidRPr="00B01627">
        <w:rPr>
          <w:rFonts w:eastAsia="Times New Roman" w:cs="Times New Roman"/>
          <w:szCs w:val="24"/>
          <w:lang w:eastAsia="lv-LV"/>
        </w:rPr>
        <w:t xml:space="preserve"> atzīšanu par vainīgu un sodīšanu pēc Krimināllikuma 321.panta otrās daļas par noziedzīgu nodarījumu ar automašīnu </w:t>
      </w:r>
      <w:r w:rsidR="00304ADA" w:rsidRPr="00B01627">
        <w:rPr>
          <w:rFonts w:eastAsia="Times New Roman" w:cs="Times New Roman"/>
          <w:i/>
          <w:szCs w:val="24"/>
          <w:lang w:eastAsia="lv-LV"/>
        </w:rPr>
        <w:t>BMW 525</w:t>
      </w:r>
      <w:r w:rsidR="00304ADA"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1</w:t>
      </w:r>
      <w:r w:rsidRPr="00B01627">
        <w:rPr>
          <w:rFonts w:eastAsia="Times New Roman" w:cs="Times New Roman"/>
          <w:szCs w:val="24"/>
          <w:lang w:eastAsia="lv-LV"/>
        </w:rPr>
        <w:t>]</w:t>
      </w:r>
      <w:r w:rsidR="00304ADA" w:rsidRPr="00B01627">
        <w:rPr>
          <w:rFonts w:eastAsia="Times New Roman" w:cs="Times New Roman"/>
          <w:szCs w:val="24"/>
          <w:lang w:eastAsia="lv-LV"/>
        </w:rPr>
        <w:t>;</w:t>
      </w:r>
    </w:p>
    <w:p w:rsidR="00304ADA" w:rsidRPr="00B01627" w:rsidRDefault="00062A72"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C]</w:t>
      </w:r>
      <w:r w:rsidR="00304ADA" w:rsidRPr="00B01627">
        <w:rPr>
          <w:rFonts w:eastAsia="Times New Roman" w:cs="Times New Roman"/>
          <w:szCs w:val="24"/>
          <w:lang w:eastAsia="lv-LV"/>
        </w:rPr>
        <w:t xml:space="preserve"> at</w:t>
      </w:r>
      <w:r w:rsidR="0075293A" w:rsidRPr="00B01627">
        <w:rPr>
          <w:rFonts w:eastAsia="Times New Roman" w:cs="Times New Roman"/>
          <w:szCs w:val="24"/>
          <w:lang w:eastAsia="lv-LV"/>
        </w:rPr>
        <w:t xml:space="preserve">zīšanu par vainīgu un sodīšanu </w:t>
      </w:r>
      <w:r w:rsidR="00304ADA" w:rsidRPr="00B01627">
        <w:rPr>
          <w:rFonts w:eastAsia="Times New Roman" w:cs="Times New Roman"/>
          <w:szCs w:val="24"/>
          <w:lang w:eastAsia="lv-LV"/>
        </w:rPr>
        <w:t>par diviem noziedzīgiem nodarījumiem, kas katrs kvalificēts pēc Krimināllikuma 3</w:t>
      </w:r>
      <w:r w:rsidR="000C14F4" w:rsidRPr="00B01627">
        <w:rPr>
          <w:rFonts w:eastAsia="Times New Roman" w:cs="Times New Roman"/>
          <w:szCs w:val="24"/>
          <w:lang w:eastAsia="lv-LV"/>
        </w:rPr>
        <w:t>22.panta otrās daļas (noziedzīgs</w:t>
      </w:r>
      <w:r w:rsidR="00304ADA" w:rsidRPr="00B01627">
        <w:rPr>
          <w:rFonts w:eastAsia="Times New Roman" w:cs="Times New Roman"/>
          <w:szCs w:val="24"/>
          <w:lang w:eastAsia="lv-LV"/>
        </w:rPr>
        <w:t xml:space="preserve"> nodarījum</w:t>
      </w:r>
      <w:r w:rsidR="000C14F4" w:rsidRPr="00B01627">
        <w:rPr>
          <w:rFonts w:eastAsia="Times New Roman" w:cs="Times New Roman"/>
          <w:szCs w:val="24"/>
          <w:lang w:eastAsia="lv-LV"/>
        </w:rPr>
        <w:t>s</w:t>
      </w:r>
      <w:r w:rsidR="00304ADA" w:rsidRPr="00B01627">
        <w:rPr>
          <w:rFonts w:eastAsia="Times New Roman" w:cs="Times New Roman"/>
          <w:szCs w:val="24"/>
          <w:lang w:eastAsia="lv-LV"/>
        </w:rPr>
        <w:t xml:space="preserve"> ar automašīnu </w:t>
      </w:r>
      <w:r w:rsidR="00304ADA" w:rsidRPr="00B01627">
        <w:rPr>
          <w:rFonts w:eastAsia="Times New Roman" w:cs="Times New Roman"/>
          <w:i/>
          <w:szCs w:val="24"/>
          <w:lang w:eastAsia="lv-LV"/>
        </w:rPr>
        <w:t>Mazda 626</w:t>
      </w:r>
      <w:r w:rsidR="00304ADA"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1</w:t>
      </w:r>
      <w:r w:rsidRPr="00B01627">
        <w:rPr>
          <w:rFonts w:eastAsia="Times New Roman" w:cs="Times New Roman"/>
          <w:szCs w:val="24"/>
          <w:lang w:eastAsia="lv-LV"/>
        </w:rPr>
        <w:t>]</w:t>
      </w:r>
      <w:r w:rsidR="00304ADA" w:rsidRPr="00B01627">
        <w:rPr>
          <w:rFonts w:eastAsia="Times New Roman" w:cs="Times New Roman"/>
          <w:szCs w:val="24"/>
          <w:lang w:eastAsia="lv-LV"/>
        </w:rPr>
        <w:t xml:space="preserve">, noziedzīgs nodarījums ar automašīnu </w:t>
      </w:r>
      <w:r w:rsidR="00304ADA" w:rsidRPr="00B01627">
        <w:rPr>
          <w:rFonts w:eastAsia="Times New Roman" w:cs="Times New Roman"/>
          <w:i/>
          <w:szCs w:val="24"/>
          <w:lang w:eastAsia="lv-LV"/>
        </w:rPr>
        <w:t>BMW 525</w:t>
      </w:r>
      <w:r w:rsidR="00304ADA"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1</w:t>
      </w:r>
      <w:r w:rsidRPr="00B01627">
        <w:rPr>
          <w:rFonts w:eastAsia="Times New Roman" w:cs="Times New Roman"/>
          <w:szCs w:val="24"/>
          <w:lang w:eastAsia="lv-LV"/>
        </w:rPr>
        <w:t>]</w:t>
      </w:r>
      <w:r w:rsidR="00304ADA" w:rsidRPr="00B01627">
        <w:rPr>
          <w:rFonts w:eastAsia="Times New Roman" w:cs="Times New Roman"/>
          <w:szCs w:val="24"/>
          <w:lang w:eastAsia="lv-LV"/>
        </w:rPr>
        <w:t>);</w:t>
      </w:r>
    </w:p>
    <w:p w:rsidR="00304ADA" w:rsidRPr="00B01627" w:rsidRDefault="00062A72"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w:t>
      </w:r>
      <w:r w:rsidR="00486783" w:rsidRPr="00B01627">
        <w:rPr>
          <w:rFonts w:eastAsia="Times New Roman" w:cs="Times New Roman"/>
          <w:szCs w:val="24"/>
          <w:lang w:eastAsia="lv-LV"/>
        </w:rPr>
        <w:t>p</w:t>
      </w:r>
      <w:r w:rsidRPr="00B01627">
        <w:rPr>
          <w:rFonts w:eastAsia="Times New Roman" w:cs="Times New Roman"/>
          <w:szCs w:val="24"/>
          <w:lang w:eastAsia="lv-LV"/>
        </w:rPr>
        <w:t>ers. C]</w:t>
      </w:r>
      <w:r w:rsidR="00304ADA" w:rsidRPr="00B01627">
        <w:rPr>
          <w:rFonts w:eastAsia="Times New Roman" w:cs="Times New Roman"/>
          <w:szCs w:val="24"/>
          <w:lang w:eastAsia="lv-LV"/>
        </w:rPr>
        <w:t xml:space="preserve"> noteikto galīgo sodu pēc noziedzīgo nodarījumu kopības;</w:t>
      </w:r>
    </w:p>
    <w:p w:rsidR="00304ADA"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A]</w:t>
      </w:r>
      <w:r w:rsidR="00304ADA" w:rsidRPr="00B01627">
        <w:rPr>
          <w:rFonts w:eastAsia="Times New Roman" w:cs="Times New Roman"/>
          <w:szCs w:val="24"/>
          <w:lang w:eastAsia="lv-LV"/>
        </w:rPr>
        <w:t xml:space="preserve"> atzīšanu par vainīgu un sodīšanu pēc Krimināllikuma 320.panta pirmās daļas (2005.gada 25.aprīļa likuma redakcijā) par noziedzīgu nodarījumu ar automašīnu </w:t>
      </w:r>
      <w:r w:rsidR="00304ADA" w:rsidRPr="00B01627">
        <w:rPr>
          <w:rFonts w:eastAsia="Times New Roman" w:cs="Times New Roman"/>
          <w:i/>
          <w:szCs w:val="24"/>
          <w:lang w:eastAsia="lv-LV"/>
        </w:rPr>
        <w:t>Lexus IS 200</w:t>
      </w:r>
      <w:r w:rsidR="00304ADA"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04ADA" w:rsidRPr="00B01627">
        <w:rPr>
          <w:rFonts w:eastAsia="Times New Roman" w:cs="Times New Roman"/>
          <w:szCs w:val="24"/>
          <w:lang w:eastAsia="lv-LV"/>
        </w:rPr>
        <w:t>;</w:t>
      </w:r>
    </w:p>
    <w:p w:rsidR="00304ADA"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A]</w:t>
      </w:r>
      <w:r w:rsidR="00304ADA" w:rsidRPr="00B01627">
        <w:rPr>
          <w:rFonts w:eastAsia="Times New Roman" w:cs="Times New Roman"/>
          <w:szCs w:val="24"/>
          <w:lang w:eastAsia="lv-LV"/>
        </w:rPr>
        <w:t xml:space="preserve"> un </w:t>
      </w:r>
      <w:r w:rsidRPr="00B01627">
        <w:rPr>
          <w:rFonts w:eastAsia="Times New Roman" w:cs="Times New Roman"/>
          <w:szCs w:val="24"/>
          <w:lang w:eastAsia="lv-LV"/>
        </w:rPr>
        <w:t>[pers. B]</w:t>
      </w:r>
      <w:r w:rsidR="00304ADA" w:rsidRPr="00B01627">
        <w:rPr>
          <w:rFonts w:eastAsia="Times New Roman" w:cs="Times New Roman"/>
          <w:szCs w:val="24"/>
          <w:lang w:eastAsia="lv-LV"/>
        </w:rPr>
        <w:t xml:space="preserve"> katra atzīšanu par vainīgu un sodīšanu par trīs noziedzīgiem nodarījumiem, kas katrs kvalificēts pēc Krimināllikuma 320.panta trešās daļas </w:t>
      </w:r>
      <w:r w:rsidR="003429AB" w:rsidRPr="00B01627">
        <w:rPr>
          <w:rFonts w:eastAsia="Times New Roman" w:cs="Times New Roman"/>
          <w:szCs w:val="24"/>
          <w:lang w:eastAsia="lv-LV"/>
        </w:rPr>
        <w:t xml:space="preserve">(2002.gada 25.aprīļa likuma redakcijā), </w:t>
      </w:r>
      <w:r w:rsidR="003E5E33" w:rsidRPr="00B01627">
        <w:rPr>
          <w:rFonts w:eastAsia="Times New Roman" w:cs="Times New Roman"/>
          <w:szCs w:val="24"/>
          <w:lang w:eastAsia="lv-LV"/>
        </w:rPr>
        <w:t>(</w:t>
      </w:r>
      <w:r w:rsidR="003429AB" w:rsidRPr="00B01627">
        <w:rPr>
          <w:rFonts w:eastAsia="Times New Roman" w:cs="Times New Roman"/>
          <w:szCs w:val="24"/>
          <w:lang w:eastAsia="lv-LV"/>
        </w:rPr>
        <w:t xml:space="preserve">noziedzīgs nodarījums </w:t>
      </w:r>
      <w:r w:rsidR="000C14F4" w:rsidRPr="00B01627">
        <w:rPr>
          <w:rFonts w:eastAsia="Times New Roman" w:cs="Times New Roman"/>
          <w:szCs w:val="24"/>
          <w:lang w:eastAsia="lv-LV"/>
        </w:rPr>
        <w:t xml:space="preserve">ar </w:t>
      </w:r>
      <w:r w:rsidR="003429AB" w:rsidRPr="00B01627">
        <w:rPr>
          <w:rFonts w:eastAsia="Times New Roman" w:cs="Times New Roman"/>
          <w:szCs w:val="24"/>
          <w:lang w:eastAsia="lv-LV"/>
        </w:rPr>
        <w:t xml:space="preserve">automašīnu </w:t>
      </w:r>
      <w:r w:rsidR="003429AB" w:rsidRPr="00B01627">
        <w:rPr>
          <w:rFonts w:eastAsia="Times New Roman" w:cs="Times New Roman"/>
          <w:i/>
          <w:szCs w:val="24"/>
          <w:lang w:eastAsia="lv-LV"/>
        </w:rPr>
        <w:t>Toyota Hiace</w:t>
      </w:r>
      <w:r w:rsidR="003429AB"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429AB" w:rsidRPr="00B01627">
        <w:rPr>
          <w:rFonts w:eastAsia="Times New Roman" w:cs="Times New Roman"/>
          <w:szCs w:val="24"/>
          <w:lang w:eastAsia="lv-LV"/>
        </w:rPr>
        <w:t xml:space="preserve">, noziedzīgs nodarījums ar automašīnu </w:t>
      </w:r>
      <w:r w:rsidR="003429AB" w:rsidRPr="00B01627">
        <w:rPr>
          <w:rFonts w:eastAsia="Times New Roman" w:cs="Times New Roman"/>
          <w:i/>
          <w:szCs w:val="24"/>
          <w:lang w:eastAsia="lv-LV"/>
        </w:rPr>
        <w:t>Ford Mondeo</w:t>
      </w:r>
      <w:r w:rsidR="003429AB"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1</w:t>
      </w:r>
      <w:r w:rsidRPr="00B01627">
        <w:rPr>
          <w:rFonts w:eastAsia="Times New Roman" w:cs="Times New Roman"/>
          <w:szCs w:val="24"/>
          <w:lang w:eastAsia="lv-LV"/>
        </w:rPr>
        <w:t>]</w:t>
      </w:r>
      <w:r w:rsidR="003429AB" w:rsidRPr="00B01627">
        <w:rPr>
          <w:rFonts w:eastAsia="Times New Roman" w:cs="Times New Roman"/>
          <w:szCs w:val="24"/>
          <w:lang w:eastAsia="lv-LV"/>
        </w:rPr>
        <w:t xml:space="preserve">, noziedzīgs nodarījums ar automašīnu </w:t>
      </w:r>
      <w:r w:rsidR="003429AB" w:rsidRPr="00B01627">
        <w:rPr>
          <w:rFonts w:eastAsia="Times New Roman" w:cs="Times New Roman"/>
          <w:i/>
          <w:szCs w:val="24"/>
          <w:lang w:eastAsia="lv-LV"/>
        </w:rPr>
        <w:t>VW Passat Variant</w:t>
      </w:r>
      <w:r w:rsidR="003429AB"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1</w:t>
      </w:r>
      <w:r w:rsidRPr="00B01627">
        <w:rPr>
          <w:rFonts w:eastAsia="Times New Roman" w:cs="Times New Roman"/>
          <w:szCs w:val="24"/>
          <w:lang w:eastAsia="lv-LV"/>
        </w:rPr>
        <w:t>]</w:t>
      </w:r>
      <w:r w:rsidR="003E5E33" w:rsidRPr="00B01627">
        <w:rPr>
          <w:rFonts w:eastAsia="Times New Roman" w:cs="Times New Roman"/>
          <w:szCs w:val="24"/>
          <w:lang w:eastAsia="lv-LV"/>
        </w:rPr>
        <w:t>)</w:t>
      </w:r>
      <w:r w:rsidR="003429AB" w:rsidRPr="00B01627">
        <w:rPr>
          <w:rFonts w:eastAsia="Times New Roman" w:cs="Times New Roman"/>
          <w:szCs w:val="24"/>
          <w:lang w:eastAsia="lv-LV"/>
        </w:rPr>
        <w:t>;</w:t>
      </w:r>
    </w:p>
    <w:p w:rsidR="003429AB"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A]</w:t>
      </w:r>
      <w:r w:rsidR="003429AB" w:rsidRPr="00B01627">
        <w:rPr>
          <w:rFonts w:eastAsia="Times New Roman" w:cs="Times New Roman"/>
          <w:szCs w:val="24"/>
          <w:lang w:eastAsia="lv-LV"/>
        </w:rPr>
        <w:t xml:space="preserve"> atzīšanu par vainīgu un sodīšanu par četriem noziedzīgiem nodarījumiem, kas katrs kvalificēts pēc Krimināllikuma 321.panta otrās daļas (noziedzīgs nodarījums ar automašīnu </w:t>
      </w:r>
      <w:r w:rsidR="003429AB" w:rsidRPr="00B01627">
        <w:rPr>
          <w:rFonts w:eastAsia="Times New Roman" w:cs="Times New Roman"/>
          <w:i/>
          <w:szCs w:val="24"/>
          <w:lang w:eastAsia="lv-LV"/>
        </w:rPr>
        <w:t>Mersedes Benz 190</w:t>
      </w:r>
      <w:r w:rsidR="003429AB"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429AB" w:rsidRPr="00B01627">
        <w:rPr>
          <w:rFonts w:eastAsia="Times New Roman" w:cs="Times New Roman"/>
          <w:szCs w:val="24"/>
          <w:lang w:eastAsia="lv-LV"/>
        </w:rPr>
        <w:t xml:space="preserve">, noziedzīgs nodarījums ar automašīnu </w:t>
      </w:r>
      <w:r w:rsidR="003429AB" w:rsidRPr="00B01627">
        <w:rPr>
          <w:rFonts w:eastAsia="Times New Roman" w:cs="Times New Roman"/>
          <w:i/>
          <w:szCs w:val="24"/>
          <w:lang w:eastAsia="lv-LV"/>
        </w:rPr>
        <w:t>Audi A3</w:t>
      </w:r>
      <w:r w:rsidR="003429AB"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429AB" w:rsidRPr="00B01627">
        <w:rPr>
          <w:rFonts w:eastAsia="Times New Roman" w:cs="Times New Roman"/>
          <w:szCs w:val="24"/>
          <w:lang w:eastAsia="lv-LV"/>
        </w:rPr>
        <w:t xml:space="preserve">, noziedzīgs nodarījums ar automašīnu </w:t>
      </w:r>
      <w:r w:rsidR="003429AB" w:rsidRPr="00B01627">
        <w:rPr>
          <w:rFonts w:eastAsia="Times New Roman" w:cs="Times New Roman"/>
          <w:i/>
          <w:szCs w:val="24"/>
          <w:lang w:eastAsia="lv-LV"/>
        </w:rPr>
        <w:t>Mazda MPV</w:t>
      </w:r>
      <w:r w:rsidR="003429AB"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429AB" w:rsidRPr="00B01627">
        <w:rPr>
          <w:rFonts w:eastAsia="Times New Roman" w:cs="Times New Roman"/>
          <w:szCs w:val="24"/>
          <w:lang w:eastAsia="lv-LV"/>
        </w:rPr>
        <w:t xml:space="preserve">, noziedzīgs nodarījums ar automašīnu </w:t>
      </w:r>
      <w:r w:rsidR="003429AB" w:rsidRPr="00B01627">
        <w:rPr>
          <w:rFonts w:eastAsia="Times New Roman" w:cs="Times New Roman"/>
          <w:i/>
          <w:szCs w:val="24"/>
          <w:lang w:eastAsia="lv-LV"/>
        </w:rPr>
        <w:t>Volvo 740</w:t>
      </w:r>
      <w:r w:rsidR="003429AB"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429AB" w:rsidRPr="00B01627">
        <w:rPr>
          <w:rFonts w:eastAsia="Times New Roman" w:cs="Times New Roman"/>
          <w:szCs w:val="24"/>
          <w:lang w:eastAsia="lv-LV"/>
        </w:rPr>
        <w:t>);</w:t>
      </w:r>
    </w:p>
    <w:p w:rsidR="003429AB"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A]</w:t>
      </w:r>
      <w:r w:rsidR="003429AB" w:rsidRPr="00B01627">
        <w:rPr>
          <w:rFonts w:eastAsia="Times New Roman" w:cs="Times New Roman"/>
          <w:szCs w:val="24"/>
          <w:lang w:eastAsia="lv-LV"/>
        </w:rPr>
        <w:t xml:space="preserve"> atzīšanu par vainīgu un sodīšanu pēc četriem noziedzīgiem nodarījumiem, kas katrs kvalificēts pēc Krimināllikuma 322.panta otrās daļas </w:t>
      </w:r>
      <w:r w:rsidR="00396D55" w:rsidRPr="00B01627">
        <w:rPr>
          <w:rFonts w:eastAsia="Times New Roman" w:cs="Times New Roman"/>
          <w:szCs w:val="24"/>
          <w:lang w:eastAsia="lv-LV"/>
        </w:rPr>
        <w:t xml:space="preserve">(noziedzīgs nodarījums ar automašīnu </w:t>
      </w:r>
      <w:r w:rsidR="00396D55" w:rsidRPr="00B01627">
        <w:rPr>
          <w:rFonts w:eastAsia="Times New Roman" w:cs="Times New Roman"/>
          <w:i/>
          <w:szCs w:val="24"/>
          <w:lang w:eastAsia="lv-LV"/>
        </w:rPr>
        <w:t>Mersedes Benz 190</w:t>
      </w:r>
      <w:r w:rsidR="00396D55"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96D55" w:rsidRPr="00B01627">
        <w:rPr>
          <w:rFonts w:eastAsia="Times New Roman" w:cs="Times New Roman"/>
          <w:szCs w:val="24"/>
          <w:lang w:eastAsia="lv-LV"/>
        </w:rPr>
        <w:t xml:space="preserve">, noziedzīgs nodarījums ar automašīnu </w:t>
      </w:r>
      <w:r w:rsidR="00396D55" w:rsidRPr="00B01627">
        <w:rPr>
          <w:rFonts w:eastAsia="Times New Roman" w:cs="Times New Roman"/>
          <w:i/>
          <w:szCs w:val="24"/>
          <w:lang w:eastAsia="lv-LV"/>
        </w:rPr>
        <w:t>Audi A3</w:t>
      </w:r>
      <w:r w:rsidR="00396D55"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96D55" w:rsidRPr="00B01627">
        <w:rPr>
          <w:rFonts w:eastAsia="Times New Roman" w:cs="Times New Roman"/>
          <w:szCs w:val="24"/>
          <w:lang w:eastAsia="lv-LV"/>
        </w:rPr>
        <w:t xml:space="preserve">, noziedzīgs nodarījums ar automašīnu </w:t>
      </w:r>
      <w:r w:rsidR="00396D55" w:rsidRPr="00B01627">
        <w:rPr>
          <w:rFonts w:eastAsia="Times New Roman" w:cs="Times New Roman"/>
          <w:i/>
          <w:szCs w:val="24"/>
          <w:lang w:eastAsia="lv-LV"/>
        </w:rPr>
        <w:t>Mazda MPV</w:t>
      </w:r>
      <w:r w:rsidR="00396D55"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96D55" w:rsidRPr="00B01627">
        <w:rPr>
          <w:rFonts w:eastAsia="Times New Roman" w:cs="Times New Roman"/>
          <w:szCs w:val="24"/>
          <w:lang w:eastAsia="lv-LV"/>
        </w:rPr>
        <w:t xml:space="preserve">, noziedzīgs nodarījums ar automašīnu </w:t>
      </w:r>
      <w:r w:rsidR="00396D55" w:rsidRPr="00B01627">
        <w:rPr>
          <w:rFonts w:eastAsia="Times New Roman" w:cs="Times New Roman"/>
          <w:i/>
          <w:szCs w:val="24"/>
          <w:lang w:eastAsia="lv-LV"/>
        </w:rPr>
        <w:t>Volvo 740</w:t>
      </w:r>
      <w:r w:rsidR="00396D55"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396D55" w:rsidRPr="00B01627">
        <w:rPr>
          <w:rFonts w:eastAsia="Times New Roman" w:cs="Times New Roman"/>
          <w:szCs w:val="24"/>
          <w:lang w:eastAsia="lv-LV"/>
        </w:rPr>
        <w:t>);</w:t>
      </w:r>
    </w:p>
    <w:p w:rsidR="00396D55"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A]</w:t>
      </w:r>
      <w:r w:rsidR="00396D55" w:rsidRPr="00B01627">
        <w:rPr>
          <w:rFonts w:eastAsia="Times New Roman" w:cs="Times New Roman"/>
          <w:szCs w:val="24"/>
          <w:lang w:eastAsia="lv-LV"/>
        </w:rPr>
        <w:t xml:space="preserve"> noteikto galīgo sodu pēc noziedzīgo nodarījuma kopības;</w:t>
      </w:r>
    </w:p>
    <w:p w:rsidR="00AE4209"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B]</w:t>
      </w:r>
      <w:r w:rsidR="00AE4209" w:rsidRPr="00B01627">
        <w:rPr>
          <w:rFonts w:eastAsia="Times New Roman" w:cs="Times New Roman"/>
          <w:szCs w:val="24"/>
          <w:lang w:eastAsia="lv-LV"/>
        </w:rPr>
        <w:t xml:space="preserve"> atzīšanu par vainīgu un sodīšanu par piecu noziedzīgu nodarījumu izdarīšanu, kas katrs kvalificēts pēc Krimināllikuma 320.panta pirmās daļas  (2002.gada 25.aprīļa likuma redakcijā), </w:t>
      </w:r>
      <w:r w:rsidR="00D5548D" w:rsidRPr="00B01627">
        <w:rPr>
          <w:rFonts w:eastAsia="Times New Roman" w:cs="Times New Roman"/>
          <w:szCs w:val="24"/>
          <w:lang w:eastAsia="lv-LV"/>
        </w:rPr>
        <w:t>(</w:t>
      </w:r>
      <w:r w:rsidR="00AE4209" w:rsidRPr="00B01627">
        <w:rPr>
          <w:rFonts w:eastAsia="Times New Roman" w:cs="Times New Roman"/>
          <w:szCs w:val="24"/>
          <w:lang w:eastAsia="lv-LV"/>
        </w:rPr>
        <w:t xml:space="preserve">noziedzīgs nodarījums ar automašīnu </w:t>
      </w:r>
      <w:r w:rsidR="00AE4209" w:rsidRPr="00B01627">
        <w:rPr>
          <w:rFonts w:eastAsia="Times New Roman" w:cs="Times New Roman"/>
          <w:i/>
          <w:szCs w:val="24"/>
          <w:lang w:eastAsia="lv-LV"/>
        </w:rPr>
        <w:t>BMW 320</w:t>
      </w:r>
      <w:r w:rsidR="00AE4209"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AE4209" w:rsidRPr="00B01627">
        <w:rPr>
          <w:rFonts w:eastAsia="Times New Roman" w:cs="Times New Roman"/>
          <w:szCs w:val="24"/>
          <w:lang w:eastAsia="lv-LV"/>
        </w:rPr>
        <w:t xml:space="preserve">, noziedzīgs nodarījums ar automašīnu </w:t>
      </w:r>
      <w:r w:rsidR="00AE4209" w:rsidRPr="00B01627">
        <w:rPr>
          <w:rFonts w:eastAsia="Times New Roman" w:cs="Times New Roman"/>
          <w:i/>
          <w:szCs w:val="24"/>
          <w:lang w:eastAsia="lv-LV"/>
        </w:rPr>
        <w:t>Mazda Xedos</w:t>
      </w:r>
      <w:r w:rsidR="00AE4209"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AE4209" w:rsidRPr="00B01627">
        <w:rPr>
          <w:rFonts w:eastAsia="Times New Roman" w:cs="Times New Roman"/>
          <w:szCs w:val="24"/>
          <w:lang w:eastAsia="lv-LV"/>
        </w:rPr>
        <w:t xml:space="preserve">, noziedzīgs nodarījums ar automašīnu </w:t>
      </w:r>
      <w:r w:rsidR="00AE4209" w:rsidRPr="00B01627">
        <w:rPr>
          <w:rFonts w:eastAsia="Times New Roman" w:cs="Times New Roman"/>
          <w:i/>
          <w:szCs w:val="24"/>
          <w:lang w:eastAsia="lv-LV"/>
        </w:rPr>
        <w:t>BMW 525</w:t>
      </w:r>
      <w:r w:rsidR="00AE4209"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2</w:t>
      </w:r>
      <w:r w:rsidRPr="00B01627">
        <w:rPr>
          <w:rFonts w:eastAsia="Times New Roman" w:cs="Times New Roman"/>
          <w:szCs w:val="24"/>
          <w:lang w:eastAsia="lv-LV"/>
        </w:rPr>
        <w:t>]</w:t>
      </w:r>
      <w:r w:rsidR="00AE4209" w:rsidRPr="00B01627">
        <w:rPr>
          <w:rFonts w:eastAsia="Times New Roman" w:cs="Times New Roman"/>
          <w:szCs w:val="24"/>
          <w:lang w:eastAsia="lv-LV"/>
        </w:rPr>
        <w:t xml:space="preserve">, noziedzīgs nodarījums ar automašīnu </w:t>
      </w:r>
      <w:r w:rsidR="00AE4209" w:rsidRPr="00B01627">
        <w:rPr>
          <w:rFonts w:eastAsia="Times New Roman" w:cs="Times New Roman"/>
          <w:i/>
          <w:szCs w:val="24"/>
          <w:lang w:eastAsia="lv-LV"/>
        </w:rPr>
        <w:t>Volkswagen Passat Variant</w:t>
      </w:r>
      <w:r w:rsidR="00AE4209"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2</w:t>
      </w:r>
      <w:r w:rsidRPr="00B01627">
        <w:rPr>
          <w:rFonts w:eastAsia="Times New Roman" w:cs="Times New Roman"/>
          <w:szCs w:val="24"/>
          <w:lang w:eastAsia="lv-LV"/>
        </w:rPr>
        <w:t>]</w:t>
      </w:r>
      <w:r w:rsidR="00AE4209" w:rsidRPr="00B01627">
        <w:rPr>
          <w:rFonts w:eastAsia="Times New Roman" w:cs="Times New Roman"/>
          <w:szCs w:val="24"/>
          <w:lang w:eastAsia="lv-LV"/>
        </w:rPr>
        <w:t xml:space="preserve">, noziedzīgs nodarījums ar automašīnu </w:t>
      </w:r>
      <w:r w:rsidR="00AE4209" w:rsidRPr="00B01627">
        <w:rPr>
          <w:rFonts w:eastAsia="Times New Roman" w:cs="Times New Roman"/>
          <w:i/>
          <w:szCs w:val="24"/>
          <w:lang w:eastAsia="lv-LV"/>
        </w:rPr>
        <w:t>Audi 100</w:t>
      </w:r>
      <w:r w:rsidR="00AE4209"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EC5A93" w:rsidRPr="00B01627">
        <w:rPr>
          <w:rFonts w:eastAsia="Calibri" w:cs="Times New Roman"/>
          <w:szCs w:val="24"/>
        </w:rPr>
        <w:t>reģistrācijas numurs 2</w:t>
      </w:r>
      <w:r w:rsidRPr="00B01627">
        <w:rPr>
          <w:rFonts w:eastAsia="Times New Roman" w:cs="Times New Roman"/>
          <w:szCs w:val="24"/>
          <w:lang w:eastAsia="lv-LV"/>
        </w:rPr>
        <w:t>]</w:t>
      </w:r>
      <w:r w:rsidR="00D5548D" w:rsidRPr="00B01627">
        <w:rPr>
          <w:rFonts w:eastAsia="Times New Roman" w:cs="Times New Roman"/>
          <w:szCs w:val="24"/>
          <w:lang w:eastAsia="lv-LV"/>
        </w:rPr>
        <w:t>)</w:t>
      </w:r>
      <w:r w:rsidR="00AE4209" w:rsidRPr="00B01627">
        <w:rPr>
          <w:rFonts w:eastAsia="Times New Roman" w:cs="Times New Roman"/>
          <w:szCs w:val="24"/>
          <w:lang w:eastAsia="lv-LV"/>
        </w:rPr>
        <w:t>;</w:t>
      </w:r>
    </w:p>
    <w:p w:rsidR="00AE4209"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B]</w:t>
      </w:r>
      <w:r w:rsidR="00AE4209" w:rsidRPr="00B01627">
        <w:rPr>
          <w:rFonts w:eastAsia="Times New Roman" w:cs="Times New Roman"/>
          <w:szCs w:val="24"/>
          <w:lang w:eastAsia="lv-LV"/>
        </w:rPr>
        <w:t xml:space="preserve"> atzīšanu par vainīgu un sodīšanu pēc Krimināllikuma 321.panta otrās daļas par noziedzīgu nodarījumu ar automašīnu </w:t>
      </w:r>
      <w:r w:rsidR="00AE4209" w:rsidRPr="00B01627">
        <w:rPr>
          <w:rFonts w:eastAsia="Times New Roman" w:cs="Times New Roman"/>
          <w:i/>
          <w:szCs w:val="24"/>
          <w:lang w:eastAsia="lv-LV"/>
        </w:rPr>
        <w:t>BMW 520</w:t>
      </w:r>
      <w:r w:rsidR="00AE4209"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AE4209" w:rsidRPr="00B01627">
        <w:rPr>
          <w:rFonts w:eastAsia="Times New Roman" w:cs="Times New Roman"/>
          <w:szCs w:val="24"/>
          <w:lang w:eastAsia="lv-LV"/>
        </w:rPr>
        <w:t>;</w:t>
      </w:r>
    </w:p>
    <w:p w:rsidR="00AE4209"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lastRenderedPageBreak/>
        <w:t>[pers. B]</w:t>
      </w:r>
      <w:r w:rsidR="00AE4209" w:rsidRPr="00B01627">
        <w:rPr>
          <w:rFonts w:eastAsia="Times New Roman" w:cs="Times New Roman"/>
          <w:szCs w:val="24"/>
          <w:lang w:eastAsia="lv-LV"/>
        </w:rPr>
        <w:t xml:space="preserve"> atzīšanu par vainīgu un sodīšanu pēc Krimināllikuma 32</w:t>
      </w:r>
      <w:r w:rsidR="002308D7" w:rsidRPr="00B01627">
        <w:rPr>
          <w:rFonts w:eastAsia="Times New Roman" w:cs="Times New Roman"/>
          <w:szCs w:val="24"/>
          <w:lang w:eastAsia="lv-LV"/>
        </w:rPr>
        <w:t>2</w:t>
      </w:r>
      <w:r w:rsidR="00AE4209" w:rsidRPr="00B01627">
        <w:rPr>
          <w:rFonts w:eastAsia="Times New Roman" w:cs="Times New Roman"/>
          <w:szCs w:val="24"/>
          <w:lang w:eastAsia="lv-LV"/>
        </w:rPr>
        <w:t xml:space="preserve">.panta otrās daļas par noziedzīgu nodarījumu ar automašīnu </w:t>
      </w:r>
      <w:r w:rsidR="00AE4209" w:rsidRPr="00B01627">
        <w:rPr>
          <w:rFonts w:eastAsia="Times New Roman" w:cs="Times New Roman"/>
          <w:i/>
          <w:szCs w:val="24"/>
          <w:lang w:eastAsia="lv-LV"/>
        </w:rPr>
        <w:t>BMW 520</w:t>
      </w:r>
      <w:r w:rsidR="00AE4209"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AE4209" w:rsidRPr="00B01627">
        <w:rPr>
          <w:rFonts w:eastAsia="Times New Roman" w:cs="Times New Roman"/>
          <w:szCs w:val="24"/>
          <w:lang w:eastAsia="lv-LV"/>
        </w:rPr>
        <w:t>;</w:t>
      </w:r>
    </w:p>
    <w:p w:rsidR="002308D7"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B]</w:t>
      </w:r>
      <w:r w:rsidR="002308D7" w:rsidRPr="00B01627">
        <w:rPr>
          <w:rFonts w:eastAsia="Times New Roman" w:cs="Times New Roman"/>
          <w:szCs w:val="24"/>
          <w:lang w:eastAsia="lv-LV"/>
        </w:rPr>
        <w:t xml:space="preserve"> noteikto galīgo sodu pēc noziedzīgo nodarījumu kopības;</w:t>
      </w:r>
    </w:p>
    <w:p w:rsidR="002308D7"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D]</w:t>
      </w:r>
      <w:r w:rsidR="002308D7" w:rsidRPr="00B01627">
        <w:rPr>
          <w:rFonts w:eastAsia="Times New Roman" w:cs="Times New Roman"/>
          <w:szCs w:val="24"/>
          <w:lang w:eastAsia="lv-LV"/>
        </w:rPr>
        <w:t xml:space="preserve"> atzīšanu par vain</w:t>
      </w:r>
      <w:r w:rsidR="00A475CF" w:rsidRPr="00B01627">
        <w:rPr>
          <w:rFonts w:eastAsia="Times New Roman" w:cs="Times New Roman"/>
          <w:szCs w:val="24"/>
          <w:lang w:eastAsia="lv-LV"/>
        </w:rPr>
        <w:t xml:space="preserve">īgu un </w:t>
      </w:r>
      <w:r w:rsidR="002308D7" w:rsidRPr="00B01627">
        <w:rPr>
          <w:rFonts w:eastAsia="Times New Roman" w:cs="Times New Roman"/>
          <w:szCs w:val="24"/>
          <w:lang w:eastAsia="lv-LV"/>
        </w:rPr>
        <w:t>sodīšanu</w:t>
      </w:r>
      <w:r w:rsidR="00A475CF" w:rsidRPr="00B01627">
        <w:rPr>
          <w:rFonts w:eastAsia="Times New Roman" w:cs="Times New Roman"/>
          <w:szCs w:val="24"/>
          <w:lang w:eastAsia="lv-LV"/>
        </w:rPr>
        <w:t xml:space="preserve"> par diviem noziedzīgiem nodarījumiem, kas katrs kvalificēts pēc Krimināllikuma 321.panta pirmās daļas (noziedzīgs nodarījums ar automašīnu </w:t>
      </w:r>
      <w:r w:rsidR="00087AFA" w:rsidRPr="00B01627">
        <w:rPr>
          <w:rFonts w:eastAsia="Times New Roman" w:cs="Times New Roman"/>
          <w:i/>
          <w:szCs w:val="24"/>
          <w:lang w:eastAsia="lv-LV"/>
        </w:rPr>
        <w:t>Audi A</w:t>
      </w:r>
      <w:r w:rsidR="00A475CF" w:rsidRPr="00B01627">
        <w:rPr>
          <w:rFonts w:eastAsia="Times New Roman" w:cs="Times New Roman"/>
          <w:i/>
          <w:szCs w:val="24"/>
          <w:lang w:eastAsia="lv-LV"/>
        </w:rPr>
        <w:t>6</w:t>
      </w:r>
      <w:r w:rsidR="00A475CF"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A475CF" w:rsidRPr="00B01627">
        <w:rPr>
          <w:rFonts w:eastAsia="Times New Roman" w:cs="Times New Roman"/>
          <w:szCs w:val="24"/>
          <w:lang w:eastAsia="lv-LV"/>
        </w:rPr>
        <w:t>, noziedzīgs n</w:t>
      </w:r>
      <w:r w:rsidR="00087AFA" w:rsidRPr="00B01627">
        <w:rPr>
          <w:rFonts w:eastAsia="Times New Roman" w:cs="Times New Roman"/>
          <w:szCs w:val="24"/>
          <w:lang w:eastAsia="lv-LV"/>
        </w:rPr>
        <w:t xml:space="preserve">odarījums ar automašīnu </w:t>
      </w:r>
      <w:r w:rsidR="00087AFA" w:rsidRPr="00B01627">
        <w:rPr>
          <w:rFonts w:eastAsia="Times New Roman" w:cs="Times New Roman"/>
          <w:i/>
          <w:szCs w:val="24"/>
          <w:lang w:eastAsia="lv-LV"/>
        </w:rPr>
        <w:t>Volvo V</w:t>
      </w:r>
      <w:r w:rsidR="00A475CF" w:rsidRPr="00B01627">
        <w:rPr>
          <w:rFonts w:eastAsia="Times New Roman" w:cs="Times New Roman"/>
          <w:i/>
          <w:szCs w:val="24"/>
          <w:lang w:eastAsia="lv-LV"/>
        </w:rPr>
        <w:t>40</w:t>
      </w:r>
      <w:r w:rsidR="00A475CF" w:rsidRPr="00B01627">
        <w:rPr>
          <w:rFonts w:eastAsia="Times New Roman" w:cs="Times New Roman"/>
          <w:szCs w:val="24"/>
          <w:lang w:eastAsia="lv-LV"/>
        </w:rPr>
        <w:t xml:space="preserve"> a</w:t>
      </w:r>
      <w:r w:rsidR="00087AFA" w:rsidRPr="00B01627">
        <w:rPr>
          <w:rFonts w:eastAsia="Times New Roman" w:cs="Times New Roman"/>
          <w:szCs w:val="24"/>
          <w:lang w:eastAsia="lv-LV"/>
        </w:rPr>
        <w:t xml:space="preserve">r valsts reģistrācijas numuru </w:t>
      </w:r>
      <w:r w:rsidRPr="00B01627">
        <w:rPr>
          <w:rFonts w:eastAsia="Times New Roman" w:cs="Times New Roman"/>
          <w:szCs w:val="24"/>
          <w:lang w:eastAsia="lv-LV"/>
        </w:rPr>
        <w:t>[..]</w:t>
      </w:r>
      <w:r w:rsidR="00A475CF" w:rsidRPr="00B01627">
        <w:rPr>
          <w:rFonts w:eastAsia="Times New Roman" w:cs="Times New Roman"/>
          <w:szCs w:val="24"/>
          <w:lang w:eastAsia="lv-LV"/>
        </w:rPr>
        <w:t>);</w:t>
      </w:r>
    </w:p>
    <w:p w:rsidR="00A475CF"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D]</w:t>
      </w:r>
      <w:r w:rsidR="00A475CF" w:rsidRPr="00B01627">
        <w:rPr>
          <w:rFonts w:eastAsia="Times New Roman" w:cs="Times New Roman"/>
          <w:szCs w:val="24"/>
          <w:lang w:eastAsia="lv-LV"/>
        </w:rPr>
        <w:t xml:space="preserve"> atzīšanu par vainīgu un sodīšanu par diviem noziedzīgiem nodarījumiem, kas katrs kvalificēts pēc Krimināllikuma 322.panta otrās daļas </w:t>
      </w:r>
      <w:r w:rsidR="00D5548D" w:rsidRPr="00B01627">
        <w:rPr>
          <w:rFonts w:eastAsia="Times New Roman" w:cs="Times New Roman"/>
          <w:szCs w:val="24"/>
          <w:lang w:eastAsia="lv-LV"/>
        </w:rPr>
        <w:t>(</w:t>
      </w:r>
      <w:r w:rsidR="00A475CF" w:rsidRPr="00B01627">
        <w:rPr>
          <w:rFonts w:eastAsia="Times New Roman" w:cs="Times New Roman"/>
          <w:szCs w:val="24"/>
          <w:lang w:eastAsia="lv-LV"/>
        </w:rPr>
        <w:t>noziedzīg</w:t>
      </w:r>
      <w:r w:rsidR="00D5548D" w:rsidRPr="00B01627">
        <w:rPr>
          <w:rFonts w:eastAsia="Times New Roman" w:cs="Times New Roman"/>
          <w:szCs w:val="24"/>
          <w:lang w:eastAsia="lv-LV"/>
        </w:rPr>
        <w:t>s</w:t>
      </w:r>
      <w:r w:rsidR="00A475CF" w:rsidRPr="00B01627">
        <w:rPr>
          <w:rFonts w:eastAsia="Times New Roman" w:cs="Times New Roman"/>
          <w:szCs w:val="24"/>
          <w:lang w:eastAsia="lv-LV"/>
        </w:rPr>
        <w:t xml:space="preserve"> </w:t>
      </w:r>
      <w:r w:rsidR="00087AFA" w:rsidRPr="00B01627">
        <w:rPr>
          <w:rFonts w:eastAsia="Times New Roman" w:cs="Times New Roman"/>
          <w:szCs w:val="24"/>
          <w:lang w:eastAsia="lv-LV"/>
        </w:rPr>
        <w:t>nodarījum</w:t>
      </w:r>
      <w:r w:rsidR="00D5548D" w:rsidRPr="00B01627">
        <w:rPr>
          <w:rFonts w:eastAsia="Times New Roman" w:cs="Times New Roman"/>
          <w:szCs w:val="24"/>
          <w:lang w:eastAsia="lv-LV"/>
        </w:rPr>
        <w:t>s</w:t>
      </w:r>
      <w:r w:rsidR="00087AFA" w:rsidRPr="00B01627">
        <w:rPr>
          <w:rFonts w:eastAsia="Times New Roman" w:cs="Times New Roman"/>
          <w:szCs w:val="24"/>
          <w:lang w:eastAsia="lv-LV"/>
        </w:rPr>
        <w:t xml:space="preserve"> ar automašīnu </w:t>
      </w:r>
      <w:r w:rsidR="00087AFA" w:rsidRPr="00B01627">
        <w:rPr>
          <w:rFonts w:eastAsia="Times New Roman" w:cs="Times New Roman"/>
          <w:i/>
          <w:szCs w:val="24"/>
          <w:lang w:eastAsia="lv-LV"/>
        </w:rPr>
        <w:t>Audi A</w:t>
      </w:r>
      <w:r w:rsidR="00A475CF" w:rsidRPr="00B01627">
        <w:rPr>
          <w:rFonts w:eastAsia="Times New Roman" w:cs="Times New Roman"/>
          <w:i/>
          <w:szCs w:val="24"/>
          <w:lang w:eastAsia="lv-LV"/>
        </w:rPr>
        <w:t>6</w:t>
      </w:r>
      <w:r w:rsidR="00A475CF" w:rsidRPr="00B01627">
        <w:rPr>
          <w:rFonts w:eastAsia="Times New Roman" w:cs="Times New Roman"/>
          <w:szCs w:val="24"/>
          <w:lang w:eastAsia="lv-LV"/>
        </w:rPr>
        <w:t xml:space="preserve"> ar valsts reģistrācijas numuru </w:t>
      </w:r>
      <w:r w:rsidRPr="00B01627">
        <w:rPr>
          <w:rFonts w:eastAsia="Times New Roman" w:cs="Times New Roman"/>
          <w:szCs w:val="24"/>
          <w:lang w:eastAsia="lv-LV"/>
        </w:rPr>
        <w:t>[..]</w:t>
      </w:r>
      <w:r w:rsidR="00A475CF" w:rsidRPr="00B01627">
        <w:rPr>
          <w:rFonts w:eastAsia="Times New Roman" w:cs="Times New Roman"/>
          <w:szCs w:val="24"/>
          <w:lang w:eastAsia="lv-LV"/>
        </w:rPr>
        <w:t>, noziedzīgs n</w:t>
      </w:r>
      <w:r w:rsidR="00087AFA" w:rsidRPr="00B01627">
        <w:rPr>
          <w:rFonts w:eastAsia="Times New Roman" w:cs="Times New Roman"/>
          <w:szCs w:val="24"/>
          <w:lang w:eastAsia="lv-LV"/>
        </w:rPr>
        <w:t xml:space="preserve">odarījums ar automašīnu </w:t>
      </w:r>
      <w:r w:rsidR="00087AFA" w:rsidRPr="00B01627">
        <w:rPr>
          <w:rFonts w:eastAsia="Times New Roman" w:cs="Times New Roman"/>
          <w:i/>
          <w:szCs w:val="24"/>
          <w:lang w:eastAsia="lv-LV"/>
        </w:rPr>
        <w:t>Volvo V</w:t>
      </w:r>
      <w:r w:rsidR="00A475CF" w:rsidRPr="00B01627">
        <w:rPr>
          <w:rFonts w:eastAsia="Times New Roman" w:cs="Times New Roman"/>
          <w:i/>
          <w:szCs w:val="24"/>
          <w:lang w:eastAsia="lv-LV"/>
        </w:rPr>
        <w:t>40</w:t>
      </w:r>
      <w:r w:rsidR="00A475CF" w:rsidRPr="00B01627">
        <w:rPr>
          <w:rFonts w:eastAsia="Times New Roman" w:cs="Times New Roman"/>
          <w:szCs w:val="24"/>
          <w:lang w:eastAsia="lv-LV"/>
        </w:rPr>
        <w:t xml:space="preserve"> a</w:t>
      </w:r>
      <w:r w:rsidR="00087AFA" w:rsidRPr="00B01627">
        <w:rPr>
          <w:rFonts w:eastAsia="Times New Roman" w:cs="Times New Roman"/>
          <w:szCs w:val="24"/>
          <w:lang w:eastAsia="lv-LV"/>
        </w:rPr>
        <w:t xml:space="preserve">r valsts reģistrācijas numuru </w:t>
      </w:r>
      <w:r w:rsidRPr="00B01627">
        <w:rPr>
          <w:rFonts w:eastAsia="Times New Roman" w:cs="Times New Roman"/>
          <w:szCs w:val="24"/>
          <w:lang w:eastAsia="lv-LV"/>
        </w:rPr>
        <w:t>[..]</w:t>
      </w:r>
      <w:r w:rsidR="00A475CF" w:rsidRPr="00B01627">
        <w:rPr>
          <w:rFonts w:eastAsia="Times New Roman" w:cs="Times New Roman"/>
          <w:szCs w:val="24"/>
          <w:lang w:eastAsia="lv-LV"/>
        </w:rPr>
        <w:t>);</w:t>
      </w:r>
    </w:p>
    <w:p w:rsidR="00A475CF" w:rsidRPr="00B01627" w:rsidRDefault="00486783"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[pers. D]</w:t>
      </w:r>
      <w:r w:rsidR="00A475CF" w:rsidRPr="00B01627">
        <w:rPr>
          <w:rFonts w:eastAsia="Times New Roman" w:cs="Times New Roman"/>
          <w:szCs w:val="24"/>
          <w:lang w:eastAsia="lv-LV"/>
        </w:rPr>
        <w:t xml:space="preserve"> noteikto galīgo sodu pēc noziedzīgo nodarījumu kopības.</w:t>
      </w:r>
    </w:p>
    <w:p w:rsidR="00A475CF" w:rsidRPr="00B01627" w:rsidRDefault="00A475CF"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Atceltajā daļā lietu nosūtīt jaunai izskatīšanai apelācijas instances tiesā.</w:t>
      </w:r>
    </w:p>
    <w:p w:rsidR="00A475CF" w:rsidRPr="00B01627" w:rsidRDefault="00A475CF"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 xml:space="preserve">Pārējā daļā apelācijas instances tiesas lēmumu atstāt negrozītu, bet apsūdzētā </w:t>
      </w:r>
      <w:r w:rsidR="00486783" w:rsidRPr="00B01627">
        <w:rPr>
          <w:rFonts w:eastAsia="Times New Roman" w:cs="Times New Roman"/>
          <w:szCs w:val="24"/>
          <w:lang w:eastAsia="lv-LV"/>
        </w:rPr>
        <w:t>[pers. A]</w:t>
      </w:r>
      <w:r w:rsidR="00730FE3" w:rsidRPr="00B01627">
        <w:rPr>
          <w:rFonts w:eastAsia="Times New Roman" w:cs="Times New Roman"/>
          <w:szCs w:val="24"/>
          <w:lang w:eastAsia="lv-LV"/>
        </w:rPr>
        <w:t xml:space="preserve"> un viņa</w:t>
      </w:r>
      <w:r w:rsidR="00AC28F0" w:rsidRPr="00B01627">
        <w:rPr>
          <w:rFonts w:eastAsia="Times New Roman" w:cs="Times New Roman"/>
          <w:szCs w:val="24"/>
          <w:lang w:eastAsia="lv-LV"/>
        </w:rPr>
        <w:t xml:space="preserve"> aizstāvja D. Lūša, apsūdzētā </w:t>
      </w:r>
      <w:r w:rsidR="00486783" w:rsidRPr="00B01627">
        <w:rPr>
          <w:rFonts w:eastAsia="Times New Roman" w:cs="Times New Roman"/>
          <w:szCs w:val="24"/>
          <w:lang w:eastAsia="lv-LV"/>
        </w:rPr>
        <w:t>[pers. C]</w:t>
      </w:r>
      <w:r w:rsidRPr="00B01627">
        <w:rPr>
          <w:rFonts w:eastAsia="Times New Roman" w:cs="Times New Roman"/>
          <w:szCs w:val="24"/>
          <w:lang w:eastAsia="lv-LV"/>
        </w:rPr>
        <w:t xml:space="preserve"> aiz</w:t>
      </w:r>
      <w:r w:rsidR="00AC28F0" w:rsidRPr="00B01627">
        <w:rPr>
          <w:rFonts w:eastAsia="Times New Roman" w:cs="Times New Roman"/>
          <w:szCs w:val="24"/>
          <w:lang w:eastAsia="lv-LV"/>
        </w:rPr>
        <w:t>stāvja H. </w:t>
      </w:r>
      <w:r w:rsidR="00D5548D" w:rsidRPr="00B01627">
        <w:rPr>
          <w:rFonts w:eastAsia="Times New Roman" w:cs="Times New Roman"/>
          <w:szCs w:val="24"/>
          <w:lang w:eastAsia="lv-LV"/>
        </w:rPr>
        <w:t xml:space="preserve">Narbuta, apsūdzētā </w:t>
      </w:r>
      <w:r w:rsidR="00486783" w:rsidRPr="00B01627">
        <w:rPr>
          <w:rFonts w:eastAsia="Times New Roman" w:cs="Times New Roman"/>
          <w:szCs w:val="24"/>
          <w:lang w:eastAsia="lv-LV"/>
        </w:rPr>
        <w:t>[pers. D]</w:t>
      </w:r>
      <w:r w:rsidR="00AC28F0" w:rsidRPr="00B01627">
        <w:rPr>
          <w:rFonts w:eastAsia="Times New Roman" w:cs="Times New Roman"/>
          <w:szCs w:val="24"/>
          <w:lang w:eastAsia="lv-LV"/>
        </w:rPr>
        <w:t xml:space="preserve"> aizstāvja D. </w:t>
      </w:r>
      <w:r w:rsidRPr="00B01627">
        <w:rPr>
          <w:rFonts w:eastAsia="Times New Roman" w:cs="Times New Roman"/>
          <w:szCs w:val="24"/>
          <w:lang w:eastAsia="lv-LV"/>
        </w:rPr>
        <w:t>Zacmaņa kasācijas sūdzības noraidīt.</w:t>
      </w:r>
    </w:p>
    <w:p w:rsidR="00A475CF" w:rsidRPr="00B01627" w:rsidRDefault="00A475CF"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 xml:space="preserve">Apsūdzētajiem </w:t>
      </w:r>
      <w:r w:rsidR="00486783" w:rsidRPr="00B01627">
        <w:rPr>
          <w:rFonts w:eastAsia="Times New Roman" w:cs="Times New Roman"/>
          <w:szCs w:val="24"/>
          <w:lang w:eastAsia="lv-LV"/>
        </w:rPr>
        <w:t>[pers. C]</w:t>
      </w:r>
      <w:r w:rsidRPr="00B01627">
        <w:rPr>
          <w:rFonts w:eastAsia="Times New Roman" w:cs="Times New Roman"/>
          <w:szCs w:val="24"/>
          <w:lang w:eastAsia="lv-LV"/>
        </w:rPr>
        <w:t xml:space="preserve">, </w:t>
      </w:r>
      <w:r w:rsidR="00486783" w:rsidRPr="00B01627">
        <w:rPr>
          <w:rFonts w:eastAsia="Times New Roman" w:cs="Times New Roman"/>
          <w:szCs w:val="24"/>
          <w:lang w:eastAsia="lv-LV"/>
        </w:rPr>
        <w:t>[pers. A]</w:t>
      </w:r>
      <w:r w:rsidRPr="00B01627">
        <w:rPr>
          <w:rFonts w:eastAsia="Times New Roman" w:cs="Times New Roman"/>
          <w:szCs w:val="24"/>
          <w:lang w:eastAsia="lv-LV"/>
        </w:rPr>
        <w:t xml:space="preserve">, </w:t>
      </w:r>
      <w:r w:rsidR="00486783" w:rsidRPr="00B01627">
        <w:rPr>
          <w:rFonts w:eastAsia="Times New Roman" w:cs="Times New Roman"/>
          <w:szCs w:val="24"/>
          <w:lang w:eastAsia="lv-LV"/>
        </w:rPr>
        <w:t>[pers. B]</w:t>
      </w:r>
      <w:r w:rsidRPr="00B01627">
        <w:rPr>
          <w:rFonts w:eastAsia="Times New Roman" w:cs="Times New Roman"/>
          <w:szCs w:val="24"/>
          <w:lang w:eastAsia="lv-LV"/>
        </w:rPr>
        <w:t xml:space="preserve">, </w:t>
      </w:r>
      <w:r w:rsidR="00486783" w:rsidRPr="00B01627">
        <w:rPr>
          <w:rFonts w:eastAsia="Times New Roman" w:cs="Times New Roman"/>
          <w:szCs w:val="24"/>
          <w:lang w:eastAsia="lv-LV"/>
        </w:rPr>
        <w:t>[pers. D]</w:t>
      </w:r>
      <w:r w:rsidRPr="00B01627">
        <w:rPr>
          <w:rFonts w:eastAsia="Times New Roman" w:cs="Times New Roman"/>
          <w:szCs w:val="24"/>
          <w:lang w:eastAsia="lv-LV"/>
        </w:rPr>
        <w:t xml:space="preserve"> drošības līdzekli nepiemērot.</w:t>
      </w:r>
    </w:p>
    <w:p w:rsidR="00A475CF" w:rsidRDefault="00A475CF" w:rsidP="002E4623">
      <w:pPr>
        <w:spacing w:after="0" w:line="276" w:lineRule="auto"/>
        <w:ind w:firstLine="567"/>
        <w:jc w:val="both"/>
        <w:rPr>
          <w:rFonts w:eastAsia="Times New Roman" w:cs="Times New Roman"/>
          <w:szCs w:val="24"/>
          <w:lang w:eastAsia="lv-LV"/>
        </w:rPr>
      </w:pPr>
      <w:r w:rsidRPr="00B01627">
        <w:rPr>
          <w:rFonts w:eastAsia="Times New Roman" w:cs="Times New Roman"/>
          <w:szCs w:val="24"/>
          <w:lang w:eastAsia="lv-LV"/>
        </w:rPr>
        <w:t>Lēmums nav pārsūdzams.</w:t>
      </w:r>
    </w:p>
    <w:p w:rsidR="002E4623" w:rsidRDefault="002E4623" w:rsidP="002E4623">
      <w:pPr>
        <w:spacing w:after="0" w:line="276" w:lineRule="auto"/>
        <w:ind w:firstLine="567"/>
        <w:jc w:val="both"/>
        <w:rPr>
          <w:rFonts w:eastAsia="Times New Roman" w:cs="Times New Roman"/>
          <w:szCs w:val="24"/>
          <w:lang w:eastAsia="lv-LV"/>
        </w:rPr>
      </w:pPr>
    </w:p>
    <w:sectPr w:rsidR="002E4623" w:rsidSect="00527D5D">
      <w:footerReference w:type="default" r:id="rId7"/>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7E3" w:rsidRDefault="00F927E3" w:rsidP="002E4623">
      <w:pPr>
        <w:spacing w:after="0" w:line="240" w:lineRule="auto"/>
      </w:pPr>
      <w:r>
        <w:separator/>
      </w:r>
    </w:p>
  </w:endnote>
  <w:endnote w:type="continuationSeparator" w:id="0">
    <w:p w:rsidR="00F927E3" w:rsidRDefault="00F927E3" w:rsidP="002E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B01627" w:rsidRDefault="00B01627">
            <w:pPr>
              <w:pStyle w:val="Footer"/>
              <w:jc w:val="center"/>
            </w:pPr>
            <w:r>
              <w:t xml:space="preserve"> </w:t>
            </w:r>
            <w:r w:rsidRPr="005E4F80">
              <w:rPr>
                <w:bCs/>
              </w:rPr>
              <w:fldChar w:fldCharType="begin"/>
            </w:r>
            <w:r w:rsidRPr="005E4F80">
              <w:rPr>
                <w:bCs/>
              </w:rPr>
              <w:instrText xml:space="preserve"> PAGE </w:instrText>
            </w:r>
            <w:r w:rsidRPr="005E4F80">
              <w:rPr>
                <w:bCs/>
              </w:rPr>
              <w:fldChar w:fldCharType="separate"/>
            </w:r>
            <w:r w:rsidR="005C3812">
              <w:rPr>
                <w:bCs/>
                <w:noProof/>
              </w:rPr>
              <w:t>20</w:t>
            </w:r>
            <w:r w:rsidRPr="005E4F80">
              <w:rPr>
                <w:bCs/>
              </w:rPr>
              <w:fldChar w:fldCharType="end"/>
            </w:r>
            <w:r w:rsidRPr="005E4F80">
              <w:rPr>
                <w:bCs/>
              </w:rPr>
              <w:t xml:space="preserve"> no</w:t>
            </w:r>
            <w:r w:rsidRPr="005E4F80">
              <w:t xml:space="preserve"> </w:t>
            </w:r>
            <w:r w:rsidRPr="005E4F80">
              <w:rPr>
                <w:bCs/>
              </w:rPr>
              <w:fldChar w:fldCharType="begin"/>
            </w:r>
            <w:r w:rsidRPr="005E4F80">
              <w:rPr>
                <w:bCs/>
              </w:rPr>
              <w:instrText xml:space="preserve"> NUMPAGES  </w:instrText>
            </w:r>
            <w:r w:rsidRPr="005E4F80">
              <w:rPr>
                <w:bCs/>
              </w:rPr>
              <w:fldChar w:fldCharType="separate"/>
            </w:r>
            <w:r w:rsidR="005C3812">
              <w:rPr>
                <w:bCs/>
                <w:noProof/>
              </w:rPr>
              <w:t>20</w:t>
            </w:r>
            <w:r w:rsidRPr="005E4F80">
              <w:rPr>
                <w:bCs/>
              </w:rPr>
              <w:fldChar w:fldCharType="end"/>
            </w:r>
          </w:p>
        </w:sdtContent>
      </w:sdt>
    </w:sdtContent>
  </w:sdt>
  <w:p w:rsidR="00B01627" w:rsidRDefault="00B01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7E3" w:rsidRDefault="00F927E3" w:rsidP="002E4623">
      <w:pPr>
        <w:spacing w:after="0" w:line="240" w:lineRule="auto"/>
      </w:pPr>
      <w:r>
        <w:separator/>
      </w:r>
    </w:p>
  </w:footnote>
  <w:footnote w:type="continuationSeparator" w:id="0">
    <w:p w:rsidR="00F927E3" w:rsidRDefault="00F927E3" w:rsidP="002E4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2D11"/>
    <w:multiLevelType w:val="hybridMultilevel"/>
    <w:tmpl w:val="69660FB8"/>
    <w:lvl w:ilvl="0" w:tplc="A3C8DEB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21D2739"/>
    <w:multiLevelType w:val="hybridMultilevel"/>
    <w:tmpl w:val="5C744D38"/>
    <w:lvl w:ilvl="0" w:tplc="210AE9B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F3A3B1B"/>
    <w:multiLevelType w:val="hybridMultilevel"/>
    <w:tmpl w:val="D522381C"/>
    <w:lvl w:ilvl="0" w:tplc="AA6439C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74E2059"/>
    <w:multiLevelType w:val="hybridMultilevel"/>
    <w:tmpl w:val="323A5962"/>
    <w:lvl w:ilvl="0" w:tplc="83BC57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1CE589D"/>
    <w:multiLevelType w:val="hybridMultilevel"/>
    <w:tmpl w:val="C2FCBEDA"/>
    <w:lvl w:ilvl="0" w:tplc="CFE06C00">
      <w:start w:val="10"/>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4E235A73"/>
    <w:multiLevelType w:val="hybridMultilevel"/>
    <w:tmpl w:val="B15E1AA6"/>
    <w:lvl w:ilvl="0" w:tplc="7E68C17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4596AAD"/>
    <w:multiLevelType w:val="hybridMultilevel"/>
    <w:tmpl w:val="164263AE"/>
    <w:lvl w:ilvl="0" w:tplc="B9A813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23"/>
    <w:rsid w:val="00000276"/>
    <w:rsid w:val="000068D5"/>
    <w:rsid w:val="00007B1C"/>
    <w:rsid w:val="00007EBA"/>
    <w:rsid w:val="000144E8"/>
    <w:rsid w:val="00015DAC"/>
    <w:rsid w:val="000257D4"/>
    <w:rsid w:val="00031C2F"/>
    <w:rsid w:val="0003438F"/>
    <w:rsid w:val="000573C2"/>
    <w:rsid w:val="00062A72"/>
    <w:rsid w:val="00063304"/>
    <w:rsid w:val="000674DF"/>
    <w:rsid w:val="00070655"/>
    <w:rsid w:val="0007792C"/>
    <w:rsid w:val="00087AFA"/>
    <w:rsid w:val="000A263E"/>
    <w:rsid w:val="000C14F4"/>
    <w:rsid w:val="000E7D76"/>
    <w:rsid w:val="000F3277"/>
    <w:rsid w:val="00133B15"/>
    <w:rsid w:val="00154269"/>
    <w:rsid w:val="00190C78"/>
    <w:rsid w:val="001A41BB"/>
    <w:rsid w:val="002025DF"/>
    <w:rsid w:val="0021680E"/>
    <w:rsid w:val="00216861"/>
    <w:rsid w:val="002256B9"/>
    <w:rsid w:val="002308D7"/>
    <w:rsid w:val="002466BD"/>
    <w:rsid w:val="002954BC"/>
    <w:rsid w:val="002963B7"/>
    <w:rsid w:val="002D76D0"/>
    <w:rsid w:val="002E4623"/>
    <w:rsid w:val="002F5C9A"/>
    <w:rsid w:val="002F603B"/>
    <w:rsid w:val="00304ADA"/>
    <w:rsid w:val="00321D0D"/>
    <w:rsid w:val="00327DFD"/>
    <w:rsid w:val="003311A8"/>
    <w:rsid w:val="003429AB"/>
    <w:rsid w:val="00344360"/>
    <w:rsid w:val="00346FDB"/>
    <w:rsid w:val="00355B7F"/>
    <w:rsid w:val="00357AB9"/>
    <w:rsid w:val="00365F07"/>
    <w:rsid w:val="0037498F"/>
    <w:rsid w:val="00376130"/>
    <w:rsid w:val="00396D55"/>
    <w:rsid w:val="003A7EC0"/>
    <w:rsid w:val="003E5E33"/>
    <w:rsid w:val="00402B2B"/>
    <w:rsid w:val="00413794"/>
    <w:rsid w:val="00426242"/>
    <w:rsid w:val="0044309D"/>
    <w:rsid w:val="00443A7D"/>
    <w:rsid w:val="00451D7F"/>
    <w:rsid w:val="0045485B"/>
    <w:rsid w:val="004850C4"/>
    <w:rsid w:val="00486783"/>
    <w:rsid w:val="004872DF"/>
    <w:rsid w:val="004A2307"/>
    <w:rsid w:val="004C4A20"/>
    <w:rsid w:val="004E1730"/>
    <w:rsid w:val="004F0AD6"/>
    <w:rsid w:val="004F29D1"/>
    <w:rsid w:val="004F5FBE"/>
    <w:rsid w:val="00501807"/>
    <w:rsid w:val="00502CC1"/>
    <w:rsid w:val="00515670"/>
    <w:rsid w:val="005221ED"/>
    <w:rsid w:val="00527D5D"/>
    <w:rsid w:val="0055136B"/>
    <w:rsid w:val="0055504E"/>
    <w:rsid w:val="0055581D"/>
    <w:rsid w:val="00563962"/>
    <w:rsid w:val="00564DA7"/>
    <w:rsid w:val="00586CE0"/>
    <w:rsid w:val="00591E56"/>
    <w:rsid w:val="005A1269"/>
    <w:rsid w:val="005C1B00"/>
    <w:rsid w:val="005C3812"/>
    <w:rsid w:val="005D03CF"/>
    <w:rsid w:val="005D3657"/>
    <w:rsid w:val="0060190E"/>
    <w:rsid w:val="00602B62"/>
    <w:rsid w:val="00610EBD"/>
    <w:rsid w:val="006770A4"/>
    <w:rsid w:val="00687D8A"/>
    <w:rsid w:val="006973C7"/>
    <w:rsid w:val="006A4ECE"/>
    <w:rsid w:val="006C699A"/>
    <w:rsid w:val="006D44ED"/>
    <w:rsid w:val="006E7017"/>
    <w:rsid w:val="00704073"/>
    <w:rsid w:val="00730607"/>
    <w:rsid w:val="00730FE3"/>
    <w:rsid w:val="00741D6D"/>
    <w:rsid w:val="007427B9"/>
    <w:rsid w:val="00746951"/>
    <w:rsid w:val="00752269"/>
    <w:rsid w:val="0075293A"/>
    <w:rsid w:val="007602C9"/>
    <w:rsid w:val="00770458"/>
    <w:rsid w:val="007976B8"/>
    <w:rsid w:val="00797A6D"/>
    <w:rsid w:val="007C5087"/>
    <w:rsid w:val="007F701D"/>
    <w:rsid w:val="00815DFD"/>
    <w:rsid w:val="00830BFD"/>
    <w:rsid w:val="00836972"/>
    <w:rsid w:val="00856CF7"/>
    <w:rsid w:val="008677C7"/>
    <w:rsid w:val="00870104"/>
    <w:rsid w:val="008A1BC8"/>
    <w:rsid w:val="008C0F6C"/>
    <w:rsid w:val="008E4C86"/>
    <w:rsid w:val="0091575F"/>
    <w:rsid w:val="00916EB5"/>
    <w:rsid w:val="00920027"/>
    <w:rsid w:val="009358A2"/>
    <w:rsid w:val="00947499"/>
    <w:rsid w:val="00955F9D"/>
    <w:rsid w:val="00957BD5"/>
    <w:rsid w:val="009628A4"/>
    <w:rsid w:val="00965FF8"/>
    <w:rsid w:val="009672FA"/>
    <w:rsid w:val="009744E5"/>
    <w:rsid w:val="0098688A"/>
    <w:rsid w:val="009C43E4"/>
    <w:rsid w:val="009F5FA5"/>
    <w:rsid w:val="009F7A8E"/>
    <w:rsid w:val="00A07891"/>
    <w:rsid w:val="00A34026"/>
    <w:rsid w:val="00A36040"/>
    <w:rsid w:val="00A475CF"/>
    <w:rsid w:val="00A5354B"/>
    <w:rsid w:val="00A649D8"/>
    <w:rsid w:val="00A730DB"/>
    <w:rsid w:val="00A73852"/>
    <w:rsid w:val="00AC28F0"/>
    <w:rsid w:val="00AC3FC0"/>
    <w:rsid w:val="00AD6FA2"/>
    <w:rsid w:val="00AE4209"/>
    <w:rsid w:val="00AF591D"/>
    <w:rsid w:val="00B00061"/>
    <w:rsid w:val="00B01627"/>
    <w:rsid w:val="00B23C27"/>
    <w:rsid w:val="00B325FE"/>
    <w:rsid w:val="00B56C12"/>
    <w:rsid w:val="00B62928"/>
    <w:rsid w:val="00B80430"/>
    <w:rsid w:val="00BA22DE"/>
    <w:rsid w:val="00BD5E57"/>
    <w:rsid w:val="00BE746C"/>
    <w:rsid w:val="00BF7069"/>
    <w:rsid w:val="00C00100"/>
    <w:rsid w:val="00C4363B"/>
    <w:rsid w:val="00C735DE"/>
    <w:rsid w:val="00C7737B"/>
    <w:rsid w:val="00C80C2A"/>
    <w:rsid w:val="00C970D6"/>
    <w:rsid w:val="00CC1F96"/>
    <w:rsid w:val="00CC3D28"/>
    <w:rsid w:val="00CE7075"/>
    <w:rsid w:val="00D02B8D"/>
    <w:rsid w:val="00D12AC1"/>
    <w:rsid w:val="00D16D38"/>
    <w:rsid w:val="00D2081A"/>
    <w:rsid w:val="00D215EB"/>
    <w:rsid w:val="00D327CA"/>
    <w:rsid w:val="00D518F0"/>
    <w:rsid w:val="00D535F9"/>
    <w:rsid w:val="00D5548D"/>
    <w:rsid w:val="00D86D38"/>
    <w:rsid w:val="00DC0692"/>
    <w:rsid w:val="00DD1D6E"/>
    <w:rsid w:val="00E15BC2"/>
    <w:rsid w:val="00E22C1C"/>
    <w:rsid w:val="00E23A0E"/>
    <w:rsid w:val="00E23F65"/>
    <w:rsid w:val="00E4100A"/>
    <w:rsid w:val="00E4207F"/>
    <w:rsid w:val="00E8503F"/>
    <w:rsid w:val="00E86FBB"/>
    <w:rsid w:val="00EA09F0"/>
    <w:rsid w:val="00EA4030"/>
    <w:rsid w:val="00EA454E"/>
    <w:rsid w:val="00EB3CA1"/>
    <w:rsid w:val="00EC2864"/>
    <w:rsid w:val="00EC5A93"/>
    <w:rsid w:val="00ED406D"/>
    <w:rsid w:val="00EF55EA"/>
    <w:rsid w:val="00EF6CE7"/>
    <w:rsid w:val="00F13935"/>
    <w:rsid w:val="00F356AF"/>
    <w:rsid w:val="00F5054B"/>
    <w:rsid w:val="00F702DF"/>
    <w:rsid w:val="00F7128B"/>
    <w:rsid w:val="00F810A5"/>
    <w:rsid w:val="00F8315C"/>
    <w:rsid w:val="00F927E3"/>
    <w:rsid w:val="00FB0047"/>
    <w:rsid w:val="00FD2389"/>
    <w:rsid w:val="00FD47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23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623"/>
  </w:style>
  <w:style w:type="paragraph" w:styleId="Heading1">
    <w:name w:val="heading 1"/>
    <w:basedOn w:val="Normal"/>
    <w:next w:val="Normal"/>
    <w:link w:val="Heading1Char"/>
    <w:uiPriority w:val="9"/>
    <w:qFormat/>
    <w:rsid w:val="007F70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46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4623"/>
  </w:style>
  <w:style w:type="paragraph" w:styleId="Header">
    <w:name w:val="header"/>
    <w:basedOn w:val="Normal"/>
    <w:link w:val="HeaderChar"/>
    <w:uiPriority w:val="99"/>
    <w:unhideWhenUsed/>
    <w:rsid w:val="002E46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4623"/>
  </w:style>
  <w:style w:type="paragraph" w:styleId="BalloonText">
    <w:name w:val="Balloon Text"/>
    <w:basedOn w:val="Normal"/>
    <w:link w:val="BalloonTextChar"/>
    <w:uiPriority w:val="99"/>
    <w:semiHidden/>
    <w:unhideWhenUsed/>
    <w:rsid w:val="00246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6BD"/>
    <w:rPr>
      <w:rFonts w:ascii="Segoe UI" w:hAnsi="Segoe UI" w:cs="Segoe UI"/>
      <w:sz w:val="18"/>
      <w:szCs w:val="18"/>
    </w:rPr>
  </w:style>
  <w:style w:type="character" w:customStyle="1" w:styleId="Heading1Char">
    <w:name w:val="Heading 1 Char"/>
    <w:basedOn w:val="DefaultParagraphFont"/>
    <w:link w:val="Heading1"/>
    <w:uiPriority w:val="9"/>
    <w:rsid w:val="007F701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23C27"/>
    <w:pPr>
      <w:ind w:left="720"/>
      <w:contextualSpacing/>
    </w:pPr>
  </w:style>
  <w:style w:type="character" w:styleId="CommentReference">
    <w:name w:val="annotation reference"/>
    <w:basedOn w:val="DefaultParagraphFont"/>
    <w:uiPriority w:val="99"/>
    <w:semiHidden/>
    <w:unhideWhenUsed/>
    <w:rsid w:val="005D3657"/>
    <w:rPr>
      <w:sz w:val="16"/>
      <w:szCs w:val="16"/>
    </w:rPr>
  </w:style>
  <w:style w:type="paragraph" w:styleId="CommentText">
    <w:name w:val="annotation text"/>
    <w:basedOn w:val="Normal"/>
    <w:link w:val="CommentTextChar"/>
    <w:uiPriority w:val="99"/>
    <w:semiHidden/>
    <w:unhideWhenUsed/>
    <w:rsid w:val="005D3657"/>
    <w:pPr>
      <w:spacing w:line="240" w:lineRule="auto"/>
    </w:pPr>
    <w:rPr>
      <w:sz w:val="20"/>
      <w:szCs w:val="20"/>
    </w:rPr>
  </w:style>
  <w:style w:type="character" w:customStyle="1" w:styleId="CommentTextChar">
    <w:name w:val="Comment Text Char"/>
    <w:basedOn w:val="DefaultParagraphFont"/>
    <w:link w:val="CommentText"/>
    <w:uiPriority w:val="99"/>
    <w:semiHidden/>
    <w:rsid w:val="005D3657"/>
    <w:rPr>
      <w:sz w:val="20"/>
      <w:szCs w:val="20"/>
    </w:rPr>
  </w:style>
  <w:style w:type="paragraph" w:styleId="CommentSubject">
    <w:name w:val="annotation subject"/>
    <w:basedOn w:val="CommentText"/>
    <w:next w:val="CommentText"/>
    <w:link w:val="CommentSubjectChar"/>
    <w:uiPriority w:val="99"/>
    <w:semiHidden/>
    <w:unhideWhenUsed/>
    <w:rsid w:val="005D3657"/>
    <w:rPr>
      <w:b/>
      <w:bCs/>
    </w:rPr>
  </w:style>
  <w:style w:type="character" w:customStyle="1" w:styleId="CommentSubjectChar">
    <w:name w:val="Comment Subject Char"/>
    <w:basedOn w:val="CommentTextChar"/>
    <w:link w:val="CommentSubject"/>
    <w:uiPriority w:val="99"/>
    <w:semiHidden/>
    <w:rsid w:val="005D3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92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41708</Words>
  <Characters>23775</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2018-02-01T07:09:00Z</dcterms:created>
  <dcterms:modified xsi:type="dcterms:W3CDTF">2018-02-01T07:09:00Z</dcterms:modified>
</cp:coreProperties>
</file>