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4F0E" w:rsidRPr="009506DF" w:rsidRDefault="009506DF" w:rsidP="009506DF">
      <w:pPr>
        <w:pStyle w:val="BodyText2"/>
        <w:spacing w:line="276" w:lineRule="auto"/>
        <w:jc w:val="both"/>
        <w:rPr>
          <w:rFonts w:ascii="Times New Roman" w:hAnsi="Times New Roman"/>
          <w:b/>
          <w:sz w:val="24"/>
          <w:szCs w:val="24"/>
        </w:rPr>
      </w:pPr>
      <w:bookmarkStart w:id="0" w:name="_GoBack"/>
      <w:bookmarkEnd w:id="0"/>
      <w:r w:rsidRPr="009506DF">
        <w:rPr>
          <w:rFonts w:ascii="Times New Roman" w:hAnsi="Times New Roman"/>
          <w:b/>
          <w:sz w:val="24"/>
          <w:szCs w:val="24"/>
        </w:rPr>
        <w:t>Apelācijas instances tiesas tiesības noteikt bargāku sodu, ievērojot apelācijas protesta prasījumu, ja tiek konstatēts tiesību uz kriminālprocesa pabeigšanu saprātīgā termiņā pārkāpums</w:t>
      </w:r>
    </w:p>
    <w:p w:rsidR="009D4F0E" w:rsidRPr="00223DAC" w:rsidRDefault="009D4F0E" w:rsidP="009506DF">
      <w:pPr>
        <w:spacing w:line="276" w:lineRule="auto"/>
      </w:pPr>
    </w:p>
    <w:p w:rsidR="00621710" w:rsidRPr="00621710" w:rsidRDefault="009D4F0E" w:rsidP="009D4F0E">
      <w:pPr>
        <w:spacing w:line="276" w:lineRule="auto"/>
        <w:jc w:val="center"/>
        <w:rPr>
          <w:b/>
        </w:rPr>
      </w:pPr>
      <w:r w:rsidRPr="00621710">
        <w:rPr>
          <w:b/>
        </w:rPr>
        <w:t>Latvijas Republikas Augstākā</w:t>
      </w:r>
      <w:r w:rsidR="00621710" w:rsidRPr="00621710">
        <w:rPr>
          <w:b/>
        </w:rPr>
        <w:t>s</w:t>
      </w:r>
      <w:r w:rsidRPr="00621710">
        <w:rPr>
          <w:b/>
        </w:rPr>
        <w:t xml:space="preserve"> tiesa</w:t>
      </w:r>
      <w:r w:rsidR="00621710" w:rsidRPr="00621710">
        <w:rPr>
          <w:b/>
        </w:rPr>
        <w:t xml:space="preserve">s </w:t>
      </w:r>
    </w:p>
    <w:p w:rsidR="00621710" w:rsidRPr="00621710" w:rsidRDefault="00621710" w:rsidP="009D4F0E">
      <w:pPr>
        <w:spacing w:line="276" w:lineRule="auto"/>
        <w:jc w:val="center"/>
        <w:rPr>
          <w:b/>
        </w:rPr>
      </w:pPr>
      <w:r w:rsidRPr="00621710">
        <w:rPr>
          <w:b/>
        </w:rPr>
        <w:t>Krimināllietu departamenta</w:t>
      </w:r>
    </w:p>
    <w:p w:rsidR="009D4F0E" w:rsidRPr="00621710" w:rsidRDefault="00621710" w:rsidP="009D4F0E">
      <w:pPr>
        <w:spacing w:line="276" w:lineRule="auto"/>
        <w:jc w:val="center"/>
        <w:rPr>
          <w:b/>
        </w:rPr>
      </w:pPr>
      <w:proofErr w:type="gramStart"/>
      <w:r w:rsidRPr="00621710">
        <w:rPr>
          <w:b/>
        </w:rPr>
        <w:t>2018.gada</w:t>
      </w:r>
      <w:proofErr w:type="gramEnd"/>
      <w:r w:rsidRPr="00621710">
        <w:rPr>
          <w:b/>
        </w:rPr>
        <w:t xml:space="preserve"> 20.februāra</w:t>
      </w:r>
    </w:p>
    <w:p w:rsidR="00621710" w:rsidRPr="00621710" w:rsidRDefault="009D4F0E" w:rsidP="009D4F0E">
      <w:pPr>
        <w:spacing w:line="276" w:lineRule="auto"/>
        <w:jc w:val="center"/>
        <w:rPr>
          <w:b/>
        </w:rPr>
      </w:pPr>
      <w:r w:rsidRPr="00621710">
        <w:rPr>
          <w:b/>
        </w:rPr>
        <w:t>LĒMUMS</w:t>
      </w:r>
      <w:r w:rsidR="00621710" w:rsidRPr="00621710">
        <w:rPr>
          <w:b/>
        </w:rPr>
        <w:t xml:space="preserve"> </w:t>
      </w:r>
    </w:p>
    <w:p w:rsidR="009D4F0E" w:rsidRPr="00621710" w:rsidRDefault="00621710" w:rsidP="009D4F0E">
      <w:pPr>
        <w:spacing w:line="276" w:lineRule="auto"/>
        <w:jc w:val="center"/>
        <w:rPr>
          <w:b/>
        </w:rPr>
      </w:pPr>
      <w:r w:rsidRPr="00621710">
        <w:rPr>
          <w:b/>
        </w:rPr>
        <w:t>Lieta Nr. 11092004410, SKK</w:t>
      </w:r>
      <w:r w:rsidRPr="00621710">
        <w:rPr>
          <w:b/>
        </w:rPr>
        <w:noBreakHyphen/>
        <w:t>54/2018</w:t>
      </w:r>
    </w:p>
    <w:p w:rsidR="00621710" w:rsidRPr="00621710" w:rsidRDefault="00621710" w:rsidP="009D4F0E">
      <w:pPr>
        <w:spacing w:line="276" w:lineRule="auto"/>
        <w:jc w:val="center"/>
        <w:rPr>
          <w:b/>
        </w:rPr>
      </w:pPr>
      <w:r w:rsidRPr="00621710">
        <w:rPr>
          <w:rFonts w:ascii="TimesNewRomanPSMT" w:eastAsiaTheme="minorHAnsi" w:hAnsi="TimesNewRomanPSMT" w:cs="TimesNewRomanPSMT"/>
          <w:b/>
        </w:rPr>
        <w:t xml:space="preserve">ECLI:LV:AT:2018:0220.11092004410.2.L </w:t>
      </w:r>
    </w:p>
    <w:p w:rsidR="009D4F0E" w:rsidRPr="00223DAC" w:rsidRDefault="009D4F0E" w:rsidP="009506DF">
      <w:pPr>
        <w:spacing w:line="276" w:lineRule="auto"/>
      </w:pPr>
    </w:p>
    <w:p w:rsidR="009D4F0E" w:rsidRPr="00223DAC" w:rsidRDefault="009D4F0E" w:rsidP="009D4F0E">
      <w:pPr>
        <w:spacing w:before="240" w:line="276" w:lineRule="auto"/>
        <w:jc w:val="both"/>
      </w:pPr>
      <w:r w:rsidRPr="00223DAC">
        <w:t>Augstākā tiesa šādā sastāvā:</w:t>
      </w:r>
    </w:p>
    <w:p w:rsidR="009D4F0E" w:rsidRPr="00223DAC" w:rsidRDefault="009D4F0E" w:rsidP="009D4F0E">
      <w:pPr>
        <w:spacing w:line="276" w:lineRule="auto"/>
        <w:ind w:firstLine="709"/>
        <w:jc w:val="both"/>
      </w:pPr>
      <w:r w:rsidRPr="00223DAC">
        <w:t>tiesnese Anita Poļakova</w:t>
      </w:r>
      <w:r>
        <w:t>,</w:t>
      </w:r>
    </w:p>
    <w:p w:rsidR="009D4F0E" w:rsidRPr="00223DAC" w:rsidRDefault="009D4F0E" w:rsidP="009D4F0E">
      <w:pPr>
        <w:spacing w:line="276" w:lineRule="auto"/>
        <w:ind w:firstLine="709"/>
        <w:jc w:val="both"/>
      </w:pPr>
      <w:r w:rsidRPr="00223DAC">
        <w:t>tiesnes</w:t>
      </w:r>
      <w:r w:rsidR="008938BF">
        <w:t>is</w:t>
      </w:r>
      <w:r w:rsidRPr="00223DAC">
        <w:t xml:space="preserve"> </w:t>
      </w:r>
      <w:r w:rsidR="008938BF">
        <w:t xml:space="preserve">Voldemārs </w:t>
      </w:r>
      <w:proofErr w:type="spellStart"/>
      <w:r w:rsidR="008938BF">
        <w:t>Čiževskis</w:t>
      </w:r>
      <w:proofErr w:type="spellEnd"/>
      <w:r>
        <w:t>,</w:t>
      </w:r>
    </w:p>
    <w:p w:rsidR="009D4F0E" w:rsidRPr="00223DAC" w:rsidRDefault="009D4F0E" w:rsidP="009D4F0E">
      <w:pPr>
        <w:spacing w:line="276" w:lineRule="auto"/>
        <w:ind w:firstLine="709"/>
        <w:jc w:val="both"/>
      </w:pPr>
      <w:r w:rsidRPr="00223DAC">
        <w:t>tiesnes</w:t>
      </w:r>
      <w:r w:rsidR="008938BF">
        <w:t>is</w:t>
      </w:r>
      <w:r w:rsidRPr="00223DAC">
        <w:t xml:space="preserve"> </w:t>
      </w:r>
      <w:r w:rsidR="008938BF">
        <w:t xml:space="preserve">Pēteris </w:t>
      </w:r>
      <w:proofErr w:type="spellStart"/>
      <w:r w:rsidR="008938BF">
        <w:t>Opincāns</w:t>
      </w:r>
      <w:proofErr w:type="spellEnd"/>
    </w:p>
    <w:p w:rsidR="009D4F0E" w:rsidRPr="00223DAC" w:rsidRDefault="009D4F0E" w:rsidP="009D4F0E">
      <w:pPr>
        <w:spacing w:before="240" w:line="276" w:lineRule="auto"/>
        <w:jc w:val="both"/>
      </w:pPr>
      <w:r w:rsidRPr="00223DAC">
        <w:t xml:space="preserve">izskatīja rakstveida procesā krimināllietu sakarā ar </w:t>
      </w:r>
      <w:r>
        <w:t xml:space="preserve">apsūdzētā </w:t>
      </w:r>
      <w:r w:rsidR="00F4798C">
        <w:t>[pers. A]</w:t>
      </w:r>
      <w:r w:rsidR="00117DA0">
        <w:t xml:space="preserve"> kasācijas sūdzību</w:t>
      </w:r>
      <w:r>
        <w:t xml:space="preserve"> </w:t>
      </w:r>
      <w:r w:rsidRPr="00223DAC">
        <w:t xml:space="preserve">par Rīgas apgabaltiesas </w:t>
      </w:r>
      <w:proofErr w:type="gramStart"/>
      <w:r w:rsidRPr="00223DAC">
        <w:t>201</w:t>
      </w:r>
      <w:r>
        <w:t>7</w:t>
      </w:r>
      <w:r w:rsidRPr="00223DAC">
        <w:t>.gada</w:t>
      </w:r>
      <w:proofErr w:type="gramEnd"/>
      <w:r w:rsidRPr="00223DAC">
        <w:t xml:space="preserve"> </w:t>
      </w:r>
      <w:r w:rsidR="00117DA0">
        <w:t>27.septembra</w:t>
      </w:r>
      <w:r w:rsidRPr="00223DAC">
        <w:t xml:space="preserve"> spriedumu.</w:t>
      </w:r>
    </w:p>
    <w:p w:rsidR="009D4F0E" w:rsidRPr="00223DAC" w:rsidRDefault="009D4F0E" w:rsidP="009D4F0E">
      <w:pPr>
        <w:autoSpaceDE w:val="0"/>
        <w:autoSpaceDN w:val="0"/>
        <w:adjustRightInd w:val="0"/>
        <w:spacing w:before="240" w:after="240" w:line="276" w:lineRule="auto"/>
        <w:jc w:val="center"/>
        <w:rPr>
          <w:b/>
          <w:bCs/>
        </w:rPr>
      </w:pPr>
      <w:r w:rsidRPr="00223DAC">
        <w:rPr>
          <w:b/>
          <w:bCs/>
        </w:rPr>
        <w:t>Aprakstošā daļa</w:t>
      </w:r>
    </w:p>
    <w:p w:rsidR="009D4F0E" w:rsidRPr="00223DAC" w:rsidRDefault="009D4F0E" w:rsidP="009D4F0E">
      <w:pPr>
        <w:spacing w:line="276" w:lineRule="auto"/>
        <w:ind w:firstLine="709"/>
        <w:jc w:val="both"/>
      </w:pPr>
      <w:r w:rsidRPr="00223DAC">
        <w:t xml:space="preserve">[1] Ar Rīgas </w:t>
      </w:r>
      <w:r w:rsidR="00117DA0">
        <w:t xml:space="preserve">pilsētas Ziemeļu rajona tiesas </w:t>
      </w:r>
      <w:proofErr w:type="gramStart"/>
      <w:r w:rsidR="00117DA0">
        <w:t>2016.gada</w:t>
      </w:r>
      <w:proofErr w:type="gramEnd"/>
      <w:r w:rsidR="00117DA0">
        <w:t xml:space="preserve"> 25.jūlija</w:t>
      </w:r>
      <w:r w:rsidRPr="00223DAC">
        <w:t xml:space="preserve"> spriedumu</w:t>
      </w:r>
    </w:p>
    <w:p w:rsidR="009D4F0E" w:rsidRPr="00223DAC" w:rsidRDefault="00F4798C" w:rsidP="009D4F0E">
      <w:pPr>
        <w:spacing w:line="276" w:lineRule="auto"/>
        <w:ind w:firstLine="709"/>
        <w:jc w:val="both"/>
        <w:rPr>
          <w:bCs/>
        </w:rPr>
      </w:pPr>
      <w:r>
        <w:rPr>
          <w:b/>
          <w:bCs/>
        </w:rPr>
        <w:t>[Pers. A]</w:t>
      </w:r>
      <w:r w:rsidR="009D4F0E" w:rsidRPr="00223DAC">
        <w:t xml:space="preserve">, personas kods </w:t>
      </w:r>
      <w:r>
        <w:rPr>
          <w:rFonts w:eastAsiaTheme="minorHAnsi"/>
        </w:rPr>
        <w:t>[..]</w:t>
      </w:r>
      <w:r w:rsidR="009D4F0E" w:rsidRPr="00223DAC">
        <w:t>,</w:t>
      </w:r>
    </w:p>
    <w:p w:rsidR="009D4F0E" w:rsidRDefault="009D4F0E" w:rsidP="009D4F0E">
      <w:pPr>
        <w:spacing w:line="276" w:lineRule="auto"/>
        <w:ind w:firstLine="709"/>
        <w:jc w:val="both"/>
        <w:rPr>
          <w:rFonts w:eastAsiaTheme="minorHAnsi"/>
        </w:rPr>
      </w:pPr>
      <w:r w:rsidRPr="00223DAC">
        <w:rPr>
          <w:rFonts w:eastAsiaTheme="minorHAnsi"/>
        </w:rPr>
        <w:t xml:space="preserve">atzīts par vainīgu Krimināllikuma </w:t>
      </w:r>
      <w:r w:rsidR="007329DF">
        <w:rPr>
          <w:rFonts w:eastAsiaTheme="minorHAnsi"/>
        </w:rPr>
        <w:t>125.panta trešajā daļā</w:t>
      </w:r>
      <w:r w:rsidRPr="00223DAC">
        <w:rPr>
          <w:rFonts w:eastAsiaTheme="minorHAnsi"/>
        </w:rPr>
        <w:t xml:space="preserve"> paredzētajā noziedzīgajā nodarījumā un sodīts ar brīvības atņemšanu </w:t>
      </w:r>
      <w:r w:rsidR="00B3259C">
        <w:rPr>
          <w:rFonts w:eastAsiaTheme="minorHAnsi"/>
        </w:rPr>
        <w:t xml:space="preserve">uz </w:t>
      </w:r>
      <w:r w:rsidR="007329DF">
        <w:rPr>
          <w:rFonts w:eastAsiaTheme="minorHAnsi"/>
        </w:rPr>
        <w:t>3 gadiem 6 mēnešiem</w:t>
      </w:r>
      <w:r w:rsidRPr="00223DAC">
        <w:rPr>
          <w:rFonts w:eastAsiaTheme="minorHAnsi"/>
        </w:rPr>
        <w:t>.</w:t>
      </w:r>
    </w:p>
    <w:p w:rsidR="009D4F0E" w:rsidRPr="002576E2" w:rsidRDefault="00F4798C" w:rsidP="009D4F0E">
      <w:pPr>
        <w:spacing w:line="276" w:lineRule="auto"/>
        <w:ind w:firstLine="709"/>
        <w:jc w:val="both"/>
        <w:rPr>
          <w:rFonts w:eastAsiaTheme="minorHAnsi"/>
        </w:rPr>
      </w:pPr>
      <w:r>
        <w:rPr>
          <w:rFonts w:eastAsiaTheme="minorHAnsi"/>
        </w:rPr>
        <w:t>[Pers. A]</w:t>
      </w:r>
      <w:r w:rsidR="008D61A3">
        <w:rPr>
          <w:rFonts w:eastAsiaTheme="minorHAnsi"/>
        </w:rPr>
        <w:t xml:space="preserve"> s</w:t>
      </w:r>
      <w:r w:rsidR="009D4F0E">
        <w:rPr>
          <w:rFonts w:eastAsiaTheme="minorHAnsi"/>
        </w:rPr>
        <w:t xml:space="preserve">oda </w:t>
      </w:r>
      <w:r w:rsidR="007329DF">
        <w:rPr>
          <w:rFonts w:eastAsiaTheme="minorHAnsi"/>
        </w:rPr>
        <w:t>termiņā ieskaitīts apcietinājumā pavadītais laiks</w:t>
      </w:r>
      <w:r w:rsidR="009D4F0E" w:rsidRPr="002576E2">
        <w:rPr>
          <w:rFonts w:eastAsiaTheme="minorHAnsi"/>
        </w:rPr>
        <w:t xml:space="preserve"> no </w:t>
      </w:r>
      <w:proofErr w:type="gramStart"/>
      <w:r w:rsidR="009D4F0E" w:rsidRPr="002576E2">
        <w:rPr>
          <w:rFonts w:eastAsiaTheme="minorHAnsi"/>
        </w:rPr>
        <w:t>2015.gada</w:t>
      </w:r>
      <w:proofErr w:type="gramEnd"/>
      <w:r w:rsidR="009D4F0E" w:rsidRPr="002576E2">
        <w:rPr>
          <w:rFonts w:eastAsiaTheme="minorHAnsi"/>
        </w:rPr>
        <w:t xml:space="preserve"> </w:t>
      </w:r>
      <w:r w:rsidR="008D61A3">
        <w:rPr>
          <w:rFonts w:eastAsiaTheme="minorHAnsi"/>
        </w:rPr>
        <w:t>7. līdz 27.janvārim</w:t>
      </w:r>
      <w:r w:rsidR="009D4F0E" w:rsidRPr="002576E2">
        <w:rPr>
          <w:rFonts w:eastAsiaTheme="minorHAnsi"/>
        </w:rPr>
        <w:t>.</w:t>
      </w:r>
    </w:p>
    <w:p w:rsidR="009D4F0E" w:rsidRPr="002576E2" w:rsidRDefault="00F4798C" w:rsidP="009D4F0E">
      <w:pPr>
        <w:spacing w:line="276" w:lineRule="auto"/>
        <w:ind w:firstLine="709"/>
        <w:jc w:val="both"/>
        <w:rPr>
          <w:rFonts w:eastAsiaTheme="minorHAnsi"/>
        </w:rPr>
      </w:pPr>
      <w:r>
        <w:rPr>
          <w:rFonts w:eastAsiaTheme="minorHAnsi"/>
        </w:rPr>
        <w:t>[Pers. A]</w:t>
      </w:r>
      <w:r w:rsidR="009D4F0E" w:rsidRPr="002576E2">
        <w:rPr>
          <w:rFonts w:eastAsiaTheme="minorHAnsi"/>
        </w:rPr>
        <w:t xml:space="preserve"> piemērotais drošības līdzeklis – </w:t>
      </w:r>
      <w:r w:rsidR="00403E59">
        <w:rPr>
          <w:rFonts w:eastAsiaTheme="minorHAnsi"/>
        </w:rPr>
        <w:t>nodošana policijas uzraudzībā</w:t>
      </w:r>
      <w:r w:rsidR="009D4F0E" w:rsidRPr="002576E2">
        <w:rPr>
          <w:rFonts w:eastAsiaTheme="minorHAnsi"/>
        </w:rPr>
        <w:t xml:space="preserve"> – atstāts negrozīts.</w:t>
      </w:r>
    </w:p>
    <w:p w:rsidR="00403E59" w:rsidRDefault="00477F54" w:rsidP="009D4F0E">
      <w:pPr>
        <w:spacing w:line="276" w:lineRule="auto"/>
        <w:ind w:firstLine="709"/>
        <w:jc w:val="both"/>
        <w:rPr>
          <w:rFonts w:eastAsiaTheme="minorHAnsi"/>
        </w:rPr>
      </w:pPr>
      <w:r>
        <w:rPr>
          <w:rFonts w:eastAsiaTheme="minorHAnsi"/>
        </w:rPr>
        <w:t xml:space="preserve">Cietušās </w:t>
      </w:r>
      <w:r w:rsidR="00F4798C">
        <w:rPr>
          <w:rFonts w:eastAsiaTheme="minorHAnsi"/>
        </w:rPr>
        <w:t>[pers. B]</w:t>
      </w:r>
      <w:r w:rsidR="00403E59">
        <w:rPr>
          <w:rFonts w:eastAsiaTheme="minorHAnsi"/>
        </w:rPr>
        <w:t xml:space="preserve"> </w:t>
      </w:r>
      <w:r w:rsidR="00EB3FB2">
        <w:rPr>
          <w:rFonts w:eastAsiaTheme="minorHAnsi"/>
        </w:rPr>
        <w:t xml:space="preserve">kaitējuma kompensācijas </w:t>
      </w:r>
      <w:r w:rsidR="00403E59">
        <w:rPr>
          <w:rFonts w:eastAsiaTheme="minorHAnsi"/>
        </w:rPr>
        <w:t>pieteikums apmierināts daļēji.</w:t>
      </w:r>
    </w:p>
    <w:p w:rsidR="009D4F0E" w:rsidRPr="002576E2" w:rsidRDefault="009D4F0E" w:rsidP="009D4F0E">
      <w:pPr>
        <w:spacing w:line="276" w:lineRule="auto"/>
        <w:ind w:firstLine="709"/>
        <w:jc w:val="both"/>
        <w:rPr>
          <w:rFonts w:eastAsiaTheme="minorHAnsi"/>
        </w:rPr>
      </w:pPr>
      <w:r w:rsidRPr="002576E2">
        <w:rPr>
          <w:rFonts w:eastAsiaTheme="minorHAnsi"/>
        </w:rPr>
        <w:t xml:space="preserve">No </w:t>
      </w:r>
      <w:r w:rsidR="00F4798C">
        <w:rPr>
          <w:rFonts w:eastAsiaTheme="minorHAnsi"/>
        </w:rPr>
        <w:t>[pers. A]</w:t>
      </w:r>
      <w:r w:rsidRPr="002576E2">
        <w:rPr>
          <w:rFonts w:eastAsiaTheme="minorHAnsi"/>
        </w:rPr>
        <w:t xml:space="preserve"> </w:t>
      </w:r>
      <w:r w:rsidR="00477F54">
        <w:rPr>
          <w:rFonts w:eastAsiaTheme="minorHAnsi"/>
        </w:rPr>
        <w:t xml:space="preserve">cietušās </w:t>
      </w:r>
      <w:r w:rsidR="00F4798C">
        <w:rPr>
          <w:rFonts w:eastAsiaTheme="minorHAnsi"/>
        </w:rPr>
        <w:t>[pers. B]</w:t>
      </w:r>
      <w:r w:rsidRPr="002576E2">
        <w:rPr>
          <w:rFonts w:eastAsiaTheme="minorHAnsi"/>
        </w:rPr>
        <w:t xml:space="preserve"> </w:t>
      </w:r>
      <w:proofErr w:type="gramStart"/>
      <w:r w:rsidRPr="002576E2">
        <w:rPr>
          <w:rFonts w:eastAsiaTheme="minorHAnsi"/>
        </w:rPr>
        <w:t>labā piedzīta kaitējuma</w:t>
      </w:r>
      <w:proofErr w:type="gramEnd"/>
      <w:r w:rsidRPr="002576E2">
        <w:rPr>
          <w:rFonts w:eastAsiaTheme="minorHAnsi"/>
        </w:rPr>
        <w:t xml:space="preserve"> kompensācija </w:t>
      </w:r>
      <w:r w:rsidR="0016034D">
        <w:rPr>
          <w:rFonts w:eastAsiaTheme="minorHAnsi"/>
        </w:rPr>
        <w:t>1537,91 </w:t>
      </w:r>
      <w:proofErr w:type="spellStart"/>
      <w:r w:rsidRPr="002576E2">
        <w:rPr>
          <w:rFonts w:eastAsiaTheme="minorHAnsi"/>
          <w:i/>
        </w:rPr>
        <w:t>euro</w:t>
      </w:r>
      <w:proofErr w:type="spellEnd"/>
      <w:r w:rsidR="00533430">
        <w:rPr>
          <w:rFonts w:eastAsiaTheme="minorHAnsi"/>
        </w:rPr>
        <w:t>, p</w:t>
      </w:r>
      <w:r w:rsidR="0016034D">
        <w:rPr>
          <w:rFonts w:eastAsiaTheme="minorHAnsi"/>
        </w:rPr>
        <w:t>ārējā daļā kaitējuma kompensācija nav noteikta.</w:t>
      </w:r>
    </w:p>
    <w:p w:rsidR="009D4F0E" w:rsidRDefault="009D4F0E" w:rsidP="009D4F0E">
      <w:pPr>
        <w:spacing w:before="240" w:line="276" w:lineRule="auto"/>
        <w:ind w:firstLine="709"/>
        <w:jc w:val="both"/>
        <w:rPr>
          <w:rFonts w:eastAsiaTheme="minorHAnsi"/>
        </w:rPr>
      </w:pPr>
      <w:r>
        <w:rPr>
          <w:rFonts w:eastAsiaTheme="minorHAnsi"/>
        </w:rPr>
        <w:t xml:space="preserve">[2] Ar </w:t>
      </w:r>
      <w:r w:rsidR="008E24F0">
        <w:rPr>
          <w:rFonts w:eastAsiaTheme="minorHAnsi"/>
        </w:rPr>
        <w:t xml:space="preserve">Rīgas pilsētas Ziemeļu rajona tiesas </w:t>
      </w:r>
      <w:proofErr w:type="gramStart"/>
      <w:r w:rsidR="008E24F0">
        <w:rPr>
          <w:rFonts w:eastAsiaTheme="minorHAnsi"/>
        </w:rPr>
        <w:t>2016.gada</w:t>
      </w:r>
      <w:proofErr w:type="gramEnd"/>
      <w:r w:rsidR="008E24F0">
        <w:rPr>
          <w:rFonts w:eastAsiaTheme="minorHAnsi"/>
        </w:rPr>
        <w:t xml:space="preserve"> 25.jūlija</w:t>
      </w:r>
      <w:r>
        <w:rPr>
          <w:rFonts w:eastAsiaTheme="minorHAnsi"/>
        </w:rPr>
        <w:t xml:space="preserve"> spriedumu </w:t>
      </w:r>
      <w:r w:rsidR="00F4798C">
        <w:rPr>
          <w:rFonts w:eastAsiaTheme="minorHAnsi"/>
        </w:rPr>
        <w:t>[pers. A]</w:t>
      </w:r>
      <w:r>
        <w:rPr>
          <w:rFonts w:eastAsiaTheme="minorHAnsi"/>
        </w:rPr>
        <w:t xml:space="preserve"> atzīts par vainīgu un sodīts pēc Krimināllikuma </w:t>
      </w:r>
      <w:r w:rsidR="008E24F0">
        <w:rPr>
          <w:rFonts w:eastAsiaTheme="minorHAnsi"/>
        </w:rPr>
        <w:t>125.panta trešās daļas</w:t>
      </w:r>
      <w:r>
        <w:rPr>
          <w:rFonts w:eastAsiaTheme="minorHAnsi"/>
        </w:rPr>
        <w:t xml:space="preserve"> par</w:t>
      </w:r>
      <w:r w:rsidR="008E24F0">
        <w:rPr>
          <w:rFonts w:eastAsiaTheme="minorHAnsi"/>
        </w:rPr>
        <w:t xml:space="preserve"> tīšu smagu miesas bojājumu nodarīšanu, </w:t>
      </w:r>
      <w:r w:rsidR="00C27B1F">
        <w:rPr>
          <w:rFonts w:eastAsiaTheme="minorHAnsi"/>
        </w:rPr>
        <w:t xml:space="preserve">kas vainīgā neuzmanības </w:t>
      </w:r>
      <w:r w:rsidR="00624F66">
        <w:rPr>
          <w:rFonts w:eastAsiaTheme="minorHAnsi"/>
        </w:rPr>
        <w:t>dēļ bija</w:t>
      </w:r>
      <w:r w:rsidR="00C27B1F">
        <w:rPr>
          <w:rFonts w:eastAsiaTheme="minorHAnsi"/>
        </w:rPr>
        <w:t xml:space="preserve"> par iemeslu cietušā nāvei.</w:t>
      </w:r>
    </w:p>
    <w:p w:rsidR="009D4F0E" w:rsidRDefault="009D4F0E" w:rsidP="009D4F0E">
      <w:pPr>
        <w:spacing w:before="240" w:line="276" w:lineRule="auto"/>
        <w:ind w:firstLine="709"/>
        <w:jc w:val="both"/>
        <w:rPr>
          <w:rFonts w:eastAsiaTheme="minorHAnsi"/>
        </w:rPr>
      </w:pPr>
      <w:r>
        <w:rPr>
          <w:rFonts w:eastAsiaTheme="minorHAnsi"/>
        </w:rPr>
        <w:t xml:space="preserve">[3] Ar Rīgas apgabaltiesas </w:t>
      </w:r>
      <w:proofErr w:type="gramStart"/>
      <w:r>
        <w:rPr>
          <w:rFonts w:eastAsiaTheme="minorHAnsi"/>
        </w:rPr>
        <w:t>2017.gada</w:t>
      </w:r>
      <w:proofErr w:type="gramEnd"/>
      <w:r>
        <w:rPr>
          <w:rFonts w:eastAsiaTheme="minorHAnsi"/>
        </w:rPr>
        <w:t xml:space="preserve"> </w:t>
      </w:r>
      <w:r w:rsidR="0038654E">
        <w:rPr>
          <w:rFonts w:eastAsiaTheme="minorHAnsi"/>
        </w:rPr>
        <w:t>27.septembra</w:t>
      </w:r>
      <w:r>
        <w:rPr>
          <w:rFonts w:eastAsiaTheme="minorHAnsi"/>
        </w:rPr>
        <w:t xml:space="preserve"> spriedumu, iztiesājot krimināllietu apelācijas kārtībā sakarā ar </w:t>
      </w:r>
      <w:r w:rsidR="0038654E">
        <w:rPr>
          <w:rFonts w:eastAsiaTheme="minorHAnsi"/>
        </w:rPr>
        <w:t>Rīgas pilsētas Ziemeļu rajona prokuratūras prokurores A. </w:t>
      </w:r>
      <w:proofErr w:type="spellStart"/>
      <w:r w:rsidR="0038654E">
        <w:rPr>
          <w:rFonts w:eastAsiaTheme="minorHAnsi"/>
        </w:rPr>
        <w:t>Voino</w:t>
      </w:r>
      <w:proofErr w:type="spellEnd"/>
      <w:r w:rsidR="0038654E">
        <w:rPr>
          <w:rFonts w:eastAsiaTheme="minorHAnsi"/>
        </w:rPr>
        <w:t xml:space="preserve"> apelācijas protestu un apsūdzētā </w:t>
      </w:r>
      <w:r w:rsidR="00F4798C">
        <w:rPr>
          <w:rFonts w:eastAsiaTheme="minorHAnsi"/>
        </w:rPr>
        <w:t>[pers. A]</w:t>
      </w:r>
      <w:r>
        <w:rPr>
          <w:rFonts w:eastAsiaTheme="minorHAnsi"/>
        </w:rPr>
        <w:t xml:space="preserve"> apelācijas sūdzību, </w:t>
      </w:r>
      <w:r w:rsidR="006B38D4">
        <w:rPr>
          <w:rFonts w:eastAsiaTheme="minorHAnsi"/>
        </w:rPr>
        <w:t xml:space="preserve">Rīgas pilsētas Ziemeļu rajona tiesas </w:t>
      </w:r>
      <w:proofErr w:type="gramStart"/>
      <w:r w:rsidR="006B38D4">
        <w:rPr>
          <w:rFonts w:eastAsiaTheme="minorHAnsi"/>
        </w:rPr>
        <w:t>2016.gada</w:t>
      </w:r>
      <w:proofErr w:type="gramEnd"/>
      <w:r w:rsidR="006B38D4">
        <w:rPr>
          <w:rFonts w:eastAsiaTheme="minorHAnsi"/>
        </w:rPr>
        <w:t xml:space="preserve"> 25.jūlija</w:t>
      </w:r>
      <w:r>
        <w:rPr>
          <w:rFonts w:eastAsiaTheme="minorHAnsi"/>
        </w:rPr>
        <w:t xml:space="preserve"> spriedums atcelts daļā par </w:t>
      </w:r>
      <w:r w:rsidR="00F4798C">
        <w:rPr>
          <w:rFonts w:eastAsiaTheme="minorHAnsi"/>
        </w:rPr>
        <w:t>[pers. A]</w:t>
      </w:r>
      <w:r>
        <w:rPr>
          <w:rFonts w:eastAsiaTheme="minorHAnsi"/>
        </w:rPr>
        <w:t xml:space="preserve"> noteikto sodu.</w:t>
      </w:r>
    </w:p>
    <w:p w:rsidR="00662FE6" w:rsidRDefault="00F4798C" w:rsidP="009D4F0E">
      <w:pPr>
        <w:spacing w:line="276" w:lineRule="auto"/>
        <w:ind w:firstLine="709"/>
        <w:jc w:val="both"/>
        <w:rPr>
          <w:rFonts w:eastAsiaTheme="minorHAnsi"/>
        </w:rPr>
      </w:pPr>
      <w:r>
        <w:rPr>
          <w:rFonts w:eastAsiaTheme="minorHAnsi"/>
        </w:rPr>
        <w:t>[Pers. A]</w:t>
      </w:r>
      <w:r w:rsidR="009D4F0E">
        <w:rPr>
          <w:rFonts w:eastAsiaTheme="minorHAnsi"/>
        </w:rPr>
        <w:t xml:space="preserve"> pēc Krimināllikuma </w:t>
      </w:r>
      <w:proofErr w:type="gramStart"/>
      <w:r w:rsidR="00EB021E">
        <w:rPr>
          <w:rFonts w:eastAsiaTheme="minorHAnsi"/>
        </w:rPr>
        <w:t>125.panta</w:t>
      </w:r>
      <w:proofErr w:type="gramEnd"/>
      <w:r w:rsidR="00EB021E">
        <w:rPr>
          <w:rFonts w:eastAsiaTheme="minorHAnsi"/>
        </w:rPr>
        <w:t xml:space="preserve"> trešās daļas sodīts, piemērojot Krimināllikuma 49.</w:t>
      </w:r>
      <w:r w:rsidR="00EB021E" w:rsidRPr="00662FE6">
        <w:rPr>
          <w:rFonts w:eastAsiaTheme="minorHAnsi"/>
          <w:vertAlign w:val="superscript"/>
        </w:rPr>
        <w:t>1</w:t>
      </w:r>
      <w:r w:rsidR="00EB021E">
        <w:rPr>
          <w:rFonts w:eastAsiaTheme="minorHAnsi"/>
        </w:rPr>
        <w:t>panta pirmās daļas 1.punktu, ar brīvības atņemšanu uz 4 gadiem 6 mēnešiem.</w:t>
      </w:r>
    </w:p>
    <w:p w:rsidR="0039286F" w:rsidRDefault="009D4F0E" w:rsidP="00912695">
      <w:pPr>
        <w:spacing w:line="276" w:lineRule="auto"/>
        <w:ind w:firstLine="709"/>
        <w:jc w:val="both"/>
        <w:rPr>
          <w:rFonts w:eastAsiaTheme="minorHAnsi"/>
        </w:rPr>
      </w:pPr>
      <w:r>
        <w:rPr>
          <w:rFonts w:eastAsiaTheme="minorHAnsi"/>
        </w:rPr>
        <w:lastRenderedPageBreak/>
        <w:t xml:space="preserve">Pārējā daļā </w:t>
      </w:r>
      <w:r w:rsidR="00662FE6">
        <w:rPr>
          <w:rFonts w:eastAsiaTheme="minorHAnsi"/>
        </w:rPr>
        <w:t xml:space="preserve">Rīgas pilsētas Ziemeļu rajona tiesas </w:t>
      </w:r>
      <w:proofErr w:type="gramStart"/>
      <w:r w:rsidR="00662FE6">
        <w:rPr>
          <w:rFonts w:eastAsiaTheme="minorHAnsi"/>
        </w:rPr>
        <w:t>2016.gada</w:t>
      </w:r>
      <w:proofErr w:type="gramEnd"/>
      <w:r w:rsidR="00662FE6">
        <w:rPr>
          <w:rFonts w:eastAsiaTheme="minorHAnsi"/>
        </w:rPr>
        <w:t xml:space="preserve"> 25.jūlija spriedums</w:t>
      </w:r>
      <w:r>
        <w:rPr>
          <w:rFonts w:eastAsiaTheme="minorHAnsi"/>
        </w:rPr>
        <w:t xml:space="preserve"> atstāts negrozīts.</w:t>
      </w:r>
    </w:p>
    <w:p w:rsidR="00C24D61" w:rsidRDefault="00912695" w:rsidP="00220D9A">
      <w:pPr>
        <w:spacing w:before="240" w:line="276" w:lineRule="auto"/>
        <w:ind w:firstLine="709"/>
        <w:jc w:val="both"/>
        <w:rPr>
          <w:rFonts w:eastAsiaTheme="minorHAnsi"/>
        </w:rPr>
      </w:pPr>
      <w:r>
        <w:rPr>
          <w:rFonts w:eastAsiaTheme="minorHAnsi"/>
        </w:rPr>
        <w:t>[4] Par apelācijas instances tiesas spriedumu kasācijas sūdzību</w:t>
      </w:r>
      <w:r w:rsidR="00220F35" w:rsidRPr="00220F35">
        <w:rPr>
          <w:rFonts w:eastAsiaTheme="minorHAnsi"/>
        </w:rPr>
        <w:t xml:space="preserve"> </w:t>
      </w:r>
      <w:r w:rsidR="00220F35">
        <w:rPr>
          <w:rFonts w:eastAsiaTheme="minorHAnsi"/>
        </w:rPr>
        <w:t xml:space="preserve">iesniedzis apsūdzētais </w:t>
      </w:r>
      <w:r w:rsidR="00F4798C">
        <w:rPr>
          <w:rFonts w:eastAsiaTheme="minorHAnsi"/>
        </w:rPr>
        <w:t>[pers. A]</w:t>
      </w:r>
      <w:r>
        <w:rPr>
          <w:rFonts w:eastAsiaTheme="minorHAnsi"/>
        </w:rPr>
        <w:t xml:space="preserve">, </w:t>
      </w:r>
      <w:r w:rsidR="00220F35">
        <w:rPr>
          <w:rFonts w:eastAsiaTheme="minorHAnsi"/>
        </w:rPr>
        <w:t xml:space="preserve">lūdzot atcelt Rīgas apgabaltiesas </w:t>
      </w:r>
      <w:proofErr w:type="gramStart"/>
      <w:r w:rsidR="00220F35">
        <w:rPr>
          <w:rFonts w:eastAsiaTheme="minorHAnsi"/>
        </w:rPr>
        <w:t>2017.gada</w:t>
      </w:r>
      <w:proofErr w:type="gramEnd"/>
      <w:r w:rsidR="00220F35">
        <w:rPr>
          <w:rFonts w:eastAsiaTheme="minorHAnsi"/>
        </w:rPr>
        <w:t xml:space="preserve"> 27.septembra spriedumu </w:t>
      </w:r>
      <w:r w:rsidR="00F52AEE">
        <w:rPr>
          <w:rFonts w:eastAsiaTheme="minorHAnsi"/>
        </w:rPr>
        <w:t xml:space="preserve">un nosūtīt lietu jaunai izskatīšanai apelācijas instances tiesā. </w:t>
      </w:r>
      <w:r w:rsidR="00FD5682">
        <w:rPr>
          <w:rFonts w:eastAsiaTheme="minorHAnsi"/>
        </w:rPr>
        <w:t>Apsūdzētā ieskatā, apelācijas instances tiesa ir pieļāvusi vairākus Krimināllikuma normu pārkāpumus.</w:t>
      </w:r>
    </w:p>
    <w:p w:rsidR="00C24D61" w:rsidRPr="002B435D" w:rsidRDefault="00C24D61" w:rsidP="00C24D61">
      <w:pPr>
        <w:spacing w:line="276" w:lineRule="auto"/>
        <w:ind w:firstLine="709"/>
        <w:jc w:val="both"/>
        <w:rPr>
          <w:rFonts w:eastAsiaTheme="minorHAnsi"/>
        </w:rPr>
      </w:pPr>
      <w:r w:rsidRPr="004125F4">
        <w:rPr>
          <w:rFonts w:eastAsiaTheme="minorHAnsi"/>
        </w:rPr>
        <w:t>Kasācijas sūdzībā pa</w:t>
      </w:r>
      <w:r>
        <w:rPr>
          <w:rFonts w:eastAsiaTheme="minorHAnsi"/>
        </w:rPr>
        <w:t xml:space="preserve">usto </w:t>
      </w:r>
      <w:r w:rsidR="00FD5682">
        <w:rPr>
          <w:rFonts w:eastAsiaTheme="minorHAnsi"/>
        </w:rPr>
        <w:t>viedokli</w:t>
      </w:r>
      <w:r>
        <w:rPr>
          <w:rFonts w:eastAsiaTheme="minorHAnsi"/>
        </w:rPr>
        <w:t xml:space="preserve"> apsūdzētais </w:t>
      </w:r>
      <w:r w:rsidR="00F4798C">
        <w:rPr>
          <w:rFonts w:eastAsiaTheme="minorHAnsi"/>
        </w:rPr>
        <w:t>[pers. A]</w:t>
      </w:r>
      <w:r>
        <w:rPr>
          <w:rFonts w:eastAsiaTheme="minorHAnsi"/>
        </w:rPr>
        <w:t xml:space="preserve"> pamatojis</w:t>
      </w:r>
      <w:r w:rsidRPr="004125F4">
        <w:rPr>
          <w:rFonts w:eastAsiaTheme="minorHAnsi"/>
        </w:rPr>
        <w:t xml:space="preserve"> ar tālāk izklāstītajiem </w:t>
      </w:r>
      <w:r w:rsidRPr="002B435D">
        <w:rPr>
          <w:rFonts w:eastAsiaTheme="minorHAnsi"/>
        </w:rPr>
        <w:t>argumentiem.</w:t>
      </w:r>
    </w:p>
    <w:p w:rsidR="00720767" w:rsidRDefault="00C24D61" w:rsidP="00720767">
      <w:pPr>
        <w:spacing w:line="276" w:lineRule="auto"/>
        <w:ind w:firstLine="709"/>
        <w:jc w:val="both"/>
        <w:rPr>
          <w:rFonts w:eastAsiaTheme="minorHAnsi"/>
        </w:rPr>
      </w:pPr>
      <w:r>
        <w:rPr>
          <w:rFonts w:eastAsiaTheme="minorHAnsi"/>
        </w:rPr>
        <w:t xml:space="preserve">[4.1] </w:t>
      </w:r>
      <w:r w:rsidR="00E21C95">
        <w:rPr>
          <w:rFonts w:eastAsiaTheme="minorHAnsi"/>
        </w:rPr>
        <w:t>Pirmās instances tiesa</w:t>
      </w:r>
      <w:r w:rsidR="003A22D2">
        <w:rPr>
          <w:rFonts w:eastAsiaTheme="minorHAnsi"/>
        </w:rPr>
        <w:t xml:space="preserve"> atzinusi </w:t>
      </w:r>
      <w:r w:rsidR="00F4798C">
        <w:rPr>
          <w:rFonts w:eastAsiaTheme="minorHAnsi"/>
        </w:rPr>
        <w:t>[pers. A]</w:t>
      </w:r>
      <w:r w:rsidR="003A22D2">
        <w:rPr>
          <w:rFonts w:eastAsiaTheme="minorHAnsi"/>
        </w:rPr>
        <w:t xml:space="preserve"> </w:t>
      </w:r>
      <w:r w:rsidR="000037A1">
        <w:rPr>
          <w:rFonts w:eastAsiaTheme="minorHAnsi"/>
        </w:rPr>
        <w:t xml:space="preserve">par vainīgu </w:t>
      </w:r>
      <w:r w:rsidR="00B3259C">
        <w:rPr>
          <w:rFonts w:eastAsiaTheme="minorHAnsi"/>
        </w:rPr>
        <w:t xml:space="preserve">Krimināllikuma </w:t>
      </w:r>
      <w:proofErr w:type="gramStart"/>
      <w:r w:rsidR="00B3259C">
        <w:rPr>
          <w:rFonts w:eastAsiaTheme="minorHAnsi"/>
        </w:rPr>
        <w:t>125.panta</w:t>
      </w:r>
      <w:proofErr w:type="gramEnd"/>
      <w:r w:rsidR="00B3259C">
        <w:rPr>
          <w:rFonts w:eastAsiaTheme="minorHAnsi"/>
        </w:rPr>
        <w:t xml:space="preserve"> trešajā daļā paredzētajā</w:t>
      </w:r>
      <w:r w:rsidR="003A22D2">
        <w:rPr>
          <w:rFonts w:eastAsiaTheme="minorHAnsi"/>
        </w:rPr>
        <w:t xml:space="preserve"> noziedzīgajā nodarījumā un noteikusi viņam sodu – brīvības </w:t>
      </w:r>
      <w:r w:rsidR="001B0C97">
        <w:rPr>
          <w:rFonts w:eastAsiaTheme="minorHAnsi"/>
        </w:rPr>
        <w:t>atņemšanu</w:t>
      </w:r>
      <w:r w:rsidR="003A22D2">
        <w:rPr>
          <w:rFonts w:eastAsiaTheme="minorHAnsi"/>
        </w:rPr>
        <w:t xml:space="preserve"> uz </w:t>
      </w:r>
      <w:r w:rsidR="001B0C97">
        <w:rPr>
          <w:rFonts w:eastAsiaTheme="minorHAnsi"/>
        </w:rPr>
        <w:t>3 gadiem 6 </w:t>
      </w:r>
      <w:r w:rsidR="00877518">
        <w:rPr>
          <w:rFonts w:eastAsiaTheme="minorHAnsi"/>
        </w:rPr>
        <w:t>mēnešiem. Savukārt apelācij</w:t>
      </w:r>
      <w:r w:rsidR="00544B4B">
        <w:rPr>
          <w:rFonts w:eastAsiaTheme="minorHAnsi"/>
        </w:rPr>
        <w:t xml:space="preserve">as instances tiesa atzinusi, ka netika ievērotas apsūdzētā tiesības uz kriminālprocesa pabeigšanu saprātīgā termiņā, tādēļ </w:t>
      </w:r>
      <w:r w:rsidR="004E3C99">
        <w:rPr>
          <w:rFonts w:eastAsiaTheme="minorHAnsi"/>
        </w:rPr>
        <w:t>apsūdzētajam</w:t>
      </w:r>
      <w:r w:rsidR="00694E50">
        <w:rPr>
          <w:rFonts w:eastAsiaTheme="minorHAnsi"/>
        </w:rPr>
        <w:t xml:space="preserve"> nosakāmais sods ir mīkstināms</w:t>
      </w:r>
      <w:r w:rsidR="00FB35EA">
        <w:rPr>
          <w:rFonts w:eastAsiaTheme="minorHAnsi"/>
        </w:rPr>
        <w:t>. Vienlaikus tiesa atzinusi, ka</w:t>
      </w:r>
      <w:r w:rsidR="000037A1">
        <w:rPr>
          <w:rFonts w:eastAsiaTheme="minorHAnsi"/>
        </w:rPr>
        <w:t xml:space="preserve"> </w:t>
      </w:r>
      <w:r w:rsidR="00F4798C">
        <w:rPr>
          <w:rFonts w:eastAsiaTheme="minorHAnsi"/>
        </w:rPr>
        <w:t>[pers. A]</w:t>
      </w:r>
      <w:r w:rsidR="000037A1">
        <w:rPr>
          <w:rFonts w:eastAsiaTheme="minorHAnsi"/>
        </w:rPr>
        <w:t xml:space="preserve"> ir sodāms ar brīvības atņemšanu uz 4 gadiem 6 mēnešiem</w:t>
      </w:r>
      <w:r w:rsidR="00AF6B73">
        <w:rPr>
          <w:rFonts w:eastAsiaTheme="minorHAnsi"/>
        </w:rPr>
        <w:t xml:space="preserve"> – tas ir, viņam nosakāms par 1 gadu ilgāks brīvības atņemšanas soda termiņš, nekā bija noteikusi pirmās instances tiesa.</w:t>
      </w:r>
    </w:p>
    <w:p w:rsidR="00E04030" w:rsidRDefault="00E416A4" w:rsidP="00720767">
      <w:pPr>
        <w:spacing w:line="276" w:lineRule="auto"/>
        <w:ind w:firstLine="709"/>
        <w:jc w:val="both"/>
        <w:rPr>
          <w:rFonts w:eastAsiaTheme="minorHAnsi"/>
        </w:rPr>
      </w:pPr>
      <w:r>
        <w:rPr>
          <w:rFonts w:eastAsiaTheme="minorHAnsi"/>
        </w:rPr>
        <w:t>Tādējādi a</w:t>
      </w:r>
      <w:r w:rsidR="00AA20C4">
        <w:rPr>
          <w:rFonts w:eastAsiaTheme="minorHAnsi"/>
        </w:rPr>
        <w:t>pelācijas instances tiesa</w:t>
      </w:r>
      <w:r w:rsidR="00DD6F4F" w:rsidRPr="00DD6F4F">
        <w:rPr>
          <w:rFonts w:eastAsiaTheme="minorHAnsi"/>
        </w:rPr>
        <w:t xml:space="preserve"> </w:t>
      </w:r>
      <w:r w:rsidR="00DD6F4F">
        <w:rPr>
          <w:rFonts w:eastAsiaTheme="minorHAnsi"/>
        </w:rPr>
        <w:t>ir pieļāvusi Krimināllikuma 49.</w:t>
      </w:r>
      <w:proofErr w:type="gramStart"/>
      <w:r w:rsidR="00DD6F4F" w:rsidRPr="00E21C95">
        <w:rPr>
          <w:rFonts w:eastAsiaTheme="minorHAnsi"/>
          <w:vertAlign w:val="superscript"/>
        </w:rPr>
        <w:t>1</w:t>
      </w:r>
      <w:r w:rsidR="00DD6F4F">
        <w:rPr>
          <w:rFonts w:eastAsiaTheme="minorHAnsi"/>
        </w:rPr>
        <w:t>panta</w:t>
      </w:r>
      <w:proofErr w:type="gramEnd"/>
      <w:r w:rsidR="00DD6F4F">
        <w:rPr>
          <w:rFonts w:eastAsiaTheme="minorHAnsi"/>
        </w:rPr>
        <w:t xml:space="preserve"> pirmās daļas pārkāpumu</w:t>
      </w:r>
      <w:r w:rsidR="00E04030">
        <w:rPr>
          <w:rFonts w:eastAsiaTheme="minorHAnsi"/>
        </w:rPr>
        <w:t xml:space="preserve">, </w:t>
      </w:r>
      <w:r w:rsidR="00A91F2D">
        <w:rPr>
          <w:rFonts w:eastAsiaTheme="minorHAnsi"/>
        </w:rPr>
        <w:t xml:space="preserve">jo </w:t>
      </w:r>
      <w:r w:rsidR="000341AE">
        <w:rPr>
          <w:rFonts w:eastAsiaTheme="minorHAnsi"/>
        </w:rPr>
        <w:t xml:space="preserve">ir noteikusi </w:t>
      </w:r>
      <w:r w:rsidR="00F4798C">
        <w:rPr>
          <w:rFonts w:eastAsiaTheme="minorHAnsi"/>
        </w:rPr>
        <w:t>[pers. A]</w:t>
      </w:r>
      <w:r w:rsidR="000341AE">
        <w:rPr>
          <w:rFonts w:eastAsiaTheme="minorHAnsi"/>
        </w:rPr>
        <w:t xml:space="preserve"> par 1 gadu ilgāku brīvības atņemšanas soda termiņu, nekā bija noteikusi pirmās instances tiesa, </w:t>
      </w:r>
      <w:r w:rsidR="003D544D">
        <w:rPr>
          <w:rFonts w:eastAsiaTheme="minorHAnsi"/>
        </w:rPr>
        <w:t>kas noveda pie apsūdzētā stāvokļa pasliktināšanas</w:t>
      </w:r>
      <w:r w:rsidR="0092390A">
        <w:rPr>
          <w:rFonts w:eastAsiaTheme="minorHAnsi"/>
        </w:rPr>
        <w:t>.</w:t>
      </w:r>
      <w:r w:rsidR="00CC4C2A">
        <w:rPr>
          <w:rFonts w:eastAsiaTheme="minorHAnsi"/>
        </w:rPr>
        <w:t xml:space="preserve"> Ievērojot norādīto, apelācijas instances tiesa ir taisījusi pretrunīgu spriedumu</w:t>
      </w:r>
      <w:r w:rsidR="00273764">
        <w:rPr>
          <w:rFonts w:eastAsiaTheme="minorHAnsi"/>
        </w:rPr>
        <w:t xml:space="preserve">, jo pretēji atzinumam par nepieciešamību mīkstināt </w:t>
      </w:r>
      <w:r w:rsidR="00F4798C">
        <w:rPr>
          <w:rFonts w:eastAsiaTheme="minorHAnsi"/>
        </w:rPr>
        <w:t>[pers. A]</w:t>
      </w:r>
      <w:r w:rsidR="00F27A25">
        <w:rPr>
          <w:rFonts w:eastAsiaTheme="minorHAnsi"/>
        </w:rPr>
        <w:t xml:space="preserve"> noteikto sodu</w:t>
      </w:r>
      <w:r w:rsidR="00273764">
        <w:rPr>
          <w:rFonts w:eastAsiaTheme="minorHAnsi"/>
        </w:rPr>
        <w:t xml:space="preserve"> </w:t>
      </w:r>
      <w:r w:rsidR="006112A1">
        <w:rPr>
          <w:rFonts w:eastAsiaTheme="minorHAnsi"/>
        </w:rPr>
        <w:t xml:space="preserve">faktiski </w:t>
      </w:r>
      <w:r w:rsidR="00273764">
        <w:rPr>
          <w:rFonts w:eastAsiaTheme="minorHAnsi"/>
        </w:rPr>
        <w:t>ir noteikusi viņam smagāku sodu</w:t>
      </w:r>
      <w:r w:rsidR="00CC4C2A">
        <w:rPr>
          <w:rFonts w:eastAsiaTheme="minorHAnsi"/>
        </w:rPr>
        <w:t>.</w:t>
      </w:r>
    </w:p>
    <w:p w:rsidR="004236EE" w:rsidRDefault="00E04030" w:rsidP="00E04030">
      <w:pPr>
        <w:spacing w:line="276" w:lineRule="auto"/>
        <w:ind w:firstLine="709"/>
        <w:jc w:val="both"/>
        <w:rPr>
          <w:rFonts w:eastAsiaTheme="minorHAnsi"/>
        </w:rPr>
      </w:pPr>
      <w:r>
        <w:rPr>
          <w:rFonts w:eastAsiaTheme="minorHAnsi"/>
        </w:rPr>
        <w:t xml:space="preserve">[4.2] Turklāt pretēji pirmās instances tiesas viedoklim apelācijas instances tiesa nav konstatējusi Krimināllikuma </w:t>
      </w:r>
      <w:proofErr w:type="gramStart"/>
      <w:r>
        <w:rPr>
          <w:rFonts w:eastAsiaTheme="minorHAnsi"/>
        </w:rPr>
        <w:t>48.panta</w:t>
      </w:r>
      <w:proofErr w:type="gramEnd"/>
      <w:r>
        <w:rPr>
          <w:rFonts w:eastAsiaTheme="minorHAnsi"/>
        </w:rPr>
        <w:t xml:space="preserve"> </w:t>
      </w:r>
      <w:r w:rsidR="0091331E">
        <w:rPr>
          <w:rFonts w:eastAsiaTheme="minorHAnsi"/>
        </w:rPr>
        <w:t xml:space="preserve">pirmās daļas </w:t>
      </w:r>
      <w:r>
        <w:rPr>
          <w:rFonts w:eastAsiaTheme="minorHAnsi"/>
        </w:rPr>
        <w:t>12.punktā paredzēto atbildību pastiprinošu apstākli.</w:t>
      </w:r>
    </w:p>
    <w:p w:rsidR="004236EE" w:rsidRDefault="00E04030" w:rsidP="004236EE">
      <w:pPr>
        <w:spacing w:line="276" w:lineRule="auto"/>
        <w:ind w:firstLine="709"/>
        <w:jc w:val="both"/>
        <w:rPr>
          <w:rFonts w:eastAsiaTheme="minorHAnsi"/>
        </w:rPr>
      </w:pPr>
      <w:r>
        <w:rPr>
          <w:rFonts w:eastAsiaTheme="minorHAnsi"/>
        </w:rPr>
        <w:t>[4.3</w:t>
      </w:r>
      <w:r w:rsidR="001932D2">
        <w:rPr>
          <w:rFonts w:eastAsiaTheme="minorHAnsi"/>
        </w:rPr>
        <w:t xml:space="preserve">] </w:t>
      </w:r>
      <w:r w:rsidR="00FB35EA">
        <w:rPr>
          <w:rFonts w:eastAsiaTheme="minorHAnsi"/>
        </w:rPr>
        <w:t>Atsaucoties</w:t>
      </w:r>
      <w:r w:rsidR="001B36E0">
        <w:rPr>
          <w:rFonts w:eastAsiaTheme="minorHAnsi"/>
        </w:rPr>
        <w:t xml:space="preserve"> uz Augstākās tiesas Senāta Krimināllietu departamenta un Krimināllietu tiesu palātas tiesnešu kopsapulces </w:t>
      </w:r>
      <w:proofErr w:type="gramStart"/>
      <w:r w:rsidR="001B36E0">
        <w:rPr>
          <w:rFonts w:eastAsiaTheme="minorHAnsi"/>
        </w:rPr>
        <w:t>2008.gada</w:t>
      </w:r>
      <w:proofErr w:type="gramEnd"/>
      <w:r w:rsidR="001B36E0">
        <w:rPr>
          <w:rFonts w:eastAsiaTheme="minorHAnsi"/>
        </w:rPr>
        <w:t xml:space="preserve"> 1.jūlija </w:t>
      </w:r>
      <w:r w:rsidR="000543C7">
        <w:rPr>
          <w:rFonts w:eastAsiaTheme="minorHAnsi"/>
        </w:rPr>
        <w:t>lēmumu</w:t>
      </w:r>
      <w:r w:rsidR="001B36E0">
        <w:rPr>
          <w:rFonts w:eastAsiaTheme="minorHAnsi"/>
        </w:rPr>
        <w:t xml:space="preserve"> </w:t>
      </w:r>
      <w:r w:rsidR="001B36E0" w:rsidRPr="004236EE">
        <w:rPr>
          <w:rFonts w:eastAsiaTheme="minorHAnsi"/>
        </w:rPr>
        <w:t>„Par vienveidīgu tiesību normu piemērošanu soda noteikšanā”</w:t>
      </w:r>
      <w:r>
        <w:rPr>
          <w:rFonts w:eastAsiaTheme="minorHAnsi"/>
        </w:rPr>
        <w:t>,</w:t>
      </w:r>
      <w:r w:rsidR="00FB35EA">
        <w:rPr>
          <w:rFonts w:eastAsiaTheme="minorHAnsi"/>
        </w:rPr>
        <w:t xml:space="preserve"> kā arī judikatūrā pausto atziņu par Krimināllikuma  49.</w:t>
      </w:r>
      <w:r w:rsidR="00FB35EA" w:rsidRPr="00682CA3">
        <w:rPr>
          <w:rFonts w:eastAsiaTheme="minorHAnsi"/>
          <w:vertAlign w:val="superscript"/>
        </w:rPr>
        <w:t>1</w:t>
      </w:r>
      <w:r w:rsidR="00FB35EA">
        <w:rPr>
          <w:rFonts w:eastAsiaTheme="minorHAnsi"/>
        </w:rPr>
        <w:t xml:space="preserve">pantā </w:t>
      </w:r>
      <w:r w:rsidR="00FB672F">
        <w:rPr>
          <w:rFonts w:eastAsiaTheme="minorHAnsi"/>
        </w:rPr>
        <w:t>un 58.panta piektajā daļā</w:t>
      </w:r>
      <w:r w:rsidR="00FB35EA">
        <w:rPr>
          <w:rFonts w:eastAsiaTheme="minorHAnsi"/>
        </w:rPr>
        <w:t xml:space="preserve"> norādīto seku</w:t>
      </w:r>
      <w:r>
        <w:rPr>
          <w:rFonts w:eastAsiaTheme="minorHAnsi"/>
        </w:rPr>
        <w:t xml:space="preserve"> piemērošanas kritērijiem gadījumos, ja tiesa konstatē, ka nav ievērotas apsūdzētā tiesības uz kriminālprocesa pabeigšanu saprātīgā termiņā </w:t>
      </w:r>
      <w:r w:rsidR="00FB35EA">
        <w:rPr>
          <w:rFonts w:eastAsiaTheme="minorHAnsi"/>
        </w:rPr>
        <w:t>(</w:t>
      </w:r>
      <w:r w:rsidR="00FB35EA" w:rsidRPr="00D1337F">
        <w:rPr>
          <w:rFonts w:eastAsiaTheme="minorHAnsi"/>
          <w:i/>
        </w:rPr>
        <w:t>sk. Augstākās tiesas Senāta 2012.gad</w:t>
      </w:r>
      <w:r w:rsidR="008E0B85">
        <w:rPr>
          <w:rFonts w:eastAsiaTheme="minorHAnsi"/>
          <w:i/>
        </w:rPr>
        <w:t>a 22.maija lēmumu lietā Nr. SKK-</w:t>
      </w:r>
      <w:r w:rsidR="00FB35EA" w:rsidRPr="00D1337F">
        <w:rPr>
          <w:rFonts w:eastAsiaTheme="minorHAnsi"/>
          <w:i/>
        </w:rPr>
        <w:t>253/2012 (</w:t>
      </w:r>
      <w:r w:rsidR="00FB35EA" w:rsidRPr="00D1337F">
        <w:rPr>
          <w:i/>
        </w:rPr>
        <w:t>11340003409)</w:t>
      </w:r>
      <w:r w:rsidR="00FB35EA" w:rsidRPr="00D1337F">
        <w:rPr>
          <w:rFonts w:eastAsiaTheme="minorHAnsi"/>
          <w:i/>
        </w:rPr>
        <w:t>, Augstākās tiesas Senāta 2012.gad</w:t>
      </w:r>
      <w:r w:rsidR="008E0B85">
        <w:rPr>
          <w:rFonts w:eastAsiaTheme="minorHAnsi"/>
          <w:i/>
        </w:rPr>
        <w:t>a 8.jūnija lēmumu lietā Nr. SKK-</w:t>
      </w:r>
      <w:r w:rsidR="00FB35EA" w:rsidRPr="00D1337F">
        <w:rPr>
          <w:rFonts w:eastAsiaTheme="minorHAnsi"/>
          <w:i/>
        </w:rPr>
        <w:t>284/2012 (</w:t>
      </w:r>
      <w:r w:rsidR="00FB35EA" w:rsidRPr="00D1337F">
        <w:rPr>
          <w:i/>
        </w:rPr>
        <w:t>11180174707)</w:t>
      </w:r>
      <w:r w:rsidR="00FB35EA">
        <w:rPr>
          <w:rFonts w:eastAsiaTheme="minorHAnsi"/>
        </w:rPr>
        <w:t>)</w:t>
      </w:r>
      <w:r>
        <w:rPr>
          <w:rFonts w:eastAsiaTheme="minorHAnsi"/>
        </w:rPr>
        <w:t>, apsūdzētais lūdz noteikt viņam sodu, piemērojot Krimināllikuma  49.</w:t>
      </w:r>
      <w:r w:rsidRPr="00682CA3">
        <w:rPr>
          <w:rFonts w:eastAsiaTheme="minorHAnsi"/>
          <w:vertAlign w:val="superscript"/>
        </w:rPr>
        <w:t>1</w:t>
      </w:r>
      <w:r>
        <w:rPr>
          <w:rFonts w:eastAsiaTheme="minorHAnsi"/>
        </w:rPr>
        <w:t>pantu.</w:t>
      </w:r>
    </w:p>
    <w:p w:rsidR="00810F19" w:rsidRDefault="00CD16A1" w:rsidP="000341AE">
      <w:pPr>
        <w:spacing w:line="276" w:lineRule="auto"/>
        <w:ind w:firstLine="709"/>
        <w:jc w:val="both"/>
        <w:rPr>
          <w:rFonts w:eastAsiaTheme="minorHAnsi"/>
        </w:rPr>
      </w:pPr>
      <w:r>
        <w:rPr>
          <w:rFonts w:eastAsiaTheme="minorHAnsi"/>
        </w:rPr>
        <w:t>Apsūdzētais uzsver, ka nožēlo izdar</w:t>
      </w:r>
      <w:r w:rsidR="00360B01">
        <w:rPr>
          <w:rFonts w:eastAsiaTheme="minorHAnsi"/>
        </w:rPr>
        <w:t>īto,</w:t>
      </w:r>
      <w:r>
        <w:rPr>
          <w:rFonts w:eastAsiaTheme="minorHAnsi"/>
        </w:rPr>
        <w:t xml:space="preserve"> </w:t>
      </w:r>
      <w:r w:rsidR="00565C88">
        <w:rPr>
          <w:rFonts w:eastAsiaTheme="minorHAnsi"/>
        </w:rPr>
        <w:t xml:space="preserve">ir </w:t>
      </w:r>
      <w:r>
        <w:rPr>
          <w:rFonts w:eastAsiaTheme="minorHAnsi"/>
        </w:rPr>
        <w:t xml:space="preserve">mēģinājis noslēgt izlīgumu ar cietušo, gribējis atvainoties </w:t>
      </w:r>
      <w:r w:rsidR="004202D8">
        <w:rPr>
          <w:rFonts w:eastAsiaTheme="minorHAnsi"/>
        </w:rPr>
        <w:t xml:space="preserve">cietušajam </w:t>
      </w:r>
      <w:r>
        <w:rPr>
          <w:rFonts w:eastAsiaTheme="minorHAnsi"/>
        </w:rPr>
        <w:t xml:space="preserve">un atlīdzināt </w:t>
      </w:r>
      <w:r w:rsidR="00360B01">
        <w:rPr>
          <w:rFonts w:eastAsiaTheme="minorHAnsi"/>
        </w:rPr>
        <w:t xml:space="preserve">radušos zaudējumus, </w:t>
      </w:r>
      <w:r w:rsidR="004202D8">
        <w:rPr>
          <w:rFonts w:eastAsiaTheme="minorHAnsi"/>
        </w:rPr>
        <w:t xml:space="preserve">nav izdarījis nevienu likumpārkāpumu </w:t>
      </w:r>
      <w:r w:rsidR="0091331E">
        <w:rPr>
          <w:rFonts w:eastAsiaTheme="minorHAnsi"/>
        </w:rPr>
        <w:t>7 </w:t>
      </w:r>
      <w:r w:rsidR="00810F19">
        <w:rPr>
          <w:rFonts w:eastAsiaTheme="minorHAnsi"/>
        </w:rPr>
        <w:t>gadu 8 mēnešu laikā pēc noziedzīga nodarījuma izdarīšanas</w:t>
      </w:r>
      <w:r w:rsidR="00D503FB">
        <w:rPr>
          <w:rFonts w:eastAsiaTheme="minorHAnsi"/>
        </w:rPr>
        <w:t>, viņam</w:t>
      </w:r>
      <w:r w:rsidR="00C50967" w:rsidRPr="00C50967">
        <w:rPr>
          <w:rFonts w:eastAsiaTheme="minorHAnsi"/>
        </w:rPr>
        <w:t xml:space="preserve"> </w:t>
      </w:r>
      <w:r w:rsidR="00C50967">
        <w:rPr>
          <w:rFonts w:eastAsiaTheme="minorHAnsi"/>
        </w:rPr>
        <w:t>ir 5 b</w:t>
      </w:r>
      <w:r w:rsidR="004202D8">
        <w:rPr>
          <w:rFonts w:eastAsiaTheme="minorHAnsi"/>
        </w:rPr>
        <w:t>ērni, 4 no tiem ir nepilngadīgi.</w:t>
      </w:r>
      <w:r w:rsidR="00C50967">
        <w:rPr>
          <w:rFonts w:eastAsiaTheme="minorHAnsi"/>
        </w:rPr>
        <w:t xml:space="preserve"> </w:t>
      </w:r>
      <w:r w:rsidR="00360B01">
        <w:rPr>
          <w:rFonts w:eastAsiaTheme="minorHAnsi"/>
        </w:rPr>
        <w:t>B</w:t>
      </w:r>
      <w:r w:rsidR="00C50967">
        <w:rPr>
          <w:rFonts w:eastAsiaTheme="minorHAnsi"/>
        </w:rPr>
        <w:t xml:space="preserve">rīvības </w:t>
      </w:r>
      <w:r w:rsidR="006B0EE5">
        <w:rPr>
          <w:rFonts w:eastAsiaTheme="minorHAnsi"/>
        </w:rPr>
        <w:t>atņemšanas sods nesekmēs viņa resocializāciju un nesasniegs soda mērķi, tam</w:t>
      </w:r>
      <w:r w:rsidR="00C3646D">
        <w:rPr>
          <w:rFonts w:eastAsiaTheme="minorHAnsi"/>
        </w:rPr>
        <w:t xml:space="preserve"> būs </w:t>
      </w:r>
      <w:r w:rsidR="00C50967">
        <w:rPr>
          <w:rFonts w:eastAsiaTheme="minorHAnsi"/>
        </w:rPr>
        <w:t>negatīv</w:t>
      </w:r>
      <w:r w:rsidR="00C3646D">
        <w:rPr>
          <w:rFonts w:eastAsiaTheme="minorHAnsi"/>
        </w:rPr>
        <w:t>a ietekme</w:t>
      </w:r>
      <w:r w:rsidR="00C50967">
        <w:rPr>
          <w:rFonts w:eastAsiaTheme="minorHAnsi"/>
        </w:rPr>
        <w:t xml:space="preserve">, jo </w:t>
      </w:r>
      <w:r w:rsidR="00F24D0E">
        <w:rPr>
          <w:rFonts w:eastAsiaTheme="minorHAnsi"/>
        </w:rPr>
        <w:t>šis soda veids</w:t>
      </w:r>
      <w:r w:rsidR="00C50967">
        <w:rPr>
          <w:rFonts w:eastAsiaTheme="minorHAnsi"/>
        </w:rPr>
        <w:t xml:space="preserve"> liegs viņam iespēju rūpēties par</w:t>
      </w:r>
      <w:r w:rsidR="00360B01">
        <w:rPr>
          <w:rFonts w:eastAsiaTheme="minorHAnsi"/>
        </w:rPr>
        <w:t xml:space="preserve"> ģimeni.</w:t>
      </w:r>
    </w:p>
    <w:p w:rsidR="00BE1C28" w:rsidRDefault="001932D2" w:rsidP="005F096C">
      <w:pPr>
        <w:spacing w:line="276" w:lineRule="auto"/>
        <w:ind w:firstLine="709"/>
        <w:jc w:val="both"/>
      </w:pPr>
      <w:r>
        <w:rPr>
          <w:rFonts w:eastAsiaTheme="minorHAnsi"/>
        </w:rPr>
        <w:t xml:space="preserve">[4.4] </w:t>
      </w:r>
      <w:r w:rsidR="0042261D">
        <w:rPr>
          <w:rFonts w:eastAsiaTheme="minorHAnsi"/>
        </w:rPr>
        <w:t xml:space="preserve">Apelācijas </w:t>
      </w:r>
      <w:r w:rsidR="00E9710B">
        <w:rPr>
          <w:rFonts w:eastAsiaTheme="minorHAnsi"/>
        </w:rPr>
        <w:t>instances tiesa</w:t>
      </w:r>
      <w:r w:rsidR="00E04030">
        <w:rPr>
          <w:rFonts w:eastAsiaTheme="minorHAnsi"/>
        </w:rPr>
        <w:t>s</w:t>
      </w:r>
      <w:r w:rsidR="00E9710B">
        <w:rPr>
          <w:rFonts w:eastAsiaTheme="minorHAnsi"/>
        </w:rPr>
        <w:t xml:space="preserve"> </w:t>
      </w:r>
      <w:r w:rsidR="00E04030">
        <w:rPr>
          <w:rFonts w:eastAsiaTheme="minorHAnsi"/>
        </w:rPr>
        <w:t>atzinums</w:t>
      </w:r>
      <w:r w:rsidR="00E60AD9">
        <w:rPr>
          <w:rFonts w:eastAsiaTheme="minorHAnsi"/>
        </w:rPr>
        <w:t xml:space="preserve">, ka </w:t>
      </w:r>
      <w:r w:rsidR="001F19E4">
        <w:rPr>
          <w:rFonts w:eastAsiaTheme="minorHAnsi"/>
        </w:rPr>
        <w:t xml:space="preserve">lietā nav konstatējams </w:t>
      </w:r>
      <w:r w:rsidR="00E60AD9">
        <w:rPr>
          <w:rFonts w:eastAsiaTheme="minorHAnsi"/>
        </w:rPr>
        <w:t xml:space="preserve">Krimināllikuma </w:t>
      </w:r>
      <w:proofErr w:type="gramStart"/>
      <w:r w:rsidR="00E60AD9">
        <w:rPr>
          <w:rFonts w:eastAsiaTheme="minorHAnsi"/>
        </w:rPr>
        <w:t>47.panta</w:t>
      </w:r>
      <w:proofErr w:type="gramEnd"/>
      <w:r w:rsidR="001F19E4">
        <w:rPr>
          <w:rFonts w:eastAsiaTheme="minorHAnsi"/>
        </w:rPr>
        <w:t xml:space="preserve"> pirmās daļas 5.punktā noteiktais atbildību mīkstinošs</w:t>
      </w:r>
      <w:r w:rsidR="00E60AD9">
        <w:rPr>
          <w:rFonts w:eastAsiaTheme="minorHAnsi"/>
        </w:rPr>
        <w:t xml:space="preserve"> apstākli</w:t>
      </w:r>
      <w:r w:rsidR="001F19E4">
        <w:rPr>
          <w:rFonts w:eastAsiaTheme="minorHAnsi"/>
        </w:rPr>
        <w:t>s</w:t>
      </w:r>
      <w:r w:rsidR="00E60AD9">
        <w:rPr>
          <w:rFonts w:eastAsiaTheme="minorHAnsi"/>
        </w:rPr>
        <w:t xml:space="preserve"> –</w:t>
      </w:r>
      <w:r w:rsidR="005F096C">
        <w:rPr>
          <w:rFonts w:eastAsiaTheme="minorHAnsi"/>
        </w:rPr>
        <w:t xml:space="preserve"> </w:t>
      </w:r>
      <w:r w:rsidR="0030095F">
        <w:rPr>
          <w:rFonts w:eastAsiaTheme="minorHAnsi"/>
        </w:rPr>
        <w:t>proti</w:t>
      </w:r>
      <w:r w:rsidR="00E60AD9">
        <w:rPr>
          <w:rFonts w:eastAsiaTheme="minorHAnsi"/>
        </w:rPr>
        <w:t>, ka noziedzīgs nodarījums izdarīts cietušā prettiesiskas vai amorālas uzvedības ietekmē</w:t>
      </w:r>
      <w:r w:rsidR="0030095F">
        <w:rPr>
          <w:rFonts w:eastAsiaTheme="minorHAnsi"/>
        </w:rPr>
        <w:t xml:space="preserve"> –</w:t>
      </w:r>
      <w:r w:rsidR="00E04030">
        <w:rPr>
          <w:rFonts w:eastAsiaTheme="minorHAnsi"/>
        </w:rPr>
        <w:t>,</w:t>
      </w:r>
      <w:r w:rsidR="00360B01">
        <w:rPr>
          <w:rFonts w:eastAsiaTheme="minorHAnsi"/>
        </w:rPr>
        <w:t xml:space="preserve"> un viedoklis, ka minēto atbildību mīkstinošo apstākli</w:t>
      </w:r>
      <w:r w:rsidR="002C2CE4">
        <w:rPr>
          <w:rFonts w:eastAsiaTheme="minorHAnsi"/>
        </w:rPr>
        <w:t xml:space="preserve"> ir iespējams konstatēt</w:t>
      </w:r>
      <w:r w:rsidR="00360B01">
        <w:rPr>
          <w:rFonts w:eastAsiaTheme="minorHAnsi"/>
        </w:rPr>
        <w:t xml:space="preserve"> tikai gadījumos</w:t>
      </w:r>
      <w:r w:rsidR="002C2CE4">
        <w:rPr>
          <w:rFonts w:eastAsiaTheme="minorHAnsi"/>
        </w:rPr>
        <w:t>, ja cietušais bijis vardarbīgs, smagi aizskāris godu vai citās prettiesiskās darbībās pret</w:t>
      </w:r>
      <w:r w:rsidR="00A9137C">
        <w:rPr>
          <w:rFonts w:eastAsiaTheme="minorHAnsi"/>
        </w:rPr>
        <w:t xml:space="preserve"> vainīgu vai kādu trešo personu</w:t>
      </w:r>
      <w:r w:rsidR="00E04030">
        <w:rPr>
          <w:rFonts w:eastAsiaTheme="minorHAnsi"/>
        </w:rPr>
        <w:t xml:space="preserve">, </w:t>
      </w:r>
      <w:r w:rsidR="0030095F">
        <w:rPr>
          <w:rFonts w:eastAsiaTheme="minorHAnsi"/>
        </w:rPr>
        <w:t>nav pamatots</w:t>
      </w:r>
      <w:r w:rsidR="00E04030">
        <w:rPr>
          <w:rFonts w:eastAsiaTheme="minorHAnsi"/>
        </w:rPr>
        <w:t>.</w:t>
      </w:r>
    </w:p>
    <w:p w:rsidR="00653661" w:rsidRDefault="00360B01" w:rsidP="005F096C">
      <w:pPr>
        <w:spacing w:line="276" w:lineRule="auto"/>
        <w:ind w:firstLine="709"/>
        <w:jc w:val="both"/>
      </w:pPr>
      <w:r>
        <w:lastRenderedPageBreak/>
        <w:t>C</w:t>
      </w:r>
      <w:r w:rsidR="00653661">
        <w:t xml:space="preserve">ietušā prettiesiska </w:t>
      </w:r>
      <w:r w:rsidR="008741AD">
        <w:t>rīcība</w:t>
      </w:r>
      <w:r w:rsidR="00653661">
        <w:t xml:space="preserve"> </w:t>
      </w:r>
      <w:r w:rsidR="00AA6920">
        <w:t>atbilst</w:t>
      </w:r>
      <w:r w:rsidR="0053372D">
        <w:t xml:space="preserve"> </w:t>
      </w:r>
      <w:r w:rsidR="00A204D4">
        <w:t>Latvijas Administratīvo pārkāpumu kodeksa 171.panta pirmajā daļā paredzēt</w:t>
      </w:r>
      <w:r w:rsidR="00AA6920">
        <w:t>ā</w:t>
      </w:r>
      <w:r w:rsidR="00A204D4">
        <w:t xml:space="preserve"> administratīv</w:t>
      </w:r>
      <w:r w:rsidR="00AA6920">
        <w:t>ā</w:t>
      </w:r>
      <w:r w:rsidR="00A204D4">
        <w:t xml:space="preserve"> pārkāpum</w:t>
      </w:r>
      <w:r w:rsidR="00AA6920">
        <w:t>a pazīmēm</w:t>
      </w:r>
      <w:r w:rsidR="00DA5485">
        <w:t xml:space="preserve">, kas izpaužas kā </w:t>
      </w:r>
      <w:r w:rsidR="0053372D">
        <w:t xml:space="preserve">atrašanās </w:t>
      </w:r>
      <w:r w:rsidR="00653661">
        <w:t>acīmredzamā</w:t>
      </w:r>
      <w:r w:rsidR="0053372D">
        <w:t xml:space="preserve"> alkohola reibumā un agresīva </w:t>
      </w:r>
      <w:r w:rsidR="008741AD">
        <w:t>uzvedība</w:t>
      </w:r>
      <w:r w:rsidR="00653661">
        <w:t>. No lietas materiālos esošajām liecībām secināms, ka cietušā reibuma stāvoklis bijis tāds, kas aizskar cilvēka cieņu</w:t>
      </w:r>
      <w:r w:rsidR="007F6294">
        <w:t xml:space="preserve">. Apsūdzētais uzsver, ka reibuma stāvoklis </w:t>
      </w:r>
      <w:r w:rsidR="00653661">
        <w:t xml:space="preserve">ietekmējis </w:t>
      </w:r>
      <w:r w:rsidR="007F6294">
        <w:t>cietušā</w:t>
      </w:r>
      <w:r w:rsidR="00653661">
        <w:t xml:space="preserve"> uzvedību</w:t>
      </w:r>
      <w:r w:rsidR="00C73008">
        <w:t xml:space="preserve">, kā rezultātā </w:t>
      </w:r>
      <w:r w:rsidR="00653661">
        <w:t>tā nav bijusi atbilstoša sabiedrībā vispārpieņemtam cilvēka uzvedības veidam sabiedriskā vietā.</w:t>
      </w:r>
    </w:p>
    <w:p w:rsidR="00653661" w:rsidRPr="00D67905" w:rsidRDefault="00E2619D" w:rsidP="005F096C">
      <w:pPr>
        <w:spacing w:line="276" w:lineRule="auto"/>
        <w:ind w:firstLine="709"/>
        <w:jc w:val="both"/>
      </w:pPr>
      <w:r>
        <w:t>L</w:t>
      </w:r>
      <w:r w:rsidR="00653661">
        <w:t xml:space="preserve">iecinieču </w:t>
      </w:r>
      <w:r w:rsidR="00BD0BE2">
        <w:t>[pers. C]</w:t>
      </w:r>
      <w:r w:rsidR="00653661">
        <w:t xml:space="preserve"> un </w:t>
      </w:r>
      <w:r w:rsidR="00BD0BE2">
        <w:t>[pers. D]</w:t>
      </w:r>
      <w:r w:rsidR="00653661">
        <w:t xml:space="preserve"> liecīb</w:t>
      </w:r>
      <w:r>
        <w:t>as</w:t>
      </w:r>
      <w:r w:rsidR="00C73008">
        <w:t xml:space="preserve"> </w:t>
      </w:r>
      <w:r w:rsidR="003D1927">
        <w:t>pie</w:t>
      </w:r>
      <w:r w:rsidR="00C73008">
        <w:t>rāda</w:t>
      </w:r>
      <w:r w:rsidR="00653661">
        <w:t>, ka noziedzīgs nodarījums izdarīts cietušā amorālas un pr</w:t>
      </w:r>
      <w:r w:rsidR="0009258D">
        <w:t>ettiesiskas uzvedības rezultātā</w:t>
      </w:r>
      <w:r w:rsidR="003D1927">
        <w:t xml:space="preserve">. </w:t>
      </w:r>
      <w:r w:rsidR="006E3CC3">
        <w:t>C</w:t>
      </w:r>
      <w:r w:rsidR="0009258D">
        <w:t>ietušais alkohola iespaidā grīļojies, uzvedies agresīvi, grūdies jeb kritis virsū apsūdzētajam, pieprasījis naudu un</w:t>
      </w:r>
      <w:r w:rsidR="00790448">
        <w:t xml:space="preserve"> cigaretes no kafejnīcā esošajā</w:t>
      </w:r>
      <w:r w:rsidR="0009258D">
        <w:t>m</w:t>
      </w:r>
      <w:r w:rsidR="00790448">
        <w:t xml:space="preserve"> personām</w:t>
      </w:r>
      <w:r w:rsidR="0009258D">
        <w:t>, tajā skaitā</w:t>
      </w:r>
      <w:r w:rsidR="00790448">
        <w:t xml:space="preserve"> no</w:t>
      </w:r>
      <w:r w:rsidR="0009258D">
        <w:t xml:space="preserve"> apsūdzētā un viņa sievas, lamājies necenzētiem v</w:t>
      </w:r>
      <w:r w:rsidR="00360B01">
        <w:t>ārdiem</w:t>
      </w:r>
      <w:r w:rsidR="0009258D">
        <w:t>, aizskarot apsūdzētā godu, turklāt apsūdzētais un viņa sieva bija spiesti pārtraukt</w:t>
      </w:r>
      <w:r w:rsidR="00496E01">
        <w:t xml:space="preserve"> savas likumīg</w:t>
      </w:r>
      <w:r w:rsidR="00FB35EA">
        <w:t>ās darbības – atpūtu kafejnīcā.</w:t>
      </w:r>
    </w:p>
    <w:p w:rsidR="00360B01" w:rsidRDefault="004B7731" w:rsidP="005F096C">
      <w:pPr>
        <w:spacing w:line="276" w:lineRule="auto"/>
        <w:ind w:firstLine="709"/>
        <w:jc w:val="both"/>
      </w:pPr>
      <w:r>
        <w:t xml:space="preserve">[4.5] </w:t>
      </w:r>
      <w:r w:rsidR="00167414">
        <w:t xml:space="preserve">Abas zemāko instanču tiesas </w:t>
      </w:r>
      <w:r w:rsidR="00FA7167">
        <w:t xml:space="preserve">nepamatoti </w:t>
      </w:r>
      <w:r w:rsidR="00301057">
        <w:t>atzinušas, ka nav gūta</w:t>
      </w:r>
      <w:r w:rsidR="00167414">
        <w:t xml:space="preserve"> </w:t>
      </w:r>
      <w:r w:rsidR="00301057">
        <w:t>pārliecība</w:t>
      </w:r>
      <w:r w:rsidR="00167414">
        <w:t xml:space="preserve"> par to, ka </w:t>
      </w:r>
      <w:r w:rsidR="00BD0BE2">
        <w:t>[pers. A]</w:t>
      </w:r>
      <w:r w:rsidR="00167414">
        <w:t>, sodu neizciešot, turpmāk neizdarīs likumpārkāpumus.</w:t>
      </w:r>
    </w:p>
    <w:p w:rsidR="00003965" w:rsidRDefault="00360B01" w:rsidP="005F096C">
      <w:pPr>
        <w:spacing w:line="276" w:lineRule="auto"/>
        <w:ind w:firstLine="709"/>
        <w:jc w:val="both"/>
      </w:pPr>
      <w:r>
        <w:t>K</w:t>
      </w:r>
      <w:r w:rsidR="00003965">
        <w:t xml:space="preserve">opš noziedzīgā nodarījuma </w:t>
      </w:r>
      <w:r>
        <w:t xml:space="preserve">izdarīšanas ir pagājuši vairāk nekā 7 gadi, </w:t>
      </w:r>
      <w:r w:rsidR="00003965">
        <w:t xml:space="preserve">šajā laikā </w:t>
      </w:r>
      <w:r w:rsidR="00C54F7C">
        <w:t>apsūdzētais</w:t>
      </w:r>
      <w:r w:rsidR="00003965">
        <w:t xml:space="preserve"> nav izdarījis nevienu lik</w:t>
      </w:r>
      <w:r w:rsidR="00B6096E">
        <w:t>u</w:t>
      </w:r>
      <w:r w:rsidR="00003965">
        <w:t>mpārkāpumu</w:t>
      </w:r>
      <w:r w:rsidR="004B7731">
        <w:t xml:space="preserve"> un</w:t>
      </w:r>
      <w:r w:rsidR="00B6096E">
        <w:t xml:space="preserve"> dzīvojis atbildīgi</w:t>
      </w:r>
      <w:r w:rsidR="00A67987">
        <w:t xml:space="preserve">, </w:t>
      </w:r>
      <w:r w:rsidR="00EB3070">
        <w:t xml:space="preserve">ar savu uzvedību ir pierādījis, ka viņš respektē sabiedrībā pastāvošās </w:t>
      </w:r>
      <w:r w:rsidR="00363ACD">
        <w:t>uzvedības</w:t>
      </w:r>
      <w:r w:rsidR="00EB3070">
        <w:t xml:space="preserve"> normas.</w:t>
      </w:r>
    </w:p>
    <w:p w:rsidR="00F467DE" w:rsidRDefault="001932D2" w:rsidP="005F096C">
      <w:pPr>
        <w:spacing w:line="276" w:lineRule="auto"/>
        <w:ind w:firstLine="709"/>
        <w:jc w:val="both"/>
      </w:pPr>
      <w:r>
        <w:t xml:space="preserve">[4.6] </w:t>
      </w:r>
      <w:r w:rsidR="00E40B05">
        <w:t>Abas zemāko instanču tiesas</w:t>
      </w:r>
      <w:r w:rsidR="002D565F">
        <w:t xml:space="preserve">, nosakot sodu </w:t>
      </w:r>
      <w:r w:rsidR="00BD0BE2">
        <w:t>[pers. A]</w:t>
      </w:r>
      <w:r w:rsidR="002D565F">
        <w:t>,</w:t>
      </w:r>
      <w:r w:rsidR="00E40B05">
        <w:t xml:space="preserve"> nav ievērojušas soda </w:t>
      </w:r>
      <w:r w:rsidR="00A75BF1">
        <w:t>individua</w:t>
      </w:r>
      <w:r w:rsidR="002D565F">
        <w:t xml:space="preserve">lizācijas principu un kriminālsodu </w:t>
      </w:r>
      <w:r w:rsidR="0060060D">
        <w:t>politikas koncepcijas kopsavilkumā</w:t>
      </w:r>
      <w:r w:rsidR="002D565F">
        <w:t xml:space="preserve"> </w:t>
      </w:r>
      <w:r w:rsidR="0060060D">
        <w:t>ietvertos</w:t>
      </w:r>
      <w:r w:rsidR="00156B14">
        <w:t xml:space="preserve"> </w:t>
      </w:r>
      <w:r w:rsidR="00B05310">
        <w:t xml:space="preserve">kriminālsodu </w:t>
      </w:r>
      <w:r w:rsidR="00156B14">
        <w:t xml:space="preserve">risinājumu variantus un </w:t>
      </w:r>
      <w:r w:rsidR="00B05310">
        <w:t>ieteikumus kriminālsodu politikai</w:t>
      </w:r>
      <w:r w:rsidR="0082494E">
        <w:t xml:space="preserve"> saistībā ar Latvijas dalību Eiropas Savienībā.</w:t>
      </w:r>
      <w:r w:rsidR="00E15D85">
        <w:t xml:space="preserve"> </w:t>
      </w:r>
    </w:p>
    <w:p w:rsidR="00B327AD" w:rsidRDefault="00965DC4" w:rsidP="005F096C">
      <w:pPr>
        <w:spacing w:line="276" w:lineRule="auto"/>
        <w:ind w:firstLine="709"/>
        <w:jc w:val="both"/>
      </w:pPr>
      <w:r>
        <w:t xml:space="preserve">[4.7] </w:t>
      </w:r>
      <w:r w:rsidR="00F467DE">
        <w:t>Iepriekš n</w:t>
      </w:r>
      <w:r>
        <w:t>orādīto pārkāpumu rezultātā apelācijas instances</w:t>
      </w:r>
      <w:r w:rsidR="00B327AD">
        <w:t xml:space="preserve"> tiesa ir pārkāpusi Krimināllikuma </w:t>
      </w:r>
      <w:proofErr w:type="gramStart"/>
      <w:r w:rsidR="00B327AD">
        <w:t>46.pantā</w:t>
      </w:r>
      <w:proofErr w:type="gramEnd"/>
      <w:r w:rsidR="00B327AD">
        <w:t xml:space="preserve"> </w:t>
      </w:r>
      <w:r w:rsidR="00F350FB">
        <w:t>noteiktos soda noteikšanas vispārīgos principus</w:t>
      </w:r>
      <w:r w:rsidR="00E40B05">
        <w:t xml:space="preserve"> un taisījusi</w:t>
      </w:r>
      <w:r w:rsidR="00F350FB">
        <w:t xml:space="preserve"> </w:t>
      </w:r>
      <w:r>
        <w:t>nelik</w:t>
      </w:r>
      <w:r w:rsidR="00E40B05">
        <w:t>umīgu nolēmumu</w:t>
      </w:r>
      <w:r w:rsidR="00F350FB">
        <w:t>.</w:t>
      </w:r>
    </w:p>
    <w:p w:rsidR="00F05C55" w:rsidRPr="00933601" w:rsidRDefault="00F05C55" w:rsidP="00C54F7C">
      <w:pPr>
        <w:spacing w:before="120" w:after="240" w:line="276" w:lineRule="auto"/>
        <w:jc w:val="center"/>
        <w:rPr>
          <w:b/>
        </w:rPr>
      </w:pPr>
      <w:r w:rsidRPr="00933601">
        <w:rPr>
          <w:b/>
        </w:rPr>
        <w:t>Motīvu daļa</w:t>
      </w:r>
    </w:p>
    <w:p w:rsidR="00F05C55" w:rsidRDefault="00F05C55" w:rsidP="00884562">
      <w:pPr>
        <w:spacing w:before="240" w:line="276" w:lineRule="auto"/>
        <w:ind w:firstLine="709"/>
        <w:jc w:val="both"/>
      </w:pPr>
      <w:r w:rsidRPr="00933601">
        <w:t xml:space="preserve">[5] </w:t>
      </w:r>
      <w:r w:rsidR="00262513" w:rsidRPr="00933601">
        <w:t xml:space="preserve">Augstākā tiesa atzīst, ka </w:t>
      </w:r>
      <w:r w:rsidR="00262513">
        <w:t>Rīgas</w:t>
      </w:r>
      <w:r w:rsidR="00262513" w:rsidRPr="00933601">
        <w:t xml:space="preserve"> apgabaltiesas </w:t>
      </w:r>
      <w:proofErr w:type="gramStart"/>
      <w:r w:rsidR="00262513" w:rsidRPr="00933601">
        <w:t>2017.gada</w:t>
      </w:r>
      <w:proofErr w:type="gramEnd"/>
      <w:r w:rsidR="00262513" w:rsidRPr="00933601">
        <w:t xml:space="preserve"> </w:t>
      </w:r>
      <w:r w:rsidR="00D526AB">
        <w:t xml:space="preserve">27.septembra </w:t>
      </w:r>
      <w:r w:rsidR="00262513" w:rsidRPr="00933601">
        <w:t xml:space="preserve">spriedums atstājams negrozīts, bet apsūdzētā </w:t>
      </w:r>
      <w:r w:rsidR="00BD0BE2">
        <w:t>[pers. A]</w:t>
      </w:r>
      <w:r w:rsidR="00262513" w:rsidRPr="00933601">
        <w:t xml:space="preserve"> kasācijas sūdzība noraidāma.</w:t>
      </w:r>
    </w:p>
    <w:p w:rsidR="00CF0E92" w:rsidRPr="000211B1" w:rsidRDefault="00CF0E92" w:rsidP="00CF0E92">
      <w:pPr>
        <w:spacing w:line="276" w:lineRule="auto"/>
        <w:ind w:firstLine="709"/>
        <w:jc w:val="both"/>
      </w:pPr>
      <w:r>
        <w:rPr>
          <w:rFonts w:ascii="TimesNewRomanPSMT" w:eastAsia="Calibri" w:hAnsi="TimesNewRomanPSMT" w:cs="TimesNewRomanPSMT"/>
        </w:rPr>
        <w:t>[</w:t>
      </w:r>
      <w:r w:rsidR="00C91BDE">
        <w:rPr>
          <w:rFonts w:ascii="TimesNewRomanPSMT" w:eastAsia="Calibri" w:hAnsi="TimesNewRomanPSMT" w:cs="TimesNewRomanPSMT"/>
        </w:rPr>
        <w:t>5.1</w:t>
      </w:r>
      <w:r>
        <w:rPr>
          <w:rFonts w:ascii="TimesNewRomanPSMT" w:eastAsia="Calibri" w:hAnsi="TimesNewRomanPSMT" w:cs="TimesNewRomanPSMT"/>
        </w:rPr>
        <w:t xml:space="preserve">] </w:t>
      </w:r>
      <w:r w:rsidRPr="000211B1">
        <w:rPr>
          <w:rFonts w:ascii="TimesNewRomanPSMT" w:eastAsiaTheme="minorHAnsi" w:hAnsi="TimesNewRomanPSMT" w:cs="TimesNewRomanPSMT"/>
        </w:rPr>
        <w:t xml:space="preserve">Pirmās instances tiesa, </w:t>
      </w:r>
      <w:r w:rsidRPr="000211B1">
        <w:rPr>
          <w:rFonts w:ascii="TimesNewRomanPSMT" w:eastAsia="Calibri" w:hAnsi="TimesNewRomanPSMT" w:cs="TimesNewRomanPSMT"/>
        </w:rPr>
        <w:t xml:space="preserve">atsaucoties uz konkrētiem lietā iegūtiem un tiesas sēdē pārbaudītiem pierādījumiem, ir konstatējusi apsūdzētā </w:t>
      </w:r>
      <w:r w:rsidR="00BD0BE2">
        <w:rPr>
          <w:rFonts w:ascii="TimesNewRomanPSMT" w:eastAsia="Calibri" w:hAnsi="TimesNewRomanPSMT" w:cs="TimesNewRomanPSMT"/>
        </w:rPr>
        <w:t>[pers. A]</w:t>
      </w:r>
      <w:r w:rsidRPr="000211B1">
        <w:rPr>
          <w:rFonts w:ascii="TimesNewRomanPSMT" w:eastAsia="Calibri" w:hAnsi="TimesNewRomanPSMT" w:cs="TimesNewRomanPSMT"/>
        </w:rPr>
        <w:t xml:space="preserve"> darbībās visas nepieciešamās un obligātās Krimināllikuma </w:t>
      </w:r>
      <w:proofErr w:type="gramStart"/>
      <w:r w:rsidR="00E5056D">
        <w:rPr>
          <w:rFonts w:ascii="TimesNewRomanPSMT" w:eastAsia="Calibri" w:hAnsi="TimesNewRomanPSMT" w:cs="TimesNewRomanPSMT"/>
        </w:rPr>
        <w:t>125.panta</w:t>
      </w:r>
      <w:proofErr w:type="gramEnd"/>
      <w:r w:rsidR="00E5056D">
        <w:rPr>
          <w:rFonts w:ascii="TimesNewRomanPSMT" w:eastAsia="Calibri" w:hAnsi="TimesNewRomanPSMT" w:cs="TimesNewRomanPSMT"/>
        </w:rPr>
        <w:t xml:space="preserve"> trešajā daļā</w:t>
      </w:r>
      <w:r>
        <w:rPr>
          <w:rFonts w:ascii="TimesNewRomanPSMT" w:eastAsia="Calibri" w:hAnsi="TimesNewRomanPSMT" w:cs="TimesNewRomanPSMT"/>
        </w:rPr>
        <w:t xml:space="preserve"> paredzētā noziedzīgā</w:t>
      </w:r>
      <w:r w:rsidRPr="000211B1">
        <w:rPr>
          <w:rFonts w:ascii="TimesNewRomanPSMT" w:eastAsia="Calibri" w:hAnsi="TimesNewRomanPSMT" w:cs="TimesNewRomanPSMT"/>
        </w:rPr>
        <w:t xml:space="preserve"> nodarījum</w:t>
      </w:r>
      <w:r>
        <w:rPr>
          <w:rFonts w:ascii="TimesNewRomanPSMT" w:eastAsia="Calibri" w:hAnsi="TimesNewRomanPSMT" w:cs="TimesNewRomanPSMT"/>
        </w:rPr>
        <w:t>a</w:t>
      </w:r>
      <w:r w:rsidRPr="000211B1">
        <w:rPr>
          <w:rFonts w:ascii="TimesNewRomanPSMT" w:eastAsia="Calibri" w:hAnsi="TimesNewRomanPSMT" w:cs="TimesNewRomanPSMT"/>
        </w:rPr>
        <w:t xml:space="preserve"> sastāv</w:t>
      </w:r>
      <w:r>
        <w:rPr>
          <w:rFonts w:ascii="TimesNewRomanPSMT" w:eastAsia="Calibri" w:hAnsi="TimesNewRomanPSMT" w:cs="TimesNewRomanPSMT"/>
        </w:rPr>
        <w:t>a</w:t>
      </w:r>
      <w:r w:rsidRPr="000211B1">
        <w:rPr>
          <w:rFonts w:ascii="TimesNewRomanPSMT" w:eastAsia="Calibri" w:hAnsi="TimesNewRomanPSMT" w:cs="TimesNewRomanPSMT"/>
        </w:rPr>
        <w:t xml:space="preserve"> pazīmes.</w:t>
      </w:r>
    </w:p>
    <w:p w:rsidR="00724A5F" w:rsidRDefault="00CF0E92" w:rsidP="00C91BDE">
      <w:pPr>
        <w:spacing w:line="276" w:lineRule="auto"/>
        <w:ind w:firstLine="709"/>
        <w:jc w:val="both"/>
        <w:rPr>
          <w:rFonts w:eastAsia="Calibri"/>
        </w:rPr>
      </w:pPr>
      <w:r w:rsidRPr="000211B1">
        <w:rPr>
          <w:rFonts w:ascii="TimesNewRomanPSMT" w:eastAsia="Calibri" w:hAnsi="TimesNewRomanPSMT" w:cs="TimesNewRomanPSMT"/>
        </w:rPr>
        <w:t>Pamatojoties uz lietā iegūtajiem</w:t>
      </w:r>
      <w:r>
        <w:rPr>
          <w:rFonts w:ascii="TimesNewRomanPSMT" w:eastAsia="Calibri" w:hAnsi="TimesNewRomanPSMT" w:cs="TimesNewRomanPSMT"/>
        </w:rPr>
        <w:t>, pārbaudītajiem un novērtētajiem</w:t>
      </w:r>
      <w:r w:rsidRPr="000211B1">
        <w:rPr>
          <w:rFonts w:ascii="TimesNewRomanPSMT" w:eastAsia="Calibri" w:hAnsi="TimesNewRomanPSMT" w:cs="TimesNewRomanPSMT"/>
        </w:rPr>
        <w:t xml:space="preserve"> pierādījumiem, pirmās instances tiesa atzinusi, ka apsūdzētā </w:t>
      </w:r>
      <w:r w:rsidR="00BD0BE2">
        <w:rPr>
          <w:rFonts w:ascii="TimesNewRomanPSMT" w:eastAsia="Calibri" w:hAnsi="TimesNewRomanPSMT" w:cs="TimesNewRomanPSMT"/>
        </w:rPr>
        <w:t>[pers. A]</w:t>
      </w:r>
      <w:r w:rsidRPr="000211B1">
        <w:rPr>
          <w:rFonts w:ascii="TimesNewRomanPSMT" w:eastAsia="Calibri" w:hAnsi="TimesNewRomanPSMT" w:cs="TimesNewRomanPSMT"/>
        </w:rPr>
        <w:t xml:space="preserve"> vainīgums pierādīts ārpus saprātīgām šaubām.</w:t>
      </w:r>
      <w:r w:rsidR="00C91BDE">
        <w:rPr>
          <w:rFonts w:ascii="TimesNewRomanPSMT" w:eastAsia="Calibri" w:hAnsi="TimesNewRomanPSMT" w:cs="TimesNewRomanPSMT"/>
        </w:rPr>
        <w:t xml:space="preserve"> </w:t>
      </w:r>
      <w:r w:rsidR="00724A5F" w:rsidRPr="004F3CB9">
        <w:rPr>
          <w:rFonts w:eastAsia="Calibri"/>
        </w:rPr>
        <w:t>Arī apelācijas instances tiesai nav radušās</w:t>
      </w:r>
      <w:r w:rsidR="00724A5F">
        <w:rPr>
          <w:rFonts w:eastAsia="Calibri"/>
        </w:rPr>
        <w:t xml:space="preserve"> saprātīgas šaubas par apsūdzētā</w:t>
      </w:r>
      <w:r w:rsidR="00724A5F" w:rsidRPr="004F3CB9">
        <w:rPr>
          <w:rFonts w:eastAsia="Calibri"/>
        </w:rPr>
        <w:t xml:space="preserve"> </w:t>
      </w:r>
      <w:r w:rsidR="00BD0BE2">
        <w:rPr>
          <w:rFonts w:eastAsia="Calibri"/>
        </w:rPr>
        <w:t>[pers. A]</w:t>
      </w:r>
      <w:r w:rsidR="00724A5F" w:rsidRPr="004F3CB9">
        <w:rPr>
          <w:rFonts w:eastAsia="Calibri"/>
        </w:rPr>
        <w:t xml:space="preserve"> vainīgumu. </w:t>
      </w:r>
      <w:r w:rsidR="00724A5F" w:rsidRPr="004668D8">
        <w:rPr>
          <w:rFonts w:eastAsia="Calibri"/>
        </w:rPr>
        <w:t>Kriminālprocesa likuma būtiskus pārkāpumus pierādījumu novērtēšanā, kas varētu būt par pamatu apelācijas instances tiesas nolēmuma atcelšanai, Augstākā ties</w:t>
      </w:r>
      <w:r w:rsidR="009E0307">
        <w:rPr>
          <w:rFonts w:eastAsia="Calibri"/>
        </w:rPr>
        <w:t>a nekonstatē.</w:t>
      </w:r>
    </w:p>
    <w:p w:rsidR="00C91BDE" w:rsidRDefault="00C91BDE" w:rsidP="00C91BDE">
      <w:pPr>
        <w:spacing w:line="276" w:lineRule="auto"/>
        <w:ind w:firstLine="709"/>
        <w:jc w:val="both"/>
        <w:rPr>
          <w:rFonts w:ascii="TimesNewRomanPSMT" w:eastAsia="Calibri" w:hAnsi="TimesNewRomanPSMT" w:cs="TimesNewRomanPSMT"/>
        </w:rPr>
      </w:pPr>
      <w:r>
        <w:rPr>
          <w:rFonts w:ascii="TimesNewRomanPSMT" w:eastAsia="Calibri" w:hAnsi="TimesNewRomanPSMT" w:cs="TimesNewRomanPSMT"/>
        </w:rPr>
        <w:t>[5.</w:t>
      </w:r>
      <w:r w:rsidR="00CB2176">
        <w:rPr>
          <w:rFonts w:ascii="TimesNewRomanPSMT" w:eastAsia="Calibri" w:hAnsi="TimesNewRomanPSMT" w:cs="TimesNewRomanPSMT"/>
        </w:rPr>
        <w:t>2</w:t>
      </w:r>
      <w:r>
        <w:rPr>
          <w:rFonts w:ascii="TimesNewRomanPSMT" w:eastAsia="Calibri" w:hAnsi="TimesNewRomanPSMT" w:cs="TimesNewRomanPSMT"/>
        </w:rPr>
        <w:t xml:space="preserve">] </w:t>
      </w:r>
      <w:r w:rsidR="00213085">
        <w:rPr>
          <w:rFonts w:ascii="TimesNewRomanPSMT" w:eastAsia="Calibri" w:hAnsi="TimesNewRomanPSMT" w:cs="TimesNewRomanPSMT"/>
        </w:rPr>
        <w:t xml:space="preserve">Augstākā tiesa atzīst par nepamatotu apsūdzētā </w:t>
      </w:r>
      <w:r w:rsidR="00BD0BE2">
        <w:rPr>
          <w:rFonts w:ascii="TimesNewRomanPSMT" w:eastAsia="Calibri" w:hAnsi="TimesNewRomanPSMT" w:cs="TimesNewRomanPSMT"/>
        </w:rPr>
        <w:t>[pers. A]</w:t>
      </w:r>
      <w:r w:rsidR="00B901D8">
        <w:rPr>
          <w:rFonts w:ascii="TimesNewRomanPSMT" w:eastAsia="Calibri" w:hAnsi="TimesNewRomanPSMT" w:cs="TimesNewRomanPSMT"/>
        </w:rPr>
        <w:t xml:space="preserve"> </w:t>
      </w:r>
      <w:r w:rsidR="00213085">
        <w:rPr>
          <w:rFonts w:ascii="TimesNewRomanPSMT" w:eastAsia="Calibri" w:hAnsi="TimesNewRomanPSMT" w:cs="TimesNewRomanPSMT"/>
        </w:rPr>
        <w:t xml:space="preserve">viedokli, ka apelācijas instances tiesa, nosakot smagāku brīvības atņemšanas sodu, nekā bija noteikusi pirmās instances tiesa, ir </w:t>
      </w:r>
      <w:r w:rsidR="000F6606">
        <w:rPr>
          <w:rFonts w:ascii="TimesNewRomanPSMT" w:eastAsia="Calibri" w:hAnsi="TimesNewRomanPSMT" w:cs="TimesNewRomanPSMT"/>
        </w:rPr>
        <w:t>pieļāvusi Krimināllikuma 49.</w:t>
      </w:r>
      <w:proofErr w:type="gramStart"/>
      <w:r w:rsidR="000F6606" w:rsidRPr="000F6606">
        <w:rPr>
          <w:rFonts w:ascii="TimesNewRomanPSMT" w:eastAsia="Calibri" w:hAnsi="TimesNewRomanPSMT" w:cs="TimesNewRomanPSMT"/>
          <w:vertAlign w:val="superscript"/>
        </w:rPr>
        <w:t>1</w:t>
      </w:r>
      <w:r w:rsidR="000F6606">
        <w:rPr>
          <w:rFonts w:ascii="TimesNewRomanPSMT" w:eastAsia="Calibri" w:hAnsi="TimesNewRomanPSMT" w:cs="TimesNewRomanPSMT"/>
        </w:rPr>
        <w:t>panta</w:t>
      </w:r>
      <w:proofErr w:type="gramEnd"/>
      <w:r w:rsidR="000F6606">
        <w:rPr>
          <w:rFonts w:ascii="TimesNewRomanPSMT" w:eastAsia="Calibri" w:hAnsi="TimesNewRomanPSMT" w:cs="TimesNewRomanPSMT"/>
        </w:rPr>
        <w:t xml:space="preserve"> pirmās daļas pārkāpumu un</w:t>
      </w:r>
      <w:r w:rsidR="00AD5118">
        <w:rPr>
          <w:rFonts w:ascii="TimesNewRomanPSMT" w:eastAsia="Calibri" w:hAnsi="TimesNewRomanPSMT" w:cs="TimesNewRomanPSMT"/>
        </w:rPr>
        <w:t xml:space="preserve"> tādējādi</w:t>
      </w:r>
      <w:r w:rsidR="000F6606">
        <w:rPr>
          <w:rFonts w:ascii="TimesNewRomanPSMT" w:eastAsia="Calibri" w:hAnsi="TimesNewRomanPSMT" w:cs="TimesNewRomanPSMT"/>
        </w:rPr>
        <w:t xml:space="preserve"> pasliktinājusi </w:t>
      </w:r>
      <w:r w:rsidR="00B901D8">
        <w:rPr>
          <w:rFonts w:ascii="TimesNewRomanPSMT" w:eastAsia="Calibri" w:hAnsi="TimesNewRomanPSMT" w:cs="TimesNewRomanPSMT"/>
        </w:rPr>
        <w:t>apsūdzētā</w:t>
      </w:r>
      <w:r w:rsidR="000F6606">
        <w:rPr>
          <w:rFonts w:ascii="TimesNewRomanPSMT" w:eastAsia="Calibri" w:hAnsi="TimesNewRomanPSMT" w:cs="TimesNewRomanPSMT"/>
        </w:rPr>
        <w:t xml:space="preserve"> stāvokli.</w:t>
      </w:r>
    </w:p>
    <w:p w:rsidR="003E6252" w:rsidRDefault="003E6252" w:rsidP="00C91BDE">
      <w:pPr>
        <w:spacing w:line="276" w:lineRule="auto"/>
        <w:ind w:firstLine="709"/>
        <w:jc w:val="both"/>
        <w:rPr>
          <w:rFonts w:ascii="TimesNewRomanPSMT" w:eastAsia="Calibri" w:hAnsi="TimesNewRomanPSMT" w:cs="TimesNewRomanPSMT"/>
        </w:rPr>
      </w:pPr>
      <w:r>
        <w:rPr>
          <w:rFonts w:ascii="TimesNewRomanPSMT" w:eastAsia="Calibri" w:hAnsi="TimesNewRomanPSMT" w:cs="TimesNewRomanPSMT"/>
        </w:rPr>
        <w:lastRenderedPageBreak/>
        <w:t xml:space="preserve">Ar pirmās instances tiesas spriedumu </w:t>
      </w:r>
      <w:r w:rsidR="00BD0BE2">
        <w:rPr>
          <w:rFonts w:ascii="TimesNewRomanPSMT" w:eastAsia="Calibri" w:hAnsi="TimesNewRomanPSMT" w:cs="TimesNewRomanPSMT"/>
        </w:rPr>
        <w:t>[pers. A]</w:t>
      </w:r>
      <w:r w:rsidR="00DB0811">
        <w:rPr>
          <w:rFonts w:ascii="TimesNewRomanPSMT" w:eastAsia="Calibri" w:hAnsi="TimesNewRomanPSMT" w:cs="TimesNewRomanPSMT"/>
        </w:rPr>
        <w:t xml:space="preserve"> </w:t>
      </w:r>
      <w:r w:rsidR="00DB0811" w:rsidRPr="00223DAC">
        <w:rPr>
          <w:rFonts w:eastAsiaTheme="minorHAnsi"/>
        </w:rPr>
        <w:t xml:space="preserve">atzīts par vainīgu </w:t>
      </w:r>
      <w:r w:rsidR="00DB0811">
        <w:rPr>
          <w:rFonts w:ascii="TimesNewRomanPSMT" w:eastAsia="Calibri" w:hAnsi="TimesNewRomanPSMT" w:cs="TimesNewRomanPSMT"/>
        </w:rPr>
        <w:t xml:space="preserve">Krimināllikuma </w:t>
      </w:r>
      <w:proofErr w:type="gramStart"/>
      <w:r w:rsidR="00DB0811">
        <w:rPr>
          <w:rFonts w:ascii="TimesNewRomanPSMT" w:eastAsia="Calibri" w:hAnsi="TimesNewRomanPSMT" w:cs="TimesNewRomanPSMT"/>
        </w:rPr>
        <w:t>125.panta</w:t>
      </w:r>
      <w:proofErr w:type="gramEnd"/>
      <w:r w:rsidR="00DB0811">
        <w:rPr>
          <w:rFonts w:ascii="TimesNewRomanPSMT" w:eastAsia="Calibri" w:hAnsi="TimesNewRomanPSMT" w:cs="TimesNewRomanPSMT"/>
        </w:rPr>
        <w:t xml:space="preserve"> treš</w:t>
      </w:r>
      <w:r w:rsidR="00626C07">
        <w:rPr>
          <w:rFonts w:ascii="TimesNewRomanPSMT" w:eastAsia="Calibri" w:hAnsi="TimesNewRomanPSMT" w:cs="TimesNewRomanPSMT"/>
        </w:rPr>
        <w:t>ajā</w:t>
      </w:r>
      <w:r w:rsidR="00DB0811">
        <w:rPr>
          <w:rFonts w:ascii="TimesNewRomanPSMT" w:eastAsia="Calibri" w:hAnsi="TimesNewRomanPSMT" w:cs="TimesNewRomanPSMT"/>
        </w:rPr>
        <w:t xml:space="preserve"> da</w:t>
      </w:r>
      <w:r w:rsidR="00626C07">
        <w:rPr>
          <w:rFonts w:ascii="TimesNewRomanPSMT" w:eastAsia="Calibri" w:hAnsi="TimesNewRomanPSMT" w:cs="TimesNewRomanPSMT"/>
        </w:rPr>
        <w:t>ļā paredzētajā noziedzīgajā nodarījumā</w:t>
      </w:r>
      <w:r w:rsidR="00DB0811">
        <w:rPr>
          <w:rFonts w:ascii="TimesNewRomanPSMT" w:eastAsia="Calibri" w:hAnsi="TimesNewRomanPSMT" w:cs="TimesNewRomanPSMT"/>
        </w:rPr>
        <w:t xml:space="preserve"> un sodīts ar </w:t>
      </w:r>
      <w:r w:rsidR="00DB0811" w:rsidRPr="00223DAC">
        <w:rPr>
          <w:rFonts w:eastAsiaTheme="minorHAnsi"/>
        </w:rPr>
        <w:t xml:space="preserve">brīvības atņemšanu </w:t>
      </w:r>
      <w:r w:rsidR="00DB0811">
        <w:rPr>
          <w:rFonts w:eastAsiaTheme="minorHAnsi"/>
        </w:rPr>
        <w:t xml:space="preserve">uz </w:t>
      </w:r>
      <w:r w:rsidR="00626C07">
        <w:rPr>
          <w:rFonts w:eastAsiaTheme="minorHAnsi"/>
        </w:rPr>
        <w:t>3 </w:t>
      </w:r>
      <w:r w:rsidR="00DB0811">
        <w:rPr>
          <w:rFonts w:eastAsiaTheme="minorHAnsi"/>
        </w:rPr>
        <w:t>gadiem 6 mēnešiem.</w:t>
      </w:r>
    </w:p>
    <w:p w:rsidR="0044441B" w:rsidRDefault="00711E2E" w:rsidP="0044441B">
      <w:pPr>
        <w:spacing w:line="276" w:lineRule="auto"/>
        <w:ind w:firstLine="709"/>
        <w:jc w:val="both"/>
        <w:rPr>
          <w:rFonts w:ascii="TimesNewRomanPSMT" w:eastAsia="Calibri" w:hAnsi="TimesNewRomanPSMT" w:cs="TimesNewRomanPSMT"/>
        </w:rPr>
      </w:pPr>
      <w:r>
        <w:rPr>
          <w:rFonts w:ascii="TimesNewRomanPSMT" w:eastAsia="Calibri" w:hAnsi="TimesNewRomanPSMT" w:cs="TimesNewRomanPSMT"/>
        </w:rPr>
        <w:t xml:space="preserve">Apelācijas instances tiesā </w:t>
      </w:r>
      <w:r w:rsidR="009328A4">
        <w:rPr>
          <w:rFonts w:ascii="TimesNewRomanPSMT" w:eastAsia="Calibri" w:hAnsi="TimesNewRomanPSMT" w:cs="TimesNewRomanPSMT"/>
        </w:rPr>
        <w:t>krimināl</w:t>
      </w:r>
      <w:r>
        <w:rPr>
          <w:rFonts w:ascii="TimesNewRomanPSMT" w:eastAsia="Calibri" w:hAnsi="TimesNewRomanPSMT" w:cs="TimesNewRomanPSMT"/>
        </w:rPr>
        <w:t>lieta iztiesāta sakarā ar Rīgas pilsētas Ziemeļu rajona prokuratūras prokurore</w:t>
      </w:r>
      <w:r w:rsidR="0044441B">
        <w:rPr>
          <w:rFonts w:ascii="TimesNewRomanPSMT" w:eastAsia="Calibri" w:hAnsi="TimesNewRomanPSMT" w:cs="TimesNewRomanPSMT"/>
        </w:rPr>
        <w:t>s</w:t>
      </w:r>
      <w:r>
        <w:rPr>
          <w:rFonts w:ascii="TimesNewRomanPSMT" w:eastAsia="Calibri" w:hAnsi="TimesNewRomanPSMT" w:cs="TimesNewRomanPSMT"/>
        </w:rPr>
        <w:t xml:space="preserve"> A.</w:t>
      </w:r>
      <w:r w:rsidR="009328A4">
        <w:rPr>
          <w:rFonts w:ascii="TimesNewRomanPSMT" w:eastAsia="Calibri" w:hAnsi="TimesNewRomanPSMT" w:cs="TimesNewRomanPSMT"/>
        </w:rPr>
        <w:t> </w:t>
      </w:r>
      <w:proofErr w:type="spellStart"/>
      <w:r>
        <w:rPr>
          <w:rFonts w:ascii="TimesNewRomanPSMT" w:eastAsia="Calibri" w:hAnsi="TimesNewRomanPSMT" w:cs="TimesNewRomanPSMT"/>
        </w:rPr>
        <w:t>Voino</w:t>
      </w:r>
      <w:proofErr w:type="spellEnd"/>
      <w:r>
        <w:rPr>
          <w:rFonts w:ascii="TimesNewRomanPSMT" w:eastAsia="Calibri" w:hAnsi="TimesNewRomanPSMT" w:cs="TimesNewRomanPSMT"/>
        </w:rPr>
        <w:t xml:space="preserve"> </w:t>
      </w:r>
      <w:r w:rsidR="00C86BAD">
        <w:rPr>
          <w:rFonts w:ascii="TimesNewRomanPSMT" w:eastAsia="Calibri" w:hAnsi="TimesNewRomanPSMT" w:cs="TimesNewRomanPSMT"/>
        </w:rPr>
        <w:t>apelācijas protestu un apsūdz</w:t>
      </w:r>
      <w:r>
        <w:rPr>
          <w:rFonts w:ascii="TimesNewRomanPSMT" w:eastAsia="Calibri" w:hAnsi="TimesNewRomanPSMT" w:cs="TimesNewRomanPSMT"/>
        </w:rPr>
        <w:t xml:space="preserve">ētā </w:t>
      </w:r>
      <w:r w:rsidR="00BD0BE2">
        <w:rPr>
          <w:rFonts w:ascii="TimesNewRomanPSMT" w:eastAsia="Calibri" w:hAnsi="TimesNewRomanPSMT" w:cs="TimesNewRomanPSMT"/>
        </w:rPr>
        <w:t>[pers. A]</w:t>
      </w:r>
      <w:r>
        <w:rPr>
          <w:rFonts w:ascii="TimesNewRomanPSMT" w:eastAsia="Calibri" w:hAnsi="TimesNewRomanPSMT" w:cs="TimesNewRomanPSMT"/>
        </w:rPr>
        <w:t xml:space="preserve"> </w:t>
      </w:r>
      <w:r w:rsidR="00D21F78">
        <w:rPr>
          <w:rFonts w:ascii="TimesNewRomanPSMT" w:eastAsia="Calibri" w:hAnsi="TimesNewRomanPSMT" w:cs="TimesNewRomanPSMT"/>
        </w:rPr>
        <w:t>apelācijas sūdzību.</w:t>
      </w:r>
      <w:r w:rsidR="0044441B">
        <w:rPr>
          <w:rFonts w:ascii="TimesNewRomanPSMT" w:eastAsia="Calibri" w:hAnsi="TimesNewRomanPSMT" w:cs="TimesNewRomanPSMT"/>
        </w:rPr>
        <w:t xml:space="preserve"> No apelācijas protesta satura ir redzams, ka tajā lūgts atcelt pirmās instances tiesas spriedumu daļā par apsūdzētajam noteikto soda mēru un šajā daļā taisīt jaunu spriedumu, nosakot </w:t>
      </w:r>
      <w:r w:rsidR="00BD0BE2">
        <w:rPr>
          <w:rFonts w:ascii="TimesNewRomanPSMT" w:eastAsia="Calibri" w:hAnsi="TimesNewRomanPSMT" w:cs="TimesNewRomanPSMT"/>
        </w:rPr>
        <w:t>[pers. A]</w:t>
      </w:r>
      <w:r w:rsidR="0044441B">
        <w:rPr>
          <w:rFonts w:ascii="TimesNewRomanPSMT" w:eastAsia="Calibri" w:hAnsi="TimesNewRomanPSMT" w:cs="TimesNewRomanPSMT"/>
        </w:rPr>
        <w:t xml:space="preserve"> sodu atbilstoši apsūdzības uzturētāja </w:t>
      </w:r>
      <w:r w:rsidR="00F27E8A">
        <w:rPr>
          <w:rFonts w:ascii="TimesNewRomanPSMT" w:eastAsia="Calibri" w:hAnsi="TimesNewRomanPSMT" w:cs="TimesNewRomanPSMT"/>
        </w:rPr>
        <w:t xml:space="preserve">pirmās instances tiesā </w:t>
      </w:r>
      <w:r w:rsidR="0044441B">
        <w:rPr>
          <w:rFonts w:ascii="TimesNewRomanPSMT" w:eastAsia="Calibri" w:hAnsi="TimesNewRomanPSMT" w:cs="TimesNewRomanPSMT"/>
        </w:rPr>
        <w:t>paustajam viedokli</w:t>
      </w:r>
      <w:r w:rsidR="00F27E8A">
        <w:rPr>
          <w:rFonts w:ascii="TimesNewRomanPSMT" w:eastAsia="Calibri" w:hAnsi="TimesNewRomanPSMT" w:cs="TimesNewRomanPSMT"/>
        </w:rPr>
        <w:t xml:space="preserve">m </w:t>
      </w:r>
      <w:r w:rsidR="0044441B">
        <w:rPr>
          <w:rFonts w:ascii="TimesNewRomanPSMT" w:eastAsia="Calibri" w:hAnsi="TimesNewRomanPSMT" w:cs="TimesNewRomanPSMT"/>
        </w:rPr>
        <w:t>– proti, brīvības atņemšanu uz 6 gadiem.</w:t>
      </w:r>
    </w:p>
    <w:p w:rsidR="00A508F8" w:rsidRDefault="00A508F8" w:rsidP="00A508F8">
      <w:pPr>
        <w:spacing w:line="276" w:lineRule="auto"/>
        <w:ind w:firstLine="709"/>
        <w:jc w:val="both"/>
        <w:rPr>
          <w:rFonts w:ascii="TimesNewRomanPSMT" w:eastAsia="Calibri" w:hAnsi="TimesNewRomanPSMT" w:cs="TimesNewRomanPSMT"/>
        </w:rPr>
      </w:pPr>
      <w:r>
        <w:rPr>
          <w:rFonts w:ascii="TimesNewRomanPSMT" w:eastAsia="Calibri" w:hAnsi="TimesNewRomanPSMT" w:cs="TimesNewRomanPSMT"/>
        </w:rPr>
        <w:t xml:space="preserve">Kriminālprocesa likuma 562.panta trešā daļa noteic, ka </w:t>
      </w:r>
      <w:r>
        <w:t>smagāka soda noteikšana apsūdzētajam pieļaujama tad, kad šā iemesla dēļ iesniegts prokurora protests vai cietušā sūdzība, kā arī tad, ja pēc prokurora protesta vai cietušā sūdzības apsūdzība grozīta uz smagāku.</w:t>
      </w:r>
    </w:p>
    <w:p w:rsidR="00186A7C" w:rsidRDefault="007C5EC3" w:rsidP="00C91BDE">
      <w:pPr>
        <w:spacing w:line="276" w:lineRule="auto"/>
        <w:ind w:firstLine="709"/>
        <w:jc w:val="both"/>
        <w:rPr>
          <w:rFonts w:ascii="TimesNewRomanPSMT" w:eastAsia="Calibri" w:hAnsi="TimesNewRomanPSMT" w:cs="TimesNewRomanPSMT"/>
        </w:rPr>
      </w:pPr>
      <w:r>
        <w:rPr>
          <w:rFonts w:ascii="TimesNewRomanPSMT" w:eastAsia="Calibri" w:hAnsi="TimesNewRomanPSMT" w:cs="TimesNewRomanPSMT"/>
        </w:rPr>
        <w:t>Savukārt s</w:t>
      </w:r>
      <w:r w:rsidR="00186A7C">
        <w:rPr>
          <w:rFonts w:ascii="TimesNewRomanPSMT" w:eastAsia="Calibri" w:hAnsi="TimesNewRomanPSMT" w:cs="TimesNewRomanPSMT"/>
        </w:rPr>
        <w:t>askaņā ar Krimināllikuma 49.</w:t>
      </w:r>
      <w:r w:rsidR="00186A7C" w:rsidRPr="00186A7C">
        <w:rPr>
          <w:rFonts w:ascii="TimesNewRomanPSMT" w:eastAsia="Calibri" w:hAnsi="TimesNewRomanPSMT" w:cs="TimesNewRomanPSMT"/>
          <w:vertAlign w:val="superscript"/>
        </w:rPr>
        <w:t>1</w:t>
      </w:r>
      <w:r w:rsidR="00186A7C">
        <w:rPr>
          <w:rFonts w:ascii="TimesNewRomanPSMT" w:eastAsia="Calibri" w:hAnsi="TimesNewRomanPSMT" w:cs="TimesNewRomanPSMT"/>
        </w:rPr>
        <w:t>panta pirmās daļas 1.punktu gadījumā, j</w:t>
      </w:r>
      <w:r w:rsidR="00186A7C">
        <w:t>a tiesa konstatē, ka nav ievērotas personas tiesības uz kriminālprocesa pabeigšanu saprātīgā termiņā, tā var šo apstākli ņemt vērā pie soda noteikšanas un sodu mīkstināt.</w:t>
      </w:r>
    </w:p>
    <w:p w:rsidR="00A508F8" w:rsidRDefault="003A2BBA" w:rsidP="00A508F8">
      <w:pPr>
        <w:spacing w:line="276" w:lineRule="auto"/>
        <w:ind w:firstLine="709"/>
        <w:jc w:val="both"/>
        <w:rPr>
          <w:rFonts w:ascii="TimesNewRomanPSMT" w:eastAsia="Calibri" w:hAnsi="TimesNewRomanPSMT" w:cs="TimesNewRomanPSMT"/>
        </w:rPr>
      </w:pPr>
      <w:r>
        <w:rPr>
          <w:rFonts w:ascii="TimesNewRomanPSMT" w:eastAsia="Calibri" w:hAnsi="TimesNewRomanPSMT" w:cs="TimesNewRomanPSMT"/>
        </w:rPr>
        <w:t xml:space="preserve">Apelācijas instances tiesa atzinusi, ka </w:t>
      </w:r>
      <w:r w:rsidR="00B13A1A">
        <w:rPr>
          <w:rFonts w:ascii="TimesNewRomanPSMT" w:eastAsia="Calibri" w:hAnsi="TimesNewRomanPSMT" w:cs="TimesNewRomanPSMT"/>
        </w:rPr>
        <w:t xml:space="preserve">par Krimināllikuma </w:t>
      </w:r>
      <w:proofErr w:type="gramStart"/>
      <w:r w:rsidR="00B13A1A">
        <w:rPr>
          <w:rFonts w:ascii="TimesNewRomanPSMT" w:eastAsia="Calibri" w:hAnsi="TimesNewRomanPSMT" w:cs="TimesNewRomanPSMT"/>
        </w:rPr>
        <w:t>125.panta</w:t>
      </w:r>
      <w:proofErr w:type="gramEnd"/>
      <w:r w:rsidR="00B13A1A">
        <w:rPr>
          <w:rFonts w:ascii="TimesNewRomanPSMT" w:eastAsia="Calibri" w:hAnsi="TimesNewRomanPSMT" w:cs="TimesNewRomanPSMT"/>
        </w:rPr>
        <w:t xml:space="preserve"> trešajā daļā paredzēto noziedzīgo nodar</w:t>
      </w:r>
      <w:r w:rsidR="0087702A">
        <w:rPr>
          <w:rFonts w:ascii="TimesNewRomanPSMT" w:eastAsia="Calibri" w:hAnsi="TimesNewRomanPSMT" w:cs="TimesNewRomanPSMT"/>
        </w:rPr>
        <w:t xml:space="preserve">ījumu </w:t>
      </w:r>
      <w:r w:rsidR="00BD0BE2">
        <w:rPr>
          <w:rFonts w:ascii="TimesNewRomanPSMT" w:eastAsia="Calibri" w:hAnsi="TimesNewRomanPSMT" w:cs="TimesNewRomanPSMT"/>
        </w:rPr>
        <w:t>[pers. A]</w:t>
      </w:r>
      <w:r w:rsidR="00B13A1A">
        <w:rPr>
          <w:rFonts w:ascii="TimesNewRomanPSMT" w:eastAsia="Calibri" w:hAnsi="TimesNewRomanPSMT" w:cs="TimesNewRomanPSMT"/>
        </w:rPr>
        <w:t xml:space="preserve"> ir nosakāms sods – brīvības atņemšana uz 5 gadiem</w:t>
      </w:r>
      <w:r w:rsidR="00352EE3">
        <w:rPr>
          <w:rFonts w:ascii="TimesNewRomanPSMT" w:eastAsia="Calibri" w:hAnsi="TimesNewRomanPSMT" w:cs="TimesNewRomanPSMT"/>
        </w:rPr>
        <w:t xml:space="preserve"> –</w:t>
      </w:r>
      <w:r w:rsidR="00B13A1A">
        <w:rPr>
          <w:rFonts w:ascii="TimesNewRomanPSMT" w:eastAsia="Calibri" w:hAnsi="TimesNewRomanPSMT" w:cs="TimesNewRomanPSMT"/>
        </w:rPr>
        <w:t>,</w:t>
      </w:r>
      <w:r w:rsidR="0087702A">
        <w:rPr>
          <w:rFonts w:ascii="TimesNewRomanPSMT" w:eastAsia="Calibri" w:hAnsi="TimesNewRomanPSMT" w:cs="TimesNewRomanPSMT"/>
        </w:rPr>
        <w:t xml:space="preserve"> konstatējusi, ka</w:t>
      </w:r>
      <w:r w:rsidR="00B13A1A">
        <w:rPr>
          <w:rFonts w:ascii="TimesNewRomanPSMT" w:eastAsia="Calibri" w:hAnsi="TimesNewRomanPSMT" w:cs="TimesNewRomanPSMT"/>
        </w:rPr>
        <w:t xml:space="preserve"> </w:t>
      </w:r>
      <w:r>
        <w:rPr>
          <w:rFonts w:ascii="TimesNewRomanPSMT" w:eastAsia="Calibri" w:hAnsi="TimesNewRomanPSMT" w:cs="TimesNewRomanPSMT"/>
        </w:rPr>
        <w:t>izskatāmajā lietā pieļauts tiesību uz kriminālprocesa pabeigšanu saprātīgā termiņā pārkā</w:t>
      </w:r>
      <w:r w:rsidR="00407A15">
        <w:rPr>
          <w:rFonts w:ascii="TimesNewRomanPSMT" w:eastAsia="Calibri" w:hAnsi="TimesNewRomanPSMT" w:cs="TimesNewRomanPSMT"/>
        </w:rPr>
        <w:t>pums, ņēmusi vērā šo apstākli,</w:t>
      </w:r>
      <w:r>
        <w:rPr>
          <w:rFonts w:ascii="TimesNewRomanPSMT" w:eastAsia="Calibri" w:hAnsi="TimesNewRomanPSMT" w:cs="TimesNewRomanPSMT"/>
        </w:rPr>
        <w:t xml:space="preserve"> mīkstinājusi </w:t>
      </w:r>
      <w:r w:rsidR="00BD0BE2">
        <w:rPr>
          <w:rFonts w:ascii="TimesNewRomanPSMT" w:eastAsia="Calibri" w:hAnsi="TimesNewRomanPSMT" w:cs="TimesNewRomanPSMT"/>
        </w:rPr>
        <w:t>[pers. A]</w:t>
      </w:r>
      <w:r w:rsidR="00407A15">
        <w:rPr>
          <w:rFonts w:ascii="TimesNewRomanPSMT" w:eastAsia="Calibri" w:hAnsi="TimesNewRomanPSMT" w:cs="TimesNewRomanPSMT"/>
        </w:rPr>
        <w:t xml:space="preserve"> nosakāmo</w:t>
      </w:r>
      <w:r>
        <w:rPr>
          <w:rFonts w:ascii="TimesNewRomanPSMT" w:eastAsia="Calibri" w:hAnsi="TimesNewRomanPSMT" w:cs="TimesNewRomanPSMT"/>
        </w:rPr>
        <w:t xml:space="preserve"> sodu</w:t>
      </w:r>
      <w:r w:rsidR="00407A15">
        <w:rPr>
          <w:rFonts w:ascii="TimesNewRomanPSMT" w:eastAsia="Calibri" w:hAnsi="TimesNewRomanPSMT" w:cs="TimesNewRomanPSMT"/>
        </w:rPr>
        <w:t xml:space="preserve"> par 6 mēnešiem un </w:t>
      </w:r>
      <w:r w:rsidR="005F0C6D">
        <w:rPr>
          <w:rFonts w:ascii="TimesNewRomanPSMT" w:eastAsia="Calibri" w:hAnsi="TimesNewRomanPSMT" w:cs="TimesNewRomanPSMT"/>
        </w:rPr>
        <w:t>sodījusi viņu, piemērojot Krimināllikuma 49.</w:t>
      </w:r>
      <w:r w:rsidR="005F0C6D" w:rsidRPr="003A2BBA">
        <w:rPr>
          <w:rFonts w:ascii="TimesNewRomanPSMT" w:eastAsia="Calibri" w:hAnsi="TimesNewRomanPSMT" w:cs="TimesNewRomanPSMT"/>
          <w:vertAlign w:val="superscript"/>
        </w:rPr>
        <w:t>1</w:t>
      </w:r>
      <w:r w:rsidR="005F0C6D">
        <w:rPr>
          <w:rFonts w:ascii="TimesNewRomanPSMT" w:eastAsia="Calibri" w:hAnsi="TimesNewRomanPSMT" w:cs="TimesNewRomanPSMT"/>
        </w:rPr>
        <w:t>panta pirmās daļas 1.punktu, ar brīvības atņemšanu uz 4 gadiem 6 mēnešiem</w:t>
      </w:r>
      <w:r>
        <w:rPr>
          <w:rFonts w:ascii="TimesNewRomanPSMT" w:eastAsia="Calibri" w:hAnsi="TimesNewRomanPSMT" w:cs="TimesNewRomanPSMT"/>
        </w:rPr>
        <w:t>.</w:t>
      </w:r>
    </w:p>
    <w:p w:rsidR="00534BDB" w:rsidRDefault="00534BDB" w:rsidP="00A508F8">
      <w:pPr>
        <w:spacing w:line="276" w:lineRule="auto"/>
        <w:ind w:firstLine="709"/>
        <w:jc w:val="both"/>
        <w:rPr>
          <w:rFonts w:ascii="TimesNewRomanPSMT" w:eastAsia="Calibri" w:hAnsi="TimesNewRomanPSMT" w:cs="TimesNewRomanPSMT"/>
        </w:rPr>
      </w:pPr>
      <w:r>
        <w:rPr>
          <w:rFonts w:ascii="TimesNewRomanPSMT" w:eastAsia="Calibri" w:hAnsi="TimesNewRomanPSMT" w:cs="TimesNewRomanPSMT"/>
        </w:rPr>
        <w:t xml:space="preserve">Ievērojot norādīto, Augstākā tiesa konstatē, ka apelācijas instances tiesa, nosakot sodu </w:t>
      </w:r>
      <w:r w:rsidR="00BD0BE2">
        <w:rPr>
          <w:rFonts w:ascii="TimesNewRomanPSMT" w:eastAsia="Calibri" w:hAnsi="TimesNewRomanPSMT" w:cs="TimesNewRomanPSMT"/>
        </w:rPr>
        <w:t>[pers. A]</w:t>
      </w:r>
      <w:r>
        <w:rPr>
          <w:rFonts w:ascii="TimesNewRomanPSMT" w:eastAsia="Calibri" w:hAnsi="TimesNewRomanPSMT" w:cs="TimesNewRomanPSMT"/>
        </w:rPr>
        <w:t xml:space="preserve">, ir ievērojusi Kriminālprocesa likuma </w:t>
      </w:r>
      <w:proofErr w:type="gramStart"/>
      <w:r>
        <w:rPr>
          <w:rFonts w:ascii="TimesNewRomanPSMT" w:eastAsia="Calibri" w:hAnsi="TimesNewRomanPSMT" w:cs="TimesNewRomanPSMT"/>
        </w:rPr>
        <w:t>562.panta</w:t>
      </w:r>
      <w:proofErr w:type="gramEnd"/>
      <w:r>
        <w:rPr>
          <w:rFonts w:ascii="TimesNewRomanPSMT" w:eastAsia="Calibri" w:hAnsi="TimesNewRomanPSMT" w:cs="TimesNewRomanPSMT"/>
        </w:rPr>
        <w:t xml:space="preserve"> trešās daļas un Krimināllikuma 49.</w:t>
      </w:r>
      <w:r w:rsidRPr="00534BDB">
        <w:rPr>
          <w:rFonts w:ascii="TimesNewRomanPSMT" w:eastAsia="Calibri" w:hAnsi="TimesNewRomanPSMT" w:cs="TimesNewRomanPSMT"/>
          <w:vertAlign w:val="superscript"/>
        </w:rPr>
        <w:t>1</w:t>
      </w:r>
      <w:r>
        <w:rPr>
          <w:rFonts w:ascii="TimesNewRomanPSMT" w:eastAsia="Calibri" w:hAnsi="TimesNewRomanPSMT" w:cs="TimesNewRomanPSMT"/>
        </w:rPr>
        <w:t>panta pirmās daļas 1.punkta prasības.</w:t>
      </w:r>
    </w:p>
    <w:p w:rsidR="00F920FF" w:rsidRDefault="00AD4AC1" w:rsidP="00A508F8">
      <w:pPr>
        <w:spacing w:line="276" w:lineRule="auto"/>
        <w:ind w:firstLine="709"/>
        <w:jc w:val="both"/>
        <w:rPr>
          <w:rFonts w:ascii="TimesNewRomanPSMT" w:eastAsia="Calibri" w:hAnsi="TimesNewRomanPSMT" w:cs="TimesNewRomanPSMT"/>
        </w:rPr>
      </w:pPr>
      <w:r>
        <w:rPr>
          <w:rFonts w:ascii="TimesNewRomanPSMT" w:eastAsia="Calibri" w:hAnsi="TimesNewRomanPSMT" w:cs="TimesNewRomanPSMT"/>
        </w:rPr>
        <w:t>[5.3</w:t>
      </w:r>
      <w:r w:rsidR="00F920FF">
        <w:rPr>
          <w:rFonts w:ascii="TimesNewRomanPSMT" w:eastAsia="Calibri" w:hAnsi="TimesNewRomanPSMT" w:cs="TimesNewRomanPSMT"/>
        </w:rPr>
        <w:t xml:space="preserve">] </w:t>
      </w:r>
      <w:r w:rsidR="00224F0F">
        <w:rPr>
          <w:rFonts w:ascii="TimesNewRomanPSMT" w:eastAsia="Calibri" w:hAnsi="TimesNewRomanPSMT" w:cs="TimesNewRomanPSMT"/>
        </w:rPr>
        <w:t xml:space="preserve">Augstākā tiesa atzīst par nepamatotu apsūdzētā viedokli, ka apelācijas instances tiesa nepamatoti nav </w:t>
      </w:r>
      <w:r w:rsidR="00B465D0">
        <w:rPr>
          <w:rFonts w:ascii="TimesNewRomanPSMT" w:eastAsia="Calibri" w:hAnsi="TimesNewRomanPSMT" w:cs="TimesNewRomanPSMT"/>
        </w:rPr>
        <w:t xml:space="preserve">konstatējusi Krimināllikuma </w:t>
      </w:r>
      <w:proofErr w:type="gramStart"/>
      <w:r w:rsidR="00B465D0">
        <w:rPr>
          <w:rFonts w:ascii="TimesNewRomanPSMT" w:eastAsia="Calibri" w:hAnsi="TimesNewRomanPSMT" w:cs="TimesNewRomanPSMT"/>
        </w:rPr>
        <w:t>47.panta</w:t>
      </w:r>
      <w:proofErr w:type="gramEnd"/>
      <w:r w:rsidR="00B465D0">
        <w:rPr>
          <w:rFonts w:ascii="TimesNewRomanPSMT" w:eastAsia="Calibri" w:hAnsi="TimesNewRomanPSMT" w:cs="TimesNewRomanPSMT"/>
        </w:rPr>
        <w:t xml:space="preserve"> pirmās daļas 5.punktā</w:t>
      </w:r>
      <w:r w:rsidR="00224F0F">
        <w:rPr>
          <w:rFonts w:ascii="TimesNewRomanPSMT" w:eastAsia="Calibri" w:hAnsi="TimesNewRomanPSMT" w:cs="TimesNewRomanPSMT"/>
        </w:rPr>
        <w:t xml:space="preserve"> </w:t>
      </w:r>
      <w:r w:rsidR="00B465D0">
        <w:rPr>
          <w:rFonts w:ascii="TimesNewRomanPSMT" w:eastAsia="Calibri" w:hAnsi="TimesNewRomanPSMT" w:cs="TimesNewRomanPSMT"/>
        </w:rPr>
        <w:t xml:space="preserve">norādīto </w:t>
      </w:r>
      <w:r w:rsidR="00224F0F">
        <w:rPr>
          <w:rFonts w:ascii="TimesNewRomanPSMT" w:eastAsia="Calibri" w:hAnsi="TimesNewRomanPSMT" w:cs="TimesNewRomanPSMT"/>
        </w:rPr>
        <w:t>atbildību mīkstinošu apstākli</w:t>
      </w:r>
      <w:r w:rsidR="00A23864">
        <w:rPr>
          <w:rFonts w:ascii="TimesNewRomanPSMT" w:eastAsia="Calibri" w:hAnsi="TimesNewRomanPSMT" w:cs="TimesNewRomanPSMT"/>
        </w:rPr>
        <w:t xml:space="preserve"> – to, ka </w:t>
      </w:r>
      <w:r w:rsidR="003E75D4">
        <w:t>noziedzīgais nodarījums izdarīts cietušā prettiesiskas vai amorālas uzvedības ietekmē</w:t>
      </w:r>
      <w:r w:rsidR="00A23864">
        <w:rPr>
          <w:rFonts w:ascii="TimesNewRomanPSMT" w:eastAsia="Calibri" w:hAnsi="TimesNewRomanPSMT" w:cs="TimesNewRomanPSMT"/>
        </w:rPr>
        <w:t>.</w:t>
      </w:r>
    </w:p>
    <w:p w:rsidR="00776945" w:rsidRDefault="00137CBF" w:rsidP="002C0AED">
      <w:pPr>
        <w:spacing w:line="276" w:lineRule="auto"/>
        <w:ind w:firstLine="709"/>
        <w:jc w:val="both"/>
        <w:rPr>
          <w:rFonts w:ascii="TimesNewRomanPSMT" w:eastAsia="Calibri" w:hAnsi="TimesNewRomanPSMT" w:cs="TimesNewRomanPSMT"/>
        </w:rPr>
      </w:pPr>
      <w:r>
        <w:rPr>
          <w:rFonts w:ascii="TimesNewRomanPSMT" w:eastAsia="Calibri" w:hAnsi="TimesNewRomanPSMT" w:cs="TimesNewRomanPSMT"/>
        </w:rPr>
        <w:t>Apelācijas instances tiesa</w:t>
      </w:r>
      <w:r w:rsidR="002C0AED">
        <w:rPr>
          <w:rFonts w:ascii="TimesNewRomanPSMT" w:eastAsia="Calibri" w:hAnsi="TimesNewRomanPSMT" w:cs="TimesNewRomanPSMT"/>
        </w:rPr>
        <w:t xml:space="preserve"> izvērtējusi apsūdzētā apelācijas sūdzībā norādītos apstākļus un atzinusi, ka tie </w:t>
      </w:r>
      <w:r w:rsidR="00BA7646">
        <w:rPr>
          <w:rFonts w:ascii="TimesNewRomanPSMT" w:eastAsia="Calibri" w:hAnsi="TimesNewRomanPSMT" w:cs="TimesNewRomanPSMT"/>
        </w:rPr>
        <w:t xml:space="preserve">neatbilst Krimināllikuma </w:t>
      </w:r>
      <w:proofErr w:type="gramStart"/>
      <w:r w:rsidR="00BA7646">
        <w:rPr>
          <w:rFonts w:ascii="TimesNewRomanPSMT" w:eastAsia="Calibri" w:hAnsi="TimesNewRomanPSMT" w:cs="TimesNewRomanPSMT"/>
        </w:rPr>
        <w:t>47.panta</w:t>
      </w:r>
      <w:proofErr w:type="gramEnd"/>
      <w:r w:rsidR="00BA7646">
        <w:rPr>
          <w:rFonts w:ascii="TimesNewRomanPSMT" w:eastAsia="Calibri" w:hAnsi="TimesNewRomanPSMT" w:cs="TimesNewRomanPSMT"/>
        </w:rPr>
        <w:t xml:space="preserve"> pirmās daļas 5.punkta jēgai. Savu viedokli apelācijas instances tiesa pamatojusi ne ti</w:t>
      </w:r>
      <w:r w:rsidR="007C5C09">
        <w:rPr>
          <w:rFonts w:ascii="TimesNewRomanPSMT" w:eastAsia="Calibri" w:hAnsi="TimesNewRomanPSMT" w:cs="TimesNewRomanPSMT"/>
        </w:rPr>
        <w:t xml:space="preserve">kai ar atsauci uz </w:t>
      </w:r>
      <w:r w:rsidR="00FF50FA">
        <w:rPr>
          <w:rFonts w:ascii="TimesNewRomanPSMT" w:eastAsia="Calibri" w:hAnsi="TimesNewRomanPSMT" w:cs="TimesNewRomanPSMT"/>
        </w:rPr>
        <w:t>likuma</w:t>
      </w:r>
      <w:r w:rsidR="007C5C09">
        <w:rPr>
          <w:rFonts w:ascii="TimesNewRomanPSMT" w:eastAsia="Calibri" w:hAnsi="TimesNewRomanPSMT" w:cs="TimesNewRomanPSMT"/>
        </w:rPr>
        <w:t xml:space="preserve"> normām, bet arī ar Augstākās tiesa</w:t>
      </w:r>
      <w:r w:rsidR="009F144E">
        <w:rPr>
          <w:rFonts w:ascii="TimesNewRomanPSMT" w:eastAsia="Calibri" w:hAnsi="TimesNewRomanPSMT" w:cs="TimesNewRomanPSMT"/>
        </w:rPr>
        <w:t>s</w:t>
      </w:r>
      <w:r w:rsidR="007C5C09">
        <w:rPr>
          <w:rFonts w:ascii="TimesNewRomanPSMT" w:eastAsia="Calibri" w:hAnsi="TimesNewRomanPSMT" w:cs="TimesNewRomanPSMT"/>
        </w:rPr>
        <w:t xml:space="preserve"> judikatūru</w:t>
      </w:r>
      <w:r w:rsidR="00FF50FA">
        <w:rPr>
          <w:rFonts w:ascii="TimesNewRomanPSMT" w:eastAsia="Calibri" w:hAnsi="TimesNewRomanPSMT" w:cs="TimesNewRomanPSMT"/>
        </w:rPr>
        <w:t xml:space="preserve"> un </w:t>
      </w:r>
      <w:r w:rsidR="00FF50FA">
        <w:rPr>
          <w:rFonts w:eastAsiaTheme="minorHAnsi"/>
        </w:rPr>
        <w:t xml:space="preserve">Augstākās tiesas Senāta Krimināllietu departamenta un Krimināllietu tiesu palātas tiesnešu kopsapulces </w:t>
      </w:r>
      <w:proofErr w:type="gramStart"/>
      <w:r w:rsidR="00FF50FA">
        <w:rPr>
          <w:rFonts w:eastAsiaTheme="minorHAnsi"/>
        </w:rPr>
        <w:t>2008.gada</w:t>
      </w:r>
      <w:proofErr w:type="gramEnd"/>
      <w:r w:rsidR="00FF50FA">
        <w:rPr>
          <w:rFonts w:eastAsiaTheme="minorHAnsi"/>
        </w:rPr>
        <w:t xml:space="preserve"> 1.jūlija </w:t>
      </w:r>
      <w:r w:rsidR="0090545C">
        <w:rPr>
          <w:rFonts w:eastAsiaTheme="minorHAnsi"/>
        </w:rPr>
        <w:t>lēmumā</w:t>
      </w:r>
      <w:r w:rsidR="00FF50FA">
        <w:rPr>
          <w:rFonts w:eastAsiaTheme="minorHAnsi"/>
        </w:rPr>
        <w:t xml:space="preserve"> </w:t>
      </w:r>
      <w:r w:rsidR="00FF50FA" w:rsidRPr="004236EE">
        <w:rPr>
          <w:rFonts w:eastAsiaTheme="minorHAnsi"/>
        </w:rPr>
        <w:t>„Par vienveidīgu tiesību normu piemērošanu soda noteikšanā”</w:t>
      </w:r>
      <w:r w:rsidR="0090545C">
        <w:rPr>
          <w:rFonts w:eastAsiaTheme="minorHAnsi"/>
        </w:rPr>
        <w:t xml:space="preserve"> paustajām atziņām</w:t>
      </w:r>
      <w:r w:rsidR="00991275">
        <w:rPr>
          <w:rFonts w:ascii="TimesNewRomanPSMT" w:eastAsia="Calibri" w:hAnsi="TimesNewRomanPSMT" w:cs="TimesNewRomanPSMT"/>
        </w:rPr>
        <w:t>.</w:t>
      </w:r>
    </w:p>
    <w:p w:rsidR="003269A3" w:rsidRPr="00526969" w:rsidRDefault="00776945" w:rsidP="003269A3">
      <w:pPr>
        <w:spacing w:line="276" w:lineRule="auto"/>
        <w:ind w:firstLine="709"/>
        <w:jc w:val="both"/>
        <w:rPr>
          <w:rFonts w:ascii="TimesNewRomanPSMT" w:eastAsiaTheme="minorHAnsi" w:hAnsi="TimesNewRomanPSMT" w:cs="TimesNewRomanPSMT"/>
        </w:rPr>
      </w:pPr>
      <w:r>
        <w:rPr>
          <w:rFonts w:ascii="TimesNewRomanPSMT" w:eastAsia="Calibri" w:hAnsi="TimesNewRomanPSMT" w:cs="TimesNewRomanPSMT"/>
        </w:rPr>
        <w:t xml:space="preserve">Augstākā tiesa konstatē, ka </w:t>
      </w:r>
      <w:r w:rsidR="009F144E">
        <w:rPr>
          <w:rFonts w:ascii="TimesNewRomanPSMT" w:eastAsia="Calibri" w:hAnsi="TimesNewRomanPSMT" w:cs="TimesNewRomanPSMT"/>
        </w:rPr>
        <w:t xml:space="preserve">apsūdzētā </w:t>
      </w:r>
      <w:r w:rsidR="00BD0BE2">
        <w:rPr>
          <w:rFonts w:ascii="TimesNewRomanPSMT" w:eastAsia="Calibri" w:hAnsi="TimesNewRomanPSMT" w:cs="TimesNewRomanPSMT"/>
        </w:rPr>
        <w:t>[pers. A]</w:t>
      </w:r>
      <w:r w:rsidR="003269A3">
        <w:rPr>
          <w:rFonts w:ascii="TimesNewRomanPSMT" w:eastAsia="Calibri" w:hAnsi="TimesNewRomanPSMT" w:cs="TimesNewRomanPSMT"/>
        </w:rPr>
        <w:t xml:space="preserve"> </w:t>
      </w:r>
      <w:r w:rsidR="009F144E">
        <w:rPr>
          <w:rFonts w:ascii="TimesNewRomanPSMT" w:eastAsia="Calibri" w:hAnsi="TimesNewRomanPSMT" w:cs="TimesNewRomanPSMT"/>
        </w:rPr>
        <w:t xml:space="preserve">viedoklis par </w:t>
      </w:r>
      <w:r w:rsidR="0045540E">
        <w:rPr>
          <w:rFonts w:ascii="TimesNewRomanPSMT" w:eastAsia="Calibri" w:hAnsi="TimesNewRomanPSMT" w:cs="TimesNewRomanPSMT"/>
        </w:rPr>
        <w:t xml:space="preserve">to, ka apelācijas instances tiesa ir pārkāpusi Krimināllikuma </w:t>
      </w:r>
      <w:proofErr w:type="gramStart"/>
      <w:r w:rsidR="0045540E">
        <w:rPr>
          <w:rFonts w:ascii="TimesNewRomanPSMT" w:eastAsia="Calibri" w:hAnsi="TimesNewRomanPSMT" w:cs="TimesNewRomanPSMT"/>
        </w:rPr>
        <w:t>47.panta</w:t>
      </w:r>
      <w:proofErr w:type="gramEnd"/>
      <w:r w:rsidR="0045540E">
        <w:rPr>
          <w:rFonts w:ascii="TimesNewRomanPSMT" w:eastAsia="Calibri" w:hAnsi="TimesNewRomanPSMT" w:cs="TimesNewRomanPSMT"/>
        </w:rPr>
        <w:t xml:space="preserve"> pirmās daļas 5.punktu, ir pamatots ar </w:t>
      </w:r>
      <w:r w:rsidR="003269A3">
        <w:rPr>
          <w:rFonts w:ascii="TimesNewRomanPSMT" w:eastAsia="Calibri" w:hAnsi="TimesNewRomanPSMT" w:cs="TimesNewRomanPSMT"/>
        </w:rPr>
        <w:t xml:space="preserve">kasācijas sūdzības autora viedokli par lietā iegūto pierādījumu vērtējumu, </w:t>
      </w:r>
      <w:r>
        <w:rPr>
          <w:rFonts w:ascii="TimesNewRomanPSMT" w:eastAsia="Calibri" w:hAnsi="TimesNewRomanPSMT" w:cs="TimesNewRomanPSMT"/>
        </w:rPr>
        <w:t>s</w:t>
      </w:r>
      <w:r w:rsidR="003269A3">
        <w:rPr>
          <w:rFonts w:ascii="TimesNewRomanPSMT" w:eastAsiaTheme="minorHAnsi" w:hAnsi="TimesNewRomanPSMT" w:cs="TimesNewRomanPSMT"/>
        </w:rPr>
        <w:t>avukārt</w:t>
      </w:r>
      <w:r w:rsidR="003269A3" w:rsidRPr="0082267E">
        <w:rPr>
          <w:rFonts w:ascii="TimesNewRomanPSMT" w:eastAsiaTheme="minorHAnsi" w:hAnsi="TimesNewRomanPSMT" w:cs="TimesNewRomanPSMT"/>
        </w:rPr>
        <w:t xml:space="preserve"> </w:t>
      </w:r>
      <w:r w:rsidR="00C9061E">
        <w:rPr>
          <w:rFonts w:ascii="TimesNewRomanPSMT" w:eastAsiaTheme="minorHAnsi" w:hAnsi="TimesNewRomanPSMT" w:cs="TimesNewRomanPSMT"/>
        </w:rPr>
        <w:t xml:space="preserve">apsūdzētā </w:t>
      </w:r>
      <w:r w:rsidR="003269A3" w:rsidRPr="0082267E">
        <w:rPr>
          <w:rFonts w:ascii="TimesNewRomanPSMT" w:eastAsiaTheme="minorHAnsi" w:hAnsi="TimesNewRomanPSMT" w:cs="TimesNewRomanPSMT"/>
        </w:rPr>
        <w:t>viedoklis par lietā iegūto pierādījumu citādu vērtējumu, ja tiesa</w:t>
      </w:r>
      <w:r w:rsidR="003269A3">
        <w:rPr>
          <w:rFonts w:ascii="TimesNewRomanPSMT" w:eastAsiaTheme="minorHAnsi" w:hAnsi="TimesNewRomanPSMT" w:cs="TimesNewRomanPSMT"/>
        </w:rPr>
        <w:t xml:space="preserve"> pierādījumu vērtēšanā nav pieļāvusi</w:t>
      </w:r>
      <w:r w:rsidR="003269A3" w:rsidRPr="0082267E">
        <w:rPr>
          <w:rFonts w:ascii="TimesNewRomanPSMT" w:eastAsiaTheme="minorHAnsi" w:hAnsi="TimesNewRomanPSMT" w:cs="TimesNewRomanPSMT"/>
        </w:rPr>
        <w:t xml:space="preserve"> Kriminālprocesa likuma būtiskus</w:t>
      </w:r>
      <w:r w:rsidR="003269A3">
        <w:rPr>
          <w:rFonts w:ascii="TimesNewRomanPSMT" w:eastAsiaTheme="minorHAnsi" w:hAnsi="TimesNewRomanPSMT" w:cs="TimesNewRomanPSMT"/>
        </w:rPr>
        <w:t xml:space="preserve"> </w:t>
      </w:r>
      <w:r w:rsidR="003269A3" w:rsidRPr="009F6CA4">
        <w:rPr>
          <w:rFonts w:ascii="TimesNewRomanPSMT" w:eastAsiaTheme="minorHAnsi" w:hAnsi="TimesNewRomanPSMT" w:cs="TimesNewRomanPSMT"/>
        </w:rPr>
        <w:t>pārkāpumus, nevar būt par pamatu apelācijas instances tiesas nolēmuma atcelšanai.</w:t>
      </w:r>
    </w:p>
    <w:p w:rsidR="00431C9C" w:rsidRPr="00D63506" w:rsidRDefault="00431C9C" w:rsidP="00431C9C">
      <w:pPr>
        <w:spacing w:line="276" w:lineRule="auto"/>
        <w:ind w:firstLine="709"/>
        <w:jc w:val="both"/>
        <w:rPr>
          <w:rFonts w:ascii="TimesNewRomanPSMT" w:eastAsia="Calibri" w:hAnsi="TimesNewRomanPSMT" w:cs="TimesNewRomanPSMT"/>
        </w:rPr>
      </w:pPr>
      <w:r>
        <w:rPr>
          <w:rFonts w:ascii="TimesNewRomanPSMT" w:hAnsi="TimesNewRomanPSMT" w:cs="TimesNewRomanPSMT"/>
        </w:rPr>
        <w:t xml:space="preserve">Turklāt apelācijas instances tiesa pievienojusies pirmās instances tiesas secinājumam, ka nav pamata saskaņā ar Krimināllikuma </w:t>
      </w:r>
      <w:proofErr w:type="gramStart"/>
      <w:r>
        <w:rPr>
          <w:rFonts w:ascii="TimesNewRomanPSMT" w:hAnsi="TimesNewRomanPSMT" w:cs="TimesNewRomanPSMT"/>
        </w:rPr>
        <w:t>47.panta</w:t>
      </w:r>
      <w:proofErr w:type="gramEnd"/>
      <w:r>
        <w:rPr>
          <w:rFonts w:ascii="TimesNewRomanPSMT" w:hAnsi="TimesNewRomanPSMT" w:cs="TimesNewRomanPSMT"/>
        </w:rPr>
        <w:t xml:space="preserve"> otro daļu par apsūdzētā </w:t>
      </w:r>
      <w:r w:rsidR="00BD0BE2">
        <w:rPr>
          <w:rFonts w:ascii="TimesNewRomanPSMT" w:hAnsi="TimesNewRomanPSMT" w:cs="TimesNewRomanPSMT"/>
        </w:rPr>
        <w:t>[pers. A]</w:t>
      </w:r>
      <w:r>
        <w:rPr>
          <w:rFonts w:ascii="TimesNewRomanPSMT" w:hAnsi="TimesNewRomanPSMT" w:cs="TimesNewRomanPSMT"/>
        </w:rPr>
        <w:t xml:space="preserve"> atbildību </w:t>
      </w:r>
      <w:r>
        <w:rPr>
          <w:rFonts w:ascii="TimesNewRomanPSMT" w:hAnsi="TimesNewRomanPSMT" w:cs="TimesNewRomanPSMT"/>
        </w:rPr>
        <w:lastRenderedPageBreak/>
        <w:t xml:space="preserve">mīkstinošu atzīt apstākli, ka viņš nožēlo izdarīto. Apelācijas instances tiesa </w:t>
      </w:r>
      <w:r>
        <w:rPr>
          <w:rFonts w:ascii="TimesNewRomanPSMT" w:eastAsia="Calibri" w:hAnsi="TimesNewRomanPSMT" w:cs="TimesNewRomanPSMT"/>
        </w:rPr>
        <w:t xml:space="preserve">pamatojusi </w:t>
      </w:r>
      <w:r>
        <w:rPr>
          <w:rFonts w:ascii="TimesNewRomanPSMT" w:hAnsi="TimesNewRomanPSMT" w:cs="TimesNewRomanPSMT"/>
        </w:rPr>
        <w:t>s</w:t>
      </w:r>
      <w:r>
        <w:rPr>
          <w:rFonts w:ascii="TimesNewRomanPSMT" w:eastAsia="Calibri" w:hAnsi="TimesNewRomanPSMT" w:cs="TimesNewRomanPSMT"/>
        </w:rPr>
        <w:t>avu atzinumu ar atsauci uz likuma normām un lietā esošajiem pierādījumiem.</w:t>
      </w:r>
    </w:p>
    <w:p w:rsidR="00A508F8" w:rsidRPr="00C91BDE" w:rsidRDefault="003269A3" w:rsidP="003269A3">
      <w:pPr>
        <w:spacing w:line="276" w:lineRule="auto"/>
        <w:ind w:firstLine="709"/>
        <w:jc w:val="both"/>
        <w:rPr>
          <w:rFonts w:ascii="TimesNewRomanPSMT" w:eastAsia="Calibri" w:hAnsi="TimesNewRomanPSMT" w:cs="TimesNewRomanPSMT"/>
        </w:rPr>
      </w:pPr>
      <w:r w:rsidRPr="000121EB">
        <w:rPr>
          <w:rFonts w:ascii="TimesNewRomanPSMT" w:eastAsiaTheme="minorHAnsi" w:hAnsi="TimesNewRomanPSMT" w:cs="TimesNewRomanPSMT"/>
        </w:rPr>
        <w:t>Saskaņā ar Kriminālprocesa likuma 569.panta pirmo un trešo daļu kasācijas instances tiesa</w:t>
      </w:r>
      <w:r>
        <w:rPr>
          <w:rFonts w:ascii="TimesNewRomanPSMT" w:eastAsiaTheme="minorHAnsi" w:hAnsi="TimesNewRomanPSMT" w:cs="TimesNewRomanPSMT"/>
        </w:rPr>
        <w:t xml:space="preserve"> </w:t>
      </w:r>
      <w:r w:rsidRPr="000121EB">
        <w:rPr>
          <w:rFonts w:ascii="TimesNewRomanPSMT" w:eastAsiaTheme="minorHAnsi" w:hAnsi="TimesNewRomanPSMT" w:cs="TimesNewRomanPSMT"/>
        </w:rPr>
        <w:t>lietas faktiskos apstākļus nenoskaidro un pierādījumus lietā no jauna neizvērtē.</w:t>
      </w:r>
    </w:p>
    <w:p w:rsidR="00FF5A80" w:rsidRDefault="00431C9C" w:rsidP="00C9793B">
      <w:pPr>
        <w:spacing w:line="276" w:lineRule="auto"/>
        <w:ind w:firstLine="709"/>
        <w:jc w:val="both"/>
      </w:pPr>
      <w:r>
        <w:t>[5.4</w:t>
      </w:r>
      <w:r w:rsidR="0027313B">
        <w:t xml:space="preserve">] </w:t>
      </w:r>
      <w:r w:rsidR="002C7DDA">
        <w:t>P</w:t>
      </w:r>
      <w:r w:rsidR="004042D0">
        <w:t>retēji kasācijas sūdzībā norādītajam apelācijas instances tiesa ir izvērtējusi un argumentēti</w:t>
      </w:r>
      <w:r w:rsidR="004F3A3B">
        <w:t xml:space="preserve"> noraidījusi apelācijas sūdzībā pausto viedokli par</w:t>
      </w:r>
      <w:r w:rsidR="004042D0">
        <w:t xml:space="preserve"> Krimināllikuma </w:t>
      </w:r>
      <w:proofErr w:type="gramStart"/>
      <w:r w:rsidR="004042D0">
        <w:t>55.panta</w:t>
      </w:r>
      <w:proofErr w:type="gramEnd"/>
      <w:r w:rsidR="004042D0">
        <w:t xml:space="preserve"> nosacījumu piemērošanas iespējamību.</w:t>
      </w:r>
    </w:p>
    <w:p w:rsidR="00FD24A8" w:rsidRDefault="00FD24A8" w:rsidP="00C9793B">
      <w:pPr>
        <w:spacing w:line="276" w:lineRule="auto"/>
        <w:ind w:firstLine="709"/>
        <w:jc w:val="both"/>
      </w:pPr>
      <w:r>
        <w:t xml:space="preserve">Apelācijas instances tiesa atzinusi par pamatotu pirmās instances tiesas viedokli, ka </w:t>
      </w:r>
      <w:r w:rsidR="00CD4C47">
        <w:t>lietā</w:t>
      </w:r>
      <w:r>
        <w:t xml:space="preserve"> </w:t>
      </w:r>
      <w:r w:rsidR="00950CB9">
        <w:t xml:space="preserve">nav iegūta pārliecība par to, ka </w:t>
      </w:r>
      <w:r w:rsidR="00FD6879">
        <w:t>[pers. A]</w:t>
      </w:r>
      <w:r w:rsidR="00950CB9">
        <w:t>, sodu neizciešot, turpmāk neizdarīs likumpārkāpumus</w:t>
      </w:r>
      <w:r w:rsidR="00EF5C62">
        <w:t xml:space="preserve"> un</w:t>
      </w:r>
      <w:r w:rsidR="00950CB9">
        <w:t xml:space="preserve"> </w:t>
      </w:r>
      <w:r w:rsidR="00CD4C47">
        <w:t>pamatoti norādījusi</w:t>
      </w:r>
      <w:r w:rsidR="00950CB9">
        <w:t>, ka nosacītas notiesāšanas piemērošana ir tiesas tiesības, nevis pienākums, un likums neuzliek tiesai pienākumu īpaši motivēt, kāpēc netiek piemēroti Krimināllikuma 55.panta nosacījumi.</w:t>
      </w:r>
    </w:p>
    <w:p w:rsidR="000A0A48" w:rsidRDefault="00C9061E" w:rsidP="000A0A48">
      <w:pPr>
        <w:spacing w:line="276" w:lineRule="auto"/>
        <w:ind w:firstLine="709"/>
        <w:jc w:val="both"/>
        <w:rPr>
          <w:rFonts w:ascii="TimesNewRomanPSMT" w:eastAsia="Calibri" w:hAnsi="TimesNewRomanPSMT" w:cs="TimesNewRomanPSMT"/>
        </w:rPr>
      </w:pPr>
      <w:r>
        <w:t>[5.</w:t>
      </w:r>
      <w:r w:rsidR="00431C9C">
        <w:t>5</w:t>
      </w:r>
      <w:r w:rsidR="004042D0">
        <w:t xml:space="preserve">] </w:t>
      </w:r>
      <w:r w:rsidR="000A0A48">
        <w:rPr>
          <w:rFonts w:ascii="TimesNewRomanPSMT" w:eastAsia="Calibri" w:hAnsi="TimesNewRomanPSMT" w:cs="TimesNewRomanPSMT"/>
        </w:rPr>
        <w:t xml:space="preserve">Apelācijas instances tiesa, lemjot par apsūdzētajam </w:t>
      </w:r>
      <w:r w:rsidR="00FD6879">
        <w:rPr>
          <w:rFonts w:ascii="TimesNewRomanPSMT" w:eastAsia="Calibri" w:hAnsi="TimesNewRomanPSMT" w:cs="TimesNewRomanPSMT"/>
        </w:rPr>
        <w:t>[pers. A]</w:t>
      </w:r>
      <w:r w:rsidR="000A0A48">
        <w:rPr>
          <w:rFonts w:ascii="TimesNewRomanPSMT" w:eastAsia="Calibri" w:hAnsi="TimesNewRomanPSMT" w:cs="TimesNewRomanPSMT"/>
        </w:rPr>
        <w:t xml:space="preserve"> nosakāmo sodu, atbilstoši Krimināllikuma </w:t>
      </w:r>
      <w:proofErr w:type="gramStart"/>
      <w:r w:rsidR="000A0A48">
        <w:rPr>
          <w:rFonts w:ascii="TimesNewRomanPSMT" w:eastAsia="Calibri" w:hAnsi="TimesNewRomanPSMT" w:cs="TimesNewRomanPSMT"/>
        </w:rPr>
        <w:t>46.panta</w:t>
      </w:r>
      <w:proofErr w:type="gramEnd"/>
      <w:r w:rsidR="000A0A48">
        <w:rPr>
          <w:rFonts w:ascii="TimesNewRomanPSMT" w:eastAsia="Calibri" w:hAnsi="TimesNewRomanPSMT" w:cs="TimesNewRomanPSMT"/>
        </w:rPr>
        <w:t xml:space="preserve"> otrajā daļā noteiktajam</w:t>
      </w:r>
      <w:r w:rsidR="00491F46">
        <w:rPr>
          <w:rFonts w:ascii="TimesNewRomanPSMT" w:eastAsia="Calibri" w:hAnsi="TimesNewRomanPSMT" w:cs="TimesNewRomanPSMT"/>
        </w:rPr>
        <w:t xml:space="preserve"> ir izvērtējusi viņa izdarītā noziedzīgā nodarījuma</w:t>
      </w:r>
      <w:r w:rsidR="000A0A48">
        <w:rPr>
          <w:rFonts w:ascii="TimesNewRomanPSMT" w:eastAsia="Calibri" w:hAnsi="TimesNewRomanPSMT" w:cs="TimesNewRomanPSMT"/>
        </w:rPr>
        <w:t xml:space="preserve"> raksturu un radīto kaitējumu, kā arī </w:t>
      </w:r>
      <w:r w:rsidR="00FD6879">
        <w:rPr>
          <w:rFonts w:ascii="TimesNewRomanPSMT" w:eastAsia="Calibri" w:hAnsi="TimesNewRomanPSMT" w:cs="TimesNewRomanPSMT"/>
        </w:rPr>
        <w:t>[pers. A]</w:t>
      </w:r>
      <w:r w:rsidR="000A0A48">
        <w:rPr>
          <w:rFonts w:ascii="TimesNewRomanPSMT" w:eastAsia="Calibri" w:hAnsi="TimesNewRomanPSMT" w:cs="TimesNewRomanPSMT"/>
        </w:rPr>
        <w:t xml:space="preserve"> personību</w:t>
      </w:r>
      <w:r w:rsidR="0027313B">
        <w:rPr>
          <w:rFonts w:ascii="TimesNewRomanPSMT" w:eastAsia="Calibri" w:hAnsi="TimesNewRomanPSMT" w:cs="TimesNewRomanPSMT"/>
        </w:rPr>
        <w:t xml:space="preserve"> (tajā skaitā zi</w:t>
      </w:r>
      <w:r w:rsidR="00372127">
        <w:rPr>
          <w:rFonts w:ascii="TimesNewRomanPSMT" w:eastAsia="Calibri" w:hAnsi="TimesNewRomanPSMT" w:cs="TimesNewRomanPSMT"/>
        </w:rPr>
        <w:t xml:space="preserve">ņas par to, ka </w:t>
      </w:r>
      <w:r w:rsidR="00FD6879">
        <w:rPr>
          <w:rFonts w:ascii="TimesNewRomanPSMT" w:eastAsia="Calibri" w:hAnsi="TimesNewRomanPSMT" w:cs="TimesNewRomanPSMT"/>
        </w:rPr>
        <w:t>[pers. A]</w:t>
      </w:r>
      <w:r w:rsidR="00372127">
        <w:rPr>
          <w:rFonts w:ascii="TimesNewRomanPSMT" w:eastAsia="Calibri" w:hAnsi="TimesNewRomanPSMT" w:cs="TimesNewRomanPSMT"/>
        </w:rPr>
        <w:t xml:space="preserve"> ir pieci</w:t>
      </w:r>
      <w:r w:rsidR="0027313B">
        <w:rPr>
          <w:rFonts w:ascii="TimesNewRomanPSMT" w:eastAsia="Calibri" w:hAnsi="TimesNewRomanPSMT" w:cs="TimesNewRomanPSMT"/>
        </w:rPr>
        <w:t xml:space="preserve"> bērni</w:t>
      </w:r>
      <w:r w:rsidR="00372127">
        <w:rPr>
          <w:rFonts w:ascii="TimesNewRomanPSMT" w:eastAsia="Calibri" w:hAnsi="TimesNewRomanPSMT" w:cs="TimesNewRomanPSMT"/>
        </w:rPr>
        <w:t>)</w:t>
      </w:r>
      <w:r w:rsidR="000A0A48">
        <w:rPr>
          <w:rFonts w:ascii="TimesNewRomanPSMT" w:eastAsia="Calibri" w:hAnsi="TimesNewRomanPSMT" w:cs="TimesNewRomanPSMT"/>
        </w:rPr>
        <w:t xml:space="preserve">. Izdarītos atzinumus apelācijas instances tiesa ir pamatojusi ar lietā iegūtajām ziņām par šiem apstākļiem, </w:t>
      </w:r>
      <w:r w:rsidR="00491F46">
        <w:rPr>
          <w:rFonts w:ascii="TimesNewRomanPSMT" w:eastAsia="Calibri" w:hAnsi="TimesNewRomanPSMT" w:cs="TimesNewRomanPSMT"/>
        </w:rPr>
        <w:t>atzinusi</w:t>
      </w:r>
      <w:r w:rsidR="00C545FE">
        <w:rPr>
          <w:rFonts w:ascii="TimesNewRomanPSMT" w:eastAsia="Calibri" w:hAnsi="TimesNewRomanPSMT" w:cs="TimesNewRomanPSMT"/>
        </w:rPr>
        <w:t xml:space="preserve">, ka lietā nav </w:t>
      </w:r>
      <w:r w:rsidR="00491F46">
        <w:rPr>
          <w:rFonts w:ascii="TimesNewRomanPSMT" w:eastAsia="Calibri" w:hAnsi="TimesNewRomanPSMT" w:cs="TimesNewRomanPSMT"/>
        </w:rPr>
        <w:t xml:space="preserve">konstatēti </w:t>
      </w:r>
      <w:r w:rsidR="00C545FE">
        <w:rPr>
          <w:rFonts w:ascii="TimesNewRomanPSMT" w:eastAsia="Calibri" w:hAnsi="TimesNewRomanPSMT" w:cs="TimesNewRomanPSMT"/>
        </w:rPr>
        <w:t>apsūdzētā atbildību mīkstinoši un pastiprinoši apstākļi,</w:t>
      </w:r>
      <w:r w:rsidR="000A0A48">
        <w:rPr>
          <w:rFonts w:ascii="TimesNewRomanPSMT" w:eastAsia="Calibri" w:hAnsi="TimesNewRomanPSMT" w:cs="TimesNewRomanPSMT"/>
        </w:rPr>
        <w:t xml:space="preserve"> un </w:t>
      </w:r>
      <w:r w:rsidR="00491F46">
        <w:rPr>
          <w:rFonts w:ascii="TimesNewRomanPSMT" w:eastAsia="Calibri" w:hAnsi="TimesNewRomanPSMT" w:cs="TimesNewRomanPSMT"/>
        </w:rPr>
        <w:t xml:space="preserve">ņēmusi vērā </w:t>
      </w:r>
      <w:r w:rsidR="000A0A48">
        <w:rPr>
          <w:rFonts w:ascii="TimesNewRomanPSMT" w:eastAsia="Calibri" w:hAnsi="TimesNewRomanPSMT" w:cs="TimesNewRomanPSMT"/>
        </w:rPr>
        <w:t xml:space="preserve">Krimināllikuma 35.pantā noteikto soda mērķi. Tādējādi apelācijas instances tiesas atzinums par </w:t>
      </w:r>
      <w:r w:rsidR="00C03991">
        <w:rPr>
          <w:rFonts w:ascii="TimesNewRomanPSMT" w:eastAsia="Calibri" w:hAnsi="TimesNewRomanPSMT" w:cs="TimesNewRomanPSMT"/>
        </w:rPr>
        <w:t xml:space="preserve">apsūdzētajam </w:t>
      </w:r>
      <w:r w:rsidR="00FD6879">
        <w:rPr>
          <w:rFonts w:ascii="TimesNewRomanPSMT" w:eastAsia="Calibri" w:hAnsi="TimesNewRomanPSMT" w:cs="TimesNewRomanPSMT"/>
        </w:rPr>
        <w:t>[pers. A]</w:t>
      </w:r>
      <w:r w:rsidR="00C03991">
        <w:rPr>
          <w:rFonts w:ascii="TimesNewRomanPSMT" w:eastAsia="Calibri" w:hAnsi="TimesNewRomanPSMT" w:cs="TimesNewRomanPSMT"/>
        </w:rPr>
        <w:t xml:space="preserve"> nosakāmo sodu ir pamatots ar </w:t>
      </w:r>
      <w:r w:rsidR="000A0A48">
        <w:rPr>
          <w:rFonts w:ascii="TimesNewRomanPSMT" w:eastAsia="Calibri" w:hAnsi="TimesNewRomanPSMT" w:cs="TimesNewRomanPSMT"/>
        </w:rPr>
        <w:t>atzinumiem, kas izdarīti, izvērtējot Krimināllikuma 35.</w:t>
      </w:r>
      <w:r w:rsidR="00372127">
        <w:rPr>
          <w:rFonts w:ascii="TimesNewRomanPSMT" w:eastAsia="Calibri" w:hAnsi="TimesNewRomanPSMT" w:cs="TimesNewRomanPSMT"/>
        </w:rPr>
        <w:t xml:space="preserve"> </w:t>
      </w:r>
      <w:r w:rsidR="000A0A48">
        <w:rPr>
          <w:rFonts w:ascii="TimesNewRomanPSMT" w:eastAsia="Calibri" w:hAnsi="TimesNewRomanPSMT" w:cs="TimesNewRomanPSMT"/>
        </w:rPr>
        <w:t>un 46.pantā norādītos apstākļus.</w:t>
      </w:r>
    </w:p>
    <w:p w:rsidR="000A0A48" w:rsidRDefault="0094600E" w:rsidP="000A0A48">
      <w:pPr>
        <w:spacing w:line="276" w:lineRule="auto"/>
        <w:ind w:firstLine="709"/>
        <w:jc w:val="both"/>
        <w:rPr>
          <w:rFonts w:ascii="TimesNewRomanPSMT" w:eastAsia="Calibri" w:hAnsi="TimesNewRomanPSMT" w:cs="TimesNewRomanPSMT"/>
        </w:rPr>
      </w:pPr>
      <w:r>
        <w:rPr>
          <w:rFonts w:ascii="TimesNewRomanPSMT" w:eastAsia="Calibri" w:hAnsi="TimesNewRomanPSMT" w:cs="TimesNewRomanPSMT"/>
        </w:rPr>
        <w:t xml:space="preserve">Tādējādi </w:t>
      </w:r>
      <w:r w:rsidR="000A0A48">
        <w:rPr>
          <w:rFonts w:ascii="TimesNewRomanPSMT" w:eastAsia="Calibri" w:hAnsi="TimesNewRomanPSMT" w:cs="TimesNewRomanPSMT"/>
        </w:rPr>
        <w:t xml:space="preserve">Augstākā tiesa atzīst, ka, lemjot par apsūdzētajam nosakāmo sodu, apelācijas instances tiesa nav pieļāvusi Krimināllikuma pārkāpumus un Kriminālprocesa likuma būtiskus pārkāpumus, kas būtu par pamatu apelācijas instances tiesas lēmuma atcelšanai vai grozīšanai daļā par apsūdzētajam </w:t>
      </w:r>
      <w:r w:rsidR="00FD6879">
        <w:rPr>
          <w:rFonts w:ascii="TimesNewRomanPSMT" w:eastAsia="Calibri" w:hAnsi="TimesNewRomanPSMT" w:cs="TimesNewRomanPSMT"/>
        </w:rPr>
        <w:t>[pers. A]</w:t>
      </w:r>
      <w:r w:rsidR="000A0A48">
        <w:rPr>
          <w:rFonts w:ascii="TimesNewRomanPSMT" w:eastAsia="Calibri" w:hAnsi="TimesNewRomanPSMT" w:cs="TimesNewRomanPSMT"/>
        </w:rPr>
        <w:t xml:space="preserve"> noteikto sodu.</w:t>
      </w:r>
    </w:p>
    <w:p w:rsidR="00F05C55" w:rsidRPr="00933601" w:rsidRDefault="00F05C55" w:rsidP="00821668">
      <w:pPr>
        <w:autoSpaceDE w:val="0"/>
        <w:autoSpaceDN w:val="0"/>
        <w:adjustRightInd w:val="0"/>
        <w:spacing w:after="120" w:line="276" w:lineRule="auto"/>
        <w:jc w:val="center"/>
        <w:rPr>
          <w:rFonts w:eastAsiaTheme="minorHAnsi"/>
          <w:b/>
        </w:rPr>
      </w:pPr>
      <w:r w:rsidRPr="00933601">
        <w:rPr>
          <w:rFonts w:eastAsiaTheme="minorHAnsi"/>
          <w:b/>
        </w:rPr>
        <w:t>Rezolutīvā daļa</w:t>
      </w:r>
    </w:p>
    <w:p w:rsidR="00F05C55" w:rsidRPr="00933601" w:rsidRDefault="00F05C55" w:rsidP="00F05C55">
      <w:pPr>
        <w:spacing w:line="276" w:lineRule="auto"/>
        <w:ind w:firstLine="709"/>
        <w:jc w:val="both"/>
        <w:rPr>
          <w:b/>
        </w:rPr>
      </w:pPr>
      <w:r w:rsidRPr="00933601">
        <w:t>P</w:t>
      </w:r>
      <w:r w:rsidRPr="00933601">
        <w:rPr>
          <w:bCs/>
        </w:rPr>
        <w:t>amatojoties uz Kriminālprocesa likuma 585. un 587.pantu, Augstākā tiesa</w:t>
      </w:r>
    </w:p>
    <w:p w:rsidR="00F05C55" w:rsidRPr="00933601" w:rsidRDefault="00F05C55" w:rsidP="00821668">
      <w:pPr>
        <w:spacing w:after="120" w:line="276" w:lineRule="auto"/>
        <w:jc w:val="center"/>
        <w:rPr>
          <w:b/>
        </w:rPr>
      </w:pPr>
      <w:r w:rsidRPr="00933601">
        <w:rPr>
          <w:b/>
        </w:rPr>
        <w:t>nolēma:</w:t>
      </w:r>
    </w:p>
    <w:p w:rsidR="00F05C55" w:rsidRPr="00933601" w:rsidRDefault="00F05C55" w:rsidP="00F05C55">
      <w:pPr>
        <w:spacing w:line="276" w:lineRule="auto"/>
        <w:ind w:firstLine="709"/>
        <w:jc w:val="both"/>
      </w:pPr>
      <w:r w:rsidRPr="00933601">
        <w:t xml:space="preserve">atstāt negrozītu </w:t>
      </w:r>
      <w:r w:rsidR="00262513">
        <w:t>Rīgas</w:t>
      </w:r>
      <w:r w:rsidRPr="00933601">
        <w:t xml:space="preserve"> apgabaltiesas </w:t>
      </w:r>
      <w:proofErr w:type="gramStart"/>
      <w:r w:rsidRPr="00933601">
        <w:t>2017.gada</w:t>
      </w:r>
      <w:proofErr w:type="gramEnd"/>
      <w:r w:rsidRPr="00933601">
        <w:t xml:space="preserve"> </w:t>
      </w:r>
      <w:r w:rsidR="00262513">
        <w:t>27.</w:t>
      </w:r>
      <w:r w:rsidR="00B60373">
        <w:t>septembra</w:t>
      </w:r>
      <w:r w:rsidRPr="00933601">
        <w:t xml:space="preserve"> spriedumu, bet apsūdzētā </w:t>
      </w:r>
      <w:r w:rsidR="00FD6879">
        <w:t>[pers. A]</w:t>
      </w:r>
      <w:r w:rsidRPr="00933601">
        <w:t xml:space="preserve"> kasācijas sūdzību noraidīt.</w:t>
      </w:r>
    </w:p>
    <w:p w:rsidR="00F05C55" w:rsidRPr="00933601" w:rsidRDefault="00F05C55" w:rsidP="00F05C55">
      <w:pPr>
        <w:spacing w:line="276" w:lineRule="auto"/>
        <w:ind w:firstLine="709"/>
        <w:jc w:val="both"/>
      </w:pPr>
      <w:r w:rsidRPr="00933601">
        <w:t>Lēmums nav pārsūdzams.</w:t>
      </w:r>
    </w:p>
    <w:sectPr w:rsidR="00F05C55" w:rsidRPr="00933601" w:rsidSect="007A1166">
      <w:footerReference w:type="default" r:id="rId6"/>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2128" w:rsidRDefault="00E12128" w:rsidP="00724A5F">
      <w:r>
        <w:separator/>
      </w:r>
    </w:p>
  </w:endnote>
  <w:endnote w:type="continuationSeparator" w:id="0">
    <w:p w:rsidR="00E12128" w:rsidRDefault="00E12128" w:rsidP="00724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800891"/>
      <w:docPartObj>
        <w:docPartGallery w:val="Page Numbers (Bottom of Page)"/>
        <w:docPartUnique/>
      </w:docPartObj>
    </w:sdtPr>
    <w:sdtEndPr/>
    <w:sdtContent>
      <w:p w:rsidR="00965DC4" w:rsidRDefault="00965DC4" w:rsidP="00724A5F">
        <w:pPr>
          <w:pStyle w:val="Footer"/>
          <w:jc w:val="center"/>
        </w:pPr>
        <w:r>
          <w:rPr>
            <w:rStyle w:val="PageNumber"/>
          </w:rPr>
          <w:fldChar w:fldCharType="begin"/>
        </w:r>
        <w:r>
          <w:rPr>
            <w:rStyle w:val="PageNumber"/>
          </w:rPr>
          <w:instrText xml:space="preserve"> PAGE </w:instrText>
        </w:r>
        <w:r>
          <w:rPr>
            <w:rStyle w:val="PageNumber"/>
          </w:rPr>
          <w:fldChar w:fldCharType="separate"/>
        </w:r>
        <w:r w:rsidR="00821668">
          <w:rPr>
            <w:rStyle w:val="PageNumber"/>
            <w:noProof/>
          </w:rPr>
          <w:t>5</w:t>
        </w:r>
        <w:r>
          <w:rPr>
            <w:rStyle w:val="PageNumber"/>
          </w:rPr>
          <w:fldChar w:fldCharType="end"/>
        </w:r>
        <w:r>
          <w:rPr>
            <w:rStyle w:val="PageNumber"/>
          </w:rPr>
          <w:t xml:space="preserve"> no </w:t>
        </w:r>
        <w:r>
          <w:rPr>
            <w:rStyle w:val="PageNumber"/>
          </w:rPr>
          <w:fldChar w:fldCharType="begin"/>
        </w:r>
        <w:r>
          <w:rPr>
            <w:rStyle w:val="PageNumber"/>
          </w:rPr>
          <w:instrText xml:space="preserve"> NUMPAGES </w:instrText>
        </w:r>
        <w:r>
          <w:rPr>
            <w:rStyle w:val="PageNumber"/>
          </w:rPr>
          <w:fldChar w:fldCharType="separate"/>
        </w:r>
        <w:r w:rsidR="00821668">
          <w:rPr>
            <w:rStyle w:val="PageNumber"/>
            <w:noProof/>
          </w:rPr>
          <w:t>5</w:t>
        </w:r>
        <w:r>
          <w:rPr>
            <w:rStyle w:val="PageNumber"/>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2128" w:rsidRDefault="00E12128" w:rsidP="00724A5F">
      <w:r>
        <w:separator/>
      </w:r>
    </w:p>
  </w:footnote>
  <w:footnote w:type="continuationSeparator" w:id="0">
    <w:p w:rsidR="00E12128" w:rsidRDefault="00E12128" w:rsidP="00724A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0749"/>
    <w:rsid w:val="000037A1"/>
    <w:rsid w:val="00003965"/>
    <w:rsid w:val="000043D3"/>
    <w:rsid w:val="00011622"/>
    <w:rsid w:val="0001473F"/>
    <w:rsid w:val="00020E40"/>
    <w:rsid w:val="000240BE"/>
    <w:rsid w:val="000341AE"/>
    <w:rsid w:val="000366D4"/>
    <w:rsid w:val="000543C7"/>
    <w:rsid w:val="000550CC"/>
    <w:rsid w:val="00072EC8"/>
    <w:rsid w:val="0007319C"/>
    <w:rsid w:val="00081457"/>
    <w:rsid w:val="0008192C"/>
    <w:rsid w:val="0009258D"/>
    <w:rsid w:val="000A0A48"/>
    <w:rsid w:val="000A6200"/>
    <w:rsid w:val="000B7030"/>
    <w:rsid w:val="000E031A"/>
    <w:rsid w:val="000E55C9"/>
    <w:rsid w:val="000F6606"/>
    <w:rsid w:val="00117DA0"/>
    <w:rsid w:val="00137CBF"/>
    <w:rsid w:val="00151ADA"/>
    <w:rsid w:val="00156B14"/>
    <w:rsid w:val="0016034D"/>
    <w:rsid w:val="00167414"/>
    <w:rsid w:val="001826DE"/>
    <w:rsid w:val="00186A7C"/>
    <w:rsid w:val="001932D2"/>
    <w:rsid w:val="0019431D"/>
    <w:rsid w:val="001A127D"/>
    <w:rsid w:val="001B0C97"/>
    <w:rsid w:val="001B36E0"/>
    <w:rsid w:val="001B460B"/>
    <w:rsid w:val="001C1000"/>
    <w:rsid w:val="001D4A9A"/>
    <w:rsid w:val="001F0542"/>
    <w:rsid w:val="001F19E4"/>
    <w:rsid w:val="00213085"/>
    <w:rsid w:val="0021582F"/>
    <w:rsid w:val="00217154"/>
    <w:rsid w:val="00220D9A"/>
    <w:rsid w:val="00220F35"/>
    <w:rsid w:val="0022460B"/>
    <w:rsid w:val="00224F0F"/>
    <w:rsid w:val="00236C77"/>
    <w:rsid w:val="00262513"/>
    <w:rsid w:val="0027313B"/>
    <w:rsid w:val="00273764"/>
    <w:rsid w:val="0027410B"/>
    <w:rsid w:val="002C0AED"/>
    <w:rsid w:val="002C2CE4"/>
    <w:rsid w:val="002C7DDA"/>
    <w:rsid w:val="002D565F"/>
    <w:rsid w:val="0030095F"/>
    <w:rsid w:val="00301057"/>
    <w:rsid w:val="00302678"/>
    <w:rsid w:val="00302F56"/>
    <w:rsid w:val="003244AB"/>
    <w:rsid w:val="003269A3"/>
    <w:rsid w:val="003342E9"/>
    <w:rsid w:val="003343CC"/>
    <w:rsid w:val="00336A37"/>
    <w:rsid w:val="00352EE3"/>
    <w:rsid w:val="00360B01"/>
    <w:rsid w:val="00363ACD"/>
    <w:rsid w:val="00364F58"/>
    <w:rsid w:val="00372127"/>
    <w:rsid w:val="00377F35"/>
    <w:rsid w:val="00382232"/>
    <w:rsid w:val="0038654E"/>
    <w:rsid w:val="0039286F"/>
    <w:rsid w:val="00394C8B"/>
    <w:rsid w:val="003A22D2"/>
    <w:rsid w:val="003A2BBA"/>
    <w:rsid w:val="003B6051"/>
    <w:rsid w:val="003D12F3"/>
    <w:rsid w:val="003D170C"/>
    <w:rsid w:val="003D1927"/>
    <w:rsid w:val="003D544D"/>
    <w:rsid w:val="003E6252"/>
    <w:rsid w:val="003E6BC0"/>
    <w:rsid w:val="003E75D4"/>
    <w:rsid w:val="00403E59"/>
    <w:rsid w:val="004042D0"/>
    <w:rsid w:val="00407A15"/>
    <w:rsid w:val="004202D8"/>
    <w:rsid w:val="0042261D"/>
    <w:rsid w:val="004236EE"/>
    <w:rsid w:val="00431C9C"/>
    <w:rsid w:val="0044441B"/>
    <w:rsid w:val="0045540E"/>
    <w:rsid w:val="00461A5F"/>
    <w:rsid w:val="00470CFF"/>
    <w:rsid w:val="00472FEA"/>
    <w:rsid w:val="00477F54"/>
    <w:rsid w:val="00491F46"/>
    <w:rsid w:val="00496953"/>
    <w:rsid w:val="00496E01"/>
    <w:rsid w:val="004B72E1"/>
    <w:rsid w:val="004B7731"/>
    <w:rsid w:val="004D18EF"/>
    <w:rsid w:val="004E3C99"/>
    <w:rsid w:val="004F3A3B"/>
    <w:rsid w:val="00516253"/>
    <w:rsid w:val="0051648A"/>
    <w:rsid w:val="005166D6"/>
    <w:rsid w:val="00517E94"/>
    <w:rsid w:val="00520E62"/>
    <w:rsid w:val="00533430"/>
    <w:rsid w:val="0053372D"/>
    <w:rsid w:val="00534BDB"/>
    <w:rsid w:val="00544B4B"/>
    <w:rsid w:val="00565C88"/>
    <w:rsid w:val="005723D3"/>
    <w:rsid w:val="0058797F"/>
    <w:rsid w:val="005A418C"/>
    <w:rsid w:val="005A78D0"/>
    <w:rsid w:val="005B179F"/>
    <w:rsid w:val="005B453D"/>
    <w:rsid w:val="005E2749"/>
    <w:rsid w:val="005F096C"/>
    <w:rsid w:val="005F0C6D"/>
    <w:rsid w:val="0060060D"/>
    <w:rsid w:val="006112A1"/>
    <w:rsid w:val="00620993"/>
    <w:rsid w:val="00621710"/>
    <w:rsid w:val="00624F66"/>
    <w:rsid w:val="00626C07"/>
    <w:rsid w:val="0064713E"/>
    <w:rsid w:val="00653661"/>
    <w:rsid w:val="00654617"/>
    <w:rsid w:val="00662FE6"/>
    <w:rsid w:val="00682CA3"/>
    <w:rsid w:val="00691934"/>
    <w:rsid w:val="00694422"/>
    <w:rsid w:val="006946FA"/>
    <w:rsid w:val="00694E50"/>
    <w:rsid w:val="00696DFA"/>
    <w:rsid w:val="006B0EE5"/>
    <w:rsid w:val="006B38D4"/>
    <w:rsid w:val="006C2F7A"/>
    <w:rsid w:val="006C747C"/>
    <w:rsid w:val="006E244D"/>
    <w:rsid w:val="006E3CC3"/>
    <w:rsid w:val="006E7D64"/>
    <w:rsid w:val="006F5C36"/>
    <w:rsid w:val="00702B21"/>
    <w:rsid w:val="00711E2E"/>
    <w:rsid w:val="00720767"/>
    <w:rsid w:val="0072180E"/>
    <w:rsid w:val="00724A5F"/>
    <w:rsid w:val="007329DF"/>
    <w:rsid w:val="00745EDC"/>
    <w:rsid w:val="007469D4"/>
    <w:rsid w:val="00776945"/>
    <w:rsid w:val="0078240F"/>
    <w:rsid w:val="007846D1"/>
    <w:rsid w:val="00785CF9"/>
    <w:rsid w:val="00790448"/>
    <w:rsid w:val="007A1166"/>
    <w:rsid w:val="007C5C09"/>
    <w:rsid w:val="007C5EC3"/>
    <w:rsid w:val="007D06E6"/>
    <w:rsid w:val="007D2684"/>
    <w:rsid w:val="007D3AA2"/>
    <w:rsid w:val="007E294B"/>
    <w:rsid w:val="007F6294"/>
    <w:rsid w:val="00810F19"/>
    <w:rsid w:val="00821668"/>
    <w:rsid w:val="0082494E"/>
    <w:rsid w:val="00825B9F"/>
    <w:rsid w:val="0083620A"/>
    <w:rsid w:val="008541CD"/>
    <w:rsid w:val="008741AD"/>
    <w:rsid w:val="0087702A"/>
    <w:rsid w:val="00877518"/>
    <w:rsid w:val="0087774B"/>
    <w:rsid w:val="00877F52"/>
    <w:rsid w:val="00884562"/>
    <w:rsid w:val="0089325D"/>
    <w:rsid w:val="008938BF"/>
    <w:rsid w:val="008C4802"/>
    <w:rsid w:val="008D3B8A"/>
    <w:rsid w:val="008D6087"/>
    <w:rsid w:val="008D61A3"/>
    <w:rsid w:val="008E0B85"/>
    <w:rsid w:val="008E1FE0"/>
    <w:rsid w:val="008E24F0"/>
    <w:rsid w:val="008E7FD8"/>
    <w:rsid w:val="008F264C"/>
    <w:rsid w:val="00900749"/>
    <w:rsid w:val="0090545C"/>
    <w:rsid w:val="00912695"/>
    <w:rsid w:val="0091331E"/>
    <w:rsid w:val="0092390A"/>
    <w:rsid w:val="00925637"/>
    <w:rsid w:val="00927570"/>
    <w:rsid w:val="009328A4"/>
    <w:rsid w:val="0094600E"/>
    <w:rsid w:val="009506DF"/>
    <w:rsid w:val="00950CB9"/>
    <w:rsid w:val="00965DC4"/>
    <w:rsid w:val="00977FCF"/>
    <w:rsid w:val="0098719C"/>
    <w:rsid w:val="00991275"/>
    <w:rsid w:val="00995E44"/>
    <w:rsid w:val="009B0718"/>
    <w:rsid w:val="009B7286"/>
    <w:rsid w:val="009D4F0E"/>
    <w:rsid w:val="009D5517"/>
    <w:rsid w:val="009E0307"/>
    <w:rsid w:val="009F144E"/>
    <w:rsid w:val="009F3469"/>
    <w:rsid w:val="009F67FE"/>
    <w:rsid w:val="00A11DD7"/>
    <w:rsid w:val="00A15D13"/>
    <w:rsid w:val="00A204D4"/>
    <w:rsid w:val="00A23864"/>
    <w:rsid w:val="00A308B4"/>
    <w:rsid w:val="00A354B3"/>
    <w:rsid w:val="00A36F34"/>
    <w:rsid w:val="00A377EE"/>
    <w:rsid w:val="00A508F8"/>
    <w:rsid w:val="00A67987"/>
    <w:rsid w:val="00A75BF1"/>
    <w:rsid w:val="00A9137C"/>
    <w:rsid w:val="00A91F2D"/>
    <w:rsid w:val="00AA20C4"/>
    <w:rsid w:val="00AA6920"/>
    <w:rsid w:val="00AA78B2"/>
    <w:rsid w:val="00AB2B68"/>
    <w:rsid w:val="00AB6D22"/>
    <w:rsid w:val="00AD4AC1"/>
    <w:rsid w:val="00AD5118"/>
    <w:rsid w:val="00AF6B73"/>
    <w:rsid w:val="00AF7C0F"/>
    <w:rsid w:val="00B05310"/>
    <w:rsid w:val="00B13A1A"/>
    <w:rsid w:val="00B22D38"/>
    <w:rsid w:val="00B3259C"/>
    <w:rsid w:val="00B327AD"/>
    <w:rsid w:val="00B465D0"/>
    <w:rsid w:val="00B54226"/>
    <w:rsid w:val="00B60373"/>
    <w:rsid w:val="00B6096E"/>
    <w:rsid w:val="00B901D8"/>
    <w:rsid w:val="00BA7646"/>
    <w:rsid w:val="00BB31FF"/>
    <w:rsid w:val="00BB3B47"/>
    <w:rsid w:val="00BD0BE2"/>
    <w:rsid w:val="00BE1C28"/>
    <w:rsid w:val="00C03991"/>
    <w:rsid w:val="00C071C2"/>
    <w:rsid w:val="00C12DFA"/>
    <w:rsid w:val="00C24D61"/>
    <w:rsid w:val="00C25A73"/>
    <w:rsid w:val="00C27B1F"/>
    <w:rsid w:val="00C3646D"/>
    <w:rsid w:val="00C3707A"/>
    <w:rsid w:val="00C41449"/>
    <w:rsid w:val="00C50967"/>
    <w:rsid w:val="00C545FE"/>
    <w:rsid w:val="00C54F7C"/>
    <w:rsid w:val="00C67F6E"/>
    <w:rsid w:val="00C73008"/>
    <w:rsid w:val="00C84B63"/>
    <w:rsid w:val="00C86BAD"/>
    <w:rsid w:val="00C87B6F"/>
    <w:rsid w:val="00C9061E"/>
    <w:rsid w:val="00C91BDE"/>
    <w:rsid w:val="00C92BC7"/>
    <w:rsid w:val="00C95086"/>
    <w:rsid w:val="00C952C7"/>
    <w:rsid w:val="00C9793B"/>
    <w:rsid w:val="00CB2176"/>
    <w:rsid w:val="00CB6AFB"/>
    <w:rsid w:val="00CC4C2A"/>
    <w:rsid w:val="00CD16A1"/>
    <w:rsid w:val="00CD4C47"/>
    <w:rsid w:val="00CE750C"/>
    <w:rsid w:val="00CF0E92"/>
    <w:rsid w:val="00CF6206"/>
    <w:rsid w:val="00D07B06"/>
    <w:rsid w:val="00D117D4"/>
    <w:rsid w:val="00D1337F"/>
    <w:rsid w:val="00D21F78"/>
    <w:rsid w:val="00D44FBF"/>
    <w:rsid w:val="00D503FB"/>
    <w:rsid w:val="00D526AB"/>
    <w:rsid w:val="00D63506"/>
    <w:rsid w:val="00D67905"/>
    <w:rsid w:val="00D83390"/>
    <w:rsid w:val="00D838F4"/>
    <w:rsid w:val="00D95A65"/>
    <w:rsid w:val="00DA1555"/>
    <w:rsid w:val="00DA5485"/>
    <w:rsid w:val="00DB0811"/>
    <w:rsid w:val="00DC208F"/>
    <w:rsid w:val="00DD5B87"/>
    <w:rsid w:val="00DD6F4F"/>
    <w:rsid w:val="00E0326E"/>
    <w:rsid w:val="00E0384A"/>
    <w:rsid w:val="00E04030"/>
    <w:rsid w:val="00E115FF"/>
    <w:rsid w:val="00E12128"/>
    <w:rsid w:val="00E14F70"/>
    <w:rsid w:val="00E15D85"/>
    <w:rsid w:val="00E21C95"/>
    <w:rsid w:val="00E2619D"/>
    <w:rsid w:val="00E40B05"/>
    <w:rsid w:val="00E416A4"/>
    <w:rsid w:val="00E5056D"/>
    <w:rsid w:val="00E56067"/>
    <w:rsid w:val="00E60AD9"/>
    <w:rsid w:val="00E7398F"/>
    <w:rsid w:val="00E76BBD"/>
    <w:rsid w:val="00E9710B"/>
    <w:rsid w:val="00EB021E"/>
    <w:rsid w:val="00EB3070"/>
    <w:rsid w:val="00EB3FB2"/>
    <w:rsid w:val="00EB4CFF"/>
    <w:rsid w:val="00EC0ADF"/>
    <w:rsid w:val="00EC3F3E"/>
    <w:rsid w:val="00EE5A34"/>
    <w:rsid w:val="00EF5C62"/>
    <w:rsid w:val="00F05C55"/>
    <w:rsid w:val="00F07D7D"/>
    <w:rsid w:val="00F245DC"/>
    <w:rsid w:val="00F24D0E"/>
    <w:rsid w:val="00F27A25"/>
    <w:rsid w:val="00F27E8A"/>
    <w:rsid w:val="00F350FB"/>
    <w:rsid w:val="00F42286"/>
    <w:rsid w:val="00F4615D"/>
    <w:rsid w:val="00F467DE"/>
    <w:rsid w:val="00F4798C"/>
    <w:rsid w:val="00F52AEE"/>
    <w:rsid w:val="00F61B9A"/>
    <w:rsid w:val="00F822A0"/>
    <w:rsid w:val="00F920FF"/>
    <w:rsid w:val="00FA3414"/>
    <w:rsid w:val="00FA7167"/>
    <w:rsid w:val="00FB09EE"/>
    <w:rsid w:val="00FB27AD"/>
    <w:rsid w:val="00FB35EA"/>
    <w:rsid w:val="00FB672F"/>
    <w:rsid w:val="00FC632A"/>
    <w:rsid w:val="00FD24A8"/>
    <w:rsid w:val="00FD5682"/>
    <w:rsid w:val="00FD6879"/>
    <w:rsid w:val="00FE40AA"/>
    <w:rsid w:val="00FE4CA3"/>
    <w:rsid w:val="00FF068C"/>
    <w:rsid w:val="00FF50FA"/>
    <w:rsid w:val="00FF5A80"/>
    <w:rsid w:val="00FF65AE"/>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D4F0E"/>
    <w:pPr>
      <w:spacing w:after="0" w:line="240" w:lineRule="auto"/>
    </w:pPr>
    <w:rPr>
      <w:rFonts w:eastAsia="Times New Roman" w:cs="Times New Roman"/>
      <w:szCs w:val="24"/>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9D4F0E"/>
    <w:pPr>
      <w:jc w:val="right"/>
    </w:pPr>
    <w:rPr>
      <w:rFonts w:ascii="Garamond" w:hAnsi="Garamond"/>
      <w:sz w:val="28"/>
      <w:szCs w:val="28"/>
    </w:rPr>
  </w:style>
  <w:style w:type="character" w:customStyle="1" w:styleId="BodyText2Char">
    <w:name w:val="Body Text 2 Char"/>
    <w:basedOn w:val="DefaultParagraphFont"/>
    <w:link w:val="BodyText2"/>
    <w:rsid w:val="009D4F0E"/>
    <w:rPr>
      <w:rFonts w:ascii="Garamond" w:eastAsia="Times New Roman" w:hAnsi="Garamond" w:cs="Times New Roman"/>
      <w:sz w:val="28"/>
      <w:szCs w:val="28"/>
      <w:lang w:val="lv-LV"/>
    </w:rPr>
  </w:style>
  <w:style w:type="paragraph" w:styleId="Header">
    <w:name w:val="header"/>
    <w:basedOn w:val="Normal"/>
    <w:link w:val="HeaderChar"/>
    <w:uiPriority w:val="99"/>
    <w:unhideWhenUsed/>
    <w:rsid w:val="00724A5F"/>
    <w:pPr>
      <w:tabs>
        <w:tab w:val="center" w:pos="4320"/>
        <w:tab w:val="right" w:pos="8640"/>
      </w:tabs>
    </w:pPr>
  </w:style>
  <w:style w:type="character" w:customStyle="1" w:styleId="HeaderChar">
    <w:name w:val="Header Char"/>
    <w:basedOn w:val="DefaultParagraphFont"/>
    <w:link w:val="Header"/>
    <w:uiPriority w:val="99"/>
    <w:rsid w:val="00724A5F"/>
    <w:rPr>
      <w:rFonts w:eastAsia="Times New Roman" w:cs="Times New Roman"/>
      <w:szCs w:val="24"/>
      <w:lang w:val="lv-LV"/>
    </w:rPr>
  </w:style>
  <w:style w:type="paragraph" w:styleId="Footer">
    <w:name w:val="footer"/>
    <w:basedOn w:val="Normal"/>
    <w:link w:val="FooterChar"/>
    <w:unhideWhenUsed/>
    <w:rsid w:val="00724A5F"/>
    <w:pPr>
      <w:tabs>
        <w:tab w:val="center" w:pos="4320"/>
        <w:tab w:val="right" w:pos="8640"/>
      </w:tabs>
    </w:pPr>
  </w:style>
  <w:style w:type="character" w:customStyle="1" w:styleId="FooterChar">
    <w:name w:val="Footer Char"/>
    <w:basedOn w:val="DefaultParagraphFont"/>
    <w:link w:val="Footer"/>
    <w:rsid w:val="00724A5F"/>
    <w:rPr>
      <w:rFonts w:eastAsia="Times New Roman" w:cs="Times New Roman"/>
      <w:szCs w:val="24"/>
      <w:lang w:val="lv-LV"/>
    </w:rPr>
  </w:style>
  <w:style w:type="character" w:styleId="PageNumber">
    <w:name w:val="page number"/>
    <w:basedOn w:val="DefaultParagraphFont"/>
    <w:rsid w:val="00724A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9075</Words>
  <Characters>5174</Characters>
  <Application>Microsoft Office Word</Application>
  <DocSecurity>0</DocSecurity>
  <Lines>43</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2018-05-17T06:30:00Z</dcterms:created>
  <dcterms:modified xsi:type="dcterms:W3CDTF">2018-05-17T06:30:00Z</dcterms:modified>
</cp:coreProperties>
</file>