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2DB2" w14:textId="79264A9E" w:rsidR="00BB4C48" w:rsidRPr="0091248E" w:rsidRDefault="0091248E" w:rsidP="0091248E">
      <w:pPr>
        <w:spacing w:after="0" w:line="276" w:lineRule="auto"/>
        <w:jc w:val="both"/>
        <w:rPr>
          <w:rFonts w:ascii="TimesNewRomanPSMT" w:hAnsi="TimesNewRomanPSMT"/>
          <w:b/>
        </w:rPr>
      </w:pPr>
      <w:bookmarkStart w:id="0" w:name="_GoBack"/>
      <w:r w:rsidRPr="0091248E">
        <w:rPr>
          <w:rFonts w:ascii="TimesNewRomanPSMT" w:hAnsi="TimesNewRomanPSMT"/>
          <w:b/>
        </w:rPr>
        <w:t>Zemesgrāmatu ieraksta publiskās ticamības principa ietekme uz ceļa zīmju izvietošanas saskaņošanu</w:t>
      </w:r>
    </w:p>
    <w:bookmarkEnd w:id="0"/>
    <w:p w14:paraId="2A4277A8" w14:textId="77777777" w:rsidR="0091248E" w:rsidRPr="00F568AF" w:rsidRDefault="0091248E" w:rsidP="0099457D">
      <w:pPr>
        <w:spacing w:after="0" w:line="276" w:lineRule="auto"/>
        <w:ind w:firstLine="567"/>
        <w:jc w:val="right"/>
        <w:rPr>
          <w:rFonts w:cs="Times New Roman"/>
          <w:szCs w:val="24"/>
        </w:rPr>
      </w:pPr>
    </w:p>
    <w:p w14:paraId="4E849465" w14:textId="1BE46B98" w:rsidR="0099457D" w:rsidRDefault="0099457D" w:rsidP="0099457D">
      <w:pPr>
        <w:spacing w:after="0" w:line="276" w:lineRule="auto"/>
        <w:ind w:firstLine="567"/>
        <w:jc w:val="center"/>
        <w:rPr>
          <w:rFonts w:cs="Times New Roman"/>
          <w:b/>
          <w:szCs w:val="24"/>
        </w:rPr>
      </w:pPr>
      <w:r w:rsidRPr="00F568AF">
        <w:rPr>
          <w:rFonts w:cs="Times New Roman"/>
          <w:b/>
          <w:szCs w:val="24"/>
        </w:rPr>
        <w:t>Latvijas Republikas Augstākā</w:t>
      </w:r>
      <w:r w:rsidR="005D6943">
        <w:rPr>
          <w:rFonts w:cs="Times New Roman"/>
          <w:b/>
          <w:szCs w:val="24"/>
        </w:rPr>
        <w:t>s</w:t>
      </w:r>
      <w:r w:rsidRPr="00F568AF">
        <w:rPr>
          <w:rFonts w:cs="Times New Roman"/>
          <w:b/>
          <w:szCs w:val="24"/>
        </w:rPr>
        <w:t xml:space="preserve"> tiesa</w:t>
      </w:r>
      <w:r w:rsidR="005D6943">
        <w:rPr>
          <w:rFonts w:cs="Times New Roman"/>
          <w:b/>
          <w:szCs w:val="24"/>
        </w:rPr>
        <w:t>s</w:t>
      </w:r>
    </w:p>
    <w:p w14:paraId="2500580C" w14:textId="3F70AC08" w:rsidR="005D6943" w:rsidRDefault="005D6943" w:rsidP="0099457D">
      <w:pPr>
        <w:spacing w:after="0" w:line="276" w:lineRule="auto"/>
        <w:ind w:firstLine="567"/>
        <w:jc w:val="center"/>
        <w:rPr>
          <w:rFonts w:cs="Times New Roman"/>
          <w:b/>
          <w:szCs w:val="24"/>
        </w:rPr>
      </w:pPr>
      <w:r>
        <w:rPr>
          <w:rFonts w:cs="Times New Roman"/>
          <w:b/>
          <w:szCs w:val="24"/>
        </w:rPr>
        <w:t>Administratīvo lietu departamenta</w:t>
      </w:r>
    </w:p>
    <w:p w14:paraId="60848C6A" w14:textId="5587C5D0" w:rsidR="005D6943" w:rsidRPr="00F568AF" w:rsidRDefault="005D6943" w:rsidP="0099457D">
      <w:pPr>
        <w:spacing w:after="0" w:line="276" w:lineRule="auto"/>
        <w:ind w:firstLine="567"/>
        <w:jc w:val="center"/>
        <w:rPr>
          <w:rFonts w:cs="Times New Roman"/>
          <w:b/>
          <w:szCs w:val="24"/>
        </w:rPr>
      </w:pPr>
      <w:proofErr w:type="gramStart"/>
      <w:r>
        <w:rPr>
          <w:rFonts w:cs="Times New Roman"/>
          <w:b/>
          <w:szCs w:val="24"/>
        </w:rPr>
        <w:t>2018.gada</w:t>
      </w:r>
      <w:proofErr w:type="gramEnd"/>
      <w:r>
        <w:rPr>
          <w:rFonts w:cs="Times New Roman"/>
          <w:b/>
          <w:szCs w:val="24"/>
        </w:rPr>
        <w:t xml:space="preserve"> 28.maija</w:t>
      </w:r>
    </w:p>
    <w:p w14:paraId="4F3DBEE2" w14:textId="54BC9B1F" w:rsidR="0099457D" w:rsidRDefault="0099457D" w:rsidP="0099457D">
      <w:pPr>
        <w:spacing w:after="0" w:line="276" w:lineRule="auto"/>
        <w:ind w:firstLine="567"/>
        <w:jc w:val="center"/>
        <w:rPr>
          <w:rFonts w:cs="Times New Roman"/>
          <w:b/>
          <w:szCs w:val="24"/>
        </w:rPr>
      </w:pPr>
      <w:r w:rsidRPr="00F568AF">
        <w:rPr>
          <w:rFonts w:cs="Times New Roman"/>
          <w:b/>
          <w:szCs w:val="24"/>
        </w:rPr>
        <w:t>SPRIEDUMS</w:t>
      </w:r>
    </w:p>
    <w:p w14:paraId="6297D6F1" w14:textId="04237A20" w:rsidR="005D6943" w:rsidRDefault="005D6943" w:rsidP="0099457D">
      <w:pPr>
        <w:spacing w:after="0" w:line="276" w:lineRule="auto"/>
        <w:ind w:firstLine="567"/>
        <w:jc w:val="center"/>
        <w:rPr>
          <w:rFonts w:cs="Times New Roman"/>
          <w:b/>
          <w:szCs w:val="24"/>
        </w:rPr>
      </w:pPr>
      <w:r>
        <w:rPr>
          <w:rFonts w:cs="Times New Roman"/>
          <w:b/>
          <w:szCs w:val="24"/>
        </w:rPr>
        <w:t>Lieta Nr. A420391914, SKA-159/2018</w:t>
      </w:r>
    </w:p>
    <w:p w14:paraId="6010CB68" w14:textId="794B2215" w:rsidR="005D6943" w:rsidRPr="005D6943" w:rsidRDefault="005D6943" w:rsidP="0099457D">
      <w:pPr>
        <w:spacing w:after="0" w:line="276" w:lineRule="auto"/>
        <w:ind w:firstLine="567"/>
        <w:jc w:val="center"/>
        <w:rPr>
          <w:rFonts w:cs="Times New Roman"/>
          <w:b/>
          <w:szCs w:val="24"/>
          <w:u w:val="single"/>
        </w:rPr>
      </w:pPr>
      <w:r w:rsidRPr="005D6943">
        <w:rPr>
          <w:u w:val="single"/>
        </w:rPr>
        <w:t>ECLI:LV:AT:2018:0528.A420391914.2.S</w:t>
      </w:r>
    </w:p>
    <w:p w14:paraId="77E0060F" w14:textId="77777777" w:rsidR="0099457D" w:rsidRPr="00F568AF" w:rsidRDefault="0099457D" w:rsidP="0099457D">
      <w:pPr>
        <w:spacing w:after="0" w:line="276" w:lineRule="auto"/>
        <w:ind w:firstLine="567"/>
        <w:jc w:val="center"/>
        <w:rPr>
          <w:rFonts w:cs="Times New Roman"/>
          <w:szCs w:val="24"/>
        </w:rPr>
      </w:pPr>
    </w:p>
    <w:p w14:paraId="685559CB" w14:textId="77777777" w:rsidR="0099457D" w:rsidRPr="00F568AF" w:rsidRDefault="0099457D" w:rsidP="0099457D">
      <w:pPr>
        <w:spacing w:after="0" w:line="276" w:lineRule="auto"/>
        <w:ind w:firstLine="567"/>
        <w:jc w:val="both"/>
        <w:rPr>
          <w:rFonts w:eastAsia="Times New Roman" w:cs="Times New Roman"/>
          <w:szCs w:val="24"/>
          <w:lang w:eastAsia="ru-RU"/>
        </w:rPr>
      </w:pPr>
      <w:r w:rsidRPr="00F568AF">
        <w:rPr>
          <w:rFonts w:eastAsia="Times New Roman" w:cs="Times New Roman"/>
          <w:szCs w:val="24"/>
          <w:lang w:eastAsia="ru-RU"/>
        </w:rPr>
        <w:t>Augstākā tiesa šādā sastāvā:</w:t>
      </w:r>
    </w:p>
    <w:p w14:paraId="2D62B3C3" w14:textId="77777777" w:rsidR="0099457D" w:rsidRPr="00F568AF" w:rsidRDefault="0099457D" w:rsidP="0099457D">
      <w:pPr>
        <w:tabs>
          <w:tab w:val="left" w:pos="540"/>
          <w:tab w:val="left" w:pos="3240"/>
        </w:tabs>
        <w:spacing w:after="0" w:line="276" w:lineRule="auto"/>
        <w:ind w:firstLine="1134"/>
        <w:jc w:val="both"/>
        <w:rPr>
          <w:rFonts w:eastAsia="Times New Roman" w:cs="Times New Roman"/>
          <w:szCs w:val="24"/>
          <w:lang w:eastAsia="ru-RU"/>
        </w:rPr>
      </w:pPr>
      <w:r w:rsidRPr="00F568AF">
        <w:rPr>
          <w:rFonts w:eastAsia="Times New Roman" w:cs="Times New Roman"/>
          <w:szCs w:val="24"/>
          <w:lang w:eastAsia="ru-RU"/>
        </w:rPr>
        <w:t>tiesnese Ieva Višķere,</w:t>
      </w:r>
    </w:p>
    <w:p w14:paraId="3E9712B6" w14:textId="77777777" w:rsidR="0099457D" w:rsidRPr="00F568AF" w:rsidRDefault="0099457D" w:rsidP="0099457D">
      <w:pPr>
        <w:tabs>
          <w:tab w:val="left" w:pos="3240"/>
        </w:tabs>
        <w:spacing w:after="0" w:line="276" w:lineRule="auto"/>
        <w:ind w:firstLine="1134"/>
        <w:jc w:val="both"/>
        <w:rPr>
          <w:rFonts w:eastAsia="Times New Roman" w:cs="Times New Roman"/>
          <w:szCs w:val="24"/>
          <w:lang w:eastAsia="ru-RU"/>
        </w:rPr>
      </w:pPr>
      <w:r w:rsidRPr="00F568AF">
        <w:rPr>
          <w:rFonts w:eastAsia="Times New Roman" w:cs="Times New Roman"/>
          <w:szCs w:val="24"/>
          <w:lang w:eastAsia="ru-RU"/>
        </w:rPr>
        <w:t>tiesnese Līvija Slica,</w:t>
      </w:r>
    </w:p>
    <w:p w14:paraId="44B5A5E9" w14:textId="77777777" w:rsidR="0099457D" w:rsidRPr="00F568AF" w:rsidRDefault="0099457D" w:rsidP="0099457D">
      <w:pPr>
        <w:tabs>
          <w:tab w:val="left" w:pos="3240"/>
        </w:tabs>
        <w:spacing w:after="0" w:line="276" w:lineRule="auto"/>
        <w:ind w:firstLine="1134"/>
        <w:jc w:val="both"/>
        <w:rPr>
          <w:rFonts w:eastAsia="Times New Roman" w:cs="Times New Roman"/>
          <w:szCs w:val="24"/>
          <w:lang w:eastAsia="ru-RU"/>
        </w:rPr>
      </w:pPr>
      <w:r w:rsidRPr="00F568AF">
        <w:rPr>
          <w:rFonts w:eastAsia="Times New Roman" w:cs="Times New Roman"/>
          <w:szCs w:val="24"/>
          <w:lang w:eastAsia="ru-RU"/>
        </w:rPr>
        <w:t>tiesnese Rudīte Vīduša</w:t>
      </w:r>
    </w:p>
    <w:p w14:paraId="07AAB4AA" w14:textId="77777777" w:rsidR="0099457D" w:rsidRPr="00F568AF" w:rsidRDefault="0099457D" w:rsidP="0099457D">
      <w:pPr>
        <w:spacing w:after="0" w:line="276" w:lineRule="auto"/>
        <w:ind w:firstLine="567"/>
        <w:jc w:val="both"/>
        <w:rPr>
          <w:rFonts w:cs="Times New Roman"/>
          <w:szCs w:val="24"/>
        </w:rPr>
      </w:pPr>
    </w:p>
    <w:p w14:paraId="3AE18924" w14:textId="77777777" w:rsidR="0099457D" w:rsidRPr="00F568AF" w:rsidRDefault="0099457D" w:rsidP="0099457D">
      <w:pPr>
        <w:spacing w:after="0" w:line="276" w:lineRule="auto"/>
        <w:ind w:firstLine="567"/>
        <w:jc w:val="both"/>
        <w:rPr>
          <w:rFonts w:cs="Times New Roman"/>
          <w:szCs w:val="24"/>
        </w:rPr>
      </w:pPr>
      <w:r w:rsidRPr="00F568AF">
        <w:rPr>
          <w:rFonts w:cs="Times New Roman"/>
          <w:szCs w:val="24"/>
        </w:rPr>
        <w:t xml:space="preserve">rakstveida procesā izskatīja </w:t>
      </w:r>
      <w:r w:rsidRPr="00F568AF">
        <w:rPr>
          <w:rFonts w:eastAsia="Times New Roman" w:cs="Times New Roman"/>
          <w:color w:val="000000"/>
          <w:szCs w:val="24"/>
          <w:lang w:eastAsia="lv-LV"/>
        </w:rPr>
        <w:t>SIA „</w:t>
      </w:r>
      <w:r w:rsidR="0059372B">
        <w:rPr>
          <w:rFonts w:eastAsia="Times New Roman" w:cs="Times New Roman"/>
          <w:color w:val="000000"/>
          <w:szCs w:val="24"/>
          <w:lang w:eastAsia="lv-LV"/>
        </w:rPr>
        <w:t>ARIBA GROUP</w:t>
      </w:r>
      <w:r w:rsidRPr="00F568AF">
        <w:rPr>
          <w:rFonts w:eastAsia="Times New Roman" w:cs="Times New Roman"/>
          <w:color w:val="000000"/>
          <w:szCs w:val="24"/>
          <w:lang w:eastAsia="lv-LV"/>
        </w:rPr>
        <w:t>”</w:t>
      </w:r>
      <w:r w:rsidRPr="00F568AF">
        <w:rPr>
          <w:rFonts w:eastAsia="Times New Roman" w:cs="Times New Roman"/>
          <w:szCs w:val="24"/>
          <w:lang w:eastAsia="lv-LV"/>
        </w:rPr>
        <w:t xml:space="preserve"> </w:t>
      </w:r>
      <w:r w:rsidRPr="00F568AF">
        <w:rPr>
          <w:rFonts w:cs="Times New Roman"/>
          <w:szCs w:val="24"/>
        </w:rPr>
        <w:t xml:space="preserve">kasācijas sūdzību par Administratīvās apgabaltiesas </w:t>
      </w:r>
      <w:proofErr w:type="gramStart"/>
      <w:r w:rsidRPr="00F568AF">
        <w:rPr>
          <w:rFonts w:cs="Times New Roman"/>
          <w:szCs w:val="24"/>
        </w:rPr>
        <w:t>2016.gada</w:t>
      </w:r>
      <w:proofErr w:type="gramEnd"/>
      <w:r w:rsidRPr="00F568AF">
        <w:rPr>
          <w:rFonts w:cs="Times New Roman"/>
          <w:szCs w:val="24"/>
        </w:rPr>
        <w:t xml:space="preserve"> </w:t>
      </w:r>
      <w:r w:rsidR="00F757EE">
        <w:rPr>
          <w:rFonts w:cs="Times New Roman"/>
          <w:szCs w:val="24"/>
        </w:rPr>
        <w:t>6.jūnija</w:t>
      </w:r>
      <w:r w:rsidRPr="00F568AF">
        <w:rPr>
          <w:rFonts w:cs="Times New Roman"/>
          <w:szCs w:val="24"/>
        </w:rPr>
        <w:t xml:space="preserve"> spriedumu administratīvajā lietā, kas ierosināta, pamatojoties uz </w:t>
      </w:r>
      <w:r w:rsidRPr="00F568AF">
        <w:rPr>
          <w:rFonts w:eastAsia="Times New Roman" w:cs="Times New Roman"/>
          <w:color w:val="000000"/>
          <w:szCs w:val="24"/>
          <w:lang w:eastAsia="lv-LV"/>
        </w:rPr>
        <w:t>SIA </w:t>
      </w:r>
      <w:r w:rsidR="00F757EE" w:rsidRPr="00F568AF">
        <w:rPr>
          <w:rFonts w:eastAsia="Times New Roman" w:cs="Times New Roman"/>
          <w:color w:val="000000"/>
          <w:szCs w:val="24"/>
          <w:lang w:eastAsia="lv-LV"/>
        </w:rPr>
        <w:t>„</w:t>
      </w:r>
      <w:r w:rsidR="00F757EE">
        <w:rPr>
          <w:rFonts w:eastAsia="Times New Roman" w:cs="Times New Roman"/>
          <w:color w:val="000000"/>
          <w:szCs w:val="24"/>
          <w:lang w:eastAsia="lv-LV"/>
        </w:rPr>
        <w:t>ARIBA GROUP</w:t>
      </w:r>
      <w:r w:rsidR="00F757EE" w:rsidRPr="00F568AF">
        <w:rPr>
          <w:rFonts w:eastAsia="Times New Roman" w:cs="Times New Roman"/>
          <w:color w:val="000000"/>
          <w:szCs w:val="24"/>
          <w:lang w:eastAsia="lv-LV"/>
        </w:rPr>
        <w:t>”</w:t>
      </w:r>
      <w:r w:rsidRPr="00F568AF">
        <w:rPr>
          <w:rFonts w:eastAsia="Times New Roman" w:cs="Times New Roman"/>
          <w:color w:val="000000"/>
          <w:szCs w:val="24"/>
          <w:lang w:eastAsia="lv-LV"/>
        </w:rPr>
        <w:t xml:space="preserve"> pieteikumu par </w:t>
      </w:r>
      <w:r w:rsidR="00F757EE">
        <w:rPr>
          <w:rFonts w:eastAsia="Times New Roman" w:cs="Times New Roman"/>
          <w:color w:val="000000"/>
          <w:szCs w:val="24"/>
          <w:lang w:eastAsia="lv-LV"/>
        </w:rPr>
        <w:t>Satiksmes ministrijas 2014.gada 19.septembra lēmuma Nr. 03-02/2876</w:t>
      </w:r>
      <w:r w:rsidRPr="00F568AF">
        <w:rPr>
          <w:rFonts w:eastAsia="Times New Roman" w:cs="Times New Roman"/>
          <w:color w:val="000000"/>
          <w:szCs w:val="24"/>
          <w:lang w:eastAsia="lv-LV"/>
        </w:rPr>
        <w:t xml:space="preserve"> atcelšanu</w:t>
      </w:r>
      <w:r w:rsidRPr="00F568AF">
        <w:rPr>
          <w:rFonts w:cs="Times New Roman"/>
          <w:szCs w:val="24"/>
        </w:rPr>
        <w:t>.</w:t>
      </w:r>
    </w:p>
    <w:p w14:paraId="79570A6F" w14:textId="77777777" w:rsidR="0099457D" w:rsidRPr="00F568AF" w:rsidRDefault="0099457D" w:rsidP="0099457D">
      <w:pPr>
        <w:spacing w:after="0" w:line="276" w:lineRule="auto"/>
        <w:ind w:firstLine="567"/>
        <w:jc w:val="both"/>
        <w:rPr>
          <w:rFonts w:cs="Times New Roman"/>
          <w:szCs w:val="24"/>
        </w:rPr>
      </w:pPr>
    </w:p>
    <w:p w14:paraId="1B3834CB" w14:textId="77777777" w:rsidR="0099457D" w:rsidRPr="00F568AF" w:rsidRDefault="0099457D" w:rsidP="0099457D">
      <w:pPr>
        <w:spacing w:after="0" w:line="276" w:lineRule="auto"/>
        <w:ind w:firstLine="567"/>
        <w:jc w:val="center"/>
        <w:rPr>
          <w:rFonts w:cs="Times New Roman"/>
          <w:b/>
          <w:szCs w:val="24"/>
        </w:rPr>
      </w:pPr>
      <w:r w:rsidRPr="00F568AF">
        <w:rPr>
          <w:rFonts w:cs="Times New Roman"/>
          <w:b/>
          <w:szCs w:val="24"/>
        </w:rPr>
        <w:t>Aprakstošā daļa</w:t>
      </w:r>
    </w:p>
    <w:p w14:paraId="564E1BF2" w14:textId="77777777" w:rsidR="0099457D" w:rsidRPr="00F568AF" w:rsidRDefault="0099457D" w:rsidP="0099457D">
      <w:pPr>
        <w:spacing w:after="0" w:line="276" w:lineRule="auto"/>
        <w:ind w:firstLine="567"/>
        <w:jc w:val="both"/>
        <w:rPr>
          <w:rFonts w:cs="Times New Roman"/>
          <w:szCs w:val="24"/>
        </w:rPr>
      </w:pPr>
    </w:p>
    <w:p w14:paraId="0D9308B4" w14:textId="09FA0FF3" w:rsidR="004D4716" w:rsidRDefault="0099457D" w:rsidP="0099457D">
      <w:pPr>
        <w:spacing w:after="0" w:line="276" w:lineRule="auto"/>
        <w:ind w:firstLine="567"/>
        <w:jc w:val="both"/>
        <w:rPr>
          <w:rFonts w:cs="Times New Roman"/>
          <w:szCs w:val="24"/>
        </w:rPr>
      </w:pPr>
      <w:r w:rsidRPr="00F568AF">
        <w:rPr>
          <w:rFonts w:cs="Times New Roman"/>
          <w:szCs w:val="24"/>
        </w:rPr>
        <w:t>[1]</w:t>
      </w:r>
      <w:r w:rsidR="007632A3">
        <w:rPr>
          <w:rFonts w:cs="Times New Roman"/>
          <w:szCs w:val="24"/>
        </w:rPr>
        <w:t xml:space="preserve"> Pieteicējai SIA </w:t>
      </w:r>
      <w:r w:rsidR="007632A3" w:rsidRPr="00F568AF">
        <w:rPr>
          <w:rFonts w:eastAsia="Times New Roman" w:cs="Times New Roman"/>
          <w:color w:val="000000"/>
          <w:szCs w:val="24"/>
          <w:lang w:eastAsia="lv-LV"/>
        </w:rPr>
        <w:t>„</w:t>
      </w:r>
      <w:r w:rsidR="007632A3">
        <w:rPr>
          <w:rFonts w:eastAsia="Times New Roman" w:cs="Times New Roman"/>
          <w:color w:val="000000"/>
          <w:szCs w:val="24"/>
          <w:lang w:eastAsia="lv-LV"/>
        </w:rPr>
        <w:t>ARIBA GROUP</w:t>
      </w:r>
      <w:r w:rsidR="007632A3" w:rsidRPr="00F568AF">
        <w:rPr>
          <w:rFonts w:eastAsia="Times New Roman" w:cs="Times New Roman"/>
          <w:color w:val="000000"/>
          <w:szCs w:val="24"/>
          <w:lang w:eastAsia="lv-LV"/>
        </w:rPr>
        <w:t>”</w:t>
      </w:r>
      <w:r w:rsidR="007632A3">
        <w:rPr>
          <w:rFonts w:eastAsia="Times New Roman" w:cs="Times New Roman"/>
          <w:color w:val="000000"/>
          <w:szCs w:val="24"/>
          <w:lang w:eastAsia="lv-LV"/>
        </w:rPr>
        <w:t xml:space="preserve"> pieder vairāki dzīvokļu un nedzīvojamo telpu īpašumi un attiecīgas kopīpašuma domājamās daļas no daudzdzīvokļu mājas un zemesgabala nekustamajā īpašumā </w:t>
      </w:r>
      <w:r w:rsidR="005D6943">
        <w:rPr>
          <w:rFonts w:eastAsia="Times New Roman" w:cs="Times New Roman"/>
          <w:color w:val="000000"/>
          <w:szCs w:val="24"/>
          <w:lang w:eastAsia="lv-LV"/>
        </w:rPr>
        <w:t>[adrese]</w:t>
      </w:r>
      <w:r w:rsidR="007632A3">
        <w:rPr>
          <w:rFonts w:eastAsia="Times New Roman" w:cs="Times New Roman"/>
          <w:color w:val="000000"/>
          <w:szCs w:val="24"/>
          <w:lang w:eastAsia="lv-LV"/>
        </w:rPr>
        <w:t>, Rīgā</w:t>
      </w:r>
      <w:r w:rsidR="001A4266">
        <w:rPr>
          <w:rFonts w:eastAsia="Times New Roman" w:cs="Times New Roman"/>
          <w:color w:val="000000"/>
          <w:szCs w:val="24"/>
          <w:lang w:eastAsia="lv-LV"/>
        </w:rPr>
        <w:t xml:space="preserve"> (turpmāk – nekustamais īpašums)</w:t>
      </w:r>
      <w:r w:rsidR="007632A3">
        <w:rPr>
          <w:rFonts w:eastAsia="Times New Roman" w:cs="Times New Roman"/>
          <w:color w:val="000000"/>
          <w:szCs w:val="24"/>
          <w:lang w:eastAsia="lv-LV"/>
        </w:rPr>
        <w:t>.</w:t>
      </w:r>
      <w:r w:rsidRPr="00F568AF">
        <w:rPr>
          <w:rFonts w:cs="Times New Roman"/>
          <w:szCs w:val="24"/>
        </w:rPr>
        <w:t xml:space="preserve"> </w:t>
      </w:r>
    </w:p>
    <w:p w14:paraId="5CC1A98C" w14:textId="77777777" w:rsidR="007632A3" w:rsidRDefault="007632A3" w:rsidP="0099457D">
      <w:pPr>
        <w:spacing w:after="0" w:line="276" w:lineRule="auto"/>
        <w:ind w:firstLine="567"/>
        <w:jc w:val="both"/>
        <w:rPr>
          <w:rFonts w:cs="Times New Roman"/>
          <w:szCs w:val="24"/>
        </w:rPr>
      </w:pPr>
      <w:r>
        <w:rPr>
          <w:rFonts w:cs="Times New Roman"/>
          <w:szCs w:val="24"/>
        </w:rPr>
        <w:t>Tostarp pieteicējai nekustamajā īpašumā pieder dzīvoklis</w:t>
      </w:r>
      <w:r w:rsidR="00840A20">
        <w:rPr>
          <w:rFonts w:cs="Times New Roman"/>
          <w:szCs w:val="24"/>
        </w:rPr>
        <w:t>/biroja telpa</w:t>
      </w:r>
      <w:r>
        <w:rPr>
          <w:rFonts w:cs="Times New Roman"/>
          <w:szCs w:val="24"/>
        </w:rPr>
        <w:t xml:space="preserve"> Nr.</w:t>
      </w:r>
      <w:r w:rsidR="00840A20">
        <w:rPr>
          <w:rFonts w:cs="Times New Roman"/>
          <w:szCs w:val="24"/>
        </w:rPr>
        <w:t> </w:t>
      </w:r>
      <w:r>
        <w:rPr>
          <w:rFonts w:cs="Times New Roman"/>
          <w:szCs w:val="24"/>
        </w:rPr>
        <w:t>6.</w:t>
      </w:r>
      <w:r w:rsidR="004D4716">
        <w:rPr>
          <w:rFonts w:cs="Times New Roman"/>
          <w:szCs w:val="24"/>
        </w:rPr>
        <w:t xml:space="preserve"> </w:t>
      </w:r>
      <w:proofErr w:type="gramStart"/>
      <w:r w:rsidR="006000FC">
        <w:rPr>
          <w:rFonts w:cs="Times New Roman"/>
          <w:szCs w:val="24"/>
        </w:rPr>
        <w:t>2012.gada</w:t>
      </w:r>
      <w:proofErr w:type="gramEnd"/>
      <w:r w:rsidR="006000FC">
        <w:rPr>
          <w:rFonts w:cs="Times New Roman"/>
          <w:szCs w:val="24"/>
        </w:rPr>
        <w:t xml:space="preserve"> 4.jūnija pirkuma līgumā par dzīvokļa īpašuma Nr. 6 iegādi pieteicēja</w:t>
      </w:r>
      <w:r w:rsidR="004D4716">
        <w:rPr>
          <w:rFonts w:cs="Times New Roman"/>
          <w:szCs w:val="24"/>
        </w:rPr>
        <w:t xml:space="preserve"> un pārdevējs – konkrētā nekustamā īpašuma attīstītājs – vienojās, ka </w:t>
      </w:r>
      <w:r w:rsidR="00581930">
        <w:rPr>
          <w:rFonts w:cs="Times New Roman"/>
          <w:szCs w:val="24"/>
        </w:rPr>
        <w:t>līdz ar konkrēto dzīvokļa (nedzīvojamo telpu) īpašumu</w:t>
      </w:r>
      <w:r w:rsidR="006000FC">
        <w:rPr>
          <w:rFonts w:cs="Times New Roman"/>
          <w:szCs w:val="24"/>
        </w:rPr>
        <w:t xml:space="preserve"> </w:t>
      </w:r>
      <w:r w:rsidR="00581930">
        <w:rPr>
          <w:rFonts w:cs="Times New Roman"/>
          <w:szCs w:val="24"/>
        </w:rPr>
        <w:t xml:space="preserve">pieteicēja iegādājas tam piekritīgās kopīpašuma domājamās </w:t>
      </w:r>
      <w:r w:rsidR="007955A8">
        <w:rPr>
          <w:rFonts w:cs="Times New Roman"/>
          <w:szCs w:val="24"/>
        </w:rPr>
        <w:t xml:space="preserve">daļas </w:t>
      </w:r>
      <w:r w:rsidR="00581930">
        <w:rPr>
          <w:rFonts w:cs="Times New Roman"/>
          <w:szCs w:val="24"/>
        </w:rPr>
        <w:t xml:space="preserve">no mājas un zemes gabala, kā arī iegūst </w:t>
      </w:r>
      <w:r w:rsidR="00840A20">
        <w:rPr>
          <w:rFonts w:cs="Times New Roman"/>
          <w:szCs w:val="24"/>
        </w:rPr>
        <w:t>dalītas (atsevišķas) lietošanas tiesības uz virszemes autostāvvietām Nr. 1, Nr. 2, Nr. 3, Nr. 4 un Nr. 5 (turpmāk – strīdus autostāvvietas).</w:t>
      </w:r>
    </w:p>
    <w:p w14:paraId="0C9236A1" w14:textId="77777777" w:rsidR="00840A20" w:rsidRDefault="00840A20" w:rsidP="00840A20">
      <w:pPr>
        <w:spacing w:after="0" w:line="276" w:lineRule="auto"/>
        <w:ind w:firstLine="567"/>
        <w:jc w:val="both"/>
        <w:rPr>
          <w:rFonts w:cs="Times New Roman"/>
          <w:szCs w:val="24"/>
        </w:rPr>
      </w:pPr>
      <w:r>
        <w:rPr>
          <w:rFonts w:cs="Times New Roman"/>
          <w:szCs w:val="24"/>
        </w:rPr>
        <w:t xml:space="preserve">Ierakstot pieteicējas īpašuma tiesības zemesgrāmatā, </w:t>
      </w:r>
      <w:proofErr w:type="spellStart"/>
      <w:r>
        <w:rPr>
          <w:rFonts w:cs="Times New Roman"/>
          <w:szCs w:val="24"/>
        </w:rPr>
        <w:t>citstarp</w:t>
      </w:r>
      <w:proofErr w:type="spellEnd"/>
      <w:r>
        <w:rPr>
          <w:rFonts w:cs="Times New Roman"/>
          <w:szCs w:val="24"/>
        </w:rPr>
        <w:t xml:space="preserve"> konkrētā dzīvokļa īpašuma zemesgrāmatas nodalījumā tika izdarīts ieraksts, ka pieteicējai ir dalītas lietošanas tiesības uz strīdus autostāvvietām.</w:t>
      </w:r>
    </w:p>
    <w:p w14:paraId="60467F00" w14:textId="77777777" w:rsidR="00840A20" w:rsidRDefault="00840A20" w:rsidP="00840A20">
      <w:pPr>
        <w:spacing w:after="0" w:line="276" w:lineRule="auto"/>
        <w:ind w:firstLine="567"/>
        <w:jc w:val="both"/>
        <w:rPr>
          <w:rFonts w:cs="Times New Roman"/>
          <w:szCs w:val="24"/>
        </w:rPr>
      </w:pPr>
    </w:p>
    <w:p w14:paraId="0B830BE7" w14:textId="77777777" w:rsidR="00840A20" w:rsidRDefault="00840A20" w:rsidP="00840A20">
      <w:pPr>
        <w:spacing w:after="0" w:line="276" w:lineRule="auto"/>
        <w:ind w:firstLine="567"/>
        <w:jc w:val="both"/>
        <w:rPr>
          <w:rFonts w:cs="Times New Roman"/>
          <w:szCs w:val="24"/>
        </w:rPr>
      </w:pPr>
      <w:r>
        <w:rPr>
          <w:rFonts w:cs="Times New Roman"/>
          <w:szCs w:val="24"/>
        </w:rPr>
        <w:t xml:space="preserve">[2] Pieteicēja, pamatojoties uz to, ka tai zemesgrāmatā nostiprinātas lietošanas tiesības uz strīdus autostāvvietām, vērsās VAS </w:t>
      </w:r>
      <w:r w:rsidRPr="00F568AF">
        <w:rPr>
          <w:rFonts w:eastAsia="Times New Roman" w:cs="Times New Roman"/>
          <w:color w:val="000000"/>
          <w:szCs w:val="24"/>
          <w:lang w:eastAsia="lv-LV"/>
        </w:rPr>
        <w:t>„</w:t>
      </w:r>
      <w:r>
        <w:rPr>
          <w:rFonts w:cs="Times New Roman"/>
          <w:szCs w:val="24"/>
        </w:rPr>
        <w:t xml:space="preserve">Latvijas Valsts ceļi” </w:t>
      </w:r>
      <w:r w:rsidR="0060556C">
        <w:rPr>
          <w:rFonts w:cs="Times New Roman"/>
          <w:szCs w:val="24"/>
        </w:rPr>
        <w:t xml:space="preserve">ar lūgumu saskaņot ceļa zīmju izvietošanu, kas noteic, ka konkrētajās autostāvvietās automašīnu novietošana atļauta tikai ar pieteicējas atļauju. VAS </w:t>
      </w:r>
      <w:r w:rsidR="0060556C" w:rsidRPr="00F568AF">
        <w:rPr>
          <w:rFonts w:eastAsia="Times New Roman" w:cs="Times New Roman"/>
          <w:color w:val="000000"/>
          <w:szCs w:val="24"/>
          <w:lang w:eastAsia="lv-LV"/>
        </w:rPr>
        <w:t>„</w:t>
      </w:r>
      <w:r w:rsidR="0060556C">
        <w:rPr>
          <w:rFonts w:cs="Times New Roman"/>
          <w:szCs w:val="24"/>
        </w:rPr>
        <w:t>Latvijas Valsts ceļi” saskaņoja pieteicējas prasīto ceļa zīmju uzstādīšanu</w:t>
      </w:r>
      <w:r w:rsidR="005B264F">
        <w:rPr>
          <w:rFonts w:cs="Times New Roman"/>
          <w:szCs w:val="24"/>
        </w:rPr>
        <w:t>, un pieteicēja tās uzstādīja.</w:t>
      </w:r>
    </w:p>
    <w:p w14:paraId="3D6C5BC9" w14:textId="77777777" w:rsidR="0060556C" w:rsidRDefault="0060556C" w:rsidP="00840A20">
      <w:pPr>
        <w:spacing w:after="0" w:line="276" w:lineRule="auto"/>
        <w:ind w:firstLine="567"/>
        <w:jc w:val="both"/>
        <w:rPr>
          <w:rFonts w:cs="Times New Roman"/>
          <w:szCs w:val="24"/>
        </w:rPr>
      </w:pPr>
    </w:p>
    <w:p w14:paraId="0109F0B6" w14:textId="5112B1AC" w:rsidR="005B264F" w:rsidRDefault="0060556C" w:rsidP="00840A20">
      <w:pPr>
        <w:spacing w:after="0" w:line="276" w:lineRule="auto"/>
        <w:ind w:firstLine="567"/>
        <w:jc w:val="both"/>
        <w:rPr>
          <w:rFonts w:cs="Times New Roman"/>
          <w:szCs w:val="24"/>
        </w:rPr>
      </w:pPr>
      <w:r>
        <w:rPr>
          <w:rFonts w:cs="Times New Roman"/>
          <w:szCs w:val="24"/>
        </w:rPr>
        <w:t>[3]</w:t>
      </w:r>
      <w:r w:rsidR="005B264F">
        <w:rPr>
          <w:rFonts w:cs="Times New Roman"/>
          <w:szCs w:val="24"/>
        </w:rPr>
        <w:t xml:space="preserve"> Trešā persona </w:t>
      </w:r>
      <w:r w:rsidR="005D6943">
        <w:rPr>
          <w:rFonts w:cs="Times New Roman"/>
          <w:szCs w:val="24"/>
        </w:rPr>
        <w:t>[pers. A]</w:t>
      </w:r>
      <w:r w:rsidR="005B264F">
        <w:rPr>
          <w:rFonts w:cs="Times New Roman"/>
          <w:szCs w:val="24"/>
        </w:rPr>
        <w:t xml:space="preserve"> vērsās ar iesniegumu Satiksmes ministrijā, norādot, ka konkrētā nekustamā īpašuma kopīpašnieki nav vienojušies par kopīpašuma sadali, un konkrētās ceļa zīmes aizskar pārējo kopīpašnieku tiesības uz kopīpašuma netraucētu lietošanu. </w:t>
      </w:r>
      <w:r w:rsidR="005D6943">
        <w:rPr>
          <w:rFonts w:cs="Times New Roman"/>
          <w:szCs w:val="24"/>
        </w:rPr>
        <w:t>[pers. A]</w:t>
      </w:r>
      <w:r w:rsidR="005B264F">
        <w:rPr>
          <w:rFonts w:cs="Times New Roman"/>
          <w:szCs w:val="24"/>
        </w:rPr>
        <w:t xml:space="preserve"> uzsvēra, ka pieteicēja zemesgrāmatā ierakstītās dalītās lietošanas ieguvusi prettiesiski, jo </w:t>
      </w:r>
      <w:r w:rsidR="005B264F">
        <w:rPr>
          <w:rFonts w:cs="Times New Roman"/>
          <w:szCs w:val="24"/>
        </w:rPr>
        <w:lastRenderedPageBreak/>
        <w:t>kopīpašnieki nav piekrituši, ka pieteicējai tiek piešķirtas dalītas lietošanas tiesības uz strīdus autostāvvietām, tāpēc arī attiecīgais zemesgrāmatas ieraksts ir prettiesisks.</w:t>
      </w:r>
    </w:p>
    <w:p w14:paraId="75641C8D" w14:textId="77777777" w:rsidR="005B264F" w:rsidRDefault="005B264F" w:rsidP="00840A20">
      <w:pPr>
        <w:spacing w:after="0" w:line="276" w:lineRule="auto"/>
        <w:ind w:firstLine="567"/>
        <w:jc w:val="both"/>
        <w:rPr>
          <w:rFonts w:cs="Times New Roman"/>
          <w:szCs w:val="24"/>
        </w:rPr>
      </w:pPr>
    </w:p>
    <w:p w14:paraId="1CA85466" w14:textId="0FFFED09" w:rsidR="0060556C" w:rsidRDefault="005B264F" w:rsidP="00840A20">
      <w:pPr>
        <w:spacing w:after="0" w:line="276" w:lineRule="auto"/>
        <w:ind w:firstLine="567"/>
        <w:jc w:val="both"/>
        <w:rPr>
          <w:rFonts w:cs="Times New Roman"/>
          <w:szCs w:val="24"/>
        </w:rPr>
      </w:pPr>
      <w:r>
        <w:rPr>
          <w:rFonts w:cs="Times New Roman"/>
          <w:szCs w:val="24"/>
        </w:rPr>
        <w:t xml:space="preserve">[4] </w:t>
      </w:r>
      <w:proofErr w:type="gramStart"/>
      <w:r>
        <w:rPr>
          <w:rFonts w:cs="Times New Roman"/>
          <w:szCs w:val="24"/>
        </w:rPr>
        <w:t>Satiksmes ministrija,</w:t>
      </w:r>
      <w:proofErr w:type="gramEnd"/>
      <w:r>
        <w:rPr>
          <w:rFonts w:cs="Times New Roman"/>
          <w:szCs w:val="24"/>
        </w:rPr>
        <w:t xml:space="preserve"> izskatījusi </w:t>
      </w:r>
      <w:r w:rsidR="005D6943">
        <w:rPr>
          <w:rFonts w:cs="Times New Roman"/>
          <w:szCs w:val="24"/>
        </w:rPr>
        <w:t>[pers. A]</w:t>
      </w:r>
      <w:r>
        <w:rPr>
          <w:rFonts w:cs="Times New Roman"/>
          <w:szCs w:val="24"/>
        </w:rPr>
        <w:t xml:space="preserve"> iesniegumu, </w:t>
      </w:r>
      <w:r w:rsidR="00BB70EE">
        <w:rPr>
          <w:rFonts w:cs="Times New Roman"/>
          <w:szCs w:val="24"/>
        </w:rPr>
        <w:t xml:space="preserve">ar </w:t>
      </w:r>
      <w:proofErr w:type="gramStart"/>
      <w:r w:rsidR="00BB70EE">
        <w:rPr>
          <w:rFonts w:eastAsia="Times New Roman" w:cs="Times New Roman"/>
          <w:color w:val="000000"/>
          <w:szCs w:val="24"/>
          <w:lang w:eastAsia="lv-LV"/>
        </w:rPr>
        <w:t>2014.gada</w:t>
      </w:r>
      <w:proofErr w:type="gramEnd"/>
      <w:r w:rsidR="00BB70EE">
        <w:rPr>
          <w:rFonts w:eastAsia="Times New Roman" w:cs="Times New Roman"/>
          <w:color w:val="000000"/>
          <w:szCs w:val="24"/>
          <w:lang w:eastAsia="lv-LV"/>
        </w:rPr>
        <w:t xml:space="preserve"> 19.septembra lēmumu Nr. 03-02/2876</w:t>
      </w:r>
      <w:r w:rsidR="00BB70EE" w:rsidRPr="00F568AF">
        <w:rPr>
          <w:rFonts w:eastAsia="Times New Roman" w:cs="Times New Roman"/>
          <w:color w:val="000000"/>
          <w:szCs w:val="24"/>
          <w:lang w:eastAsia="lv-LV"/>
        </w:rPr>
        <w:t xml:space="preserve"> </w:t>
      </w:r>
      <w:r w:rsidR="00BB70EE">
        <w:rPr>
          <w:rFonts w:eastAsia="Times New Roman" w:cs="Times New Roman"/>
          <w:color w:val="000000"/>
          <w:szCs w:val="24"/>
          <w:lang w:eastAsia="lv-LV"/>
        </w:rPr>
        <w:t xml:space="preserve">(turpmāk – pārsūdzētais lēmums) </w:t>
      </w:r>
      <w:r>
        <w:rPr>
          <w:rFonts w:cs="Times New Roman"/>
          <w:szCs w:val="24"/>
        </w:rPr>
        <w:t xml:space="preserve">VAS </w:t>
      </w:r>
      <w:r w:rsidRPr="00F568AF">
        <w:rPr>
          <w:rFonts w:eastAsia="Times New Roman" w:cs="Times New Roman"/>
          <w:color w:val="000000"/>
          <w:szCs w:val="24"/>
          <w:lang w:eastAsia="lv-LV"/>
        </w:rPr>
        <w:t>„</w:t>
      </w:r>
      <w:r>
        <w:rPr>
          <w:rFonts w:cs="Times New Roman"/>
          <w:szCs w:val="24"/>
        </w:rPr>
        <w:t xml:space="preserve">Latvijas Valsts ceļi” sniegto saskaņojumu ceļa zīmju uzstādīšanai atzina par prettiesisku un norādīja, ka pieteicējai ir pienākums ceļa zīmes demontēt. </w:t>
      </w:r>
      <w:r w:rsidR="00BB70EE">
        <w:rPr>
          <w:rFonts w:cs="Times New Roman"/>
          <w:szCs w:val="24"/>
        </w:rPr>
        <w:t>Satiksmes ministrija atzina, ka zemesgrāmatas ieraksts par pieteicējas dalītām lietošanas tiesībām uz strīdus autostāvvietām nav ņemams vērā, jo pieteicēja dalītas lietošanas tiesības ieguvusi prettiesiski (ar pirkuma līgumu, nevis uz kopīpašnieku vienošanās pamata</w:t>
      </w:r>
      <w:r w:rsidR="00BB70EE" w:rsidRPr="004637DF">
        <w:rPr>
          <w:rFonts w:cs="Times New Roman"/>
          <w:szCs w:val="24"/>
        </w:rPr>
        <w:t>), turklāt Augstākās tiesas Civillietu palāta atzinusi, ka tiesības uz kopīpašuma dalītu lietošanu ir saistību tiesības, kas nav ierakstāmas zemesgrāmatā.</w:t>
      </w:r>
      <w:r w:rsidR="00FA4DAE">
        <w:rPr>
          <w:rFonts w:cs="Times New Roman"/>
          <w:szCs w:val="24"/>
        </w:rPr>
        <w:t xml:space="preserve"> </w:t>
      </w:r>
      <w:r w:rsidR="007C409D">
        <w:rPr>
          <w:rFonts w:cs="Times New Roman"/>
          <w:szCs w:val="24"/>
        </w:rPr>
        <w:t xml:space="preserve">Līdz ar to </w:t>
      </w:r>
      <w:r w:rsidR="00BB70EE">
        <w:rPr>
          <w:rFonts w:cs="Times New Roman"/>
          <w:szCs w:val="24"/>
        </w:rPr>
        <w:t xml:space="preserve">ceļa zīmes uzstādītas zemesgabalā, kas ir kopīpašums, tāpēc ceļa zīmju uzstādīšanai nepieciešama visu kopīpašnieku piekrišana. </w:t>
      </w:r>
    </w:p>
    <w:p w14:paraId="00BA7FC9" w14:textId="77777777" w:rsidR="00840A20" w:rsidRDefault="00840A20" w:rsidP="0099457D">
      <w:pPr>
        <w:spacing w:after="0" w:line="276" w:lineRule="auto"/>
        <w:ind w:firstLine="567"/>
        <w:jc w:val="both"/>
        <w:rPr>
          <w:rFonts w:cs="Times New Roman"/>
          <w:szCs w:val="24"/>
        </w:rPr>
      </w:pPr>
      <w:r>
        <w:rPr>
          <w:rFonts w:cs="Times New Roman"/>
          <w:szCs w:val="24"/>
        </w:rPr>
        <w:t xml:space="preserve">  </w:t>
      </w:r>
    </w:p>
    <w:p w14:paraId="0DC4F460" w14:textId="77777777" w:rsidR="0099457D" w:rsidRPr="00514DC2" w:rsidRDefault="0099457D" w:rsidP="00514DC2">
      <w:pPr>
        <w:spacing w:after="0" w:line="276" w:lineRule="auto"/>
        <w:ind w:firstLine="567"/>
        <w:jc w:val="both"/>
        <w:rPr>
          <w:rFonts w:cs="Times New Roman"/>
          <w:szCs w:val="24"/>
        </w:rPr>
      </w:pPr>
      <w:r w:rsidRPr="00F568AF">
        <w:rPr>
          <w:rFonts w:cs="Times New Roman"/>
          <w:szCs w:val="24"/>
        </w:rPr>
        <w:t>[</w:t>
      </w:r>
      <w:r w:rsidR="007C409D">
        <w:rPr>
          <w:rFonts w:cs="Times New Roman"/>
          <w:szCs w:val="24"/>
        </w:rPr>
        <w:t>5</w:t>
      </w:r>
      <w:r w:rsidRPr="00F568AF">
        <w:rPr>
          <w:rFonts w:cs="Times New Roman"/>
          <w:szCs w:val="24"/>
        </w:rPr>
        <w:t xml:space="preserve">] Pieteicēja vērsās Administratīvajā rajona tiesā ar pieteikumu par pārsūdzētā lēmuma atcelšanu. </w:t>
      </w:r>
      <w:r w:rsidR="00FA4DAE">
        <w:rPr>
          <w:rFonts w:cs="Times New Roman"/>
          <w:szCs w:val="24"/>
        </w:rPr>
        <w:t>Pirmās instances tiesa</w:t>
      </w:r>
      <w:r w:rsidR="00FA4DAE" w:rsidRPr="00514DC2">
        <w:rPr>
          <w:rFonts w:cs="Times New Roman"/>
          <w:szCs w:val="24"/>
        </w:rPr>
        <w:t>, izskatot lietu pēc būtības, pārformulēj</w:t>
      </w:r>
      <w:r w:rsidR="004637DF">
        <w:rPr>
          <w:rFonts w:cs="Times New Roman"/>
          <w:szCs w:val="24"/>
        </w:rPr>
        <w:t>a</w:t>
      </w:r>
      <w:r w:rsidR="00FA4DAE" w:rsidRPr="00514DC2">
        <w:rPr>
          <w:rFonts w:cs="Times New Roman"/>
          <w:szCs w:val="24"/>
        </w:rPr>
        <w:t xml:space="preserve"> prasījumu, atzīstot, ka pieteikums iesniegts par labvēlīga administratīvā akta izdošanu – pieteicējas prasīto ceļa zīmju saskaņošanu.</w:t>
      </w:r>
    </w:p>
    <w:p w14:paraId="57DFBCC0" w14:textId="77777777" w:rsidR="0099457D" w:rsidRPr="00514DC2" w:rsidRDefault="0099457D" w:rsidP="00514DC2">
      <w:pPr>
        <w:spacing w:after="0" w:line="276" w:lineRule="auto"/>
        <w:ind w:firstLine="567"/>
        <w:jc w:val="both"/>
        <w:rPr>
          <w:rFonts w:cs="Times New Roman"/>
          <w:szCs w:val="24"/>
        </w:rPr>
      </w:pPr>
    </w:p>
    <w:p w14:paraId="3D58E7BB" w14:textId="77777777" w:rsidR="00514DC2" w:rsidRDefault="0099457D" w:rsidP="00514DC2">
      <w:pPr>
        <w:spacing w:after="0" w:line="276" w:lineRule="auto"/>
        <w:ind w:firstLine="567"/>
        <w:jc w:val="both"/>
        <w:rPr>
          <w:rFonts w:eastAsia="Times New Roman" w:cs="Times New Roman"/>
          <w:color w:val="000000"/>
          <w:szCs w:val="24"/>
          <w:lang w:eastAsia="lv-LV"/>
        </w:rPr>
      </w:pPr>
      <w:r w:rsidRPr="00514DC2">
        <w:rPr>
          <w:rFonts w:cs="Times New Roman"/>
          <w:szCs w:val="24"/>
        </w:rPr>
        <w:t>[</w:t>
      </w:r>
      <w:r w:rsidR="00FA4DAE" w:rsidRPr="00514DC2">
        <w:rPr>
          <w:rFonts w:cs="Times New Roman"/>
          <w:szCs w:val="24"/>
        </w:rPr>
        <w:t>6</w:t>
      </w:r>
      <w:r w:rsidRPr="00514DC2">
        <w:rPr>
          <w:rFonts w:cs="Times New Roman"/>
          <w:szCs w:val="24"/>
        </w:rPr>
        <w:t xml:space="preserve">] </w:t>
      </w:r>
      <w:r w:rsidRPr="00514DC2">
        <w:rPr>
          <w:rFonts w:eastAsia="Times New Roman" w:cs="Times New Roman"/>
          <w:szCs w:val="24"/>
          <w:lang w:eastAsia="lv-LV"/>
        </w:rPr>
        <w:t xml:space="preserve">Administratīvā apgabaltiesa, izskatījusi lietu apelācijas kārtībā, ar </w:t>
      </w:r>
      <w:proofErr w:type="gramStart"/>
      <w:r w:rsidRPr="00514DC2">
        <w:rPr>
          <w:rFonts w:cs="Times New Roman"/>
          <w:szCs w:val="24"/>
        </w:rPr>
        <w:t>2016.gada</w:t>
      </w:r>
      <w:proofErr w:type="gramEnd"/>
      <w:r w:rsidRPr="00514DC2">
        <w:rPr>
          <w:rFonts w:cs="Times New Roman"/>
          <w:szCs w:val="24"/>
        </w:rPr>
        <w:t xml:space="preserve"> </w:t>
      </w:r>
      <w:r w:rsidR="00FA4DAE" w:rsidRPr="00514DC2">
        <w:rPr>
          <w:rFonts w:cs="Times New Roman"/>
          <w:szCs w:val="24"/>
        </w:rPr>
        <w:t xml:space="preserve">6.jūnija </w:t>
      </w:r>
      <w:r w:rsidRPr="00514DC2">
        <w:rPr>
          <w:rFonts w:cs="Times New Roman"/>
          <w:szCs w:val="24"/>
        </w:rPr>
        <w:t xml:space="preserve">spriedumu noraidīja pieteicējas </w:t>
      </w:r>
      <w:r w:rsidRPr="00514DC2">
        <w:rPr>
          <w:rFonts w:eastAsia="Times New Roman" w:cs="Times New Roman"/>
          <w:color w:val="000000"/>
          <w:szCs w:val="24"/>
          <w:lang w:eastAsia="lv-LV"/>
        </w:rPr>
        <w:t>pieteikumu. Apgabaltiesas spriedums</w:t>
      </w:r>
      <w:r w:rsidR="00FA4DAE" w:rsidRPr="00514DC2">
        <w:rPr>
          <w:rFonts w:eastAsia="Times New Roman" w:cs="Times New Roman"/>
          <w:color w:val="000000"/>
          <w:szCs w:val="24"/>
          <w:lang w:eastAsia="lv-LV"/>
        </w:rPr>
        <w:t xml:space="preserve">, </w:t>
      </w:r>
      <w:proofErr w:type="spellStart"/>
      <w:r w:rsidR="00FA4DAE" w:rsidRPr="00514DC2">
        <w:rPr>
          <w:rFonts w:eastAsia="Times New Roman" w:cs="Times New Roman"/>
          <w:color w:val="000000"/>
          <w:szCs w:val="24"/>
          <w:lang w:eastAsia="lv-LV"/>
        </w:rPr>
        <w:t>citstarp</w:t>
      </w:r>
      <w:proofErr w:type="spellEnd"/>
      <w:r w:rsidR="00FA4DAE" w:rsidRPr="00514DC2">
        <w:rPr>
          <w:rFonts w:eastAsia="Times New Roman" w:cs="Times New Roman"/>
          <w:color w:val="000000"/>
          <w:szCs w:val="24"/>
          <w:lang w:eastAsia="lv-LV"/>
        </w:rPr>
        <w:t xml:space="preserve"> pievienojoties pirmās instances tiesas sprieduma motīviem, </w:t>
      </w:r>
      <w:r w:rsidRPr="00514DC2">
        <w:rPr>
          <w:rFonts w:eastAsia="Times New Roman" w:cs="Times New Roman"/>
          <w:color w:val="000000"/>
          <w:szCs w:val="24"/>
          <w:lang w:eastAsia="lv-LV"/>
        </w:rPr>
        <w:t>pamatots ar turpmāk norādītajiem argumentiem.</w:t>
      </w:r>
    </w:p>
    <w:p w14:paraId="16BEC827" w14:textId="77777777" w:rsidR="00514DC2" w:rsidRDefault="007D70FF" w:rsidP="00514DC2">
      <w:pPr>
        <w:spacing w:after="0" w:line="276" w:lineRule="auto"/>
        <w:ind w:firstLine="567"/>
        <w:jc w:val="both"/>
        <w:rPr>
          <w:rFonts w:cs="Times New Roman"/>
          <w:szCs w:val="24"/>
        </w:rPr>
      </w:pPr>
      <w:r w:rsidRPr="00514DC2">
        <w:rPr>
          <w:rFonts w:eastAsia="Times New Roman" w:cs="Times New Roman"/>
          <w:color w:val="000000"/>
          <w:szCs w:val="24"/>
          <w:lang w:eastAsia="lv-LV"/>
        </w:rPr>
        <w:t xml:space="preserve">[6.1] </w:t>
      </w:r>
      <w:r w:rsidR="00514DC2" w:rsidRPr="00514DC2">
        <w:rPr>
          <w:rFonts w:cs="Times New Roman"/>
          <w:szCs w:val="24"/>
        </w:rPr>
        <w:t>Lai uzdotu iestādei izdot labvēlīgu administratīvo aktu, tiesai ir</w:t>
      </w:r>
      <w:r w:rsidR="00514DC2">
        <w:rPr>
          <w:rFonts w:cs="Times New Roman"/>
          <w:szCs w:val="24"/>
        </w:rPr>
        <w:t xml:space="preserve"> </w:t>
      </w:r>
      <w:r w:rsidR="00514DC2" w:rsidRPr="00514DC2">
        <w:rPr>
          <w:rFonts w:cs="Times New Roman"/>
          <w:szCs w:val="24"/>
        </w:rPr>
        <w:t>jāpārbauda, vai tiesību normas piešķir personai tiesības no attiecīgā publisko tiesību</w:t>
      </w:r>
      <w:r w:rsidR="00514DC2">
        <w:rPr>
          <w:rFonts w:cs="Times New Roman"/>
          <w:szCs w:val="24"/>
        </w:rPr>
        <w:t xml:space="preserve"> </w:t>
      </w:r>
      <w:r w:rsidR="00514DC2" w:rsidRPr="00514DC2">
        <w:rPr>
          <w:rFonts w:cs="Times New Roman"/>
          <w:szCs w:val="24"/>
        </w:rPr>
        <w:t>subjekta prasīt to labumu, kuru persona ietvērusi savā prasījumā par labvēlīga</w:t>
      </w:r>
      <w:r w:rsidR="00514DC2">
        <w:rPr>
          <w:rFonts w:cs="Times New Roman"/>
          <w:szCs w:val="24"/>
        </w:rPr>
        <w:t xml:space="preserve"> </w:t>
      </w:r>
      <w:r w:rsidR="00514DC2" w:rsidRPr="00514DC2">
        <w:rPr>
          <w:rFonts w:cs="Times New Roman"/>
          <w:szCs w:val="24"/>
        </w:rPr>
        <w:t xml:space="preserve">administratīvā akta izdošanu. </w:t>
      </w:r>
    </w:p>
    <w:p w14:paraId="30114421" w14:textId="77777777" w:rsidR="00514DC2" w:rsidRDefault="00514DC2" w:rsidP="00514DC2">
      <w:pPr>
        <w:spacing w:after="0" w:line="276" w:lineRule="auto"/>
        <w:ind w:firstLine="567"/>
        <w:jc w:val="both"/>
        <w:rPr>
          <w:rFonts w:cs="Times New Roman"/>
          <w:szCs w:val="24"/>
        </w:rPr>
      </w:pPr>
      <w:r w:rsidRPr="00514DC2">
        <w:rPr>
          <w:rFonts w:cs="Times New Roman"/>
          <w:szCs w:val="24"/>
        </w:rPr>
        <w:t xml:space="preserve">Atbilstoši Ceļu satiksmes likuma </w:t>
      </w:r>
      <w:proofErr w:type="gramStart"/>
      <w:r w:rsidRPr="00514DC2">
        <w:rPr>
          <w:rFonts w:cs="Times New Roman"/>
          <w:szCs w:val="24"/>
        </w:rPr>
        <w:t>38.panta</w:t>
      </w:r>
      <w:proofErr w:type="gramEnd"/>
      <w:r w:rsidRPr="00514DC2">
        <w:rPr>
          <w:rFonts w:cs="Times New Roman"/>
          <w:szCs w:val="24"/>
        </w:rPr>
        <w:t xml:space="preserve"> pirmajai daļai satiksmi uz ceļiem</w:t>
      </w:r>
      <w:r>
        <w:rPr>
          <w:rFonts w:cs="Times New Roman"/>
          <w:szCs w:val="24"/>
        </w:rPr>
        <w:t xml:space="preserve"> </w:t>
      </w:r>
      <w:r w:rsidRPr="00514DC2">
        <w:rPr>
          <w:rFonts w:cs="Times New Roman"/>
          <w:szCs w:val="24"/>
        </w:rPr>
        <w:t>organizē ar ceļa zīmēm un citiem tehniskajiem līdzekļiem. Savukārt šā panta otrā</w:t>
      </w:r>
      <w:r>
        <w:rPr>
          <w:rFonts w:cs="Times New Roman"/>
          <w:szCs w:val="24"/>
        </w:rPr>
        <w:t xml:space="preserve"> </w:t>
      </w:r>
      <w:r w:rsidRPr="00514DC2">
        <w:rPr>
          <w:rFonts w:cs="Times New Roman"/>
          <w:szCs w:val="24"/>
        </w:rPr>
        <w:t>daļa noteic, ka satiksmes organizācijas tehnisko līdzekļu izvietošanu, uzstādīšanu un</w:t>
      </w:r>
      <w:r>
        <w:rPr>
          <w:rFonts w:cs="Times New Roman"/>
          <w:szCs w:val="24"/>
        </w:rPr>
        <w:t xml:space="preserve"> </w:t>
      </w:r>
      <w:r w:rsidRPr="00514DC2">
        <w:rPr>
          <w:rFonts w:cs="Times New Roman"/>
          <w:szCs w:val="24"/>
        </w:rPr>
        <w:t>noņemšanu veic ceļa pārvaldītājs</w:t>
      </w:r>
      <w:r>
        <w:rPr>
          <w:rFonts w:cs="Times New Roman"/>
          <w:szCs w:val="24"/>
        </w:rPr>
        <w:t xml:space="preserve">, </w:t>
      </w:r>
      <w:r w:rsidRPr="00514DC2">
        <w:rPr>
          <w:rFonts w:cs="Times New Roman"/>
          <w:szCs w:val="24"/>
        </w:rPr>
        <w:t>saskaņojot ar VAS „Latvijas Valsts ceļi”.</w:t>
      </w:r>
      <w:r>
        <w:rPr>
          <w:rFonts w:cs="Times New Roman"/>
          <w:szCs w:val="24"/>
        </w:rPr>
        <w:t xml:space="preserve"> </w:t>
      </w:r>
      <w:r w:rsidRPr="00514DC2">
        <w:rPr>
          <w:rFonts w:cs="Times New Roman"/>
          <w:szCs w:val="24"/>
        </w:rPr>
        <w:t xml:space="preserve">Saskaņā ar </w:t>
      </w:r>
      <w:r>
        <w:rPr>
          <w:rFonts w:cs="Times New Roman"/>
          <w:szCs w:val="24"/>
        </w:rPr>
        <w:t xml:space="preserve">minētā </w:t>
      </w:r>
      <w:r w:rsidRPr="00514DC2">
        <w:rPr>
          <w:rFonts w:cs="Times New Roman"/>
          <w:szCs w:val="24"/>
        </w:rPr>
        <w:t xml:space="preserve">likuma </w:t>
      </w:r>
      <w:proofErr w:type="gramStart"/>
      <w:r w:rsidRPr="00514DC2">
        <w:rPr>
          <w:rFonts w:cs="Times New Roman"/>
          <w:szCs w:val="24"/>
        </w:rPr>
        <w:t>1.panta</w:t>
      </w:r>
      <w:proofErr w:type="gramEnd"/>
      <w:r w:rsidRPr="00514DC2">
        <w:rPr>
          <w:rFonts w:cs="Times New Roman"/>
          <w:szCs w:val="24"/>
        </w:rPr>
        <w:t xml:space="preserve"> 2.punktu ceļa pārvaldītājs ir</w:t>
      </w:r>
      <w:r>
        <w:rPr>
          <w:rFonts w:cs="Times New Roman"/>
          <w:szCs w:val="24"/>
        </w:rPr>
        <w:t xml:space="preserve"> </w:t>
      </w:r>
      <w:r w:rsidRPr="00514DC2">
        <w:rPr>
          <w:rFonts w:cs="Times New Roman"/>
          <w:szCs w:val="24"/>
        </w:rPr>
        <w:t>īpašnieks vai cita fiziskā vai juridiskā persona, kurai attiecīgais ceļš nodots</w:t>
      </w:r>
      <w:r>
        <w:rPr>
          <w:rFonts w:cs="Times New Roman"/>
          <w:szCs w:val="24"/>
        </w:rPr>
        <w:t xml:space="preserve"> </w:t>
      </w:r>
      <w:r w:rsidRPr="00514DC2">
        <w:rPr>
          <w:rFonts w:cs="Times New Roman"/>
          <w:szCs w:val="24"/>
        </w:rPr>
        <w:t>pārvaldījumā (pārziņā).</w:t>
      </w:r>
      <w:r>
        <w:rPr>
          <w:rFonts w:cs="Times New Roman"/>
          <w:szCs w:val="24"/>
        </w:rPr>
        <w:t xml:space="preserve"> </w:t>
      </w:r>
    </w:p>
    <w:p w14:paraId="216F762A" w14:textId="77777777" w:rsidR="00E85933" w:rsidRDefault="00514DC2" w:rsidP="00E85933">
      <w:pPr>
        <w:spacing w:after="0" w:line="276" w:lineRule="auto"/>
        <w:ind w:firstLine="567"/>
        <w:jc w:val="both"/>
        <w:rPr>
          <w:rFonts w:cs="Times New Roman"/>
          <w:szCs w:val="24"/>
        </w:rPr>
      </w:pPr>
      <w:r>
        <w:rPr>
          <w:rFonts w:cs="Times New Roman"/>
          <w:szCs w:val="24"/>
        </w:rPr>
        <w:t xml:space="preserve">No minētā izriet, ka </w:t>
      </w:r>
      <w:r w:rsidRPr="00514DC2">
        <w:rPr>
          <w:rFonts w:cs="Times New Roman"/>
          <w:szCs w:val="24"/>
        </w:rPr>
        <w:t>tiesības i</w:t>
      </w:r>
      <w:r>
        <w:rPr>
          <w:rFonts w:cs="Times New Roman"/>
          <w:szCs w:val="24"/>
        </w:rPr>
        <w:t xml:space="preserve">erosināt </w:t>
      </w:r>
      <w:r w:rsidRPr="00514DC2">
        <w:rPr>
          <w:rFonts w:cs="Times New Roman"/>
          <w:szCs w:val="24"/>
        </w:rPr>
        <w:t>ceļ</w:t>
      </w:r>
      <w:r>
        <w:rPr>
          <w:rFonts w:cs="Times New Roman"/>
          <w:szCs w:val="24"/>
        </w:rPr>
        <w:t xml:space="preserve">a </w:t>
      </w:r>
      <w:r w:rsidRPr="00514DC2">
        <w:rPr>
          <w:rFonts w:cs="Times New Roman"/>
          <w:szCs w:val="24"/>
        </w:rPr>
        <w:t>zīmes uzstādīšanu, lūdzot saskaņojumu no VAS „Latvijas Valsts ceļi”, ir ceļa</w:t>
      </w:r>
      <w:r>
        <w:rPr>
          <w:rFonts w:cs="Times New Roman"/>
          <w:szCs w:val="24"/>
        </w:rPr>
        <w:t xml:space="preserve"> </w:t>
      </w:r>
      <w:r w:rsidRPr="00514DC2">
        <w:rPr>
          <w:rFonts w:cs="Times New Roman"/>
          <w:szCs w:val="24"/>
        </w:rPr>
        <w:t>pārvaldītājam.</w:t>
      </w:r>
      <w:r>
        <w:rPr>
          <w:rFonts w:cs="Times New Roman"/>
          <w:szCs w:val="24"/>
        </w:rPr>
        <w:t xml:space="preserve"> </w:t>
      </w:r>
      <w:r w:rsidRPr="00514DC2">
        <w:rPr>
          <w:rFonts w:cs="Times New Roman"/>
          <w:szCs w:val="24"/>
        </w:rPr>
        <w:t>Tas nozīmē, ka lietā jānoskaidro, vai pieteicēja ir uzskatāma par attiecīgā ceļa</w:t>
      </w:r>
      <w:r>
        <w:rPr>
          <w:rFonts w:cs="Times New Roman"/>
          <w:szCs w:val="24"/>
        </w:rPr>
        <w:t xml:space="preserve"> </w:t>
      </w:r>
      <w:r w:rsidRPr="00514DC2">
        <w:rPr>
          <w:rFonts w:cs="Times New Roman"/>
          <w:szCs w:val="24"/>
        </w:rPr>
        <w:t>pārvaldītāju.</w:t>
      </w:r>
      <w:r w:rsidR="00E85933">
        <w:rPr>
          <w:rFonts w:cs="Times New Roman"/>
          <w:szCs w:val="24"/>
        </w:rPr>
        <w:t xml:space="preserve"> </w:t>
      </w:r>
    </w:p>
    <w:p w14:paraId="4C14EA5F" w14:textId="61BBB73C" w:rsidR="00E85933" w:rsidRDefault="00514DC2" w:rsidP="00E85933">
      <w:pPr>
        <w:spacing w:after="0" w:line="276" w:lineRule="auto"/>
        <w:ind w:firstLine="567"/>
        <w:jc w:val="both"/>
        <w:rPr>
          <w:rFonts w:cs="Times New Roman"/>
          <w:szCs w:val="24"/>
        </w:rPr>
      </w:pPr>
      <w:r>
        <w:rPr>
          <w:rFonts w:cs="Times New Roman"/>
          <w:szCs w:val="24"/>
        </w:rPr>
        <w:t xml:space="preserve">[6.2] </w:t>
      </w:r>
      <w:r w:rsidRPr="00514DC2">
        <w:rPr>
          <w:rFonts w:cs="Times New Roman"/>
          <w:szCs w:val="24"/>
        </w:rPr>
        <w:t>Saskaņā ar ierakstu Rīgas pilsētas zemesgrāmatas nodalījumā Nr.</w:t>
      </w:r>
      <w:r w:rsidR="004637DF">
        <w:rPr>
          <w:rFonts w:cs="Times New Roman"/>
          <w:szCs w:val="24"/>
        </w:rPr>
        <w:t> </w:t>
      </w:r>
      <w:r w:rsidR="005D6943">
        <w:rPr>
          <w:rFonts w:cs="Times New Roman"/>
          <w:szCs w:val="24"/>
        </w:rPr>
        <w:t>[Numurs]</w:t>
      </w:r>
      <w:r w:rsidR="00D14DF2">
        <w:rPr>
          <w:rFonts w:cs="Times New Roman"/>
          <w:szCs w:val="24"/>
        </w:rPr>
        <w:t xml:space="preserve"> </w:t>
      </w:r>
      <w:r w:rsidRPr="00514DC2">
        <w:rPr>
          <w:rFonts w:cs="Times New Roman"/>
          <w:szCs w:val="24"/>
        </w:rPr>
        <w:t xml:space="preserve">nekustamais īpašums </w:t>
      </w:r>
      <w:r w:rsidR="005D6943">
        <w:rPr>
          <w:rFonts w:cs="Times New Roman"/>
          <w:szCs w:val="24"/>
        </w:rPr>
        <w:t>[adrese]</w:t>
      </w:r>
      <w:r w:rsidRPr="00514DC2">
        <w:rPr>
          <w:rFonts w:cs="Times New Roman"/>
          <w:szCs w:val="24"/>
        </w:rPr>
        <w:t>, Rīgā</w:t>
      </w:r>
      <w:r w:rsidR="004637DF">
        <w:rPr>
          <w:rFonts w:cs="Times New Roman"/>
          <w:szCs w:val="24"/>
        </w:rPr>
        <w:t>,</w:t>
      </w:r>
      <w:r w:rsidRPr="00514DC2">
        <w:rPr>
          <w:rFonts w:cs="Times New Roman"/>
          <w:szCs w:val="24"/>
        </w:rPr>
        <w:t xml:space="preserve"> sastāv no zemesgabala un</w:t>
      </w:r>
      <w:r w:rsidR="00D14DF2">
        <w:rPr>
          <w:rFonts w:cs="Times New Roman"/>
          <w:szCs w:val="24"/>
        </w:rPr>
        <w:t xml:space="preserve"> </w:t>
      </w:r>
      <w:r w:rsidRPr="00514DC2">
        <w:rPr>
          <w:rFonts w:cs="Times New Roman"/>
          <w:szCs w:val="24"/>
        </w:rPr>
        <w:t>daudzfunkcionālas ēkas. Daudzfunkcionālā ēka sadalīta dzīvokļu īpašumos, proti,</w:t>
      </w:r>
      <w:r w:rsidR="00D14DF2">
        <w:rPr>
          <w:rFonts w:cs="Times New Roman"/>
          <w:szCs w:val="24"/>
        </w:rPr>
        <w:t xml:space="preserve"> </w:t>
      </w:r>
      <w:r w:rsidRPr="00514DC2">
        <w:rPr>
          <w:rFonts w:cs="Times New Roman"/>
          <w:szCs w:val="24"/>
        </w:rPr>
        <w:t>katram dzīvokļa īpašniekam pieder atsevišķs dzīvoklis un tam piekrītošā kopīpašuma</w:t>
      </w:r>
      <w:r w:rsidR="00D14DF2">
        <w:rPr>
          <w:rFonts w:cs="Times New Roman"/>
          <w:szCs w:val="24"/>
        </w:rPr>
        <w:t xml:space="preserve"> </w:t>
      </w:r>
      <w:r w:rsidRPr="00514DC2">
        <w:rPr>
          <w:rFonts w:cs="Times New Roman"/>
          <w:szCs w:val="24"/>
        </w:rPr>
        <w:t xml:space="preserve">domājamā </w:t>
      </w:r>
      <w:r w:rsidR="004637DF" w:rsidRPr="00514DC2">
        <w:rPr>
          <w:rFonts w:cs="Times New Roman"/>
          <w:szCs w:val="24"/>
        </w:rPr>
        <w:t>daļ</w:t>
      </w:r>
      <w:r w:rsidR="004637DF">
        <w:rPr>
          <w:rFonts w:cs="Times New Roman"/>
          <w:szCs w:val="24"/>
        </w:rPr>
        <w:t>a</w:t>
      </w:r>
      <w:r w:rsidRPr="00514DC2">
        <w:rPr>
          <w:rFonts w:cs="Times New Roman"/>
          <w:szCs w:val="24"/>
        </w:rPr>
        <w:t>.</w:t>
      </w:r>
      <w:r w:rsidR="00E85933">
        <w:rPr>
          <w:rFonts w:cs="Times New Roman"/>
          <w:szCs w:val="24"/>
        </w:rPr>
        <w:t xml:space="preserve"> </w:t>
      </w:r>
      <w:r w:rsidRPr="00514DC2">
        <w:rPr>
          <w:rFonts w:cs="Times New Roman"/>
          <w:szCs w:val="24"/>
        </w:rPr>
        <w:t>Saskaņā ar ierakstu Rīgas pilsētas zemesgrāmatas nodalījumā Nr.</w:t>
      </w:r>
      <w:r w:rsidR="004637DF">
        <w:rPr>
          <w:rFonts w:cs="Times New Roman"/>
          <w:szCs w:val="24"/>
        </w:rPr>
        <w:t> </w:t>
      </w:r>
      <w:r w:rsidR="005D6943">
        <w:rPr>
          <w:rFonts w:cs="Times New Roman"/>
          <w:szCs w:val="24"/>
        </w:rPr>
        <w:t>[Numurs]</w:t>
      </w:r>
      <w:r w:rsidRPr="00514DC2">
        <w:rPr>
          <w:rFonts w:cs="Times New Roman"/>
          <w:szCs w:val="24"/>
        </w:rPr>
        <w:t xml:space="preserve"> 6</w:t>
      </w:r>
      <w:r w:rsidR="00D14DF2">
        <w:rPr>
          <w:rFonts w:cs="Times New Roman"/>
          <w:szCs w:val="24"/>
        </w:rPr>
        <w:t xml:space="preserve"> </w:t>
      </w:r>
      <w:r w:rsidRPr="00514DC2">
        <w:rPr>
          <w:rFonts w:cs="Times New Roman"/>
          <w:szCs w:val="24"/>
        </w:rPr>
        <w:t xml:space="preserve">pieteicējai </w:t>
      </w:r>
      <w:proofErr w:type="spellStart"/>
      <w:r w:rsidR="00D14DF2">
        <w:rPr>
          <w:rFonts w:cs="Times New Roman"/>
          <w:szCs w:val="24"/>
        </w:rPr>
        <w:t>citstarp</w:t>
      </w:r>
      <w:proofErr w:type="spellEnd"/>
      <w:r w:rsidR="00D14DF2">
        <w:rPr>
          <w:rFonts w:cs="Times New Roman"/>
          <w:szCs w:val="24"/>
        </w:rPr>
        <w:t xml:space="preserve"> </w:t>
      </w:r>
      <w:r w:rsidRPr="00514DC2">
        <w:rPr>
          <w:rFonts w:cs="Times New Roman"/>
          <w:szCs w:val="24"/>
        </w:rPr>
        <w:t>pieder kopīpašuma domājamās daļas no</w:t>
      </w:r>
      <w:r w:rsidR="00D14DF2">
        <w:rPr>
          <w:rFonts w:cs="Times New Roman"/>
          <w:szCs w:val="24"/>
        </w:rPr>
        <w:t xml:space="preserve"> minētā īpašuma, kā </w:t>
      </w:r>
      <w:r w:rsidRPr="00514DC2">
        <w:rPr>
          <w:rFonts w:cs="Times New Roman"/>
          <w:szCs w:val="24"/>
        </w:rPr>
        <w:t>arī dalītas lietošanas</w:t>
      </w:r>
      <w:r w:rsidR="00D14DF2">
        <w:rPr>
          <w:rFonts w:cs="Times New Roman"/>
          <w:szCs w:val="24"/>
        </w:rPr>
        <w:t xml:space="preserve"> </w:t>
      </w:r>
      <w:r w:rsidRPr="00514DC2">
        <w:rPr>
          <w:rFonts w:cs="Times New Roman"/>
          <w:szCs w:val="24"/>
        </w:rPr>
        <w:t xml:space="preserve">tiesības uz </w:t>
      </w:r>
      <w:r w:rsidR="00D14DF2">
        <w:rPr>
          <w:rFonts w:cs="Times New Roman"/>
          <w:szCs w:val="24"/>
        </w:rPr>
        <w:t>strīdus autostāvvietām</w:t>
      </w:r>
      <w:r w:rsidRPr="00514DC2">
        <w:rPr>
          <w:rFonts w:cs="Times New Roman"/>
          <w:szCs w:val="24"/>
        </w:rPr>
        <w:t>.</w:t>
      </w:r>
      <w:r w:rsidR="00E85933">
        <w:rPr>
          <w:rFonts w:cs="Times New Roman"/>
          <w:szCs w:val="24"/>
        </w:rPr>
        <w:t xml:space="preserve"> </w:t>
      </w:r>
    </w:p>
    <w:p w14:paraId="5970126E" w14:textId="77777777" w:rsidR="00E85933" w:rsidRDefault="00E85933" w:rsidP="00E85933">
      <w:pPr>
        <w:spacing w:after="0" w:line="276" w:lineRule="auto"/>
        <w:ind w:firstLine="567"/>
        <w:jc w:val="both"/>
        <w:rPr>
          <w:rFonts w:cs="Times New Roman"/>
          <w:szCs w:val="24"/>
        </w:rPr>
      </w:pPr>
      <w:r>
        <w:rPr>
          <w:rFonts w:cs="Times New Roman"/>
          <w:szCs w:val="24"/>
        </w:rPr>
        <w:t xml:space="preserve">[6.3] </w:t>
      </w:r>
      <w:r w:rsidR="00514DC2" w:rsidRPr="00514DC2">
        <w:rPr>
          <w:rFonts w:cs="Times New Roman"/>
          <w:szCs w:val="24"/>
        </w:rPr>
        <w:t>Civillikuma 1068.pants noteic, ka rīkoties ar kopīpašuma priekšmetu, kā</w:t>
      </w:r>
      <w:r>
        <w:rPr>
          <w:rFonts w:cs="Times New Roman"/>
          <w:szCs w:val="24"/>
        </w:rPr>
        <w:t xml:space="preserve"> </w:t>
      </w:r>
      <w:r w:rsidR="00514DC2" w:rsidRPr="00514DC2">
        <w:rPr>
          <w:rFonts w:cs="Times New Roman"/>
          <w:szCs w:val="24"/>
        </w:rPr>
        <w:t>visumā, tā arī noteiktās atsevišķās daļās, drīkst tikai ar visu kopīpašnieku piekrišanu</w:t>
      </w:r>
      <w:r>
        <w:rPr>
          <w:rFonts w:cs="Times New Roman"/>
          <w:szCs w:val="24"/>
        </w:rPr>
        <w:t xml:space="preserve">. </w:t>
      </w:r>
      <w:r w:rsidR="00514DC2" w:rsidRPr="00514DC2">
        <w:rPr>
          <w:rFonts w:cs="Times New Roman"/>
          <w:szCs w:val="24"/>
        </w:rPr>
        <w:t xml:space="preserve">Saskaņā ar Dzīvokļa īpašuma likuma </w:t>
      </w:r>
      <w:proofErr w:type="gramStart"/>
      <w:r w:rsidR="00514DC2" w:rsidRPr="00514DC2">
        <w:rPr>
          <w:rFonts w:cs="Times New Roman"/>
          <w:szCs w:val="24"/>
        </w:rPr>
        <w:t>16.panta</w:t>
      </w:r>
      <w:proofErr w:type="gramEnd"/>
      <w:r w:rsidR="00514DC2" w:rsidRPr="00514DC2">
        <w:rPr>
          <w:rFonts w:cs="Times New Roman"/>
          <w:szCs w:val="24"/>
        </w:rPr>
        <w:t xml:space="preserve"> otrās daļas 2.punktu vienīgi</w:t>
      </w:r>
      <w:r>
        <w:rPr>
          <w:rFonts w:cs="Times New Roman"/>
          <w:szCs w:val="24"/>
        </w:rPr>
        <w:t xml:space="preserve"> </w:t>
      </w:r>
      <w:r w:rsidR="00514DC2" w:rsidRPr="00514DC2">
        <w:rPr>
          <w:rFonts w:cs="Times New Roman"/>
          <w:szCs w:val="24"/>
        </w:rPr>
        <w:t>dzīvokļu īpašnieku kopība ir tiesīga pieņemt lēmumu par kopīpašumā esošās daļas</w:t>
      </w:r>
      <w:r>
        <w:rPr>
          <w:rFonts w:cs="Times New Roman"/>
          <w:szCs w:val="24"/>
        </w:rPr>
        <w:t xml:space="preserve"> </w:t>
      </w:r>
      <w:r w:rsidR="00514DC2" w:rsidRPr="00514DC2">
        <w:rPr>
          <w:rFonts w:cs="Times New Roman"/>
          <w:szCs w:val="24"/>
        </w:rPr>
        <w:t>lietošanas kārtības noteikšanu dzīvokļu īpašnieku starpā.</w:t>
      </w:r>
      <w:r>
        <w:rPr>
          <w:rFonts w:cs="Times New Roman"/>
          <w:szCs w:val="24"/>
        </w:rPr>
        <w:t xml:space="preserve"> </w:t>
      </w:r>
    </w:p>
    <w:p w14:paraId="3B7FF096" w14:textId="77777777" w:rsidR="00514DC2" w:rsidRDefault="00514DC2" w:rsidP="00E85933">
      <w:pPr>
        <w:spacing w:after="0" w:line="276" w:lineRule="auto"/>
        <w:ind w:firstLine="567"/>
        <w:jc w:val="both"/>
        <w:rPr>
          <w:rFonts w:cs="Times New Roman"/>
          <w:szCs w:val="24"/>
        </w:rPr>
      </w:pPr>
      <w:r w:rsidRPr="00514DC2">
        <w:rPr>
          <w:rFonts w:cs="Times New Roman"/>
          <w:szCs w:val="24"/>
        </w:rPr>
        <w:lastRenderedPageBreak/>
        <w:t>No minētā izriet, ka rīcība ar dzīvokļu īpašnieku kopīpašumā esošo</w:t>
      </w:r>
      <w:r w:rsidR="00E85933">
        <w:rPr>
          <w:rFonts w:cs="Times New Roman"/>
          <w:szCs w:val="24"/>
        </w:rPr>
        <w:t xml:space="preserve"> </w:t>
      </w:r>
      <w:r w:rsidRPr="00514DC2">
        <w:rPr>
          <w:rFonts w:cs="Times New Roman"/>
          <w:szCs w:val="24"/>
        </w:rPr>
        <w:t>nekustamā īpašuma daļu, šajā gadījumā zemesgabalu, iespējama tikai ar visu</w:t>
      </w:r>
      <w:r w:rsidR="00E85933">
        <w:rPr>
          <w:rFonts w:cs="Times New Roman"/>
          <w:szCs w:val="24"/>
        </w:rPr>
        <w:t xml:space="preserve"> </w:t>
      </w:r>
      <w:r w:rsidRPr="00514DC2">
        <w:rPr>
          <w:rFonts w:cs="Times New Roman"/>
          <w:szCs w:val="24"/>
        </w:rPr>
        <w:t>kopīpašnieku piekrišanu.</w:t>
      </w:r>
      <w:r w:rsidR="00E85933">
        <w:rPr>
          <w:rFonts w:cs="Times New Roman"/>
          <w:szCs w:val="24"/>
        </w:rPr>
        <w:t xml:space="preserve"> Konkrētajā gadījumā nav konstatējams, ka </w:t>
      </w:r>
      <w:r w:rsidRPr="00514DC2">
        <w:rPr>
          <w:rFonts w:cs="Times New Roman"/>
          <w:szCs w:val="24"/>
        </w:rPr>
        <w:t xml:space="preserve">dzīvokļu īpašnieki būtu </w:t>
      </w:r>
      <w:r w:rsidR="00E85933">
        <w:rPr>
          <w:rFonts w:cs="Times New Roman"/>
          <w:szCs w:val="24"/>
        </w:rPr>
        <w:t xml:space="preserve">vienojušies </w:t>
      </w:r>
      <w:r w:rsidRPr="00514DC2">
        <w:rPr>
          <w:rFonts w:cs="Times New Roman"/>
          <w:szCs w:val="24"/>
        </w:rPr>
        <w:t>par kopīpašumā esošās nekustamā īpašuma domājamās daļas</w:t>
      </w:r>
      <w:r w:rsidR="00E85933">
        <w:rPr>
          <w:rFonts w:cs="Times New Roman"/>
          <w:szCs w:val="24"/>
        </w:rPr>
        <w:t xml:space="preserve"> </w:t>
      </w:r>
      <w:r w:rsidRPr="00514DC2">
        <w:rPr>
          <w:rFonts w:cs="Times New Roman"/>
          <w:szCs w:val="24"/>
        </w:rPr>
        <w:t>lietošanas kārtības noteikšanu</w:t>
      </w:r>
      <w:r w:rsidR="00E85933">
        <w:rPr>
          <w:rFonts w:cs="Times New Roman"/>
          <w:szCs w:val="24"/>
        </w:rPr>
        <w:t xml:space="preserve"> – strīdus </w:t>
      </w:r>
      <w:r w:rsidRPr="00514DC2">
        <w:rPr>
          <w:rFonts w:cs="Times New Roman"/>
          <w:szCs w:val="24"/>
        </w:rPr>
        <w:t>ceļa zīmju uzstādīšanu</w:t>
      </w:r>
      <w:r w:rsidR="00E85933">
        <w:rPr>
          <w:rFonts w:cs="Times New Roman"/>
          <w:szCs w:val="24"/>
        </w:rPr>
        <w:t>.</w:t>
      </w:r>
    </w:p>
    <w:p w14:paraId="363D702D" w14:textId="20F009E4" w:rsidR="00511FA0" w:rsidRPr="00514DC2" w:rsidRDefault="00E85933" w:rsidP="00511FA0">
      <w:pPr>
        <w:spacing w:after="0" w:line="276" w:lineRule="auto"/>
        <w:ind w:firstLine="567"/>
        <w:jc w:val="both"/>
        <w:rPr>
          <w:rFonts w:cs="Times New Roman"/>
          <w:szCs w:val="24"/>
        </w:rPr>
      </w:pPr>
      <w:r>
        <w:rPr>
          <w:rFonts w:cs="Times New Roman"/>
          <w:szCs w:val="24"/>
        </w:rPr>
        <w:t xml:space="preserve">[6.4] Nepamatots ir pieteicējas arguments, ka </w:t>
      </w:r>
      <w:proofErr w:type="gramStart"/>
      <w:r>
        <w:rPr>
          <w:rFonts w:cs="Times New Roman"/>
          <w:szCs w:val="24"/>
        </w:rPr>
        <w:t>tās dalītas lietošanas tiesības</w:t>
      </w:r>
      <w:proofErr w:type="gramEnd"/>
      <w:r>
        <w:rPr>
          <w:rFonts w:cs="Times New Roman"/>
          <w:szCs w:val="24"/>
        </w:rPr>
        <w:t xml:space="preserve"> uz strīdus autostāvvietām apliecina ieraksts </w:t>
      </w:r>
      <w:r w:rsidR="00514DC2" w:rsidRPr="00514DC2">
        <w:rPr>
          <w:rFonts w:cs="Times New Roman"/>
          <w:szCs w:val="24"/>
        </w:rPr>
        <w:t>zemesgrāmatas nodalījumā Nr.</w:t>
      </w:r>
      <w:r w:rsidR="004637DF">
        <w:rPr>
          <w:rFonts w:cs="Times New Roman"/>
          <w:szCs w:val="24"/>
        </w:rPr>
        <w:t> </w:t>
      </w:r>
      <w:r w:rsidR="005D6943">
        <w:rPr>
          <w:rFonts w:cs="Times New Roman"/>
          <w:szCs w:val="24"/>
        </w:rPr>
        <w:t>[Numurs]</w:t>
      </w:r>
      <w:r w:rsidR="00514DC2" w:rsidRPr="00514DC2">
        <w:rPr>
          <w:rFonts w:cs="Times New Roman"/>
          <w:szCs w:val="24"/>
        </w:rPr>
        <w:t>.</w:t>
      </w:r>
      <w:r>
        <w:rPr>
          <w:rFonts w:cs="Times New Roman"/>
          <w:szCs w:val="24"/>
        </w:rPr>
        <w:t xml:space="preserve"> </w:t>
      </w:r>
      <w:r w:rsidR="00514DC2" w:rsidRPr="00514DC2">
        <w:rPr>
          <w:rFonts w:cs="Times New Roman"/>
          <w:szCs w:val="24"/>
        </w:rPr>
        <w:t>Noslēdzot līgumu par īpašuma dalītu lietošanu, netiek nodibināta lietu</w:t>
      </w:r>
      <w:r>
        <w:rPr>
          <w:rFonts w:cs="Times New Roman"/>
          <w:szCs w:val="24"/>
        </w:rPr>
        <w:t xml:space="preserve"> tiesība</w:t>
      </w:r>
      <w:r w:rsidR="00514DC2" w:rsidRPr="00514DC2">
        <w:rPr>
          <w:rFonts w:cs="Times New Roman"/>
          <w:szCs w:val="24"/>
        </w:rPr>
        <w:t>, bet</w:t>
      </w:r>
      <w:r>
        <w:rPr>
          <w:rFonts w:cs="Times New Roman"/>
          <w:szCs w:val="24"/>
        </w:rPr>
        <w:t xml:space="preserve"> gan </w:t>
      </w:r>
      <w:r w:rsidR="00514DC2" w:rsidRPr="00514DC2">
        <w:rPr>
          <w:rFonts w:cs="Times New Roman"/>
          <w:szCs w:val="24"/>
        </w:rPr>
        <w:t>saistību</w:t>
      </w:r>
      <w:r>
        <w:rPr>
          <w:rFonts w:cs="Times New Roman"/>
          <w:szCs w:val="24"/>
        </w:rPr>
        <w:t xml:space="preserve"> tiesība, kas rada </w:t>
      </w:r>
      <w:r w:rsidR="00514DC2" w:rsidRPr="00514DC2">
        <w:rPr>
          <w:rFonts w:cs="Times New Roman"/>
          <w:szCs w:val="24"/>
        </w:rPr>
        <w:t>pārējo kopīpašnieku īpašuma tiesību</w:t>
      </w:r>
      <w:r>
        <w:rPr>
          <w:rFonts w:cs="Times New Roman"/>
          <w:szCs w:val="24"/>
        </w:rPr>
        <w:t xml:space="preserve"> </w:t>
      </w:r>
      <w:r w:rsidR="00514DC2" w:rsidRPr="00514DC2">
        <w:rPr>
          <w:rFonts w:cs="Times New Roman"/>
          <w:szCs w:val="24"/>
        </w:rPr>
        <w:t>ierobežojum</w:t>
      </w:r>
      <w:r>
        <w:rPr>
          <w:rFonts w:cs="Times New Roman"/>
          <w:szCs w:val="24"/>
        </w:rPr>
        <w:t>u</w:t>
      </w:r>
      <w:r w:rsidR="00514DC2" w:rsidRPr="00514DC2">
        <w:rPr>
          <w:rFonts w:cs="Times New Roman"/>
          <w:szCs w:val="24"/>
        </w:rPr>
        <w:t xml:space="preserve">. </w:t>
      </w:r>
      <w:r w:rsidR="007E6D1D">
        <w:rPr>
          <w:rFonts w:cs="Times New Roman"/>
          <w:szCs w:val="24"/>
        </w:rPr>
        <w:t xml:space="preserve">Augstākās tiesas Civillietu departaments ir atzinis, ka </w:t>
      </w:r>
      <w:r w:rsidR="00514DC2" w:rsidRPr="00514DC2">
        <w:rPr>
          <w:rFonts w:cs="Times New Roman"/>
          <w:szCs w:val="24"/>
        </w:rPr>
        <w:t>šāds ierobežojums ir nostiprināms zemesgrāmatā,</w:t>
      </w:r>
      <w:r>
        <w:rPr>
          <w:rFonts w:cs="Times New Roman"/>
          <w:szCs w:val="24"/>
        </w:rPr>
        <w:t xml:space="preserve"> </w:t>
      </w:r>
      <w:r w:rsidR="00514DC2" w:rsidRPr="00514DC2">
        <w:rPr>
          <w:rFonts w:cs="Times New Roman"/>
          <w:szCs w:val="24"/>
        </w:rPr>
        <w:t xml:space="preserve">turklāt ne </w:t>
      </w:r>
      <w:r w:rsidR="007E6D1D">
        <w:rPr>
          <w:rFonts w:cs="Times New Roman"/>
          <w:szCs w:val="24"/>
        </w:rPr>
        <w:t xml:space="preserve">tikai atsevišķa dzīvokļa īpašuma nodalījumā, bet </w:t>
      </w:r>
      <w:r w:rsidR="00514DC2" w:rsidRPr="00514DC2">
        <w:rPr>
          <w:rFonts w:cs="Times New Roman"/>
          <w:szCs w:val="24"/>
        </w:rPr>
        <w:t>arī nodalījumā, kurā</w:t>
      </w:r>
      <w:r>
        <w:rPr>
          <w:rFonts w:cs="Times New Roman"/>
          <w:szCs w:val="24"/>
        </w:rPr>
        <w:t xml:space="preserve"> </w:t>
      </w:r>
      <w:r w:rsidR="00514DC2" w:rsidRPr="00514DC2">
        <w:rPr>
          <w:rFonts w:cs="Times New Roman"/>
          <w:szCs w:val="24"/>
        </w:rPr>
        <w:t>atspoguļotas visu nekustamā īpašuma kopīpašnieku tiesības uz zemi, ēkas jumtu,</w:t>
      </w:r>
      <w:r>
        <w:rPr>
          <w:rFonts w:cs="Times New Roman"/>
          <w:szCs w:val="24"/>
        </w:rPr>
        <w:t xml:space="preserve"> </w:t>
      </w:r>
      <w:r w:rsidR="00514DC2" w:rsidRPr="00514DC2">
        <w:rPr>
          <w:rFonts w:cs="Times New Roman"/>
          <w:szCs w:val="24"/>
        </w:rPr>
        <w:t xml:space="preserve">pamatiem </w:t>
      </w:r>
      <w:r w:rsidR="00514DC2" w:rsidRPr="00E85933">
        <w:rPr>
          <w:rFonts w:cs="Times New Roman"/>
          <w:iCs/>
          <w:szCs w:val="24"/>
        </w:rPr>
        <w:t>(</w:t>
      </w:r>
      <w:r w:rsidRPr="00E85933">
        <w:rPr>
          <w:rFonts w:cs="Times New Roman"/>
          <w:iCs/>
          <w:szCs w:val="24"/>
        </w:rPr>
        <w:t>sal</w:t>
      </w:r>
      <w:r w:rsidR="00514DC2" w:rsidRPr="00E85933">
        <w:rPr>
          <w:rFonts w:cs="Times New Roman"/>
          <w:iCs/>
          <w:szCs w:val="24"/>
        </w:rPr>
        <w:t xml:space="preserve">. </w:t>
      </w:r>
      <w:r w:rsidR="00514DC2" w:rsidRPr="00514DC2">
        <w:rPr>
          <w:rFonts w:cs="Times New Roman"/>
          <w:i/>
          <w:iCs/>
          <w:szCs w:val="24"/>
        </w:rPr>
        <w:t xml:space="preserve">Augstākās tiesas Civillietu departamenta </w:t>
      </w:r>
      <w:proofErr w:type="gramStart"/>
      <w:r w:rsidR="00514DC2" w:rsidRPr="00514DC2">
        <w:rPr>
          <w:rFonts w:cs="Times New Roman"/>
          <w:i/>
          <w:iCs/>
          <w:szCs w:val="24"/>
        </w:rPr>
        <w:t>2012.gada</w:t>
      </w:r>
      <w:proofErr w:type="gramEnd"/>
      <w:r w:rsidR="00514DC2" w:rsidRPr="00514DC2">
        <w:rPr>
          <w:rFonts w:cs="Times New Roman"/>
          <w:i/>
          <w:iCs/>
          <w:szCs w:val="24"/>
        </w:rPr>
        <w:t xml:space="preserve"> 5.decembra</w:t>
      </w:r>
      <w:r>
        <w:rPr>
          <w:rFonts w:cs="Times New Roman"/>
          <w:i/>
          <w:iCs/>
          <w:szCs w:val="24"/>
        </w:rPr>
        <w:t xml:space="preserve"> </w:t>
      </w:r>
      <w:r w:rsidR="00514DC2" w:rsidRPr="00514DC2">
        <w:rPr>
          <w:rFonts w:cs="Times New Roman"/>
          <w:i/>
          <w:iCs/>
          <w:szCs w:val="24"/>
        </w:rPr>
        <w:t>lēmumu lietā Nr.</w:t>
      </w:r>
      <w:r w:rsidR="004637DF">
        <w:rPr>
          <w:rFonts w:cs="Times New Roman"/>
          <w:i/>
          <w:iCs/>
          <w:szCs w:val="24"/>
        </w:rPr>
        <w:t> </w:t>
      </w:r>
      <w:r w:rsidR="00514DC2" w:rsidRPr="00514DC2">
        <w:rPr>
          <w:rFonts w:cs="Times New Roman"/>
          <w:i/>
          <w:iCs/>
          <w:szCs w:val="24"/>
        </w:rPr>
        <w:t>SKC-1800/2012</w:t>
      </w:r>
      <w:r w:rsidR="00514DC2" w:rsidRPr="00E85933">
        <w:rPr>
          <w:rFonts w:cs="Times New Roman"/>
          <w:iCs/>
          <w:szCs w:val="24"/>
        </w:rPr>
        <w:t>).</w:t>
      </w:r>
      <w:r>
        <w:rPr>
          <w:rFonts w:cs="Times New Roman"/>
          <w:i/>
          <w:iCs/>
          <w:szCs w:val="24"/>
        </w:rPr>
        <w:t xml:space="preserve"> </w:t>
      </w:r>
      <w:r w:rsidR="00511FA0">
        <w:rPr>
          <w:rFonts w:cs="Times New Roman"/>
          <w:iCs/>
          <w:szCs w:val="24"/>
        </w:rPr>
        <w:t xml:space="preserve">Līdz ar to </w:t>
      </w:r>
      <w:r w:rsidR="007E6D1D">
        <w:rPr>
          <w:rFonts w:cs="Times New Roman"/>
          <w:iCs/>
          <w:szCs w:val="24"/>
        </w:rPr>
        <w:t>i</w:t>
      </w:r>
      <w:r w:rsidR="00511FA0" w:rsidRPr="00514DC2">
        <w:rPr>
          <w:rFonts w:cs="Times New Roman"/>
          <w:szCs w:val="24"/>
        </w:rPr>
        <w:t>erakst</w:t>
      </w:r>
      <w:r w:rsidR="00511FA0">
        <w:rPr>
          <w:rFonts w:cs="Times New Roman"/>
          <w:szCs w:val="24"/>
        </w:rPr>
        <w:t xml:space="preserve">am </w:t>
      </w:r>
      <w:r w:rsidR="00511FA0" w:rsidRPr="00514DC2">
        <w:rPr>
          <w:rFonts w:cs="Times New Roman"/>
          <w:szCs w:val="24"/>
        </w:rPr>
        <w:t>par atsevišķu lietošanas tiesību</w:t>
      </w:r>
      <w:r w:rsidR="00511FA0">
        <w:rPr>
          <w:rFonts w:cs="Times New Roman"/>
          <w:szCs w:val="24"/>
        </w:rPr>
        <w:t xml:space="preserve"> </w:t>
      </w:r>
      <w:r w:rsidR="00511FA0" w:rsidRPr="00514DC2">
        <w:rPr>
          <w:rFonts w:cs="Times New Roman"/>
          <w:szCs w:val="24"/>
        </w:rPr>
        <w:t xml:space="preserve">nodošanu pieteicējai </w:t>
      </w:r>
      <w:r w:rsidR="00511FA0">
        <w:rPr>
          <w:rFonts w:cs="Times New Roman"/>
          <w:szCs w:val="24"/>
        </w:rPr>
        <w:t>būtu jābūt z</w:t>
      </w:r>
      <w:r w:rsidR="00511FA0" w:rsidRPr="00514DC2">
        <w:rPr>
          <w:rFonts w:cs="Times New Roman"/>
          <w:szCs w:val="24"/>
        </w:rPr>
        <w:t>emesgrāmatas nodalījumā</w:t>
      </w:r>
      <w:r w:rsidR="00511FA0">
        <w:rPr>
          <w:rFonts w:cs="Times New Roman"/>
          <w:szCs w:val="24"/>
        </w:rPr>
        <w:t xml:space="preserve"> </w:t>
      </w:r>
      <w:r w:rsidR="00511FA0" w:rsidRPr="00514DC2">
        <w:rPr>
          <w:rFonts w:cs="Times New Roman"/>
          <w:szCs w:val="24"/>
        </w:rPr>
        <w:t>Nr.</w:t>
      </w:r>
      <w:r w:rsidR="004637DF">
        <w:rPr>
          <w:rFonts w:cs="Times New Roman"/>
          <w:szCs w:val="24"/>
        </w:rPr>
        <w:t> </w:t>
      </w:r>
      <w:r w:rsidR="005D6943">
        <w:rPr>
          <w:rFonts w:cs="Times New Roman"/>
          <w:szCs w:val="24"/>
        </w:rPr>
        <w:t>[Numurs]</w:t>
      </w:r>
      <w:r w:rsidR="00511FA0" w:rsidRPr="00514DC2">
        <w:rPr>
          <w:rFonts w:cs="Times New Roman"/>
          <w:szCs w:val="24"/>
        </w:rPr>
        <w:t>, jo tas ne tikai piešķir tiesības pieteicējai, bet ietekmē visu kopīpašnieku</w:t>
      </w:r>
      <w:r w:rsidR="00511FA0">
        <w:rPr>
          <w:rFonts w:cs="Times New Roman"/>
          <w:szCs w:val="24"/>
        </w:rPr>
        <w:t xml:space="preserve"> </w:t>
      </w:r>
      <w:r w:rsidR="00511FA0" w:rsidRPr="00514DC2">
        <w:rPr>
          <w:rFonts w:cs="Times New Roman"/>
          <w:szCs w:val="24"/>
        </w:rPr>
        <w:t>kopīpašumā esošā zemesgabala izmantošanu, tādējādi attiecināms uz kopējo īpašuma</w:t>
      </w:r>
      <w:r w:rsidR="00511FA0">
        <w:rPr>
          <w:rFonts w:cs="Times New Roman"/>
          <w:szCs w:val="24"/>
        </w:rPr>
        <w:t xml:space="preserve"> </w:t>
      </w:r>
      <w:r w:rsidR="00511FA0" w:rsidRPr="00514DC2">
        <w:rPr>
          <w:rFonts w:cs="Times New Roman"/>
          <w:szCs w:val="24"/>
        </w:rPr>
        <w:t>sastāvu, ne tikai uz pieteicējas īpašumā esošo dzīvokļa īpašumu.</w:t>
      </w:r>
      <w:r w:rsidR="007E6D1D">
        <w:rPr>
          <w:rFonts w:cs="Times New Roman"/>
          <w:szCs w:val="24"/>
        </w:rPr>
        <w:t xml:space="preserve"> Tam, ka minētais Augstākās tiesas lēmums pieņemts pēc tam, kad pieteicējas lietošanas tiesības jau bija ierakstītas zemesgrāmatā, nav nozīmes. </w:t>
      </w:r>
    </w:p>
    <w:p w14:paraId="6E054556" w14:textId="127E9437" w:rsidR="00514DC2" w:rsidRPr="00514DC2" w:rsidRDefault="00514DC2" w:rsidP="00514DC2">
      <w:pPr>
        <w:spacing w:after="0" w:line="276" w:lineRule="auto"/>
        <w:ind w:firstLine="567"/>
        <w:jc w:val="both"/>
        <w:rPr>
          <w:rFonts w:eastAsia="Times New Roman" w:cs="Times New Roman"/>
          <w:color w:val="000000"/>
          <w:szCs w:val="24"/>
          <w:lang w:eastAsia="lv-LV"/>
        </w:rPr>
      </w:pPr>
      <w:r w:rsidRPr="00514DC2">
        <w:rPr>
          <w:rFonts w:cs="Times New Roman"/>
          <w:szCs w:val="24"/>
        </w:rPr>
        <w:t>Saskaņā ar Civillikuma 928.pantu visi īpašuma aprobežojumi iztulkojami to</w:t>
      </w:r>
      <w:r w:rsidR="00E85933">
        <w:rPr>
          <w:rFonts w:cs="Times New Roman"/>
          <w:szCs w:val="24"/>
        </w:rPr>
        <w:t xml:space="preserve"> </w:t>
      </w:r>
      <w:r w:rsidRPr="00514DC2">
        <w:rPr>
          <w:rFonts w:cs="Times New Roman"/>
          <w:szCs w:val="24"/>
        </w:rPr>
        <w:t>šaurākā nozīmē, un šaubu gadījumā arvien pieņemams, ka īpašums ir neaprobežots.</w:t>
      </w:r>
      <w:r w:rsidR="00E85933">
        <w:rPr>
          <w:rFonts w:cs="Times New Roman"/>
          <w:szCs w:val="24"/>
        </w:rPr>
        <w:t xml:space="preserve"> </w:t>
      </w:r>
      <w:r w:rsidRPr="00514DC2">
        <w:rPr>
          <w:rFonts w:cs="Times New Roman"/>
          <w:szCs w:val="24"/>
        </w:rPr>
        <w:t>Apstāklis, ka zemesgrāmatas nodalījumā Nr.</w:t>
      </w:r>
      <w:r w:rsidR="004637DF">
        <w:rPr>
          <w:rFonts w:cs="Times New Roman"/>
          <w:b/>
          <w:szCs w:val="24"/>
        </w:rPr>
        <w:t> </w:t>
      </w:r>
      <w:r w:rsidR="005D6943">
        <w:rPr>
          <w:rFonts w:cs="Times New Roman"/>
          <w:szCs w:val="24"/>
        </w:rPr>
        <w:t>[Numurs]</w:t>
      </w:r>
      <w:r w:rsidRPr="00514DC2">
        <w:rPr>
          <w:rFonts w:cs="Times New Roman"/>
          <w:szCs w:val="24"/>
        </w:rPr>
        <w:t xml:space="preserve"> nav atzīmes</w:t>
      </w:r>
      <w:r w:rsidR="00E85933">
        <w:rPr>
          <w:rFonts w:cs="Times New Roman"/>
          <w:szCs w:val="24"/>
        </w:rPr>
        <w:t xml:space="preserve"> </w:t>
      </w:r>
      <w:r w:rsidRPr="00514DC2">
        <w:rPr>
          <w:rFonts w:cs="Times New Roman"/>
          <w:szCs w:val="24"/>
        </w:rPr>
        <w:t>par nekustamā īpašuma sastāvā esošā kopīpašuma dalītu</w:t>
      </w:r>
      <w:r w:rsidR="00E85933">
        <w:rPr>
          <w:rFonts w:cs="Times New Roman"/>
          <w:szCs w:val="24"/>
        </w:rPr>
        <w:t xml:space="preserve"> </w:t>
      </w:r>
      <w:r w:rsidRPr="00514DC2">
        <w:rPr>
          <w:rFonts w:cs="Times New Roman"/>
          <w:szCs w:val="24"/>
        </w:rPr>
        <w:t xml:space="preserve">lietošanu, iztulkojams tādējādi, </w:t>
      </w:r>
      <w:proofErr w:type="gramStart"/>
      <w:r w:rsidRPr="00514DC2">
        <w:rPr>
          <w:rFonts w:cs="Times New Roman"/>
          <w:szCs w:val="24"/>
        </w:rPr>
        <w:t>ka kopīpašnieku kopējās tiesības lietot kopīpašumā</w:t>
      </w:r>
      <w:r w:rsidR="00E85933">
        <w:rPr>
          <w:rFonts w:cs="Times New Roman"/>
          <w:szCs w:val="24"/>
        </w:rPr>
        <w:t xml:space="preserve"> </w:t>
      </w:r>
      <w:r w:rsidRPr="00514DC2">
        <w:rPr>
          <w:rFonts w:cs="Times New Roman"/>
          <w:szCs w:val="24"/>
        </w:rPr>
        <w:t>ietilpstošo</w:t>
      </w:r>
      <w:proofErr w:type="gramEnd"/>
      <w:r w:rsidRPr="00514DC2">
        <w:rPr>
          <w:rFonts w:cs="Times New Roman"/>
          <w:szCs w:val="24"/>
        </w:rPr>
        <w:t xml:space="preserve"> zemesgabalu nav ierobežotas. Tas nozīmē, ka, lai uzstādītu </w:t>
      </w:r>
      <w:r w:rsidR="007E6D1D">
        <w:rPr>
          <w:rFonts w:cs="Times New Roman"/>
          <w:szCs w:val="24"/>
        </w:rPr>
        <w:t xml:space="preserve">pieteicējas prasītās </w:t>
      </w:r>
      <w:r w:rsidRPr="00514DC2">
        <w:rPr>
          <w:rFonts w:cs="Times New Roman"/>
          <w:szCs w:val="24"/>
        </w:rPr>
        <w:t>ceļa zīmes, nepieciešams saņemt visu kopīpašnieku saskaņojumu, jo nav</w:t>
      </w:r>
      <w:r w:rsidR="007E6D1D">
        <w:rPr>
          <w:rFonts w:cs="Times New Roman"/>
          <w:szCs w:val="24"/>
        </w:rPr>
        <w:t xml:space="preserve"> </w:t>
      </w:r>
      <w:r w:rsidRPr="00514DC2">
        <w:rPr>
          <w:rFonts w:cs="Times New Roman"/>
          <w:szCs w:val="24"/>
        </w:rPr>
        <w:t>konstatējamas pieteicējas tiesības rīkoties ar zemesgabalu bez pārējo kopīpašnieku</w:t>
      </w:r>
      <w:r w:rsidR="007E6D1D">
        <w:rPr>
          <w:rFonts w:cs="Times New Roman"/>
          <w:szCs w:val="24"/>
        </w:rPr>
        <w:t xml:space="preserve"> </w:t>
      </w:r>
      <w:r w:rsidRPr="00514DC2">
        <w:rPr>
          <w:rFonts w:cs="Times New Roman"/>
          <w:szCs w:val="24"/>
        </w:rPr>
        <w:t>piekrišanas.</w:t>
      </w:r>
      <w:r w:rsidR="007E6D1D">
        <w:rPr>
          <w:rFonts w:cs="Times New Roman"/>
          <w:szCs w:val="24"/>
        </w:rPr>
        <w:t xml:space="preserve"> Līdz ar to </w:t>
      </w:r>
      <w:r w:rsidRPr="00514DC2">
        <w:rPr>
          <w:rFonts w:cs="Times New Roman"/>
          <w:szCs w:val="24"/>
        </w:rPr>
        <w:t>nav</w:t>
      </w:r>
      <w:r w:rsidR="007E6D1D">
        <w:rPr>
          <w:rFonts w:cs="Times New Roman"/>
          <w:szCs w:val="24"/>
        </w:rPr>
        <w:t xml:space="preserve"> </w:t>
      </w:r>
      <w:r w:rsidRPr="00514DC2">
        <w:rPr>
          <w:rFonts w:cs="Times New Roman"/>
          <w:szCs w:val="24"/>
        </w:rPr>
        <w:t xml:space="preserve">konstatējami priekšnoteikumi </w:t>
      </w:r>
      <w:r w:rsidR="007E6D1D">
        <w:rPr>
          <w:rFonts w:cs="Times New Roman"/>
          <w:szCs w:val="24"/>
        </w:rPr>
        <w:t xml:space="preserve">pieteicējas prasītā </w:t>
      </w:r>
      <w:r w:rsidRPr="00514DC2">
        <w:rPr>
          <w:rFonts w:cs="Times New Roman"/>
          <w:szCs w:val="24"/>
        </w:rPr>
        <w:t>labvēlīg</w:t>
      </w:r>
      <w:r w:rsidR="007E6D1D">
        <w:rPr>
          <w:rFonts w:cs="Times New Roman"/>
          <w:szCs w:val="24"/>
        </w:rPr>
        <w:t>ā</w:t>
      </w:r>
      <w:r w:rsidRPr="00514DC2">
        <w:rPr>
          <w:rFonts w:cs="Times New Roman"/>
          <w:szCs w:val="24"/>
        </w:rPr>
        <w:t xml:space="preserve"> administratīvā akta izdošanai.</w:t>
      </w:r>
    </w:p>
    <w:p w14:paraId="5B41F006" w14:textId="77777777" w:rsidR="007D70FF" w:rsidRPr="007E6D1D" w:rsidRDefault="007D70FF" w:rsidP="0099457D">
      <w:pPr>
        <w:spacing w:after="0" w:line="276" w:lineRule="auto"/>
        <w:ind w:firstLine="567"/>
        <w:jc w:val="both"/>
        <w:rPr>
          <w:rFonts w:eastAsia="Times New Roman" w:cs="Times New Roman"/>
          <w:color w:val="000000"/>
          <w:szCs w:val="24"/>
          <w:lang w:eastAsia="lv-LV"/>
        </w:rPr>
      </w:pPr>
    </w:p>
    <w:p w14:paraId="0BA1F2B8" w14:textId="77777777" w:rsidR="0099457D" w:rsidRDefault="007E6D1D" w:rsidP="0099457D">
      <w:pPr>
        <w:spacing w:after="0" w:line="276" w:lineRule="auto"/>
        <w:ind w:firstLine="567"/>
        <w:jc w:val="both"/>
        <w:rPr>
          <w:rFonts w:cs="Times New Roman"/>
          <w:szCs w:val="24"/>
        </w:rPr>
      </w:pPr>
      <w:r w:rsidRPr="007E6D1D">
        <w:rPr>
          <w:rFonts w:eastAsia="Times New Roman" w:cs="Times New Roman"/>
          <w:color w:val="000000"/>
          <w:szCs w:val="24"/>
          <w:lang w:eastAsia="lv-LV"/>
        </w:rPr>
        <w:t xml:space="preserve">[7] </w:t>
      </w:r>
      <w:r w:rsidR="0099457D" w:rsidRPr="007E6D1D">
        <w:rPr>
          <w:rFonts w:cs="Times New Roman"/>
          <w:szCs w:val="24"/>
        </w:rPr>
        <w:t>Pieteicēja par minēto apgabaltiesas spriedumu iesniegusi kasācijas sūdzību, norādot turpmāk izklāstītos</w:t>
      </w:r>
      <w:r w:rsidR="0099457D" w:rsidRPr="00F568AF">
        <w:rPr>
          <w:rFonts w:cs="Times New Roman"/>
          <w:szCs w:val="24"/>
        </w:rPr>
        <w:t xml:space="preserve"> argumentus. </w:t>
      </w:r>
    </w:p>
    <w:p w14:paraId="5EE93CD5" w14:textId="77777777" w:rsidR="00112A73" w:rsidRDefault="007E6D1D" w:rsidP="00112A73">
      <w:pPr>
        <w:spacing w:after="0" w:line="276" w:lineRule="auto"/>
        <w:ind w:firstLine="567"/>
        <w:jc w:val="both"/>
        <w:rPr>
          <w:rFonts w:cs="Times New Roman"/>
          <w:szCs w:val="24"/>
        </w:rPr>
      </w:pPr>
      <w:r>
        <w:rPr>
          <w:rFonts w:cs="Times New Roman"/>
          <w:szCs w:val="24"/>
        </w:rPr>
        <w:t xml:space="preserve">[7.1] </w:t>
      </w:r>
      <w:r w:rsidR="00AE2A12">
        <w:rPr>
          <w:rFonts w:cs="Times New Roman"/>
          <w:szCs w:val="24"/>
        </w:rPr>
        <w:t>Apgabaltiesas spriedums liedz pieteicējai īstenot tiesiski iegūtās un zemesgrāmatā nostiprinātās tiesības uz dalītu (atsevišķu) strīdus autostāvvietu lietošanu.</w:t>
      </w:r>
      <w:r w:rsidR="00AD40A8">
        <w:rPr>
          <w:rFonts w:cs="Times New Roman"/>
          <w:szCs w:val="24"/>
        </w:rPr>
        <w:t xml:space="preserve"> Apgabaltiesa pieļāvusi Zemesgrāmatu likuma</w:t>
      </w:r>
      <w:r w:rsidR="00E6670E">
        <w:rPr>
          <w:rFonts w:cs="Times New Roman"/>
          <w:szCs w:val="24"/>
        </w:rPr>
        <w:t xml:space="preserve"> </w:t>
      </w:r>
      <w:proofErr w:type="gramStart"/>
      <w:r w:rsidR="00112A73">
        <w:rPr>
          <w:rFonts w:cs="Times New Roman"/>
          <w:szCs w:val="24"/>
        </w:rPr>
        <w:t>1</w:t>
      </w:r>
      <w:r w:rsidR="00E6670E">
        <w:rPr>
          <w:rFonts w:cs="Times New Roman"/>
          <w:szCs w:val="24"/>
        </w:rPr>
        <w:t>.</w:t>
      </w:r>
      <w:r w:rsidR="00112A73">
        <w:rPr>
          <w:rFonts w:cs="Times New Roman"/>
          <w:szCs w:val="24"/>
        </w:rPr>
        <w:t>pa</w:t>
      </w:r>
      <w:r w:rsidR="00E6670E">
        <w:rPr>
          <w:rFonts w:cs="Times New Roman"/>
          <w:szCs w:val="24"/>
        </w:rPr>
        <w:t>nta</w:t>
      </w:r>
      <w:proofErr w:type="gramEnd"/>
      <w:r w:rsidR="00E6670E">
        <w:rPr>
          <w:rFonts w:cs="Times New Roman"/>
          <w:szCs w:val="24"/>
        </w:rPr>
        <w:t xml:space="preserve"> un 97.panta pārkāpumu. Minētās tiesību normas noteic, ka zemesgrāmatas ierakstam ir publiska ticamība,</w:t>
      </w:r>
      <w:r w:rsidR="00112A73">
        <w:rPr>
          <w:rFonts w:cs="Times New Roman"/>
          <w:szCs w:val="24"/>
        </w:rPr>
        <w:t xml:space="preserve"> un pārējās personas, kas ierakstu zemesgrāmatā uzskata par nepamatotu, var to apstrīdēt vienīgi prasības kārtībā. Izskatāmajā gadījumā ieraksts zemesgrāmatā, kas noteic, ka pieteicējai ir dalītas lietošanas tiesības uz strīdus autostāvvietām, nav apstrīdēts prasības kārtībā. Līdz ar to tas nešaubīgi pierāda pieteicējas lietošanas tiesības. Pārējiem nekustamā īpašuma kopīpašniekiem, Satiksmes ministrijai un arī administratīvajai tiesai šis ieraksts ir jārespektē, jo tas ar publisku ticamību apliecina pieteicējas dalītās lietošanas tiesības. </w:t>
      </w:r>
      <w:r w:rsidR="006E7AA6">
        <w:rPr>
          <w:rFonts w:cs="Times New Roman"/>
          <w:szCs w:val="24"/>
        </w:rPr>
        <w:t xml:space="preserve">Nerespektējot šo ierakstu, ar administratīvās tiesas spriedumu būtībā tiek atcelts publiska zemesgrāmatas ieraksta spēks, tādējādi administratīvajai tiesai uzņemoties kompetenci, kas tai nav ar likumu piešķirta. Šāda situācija ir pretrunā Zemesgrāmatu likuma 1. un </w:t>
      </w:r>
      <w:proofErr w:type="gramStart"/>
      <w:r w:rsidR="006E7AA6">
        <w:rPr>
          <w:rFonts w:cs="Times New Roman"/>
          <w:szCs w:val="24"/>
        </w:rPr>
        <w:t>97.pantam</w:t>
      </w:r>
      <w:proofErr w:type="gramEnd"/>
      <w:r w:rsidR="006E7AA6">
        <w:rPr>
          <w:rFonts w:cs="Times New Roman"/>
          <w:szCs w:val="24"/>
        </w:rPr>
        <w:t>.</w:t>
      </w:r>
    </w:p>
    <w:p w14:paraId="34CF95DD" w14:textId="578C1F23" w:rsidR="00112A73" w:rsidRDefault="00112A73" w:rsidP="00112A73">
      <w:pPr>
        <w:spacing w:after="0" w:line="276" w:lineRule="auto"/>
        <w:ind w:firstLine="567"/>
        <w:jc w:val="both"/>
        <w:rPr>
          <w:rFonts w:cs="Times New Roman"/>
          <w:szCs w:val="24"/>
        </w:rPr>
      </w:pPr>
      <w:r>
        <w:rPr>
          <w:rFonts w:cs="Times New Roman"/>
          <w:szCs w:val="24"/>
        </w:rPr>
        <w:t xml:space="preserve">[7.2] Trešā persona </w:t>
      </w:r>
      <w:r w:rsidR="005D6943">
        <w:rPr>
          <w:rFonts w:cs="Times New Roman"/>
          <w:szCs w:val="24"/>
        </w:rPr>
        <w:t>[pers. A]</w:t>
      </w:r>
      <w:r w:rsidR="006E7AA6">
        <w:rPr>
          <w:rFonts w:cs="Times New Roman"/>
          <w:szCs w:val="24"/>
        </w:rPr>
        <w:t xml:space="preserve">, iegādājoties savu dzīvokļa īpašumu, ieguva atsevišķās lietošanas tiesības uz pazemē izvietotām autostāvietām. Līdz ar to trešajai personai, iegādājoties </w:t>
      </w:r>
      <w:r w:rsidR="006E7AA6">
        <w:rPr>
          <w:rFonts w:cs="Times New Roman"/>
          <w:szCs w:val="24"/>
        </w:rPr>
        <w:lastRenderedPageBreak/>
        <w:t xml:space="preserve">īpašumu, bija zināms, ka nekustamā īpašuma kopīpašumā esošās autostāvvietas tiek izdalītas lietošanā konkrētiem kopīpašniekiem. </w:t>
      </w:r>
      <w:r w:rsidR="005D6943">
        <w:rPr>
          <w:rFonts w:cs="Times New Roman"/>
          <w:szCs w:val="24"/>
        </w:rPr>
        <w:t>[pers. A]</w:t>
      </w:r>
      <w:r w:rsidR="006E7AA6">
        <w:rPr>
          <w:rFonts w:cs="Times New Roman"/>
          <w:szCs w:val="24"/>
        </w:rPr>
        <w:t xml:space="preserve"> ir vienīgais kopīpašnieks, kas iebilst pret to, ka strīdus autostāvvietas ir pieteicējas atsevišķā lietošanā. Turklāt jāņem vērā, ka </w:t>
      </w:r>
      <w:proofErr w:type="gramStart"/>
      <w:r w:rsidR="005D6943">
        <w:rPr>
          <w:rFonts w:cs="Times New Roman"/>
          <w:szCs w:val="24"/>
        </w:rPr>
        <w:t>[</w:t>
      </w:r>
      <w:proofErr w:type="gramEnd"/>
      <w:r w:rsidR="005D6943">
        <w:rPr>
          <w:rFonts w:cs="Times New Roman"/>
          <w:szCs w:val="24"/>
        </w:rPr>
        <w:t>pers. A]</w:t>
      </w:r>
      <w:r w:rsidR="006E7AA6">
        <w:rPr>
          <w:rFonts w:cs="Times New Roman"/>
          <w:szCs w:val="24"/>
        </w:rPr>
        <w:t xml:space="preserve"> bija vērsies vispārējās jurisdikcijas tiesā ar prasību par pieteicējai labvēlīgā strīdus ieraksta dzēšanu no zemesgrāmatas, bet konkrētā civillieta tika izbeigta, jo puses noslēdz</w:t>
      </w:r>
      <w:r w:rsidR="004637DF">
        <w:rPr>
          <w:rFonts w:cs="Times New Roman"/>
          <w:szCs w:val="24"/>
        </w:rPr>
        <w:t>a</w:t>
      </w:r>
      <w:r w:rsidR="006E7AA6">
        <w:rPr>
          <w:rFonts w:cs="Times New Roman"/>
          <w:szCs w:val="24"/>
        </w:rPr>
        <w:t xml:space="preserve"> izlīgumu, trešajai personai atzīstot pieteicējas lietošanas tiesības uz strīdus autostāvvietām.  </w:t>
      </w:r>
    </w:p>
    <w:p w14:paraId="1AB51B00" w14:textId="77777777" w:rsidR="0099457D" w:rsidRPr="00F568AF" w:rsidRDefault="0099457D" w:rsidP="0099457D">
      <w:pPr>
        <w:spacing w:after="0" w:line="276" w:lineRule="auto"/>
        <w:ind w:firstLine="567"/>
        <w:jc w:val="both"/>
        <w:rPr>
          <w:rFonts w:cs="Times New Roman"/>
          <w:szCs w:val="24"/>
        </w:rPr>
      </w:pPr>
    </w:p>
    <w:p w14:paraId="30D98F11" w14:textId="77777777" w:rsidR="0099457D" w:rsidRPr="00F568AF" w:rsidRDefault="0099457D" w:rsidP="0099457D">
      <w:pPr>
        <w:spacing w:after="0" w:line="276" w:lineRule="auto"/>
        <w:ind w:firstLine="567"/>
        <w:jc w:val="center"/>
        <w:rPr>
          <w:rFonts w:eastAsia="Times New Roman" w:cs="Times New Roman"/>
          <w:b/>
          <w:szCs w:val="24"/>
          <w:lang w:eastAsia="lv-LV"/>
        </w:rPr>
      </w:pPr>
      <w:r w:rsidRPr="00F568AF">
        <w:rPr>
          <w:rFonts w:eastAsia="Times New Roman" w:cs="Times New Roman"/>
          <w:b/>
          <w:szCs w:val="24"/>
          <w:lang w:eastAsia="lv-LV"/>
        </w:rPr>
        <w:t>Motīvu daļa</w:t>
      </w:r>
    </w:p>
    <w:p w14:paraId="25523E44" w14:textId="77777777" w:rsidR="0099457D" w:rsidRPr="00F568AF" w:rsidRDefault="0099457D" w:rsidP="0099457D">
      <w:pPr>
        <w:spacing w:after="0" w:line="276" w:lineRule="auto"/>
        <w:rPr>
          <w:rFonts w:eastAsia="Times New Roman" w:cs="Times New Roman"/>
          <w:b/>
          <w:szCs w:val="24"/>
          <w:lang w:eastAsia="lv-LV"/>
        </w:rPr>
      </w:pPr>
    </w:p>
    <w:p w14:paraId="5F2B8E4B" w14:textId="77777777" w:rsidR="001A4266" w:rsidRDefault="0099457D" w:rsidP="001A4266">
      <w:pPr>
        <w:spacing w:after="0" w:line="276" w:lineRule="auto"/>
        <w:ind w:firstLine="567"/>
        <w:jc w:val="both"/>
        <w:rPr>
          <w:rFonts w:eastAsia="Times New Roman" w:cs="Times New Roman"/>
          <w:szCs w:val="24"/>
          <w:lang w:eastAsia="lv-LV"/>
        </w:rPr>
      </w:pPr>
      <w:r w:rsidRPr="00F568AF">
        <w:rPr>
          <w:rFonts w:eastAsia="Times New Roman" w:cs="Times New Roman"/>
          <w:szCs w:val="24"/>
          <w:lang w:eastAsia="lv-LV"/>
        </w:rPr>
        <w:t>[</w:t>
      </w:r>
      <w:r w:rsidR="00AE0E37">
        <w:rPr>
          <w:rFonts w:eastAsia="Times New Roman" w:cs="Times New Roman"/>
          <w:szCs w:val="24"/>
          <w:lang w:eastAsia="lv-LV"/>
        </w:rPr>
        <w:t>8</w:t>
      </w:r>
      <w:r w:rsidRPr="00F568AF">
        <w:rPr>
          <w:rFonts w:eastAsia="Times New Roman" w:cs="Times New Roman"/>
          <w:szCs w:val="24"/>
          <w:lang w:eastAsia="lv-LV"/>
        </w:rPr>
        <w:t xml:space="preserve">] </w:t>
      </w:r>
      <w:r w:rsidR="00AE0E37">
        <w:rPr>
          <w:rFonts w:eastAsia="Times New Roman" w:cs="Times New Roman"/>
          <w:szCs w:val="24"/>
          <w:lang w:eastAsia="lv-LV"/>
        </w:rPr>
        <w:t>Pieteicēja vērsusies tiesā ar mērķi panākt saskaņojumu ceļa zīmju uzstādīšanai attiecībā uz strīdus autostāvvietām.</w:t>
      </w:r>
    </w:p>
    <w:p w14:paraId="24FEBA0D" w14:textId="77777777" w:rsidR="00AE0E37" w:rsidRDefault="00AE0E37" w:rsidP="001A4266">
      <w:pPr>
        <w:spacing w:after="0" w:line="276" w:lineRule="auto"/>
        <w:ind w:firstLine="567"/>
        <w:jc w:val="both"/>
        <w:rPr>
          <w:rFonts w:cs="Times New Roman"/>
          <w:szCs w:val="24"/>
        </w:rPr>
      </w:pPr>
      <w:r>
        <w:rPr>
          <w:rFonts w:eastAsia="Times New Roman" w:cs="Times New Roman"/>
          <w:szCs w:val="24"/>
          <w:lang w:eastAsia="lv-LV"/>
        </w:rPr>
        <w:t xml:space="preserve">Kā pareizi norādījusi apgabaltiesa, no </w:t>
      </w:r>
      <w:r w:rsidRPr="00514DC2">
        <w:rPr>
          <w:rFonts w:cs="Times New Roman"/>
          <w:szCs w:val="24"/>
        </w:rPr>
        <w:t xml:space="preserve">Ceļu satiksmes likuma </w:t>
      </w:r>
      <w:proofErr w:type="gramStart"/>
      <w:r w:rsidRPr="00514DC2">
        <w:rPr>
          <w:rFonts w:cs="Times New Roman"/>
          <w:szCs w:val="24"/>
        </w:rPr>
        <w:t>38.panta</w:t>
      </w:r>
      <w:proofErr w:type="gramEnd"/>
      <w:r w:rsidRPr="00514DC2">
        <w:rPr>
          <w:rFonts w:cs="Times New Roman"/>
          <w:szCs w:val="24"/>
        </w:rPr>
        <w:t xml:space="preserve"> otr</w:t>
      </w:r>
      <w:r>
        <w:rPr>
          <w:rFonts w:cs="Times New Roman"/>
          <w:szCs w:val="24"/>
        </w:rPr>
        <w:t xml:space="preserve">ās </w:t>
      </w:r>
      <w:r w:rsidRPr="00514DC2">
        <w:rPr>
          <w:rFonts w:cs="Times New Roman"/>
          <w:szCs w:val="24"/>
        </w:rPr>
        <w:t>daļa</w:t>
      </w:r>
      <w:r>
        <w:rPr>
          <w:rFonts w:cs="Times New Roman"/>
          <w:szCs w:val="24"/>
        </w:rPr>
        <w:t xml:space="preserve">s un 1.panta 2.punkta izriet, ka ceļa zīmes uzstādīšanu var ierosināt ceļa pārvaldītājs jeb persona, kurai konkrētais ceļš ir īpašumā vai </w:t>
      </w:r>
      <w:r w:rsidRPr="00514DC2">
        <w:rPr>
          <w:rFonts w:cs="Times New Roman"/>
          <w:szCs w:val="24"/>
        </w:rPr>
        <w:t>pārvaldījumā (pārziņā).</w:t>
      </w:r>
      <w:r>
        <w:rPr>
          <w:rFonts w:cs="Times New Roman"/>
          <w:szCs w:val="24"/>
        </w:rPr>
        <w:t xml:space="preserve"> Tādējādi pareizs ir apgabaltiesas secinājums, ka situācijā, kad tiek apsvērta ceļa zīmes uzstādīšana teritorijā, kas ir kopīpašums, par šīs teritorijas (ceļa) pārvaldītāju</w:t>
      </w:r>
      <w:r w:rsidR="005B238B">
        <w:rPr>
          <w:rFonts w:cs="Times New Roman"/>
          <w:szCs w:val="24"/>
        </w:rPr>
        <w:t xml:space="preserve"> </w:t>
      </w:r>
      <w:r>
        <w:rPr>
          <w:rFonts w:cs="Times New Roman"/>
          <w:szCs w:val="24"/>
        </w:rPr>
        <w:t xml:space="preserve">Ceļu satiksmes likuma izpratnē </w:t>
      </w:r>
      <w:r w:rsidR="005B238B">
        <w:rPr>
          <w:rFonts w:cs="Times New Roman"/>
          <w:szCs w:val="24"/>
        </w:rPr>
        <w:t xml:space="preserve">primāri atzīstami visi kopīpašnieki jeb daudzdzīvokļu mājas, kura sadalīta dzīvokļa īpašumos, gadījumā – dzīvokļu īpašnieku kopība. Savukārt tikai viens no kopīpašniekiem būtu atzīstams par ceļa pārvaldītāju tad, ja būtu konstatējams, ka šai personai ir piešķirtas atsevišķas lietošanas tiesības uz attiecīgo kopīpašuma daļu. </w:t>
      </w:r>
      <w:r>
        <w:rPr>
          <w:rFonts w:cs="Times New Roman"/>
          <w:szCs w:val="24"/>
        </w:rPr>
        <w:t xml:space="preserve"> </w:t>
      </w:r>
    </w:p>
    <w:p w14:paraId="5B34404A" w14:textId="77777777" w:rsidR="001A4266" w:rsidRDefault="005B238B" w:rsidP="001A4266">
      <w:pPr>
        <w:spacing w:after="0" w:line="276" w:lineRule="auto"/>
        <w:ind w:firstLine="567"/>
        <w:jc w:val="both"/>
        <w:rPr>
          <w:rFonts w:cs="Times New Roman"/>
          <w:szCs w:val="24"/>
        </w:rPr>
      </w:pPr>
      <w:r>
        <w:rPr>
          <w:rFonts w:cs="Times New Roman"/>
          <w:szCs w:val="24"/>
        </w:rPr>
        <w:t>Izskatāmajā gadījumā a</w:t>
      </w:r>
      <w:r w:rsidR="00AE0E37">
        <w:rPr>
          <w:rFonts w:cs="Times New Roman"/>
          <w:szCs w:val="24"/>
        </w:rPr>
        <w:t xml:space="preserve">pgabaltiesa ir </w:t>
      </w:r>
      <w:r>
        <w:rPr>
          <w:rFonts w:cs="Times New Roman"/>
          <w:szCs w:val="24"/>
        </w:rPr>
        <w:t xml:space="preserve">noraidījusi pieteicējas pieteikumu, jo </w:t>
      </w:r>
      <w:r w:rsidR="00AE0E37">
        <w:rPr>
          <w:rFonts w:cs="Times New Roman"/>
          <w:szCs w:val="24"/>
        </w:rPr>
        <w:t xml:space="preserve">atzinusi, ka </w:t>
      </w:r>
      <w:r>
        <w:rPr>
          <w:rFonts w:cs="Times New Roman"/>
          <w:szCs w:val="24"/>
        </w:rPr>
        <w:t>pieteicējai vienai pašai nav tiesību prasīt saskaņojumu ceļa zīmju uzstādīšanai. Apgabaltiesas atzinums balstīts secinājumā, ka zemesgrāmatas ieraksts, kur</w:t>
      </w:r>
      <w:r w:rsidR="00936581">
        <w:rPr>
          <w:rFonts w:cs="Times New Roman"/>
          <w:szCs w:val="24"/>
        </w:rPr>
        <w:t>ā nostiprinātas pieteicējas dalītas lietošanas tiesības uz strīdus autostāvvietām, ne</w:t>
      </w:r>
      <w:r w:rsidR="00336539">
        <w:rPr>
          <w:rFonts w:cs="Times New Roman"/>
          <w:szCs w:val="24"/>
        </w:rPr>
        <w:t>ap</w:t>
      </w:r>
      <w:r w:rsidR="00936581">
        <w:rPr>
          <w:rFonts w:cs="Times New Roman"/>
          <w:szCs w:val="24"/>
        </w:rPr>
        <w:t>liecina pieteicējas atsevišķas lietošanas tiesības, jo pieteicēja ierakstītās lietošanas tiesības nav ieguvusi tiesiski</w:t>
      </w:r>
      <w:r w:rsidR="001A4266">
        <w:rPr>
          <w:rFonts w:cs="Times New Roman"/>
          <w:szCs w:val="24"/>
        </w:rPr>
        <w:t xml:space="preserve"> (iztrūkst pārējo kopīpašnieku piekrišana)</w:t>
      </w:r>
      <w:r w:rsidR="00936581">
        <w:rPr>
          <w:rFonts w:cs="Times New Roman"/>
          <w:szCs w:val="24"/>
        </w:rPr>
        <w:t>, turklāt</w:t>
      </w:r>
      <w:r w:rsidR="001A4266">
        <w:rPr>
          <w:rFonts w:cs="Times New Roman"/>
          <w:szCs w:val="24"/>
        </w:rPr>
        <w:t xml:space="preserve"> nostiprinājums ierakstīts tikai pieteicējas dzīvokļa </w:t>
      </w:r>
      <w:r w:rsidR="00336539">
        <w:rPr>
          <w:rFonts w:cs="Times New Roman"/>
          <w:szCs w:val="24"/>
        </w:rPr>
        <w:t xml:space="preserve">īpašuma </w:t>
      </w:r>
      <w:r w:rsidR="001A4266">
        <w:rPr>
          <w:rFonts w:cs="Times New Roman"/>
          <w:szCs w:val="24"/>
        </w:rPr>
        <w:t>zemesgrāmatu nodalījumā, bet nav</w:t>
      </w:r>
      <w:proofErr w:type="gramStart"/>
      <w:r w:rsidR="001A4266">
        <w:rPr>
          <w:rFonts w:cs="Times New Roman"/>
          <w:szCs w:val="24"/>
        </w:rPr>
        <w:t xml:space="preserve"> kā īpašuma tiesību </w:t>
      </w:r>
      <w:r w:rsidR="00336539">
        <w:rPr>
          <w:rFonts w:cs="Times New Roman"/>
          <w:szCs w:val="24"/>
        </w:rPr>
        <w:t>ap</w:t>
      </w:r>
      <w:r w:rsidR="001A4266">
        <w:rPr>
          <w:rFonts w:cs="Times New Roman"/>
          <w:szCs w:val="24"/>
        </w:rPr>
        <w:t>robežojums no</w:t>
      </w:r>
      <w:r w:rsidR="00336539">
        <w:rPr>
          <w:rFonts w:cs="Times New Roman"/>
          <w:szCs w:val="24"/>
        </w:rPr>
        <w:t xml:space="preserve">stiprināts </w:t>
      </w:r>
      <w:r w:rsidR="001A4266">
        <w:rPr>
          <w:rFonts w:cs="Times New Roman"/>
          <w:szCs w:val="24"/>
        </w:rPr>
        <w:t>zemesgrāmatu nodalījumā</w:t>
      </w:r>
      <w:proofErr w:type="gramEnd"/>
      <w:r w:rsidR="001A4266">
        <w:rPr>
          <w:rFonts w:cs="Times New Roman"/>
          <w:szCs w:val="24"/>
        </w:rPr>
        <w:t xml:space="preserve">, kas attiecas uz visu nekustamo īpašumu. </w:t>
      </w:r>
      <w:r w:rsidR="00936581">
        <w:rPr>
          <w:rFonts w:cs="Times New Roman"/>
          <w:szCs w:val="24"/>
        </w:rPr>
        <w:t xml:space="preserve"> </w:t>
      </w:r>
    </w:p>
    <w:p w14:paraId="7E93403A" w14:textId="77777777" w:rsidR="001A4266" w:rsidRDefault="001A4266" w:rsidP="001A4266">
      <w:pPr>
        <w:spacing w:after="0" w:line="276" w:lineRule="auto"/>
        <w:ind w:firstLine="567"/>
        <w:jc w:val="both"/>
        <w:rPr>
          <w:rFonts w:cs="Times New Roman"/>
          <w:szCs w:val="24"/>
        </w:rPr>
      </w:pPr>
    </w:p>
    <w:p w14:paraId="7214001B" w14:textId="77777777" w:rsidR="001A4266" w:rsidRDefault="001A4266" w:rsidP="001A4266">
      <w:pPr>
        <w:spacing w:after="0" w:line="276" w:lineRule="auto"/>
        <w:ind w:firstLine="567"/>
        <w:jc w:val="both"/>
        <w:rPr>
          <w:rFonts w:cs="Times New Roman"/>
          <w:szCs w:val="24"/>
          <w:shd w:val="clear" w:color="auto" w:fill="FFFFFF"/>
        </w:rPr>
      </w:pPr>
      <w:r>
        <w:rPr>
          <w:rFonts w:cs="Times New Roman"/>
          <w:szCs w:val="24"/>
        </w:rPr>
        <w:t xml:space="preserve">[9] Atbilstoši </w:t>
      </w:r>
      <w:r w:rsidRPr="001A4266">
        <w:rPr>
          <w:rFonts w:cs="Times New Roman"/>
          <w:szCs w:val="24"/>
        </w:rPr>
        <w:t xml:space="preserve">Zemesgrāmatu likuma </w:t>
      </w:r>
      <w:proofErr w:type="gramStart"/>
      <w:r>
        <w:rPr>
          <w:rFonts w:cs="Times New Roman"/>
          <w:szCs w:val="24"/>
        </w:rPr>
        <w:t>1.</w:t>
      </w:r>
      <w:r w:rsidRPr="001A4266">
        <w:rPr>
          <w:rFonts w:cs="Times New Roman"/>
          <w:szCs w:val="24"/>
        </w:rPr>
        <w:t>pantam</w:t>
      </w:r>
      <w:proofErr w:type="gramEnd"/>
      <w:r w:rsidRPr="001A4266">
        <w:rPr>
          <w:rFonts w:cs="Times New Roman"/>
          <w:szCs w:val="24"/>
          <w:shd w:val="clear" w:color="auto" w:fill="FFFFFF"/>
        </w:rPr>
        <w:t xml:space="preserve"> zemesgrāmatās ieraksta nekustamus īpašumus un nostiprina ar tiem saistītās tiesības. Zemesgrāmatas ir visiem pieejamas, un to ierakstiem ir publiska ticamība. </w:t>
      </w:r>
    </w:p>
    <w:p w14:paraId="04550293" w14:textId="77777777" w:rsidR="001A4266" w:rsidRDefault="001A4266" w:rsidP="001A4266">
      <w:pPr>
        <w:spacing w:after="0" w:line="276" w:lineRule="auto"/>
        <w:ind w:firstLine="567"/>
        <w:jc w:val="both"/>
        <w:rPr>
          <w:rFonts w:cs="Times New Roman"/>
          <w:szCs w:val="24"/>
          <w:shd w:val="clear" w:color="auto" w:fill="FFFFFF"/>
        </w:rPr>
      </w:pPr>
      <w:r>
        <w:rPr>
          <w:rFonts w:cs="Times New Roman"/>
          <w:szCs w:val="24"/>
          <w:shd w:val="clear" w:color="auto" w:fill="FFFFFF"/>
        </w:rPr>
        <w:t xml:space="preserve">Vienlaikus šā likuma </w:t>
      </w:r>
      <w:proofErr w:type="gramStart"/>
      <w:r>
        <w:rPr>
          <w:rFonts w:cs="Times New Roman"/>
          <w:szCs w:val="24"/>
          <w:shd w:val="clear" w:color="auto" w:fill="FFFFFF"/>
        </w:rPr>
        <w:t>97.pants</w:t>
      </w:r>
      <w:proofErr w:type="gramEnd"/>
      <w:r>
        <w:rPr>
          <w:rFonts w:cs="Times New Roman"/>
          <w:szCs w:val="24"/>
          <w:shd w:val="clear" w:color="auto" w:fill="FFFFFF"/>
        </w:rPr>
        <w:t xml:space="preserve"> noteic, ka p</w:t>
      </w:r>
      <w:r w:rsidRPr="001A4266">
        <w:rPr>
          <w:rFonts w:cs="Times New Roman"/>
          <w:szCs w:val="24"/>
          <w:shd w:val="clear" w:color="auto" w:fill="FFFFFF"/>
        </w:rPr>
        <w:t>ersona, kas lūgusi nostiprinājumu, var pārsūdzēt zemesgrāmatu nodaļas tiesneša lēmumu, ja ar to nostiprinājuma lūgums visumā vai pa daļai atstāts bez ievērības vai nav izpildīts tā, kā bija lūgts. Pārējās personas nostiprinājumu var apstrīdēt vienīgi prasības kārtībā.</w:t>
      </w:r>
    </w:p>
    <w:p w14:paraId="4C507122" w14:textId="77777777" w:rsidR="007810F3" w:rsidRDefault="001A4266" w:rsidP="007810F3">
      <w:pPr>
        <w:spacing w:after="0" w:line="276" w:lineRule="auto"/>
        <w:ind w:firstLine="567"/>
        <w:jc w:val="both"/>
      </w:pPr>
      <w:r>
        <w:rPr>
          <w:rFonts w:cs="Times New Roman"/>
          <w:szCs w:val="24"/>
          <w:shd w:val="clear" w:color="auto" w:fill="FFFFFF"/>
        </w:rPr>
        <w:t>No minētajām tiesību normām</w:t>
      </w:r>
      <w:r w:rsidR="00411E39">
        <w:rPr>
          <w:rFonts w:cs="Times New Roman"/>
          <w:szCs w:val="24"/>
          <w:shd w:val="clear" w:color="auto" w:fill="FFFFFF"/>
        </w:rPr>
        <w:t xml:space="preserve">, pirmkārt, </w:t>
      </w:r>
      <w:r>
        <w:rPr>
          <w:rFonts w:cs="Times New Roman"/>
          <w:szCs w:val="24"/>
          <w:shd w:val="clear" w:color="auto" w:fill="FFFFFF"/>
        </w:rPr>
        <w:t>izriet</w:t>
      </w:r>
      <w:r w:rsidR="00411E39">
        <w:rPr>
          <w:rFonts w:cs="Times New Roman"/>
          <w:szCs w:val="24"/>
          <w:shd w:val="clear" w:color="auto" w:fill="FFFFFF"/>
        </w:rPr>
        <w:t xml:space="preserve">, ka likumdevējs </w:t>
      </w:r>
      <w:r>
        <w:rPr>
          <w:rFonts w:cs="Times New Roman"/>
          <w:szCs w:val="24"/>
          <w:shd w:val="clear" w:color="auto" w:fill="FFFFFF"/>
        </w:rPr>
        <w:t>zemesgrāmatu ierakst</w:t>
      </w:r>
      <w:r w:rsidR="00411E39">
        <w:rPr>
          <w:rFonts w:cs="Times New Roman"/>
          <w:szCs w:val="24"/>
          <w:shd w:val="clear" w:color="auto" w:fill="FFFFFF"/>
        </w:rPr>
        <w:t xml:space="preserve">iem ir piešķīris publisku ticamību, proti, jebkurai personai, kas iepazīstas ar zemesgrāmatas ierakstiem, ir pamats paļauties, ka tie patiesi un aktuāli apliecina nostiprinātās tiesības. Otrkārt, no minētajām tiesību normām izriet, ka ieraksti zemesgrāmatā ir respektējami, proti, kamēr zemesgrāmatā pastāv ieraksts, ar to ir jārēķinās. Savukārt, ja kāds ierakstu zemesgrāmatā uzskata par </w:t>
      </w:r>
      <w:r w:rsidR="00411E39" w:rsidRPr="00DF2E7B">
        <w:rPr>
          <w:rFonts w:cs="Times New Roman"/>
          <w:szCs w:val="24"/>
          <w:shd w:val="clear" w:color="auto" w:fill="FFFFFF"/>
        </w:rPr>
        <w:t>kļūdainu vai kā citādi prettiesisku, šai personai ir tiesības prasības kārtībā vērsties tiesā un prasīt attiecīgā ieraksta grozīšanu vai dzēšanu (anulēšanu).</w:t>
      </w:r>
      <w:r w:rsidR="00B7432D">
        <w:rPr>
          <w:rFonts w:cs="Times New Roman"/>
          <w:szCs w:val="24"/>
          <w:shd w:val="clear" w:color="auto" w:fill="FFFFFF"/>
        </w:rPr>
        <w:t xml:space="preserve"> Kamēr ieraksts nav dzēsts vai grozīts, uz to var paļauties, un tas ir jārespektē. </w:t>
      </w:r>
      <w:r w:rsidR="00DF2E7B" w:rsidRPr="00DF2E7B">
        <w:rPr>
          <w:rFonts w:cs="Times New Roman"/>
          <w:szCs w:val="24"/>
          <w:shd w:val="clear" w:color="auto" w:fill="FFFFFF"/>
        </w:rPr>
        <w:t xml:space="preserve">Tādējādi </w:t>
      </w:r>
      <w:r w:rsidR="00B7432D">
        <w:t>tiek</w:t>
      </w:r>
      <w:r w:rsidR="00DF2E7B" w:rsidRPr="00DF2E7B">
        <w:t xml:space="preserve"> nodrošināta tiesiskā skaidrība </w:t>
      </w:r>
      <w:r w:rsidR="00DF2E7B" w:rsidRPr="00DF2E7B">
        <w:lastRenderedPageBreak/>
        <w:t>un noteiktība, kā arī iespēja ne tikai jebkurai privātpersonai, bet arī valstij pārliecināties par tiesībām, kādas privātpersonām piemīt saistībā ar nekustamo īpašumu.</w:t>
      </w:r>
      <w:r w:rsidR="007810F3">
        <w:t xml:space="preserve"> </w:t>
      </w:r>
    </w:p>
    <w:p w14:paraId="4510F3E0" w14:textId="77777777" w:rsidR="007810F3" w:rsidRDefault="007810F3" w:rsidP="007810F3">
      <w:pPr>
        <w:spacing w:after="0" w:line="276" w:lineRule="auto"/>
        <w:ind w:firstLine="567"/>
        <w:jc w:val="both"/>
        <w:rPr>
          <w:rFonts w:cs="Times New Roman"/>
          <w:szCs w:val="24"/>
        </w:rPr>
      </w:pPr>
      <w:r>
        <w:t xml:space="preserve">Līdz ar to atzīstams, ka </w:t>
      </w:r>
      <w:r w:rsidR="00DF2E7B" w:rsidRPr="00880918">
        <w:rPr>
          <w:rFonts w:cs="Times New Roman"/>
          <w:szCs w:val="24"/>
        </w:rPr>
        <w:t xml:space="preserve">zemesgrāmatas publiskās ticamības princips </w:t>
      </w:r>
      <w:r>
        <w:rPr>
          <w:rFonts w:cs="Times New Roman"/>
          <w:szCs w:val="24"/>
        </w:rPr>
        <w:t xml:space="preserve">vispārīgi </w:t>
      </w:r>
      <w:r w:rsidR="00DF2E7B" w:rsidRPr="00880918">
        <w:rPr>
          <w:rFonts w:cs="Times New Roman"/>
          <w:szCs w:val="24"/>
        </w:rPr>
        <w:t>ietver tiesības personai, kurai par labu izdarīt</w:t>
      </w:r>
      <w:r w:rsidR="00DF2E7B">
        <w:rPr>
          <w:rFonts w:cs="Times New Roman"/>
          <w:szCs w:val="24"/>
        </w:rPr>
        <w:t>s nostiprinājums (ieraksts)</w:t>
      </w:r>
      <w:r w:rsidR="00DF2E7B" w:rsidRPr="00880918">
        <w:rPr>
          <w:rFonts w:cs="Times New Roman"/>
          <w:szCs w:val="24"/>
        </w:rPr>
        <w:t xml:space="preserve"> zemesgrāmatā, paļauties, ka ar attiecīgo </w:t>
      </w:r>
      <w:r w:rsidR="00DF2E7B">
        <w:rPr>
          <w:rFonts w:cs="Times New Roman"/>
          <w:szCs w:val="24"/>
        </w:rPr>
        <w:t>ierakstu</w:t>
      </w:r>
      <w:r w:rsidR="00DF2E7B" w:rsidRPr="00880918">
        <w:rPr>
          <w:rFonts w:cs="Times New Roman"/>
          <w:szCs w:val="24"/>
        </w:rPr>
        <w:t xml:space="preserve"> nostiprinātās tiesības varēs tikt apstrīdētas </w:t>
      </w:r>
      <w:r w:rsidR="00DF2E7B" w:rsidRPr="007810F3">
        <w:rPr>
          <w:rFonts w:cs="Times New Roman"/>
          <w:szCs w:val="24"/>
        </w:rPr>
        <w:t xml:space="preserve">tikai prasības kārtībā un </w:t>
      </w:r>
      <w:r w:rsidRPr="007810F3">
        <w:rPr>
          <w:rFonts w:cs="Times New Roman"/>
          <w:szCs w:val="24"/>
        </w:rPr>
        <w:t xml:space="preserve">ieraksts </w:t>
      </w:r>
      <w:r w:rsidR="00DF2E7B" w:rsidRPr="007810F3">
        <w:rPr>
          <w:rFonts w:cs="Times New Roman"/>
          <w:szCs w:val="24"/>
        </w:rPr>
        <w:t>zemesgrāmatā ir saistoš</w:t>
      </w:r>
      <w:r w:rsidRPr="007810F3">
        <w:rPr>
          <w:rFonts w:cs="Times New Roman"/>
          <w:szCs w:val="24"/>
        </w:rPr>
        <w:t>s</w:t>
      </w:r>
      <w:r w:rsidR="00DF2E7B" w:rsidRPr="007810F3">
        <w:rPr>
          <w:rFonts w:cs="Times New Roman"/>
          <w:szCs w:val="24"/>
        </w:rPr>
        <w:t xml:space="preserve"> trešajām personām, kamēr prasības kārtībā t</w:t>
      </w:r>
      <w:r w:rsidRPr="007810F3">
        <w:rPr>
          <w:rFonts w:cs="Times New Roman"/>
          <w:szCs w:val="24"/>
        </w:rPr>
        <w:t>as</w:t>
      </w:r>
      <w:r w:rsidR="00DF2E7B" w:rsidRPr="007810F3">
        <w:rPr>
          <w:rFonts w:cs="Times New Roman"/>
          <w:szCs w:val="24"/>
        </w:rPr>
        <w:t xml:space="preserve"> nav anulēt</w:t>
      </w:r>
      <w:r w:rsidRPr="007810F3">
        <w:rPr>
          <w:rFonts w:cs="Times New Roman"/>
          <w:szCs w:val="24"/>
        </w:rPr>
        <w:t xml:space="preserve">s. </w:t>
      </w:r>
    </w:p>
    <w:p w14:paraId="264030F1" w14:textId="77777777" w:rsidR="007810F3" w:rsidRDefault="007810F3" w:rsidP="007810F3">
      <w:pPr>
        <w:spacing w:after="0" w:line="276" w:lineRule="auto"/>
        <w:ind w:firstLine="567"/>
        <w:jc w:val="both"/>
        <w:rPr>
          <w:rFonts w:cs="Times New Roman"/>
          <w:szCs w:val="24"/>
        </w:rPr>
      </w:pPr>
    </w:p>
    <w:p w14:paraId="2F51D69A" w14:textId="42E550A6" w:rsidR="002F66EA" w:rsidRDefault="007810F3" w:rsidP="00F04B67">
      <w:pPr>
        <w:spacing w:after="0" w:line="276" w:lineRule="auto"/>
        <w:ind w:firstLine="567"/>
        <w:jc w:val="both"/>
        <w:rPr>
          <w:szCs w:val="24"/>
        </w:rPr>
      </w:pPr>
      <w:r>
        <w:rPr>
          <w:rFonts w:cs="Times New Roman"/>
          <w:szCs w:val="24"/>
        </w:rPr>
        <w:t xml:space="preserve">[10] </w:t>
      </w:r>
      <w:r w:rsidRPr="007810F3">
        <w:rPr>
          <w:rFonts w:cs="Times New Roman"/>
          <w:szCs w:val="24"/>
        </w:rPr>
        <w:t xml:space="preserve">Vienlaikus jāņem vērā, ka zemesgrāmatu publiskās ticamības princips nebūtu interpretējams tādējādi, ka tas attiecināms arī uz </w:t>
      </w:r>
      <w:r w:rsidR="005624AD">
        <w:rPr>
          <w:rFonts w:cs="Times New Roman"/>
          <w:szCs w:val="24"/>
        </w:rPr>
        <w:t>pēc būtības nepieļaujamiem</w:t>
      </w:r>
      <w:r w:rsidRPr="007810F3">
        <w:rPr>
          <w:rFonts w:cs="Times New Roman"/>
          <w:szCs w:val="24"/>
        </w:rPr>
        <w:t xml:space="preserve"> ierakstiem. </w:t>
      </w:r>
      <w:r w:rsidR="0097550B">
        <w:rPr>
          <w:rFonts w:cs="Times New Roman"/>
          <w:szCs w:val="24"/>
        </w:rPr>
        <w:t xml:space="preserve">Arī Augstākās tiesas Civillietu departaments ir atzinis, ka </w:t>
      </w:r>
      <w:r w:rsidR="005624AD">
        <w:rPr>
          <w:szCs w:val="24"/>
        </w:rPr>
        <w:t>n</w:t>
      </w:r>
      <w:r w:rsidR="00F04B67" w:rsidRPr="00880918">
        <w:rPr>
          <w:szCs w:val="24"/>
        </w:rPr>
        <w:t xml:space="preserve">ekādus pienākumus (apgrūtinājumus vai aprobežojumus) nepieļaujami nostiprinājumi tiesības īpašniekam neuzliek – ar šādiem nostiprinājumiem ne viņam, ne trešajām personām nav jārēķinās, jo </w:t>
      </w:r>
      <w:proofErr w:type="spellStart"/>
      <w:r w:rsidR="00F04B67" w:rsidRPr="00880918">
        <w:rPr>
          <w:szCs w:val="24"/>
        </w:rPr>
        <w:t>materiāltiesiski</w:t>
      </w:r>
      <w:proofErr w:type="spellEnd"/>
      <w:r w:rsidR="00F04B67" w:rsidRPr="00880918">
        <w:rPr>
          <w:szCs w:val="24"/>
        </w:rPr>
        <w:t xml:space="preserve"> tie neeksistē</w:t>
      </w:r>
      <w:r w:rsidR="00F04B67">
        <w:rPr>
          <w:szCs w:val="24"/>
        </w:rPr>
        <w:t xml:space="preserve"> </w:t>
      </w:r>
      <w:r w:rsidR="00F04B67" w:rsidRPr="00F52472">
        <w:rPr>
          <w:rFonts w:cs="Times New Roman"/>
          <w:szCs w:val="24"/>
        </w:rPr>
        <w:t>(</w:t>
      </w:r>
      <w:r w:rsidR="00F04B67" w:rsidRPr="00F52472">
        <w:rPr>
          <w:rFonts w:cs="Times New Roman"/>
          <w:i/>
          <w:szCs w:val="24"/>
        </w:rPr>
        <w:t xml:space="preserve">Augstākās tiesas Civillietu departamenta </w:t>
      </w:r>
      <w:proofErr w:type="gramStart"/>
      <w:r w:rsidR="00F04B67" w:rsidRPr="00F52472">
        <w:rPr>
          <w:rFonts w:cs="Times New Roman"/>
          <w:i/>
          <w:szCs w:val="24"/>
        </w:rPr>
        <w:t>2014.gada</w:t>
      </w:r>
      <w:proofErr w:type="gramEnd"/>
      <w:r w:rsidR="00F04B67" w:rsidRPr="00F52472">
        <w:rPr>
          <w:rFonts w:cs="Times New Roman"/>
          <w:i/>
          <w:szCs w:val="24"/>
        </w:rPr>
        <w:t xml:space="preserve"> 17.decembra lēmums lietā Nr. </w:t>
      </w:r>
      <w:r w:rsidR="00F04B67" w:rsidRPr="00F52472">
        <w:rPr>
          <w:i/>
          <w:szCs w:val="24"/>
        </w:rPr>
        <w:t>SKC-3141-14 (C01190414)</w:t>
      </w:r>
      <w:r w:rsidR="00F04B67" w:rsidRPr="00F52472">
        <w:rPr>
          <w:szCs w:val="24"/>
        </w:rPr>
        <w:t>)</w:t>
      </w:r>
      <w:r w:rsidR="00F04B67">
        <w:rPr>
          <w:rFonts w:cs="Times New Roman"/>
          <w:szCs w:val="24"/>
        </w:rPr>
        <w:t>.</w:t>
      </w:r>
      <w:r w:rsidR="00F04B67" w:rsidRPr="00880918">
        <w:rPr>
          <w:szCs w:val="24"/>
        </w:rPr>
        <w:t xml:space="preserve"> </w:t>
      </w:r>
      <w:r w:rsidR="000F5D5B">
        <w:rPr>
          <w:szCs w:val="24"/>
        </w:rPr>
        <w:t>Tādējādi</w:t>
      </w:r>
      <w:r w:rsidR="00F04B67" w:rsidRPr="00880918">
        <w:rPr>
          <w:szCs w:val="24"/>
        </w:rPr>
        <w:t xml:space="preserve"> publiskās ticamības princips n</w:t>
      </w:r>
      <w:r w:rsidR="00F04B67">
        <w:rPr>
          <w:szCs w:val="24"/>
        </w:rPr>
        <w:t>av</w:t>
      </w:r>
      <w:r w:rsidR="00F04B67" w:rsidRPr="00880918">
        <w:rPr>
          <w:szCs w:val="24"/>
        </w:rPr>
        <w:t xml:space="preserve"> attiecināms uz tād</w:t>
      </w:r>
      <w:r w:rsidR="00F04B67">
        <w:rPr>
          <w:szCs w:val="24"/>
        </w:rPr>
        <w:t xml:space="preserve">iem </w:t>
      </w:r>
      <w:r w:rsidR="00F04B67" w:rsidRPr="00880918">
        <w:rPr>
          <w:szCs w:val="24"/>
        </w:rPr>
        <w:t>zemesgrāmatā izdarīt</w:t>
      </w:r>
      <w:r w:rsidR="00F04B67">
        <w:rPr>
          <w:szCs w:val="24"/>
        </w:rPr>
        <w:t>iem nostiprinājumiem</w:t>
      </w:r>
      <w:r w:rsidR="00F04B67" w:rsidRPr="00880918">
        <w:rPr>
          <w:szCs w:val="24"/>
        </w:rPr>
        <w:t>, ar kur</w:t>
      </w:r>
      <w:r w:rsidR="00F04B67">
        <w:rPr>
          <w:szCs w:val="24"/>
        </w:rPr>
        <w:t>iem</w:t>
      </w:r>
      <w:r w:rsidR="00F04B67" w:rsidRPr="00880918">
        <w:rPr>
          <w:szCs w:val="24"/>
        </w:rPr>
        <w:t xml:space="preserve"> nostiprinātas tiesības, kuru </w:t>
      </w:r>
      <w:r w:rsidR="00B7432D">
        <w:rPr>
          <w:szCs w:val="24"/>
        </w:rPr>
        <w:t>ierakstīšana</w:t>
      </w:r>
      <w:r w:rsidR="00F04B67" w:rsidRPr="00880918">
        <w:rPr>
          <w:szCs w:val="24"/>
        </w:rPr>
        <w:t xml:space="preserve"> zemesgrāmatā nav pieļaujama. </w:t>
      </w:r>
    </w:p>
    <w:p w14:paraId="71A28C50" w14:textId="77777777" w:rsidR="00F04B67" w:rsidRDefault="00F93CAC" w:rsidP="00F04B67">
      <w:pPr>
        <w:spacing w:after="0" w:line="276" w:lineRule="auto"/>
        <w:ind w:firstLine="567"/>
        <w:jc w:val="both"/>
        <w:rPr>
          <w:szCs w:val="24"/>
        </w:rPr>
      </w:pPr>
      <w:r>
        <w:rPr>
          <w:szCs w:val="24"/>
        </w:rPr>
        <w:t xml:space="preserve">Šeit gan jānorāda, ka, Augstākās tiesas ieskatā, par ierakstīšanai nepieļaujamām tiesībām būtu uzskatāmas vienīgi tādas tiesības, kuru ierakstīšana zemesgrāmatā vispār nav pieļaujama. Situācijā, kad ir strīds par to, vai zemesgrāmatā nostiprinātas tiesības ir iegūtas tiesiski un vai tās ir nostiprinātas pareizā vietā un formulējumā, nebūtu pamata runāt par ierakstīšanai nepieļaujamām tiesībām. Pretējā gadījumā jēgu zaudētu Zemesgrāmatu likuma </w:t>
      </w:r>
      <w:proofErr w:type="gramStart"/>
      <w:r>
        <w:rPr>
          <w:szCs w:val="24"/>
        </w:rPr>
        <w:t>97.panta</w:t>
      </w:r>
      <w:proofErr w:type="gramEnd"/>
      <w:r>
        <w:rPr>
          <w:szCs w:val="24"/>
        </w:rPr>
        <w:t xml:space="preserve"> norma, kas noteic, ka personām, kuras uzskata, ka citai personai par labu veikts nostiprinājums zemesgrāmatā ir prettiesisks, attiecīgais nostiprinājums ir jāapstrīd civilprocesuālā prasības kārtībā.  </w:t>
      </w:r>
    </w:p>
    <w:p w14:paraId="03EDC603" w14:textId="77777777" w:rsidR="00F04B67" w:rsidRDefault="00F04B67" w:rsidP="00F04B67">
      <w:pPr>
        <w:spacing w:after="0" w:line="276" w:lineRule="auto"/>
        <w:ind w:firstLine="567"/>
        <w:jc w:val="both"/>
        <w:rPr>
          <w:szCs w:val="24"/>
        </w:rPr>
      </w:pPr>
    </w:p>
    <w:p w14:paraId="53D218C3" w14:textId="77777777" w:rsidR="001A4266" w:rsidRDefault="00F04B67" w:rsidP="00AE0E37">
      <w:pPr>
        <w:spacing w:after="0" w:line="276" w:lineRule="auto"/>
        <w:ind w:firstLine="567"/>
        <w:jc w:val="both"/>
        <w:rPr>
          <w:szCs w:val="24"/>
        </w:rPr>
      </w:pPr>
      <w:r>
        <w:rPr>
          <w:szCs w:val="24"/>
        </w:rPr>
        <w:t xml:space="preserve">[11] No pārsūdzētā sprieduma izriet, ka, apgabaltiesas ieskatā, uz pieteicējai labvēlīgo strīdus ierakstu nav attiecināms publiskās ticamības princips (jeb, citiem vārdiem sakot, tas nav saistošs un to var nerespektēt) tādēļ, ka </w:t>
      </w:r>
      <w:r w:rsidR="00F93CAC">
        <w:rPr>
          <w:szCs w:val="24"/>
        </w:rPr>
        <w:t>nav pierādīts, ka pieteicēja atsevišķas lietošanas tiesības</w:t>
      </w:r>
      <w:proofErr w:type="gramStart"/>
      <w:r w:rsidR="00F93CAC">
        <w:rPr>
          <w:szCs w:val="24"/>
        </w:rPr>
        <w:t xml:space="preserve"> </w:t>
      </w:r>
      <w:r w:rsidR="007371FE">
        <w:rPr>
          <w:szCs w:val="24"/>
        </w:rPr>
        <w:t>i</w:t>
      </w:r>
      <w:r w:rsidR="00F93CAC">
        <w:rPr>
          <w:szCs w:val="24"/>
        </w:rPr>
        <w:t>eguvusi tiesiski</w:t>
      </w:r>
      <w:proofErr w:type="gramEnd"/>
      <w:r w:rsidR="00F93CAC">
        <w:rPr>
          <w:szCs w:val="24"/>
        </w:rPr>
        <w:t xml:space="preserve">, proti, ar pārējo kopīpašnieku piekrišanu, turklāt pieteicējas lietošanas tiesības nostiprinātas tikai pieteicējas zemesgrāmatu nodalījumā. </w:t>
      </w:r>
    </w:p>
    <w:p w14:paraId="3E0CC91B" w14:textId="77777777" w:rsidR="00CB19F4" w:rsidRDefault="007371FE" w:rsidP="00CB19F4">
      <w:pPr>
        <w:spacing w:after="0" w:line="276" w:lineRule="auto"/>
        <w:ind w:firstLine="567"/>
        <w:jc w:val="both"/>
        <w:rPr>
          <w:szCs w:val="24"/>
        </w:rPr>
      </w:pPr>
      <w:r>
        <w:rPr>
          <w:szCs w:val="24"/>
        </w:rPr>
        <w:t>Ievērojot šā sprieduma iepriekšējos punktos norādīto, Augstākā tiesa atzīst, ka attiecīgie apgabaltiesas argumenti nav pietiekams pamats uzskatīt, ka strīdus zemesgrāmatas ierakstu pieļaujams nerespektēt. Šie argumenti ir vērsti uz to, ka pieteicējai labvēlīgais strīdus ieraksts ir prettiesisks (nepamatots), nevis uz to, ka vispār dalītu lietošanas tiesību ierakstīšana zemesgrāmatā būtu nepieļaujama. Šādi argumenti līdz ar to būtu izvērtējami prasības kārtībā, ja vispārējās jurisdikcijas tiesā tiktu iesniegts prasības pieteikums par strīdus ieraksta dzēšanu.</w:t>
      </w:r>
    </w:p>
    <w:p w14:paraId="0B8BE99A" w14:textId="77777777" w:rsidR="00CB19F4" w:rsidRDefault="00CB19F4" w:rsidP="00CB19F4">
      <w:pPr>
        <w:spacing w:after="0" w:line="276" w:lineRule="auto"/>
        <w:ind w:firstLine="567"/>
        <w:jc w:val="both"/>
        <w:rPr>
          <w:szCs w:val="24"/>
        </w:rPr>
      </w:pPr>
    </w:p>
    <w:p w14:paraId="118D75CA" w14:textId="77777777" w:rsidR="007371FE" w:rsidRDefault="007371FE" w:rsidP="00CB19F4">
      <w:pPr>
        <w:spacing w:after="0" w:line="276" w:lineRule="auto"/>
        <w:ind w:firstLine="567"/>
        <w:jc w:val="both"/>
        <w:rPr>
          <w:szCs w:val="24"/>
        </w:rPr>
      </w:pPr>
      <w:r>
        <w:rPr>
          <w:szCs w:val="24"/>
        </w:rPr>
        <w:t xml:space="preserve">[12] No Augstākās tiesas Civillietu departamenta aktuālās judikatūras izriet, ka atsevišķas lietošanas tiesības uz kopīpašuma daļu ir ierakstāmas zemesgrāmatā kā ar nekustamo īpašumu saistītas tiesības. Proti, </w:t>
      </w:r>
      <w:r w:rsidRPr="007371FE">
        <w:rPr>
          <w:rFonts w:cs="Times New Roman"/>
          <w:szCs w:val="24"/>
        </w:rPr>
        <w:t>Augstākās tiesas Civillietu departament</w:t>
      </w:r>
      <w:r w:rsidR="00CB19F4">
        <w:rPr>
          <w:rFonts w:cs="Times New Roman"/>
          <w:szCs w:val="24"/>
        </w:rPr>
        <w:t>s, skatot lietu paplašinātā sastāvā, ar</w:t>
      </w:r>
      <w:r w:rsidRPr="007371FE">
        <w:rPr>
          <w:rFonts w:cs="Times New Roman"/>
          <w:szCs w:val="24"/>
        </w:rPr>
        <w:t xml:space="preserve"> </w:t>
      </w:r>
      <w:proofErr w:type="gramStart"/>
      <w:r w:rsidRPr="007371FE">
        <w:rPr>
          <w:rFonts w:cs="Times New Roman"/>
          <w:szCs w:val="24"/>
        </w:rPr>
        <w:t>2012.gada</w:t>
      </w:r>
      <w:proofErr w:type="gramEnd"/>
      <w:r w:rsidRPr="007371FE">
        <w:rPr>
          <w:rFonts w:cs="Times New Roman"/>
          <w:szCs w:val="24"/>
        </w:rPr>
        <w:t xml:space="preserve"> 5.decembra lēmum</w:t>
      </w:r>
      <w:r w:rsidR="00CB19F4">
        <w:rPr>
          <w:rFonts w:cs="Times New Roman"/>
          <w:szCs w:val="24"/>
        </w:rPr>
        <w:t>u</w:t>
      </w:r>
      <w:r w:rsidRPr="007371FE">
        <w:rPr>
          <w:rFonts w:cs="Times New Roman"/>
          <w:szCs w:val="24"/>
        </w:rPr>
        <w:t xml:space="preserve"> lietā Nr. </w:t>
      </w:r>
      <w:r w:rsidRPr="007371FE">
        <w:rPr>
          <w:szCs w:val="24"/>
        </w:rPr>
        <w:t>SKC-1800-</w:t>
      </w:r>
      <w:r w:rsidR="00CB19F4">
        <w:rPr>
          <w:szCs w:val="24"/>
        </w:rPr>
        <w:t xml:space="preserve">12 </w:t>
      </w:r>
      <w:r w:rsidRPr="007371FE">
        <w:rPr>
          <w:szCs w:val="24"/>
        </w:rPr>
        <w:t xml:space="preserve">atzina, ka </w:t>
      </w:r>
      <w:r w:rsidRPr="00880918">
        <w:rPr>
          <w:szCs w:val="24"/>
        </w:rPr>
        <w:t>kopīpašuma lietošanas kārtīb</w:t>
      </w:r>
      <w:r w:rsidR="00CB19F4">
        <w:rPr>
          <w:szCs w:val="24"/>
        </w:rPr>
        <w:t>u</w:t>
      </w:r>
      <w:r w:rsidRPr="00880918">
        <w:rPr>
          <w:szCs w:val="24"/>
        </w:rPr>
        <w:t xml:space="preserve"> ir pieļaujams ierakstīt zemesgrāmatā, nostiprinot atsevišķās lietošanas tiesības uz kopīpašuma daļu.</w:t>
      </w:r>
    </w:p>
    <w:p w14:paraId="7AEC8CBD" w14:textId="77777777" w:rsidR="00B7432D" w:rsidRDefault="00CB19F4" w:rsidP="00EB4B79">
      <w:pPr>
        <w:spacing w:after="0" w:line="276" w:lineRule="auto"/>
        <w:ind w:firstLine="567"/>
        <w:jc w:val="both"/>
        <w:rPr>
          <w:szCs w:val="24"/>
        </w:rPr>
      </w:pPr>
      <w:r>
        <w:rPr>
          <w:szCs w:val="24"/>
        </w:rPr>
        <w:t xml:space="preserve">Šādos apstākļos Augstākā tiesa atzīst, ka nav pamata konstatēt, ka ar pieteicējai labvēlīgo strīdus ierakstu zemesgrāmatā būtu nostiprinātas nepieļaujamas tiesības. Tas savukārt nozīmē, </w:t>
      </w:r>
      <w:r>
        <w:rPr>
          <w:szCs w:val="24"/>
        </w:rPr>
        <w:lastRenderedPageBreak/>
        <w:t xml:space="preserve">ka uz šo ierakstu ir attiecināms publiskās ticamības princips, proti, pieteicējai par labu nostiprinātās lietošanas tiesības ir respektējamas. </w:t>
      </w:r>
    </w:p>
    <w:p w14:paraId="5FE01E01" w14:textId="77777777" w:rsidR="00EB4B79" w:rsidRPr="00EB4B79" w:rsidRDefault="00CB19F4" w:rsidP="00EB4B79">
      <w:pPr>
        <w:spacing w:after="0" w:line="276" w:lineRule="auto"/>
        <w:ind w:firstLine="567"/>
        <w:jc w:val="both"/>
        <w:rPr>
          <w:rFonts w:cs="Times New Roman"/>
          <w:szCs w:val="24"/>
        </w:rPr>
      </w:pPr>
      <w:r>
        <w:rPr>
          <w:szCs w:val="24"/>
        </w:rPr>
        <w:t xml:space="preserve">Līdz ar to pamatots ir pieteicējas arguments, ka administratīvajai tiesai, izskatot lietu pēc būtības, nebija pamata apšaubīt un vērtēt to, vai strīdus ieraksts </w:t>
      </w:r>
      <w:r w:rsidRPr="00EB4B79">
        <w:rPr>
          <w:rFonts w:cs="Times New Roman"/>
          <w:szCs w:val="24"/>
        </w:rPr>
        <w:t xml:space="preserve">tiešām apliecina, ka pieteicējai ir dalītas lietošanas tiesības uz attiecīgajām autostāvvietām. </w:t>
      </w:r>
    </w:p>
    <w:p w14:paraId="33EBE335" w14:textId="1CE26D12" w:rsidR="00CB19F4" w:rsidRDefault="00CB19F4" w:rsidP="00EB4B79">
      <w:pPr>
        <w:spacing w:after="0" w:line="276" w:lineRule="auto"/>
        <w:ind w:firstLine="567"/>
        <w:jc w:val="both"/>
        <w:rPr>
          <w:rFonts w:cs="Times New Roman"/>
          <w:szCs w:val="24"/>
        </w:rPr>
      </w:pPr>
      <w:r w:rsidRPr="00EB4B79">
        <w:rPr>
          <w:rFonts w:cs="Times New Roman"/>
          <w:szCs w:val="24"/>
        </w:rPr>
        <w:t>Savukārt pārējiem nekustamā īpašuma kopīpašniekiem, ja tie uzskata, ka pieteicējai atsevišķas lietošanas tiesības</w:t>
      </w:r>
      <w:r w:rsidR="00B7432D">
        <w:rPr>
          <w:rFonts w:cs="Times New Roman"/>
          <w:szCs w:val="24"/>
        </w:rPr>
        <w:t xml:space="preserve"> zemesgrāmatā nostiprināta</w:t>
      </w:r>
      <w:r w:rsidRPr="00EB4B79">
        <w:rPr>
          <w:rFonts w:cs="Times New Roman"/>
          <w:szCs w:val="24"/>
        </w:rPr>
        <w:t>s prettiesiski, ir tiesības vērsties ar civilprasību vispārējās jurisdikcijas tiesā. To, ka šāds strīds būtu pakļauts izskatīšanai prasības kārtībā vispārējās jurisdikcijas tiesā, apliecina ar</w:t>
      </w:r>
      <w:r w:rsidR="00EB4B79">
        <w:rPr>
          <w:rFonts w:cs="Times New Roman"/>
          <w:szCs w:val="24"/>
        </w:rPr>
        <w:t>ī tas, ka</w:t>
      </w:r>
      <w:r w:rsidRPr="00EB4B79">
        <w:rPr>
          <w:rFonts w:cs="Times New Roman"/>
          <w:szCs w:val="24"/>
        </w:rPr>
        <w:t xml:space="preserve">, pamatojoties uz trešās personas </w:t>
      </w:r>
      <w:proofErr w:type="gramStart"/>
      <w:r w:rsidR="005D6943">
        <w:rPr>
          <w:rFonts w:cs="Times New Roman"/>
          <w:szCs w:val="24"/>
        </w:rPr>
        <w:t>[</w:t>
      </w:r>
      <w:proofErr w:type="gramEnd"/>
      <w:r w:rsidR="005D6943">
        <w:rPr>
          <w:rFonts w:cs="Times New Roman"/>
          <w:szCs w:val="24"/>
        </w:rPr>
        <w:t>pers. A]</w:t>
      </w:r>
      <w:r w:rsidRPr="00EB4B79">
        <w:rPr>
          <w:rFonts w:cs="Times New Roman"/>
          <w:szCs w:val="24"/>
        </w:rPr>
        <w:t xml:space="preserve"> prasības pieteikumu</w:t>
      </w:r>
      <w:r w:rsidR="00EB4B79" w:rsidRPr="00EB4B79">
        <w:rPr>
          <w:rFonts w:cs="Times New Roman"/>
          <w:szCs w:val="24"/>
        </w:rPr>
        <w:t>,</w:t>
      </w:r>
      <w:r w:rsidRPr="00EB4B79">
        <w:rPr>
          <w:rFonts w:cs="Times New Roman"/>
          <w:szCs w:val="24"/>
        </w:rPr>
        <w:t xml:space="preserve"> </w:t>
      </w:r>
      <w:r w:rsidR="00EB4B79" w:rsidRPr="00EB4B79">
        <w:rPr>
          <w:rFonts w:cs="Times New Roman"/>
          <w:szCs w:val="24"/>
        </w:rPr>
        <w:t xml:space="preserve">Rīgas pilsētas Ziemeļu rajona tiesā </w:t>
      </w:r>
      <w:r w:rsidR="00EB4B79">
        <w:rPr>
          <w:rFonts w:cs="Times New Roman"/>
          <w:szCs w:val="24"/>
        </w:rPr>
        <w:t xml:space="preserve">jau </w:t>
      </w:r>
      <w:r w:rsidR="00EB4B79" w:rsidRPr="00EB4B79">
        <w:rPr>
          <w:rFonts w:cs="Times New Roman"/>
          <w:szCs w:val="24"/>
        </w:rPr>
        <w:t xml:space="preserve">bija ierosināta civillieta pret SIA </w:t>
      </w:r>
      <w:r w:rsidR="00EB4B79" w:rsidRPr="00EB4B79">
        <w:rPr>
          <w:rFonts w:eastAsia="Times New Roman" w:cs="Times New Roman"/>
          <w:color w:val="000000"/>
          <w:szCs w:val="24"/>
          <w:lang w:eastAsia="lv-LV"/>
        </w:rPr>
        <w:t>„</w:t>
      </w:r>
      <w:r w:rsidR="004A3340" w:rsidRPr="00EB4B79">
        <w:rPr>
          <w:rFonts w:cs="Times New Roman"/>
          <w:szCs w:val="24"/>
        </w:rPr>
        <w:t>ARIBA GROUP</w:t>
      </w:r>
      <w:r w:rsidR="00EB4B79" w:rsidRPr="00EB4B79">
        <w:rPr>
          <w:rFonts w:cs="Times New Roman"/>
          <w:szCs w:val="24"/>
        </w:rPr>
        <w:t>” par konkrētā zemesgrāmatas ieraksta dzēšanu (lieta tika izbeigta sakarā ar pušu izlīgumu).</w:t>
      </w:r>
      <w:r w:rsidRPr="00EB4B79">
        <w:rPr>
          <w:rFonts w:cs="Times New Roman"/>
          <w:szCs w:val="24"/>
        </w:rPr>
        <w:t xml:space="preserve"> </w:t>
      </w:r>
    </w:p>
    <w:p w14:paraId="7B782FBB" w14:textId="77777777" w:rsidR="00EB4B79" w:rsidRDefault="00EB4B79" w:rsidP="00EB4B79">
      <w:pPr>
        <w:spacing w:after="0" w:line="276" w:lineRule="auto"/>
        <w:ind w:firstLine="567"/>
        <w:jc w:val="both"/>
        <w:rPr>
          <w:rFonts w:cs="Times New Roman"/>
          <w:szCs w:val="24"/>
        </w:rPr>
      </w:pPr>
    </w:p>
    <w:p w14:paraId="4CCC2413" w14:textId="77777777" w:rsidR="00EB4B79" w:rsidRDefault="00EB4B79" w:rsidP="00EB4B79">
      <w:pPr>
        <w:spacing w:after="0" w:line="276" w:lineRule="auto"/>
        <w:ind w:firstLine="567"/>
        <w:jc w:val="both"/>
        <w:rPr>
          <w:rFonts w:cs="Times New Roman"/>
          <w:szCs w:val="24"/>
        </w:rPr>
      </w:pPr>
      <w:r>
        <w:rPr>
          <w:rFonts w:cs="Times New Roman"/>
          <w:szCs w:val="24"/>
        </w:rPr>
        <w:t xml:space="preserve">[13] Rezumējot minēto, Augstākā tiesa atzīst par pamatotu pieteicējas kasācijas sūdzībā norādīto, ka apgabaltiesa, noraidot pieteicējas pieteikumu, nav ņēmusi vērā Zemesgrāmatu likuma 1. un </w:t>
      </w:r>
      <w:proofErr w:type="gramStart"/>
      <w:r>
        <w:rPr>
          <w:rFonts w:cs="Times New Roman"/>
          <w:szCs w:val="24"/>
        </w:rPr>
        <w:t>97.pantu</w:t>
      </w:r>
      <w:proofErr w:type="gramEnd"/>
      <w:r>
        <w:rPr>
          <w:rFonts w:cs="Times New Roman"/>
          <w:szCs w:val="24"/>
        </w:rPr>
        <w:t xml:space="preserve"> un ir nepamatoti secinājusi, ka ieraksts zemesgrāmatā neapliecina pieteicējas lietošanas tiesības uz strīdus autostāvvietām. Līdz ar to pārsūdzētais spriedums ir atceļams, un lieta nododama jaunai izskatīšanai apelācijas instances tiesā.  </w:t>
      </w:r>
    </w:p>
    <w:p w14:paraId="4E90D294" w14:textId="77777777" w:rsidR="00EB4B79" w:rsidRDefault="00EB4B79" w:rsidP="00EB4B79">
      <w:pPr>
        <w:spacing w:after="0" w:line="276" w:lineRule="auto"/>
        <w:ind w:firstLine="567"/>
        <w:jc w:val="both"/>
        <w:rPr>
          <w:rFonts w:cs="Times New Roman"/>
          <w:szCs w:val="24"/>
        </w:rPr>
      </w:pPr>
    </w:p>
    <w:p w14:paraId="24EB6444" w14:textId="6A6B4203" w:rsidR="0099457D" w:rsidRPr="00F568AF" w:rsidRDefault="00EB4B79" w:rsidP="0099457D">
      <w:pPr>
        <w:spacing w:after="0" w:line="276" w:lineRule="auto"/>
        <w:ind w:firstLine="567"/>
        <w:jc w:val="both"/>
        <w:rPr>
          <w:rFonts w:eastAsia="Times New Roman" w:cs="Times New Roman"/>
          <w:szCs w:val="24"/>
          <w:lang w:eastAsia="lv-LV"/>
        </w:rPr>
      </w:pPr>
      <w:r>
        <w:rPr>
          <w:rFonts w:cs="Times New Roman"/>
          <w:szCs w:val="24"/>
        </w:rPr>
        <w:t>[14] Augstākā tiesa papildus vērš apgabaltiesas uzmanību, ka nav saprotams, pēc kādiem kritērijiem tiesa ir izlēmusi, kuras personas lietā pieaicināmas kā trešās personas. No lietas materiāliem redzams, ka tiesa kā trešo personu lietā pieaicinājusi tikai daļu no nekustamā īpašuma kopīpašniekiem</w:t>
      </w:r>
      <w:r w:rsidR="007575EB">
        <w:rPr>
          <w:rFonts w:cs="Times New Roman"/>
          <w:szCs w:val="24"/>
        </w:rPr>
        <w:t xml:space="preserve"> – </w:t>
      </w:r>
      <w:r>
        <w:rPr>
          <w:rFonts w:cs="Times New Roman"/>
          <w:szCs w:val="24"/>
        </w:rPr>
        <w:t>ne</w:t>
      </w:r>
      <w:r w:rsidR="007575EB">
        <w:rPr>
          <w:rFonts w:cs="Times New Roman"/>
          <w:szCs w:val="24"/>
        </w:rPr>
        <w:t xml:space="preserve"> </w:t>
      </w:r>
      <w:r>
        <w:rPr>
          <w:rFonts w:cs="Times New Roman"/>
          <w:szCs w:val="24"/>
        </w:rPr>
        <w:t xml:space="preserve">tikai </w:t>
      </w:r>
      <w:proofErr w:type="gramStart"/>
      <w:r w:rsidR="005D6943">
        <w:rPr>
          <w:rFonts w:cs="Times New Roman"/>
          <w:szCs w:val="24"/>
        </w:rPr>
        <w:t>[</w:t>
      </w:r>
      <w:proofErr w:type="gramEnd"/>
      <w:r w:rsidR="005D6943">
        <w:rPr>
          <w:rFonts w:cs="Times New Roman"/>
          <w:szCs w:val="24"/>
        </w:rPr>
        <w:t>pers. A]</w:t>
      </w:r>
      <w:r>
        <w:rPr>
          <w:rFonts w:cs="Times New Roman"/>
          <w:szCs w:val="24"/>
        </w:rPr>
        <w:t xml:space="preserve"> </w:t>
      </w:r>
      <w:r w:rsidR="007575EB">
        <w:rPr>
          <w:rFonts w:cs="Times New Roman"/>
          <w:szCs w:val="24"/>
        </w:rPr>
        <w:t>(</w:t>
      </w:r>
      <w:r>
        <w:rPr>
          <w:rFonts w:cs="Times New Roman"/>
          <w:szCs w:val="24"/>
        </w:rPr>
        <w:t>person</w:t>
      </w:r>
      <w:r w:rsidR="007575EB">
        <w:rPr>
          <w:rFonts w:cs="Times New Roman"/>
          <w:szCs w:val="24"/>
        </w:rPr>
        <w:t>u</w:t>
      </w:r>
      <w:r>
        <w:rPr>
          <w:rFonts w:cs="Times New Roman"/>
          <w:szCs w:val="24"/>
        </w:rPr>
        <w:t>, kura šajā lietā iesniedza apstrīdēšanas iesniegumu</w:t>
      </w:r>
      <w:r w:rsidR="007575EB">
        <w:rPr>
          <w:rFonts w:cs="Times New Roman"/>
          <w:szCs w:val="24"/>
        </w:rPr>
        <w:t xml:space="preserve">), bet vēl arī trīs personas, kas ir </w:t>
      </w:r>
      <w:r w:rsidR="004F1011">
        <w:rPr>
          <w:rFonts w:cs="Times New Roman"/>
          <w:szCs w:val="24"/>
        </w:rPr>
        <w:t>nedzīvojamās telpas</w:t>
      </w:r>
      <w:r w:rsidR="007575EB">
        <w:rPr>
          <w:rFonts w:cs="Times New Roman"/>
          <w:szCs w:val="24"/>
        </w:rPr>
        <w:t xml:space="preserve"> Nr. 10 kopīpašnieki. No lietas materiāliem neizriet tiesas apsvērumi, kāpēc lietā pieaicināmas minētās trīs personas, bet ne pārējie nekustamā īpašuma kopīpašnieki. </w:t>
      </w:r>
      <w:r w:rsidR="007D0145">
        <w:rPr>
          <w:rFonts w:cs="Times New Roman"/>
          <w:szCs w:val="24"/>
        </w:rPr>
        <w:t>Tā kā lietā tiek izskatīts prasījums par ceļa zīmes izvietošanu kopīpašumā un tiek vērtēts, vai ir pierādītas pieteicējas atsevišķas lietošanas tiesības uz kopīpašuma daļu – strīdus autostāvvietām, izskatāmais jautājums skar visus nekustamā īpašuma kopīpašniekus.</w:t>
      </w:r>
    </w:p>
    <w:p w14:paraId="757238C6" w14:textId="77777777" w:rsidR="0099457D" w:rsidRPr="00F568AF" w:rsidRDefault="0099457D" w:rsidP="0099457D">
      <w:pPr>
        <w:spacing w:after="0" w:line="276" w:lineRule="auto"/>
        <w:ind w:firstLine="567"/>
        <w:jc w:val="center"/>
        <w:rPr>
          <w:rFonts w:eastAsia="Times New Roman" w:cs="Times New Roman"/>
          <w:b/>
          <w:bCs/>
          <w:szCs w:val="24"/>
          <w:lang w:eastAsia="lv-LV"/>
        </w:rPr>
      </w:pPr>
    </w:p>
    <w:p w14:paraId="39F90D59" w14:textId="77777777" w:rsidR="0099457D" w:rsidRPr="00F568AF" w:rsidRDefault="0099457D" w:rsidP="0099457D">
      <w:pPr>
        <w:spacing w:after="0" w:line="276" w:lineRule="auto"/>
        <w:ind w:firstLine="567"/>
        <w:jc w:val="center"/>
        <w:rPr>
          <w:rFonts w:eastAsia="Times New Roman" w:cs="Times New Roman"/>
          <w:szCs w:val="24"/>
          <w:lang w:eastAsia="lv-LV"/>
        </w:rPr>
      </w:pPr>
      <w:r w:rsidRPr="00F568AF">
        <w:rPr>
          <w:rFonts w:eastAsia="Times New Roman" w:cs="Times New Roman"/>
          <w:b/>
          <w:bCs/>
          <w:szCs w:val="24"/>
          <w:lang w:eastAsia="lv-LV"/>
        </w:rPr>
        <w:t>Rezolutīvā daļa</w:t>
      </w:r>
    </w:p>
    <w:p w14:paraId="2281EE45" w14:textId="77777777" w:rsidR="0099457D" w:rsidRPr="00F568AF" w:rsidRDefault="0099457D" w:rsidP="0099457D">
      <w:pPr>
        <w:spacing w:after="0" w:line="276" w:lineRule="auto"/>
        <w:ind w:firstLine="567"/>
        <w:jc w:val="center"/>
        <w:rPr>
          <w:rFonts w:eastAsia="Times New Roman" w:cs="Times New Roman"/>
          <w:sz w:val="20"/>
          <w:szCs w:val="24"/>
          <w:lang w:eastAsia="lv-LV"/>
        </w:rPr>
      </w:pPr>
      <w:r w:rsidRPr="00F568AF">
        <w:rPr>
          <w:rFonts w:eastAsia="Times New Roman" w:cs="Times New Roman"/>
          <w:b/>
          <w:bCs/>
          <w:sz w:val="20"/>
          <w:szCs w:val="24"/>
          <w:lang w:eastAsia="lv-LV"/>
        </w:rPr>
        <w:t> </w:t>
      </w:r>
    </w:p>
    <w:p w14:paraId="6D9E85DC" w14:textId="77777777" w:rsidR="0099457D" w:rsidRPr="00F568AF" w:rsidRDefault="0099457D" w:rsidP="0099457D">
      <w:pPr>
        <w:spacing w:after="0" w:line="276" w:lineRule="auto"/>
        <w:ind w:firstLine="567"/>
        <w:jc w:val="both"/>
        <w:rPr>
          <w:rFonts w:eastAsia="Times New Roman" w:cs="Times New Roman"/>
          <w:szCs w:val="24"/>
          <w:lang w:eastAsia="lv-LV"/>
        </w:rPr>
      </w:pPr>
      <w:r w:rsidRPr="00F568AF">
        <w:rPr>
          <w:rFonts w:eastAsia="Times New Roman" w:cs="Times New Roman"/>
          <w:color w:val="000000" w:themeColor="text1"/>
          <w:szCs w:val="24"/>
          <w:lang w:eastAsia="lv-LV"/>
        </w:rPr>
        <w:t xml:space="preserve">Pamatojoties uz Administratīvā procesa likuma </w:t>
      </w:r>
      <w:r w:rsidRPr="00F568AF">
        <w:t>129.</w:t>
      </w:r>
      <w:r w:rsidRPr="00F568AF">
        <w:rPr>
          <w:vertAlign w:val="superscript"/>
        </w:rPr>
        <w:t>1</w:t>
      </w:r>
      <w:r w:rsidRPr="00F568AF">
        <w:t>panta pirmās daļas 1.punktu,</w:t>
      </w:r>
      <w:r w:rsidRPr="00F568AF">
        <w:rPr>
          <w:rFonts w:eastAsia="Times New Roman" w:cs="Times New Roman"/>
          <w:color w:val="000000" w:themeColor="text1"/>
          <w:szCs w:val="24"/>
          <w:lang w:eastAsia="lv-LV"/>
        </w:rPr>
        <w:t xml:space="preserve"> 348.panta pirmās daļas 2.punktu un 351.pantu, Augstākā tiesa</w:t>
      </w:r>
    </w:p>
    <w:p w14:paraId="75823CFC" w14:textId="77777777" w:rsidR="0099457D" w:rsidRPr="00F568AF" w:rsidRDefault="0099457D" w:rsidP="0099457D">
      <w:pPr>
        <w:spacing w:after="0" w:line="276" w:lineRule="auto"/>
        <w:ind w:firstLine="567"/>
        <w:jc w:val="both"/>
        <w:rPr>
          <w:rFonts w:eastAsia="Times New Roman" w:cs="Times New Roman"/>
          <w:sz w:val="20"/>
          <w:szCs w:val="24"/>
          <w:lang w:eastAsia="lv-LV"/>
        </w:rPr>
      </w:pPr>
      <w:r w:rsidRPr="00F568AF">
        <w:rPr>
          <w:rFonts w:eastAsia="Times New Roman" w:cs="Times New Roman"/>
          <w:sz w:val="20"/>
          <w:szCs w:val="24"/>
          <w:lang w:eastAsia="lv-LV"/>
        </w:rPr>
        <w:t> </w:t>
      </w:r>
    </w:p>
    <w:p w14:paraId="589E5319" w14:textId="77777777" w:rsidR="004F1011" w:rsidRDefault="004F1011" w:rsidP="0099457D">
      <w:pPr>
        <w:spacing w:after="0" w:line="276" w:lineRule="auto"/>
        <w:jc w:val="center"/>
        <w:rPr>
          <w:rFonts w:eastAsia="Times New Roman" w:cs="Times New Roman"/>
          <w:b/>
          <w:szCs w:val="24"/>
          <w:lang w:eastAsia="ru-RU"/>
        </w:rPr>
      </w:pPr>
    </w:p>
    <w:p w14:paraId="4CE6D619" w14:textId="77777777" w:rsidR="004F1011" w:rsidRDefault="004F1011" w:rsidP="0099457D">
      <w:pPr>
        <w:spacing w:after="0" w:line="276" w:lineRule="auto"/>
        <w:jc w:val="center"/>
        <w:rPr>
          <w:rFonts w:eastAsia="Times New Roman" w:cs="Times New Roman"/>
          <w:b/>
          <w:szCs w:val="24"/>
          <w:lang w:eastAsia="ru-RU"/>
        </w:rPr>
      </w:pPr>
    </w:p>
    <w:p w14:paraId="4EB06C20" w14:textId="77777777" w:rsidR="004F1011" w:rsidRDefault="004F1011" w:rsidP="0099457D">
      <w:pPr>
        <w:spacing w:after="0" w:line="276" w:lineRule="auto"/>
        <w:jc w:val="center"/>
        <w:rPr>
          <w:rFonts w:eastAsia="Times New Roman" w:cs="Times New Roman"/>
          <w:b/>
          <w:szCs w:val="24"/>
          <w:lang w:eastAsia="ru-RU"/>
        </w:rPr>
      </w:pPr>
    </w:p>
    <w:p w14:paraId="206A7753" w14:textId="77777777" w:rsidR="0099457D" w:rsidRPr="00F568AF" w:rsidRDefault="0099457D" w:rsidP="0099457D">
      <w:pPr>
        <w:spacing w:after="0" w:line="276" w:lineRule="auto"/>
        <w:jc w:val="center"/>
        <w:rPr>
          <w:rFonts w:eastAsia="Times New Roman" w:cs="Times New Roman"/>
          <w:b/>
          <w:szCs w:val="24"/>
          <w:lang w:eastAsia="ru-RU"/>
        </w:rPr>
      </w:pPr>
      <w:r w:rsidRPr="00F568AF">
        <w:rPr>
          <w:rFonts w:eastAsia="Times New Roman" w:cs="Times New Roman"/>
          <w:b/>
          <w:szCs w:val="24"/>
          <w:lang w:eastAsia="ru-RU"/>
        </w:rPr>
        <w:t>nosprieda:</w:t>
      </w:r>
    </w:p>
    <w:p w14:paraId="2F7074A9" w14:textId="77777777" w:rsidR="0099457D" w:rsidRPr="00F568AF" w:rsidRDefault="0099457D" w:rsidP="0099457D">
      <w:pPr>
        <w:spacing w:after="0" w:line="276" w:lineRule="auto"/>
        <w:jc w:val="center"/>
        <w:rPr>
          <w:rFonts w:eastAsia="Times New Roman" w:cs="Times New Roman"/>
          <w:b/>
          <w:szCs w:val="24"/>
          <w:lang w:eastAsia="ru-RU"/>
        </w:rPr>
      </w:pPr>
    </w:p>
    <w:p w14:paraId="08383224" w14:textId="77777777" w:rsidR="0099457D" w:rsidRPr="00F568AF" w:rsidRDefault="0099457D" w:rsidP="0099457D">
      <w:pPr>
        <w:spacing w:after="0" w:line="276" w:lineRule="auto"/>
        <w:ind w:firstLine="567"/>
        <w:jc w:val="both"/>
        <w:rPr>
          <w:rFonts w:eastAsia="Times New Roman" w:cs="Times New Roman"/>
          <w:szCs w:val="24"/>
          <w:lang w:eastAsia="ru-RU"/>
        </w:rPr>
      </w:pPr>
      <w:r w:rsidRPr="00F568AF">
        <w:rPr>
          <w:rFonts w:eastAsia="Times New Roman" w:cs="Times New Roman"/>
          <w:szCs w:val="24"/>
          <w:lang w:eastAsia="ru-RU"/>
        </w:rPr>
        <w:t xml:space="preserve">atcelt Administratīvās apgabaltiesas </w:t>
      </w:r>
      <w:proofErr w:type="gramStart"/>
      <w:r w:rsidRPr="00F568AF">
        <w:rPr>
          <w:rFonts w:eastAsia="Times New Roman" w:cs="Times New Roman"/>
          <w:szCs w:val="24"/>
          <w:lang w:eastAsia="ru-RU"/>
        </w:rPr>
        <w:t>2016.gada</w:t>
      </w:r>
      <w:proofErr w:type="gramEnd"/>
      <w:r w:rsidRPr="00F568AF">
        <w:rPr>
          <w:rFonts w:eastAsia="Times New Roman" w:cs="Times New Roman"/>
          <w:szCs w:val="24"/>
          <w:lang w:eastAsia="ru-RU"/>
        </w:rPr>
        <w:t xml:space="preserve"> </w:t>
      </w:r>
      <w:r w:rsidR="00C83B3A">
        <w:rPr>
          <w:rFonts w:eastAsia="Times New Roman" w:cs="Times New Roman"/>
          <w:szCs w:val="24"/>
          <w:lang w:eastAsia="ru-RU"/>
        </w:rPr>
        <w:t xml:space="preserve">6.jūnija </w:t>
      </w:r>
      <w:r w:rsidRPr="00F568AF">
        <w:rPr>
          <w:rFonts w:eastAsia="Times New Roman" w:cs="Times New Roman"/>
          <w:szCs w:val="24"/>
          <w:lang w:eastAsia="ru-RU"/>
        </w:rPr>
        <w:t>spriedumu un nodot lietu jaunai izskatīšanai apelācijas instances tiesai;</w:t>
      </w:r>
      <w:r w:rsidR="00C83B3A" w:rsidRPr="00C83B3A">
        <w:rPr>
          <w:rFonts w:cs="Times New Roman"/>
          <w:szCs w:val="24"/>
        </w:rPr>
        <w:t xml:space="preserve"> </w:t>
      </w:r>
    </w:p>
    <w:p w14:paraId="6EE85223" w14:textId="77777777" w:rsidR="0099457D" w:rsidRPr="00F568AF" w:rsidRDefault="0099457D" w:rsidP="0099457D">
      <w:pPr>
        <w:spacing w:after="0" w:line="276" w:lineRule="auto"/>
        <w:ind w:firstLine="567"/>
        <w:jc w:val="both"/>
        <w:rPr>
          <w:rFonts w:eastAsia="Times New Roman" w:cs="Times New Roman"/>
          <w:szCs w:val="24"/>
          <w:lang w:eastAsia="ru-RU"/>
        </w:rPr>
      </w:pPr>
      <w:r w:rsidRPr="00F568AF">
        <w:rPr>
          <w:rFonts w:eastAsia="Times New Roman" w:cs="Times New Roman"/>
          <w:szCs w:val="24"/>
          <w:lang w:eastAsia="ru-RU"/>
        </w:rPr>
        <w:t xml:space="preserve">atmaksāt </w:t>
      </w:r>
      <w:r w:rsidR="00C83B3A" w:rsidRPr="00F568AF">
        <w:rPr>
          <w:rFonts w:eastAsia="Times New Roman" w:cs="Times New Roman"/>
          <w:color w:val="000000"/>
          <w:szCs w:val="24"/>
          <w:lang w:eastAsia="lv-LV"/>
        </w:rPr>
        <w:t>SIA „</w:t>
      </w:r>
      <w:r w:rsidR="00C83B3A">
        <w:rPr>
          <w:rFonts w:eastAsia="Times New Roman" w:cs="Times New Roman"/>
          <w:color w:val="000000"/>
          <w:szCs w:val="24"/>
          <w:lang w:eastAsia="lv-LV"/>
        </w:rPr>
        <w:t>ARIBA GROUP</w:t>
      </w:r>
      <w:r w:rsidR="00C83B3A" w:rsidRPr="00F568AF">
        <w:rPr>
          <w:rFonts w:eastAsia="Times New Roman" w:cs="Times New Roman"/>
          <w:color w:val="000000"/>
          <w:szCs w:val="24"/>
          <w:lang w:eastAsia="lv-LV"/>
        </w:rPr>
        <w:t xml:space="preserve">” </w:t>
      </w:r>
      <w:r w:rsidRPr="00F568AF">
        <w:rPr>
          <w:rFonts w:eastAsia="Times New Roman" w:cs="Times New Roman"/>
          <w:szCs w:val="24"/>
          <w:lang w:eastAsia="ru-RU"/>
        </w:rPr>
        <w:t xml:space="preserve">samaksāto drošības naudu – 71,14 </w:t>
      </w:r>
      <w:proofErr w:type="spellStart"/>
      <w:r w:rsidRPr="00F568AF">
        <w:rPr>
          <w:rFonts w:eastAsia="Times New Roman" w:cs="Times New Roman"/>
          <w:i/>
          <w:szCs w:val="24"/>
          <w:lang w:eastAsia="ru-RU"/>
        </w:rPr>
        <w:t>euro</w:t>
      </w:r>
      <w:proofErr w:type="spellEnd"/>
      <w:r w:rsidRPr="00F568AF">
        <w:rPr>
          <w:rFonts w:eastAsia="Times New Roman" w:cs="Times New Roman"/>
          <w:szCs w:val="24"/>
          <w:lang w:eastAsia="ru-RU"/>
        </w:rPr>
        <w:t xml:space="preserve">. </w:t>
      </w:r>
    </w:p>
    <w:p w14:paraId="56F40A55" w14:textId="20ED5F1E" w:rsidR="00257E01" w:rsidRPr="009F417A" w:rsidRDefault="0099457D" w:rsidP="009F417A">
      <w:pPr>
        <w:spacing w:after="0" w:line="276" w:lineRule="auto"/>
        <w:ind w:firstLine="567"/>
        <w:jc w:val="both"/>
        <w:rPr>
          <w:rFonts w:eastAsia="Times New Roman" w:cs="Times New Roman"/>
          <w:szCs w:val="24"/>
          <w:lang w:eastAsia="ru-RU"/>
        </w:rPr>
      </w:pPr>
      <w:r w:rsidRPr="00F568AF">
        <w:rPr>
          <w:rFonts w:eastAsia="Times New Roman" w:cs="Times New Roman"/>
          <w:szCs w:val="24"/>
          <w:lang w:eastAsia="ru-RU"/>
        </w:rPr>
        <w:t>Spriedums nav pārsūdzams.</w:t>
      </w:r>
    </w:p>
    <w:sectPr w:rsidR="00257E01" w:rsidRPr="009F417A" w:rsidSect="00112A73">
      <w:footerReference w:type="default" r:id="rId6"/>
      <w:pgSz w:w="11906" w:h="16838"/>
      <w:pgMar w:top="124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3032" w14:textId="77777777" w:rsidR="00522685" w:rsidRDefault="00522685">
      <w:pPr>
        <w:spacing w:after="0" w:line="240" w:lineRule="auto"/>
      </w:pPr>
      <w:r>
        <w:separator/>
      </w:r>
    </w:p>
  </w:endnote>
  <w:endnote w:type="continuationSeparator" w:id="0">
    <w:p w14:paraId="2BCC7275" w14:textId="77777777" w:rsidR="00522685" w:rsidRDefault="0052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637C" w14:textId="77777777" w:rsidR="00EB4B79" w:rsidRDefault="00EB4B79" w:rsidP="00112A73">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A90CE5">
      <w:rPr>
        <w:rStyle w:val="PageNumber"/>
        <w:noProof/>
      </w:rPr>
      <w:t>6</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A90CE5">
      <w:rPr>
        <w:rStyle w:val="PageNumber"/>
        <w:noProof/>
      </w:rPr>
      <w:t>7</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7394B" w14:textId="77777777" w:rsidR="00522685" w:rsidRDefault="00522685">
      <w:pPr>
        <w:spacing w:after="0" w:line="240" w:lineRule="auto"/>
      </w:pPr>
      <w:r>
        <w:separator/>
      </w:r>
    </w:p>
  </w:footnote>
  <w:footnote w:type="continuationSeparator" w:id="0">
    <w:p w14:paraId="24A775D8" w14:textId="77777777" w:rsidR="00522685" w:rsidRDefault="00522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7D"/>
    <w:rsid w:val="00013875"/>
    <w:rsid w:val="000F5D5B"/>
    <w:rsid w:val="00102675"/>
    <w:rsid w:val="00112A73"/>
    <w:rsid w:val="00175D35"/>
    <w:rsid w:val="001A4266"/>
    <w:rsid w:val="00257E01"/>
    <w:rsid w:val="00274024"/>
    <w:rsid w:val="002F66EA"/>
    <w:rsid w:val="00307A58"/>
    <w:rsid w:val="00336539"/>
    <w:rsid w:val="00340F34"/>
    <w:rsid w:val="00411E39"/>
    <w:rsid w:val="004637DF"/>
    <w:rsid w:val="004A3340"/>
    <w:rsid w:val="004D4716"/>
    <w:rsid w:val="004F1011"/>
    <w:rsid w:val="00511FA0"/>
    <w:rsid w:val="00514DC2"/>
    <w:rsid w:val="00522685"/>
    <w:rsid w:val="005624AD"/>
    <w:rsid w:val="00581930"/>
    <w:rsid w:val="0059372B"/>
    <w:rsid w:val="005B238B"/>
    <w:rsid w:val="005B264F"/>
    <w:rsid w:val="005D6943"/>
    <w:rsid w:val="005F0445"/>
    <w:rsid w:val="006000FC"/>
    <w:rsid w:val="0060556C"/>
    <w:rsid w:val="0063087D"/>
    <w:rsid w:val="006E7AA6"/>
    <w:rsid w:val="007371FE"/>
    <w:rsid w:val="007575EB"/>
    <w:rsid w:val="007632A3"/>
    <w:rsid w:val="007810F3"/>
    <w:rsid w:val="007955A8"/>
    <w:rsid w:val="007C409D"/>
    <w:rsid w:val="007D0145"/>
    <w:rsid w:val="007D70FF"/>
    <w:rsid w:val="007E6D1D"/>
    <w:rsid w:val="00835E09"/>
    <w:rsid w:val="00840A20"/>
    <w:rsid w:val="00894C81"/>
    <w:rsid w:val="0091248E"/>
    <w:rsid w:val="00936581"/>
    <w:rsid w:val="00962AA1"/>
    <w:rsid w:val="0097550B"/>
    <w:rsid w:val="009877AD"/>
    <w:rsid w:val="0099457D"/>
    <w:rsid w:val="009F417A"/>
    <w:rsid w:val="00A90CE5"/>
    <w:rsid w:val="00AD40A8"/>
    <w:rsid w:val="00AE0E37"/>
    <w:rsid w:val="00AE2A12"/>
    <w:rsid w:val="00B7432D"/>
    <w:rsid w:val="00BA155F"/>
    <w:rsid w:val="00BB4C48"/>
    <w:rsid w:val="00BB70EE"/>
    <w:rsid w:val="00BE4709"/>
    <w:rsid w:val="00BE4E57"/>
    <w:rsid w:val="00C03BDE"/>
    <w:rsid w:val="00C83B3A"/>
    <w:rsid w:val="00CB19F4"/>
    <w:rsid w:val="00D14DF2"/>
    <w:rsid w:val="00D25863"/>
    <w:rsid w:val="00DC383B"/>
    <w:rsid w:val="00DF2E7B"/>
    <w:rsid w:val="00E02AFD"/>
    <w:rsid w:val="00E6670E"/>
    <w:rsid w:val="00E85933"/>
    <w:rsid w:val="00E90EA3"/>
    <w:rsid w:val="00E95896"/>
    <w:rsid w:val="00EB4B79"/>
    <w:rsid w:val="00F04B67"/>
    <w:rsid w:val="00F757EE"/>
    <w:rsid w:val="00F93CAC"/>
    <w:rsid w:val="00FA4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A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9457D"/>
    <w:pPr>
      <w:spacing w:after="120" w:line="480" w:lineRule="auto"/>
    </w:pPr>
  </w:style>
  <w:style w:type="character" w:customStyle="1" w:styleId="BodyText2Char">
    <w:name w:val="Body Text 2 Char"/>
    <w:basedOn w:val="DefaultParagraphFont"/>
    <w:link w:val="BodyText2"/>
    <w:uiPriority w:val="99"/>
    <w:semiHidden/>
    <w:rsid w:val="0099457D"/>
  </w:style>
  <w:style w:type="paragraph" w:styleId="Footer">
    <w:name w:val="footer"/>
    <w:basedOn w:val="Normal"/>
    <w:link w:val="FooterChar"/>
    <w:uiPriority w:val="99"/>
    <w:unhideWhenUsed/>
    <w:rsid w:val="009945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457D"/>
  </w:style>
  <w:style w:type="character" w:styleId="PageNumber">
    <w:name w:val="page number"/>
    <w:basedOn w:val="DefaultParagraphFont"/>
    <w:rsid w:val="0099457D"/>
  </w:style>
  <w:style w:type="character" w:styleId="Hyperlink">
    <w:name w:val="Hyperlink"/>
    <w:basedOn w:val="DefaultParagraphFont"/>
    <w:uiPriority w:val="99"/>
    <w:semiHidden/>
    <w:unhideWhenUsed/>
    <w:rsid w:val="001A4266"/>
    <w:rPr>
      <w:color w:val="0000FF"/>
      <w:u w:val="single"/>
    </w:rPr>
  </w:style>
  <w:style w:type="paragraph" w:styleId="BalloonText">
    <w:name w:val="Balloon Text"/>
    <w:basedOn w:val="Normal"/>
    <w:link w:val="BalloonTextChar"/>
    <w:uiPriority w:val="99"/>
    <w:semiHidden/>
    <w:unhideWhenUsed/>
    <w:rsid w:val="00630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7D"/>
    <w:rPr>
      <w:rFonts w:ascii="Segoe UI" w:hAnsi="Segoe UI" w:cs="Segoe UI"/>
      <w:sz w:val="18"/>
      <w:szCs w:val="18"/>
    </w:rPr>
  </w:style>
  <w:style w:type="character" w:styleId="CommentReference">
    <w:name w:val="annotation reference"/>
    <w:basedOn w:val="DefaultParagraphFont"/>
    <w:uiPriority w:val="99"/>
    <w:semiHidden/>
    <w:unhideWhenUsed/>
    <w:rsid w:val="00BA155F"/>
    <w:rPr>
      <w:sz w:val="16"/>
      <w:szCs w:val="16"/>
    </w:rPr>
  </w:style>
  <w:style w:type="paragraph" w:styleId="CommentText">
    <w:name w:val="annotation text"/>
    <w:basedOn w:val="Normal"/>
    <w:link w:val="CommentTextChar"/>
    <w:uiPriority w:val="99"/>
    <w:semiHidden/>
    <w:unhideWhenUsed/>
    <w:rsid w:val="00BA155F"/>
    <w:pPr>
      <w:spacing w:line="240" w:lineRule="auto"/>
    </w:pPr>
    <w:rPr>
      <w:sz w:val="20"/>
      <w:szCs w:val="20"/>
    </w:rPr>
  </w:style>
  <w:style w:type="character" w:customStyle="1" w:styleId="CommentTextChar">
    <w:name w:val="Comment Text Char"/>
    <w:basedOn w:val="DefaultParagraphFont"/>
    <w:link w:val="CommentText"/>
    <w:uiPriority w:val="99"/>
    <w:semiHidden/>
    <w:rsid w:val="00BA155F"/>
    <w:rPr>
      <w:sz w:val="20"/>
      <w:szCs w:val="20"/>
    </w:rPr>
  </w:style>
  <w:style w:type="paragraph" w:styleId="CommentSubject">
    <w:name w:val="annotation subject"/>
    <w:basedOn w:val="CommentText"/>
    <w:next w:val="CommentText"/>
    <w:link w:val="CommentSubjectChar"/>
    <w:uiPriority w:val="99"/>
    <w:semiHidden/>
    <w:unhideWhenUsed/>
    <w:rsid w:val="00BA155F"/>
    <w:rPr>
      <w:b/>
      <w:bCs/>
    </w:rPr>
  </w:style>
  <w:style w:type="character" w:customStyle="1" w:styleId="CommentSubjectChar">
    <w:name w:val="Comment Subject Char"/>
    <w:basedOn w:val="CommentTextChar"/>
    <w:link w:val="CommentSubject"/>
    <w:uiPriority w:val="99"/>
    <w:semiHidden/>
    <w:rsid w:val="00BA15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4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12372</Words>
  <Characters>7053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2018-06-15T10:16:00Z</dcterms:created>
  <dcterms:modified xsi:type="dcterms:W3CDTF">2018-06-25T12:11:00Z</dcterms:modified>
</cp:coreProperties>
</file>