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5B222B" w14:textId="77777777" w:rsidR="002E0AD2" w:rsidRDefault="002E0AD2" w:rsidP="002E0AD2">
      <w:pPr>
        <w:spacing w:line="276" w:lineRule="auto"/>
        <w:jc w:val="both"/>
        <w:rPr>
          <w:b/>
        </w:rPr>
      </w:pPr>
      <w:r>
        <w:rPr>
          <w:b/>
        </w:rPr>
        <w:t>Pamats bāriņtiesas amatpersonai pieņemt vienpersonisku lēmumu par aizgādības tiesību pārtraukšanu vecākiem un bērna šķiršanu no ģimenes</w:t>
      </w:r>
    </w:p>
    <w:p w14:paraId="543AA349" w14:textId="77777777" w:rsidR="002E0AD2" w:rsidRDefault="002E0AD2" w:rsidP="002E0AD2">
      <w:pPr>
        <w:spacing w:line="276" w:lineRule="auto"/>
        <w:jc w:val="both"/>
      </w:pPr>
      <w:r>
        <w:t xml:space="preserve">1. Bāriņtiesas amatpersonas vienpersoniskais lēmums ir vērsts uz to, lai nekavējoties novērstu bērna atrašanos veselībai vai dzīvībai bīstamos apstākļos vai apdraudējumu bērna pilnvērtīgai attīstībai. </w:t>
      </w:r>
    </w:p>
    <w:p w14:paraId="6897154A" w14:textId="77777777" w:rsidR="002E0AD2" w:rsidRDefault="002E0AD2" w:rsidP="002E0AD2">
      <w:pPr>
        <w:spacing w:line="276" w:lineRule="auto"/>
        <w:jc w:val="both"/>
      </w:pPr>
      <w:r>
        <w:t xml:space="preserve">Tādējādi vienpersoniskais lēmums ir ārkārtas līdzeklis, lai rīkotos situācijās, kad nekāds cits risinājums nav iespējams. Proti, tie ir tādi gadījumi, kad bērna dzīvība vai veselība ir tā apdraudēta, ka nepieciešams tūlītējs bāriņtiesas lēmums, lai bērnu no šiem apstākļiem izolētu. </w:t>
      </w:r>
    </w:p>
    <w:p w14:paraId="071895B2" w14:textId="77777777" w:rsidR="002E0AD2" w:rsidRDefault="002E0AD2" w:rsidP="002E0AD2">
      <w:pPr>
        <w:spacing w:line="276" w:lineRule="auto"/>
        <w:jc w:val="both"/>
      </w:pPr>
      <w:r>
        <w:t xml:space="preserve">2. Pirms vienpersoniskā lēmuma pieņemšanas bāriņtiesai atbilstoši Bāriņtiesu likuma </w:t>
      </w:r>
      <w:proofErr w:type="gramStart"/>
      <w:r>
        <w:t>23.panta</w:t>
      </w:r>
      <w:proofErr w:type="gramEnd"/>
      <w:r>
        <w:t xml:space="preserve"> 2.</w:t>
      </w:r>
      <w:r w:rsidRPr="00707AB5">
        <w:rPr>
          <w:vertAlign w:val="superscript"/>
        </w:rPr>
        <w:t>1</w:t>
      </w:r>
      <w:r>
        <w:t xml:space="preserve"> daļai vispirms primāri jāizvērtē iespējas novērst dzīvības un veselības apdraudējumu, bērnam paliekot ģimenē, un, tikai tad, ja to nav iespējams novērst ar līdzekļiem (pagaidu aizsardzība pret vardarbību, bērna nodošana citas personas, ar kuru bērnam ir emocionāla saikne, īslaicīgā aprūpē drošos apstākļos u.tml.), kuri mazāk ierobežo bērna tiesības uzaugt ģimenē, bāriņtiesa lemj par bērna šķiršanu no ģimenes. </w:t>
      </w:r>
    </w:p>
    <w:p w14:paraId="177283C3" w14:textId="55339106" w:rsidR="00631849" w:rsidRDefault="00631849" w:rsidP="002E0AD2">
      <w:pPr>
        <w:spacing w:line="276" w:lineRule="auto"/>
        <w:ind w:right="-141"/>
        <w:jc w:val="both"/>
        <w:rPr>
          <w:b/>
        </w:rPr>
      </w:pPr>
    </w:p>
    <w:p w14:paraId="7C089350" w14:textId="77777777" w:rsidR="002E0AD2" w:rsidRPr="00504409" w:rsidRDefault="002E0AD2" w:rsidP="002E0AD2">
      <w:pPr>
        <w:spacing w:line="276" w:lineRule="auto"/>
        <w:jc w:val="both"/>
        <w:rPr>
          <w:b/>
        </w:rPr>
      </w:pPr>
      <w:r>
        <w:rPr>
          <w:b/>
        </w:rPr>
        <w:t>Oficiālais darba laiks bāriņtiesas darbības nodrošināšanā</w:t>
      </w:r>
    </w:p>
    <w:p w14:paraId="364F7855" w14:textId="70085B7F" w:rsidR="002E0AD2" w:rsidRDefault="002E0AD2" w:rsidP="002E0AD2">
      <w:pPr>
        <w:spacing w:line="276" w:lineRule="auto"/>
        <w:ind w:right="-141"/>
        <w:jc w:val="both"/>
        <w:rPr>
          <w:b/>
        </w:rPr>
      </w:pPr>
      <w:r>
        <w:t>Bāriņtiesa ir iestāde, kurai ir uzticēta valsts funkcija ļoti sensitīvā tiesību aizsardzības jomā – bērnu tiesību un interešu aizsardzībā. Bāriņtiesa dabiski ir krīzes situāciju risināšanas iestāde, līdz ar to bāriņtiesai ir jābūt gatavai risināt situācijas arī ilgāk par oficiālo darba laiku, ja tas ir nepieciešams, lai nodrošinātu izsvērtu un kvalitatīvu lēmumu p</w:t>
      </w:r>
      <w:bookmarkStart w:id="0" w:name="_GoBack"/>
      <w:bookmarkEnd w:id="0"/>
      <w:r>
        <w:t>ieņemšanu atbilstoši tiesību normās noteiktajiem priekšnoteikumiem.</w:t>
      </w:r>
    </w:p>
    <w:p w14:paraId="03D2FADC" w14:textId="77777777" w:rsidR="002E0AD2" w:rsidRPr="002521AB" w:rsidRDefault="002E0AD2" w:rsidP="00651A47">
      <w:pPr>
        <w:spacing w:line="276" w:lineRule="auto"/>
        <w:ind w:right="-141"/>
        <w:jc w:val="right"/>
      </w:pPr>
    </w:p>
    <w:p w14:paraId="48E27A18" w14:textId="00E928E8" w:rsidR="00F73B2E" w:rsidRDefault="00F73B2E" w:rsidP="00651A47">
      <w:pPr>
        <w:spacing w:line="276" w:lineRule="auto"/>
        <w:ind w:right="-141"/>
        <w:jc w:val="center"/>
        <w:rPr>
          <w:b/>
        </w:rPr>
      </w:pPr>
      <w:r w:rsidRPr="002521AB">
        <w:rPr>
          <w:b/>
        </w:rPr>
        <w:t>Latvijas Republikas Augstākā</w:t>
      </w:r>
      <w:r w:rsidR="00631849">
        <w:rPr>
          <w:b/>
        </w:rPr>
        <w:t>s</w:t>
      </w:r>
      <w:r w:rsidRPr="002521AB">
        <w:rPr>
          <w:b/>
        </w:rPr>
        <w:t xml:space="preserve"> tiesa</w:t>
      </w:r>
      <w:r w:rsidR="00631849">
        <w:rPr>
          <w:b/>
        </w:rPr>
        <w:t>s</w:t>
      </w:r>
    </w:p>
    <w:p w14:paraId="0BD2EF6D" w14:textId="02789935" w:rsidR="00631849" w:rsidRDefault="00631849" w:rsidP="00651A47">
      <w:pPr>
        <w:spacing w:line="276" w:lineRule="auto"/>
        <w:ind w:right="-141"/>
        <w:jc w:val="center"/>
        <w:rPr>
          <w:b/>
        </w:rPr>
      </w:pPr>
      <w:r>
        <w:rPr>
          <w:b/>
        </w:rPr>
        <w:t>Administratīvo lietu departamenta</w:t>
      </w:r>
    </w:p>
    <w:p w14:paraId="679A2F8A" w14:textId="4A9FE0AA" w:rsidR="00631849" w:rsidRPr="002521AB" w:rsidRDefault="00631849" w:rsidP="00651A47">
      <w:pPr>
        <w:spacing w:line="276" w:lineRule="auto"/>
        <w:ind w:right="-141"/>
        <w:jc w:val="center"/>
        <w:rPr>
          <w:b/>
        </w:rPr>
      </w:pPr>
      <w:proofErr w:type="gramStart"/>
      <w:r>
        <w:rPr>
          <w:b/>
        </w:rPr>
        <w:t>2018.gada</w:t>
      </w:r>
      <w:proofErr w:type="gramEnd"/>
      <w:r>
        <w:rPr>
          <w:b/>
        </w:rPr>
        <w:t xml:space="preserve"> 16.aprīļa</w:t>
      </w:r>
    </w:p>
    <w:p w14:paraId="3372D6C4" w14:textId="727AAF19" w:rsidR="00F73B2E" w:rsidRDefault="00250F13" w:rsidP="00651A47">
      <w:pPr>
        <w:spacing w:line="276" w:lineRule="auto"/>
        <w:ind w:right="-141"/>
        <w:jc w:val="center"/>
        <w:rPr>
          <w:b/>
        </w:rPr>
      </w:pPr>
      <w:r>
        <w:rPr>
          <w:b/>
        </w:rPr>
        <w:t>SPRIEDUMS</w:t>
      </w:r>
    </w:p>
    <w:p w14:paraId="679C4E03" w14:textId="7FCF17BA" w:rsidR="00631849" w:rsidRDefault="00631849" w:rsidP="00651A47">
      <w:pPr>
        <w:spacing w:line="276" w:lineRule="auto"/>
        <w:ind w:right="-141"/>
        <w:jc w:val="center"/>
        <w:rPr>
          <w:b/>
        </w:rPr>
      </w:pPr>
      <w:r>
        <w:rPr>
          <w:b/>
        </w:rPr>
        <w:t>Lieta Nr. A420213416, SKA-681/2018</w:t>
      </w:r>
    </w:p>
    <w:p w14:paraId="46CE2797" w14:textId="5EA79C39" w:rsidR="00631849" w:rsidRPr="00631849" w:rsidRDefault="00631849" w:rsidP="00651A47">
      <w:pPr>
        <w:spacing w:line="276" w:lineRule="auto"/>
        <w:ind w:right="-141"/>
        <w:jc w:val="center"/>
        <w:rPr>
          <w:b/>
          <w:u w:val="single"/>
        </w:rPr>
      </w:pPr>
      <w:r w:rsidRPr="00631849">
        <w:rPr>
          <w:u w:val="single"/>
        </w:rPr>
        <w:t>ECLI:LV:AT:2018:0416.A420213416.2.S</w:t>
      </w:r>
    </w:p>
    <w:p w14:paraId="1495F796" w14:textId="77777777" w:rsidR="00F73B2E" w:rsidRPr="002521AB" w:rsidRDefault="00F73B2E" w:rsidP="00651A47">
      <w:pPr>
        <w:spacing w:line="276" w:lineRule="auto"/>
        <w:ind w:right="-141"/>
        <w:jc w:val="center"/>
      </w:pPr>
    </w:p>
    <w:p w14:paraId="5847EBAA" w14:textId="787887C6" w:rsidR="00F73B2E" w:rsidRPr="002521AB" w:rsidRDefault="00F73B2E" w:rsidP="00651A47">
      <w:pPr>
        <w:spacing w:line="276" w:lineRule="auto"/>
        <w:ind w:right="-141" w:firstLine="567"/>
        <w:jc w:val="both"/>
      </w:pPr>
      <w:r w:rsidRPr="002521AB">
        <w:t>Augstākā tiesa</w:t>
      </w:r>
      <w:r w:rsidR="00FC098B">
        <w:t xml:space="preserve"> šādā sastāvā</w:t>
      </w:r>
      <w:r w:rsidRPr="002521AB">
        <w:t>:</w:t>
      </w:r>
    </w:p>
    <w:p w14:paraId="5A28BF1C" w14:textId="77777777" w:rsidR="00F73B2E" w:rsidRPr="002521AB" w:rsidRDefault="00F73B2E" w:rsidP="00651A47">
      <w:pPr>
        <w:tabs>
          <w:tab w:val="left" w:pos="540"/>
          <w:tab w:val="left" w:pos="3240"/>
        </w:tabs>
        <w:spacing w:line="276" w:lineRule="auto"/>
        <w:ind w:right="-141" w:firstLine="1134"/>
        <w:jc w:val="both"/>
      </w:pPr>
      <w:r w:rsidRPr="002521AB">
        <w:t>tiesnese Veronika Krūmiņa</w:t>
      </w:r>
    </w:p>
    <w:p w14:paraId="683873A8" w14:textId="00D76CA4" w:rsidR="00F73B2E" w:rsidRPr="002521AB" w:rsidRDefault="00F73B2E" w:rsidP="00651A47">
      <w:pPr>
        <w:tabs>
          <w:tab w:val="left" w:pos="3240"/>
        </w:tabs>
        <w:spacing w:line="276" w:lineRule="auto"/>
        <w:ind w:right="-141" w:firstLine="1134"/>
        <w:jc w:val="both"/>
      </w:pPr>
      <w:r w:rsidRPr="002521AB">
        <w:t xml:space="preserve">tiesnese </w:t>
      </w:r>
      <w:r w:rsidR="00FD471C">
        <w:t>Dzintra Amerika</w:t>
      </w:r>
    </w:p>
    <w:p w14:paraId="58B9CFBE" w14:textId="45ECD9D0" w:rsidR="00F73B2E" w:rsidRPr="002521AB" w:rsidRDefault="00F73B2E" w:rsidP="00651A47">
      <w:pPr>
        <w:tabs>
          <w:tab w:val="left" w:pos="3240"/>
        </w:tabs>
        <w:spacing w:line="276" w:lineRule="auto"/>
        <w:ind w:right="-141" w:firstLine="1134"/>
        <w:jc w:val="both"/>
      </w:pPr>
      <w:r w:rsidRPr="002521AB">
        <w:t xml:space="preserve">tiesnese </w:t>
      </w:r>
      <w:r w:rsidR="00FD471C">
        <w:t>Vēsma Kakste</w:t>
      </w:r>
    </w:p>
    <w:p w14:paraId="6B639273" w14:textId="77777777" w:rsidR="00F73B2E" w:rsidRPr="002521AB" w:rsidRDefault="00F73B2E" w:rsidP="00651A47">
      <w:pPr>
        <w:spacing w:line="276" w:lineRule="auto"/>
        <w:ind w:right="-141" w:firstLine="567"/>
        <w:jc w:val="both"/>
      </w:pPr>
    </w:p>
    <w:p w14:paraId="65F62B3A" w14:textId="4408D026" w:rsidR="00F73B2E" w:rsidRPr="002521AB" w:rsidRDefault="00250F13" w:rsidP="00651A47">
      <w:pPr>
        <w:spacing w:line="276" w:lineRule="auto"/>
        <w:ind w:right="-141" w:firstLine="567"/>
        <w:jc w:val="both"/>
      </w:pPr>
      <w:r>
        <w:t>rakstveida procesā</w:t>
      </w:r>
      <w:r w:rsidR="00F73B2E" w:rsidRPr="002521AB">
        <w:t xml:space="preserve"> izskatīja </w:t>
      </w:r>
      <w:proofErr w:type="gramStart"/>
      <w:r w:rsidR="00631849">
        <w:t>[</w:t>
      </w:r>
      <w:proofErr w:type="gramEnd"/>
      <w:r w:rsidR="00631849">
        <w:t>pers. A]</w:t>
      </w:r>
      <w:r w:rsidR="00F73B2E" w:rsidRPr="002521AB">
        <w:t xml:space="preserve"> kasācijas sūdzību par Administratīvās apgabaltiesas </w:t>
      </w:r>
      <w:proofErr w:type="gramStart"/>
      <w:r w:rsidR="00F73B2E" w:rsidRPr="002521AB">
        <w:t>201</w:t>
      </w:r>
      <w:r w:rsidR="00FB10C6" w:rsidRPr="002521AB">
        <w:t>7</w:t>
      </w:r>
      <w:r w:rsidR="00F73B2E" w:rsidRPr="002521AB">
        <w:t>.gada</w:t>
      </w:r>
      <w:proofErr w:type="gramEnd"/>
      <w:r w:rsidR="00F73B2E" w:rsidRPr="002521AB">
        <w:t xml:space="preserve"> </w:t>
      </w:r>
      <w:r w:rsidR="00D35478">
        <w:t>5.jūlija</w:t>
      </w:r>
      <w:r w:rsidR="00F73B2E" w:rsidRPr="002521AB">
        <w:t xml:space="preserve"> spriedumu administratīvajā lietā, kas ierosināta, pamatojoties uz </w:t>
      </w:r>
      <w:r w:rsidR="00631849">
        <w:t>[pers. A]</w:t>
      </w:r>
      <w:r w:rsidR="00F73B2E" w:rsidRPr="002521AB">
        <w:t xml:space="preserve"> pieteikumu par</w:t>
      </w:r>
      <w:r w:rsidR="00FB10C6" w:rsidRPr="002521AB">
        <w:t xml:space="preserve"> </w:t>
      </w:r>
      <w:r w:rsidR="00D35478">
        <w:t>Rīgas</w:t>
      </w:r>
      <w:r w:rsidR="00FB10C6" w:rsidRPr="002521AB">
        <w:t xml:space="preserve"> bāriņtiesas </w:t>
      </w:r>
      <w:proofErr w:type="gramStart"/>
      <w:r w:rsidR="00F07C23" w:rsidRPr="002521AB">
        <w:t>2016.gada</w:t>
      </w:r>
      <w:proofErr w:type="gramEnd"/>
      <w:r w:rsidR="00F07C23" w:rsidRPr="002521AB">
        <w:t xml:space="preserve"> </w:t>
      </w:r>
      <w:r w:rsidR="00D35478">
        <w:t>4.aprīļa</w:t>
      </w:r>
      <w:r w:rsidR="00F07C23" w:rsidRPr="002521AB">
        <w:t xml:space="preserve"> </w:t>
      </w:r>
      <w:r w:rsidR="00D35478">
        <w:t>lēmuma Nr.</w:t>
      </w:r>
      <w:r w:rsidR="004F2C9C">
        <w:t> </w:t>
      </w:r>
      <w:r w:rsidR="00D35478">
        <w:t>1-</w:t>
      </w:r>
      <w:r w:rsidR="00F07C23" w:rsidRPr="002521AB">
        <w:t>6</w:t>
      </w:r>
      <w:r w:rsidR="00D35478">
        <w:t>.1/28 atzīšanu par prettiesisku.</w:t>
      </w:r>
    </w:p>
    <w:p w14:paraId="2FE54E2D" w14:textId="77777777" w:rsidR="00F73B2E" w:rsidRPr="002521AB" w:rsidRDefault="00F73B2E" w:rsidP="00651A47">
      <w:pPr>
        <w:spacing w:line="276" w:lineRule="auto"/>
        <w:ind w:right="-141" w:firstLine="567"/>
        <w:jc w:val="both"/>
      </w:pPr>
    </w:p>
    <w:p w14:paraId="0AF4E2BA" w14:textId="77777777" w:rsidR="00F73B2E" w:rsidRDefault="00F73B2E" w:rsidP="00651A47">
      <w:pPr>
        <w:spacing w:line="276" w:lineRule="auto"/>
        <w:ind w:right="-141"/>
        <w:jc w:val="center"/>
        <w:rPr>
          <w:b/>
        </w:rPr>
      </w:pPr>
      <w:r w:rsidRPr="002521AB">
        <w:rPr>
          <w:b/>
        </w:rPr>
        <w:t>Aprakstošā daļa</w:t>
      </w:r>
    </w:p>
    <w:p w14:paraId="5C9FA867" w14:textId="77777777" w:rsidR="00B168EC" w:rsidRPr="002521AB" w:rsidRDefault="00B168EC" w:rsidP="00651A47">
      <w:pPr>
        <w:spacing w:line="276" w:lineRule="auto"/>
        <w:ind w:right="-141"/>
        <w:jc w:val="center"/>
        <w:rPr>
          <w:b/>
        </w:rPr>
      </w:pPr>
    </w:p>
    <w:p w14:paraId="6FAAACE5" w14:textId="5BEADFFC" w:rsidR="00F73B2E" w:rsidRDefault="00B168EC" w:rsidP="00B168EC">
      <w:pPr>
        <w:spacing w:line="276" w:lineRule="auto"/>
        <w:ind w:right="-141"/>
        <w:jc w:val="center"/>
      </w:pPr>
      <w:r>
        <w:t>[..]</w:t>
      </w:r>
    </w:p>
    <w:p w14:paraId="740C59CC" w14:textId="77777777" w:rsidR="00B168EC" w:rsidRPr="002521AB" w:rsidRDefault="00B168EC" w:rsidP="00B168EC">
      <w:pPr>
        <w:spacing w:line="276" w:lineRule="auto"/>
        <w:ind w:right="-141" w:firstLine="567"/>
        <w:jc w:val="center"/>
      </w:pPr>
    </w:p>
    <w:p w14:paraId="5003D3B9" w14:textId="389CB15E" w:rsidR="000B0D82" w:rsidRDefault="00FC73FD" w:rsidP="00651A47">
      <w:pPr>
        <w:spacing w:line="276" w:lineRule="auto"/>
        <w:ind w:right="-141"/>
        <w:jc w:val="center"/>
        <w:rPr>
          <w:b/>
        </w:rPr>
      </w:pPr>
      <w:r w:rsidRPr="002521AB">
        <w:rPr>
          <w:b/>
        </w:rPr>
        <w:lastRenderedPageBreak/>
        <w:t>Motīvu daļa</w:t>
      </w:r>
    </w:p>
    <w:p w14:paraId="24014965" w14:textId="77777777" w:rsidR="000947DD" w:rsidRDefault="000947DD" w:rsidP="00651A47">
      <w:pPr>
        <w:spacing w:line="276" w:lineRule="auto"/>
        <w:ind w:right="-141" w:firstLine="567"/>
        <w:jc w:val="both"/>
      </w:pPr>
    </w:p>
    <w:p w14:paraId="5F19EA3C" w14:textId="2BDA0305" w:rsidR="00E6544F" w:rsidRDefault="000947DD" w:rsidP="00651A47">
      <w:pPr>
        <w:pStyle w:val="NoSpacing"/>
        <w:spacing w:line="276" w:lineRule="auto"/>
        <w:ind w:right="-141" w:firstLine="567"/>
        <w:jc w:val="both"/>
        <w:rPr>
          <w:szCs w:val="24"/>
        </w:rPr>
      </w:pPr>
      <w:r>
        <w:t xml:space="preserve">[7] </w:t>
      </w:r>
      <w:r w:rsidR="00E6544F">
        <w:rPr>
          <w:szCs w:val="24"/>
        </w:rPr>
        <w:t xml:space="preserve">Saskaņā ar </w:t>
      </w:r>
      <w:r w:rsidR="00E6544F" w:rsidRPr="005732A4">
        <w:rPr>
          <w:szCs w:val="24"/>
        </w:rPr>
        <w:t>Bāriņtiesu</w:t>
      </w:r>
      <w:r w:rsidR="00E6544F">
        <w:rPr>
          <w:szCs w:val="24"/>
        </w:rPr>
        <w:t xml:space="preserve"> likuma </w:t>
      </w:r>
      <w:proofErr w:type="gramStart"/>
      <w:r w:rsidR="00E6544F">
        <w:rPr>
          <w:szCs w:val="24"/>
        </w:rPr>
        <w:t>22.panta</w:t>
      </w:r>
      <w:proofErr w:type="gramEnd"/>
      <w:r w:rsidR="00E6544F">
        <w:rPr>
          <w:szCs w:val="24"/>
        </w:rPr>
        <w:t xml:space="preserve"> pirmās daļas 5.punktu </w:t>
      </w:r>
      <w:r w:rsidR="00E6544F" w:rsidRPr="004723AB">
        <w:rPr>
          <w:szCs w:val="24"/>
        </w:rPr>
        <w:t> bāriņtiesa lemj par bērna aizgādības tiesību pārtraukšanu vecākam, ja konstatēta vecāka vardarbība pret bērnu vai ir pamatotas aizdomas par vecāka vardarbību pret bērnu. Atbilstoši šā panta 1.</w:t>
      </w:r>
      <w:r w:rsidR="00E6544F" w:rsidRPr="004723AB">
        <w:rPr>
          <w:szCs w:val="24"/>
          <w:vertAlign w:val="superscript"/>
        </w:rPr>
        <w:t>1</w:t>
      </w:r>
      <w:r w:rsidR="004F117A">
        <w:rPr>
          <w:szCs w:val="24"/>
          <w:vertAlign w:val="superscript"/>
        </w:rPr>
        <w:t> </w:t>
      </w:r>
      <w:r w:rsidR="00E6544F" w:rsidRPr="004723AB">
        <w:rPr>
          <w:szCs w:val="24"/>
        </w:rPr>
        <w:t xml:space="preserve">daļai bāriņtiesa, ierosinot lietu par bērna aizgādības tiesību pārtraukšanu vecākam, veic riska novērtēšanu (vecāka </w:t>
      </w:r>
      <w:proofErr w:type="spellStart"/>
      <w:r w:rsidR="00E6544F" w:rsidRPr="004723AB">
        <w:rPr>
          <w:szCs w:val="24"/>
        </w:rPr>
        <w:t>līdzatkarība</w:t>
      </w:r>
      <w:proofErr w:type="spellEnd"/>
      <w:r w:rsidR="00E6544F" w:rsidRPr="004723AB">
        <w:rPr>
          <w:szCs w:val="24"/>
        </w:rPr>
        <w:t>, problēmas neatzīšana u.tml.), informē vecāku par sekām un uzdod viņam sadarbībā ar sociālo dienestu noteiktā termiņā novērst bērna attīstībai nelabvēlīgos apstākļus. Ja vecāks šajā termiņā kavējas novērst bērna attīstībai nelabvēlīgos apstākļus un bērna palikšana ģimenē var radīt draudus bērna dzīvībai un veselībai, bāriņtiesa lemj par aizgādības tiesību pārtraukšanu vecākam un bērna šķiršanu no ģimenes.</w:t>
      </w:r>
    </w:p>
    <w:p w14:paraId="66638704" w14:textId="77777777" w:rsidR="009D33C3" w:rsidRDefault="00E6544F" w:rsidP="00651A47">
      <w:pPr>
        <w:pStyle w:val="NoSpacing"/>
        <w:spacing w:line="276" w:lineRule="auto"/>
        <w:ind w:right="-141" w:firstLine="567"/>
        <w:jc w:val="both"/>
        <w:rPr>
          <w:szCs w:val="24"/>
        </w:rPr>
      </w:pPr>
      <w:r>
        <w:rPr>
          <w:szCs w:val="24"/>
        </w:rPr>
        <w:t xml:space="preserve">Savukārt atbilstoši šā likuma </w:t>
      </w:r>
      <w:proofErr w:type="gramStart"/>
      <w:r>
        <w:rPr>
          <w:szCs w:val="24"/>
        </w:rPr>
        <w:t>23.panta</w:t>
      </w:r>
      <w:proofErr w:type="gramEnd"/>
      <w:r>
        <w:rPr>
          <w:szCs w:val="24"/>
        </w:rPr>
        <w:t xml:space="preserve"> pirmās daļas 1.punktam, j</w:t>
      </w:r>
      <w:r w:rsidRPr="00803007">
        <w:rPr>
          <w:szCs w:val="24"/>
        </w:rPr>
        <w:t>a bērna dzīves apstākļu pārbaudē vai citādi atklājas, ka bērns atrodas veselībai vai dzīvībai bīstamos apstākļos, kā arī tad, ja bērna turpmākā atrašanās ģimenē var apdraudēt viņa veselību vai dzīvību, bāriņtiesas priekšsēdētājs, bāriņtiesas priekšsēdētāja vietnieks vai bāriņtiesas loceklis vienpersoniski pieņem lēmumu par bērna aizgādības tiesību pārtraukšanu vecākiem.</w:t>
      </w:r>
    </w:p>
    <w:p w14:paraId="09356E62" w14:textId="3A141B0B" w:rsidR="009D33C3" w:rsidRDefault="00105EC8" w:rsidP="00651A47">
      <w:pPr>
        <w:pStyle w:val="NoSpacing"/>
        <w:spacing w:line="276" w:lineRule="auto"/>
        <w:ind w:right="-141" w:firstLine="567"/>
        <w:jc w:val="both"/>
        <w:rPr>
          <w:szCs w:val="24"/>
        </w:rPr>
      </w:pPr>
      <w:r>
        <w:rPr>
          <w:szCs w:val="24"/>
        </w:rPr>
        <w:t xml:space="preserve">No minētajām tiesību normām izriet, ka </w:t>
      </w:r>
      <w:r w:rsidR="00F21B74">
        <w:rPr>
          <w:szCs w:val="24"/>
        </w:rPr>
        <w:t xml:space="preserve">gadījumā, ja </w:t>
      </w:r>
      <w:r>
        <w:rPr>
          <w:szCs w:val="24"/>
        </w:rPr>
        <w:t>bāriņtiesa</w:t>
      </w:r>
      <w:r w:rsidR="00F21B74">
        <w:rPr>
          <w:szCs w:val="24"/>
        </w:rPr>
        <w:t>i k</w:t>
      </w:r>
      <w:r>
        <w:rPr>
          <w:szCs w:val="24"/>
        </w:rPr>
        <w:t>ļūst zin</w:t>
      </w:r>
      <w:r w:rsidR="00F21B74">
        <w:rPr>
          <w:szCs w:val="24"/>
        </w:rPr>
        <w:t>āmi</w:t>
      </w:r>
      <w:r>
        <w:rPr>
          <w:szCs w:val="24"/>
        </w:rPr>
        <w:t xml:space="preserve"> apstāk</w:t>
      </w:r>
      <w:r w:rsidR="00F21B74">
        <w:rPr>
          <w:szCs w:val="24"/>
        </w:rPr>
        <w:t>ļi</w:t>
      </w:r>
      <w:r>
        <w:rPr>
          <w:szCs w:val="24"/>
        </w:rPr>
        <w:t xml:space="preserve"> par konkrētas ģimenes vai bērna stāvokli, ir iespējami divi rīcības mode</w:t>
      </w:r>
      <w:r w:rsidR="00F21B74">
        <w:rPr>
          <w:szCs w:val="24"/>
        </w:rPr>
        <w:t>ļi</w:t>
      </w:r>
      <w:r>
        <w:rPr>
          <w:szCs w:val="24"/>
        </w:rPr>
        <w:t>. Pirmais rīcības modelis ir gadījumā, ja apstākļi norāda uz problēmām, kas var liecināt par bērna tiesību pārkāpumiem ģimenē un kas tālāk varētu būt pamats aizgādības tiesību pārtraukšanai vecākam</w:t>
      </w:r>
      <w:r w:rsidR="00F21B74">
        <w:rPr>
          <w:szCs w:val="24"/>
        </w:rPr>
        <w:t xml:space="preserve">. Tomēr </w:t>
      </w:r>
      <w:r w:rsidR="00E755ED">
        <w:rPr>
          <w:szCs w:val="24"/>
        </w:rPr>
        <w:t>norādītie apstākļi nav tādi, ka</w:t>
      </w:r>
      <w:r w:rsidR="00105268">
        <w:rPr>
          <w:szCs w:val="24"/>
        </w:rPr>
        <w:t>s</w:t>
      </w:r>
      <w:r w:rsidR="00E755ED">
        <w:rPr>
          <w:szCs w:val="24"/>
        </w:rPr>
        <w:t xml:space="preserve"> </w:t>
      </w:r>
      <w:r w:rsidR="00F91D28">
        <w:rPr>
          <w:szCs w:val="24"/>
        </w:rPr>
        <w:t xml:space="preserve">tūlītēji un </w:t>
      </w:r>
      <w:r w:rsidR="00E755ED">
        <w:rPr>
          <w:szCs w:val="24"/>
        </w:rPr>
        <w:t xml:space="preserve">nenovēršami apdraud bērna veselību un dzīvību. Tādā gadījumā bāriņtiesa ierosina lietu par aizgādības tiesību </w:t>
      </w:r>
      <w:r w:rsidR="00F91D28">
        <w:rPr>
          <w:szCs w:val="24"/>
        </w:rPr>
        <w:t xml:space="preserve">iespējamu </w:t>
      </w:r>
      <w:r w:rsidR="00E755ED">
        <w:rPr>
          <w:szCs w:val="24"/>
        </w:rPr>
        <w:t>pārtrau</w:t>
      </w:r>
      <w:r w:rsidR="00F91D28">
        <w:rPr>
          <w:szCs w:val="24"/>
        </w:rPr>
        <w:t xml:space="preserve">kšanu vecākam, veic riska novērtēšanu vecākam </w:t>
      </w:r>
      <w:r w:rsidR="00F91D28" w:rsidRPr="004723AB">
        <w:rPr>
          <w:szCs w:val="24"/>
        </w:rPr>
        <w:t xml:space="preserve">(vecāka </w:t>
      </w:r>
      <w:proofErr w:type="spellStart"/>
      <w:r w:rsidR="00F91D28" w:rsidRPr="004723AB">
        <w:rPr>
          <w:szCs w:val="24"/>
        </w:rPr>
        <w:t>līdzatkarība</w:t>
      </w:r>
      <w:proofErr w:type="spellEnd"/>
      <w:r w:rsidR="00F91D28" w:rsidRPr="004723AB">
        <w:rPr>
          <w:szCs w:val="24"/>
        </w:rPr>
        <w:t>, problēmas neatzīšana u.tml.)</w:t>
      </w:r>
      <w:r w:rsidR="00F91D28">
        <w:rPr>
          <w:szCs w:val="24"/>
        </w:rPr>
        <w:t>, inform</w:t>
      </w:r>
      <w:r w:rsidR="001972BA">
        <w:rPr>
          <w:szCs w:val="24"/>
        </w:rPr>
        <w:t xml:space="preserve">ē vecāku par </w:t>
      </w:r>
      <w:r w:rsidR="001972BA" w:rsidRPr="004723AB">
        <w:rPr>
          <w:szCs w:val="24"/>
        </w:rPr>
        <w:t>sekām un uzdod viņam sadarbībā ar sociālo dienestu noteiktā termiņā novērst bērna attīstībai nelabvēlīgos apstākļus</w:t>
      </w:r>
      <w:r w:rsidR="001972BA">
        <w:rPr>
          <w:szCs w:val="24"/>
        </w:rPr>
        <w:t xml:space="preserve">. </w:t>
      </w:r>
      <w:r w:rsidR="00313E8D">
        <w:rPr>
          <w:szCs w:val="24"/>
        </w:rPr>
        <w:t xml:space="preserve">Ja vecāks sadarbojas lietas apstākļu risināšanā un </w:t>
      </w:r>
      <w:r w:rsidR="00313E8D" w:rsidRPr="004723AB">
        <w:rPr>
          <w:szCs w:val="24"/>
        </w:rPr>
        <w:t>bērna attīstībai nelabvēlīg</w:t>
      </w:r>
      <w:r w:rsidR="009F5D4F">
        <w:rPr>
          <w:szCs w:val="24"/>
        </w:rPr>
        <w:t>ie</w:t>
      </w:r>
      <w:r w:rsidR="00313E8D" w:rsidRPr="004723AB">
        <w:rPr>
          <w:szCs w:val="24"/>
        </w:rPr>
        <w:t xml:space="preserve"> apstākļ</w:t>
      </w:r>
      <w:r w:rsidR="00313E8D">
        <w:rPr>
          <w:szCs w:val="24"/>
        </w:rPr>
        <w:t>i tiek novērsti, bāri</w:t>
      </w:r>
      <w:r w:rsidR="005300C6">
        <w:rPr>
          <w:szCs w:val="24"/>
        </w:rPr>
        <w:t xml:space="preserve">ņtiesai lēmums par aizgādības tiesību pārtraukšanu vecākam nav jāpieņem. </w:t>
      </w:r>
      <w:r w:rsidR="00313E8D">
        <w:rPr>
          <w:szCs w:val="24"/>
        </w:rPr>
        <w:t xml:space="preserve">Tikai tad, ja vecāks bāriņtiesas noteiktajā termiņā </w:t>
      </w:r>
      <w:r w:rsidR="00313E8D" w:rsidRPr="004723AB">
        <w:rPr>
          <w:szCs w:val="24"/>
        </w:rPr>
        <w:t>bērna attīstībai nelabvēlīgos apstākļus</w:t>
      </w:r>
      <w:r w:rsidR="00313E8D">
        <w:rPr>
          <w:szCs w:val="24"/>
        </w:rPr>
        <w:t xml:space="preserve"> nenovērš un bērna palikšana ģimenē </w:t>
      </w:r>
      <w:r w:rsidR="00313E8D" w:rsidRPr="004723AB">
        <w:rPr>
          <w:szCs w:val="24"/>
        </w:rPr>
        <w:t>var radīt draudus bērna dzīvībai un veselībai, bāriņtiesa lemj par aizgādības tiesību pārtraukšanu vecākam un bērna šķiršanu no ģimenes.</w:t>
      </w:r>
    </w:p>
    <w:p w14:paraId="5A2B2C93" w14:textId="3B9A031A" w:rsidR="00105EC8" w:rsidRDefault="004E4F64" w:rsidP="00651A47">
      <w:pPr>
        <w:pStyle w:val="NoSpacing"/>
        <w:spacing w:line="276" w:lineRule="auto"/>
        <w:ind w:right="-141" w:firstLine="567"/>
        <w:jc w:val="both"/>
        <w:rPr>
          <w:szCs w:val="24"/>
        </w:rPr>
      </w:pPr>
      <w:r>
        <w:rPr>
          <w:szCs w:val="24"/>
        </w:rPr>
        <w:t>Bāriņtiesas otrs rīcības modelis ir noregulēts</w:t>
      </w:r>
      <w:r w:rsidRPr="004E4F64">
        <w:rPr>
          <w:szCs w:val="24"/>
        </w:rPr>
        <w:t xml:space="preserve"> </w:t>
      </w:r>
      <w:r>
        <w:rPr>
          <w:szCs w:val="24"/>
        </w:rPr>
        <w:t xml:space="preserve">Bāriņtiesu likuma </w:t>
      </w:r>
      <w:proofErr w:type="gramStart"/>
      <w:r>
        <w:rPr>
          <w:szCs w:val="24"/>
        </w:rPr>
        <w:t>23.panta</w:t>
      </w:r>
      <w:proofErr w:type="gramEnd"/>
      <w:r>
        <w:rPr>
          <w:szCs w:val="24"/>
        </w:rPr>
        <w:t xml:space="preserve"> pirmās daļas 1.punktā, kas </w:t>
      </w:r>
      <w:r w:rsidR="00D57C4C">
        <w:rPr>
          <w:szCs w:val="24"/>
        </w:rPr>
        <w:t xml:space="preserve">paredz bāriņtiesas nekavējošu rīkošanos gadījumā, ja </w:t>
      </w:r>
      <w:r w:rsidR="00CA4514" w:rsidRPr="00803007">
        <w:rPr>
          <w:szCs w:val="24"/>
        </w:rPr>
        <w:t>bērna dzīves apstākļu pārbaudē vai citādi atklājas, ka bērns atrodas veselībai vai dzīvībai bīstamos apstākļos, kā arī tad, ja bērna turpmākā atrašanās ģimenē var apdraudēt viņa veselību vai dzīvību</w:t>
      </w:r>
      <w:r w:rsidR="00CA4514">
        <w:rPr>
          <w:szCs w:val="24"/>
        </w:rPr>
        <w:t>. Tādā gadījumā bāriņtiesai ir jālemj par vienpersoniskā lēmuma pieņemšanu.</w:t>
      </w:r>
    </w:p>
    <w:p w14:paraId="4C968574" w14:textId="647433ED" w:rsidR="00BF3187" w:rsidRDefault="00BF3187" w:rsidP="00651A47">
      <w:pPr>
        <w:pStyle w:val="NoSpacing"/>
        <w:spacing w:line="276" w:lineRule="auto"/>
        <w:ind w:right="-141" w:firstLine="567"/>
        <w:jc w:val="both"/>
      </w:pPr>
      <w:r>
        <w:t xml:space="preserve">Vienpersonisks bāriņtiesas amatpersonas lēmums ir vērsts uz to, lai </w:t>
      </w:r>
      <w:r w:rsidRPr="00F1451A">
        <w:rPr>
          <w:i/>
        </w:rPr>
        <w:t>nekavējoties</w:t>
      </w:r>
      <w:r>
        <w:t xml:space="preserve"> novērstu bērna atrašanos veselībai vai dzīvībai bīstamos apstākļos vai apdraudējumu</w:t>
      </w:r>
      <w:r w:rsidR="00456380">
        <w:t xml:space="preserve"> bērna pilnvērtīgai attīstībai </w:t>
      </w:r>
      <w:r>
        <w:t>(</w:t>
      </w:r>
      <w:r w:rsidRPr="0058514F">
        <w:rPr>
          <w:i/>
        </w:rPr>
        <w:t xml:space="preserve">Augstākās tiesas 2010.gda </w:t>
      </w:r>
      <w:proofErr w:type="gramStart"/>
      <w:r w:rsidRPr="0058514F">
        <w:rPr>
          <w:i/>
        </w:rPr>
        <w:t>18.februāra</w:t>
      </w:r>
      <w:proofErr w:type="gramEnd"/>
      <w:r w:rsidRPr="0058514F">
        <w:rPr>
          <w:i/>
        </w:rPr>
        <w:t xml:space="preserve"> sprieduma lietā Nr. SKA-129/2010 </w:t>
      </w:r>
      <w:r w:rsidRPr="00212A8E">
        <w:rPr>
          <w:i/>
        </w:rPr>
        <w:t>(A42589008)</w:t>
      </w:r>
      <w:r>
        <w:t xml:space="preserve"> </w:t>
      </w:r>
      <w:r w:rsidRPr="0058514F">
        <w:rPr>
          <w:i/>
        </w:rPr>
        <w:t>9.punkts</w:t>
      </w:r>
      <w:r>
        <w:t>).</w:t>
      </w:r>
      <w:r w:rsidR="008B6882">
        <w:t xml:space="preserve"> </w:t>
      </w:r>
      <w:r>
        <w:t xml:space="preserve">Tādējādi vienpersoniskais lēmums ir ārkārtas </w:t>
      </w:r>
      <w:r w:rsidR="005703B7">
        <w:t>līdzeklis, lai rīkotos situācijā</w:t>
      </w:r>
      <w:r>
        <w:t xml:space="preserve">s, kad nekāds cits risinājums nav iespējams (piemēram, bērnam ir redzamas fiziskas vardarbības sekas, bērns sniedz informāciju par pašnāvības iespēju vai citu sev kaitējošu rīcību pret bērnu veiktas emocionālas vardarbības dēļ un tml.). Proti, tie ir tādi gadījumi, kad bērna </w:t>
      </w:r>
      <w:r>
        <w:lastRenderedPageBreak/>
        <w:t>dzīvība vai veselība ir tā apdraudēta, ka nepieciešam</w:t>
      </w:r>
      <w:r w:rsidR="00890FB9">
        <w:t>s</w:t>
      </w:r>
      <w:r>
        <w:t xml:space="preserve"> tūlītējs bāriņtiesas lēmums, lai bērnu no šiem apstākļiem izolētu.</w:t>
      </w:r>
    </w:p>
    <w:p w14:paraId="492257D8" w14:textId="77777777" w:rsidR="00115A95" w:rsidRDefault="00115A95" w:rsidP="00651A47">
      <w:pPr>
        <w:pStyle w:val="NoSpacing"/>
        <w:spacing w:line="276" w:lineRule="auto"/>
        <w:ind w:right="-141" w:firstLine="567"/>
        <w:jc w:val="both"/>
        <w:rPr>
          <w:szCs w:val="24"/>
        </w:rPr>
      </w:pPr>
    </w:p>
    <w:p w14:paraId="7851FE80" w14:textId="1348AA5D" w:rsidR="009F58E7" w:rsidRDefault="00115A95" w:rsidP="00651A47">
      <w:pPr>
        <w:pStyle w:val="NoSpacing"/>
        <w:spacing w:line="276" w:lineRule="auto"/>
        <w:ind w:right="-141" w:firstLine="567"/>
        <w:jc w:val="both"/>
        <w:rPr>
          <w:szCs w:val="24"/>
        </w:rPr>
      </w:pPr>
      <w:r>
        <w:rPr>
          <w:szCs w:val="24"/>
        </w:rPr>
        <w:t xml:space="preserve">[8] </w:t>
      </w:r>
      <w:r w:rsidR="00637820">
        <w:rPr>
          <w:szCs w:val="24"/>
        </w:rPr>
        <w:t xml:space="preserve">Tātad iepriekš aprakstītā bāriņtiesas rīcība atbilstoši Bāriņtiesu likuma 22. un </w:t>
      </w:r>
      <w:proofErr w:type="gramStart"/>
      <w:r w:rsidR="00637820">
        <w:rPr>
          <w:szCs w:val="24"/>
        </w:rPr>
        <w:t>23.pantam</w:t>
      </w:r>
      <w:proofErr w:type="gramEnd"/>
      <w:r w:rsidR="00637820">
        <w:rPr>
          <w:szCs w:val="24"/>
        </w:rPr>
        <w:t xml:space="preserve"> ir atkarīga no tā, cik neatliekama situācija no bērna tiesību ievērošanas viedokļa </w:t>
      </w:r>
      <w:r w:rsidR="00FB4FFF">
        <w:rPr>
          <w:szCs w:val="24"/>
        </w:rPr>
        <w:t xml:space="preserve">konkrētajā gadījumā </w:t>
      </w:r>
      <w:r w:rsidR="00637820">
        <w:rPr>
          <w:szCs w:val="24"/>
        </w:rPr>
        <w:t xml:space="preserve">ir iestājusies. </w:t>
      </w:r>
      <w:r w:rsidR="009F58E7">
        <w:rPr>
          <w:szCs w:val="24"/>
        </w:rPr>
        <w:t>Ja apstākļi norāda, ka bērna tiesību aizskārums</w:t>
      </w:r>
      <w:r w:rsidR="003D0E27">
        <w:rPr>
          <w:szCs w:val="24"/>
        </w:rPr>
        <w:t>,</w:t>
      </w:r>
      <w:r w:rsidR="009F58E7">
        <w:rPr>
          <w:szCs w:val="24"/>
        </w:rPr>
        <w:t xml:space="preserve"> iespējams</w:t>
      </w:r>
      <w:r w:rsidR="003D0E27">
        <w:rPr>
          <w:szCs w:val="24"/>
        </w:rPr>
        <w:t>,</w:t>
      </w:r>
      <w:r w:rsidR="009F58E7">
        <w:rPr>
          <w:szCs w:val="24"/>
        </w:rPr>
        <w:t xml:space="preserve"> ir pieļauts, bet situāciju </w:t>
      </w:r>
      <w:r w:rsidR="009B158F">
        <w:rPr>
          <w:szCs w:val="24"/>
        </w:rPr>
        <w:t>var</w:t>
      </w:r>
      <w:r w:rsidR="009F58E7">
        <w:rPr>
          <w:szCs w:val="24"/>
        </w:rPr>
        <w:t xml:space="preserve"> risināt, uzsākot sadarbību ar vecāku ar mērķi nelabvēlīgos apstākļus novērst, lai aizgādības tiesības netiktu pārtrauktas, ir jāpiemēro minētā likuma </w:t>
      </w:r>
      <w:proofErr w:type="gramStart"/>
      <w:r w:rsidR="009F58E7">
        <w:rPr>
          <w:szCs w:val="24"/>
        </w:rPr>
        <w:t>22.pants</w:t>
      </w:r>
      <w:proofErr w:type="gramEnd"/>
      <w:r w:rsidR="009F58E7">
        <w:rPr>
          <w:szCs w:val="24"/>
        </w:rPr>
        <w:t>.</w:t>
      </w:r>
    </w:p>
    <w:p w14:paraId="576F8DD2" w14:textId="77777777" w:rsidR="00CA0AC3" w:rsidRDefault="009F58E7" w:rsidP="00651A47">
      <w:pPr>
        <w:pStyle w:val="NoSpacing"/>
        <w:spacing w:line="276" w:lineRule="auto"/>
        <w:ind w:right="-141" w:firstLine="567"/>
        <w:jc w:val="both"/>
      </w:pPr>
      <w:r>
        <w:rPr>
          <w:szCs w:val="24"/>
        </w:rPr>
        <w:t xml:space="preserve">Savukārt, ja bāriņtiesa pati atklāj vai tai kļūst zināmi fakti, ka </w:t>
      </w:r>
      <w:r>
        <w:t xml:space="preserve">bērns ir tiktāl fiziski vai emocionāli apdraudēts, ka nepieciešama neatliekama rīkošanās, lai novērstu bērna dzīvības un veselības apdraudējumu, tad ir pamats rīkoties atbilstoši šā likuma </w:t>
      </w:r>
      <w:proofErr w:type="gramStart"/>
      <w:r>
        <w:t>23.pantam</w:t>
      </w:r>
      <w:proofErr w:type="gramEnd"/>
      <w:r>
        <w:t>, pieņemot vienpersonisko lēmumu.</w:t>
      </w:r>
    </w:p>
    <w:p w14:paraId="7149F374" w14:textId="1848AA77" w:rsidR="000B46CD" w:rsidRDefault="009F58E7" w:rsidP="00651A47">
      <w:pPr>
        <w:pStyle w:val="NoSpacing"/>
        <w:spacing w:line="276" w:lineRule="auto"/>
        <w:ind w:right="-141" w:firstLine="567"/>
        <w:jc w:val="both"/>
        <w:rPr>
          <w:szCs w:val="24"/>
        </w:rPr>
      </w:pPr>
      <w:r>
        <w:rPr>
          <w:szCs w:val="24"/>
        </w:rPr>
        <w:t xml:space="preserve">Tomēr </w:t>
      </w:r>
      <w:r w:rsidR="008A3045">
        <w:rPr>
          <w:szCs w:val="24"/>
        </w:rPr>
        <w:t xml:space="preserve">arī </w:t>
      </w:r>
      <w:r>
        <w:rPr>
          <w:szCs w:val="24"/>
        </w:rPr>
        <w:t xml:space="preserve">pat pirms vienpersoniskā lēmuma pieņemšanas bāriņtiesai atbilstoši Bāriņtiesu likuma </w:t>
      </w:r>
      <w:proofErr w:type="gramStart"/>
      <w:r w:rsidRPr="00803007">
        <w:rPr>
          <w:szCs w:val="24"/>
        </w:rPr>
        <w:t>23.panta</w:t>
      </w:r>
      <w:proofErr w:type="gramEnd"/>
      <w:r w:rsidRPr="00803007">
        <w:rPr>
          <w:szCs w:val="24"/>
        </w:rPr>
        <w:t xml:space="preserve"> 2.</w:t>
      </w:r>
      <w:r w:rsidRPr="007B3B20">
        <w:rPr>
          <w:szCs w:val="24"/>
          <w:vertAlign w:val="superscript"/>
        </w:rPr>
        <w:t>1</w:t>
      </w:r>
      <w:r w:rsidR="001B6179">
        <w:rPr>
          <w:szCs w:val="24"/>
          <w:vertAlign w:val="superscript"/>
        </w:rPr>
        <w:t> </w:t>
      </w:r>
      <w:r w:rsidRPr="00803007">
        <w:rPr>
          <w:szCs w:val="24"/>
        </w:rPr>
        <w:t xml:space="preserve">daļai </w:t>
      </w:r>
      <w:r w:rsidR="009E4CCD">
        <w:rPr>
          <w:szCs w:val="24"/>
        </w:rPr>
        <w:t xml:space="preserve">vispirms </w:t>
      </w:r>
      <w:r w:rsidRPr="00803007">
        <w:rPr>
          <w:szCs w:val="24"/>
        </w:rPr>
        <w:t xml:space="preserve">primāri </w:t>
      </w:r>
      <w:r>
        <w:rPr>
          <w:szCs w:val="24"/>
        </w:rPr>
        <w:t>jā</w:t>
      </w:r>
      <w:r w:rsidRPr="00803007">
        <w:rPr>
          <w:szCs w:val="24"/>
        </w:rPr>
        <w:t>izvērtē iespējas novērst dzīvības un veselības apdraudējumu</w:t>
      </w:r>
      <w:r w:rsidR="0081274E">
        <w:rPr>
          <w:szCs w:val="24"/>
        </w:rPr>
        <w:t>,</w:t>
      </w:r>
      <w:r w:rsidRPr="00803007">
        <w:rPr>
          <w:szCs w:val="24"/>
        </w:rPr>
        <w:t xml:space="preserve"> bērnam paliekot ģimenē, un, </w:t>
      </w:r>
      <w:r>
        <w:rPr>
          <w:szCs w:val="24"/>
        </w:rPr>
        <w:t xml:space="preserve">tikai tad, </w:t>
      </w:r>
      <w:r w:rsidRPr="00803007">
        <w:rPr>
          <w:szCs w:val="24"/>
        </w:rPr>
        <w:t xml:space="preserve">ja to nav iespējams novērst ar līdzekļiem (pagaidu aizsardzība pret vardarbību, bērna nodošana citas personas, ar kuru bērnam ir emocionāla saikne, īslaicīgā aprūpē drošos apstākļos u.tml.), kuri mazāk ierobežo bērna tiesības uzaugt ģimenē, </w:t>
      </w:r>
      <w:r>
        <w:rPr>
          <w:szCs w:val="24"/>
        </w:rPr>
        <w:t xml:space="preserve">bāriņtiesa </w:t>
      </w:r>
      <w:r w:rsidRPr="00803007">
        <w:rPr>
          <w:szCs w:val="24"/>
        </w:rPr>
        <w:t>lemj par bērna šķiršanu no ģimenes.</w:t>
      </w:r>
    </w:p>
    <w:p w14:paraId="5C8BD3F4" w14:textId="3D0D8D78" w:rsidR="00860121" w:rsidRDefault="004801D6" w:rsidP="00651A47">
      <w:pPr>
        <w:pStyle w:val="NoSpacing"/>
        <w:spacing w:line="276" w:lineRule="auto"/>
        <w:ind w:right="-141" w:firstLine="567"/>
        <w:jc w:val="both"/>
        <w:rPr>
          <w:szCs w:val="24"/>
        </w:rPr>
      </w:pPr>
      <w:r>
        <w:rPr>
          <w:szCs w:val="24"/>
        </w:rPr>
        <w:t>Šādam izvērtējumam ir jābūt atspoguļotam lēmumā vai skaidri un nepārprotami jāizriet no konkrētās adm</w:t>
      </w:r>
      <w:r w:rsidR="00F84764">
        <w:rPr>
          <w:szCs w:val="24"/>
        </w:rPr>
        <w:t>inistratīvās lietas materiāliem, ka šāds izvērtējums ir bijis</w:t>
      </w:r>
      <w:r w:rsidR="005F25F2">
        <w:rPr>
          <w:szCs w:val="24"/>
        </w:rPr>
        <w:t xml:space="preserve"> veikts</w:t>
      </w:r>
      <w:r w:rsidR="00F84764">
        <w:rPr>
          <w:szCs w:val="24"/>
        </w:rPr>
        <w:t>.</w:t>
      </w:r>
      <w:r w:rsidR="0050024D">
        <w:rPr>
          <w:szCs w:val="24"/>
        </w:rPr>
        <w:t xml:space="preserve"> Pretējā gadījumā tiesa to nevar pārbaudīt.</w:t>
      </w:r>
    </w:p>
    <w:p w14:paraId="3C2D7B1E" w14:textId="322B16DD" w:rsidR="00D07A0A" w:rsidRDefault="00D07A0A" w:rsidP="00651A47">
      <w:pPr>
        <w:pStyle w:val="NoSpacing"/>
        <w:spacing w:line="276" w:lineRule="auto"/>
        <w:ind w:right="-141" w:firstLine="567"/>
        <w:jc w:val="both"/>
        <w:rPr>
          <w:szCs w:val="24"/>
        </w:rPr>
      </w:pPr>
    </w:p>
    <w:p w14:paraId="2933E36B" w14:textId="74185997" w:rsidR="00C90C3E" w:rsidRDefault="000138FB" w:rsidP="00651A47">
      <w:pPr>
        <w:pStyle w:val="NoSpacing"/>
        <w:spacing w:line="276" w:lineRule="auto"/>
        <w:ind w:right="-141" w:firstLine="567"/>
        <w:jc w:val="both"/>
        <w:rPr>
          <w:szCs w:val="24"/>
        </w:rPr>
      </w:pPr>
      <w:r>
        <w:rPr>
          <w:szCs w:val="24"/>
        </w:rPr>
        <w:t>[</w:t>
      </w:r>
      <w:r w:rsidR="00BF3187">
        <w:rPr>
          <w:szCs w:val="24"/>
        </w:rPr>
        <w:t>9</w:t>
      </w:r>
      <w:r>
        <w:rPr>
          <w:szCs w:val="24"/>
        </w:rPr>
        <w:t>]</w:t>
      </w:r>
      <w:r w:rsidR="00C90C3E">
        <w:rPr>
          <w:szCs w:val="24"/>
        </w:rPr>
        <w:t xml:space="preserve"> Apgabaltiesa</w:t>
      </w:r>
      <w:r w:rsidR="009F5881">
        <w:rPr>
          <w:szCs w:val="24"/>
        </w:rPr>
        <w:t>, ņemot vērā</w:t>
      </w:r>
      <w:r w:rsidR="00C90C3E">
        <w:rPr>
          <w:szCs w:val="24"/>
        </w:rPr>
        <w:t xml:space="preserve"> tālāk minēto</w:t>
      </w:r>
      <w:r w:rsidR="009F5881">
        <w:rPr>
          <w:szCs w:val="24"/>
        </w:rPr>
        <w:t>s</w:t>
      </w:r>
      <w:r w:rsidR="00C90C3E">
        <w:rPr>
          <w:szCs w:val="24"/>
        </w:rPr>
        <w:t xml:space="preserve"> argumentu</w:t>
      </w:r>
      <w:r w:rsidR="009F5881">
        <w:rPr>
          <w:szCs w:val="24"/>
        </w:rPr>
        <w:t>s</w:t>
      </w:r>
      <w:r w:rsidR="00034882">
        <w:rPr>
          <w:szCs w:val="24"/>
        </w:rPr>
        <w:t>,</w:t>
      </w:r>
      <w:r w:rsidR="009F5881">
        <w:rPr>
          <w:szCs w:val="24"/>
        </w:rPr>
        <w:t xml:space="preserve"> </w:t>
      </w:r>
      <w:r w:rsidR="00C90C3E">
        <w:rPr>
          <w:szCs w:val="24"/>
        </w:rPr>
        <w:t xml:space="preserve">konkrētajā gadījumā </w:t>
      </w:r>
      <w:r w:rsidR="009F5881">
        <w:rPr>
          <w:szCs w:val="24"/>
        </w:rPr>
        <w:t>nav pareizi</w:t>
      </w:r>
      <w:r w:rsidR="00C90C3E">
        <w:rPr>
          <w:szCs w:val="24"/>
        </w:rPr>
        <w:t xml:space="preserve"> </w:t>
      </w:r>
      <w:r w:rsidR="009F5881">
        <w:rPr>
          <w:szCs w:val="24"/>
        </w:rPr>
        <w:t>interpretējusi un piemērojusi</w:t>
      </w:r>
      <w:r w:rsidR="00C90C3E">
        <w:rPr>
          <w:szCs w:val="24"/>
        </w:rPr>
        <w:t xml:space="preserve"> Bāriņtiesu likuma </w:t>
      </w:r>
      <w:proofErr w:type="gramStart"/>
      <w:r w:rsidR="00C90C3E">
        <w:rPr>
          <w:szCs w:val="24"/>
        </w:rPr>
        <w:t>23.pant</w:t>
      </w:r>
      <w:r w:rsidR="009F5881">
        <w:rPr>
          <w:szCs w:val="24"/>
        </w:rPr>
        <w:t>u</w:t>
      </w:r>
      <w:proofErr w:type="gramEnd"/>
      <w:r w:rsidR="00C90C3E">
        <w:rPr>
          <w:szCs w:val="24"/>
        </w:rPr>
        <w:t>.</w:t>
      </w:r>
    </w:p>
    <w:p w14:paraId="31ED33D6" w14:textId="1802263F" w:rsidR="00A32F38" w:rsidRDefault="0059663F" w:rsidP="00651A47">
      <w:pPr>
        <w:pStyle w:val="NoSpacing"/>
        <w:spacing w:line="276" w:lineRule="auto"/>
        <w:ind w:right="-141" w:firstLine="567"/>
        <w:jc w:val="both"/>
      </w:pPr>
      <w:r>
        <w:t xml:space="preserve">Konkrētajā gadījumā </w:t>
      </w:r>
      <w:r w:rsidR="00B722F0">
        <w:t xml:space="preserve">meitenes </w:t>
      </w:r>
      <w:r w:rsidR="009D73A8">
        <w:t>vecvecāki</w:t>
      </w:r>
      <w:r w:rsidR="00B722F0">
        <w:t xml:space="preserve"> ar meiteni </w:t>
      </w:r>
      <w:r>
        <w:t xml:space="preserve">ieradās bāriņtiesā, ziņojot par to, ka </w:t>
      </w:r>
      <w:r w:rsidR="008F259C">
        <w:t xml:space="preserve">meitenes </w:t>
      </w:r>
      <w:r>
        <w:t xml:space="preserve">mātes draugs ir verbāli nepieklājīgs, agresīvs pret meiteni, kas rada meitenei emocionālu spriedzi. Par mātes rīcību meitene informāciju nesniedza un bāriņtiesa arī nav konstatējusi, ka mātes rīcībā būtu saskatāmas pret meiteni </w:t>
      </w:r>
      <w:r w:rsidR="003551D1">
        <w:t xml:space="preserve">tieši </w:t>
      </w:r>
      <w:r>
        <w:t>vērstas vardarbības pazīmes. No meitenes sniegtās informācijas izriet</w:t>
      </w:r>
      <w:r w:rsidR="00FA7B90">
        <w:t>ēja</w:t>
      </w:r>
      <w:r>
        <w:t>, ka māte šo situāciju nerisina.</w:t>
      </w:r>
    </w:p>
    <w:p w14:paraId="406F2B3A" w14:textId="6775A181" w:rsidR="001328F9" w:rsidRDefault="00385FD0" w:rsidP="00651A47">
      <w:pPr>
        <w:pStyle w:val="NoSpacing"/>
        <w:spacing w:line="276" w:lineRule="auto"/>
        <w:ind w:right="-141" w:firstLine="567"/>
        <w:jc w:val="both"/>
      </w:pPr>
      <w:r>
        <w:t xml:space="preserve">Atbilstoši Bērnu tiesību aizsardzības likuma </w:t>
      </w:r>
      <w:proofErr w:type="gramStart"/>
      <w:r>
        <w:t>1.panta</w:t>
      </w:r>
      <w:proofErr w:type="gramEnd"/>
      <w:r>
        <w:t xml:space="preserve"> 12.punktam </w:t>
      </w:r>
      <w:r w:rsidRPr="00385FD0">
        <w:t>emocionāla vardarbība </w:t>
      </w:r>
      <w:r>
        <w:t>ir</w:t>
      </w:r>
      <w:r w:rsidRPr="00385FD0">
        <w:t xml:space="preserve"> bērna pašcieņas aizskaršana vai psiholoģiska ietekmēšana (draudot viņam, lamājot, pazemojot viņu, bērna klātbūtnē vardarbīgi izturoties pret viņa tuvinieku vai citādi kaitējot viņa emocionālajai attīstībai)</w:t>
      </w:r>
      <w:r>
        <w:t>. Tādējādi v</w:t>
      </w:r>
      <w:r w:rsidR="0059663F">
        <w:t>erbāla agresija</w:t>
      </w:r>
      <w:r>
        <w:t xml:space="preserve">, ja tā </w:t>
      </w:r>
      <w:r w:rsidR="001C3C52">
        <w:t>tiek</w:t>
      </w:r>
      <w:r>
        <w:t xml:space="preserve"> vērsta pret </w:t>
      </w:r>
      <w:r w:rsidR="001C3C52">
        <w:t>bērnu</w:t>
      </w:r>
      <w:r>
        <w:t>,</w:t>
      </w:r>
      <w:r w:rsidR="0059663F">
        <w:t xml:space="preserve"> ir viens no </w:t>
      </w:r>
      <w:r>
        <w:t>emocionālās vardarbības veidiem.</w:t>
      </w:r>
      <w:r w:rsidR="0059663F">
        <w:t xml:space="preserve"> </w:t>
      </w:r>
      <w:r w:rsidR="001328F9">
        <w:t>Vienlaikus</w:t>
      </w:r>
      <w:r w:rsidR="001C3C52">
        <w:t xml:space="preserve"> no minētās tiesību normas izriet, ka </w:t>
      </w:r>
      <w:r w:rsidR="00756DB1" w:rsidRPr="00CB259D">
        <w:t>ne katra</w:t>
      </w:r>
      <w:r w:rsidR="009B762A">
        <w:t xml:space="preserve"> pieaugušā neadekvāta emocionāla</w:t>
      </w:r>
      <w:r w:rsidR="00756DB1" w:rsidRPr="00CB259D">
        <w:t xml:space="preserve"> rīcība pret bērnu veido emocionālu vardarbību</w:t>
      </w:r>
      <w:r w:rsidR="00756DB1">
        <w:t>. I</w:t>
      </w:r>
      <w:r w:rsidR="00A32F38" w:rsidRPr="0033615E">
        <w:rPr>
          <w:szCs w:val="24"/>
        </w:rPr>
        <w:t>espējamā emocionālā vardarbība izvērtējama atkarībā no konkrētās lietas faktiskajiem apstākļiem, tostarp ņemot vērā, vai šāda rīcība ir bijusi vērsta uz bērna pašcieņas aizskaršanu vai psiholoģisku ietekmēšanu u</w:t>
      </w:r>
      <w:r w:rsidR="00A32F38">
        <w:rPr>
          <w:szCs w:val="24"/>
        </w:rPr>
        <w:t>n tās ietekmi uz konkrēto bērnu (</w:t>
      </w:r>
      <w:r w:rsidR="000E4824" w:rsidRPr="006251D2">
        <w:rPr>
          <w:i/>
          <w:szCs w:val="24"/>
        </w:rPr>
        <w:t xml:space="preserve">Augstākās tiesas </w:t>
      </w:r>
      <w:proofErr w:type="gramStart"/>
      <w:r w:rsidR="000E4824">
        <w:rPr>
          <w:i/>
        </w:rPr>
        <w:t>2014.gada</w:t>
      </w:r>
      <w:proofErr w:type="gramEnd"/>
      <w:r w:rsidR="000E4824">
        <w:rPr>
          <w:i/>
        </w:rPr>
        <w:t xml:space="preserve"> 26.novembra sprieduma lietā Nr. SKA-1032/2014</w:t>
      </w:r>
      <w:r w:rsidR="00584834">
        <w:rPr>
          <w:i/>
        </w:rPr>
        <w:t xml:space="preserve"> </w:t>
      </w:r>
      <w:r w:rsidR="00584834" w:rsidRPr="0034625E">
        <w:rPr>
          <w:i/>
        </w:rPr>
        <w:t>(</w:t>
      </w:r>
      <w:r w:rsidR="0034625E" w:rsidRPr="0034625E">
        <w:rPr>
          <w:i/>
          <w:szCs w:val="24"/>
        </w:rPr>
        <w:t>A420377813)</w:t>
      </w:r>
      <w:r w:rsidR="000E4824">
        <w:rPr>
          <w:i/>
        </w:rPr>
        <w:t xml:space="preserve"> 14.punkts, </w:t>
      </w:r>
      <w:r w:rsidR="00A32F38" w:rsidRPr="006251D2">
        <w:rPr>
          <w:i/>
          <w:szCs w:val="24"/>
        </w:rPr>
        <w:t xml:space="preserve">2015.gada </w:t>
      </w:r>
      <w:r w:rsidR="006251D2" w:rsidRPr="006251D2">
        <w:rPr>
          <w:rFonts w:eastAsiaTheme="minorHAnsi"/>
          <w:i/>
          <w:szCs w:val="24"/>
        </w:rPr>
        <w:t>17.aprīļa sprieduma lietā Nr. SKA-</w:t>
      </w:r>
      <w:r w:rsidR="00586A7C">
        <w:rPr>
          <w:rFonts w:eastAsiaTheme="minorHAnsi"/>
          <w:i/>
          <w:szCs w:val="24"/>
        </w:rPr>
        <w:t>531</w:t>
      </w:r>
      <w:r w:rsidR="006251D2" w:rsidRPr="006251D2">
        <w:rPr>
          <w:rFonts w:eastAsiaTheme="minorHAnsi"/>
          <w:i/>
          <w:szCs w:val="24"/>
        </w:rPr>
        <w:t>/2015</w:t>
      </w:r>
      <w:r w:rsidR="00586A7C" w:rsidRPr="00586A7C">
        <w:t xml:space="preserve"> </w:t>
      </w:r>
      <w:r w:rsidR="00586A7C" w:rsidRPr="00586A7C">
        <w:rPr>
          <w:i/>
        </w:rPr>
        <w:t>(A420290114)</w:t>
      </w:r>
      <w:r w:rsidR="006251D2" w:rsidRPr="006251D2">
        <w:rPr>
          <w:rFonts w:eastAsiaTheme="minorHAnsi"/>
          <w:i/>
          <w:szCs w:val="24"/>
        </w:rPr>
        <w:t xml:space="preserve"> </w:t>
      </w:r>
      <w:r w:rsidR="000E4824">
        <w:rPr>
          <w:rFonts w:eastAsiaTheme="minorHAnsi"/>
          <w:i/>
          <w:szCs w:val="24"/>
        </w:rPr>
        <w:t>6.</w:t>
      </w:r>
      <w:r w:rsidR="006251D2" w:rsidRPr="006251D2">
        <w:rPr>
          <w:rFonts w:eastAsiaTheme="minorHAnsi"/>
          <w:i/>
          <w:szCs w:val="24"/>
        </w:rPr>
        <w:t>punkts</w:t>
      </w:r>
      <w:r w:rsidR="006251D2">
        <w:rPr>
          <w:rFonts w:eastAsiaTheme="minorHAnsi"/>
          <w:szCs w:val="24"/>
        </w:rPr>
        <w:t>).</w:t>
      </w:r>
    </w:p>
    <w:p w14:paraId="73A9A98F" w14:textId="06E5E180" w:rsidR="001328F9" w:rsidRDefault="001328F9" w:rsidP="00651A47">
      <w:pPr>
        <w:pStyle w:val="NoSpacing"/>
        <w:spacing w:line="276" w:lineRule="auto"/>
        <w:ind w:right="-141" w:firstLine="567"/>
        <w:jc w:val="both"/>
      </w:pPr>
      <w:r>
        <w:t>Tāpat bērna vecākam ir jānovērš citu personu apdraudējums (tostarp emocionāla vardarbī</w:t>
      </w:r>
      <w:r w:rsidR="00D84CC5">
        <w:t>ba), kas vērsts pret savu bērnu, tā kā vecāks</w:t>
      </w:r>
      <w:r w:rsidR="00C773E0">
        <w:t>,</w:t>
      </w:r>
      <w:r w:rsidR="00D84CC5">
        <w:t xml:space="preserve"> kā bērna dabiskais </w:t>
      </w:r>
      <w:r w:rsidR="008E4033">
        <w:t>aizbildn</w:t>
      </w:r>
      <w:r w:rsidR="00D84CC5">
        <w:t>is</w:t>
      </w:r>
      <w:r w:rsidR="00C773E0">
        <w:t>,</w:t>
      </w:r>
      <w:r w:rsidR="00D84CC5">
        <w:t xml:space="preserve"> ir tas, kurš nodrošina bērna tiesību </w:t>
      </w:r>
      <w:r w:rsidR="001A6366">
        <w:t xml:space="preserve">un interešu </w:t>
      </w:r>
      <w:r w:rsidR="00D84CC5">
        <w:t>ievērošanu.</w:t>
      </w:r>
    </w:p>
    <w:p w14:paraId="30CFA1FF" w14:textId="77777777" w:rsidR="00792D7A" w:rsidRDefault="00792D7A" w:rsidP="00651A47">
      <w:pPr>
        <w:pStyle w:val="NoSpacing"/>
        <w:spacing w:line="276" w:lineRule="auto"/>
        <w:ind w:right="-141" w:firstLine="567"/>
        <w:jc w:val="both"/>
      </w:pPr>
    </w:p>
    <w:p w14:paraId="282BBD4D" w14:textId="2264CA9B" w:rsidR="0094585D" w:rsidRDefault="00792D7A" w:rsidP="00651A47">
      <w:pPr>
        <w:pStyle w:val="NoSpacing"/>
        <w:spacing w:line="276" w:lineRule="auto"/>
        <w:ind w:right="-141" w:firstLine="567"/>
        <w:jc w:val="both"/>
      </w:pPr>
      <w:r>
        <w:t xml:space="preserve">[10] </w:t>
      </w:r>
      <w:r w:rsidR="000A7A4D">
        <w:t>P</w:t>
      </w:r>
      <w:r w:rsidR="00D93FEF">
        <w:t xml:space="preserve">ret </w:t>
      </w:r>
      <w:r w:rsidR="00E711D8">
        <w:t>meiten</w:t>
      </w:r>
      <w:r w:rsidR="0080182B">
        <w:t>i vērstā</w:t>
      </w:r>
      <w:r w:rsidR="00D93FEF">
        <w:t>s</w:t>
      </w:r>
      <w:r w:rsidR="00E711D8">
        <w:t xml:space="preserve"> </w:t>
      </w:r>
      <w:r w:rsidR="0080182B">
        <w:t>verbālās</w:t>
      </w:r>
      <w:r w:rsidR="00D93FEF">
        <w:t xml:space="preserve"> </w:t>
      </w:r>
      <w:r w:rsidR="0080182B">
        <w:t>agresij</w:t>
      </w:r>
      <w:r w:rsidR="00D93FEF">
        <w:t>as tiešais</w:t>
      </w:r>
      <w:r w:rsidR="00E711D8">
        <w:t xml:space="preserve"> </w:t>
      </w:r>
      <w:r w:rsidR="0081274E">
        <w:t>avot</w:t>
      </w:r>
      <w:r w:rsidR="00E711D8">
        <w:t>s</w:t>
      </w:r>
      <w:r w:rsidR="000A7A4D">
        <w:t xml:space="preserve"> konkrētajā gadījumā</w:t>
      </w:r>
      <w:r w:rsidR="00E711D8">
        <w:t xml:space="preserve"> bija pieteicējas draugs, nevis pieteic</w:t>
      </w:r>
      <w:r w:rsidR="006178D9">
        <w:t>ēja, tas ir,</w:t>
      </w:r>
      <w:r w:rsidR="00E711D8">
        <w:t xml:space="preserve"> nevis vecāks, kuram bāriņtiesa lēma pārtraukt aizgādības tiesības, bet cita persona. </w:t>
      </w:r>
      <w:r w:rsidR="00A70D7A">
        <w:t>B</w:t>
      </w:r>
      <w:r w:rsidR="006178D9">
        <w:t xml:space="preserve">āriņtiesai bija vispirms jānoskaidro, vai </w:t>
      </w:r>
      <w:r w:rsidR="002578F7">
        <w:t>meitenes</w:t>
      </w:r>
      <w:r w:rsidR="00E711D8">
        <w:t xml:space="preserve"> māte </w:t>
      </w:r>
      <w:r w:rsidR="006178D9">
        <w:t>ir</w:t>
      </w:r>
      <w:r w:rsidR="00E711D8">
        <w:t xml:space="preserve"> gatava </w:t>
      </w:r>
      <w:r w:rsidR="006178D9">
        <w:t>novērst</w:t>
      </w:r>
      <w:r w:rsidR="00E711D8">
        <w:t xml:space="preserve"> </w:t>
      </w:r>
      <w:r w:rsidR="006178D9">
        <w:t xml:space="preserve">meitenei nelabvēlīgos </w:t>
      </w:r>
      <w:r w:rsidR="00E711D8">
        <w:t>apstākļus</w:t>
      </w:r>
      <w:r w:rsidR="006178D9">
        <w:t>. To iespējams izdarīt</w:t>
      </w:r>
      <w:r w:rsidR="00E711D8">
        <w:t xml:space="preserve">, ierosinot lietu par aizgādības tiesību atņemšanu, nevis uzreiz </w:t>
      </w:r>
      <w:r w:rsidR="00D93FEF">
        <w:t>pieņemot vienpersonisko lēmumu.</w:t>
      </w:r>
    </w:p>
    <w:p w14:paraId="006EC272" w14:textId="1E1FC6DE" w:rsidR="009A661F" w:rsidRDefault="00F73AD7" w:rsidP="00651A47">
      <w:pPr>
        <w:pStyle w:val="NoSpacing"/>
        <w:spacing w:line="276" w:lineRule="auto"/>
        <w:ind w:right="-141" w:firstLine="567"/>
        <w:jc w:val="both"/>
      </w:pPr>
      <w:r>
        <w:t xml:space="preserve">Bāriņtiesa paskaidrojumos norāda, ka </w:t>
      </w:r>
      <w:r w:rsidR="001730DC">
        <w:t xml:space="preserve">bāriņtiesa informēja pieteicēju par iespēju meitenei padzīvot pie vecvecākiem, bet pieteicēja tam nepiekrita. </w:t>
      </w:r>
      <w:r w:rsidR="0070022A">
        <w:t>Administratīv</w:t>
      </w:r>
      <w:r w:rsidR="00655FC3">
        <w:t>ā</w:t>
      </w:r>
      <w:r w:rsidR="0070022A">
        <w:t>s</w:t>
      </w:r>
      <w:r w:rsidR="00655FC3">
        <w:t xml:space="preserve"> rajona tiesas </w:t>
      </w:r>
      <w:proofErr w:type="gramStart"/>
      <w:r w:rsidR="00720522">
        <w:rPr>
          <w:rFonts w:ascii="TimesNewRomanPSMT" w:eastAsiaTheme="minorHAnsi" w:hAnsi="TimesNewRomanPSMT" w:cs="TimesNewRomanPSMT"/>
        </w:rPr>
        <w:t>2017.gada</w:t>
      </w:r>
      <w:proofErr w:type="gramEnd"/>
      <w:r w:rsidR="00720522">
        <w:rPr>
          <w:rFonts w:ascii="TimesNewRomanPSMT" w:eastAsiaTheme="minorHAnsi" w:hAnsi="TimesNewRomanPSMT" w:cs="TimesNewRomanPSMT"/>
        </w:rPr>
        <w:t xml:space="preserve"> 30.janvāra t</w:t>
      </w:r>
      <w:r w:rsidR="00CB00D8">
        <w:t xml:space="preserve">iesas sēdē </w:t>
      </w:r>
      <w:r w:rsidR="00961652">
        <w:t xml:space="preserve">bāriņtiesas pārstāvis norādīja, ka </w:t>
      </w:r>
      <w:r w:rsidR="003D0E27">
        <w:t>„</w:t>
      </w:r>
      <w:r w:rsidR="00961652">
        <w:t>iespējams</w:t>
      </w:r>
      <w:r w:rsidR="00C773E0">
        <w:t>,</w:t>
      </w:r>
      <w:r w:rsidR="00961652">
        <w:t xml:space="preserve"> meitene ir izlu</w:t>
      </w:r>
      <w:r w:rsidR="009F47CA">
        <w:t xml:space="preserve">tināta, uztaisīja pekstiņu, bet, ja bērns pauda viedokli, </w:t>
      </w:r>
      <w:r w:rsidR="00961652">
        <w:t xml:space="preserve">man bija jārīkojas. </w:t>
      </w:r>
      <w:r w:rsidR="000E4F09">
        <w:t xml:space="preserve">(..) </w:t>
      </w:r>
      <w:r w:rsidR="00961652">
        <w:t xml:space="preserve">Es vispirms māti informēju, kāda ir situācija, kas ir ieradušies, ko ir pateikusi meitene un ka meitene varētu padzīvot pie vienas vai otras vecmāmiņas. Pieteicēja teica, ka tādā gadījumā viņa brauks ar policiju un vedīs mājās. Un tad es pateicu, ka tādā gadījumā es pieņemu vienpersonisko lēmumu. Zinot to, ka vienreiz jau tā notika, </w:t>
      </w:r>
      <w:r w:rsidR="00821A2D">
        <w:t>es negribēju pieļaut</w:t>
      </w:r>
      <w:r w:rsidR="00961652">
        <w:t xml:space="preserve">, lai </w:t>
      </w:r>
      <w:r w:rsidR="00821A2D">
        <w:t>atkal bērns tiktu traumēts</w:t>
      </w:r>
      <w:r w:rsidR="00961652">
        <w:t>. Tāpat būtu iesniegumi un sūdzības no vecvecākiem, nekur mēs neizs</w:t>
      </w:r>
      <w:r w:rsidR="004F7041">
        <w:t>pruktu</w:t>
      </w:r>
      <w:r w:rsidR="00961652">
        <w:t xml:space="preserve"> </w:t>
      </w:r>
      <w:r w:rsidR="0081274E">
        <w:t>no</w:t>
      </w:r>
      <w:r w:rsidR="004F7041">
        <w:t xml:space="preserve"> kārtējās</w:t>
      </w:r>
      <w:r w:rsidR="00961652">
        <w:t xml:space="preserve"> saskar</w:t>
      </w:r>
      <w:r w:rsidR="004F7041">
        <w:t>e</w:t>
      </w:r>
      <w:r w:rsidR="00961652">
        <w:t>s ar šo ģimeni.</w:t>
      </w:r>
      <w:r w:rsidR="000E4F09">
        <w:t xml:space="preserve"> (..)</w:t>
      </w:r>
      <w:r w:rsidR="000C4A4E">
        <w:t xml:space="preserve"> </w:t>
      </w:r>
      <w:r w:rsidR="009A661F">
        <w:t>Ja man bērns saka, ka uz mājām nebrauks, tad ko man bija iesākt?”</w:t>
      </w:r>
    </w:p>
    <w:p w14:paraId="125D0818" w14:textId="61DF9F6F" w:rsidR="00662DEF" w:rsidRDefault="00662DEF" w:rsidP="00651A47">
      <w:pPr>
        <w:pStyle w:val="NoSpacing"/>
        <w:spacing w:line="276" w:lineRule="auto"/>
        <w:ind w:right="-141" w:firstLine="567"/>
        <w:jc w:val="both"/>
      </w:pPr>
      <w:r>
        <w:t xml:space="preserve">Uz pieteicējas norādi, ka </w:t>
      </w:r>
      <w:proofErr w:type="gramStart"/>
      <w:r>
        <w:t>2016.gada</w:t>
      </w:r>
      <w:proofErr w:type="gramEnd"/>
      <w:r>
        <w:t xml:space="preserve"> 4.aprīļa vakarā </w:t>
      </w:r>
      <w:r w:rsidR="00562722">
        <w:t xml:space="preserve">viņa </w:t>
      </w:r>
      <w:r>
        <w:t xml:space="preserve">uzreiz būtu ieradusies bāriņtiesā, bāriņtiesas pārstāvis norādīja: </w:t>
      </w:r>
      <w:r w:rsidR="003D0E27">
        <w:t>„</w:t>
      </w:r>
      <w:r>
        <w:t xml:space="preserve">Ko tas mainītu? Bērns bija tā pret jums noskaņots, ka labāk bija nesatikties.” Uz pieteicējas jautājumu: </w:t>
      </w:r>
      <w:r w:rsidR="003D0E27">
        <w:t>„</w:t>
      </w:r>
      <w:r>
        <w:t xml:space="preserve">Kāpēc nedevāt iespēju atrisināt situāciju, neizņemot bērnu no ģimenes?”, bāriņtiesas pārstāvis atbildēja: </w:t>
      </w:r>
      <w:r w:rsidR="003D0E27">
        <w:t>„</w:t>
      </w:r>
      <w:r>
        <w:t>Bērns pateica, ka nevēlas atgriezties mājās.”</w:t>
      </w:r>
    </w:p>
    <w:p w14:paraId="0D7F0E3A" w14:textId="0594CE2C" w:rsidR="0094585D" w:rsidRDefault="0094585D" w:rsidP="00651A47">
      <w:pPr>
        <w:pStyle w:val="NoSpacing"/>
        <w:spacing w:line="276" w:lineRule="auto"/>
        <w:ind w:right="-141" w:firstLine="567"/>
        <w:jc w:val="both"/>
      </w:pPr>
      <w:r>
        <w:t xml:space="preserve">Tāpat </w:t>
      </w:r>
      <w:r w:rsidR="00662DEF">
        <w:t xml:space="preserve">bāriņtiesas pārstāvis </w:t>
      </w:r>
      <w:r>
        <w:t>pas</w:t>
      </w:r>
      <w:r w:rsidR="00A438AF">
        <w:t>k</w:t>
      </w:r>
      <w:r w:rsidR="00662DEF">
        <w:t>aidroja</w:t>
      </w:r>
      <w:r>
        <w:t xml:space="preserve">, ka </w:t>
      </w:r>
      <w:r w:rsidR="003D0E27">
        <w:t>„</w:t>
      </w:r>
      <w:r>
        <w:t xml:space="preserve">informēju pieteicēju par lēmuma pieņemšanu un noformēšanu rakstveidā. Un ko gan es ar mammu būtu vēl runājis? Krīzes centrā pavadītu divas nedēļas, mēs mierīgi savāktu visu informāciju, bērns izrunātos ar krīzes centra speciālistiem. </w:t>
      </w:r>
      <w:r w:rsidR="00DE13DC">
        <w:t>Divas nedēļas</w:t>
      </w:r>
      <w:r w:rsidR="003D0E27">
        <w:t xml:space="preserve"> –</w:t>
      </w:r>
      <w:r w:rsidR="00DE13DC">
        <w:t xml:space="preserve"> tā nav mūžība.</w:t>
      </w:r>
      <w:r w:rsidR="00EE4736">
        <w:t xml:space="preserve"> Tas ir tikai likumdevēja pieņemts optimāls laiks, kad var noskaidrot, kas īsti ir noticis.</w:t>
      </w:r>
      <w:r w:rsidR="00DE13DC">
        <w:t xml:space="preserve"> </w:t>
      </w:r>
      <w:r w:rsidR="0081274E">
        <w:t>(</w:t>
      </w:r>
      <w:r w:rsidR="000F7813">
        <w:t>..</w:t>
      </w:r>
      <w:r w:rsidR="0081274E">
        <w:t>)</w:t>
      </w:r>
      <w:r w:rsidR="000F7813">
        <w:t xml:space="preserve"> </w:t>
      </w:r>
      <w:r>
        <w:t>Neviens normatīvais akts neparedz, ka man tūlīt ir jāskrien apsekot bērna dzīvesviet</w:t>
      </w:r>
      <w:r w:rsidR="003D0E27">
        <w:t>u</w:t>
      </w:r>
      <w:r>
        <w:t xml:space="preserve">. Kad man bija iespējams, </w:t>
      </w:r>
      <w:r w:rsidR="00FE72C4">
        <w:t xml:space="preserve">kad man bija transports pieejams, </w:t>
      </w:r>
      <w:r>
        <w:t xml:space="preserve">tad es arī aizbraucu.” </w:t>
      </w:r>
      <w:r w:rsidR="003D0E27">
        <w:t>„</w:t>
      </w:r>
      <w:r w:rsidR="009B4D88">
        <w:t>S</w:t>
      </w:r>
      <w:r>
        <w:t xml:space="preserve">ituācija ir unikāla, neko nevar paredzēt, rīkojos saskaņā ar </w:t>
      </w:r>
      <w:r w:rsidR="0081274E">
        <w:t>Bērnu tiesību k</w:t>
      </w:r>
      <w:r>
        <w:t xml:space="preserve">onvencijas principiem, kad bērna interesēs ir jārīkojas nekavējoties. </w:t>
      </w:r>
      <w:r w:rsidR="00FE5884">
        <w:t xml:space="preserve">(..) </w:t>
      </w:r>
      <w:r>
        <w:t>Kad māte pateica, ka</w:t>
      </w:r>
      <w:r w:rsidR="003D0E27">
        <w:t>,</w:t>
      </w:r>
      <w:r>
        <w:t xml:space="preserve"> ja meiteni atstās pie vecvecākiem, māte ieradīsies ar policiju, tad es pieņēmu lēmumu izņemt bērnu no ģimenes. Ko var vakarā vairs novērst? Man arī nav pienākums strādāt līdz pusnaktij. Mans darba laiks beidzas </w:t>
      </w:r>
      <w:proofErr w:type="spellStart"/>
      <w:r>
        <w:t>pl</w:t>
      </w:r>
      <w:proofErr w:type="spellEnd"/>
      <w:r>
        <w:t>.</w:t>
      </w:r>
      <w:r w:rsidR="00C90C3E">
        <w:t> </w:t>
      </w:r>
      <w:r>
        <w:t>19.00 pirmdien pieņemšanas laikā.”</w:t>
      </w:r>
      <w:r w:rsidR="00506B8A">
        <w:t xml:space="preserve"> (</w:t>
      </w:r>
      <w:r w:rsidR="00506B8A" w:rsidRPr="000C0F93">
        <w:rPr>
          <w:i/>
        </w:rPr>
        <w:t xml:space="preserve">lietas 1.sēj. </w:t>
      </w:r>
      <w:r w:rsidR="000C0F93" w:rsidRPr="000C0F93">
        <w:rPr>
          <w:i/>
        </w:rPr>
        <w:t xml:space="preserve">126., </w:t>
      </w:r>
      <w:proofErr w:type="gramStart"/>
      <w:r w:rsidR="000C0F93" w:rsidRPr="000C0F93">
        <w:rPr>
          <w:i/>
        </w:rPr>
        <w:t>127</w:t>
      </w:r>
      <w:r w:rsidR="00506B8A" w:rsidRPr="000C0F93">
        <w:rPr>
          <w:i/>
        </w:rPr>
        <w:t>.lapa</w:t>
      </w:r>
      <w:proofErr w:type="gramEnd"/>
      <w:r w:rsidR="00506B8A" w:rsidRPr="000C0F93">
        <w:t>).</w:t>
      </w:r>
    </w:p>
    <w:p w14:paraId="04B51E73" w14:textId="33456F1B" w:rsidR="00B63CA6" w:rsidRDefault="00961652" w:rsidP="00651A47">
      <w:pPr>
        <w:pStyle w:val="NoSpacing"/>
        <w:spacing w:line="276" w:lineRule="auto"/>
        <w:ind w:right="-141" w:firstLine="567"/>
        <w:jc w:val="both"/>
      </w:pPr>
      <w:r>
        <w:t>No minēt</w:t>
      </w:r>
      <w:r w:rsidR="0025185E">
        <w:t xml:space="preserve">ajiem bāriņtiesas pārstāvja paskaidrojumiem </w:t>
      </w:r>
      <w:r w:rsidR="001440D9">
        <w:t xml:space="preserve">tiesas </w:t>
      </w:r>
      <w:r w:rsidR="0025185E">
        <w:t>sēdē</w:t>
      </w:r>
      <w:r>
        <w:t xml:space="preserve"> izriet, ka </w:t>
      </w:r>
      <w:r w:rsidR="00C8639F">
        <w:t>bāriņtiesa</w:t>
      </w:r>
      <w:r w:rsidR="0025185E">
        <w:t>s pārstāvis bija</w:t>
      </w:r>
      <w:r w:rsidR="00C8639F">
        <w:t xml:space="preserve"> informēj</w:t>
      </w:r>
      <w:r w:rsidR="0025185E">
        <w:t>is</w:t>
      </w:r>
      <w:r w:rsidR="00C8639F">
        <w:t xml:space="preserve"> </w:t>
      </w:r>
      <w:r w:rsidR="00EF58B3">
        <w:t xml:space="preserve">pieteicēju tikai par iespēju meitenei kādu laiku padzīvot pie vecvecākiem, nevis noskaidroja, vai pieteicēja ir gatava novērst apstākļus, kas meitenei rada nepatiku </w:t>
      </w:r>
      <w:r w:rsidR="00FC759E">
        <w:t xml:space="preserve">uzturēties </w:t>
      </w:r>
      <w:r w:rsidR="006B6CF4">
        <w:t>dzīvesvietā</w:t>
      </w:r>
      <w:r w:rsidR="00CE6D8D">
        <w:t>,</w:t>
      </w:r>
      <w:r w:rsidR="00A42AAF">
        <w:t xml:space="preserve"> un</w:t>
      </w:r>
      <w:r w:rsidR="000A1309">
        <w:t>, ja šie apstākļi tiktu novērsti,</w:t>
      </w:r>
      <w:r w:rsidR="00A42AAF">
        <w:t xml:space="preserve"> meitene varētu doties uz savu dzīvesvietu.</w:t>
      </w:r>
    </w:p>
    <w:p w14:paraId="1AF6EEBF" w14:textId="0FE91C09" w:rsidR="003305E5" w:rsidRDefault="003305E5" w:rsidP="00651A47">
      <w:pPr>
        <w:pStyle w:val="NoSpacing"/>
        <w:spacing w:line="276" w:lineRule="auto"/>
        <w:ind w:right="-141" w:firstLine="567"/>
        <w:jc w:val="both"/>
      </w:pPr>
      <w:r>
        <w:t xml:space="preserve">Augstākā tiesa šajā sakarā vēlas norādīt, ka no lietas materiāliem izriet, ka </w:t>
      </w:r>
      <w:r w:rsidR="00186B7F">
        <w:t>līdzīga</w:t>
      </w:r>
      <w:r>
        <w:t xml:space="preserve"> situācija bija izveidojusies arī </w:t>
      </w:r>
      <w:proofErr w:type="gramStart"/>
      <w:r>
        <w:t>2014.gadā</w:t>
      </w:r>
      <w:proofErr w:type="gramEnd"/>
      <w:r>
        <w:t>, kad bāriņtiesa saņēma informāciju par meitenes mātes drauga rīcību. Bāriņtiesa vispirms noskaidroja apstākļus un tikai tad izlēma jautājumu par lēmuma pieņemšanu. Turklāt tieši sarunas ar meitenes māti un citu lietas apstākļu noskaidrošanas rezultātā bāriņtiesa uzskatīja, ka aizgādības tiesības bērna mātei nebija jāpārtrauc (</w:t>
      </w:r>
      <w:r w:rsidRPr="003D12D6">
        <w:rPr>
          <w:i/>
        </w:rPr>
        <w:t xml:space="preserve">lietas 1.sēj. </w:t>
      </w:r>
      <w:proofErr w:type="gramStart"/>
      <w:r w:rsidRPr="003D12D6">
        <w:rPr>
          <w:i/>
        </w:rPr>
        <w:t>29.lapa</w:t>
      </w:r>
      <w:proofErr w:type="gramEnd"/>
      <w:r>
        <w:t>). Augstākās tiesas ieskatā</w:t>
      </w:r>
      <w:r w:rsidR="009C7889">
        <w:t>,</w:t>
      </w:r>
      <w:r>
        <w:t xml:space="preserve"> konkrētajā gadījumā nav saskatāmi būtiski atšķirīgi apstākļi, </w:t>
      </w:r>
      <w:r>
        <w:lastRenderedPageBreak/>
        <w:t>kādēļ bāriņtiesa arī konkrētajā gadījumā nevarēja</w:t>
      </w:r>
      <w:r w:rsidR="0064124A">
        <w:t>,</w:t>
      </w:r>
      <w:r>
        <w:t xml:space="preserve"> piemēro</w:t>
      </w:r>
      <w:r w:rsidR="0064124A">
        <w:t>jot</w:t>
      </w:r>
      <w:r>
        <w:t xml:space="preserve"> Bāriņtiesu likuma </w:t>
      </w:r>
      <w:proofErr w:type="gramStart"/>
      <w:r>
        <w:t>22.pantu</w:t>
      </w:r>
      <w:proofErr w:type="gramEnd"/>
      <w:r>
        <w:t>, ierosin</w:t>
      </w:r>
      <w:r w:rsidR="0064124A">
        <w:t>ā</w:t>
      </w:r>
      <w:r>
        <w:t>t lietu par aizgādības tiesību pārtraukšanu</w:t>
      </w:r>
      <w:r w:rsidR="000A4378">
        <w:t>,</w:t>
      </w:r>
      <w:r w:rsidR="00E521BC">
        <w:t xml:space="preserve"> vispusīgi noskaidro</w:t>
      </w:r>
      <w:r w:rsidR="00FB46E9">
        <w:t>t</w:t>
      </w:r>
      <w:r>
        <w:t xml:space="preserve"> apstākļus, nevis uzreiz pieņemt vienpersonisko lēmumu.</w:t>
      </w:r>
    </w:p>
    <w:p w14:paraId="0833EC83" w14:textId="77777777" w:rsidR="00C90C3E" w:rsidRDefault="00C90C3E" w:rsidP="00651A47">
      <w:pPr>
        <w:pStyle w:val="NoSpacing"/>
        <w:spacing w:line="276" w:lineRule="auto"/>
        <w:ind w:right="-141" w:firstLine="567"/>
        <w:jc w:val="both"/>
      </w:pPr>
    </w:p>
    <w:p w14:paraId="36197959" w14:textId="281C63B9" w:rsidR="00D2555C" w:rsidRDefault="0053138F" w:rsidP="00651A47">
      <w:pPr>
        <w:pStyle w:val="NoSpacing"/>
        <w:spacing w:line="276" w:lineRule="auto"/>
        <w:ind w:right="-141" w:firstLine="567"/>
        <w:jc w:val="both"/>
      </w:pPr>
      <w:r>
        <w:t>[</w:t>
      </w:r>
      <w:r w:rsidR="00547614">
        <w:t>11</w:t>
      </w:r>
      <w:r>
        <w:t xml:space="preserve">] </w:t>
      </w:r>
      <w:r w:rsidR="00B63CA6">
        <w:t xml:space="preserve">Tāpat </w:t>
      </w:r>
      <w:r w:rsidR="005F4B25">
        <w:t xml:space="preserve">Administratīvās rajona tiesas </w:t>
      </w:r>
      <w:proofErr w:type="gramStart"/>
      <w:r w:rsidR="00687BE3">
        <w:rPr>
          <w:rFonts w:ascii="TimesNewRomanPSMT" w:eastAsiaTheme="minorHAnsi" w:hAnsi="TimesNewRomanPSMT" w:cs="TimesNewRomanPSMT"/>
        </w:rPr>
        <w:t>2017.gada</w:t>
      </w:r>
      <w:proofErr w:type="gramEnd"/>
      <w:r w:rsidR="00687BE3">
        <w:rPr>
          <w:rFonts w:ascii="TimesNewRomanPSMT" w:eastAsiaTheme="minorHAnsi" w:hAnsi="TimesNewRomanPSMT" w:cs="TimesNewRomanPSMT"/>
        </w:rPr>
        <w:t xml:space="preserve"> 30.janvāra </w:t>
      </w:r>
      <w:r w:rsidR="005F4B25">
        <w:t xml:space="preserve">tiesas sēdē </w:t>
      </w:r>
      <w:r w:rsidR="00B63CA6">
        <w:t>bāriņtiesas pārstāvja paskaidrojumos norādīt</w:t>
      </w:r>
      <w:r w:rsidR="007770F1">
        <w:t>ais liecina</w:t>
      </w:r>
      <w:r w:rsidR="00B63CA6">
        <w:t xml:space="preserve"> </w:t>
      </w:r>
      <w:r w:rsidR="007770F1">
        <w:t>par</w:t>
      </w:r>
      <w:r w:rsidR="00B63CA6">
        <w:t xml:space="preserve"> to, ka detalizētāka neiedziļināšan</w:t>
      </w:r>
      <w:r w:rsidR="004459C7">
        <w:t>ā</w:t>
      </w:r>
      <w:r w:rsidR="00B63CA6">
        <w:t>s situācijas risināšanā konkrētajā gadījumā ir bijusi saistīta ar</w:t>
      </w:r>
      <w:r>
        <w:t>ī ar</w:t>
      </w:r>
      <w:r w:rsidR="00B63CA6">
        <w:t xml:space="preserve"> bāriņtiesas pārstāvja izpratni par iestādes darba laiku. Augstākā tiesa konstatē, ka </w:t>
      </w:r>
      <w:proofErr w:type="gramStart"/>
      <w:r w:rsidR="00B63CA6">
        <w:t>2016.gada</w:t>
      </w:r>
      <w:proofErr w:type="gramEnd"/>
      <w:r w:rsidR="00B63CA6">
        <w:t xml:space="preserve"> 4.aprīlī vecvecāki ar meiteni bāriņtiesā ieradās </w:t>
      </w:r>
      <w:r w:rsidR="00CF5D88">
        <w:t xml:space="preserve">pēc </w:t>
      </w:r>
      <w:proofErr w:type="spellStart"/>
      <w:r w:rsidR="00CF5D88">
        <w:t>pl</w:t>
      </w:r>
      <w:proofErr w:type="spellEnd"/>
      <w:r w:rsidR="00CF5D88">
        <w:t>.</w:t>
      </w:r>
      <w:r w:rsidR="005B445F">
        <w:t> </w:t>
      </w:r>
      <w:r w:rsidR="00CF5D88">
        <w:t>16.00 (</w:t>
      </w:r>
      <w:r w:rsidR="00CF5D88" w:rsidRPr="00CF5D88">
        <w:rPr>
          <w:i/>
        </w:rPr>
        <w:t>bāriņtiesas sarunas protokols ar meiteni, lietas 1.sēj. 30.lapa</w:t>
      </w:r>
      <w:r w:rsidR="00CF5D88">
        <w:t>)</w:t>
      </w:r>
      <w:r w:rsidR="00B63CA6">
        <w:t xml:space="preserve">, tas ir, tuvojoties iestādes darba laika beigām. </w:t>
      </w:r>
      <w:r w:rsidR="009C7889">
        <w:t>B</w:t>
      </w:r>
      <w:r w:rsidR="00B63CA6">
        <w:t xml:space="preserve">āriņtiesas </w:t>
      </w:r>
      <w:r w:rsidR="00F60D26">
        <w:t>pārstāvja tiesas sēdē sniegtie paskaidrojumi</w:t>
      </w:r>
      <w:r w:rsidR="00D14CC2">
        <w:t xml:space="preserve"> šajā sakarā neliecina par adekvātu </w:t>
      </w:r>
      <w:r w:rsidR="00B63CA6">
        <w:t>attieksm</w:t>
      </w:r>
      <w:r w:rsidR="00D14CC2">
        <w:t>i</w:t>
      </w:r>
      <w:r w:rsidR="00B63CA6">
        <w:t xml:space="preserve"> pret situācijas risināšanu ne no bērna, ne vecā</w:t>
      </w:r>
      <w:r w:rsidR="00D14CC2">
        <w:t>ku tiesību ievērošanas viedokļa</w:t>
      </w:r>
      <w:r w:rsidR="00B63CA6">
        <w:t>.</w:t>
      </w:r>
      <w:r w:rsidR="00D14CC2">
        <w:t xml:space="preserve"> Tas ir, bāriņtiesa nevar atturēties veikt detalizētu apstākļu izpēti un situācijas padziļinātu noskaidrošanu, jo tuvojas iestādes darba laika beigas.</w:t>
      </w:r>
    </w:p>
    <w:p w14:paraId="69DA220E" w14:textId="67B4C3BC" w:rsidR="00B63CA6" w:rsidRDefault="00D14CC2" w:rsidP="00651A47">
      <w:pPr>
        <w:pStyle w:val="NoSpacing"/>
        <w:spacing w:line="276" w:lineRule="auto"/>
        <w:ind w:right="-141" w:firstLine="567"/>
        <w:jc w:val="both"/>
      </w:pPr>
      <w:r>
        <w:t xml:space="preserve">Bāriņtiesa </w:t>
      </w:r>
      <w:r w:rsidR="00E21163">
        <w:t xml:space="preserve">atbilstoši Bāriņtiesu likuma </w:t>
      </w:r>
      <w:proofErr w:type="gramStart"/>
      <w:r w:rsidR="00E21163" w:rsidRPr="005732A4">
        <w:rPr>
          <w:szCs w:val="24"/>
        </w:rPr>
        <w:t>2.panta</w:t>
      </w:r>
      <w:proofErr w:type="gramEnd"/>
      <w:r w:rsidR="00E21163" w:rsidRPr="005732A4">
        <w:rPr>
          <w:szCs w:val="24"/>
        </w:rPr>
        <w:t xml:space="preserve"> pirm</w:t>
      </w:r>
      <w:r w:rsidR="00E21163">
        <w:rPr>
          <w:szCs w:val="24"/>
        </w:rPr>
        <w:t>ajai</w:t>
      </w:r>
      <w:r w:rsidR="00E21163" w:rsidRPr="005732A4">
        <w:rPr>
          <w:szCs w:val="24"/>
        </w:rPr>
        <w:t xml:space="preserve"> daļ</w:t>
      </w:r>
      <w:r w:rsidR="00E21163">
        <w:rPr>
          <w:szCs w:val="24"/>
        </w:rPr>
        <w:t>ai</w:t>
      </w:r>
      <w:r w:rsidR="00E21163" w:rsidRPr="005732A4">
        <w:rPr>
          <w:szCs w:val="24"/>
        </w:rPr>
        <w:t xml:space="preserve"> ir aizbildnības un aizgādnības iestāde, kas atbilstoši šā likuma 4.panta otrajai daļai un 17.panta 1.punktam nodrošina aizbildnībā un aizgādnībā esošo personu tiesību un interešu aizsardzību.</w:t>
      </w:r>
      <w:r w:rsidR="00E21163">
        <w:rPr>
          <w:szCs w:val="24"/>
        </w:rPr>
        <w:t xml:space="preserve"> Tas nozīmē, ka bāriņtiesa ir tā iestāde, kurai ir uzticēta valsts funkcija ļoti sensitīvā tiesību aizsardzības jomā</w:t>
      </w:r>
      <w:r w:rsidR="00E27314">
        <w:rPr>
          <w:szCs w:val="24"/>
        </w:rPr>
        <w:t xml:space="preserve"> – </w:t>
      </w:r>
      <w:r w:rsidR="00E21163">
        <w:rPr>
          <w:szCs w:val="24"/>
        </w:rPr>
        <w:t>bērnu ties</w:t>
      </w:r>
      <w:r w:rsidR="00E27314">
        <w:rPr>
          <w:szCs w:val="24"/>
        </w:rPr>
        <w:t>ību</w:t>
      </w:r>
      <w:r w:rsidR="00E21163">
        <w:rPr>
          <w:szCs w:val="24"/>
        </w:rPr>
        <w:t xml:space="preserve"> un intere</w:t>
      </w:r>
      <w:r w:rsidR="00E27314">
        <w:rPr>
          <w:szCs w:val="24"/>
        </w:rPr>
        <w:t xml:space="preserve">šu aizsardzībā. </w:t>
      </w:r>
      <w:r w:rsidR="00E21163">
        <w:rPr>
          <w:szCs w:val="24"/>
        </w:rPr>
        <w:t xml:space="preserve">Bāriņtiesa dabiski ir krīzes situāciju risināšanas iestāde, līdz ar to bāriņtiesai ir jābūt gatavai risināt situācijas arī ilgāk par oficiālo darba laiku, ja tas ir nepieciešams, lai nodrošinātu tiesību normās noteiktos priekšnoteikumus </w:t>
      </w:r>
      <w:r w:rsidR="00AD5971">
        <w:rPr>
          <w:szCs w:val="24"/>
        </w:rPr>
        <w:t xml:space="preserve">izsvērtu un </w:t>
      </w:r>
      <w:r w:rsidR="00E21163">
        <w:rPr>
          <w:szCs w:val="24"/>
        </w:rPr>
        <w:t>kvalitatīvu lēmumu pieņemšanai.</w:t>
      </w:r>
    </w:p>
    <w:p w14:paraId="47C3B5D0" w14:textId="23BE62A4" w:rsidR="001930A7" w:rsidRDefault="00884D16" w:rsidP="00651A47">
      <w:pPr>
        <w:pStyle w:val="NoSpacing"/>
        <w:spacing w:line="276" w:lineRule="auto"/>
        <w:ind w:right="-141" w:firstLine="567"/>
        <w:jc w:val="both"/>
      </w:pPr>
      <w:r>
        <w:t xml:space="preserve">Valsts institūcijas darbojas sabiedrības interešu nodrošināšanai. </w:t>
      </w:r>
      <w:r w:rsidR="00397FAE">
        <w:rPr>
          <w:szCs w:val="24"/>
        </w:rPr>
        <w:t xml:space="preserve">Līdz ar to sabiedrība sagaida, ka institūcijas funkcijas un sabiedrības intereses tiks pienācīgi īstenotas. </w:t>
      </w:r>
      <w:r w:rsidR="001930A7">
        <w:t xml:space="preserve">Tā, piemēram, tiesa ir skatījusi lietu līdz konkrētās dienas pusnaktij, jo </w:t>
      </w:r>
      <w:r w:rsidR="003B7BDE">
        <w:t xml:space="preserve">to </w:t>
      </w:r>
      <w:r w:rsidR="00CB4D68">
        <w:t xml:space="preserve">ir </w:t>
      </w:r>
      <w:r w:rsidR="003B7BDE">
        <w:t>prasīj</w:t>
      </w:r>
      <w:r w:rsidR="00CB4D68">
        <w:t>usi</w:t>
      </w:r>
      <w:r w:rsidR="003B7BDE">
        <w:t xml:space="preserve"> sabiedrības interešu ievērošana</w:t>
      </w:r>
      <w:r w:rsidR="001930A7">
        <w:t xml:space="preserve"> (</w:t>
      </w:r>
      <w:r w:rsidR="001930A7" w:rsidRPr="001930A7">
        <w:rPr>
          <w:i/>
        </w:rPr>
        <w:t xml:space="preserve">Administratīvās rajona tiesas </w:t>
      </w:r>
      <w:proofErr w:type="gramStart"/>
      <w:r w:rsidR="00A24DD5" w:rsidRPr="001930A7">
        <w:rPr>
          <w:i/>
        </w:rPr>
        <w:t>2005.gada</w:t>
      </w:r>
      <w:proofErr w:type="gramEnd"/>
      <w:r w:rsidR="00A24DD5" w:rsidRPr="001930A7">
        <w:rPr>
          <w:i/>
        </w:rPr>
        <w:t xml:space="preserve"> </w:t>
      </w:r>
      <w:r w:rsidR="00A24DD5">
        <w:rPr>
          <w:i/>
        </w:rPr>
        <w:t>22.marta</w:t>
      </w:r>
      <w:r w:rsidR="00A24DD5" w:rsidRPr="001930A7">
        <w:rPr>
          <w:i/>
        </w:rPr>
        <w:t xml:space="preserve"> </w:t>
      </w:r>
      <w:r w:rsidR="00A24DD5">
        <w:rPr>
          <w:i/>
        </w:rPr>
        <w:t xml:space="preserve">tiesas </w:t>
      </w:r>
      <w:r w:rsidR="001930A7" w:rsidRPr="001930A7">
        <w:rPr>
          <w:i/>
        </w:rPr>
        <w:t xml:space="preserve">sēde </w:t>
      </w:r>
      <w:r w:rsidR="00B07936" w:rsidRPr="001930A7">
        <w:rPr>
          <w:i/>
        </w:rPr>
        <w:t>administratīvajā</w:t>
      </w:r>
      <w:r w:rsidR="001930A7" w:rsidRPr="001930A7">
        <w:rPr>
          <w:i/>
        </w:rPr>
        <w:t xml:space="preserve"> lietā Nr. A</w:t>
      </w:r>
      <w:r w:rsidR="007138C9" w:rsidRPr="007138C9">
        <w:rPr>
          <w:i/>
        </w:rPr>
        <w:t>42241405</w:t>
      </w:r>
      <w:r w:rsidR="001930A7">
        <w:t>).</w:t>
      </w:r>
    </w:p>
    <w:p w14:paraId="570ED140" w14:textId="0640445F" w:rsidR="00B63CA6" w:rsidRDefault="00B63CA6" w:rsidP="00651A47">
      <w:pPr>
        <w:pStyle w:val="NoSpacing"/>
        <w:spacing w:line="276" w:lineRule="auto"/>
        <w:ind w:right="-141" w:firstLine="567"/>
        <w:jc w:val="both"/>
      </w:pPr>
      <w:r>
        <w:t>Tāpat arī vienpersoniskais lēmums un bērna ievietošana krīzes centrā nav risinājums, lai uz 15 dienām</w:t>
      </w:r>
      <w:r w:rsidR="00C301F0">
        <w:t xml:space="preserve">, tas ir, līdz koleģiālā lēmuma saskaņā ar Bāriņtiesas likuma </w:t>
      </w:r>
      <w:proofErr w:type="gramStart"/>
      <w:r w:rsidR="00C301F0">
        <w:t>24.pant</w:t>
      </w:r>
      <w:r w:rsidR="00E67267">
        <w:t>u</w:t>
      </w:r>
      <w:proofErr w:type="gramEnd"/>
      <w:r w:rsidR="00C301F0">
        <w:t xml:space="preserve"> pieņemšanai</w:t>
      </w:r>
      <w:r>
        <w:t xml:space="preserve"> no </w:t>
      </w:r>
      <w:r w:rsidR="009C7889" w:rsidRPr="008C6BA1">
        <w:t>,,</w:t>
      </w:r>
      <w:r>
        <w:t xml:space="preserve">bāriņtiesas pleciem noveltu” apgrūtinošas situācijas saskarsmē ar </w:t>
      </w:r>
      <w:r w:rsidR="00884D16">
        <w:t xml:space="preserve">bērnu </w:t>
      </w:r>
      <w:r>
        <w:t>vecākiem un citām iesaistītām personām, bet paredzēts tam, lai akūtās neatliekamās un citādi neatrisināmās situācijās aizsargātu bērna tiesības</w:t>
      </w:r>
      <w:r w:rsidR="000737F6">
        <w:t xml:space="preserve"> un intereses</w:t>
      </w:r>
      <w:r>
        <w:t xml:space="preserve">. </w:t>
      </w:r>
      <w:r w:rsidR="00E43C86">
        <w:t xml:space="preserve">Šajā sakarā būtiski </w:t>
      </w:r>
      <w:r w:rsidR="00C773E0">
        <w:t xml:space="preserve">ir </w:t>
      </w:r>
      <w:r w:rsidR="00E43C86">
        <w:t xml:space="preserve">ņemt vērā, ka bērna </w:t>
      </w:r>
      <w:r w:rsidR="004A470E">
        <w:t xml:space="preserve">interesēs primāri ir augt ģimenē un tikai tad, ja ir izsmelti visi no tiesību normām izrietošie līdzekļi </w:t>
      </w:r>
      <w:r w:rsidR="007F2130">
        <w:t xml:space="preserve">bērna nešķiršanai no ģimenes, bērns </w:t>
      </w:r>
      <w:r w:rsidR="00996569">
        <w:t>no tās ir šķirams.</w:t>
      </w:r>
    </w:p>
    <w:p w14:paraId="4A9FCD50" w14:textId="77777777" w:rsidR="009A3857" w:rsidRDefault="009A3857" w:rsidP="00651A47">
      <w:pPr>
        <w:pStyle w:val="NoSpacing"/>
        <w:spacing w:line="276" w:lineRule="auto"/>
        <w:ind w:right="-141" w:firstLine="567"/>
        <w:jc w:val="both"/>
      </w:pPr>
    </w:p>
    <w:p w14:paraId="13176654" w14:textId="3F3E69C8" w:rsidR="006D5022" w:rsidRDefault="007739D1" w:rsidP="00651A47">
      <w:pPr>
        <w:pStyle w:val="NoSpacing"/>
        <w:spacing w:line="276" w:lineRule="auto"/>
        <w:ind w:right="-141" w:firstLine="567"/>
        <w:jc w:val="both"/>
      </w:pPr>
      <w:r>
        <w:t>[</w:t>
      </w:r>
      <w:r w:rsidR="00CE6D8D">
        <w:t>1</w:t>
      </w:r>
      <w:r w:rsidR="005625FA">
        <w:t>2</w:t>
      </w:r>
      <w:r>
        <w:t>] S</w:t>
      </w:r>
      <w:r w:rsidR="006D5022">
        <w:t>alīdzinot ar citām tiesā izskat</w:t>
      </w:r>
      <w:r w:rsidR="00B52A40">
        <w:t>īt</w:t>
      </w:r>
      <w:r w:rsidR="006D5022">
        <w:t xml:space="preserve">ām lietām </w:t>
      </w:r>
      <w:r w:rsidR="00D77E25">
        <w:t xml:space="preserve">par vienpersonisko lēmumu tiesiskumu </w:t>
      </w:r>
      <w:r w:rsidR="006D5022">
        <w:t>(</w:t>
      </w:r>
      <w:r w:rsidR="00B45E47" w:rsidRPr="009205B6">
        <w:t>piemēram,</w:t>
      </w:r>
      <w:r w:rsidR="00B45E47">
        <w:t xml:space="preserve"> </w:t>
      </w:r>
      <w:r w:rsidR="00D77E25" w:rsidRPr="00D77E25">
        <w:rPr>
          <w:i/>
        </w:rPr>
        <w:t xml:space="preserve">Augstākās tiesas </w:t>
      </w:r>
      <w:r w:rsidR="009B4367" w:rsidRPr="0058514F">
        <w:rPr>
          <w:i/>
        </w:rPr>
        <w:t xml:space="preserve">2010.gda </w:t>
      </w:r>
      <w:proofErr w:type="gramStart"/>
      <w:r w:rsidR="009B4367" w:rsidRPr="0058514F">
        <w:rPr>
          <w:i/>
        </w:rPr>
        <w:t>18.februāra</w:t>
      </w:r>
      <w:proofErr w:type="gramEnd"/>
      <w:r w:rsidR="009B4367" w:rsidRPr="0058514F">
        <w:rPr>
          <w:i/>
        </w:rPr>
        <w:t xml:space="preserve"> spriedum</w:t>
      </w:r>
      <w:r w:rsidR="009B4367">
        <w:rPr>
          <w:i/>
        </w:rPr>
        <w:t>s</w:t>
      </w:r>
      <w:r w:rsidR="009B4367" w:rsidRPr="0058514F">
        <w:rPr>
          <w:i/>
        </w:rPr>
        <w:t xml:space="preserve"> lietā Nr. SKA-129/2010 </w:t>
      </w:r>
      <w:r w:rsidR="009B4367" w:rsidRPr="00212A8E">
        <w:rPr>
          <w:i/>
        </w:rPr>
        <w:t>(A42589008)</w:t>
      </w:r>
      <w:r w:rsidR="009B4367">
        <w:rPr>
          <w:i/>
        </w:rPr>
        <w:t xml:space="preserve"> par pamatotām aizdomām </w:t>
      </w:r>
      <w:r w:rsidR="009B4367" w:rsidRPr="00A967C6">
        <w:rPr>
          <w:i/>
        </w:rPr>
        <w:t>par vecāka seksuālu vardarbību pret bērnu</w:t>
      </w:r>
      <w:r w:rsidR="009B4367">
        <w:rPr>
          <w:i/>
        </w:rPr>
        <w:t>, Augstākās tiesas</w:t>
      </w:r>
      <w:r w:rsidR="009B4367" w:rsidRPr="00D77E25">
        <w:rPr>
          <w:i/>
        </w:rPr>
        <w:t xml:space="preserve"> </w:t>
      </w:r>
      <w:r w:rsidR="00D77E25" w:rsidRPr="00D77E25">
        <w:rPr>
          <w:i/>
        </w:rPr>
        <w:t>2016.gada 5.decembra rīcības sēdes lēmums lietā Nr. SKA-1566</w:t>
      </w:r>
      <w:r w:rsidR="00D77E25">
        <w:rPr>
          <w:i/>
        </w:rPr>
        <w:t>/</w:t>
      </w:r>
      <w:r w:rsidR="00D77E25" w:rsidRPr="00D77E25">
        <w:rPr>
          <w:i/>
        </w:rPr>
        <w:t>2016 (A420162516</w:t>
      </w:r>
      <w:r w:rsidR="00D77E25">
        <w:t>)</w:t>
      </w:r>
      <w:r w:rsidR="00A967C6">
        <w:t xml:space="preserve"> </w:t>
      </w:r>
      <w:r w:rsidR="00A967C6" w:rsidRPr="00A967C6">
        <w:rPr>
          <w:i/>
        </w:rPr>
        <w:t xml:space="preserve">par </w:t>
      </w:r>
      <w:r w:rsidR="00A967C6">
        <w:rPr>
          <w:i/>
        </w:rPr>
        <w:t>vecāka</w:t>
      </w:r>
      <w:r w:rsidR="00A967C6" w:rsidRPr="00A967C6">
        <w:rPr>
          <w:i/>
        </w:rPr>
        <w:t xml:space="preserve"> pret bērnu vērst</w:t>
      </w:r>
      <w:r w:rsidR="00A967C6">
        <w:rPr>
          <w:i/>
        </w:rPr>
        <w:t>u</w:t>
      </w:r>
      <w:r w:rsidR="00A967C6" w:rsidRPr="00A967C6">
        <w:rPr>
          <w:i/>
        </w:rPr>
        <w:t xml:space="preserve"> fizisk</w:t>
      </w:r>
      <w:r w:rsidR="00A967C6">
        <w:rPr>
          <w:i/>
        </w:rPr>
        <w:t>u</w:t>
      </w:r>
      <w:r w:rsidR="00A967C6" w:rsidRPr="00A967C6">
        <w:rPr>
          <w:i/>
        </w:rPr>
        <w:t xml:space="preserve"> un emocionāl</w:t>
      </w:r>
      <w:r w:rsidR="00A967C6">
        <w:rPr>
          <w:i/>
        </w:rPr>
        <w:t>u</w:t>
      </w:r>
      <w:r w:rsidR="00A967C6" w:rsidRPr="00A967C6">
        <w:rPr>
          <w:i/>
        </w:rPr>
        <w:t xml:space="preserve"> vardarbīb</w:t>
      </w:r>
      <w:r w:rsidR="00A967C6">
        <w:rPr>
          <w:i/>
        </w:rPr>
        <w:t>u</w:t>
      </w:r>
      <w:r w:rsidR="006D5022">
        <w:t xml:space="preserve">), konkrētās lietas </w:t>
      </w:r>
      <w:r w:rsidR="009B4367">
        <w:t xml:space="preserve">faktiskie </w:t>
      </w:r>
      <w:r w:rsidR="006D5022">
        <w:t xml:space="preserve">apstākļi nenorāda uz tik kritisku situāciju, ka to nevarēja risināt </w:t>
      </w:r>
      <w:r w:rsidR="004E27EA">
        <w:t>atbilstoši</w:t>
      </w:r>
      <w:r w:rsidR="006D5022">
        <w:t xml:space="preserve"> Bāriņtiesu likuma 22.pant</w:t>
      </w:r>
      <w:r w:rsidR="004E27EA">
        <w:t>am</w:t>
      </w:r>
      <w:r w:rsidR="006D5022">
        <w:t>.</w:t>
      </w:r>
    </w:p>
    <w:p w14:paraId="0FA01E21" w14:textId="57BCE17A" w:rsidR="0075474F" w:rsidRDefault="0075474F" w:rsidP="00651A47">
      <w:pPr>
        <w:pStyle w:val="NoSpacing"/>
        <w:spacing w:line="276" w:lineRule="auto"/>
        <w:ind w:right="-141" w:firstLine="567"/>
        <w:jc w:val="both"/>
      </w:pPr>
      <w:r>
        <w:t xml:space="preserve">No krīzes centra, kurā meitene </w:t>
      </w:r>
      <w:r w:rsidR="00502068">
        <w:t>tika</w:t>
      </w:r>
      <w:r>
        <w:t xml:space="preserve"> ievietota, pārskatiem par psiholoģiskajām konsultācijām ar meiteni un pieteicēju, secināms, </w:t>
      </w:r>
      <w:r w:rsidR="00A72B01">
        <w:t xml:space="preserve">ka </w:t>
      </w:r>
      <w:r>
        <w:t xml:space="preserve">meitenei bija izteiktas </w:t>
      </w:r>
      <w:proofErr w:type="spellStart"/>
      <w:r>
        <w:t>pēctraumas</w:t>
      </w:r>
      <w:proofErr w:type="spellEnd"/>
      <w:r>
        <w:t xml:space="preserve"> stresa sindroma pazīmes, kuras bija izsaukušas emocionāli vēsās attiecības ar pieteicēju un </w:t>
      </w:r>
      <w:r>
        <w:lastRenderedPageBreak/>
        <w:t xml:space="preserve">konfliktējošās attiecības ar mātes draugu. Meitenei bija vieglas depresijas pazīmes. Meitenes sajūtas pastiprināja </w:t>
      </w:r>
      <w:proofErr w:type="gramStart"/>
      <w:r>
        <w:t>spēcīga citu radinieku</w:t>
      </w:r>
      <w:proofErr w:type="gramEnd"/>
      <w:r>
        <w:t xml:space="preserve">, konkrēti vecvecāku, ietekme. Psihologs ieteicis konsultācijas, lai mazinātu šo sindromu, stiprinātu meitenes identitātes sajūtu, pieteicējai nepieciešams turpināt psihoterapeita konsultācijas ar mērķi stiprināt sevī mātes lomu, lai uzlabotu attiecības ar meitu, kā arī stiprināt savu pozīciju ģimenē, kā arī starp radiniekiem. No minētajiem pārskatiem arī izriet secinājums, ka pieteicēja psihologa konsultācijās </w:t>
      </w:r>
      <w:r w:rsidR="00836F09">
        <w:t xml:space="preserve">ir </w:t>
      </w:r>
      <w:r>
        <w:t>bij</w:t>
      </w:r>
      <w:r w:rsidR="00836F09">
        <w:t>usi</w:t>
      </w:r>
      <w:r>
        <w:t xml:space="preserve"> aktīva un ieinteresēta situācijas uzlabošanā</w:t>
      </w:r>
      <w:r w:rsidR="00B96205">
        <w:t>,</w:t>
      </w:r>
      <w:r>
        <w:t xml:space="preserve"> </w:t>
      </w:r>
      <w:r w:rsidR="00B96205">
        <w:t>a</w:t>
      </w:r>
      <w:r>
        <w:t>pzinās problēmas. Pieteicējai pamatā ir grūtības veidot pozitīvas attiecības ar meitenes vecmammām un siltākas attiecības ar meitu (</w:t>
      </w:r>
      <w:r w:rsidRPr="00086A37">
        <w:rPr>
          <w:i/>
        </w:rPr>
        <w:t xml:space="preserve">lietas 1.sēj. 43. un </w:t>
      </w:r>
      <w:proofErr w:type="gramStart"/>
      <w:r w:rsidRPr="00086A37">
        <w:rPr>
          <w:i/>
        </w:rPr>
        <w:t>44.lap</w:t>
      </w:r>
      <w:r w:rsidR="00777E63">
        <w:rPr>
          <w:i/>
        </w:rPr>
        <w:t>a</w:t>
      </w:r>
      <w:proofErr w:type="gramEnd"/>
      <w:r>
        <w:t>).</w:t>
      </w:r>
    </w:p>
    <w:p w14:paraId="0CB09EA6" w14:textId="0A147E58" w:rsidR="0075474F" w:rsidRDefault="0075474F" w:rsidP="00651A47">
      <w:pPr>
        <w:pStyle w:val="NoSpacing"/>
        <w:spacing w:line="276" w:lineRule="auto"/>
        <w:ind w:right="-141" w:firstLine="567"/>
        <w:jc w:val="both"/>
      </w:pPr>
      <w:r>
        <w:t xml:space="preserve">No minētā Augstākā tiesa secina, ka konkrētās lietas apstākļi norāda uz to, ka attiecībās ar pieteicēju un pieteicējas draugu, kā arī kopējās saspīlētās attiecības ģimenē kopumā ar vecvecākiem ir radījušas meitenei pietiekami lielu emocionālo spriedzi. </w:t>
      </w:r>
      <w:r w:rsidR="00441E29">
        <w:t>Līdz ar to</w:t>
      </w:r>
      <w:r>
        <w:t xml:space="preserve"> konkrētās lietas apstākļi uzrāda, ka izveidojušās situācijas risināšanā izteikti ir bijusi nepieciešamība pēc ģimenes psiholoģiskām konsultācijām vai psihoterapijas, lai uzlabotu attiecības ģimenē, kā arī pieteicējai novēršot apstākļus (pieteicējas drauga verbāla agresija vai klātbūtne meitenes dzīvesvietā vispār), kas rada emocionālu spriedzi meitenei. Tas ir darbs, ko bāriņtiesa ar iesaistīto speciālistu palīdzību var</w:t>
      </w:r>
      <w:r w:rsidR="00F95F20">
        <w:t xml:space="preserve"> piedāvāt ģimenei</w:t>
      </w:r>
      <w:r>
        <w:t xml:space="preserve"> veikt, arī uzreiz neatņemot bērna aizgādības tiesības vecākam.</w:t>
      </w:r>
    </w:p>
    <w:p w14:paraId="48DF5730" w14:textId="19CB9DD1" w:rsidR="00F95F20" w:rsidRDefault="00F95F20" w:rsidP="00651A47">
      <w:pPr>
        <w:pStyle w:val="NoSpacing"/>
        <w:spacing w:line="276" w:lineRule="auto"/>
        <w:ind w:right="-141" w:firstLine="567"/>
        <w:jc w:val="both"/>
      </w:pPr>
      <w:r>
        <w:t>Kā redzams no notikumu attīstības gaitas</w:t>
      </w:r>
      <w:r w:rsidR="00777E63">
        <w:t>,</w:t>
      </w:r>
      <w:r>
        <w:t xml:space="preserve"> pēc vienpersoniskā lēmuma pieņemšanas pieteicēja nekavējoties bija radusi risinājumu un novērsa apstākļus, uz kuriem norādīja meitene – bērna mātes draugs vairs neuzturējās bērna mātes un bērna dzīvesvietā (</w:t>
      </w:r>
      <w:r w:rsidRPr="00F7651D">
        <w:rPr>
          <w:i/>
        </w:rPr>
        <w:t xml:space="preserve">lietas 1.sēj. </w:t>
      </w:r>
      <w:proofErr w:type="gramStart"/>
      <w:r w:rsidRPr="00F7651D">
        <w:rPr>
          <w:i/>
        </w:rPr>
        <w:t>65.lapas</w:t>
      </w:r>
      <w:proofErr w:type="gramEnd"/>
      <w:r w:rsidRPr="00F7651D">
        <w:rPr>
          <w:i/>
        </w:rPr>
        <w:t xml:space="preserve"> otra puse</w:t>
      </w:r>
      <w:r>
        <w:t>).</w:t>
      </w:r>
    </w:p>
    <w:p w14:paraId="03BD70DF" w14:textId="544A8C85" w:rsidR="006D5022" w:rsidRDefault="006D5022" w:rsidP="00651A47">
      <w:pPr>
        <w:pStyle w:val="NoSpacing"/>
        <w:spacing w:line="276" w:lineRule="auto"/>
        <w:ind w:right="-141" w:firstLine="567"/>
        <w:jc w:val="both"/>
      </w:pPr>
      <w:r>
        <w:t>Bāriņtiesa norāda, ka tieši vienpersoniskā lēmuma pieņemšana piespieda bērna māti novērst šos apstākļus. Tomēr šāds secinājums bez padziļinātas apstākļu noskaidrošanas nav izdarāms. Tik pat iespējams, ka gadījumā, ja bāriņtiesa pirms vienpersoniskā lēmuma būtu noskaidrojusi mātes viedokli un situāciju kopumā par bērna dzīves apstākļiem, vienpersoniskais lēmums, līdz</w:t>
      </w:r>
      <w:r w:rsidR="004A13D7">
        <w:t>īg</w:t>
      </w:r>
      <w:r>
        <w:t xml:space="preserve">i kā </w:t>
      </w:r>
      <w:proofErr w:type="gramStart"/>
      <w:r>
        <w:t>2014.gadā</w:t>
      </w:r>
      <w:proofErr w:type="gramEnd"/>
      <w:r>
        <w:t>, nebūtu bijis jāpieņem. No konkrētās lietas materiāliem izriet, ka pieteicēja nav atteikusies no sadarbības ar speciālistiem un ir bijusi ieinteresēta un motivēta atrisināt situāciju meitas interesēs.</w:t>
      </w:r>
    </w:p>
    <w:p w14:paraId="422DA5E7" w14:textId="77777777" w:rsidR="009A3857" w:rsidRDefault="009A3857" w:rsidP="00651A47">
      <w:pPr>
        <w:pStyle w:val="NoSpacing"/>
        <w:spacing w:line="276" w:lineRule="auto"/>
        <w:ind w:right="-141" w:firstLine="567"/>
        <w:jc w:val="both"/>
      </w:pPr>
    </w:p>
    <w:p w14:paraId="5DEF7D37" w14:textId="562A3AEE" w:rsidR="00224124" w:rsidRDefault="006E5F0B" w:rsidP="00651A47">
      <w:pPr>
        <w:pStyle w:val="NoSpacing"/>
        <w:spacing w:line="276" w:lineRule="auto"/>
        <w:ind w:right="-141" w:firstLine="567"/>
        <w:jc w:val="both"/>
        <w:rPr>
          <w:szCs w:val="24"/>
        </w:rPr>
      </w:pPr>
      <w:r>
        <w:rPr>
          <w:szCs w:val="24"/>
        </w:rPr>
        <w:t>[</w:t>
      </w:r>
      <w:r w:rsidR="00CE6D8D">
        <w:rPr>
          <w:szCs w:val="24"/>
        </w:rPr>
        <w:t>1</w:t>
      </w:r>
      <w:r w:rsidR="005625FA">
        <w:rPr>
          <w:szCs w:val="24"/>
        </w:rPr>
        <w:t>3</w:t>
      </w:r>
      <w:r>
        <w:rPr>
          <w:szCs w:val="24"/>
        </w:rPr>
        <w:t>]</w:t>
      </w:r>
      <w:r w:rsidR="0068577A">
        <w:rPr>
          <w:szCs w:val="24"/>
        </w:rPr>
        <w:t xml:space="preserve"> </w:t>
      </w:r>
      <w:r w:rsidR="003A27D0">
        <w:rPr>
          <w:szCs w:val="24"/>
        </w:rPr>
        <w:t>P</w:t>
      </w:r>
      <w:r w:rsidR="00224124">
        <w:rPr>
          <w:szCs w:val="24"/>
        </w:rPr>
        <w:t xml:space="preserve">ar </w:t>
      </w:r>
      <w:r w:rsidR="002D4120">
        <w:rPr>
          <w:szCs w:val="24"/>
        </w:rPr>
        <w:t xml:space="preserve">bāriņtiesas </w:t>
      </w:r>
      <w:r w:rsidR="00603E02">
        <w:rPr>
          <w:szCs w:val="24"/>
        </w:rPr>
        <w:t xml:space="preserve">pārstāvja </w:t>
      </w:r>
      <w:r w:rsidR="002D4120">
        <w:rPr>
          <w:szCs w:val="24"/>
        </w:rPr>
        <w:t xml:space="preserve">lēmumu </w:t>
      </w:r>
      <w:r w:rsidR="00224124">
        <w:rPr>
          <w:szCs w:val="24"/>
        </w:rPr>
        <w:t>ievieto</w:t>
      </w:r>
      <w:r w:rsidR="002D4120">
        <w:rPr>
          <w:szCs w:val="24"/>
        </w:rPr>
        <w:t>t meiteni</w:t>
      </w:r>
      <w:r w:rsidR="00224124">
        <w:rPr>
          <w:szCs w:val="24"/>
        </w:rPr>
        <w:t xml:space="preserve"> krīzes centrā</w:t>
      </w:r>
      <w:r w:rsidR="002D4120">
        <w:rPr>
          <w:szCs w:val="24"/>
        </w:rPr>
        <w:t>, nevis izvēlēties citu ārpusģimenes aprūpes veidu,</w:t>
      </w:r>
      <w:r w:rsidR="00224124">
        <w:rPr>
          <w:szCs w:val="24"/>
        </w:rPr>
        <w:t xml:space="preserve"> norādāms tālāk minētais.</w:t>
      </w:r>
    </w:p>
    <w:p w14:paraId="3A5EE6E9" w14:textId="33722807" w:rsidR="0068577A" w:rsidRPr="00803007" w:rsidRDefault="0068577A" w:rsidP="00651A47">
      <w:pPr>
        <w:pStyle w:val="NoSpacing"/>
        <w:spacing w:line="276" w:lineRule="auto"/>
        <w:ind w:right="-141" w:firstLine="567"/>
        <w:jc w:val="both"/>
        <w:rPr>
          <w:szCs w:val="24"/>
        </w:rPr>
      </w:pPr>
      <w:r>
        <w:rPr>
          <w:szCs w:val="24"/>
        </w:rPr>
        <w:t>Ja bāriņtiesas pārstāvis ir nolēmis pieņemt vienpersonisko lēmumu par aizgādības tiesību pārtraukšanu bērna vecākam a</w:t>
      </w:r>
      <w:r w:rsidRPr="00803007">
        <w:rPr>
          <w:szCs w:val="24"/>
        </w:rPr>
        <w:t>tbilstoši</w:t>
      </w:r>
      <w:r>
        <w:rPr>
          <w:szCs w:val="24"/>
        </w:rPr>
        <w:t xml:space="preserve"> Bāriņtiesu likuma </w:t>
      </w:r>
      <w:proofErr w:type="gramStart"/>
      <w:r>
        <w:rPr>
          <w:szCs w:val="24"/>
        </w:rPr>
        <w:t>23.</w:t>
      </w:r>
      <w:r w:rsidRPr="00803007">
        <w:rPr>
          <w:szCs w:val="24"/>
        </w:rPr>
        <w:t>panta</w:t>
      </w:r>
      <w:proofErr w:type="gramEnd"/>
      <w:r w:rsidRPr="00803007">
        <w:rPr>
          <w:szCs w:val="24"/>
        </w:rPr>
        <w:t xml:space="preserve"> otrajai daļai</w:t>
      </w:r>
      <w:r w:rsidR="00777E63">
        <w:rPr>
          <w:szCs w:val="24"/>
        </w:rPr>
        <w:t>,</w:t>
      </w:r>
      <w:r w:rsidRPr="00803007">
        <w:rPr>
          <w:szCs w:val="24"/>
        </w:rPr>
        <w:t xml:space="preserve"> bāriņtiesas </w:t>
      </w:r>
      <w:r>
        <w:rPr>
          <w:szCs w:val="24"/>
        </w:rPr>
        <w:t>pārstāvi</w:t>
      </w:r>
      <w:r w:rsidRPr="00803007">
        <w:rPr>
          <w:szCs w:val="24"/>
        </w:rPr>
        <w:t xml:space="preserve">s nogādā bērnu audžuģimenē, ilgstošas sociālās aprūpes un sociālās rehabilitācijas institūcijā, slimnīcā vai citos drošos apstākļos. </w:t>
      </w:r>
    </w:p>
    <w:p w14:paraId="56BF196C" w14:textId="397E3909" w:rsidR="0068577A" w:rsidRDefault="0068577A" w:rsidP="00651A47">
      <w:pPr>
        <w:pStyle w:val="NoSpacing"/>
        <w:spacing w:line="276" w:lineRule="auto"/>
        <w:ind w:right="-141" w:firstLine="567"/>
        <w:jc w:val="both"/>
        <w:rPr>
          <w:szCs w:val="24"/>
        </w:rPr>
      </w:pPr>
      <w:r>
        <w:rPr>
          <w:szCs w:val="24"/>
        </w:rPr>
        <w:t>No</w:t>
      </w:r>
      <w:r w:rsidRPr="00803007">
        <w:rPr>
          <w:szCs w:val="24"/>
        </w:rPr>
        <w:t xml:space="preserve"> </w:t>
      </w:r>
      <w:r w:rsidRPr="005732A4">
        <w:rPr>
          <w:szCs w:val="24"/>
        </w:rPr>
        <w:t>Bāriņtiesu likuma</w:t>
      </w:r>
      <w:r>
        <w:rPr>
          <w:szCs w:val="24"/>
        </w:rPr>
        <w:t xml:space="preserve"> </w:t>
      </w:r>
      <w:proofErr w:type="gramStart"/>
      <w:r>
        <w:rPr>
          <w:szCs w:val="24"/>
        </w:rPr>
        <w:t>35.panta</w:t>
      </w:r>
      <w:proofErr w:type="gramEnd"/>
      <w:r>
        <w:rPr>
          <w:szCs w:val="24"/>
        </w:rPr>
        <w:t xml:space="preserve"> pirmās daļas izriet, ka b</w:t>
      </w:r>
      <w:r w:rsidRPr="00803007">
        <w:rPr>
          <w:szCs w:val="24"/>
        </w:rPr>
        <w:t>āriņtiesa lemj par bāreņa vai bez vecāku gādības palikuša bērna ievietošanu ilgstošas sociālās aprūpes un sociālās rehabilitācijas institūcijā, ja ārpusģimenes aprūpi bērnam nav iespējams nodrošināt pie aizbildņa vai audžuģimenē vai ja aprūpe pie aizbildņa vai audžuģimenē konkrētam bērnam nav piemērota. Bērnu aprūpes iestādē bērns atrodas līdz brīdim, kad viņam tiek nodrošināta piemērota aprūpe pie aizbildņa vai audžuģimenē.</w:t>
      </w:r>
    </w:p>
    <w:p w14:paraId="7C3F2DE1" w14:textId="4AFDA8A7" w:rsidR="0068577A" w:rsidRDefault="0068577A" w:rsidP="00651A47">
      <w:pPr>
        <w:pStyle w:val="NoSpacing"/>
        <w:spacing w:line="276" w:lineRule="auto"/>
        <w:ind w:right="-141" w:firstLine="567"/>
        <w:jc w:val="both"/>
        <w:rPr>
          <w:szCs w:val="24"/>
        </w:rPr>
      </w:pPr>
      <w:r>
        <w:lastRenderedPageBreak/>
        <w:t xml:space="preserve">Tāpat arī </w:t>
      </w:r>
      <w:r w:rsidRPr="00803007">
        <w:t>Bērnu tiesīb</w:t>
      </w:r>
      <w:r>
        <w:t xml:space="preserve">u aizsardzības likuma </w:t>
      </w:r>
      <w:proofErr w:type="gramStart"/>
      <w:r>
        <w:t>27.panta</w:t>
      </w:r>
      <w:proofErr w:type="gramEnd"/>
      <w:r>
        <w:t xml:space="preserve"> pirmās daļas 1.punkts paredz, ka</w:t>
      </w:r>
      <w:r w:rsidRPr="00803007">
        <w:t xml:space="preserve"> bērnu var šķirt no ģimenes, ja bērna dzīvība, veselība vai attīstība ir nopietni apdraudēta vardarbības dēļ vai ir pamatotas aizdomas par vardarbību pret bērnu, kā arī aprūpes trūkuma vai mājas apstākļu (sociālās vides) dēļ. Atbilstoši </w:t>
      </w:r>
      <w:r w:rsidR="008E5BEB">
        <w:t xml:space="preserve">šā likuma </w:t>
      </w:r>
      <w:r>
        <w:t>27.</w:t>
      </w:r>
      <w:r w:rsidRPr="00803007">
        <w:t>panta otrajai daļai šā panta pirmās daļas 1.</w:t>
      </w:r>
      <w:r>
        <w:t> </w:t>
      </w:r>
      <w:r w:rsidRPr="00803007">
        <w:t>un 2.punktā paredzētajos gadījumos bērns šķirams no ģimenes, ja nav iespējams novērst bērna attīstībai nelabvēlīgos apstākļus, viņam paliekot ģimenē.</w:t>
      </w:r>
      <w:r>
        <w:t xml:space="preserve"> </w:t>
      </w:r>
      <w:r w:rsidR="00C4185E">
        <w:t xml:space="preserve">Likuma </w:t>
      </w:r>
      <w:r>
        <w:rPr>
          <w:szCs w:val="24"/>
        </w:rPr>
        <w:t>27.p</w:t>
      </w:r>
      <w:r w:rsidRPr="00803007">
        <w:rPr>
          <w:szCs w:val="24"/>
        </w:rPr>
        <w:t xml:space="preserve">anta trešā daļa paredz, ka, šķirot bērnu no ģimenes, viņam tiek nodrošināta ārpusģimenes aprūpe pie aizbildņa, audžuģimenē vai bērnu aprūpes iestādē, kā arī valsts apmaksāta neatliekamā medicīniskā palīdzība ārstniecības iestādēs vai palīdzība sociālās rehabilitācijas iestādēs. Bērnam primāri tiek nodrošināta iespēja augt pie aizbildņa vai audžuģimenē. </w:t>
      </w:r>
      <w:r w:rsidR="00C4185E">
        <w:rPr>
          <w:szCs w:val="24"/>
        </w:rPr>
        <w:t xml:space="preserve">Likuma </w:t>
      </w:r>
      <w:r>
        <w:rPr>
          <w:szCs w:val="24"/>
        </w:rPr>
        <w:t>27.p</w:t>
      </w:r>
      <w:r w:rsidRPr="00803007">
        <w:rPr>
          <w:szCs w:val="24"/>
        </w:rPr>
        <w:t>anta 3</w:t>
      </w:r>
      <w:r>
        <w:rPr>
          <w:szCs w:val="24"/>
        </w:rPr>
        <w:t>.</w:t>
      </w:r>
      <w:r w:rsidRPr="008B6EA7">
        <w:rPr>
          <w:szCs w:val="24"/>
          <w:vertAlign w:val="superscript"/>
        </w:rPr>
        <w:t>1</w:t>
      </w:r>
      <w:r w:rsidRPr="00803007">
        <w:rPr>
          <w:szCs w:val="24"/>
        </w:rPr>
        <w:t>daļa paredz, ka ārpusģimenes aprūpi bērnu aprūpes iestādē nodrošina, ja aprūpe pie aizbildņa vai audžuģimenē nav piemērota konkrētam bērnam. Bērnu aprūpes iestādē bērns atrodas līdz brīdim, kad viņam tiek nodrošināta piemērota aprūpe pie aizbildņa vai audžuģimenē.</w:t>
      </w:r>
    </w:p>
    <w:p w14:paraId="1ED0154A" w14:textId="7E400EC6" w:rsidR="0068577A" w:rsidRDefault="0068577A" w:rsidP="00651A47">
      <w:pPr>
        <w:pStyle w:val="NoSpacing"/>
        <w:spacing w:line="276" w:lineRule="auto"/>
        <w:ind w:right="-141" w:firstLine="567"/>
        <w:jc w:val="both"/>
        <w:rPr>
          <w:szCs w:val="24"/>
        </w:rPr>
      </w:pPr>
      <w:r>
        <w:rPr>
          <w:szCs w:val="24"/>
        </w:rPr>
        <w:t xml:space="preserve">Atbilstoši </w:t>
      </w:r>
      <w:r w:rsidRPr="00803007">
        <w:rPr>
          <w:szCs w:val="24"/>
        </w:rPr>
        <w:t xml:space="preserve">Sociālo pakalpojumu un sociālās palīdzības likuma </w:t>
      </w:r>
      <w:proofErr w:type="gramStart"/>
      <w:r w:rsidRPr="00803007">
        <w:rPr>
          <w:szCs w:val="24"/>
        </w:rPr>
        <w:t>4.panta</w:t>
      </w:r>
      <w:proofErr w:type="gramEnd"/>
      <w:r w:rsidRPr="00803007">
        <w:rPr>
          <w:szCs w:val="24"/>
        </w:rPr>
        <w:t xml:space="preserve"> ceturtajai daļai bāreņiem un bez vecāku gādības palikušajiem bērniem nodrošināma aprūpe ģimeniskā vidē </w:t>
      </w:r>
      <w:r w:rsidR="00672195">
        <w:rPr>
          <w:szCs w:val="24"/>
        </w:rPr>
        <w:t>–</w:t>
      </w:r>
      <w:r w:rsidRPr="00803007">
        <w:rPr>
          <w:szCs w:val="24"/>
        </w:rPr>
        <w:t xml:space="preserve"> audžuģimenē, pie aizbildņa, un tikai tad, ja tas nav iespējams, aprūpe tiek nodrošināta ilgstošas sociālās aprūpes un sociālās rehabilitācijas institūcijā.</w:t>
      </w:r>
    </w:p>
    <w:p w14:paraId="1B2650C2" w14:textId="7F2CA191" w:rsidR="00BE2ABB" w:rsidRDefault="00E35A14" w:rsidP="00651A47">
      <w:pPr>
        <w:pStyle w:val="NoSpacing"/>
        <w:spacing w:line="276" w:lineRule="auto"/>
        <w:ind w:right="-141" w:firstLine="567"/>
        <w:jc w:val="both"/>
        <w:rPr>
          <w:szCs w:val="24"/>
        </w:rPr>
      </w:pPr>
      <w:r>
        <w:rPr>
          <w:szCs w:val="24"/>
        </w:rPr>
        <w:t xml:space="preserve">No iepriekš minētajām </w:t>
      </w:r>
      <w:r w:rsidR="0068577A">
        <w:rPr>
          <w:szCs w:val="24"/>
        </w:rPr>
        <w:t>tiesību</w:t>
      </w:r>
      <w:r>
        <w:rPr>
          <w:szCs w:val="24"/>
        </w:rPr>
        <w:t xml:space="preserve"> normām izriet, ka gadījumā, ja bāriņtiesa konstatē, ka pastāv apstākļi bērn</w:t>
      </w:r>
      <w:r w:rsidR="00FF120E">
        <w:rPr>
          <w:szCs w:val="24"/>
        </w:rPr>
        <w:t>a šķiršanai no ģimenes un bērna</w:t>
      </w:r>
      <w:r>
        <w:rPr>
          <w:szCs w:val="24"/>
        </w:rPr>
        <w:t xml:space="preserve">m ir jānodrošina ārpusģimenes aprūpe, tad bērna ievietošana krīzes centrā ir nevis primārais, bet gan galējais līdzeklis. Proti, vispirms bāriņtiesai ir jāizvērtē citi saudzējošāki un ģimeniskai videi atbilstošāki risinājumi, bērnam nodrošinot ārpusģimenes aprūpi – audžuģimenē, </w:t>
      </w:r>
      <w:r w:rsidR="00694CBF">
        <w:rPr>
          <w:szCs w:val="24"/>
        </w:rPr>
        <w:t xml:space="preserve">pie </w:t>
      </w:r>
      <w:r w:rsidR="00954CF9">
        <w:rPr>
          <w:szCs w:val="24"/>
        </w:rPr>
        <w:t>radiniekiem</w:t>
      </w:r>
      <w:r w:rsidR="00694CBF">
        <w:rPr>
          <w:szCs w:val="24"/>
        </w:rPr>
        <w:t xml:space="preserve"> vai</w:t>
      </w:r>
      <w:r>
        <w:rPr>
          <w:szCs w:val="24"/>
        </w:rPr>
        <w:t xml:space="preserve"> personām, ar ku</w:t>
      </w:r>
      <w:r w:rsidR="00954CF9">
        <w:rPr>
          <w:szCs w:val="24"/>
        </w:rPr>
        <w:t>rām bērnam ir emocionāla saikne</w:t>
      </w:r>
      <w:r w:rsidR="00010FD1">
        <w:rPr>
          <w:szCs w:val="24"/>
        </w:rPr>
        <w:t>,</w:t>
      </w:r>
      <w:r>
        <w:rPr>
          <w:szCs w:val="24"/>
        </w:rPr>
        <w:t xml:space="preserve"> un tml. Tikai tad, ja šāds ārpusģimenes aprūpes veids konkrētajā gadījumā nav iespējams, bērnam nodrošināma aprūpe aprūpes iestādē. Tādā veidā tiek ievērots samērīguma princips </w:t>
      </w:r>
      <w:r w:rsidRPr="0010485A">
        <w:rPr>
          <w:szCs w:val="24"/>
        </w:rPr>
        <w:t>(</w:t>
      </w:r>
      <w:r w:rsidRPr="0010485A">
        <w:rPr>
          <w:i/>
          <w:szCs w:val="24"/>
        </w:rPr>
        <w:t xml:space="preserve">Augstākās tiesas </w:t>
      </w:r>
      <w:proofErr w:type="gramStart"/>
      <w:r w:rsidRPr="0010485A">
        <w:rPr>
          <w:i/>
          <w:szCs w:val="24"/>
        </w:rPr>
        <w:t>2017.gada</w:t>
      </w:r>
      <w:proofErr w:type="gramEnd"/>
      <w:r w:rsidRPr="0010485A">
        <w:rPr>
          <w:i/>
          <w:szCs w:val="24"/>
        </w:rPr>
        <w:t xml:space="preserve"> 16.augusta rīcības sēdes lēmuma lietā Nr. SKA-1032/2017 (A420187616) 8.punkts</w:t>
      </w:r>
      <w:r w:rsidR="00E70F7A">
        <w:rPr>
          <w:i/>
          <w:szCs w:val="24"/>
        </w:rPr>
        <w:t xml:space="preserve">, </w:t>
      </w:r>
      <w:r w:rsidR="00E70F7A" w:rsidRPr="00BA591F">
        <w:rPr>
          <w:rFonts w:eastAsia="Times New Roman"/>
          <w:i/>
          <w:szCs w:val="24"/>
          <w:lang w:eastAsia="ru-RU"/>
        </w:rPr>
        <w:t>2017.gada 29.decembr</w:t>
      </w:r>
      <w:r w:rsidR="00E70F7A" w:rsidRPr="00BA591F">
        <w:rPr>
          <w:i/>
        </w:rPr>
        <w:t>a sprieduma lietā Nr. SKA-</w:t>
      </w:r>
      <w:r w:rsidR="00E70F7A" w:rsidRPr="00BA591F">
        <w:rPr>
          <w:rFonts w:eastAsia="Times New Roman"/>
          <w:i/>
          <w:szCs w:val="24"/>
          <w:lang w:eastAsia="ru-RU"/>
        </w:rPr>
        <w:t>1182/2017</w:t>
      </w:r>
      <w:r w:rsidR="00E70F7A" w:rsidRPr="00BA591F">
        <w:rPr>
          <w:i/>
        </w:rPr>
        <w:t xml:space="preserve"> (</w:t>
      </w:r>
      <w:r w:rsidR="00E70F7A" w:rsidRPr="00BA591F">
        <w:rPr>
          <w:rFonts w:eastAsia="Times New Roman"/>
          <w:i/>
          <w:szCs w:val="24"/>
          <w:lang w:eastAsia="lv-LV"/>
        </w:rPr>
        <w:t>A</w:t>
      </w:r>
      <w:r w:rsidR="00E70F7A" w:rsidRPr="00BA591F">
        <w:rPr>
          <w:i/>
          <w:szCs w:val="24"/>
        </w:rPr>
        <w:t>420218516</w:t>
      </w:r>
      <w:r w:rsidR="00E70F7A" w:rsidRPr="00BA591F">
        <w:rPr>
          <w:i/>
        </w:rPr>
        <w:t>)</w:t>
      </w:r>
      <w:r w:rsidR="00E70F7A">
        <w:rPr>
          <w:i/>
        </w:rPr>
        <w:t xml:space="preserve"> 9.punkts</w:t>
      </w:r>
      <w:r w:rsidRPr="0010485A">
        <w:rPr>
          <w:szCs w:val="24"/>
        </w:rPr>
        <w:t>)</w:t>
      </w:r>
      <w:r>
        <w:rPr>
          <w:szCs w:val="24"/>
        </w:rPr>
        <w:t>.</w:t>
      </w:r>
    </w:p>
    <w:p w14:paraId="03A72514" w14:textId="27F4EE4E" w:rsidR="00E35A14" w:rsidRDefault="00B70AE0" w:rsidP="00651A47">
      <w:pPr>
        <w:pStyle w:val="NoSpacing"/>
        <w:spacing w:line="276" w:lineRule="auto"/>
        <w:ind w:right="-141" w:firstLine="567"/>
        <w:jc w:val="both"/>
        <w:rPr>
          <w:szCs w:val="24"/>
        </w:rPr>
      </w:pPr>
      <w:r>
        <w:rPr>
          <w:szCs w:val="24"/>
        </w:rPr>
        <w:t xml:space="preserve">Turklāt </w:t>
      </w:r>
      <w:r w:rsidRPr="0010485A">
        <w:rPr>
          <w:szCs w:val="24"/>
        </w:rPr>
        <w:t>bērn</w:t>
      </w:r>
      <w:r>
        <w:rPr>
          <w:szCs w:val="24"/>
        </w:rPr>
        <w:t>u</w:t>
      </w:r>
      <w:r w:rsidRPr="0010485A">
        <w:rPr>
          <w:szCs w:val="24"/>
        </w:rPr>
        <w:t xml:space="preserve"> ievietošanu krīzes centrā</w:t>
      </w:r>
      <w:r>
        <w:rPr>
          <w:szCs w:val="24"/>
        </w:rPr>
        <w:t xml:space="preserve"> ir jāuzskata par galējo risinājumu arī tādēļ, ka aprūpes iestādē</w:t>
      </w:r>
      <w:r w:rsidRPr="0010485A">
        <w:rPr>
          <w:szCs w:val="24"/>
        </w:rPr>
        <w:t xml:space="preserve"> </w:t>
      </w:r>
      <w:r>
        <w:t>bērns kļūst par šai iestādei īpaši pakļautu personu. Šo</w:t>
      </w:r>
      <w:r w:rsidRPr="007733D1">
        <w:t xml:space="preserve"> attiecību rakstura dēļ bērns faktiski ir pakļauts šai iestādei</w:t>
      </w:r>
      <w:r>
        <w:t>, un</w:t>
      </w:r>
      <w:r w:rsidRPr="007733D1">
        <w:t xml:space="preserve"> </w:t>
      </w:r>
      <w:r>
        <w:t>i</w:t>
      </w:r>
      <w:r w:rsidRPr="007733D1">
        <w:t xml:space="preserve">estāde ir tiesīga šīs attiecības </w:t>
      </w:r>
      <w:r>
        <w:t>lielā mērā vienpusēji regulēt, tostarp ierobežot bērna pārvietošanos, pārbaudīt korespondenci un tml. (</w:t>
      </w:r>
      <w:r w:rsidRPr="007733D1">
        <w:t xml:space="preserve">Bērnu tiesību aizsardzības likuma </w:t>
      </w:r>
      <w:r>
        <w:t xml:space="preserve">40., </w:t>
      </w:r>
      <w:r w:rsidRPr="007733D1">
        <w:t>41.pants</w:t>
      </w:r>
      <w:r>
        <w:t>) (</w:t>
      </w:r>
      <w:r w:rsidRPr="00FB4698">
        <w:rPr>
          <w:i/>
        </w:rPr>
        <w:t>Augstākās tiesas 2016.gada 30.decembra lēmuma lietā Nr. SKA-1553/2016 (680066216) 8.punkts</w:t>
      </w:r>
      <w:r>
        <w:rPr>
          <w:i/>
        </w:rPr>
        <w:t xml:space="preserve">, </w:t>
      </w:r>
      <w:r w:rsidRPr="00BA591F">
        <w:rPr>
          <w:rFonts w:eastAsia="Times New Roman"/>
          <w:i/>
          <w:szCs w:val="24"/>
          <w:lang w:eastAsia="ru-RU"/>
        </w:rPr>
        <w:t>2017.gada 29.decembr</w:t>
      </w:r>
      <w:r w:rsidRPr="00BA591F">
        <w:rPr>
          <w:i/>
        </w:rPr>
        <w:t>a sprieduma lietā Nr. SKA-</w:t>
      </w:r>
      <w:r w:rsidRPr="00BA591F">
        <w:rPr>
          <w:rFonts w:eastAsia="Times New Roman"/>
          <w:i/>
          <w:szCs w:val="24"/>
          <w:lang w:eastAsia="ru-RU"/>
        </w:rPr>
        <w:t>1182/2017</w:t>
      </w:r>
      <w:r w:rsidRPr="00BA591F">
        <w:rPr>
          <w:i/>
        </w:rPr>
        <w:t xml:space="preserve"> (</w:t>
      </w:r>
      <w:r w:rsidRPr="00BA591F">
        <w:rPr>
          <w:rFonts w:eastAsia="Times New Roman"/>
          <w:i/>
          <w:szCs w:val="24"/>
          <w:lang w:eastAsia="lv-LV"/>
        </w:rPr>
        <w:t>A</w:t>
      </w:r>
      <w:r w:rsidRPr="00BA591F">
        <w:rPr>
          <w:i/>
          <w:szCs w:val="24"/>
        </w:rPr>
        <w:t>420218516</w:t>
      </w:r>
      <w:r w:rsidRPr="00BA591F">
        <w:rPr>
          <w:i/>
        </w:rPr>
        <w:t>) 10.punkts</w:t>
      </w:r>
      <w:r>
        <w:t>).</w:t>
      </w:r>
    </w:p>
    <w:p w14:paraId="1A334377" w14:textId="7C961276" w:rsidR="005E64E8" w:rsidRDefault="009B0B43" w:rsidP="00651A47">
      <w:pPr>
        <w:spacing w:line="276" w:lineRule="auto"/>
        <w:ind w:right="-141" w:firstLine="567"/>
        <w:jc w:val="both"/>
      </w:pPr>
      <w:r>
        <w:t xml:space="preserve">No vienpersoniskā lēmuma un citiem lietas materiāliem neizriet, ka bāriņtiesas pārstāvis pirms vienpersoniskā lēmuma pieņemšanas būtu izvērtējis </w:t>
      </w:r>
      <w:r w:rsidRPr="004656DA">
        <w:rPr>
          <w:i/>
        </w:rPr>
        <w:t>visas</w:t>
      </w:r>
      <w:r>
        <w:t xml:space="preserve"> iespējas, kādas paredzētas tiesību normās bērna ārpusģimenes aprūpes nodrošināšanā</w:t>
      </w:r>
      <w:r w:rsidR="001F6E94">
        <w:t>,</w:t>
      </w:r>
      <w:r>
        <w:t xml:space="preserve"> pirms tika pieņemts lēmums par meitenes ievietošanu krīzes centrā.</w:t>
      </w:r>
    </w:p>
    <w:p w14:paraId="4E67080E" w14:textId="77777777" w:rsidR="000327B0" w:rsidRDefault="000327B0" w:rsidP="00651A47">
      <w:pPr>
        <w:spacing w:line="276" w:lineRule="auto"/>
        <w:ind w:right="-141" w:firstLine="567"/>
        <w:jc w:val="both"/>
      </w:pPr>
    </w:p>
    <w:p w14:paraId="557FDF73" w14:textId="6222BB49" w:rsidR="0073714C" w:rsidRDefault="005E64E8" w:rsidP="0073714C">
      <w:pPr>
        <w:spacing w:line="276" w:lineRule="auto"/>
        <w:ind w:right="-141" w:firstLine="567"/>
        <w:jc w:val="both"/>
      </w:pPr>
      <w:r>
        <w:t>[</w:t>
      </w:r>
      <w:r w:rsidR="0075474F">
        <w:t>1</w:t>
      </w:r>
      <w:r w:rsidR="00AB2D60">
        <w:t>4</w:t>
      </w:r>
      <w:r>
        <w:t>]</w:t>
      </w:r>
      <w:r w:rsidR="0032152A">
        <w:t xml:space="preserve"> </w:t>
      </w:r>
      <w:r w:rsidR="0073714C">
        <w:t xml:space="preserve">Apgabaltiesa pamatoti atbilstoši Bērnu tiesību aizsardzības likuma </w:t>
      </w:r>
      <w:proofErr w:type="gramStart"/>
      <w:r w:rsidR="0073714C">
        <w:t>13.pantam</w:t>
      </w:r>
      <w:proofErr w:type="gramEnd"/>
      <w:r w:rsidR="0073714C">
        <w:t xml:space="preserve"> lietā vērtējusi meitenes viedokli, kura lietas izskatīšanas laikā bija sasniegusi pusaudža vecumu, tas ir, vecumu, kurā persona jau pietiekami adekvāti var novērtēt apstākļus, kas ar viņu saistīti un </w:t>
      </w:r>
      <w:r w:rsidR="0073714C">
        <w:lastRenderedPageBreak/>
        <w:t xml:space="preserve">izteikt viedokli par tiem. Turklāt, jo bērns ir </w:t>
      </w:r>
      <w:proofErr w:type="spellStart"/>
      <w:r w:rsidR="0073714C">
        <w:t>pieaugušāks</w:t>
      </w:r>
      <w:proofErr w:type="spellEnd"/>
      <w:r w:rsidR="0073714C">
        <w:t>, jo bērna viedoklim piešķirama būtiskāka nozīme lietā.</w:t>
      </w:r>
    </w:p>
    <w:p w14:paraId="5A8034C3" w14:textId="26DAC936" w:rsidR="003F5B01" w:rsidRDefault="0073714C" w:rsidP="0073714C">
      <w:pPr>
        <w:spacing w:line="276" w:lineRule="auto"/>
        <w:ind w:firstLine="567"/>
        <w:jc w:val="both"/>
      </w:pPr>
      <w:r>
        <w:t>Apgabaltiesa spriedumu pamatā ir balstījusi uz meitenes viedokli, kas vispārīgi atbilst Augstākās tiesas judikatūrai, ka bērna, kas ir nobrieduša pusaudža vecumā, viedoklim ir jābūt noteicošam. Taču Augstākā tiesa arī nav izslēgusi, ka gan iestāde, gan tiesa var lemt pretēji pusaudža viedoklim, norādot, ka tādā gadījumā tas ir īpaši jāmotivē (</w:t>
      </w:r>
      <w:proofErr w:type="gramStart"/>
      <w:r w:rsidR="00E808F8">
        <w:rPr>
          <w:i/>
          <w:iCs/>
        </w:rPr>
        <w:t>2008.gada</w:t>
      </w:r>
      <w:proofErr w:type="gramEnd"/>
      <w:r w:rsidR="00E808F8">
        <w:rPr>
          <w:i/>
          <w:iCs/>
        </w:rPr>
        <w:t xml:space="preserve"> 23.septembra sprieduma lietā Nr. SKA-457/2008 (A42527807) 12.punkts</w:t>
      </w:r>
      <w:r>
        <w:t>).</w:t>
      </w:r>
    </w:p>
    <w:p w14:paraId="25AC19BE" w14:textId="220F53E0" w:rsidR="0073714C" w:rsidRDefault="00E808F8" w:rsidP="0073714C">
      <w:pPr>
        <w:spacing w:line="276" w:lineRule="auto"/>
        <w:ind w:firstLine="567"/>
        <w:jc w:val="both"/>
      </w:pPr>
      <w:r>
        <w:t xml:space="preserve">Līdz ar to </w:t>
      </w:r>
      <w:r w:rsidR="00BE232B">
        <w:t>apgabal</w:t>
      </w:r>
      <w:r>
        <w:t xml:space="preserve">tiesa pamatoti būtisku nozīmi varēja piešķirt </w:t>
      </w:r>
      <w:r w:rsidR="00D14288">
        <w:t>meitenes</w:t>
      </w:r>
      <w:r>
        <w:t xml:space="preserve"> viedoklim. Tomēr k</w:t>
      </w:r>
      <w:r w:rsidR="0073714C">
        <w:t xml:space="preserve">onkrētajā gadījumā </w:t>
      </w:r>
      <w:r w:rsidR="00932A25">
        <w:t>apgabal</w:t>
      </w:r>
      <w:r w:rsidR="0073714C">
        <w:t>tiesa nav ņēmusi vērā, ka meitenes viedoklis par nevēlēšanos atgriezties mājās, kā konstatējusi bāriņtiesa un apgabaltiesa, bija saistīts tieši ar mātes drauga uzvedību, nevis pašu māti. Meitene nevēlējās atgriezties mājās, kamēr tur uzturas mātes draugs. Tas, kā minēts iepriekš, bija apstāklis, ko varēja risināt, bāriņtiesai sadarbojoties ar meitenes māti, noskaidrojot mātes viedokli, un tad lemjot, vai ir pamats pārtraukt aizgādības tiesības. Līdz ar to meitenes paustais viedoklis konkrētajā gadījumā bija jāvērtē minēto apstākļu kontekstā.</w:t>
      </w:r>
    </w:p>
    <w:p w14:paraId="2A0E8B43" w14:textId="77777777" w:rsidR="007E684B" w:rsidRDefault="007E684B" w:rsidP="00651A47">
      <w:pPr>
        <w:spacing w:line="276" w:lineRule="auto"/>
        <w:ind w:right="-141" w:firstLine="567"/>
        <w:jc w:val="both"/>
      </w:pPr>
    </w:p>
    <w:p w14:paraId="4EEAB185" w14:textId="65DAE40D" w:rsidR="007E684B" w:rsidRDefault="008F6063" w:rsidP="00651A47">
      <w:pPr>
        <w:pStyle w:val="NoSpacing"/>
        <w:spacing w:line="276" w:lineRule="auto"/>
        <w:ind w:right="-141" w:firstLine="567"/>
        <w:jc w:val="both"/>
      </w:pPr>
      <w:r>
        <w:t>[1</w:t>
      </w:r>
      <w:r w:rsidR="00AB2D60">
        <w:t>5</w:t>
      </w:r>
      <w:r>
        <w:t xml:space="preserve">] </w:t>
      </w:r>
      <w:r w:rsidR="007E684B">
        <w:t xml:space="preserve">Papildus vēršama bāriņtiesas uzmanība uz to, ka </w:t>
      </w:r>
      <w:r w:rsidR="0014487B">
        <w:t xml:space="preserve">no lietas materiāliem izriet, ka </w:t>
      </w:r>
      <w:r w:rsidR="007E684B">
        <w:t xml:space="preserve">informācija par konkrēto ģimeni bāriņtiesai bija jau no </w:t>
      </w:r>
      <w:proofErr w:type="gramStart"/>
      <w:r w:rsidR="007E684B">
        <w:t>2014.gada</w:t>
      </w:r>
      <w:proofErr w:type="gramEnd"/>
      <w:r w:rsidR="007E684B">
        <w:t>. Līdz ar to bāriņtiesai, ja tā konstatēja, ka ģimenē pastāv zināmi riska faktori bērna tiesību ievērošanā, bija jāveic sadarbība ar ģimeni, piedāvājot speciālistu palīdzību, ja tāda ģimenei būtu nepieciešama.</w:t>
      </w:r>
    </w:p>
    <w:p w14:paraId="1CA9257E" w14:textId="683B7C8C" w:rsidR="007E684B" w:rsidRDefault="007E684B" w:rsidP="00651A47">
      <w:pPr>
        <w:pStyle w:val="NoSpacing"/>
        <w:spacing w:line="276" w:lineRule="auto"/>
        <w:ind w:right="-141" w:firstLine="567"/>
        <w:jc w:val="both"/>
      </w:pPr>
      <w:r>
        <w:t xml:space="preserve">Atbilstoši Bērnu tiesību aizsardzības likuma </w:t>
      </w:r>
      <w:proofErr w:type="gramStart"/>
      <w:r>
        <w:t>27.panta</w:t>
      </w:r>
      <w:proofErr w:type="gramEnd"/>
      <w:r>
        <w:t xml:space="preserve"> otrajai daļai gadījumā, ja bērna dzīvība, veselība vai attīstība ir nopietni apdraudēta vardarbības dēļ vai ir pamatotas aizdomas par vardarbību pret bērnu, kā arī aprūpes trūkuma vai mājas apstākļu dēļ, bērns no ģimenes šķirams, ja nav iespējams novērst bērna attīstībai nelabvēlīgos apstākļus, viņam paliekot ģimenē. Savukārt minētā likuma 26.pants noteic valsts un pašvaldības pienākumu sniegt palīdzību ģimenei. Piemēram, ja vecāku un bērna attiecības nenodrošina bērna attīstībai labvēlīgu vidi vai bērns ir hroniski slims, pašvaldība palīdz ģimenei, nodrošinot psihologa, sociālā pedagoga vai cita speciālista konsultāciju, izraugās bērnam atbalsta ģimeni vai uzticības personu (</w:t>
      </w:r>
      <w:r w:rsidRPr="0044356B">
        <w:rPr>
          <w:i/>
        </w:rPr>
        <w:t xml:space="preserve">Augstākās tiesas </w:t>
      </w:r>
      <w:r w:rsidRPr="006251D2">
        <w:rPr>
          <w:i/>
          <w:szCs w:val="24"/>
        </w:rPr>
        <w:t xml:space="preserve">2015.gada </w:t>
      </w:r>
      <w:r w:rsidRPr="006251D2">
        <w:rPr>
          <w:rFonts w:eastAsiaTheme="minorHAnsi"/>
          <w:i/>
          <w:szCs w:val="24"/>
        </w:rPr>
        <w:t>17.aprīļa sprieduma lietā Nr. SKA-</w:t>
      </w:r>
      <w:r>
        <w:rPr>
          <w:rFonts w:eastAsiaTheme="minorHAnsi"/>
          <w:i/>
          <w:szCs w:val="24"/>
        </w:rPr>
        <w:t>531</w:t>
      </w:r>
      <w:r w:rsidRPr="006251D2">
        <w:rPr>
          <w:rFonts w:eastAsiaTheme="minorHAnsi"/>
          <w:i/>
          <w:szCs w:val="24"/>
        </w:rPr>
        <w:t>/2015</w:t>
      </w:r>
      <w:r w:rsidRPr="00586A7C">
        <w:t xml:space="preserve"> </w:t>
      </w:r>
      <w:r w:rsidRPr="00586A7C">
        <w:rPr>
          <w:i/>
        </w:rPr>
        <w:t>(A420290114)</w:t>
      </w:r>
      <w:r w:rsidRPr="006251D2">
        <w:rPr>
          <w:rFonts w:eastAsiaTheme="minorHAnsi"/>
          <w:i/>
          <w:szCs w:val="24"/>
        </w:rPr>
        <w:t xml:space="preserve"> </w:t>
      </w:r>
      <w:r>
        <w:rPr>
          <w:rFonts w:eastAsiaTheme="minorHAnsi"/>
          <w:i/>
          <w:szCs w:val="24"/>
        </w:rPr>
        <w:t>5.</w:t>
      </w:r>
      <w:r w:rsidRPr="006251D2">
        <w:rPr>
          <w:rFonts w:eastAsiaTheme="minorHAnsi"/>
          <w:i/>
          <w:szCs w:val="24"/>
        </w:rPr>
        <w:t>punkts</w:t>
      </w:r>
      <w:r>
        <w:rPr>
          <w:rFonts w:eastAsiaTheme="minorHAnsi"/>
          <w:szCs w:val="24"/>
        </w:rPr>
        <w:t>).</w:t>
      </w:r>
      <w:r>
        <w:t xml:space="preserve"> Atbildīgo dienestu uzdevums tieši ir sniegt palīdzību, ja ģimenei rodas grūtības bērnu aprūpē. Dienestiem jāsniedz atbalsts un padoms ar dažādām iespējām risināt problēmas. Īpaš</w:t>
      </w:r>
      <w:r w:rsidR="001F6E94">
        <w:t>a</w:t>
      </w:r>
      <w:r>
        <w:t xml:space="preserve"> rūpīb</w:t>
      </w:r>
      <w:r w:rsidR="001F6E94">
        <w:t>a</w:t>
      </w:r>
      <w:r>
        <w:t xml:space="preserve"> un atbalst</w:t>
      </w:r>
      <w:r w:rsidR="001F6E94">
        <w:t>s</w:t>
      </w:r>
      <w:r>
        <w:t xml:space="preserve"> jāsniedz gadījumos, kad tiek skartas mazaizsargātu personu tiesības. Ja ģimene tiek šķirta, nesniedzot atbilstošu palīdzību, tas ir nesamērīgs tiesību uz ģimenes dzīvi ierobežojums </w:t>
      </w:r>
      <w:r w:rsidRPr="00242A6B">
        <w:t>(</w:t>
      </w:r>
      <w:r>
        <w:rPr>
          <w:i/>
        </w:rPr>
        <w:t>Eiropas Cilvēktiesību tiesas 2014.gada 21.janvāra sprieduma lietā „</w:t>
      </w:r>
      <w:proofErr w:type="spellStart"/>
      <w:r>
        <w:rPr>
          <w:i/>
        </w:rPr>
        <w:t>Zhou</w:t>
      </w:r>
      <w:proofErr w:type="spellEnd"/>
      <w:r>
        <w:rPr>
          <w:i/>
        </w:rPr>
        <w:t xml:space="preserve"> </w:t>
      </w:r>
      <w:r w:rsidR="00757703">
        <w:rPr>
          <w:i/>
        </w:rPr>
        <w:t>v.</w:t>
      </w:r>
      <w:r>
        <w:rPr>
          <w:i/>
        </w:rPr>
        <w:t xml:space="preserve"> </w:t>
      </w:r>
      <w:proofErr w:type="spellStart"/>
      <w:r>
        <w:rPr>
          <w:i/>
        </w:rPr>
        <w:t>It</w:t>
      </w:r>
      <w:r w:rsidR="00757703">
        <w:rPr>
          <w:i/>
        </w:rPr>
        <w:t>a</w:t>
      </w:r>
      <w:r>
        <w:rPr>
          <w:i/>
        </w:rPr>
        <w:t>l</w:t>
      </w:r>
      <w:r w:rsidR="00757703">
        <w:rPr>
          <w:i/>
        </w:rPr>
        <w:t>y</w:t>
      </w:r>
      <w:proofErr w:type="spellEnd"/>
      <w:r>
        <w:rPr>
          <w:i/>
        </w:rPr>
        <w:t>”</w:t>
      </w:r>
      <w:r w:rsidR="00452F6A">
        <w:rPr>
          <w:i/>
        </w:rPr>
        <w:t>,</w:t>
      </w:r>
      <w:r>
        <w:rPr>
          <w:i/>
        </w:rPr>
        <w:t xml:space="preserve"> </w:t>
      </w:r>
      <w:r w:rsidR="00452F6A">
        <w:rPr>
          <w:i/>
        </w:rPr>
        <w:t>iesnieguma Nr. 33773/11</w:t>
      </w:r>
      <w:r w:rsidR="00757703">
        <w:rPr>
          <w:i/>
        </w:rPr>
        <w:t>,</w:t>
      </w:r>
      <w:r w:rsidR="00452F6A">
        <w:rPr>
          <w:i/>
        </w:rPr>
        <w:t xml:space="preserve"> </w:t>
      </w:r>
      <w:r>
        <w:rPr>
          <w:i/>
        </w:rPr>
        <w:t>59.punkts</w:t>
      </w:r>
      <w:r w:rsidRPr="00242A6B">
        <w:t>).</w:t>
      </w:r>
    </w:p>
    <w:p w14:paraId="0B0160C9" w14:textId="77777777" w:rsidR="007E684B" w:rsidRDefault="007E684B" w:rsidP="00651A47">
      <w:pPr>
        <w:spacing w:line="276" w:lineRule="auto"/>
        <w:ind w:right="-141" w:firstLine="567"/>
        <w:jc w:val="both"/>
      </w:pPr>
    </w:p>
    <w:p w14:paraId="2E3B4CC3" w14:textId="3D97FF9A" w:rsidR="00D86D6D" w:rsidRDefault="00D86D6D" w:rsidP="00651A47">
      <w:pPr>
        <w:spacing w:line="276" w:lineRule="auto"/>
        <w:ind w:right="-141" w:firstLine="567"/>
        <w:jc w:val="both"/>
      </w:pPr>
      <w:r>
        <w:t>[1</w:t>
      </w:r>
      <w:r w:rsidR="00D13ECC">
        <w:t>6</w:t>
      </w:r>
      <w:r>
        <w:t xml:space="preserve">] Tā kā apgabaltiesa nebija pareizi </w:t>
      </w:r>
      <w:r w:rsidR="00C21A7C">
        <w:t xml:space="preserve">piemērojusi Bāriņtiesu likuma </w:t>
      </w:r>
      <w:proofErr w:type="gramStart"/>
      <w:r w:rsidR="00C21A7C">
        <w:t>23.pantu</w:t>
      </w:r>
      <w:proofErr w:type="gramEnd"/>
      <w:r w:rsidR="00C21A7C">
        <w:t>, tiesa</w:t>
      </w:r>
      <w:r w:rsidR="001F6E94">
        <w:t>s</w:t>
      </w:r>
      <w:r w:rsidR="00C21A7C">
        <w:t xml:space="preserve"> spriedums ir atceļams un lieta nododama jaunai izskatīšanai apelācijas instances ti</w:t>
      </w:r>
      <w:r w:rsidR="006557CF">
        <w:t>e</w:t>
      </w:r>
      <w:r w:rsidR="00C21A7C">
        <w:t>sai.</w:t>
      </w:r>
    </w:p>
    <w:p w14:paraId="729B7E5C" w14:textId="77777777" w:rsidR="00D86D6D" w:rsidRDefault="00D86D6D" w:rsidP="00651A47">
      <w:pPr>
        <w:spacing w:line="276" w:lineRule="auto"/>
        <w:ind w:right="-141" w:firstLine="567"/>
        <w:jc w:val="both"/>
      </w:pPr>
    </w:p>
    <w:p w14:paraId="4E751A0C" w14:textId="77777777" w:rsidR="004D54CF" w:rsidRPr="00F568AF" w:rsidRDefault="004D54CF" w:rsidP="00651A47">
      <w:pPr>
        <w:spacing w:line="276" w:lineRule="auto"/>
        <w:ind w:right="-141"/>
        <w:jc w:val="center"/>
        <w:rPr>
          <w:lang w:eastAsia="lv-LV"/>
        </w:rPr>
      </w:pPr>
      <w:r w:rsidRPr="00F568AF">
        <w:rPr>
          <w:b/>
          <w:bCs/>
          <w:lang w:eastAsia="lv-LV"/>
        </w:rPr>
        <w:t>Rezolutīvā daļa</w:t>
      </w:r>
    </w:p>
    <w:p w14:paraId="7D751D4A" w14:textId="77777777" w:rsidR="004D54CF" w:rsidRPr="00F568AF" w:rsidRDefault="004D54CF" w:rsidP="00651A47">
      <w:pPr>
        <w:spacing w:line="276" w:lineRule="auto"/>
        <w:ind w:right="-141" w:firstLine="567"/>
        <w:jc w:val="center"/>
        <w:rPr>
          <w:sz w:val="20"/>
          <w:lang w:eastAsia="lv-LV"/>
        </w:rPr>
      </w:pPr>
      <w:r w:rsidRPr="00F568AF">
        <w:rPr>
          <w:b/>
          <w:bCs/>
          <w:sz w:val="20"/>
          <w:lang w:eastAsia="lv-LV"/>
        </w:rPr>
        <w:t> </w:t>
      </w:r>
    </w:p>
    <w:p w14:paraId="10F1A569" w14:textId="7A98FD28" w:rsidR="004D54CF" w:rsidRPr="00F568AF" w:rsidRDefault="004D54CF" w:rsidP="00651A47">
      <w:pPr>
        <w:spacing w:line="276" w:lineRule="auto"/>
        <w:ind w:right="-141" w:firstLine="567"/>
        <w:jc w:val="both"/>
        <w:rPr>
          <w:lang w:eastAsia="lv-LV"/>
        </w:rPr>
      </w:pPr>
      <w:r w:rsidRPr="00F568AF">
        <w:rPr>
          <w:color w:val="000000" w:themeColor="text1"/>
          <w:lang w:eastAsia="lv-LV"/>
        </w:rPr>
        <w:t xml:space="preserve">Pamatojoties uz Administratīvā procesa likuma </w:t>
      </w:r>
      <w:r w:rsidR="005B23BD" w:rsidRPr="00546932">
        <w:t>129.</w:t>
      </w:r>
      <w:r w:rsidR="005B23BD" w:rsidRPr="00546932">
        <w:rPr>
          <w:vertAlign w:val="superscript"/>
        </w:rPr>
        <w:t>1 </w:t>
      </w:r>
      <w:r w:rsidR="005B23BD" w:rsidRPr="00546932">
        <w:t>panta pirmās daļas 1.punktu</w:t>
      </w:r>
      <w:r w:rsidR="005B23BD">
        <w:t>,</w:t>
      </w:r>
      <w:r w:rsidR="005B23BD" w:rsidRPr="00F568AF">
        <w:rPr>
          <w:color w:val="000000" w:themeColor="text1"/>
          <w:lang w:eastAsia="lv-LV"/>
        </w:rPr>
        <w:t xml:space="preserve"> </w:t>
      </w:r>
      <w:proofErr w:type="gramStart"/>
      <w:r w:rsidRPr="00F568AF">
        <w:rPr>
          <w:color w:val="000000" w:themeColor="text1"/>
          <w:lang w:eastAsia="lv-LV"/>
        </w:rPr>
        <w:t>348.panta</w:t>
      </w:r>
      <w:proofErr w:type="gramEnd"/>
      <w:r w:rsidRPr="00F568AF">
        <w:rPr>
          <w:color w:val="000000" w:themeColor="text1"/>
          <w:lang w:eastAsia="lv-LV"/>
        </w:rPr>
        <w:t xml:space="preserve"> pirmās daļas 2.punktu un 351.pantu, Augstākā tiesa</w:t>
      </w:r>
    </w:p>
    <w:p w14:paraId="216354A2" w14:textId="77777777" w:rsidR="004D54CF" w:rsidRPr="00F568AF" w:rsidRDefault="004D54CF" w:rsidP="00651A47">
      <w:pPr>
        <w:spacing w:line="276" w:lineRule="auto"/>
        <w:ind w:right="-141" w:firstLine="567"/>
        <w:jc w:val="both"/>
        <w:rPr>
          <w:sz w:val="20"/>
          <w:lang w:eastAsia="lv-LV"/>
        </w:rPr>
      </w:pPr>
      <w:r w:rsidRPr="00F568AF">
        <w:rPr>
          <w:sz w:val="20"/>
          <w:lang w:eastAsia="lv-LV"/>
        </w:rPr>
        <w:t> </w:t>
      </w:r>
    </w:p>
    <w:p w14:paraId="7AB29A1F" w14:textId="54DED34C" w:rsidR="004D54CF" w:rsidRDefault="004D54CF" w:rsidP="00651A47">
      <w:pPr>
        <w:spacing w:line="276" w:lineRule="auto"/>
        <w:ind w:right="-141"/>
        <w:jc w:val="center"/>
        <w:rPr>
          <w:b/>
        </w:rPr>
      </w:pPr>
      <w:r w:rsidRPr="00F568AF">
        <w:rPr>
          <w:b/>
        </w:rPr>
        <w:lastRenderedPageBreak/>
        <w:t>nosprieda</w:t>
      </w:r>
    </w:p>
    <w:p w14:paraId="30CF9E35" w14:textId="77777777" w:rsidR="004D54CF" w:rsidRPr="00F568AF" w:rsidRDefault="004D54CF" w:rsidP="00651A47">
      <w:pPr>
        <w:spacing w:line="276" w:lineRule="auto"/>
        <w:ind w:right="-141"/>
        <w:jc w:val="center"/>
        <w:rPr>
          <w:b/>
        </w:rPr>
      </w:pPr>
    </w:p>
    <w:p w14:paraId="27F53657" w14:textId="4C87FC14" w:rsidR="004D54CF" w:rsidRPr="00F568AF" w:rsidRDefault="00C964AD" w:rsidP="00651A47">
      <w:pPr>
        <w:spacing w:line="276" w:lineRule="auto"/>
        <w:ind w:right="-141" w:firstLine="567"/>
        <w:jc w:val="both"/>
      </w:pPr>
      <w:r>
        <w:t>A</w:t>
      </w:r>
      <w:r w:rsidR="004D54CF" w:rsidRPr="00F568AF">
        <w:t xml:space="preserve">tcelt Administratīvās apgabaltiesas </w:t>
      </w:r>
      <w:proofErr w:type="gramStart"/>
      <w:r w:rsidR="004D54CF" w:rsidRPr="00F568AF">
        <w:t>201</w:t>
      </w:r>
      <w:r w:rsidR="00D9215D">
        <w:t>7</w:t>
      </w:r>
      <w:r w:rsidR="004D54CF" w:rsidRPr="00F568AF">
        <w:t>.gada</w:t>
      </w:r>
      <w:proofErr w:type="gramEnd"/>
      <w:r w:rsidR="004D54CF" w:rsidRPr="00F568AF">
        <w:t xml:space="preserve"> </w:t>
      </w:r>
      <w:r w:rsidR="00D9215D">
        <w:t>5</w:t>
      </w:r>
      <w:r w:rsidR="004D54CF" w:rsidRPr="00F568AF">
        <w:t>.</w:t>
      </w:r>
      <w:r w:rsidR="00D9215D">
        <w:t>jūlij</w:t>
      </w:r>
      <w:r w:rsidR="004D54CF" w:rsidRPr="00F568AF">
        <w:t>a spriedumu un nodot lietu jaunai izskatīša</w:t>
      </w:r>
      <w:r>
        <w:t>nai apelācijas instances tiesai.</w:t>
      </w:r>
    </w:p>
    <w:p w14:paraId="05326E57" w14:textId="761B194B" w:rsidR="004D54CF" w:rsidRPr="00F568AF" w:rsidRDefault="00C964AD" w:rsidP="00651A47">
      <w:pPr>
        <w:spacing w:line="276" w:lineRule="auto"/>
        <w:ind w:right="-141" w:firstLine="567"/>
        <w:jc w:val="both"/>
      </w:pPr>
      <w:r>
        <w:t>A</w:t>
      </w:r>
      <w:r w:rsidR="004D54CF" w:rsidRPr="00F568AF">
        <w:t xml:space="preserve">tmaksāt </w:t>
      </w:r>
      <w:proofErr w:type="gramStart"/>
      <w:r w:rsidR="00631849">
        <w:t>[</w:t>
      </w:r>
      <w:proofErr w:type="gramEnd"/>
      <w:r w:rsidR="00631849">
        <w:t>pers. A]</w:t>
      </w:r>
      <w:r w:rsidR="004D54CF" w:rsidRPr="00F568AF">
        <w:t xml:space="preserve"> samaksāto drošības naudu – 7</w:t>
      </w:r>
      <w:r w:rsidR="00D9215D">
        <w:t>0</w:t>
      </w:r>
      <w:r w:rsidR="004D54CF" w:rsidRPr="00F568AF">
        <w:t xml:space="preserve"> </w:t>
      </w:r>
      <w:proofErr w:type="spellStart"/>
      <w:r w:rsidR="004D54CF" w:rsidRPr="00F568AF">
        <w:rPr>
          <w:i/>
        </w:rPr>
        <w:t>euro</w:t>
      </w:r>
      <w:proofErr w:type="spellEnd"/>
      <w:r w:rsidR="00232AB6">
        <w:t>.</w:t>
      </w:r>
    </w:p>
    <w:p w14:paraId="2C5C3671" w14:textId="08A64A82" w:rsidR="001F43C2" w:rsidRDefault="004D54CF" w:rsidP="00631849">
      <w:pPr>
        <w:spacing w:line="276" w:lineRule="auto"/>
        <w:ind w:right="-141" w:firstLine="567"/>
        <w:jc w:val="both"/>
      </w:pPr>
      <w:r w:rsidRPr="00F568AF">
        <w:t>Spriedums nav pārsūdzams.</w:t>
      </w:r>
    </w:p>
    <w:sectPr w:rsidR="001F43C2" w:rsidSect="003D6514">
      <w:footerReference w:type="default" r:id="rId6"/>
      <w:pgSz w:w="11906" w:h="16838"/>
      <w:pgMar w:top="1418" w:right="1274" w:bottom="156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40EE9F" w14:textId="77777777" w:rsidR="00EC1E37" w:rsidRDefault="00EC1E37" w:rsidP="00735F38">
      <w:r>
        <w:separator/>
      </w:r>
    </w:p>
  </w:endnote>
  <w:endnote w:type="continuationSeparator" w:id="0">
    <w:p w14:paraId="0431EF81" w14:textId="77777777" w:rsidR="00EC1E37" w:rsidRDefault="00EC1E37" w:rsidP="00735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996B4" w14:textId="69351AE9" w:rsidR="00792D7A" w:rsidRPr="003F3938" w:rsidRDefault="00792D7A" w:rsidP="00735F38">
    <w:pPr>
      <w:pStyle w:val="Footer"/>
      <w:framePr w:wrap="notBeside" w:vAnchor="text" w:hAnchor="page" w:x="5401" w:y="1"/>
      <w:jc w:val="center"/>
      <w:rPr>
        <w:rStyle w:val="PageNumber"/>
      </w:rPr>
    </w:pPr>
    <w:r w:rsidRPr="003F3938">
      <w:rPr>
        <w:rStyle w:val="PageNumber"/>
      </w:rPr>
      <w:fldChar w:fldCharType="begin"/>
    </w:r>
    <w:r w:rsidRPr="003F3938">
      <w:rPr>
        <w:rStyle w:val="PageNumber"/>
      </w:rPr>
      <w:instrText xml:space="preserve">PAGE  </w:instrText>
    </w:r>
    <w:r w:rsidRPr="003F3938">
      <w:rPr>
        <w:rStyle w:val="PageNumber"/>
      </w:rPr>
      <w:fldChar w:fldCharType="separate"/>
    </w:r>
    <w:r w:rsidR="002977E7">
      <w:rPr>
        <w:rStyle w:val="PageNumber"/>
        <w:noProof/>
      </w:rPr>
      <w:t>6</w:t>
    </w:r>
    <w:r w:rsidRPr="003F3938">
      <w:rPr>
        <w:rStyle w:val="PageNumber"/>
      </w:rPr>
      <w:fldChar w:fldCharType="end"/>
    </w:r>
    <w:r>
      <w:rPr>
        <w:rStyle w:val="PageNumber"/>
      </w:rPr>
      <w:t xml:space="preserve"> </w:t>
    </w:r>
    <w:r w:rsidRPr="003F3938">
      <w:rPr>
        <w:rStyle w:val="PageNumber"/>
      </w:rPr>
      <w:t>n</w:t>
    </w:r>
    <w:r>
      <w:rPr>
        <w:rStyle w:val="PageNumber"/>
      </w:rPr>
      <w:t>o</w:t>
    </w:r>
    <w:r w:rsidRPr="003F3938">
      <w:rPr>
        <w:rStyle w:val="PageNumber"/>
      </w:rPr>
      <w:t xml:space="preserve"> </w:t>
    </w:r>
    <w:r w:rsidRPr="003F3938">
      <w:rPr>
        <w:rStyle w:val="PageNumber"/>
      </w:rPr>
      <w:fldChar w:fldCharType="begin"/>
    </w:r>
    <w:r w:rsidRPr="003F3938">
      <w:rPr>
        <w:rStyle w:val="PageNumber"/>
      </w:rPr>
      <w:instrText xml:space="preserve"> NUMPAGES </w:instrText>
    </w:r>
    <w:r w:rsidRPr="003F3938">
      <w:rPr>
        <w:rStyle w:val="PageNumber"/>
      </w:rPr>
      <w:fldChar w:fldCharType="separate"/>
    </w:r>
    <w:r w:rsidR="002977E7">
      <w:rPr>
        <w:rStyle w:val="PageNumber"/>
        <w:noProof/>
      </w:rPr>
      <w:t>8</w:t>
    </w:r>
    <w:r w:rsidRPr="003F3938">
      <w:rPr>
        <w:rStyle w:val="PageNumber"/>
      </w:rPr>
      <w:fldChar w:fldCharType="end"/>
    </w:r>
  </w:p>
  <w:p w14:paraId="2BE736DB" w14:textId="77777777" w:rsidR="00792D7A" w:rsidRDefault="00792D7A" w:rsidP="00735F3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BB8732" w14:textId="77777777" w:rsidR="00EC1E37" w:rsidRDefault="00EC1E37" w:rsidP="00735F38">
      <w:r>
        <w:separator/>
      </w:r>
    </w:p>
  </w:footnote>
  <w:footnote w:type="continuationSeparator" w:id="0">
    <w:p w14:paraId="08D8B2FA" w14:textId="77777777" w:rsidR="00EC1E37" w:rsidRDefault="00EC1E37" w:rsidP="00735F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B2E"/>
    <w:rsid w:val="00001ED9"/>
    <w:rsid w:val="00003A29"/>
    <w:rsid w:val="00007B91"/>
    <w:rsid w:val="00010FD1"/>
    <w:rsid w:val="000118B2"/>
    <w:rsid w:val="000138FB"/>
    <w:rsid w:val="00016407"/>
    <w:rsid w:val="00017748"/>
    <w:rsid w:val="00031A23"/>
    <w:rsid w:val="000327B0"/>
    <w:rsid w:val="00034882"/>
    <w:rsid w:val="00035834"/>
    <w:rsid w:val="00036FA9"/>
    <w:rsid w:val="00040ED9"/>
    <w:rsid w:val="00045051"/>
    <w:rsid w:val="0004555E"/>
    <w:rsid w:val="000505DE"/>
    <w:rsid w:val="00051375"/>
    <w:rsid w:val="0005451A"/>
    <w:rsid w:val="000579E4"/>
    <w:rsid w:val="00057B4E"/>
    <w:rsid w:val="00062C30"/>
    <w:rsid w:val="000737F6"/>
    <w:rsid w:val="00074345"/>
    <w:rsid w:val="00081485"/>
    <w:rsid w:val="00084DD0"/>
    <w:rsid w:val="00086A37"/>
    <w:rsid w:val="00093029"/>
    <w:rsid w:val="000947DD"/>
    <w:rsid w:val="000A0F1B"/>
    <w:rsid w:val="000A1309"/>
    <w:rsid w:val="000A169F"/>
    <w:rsid w:val="000A2272"/>
    <w:rsid w:val="000A4378"/>
    <w:rsid w:val="000A4CA2"/>
    <w:rsid w:val="000A7A4D"/>
    <w:rsid w:val="000B0D82"/>
    <w:rsid w:val="000B28A5"/>
    <w:rsid w:val="000B3EB7"/>
    <w:rsid w:val="000B46CD"/>
    <w:rsid w:val="000C0BDD"/>
    <w:rsid w:val="000C0F93"/>
    <w:rsid w:val="000C4A4E"/>
    <w:rsid w:val="000C569A"/>
    <w:rsid w:val="000D6A98"/>
    <w:rsid w:val="000E1429"/>
    <w:rsid w:val="000E1A6F"/>
    <w:rsid w:val="000E4824"/>
    <w:rsid w:val="000E4F09"/>
    <w:rsid w:val="000F25A6"/>
    <w:rsid w:val="000F425B"/>
    <w:rsid w:val="000F52E8"/>
    <w:rsid w:val="000F7813"/>
    <w:rsid w:val="001000EC"/>
    <w:rsid w:val="00105268"/>
    <w:rsid w:val="00105EC8"/>
    <w:rsid w:val="00111CC8"/>
    <w:rsid w:val="00115A95"/>
    <w:rsid w:val="001252C1"/>
    <w:rsid w:val="00125ECC"/>
    <w:rsid w:val="00127214"/>
    <w:rsid w:val="001328D3"/>
    <w:rsid w:val="001328F9"/>
    <w:rsid w:val="00136DFB"/>
    <w:rsid w:val="001440D9"/>
    <w:rsid w:val="0014487B"/>
    <w:rsid w:val="00146DE9"/>
    <w:rsid w:val="001656E0"/>
    <w:rsid w:val="001730DC"/>
    <w:rsid w:val="0017313E"/>
    <w:rsid w:val="00181D18"/>
    <w:rsid w:val="001824B9"/>
    <w:rsid w:val="001837FF"/>
    <w:rsid w:val="0018609C"/>
    <w:rsid w:val="00186B7F"/>
    <w:rsid w:val="00190936"/>
    <w:rsid w:val="001930A7"/>
    <w:rsid w:val="0019488B"/>
    <w:rsid w:val="00194FBE"/>
    <w:rsid w:val="001972BA"/>
    <w:rsid w:val="001A1BB9"/>
    <w:rsid w:val="001A1D10"/>
    <w:rsid w:val="001A6366"/>
    <w:rsid w:val="001A7B59"/>
    <w:rsid w:val="001B6179"/>
    <w:rsid w:val="001C1892"/>
    <w:rsid w:val="001C2229"/>
    <w:rsid w:val="001C3C52"/>
    <w:rsid w:val="001D2529"/>
    <w:rsid w:val="001F03E9"/>
    <w:rsid w:val="001F048B"/>
    <w:rsid w:val="001F2F7A"/>
    <w:rsid w:val="001F43C2"/>
    <w:rsid w:val="001F69CC"/>
    <w:rsid w:val="001F6E94"/>
    <w:rsid w:val="0020007C"/>
    <w:rsid w:val="00200BDE"/>
    <w:rsid w:val="00212A8E"/>
    <w:rsid w:val="0021686B"/>
    <w:rsid w:val="002206BA"/>
    <w:rsid w:val="00224124"/>
    <w:rsid w:val="0022475E"/>
    <w:rsid w:val="00232A46"/>
    <w:rsid w:val="00232AB6"/>
    <w:rsid w:val="00242DFD"/>
    <w:rsid w:val="002466A4"/>
    <w:rsid w:val="00250F13"/>
    <w:rsid w:val="0025185E"/>
    <w:rsid w:val="002521AB"/>
    <w:rsid w:val="002530D8"/>
    <w:rsid w:val="00256173"/>
    <w:rsid w:val="002578F7"/>
    <w:rsid w:val="00260520"/>
    <w:rsid w:val="0027059C"/>
    <w:rsid w:val="002706A2"/>
    <w:rsid w:val="00274DE9"/>
    <w:rsid w:val="00294C25"/>
    <w:rsid w:val="002968C5"/>
    <w:rsid w:val="002977E7"/>
    <w:rsid w:val="002A0E7C"/>
    <w:rsid w:val="002A4B3A"/>
    <w:rsid w:val="002A4F59"/>
    <w:rsid w:val="002A63E5"/>
    <w:rsid w:val="002B618A"/>
    <w:rsid w:val="002C1277"/>
    <w:rsid w:val="002C19C4"/>
    <w:rsid w:val="002D05A3"/>
    <w:rsid w:val="002D4120"/>
    <w:rsid w:val="002D4EC7"/>
    <w:rsid w:val="002E0AD2"/>
    <w:rsid w:val="002F2134"/>
    <w:rsid w:val="003008E0"/>
    <w:rsid w:val="003038A9"/>
    <w:rsid w:val="003056B0"/>
    <w:rsid w:val="0031247B"/>
    <w:rsid w:val="00313E8D"/>
    <w:rsid w:val="0032152A"/>
    <w:rsid w:val="00321D1C"/>
    <w:rsid w:val="00324274"/>
    <w:rsid w:val="00325319"/>
    <w:rsid w:val="003305E5"/>
    <w:rsid w:val="00334A25"/>
    <w:rsid w:val="003354DE"/>
    <w:rsid w:val="00337861"/>
    <w:rsid w:val="0034029A"/>
    <w:rsid w:val="00344870"/>
    <w:rsid w:val="00345593"/>
    <w:rsid w:val="0034625E"/>
    <w:rsid w:val="00346CDA"/>
    <w:rsid w:val="003551D1"/>
    <w:rsid w:val="00360CC0"/>
    <w:rsid w:val="00367690"/>
    <w:rsid w:val="0037700B"/>
    <w:rsid w:val="00381363"/>
    <w:rsid w:val="003831DF"/>
    <w:rsid w:val="0038418B"/>
    <w:rsid w:val="00385FD0"/>
    <w:rsid w:val="00391E5A"/>
    <w:rsid w:val="00395601"/>
    <w:rsid w:val="00397FAE"/>
    <w:rsid w:val="003A206F"/>
    <w:rsid w:val="003A27D0"/>
    <w:rsid w:val="003A5AC0"/>
    <w:rsid w:val="003A5F62"/>
    <w:rsid w:val="003A7B35"/>
    <w:rsid w:val="003B16B4"/>
    <w:rsid w:val="003B224D"/>
    <w:rsid w:val="003B2350"/>
    <w:rsid w:val="003B4B0C"/>
    <w:rsid w:val="003B7BDE"/>
    <w:rsid w:val="003C5601"/>
    <w:rsid w:val="003D0E27"/>
    <w:rsid w:val="003D12D6"/>
    <w:rsid w:val="003D4584"/>
    <w:rsid w:val="003D6514"/>
    <w:rsid w:val="003E3CDA"/>
    <w:rsid w:val="003E3EB2"/>
    <w:rsid w:val="003E5122"/>
    <w:rsid w:val="003F2E07"/>
    <w:rsid w:val="003F5B01"/>
    <w:rsid w:val="003F606C"/>
    <w:rsid w:val="003F7233"/>
    <w:rsid w:val="0040017C"/>
    <w:rsid w:val="0040155B"/>
    <w:rsid w:val="004038B2"/>
    <w:rsid w:val="00405F76"/>
    <w:rsid w:val="004122A6"/>
    <w:rsid w:val="0041337F"/>
    <w:rsid w:val="00413D45"/>
    <w:rsid w:val="00420ECC"/>
    <w:rsid w:val="00425A85"/>
    <w:rsid w:val="00430035"/>
    <w:rsid w:val="00434E9F"/>
    <w:rsid w:val="00435FA1"/>
    <w:rsid w:val="00435FBF"/>
    <w:rsid w:val="00441E29"/>
    <w:rsid w:val="0044356B"/>
    <w:rsid w:val="004459C7"/>
    <w:rsid w:val="00446790"/>
    <w:rsid w:val="00452F6A"/>
    <w:rsid w:val="004555A0"/>
    <w:rsid w:val="00456380"/>
    <w:rsid w:val="004601CB"/>
    <w:rsid w:val="004656DA"/>
    <w:rsid w:val="00466408"/>
    <w:rsid w:val="00473651"/>
    <w:rsid w:val="00477D7B"/>
    <w:rsid w:val="004801D6"/>
    <w:rsid w:val="00481B1F"/>
    <w:rsid w:val="0048266A"/>
    <w:rsid w:val="00492B00"/>
    <w:rsid w:val="00492B8E"/>
    <w:rsid w:val="004A13D7"/>
    <w:rsid w:val="004A470E"/>
    <w:rsid w:val="004B2004"/>
    <w:rsid w:val="004B3CBF"/>
    <w:rsid w:val="004B4BE2"/>
    <w:rsid w:val="004C1E34"/>
    <w:rsid w:val="004C4A9E"/>
    <w:rsid w:val="004C4B86"/>
    <w:rsid w:val="004C6E07"/>
    <w:rsid w:val="004D3BE9"/>
    <w:rsid w:val="004D54CF"/>
    <w:rsid w:val="004D5B16"/>
    <w:rsid w:val="004E1C10"/>
    <w:rsid w:val="004E27EA"/>
    <w:rsid w:val="004E4F64"/>
    <w:rsid w:val="004E5779"/>
    <w:rsid w:val="004E6825"/>
    <w:rsid w:val="004F117A"/>
    <w:rsid w:val="004F2C9C"/>
    <w:rsid w:val="004F7041"/>
    <w:rsid w:val="004F7B68"/>
    <w:rsid w:val="0050024D"/>
    <w:rsid w:val="00502068"/>
    <w:rsid w:val="00505622"/>
    <w:rsid w:val="0050566F"/>
    <w:rsid w:val="00505C49"/>
    <w:rsid w:val="00506B8A"/>
    <w:rsid w:val="00506EA0"/>
    <w:rsid w:val="005162DF"/>
    <w:rsid w:val="00527467"/>
    <w:rsid w:val="005300C6"/>
    <w:rsid w:val="0053138F"/>
    <w:rsid w:val="00532E33"/>
    <w:rsid w:val="0053389C"/>
    <w:rsid w:val="005402A0"/>
    <w:rsid w:val="00540A07"/>
    <w:rsid w:val="00543183"/>
    <w:rsid w:val="00547614"/>
    <w:rsid w:val="005625FA"/>
    <w:rsid w:val="00562722"/>
    <w:rsid w:val="005703B7"/>
    <w:rsid w:val="00571AD1"/>
    <w:rsid w:val="00571FEE"/>
    <w:rsid w:val="00572ED6"/>
    <w:rsid w:val="00581464"/>
    <w:rsid w:val="00584834"/>
    <w:rsid w:val="0058514F"/>
    <w:rsid w:val="00586A7C"/>
    <w:rsid w:val="005874C2"/>
    <w:rsid w:val="00591113"/>
    <w:rsid w:val="00595BD1"/>
    <w:rsid w:val="00596560"/>
    <w:rsid w:val="0059663F"/>
    <w:rsid w:val="005A7396"/>
    <w:rsid w:val="005A7912"/>
    <w:rsid w:val="005B23BD"/>
    <w:rsid w:val="005B445F"/>
    <w:rsid w:val="005C211B"/>
    <w:rsid w:val="005D67BA"/>
    <w:rsid w:val="005E57ED"/>
    <w:rsid w:val="005E64E8"/>
    <w:rsid w:val="005E74CF"/>
    <w:rsid w:val="005F0AC0"/>
    <w:rsid w:val="005F25F2"/>
    <w:rsid w:val="005F4B25"/>
    <w:rsid w:val="005F7477"/>
    <w:rsid w:val="00603E02"/>
    <w:rsid w:val="0061296A"/>
    <w:rsid w:val="00612BCB"/>
    <w:rsid w:val="006178D9"/>
    <w:rsid w:val="0062065C"/>
    <w:rsid w:val="006215CF"/>
    <w:rsid w:val="00624B33"/>
    <w:rsid w:val="006251D2"/>
    <w:rsid w:val="00631849"/>
    <w:rsid w:val="00635794"/>
    <w:rsid w:val="00637820"/>
    <w:rsid w:val="0064124A"/>
    <w:rsid w:val="00650AA3"/>
    <w:rsid w:val="00651A47"/>
    <w:rsid w:val="006557CF"/>
    <w:rsid w:val="00655FC3"/>
    <w:rsid w:val="0065668D"/>
    <w:rsid w:val="00662DEF"/>
    <w:rsid w:val="006630BF"/>
    <w:rsid w:val="006654CE"/>
    <w:rsid w:val="00666E36"/>
    <w:rsid w:val="00672144"/>
    <w:rsid w:val="00672195"/>
    <w:rsid w:val="00674473"/>
    <w:rsid w:val="006808DC"/>
    <w:rsid w:val="0068229E"/>
    <w:rsid w:val="0068577A"/>
    <w:rsid w:val="006868E4"/>
    <w:rsid w:val="00687BE3"/>
    <w:rsid w:val="00694814"/>
    <w:rsid w:val="00694CBF"/>
    <w:rsid w:val="006A1846"/>
    <w:rsid w:val="006B1113"/>
    <w:rsid w:val="006B6CF4"/>
    <w:rsid w:val="006B72A3"/>
    <w:rsid w:val="006C4936"/>
    <w:rsid w:val="006C5E50"/>
    <w:rsid w:val="006C7188"/>
    <w:rsid w:val="006D0CEE"/>
    <w:rsid w:val="006D281D"/>
    <w:rsid w:val="006D5022"/>
    <w:rsid w:val="006E5F0B"/>
    <w:rsid w:val="0070022A"/>
    <w:rsid w:val="00700910"/>
    <w:rsid w:val="00704A01"/>
    <w:rsid w:val="007138C9"/>
    <w:rsid w:val="0071493B"/>
    <w:rsid w:val="00720522"/>
    <w:rsid w:val="00720DE2"/>
    <w:rsid w:val="0072317E"/>
    <w:rsid w:val="00726EDC"/>
    <w:rsid w:val="00734D1A"/>
    <w:rsid w:val="00735F38"/>
    <w:rsid w:val="0073714C"/>
    <w:rsid w:val="007406A9"/>
    <w:rsid w:val="007408A1"/>
    <w:rsid w:val="0075337D"/>
    <w:rsid w:val="0075474F"/>
    <w:rsid w:val="00756DB1"/>
    <w:rsid w:val="00757343"/>
    <w:rsid w:val="00757703"/>
    <w:rsid w:val="00770DE3"/>
    <w:rsid w:val="007739D1"/>
    <w:rsid w:val="007770F1"/>
    <w:rsid w:val="00777E63"/>
    <w:rsid w:val="007874F0"/>
    <w:rsid w:val="00792D7A"/>
    <w:rsid w:val="00794BE4"/>
    <w:rsid w:val="00796374"/>
    <w:rsid w:val="007A7F97"/>
    <w:rsid w:val="007B68E9"/>
    <w:rsid w:val="007B6A83"/>
    <w:rsid w:val="007D110C"/>
    <w:rsid w:val="007E43AC"/>
    <w:rsid w:val="007E684B"/>
    <w:rsid w:val="007F2130"/>
    <w:rsid w:val="007F4693"/>
    <w:rsid w:val="007F634D"/>
    <w:rsid w:val="0080009E"/>
    <w:rsid w:val="0080182B"/>
    <w:rsid w:val="008055FC"/>
    <w:rsid w:val="0081274E"/>
    <w:rsid w:val="008159BE"/>
    <w:rsid w:val="008201A7"/>
    <w:rsid w:val="00821A2D"/>
    <w:rsid w:val="00826E89"/>
    <w:rsid w:val="008346B2"/>
    <w:rsid w:val="00836B66"/>
    <w:rsid w:val="00836F09"/>
    <w:rsid w:val="008421FF"/>
    <w:rsid w:val="00845C6C"/>
    <w:rsid w:val="00847FEB"/>
    <w:rsid w:val="00853F4E"/>
    <w:rsid w:val="0085476F"/>
    <w:rsid w:val="00860121"/>
    <w:rsid w:val="00863527"/>
    <w:rsid w:val="00870E3F"/>
    <w:rsid w:val="0087517F"/>
    <w:rsid w:val="0088213C"/>
    <w:rsid w:val="008847C9"/>
    <w:rsid w:val="00884D16"/>
    <w:rsid w:val="0088642B"/>
    <w:rsid w:val="00887E9E"/>
    <w:rsid w:val="00890011"/>
    <w:rsid w:val="00890FB9"/>
    <w:rsid w:val="00895342"/>
    <w:rsid w:val="008A0D07"/>
    <w:rsid w:val="008A3045"/>
    <w:rsid w:val="008B0F01"/>
    <w:rsid w:val="008B6882"/>
    <w:rsid w:val="008B6A88"/>
    <w:rsid w:val="008D45F3"/>
    <w:rsid w:val="008D46FA"/>
    <w:rsid w:val="008E4033"/>
    <w:rsid w:val="008E5BEB"/>
    <w:rsid w:val="008E7076"/>
    <w:rsid w:val="008F12FA"/>
    <w:rsid w:val="008F259C"/>
    <w:rsid w:val="008F6063"/>
    <w:rsid w:val="00905701"/>
    <w:rsid w:val="00911560"/>
    <w:rsid w:val="00916A10"/>
    <w:rsid w:val="009205B6"/>
    <w:rsid w:val="00920C04"/>
    <w:rsid w:val="0092114A"/>
    <w:rsid w:val="009266A0"/>
    <w:rsid w:val="00932A25"/>
    <w:rsid w:val="009345E5"/>
    <w:rsid w:val="00937564"/>
    <w:rsid w:val="00937FEE"/>
    <w:rsid w:val="0094585D"/>
    <w:rsid w:val="00947F41"/>
    <w:rsid w:val="00954CF9"/>
    <w:rsid w:val="00956D66"/>
    <w:rsid w:val="00961652"/>
    <w:rsid w:val="00961A7E"/>
    <w:rsid w:val="00973AAD"/>
    <w:rsid w:val="009759D9"/>
    <w:rsid w:val="00975F87"/>
    <w:rsid w:val="009819A2"/>
    <w:rsid w:val="00983EB9"/>
    <w:rsid w:val="00991737"/>
    <w:rsid w:val="009935D3"/>
    <w:rsid w:val="009951D3"/>
    <w:rsid w:val="00996569"/>
    <w:rsid w:val="009A33CF"/>
    <w:rsid w:val="009A3857"/>
    <w:rsid w:val="009A661F"/>
    <w:rsid w:val="009B0B43"/>
    <w:rsid w:val="009B158F"/>
    <w:rsid w:val="009B4367"/>
    <w:rsid w:val="009B4D88"/>
    <w:rsid w:val="009B762A"/>
    <w:rsid w:val="009C7889"/>
    <w:rsid w:val="009D33C3"/>
    <w:rsid w:val="009D4423"/>
    <w:rsid w:val="009D576B"/>
    <w:rsid w:val="009D73A8"/>
    <w:rsid w:val="009E4CCD"/>
    <w:rsid w:val="009F47CA"/>
    <w:rsid w:val="009F5881"/>
    <w:rsid w:val="009F58E7"/>
    <w:rsid w:val="009F5D4F"/>
    <w:rsid w:val="009F6EC3"/>
    <w:rsid w:val="00A0047D"/>
    <w:rsid w:val="00A02CFE"/>
    <w:rsid w:val="00A038D2"/>
    <w:rsid w:val="00A10E36"/>
    <w:rsid w:val="00A146BD"/>
    <w:rsid w:val="00A14C0E"/>
    <w:rsid w:val="00A17FC8"/>
    <w:rsid w:val="00A24DD5"/>
    <w:rsid w:val="00A32F38"/>
    <w:rsid w:val="00A357B3"/>
    <w:rsid w:val="00A42AAF"/>
    <w:rsid w:val="00A438AF"/>
    <w:rsid w:val="00A45066"/>
    <w:rsid w:val="00A47CE2"/>
    <w:rsid w:val="00A5041A"/>
    <w:rsid w:val="00A602FC"/>
    <w:rsid w:val="00A67539"/>
    <w:rsid w:val="00A70D7A"/>
    <w:rsid w:val="00A72B01"/>
    <w:rsid w:val="00A742D4"/>
    <w:rsid w:val="00A819F2"/>
    <w:rsid w:val="00A901D0"/>
    <w:rsid w:val="00A92AFF"/>
    <w:rsid w:val="00A935B0"/>
    <w:rsid w:val="00A9520F"/>
    <w:rsid w:val="00A967C6"/>
    <w:rsid w:val="00A9762F"/>
    <w:rsid w:val="00AA0A1C"/>
    <w:rsid w:val="00AB2C7B"/>
    <w:rsid w:val="00AB2D60"/>
    <w:rsid w:val="00AC194F"/>
    <w:rsid w:val="00AD5971"/>
    <w:rsid w:val="00AE42D6"/>
    <w:rsid w:val="00AE43A8"/>
    <w:rsid w:val="00AE6E59"/>
    <w:rsid w:val="00AF495A"/>
    <w:rsid w:val="00B00E75"/>
    <w:rsid w:val="00B07936"/>
    <w:rsid w:val="00B11168"/>
    <w:rsid w:val="00B1136E"/>
    <w:rsid w:val="00B14F61"/>
    <w:rsid w:val="00B15329"/>
    <w:rsid w:val="00B168EC"/>
    <w:rsid w:val="00B236F8"/>
    <w:rsid w:val="00B32115"/>
    <w:rsid w:val="00B347ED"/>
    <w:rsid w:val="00B416C0"/>
    <w:rsid w:val="00B43867"/>
    <w:rsid w:val="00B45E47"/>
    <w:rsid w:val="00B45EBE"/>
    <w:rsid w:val="00B47499"/>
    <w:rsid w:val="00B52A40"/>
    <w:rsid w:val="00B53650"/>
    <w:rsid w:val="00B60E6D"/>
    <w:rsid w:val="00B63CA6"/>
    <w:rsid w:val="00B65108"/>
    <w:rsid w:val="00B70AE0"/>
    <w:rsid w:val="00B722F0"/>
    <w:rsid w:val="00B774F0"/>
    <w:rsid w:val="00B86A0F"/>
    <w:rsid w:val="00B86EA4"/>
    <w:rsid w:val="00B9427D"/>
    <w:rsid w:val="00B94C0F"/>
    <w:rsid w:val="00B9517D"/>
    <w:rsid w:val="00B96205"/>
    <w:rsid w:val="00BA1A23"/>
    <w:rsid w:val="00BA53FA"/>
    <w:rsid w:val="00BA591F"/>
    <w:rsid w:val="00BB5592"/>
    <w:rsid w:val="00BB76F2"/>
    <w:rsid w:val="00BC438E"/>
    <w:rsid w:val="00BC4ABA"/>
    <w:rsid w:val="00BC4D60"/>
    <w:rsid w:val="00BC5DBE"/>
    <w:rsid w:val="00BD7075"/>
    <w:rsid w:val="00BD7C71"/>
    <w:rsid w:val="00BE232B"/>
    <w:rsid w:val="00BE234F"/>
    <w:rsid w:val="00BE2ABB"/>
    <w:rsid w:val="00BE414A"/>
    <w:rsid w:val="00BF3187"/>
    <w:rsid w:val="00BF4312"/>
    <w:rsid w:val="00C004F4"/>
    <w:rsid w:val="00C16B1A"/>
    <w:rsid w:val="00C20729"/>
    <w:rsid w:val="00C215DB"/>
    <w:rsid w:val="00C21A7C"/>
    <w:rsid w:val="00C24459"/>
    <w:rsid w:val="00C30153"/>
    <w:rsid w:val="00C301F0"/>
    <w:rsid w:val="00C31002"/>
    <w:rsid w:val="00C3344A"/>
    <w:rsid w:val="00C4185E"/>
    <w:rsid w:val="00C474C6"/>
    <w:rsid w:val="00C567E8"/>
    <w:rsid w:val="00C63BA6"/>
    <w:rsid w:val="00C75E5D"/>
    <w:rsid w:val="00C773E0"/>
    <w:rsid w:val="00C8115B"/>
    <w:rsid w:val="00C83A3B"/>
    <w:rsid w:val="00C8639F"/>
    <w:rsid w:val="00C90C3E"/>
    <w:rsid w:val="00C9278F"/>
    <w:rsid w:val="00C964AD"/>
    <w:rsid w:val="00CA0AC3"/>
    <w:rsid w:val="00CA4514"/>
    <w:rsid w:val="00CB00D8"/>
    <w:rsid w:val="00CB10FD"/>
    <w:rsid w:val="00CB4D68"/>
    <w:rsid w:val="00CB64DD"/>
    <w:rsid w:val="00CC61D0"/>
    <w:rsid w:val="00CD2E6A"/>
    <w:rsid w:val="00CD5351"/>
    <w:rsid w:val="00CE0F0D"/>
    <w:rsid w:val="00CE6C1C"/>
    <w:rsid w:val="00CE6D8D"/>
    <w:rsid w:val="00CF090E"/>
    <w:rsid w:val="00CF12B2"/>
    <w:rsid w:val="00CF5D88"/>
    <w:rsid w:val="00CF7C44"/>
    <w:rsid w:val="00D028D6"/>
    <w:rsid w:val="00D07A0A"/>
    <w:rsid w:val="00D129F4"/>
    <w:rsid w:val="00D1398B"/>
    <w:rsid w:val="00D13ECC"/>
    <w:rsid w:val="00D14288"/>
    <w:rsid w:val="00D14CC2"/>
    <w:rsid w:val="00D2555C"/>
    <w:rsid w:val="00D34C33"/>
    <w:rsid w:val="00D35478"/>
    <w:rsid w:val="00D37739"/>
    <w:rsid w:val="00D42CBB"/>
    <w:rsid w:val="00D57C4C"/>
    <w:rsid w:val="00D667D9"/>
    <w:rsid w:val="00D77E25"/>
    <w:rsid w:val="00D84CC5"/>
    <w:rsid w:val="00D86D6D"/>
    <w:rsid w:val="00D9215D"/>
    <w:rsid w:val="00D93FEF"/>
    <w:rsid w:val="00DA37D7"/>
    <w:rsid w:val="00DA39EF"/>
    <w:rsid w:val="00DA69C1"/>
    <w:rsid w:val="00DB170C"/>
    <w:rsid w:val="00DB720B"/>
    <w:rsid w:val="00DB7CDB"/>
    <w:rsid w:val="00DC3DC6"/>
    <w:rsid w:val="00DC5289"/>
    <w:rsid w:val="00DD4DF2"/>
    <w:rsid w:val="00DE13DC"/>
    <w:rsid w:val="00DE366E"/>
    <w:rsid w:val="00DE4B3D"/>
    <w:rsid w:val="00DE4EBD"/>
    <w:rsid w:val="00DF101F"/>
    <w:rsid w:val="00DF5889"/>
    <w:rsid w:val="00E11098"/>
    <w:rsid w:val="00E13FB0"/>
    <w:rsid w:val="00E21163"/>
    <w:rsid w:val="00E24A5B"/>
    <w:rsid w:val="00E27314"/>
    <w:rsid w:val="00E3327A"/>
    <w:rsid w:val="00E35A14"/>
    <w:rsid w:val="00E40831"/>
    <w:rsid w:val="00E4151D"/>
    <w:rsid w:val="00E43C86"/>
    <w:rsid w:val="00E520F8"/>
    <w:rsid w:val="00E521BC"/>
    <w:rsid w:val="00E57B09"/>
    <w:rsid w:val="00E6544F"/>
    <w:rsid w:val="00E67267"/>
    <w:rsid w:val="00E70F7A"/>
    <w:rsid w:val="00E711D8"/>
    <w:rsid w:val="00E755ED"/>
    <w:rsid w:val="00E808F8"/>
    <w:rsid w:val="00E81559"/>
    <w:rsid w:val="00E86443"/>
    <w:rsid w:val="00E8721A"/>
    <w:rsid w:val="00E8761E"/>
    <w:rsid w:val="00E920C7"/>
    <w:rsid w:val="00E9404D"/>
    <w:rsid w:val="00E97142"/>
    <w:rsid w:val="00EA52D8"/>
    <w:rsid w:val="00EA7BFD"/>
    <w:rsid w:val="00EB346A"/>
    <w:rsid w:val="00EB58B9"/>
    <w:rsid w:val="00EB7C9C"/>
    <w:rsid w:val="00EC1A6B"/>
    <w:rsid w:val="00EC1E37"/>
    <w:rsid w:val="00ED2608"/>
    <w:rsid w:val="00EE4736"/>
    <w:rsid w:val="00EE518B"/>
    <w:rsid w:val="00EE67E4"/>
    <w:rsid w:val="00EE7FE9"/>
    <w:rsid w:val="00EF0746"/>
    <w:rsid w:val="00EF2A15"/>
    <w:rsid w:val="00EF58B3"/>
    <w:rsid w:val="00F07C23"/>
    <w:rsid w:val="00F11EC5"/>
    <w:rsid w:val="00F12CE9"/>
    <w:rsid w:val="00F131A3"/>
    <w:rsid w:val="00F1469F"/>
    <w:rsid w:val="00F21B74"/>
    <w:rsid w:val="00F244B9"/>
    <w:rsid w:val="00F26231"/>
    <w:rsid w:val="00F31AC4"/>
    <w:rsid w:val="00F375A3"/>
    <w:rsid w:val="00F41516"/>
    <w:rsid w:val="00F43DA3"/>
    <w:rsid w:val="00F46538"/>
    <w:rsid w:val="00F469C7"/>
    <w:rsid w:val="00F54D02"/>
    <w:rsid w:val="00F60D26"/>
    <w:rsid w:val="00F6768E"/>
    <w:rsid w:val="00F67890"/>
    <w:rsid w:val="00F73067"/>
    <w:rsid w:val="00F73AD7"/>
    <w:rsid w:val="00F73B2E"/>
    <w:rsid w:val="00F7651D"/>
    <w:rsid w:val="00F80E6E"/>
    <w:rsid w:val="00F81718"/>
    <w:rsid w:val="00F84764"/>
    <w:rsid w:val="00F91D28"/>
    <w:rsid w:val="00F91E9A"/>
    <w:rsid w:val="00F95419"/>
    <w:rsid w:val="00F95F20"/>
    <w:rsid w:val="00F96EF1"/>
    <w:rsid w:val="00FA3E9B"/>
    <w:rsid w:val="00FA71A9"/>
    <w:rsid w:val="00FA7B90"/>
    <w:rsid w:val="00FB0D51"/>
    <w:rsid w:val="00FB10C6"/>
    <w:rsid w:val="00FB46E9"/>
    <w:rsid w:val="00FB4FFF"/>
    <w:rsid w:val="00FC098B"/>
    <w:rsid w:val="00FC73FD"/>
    <w:rsid w:val="00FC759E"/>
    <w:rsid w:val="00FC7BC9"/>
    <w:rsid w:val="00FD0A77"/>
    <w:rsid w:val="00FD1F63"/>
    <w:rsid w:val="00FD471C"/>
    <w:rsid w:val="00FE24FC"/>
    <w:rsid w:val="00FE5884"/>
    <w:rsid w:val="00FE72C4"/>
    <w:rsid w:val="00FF120E"/>
    <w:rsid w:val="00FF1931"/>
    <w:rsid w:val="00FF4E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943A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3B2E"/>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F73B2E"/>
    <w:pPr>
      <w:spacing w:after="120" w:line="480" w:lineRule="auto"/>
    </w:pPr>
    <w:rPr>
      <w:lang w:val="x-none"/>
    </w:rPr>
  </w:style>
  <w:style w:type="character" w:customStyle="1" w:styleId="BodyText2Char">
    <w:name w:val="Body Text 2 Char"/>
    <w:basedOn w:val="DefaultParagraphFont"/>
    <w:link w:val="BodyText2"/>
    <w:rsid w:val="00F73B2E"/>
    <w:rPr>
      <w:rFonts w:eastAsia="Times New Roman" w:cs="Times New Roman"/>
      <w:szCs w:val="24"/>
      <w:lang w:val="x-none" w:eastAsia="ru-RU"/>
    </w:rPr>
  </w:style>
  <w:style w:type="paragraph" w:styleId="Header">
    <w:name w:val="header"/>
    <w:basedOn w:val="Normal"/>
    <w:link w:val="HeaderChar"/>
    <w:uiPriority w:val="99"/>
    <w:unhideWhenUsed/>
    <w:rsid w:val="00735F38"/>
    <w:pPr>
      <w:tabs>
        <w:tab w:val="center" w:pos="4153"/>
        <w:tab w:val="right" w:pos="8306"/>
      </w:tabs>
    </w:pPr>
  </w:style>
  <w:style w:type="character" w:customStyle="1" w:styleId="HeaderChar">
    <w:name w:val="Header Char"/>
    <w:basedOn w:val="DefaultParagraphFont"/>
    <w:link w:val="Header"/>
    <w:uiPriority w:val="99"/>
    <w:rsid w:val="00735F38"/>
    <w:rPr>
      <w:rFonts w:eastAsia="Times New Roman" w:cs="Times New Roman"/>
      <w:szCs w:val="24"/>
      <w:lang w:eastAsia="ru-RU"/>
    </w:rPr>
  </w:style>
  <w:style w:type="paragraph" w:styleId="Footer">
    <w:name w:val="footer"/>
    <w:basedOn w:val="Normal"/>
    <w:link w:val="FooterChar"/>
    <w:unhideWhenUsed/>
    <w:rsid w:val="00735F38"/>
    <w:pPr>
      <w:tabs>
        <w:tab w:val="center" w:pos="4153"/>
        <w:tab w:val="right" w:pos="8306"/>
      </w:tabs>
    </w:pPr>
  </w:style>
  <w:style w:type="character" w:customStyle="1" w:styleId="FooterChar">
    <w:name w:val="Footer Char"/>
    <w:basedOn w:val="DefaultParagraphFont"/>
    <w:link w:val="Footer"/>
    <w:rsid w:val="00735F38"/>
    <w:rPr>
      <w:rFonts w:eastAsia="Times New Roman" w:cs="Times New Roman"/>
      <w:szCs w:val="24"/>
      <w:lang w:eastAsia="ru-RU"/>
    </w:rPr>
  </w:style>
  <w:style w:type="character" w:styleId="PageNumber">
    <w:name w:val="page number"/>
    <w:basedOn w:val="DefaultParagraphFont"/>
    <w:rsid w:val="00735F38"/>
  </w:style>
  <w:style w:type="paragraph" w:styleId="NoSpacing">
    <w:name w:val="No Spacing"/>
    <w:uiPriority w:val="1"/>
    <w:qFormat/>
    <w:rsid w:val="00B11168"/>
    <w:pPr>
      <w:spacing w:after="0" w:line="240" w:lineRule="auto"/>
    </w:pPr>
    <w:rPr>
      <w:rFonts w:eastAsia="Calibri" w:cs="Times New Roman"/>
    </w:rPr>
  </w:style>
  <w:style w:type="character" w:styleId="CommentReference">
    <w:name w:val="annotation reference"/>
    <w:basedOn w:val="DefaultParagraphFont"/>
    <w:uiPriority w:val="99"/>
    <w:semiHidden/>
    <w:unhideWhenUsed/>
    <w:rsid w:val="00EB58B9"/>
    <w:rPr>
      <w:sz w:val="16"/>
      <w:szCs w:val="16"/>
    </w:rPr>
  </w:style>
  <w:style w:type="paragraph" w:styleId="CommentText">
    <w:name w:val="annotation text"/>
    <w:basedOn w:val="Normal"/>
    <w:link w:val="CommentTextChar"/>
    <w:uiPriority w:val="99"/>
    <w:semiHidden/>
    <w:unhideWhenUsed/>
    <w:rsid w:val="00EB58B9"/>
    <w:rPr>
      <w:sz w:val="20"/>
      <w:szCs w:val="20"/>
    </w:rPr>
  </w:style>
  <w:style w:type="character" w:customStyle="1" w:styleId="CommentTextChar">
    <w:name w:val="Comment Text Char"/>
    <w:basedOn w:val="DefaultParagraphFont"/>
    <w:link w:val="CommentText"/>
    <w:uiPriority w:val="99"/>
    <w:semiHidden/>
    <w:rsid w:val="00EB58B9"/>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EB58B9"/>
    <w:rPr>
      <w:b/>
      <w:bCs/>
    </w:rPr>
  </w:style>
  <w:style w:type="character" w:customStyle="1" w:styleId="CommentSubjectChar">
    <w:name w:val="Comment Subject Char"/>
    <w:basedOn w:val="CommentTextChar"/>
    <w:link w:val="CommentSubject"/>
    <w:uiPriority w:val="99"/>
    <w:semiHidden/>
    <w:rsid w:val="00EB58B9"/>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EB58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58B9"/>
    <w:rPr>
      <w:rFonts w:ascii="Segoe UI" w:eastAsia="Times New Roman" w:hAnsi="Segoe UI" w:cs="Segoe UI"/>
      <w:sz w:val="18"/>
      <w:szCs w:val="18"/>
      <w:lang w:eastAsia="ru-RU"/>
    </w:rPr>
  </w:style>
  <w:style w:type="paragraph" w:styleId="ListParagraph">
    <w:name w:val="List Paragraph"/>
    <w:basedOn w:val="Normal"/>
    <w:qFormat/>
    <w:rsid w:val="00860121"/>
    <w:pPr>
      <w:ind w:left="720"/>
    </w:pPr>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865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17063</Words>
  <Characters>9727</Characters>
  <Application>Microsoft Office Word</Application>
  <DocSecurity>0</DocSecurity>
  <Lines>81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2018-05-11T07:38:00Z</dcterms:created>
  <dcterms:modified xsi:type="dcterms:W3CDTF">2018-07-05T07:31:00Z</dcterms:modified>
</cp:coreProperties>
</file>