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FBB" w:rsidRDefault="001375E1" w:rsidP="001375E1">
      <w:pPr>
        <w:spacing w:after="0" w:line="276" w:lineRule="auto"/>
        <w:jc w:val="both"/>
        <w:rPr>
          <w:rFonts w:eastAsia="Times New Roman" w:cs="Times New Roman"/>
          <w:szCs w:val="24"/>
          <w:lang w:eastAsia="ru-RU"/>
        </w:rPr>
      </w:pPr>
      <w:r>
        <w:rPr>
          <w:b/>
        </w:rPr>
        <w:t xml:space="preserve">Zvērinātam tiesu izpildītājam kā valsts amatpersonai ir pienākums novērst jebkādas šaubas </w:t>
      </w:r>
      <w:r w:rsidRPr="002B22FF">
        <w:rPr>
          <w:b/>
        </w:rPr>
        <w:t>par sava amata darbības neatkarību un objektivitāti</w:t>
      </w:r>
    </w:p>
    <w:p w:rsidR="001375E1" w:rsidRPr="0010485A" w:rsidRDefault="001375E1" w:rsidP="00892FBB">
      <w:pPr>
        <w:spacing w:after="0" w:line="276" w:lineRule="auto"/>
        <w:ind w:firstLine="567"/>
        <w:jc w:val="right"/>
        <w:rPr>
          <w:rFonts w:eastAsia="Times New Roman" w:cs="Times New Roman"/>
          <w:szCs w:val="24"/>
          <w:lang w:eastAsia="ru-RU"/>
        </w:rPr>
      </w:pPr>
    </w:p>
    <w:p w:rsidR="00892FBB" w:rsidRDefault="00892FBB" w:rsidP="00892FBB">
      <w:pPr>
        <w:spacing w:after="0" w:line="276" w:lineRule="auto"/>
        <w:jc w:val="center"/>
        <w:rPr>
          <w:rFonts w:eastAsia="Times New Roman" w:cs="Times New Roman"/>
          <w:b/>
          <w:szCs w:val="24"/>
          <w:lang w:eastAsia="ru-RU"/>
        </w:rPr>
      </w:pPr>
      <w:r w:rsidRPr="0010485A">
        <w:rPr>
          <w:rFonts w:eastAsia="Times New Roman" w:cs="Times New Roman"/>
          <w:b/>
          <w:szCs w:val="24"/>
          <w:lang w:eastAsia="ru-RU"/>
        </w:rPr>
        <w:t>Latvijas Republikas Augstākā</w:t>
      </w:r>
      <w:r w:rsidR="00F827E4">
        <w:rPr>
          <w:rFonts w:eastAsia="Times New Roman" w:cs="Times New Roman"/>
          <w:b/>
          <w:szCs w:val="24"/>
          <w:lang w:eastAsia="ru-RU"/>
        </w:rPr>
        <w:t>s</w:t>
      </w:r>
      <w:r w:rsidRPr="0010485A">
        <w:rPr>
          <w:rFonts w:eastAsia="Times New Roman" w:cs="Times New Roman"/>
          <w:b/>
          <w:szCs w:val="24"/>
          <w:lang w:eastAsia="ru-RU"/>
        </w:rPr>
        <w:t xml:space="preserve"> tiesa</w:t>
      </w:r>
      <w:r w:rsidR="00F827E4">
        <w:rPr>
          <w:rFonts w:eastAsia="Times New Roman" w:cs="Times New Roman"/>
          <w:b/>
          <w:szCs w:val="24"/>
          <w:lang w:eastAsia="ru-RU"/>
        </w:rPr>
        <w:t>s</w:t>
      </w:r>
    </w:p>
    <w:p w:rsidR="00F827E4" w:rsidRDefault="00F827E4" w:rsidP="00892FBB">
      <w:pPr>
        <w:spacing w:after="0" w:line="276" w:lineRule="auto"/>
        <w:jc w:val="center"/>
        <w:rPr>
          <w:rFonts w:eastAsia="Times New Roman" w:cs="Times New Roman"/>
          <w:b/>
          <w:szCs w:val="24"/>
          <w:lang w:eastAsia="ru-RU"/>
        </w:rPr>
      </w:pPr>
      <w:r>
        <w:rPr>
          <w:rFonts w:eastAsia="Times New Roman" w:cs="Times New Roman"/>
          <w:b/>
          <w:szCs w:val="24"/>
          <w:lang w:eastAsia="ru-RU"/>
        </w:rPr>
        <w:t>Ad</w:t>
      </w:r>
      <w:bookmarkStart w:id="0" w:name="_GoBack"/>
      <w:bookmarkEnd w:id="0"/>
      <w:r>
        <w:rPr>
          <w:rFonts w:eastAsia="Times New Roman" w:cs="Times New Roman"/>
          <w:b/>
          <w:szCs w:val="24"/>
          <w:lang w:eastAsia="ru-RU"/>
        </w:rPr>
        <w:t>ministratīvo lietu departamenta</w:t>
      </w:r>
    </w:p>
    <w:p w:rsidR="00F827E4" w:rsidRPr="0010485A" w:rsidRDefault="00F827E4" w:rsidP="00892FBB">
      <w:pPr>
        <w:spacing w:after="0" w:line="276" w:lineRule="auto"/>
        <w:jc w:val="center"/>
        <w:rPr>
          <w:rFonts w:eastAsia="Times New Roman" w:cs="Times New Roman"/>
          <w:b/>
          <w:szCs w:val="24"/>
          <w:lang w:eastAsia="ru-RU"/>
        </w:rPr>
      </w:pPr>
      <w:proofErr w:type="gramStart"/>
      <w:r>
        <w:rPr>
          <w:rFonts w:eastAsia="Times New Roman" w:cs="Times New Roman"/>
          <w:b/>
          <w:szCs w:val="24"/>
          <w:lang w:eastAsia="ru-RU"/>
        </w:rPr>
        <w:t>2018.gada</w:t>
      </w:r>
      <w:proofErr w:type="gramEnd"/>
      <w:r>
        <w:rPr>
          <w:rFonts w:eastAsia="Times New Roman" w:cs="Times New Roman"/>
          <w:b/>
          <w:szCs w:val="24"/>
          <w:lang w:eastAsia="ru-RU"/>
        </w:rPr>
        <w:t xml:space="preserve"> 23.aprīļa</w:t>
      </w:r>
    </w:p>
    <w:p w:rsidR="00892FBB" w:rsidRDefault="00892FBB" w:rsidP="00892FBB">
      <w:pPr>
        <w:spacing w:after="0" w:line="276" w:lineRule="auto"/>
        <w:jc w:val="center"/>
        <w:rPr>
          <w:rFonts w:eastAsia="Times New Roman" w:cs="Times New Roman"/>
          <w:b/>
          <w:szCs w:val="24"/>
          <w:lang w:eastAsia="ru-RU"/>
        </w:rPr>
      </w:pPr>
      <w:r>
        <w:rPr>
          <w:rFonts w:eastAsia="Times New Roman" w:cs="Times New Roman"/>
          <w:b/>
          <w:szCs w:val="24"/>
          <w:lang w:eastAsia="ru-RU"/>
        </w:rPr>
        <w:t>RĪCĪBAS SĒDE</w:t>
      </w:r>
      <w:r w:rsidRPr="0010485A">
        <w:rPr>
          <w:rFonts w:eastAsia="Times New Roman" w:cs="Times New Roman"/>
          <w:b/>
          <w:szCs w:val="24"/>
          <w:lang w:eastAsia="ru-RU"/>
        </w:rPr>
        <w:t>S</w:t>
      </w:r>
      <w:r>
        <w:rPr>
          <w:rFonts w:eastAsia="Times New Roman" w:cs="Times New Roman"/>
          <w:b/>
          <w:szCs w:val="24"/>
          <w:lang w:eastAsia="ru-RU"/>
        </w:rPr>
        <w:t xml:space="preserve"> LĒMUMS</w:t>
      </w:r>
    </w:p>
    <w:p w:rsidR="00F827E4" w:rsidRDefault="00F827E4" w:rsidP="00892FBB">
      <w:pPr>
        <w:spacing w:after="0" w:line="276" w:lineRule="auto"/>
        <w:jc w:val="center"/>
        <w:rPr>
          <w:rFonts w:eastAsia="Times New Roman" w:cs="Times New Roman"/>
          <w:b/>
          <w:szCs w:val="24"/>
          <w:lang w:eastAsia="ru-RU"/>
        </w:rPr>
      </w:pPr>
      <w:r>
        <w:rPr>
          <w:rFonts w:eastAsia="Times New Roman" w:cs="Times New Roman"/>
          <w:b/>
          <w:szCs w:val="24"/>
          <w:lang w:eastAsia="ru-RU"/>
        </w:rPr>
        <w:t>Lieta Nr. A420255516, SKA-707/2018</w:t>
      </w:r>
    </w:p>
    <w:p w:rsidR="00F827E4" w:rsidRPr="00F827E4" w:rsidRDefault="00F827E4" w:rsidP="00892FBB">
      <w:pPr>
        <w:spacing w:after="0" w:line="276" w:lineRule="auto"/>
        <w:jc w:val="center"/>
        <w:rPr>
          <w:rFonts w:eastAsia="Times New Roman" w:cs="Times New Roman"/>
          <w:b/>
          <w:szCs w:val="24"/>
          <w:u w:val="single"/>
          <w:lang w:eastAsia="ru-RU"/>
        </w:rPr>
      </w:pPr>
      <w:r w:rsidRPr="00F827E4">
        <w:rPr>
          <w:u w:val="single"/>
        </w:rPr>
        <w:t>ECLI:LV:AT:2018:0423.A420255516.3.L</w:t>
      </w:r>
    </w:p>
    <w:p w:rsidR="00892FBB" w:rsidRPr="0010485A" w:rsidRDefault="00892FBB" w:rsidP="00892FBB">
      <w:pPr>
        <w:spacing w:after="0" w:line="276" w:lineRule="auto"/>
        <w:ind w:firstLine="567"/>
        <w:jc w:val="center"/>
        <w:rPr>
          <w:rFonts w:eastAsia="Times New Roman" w:cs="Times New Roman"/>
          <w:szCs w:val="24"/>
          <w:lang w:eastAsia="ru-RU"/>
        </w:rPr>
      </w:pPr>
    </w:p>
    <w:p w:rsidR="00892FBB" w:rsidRPr="0010485A" w:rsidRDefault="00892FBB" w:rsidP="00892FBB">
      <w:pPr>
        <w:spacing w:after="0" w:line="276" w:lineRule="auto"/>
        <w:ind w:firstLine="567"/>
        <w:jc w:val="both"/>
        <w:rPr>
          <w:rFonts w:eastAsia="Times New Roman" w:cs="Times New Roman"/>
          <w:szCs w:val="24"/>
          <w:lang w:eastAsia="ru-RU"/>
        </w:rPr>
      </w:pPr>
      <w:r w:rsidRPr="0010485A">
        <w:rPr>
          <w:rFonts w:eastAsia="Times New Roman" w:cs="Times New Roman"/>
          <w:szCs w:val="24"/>
          <w:lang w:eastAsia="ru-RU"/>
        </w:rPr>
        <w:t>Augstākā</w:t>
      </w:r>
      <w:r>
        <w:rPr>
          <w:rFonts w:eastAsia="Times New Roman" w:cs="Times New Roman"/>
          <w:szCs w:val="24"/>
          <w:lang w:eastAsia="ru-RU"/>
        </w:rPr>
        <w:t xml:space="preserve">s tiesas tiesnešu kolēģija </w:t>
      </w:r>
      <w:r w:rsidRPr="0010485A">
        <w:rPr>
          <w:rFonts w:eastAsia="Times New Roman" w:cs="Times New Roman"/>
          <w:szCs w:val="24"/>
          <w:lang w:eastAsia="ru-RU"/>
        </w:rPr>
        <w:t>šādā sastāvā:</w:t>
      </w:r>
    </w:p>
    <w:p w:rsidR="00892FBB" w:rsidRPr="0010485A" w:rsidRDefault="00892FBB" w:rsidP="00892FBB">
      <w:pPr>
        <w:tabs>
          <w:tab w:val="left" w:pos="540"/>
          <w:tab w:val="left" w:pos="3240"/>
        </w:tabs>
        <w:spacing w:after="0" w:line="276" w:lineRule="auto"/>
        <w:ind w:firstLine="567"/>
        <w:jc w:val="both"/>
        <w:rPr>
          <w:rFonts w:eastAsia="Times New Roman" w:cs="Times New Roman"/>
          <w:szCs w:val="24"/>
          <w:lang w:eastAsia="ru-RU"/>
        </w:rPr>
      </w:pPr>
      <w:r w:rsidRPr="0010485A">
        <w:rPr>
          <w:rFonts w:eastAsia="Times New Roman" w:cs="Times New Roman"/>
          <w:szCs w:val="24"/>
          <w:lang w:eastAsia="ru-RU"/>
        </w:rPr>
        <w:t>tiesnese Veronika Krūmiņa</w:t>
      </w:r>
      <w:r>
        <w:rPr>
          <w:rFonts w:eastAsia="Times New Roman" w:cs="Times New Roman"/>
          <w:szCs w:val="24"/>
          <w:lang w:eastAsia="ru-RU"/>
        </w:rPr>
        <w:t>,</w:t>
      </w:r>
    </w:p>
    <w:p w:rsidR="00892FBB" w:rsidRPr="0010485A" w:rsidRDefault="00892FBB" w:rsidP="00892FBB">
      <w:pPr>
        <w:tabs>
          <w:tab w:val="left" w:pos="3240"/>
        </w:tabs>
        <w:spacing w:after="0" w:line="276" w:lineRule="auto"/>
        <w:ind w:firstLine="567"/>
        <w:jc w:val="both"/>
        <w:rPr>
          <w:rFonts w:eastAsia="Times New Roman" w:cs="Times New Roman"/>
          <w:szCs w:val="24"/>
          <w:lang w:eastAsia="ru-RU"/>
        </w:rPr>
      </w:pPr>
      <w:r w:rsidRPr="0010485A">
        <w:rPr>
          <w:rFonts w:eastAsia="Times New Roman" w:cs="Times New Roman"/>
          <w:szCs w:val="24"/>
          <w:lang w:eastAsia="ru-RU"/>
        </w:rPr>
        <w:t xml:space="preserve">tiesnese </w:t>
      </w:r>
      <w:r>
        <w:rPr>
          <w:rFonts w:eastAsia="Times New Roman" w:cs="Times New Roman"/>
          <w:szCs w:val="24"/>
          <w:lang w:eastAsia="ru-RU"/>
        </w:rPr>
        <w:t>Dzintra Amerika,</w:t>
      </w:r>
    </w:p>
    <w:p w:rsidR="00892FBB" w:rsidRPr="0010485A" w:rsidRDefault="00892FBB" w:rsidP="00892FBB">
      <w:pPr>
        <w:tabs>
          <w:tab w:val="left" w:pos="3240"/>
        </w:tabs>
        <w:spacing w:after="0" w:line="276" w:lineRule="auto"/>
        <w:ind w:firstLine="567"/>
        <w:jc w:val="both"/>
        <w:rPr>
          <w:rFonts w:eastAsia="Times New Roman" w:cs="Times New Roman"/>
          <w:szCs w:val="24"/>
          <w:lang w:eastAsia="ru-RU"/>
        </w:rPr>
      </w:pPr>
      <w:r w:rsidRPr="0010485A">
        <w:rPr>
          <w:rFonts w:eastAsia="Times New Roman" w:cs="Times New Roman"/>
          <w:szCs w:val="24"/>
          <w:lang w:eastAsia="ru-RU"/>
        </w:rPr>
        <w:t xml:space="preserve">tiesnese </w:t>
      </w:r>
      <w:r>
        <w:rPr>
          <w:rFonts w:eastAsia="Times New Roman" w:cs="Times New Roman"/>
          <w:szCs w:val="24"/>
          <w:lang w:eastAsia="ru-RU"/>
        </w:rPr>
        <w:t>Vēsma Kakste</w:t>
      </w:r>
    </w:p>
    <w:p w:rsidR="00892FBB" w:rsidRPr="0010485A" w:rsidRDefault="00892FBB" w:rsidP="00892FBB">
      <w:pPr>
        <w:spacing w:after="0" w:line="276" w:lineRule="auto"/>
        <w:ind w:firstLine="567"/>
        <w:jc w:val="both"/>
        <w:rPr>
          <w:rFonts w:eastAsia="Times New Roman" w:cs="Times New Roman"/>
          <w:szCs w:val="24"/>
          <w:lang w:eastAsia="ru-RU"/>
        </w:rPr>
      </w:pPr>
    </w:p>
    <w:p w:rsidR="00892FBB" w:rsidRPr="0010485A" w:rsidRDefault="00892FBB" w:rsidP="00892FBB">
      <w:pPr>
        <w:autoSpaceDE w:val="0"/>
        <w:autoSpaceDN w:val="0"/>
        <w:adjustRightInd w:val="0"/>
        <w:spacing w:after="0" w:line="276" w:lineRule="auto"/>
        <w:ind w:firstLine="567"/>
        <w:jc w:val="both"/>
        <w:rPr>
          <w:rFonts w:eastAsia="Times New Roman" w:cs="Times New Roman"/>
          <w:szCs w:val="24"/>
          <w:lang w:eastAsia="ru-RU"/>
        </w:rPr>
      </w:pPr>
      <w:r w:rsidRPr="002B62BB">
        <w:rPr>
          <w:rFonts w:eastAsia="Times New Roman" w:cs="Times New Roman"/>
          <w:szCs w:val="24"/>
          <w:lang w:eastAsia="ru-RU"/>
        </w:rPr>
        <w:t xml:space="preserve">rīcības sēdē izskatīja </w:t>
      </w:r>
      <w:r>
        <w:rPr>
          <w:rFonts w:eastAsia="Times New Roman" w:cs="Times New Roman"/>
          <w:szCs w:val="24"/>
          <w:lang w:eastAsia="ru-RU"/>
        </w:rPr>
        <w:t xml:space="preserve">pieteicēja </w:t>
      </w:r>
      <w:proofErr w:type="gramStart"/>
      <w:r w:rsidR="00F827E4">
        <w:rPr>
          <w:rFonts w:eastAsia="Times New Roman" w:cs="Times New Roman"/>
          <w:szCs w:val="24"/>
          <w:lang w:eastAsia="ru-RU"/>
        </w:rPr>
        <w:t>[</w:t>
      </w:r>
      <w:proofErr w:type="gramEnd"/>
      <w:r w:rsidR="00F827E4">
        <w:rPr>
          <w:rFonts w:eastAsia="Times New Roman" w:cs="Times New Roman"/>
          <w:szCs w:val="24"/>
          <w:lang w:eastAsia="ru-RU"/>
        </w:rPr>
        <w:t>pers. A]</w:t>
      </w:r>
      <w:r w:rsidRPr="002B62BB">
        <w:rPr>
          <w:rFonts w:eastAsia="Times New Roman" w:cs="Times New Roman"/>
          <w:szCs w:val="24"/>
          <w:lang w:eastAsia="ru-RU"/>
        </w:rPr>
        <w:t xml:space="preserve"> kasācijas sūdzību par Administratīvās apgabaltiesas </w:t>
      </w:r>
      <w:proofErr w:type="gramStart"/>
      <w:r w:rsidRPr="002B62BB">
        <w:rPr>
          <w:rFonts w:eastAsia="Times New Roman" w:cs="Times New Roman"/>
          <w:szCs w:val="24"/>
          <w:lang w:eastAsia="ru-RU"/>
        </w:rPr>
        <w:t>2017.gada</w:t>
      </w:r>
      <w:proofErr w:type="gramEnd"/>
      <w:r w:rsidRPr="002B62BB">
        <w:rPr>
          <w:rFonts w:eastAsia="Times New Roman" w:cs="Times New Roman"/>
          <w:szCs w:val="24"/>
          <w:lang w:eastAsia="ru-RU"/>
        </w:rPr>
        <w:t xml:space="preserve"> 22.augusta spriedumu administratīvajā lietā, kas ierosināta, pamatojoties uz </w:t>
      </w:r>
      <w:r w:rsidR="00F827E4">
        <w:rPr>
          <w:rFonts w:eastAsia="Times New Roman" w:cs="Times New Roman"/>
          <w:szCs w:val="24"/>
          <w:lang w:eastAsia="ru-RU"/>
        </w:rPr>
        <w:t>[pers. A]</w:t>
      </w:r>
      <w:r w:rsidRPr="002B62BB">
        <w:rPr>
          <w:rFonts w:eastAsia="Times New Roman" w:cs="Times New Roman"/>
          <w:szCs w:val="24"/>
          <w:lang w:eastAsia="ru-RU"/>
        </w:rPr>
        <w:t xml:space="preserve"> pieteikumu par Tieslietu ministrijas </w:t>
      </w:r>
      <w:proofErr w:type="gramStart"/>
      <w:r w:rsidRPr="002B62BB">
        <w:rPr>
          <w:rFonts w:eastAsia="Times New Roman" w:cs="Times New Roman"/>
          <w:szCs w:val="24"/>
          <w:lang w:eastAsia="ru-RU"/>
        </w:rPr>
        <w:t>2016.gada</w:t>
      </w:r>
      <w:proofErr w:type="gramEnd"/>
      <w:r w:rsidRPr="002B62BB">
        <w:rPr>
          <w:rFonts w:eastAsia="Times New Roman" w:cs="Times New Roman"/>
          <w:szCs w:val="24"/>
          <w:lang w:eastAsia="ru-RU"/>
        </w:rPr>
        <w:t xml:space="preserve"> 28.jūnija lēmuma Nr. 1-4.4/11 atcelšanu.</w:t>
      </w:r>
    </w:p>
    <w:p w:rsidR="00892FBB" w:rsidRPr="0010485A" w:rsidRDefault="00892FBB" w:rsidP="00892FBB">
      <w:pPr>
        <w:spacing w:after="0" w:line="276" w:lineRule="auto"/>
        <w:ind w:firstLine="567"/>
        <w:jc w:val="both"/>
        <w:rPr>
          <w:rFonts w:eastAsia="Times New Roman" w:cs="Times New Roman"/>
          <w:szCs w:val="24"/>
          <w:lang w:eastAsia="ru-RU"/>
        </w:rPr>
      </w:pPr>
    </w:p>
    <w:p w:rsidR="00892FBB" w:rsidRPr="0010485A" w:rsidRDefault="00892FBB" w:rsidP="00892FBB">
      <w:pPr>
        <w:spacing w:after="0" w:line="276" w:lineRule="auto"/>
        <w:jc w:val="center"/>
        <w:outlineLvl w:val="0"/>
        <w:rPr>
          <w:rFonts w:eastAsia="Times New Roman" w:cs="Times New Roman"/>
          <w:b/>
          <w:szCs w:val="24"/>
          <w:lang w:eastAsia="ru-RU"/>
        </w:rPr>
      </w:pPr>
      <w:r w:rsidRPr="0010485A">
        <w:rPr>
          <w:rFonts w:eastAsia="Times New Roman" w:cs="Times New Roman"/>
          <w:b/>
          <w:szCs w:val="24"/>
          <w:lang w:eastAsia="ru-RU"/>
        </w:rPr>
        <w:t>Aprakstošā daļa</w:t>
      </w:r>
    </w:p>
    <w:p w:rsidR="00892FBB" w:rsidRPr="0010485A" w:rsidRDefault="00892FBB" w:rsidP="00892FBB">
      <w:pPr>
        <w:spacing w:after="0"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lang w:eastAsia="ru-RU"/>
        </w:rPr>
      </w:pPr>
      <w:r w:rsidRPr="0010485A">
        <w:rPr>
          <w:lang w:eastAsia="ru-RU"/>
        </w:rPr>
        <w:t>[1] </w:t>
      </w:r>
      <w:r>
        <w:rPr>
          <w:lang w:eastAsia="ru-RU"/>
        </w:rPr>
        <w:t xml:space="preserve">Tieslietu ministrija ar </w:t>
      </w:r>
      <w:proofErr w:type="gramStart"/>
      <w:r>
        <w:rPr>
          <w:lang w:eastAsia="ru-RU"/>
        </w:rPr>
        <w:t>2016.gada</w:t>
      </w:r>
      <w:proofErr w:type="gramEnd"/>
      <w:r>
        <w:rPr>
          <w:lang w:eastAsia="ru-RU"/>
        </w:rPr>
        <w:t xml:space="preserve"> 28.jūnija lēmumu Nr. 1-4.4/11 piemēroja pieteicējam zvērinātam tiesu izpildītājam </w:t>
      </w:r>
      <w:r w:rsidR="00F827E4">
        <w:rPr>
          <w:lang w:eastAsia="ru-RU"/>
        </w:rPr>
        <w:t>[pers. A]</w:t>
      </w:r>
      <w:r>
        <w:rPr>
          <w:lang w:eastAsia="ru-RU"/>
        </w:rPr>
        <w:t xml:space="preserve"> disciplinārsodu – atcelšana no amata –, jo pieteicējs ir pārkāpis Tiesu izpildītāju likuma </w:t>
      </w:r>
      <w:proofErr w:type="gramStart"/>
      <w:r>
        <w:rPr>
          <w:lang w:eastAsia="ru-RU"/>
        </w:rPr>
        <w:t>48.pantu</w:t>
      </w:r>
      <w:proofErr w:type="gramEnd"/>
      <w:r>
        <w:rPr>
          <w:lang w:eastAsia="ru-RU"/>
        </w:rPr>
        <w:t xml:space="preserve">, 155.panta ceturto daļu, Civilprocesa likuma 550.panta pirmo daļu, 559.panta pirmo daļu, 564.panta otro un trešo daļu, Ministru kabineta 2006.gada 14.marta noteikumu Nr. 202 </w:t>
      </w:r>
      <w:r w:rsidRPr="00FE7816">
        <w:t>„</w:t>
      </w:r>
      <w:r>
        <w:rPr>
          <w:lang w:eastAsia="ru-RU"/>
        </w:rPr>
        <w:t xml:space="preserve">Noteikumi par zvērinātu tiesu izpildītāju lietvedību” (turpmāk – noteikumi Nr. 202) 11.punktu un </w:t>
      </w:r>
      <w:r w:rsidRPr="00C337DB">
        <w:rPr>
          <w:rFonts w:ascii="TimesNewRomanPSMT" w:hAnsi="TimesNewRomanPSMT" w:cs="TimesNewRomanPSMT"/>
          <w:szCs w:val="24"/>
        </w:rPr>
        <w:t>Ministru kabineta 2012.gada 18.decembra noteikumu Nr.</w:t>
      </w:r>
      <w:r>
        <w:rPr>
          <w:rFonts w:ascii="TimesNewRomanPSMT" w:hAnsi="TimesNewRomanPSMT" w:cs="TimesNewRomanPSMT"/>
          <w:szCs w:val="24"/>
        </w:rPr>
        <w:t> </w:t>
      </w:r>
      <w:r w:rsidRPr="00C337DB">
        <w:rPr>
          <w:rFonts w:ascii="TimesNewRomanPSMT" w:hAnsi="TimesNewRomanPSMT" w:cs="TimesNewRomanPSMT"/>
          <w:szCs w:val="24"/>
        </w:rPr>
        <w:t>941</w:t>
      </w:r>
      <w:r>
        <w:rPr>
          <w:rFonts w:ascii="TimesNewRomanPSMT" w:hAnsi="TimesNewRomanPSMT" w:cs="TimesNewRomanPSMT"/>
          <w:szCs w:val="24"/>
        </w:rPr>
        <w:t xml:space="preserve"> </w:t>
      </w:r>
      <w:r w:rsidRPr="00C337DB">
        <w:rPr>
          <w:rFonts w:ascii="TimesNewRomanPSMT" w:hAnsi="TimesNewRomanPSMT" w:cs="TimesNewRomanPSMT"/>
          <w:szCs w:val="24"/>
        </w:rPr>
        <w:t>,,Izpildu lietu reģistra noteikumi” (turpmāk – noteikumi Nr. 941) 14.punkt</w:t>
      </w:r>
      <w:r>
        <w:rPr>
          <w:rFonts w:ascii="TimesNewRomanPSMT" w:hAnsi="TimesNewRomanPSMT" w:cs="TimesNewRomanPSMT"/>
          <w:szCs w:val="24"/>
        </w:rPr>
        <w:t>u</w:t>
      </w:r>
      <w:r>
        <w:rPr>
          <w:lang w:eastAsia="ru-RU"/>
        </w:rPr>
        <w:t>, kā arī Zvērinātu tiesu izpildītāju ētikas kodeksa (turpmāk – Ētikas kodekss) 6., 8., 9. un 10.punktu. Tāpat pieteicējs nepamatoti piemērojis Civilprocesa likuma 620.</w:t>
      </w:r>
      <w:r w:rsidRPr="00ED7F4A">
        <w:rPr>
          <w:vertAlign w:val="superscript"/>
          <w:lang w:eastAsia="ru-RU"/>
        </w:rPr>
        <w:t>7</w:t>
      </w:r>
      <w:r>
        <w:rPr>
          <w:vertAlign w:val="superscript"/>
          <w:lang w:eastAsia="ru-RU"/>
        </w:rPr>
        <w:t> </w:t>
      </w:r>
      <w:r>
        <w:rPr>
          <w:lang w:eastAsia="ru-RU"/>
        </w:rPr>
        <w:t>pantu.</w:t>
      </w:r>
    </w:p>
    <w:p w:rsidR="00892FBB" w:rsidRDefault="00892FBB" w:rsidP="00892FBB">
      <w:pPr>
        <w:pStyle w:val="NoSpacing"/>
        <w:spacing w:line="276" w:lineRule="auto"/>
        <w:ind w:firstLine="567"/>
        <w:jc w:val="both"/>
        <w:rPr>
          <w:lang w:eastAsia="ru-RU"/>
        </w:rPr>
      </w:pPr>
      <w:r>
        <w:rPr>
          <w:lang w:eastAsia="ru-RU"/>
        </w:rPr>
        <w:t>Minēto tiesību normu pārkāpumi konstatēti saistībā ar piedzinēja SIA </w:t>
      </w:r>
      <w:r w:rsidRPr="00FE7816">
        <w:t>„</w:t>
      </w:r>
      <w:proofErr w:type="spellStart"/>
      <w:r>
        <w:rPr>
          <w:lang w:eastAsia="ru-RU"/>
        </w:rPr>
        <w:t>Raddo</w:t>
      </w:r>
      <w:proofErr w:type="spellEnd"/>
      <w:r>
        <w:rPr>
          <w:lang w:eastAsia="ru-RU"/>
        </w:rPr>
        <w:t xml:space="preserve">” ievešanu valdījumā nekustamajā īpašumā </w:t>
      </w:r>
      <w:r w:rsidR="00F827E4">
        <w:rPr>
          <w:lang w:eastAsia="ru-RU"/>
        </w:rPr>
        <w:t>[adrese A]</w:t>
      </w:r>
      <w:r>
        <w:rPr>
          <w:lang w:eastAsia="ru-RU"/>
        </w:rPr>
        <w:t xml:space="preserve">. Proti, pieteicējs nosūtīja parādniecei </w:t>
      </w:r>
      <w:proofErr w:type="gramStart"/>
      <w:r w:rsidR="00F827E4">
        <w:rPr>
          <w:lang w:eastAsia="ru-RU"/>
        </w:rPr>
        <w:t>[</w:t>
      </w:r>
      <w:proofErr w:type="gramEnd"/>
      <w:r w:rsidR="00F827E4">
        <w:rPr>
          <w:lang w:eastAsia="ru-RU"/>
        </w:rPr>
        <w:t>pers. B]</w:t>
      </w:r>
      <w:r>
        <w:rPr>
          <w:lang w:eastAsia="ru-RU"/>
        </w:rPr>
        <w:t xml:space="preserve"> paziņojumu par ievešanu valdījumā </w:t>
      </w:r>
      <w:proofErr w:type="gramStart"/>
      <w:r>
        <w:rPr>
          <w:lang w:eastAsia="ru-RU"/>
        </w:rPr>
        <w:t>2016.gada</w:t>
      </w:r>
      <w:proofErr w:type="gramEnd"/>
      <w:r>
        <w:rPr>
          <w:lang w:eastAsia="ru-RU"/>
        </w:rPr>
        <w:t xml:space="preserve"> 22.februārī, šajā dienā parādniece nekustamajā īpašumā uzrādīja īres līgumu. Pieteicējs pēc iepazīšanās ar līgumu nesastādīja aktu par ieviešanu valdījumā, bet pameta nekustamo īpašumu. Pieteicējs Civilprocesa likuma </w:t>
      </w:r>
      <w:proofErr w:type="gramStart"/>
      <w:r>
        <w:rPr>
          <w:lang w:eastAsia="ru-RU"/>
        </w:rPr>
        <w:t>564.panta</w:t>
      </w:r>
      <w:proofErr w:type="gramEnd"/>
      <w:r>
        <w:rPr>
          <w:lang w:eastAsia="ru-RU"/>
        </w:rPr>
        <w:t xml:space="preserve"> trešajā daļā noteiktajā termiņā parādnieci nebija informējis par ievešanas valdījumā atlikšanas iemesliem. Tajā pašā dienā pieteicējs parādniecei nosūtīja paziņojumu par atkārtotu ievešanu valdījumā jau ar policijas piedalīšanos. Tā kā parādniece </w:t>
      </w:r>
      <w:proofErr w:type="gramStart"/>
      <w:r>
        <w:rPr>
          <w:lang w:eastAsia="ru-RU"/>
        </w:rPr>
        <w:t>2016.gada</w:t>
      </w:r>
      <w:proofErr w:type="gramEnd"/>
      <w:r>
        <w:rPr>
          <w:lang w:eastAsia="ru-RU"/>
        </w:rPr>
        <w:t xml:space="preserve"> 22.februārī bija ieradusies uz ievešanu nekustamā īpašuma valdījumā, atbilstoši Civilprocesa likuma 620.</w:t>
      </w:r>
      <w:r w:rsidRPr="00ED7F4A">
        <w:rPr>
          <w:vertAlign w:val="superscript"/>
          <w:lang w:eastAsia="ru-RU"/>
        </w:rPr>
        <w:t>7</w:t>
      </w:r>
      <w:r>
        <w:rPr>
          <w:vertAlign w:val="superscript"/>
          <w:lang w:eastAsia="ru-RU"/>
        </w:rPr>
        <w:t> </w:t>
      </w:r>
      <w:r>
        <w:rPr>
          <w:lang w:eastAsia="ru-RU"/>
        </w:rPr>
        <w:t>pantam pieteicējam nebija tiesiska pamata noteikt atkārtotu ievešanu valdījumā jau ar policiju. Pieteicēja norāde parādniecei, ka ievešana valdījumā atlikta pēc piedzinēja SIA </w:t>
      </w:r>
      <w:r w:rsidRPr="00FE7816">
        <w:t>„</w:t>
      </w:r>
      <w:proofErr w:type="spellStart"/>
      <w:r>
        <w:rPr>
          <w:lang w:eastAsia="ru-RU"/>
        </w:rPr>
        <w:t>Raddo</w:t>
      </w:r>
      <w:proofErr w:type="spellEnd"/>
      <w:r>
        <w:rPr>
          <w:lang w:eastAsia="ru-RU"/>
        </w:rPr>
        <w:t xml:space="preserve">” lūguma, neapstiprinās ar pierādījumiem, aktā par ievešanu valdījumā nav minētā uzņēmuma pārstāvja paraksta, kā arī lietā nav piedzinēja pieteikuma vai iesnieguma ar šādu lūgumu. </w:t>
      </w:r>
    </w:p>
    <w:p w:rsidR="00892FBB" w:rsidRDefault="00892FBB" w:rsidP="00892FBB">
      <w:pPr>
        <w:pStyle w:val="NoSpacing"/>
        <w:spacing w:line="276" w:lineRule="auto"/>
        <w:ind w:firstLine="567"/>
        <w:jc w:val="both"/>
        <w:rPr>
          <w:lang w:eastAsia="ru-RU"/>
        </w:rPr>
      </w:pPr>
      <w:r>
        <w:rPr>
          <w:lang w:eastAsia="ru-RU"/>
        </w:rPr>
        <w:lastRenderedPageBreak/>
        <w:t>Turklāt ievešanas valdījumā pirmais mēģinājums nemaz nav noticis, jo tika atlikts, līdz ar to Civilprocesa likuma 620.</w:t>
      </w:r>
      <w:r w:rsidRPr="00ED7F4A">
        <w:rPr>
          <w:vertAlign w:val="superscript"/>
          <w:lang w:eastAsia="ru-RU"/>
        </w:rPr>
        <w:t>7</w:t>
      </w:r>
      <w:r>
        <w:rPr>
          <w:vertAlign w:val="superscript"/>
          <w:lang w:eastAsia="ru-RU"/>
        </w:rPr>
        <w:t> </w:t>
      </w:r>
      <w:r>
        <w:rPr>
          <w:lang w:eastAsia="ru-RU"/>
        </w:rPr>
        <w:t>pants vispār šajā situācijā nebija jāpiemēro. Tādējādi pieteicēja rīcība ievešanas valdījumā</w:t>
      </w:r>
      <w:proofErr w:type="gramStart"/>
      <w:r>
        <w:rPr>
          <w:lang w:eastAsia="ru-RU"/>
        </w:rPr>
        <w:t xml:space="preserve"> akta sastādīšanā un bez pamatojuma nosūtot</w:t>
      </w:r>
      <w:proofErr w:type="gramEnd"/>
      <w:r>
        <w:rPr>
          <w:lang w:eastAsia="ru-RU"/>
        </w:rPr>
        <w:t xml:space="preserve"> parādniecei paziņojumu par atkārtotu ievešanu valdījumā liecina par pieteicēja apzinātu, prettiesisku vēlmi rīkot atkārtotu ievešanu valdījumā, klātesot policijai, lai nepieciešamības gadījumā telpas atvērtu piespiedu kārtā.</w:t>
      </w:r>
    </w:p>
    <w:p w:rsidR="00892FBB" w:rsidRDefault="00892FBB" w:rsidP="00892FBB">
      <w:pPr>
        <w:pStyle w:val="NoSpacing"/>
        <w:spacing w:line="276" w:lineRule="auto"/>
        <w:ind w:firstLine="567"/>
        <w:jc w:val="both"/>
        <w:rPr>
          <w:lang w:eastAsia="ru-RU"/>
        </w:rPr>
      </w:pPr>
      <w:r w:rsidRPr="007C7E37">
        <w:rPr>
          <w:lang w:eastAsia="ru-RU"/>
        </w:rPr>
        <w:t>Pēc tam pieteicējs pēc piedzinēja lūguma izpildu lietvedību izbeidza, lai arī šāda izbeigšana nebija tiesiski pamatota un parādniece</w:t>
      </w:r>
      <w:r>
        <w:rPr>
          <w:lang w:eastAsia="ru-RU"/>
        </w:rPr>
        <w:t xml:space="preserve">i pretēji Tiesu izpildītāju likuma </w:t>
      </w:r>
      <w:proofErr w:type="gramStart"/>
      <w:r>
        <w:rPr>
          <w:lang w:eastAsia="ru-RU"/>
        </w:rPr>
        <w:t>48.pantam</w:t>
      </w:r>
      <w:proofErr w:type="gramEnd"/>
      <w:r>
        <w:rPr>
          <w:lang w:eastAsia="ru-RU"/>
        </w:rPr>
        <w:t xml:space="preserve"> netika sniegtas patiesas ziņas par izpildi.</w:t>
      </w:r>
    </w:p>
    <w:p w:rsidR="00892FBB" w:rsidRDefault="00892FBB" w:rsidP="00892FBB">
      <w:pPr>
        <w:pStyle w:val="NoSpacing"/>
        <w:spacing w:line="276" w:lineRule="auto"/>
        <w:ind w:firstLine="567"/>
        <w:jc w:val="both"/>
        <w:rPr>
          <w:lang w:eastAsia="ru-RU"/>
        </w:rPr>
      </w:pPr>
      <w:r>
        <w:rPr>
          <w:lang w:eastAsia="ru-RU"/>
        </w:rPr>
        <w:t xml:space="preserve">Turklāt šajā procesā pieteicējs ir radījis pamatotas šaubas, ka ir bijis godīgs amata pienākumu veikšanā, tā kā pieteicējam ir līgumattiecības ar SIA </w:t>
      </w:r>
      <w:r w:rsidRPr="00FE7816">
        <w:t>„</w:t>
      </w:r>
      <w:proofErr w:type="spellStart"/>
      <w:r>
        <w:rPr>
          <w:lang w:eastAsia="ru-RU"/>
        </w:rPr>
        <w:t>Raddo</w:t>
      </w:r>
      <w:proofErr w:type="spellEnd"/>
      <w:r>
        <w:rPr>
          <w:lang w:eastAsia="ru-RU"/>
        </w:rPr>
        <w:t xml:space="preserve">”. No minētā uzņēmuma pieteicējs vairākkārt pieņēmis lietas izpildei, un šajās lietās pieteicēja biroja darbiniece SIA </w:t>
      </w:r>
      <w:r w:rsidRPr="00FE7816">
        <w:t>„</w:t>
      </w:r>
      <w:proofErr w:type="spellStart"/>
      <w:r>
        <w:rPr>
          <w:lang w:eastAsia="ru-RU"/>
        </w:rPr>
        <w:t>Raddo</w:t>
      </w:r>
      <w:proofErr w:type="spellEnd"/>
      <w:r>
        <w:rPr>
          <w:lang w:eastAsia="ru-RU"/>
        </w:rPr>
        <w:t>” vietā veikusi valsts nodevas maksājumus. Minētie apstākļi rada šaubas par pieteicēja kā valsts amatpersonas spēju saglabāt objektivitāti</w:t>
      </w:r>
      <w:proofErr w:type="gramStart"/>
      <w:r>
        <w:rPr>
          <w:lang w:eastAsia="ru-RU"/>
        </w:rPr>
        <w:t xml:space="preserve"> un</w:t>
      </w:r>
      <w:proofErr w:type="gramEnd"/>
      <w:r>
        <w:rPr>
          <w:lang w:eastAsia="ru-RU"/>
        </w:rPr>
        <w:t xml:space="preserve"> neitralitāti konkrētajās izpildu lietās, kā arī spēju izpildīt tiesas nolēmumus likumā noteiktajā kārtībā. Tāpēc šāda rīcība ir pretēja Civilprocesa likuma </w:t>
      </w:r>
      <w:proofErr w:type="gramStart"/>
      <w:r>
        <w:rPr>
          <w:lang w:eastAsia="ru-RU"/>
        </w:rPr>
        <w:t>550.panta</w:t>
      </w:r>
      <w:proofErr w:type="gramEnd"/>
      <w:r>
        <w:rPr>
          <w:lang w:eastAsia="ru-RU"/>
        </w:rPr>
        <w:t xml:space="preserve"> pirmajā daļā noteiktajam aizliegumam darboties interešu konflikta situācijā. Pieteicējs jau sākotnēji nedrīkstēja pieņemt izpildei izpildu dokumentus no minētās sabiedrības. Iepriekš minētā rīcība ir bijusi pamats negatīvam sižetam plašsaziņas līdzekļos.</w:t>
      </w:r>
    </w:p>
    <w:p w:rsidR="00892FBB" w:rsidRDefault="00892FBB" w:rsidP="00892FBB">
      <w:pPr>
        <w:pStyle w:val="NoSpacing"/>
        <w:spacing w:line="276" w:lineRule="auto"/>
        <w:ind w:firstLine="567"/>
        <w:jc w:val="both"/>
        <w:rPr>
          <w:lang w:eastAsia="ru-RU"/>
        </w:rPr>
      </w:pPr>
      <w:r>
        <w:rPr>
          <w:lang w:eastAsia="ru-RU"/>
        </w:rPr>
        <w:t>Iepriekš minētie pārkāpumi ir būtiski un rada kaitējumu privātpersonu un valsts interesēm, tiek grauts zvērinātu tiesu izpildītāju institūta prestižs un sabiedrības uzticība šim institūtam. Pieteicējam ir ilga darba pieredze, regulāri veic ievešanu nekustamā īpašuma valdījumā, tāpēc pieteicējam ir jābūt pilnībā zināmai šai kārtībai, ka nolēmumu izpildei ir jābūt caurskatāmai, nepārprotamai un atbilstošai faktiskajiem un tiesiskajiem apstākļiem.</w:t>
      </w:r>
    </w:p>
    <w:p w:rsidR="00892FBB" w:rsidRDefault="00892FBB" w:rsidP="00892FBB">
      <w:pPr>
        <w:pStyle w:val="NoSpacing"/>
        <w:spacing w:line="276" w:lineRule="auto"/>
        <w:ind w:firstLine="567"/>
        <w:jc w:val="both"/>
        <w:rPr>
          <w:lang w:eastAsia="ru-RU"/>
        </w:rPr>
      </w:pPr>
      <w:r>
        <w:rPr>
          <w:lang w:eastAsia="ru-RU"/>
        </w:rPr>
        <w:t xml:space="preserve">Turklāt pieteicējam pēdējo trīs gadu laikā katru gadu ir tikuši piemēroti disciplinārsodi. Tādējādi pieteicējs salīdzinoši neilgā laikā atkārtoti pieļāvis būtiskus normatīvo aktu pārkāpumus (vairākkārt likumā noteiktajā termiņā nepārskaitot ieturētos līdzekļus, vienā lietā </w:t>
      </w:r>
      <w:proofErr w:type="gramStart"/>
      <w:r>
        <w:rPr>
          <w:lang w:eastAsia="ru-RU"/>
        </w:rPr>
        <w:t>vairāk kā</w:t>
      </w:r>
      <w:proofErr w:type="gramEnd"/>
      <w:r>
        <w:rPr>
          <w:lang w:eastAsia="ru-RU"/>
        </w:rPr>
        <w:t xml:space="preserve"> trīs gadus neuzsākot izpildu darbības un citā lietā vairāk kā gadu neveicot nolēmuma izpildi). Ievērojot iepriekš minēto, konkrētais disciplinārsods ir samērīgs.</w:t>
      </w:r>
    </w:p>
    <w:p w:rsidR="00892FBB" w:rsidRDefault="00892FBB" w:rsidP="00892FBB">
      <w:pPr>
        <w:pStyle w:val="NoSpacing"/>
        <w:spacing w:line="276" w:lineRule="auto"/>
        <w:ind w:firstLine="567"/>
        <w:jc w:val="both"/>
        <w:rPr>
          <w:lang w:eastAsia="ru-RU"/>
        </w:rPr>
      </w:pPr>
    </w:p>
    <w:p w:rsidR="00892FBB" w:rsidRDefault="00892FBB" w:rsidP="00892FBB">
      <w:pPr>
        <w:pStyle w:val="NoSpacing"/>
        <w:spacing w:line="276" w:lineRule="auto"/>
        <w:ind w:firstLine="567"/>
        <w:jc w:val="both"/>
        <w:rPr>
          <w:rFonts w:eastAsia="Times New Roman" w:cs="Times New Roman"/>
          <w:szCs w:val="24"/>
          <w:lang w:eastAsia="ru-RU"/>
        </w:rPr>
      </w:pPr>
      <w:r>
        <w:rPr>
          <w:lang w:eastAsia="ru-RU"/>
        </w:rPr>
        <w:t xml:space="preserve">[2] Par </w:t>
      </w:r>
      <w:r w:rsidRPr="002B62BB">
        <w:rPr>
          <w:rFonts w:eastAsia="Times New Roman" w:cs="Times New Roman"/>
          <w:szCs w:val="24"/>
          <w:lang w:eastAsia="ru-RU"/>
        </w:rPr>
        <w:t xml:space="preserve">Tieslietu ministrijas </w:t>
      </w:r>
      <w:proofErr w:type="gramStart"/>
      <w:r w:rsidRPr="002B62BB">
        <w:rPr>
          <w:rFonts w:eastAsia="Times New Roman" w:cs="Times New Roman"/>
          <w:szCs w:val="24"/>
          <w:lang w:eastAsia="ru-RU"/>
        </w:rPr>
        <w:t>2016.gada</w:t>
      </w:r>
      <w:proofErr w:type="gramEnd"/>
      <w:r w:rsidRPr="002B62BB">
        <w:rPr>
          <w:rFonts w:eastAsia="Times New Roman" w:cs="Times New Roman"/>
          <w:szCs w:val="24"/>
          <w:lang w:eastAsia="ru-RU"/>
        </w:rPr>
        <w:t xml:space="preserve"> 28.jūnija lēmuma Nr. 1-4.4/11 atcelšanu</w:t>
      </w:r>
      <w:r>
        <w:rPr>
          <w:rFonts w:eastAsia="Times New Roman" w:cs="Times New Roman"/>
          <w:szCs w:val="24"/>
          <w:lang w:eastAsia="ru-RU"/>
        </w:rPr>
        <w:t xml:space="preserve"> pieteicējs vērsās tiesā.</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t xml:space="preserve">[3] Administratīvā rajona tiesa ar </w:t>
      </w:r>
      <w:proofErr w:type="gramStart"/>
      <w:r>
        <w:rPr>
          <w:rFonts w:eastAsia="Times New Roman" w:cs="Times New Roman"/>
          <w:szCs w:val="24"/>
          <w:lang w:eastAsia="ru-RU"/>
        </w:rPr>
        <w:t>2017.gada</w:t>
      </w:r>
      <w:proofErr w:type="gramEnd"/>
      <w:r>
        <w:rPr>
          <w:rFonts w:eastAsia="Times New Roman" w:cs="Times New Roman"/>
          <w:szCs w:val="24"/>
          <w:lang w:eastAsia="ru-RU"/>
        </w:rPr>
        <w:t xml:space="preserve"> 19.janvāra spriedumu pieteikumu noraidīja.</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t xml:space="preserve">[4] Administratīvā apgabaltiesa ar </w:t>
      </w:r>
      <w:proofErr w:type="gramStart"/>
      <w:r>
        <w:rPr>
          <w:rFonts w:eastAsia="Times New Roman" w:cs="Times New Roman"/>
          <w:szCs w:val="24"/>
          <w:lang w:eastAsia="ru-RU"/>
        </w:rPr>
        <w:t>2017.gada</w:t>
      </w:r>
      <w:proofErr w:type="gramEnd"/>
      <w:r>
        <w:rPr>
          <w:rFonts w:eastAsia="Times New Roman" w:cs="Times New Roman"/>
          <w:szCs w:val="24"/>
          <w:lang w:eastAsia="ru-RU"/>
        </w:rPr>
        <w:t xml:space="preserve"> 22.augusta spriedumu pieteikumu noraidīja. Spriedums pamatots ar turpmāk minētajiem argumentiem.</w:t>
      </w:r>
    </w:p>
    <w:p w:rsidR="00892FBB" w:rsidRDefault="00892FBB" w:rsidP="00892FBB">
      <w:pPr>
        <w:pStyle w:val="NoSpacing"/>
        <w:spacing w:line="276" w:lineRule="auto"/>
        <w:ind w:firstLine="567"/>
        <w:jc w:val="both"/>
        <w:rPr>
          <w:rFonts w:cs="Times New Roman"/>
          <w:szCs w:val="24"/>
        </w:rPr>
      </w:pPr>
      <w:r w:rsidRPr="001E2445">
        <w:rPr>
          <w:rFonts w:eastAsia="Times New Roman" w:cs="Times New Roman"/>
          <w:szCs w:val="24"/>
          <w:lang w:eastAsia="ru-RU"/>
        </w:rPr>
        <w:t xml:space="preserve">[4.1] Saskaņā </w:t>
      </w:r>
      <w:r>
        <w:rPr>
          <w:rFonts w:eastAsia="Times New Roman" w:cs="Times New Roman"/>
          <w:szCs w:val="24"/>
          <w:lang w:eastAsia="ru-RU"/>
        </w:rPr>
        <w:t xml:space="preserve">ar Civilprocesa likuma </w:t>
      </w:r>
      <w:proofErr w:type="gramStart"/>
      <w:r>
        <w:rPr>
          <w:rFonts w:eastAsia="Times New Roman" w:cs="Times New Roman"/>
          <w:szCs w:val="24"/>
          <w:lang w:eastAsia="ru-RU"/>
        </w:rPr>
        <w:t>559.panta</w:t>
      </w:r>
      <w:proofErr w:type="gramEnd"/>
      <w:r>
        <w:rPr>
          <w:rFonts w:eastAsia="Times New Roman" w:cs="Times New Roman"/>
          <w:szCs w:val="24"/>
          <w:lang w:eastAsia="ru-RU"/>
        </w:rPr>
        <w:t xml:space="preserve"> pirmo daļu</w:t>
      </w:r>
      <w:r w:rsidRPr="001E2445">
        <w:rPr>
          <w:rFonts w:eastAsia="Times New Roman" w:cs="Times New Roman"/>
          <w:szCs w:val="24"/>
          <w:lang w:eastAsia="ru-RU"/>
        </w:rPr>
        <w:t>, 564.pant</w:t>
      </w:r>
      <w:r>
        <w:rPr>
          <w:rFonts w:eastAsia="Times New Roman" w:cs="Times New Roman"/>
          <w:szCs w:val="24"/>
          <w:lang w:eastAsia="ru-RU"/>
        </w:rPr>
        <w:t>a otro un trešo daļu</w:t>
      </w:r>
      <w:r w:rsidRPr="001E2445">
        <w:rPr>
          <w:rFonts w:eastAsia="Times New Roman" w:cs="Times New Roman"/>
          <w:szCs w:val="24"/>
          <w:lang w:eastAsia="ru-RU"/>
        </w:rPr>
        <w:t xml:space="preserve"> un Tiesu izpildītāju likuma 155.p</w:t>
      </w:r>
      <w:r>
        <w:rPr>
          <w:rFonts w:eastAsia="Times New Roman" w:cs="Times New Roman"/>
          <w:szCs w:val="24"/>
          <w:lang w:eastAsia="ru-RU"/>
        </w:rPr>
        <w:t>a</w:t>
      </w:r>
      <w:r w:rsidRPr="001E2445">
        <w:rPr>
          <w:rFonts w:eastAsia="Times New Roman" w:cs="Times New Roman"/>
          <w:szCs w:val="24"/>
          <w:lang w:eastAsia="ru-RU"/>
        </w:rPr>
        <w:t xml:space="preserve">ntu </w:t>
      </w:r>
      <w:r w:rsidRPr="001E2445">
        <w:rPr>
          <w:rFonts w:cs="Times New Roman"/>
          <w:szCs w:val="24"/>
        </w:rPr>
        <w:t>tiesu izpildītājs izpildu darbību atliek, pamatojoties uz piedzinēja pieteikumu vai tiesas vai tiesneša lēmumu par izpildu darbības atlikšanu, par izpildu darbību atlikšanu, izpildu lietvedības apturēšanu, atjaunošanu vai izbeigšanu lemj tas tiesu izpildītājs, kura lietvedībā atrodas izpildu dokuments. Tiesu izpildītājs lēmumu pieņem līdz atliekamajai vai izpildāmajai darbībai, bet ne vēlāk kā triju dienu laikā n</w:t>
      </w:r>
      <w:r>
        <w:rPr>
          <w:rFonts w:cs="Times New Roman"/>
          <w:szCs w:val="24"/>
        </w:rPr>
        <w:t>o iesnieguma saņemšanas dienas</w:t>
      </w:r>
      <w:r w:rsidRPr="001E2445">
        <w:rPr>
          <w:rFonts w:cs="Times New Roman"/>
          <w:szCs w:val="24"/>
        </w:rPr>
        <w:t xml:space="preserve">. Tiesu izpildītājs lēmumu paziņo piedzinējam, parādniekam un attiecīgajai </w:t>
      </w:r>
      <w:r w:rsidRPr="001E2445">
        <w:rPr>
          <w:rFonts w:cs="Times New Roman"/>
          <w:szCs w:val="24"/>
        </w:rPr>
        <w:lastRenderedPageBreak/>
        <w:t>trešajai personai, kas iesniegusi lūgumu, triju dienu laikā pēc lēmuma pieņemšanas. Ja akta sastādīšanā piedalās puses, liecinieki vai amatpersonas, arī tās paraksta aktu.</w:t>
      </w:r>
    </w:p>
    <w:p w:rsidR="00892FBB" w:rsidRPr="00387676" w:rsidRDefault="00892FBB" w:rsidP="00892FBB">
      <w:pPr>
        <w:pStyle w:val="NoSpacing"/>
        <w:spacing w:line="276" w:lineRule="auto"/>
        <w:ind w:firstLine="567"/>
        <w:jc w:val="both"/>
        <w:rPr>
          <w:rFonts w:ascii="TimesNewRomanPSMT" w:hAnsi="TimesNewRomanPSMT" w:cs="TimesNewRomanPSMT"/>
          <w:szCs w:val="24"/>
        </w:rPr>
      </w:pPr>
      <w:r>
        <w:rPr>
          <w:rFonts w:ascii="TimesNewRomanPSMT" w:hAnsi="TimesNewRomanPSMT" w:cs="TimesNewRomanPSMT"/>
          <w:szCs w:val="24"/>
        </w:rPr>
        <w:t>Lietā</w:t>
      </w:r>
      <w:r w:rsidRPr="00387676">
        <w:rPr>
          <w:rFonts w:ascii="TimesNewRomanPSMT" w:hAnsi="TimesNewRomanPSMT" w:cs="TimesNewRomanPSMT"/>
          <w:szCs w:val="24"/>
        </w:rPr>
        <w:t xml:space="preserve"> nav piedzinēja pieteikuma (iesnieguma) par ievešanas nekustamā īpašuma </w:t>
      </w:r>
      <w:r>
        <w:rPr>
          <w:rFonts w:ascii="TimesNewRomanPSMT" w:hAnsi="TimesNewRomanPSMT" w:cs="TimesNewRomanPSMT"/>
          <w:szCs w:val="24"/>
        </w:rPr>
        <w:t>valdījumā atlikšanu</w:t>
      </w:r>
      <w:r w:rsidRPr="00387676">
        <w:rPr>
          <w:rFonts w:ascii="TimesNewRomanPSMT" w:hAnsi="TimesNewRomanPSMT" w:cs="TimesNewRomanPSMT"/>
          <w:szCs w:val="24"/>
        </w:rPr>
        <w:t xml:space="preserve">. Savukārt aktā par ievešanas nekustamā īpašuma valdījumā atlikšanu nav norādīts, </w:t>
      </w:r>
      <w:proofErr w:type="gramStart"/>
      <w:r w:rsidRPr="00387676">
        <w:rPr>
          <w:rFonts w:ascii="TimesNewRomanPSMT" w:hAnsi="TimesNewRomanPSMT" w:cs="TimesNewRomanPSMT"/>
          <w:szCs w:val="24"/>
        </w:rPr>
        <w:t>vai izpildu</w:t>
      </w:r>
      <w:proofErr w:type="gramEnd"/>
      <w:r w:rsidRPr="00387676">
        <w:rPr>
          <w:rFonts w:ascii="TimesNewRomanPSMT" w:hAnsi="TimesNewRomanPSMT" w:cs="TimesNewRomanPSMT"/>
          <w:szCs w:val="24"/>
        </w:rPr>
        <w:t xml:space="preserve"> darbība atlikta pēc piedzinēja mutvārdu lūguma vai rakstveida iesnieguma. Ir apšaubāms, ka </w:t>
      </w:r>
      <w:proofErr w:type="gramStart"/>
      <w:r w:rsidRPr="00387676">
        <w:rPr>
          <w:rFonts w:ascii="TimesNewRomanPSMT" w:hAnsi="TimesNewRomanPSMT" w:cs="TimesNewRomanPSMT"/>
          <w:szCs w:val="24"/>
        </w:rPr>
        <w:t>2016.gada</w:t>
      </w:r>
      <w:proofErr w:type="gramEnd"/>
      <w:r w:rsidRPr="00387676">
        <w:rPr>
          <w:rFonts w:ascii="TimesNewRomanPSMT" w:hAnsi="TimesNewRomanPSMT" w:cs="TimesNewRomanPSMT"/>
          <w:szCs w:val="24"/>
        </w:rPr>
        <w:t xml:space="preserve"> 22.februārī izpildu darbība</w:t>
      </w:r>
      <w:r>
        <w:rPr>
          <w:rFonts w:ascii="TimesNewRomanPSMT" w:hAnsi="TimesNewRomanPSMT" w:cs="TimesNewRomanPSMT"/>
          <w:szCs w:val="24"/>
        </w:rPr>
        <w:t xml:space="preserve"> –</w:t>
      </w:r>
      <w:r w:rsidRPr="00387676">
        <w:rPr>
          <w:rFonts w:ascii="TimesNewRomanPSMT" w:hAnsi="TimesNewRomanPSMT" w:cs="TimesNewRomanPSMT"/>
          <w:szCs w:val="24"/>
        </w:rPr>
        <w:t xml:space="preserve"> ievešana nekustamā īpašuma valdījumā </w:t>
      </w:r>
      <w:r>
        <w:rPr>
          <w:rFonts w:ascii="TimesNewRomanPSMT" w:hAnsi="TimesNewRomanPSMT" w:cs="TimesNewRomanPSMT"/>
          <w:szCs w:val="24"/>
        </w:rPr>
        <w:t xml:space="preserve">– </w:t>
      </w:r>
      <w:r w:rsidRPr="00387676">
        <w:rPr>
          <w:rFonts w:ascii="TimesNewRomanPSMT" w:hAnsi="TimesNewRomanPSMT" w:cs="TimesNewRomanPSMT"/>
          <w:szCs w:val="24"/>
        </w:rPr>
        <w:t>atlikta pēc piedzinēja mutiska lūguma, jo akts</w:t>
      </w:r>
      <w:r>
        <w:rPr>
          <w:rFonts w:ascii="TimesNewRomanPSMT" w:hAnsi="TimesNewRomanPSMT" w:cs="TimesNewRomanPSMT"/>
          <w:szCs w:val="24"/>
        </w:rPr>
        <w:t xml:space="preserve"> Nr. 84</w:t>
      </w:r>
      <w:r w:rsidRPr="00387676">
        <w:rPr>
          <w:rFonts w:ascii="TimesNewRomanPSMT" w:hAnsi="TimesNewRomanPSMT" w:cs="TimesNewRomanPSMT"/>
          <w:szCs w:val="24"/>
        </w:rPr>
        <w:t xml:space="preserve"> nesatur šādu ierakstu un nesatur piedzinēja parakstu, kas apstiprinātu, ka piedzinējs tieši </w:t>
      </w:r>
      <w:r>
        <w:rPr>
          <w:rFonts w:ascii="TimesNewRomanPSMT" w:hAnsi="TimesNewRomanPSMT" w:cs="TimesNewRomanPSMT"/>
          <w:szCs w:val="24"/>
        </w:rPr>
        <w:t>šajā datumā</w:t>
      </w:r>
      <w:r w:rsidRPr="00387676">
        <w:rPr>
          <w:rFonts w:ascii="TimesNewRomanPSMT" w:hAnsi="TimesNewRomanPSMT" w:cs="TimesNewRomanPSMT"/>
          <w:szCs w:val="24"/>
        </w:rPr>
        <w:t xml:space="preserve"> izpildu darbības uzsākšanas laikā (t.i., pēc </w:t>
      </w:r>
      <w:proofErr w:type="spellStart"/>
      <w:r w:rsidRPr="00387676">
        <w:rPr>
          <w:rFonts w:ascii="TimesNewRomanPSMT" w:hAnsi="TimesNewRomanPSMT" w:cs="TimesNewRomanPSMT"/>
          <w:szCs w:val="24"/>
        </w:rPr>
        <w:t>pl</w:t>
      </w:r>
      <w:proofErr w:type="spellEnd"/>
      <w:r w:rsidRPr="00387676">
        <w:rPr>
          <w:rFonts w:ascii="TimesNewRomanPSMT" w:hAnsi="TimesNewRomanPSMT" w:cs="TimesNewRomanPSMT"/>
          <w:szCs w:val="24"/>
        </w:rPr>
        <w:t xml:space="preserve">. 16.00) ir lūdzis mutvārdos atlikt šo izpildu darbību. Arī </w:t>
      </w:r>
      <w:r w:rsidR="00F827E4">
        <w:rPr>
          <w:rFonts w:ascii="TimesNewRomanPSMT" w:hAnsi="TimesNewRomanPSMT" w:cs="TimesNewRomanPSMT"/>
          <w:szCs w:val="24"/>
        </w:rPr>
        <w:t>[pers. B]</w:t>
      </w:r>
      <w:r w:rsidRPr="00387676">
        <w:rPr>
          <w:rFonts w:ascii="TimesNewRomanPSMT" w:hAnsi="TimesNewRomanPSMT" w:cs="TimesNewRomanPSMT"/>
          <w:szCs w:val="24"/>
        </w:rPr>
        <w:t xml:space="preserve"> savās sūdzībās nav norādījusi, ka piedzinēja SIA ,,</w:t>
      </w:r>
      <w:proofErr w:type="spellStart"/>
      <w:r w:rsidRPr="00387676">
        <w:rPr>
          <w:rFonts w:ascii="TimesNewRomanPSMT" w:hAnsi="TimesNewRomanPSMT" w:cs="TimesNewRomanPSMT"/>
          <w:szCs w:val="24"/>
        </w:rPr>
        <w:t>Raddo</w:t>
      </w:r>
      <w:proofErr w:type="spellEnd"/>
      <w:r w:rsidRPr="00387676">
        <w:rPr>
          <w:rFonts w:ascii="TimesNewRomanPSMT" w:hAnsi="TimesNewRomanPSMT" w:cs="TimesNewRomanPSMT"/>
          <w:szCs w:val="24"/>
        </w:rPr>
        <w:t>” pārstāvis būtu izteicis šādu lūgumu. Turklāt akts nesatur piedzinēja lūguma atlikt izpildu darbību pamatojumu.</w:t>
      </w:r>
    </w:p>
    <w:p w:rsidR="00892FBB" w:rsidRPr="00966B4D" w:rsidRDefault="00892FBB" w:rsidP="00892FBB">
      <w:pPr>
        <w:pStyle w:val="NoSpacing"/>
        <w:spacing w:line="276" w:lineRule="auto"/>
        <w:ind w:firstLine="567"/>
        <w:jc w:val="both"/>
        <w:rPr>
          <w:rFonts w:ascii="TimesNewRomanPSMT" w:hAnsi="TimesNewRomanPSMT" w:cs="TimesNewRomanPSMT"/>
          <w:szCs w:val="24"/>
        </w:rPr>
      </w:pPr>
      <w:r w:rsidRPr="00387676">
        <w:rPr>
          <w:rFonts w:ascii="TimesNewRomanPSMT" w:hAnsi="TimesNewRomanPSMT" w:cs="TimesNewRomanPSMT"/>
          <w:szCs w:val="24"/>
        </w:rPr>
        <w:t xml:space="preserve">Bez ievērības nav atstājams arī fakts, ka aktā </w:t>
      </w:r>
      <w:r>
        <w:rPr>
          <w:rFonts w:ascii="TimesNewRomanPSMT" w:hAnsi="TimesNewRomanPSMT" w:cs="TimesNewRomanPSMT"/>
          <w:szCs w:val="24"/>
        </w:rPr>
        <w:t xml:space="preserve">Nr. 84 </w:t>
      </w:r>
      <w:r w:rsidRPr="00387676">
        <w:rPr>
          <w:rFonts w:ascii="TimesNewRomanPSMT" w:hAnsi="TimesNewRomanPSMT" w:cs="TimesNewRomanPSMT"/>
          <w:szCs w:val="24"/>
        </w:rPr>
        <w:t xml:space="preserve">par ievešanas nekustamā īpašuma valdījumā atlikšanu ir norādīts, ka izpildu darbības uzsākšanas un atlikšanas brīdī klāt ir bijis gan SIA </w:t>
      </w:r>
      <w:r w:rsidRPr="00FE7816">
        <w:t>„</w:t>
      </w:r>
      <w:proofErr w:type="spellStart"/>
      <w:r w:rsidRPr="00387676">
        <w:rPr>
          <w:rFonts w:ascii="TimesNewRomanPSMT" w:hAnsi="TimesNewRomanPSMT" w:cs="TimesNewRomanPSMT"/>
          <w:szCs w:val="24"/>
        </w:rPr>
        <w:t>Raddo</w:t>
      </w:r>
      <w:proofErr w:type="spellEnd"/>
      <w:r w:rsidRPr="00387676">
        <w:rPr>
          <w:rFonts w:ascii="TimesNewRomanPSMT" w:hAnsi="TimesNewRomanPSMT" w:cs="TimesNewRomanPSMT"/>
          <w:szCs w:val="24"/>
        </w:rPr>
        <w:t xml:space="preserve">” valdes loceklis </w:t>
      </w:r>
      <w:proofErr w:type="gramStart"/>
      <w:r w:rsidR="00F827E4">
        <w:rPr>
          <w:rFonts w:ascii="TimesNewRomanPSMT" w:hAnsi="TimesNewRomanPSMT" w:cs="TimesNewRomanPSMT"/>
          <w:szCs w:val="24"/>
        </w:rPr>
        <w:t>[</w:t>
      </w:r>
      <w:proofErr w:type="gramEnd"/>
      <w:r w:rsidR="00F827E4">
        <w:rPr>
          <w:rFonts w:ascii="TimesNewRomanPSMT" w:hAnsi="TimesNewRomanPSMT" w:cs="TimesNewRomanPSMT"/>
          <w:szCs w:val="24"/>
        </w:rPr>
        <w:t>pers. C]</w:t>
      </w:r>
      <w:r w:rsidRPr="00387676">
        <w:rPr>
          <w:rFonts w:ascii="TimesNewRomanPSMT" w:hAnsi="TimesNewRomanPSMT" w:cs="TimesNewRomanPSMT"/>
          <w:szCs w:val="24"/>
        </w:rPr>
        <w:t xml:space="preserve">, gan parādniece </w:t>
      </w:r>
      <w:proofErr w:type="gramStart"/>
      <w:r w:rsidR="00F827E4">
        <w:rPr>
          <w:rFonts w:ascii="TimesNewRomanPSMT" w:hAnsi="TimesNewRomanPSMT" w:cs="TimesNewRomanPSMT"/>
          <w:szCs w:val="24"/>
        </w:rPr>
        <w:t>[</w:t>
      </w:r>
      <w:proofErr w:type="gramEnd"/>
      <w:r w:rsidR="00F827E4">
        <w:rPr>
          <w:rFonts w:ascii="TimesNewRomanPSMT" w:hAnsi="TimesNewRomanPSMT" w:cs="TimesNewRomanPSMT"/>
          <w:szCs w:val="24"/>
        </w:rPr>
        <w:t>pers. B]</w:t>
      </w:r>
      <w:r w:rsidRPr="00387676">
        <w:rPr>
          <w:rFonts w:ascii="TimesNewRomanPSMT" w:hAnsi="TimesNewRomanPSMT" w:cs="TimesNewRomanPSMT"/>
          <w:szCs w:val="24"/>
        </w:rPr>
        <w:t xml:space="preserve">, gan </w:t>
      </w:r>
      <w:proofErr w:type="gramStart"/>
      <w:r w:rsidR="00F827E4">
        <w:rPr>
          <w:rFonts w:ascii="TimesNewRomanPSMT" w:hAnsi="TimesNewRomanPSMT" w:cs="TimesNewRomanPSMT"/>
          <w:szCs w:val="24"/>
        </w:rPr>
        <w:t>[</w:t>
      </w:r>
      <w:proofErr w:type="gramEnd"/>
      <w:r w:rsidR="00F827E4">
        <w:rPr>
          <w:rFonts w:ascii="TimesNewRomanPSMT" w:hAnsi="TimesNewRomanPSMT" w:cs="TimesNewRomanPSMT"/>
          <w:szCs w:val="24"/>
        </w:rPr>
        <w:t>pers. D]</w:t>
      </w:r>
      <w:r w:rsidRPr="00387676">
        <w:rPr>
          <w:rFonts w:ascii="TimesNewRomanPSMT" w:hAnsi="TimesNewRomanPSMT" w:cs="TimesNewRomanPSMT"/>
          <w:szCs w:val="24"/>
        </w:rPr>
        <w:t xml:space="preserve"> pilnvarotā persona </w:t>
      </w:r>
      <w:proofErr w:type="gramStart"/>
      <w:r w:rsidR="00F827E4">
        <w:rPr>
          <w:rFonts w:ascii="TimesNewRomanPSMT" w:hAnsi="TimesNewRomanPSMT" w:cs="TimesNewRomanPSMT"/>
          <w:szCs w:val="24"/>
        </w:rPr>
        <w:t>[</w:t>
      </w:r>
      <w:proofErr w:type="gramEnd"/>
      <w:r w:rsidR="00F827E4">
        <w:rPr>
          <w:rFonts w:ascii="TimesNewRomanPSMT" w:hAnsi="TimesNewRomanPSMT" w:cs="TimesNewRomanPSMT"/>
          <w:szCs w:val="24"/>
        </w:rPr>
        <w:t>pers. E]</w:t>
      </w:r>
      <w:r w:rsidRPr="00387676">
        <w:rPr>
          <w:rFonts w:ascii="TimesNewRomanPSMT" w:hAnsi="TimesNewRomanPSMT" w:cs="TimesNewRomanPSMT"/>
          <w:szCs w:val="24"/>
        </w:rPr>
        <w:t>, tomēr ak</w:t>
      </w:r>
      <w:r>
        <w:rPr>
          <w:rFonts w:ascii="TimesNewRomanPSMT" w:hAnsi="TimesNewRomanPSMT" w:cs="TimesNewRomanPSMT"/>
          <w:szCs w:val="24"/>
        </w:rPr>
        <w:t>ts nesatur šo personu parakstus</w:t>
      </w:r>
      <w:r w:rsidRPr="00387676">
        <w:rPr>
          <w:rFonts w:ascii="TimesNewRomanPSMT" w:hAnsi="TimesNewRomanPSMT" w:cs="TimesNewRomanPSMT"/>
          <w:szCs w:val="24"/>
        </w:rPr>
        <w:t xml:space="preserve">. </w:t>
      </w:r>
      <w:r>
        <w:rPr>
          <w:rFonts w:ascii="TimesNewRomanPSMT" w:hAnsi="TimesNewRomanPSMT" w:cs="TimesNewRomanPSMT"/>
          <w:szCs w:val="24"/>
        </w:rPr>
        <w:t>Minēto a</w:t>
      </w:r>
      <w:r w:rsidRPr="00387676">
        <w:rPr>
          <w:rFonts w:ascii="TimesNewRomanPSMT" w:hAnsi="TimesNewRomanPSMT" w:cs="TimesNewRomanPSMT"/>
          <w:szCs w:val="24"/>
        </w:rPr>
        <w:t>ktu parakstījis tikai pieteicējs.</w:t>
      </w:r>
      <w:r>
        <w:rPr>
          <w:rFonts w:ascii="TimesNewRomanPSMT" w:hAnsi="TimesNewRomanPSMT" w:cs="TimesNewRomanPSMT"/>
          <w:szCs w:val="24"/>
        </w:rPr>
        <w:t xml:space="preserve"> </w:t>
      </w:r>
      <w:r w:rsidRPr="007F517E">
        <w:rPr>
          <w:rFonts w:ascii="TimesNewRomanPSMT" w:hAnsi="TimesNewRomanPSMT" w:cs="TimesNewRomanPSMT"/>
          <w:szCs w:val="24"/>
        </w:rPr>
        <w:t>Tātad nav konstatējams neviens dokuments, kurā piedzinēja pārstāvis, atrodoties nekustamajā īpašumā 2016.gada 22.februārī, būtu apliecinājis savu gribu pārtra</w:t>
      </w:r>
      <w:r>
        <w:rPr>
          <w:rFonts w:ascii="TimesNewRomanPSMT" w:hAnsi="TimesNewRomanPSMT" w:cs="TimesNewRomanPSMT"/>
          <w:szCs w:val="24"/>
        </w:rPr>
        <w:t xml:space="preserve">ukt un atlikt izpildu darbības </w:t>
      </w:r>
      <w:r w:rsidRPr="007F517E">
        <w:rPr>
          <w:rFonts w:ascii="TimesNewRomanPSMT" w:hAnsi="TimesNewRomanPSMT" w:cs="TimesNewRomanPSMT"/>
          <w:szCs w:val="24"/>
        </w:rPr>
        <w:t>un uz kura pamata zvērinātam tiesu izpildītājam jālemj par izpildu darbības atlikšanu. Turklāt no klātesošo personu parakstu neesības aktā Nr.</w:t>
      </w:r>
      <w:r>
        <w:rPr>
          <w:rFonts w:ascii="TimesNewRomanPSMT" w:hAnsi="TimesNewRomanPSMT" w:cs="TimesNewRomanPSMT"/>
          <w:szCs w:val="24"/>
        </w:rPr>
        <w:t> </w:t>
      </w:r>
      <w:r w:rsidRPr="007F517E">
        <w:rPr>
          <w:rFonts w:ascii="TimesNewRomanPSMT" w:hAnsi="TimesNewRomanPSMT" w:cs="TimesNewRomanPSMT"/>
          <w:szCs w:val="24"/>
        </w:rPr>
        <w:t xml:space="preserve">84, minētā akta noformējuma datorrakstā, kā arī Izpildu lietu reģistra auditācijas ierakstiem, kas liecina, ka </w:t>
      </w:r>
      <w:r>
        <w:rPr>
          <w:rFonts w:ascii="TimesNewRomanPSMT" w:hAnsi="TimesNewRomanPSMT" w:cs="TimesNewRomanPSMT"/>
          <w:szCs w:val="24"/>
        </w:rPr>
        <w:t xml:space="preserve">minētais </w:t>
      </w:r>
      <w:r w:rsidRPr="007F517E">
        <w:rPr>
          <w:rFonts w:ascii="TimesNewRomanPSMT" w:hAnsi="TimesNewRomanPSMT" w:cs="TimesNewRomanPSMT"/>
          <w:szCs w:val="24"/>
        </w:rPr>
        <w:t>akts reģistrēts tikai 2016.gada 24.februārī, secin</w:t>
      </w:r>
      <w:r>
        <w:rPr>
          <w:rFonts w:ascii="TimesNewRomanPSMT" w:hAnsi="TimesNewRomanPSMT" w:cs="TimesNewRomanPSMT"/>
          <w:szCs w:val="24"/>
        </w:rPr>
        <w:t>āms</w:t>
      </w:r>
      <w:r w:rsidRPr="007F517E">
        <w:rPr>
          <w:rFonts w:ascii="TimesNewRomanPSMT" w:hAnsi="TimesNewRomanPSMT" w:cs="TimesNewRomanPSMT"/>
          <w:szCs w:val="24"/>
        </w:rPr>
        <w:t>, ka pieteicējs aktu nav sastādījis, atrodoties nekustamajā īpašumā.</w:t>
      </w:r>
      <w:r>
        <w:rPr>
          <w:rFonts w:ascii="TimesNewRomanPSMT" w:hAnsi="TimesNewRomanPSMT" w:cs="TimesNewRomanPSMT"/>
          <w:szCs w:val="24"/>
        </w:rPr>
        <w:t xml:space="preserve"> Ievērojot minēto, pieteicējs nav ievērojis izpildu darbības atlikšanas un atjaunošanas </w:t>
      </w:r>
      <w:r w:rsidRPr="00966B4D">
        <w:rPr>
          <w:rFonts w:ascii="TimesNewRomanPSMT" w:hAnsi="TimesNewRomanPSMT" w:cs="TimesNewRomanPSMT"/>
          <w:szCs w:val="24"/>
        </w:rPr>
        <w:t>kārtību.</w:t>
      </w:r>
    </w:p>
    <w:p w:rsidR="00892FBB" w:rsidRPr="00966B4D" w:rsidRDefault="00892FBB" w:rsidP="00892FBB">
      <w:pPr>
        <w:pStyle w:val="NoSpacing"/>
        <w:spacing w:line="276" w:lineRule="auto"/>
        <w:ind w:firstLine="567"/>
        <w:jc w:val="both"/>
        <w:rPr>
          <w:rFonts w:ascii="TimesNewRomanPSMT" w:hAnsi="TimesNewRomanPSMT" w:cs="TimesNewRomanPSMT"/>
          <w:szCs w:val="24"/>
        </w:rPr>
      </w:pPr>
      <w:r w:rsidRPr="00966B4D">
        <w:rPr>
          <w:rFonts w:eastAsia="Times New Roman" w:cs="Times New Roman"/>
          <w:szCs w:val="24"/>
          <w:lang w:eastAsia="ru-RU"/>
        </w:rPr>
        <w:t xml:space="preserve">[4.2] </w:t>
      </w:r>
      <w:r w:rsidRPr="00966B4D">
        <w:rPr>
          <w:rFonts w:ascii="TimesNewRomanPSMT" w:hAnsi="TimesNewRomanPSMT" w:cs="TimesNewRomanPSMT"/>
          <w:szCs w:val="24"/>
        </w:rPr>
        <w:t>Saskaņā ar Civilprocesa likuma 620.</w:t>
      </w:r>
      <w:r w:rsidRPr="002769ED">
        <w:rPr>
          <w:rFonts w:ascii="TimesNewRomanPSMT" w:hAnsi="TimesNewRomanPSMT" w:cs="TimesNewRomanPSMT"/>
          <w:szCs w:val="24"/>
          <w:vertAlign w:val="superscript"/>
        </w:rPr>
        <w:t>7</w:t>
      </w:r>
      <w:r>
        <w:rPr>
          <w:rFonts w:ascii="TimesNewRomanPSMT" w:hAnsi="TimesNewRomanPSMT" w:cs="TimesNewRomanPSMT"/>
          <w:szCs w:val="24"/>
          <w:vertAlign w:val="superscript"/>
        </w:rPr>
        <w:t> </w:t>
      </w:r>
      <w:r w:rsidRPr="00966B4D">
        <w:rPr>
          <w:rFonts w:ascii="TimesNewRomanPSMT" w:hAnsi="TimesNewRomanPSMT" w:cs="TimesNewRomanPSMT"/>
          <w:szCs w:val="24"/>
        </w:rPr>
        <w:t xml:space="preserve">panta pirmo daļu, ja ievešanai nekustamā īpašuma valdījumā noteiktajā laikā ne parādnieks, ne kāds no pilngadīgiem viņa ģimenes locekļiem neierodas un nav ziņu par viņu neierašanās iemeslu vai arī viņi nav ieradušies attaisnojoša iemesla dēļ, tiesu izpildītājs ievešanu valdījumā atliek. </w:t>
      </w:r>
      <w:r>
        <w:rPr>
          <w:rFonts w:ascii="TimesNewRomanPSMT" w:hAnsi="TimesNewRomanPSMT" w:cs="TimesNewRomanPSMT"/>
          <w:szCs w:val="24"/>
        </w:rPr>
        <w:t xml:space="preserve">Savukārt </w:t>
      </w:r>
      <w:r w:rsidRPr="00966B4D">
        <w:rPr>
          <w:rFonts w:ascii="TimesNewRomanPSMT" w:hAnsi="TimesNewRomanPSMT" w:cs="TimesNewRomanPSMT"/>
          <w:szCs w:val="24"/>
        </w:rPr>
        <w:t>Civilprocesa likuma 620.</w:t>
      </w:r>
      <w:r w:rsidRPr="00060E05">
        <w:rPr>
          <w:rFonts w:ascii="TimesNewRomanPSMT" w:hAnsi="TimesNewRomanPSMT" w:cs="TimesNewRomanPSMT"/>
          <w:szCs w:val="24"/>
          <w:vertAlign w:val="superscript"/>
        </w:rPr>
        <w:t>7</w:t>
      </w:r>
      <w:r>
        <w:rPr>
          <w:rFonts w:ascii="TimesNewRomanPSMT" w:hAnsi="TimesNewRomanPSMT" w:cs="TimesNewRomanPSMT"/>
          <w:szCs w:val="24"/>
          <w:vertAlign w:val="superscript"/>
        </w:rPr>
        <w:t> </w:t>
      </w:r>
      <w:r w:rsidRPr="00966B4D">
        <w:rPr>
          <w:rFonts w:ascii="TimesNewRomanPSMT" w:hAnsi="TimesNewRomanPSMT" w:cs="TimesNewRomanPSMT"/>
          <w:szCs w:val="24"/>
        </w:rPr>
        <w:t xml:space="preserve">panta otrā daļa </w:t>
      </w:r>
      <w:r>
        <w:rPr>
          <w:rFonts w:ascii="TimesNewRomanPSMT" w:hAnsi="TimesNewRomanPSMT" w:cs="TimesNewRomanPSMT"/>
          <w:szCs w:val="24"/>
        </w:rPr>
        <w:t>paredz, ka j</w:t>
      </w:r>
      <w:r w:rsidRPr="00966B4D">
        <w:rPr>
          <w:rFonts w:ascii="TimesNewRomanPSMT" w:hAnsi="TimesNewRomanPSMT" w:cs="TimesNewRomanPSMT"/>
          <w:szCs w:val="24"/>
        </w:rPr>
        <w:t>a ne parādnieks, ne kāds no pilngadīgiem viņa ģimenes locekļiem nav ieradies ievešanai nekustamā īpašuma valdījumā atkārtoti noteiktajā laikā un nav ziņu par viņu neierašanās iemeslu vai arī viņi nav ieradušies tāda iemesla dēļ, kuru tiesu izpildītājs neatzīst par attaisnojošu, telpas tiek atvērtas piespiedu kārtā, klātesot policijas pārstāvim un diviem lieciniekiem. Par telpu piespiedu atvēršanu tiesu</w:t>
      </w:r>
      <w:r>
        <w:rPr>
          <w:rFonts w:ascii="TimesNewRomanPSMT" w:hAnsi="TimesNewRomanPSMT" w:cs="TimesNewRomanPSMT"/>
          <w:szCs w:val="24"/>
        </w:rPr>
        <w:t xml:space="preserve"> izpildītājs izdara atzīmi aktā</w:t>
      </w:r>
      <w:r w:rsidRPr="00966B4D">
        <w:rPr>
          <w:rFonts w:ascii="TimesNewRomanPSMT" w:hAnsi="TimesNewRomanPSMT" w:cs="TimesNewRomanPSMT"/>
          <w:szCs w:val="24"/>
        </w:rPr>
        <w:t>.</w:t>
      </w:r>
      <w:r w:rsidRPr="00966B4D">
        <w:rPr>
          <w:rFonts w:eastAsia="Times New Roman" w:cs="Times New Roman"/>
          <w:szCs w:val="24"/>
          <w:lang w:eastAsia="ru-RU"/>
        </w:rPr>
        <w:t xml:space="preserve"> </w:t>
      </w:r>
      <w:r>
        <w:rPr>
          <w:rFonts w:eastAsia="Times New Roman" w:cs="Times New Roman"/>
          <w:szCs w:val="24"/>
          <w:lang w:eastAsia="ru-RU"/>
        </w:rPr>
        <w:t xml:space="preserve">Tādējādi </w:t>
      </w:r>
      <w:r w:rsidRPr="00966B4D">
        <w:rPr>
          <w:rFonts w:eastAsia="Times New Roman" w:cs="Times New Roman"/>
          <w:szCs w:val="24"/>
          <w:lang w:eastAsia="ru-RU"/>
        </w:rPr>
        <w:t>Civilprocesa likuma 620.</w:t>
      </w:r>
      <w:r w:rsidRPr="00966B4D">
        <w:rPr>
          <w:rFonts w:eastAsia="Times New Roman" w:cs="Times New Roman"/>
          <w:szCs w:val="24"/>
          <w:vertAlign w:val="superscript"/>
          <w:lang w:eastAsia="ru-RU"/>
        </w:rPr>
        <w:t>7</w:t>
      </w:r>
      <w:r>
        <w:rPr>
          <w:rFonts w:eastAsia="Times New Roman" w:cs="Times New Roman"/>
          <w:szCs w:val="24"/>
          <w:vertAlign w:val="superscript"/>
          <w:lang w:eastAsia="ru-RU"/>
        </w:rPr>
        <w:t> </w:t>
      </w:r>
      <w:r w:rsidRPr="00966B4D">
        <w:rPr>
          <w:rFonts w:eastAsia="Times New Roman" w:cs="Times New Roman"/>
          <w:szCs w:val="24"/>
          <w:lang w:eastAsia="ru-RU"/>
        </w:rPr>
        <w:t>panta otrā daļa piemērojama, ja parādnieks neierodas uz ievešanu nekustamajā īpašumā, kā rezultātā tiesu izpildītājs ievešanu valdījumā ir atlicis. Pieteicējs 2016.gada 22.februāra paziņojumā parādniecei par atkārtotu ievešanu valdījumā ir atsaucies uz šo tiesību normu.</w:t>
      </w:r>
      <w:r w:rsidRPr="00966B4D">
        <w:rPr>
          <w:rFonts w:ascii="TimesNewRomanPSMT" w:hAnsi="TimesNewRomanPSMT" w:cs="TimesNewRomanPSMT"/>
          <w:szCs w:val="24"/>
        </w:rPr>
        <w:t xml:space="preserve"> Tā kā konkrētajā gadījumā parādniece 2016.gada 22.februārī bija ieradusies uz ievešanu nekustamā īpašuma valdījumā, tad pieteicējam nebija tiesiska pamata nozīmēt atkārtotu ievešanu nekustamā īpašuma valdījumā saskaņā ar minēto tiesību normu. Līdz ar to 2016.gada 22.februāra paziņojums nav sastādīts atbilstoši faktiskajiem apstākļiem un tiesību normām.</w:t>
      </w:r>
    </w:p>
    <w:p w:rsidR="00892FBB" w:rsidRDefault="00892FBB" w:rsidP="00892FBB">
      <w:pPr>
        <w:pStyle w:val="NoSpacing"/>
        <w:spacing w:line="276" w:lineRule="auto"/>
        <w:ind w:firstLine="567"/>
        <w:jc w:val="both"/>
        <w:rPr>
          <w:rFonts w:ascii="TimesNewRomanPSMT" w:hAnsi="TimesNewRomanPSMT" w:cs="TimesNewRomanPSMT"/>
          <w:sz w:val="28"/>
          <w:szCs w:val="28"/>
        </w:rPr>
      </w:pPr>
      <w:r w:rsidRPr="003801CC">
        <w:rPr>
          <w:rFonts w:ascii="TimesNewRomanPSMT" w:hAnsi="TimesNewRomanPSMT" w:cs="TimesNewRomanPSMT"/>
          <w:szCs w:val="24"/>
        </w:rPr>
        <w:t>Tā kā pieteicējs ir rīkojies pretēji tiesību normās noteiktajam, iestāde pamatoti uzskata, ka minētā rīcība liecina par pieteicēja apzinātu un prettiesisku vēlmi rīkot atkārtotu ievešanu, klātesot policija</w:t>
      </w:r>
      <w:r>
        <w:rPr>
          <w:rFonts w:ascii="TimesNewRomanPSMT" w:hAnsi="TimesNewRomanPSMT" w:cs="TimesNewRomanPSMT"/>
          <w:szCs w:val="24"/>
        </w:rPr>
        <w:t>i</w:t>
      </w:r>
      <w:r w:rsidRPr="003801CC">
        <w:rPr>
          <w:rFonts w:ascii="TimesNewRomanPSMT" w:hAnsi="TimesNewRomanPSMT" w:cs="TimesNewRomanPSMT"/>
          <w:szCs w:val="24"/>
        </w:rPr>
        <w:t>, lai nepieciešamības gadījumā nekustamā īpašuma telpas tiktu atvērtas piespiedu kārtā.</w:t>
      </w:r>
      <w:r w:rsidRPr="00966B4D">
        <w:rPr>
          <w:rFonts w:ascii="TimesNewRomanPSMT" w:hAnsi="TimesNewRomanPSMT" w:cs="TimesNewRomanPSMT"/>
          <w:sz w:val="28"/>
          <w:szCs w:val="28"/>
        </w:rPr>
        <w:t xml:space="preserve"> </w:t>
      </w: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lastRenderedPageBreak/>
        <w:t xml:space="preserve">[4.3] Aktu Nr. 84 pieteicējs parādniecei nenosūtīja Civilprocesa likuma </w:t>
      </w:r>
      <w:proofErr w:type="gramStart"/>
      <w:r>
        <w:rPr>
          <w:rFonts w:eastAsia="Times New Roman" w:cs="Times New Roman"/>
          <w:szCs w:val="24"/>
          <w:lang w:eastAsia="ru-RU"/>
        </w:rPr>
        <w:t>564.panta</w:t>
      </w:r>
      <w:proofErr w:type="gramEnd"/>
      <w:r>
        <w:rPr>
          <w:rFonts w:eastAsia="Times New Roman" w:cs="Times New Roman"/>
          <w:szCs w:val="24"/>
          <w:lang w:eastAsia="ru-RU"/>
        </w:rPr>
        <w:t xml:space="preserve"> trešajā daļā noteiktajā termiņā, un parādniece vismaz divas nedēļas nebija informēta par ievešanas valdījumā atlikšanas iemesliem.</w:t>
      </w:r>
    </w:p>
    <w:p w:rsidR="00892FBB" w:rsidRDefault="00892FBB" w:rsidP="00892FBB">
      <w:pPr>
        <w:pStyle w:val="NoSpacing"/>
        <w:spacing w:line="276" w:lineRule="auto"/>
        <w:ind w:firstLine="567"/>
        <w:jc w:val="both"/>
        <w:rPr>
          <w:rFonts w:ascii="TimesNewRomanPSMT" w:hAnsi="TimesNewRomanPSMT" w:cs="TimesNewRomanPSMT"/>
          <w:szCs w:val="24"/>
        </w:rPr>
      </w:pPr>
      <w:r>
        <w:rPr>
          <w:rFonts w:eastAsia="Times New Roman" w:cs="Times New Roman"/>
          <w:szCs w:val="24"/>
          <w:lang w:eastAsia="ru-RU"/>
        </w:rPr>
        <w:t xml:space="preserve">Tāpat pieteicējs saskaņā ar minētā likuma </w:t>
      </w:r>
      <w:proofErr w:type="gramStart"/>
      <w:r>
        <w:rPr>
          <w:rFonts w:eastAsia="Times New Roman" w:cs="Times New Roman"/>
          <w:szCs w:val="24"/>
          <w:lang w:eastAsia="ru-RU"/>
        </w:rPr>
        <w:t>565.panta</w:t>
      </w:r>
      <w:proofErr w:type="gramEnd"/>
      <w:r>
        <w:rPr>
          <w:rFonts w:eastAsia="Times New Roman" w:cs="Times New Roman"/>
          <w:szCs w:val="24"/>
          <w:lang w:eastAsia="ru-RU"/>
        </w:rPr>
        <w:t xml:space="preserve"> pirmo daļu izpildu rakstu bez izpildes nosūtīja SIA </w:t>
      </w:r>
      <w:r w:rsidRPr="00FE7816">
        <w:t>„</w:t>
      </w:r>
      <w:proofErr w:type="spellStart"/>
      <w:r>
        <w:rPr>
          <w:rFonts w:eastAsia="Times New Roman" w:cs="Times New Roman"/>
          <w:szCs w:val="24"/>
          <w:lang w:eastAsia="ru-RU"/>
        </w:rPr>
        <w:t>Raddo</w:t>
      </w:r>
      <w:proofErr w:type="spellEnd"/>
      <w:r>
        <w:rPr>
          <w:rFonts w:eastAsia="Times New Roman" w:cs="Times New Roman"/>
          <w:szCs w:val="24"/>
          <w:lang w:eastAsia="ru-RU"/>
        </w:rPr>
        <w:t xml:space="preserve">”, taču par šo faktu nepaziņoja parādniecei. Ar šādu rīcību pieteicējs liedzis parādniecei saņemt ziņas, kas saistītas ar sprieduma izpildi. Tāpat </w:t>
      </w:r>
      <w:proofErr w:type="gramStart"/>
      <w:r>
        <w:rPr>
          <w:rFonts w:eastAsia="Times New Roman" w:cs="Times New Roman"/>
          <w:szCs w:val="24"/>
          <w:lang w:eastAsia="ru-RU"/>
        </w:rPr>
        <w:t>pieteicēja vēlāka norāde, ka izpildu lieta uz piedzinēja pieteikuma pamata</w:t>
      </w:r>
      <w:proofErr w:type="gramEnd"/>
      <w:r>
        <w:rPr>
          <w:rFonts w:eastAsia="Times New Roman" w:cs="Times New Roman"/>
          <w:szCs w:val="24"/>
          <w:lang w:eastAsia="ru-RU"/>
        </w:rPr>
        <w:t xml:space="preserve"> </w:t>
      </w:r>
      <w:r w:rsidRPr="0088397B">
        <w:rPr>
          <w:rFonts w:eastAsia="Times New Roman" w:cs="Times New Roman"/>
          <w:szCs w:val="24"/>
          <w:lang w:eastAsia="ru-RU"/>
        </w:rPr>
        <w:t xml:space="preserve">ir izbeigta, radīja parādniecei neizpratni par konkrēto izpildu procesu un tā sekām. Pieteicējs par paziņojumu parādniecei, </w:t>
      </w:r>
      <w:proofErr w:type="gramStart"/>
      <w:r w:rsidRPr="0088397B">
        <w:rPr>
          <w:rFonts w:eastAsia="Times New Roman" w:cs="Times New Roman"/>
          <w:szCs w:val="24"/>
          <w:lang w:eastAsia="ru-RU"/>
        </w:rPr>
        <w:t>ka izpildu</w:t>
      </w:r>
      <w:proofErr w:type="gramEnd"/>
      <w:r w:rsidRPr="0088397B">
        <w:rPr>
          <w:rFonts w:eastAsia="Times New Roman" w:cs="Times New Roman"/>
          <w:szCs w:val="24"/>
          <w:lang w:eastAsia="ru-RU"/>
        </w:rPr>
        <w:t xml:space="preserve"> lieta izbeigta, norādījis, ka tā ir bijusi pārrakstīšanās kļūda. Tomēr šāda pieteicēja norāde nav ticama, tā kā šāds pieteicēja formulējums ir vairākos lietas dokumentos, kā arī pieteicējam ir </w:t>
      </w:r>
      <w:r>
        <w:rPr>
          <w:rFonts w:eastAsia="Times New Roman" w:cs="Times New Roman"/>
          <w:szCs w:val="24"/>
          <w:lang w:eastAsia="ru-RU"/>
        </w:rPr>
        <w:t xml:space="preserve">daudzu </w:t>
      </w:r>
      <w:r w:rsidRPr="0088397B">
        <w:rPr>
          <w:rFonts w:eastAsia="Times New Roman" w:cs="Times New Roman"/>
          <w:szCs w:val="24"/>
          <w:lang w:eastAsia="ru-RU"/>
        </w:rPr>
        <w:t>ga</w:t>
      </w:r>
      <w:r>
        <w:rPr>
          <w:rFonts w:eastAsia="Times New Roman" w:cs="Times New Roman"/>
          <w:szCs w:val="24"/>
          <w:lang w:eastAsia="ru-RU"/>
        </w:rPr>
        <w:t>du</w:t>
      </w:r>
      <w:r w:rsidRPr="0088397B">
        <w:rPr>
          <w:rFonts w:eastAsia="Times New Roman" w:cs="Times New Roman"/>
          <w:szCs w:val="24"/>
          <w:lang w:eastAsia="ru-RU"/>
        </w:rPr>
        <w:t xml:space="preserve"> pieredze zvērināta tiesu izpildītāja amatā. Tādējādi pieteicējs nevarēja nezināt atšķirību starp terminiem </w:t>
      </w:r>
      <w:r w:rsidRPr="00FE7816">
        <w:t>„</w:t>
      </w:r>
      <w:r w:rsidRPr="0088397B">
        <w:rPr>
          <w:rFonts w:eastAsia="Times New Roman" w:cs="Times New Roman"/>
          <w:szCs w:val="24"/>
          <w:lang w:eastAsia="ru-RU"/>
        </w:rPr>
        <w:t>izpildu lietvedības izbeigšana</w:t>
      </w:r>
      <w:r>
        <w:rPr>
          <w:rFonts w:eastAsia="Times New Roman" w:cs="Times New Roman"/>
          <w:szCs w:val="24"/>
          <w:lang w:eastAsia="ru-RU"/>
        </w:rPr>
        <w:t>”</w:t>
      </w:r>
      <w:r w:rsidRPr="0088397B">
        <w:rPr>
          <w:rFonts w:eastAsia="Times New Roman" w:cs="Times New Roman"/>
          <w:szCs w:val="24"/>
          <w:lang w:eastAsia="ru-RU"/>
        </w:rPr>
        <w:t xml:space="preserve"> un </w:t>
      </w:r>
      <w:r w:rsidRPr="00FE7816">
        <w:t>„</w:t>
      </w:r>
      <w:r w:rsidRPr="0088397B">
        <w:rPr>
          <w:rFonts w:eastAsia="Times New Roman" w:cs="Times New Roman"/>
          <w:szCs w:val="24"/>
          <w:lang w:eastAsia="ru-RU"/>
        </w:rPr>
        <w:t>izpildu dokumentu atgriešana piedzinējai bez izpildes</w:t>
      </w:r>
      <w:r>
        <w:rPr>
          <w:rFonts w:eastAsia="Times New Roman" w:cs="Times New Roman"/>
          <w:szCs w:val="24"/>
          <w:lang w:eastAsia="ru-RU"/>
        </w:rPr>
        <w:t>”</w:t>
      </w:r>
      <w:r w:rsidRPr="0088397B">
        <w:rPr>
          <w:rFonts w:eastAsia="Times New Roman" w:cs="Times New Roman"/>
          <w:szCs w:val="24"/>
          <w:lang w:eastAsia="ru-RU"/>
        </w:rPr>
        <w:t xml:space="preserve">, kā arī to tiesiskajām sekām. Tā kā iestāde bija pārliecinājusies, </w:t>
      </w:r>
      <w:proofErr w:type="gramStart"/>
      <w:r w:rsidRPr="0088397B">
        <w:rPr>
          <w:rFonts w:eastAsia="Times New Roman" w:cs="Times New Roman"/>
          <w:szCs w:val="24"/>
          <w:lang w:eastAsia="ru-RU"/>
        </w:rPr>
        <w:t xml:space="preserve">ka </w:t>
      </w:r>
      <w:r w:rsidRPr="0088397B">
        <w:rPr>
          <w:rFonts w:ascii="TimesNewRomanPSMT" w:hAnsi="TimesNewRomanPSMT" w:cs="TimesNewRomanPSMT"/>
          <w:szCs w:val="24"/>
        </w:rPr>
        <w:t>pieteicējs saprot</w:t>
      </w:r>
      <w:proofErr w:type="gramEnd"/>
      <w:r w:rsidRPr="0088397B">
        <w:rPr>
          <w:rFonts w:ascii="TimesNewRomanPSMT" w:hAnsi="TimesNewRomanPSMT" w:cs="TimesNewRomanPSMT"/>
          <w:szCs w:val="24"/>
        </w:rPr>
        <w:t xml:space="preserve"> izpildu lietas izbeigšanas tiesiskās sekas, </w:t>
      </w:r>
      <w:r>
        <w:rPr>
          <w:rFonts w:ascii="TimesNewRomanPSMT" w:hAnsi="TimesNewRomanPSMT" w:cs="TimesNewRomanPSMT"/>
          <w:szCs w:val="24"/>
        </w:rPr>
        <w:t>iestāde</w:t>
      </w:r>
      <w:r w:rsidRPr="0088397B">
        <w:rPr>
          <w:rFonts w:ascii="TimesNewRomanPSMT" w:hAnsi="TimesNewRomanPSMT" w:cs="TimesNewRomanPSMT"/>
          <w:szCs w:val="24"/>
        </w:rPr>
        <w:t xml:space="preserve"> pamatoti atzinusi, ka pieteicējs minēto kļūdu ir pieļāvis apzināti, kā rezultātā maldinājis parādnieci par pieņemto lēmumu un tā sekām. Tā kā pieteicējs parādnieci par to, ka izpildu lieta uz piedzinēja pieteikuma pamata izbeigta, informējis tikai </w:t>
      </w:r>
      <w:proofErr w:type="gramStart"/>
      <w:r w:rsidRPr="0088397B">
        <w:rPr>
          <w:rFonts w:ascii="TimesNewRomanPSMT" w:hAnsi="TimesNewRomanPSMT" w:cs="TimesNewRomanPSMT"/>
          <w:szCs w:val="24"/>
        </w:rPr>
        <w:t>2016.gada</w:t>
      </w:r>
      <w:proofErr w:type="gramEnd"/>
      <w:r w:rsidRPr="0088397B">
        <w:rPr>
          <w:rFonts w:ascii="TimesNewRomanPSMT" w:hAnsi="TimesNewRomanPSMT" w:cs="TimesNewRomanPSMT"/>
          <w:szCs w:val="24"/>
        </w:rPr>
        <w:t xml:space="preserve"> 7.martā, bet nav paskaidrojis, ko šāda rīcība nozīmē un kādas ir tās sekas attiecībā uz parādnieci, parādniece pamatoti varēja nezināt, ka 2016.gada 11.martā ievešana valdījumā nenotiks. Tā kā pieteicējs nav informējis parādnieci arī par to, ka izpildu dokuments izsniegts atpakaļ piedzinējai un ka 2016.gada 11.martā noteiktā atkārtotā ievešana valdījumā nenotiks, bet </w:t>
      </w:r>
      <w:r>
        <w:rPr>
          <w:rFonts w:ascii="TimesNewRomanPSMT" w:hAnsi="TimesNewRomanPSMT" w:cs="TimesNewRomanPSMT"/>
          <w:szCs w:val="24"/>
        </w:rPr>
        <w:t xml:space="preserve">policijai </w:t>
      </w:r>
      <w:r w:rsidRPr="0088397B">
        <w:rPr>
          <w:rFonts w:ascii="TimesNewRomanPSMT" w:hAnsi="TimesNewRomanPSMT" w:cs="TimesNewRomanPSMT"/>
          <w:szCs w:val="24"/>
        </w:rPr>
        <w:t xml:space="preserve">šāds paziņojums ir nosūtīts, tad </w:t>
      </w:r>
      <w:r>
        <w:rPr>
          <w:rFonts w:ascii="TimesNewRomanPSMT" w:hAnsi="TimesNewRomanPSMT" w:cs="TimesNewRomanPSMT"/>
          <w:szCs w:val="24"/>
        </w:rPr>
        <w:t>p</w:t>
      </w:r>
      <w:r w:rsidRPr="0088397B">
        <w:rPr>
          <w:rFonts w:ascii="TimesNewRomanPSMT" w:hAnsi="TimesNewRomanPSMT" w:cs="TimesNewRomanPSMT"/>
          <w:szCs w:val="24"/>
        </w:rPr>
        <w:t xml:space="preserve">ieteicēja rīcībā ir konstatējama nolaidība. Tādējādi pārsūdzētajā lēmumā </w:t>
      </w:r>
      <w:r w:rsidRPr="001C021B">
        <w:rPr>
          <w:rFonts w:ascii="TimesNewRomanPSMT" w:hAnsi="TimesNewRomanPSMT" w:cs="TimesNewRomanPSMT"/>
          <w:szCs w:val="24"/>
        </w:rPr>
        <w:t xml:space="preserve">pamatoti secināts, ka pieteicējs pārkāpis </w:t>
      </w:r>
      <w:r>
        <w:rPr>
          <w:rFonts w:ascii="TimesNewRomanPSMT" w:hAnsi="TimesNewRomanPSMT" w:cs="TimesNewRomanPSMT"/>
          <w:szCs w:val="24"/>
        </w:rPr>
        <w:t>Ē</w:t>
      </w:r>
      <w:r w:rsidRPr="001C021B">
        <w:rPr>
          <w:rFonts w:ascii="TimesNewRomanPSMT" w:hAnsi="TimesNewRomanPSMT" w:cs="TimesNewRomanPSMT"/>
          <w:szCs w:val="24"/>
        </w:rPr>
        <w:t xml:space="preserve">tikas kodeksa 8.punktu. Tāpat </w:t>
      </w:r>
      <w:r>
        <w:rPr>
          <w:rFonts w:ascii="TimesNewRomanPSMT" w:hAnsi="TimesNewRomanPSMT" w:cs="TimesNewRomanPSMT"/>
          <w:szCs w:val="24"/>
        </w:rPr>
        <w:t xml:space="preserve">ar iepriekš minētajām darbībām pieteicējs </w:t>
      </w:r>
      <w:r w:rsidRPr="001C021B">
        <w:rPr>
          <w:rFonts w:ascii="TimesNewRomanPSMT" w:hAnsi="TimesNewRomanPSMT" w:cs="TimesNewRomanPSMT"/>
          <w:szCs w:val="24"/>
        </w:rPr>
        <w:t>liedzis parādniecei saņemt patiesas ziņas par sprieduma izpildi un līdz ar to būt informētai par savām tiesībām un pienākum</w:t>
      </w:r>
      <w:r>
        <w:rPr>
          <w:rFonts w:ascii="TimesNewRomanPSMT" w:hAnsi="TimesNewRomanPSMT" w:cs="TimesNewRomanPSMT"/>
          <w:szCs w:val="24"/>
        </w:rPr>
        <w:t>iem attiecīgajā izpildu procesā. Tāpēc pieteicējs</w:t>
      </w:r>
      <w:r w:rsidRPr="001C021B">
        <w:rPr>
          <w:rFonts w:ascii="TimesNewRomanPSMT" w:hAnsi="TimesNewRomanPSMT" w:cs="TimesNewRomanPSMT"/>
          <w:szCs w:val="24"/>
        </w:rPr>
        <w:t xml:space="preserve"> ir pieļāvis Tiesu izpildītāju likuma 48.panta pārkāpumu.</w:t>
      </w:r>
    </w:p>
    <w:p w:rsidR="00892FBB" w:rsidRDefault="00892FBB" w:rsidP="00892FBB">
      <w:pPr>
        <w:pStyle w:val="NoSpacing"/>
        <w:spacing w:line="276" w:lineRule="auto"/>
        <w:ind w:firstLine="567"/>
        <w:jc w:val="both"/>
        <w:rPr>
          <w:rFonts w:ascii="TimesNewRomanPSMT" w:hAnsi="TimesNewRomanPSMT" w:cs="TimesNewRomanPSMT"/>
          <w:szCs w:val="24"/>
        </w:rPr>
      </w:pPr>
      <w:r w:rsidRPr="00C337DB">
        <w:rPr>
          <w:rFonts w:eastAsia="Times New Roman" w:cs="Times New Roman"/>
          <w:szCs w:val="24"/>
          <w:lang w:eastAsia="ru-RU"/>
        </w:rPr>
        <w:t>[4.4] V</w:t>
      </w:r>
      <w:r w:rsidRPr="00C337DB">
        <w:rPr>
          <w:rFonts w:ascii="TimesNewRomanPSMT" w:hAnsi="TimesNewRomanPSMT" w:cs="TimesNewRomanPSMT"/>
          <w:szCs w:val="24"/>
        </w:rPr>
        <w:t>airākiem lietā sastādītajiem dokumentiem nesakrīt dokumentā norādītais datums ar dokumenta reģistrēšanas datumu Izpildu lietu reģistrā, kas liecina par noteikum</w:t>
      </w:r>
      <w:r>
        <w:rPr>
          <w:rFonts w:ascii="TimesNewRomanPSMT" w:hAnsi="TimesNewRomanPSMT" w:cs="TimesNewRomanPSMT"/>
          <w:szCs w:val="24"/>
        </w:rPr>
        <w:t>u</w:t>
      </w:r>
      <w:r w:rsidRPr="00C337DB">
        <w:rPr>
          <w:rFonts w:ascii="TimesNewRomanPSMT" w:hAnsi="TimesNewRomanPSMT" w:cs="TimesNewRomanPSMT"/>
          <w:szCs w:val="24"/>
        </w:rPr>
        <w:t xml:space="preserve"> Nr. 202 11.punkta un noteikum</w:t>
      </w:r>
      <w:r>
        <w:rPr>
          <w:rFonts w:ascii="TimesNewRomanPSMT" w:hAnsi="TimesNewRomanPSMT" w:cs="TimesNewRomanPSMT"/>
          <w:szCs w:val="24"/>
        </w:rPr>
        <w:t>u Nr. 941</w:t>
      </w:r>
      <w:r w:rsidRPr="00C337DB">
        <w:rPr>
          <w:rFonts w:ascii="TimesNewRomanPSMT" w:hAnsi="TimesNewRomanPSMT" w:cs="TimesNewRomanPSMT"/>
          <w:szCs w:val="24"/>
        </w:rPr>
        <w:t xml:space="preserve"> 14.punkta pārkāpumu. </w:t>
      </w:r>
      <w:r>
        <w:rPr>
          <w:rFonts w:ascii="TimesNewRomanPSMT" w:hAnsi="TimesNewRomanPSMT" w:cs="TimesNewRomanPSMT"/>
          <w:szCs w:val="24"/>
        </w:rPr>
        <w:t>Tādējādi m</w:t>
      </w:r>
      <w:r w:rsidRPr="00C337DB">
        <w:rPr>
          <w:rFonts w:ascii="TimesNewRomanPSMT" w:hAnsi="TimesNewRomanPSMT" w:cs="TimesNewRomanPSMT"/>
          <w:szCs w:val="24"/>
        </w:rPr>
        <w:t>inētie dokumenti nav sastādīti tajos norādīt</w:t>
      </w:r>
      <w:r>
        <w:rPr>
          <w:rFonts w:ascii="TimesNewRomanPSMT" w:hAnsi="TimesNewRomanPSMT" w:cs="TimesNewRomanPSMT"/>
          <w:szCs w:val="24"/>
        </w:rPr>
        <w:t>ajos datumos</w:t>
      </w:r>
      <w:r w:rsidRPr="00C337DB">
        <w:rPr>
          <w:rFonts w:ascii="TimesNewRomanPSMT" w:hAnsi="TimesNewRomanPSMT" w:cs="TimesNewRomanPSMT"/>
          <w:szCs w:val="24"/>
        </w:rPr>
        <w:t xml:space="preserve">. Turklāt šādi pieteicējs </w:t>
      </w:r>
      <w:proofErr w:type="gramStart"/>
      <w:r w:rsidRPr="00BD029E">
        <w:rPr>
          <w:rFonts w:ascii="TimesNewRomanPSMT" w:hAnsi="TimesNewRomanPSMT" w:cs="TimesNewRomanPSMT"/>
          <w:szCs w:val="24"/>
        </w:rPr>
        <w:t>rīkojies arī citās</w:t>
      </w:r>
      <w:proofErr w:type="gramEnd"/>
      <w:r w:rsidRPr="00BD029E">
        <w:rPr>
          <w:rFonts w:ascii="TimesNewRomanPSMT" w:hAnsi="TimesNewRomanPSMT" w:cs="TimesNewRomanPSMT"/>
          <w:szCs w:val="24"/>
        </w:rPr>
        <w:t xml:space="preserve"> izpildu lietās, kurās piedzinēj</w:t>
      </w:r>
      <w:r>
        <w:rPr>
          <w:rFonts w:ascii="TimesNewRomanPSMT" w:hAnsi="TimesNewRomanPSMT" w:cs="TimesNewRomanPSMT"/>
          <w:szCs w:val="24"/>
        </w:rPr>
        <w:t>s</w:t>
      </w:r>
      <w:r w:rsidRPr="00BD029E">
        <w:rPr>
          <w:rFonts w:ascii="TimesNewRomanPSMT" w:hAnsi="TimesNewRomanPSMT" w:cs="TimesNewRomanPSMT"/>
          <w:szCs w:val="24"/>
        </w:rPr>
        <w:t xml:space="preserve"> ir SIA </w:t>
      </w:r>
      <w:r w:rsidRPr="00FE7816">
        <w:t>„</w:t>
      </w:r>
      <w:proofErr w:type="spellStart"/>
      <w:r w:rsidRPr="00BD029E">
        <w:rPr>
          <w:rFonts w:ascii="TimesNewRomanPSMT" w:hAnsi="TimesNewRomanPSMT" w:cs="TimesNewRomanPSMT"/>
          <w:szCs w:val="24"/>
        </w:rPr>
        <w:t>Raddo</w:t>
      </w:r>
      <w:proofErr w:type="spellEnd"/>
      <w:r w:rsidRPr="00BD029E">
        <w:rPr>
          <w:rFonts w:ascii="TimesNewRomanPSMT" w:hAnsi="TimesNewRomanPSMT" w:cs="TimesNewRomanPSMT"/>
          <w:szCs w:val="24"/>
        </w:rPr>
        <w:t>”.</w:t>
      </w:r>
      <w:r>
        <w:rPr>
          <w:rFonts w:ascii="TimesNewRomanPSMT" w:hAnsi="TimesNewRomanPSMT" w:cs="TimesNewRomanPSMT"/>
          <w:szCs w:val="24"/>
        </w:rPr>
        <w:t xml:space="preserve"> </w:t>
      </w:r>
      <w:r w:rsidRPr="00BD029E">
        <w:rPr>
          <w:rFonts w:ascii="TimesNewRomanPSMT" w:hAnsi="TimesNewRomanPSMT" w:cs="TimesNewRomanPSMT"/>
          <w:szCs w:val="24"/>
        </w:rPr>
        <w:t>Šāda rīcība liecina arī par Ētikas kodeksa 10.punkta, kas noteic, ka zvērinātiem tiesu izpildītājiem kā profesionālajā darbībā, tā arī privātajā dzīvē jāatturas no tādas uzvedības vai rīcības, kas var apkaunot viņa profesiju, izsaukt šaubas par viņa cieņu, godīgumu un taisnīgumu, pārkāpumu.</w:t>
      </w:r>
    </w:p>
    <w:p w:rsidR="00892FBB" w:rsidRPr="002726D1" w:rsidRDefault="00892FBB" w:rsidP="00892FBB">
      <w:pPr>
        <w:pStyle w:val="NoSpacing"/>
        <w:spacing w:line="276" w:lineRule="auto"/>
        <w:ind w:firstLine="567"/>
        <w:jc w:val="both"/>
        <w:rPr>
          <w:rFonts w:ascii="TimesNewRomanPSMT" w:hAnsi="TimesNewRomanPSMT" w:cs="TimesNewRomanPSMT"/>
          <w:szCs w:val="24"/>
        </w:rPr>
      </w:pPr>
      <w:r w:rsidRPr="00E840DF">
        <w:rPr>
          <w:rFonts w:eastAsia="Times New Roman" w:cs="Times New Roman"/>
          <w:szCs w:val="24"/>
          <w:lang w:eastAsia="ru-RU"/>
        </w:rPr>
        <w:t>[4.5] P</w:t>
      </w:r>
      <w:r w:rsidRPr="00E840DF">
        <w:rPr>
          <w:rFonts w:ascii="TimesNewRomanPSMT" w:hAnsi="TimesNewRomanPSMT" w:cs="TimesNewRomanPSMT"/>
          <w:szCs w:val="24"/>
        </w:rPr>
        <w:t>ieteicējs, pieņemot izpildei izpildu dokumentus no SIA „</w:t>
      </w:r>
      <w:proofErr w:type="spellStart"/>
      <w:r w:rsidRPr="00E840DF">
        <w:rPr>
          <w:rFonts w:ascii="TimesNewRomanPSMT" w:hAnsi="TimesNewRomanPSMT" w:cs="TimesNewRomanPSMT"/>
          <w:szCs w:val="24"/>
        </w:rPr>
        <w:t>Raddo</w:t>
      </w:r>
      <w:proofErr w:type="spellEnd"/>
      <w:r w:rsidRPr="00E840DF">
        <w:rPr>
          <w:rFonts w:ascii="TimesNewRomanPSMT" w:hAnsi="TimesNewRomanPSMT" w:cs="TimesNewRomanPSMT"/>
          <w:szCs w:val="24"/>
        </w:rPr>
        <w:t xml:space="preserve">”, nav ievērojis Civilprocesa likuma </w:t>
      </w:r>
      <w:proofErr w:type="gramStart"/>
      <w:r w:rsidRPr="00E840DF">
        <w:rPr>
          <w:rFonts w:ascii="TimesNewRomanPSMT" w:hAnsi="TimesNewRomanPSMT" w:cs="TimesNewRomanPSMT"/>
          <w:szCs w:val="24"/>
        </w:rPr>
        <w:t>550.panta</w:t>
      </w:r>
      <w:proofErr w:type="gramEnd"/>
      <w:r w:rsidRPr="00E840DF">
        <w:rPr>
          <w:rFonts w:ascii="TimesNewRomanPSMT" w:hAnsi="TimesNewRomanPSMT" w:cs="TimesNewRomanPSMT"/>
          <w:szCs w:val="24"/>
        </w:rPr>
        <w:t xml:space="preserve"> pirmo daļu (</w:t>
      </w:r>
      <w:r w:rsidRPr="00E443B2">
        <w:rPr>
          <w:rFonts w:ascii="TimesNewRomanPSMT" w:hAnsi="TimesNewRomanPSMT" w:cs="TimesNewRomanPSMT"/>
          <w:szCs w:val="24"/>
        </w:rPr>
        <w:t xml:space="preserve">tiesu izpildītājam aizliegts veikt izpildu darbības lietās, ja pastāv apstākļi, kuru ietekmē tiesu izpildītājs pamatoti nevar saglabāt objektivitāti un neitralitāti), kā arī Ētikas kodeksa </w:t>
      </w:r>
      <w:r>
        <w:rPr>
          <w:rFonts w:ascii="TimesNewRomanPSMT" w:hAnsi="TimesNewRomanPSMT" w:cs="TimesNewRomanPSMT"/>
          <w:szCs w:val="24"/>
        </w:rPr>
        <w:t xml:space="preserve">5., </w:t>
      </w:r>
      <w:r w:rsidRPr="00E443B2">
        <w:rPr>
          <w:rFonts w:ascii="TimesNewRomanPSMT" w:hAnsi="TimesNewRomanPSMT" w:cs="TimesNewRomanPSMT"/>
          <w:szCs w:val="24"/>
        </w:rPr>
        <w:t>6. un 9.punktu, atbilstoši kuriem zvērinātam tiesu izpildītājam jābūt neatkarīgam likuma un tiesu varas pārstāvim, kurš nedrīkst pieļaut pat šķietamu iespēju nostāties kāda pusē, zvērinātam tiesu izpildītājam profesionālajā darbībā jābūt brīvam no jebkādas ietekmes, it sevišķi tādas, kas var</w:t>
      </w:r>
      <w:r w:rsidRPr="00E840DF">
        <w:rPr>
          <w:rFonts w:ascii="TimesNewRomanPSMT" w:hAnsi="TimesNewRomanPSMT" w:cs="TimesNewRomanPSMT"/>
          <w:szCs w:val="24"/>
        </w:rPr>
        <w:t xml:space="preserve"> rasties sakarā ar viņa </w:t>
      </w:r>
      <w:r w:rsidRPr="002726D1">
        <w:rPr>
          <w:rFonts w:ascii="TimesNewRomanPSMT" w:hAnsi="TimesNewRomanPSMT" w:cs="TimesNewRomanPSMT"/>
          <w:szCs w:val="24"/>
        </w:rPr>
        <w:t>personīgajām interesēm, zvērinātam tiesu izpildītājam jāvelta visas pūles un zināšanas savu amata pienākumu veikšanai, rīkojoties tā, lai veicinātu sabiedrības uzticību zvērināta tiesu izpildītāja institūtam.</w:t>
      </w:r>
    </w:p>
    <w:p w:rsidR="00892FBB" w:rsidRDefault="00892FBB" w:rsidP="00892FBB">
      <w:pPr>
        <w:pStyle w:val="NoSpacing"/>
        <w:spacing w:line="276" w:lineRule="auto"/>
        <w:ind w:firstLine="567"/>
        <w:jc w:val="both"/>
        <w:rPr>
          <w:rFonts w:ascii="TimesNewRomanPSMT" w:hAnsi="TimesNewRomanPSMT" w:cs="TimesNewRomanPSMT"/>
          <w:szCs w:val="24"/>
        </w:rPr>
      </w:pPr>
      <w:r w:rsidRPr="002726D1">
        <w:rPr>
          <w:rFonts w:ascii="TimesNewRomanPSMT" w:hAnsi="TimesNewRomanPSMT" w:cs="TimesNewRomanPSMT"/>
          <w:szCs w:val="24"/>
        </w:rPr>
        <w:lastRenderedPageBreak/>
        <w:t xml:space="preserve">Šaubas par pieteicēja neitralitāti, veicot nolēmumu izpildi SIA </w:t>
      </w:r>
      <w:r w:rsidRPr="00FE7816">
        <w:t>„</w:t>
      </w:r>
      <w:proofErr w:type="spellStart"/>
      <w:r w:rsidRPr="002726D1">
        <w:rPr>
          <w:rFonts w:ascii="TimesNewRomanPSMT" w:hAnsi="TimesNewRomanPSMT" w:cs="TimesNewRomanPSMT"/>
          <w:szCs w:val="24"/>
        </w:rPr>
        <w:t>Raddo</w:t>
      </w:r>
      <w:proofErr w:type="spellEnd"/>
      <w:r w:rsidRPr="002726D1">
        <w:rPr>
          <w:rFonts w:ascii="TimesNewRomanPSMT" w:hAnsi="TimesNewRomanPSMT" w:cs="TimesNewRomanPSMT"/>
          <w:szCs w:val="24"/>
        </w:rPr>
        <w:t xml:space="preserve">” labā, izteikusi </w:t>
      </w:r>
      <w:r>
        <w:rPr>
          <w:rFonts w:ascii="TimesNewRomanPSMT" w:hAnsi="TimesNewRomanPSMT" w:cs="TimesNewRomanPSMT"/>
          <w:szCs w:val="24"/>
        </w:rPr>
        <w:t>parādniece</w:t>
      </w:r>
      <w:r w:rsidRPr="002726D1">
        <w:rPr>
          <w:rFonts w:ascii="TimesNewRomanPSMT" w:hAnsi="TimesNewRomanPSMT" w:cs="TimesNewRomanPSMT"/>
          <w:szCs w:val="24"/>
        </w:rPr>
        <w:t xml:space="preserve"> un tās izskanējušas arī </w:t>
      </w:r>
      <w:r>
        <w:rPr>
          <w:rFonts w:ascii="TimesNewRomanPSMT" w:hAnsi="TimesNewRomanPSMT" w:cs="TimesNewRomanPSMT"/>
          <w:szCs w:val="24"/>
        </w:rPr>
        <w:t>plašsaziņas līdzekļos</w:t>
      </w:r>
      <w:r w:rsidRPr="002726D1">
        <w:rPr>
          <w:rFonts w:ascii="TimesNewRomanPSMT" w:hAnsi="TimesNewRomanPSMT" w:cs="TimesNewRomanPSMT"/>
          <w:szCs w:val="24"/>
        </w:rPr>
        <w:t xml:space="preserve">. </w:t>
      </w:r>
      <w:r>
        <w:rPr>
          <w:rFonts w:ascii="TimesNewRomanPSMT" w:hAnsi="TimesNewRomanPSMT" w:cs="TimesNewRomanPSMT"/>
          <w:szCs w:val="24"/>
        </w:rPr>
        <w:t>No lietas materiāliem izriet, ka a</w:t>
      </w:r>
      <w:r w:rsidRPr="002726D1">
        <w:rPr>
          <w:rFonts w:ascii="TimesNewRomanPSMT" w:hAnsi="TimesNewRomanPSMT" w:cs="TimesNewRomanPSMT"/>
          <w:szCs w:val="24"/>
        </w:rPr>
        <w:t>r SIA</w:t>
      </w:r>
      <w:r>
        <w:rPr>
          <w:rFonts w:ascii="TimesNewRomanPSMT" w:hAnsi="TimesNewRomanPSMT" w:cs="TimesNewRomanPSMT"/>
          <w:szCs w:val="24"/>
        </w:rPr>
        <w:t> </w:t>
      </w:r>
      <w:r w:rsidRPr="00FE7816">
        <w:t>„</w:t>
      </w:r>
      <w:proofErr w:type="spellStart"/>
      <w:r w:rsidRPr="002726D1">
        <w:rPr>
          <w:rFonts w:ascii="TimesNewRomanPSMT" w:hAnsi="TimesNewRomanPSMT" w:cs="TimesNewRomanPSMT"/>
          <w:szCs w:val="24"/>
        </w:rPr>
        <w:t>Raddo</w:t>
      </w:r>
      <w:proofErr w:type="spellEnd"/>
      <w:r w:rsidRPr="002726D1">
        <w:rPr>
          <w:rFonts w:ascii="TimesNewRomanPSMT" w:hAnsi="TimesNewRomanPSMT" w:cs="TimesNewRomanPSMT"/>
          <w:szCs w:val="24"/>
        </w:rPr>
        <w:t xml:space="preserve">” pieteicēju saistīja ne tikai kopīga biroja telpu adrese, bet arī </w:t>
      </w:r>
      <w:r>
        <w:rPr>
          <w:rFonts w:ascii="TimesNewRomanPSMT" w:hAnsi="TimesNewRomanPSMT" w:cs="TimesNewRomanPSMT"/>
          <w:szCs w:val="24"/>
        </w:rPr>
        <w:t xml:space="preserve">līgumiskās attiecības. </w:t>
      </w:r>
      <w:proofErr w:type="gramStart"/>
      <w:r>
        <w:rPr>
          <w:rFonts w:ascii="TimesNewRomanPSMT" w:hAnsi="TimesNewRomanPSMT" w:cs="TimesNewRomanPSMT"/>
          <w:szCs w:val="24"/>
        </w:rPr>
        <w:t xml:space="preserve">Turklāt izpildu lietu par SIA </w:t>
      </w:r>
      <w:r w:rsidRPr="00FE7816">
        <w:t>„</w:t>
      </w:r>
      <w:proofErr w:type="spellStart"/>
      <w:r w:rsidRPr="002726D1">
        <w:rPr>
          <w:rFonts w:ascii="TimesNewRomanPSMT" w:hAnsi="TimesNewRomanPSMT" w:cs="TimesNewRomanPSMT"/>
          <w:szCs w:val="24"/>
        </w:rPr>
        <w:t>Raddo</w:t>
      </w:r>
      <w:proofErr w:type="spellEnd"/>
      <w:r w:rsidRPr="002726D1">
        <w:rPr>
          <w:rFonts w:ascii="TimesNewRomanPSMT" w:hAnsi="TimesNewRomanPSMT" w:cs="TimesNewRomanPSMT"/>
          <w:szCs w:val="24"/>
        </w:rPr>
        <w:t xml:space="preserve">” </w:t>
      </w:r>
      <w:r>
        <w:rPr>
          <w:rFonts w:ascii="TimesNewRomanPSMT" w:hAnsi="TimesNewRomanPSMT" w:cs="TimesNewRomanPSMT"/>
          <w:szCs w:val="24"/>
        </w:rPr>
        <w:t>ievešanu nekustamā īpašuma valdījumā materiālos</w:t>
      </w:r>
      <w:proofErr w:type="gramEnd"/>
      <w:r>
        <w:rPr>
          <w:rFonts w:ascii="TimesNewRomanPSMT" w:hAnsi="TimesNewRomanPSMT" w:cs="TimesNewRomanPSMT"/>
          <w:szCs w:val="24"/>
        </w:rPr>
        <w:t xml:space="preserve"> atrodas vairāki maksājuma uzdevumi, kuros kā valsts nodevas maksātāja norādīta pieteicēja biroja</w:t>
      </w:r>
      <w:r w:rsidRPr="002726D1">
        <w:rPr>
          <w:rFonts w:ascii="TimesNewRomanPSMT" w:hAnsi="TimesNewRomanPSMT" w:cs="TimesNewRomanPSMT"/>
          <w:szCs w:val="24"/>
        </w:rPr>
        <w:t xml:space="preserve"> darbiniece</w:t>
      </w:r>
      <w:r>
        <w:rPr>
          <w:rFonts w:ascii="TimesNewRomanPSMT" w:hAnsi="TimesNewRomanPSMT" w:cs="TimesNewRomanPSMT"/>
          <w:szCs w:val="24"/>
        </w:rPr>
        <w:t>. Minētā persona arī</w:t>
      </w:r>
      <w:r w:rsidRPr="002726D1">
        <w:rPr>
          <w:rFonts w:ascii="TimesNewRomanPSMT" w:hAnsi="TimesNewRomanPSMT" w:cs="TimesNewRomanPSMT"/>
          <w:szCs w:val="24"/>
        </w:rPr>
        <w:t xml:space="preserve"> kā sagatavotāja norādīta vairākos pieteicēja parakstītajos dokumentos izpildu lietās par SIA </w:t>
      </w:r>
      <w:r w:rsidRPr="00FE7816">
        <w:t>„</w:t>
      </w:r>
      <w:proofErr w:type="spellStart"/>
      <w:r w:rsidRPr="002726D1">
        <w:rPr>
          <w:rFonts w:ascii="TimesNewRomanPSMT" w:hAnsi="TimesNewRomanPSMT" w:cs="TimesNewRomanPSMT"/>
          <w:szCs w:val="24"/>
        </w:rPr>
        <w:t>Raddo</w:t>
      </w:r>
      <w:proofErr w:type="spellEnd"/>
      <w:r w:rsidRPr="002726D1">
        <w:rPr>
          <w:rFonts w:ascii="TimesNewRomanPSMT" w:hAnsi="TimesNewRomanPSMT" w:cs="TimesNewRomanPSMT"/>
          <w:szCs w:val="24"/>
        </w:rPr>
        <w:t>” ievešanu nekusta</w:t>
      </w:r>
      <w:r>
        <w:rPr>
          <w:rFonts w:ascii="TimesNewRomanPSMT" w:hAnsi="TimesNewRomanPSMT" w:cs="TimesNewRomanPSMT"/>
          <w:szCs w:val="24"/>
        </w:rPr>
        <w:t>mā īpašuma valdījumā</w:t>
      </w:r>
      <w:r w:rsidRPr="002726D1">
        <w:rPr>
          <w:rFonts w:ascii="TimesNewRomanPSMT" w:hAnsi="TimesNewRomanPSMT" w:cs="TimesNewRomanPSMT"/>
          <w:szCs w:val="24"/>
        </w:rPr>
        <w:t>. Šīs darbības nevarēja būt pieteicējam nezināmas</w:t>
      </w:r>
      <w:r>
        <w:rPr>
          <w:rFonts w:ascii="TimesNewRomanPSMT" w:hAnsi="TimesNewRomanPSMT" w:cs="TimesNewRomanPSMT"/>
          <w:szCs w:val="24"/>
        </w:rPr>
        <w:t>, kā arī</w:t>
      </w:r>
      <w:r w:rsidRPr="002726D1">
        <w:rPr>
          <w:rFonts w:ascii="TimesNewRomanPSMT" w:hAnsi="TimesNewRomanPSMT" w:cs="TimesNewRomanPSMT"/>
          <w:szCs w:val="24"/>
        </w:rPr>
        <w:t xml:space="preserve">, </w:t>
      </w:r>
      <w:proofErr w:type="gramStart"/>
      <w:r w:rsidRPr="002726D1">
        <w:rPr>
          <w:rFonts w:ascii="TimesNewRomanPSMT" w:hAnsi="TimesNewRomanPSMT" w:cs="TimesNewRomanPSMT"/>
          <w:szCs w:val="24"/>
        </w:rPr>
        <w:t>ņemot vērā paša pieteicēja saistību ar SIA</w:t>
      </w:r>
      <w:proofErr w:type="gramEnd"/>
      <w:r w:rsidRPr="002726D1">
        <w:rPr>
          <w:rFonts w:ascii="TimesNewRomanPSMT" w:hAnsi="TimesNewRomanPSMT" w:cs="TimesNewRomanPSMT"/>
          <w:szCs w:val="24"/>
        </w:rPr>
        <w:t xml:space="preserve"> </w:t>
      </w:r>
      <w:r w:rsidRPr="00FE7816">
        <w:t>„</w:t>
      </w:r>
      <w:proofErr w:type="spellStart"/>
      <w:r w:rsidRPr="002726D1">
        <w:rPr>
          <w:rFonts w:ascii="TimesNewRomanPSMT" w:hAnsi="TimesNewRomanPSMT" w:cs="TimesNewRomanPSMT"/>
          <w:szCs w:val="24"/>
        </w:rPr>
        <w:t>Raddo</w:t>
      </w:r>
      <w:proofErr w:type="spellEnd"/>
      <w:r w:rsidRPr="002726D1">
        <w:rPr>
          <w:rFonts w:ascii="TimesNewRomanPSMT" w:hAnsi="TimesNewRomanPSMT" w:cs="TimesNewRomanPSMT"/>
          <w:szCs w:val="24"/>
        </w:rPr>
        <w:t xml:space="preserve">”, visticamāk, tika izpildītas viņa uzdevumā. Jāpiekrīt pieteicējam, ka fakts, ka tiesu izpildītāja un piedzinēja juridiskā adrese atrodas vienās telpās, pats par sevi vēl nenorāda uz interešu konfliktu. Tomēr no lietas materiāliem izriet, ka pieteicējam ir ciešāka saistība ar šo uzņēmumu. Pieteicējs </w:t>
      </w:r>
      <w:r>
        <w:rPr>
          <w:rFonts w:ascii="TimesNewRomanPSMT" w:hAnsi="TimesNewRomanPSMT" w:cs="TimesNewRomanPSMT"/>
          <w:szCs w:val="24"/>
        </w:rPr>
        <w:t>ir atzinis</w:t>
      </w:r>
      <w:r w:rsidRPr="002726D1">
        <w:rPr>
          <w:rFonts w:ascii="TimesNewRomanPSMT" w:hAnsi="TimesNewRomanPSMT" w:cs="TimesNewRomanPSMT"/>
          <w:szCs w:val="24"/>
        </w:rPr>
        <w:t xml:space="preserve">, ka SIA </w:t>
      </w:r>
      <w:r w:rsidRPr="00FE7816">
        <w:t>„</w:t>
      </w:r>
      <w:proofErr w:type="spellStart"/>
      <w:r w:rsidRPr="002726D1">
        <w:rPr>
          <w:rFonts w:ascii="TimesNewRomanPSMT" w:hAnsi="TimesNewRomanPSMT" w:cs="TimesNewRomanPSMT"/>
          <w:szCs w:val="24"/>
        </w:rPr>
        <w:t>Raddo</w:t>
      </w:r>
      <w:proofErr w:type="spellEnd"/>
      <w:r w:rsidRPr="002726D1">
        <w:rPr>
          <w:rFonts w:ascii="TimesNewRomanPSMT" w:hAnsi="TimesNewRomanPSMT" w:cs="TimesNewRomanPSMT"/>
          <w:szCs w:val="24"/>
        </w:rPr>
        <w:t xml:space="preserve">” valdes loceklis </w:t>
      </w:r>
      <w:proofErr w:type="gramStart"/>
      <w:r w:rsidR="00F827E4">
        <w:rPr>
          <w:rFonts w:ascii="TimesNewRomanPSMT" w:hAnsi="TimesNewRomanPSMT" w:cs="TimesNewRomanPSMT"/>
          <w:szCs w:val="24"/>
        </w:rPr>
        <w:t>[</w:t>
      </w:r>
      <w:proofErr w:type="gramEnd"/>
      <w:r w:rsidR="00F827E4">
        <w:rPr>
          <w:rFonts w:ascii="TimesNewRomanPSMT" w:hAnsi="TimesNewRomanPSMT" w:cs="TimesNewRomanPSMT"/>
          <w:szCs w:val="24"/>
        </w:rPr>
        <w:t>pers. CB]</w:t>
      </w:r>
      <w:r w:rsidRPr="002726D1">
        <w:rPr>
          <w:rFonts w:ascii="TimesNewRomanPSMT" w:hAnsi="TimesNewRomanPSMT" w:cs="TimesNewRomanPSMT"/>
          <w:szCs w:val="24"/>
        </w:rPr>
        <w:t xml:space="preserve"> ir viņam sen pazīstams labs paziņa. Disciplinārlietā ir konstatēts, ka </w:t>
      </w:r>
      <w:r w:rsidRPr="00CE338D">
        <w:rPr>
          <w:rFonts w:ascii="TimesNewRomanPSMT" w:hAnsi="TimesNewRomanPSMT" w:cs="TimesNewRomanPSMT"/>
          <w:szCs w:val="24"/>
        </w:rPr>
        <w:t>pieteicēja lietvedībā atradās sešas lietas par SIA ,,</w:t>
      </w:r>
      <w:proofErr w:type="spellStart"/>
      <w:r w:rsidRPr="00CE338D">
        <w:rPr>
          <w:rFonts w:ascii="TimesNewRomanPSMT" w:hAnsi="TimesNewRomanPSMT" w:cs="TimesNewRomanPSMT"/>
          <w:szCs w:val="24"/>
        </w:rPr>
        <w:t>Raddo</w:t>
      </w:r>
      <w:proofErr w:type="spellEnd"/>
      <w:r w:rsidRPr="00CE338D">
        <w:rPr>
          <w:rFonts w:ascii="TimesNewRomanPSMT" w:hAnsi="TimesNewRomanPSMT" w:cs="TimesNewRomanPSMT"/>
          <w:szCs w:val="24"/>
        </w:rPr>
        <w:t xml:space="preserve">” ievešanu nekustamā īpašuma valdījumā. SIA </w:t>
      </w:r>
      <w:r w:rsidRPr="00FE7816">
        <w:t>„</w:t>
      </w:r>
      <w:proofErr w:type="spellStart"/>
      <w:r w:rsidRPr="00CE338D">
        <w:rPr>
          <w:rFonts w:ascii="TimesNewRomanPSMT" w:hAnsi="TimesNewRomanPSMT" w:cs="TimesNewRomanPSMT"/>
          <w:szCs w:val="24"/>
        </w:rPr>
        <w:t>Raddo</w:t>
      </w:r>
      <w:proofErr w:type="spellEnd"/>
      <w:r w:rsidRPr="00CE338D">
        <w:rPr>
          <w:rFonts w:ascii="TimesNewRomanPSMT" w:hAnsi="TimesNewRomanPSMT" w:cs="TimesNewRomanPSMT"/>
          <w:szCs w:val="24"/>
        </w:rPr>
        <w:t xml:space="preserve">” jau mēnesi pēc pirkuma izlikusi pārdošanai nekustamo īpašumu par dubultu cenu, lai gan ievešana valdījumā vēl nebija notikusi. </w:t>
      </w:r>
      <w:r>
        <w:rPr>
          <w:rFonts w:ascii="TimesNewRomanPSMT" w:hAnsi="TimesNewRomanPSMT" w:cs="TimesNewRomanPSMT"/>
          <w:szCs w:val="24"/>
        </w:rPr>
        <w:t>Tāpat</w:t>
      </w:r>
      <w:r w:rsidRPr="00CE338D">
        <w:rPr>
          <w:rFonts w:ascii="TimesNewRomanPSMT" w:hAnsi="TimesNewRomanPSMT" w:cs="TimesNewRomanPSMT"/>
          <w:szCs w:val="24"/>
        </w:rPr>
        <w:t xml:space="preserve"> SIA </w:t>
      </w:r>
      <w:r w:rsidRPr="00FE7816">
        <w:t>„</w:t>
      </w:r>
      <w:proofErr w:type="spellStart"/>
      <w:r w:rsidRPr="00CE338D">
        <w:rPr>
          <w:rFonts w:ascii="TimesNewRomanPSMT" w:hAnsi="TimesNewRomanPSMT" w:cs="TimesNewRomanPSMT"/>
          <w:szCs w:val="24"/>
        </w:rPr>
        <w:t>Raddo</w:t>
      </w:r>
      <w:proofErr w:type="spellEnd"/>
      <w:r w:rsidRPr="00CE338D">
        <w:rPr>
          <w:rFonts w:ascii="TimesNewRomanPSMT" w:hAnsi="TimesNewRomanPSMT" w:cs="TimesNewRomanPSMT"/>
          <w:szCs w:val="24"/>
        </w:rPr>
        <w:t xml:space="preserve">” ir pārņēmusi īpašuma un procesuālās tiesības par ievešanu nekustamā īpašuma valdījumā no AS </w:t>
      </w:r>
      <w:r w:rsidRPr="00FE7816">
        <w:t>„</w:t>
      </w:r>
      <w:proofErr w:type="spellStart"/>
      <w:r w:rsidRPr="00CE338D">
        <w:rPr>
          <w:rFonts w:ascii="TimesNewRomanPSMT" w:hAnsi="TimesNewRomanPSMT" w:cs="TimesNewRomanPSMT"/>
          <w:szCs w:val="24"/>
        </w:rPr>
        <w:t>Reverta</w:t>
      </w:r>
      <w:proofErr w:type="spellEnd"/>
      <w:r w:rsidRPr="00CE338D">
        <w:rPr>
          <w:rFonts w:ascii="TimesNewRomanPSMT" w:hAnsi="TimesNewRomanPSMT" w:cs="TimesNewRomanPSMT"/>
          <w:szCs w:val="24"/>
        </w:rPr>
        <w:t xml:space="preserve">” un SIA </w:t>
      </w:r>
      <w:r w:rsidRPr="00FE7816">
        <w:t>„</w:t>
      </w:r>
      <w:r w:rsidRPr="00CE338D">
        <w:rPr>
          <w:rFonts w:ascii="TimesNewRomanPSMT" w:hAnsi="TimesNewRomanPSMT" w:cs="TimesNewRomanPSMT"/>
          <w:szCs w:val="24"/>
        </w:rPr>
        <w:t xml:space="preserve">NIF Dzīvojamie īpašumi” un nodevusi tās izpildei tieši pieteicējam. No izpildu lietu materiāliem arī secināms, ka sūdzības par prettiesisku īrnieku tiesību ignorēšanu piedzinējam un tiesu izpildītājam ir iesniegtas arī lietā par SIA </w:t>
      </w:r>
      <w:r w:rsidRPr="00FE7816">
        <w:t>„</w:t>
      </w:r>
      <w:proofErr w:type="spellStart"/>
      <w:r w:rsidRPr="00CE338D">
        <w:rPr>
          <w:rFonts w:ascii="TimesNewRomanPSMT" w:hAnsi="TimesNewRomanPSMT" w:cs="TimesNewRomanPSMT"/>
          <w:szCs w:val="24"/>
        </w:rPr>
        <w:t>Raddo</w:t>
      </w:r>
      <w:proofErr w:type="spellEnd"/>
      <w:r w:rsidRPr="00CE338D">
        <w:rPr>
          <w:rFonts w:ascii="TimesNewRomanPSMT" w:hAnsi="TimesNewRomanPSMT" w:cs="TimesNewRomanPSMT"/>
          <w:szCs w:val="24"/>
        </w:rPr>
        <w:t xml:space="preserve">” ievešanu nekustamā īpašuma valdījumā </w:t>
      </w:r>
      <w:r w:rsidR="00F827E4">
        <w:rPr>
          <w:rFonts w:ascii="TimesNewRomanPSMT" w:hAnsi="TimesNewRomanPSMT" w:cs="TimesNewRomanPSMT"/>
          <w:szCs w:val="24"/>
        </w:rPr>
        <w:t>[adrese B]</w:t>
      </w:r>
      <w:r w:rsidRPr="00CE338D">
        <w:rPr>
          <w:rFonts w:ascii="TimesNewRomanPSMT" w:hAnsi="TimesNewRomanPSMT" w:cs="TimesNewRomanPSMT"/>
          <w:szCs w:val="24"/>
        </w:rPr>
        <w:t>.</w:t>
      </w:r>
    </w:p>
    <w:p w:rsidR="00892FBB" w:rsidRDefault="00892FBB" w:rsidP="00892FBB">
      <w:pPr>
        <w:pStyle w:val="NoSpacing"/>
        <w:spacing w:line="276" w:lineRule="auto"/>
        <w:ind w:firstLine="567"/>
        <w:jc w:val="both"/>
        <w:rPr>
          <w:rFonts w:ascii="TimesNewRomanPSMT" w:hAnsi="TimesNewRomanPSMT" w:cs="TimesNewRomanPSMT"/>
          <w:szCs w:val="24"/>
        </w:rPr>
      </w:pPr>
      <w:r>
        <w:rPr>
          <w:rFonts w:ascii="TimesNewRomanPSMT" w:hAnsi="TimesNewRomanPSMT" w:cs="TimesNewRomanPSMT"/>
          <w:szCs w:val="24"/>
        </w:rPr>
        <w:t>Iepriekš minētais liecina, ka</w:t>
      </w:r>
      <w:r w:rsidRPr="00526BF3">
        <w:rPr>
          <w:rFonts w:ascii="TimesNewRomanPSMT" w:hAnsi="TimesNewRomanPSMT" w:cs="TimesNewRomanPSMT"/>
          <w:szCs w:val="24"/>
        </w:rPr>
        <w:t xml:space="preserve"> pieteicējs nav rīkojies neatkarīgi un objektīvi, veic</w:t>
      </w:r>
      <w:r>
        <w:rPr>
          <w:rFonts w:ascii="TimesNewRomanPSMT" w:hAnsi="TimesNewRomanPSMT" w:cs="TimesNewRomanPSMT"/>
          <w:szCs w:val="24"/>
        </w:rPr>
        <w:t>is</w:t>
      </w:r>
      <w:r w:rsidRPr="00526BF3">
        <w:rPr>
          <w:rFonts w:ascii="TimesNewRomanPSMT" w:hAnsi="TimesNewRomanPSMT" w:cs="TimesNewRomanPSMT"/>
          <w:szCs w:val="24"/>
        </w:rPr>
        <w:t xml:space="preserve"> saskaņotas darbības</w:t>
      </w:r>
      <w:r>
        <w:rPr>
          <w:rFonts w:ascii="TimesNewRomanPSMT" w:hAnsi="TimesNewRomanPSMT" w:cs="TimesNewRomanPSMT"/>
          <w:szCs w:val="24"/>
        </w:rPr>
        <w:t xml:space="preserve"> ar</w:t>
      </w:r>
      <w:r w:rsidRPr="004A7CD5">
        <w:rPr>
          <w:rFonts w:ascii="TimesNewRomanPSMT" w:hAnsi="TimesNewRomanPSMT" w:cs="TimesNewRomanPSMT"/>
          <w:szCs w:val="24"/>
        </w:rPr>
        <w:t xml:space="preserve"> </w:t>
      </w:r>
      <w:r w:rsidRPr="00CE338D">
        <w:rPr>
          <w:rFonts w:ascii="TimesNewRomanPSMT" w:hAnsi="TimesNewRomanPSMT" w:cs="TimesNewRomanPSMT"/>
          <w:szCs w:val="24"/>
        </w:rPr>
        <w:t xml:space="preserve">SIA </w:t>
      </w:r>
      <w:r w:rsidRPr="00FE7816">
        <w:t>„</w:t>
      </w:r>
      <w:proofErr w:type="spellStart"/>
      <w:r w:rsidRPr="00CE338D">
        <w:rPr>
          <w:rFonts w:ascii="TimesNewRomanPSMT" w:hAnsi="TimesNewRomanPSMT" w:cs="TimesNewRomanPSMT"/>
          <w:szCs w:val="24"/>
        </w:rPr>
        <w:t>Raddo</w:t>
      </w:r>
      <w:proofErr w:type="spellEnd"/>
      <w:r w:rsidRPr="00CE338D">
        <w:rPr>
          <w:rFonts w:ascii="TimesNewRomanPSMT" w:hAnsi="TimesNewRomanPSMT" w:cs="TimesNewRomanPSMT"/>
          <w:szCs w:val="24"/>
        </w:rPr>
        <w:t>”</w:t>
      </w:r>
      <w:r w:rsidRPr="00526BF3">
        <w:rPr>
          <w:rFonts w:ascii="TimesNewRomanPSMT" w:hAnsi="TimesNewRomanPSMT" w:cs="TimesNewRomanPSMT"/>
          <w:szCs w:val="24"/>
        </w:rPr>
        <w:t>, ieved</w:t>
      </w:r>
      <w:r>
        <w:rPr>
          <w:rFonts w:ascii="TimesNewRomanPSMT" w:hAnsi="TimesNewRomanPSMT" w:cs="TimesNewRomanPSMT"/>
          <w:szCs w:val="24"/>
        </w:rPr>
        <w:t>ot nekustamā īpašuma valdījumā.</w:t>
      </w:r>
      <w:r w:rsidRPr="00526BF3">
        <w:rPr>
          <w:rFonts w:ascii="TimesNewRomanPSMT" w:hAnsi="TimesNewRomanPSMT" w:cs="TimesNewRomanPSMT"/>
          <w:szCs w:val="24"/>
        </w:rPr>
        <w:t xml:space="preserve"> Pārsūdzētajā lēmumā ir rūpīgi izvērtēta pieteicēja saistība ar SIA </w:t>
      </w:r>
      <w:r w:rsidRPr="00FE7816">
        <w:t>„</w:t>
      </w:r>
      <w:proofErr w:type="spellStart"/>
      <w:r w:rsidRPr="00526BF3">
        <w:rPr>
          <w:rFonts w:ascii="TimesNewRomanPSMT" w:hAnsi="TimesNewRomanPSMT" w:cs="TimesNewRomanPSMT"/>
          <w:szCs w:val="24"/>
        </w:rPr>
        <w:t>Raddo</w:t>
      </w:r>
      <w:proofErr w:type="spellEnd"/>
      <w:r w:rsidRPr="00526BF3">
        <w:rPr>
          <w:rFonts w:ascii="TimesNewRomanPSMT" w:hAnsi="TimesNewRomanPSMT" w:cs="TimesNewRomanPSMT"/>
          <w:szCs w:val="24"/>
        </w:rPr>
        <w:t xml:space="preserve">” un pamatoti atzīts, </w:t>
      </w:r>
      <w:proofErr w:type="gramStart"/>
      <w:r w:rsidRPr="00526BF3">
        <w:rPr>
          <w:rFonts w:ascii="TimesNewRomanPSMT" w:hAnsi="TimesNewRomanPSMT" w:cs="TimesNewRomanPSMT"/>
          <w:szCs w:val="24"/>
        </w:rPr>
        <w:t xml:space="preserve">ka pieteicējs jau sākotnēji nedrīkstēja no SIA </w:t>
      </w:r>
      <w:r w:rsidRPr="00FE7816">
        <w:t>„</w:t>
      </w:r>
      <w:proofErr w:type="spellStart"/>
      <w:r w:rsidRPr="00526BF3">
        <w:rPr>
          <w:rFonts w:ascii="TimesNewRomanPSMT" w:hAnsi="TimesNewRomanPSMT" w:cs="TimesNewRomanPSMT"/>
          <w:szCs w:val="24"/>
        </w:rPr>
        <w:t>Raddo</w:t>
      </w:r>
      <w:proofErr w:type="spellEnd"/>
      <w:r w:rsidRPr="00526BF3">
        <w:rPr>
          <w:rFonts w:ascii="TimesNewRomanPSMT" w:hAnsi="TimesNewRomanPSMT" w:cs="TimesNewRomanPSMT"/>
          <w:szCs w:val="24"/>
        </w:rPr>
        <w:t>” pieņemt</w:t>
      </w:r>
      <w:proofErr w:type="gramEnd"/>
      <w:r w:rsidRPr="00526BF3">
        <w:rPr>
          <w:rFonts w:ascii="TimesNewRomanPSMT" w:hAnsi="TimesNewRomanPSMT" w:cs="TimesNewRomanPSMT"/>
          <w:szCs w:val="24"/>
        </w:rPr>
        <w:t xml:space="preserve"> izpildei izpildu dokumentus. Par to, ka pieteicējs interešu konflikta situācijas rašanos</w:t>
      </w:r>
      <w:r>
        <w:rPr>
          <w:rFonts w:ascii="TimesNewRomanPSMT" w:hAnsi="TimesNewRomanPSMT" w:cs="TimesNewRomanPSMT"/>
          <w:szCs w:val="24"/>
        </w:rPr>
        <w:t xml:space="preserve"> ir</w:t>
      </w:r>
      <w:r w:rsidRPr="009042E9">
        <w:rPr>
          <w:rFonts w:ascii="TimesNewRomanPSMT" w:hAnsi="TimesNewRomanPSMT" w:cs="TimesNewRomanPSMT"/>
          <w:szCs w:val="24"/>
        </w:rPr>
        <w:t xml:space="preserve"> </w:t>
      </w:r>
      <w:r w:rsidRPr="00526BF3">
        <w:rPr>
          <w:rFonts w:ascii="TimesNewRomanPSMT" w:hAnsi="TimesNewRomanPSMT" w:cs="TimesNewRomanPSMT"/>
          <w:szCs w:val="24"/>
        </w:rPr>
        <w:t>pieļāvis</w:t>
      </w:r>
      <w:r w:rsidRPr="009042E9">
        <w:rPr>
          <w:rFonts w:ascii="TimesNewRomanPSMT" w:hAnsi="TimesNewRomanPSMT" w:cs="TimesNewRomanPSMT"/>
          <w:szCs w:val="24"/>
        </w:rPr>
        <w:t xml:space="preserve"> </w:t>
      </w:r>
      <w:r w:rsidRPr="00526BF3">
        <w:rPr>
          <w:rFonts w:ascii="TimesNewRomanPSMT" w:hAnsi="TimesNewRomanPSMT" w:cs="TimesNewRomanPSMT"/>
          <w:szCs w:val="24"/>
        </w:rPr>
        <w:t>apzināti, liecina</w:t>
      </w:r>
      <w:r>
        <w:rPr>
          <w:rFonts w:ascii="TimesNewRomanPSMT" w:hAnsi="TimesNewRomanPSMT" w:cs="TimesNewRomanPSMT"/>
          <w:szCs w:val="24"/>
        </w:rPr>
        <w:t xml:space="preserve"> arī</w:t>
      </w:r>
      <w:r w:rsidRPr="00526BF3">
        <w:rPr>
          <w:rFonts w:ascii="TimesNewRomanPSMT" w:hAnsi="TimesNewRomanPSMT" w:cs="TimesNewRomanPSMT"/>
          <w:szCs w:val="24"/>
        </w:rPr>
        <w:t xml:space="preserve"> </w:t>
      </w:r>
      <w:r>
        <w:rPr>
          <w:rFonts w:ascii="TimesNewRomanPSMT" w:hAnsi="TimesNewRomanPSMT" w:cs="TimesNewRomanPSMT"/>
          <w:szCs w:val="24"/>
        </w:rPr>
        <w:t>t</w:t>
      </w:r>
      <w:r w:rsidRPr="00526BF3">
        <w:rPr>
          <w:rFonts w:ascii="TimesNewRomanPSMT" w:hAnsi="TimesNewRomanPSMT" w:cs="TimesNewRomanPSMT"/>
          <w:szCs w:val="24"/>
        </w:rPr>
        <w:t xml:space="preserve">as, ka pieteicēja biroja darbiniece veikusi valsts nodevas maksājumus SIA </w:t>
      </w:r>
      <w:r w:rsidRPr="00FE7816">
        <w:t>„</w:t>
      </w:r>
      <w:proofErr w:type="spellStart"/>
      <w:r w:rsidRPr="00526BF3">
        <w:rPr>
          <w:rFonts w:ascii="TimesNewRomanPSMT" w:hAnsi="TimesNewRomanPSMT" w:cs="TimesNewRomanPSMT"/>
          <w:szCs w:val="24"/>
        </w:rPr>
        <w:t>Raddo</w:t>
      </w:r>
      <w:proofErr w:type="spellEnd"/>
      <w:r w:rsidRPr="00526BF3">
        <w:rPr>
          <w:rFonts w:ascii="TimesNewRomanPSMT" w:hAnsi="TimesNewRomanPSMT" w:cs="TimesNewRomanPSMT"/>
          <w:szCs w:val="24"/>
        </w:rPr>
        <w:t>” vietā, pieteicējam atzīstot, ka šāda rīcība bij</w:t>
      </w:r>
      <w:r>
        <w:rPr>
          <w:rFonts w:ascii="TimesNewRomanPSMT" w:hAnsi="TimesNewRomanPSMT" w:cs="TimesNewRomanPSMT"/>
          <w:szCs w:val="24"/>
        </w:rPr>
        <w:t>usi</w:t>
      </w:r>
      <w:r w:rsidRPr="00526BF3">
        <w:rPr>
          <w:rFonts w:ascii="TimesNewRomanPSMT" w:hAnsi="TimesNewRomanPSMT" w:cs="TimesNewRomanPSMT"/>
          <w:szCs w:val="24"/>
        </w:rPr>
        <w:t xml:space="preserve"> ierasta.</w:t>
      </w:r>
    </w:p>
    <w:p w:rsidR="00892FBB" w:rsidRPr="005E5653" w:rsidRDefault="00892FBB" w:rsidP="00892FBB">
      <w:pPr>
        <w:pStyle w:val="NoSpacing"/>
        <w:spacing w:line="276" w:lineRule="auto"/>
        <w:ind w:firstLine="567"/>
        <w:jc w:val="both"/>
        <w:rPr>
          <w:rFonts w:ascii="TimesNewRomanPSMT" w:hAnsi="TimesNewRomanPSMT" w:cs="TimesNewRomanPSMT"/>
          <w:szCs w:val="24"/>
        </w:rPr>
      </w:pPr>
      <w:r w:rsidRPr="00695EE3">
        <w:rPr>
          <w:rFonts w:eastAsia="Times New Roman" w:cs="Times New Roman"/>
          <w:szCs w:val="24"/>
          <w:lang w:eastAsia="ru-RU"/>
        </w:rPr>
        <w:t xml:space="preserve">[4.6] </w:t>
      </w:r>
      <w:r w:rsidRPr="00695EE3">
        <w:rPr>
          <w:rFonts w:ascii="TimesNewRomanPSMT" w:hAnsi="TimesNewRomanPSMT" w:cs="TimesNewRomanPSMT"/>
          <w:szCs w:val="24"/>
        </w:rPr>
        <w:t>Vērtējot pieteicējam piemēroto sodu, secināms, ka</w:t>
      </w:r>
      <w:r>
        <w:rPr>
          <w:rFonts w:ascii="TimesNewRomanPSMT" w:hAnsi="TimesNewRomanPSMT" w:cs="TimesNewRomanPSMT"/>
          <w:szCs w:val="24"/>
        </w:rPr>
        <w:t>,</w:t>
      </w:r>
      <w:r w:rsidRPr="00695EE3">
        <w:rPr>
          <w:rFonts w:ascii="TimesNewRomanPSMT" w:hAnsi="TimesNewRomanPSMT" w:cs="TimesNewRomanPSMT"/>
          <w:szCs w:val="24"/>
        </w:rPr>
        <w:t xml:space="preserve"> veicot ievešanu nekustamā īpašumā valdījumā un</w:t>
      </w:r>
      <w:proofErr w:type="gramStart"/>
      <w:r w:rsidRPr="00695EE3">
        <w:rPr>
          <w:rFonts w:ascii="TimesNewRomanPSMT" w:hAnsi="TimesNewRomanPSMT" w:cs="TimesNewRomanPSMT"/>
          <w:szCs w:val="24"/>
        </w:rPr>
        <w:t xml:space="preserve"> pieļaujot konstatētos pārkāpumus</w:t>
      </w:r>
      <w:proofErr w:type="gramEnd"/>
      <w:r w:rsidRPr="00695EE3">
        <w:rPr>
          <w:rFonts w:ascii="TimesNewRomanPSMT" w:hAnsi="TimesNewRomanPSMT" w:cs="TimesNewRomanPSMT"/>
          <w:szCs w:val="24"/>
        </w:rPr>
        <w:t xml:space="preserve"> izpildu darbībā</w:t>
      </w:r>
      <w:r>
        <w:rPr>
          <w:rFonts w:ascii="TimesNewRomanPSMT" w:hAnsi="TimesNewRomanPSMT" w:cs="TimesNewRomanPSMT"/>
          <w:szCs w:val="24"/>
        </w:rPr>
        <w:t>, pieteicējs</w:t>
      </w:r>
      <w:r w:rsidRPr="00695EE3">
        <w:rPr>
          <w:rFonts w:ascii="TimesNewRomanPSMT" w:hAnsi="TimesNewRomanPSMT" w:cs="TimesNewRomanPSMT"/>
          <w:szCs w:val="24"/>
        </w:rPr>
        <w:t xml:space="preserve"> apzinājās savas rīcības nepareizību (prettiesiskumu), paredzēja nelabvēlīgās sekas un apzināti pieļāva to iestāšanos (parādnieces tiesisko interešu aizskārums). </w:t>
      </w:r>
      <w:r w:rsidRPr="005E5653">
        <w:rPr>
          <w:rFonts w:ascii="TimesNewRomanPSMT" w:hAnsi="TimesNewRomanPSMT" w:cs="TimesNewRomanPSMT"/>
          <w:szCs w:val="24"/>
        </w:rPr>
        <w:t xml:space="preserve">Var piekrist pieteicējam, ka lielākā daļa no </w:t>
      </w:r>
      <w:r>
        <w:rPr>
          <w:rFonts w:ascii="TimesNewRomanPSMT" w:hAnsi="TimesNewRomanPSMT" w:cs="TimesNewRomanPSMT"/>
          <w:szCs w:val="24"/>
        </w:rPr>
        <w:t>pārkāpumiem</w:t>
      </w:r>
      <w:r w:rsidRPr="005E5653">
        <w:rPr>
          <w:rFonts w:ascii="TimesNewRomanPSMT" w:hAnsi="TimesNewRomanPSMT" w:cs="TimesNewRomanPSMT"/>
          <w:szCs w:val="24"/>
        </w:rPr>
        <w:t xml:space="preserve">, vērtējot </w:t>
      </w:r>
      <w:proofErr w:type="gramStart"/>
      <w:r w:rsidRPr="005E5653">
        <w:rPr>
          <w:rFonts w:ascii="TimesNewRomanPSMT" w:hAnsi="TimesNewRomanPSMT" w:cs="TimesNewRomanPSMT"/>
          <w:szCs w:val="24"/>
        </w:rPr>
        <w:t>tos katru</w:t>
      </w:r>
      <w:proofErr w:type="gramEnd"/>
      <w:r w:rsidRPr="005E5653">
        <w:rPr>
          <w:rFonts w:ascii="TimesNewRomanPSMT" w:hAnsi="TimesNewRomanPSMT" w:cs="TimesNewRomanPSMT"/>
          <w:szCs w:val="24"/>
        </w:rPr>
        <w:t xml:space="preserve"> atsevišķi, nebūtu uzskatāmi par būtiskiem pārkāpumiem. Taču </w:t>
      </w:r>
      <w:r>
        <w:rPr>
          <w:rFonts w:ascii="TimesNewRomanPSMT" w:hAnsi="TimesNewRomanPSMT" w:cs="TimesNewRomanPSMT"/>
          <w:szCs w:val="24"/>
        </w:rPr>
        <w:t xml:space="preserve">pieļautie pārkāpumi ir vērtējumi kopumā. Turklāt </w:t>
      </w:r>
      <w:r w:rsidRPr="005E5653">
        <w:rPr>
          <w:rFonts w:ascii="TimesNewRomanPSMT" w:hAnsi="TimesNewRomanPSMT" w:cs="TimesNewRomanPSMT"/>
          <w:szCs w:val="24"/>
        </w:rPr>
        <w:t>nozīmīgs lietas apstāklis ir tas, ka šie pārkāpumi ir pieļauti lietā, kur piedzinēja bija persona, ar kuru piete</w:t>
      </w:r>
      <w:r>
        <w:rPr>
          <w:rFonts w:ascii="TimesNewRomanPSMT" w:hAnsi="TimesNewRomanPSMT" w:cs="TimesNewRomanPSMT"/>
          <w:szCs w:val="24"/>
        </w:rPr>
        <w:t>icējam ir līgumiskas attiecības.</w:t>
      </w:r>
      <w:r w:rsidRPr="005E5653">
        <w:rPr>
          <w:rFonts w:ascii="TimesNewRomanPSMT" w:hAnsi="TimesNewRomanPSMT" w:cs="TimesNewRomanPSMT"/>
          <w:szCs w:val="24"/>
        </w:rPr>
        <w:t xml:space="preserve"> </w:t>
      </w:r>
      <w:r>
        <w:rPr>
          <w:rFonts w:ascii="TimesNewRomanPSMT" w:hAnsi="TimesNewRomanPSMT" w:cs="TimesNewRomanPSMT"/>
          <w:szCs w:val="24"/>
        </w:rPr>
        <w:t>K</w:t>
      </w:r>
      <w:r w:rsidRPr="005E5653">
        <w:rPr>
          <w:rFonts w:ascii="TimesNewRomanPSMT" w:hAnsi="TimesNewRomanPSMT" w:cs="TimesNewRomanPSMT"/>
          <w:szCs w:val="24"/>
        </w:rPr>
        <w:t xml:space="preserve">ā secināts iepriekš, ar šādu rīcību pieteicējs ir radījis pamatotas šaubas par pieteicēja spēju saglabāt objektivitāti un neitralitāti. </w:t>
      </w:r>
      <w:r>
        <w:rPr>
          <w:rFonts w:ascii="TimesNewRomanPSMT" w:hAnsi="TimesNewRomanPSMT" w:cs="TimesNewRomanPSMT"/>
          <w:szCs w:val="24"/>
        </w:rPr>
        <w:t>Turklāt</w:t>
      </w:r>
      <w:r w:rsidRPr="005E5653">
        <w:rPr>
          <w:rFonts w:ascii="TimesNewRomanPSMT" w:hAnsi="TimesNewRomanPSMT" w:cs="TimesNewRomanPSMT"/>
          <w:szCs w:val="24"/>
        </w:rPr>
        <w:t xml:space="preserve"> pieteicējs jau iepriekš ir vairākkārt bijis disciplināri so</w:t>
      </w:r>
      <w:r>
        <w:rPr>
          <w:rFonts w:ascii="TimesNewRomanPSMT" w:hAnsi="TimesNewRomanPSMT" w:cs="TimesNewRomanPSMT"/>
          <w:szCs w:val="24"/>
        </w:rPr>
        <w:t>dīts</w:t>
      </w:r>
      <w:r w:rsidRPr="005E5653">
        <w:rPr>
          <w:rFonts w:ascii="TimesNewRomanPSMT" w:hAnsi="TimesNewRomanPSMT" w:cs="TimesNewRomanPSMT"/>
          <w:szCs w:val="24"/>
        </w:rPr>
        <w:t>.</w:t>
      </w:r>
    </w:p>
    <w:p w:rsidR="00892FBB" w:rsidRPr="00D640D7" w:rsidRDefault="00892FBB" w:rsidP="00892FBB">
      <w:pPr>
        <w:pStyle w:val="NoSpacing"/>
        <w:spacing w:line="276" w:lineRule="auto"/>
        <w:ind w:firstLine="567"/>
        <w:jc w:val="both"/>
        <w:rPr>
          <w:rFonts w:ascii="TimesNewRomanPSMT" w:hAnsi="TimesNewRomanPSMT" w:cs="TimesNewRomanPSMT"/>
          <w:szCs w:val="24"/>
        </w:rPr>
      </w:pPr>
      <w:r w:rsidRPr="00D640D7">
        <w:rPr>
          <w:rFonts w:ascii="TimesNewRomanPSMT" w:hAnsi="TimesNewRomanPSMT" w:cs="TimesNewRomanPSMT"/>
          <w:szCs w:val="24"/>
        </w:rPr>
        <w:t>Tiesu izpildītājs ir viens no tiesu varas pārstāvjiem, kura rīcība veido priekšstatu par Latvijas tiesu sistēmu kopumā. Pieteicējs nav</w:t>
      </w:r>
      <w:proofErr w:type="gramStart"/>
      <w:r w:rsidRPr="00D640D7">
        <w:rPr>
          <w:rFonts w:ascii="TimesNewRomanPSMT" w:hAnsi="TimesNewRomanPSMT" w:cs="TimesNewRomanPSMT"/>
          <w:szCs w:val="24"/>
        </w:rPr>
        <w:t xml:space="preserve"> rīkojoties tā</w:t>
      </w:r>
      <w:proofErr w:type="gramEnd"/>
      <w:r w:rsidRPr="00D640D7">
        <w:rPr>
          <w:rFonts w:ascii="TimesNewRomanPSMT" w:hAnsi="TimesNewRomanPSMT" w:cs="TimesNewRomanPSMT"/>
          <w:szCs w:val="24"/>
        </w:rPr>
        <w:t>, lai veicinātu sabiedrības uzticību zvērināta tiesu izpildītāja institūtam. Pieteicējs ar savu rīcību ir radījis uzticības zaudējumu kā amatpersonai, kā arī kaitējumu zvērinātu tiesu izpildītāju prestižam, kas ir vērtējams kā kaitējums valsts interesēm.</w:t>
      </w:r>
      <w:r>
        <w:rPr>
          <w:rFonts w:ascii="TimesNewRomanPSMT" w:hAnsi="TimesNewRomanPSMT" w:cs="TimesNewRomanPSMT"/>
          <w:szCs w:val="24"/>
        </w:rPr>
        <w:t xml:space="preserve"> </w:t>
      </w:r>
      <w:r w:rsidRPr="00695EE3">
        <w:rPr>
          <w:rFonts w:ascii="TimesNewRomanPSMT" w:hAnsi="TimesNewRomanPSMT" w:cs="TimesNewRomanPSMT"/>
          <w:szCs w:val="24"/>
        </w:rPr>
        <w:t xml:space="preserve">Izvērtējot pieļauto pārkāpumu raksturu un pieteicēja attieksmi pret tiem, nodarījums nav </w:t>
      </w:r>
      <w:r w:rsidRPr="00D640D7">
        <w:rPr>
          <w:rFonts w:ascii="TimesNewRomanPSMT" w:hAnsi="TimesNewRomanPSMT" w:cs="TimesNewRomanPSMT"/>
          <w:szCs w:val="24"/>
        </w:rPr>
        <w:t>savienojams ar zvērināta tiesu izpildītāja amatu. Tāpēc piemērotais sods ir samērīgs.</w:t>
      </w:r>
    </w:p>
    <w:p w:rsidR="00892FBB" w:rsidRDefault="00892FBB" w:rsidP="00892FBB">
      <w:pPr>
        <w:pStyle w:val="NoSpacing"/>
        <w:spacing w:line="276" w:lineRule="auto"/>
        <w:ind w:firstLine="567"/>
        <w:jc w:val="both"/>
        <w:rPr>
          <w:rFonts w:ascii="TimesNewRomanPSMT" w:hAnsi="TimesNewRomanPSMT" w:cs="TimesNewRomanPSMT"/>
          <w:szCs w:val="24"/>
        </w:rPr>
      </w:pPr>
      <w:r w:rsidRPr="00EB173A">
        <w:rPr>
          <w:rFonts w:eastAsia="Times New Roman" w:cs="Times New Roman"/>
          <w:szCs w:val="24"/>
          <w:lang w:eastAsia="ru-RU"/>
        </w:rPr>
        <w:lastRenderedPageBreak/>
        <w:t xml:space="preserve">[4.7] </w:t>
      </w:r>
      <w:r>
        <w:rPr>
          <w:rFonts w:ascii="TimesNewRomanPSMT" w:hAnsi="TimesNewRomanPSMT" w:cs="TimesNewRomanPSMT"/>
          <w:szCs w:val="24"/>
        </w:rPr>
        <w:t>P</w:t>
      </w:r>
      <w:r w:rsidRPr="00EB173A">
        <w:rPr>
          <w:rFonts w:ascii="TimesNewRomanPSMT" w:hAnsi="TimesNewRomanPSMT" w:cs="TimesNewRomanPSMT"/>
          <w:szCs w:val="24"/>
        </w:rPr>
        <w:t xml:space="preserve">ieteicējs </w:t>
      </w:r>
      <w:r>
        <w:rPr>
          <w:rFonts w:ascii="TimesNewRomanPSMT" w:hAnsi="TimesNewRomanPSMT" w:cs="TimesNewRomanPSMT"/>
          <w:szCs w:val="24"/>
        </w:rPr>
        <w:t xml:space="preserve">nepamatoti </w:t>
      </w:r>
      <w:r w:rsidRPr="00EB173A">
        <w:rPr>
          <w:rFonts w:ascii="TimesNewRomanPSMT" w:hAnsi="TimesNewRomanPSMT" w:cs="TimesNewRomanPSMT"/>
          <w:szCs w:val="24"/>
        </w:rPr>
        <w:t>uzskata, ka par katru konstatēto pārkāpumu ir jānosaka sods, bet galīgo sodu nosaka pēc izdarīto pārkāpumu kopības, piemērojot smagāko. Disciplinārsods pieteicē</w:t>
      </w:r>
      <w:r>
        <w:rPr>
          <w:rFonts w:ascii="TimesNewRomanPSMT" w:hAnsi="TimesNewRomanPSMT" w:cs="TimesNewRomanPSMT"/>
          <w:szCs w:val="24"/>
        </w:rPr>
        <w:t>jam konkrētajā gadījumā uzlikts par pārkāpumiem kopumā</w:t>
      </w:r>
      <w:r w:rsidRPr="00EB173A">
        <w:rPr>
          <w:rFonts w:ascii="TimesNewRomanPSMT" w:hAnsi="TimesNewRomanPSMT" w:cs="TimesNewRomanPSMT"/>
          <w:szCs w:val="24"/>
        </w:rPr>
        <w:t>. Tiesu izpildītāju likums ne</w:t>
      </w:r>
      <w:r>
        <w:rPr>
          <w:rFonts w:ascii="TimesNewRomanPSMT" w:hAnsi="TimesNewRomanPSMT" w:cs="TimesNewRomanPSMT"/>
          <w:szCs w:val="24"/>
        </w:rPr>
        <w:t>paredz, ka par katru pārkāpumu</w:t>
      </w:r>
      <w:r w:rsidRPr="00EB173A">
        <w:rPr>
          <w:rFonts w:ascii="TimesNewRomanPSMT" w:hAnsi="TimesNewRomanPSMT" w:cs="TimesNewRomanPSMT"/>
          <w:szCs w:val="24"/>
        </w:rPr>
        <w:t xml:space="preserve"> ir jānosaka atsevišķs sods. </w:t>
      </w:r>
      <w:r>
        <w:rPr>
          <w:rFonts w:ascii="TimesNewRomanPSMT" w:hAnsi="TimesNewRomanPSMT" w:cs="TimesNewRomanPSMT"/>
          <w:szCs w:val="24"/>
        </w:rPr>
        <w:t>Šādu atziņu</w:t>
      </w:r>
      <w:r w:rsidRPr="00EB173A">
        <w:rPr>
          <w:rFonts w:ascii="TimesNewRomanPSMT" w:hAnsi="TimesNewRomanPSMT" w:cs="TimesNewRomanPSMT"/>
          <w:szCs w:val="24"/>
        </w:rPr>
        <w:t xml:space="preserve"> </w:t>
      </w:r>
      <w:r>
        <w:rPr>
          <w:rFonts w:ascii="TimesNewRomanPSMT" w:hAnsi="TimesNewRomanPSMT" w:cs="TimesNewRomanPSMT"/>
          <w:szCs w:val="24"/>
        </w:rPr>
        <w:t>nesatur</w:t>
      </w:r>
      <w:r w:rsidRPr="00EB173A">
        <w:rPr>
          <w:rFonts w:ascii="TimesNewRomanPSMT" w:hAnsi="TimesNewRomanPSMT" w:cs="TimesNewRomanPSMT"/>
          <w:szCs w:val="24"/>
        </w:rPr>
        <w:t xml:space="preserve"> </w:t>
      </w:r>
      <w:r>
        <w:rPr>
          <w:rFonts w:ascii="TimesNewRomanPSMT" w:hAnsi="TimesNewRomanPSMT" w:cs="TimesNewRomanPSMT"/>
          <w:szCs w:val="24"/>
        </w:rPr>
        <w:t>arī</w:t>
      </w:r>
      <w:r w:rsidRPr="00EB173A">
        <w:rPr>
          <w:rFonts w:ascii="TimesNewRomanPSMT" w:hAnsi="TimesNewRomanPSMT" w:cs="TimesNewRomanPSMT"/>
          <w:szCs w:val="24"/>
        </w:rPr>
        <w:t xml:space="preserve"> Augstākās tiesas </w:t>
      </w:r>
      <w:proofErr w:type="gramStart"/>
      <w:r w:rsidRPr="00EB173A">
        <w:rPr>
          <w:rFonts w:ascii="TimesNewRomanPSMT" w:hAnsi="TimesNewRomanPSMT" w:cs="TimesNewRomanPSMT"/>
          <w:szCs w:val="24"/>
        </w:rPr>
        <w:t>2015.gada</w:t>
      </w:r>
      <w:proofErr w:type="gramEnd"/>
      <w:r w:rsidRPr="00EB173A">
        <w:rPr>
          <w:rFonts w:ascii="TimesNewRomanPSMT" w:hAnsi="TimesNewRomanPSMT" w:cs="TimesNewRomanPSMT"/>
          <w:szCs w:val="24"/>
        </w:rPr>
        <w:t xml:space="preserve"> 28.oktobra spriedums </w:t>
      </w:r>
      <w:r>
        <w:rPr>
          <w:rFonts w:ascii="TimesNewRomanPSMT" w:hAnsi="TimesNewRomanPSMT" w:cs="TimesNewRomanPSMT"/>
          <w:szCs w:val="24"/>
        </w:rPr>
        <w:t xml:space="preserve">lietā </w:t>
      </w:r>
      <w:r w:rsidRPr="00EB173A">
        <w:rPr>
          <w:rFonts w:ascii="TimesNewRomanPSMT" w:hAnsi="TimesNewRomanPSMT" w:cs="TimesNewRomanPSMT"/>
          <w:szCs w:val="24"/>
        </w:rPr>
        <w:t>Nr.</w:t>
      </w:r>
      <w:r>
        <w:rPr>
          <w:rFonts w:ascii="TimesNewRomanPSMT" w:hAnsi="TimesNewRomanPSMT" w:cs="TimesNewRomanPSMT"/>
          <w:szCs w:val="24"/>
        </w:rPr>
        <w:t> </w:t>
      </w:r>
      <w:r w:rsidRPr="00EB173A">
        <w:rPr>
          <w:rFonts w:ascii="TimesNewRomanPSMT" w:hAnsi="TimesNewRomanPSMT" w:cs="TimesNewRomanPSMT"/>
          <w:szCs w:val="24"/>
        </w:rPr>
        <w:t>SKA-103</w:t>
      </w:r>
      <w:r>
        <w:rPr>
          <w:rFonts w:ascii="TimesNewRomanPSMT" w:hAnsi="TimesNewRomanPSMT" w:cs="TimesNewRomanPSMT"/>
          <w:szCs w:val="24"/>
        </w:rPr>
        <w:t>1/2015.</w:t>
      </w:r>
    </w:p>
    <w:p w:rsidR="00892FBB" w:rsidRPr="00136A23" w:rsidRDefault="00892FBB" w:rsidP="00892FBB">
      <w:pPr>
        <w:pStyle w:val="NoSpacing"/>
        <w:spacing w:line="276" w:lineRule="auto"/>
        <w:ind w:firstLine="567"/>
        <w:jc w:val="both"/>
        <w:rPr>
          <w:rFonts w:eastAsia="Times New Roman" w:cs="Times New Roman"/>
          <w:szCs w:val="24"/>
          <w:lang w:eastAsia="ru-RU"/>
        </w:rPr>
      </w:pPr>
      <w:r w:rsidRPr="00136A23">
        <w:rPr>
          <w:rFonts w:ascii="TimesNewRomanPSMT" w:hAnsi="TimesNewRomanPSMT" w:cs="TimesNewRomanPSMT"/>
          <w:szCs w:val="24"/>
        </w:rPr>
        <w:t>[4.8] Pieteicējs</w:t>
      </w:r>
      <w:r>
        <w:rPr>
          <w:rFonts w:ascii="TimesNewRomanPSMT" w:hAnsi="TimesNewRomanPSMT" w:cs="TimesNewRomanPSMT"/>
          <w:szCs w:val="24"/>
        </w:rPr>
        <w:t>,</w:t>
      </w:r>
      <w:r w:rsidRPr="00136A23">
        <w:rPr>
          <w:rFonts w:ascii="TimesNewRomanPSMT" w:hAnsi="TimesNewRomanPSMT" w:cs="TimesNewRomanPSMT"/>
          <w:szCs w:val="24"/>
        </w:rPr>
        <w:t xml:space="preserve"> </w:t>
      </w:r>
      <w:r>
        <w:rPr>
          <w:rFonts w:ascii="TimesNewRomanPSMT" w:hAnsi="TimesNewRomanPSMT" w:cs="TimesNewRomanPSMT"/>
          <w:szCs w:val="24"/>
        </w:rPr>
        <w:t xml:space="preserve">pamatojot vienlīdzības principa pārkāpumu, </w:t>
      </w:r>
      <w:r w:rsidRPr="00136A23">
        <w:rPr>
          <w:rFonts w:ascii="TimesNewRomanPSMT" w:hAnsi="TimesNewRomanPSMT" w:cs="TimesNewRomanPSMT"/>
          <w:szCs w:val="24"/>
        </w:rPr>
        <w:t xml:space="preserve">ir atsaucies uz ministrijas </w:t>
      </w:r>
      <w:proofErr w:type="gramStart"/>
      <w:r w:rsidRPr="00136A23">
        <w:rPr>
          <w:rFonts w:ascii="TimesNewRomanPSMT" w:hAnsi="TimesNewRomanPSMT" w:cs="TimesNewRomanPSMT"/>
          <w:szCs w:val="24"/>
        </w:rPr>
        <w:t>2012.gada</w:t>
      </w:r>
      <w:proofErr w:type="gramEnd"/>
      <w:r w:rsidRPr="00136A23">
        <w:rPr>
          <w:rFonts w:ascii="TimesNewRomanPSMT" w:hAnsi="TimesNewRomanPSMT" w:cs="TimesNewRomanPSMT"/>
          <w:szCs w:val="24"/>
        </w:rPr>
        <w:t xml:space="preserve"> 21.februāra un </w:t>
      </w:r>
      <w:r>
        <w:rPr>
          <w:rFonts w:ascii="TimesNewRomanPSMT" w:hAnsi="TimesNewRomanPSMT" w:cs="TimesNewRomanPSMT"/>
          <w:szCs w:val="24"/>
        </w:rPr>
        <w:t>2016.gada 4.janvāra lēmumu</w:t>
      </w:r>
      <w:r w:rsidRPr="00136A23">
        <w:rPr>
          <w:rFonts w:ascii="TimesNewRomanPSMT" w:hAnsi="TimesNewRomanPSMT" w:cs="TimesNewRomanPSMT"/>
          <w:szCs w:val="24"/>
        </w:rPr>
        <w:t xml:space="preserve">. </w:t>
      </w:r>
      <w:r>
        <w:rPr>
          <w:rFonts w:ascii="TimesNewRomanPSMT" w:hAnsi="TimesNewRomanPSMT" w:cs="TimesNewRomanPSMT"/>
          <w:szCs w:val="24"/>
        </w:rPr>
        <w:t>Minētajos</w:t>
      </w:r>
      <w:r w:rsidRPr="00136A23">
        <w:rPr>
          <w:rFonts w:ascii="TimesNewRomanPSMT" w:hAnsi="TimesNewRomanPSMT" w:cs="TimesNewRomanPSMT"/>
          <w:szCs w:val="24"/>
        </w:rPr>
        <w:t xml:space="preserve"> lēmumos konstatētie faktiskie un tiesiskie ap</w:t>
      </w:r>
      <w:r>
        <w:rPr>
          <w:rFonts w:ascii="TimesNewRomanPSMT" w:hAnsi="TimesNewRomanPSMT" w:cs="TimesNewRomanPSMT"/>
          <w:szCs w:val="24"/>
        </w:rPr>
        <w:t>stākļi ir atšķirīgi ar izskatām</w:t>
      </w:r>
      <w:r w:rsidRPr="00136A23">
        <w:rPr>
          <w:rFonts w:ascii="TimesNewRomanPSMT" w:hAnsi="TimesNewRomanPSMT" w:cs="TimesNewRomanPSMT"/>
          <w:szCs w:val="24"/>
        </w:rPr>
        <w:t>ā</w:t>
      </w:r>
      <w:r>
        <w:rPr>
          <w:rFonts w:ascii="TimesNewRomanPSMT" w:hAnsi="TimesNewRomanPSMT" w:cs="TimesNewRomanPSMT"/>
          <w:szCs w:val="24"/>
        </w:rPr>
        <w:t>s</w:t>
      </w:r>
      <w:r w:rsidRPr="00136A23">
        <w:rPr>
          <w:rFonts w:ascii="TimesNewRomanPSMT" w:hAnsi="TimesNewRomanPSMT" w:cs="TimesNewRomanPSMT"/>
          <w:szCs w:val="24"/>
        </w:rPr>
        <w:t xml:space="preserve"> liet</w:t>
      </w:r>
      <w:r>
        <w:rPr>
          <w:rFonts w:ascii="TimesNewRomanPSMT" w:hAnsi="TimesNewRomanPSMT" w:cs="TimesNewRomanPSMT"/>
          <w:szCs w:val="24"/>
        </w:rPr>
        <w:t>as</w:t>
      </w:r>
      <w:r w:rsidRPr="00136A23">
        <w:rPr>
          <w:rFonts w:ascii="TimesNewRomanPSMT" w:hAnsi="TimesNewRomanPSMT" w:cs="TimesNewRomanPSMT"/>
          <w:szCs w:val="24"/>
        </w:rPr>
        <w:t xml:space="preserve"> apstākļiem</w:t>
      </w:r>
      <w:r>
        <w:rPr>
          <w:rFonts w:ascii="TimesNewRomanPSMT" w:hAnsi="TimesNewRomanPSMT" w:cs="TimesNewRomanPSMT"/>
          <w:szCs w:val="24"/>
        </w:rPr>
        <w:t>, tostarp pieļautajiem pārkāpumiem</w:t>
      </w:r>
      <w:r w:rsidRPr="00136A23">
        <w:rPr>
          <w:rFonts w:ascii="TimesNewRomanPSMT" w:hAnsi="TimesNewRomanPSMT" w:cs="TimesNewRomanPSMT"/>
          <w:szCs w:val="24"/>
        </w:rPr>
        <w:t xml:space="preserve">. </w:t>
      </w:r>
      <w:r>
        <w:rPr>
          <w:rFonts w:ascii="TimesNewRomanPSMT" w:hAnsi="TimesNewRomanPSMT" w:cs="TimesNewRomanPSMT"/>
          <w:szCs w:val="24"/>
        </w:rPr>
        <w:t>Tāpēc nav pārkāpts vienlīdzības princips. D</w:t>
      </w:r>
      <w:r w:rsidRPr="00136A23">
        <w:rPr>
          <w:rFonts w:ascii="TimesNewRomanPSMT" w:hAnsi="TimesNewRomanPSMT" w:cs="TimesNewRomanPSMT"/>
          <w:szCs w:val="24"/>
        </w:rPr>
        <w:t>isciplinārsods – atcelšana no amata – iepriekš ir ticis piemērots arī citiem zvērinātiem tiesu izpildītājiem.</w:t>
      </w:r>
    </w:p>
    <w:p w:rsidR="00892FBB" w:rsidRPr="00136A23"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rFonts w:eastAsia="Times New Roman" w:cs="Times New Roman"/>
          <w:szCs w:val="24"/>
          <w:lang w:eastAsia="ru-RU"/>
        </w:rPr>
      </w:pPr>
      <w:r w:rsidRPr="00BD029E">
        <w:rPr>
          <w:rFonts w:eastAsia="Times New Roman" w:cs="Times New Roman"/>
          <w:szCs w:val="24"/>
          <w:lang w:eastAsia="ru-RU"/>
        </w:rPr>
        <w:t>[5] Par apgabaltiesas spriedumu pieteicējs iesniedzis kasācijas sūdzību,</w:t>
      </w:r>
      <w:r>
        <w:rPr>
          <w:rFonts w:eastAsia="Times New Roman" w:cs="Times New Roman"/>
          <w:szCs w:val="24"/>
          <w:lang w:eastAsia="ru-RU"/>
        </w:rPr>
        <w:t xml:space="preserve"> kas pamatota ar turpmāk minētajiem argumentiem.</w:t>
      </w: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t xml:space="preserve">[5.1] Lai arī pieteicējs bija pieļāvis pārkāpumus, tie nebija tik būtiski, lai piemērotu bargāko disciplinārsodu. Pārsūdzētais lēmums skar pieteicēja Latvijas Republikas Satversmes </w:t>
      </w:r>
      <w:proofErr w:type="gramStart"/>
      <w:r>
        <w:rPr>
          <w:rFonts w:eastAsia="Times New Roman" w:cs="Times New Roman"/>
          <w:szCs w:val="24"/>
          <w:lang w:eastAsia="ru-RU"/>
        </w:rPr>
        <w:t>106.pantā</w:t>
      </w:r>
      <w:proofErr w:type="gramEnd"/>
      <w:r>
        <w:rPr>
          <w:rFonts w:eastAsia="Times New Roman" w:cs="Times New Roman"/>
          <w:szCs w:val="24"/>
          <w:lang w:eastAsia="ru-RU"/>
        </w:rPr>
        <w:t xml:space="preserve"> noteiktās pamattiesības brīvi izvēlēties nodarbošanos. Pārsūdzētais lēmums ir balstīts uz subjektīvu attieksmi pret pieteicēju, nevis objektīvu novērtējumu.</w:t>
      </w:r>
    </w:p>
    <w:p w:rsidR="00892FBB" w:rsidRDefault="00892FBB" w:rsidP="00892FBB">
      <w:pPr>
        <w:pStyle w:val="NoSpacing"/>
        <w:spacing w:line="276" w:lineRule="auto"/>
        <w:ind w:firstLine="567"/>
        <w:jc w:val="both"/>
        <w:rPr>
          <w:lang w:eastAsia="ru-RU"/>
        </w:rPr>
      </w:pPr>
      <w:r>
        <w:rPr>
          <w:lang w:eastAsia="ru-RU"/>
        </w:rPr>
        <w:t>Tiesa nepareizi noteica aizsargājamās intereses un tāpēc secīgi nepamatoti uzskatīja, ka lietā ir piemērojams visbargākais sods. Proti, parādniece ievešanas nekustamā īpašuma valdījumā laikā uzrādīja īres līgumu, kas acīmredzami bija fiktīvs. Parādnieka tiesību aizsardzība, lai tas ar fiktīvu īres līgumu izvairītos no parāda tiesiskajām sekām, nav tiesiski aizsargājama.</w:t>
      </w:r>
    </w:p>
    <w:p w:rsidR="00892FBB" w:rsidRDefault="00892FBB" w:rsidP="00892FBB">
      <w:pPr>
        <w:pStyle w:val="NoSpacing"/>
        <w:spacing w:line="276" w:lineRule="auto"/>
        <w:ind w:firstLine="567"/>
        <w:jc w:val="both"/>
        <w:rPr>
          <w:lang w:eastAsia="ru-RU"/>
        </w:rPr>
      </w:pPr>
      <w:r>
        <w:rPr>
          <w:rFonts w:eastAsia="Times New Roman" w:cs="Times New Roman"/>
          <w:szCs w:val="24"/>
          <w:lang w:eastAsia="ru-RU"/>
        </w:rPr>
        <w:t xml:space="preserve">[5.2] Tiesa, piemērojot Civilprocesa likuma </w:t>
      </w:r>
      <w:proofErr w:type="gramStart"/>
      <w:r>
        <w:rPr>
          <w:lang w:eastAsia="ru-RU"/>
        </w:rPr>
        <w:t>550.pantu</w:t>
      </w:r>
      <w:proofErr w:type="gramEnd"/>
      <w:r>
        <w:rPr>
          <w:lang w:eastAsia="ru-RU"/>
        </w:rPr>
        <w:t xml:space="preserve">, nepamatoti tikai konstatēja pieteicēja un SIA </w:t>
      </w:r>
      <w:r w:rsidRPr="00FE7816">
        <w:t>„</w:t>
      </w:r>
      <w:proofErr w:type="spellStart"/>
      <w:r>
        <w:rPr>
          <w:lang w:eastAsia="ru-RU"/>
        </w:rPr>
        <w:t>Raddo</w:t>
      </w:r>
      <w:proofErr w:type="spellEnd"/>
      <w:r>
        <w:rPr>
          <w:lang w:eastAsia="ru-RU"/>
        </w:rPr>
        <w:t>” saistību, bet nevērtēja konstatēto apstākļu ietekmi. Tiesa neņēma vērā minētā uzņēmuma apliecinājumu par ievešanas valdījumā atlikšanu. Minētā tiesību norma precīzi nedefinē</w:t>
      </w:r>
      <w:r w:rsidRPr="00275955">
        <w:rPr>
          <w:lang w:eastAsia="ru-RU"/>
        </w:rPr>
        <w:t xml:space="preserve"> </w:t>
      </w:r>
      <w:r>
        <w:rPr>
          <w:lang w:eastAsia="ru-RU"/>
        </w:rPr>
        <w:t xml:space="preserve">interešu konfliktu, vien vispārīgi norāda uz iespējamu neobjektivitāti. Atbilstoši Augstākās tiesas praksei likuma </w:t>
      </w:r>
      <w:r w:rsidRPr="00FE7816">
        <w:t>„</w:t>
      </w:r>
      <w:r>
        <w:rPr>
          <w:lang w:eastAsia="ru-RU"/>
        </w:rPr>
        <w:t>Par interešu konflikta novēršanu valsts amatpersonas darbībā” interpretācijā jākonstatē ne tikai amatpersonas lēmuma attiecībā uz sevi pieņemšanas fakts, bet arī jāizvērtē iespējamā personiskā un mantiskā interese attiecīgā lēmuma pieņemšanā. Nekādas privātas pieteicēja intereses saistībā ar izskatāmo lietu netika konstatētas. Interešu konflikta situācija nav tik acīmredzama, kā to uzskata tiesa; nevienai personai kaitējums nav nodarīts.</w:t>
      </w:r>
    </w:p>
    <w:p w:rsidR="00892FBB" w:rsidRDefault="00892FBB" w:rsidP="00892FBB">
      <w:pPr>
        <w:pStyle w:val="NoSpacing"/>
        <w:spacing w:line="276" w:lineRule="auto"/>
        <w:ind w:firstLine="567"/>
        <w:jc w:val="both"/>
        <w:rPr>
          <w:lang w:eastAsia="ru-RU"/>
        </w:rPr>
      </w:pPr>
      <w:r>
        <w:rPr>
          <w:lang w:eastAsia="ru-RU"/>
        </w:rPr>
        <w:t xml:space="preserve">[5.3] Tiesa nepareizi secināja, ka pieteicējs pārkāpis Tiesu izpildītāju likuma </w:t>
      </w:r>
      <w:proofErr w:type="gramStart"/>
      <w:r>
        <w:rPr>
          <w:lang w:eastAsia="ru-RU"/>
        </w:rPr>
        <w:t>48.pantu</w:t>
      </w:r>
      <w:proofErr w:type="gramEnd"/>
      <w:r>
        <w:rPr>
          <w:lang w:eastAsia="ru-RU"/>
        </w:rPr>
        <w:t xml:space="preserve"> un Civilprocesa likuma 564.panta otro un trešo daļu, jo lietā nav pierādījumu minētās normas pārkāpumam; parādniecei ne tikai bija pilnīga skaidrība par notiekošo, bet viņa mēģināja to ietekmēt savā labā.</w:t>
      </w:r>
    </w:p>
    <w:p w:rsidR="00892FBB" w:rsidRDefault="00892FBB" w:rsidP="00892FBB">
      <w:pPr>
        <w:pStyle w:val="NoSpacing"/>
        <w:spacing w:line="276" w:lineRule="auto"/>
        <w:ind w:firstLine="567"/>
        <w:jc w:val="both"/>
        <w:rPr>
          <w:lang w:eastAsia="ru-RU"/>
        </w:rPr>
      </w:pPr>
      <w:r>
        <w:rPr>
          <w:lang w:eastAsia="ru-RU"/>
        </w:rPr>
        <w:t xml:space="preserve">Tiesa nepareizi secināja, ka pieteicējs pārkāpis Tiesu izpildītāju likuma </w:t>
      </w:r>
      <w:proofErr w:type="gramStart"/>
      <w:r>
        <w:rPr>
          <w:lang w:eastAsia="ru-RU"/>
        </w:rPr>
        <w:t>155.panta</w:t>
      </w:r>
      <w:proofErr w:type="gramEnd"/>
      <w:r>
        <w:rPr>
          <w:lang w:eastAsia="ru-RU"/>
        </w:rPr>
        <w:t xml:space="preserve"> ceturto daļu, jo parakstu neesība uz akta neietekmē aktā ietvertās informācijas patiesumu, praksē nereti akts tiek sastādīts vēlāk. Ja šajā gadījumā pārkāpums ir pieļauts, tas nav būtisks. </w:t>
      </w:r>
    </w:p>
    <w:p w:rsidR="00892FBB" w:rsidRDefault="00892FBB" w:rsidP="00892FBB">
      <w:pPr>
        <w:pStyle w:val="NoSpacing"/>
        <w:spacing w:line="276" w:lineRule="auto"/>
        <w:ind w:firstLine="567"/>
        <w:jc w:val="both"/>
        <w:rPr>
          <w:lang w:eastAsia="ru-RU"/>
        </w:rPr>
      </w:pPr>
      <w:r>
        <w:rPr>
          <w:lang w:eastAsia="ru-RU"/>
        </w:rPr>
        <w:t xml:space="preserve">Tiesa nepareizi piemēroja Civilprocesa likuma </w:t>
      </w:r>
      <w:proofErr w:type="gramStart"/>
      <w:r>
        <w:rPr>
          <w:lang w:eastAsia="ru-RU"/>
        </w:rPr>
        <w:t>559.panta</w:t>
      </w:r>
      <w:proofErr w:type="gramEnd"/>
      <w:r>
        <w:rPr>
          <w:lang w:eastAsia="ru-RU"/>
        </w:rPr>
        <w:t xml:space="preserve"> pirmo daļu, tā kā šajā lietā piedzinējs ir apliecinājis, ka lūdza izpildu darbības atlikt, savukārt piedzinēja pieteikuma noformēšanas kārtību šī norma nenosaka.</w:t>
      </w:r>
    </w:p>
    <w:p w:rsidR="00892FBB" w:rsidRDefault="00892FBB" w:rsidP="00892FBB">
      <w:pPr>
        <w:pStyle w:val="NoSpacing"/>
        <w:spacing w:line="276" w:lineRule="auto"/>
        <w:ind w:firstLine="567"/>
        <w:jc w:val="both"/>
        <w:rPr>
          <w:lang w:eastAsia="ru-RU"/>
        </w:rPr>
      </w:pPr>
      <w:r>
        <w:rPr>
          <w:lang w:eastAsia="ru-RU"/>
        </w:rPr>
        <w:t>Tiesa nepamatoti piemēroja Civilprocesa likuma 620.</w:t>
      </w:r>
      <w:r w:rsidRPr="00812806">
        <w:rPr>
          <w:vertAlign w:val="superscript"/>
          <w:lang w:eastAsia="ru-RU"/>
        </w:rPr>
        <w:t>7</w:t>
      </w:r>
      <w:r>
        <w:rPr>
          <w:vertAlign w:val="superscript"/>
          <w:lang w:eastAsia="ru-RU"/>
        </w:rPr>
        <w:t> </w:t>
      </w:r>
      <w:r>
        <w:rPr>
          <w:lang w:eastAsia="ru-RU"/>
        </w:rPr>
        <w:t xml:space="preserve">panta pirmo un otro daļu, jo tiesa dokumentu noformēšanas veidu mēģina interpretēt neatbilstoši tam, kas ir noticis; pieteicējs par </w:t>
      </w:r>
      <w:r>
        <w:rPr>
          <w:lang w:eastAsia="ru-RU"/>
        </w:rPr>
        <w:lastRenderedPageBreak/>
        <w:t>to ir sniedzis paskaidrojumus</w:t>
      </w:r>
      <w:proofErr w:type="gramStart"/>
      <w:r>
        <w:rPr>
          <w:lang w:eastAsia="ru-RU"/>
        </w:rPr>
        <w:t xml:space="preserve"> un</w:t>
      </w:r>
      <w:proofErr w:type="gramEnd"/>
      <w:r>
        <w:rPr>
          <w:lang w:eastAsia="ru-RU"/>
        </w:rPr>
        <w:t xml:space="preserve"> piešķirt tam citu jēgu nav pamatoti, jo tam nav pierādījumu. Šaubas nevar būt pamats situācijas vērtēšanā.</w:t>
      </w:r>
    </w:p>
    <w:p w:rsidR="00892FBB" w:rsidRDefault="00892FBB" w:rsidP="00892FBB">
      <w:pPr>
        <w:pStyle w:val="NoSpacing"/>
        <w:spacing w:line="276" w:lineRule="auto"/>
        <w:ind w:firstLine="567"/>
        <w:jc w:val="both"/>
        <w:rPr>
          <w:lang w:eastAsia="ru-RU"/>
        </w:rPr>
      </w:pPr>
      <w:r>
        <w:rPr>
          <w:lang w:eastAsia="ru-RU"/>
        </w:rPr>
        <w:t>Nepareizi piemērots noteikumu Nr. 202 11.punkts</w:t>
      </w:r>
      <w:r w:rsidRPr="00115C26">
        <w:rPr>
          <w:lang w:eastAsia="ru-RU"/>
        </w:rPr>
        <w:t xml:space="preserve"> </w:t>
      </w:r>
      <w:r>
        <w:rPr>
          <w:lang w:eastAsia="ru-RU"/>
        </w:rPr>
        <w:t>un noteikumu Nr. 941 14.punkts, jo normas nenosaka veicamo darbību tiesiskumu, bet tikai lietvedības vešanas kārtību.</w:t>
      </w:r>
    </w:p>
    <w:p w:rsidR="00892FBB" w:rsidRDefault="00892FBB" w:rsidP="00892FBB">
      <w:pPr>
        <w:pStyle w:val="NoSpacing"/>
        <w:spacing w:line="276" w:lineRule="auto"/>
        <w:ind w:firstLine="567"/>
        <w:jc w:val="both"/>
        <w:rPr>
          <w:lang w:eastAsia="ru-RU"/>
        </w:rPr>
      </w:pPr>
      <w:r>
        <w:rPr>
          <w:lang w:eastAsia="ru-RU"/>
        </w:rPr>
        <w:t>[5.4] Savukārt Ētikas kodeksa 6., 8., 9. un 10.punkta pārkāpumi var tikt izmantoti disciplinārsoda piemērošanai, būtiski</w:t>
      </w:r>
      <w:proofErr w:type="gramStart"/>
      <w:r>
        <w:rPr>
          <w:lang w:eastAsia="ru-RU"/>
        </w:rPr>
        <w:t xml:space="preserve"> ierobežojot pieteicēja tiesības</w:t>
      </w:r>
      <w:proofErr w:type="gramEnd"/>
      <w:r>
        <w:rPr>
          <w:lang w:eastAsia="ru-RU"/>
        </w:rPr>
        <w:t>, tikai tad, ja tas ir tieši paredzēts likumā.</w:t>
      </w:r>
    </w:p>
    <w:p w:rsidR="00892FBB" w:rsidRDefault="00892FBB" w:rsidP="00892FBB">
      <w:pPr>
        <w:pStyle w:val="NoSpacing"/>
        <w:spacing w:line="276" w:lineRule="auto"/>
        <w:ind w:firstLine="567"/>
        <w:jc w:val="both"/>
        <w:rPr>
          <w:lang w:eastAsia="ru-RU"/>
        </w:rPr>
      </w:pPr>
      <w:r>
        <w:rPr>
          <w:lang w:eastAsia="ru-RU"/>
        </w:rPr>
        <w:t xml:space="preserve">[5.5] Ar tiesas secināto, ka Tiesu izpildītāju likums neparedz, ka par katru pārkāpumu ir jānosaka atsevišķs sods, pēc būtības tiek nodibināts, ka sods būtu nosakāms vienlaikus arī par tiem pārkāpumiem, par kuriem citās disciplinārlietās cits sods jau ir bijis noteikts. Tomēr šāda atziņa ir pretēja dubultās sodīšanas aizlieguma principam. Šajā sakarā ir nepamatota tiesas atsauce uz Augstākās tiesas </w:t>
      </w:r>
      <w:proofErr w:type="gramStart"/>
      <w:r>
        <w:rPr>
          <w:lang w:eastAsia="ru-RU"/>
        </w:rPr>
        <w:t>2015.gada</w:t>
      </w:r>
      <w:proofErr w:type="gramEnd"/>
      <w:r>
        <w:rPr>
          <w:lang w:eastAsia="ru-RU"/>
        </w:rPr>
        <w:t xml:space="preserve"> 28.oktobra spriedumu lietā Nr. SKA-1031/2015, jo minētajā spriedumā nav atziņas, ka ir izvērtējams ikviens </w:t>
      </w:r>
      <w:proofErr w:type="spellStart"/>
      <w:r>
        <w:rPr>
          <w:lang w:eastAsia="ru-RU"/>
        </w:rPr>
        <w:t>disciplinārpārkāpums</w:t>
      </w:r>
      <w:proofErr w:type="spellEnd"/>
      <w:r>
        <w:rPr>
          <w:lang w:eastAsia="ru-RU"/>
        </w:rPr>
        <w:t>.</w:t>
      </w:r>
    </w:p>
    <w:p w:rsidR="00892FBB" w:rsidRDefault="00892FBB" w:rsidP="00892FBB">
      <w:pPr>
        <w:pStyle w:val="NoSpacing"/>
        <w:spacing w:line="276" w:lineRule="auto"/>
        <w:ind w:firstLine="567"/>
        <w:jc w:val="both"/>
        <w:rPr>
          <w:lang w:eastAsia="ru-RU"/>
        </w:rPr>
      </w:pPr>
      <w:r>
        <w:rPr>
          <w:lang w:eastAsia="ru-RU"/>
        </w:rPr>
        <w:t>[5.6] Tiesa lietā nepareizi piemēroja vienlīdzības principu. Pieteicējs bija norādījis uz lietām, kurās tiesu izpildītājiem bija piemēroti daudz vieglāki sodi.</w:t>
      </w:r>
    </w:p>
    <w:p w:rsidR="00892FBB" w:rsidRDefault="00892FBB" w:rsidP="00892FBB">
      <w:pPr>
        <w:pStyle w:val="NoSpacing"/>
        <w:spacing w:line="276" w:lineRule="auto"/>
        <w:ind w:firstLine="567"/>
        <w:jc w:val="both"/>
        <w:rPr>
          <w:lang w:eastAsia="ru-RU"/>
        </w:rPr>
      </w:pPr>
      <w:r>
        <w:rPr>
          <w:lang w:eastAsia="ru-RU"/>
        </w:rPr>
        <w:t>[5.7] Tiesa nepareizi piemēroja samērīguma principu. Tiesa pievienojās iestādes secinātajam, ka katrs no pieļautajiem pārkāpumiem atsevišķi nav būtisks, taču pārkāpumu kopums uzskatāms par būtisku. Šāds tiesas secinājums nav atbilstošs soda noteikšanas būtībai, tā kā atsevišķi nebūtiski pārkāpumi nevar veidot būtiska pārkāpuma sastāvu.</w:t>
      </w:r>
    </w:p>
    <w:p w:rsidR="00892FBB" w:rsidRDefault="00892FBB" w:rsidP="00892FBB">
      <w:pPr>
        <w:pStyle w:val="NoSpacing"/>
        <w:spacing w:line="276" w:lineRule="auto"/>
        <w:ind w:firstLine="567"/>
        <w:jc w:val="both"/>
        <w:rPr>
          <w:lang w:eastAsia="ru-RU"/>
        </w:rPr>
      </w:pPr>
      <w:r>
        <w:rPr>
          <w:lang w:eastAsia="ru-RU"/>
        </w:rPr>
        <w:t>[5.8] Šajā lietā lielu ietekmi uz lietu ir atstājusi plašsaziņas līdzekļos izvērstā kampaņa par pieteicēja vainu.</w:t>
      </w:r>
    </w:p>
    <w:p w:rsidR="00892FBB" w:rsidRDefault="00892FBB" w:rsidP="00892FBB">
      <w:pPr>
        <w:pStyle w:val="NoSpacing"/>
        <w:spacing w:line="276" w:lineRule="auto"/>
        <w:ind w:firstLine="567"/>
        <w:jc w:val="both"/>
        <w:rPr>
          <w:lang w:eastAsia="ru-RU"/>
        </w:rPr>
      </w:pPr>
    </w:p>
    <w:p w:rsidR="00892FBB" w:rsidRDefault="00892FBB" w:rsidP="00892FBB">
      <w:pPr>
        <w:pStyle w:val="NoSpacing"/>
        <w:spacing w:line="276" w:lineRule="auto"/>
        <w:ind w:firstLine="567"/>
        <w:jc w:val="both"/>
        <w:rPr>
          <w:lang w:eastAsia="ru-RU"/>
        </w:rPr>
      </w:pPr>
      <w:r>
        <w:rPr>
          <w:lang w:eastAsia="ru-RU"/>
        </w:rPr>
        <w:t>[6] Paskaidrojumos ministrija kasācijas sūdzībai nepiekrīt.</w:t>
      </w:r>
    </w:p>
    <w:p w:rsidR="00892FBB" w:rsidRDefault="00892FBB" w:rsidP="00892FBB">
      <w:pPr>
        <w:pStyle w:val="NoSpacing"/>
        <w:spacing w:line="276" w:lineRule="auto"/>
        <w:ind w:firstLine="567"/>
        <w:jc w:val="both"/>
        <w:rPr>
          <w:lang w:eastAsia="ru-RU"/>
        </w:rPr>
      </w:pPr>
    </w:p>
    <w:p w:rsidR="00892FBB" w:rsidRPr="00770822" w:rsidRDefault="00892FBB" w:rsidP="00892FBB">
      <w:pPr>
        <w:pStyle w:val="NoSpacing"/>
        <w:spacing w:line="276" w:lineRule="auto"/>
        <w:jc w:val="center"/>
        <w:rPr>
          <w:b/>
          <w:lang w:eastAsia="ru-RU"/>
        </w:rPr>
      </w:pPr>
      <w:r w:rsidRPr="00770822">
        <w:rPr>
          <w:b/>
          <w:lang w:eastAsia="ru-RU"/>
        </w:rPr>
        <w:t>Motīvu daļa</w:t>
      </w:r>
    </w:p>
    <w:p w:rsidR="00892FBB" w:rsidRDefault="00892FBB" w:rsidP="00892FBB">
      <w:pPr>
        <w:pStyle w:val="NoSpacing"/>
        <w:spacing w:line="276" w:lineRule="auto"/>
        <w:ind w:firstLine="567"/>
        <w:jc w:val="both"/>
        <w:rPr>
          <w:lang w:eastAsia="ru-RU"/>
        </w:rPr>
      </w:pPr>
    </w:p>
    <w:p w:rsidR="00892FBB" w:rsidRDefault="00892FBB" w:rsidP="00892FBB">
      <w:pPr>
        <w:pStyle w:val="NoSpacing"/>
        <w:spacing w:line="276" w:lineRule="auto"/>
        <w:ind w:firstLine="567"/>
        <w:jc w:val="both"/>
      </w:pPr>
      <w:r>
        <w:rPr>
          <w:lang w:eastAsia="ru-RU"/>
        </w:rPr>
        <w:t xml:space="preserve">[7] </w:t>
      </w:r>
      <w:r>
        <w:t>Atbilstoši Administratīvā procesa likuma 338.</w:t>
      </w:r>
      <w:proofErr w:type="gramStart"/>
      <w:r w:rsidRPr="008E35FA">
        <w:rPr>
          <w:vertAlign w:val="superscript"/>
        </w:rPr>
        <w:t>1</w:t>
      </w:r>
      <w:r>
        <w:t>panta</w:t>
      </w:r>
      <w:proofErr w:type="gramEnd"/>
      <w:r>
        <w:t xml:space="preserve"> otrās daļas 2.punktam tiesnešu kolēģija var atteikties ierosināt kasācijas tiesvedību, ja, ievērojot kasācijas sūdzībā minētos argumentus, nerodas šaubas par pārsūdzētā sprieduma tiesiskumu un izskatāmajai lietai nav nozīmes judikatūras veidošanā.</w:t>
      </w:r>
    </w:p>
    <w:p w:rsidR="00892FBB" w:rsidRDefault="00892FBB" w:rsidP="00892FBB">
      <w:pPr>
        <w:pStyle w:val="NoSpacing"/>
        <w:spacing w:line="276" w:lineRule="auto"/>
        <w:ind w:firstLine="567"/>
        <w:jc w:val="both"/>
        <w:rPr>
          <w:lang w:eastAsia="ru-RU"/>
        </w:rPr>
      </w:pPr>
      <w:r>
        <w:t>Pārbaudījusi kasācijas sūdzības argumentus, tiesnešu kolēģija atzīst, ka kasācijas sūdzībā norādītais nerada šaubas par pārsūdzētā apgabaltiesas sprieduma tiesiskumu.</w:t>
      </w: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t xml:space="preserve">[8] Tiesnešu kolēģija pretēji pieteicēja viedoklim nesaskata, ka apgabaltiesa būtu nepareizi piemērojusi Civilprocesa likuma </w:t>
      </w:r>
      <w:proofErr w:type="gramStart"/>
      <w:r>
        <w:rPr>
          <w:lang w:eastAsia="ru-RU"/>
        </w:rPr>
        <w:t>550.pantu</w:t>
      </w:r>
      <w:proofErr w:type="gramEnd"/>
      <w:r>
        <w:rPr>
          <w:rFonts w:eastAsia="Times New Roman" w:cs="Times New Roman"/>
          <w:szCs w:val="24"/>
          <w:lang w:eastAsia="ru-RU"/>
        </w:rPr>
        <w:t xml:space="preserve"> un nepareizi interpretējusi pieteicēja un piedzinējas SIA </w:t>
      </w:r>
      <w:r w:rsidRPr="00FE7816">
        <w:t>„</w:t>
      </w:r>
      <w:proofErr w:type="spellStart"/>
      <w:r>
        <w:rPr>
          <w:rFonts w:eastAsia="Times New Roman" w:cs="Times New Roman"/>
          <w:szCs w:val="24"/>
          <w:lang w:eastAsia="ru-RU"/>
        </w:rPr>
        <w:t>Raddo</w:t>
      </w:r>
      <w:proofErr w:type="spellEnd"/>
      <w:r>
        <w:rPr>
          <w:rFonts w:eastAsia="Times New Roman" w:cs="Times New Roman"/>
          <w:szCs w:val="24"/>
          <w:lang w:eastAsia="ru-RU"/>
        </w:rPr>
        <w:t>” attiecības.</w:t>
      </w:r>
    </w:p>
    <w:p w:rsidR="00892FBB" w:rsidRDefault="00892FBB" w:rsidP="00892FBB">
      <w:pPr>
        <w:pStyle w:val="NoSpacing"/>
        <w:spacing w:line="276" w:lineRule="auto"/>
        <w:ind w:firstLine="567"/>
        <w:jc w:val="both"/>
      </w:pPr>
      <w:r>
        <w:t xml:space="preserve">Atbilstoši Tiesu izpildītāju likuma 4. un </w:t>
      </w:r>
      <w:proofErr w:type="gramStart"/>
      <w:r>
        <w:t>5</w:t>
      </w:r>
      <w:r w:rsidRPr="006C6008">
        <w:rPr>
          <w:rFonts w:eastAsia="Times New Roman" w:cs="Times New Roman"/>
          <w:szCs w:val="24"/>
          <w:lang w:eastAsia="ru-RU"/>
        </w:rPr>
        <w:t>.pantam</w:t>
      </w:r>
      <w:proofErr w:type="gramEnd"/>
      <w:r w:rsidRPr="006C6008">
        <w:rPr>
          <w:rFonts w:eastAsia="Times New Roman" w:cs="Times New Roman"/>
          <w:szCs w:val="24"/>
          <w:lang w:eastAsia="ru-RU"/>
        </w:rPr>
        <w:t xml:space="preserve"> zvērināti tiesu izpildītāji ir tiesu sistēmai piederīgas personas un savā amata darbībā zvērināti tiesu izpildītāji ir pielīdzināti valsts amatpersonām. Savukārt saskaņā ar šā likuma </w:t>
      </w:r>
      <w:proofErr w:type="gramStart"/>
      <w:r w:rsidRPr="006C6008">
        <w:rPr>
          <w:rFonts w:eastAsia="Times New Roman" w:cs="Times New Roman"/>
          <w:szCs w:val="24"/>
          <w:lang w:eastAsia="ru-RU"/>
        </w:rPr>
        <w:t>3.pantu</w:t>
      </w:r>
      <w:proofErr w:type="gramEnd"/>
      <w:r w:rsidRPr="006C6008">
        <w:rPr>
          <w:rFonts w:eastAsia="Times New Roman" w:cs="Times New Roman"/>
          <w:szCs w:val="24"/>
          <w:lang w:eastAsia="ru-RU"/>
        </w:rPr>
        <w:t xml:space="preserve"> zvērināti tiesu izpildītāji savā amata darbībā ir neatkarīgi un pakļauti vienīgi likumam. </w:t>
      </w:r>
      <w:r>
        <w:rPr>
          <w:rFonts w:eastAsia="Times New Roman" w:cs="Times New Roman"/>
          <w:szCs w:val="24"/>
          <w:lang w:eastAsia="ru-RU"/>
        </w:rPr>
        <w:t xml:space="preserve">Tas nozīmē, ka zvērinātam tiesu izpildītājam kā tiesu sistēmai piederīgai personai ar amatpersonas statusu, ir izvirzīts augsts </w:t>
      </w:r>
      <w:r>
        <w:t>uzvedības standarts amata pienākumu izpildē. Tas nenozīmē tikai neiesaistīšanos procesā personisku vai materiālu interešu vadītam, bet plašāk – zvērinātam tiesu izpildītājam ir jābūt neatkarīgam, pakļautam tikai likumam, neitrālam un objektīvam savā darbībā. Tas vispirms nozīmē nesaistīšanos ar kādu no procesā iesaistītām pusēm – parādnieku vai piedzinēju.</w:t>
      </w:r>
      <w:r w:rsidRPr="008A0072">
        <w:t xml:space="preserve"> </w:t>
      </w:r>
      <w:r>
        <w:t xml:space="preserve">Šāda </w:t>
      </w:r>
      <w:r>
        <w:lastRenderedPageBreak/>
        <w:t xml:space="preserve">saistība, ja tai nav loģiska izskaidrojuma, </w:t>
      </w:r>
      <w:proofErr w:type="gramStart"/>
      <w:r>
        <w:t>un</w:t>
      </w:r>
      <w:proofErr w:type="gramEnd"/>
      <w:r>
        <w:t xml:space="preserve"> turklāt ir citi pārkāpumi, kopsakarā rada neitralitātes principa pārkāpumu.</w:t>
      </w:r>
      <w:r w:rsidRPr="00582973">
        <w:t xml:space="preserve"> </w:t>
      </w:r>
      <w:r>
        <w:t>Proti, zvērinātam tiesu izpildītājam kā valsts amatpersonai ir jānovērš jebkādas pamatotas šaubas par sava amata darbības neatkarību, objektivitāti. Turklāt jāņem vērā, ka o</w:t>
      </w:r>
      <w:r w:rsidRPr="004544CA">
        <w:t>bjekti</w:t>
      </w:r>
      <w:r>
        <w:t xml:space="preserve">vitāte </w:t>
      </w:r>
      <w:r w:rsidRPr="004544CA">
        <w:t>tiek attiecinā</w:t>
      </w:r>
      <w:r>
        <w:t>ta</w:t>
      </w:r>
      <w:r w:rsidRPr="004544CA">
        <w:t xml:space="preserve"> ne tikai uz reālajiem, bet arī šķietamajiem interešu konfliktiem – ja saprātīgam vērotājam no malas var pastāvēt pamatotas (tādas, kuras objektīvi un loģiski iespējams argumentēt) šaubas par amatpersonas objektivitāti, šai amatpersonai no piedalīšanās procesā sevi būtu jāatstādina. Lēmumam ne tikai jābūt objektīvam, bet tam acīmredzami un</w:t>
      </w:r>
      <w:r>
        <w:t xml:space="preserve"> nešaubīgi tādam arī jāizskatās</w:t>
      </w:r>
      <w:r w:rsidRPr="004544CA">
        <w:t xml:space="preserve"> </w:t>
      </w:r>
      <w:proofErr w:type="gramStart"/>
      <w:r w:rsidRPr="004544CA">
        <w:t>(</w:t>
      </w:r>
      <w:proofErr w:type="spellStart"/>
      <w:proofErr w:type="gramEnd"/>
      <w:r w:rsidRPr="004544CA">
        <w:rPr>
          <w:i/>
        </w:rPr>
        <w:t>Briede</w:t>
      </w:r>
      <w:proofErr w:type="spellEnd"/>
      <w:r w:rsidRPr="004544CA">
        <w:rPr>
          <w:i/>
        </w:rPr>
        <w:t xml:space="preserve"> J. 14.</w:t>
      </w:r>
      <w:r w:rsidRPr="004544CA">
        <w:rPr>
          <w:i/>
          <w:vertAlign w:val="superscript"/>
        </w:rPr>
        <w:t>1</w:t>
      </w:r>
      <w:r>
        <w:rPr>
          <w:i/>
          <w:vertAlign w:val="superscript"/>
        </w:rPr>
        <w:t> </w:t>
      </w:r>
      <w:r w:rsidRPr="004544CA">
        <w:rPr>
          <w:i/>
        </w:rPr>
        <w:t>panta</w:t>
      </w:r>
      <w:r w:rsidRPr="004544CA">
        <w:rPr>
          <w:rFonts w:ascii="Noto Serif" w:hAnsi="Noto Serif"/>
          <w:i/>
        </w:rPr>
        <w:t xml:space="preserve"> komentārs. </w:t>
      </w:r>
      <w:proofErr w:type="spellStart"/>
      <w:r w:rsidRPr="004544CA">
        <w:rPr>
          <w:rFonts w:ascii="Noto Serif" w:hAnsi="Noto Serif"/>
          <w:i/>
        </w:rPr>
        <w:t>Grām</w:t>
      </w:r>
      <w:proofErr w:type="spellEnd"/>
      <w:r w:rsidRPr="004544CA">
        <w:rPr>
          <w:rFonts w:ascii="Noto Serif" w:hAnsi="Noto Serif"/>
          <w:i/>
        </w:rPr>
        <w:t xml:space="preserve">.: Administratīvā procesa likuma komentāri. A un B daļa. </w:t>
      </w:r>
      <w:proofErr w:type="spellStart"/>
      <w:r w:rsidRPr="004544CA">
        <w:rPr>
          <w:rFonts w:ascii="Noto Serif" w:hAnsi="Noto Serif"/>
          <w:i/>
        </w:rPr>
        <w:t>Briede</w:t>
      </w:r>
      <w:proofErr w:type="spellEnd"/>
      <w:r w:rsidRPr="004544CA">
        <w:rPr>
          <w:rFonts w:ascii="Noto Serif" w:hAnsi="Noto Serif"/>
          <w:i/>
        </w:rPr>
        <w:t> J. (</w:t>
      </w:r>
      <w:proofErr w:type="spellStart"/>
      <w:r w:rsidRPr="004544CA">
        <w:rPr>
          <w:rFonts w:ascii="Noto Serif" w:hAnsi="Noto Serif"/>
          <w:i/>
        </w:rPr>
        <w:t>Zin</w:t>
      </w:r>
      <w:proofErr w:type="spellEnd"/>
      <w:r w:rsidRPr="004544CA">
        <w:rPr>
          <w:rFonts w:ascii="Noto Serif" w:hAnsi="Noto Serif"/>
          <w:i/>
        </w:rPr>
        <w:t>. red.) Rīga</w:t>
      </w:r>
      <w:r>
        <w:rPr>
          <w:rFonts w:ascii="Noto Serif" w:hAnsi="Noto Serif"/>
          <w:i/>
        </w:rPr>
        <w:t xml:space="preserve">: Tiesu namu aģentūra, 2013, </w:t>
      </w:r>
      <w:r w:rsidRPr="004544CA">
        <w:rPr>
          <w:rFonts w:ascii="Noto Serif" w:hAnsi="Noto Serif"/>
          <w:i/>
        </w:rPr>
        <w:t>218.lpp.</w:t>
      </w:r>
      <w:r w:rsidRPr="004544CA">
        <w:t>)</w:t>
      </w:r>
      <w:r>
        <w:t>.</w:t>
      </w:r>
    </w:p>
    <w:p w:rsidR="00892FBB" w:rsidRDefault="00892FBB" w:rsidP="00892FBB">
      <w:pPr>
        <w:pStyle w:val="NoSpacing"/>
        <w:spacing w:line="276" w:lineRule="auto"/>
        <w:ind w:firstLine="567"/>
        <w:jc w:val="both"/>
      </w:pPr>
      <w:r>
        <w:t xml:space="preserve">Konkrētajā gadījumā pieteicēja rīcībā pamatā bija virkne konkrētu tiesību normu pārkāpumu saistībā ar tiesas sprieduma izpildi par ievešanu nekustamā īpašuma valdījumā. </w:t>
      </w:r>
      <w:proofErr w:type="gramStart"/>
      <w:r>
        <w:t>Izpildu</w:t>
      </w:r>
      <w:proofErr w:type="gramEnd"/>
      <w:r>
        <w:t xml:space="preserve"> lietvedība šajā sakarā ir bijusi necaurskatāma, pieteicējam ir bijusi loģiski neizskaidrojama saikne ar piedzinēju SIA </w:t>
      </w:r>
      <w:r w:rsidRPr="00FE7816">
        <w:t>„</w:t>
      </w:r>
      <w:proofErr w:type="spellStart"/>
      <w:r>
        <w:t>Raddo</w:t>
      </w:r>
      <w:proofErr w:type="spellEnd"/>
      <w:r>
        <w:t xml:space="preserve">”.  Pieteicēja rīcība neitrālam vērotājam no malas varēja radīt pamatotas šaubas par zvērinātam tiesu izpildītājam uzlikto pienākumu kā valsts amatpersonai būt neitrālam un objektīvam.  Arī tiesnešu kolēģija, kā vērotājs no malas, neredz saprātīgu izskaidrojumu faktam, </w:t>
      </w:r>
      <w:proofErr w:type="gramStart"/>
      <w:r>
        <w:t xml:space="preserve">kāpēc, piemēram, pieteicēja biroja darbiniecei piedzinēja SIA </w:t>
      </w:r>
      <w:r w:rsidRPr="00FE7816">
        <w:t>„</w:t>
      </w:r>
      <w:proofErr w:type="spellStart"/>
      <w:r>
        <w:t>Raddo</w:t>
      </w:r>
      <w:proofErr w:type="spellEnd"/>
      <w:r>
        <w:t>” vietā ir bijis</w:t>
      </w:r>
      <w:proofErr w:type="gramEnd"/>
      <w:r>
        <w:t xml:space="preserve"> jāveic konkrēti valsts nodevas maksājumi izpildu lietās un kāpēc pieteicējs pauž viedokli piedzinēja vietā, lai arī dokumentāri tāds nav apstiprināts. Līdz ar to tiesnešu kolēģija uzskata, ka apgabaltiesa pareizi ir interpretējusi tiesību normas par pieteicēja atrašanos interešu konflikta situācijā.</w:t>
      </w:r>
    </w:p>
    <w:p w:rsidR="00892FBB" w:rsidRDefault="00892FBB" w:rsidP="00892FBB">
      <w:pPr>
        <w:pStyle w:val="NoSpacing"/>
        <w:spacing w:line="276" w:lineRule="auto"/>
        <w:ind w:firstLine="567"/>
        <w:jc w:val="both"/>
      </w:pPr>
      <w:r>
        <w:t>Kā pamatoti norādījusi apgabaltiesa, zvērināti tiesu izpildītāji kā tiesu sistēmai piederīgas personas ar savu rīcību veido priekšstatu par Latvijas tiesu sistēmu kopumā. Pieteicējs ar iepriekš minēto rīcību nav veicinājis sabiedrības uzticību zvērināta tiesu izpildītāja institūtam, līdz ar to arī tiesu sistēmai kopumā.</w:t>
      </w:r>
    </w:p>
    <w:p w:rsidR="00892FBB" w:rsidRDefault="00892FBB" w:rsidP="00892FBB">
      <w:pPr>
        <w:pStyle w:val="NoSpacing"/>
        <w:spacing w:line="276" w:lineRule="auto"/>
        <w:ind w:firstLine="567"/>
        <w:jc w:val="both"/>
      </w:pPr>
    </w:p>
    <w:p w:rsidR="00892FBB" w:rsidRDefault="00892FBB" w:rsidP="00892FBB">
      <w:pPr>
        <w:pStyle w:val="NoSpacing"/>
        <w:spacing w:line="276" w:lineRule="auto"/>
        <w:ind w:firstLine="567"/>
        <w:jc w:val="both"/>
        <w:rPr>
          <w:rFonts w:eastAsia="Times New Roman" w:cs="Times New Roman"/>
          <w:szCs w:val="24"/>
          <w:lang w:eastAsia="ru-RU"/>
        </w:rPr>
      </w:pPr>
      <w:r>
        <w:t xml:space="preserve">[9] </w:t>
      </w:r>
      <w:r>
        <w:rPr>
          <w:rFonts w:eastAsia="Times New Roman" w:cs="Times New Roman"/>
          <w:szCs w:val="24"/>
          <w:lang w:eastAsia="ru-RU"/>
        </w:rPr>
        <w:t xml:space="preserve">Pieteicējs pamatoti norāda, ka disciplinārsods, kura rezultātā pieteicējam ir bijis jāatstāj zvērināta tiesu izpildītāja amats, skar pieteicēja pamattiesības uz nodarbošanos. Tomēr pretēji pieteicēja uzskatam pārsūdzētais lēmums un apgabaltiesas vērtējums nav balstīts uz subjektīvu attieksmi pret pieteicēju, bet gan vispusīgu un objektīvu lietas apstākļu un pierādījumu novērtējumu. Proti, apgabaltiesa no konkrētiem pierādījumiem un faktu novērtējuma lietā izdarīja secinājumu par pieteicējam piemērotā disciplinārsoda tiesiskumu. Tiesas spriedumā ir ietverts detalizēts izvērtējums pieteicēja pieļauto pārkāpumu kvalifikācijai. Tāpat tiesa atbilstoši Administratīvā procesa likuma </w:t>
      </w:r>
      <w:proofErr w:type="gramStart"/>
      <w:r>
        <w:rPr>
          <w:rFonts w:eastAsia="Times New Roman" w:cs="Times New Roman"/>
          <w:szCs w:val="24"/>
          <w:lang w:eastAsia="ru-RU"/>
        </w:rPr>
        <w:t>154.pantam</w:t>
      </w:r>
      <w:proofErr w:type="gramEnd"/>
      <w:r>
        <w:rPr>
          <w:rFonts w:eastAsia="Times New Roman" w:cs="Times New Roman"/>
          <w:szCs w:val="24"/>
          <w:lang w:eastAsia="ru-RU"/>
        </w:rPr>
        <w:t>, vērtējot iestādes lēmumu, tostarp analizēja, vai pieteicēja pieļautie pārkāpumi izpildu lietas vešanā uzskatāmi par tik būtiskiem, lai piemērotu visbargāko disciplinārsodu.</w:t>
      </w: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t xml:space="preserve">Šeit būtiski vērst pieteicēja uzmanību uz to, ka iestāde pieteicējam konkrēto disciplinārsodu piemēroja gan tāpēc, </w:t>
      </w:r>
      <w:proofErr w:type="gramStart"/>
      <w:r>
        <w:rPr>
          <w:rFonts w:eastAsia="Times New Roman" w:cs="Times New Roman"/>
          <w:szCs w:val="24"/>
          <w:lang w:eastAsia="ru-RU"/>
        </w:rPr>
        <w:t>ka bija pieļauta virkne</w:t>
      </w:r>
      <w:proofErr w:type="gramEnd"/>
      <w:r>
        <w:rPr>
          <w:rFonts w:eastAsia="Times New Roman" w:cs="Times New Roman"/>
          <w:szCs w:val="24"/>
          <w:lang w:eastAsia="ru-RU"/>
        </w:rPr>
        <w:t xml:space="preserve"> pārkāpumu izpildu lietas vešanā, gan tāpēc, ka pieteicējam pēdējo trīs gadu laikā katru gadu ir bijuši </w:t>
      </w:r>
      <w:proofErr w:type="spellStart"/>
      <w:r>
        <w:rPr>
          <w:rFonts w:eastAsia="Times New Roman" w:cs="Times New Roman"/>
          <w:szCs w:val="24"/>
          <w:lang w:eastAsia="ru-RU"/>
        </w:rPr>
        <w:t>disciplinārpārkāpumi</w:t>
      </w:r>
      <w:proofErr w:type="spellEnd"/>
      <w:r>
        <w:rPr>
          <w:rFonts w:eastAsia="Times New Roman" w:cs="Times New Roman"/>
          <w:szCs w:val="24"/>
          <w:lang w:eastAsia="ru-RU"/>
        </w:rPr>
        <w:t>, uzskatot to par atbildību pastiprinošu apstākli. Tas ir, pieteicēja rīcība tiesību normu pārkāpšanā ir bijusi sistemātiska salīdzinoši neilgā laika periodā.</w:t>
      </w:r>
      <w:r w:rsidRPr="00AA255A">
        <w:rPr>
          <w:rFonts w:eastAsia="Times New Roman" w:cs="Times New Roman"/>
          <w:szCs w:val="24"/>
          <w:lang w:eastAsia="ru-RU"/>
        </w:rPr>
        <w:t xml:space="preserve"> </w:t>
      </w:r>
      <w:r>
        <w:rPr>
          <w:rFonts w:eastAsia="Times New Roman" w:cs="Times New Roman"/>
          <w:szCs w:val="24"/>
          <w:lang w:eastAsia="ru-RU"/>
        </w:rPr>
        <w:t>Līdz ar to arī Augstākās tiesas tiesnešu kolēģija nesaskata, ka piemērotais disciplinārsods būtu nesamērīgs. Tāpēc ar šo argumentu tiesnešu kolēģija arī noraida pieteicēja kasācijas sūdzības argumentu, ka apgabaltiesa nepareizi ir piemērojusi samērīguma principu.</w:t>
      </w: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lastRenderedPageBreak/>
        <w:t>Pieteicējs saistībā ar visbargākā soda noteikšanu arī uzskata, ka tiesa nepareizi noteikusi aizsargājamās intereses lietā, proti, ka pati parādniece uz fiktīva īres līguma pamata centusies traucēt ievešanu nekustamajā īpašumā. Par minēto tiesnešu kolēģija norāda, ka pieteicējs konkrētajā lietā aizsargājamās intereses izprot citādi, nekā to norāda iestāde un tiesa. Proti, apgabaltiesa spriedumā pamatoti konstatējusi, ka ar pieteicēja pieļautajiem pārkāpumiem ir nodarīts kaitējums privātpersonas (parādnieces) tiesiskajām interesēm īstenot savas procesuālās tiesības saistībā ar sprieduma izpildi, tostarp patiesu ziņu saņemšanu par ievešanas nekustamā īpašuma valdījumā procesu. Pretēji pieteicēja uzskatam valsts ne iestādes, ne tiesas personā nav leģitimējusi privātpersonas tiesības ar fiktīvu īres līgumu traucēt nekustamā īpašuma īpašniekam valdīt savu īpašumu. Tas ir pieteicēja subjektīvs pieņēmums, kuram lietas materiālos nav atrodams pamatojums. Kā iestāde pamatoti norāda paskaidrojumos par kasācijas sūdzību, īres līguma spēkā esība nav konkrētās lietas izskatīšanas priekšmets, neietekmē konkrētās lietas rezultātu, tā kā strīds ir par pieteicēja kā tiesu izpildītāja veikto darbību tiesiskumu, to radītajām sekām un saistībā ar minēto piemērojamo disciplinārsodu. Līdz ar to šim kasācijas sūdzības argumentam nav nozīmes lietā.</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t xml:space="preserve">[10] Pieteicēja argumenti par Tiesu izpildītāju likuma 48. un </w:t>
      </w:r>
      <w:proofErr w:type="gramStart"/>
      <w:r>
        <w:rPr>
          <w:rFonts w:eastAsia="Times New Roman" w:cs="Times New Roman"/>
          <w:szCs w:val="24"/>
          <w:lang w:eastAsia="ru-RU"/>
        </w:rPr>
        <w:t>155.panta</w:t>
      </w:r>
      <w:proofErr w:type="gramEnd"/>
      <w:r>
        <w:rPr>
          <w:rFonts w:eastAsia="Times New Roman" w:cs="Times New Roman"/>
          <w:szCs w:val="24"/>
          <w:lang w:eastAsia="ru-RU"/>
        </w:rPr>
        <w:t xml:space="preserve">, Civilprocesa likuma 559., 564. un </w:t>
      </w:r>
      <w:r>
        <w:rPr>
          <w:lang w:eastAsia="ru-RU"/>
        </w:rPr>
        <w:t>620.</w:t>
      </w:r>
      <w:r w:rsidRPr="00812806">
        <w:rPr>
          <w:vertAlign w:val="superscript"/>
          <w:lang w:eastAsia="ru-RU"/>
        </w:rPr>
        <w:t>7</w:t>
      </w:r>
      <w:r>
        <w:rPr>
          <w:vertAlign w:val="superscript"/>
          <w:lang w:eastAsia="ru-RU"/>
        </w:rPr>
        <w:t> </w:t>
      </w:r>
      <w:r>
        <w:rPr>
          <w:lang w:eastAsia="ru-RU"/>
        </w:rPr>
        <w:t>panta, kā arī</w:t>
      </w:r>
      <w:r>
        <w:rPr>
          <w:rFonts w:eastAsia="Times New Roman" w:cs="Times New Roman"/>
          <w:szCs w:val="24"/>
          <w:lang w:eastAsia="ru-RU"/>
        </w:rPr>
        <w:t xml:space="preserve"> noteikumu Nr. 202 un noteikumu Nr. 941 normu pārkāpumiem un interpretāciju apgabaltiesas spriedumā, lai arī tie satur pamatojumu, kā konkrēto tiesību normu pārkāpumi izpaudušies, tomēr faktiski šie pieteicēja argumenti ir pilnībā vērsti uz tiesas novērtēto faktisko apstākļu un pierādījumu pārvērtēšanu. Proti, par katru no minētajām tiesību normām apgabaltiesas spriedumā atrodamas izvērstas, argumentētas atbildes, kā tiesa ir saskatījusi konkrēto tiesību normu pārkāpumu pieteicēja rīcībā. Pieteicēja norādes, ka lietā nav pierādījumu konkrētiem pārkāpumiem, nav pamatoti, tā kā no apgabaltiesas sprieduma izriet, ka tiesa secinājumus par pieteicēja pārkāpumiem izdarīja no konkrētiem pierādījumiem lietā. Tāpat tiesa pretēji pieteicēja norādītajam spriedumu nav pamatojusi ar šaubām, bet ar konkrētiem pierādījumiem.</w:t>
      </w: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t>Līdz ar to ar šiem kasācijas sūdzības argumentiem pieteicējs pēc būtības nepiekrīt tam, kā tiesa ir novērtējusi faktiskos apstākļus un pierādījumus lietā</w:t>
      </w:r>
      <w:proofErr w:type="gramStart"/>
      <w:r>
        <w:rPr>
          <w:rFonts w:eastAsia="Times New Roman" w:cs="Times New Roman"/>
          <w:szCs w:val="24"/>
          <w:lang w:eastAsia="ru-RU"/>
        </w:rPr>
        <w:t>, un vēlas faktisko apstākļu un pierādījumu pārvērtēšanu</w:t>
      </w:r>
      <w:proofErr w:type="gramEnd"/>
      <w:r>
        <w:rPr>
          <w:rFonts w:eastAsia="Times New Roman" w:cs="Times New Roman"/>
          <w:szCs w:val="24"/>
          <w:lang w:eastAsia="ru-RU"/>
        </w:rPr>
        <w:t xml:space="preserve">. Tomēr tā atbilstoši Administratīvā procesa likuma </w:t>
      </w:r>
      <w:proofErr w:type="gramStart"/>
      <w:r>
        <w:rPr>
          <w:rFonts w:eastAsia="Times New Roman" w:cs="Times New Roman"/>
          <w:szCs w:val="24"/>
          <w:lang w:eastAsia="ru-RU"/>
        </w:rPr>
        <w:t>325.pantam</w:t>
      </w:r>
      <w:proofErr w:type="gramEnd"/>
      <w:r>
        <w:rPr>
          <w:rFonts w:eastAsia="Times New Roman" w:cs="Times New Roman"/>
          <w:szCs w:val="24"/>
          <w:lang w:eastAsia="ru-RU"/>
        </w:rPr>
        <w:t xml:space="preserve"> nav kasācijas instances tiesas kompetence.</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lang w:eastAsia="ru-RU"/>
        </w:rPr>
      </w:pPr>
      <w:r>
        <w:rPr>
          <w:rFonts w:eastAsia="Times New Roman" w:cs="Times New Roman"/>
          <w:szCs w:val="24"/>
          <w:lang w:eastAsia="ru-RU"/>
        </w:rPr>
        <w:t xml:space="preserve">[11] Savukārt pieteicēja norādi par to, ka ētikas normu </w:t>
      </w:r>
      <w:r>
        <w:rPr>
          <w:lang w:eastAsia="ru-RU"/>
        </w:rPr>
        <w:t xml:space="preserve">pārkāpumi var tikt izmantoti disciplinārsoda piemērošanai, būtiski ierobežojot pieteicēja tiesības, tikai tad, ja tas ir tieši paredzēts likumā, norādāms, ka atbilstoši Tiesu izpildītāju likuma </w:t>
      </w:r>
      <w:proofErr w:type="gramStart"/>
      <w:r>
        <w:rPr>
          <w:lang w:eastAsia="ru-RU"/>
        </w:rPr>
        <w:t>54.pantam</w:t>
      </w:r>
      <w:proofErr w:type="gramEnd"/>
      <w:r>
        <w:rPr>
          <w:lang w:eastAsia="ru-RU"/>
        </w:rPr>
        <w:t xml:space="preserve"> pret zvērinātu tiesu izpildītāju var tikt ierosināta disciplinārlieta arī </w:t>
      </w:r>
      <w:r w:rsidRPr="004509D0">
        <w:rPr>
          <w:rFonts w:cs="Times New Roman"/>
          <w:szCs w:val="24"/>
          <w:lang w:eastAsia="ru-RU"/>
        </w:rPr>
        <w:t>par p</w:t>
      </w:r>
      <w:r w:rsidRPr="004509D0">
        <w:rPr>
          <w:rFonts w:cs="Times New Roman"/>
          <w:szCs w:val="24"/>
          <w:shd w:val="clear" w:color="auto" w:fill="FFFFFF"/>
        </w:rPr>
        <w:t>rofesionālās</w:t>
      </w:r>
      <w:r w:rsidRPr="004509D0">
        <w:rPr>
          <w:rFonts w:cs="Times New Roman"/>
          <w:szCs w:val="24"/>
          <w:lang w:eastAsia="ru-RU"/>
        </w:rPr>
        <w:t xml:space="preserve"> ētikas</w:t>
      </w:r>
      <w:r w:rsidRPr="004509D0">
        <w:rPr>
          <w:lang w:eastAsia="ru-RU"/>
        </w:rPr>
        <w:t xml:space="preserve"> </w:t>
      </w:r>
      <w:r>
        <w:rPr>
          <w:lang w:eastAsia="ru-RU"/>
        </w:rPr>
        <w:t>normu pārkāpumiem un atbilstoši šā likuma 66.pantam zvērinātam tiesu izpildītājam var tikt piemēroti dažādi disciplinārsodi, sākot no piezīmes līdz atbrīvošanai no amata. Likums nediferencē, par kādiem pārkāpumiem kāds disciplinārsods piemērojams, tas ir izvērtējams katrā lietā, ievērojot tiesiskuma, samērīguma un citus tiesību principus. Tas nozīmē, ka arī par profesionālās ētikas normu pārkāpumiem zvērinātam tiesu izpildītājam var tikt piemērots disciplinārsods.</w:t>
      </w:r>
    </w:p>
    <w:p w:rsidR="00892FBB" w:rsidRDefault="00892FBB" w:rsidP="00892FBB">
      <w:pPr>
        <w:pStyle w:val="NoSpacing"/>
        <w:spacing w:line="276" w:lineRule="auto"/>
        <w:ind w:firstLine="567"/>
        <w:jc w:val="both"/>
        <w:rPr>
          <w:rFonts w:eastAsia="Times New Roman" w:cs="Times New Roman"/>
          <w:szCs w:val="24"/>
          <w:lang w:eastAsia="ru-RU"/>
        </w:rPr>
      </w:pPr>
      <w:r>
        <w:rPr>
          <w:lang w:eastAsia="ru-RU"/>
        </w:rPr>
        <w:t>Tomēr konkrētajā gadījumā ir būtiski ņemt vērā, ka pieteicējam disciplinārsods nav piemērots tikai par profesionālās ētikas normu pārkāpumiem, bet pamatā par tiesību normu pārkāpumiem, turklāt pārkāpumi pieļauti interešu konflikta situācijā.</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rFonts w:eastAsia="Times New Roman" w:cs="Times New Roman"/>
          <w:szCs w:val="24"/>
          <w:lang w:eastAsia="ru-RU"/>
        </w:rPr>
      </w:pPr>
      <w:r>
        <w:rPr>
          <w:rFonts w:eastAsia="Times New Roman" w:cs="Times New Roman"/>
          <w:szCs w:val="24"/>
          <w:lang w:eastAsia="ru-RU"/>
        </w:rPr>
        <w:t xml:space="preserve">[12] Tiesa spriedumā arī vērtēja pieteicēja argumentus par vienlīdzības principa pārkāpumu. Tiesa analizēja konkrētas pieteicēja norādītās lietas, kuras, </w:t>
      </w:r>
      <w:proofErr w:type="spellStart"/>
      <w:r>
        <w:rPr>
          <w:rFonts w:eastAsia="Times New Roman" w:cs="Times New Roman"/>
          <w:szCs w:val="24"/>
          <w:lang w:eastAsia="ru-RU"/>
        </w:rPr>
        <w:t>pieteicējaprāt</w:t>
      </w:r>
      <w:proofErr w:type="spellEnd"/>
      <w:r>
        <w:rPr>
          <w:rFonts w:eastAsia="Times New Roman" w:cs="Times New Roman"/>
          <w:szCs w:val="24"/>
          <w:lang w:eastAsia="ru-RU"/>
        </w:rPr>
        <w:t>, bija salīdzināmas ar pieteicēja lietu. Tiesa, vērtējot, vai ir pārkāpts vienlīdzības princips, bija pareizi noteikusi, ka salīdzināmas ir tikai tādas lietas, kurās ir bijuši tiesiski un faktiski salīdzināmi apstākļi. Pieteicēja norādītās lietas, kā pamatoti atzina apgabaltiesa, nebija ar tādiem pašiem tiesiskajiem un faktiskajiem apstākļiem, lai būtu pamats piemērot vienlīdzības principu.</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lang w:eastAsia="ru-RU"/>
        </w:rPr>
      </w:pPr>
      <w:r>
        <w:rPr>
          <w:rFonts w:eastAsia="Times New Roman" w:cs="Times New Roman"/>
          <w:szCs w:val="24"/>
          <w:lang w:eastAsia="ru-RU"/>
        </w:rPr>
        <w:t>[13] T</w:t>
      </w:r>
      <w:r>
        <w:rPr>
          <w:lang w:eastAsia="ru-RU"/>
        </w:rPr>
        <w:t xml:space="preserve">iesnešu kolēģija pievienojas iestādes paskaidrojumos par kasācijas sūdzību norādītajam, ka </w:t>
      </w:r>
      <w:r>
        <w:rPr>
          <w:rFonts w:eastAsia="Times New Roman" w:cs="Times New Roman"/>
          <w:szCs w:val="24"/>
          <w:lang w:eastAsia="ru-RU"/>
        </w:rPr>
        <w:t>pieteicējs ar argumentu par dubultās sodīšanas principa piemērošanu</w:t>
      </w:r>
      <w:r>
        <w:rPr>
          <w:lang w:eastAsia="ru-RU"/>
        </w:rPr>
        <w:t xml:space="preserve"> pēc saviem ieskatiem traktē apgabaltiesas spriedumā secināto. Proti, apgabaltiesa sprieduma 25.punktā ir secinājusi, ka Tiesu izpildītāju likums neparedz, ka par katru </w:t>
      </w:r>
      <w:proofErr w:type="spellStart"/>
      <w:r>
        <w:rPr>
          <w:lang w:eastAsia="ru-RU"/>
        </w:rPr>
        <w:t>disciplinārpārkāpumu</w:t>
      </w:r>
      <w:proofErr w:type="spellEnd"/>
      <w:r>
        <w:rPr>
          <w:lang w:eastAsia="ru-RU"/>
        </w:rPr>
        <w:t xml:space="preserve"> jānosaka atsevišķs sods, šāds secinājums neizriet arī no pieteicēja norādītā Augstākās tiesas </w:t>
      </w:r>
      <w:proofErr w:type="gramStart"/>
      <w:r>
        <w:rPr>
          <w:lang w:eastAsia="ru-RU"/>
        </w:rPr>
        <w:t>2015.gada</w:t>
      </w:r>
      <w:proofErr w:type="gramEnd"/>
      <w:r>
        <w:rPr>
          <w:lang w:eastAsia="ru-RU"/>
        </w:rPr>
        <w:t xml:space="preserve"> 28.oktobra sprieduma lietā Nr. SKA-1031/2015. Pieteicējs turklāt uzskata, ka ar šādu atziņu tiesa ir secinājusi, ka sods būtu nosakāms vienlaikus arī par tiem pārkāpumiem, par kuriem jau citās disciplinārlietās ir bijis noteikts cits sods. No minētā izriet, ka apgabaltiesa spriedumā ir analizējusi </w:t>
      </w:r>
      <w:proofErr w:type="spellStart"/>
      <w:r>
        <w:rPr>
          <w:lang w:eastAsia="ru-RU"/>
        </w:rPr>
        <w:t>disciplinārpārkāpuma</w:t>
      </w:r>
      <w:proofErr w:type="spellEnd"/>
      <w:r>
        <w:rPr>
          <w:lang w:eastAsia="ru-RU"/>
        </w:rPr>
        <w:t xml:space="preserve"> izskatīšanas procesu atbilstoši Tiesu izpildītāju likumam, savukārt pieteicējs norāda uz dubultās sodīšanas aizlieguma principu. No apgabaltiesas sprieduma pretēji pieteicēja uzskatam nav izdarāms secinājums, ka tiesa būtu akceptējusi, ka par vieniem un tiem pašiem faktiskajiem apstākļiem būtu pieļaujams tiesu izpildītājam piemērot vēl vienu disciplinārsodu citā lietā. Šādu interpretāciju pieteicējs spriedumā saskata nepamatoti.</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rFonts w:eastAsia="Times New Roman" w:cs="Times New Roman"/>
          <w:szCs w:val="24"/>
          <w:lang w:eastAsia="ru-RU"/>
        </w:rPr>
      </w:pPr>
      <w:r w:rsidRPr="00943D2D">
        <w:rPr>
          <w:rFonts w:eastAsia="Times New Roman" w:cs="Times New Roman"/>
          <w:szCs w:val="24"/>
          <w:lang w:eastAsia="ru-RU"/>
        </w:rPr>
        <w:t>[1</w:t>
      </w:r>
      <w:r>
        <w:rPr>
          <w:rFonts w:eastAsia="Times New Roman" w:cs="Times New Roman"/>
          <w:szCs w:val="24"/>
          <w:lang w:eastAsia="ru-RU"/>
        </w:rPr>
        <w:t>4</w:t>
      </w:r>
      <w:r w:rsidRPr="00943D2D">
        <w:rPr>
          <w:rFonts w:eastAsia="Times New Roman" w:cs="Times New Roman"/>
          <w:szCs w:val="24"/>
          <w:lang w:eastAsia="ru-RU"/>
        </w:rPr>
        <w:t>] Pieteicējs</w:t>
      </w:r>
      <w:r>
        <w:rPr>
          <w:rFonts w:eastAsia="Times New Roman" w:cs="Times New Roman"/>
          <w:szCs w:val="24"/>
          <w:lang w:eastAsia="ru-RU"/>
        </w:rPr>
        <w:t xml:space="preserve"> kasācijas sūdzībā ietvēris argumentu, ka ietekmi uz tiesas nolēmumiem atstājusi plašsaziņas līdzekļos izvērstā kampaņa. Tomēr šim apgalvojumam pieteicējs nav sniedzis detalizētākus paskaidrojumus, līdz ar to šādam apgalvojumam nav pamatojuma. Tāpēc tiesnešu kolēģija šo pieteicēja kasācijas sūdzības argumentu sīkāk neanalizē.</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Default="00892FBB" w:rsidP="00892FBB">
      <w:pPr>
        <w:pStyle w:val="NoSpacing"/>
        <w:spacing w:line="276" w:lineRule="auto"/>
        <w:ind w:firstLine="567"/>
        <w:jc w:val="both"/>
        <w:rPr>
          <w:rFonts w:cs="Times New Roman"/>
          <w:szCs w:val="24"/>
        </w:rPr>
      </w:pPr>
      <w:r>
        <w:rPr>
          <w:rFonts w:eastAsia="Times New Roman" w:cs="Times New Roman"/>
          <w:szCs w:val="24"/>
          <w:lang w:eastAsia="ru-RU"/>
        </w:rPr>
        <w:t>[15]</w:t>
      </w:r>
      <w:r>
        <w:rPr>
          <w:rFonts w:cs="Times New Roman"/>
          <w:szCs w:val="24"/>
        </w:rPr>
        <w:t xml:space="preserve"> </w:t>
      </w:r>
      <w:r w:rsidRPr="00122659">
        <w:rPr>
          <w:rFonts w:cs="Times New Roman"/>
          <w:szCs w:val="24"/>
        </w:rPr>
        <w:t>Izskatāmajai lietai nav arī nozīmes judikatūras veidošanā, jo lietā nav risināmi sarežģīti tiesību jautājumi.</w:t>
      </w:r>
    </w:p>
    <w:p w:rsidR="00892FBB" w:rsidRDefault="00892FBB" w:rsidP="00892FBB">
      <w:pPr>
        <w:pStyle w:val="NoSpacing"/>
        <w:spacing w:line="276" w:lineRule="auto"/>
        <w:ind w:firstLine="567"/>
        <w:jc w:val="both"/>
        <w:rPr>
          <w:rFonts w:cs="Times New Roman"/>
          <w:szCs w:val="24"/>
        </w:rPr>
      </w:pPr>
      <w:r w:rsidRPr="00122659">
        <w:rPr>
          <w:rFonts w:cs="Times New Roman"/>
          <w:szCs w:val="24"/>
        </w:rPr>
        <w:t>Ievērojot minēto, kasācijas tiesvedības ierosināšana ir atsakāma.</w:t>
      </w:r>
    </w:p>
    <w:p w:rsidR="00892FBB" w:rsidRDefault="00892FBB" w:rsidP="00892FBB">
      <w:pPr>
        <w:pStyle w:val="NoSpacing"/>
        <w:spacing w:line="276" w:lineRule="auto"/>
        <w:ind w:firstLine="567"/>
        <w:jc w:val="both"/>
        <w:rPr>
          <w:rFonts w:cs="Times New Roman"/>
          <w:szCs w:val="24"/>
        </w:rPr>
      </w:pPr>
    </w:p>
    <w:p w:rsidR="00892FBB" w:rsidRPr="00122659" w:rsidRDefault="00892FBB" w:rsidP="00892FBB">
      <w:pPr>
        <w:pStyle w:val="NoSpacing"/>
        <w:spacing w:line="276" w:lineRule="auto"/>
        <w:jc w:val="center"/>
        <w:rPr>
          <w:rFonts w:cs="Times New Roman"/>
          <w:i/>
          <w:szCs w:val="24"/>
        </w:rPr>
      </w:pPr>
      <w:r w:rsidRPr="00122659">
        <w:rPr>
          <w:rFonts w:cs="Times New Roman"/>
          <w:b/>
          <w:szCs w:val="24"/>
        </w:rPr>
        <w:t>Rezolutīvā daļa</w:t>
      </w:r>
    </w:p>
    <w:p w:rsidR="00892FBB" w:rsidRPr="00122659" w:rsidRDefault="00892FBB" w:rsidP="00892FBB">
      <w:pPr>
        <w:pStyle w:val="NoSpacing"/>
        <w:spacing w:line="276" w:lineRule="auto"/>
        <w:ind w:firstLine="567"/>
        <w:jc w:val="both"/>
        <w:rPr>
          <w:rFonts w:cs="Times New Roman"/>
          <w:bCs/>
          <w:spacing w:val="70"/>
          <w:szCs w:val="24"/>
        </w:rPr>
      </w:pPr>
    </w:p>
    <w:p w:rsidR="00892FBB" w:rsidRPr="00122659" w:rsidRDefault="00892FBB" w:rsidP="00892FBB">
      <w:pPr>
        <w:pStyle w:val="NoSpacing"/>
        <w:spacing w:line="276" w:lineRule="auto"/>
        <w:ind w:firstLine="567"/>
        <w:jc w:val="both"/>
        <w:rPr>
          <w:rFonts w:cs="Times New Roman"/>
          <w:szCs w:val="24"/>
        </w:rPr>
      </w:pPr>
      <w:r w:rsidRPr="00122659">
        <w:rPr>
          <w:rFonts w:cs="Times New Roman"/>
          <w:szCs w:val="24"/>
        </w:rPr>
        <w:t xml:space="preserve">Pamatojoties uz Administratīvā procesa likuma </w:t>
      </w:r>
      <w:proofErr w:type="gramStart"/>
      <w:r w:rsidRPr="00122659">
        <w:rPr>
          <w:rFonts w:cs="Times New Roman"/>
          <w:szCs w:val="24"/>
        </w:rPr>
        <w:t>338.panta</w:t>
      </w:r>
      <w:proofErr w:type="gramEnd"/>
      <w:r w:rsidRPr="00122659">
        <w:rPr>
          <w:rFonts w:cs="Times New Roman"/>
          <w:szCs w:val="24"/>
        </w:rPr>
        <w:t xml:space="preserve"> otro daļu un 338.</w:t>
      </w:r>
      <w:r w:rsidRPr="00122659">
        <w:rPr>
          <w:rFonts w:cs="Times New Roman"/>
          <w:szCs w:val="24"/>
          <w:vertAlign w:val="superscript"/>
        </w:rPr>
        <w:t>1</w:t>
      </w:r>
      <w:r>
        <w:rPr>
          <w:rFonts w:cs="Times New Roman"/>
          <w:szCs w:val="24"/>
          <w:vertAlign w:val="superscript"/>
        </w:rPr>
        <w:t> </w:t>
      </w:r>
      <w:r w:rsidRPr="00122659">
        <w:rPr>
          <w:rFonts w:cs="Times New Roman"/>
          <w:szCs w:val="24"/>
        </w:rPr>
        <w:t>panta otrās daļas 2.punktu, tiesnešu kolēģija</w:t>
      </w:r>
    </w:p>
    <w:p w:rsidR="00892FBB" w:rsidRDefault="00892FBB" w:rsidP="00892FBB">
      <w:pPr>
        <w:pStyle w:val="NoSpacing"/>
        <w:spacing w:line="276" w:lineRule="auto"/>
        <w:ind w:firstLine="567"/>
        <w:jc w:val="both"/>
        <w:rPr>
          <w:rFonts w:eastAsia="Times New Roman" w:cs="Times New Roman"/>
          <w:szCs w:val="24"/>
          <w:lang w:eastAsia="ru-RU"/>
        </w:rPr>
      </w:pPr>
    </w:p>
    <w:p w:rsidR="00892FBB" w:rsidRPr="00122659" w:rsidRDefault="00892FBB" w:rsidP="00892FBB">
      <w:pPr>
        <w:pStyle w:val="NoSpacing"/>
        <w:spacing w:line="276" w:lineRule="auto"/>
        <w:jc w:val="center"/>
        <w:rPr>
          <w:rFonts w:cs="Times New Roman"/>
          <w:b/>
          <w:bCs/>
          <w:szCs w:val="24"/>
        </w:rPr>
      </w:pPr>
      <w:r>
        <w:rPr>
          <w:rFonts w:cs="Times New Roman"/>
          <w:b/>
          <w:bCs/>
          <w:szCs w:val="24"/>
        </w:rPr>
        <w:t>nolēma</w:t>
      </w:r>
    </w:p>
    <w:p w:rsidR="00892FBB" w:rsidRPr="00122659" w:rsidRDefault="00892FBB" w:rsidP="00892FBB">
      <w:pPr>
        <w:pStyle w:val="NoSpacing"/>
        <w:spacing w:line="276" w:lineRule="auto"/>
        <w:ind w:firstLine="567"/>
        <w:jc w:val="both"/>
        <w:rPr>
          <w:rFonts w:cs="Times New Roman"/>
          <w:szCs w:val="24"/>
        </w:rPr>
      </w:pPr>
    </w:p>
    <w:p w:rsidR="00892FBB" w:rsidRPr="00122659" w:rsidRDefault="00892FBB" w:rsidP="00892FBB">
      <w:pPr>
        <w:pStyle w:val="NoSpacing"/>
        <w:spacing w:line="276" w:lineRule="auto"/>
        <w:ind w:firstLine="567"/>
        <w:jc w:val="both"/>
        <w:rPr>
          <w:rFonts w:cs="Times New Roman"/>
          <w:szCs w:val="24"/>
        </w:rPr>
      </w:pPr>
      <w:r>
        <w:rPr>
          <w:rFonts w:cs="Times New Roman"/>
          <w:szCs w:val="24"/>
        </w:rPr>
        <w:t>A</w:t>
      </w:r>
      <w:r w:rsidRPr="00122659">
        <w:rPr>
          <w:rFonts w:cs="Times New Roman"/>
          <w:szCs w:val="24"/>
        </w:rPr>
        <w:t xml:space="preserve">tteikties ierosināt kasācijas tiesvedību sakarā </w:t>
      </w:r>
      <w:proofErr w:type="gramStart"/>
      <w:r w:rsidR="00F827E4">
        <w:rPr>
          <w:rFonts w:cs="Times New Roman"/>
          <w:szCs w:val="24"/>
        </w:rPr>
        <w:t>[</w:t>
      </w:r>
      <w:proofErr w:type="gramEnd"/>
      <w:r w:rsidR="00F827E4">
        <w:rPr>
          <w:rFonts w:cs="Times New Roman"/>
          <w:szCs w:val="24"/>
        </w:rPr>
        <w:t>pers. A]</w:t>
      </w:r>
      <w:r w:rsidRPr="00122659">
        <w:rPr>
          <w:rFonts w:cs="Times New Roman"/>
          <w:szCs w:val="24"/>
        </w:rPr>
        <w:t xml:space="preserve"> kasācijas sūdzību par Administratīvās apgabaltiesas </w:t>
      </w:r>
      <w:proofErr w:type="gramStart"/>
      <w:r w:rsidRPr="00122659">
        <w:rPr>
          <w:rFonts w:cs="Times New Roman"/>
          <w:szCs w:val="24"/>
        </w:rPr>
        <w:t>201</w:t>
      </w:r>
      <w:r>
        <w:rPr>
          <w:rFonts w:cs="Times New Roman"/>
          <w:szCs w:val="24"/>
        </w:rPr>
        <w:t>7.gada</w:t>
      </w:r>
      <w:proofErr w:type="gramEnd"/>
      <w:r>
        <w:rPr>
          <w:rFonts w:cs="Times New Roman"/>
          <w:szCs w:val="24"/>
        </w:rPr>
        <w:t xml:space="preserve"> 22</w:t>
      </w:r>
      <w:r w:rsidRPr="00122659">
        <w:rPr>
          <w:rFonts w:cs="Times New Roman"/>
          <w:szCs w:val="24"/>
        </w:rPr>
        <w:t>.</w:t>
      </w:r>
      <w:r>
        <w:rPr>
          <w:rFonts w:cs="Times New Roman"/>
          <w:szCs w:val="24"/>
        </w:rPr>
        <w:t>august</w:t>
      </w:r>
      <w:r w:rsidRPr="00122659">
        <w:rPr>
          <w:rFonts w:cs="Times New Roman"/>
          <w:szCs w:val="24"/>
        </w:rPr>
        <w:t>a spriedumu</w:t>
      </w:r>
      <w:r>
        <w:rPr>
          <w:rFonts w:cs="Times New Roman"/>
          <w:szCs w:val="24"/>
        </w:rPr>
        <w:t>.</w:t>
      </w:r>
    </w:p>
    <w:p w:rsidR="00892FBB" w:rsidRPr="00122659" w:rsidRDefault="00892FBB" w:rsidP="00892FBB">
      <w:pPr>
        <w:pStyle w:val="NoSpacing"/>
        <w:keepNext/>
        <w:spacing w:line="276" w:lineRule="auto"/>
        <w:ind w:firstLine="567"/>
        <w:jc w:val="both"/>
        <w:rPr>
          <w:rFonts w:cs="Times New Roman"/>
          <w:color w:val="000000"/>
          <w:szCs w:val="24"/>
        </w:rPr>
      </w:pPr>
      <w:r w:rsidRPr="00122659">
        <w:rPr>
          <w:rFonts w:cs="Times New Roman"/>
          <w:szCs w:val="24"/>
        </w:rPr>
        <w:t>Lēmums nav pārsūdzams.</w:t>
      </w:r>
    </w:p>
    <w:p w:rsidR="008C72E4" w:rsidRDefault="008C72E4"/>
    <w:sectPr w:rsidR="008C72E4" w:rsidSect="00892FBB">
      <w:footerReference w:type="default" r:id="rId6"/>
      <w:pgSz w:w="11906" w:h="16838"/>
      <w:pgMar w:top="1134" w:right="1134"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1D0" w:rsidRDefault="003401D0">
      <w:pPr>
        <w:spacing w:after="0" w:line="240" w:lineRule="auto"/>
      </w:pPr>
      <w:r>
        <w:separator/>
      </w:r>
    </w:p>
  </w:endnote>
  <w:endnote w:type="continuationSeparator" w:id="0">
    <w:p w:rsidR="003401D0" w:rsidRDefault="0034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Noto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788078"/>
      <w:docPartObj>
        <w:docPartGallery w:val="Page Numbers (Top of Page)"/>
        <w:docPartUnique/>
      </w:docPartObj>
    </w:sdtPr>
    <w:sdtEndPr/>
    <w:sdtContent>
      <w:p w:rsidR="00892FBB" w:rsidRDefault="00892FBB" w:rsidP="00892FBB">
        <w:pPr>
          <w:pStyle w:val="Footer"/>
          <w:jc w:val="center"/>
        </w:pPr>
        <w:r w:rsidRPr="00B3327A">
          <w:rPr>
            <w:bCs/>
          </w:rPr>
          <w:fldChar w:fldCharType="begin"/>
        </w:r>
        <w:r w:rsidRPr="00B3327A">
          <w:rPr>
            <w:bCs/>
          </w:rPr>
          <w:instrText xml:space="preserve"> PAGE </w:instrText>
        </w:r>
        <w:r w:rsidRPr="00B3327A">
          <w:rPr>
            <w:bCs/>
          </w:rPr>
          <w:fldChar w:fldCharType="separate"/>
        </w:r>
        <w:r w:rsidR="00A463F4">
          <w:rPr>
            <w:bCs/>
            <w:noProof/>
          </w:rPr>
          <w:t>1</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A463F4">
          <w:rPr>
            <w:bCs/>
            <w:noProof/>
          </w:rPr>
          <w:t>11</w:t>
        </w:r>
        <w:r w:rsidRPr="00B3327A">
          <w:rPr>
            <w:bCs/>
          </w:rPr>
          <w:fldChar w:fldCharType="end"/>
        </w:r>
      </w:p>
    </w:sdtContent>
  </w:sdt>
  <w:p w:rsidR="00892FBB" w:rsidRDefault="00892FBB" w:rsidP="00892F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1D0" w:rsidRDefault="003401D0">
      <w:pPr>
        <w:spacing w:after="0" w:line="240" w:lineRule="auto"/>
      </w:pPr>
      <w:r>
        <w:separator/>
      </w:r>
    </w:p>
  </w:footnote>
  <w:footnote w:type="continuationSeparator" w:id="0">
    <w:p w:rsidR="003401D0" w:rsidRDefault="00340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BB"/>
    <w:rsid w:val="001375E1"/>
    <w:rsid w:val="001B312F"/>
    <w:rsid w:val="003401D0"/>
    <w:rsid w:val="004024F2"/>
    <w:rsid w:val="004A2731"/>
    <w:rsid w:val="00513F56"/>
    <w:rsid w:val="00703109"/>
    <w:rsid w:val="00892FBB"/>
    <w:rsid w:val="008C72E4"/>
    <w:rsid w:val="00A463F4"/>
    <w:rsid w:val="00B60E35"/>
    <w:rsid w:val="00C50B43"/>
    <w:rsid w:val="00E70CCE"/>
    <w:rsid w:val="00F827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2EC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FBB"/>
    <w:pPr>
      <w:spacing w:after="0" w:line="240" w:lineRule="auto"/>
    </w:pPr>
  </w:style>
  <w:style w:type="paragraph" w:styleId="Footer">
    <w:name w:val="footer"/>
    <w:basedOn w:val="Normal"/>
    <w:link w:val="FooterChar"/>
    <w:uiPriority w:val="99"/>
    <w:unhideWhenUsed/>
    <w:rsid w:val="00892F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FBB"/>
  </w:style>
  <w:style w:type="paragraph" w:styleId="BalloonText">
    <w:name w:val="Balloon Text"/>
    <w:basedOn w:val="Normal"/>
    <w:link w:val="BalloonTextChar"/>
    <w:uiPriority w:val="99"/>
    <w:semiHidden/>
    <w:unhideWhenUsed/>
    <w:rsid w:val="00892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BB"/>
    <w:rPr>
      <w:rFonts w:ascii="Segoe UI" w:hAnsi="Segoe UI" w:cs="Segoe UI"/>
      <w:sz w:val="18"/>
      <w:szCs w:val="18"/>
    </w:rPr>
  </w:style>
  <w:style w:type="paragraph" w:styleId="BodyText2">
    <w:name w:val="Body Text 2"/>
    <w:basedOn w:val="Normal"/>
    <w:link w:val="BodyText2Char"/>
    <w:rsid w:val="00892FBB"/>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892FBB"/>
    <w:rPr>
      <w:rFonts w:ascii="Garamond" w:eastAsia="Times New Roman" w:hAnsi="Garamond" w:cs="Times New Roman"/>
      <w:sz w:val="28"/>
      <w:szCs w:val="28"/>
    </w:rPr>
  </w:style>
  <w:style w:type="paragraph" w:styleId="Header">
    <w:name w:val="header"/>
    <w:basedOn w:val="Normal"/>
    <w:link w:val="HeaderChar"/>
    <w:uiPriority w:val="99"/>
    <w:unhideWhenUsed/>
    <w:rsid w:val="00A463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21924</Words>
  <Characters>12498</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2018-05-11T08:23:00Z</dcterms:created>
  <dcterms:modified xsi:type="dcterms:W3CDTF">2018-07-05T08:06:00Z</dcterms:modified>
</cp:coreProperties>
</file>