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7EF" w:rsidRPr="00B867EF" w:rsidRDefault="00B867EF" w:rsidP="00B867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C4592">
        <w:rPr>
          <w:rFonts w:ascii="Times New Roman" w:hAnsi="Times New Roman" w:cs="Times New Roman"/>
          <w:b/>
          <w:bCs/>
          <w:sz w:val="24"/>
          <w:szCs w:val="24"/>
        </w:rPr>
        <w:t>Taisnīgs lietas risinājums situācijā, kad pašvaldības rīcība bijusi nekonsekventa, nesamērīga un neatbilstoša tiesiskās paļāvības principam.</w:t>
      </w:r>
    </w:p>
    <w:p w:rsidR="00B867EF" w:rsidRPr="004771B3" w:rsidRDefault="00B867EF" w:rsidP="00B86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Latvijas Republikas Augstākā</w:t>
      </w:r>
      <w:r w:rsidR="004771B3"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tiesa</w:t>
      </w:r>
      <w:r w:rsidR="004771B3"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color w:val="000000"/>
          <w:sz w:val="24"/>
          <w:szCs w:val="24"/>
        </w:rPr>
        <w:t>Civillietu departamenta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36D2F">
        <w:rPr>
          <w:rFonts w:ascii="Times New Roman" w:hAnsi="Times New Roman" w:cs="Times New Roman"/>
          <w:b/>
          <w:color w:val="000000"/>
          <w:sz w:val="24"/>
          <w:szCs w:val="24"/>
        </w:rPr>
        <w:t>2018.gada</w:t>
      </w:r>
      <w:proofErr w:type="gramEnd"/>
      <w:r w:rsidRPr="00836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29.jūnija</w:t>
      </w: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SPRIEDUMS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color w:val="000000"/>
          <w:sz w:val="24"/>
          <w:szCs w:val="24"/>
        </w:rPr>
        <w:t>Lieta Nr.C15158715, SKC-203/2018</w:t>
      </w:r>
    </w:p>
    <w:p w:rsidR="004771B3" w:rsidRPr="00F72BC3" w:rsidRDefault="004771B3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EF"/>
          <w:sz w:val="24"/>
          <w:szCs w:val="24"/>
        </w:rPr>
      </w:pPr>
      <w:r w:rsidRPr="00F72BC3">
        <w:rPr>
          <w:rFonts w:ascii="Times New Roman" w:hAnsi="Times New Roman" w:cs="Times New Roman"/>
          <w:color w:val="0000EF"/>
          <w:sz w:val="24"/>
          <w:szCs w:val="24"/>
        </w:rPr>
        <w:t>ECLI:LV:AT:2018:0629.C15158715.1.S</w:t>
      </w: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Augstākā tiesa šādā sastāvā:</w:t>
      </w: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tiesnese referente Ināra Garda,</w:t>
      </w: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tiesnese Ļubova Kušnire,</w:t>
      </w: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tiesnesis Normunds Salenieks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izskatīja rakstveida procesā civillietu sakarā ar atbildētājas Jelgavas novada </w:t>
      </w:r>
      <w:r w:rsidR="004771B3" w:rsidRPr="00836D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ašvaldības kasācijas sūdzību par Zemgales apgabaltiesas Civillietu</w:t>
      </w:r>
      <w:r w:rsidR="004771B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tiesas kolēģijas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2016.gada</w:t>
      </w:r>
      <w:proofErr w:type="gramEnd"/>
      <w:r w:rsidR="004771B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12.septembra spriedumu [pers. A]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prasībā pret Jelgavas novada pašvaldību par īpašuma tiesību atzīšanu uz nekustamo</w:t>
      </w:r>
      <w:r w:rsidR="004771B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īpašumu.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Aprakstošā daļa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B36" w:rsidRPr="00836D2F" w:rsidRDefault="004771B3" w:rsidP="008F477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[1] Nekustamais īpašums [nosaukums], [adrese]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(pirms administratīvi teritoriālās reformas – Jelgavas raj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ons), kadastra numurs [..]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kas sastāv no zemes gabala ar kopējo platību 64,4 ha, uz kura atrodas dzīvojamā ēka un trīs saimniecības ēkas, </w:t>
      </w:r>
      <w:proofErr w:type="gramStart"/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1995.gada</w:t>
      </w:r>
      <w:proofErr w:type="gramEnd"/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11.aprīlī ierakstīts Zaļenieku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pagasta zemesgr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āmatas nodalījumā Nr. [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un īpašuma tiesības līdz 1998.gada 27.okto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brim bija nostiprinātas [pers. B]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. Pamatojoties uz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1995.gada [..]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maijā 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oslēgto pirkuma līgumu, 1998.gada 28.oktobrī īpašuma tiesības uz minēto īpašumu nostiprinātas kopīpašniekiem: Jelgavas rajona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padomei un Zaļenieku pagasta padomei, katrai uz ½ domājamo daļu.</w:t>
      </w:r>
    </w:p>
    <w:p w:rsidR="00977B36" w:rsidRPr="00836D2F" w:rsidRDefault="009A3D22" w:rsidP="008F4770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Mājām [nosaukums]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noteikts kultūrvēsturiskā pieminekļa statuss (</w:t>
      </w:r>
      <w:r w:rsidR="00977B36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lietas 26.-27.lp.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771B3" w:rsidRPr="00836D2F" w:rsidRDefault="004771B3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8F4770" w:rsidP="008F4770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[2] [Pers. A]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2015.gada</w:t>
      </w:r>
      <w:proofErr w:type="gramEnd"/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12.februārī cēlis tiesā prasību pret Jelgavas novada pašvaldību par īpašuma tiesību atzīšanu uz nekustamo īpašumu.</w:t>
      </w:r>
    </w:p>
    <w:p w:rsidR="00977B36" w:rsidRPr="00836D2F" w:rsidRDefault="00977B36" w:rsidP="008F4770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Prasības pieteikumā norādīti šādi apstākļi un pamatojums.</w:t>
      </w:r>
    </w:p>
    <w:p w:rsidR="00977B36" w:rsidRPr="00836D2F" w:rsidRDefault="008F4770" w:rsidP="008F4770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[2.1] [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Nosa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ukums]</w:t>
      </w:r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ir [literāta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] [pers. C]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dzimtās mājas.</w:t>
      </w:r>
    </w:p>
    <w:p w:rsidR="00977B36" w:rsidRPr="00836D2F" w:rsidRDefault="00977B36" w:rsidP="008F477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Jelgavas rajona padome un Zaļenieku pagasta padome noslēdza ar prasītāju trīs līgumus ar mērķi uzturēt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nekustamo īpašumu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saglabāt tā kultūrvēsturisko vērtību, nodrošināt muzeja telpu saglabāšan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>u un [pers. C]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atceres pasākumu organizēšanu, vienlaikus nodrošinot prasītājam</w:t>
      </w:r>
      <w:r w:rsidR="008F4770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iespēju ar laiku kļūt par minētā īpašuma īpašnieku.</w:t>
      </w:r>
    </w:p>
    <w:p w:rsidR="00977B36" w:rsidRPr="00836D2F" w:rsidRDefault="00977B36" w:rsidP="009A3D2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[2.1.1] Jelgavas rajona padome un Zaļenieku pa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gasta padome kā iznomātājas un [pers. A]</w:t>
      </w:r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kā nomnieks </w:t>
      </w:r>
      <w:proofErr w:type="gramStart"/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>1997.gada</w:t>
      </w:r>
      <w:proofErr w:type="gramEnd"/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oktobrī noslēdza terminētu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zemes nomas līgumu uz laiku līdz 1998.gada 30.oktobrim, ar kuru iznomātājas nodeva nomnieka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m lietošanā nekustamā īpašuma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zemi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20 ha platībā 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auksaimniecības produkcijas ražošanai.</w:t>
      </w:r>
    </w:p>
    <w:p w:rsidR="00977B36" w:rsidRPr="00836D2F" w:rsidRDefault="00977B36" w:rsidP="009A3D2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Minētā līguma 4.1.3.punktā noteikts iznomātāju pienākums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septembrī nomniekam nodot lietošanā un valdījumā visu zemes gabalu ar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kopējo platību 64,4 ha.</w:t>
      </w:r>
    </w:p>
    <w:p w:rsidR="00977B36" w:rsidRPr="00836D2F" w:rsidRDefault="00977B36" w:rsidP="009A3D2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Līguma 4.1.4.punktā iznomātājas apņēmās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oktobrī pārd</w:t>
      </w:r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ot nomniekam 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nekustamo īpašumu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(gan zemi, gan ēkas).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[2.1.2] Jelgavas rajona padome un Zaļenieku p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agasta padome kā izīrētājas un [pers. A]</w:t>
      </w:r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kā īrnieks </w:t>
      </w:r>
      <w:proofErr w:type="gramStart"/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>1997.gada</w:t>
      </w:r>
      <w:proofErr w:type="gramEnd"/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oktobrī noslēdza terminētu īres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līgumu uz laiku līdz 1998.gada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30.oktobrim, ar kuru izīrētājas nodeva īrniekam lietoša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nā kultūrvē</w:t>
      </w:r>
      <w:r w:rsidR="009A3D22" w:rsidRPr="00836D2F">
        <w:rPr>
          <w:rFonts w:ascii="Times New Roman" w:hAnsi="Times New Roman" w:cs="Times New Roman"/>
          <w:color w:val="000000"/>
          <w:sz w:val="24"/>
          <w:szCs w:val="24"/>
        </w:rPr>
        <w:t>sturisko pieminekli [nosaukums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– dzīvojamo ēku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252,7 m2 platībā un trīs saimniecības ēkas: kūti 440,9 m2 platībā, pirti 15,5 m2 platībā un pagrabu 18 m2 platībā.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Minētā līguma 3.punktā līdzēji vienojās par izīrēto ēku, kā arī zemes 64,4 ha platībā pārdošanu īrniekam par 22 000 LVL.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Savukārt šā līguma 4.1.3.punktā precizēts, ka izīrētājām ir pienākums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oktobrī pārdot īrniekam izīrētās ēkas, nosakot piecu gadu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norēķinu termiņu.</w:t>
      </w:r>
    </w:p>
    <w:p w:rsidR="00977B36" w:rsidRPr="00836D2F" w:rsidRDefault="00977B36" w:rsidP="001F7AC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[2.1.3] Jelgavas rajona padome un Zaļenieku p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agasta padome kā pārdevējas un [</w:t>
      </w:r>
      <w:proofErr w:type="spellStart"/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pers.A</w:t>
      </w:r>
      <w:proofErr w:type="spellEnd"/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kā pircējs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gramEnd"/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noslēdza notariāli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apliecinātu pirkuma līgumu, ar kuru katra pārdevēja apņēmās pār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dot pircējam nekustamā īpašuma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, kas sastāv no zemes gabala ar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kopējo platību 64,4 ha, uz kura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atrodas dzīvojamā ēka un divas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saimniecības ēkas – kūts un pirts, ½ domājamo daļu, bet pircējs apņēmās samaksāt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pārde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vējām pa daļām pirkuma maksu 22 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000 LVL (Je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lgavas rajona padomei – kopā 12 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000 LVL, bet Zaļenieku pagasta padomei – kopā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10 </w:t>
      </w:r>
      <w:r w:rsidR="008F3837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000 LVL) līdz 2003.gada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novembrim.</w:t>
      </w:r>
    </w:p>
    <w:p w:rsidR="00977B36" w:rsidRPr="00836D2F" w:rsidRDefault="00977B36" w:rsidP="001F7AC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Minētā līguma 4.punktā noteikts, ka lietojuma, valdījuma un īpašuma tiesības pircējam tiek nodotas ar līguma parakstīšanas brīdi.</w:t>
      </w:r>
    </w:p>
    <w:p w:rsidR="00977B36" w:rsidRPr="00836D2F" w:rsidRDefault="00977B36" w:rsidP="001F7AC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Savukārt šā līguma 13.punktā pārdevējas pilnvaroja pircēju nostiprināt savas īpašuma tiesības zemesgrāmatā.</w:t>
      </w:r>
    </w:p>
    <w:p w:rsidR="00977B36" w:rsidRPr="00836D2F" w:rsidRDefault="00977B36" w:rsidP="001F7AC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[2.2] Neraugoties uz to, ka atbilstoši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noslēgtajam pirkuma līgumam prasītājs jau kopš tā parakstīšanas brīža ir nekustamā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īpašuma [nosaukums], [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adrese</w:t>
      </w:r>
      <w:r w:rsidR="001F7ACC" w:rsidRPr="00836D2F">
        <w:rPr>
          <w:rFonts w:ascii="Times New Roman" w:hAnsi="Times New Roman" w:cs="Times New Roman"/>
          <w:color w:val="000000"/>
          <w:sz w:val="24"/>
          <w:szCs w:val="24"/>
        </w:rPr>
        <w:t>],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īpašnieks, viņam dažādu formālu šķēršļu dēļ neizdevās nostiprināt īpašuma tiesības zemesgrāmatā.</w:t>
      </w:r>
    </w:p>
    <w:p w:rsidR="00977B36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Savukārt atbildētāja Jelgavas novada pašvaldība, kura atbilstoši Administratīvo teritoriju un apdzīvoto vietu likuma pārejas noteikumu 13.punktam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ir Jelgavas rajona padomes un Zaļenieku pagasta padomes finanšu, mantas, tiesību un saistību pārņēmēja,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22.decembrī pieņēma lēmumu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izmantot atpakaļpirkuma tiesību uz strīdus nekustamo īpašu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mu, pamatojoties uz 1998.gada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noslēgtā pirkuma līguma 12.punktu, jo:</w:t>
      </w:r>
    </w:p>
    <w:p w:rsidR="00617533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1) prasītājs vairāku gadu garumā nespēja nodrošināt savu īpašuma tiesību uz strīdus nekustamo īpašumu nostiprināšanu zemesgrāmatā;</w:t>
      </w:r>
    </w:p>
    <w:p w:rsidR="00617533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2) prasītājam ir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izveidojies nekustamā īpaš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>uma nodokļa parāds 2822,65 EUR;</w:t>
      </w:r>
    </w:p>
    <w:p w:rsidR="00617533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3) prasītājs veica nelikumīgu būvniecību strīdus nekustamajā īpašumā;</w:t>
      </w:r>
    </w:p>
    <w:p w:rsidR="00977B36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4) kopš pirkuma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līguma noslēgšanas n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>etika sarīkots neviens [pers. C]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atceres pasākums.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Minētais lēmums ir nepamatots vairāku apsvērumu dēļ.</w:t>
      </w:r>
    </w:p>
    <w:p w:rsidR="00617533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Pirmkārt, no pirkuma līguma 12.punkta izriet, ka atpakaļpirkuma tiesība atbi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>ldētājai ir tikai gadījumā, ja: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1) prasītāja vietā iestājušies mantinieki vai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prasītāja tiesību pāreja citai personai notikusi kādā citā veidā un 2) prasītāja mantinieki vai citi tiesību pārņēmēji negrib vai nespēj ievērot pirkuma līguma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nosacījumus. Konkrētajā gadījumā nav iestājies neviens no minētajiem nosacījumiem.</w:t>
      </w:r>
    </w:p>
    <w:p w:rsidR="00617533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Otrkārt, likums nenosaka prasītājam nedz pien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ākumu nostiprināt savas īpašuma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tiesības zemesgrāmatā, nedz termiņu, kādā tas būtu izdarāms.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Turklāt tieši atbildētāja visu laiku lika prasītājam šķēršļus īpašuma tiesību nostiprināšanai zemesgrāmatā, tostarp atsakoties parakstīt nostiprinājuma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lūgumu.</w:t>
      </w:r>
    </w:p>
    <w:p w:rsidR="00977B36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Treškārt, prasītājs jau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18.decembrī, t.i., pirms atbildētāja pieņēma lēmumu izmantot atpakaļpirkuma tiesību, veica nekustamā īpašuma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nodokļa samaksu 2993,97 EUR apmērā. Līdz ar to uz atbildētājas lēmuma pieņemšanas brīdi nekāda nekustamā īpašuma nodokļa parāda prasītājam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vairs nebija.</w:t>
      </w:r>
    </w:p>
    <w:p w:rsidR="00977B36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Ceturtkārt, prasītājs ēku remonta un saglabāšanas jautājumos vienmēr konsultējas ar Jelgavas novada būvvaldi. Ja arī tiek konstatēti kādi trūkumi,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 vēlāk tiek novērsti.</w:t>
      </w:r>
    </w:p>
    <w:p w:rsidR="00977B36" w:rsidRPr="00836D2F" w:rsidRDefault="00977B36" w:rsidP="0061753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Piektkārt, prasītājs ilggadīgi godprātīgi pildīja visus pirkuma līguma nosacījumus, tostarp samaksāja pirkuma maksu pilnā apmērā, un turpina pildīt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šā līguma nosacījumus, kas attiecas uz kultūrvēsturiskā pieminekļa saglabāšanu,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muzeja darbības nodrošināšanu, 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atceres pasākumu</w:t>
      </w:r>
      <w:r w:rsidR="0061753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organizēšanu utt.</w:t>
      </w:r>
    </w:p>
    <w:p w:rsidR="00977B36" w:rsidRPr="00836D2F" w:rsidRDefault="00977B36" w:rsidP="00A413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Pastāvot šādiem apstākļiem un, ņemot vērā to,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ka 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atbildētāja mēģina prettiesiski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atņemt prasītājam nekustamo īpašumu, kura saglabāšanā un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attīstībā ir ieguldīts ievērojams prasītāja darbs, laiks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un finanšu līdzekļi, celta prasība par īpašuma tiesību atzīšanu uz strīdus nekustamo īpašumu, jo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prasītājs ir pilnībā izpildījis pirkuma līguma noteikumus.</w:t>
      </w:r>
    </w:p>
    <w:p w:rsidR="00977B36" w:rsidRPr="00836D2F" w:rsidRDefault="00977B36" w:rsidP="00A413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[2.3] Prasība pamatota ar Civillikuma 993. un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994.pantu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, Zemesgrāmatu likuma 57. un 60.pantu, Administratīvo teritoriju un apdzīvoto vietu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likuma pārejas noteikumu 13.punktu.</w:t>
      </w:r>
    </w:p>
    <w:p w:rsidR="00A41346" w:rsidRPr="00836D2F" w:rsidRDefault="00A41346" w:rsidP="008F64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[3] Ar Jelgavas tiesas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2016.gada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17.marta spriedumu prasība apmierināta: prasītājam atzītas īpašuma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tiesības uz nekustamo īpašumu [n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osaukums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>], [adrese]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; no atbildētājas par labu prasītājam piedzīti tiesas izdevumi 2970,23 EUR.</w:t>
      </w:r>
    </w:p>
    <w:p w:rsidR="00A41346" w:rsidRPr="00836D2F" w:rsidRDefault="00A4134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[4] Izskatījusi lietu sakarā ar atbildētājas apelācijas sūdzību, Zemgales apgabaltiesas Civillietu tiesas kolēģija ar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2016.gada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12.septembra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spriedumu prasību apmierinājusi: atzinusi prasītājam īpašuma tiesības uz nekustamo īpašumu 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>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>[adrese]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; piedzinusi no atbildētājas par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labu prasītājam tiesas izdevumus 2970,23 EUR un ar lietas vešanu saistītos izdevumus 2500 EUR, bet par labu valstij – ar lietas izskatīšanu saistītos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izdevumus 2,78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EUR.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Spriedums pamatots ar šādiem argumentiem.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[4.1] Pirmās instances tiesas spriedumā ietvertais p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amatojums ir pareizs un pilnībā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pietiekams, tādēļ apelācijas instances tiesa pievienojas tālāk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norādītajai pārsūdzētā sprieduma motivācijai.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[4.1.1] No lietas materiāliem redzams, ka Jelgavas rajona padome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7.oktobrī un Zaļenieku pagasta padome 1998.gada 15.oktobrī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olēma pārdot prasītājam strīdus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nekustamo īpašumu ar mērķi nodrošināt </w:t>
      </w:r>
      <w:r w:rsidR="00355768" w:rsidRPr="00836D2F">
        <w:rPr>
          <w:rFonts w:ascii="Times New Roman" w:hAnsi="Times New Roman" w:cs="Times New Roman"/>
          <w:color w:val="000000"/>
          <w:sz w:val="24"/>
          <w:szCs w:val="24"/>
        </w:rPr>
        <w:t>[..]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literatūras un mākslas muzeja filiāles – </w:t>
      </w:r>
      <w:r w:rsidR="00420C97" w:rsidRPr="00836D2F">
        <w:rPr>
          <w:rFonts w:ascii="Times New Roman" w:hAnsi="Times New Roman" w:cs="Times New Roman"/>
          <w:color w:val="000000"/>
          <w:sz w:val="24"/>
          <w:szCs w:val="24"/>
        </w:rPr>
        <w:t>[literāta] [pers. C</w:t>
      </w:r>
      <w:r w:rsidR="00355768" w:rsidRPr="00836D2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dzimtās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mājas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atj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aunošanu un saglabāšanu, kā arī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nodrošināt muzeja darbību. Izpildot minētos lēmumus, kas pēc būtības ir administratīvie akti,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Jelgavas rajona padome, Zaļenieku pagasta 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padome un prasītājs 1998.gada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noslēdza attiecīgu privāttiesisku darījumu – notariāli apliecinātu</w:t>
      </w:r>
      <w:r w:rsidR="00A4134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pirkuma līgumu.</w:t>
      </w:r>
    </w:p>
    <w:p w:rsidR="00977B36" w:rsidRPr="00836D2F" w:rsidRDefault="008F642F" w:rsidP="0035576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Nedz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noslēgtais pirkuma līgums, nedz minētie administratīvie akti netika apstrīdēti likumā noteiktajā kārtībā un termiņā.</w:t>
      </w:r>
    </w:p>
    <w:p w:rsidR="00977B36" w:rsidRPr="00836D2F" w:rsidRDefault="00977B36" w:rsidP="0035576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Nav strīda, ka prasītājs samaksāja pirkuma līgumā noteikto pirkuma maksu.</w:t>
      </w:r>
      <w:r w:rsidR="0035576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No lietas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materiāliem izriet, ka prasītājs, izmantojot savas tiesības un</w:t>
      </w:r>
      <w:r w:rsidR="0035576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sadarbojoties ar iestādēm, ir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rīkojies labā ticībā atbilstoši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1.pantam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Pretēji atbildētājas viedoklim, ja arī pašvaldības lēmumu pieņemšanā un pirkuma līguma noslēgšanā ir pieļāvušas kādas kļūdas, kas bija šķērslis</w:t>
      </w:r>
      <w:r w:rsidR="0035576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īpašuma tiesību nostiprināšanai zemesgrāmatā, prasītājs šo kļūdu pieļaušanā nav vainojams, un atbilstoši Administratīvā 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10.pantā</w:t>
      </w:r>
      <w:proofErr w:type="gramEnd"/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nostiprinātajam tiesiskās paļāvības principam pašvaldības kļūdas nedrīkst radīt prasītājam nelabvēlīgas sekas, turklāt pēc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vairāku gadu bezdarbības no šo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institūciju puses. Prasītājs tiesiski paļāvās, ka pašvaldību rīcība tām piederošā nekustamā īpašuma atsavināšanā bijusi tiesiska un konsekventa.</w:t>
      </w:r>
    </w:p>
    <w:p w:rsidR="001962FA" w:rsidRPr="00836D2F" w:rsidRDefault="001962FA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Tādējādi secināms, ka:</w:t>
      </w:r>
    </w:p>
    <w:p w:rsidR="001962FA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1) Jelgavas rajona padomei un Zaļenieku pagasta padomei bija tiesības atsavināt strīdus nekustamo īpašumu, bet prasītājam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bija tiesības to iegūt;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2) prasītājs ieguva strīdus nekustamo īpašumu ti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esiska darījuma rezultātā, kurā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Jelgavas rajona padome un Zaļenieku pagasta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padome izteica gribu nodot jeb atsavināt strīdus nekustamo īpašumu prasītājam, bet prasītājs izteica gribu iegūt šo nekustamo īpašumu, kā arī veica visas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 viņa atkarīgās darbības, tostarp pildīja blakus nosacījumus gan par īpašuma kā kultūrvēsturiska pieminekļa saglabāšanu, uzturēšanu, gan muzeja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darbības nodrošināšanu, gan atceres pasākumu organizēšanu.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Bez ievērības atstājami atbildētājas argumenti, ka prasītājs pats varēja nostiprināt īpašuma tiesības uz strīdus nekustamo īpašumu zemesgrāmatā, jo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pašvaldību pieņemtajos nolēmumos tika konstatētas pretrunas attiecībā uz pirkuma maksu, kā arī nebija norādīts normatīvais akts, kas regulē īpašuma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atsavināšanas pamatu. Neraugoties uz to, ka attiecīgajā zemesgrāmatas nodalījumā nav veiktas izmaiņas par īpašn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iekiem, kā to prasa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993.panta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 daļa, konkrētajā gadījumā atbilstoši Civillikuma 988. un 989.pantam ir konstatējama īpašuma iegūšana ar nodošanu.</w:t>
      </w:r>
    </w:p>
    <w:p w:rsidR="001962FA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[4.1.2] Atbilstoši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998.pantam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konkrētajā gadījumā notikusi arī īpašuma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iegūšana ar ieilgumu, jo pastāv visi Civillikuma 999.pantā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minētie priekšnosacījumi, lai valdījums nodibinātu īpašumu ar ieilgumu.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Pirmkārt, strīdus nekustamais īpašums atbilst Civillikuma 1000.-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1005.pantā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aprakstītajam priekšmetam, ko var iegūt ar ieilgumu.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Otrkārt, prasītāja valdījumam pastāv tiesisks pamats. Proti, nav strīda, ka, Jelgavas rajona padome un Zaļenieku pagasta padome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uz privāttiesiska darījuma (pirkuma līguma) pamata atsavināja strīdus nekustamo īpašumu prasītājam, kurš vēlāk pilnībā samaksāja attiecīgu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pirkuma maksu. Jelgavas rajona padomei un Zaļenieku pagasta padomei bija tiesības atsavināt strīdus nekustamo īpašumu, šāds darījums ar likumu nav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aizliegts un netika apstrīdēts likumā noteiktajā 10 gadu termiņā, līdz ar to ir saistošs līdzējiem un to tiesību pārņēmējiem.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Treškārt, ir konstatējama valdītāja laba ticība, jo atbildētāja nav nedz norādījusi, nedz pierādījusi pretējo.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Ceturtkārt, prasītājs strīdus nekustamo īpašumu valdījis nepārtraukti un netraucēti un rīkojies ar to kā īpašnieks.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Piektkārt,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prasītājs jau kopš </w:t>
      </w:r>
      <w:proofErr w:type="gramStart"/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>1997.gada</w:t>
      </w:r>
      <w:proofErr w:type="gramEnd"/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oktobra, kad ar Jelgavas rajona padomi un Zaļenieku pagasta padomi tika noslēgts gan zemes nomas,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gan ēku īres līgums, tiesīgi un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labticīgi valda strīdus nekustamo īpašumu. Tātad prasītājs nekustamo īpašumu valdījis vismaz pilnus 18 gadus, t.i., vairāk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par likumā noteikto minimālo desmit gadu termiņu.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Sestkārt, nepastāv tiesiski šķēršļi, kas reglamentēti Civillikuma 1025.-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1029.pantā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[4.1.3] Apstāklis, ka atbildētāja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22.decembrī nol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ēma izmantot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atpakaļpirkuma tiesību uz strīdus nekustamo īpašumu, pats par sevi vēl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nepierāda šādas tiesības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faktisku izlietošanu. Tāpat minētais apstāklis nenozīmē, ka prasītājs nav ieguvis īpašuma tiesības uz strīdus nekustamo īpašumu.</w:t>
      </w:r>
    </w:p>
    <w:p w:rsidR="00977B36" w:rsidRPr="00836D2F" w:rsidRDefault="00977B36" w:rsidP="001962F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Līdz ar to pierādījumiem, ar kuriem puses pēc būtības mēģina argumentēt pašvaldības pieņemtā lēmuma pamatotību vai nepamatotību, nav nozīmes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izskatāmajā lietā.</w:t>
      </w:r>
    </w:p>
    <w:p w:rsidR="00977B36" w:rsidRPr="00836D2F" w:rsidRDefault="00977B36" w:rsidP="0024617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[4.2] Nepelna ievērību apelācijas sūdzības argumenti, ka strīdus nekustamais īpašums tika pārdots prettiesiski, t.i., pretēji likumam „Par valsts un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pašvaldību mantas atsavināšanas kārtību”, jo iestāžu amatpersonas darbojās pircēja interesēs, ko prasītājs apzinājās, un tādēļ pirkuma līgums atbilstoši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1415.pantam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atzīstams par prettiesisku.</w:t>
      </w:r>
    </w:p>
    <w:p w:rsidR="00977B36" w:rsidRPr="00836D2F" w:rsidRDefault="00977B36" w:rsidP="0024617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Pirkuma līguma noslēgšana tieši ar prasītāju 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pati par sevi nav neatļauta vai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nepieklājīga darbība, kas neatbilst likumiem vai labiem tikumiem. Turklāt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pirmās instances tiesa pareizi norādījusi, ka pirkuma līgums nav apstrīdēts likumā noteiktā kārtībā un 10 gadu termiņā, tādējādi tā apstrīdēšanai vairs nav</w:t>
      </w:r>
      <w:r w:rsidR="001962F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tiesiska pamata, jo ir iestājies noilgums.</w:t>
      </w:r>
    </w:p>
    <w:p w:rsidR="00977B36" w:rsidRPr="00836D2F" w:rsidRDefault="00977B36" w:rsidP="0024617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Secīgi par nepamatotiem atzīstami arī apelācijas sūdzības argumenti, kas attiecas uz pirkuma līguma nosacījumiem, tostarp atbildētājas iebildumi par</w:t>
      </w:r>
      <w:r w:rsidR="0024617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pirkuma maksas neatbilstību pārdevēju gribai.</w:t>
      </w:r>
    </w:p>
    <w:p w:rsidR="00977B36" w:rsidRPr="00836D2F" w:rsidRDefault="00977B36" w:rsidP="0024617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[4.3] Atbilstoši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1478.pantam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darījums nezaudē spēku tikai tādēļ, ka tas nav ierakstīts zemesgrāmatā.</w:t>
      </w:r>
    </w:p>
    <w:p w:rsidR="00977B36" w:rsidRPr="00836D2F" w:rsidRDefault="00977B36" w:rsidP="0024617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No lietas materiāliem redzams, ka prasītāja īpašuma tiesības zemesgrāmatā nav nostiprinātas tādēļ, ka pirkuma līguma 13.punktā noteiktajā kārtībā</w:t>
      </w:r>
      <w:r w:rsidR="0024617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prasītāja vienpersoniski parakstītie nostiprinājuma lūgumi ar Jelgavas zemesgrāmatu nodaļas tiesnešu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1.oktobra un 1.novembra lēmumiem</w:t>
      </w:r>
      <w:r w:rsidR="0024617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atstāti bez ievērības. Minētajos lēmumos norādīts uz trūkumiem pašvaldību lēmumos, kuru novēršana bija atkarīga vienīgi no pašvaldību gribas un rīcības.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Gan pirmās, gan apelācijas instances tiesas sēdē atbildētāja apliecināja, ka nevēlas atzīt prasītāja īpašuma tiesības un labprātīgi atrisināt strīdu, kopā</w:t>
      </w:r>
      <w:r w:rsidR="0024617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ar prasītāju vēršoties zemesgrāmatā. Tādējādi apstiprinās prasības pieteikumā norādītais, ka atbildētāja liek prasītājam šķēršļus īpašuma tiesību</w:t>
      </w:r>
      <w:r w:rsidR="00246178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nostiprināšanai zemesgrāmatā un nevēlās tos novērst.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Pie šādiem apstākļiem prasītājs pamatoti cēlis prasību tiesā par īpašuma tiesību atzīšanu uz nekustamo īpašumu.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[4.4]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Nav pareizi atbildētājas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apelācijas sūdzības argumenti, kas attiecas uz prasījuma robežu pārkāpšanu.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Pretēji apelācijas sūdzībā norādītajam,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pirmās instances tiesa nav atzinusi īpašuma iegūšanu ar ieilgumu par vienīgo prasības pamatu izskatāmajā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lietā. Gluži pretēji, izvērtēdama lietā konstatētos apstākļus un pierādījumus, tiesa nonākusi pie secinājuma,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ka lietas apstākļi kopumā norāda arī uz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īpašuma iegūšanu ar ieilgumu, kas kalpo vienīgi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kā papildus arguments prasības apmierināšanai.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Konkrētajā gadījumā galvenais pamats prasības apmierināšanai ir abpusēji izpildīts </w:t>
      </w:r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tiesisks darījums – </w:t>
      </w:r>
      <w:proofErr w:type="gramStart"/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="008F642F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noslēgtais notariāli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apliecinātais pirkuma līgums, kā tas arī norādīts prasības pieteikumā.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[4.5] Atbilstoši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41.panta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pirmajai daļai, 44.panta pirmās daļas 1.punkta „c” apakšpunktam un šā panta piektajai daļai no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atbildētājas par labu prasītājam piedzenami tiesas izdevumi – valsts nodeva 2970,23 EUR, kā arī ar lietas vešanu saistītie izdevumi – izdevumi advokāta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palīdzības samaksai 2500 EUR prasīto 5000 EUR vietā, ņemot vērā, ka lieta izskatīta trijās tiesas sēdēs, ieskaitot apelācijas instances tiesas sēdi.</w:t>
      </w:r>
    </w:p>
    <w:p w:rsidR="00977B36" w:rsidRPr="00836D2F" w:rsidRDefault="00977B36" w:rsidP="008F642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Savukārt atbilstoši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39.panta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pirmās daļas 5.punktam no atbildētājas par labu valstij piespriežami ar lietas izskatīšanu saistītie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izdevumi 2,78 EUR.</w:t>
      </w:r>
    </w:p>
    <w:p w:rsidR="006F785B" w:rsidRPr="00836D2F" w:rsidRDefault="006F785B" w:rsidP="006F78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[5] Par minēto spriedumu atbildētāja iesniegusi kasācijas sūdzību, kurā lūgusi spriedumu atcelt.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Kasācijas sūdzība pamatota ar tālāk norādītajiem argumentiem.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[5.1] Apelācijas instances tiesa pārkāpusi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132.panta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pirmās daļas 7.punktu, 219.panta pirmās daļas 1.punktu, 426.panta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pirmo daļu un 430.pantu, kā arī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nepareizi piemērojusi Civillikuma 1., 3. un 1415.pantu.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Pirmkārt, tiesa nav argumentējusi, kāpēc netika pārbaudīti pierādījumi, uz kuriem atbildētāja norādījusi apelācijas sūdzībā, piemēram, atbildētājas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22.decembra lēmums par atpakaļpirkuma tiesības izmantošanu.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Otrkārt, Civillietu tiesas kolēģija nav ņēmusi vērā apstākli, ka prasītājs vispār nav iesniedzis nekādus pierādījumus apgalvojumam, ka atbildētāja ir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atteikusies parakstīt kādu nostiprinājumu lūgumu. Turklāt tiesa ignorējusi apstākli, ka prasītājs noklusējis vienpusēji parakstītu nostiprinājuma lūgumu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iesniegšanas zemesgrāmatā faktu un lūdzis tiesu nepieņemt atbildētājas iesniegtos Jelgavas zemesgrāmatu nodaļas 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tiesnešu </w:t>
      </w:r>
      <w:proofErr w:type="gramStart"/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1.oktobra un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1.novembra lēmumus. Ņemot vērā, ka prasītājam faktiski nebija šķēršļu īpašuma tiesību nostiprināšanai zemesgrāmatā ārpustiesas ceļā, tiesai bija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pienākums atteikties pieņemt prasības pieteikumu atbilstoši Civilprocesa likuma 132.panta pirmās daļas 7.punktam vai atstāt prasību bez izskatīšanas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atbilstoši šā likuma 219.panta pirmās daļas 1.punktam.</w:t>
      </w:r>
    </w:p>
    <w:p w:rsidR="006F785B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Treškārt, apelācijas instances tiesa nepareizi izvērtējusi vairākus pierādījumus lietā:</w:t>
      </w:r>
    </w:p>
    <w:p w:rsidR="006F785B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1) Jelgavas rajona padomes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7.oktobra un Zaļenieku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pagasta padomes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 15.oktobra lēmumus par nekustamā īpašuma pārdošanu, kuros ietverti pavisam citi nosacījumi, nekā vēlāk noslēgtajā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pirkuma līgumā;</w:t>
      </w:r>
    </w:p>
    <w:p w:rsidR="006F785B" w:rsidRPr="00836D2F" w:rsidRDefault="002D493E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noslēgto pirkuma līgumu, no kura 13.punkta izriet, ka atbildētājai nemaz nebija jāparaksta nostiprinājuma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lūgums;</w:t>
      </w:r>
    </w:p>
    <w:p w:rsidR="006F785B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3) Jelgavas zemesgrāmatu nodaļas tiesnešu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1.oktobra un 1.novembra lēmumus, no kuriem izriet, ka iepriekš norādītie pašvaldību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lēmumi un pi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>rkuma līgums bija prettiesiski.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Tiesa nav ņēmusi vērā apstākli, ka Jelgavas zemesgrāmatu nodaļas tiesnešu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1.oktobra un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1.novembra lēmumos norādīto šķēršļu novēršana nebija atkarīga no abu pašvaldību gribas un nav atkar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īga arī no atbildētājas gribas.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Proti, pašvaldībām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bija nevis jāslēdz pirkuma līgums ar prasītāju, bet gan jārīko izsole, ko vairs nevar labot, vienkārši paraksto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 nostiprinājuma lūgumu kopā ar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prasītāju. Turklāt par šo apstākli atbildētāja uzzināja tikai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2015.gadā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, jo prasītājs agrāk nebija informējis atbildētāju par vēršanos zemesgrāmatā ar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nostiprinājuma lūgumiem, kurus vienpersoniski parakstījis.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Ceturtkārt, apelācijas instances tiesa nepamatoti atsaucās uz Administratīvā procesa likumā nostiprināto tiesiskās paļāvības principu, jo minētais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likums stājies spēkā tikai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1.februārī, bet pirkuma līgum</w:t>
      </w:r>
      <w:r w:rsidR="002D493E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 tika noslēgts jau 1998.gada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novembrī. Turklāt, neesot tiesiskam pamatam īpašuma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tiesību iegūšanai, ieguvēja labticīgumam pretēji apelācijas instances tiesas atzītajam vispār nav nozīmes.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Piektkārt, tiesai pat bez attiecīgās atbildētāja 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norādes apelācijas sūdzībā bija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pienākums pēc savas iniciatīvas izvērtēt pirkuma līguma un attiecīgu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pašvaldību lēmumu tiesiskumu.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[5.2] Civillietu tiesas kolēģija pārkāpusi Civilp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rocesa likuma </w:t>
      </w:r>
      <w:proofErr w:type="gramStart"/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>192.pantu</w:t>
      </w:r>
      <w:proofErr w:type="gramEnd"/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, jo nav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taisījusi spriedumu par prasībā noteikto prasības priekšmetu un uz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prasībā norādītā pamata, kā arī pārsniegusi prasījuma robežas.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Pirmkārt, tiesa nav ņēmusi vērā, ka konkrētajā gadījumā ir celta koroborācijas prasība atbilstoši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1488.panta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2.punktam, bet nevis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prasība par īpašuma tiesību atzīšanu. Tādēļ tiesa pieļāvusi arī nepamatoti lielu valsts nodevas samaksu un nepamatoti lielu pieļaujamo izdevumu apmēru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advokāta pakalpojumu apmaksai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tā norādīts kasācijas sūdzībā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Otrkārt, apelācijas instances tiesa spriedumu pamatoja ar prasības pieteikumā neminētajiem apstākļiem – īpašuma iegūšanu ar ieilgumu un Jelgavas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zemesgrāmatu nodaļas tiesnešu lēmumos norādītajiem šķēršļiem īpašuma tiesību nostiprināšanai.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[5.3] Tiesa pārkāpusi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41.panta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pirmo daļu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tā norādīts kasācijas sūdzībā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 un 44.panta pirmās daļas 1.punktu, jo, piedzenot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 atbildētājas par labu prasītājam izdevumus 2500 EUR advokāta palīdzības samaksai, nav pamatojusi šādu ar lietas vešanu saistīto izdevumu apmēru.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[5.4] Apelācijas instances tiesa pārkāpusi Latvijas Republikas Advokatūras likuma 48.1 pantu un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85.panta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trešo daļu, jo ļāvusi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prasītāja pārstāvim Paulam Makarovam-</w:t>
      </w:r>
      <w:proofErr w:type="spell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Makaronokam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piedalīties apelācijas instances tiesas sēdē un pārstāvēt prasītāju bez atbilstoša pilnvarojuma –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advokāta ordera.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[5.5] Civillietu tiesas kolēģija pārkāpusi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9.pantā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nostiprināto pušu līdztiesības principu, 10.pantā nostiprināto sacīkstes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principu, kā arī 151.panta otro daļu.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Apelācijas instances tiesas sēdē brīdī, kad prasītāja pārstāvis nevarēja atbildēt uz atbildētājas pārstāvja jaut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ājumu, tiesa uzdevusi prasītāja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pārstāvim uzvedinošu jautājumu. Šāda tiesas rīcība nav pieļaujama. Visiem lietas dalībniekiem netika nodrošinātas vienādas iespējas piedalīties lietas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apstākļu noskaidrošanā.</w:t>
      </w: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[5.6] Apelācijas instances tiesas spriedums sagatavots, neievērojot nepieciešamo rūpību, jo sprieduma aprakstošā daļa satur grūti uztveramus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pārkopējumus no pirmās instances tiesas sprieduma.</w:t>
      </w:r>
    </w:p>
    <w:p w:rsidR="006F785B" w:rsidRPr="00836D2F" w:rsidRDefault="006F785B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6F785B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[6] Paskaidrojumus sakarā ar kasācijas sūdzību prasītājs nav iesniedzis.</w:t>
      </w:r>
    </w:p>
    <w:p w:rsidR="006F785B" w:rsidRPr="00836D2F" w:rsidRDefault="006F785B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785B" w:rsidRPr="00836D2F" w:rsidRDefault="00977B36" w:rsidP="006F78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Motīvu daļa</w:t>
      </w:r>
    </w:p>
    <w:p w:rsidR="006F785B" w:rsidRPr="00836D2F" w:rsidRDefault="006F785B" w:rsidP="006F78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B36" w:rsidRPr="00836D2F" w:rsidRDefault="00977B36" w:rsidP="001949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[7] Pārbaudījusi sprieduma likumību attiecībā uz pers</w:t>
      </w:r>
      <w:r w:rsidR="006F785B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onu, kas to pārsūdzējusi, un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argumentiem, kas minēti kasācijas sūdzībā, kā to nosaka</w:t>
      </w:r>
      <w:r w:rsidR="001949D7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473.panta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 daļa, Augstākā tiesa atzīst, ka pārsūdzētais spriedums atstājams negrozīts.</w:t>
      </w:r>
    </w:p>
    <w:p w:rsidR="001949D7" w:rsidRPr="00836D2F" w:rsidRDefault="001949D7" w:rsidP="001949D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967EC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[8] Jebkuras lietas izskatīšanā svarīgs ir tās rezultāts – taisnīgs spriedums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Satversmes tiesas </w:t>
      </w:r>
      <w:proofErr w:type="gram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2014.gada</w:t>
      </w:r>
      <w:proofErr w:type="gram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9.janvāra sprieduma lietā Nr.2013-08-01 secinājumu daļas 11.punktu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). Arī no Latvijas Republikas Satversmes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1.pantā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ietvertā taisnīguma principa izriet, ka tiesas spriešanas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uzdevums ir atrast patiesu un taisnīgu lietas risinājumu, citiem vārdiem sakot, tiesas darba rezultātam bez šaubām ir jābūt „taisnīgam spriedumam” (</w:t>
      </w:r>
      <w:proofErr w:type="spellStart"/>
      <w:r w:rsidR="00967EC6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Satversmes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tiesas 2003.gada 4.februāra spriedumu lietā Nr. 2002-06-01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 Šāda atziņa nostiprināta arī judikatūrā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sk., piemēram, Augstākās tiesas</w:t>
      </w:r>
      <w:r w:rsidR="00967EC6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Civillietu departamenta 2015.gada 17.septembra sprieduma lietā Nr. SKC-127/2015 (C33374512) 8.punktu un 2014.gada 25.februāra</w:t>
      </w:r>
    </w:p>
    <w:p w:rsidR="00977B36" w:rsidRPr="00836D2F" w:rsidRDefault="00977B36" w:rsidP="00967E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sprieduma lietā Nr. SKC-111/2014 (C15168810) 11.punktu; Augstākās tiesas Senāta </w:t>
      </w:r>
      <w:proofErr w:type="gram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2013.gada</w:t>
      </w:r>
      <w:proofErr w:type="gram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10.maija sprieduma lietā Nr. SKC-218/2013</w:t>
      </w:r>
      <w:r w:rsidR="00967EC6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(C33112108) 8.punktu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967EC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Tātad tiesas uzdevums, izšķirot ikvienu strīdu, ir detalizēti izvērtēt, vai prasītāja norādītie apstākļi, kas ietilpst pierādīšanas priekšmetā, guvuši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apstiprinājumu, un kādas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juridiskās sekas piemērojamās materiālo tiesību normas sastāvs saista ar lietas iztiesāšanas gaitā noskaidrotiem faktiem.</w:t>
      </w:r>
    </w:p>
    <w:p w:rsidR="00977B36" w:rsidRPr="00836D2F" w:rsidRDefault="00977B36" w:rsidP="00967EC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Arī juridiskajā literatūrā uzsvērts, ka tiesnesim, kuram jāizšķir tiesisks strīds noteiktā tiesas procesā, ir jāmeklē konkrētam gadījumam atbilstoša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norma un ar iztulkošanas palīdzību jāpārbauda tās jēga, lai konstatētu, vai normā paredzētās tiesiskās sekas ir piemērojamas konkrētajam faktiskajam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sastāvam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Dr. Norberts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Horns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Ievads tiesību zinātnē un tiesību filozofijā. Likums un Tiesības, 2.sējums Nr.7 (11), jūlijs, 2000, 198.lpp.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Augstākā tiesa atzīst, ka apelācijas instances tiesa šo uzdevumu ir izpildījusi un nepiekrīt kasācijas sūdzības iesniedzējas argumentiem, kuros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apstrīdēta materiālo tiesību normu attiecināšanas uz lietā konstatētajiem apstākļiem jeb juridiskās kvalifikācijas pareizība un norādīts uz procesuālo tiesību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normu pārkāpumiem gan par pierādījumu novērtēšanu, gan prasījuma robežu pārsniegšanu.</w:t>
      </w:r>
    </w:p>
    <w:p w:rsidR="00967EC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[8.1] Prasība celta par īpašuma tiesību atzīšanu uz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nekustamo īpašumu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un to nostiprināšanu zemesgrāmatā, dzēšot ierakstus par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kopīpašnieku Jelgavas rajona padomes un Zaļenieku pagasta padomes,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kuru tiesību pārņēmēja ir Jelgavas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novada pašvaldība, īpašuma tiesībām uz šo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īpašumu, un pamatota ar to, ka:</w:t>
      </w:r>
    </w:p>
    <w:p w:rsidR="00967EC6" w:rsidRPr="00836D2F" w:rsidRDefault="00967EC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1) atbilstoši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noslēgtajam notariāli apliecinātajam pirkuma līgumam prasītājs nopirka no Jelgavas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B36" w:rsidRPr="00836D2F">
        <w:rPr>
          <w:rFonts w:ascii="Times New Roman" w:hAnsi="Times New Roman" w:cs="Times New Roman"/>
          <w:color w:val="000000"/>
          <w:sz w:val="24"/>
          <w:szCs w:val="24"/>
        </w:rPr>
        <w:t>rajona padomes un Zaļenieku pagasta padomes tām piederošo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nekustamo īpašumu [nosaukums]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par 22 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000 LVL;</w:t>
      </w:r>
    </w:p>
    <w:p w:rsidR="00967EC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2) minētais nekustamais īpašums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vēl pirms pirkuma līguma noslēgšanas bija nodots prasī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>tājam lietošanā (</w:t>
      </w:r>
      <w:proofErr w:type="gramStart"/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>1997.gada</w:t>
      </w:r>
      <w:proofErr w:type="gramEnd"/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oktobrī noslēgtie zemes nomas un ēku īres līgumi), tātad jau kopš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1997.gada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oktobra strīdus īpašums a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>trodas viņa faktiskā valdījumā;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3) prasītājs ir samaksājis visu pirkuma maksu, tādējādi pirkuma līgums ir izpildīts,</w:t>
      </w:r>
    </w:p>
    <w:p w:rsidR="00481D43" w:rsidRPr="00836D2F" w:rsidRDefault="00977B36" w:rsidP="00481D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tostarp arī tā blakus nosacījumi – saglabāta šī īpašuma kultūrvēsturiskā vērtība, ieguldot ievērojamus personīgos līdzekļus, lai atjaunotu un uzturētu ēkas,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organizētu [literāta]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EC6" w:rsidRPr="00836D2F">
        <w:rPr>
          <w:rFonts w:ascii="Times New Roman" w:hAnsi="Times New Roman" w:cs="Times New Roman"/>
          <w:color w:val="000000"/>
          <w:sz w:val="24"/>
          <w:szCs w:val="24"/>
        </w:rPr>
        <w:t>[pers. C]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tcerei veltītus pasākumus u.c.;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4) pirkuma līgumā pārdevēju piešķirtais pilnvarojums prasītājam nostiprināt īpašuma</w:t>
      </w:r>
    </w:p>
    <w:p w:rsidR="00481D43" w:rsidRPr="00836D2F" w:rsidRDefault="00977B36" w:rsidP="00481D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tiesības zemesgrāmatā nebija īstenojams, jo pēc pirkuma maksas samaksas zemesgrāmatā iesniegtie divi nostiprinājuma lūgumi tika atstāti bez ievērības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pašvaldību izsniegtajos 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dokumentos esošo nepilnību dēļ;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5) sakarā ar administratīvi teritoriālo reformu atbildētāja ir abu pārdevēju tiesību un saistību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pārņēmēja, kura atsakās labprātīgi parakstīt abpusēju nostiprinājuma lūgumu. Gluži pretēji, atbildētāja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22.decembrī pieņēma lēmumu par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atpakaļpirkuma tiesību izmantošanu, lai gan šāda lēmuma pieņemšanai nepastāv tiesisks pamats, jo prasītājs pilda pirkuma līguma nosacījumus par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kultūrvēsturiskā pieminekļa saglabāšanu, tostarp kopš 1997.gada maksā nekustamā īpašuma nodokli, remontē un uztur ēkas kārtībā, nodrošina muzeja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darbību u.tml.</w:t>
      </w:r>
    </w:p>
    <w:p w:rsidR="00481D43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Iebildumus pret prasību atbildētāja saistījusi ar apstākli, ka Jelgavas rajona padome un Zaļenieku pagasta padome, pārdodot īpašumu prasītājam,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nav ievērojušas likuma „Par valsts un pašvaldību mantas atsavināšanas kārtību” (spēkā līdz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2.decembrim) prasības (īpašums bija jāpārdod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izsolē), tādēļ darījums ir absolūti spēkā neesošs atbilstoši Civillikuma 1415.pa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ntam un nerada tiesiskas sekas.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Vienlaikus atbildētāja norādījusi arī uz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neatbilstošu pirkuma maksu par šo īpašumu, uzskatot, ka ka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trai pārdevējai bija jāsaņem 22 000 LVL, kopā 44 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000 LVL, turklāt prasītājs nav ievērojis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citus pirkuma līguma nosacījumus, p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roti, nav organizējis [literāta] [pers. C]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atceres pasākumus, veicis nelikumīgu būvniecību, nav pilnībā samaksājis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nekustamā īpašuma nodokli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par 2014.gadu, kas bija pamats atbildētājas 2014.gada 22.decembra lēmumam par strīdus īpašuma atpakaļpirkuma tiesības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izmantošanu.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Apelācijas instances tiesa, pievienodamās pirmās instances tiesas sprieduma motivācijai, pareizi secinājusi, ka prasītājs cēlis pirkuma līguma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koroborācijas prasību (Civillikuma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1479.pants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) un primāri strīda tiesiskās attiecības apspriedusi Civillikuma 987.-997.panta (īpašuma iegūšana ar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nodošanu), 1477.-1480.panta (darījuma koroborācija) normās paredzētā regulējuma aspektā. Nodibinādama, ka lietā konstatētie faktiskie apstākļi</w:t>
      </w:r>
    </w:p>
    <w:p w:rsidR="00977B36" w:rsidRPr="00836D2F" w:rsidRDefault="00977B36" w:rsidP="00481D4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atbilst šo normu (Civillikuma 988., 989., 993., 1478. un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1479.panta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) sastāva pazīmēm, Civillietu tiesas kolēģija prasību apmierinājusi.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Kā liecina apstrīdētā sprieduma motīvu daļā ietvertā argumentācija, apelācijas instances tiesa konstatējusi un lietā nav strīda par faktiem, ka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 noslēgto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nekustamā īpašuma [nosaukums]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pirkuma līgumu šā darījuma dalībnieki ir izpildījuši, proti, īpašums nodots pircēja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valdījumā un viņš līgumā noteiktajā piecu gad</w:t>
      </w:r>
      <w:r w:rsidR="00247EBC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u laikā, t.i., līdz 2003.gada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novembrim ir samaksājis pielīgto pirkuma maksu un atbilstoši pierādījumiem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lietā pilda arī citus pirkuma līgumā iekļautos nosacījumus, kas saistīti ar kultū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>rvēsturiskā pieminekļa – [literāta]</w:t>
      </w:r>
      <w:r w:rsidR="002D493E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[pers. C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dzimtās mājas atjaunošanu,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saglabāšanu un uzturēšanu, attiecīgu pasākumu organizēšanu un muzeja darbības nodrošināšanu, nekustamā īpašuma nodokļa samaksu. Turklāt prasītājs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iesniedza nostiprinājuma lūgumus zemesgrāmatā darījuma </w:t>
      </w:r>
      <w:proofErr w:type="spell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koroborēšanai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>, taču tie tika atstāti bez ievērības pārdevēju (minēto pašvaldību) dokumentos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esošo trūkumu dēļ, respektīvi, konkrētajā gadījumā pastāvēja šķēršļi (tostarp pašvaldības īpašuma atsavināšanas tiesiskais pamats), kas kavēja pirkuma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līguma koroborāciju. Tādējādi pārdevējas nebija izdarījušas visu, kas nepieciešams īpašuma tiesību pārejas uz ieguvēju nostiprināšanai zemesgrāmatā, bet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atbildētāja kā 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pārdevēju tiesību pārņēmēja pēc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vairākkārtējiem prasītāja lūgumiem izvairās no pirkuma līguma ierakstīšanas zemesgrāmatā, izvirzot</w:t>
      </w:r>
      <w:r w:rsidR="00481D43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pretrunīgu pamatojumu savas rīcības attaisnošanai, proti, darījums ir absolūti spēkā neesošs, pirkuma līgumā nav noteikta pareiza pirkuma maksa,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prasītājs nepilda pirkuma līguma blakus nosacījumus un tādēļ atbildētāja izmanto atpakaļpirkuma tiesības. Pastāvot šādiem apstākļiem, Civillietu tiesas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kolēģija, piemērodama Civillikuma 1.pantu kopsakarā ar šā likuma 993. un 1478.pantu, atzinusi, ka konkrētajā situācijā prasītāja aizskartās tiesības uz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īpašumu pelna aizsardzību, jo viņš pienākumus izpildījis labā ticībā un paļāvies uz pašvaldības rīcības tiesiskumu.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Šāds atzinums balstīts uz vispusīgu, pilnīgu un objektīvu strīda faktisko apstākļu pārbaudi saistībā ar prasītāja uzturēto pozīciju un atbildētājas pret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prasību izvirzīto iebildumu, pušu iesniegto pierādījumu izvērtējumu to kopumā.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Ņemot vērā, ka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450.panta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trešās daļas un 452.panta otrās daļas izpratnē lietas faktisko apstākļu noskaidrošana un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pierādījumu vērtēšana no jauna neietilpst kasācijas instances tiesas kompetencē, nav apspriežami kasācijas sūdzībā nor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ādītie motīvi, kuros apstrīdēts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pierādījumu novērtējums. Turklāt kasācijas sūdzības iesniedzējas pēc būtības subjektīvu apsvērumu diktēts viedoklis par liet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ā nodibinātiem faktiem, kas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atšķiras no pārsūdzētajā spriedumā dotā šo pašu apstākļu juridiskā novērtējuma, nerada pamatu tiesas secinājumu apšaubīšanai.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[8.2] Nevar piekrist kasācijas sūdzības argumentam, ka apelācijas instances tiesa pārkāpusi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192.pantu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un 426.panta pirmo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daļu, jo pēc savas iniciatīvas apsvērusi prasītāja īpašuma tiesību iegūšanu uz ieilguma pamata.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Prasījuma robežu veido divi prasības elementi: p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riekšmets un pamats. Saskaņā ar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192.pantu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tiesa taisa spriedumu par prasības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priekšmetu un uz prasībā norādītā pamata, nepārsniedzot prasījuma robežas.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Prasības priekšmets civilprocesuālo tiesību izpratnē ir prasītāja </w:t>
      </w:r>
      <w:proofErr w:type="spell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materiāltiesiskais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prasījums, kura pamatotību pārbauda tiesa, izskatot lietu pēc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būtības. Ar prasības priekšmetu saprot tās apstrīdētās tiesības, kas pastāv starp pusēm un kuru esamību vai neesamību prasītājs lūdz konstatēt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, un arī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aizsargāt savas aizskartās vai apstrīdētās tiesības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vai ar likumu aizsargātās intereses.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Prasības pamats civilprocesuālo tiesību izpratnē ir apstākļi, uz kuriem prasītājs balstījis savu </w:t>
      </w:r>
      <w:proofErr w:type="spell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materiāltiesisko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prasījumu. Prasības pamatu veidojošie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apstākļi ir juridiski fakti, ar kuriem tiesību normas sastāvs (hipotēze) saista strīda pušu </w:t>
      </w:r>
      <w:proofErr w:type="spell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materiāltiesiskās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attiecības esamību, grozīšanos vai izbeigšanos.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Kā jau tika minēts iepriekš, prasītājs cēlis pirkuma līguma koroborācijas prasību (Civillikuma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1479.pants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) un pamatojis ar Civillikuma 987.-997.pantu (īpašuma iegūšana ar nodošanu).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Jāpiekrīt, ka uz ieilgumu kā īpašuma tiesību iegūšanas pamatu,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kas nebija ietverts prasības pieteikumā, pēc savas iniciatīvas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bija norādījusi pirmās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instances tiesa. Savukārt apelācijas instances tiesa, pievienodamās pirmās instances tiesas sprieduma motivācijai, apsvērusi atbildētājas apelācijas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sūdzības argumentus par prasījuma robežu pārkāpšanu un atzinusi šo pārkāpumu par formālu, jo uz šāda pamata pirmās instances tiesa prasību nav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apmierinājusi, vien norādījusi uz lietā nodibināto apstākļu kopumu, kas liecina arī uz ieilgumu prasītāja īpašuma tiesību atzīšanai.</w:t>
      </w:r>
    </w:p>
    <w:p w:rsidR="00977B36" w:rsidRPr="00836D2F" w:rsidRDefault="00977B36" w:rsidP="00D97B6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Pārbaudāmā sprieduma motīvu daļas argumentācija liecina, ka, pretēji kasācijas sūdzībā īpaši uzsvērtajam prasījuma robežu pārkāpumam,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apelācijas instances tiesa prasības pieteikumā aprakstītos strīda apstākļus atzinusi par pierādītiem, un tiesiskās attiecības apspriedusi vienīgi iepriekš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minētajās normās (īpašuma iegūšana ar nodošanu un darījumu koroborācija) paredzētā regulējuma aspektā un konstatētos apstākļus saistījusi ar šo</w:t>
      </w:r>
      <w:r w:rsidR="00D97B6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normu sastāva pazīmēm, bet nevis ar ieilguma institūtu. Apelāc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ijas instances tiesas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pievienošanos pirmās instances tiesas sprieduma motivācijai nav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pietiekama iemesla kvalificēt kā prasības pamata grozīšanu.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[8.3] Nevar būt pamats sprieduma atcelšanai kasācijas sūdzības motīvi, kuros apstrīdēta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1415.panta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nepiemērošana attiecībā uz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pirkuma līgumu, kas noslēgts pārkāpjot likumā „Par valsts un pašvaldību mantas atsavināšanas kārtību” prasības, proti, strīdus īpašums nav pārdots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izsolē, tādēļ atbilstoši Civillikuma 1415.pantam pirkuma līgums ir absolūti spēkā neesošs.</w:t>
      </w:r>
    </w:p>
    <w:p w:rsidR="00977B36" w:rsidRPr="00836D2F" w:rsidRDefault="00977B36" w:rsidP="00356F8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Darījuma absolūtu spēkā neesamību noteic likums, un līdz ar to darījuma spēkā neesamība nav atkarīga no līdzēju gribas. Savukārt, lai konstatētu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darījuma absolūtu spēkā neesamību, gan tā dalībnieki, gan arī ieinteresētās personas var celt prasību tiesā. Tiesību doktrīnā atzīts, ka „Uz darījuma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nederīgumu (ierunas veidā vai ceļot atsevišķu prasību) var atsaukties ikviens, kuram ir pamatota interese šā darījuma spēkā neesībā, turklāt tiesa šādu</w:t>
      </w:r>
    </w:p>
    <w:p w:rsidR="00977B36" w:rsidRPr="00836D2F" w:rsidRDefault="00977B36" w:rsidP="00072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darījumu var atzīt par spēkā neesošu arī pēc savas iniciatīvas (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officio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>). Savukārt apstrīdamu darījumu pēc vispārēja principa var apstrīdēt vienīgi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ieinteresētais darījuma dalībnieks”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A.Grūtups,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E.Kalniņš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Civillikuma komentāri. Trešā daļa. Lietu tiesības. Īpašums. Otrais papildinātais</w:t>
      </w:r>
      <w:r w:rsidR="00356F82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izdevums. Rīga: Tiesu namu aģentūra, 2002, 217.lpp.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 Konkrētajā gadījumā šāda prasība (pretprasība) nav celta, turklāt, kā konstatējusi apelācijas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instances tiesa, kopš pirkuma līguma, kas ir abpusēji izpildīts, noslēgšanas pagājuši vairāk nekā desmit gadi.</w:t>
      </w:r>
    </w:p>
    <w:p w:rsidR="00977B36" w:rsidRPr="00836D2F" w:rsidRDefault="00977B36" w:rsidP="0007299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Atbilstoši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1415.pantam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neatļauta un nepieklājīga darbība, kuras mērķis ir pretējs reliģijai, likumiem vai labiem tikumiem, vai kura vērsta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uz to, lai apietu likumu, nevar būt par tiesiska darījuma priekšmetu; tāds darījums nav spēkā.</w:t>
      </w:r>
    </w:p>
    <w:p w:rsidR="00977B36" w:rsidRPr="00836D2F" w:rsidRDefault="00977B36" w:rsidP="0007299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Atklājot minētās normas saturu, judikatūrā atzīts, ka jēdziens „mērķis” tiek saprasts ar darījuma dalībnieku subjektīvām vēlmēm, ko darījuma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dalībnieks vēlas realizēt, veicot 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arījumu. Šis mērķis nav objektīvi (ārēji) konstatējams, jo tā izzināšanai nepieciešama darījuma dalībnieka gribas patieso</w:t>
      </w:r>
      <w:r w:rsidR="00356F82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motīvu noskaidrošana. Līdz ar to, pat ja darījums ārēji ir tiesisks (piemēram, formāli likumīgi noslēgts pirkuma līgums), tad, izvērtējot tā pamatā esošos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darījuma dalībnieku motīvus (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causa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>), pastāv iespēja darījumu atzīt par spēkā neesošu. Izvērtējot šo aspektu, tiesām jāveic darījuma dalībnieku subjektīvo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vēlmju un mērķu noskaidrošana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Latvijas Republikas Augstākās tiesas </w:t>
      </w:r>
      <w:proofErr w:type="gram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2008.gada</w:t>
      </w:r>
      <w:proofErr w:type="gram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tiesu prakses apkopojums „Par Civillikuma 1415.panta</w:t>
      </w:r>
      <w:r w:rsidR="0007299A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piemērošanu”; Augstākās tiesas Civillietu departamenta 2015.gada 23.oktobra sprieduma lietā Nr. SKC-178/2015 (C03016310) 8.3.punktu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07299A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Vispusīgi noskaidrodama pirkuma līguma noslēgšanas apstākļus loģiskā kopsakarā ar pārdevēju un to tiesību pārņēmējas faktiskajām darbībām,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līdzēju patiesajiem motīviem un, objektīvi izvērtēdama abu strīda pušu iesniegtos pierādījumus, apelācijas instances tiesa nav konstatējusi Civillikuma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1415.panta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tiesisko sastāvu veidojošus apstākļus.</w:t>
      </w:r>
    </w:p>
    <w:p w:rsidR="00977B36" w:rsidRPr="00836D2F" w:rsidRDefault="00977B36" w:rsidP="008447D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Konkrētajā situācijā tieši pašvaldība nav ievērojusi likuma „Par valsts un pašvaldību mantas atsavināšanas kārtību” (spēkā līdz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2.decembrim) prasības par mantas atsavināšanas pamatveidu – pārdošanu izsolē. Vienlaikus jāatzīst, ka likums neaizliedz pašvaldībai atsavināt tai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piederošo mantu un lietā nav atrodami pierādījumi par prasītāja rīcību pretēji labai ticībai. Ņemot vērā, ka kopš darījuma noslēgšanas ir pagājuši vairāk</w:t>
      </w:r>
      <w:r w:rsidR="008447D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nekā desmit gadi un tas faktiski ir izpildīts, jo visu šo laiku strīdus īpašums atrodas prasītāja, kurš samaksājis pielīgto pirkuma maksu, valdījumā, turklāt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atbildētāja atzinusi šo darījumu par tiesisku, ko apliecina 2014.gada 22.decembrī pieņemtais lēmums par atpakaļpirkuma tiesību izmantošanu, apelācijas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instances tiesa atbildētājas rīcību, vairākkārt mainot savu pozīciju tiesvedības laikā, tostarp apstrīdot ierunas veidā darījuma spēkā esamību likumā</w:t>
      </w:r>
      <w:r w:rsidR="008447D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noteiktā īpašuma atsavināšanas veida neievērošana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 sakarā, pamatoti atzinusi par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nekonsekventu un nesamērīgu, kā arī neatbilstošu tiesiskās paļāvības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principam.</w:t>
      </w:r>
    </w:p>
    <w:p w:rsidR="00977B36" w:rsidRPr="00836D2F" w:rsidRDefault="00977B36" w:rsidP="0007299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[8.4] Nevar piekrist kasācijas sūdzības iesniedzējas argumentiem, ka apelācijas instances tiesa nepamatoti atsaucās uz Administratīvā procesa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likumā nostiprināto tiesiskās paļāvības principu, jo minētais likums stājies spēkā tikai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2004.gada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1.februārī, bet pirkuma līgums tika noslēgts jau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1998.gada [..]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novembrī.</w:t>
      </w:r>
    </w:p>
    <w:p w:rsidR="00977B36" w:rsidRPr="00836D2F" w:rsidRDefault="00977B36" w:rsidP="0007299A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Gadījumos, kad lēmums tiek pieņemts publisko tiesību jomā, bet uz šī lēmuma pamata tiek slēgts privāto tiesību līgums, tiek piemērota divpakāpju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teorija. Sākotnēji pirmajā pakāpē tiek lemts „vai?”, savukārt vēlāk otrajā pakāpē – „kā?”. Proti, pirmajā pakāpē tiek lemts par to,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vai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vispār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nepieciešama rīcība no valsts puses. [..]. Otrajā pakāpē notiek privāto tiesību darbība. Citiem vārdiem, publisko tiesību attiecības tālāk pārvēršas par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privāto tiesību attiecībām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J.Briede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Administratīvais akts. Rīga: Latvijas Vēstnesis, 2003, 102.lpp.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Konkrētajā gadījumā ar pašvaldību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7.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oktobrī un 1998.gada 15.oktobrī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izdotajiem administratīvajiem aktiem piešķirtā tiesība – noslēgt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nekustamā īpašuma pirkuma līgumu – ir izmantota. Pirkuma līguma noslēgšana ir darbība privāto tiesību jomā, tāpēc strīdam par pirkuma līguma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tiesiskumu un rezultātā iegūto īpašuma tiesību ir civiltiesisks raksturs, kas saskaņā ar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noteikumiem ir izskatāms civiltiesiskā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kārtībā vispārējās jurisdikcijas tiesā.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Pirms Administratīvā procesa likuma spēkā stāšanās publisko tiesību subjektu administratīvo aktu procesu – aktu izdošanu, spēkā esamību un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apstrīdēšanas kārtību iestādē, regulēja Ministru kabineta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1995.gada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13.jūnija noteikumi Nr. 154 „Administratīvo aktu procesa noteikumi”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minēto</w:t>
      </w:r>
      <w:r w:rsidR="0007299A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noteikumu 1.punktu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Minēto noteikumu 15.punkts noteica, ka, izdodot un piemērojot administratīvos aktus, jāievēro arī vispārējie starptautisko tiesību principi un</w:t>
      </w:r>
      <w:r w:rsidR="0007299A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Latvijai saistošie starptautiskie līgumi un citi starptautisko tiesību dokumenti.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Tiesiskās paļāvības princips, uz kuru, pievie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nodamās pirmās instances tiesas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spriedumā ietvertai argumentācijai, atsaukusies apelācijas instances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tiesa, neapšaubāmi ir starptautiski atzīts vispārējs tiesību princips, kurš tādējādi bija jāievēro gan Jelgavas rajona padomei un Zaļenieku pagasta padomei,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lemjot par pirkuma līguma noslēgšanu ar prasītāju, gan atbildētājai, lemjot par atpakaļpirkuma tiesības izmantošanu un apstrīdot prasītāja īpašuma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tiesības, kuras viņš ieguvis uz izpildīta darījuma pamata.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Tiesiskās paļāvības princips, kā tas šobrīd definēts Administratīvā 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10.pantā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, noteic, ka privātpersona var paļauties, ka iestādes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rīcība ir tiesiska un konsekventa. Iestādes kļūda, kuras pieļaušanā privātpersona nav vainojama, nedrīkst radīt privātpersonai nelabvēlīgas sekas.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Vienlaikus,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tiesiskā paļāvība bauda aizsardzību tikai tad, ja persona, izmantojot savas tiesības un sadarbojoties ar iestādi, ir rīkojusies labā ticībā.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Kā norādīts juridiskajā literatūrā, labas ticības princips nozīmē to, ka katram savas subjektīvās tiesības jārealizē un subjektīvie pienākumi jāpilda,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ievērojot citu personu intereses. Tātad Civillikuma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1.pants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pieprasa, lai civiltiesisko attiecību dalībnieki rēķinātos viens ar otru un ņemtu vērā pretējās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puses intereses. Tas palīdz novērst gadījumus, kuros civiltiesību subjekti savas tiesības izmanto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vai pienākumus pilda neattaisnojamā veidā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vai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neattaisnojamu mērķu sasniegšanai, rīkodamies pēc likuma vai tiesiska darījuma burta, taču pretēji to īstajiem mērķiem. Tāpēc saskaņā ar labas ticības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principu personai var tikt liegta subjektīvo tiesību izlietošana vai subjektīvo pienākumu izpilde, ja izrādās, ka otras puses pretējās intereses saskaņā ar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likuma mērķi un konkrētās lietas apstākļiem ir atzīstamas par svarīgākām. Šādā gadījumā tiesisku aizsardzību bauda otra puse, kuras intereses tiek atzītas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par pamatotām un aizsargājamām. Tiesības izlietošana var būt pretēja labai ticībai, ja tiesības izlietošanas rezultātā subjekts nonāk pretrunā ar savu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iepriekšējo rīcību (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venire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contra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factum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proprium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>). Iepriekšējai rīcībai jābūt tādai, kurai pretējā puse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pamatoti drīkstēja uzticēties.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Šādos gadījumos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otras puses pamatotā uzticība tiesīgās personas iepriekšējai rīcībai tiek aizsargāta, izslēdzot subjektīvās tiesības īstenošanas iespēju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</w:t>
      </w:r>
      <w:proofErr w:type="spell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K.Balodis</w:t>
      </w:r>
      <w:proofErr w:type="spellEnd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481C89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Labas ticības princips mūsdienu Latvijas civiltiesībās. Jurista Vārds, 03.12.2003., Nr. 24 (257)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Konstatēdama prasītāja rīcības atbilstību labai ticībai, bet pašvaldības rīcību atzīdama par nekonsekventu, apelācijas instances tiesa pareizi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secinājusi, ka atbilstoši tiesiskās paļāvības principam iestādes kļūdas, ja tādas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1998.gadā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tika pieļautas, nedrīkst radīt prasītājam nelabvēlīgas sekas,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turklāt pēc vairāku gadu bezdarbības no iestādes puses.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[8.5] Iepriekš izklāstīto argumentu kopums ļauj secināt, ka apelācijas instances tiesa, iztulkojot speciālo tiesību normas kopsakarā ar Civillikuma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1.pantu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>, strīdu atrisinājusi taisnīgi, sniedzot gan pušu interešu vērtējumu, gan paskaidrojot, kāpēc konkrētajā situācijā tieši prasītāja intereses bauda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tiesisku aizsardzību.</w:t>
      </w:r>
    </w:p>
    <w:p w:rsidR="00481C89" w:rsidRPr="00836D2F" w:rsidRDefault="00481C89" w:rsidP="00481C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CA6BE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[9] Nepelna ievērību kasācijas sūdzības iesniedzējas apgalvojumi, ka tiesai bija pienākums atteikt pieņemt prasības pieteikumu atbilstoši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132.panta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pirmās daļas 7.punktam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Tiesnesis atsakās pieņemt prasības pieteikumu, ja prasītājs nav ievērojis attiecīgo lietu</w:t>
      </w:r>
      <w:r w:rsidR="00481C89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kategorijai noteikto lietas iepriekšējās ārpustiesas izskatīšanas kārtību vai nav veicis likumā noteiktos pasākumus, lai noregulētu strīdu ar</w:t>
      </w:r>
      <w:r w:rsidR="00481C89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atbildētāju līdz prasības celšanai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 vai atstāt prasību bez izskatīšanas atbilstoši šā likuma 219.panta pirmās daļas 1.punktam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Tiesa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atstāj prasību bez</w:t>
      </w:r>
      <w:r w:rsidR="00481C89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izskatīšanas, ja prasītājs nav ievērojis attiecīgajai lietu kategorijai noteikto lietas iepriekšējās ārpustiesas izskatīšanas kārtību vai līdz</w:t>
      </w:r>
      <w:r w:rsidR="00CA6BE4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prasības celšanai nav veicis likumā noteiktos pasākumus, lai noregulētu savu strīdu ar atbildētāju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), jo prasītājam nebija šķēršļu īpašuma tiesību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nostiprināšanai zemesgrāmatā ārpustiesas ceļā.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Apelācijas instances tiesa pareizi atzinusi, ka no lietas materiāliem izriet pretējais. Proti, ar Jelgavas zemesgrāmatu nodaļas tiesnešu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2002.gada</w:t>
      </w:r>
      <w:proofErr w:type="gramEnd"/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1.oktobra un 1.novembra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lēmumiem prasītāja nostiprinājuma lūgumi atstāti bez ievērības. Turklāt no šo lēmumu satura izriet, ka Jelgavas zemesgrāmatu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nodaļas tiesneši konstatēja tādus trūkumus, kurus prasītājs patstāvīgi nevarēja novērst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sk. Jelgavas zemesgrāmatu nodaļas tiesnešu </w:t>
      </w:r>
      <w:proofErr w:type="gramStart"/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2002.gada</w:t>
      </w:r>
      <w:proofErr w:type="gramEnd"/>
      <w:r w:rsidR="00481C89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1.oktobra un 1.novembra lēmumus lietas 82.-83.lp.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81C89" w:rsidRPr="00836D2F" w:rsidRDefault="00481C89" w:rsidP="00481C8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[10] Tāpat neatbilst lietas materiāliem kasācijas sūdzībā apgalvotais, ka apelācijas instances tiesa pielaidusi lietā prasītāja pārstāvi bez attiecīga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pilnvarojuma, pārkāpusi pušu līdztiesības principu, sacīkstes principu, kā arī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151.panta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otro daļu, jo procesa laikā uzdevusi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uzvedinošus jautājumus.</w:t>
      </w:r>
    </w:p>
    <w:p w:rsidR="00977B36" w:rsidRPr="00836D2F" w:rsidRDefault="00977B36" w:rsidP="00481C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[10.1] Prasītāja pārstāvim pretēji apgalvotajam kasācijas sūdzībā pirms apelācijas instances tiesas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2016.gada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29.augusta sēdes pievienots orderis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Nr. [..]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, kurā skaidri norādīts, ka zvērinātam advokātam Paulam Makarovam-</w:t>
      </w:r>
      <w:proofErr w:type="spell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Makaronokam</w:t>
      </w:r>
      <w:proofErr w:type="spell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ir uzdots pārstāvēt prasītāju Zemgales apgabaltiesā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6BE4" w:rsidRPr="00836D2F">
        <w:rPr>
          <w:rFonts w:ascii="Times New Roman" w:hAnsi="Times New Roman" w:cs="Times New Roman"/>
          <w:color w:val="000000"/>
          <w:sz w:val="24"/>
          <w:szCs w:val="24"/>
        </w:rPr>
        <w:t>civillietā Nr.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C15158715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sk. lietas 124.lp.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[10.2]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428.panta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otrā daļa noteic, ka apelācijas instances tiesas sēde notiek saskaņā ar šā likuma 21.nodaļas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Civillietu</w:t>
      </w:r>
      <w:r w:rsidR="00481C89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iztiesāšana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 noteikumiem, ievērojot 53.nodaļā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Lietas izskatīšana apelācijas instancē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 noteiktās īpatnības.</w:t>
      </w: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Kasācijas sūdzības iesniedzējas argumenti, ka apelācijas instances tiesa, uzdodot uzvedinošu jautājumu prasītāja pārstāvim, pārkāpusi pušu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līdztiesības principu, sacīkstes principu, kā arī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151.panta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otro daļu (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Tiesnesis vada lietas iztiesāšanu tā, lai nodrošinātu visiem</w:t>
      </w:r>
      <w:r w:rsidR="005D22B6"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lietas dalībniekiem vienādas iespējas piedalīties lietas apstākļu noskaidrošanā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), neatbilst Civilprocesa likuma 167.panta otrajai daļai, kas paredz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tiesai šādas tiesības. Proti, tiesnesis var uzdot jautājumu lietas dalībniekam, ja viņš izsakās neskaidri vai nenoteikti, kā arī tad, ja no paskaidrojumiem nav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redzams, ka lietas dalībnieks atzītu vai noliegtu apstākļus, uz kuriem pamatoti pretējās puses prasījumi vai iebildumi.</w:t>
      </w: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[10.3] Nav apsverami kasācijas sūdzības iesniedzējas argumenti par nepieciešamās rūpības neievērošanu apelācijas instances tiesas sprieduma</w:t>
      </w:r>
      <w:r w:rsidR="00481C89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aprakstošajā daļā, jo kasācijas sūdzībā nav paskaidrots, kādā veidā minētie pārmetumi tiesai ietekmē lietas iznākumu.</w:t>
      </w:r>
    </w:p>
    <w:p w:rsidR="00481C89" w:rsidRPr="00836D2F" w:rsidRDefault="00481C89" w:rsidP="005D22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[11] Nevar piekrist kasācijas sūdzības iesniedzējas viedoklim, ka apelācijas instances tiesa pārkāpusi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41.panta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pirmo daļu un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44.panta pirmās daļas 1.punktu, jo, piedzenot no atbildētājas par labu prasītājam izdevumus 2500 EUR advokāta palīdzības samaksai, nav pamatojusi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šādu ar lietas vešanu saistīto izdevumu apmēru.</w:t>
      </w: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Pirmkārt,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41.pants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regulē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tiesas izdevumu atlīdzināšanu.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Izdevumi advokāta palīdzības samaksai ir nevis tiesas izdevumi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(Civilprocesa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33.panta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otrā daļa), bet gan ar lietas vešanu saistītie izdevumi (Civilprocesa likuma 33.panta trešā daļa).</w:t>
      </w:r>
    </w:p>
    <w:p w:rsidR="005D22B6" w:rsidRPr="00836D2F" w:rsidRDefault="00977B36" w:rsidP="002749E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Otrkārt, kā liecina apstrīdētā sprieduma motīvu daļas argumentācija, apelācijas instances tiesa ir pamatojusi, kādēļ no atbildētājas par labu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prasītājam piedzenami tieši 2500 EUR prasīto 5000 EUR vietā. Proti, tiesa ņēmusi vērā apstākli, ka lieta izskatīta trijās tiesas sēdēs, ieskaitot apelācijas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instances tiesas sēdi. Tā kā lietas sarežģītības un apjomīguma pakāpe nav tik liela, apelācijas instances tiesa atbilsto</w:t>
      </w:r>
      <w:r w:rsidR="002749EE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ši Civilprocesa likuma </w:t>
      </w:r>
      <w:proofErr w:type="gramStart"/>
      <w:r w:rsidR="002749EE" w:rsidRPr="00836D2F">
        <w:rPr>
          <w:rFonts w:ascii="Times New Roman" w:hAnsi="Times New Roman" w:cs="Times New Roman"/>
          <w:color w:val="000000"/>
          <w:sz w:val="24"/>
          <w:szCs w:val="24"/>
        </w:rPr>
        <w:t>44.panta</w:t>
      </w:r>
      <w:proofErr w:type="gramEnd"/>
      <w:r w:rsidR="002749EE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piektajai daļai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lastRenderedPageBreak/>
        <w:t>samazinājusi atlīdzināmo ar lietas vešanu saistīto izdevumu apmēru uz pusi, ievērojot tai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>snīguma un samērīguma principu.</w:t>
      </w: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Treškārt, no kasācijas sūdzības nav saprotams, kā tieši, kasācijas sūdzības iesniedzējas ieskatā, pārkāpts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44.panta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pirmās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daļas 1.punkts. Turklāt visi minētās tiesību normas apakšpunkti paredz lielāku atlīdzināmo ar lietas vešanu saistīto izdevumu limitu, nekā 2500 EUR.</w:t>
      </w:r>
    </w:p>
    <w:p w:rsidR="005D22B6" w:rsidRPr="00836D2F" w:rsidRDefault="005D22B6" w:rsidP="005D22B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[12] Apkopojot iepriekš šā sprieduma 8., 9, 10. un 11.punktā izklāstītos argumentus, secināms, ka atbildētājas kasācijas sūdzības apmierināšanai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nav pamata, tādēļ apelācijas instances tiesas spriedums atstājams negrozīts.</w:t>
      </w:r>
    </w:p>
    <w:p w:rsidR="005D22B6" w:rsidRPr="00836D2F" w:rsidRDefault="005D22B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Rezolutīvā daļa</w:t>
      </w:r>
    </w:p>
    <w:p w:rsidR="005D22B6" w:rsidRPr="00836D2F" w:rsidRDefault="005D22B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Pamatojoties uz Civilprocesa likuma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474.panta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1.punktu, Augstākā tiesa</w:t>
      </w:r>
    </w:p>
    <w:p w:rsidR="005D22B6" w:rsidRPr="00836D2F" w:rsidRDefault="005D22B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B36" w:rsidRPr="00836D2F" w:rsidRDefault="00977B36" w:rsidP="005D22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nosprieda:</w:t>
      </w:r>
    </w:p>
    <w:p w:rsidR="005D22B6" w:rsidRPr="00836D2F" w:rsidRDefault="005D22B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7B36" w:rsidRPr="00836D2F" w:rsidRDefault="00977B36" w:rsidP="004771B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Zemgales apgabaltiesas Civillietu tiesas kolēģijas </w:t>
      </w:r>
      <w:proofErr w:type="gramStart"/>
      <w:r w:rsidRPr="00836D2F">
        <w:rPr>
          <w:rFonts w:ascii="Times New Roman" w:hAnsi="Times New Roman" w:cs="Times New Roman"/>
          <w:color w:val="000000"/>
          <w:sz w:val="24"/>
          <w:szCs w:val="24"/>
        </w:rPr>
        <w:t>2016.gada</w:t>
      </w:r>
      <w:proofErr w:type="gramEnd"/>
      <w:r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12.septembra spriedumu atstāt negrozītu, bet Jelgavas novada pašvaldības kasācijas</w:t>
      </w:r>
      <w:r w:rsidR="005D22B6" w:rsidRPr="00836D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D2F">
        <w:rPr>
          <w:rFonts w:ascii="Times New Roman" w:hAnsi="Times New Roman" w:cs="Times New Roman"/>
          <w:color w:val="000000"/>
          <w:sz w:val="24"/>
          <w:szCs w:val="24"/>
        </w:rPr>
        <w:t>sūdzību noraidīt.</w:t>
      </w:r>
    </w:p>
    <w:p w:rsidR="001516E2" w:rsidRPr="00836D2F" w:rsidRDefault="00977B36" w:rsidP="005D22B6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6D2F">
        <w:rPr>
          <w:rFonts w:ascii="Times New Roman" w:hAnsi="Times New Roman" w:cs="Times New Roman"/>
          <w:color w:val="000000"/>
          <w:sz w:val="24"/>
          <w:szCs w:val="24"/>
        </w:rPr>
        <w:t>Spriedums nav pārsūdzams.</w:t>
      </w:r>
    </w:p>
    <w:sectPr w:rsidR="001516E2" w:rsidRPr="00836D2F" w:rsidSect="004771B3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92C" w:rsidRDefault="0046692C" w:rsidP="009E61E9">
      <w:pPr>
        <w:spacing w:after="0" w:line="240" w:lineRule="auto"/>
      </w:pPr>
      <w:r>
        <w:separator/>
      </w:r>
    </w:p>
  </w:endnote>
  <w:endnote w:type="continuationSeparator" w:id="0">
    <w:p w:rsidR="0046692C" w:rsidRDefault="0046692C" w:rsidP="009E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9A8" w:rsidRDefault="00DE69A8" w:rsidP="00DE69A8">
    <w:pPr>
      <w:tabs>
        <w:tab w:val="center" w:pos="4153"/>
        <w:tab w:val="right" w:pos="8306"/>
      </w:tabs>
      <w:spacing w:after="0" w:line="240" w:lineRule="auto"/>
      <w:ind w:right="6" w:firstLine="558"/>
      <w:jc w:val="center"/>
    </w:pP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fldChar w:fldCharType="begin"/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instrText xml:space="preserve"> PAGE </w:instrText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fldChar w:fldCharType="separate"/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t>2</w:t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fldChar w:fldCharType="end"/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t xml:space="preserve"> no </w:t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fldChar w:fldCharType="begin"/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instrText xml:space="preserve"> NUMPAGES  </w:instrText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fldChar w:fldCharType="separate"/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t>15</w:t>
    </w:r>
    <w:r w:rsidRPr="00DE69A8">
      <w:rPr>
        <w:rFonts w:ascii="Times New Roman" w:eastAsia="Times New Roman" w:hAnsi="Times New Roman" w:cs="Times New Roman"/>
        <w:color w:val="000000"/>
        <w:sz w:val="24"/>
        <w:szCs w:val="24"/>
        <w:lang w:eastAsia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92C" w:rsidRDefault="0046692C" w:rsidP="009E61E9">
      <w:pPr>
        <w:spacing w:after="0" w:line="240" w:lineRule="auto"/>
      </w:pPr>
      <w:r>
        <w:separator/>
      </w:r>
    </w:p>
  </w:footnote>
  <w:footnote w:type="continuationSeparator" w:id="0">
    <w:p w:rsidR="0046692C" w:rsidRDefault="0046692C" w:rsidP="009E6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36"/>
    <w:rsid w:val="000374DB"/>
    <w:rsid w:val="0007299A"/>
    <w:rsid w:val="001516E2"/>
    <w:rsid w:val="001949D7"/>
    <w:rsid w:val="001962FA"/>
    <w:rsid w:val="001F7ACC"/>
    <w:rsid w:val="00246178"/>
    <w:rsid w:val="00247EBC"/>
    <w:rsid w:val="0027183B"/>
    <w:rsid w:val="0027217C"/>
    <w:rsid w:val="002749EE"/>
    <w:rsid w:val="002D493E"/>
    <w:rsid w:val="00355768"/>
    <w:rsid w:val="00356F82"/>
    <w:rsid w:val="00364863"/>
    <w:rsid w:val="00420C97"/>
    <w:rsid w:val="0046692C"/>
    <w:rsid w:val="004771B3"/>
    <w:rsid w:val="00481C89"/>
    <w:rsid w:val="00481D43"/>
    <w:rsid w:val="004C4CCD"/>
    <w:rsid w:val="00503F8F"/>
    <w:rsid w:val="005342BB"/>
    <w:rsid w:val="005564A4"/>
    <w:rsid w:val="005A685B"/>
    <w:rsid w:val="005D22B6"/>
    <w:rsid w:val="00617533"/>
    <w:rsid w:val="006F785B"/>
    <w:rsid w:val="00836D2F"/>
    <w:rsid w:val="008447DA"/>
    <w:rsid w:val="008F30A8"/>
    <w:rsid w:val="008F3837"/>
    <w:rsid w:val="008F4770"/>
    <w:rsid w:val="008F642F"/>
    <w:rsid w:val="00964FFD"/>
    <w:rsid w:val="00967B62"/>
    <w:rsid w:val="00967EC6"/>
    <w:rsid w:val="00977B36"/>
    <w:rsid w:val="009A3D22"/>
    <w:rsid w:val="009E61E9"/>
    <w:rsid w:val="00A41346"/>
    <w:rsid w:val="00B62BB7"/>
    <w:rsid w:val="00B867EF"/>
    <w:rsid w:val="00BA569F"/>
    <w:rsid w:val="00BF4160"/>
    <w:rsid w:val="00C15F81"/>
    <w:rsid w:val="00CA6BE4"/>
    <w:rsid w:val="00CE51B7"/>
    <w:rsid w:val="00CE5D3C"/>
    <w:rsid w:val="00D108A9"/>
    <w:rsid w:val="00D60332"/>
    <w:rsid w:val="00D97B69"/>
    <w:rsid w:val="00DA22F6"/>
    <w:rsid w:val="00DE69A8"/>
    <w:rsid w:val="00E04B5A"/>
    <w:rsid w:val="00E940DA"/>
    <w:rsid w:val="00EC4592"/>
    <w:rsid w:val="00F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A8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E9"/>
  </w:style>
  <w:style w:type="paragraph" w:styleId="Footer">
    <w:name w:val="footer"/>
    <w:basedOn w:val="Normal"/>
    <w:link w:val="FooterChar"/>
    <w:uiPriority w:val="99"/>
    <w:unhideWhenUsed/>
    <w:rsid w:val="009E6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E9"/>
  </w:style>
  <w:style w:type="character" w:customStyle="1" w:styleId="Subtitle1">
    <w:name w:val="Subtitle1"/>
    <w:basedOn w:val="DefaultParagraphFont"/>
    <w:rsid w:val="00BF4160"/>
  </w:style>
  <w:style w:type="character" w:styleId="Hyperlink">
    <w:name w:val="Hyperlink"/>
    <w:basedOn w:val="DefaultParagraphFont"/>
    <w:uiPriority w:val="99"/>
    <w:semiHidden/>
    <w:unhideWhenUsed/>
    <w:rsid w:val="00BF4160"/>
    <w:rPr>
      <w:color w:val="0000FF"/>
      <w:u w:val="single"/>
    </w:rPr>
  </w:style>
  <w:style w:type="table" w:styleId="TableGrid">
    <w:name w:val="Table Grid"/>
    <w:basedOn w:val="TableNormal"/>
    <w:uiPriority w:val="59"/>
    <w:rsid w:val="00F72BC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29757</Words>
  <Characters>16962</Characters>
  <Application>Microsoft Office Word</Application>
  <DocSecurity>0</DocSecurity>
  <Lines>141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2018-07-10T06:25:00Z</dcterms:created>
  <dcterms:modified xsi:type="dcterms:W3CDTF">2018-07-10T10:50:00Z</dcterms:modified>
</cp:coreProperties>
</file>