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Pr="001C3C6C" w:rsidRDefault="001C3C6C" w:rsidP="001C3C6C">
      <w:pPr>
        <w:rPr>
          <w:b/>
          <w:color w:val="000000"/>
        </w:rPr>
      </w:pPr>
      <w:bookmarkStart w:id="0" w:name="_Hlk516065054"/>
      <w:r>
        <w:rPr>
          <w:b/>
          <w:color w:val="000000"/>
        </w:rPr>
        <w:t>Parakstu vākšanai iesniegta likumprojekta vērtēšana atbilstoši kritērijam „pilnībā izstrādāts saturs”</w:t>
      </w:r>
      <w:bookmarkEnd w:id="0"/>
    </w:p>
    <w:p w:rsidR="00BF3B5D" w:rsidRPr="00E54884" w:rsidRDefault="00BF3B5D"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1C3C6C">
        <w:rPr>
          <w:b/>
        </w:rPr>
        <w:t>s</w:t>
      </w:r>
      <w:r w:rsidRPr="001E3A09">
        <w:rPr>
          <w:b/>
        </w:rPr>
        <w:t xml:space="preserve"> tiesa</w:t>
      </w:r>
      <w:r w:rsidR="001C3C6C">
        <w:rPr>
          <w:b/>
        </w:rPr>
        <w:t>s</w:t>
      </w:r>
    </w:p>
    <w:p w:rsidR="001C3C6C" w:rsidRDefault="001C3C6C" w:rsidP="00BF3B5D">
      <w:pPr>
        <w:spacing w:line="276" w:lineRule="auto"/>
        <w:jc w:val="center"/>
        <w:rPr>
          <w:b/>
        </w:rPr>
      </w:pPr>
      <w:r>
        <w:rPr>
          <w:b/>
        </w:rPr>
        <w:t>Administratīvo lietu departamenta</w:t>
      </w:r>
    </w:p>
    <w:p w:rsidR="001C3C6C" w:rsidRPr="006F5D3B" w:rsidRDefault="001C3C6C" w:rsidP="00BF3B5D">
      <w:pPr>
        <w:spacing w:line="276" w:lineRule="auto"/>
        <w:jc w:val="center"/>
        <w:rPr>
          <w:b/>
        </w:rPr>
      </w:pPr>
      <w:proofErr w:type="gramStart"/>
      <w:r>
        <w:rPr>
          <w:b/>
        </w:rPr>
        <w:t>2018.gada</w:t>
      </w:r>
      <w:proofErr w:type="gramEnd"/>
      <w:r>
        <w:rPr>
          <w:b/>
        </w:rPr>
        <w:t xml:space="preserve"> 11.maija</w:t>
      </w:r>
    </w:p>
    <w:p w:rsidR="00BF3B5D" w:rsidRDefault="00086276" w:rsidP="00BF3B5D">
      <w:pPr>
        <w:spacing w:line="276" w:lineRule="auto"/>
        <w:jc w:val="center"/>
        <w:rPr>
          <w:b/>
        </w:rPr>
      </w:pPr>
      <w:r>
        <w:rPr>
          <w:b/>
        </w:rPr>
        <w:t>SPRIEDUMS</w:t>
      </w:r>
    </w:p>
    <w:p w:rsidR="001C3C6C" w:rsidRDefault="001C3C6C" w:rsidP="00BF3B5D">
      <w:pPr>
        <w:spacing w:line="276" w:lineRule="auto"/>
        <w:jc w:val="center"/>
        <w:rPr>
          <w:b/>
        </w:rPr>
      </w:pPr>
      <w:r>
        <w:rPr>
          <w:b/>
        </w:rPr>
        <w:t>Lieta Nr. SA-2/2018</w:t>
      </w:r>
    </w:p>
    <w:p w:rsidR="001C3C6C" w:rsidRPr="001C3C6C" w:rsidRDefault="001C3C6C" w:rsidP="00BF3B5D">
      <w:pPr>
        <w:spacing w:line="276" w:lineRule="auto"/>
        <w:jc w:val="center"/>
        <w:rPr>
          <w:b/>
          <w:u w:val="single"/>
        </w:rPr>
      </w:pPr>
      <w:r w:rsidRPr="001C3C6C">
        <w:rPr>
          <w:u w:val="single"/>
        </w:rPr>
        <w:t>ECLI:LV:AT:2018:0511.SA000218.2.L</w:t>
      </w:r>
    </w:p>
    <w:p w:rsidR="00BF3B5D" w:rsidRDefault="00BF3B5D" w:rsidP="00BF3B5D">
      <w:pPr>
        <w:spacing w:line="276" w:lineRule="auto"/>
        <w:jc w:val="center"/>
      </w:pPr>
    </w:p>
    <w:p w:rsidR="00315C38" w:rsidRPr="00351A2B" w:rsidRDefault="00315C38" w:rsidP="00315C38">
      <w:pPr>
        <w:spacing w:line="276" w:lineRule="auto"/>
        <w:ind w:firstLine="567"/>
        <w:jc w:val="both"/>
      </w:pPr>
      <w:r w:rsidRPr="00351A2B">
        <w:t xml:space="preserve">Augstākā tiesa šādā sastāvā: </w:t>
      </w:r>
    </w:p>
    <w:p w:rsidR="00315C38" w:rsidRPr="00351A2B" w:rsidRDefault="00DC0A64" w:rsidP="00315C38">
      <w:pPr>
        <w:tabs>
          <w:tab w:val="left" w:pos="540"/>
          <w:tab w:val="left" w:pos="3240"/>
        </w:tabs>
        <w:spacing w:line="276" w:lineRule="auto"/>
        <w:ind w:firstLine="1134"/>
        <w:jc w:val="both"/>
        <w:rPr>
          <w:color w:val="000000"/>
        </w:rPr>
      </w:pPr>
      <w:r>
        <w:rPr>
          <w:color w:val="000000"/>
        </w:rPr>
        <w:t xml:space="preserve">tiesas sēdes priekšsēdētāja </w:t>
      </w:r>
      <w:r w:rsidR="00315C38" w:rsidRPr="00351A2B">
        <w:rPr>
          <w:color w:val="000000"/>
        </w:rPr>
        <w:t>tiesnese Rudīte Vīduša,</w:t>
      </w:r>
    </w:p>
    <w:p w:rsidR="00315C38" w:rsidRPr="00351A2B" w:rsidRDefault="00315C38" w:rsidP="00315C38">
      <w:pPr>
        <w:tabs>
          <w:tab w:val="left" w:pos="2700"/>
        </w:tabs>
        <w:spacing w:line="276" w:lineRule="auto"/>
        <w:ind w:firstLine="1134"/>
        <w:jc w:val="both"/>
      </w:pPr>
      <w:r w:rsidRPr="00351A2B">
        <w:t xml:space="preserve">tiesnese </w:t>
      </w:r>
      <w:r w:rsidR="000A4482">
        <w:t>Līvija Slica</w:t>
      </w:r>
      <w:r w:rsidRPr="00351A2B">
        <w:t>,</w:t>
      </w:r>
    </w:p>
    <w:p w:rsidR="00315C38" w:rsidRPr="00351A2B" w:rsidRDefault="00315C38" w:rsidP="00315C38">
      <w:pPr>
        <w:tabs>
          <w:tab w:val="left" w:pos="2700"/>
        </w:tabs>
        <w:spacing w:line="276" w:lineRule="auto"/>
        <w:ind w:firstLine="1134"/>
        <w:jc w:val="both"/>
      </w:pPr>
      <w:r w:rsidRPr="00351A2B">
        <w:t xml:space="preserve">tiesnese </w:t>
      </w:r>
      <w:r>
        <w:t>Ieva Višķere</w:t>
      </w:r>
    </w:p>
    <w:p w:rsidR="00315C38" w:rsidRPr="00351A2B" w:rsidRDefault="00315C38" w:rsidP="00315C38">
      <w:pPr>
        <w:tabs>
          <w:tab w:val="left" w:pos="2700"/>
        </w:tabs>
        <w:spacing w:line="276" w:lineRule="auto"/>
        <w:ind w:firstLine="1134"/>
        <w:jc w:val="both"/>
      </w:pPr>
    </w:p>
    <w:p w:rsidR="00DC0A64" w:rsidRPr="00D12C3A" w:rsidRDefault="00DC0A64" w:rsidP="00DC0A64">
      <w:pPr>
        <w:spacing w:line="276" w:lineRule="auto"/>
        <w:ind w:firstLine="567"/>
        <w:jc w:val="both"/>
      </w:pPr>
      <w:r w:rsidRPr="00D12C3A">
        <w:t xml:space="preserve">piedaloties pieteicējas politiskās partijas </w:t>
      </w:r>
      <w:r>
        <w:t>„Latvijas Krievu savienība”</w:t>
      </w:r>
      <w:r w:rsidRPr="00D12C3A">
        <w:t xml:space="preserve"> pārstāvim </w:t>
      </w:r>
      <w:proofErr w:type="gramStart"/>
      <w:r w:rsidR="001C3C6C">
        <w:t>[</w:t>
      </w:r>
      <w:proofErr w:type="gramEnd"/>
      <w:r w:rsidR="001C3C6C">
        <w:t>pers. A]</w:t>
      </w:r>
      <w:r w:rsidRPr="00D12C3A">
        <w:t>,</w:t>
      </w:r>
    </w:p>
    <w:p w:rsidR="00DC0A64" w:rsidRPr="00D12C3A" w:rsidRDefault="00DC0A64" w:rsidP="00DC0A64">
      <w:pPr>
        <w:spacing w:line="276" w:lineRule="auto"/>
        <w:ind w:firstLine="567"/>
        <w:jc w:val="both"/>
      </w:pPr>
      <w:r w:rsidRPr="00D12C3A">
        <w:t>atbildētājas Latvijas Republikas pusē pieaicinātās iestādes Centrālās vēlēšanu komisijas pārstāv</w:t>
      </w:r>
      <w:r>
        <w:t>i</w:t>
      </w:r>
      <w:r w:rsidRPr="00D12C3A">
        <w:t xml:space="preserve">m </w:t>
      </w:r>
      <w:r>
        <w:t xml:space="preserve">zvērinātam advokātam </w:t>
      </w:r>
      <w:r w:rsidRPr="00D12C3A">
        <w:t>L</w:t>
      </w:r>
      <w:r>
        <w:t>aurim Liepam</w:t>
      </w:r>
      <w:r w:rsidRPr="00D12C3A">
        <w:t>,</w:t>
      </w:r>
    </w:p>
    <w:p w:rsidR="00DC0A64" w:rsidRPr="00D12C3A" w:rsidRDefault="00DC0A64" w:rsidP="00DC0A64">
      <w:pPr>
        <w:spacing w:line="276" w:lineRule="auto"/>
        <w:ind w:firstLine="567"/>
        <w:jc w:val="both"/>
      </w:pPr>
    </w:p>
    <w:p w:rsidR="00DC0A64" w:rsidRPr="00D12C3A" w:rsidRDefault="00DC0A64" w:rsidP="00DC0A64">
      <w:pPr>
        <w:spacing w:line="276" w:lineRule="auto"/>
        <w:ind w:firstLine="567"/>
        <w:jc w:val="both"/>
      </w:pPr>
      <w:r w:rsidRPr="00D12C3A">
        <w:t xml:space="preserve">atklātā tiesas sēdē izskatīja politiskās partijas </w:t>
      </w:r>
      <w:r>
        <w:t>„Latvijas Krievu savienība”</w:t>
      </w:r>
      <w:r w:rsidRPr="00D12C3A">
        <w:t xml:space="preserve"> pieteikumu par </w:t>
      </w:r>
      <w:r>
        <w:t xml:space="preserve">pienākuma uzlikšanu Centrālajai vēlēšanu komisijai reģistrēt </w:t>
      </w:r>
      <w:r w:rsidRPr="005B518E">
        <w:t>likumprojektu „Likums par mazākumtautību izglītības iestāžu iekārtu Latvijā”</w:t>
      </w:r>
      <w:r w:rsidRPr="00D12C3A">
        <w:t>.</w:t>
      </w:r>
    </w:p>
    <w:p w:rsidR="00315C38" w:rsidRPr="00B07A5A" w:rsidRDefault="00315C38" w:rsidP="00200841">
      <w:pPr>
        <w:spacing w:line="276" w:lineRule="auto"/>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DC0A64" w:rsidRDefault="00A35AD0" w:rsidP="00DC0A64">
      <w:pPr>
        <w:spacing w:line="276" w:lineRule="auto"/>
        <w:ind w:firstLine="720"/>
        <w:jc w:val="both"/>
        <w:rPr>
          <w:szCs w:val="20"/>
        </w:rPr>
      </w:pPr>
      <w:r w:rsidRPr="00A35AD0">
        <w:t>[</w:t>
      </w:r>
      <w:r w:rsidR="00C30AEA">
        <w:t>1</w:t>
      </w:r>
      <w:r w:rsidRPr="00A35AD0">
        <w:t xml:space="preserve">] </w:t>
      </w:r>
      <w:r w:rsidR="00DC0A64" w:rsidRPr="00DC0A64">
        <w:rPr>
          <w:szCs w:val="20"/>
        </w:rPr>
        <w:t xml:space="preserve">Centrālā vēlēšanu komisija </w:t>
      </w:r>
      <w:proofErr w:type="gramStart"/>
      <w:r w:rsidR="00DC0A64" w:rsidRPr="00DC0A64">
        <w:rPr>
          <w:szCs w:val="20"/>
        </w:rPr>
        <w:t>2018.</w:t>
      </w:r>
      <w:r w:rsidR="00200841">
        <w:rPr>
          <w:szCs w:val="20"/>
        </w:rPr>
        <w:t>gada</w:t>
      </w:r>
      <w:proofErr w:type="gramEnd"/>
      <w:r w:rsidR="00200841">
        <w:rPr>
          <w:szCs w:val="20"/>
        </w:rPr>
        <w:t xml:space="preserve"> 5.martā pieņēma lēmumu Nr. </w:t>
      </w:r>
      <w:r w:rsidR="00DC0A64" w:rsidRPr="00DC0A64">
        <w:rPr>
          <w:szCs w:val="20"/>
        </w:rPr>
        <w:t>3, ar kuru atteica reģistrēt pieteicējas</w:t>
      </w:r>
      <w:r w:rsidR="003E47E2">
        <w:rPr>
          <w:szCs w:val="20"/>
        </w:rPr>
        <w:t xml:space="preserve"> </w:t>
      </w:r>
      <w:r w:rsidR="006C6220">
        <w:rPr>
          <w:szCs w:val="20"/>
        </w:rPr>
        <w:t xml:space="preserve">– </w:t>
      </w:r>
      <w:r w:rsidR="003E47E2">
        <w:rPr>
          <w:szCs w:val="20"/>
        </w:rPr>
        <w:t>politiskās partijas „Latvijas Krievu savienība”</w:t>
      </w:r>
      <w:r w:rsidR="00DC0A64" w:rsidRPr="00DC0A64">
        <w:rPr>
          <w:szCs w:val="20"/>
        </w:rPr>
        <w:t xml:space="preserve"> </w:t>
      </w:r>
      <w:r w:rsidR="006C6220">
        <w:rPr>
          <w:szCs w:val="20"/>
        </w:rPr>
        <w:t xml:space="preserve">– </w:t>
      </w:r>
      <w:r w:rsidR="00DC0A64" w:rsidRPr="00DC0A64">
        <w:rPr>
          <w:szCs w:val="20"/>
        </w:rPr>
        <w:t>iesniegto likumprojekt</w:t>
      </w:r>
      <w:r w:rsidR="003E47E2">
        <w:rPr>
          <w:szCs w:val="20"/>
        </w:rPr>
        <w:t xml:space="preserve">u </w:t>
      </w:r>
      <w:r w:rsidR="003E47E2" w:rsidRPr="005B518E">
        <w:t>„Likums par mazākumtautību izglītības iestāžu iekārtu Latvijā”</w:t>
      </w:r>
      <w:r w:rsidR="00160552">
        <w:t xml:space="preserve"> parakstu vākšanai nolūkā iesniegt likumprojektu izskatīšanai Saeimā. Lēmums </w:t>
      </w:r>
      <w:r w:rsidR="00DC0A64" w:rsidRPr="00DC0A64">
        <w:rPr>
          <w:szCs w:val="20"/>
        </w:rPr>
        <w:t>pamato</w:t>
      </w:r>
      <w:r w:rsidR="00160552">
        <w:rPr>
          <w:szCs w:val="20"/>
        </w:rPr>
        <w:t>t</w:t>
      </w:r>
      <w:r w:rsidR="00DC0A64" w:rsidRPr="00DC0A64">
        <w:rPr>
          <w:szCs w:val="20"/>
        </w:rPr>
        <w:t xml:space="preserve">s </w:t>
      </w:r>
      <w:r w:rsidR="00160552">
        <w:rPr>
          <w:szCs w:val="20"/>
        </w:rPr>
        <w:t>ar</w:t>
      </w:r>
      <w:r w:rsidR="00DC0A64" w:rsidRPr="00DC0A64">
        <w:rPr>
          <w:szCs w:val="20"/>
        </w:rPr>
        <w:t xml:space="preserve"> likuma „Par tautas nobalsošanu, likumu ierosināšanu un Eiropas pilsoņu iniciatīvu” </w:t>
      </w:r>
      <w:r w:rsidR="00F15B7C">
        <w:rPr>
          <w:szCs w:val="20"/>
        </w:rPr>
        <w:t xml:space="preserve">(turpmāk – Tautas nobalsošanas likums) </w:t>
      </w:r>
      <w:proofErr w:type="gramStart"/>
      <w:r w:rsidR="00DC0A64" w:rsidRPr="00DC0A64">
        <w:rPr>
          <w:szCs w:val="20"/>
        </w:rPr>
        <w:t>23.panta</w:t>
      </w:r>
      <w:proofErr w:type="gramEnd"/>
      <w:r w:rsidR="00DC0A64" w:rsidRPr="00DC0A64">
        <w:rPr>
          <w:szCs w:val="20"/>
        </w:rPr>
        <w:t xml:space="preserve"> piektās daļas 2.punktu</w:t>
      </w:r>
      <w:r w:rsidR="00160552">
        <w:rPr>
          <w:szCs w:val="20"/>
        </w:rPr>
        <w:t xml:space="preserve">, norādot turpmāk minētos </w:t>
      </w:r>
      <w:r w:rsidR="00DC0A64">
        <w:rPr>
          <w:szCs w:val="20"/>
        </w:rPr>
        <w:t>argument</w:t>
      </w:r>
      <w:r w:rsidR="00160552">
        <w:rPr>
          <w:szCs w:val="20"/>
        </w:rPr>
        <w:t>us</w:t>
      </w:r>
      <w:r w:rsidR="00DC0A64">
        <w:rPr>
          <w:szCs w:val="20"/>
        </w:rPr>
        <w:t>.</w:t>
      </w:r>
    </w:p>
    <w:p w:rsidR="00DC0A64" w:rsidRDefault="00DC0A64" w:rsidP="00DC0A64">
      <w:pPr>
        <w:spacing w:line="276" w:lineRule="auto"/>
        <w:ind w:firstLine="720"/>
        <w:jc w:val="both"/>
        <w:rPr>
          <w:szCs w:val="20"/>
        </w:rPr>
      </w:pPr>
      <w:r>
        <w:rPr>
          <w:szCs w:val="20"/>
        </w:rPr>
        <w:t xml:space="preserve">[1.1] </w:t>
      </w:r>
      <w:r w:rsidR="003716AD">
        <w:rPr>
          <w:szCs w:val="20"/>
        </w:rPr>
        <w:t xml:space="preserve">Atbilstoši </w:t>
      </w:r>
      <w:r w:rsidR="00F15B7C">
        <w:rPr>
          <w:szCs w:val="20"/>
        </w:rPr>
        <w:t xml:space="preserve">Tautas nobalsošanas </w:t>
      </w:r>
      <w:r w:rsidR="003716AD">
        <w:rPr>
          <w:szCs w:val="20"/>
        </w:rPr>
        <w:t xml:space="preserve">likuma </w:t>
      </w:r>
      <w:proofErr w:type="gramStart"/>
      <w:r w:rsidR="003716AD">
        <w:rPr>
          <w:szCs w:val="20"/>
        </w:rPr>
        <w:t>3.pantam</w:t>
      </w:r>
      <w:proofErr w:type="gramEnd"/>
      <w:r w:rsidR="003716AD">
        <w:rPr>
          <w:szCs w:val="20"/>
        </w:rPr>
        <w:t xml:space="preserve"> Centrālā vēlēšanu komisija reģistrē vai atsaka </w:t>
      </w:r>
      <w:r w:rsidR="003E47E2">
        <w:rPr>
          <w:szCs w:val="20"/>
        </w:rPr>
        <w:t>likumprojekta vai Satversmes grozījumu projekta reģistrāciju</w:t>
      </w:r>
      <w:r w:rsidR="006C6220">
        <w:rPr>
          <w:szCs w:val="20"/>
        </w:rPr>
        <w:t xml:space="preserve"> parakstu vākšanai</w:t>
      </w:r>
      <w:r w:rsidR="003E47E2">
        <w:rPr>
          <w:szCs w:val="20"/>
        </w:rPr>
        <w:t xml:space="preserve">. Pildot šo pienākumu, jāpārbauda, pirmkārt, vai likumprojekta iesniedzējs atbilst minētā likuma </w:t>
      </w:r>
      <w:proofErr w:type="gramStart"/>
      <w:r w:rsidR="003E47E2">
        <w:rPr>
          <w:szCs w:val="20"/>
        </w:rPr>
        <w:t>23.panta</w:t>
      </w:r>
      <w:proofErr w:type="gramEnd"/>
      <w:r w:rsidR="003E47E2">
        <w:rPr>
          <w:szCs w:val="20"/>
        </w:rPr>
        <w:t xml:space="preserve"> otrās daļas jēdzienam „iniciatīvas grupa”, otrkārt, vai iesniegtais likumprojekts pēc formas vai satura ir pilnībā izstrādāts.</w:t>
      </w:r>
    </w:p>
    <w:p w:rsidR="003E47E2" w:rsidRDefault="003E47E2" w:rsidP="003E47E2">
      <w:pPr>
        <w:spacing w:line="276" w:lineRule="auto"/>
        <w:ind w:firstLine="720"/>
        <w:jc w:val="both"/>
        <w:rPr>
          <w:szCs w:val="20"/>
        </w:rPr>
      </w:pPr>
      <w:r>
        <w:rPr>
          <w:szCs w:val="20"/>
        </w:rPr>
        <w:t xml:space="preserve">[1.2] Iesniegumu ar lūgumu reģistrēt parakstu vākšanai pieteicējas iesniegto likumprojektu iesniegusi politiskā partija, kas saskaņā ar </w:t>
      </w:r>
      <w:r w:rsidR="00F15B7C">
        <w:rPr>
          <w:szCs w:val="20"/>
        </w:rPr>
        <w:t xml:space="preserve">Tautas nobalsošanas </w:t>
      </w:r>
      <w:r>
        <w:rPr>
          <w:szCs w:val="20"/>
        </w:rPr>
        <w:t xml:space="preserve">likuma </w:t>
      </w:r>
      <w:proofErr w:type="gramStart"/>
      <w:r>
        <w:rPr>
          <w:szCs w:val="20"/>
        </w:rPr>
        <w:t>23.panta</w:t>
      </w:r>
      <w:proofErr w:type="gramEnd"/>
      <w:r>
        <w:rPr>
          <w:szCs w:val="20"/>
        </w:rPr>
        <w:t xml:space="preserve"> otrās daļas 1.punktu var būt iniciatīvas grupa. Tādējādi likumprojekta iesniedzēja atbilst likuma prasībām un tai ir tiesības iesniegt likumprojektu reģistrācijai ar mērķi uzsākt parakstu vākšanu.</w:t>
      </w:r>
    </w:p>
    <w:p w:rsidR="003E47E2" w:rsidRDefault="003E47E2" w:rsidP="003E47E2">
      <w:pPr>
        <w:spacing w:line="276" w:lineRule="auto"/>
        <w:ind w:firstLine="720"/>
        <w:jc w:val="both"/>
        <w:rPr>
          <w:szCs w:val="20"/>
        </w:rPr>
      </w:pPr>
      <w:r>
        <w:rPr>
          <w:szCs w:val="20"/>
        </w:rPr>
        <w:t xml:space="preserve">[1.3] Ja likumprojekts kaut daļā neatbilst jēdzienam „pilnībā izstrādāts”, tad šo trūkumu novērst nav iespējams un jāatzīst, ka likumprojekts kopumā neatbilst Latvijas Republikas Satversmes (turpmāk – Satversme) </w:t>
      </w:r>
      <w:proofErr w:type="gramStart"/>
      <w:r>
        <w:rPr>
          <w:szCs w:val="20"/>
        </w:rPr>
        <w:t>78.panta</w:t>
      </w:r>
      <w:proofErr w:type="gramEnd"/>
      <w:r>
        <w:rPr>
          <w:szCs w:val="20"/>
        </w:rPr>
        <w:t xml:space="preserve"> prasībām.</w:t>
      </w:r>
    </w:p>
    <w:p w:rsidR="003E47E2" w:rsidRDefault="003E47E2" w:rsidP="003E47E2">
      <w:pPr>
        <w:spacing w:line="276" w:lineRule="auto"/>
        <w:ind w:firstLine="720"/>
        <w:jc w:val="both"/>
        <w:rPr>
          <w:szCs w:val="20"/>
        </w:rPr>
      </w:pPr>
      <w:r>
        <w:rPr>
          <w:szCs w:val="20"/>
        </w:rPr>
        <w:t xml:space="preserve">[1.4] Lai noteiktu, vai likumprojekts ir pilnībā izstrādāts pēc satura, jāpārbauda, vai tas atbilst Satversmē ietvertajām normām, principiem un vērtībām. </w:t>
      </w:r>
      <w:r w:rsidR="005D4331">
        <w:rPr>
          <w:szCs w:val="20"/>
        </w:rPr>
        <w:t>J</w:t>
      </w:r>
      <w:r w:rsidR="00200841">
        <w:rPr>
          <w:szCs w:val="20"/>
        </w:rPr>
        <w:t>ebkuram</w:t>
      </w:r>
      <w:r>
        <w:rPr>
          <w:szCs w:val="20"/>
        </w:rPr>
        <w:t xml:space="preserve"> likumam pēc sava </w:t>
      </w:r>
      <w:r>
        <w:rPr>
          <w:szCs w:val="20"/>
        </w:rPr>
        <w:lastRenderedPageBreak/>
        <w:t>satura jāiekļaujas tiesību sistēmā</w:t>
      </w:r>
      <w:r w:rsidR="00160552">
        <w:rPr>
          <w:szCs w:val="20"/>
        </w:rPr>
        <w:t xml:space="preserve"> – tam ir jābūt piemērojamam, neradot pretrunu ar juridiskā spēka hierarhijā augstākām vai prioritāri piemērojamām tiesību normām</w:t>
      </w:r>
      <w:r>
        <w:rPr>
          <w:szCs w:val="20"/>
        </w:rPr>
        <w:t>.</w:t>
      </w:r>
    </w:p>
    <w:p w:rsidR="003E47E2" w:rsidRDefault="00160552" w:rsidP="003E47E2">
      <w:pPr>
        <w:spacing w:line="276" w:lineRule="auto"/>
        <w:ind w:firstLine="720"/>
        <w:jc w:val="both"/>
        <w:rPr>
          <w:szCs w:val="20"/>
        </w:rPr>
      </w:pPr>
      <w:r>
        <w:rPr>
          <w:szCs w:val="20"/>
        </w:rPr>
        <w:t xml:space="preserve">[1.5] </w:t>
      </w:r>
      <w:r w:rsidR="003E47E2">
        <w:rPr>
          <w:szCs w:val="20"/>
        </w:rPr>
        <w:t>Pieteicējas iesniegtais likumprojekts pēc sava satura neiekļaujas Latvijas tiesību sistēmā</w:t>
      </w:r>
      <w:r>
        <w:rPr>
          <w:szCs w:val="20"/>
        </w:rPr>
        <w:t xml:space="preserve">, jo </w:t>
      </w:r>
      <w:r w:rsidR="003E47E2">
        <w:rPr>
          <w:szCs w:val="20"/>
        </w:rPr>
        <w:t>rad</w:t>
      </w:r>
      <w:r>
        <w:rPr>
          <w:szCs w:val="20"/>
        </w:rPr>
        <w:t>a</w:t>
      </w:r>
      <w:r w:rsidR="003E47E2">
        <w:rPr>
          <w:szCs w:val="20"/>
        </w:rPr>
        <w:t xml:space="preserve"> pretrunas ar Satversmes normām.</w:t>
      </w:r>
    </w:p>
    <w:p w:rsidR="003E47E2" w:rsidRDefault="003E47E2" w:rsidP="003E47E2">
      <w:pPr>
        <w:spacing w:line="276" w:lineRule="auto"/>
        <w:ind w:firstLine="720"/>
        <w:jc w:val="both"/>
        <w:rPr>
          <w:szCs w:val="20"/>
        </w:rPr>
      </w:pPr>
      <w:r>
        <w:rPr>
          <w:szCs w:val="20"/>
        </w:rPr>
        <w:t xml:space="preserve">Likumprojekta </w:t>
      </w:r>
      <w:proofErr w:type="gramStart"/>
      <w:r>
        <w:rPr>
          <w:szCs w:val="20"/>
        </w:rPr>
        <w:t>9.pants</w:t>
      </w:r>
      <w:proofErr w:type="gramEnd"/>
      <w:r>
        <w:rPr>
          <w:szCs w:val="20"/>
        </w:rPr>
        <w:t xml:space="preserve"> paredz no Satversmes 24.panta atšķirīgu lēmumu pieņemšanas principu Saeim</w:t>
      </w:r>
      <w:r w:rsidR="00DC08E8">
        <w:rPr>
          <w:szCs w:val="20"/>
        </w:rPr>
        <w:t>ā, jo no</w:t>
      </w:r>
      <w:r w:rsidR="009F2EEF">
        <w:rPr>
          <w:szCs w:val="20"/>
        </w:rPr>
        <w:t>teic</w:t>
      </w:r>
      <w:r w:rsidR="00DC08E8">
        <w:rPr>
          <w:szCs w:val="20"/>
        </w:rPr>
        <w:t xml:space="preserve">, ka 7.pantā paredzēto </w:t>
      </w:r>
      <w:r w:rsidR="00F15B7C" w:rsidRPr="00F15B7C">
        <w:rPr>
          <w:szCs w:val="20"/>
        </w:rPr>
        <w:t xml:space="preserve">Izglītības un zinātnes ministrijas </w:t>
      </w:r>
      <w:r w:rsidR="00F15B7C">
        <w:rPr>
          <w:szCs w:val="20"/>
        </w:rPr>
        <w:t>Mazākumtautību d</w:t>
      </w:r>
      <w:r w:rsidR="00DC08E8">
        <w:rPr>
          <w:szCs w:val="20"/>
        </w:rPr>
        <w:t>epartamenta direktoru ievēlē uz attiecīgās Saimes pilnvaru laiku Saeimas deputāti, kuri ziņās par sevi, kas tika pievienota</w:t>
      </w:r>
      <w:r w:rsidR="00E25A56">
        <w:rPr>
          <w:szCs w:val="20"/>
        </w:rPr>
        <w:t>s</w:t>
      </w:r>
      <w:r w:rsidR="00DC08E8">
        <w:rPr>
          <w:szCs w:val="20"/>
        </w:rPr>
        <w:t xml:space="preserve"> kandidātu sarakstam, norādījuši taut</w:t>
      </w:r>
      <w:r w:rsidR="00200841">
        <w:rPr>
          <w:szCs w:val="20"/>
        </w:rPr>
        <w:t>ību, kas nav „latvietis”.</w:t>
      </w:r>
      <w:r w:rsidR="00DC08E8">
        <w:rPr>
          <w:szCs w:val="20"/>
        </w:rPr>
        <w:t xml:space="preserve"> No Satversmes 24.panta izriet gan deputātu līdztiesības princips (visiem deputātiem ir līdztiesīgas iespējas piedalīties balsojumā), gan demokrātiskā vairākuma princips (lēmuma iznākumu noteic absolūtais balsu vairākums).</w:t>
      </w:r>
    </w:p>
    <w:p w:rsidR="00DC08E8" w:rsidRDefault="00DC08E8" w:rsidP="003E47E2">
      <w:pPr>
        <w:spacing w:line="276" w:lineRule="auto"/>
        <w:ind w:firstLine="720"/>
        <w:jc w:val="both"/>
        <w:rPr>
          <w:szCs w:val="20"/>
        </w:rPr>
      </w:pPr>
      <w:r>
        <w:rPr>
          <w:szCs w:val="20"/>
        </w:rPr>
        <w:t xml:space="preserve">Likumprojekta 7. un </w:t>
      </w:r>
      <w:proofErr w:type="gramStart"/>
      <w:r>
        <w:rPr>
          <w:szCs w:val="20"/>
        </w:rPr>
        <w:t>9.pantā</w:t>
      </w:r>
      <w:proofErr w:type="gramEnd"/>
      <w:r>
        <w:rPr>
          <w:szCs w:val="20"/>
        </w:rPr>
        <w:t xml:space="preserve"> ietvertais regulējums par Izglītības un zinātnes ministrijas Mazākumtautību departamenta direktoru un tā iecelšanu neatbilst Satversmes 1. un 58.pantam. Satversmes </w:t>
      </w:r>
      <w:proofErr w:type="gramStart"/>
      <w:r>
        <w:rPr>
          <w:szCs w:val="20"/>
        </w:rPr>
        <w:t>58.pants</w:t>
      </w:r>
      <w:proofErr w:type="gramEnd"/>
      <w:r>
        <w:rPr>
          <w:szCs w:val="20"/>
        </w:rPr>
        <w:t xml:space="preserve"> kopsakarā ar Satversmes 1.pantā ietverto varas dalīšanas principu liedz likumā paredzēt tādu tiesisko regulējumu, kas Ministru kabineta tiesības īstenot padotību pār valsts pārvaldes iestādēm padara par formālām, neefektīvām vai atkarīgām no citiem Satversmē noteiktajiem valsts varas orgāniem. </w:t>
      </w:r>
    </w:p>
    <w:p w:rsidR="00DC08E8" w:rsidRPr="00DC0A64" w:rsidRDefault="00DC08E8" w:rsidP="003E47E2">
      <w:pPr>
        <w:spacing w:line="276" w:lineRule="auto"/>
        <w:ind w:firstLine="720"/>
        <w:jc w:val="both"/>
        <w:rPr>
          <w:szCs w:val="20"/>
        </w:rPr>
      </w:pPr>
      <w:r>
        <w:rPr>
          <w:szCs w:val="20"/>
        </w:rPr>
        <w:t>Likumprojekts paredz Saeimas tiesības iecelt amatā tiešās pārvaldes struktūrvienīb</w:t>
      </w:r>
      <w:r w:rsidR="009F2EEF">
        <w:rPr>
          <w:szCs w:val="20"/>
        </w:rPr>
        <w:t>as</w:t>
      </w:r>
      <w:r>
        <w:rPr>
          <w:szCs w:val="20"/>
        </w:rPr>
        <w:t xml:space="preserve"> vadītāju. Satversmes </w:t>
      </w:r>
      <w:proofErr w:type="gramStart"/>
      <w:r>
        <w:rPr>
          <w:szCs w:val="20"/>
        </w:rPr>
        <w:t>1.pants</w:t>
      </w:r>
      <w:proofErr w:type="gramEnd"/>
      <w:r>
        <w:rPr>
          <w:szCs w:val="20"/>
        </w:rPr>
        <w:t xml:space="preserve"> paredz atsevišķos gadījumos, kad citādi nav iespējams nodrošināt pienācīgu pārvaldību, veidot patstāvīgās valsts iestādes. Taču tam ir stingras robežas. Nav pieļaujama patstāvīgo iestāžu veidošana, ja tām piešķirtās funkcijas ir iespējams tikpat efektīvi īstenot arī Ministru kabineta padotībā esošai iestādei.</w:t>
      </w:r>
    </w:p>
    <w:p w:rsidR="000A4482" w:rsidRPr="00A35AD0" w:rsidRDefault="000A4482" w:rsidP="00A35AD0">
      <w:pPr>
        <w:spacing w:line="276" w:lineRule="auto"/>
        <w:ind w:firstLine="567"/>
        <w:jc w:val="both"/>
      </w:pPr>
    </w:p>
    <w:p w:rsidR="00E3024C" w:rsidRDefault="00C30AEA" w:rsidP="00DC0A64">
      <w:pPr>
        <w:spacing w:line="276" w:lineRule="auto"/>
        <w:ind w:firstLine="567"/>
        <w:jc w:val="both"/>
      </w:pPr>
      <w:r>
        <w:t>[2</w:t>
      </w:r>
      <w:r w:rsidR="00A35AD0" w:rsidRPr="00A35AD0">
        <w:t xml:space="preserve">] </w:t>
      </w:r>
      <w:r w:rsidR="00DC08E8">
        <w:t>Nepiekrītot minētajam lēmuma</w:t>
      </w:r>
      <w:r w:rsidR="005914EF">
        <w:t>m</w:t>
      </w:r>
      <w:r w:rsidR="00DC08E8">
        <w:t>, pieteicēja vērsās Augstākajā tiesā ar pieteikumu, norādot turpmāk minēto</w:t>
      </w:r>
      <w:r w:rsidR="005914EF">
        <w:t>s</w:t>
      </w:r>
      <w:r w:rsidR="00DC08E8">
        <w:t xml:space="preserve"> argumentus.</w:t>
      </w:r>
    </w:p>
    <w:p w:rsidR="00DC08E8" w:rsidRDefault="00DC08E8" w:rsidP="00DC0A64">
      <w:pPr>
        <w:spacing w:line="276" w:lineRule="auto"/>
        <w:ind w:firstLine="567"/>
        <w:jc w:val="both"/>
      </w:pPr>
      <w:r>
        <w:t xml:space="preserve">[2.1] </w:t>
      </w:r>
      <w:r w:rsidR="00577386">
        <w:t xml:space="preserve">Centrālās vēlēšanu komisijas sniegtā Satversmes interpretācija ir aplama. Likumprojekts paredz atsevišķu Saeimas deputātu kopas lēmuma pieņemšanu. Satversmes </w:t>
      </w:r>
      <w:proofErr w:type="gramStart"/>
      <w:r w:rsidR="00577386">
        <w:t>24.pant</w:t>
      </w:r>
      <w:r w:rsidR="005914EF">
        <w:t>s</w:t>
      </w:r>
      <w:proofErr w:type="gramEnd"/>
      <w:r w:rsidR="00577386">
        <w:t xml:space="preserve"> neierobežo iespējas pieņemt lēmumus citā kārtībā atsevišķām Saeimas deputātu kopām (piemēram, Saeimas komisijām un prezidijam). To pierāda Saeimas kārtības ruļļa </w:t>
      </w:r>
      <w:proofErr w:type="gramStart"/>
      <w:r w:rsidR="00577386">
        <w:t>179.panta</w:t>
      </w:r>
      <w:proofErr w:type="gramEnd"/>
      <w:r w:rsidR="00577386">
        <w:t xml:space="preserve"> sestā daļa, kas bez atrunas Satversmē paredz atšķirīgu kārtību.</w:t>
      </w:r>
    </w:p>
    <w:p w:rsidR="00577386" w:rsidRDefault="00577386" w:rsidP="00DC0A64">
      <w:pPr>
        <w:spacing w:line="276" w:lineRule="auto"/>
        <w:ind w:firstLine="567"/>
        <w:jc w:val="both"/>
      </w:pPr>
      <w:r>
        <w:t xml:space="preserve">[2.2] Likumprojekts paredz sevišķas iestādes izveidošanu tieši tāpēc, ka tās funkcijas nav iespējams tikpat efektīvi īstenot Ministru kabineta padotībā esošai iestādei. Uz to norāda likumprojekta </w:t>
      </w:r>
      <w:r w:rsidRPr="0058004F">
        <w:t>preambula. Likumprojekta autors ir paredzējis iestādes demokrātisko leģitimāciju un atbildību par savu darbību, kas nav mazāka kā Ministru kabinetam pilnīgi padotām iestādēm. D</w:t>
      </w:r>
      <w:r>
        <w:t xml:space="preserve">aļēji patstāvīgas iestādes veidošanu prasa Satversmes </w:t>
      </w:r>
      <w:proofErr w:type="gramStart"/>
      <w:r>
        <w:t>114.panta</w:t>
      </w:r>
      <w:proofErr w:type="gramEnd"/>
      <w:r>
        <w:t xml:space="preserve"> īstenošana. Vēl patstāvīgākas iestādes savienojamību ar Satversmes 1. un </w:t>
      </w:r>
      <w:proofErr w:type="gramStart"/>
      <w:r>
        <w:t>58.pantu</w:t>
      </w:r>
      <w:proofErr w:type="gramEnd"/>
      <w:r>
        <w:t xml:space="preserve">, kā arī piemērotību tieši mazākumtautību tiesību nodrošināšanai pierāda arī 1919.gada 8.decembra </w:t>
      </w:r>
      <w:r w:rsidR="00EF55BB">
        <w:t>L</w:t>
      </w:r>
      <w:r>
        <w:t>ikuma par mazākuma tautību skolu iekārtu Latvijā 7.</w:t>
      </w:r>
      <w:r w:rsidR="00A70B40">
        <w:t>–</w:t>
      </w:r>
      <w:r>
        <w:t>9.pants.</w:t>
      </w:r>
    </w:p>
    <w:p w:rsidR="00E3024C" w:rsidRPr="00726EA1" w:rsidRDefault="00E3024C" w:rsidP="00E3024C">
      <w:pPr>
        <w:spacing w:line="276" w:lineRule="auto"/>
        <w:ind w:firstLine="567"/>
        <w:jc w:val="both"/>
      </w:pPr>
    </w:p>
    <w:p w:rsidR="009F4914" w:rsidRDefault="00BF3B5D" w:rsidP="009F4914">
      <w:pPr>
        <w:spacing w:line="276" w:lineRule="auto"/>
        <w:ind w:firstLine="567"/>
        <w:jc w:val="both"/>
      </w:pPr>
      <w:r w:rsidRPr="00B07A5A">
        <w:t>[3]</w:t>
      </w:r>
      <w:r>
        <w:t> </w:t>
      </w:r>
      <w:r w:rsidR="009F4914">
        <w:t>Augstāk</w:t>
      </w:r>
      <w:r w:rsidR="005914EF">
        <w:t>aj</w:t>
      </w:r>
      <w:r w:rsidR="009F4914">
        <w:t xml:space="preserve">ā tiesā saņemti Centrālās vēlēšanu komisijas paskaidrojumi. Komisija norāda, ka Satversme neparedz tādu atsevišķu deputātu kopu veidošanu un to tiesības ievēlēt amatpersonas. Nav korekta pieteicējas atsauce uz Saeimas kārtības ruļļa </w:t>
      </w:r>
      <w:proofErr w:type="gramStart"/>
      <w:r w:rsidR="009F4914">
        <w:t>179.panta</w:t>
      </w:r>
      <w:proofErr w:type="gramEnd"/>
      <w:r w:rsidR="009F4914">
        <w:t xml:space="preserve"> sesto daļu, jo Saeimas komisiju ievēlēšana ir paredzēta Satversmes 25.pantā. Pieteicēja nav pamatojusi, kāpēc tā uzskata, ka likumprojektā paredzētās iestādes funkcijas nav iespējams tikpat efektīvi īstenot Ministru kabineta padotībā esošai iestādei.</w:t>
      </w:r>
    </w:p>
    <w:p w:rsidR="0052253A" w:rsidRDefault="0052253A" w:rsidP="00D33B2E">
      <w:pPr>
        <w:spacing w:line="276" w:lineRule="auto"/>
        <w:ind w:firstLine="567"/>
        <w:jc w:val="both"/>
      </w:pPr>
    </w:p>
    <w:p w:rsidR="00977624" w:rsidRDefault="00DC0A64" w:rsidP="00D33B2E">
      <w:pPr>
        <w:spacing w:line="276" w:lineRule="auto"/>
        <w:ind w:firstLine="567"/>
        <w:jc w:val="both"/>
      </w:pPr>
      <w:r>
        <w:lastRenderedPageBreak/>
        <w:t>[4] Tiesas sēdē</w:t>
      </w:r>
      <w:r w:rsidR="00977624">
        <w:t xml:space="preserve"> pieteicējas pārstāvis uzturēja pieteikumu saskaņā ar tajā minētajiem apsvērumiem. Papildus pieteikumā ietvertajiem argumentiem uzsvēra, ka gan komisiju darbība Saeimā, gan tiesības 20 Saeimas deputātiem iesniegt pieteikumu Satversmes tiesā (Satversmes tiesas likuma </w:t>
      </w:r>
      <w:proofErr w:type="gramStart"/>
      <w:r w:rsidR="00977624">
        <w:t>17.panta</w:t>
      </w:r>
      <w:proofErr w:type="gramEnd"/>
      <w:r w:rsidR="00977624">
        <w:t xml:space="preserve"> pirmās daļas 3.punkts) uzrāda, ka ir pieļaujama deputātu kopu veidošana, turklāt darbībām uz āru, ne tikai Saeimas ietvaros. Nepieciešamību izveidot Izglītības un zinātnes ministrijā Mazākumtautību departamentu ar patstāvīgas valsts pārvaldes iestādes iezīmēm </w:t>
      </w:r>
      <w:r w:rsidR="005743E2">
        <w:t xml:space="preserve">pieteicējas pārstāvis </w:t>
      </w:r>
      <w:r w:rsidR="00977624">
        <w:t xml:space="preserve">pamatoja ar nepieciešamību pienācīgi un bez diskriminācijas ievērot mazākumtautību tiesības atbilstoši Satversmes 91. un </w:t>
      </w:r>
      <w:proofErr w:type="gramStart"/>
      <w:r w:rsidR="00977624">
        <w:t>114.pantam</w:t>
      </w:r>
      <w:proofErr w:type="gramEnd"/>
      <w:r w:rsidR="00977624">
        <w:t xml:space="preserve">, kā arī atbilstoši </w:t>
      </w:r>
      <w:r w:rsidR="00C14A91">
        <w:t xml:space="preserve">Eiropas Padomes </w:t>
      </w:r>
      <w:r w:rsidR="00C14A91" w:rsidRPr="00C14A91">
        <w:t>Vispārēj</w:t>
      </w:r>
      <w:r w:rsidR="00C14A91">
        <w:t>ai</w:t>
      </w:r>
      <w:r w:rsidR="00C14A91" w:rsidRPr="00C14A91">
        <w:t xml:space="preserve"> konvencija</w:t>
      </w:r>
      <w:r w:rsidR="00C14A91">
        <w:t>i</w:t>
      </w:r>
      <w:r w:rsidR="00C14A91" w:rsidRPr="00C14A91">
        <w:t xml:space="preserve"> par nacionālo minoritāšu aizsardzību</w:t>
      </w:r>
      <w:r w:rsidR="00CF18B3">
        <w:t xml:space="preserve"> un Starptautiskajai konvencijai par visu veidu rasu diskriminācijas izskaušanu</w:t>
      </w:r>
      <w:r w:rsidR="00522210">
        <w:t>. Kā skaidroja pieteicēja pārstāvis, realitāte šobrīd uzrāda, ka nepieciešami īpaši pasākumi diskriminācijas novēršanai. Turklāt nepieciešamība acīmredzot tikusi atzīta arī starpkaru posmā, 1919.gadā pieņemot Likumu par mazākuma tautību skolu iekārtu Latvijā.</w:t>
      </w:r>
    </w:p>
    <w:p w:rsidR="00CF2AD5" w:rsidRDefault="00522210" w:rsidP="00D33B2E">
      <w:pPr>
        <w:spacing w:line="276" w:lineRule="auto"/>
        <w:ind w:firstLine="567"/>
        <w:jc w:val="both"/>
      </w:pPr>
      <w:r>
        <w:t xml:space="preserve">Atbildētājas pārstāvis pieteikumu neatzina, norādot apsvērumus, kuri ietverti Centrālās vēlēšanu komisijas lēmumā. </w:t>
      </w:r>
      <w:r w:rsidR="005D4331">
        <w:t>N</w:t>
      </w:r>
      <w:r>
        <w:t xml:space="preserve">orādīja, ka, vērtējot, vai ir pieļaujama Mazākumtautību departamenta vadītāja ievēlēšana, balsojot tikai daļai Saeimas deputātu, ir jānošķir subjekti – Saeima un Saeimas deputāts. Likumprojekts neatbilstoši Satversmes </w:t>
      </w:r>
      <w:proofErr w:type="gramStart"/>
      <w:r>
        <w:t>24.pantam</w:t>
      </w:r>
      <w:proofErr w:type="gramEnd"/>
      <w:r>
        <w:t xml:space="preserve"> paredz nodalīt Saeimas daļu pēc subjektīva faktora (etnisko piederību var mainīt laulību un citu iemeslu dēļ). Attiecībā uz Mazākumtautību departamenta darbīb</w:t>
      </w:r>
      <w:r w:rsidR="005B6A4A">
        <w:t>as pa</w:t>
      </w:r>
      <w:r w:rsidR="009F2EEF">
        <w:t>t</w:t>
      </w:r>
      <w:r w:rsidR="005B6A4A">
        <w:t>stāvīgo raksturu</w:t>
      </w:r>
      <w:r>
        <w:t xml:space="preserve"> jāņem vērā, ka departaments pat nebūtu atsevišķa iestāde, bet vienas iestādes (Izglītības un zinātnes ministrijas) patstāvīga </w:t>
      </w:r>
      <w:proofErr w:type="spellStart"/>
      <w:r w:rsidR="009F591E">
        <w:t>strauktūrvienība</w:t>
      </w:r>
      <w:proofErr w:type="spellEnd"/>
      <w:r>
        <w:t>.</w:t>
      </w:r>
      <w:r w:rsidR="005B6A4A">
        <w:t xml:space="preserve"> Salīdzināšana ar </w:t>
      </w:r>
      <w:proofErr w:type="gramStart"/>
      <w:r w:rsidR="005B6A4A">
        <w:t>1919.gada</w:t>
      </w:r>
      <w:proofErr w:type="gramEnd"/>
      <w:r w:rsidR="005B6A4A">
        <w:t xml:space="preserve"> likumu nav iespējama, jo attiecīgās normas neatbilst mūsdienu valsts pārvaldes sistēmai, </w:t>
      </w:r>
      <w:r w:rsidR="005D4331">
        <w:t xml:space="preserve">Mazākumtautību departamenta </w:t>
      </w:r>
      <w:r w:rsidR="005B6A4A">
        <w:t>paredzētā kompetence ietiecas šā brīža Kultūras ministrijas kompetencē</w:t>
      </w:r>
      <w:r w:rsidR="00CF2AD5">
        <w:t xml:space="preserve">, turklāt 1919.gada likums </w:t>
      </w:r>
      <w:r w:rsidR="005D4331">
        <w:t>ne</w:t>
      </w:r>
      <w:r w:rsidR="00CF2AD5">
        <w:t>paredz tiesības daļai deputātu ievēlēt likumā paredzētās skolu nodaļas priekšnieku, bet tikai izvirzīt amatam noteiktu kandidātu. Papildus Centrālās vēlēšanu komisijas lēmumā ietvertajam pamatojumam pārstāvi</w:t>
      </w:r>
      <w:r w:rsidR="005D4331">
        <w:t>s</w:t>
      </w:r>
      <w:r w:rsidR="00CF2AD5">
        <w:t xml:space="preserve"> norādīja, ka nedrīkst pieļaut Saeimas deputātu diskrimināciju ar atšķirīgām tiesībām piedalīties balsojumos, turklāt jautājums par mazākumtautību valodu apguvi ir jāskata kopā ar valsts valodas apguves jautājumu, kura lemšanā jāpiedalās visiem. Līdzsvarojošs mehānisms mazākumtautību tiesību aizsardzībai būtu nepieciešams tikai tad, ja esošie tiesību aizsardzības mehānismi būtu nepietiekami. Arī ja tāds mehānisms būtu nepieciešams, tad šajā gadījumā Satversmei neatbilst konkrētais risinājums.</w:t>
      </w:r>
    </w:p>
    <w:p w:rsidR="00977624" w:rsidRDefault="00977624" w:rsidP="00D33B2E">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FF4F8E" w:rsidRDefault="00FF4F8E" w:rsidP="00534436">
      <w:pPr>
        <w:spacing w:line="276" w:lineRule="auto"/>
        <w:jc w:val="both"/>
        <w:rPr>
          <w:color w:val="000000"/>
        </w:rPr>
      </w:pPr>
    </w:p>
    <w:p w:rsidR="00F15B7C" w:rsidRDefault="00FF4F8E" w:rsidP="00BF1E83">
      <w:pPr>
        <w:spacing w:line="276" w:lineRule="auto"/>
        <w:ind w:firstLine="567"/>
        <w:jc w:val="both"/>
      </w:pPr>
      <w:r>
        <w:rPr>
          <w:color w:val="000000"/>
        </w:rPr>
        <w:t>[</w:t>
      </w:r>
      <w:r w:rsidR="00CA2364">
        <w:rPr>
          <w:color w:val="000000"/>
        </w:rPr>
        <w:t>5</w:t>
      </w:r>
      <w:r>
        <w:rPr>
          <w:color w:val="000000"/>
        </w:rPr>
        <w:t xml:space="preserve">] </w:t>
      </w:r>
      <w:r w:rsidR="00F15B7C">
        <w:rPr>
          <w:color w:val="000000"/>
        </w:rPr>
        <w:t xml:space="preserve">Satversmes </w:t>
      </w:r>
      <w:proofErr w:type="gramStart"/>
      <w:r w:rsidR="00F15B7C">
        <w:rPr>
          <w:color w:val="000000"/>
        </w:rPr>
        <w:t>78.pants</w:t>
      </w:r>
      <w:proofErr w:type="gramEnd"/>
      <w:r w:rsidR="00F15B7C">
        <w:rPr>
          <w:color w:val="000000"/>
        </w:rPr>
        <w:t xml:space="preserve"> paredz, ka </w:t>
      </w:r>
      <w:r w:rsidR="00F15B7C">
        <w:t xml:space="preserve">ne mazāk kā vienai desmitajai daļai vēlētāju ir tiesības iesniegt Valsts prezidentam pilnīgi izstrādātu Satversmes grozījumu projektu vai likuma projektu, kuru prezidents nodod Saeimai. </w:t>
      </w:r>
    </w:p>
    <w:p w:rsidR="00F15B7C" w:rsidRDefault="00F15B7C" w:rsidP="00BF1E83">
      <w:pPr>
        <w:spacing w:line="276" w:lineRule="auto"/>
        <w:ind w:firstLine="567"/>
        <w:jc w:val="both"/>
      </w:pPr>
      <w:r>
        <w:t>Tautas nobalsošanas likumā savukārt ir ietverts skaidr</w:t>
      </w:r>
      <w:r w:rsidR="005D4331">
        <w:t>s</w:t>
      </w:r>
      <w:r>
        <w:t xml:space="preserve"> regulējum</w:t>
      </w:r>
      <w:r w:rsidR="005D4331">
        <w:t>s</w:t>
      </w:r>
      <w:r>
        <w:t xml:space="preserve"> vēlētāju likumdošanas iniciatīvas un tautas nobalsošanas īstenošanai. Likuma </w:t>
      </w:r>
      <w:proofErr w:type="gramStart"/>
      <w:r>
        <w:t>23.panta</w:t>
      </w:r>
      <w:proofErr w:type="gramEnd"/>
      <w:r>
        <w:t xml:space="preserve"> piektās daļas 2.punkts paredz Centrālajai vēlēšanu komisijai pienākumu pārbaudīt, vai iniciatīvas grupas iesniegtais likumprojekts ir pilnībā izstrādāts, proti, atbilstošs Satversmes 78.pantam.</w:t>
      </w:r>
    </w:p>
    <w:p w:rsidR="00F15B7C" w:rsidRDefault="00F15B7C" w:rsidP="00BF1E83">
      <w:pPr>
        <w:spacing w:line="276" w:lineRule="auto"/>
        <w:ind w:firstLine="567"/>
        <w:jc w:val="both"/>
      </w:pPr>
    </w:p>
    <w:p w:rsidR="00A87A21" w:rsidRPr="00A87A21" w:rsidRDefault="00F15B7C" w:rsidP="00BF1E83">
      <w:pPr>
        <w:spacing w:line="276" w:lineRule="auto"/>
        <w:ind w:firstLine="567"/>
        <w:jc w:val="both"/>
      </w:pPr>
      <w:r>
        <w:t>[</w:t>
      </w:r>
      <w:r w:rsidR="00CA2364">
        <w:t>6</w:t>
      </w:r>
      <w:r>
        <w:t>]</w:t>
      </w:r>
      <w:r w:rsidR="00A87A21">
        <w:t xml:space="preserve"> </w:t>
      </w:r>
      <w:r w:rsidR="00A87A21" w:rsidRPr="00A87A21">
        <w:rPr>
          <w:bCs/>
        </w:rPr>
        <w:t xml:space="preserve">Satversmes tiesa </w:t>
      </w:r>
      <w:proofErr w:type="gramStart"/>
      <w:r w:rsidR="00A87A21" w:rsidRPr="00A87A21">
        <w:rPr>
          <w:bCs/>
        </w:rPr>
        <w:t>2013.gada</w:t>
      </w:r>
      <w:proofErr w:type="gramEnd"/>
      <w:r w:rsidR="00A87A21" w:rsidRPr="00A87A21">
        <w:rPr>
          <w:bCs/>
        </w:rPr>
        <w:t xml:space="preserve"> 18.decembra spriedumā lietā Nr.</w:t>
      </w:r>
      <w:r w:rsidR="00A87A21">
        <w:rPr>
          <w:bCs/>
        </w:rPr>
        <w:t> </w:t>
      </w:r>
      <w:r w:rsidR="00A87A21" w:rsidRPr="00A87A21">
        <w:rPr>
          <w:bCs/>
        </w:rPr>
        <w:t>2013-06-01 ir norādījusi, kāda ir Centrālās vēlēšanu komisijas un</w:t>
      </w:r>
      <w:r w:rsidR="005D4331">
        <w:rPr>
          <w:bCs/>
        </w:rPr>
        <w:t xml:space="preserve"> –</w:t>
      </w:r>
      <w:r w:rsidR="00A87A21" w:rsidRPr="00A87A21">
        <w:rPr>
          <w:bCs/>
        </w:rPr>
        <w:t xml:space="preserve"> tās</w:t>
      </w:r>
      <w:r w:rsidR="004C6ABE">
        <w:rPr>
          <w:bCs/>
        </w:rPr>
        <w:t xml:space="preserve"> </w:t>
      </w:r>
      <w:r w:rsidR="00A87A21" w:rsidRPr="00A87A21">
        <w:rPr>
          <w:bCs/>
        </w:rPr>
        <w:t>lēmuma pārsūdzības gadījumā</w:t>
      </w:r>
      <w:r w:rsidR="005D4331">
        <w:rPr>
          <w:bCs/>
        </w:rPr>
        <w:t xml:space="preserve"> –</w:t>
      </w:r>
      <w:r w:rsidR="00A87A21" w:rsidRPr="00A87A21">
        <w:rPr>
          <w:bCs/>
        </w:rPr>
        <w:t xml:space="preserve"> arī Augstākās tiesas kompetence, pēc likumprojekta satura vērtējot, vai ir pieļaujama iniciatīvas </w:t>
      </w:r>
      <w:r w:rsidR="00A87A21" w:rsidRPr="00A87A21">
        <w:rPr>
          <w:bCs/>
        </w:rPr>
        <w:lastRenderedPageBreak/>
        <w:t>grupas iesniegta likumprojekta reģistrācija parakstu vākšanas uzsākšanai. L</w:t>
      </w:r>
      <w:r w:rsidR="00A87A21" w:rsidRPr="00A87A21">
        <w:t xml:space="preserve">ikumprojektu nevar uzskatīt par pilnīgi izstrādātu no satura viedokļa, ja: </w:t>
      </w:r>
    </w:p>
    <w:p w:rsidR="00A87A21" w:rsidRPr="00A87A21" w:rsidRDefault="00A87A21" w:rsidP="00BF1E83">
      <w:pPr>
        <w:numPr>
          <w:ilvl w:val="0"/>
          <w:numId w:val="7"/>
        </w:numPr>
        <w:spacing w:line="276" w:lineRule="auto"/>
        <w:ind w:firstLine="567"/>
        <w:jc w:val="both"/>
      </w:pPr>
      <w:r w:rsidRPr="00A87A21">
        <w:t xml:space="preserve">1) tas paredz izlemt tādus jautājumus, kuri vispār ar likumu nav regulējami; </w:t>
      </w:r>
    </w:p>
    <w:p w:rsidR="00A87A21" w:rsidRPr="00A87A21" w:rsidRDefault="00A87A21" w:rsidP="00BF1E83">
      <w:pPr>
        <w:numPr>
          <w:ilvl w:val="0"/>
          <w:numId w:val="7"/>
        </w:numPr>
        <w:spacing w:line="276" w:lineRule="auto"/>
        <w:ind w:firstLine="567"/>
        <w:jc w:val="both"/>
      </w:pPr>
      <w:r w:rsidRPr="00A87A21">
        <w:t xml:space="preserve">2) pieņemšanas gadījumā tas nonāktu pretrunā ar Satversmē ietvertajām normām, principiem un vērtībām; </w:t>
      </w:r>
    </w:p>
    <w:p w:rsidR="00A87A21" w:rsidRPr="00BF1E83" w:rsidRDefault="00A87A21" w:rsidP="00BF1E83">
      <w:pPr>
        <w:numPr>
          <w:ilvl w:val="0"/>
          <w:numId w:val="7"/>
        </w:numPr>
        <w:spacing w:line="276" w:lineRule="auto"/>
        <w:ind w:firstLine="567"/>
        <w:jc w:val="both"/>
      </w:pPr>
      <w:r w:rsidRPr="00A87A21">
        <w:t>3) pieņemšanas gadījumā tas nonāktu pretrunā ar Latvijas starptautiskajām saistībām (</w:t>
      </w:r>
      <w:r w:rsidRPr="00A87A21">
        <w:rPr>
          <w:i/>
        </w:rPr>
        <w:t>minētā sprieduma 13.2.punkt</w:t>
      </w:r>
      <w:r w:rsidR="00BF1E83">
        <w:rPr>
          <w:i/>
        </w:rPr>
        <w:t>s</w:t>
      </w:r>
      <w:r w:rsidRPr="00A87A21">
        <w:t>).</w:t>
      </w:r>
    </w:p>
    <w:p w:rsidR="00BF1E83" w:rsidRDefault="00A87A21" w:rsidP="00BF1E83">
      <w:pPr>
        <w:numPr>
          <w:ilvl w:val="0"/>
          <w:numId w:val="7"/>
        </w:numPr>
        <w:spacing w:line="276" w:lineRule="auto"/>
        <w:ind w:firstLine="567"/>
        <w:jc w:val="both"/>
      </w:pPr>
      <w:r>
        <w:t>Satversmes tiesa arī uzsvērusi, ka Centrālās vēlēšanu komisijas kompetencē ir tikai likumprojekta juridiskais izvērtējums, kas ir nošķirams no likumprojekta lietderības un pieņemamības jeb politiskā izvērtējuma, ko var veikt vienīgi likumdevējs – Saeima vai tauta. Turklāt Centrālā vēlēšanu komisija var nereģistrēt vēlētāju iesniegtu</w:t>
      </w:r>
      <w:r w:rsidR="00BF1E83">
        <w:t xml:space="preserve"> </w:t>
      </w:r>
      <w:r>
        <w:t xml:space="preserve">likumprojektu tikai tad, ja tas acīmredzami saturiski neatbilst </w:t>
      </w:r>
      <w:r w:rsidR="00BF1E83">
        <w:t xml:space="preserve">iepriekš minētajām vadlīnijām </w:t>
      </w:r>
      <w:r w:rsidRPr="00A87A21">
        <w:t>(</w:t>
      </w:r>
      <w:r w:rsidRPr="00BF1E83">
        <w:rPr>
          <w:i/>
        </w:rPr>
        <w:t>turpat</w:t>
      </w:r>
      <w:r w:rsidR="007049E1">
        <w:rPr>
          <w:i/>
        </w:rPr>
        <w:t>,</w:t>
      </w:r>
      <w:r w:rsidRPr="00BF1E83">
        <w:rPr>
          <w:i/>
        </w:rPr>
        <w:t xml:space="preserve"> 14.3.punkt</w:t>
      </w:r>
      <w:r w:rsidR="00BF1E83">
        <w:rPr>
          <w:i/>
        </w:rPr>
        <w:t>s</w:t>
      </w:r>
      <w:r w:rsidRPr="00A87A21">
        <w:t>).</w:t>
      </w:r>
    </w:p>
    <w:p w:rsidR="000F5494" w:rsidRDefault="000F5494" w:rsidP="00BF1E83">
      <w:pPr>
        <w:numPr>
          <w:ilvl w:val="0"/>
          <w:numId w:val="7"/>
        </w:numPr>
        <w:spacing w:line="276" w:lineRule="auto"/>
        <w:ind w:firstLine="567"/>
        <w:jc w:val="both"/>
      </w:pPr>
      <w:r>
        <w:rPr>
          <w:bCs/>
        </w:rPr>
        <w:t xml:space="preserve">Attiecīgi </w:t>
      </w:r>
      <w:r w:rsidRPr="000F5494">
        <w:rPr>
          <w:bCs/>
        </w:rPr>
        <w:t>Augstāk</w:t>
      </w:r>
      <w:r>
        <w:rPr>
          <w:bCs/>
        </w:rPr>
        <w:t>ajai</w:t>
      </w:r>
      <w:r w:rsidRPr="000F5494">
        <w:rPr>
          <w:bCs/>
        </w:rPr>
        <w:t xml:space="preserve"> tiesa</w:t>
      </w:r>
      <w:r>
        <w:rPr>
          <w:bCs/>
        </w:rPr>
        <w:t>i</w:t>
      </w:r>
      <w:r w:rsidRPr="000F5494">
        <w:rPr>
          <w:bCs/>
        </w:rPr>
        <w:t>, pārbaudot Centrālās vēlēšanas komisijas lēmuma (atteikuma) tiesiskumu</w:t>
      </w:r>
      <w:r>
        <w:rPr>
          <w:bCs/>
        </w:rPr>
        <w:t>,</w:t>
      </w:r>
      <w:r w:rsidRPr="000F5494">
        <w:t xml:space="preserve"> būtu jānoskaidro, vai vēlētāju iesniegtais likumprojekts patiešām un acīmredzami nav pilnībā izstrādāts pēc satura, kā to atzinusi komisija.</w:t>
      </w:r>
    </w:p>
    <w:p w:rsidR="00BF1E83" w:rsidRPr="00A87A21" w:rsidRDefault="00BF1E83" w:rsidP="00BF1E83">
      <w:pPr>
        <w:numPr>
          <w:ilvl w:val="0"/>
          <w:numId w:val="7"/>
        </w:numPr>
        <w:spacing w:line="276" w:lineRule="auto"/>
        <w:ind w:firstLine="567"/>
        <w:jc w:val="both"/>
      </w:pPr>
    </w:p>
    <w:p w:rsidR="00A33F87" w:rsidRDefault="00BF1E83" w:rsidP="00A33F87">
      <w:pPr>
        <w:spacing w:line="276" w:lineRule="auto"/>
        <w:ind w:firstLine="567"/>
        <w:jc w:val="both"/>
      </w:pPr>
      <w:r>
        <w:t>[</w:t>
      </w:r>
      <w:r w:rsidR="00CA2364">
        <w:t>7</w:t>
      </w:r>
      <w:r>
        <w:t xml:space="preserve">] </w:t>
      </w:r>
      <w:r w:rsidR="007C41A6">
        <w:t>Izskatāmajā gadījumā pieteicēja kā iniciatīvas grupa iesniedza likumprojektu – „Likums par mazākumtautību izglītības iestāžu iekārtu Latvijā”</w:t>
      </w:r>
      <w:r w:rsidR="00B42A78">
        <w:t xml:space="preserve">. </w:t>
      </w:r>
    </w:p>
    <w:p w:rsidR="00FF358E" w:rsidRDefault="00A33F87" w:rsidP="00A33F87">
      <w:pPr>
        <w:spacing w:line="276" w:lineRule="auto"/>
        <w:ind w:firstLine="567"/>
        <w:jc w:val="both"/>
      </w:pPr>
      <w:r>
        <w:t xml:space="preserve">Ievērojot </w:t>
      </w:r>
      <w:r w:rsidR="00FF358E">
        <w:t>iepriekšējā punktā</w:t>
      </w:r>
      <w:r>
        <w:t xml:space="preserve"> norādīto</w:t>
      </w:r>
      <w:r w:rsidR="00FF358E">
        <w:t xml:space="preserve">, likumdevēja rīcības brīvība arī </w:t>
      </w:r>
      <w:r w:rsidR="006F34EA">
        <w:t xml:space="preserve">mazākumtautības </w:t>
      </w:r>
      <w:r w:rsidR="00FF358E">
        <w:t xml:space="preserve">izglītības iestāžu </w:t>
      </w:r>
      <w:r w:rsidR="006F34EA">
        <w:t>darbības organizācijas</w:t>
      </w:r>
      <w:r w:rsidR="00FF358E">
        <w:t xml:space="preserve"> jomā pastāv tiktāl, ciktāl tās izmantošana nav pretrunā ar augstāka juridiskā spēka tiesību normām.</w:t>
      </w:r>
    </w:p>
    <w:p w:rsidR="00FF358E" w:rsidRDefault="00FF358E" w:rsidP="00FF358E">
      <w:pPr>
        <w:spacing w:line="276" w:lineRule="auto"/>
        <w:ind w:firstLine="567"/>
        <w:jc w:val="both"/>
      </w:pPr>
    </w:p>
    <w:p w:rsidR="00FF358E" w:rsidRDefault="00FF358E" w:rsidP="00FF358E">
      <w:pPr>
        <w:spacing w:line="276" w:lineRule="auto"/>
        <w:ind w:firstLine="567"/>
        <w:jc w:val="both"/>
      </w:pPr>
      <w:r>
        <w:t>[</w:t>
      </w:r>
      <w:r w:rsidR="00CA2364">
        <w:t>8</w:t>
      </w:r>
      <w:r>
        <w:t xml:space="preserve">] </w:t>
      </w:r>
      <w:r w:rsidR="00AD7B00">
        <w:t>Pieteicēja</w:t>
      </w:r>
      <w:r w:rsidR="007049E1">
        <w:t>s</w:t>
      </w:r>
      <w:r w:rsidR="00AD7B00">
        <w:t xml:space="preserve"> iesniegtais l</w:t>
      </w:r>
      <w:r w:rsidR="00B42A78">
        <w:t xml:space="preserve">ikumprojekts paredz veidot savā organizācijā autonomu mazākumtautību izglītības iestāžu iekārtu, tiesības noteiktam </w:t>
      </w:r>
      <w:proofErr w:type="gramStart"/>
      <w:r w:rsidR="00B42A78">
        <w:t>mazākumtautībām piederoš</w:t>
      </w:r>
      <w:r w:rsidR="006F34EA">
        <w:t>u</w:t>
      </w:r>
      <w:r w:rsidR="00B42A78">
        <w:t xml:space="preserve"> izglītojamo skaitam</w:t>
      </w:r>
      <w:proofErr w:type="gramEnd"/>
      <w:r w:rsidR="00B42A78">
        <w:t xml:space="preserve"> prasīt jaunas mazākumtautību izglītības programmas izveidošanu, nosaka pamatprincipus </w:t>
      </w:r>
      <w:r w:rsidR="00F276A6">
        <w:t xml:space="preserve">mazākumtautību </w:t>
      </w:r>
      <w:r w:rsidR="00B42A78">
        <w:t>izglītības programmas veidošanai.</w:t>
      </w:r>
    </w:p>
    <w:p w:rsidR="00B42A78" w:rsidRDefault="00B42A78" w:rsidP="00BF1E83">
      <w:pPr>
        <w:spacing w:line="276" w:lineRule="auto"/>
        <w:ind w:firstLine="567"/>
        <w:jc w:val="both"/>
      </w:pPr>
      <w:r>
        <w:t xml:space="preserve">Likumprojekts </w:t>
      </w:r>
      <w:proofErr w:type="gramStart"/>
      <w:r>
        <w:t>7.pantā</w:t>
      </w:r>
      <w:proofErr w:type="gramEnd"/>
      <w:r>
        <w:t xml:space="preserve"> paredz mazākumtautību skolu atbalstam izveidot Izglītības un zinātnes ministrijas Mazākumtautību departamentu, kura direktors pēc iecelšanas amatā kļūst par Izglītības un zinātnes ministrijas valsts sekretāra vietnieku. 7.pantā noteiktas arī departamenta pamata kompetences – izstrādāt mazākumtautību izglītības programmu paraugus, mācību priekšmetu un mācību stundu plāna modeļus, ierosināt pašvaldības izglītības iestāžu vadītāju atbrīvošanu no darba, īstenot ministrijas saskaņošanas funkciju, pašvaldībai pieņemot darbā un atbrīvojot no darba tās padotībā esošo vispārējās izglītības iestāžu vadītājus. </w:t>
      </w:r>
    </w:p>
    <w:p w:rsidR="00F15B7C" w:rsidRDefault="00B42A78" w:rsidP="00BF1E83">
      <w:pPr>
        <w:spacing w:line="276" w:lineRule="auto"/>
        <w:ind w:firstLine="567"/>
        <w:jc w:val="both"/>
      </w:pPr>
      <w:proofErr w:type="gramStart"/>
      <w:r>
        <w:t>8.pants</w:t>
      </w:r>
      <w:proofErr w:type="gramEnd"/>
      <w:r>
        <w:t xml:space="preserve"> paredz, ka departamenta vadītājs piedalās Ministru kabineta sēdēs ar padomdevēja tiesībām visos jautājumos, kas skar mazākumtautību izglītību.</w:t>
      </w:r>
    </w:p>
    <w:p w:rsidR="00B42A78" w:rsidRDefault="00B42A78" w:rsidP="00BF1E83">
      <w:pPr>
        <w:spacing w:line="276" w:lineRule="auto"/>
        <w:ind w:firstLine="567"/>
        <w:jc w:val="both"/>
      </w:pPr>
      <w:r>
        <w:t xml:space="preserve">Likumprojekta </w:t>
      </w:r>
      <w:proofErr w:type="gramStart"/>
      <w:r>
        <w:t>9.pantā</w:t>
      </w:r>
      <w:proofErr w:type="gramEnd"/>
      <w:r>
        <w:t xml:space="preserve"> noteiks, ka minētā departamenta direktoru ievēlē uz attiecīgās Saeimas pilnvaru laiku Saeimas deputāti, kuri ziņās par sevi, kas tika pievienotas kandidātu sarakstam, norādījuši tautību, kas nav „latvietis”. Vēlēšanas notiek kārtībā, kādas paredzētas Saeimas Prezidija locekļu ievēlēšanai.</w:t>
      </w:r>
    </w:p>
    <w:p w:rsidR="00917597" w:rsidRDefault="00917597" w:rsidP="00BF1E83">
      <w:pPr>
        <w:spacing w:line="276" w:lineRule="auto"/>
        <w:ind w:firstLine="567"/>
        <w:jc w:val="both"/>
      </w:pPr>
      <w:r>
        <w:t>Likumprojekts ietver noteikumus arī departamenta ierēdņu iecelšanai (</w:t>
      </w:r>
      <w:proofErr w:type="gramStart"/>
      <w:r>
        <w:t>10.pants</w:t>
      </w:r>
      <w:proofErr w:type="gramEnd"/>
      <w:r>
        <w:t>).</w:t>
      </w:r>
    </w:p>
    <w:p w:rsidR="00917597" w:rsidRDefault="00917597" w:rsidP="00BF1E83">
      <w:pPr>
        <w:spacing w:line="276" w:lineRule="auto"/>
        <w:ind w:firstLine="567"/>
        <w:jc w:val="both"/>
      </w:pPr>
      <w:r>
        <w:t xml:space="preserve">Tāpat tiek noteikts, ka pie departamenta darbojas Mazākumtautību izglītības autonomijas padome, kuras sastāvā ir departamenta direktors un ne vairāk kā divi departamenta ierēdņi, noteikts skaits privāto mazākumtautību izglītības iestāžu vadītāju, delegātu no izglītojamo vecāku skaita no valsts un pašvaldību mazākumtautību izglītības iestāžu padomēm, valsts un pašvaldības mazākumtautību iestāžu pedagogu </w:t>
      </w:r>
      <w:proofErr w:type="gramStart"/>
      <w:r>
        <w:t>(</w:t>
      </w:r>
      <w:proofErr w:type="gramEnd"/>
      <w:r>
        <w:t xml:space="preserve">11.pants). Padomes piekrišana nepieciešama valsts un pašvaldību mazākumtautību izglītības iestāžu likvidēšanai vai reorganizācijai </w:t>
      </w:r>
      <w:r>
        <w:lastRenderedPageBreak/>
        <w:t xml:space="preserve">(13.pants), kā arī tai ir tiesības uzdot jautājumus ministram, iesniegt plānošanas dokumentu projektus Ministru kabinetam, pieprasīt informāciju no iestādēm (14.pants). </w:t>
      </w:r>
    </w:p>
    <w:p w:rsidR="00917597" w:rsidRDefault="00917597" w:rsidP="00BF1E83">
      <w:pPr>
        <w:spacing w:line="276" w:lineRule="auto"/>
        <w:ind w:firstLine="567"/>
        <w:jc w:val="both"/>
      </w:pPr>
      <w:r>
        <w:t>Likumprojekts paredz arī izglītības pamatprasības mazākumtautību izglītības iestāžu pedagogiem un valsts pienākumu pedagogu sagatavošanā (</w:t>
      </w:r>
      <w:proofErr w:type="gramStart"/>
      <w:r>
        <w:t>15.pants</w:t>
      </w:r>
      <w:proofErr w:type="gramEnd"/>
      <w:r>
        <w:t>).</w:t>
      </w:r>
    </w:p>
    <w:p w:rsidR="002E4A50" w:rsidRDefault="002E4A50" w:rsidP="00BF1E83">
      <w:pPr>
        <w:spacing w:line="276" w:lineRule="auto"/>
        <w:ind w:firstLine="567"/>
        <w:jc w:val="both"/>
      </w:pPr>
    </w:p>
    <w:p w:rsidR="00917597" w:rsidRDefault="00917597" w:rsidP="00BF1E83">
      <w:pPr>
        <w:spacing w:line="276" w:lineRule="auto"/>
        <w:ind w:firstLine="567"/>
        <w:jc w:val="both"/>
      </w:pPr>
      <w:r>
        <w:t>[</w:t>
      </w:r>
      <w:r w:rsidR="00CA2364">
        <w:t>9</w:t>
      </w:r>
      <w:r>
        <w:t>]</w:t>
      </w:r>
      <w:r w:rsidR="000F5494">
        <w:t xml:space="preserve"> Kā atzinusi Centrālā vēlēšanu komisija, pieteicējas iesniegtā l</w:t>
      </w:r>
      <w:r w:rsidR="000F5494" w:rsidRPr="000F5494">
        <w:t xml:space="preserve">ikumprojekta </w:t>
      </w:r>
      <w:proofErr w:type="gramStart"/>
      <w:r w:rsidR="000F5494" w:rsidRPr="000F5494">
        <w:t>9.pant</w:t>
      </w:r>
      <w:r w:rsidR="006F34EA">
        <w:t>ā</w:t>
      </w:r>
      <w:proofErr w:type="gramEnd"/>
      <w:r w:rsidR="006F34EA">
        <w:t xml:space="preserve"> paredzētā Mazākumtautību departamenta direktora ievēlēšanas kārtība</w:t>
      </w:r>
      <w:r w:rsidR="000F5494" w:rsidRPr="000F5494">
        <w:t xml:space="preserve"> </w:t>
      </w:r>
      <w:r w:rsidR="006F34EA">
        <w:t>ir</w:t>
      </w:r>
      <w:r w:rsidR="000F5494">
        <w:t xml:space="preserve"> pretrunā </w:t>
      </w:r>
      <w:r w:rsidR="000F5494" w:rsidRPr="000F5494">
        <w:t>Satversmes 24.panta</w:t>
      </w:r>
      <w:r w:rsidR="000F5494">
        <w:t>m, no kura</w:t>
      </w:r>
      <w:r w:rsidR="000F5494" w:rsidRPr="000F5494">
        <w:t xml:space="preserve"> izriet gan deputātu līdztiesības princips (visiem deputātiem ir līdztiesīgas iespējas piedalīties balsojumā), gan demokrātiskā vairākuma princips (lēmuma iznākumu no</w:t>
      </w:r>
      <w:r w:rsidR="00F276A6">
        <w:t>saka</w:t>
      </w:r>
      <w:r w:rsidR="000F5494" w:rsidRPr="000F5494">
        <w:t xml:space="preserve"> absolūtais balsu vairākums).</w:t>
      </w:r>
    </w:p>
    <w:p w:rsidR="00713147" w:rsidRDefault="00713147" w:rsidP="00BF1E83">
      <w:pPr>
        <w:spacing w:line="276" w:lineRule="auto"/>
        <w:ind w:firstLine="567"/>
        <w:jc w:val="both"/>
      </w:pPr>
    </w:p>
    <w:p w:rsidR="00713147" w:rsidRDefault="00713147" w:rsidP="00BF1E83">
      <w:pPr>
        <w:spacing w:line="276" w:lineRule="auto"/>
        <w:ind w:firstLine="567"/>
        <w:jc w:val="both"/>
      </w:pPr>
      <w:r>
        <w:t>[</w:t>
      </w:r>
      <w:r w:rsidR="00CA2364">
        <w:t>10</w:t>
      </w:r>
      <w:r>
        <w:t xml:space="preserve">] </w:t>
      </w:r>
      <w:r w:rsidR="00CE61AB">
        <w:t>Noteiktu amatpersonu iecelšana ietilpst t.s. Saeimas kreatīvajā funkcijā, radot un tālākā valsts pastāvēšanā uzturot, laiku pa laikam papildinot</w:t>
      </w:r>
      <w:r w:rsidR="00C47187">
        <w:t>,</w:t>
      </w:r>
      <w:r w:rsidR="00CE61AB">
        <w:t xml:space="preserve"> atjaunojot u.tml.</w:t>
      </w:r>
      <w:r w:rsidR="00EC1E33">
        <w:t xml:space="preserve"> valsts orgānu un iestāžu darbaspējīgu personu sastāvu </w:t>
      </w:r>
      <w:proofErr w:type="gramStart"/>
      <w:r w:rsidR="00EC1E33" w:rsidRPr="00EC1E33">
        <w:t>(</w:t>
      </w:r>
      <w:proofErr w:type="spellStart"/>
      <w:proofErr w:type="gramEnd"/>
      <w:r w:rsidR="00EC1E33" w:rsidRPr="005F0610">
        <w:rPr>
          <w:i/>
        </w:rPr>
        <w:t>Dišlers</w:t>
      </w:r>
      <w:proofErr w:type="spellEnd"/>
      <w:r w:rsidR="00EC1E33" w:rsidRPr="005F0610">
        <w:rPr>
          <w:i/>
        </w:rPr>
        <w:t xml:space="preserve"> K. Latvijas valsts varas orgāni un viņu funkcijas. Rīga: Tiesu namu aģentūra, 2004, 27.lpp.</w:t>
      </w:r>
      <w:r w:rsidR="00EC1E33" w:rsidRPr="00EC1E33">
        <w:t>).</w:t>
      </w:r>
      <w:r w:rsidR="004C6ABE">
        <w:t xml:space="preserve"> </w:t>
      </w:r>
      <w:r w:rsidR="00CE61AB">
        <w:t>„Saeima rada dažus citus valsts varas orgānus vai piedalās viņu radīšanā, un šī Saeimas kreatīvā funkcija pozitīvi var izpausties trijos veidos: a) ievēlēšanā, b) apstiprināšanā amatā un c) uzticības izteikšanā.” (</w:t>
      </w:r>
      <w:r w:rsidR="006F34EA" w:rsidRPr="005743E2">
        <w:rPr>
          <w:i/>
        </w:rPr>
        <w:t xml:space="preserve">turpat, </w:t>
      </w:r>
      <w:r w:rsidR="00CE61AB" w:rsidRPr="005743E2">
        <w:rPr>
          <w:i/>
        </w:rPr>
        <w:t>106.lpp.</w:t>
      </w:r>
      <w:r w:rsidR="00CE61AB">
        <w:t xml:space="preserve">). </w:t>
      </w:r>
    </w:p>
    <w:p w:rsidR="00EC1E33" w:rsidRDefault="00EC1E33" w:rsidP="00BF1E83">
      <w:pPr>
        <w:spacing w:line="276" w:lineRule="auto"/>
        <w:ind w:firstLine="567"/>
        <w:jc w:val="both"/>
      </w:pPr>
      <w:r>
        <w:t>Atbilstoši likumprojektam noteiktai daļai deputātu būtu jāievēl persona amatā izpildvarā, proti, Izglītības un zinātnes ministrijas sastāvā esoša departamenta</w:t>
      </w:r>
      <w:r w:rsidR="006F34EA">
        <w:t xml:space="preserve"> direktora</w:t>
      </w:r>
      <w:r>
        <w:t>, vienlaikus ministrijas valsts sekretāra vietnieka, amatā.</w:t>
      </w:r>
      <w:r w:rsidR="006F34EA">
        <w:t xml:space="preserve"> </w:t>
      </w:r>
      <w:r>
        <w:t>Tā ir būtiska Saeimas funkcija</w:t>
      </w:r>
      <w:r w:rsidR="006F34EA">
        <w:t>, veidojot izpildvaru</w:t>
      </w:r>
      <w:r>
        <w:t xml:space="preserve">, </w:t>
      </w:r>
      <w:r w:rsidR="006F34EA">
        <w:t xml:space="preserve">un to var veikt </w:t>
      </w:r>
      <w:r>
        <w:t>tieši Saeima kā konstitucionāls orgāns. Ir noraidāms pieteicēja</w:t>
      </w:r>
      <w:r w:rsidR="00D62802">
        <w:t>s</w:t>
      </w:r>
      <w:r>
        <w:t xml:space="preserve"> arguments, ka Mazākumtautību departamenta direktora </w:t>
      </w:r>
      <w:r w:rsidR="006F34EA">
        <w:t xml:space="preserve">ievēlēšana likumprojektā </w:t>
      </w:r>
      <w:r w:rsidR="006F6158">
        <w:t>būtu jāaplūko</w:t>
      </w:r>
      <w:r w:rsidR="006F34EA">
        <w:t xml:space="preserve"> </w:t>
      </w:r>
      <w:r w:rsidR="006F6158">
        <w:t>kā</w:t>
      </w:r>
      <w:r>
        <w:t xml:space="preserve"> atsevišķas deputātu kopas lēmum</w:t>
      </w:r>
      <w:r w:rsidR="006F6158">
        <w:t>s</w:t>
      </w:r>
      <w:r>
        <w:t>.</w:t>
      </w:r>
    </w:p>
    <w:p w:rsidR="000F5494" w:rsidRDefault="000F5494" w:rsidP="00BF1E83">
      <w:pPr>
        <w:spacing w:line="276" w:lineRule="auto"/>
        <w:ind w:firstLine="567"/>
        <w:jc w:val="both"/>
      </w:pPr>
    </w:p>
    <w:p w:rsidR="000F5494" w:rsidRDefault="000F5494" w:rsidP="00BF1E83">
      <w:pPr>
        <w:spacing w:line="276" w:lineRule="auto"/>
        <w:ind w:firstLine="567"/>
        <w:jc w:val="both"/>
      </w:pPr>
      <w:r>
        <w:t>[</w:t>
      </w:r>
      <w:r w:rsidR="00CA2364">
        <w:t>11</w:t>
      </w:r>
      <w:r>
        <w:t xml:space="preserve">] Satversmes </w:t>
      </w:r>
      <w:proofErr w:type="gramStart"/>
      <w:r>
        <w:t>24.pants</w:t>
      </w:r>
      <w:proofErr w:type="gramEnd"/>
      <w:r>
        <w:t xml:space="preserve"> paredz: </w:t>
      </w:r>
      <w:r w:rsidRPr="000F5494">
        <w:t>Saeima, izņemot Satversmē sevišķi paredzētos gadījumus, taisa savus lēmumus ar klātesošo deputātu absolūto balsu vairākumu.</w:t>
      </w:r>
    </w:p>
    <w:p w:rsidR="00FF358E" w:rsidRDefault="00FF358E" w:rsidP="00BF1E83">
      <w:pPr>
        <w:spacing w:line="276" w:lineRule="auto"/>
        <w:ind w:firstLine="567"/>
        <w:jc w:val="both"/>
      </w:pPr>
      <w:r>
        <w:t>Normā ietvertais lēmumu pieņemšanas mehānisms ir pietiekami skaidrs. Normā minētais izņēmums, kad no šāda vispārīgā lēmumu pieņemšanas mehānisma varētu atkāpties, ir skaidri ierobežots ar gadījumiem, kas paredzēti pašā Satversmē (parasti tie būs gadījumi, kad nepieciešams kvalificēts balsu vairākums).</w:t>
      </w:r>
    </w:p>
    <w:p w:rsidR="000F5494" w:rsidRDefault="000F5494" w:rsidP="00BF1E83">
      <w:pPr>
        <w:spacing w:line="276" w:lineRule="auto"/>
        <w:ind w:firstLine="567"/>
        <w:jc w:val="both"/>
      </w:pPr>
      <w:r>
        <w:t xml:space="preserve">Tā kā likumprojekts paredz, ka Mazākumtautību departamenta direktoru ievēl tikai daļa Saeimas deputātu, attiecīgais pants pēc tā tiešā teksta ir acīmredzamā pretrunā Satversmes </w:t>
      </w:r>
      <w:proofErr w:type="gramStart"/>
      <w:r>
        <w:t>24.pantam</w:t>
      </w:r>
      <w:proofErr w:type="gramEnd"/>
      <w:r>
        <w:t>, kas paredz Saeimas lēmumu pieņemšanu, balsojot klātesošajiem deputātiem, un neparedz tiesības pieņemt Saeimas lēmumus daļai deputātu pēc noteiktas pazīmes.</w:t>
      </w:r>
    </w:p>
    <w:p w:rsidR="000F5494" w:rsidRDefault="000F5494" w:rsidP="00BF1E83">
      <w:pPr>
        <w:spacing w:line="276" w:lineRule="auto"/>
        <w:ind w:firstLine="567"/>
        <w:jc w:val="both"/>
      </w:pPr>
    </w:p>
    <w:p w:rsidR="00A713FD" w:rsidRDefault="00E31308" w:rsidP="00A713FD">
      <w:pPr>
        <w:spacing w:line="276" w:lineRule="auto"/>
        <w:ind w:firstLine="567"/>
        <w:jc w:val="both"/>
      </w:pPr>
      <w:r>
        <w:t>[</w:t>
      </w:r>
      <w:r w:rsidR="00CA2364">
        <w:t>12</w:t>
      </w:r>
      <w:r>
        <w:t xml:space="preserve">] </w:t>
      </w:r>
      <w:r w:rsidR="002E4A50">
        <w:t>Minētais likumprojektā iecerētais Saeima</w:t>
      </w:r>
      <w:r w:rsidR="00C47187">
        <w:t>s</w:t>
      </w:r>
      <w:r w:rsidR="002E4A50">
        <w:t xml:space="preserve"> lēmuma pieņemšanas mehānisms</w:t>
      </w:r>
      <w:r>
        <w:t xml:space="preserve"> neatbilst</w:t>
      </w:r>
      <w:r w:rsidR="002E4A50">
        <w:t xml:space="preserve"> </w:t>
      </w:r>
      <w:r>
        <w:t xml:space="preserve">Satversmes </w:t>
      </w:r>
      <w:proofErr w:type="gramStart"/>
      <w:r>
        <w:t>24.pantam</w:t>
      </w:r>
      <w:proofErr w:type="gramEnd"/>
      <w:r>
        <w:t xml:space="preserve"> arī pēc tā jēgas un mērķa kopsakarā ar Satversmes 1.</w:t>
      </w:r>
      <w:r w:rsidR="00A713FD">
        <w:t xml:space="preserve"> un 2.</w:t>
      </w:r>
      <w:r>
        <w:t>pantu</w:t>
      </w:r>
      <w:r w:rsidR="00A713FD">
        <w:t>.</w:t>
      </w:r>
    </w:p>
    <w:p w:rsidR="00A713FD" w:rsidRDefault="00A713FD" w:rsidP="00A713FD">
      <w:pPr>
        <w:spacing w:line="276" w:lineRule="auto"/>
        <w:ind w:firstLine="567"/>
        <w:jc w:val="both"/>
      </w:pPr>
      <w:r>
        <w:t xml:space="preserve">Satversmes </w:t>
      </w:r>
      <w:proofErr w:type="gramStart"/>
      <w:r>
        <w:t>1.pants</w:t>
      </w:r>
      <w:proofErr w:type="gramEnd"/>
      <w:r>
        <w:t xml:space="preserve"> noteic, ka Latvija ir</w:t>
      </w:r>
      <w:r w:rsidR="004C6ABE">
        <w:t xml:space="preserve"> </w:t>
      </w:r>
      <w:r>
        <w:t xml:space="preserve">neatkarīga demokrātiska republika. </w:t>
      </w:r>
      <w:r w:rsidR="008C05C3">
        <w:t>„</w:t>
      </w:r>
      <w:r>
        <w:t>Tas norāda, ka Latvijā ir tiesiska demokrātiska iekārt</w:t>
      </w:r>
      <w:r w:rsidR="009C1EC3">
        <w:t xml:space="preserve">a, kas atzīst demokrātiskas un tiesiskas valsts principus. </w:t>
      </w:r>
      <w:r w:rsidR="008C05C3">
        <w:t>(..) Savukārt d</w:t>
      </w:r>
      <w:r>
        <w:t xml:space="preserve">emokrātijas jēdziena kodols ir sabiedrības vairākuma gribas īstenošana. Tas cieši saistīts ar tautas suverenitātes principu. Arī Satversmes </w:t>
      </w:r>
      <w:proofErr w:type="gramStart"/>
      <w:r>
        <w:t>2.pants</w:t>
      </w:r>
      <w:proofErr w:type="gramEnd"/>
      <w:r>
        <w:t xml:space="preserve"> noteic, ka Latvijas valsts suverēnā vara pieder Latvijas tautai. Suverēnās varas nesējai – tautai – ir jāspēj ietekmēt lēmumu pieņemšanu valstī. Tautas gribai ir jābūt valsts varas pamatā, jābūt valsts varas avotam. Demokrātiskā iekārtā tautas suverenitāte visupirms īstenojama regulārās un </w:t>
      </w:r>
      <w:r>
        <w:lastRenderedPageBreak/>
        <w:t>brīvās vēlēšanās (pārstāvnieciskā demokrātija)</w:t>
      </w:r>
      <w:r w:rsidR="008C05C3">
        <w:t xml:space="preserve"> (..).”</w:t>
      </w:r>
      <w:r>
        <w:t xml:space="preserve"> (</w:t>
      </w:r>
      <w:bookmarkStart w:id="1" w:name="_Hlk516819716"/>
      <w:r w:rsidRPr="009C1EC3">
        <w:rPr>
          <w:i/>
        </w:rPr>
        <w:t xml:space="preserve">Satversmes tiesas </w:t>
      </w:r>
      <w:proofErr w:type="gramStart"/>
      <w:r w:rsidRPr="009C1EC3">
        <w:rPr>
          <w:i/>
        </w:rPr>
        <w:t>2009.gada</w:t>
      </w:r>
      <w:proofErr w:type="gramEnd"/>
      <w:r w:rsidRPr="009C1EC3">
        <w:rPr>
          <w:i/>
        </w:rPr>
        <w:t xml:space="preserve"> 19.maija sprieduma lietā Nr. 2008-40-01 </w:t>
      </w:r>
      <w:r w:rsidR="009C1EC3" w:rsidRPr="009C1EC3">
        <w:rPr>
          <w:i/>
        </w:rPr>
        <w:t>11.punkts</w:t>
      </w:r>
      <w:bookmarkEnd w:id="1"/>
      <w:r w:rsidR="009C1EC3">
        <w:t>).</w:t>
      </w:r>
      <w:r w:rsidR="00F56A7F">
        <w:t xml:space="preserve"> </w:t>
      </w:r>
    </w:p>
    <w:p w:rsidR="000F5494" w:rsidRDefault="00E31308" w:rsidP="00BF1E83">
      <w:pPr>
        <w:spacing w:line="276" w:lineRule="auto"/>
        <w:ind w:firstLine="567"/>
        <w:jc w:val="both"/>
      </w:pPr>
      <w:r>
        <w:t xml:space="preserve"> Satversmes </w:t>
      </w:r>
      <w:proofErr w:type="gramStart"/>
      <w:r>
        <w:t>24.pants</w:t>
      </w:r>
      <w:proofErr w:type="gramEnd"/>
      <w:r>
        <w:t xml:space="preserve"> </w:t>
      </w:r>
      <w:r w:rsidR="00F56A7F">
        <w:t xml:space="preserve">tādējādi </w:t>
      </w:r>
      <w:r>
        <w:t xml:space="preserve">iemieso </w:t>
      </w:r>
      <w:r w:rsidR="002E4A50">
        <w:t xml:space="preserve">Latvijas kā demokrātiskas valsts </w:t>
      </w:r>
      <w:r>
        <w:t xml:space="preserve">iekārtas būtisku </w:t>
      </w:r>
      <w:r w:rsidR="002E4A50">
        <w:t>element</w:t>
      </w:r>
      <w:r>
        <w:t>u</w:t>
      </w:r>
      <w:r w:rsidR="002E4A50">
        <w:t xml:space="preserve"> –</w:t>
      </w:r>
      <w:r w:rsidR="008C05C3">
        <w:t xml:space="preserve"> </w:t>
      </w:r>
      <w:r w:rsidR="00F56A7F">
        <w:t xml:space="preserve">vispārīgās un vienlīdzīgās vēlēšanās </w:t>
      </w:r>
      <w:r w:rsidR="002E4A50">
        <w:t xml:space="preserve">leģitimēta </w:t>
      </w:r>
      <w:r w:rsidR="00446BF7">
        <w:t xml:space="preserve">(Satversmes 6.pants) </w:t>
      </w:r>
      <w:r w:rsidR="002E4A50">
        <w:t>likumdevēja lēmumu pieņemšan</w:t>
      </w:r>
      <w:r>
        <w:t>u</w:t>
      </w:r>
      <w:r w:rsidR="002E4A50">
        <w:t xml:space="preserve">. </w:t>
      </w:r>
      <w:r w:rsidR="00F56A7F">
        <w:t xml:space="preserve">Attiecīgi katram deputātam ir vienlīdzīgas tiesības būt par tautas priekšstāvi un Satversmes noteiktajā kārtībā īstenot Saeimas funkcijas kā Saeimas sastāvdaļai. </w:t>
      </w:r>
      <w:r w:rsidR="002E4A50">
        <w:t xml:space="preserve">Ja Saeimas kā likumdevēja kopējs lēmums tiktu pieņemts, dodot iespēju balsot tikai noteiktai pēc </w:t>
      </w:r>
      <w:r>
        <w:t>etniskās</w:t>
      </w:r>
      <w:r w:rsidR="002E4A50">
        <w:t xml:space="preserve"> pazīmes norobežotai </w:t>
      </w:r>
      <w:r>
        <w:t xml:space="preserve">deputātu </w:t>
      </w:r>
      <w:r w:rsidR="00F56A7F">
        <w:t xml:space="preserve">daļai, tad tāds lēmums neatbilstoši demokrātiskas iekārtas būtībai </w:t>
      </w:r>
      <w:r w:rsidR="002E4A50">
        <w:t>būtu tikai vienas tautas daļas leģitim</w:t>
      </w:r>
      <w:r w:rsidR="00F56A7F">
        <w:t>ēts.</w:t>
      </w:r>
    </w:p>
    <w:p w:rsidR="002E4A50" w:rsidRDefault="002E4A50" w:rsidP="00BF1E83">
      <w:pPr>
        <w:spacing w:line="276" w:lineRule="auto"/>
        <w:ind w:firstLine="567"/>
        <w:jc w:val="both"/>
      </w:pPr>
    </w:p>
    <w:p w:rsidR="002E4A50" w:rsidRDefault="002E4A50" w:rsidP="00BF1E83">
      <w:pPr>
        <w:spacing w:line="276" w:lineRule="auto"/>
        <w:ind w:firstLine="567"/>
        <w:jc w:val="both"/>
      </w:pPr>
      <w:r>
        <w:t>[</w:t>
      </w:r>
      <w:r w:rsidR="00CA2364">
        <w:t>13</w:t>
      </w:r>
      <w:r>
        <w:t>] Pieteicēja norāda, ka tiesiskais regulējums tomēr paredz tiesības arī noteiktai deputātu daļai pieņemt l</w:t>
      </w:r>
      <w:r w:rsidR="00446BF7">
        <w:t>ēmumus. Kā piemēri tiek norādīt</w:t>
      </w:r>
      <w:r w:rsidR="008A06A3">
        <w:t>a</w:t>
      </w:r>
      <w:r w:rsidR="00446BF7">
        <w:t xml:space="preserve"> Saeimas kārtības ruļļa </w:t>
      </w:r>
      <w:proofErr w:type="gramStart"/>
      <w:r w:rsidR="00446BF7">
        <w:t>179.panta</w:t>
      </w:r>
      <w:proofErr w:type="gramEnd"/>
      <w:r w:rsidR="00446BF7">
        <w:t xml:space="preserve"> sestā daļa, kas paredz Mandātu, ētikas un iesniegumu komisijai izskatīt Saeimas deputātu ētikas kodeksa pārkāpuma lietas, kā arī 20 Saeimas deputātu tiesības iesniegt pieteikumu Satversmes tiesā. </w:t>
      </w:r>
    </w:p>
    <w:p w:rsidR="00446BF7" w:rsidRDefault="00446BF7" w:rsidP="00BF1E83">
      <w:pPr>
        <w:spacing w:line="276" w:lineRule="auto"/>
        <w:ind w:firstLine="567"/>
        <w:jc w:val="both"/>
      </w:pPr>
      <w:r>
        <w:t xml:space="preserve">Šāds salīdzinājums nav pamatots. </w:t>
      </w:r>
      <w:r w:rsidR="004F0188">
        <w:t xml:space="preserve">Satversmes 25. un </w:t>
      </w:r>
      <w:proofErr w:type="gramStart"/>
      <w:r w:rsidR="004F0188">
        <w:t>26.pantā</w:t>
      </w:r>
      <w:proofErr w:type="gramEnd"/>
      <w:r w:rsidR="004F0188">
        <w:t xml:space="preserve"> paredzētās Saeimas k</w:t>
      </w:r>
      <w:r>
        <w:t>omisij</w:t>
      </w:r>
      <w:r w:rsidR="004F0188">
        <w:t xml:space="preserve">as (kurās lēmumu pieņem tikai </w:t>
      </w:r>
      <w:r w:rsidR="008A06A3">
        <w:t>k</w:t>
      </w:r>
      <w:r w:rsidR="004F0188">
        <w:t>omisijas sastāvā ievēlētie deputāti)</w:t>
      </w:r>
      <w:r>
        <w:t xml:space="preserve"> </w:t>
      </w:r>
      <w:r w:rsidR="004F0188">
        <w:t>veic tikai atsevišķ</w:t>
      </w:r>
      <w:r w:rsidR="008A06A3">
        <w:t>u</w:t>
      </w:r>
      <w:r w:rsidR="004F0188">
        <w:t xml:space="preserve">s uzdevumus likumdošanas procesā (piemēram, </w:t>
      </w:r>
      <w:r w:rsidR="008A06A3">
        <w:t xml:space="preserve">komisijām ir </w:t>
      </w:r>
      <w:r w:rsidR="004F0188">
        <w:t>tiesības iesniegt Saeimai likumprojektu</w:t>
      </w:r>
      <w:r w:rsidR="008C05C3">
        <w:t xml:space="preserve"> –</w:t>
      </w:r>
      <w:r w:rsidR="004F0188">
        <w:t xml:space="preserve"> Satversmes 65.pants)</w:t>
      </w:r>
      <w:r w:rsidR="008A06A3">
        <w:t>. Komisijas</w:t>
      </w:r>
      <w:r w:rsidR="004F0188">
        <w:t xml:space="preserve"> nevar Saeimas vārdā galīgi izšķirt likumdošanas vai citus Saeimas kā konstitucionālā orgāna kompetencē esošus jautājumus. Pieteicēja</w:t>
      </w:r>
      <w:r w:rsidR="00D62802">
        <w:t>s</w:t>
      </w:r>
      <w:r w:rsidR="004F0188">
        <w:t xml:space="preserve"> norādītās Mandātu, ētikas un iesniegumu komisijas </w:t>
      </w:r>
      <w:r>
        <w:t xml:space="preserve">lēmumi </w:t>
      </w:r>
      <w:r w:rsidR="004F0188">
        <w:t xml:space="preserve">ir </w:t>
      </w:r>
      <w:r>
        <w:t xml:space="preserve">vērsti uz Saeimas </w:t>
      </w:r>
      <w:r w:rsidR="004F0188">
        <w:t xml:space="preserve">deputātiem, tostarp ar mērķi nodrošināt ētikas kodeksa ievērošanu, taču pat tad tikai un vienīgi Saeima var pieņemt lēmumus, kas konkrētam deputātam liedz īstenot </w:t>
      </w:r>
      <w:r w:rsidR="00F276A6">
        <w:t>viņa</w:t>
      </w:r>
      <w:r w:rsidR="004F0188">
        <w:t xml:space="preserve"> kā tautas priekšstāvja pilnvaras.</w:t>
      </w:r>
    </w:p>
    <w:p w:rsidR="00446BF7" w:rsidRDefault="00446BF7" w:rsidP="00BF1E83">
      <w:pPr>
        <w:spacing w:line="276" w:lineRule="auto"/>
        <w:ind w:firstLine="567"/>
        <w:jc w:val="both"/>
      </w:pPr>
      <w:r>
        <w:t>Savukārt 20 deputātu tiesības iesniegt pieteikumu Satversmes tiesā ir mehānisms, ar kura palīdzību daļai deputātu (bet ne Saeimai kā konstitucionālam orgānam) ir iespēja rosināt Satversmes tiesu pārbaudīt tiesību normu atbilstību Satversmei</w:t>
      </w:r>
      <w:r w:rsidR="008A06A3">
        <w:t xml:space="preserve">. Arī šāda likumā garantēta tiesība nav lēmums, ar kuru tiktu </w:t>
      </w:r>
      <w:r w:rsidR="004F0188">
        <w:t>nokārtot</w:t>
      </w:r>
      <w:r w:rsidR="008A06A3">
        <w:t>s</w:t>
      </w:r>
      <w:r w:rsidR="004F0188">
        <w:t xml:space="preserve"> jebkād</w:t>
      </w:r>
      <w:r w:rsidR="008A06A3">
        <w:t>s</w:t>
      </w:r>
      <w:r w:rsidR="004F0188">
        <w:t xml:space="preserve"> jautājum</w:t>
      </w:r>
      <w:r w:rsidR="00D62802">
        <w:t>s</w:t>
      </w:r>
      <w:r w:rsidR="004F0188">
        <w:t>, kas ietilpst Saeimas kā konstitucionālā orgāna funkcijās.</w:t>
      </w:r>
    </w:p>
    <w:p w:rsidR="00DD20B9" w:rsidRDefault="00DD20B9" w:rsidP="00BF1E83">
      <w:pPr>
        <w:spacing w:line="276" w:lineRule="auto"/>
        <w:ind w:firstLine="567"/>
        <w:jc w:val="both"/>
      </w:pPr>
    </w:p>
    <w:p w:rsidR="00DD20B9" w:rsidRDefault="00DD20B9" w:rsidP="00BF1E83">
      <w:pPr>
        <w:spacing w:line="276" w:lineRule="auto"/>
        <w:ind w:firstLine="567"/>
        <w:jc w:val="both"/>
      </w:pPr>
      <w:r>
        <w:t>[</w:t>
      </w:r>
      <w:r w:rsidR="00CA2364">
        <w:t>14</w:t>
      </w:r>
      <w:r>
        <w:t xml:space="preserve">] Vispārīgi var piekrist pieteicējas argumentam, ka mazākumtautību tiesību un interešu aizsardzībai, kas īpaši garantētas gan Satversmes </w:t>
      </w:r>
      <w:proofErr w:type="gramStart"/>
      <w:r>
        <w:t>114.pantā</w:t>
      </w:r>
      <w:proofErr w:type="gramEnd"/>
      <w:r>
        <w:t>, gan Latvijai saistošās starptautisko tiesību normā</w:t>
      </w:r>
      <w:r w:rsidR="00D62802">
        <w:t>s</w:t>
      </w:r>
      <w:r>
        <w:t>, noteiktos apstākļos varētu būt nepieciešami papildu tiesiskie meh</w:t>
      </w:r>
      <w:r w:rsidR="00713147">
        <w:t>ānismi, ja esošie izrādītos nepietiekami. Šādi apsvērumi var pamatot likumdevēja izšķiršanos pieņemt atbilstošu likumu.</w:t>
      </w:r>
    </w:p>
    <w:p w:rsidR="00713147" w:rsidRDefault="00713147" w:rsidP="00BF1E83">
      <w:pPr>
        <w:spacing w:line="276" w:lineRule="auto"/>
        <w:ind w:firstLine="567"/>
        <w:jc w:val="both"/>
      </w:pPr>
      <w:r>
        <w:t>Tomēr noteiktu interešu aizsardzībai ir jānotiek atbilstoši Satversmei, un tas šajā gadījumā tā nebūtu.</w:t>
      </w:r>
    </w:p>
    <w:p w:rsidR="008A06A3" w:rsidRDefault="008A06A3" w:rsidP="00BF1E83">
      <w:pPr>
        <w:spacing w:line="276" w:lineRule="auto"/>
        <w:ind w:firstLine="567"/>
        <w:jc w:val="both"/>
      </w:pPr>
    </w:p>
    <w:p w:rsidR="008A06A3" w:rsidRDefault="008A06A3" w:rsidP="00BF1E83">
      <w:pPr>
        <w:spacing w:line="276" w:lineRule="auto"/>
        <w:ind w:firstLine="567"/>
        <w:jc w:val="both"/>
        <w:rPr>
          <w:bCs/>
        </w:rPr>
      </w:pPr>
      <w:r>
        <w:t>[</w:t>
      </w:r>
      <w:r w:rsidR="00CA2364">
        <w:t>15</w:t>
      </w:r>
      <w:r>
        <w:t>]</w:t>
      </w:r>
      <w:r w:rsidR="00DA69FC">
        <w:t xml:space="preserve"> </w:t>
      </w:r>
      <w:r w:rsidR="00DA69FC">
        <w:rPr>
          <w:bCs/>
        </w:rPr>
        <w:t>Pieteikumā ietvertais prasījums ir par to, lai likumprojekts tiktu reģistrēts un nodots parakstu vākšanai, tātad par labvēlīga lēmuma pieņemšanu. Šāds prasījums ir apmierināms, ja ir izpildījušies visi priekšnoteikumi šāda lēmuma pieņemšanai. Tā ir pašsaprotama prasība ikvienā gadījumā, lai piešķirtu personām viņu prasītās tiesības, proti, noteiktas tiesības var piešķirt, ja tam nav konstatējami šķēršļi (</w:t>
      </w:r>
      <w:bookmarkStart w:id="2" w:name="_Hlk516819726"/>
      <w:r w:rsidR="00DA69FC" w:rsidRPr="00DA69FC">
        <w:rPr>
          <w:bCs/>
          <w:i/>
        </w:rPr>
        <w:t xml:space="preserve">Augstākās tiesas </w:t>
      </w:r>
      <w:proofErr w:type="gramStart"/>
      <w:r w:rsidR="00DA69FC" w:rsidRPr="00DA69FC">
        <w:rPr>
          <w:bCs/>
          <w:i/>
        </w:rPr>
        <w:t>2014.gada</w:t>
      </w:r>
      <w:proofErr w:type="gramEnd"/>
      <w:r w:rsidR="00DA69FC" w:rsidRPr="00DA69FC">
        <w:rPr>
          <w:bCs/>
          <w:i/>
        </w:rPr>
        <w:t xml:space="preserve"> 12.februāra spriedumā lietā Nr. SA-1/2014 </w:t>
      </w:r>
      <w:r w:rsidR="00DA69FC">
        <w:rPr>
          <w:bCs/>
          <w:i/>
        </w:rPr>
        <w:t>(</w:t>
      </w:r>
      <w:r w:rsidR="00DA69FC" w:rsidRPr="00DA69FC">
        <w:rPr>
          <w:i/>
        </w:rPr>
        <w:t>A420577912</w:t>
      </w:r>
      <w:r w:rsidR="00DA69FC">
        <w:t xml:space="preserve">) </w:t>
      </w:r>
      <w:r w:rsidR="00DA69FC" w:rsidRPr="00DA69FC">
        <w:rPr>
          <w:bCs/>
          <w:i/>
        </w:rPr>
        <w:t>31.punkts</w:t>
      </w:r>
      <w:bookmarkEnd w:id="2"/>
      <w:r w:rsidR="00DA69FC">
        <w:rPr>
          <w:bCs/>
        </w:rPr>
        <w:t>).</w:t>
      </w:r>
    </w:p>
    <w:p w:rsidR="00DD20B9" w:rsidRDefault="00DD20B9" w:rsidP="00BF1E83">
      <w:pPr>
        <w:spacing w:line="276" w:lineRule="auto"/>
        <w:ind w:firstLine="567"/>
        <w:jc w:val="both"/>
        <w:rPr>
          <w:bCs/>
        </w:rPr>
      </w:pPr>
      <w:r>
        <w:rPr>
          <w:bCs/>
        </w:rPr>
        <w:t xml:space="preserve">Tas nozīmē, ka, konstatējot kaut vienu acīmredzamu neatbilstību Satversmes normām, likumprojekta reģistrācija nav pieļaujama. </w:t>
      </w:r>
    </w:p>
    <w:p w:rsidR="00DD20B9" w:rsidRDefault="008C05C3" w:rsidP="00DD20B9">
      <w:pPr>
        <w:spacing w:line="276" w:lineRule="auto"/>
        <w:ind w:firstLine="567"/>
        <w:jc w:val="both"/>
        <w:rPr>
          <w:bCs/>
        </w:rPr>
      </w:pPr>
      <w:r>
        <w:rPr>
          <w:bCs/>
        </w:rPr>
        <w:lastRenderedPageBreak/>
        <w:t xml:space="preserve">Tā kā tika konstatēta likumprojekta neatbilstība Satversmes </w:t>
      </w:r>
      <w:proofErr w:type="gramStart"/>
      <w:r>
        <w:rPr>
          <w:bCs/>
        </w:rPr>
        <w:t>24.pantam</w:t>
      </w:r>
      <w:proofErr w:type="gramEnd"/>
      <w:r>
        <w:rPr>
          <w:bCs/>
        </w:rPr>
        <w:t xml:space="preserve">, </w:t>
      </w:r>
      <w:r w:rsidR="00DD20B9">
        <w:rPr>
          <w:bCs/>
        </w:rPr>
        <w:t>nav nepieciešamības analizēt, vai ir pamatots Centrālās vēlēšanu komisijas secinājums par likumprojekta 7. un 9.panta neatbilstīb</w:t>
      </w:r>
      <w:r w:rsidR="00D62802">
        <w:rPr>
          <w:bCs/>
        </w:rPr>
        <w:t>u</w:t>
      </w:r>
      <w:r w:rsidR="00DD20B9">
        <w:rPr>
          <w:bCs/>
        </w:rPr>
        <w:t xml:space="preserve"> </w:t>
      </w:r>
      <w:r w:rsidR="00DD20B9" w:rsidRPr="00DD20B9">
        <w:rPr>
          <w:bCs/>
        </w:rPr>
        <w:t>Satversmes 1. un 58.pantam</w:t>
      </w:r>
      <w:r w:rsidR="00DD20B9">
        <w:rPr>
          <w:bCs/>
        </w:rPr>
        <w:t xml:space="preserve">, proti, varas dalīšanas principa ietvaros paredzētajām </w:t>
      </w:r>
      <w:r w:rsidR="00DD20B9" w:rsidRPr="00DD20B9">
        <w:rPr>
          <w:bCs/>
        </w:rPr>
        <w:t>Ministru kabineta tiesīb</w:t>
      </w:r>
      <w:r w:rsidR="00DD20B9">
        <w:rPr>
          <w:bCs/>
        </w:rPr>
        <w:t>ām</w:t>
      </w:r>
      <w:r w:rsidR="00DD20B9" w:rsidRPr="00DD20B9">
        <w:rPr>
          <w:bCs/>
        </w:rPr>
        <w:t xml:space="preserve"> īstenot padotību pār valsts pārvaldes iestādēm. </w:t>
      </w:r>
    </w:p>
    <w:p w:rsidR="00713147" w:rsidRDefault="00713147" w:rsidP="00DD20B9">
      <w:pPr>
        <w:spacing w:line="276" w:lineRule="auto"/>
        <w:ind w:firstLine="567"/>
        <w:jc w:val="both"/>
        <w:rPr>
          <w:bCs/>
        </w:rPr>
      </w:pPr>
    </w:p>
    <w:p w:rsidR="00DD20B9" w:rsidRDefault="00713147" w:rsidP="00DD20B9">
      <w:pPr>
        <w:spacing w:line="276" w:lineRule="auto"/>
        <w:ind w:firstLine="567"/>
        <w:jc w:val="both"/>
        <w:rPr>
          <w:bCs/>
        </w:rPr>
      </w:pPr>
      <w:r>
        <w:rPr>
          <w:bCs/>
        </w:rPr>
        <w:t>[</w:t>
      </w:r>
      <w:r w:rsidR="00CA2364">
        <w:rPr>
          <w:bCs/>
        </w:rPr>
        <w:t>16</w:t>
      </w:r>
      <w:r>
        <w:rPr>
          <w:bCs/>
        </w:rPr>
        <w:t xml:space="preserve">] </w:t>
      </w:r>
      <w:r w:rsidR="00DD20B9">
        <w:rPr>
          <w:bCs/>
        </w:rPr>
        <w:t>Tomēr</w:t>
      </w:r>
      <w:r>
        <w:rPr>
          <w:bCs/>
        </w:rPr>
        <w:t>,</w:t>
      </w:r>
      <w:r w:rsidR="00DD20B9">
        <w:rPr>
          <w:bCs/>
        </w:rPr>
        <w:t xml:space="preserve"> </w:t>
      </w:r>
      <w:r>
        <w:rPr>
          <w:bCs/>
        </w:rPr>
        <w:t xml:space="preserve">atbildot uz pieteicējas argumentu, </w:t>
      </w:r>
      <w:r w:rsidR="00DD20B9">
        <w:rPr>
          <w:bCs/>
        </w:rPr>
        <w:t>ir norādāms, ka pieteic</w:t>
      </w:r>
      <w:r>
        <w:rPr>
          <w:bCs/>
        </w:rPr>
        <w:t>ēja nepamatoti likumprojektā iecerēto Mazākumtautību departamenta patstāvību</w:t>
      </w:r>
      <w:r w:rsidR="00EC1E33">
        <w:rPr>
          <w:bCs/>
        </w:rPr>
        <w:t>, kas izriet no tā</w:t>
      </w:r>
      <w:r w:rsidR="009E3B56">
        <w:rPr>
          <w:bCs/>
        </w:rPr>
        <w:t>, ka departamenta</w:t>
      </w:r>
      <w:r w:rsidR="00EC1E33">
        <w:rPr>
          <w:bCs/>
        </w:rPr>
        <w:t xml:space="preserve"> direktor</w:t>
      </w:r>
      <w:r w:rsidR="009E3B56">
        <w:rPr>
          <w:bCs/>
        </w:rPr>
        <w:t>a</w:t>
      </w:r>
      <w:r w:rsidR="00EC1E33">
        <w:rPr>
          <w:bCs/>
        </w:rPr>
        <w:t xml:space="preserve"> </w:t>
      </w:r>
      <w:r w:rsidR="009E3B56">
        <w:rPr>
          <w:bCs/>
        </w:rPr>
        <w:t>ie</w:t>
      </w:r>
      <w:r w:rsidR="008C05C3">
        <w:rPr>
          <w:bCs/>
        </w:rPr>
        <w:t>vēlē</w:t>
      </w:r>
      <w:r w:rsidR="009E3B56">
        <w:rPr>
          <w:bCs/>
        </w:rPr>
        <w:t>šana nav izpildvaras ziņā,</w:t>
      </w:r>
      <w:r w:rsidR="00EC1E33">
        <w:rPr>
          <w:bCs/>
        </w:rPr>
        <w:t xml:space="preserve"> </w:t>
      </w:r>
      <w:r>
        <w:rPr>
          <w:bCs/>
        </w:rPr>
        <w:t>saista ar Satversmes tiesas atziņām par t.s. patstāvīg</w:t>
      </w:r>
      <w:r w:rsidR="00361C64">
        <w:rPr>
          <w:bCs/>
        </w:rPr>
        <w:t>ajām iestādēm</w:t>
      </w:r>
      <w:r>
        <w:rPr>
          <w:bCs/>
        </w:rPr>
        <w:t>.</w:t>
      </w:r>
    </w:p>
    <w:p w:rsidR="00A33F87" w:rsidRDefault="00A33F87" w:rsidP="006B41A3">
      <w:pPr>
        <w:spacing w:line="276" w:lineRule="auto"/>
        <w:ind w:firstLine="567"/>
        <w:jc w:val="both"/>
        <w:rPr>
          <w:bCs/>
        </w:rPr>
      </w:pPr>
    </w:p>
    <w:p w:rsidR="006B41A3" w:rsidRDefault="00A33F87" w:rsidP="006B41A3">
      <w:pPr>
        <w:spacing w:line="276" w:lineRule="auto"/>
        <w:ind w:firstLine="567"/>
        <w:jc w:val="both"/>
        <w:rPr>
          <w:bCs/>
        </w:rPr>
      </w:pPr>
      <w:r>
        <w:rPr>
          <w:bCs/>
        </w:rPr>
        <w:t>[</w:t>
      </w:r>
      <w:r w:rsidR="00CA2364">
        <w:rPr>
          <w:bCs/>
        </w:rPr>
        <w:t>17</w:t>
      </w:r>
      <w:r>
        <w:rPr>
          <w:bCs/>
        </w:rPr>
        <w:t xml:space="preserve">] Interpretējot Satversmes 57. un </w:t>
      </w:r>
      <w:proofErr w:type="gramStart"/>
      <w:r>
        <w:rPr>
          <w:bCs/>
        </w:rPr>
        <w:t>58.pantu</w:t>
      </w:r>
      <w:proofErr w:type="gramEnd"/>
      <w:r>
        <w:rPr>
          <w:bCs/>
        </w:rPr>
        <w:t xml:space="preserve"> attiecībā uz to, vai ir pieļaujams un nepieciešams veidot patstāvīgas valsts pārvaldes iestādes, Satversmes tiesa atzina: </w:t>
      </w:r>
      <w:r w:rsidR="001F5AB2">
        <w:rPr>
          <w:bCs/>
        </w:rPr>
        <w:t>„</w:t>
      </w:r>
      <w:r w:rsidR="001F5AB2" w:rsidRPr="001F5AB2">
        <w:rPr>
          <w:bCs/>
        </w:rPr>
        <w:t xml:space="preserve">Satversmes 57.pants pieļauj tādu patstāvīgu valsts iestāžu izveidošanu, kas atsevišķas izpildvaras darbības īsteno, nebūdamas padotas Ministru kabinetam. Tomēr šajā gadījumā ir jāievēro Satversmes 58.panta jēga. Satversmes 58.pants </w:t>
      </w:r>
      <w:r w:rsidR="008C05C3">
        <w:rPr>
          <w:bCs/>
        </w:rPr>
        <w:t xml:space="preserve">(..) </w:t>
      </w:r>
      <w:r w:rsidR="001F5AB2" w:rsidRPr="001F5AB2">
        <w:rPr>
          <w:bCs/>
        </w:rPr>
        <w:t xml:space="preserve">noteic mehānismu, ar kuru tiek nodrošināta valsts pārvaldes iestādes demokrātiskā leģitimācija un atbildība par kompetences īstenošanu. Ja, izmantojot Satversmes 57.pantā </w:t>
      </w:r>
      <w:r w:rsidR="005F6DAC">
        <w:rPr>
          <w:bCs/>
        </w:rPr>
        <w:t>pared</w:t>
      </w:r>
      <w:r w:rsidR="00C75535">
        <w:rPr>
          <w:bCs/>
        </w:rPr>
        <w:t>zēt</w:t>
      </w:r>
      <w:r w:rsidR="001F5AB2" w:rsidRPr="001F5AB2">
        <w:rPr>
          <w:bCs/>
        </w:rPr>
        <w:t>ās tiesības ar likumu noteikt valsts iestāžu savstarpējās attiecības, likumdevējs kādu valsts pārvaldes iestādi atbrīvo no padotības Ministru kabinetam, tad tam jāparedz arī citāda, bet ne mazāk efektīva šīs iestādes demokrātiskā leģitimācija un atbildība par savu darbību.</w:t>
      </w:r>
      <w:r w:rsidR="00236B20">
        <w:rPr>
          <w:bCs/>
        </w:rPr>
        <w:t xml:space="preserve"> </w:t>
      </w:r>
      <w:r w:rsidR="00236B20" w:rsidRPr="00236B20">
        <w:rPr>
          <w:bCs/>
        </w:rPr>
        <w:t>Likumdevējs, īstenojot Satversmes 57.pantā piešķirtās tiesības atbrīvot kādu valsts iestādi no padotības Ministru kabinetam, nebauda pilnīgu rīcības brīvību. Tā kā valsts pārvaldei pamatā jābūt padotai</w:t>
      </w:r>
      <w:r w:rsidR="004C6ABE">
        <w:rPr>
          <w:bCs/>
        </w:rPr>
        <w:t xml:space="preserve"> </w:t>
      </w:r>
      <w:r w:rsidR="00236B20" w:rsidRPr="00236B20">
        <w:rPr>
          <w:bCs/>
        </w:rPr>
        <w:t>Ministru</w:t>
      </w:r>
      <w:r w:rsidR="004C6ABE">
        <w:rPr>
          <w:bCs/>
        </w:rPr>
        <w:t xml:space="preserve"> </w:t>
      </w:r>
      <w:r w:rsidR="00236B20" w:rsidRPr="00236B20">
        <w:rPr>
          <w:bCs/>
        </w:rPr>
        <w:t>kabinetam, tad Saeima</w:t>
      </w:r>
      <w:r w:rsidR="004C6ABE">
        <w:rPr>
          <w:bCs/>
        </w:rPr>
        <w:t xml:space="preserve"> </w:t>
      </w:r>
      <w:r w:rsidR="00236B20" w:rsidRPr="00236B20">
        <w:rPr>
          <w:bCs/>
        </w:rPr>
        <w:t>patstāvīgu</w:t>
      </w:r>
      <w:r w:rsidR="004C6ABE">
        <w:rPr>
          <w:bCs/>
        </w:rPr>
        <w:t xml:space="preserve"> </w:t>
      </w:r>
      <w:r w:rsidR="00236B20" w:rsidRPr="00236B20">
        <w:rPr>
          <w:bCs/>
        </w:rPr>
        <w:t>valsts</w:t>
      </w:r>
      <w:r w:rsidR="004C6ABE">
        <w:rPr>
          <w:bCs/>
        </w:rPr>
        <w:t xml:space="preserve"> </w:t>
      </w:r>
      <w:r w:rsidR="00236B20" w:rsidRPr="00236B20">
        <w:rPr>
          <w:bCs/>
        </w:rPr>
        <w:t>iestādi</w:t>
      </w:r>
      <w:r w:rsidR="004C6ABE">
        <w:rPr>
          <w:bCs/>
        </w:rPr>
        <w:t xml:space="preserve"> </w:t>
      </w:r>
      <w:r w:rsidR="00236B20" w:rsidRPr="00236B20">
        <w:rPr>
          <w:bCs/>
        </w:rPr>
        <w:t>var</w:t>
      </w:r>
      <w:r w:rsidR="004C6ABE">
        <w:rPr>
          <w:bCs/>
        </w:rPr>
        <w:t xml:space="preserve"> </w:t>
      </w:r>
      <w:r w:rsidR="00236B20" w:rsidRPr="00236B20">
        <w:rPr>
          <w:bCs/>
        </w:rPr>
        <w:t>veidot</w:t>
      </w:r>
      <w:r w:rsidR="004C6ABE">
        <w:rPr>
          <w:bCs/>
        </w:rPr>
        <w:t xml:space="preserve"> </w:t>
      </w:r>
      <w:r w:rsidR="00236B20" w:rsidRPr="00236B20">
        <w:rPr>
          <w:bCs/>
        </w:rPr>
        <w:t>vienīgi</w:t>
      </w:r>
      <w:r w:rsidR="004C6ABE">
        <w:rPr>
          <w:bCs/>
        </w:rPr>
        <w:t xml:space="preserve"> </w:t>
      </w:r>
      <w:r w:rsidR="00236B20" w:rsidRPr="00236B20">
        <w:rPr>
          <w:bCs/>
        </w:rPr>
        <w:t>tādos</w:t>
      </w:r>
      <w:r w:rsidR="004C6ABE">
        <w:rPr>
          <w:bCs/>
        </w:rPr>
        <w:t xml:space="preserve"> </w:t>
      </w:r>
      <w:r w:rsidR="00236B20" w:rsidRPr="00236B20">
        <w:rPr>
          <w:bCs/>
        </w:rPr>
        <w:t>gadījumos,</w:t>
      </w:r>
      <w:r w:rsidR="004C6ABE">
        <w:rPr>
          <w:bCs/>
        </w:rPr>
        <w:t xml:space="preserve"> </w:t>
      </w:r>
      <w:r w:rsidR="00236B20" w:rsidRPr="00236B20">
        <w:rPr>
          <w:bCs/>
        </w:rPr>
        <w:t>kad</w:t>
      </w:r>
      <w:r w:rsidR="004C6ABE">
        <w:rPr>
          <w:bCs/>
        </w:rPr>
        <w:t xml:space="preserve"> </w:t>
      </w:r>
      <w:r w:rsidR="00236B20" w:rsidRPr="00236B20">
        <w:rPr>
          <w:bCs/>
        </w:rPr>
        <w:t>to prasa</w:t>
      </w:r>
      <w:r w:rsidR="004C6ABE">
        <w:rPr>
          <w:bCs/>
        </w:rPr>
        <w:t xml:space="preserve"> </w:t>
      </w:r>
      <w:r w:rsidR="00236B20" w:rsidRPr="00236B20">
        <w:rPr>
          <w:bCs/>
        </w:rPr>
        <w:t>citu</w:t>
      </w:r>
      <w:r w:rsidR="004C6ABE">
        <w:rPr>
          <w:bCs/>
        </w:rPr>
        <w:t xml:space="preserve"> </w:t>
      </w:r>
      <w:r w:rsidR="00236B20" w:rsidRPr="00236B20">
        <w:rPr>
          <w:bCs/>
        </w:rPr>
        <w:t>konstitucionālo</w:t>
      </w:r>
      <w:r w:rsidR="004C6ABE">
        <w:rPr>
          <w:bCs/>
        </w:rPr>
        <w:t xml:space="preserve"> </w:t>
      </w:r>
      <w:r w:rsidR="00236B20" w:rsidRPr="00236B20">
        <w:rPr>
          <w:bCs/>
        </w:rPr>
        <w:t>normu</w:t>
      </w:r>
      <w:r w:rsidR="004C6ABE">
        <w:rPr>
          <w:bCs/>
        </w:rPr>
        <w:t xml:space="preserve"> </w:t>
      </w:r>
      <w:r w:rsidR="00236B20" w:rsidRPr="00236B20">
        <w:rPr>
          <w:bCs/>
        </w:rPr>
        <w:t>īstenošana.</w:t>
      </w:r>
      <w:r w:rsidR="004C6ABE">
        <w:rPr>
          <w:bCs/>
        </w:rPr>
        <w:t xml:space="preserve"> </w:t>
      </w:r>
      <w:r w:rsidR="00236B20" w:rsidRPr="00236B20">
        <w:rPr>
          <w:bCs/>
        </w:rPr>
        <w:t>Patstāvīgās</w:t>
      </w:r>
      <w:r w:rsidR="004C6ABE">
        <w:rPr>
          <w:bCs/>
        </w:rPr>
        <w:t xml:space="preserve"> </w:t>
      </w:r>
      <w:r w:rsidR="00236B20" w:rsidRPr="00236B20">
        <w:rPr>
          <w:bCs/>
        </w:rPr>
        <w:t>valsts</w:t>
      </w:r>
      <w:r w:rsidR="004C6ABE">
        <w:rPr>
          <w:bCs/>
        </w:rPr>
        <w:t xml:space="preserve"> </w:t>
      </w:r>
      <w:r w:rsidR="00236B20" w:rsidRPr="00236B20">
        <w:rPr>
          <w:bCs/>
        </w:rPr>
        <w:t>iestādes</w:t>
      </w:r>
      <w:r w:rsidR="004C6ABE">
        <w:rPr>
          <w:bCs/>
        </w:rPr>
        <w:t xml:space="preserve"> </w:t>
      </w:r>
      <w:r w:rsidR="00236B20" w:rsidRPr="00236B20">
        <w:rPr>
          <w:bCs/>
        </w:rPr>
        <w:t>ir izņēmums no valsts pārvaldes vienotības principa, un kā tādas ir veidojamas tikai īpašos gadījumos, kad demokrātiskā tiesiskā valstī citādi nevar nodrošināt pienācīgu pārvaldi noteiktā izpildvaras darbības j</w:t>
      </w:r>
      <w:r w:rsidR="00236B20">
        <w:rPr>
          <w:bCs/>
        </w:rPr>
        <w:t>omā.</w:t>
      </w:r>
      <w:r w:rsidR="00C75535">
        <w:rPr>
          <w:bCs/>
        </w:rPr>
        <w:t>” (</w:t>
      </w:r>
      <w:bookmarkStart w:id="3" w:name="_Hlk516819740"/>
      <w:r w:rsidR="00C75535" w:rsidRPr="008C05C3">
        <w:rPr>
          <w:bCs/>
          <w:i/>
        </w:rPr>
        <w:t xml:space="preserve">Satversmes </w:t>
      </w:r>
      <w:r w:rsidR="00236B20" w:rsidRPr="008C05C3">
        <w:rPr>
          <w:bCs/>
          <w:i/>
        </w:rPr>
        <w:t>tiesas 2006.gada 16.oktobra sprieduma lietā Nr. 2006-05-01</w:t>
      </w:r>
      <w:r w:rsidR="006B41A3" w:rsidRPr="008C05C3">
        <w:rPr>
          <w:bCs/>
          <w:i/>
        </w:rPr>
        <w:t xml:space="preserve"> 16.1.punkts</w:t>
      </w:r>
      <w:bookmarkEnd w:id="3"/>
      <w:r w:rsidR="006B41A3">
        <w:rPr>
          <w:bCs/>
        </w:rPr>
        <w:t xml:space="preserve">). </w:t>
      </w:r>
    </w:p>
    <w:p w:rsidR="001F5AB2" w:rsidRPr="001F5AB2" w:rsidRDefault="006B41A3" w:rsidP="006B41A3">
      <w:pPr>
        <w:spacing w:line="276" w:lineRule="auto"/>
        <w:ind w:firstLine="567"/>
        <w:jc w:val="both"/>
        <w:rPr>
          <w:bCs/>
        </w:rPr>
      </w:pPr>
      <w:r>
        <w:rPr>
          <w:bCs/>
        </w:rPr>
        <w:t xml:space="preserve">Attiecībā uz patstāvīgu valsts pārvaldes iestāžu </w:t>
      </w:r>
      <w:r w:rsidRPr="006B41A3">
        <w:rPr>
          <w:bCs/>
          <w:i/>
        </w:rPr>
        <w:t>nepieciešamību</w:t>
      </w:r>
      <w:r>
        <w:rPr>
          <w:bCs/>
        </w:rPr>
        <w:t xml:space="preserve"> Satversmes tiesa norāda: „</w:t>
      </w:r>
      <w:r w:rsidRPr="006B41A3">
        <w:rPr>
          <w:bCs/>
        </w:rPr>
        <w:t>Mūsdienu</w:t>
      </w:r>
      <w:r w:rsidR="004C6ABE">
        <w:rPr>
          <w:bCs/>
        </w:rPr>
        <w:t xml:space="preserve"> </w:t>
      </w:r>
      <w:r w:rsidRPr="006B41A3">
        <w:rPr>
          <w:bCs/>
        </w:rPr>
        <w:t>demokrātiskā</w:t>
      </w:r>
      <w:r w:rsidR="004C6ABE">
        <w:rPr>
          <w:bCs/>
        </w:rPr>
        <w:t xml:space="preserve"> </w:t>
      </w:r>
      <w:r w:rsidRPr="006B41A3">
        <w:rPr>
          <w:bCs/>
        </w:rPr>
        <w:t>tiesiskā</w:t>
      </w:r>
      <w:r w:rsidR="004C6ABE">
        <w:rPr>
          <w:bCs/>
        </w:rPr>
        <w:t xml:space="preserve"> </w:t>
      </w:r>
      <w:r w:rsidRPr="006B41A3">
        <w:rPr>
          <w:bCs/>
        </w:rPr>
        <w:t>valstī</w:t>
      </w:r>
      <w:r w:rsidR="004C6ABE">
        <w:rPr>
          <w:bCs/>
        </w:rPr>
        <w:t xml:space="preserve"> </w:t>
      </w:r>
      <w:r w:rsidRPr="006B41A3">
        <w:rPr>
          <w:bCs/>
        </w:rPr>
        <w:t>nav</w:t>
      </w:r>
      <w:r w:rsidR="004C6ABE">
        <w:rPr>
          <w:bCs/>
        </w:rPr>
        <w:t xml:space="preserve"> </w:t>
      </w:r>
      <w:r w:rsidRPr="006B41A3">
        <w:rPr>
          <w:bCs/>
        </w:rPr>
        <w:t>iespējama</w:t>
      </w:r>
      <w:r w:rsidR="004C6ABE">
        <w:rPr>
          <w:bCs/>
        </w:rPr>
        <w:t xml:space="preserve"> </w:t>
      </w:r>
      <w:r w:rsidRPr="006B41A3">
        <w:rPr>
          <w:bCs/>
        </w:rPr>
        <w:t>visu</w:t>
      </w:r>
      <w:r w:rsidR="004C6ABE">
        <w:rPr>
          <w:bCs/>
        </w:rPr>
        <w:t xml:space="preserve"> </w:t>
      </w:r>
      <w:r w:rsidRPr="006B41A3">
        <w:rPr>
          <w:bCs/>
        </w:rPr>
        <w:t>izpildvaras</w:t>
      </w:r>
      <w:r w:rsidR="004C6ABE">
        <w:rPr>
          <w:bCs/>
        </w:rPr>
        <w:t xml:space="preserve"> </w:t>
      </w:r>
      <w:r w:rsidRPr="006B41A3">
        <w:rPr>
          <w:bCs/>
        </w:rPr>
        <w:t>funkciju</w:t>
      </w:r>
      <w:r w:rsidR="004C6ABE">
        <w:rPr>
          <w:bCs/>
        </w:rPr>
        <w:t xml:space="preserve"> </w:t>
      </w:r>
      <w:r w:rsidRPr="006B41A3">
        <w:rPr>
          <w:bCs/>
        </w:rPr>
        <w:t>nodošana</w:t>
      </w:r>
      <w:r w:rsidR="004C6ABE">
        <w:rPr>
          <w:bCs/>
        </w:rPr>
        <w:t xml:space="preserve"> </w:t>
      </w:r>
      <w:r w:rsidRPr="006B41A3">
        <w:rPr>
          <w:bCs/>
        </w:rPr>
        <w:t>Ministru</w:t>
      </w:r>
      <w:r w:rsidR="004C6ABE">
        <w:rPr>
          <w:bCs/>
        </w:rPr>
        <w:t xml:space="preserve"> </w:t>
      </w:r>
      <w:r w:rsidRPr="006B41A3">
        <w:rPr>
          <w:bCs/>
        </w:rPr>
        <w:t>kabinetam</w:t>
      </w:r>
      <w:r w:rsidR="004C6ABE">
        <w:rPr>
          <w:bCs/>
        </w:rPr>
        <w:t xml:space="preserve"> </w:t>
      </w:r>
      <w:r w:rsidRPr="006B41A3">
        <w:rPr>
          <w:bCs/>
        </w:rPr>
        <w:t>un</w:t>
      </w:r>
      <w:r w:rsidR="004C6ABE">
        <w:rPr>
          <w:bCs/>
        </w:rPr>
        <w:t xml:space="preserve"> </w:t>
      </w:r>
      <w:r w:rsidRPr="006B41A3">
        <w:rPr>
          <w:bCs/>
        </w:rPr>
        <w:t>tam</w:t>
      </w:r>
      <w:r w:rsidR="004C6ABE">
        <w:rPr>
          <w:bCs/>
        </w:rPr>
        <w:t xml:space="preserve"> </w:t>
      </w:r>
      <w:r w:rsidRPr="006B41A3">
        <w:rPr>
          <w:bCs/>
        </w:rPr>
        <w:t>padotajām</w:t>
      </w:r>
      <w:r w:rsidR="004C6ABE">
        <w:rPr>
          <w:bCs/>
        </w:rPr>
        <w:t xml:space="preserve"> </w:t>
      </w:r>
      <w:r w:rsidRPr="006B41A3">
        <w:rPr>
          <w:bCs/>
        </w:rPr>
        <w:t>valsts pārvaldes</w:t>
      </w:r>
      <w:r w:rsidR="004C6ABE">
        <w:rPr>
          <w:bCs/>
        </w:rPr>
        <w:t xml:space="preserve"> </w:t>
      </w:r>
      <w:r w:rsidRPr="006B41A3">
        <w:rPr>
          <w:bCs/>
        </w:rPr>
        <w:t>iestādēm.</w:t>
      </w:r>
      <w:r w:rsidR="004C6ABE">
        <w:rPr>
          <w:bCs/>
        </w:rPr>
        <w:t xml:space="preserve"> </w:t>
      </w:r>
      <w:r w:rsidRPr="006B41A3">
        <w:rPr>
          <w:bCs/>
        </w:rPr>
        <w:t>Atsevišķa</w:t>
      </w:r>
      <w:r w:rsidR="004C6ABE">
        <w:rPr>
          <w:bCs/>
        </w:rPr>
        <w:t xml:space="preserve"> </w:t>
      </w:r>
      <w:r w:rsidRPr="006B41A3">
        <w:rPr>
          <w:bCs/>
        </w:rPr>
        <w:t>valsts</w:t>
      </w:r>
      <w:r w:rsidR="004C6ABE">
        <w:rPr>
          <w:bCs/>
        </w:rPr>
        <w:t xml:space="preserve"> </w:t>
      </w:r>
      <w:r w:rsidRPr="006B41A3">
        <w:rPr>
          <w:bCs/>
        </w:rPr>
        <w:t>pārvaldes</w:t>
      </w:r>
      <w:r w:rsidR="004C6ABE">
        <w:rPr>
          <w:bCs/>
        </w:rPr>
        <w:t xml:space="preserve"> </w:t>
      </w:r>
      <w:r w:rsidRPr="006B41A3">
        <w:rPr>
          <w:bCs/>
        </w:rPr>
        <w:t>sfēra</w:t>
      </w:r>
      <w:r w:rsidR="004C6ABE">
        <w:rPr>
          <w:bCs/>
        </w:rPr>
        <w:t xml:space="preserve"> </w:t>
      </w:r>
      <w:r w:rsidRPr="006B41A3">
        <w:rPr>
          <w:bCs/>
        </w:rPr>
        <w:t>var</w:t>
      </w:r>
      <w:r w:rsidR="004C6ABE">
        <w:rPr>
          <w:bCs/>
        </w:rPr>
        <w:t xml:space="preserve"> </w:t>
      </w:r>
      <w:r w:rsidRPr="006B41A3">
        <w:rPr>
          <w:bCs/>
        </w:rPr>
        <w:t>tikt</w:t>
      </w:r>
      <w:r w:rsidR="004C6ABE">
        <w:rPr>
          <w:bCs/>
        </w:rPr>
        <w:t xml:space="preserve"> </w:t>
      </w:r>
      <w:r w:rsidRPr="006B41A3">
        <w:rPr>
          <w:bCs/>
        </w:rPr>
        <w:t>izņemta</w:t>
      </w:r>
      <w:r w:rsidR="004C6ABE">
        <w:rPr>
          <w:bCs/>
        </w:rPr>
        <w:t xml:space="preserve"> </w:t>
      </w:r>
      <w:r w:rsidRPr="006B41A3">
        <w:rPr>
          <w:bCs/>
        </w:rPr>
        <w:t>no Ministru kabineta kompetences un nodota patstāvīgai valsts iestādei, ja tiek konstatēts,</w:t>
      </w:r>
      <w:r w:rsidR="004C6ABE">
        <w:rPr>
          <w:bCs/>
        </w:rPr>
        <w:t xml:space="preserve"> </w:t>
      </w:r>
      <w:r w:rsidRPr="006B41A3">
        <w:rPr>
          <w:bCs/>
        </w:rPr>
        <w:t>ka</w:t>
      </w:r>
      <w:r w:rsidR="004C6ABE">
        <w:rPr>
          <w:bCs/>
        </w:rPr>
        <w:t xml:space="preserve"> </w:t>
      </w:r>
      <w:r w:rsidRPr="006B41A3">
        <w:rPr>
          <w:bCs/>
        </w:rPr>
        <w:t>šajā</w:t>
      </w:r>
      <w:r w:rsidR="004C6ABE">
        <w:rPr>
          <w:bCs/>
        </w:rPr>
        <w:t xml:space="preserve"> </w:t>
      </w:r>
      <w:r w:rsidRPr="006B41A3">
        <w:rPr>
          <w:bCs/>
        </w:rPr>
        <w:t>jomā</w:t>
      </w:r>
      <w:r w:rsidR="004C6ABE">
        <w:rPr>
          <w:bCs/>
        </w:rPr>
        <w:t xml:space="preserve"> </w:t>
      </w:r>
      <w:r w:rsidRPr="006B41A3">
        <w:rPr>
          <w:bCs/>
        </w:rPr>
        <w:t>Ministru</w:t>
      </w:r>
      <w:r w:rsidR="004C6ABE">
        <w:rPr>
          <w:bCs/>
        </w:rPr>
        <w:t xml:space="preserve"> </w:t>
      </w:r>
      <w:r w:rsidRPr="006B41A3">
        <w:rPr>
          <w:bCs/>
        </w:rPr>
        <w:t>kabinetam</w:t>
      </w:r>
      <w:r w:rsidR="004C6ABE">
        <w:rPr>
          <w:bCs/>
        </w:rPr>
        <w:t xml:space="preserve"> </w:t>
      </w:r>
      <w:r w:rsidRPr="006B41A3">
        <w:rPr>
          <w:bCs/>
        </w:rPr>
        <w:t>padota</w:t>
      </w:r>
      <w:r w:rsidR="004C6ABE">
        <w:rPr>
          <w:bCs/>
        </w:rPr>
        <w:t xml:space="preserve"> </w:t>
      </w:r>
      <w:r w:rsidRPr="006B41A3">
        <w:rPr>
          <w:bCs/>
        </w:rPr>
        <w:t>valsts</w:t>
      </w:r>
      <w:r w:rsidR="004C6ABE">
        <w:rPr>
          <w:bCs/>
        </w:rPr>
        <w:t xml:space="preserve"> </w:t>
      </w:r>
      <w:r w:rsidRPr="006B41A3">
        <w:rPr>
          <w:bCs/>
        </w:rPr>
        <w:t>iestāde</w:t>
      </w:r>
      <w:r w:rsidR="004C6ABE">
        <w:rPr>
          <w:bCs/>
        </w:rPr>
        <w:t xml:space="preserve"> </w:t>
      </w:r>
      <w:r w:rsidRPr="006B41A3">
        <w:rPr>
          <w:bCs/>
        </w:rPr>
        <w:t>nespēs nodrošināt pienācīgu pārvaldību.</w:t>
      </w:r>
      <w:r>
        <w:rPr>
          <w:bCs/>
        </w:rPr>
        <w:t xml:space="preserve"> (..) [</w:t>
      </w:r>
      <w:proofErr w:type="spellStart"/>
      <w:r>
        <w:rPr>
          <w:bCs/>
        </w:rPr>
        <w:t>T]</w:t>
      </w:r>
      <w:r w:rsidRPr="006B41A3">
        <w:rPr>
          <w:bCs/>
        </w:rPr>
        <w:t>ieši</w:t>
      </w:r>
      <w:proofErr w:type="spellEnd"/>
      <w:r w:rsidRPr="006B41A3">
        <w:rPr>
          <w:bCs/>
        </w:rPr>
        <w:t xml:space="preserve"> Satversmes </w:t>
      </w:r>
      <w:proofErr w:type="gramStart"/>
      <w:r w:rsidRPr="006B41A3">
        <w:rPr>
          <w:bCs/>
        </w:rPr>
        <w:t>1.pants</w:t>
      </w:r>
      <w:proofErr w:type="gramEnd"/>
      <w:r w:rsidRPr="006B41A3">
        <w:rPr>
          <w:bCs/>
        </w:rPr>
        <w:t xml:space="preserve"> ir tā konstitucionālā norma, kas pilnvaro Saeimu atsevišķos gadījumos, kad citādi nav iespējams nodrošināt pienācīgu pārvaldību,</w:t>
      </w:r>
      <w:r w:rsidR="004C6ABE">
        <w:rPr>
          <w:bCs/>
        </w:rPr>
        <w:t xml:space="preserve"> </w:t>
      </w:r>
      <w:r w:rsidRPr="006B41A3">
        <w:rPr>
          <w:bCs/>
        </w:rPr>
        <w:t>veidot</w:t>
      </w:r>
      <w:r w:rsidR="004C6ABE">
        <w:rPr>
          <w:bCs/>
        </w:rPr>
        <w:t xml:space="preserve"> </w:t>
      </w:r>
      <w:r w:rsidRPr="006B41A3">
        <w:rPr>
          <w:bCs/>
        </w:rPr>
        <w:t>patstāvīgās</w:t>
      </w:r>
      <w:r w:rsidR="004C6ABE">
        <w:rPr>
          <w:bCs/>
        </w:rPr>
        <w:t xml:space="preserve"> </w:t>
      </w:r>
      <w:r w:rsidRPr="006B41A3">
        <w:rPr>
          <w:bCs/>
        </w:rPr>
        <w:t>valsts</w:t>
      </w:r>
      <w:r w:rsidR="004C6ABE">
        <w:rPr>
          <w:bCs/>
        </w:rPr>
        <w:t xml:space="preserve"> </w:t>
      </w:r>
      <w:r w:rsidRPr="006B41A3">
        <w:rPr>
          <w:bCs/>
        </w:rPr>
        <w:t>iestādes.</w:t>
      </w:r>
      <w:r w:rsidR="004C6ABE">
        <w:rPr>
          <w:bCs/>
        </w:rPr>
        <w:t xml:space="preserve"> </w:t>
      </w:r>
      <w:r w:rsidRPr="006B41A3">
        <w:rPr>
          <w:bCs/>
        </w:rPr>
        <w:t>Demokrātiskā</w:t>
      </w:r>
      <w:r w:rsidR="004C6ABE">
        <w:rPr>
          <w:bCs/>
        </w:rPr>
        <w:t xml:space="preserve"> </w:t>
      </w:r>
      <w:r w:rsidRPr="006B41A3">
        <w:rPr>
          <w:bCs/>
        </w:rPr>
        <w:t>tiesiskā</w:t>
      </w:r>
      <w:r w:rsidR="004C6ABE">
        <w:rPr>
          <w:bCs/>
        </w:rPr>
        <w:t xml:space="preserve"> </w:t>
      </w:r>
      <w:r w:rsidRPr="006B41A3">
        <w:rPr>
          <w:bCs/>
        </w:rPr>
        <w:t>valstī atsevišķu valsts pārvaldes iestāžu atbrīvošana no padotības Ministru kabinetam nodrošina</w:t>
      </w:r>
      <w:r w:rsidR="004C6ABE">
        <w:rPr>
          <w:bCs/>
        </w:rPr>
        <w:t xml:space="preserve"> </w:t>
      </w:r>
      <w:r w:rsidRPr="006B41A3">
        <w:rPr>
          <w:bCs/>
        </w:rPr>
        <w:t>pienācīgu</w:t>
      </w:r>
      <w:r w:rsidR="004C6ABE">
        <w:rPr>
          <w:bCs/>
        </w:rPr>
        <w:t xml:space="preserve"> </w:t>
      </w:r>
      <w:r w:rsidRPr="006B41A3">
        <w:rPr>
          <w:bCs/>
        </w:rPr>
        <w:t>pārvaldību</w:t>
      </w:r>
      <w:r w:rsidR="004C6ABE">
        <w:rPr>
          <w:bCs/>
        </w:rPr>
        <w:t xml:space="preserve"> </w:t>
      </w:r>
      <w:proofErr w:type="gramStart"/>
      <w:r w:rsidRPr="006B41A3">
        <w:rPr>
          <w:bCs/>
        </w:rPr>
        <w:t>tādās</w:t>
      </w:r>
      <w:r w:rsidR="004C6ABE">
        <w:rPr>
          <w:bCs/>
        </w:rPr>
        <w:t xml:space="preserve"> </w:t>
      </w:r>
      <w:r w:rsidRPr="006B41A3">
        <w:rPr>
          <w:bCs/>
        </w:rPr>
        <w:t>pārvaldes</w:t>
      </w:r>
      <w:proofErr w:type="gramEnd"/>
      <w:r w:rsidR="004C6ABE">
        <w:rPr>
          <w:bCs/>
        </w:rPr>
        <w:t xml:space="preserve"> </w:t>
      </w:r>
      <w:r w:rsidRPr="006B41A3">
        <w:rPr>
          <w:bCs/>
        </w:rPr>
        <w:t>jomās,</w:t>
      </w:r>
      <w:r w:rsidR="004C6ABE">
        <w:rPr>
          <w:bCs/>
        </w:rPr>
        <w:t xml:space="preserve"> </w:t>
      </w:r>
      <w:r w:rsidRPr="006B41A3">
        <w:rPr>
          <w:bCs/>
        </w:rPr>
        <w:t>kas</w:t>
      </w:r>
      <w:r w:rsidR="004C6ABE">
        <w:rPr>
          <w:bCs/>
        </w:rPr>
        <w:t xml:space="preserve"> </w:t>
      </w:r>
      <w:r w:rsidRPr="006B41A3">
        <w:rPr>
          <w:bCs/>
        </w:rPr>
        <w:t>saistītas</w:t>
      </w:r>
      <w:r w:rsidR="004C6ABE">
        <w:rPr>
          <w:bCs/>
        </w:rPr>
        <w:t xml:space="preserve"> </w:t>
      </w:r>
      <w:r w:rsidRPr="006B41A3">
        <w:rPr>
          <w:bCs/>
        </w:rPr>
        <w:t>ar</w:t>
      </w:r>
      <w:r w:rsidR="004C6ABE">
        <w:rPr>
          <w:bCs/>
        </w:rPr>
        <w:t xml:space="preserve"> </w:t>
      </w:r>
      <w:r w:rsidRPr="006B41A3">
        <w:rPr>
          <w:bCs/>
        </w:rPr>
        <w:t>citu valsts iestāžu darbības kontroli, cenu stabilitātes nodrošināšanu, kā arī noteiktu brīvību aizsardzību un interešu</w:t>
      </w:r>
      <w:r>
        <w:rPr>
          <w:bCs/>
        </w:rPr>
        <w:t xml:space="preserve"> </w:t>
      </w:r>
      <w:r w:rsidRPr="006B41A3">
        <w:rPr>
          <w:bCs/>
        </w:rPr>
        <w:t>izlīdzināšanu</w:t>
      </w:r>
      <w:r w:rsidR="008C05C3">
        <w:rPr>
          <w:bCs/>
        </w:rPr>
        <w:t>.”</w:t>
      </w:r>
      <w:r>
        <w:rPr>
          <w:bCs/>
        </w:rPr>
        <w:t xml:space="preserve"> (</w:t>
      </w:r>
      <w:r w:rsidRPr="008C05C3">
        <w:rPr>
          <w:bCs/>
          <w:i/>
        </w:rPr>
        <w:t>turpat, 16.3.punkts</w:t>
      </w:r>
      <w:r>
        <w:rPr>
          <w:bCs/>
        </w:rPr>
        <w:t xml:space="preserve">). </w:t>
      </w:r>
    </w:p>
    <w:p w:rsidR="00EC1E33" w:rsidRDefault="00EC1E33" w:rsidP="001F5AB2">
      <w:pPr>
        <w:spacing w:line="276" w:lineRule="auto"/>
        <w:ind w:firstLine="567"/>
        <w:jc w:val="both"/>
        <w:rPr>
          <w:bCs/>
        </w:rPr>
      </w:pPr>
    </w:p>
    <w:p w:rsidR="00A33F87" w:rsidRDefault="00A33F87" w:rsidP="001F5AB2">
      <w:pPr>
        <w:spacing w:line="276" w:lineRule="auto"/>
        <w:ind w:firstLine="567"/>
        <w:jc w:val="both"/>
        <w:rPr>
          <w:bCs/>
        </w:rPr>
      </w:pPr>
      <w:r>
        <w:rPr>
          <w:bCs/>
        </w:rPr>
        <w:t>[</w:t>
      </w:r>
      <w:r w:rsidR="00CA2364">
        <w:rPr>
          <w:bCs/>
        </w:rPr>
        <w:t>18</w:t>
      </w:r>
      <w:r>
        <w:rPr>
          <w:bCs/>
        </w:rPr>
        <w:t>] Pieteicējas iesniegtais likumprojekts, kā jau iepriekš teikts, paredz, ka Mazākumtautību departamenta direktoru ievēl tikai daļa Saeimas deputātu – kuri norādījuši, ka nav latvieši.</w:t>
      </w:r>
    </w:p>
    <w:p w:rsidR="00CD2C0E" w:rsidRDefault="00AD7B00" w:rsidP="00CD2C0E">
      <w:pPr>
        <w:spacing w:line="276" w:lineRule="auto"/>
        <w:ind w:firstLine="567"/>
        <w:jc w:val="both"/>
        <w:rPr>
          <w:bCs/>
        </w:rPr>
      </w:pPr>
      <w:r>
        <w:rPr>
          <w:bCs/>
        </w:rPr>
        <w:t>Tādējādi jāsecina, ka departaments iegūst patstāvību ne tikvien iepretim Ministru kabinetam</w:t>
      </w:r>
      <w:r w:rsidR="00CD2C0E">
        <w:rPr>
          <w:bCs/>
        </w:rPr>
        <w:t xml:space="preserve"> (izpildvarai)</w:t>
      </w:r>
      <w:r>
        <w:rPr>
          <w:bCs/>
        </w:rPr>
        <w:t xml:space="preserve">, bet arī </w:t>
      </w:r>
      <w:r w:rsidR="008C05C3">
        <w:rPr>
          <w:bCs/>
        </w:rPr>
        <w:t xml:space="preserve">tai </w:t>
      </w:r>
      <w:r>
        <w:rPr>
          <w:bCs/>
        </w:rPr>
        <w:t>Saeimas daļai, kura</w:t>
      </w:r>
      <w:r w:rsidR="008C05C3">
        <w:rPr>
          <w:bCs/>
        </w:rPr>
        <w:t>i</w:t>
      </w:r>
      <w:r>
        <w:rPr>
          <w:bCs/>
        </w:rPr>
        <w:t xml:space="preserve"> nebūtu tiesīb</w:t>
      </w:r>
      <w:r w:rsidR="008C05C3">
        <w:rPr>
          <w:bCs/>
        </w:rPr>
        <w:t>u</w:t>
      </w:r>
      <w:r>
        <w:rPr>
          <w:bCs/>
        </w:rPr>
        <w:t xml:space="preserve"> ievēlēt tā direktoru. </w:t>
      </w:r>
      <w:r>
        <w:rPr>
          <w:bCs/>
        </w:rPr>
        <w:lastRenderedPageBreak/>
        <w:t xml:space="preserve">Tādējādi departaments funkcionāli zināmā mērā būtu nodalīts ne tikvien no izpildvaras, bet arī no </w:t>
      </w:r>
      <w:r w:rsidR="00CD2C0E" w:rsidRPr="008C05C3">
        <w:rPr>
          <w:bCs/>
          <w:i/>
        </w:rPr>
        <w:t>visas tautas</w:t>
      </w:r>
      <w:r w:rsidR="00CD2C0E">
        <w:rPr>
          <w:bCs/>
        </w:rPr>
        <w:t xml:space="preserve"> leģitimētas </w:t>
      </w:r>
      <w:r>
        <w:rPr>
          <w:bCs/>
        </w:rPr>
        <w:t xml:space="preserve">Saeimas. </w:t>
      </w:r>
    </w:p>
    <w:p w:rsidR="00CD2C0E" w:rsidRDefault="00CD2C0E" w:rsidP="00CD2C0E">
      <w:pPr>
        <w:spacing w:line="276" w:lineRule="auto"/>
        <w:ind w:firstLine="567"/>
        <w:jc w:val="both"/>
      </w:pPr>
      <w:r>
        <w:t xml:space="preserve">Departamentam, kā tas redzams no iepriekš atreferētā likumprojekta satura, turklāt </w:t>
      </w:r>
      <w:r w:rsidR="006F6158">
        <w:t>būtu</w:t>
      </w:r>
      <w:r>
        <w:t xml:space="preserve"> būtiska ietekme uz mazākumtautību izglītības sistēmu gan izglītības satura, gan personāla sastāva veidošanas ziņā, pie departament</w:t>
      </w:r>
      <w:r w:rsidR="006F6158">
        <w:t>a</w:t>
      </w:r>
      <w:r>
        <w:t xml:space="preserve"> esošajai padomei </w:t>
      </w:r>
      <w:r w:rsidR="006F6158">
        <w:t>būtu</w:t>
      </w:r>
      <w:r>
        <w:t xml:space="preserve"> tieša ietekme uz mazākumtautību izglītības iestāžu tīkla veidošanu.</w:t>
      </w:r>
    </w:p>
    <w:p w:rsidR="00AD7B00" w:rsidRDefault="00CD2C0E" w:rsidP="001F5AB2">
      <w:pPr>
        <w:spacing w:line="276" w:lineRule="auto"/>
        <w:ind w:firstLine="567"/>
        <w:jc w:val="both"/>
        <w:rPr>
          <w:bCs/>
        </w:rPr>
      </w:pPr>
      <w:proofErr w:type="gramStart"/>
      <w:r>
        <w:rPr>
          <w:bCs/>
        </w:rPr>
        <w:t>Tādējādi,</w:t>
      </w:r>
      <w:proofErr w:type="gramEnd"/>
      <w:r>
        <w:rPr>
          <w:bCs/>
        </w:rPr>
        <w:t xml:space="preserve"> </w:t>
      </w:r>
      <w:r w:rsidR="00AD7B00">
        <w:rPr>
          <w:bCs/>
        </w:rPr>
        <w:t xml:space="preserve">tēlaini </w:t>
      </w:r>
      <w:r>
        <w:rPr>
          <w:bCs/>
        </w:rPr>
        <w:t>runājot, veidotos „valst</w:t>
      </w:r>
      <w:r w:rsidR="00F4119E">
        <w:rPr>
          <w:bCs/>
        </w:rPr>
        <w:t>s</w:t>
      </w:r>
      <w:r>
        <w:rPr>
          <w:bCs/>
        </w:rPr>
        <w:t xml:space="preserve"> valstī”, kurā tiktu patstāvīgi risināti mazākumtautību izglītības sistēmai būtiski jautājumi, kam turklāt neizbēgami būtu ietekme uz visu valsts izglītības sistēmu un citām jomām, arī latviešu valodas kā valsts valodas apguvi. </w:t>
      </w:r>
    </w:p>
    <w:p w:rsidR="00CD2C0E" w:rsidRDefault="00CD2C0E" w:rsidP="001F5AB2">
      <w:pPr>
        <w:spacing w:line="276" w:lineRule="auto"/>
        <w:ind w:firstLine="567"/>
        <w:jc w:val="both"/>
        <w:rPr>
          <w:bCs/>
        </w:rPr>
      </w:pPr>
      <w:r>
        <w:rPr>
          <w:bCs/>
        </w:rPr>
        <w:t>Pieteicēja norāda, ka likumprojekts paredz ne mazāku iestādes demokrātisko leģitimāciju un atbildību par savu darbību kā Ministru kabinetam pilnīgi padotām iestādēm. Ievērojot iepriekš minētos apsvērumus, šāds arguments ir acīmredzami nepamatots. Centrālā vēlēšanu komisija pamatoti secin</w:t>
      </w:r>
      <w:r w:rsidR="009F7D06">
        <w:rPr>
          <w:bCs/>
        </w:rPr>
        <w:t xml:space="preserve">ājusi, ka likumprojekts neatbilst arī Satversmes 1. un </w:t>
      </w:r>
      <w:proofErr w:type="gramStart"/>
      <w:r w:rsidR="009F7D06">
        <w:rPr>
          <w:bCs/>
        </w:rPr>
        <w:t>58.pantam</w:t>
      </w:r>
      <w:proofErr w:type="gramEnd"/>
      <w:r w:rsidR="009F7D06">
        <w:rPr>
          <w:bCs/>
        </w:rPr>
        <w:t>.</w:t>
      </w:r>
    </w:p>
    <w:p w:rsidR="00AC7EBD" w:rsidRDefault="00AC7EBD" w:rsidP="001F5AB2">
      <w:pPr>
        <w:spacing w:line="276" w:lineRule="auto"/>
        <w:ind w:firstLine="567"/>
        <w:jc w:val="both"/>
        <w:rPr>
          <w:bCs/>
        </w:rPr>
      </w:pPr>
    </w:p>
    <w:p w:rsidR="00AC7EBD" w:rsidRDefault="00AC7EBD" w:rsidP="001F5AB2">
      <w:pPr>
        <w:spacing w:line="276" w:lineRule="auto"/>
        <w:ind w:firstLine="567"/>
        <w:jc w:val="both"/>
        <w:rPr>
          <w:bCs/>
        </w:rPr>
      </w:pPr>
      <w:r>
        <w:rPr>
          <w:bCs/>
        </w:rPr>
        <w:t>[</w:t>
      </w:r>
      <w:r w:rsidR="00CA2364">
        <w:rPr>
          <w:bCs/>
        </w:rPr>
        <w:t>19</w:t>
      </w:r>
      <w:r>
        <w:rPr>
          <w:bCs/>
        </w:rPr>
        <w:t xml:space="preserve">] Pieteicēja salīdzina tās iesniegto likumprojektu ar </w:t>
      </w:r>
      <w:proofErr w:type="gramStart"/>
      <w:r>
        <w:rPr>
          <w:bCs/>
        </w:rPr>
        <w:t>1919.gada</w:t>
      </w:r>
      <w:proofErr w:type="gramEnd"/>
      <w:r>
        <w:rPr>
          <w:bCs/>
        </w:rPr>
        <w:t xml:space="preserve"> 8.decembrī pieņemto Likumu par mazākuma tautību skolu iekārtu Latvijā, kas paredzot vēl lielāku</w:t>
      </w:r>
      <w:r w:rsidR="0058004F">
        <w:rPr>
          <w:bCs/>
        </w:rPr>
        <w:t xml:space="preserve"> pastāvību attiecīgai valsts pārvaldes iestādei. Neiedziļinoties jautājumā par likuma, kurš pieņemts pirms Satversmes</w:t>
      </w:r>
      <w:r w:rsidR="00B60000">
        <w:rPr>
          <w:bCs/>
        </w:rPr>
        <w:t xml:space="preserve"> pieņemšanas</w:t>
      </w:r>
      <w:r w:rsidR="0058004F">
        <w:rPr>
          <w:bCs/>
        </w:rPr>
        <w:t xml:space="preserve">, atbilstību Satversmei, šis arguments pēc būtības ir balstīts uz nepietiekamu likumu salīdzinājumu. </w:t>
      </w:r>
      <w:proofErr w:type="gramStart"/>
      <w:r w:rsidR="0058004F">
        <w:rPr>
          <w:bCs/>
        </w:rPr>
        <w:t>1919.gada</w:t>
      </w:r>
      <w:proofErr w:type="gramEnd"/>
      <w:r w:rsidR="0058004F">
        <w:rPr>
          <w:bCs/>
        </w:rPr>
        <w:t xml:space="preserve"> likums neparedzēja tādas valsts pārvaldes iestādes vai tās struktūrvienības veidošanu, kuras vadītāju ievēlētu tikai daļa Saeimas deputātu, bet tieši šāds pieteicējas iesniegtā likumprojekta regulējums ir neatbilstošs Satversmei.</w:t>
      </w:r>
    </w:p>
    <w:p w:rsidR="00AC7EBD" w:rsidRDefault="00AC7EBD" w:rsidP="001F5AB2">
      <w:pPr>
        <w:spacing w:line="276" w:lineRule="auto"/>
        <w:ind w:firstLine="567"/>
        <w:jc w:val="both"/>
        <w:rPr>
          <w:bCs/>
        </w:rPr>
      </w:pPr>
    </w:p>
    <w:p w:rsidR="00AC7EBD" w:rsidRDefault="00AC7EBD" w:rsidP="001F5AB2">
      <w:pPr>
        <w:spacing w:line="276" w:lineRule="auto"/>
        <w:ind w:firstLine="567"/>
        <w:jc w:val="both"/>
        <w:rPr>
          <w:bCs/>
        </w:rPr>
      </w:pPr>
      <w:r>
        <w:rPr>
          <w:bCs/>
        </w:rPr>
        <w:t>[</w:t>
      </w:r>
      <w:r w:rsidR="00CA2364">
        <w:rPr>
          <w:bCs/>
        </w:rPr>
        <w:t>20</w:t>
      </w:r>
      <w:r>
        <w:rPr>
          <w:bCs/>
        </w:rPr>
        <w:t xml:space="preserve">] Tā kā, konstatējot, ka likumprojekts acīmredzami neatbilst augstāka juridiskā spēka normām, tas ir vienlaikus atzīstams arī par tādu, kas nav pilnībā izstrādāts Satversmes </w:t>
      </w:r>
      <w:proofErr w:type="gramStart"/>
      <w:r>
        <w:rPr>
          <w:bCs/>
        </w:rPr>
        <w:t>78.panta</w:t>
      </w:r>
      <w:proofErr w:type="gramEnd"/>
      <w:r>
        <w:rPr>
          <w:bCs/>
        </w:rPr>
        <w:t xml:space="preserve"> izpratnē, Centrālā vēlēšanu komisija atbilstoši Tautas nobalsošanas likuma 23.panta piektās daļas 2.punktam pamatoti atteica likumprojekta reģistrāciju.</w:t>
      </w:r>
    </w:p>
    <w:p w:rsidR="00F15B7C" w:rsidRDefault="00F15B7C" w:rsidP="00F15B7C">
      <w:pPr>
        <w:spacing w:line="276" w:lineRule="auto"/>
        <w:ind w:firstLine="709"/>
        <w:jc w:val="both"/>
      </w:pPr>
    </w:p>
    <w:p w:rsidR="009F7D06" w:rsidRDefault="009F7D06" w:rsidP="00CA2364">
      <w:pPr>
        <w:spacing w:line="276" w:lineRule="auto"/>
        <w:ind w:firstLine="567"/>
        <w:jc w:val="both"/>
      </w:pPr>
      <w:r>
        <w:t>[</w:t>
      </w:r>
      <w:r w:rsidR="00CA2364">
        <w:t>21</w:t>
      </w:r>
      <w:r>
        <w:t xml:space="preserve">] Apkopojot: pieteicējas iesniegtā likumprojekta „Likums par mazākumtautību izglītības iestāžu iekārtu Latvijā” normas par Izglītības un zinātnes ministrijas </w:t>
      </w:r>
      <w:r w:rsidR="00AC7EBD">
        <w:t xml:space="preserve">Mazākumtautību </w:t>
      </w:r>
      <w:r>
        <w:t>departamenta darbību</w:t>
      </w:r>
      <w:r w:rsidR="00AC7EBD">
        <w:t xml:space="preserve"> un direktora ievēlēšanu</w:t>
      </w:r>
      <w:r>
        <w:t xml:space="preserve"> acīmredzami neatbilst Satversmei, jo paredz Satversmei neatbilstošu Saeimas lēmuma pieņemšanas kārtību un nodibina Satversmei neatbilstošu departamenta patstāvību no Ministru kabineta un visas tautas leģitimētas Saeimas. </w:t>
      </w:r>
      <w:r w:rsidR="00AC7EBD">
        <w:t>Tādēļ</w:t>
      </w:r>
      <w:r>
        <w:t xml:space="preserve"> nav pieļaujama likumprojekta reģistrācija parakstu vākšanai, lai iesniegtu likumprojektu Saeimā.</w:t>
      </w:r>
    </w:p>
    <w:p w:rsidR="009F7D06" w:rsidRDefault="009F7D06" w:rsidP="00AC7EBD">
      <w:pPr>
        <w:spacing w:line="276" w:lineRule="auto"/>
        <w:ind w:firstLine="567"/>
        <w:jc w:val="both"/>
      </w:pPr>
      <w:r>
        <w:t>Pieteikums tādēļ ir noraidāms.</w:t>
      </w:r>
    </w:p>
    <w:p w:rsidR="00765AE4" w:rsidRDefault="00765AE4" w:rsidP="007F76C8">
      <w:pPr>
        <w:spacing w:line="276" w:lineRule="auto"/>
        <w:jc w:val="center"/>
        <w:rPr>
          <w:b/>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1B3AE2" w:rsidRDefault="001B3AE2" w:rsidP="001B3AE2">
      <w:pPr>
        <w:spacing w:line="276" w:lineRule="auto"/>
        <w:ind w:firstLine="567"/>
        <w:jc w:val="both"/>
      </w:pPr>
      <w:r>
        <w:t>Pamatojoties uz Administratīvā procesa likuma 246.–</w:t>
      </w:r>
      <w:proofErr w:type="gramStart"/>
      <w:r>
        <w:t>251.pantu</w:t>
      </w:r>
      <w:proofErr w:type="gramEnd"/>
      <w:r>
        <w:t>, likuma „Par tautas nobalsošanu, likumu ierosināšanu un Eiropas pilsoņu iniciatīvu” 23.</w:t>
      </w:r>
      <w:r w:rsidRPr="00AC7EBD">
        <w:rPr>
          <w:vertAlign w:val="superscript"/>
        </w:rPr>
        <w:t>1</w:t>
      </w:r>
      <w:r>
        <w:t xml:space="preserve">pantu, Augstākā tiesa </w:t>
      </w:r>
    </w:p>
    <w:p w:rsidR="001B3AE2" w:rsidRDefault="001B3AE2" w:rsidP="001B3AE2">
      <w:pPr>
        <w:spacing w:line="276" w:lineRule="auto"/>
        <w:ind w:firstLine="567"/>
        <w:jc w:val="both"/>
      </w:pPr>
    </w:p>
    <w:p w:rsidR="001B3AE2" w:rsidRPr="005F0610" w:rsidRDefault="001B3AE2" w:rsidP="005F0610">
      <w:pPr>
        <w:spacing w:line="276" w:lineRule="auto"/>
        <w:jc w:val="center"/>
        <w:rPr>
          <w:b/>
        </w:rPr>
      </w:pPr>
      <w:r w:rsidRPr="001B3AE2">
        <w:rPr>
          <w:b/>
        </w:rPr>
        <w:t>nosprieda</w:t>
      </w:r>
      <w:bookmarkStart w:id="4" w:name="_GoBack"/>
      <w:bookmarkEnd w:id="4"/>
    </w:p>
    <w:p w:rsidR="001B3AE2" w:rsidRDefault="00AC7EBD" w:rsidP="001B3AE2">
      <w:pPr>
        <w:spacing w:line="276" w:lineRule="auto"/>
        <w:ind w:firstLine="567"/>
        <w:jc w:val="both"/>
      </w:pPr>
      <w:r>
        <w:t>n</w:t>
      </w:r>
      <w:r w:rsidR="001B3AE2">
        <w:t xml:space="preserve">oraidīt </w:t>
      </w:r>
      <w:r w:rsidRPr="00D12C3A">
        <w:t xml:space="preserve">politiskās partijas </w:t>
      </w:r>
      <w:r>
        <w:t>„Latvijas Krievu savienība”</w:t>
      </w:r>
      <w:r w:rsidRPr="00D12C3A">
        <w:t xml:space="preserve"> pieteikumu par </w:t>
      </w:r>
      <w:r>
        <w:t xml:space="preserve">pienākuma uzlikšanu Centrālajai vēlēšanu komisijai reģistrēt </w:t>
      </w:r>
      <w:r w:rsidRPr="005B518E">
        <w:t>likumprojektu „Likums par mazākumtautību izglītības iestāžu iekārtu Latvijā”</w:t>
      </w:r>
      <w:r w:rsidR="001B3AE2">
        <w:t>.</w:t>
      </w:r>
    </w:p>
    <w:p w:rsidR="005407AF" w:rsidRPr="001C3C6C" w:rsidRDefault="007F76C8" w:rsidP="001C3C6C">
      <w:pPr>
        <w:spacing w:line="276" w:lineRule="auto"/>
        <w:ind w:firstLine="567"/>
        <w:jc w:val="both"/>
        <w:rPr>
          <w:bCs/>
        </w:rPr>
      </w:pPr>
      <w:r w:rsidRPr="00D271F8">
        <w:t>Spriedums</w:t>
      </w:r>
      <w:r w:rsidRPr="00D271F8">
        <w:rPr>
          <w:bCs/>
        </w:rPr>
        <w:t xml:space="preserve"> nav pārsūdzams.</w:t>
      </w:r>
    </w:p>
    <w:sectPr w:rsidR="005407AF" w:rsidRPr="001C3C6C"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277" w:rsidRDefault="00BA0277">
      <w:r>
        <w:separator/>
      </w:r>
    </w:p>
  </w:endnote>
  <w:endnote w:type="continuationSeparator" w:id="0">
    <w:p w:rsidR="00BA0277" w:rsidRDefault="00BA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7C" w:rsidRDefault="008E4C7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4C7C" w:rsidRDefault="008E4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7C" w:rsidRDefault="008E4C7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5C9">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245C9">
      <w:rPr>
        <w:rStyle w:val="PageNumber"/>
        <w:noProof/>
      </w:rPr>
      <w:t>9</w:t>
    </w:r>
    <w:r w:rsidRPr="00AB25C7">
      <w:rPr>
        <w:rStyle w:val="PageNumber"/>
      </w:rPr>
      <w:fldChar w:fldCharType="end"/>
    </w:r>
  </w:p>
  <w:p w:rsidR="008E4C7C" w:rsidRDefault="008E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277" w:rsidRDefault="00BA0277">
      <w:r>
        <w:separator/>
      </w:r>
    </w:p>
  </w:footnote>
  <w:footnote w:type="continuationSeparator" w:id="0">
    <w:p w:rsidR="00BA0277" w:rsidRDefault="00BA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422F7"/>
    <w:multiLevelType w:val="hybridMultilevel"/>
    <w:tmpl w:val="D96E56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10FA"/>
    <w:rsid w:val="000015B2"/>
    <w:rsid w:val="000017A4"/>
    <w:rsid w:val="0000271B"/>
    <w:rsid w:val="000029A7"/>
    <w:rsid w:val="00003410"/>
    <w:rsid w:val="000034CF"/>
    <w:rsid w:val="00003C9F"/>
    <w:rsid w:val="00003DF5"/>
    <w:rsid w:val="000042B9"/>
    <w:rsid w:val="00004571"/>
    <w:rsid w:val="00004C89"/>
    <w:rsid w:val="00006231"/>
    <w:rsid w:val="00007216"/>
    <w:rsid w:val="000075B2"/>
    <w:rsid w:val="000105E1"/>
    <w:rsid w:val="0001227C"/>
    <w:rsid w:val="00012762"/>
    <w:rsid w:val="000127DC"/>
    <w:rsid w:val="00013B6E"/>
    <w:rsid w:val="00014A04"/>
    <w:rsid w:val="000150A3"/>
    <w:rsid w:val="000155BA"/>
    <w:rsid w:val="000155E8"/>
    <w:rsid w:val="00015650"/>
    <w:rsid w:val="00015A37"/>
    <w:rsid w:val="00015AC8"/>
    <w:rsid w:val="00015B31"/>
    <w:rsid w:val="00016014"/>
    <w:rsid w:val="000162F2"/>
    <w:rsid w:val="00016414"/>
    <w:rsid w:val="00016ACC"/>
    <w:rsid w:val="0001705B"/>
    <w:rsid w:val="000170D5"/>
    <w:rsid w:val="00017A4E"/>
    <w:rsid w:val="000202AA"/>
    <w:rsid w:val="000203A9"/>
    <w:rsid w:val="00020ACA"/>
    <w:rsid w:val="000217FB"/>
    <w:rsid w:val="00022788"/>
    <w:rsid w:val="000227F8"/>
    <w:rsid w:val="00022A1F"/>
    <w:rsid w:val="00023651"/>
    <w:rsid w:val="00024A45"/>
    <w:rsid w:val="0002534D"/>
    <w:rsid w:val="000254EA"/>
    <w:rsid w:val="00025879"/>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40480"/>
    <w:rsid w:val="00040F3B"/>
    <w:rsid w:val="0004147B"/>
    <w:rsid w:val="000414DD"/>
    <w:rsid w:val="000417EB"/>
    <w:rsid w:val="000426BA"/>
    <w:rsid w:val="00043035"/>
    <w:rsid w:val="0004324B"/>
    <w:rsid w:val="00043B11"/>
    <w:rsid w:val="00043E8C"/>
    <w:rsid w:val="00044018"/>
    <w:rsid w:val="00044C9A"/>
    <w:rsid w:val="00045685"/>
    <w:rsid w:val="00046C46"/>
    <w:rsid w:val="0004732C"/>
    <w:rsid w:val="000476BA"/>
    <w:rsid w:val="000478BF"/>
    <w:rsid w:val="00050ABA"/>
    <w:rsid w:val="00051576"/>
    <w:rsid w:val="00051DAD"/>
    <w:rsid w:val="00051FD2"/>
    <w:rsid w:val="0005214D"/>
    <w:rsid w:val="000526D7"/>
    <w:rsid w:val="000527C6"/>
    <w:rsid w:val="00053364"/>
    <w:rsid w:val="000561F2"/>
    <w:rsid w:val="00056C30"/>
    <w:rsid w:val="00057583"/>
    <w:rsid w:val="000577B4"/>
    <w:rsid w:val="00061CBC"/>
    <w:rsid w:val="00061D43"/>
    <w:rsid w:val="0006325F"/>
    <w:rsid w:val="000636BE"/>
    <w:rsid w:val="00063A16"/>
    <w:rsid w:val="00063E0B"/>
    <w:rsid w:val="0006421F"/>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5B92"/>
    <w:rsid w:val="00075BBB"/>
    <w:rsid w:val="000809E2"/>
    <w:rsid w:val="00081458"/>
    <w:rsid w:val="00081D5B"/>
    <w:rsid w:val="00082095"/>
    <w:rsid w:val="00085924"/>
    <w:rsid w:val="00086276"/>
    <w:rsid w:val="0008665A"/>
    <w:rsid w:val="00090699"/>
    <w:rsid w:val="000916DD"/>
    <w:rsid w:val="00093B58"/>
    <w:rsid w:val="000959A2"/>
    <w:rsid w:val="000965D1"/>
    <w:rsid w:val="000968F6"/>
    <w:rsid w:val="00097549"/>
    <w:rsid w:val="0009789E"/>
    <w:rsid w:val="000A08A9"/>
    <w:rsid w:val="000A1FC1"/>
    <w:rsid w:val="000A2BFA"/>
    <w:rsid w:val="000A33D4"/>
    <w:rsid w:val="000A3664"/>
    <w:rsid w:val="000A3B79"/>
    <w:rsid w:val="000A418B"/>
    <w:rsid w:val="000A4482"/>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4A4D"/>
    <w:rsid w:val="000B58F1"/>
    <w:rsid w:val="000B5A8E"/>
    <w:rsid w:val="000B6113"/>
    <w:rsid w:val="000B67DA"/>
    <w:rsid w:val="000B6EDA"/>
    <w:rsid w:val="000B7FD5"/>
    <w:rsid w:val="000C04D2"/>
    <w:rsid w:val="000C1F70"/>
    <w:rsid w:val="000C2BD9"/>
    <w:rsid w:val="000C2EAF"/>
    <w:rsid w:val="000C4688"/>
    <w:rsid w:val="000C567E"/>
    <w:rsid w:val="000C5BCD"/>
    <w:rsid w:val="000C6A10"/>
    <w:rsid w:val="000C6C41"/>
    <w:rsid w:val="000C7893"/>
    <w:rsid w:val="000C7B12"/>
    <w:rsid w:val="000C7B20"/>
    <w:rsid w:val="000D0D16"/>
    <w:rsid w:val="000D0E0A"/>
    <w:rsid w:val="000D1119"/>
    <w:rsid w:val="000D20B2"/>
    <w:rsid w:val="000D3220"/>
    <w:rsid w:val="000D3568"/>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34"/>
    <w:rsid w:val="000E4EEB"/>
    <w:rsid w:val="000E4F67"/>
    <w:rsid w:val="000E5269"/>
    <w:rsid w:val="000E6EC9"/>
    <w:rsid w:val="000E707F"/>
    <w:rsid w:val="000E7E9A"/>
    <w:rsid w:val="000F0E19"/>
    <w:rsid w:val="000F1D5B"/>
    <w:rsid w:val="000F2A86"/>
    <w:rsid w:val="000F2B2F"/>
    <w:rsid w:val="000F2DDB"/>
    <w:rsid w:val="000F39A8"/>
    <w:rsid w:val="000F3AD2"/>
    <w:rsid w:val="000F3E2B"/>
    <w:rsid w:val="000F4946"/>
    <w:rsid w:val="000F4F31"/>
    <w:rsid w:val="000F5494"/>
    <w:rsid w:val="000F596C"/>
    <w:rsid w:val="000F64A6"/>
    <w:rsid w:val="000F664F"/>
    <w:rsid w:val="000F6C8E"/>
    <w:rsid w:val="00100668"/>
    <w:rsid w:val="00100A7C"/>
    <w:rsid w:val="001035E5"/>
    <w:rsid w:val="00104B13"/>
    <w:rsid w:val="00105B85"/>
    <w:rsid w:val="00107D72"/>
    <w:rsid w:val="00110606"/>
    <w:rsid w:val="00110A5D"/>
    <w:rsid w:val="00110DBE"/>
    <w:rsid w:val="00111026"/>
    <w:rsid w:val="00111593"/>
    <w:rsid w:val="00112AAC"/>
    <w:rsid w:val="00113290"/>
    <w:rsid w:val="00113582"/>
    <w:rsid w:val="00113B60"/>
    <w:rsid w:val="00113E94"/>
    <w:rsid w:val="001147C6"/>
    <w:rsid w:val="00114CEE"/>
    <w:rsid w:val="00114D68"/>
    <w:rsid w:val="00115BA2"/>
    <w:rsid w:val="001169AF"/>
    <w:rsid w:val="00117444"/>
    <w:rsid w:val="00117969"/>
    <w:rsid w:val="00117D43"/>
    <w:rsid w:val="00121B7E"/>
    <w:rsid w:val="00121FB7"/>
    <w:rsid w:val="0012235A"/>
    <w:rsid w:val="00122943"/>
    <w:rsid w:val="00123E64"/>
    <w:rsid w:val="00124810"/>
    <w:rsid w:val="00124B05"/>
    <w:rsid w:val="001253E7"/>
    <w:rsid w:val="00125A64"/>
    <w:rsid w:val="00125AC3"/>
    <w:rsid w:val="00126545"/>
    <w:rsid w:val="0013031A"/>
    <w:rsid w:val="00130E99"/>
    <w:rsid w:val="00131D61"/>
    <w:rsid w:val="00132FB6"/>
    <w:rsid w:val="00133216"/>
    <w:rsid w:val="001338A3"/>
    <w:rsid w:val="00133AB6"/>
    <w:rsid w:val="00133AD3"/>
    <w:rsid w:val="00134CA5"/>
    <w:rsid w:val="00135464"/>
    <w:rsid w:val="00135826"/>
    <w:rsid w:val="00135C89"/>
    <w:rsid w:val="00136422"/>
    <w:rsid w:val="0013679F"/>
    <w:rsid w:val="00137440"/>
    <w:rsid w:val="00137854"/>
    <w:rsid w:val="001400A9"/>
    <w:rsid w:val="001408E3"/>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2A3"/>
    <w:rsid w:val="00153ADD"/>
    <w:rsid w:val="001564B1"/>
    <w:rsid w:val="00157A18"/>
    <w:rsid w:val="00157BB1"/>
    <w:rsid w:val="00160552"/>
    <w:rsid w:val="0016078B"/>
    <w:rsid w:val="00160CD4"/>
    <w:rsid w:val="00160DFC"/>
    <w:rsid w:val="00161CC3"/>
    <w:rsid w:val="00161E89"/>
    <w:rsid w:val="001621F5"/>
    <w:rsid w:val="0016239D"/>
    <w:rsid w:val="00162535"/>
    <w:rsid w:val="00162C21"/>
    <w:rsid w:val="001635E4"/>
    <w:rsid w:val="00163B46"/>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F7"/>
    <w:rsid w:val="00177F7C"/>
    <w:rsid w:val="001808A4"/>
    <w:rsid w:val="00180CEC"/>
    <w:rsid w:val="00180D9F"/>
    <w:rsid w:val="00181537"/>
    <w:rsid w:val="00181918"/>
    <w:rsid w:val="00184A56"/>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A01FC"/>
    <w:rsid w:val="001A07D3"/>
    <w:rsid w:val="001A125B"/>
    <w:rsid w:val="001A1F24"/>
    <w:rsid w:val="001A2022"/>
    <w:rsid w:val="001A2B68"/>
    <w:rsid w:val="001A2D5F"/>
    <w:rsid w:val="001A3595"/>
    <w:rsid w:val="001A43D0"/>
    <w:rsid w:val="001A4BAE"/>
    <w:rsid w:val="001A6B77"/>
    <w:rsid w:val="001A738E"/>
    <w:rsid w:val="001B03BF"/>
    <w:rsid w:val="001B0CEF"/>
    <w:rsid w:val="001B10E8"/>
    <w:rsid w:val="001B21E4"/>
    <w:rsid w:val="001B21EE"/>
    <w:rsid w:val="001B2B2A"/>
    <w:rsid w:val="001B3AE2"/>
    <w:rsid w:val="001B44AD"/>
    <w:rsid w:val="001B4CDE"/>
    <w:rsid w:val="001B4D86"/>
    <w:rsid w:val="001B565C"/>
    <w:rsid w:val="001B5A47"/>
    <w:rsid w:val="001B6078"/>
    <w:rsid w:val="001B615B"/>
    <w:rsid w:val="001B6EAB"/>
    <w:rsid w:val="001B734B"/>
    <w:rsid w:val="001B7759"/>
    <w:rsid w:val="001B7C0D"/>
    <w:rsid w:val="001B7DF6"/>
    <w:rsid w:val="001C12EC"/>
    <w:rsid w:val="001C1323"/>
    <w:rsid w:val="001C1847"/>
    <w:rsid w:val="001C21BA"/>
    <w:rsid w:val="001C27A4"/>
    <w:rsid w:val="001C2B5B"/>
    <w:rsid w:val="001C2DE8"/>
    <w:rsid w:val="001C38D8"/>
    <w:rsid w:val="001C3C6C"/>
    <w:rsid w:val="001C47B0"/>
    <w:rsid w:val="001C5FDC"/>
    <w:rsid w:val="001C6977"/>
    <w:rsid w:val="001C6AA1"/>
    <w:rsid w:val="001C6ABC"/>
    <w:rsid w:val="001D0480"/>
    <w:rsid w:val="001D0BF0"/>
    <w:rsid w:val="001D19EA"/>
    <w:rsid w:val="001D1FEC"/>
    <w:rsid w:val="001D2389"/>
    <w:rsid w:val="001D4011"/>
    <w:rsid w:val="001D44DF"/>
    <w:rsid w:val="001D4F15"/>
    <w:rsid w:val="001D51A7"/>
    <w:rsid w:val="001D5405"/>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97"/>
    <w:rsid w:val="001F25C7"/>
    <w:rsid w:val="001F25FF"/>
    <w:rsid w:val="001F2BBA"/>
    <w:rsid w:val="001F3294"/>
    <w:rsid w:val="001F3700"/>
    <w:rsid w:val="001F467C"/>
    <w:rsid w:val="001F49A1"/>
    <w:rsid w:val="001F4D75"/>
    <w:rsid w:val="001F4F1B"/>
    <w:rsid w:val="001F5AB2"/>
    <w:rsid w:val="001F6805"/>
    <w:rsid w:val="001F6AA7"/>
    <w:rsid w:val="001F7940"/>
    <w:rsid w:val="00200841"/>
    <w:rsid w:val="002009C5"/>
    <w:rsid w:val="0020150C"/>
    <w:rsid w:val="002015FE"/>
    <w:rsid w:val="00201632"/>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8E9"/>
    <w:rsid w:val="00215FD8"/>
    <w:rsid w:val="00216559"/>
    <w:rsid w:val="00216A77"/>
    <w:rsid w:val="0021733F"/>
    <w:rsid w:val="002200D4"/>
    <w:rsid w:val="002200FC"/>
    <w:rsid w:val="0022058F"/>
    <w:rsid w:val="00221942"/>
    <w:rsid w:val="0022313D"/>
    <w:rsid w:val="00223446"/>
    <w:rsid w:val="00224459"/>
    <w:rsid w:val="00225DBA"/>
    <w:rsid w:val="00225F25"/>
    <w:rsid w:val="002264F1"/>
    <w:rsid w:val="00226AC0"/>
    <w:rsid w:val="0023014B"/>
    <w:rsid w:val="00230DF3"/>
    <w:rsid w:val="002314EB"/>
    <w:rsid w:val="00231FC6"/>
    <w:rsid w:val="0023380A"/>
    <w:rsid w:val="002338C8"/>
    <w:rsid w:val="0023396F"/>
    <w:rsid w:val="00233B23"/>
    <w:rsid w:val="00235E73"/>
    <w:rsid w:val="002365EA"/>
    <w:rsid w:val="00236682"/>
    <w:rsid w:val="00236AB5"/>
    <w:rsid w:val="00236B20"/>
    <w:rsid w:val="00236DE1"/>
    <w:rsid w:val="00237CA7"/>
    <w:rsid w:val="00240D4B"/>
    <w:rsid w:val="002413D6"/>
    <w:rsid w:val="00241728"/>
    <w:rsid w:val="002419E6"/>
    <w:rsid w:val="00241FA9"/>
    <w:rsid w:val="002420AC"/>
    <w:rsid w:val="0024266B"/>
    <w:rsid w:val="002439F7"/>
    <w:rsid w:val="00243EB5"/>
    <w:rsid w:val="00244191"/>
    <w:rsid w:val="00244598"/>
    <w:rsid w:val="00244651"/>
    <w:rsid w:val="002446D0"/>
    <w:rsid w:val="00244859"/>
    <w:rsid w:val="002448AA"/>
    <w:rsid w:val="00246FBF"/>
    <w:rsid w:val="00247329"/>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8B1"/>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084B"/>
    <w:rsid w:val="002813C6"/>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0C1A"/>
    <w:rsid w:val="00291103"/>
    <w:rsid w:val="0029115A"/>
    <w:rsid w:val="00291637"/>
    <w:rsid w:val="00291E46"/>
    <w:rsid w:val="00291F83"/>
    <w:rsid w:val="00292C86"/>
    <w:rsid w:val="00293710"/>
    <w:rsid w:val="002939A7"/>
    <w:rsid w:val="00293FE4"/>
    <w:rsid w:val="002945B4"/>
    <w:rsid w:val="00294D71"/>
    <w:rsid w:val="00295271"/>
    <w:rsid w:val="00295733"/>
    <w:rsid w:val="00296029"/>
    <w:rsid w:val="00296D0D"/>
    <w:rsid w:val="002A0561"/>
    <w:rsid w:val="002A07E2"/>
    <w:rsid w:val="002A1144"/>
    <w:rsid w:val="002A28C5"/>
    <w:rsid w:val="002A2F75"/>
    <w:rsid w:val="002A4D7F"/>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CF7"/>
    <w:rsid w:val="002D0B2E"/>
    <w:rsid w:val="002D10E8"/>
    <w:rsid w:val="002D23E2"/>
    <w:rsid w:val="002D24AE"/>
    <w:rsid w:val="002D2689"/>
    <w:rsid w:val="002D2E4C"/>
    <w:rsid w:val="002D450A"/>
    <w:rsid w:val="002D5213"/>
    <w:rsid w:val="002D5815"/>
    <w:rsid w:val="002D5F62"/>
    <w:rsid w:val="002D64CF"/>
    <w:rsid w:val="002D6584"/>
    <w:rsid w:val="002D6C0E"/>
    <w:rsid w:val="002D6F04"/>
    <w:rsid w:val="002E051C"/>
    <w:rsid w:val="002E0D14"/>
    <w:rsid w:val="002E4A50"/>
    <w:rsid w:val="002E54D8"/>
    <w:rsid w:val="002E5536"/>
    <w:rsid w:val="002E57C3"/>
    <w:rsid w:val="002E5BC0"/>
    <w:rsid w:val="002E5F83"/>
    <w:rsid w:val="002E639D"/>
    <w:rsid w:val="002E6D6A"/>
    <w:rsid w:val="002E7212"/>
    <w:rsid w:val="002E7310"/>
    <w:rsid w:val="002E79EF"/>
    <w:rsid w:val="002F00C6"/>
    <w:rsid w:val="002F0D12"/>
    <w:rsid w:val="002F0E07"/>
    <w:rsid w:val="002F1695"/>
    <w:rsid w:val="002F357A"/>
    <w:rsid w:val="002F3DDE"/>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4E55"/>
    <w:rsid w:val="00315190"/>
    <w:rsid w:val="003155DF"/>
    <w:rsid w:val="00315C38"/>
    <w:rsid w:val="0031673A"/>
    <w:rsid w:val="0032054C"/>
    <w:rsid w:val="003217D8"/>
    <w:rsid w:val="0032234C"/>
    <w:rsid w:val="003223E3"/>
    <w:rsid w:val="003229A3"/>
    <w:rsid w:val="003230D9"/>
    <w:rsid w:val="0032338F"/>
    <w:rsid w:val="00323392"/>
    <w:rsid w:val="00323421"/>
    <w:rsid w:val="00323890"/>
    <w:rsid w:val="0032498B"/>
    <w:rsid w:val="0032739F"/>
    <w:rsid w:val="00327CBD"/>
    <w:rsid w:val="0033050B"/>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0FC1"/>
    <w:rsid w:val="00342236"/>
    <w:rsid w:val="00342744"/>
    <w:rsid w:val="00343E6E"/>
    <w:rsid w:val="00344294"/>
    <w:rsid w:val="00344891"/>
    <w:rsid w:val="00344EF6"/>
    <w:rsid w:val="00345886"/>
    <w:rsid w:val="00345C9B"/>
    <w:rsid w:val="00346AF1"/>
    <w:rsid w:val="003476DB"/>
    <w:rsid w:val="00347B95"/>
    <w:rsid w:val="003502CA"/>
    <w:rsid w:val="00351360"/>
    <w:rsid w:val="00351497"/>
    <w:rsid w:val="00351796"/>
    <w:rsid w:val="0035200B"/>
    <w:rsid w:val="003522F0"/>
    <w:rsid w:val="00352860"/>
    <w:rsid w:val="0035299A"/>
    <w:rsid w:val="003539C6"/>
    <w:rsid w:val="00354B2D"/>
    <w:rsid w:val="00355558"/>
    <w:rsid w:val="00355813"/>
    <w:rsid w:val="0035717D"/>
    <w:rsid w:val="00357336"/>
    <w:rsid w:val="003573EE"/>
    <w:rsid w:val="00357797"/>
    <w:rsid w:val="00357927"/>
    <w:rsid w:val="00357DA6"/>
    <w:rsid w:val="003602E9"/>
    <w:rsid w:val="003609F7"/>
    <w:rsid w:val="0036120A"/>
    <w:rsid w:val="00361C64"/>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6AD"/>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324"/>
    <w:rsid w:val="0038683C"/>
    <w:rsid w:val="00387979"/>
    <w:rsid w:val="00390E18"/>
    <w:rsid w:val="00390E95"/>
    <w:rsid w:val="00391808"/>
    <w:rsid w:val="00391FC9"/>
    <w:rsid w:val="003957A4"/>
    <w:rsid w:val="003962EE"/>
    <w:rsid w:val="00397770"/>
    <w:rsid w:val="00397E95"/>
    <w:rsid w:val="003A2035"/>
    <w:rsid w:val="003A242F"/>
    <w:rsid w:val="003A2E46"/>
    <w:rsid w:val="003A345E"/>
    <w:rsid w:val="003A3846"/>
    <w:rsid w:val="003A3D8A"/>
    <w:rsid w:val="003A44A0"/>
    <w:rsid w:val="003A4E3D"/>
    <w:rsid w:val="003A5445"/>
    <w:rsid w:val="003A6191"/>
    <w:rsid w:val="003A70BB"/>
    <w:rsid w:val="003B0297"/>
    <w:rsid w:val="003B0461"/>
    <w:rsid w:val="003B05DC"/>
    <w:rsid w:val="003B0AAB"/>
    <w:rsid w:val="003B0C7D"/>
    <w:rsid w:val="003B10D7"/>
    <w:rsid w:val="003B1441"/>
    <w:rsid w:val="003B154D"/>
    <w:rsid w:val="003B1BD4"/>
    <w:rsid w:val="003B1CE0"/>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03D"/>
    <w:rsid w:val="003E4608"/>
    <w:rsid w:val="003E47E2"/>
    <w:rsid w:val="003E4925"/>
    <w:rsid w:val="003E4C18"/>
    <w:rsid w:val="003E4CF7"/>
    <w:rsid w:val="003E7959"/>
    <w:rsid w:val="003E7DB0"/>
    <w:rsid w:val="003F27BA"/>
    <w:rsid w:val="003F4F9E"/>
    <w:rsid w:val="003F584B"/>
    <w:rsid w:val="003F5990"/>
    <w:rsid w:val="003F5D89"/>
    <w:rsid w:val="003F5E66"/>
    <w:rsid w:val="003F6228"/>
    <w:rsid w:val="003F64F8"/>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DC6"/>
    <w:rsid w:val="00410E1B"/>
    <w:rsid w:val="00411484"/>
    <w:rsid w:val="00411CD2"/>
    <w:rsid w:val="00411CE6"/>
    <w:rsid w:val="004128C4"/>
    <w:rsid w:val="004136D2"/>
    <w:rsid w:val="004143B6"/>
    <w:rsid w:val="0041490C"/>
    <w:rsid w:val="00414A49"/>
    <w:rsid w:val="0041549D"/>
    <w:rsid w:val="00415B76"/>
    <w:rsid w:val="00416B6F"/>
    <w:rsid w:val="00417451"/>
    <w:rsid w:val="00417D86"/>
    <w:rsid w:val="004202C1"/>
    <w:rsid w:val="004205C4"/>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36F33"/>
    <w:rsid w:val="00440121"/>
    <w:rsid w:val="004413C4"/>
    <w:rsid w:val="00441AEE"/>
    <w:rsid w:val="00441B22"/>
    <w:rsid w:val="00441BA4"/>
    <w:rsid w:val="00443135"/>
    <w:rsid w:val="00443498"/>
    <w:rsid w:val="00443FD4"/>
    <w:rsid w:val="004457D9"/>
    <w:rsid w:val="00445D78"/>
    <w:rsid w:val="00446BF7"/>
    <w:rsid w:val="00446E42"/>
    <w:rsid w:val="0044761B"/>
    <w:rsid w:val="00450AF2"/>
    <w:rsid w:val="0045122D"/>
    <w:rsid w:val="00452C56"/>
    <w:rsid w:val="00453DC4"/>
    <w:rsid w:val="0045402D"/>
    <w:rsid w:val="004544AE"/>
    <w:rsid w:val="00455FDA"/>
    <w:rsid w:val="0045680F"/>
    <w:rsid w:val="00456904"/>
    <w:rsid w:val="00456BA0"/>
    <w:rsid w:val="00460795"/>
    <w:rsid w:val="00460B77"/>
    <w:rsid w:val="00461272"/>
    <w:rsid w:val="00463024"/>
    <w:rsid w:val="0046451D"/>
    <w:rsid w:val="004655B2"/>
    <w:rsid w:val="00465853"/>
    <w:rsid w:val="00465BE2"/>
    <w:rsid w:val="00465F3C"/>
    <w:rsid w:val="00466BCB"/>
    <w:rsid w:val="0046714C"/>
    <w:rsid w:val="004672C0"/>
    <w:rsid w:val="00467502"/>
    <w:rsid w:val="0046784F"/>
    <w:rsid w:val="0046791F"/>
    <w:rsid w:val="0047174F"/>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2FB"/>
    <w:rsid w:val="00485D75"/>
    <w:rsid w:val="00486EA8"/>
    <w:rsid w:val="00487660"/>
    <w:rsid w:val="00487692"/>
    <w:rsid w:val="00490174"/>
    <w:rsid w:val="00490394"/>
    <w:rsid w:val="00491D8E"/>
    <w:rsid w:val="00492499"/>
    <w:rsid w:val="004924E3"/>
    <w:rsid w:val="00492930"/>
    <w:rsid w:val="00492AB0"/>
    <w:rsid w:val="00493A68"/>
    <w:rsid w:val="00493E16"/>
    <w:rsid w:val="0049476A"/>
    <w:rsid w:val="0049485E"/>
    <w:rsid w:val="00494AD2"/>
    <w:rsid w:val="00494EFD"/>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9CD"/>
    <w:rsid w:val="004B0AE2"/>
    <w:rsid w:val="004B1D11"/>
    <w:rsid w:val="004B238F"/>
    <w:rsid w:val="004B2B10"/>
    <w:rsid w:val="004B4D6A"/>
    <w:rsid w:val="004B4E05"/>
    <w:rsid w:val="004B5CD7"/>
    <w:rsid w:val="004B661C"/>
    <w:rsid w:val="004B6E66"/>
    <w:rsid w:val="004C0235"/>
    <w:rsid w:val="004C0714"/>
    <w:rsid w:val="004C0741"/>
    <w:rsid w:val="004C1C23"/>
    <w:rsid w:val="004C3E45"/>
    <w:rsid w:val="004C4865"/>
    <w:rsid w:val="004C6ABE"/>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188"/>
    <w:rsid w:val="004F0A0D"/>
    <w:rsid w:val="004F0A9E"/>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2F30"/>
    <w:rsid w:val="005035A4"/>
    <w:rsid w:val="005044B3"/>
    <w:rsid w:val="005055D5"/>
    <w:rsid w:val="005055E9"/>
    <w:rsid w:val="00505E2C"/>
    <w:rsid w:val="00507365"/>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210"/>
    <w:rsid w:val="0052253A"/>
    <w:rsid w:val="005226D7"/>
    <w:rsid w:val="0052295C"/>
    <w:rsid w:val="00523532"/>
    <w:rsid w:val="0052359C"/>
    <w:rsid w:val="00523DEB"/>
    <w:rsid w:val="0052457D"/>
    <w:rsid w:val="0052543E"/>
    <w:rsid w:val="00527B59"/>
    <w:rsid w:val="00527BBC"/>
    <w:rsid w:val="00530170"/>
    <w:rsid w:val="005315DB"/>
    <w:rsid w:val="00531CC3"/>
    <w:rsid w:val="00532098"/>
    <w:rsid w:val="005328DB"/>
    <w:rsid w:val="00532E82"/>
    <w:rsid w:val="005332BC"/>
    <w:rsid w:val="005334A7"/>
    <w:rsid w:val="00534003"/>
    <w:rsid w:val="00534436"/>
    <w:rsid w:val="00534710"/>
    <w:rsid w:val="00534BB6"/>
    <w:rsid w:val="0053671B"/>
    <w:rsid w:val="00536E90"/>
    <w:rsid w:val="0053709D"/>
    <w:rsid w:val="005373D4"/>
    <w:rsid w:val="005407AF"/>
    <w:rsid w:val="00541CA8"/>
    <w:rsid w:val="00546478"/>
    <w:rsid w:val="005468C0"/>
    <w:rsid w:val="0054711A"/>
    <w:rsid w:val="00547D7F"/>
    <w:rsid w:val="00547DA7"/>
    <w:rsid w:val="00550289"/>
    <w:rsid w:val="0055178A"/>
    <w:rsid w:val="00551893"/>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2A3F"/>
    <w:rsid w:val="0056391F"/>
    <w:rsid w:val="00564B2D"/>
    <w:rsid w:val="00565DAE"/>
    <w:rsid w:val="0056667F"/>
    <w:rsid w:val="00567691"/>
    <w:rsid w:val="005709CD"/>
    <w:rsid w:val="00571688"/>
    <w:rsid w:val="0057210B"/>
    <w:rsid w:val="00572A0F"/>
    <w:rsid w:val="00572AA4"/>
    <w:rsid w:val="005743E2"/>
    <w:rsid w:val="00575167"/>
    <w:rsid w:val="00575667"/>
    <w:rsid w:val="00575DF9"/>
    <w:rsid w:val="00576383"/>
    <w:rsid w:val="005765DA"/>
    <w:rsid w:val="005767B8"/>
    <w:rsid w:val="00576F5F"/>
    <w:rsid w:val="0057724D"/>
    <w:rsid w:val="00577386"/>
    <w:rsid w:val="0058004F"/>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4EF"/>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6A4A"/>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61E9"/>
    <w:rsid w:val="005C7034"/>
    <w:rsid w:val="005D09B6"/>
    <w:rsid w:val="005D0E1A"/>
    <w:rsid w:val="005D4331"/>
    <w:rsid w:val="005D5504"/>
    <w:rsid w:val="005D55A2"/>
    <w:rsid w:val="005D574F"/>
    <w:rsid w:val="005D66C5"/>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0610"/>
    <w:rsid w:val="005F1784"/>
    <w:rsid w:val="005F2461"/>
    <w:rsid w:val="005F2BBB"/>
    <w:rsid w:val="005F2CED"/>
    <w:rsid w:val="005F34DA"/>
    <w:rsid w:val="005F35FA"/>
    <w:rsid w:val="005F4BDF"/>
    <w:rsid w:val="005F6DAC"/>
    <w:rsid w:val="005F7986"/>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670A"/>
    <w:rsid w:val="006372B8"/>
    <w:rsid w:val="00640E91"/>
    <w:rsid w:val="00641C0E"/>
    <w:rsid w:val="00642005"/>
    <w:rsid w:val="0064290B"/>
    <w:rsid w:val="006434A7"/>
    <w:rsid w:val="00643F2A"/>
    <w:rsid w:val="006443F9"/>
    <w:rsid w:val="00644925"/>
    <w:rsid w:val="00644F43"/>
    <w:rsid w:val="00645A36"/>
    <w:rsid w:val="006471D3"/>
    <w:rsid w:val="00650CBB"/>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10D"/>
    <w:rsid w:val="00665B97"/>
    <w:rsid w:val="00666034"/>
    <w:rsid w:val="00667B34"/>
    <w:rsid w:val="006705AE"/>
    <w:rsid w:val="00671B47"/>
    <w:rsid w:val="00672E44"/>
    <w:rsid w:val="00673C67"/>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4F1"/>
    <w:rsid w:val="00694DFB"/>
    <w:rsid w:val="00694FAB"/>
    <w:rsid w:val="00695E7A"/>
    <w:rsid w:val="00696CC7"/>
    <w:rsid w:val="00697A5D"/>
    <w:rsid w:val="00697B47"/>
    <w:rsid w:val="006A00DB"/>
    <w:rsid w:val="006A0535"/>
    <w:rsid w:val="006A25F2"/>
    <w:rsid w:val="006A2BAA"/>
    <w:rsid w:val="006A390A"/>
    <w:rsid w:val="006A4B37"/>
    <w:rsid w:val="006A4D02"/>
    <w:rsid w:val="006A511F"/>
    <w:rsid w:val="006A51D3"/>
    <w:rsid w:val="006A5CB5"/>
    <w:rsid w:val="006A5D88"/>
    <w:rsid w:val="006A6340"/>
    <w:rsid w:val="006B05D9"/>
    <w:rsid w:val="006B0A22"/>
    <w:rsid w:val="006B13B1"/>
    <w:rsid w:val="006B20DE"/>
    <w:rsid w:val="006B3279"/>
    <w:rsid w:val="006B3674"/>
    <w:rsid w:val="006B3902"/>
    <w:rsid w:val="006B41A3"/>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220"/>
    <w:rsid w:val="006C6E71"/>
    <w:rsid w:val="006C7395"/>
    <w:rsid w:val="006C7C27"/>
    <w:rsid w:val="006D0AB4"/>
    <w:rsid w:val="006D13B6"/>
    <w:rsid w:val="006D1473"/>
    <w:rsid w:val="006D2C16"/>
    <w:rsid w:val="006D2E42"/>
    <w:rsid w:val="006D34FB"/>
    <w:rsid w:val="006D3C8D"/>
    <w:rsid w:val="006D58A2"/>
    <w:rsid w:val="006D61B7"/>
    <w:rsid w:val="006D7934"/>
    <w:rsid w:val="006D7DDC"/>
    <w:rsid w:val="006E06F6"/>
    <w:rsid w:val="006E1F8E"/>
    <w:rsid w:val="006E214A"/>
    <w:rsid w:val="006E31E7"/>
    <w:rsid w:val="006E330A"/>
    <w:rsid w:val="006E3D6B"/>
    <w:rsid w:val="006E4544"/>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4EA"/>
    <w:rsid w:val="006F3566"/>
    <w:rsid w:val="006F3BDB"/>
    <w:rsid w:val="006F3D1F"/>
    <w:rsid w:val="006F4510"/>
    <w:rsid w:val="006F5565"/>
    <w:rsid w:val="006F5D02"/>
    <w:rsid w:val="006F6158"/>
    <w:rsid w:val="006F6C3B"/>
    <w:rsid w:val="006F7142"/>
    <w:rsid w:val="006F742B"/>
    <w:rsid w:val="006F7697"/>
    <w:rsid w:val="00700CB8"/>
    <w:rsid w:val="00701718"/>
    <w:rsid w:val="007019E2"/>
    <w:rsid w:val="00703986"/>
    <w:rsid w:val="00703D82"/>
    <w:rsid w:val="007049E1"/>
    <w:rsid w:val="00706017"/>
    <w:rsid w:val="00706655"/>
    <w:rsid w:val="00707D37"/>
    <w:rsid w:val="007106F4"/>
    <w:rsid w:val="00710B08"/>
    <w:rsid w:val="00710BF2"/>
    <w:rsid w:val="00710C96"/>
    <w:rsid w:val="0071105E"/>
    <w:rsid w:val="0071165B"/>
    <w:rsid w:val="00712D15"/>
    <w:rsid w:val="00713147"/>
    <w:rsid w:val="007132AF"/>
    <w:rsid w:val="00713EE8"/>
    <w:rsid w:val="00716A6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1183"/>
    <w:rsid w:val="00732361"/>
    <w:rsid w:val="007332D1"/>
    <w:rsid w:val="00733D5A"/>
    <w:rsid w:val="00734060"/>
    <w:rsid w:val="00734A7D"/>
    <w:rsid w:val="00735137"/>
    <w:rsid w:val="0073623D"/>
    <w:rsid w:val="00741644"/>
    <w:rsid w:val="0074228D"/>
    <w:rsid w:val="00742F46"/>
    <w:rsid w:val="00743264"/>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37D8"/>
    <w:rsid w:val="00764B5B"/>
    <w:rsid w:val="00765115"/>
    <w:rsid w:val="00765AE4"/>
    <w:rsid w:val="00766132"/>
    <w:rsid w:val="00766BB9"/>
    <w:rsid w:val="00766FA0"/>
    <w:rsid w:val="007670C1"/>
    <w:rsid w:val="0076724D"/>
    <w:rsid w:val="007673B2"/>
    <w:rsid w:val="0076774D"/>
    <w:rsid w:val="00767C1E"/>
    <w:rsid w:val="00770989"/>
    <w:rsid w:val="00770C28"/>
    <w:rsid w:val="007734BD"/>
    <w:rsid w:val="007734F0"/>
    <w:rsid w:val="00774192"/>
    <w:rsid w:val="007741A4"/>
    <w:rsid w:val="007743EA"/>
    <w:rsid w:val="00775090"/>
    <w:rsid w:val="00775625"/>
    <w:rsid w:val="00775939"/>
    <w:rsid w:val="007765E5"/>
    <w:rsid w:val="00776F35"/>
    <w:rsid w:val="007801B6"/>
    <w:rsid w:val="0078107C"/>
    <w:rsid w:val="0078143F"/>
    <w:rsid w:val="00781E58"/>
    <w:rsid w:val="00781E88"/>
    <w:rsid w:val="00782590"/>
    <w:rsid w:val="00782EB8"/>
    <w:rsid w:val="007848AA"/>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04A5"/>
    <w:rsid w:val="007A1276"/>
    <w:rsid w:val="007A140B"/>
    <w:rsid w:val="007A26B0"/>
    <w:rsid w:val="007A297A"/>
    <w:rsid w:val="007A2C69"/>
    <w:rsid w:val="007A3EE7"/>
    <w:rsid w:val="007A52DC"/>
    <w:rsid w:val="007A53AB"/>
    <w:rsid w:val="007A595F"/>
    <w:rsid w:val="007A5F28"/>
    <w:rsid w:val="007A66C0"/>
    <w:rsid w:val="007A793C"/>
    <w:rsid w:val="007A7C31"/>
    <w:rsid w:val="007B025B"/>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1A6"/>
    <w:rsid w:val="007C479B"/>
    <w:rsid w:val="007C4C0B"/>
    <w:rsid w:val="007C4EC3"/>
    <w:rsid w:val="007C4FA1"/>
    <w:rsid w:val="007C6846"/>
    <w:rsid w:val="007C711A"/>
    <w:rsid w:val="007C71FC"/>
    <w:rsid w:val="007D03BE"/>
    <w:rsid w:val="007D0795"/>
    <w:rsid w:val="007D0C4A"/>
    <w:rsid w:val="007D0FE0"/>
    <w:rsid w:val="007D11C1"/>
    <w:rsid w:val="007D19D2"/>
    <w:rsid w:val="007D319B"/>
    <w:rsid w:val="007D3EA4"/>
    <w:rsid w:val="007D4425"/>
    <w:rsid w:val="007D4BEA"/>
    <w:rsid w:val="007D4C06"/>
    <w:rsid w:val="007D4D16"/>
    <w:rsid w:val="007D5719"/>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568"/>
    <w:rsid w:val="007F35D8"/>
    <w:rsid w:val="007F5061"/>
    <w:rsid w:val="007F51FC"/>
    <w:rsid w:val="007F5631"/>
    <w:rsid w:val="007F627C"/>
    <w:rsid w:val="007F6EB7"/>
    <w:rsid w:val="007F76C8"/>
    <w:rsid w:val="007F7FA8"/>
    <w:rsid w:val="008019D5"/>
    <w:rsid w:val="00801E38"/>
    <w:rsid w:val="008026DB"/>
    <w:rsid w:val="0080272D"/>
    <w:rsid w:val="008035EC"/>
    <w:rsid w:val="00803E82"/>
    <w:rsid w:val="0080479C"/>
    <w:rsid w:val="00805360"/>
    <w:rsid w:val="008079CA"/>
    <w:rsid w:val="008102DC"/>
    <w:rsid w:val="00810A0F"/>
    <w:rsid w:val="00814F43"/>
    <w:rsid w:val="008156CD"/>
    <w:rsid w:val="008158B2"/>
    <w:rsid w:val="00815B9E"/>
    <w:rsid w:val="008169E8"/>
    <w:rsid w:val="00817E98"/>
    <w:rsid w:val="0082020D"/>
    <w:rsid w:val="00820699"/>
    <w:rsid w:val="008208C6"/>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37185"/>
    <w:rsid w:val="00840CED"/>
    <w:rsid w:val="00840E0F"/>
    <w:rsid w:val="00841828"/>
    <w:rsid w:val="008421B6"/>
    <w:rsid w:val="008426FF"/>
    <w:rsid w:val="00842A13"/>
    <w:rsid w:val="00842FC2"/>
    <w:rsid w:val="008437AE"/>
    <w:rsid w:val="00843AF7"/>
    <w:rsid w:val="008450E1"/>
    <w:rsid w:val="0084568E"/>
    <w:rsid w:val="008462F4"/>
    <w:rsid w:val="008468BA"/>
    <w:rsid w:val="00847401"/>
    <w:rsid w:val="00850AA7"/>
    <w:rsid w:val="00850C52"/>
    <w:rsid w:val="00851AC8"/>
    <w:rsid w:val="00852CDB"/>
    <w:rsid w:val="008541A7"/>
    <w:rsid w:val="0085503C"/>
    <w:rsid w:val="0085509A"/>
    <w:rsid w:val="00855B81"/>
    <w:rsid w:val="00855D63"/>
    <w:rsid w:val="00856368"/>
    <w:rsid w:val="00856C64"/>
    <w:rsid w:val="00857845"/>
    <w:rsid w:val="00857F45"/>
    <w:rsid w:val="00860F25"/>
    <w:rsid w:val="00861AF2"/>
    <w:rsid w:val="0086304A"/>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2AB0"/>
    <w:rsid w:val="008835E9"/>
    <w:rsid w:val="0088498E"/>
    <w:rsid w:val="008865BE"/>
    <w:rsid w:val="008866AD"/>
    <w:rsid w:val="00886A47"/>
    <w:rsid w:val="0089007C"/>
    <w:rsid w:val="008902BF"/>
    <w:rsid w:val="00890A92"/>
    <w:rsid w:val="00891A0E"/>
    <w:rsid w:val="00891B03"/>
    <w:rsid w:val="00891CDC"/>
    <w:rsid w:val="00891D0F"/>
    <w:rsid w:val="0089257B"/>
    <w:rsid w:val="008927C3"/>
    <w:rsid w:val="0089368C"/>
    <w:rsid w:val="008942C5"/>
    <w:rsid w:val="008944C6"/>
    <w:rsid w:val="00894982"/>
    <w:rsid w:val="00894D13"/>
    <w:rsid w:val="00894F74"/>
    <w:rsid w:val="008961E5"/>
    <w:rsid w:val="00896BE5"/>
    <w:rsid w:val="00897E5F"/>
    <w:rsid w:val="008A006B"/>
    <w:rsid w:val="008A04FF"/>
    <w:rsid w:val="008A06A3"/>
    <w:rsid w:val="008A0BE5"/>
    <w:rsid w:val="008A0D73"/>
    <w:rsid w:val="008A0D9C"/>
    <w:rsid w:val="008A0E9D"/>
    <w:rsid w:val="008A2002"/>
    <w:rsid w:val="008A36DA"/>
    <w:rsid w:val="008A3E3E"/>
    <w:rsid w:val="008A4EE3"/>
    <w:rsid w:val="008A54EC"/>
    <w:rsid w:val="008A6495"/>
    <w:rsid w:val="008A6B61"/>
    <w:rsid w:val="008A6DC5"/>
    <w:rsid w:val="008A7863"/>
    <w:rsid w:val="008A7961"/>
    <w:rsid w:val="008A7EDD"/>
    <w:rsid w:val="008A7EE7"/>
    <w:rsid w:val="008B0152"/>
    <w:rsid w:val="008B0F0B"/>
    <w:rsid w:val="008B151A"/>
    <w:rsid w:val="008B16F6"/>
    <w:rsid w:val="008B2A0A"/>
    <w:rsid w:val="008B33CC"/>
    <w:rsid w:val="008B3587"/>
    <w:rsid w:val="008B52B6"/>
    <w:rsid w:val="008B5487"/>
    <w:rsid w:val="008B5B60"/>
    <w:rsid w:val="008B648C"/>
    <w:rsid w:val="008B69A4"/>
    <w:rsid w:val="008C00A8"/>
    <w:rsid w:val="008C05C3"/>
    <w:rsid w:val="008C06C8"/>
    <w:rsid w:val="008C0B03"/>
    <w:rsid w:val="008C1E4A"/>
    <w:rsid w:val="008C2FC0"/>
    <w:rsid w:val="008C4275"/>
    <w:rsid w:val="008C487C"/>
    <w:rsid w:val="008C4FEE"/>
    <w:rsid w:val="008C5109"/>
    <w:rsid w:val="008C658D"/>
    <w:rsid w:val="008C65ED"/>
    <w:rsid w:val="008C7D94"/>
    <w:rsid w:val="008D0870"/>
    <w:rsid w:val="008D0AE4"/>
    <w:rsid w:val="008D0CCA"/>
    <w:rsid w:val="008D1EB2"/>
    <w:rsid w:val="008D39E5"/>
    <w:rsid w:val="008D4991"/>
    <w:rsid w:val="008D4EB9"/>
    <w:rsid w:val="008D5406"/>
    <w:rsid w:val="008D5D88"/>
    <w:rsid w:val="008D60A0"/>
    <w:rsid w:val="008D72E9"/>
    <w:rsid w:val="008E0562"/>
    <w:rsid w:val="008E14CA"/>
    <w:rsid w:val="008E1505"/>
    <w:rsid w:val="008E226C"/>
    <w:rsid w:val="008E23C4"/>
    <w:rsid w:val="008E28D4"/>
    <w:rsid w:val="008E4C7C"/>
    <w:rsid w:val="008E5138"/>
    <w:rsid w:val="008E59BF"/>
    <w:rsid w:val="008E611E"/>
    <w:rsid w:val="008E6153"/>
    <w:rsid w:val="008E630E"/>
    <w:rsid w:val="008E64B7"/>
    <w:rsid w:val="008E698D"/>
    <w:rsid w:val="008E6A59"/>
    <w:rsid w:val="008E6BD6"/>
    <w:rsid w:val="008E7704"/>
    <w:rsid w:val="008E7E3F"/>
    <w:rsid w:val="008F045D"/>
    <w:rsid w:val="008F0A6B"/>
    <w:rsid w:val="008F0B94"/>
    <w:rsid w:val="008F1665"/>
    <w:rsid w:val="008F27BA"/>
    <w:rsid w:val="008F2F18"/>
    <w:rsid w:val="008F3D12"/>
    <w:rsid w:val="008F40EB"/>
    <w:rsid w:val="008F5B73"/>
    <w:rsid w:val="008F6851"/>
    <w:rsid w:val="008F748C"/>
    <w:rsid w:val="0090042A"/>
    <w:rsid w:val="00901EFC"/>
    <w:rsid w:val="00902235"/>
    <w:rsid w:val="00902385"/>
    <w:rsid w:val="00902442"/>
    <w:rsid w:val="00902BBE"/>
    <w:rsid w:val="009030AB"/>
    <w:rsid w:val="0090390A"/>
    <w:rsid w:val="0090405D"/>
    <w:rsid w:val="00904A66"/>
    <w:rsid w:val="00905021"/>
    <w:rsid w:val="0090610B"/>
    <w:rsid w:val="009070BB"/>
    <w:rsid w:val="00907260"/>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7597"/>
    <w:rsid w:val="00917616"/>
    <w:rsid w:val="0091769B"/>
    <w:rsid w:val="0092035C"/>
    <w:rsid w:val="00920D02"/>
    <w:rsid w:val="0092139A"/>
    <w:rsid w:val="00921702"/>
    <w:rsid w:val="0092222A"/>
    <w:rsid w:val="00923130"/>
    <w:rsid w:val="00923477"/>
    <w:rsid w:val="009235B6"/>
    <w:rsid w:val="00924B39"/>
    <w:rsid w:val="00925181"/>
    <w:rsid w:val="0092581F"/>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50031"/>
    <w:rsid w:val="009513CD"/>
    <w:rsid w:val="0095529C"/>
    <w:rsid w:val="00955365"/>
    <w:rsid w:val="0095537B"/>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334"/>
    <w:rsid w:val="00966762"/>
    <w:rsid w:val="00966A5D"/>
    <w:rsid w:val="00971424"/>
    <w:rsid w:val="00971AAF"/>
    <w:rsid w:val="00974AC2"/>
    <w:rsid w:val="00974CBA"/>
    <w:rsid w:val="00975871"/>
    <w:rsid w:val="00975A08"/>
    <w:rsid w:val="0097650F"/>
    <w:rsid w:val="00977387"/>
    <w:rsid w:val="009775B0"/>
    <w:rsid w:val="00977624"/>
    <w:rsid w:val="00980C9A"/>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5B27"/>
    <w:rsid w:val="00997B47"/>
    <w:rsid w:val="00997DCF"/>
    <w:rsid w:val="009A09EC"/>
    <w:rsid w:val="009A0B96"/>
    <w:rsid w:val="009A13BE"/>
    <w:rsid w:val="009A1843"/>
    <w:rsid w:val="009A322A"/>
    <w:rsid w:val="009A4542"/>
    <w:rsid w:val="009A4A77"/>
    <w:rsid w:val="009A4ACC"/>
    <w:rsid w:val="009A567E"/>
    <w:rsid w:val="009A66A7"/>
    <w:rsid w:val="009A6A73"/>
    <w:rsid w:val="009A6C1C"/>
    <w:rsid w:val="009A7F3A"/>
    <w:rsid w:val="009B0096"/>
    <w:rsid w:val="009B041D"/>
    <w:rsid w:val="009B139B"/>
    <w:rsid w:val="009B20FE"/>
    <w:rsid w:val="009B24A3"/>
    <w:rsid w:val="009B4220"/>
    <w:rsid w:val="009B47B3"/>
    <w:rsid w:val="009B563E"/>
    <w:rsid w:val="009B5BE0"/>
    <w:rsid w:val="009B61B8"/>
    <w:rsid w:val="009B663A"/>
    <w:rsid w:val="009B6F08"/>
    <w:rsid w:val="009B734C"/>
    <w:rsid w:val="009C077E"/>
    <w:rsid w:val="009C08B3"/>
    <w:rsid w:val="009C09FA"/>
    <w:rsid w:val="009C12A5"/>
    <w:rsid w:val="009C1A24"/>
    <w:rsid w:val="009C1EC3"/>
    <w:rsid w:val="009C225C"/>
    <w:rsid w:val="009C2CF4"/>
    <w:rsid w:val="009C3ACF"/>
    <w:rsid w:val="009C3BB6"/>
    <w:rsid w:val="009C4B06"/>
    <w:rsid w:val="009C4B70"/>
    <w:rsid w:val="009C4D1E"/>
    <w:rsid w:val="009C501B"/>
    <w:rsid w:val="009C52C8"/>
    <w:rsid w:val="009C5C04"/>
    <w:rsid w:val="009C5E1A"/>
    <w:rsid w:val="009C5E8B"/>
    <w:rsid w:val="009C6A7D"/>
    <w:rsid w:val="009C6BB6"/>
    <w:rsid w:val="009C76DD"/>
    <w:rsid w:val="009C77E3"/>
    <w:rsid w:val="009C791E"/>
    <w:rsid w:val="009D1318"/>
    <w:rsid w:val="009D13B3"/>
    <w:rsid w:val="009D2678"/>
    <w:rsid w:val="009D3019"/>
    <w:rsid w:val="009D3273"/>
    <w:rsid w:val="009D3818"/>
    <w:rsid w:val="009D4866"/>
    <w:rsid w:val="009D4B37"/>
    <w:rsid w:val="009D4DAC"/>
    <w:rsid w:val="009D53D1"/>
    <w:rsid w:val="009D57E9"/>
    <w:rsid w:val="009D5B44"/>
    <w:rsid w:val="009D626D"/>
    <w:rsid w:val="009D6308"/>
    <w:rsid w:val="009D6750"/>
    <w:rsid w:val="009D69BA"/>
    <w:rsid w:val="009D6D46"/>
    <w:rsid w:val="009D73EB"/>
    <w:rsid w:val="009D7810"/>
    <w:rsid w:val="009E015E"/>
    <w:rsid w:val="009E02A7"/>
    <w:rsid w:val="009E184F"/>
    <w:rsid w:val="009E1912"/>
    <w:rsid w:val="009E299F"/>
    <w:rsid w:val="009E3B56"/>
    <w:rsid w:val="009E46D8"/>
    <w:rsid w:val="009E5B87"/>
    <w:rsid w:val="009E6A3D"/>
    <w:rsid w:val="009E731D"/>
    <w:rsid w:val="009E73AA"/>
    <w:rsid w:val="009E73C3"/>
    <w:rsid w:val="009E7EF4"/>
    <w:rsid w:val="009F0E3C"/>
    <w:rsid w:val="009F10C6"/>
    <w:rsid w:val="009F215E"/>
    <w:rsid w:val="009F2ECD"/>
    <w:rsid w:val="009F2EEF"/>
    <w:rsid w:val="009F3264"/>
    <w:rsid w:val="009F4914"/>
    <w:rsid w:val="009F5120"/>
    <w:rsid w:val="009F534B"/>
    <w:rsid w:val="009F591E"/>
    <w:rsid w:val="009F6966"/>
    <w:rsid w:val="009F6B29"/>
    <w:rsid w:val="009F733D"/>
    <w:rsid w:val="009F74B0"/>
    <w:rsid w:val="009F7BD4"/>
    <w:rsid w:val="009F7D06"/>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2FB7"/>
    <w:rsid w:val="00A13A2A"/>
    <w:rsid w:val="00A14A46"/>
    <w:rsid w:val="00A14E7D"/>
    <w:rsid w:val="00A15B4A"/>
    <w:rsid w:val="00A15D7C"/>
    <w:rsid w:val="00A162F6"/>
    <w:rsid w:val="00A16ACD"/>
    <w:rsid w:val="00A17170"/>
    <w:rsid w:val="00A1748D"/>
    <w:rsid w:val="00A17844"/>
    <w:rsid w:val="00A2077C"/>
    <w:rsid w:val="00A22A8C"/>
    <w:rsid w:val="00A23225"/>
    <w:rsid w:val="00A2347E"/>
    <w:rsid w:val="00A23537"/>
    <w:rsid w:val="00A25012"/>
    <w:rsid w:val="00A2692A"/>
    <w:rsid w:val="00A26CFE"/>
    <w:rsid w:val="00A27148"/>
    <w:rsid w:val="00A272C5"/>
    <w:rsid w:val="00A27F53"/>
    <w:rsid w:val="00A304B4"/>
    <w:rsid w:val="00A30A73"/>
    <w:rsid w:val="00A31EF3"/>
    <w:rsid w:val="00A325D1"/>
    <w:rsid w:val="00A3267C"/>
    <w:rsid w:val="00A32E9A"/>
    <w:rsid w:val="00A33C06"/>
    <w:rsid w:val="00A33F87"/>
    <w:rsid w:val="00A342C6"/>
    <w:rsid w:val="00A348AF"/>
    <w:rsid w:val="00A34ED2"/>
    <w:rsid w:val="00A35920"/>
    <w:rsid w:val="00A35AD0"/>
    <w:rsid w:val="00A35E4D"/>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1938"/>
    <w:rsid w:val="00A5277B"/>
    <w:rsid w:val="00A528DE"/>
    <w:rsid w:val="00A52CAC"/>
    <w:rsid w:val="00A52F41"/>
    <w:rsid w:val="00A5359D"/>
    <w:rsid w:val="00A53B0C"/>
    <w:rsid w:val="00A54384"/>
    <w:rsid w:val="00A56897"/>
    <w:rsid w:val="00A57516"/>
    <w:rsid w:val="00A60800"/>
    <w:rsid w:val="00A61E48"/>
    <w:rsid w:val="00A61EBB"/>
    <w:rsid w:val="00A620B0"/>
    <w:rsid w:val="00A621E7"/>
    <w:rsid w:val="00A627AB"/>
    <w:rsid w:val="00A62E30"/>
    <w:rsid w:val="00A6319D"/>
    <w:rsid w:val="00A63843"/>
    <w:rsid w:val="00A64903"/>
    <w:rsid w:val="00A64C94"/>
    <w:rsid w:val="00A652F9"/>
    <w:rsid w:val="00A66073"/>
    <w:rsid w:val="00A664CF"/>
    <w:rsid w:val="00A66898"/>
    <w:rsid w:val="00A66DC4"/>
    <w:rsid w:val="00A678C0"/>
    <w:rsid w:val="00A7017D"/>
    <w:rsid w:val="00A70B40"/>
    <w:rsid w:val="00A711E6"/>
    <w:rsid w:val="00A713FD"/>
    <w:rsid w:val="00A7238D"/>
    <w:rsid w:val="00A72AFB"/>
    <w:rsid w:val="00A73679"/>
    <w:rsid w:val="00A73A18"/>
    <w:rsid w:val="00A7494B"/>
    <w:rsid w:val="00A74F92"/>
    <w:rsid w:val="00A75281"/>
    <w:rsid w:val="00A773EC"/>
    <w:rsid w:val="00A77847"/>
    <w:rsid w:val="00A80959"/>
    <w:rsid w:val="00A80B2B"/>
    <w:rsid w:val="00A8302F"/>
    <w:rsid w:val="00A84A8E"/>
    <w:rsid w:val="00A8508C"/>
    <w:rsid w:val="00A85E9F"/>
    <w:rsid w:val="00A87A21"/>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5AE9"/>
    <w:rsid w:val="00AA6D4F"/>
    <w:rsid w:val="00AA734E"/>
    <w:rsid w:val="00AB016B"/>
    <w:rsid w:val="00AB0617"/>
    <w:rsid w:val="00AB076A"/>
    <w:rsid w:val="00AB0CE3"/>
    <w:rsid w:val="00AB1857"/>
    <w:rsid w:val="00AB25C7"/>
    <w:rsid w:val="00AB2EDF"/>
    <w:rsid w:val="00AB416B"/>
    <w:rsid w:val="00AB42AE"/>
    <w:rsid w:val="00AB42B2"/>
    <w:rsid w:val="00AB4EC1"/>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EBD"/>
    <w:rsid w:val="00AC7F88"/>
    <w:rsid w:val="00AD0066"/>
    <w:rsid w:val="00AD0781"/>
    <w:rsid w:val="00AD11BA"/>
    <w:rsid w:val="00AD1CE2"/>
    <w:rsid w:val="00AD1D87"/>
    <w:rsid w:val="00AD336B"/>
    <w:rsid w:val="00AD34F1"/>
    <w:rsid w:val="00AD43D9"/>
    <w:rsid w:val="00AD44AB"/>
    <w:rsid w:val="00AD579D"/>
    <w:rsid w:val="00AD597E"/>
    <w:rsid w:val="00AD611B"/>
    <w:rsid w:val="00AD63EA"/>
    <w:rsid w:val="00AD6435"/>
    <w:rsid w:val="00AD6F21"/>
    <w:rsid w:val="00AD7B00"/>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134D"/>
    <w:rsid w:val="00B024E6"/>
    <w:rsid w:val="00B026A8"/>
    <w:rsid w:val="00B029E6"/>
    <w:rsid w:val="00B036B3"/>
    <w:rsid w:val="00B041BF"/>
    <w:rsid w:val="00B0492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44"/>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0B5"/>
    <w:rsid w:val="00B42235"/>
    <w:rsid w:val="00B4286B"/>
    <w:rsid w:val="00B42A78"/>
    <w:rsid w:val="00B4406B"/>
    <w:rsid w:val="00B448C1"/>
    <w:rsid w:val="00B45AB9"/>
    <w:rsid w:val="00B46684"/>
    <w:rsid w:val="00B46ADB"/>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000"/>
    <w:rsid w:val="00B60184"/>
    <w:rsid w:val="00B609DB"/>
    <w:rsid w:val="00B60A30"/>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27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9A1"/>
    <w:rsid w:val="00BC0C9A"/>
    <w:rsid w:val="00BC1915"/>
    <w:rsid w:val="00BC1BD8"/>
    <w:rsid w:val="00BC20F9"/>
    <w:rsid w:val="00BC2F29"/>
    <w:rsid w:val="00BC3005"/>
    <w:rsid w:val="00BC349E"/>
    <w:rsid w:val="00BC3508"/>
    <w:rsid w:val="00BC46C8"/>
    <w:rsid w:val="00BC4CD2"/>
    <w:rsid w:val="00BC787C"/>
    <w:rsid w:val="00BC78E9"/>
    <w:rsid w:val="00BD0947"/>
    <w:rsid w:val="00BD2305"/>
    <w:rsid w:val="00BD2BCB"/>
    <w:rsid w:val="00BD2E08"/>
    <w:rsid w:val="00BD3D36"/>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814"/>
    <w:rsid w:val="00BF190E"/>
    <w:rsid w:val="00BF1E83"/>
    <w:rsid w:val="00BF1FF2"/>
    <w:rsid w:val="00BF2689"/>
    <w:rsid w:val="00BF3B5D"/>
    <w:rsid w:val="00BF481F"/>
    <w:rsid w:val="00BF48C0"/>
    <w:rsid w:val="00BF4FFB"/>
    <w:rsid w:val="00BF52D0"/>
    <w:rsid w:val="00BF55CA"/>
    <w:rsid w:val="00BF6FA4"/>
    <w:rsid w:val="00BF72BA"/>
    <w:rsid w:val="00BF744C"/>
    <w:rsid w:val="00C0102B"/>
    <w:rsid w:val="00C01241"/>
    <w:rsid w:val="00C01960"/>
    <w:rsid w:val="00C03B84"/>
    <w:rsid w:val="00C03D35"/>
    <w:rsid w:val="00C0582D"/>
    <w:rsid w:val="00C10089"/>
    <w:rsid w:val="00C115CF"/>
    <w:rsid w:val="00C11D80"/>
    <w:rsid w:val="00C12CD3"/>
    <w:rsid w:val="00C13069"/>
    <w:rsid w:val="00C14A91"/>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3852"/>
    <w:rsid w:val="00C34FE9"/>
    <w:rsid w:val="00C3526F"/>
    <w:rsid w:val="00C360B5"/>
    <w:rsid w:val="00C365F6"/>
    <w:rsid w:val="00C36A4D"/>
    <w:rsid w:val="00C37622"/>
    <w:rsid w:val="00C37F00"/>
    <w:rsid w:val="00C402CC"/>
    <w:rsid w:val="00C408BB"/>
    <w:rsid w:val="00C40C48"/>
    <w:rsid w:val="00C4156F"/>
    <w:rsid w:val="00C41D41"/>
    <w:rsid w:val="00C420EE"/>
    <w:rsid w:val="00C426CB"/>
    <w:rsid w:val="00C42EFC"/>
    <w:rsid w:val="00C4335C"/>
    <w:rsid w:val="00C434DB"/>
    <w:rsid w:val="00C43B1C"/>
    <w:rsid w:val="00C449AF"/>
    <w:rsid w:val="00C44CAA"/>
    <w:rsid w:val="00C46F41"/>
    <w:rsid w:val="00C47187"/>
    <w:rsid w:val="00C4771B"/>
    <w:rsid w:val="00C47DF2"/>
    <w:rsid w:val="00C51453"/>
    <w:rsid w:val="00C5256C"/>
    <w:rsid w:val="00C527B5"/>
    <w:rsid w:val="00C52A8F"/>
    <w:rsid w:val="00C52F2D"/>
    <w:rsid w:val="00C53188"/>
    <w:rsid w:val="00C531FC"/>
    <w:rsid w:val="00C532BA"/>
    <w:rsid w:val="00C5457E"/>
    <w:rsid w:val="00C55C94"/>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535"/>
    <w:rsid w:val="00C75BFD"/>
    <w:rsid w:val="00C75EAF"/>
    <w:rsid w:val="00C7692B"/>
    <w:rsid w:val="00C77277"/>
    <w:rsid w:val="00C80160"/>
    <w:rsid w:val="00C81BFF"/>
    <w:rsid w:val="00C82347"/>
    <w:rsid w:val="00C823DC"/>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B91"/>
    <w:rsid w:val="00C96FA5"/>
    <w:rsid w:val="00C97D5A"/>
    <w:rsid w:val="00C97DFE"/>
    <w:rsid w:val="00CA01A3"/>
    <w:rsid w:val="00CA0487"/>
    <w:rsid w:val="00CA1BDC"/>
    <w:rsid w:val="00CA1E5C"/>
    <w:rsid w:val="00CA2229"/>
    <w:rsid w:val="00CA2364"/>
    <w:rsid w:val="00CA2418"/>
    <w:rsid w:val="00CA2753"/>
    <w:rsid w:val="00CA2816"/>
    <w:rsid w:val="00CA330F"/>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4EB2"/>
    <w:rsid w:val="00CB51AD"/>
    <w:rsid w:val="00CB560B"/>
    <w:rsid w:val="00CB5B9D"/>
    <w:rsid w:val="00CB63C4"/>
    <w:rsid w:val="00CB72BA"/>
    <w:rsid w:val="00CB78D5"/>
    <w:rsid w:val="00CB7920"/>
    <w:rsid w:val="00CB7BD5"/>
    <w:rsid w:val="00CC0D7E"/>
    <w:rsid w:val="00CC0E39"/>
    <w:rsid w:val="00CC160E"/>
    <w:rsid w:val="00CC17CE"/>
    <w:rsid w:val="00CC4F85"/>
    <w:rsid w:val="00CC584C"/>
    <w:rsid w:val="00CC7DC4"/>
    <w:rsid w:val="00CD04D1"/>
    <w:rsid w:val="00CD0D20"/>
    <w:rsid w:val="00CD2761"/>
    <w:rsid w:val="00CD27AE"/>
    <w:rsid w:val="00CD2A0C"/>
    <w:rsid w:val="00CD2C0E"/>
    <w:rsid w:val="00CD5AE7"/>
    <w:rsid w:val="00CD6E0E"/>
    <w:rsid w:val="00CD75AC"/>
    <w:rsid w:val="00CD7EF6"/>
    <w:rsid w:val="00CE0F14"/>
    <w:rsid w:val="00CE1D00"/>
    <w:rsid w:val="00CE22FE"/>
    <w:rsid w:val="00CE268A"/>
    <w:rsid w:val="00CE3096"/>
    <w:rsid w:val="00CE3322"/>
    <w:rsid w:val="00CE52F1"/>
    <w:rsid w:val="00CE61AB"/>
    <w:rsid w:val="00CE6358"/>
    <w:rsid w:val="00CE66CD"/>
    <w:rsid w:val="00CE6F46"/>
    <w:rsid w:val="00CE709C"/>
    <w:rsid w:val="00CF06FC"/>
    <w:rsid w:val="00CF0DC7"/>
    <w:rsid w:val="00CF18B3"/>
    <w:rsid w:val="00CF18C7"/>
    <w:rsid w:val="00CF1E2E"/>
    <w:rsid w:val="00CF247A"/>
    <w:rsid w:val="00CF273A"/>
    <w:rsid w:val="00CF27CE"/>
    <w:rsid w:val="00CF2AD5"/>
    <w:rsid w:val="00CF2F6F"/>
    <w:rsid w:val="00CF3BEE"/>
    <w:rsid w:val="00CF3E8E"/>
    <w:rsid w:val="00CF4008"/>
    <w:rsid w:val="00CF5928"/>
    <w:rsid w:val="00CF63A9"/>
    <w:rsid w:val="00CF6E90"/>
    <w:rsid w:val="00CF701F"/>
    <w:rsid w:val="00CF7384"/>
    <w:rsid w:val="00CF7E07"/>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834"/>
    <w:rsid w:val="00D15F6B"/>
    <w:rsid w:val="00D16283"/>
    <w:rsid w:val="00D16833"/>
    <w:rsid w:val="00D16FAC"/>
    <w:rsid w:val="00D17B90"/>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2E"/>
    <w:rsid w:val="00D33B9B"/>
    <w:rsid w:val="00D33C77"/>
    <w:rsid w:val="00D3441D"/>
    <w:rsid w:val="00D350E0"/>
    <w:rsid w:val="00D357E0"/>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609E"/>
    <w:rsid w:val="00D570B9"/>
    <w:rsid w:val="00D57769"/>
    <w:rsid w:val="00D600B5"/>
    <w:rsid w:val="00D605DE"/>
    <w:rsid w:val="00D616DB"/>
    <w:rsid w:val="00D61EDD"/>
    <w:rsid w:val="00D623AC"/>
    <w:rsid w:val="00D62802"/>
    <w:rsid w:val="00D62F48"/>
    <w:rsid w:val="00D63AF9"/>
    <w:rsid w:val="00D64866"/>
    <w:rsid w:val="00D6586E"/>
    <w:rsid w:val="00D65AF9"/>
    <w:rsid w:val="00D6740D"/>
    <w:rsid w:val="00D67AEA"/>
    <w:rsid w:val="00D70C1E"/>
    <w:rsid w:val="00D72B59"/>
    <w:rsid w:val="00D7331B"/>
    <w:rsid w:val="00D73667"/>
    <w:rsid w:val="00D7396F"/>
    <w:rsid w:val="00D74149"/>
    <w:rsid w:val="00D74FEB"/>
    <w:rsid w:val="00D75DE1"/>
    <w:rsid w:val="00D76034"/>
    <w:rsid w:val="00D763CA"/>
    <w:rsid w:val="00D76633"/>
    <w:rsid w:val="00D76A07"/>
    <w:rsid w:val="00D77E18"/>
    <w:rsid w:val="00D803FB"/>
    <w:rsid w:val="00D809B5"/>
    <w:rsid w:val="00D8254B"/>
    <w:rsid w:val="00D827C2"/>
    <w:rsid w:val="00D8354D"/>
    <w:rsid w:val="00D843DD"/>
    <w:rsid w:val="00D848B3"/>
    <w:rsid w:val="00D85DB0"/>
    <w:rsid w:val="00D86403"/>
    <w:rsid w:val="00D8685F"/>
    <w:rsid w:val="00D8787C"/>
    <w:rsid w:val="00D903EC"/>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281D"/>
    <w:rsid w:val="00DA3CC2"/>
    <w:rsid w:val="00DA5006"/>
    <w:rsid w:val="00DA69FC"/>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8E8"/>
    <w:rsid w:val="00DC0977"/>
    <w:rsid w:val="00DC0A64"/>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0B9"/>
    <w:rsid w:val="00DD2806"/>
    <w:rsid w:val="00DD336F"/>
    <w:rsid w:val="00DD3D31"/>
    <w:rsid w:val="00DD3E0D"/>
    <w:rsid w:val="00DD3F80"/>
    <w:rsid w:val="00DD4270"/>
    <w:rsid w:val="00DD502F"/>
    <w:rsid w:val="00DD56FC"/>
    <w:rsid w:val="00DD641C"/>
    <w:rsid w:val="00DD7F64"/>
    <w:rsid w:val="00DE0163"/>
    <w:rsid w:val="00DE0A95"/>
    <w:rsid w:val="00DE13AB"/>
    <w:rsid w:val="00DE16D6"/>
    <w:rsid w:val="00DE1B4B"/>
    <w:rsid w:val="00DE1DF6"/>
    <w:rsid w:val="00DE3083"/>
    <w:rsid w:val="00DE4813"/>
    <w:rsid w:val="00DE4DFA"/>
    <w:rsid w:val="00DE4E46"/>
    <w:rsid w:val="00DE4FC0"/>
    <w:rsid w:val="00DE518F"/>
    <w:rsid w:val="00DE5945"/>
    <w:rsid w:val="00DE59D6"/>
    <w:rsid w:val="00DE6E21"/>
    <w:rsid w:val="00DF00EC"/>
    <w:rsid w:val="00DF0182"/>
    <w:rsid w:val="00DF0294"/>
    <w:rsid w:val="00DF041E"/>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8FD"/>
    <w:rsid w:val="00E0108F"/>
    <w:rsid w:val="00E01539"/>
    <w:rsid w:val="00E033B0"/>
    <w:rsid w:val="00E03802"/>
    <w:rsid w:val="00E041A4"/>
    <w:rsid w:val="00E04397"/>
    <w:rsid w:val="00E0496A"/>
    <w:rsid w:val="00E04B6F"/>
    <w:rsid w:val="00E04BB5"/>
    <w:rsid w:val="00E0603C"/>
    <w:rsid w:val="00E0753F"/>
    <w:rsid w:val="00E10B8D"/>
    <w:rsid w:val="00E10FF2"/>
    <w:rsid w:val="00E1136E"/>
    <w:rsid w:val="00E115DF"/>
    <w:rsid w:val="00E1215F"/>
    <w:rsid w:val="00E127A9"/>
    <w:rsid w:val="00E12C8E"/>
    <w:rsid w:val="00E1458E"/>
    <w:rsid w:val="00E15AFB"/>
    <w:rsid w:val="00E15D48"/>
    <w:rsid w:val="00E162DA"/>
    <w:rsid w:val="00E17398"/>
    <w:rsid w:val="00E20441"/>
    <w:rsid w:val="00E221D8"/>
    <w:rsid w:val="00E22928"/>
    <w:rsid w:val="00E230B2"/>
    <w:rsid w:val="00E24D40"/>
    <w:rsid w:val="00E254A4"/>
    <w:rsid w:val="00E2559F"/>
    <w:rsid w:val="00E25A56"/>
    <w:rsid w:val="00E26A96"/>
    <w:rsid w:val="00E300DE"/>
    <w:rsid w:val="00E3024C"/>
    <w:rsid w:val="00E30A13"/>
    <w:rsid w:val="00E30B72"/>
    <w:rsid w:val="00E31308"/>
    <w:rsid w:val="00E31C5C"/>
    <w:rsid w:val="00E3238B"/>
    <w:rsid w:val="00E32471"/>
    <w:rsid w:val="00E3266C"/>
    <w:rsid w:val="00E34C7F"/>
    <w:rsid w:val="00E3662D"/>
    <w:rsid w:val="00E37365"/>
    <w:rsid w:val="00E379E1"/>
    <w:rsid w:val="00E37A5A"/>
    <w:rsid w:val="00E40151"/>
    <w:rsid w:val="00E40C5B"/>
    <w:rsid w:val="00E41AE0"/>
    <w:rsid w:val="00E425B8"/>
    <w:rsid w:val="00E438A6"/>
    <w:rsid w:val="00E455B0"/>
    <w:rsid w:val="00E46CFE"/>
    <w:rsid w:val="00E508E5"/>
    <w:rsid w:val="00E51066"/>
    <w:rsid w:val="00E5136F"/>
    <w:rsid w:val="00E51934"/>
    <w:rsid w:val="00E52A7B"/>
    <w:rsid w:val="00E5399F"/>
    <w:rsid w:val="00E539A9"/>
    <w:rsid w:val="00E54679"/>
    <w:rsid w:val="00E54D93"/>
    <w:rsid w:val="00E551AD"/>
    <w:rsid w:val="00E559A3"/>
    <w:rsid w:val="00E56B2D"/>
    <w:rsid w:val="00E56B77"/>
    <w:rsid w:val="00E56C69"/>
    <w:rsid w:val="00E60452"/>
    <w:rsid w:val="00E60DF6"/>
    <w:rsid w:val="00E6105C"/>
    <w:rsid w:val="00E61C51"/>
    <w:rsid w:val="00E61C72"/>
    <w:rsid w:val="00E62054"/>
    <w:rsid w:val="00E632DA"/>
    <w:rsid w:val="00E633A4"/>
    <w:rsid w:val="00E63521"/>
    <w:rsid w:val="00E6395E"/>
    <w:rsid w:val="00E63F7B"/>
    <w:rsid w:val="00E63FFF"/>
    <w:rsid w:val="00E6402C"/>
    <w:rsid w:val="00E640AA"/>
    <w:rsid w:val="00E64F94"/>
    <w:rsid w:val="00E664D1"/>
    <w:rsid w:val="00E66840"/>
    <w:rsid w:val="00E66F03"/>
    <w:rsid w:val="00E67583"/>
    <w:rsid w:val="00E678D2"/>
    <w:rsid w:val="00E70154"/>
    <w:rsid w:val="00E7095F"/>
    <w:rsid w:val="00E70B1C"/>
    <w:rsid w:val="00E70DF8"/>
    <w:rsid w:val="00E70EAD"/>
    <w:rsid w:val="00E7182A"/>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CEA"/>
    <w:rsid w:val="00E83BEF"/>
    <w:rsid w:val="00E83FB9"/>
    <w:rsid w:val="00E842EB"/>
    <w:rsid w:val="00E84659"/>
    <w:rsid w:val="00E84936"/>
    <w:rsid w:val="00E849EC"/>
    <w:rsid w:val="00E8509D"/>
    <w:rsid w:val="00E85DB7"/>
    <w:rsid w:val="00E85EC6"/>
    <w:rsid w:val="00E860B3"/>
    <w:rsid w:val="00E86892"/>
    <w:rsid w:val="00E86CA3"/>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9D7"/>
    <w:rsid w:val="00EA3B31"/>
    <w:rsid w:val="00EA411E"/>
    <w:rsid w:val="00EA5161"/>
    <w:rsid w:val="00EA52AF"/>
    <w:rsid w:val="00EA5A58"/>
    <w:rsid w:val="00EA5B5A"/>
    <w:rsid w:val="00EA5E7B"/>
    <w:rsid w:val="00EA6221"/>
    <w:rsid w:val="00EA6BDF"/>
    <w:rsid w:val="00EA6F25"/>
    <w:rsid w:val="00EA75E8"/>
    <w:rsid w:val="00EA7636"/>
    <w:rsid w:val="00EA7865"/>
    <w:rsid w:val="00EA7CCB"/>
    <w:rsid w:val="00EA7F20"/>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1E33"/>
    <w:rsid w:val="00EC249D"/>
    <w:rsid w:val="00EC36E1"/>
    <w:rsid w:val="00EC3742"/>
    <w:rsid w:val="00EC486C"/>
    <w:rsid w:val="00EC49C4"/>
    <w:rsid w:val="00EC57AD"/>
    <w:rsid w:val="00EC61AE"/>
    <w:rsid w:val="00EC6C5A"/>
    <w:rsid w:val="00EC6F5C"/>
    <w:rsid w:val="00EC7EAB"/>
    <w:rsid w:val="00ED1D9C"/>
    <w:rsid w:val="00ED2784"/>
    <w:rsid w:val="00ED2BD2"/>
    <w:rsid w:val="00ED3F02"/>
    <w:rsid w:val="00ED4237"/>
    <w:rsid w:val="00ED4A17"/>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59D8"/>
    <w:rsid w:val="00EE6BE5"/>
    <w:rsid w:val="00EE7056"/>
    <w:rsid w:val="00EE7A86"/>
    <w:rsid w:val="00EF0045"/>
    <w:rsid w:val="00EF0B26"/>
    <w:rsid w:val="00EF0D11"/>
    <w:rsid w:val="00EF104C"/>
    <w:rsid w:val="00EF11EB"/>
    <w:rsid w:val="00EF35B3"/>
    <w:rsid w:val="00EF3B68"/>
    <w:rsid w:val="00EF3E91"/>
    <w:rsid w:val="00EF40B6"/>
    <w:rsid w:val="00EF4D00"/>
    <w:rsid w:val="00EF55BB"/>
    <w:rsid w:val="00EF561A"/>
    <w:rsid w:val="00EF5629"/>
    <w:rsid w:val="00EF5F8D"/>
    <w:rsid w:val="00EF6759"/>
    <w:rsid w:val="00EF6C7C"/>
    <w:rsid w:val="00EF74C1"/>
    <w:rsid w:val="00F011BD"/>
    <w:rsid w:val="00F013D7"/>
    <w:rsid w:val="00F022F7"/>
    <w:rsid w:val="00F031E9"/>
    <w:rsid w:val="00F037AB"/>
    <w:rsid w:val="00F0454D"/>
    <w:rsid w:val="00F0478D"/>
    <w:rsid w:val="00F04823"/>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B7C"/>
    <w:rsid w:val="00F15D8F"/>
    <w:rsid w:val="00F1687B"/>
    <w:rsid w:val="00F17EDB"/>
    <w:rsid w:val="00F20086"/>
    <w:rsid w:val="00F20743"/>
    <w:rsid w:val="00F210E5"/>
    <w:rsid w:val="00F22216"/>
    <w:rsid w:val="00F22868"/>
    <w:rsid w:val="00F229D2"/>
    <w:rsid w:val="00F22F7F"/>
    <w:rsid w:val="00F233C8"/>
    <w:rsid w:val="00F2440E"/>
    <w:rsid w:val="00F245C9"/>
    <w:rsid w:val="00F24D5C"/>
    <w:rsid w:val="00F2520E"/>
    <w:rsid w:val="00F25534"/>
    <w:rsid w:val="00F25FAD"/>
    <w:rsid w:val="00F26F32"/>
    <w:rsid w:val="00F273E4"/>
    <w:rsid w:val="00F276A6"/>
    <w:rsid w:val="00F27E45"/>
    <w:rsid w:val="00F31898"/>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19E"/>
    <w:rsid w:val="00F419AC"/>
    <w:rsid w:val="00F423CC"/>
    <w:rsid w:val="00F42597"/>
    <w:rsid w:val="00F4273F"/>
    <w:rsid w:val="00F42A56"/>
    <w:rsid w:val="00F436D4"/>
    <w:rsid w:val="00F452DD"/>
    <w:rsid w:val="00F45664"/>
    <w:rsid w:val="00F46D97"/>
    <w:rsid w:val="00F46DCB"/>
    <w:rsid w:val="00F46F5E"/>
    <w:rsid w:val="00F4757E"/>
    <w:rsid w:val="00F47FE3"/>
    <w:rsid w:val="00F50639"/>
    <w:rsid w:val="00F50BF7"/>
    <w:rsid w:val="00F5135C"/>
    <w:rsid w:val="00F52CA7"/>
    <w:rsid w:val="00F538E8"/>
    <w:rsid w:val="00F54725"/>
    <w:rsid w:val="00F55B95"/>
    <w:rsid w:val="00F561F5"/>
    <w:rsid w:val="00F566F7"/>
    <w:rsid w:val="00F56A7F"/>
    <w:rsid w:val="00F60151"/>
    <w:rsid w:val="00F60E24"/>
    <w:rsid w:val="00F61241"/>
    <w:rsid w:val="00F619BF"/>
    <w:rsid w:val="00F6305E"/>
    <w:rsid w:val="00F645F3"/>
    <w:rsid w:val="00F649F6"/>
    <w:rsid w:val="00F64B72"/>
    <w:rsid w:val="00F64E33"/>
    <w:rsid w:val="00F64EF9"/>
    <w:rsid w:val="00F6525D"/>
    <w:rsid w:val="00F6539D"/>
    <w:rsid w:val="00F721FE"/>
    <w:rsid w:val="00F727ED"/>
    <w:rsid w:val="00F72E05"/>
    <w:rsid w:val="00F73072"/>
    <w:rsid w:val="00F73EAB"/>
    <w:rsid w:val="00F73F08"/>
    <w:rsid w:val="00F744EF"/>
    <w:rsid w:val="00F74807"/>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97B9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683"/>
    <w:rsid w:val="00FB1D85"/>
    <w:rsid w:val="00FB2A1F"/>
    <w:rsid w:val="00FB36AE"/>
    <w:rsid w:val="00FB3E21"/>
    <w:rsid w:val="00FB5200"/>
    <w:rsid w:val="00FB5396"/>
    <w:rsid w:val="00FB553E"/>
    <w:rsid w:val="00FB596B"/>
    <w:rsid w:val="00FB5EA7"/>
    <w:rsid w:val="00FB6835"/>
    <w:rsid w:val="00FB6B56"/>
    <w:rsid w:val="00FB6DED"/>
    <w:rsid w:val="00FB6EF3"/>
    <w:rsid w:val="00FB7090"/>
    <w:rsid w:val="00FC002F"/>
    <w:rsid w:val="00FC09AA"/>
    <w:rsid w:val="00FC0F77"/>
    <w:rsid w:val="00FC13B9"/>
    <w:rsid w:val="00FC252D"/>
    <w:rsid w:val="00FC28CF"/>
    <w:rsid w:val="00FC2A63"/>
    <w:rsid w:val="00FC3713"/>
    <w:rsid w:val="00FC4AAD"/>
    <w:rsid w:val="00FC5151"/>
    <w:rsid w:val="00FC549B"/>
    <w:rsid w:val="00FC5E4E"/>
    <w:rsid w:val="00FC7899"/>
    <w:rsid w:val="00FC7C22"/>
    <w:rsid w:val="00FD072C"/>
    <w:rsid w:val="00FD075F"/>
    <w:rsid w:val="00FD0A5F"/>
    <w:rsid w:val="00FD3E8E"/>
    <w:rsid w:val="00FD3F81"/>
    <w:rsid w:val="00FD5732"/>
    <w:rsid w:val="00FD59F2"/>
    <w:rsid w:val="00FD5B99"/>
    <w:rsid w:val="00FD604C"/>
    <w:rsid w:val="00FD6A86"/>
    <w:rsid w:val="00FD6CF2"/>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01E"/>
    <w:rsid w:val="00FE54AE"/>
    <w:rsid w:val="00FE6EF4"/>
    <w:rsid w:val="00FE7139"/>
    <w:rsid w:val="00FE75F1"/>
    <w:rsid w:val="00FF04C0"/>
    <w:rsid w:val="00FF06A6"/>
    <w:rsid w:val="00FF0753"/>
    <w:rsid w:val="00FF0DFF"/>
    <w:rsid w:val="00FF2AB7"/>
    <w:rsid w:val="00FF2BA0"/>
    <w:rsid w:val="00FF3120"/>
    <w:rsid w:val="00FF358E"/>
    <w:rsid w:val="00FF38A4"/>
    <w:rsid w:val="00FF3A8F"/>
    <w:rsid w:val="00FF3B59"/>
    <w:rsid w:val="00FF3C5D"/>
    <w:rsid w:val="00FF4D58"/>
    <w:rsid w:val="00FF4F8E"/>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51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paragraph" w:customStyle="1" w:styleId="tv213">
    <w:name w:val="tv213"/>
    <w:basedOn w:val="Normal"/>
    <w:rsid w:val="004F0A9E"/>
    <w:pPr>
      <w:spacing w:before="100" w:beforeAutospacing="1" w:after="100" w:afterAutospacing="1"/>
    </w:pPr>
  </w:style>
  <w:style w:type="character" w:customStyle="1" w:styleId="fontsize2">
    <w:name w:val="fontsize2"/>
    <w:rsid w:val="004F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523638606">
      <w:bodyDiv w:val="1"/>
      <w:marLeft w:val="0"/>
      <w:marRight w:val="0"/>
      <w:marTop w:val="0"/>
      <w:marBottom w:val="0"/>
      <w:divBdr>
        <w:top w:val="none" w:sz="0" w:space="0" w:color="auto"/>
        <w:left w:val="none" w:sz="0" w:space="0" w:color="auto"/>
        <w:bottom w:val="none" w:sz="0" w:space="0" w:color="auto"/>
        <w:right w:val="none" w:sz="0" w:space="0" w:color="auto"/>
      </w:divBdr>
      <w:divsChild>
        <w:div w:id="1052312695">
          <w:marLeft w:val="0"/>
          <w:marRight w:val="0"/>
          <w:marTop w:val="0"/>
          <w:marBottom w:val="0"/>
          <w:divBdr>
            <w:top w:val="none" w:sz="0" w:space="0" w:color="auto"/>
            <w:left w:val="none" w:sz="0" w:space="0" w:color="auto"/>
            <w:bottom w:val="none" w:sz="0" w:space="0" w:color="auto"/>
            <w:right w:val="none" w:sz="0" w:space="0" w:color="auto"/>
          </w:divBdr>
        </w:div>
        <w:div w:id="1144352111">
          <w:marLeft w:val="0"/>
          <w:marRight w:val="0"/>
          <w:marTop w:val="0"/>
          <w:marBottom w:val="0"/>
          <w:divBdr>
            <w:top w:val="none" w:sz="0" w:space="0" w:color="auto"/>
            <w:left w:val="none" w:sz="0" w:space="0" w:color="auto"/>
            <w:bottom w:val="none" w:sz="0" w:space="0" w:color="auto"/>
            <w:right w:val="none" w:sz="0" w:space="0" w:color="auto"/>
          </w:divBdr>
        </w:div>
        <w:div w:id="1355837709">
          <w:marLeft w:val="0"/>
          <w:marRight w:val="0"/>
          <w:marTop w:val="0"/>
          <w:marBottom w:val="0"/>
          <w:divBdr>
            <w:top w:val="none" w:sz="0" w:space="0" w:color="auto"/>
            <w:left w:val="none" w:sz="0" w:space="0" w:color="auto"/>
            <w:bottom w:val="none" w:sz="0" w:space="0" w:color="auto"/>
            <w:right w:val="none" w:sz="0" w:space="0" w:color="auto"/>
          </w:divBdr>
        </w:div>
      </w:divsChild>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2890799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12874327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34941724">
      <w:bodyDiv w:val="1"/>
      <w:marLeft w:val="0"/>
      <w:marRight w:val="0"/>
      <w:marTop w:val="0"/>
      <w:marBottom w:val="0"/>
      <w:divBdr>
        <w:top w:val="none" w:sz="0" w:space="0" w:color="auto"/>
        <w:left w:val="none" w:sz="0" w:space="0" w:color="auto"/>
        <w:bottom w:val="none" w:sz="0" w:space="0" w:color="auto"/>
        <w:right w:val="none" w:sz="0" w:space="0" w:color="auto"/>
      </w:divBdr>
      <w:divsChild>
        <w:div w:id="89933402">
          <w:marLeft w:val="0"/>
          <w:marRight w:val="0"/>
          <w:marTop w:val="0"/>
          <w:marBottom w:val="0"/>
          <w:divBdr>
            <w:top w:val="none" w:sz="0" w:space="0" w:color="auto"/>
            <w:left w:val="none" w:sz="0" w:space="0" w:color="auto"/>
            <w:bottom w:val="none" w:sz="0" w:space="0" w:color="auto"/>
            <w:right w:val="none" w:sz="0" w:space="0" w:color="auto"/>
          </w:divBdr>
        </w:div>
        <w:div w:id="127018126">
          <w:marLeft w:val="0"/>
          <w:marRight w:val="0"/>
          <w:marTop w:val="0"/>
          <w:marBottom w:val="0"/>
          <w:divBdr>
            <w:top w:val="none" w:sz="0" w:space="0" w:color="auto"/>
            <w:left w:val="none" w:sz="0" w:space="0" w:color="auto"/>
            <w:bottom w:val="none" w:sz="0" w:space="0" w:color="auto"/>
            <w:right w:val="none" w:sz="0" w:space="0" w:color="auto"/>
          </w:divBdr>
        </w:div>
        <w:div w:id="129901966">
          <w:marLeft w:val="0"/>
          <w:marRight w:val="0"/>
          <w:marTop w:val="0"/>
          <w:marBottom w:val="0"/>
          <w:divBdr>
            <w:top w:val="none" w:sz="0" w:space="0" w:color="auto"/>
            <w:left w:val="none" w:sz="0" w:space="0" w:color="auto"/>
            <w:bottom w:val="none" w:sz="0" w:space="0" w:color="auto"/>
            <w:right w:val="none" w:sz="0" w:space="0" w:color="auto"/>
          </w:divBdr>
        </w:div>
        <w:div w:id="353506350">
          <w:marLeft w:val="0"/>
          <w:marRight w:val="0"/>
          <w:marTop w:val="0"/>
          <w:marBottom w:val="0"/>
          <w:divBdr>
            <w:top w:val="none" w:sz="0" w:space="0" w:color="auto"/>
            <w:left w:val="none" w:sz="0" w:space="0" w:color="auto"/>
            <w:bottom w:val="none" w:sz="0" w:space="0" w:color="auto"/>
            <w:right w:val="none" w:sz="0" w:space="0" w:color="auto"/>
          </w:divBdr>
        </w:div>
        <w:div w:id="841699247">
          <w:marLeft w:val="0"/>
          <w:marRight w:val="0"/>
          <w:marTop w:val="0"/>
          <w:marBottom w:val="0"/>
          <w:divBdr>
            <w:top w:val="none" w:sz="0" w:space="0" w:color="auto"/>
            <w:left w:val="none" w:sz="0" w:space="0" w:color="auto"/>
            <w:bottom w:val="none" w:sz="0" w:space="0" w:color="auto"/>
            <w:right w:val="none" w:sz="0" w:space="0" w:color="auto"/>
          </w:divBdr>
        </w:div>
        <w:div w:id="843975327">
          <w:marLeft w:val="0"/>
          <w:marRight w:val="0"/>
          <w:marTop w:val="0"/>
          <w:marBottom w:val="0"/>
          <w:divBdr>
            <w:top w:val="none" w:sz="0" w:space="0" w:color="auto"/>
            <w:left w:val="none" w:sz="0" w:space="0" w:color="auto"/>
            <w:bottom w:val="none" w:sz="0" w:space="0" w:color="auto"/>
            <w:right w:val="none" w:sz="0" w:space="0" w:color="auto"/>
          </w:divBdr>
        </w:div>
        <w:div w:id="859781339">
          <w:marLeft w:val="0"/>
          <w:marRight w:val="0"/>
          <w:marTop w:val="0"/>
          <w:marBottom w:val="0"/>
          <w:divBdr>
            <w:top w:val="none" w:sz="0" w:space="0" w:color="auto"/>
            <w:left w:val="none" w:sz="0" w:space="0" w:color="auto"/>
            <w:bottom w:val="none" w:sz="0" w:space="0" w:color="auto"/>
            <w:right w:val="none" w:sz="0" w:space="0" w:color="auto"/>
          </w:divBdr>
        </w:div>
        <w:div w:id="991518309">
          <w:marLeft w:val="0"/>
          <w:marRight w:val="0"/>
          <w:marTop w:val="0"/>
          <w:marBottom w:val="0"/>
          <w:divBdr>
            <w:top w:val="none" w:sz="0" w:space="0" w:color="auto"/>
            <w:left w:val="none" w:sz="0" w:space="0" w:color="auto"/>
            <w:bottom w:val="none" w:sz="0" w:space="0" w:color="auto"/>
            <w:right w:val="none" w:sz="0" w:space="0" w:color="auto"/>
          </w:divBdr>
        </w:div>
        <w:div w:id="1021784523">
          <w:marLeft w:val="0"/>
          <w:marRight w:val="0"/>
          <w:marTop w:val="0"/>
          <w:marBottom w:val="0"/>
          <w:divBdr>
            <w:top w:val="none" w:sz="0" w:space="0" w:color="auto"/>
            <w:left w:val="none" w:sz="0" w:space="0" w:color="auto"/>
            <w:bottom w:val="none" w:sz="0" w:space="0" w:color="auto"/>
            <w:right w:val="none" w:sz="0" w:space="0" w:color="auto"/>
          </w:divBdr>
        </w:div>
        <w:div w:id="1128471420">
          <w:marLeft w:val="0"/>
          <w:marRight w:val="0"/>
          <w:marTop w:val="0"/>
          <w:marBottom w:val="0"/>
          <w:divBdr>
            <w:top w:val="none" w:sz="0" w:space="0" w:color="auto"/>
            <w:left w:val="none" w:sz="0" w:space="0" w:color="auto"/>
            <w:bottom w:val="none" w:sz="0" w:space="0" w:color="auto"/>
            <w:right w:val="none" w:sz="0" w:space="0" w:color="auto"/>
          </w:divBdr>
        </w:div>
        <w:div w:id="1563902273">
          <w:marLeft w:val="0"/>
          <w:marRight w:val="0"/>
          <w:marTop w:val="0"/>
          <w:marBottom w:val="0"/>
          <w:divBdr>
            <w:top w:val="none" w:sz="0" w:space="0" w:color="auto"/>
            <w:left w:val="none" w:sz="0" w:space="0" w:color="auto"/>
            <w:bottom w:val="none" w:sz="0" w:space="0" w:color="auto"/>
            <w:right w:val="none" w:sz="0" w:space="0" w:color="auto"/>
          </w:divBdr>
        </w:div>
        <w:div w:id="1589734874">
          <w:marLeft w:val="0"/>
          <w:marRight w:val="0"/>
          <w:marTop w:val="0"/>
          <w:marBottom w:val="0"/>
          <w:divBdr>
            <w:top w:val="none" w:sz="0" w:space="0" w:color="auto"/>
            <w:left w:val="none" w:sz="0" w:space="0" w:color="auto"/>
            <w:bottom w:val="none" w:sz="0" w:space="0" w:color="auto"/>
            <w:right w:val="none" w:sz="0" w:space="0" w:color="auto"/>
          </w:divBdr>
        </w:div>
        <w:div w:id="1691107254">
          <w:marLeft w:val="0"/>
          <w:marRight w:val="0"/>
          <w:marTop w:val="0"/>
          <w:marBottom w:val="0"/>
          <w:divBdr>
            <w:top w:val="none" w:sz="0" w:space="0" w:color="auto"/>
            <w:left w:val="none" w:sz="0" w:space="0" w:color="auto"/>
            <w:bottom w:val="none" w:sz="0" w:space="0" w:color="auto"/>
            <w:right w:val="none" w:sz="0" w:space="0" w:color="auto"/>
          </w:divBdr>
        </w:div>
        <w:div w:id="1719083404">
          <w:marLeft w:val="0"/>
          <w:marRight w:val="0"/>
          <w:marTop w:val="0"/>
          <w:marBottom w:val="0"/>
          <w:divBdr>
            <w:top w:val="none" w:sz="0" w:space="0" w:color="auto"/>
            <w:left w:val="none" w:sz="0" w:space="0" w:color="auto"/>
            <w:bottom w:val="none" w:sz="0" w:space="0" w:color="auto"/>
            <w:right w:val="none" w:sz="0" w:space="0" w:color="auto"/>
          </w:divBdr>
        </w:div>
        <w:div w:id="1892761609">
          <w:marLeft w:val="0"/>
          <w:marRight w:val="0"/>
          <w:marTop w:val="0"/>
          <w:marBottom w:val="0"/>
          <w:divBdr>
            <w:top w:val="none" w:sz="0" w:space="0" w:color="auto"/>
            <w:left w:val="none" w:sz="0" w:space="0" w:color="auto"/>
            <w:bottom w:val="none" w:sz="0" w:space="0" w:color="auto"/>
            <w:right w:val="none" w:sz="0" w:space="0" w:color="auto"/>
          </w:divBdr>
        </w:div>
        <w:div w:id="1904832379">
          <w:marLeft w:val="0"/>
          <w:marRight w:val="0"/>
          <w:marTop w:val="0"/>
          <w:marBottom w:val="0"/>
          <w:divBdr>
            <w:top w:val="none" w:sz="0" w:space="0" w:color="auto"/>
            <w:left w:val="none" w:sz="0" w:space="0" w:color="auto"/>
            <w:bottom w:val="none" w:sz="0" w:space="0" w:color="auto"/>
            <w:right w:val="none" w:sz="0" w:space="0" w:color="auto"/>
          </w:divBdr>
        </w:div>
        <w:div w:id="2084208401">
          <w:marLeft w:val="0"/>
          <w:marRight w:val="0"/>
          <w:marTop w:val="0"/>
          <w:marBottom w:val="0"/>
          <w:divBdr>
            <w:top w:val="none" w:sz="0" w:space="0" w:color="auto"/>
            <w:left w:val="none" w:sz="0" w:space="0" w:color="auto"/>
            <w:bottom w:val="none" w:sz="0" w:space="0" w:color="auto"/>
            <w:right w:val="none" w:sz="0" w:space="0" w:color="auto"/>
          </w:divBdr>
        </w:div>
        <w:div w:id="2121561873">
          <w:marLeft w:val="0"/>
          <w:marRight w:val="0"/>
          <w:marTop w:val="0"/>
          <w:marBottom w:val="0"/>
          <w:divBdr>
            <w:top w:val="none" w:sz="0" w:space="0" w:color="auto"/>
            <w:left w:val="none" w:sz="0" w:space="0" w:color="auto"/>
            <w:bottom w:val="none" w:sz="0" w:space="0" w:color="auto"/>
            <w:right w:val="none" w:sz="0" w:space="0" w:color="auto"/>
          </w:divBdr>
        </w:div>
      </w:divsChild>
    </w:div>
    <w:div w:id="1706982160">
      <w:bodyDiv w:val="1"/>
      <w:marLeft w:val="0"/>
      <w:marRight w:val="0"/>
      <w:marTop w:val="0"/>
      <w:marBottom w:val="0"/>
      <w:divBdr>
        <w:top w:val="none" w:sz="0" w:space="0" w:color="auto"/>
        <w:left w:val="none" w:sz="0" w:space="0" w:color="auto"/>
        <w:bottom w:val="none" w:sz="0" w:space="0" w:color="auto"/>
        <w:right w:val="none" w:sz="0" w:space="0" w:color="auto"/>
      </w:divBdr>
      <w:divsChild>
        <w:div w:id="345911971">
          <w:marLeft w:val="0"/>
          <w:marRight w:val="0"/>
          <w:marTop w:val="0"/>
          <w:marBottom w:val="0"/>
          <w:divBdr>
            <w:top w:val="none" w:sz="0" w:space="0" w:color="auto"/>
            <w:left w:val="none" w:sz="0" w:space="0" w:color="auto"/>
            <w:bottom w:val="none" w:sz="0" w:space="0" w:color="auto"/>
            <w:right w:val="none" w:sz="0" w:space="0" w:color="auto"/>
          </w:divBdr>
        </w:div>
        <w:div w:id="529951232">
          <w:marLeft w:val="0"/>
          <w:marRight w:val="0"/>
          <w:marTop w:val="0"/>
          <w:marBottom w:val="0"/>
          <w:divBdr>
            <w:top w:val="none" w:sz="0" w:space="0" w:color="auto"/>
            <w:left w:val="none" w:sz="0" w:space="0" w:color="auto"/>
            <w:bottom w:val="none" w:sz="0" w:space="0" w:color="auto"/>
            <w:right w:val="none" w:sz="0" w:space="0" w:color="auto"/>
          </w:divBdr>
        </w:div>
        <w:div w:id="594822371">
          <w:marLeft w:val="0"/>
          <w:marRight w:val="0"/>
          <w:marTop w:val="0"/>
          <w:marBottom w:val="0"/>
          <w:divBdr>
            <w:top w:val="none" w:sz="0" w:space="0" w:color="auto"/>
            <w:left w:val="none" w:sz="0" w:space="0" w:color="auto"/>
            <w:bottom w:val="none" w:sz="0" w:space="0" w:color="auto"/>
            <w:right w:val="none" w:sz="0" w:space="0" w:color="auto"/>
          </w:divBdr>
        </w:div>
        <w:div w:id="595289809">
          <w:marLeft w:val="0"/>
          <w:marRight w:val="0"/>
          <w:marTop w:val="0"/>
          <w:marBottom w:val="0"/>
          <w:divBdr>
            <w:top w:val="none" w:sz="0" w:space="0" w:color="auto"/>
            <w:left w:val="none" w:sz="0" w:space="0" w:color="auto"/>
            <w:bottom w:val="none" w:sz="0" w:space="0" w:color="auto"/>
            <w:right w:val="none" w:sz="0" w:space="0" w:color="auto"/>
          </w:divBdr>
        </w:div>
        <w:div w:id="703487332">
          <w:marLeft w:val="0"/>
          <w:marRight w:val="0"/>
          <w:marTop w:val="0"/>
          <w:marBottom w:val="0"/>
          <w:divBdr>
            <w:top w:val="none" w:sz="0" w:space="0" w:color="auto"/>
            <w:left w:val="none" w:sz="0" w:space="0" w:color="auto"/>
            <w:bottom w:val="none" w:sz="0" w:space="0" w:color="auto"/>
            <w:right w:val="none" w:sz="0" w:space="0" w:color="auto"/>
          </w:divBdr>
        </w:div>
        <w:div w:id="723943231">
          <w:marLeft w:val="0"/>
          <w:marRight w:val="0"/>
          <w:marTop w:val="0"/>
          <w:marBottom w:val="0"/>
          <w:divBdr>
            <w:top w:val="none" w:sz="0" w:space="0" w:color="auto"/>
            <w:left w:val="none" w:sz="0" w:space="0" w:color="auto"/>
            <w:bottom w:val="none" w:sz="0" w:space="0" w:color="auto"/>
            <w:right w:val="none" w:sz="0" w:space="0" w:color="auto"/>
          </w:divBdr>
        </w:div>
        <w:div w:id="791946710">
          <w:marLeft w:val="0"/>
          <w:marRight w:val="0"/>
          <w:marTop w:val="0"/>
          <w:marBottom w:val="0"/>
          <w:divBdr>
            <w:top w:val="none" w:sz="0" w:space="0" w:color="auto"/>
            <w:left w:val="none" w:sz="0" w:space="0" w:color="auto"/>
            <w:bottom w:val="none" w:sz="0" w:space="0" w:color="auto"/>
            <w:right w:val="none" w:sz="0" w:space="0" w:color="auto"/>
          </w:divBdr>
        </w:div>
        <w:div w:id="947276766">
          <w:marLeft w:val="0"/>
          <w:marRight w:val="0"/>
          <w:marTop w:val="0"/>
          <w:marBottom w:val="0"/>
          <w:divBdr>
            <w:top w:val="none" w:sz="0" w:space="0" w:color="auto"/>
            <w:left w:val="none" w:sz="0" w:space="0" w:color="auto"/>
            <w:bottom w:val="none" w:sz="0" w:space="0" w:color="auto"/>
            <w:right w:val="none" w:sz="0" w:space="0" w:color="auto"/>
          </w:divBdr>
        </w:div>
        <w:div w:id="1690984899">
          <w:marLeft w:val="0"/>
          <w:marRight w:val="0"/>
          <w:marTop w:val="0"/>
          <w:marBottom w:val="0"/>
          <w:divBdr>
            <w:top w:val="none" w:sz="0" w:space="0" w:color="auto"/>
            <w:left w:val="none" w:sz="0" w:space="0" w:color="auto"/>
            <w:bottom w:val="none" w:sz="0" w:space="0" w:color="auto"/>
            <w:right w:val="none" w:sz="0" w:space="0" w:color="auto"/>
          </w:divBdr>
        </w:div>
        <w:div w:id="2047289024">
          <w:marLeft w:val="0"/>
          <w:marRight w:val="0"/>
          <w:marTop w:val="0"/>
          <w:marBottom w:val="0"/>
          <w:divBdr>
            <w:top w:val="none" w:sz="0" w:space="0" w:color="auto"/>
            <w:left w:val="none" w:sz="0" w:space="0" w:color="auto"/>
            <w:bottom w:val="none" w:sz="0" w:space="0" w:color="auto"/>
            <w:right w:val="none" w:sz="0" w:space="0" w:color="auto"/>
          </w:divBdr>
        </w:div>
      </w:divsChild>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84367018">
      <w:bodyDiv w:val="1"/>
      <w:marLeft w:val="0"/>
      <w:marRight w:val="0"/>
      <w:marTop w:val="0"/>
      <w:marBottom w:val="0"/>
      <w:divBdr>
        <w:top w:val="none" w:sz="0" w:space="0" w:color="auto"/>
        <w:left w:val="none" w:sz="0" w:space="0" w:color="auto"/>
        <w:bottom w:val="none" w:sz="0" w:space="0" w:color="auto"/>
        <w:right w:val="none" w:sz="0" w:space="0" w:color="auto"/>
      </w:divBdr>
      <w:divsChild>
        <w:div w:id="103697348">
          <w:marLeft w:val="0"/>
          <w:marRight w:val="0"/>
          <w:marTop w:val="0"/>
          <w:marBottom w:val="0"/>
          <w:divBdr>
            <w:top w:val="none" w:sz="0" w:space="0" w:color="auto"/>
            <w:left w:val="none" w:sz="0" w:space="0" w:color="auto"/>
            <w:bottom w:val="none" w:sz="0" w:space="0" w:color="auto"/>
            <w:right w:val="none" w:sz="0" w:space="0" w:color="auto"/>
          </w:divBdr>
        </w:div>
        <w:div w:id="147283325">
          <w:marLeft w:val="0"/>
          <w:marRight w:val="0"/>
          <w:marTop w:val="0"/>
          <w:marBottom w:val="0"/>
          <w:divBdr>
            <w:top w:val="none" w:sz="0" w:space="0" w:color="auto"/>
            <w:left w:val="none" w:sz="0" w:space="0" w:color="auto"/>
            <w:bottom w:val="none" w:sz="0" w:space="0" w:color="auto"/>
            <w:right w:val="none" w:sz="0" w:space="0" w:color="auto"/>
          </w:divBdr>
        </w:div>
        <w:div w:id="180170744">
          <w:marLeft w:val="0"/>
          <w:marRight w:val="0"/>
          <w:marTop w:val="0"/>
          <w:marBottom w:val="0"/>
          <w:divBdr>
            <w:top w:val="none" w:sz="0" w:space="0" w:color="auto"/>
            <w:left w:val="none" w:sz="0" w:space="0" w:color="auto"/>
            <w:bottom w:val="none" w:sz="0" w:space="0" w:color="auto"/>
            <w:right w:val="none" w:sz="0" w:space="0" w:color="auto"/>
          </w:divBdr>
        </w:div>
        <w:div w:id="223760826">
          <w:marLeft w:val="0"/>
          <w:marRight w:val="0"/>
          <w:marTop w:val="0"/>
          <w:marBottom w:val="0"/>
          <w:divBdr>
            <w:top w:val="none" w:sz="0" w:space="0" w:color="auto"/>
            <w:left w:val="none" w:sz="0" w:space="0" w:color="auto"/>
            <w:bottom w:val="none" w:sz="0" w:space="0" w:color="auto"/>
            <w:right w:val="none" w:sz="0" w:space="0" w:color="auto"/>
          </w:divBdr>
        </w:div>
        <w:div w:id="333655919">
          <w:marLeft w:val="0"/>
          <w:marRight w:val="0"/>
          <w:marTop w:val="0"/>
          <w:marBottom w:val="0"/>
          <w:divBdr>
            <w:top w:val="none" w:sz="0" w:space="0" w:color="auto"/>
            <w:left w:val="none" w:sz="0" w:space="0" w:color="auto"/>
            <w:bottom w:val="none" w:sz="0" w:space="0" w:color="auto"/>
            <w:right w:val="none" w:sz="0" w:space="0" w:color="auto"/>
          </w:divBdr>
        </w:div>
        <w:div w:id="372580616">
          <w:marLeft w:val="0"/>
          <w:marRight w:val="0"/>
          <w:marTop w:val="0"/>
          <w:marBottom w:val="0"/>
          <w:divBdr>
            <w:top w:val="none" w:sz="0" w:space="0" w:color="auto"/>
            <w:left w:val="none" w:sz="0" w:space="0" w:color="auto"/>
            <w:bottom w:val="none" w:sz="0" w:space="0" w:color="auto"/>
            <w:right w:val="none" w:sz="0" w:space="0" w:color="auto"/>
          </w:divBdr>
        </w:div>
        <w:div w:id="473060591">
          <w:marLeft w:val="0"/>
          <w:marRight w:val="0"/>
          <w:marTop w:val="0"/>
          <w:marBottom w:val="0"/>
          <w:divBdr>
            <w:top w:val="none" w:sz="0" w:space="0" w:color="auto"/>
            <w:left w:val="none" w:sz="0" w:space="0" w:color="auto"/>
            <w:bottom w:val="none" w:sz="0" w:space="0" w:color="auto"/>
            <w:right w:val="none" w:sz="0" w:space="0" w:color="auto"/>
          </w:divBdr>
        </w:div>
        <w:div w:id="646476762">
          <w:marLeft w:val="0"/>
          <w:marRight w:val="0"/>
          <w:marTop w:val="0"/>
          <w:marBottom w:val="0"/>
          <w:divBdr>
            <w:top w:val="none" w:sz="0" w:space="0" w:color="auto"/>
            <w:left w:val="none" w:sz="0" w:space="0" w:color="auto"/>
            <w:bottom w:val="none" w:sz="0" w:space="0" w:color="auto"/>
            <w:right w:val="none" w:sz="0" w:space="0" w:color="auto"/>
          </w:divBdr>
        </w:div>
        <w:div w:id="688067034">
          <w:marLeft w:val="0"/>
          <w:marRight w:val="0"/>
          <w:marTop w:val="0"/>
          <w:marBottom w:val="0"/>
          <w:divBdr>
            <w:top w:val="none" w:sz="0" w:space="0" w:color="auto"/>
            <w:left w:val="none" w:sz="0" w:space="0" w:color="auto"/>
            <w:bottom w:val="none" w:sz="0" w:space="0" w:color="auto"/>
            <w:right w:val="none" w:sz="0" w:space="0" w:color="auto"/>
          </w:divBdr>
        </w:div>
        <w:div w:id="695545564">
          <w:marLeft w:val="0"/>
          <w:marRight w:val="0"/>
          <w:marTop w:val="0"/>
          <w:marBottom w:val="0"/>
          <w:divBdr>
            <w:top w:val="none" w:sz="0" w:space="0" w:color="auto"/>
            <w:left w:val="none" w:sz="0" w:space="0" w:color="auto"/>
            <w:bottom w:val="none" w:sz="0" w:space="0" w:color="auto"/>
            <w:right w:val="none" w:sz="0" w:space="0" w:color="auto"/>
          </w:divBdr>
        </w:div>
        <w:div w:id="705570925">
          <w:marLeft w:val="0"/>
          <w:marRight w:val="0"/>
          <w:marTop w:val="0"/>
          <w:marBottom w:val="0"/>
          <w:divBdr>
            <w:top w:val="none" w:sz="0" w:space="0" w:color="auto"/>
            <w:left w:val="none" w:sz="0" w:space="0" w:color="auto"/>
            <w:bottom w:val="none" w:sz="0" w:space="0" w:color="auto"/>
            <w:right w:val="none" w:sz="0" w:space="0" w:color="auto"/>
          </w:divBdr>
        </w:div>
        <w:div w:id="809709114">
          <w:marLeft w:val="0"/>
          <w:marRight w:val="0"/>
          <w:marTop w:val="0"/>
          <w:marBottom w:val="0"/>
          <w:divBdr>
            <w:top w:val="none" w:sz="0" w:space="0" w:color="auto"/>
            <w:left w:val="none" w:sz="0" w:space="0" w:color="auto"/>
            <w:bottom w:val="none" w:sz="0" w:space="0" w:color="auto"/>
            <w:right w:val="none" w:sz="0" w:space="0" w:color="auto"/>
          </w:divBdr>
        </w:div>
        <w:div w:id="840658805">
          <w:marLeft w:val="0"/>
          <w:marRight w:val="0"/>
          <w:marTop w:val="0"/>
          <w:marBottom w:val="0"/>
          <w:divBdr>
            <w:top w:val="none" w:sz="0" w:space="0" w:color="auto"/>
            <w:left w:val="none" w:sz="0" w:space="0" w:color="auto"/>
            <w:bottom w:val="none" w:sz="0" w:space="0" w:color="auto"/>
            <w:right w:val="none" w:sz="0" w:space="0" w:color="auto"/>
          </w:divBdr>
        </w:div>
        <w:div w:id="853113728">
          <w:marLeft w:val="0"/>
          <w:marRight w:val="0"/>
          <w:marTop w:val="0"/>
          <w:marBottom w:val="0"/>
          <w:divBdr>
            <w:top w:val="none" w:sz="0" w:space="0" w:color="auto"/>
            <w:left w:val="none" w:sz="0" w:space="0" w:color="auto"/>
            <w:bottom w:val="none" w:sz="0" w:space="0" w:color="auto"/>
            <w:right w:val="none" w:sz="0" w:space="0" w:color="auto"/>
          </w:divBdr>
        </w:div>
        <w:div w:id="1047143759">
          <w:marLeft w:val="0"/>
          <w:marRight w:val="0"/>
          <w:marTop w:val="0"/>
          <w:marBottom w:val="0"/>
          <w:divBdr>
            <w:top w:val="none" w:sz="0" w:space="0" w:color="auto"/>
            <w:left w:val="none" w:sz="0" w:space="0" w:color="auto"/>
            <w:bottom w:val="none" w:sz="0" w:space="0" w:color="auto"/>
            <w:right w:val="none" w:sz="0" w:space="0" w:color="auto"/>
          </w:divBdr>
        </w:div>
        <w:div w:id="1089035827">
          <w:marLeft w:val="0"/>
          <w:marRight w:val="0"/>
          <w:marTop w:val="0"/>
          <w:marBottom w:val="0"/>
          <w:divBdr>
            <w:top w:val="none" w:sz="0" w:space="0" w:color="auto"/>
            <w:left w:val="none" w:sz="0" w:space="0" w:color="auto"/>
            <w:bottom w:val="none" w:sz="0" w:space="0" w:color="auto"/>
            <w:right w:val="none" w:sz="0" w:space="0" w:color="auto"/>
          </w:divBdr>
        </w:div>
        <w:div w:id="1138037136">
          <w:marLeft w:val="0"/>
          <w:marRight w:val="0"/>
          <w:marTop w:val="0"/>
          <w:marBottom w:val="0"/>
          <w:divBdr>
            <w:top w:val="none" w:sz="0" w:space="0" w:color="auto"/>
            <w:left w:val="none" w:sz="0" w:space="0" w:color="auto"/>
            <w:bottom w:val="none" w:sz="0" w:space="0" w:color="auto"/>
            <w:right w:val="none" w:sz="0" w:space="0" w:color="auto"/>
          </w:divBdr>
        </w:div>
        <w:div w:id="1180968375">
          <w:marLeft w:val="0"/>
          <w:marRight w:val="0"/>
          <w:marTop w:val="0"/>
          <w:marBottom w:val="0"/>
          <w:divBdr>
            <w:top w:val="none" w:sz="0" w:space="0" w:color="auto"/>
            <w:left w:val="none" w:sz="0" w:space="0" w:color="auto"/>
            <w:bottom w:val="none" w:sz="0" w:space="0" w:color="auto"/>
            <w:right w:val="none" w:sz="0" w:space="0" w:color="auto"/>
          </w:divBdr>
        </w:div>
        <w:div w:id="1212762572">
          <w:marLeft w:val="0"/>
          <w:marRight w:val="0"/>
          <w:marTop w:val="0"/>
          <w:marBottom w:val="0"/>
          <w:divBdr>
            <w:top w:val="none" w:sz="0" w:space="0" w:color="auto"/>
            <w:left w:val="none" w:sz="0" w:space="0" w:color="auto"/>
            <w:bottom w:val="none" w:sz="0" w:space="0" w:color="auto"/>
            <w:right w:val="none" w:sz="0" w:space="0" w:color="auto"/>
          </w:divBdr>
        </w:div>
        <w:div w:id="1239169222">
          <w:marLeft w:val="0"/>
          <w:marRight w:val="0"/>
          <w:marTop w:val="0"/>
          <w:marBottom w:val="0"/>
          <w:divBdr>
            <w:top w:val="none" w:sz="0" w:space="0" w:color="auto"/>
            <w:left w:val="none" w:sz="0" w:space="0" w:color="auto"/>
            <w:bottom w:val="none" w:sz="0" w:space="0" w:color="auto"/>
            <w:right w:val="none" w:sz="0" w:space="0" w:color="auto"/>
          </w:divBdr>
        </w:div>
        <w:div w:id="1267468912">
          <w:marLeft w:val="0"/>
          <w:marRight w:val="0"/>
          <w:marTop w:val="0"/>
          <w:marBottom w:val="0"/>
          <w:divBdr>
            <w:top w:val="none" w:sz="0" w:space="0" w:color="auto"/>
            <w:left w:val="none" w:sz="0" w:space="0" w:color="auto"/>
            <w:bottom w:val="none" w:sz="0" w:space="0" w:color="auto"/>
            <w:right w:val="none" w:sz="0" w:space="0" w:color="auto"/>
          </w:divBdr>
        </w:div>
        <w:div w:id="1322274904">
          <w:marLeft w:val="0"/>
          <w:marRight w:val="0"/>
          <w:marTop w:val="0"/>
          <w:marBottom w:val="0"/>
          <w:divBdr>
            <w:top w:val="none" w:sz="0" w:space="0" w:color="auto"/>
            <w:left w:val="none" w:sz="0" w:space="0" w:color="auto"/>
            <w:bottom w:val="none" w:sz="0" w:space="0" w:color="auto"/>
            <w:right w:val="none" w:sz="0" w:space="0" w:color="auto"/>
          </w:divBdr>
        </w:div>
        <w:div w:id="1391004057">
          <w:marLeft w:val="0"/>
          <w:marRight w:val="0"/>
          <w:marTop w:val="0"/>
          <w:marBottom w:val="0"/>
          <w:divBdr>
            <w:top w:val="none" w:sz="0" w:space="0" w:color="auto"/>
            <w:left w:val="none" w:sz="0" w:space="0" w:color="auto"/>
            <w:bottom w:val="none" w:sz="0" w:space="0" w:color="auto"/>
            <w:right w:val="none" w:sz="0" w:space="0" w:color="auto"/>
          </w:divBdr>
        </w:div>
        <w:div w:id="1483892854">
          <w:marLeft w:val="0"/>
          <w:marRight w:val="0"/>
          <w:marTop w:val="0"/>
          <w:marBottom w:val="0"/>
          <w:divBdr>
            <w:top w:val="none" w:sz="0" w:space="0" w:color="auto"/>
            <w:left w:val="none" w:sz="0" w:space="0" w:color="auto"/>
            <w:bottom w:val="none" w:sz="0" w:space="0" w:color="auto"/>
            <w:right w:val="none" w:sz="0" w:space="0" w:color="auto"/>
          </w:divBdr>
        </w:div>
        <w:div w:id="1511523441">
          <w:marLeft w:val="0"/>
          <w:marRight w:val="0"/>
          <w:marTop w:val="0"/>
          <w:marBottom w:val="0"/>
          <w:divBdr>
            <w:top w:val="none" w:sz="0" w:space="0" w:color="auto"/>
            <w:left w:val="none" w:sz="0" w:space="0" w:color="auto"/>
            <w:bottom w:val="none" w:sz="0" w:space="0" w:color="auto"/>
            <w:right w:val="none" w:sz="0" w:space="0" w:color="auto"/>
          </w:divBdr>
        </w:div>
        <w:div w:id="1593321400">
          <w:marLeft w:val="0"/>
          <w:marRight w:val="0"/>
          <w:marTop w:val="0"/>
          <w:marBottom w:val="0"/>
          <w:divBdr>
            <w:top w:val="none" w:sz="0" w:space="0" w:color="auto"/>
            <w:left w:val="none" w:sz="0" w:space="0" w:color="auto"/>
            <w:bottom w:val="none" w:sz="0" w:space="0" w:color="auto"/>
            <w:right w:val="none" w:sz="0" w:space="0" w:color="auto"/>
          </w:divBdr>
        </w:div>
        <w:div w:id="1618370768">
          <w:marLeft w:val="0"/>
          <w:marRight w:val="0"/>
          <w:marTop w:val="0"/>
          <w:marBottom w:val="0"/>
          <w:divBdr>
            <w:top w:val="none" w:sz="0" w:space="0" w:color="auto"/>
            <w:left w:val="none" w:sz="0" w:space="0" w:color="auto"/>
            <w:bottom w:val="none" w:sz="0" w:space="0" w:color="auto"/>
            <w:right w:val="none" w:sz="0" w:space="0" w:color="auto"/>
          </w:divBdr>
        </w:div>
        <w:div w:id="1624264083">
          <w:marLeft w:val="0"/>
          <w:marRight w:val="0"/>
          <w:marTop w:val="0"/>
          <w:marBottom w:val="0"/>
          <w:divBdr>
            <w:top w:val="none" w:sz="0" w:space="0" w:color="auto"/>
            <w:left w:val="none" w:sz="0" w:space="0" w:color="auto"/>
            <w:bottom w:val="none" w:sz="0" w:space="0" w:color="auto"/>
            <w:right w:val="none" w:sz="0" w:space="0" w:color="auto"/>
          </w:divBdr>
        </w:div>
        <w:div w:id="1643776577">
          <w:marLeft w:val="0"/>
          <w:marRight w:val="0"/>
          <w:marTop w:val="0"/>
          <w:marBottom w:val="0"/>
          <w:divBdr>
            <w:top w:val="none" w:sz="0" w:space="0" w:color="auto"/>
            <w:left w:val="none" w:sz="0" w:space="0" w:color="auto"/>
            <w:bottom w:val="none" w:sz="0" w:space="0" w:color="auto"/>
            <w:right w:val="none" w:sz="0" w:space="0" w:color="auto"/>
          </w:divBdr>
        </w:div>
        <w:div w:id="1670794902">
          <w:marLeft w:val="0"/>
          <w:marRight w:val="0"/>
          <w:marTop w:val="0"/>
          <w:marBottom w:val="0"/>
          <w:divBdr>
            <w:top w:val="none" w:sz="0" w:space="0" w:color="auto"/>
            <w:left w:val="none" w:sz="0" w:space="0" w:color="auto"/>
            <w:bottom w:val="none" w:sz="0" w:space="0" w:color="auto"/>
            <w:right w:val="none" w:sz="0" w:space="0" w:color="auto"/>
          </w:divBdr>
        </w:div>
        <w:div w:id="1772241856">
          <w:marLeft w:val="0"/>
          <w:marRight w:val="0"/>
          <w:marTop w:val="0"/>
          <w:marBottom w:val="0"/>
          <w:divBdr>
            <w:top w:val="none" w:sz="0" w:space="0" w:color="auto"/>
            <w:left w:val="none" w:sz="0" w:space="0" w:color="auto"/>
            <w:bottom w:val="none" w:sz="0" w:space="0" w:color="auto"/>
            <w:right w:val="none" w:sz="0" w:space="0" w:color="auto"/>
          </w:divBdr>
        </w:div>
        <w:div w:id="1777366734">
          <w:marLeft w:val="0"/>
          <w:marRight w:val="0"/>
          <w:marTop w:val="0"/>
          <w:marBottom w:val="0"/>
          <w:divBdr>
            <w:top w:val="none" w:sz="0" w:space="0" w:color="auto"/>
            <w:left w:val="none" w:sz="0" w:space="0" w:color="auto"/>
            <w:bottom w:val="none" w:sz="0" w:space="0" w:color="auto"/>
            <w:right w:val="none" w:sz="0" w:space="0" w:color="auto"/>
          </w:divBdr>
        </w:div>
        <w:div w:id="1867056059">
          <w:marLeft w:val="0"/>
          <w:marRight w:val="0"/>
          <w:marTop w:val="0"/>
          <w:marBottom w:val="0"/>
          <w:divBdr>
            <w:top w:val="none" w:sz="0" w:space="0" w:color="auto"/>
            <w:left w:val="none" w:sz="0" w:space="0" w:color="auto"/>
            <w:bottom w:val="none" w:sz="0" w:space="0" w:color="auto"/>
            <w:right w:val="none" w:sz="0" w:space="0" w:color="auto"/>
          </w:divBdr>
        </w:div>
        <w:div w:id="1872572500">
          <w:marLeft w:val="0"/>
          <w:marRight w:val="0"/>
          <w:marTop w:val="0"/>
          <w:marBottom w:val="0"/>
          <w:divBdr>
            <w:top w:val="none" w:sz="0" w:space="0" w:color="auto"/>
            <w:left w:val="none" w:sz="0" w:space="0" w:color="auto"/>
            <w:bottom w:val="none" w:sz="0" w:space="0" w:color="auto"/>
            <w:right w:val="none" w:sz="0" w:space="0" w:color="auto"/>
          </w:divBdr>
        </w:div>
        <w:div w:id="1937713084">
          <w:marLeft w:val="0"/>
          <w:marRight w:val="0"/>
          <w:marTop w:val="0"/>
          <w:marBottom w:val="0"/>
          <w:divBdr>
            <w:top w:val="none" w:sz="0" w:space="0" w:color="auto"/>
            <w:left w:val="none" w:sz="0" w:space="0" w:color="auto"/>
            <w:bottom w:val="none" w:sz="0" w:space="0" w:color="auto"/>
            <w:right w:val="none" w:sz="0" w:space="0" w:color="auto"/>
          </w:divBdr>
        </w:div>
        <w:div w:id="1964461947">
          <w:marLeft w:val="0"/>
          <w:marRight w:val="0"/>
          <w:marTop w:val="0"/>
          <w:marBottom w:val="0"/>
          <w:divBdr>
            <w:top w:val="none" w:sz="0" w:space="0" w:color="auto"/>
            <w:left w:val="none" w:sz="0" w:space="0" w:color="auto"/>
            <w:bottom w:val="none" w:sz="0" w:space="0" w:color="auto"/>
            <w:right w:val="none" w:sz="0" w:space="0" w:color="auto"/>
          </w:divBdr>
        </w:div>
        <w:div w:id="2093815092">
          <w:marLeft w:val="0"/>
          <w:marRight w:val="0"/>
          <w:marTop w:val="0"/>
          <w:marBottom w:val="0"/>
          <w:divBdr>
            <w:top w:val="none" w:sz="0" w:space="0" w:color="auto"/>
            <w:left w:val="none" w:sz="0" w:space="0" w:color="auto"/>
            <w:bottom w:val="none" w:sz="0" w:space="0" w:color="auto"/>
            <w:right w:val="none" w:sz="0" w:space="0" w:color="auto"/>
          </w:divBdr>
        </w:div>
        <w:div w:id="2122719353">
          <w:marLeft w:val="0"/>
          <w:marRight w:val="0"/>
          <w:marTop w:val="0"/>
          <w:marBottom w:val="0"/>
          <w:divBdr>
            <w:top w:val="none" w:sz="0" w:space="0" w:color="auto"/>
            <w:left w:val="none" w:sz="0" w:space="0" w:color="auto"/>
            <w:bottom w:val="none" w:sz="0" w:space="0" w:color="auto"/>
            <w:right w:val="none" w:sz="0" w:space="0" w:color="auto"/>
          </w:divBdr>
        </w:div>
      </w:divsChild>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78822140">
      <w:bodyDiv w:val="1"/>
      <w:marLeft w:val="0"/>
      <w:marRight w:val="0"/>
      <w:marTop w:val="0"/>
      <w:marBottom w:val="0"/>
      <w:divBdr>
        <w:top w:val="none" w:sz="0" w:space="0" w:color="auto"/>
        <w:left w:val="none" w:sz="0" w:space="0" w:color="auto"/>
        <w:bottom w:val="none" w:sz="0" w:space="0" w:color="auto"/>
        <w:right w:val="none" w:sz="0" w:space="0" w:color="auto"/>
      </w:divBdr>
      <w:divsChild>
        <w:div w:id="276329337">
          <w:marLeft w:val="0"/>
          <w:marRight w:val="0"/>
          <w:marTop w:val="0"/>
          <w:marBottom w:val="0"/>
          <w:divBdr>
            <w:top w:val="none" w:sz="0" w:space="0" w:color="auto"/>
            <w:left w:val="none" w:sz="0" w:space="0" w:color="auto"/>
            <w:bottom w:val="none" w:sz="0" w:space="0" w:color="auto"/>
            <w:right w:val="none" w:sz="0" w:space="0" w:color="auto"/>
          </w:divBdr>
        </w:div>
        <w:div w:id="401679424">
          <w:marLeft w:val="0"/>
          <w:marRight w:val="0"/>
          <w:marTop w:val="0"/>
          <w:marBottom w:val="0"/>
          <w:divBdr>
            <w:top w:val="none" w:sz="0" w:space="0" w:color="auto"/>
            <w:left w:val="none" w:sz="0" w:space="0" w:color="auto"/>
            <w:bottom w:val="none" w:sz="0" w:space="0" w:color="auto"/>
            <w:right w:val="none" w:sz="0" w:space="0" w:color="auto"/>
          </w:divBdr>
        </w:div>
        <w:div w:id="406808162">
          <w:marLeft w:val="0"/>
          <w:marRight w:val="0"/>
          <w:marTop w:val="0"/>
          <w:marBottom w:val="0"/>
          <w:divBdr>
            <w:top w:val="none" w:sz="0" w:space="0" w:color="auto"/>
            <w:left w:val="none" w:sz="0" w:space="0" w:color="auto"/>
            <w:bottom w:val="none" w:sz="0" w:space="0" w:color="auto"/>
            <w:right w:val="none" w:sz="0" w:space="0" w:color="auto"/>
          </w:divBdr>
        </w:div>
        <w:div w:id="447552859">
          <w:marLeft w:val="0"/>
          <w:marRight w:val="0"/>
          <w:marTop w:val="0"/>
          <w:marBottom w:val="0"/>
          <w:divBdr>
            <w:top w:val="none" w:sz="0" w:space="0" w:color="auto"/>
            <w:left w:val="none" w:sz="0" w:space="0" w:color="auto"/>
            <w:bottom w:val="none" w:sz="0" w:space="0" w:color="auto"/>
            <w:right w:val="none" w:sz="0" w:space="0" w:color="auto"/>
          </w:divBdr>
        </w:div>
        <w:div w:id="830172682">
          <w:marLeft w:val="0"/>
          <w:marRight w:val="0"/>
          <w:marTop w:val="0"/>
          <w:marBottom w:val="0"/>
          <w:divBdr>
            <w:top w:val="none" w:sz="0" w:space="0" w:color="auto"/>
            <w:left w:val="none" w:sz="0" w:space="0" w:color="auto"/>
            <w:bottom w:val="none" w:sz="0" w:space="0" w:color="auto"/>
            <w:right w:val="none" w:sz="0" w:space="0" w:color="auto"/>
          </w:divBdr>
        </w:div>
        <w:div w:id="1115056455">
          <w:marLeft w:val="0"/>
          <w:marRight w:val="0"/>
          <w:marTop w:val="0"/>
          <w:marBottom w:val="0"/>
          <w:divBdr>
            <w:top w:val="none" w:sz="0" w:space="0" w:color="auto"/>
            <w:left w:val="none" w:sz="0" w:space="0" w:color="auto"/>
            <w:bottom w:val="none" w:sz="0" w:space="0" w:color="auto"/>
            <w:right w:val="none" w:sz="0" w:space="0" w:color="auto"/>
          </w:divBdr>
        </w:div>
        <w:div w:id="1316764832">
          <w:marLeft w:val="0"/>
          <w:marRight w:val="0"/>
          <w:marTop w:val="0"/>
          <w:marBottom w:val="0"/>
          <w:divBdr>
            <w:top w:val="none" w:sz="0" w:space="0" w:color="auto"/>
            <w:left w:val="none" w:sz="0" w:space="0" w:color="auto"/>
            <w:bottom w:val="none" w:sz="0" w:space="0" w:color="auto"/>
            <w:right w:val="none" w:sz="0" w:space="0" w:color="auto"/>
          </w:divBdr>
        </w:div>
        <w:div w:id="1417744292">
          <w:marLeft w:val="0"/>
          <w:marRight w:val="0"/>
          <w:marTop w:val="0"/>
          <w:marBottom w:val="0"/>
          <w:divBdr>
            <w:top w:val="none" w:sz="0" w:space="0" w:color="auto"/>
            <w:left w:val="none" w:sz="0" w:space="0" w:color="auto"/>
            <w:bottom w:val="none" w:sz="0" w:space="0" w:color="auto"/>
            <w:right w:val="none" w:sz="0" w:space="0" w:color="auto"/>
          </w:divBdr>
        </w:div>
        <w:div w:id="1589659383">
          <w:marLeft w:val="0"/>
          <w:marRight w:val="0"/>
          <w:marTop w:val="0"/>
          <w:marBottom w:val="0"/>
          <w:divBdr>
            <w:top w:val="none" w:sz="0" w:space="0" w:color="auto"/>
            <w:left w:val="none" w:sz="0" w:space="0" w:color="auto"/>
            <w:bottom w:val="none" w:sz="0" w:space="0" w:color="auto"/>
            <w:right w:val="none" w:sz="0" w:space="0" w:color="auto"/>
          </w:divBdr>
        </w:div>
        <w:div w:id="1624266651">
          <w:marLeft w:val="0"/>
          <w:marRight w:val="0"/>
          <w:marTop w:val="0"/>
          <w:marBottom w:val="0"/>
          <w:divBdr>
            <w:top w:val="none" w:sz="0" w:space="0" w:color="auto"/>
            <w:left w:val="none" w:sz="0" w:space="0" w:color="auto"/>
            <w:bottom w:val="none" w:sz="0" w:space="0" w:color="auto"/>
            <w:right w:val="none" w:sz="0" w:space="0" w:color="auto"/>
          </w:divBdr>
        </w:div>
        <w:div w:id="1698191162">
          <w:marLeft w:val="0"/>
          <w:marRight w:val="0"/>
          <w:marTop w:val="0"/>
          <w:marBottom w:val="0"/>
          <w:divBdr>
            <w:top w:val="none" w:sz="0" w:space="0" w:color="auto"/>
            <w:left w:val="none" w:sz="0" w:space="0" w:color="auto"/>
            <w:bottom w:val="none" w:sz="0" w:space="0" w:color="auto"/>
            <w:right w:val="none" w:sz="0" w:space="0" w:color="auto"/>
          </w:divBdr>
        </w:div>
        <w:div w:id="189538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B2C6-71D8-40EA-A264-57794108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16970</Words>
  <Characters>9674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2018-06-15T06:35:00Z</dcterms:created>
  <dcterms:modified xsi:type="dcterms:W3CDTF">2018-06-15T06:53:00Z</dcterms:modified>
</cp:coreProperties>
</file>