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692" w:rsidRPr="00C26E3E" w:rsidRDefault="000F5692" w:rsidP="00586083">
      <w:pPr>
        <w:spacing w:line="276" w:lineRule="auto"/>
        <w:jc w:val="both"/>
        <w:rPr>
          <w:b/>
        </w:rPr>
      </w:pPr>
      <w:bookmarkStart w:id="0" w:name="_Hlk516065658"/>
      <w:r>
        <w:rPr>
          <w:b/>
        </w:rPr>
        <w:t>Konkurences likuma pārkāpumā atbildīgā subjekta noteikšana</w:t>
      </w:r>
    </w:p>
    <w:p w:rsidR="000F5692" w:rsidRDefault="000F5692" w:rsidP="00586083">
      <w:pPr>
        <w:spacing w:line="276" w:lineRule="auto"/>
        <w:jc w:val="both"/>
      </w:pPr>
      <w:r>
        <w:t xml:space="preserve">No Konkurences likuma normām ir secināms, ka par atbildības subjektu uzskatāms tirgus dalībnieks, un regulējuma mērķis ir par subjektu padarīt </w:t>
      </w:r>
      <w:proofErr w:type="gramStart"/>
      <w:r>
        <w:t>saimnieciskas jeb ekonomiskas</w:t>
      </w:r>
      <w:proofErr w:type="gramEnd"/>
      <w:r>
        <w:t xml:space="preserve"> darbības veicēju (ekonomisku vienību) neatkarīgi no tā, kādās juridiskās formās tas pastāv. Tas atbilst likuma mērķim – saukt pie atbildības pārkāpumā vainīgās personas. </w:t>
      </w:r>
    </w:p>
    <w:p w:rsidR="000F5692" w:rsidRDefault="000F5692" w:rsidP="00586083">
      <w:pPr>
        <w:spacing w:line="276" w:lineRule="auto"/>
        <w:jc w:val="both"/>
      </w:pPr>
      <w:r>
        <w:t xml:space="preserve">Tā kā tirgus dalībnieks var sastāvēt no vairākām juridiski nošķirtām personām, lēmums par atbildības piemērošanu tiek adresēts šīm personām. Ciktāl kādu personu var pierēķināt tam tirgus dalībniekam, kurš izdarījis Konkurences likuma pārkāpumu, šī persona ir subjekts, kam var piemērot atbildību. Tostarp tā var būt mātes sabiedrība, ja konkurences pārkāpumu tieši veidojošās darbības veikusi meitas sabiedrība, kas savu darbību nenosaka neatkarīgi no mātes sabiedrības. </w:t>
      </w:r>
    </w:p>
    <w:p w:rsidR="00BF3B5D" w:rsidRPr="000F5692" w:rsidRDefault="000F5692" w:rsidP="00586083">
      <w:pPr>
        <w:spacing w:line="276" w:lineRule="auto"/>
        <w:jc w:val="both"/>
      </w:pPr>
      <w:r>
        <w:t>Konkurences padomes uzdevums ir pareizi noteikt to tirgus dalībniekā ietilpstošo personu loku, kas ir atbildīgas par pārkāpumu, un taisnīgi, ievērojot tiesību normās noteiktos principus, noteikt šīm personām sodu.</w:t>
      </w:r>
      <w:bookmarkEnd w:id="0"/>
    </w:p>
    <w:p w:rsidR="000F5692" w:rsidRPr="00E54884" w:rsidRDefault="000F5692" w:rsidP="00BF3B5D">
      <w:pPr>
        <w:spacing w:line="276" w:lineRule="auto"/>
        <w:jc w:val="right"/>
        <w:rPr>
          <w:lang w:val="de-DE"/>
        </w:rPr>
      </w:pPr>
    </w:p>
    <w:p w:rsidR="00BF3B5D" w:rsidRDefault="00BF3B5D" w:rsidP="00BF3B5D">
      <w:pPr>
        <w:spacing w:line="276" w:lineRule="auto"/>
        <w:jc w:val="center"/>
        <w:rPr>
          <w:b/>
        </w:rPr>
      </w:pPr>
      <w:r w:rsidRPr="001E3A09">
        <w:rPr>
          <w:b/>
        </w:rPr>
        <w:t>Latvijas Republikas Augstākā</w:t>
      </w:r>
      <w:r w:rsidR="00675827">
        <w:rPr>
          <w:b/>
        </w:rPr>
        <w:t>s</w:t>
      </w:r>
      <w:r w:rsidRPr="001E3A09">
        <w:rPr>
          <w:b/>
        </w:rPr>
        <w:t xml:space="preserve"> tiesa</w:t>
      </w:r>
      <w:r w:rsidR="00675827">
        <w:rPr>
          <w:b/>
        </w:rPr>
        <w:t>s</w:t>
      </w:r>
    </w:p>
    <w:p w:rsidR="00675827" w:rsidRDefault="00675827" w:rsidP="00BF3B5D">
      <w:pPr>
        <w:spacing w:line="276" w:lineRule="auto"/>
        <w:jc w:val="center"/>
        <w:rPr>
          <w:b/>
        </w:rPr>
      </w:pPr>
      <w:r>
        <w:rPr>
          <w:b/>
        </w:rPr>
        <w:t>Administratīvo lietu departamenta</w:t>
      </w:r>
    </w:p>
    <w:p w:rsidR="00675827" w:rsidRPr="006F5D3B" w:rsidRDefault="00675827" w:rsidP="00BF3B5D">
      <w:pPr>
        <w:spacing w:line="276" w:lineRule="auto"/>
        <w:jc w:val="center"/>
        <w:rPr>
          <w:b/>
        </w:rPr>
      </w:pPr>
      <w:proofErr w:type="gramStart"/>
      <w:r>
        <w:rPr>
          <w:b/>
        </w:rPr>
        <w:t>2018</w:t>
      </w:r>
      <w:r w:rsidR="000F5692">
        <w:rPr>
          <w:b/>
        </w:rPr>
        <w:t>.gada</w:t>
      </w:r>
      <w:proofErr w:type="gramEnd"/>
      <w:r w:rsidR="000F5692">
        <w:rPr>
          <w:b/>
        </w:rPr>
        <w:t xml:space="preserve"> 17.maija</w:t>
      </w:r>
    </w:p>
    <w:p w:rsidR="00BF3B5D" w:rsidRDefault="00086276" w:rsidP="00BF3B5D">
      <w:pPr>
        <w:spacing w:line="276" w:lineRule="auto"/>
        <w:jc w:val="center"/>
        <w:rPr>
          <w:b/>
        </w:rPr>
      </w:pPr>
      <w:r>
        <w:rPr>
          <w:b/>
        </w:rPr>
        <w:t>SPRIEDUMS</w:t>
      </w:r>
    </w:p>
    <w:p w:rsidR="000F5692" w:rsidRDefault="000F5692" w:rsidP="00BF3B5D">
      <w:pPr>
        <w:spacing w:line="276" w:lineRule="auto"/>
        <w:jc w:val="center"/>
        <w:rPr>
          <w:b/>
        </w:rPr>
      </w:pPr>
      <w:r>
        <w:rPr>
          <w:b/>
        </w:rPr>
        <w:t>Lieta Nr. A43007317, SKA-517/2018</w:t>
      </w:r>
    </w:p>
    <w:p w:rsidR="000F5692" w:rsidRPr="000F5692" w:rsidRDefault="000F5692" w:rsidP="00BF3B5D">
      <w:pPr>
        <w:spacing w:line="276" w:lineRule="auto"/>
        <w:jc w:val="center"/>
        <w:rPr>
          <w:b/>
          <w:u w:val="single"/>
        </w:rPr>
      </w:pPr>
      <w:r w:rsidRPr="000F5692">
        <w:rPr>
          <w:u w:val="single"/>
        </w:rPr>
        <w:t>ECLI:LV:AT:2018:0517.A43007317.3.S</w:t>
      </w:r>
    </w:p>
    <w:p w:rsidR="00BF3B5D" w:rsidRDefault="00BF3B5D" w:rsidP="00BF3B5D">
      <w:pPr>
        <w:spacing w:line="276" w:lineRule="auto"/>
        <w:jc w:val="center"/>
      </w:pPr>
    </w:p>
    <w:p w:rsidR="00315C38" w:rsidRPr="00351A2B" w:rsidRDefault="00315C38" w:rsidP="00315C38">
      <w:pPr>
        <w:spacing w:line="276" w:lineRule="auto"/>
        <w:ind w:firstLine="567"/>
        <w:jc w:val="both"/>
      </w:pPr>
      <w:r w:rsidRPr="00351A2B">
        <w:t xml:space="preserve">Augstākā tiesa šādā sastāvā: </w:t>
      </w:r>
    </w:p>
    <w:p w:rsidR="00315C38" w:rsidRPr="00351A2B" w:rsidRDefault="00315C38" w:rsidP="00315C38">
      <w:pPr>
        <w:tabs>
          <w:tab w:val="left" w:pos="540"/>
          <w:tab w:val="left" w:pos="3240"/>
        </w:tabs>
        <w:spacing w:line="276" w:lineRule="auto"/>
        <w:ind w:firstLine="1134"/>
        <w:jc w:val="both"/>
        <w:rPr>
          <w:color w:val="000000"/>
        </w:rPr>
      </w:pPr>
      <w:r w:rsidRPr="00351A2B">
        <w:rPr>
          <w:color w:val="000000"/>
        </w:rPr>
        <w:t>tiesnese Rudīte Vīduša,</w:t>
      </w:r>
    </w:p>
    <w:p w:rsidR="00315C38" w:rsidRPr="00351A2B" w:rsidRDefault="00315C38" w:rsidP="00315C38">
      <w:pPr>
        <w:tabs>
          <w:tab w:val="left" w:pos="2700"/>
        </w:tabs>
        <w:spacing w:line="276" w:lineRule="auto"/>
        <w:ind w:firstLine="1134"/>
        <w:jc w:val="both"/>
      </w:pPr>
      <w:r w:rsidRPr="00351A2B">
        <w:t xml:space="preserve">tiesnese </w:t>
      </w:r>
      <w:r w:rsidR="00795FBC">
        <w:t>Dzintra Amerika</w:t>
      </w:r>
      <w:r w:rsidRPr="00351A2B">
        <w:t>,</w:t>
      </w:r>
    </w:p>
    <w:p w:rsidR="00315C38" w:rsidRPr="00351A2B" w:rsidRDefault="00315C38" w:rsidP="00315C38">
      <w:pPr>
        <w:tabs>
          <w:tab w:val="left" w:pos="2700"/>
        </w:tabs>
        <w:spacing w:line="276" w:lineRule="auto"/>
        <w:ind w:firstLine="1134"/>
        <w:jc w:val="both"/>
      </w:pPr>
      <w:r w:rsidRPr="00351A2B">
        <w:t xml:space="preserve">tiesnese </w:t>
      </w:r>
      <w:r>
        <w:t>Ieva Višķere</w:t>
      </w:r>
    </w:p>
    <w:p w:rsidR="00315C38" w:rsidRPr="00351A2B" w:rsidRDefault="00315C38" w:rsidP="00315C38">
      <w:pPr>
        <w:tabs>
          <w:tab w:val="left" w:pos="2700"/>
        </w:tabs>
        <w:spacing w:line="276" w:lineRule="auto"/>
        <w:ind w:firstLine="1134"/>
        <w:jc w:val="both"/>
      </w:pPr>
    </w:p>
    <w:p w:rsidR="00BF3B5D" w:rsidRDefault="00315C38" w:rsidP="00315C38">
      <w:pPr>
        <w:spacing w:line="276" w:lineRule="auto"/>
        <w:ind w:firstLine="567"/>
        <w:jc w:val="both"/>
      </w:pPr>
      <w:r w:rsidRPr="00351A2B">
        <w:t xml:space="preserve">rakstveida procesā izskatīja administratīvo lietu, kas ierosināta, </w:t>
      </w:r>
      <w:r w:rsidR="00B8068B" w:rsidRPr="00B8068B">
        <w:t xml:space="preserve">pamatojoties uz </w:t>
      </w:r>
      <w:proofErr w:type="spellStart"/>
      <w:r w:rsidR="00B8068B" w:rsidRPr="00405429">
        <w:rPr>
          <w:i/>
        </w:rPr>
        <w:t>Moller</w:t>
      </w:r>
      <w:proofErr w:type="spellEnd"/>
      <w:r w:rsidR="00B8068B" w:rsidRPr="00405429">
        <w:rPr>
          <w:i/>
        </w:rPr>
        <w:t xml:space="preserve"> Auto </w:t>
      </w:r>
      <w:proofErr w:type="spellStart"/>
      <w:r w:rsidR="00B8068B" w:rsidRPr="00405429">
        <w:rPr>
          <w:i/>
        </w:rPr>
        <w:t>Baltic</w:t>
      </w:r>
      <w:proofErr w:type="spellEnd"/>
      <w:r w:rsidR="00B8068B" w:rsidRPr="00405429">
        <w:rPr>
          <w:i/>
        </w:rPr>
        <w:t xml:space="preserve"> AS, Harald A.</w:t>
      </w:r>
      <w:r w:rsidR="00216E05">
        <w:rPr>
          <w:i/>
        </w:rPr>
        <w:t> </w:t>
      </w:r>
      <w:proofErr w:type="spellStart"/>
      <w:r w:rsidR="00B8068B" w:rsidRPr="00405429">
        <w:rPr>
          <w:i/>
        </w:rPr>
        <w:t>Moller</w:t>
      </w:r>
      <w:proofErr w:type="spellEnd"/>
      <w:r w:rsidR="00B8068B" w:rsidRPr="00405429">
        <w:rPr>
          <w:i/>
        </w:rPr>
        <w:t xml:space="preserve"> AS un </w:t>
      </w:r>
      <w:proofErr w:type="spellStart"/>
      <w:r w:rsidR="00B8068B" w:rsidRPr="00405429">
        <w:rPr>
          <w:i/>
        </w:rPr>
        <w:t>Heinz</w:t>
      </w:r>
      <w:proofErr w:type="spellEnd"/>
      <w:r w:rsidR="00B8068B" w:rsidRPr="00405429">
        <w:rPr>
          <w:i/>
        </w:rPr>
        <w:t xml:space="preserve"> </w:t>
      </w:r>
      <w:proofErr w:type="spellStart"/>
      <w:r w:rsidR="00B8068B" w:rsidRPr="00405429">
        <w:rPr>
          <w:i/>
        </w:rPr>
        <w:t>Wilke</w:t>
      </w:r>
      <w:proofErr w:type="spellEnd"/>
      <w:r w:rsidR="00B8068B" w:rsidRPr="00405429">
        <w:rPr>
          <w:i/>
        </w:rPr>
        <w:t xml:space="preserve"> </w:t>
      </w:r>
      <w:proofErr w:type="spellStart"/>
      <w:r w:rsidR="00B8068B" w:rsidRPr="00405429">
        <w:rPr>
          <w:i/>
        </w:rPr>
        <w:t>Autohandel</w:t>
      </w:r>
      <w:proofErr w:type="spellEnd"/>
      <w:r w:rsidR="00B8068B" w:rsidRPr="00405429">
        <w:rPr>
          <w:i/>
        </w:rPr>
        <w:t xml:space="preserve"> </w:t>
      </w:r>
      <w:proofErr w:type="spellStart"/>
      <w:r w:rsidR="00B8068B" w:rsidRPr="00405429">
        <w:rPr>
          <w:i/>
        </w:rPr>
        <w:t>GmbH</w:t>
      </w:r>
      <w:proofErr w:type="spellEnd"/>
      <w:r w:rsidR="00B8068B" w:rsidRPr="00405429">
        <w:rPr>
          <w:i/>
        </w:rPr>
        <w:t xml:space="preserve"> </w:t>
      </w:r>
      <w:r w:rsidR="00B8068B" w:rsidRPr="00B8068B">
        <w:t xml:space="preserve">pieteikumiem par Konkurences padomes </w:t>
      </w:r>
      <w:proofErr w:type="gramStart"/>
      <w:r w:rsidR="00B8068B" w:rsidRPr="00B8068B">
        <w:t>2014.gada</w:t>
      </w:r>
      <w:proofErr w:type="gramEnd"/>
      <w:r w:rsidR="00B8068B" w:rsidRPr="00B8068B">
        <w:t xml:space="preserve"> 15.decembra </w:t>
      </w:r>
      <w:r w:rsidR="00B8068B">
        <w:t>lēmuma Nr.</w:t>
      </w:r>
      <w:r w:rsidR="005764CA">
        <w:t> </w:t>
      </w:r>
      <w:r w:rsidR="00B8068B">
        <w:t>E02-68 atcelšanu daļā</w:t>
      </w:r>
      <w:r>
        <w:t xml:space="preserve">, sakarā ar </w:t>
      </w:r>
      <w:r w:rsidR="00B8068B">
        <w:t>Konkurences padomes</w:t>
      </w:r>
      <w:r w:rsidRPr="00315C38">
        <w:t xml:space="preserve"> kasācijas sūdzību par Ad</w:t>
      </w:r>
      <w:r w:rsidR="00B8068B">
        <w:t>ministratīvās apgabaltiesas 2017</w:t>
      </w:r>
      <w:r w:rsidRPr="00315C38">
        <w:t xml:space="preserve">.gada </w:t>
      </w:r>
      <w:r w:rsidR="00B8068B">
        <w:t>7</w:t>
      </w:r>
      <w:r w:rsidRPr="00315C38">
        <w:t>.aprīļa spriedumu.</w:t>
      </w:r>
    </w:p>
    <w:p w:rsidR="00315C38" w:rsidRPr="00B07A5A" w:rsidRDefault="00315C38" w:rsidP="00315C38">
      <w:pPr>
        <w:spacing w:line="276" w:lineRule="auto"/>
        <w:ind w:firstLine="567"/>
        <w:jc w:val="both"/>
      </w:pPr>
    </w:p>
    <w:p w:rsidR="00BF3B5D" w:rsidRPr="00B07A5A" w:rsidRDefault="00BF3B5D" w:rsidP="00BF3B5D">
      <w:pPr>
        <w:spacing w:line="276" w:lineRule="auto"/>
        <w:jc w:val="center"/>
        <w:rPr>
          <w:b/>
        </w:rPr>
      </w:pPr>
      <w:r w:rsidRPr="00B07A5A">
        <w:rPr>
          <w:b/>
        </w:rPr>
        <w:t>Aprakstošā daļa</w:t>
      </w:r>
    </w:p>
    <w:p w:rsidR="00BF3B5D" w:rsidRPr="00B07A5A" w:rsidRDefault="00BF3B5D" w:rsidP="00BF3B5D">
      <w:pPr>
        <w:spacing w:line="276" w:lineRule="auto"/>
        <w:jc w:val="center"/>
        <w:rPr>
          <w:b/>
        </w:rPr>
      </w:pPr>
    </w:p>
    <w:p w:rsidR="004941E4" w:rsidRDefault="00A35AD0" w:rsidP="004941E4">
      <w:pPr>
        <w:spacing w:line="276" w:lineRule="auto"/>
        <w:ind w:firstLine="567"/>
        <w:jc w:val="both"/>
      </w:pPr>
      <w:r w:rsidRPr="00A35AD0">
        <w:t>[</w:t>
      </w:r>
      <w:r w:rsidR="00C30AEA">
        <w:t>1</w:t>
      </w:r>
      <w:r w:rsidRPr="00A35AD0">
        <w:t xml:space="preserve">] </w:t>
      </w:r>
      <w:r w:rsidR="004941E4" w:rsidRPr="00B8068B">
        <w:t xml:space="preserve">Konkurences padome ar </w:t>
      </w:r>
      <w:proofErr w:type="gramStart"/>
      <w:r w:rsidR="004941E4" w:rsidRPr="00B8068B">
        <w:t>2014.gada</w:t>
      </w:r>
      <w:proofErr w:type="gramEnd"/>
      <w:r w:rsidR="004941E4" w:rsidRPr="00B8068B">
        <w:t xml:space="preserve"> 15.decembra lēmumu Nr.</w:t>
      </w:r>
      <w:r w:rsidR="00277888">
        <w:t> </w:t>
      </w:r>
      <w:r w:rsidR="004941E4" w:rsidRPr="00B8068B">
        <w:t>E02-68 konstatēja Konkurences likuma 11.panta pirmajā daļā noteiktā vie</w:t>
      </w:r>
      <w:r w:rsidR="004941E4">
        <w:t xml:space="preserve">nošanās aizlieguma pārkāpumu </w:t>
      </w:r>
      <w:r w:rsidR="004941E4" w:rsidRPr="00405429">
        <w:rPr>
          <w:i/>
        </w:rPr>
        <w:t>SE „</w:t>
      </w:r>
      <w:proofErr w:type="spellStart"/>
      <w:r w:rsidR="004941E4" w:rsidRPr="00405429">
        <w:rPr>
          <w:i/>
        </w:rPr>
        <w:t>Moller</w:t>
      </w:r>
      <w:proofErr w:type="spellEnd"/>
      <w:r w:rsidR="004941E4" w:rsidRPr="00405429">
        <w:rPr>
          <w:i/>
        </w:rPr>
        <w:t xml:space="preserve"> </w:t>
      </w:r>
      <w:proofErr w:type="spellStart"/>
      <w:r w:rsidR="004941E4" w:rsidRPr="00405429">
        <w:rPr>
          <w:i/>
        </w:rPr>
        <w:t>Baltic</w:t>
      </w:r>
      <w:proofErr w:type="spellEnd"/>
      <w:r w:rsidR="004941E4" w:rsidRPr="00405429">
        <w:rPr>
          <w:i/>
        </w:rPr>
        <w:t xml:space="preserve"> </w:t>
      </w:r>
      <w:proofErr w:type="spellStart"/>
      <w:r w:rsidR="004941E4" w:rsidRPr="00405429">
        <w:rPr>
          <w:i/>
        </w:rPr>
        <w:t>Import</w:t>
      </w:r>
      <w:proofErr w:type="spellEnd"/>
      <w:r w:rsidR="004941E4" w:rsidRPr="00405429">
        <w:rPr>
          <w:i/>
        </w:rPr>
        <w:t>”</w:t>
      </w:r>
      <w:r w:rsidR="004941E4">
        <w:t>, SIA „</w:t>
      </w:r>
      <w:proofErr w:type="spellStart"/>
      <w:r w:rsidR="004941E4">
        <w:t>Moller</w:t>
      </w:r>
      <w:proofErr w:type="spellEnd"/>
      <w:r w:rsidR="004941E4">
        <w:t xml:space="preserve"> Auto </w:t>
      </w:r>
      <w:proofErr w:type="spellStart"/>
      <w:r w:rsidR="004941E4">
        <w:t>Latvia</w:t>
      </w:r>
      <w:proofErr w:type="spellEnd"/>
      <w:r w:rsidR="004941E4">
        <w:t>”, SIA „</w:t>
      </w:r>
      <w:proofErr w:type="spellStart"/>
      <w:r w:rsidR="004941E4" w:rsidRPr="00B8068B">
        <w:t>Moller</w:t>
      </w:r>
      <w:proofErr w:type="spellEnd"/>
      <w:r w:rsidR="004941E4" w:rsidRPr="00B8068B">
        <w:t xml:space="preserve"> Auto Ventspils”, S</w:t>
      </w:r>
      <w:r w:rsidR="004941E4">
        <w:t>IA „</w:t>
      </w:r>
      <w:proofErr w:type="spellStart"/>
      <w:r w:rsidR="004941E4" w:rsidRPr="00B8068B">
        <w:t>Moller</w:t>
      </w:r>
      <w:proofErr w:type="spellEnd"/>
      <w:r w:rsidR="004941E4" w:rsidRPr="00B8068B">
        <w:t xml:space="preserve"> Auto Krasta”, SIA </w:t>
      </w:r>
      <w:r w:rsidR="004941E4">
        <w:t xml:space="preserve">„SD Autocentrs”, kā arī SIA „Auto Īle &amp; </w:t>
      </w:r>
      <w:proofErr w:type="spellStart"/>
      <w:r w:rsidR="004941E4">
        <w:t>Herbst</w:t>
      </w:r>
      <w:proofErr w:type="spellEnd"/>
      <w:r w:rsidR="004941E4">
        <w:t>” un SIA „</w:t>
      </w:r>
      <w:r w:rsidR="004941E4" w:rsidRPr="00B8068B">
        <w:t>Ripo Aut</w:t>
      </w:r>
      <w:r w:rsidR="004941E4">
        <w:t>ocentrs” darbībās.</w:t>
      </w:r>
    </w:p>
    <w:p w:rsidR="004941E4" w:rsidRDefault="004941E4" w:rsidP="004941E4">
      <w:pPr>
        <w:spacing w:line="276" w:lineRule="auto"/>
        <w:ind w:firstLine="567"/>
        <w:jc w:val="both"/>
      </w:pPr>
      <w:r>
        <w:t>K</w:t>
      </w:r>
      <w:r w:rsidR="00277888">
        <w:t xml:space="preserve">onkurences padome </w:t>
      </w:r>
      <w:proofErr w:type="spellStart"/>
      <w:r w:rsidR="00277888">
        <w:t>citstarp</w:t>
      </w:r>
      <w:proofErr w:type="spellEnd"/>
      <w:r w:rsidR="00277888">
        <w:t xml:space="preserve"> uzlika</w:t>
      </w:r>
      <w:r>
        <w:t xml:space="preserve"> </w:t>
      </w:r>
      <w:proofErr w:type="spellStart"/>
      <w:r w:rsidRPr="004941E4">
        <w:rPr>
          <w:i/>
        </w:rPr>
        <w:t>Heinz</w:t>
      </w:r>
      <w:proofErr w:type="spellEnd"/>
      <w:r w:rsidRPr="004941E4">
        <w:rPr>
          <w:i/>
        </w:rPr>
        <w:t xml:space="preserve"> </w:t>
      </w:r>
      <w:proofErr w:type="spellStart"/>
      <w:r w:rsidRPr="004941E4">
        <w:rPr>
          <w:i/>
        </w:rPr>
        <w:t>Wilke</w:t>
      </w:r>
      <w:proofErr w:type="spellEnd"/>
      <w:r w:rsidRPr="004941E4">
        <w:rPr>
          <w:i/>
        </w:rPr>
        <w:t xml:space="preserve"> </w:t>
      </w:r>
      <w:proofErr w:type="spellStart"/>
      <w:r w:rsidRPr="004941E4">
        <w:rPr>
          <w:i/>
        </w:rPr>
        <w:t>Autohandel</w:t>
      </w:r>
      <w:proofErr w:type="spellEnd"/>
      <w:r w:rsidRPr="004941E4">
        <w:rPr>
          <w:i/>
        </w:rPr>
        <w:t xml:space="preserve"> </w:t>
      </w:r>
      <w:proofErr w:type="spellStart"/>
      <w:r w:rsidRPr="004941E4">
        <w:rPr>
          <w:i/>
        </w:rPr>
        <w:t>GmbH</w:t>
      </w:r>
      <w:proofErr w:type="spellEnd"/>
      <w:r>
        <w:t xml:space="preserve"> naudas sodu 960</w:t>
      </w:r>
      <w:r w:rsidR="005764CA">
        <w:t> </w:t>
      </w:r>
      <w:r>
        <w:t xml:space="preserve">371,46 </w:t>
      </w:r>
      <w:proofErr w:type="spellStart"/>
      <w:r w:rsidRPr="004941E4">
        <w:rPr>
          <w:i/>
        </w:rPr>
        <w:t>euro</w:t>
      </w:r>
      <w:proofErr w:type="spellEnd"/>
      <w:r>
        <w:t xml:space="preserve"> apmērā solidāri ar SIA „</w:t>
      </w:r>
      <w:proofErr w:type="spellStart"/>
      <w:r>
        <w:t>Moller</w:t>
      </w:r>
      <w:proofErr w:type="spellEnd"/>
      <w:r>
        <w:t xml:space="preserve"> Auto Krasta” un 204</w:t>
      </w:r>
      <w:r w:rsidR="005764CA">
        <w:t> </w:t>
      </w:r>
      <w:r>
        <w:t xml:space="preserve">078,60 </w:t>
      </w:r>
      <w:proofErr w:type="spellStart"/>
      <w:r w:rsidRPr="004941E4">
        <w:rPr>
          <w:i/>
        </w:rPr>
        <w:t>euro</w:t>
      </w:r>
      <w:proofErr w:type="spellEnd"/>
      <w:r>
        <w:t xml:space="preserve"> apmērā solidāri ar SIA „</w:t>
      </w:r>
      <w:proofErr w:type="spellStart"/>
      <w:r>
        <w:t>Moller</w:t>
      </w:r>
      <w:proofErr w:type="spellEnd"/>
      <w:r>
        <w:t xml:space="preserve"> Auto Ventspils”.</w:t>
      </w:r>
    </w:p>
    <w:p w:rsidR="004941E4" w:rsidRDefault="004941E4" w:rsidP="004941E4">
      <w:pPr>
        <w:spacing w:line="276" w:lineRule="auto"/>
        <w:ind w:firstLine="567"/>
        <w:jc w:val="both"/>
      </w:pPr>
      <w:proofErr w:type="spellStart"/>
      <w:r w:rsidRPr="004941E4">
        <w:rPr>
          <w:i/>
        </w:rPr>
        <w:t>Moller</w:t>
      </w:r>
      <w:proofErr w:type="spellEnd"/>
      <w:r w:rsidRPr="004941E4">
        <w:rPr>
          <w:i/>
        </w:rPr>
        <w:t xml:space="preserve"> Auto </w:t>
      </w:r>
      <w:proofErr w:type="spellStart"/>
      <w:r w:rsidRPr="004941E4">
        <w:rPr>
          <w:i/>
        </w:rPr>
        <w:t>Baltic</w:t>
      </w:r>
      <w:proofErr w:type="spellEnd"/>
      <w:r w:rsidRPr="004941E4">
        <w:rPr>
          <w:i/>
        </w:rPr>
        <w:t xml:space="preserve"> AS</w:t>
      </w:r>
      <w:r w:rsidR="00277888">
        <w:t xml:space="preserve"> Konkurences padome uzlika</w:t>
      </w:r>
      <w:r>
        <w:t xml:space="preserve"> naudas sodu 4825,99 </w:t>
      </w:r>
      <w:proofErr w:type="spellStart"/>
      <w:r w:rsidRPr="004941E4">
        <w:rPr>
          <w:i/>
        </w:rPr>
        <w:t>euro</w:t>
      </w:r>
      <w:proofErr w:type="spellEnd"/>
      <w:r w:rsidRPr="004941E4">
        <w:rPr>
          <w:i/>
        </w:rPr>
        <w:t xml:space="preserve"> </w:t>
      </w:r>
      <w:r>
        <w:t>apmērā solidāri ar SIA „</w:t>
      </w:r>
      <w:proofErr w:type="spellStart"/>
      <w:r>
        <w:t>Moller</w:t>
      </w:r>
      <w:proofErr w:type="spellEnd"/>
      <w:r>
        <w:t xml:space="preserve"> Auto Krasta”, 1025,52 </w:t>
      </w:r>
      <w:proofErr w:type="spellStart"/>
      <w:r w:rsidRPr="004941E4">
        <w:rPr>
          <w:i/>
        </w:rPr>
        <w:t>euro</w:t>
      </w:r>
      <w:proofErr w:type="spellEnd"/>
      <w:r>
        <w:t xml:space="preserve"> solidāri ar SIA „</w:t>
      </w:r>
      <w:proofErr w:type="spellStart"/>
      <w:r>
        <w:t>Moller</w:t>
      </w:r>
      <w:proofErr w:type="spellEnd"/>
      <w:r>
        <w:t xml:space="preserve"> Auto Ventspils” un 1</w:t>
      </w:r>
      <w:r w:rsidR="005764CA">
        <w:t> </w:t>
      </w:r>
      <w:r>
        <w:t>216</w:t>
      </w:r>
      <w:r w:rsidR="005764CA">
        <w:t> </w:t>
      </w:r>
      <w:r>
        <w:t xml:space="preserve">738,56 </w:t>
      </w:r>
      <w:proofErr w:type="spellStart"/>
      <w:r w:rsidRPr="004941E4">
        <w:rPr>
          <w:i/>
        </w:rPr>
        <w:t>euro</w:t>
      </w:r>
      <w:proofErr w:type="spellEnd"/>
      <w:r>
        <w:t xml:space="preserve"> solidāri ar SIA „</w:t>
      </w:r>
      <w:proofErr w:type="spellStart"/>
      <w:r>
        <w:t>Moller</w:t>
      </w:r>
      <w:proofErr w:type="spellEnd"/>
      <w:r>
        <w:t xml:space="preserve"> Auto </w:t>
      </w:r>
      <w:proofErr w:type="spellStart"/>
      <w:r>
        <w:t>Latvia</w:t>
      </w:r>
      <w:proofErr w:type="spellEnd"/>
      <w:r>
        <w:t>”.</w:t>
      </w:r>
    </w:p>
    <w:p w:rsidR="00C66B28" w:rsidRDefault="004941E4" w:rsidP="00A35AD0">
      <w:pPr>
        <w:spacing w:line="276" w:lineRule="auto"/>
        <w:ind w:firstLine="567"/>
        <w:jc w:val="both"/>
      </w:pPr>
      <w:r>
        <w:lastRenderedPageBreak/>
        <w:t xml:space="preserve">Savukārt </w:t>
      </w:r>
      <w:r w:rsidRPr="004941E4">
        <w:rPr>
          <w:i/>
        </w:rPr>
        <w:t>Harald A.</w:t>
      </w:r>
      <w:r w:rsidR="00786265">
        <w:rPr>
          <w:i/>
        </w:rPr>
        <w:t> </w:t>
      </w:r>
      <w:proofErr w:type="spellStart"/>
      <w:r w:rsidRPr="004941E4">
        <w:rPr>
          <w:i/>
        </w:rPr>
        <w:t>Moller</w:t>
      </w:r>
      <w:proofErr w:type="spellEnd"/>
      <w:r w:rsidRPr="004941E4">
        <w:rPr>
          <w:i/>
        </w:rPr>
        <w:t xml:space="preserve"> AS</w:t>
      </w:r>
      <w:r w:rsidR="00277888">
        <w:t xml:space="preserve"> Konkurences padome uzlika</w:t>
      </w:r>
      <w:r>
        <w:t xml:space="preserve"> naudas sodu 2</w:t>
      </w:r>
      <w:r w:rsidR="005764CA">
        <w:t> </w:t>
      </w:r>
      <w:r>
        <w:t>079</w:t>
      </w:r>
      <w:r w:rsidR="005764CA">
        <w:t> </w:t>
      </w:r>
      <w:r>
        <w:t>813,29</w:t>
      </w:r>
      <w:r w:rsidR="005764CA">
        <w:t> </w:t>
      </w:r>
      <w:proofErr w:type="spellStart"/>
      <w:r w:rsidRPr="004941E4">
        <w:rPr>
          <w:i/>
        </w:rPr>
        <w:t>euro</w:t>
      </w:r>
      <w:proofErr w:type="spellEnd"/>
      <w:r>
        <w:t xml:space="preserve"> apmērā solidāri ar </w:t>
      </w:r>
      <w:r w:rsidRPr="004941E4">
        <w:rPr>
          <w:i/>
        </w:rPr>
        <w:t>SE „</w:t>
      </w:r>
      <w:proofErr w:type="spellStart"/>
      <w:r w:rsidRPr="004941E4">
        <w:rPr>
          <w:i/>
        </w:rPr>
        <w:t>Moller</w:t>
      </w:r>
      <w:proofErr w:type="spellEnd"/>
      <w:r w:rsidRPr="004941E4">
        <w:rPr>
          <w:i/>
        </w:rPr>
        <w:t xml:space="preserve"> </w:t>
      </w:r>
      <w:proofErr w:type="spellStart"/>
      <w:r w:rsidRPr="004941E4">
        <w:rPr>
          <w:i/>
        </w:rPr>
        <w:t>Baltic</w:t>
      </w:r>
      <w:proofErr w:type="spellEnd"/>
      <w:r w:rsidRPr="004941E4">
        <w:rPr>
          <w:i/>
        </w:rPr>
        <w:t xml:space="preserve"> </w:t>
      </w:r>
      <w:proofErr w:type="spellStart"/>
      <w:r w:rsidRPr="004941E4">
        <w:rPr>
          <w:i/>
        </w:rPr>
        <w:t>Import</w:t>
      </w:r>
      <w:proofErr w:type="spellEnd"/>
      <w:r w:rsidRPr="004941E4">
        <w:rPr>
          <w:i/>
        </w:rPr>
        <w:t>”</w:t>
      </w:r>
      <w:r>
        <w:t>.</w:t>
      </w:r>
    </w:p>
    <w:p w:rsidR="00C66B28" w:rsidRDefault="00C66B28" w:rsidP="00A35AD0">
      <w:pPr>
        <w:spacing w:line="276" w:lineRule="auto"/>
        <w:ind w:firstLine="567"/>
        <w:jc w:val="both"/>
      </w:pPr>
      <w:r>
        <w:t xml:space="preserve">Lēmumā norādīts, ka </w:t>
      </w:r>
      <w:r w:rsidRPr="00C66B28">
        <w:t>pieteicējas</w:t>
      </w:r>
      <w:r w:rsidRPr="00C66B28">
        <w:rPr>
          <w:i/>
        </w:rPr>
        <w:t xml:space="preserve"> </w:t>
      </w:r>
      <w:proofErr w:type="spellStart"/>
      <w:r w:rsidRPr="00405429">
        <w:rPr>
          <w:i/>
        </w:rPr>
        <w:t>Moller</w:t>
      </w:r>
      <w:proofErr w:type="spellEnd"/>
      <w:r w:rsidRPr="00405429">
        <w:rPr>
          <w:i/>
        </w:rPr>
        <w:t xml:space="preserve"> Auto </w:t>
      </w:r>
      <w:proofErr w:type="spellStart"/>
      <w:r w:rsidRPr="00405429">
        <w:rPr>
          <w:i/>
        </w:rPr>
        <w:t>Baltic</w:t>
      </w:r>
      <w:proofErr w:type="spellEnd"/>
      <w:r w:rsidRPr="00405429">
        <w:rPr>
          <w:i/>
        </w:rPr>
        <w:t xml:space="preserve"> AS, Harald A.</w:t>
      </w:r>
      <w:r w:rsidR="00277888">
        <w:rPr>
          <w:i/>
        </w:rPr>
        <w:t> </w:t>
      </w:r>
      <w:proofErr w:type="spellStart"/>
      <w:r w:rsidRPr="00405429">
        <w:rPr>
          <w:i/>
        </w:rPr>
        <w:t>Moller</w:t>
      </w:r>
      <w:proofErr w:type="spellEnd"/>
      <w:r w:rsidRPr="00405429">
        <w:rPr>
          <w:i/>
        </w:rPr>
        <w:t xml:space="preserve"> AS un </w:t>
      </w:r>
      <w:proofErr w:type="spellStart"/>
      <w:r w:rsidRPr="00405429">
        <w:rPr>
          <w:i/>
        </w:rPr>
        <w:t>Heinz</w:t>
      </w:r>
      <w:proofErr w:type="spellEnd"/>
      <w:r w:rsidRPr="00405429">
        <w:rPr>
          <w:i/>
        </w:rPr>
        <w:t xml:space="preserve"> </w:t>
      </w:r>
      <w:proofErr w:type="spellStart"/>
      <w:r w:rsidRPr="00405429">
        <w:rPr>
          <w:i/>
        </w:rPr>
        <w:t>Wilke</w:t>
      </w:r>
      <w:proofErr w:type="spellEnd"/>
      <w:r w:rsidRPr="00405429">
        <w:rPr>
          <w:i/>
        </w:rPr>
        <w:t xml:space="preserve"> </w:t>
      </w:r>
      <w:proofErr w:type="spellStart"/>
      <w:r w:rsidRPr="00405429">
        <w:rPr>
          <w:i/>
        </w:rPr>
        <w:t>Autohandel</w:t>
      </w:r>
      <w:proofErr w:type="spellEnd"/>
      <w:r w:rsidRPr="00405429">
        <w:rPr>
          <w:i/>
        </w:rPr>
        <w:t xml:space="preserve"> </w:t>
      </w:r>
      <w:proofErr w:type="spellStart"/>
      <w:r w:rsidRPr="00405429">
        <w:rPr>
          <w:i/>
        </w:rPr>
        <w:t>GmbH</w:t>
      </w:r>
      <w:proofErr w:type="spellEnd"/>
      <w:r w:rsidRPr="00C66B28">
        <w:t xml:space="preserve"> ir solidāri atbildīgas par </w:t>
      </w:r>
      <w:r>
        <w:t>minēto konkurences tiesību</w:t>
      </w:r>
      <w:r w:rsidRPr="00C66B28">
        <w:t xml:space="preserve"> pārkāpumu, kas konstatēts to meitas sabiedrību darbībās. Pieteicējas nav bijušas dalībnieces pārkāpuma izdarīšanā</w:t>
      </w:r>
      <w:proofErr w:type="gramStart"/>
      <w:r w:rsidRPr="00C66B28">
        <w:t xml:space="preserve"> un</w:t>
      </w:r>
      <w:proofErr w:type="gramEnd"/>
      <w:r w:rsidRPr="00C66B28">
        <w:t xml:space="preserve"> uz tām nav attiecināma </w:t>
      </w:r>
      <w:r w:rsidR="00FE24B5" w:rsidRPr="00FE24B5">
        <w:t>personisk</w:t>
      </w:r>
      <w:r w:rsidRPr="00FE24B5">
        <w:t>ā</w:t>
      </w:r>
      <w:r w:rsidRPr="00C66B28">
        <w:t xml:space="preserve"> atbildība, kā tas būtu pārkāpuma izdarītājam. Pieteicēju solidārā atbildība par savu meitu sabiedrību rīcību izriet no tā, ka saistītās sabiedrības savu rīcību nenosaka neatkarīgi.</w:t>
      </w:r>
    </w:p>
    <w:p w:rsidR="00C66B28" w:rsidRDefault="00C66B28" w:rsidP="00A35AD0">
      <w:pPr>
        <w:spacing w:line="276" w:lineRule="auto"/>
        <w:ind w:firstLine="567"/>
        <w:jc w:val="both"/>
      </w:pPr>
    </w:p>
    <w:p w:rsidR="00A35AD0" w:rsidRPr="0061201B" w:rsidRDefault="00C66B28" w:rsidP="00A35AD0">
      <w:pPr>
        <w:spacing w:line="276" w:lineRule="auto"/>
        <w:ind w:firstLine="567"/>
        <w:jc w:val="both"/>
      </w:pPr>
      <w:r>
        <w:t xml:space="preserve">[2] </w:t>
      </w:r>
      <w:r w:rsidR="005307EB">
        <w:t>P</w:t>
      </w:r>
      <w:r>
        <w:t xml:space="preserve">ieteicējas </w:t>
      </w:r>
      <w:r w:rsidR="005307EB">
        <w:t xml:space="preserve">vērsās </w:t>
      </w:r>
      <w:r w:rsidR="00A35AD0" w:rsidRPr="00A35AD0">
        <w:t>tiesā, lūdzot</w:t>
      </w:r>
      <w:r w:rsidR="0061201B" w:rsidRPr="0061201B">
        <w:t xml:space="preserve"> </w:t>
      </w:r>
      <w:r w:rsidR="0061201B">
        <w:t xml:space="preserve">atcelt </w:t>
      </w:r>
      <w:r w:rsidR="0061201B" w:rsidRPr="0061201B">
        <w:t xml:space="preserve">Konkurences padomes </w:t>
      </w:r>
      <w:r w:rsidR="0061201B">
        <w:t xml:space="preserve">lēmumu daļā par </w:t>
      </w:r>
      <w:r w:rsidR="00277888">
        <w:t>tām</w:t>
      </w:r>
      <w:r w:rsidR="0061201B">
        <w:t xml:space="preserve"> piemēroto solidāro atbildību. Sākotnēji pieteikumi tika skatīti vienā tiesvedībā (administratīvā lieta Nr.</w:t>
      </w:r>
      <w:r w:rsidR="005764CA">
        <w:t> </w:t>
      </w:r>
      <w:r w:rsidR="0061201B">
        <w:t>A43009415)</w:t>
      </w:r>
      <w:r w:rsidR="00216E05" w:rsidRPr="00216E05">
        <w:t xml:space="preserve"> </w:t>
      </w:r>
      <w:r w:rsidR="00216E05">
        <w:t xml:space="preserve">ar </w:t>
      </w:r>
      <w:r w:rsidR="00216E05" w:rsidRPr="00216E05">
        <w:rPr>
          <w:i/>
        </w:rPr>
        <w:t>SE „</w:t>
      </w:r>
      <w:proofErr w:type="spellStart"/>
      <w:r w:rsidR="00216E05" w:rsidRPr="00216E05">
        <w:rPr>
          <w:i/>
        </w:rPr>
        <w:t>Moller</w:t>
      </w:r>
      <w:proofErr w:type="spellEnd"/>
      <w:r w:rsidR="00216E05" w:rsidRPr="00216E05">
        <w:rPr>
          <w:i/>
        </w:rPr>
        <w:t xml:space="preserve"> </w:t>
      </w:r>
      <w:proofErr w:type="spellStart"/>
      <w:r w:rsidR="00216E05" w:rsidRPr="00216E05">
        <w:rPr>
          <w:i/>
        </w:rPr>
        <w:t>Baltic</w:t>
      </w:r>
      <w:proofErr w:type="spellEnd"/>
      <w:r w:rsidR="00216E05" w:rsidRPr="00216E05">
        <w:rPr>
          <w:i/>
        </w:rPr>
        <w:t xml:space="preserve"> </w:t>
      </w:r>
      <w:proofErr w:type="spellStart"/>
      <w:r w:rsidR="00216E05" w:rsidRPr="00216E05">
        <w:rPr>
          <w:i/>
        </w:rPr>
        <w:t>Import</w:t>
      </w:r>
      <w:proofErr w:type="spellEnd"/>
      <w:r w:rsidR="00216E05" w:rsidRPr="00216E05">
        <w:rPr>
          <w:i/>
        </w:rPr>
        <w:t>”</w:t>
      </w:r>
      <w:r w:rsidR="00216E05">
        <w:t>, SIA „</w:t>
      </w:r>
      <w:proofErr w:type="spellStart"/>
      <w:r w:rsidR="00216E05">
        <w:t>Moller</w:t>
      </w:r>
      <w:proofErr w:type="spellEnd"/>
      <w:r w:rsidR="00216E05">
        <w:t xml:space="preserve"> Auto </w:t>
      </w:r>
      <w:proofErr w:type="spellStart"/>
      <w:r w:rsidR="00216E05">
        <w:t>Latvia</w:t>
      </w:r>
      <w:proofErr w:type="spellEnd"/>
      <w:r w:rsidR="00216E05">
        <w:t>”, SIA „</w:t>
      </w:r>
      <w:proofErr w:type="spellStart"/>
      <w:r w:rsidR="00216E05" w:rsidRPr="00216E05">
        <w:t>Moller</w:t>
      </w:r>
      <w:proofErr w:type="spellEnd"/>
      <w:r w:rsidR="00216E05" w:rsidRPr="00216E05">
        <w:t xml:space="preserve"> Auto Ventspils”, SIA </w:t>
      </w:r>
      <w:r w:rsidR="00216E05">
        <w:t>„</w:t>
      </w:r>
      <w:proofErr w:type="spellStart"/>
      <w:r w:rsidR="00216E05">
        <w:t>Moller</w:t>
      </w:r>
      <w:proofErr w:type="spellEnd"/>
      <w:r w:rsidR="00216E05">
        <w:t xml:space="preserve"> Auto Krasta” un SIA „</w:t>
      </w:r>
      <w:r w:rsidR="00216E05" w:rsidRPr="00216E05">
        <w:t>SD Autocentrs” pieteikumiem</w:t>
      </w:r>
      <w:r w:rsidR="00216E05">
        <w:t>.</w:t>
      </w:r>
      <w:r w:rsidR="0061201B">
        <w:t xml:space="preserve"> </w:t>
      </w:r>
      <w:r w:rsidR="00216E05">
        <w:t>T</w:t>
      </w:r>
      <w:r w:rsidR="0061201B">
        <w:t>aču ar Administratīvā</w:t>
      </w:r>
      <w:r w:rsidR="00216E05">
        <w:t>s</w:t>
      </w:r>
      <w:r w:rsidR="0061201B">
        <w:t xml:space="preserve"> apgabaltiesas lēmumu </w:t>
      </w:r>
      <w:proofErr w:type="spellStart"/>
      <w:r w:rsidR="0061201B" w:rsidRPr="00405429">
        <w:rPr>
          <w:i/>
        </w:rPr>
        <w:t>Moller</w:t>
      </w:r>
      <w:proofErr w:type="spellEnd"/>
      <w:r w:rsidR="0061201B" w:rsidRPr="00405429">
        <w:rPr>
          <w:i/>
        </w:rPr>
        <w:t xml:space="preserve"> Auto </w:t>
      </w:r>
      <w:proofErr w:type="spellStart"/>
      <w:r w:rsidR="0061201B" w:rsidRPr="00405429">
        <w:rPr>
          <w:i/>
        </w:rPr>
        <w:t>Baltic</w:t>
      </w:r>
      <w:proofErr w:type="spellEnd"/>
      <w:r w:rsidR="0061201B" w:rsidRPr="00405429">
        <w:rPr>
          <w:i/>
        </w:rPr>
        <w:t xml:space="preserve"> AS, Harald A.</w:t>
      </w:r>
      <w:r w:rsidR="00277888">
        <w:rPr>
          <w:i/>
        </w:rPr>
        <w:t> </w:t>
      </w:r>
      <w:proofErr w:type="spellStart"/>
      <w:r w:rsidR="0061201B" w:rsidRPr="00405429">
        <w:rPr>
          <w:i/>
        </w:rPr>
        <w:t>Moller</w:t>
      </w:r>
      <w:proofErr w:type="spellEnd"/>
      <w:r w:rsidR="0061201B" w:rsidRPr="00405429">
        <w:rPr>
          <w:i/>
        </w:rPr>
        <w:t xml:space="preserve"> AS </w:t>
      </w:r>
      <w:r w:rsidR="0061201B" w:rsidRPr="00B86A86">
        <w:t>un</w:t>
      </w:r>
      <w:r w:rsidR="0061201B" w:rsidRPr="00405429">
        <w:rPr>
          <w:i/>
        </w:rPr>
        <w:t xml:space="preserve"> </w:t>
      </w:r>
      <w:proofErr w:type="spellStart"/>
      <w:r w:rsidR="0061201B" w:rsidRPr="00405429">
        <w:rPr>
          <w:i/>
        </w:rPr>
        <w:t>Heinz</w:t>
      </w:r>
      <w:proofErr w:type="spellEnd"/>
      <w:r w:rsidR="0061201B" w:rsidRPr="00405429">
        <w:rPr>
          <w:i/>
        </w:rPr>
        <w:t xml:space="preserve"> </w:t>
      </w:r>
      <w:proofErr w:type="spellStart"/>
      <w:r w:rsidR="0061201B" w:rsidRPr="00405429">
        <w:rPr>
          <w:i/>
        </w:rPr>
        <w:t>Wilke</w:t>
      </w:r>
      <w:proofErr w:type="spellEnd"/>
      <w:r w:rsidR="0061201B" w:rsidRPr="00405429">
        <w:rPr>
          <w:i/>
        </w:rPr>
        <w:t xml:space="preserve"> </w:t>
      </w:r>
      <w:proofErr w:type="spellStart"/>
      <w:r w:rsidR="0061201B" w:rsidRPr="00405429">
        <w:rPr>
          <w:i/>
        </w:rPr>
        <w:t>Autohandel</w:t>
      </w:r>
      <w:proofErr w:type="spellEnd"/>
      <w:r w:rsidR="0061201B" w:rsidRPr="00405429">
        <w:rPr>
          <w:i/>
        </w:rPr>
        <w:t xml:space="preserve"> </w:t>
      </w:r>
      <w:proofErr w:type="spellStart"/>
      <w:r w:rsidR="0061201B" w:rsidRPr="00405429">
        <w:rPr>
          <w:i/>
        </w:rPr>
        <w:t>GmbH</w:t>
      </w:r>
      <w:proofErr w:type="spellEnd"/>
      <w:r w:rsidR="0061201B">
        <w:rPr>
          <w:i/>
        </w:rPr>
        <w:t xml:space="preserve"> </w:t>
      </w:r>
      <w:r w:rsidR="0061201B">
        <w:t>prasījumi izdalīti atsevišķā tiesvedībā (administratīvā lieta Nr. A43007317).</w:t>
      </w:r>
    </w:p>
    <w:p w:rsidR="00A35AD0" w:rsidRPr="00A35AD0" w:rsidRDefault="00A35AD0" w:rsidP="00A35AD0">
      <w:pPr>
        <w:spacing w:line="276" w:lineRule="auto"/>
        <w:ind w:firstLine="567"/>
        <w:jc w:val="both"/>
      </w:pPr>
    </w:p>
    <w:p w:rsidR="00C30AEA" w:rsidRDefault="00C66B28" w:rsidP="00A35AD0">
      <w:pPr>
        <w:spacing w:line="276" w:lineRule="auto"/>
        <w:ind w:firstLine="567"/>
        <w:jc w:val="both"/>
      </w:pPr>
      <w:r>
        <w:t>[3</w:t>
      </w:r>
      <w:r w:rsidR="00A35AD0" w:rsidRPr="00A35AD0">
        <w:t xml:space="preserve">] </w:t>
      </w:r>
      <w:r w:rsidR="00C30AEA">
        <w:t xml:space="preserve">Administratīvā apgabaltiesa ar </w:t>
      </w:r>
      <w:proofErr w:type="gramStart"/>
      <w:r w:rsidR="0061201B">
        <w:t>2017</w:t>
      </w:r>
      <w:r w:rsidR="008C0B03">
        <w:t>.gada</w:t>
      </w:r>
      <w:proofErr w:type="gramEnd"/>
      <w:r w:rsidR="008C0B03">
        <w:t xml:space="preserve"> </w:t>
      </w:r>
      <w:r w:rsidR="0061201B">
        <w:t>7</w:t>
      </w:r>
      <w:r w:rsidR="00A33C06">
        <w:t>.aprīļa</w:t>
      </w:r>
      <w:r w:rsidR="008C0B03">
        <w:t xml:space="preserve"> spriedumu pieteikumu</w:t>
      </w:r>
      <w:r w:rsidR="0061201B">
        <w:t>s</w:t>
      </w:r>
      <w:r w:rsidR="008C0B03">
        <w:t xml:space="preserve"> </w:t>
      </w:r>
      <w:r w:rsidR="00A33C06">
        <w:t>apmierināja</w:t>
      </w:r>
      <w:r w:rsidR="008C0B03">
        <w:t>, spriedumu pamatojot ar turpmāk minētajiem apsvērumiem.</w:t>
      </w:r>
    </w:p>
    <w:p w:rsidR="009235B6" w:rsidRDefault="008C0B03" w:rsidP="0061201B">
      <w:pPr>
        <w:spacing w:line="276" w:lineRule="auto"/>
        <w:ind w:firstLine="567"/>
        <w:jc w:val="both"/>
      </w:pPr>
      <w:r>
        <w:t>[</w:t>
      </w:r>
      <w:r w:rsidR="00C66B28">
        <w:t>3</w:t>
      </w:r>
      <w:r>
        <w:t xml:space="preserve">.1] </w:t>
      </w:r>
      <w:r w:rsidR="00C66B28">
        <w:t xml:space="preserve">Tā kā lietā konstatētais konkurences tiesību pārkāpums neattiecas uz tirdzniecību starp dalībvalstīm, tad tiešā veidā nav piemērojamas </w:t>
      </w:r>
      <w:r w:rsidR="004A0867">
        <w:t xml:space="preserve">ne </w:t>
      </w:r>
      <w:r w:rsidR="00C66B28">
        <w:t>Eiropas Savienības ties</w:t>
      </w:r>
      <w:r w:rsidR="004A0867">
        <w:t>ību normas, ne</w:t>
      </w:r>
      <w:r w:rsidR="00C66B28">
        <w:t xml:space="preserve"> Eiropas Savien</w:t>
      </w:r>
      <w:r w:rsidR="004A0867">
        <w:t>ības Tiesas prakse par mātes sabiedrības solidāro atbildību par meitas sabiedrības darbībām</w:t>
      </w:r>
      <w:r w:rsidR="005B7EE0">
        <w:t>.</w:t>
      </w:r>
    </w:p>
    <w:p w:rsidR="004A0867" w:rsidRDefault="00C66B28" w:rsidP="004A0867">
      <w:pPr>
        <w:spacing w:line="276" w:lineRule="auto"/>
        <w:ind w:firstLine="567"/>
        <w:jc w:val="both"/>
      </w:pPr>
      <w:r>
        <w:t xml:space="preserve">[3.2] </w:t>
      </w:r>
      <w:r w:rsidR="004A0867">
        <w:t xml:space="preserve">Konkurences likums neparedz solidāru atbildību par konkurences tiesību pārkāpumu. </w:t>
      </w:r>
      <w:r w:rsidR="008D7D69">
        <w:t xml:space="preserve">Vienlaikus </w:t>
      </w:r>
      <w:r w:rsidR="00465062">
        <w:t xml:space="preserve">no Konkurences likuma grozījumu </w:t>
      </w:r>
      <w:r w:rsidR="0073235C">
        <w:t>likum</w:t>
      </w:r>
      <w:r w:rsidR="00465062">
        <w:t xml:space="preserve">projekta </w:t>
      </w:r>
      <w:r w:rsidR="0073235C">
        <w:t>(</w:t>
      </w:r>
      <w:proofErr w:type="gramStart"/>
      <w:r w:rsidR="0073235C">
        <w:t>2015.gada</w:t>
      </w:r>
      <w:proofErr w:type="gramEnd"/>
      <w:r w:rsidR="0073235C">
        <w:t xml:space="preserve"> 16.marts) </w:t>
      </w:r>
      <w:r w:rsidR="008D7D69">
        <w:t>konstatējams, ka l</w:t>
      </w:r>
      <w:r w:rsidR="004A0867">
        <w:t>ikumdevējs ir apsvēris un joprojām apsver nepieciešamību Konkurences likumā noteikt solidāru atbildību gan par konkurences tiesību pārkāpumu, gan pārkāpuma rezultātā nodarītā kaitējuma atlīdzināšanu</w:t>
      </w:r>
      <w:r w:rsidR="00B86A86">
        <w:t>, bet šobrīd šāds regulējums tomēr nav pieņemts</w:t>
      </w:r>
      <w:r w:rsidR="004A0867">
        <w:t xml:space="preserve">. </w:t>
      </w:r>
      <w:r w:rsidR="00B86A86">
        <w:t>P</w:t>
      </w:r>
      <w:r w:rsidR="008D7D69">
        <w:t>ārsūdzētā l</w:t>
      </w:r>
      <w:r w:rsidR="004A0867">
        <w:t xml:space="preserve">ēmuma izdošanas brīdī ne Konkurences likums, ne arī Ministru kabineta </w:t>
      </w:r>
      <w:proofErr w:type="gramStart"/>
      <w:r w:rsidR="004A0867">
        <w:t>2008.gada</w:t>
      </w:r>
      <w:proofErr w:type="gramEnd"/>
      <w:r w:rsidR="008D7D69">
        <w:t xml:space="preserve"> 29.septembra noteikumi Nr.</w:t>
      </w:r>
      <w:r w:rsidR="005B7EE0">
        <w:t> </w:t>
      </w:r>
      <w:r w:rsidR="008D7D69">
        <w:t>796 „</w:t>
      </w:r>
      <w:r w:rsidR="004A0867">
        <w:t xml:space="preserve">Kārtība, kādā nosakāms naudas sods par Konkurences likuma 11.panta pirmajā daļā un 13.pantā paredzētajiem pārkāpumiem” </w:t>
      </w:r>
      <w:r w:rsidR="00482DB0">
        <w:t xml:space="preserve">(turpmāk – noteikumi Nr. 796) </w:t>
      </w:r>
      <w:r w:rsidR="004A0867">
        <w:t>neparedzēja solidāru atbildību par konkurences tiesību normu pārkāpumu, ne arī naudas soda samaksu.</w:t>
      </w:r>
    </w:p>
    <w:p w:rsidR="008D7D69" w:rsidRDefault="008D7D69" w:rsidP="008D7D69">
      <w:pPr>
        <w:spacing w:line="276" w:lineRule="auto"/>
        <w:ind w:firstLine="567"/>
        <w:jc w:val="both"/>
      </w:pPr>
      <w:r>
        <w:t>[3.3] Pārsūdzētajam lēmumam ir sodošs raksturs</w:t>
      </w:r>
      <w:proofErr w:type="gramStart"/>
      <w:r>
        <w:t>, un tas</w:t>
      </w:r>
      <w:proofErr w:type="gramEnd"/>
      <w:r>
        <w:t xml:space="preserve"> neapšaubāmi ir pieteicējām nelabvēlīgs administratīvais akts.</w:t>
      </w:r>
    </w:p>
    <w:p w:rsidR="008D7D69" w:rsidRDefault="008D7D69" w:rsidP="002D5136">
      <w:pPr>
        <w:spacing w:line="276" w:lineRule="auto"/>
        <w:ind w:firstLine="567"/>
        <w:jc w:val="both"/>
      </w:pPr>
      <w:r>
        <w:t xml:space="preserve">Atbilstoši likuma atrunas principam, kas </w:t>
      </w:r>
      <w:proofErr w:type="gramStart"/>
      <w:r>
        <w:t>nostiprināts arī Administratīvā</w:t>
      </w:r>
      <w:proofErr w:type="gramEnd"/>
      <w:r>
        <w:t xml:space="preserve"> procesa likuma </w:t>
      </w:r>
      <w:proofErr w:type="gramStart"/>
      <w:r>
        <w:t>11.pantā</w:t>
      </w:r>
      <w:proofErr w:type="gramEnd"/>
      <w:r>
        <w:t>, tā kā ne Konkurences likums, ne citas tiesību normas neparedzēja Konkurences padomes tiesības pieteicējām solidāri uzlikt naudas sodu par meitas sabiedrību pieļautajiem konkurences tiesību pārkāpumiem, lēmums daļā par pieteicējām solidāri uzlikto naudas sodu ir atzīstams par prettiesisku.</w:t>
      </w:r>
    </w:p>
    <w:p w:rsidR="00C66B28" w:rsidRDefault="008D7D69" w:rsidP="008D7D69">
      <w:pPr>
        <w:spacing w:line="276" w:lineRule="auto"/>
        <w:ind w:firstLine="567"/>
        <w:jc w:val="both"/>
      </w:pPr>
      <w:r>
        <w:t>Turklāt, neesot speciālajai tie</w:t>
      </w:r>
      <w:r w:rsidR="002D5136">
        <w:t>sību normai, pārsūdzētais l</w:t>
      </w:r>
      <w:r>
        <w:t xml:space="preserve">ēmums pārkāpj arī Komerclikuma </w:t>
      </w:r>
      <w:proofErr w:type="gramStart"/>
      <w:r>
        <w:t>137.panta</w:t>
      </w:r>
      <w:proofErr w:type="gramEnd"/>
      <w:r>
        <w:t xml:space="preserve"> trešajā daļā noteikto, ka sabiedrības dalībnieks neatbild par sabiedrības saistībām.</w:t>
      </w:r>
    </w:p>
    <w:p w:rsidR="002D5136" w:rsidRDefault="002D5136" w:rsidP="00963DBF">
      <w:pPr>
        <w:spacing w:line="276" w:lineRule="auto"/>
        <w:ind w:firstLine="567"/>
        <w:jc w:val="both"/>
      </w:pPr>
      <w:r>
        <w:t xml:space="preserve">[3.4] </w:t>
      </w:r>
      <w:r w:rsidR="00963DBF">
        <w:t>Konkurences padome</w:t>
      </w:r>
      <w:r>
        <w:t xml:space="preserve"> arī norādījusi, ka mātes sabiedrības atbildības piemērošanas pamats ir Konkurences likuma </w:t>
      </w:r>
      <w:proofErr w:type="gramStart"/>
      <w:r>
        <w:t>1.panta</w:t>
      </w:r>
      <w:proofErr w:type="gramEnd"/>
      <w:r>
        <w:t xml:space="preserve"> 9.punkts, kas ietver </w:t>
      </w:r>
      <w:r w:rsidR="00277888">
        <w:t>„</w:t>
      </w:r>
      <w:r>
        <w:t>tirgus dalībnieka</w:t>
      </w:r>
      <w:r w:rsidR="00277888">
        <w:t>”</w:t>
      </w:r>
      <w:r>
        <w:t xml:space="preserve"> jēdzienu, nosakot, ka tas var sastāvēt no vairākām sabiedrībām, ja tiek </w:t>
      </w:r>
      <w:r w:rsidR="00174C90">
        <w:t>īstenota</w:t>
      </w:r>
      <w:r>
        <w:t xml:space="preserve"> izšķiroša ietekme.</w:t>
      </w:r>
    </w:p>
    <w:p w:rsidR="00963DBF" w:rsidRDefault="002D5136" w:rsidP="002D5136">
      <w:pPr>
        <w:spacing w:line="276" w:lineRule="auto"/>
        <w:ind w:firstLine="567"/>
        <w:jc w:val="both"/>
      </w:pPr>
      <w:r>
        <w:lastRenderedPageBreak/>
        <w:t>Iepriekš minētie iestādes apsvērumi vairāk vedina uz iespējamo mātes s</w:t>
      </w:r>
      <w:r w:rsidR="00460A25">
        <w:t xml:space="preserve">abiedrību </w:t>
      </w:r>
      <w:r w:rsidR="00FE24B5">
        <w:t>personisk</w:t>
      </w:r>
      <w:r w:rsidR="00F60846">
        <w:t>o</w:t>
      </w:r>
      <w:r w:rsidR="00460A25">
        <w:t xml:space="preserve"> atbildību.</w:t>
      </w:r>
      <w:r w:rsidR="00B86A86">
        <w:t xml:space="preserve"> </w:t>
      </w:r>
      <w:r w:rsidR="00062717">
        <w:t xml:space="preserve">No Konkurences likuma </w:t>
      </w:r>
      <w:proofErr w:type="gramStart"/>
      <w:r w:rsidR="00062717">
        <w:t>11.panta</w:t>
      </w:r>
      <w:proofErr w:type="gramEnd"/>
      <w:r w:rsidR="00062717">
        <w:t xml:space="preserve"> pirmās daļas un 12.panta pirmās daļas izriet, ka </w:t>
      </w:r>
      <w:r w:rsidR="00062717" w:rsidRPr="00062717">
        <w:t>juridiskās atbildības subjekts par Konkurences likuma 11.panta pirmās daļas pārkāpumu ir tirgus dalībnieks.</w:t>
      </w:r>
    </w:p>
    <w:p w:rsidR="00062717" w:rsidRDefault="00062717" w:rsidP="00062717">
      <w:pPr>
        <w:spacing w:line="276" w:lineRule="auto"/>
        <w:ind w:firstLine="567"/>
        <w:jc w:val="both"/>
      </w:pPr>
      <w:r>
        <w:t xml:space="preserve">Likumdevējs, Konkurences likuma </w:t>
      </w:r>
      <w:proofErr w:type="gramStart"/>
      <w:r>
        <w:t>1.panta</w:t>
      </w:r>
      <w:proofErr w:type="gramEnd"/>
      <w:r>
        <w:t xml:space="preserve"> 9.punktā nosakot </w:t>
      </w:r>
      <w:r w:rsidR="00277888">
        <w:t>„</w:t>
      </w:r>
      <w:r>
        <w:t>tirgus dalībnieka</w:t>
      </w:r>
      <w:r w:rsidR="00277888">
        <w:t>”</w:t>
      </w:r>
      <w:r>
        <w:t xml:space="preserve"> jēdzienu, ir vēlējies to saskaņot ar </w:t>
      </w:r>
      <w:r w:rsidRPr="00062717">
        <w:t>Eiropas Kopienas dibināšanas līguma 81.</w:t>
      </w:r>
      <w:r w:rsidR="00B86A86">
        <w:t xml:space="preserve"> un 82.pantā iekļauto jēdzienu „</w:t>
      </w:r>
      <w:r w:rsidRPr="00062717">
        <w:t xml:space="preserve">uzņēmums”. </w:t>
      </w:r>
    </w:p>
    <w:p w:rsidR="00062717" w:rsidRDefault="00062717" w:rsidP="00062717">
      <w:pPr>
        <w:spacing w:line="276" w:lineRule="auto"/>
        <w:ind w:firstLine="567"/>
        <w:jc w:val="both"/>
      </w:pPr>
      <w:r>
        <w:t xml:space="preserve">Ņemot vērā Eiropas Savienības Tiesas pastāvīgo judikatūru par jēdziena „uzņēmums” satura atklāšanu, Konkurences likumā ietvertais jēdziens „tirgus dalībnieks” </w:t>
      </w:r>
      <w:r w:rsidRPr="00062717">
        <w:t>izprotams funkcionāli kā ikviens subjekts jeb ekonomiska vienība, kas veic saimniecisko darbību, neatkarīgi no š</w:t>
      </w:r>
      <w:r w:rsidR="00174C90">
        <w:t>ā</w:t>
      </w:r>
      <w:r w:rsidRPr="00062717">
        <w:t xml:space="preserve"> subjekta juridiskā statusa un finansēšanas formas. Turklāt šo speciālo subjektu var veidot arī vairākas personas. Līdz ar to arī mātes un meitas sabiedrību Konkurences likuma izpratnē var uzskatīt par vienu tirgus dalībnieku, ja vienai pār otru ir izšķiroša ietekme.</w:t>
      </w:r>
    </w:p>
    <w:p w:rsidR="00062717" w:rsidRDefault="00062717" w:rsidP="00062717">
      <w:pPr>
        <w:spacing w:line="276" w:lineRule="auto"/>
        <w:ind w:firstLine="567"/>
        <w:jc w:val="both"/>
      </w:pPr>
      <w:r>
        <w:t>[3.</w:t>
      </w:r>
      <w:r w:rsidR="00174C90">
        <w:t>5</w:t>
      </w:r>
      <w:r>
        <w:t xml:space="preserve">] Ņemot vērā Komerclikuma </w:t>
      </w:r>
      <w:proofErr w:type="gramStart"/>
      <w:r>
        <w:t>210.panta</w:t>
      </w:r>
      <w:proofErr w:type="gramEnd"/>
      <w:r>
        <w:t xml:space="preserve"> pirmo daļu, nav šaubu, ka sabiedrības 100%</w:t>
      </w:r>
      <w:r w:rsidR="00174C90">
        <w:t> </w:t>
      </w:r>
      <w:r>
        <w:t xml:space="preserve">kapitāldaļas ļauj to turētājam </w:t>
      </w:r>
      <w:r w:rsidR="00174C90">
        <w:t>īstenot</w:t>
      </w:r>
      <w:r>
        <w:t xml:space="preserve"> izšķirošu ietekmi sabiedrībā</w:t>
      </w:r>
      <w:r w:rsidR="00E20EEB">
        <w:t>.</w:t>
      </w:r>
    </w:p>
    <w:p w:rsidR="00062717" w:rsidRDefault="00062717" w:rsidP="00062717">
      <w:pPr>
        <w:spacing w:line="276" w:lineRule="auto"/>
        <w:ind w:firstLine="567"/>
        <w:jc w:val="both"/>
      </w:pPr>
      <w:r>
        <w:t>Konkurences padomei bija tiesības lemt, vai pieteicējas un to meitas sabiedrības neveido ekonomisko vienību, kas lietā būtu uzskatāma par vienu tirgus dalībnieku. Taču izšķirošas ietekmes fakts pats par sevi nav pamats atbildības noteikšanai mātes sabiedrībai par meitas sabiedrības pārkāpumu.</w:t>
      </w:r>
    </w:p>
    <w:p w:rsidR="00062717" w:rsidRDefault="00277888" w:rsidP="00062717">
      <w:pPr>
        <w:spacing w:line="276" w:lineRule="auto"/>
        <w:ind w:firstLine="567"/>
        <w:jc w:val="both"/>
      </w:pPr>
      <w:r>
        <w:t xml:space="preserve">Konkrētajā gadījumā </w:t>
      </w:r>
      <w:r w:rsidR="003D25D3" w:rsidRPr="003D25D3">
        <w:t>būtiski ņemt vērā apstākli, ka Konkurences padomes naudas sodam un tā noteikšanas procedūra</w:t>
      </w:r>
      <w:r w:rsidR="003D25D3">
        <w:t>i ir krimināltiesisks raksturs</w:t>
      </w:r>
      <w:r w:rsidR="003D25D3" w:rsidRPr="003D25D3">
        <w:t>. Līdz ar to iestādei, nosakot subjektu, kurš</w:t>
      </w:r>
      <w:r w:rsidR="003D25D3">
        <w:t>,</w:t>
      </w:r>
      <w:r w:rsidR="003D25D3" w:rsidRPr="003D25D3">
        <w:t xml:space="preserve"> iespējams</w:t>
      </w:r>
      <w:r w:rsidR="003D25D3">
        <w:t>,</w:t>
      </w:r>
      <w:r w:rsidR="003D25D3" w:rsidRPr="003D25D3">
        <w:t xml:space="preserve"> ir pārkāpis konkurences tiesības, ir jābalstās uz rūpīgi izvērtētiem pierādījumiem, bet secinājumiem ir jābūt skaidriem un pārliecinošiem, atspoguļojot iestādes izdarītos lietderības apsvērumus.</w:t>
      </w:r>
    </w:p>
    <w:p w:rsidR="003D25D3" w:rsidRDefault="003D25D3" w:rsidP="003D25D3">
      <w:pPr>
        <w:spacing w:line="276" w:lineRule="auto"/>
        <w:ind w:firstLine="567"/>
        <w:jc w:val="both"/>
      </w:pPr>
      <w:r>
        <w:t xml:space="preserve">Konkurences likuma </w:t>
      </w:r>
      <w:proofErr w:type="gramStart"/>
      <w:r>
        <w:t>12.panta</w:t>
      </w:r>
      <w:proofErr w:type="gramEnd"/>
      <w:r>
        <w:t xml:space="preserve"> pirmā daļa </w:t>
      </w:r>
      <w:proofErr w:type="spellStart"/>
      <w:r w:rsidRPr="003D25D3">
        <w:rPr>
          <w:i/>
        </w:rPr>
        <w:t>expressis</w:t>
      </w:r>
      <w:proofErr w:type="spellEnd"/>
      <w:r w:rsidRPr="003D25D3">
        <w:rPr>
          <w:i/>
        </w:rPr>
        <w:t xml:space="preserve"> </w:t>
      </w:r>
      <w:proofErr w:type="spellStart"/>
      <w:r w:rsidRPr="003D25D3">
        <w:rPr>
          <w:i/>
        </w:rPr>
        <w:t>verbis</w:t>
      </w:r>
      <w:proofErr w:type="spellEnd"/>
      <w:r w:rsidR="00277888">
        <w:t xml:space="preserve"> paredz</w:t>
      </w:r>
      <w:r>
        <w:t xml:space="preserve"> Konkurences padomes pienākumu konstatēt tirgus dalībnieka darbībās konkurences likuma pārkāpumu, lai varētu tam piemērot atbildību, uzliekot sodu vai nosakot tiesiskos pienākumus.</w:t>
      </w:r>
    </w:p>
    <w:p w:rsidR="008F0E13" w:rsidRDefault="008F0E13" w:rsidP="008F0E13">
      <w:pPr>
        <w:spacing w:line="276" w:lineRule="auto"/>
        <w:ind w:firstLine="567"/>
        <w:jc w:val="both"/>
      </w:pPr>
      <w:r>
        <w:t xml:space="preserve">Lēmumā nav pienācīgi konstatēts, ka pieteicējas ir veidojušas tirgus dalībnieku, kas ir izdarījis pārkāpumu, un līdz ar to nav arī konstatēta pieteicēju </w:t>
      </w:r>
      <w:r w:rsidR="00FE24B5">
        <w:t>personisk</w:t>
      </w:r>
      <w:r w:rsidR="00F60846">
        <w:t>a</w:t>
      </w:r>
      <w:r>
        <w:t xml:space="preserve"> atbildība par pārkāpumu. To faktiski apliecina arī Konkurences padomes norādītais, ka pieteicējas nav bijušas dalībnieces pārkāpuma izdarīšanā un uz tām nav </w:t>
      </w:r>
      <w:r w:rsidRPr="00F60846">
        <w:t xml:space="preserve">attiecināma </w:t>
      </w:r>
      <w:r w:rsidR="00FE24B5">
        <w:t>personisk</w:t>
      </w:r>
      <w:r w:rsidRPr="00F60846">
        <w:t>ā</w:t>
      </w:r>
      <w:r>
        <w:t xml:space="preserve"> atbildība, kā arī lēmuma rezolutīvā daļa, saskaņā ar kuru pieteicēju darbībās nav ticis konstatēts pārkāpums.</w:t>
      </w:r>
    </w:p>
    <w:p w:rsidR="003D25D3" w:rsidRDefault="003D25D3" w:rsidP="003D25D3">
      <w:pPr>
        <w:spacing w:line="276" w:lineRule="auto"/>
        <w:ind w:firstLine="567"/>
        <w:jc w:val="both"/>
      </w:pPr>
      <w:r>
        <w:t xml:space="preserve">Atbildība un līdz ar to arī soda samaksas pienākums par konkurences tiesību pārkāpumu iestājas tikai uz likumu pamata un tikai par likumu pārkāpumu. Tas izriet no Latvijas Republikas Satversmes </w:t>
      </w:r>
      <w:r w:rsidR="00BD2DCA">
        <w:t xml:space="preserve">(turpmāk – Satversme) </w:t>
      </w:r>
      <w:proofErr w:type="gramStart"/>
      <w:r>
        <w:t>92.pantā</w:t>
      </w:r>
      <w:proofErr w:type="gramEnd"/>
      <w:r>
        <w:t xml:space="preserve"> ietvertā principa </w:t>
      </w:r>
      <w:proofErr w:type="spellStart"/>
      <w:r w:rsidRPr="003D25D3">
        <w:rPr>
          <w:i/>
        </w:rPr>
        <w:t>nullum</w:t>
      </w:r>
      <w:proofErr w:type="spellEnd"/>
      <w:r w:rsidRPr="003D25D3">
        <w:rPr>
          <w:i/>
        </w:rPr>
        <w:t xml:space="preserve"> </w:t>
      </w:r>
      <w:proofErr w:type="spellStart"/>
      <w:r w:rsidRPr="003D25D3">
        <w:rPr>
          <w:i/>
        </w:rPr>
        <w:t>crimen</w:t>
      </w:r>
      <w:proofErr w:type="spellEnd"/>
      <w:r w:rsidRPr="003D25D3">
        <w:rPr>
          <w:i/>
        </w:rPr>
        <w:t xml:space="preserve">, </w:t>
      </w:r>
      <w:proofErr w:type="spellStart"/>
      <w:r w:rsidRPr="003D25D3">
        <w:rPr>
          <w:i/>
        </w:rPr>
        <w:t>nulla</w:t>
      </w:r>
      <w:proofErr w:type="spellEnd"/>
      <w:r w:rsidRPr="003D25D3">
        <w:rPr>
          <w:i/>
        </w:rPr>
        <w:t xml:space="preserve"> </w:t>
      </w:r>
      <w:proofErr w:type="spellStart"/>
      <w:r w:rsidRPr="003D25D3">
        <w:rPr>
          <w:i/>
        </w:rPr>
        <w:t>poena</w:t>
      </w:r>
      <w:proofErr w:type="spellEnd"/>
      <w:r w:rsidRPr="003D25D3">
        <w:rPr>
          <w:i/>
        </w:rPr>
        <w:t xml:space="preserve"> </w:t>
      </w:r>
      <w:proofErr w:type="spellStart"/>
      <w:r w:rsidRPr="003D25D3">
        <w:rPr>
          <w:i/>
        </w:rPr>
        <w:t>sine</w:t>
      </w:r>
      <w:proofErr w:type="spellEnd"/>
      <w:r w:rsidRPr="003D25D3">
        <w:rPr>
          <w:i/>
        </w:rPr>
        <w:t xml:space="preserve"> </w:t>
      </w:r>
      <w:proofErr w:type="spellStart"/>
      <w:r w:rsidRPr="003D25D3">
        <w:rPr>
          <w:i/>
        </w:rPr>
        <w:t>lege</w:t>
      </w:r>
      <w:proofErr w:type="spellEnd"/>
      <w:r>
        <w:t>.</w:t>
      </w:r>
    </w:p>
    <w:p w:rsidR="00913B0B" w:rsidRPr="00726EA1" w:rsidRDefault="00913B0B" w:rsidP="00913B0B">
      <w:pPr>
        <w:spacing w:line="276" w:lineRule="auto"/>
        <w:ind w:firstLine="567"/>
        <w:jc w:val="both"/>
      </w:pPr>
    </w:p>
    <w:p w:rsidR="00BF3B5D" w:rsidRDefault="00C66B28" w:rsidP="00F33627">
      <w:pPr>
        <w:spacing w:line="276" w:lineRule="auto"/>
        <w:ind w:firstLine="567"/>
        <w:jc w:val="both"/>
      </w:pPr>
      <w:r>
        <w:t>[4</w:t>
      </w:r>
      <w:r w:rsidR="00BF3B5D" w:rsidRPr="00B07A5A">
        <w:t>]</w:t>
      </w:r>
      <w:r w:rsidR="00BF3B5D">
        <w:t> </w:t>
      </w:r>
      <w:r w:rsidR="0061201B">
        <w:t>Konkurences padome p</w:t>
      </w:r>
      <w:r w:rsidR="00BF3B5D" w:rsidRPr="00B07A5A">
        <w:t>ar apgabaltiesas spriedumu iesniedza kasācijas sūdzību</w:t>
      </w:r>
      <w:r w:rsidR="007F76C8">
        <w:t>, norādot turpmāk minētos argumentus</w:t>
      </w:r>
      <w:r w:rsidR="00BF3B5D" w:rsidRPr="00B07A5A">
        <w:t xml:space="preserve">. </w:t>
      </w:r>
    </w:p>
    <w:p w:rsidR="003A242F" w:rsidRDefault="007F76C8" w:rsidP="00D81571">
      <w:pPr>
        <w:spacing w:line="276" w:lineRule="auto"/>
        <w:ind w:firstLine="567"/>
        <w:jc w:val="both"/>
      </w:pPr>
      <w:r>
        <w:t>[</w:t>
      </w:r>
      <w:r w:rsidR="00C66B28">
        <w:t>4</w:t>
      </w:r>
      <w:r>
        <w:t>.1] </w:t>
      </w:r>
      <w:r w:rsidR="00D81571">
        <w:t xml:space="preserve"> Kopš Eiropas Savienības Tiesas pirmā sprieduma </w:t>
      </w:r>
      <w:proofErr w:type="gramStart"/>
      <w:r w:rsidR="00D81571">
        <w:t>1972.gada</w:t>
      </w:r>
      <w:proofErr w:type="gramEnd"/>
      <w:r w:rsidR="00D81571">
        <w:t xml:space="preserve"> 14.jūlijā</w:t>
      </w:r>
      <w:r w:rsidR="00B86A86">
        <w:t xml:space="preserve"> lietā Nr. 48/69</w:t>
      </w:r>
      <w:r w:rsidR="00D81571">
        <w:t>, kad tika atzīta mātes sabiedrības solidāra atbildība par meitas sabiedrības darbībām, ir nostiprinājusies tās pastāvīga judikatūra. Solidāras atbildības princips izriet no Līgumā par Eiropas Savienības darbību ietvertā „uzņēmuma” jēdziena.</w:t>
      </w:r>
    </w:p>
    <w:p w:rsidR="00D81571" w:rsidRDefault="00D81571" w:rsidP="0061201B">
      <w:pPr>
        <w:spacing w:line="276" w:lineRule="auto"/>
        <w:ind w:firstLine="567"/>
        <w:jc w:val="both"/>
      </w:pPr>
      <w:r>
        <w:t xml:space="preserve">Administratīvā tiesa jau iepriekš skaidrojusi Konkurences likumā paredzēto </w:t>
      </w:r>
      <w:r w:rsidR="00277888">
        <w:t>„</w:t>
      </w:r>
      <w:r>
        <w:t>tirgus dalībnieka</w:t>
      </w:r>
      <w:r w:rsidR="00277888">
        <w:t>”</w:t>
      </w:r>
      <w:r>
        <w:t xml:space="preserve"> jēdzienu, tā tvērumu un atbildības piemērošanu viena tirgus dalībnieka ietvaros, nonākot pie analoģiskiem secinājumiem, kādus izdarījusi Eiropas Savienības Tiesa attiecībā uz </w:t>
      </w:r>
      <w:r>
        <w:lastRenderedPageBreak/>
        <w:t>solidāras atbildības piemērošanu.</w:t>
      </w:r>
      <w:r w:rsidR="00B86A86">
        <w:t xml:space="preserve"> </w:t>
      </w:r>
      <w:r>
        <w:t>No sprieduma nav skaidrs, vai apgabaltiesa ir iepazinusies un ņēmusi vērā judikatūru, spriedumā nav pamatots, kādu apsvērumu dēļ tiesa konkrētajā lietā rīkojusies atšķirīgi un no judikatūras atkāpusies.</w:t>
      </w:r>
    </w:p>
    <w:p w:rsidR="00881D87" w:rsidRDefault="00D81571" w:rsidP="00A60A7B">
      <w:pPr>
        <w:spacing w:line="276" w:lineRule="auto"/>
        <w:ind w:firstLine="567"/>
        <w:jc w:val="both"/>
      </w:pPr>
      <w:r>
        <w:t>[4.</w:t>
      </w:r>
      <w:r w:rsidR="00B86A86">
        <w:t>2</w:t>
      </w:r>
      <w:r>
        <w:t xml:space="preserve">] </w:t>
      </w:r>
      <w:r w:rsidR="00881D87">
        <w:t xml:space="preserve">Konkurences likuma </w:t>
      </w:r>
      <w:proofErr w:type="gramStart"/>
      <w:r w:rsidR="00881D87">
        <w:t>12.panta</w:t>
      </w:r>
      <w:proofErr w:type="gramEnd"/>
      <w:r w:rsidR="00881D87">
        <w:t xml:space="preserve"> pirmā daļa noteic juridisku atbildību par Konkurences likuma pārkāpumu (aizliegtu vienošanos) tirgus dalībniekam. Tiesu praksē atzīts, ka solidāri atbildīgās mātes vai māsas sabiedrības tieša līdzdalība pārkāpumā nav nepieciešama. Mātes sabiedrības atbildība izriet no tā, ka abi tirgus dalībnieki ir uzskatāmi par vienu tirgus dalībnieku un meitas sabiedrība savu rīcību nenosaka patstāvīgi.</w:t>
      </w:r>
    </w:p>
    <w:p w:rsidR="00881D87" w:rsidRDefault="00A60A7B" w:rsidP="00881D87">
      <w:pPr>
        <w:spacing w:line="276" w:lineRule="auto"/>
        <w:ind w:firstLine="567"/>
        <w:jc w:val="both"/>
      </w:pPr>
      <w:r>
        <w:t>[4.</w:t>
      </w:r>
      <w:r w:rsidR="00B86A86">
        <w:t>3</w:t>
      </w:r>
      <w:r>
        <w:t xml:space="preserve">] </w:t>
      </w:r>
      <w:r w:rsidR="00881D87">
        <w:t xml:space="preserve">Spriedumā tiek jaukts </w:t>
      </w:r>
      <w:r w:rsidR="00FE24B5">
        <w:t>personisk</w:t>
      </w:r>
      <w:r w:rsidR="00F60846">
        <w:t>ās</w:t>
      </w:r>
      <w:r w:rsidR="00881D87">
        <w:t xml:space="preserve"> atbildības princips un </w:t>
      </w:r>
      <w:r w:rsidR="00FE24B5">
        <w:t>personisk</w:t>
      </w:r>
      <w:r w:rsidR="00F60846">
        <w:t>ās</w:t>
      </w:r>
      <w:r w:rsidR="00881D87">
        <w:t xml:space="preserve"> līdzdalības nepieciešamība konkurences tiesību pārkāpumā. Ņemot vērā Eiropas Savienības Tiesas praksi, mātes un meitas sabiedrības ir personiski un solidāri atbildīgas par pieļautu konkurences tiesību pārkāpumu, ņemot vērā personiskās atbildības principu. </w:t>
      </w:r>
    </w:p>
    <w:p w:rsidR="00B86A86" w:rsidRDefault="00A60A7B" w:rsidP="005A06E3">
      <w:pPr>
        <w:spacing w:line="276" w:lineRule="auto"/>
        <w:ind w:firstLine="567"/>
        <w:jc w:val="both"/>
      </w:pPr>
      <w:r>
        <w:t>[4.</w:t>
      </w:r>
      <w:r w:rsidR="00B86A86">
        <w:t>4</w:t>
      </w:r>
      <w:r w:rsidR="009B16F9">
        <w:t xml:space="preserve">] </w:t>
      </w:r>
      <w:r w:rsidR="005A06E3">
        <w:t xml:space="preserve">Tiesa lēmuma rezolutīvo daļu nav vērtējusi kontekstā ar pārējo lēmuma tekstu, kur sniegti Konkurences padomes apsvērumi mātes sabiedrības atbildības noteikšanai konkrētajā lietā. </w:t>
      </w:r>
      <w:r w:rsidR="007372AE">
        <w:t xml:space="preserve">Pat ja lēmuma rezolutīvajā daļā nav tiešas atsauces uz Konkurences likuma </w:t>
      </w:r>
      <w:proofErr w:type="gramStart"/>
      <w:r w:rsidR="007372AE">
        <w:t>1.panta</w:t>
      </w:r>
      <w:proofErr w:type="gramEnd"/>
      <w:r w:rsidR="007372AE">
        <w:t xml:space="preserve"> 9.punktu, bet šāds pamatojums sniegts lēmuma motīvu daļā, tas neliedz iestādei piemērot pieteicējām solidāro atbildību, tostarp ņemot vērā, ka pieteicējām iestādē ir nodrošinātas visas lietas dalībnieku tiesības.</w:t>
      </w:r>
    </w:p>
    <w:p w:rsidR="005A06E3" w:rsidRDefault="00A60A7B" w:rsidP="005A06E3">
      <w:pPr>
        <w:spacing w:line="276" w:lineRule="auto"/>
        <w:ind w:firstLine="567"/>
        <w:jc w:val="both"/>
      </w:pPr>
      <w:r>
        <w:t>[4.</w:t>
      </w:r>
      <w:r w:rsidR="00B86A86">
        <w:t>5</w:t>
      </w:r>
      <w:r w:rsidR="005A06E3">
        <w:t>] Neatkarīgi no izšķirošas ietekmes konstatēšanas veida izšķirošas ietekmes fakts pats par sevi ir pietiekams, lai piemērotu m</w:t>
      </w:r>
      <w:r w:rsidR="00F73F49">
        <w:t>ātes</w:t>
      </w:r>
      <w:r w:rsidR="005A06E3">
        <w:t xml:space="preserve"> sabiedrībai atbildību solidāri ar tās meitas sabiedrību, ja vien mātes sabiedrība nav iestādē sniegusi tādus pierādījumus, kas prezumpciju par izšķirošu ietekmi</w:t>
      </w:r>
      <w:r>
        <w:t xml:space="preserve"> atspēkotu. Pieteicējas nav sniegušas šādus pierādījumus.</w:t>
      </w:r>
    </w:p>
    <w:p w:rsidR="00A60A7B" w:rsidRDefault="00A60A7B" w:rsidP="005A06E3">
      <w:pPr>
        <w:spacing w:line="276" w:lineRule="auto"/>
        <w:ind w:firstLine="567"/>
        <w:jc w:val="both"/>
      </w:pPr>
      <w:r>
        <w:t>[4.</w:t>
      </w:r>
      <w:r w:rsidR="007372AE">
        <w:t>6</w:t>
      </w:r>
      <w:r>
        <w:t xml:space="preserve">] Komerctiesību regulējumam nav izšķirošas nozīmes atbildības piemērošanai Konkurences likumā paredzētajam tirgus dalībniekam. Līdz ar to atbildības piemērošanas princips (Komerclikuma </w:t>
      </w:r>
      <w:proofErr w:type="gramStart"/>
      <w:r>
        <w:t>137.panta</w:t>
      </w:r>
      <w:proofErr w:type="gramEnd"/>
      <w:r>
        <w:t xml:space="preserve"> trešā daļa) komerctiesībās nav izmantojam</w:t>
      </w:r>
      <w:r w:rsidR="00277888">
        <w:t>s</w:t>
      </w:r>
      <w:r>
        <w:t xml:space="preserve"> juridiskās atbildības subjekta – </w:t>
      </w:r>
      <w:r w:rsidR="00277888">
        <w:t>„</w:t>
      </w:r>
      <w:r>
        <w:t>tirgus dalībnieka</w:t>
      </w:r>
      <w:r w:rsidR="00277888">
        <w:t>”</w:t>
      </w:r>
      <w:r>
        <w:t xml:space="preserve"> jeb </w:t>
      </w:r>
      <w:r w:rsidR="00277888">
        <w:t>„</w:t>
      </w:r>
      <w:r>
        <w:t>uzņēmuma</w:t>
      </w:r>
      <w:r w:rsidR="00277888">
        <w:t>”</w:t>
      </w:r>
      <w:r>
        <w:t xml:space="preserve"> </w:t>
      </w:r>
      <w:r w:rsidR="00AE325E">
        <w:t xml:space="preserve">– </w:t>
      </w:r>
      <w:r>
        <w:t xml:space="preserve">jēdziena interpretācijas nolūkos par pieļautu Konkurences likuma pārkāpumu. </w:t>
      </w:r>
    </w:p>
    <w:p w:rsidR="00A60A7B" w:rsidRDefault="00A60A7B" w:rsidP="005A06E3">
      <w:pPr>
        <w:spacing w:line="276" w:lineRule="auto"/>
        <w:ind w:firstLine="567"/>
        <w:jc w:val="both"/>
      </w:pPr>
      <w:r>
        <w:t>Ja tiesa piekrīt tirgus dalībniekam kā konkurences tiesību pārkāpuma subjektam, tai ir jāvadās no objektīvi vispiemērotākā interpretācijas avota – Eiropas Savienības konkurences tiesības reglamentējošiem normatīvajiem aktiem. Tiesas secinājumi, ka tā nevar piemērot Eiropas Savienības tiesības, ir selektīvi un ārpus konteksta.</w:t>
      </w:r>
    </w:p>
    <w:p w:rsidR="00B86A86" w:rsidRDefault="00254209" w:rsidP="005A06E3">
      <w:pPr>
        <w:spacing w:line="276" w:lineRule="auto"/>
        <w:ind w:firstLine="567"/>
        <w:jc w:val="both"/>
      </w:pPr>
      <w:r>
        <w:t xml:space="preserve">Par Eiropas Savienības konkurences pārkāpumu tiek piemērota solidārā atbildība. Eiropas Savienības normatīvajos aktos netiek lietots jēdziens „solidārā” vai „mātes sabiedrības” atbildība. Tas izriet tieši no jēdziena „uzņēmums” satura. </w:t>
      </w:r>
      <w:r w:rsidR="00AE325E">
        <w:t>Tāpat</w:t>
      </w:r>
      <w:r>
        <w:t xml:space="preserve"> ne Konkurences likumā, ne citos konkurences tiesības regulējošajos normatīvajos aktos netiek lietoti minētie jēdzieni. Tā izriet no Konkurences likuma </w:t>
      </w:r>
      <w:proofErr w:type="gramStart"/>
      <w:r>
        <w:t>1.panta</w:t>
      </w:r>
      <w:proofErr w:type="gramEnd"/>
      <w:r>
        <w:t xml:space="preserve"> 9.punkta </w:t>
      </w:r>
      <w:r w:rsidR="00277888">
        <w:t>„</w:t>
      </w:r>
      <w:r>
        <w:t>tirgus dalībnieka</w:t>
      </w:r>
      <w:r w:rsidR="00277888">
        <w:t>”</w:t>
      </w:r>
      <w:r>
        <w:t xml:space="preserve"> jēdziena, kas saskaņots ar „uzņēmuma” jēdzienu. </w:t>
      </w:r>
    </w:p>
    <w:p w:rsidR="00254209" w:rsidRDefault="00465062" w:rsidP="005A06E3">
      <w:pPr>
        <w:spacing w:line="276" w:lineRule="auto"/>
        <w:ind w:firstLine="567"/>
        <w:jc w:val="both"/>
      </w:pPr>
      <w:r>
        <w:t>Lēmumā piemērotā mātes sabiedrības atbildība ir saderīga arī ar Satver</w:t>
      </w:r>
      <w:r w:rsidR="00277888">
        <w:t xml:space="preserve">smes </w:t>
      </w:r>
      <w:proofErr w:type="gramStart"/>
      <w:r w:rsidR="00277888">
        <w:t>92.pantu</w:t>
      </w:r>
      <w:proofErr w:type="gramEnd"/>
      <w:r w:rsidR="00277888">
        <w:t>. Pieteicēju rīcībā</w:t>
      </w:r>
      <w:r>
        <w:t xml:space="preserve"> bijuši visi tiesību aizsardzības līdzekļi</w:t>
      </w:r>
      <w:r w:rsidR="00AE325E">
        <w:t>,</w:t>
      </w:r>
      <w:r>
        <w:t xml:space="preserve"> un tās tos arī aktīvi ir izmantojušas.</w:t>
      </w:r>
    </w:p>
    <w:p w:rsidR="00465062" w:rsidRDefault="00465062" w:rsidP="00277888">
      <w:pPr>
        <w:spacing w:line="276" w:lineRule="auto"/>
        <w:ind w:firstLine="567"/>
        <w:jc w:val="both"/>
      </w:pPr>
      <w:r>
        <w:t>[4.</w:t>
      </w:r>
      <w:r w:rsidR="007372AE">
        <w:t>7</w:t>
      </w:r>
      <w:r>
        <w:t>] Tiesa</w:t>
      </w:r>
      <w:r w:rsidR="00277888">
        <w:t>s</w:t>
      </w:r>
      <w:r>
        <w:t xml:space="preserve"> minēt</w:t>
      </w:r>
      <w:r w:rsidR="007372AE">
        <w:t>ajā</w:t>
      </w:r>
      <w:r>
        <w:t xml:space="preserve"> Konkurences likuma grozījumu projektā solidārās at</w:t>
      </w:r>
      <w:r w:rsidR="00277888">
        <w:t>bildības jēdziens nav minēts attiecībā uz</w:t>
      </w:r>
      <w:r>
        <w:t xml:space="preserve"> mātes sabiedrības solidāro atbildību par naudas soda samaksu</w:t>
      </w:r>
      <w:r w:rsidR="00277888">
        <w:t>, pieļaujot</w:t>
      </w:r>
      <w:r>
        <w:t xml:space="preserve"> Konkurences likuma pārkāpumu. Tajā solidārā atbildība minēta saistībā ar </w:t>
      </w:r>
      <w:r w:rsidR="007372AE" w:rsidRPr="007372AE">
        <w:t xml:space="preserve">Eiropas Parlamenta un Padomes </w:t>
      </w:r>
      <w:proofErr w:type="gramStart"/>
      <w:r w:rsidR="007372AE">
        <w:t>2014.gada</w:t>
      </w:r>
      <w:proofErr w:type="gramEnd"/>
      <w:r w:rsidR="007372AE">
        <w:t xml:space="preserve"> 26.novembra </w:t>
      </w:r>
      <w:r w:rsidR="007372AE" w:rsidRPr="007372AE">
        <w:t>Direktīv</w:t>
      </w:r>
      <w:r w:rsidR="007372AE">
        <w:t>u</w:t>
      </w:r>
      <w:r w:rsidR="007372AE" w:rsidRPr="007372AE">
        <w:t xml:space="preserve"> 2014/104/ES par atsevišķiem noteikumiem, kuri valstu tiesībās reglamentē zaudējumu atlīdzināšanas prasības par dalībvalstu un Eiropas Savienības konkurences tiesību pārkāpumiem</w:t>
      </w:r>
      <w:r w:rsidR="007372AE">
        <w:t>. Direktīvā</w:t>
      </w:r>
      <w:r w:rsidR="008571F8" w:rsidRPr="007372AE">
        <w:t xml:space="preserve"> regulēti jautājum</w:t>
      </w:r>
      <w:r w:rsidR="00277888" w:rsidRPr="007372AE">
        <w:t xml:space="preserve">i par visu </w:t>
      </w:r>
      <w:r w:rsidR="00277888" w:rsidRPr="007372AE">
        <w:lastRenderedPageBreak/>
        <w:t>konkurences pārkāpumā</w:t>
      </w:r>
      <w:r w:rsidR="008571F8" w:rsidRPr="007372AE">
        <w:t xml:space="preserve"> iesaistīto solidāro civiltiesisko atbildību par pārkāpumu, tas ir par zaudējumu atlīdzināšanu cietušajiem.</w:t>
      </w:r>
    </w:p>
    <w:p w:rsidR="00465062" w:rsidRDefault="00465062" w:rsidP="005A06E3">
      <w:pPr>
        <w:spacing w:line="276" w:lineRule="auto"/>
        <w:ind w:firstLine="567"/>
        <w:jc w:val="both"/>
      </w:pPr>
      <w:r>
        <w:t>Arī</w:t>
      </w:r>
      <w:r w:rsidR="008571F8">
        <w:t xml:space="preserve"> Eiropas Komisijas </w:t>
      </w:r>
      <w:proofErr w:type="gramStart"/>
      <w:r w:rsidR="008571F8">
        <w:t>2017.gada</w:t>
      </w:r>
      <w:proofErr w:type="gramEnd"/>
      <w:r w:rsidR="008571F8">
        <w:t xml:space="preserve"> 24.martā publiskotajā Eiropas Parlamenta un Padomes </w:t>
      </w:r>
      <w:r w:rsidR="007372AE">
        <w:t xml:space="preserve">direktīvas projektā par apstākļu nodrošināšanu nolūkā dot dalībvalstu konkurences iestādēm  iespēju efektīvāk izpildīt konkurences noteikumus un par iekšējā tirgus pienācīgas darbības nodrošināšanu </w:t>
      </w:r>
      <w:r w:rsidR="00A23A16">
        <w:t>(</w:t>
      </w:r>
      <w:r w:rsidR="008571F8">
        <w:t>preambulas 31.punktā</w:t>
      </w:r>
      <w:r w:rsidR="00A23A16">
        <w:t>)</w:t>
      </w:r>
      <w:r w:rsidR="008571F8">
        <w:t xml:space="preserve"> uz</w:t>
      </w:r>
      <w:r w:rsidR="00AE325E">
        <w:t>s</w:t>
      </w:r>
      <w:r w:rsidR="008571F8">
        <w:t>vērt</w:t>
      </w:r>
      <w:r w:rsidR="00A23A16">
        <w:t xml:space="preserve">s, ka saskaņā </w:t>
      </w:r>
      <w:r w:rsidR="002C7A36">
        <w:t xml:space="preserve">ar </w:t>
      </w:r>
      <w:r w:rsidR="00A23A16">
        <w:t xml:space="preserve">Eiropas Savienības Tiesas judikatūru dalībvalstu konkurences iestādes ir tiesīgas atzīt par atbildīgiem uzņēmuma juridisko vai ekonomisko tiesību un saistību pārņēmējus un uzlikt tiem naudas sodus par Līguma par Eiropas </w:t>
      </w:r>
      <w:r w:rsidR="008571F8">
        <w:t>Savienības darbību 101. un 102.panta pārkāpumiem.</w:t>
      </w:r>
      <w:r w:rsidR="0073235C">
        <w:t xml:space="preserve"> Attiecīgi direktīvas projekta 12.panta trešajā daļā noteikts pienākums dalībvalstīm nodrošināt, ka atbilstoši konkurences tiesībās pastāvošajam „uzņēmuma” jēdzienam un jau ilgstoši pastāvošai Eiropas Savienības Tiesas judikatūrai, visu dalībvalstu konkurences iestādes var uzlikt naudas sodu mātes uzņēmumiem un uzņēmumu juridisko un ekonomisko tiesību pārņēmējiem.</w:t>
      </w:r>
    </w:p>
    <w:p w:rsidR="008571F8" w:rsidRDefault="0073235C" w:rsidP="005A06E3">
      <w:pPr>
        <w:spacing w:line="276" w:lineRule="auto"/>
        <w:ind w:firstLine="567"/>
        <w:jc w:val="both"/>
      </w:pPr>
      <w:r>
        <w:t>[4.</w:t>
      </w:r>
      <w:r w:rsidR="00482480">
        <w:t>8</w:t>
      </w:r>
      <w:r>
        <w:t>]</w:t>
      </w:r>
      <w:r w:rsidR="008571F8">
        <w:t xml:space="preserve"> Spriedumā nav skaidri norādīts, kāpēc Latvijas normatīvo aktu tekstā gramatiski būtu jāietver jēdzieni „solidārās” vai „mātes sabiedrības” atbildība. Tāpat spriedumā nav pienācīgi izskaidrots, kāpēc Latvijā mātes sabiedrības atbildību varētu piemērot</w:t>
      </w:r>
      <w:r w:rsidR="00AE325E">
        <w:t>,</w:t>
      </w:r>
      <w:r w:rsidR="008571F8">
        <w:t xml:space="preserve"> </w:t>
      </w:r>
      <w:proofErr w:type="gramStart"/>
      <w:r w:rsidR="008571F8">
        <w:t>vienīgi ja mātes sabiedrība ir līdzdarbojusies konkurences tiesību pārkāpumā</w:t>
      </w:r>
      <w:proofErr w:type="gramEnd"/>
      <w:r w:rsidR="008571F8">
        <w:t>.</w:t>
      </w:r>
    </w:p>
    <w:p w:rsidR="008571F8" w:rsidRDefault="008571F8" w:rsidP="005A06E3">
      <w:pPr>
        <w:spacing w:line="276" w:lineRule="auto"/>
        <w:ind w:firstLine="567"/>
        <w:jc w:val="both"/>
      </w:pPr>
      <w:r>
        <w:t>[4.</w:t>
      </w:r>
      <w:r w:rsidR="00482480">
        <w:t>9</w:t>
      </w:r>
      <w:r>
        <w:t>] Spriedums ir solis prom gan no Eiropas Savienības, gan Latvijas konkurences tiesību efektīvas piemērošanas.</w:t>
      </w:r>
    </w:p>
    <w:p w:rsidR="002E051C" w:rsidRDefault="002E051C" w:rsidP="00F33627">
      <w:pPr>
        <w:spacing w:line="276" w:lineRule="auto"/>
        <w:ind w:firstLine="567"/>
        <w:jc w:val="both"/>
      </w:pPr>
    </w:p>
    <w:p w:rsidR="007A3EE7" w:rsidRDefault="00C66B28" w:rsidP="00F33627">
      <w:pPr>
        <w:spacing w:line="276" w:lineRule="auto"/>
        <w:ind w:firstLine="567"/>
        <w:jc w:val="both"/>
      </w:pPr>
      <w:r>
        <w:t>[5</w:t>
      </w:r>
      <w:r w:rsidR="00BF3B5D">
        <w:t xml:space="preserve">]  </w:t>
      </w:r>
      <w:r w:rsidR="007975DB">
        <w:t xml:space="preserve">Pieteicēja </w:t>
      </w:r>
      <w:proofErr w:type="spellStart"/>
      <w:r w:rsidR="007975DB">
        <w:rPr>
          <w:i/>
        </w:rPr>
        <w:t>Heinz</w:t>
      </w:r>
      <w:proofErr w:type="spellEnd"/>
      <w:r w:rsidR="007975DB">
        <w:rPr>
          <w:i/>
        </w:rPr>
        <w:t xml:space="preserve"> </w:t>
      </w:r>
      <w:proofErr w:type="spellStart"/>
      <w:r w:rsidR="007975DB">
        <w:rPr>
          <w:i/>
        </w:rPr>
        <w:t>Wilke</w:t>
      </w:r>
      <w:proofErr w:type="spellEnd"/>
      <w:r w:rsidR="007975DB">
        <w:rPr>
          <w:i/>
        </w:rPr>
        <w:t xml:space="preserve"> </w:t>
      </w:r>
      <w:proofErr w:type="spellStart"/>
      <w:r w:rsidR="007975DB">
        <w:rPr>
          <w:i/>
        </w:rPr>
        <w:t>Autohandel</w:t>
      </w:r>
      <w:proofErr w:type="spellEnd"/>
      <w:r w:rsidR="007975DB">
        <w:rPr>
          <w:i/>
        </w:rPr>
        <w:t xml:space="preserve"> </w:t>
      </w:r>
      <w:proofErr w:type="spellStart"/>
      <w:r w:rsidR="007975DB">
        <w:rPr>
          <w:i/>
        </w:rPr>
        <w:t>GmbH</w:t>
      </w:r>
      <w:proofErr w:type="spellEnd"/>
      <w:r w:rsidR="007975DB">
        <w:rPr>
          <w:i/>
        </w:rPr>
        <w:t xml:space="preserve"> </w:t>
      </w:r>
      <w:r w:rsidR="00BF3B5D">
        <w:t>par kasācijas sūdzību iesniedza paskaidrojumus, norādot</w:t>
      </w:r>
      <w:r w:rsidR="007A3EE7">
        <w:t xml:space="preserve"> turpmāk minētos argumentus.</w:t>
      </w:r>
    </w:p>
    <w:p w:rsidR="00D76633" w:rsidRDefault="007A3EE7" w:rsidP="00C66B28">
      <w:pPr>
        <w:spacing w:line="276" w:lineRule="auto"/>
        <w:ind w:firstLine="567"/>
        <w:jc w:val="both"/>
      </w:pPr>
      <w:r>
        <w:t>[</w:t>
      </w:r>
      <w:r w:rsidR="00C66B28">
        <w:t>5</w:t>
      </w:r>
      <w:r>
        <w:t>.1]</w:t>
      </w:r>
      <w:r w:rsidR="0073235C">
        <w:t xml:space="preserve"> Spriedumā pamatoti norādīts, ka Konkurences padome, pieņemot lēmumu, nav ievērojusi likuma atrunas principu.</w:t>
      </w:r>
      <w:r w:rsidR="00BF3B5D" w:rsidRPr="00731183">
        <w:t xml:space="preserve"> </w:t>
      </w:r>
      <w:r w:rsidR="0073235C">
        <w:t xml:space="preserve">Lēmums nav pamatots </w:t>
      </w:r>
      <w:r w:rsidR="0045355E">
        <w:t>ar nacionālo tiesību aktu (pamatojumā nav norādīts Konku</w:t>
      </w:r>
      <w:r w:rsidR="0073235C">
        <w:t xml:space="preserve">rences likuma </w:t>
      </w:r>
      <w:proofErr w:type="gramStart"/>
      <w:r w:rsidR="0073235C">
        <w:t>1.panta</w:t>
      </w:r>
      <w:proofErr w:type="gramEnd"/>
      <w:r w:rsidR="0073235C">
        <w:t xml:space="preserve"> 9.punkts). L</w:t>
      </w:r>
      <w:r w:rsidR="0045355E">
        <w:t>ietā nav piemēroja</w:t>
      </w:r>
      <w:r w:rsidR="0073235C">
        <w:t>mas Eiropas Savienības tiesības</w:t>
      </w:r>
      <w:r w:rsidR="0045355E">
        <w:t>.</w:t>
      </w:r>
    </w:p>
    <w:p w:rsidR="0014446F" w:rsidRDefault="0045355E" w:rsidP="0014446F">
      <w:pPr>
        <w:spacing w:line="276" w:lineRule="auto"/>
        <w:ind w:firstLine="567"/>
        <w:jc w:val="both"/>
      </w:pPr>
      <w:r>
        <w:t xml:space="preserve">[5.2] </w:t>
      </w:r>
      <w:r w:rsidR="0014446F">
        <w:t>Konkurences padomes norādīt</w:t>
      </w:r>
      <w:r w:rsidR="00277888">
        <w:t>aj</w:t>
      </w:r>
      <w:r w:rsidR="0014446F">
        <w:t>ās administratīv</w:t>
      </w:r>
      <w:r w:rsidR="00277888">
        <w:t>aj</w:t>
      </w:r>
      <w:r w:rsidR="0014446F">
        <w:t xml:space="preserve">ās lietās, ko tā uzskata par tiesu praksi, no kuras atkāpusies apgabaltiesa, pastāv citi faktiskie un tiesiskie apstākļi nekā izskatāmajā lietā. </w:t>
      </w:r>
    </w:p>
    <w:p w:rsidR="0014446F" w:rsidRDefault="0014446F" w:rsidP="0014446F">
      <w:pPr>
        <w:spacing w:line="276" w:lineRule="auto"/>
        <w:ind w:firstLine="567"/>
        <w:jc w:val="both"/>
      </w:pPr>
      <w:r>
        <w:t xml:space="preserve">Konkurences padomes rīcība, solidāro atbildību nosakot tikai </w:t>
      </w:r>
      <w:r w:rsidR="00277888">
        <w:t>vēl divās citās lietās</w:t>
      </w:r>
      <w:r>
        <w:t>, bijusi selektīva. Konkurences padome nav pamatojusi, ar ko šī lieta atšķiras no citām lietām, kurās mātes sabiedrībām nav piemērota solidārā atbildība.</w:t>
      </w:r>
    </w:p>
    <w:p w:rsidR="00551973" w:rsidRDefault="0014446F" w:rsidP="0014446F">
      <w:pPr>
        <w:spacing w:line="276" w:lineRule="auto"/>
        <w:ind w:firstLine="567"/>
        <w:jc w:val="both"/>
      </w:pPr>
      <w:r>
        <w:t xml:space="preserve">[5.3] Pieteicēja ir atspēkojusi prezumpciju, ka tā izmantojusi izšķirošu ietekmi bijušās meitas sabiedrībās. </w:t>
      </w:r>
      <w:r w:rsidR="00482480">
        <w:t>Turklāt, tā kā p</w:t>
      </w:r>
      <w:r w:rsidR="00551973">
        <w:t xml:space="preserve">ieteicējai jau kopš </w:t>
      </w:r>
      <w:proofErr w:type="gramStart"/>
      <w:r w:rsidR="00551973">
        <w:t>2012.gada</w:t>
      </w:r>
      <w:proofErr w:type="gramEnd"/>
      <w:r w:rsidR="00551973">
        <w:t xml:space="preserve"> 30.janvāra nav nekādu iespēju ietekmēt bijušo meitas </w:t>
      </w:r>
      <w:r w:rsidR="00277888">
        <w:t xml:space="preserve">sabiedrību </w:t>
      </w:r>
      <w:r w:rsidR="00551973">
        <w:t xml:space="preserve">rīcību un tās darbība kopš 2008.gada bija vērsta uz iziešanu no Latvijas tirgus, speciālā </w:t>
      </w:r>
      <w:proofErr w:type="spellStart"/>
      <w:r w:rsidR="00551973">
        <w:t>prevencija</w:t>
      </w:r>
      <w:proofErr w:type="spellEnd"/>
      <w:r w:rsidR="00551973">
        <w:t xml:space="preserve"> kā lietderības apsvērums soda piemērošanai nav ne nepieciešam</w:t>
      </w:r>
      <w:r w:rsidR="00277888">
        <w:t>a</w:t>
      </w:r>
      <w:r w:rsidR="00551973">
        <w:t>, ne piemērot</w:t>
      </w:r>
      <w:r w:rsidR="00277888">
        <w:t>a</w:t>
      </w:r>
      <w:r w:rsidR="00551973">
        <w:t xml:space="preserve">. </w:t>
      </w:r>
      <w:r w:rsidR="00482DB0">
        <w:t xml:space="preserve">Ģenerālā </w:t>
      </w:r>
      <w:proofErr w:type="spellStart"/>
      <w:r w:rsidR="00482DB0">
        <w:t>prevencija</w:t>
      </w:r>
      <w:proofErr w:type="spellEnd"/>
      <w:r w:rsidR="00482DB0">
        <w:t xml:space="preserve"> nav piemērojama, ņemot vērā, ka pieteicējas būtisku tiesību ierobežošanu varētu attaisnot tikai ievērojams sabiedrības ieguvums, par kuru nevar uzskatīt vienīgi ģenerālo </w:t>
      </w:r>
      <w:proofErr w:type="spellStart"/>
      <w:r w:rsidR="00482DB0">
        <w:t>prevenciju</w:t>
      </w:r>
      <w:proofErr w:type="spellEnd"/>
      <w:r w:rsidR="00482DB0">
        <w:t>.</w:t>
      </w:r>
    </w:p>
    <w:p w:rsidR="00482DB0" w:rsidRDefault="00277888" w:rsidP="00482DB0">
      <w:pPr>
        <w:spacing w:line="276" w:lineRule="auto"/>
        <w:ind w:firstLine="567"/>
        <w:jc w:val="both"/>
      </w:pPr>
      <w:r>
        <w:t>[5.</w:t>
      </w:r>
      <w:r w:rsidR="00482480">
        <w:t>4</w:t>
      </w:r>
      <w:r>
        <w:t>] S</w:t>
      </w:r>
      <w:r w:rsidR="00482DB0">
        <w:t>olidārās atbildības būtība ir piešķirt kreditoram tiesības izvēlēties, no kura no kopparādniekiem prasīt visas saistības izpildījumu. Šādas tiesī</w:t>
      </w:r>
      <w:r>
        <w:t>bas nesasniedz</w:t>
      </w:r>
      <w:r w:rsidR="00482DB0">
        <w:t xml:space="preserve"> soda </w:t>
      </w:r>
      <w:proofErr w:type="spellStart"/>
      <w:r w:rsidR="00482DB0">
        <w:t>prevencijas</w:t>
      </w:r>
      <w:proofErr w:type="spellEnd"/>
      <w:r w:rsidR="00482DB0">
        <w:t xml:space="preserve"> mērķi, </w:t>
      </w:r>
      <w:r>
        <w:t xml:space="preserve">tāpat tas </w:t>
      </w:r>
      <w:r w:rsidR="00482DB0">
        <w:t>neatbilst taisnīguma principam.</w:t>
      </w:r>
    </w:p>
    <w:p w:rsidR="00731183" w:rsidRDefault="00482480" w:rsidP="00F33627">
      <w:pPr>
        <w:spacing w:line="276" w:lineRule="auto"/>
        <w:ind w:firstLine="567"/>
        <w:jc w:val="both"/>
      </w:pPr>
      <w:r>
        <w:t>[5.5</w:t>
      </w:r>
      <w:r w:rsidR="00482DB0">
        <w:t xml:space="preserve">] </w:t>
      </w:r>
      <w:proofErr w:type="gramStart"/>
      <w:r w:rsidR="00C76E45">
        <w:t>Tā kā solidārās atbildības īstenošana ir nacionālo</w:t>
      </w:r>
      <w:proofErr w:type="gramEnd"/>
      <w:r w:rsidR="00C76E45">
        <w:t xml:space="preserve"> tiesību jautājums un Latvijas tiesību aktos solidārās atbildības īstenošanas kārtība noteikta Civillikumā, tas l</w:t>
      </w:r>
      <w:r w:rsidR="00482DB0">
        <w:t xml:space="preserve">ietā </w:t>
      </w:r>
      <w:r w:rsidR="00C76E45">
        <w:t xml:space="preserve">piemērojams </w:t>
      </w:r>
      <w:r w:rsidR="00482DB0">
        <w:t>pēc analoģijas.</w:t>
      </w:r>
    </w:p>
    <w:p w:rsidR="00384BA2" w:rsidRDefault="00C76E45" w:rsidP="00F33627">
      <w:pPr>
        <w:spacing w:line="276" w:lineRule="auto"/>
        <w:ind w:firstLine="567"/>
        <w:jc w:val="both"/>
      </w:pPr>
      <w:r>
        <w:lastRenderedPageBreak/>
        <w:t>[5.</w:t>
      </w:r>
      <w:r w:rsidR="00482480">
        <w:t>6</w:t>
      </w:r>
      <w:r>
        <w:t>]</w:t>
      </w:r>
      <w:r w:rsidR="00277888">
        <w:t xml:space="preserve"> </w:t>
      </w:r>
      <w:proofErr w:type="gramStart"/>
      <w:r w:rsidR="00482DB0" w:rsidRPr="00384BA2">
        <w:t xml:space="preserve">Tā kā Konkurences padome soda noteikšanai </w:t>
      </w:r>
      <w:r w:rsidR="00037EDD">
        <w:t xml:space="preserve">kā </w:t>
      </w:r>
      <w:r w:rsidR="00482DB0" w:rsidRPr="00384BA2">
        <w:t>izšķirošo izvirza lēmuma pieņemšanas dienu,</w:t>
      </w:r>
      <w:r w:rsidR="00482DB0">
        <w:t xml:space="preserve"> arī </w:t>
      </w:r>
      <w:r w:rsidR="00277888">
        <w:t>jēdziena „</w:t>
      </w:r>
      <w:r w:rsidR="00482DB0">
        <w:t>tirgus dalībniek</w:t>
      </w:r>
      <w:r w:rsidR="00277888">
        <w:t>s”</w:t>
      </w:r>
      <w:r w:rsidR="00482DB0">
        <w:t xml:space="preserve"> satura noteikšanai</w:t>
      </w:r>
      <w:proofErr w:type="gramEnd"/>
      <w:r w:rsidR="00482DB0">
        <w:t xml:space="preserve"> būtu izmantojams tas pats atskaites punkts – lēmuma pieņemšanas diena</w:t>
      </w:r>
      <w:r w:rsidR="00482480">
        <w:t xml:space="preserve">. </w:t>
      </w:r>
      <w:r w:rsidR="00482DB0">
        <w:t xml:space="preserve">Izmantojot gan gramatisko, gan sistēmisko Konkurences likuma </w:t>
      </w:r>
      <w:proofErr w:type="gramStart"/>
      <w:r w:rsidR="00482DB0">
        <w:t>1.panta</w:t>
      </w:r>
      <w:proofErr w:type="gramEnd"/>
      <w:r w:rsidR="00482DB0">
        <w:t xml:space="preserve"> 9.punkta iztulkošanas metodi, secināms, </w:t>
      </w:r>
      <w:r w:rsidR="00482DB0" w:rsidRPr="00384BA2">
        <w:t>ka izšķirošai ietekmei jābūt tiesību normas piemērošanas brīdī.</w:t>
      </w:r>
      <w:r w:rsidR="00384BA2">
        <w:t xml:space="preserve"> </w:t>
      </w:r>
    </w:p>
    <w:p w:rsidR="00A270FB" w:rsidRDefault="00A270FB" w:rsidP="00F33627">
      <w:pPr>
        <w:spacing w:line="276" w:lineRule="auto"/>
        <w:ind w:firstLine="567"/>
        <w:jc w:val="both"/>
      </w:pPr>
      <w:r>
        <w:t>Piemērojot sodu, uz pieteicēju tika attiecināts cita, vairākkārt spēcīgāka tirgus dalībnieka apgrozījums.</w:t>
      </w:r>
    </w:p>
    <w:p w:rsidR="00A270FB" w:rsidRDefault="00A270FB" w:rsidP="00F33627">
      <w:pPr>
        <w:spacing w:line="276" w:lineRule="auto"/>
        <w:ind w:firstLine="567"/>
        <w:jc w:val="both"/>
      </w:pPr>
      <w:r>
        <w:t>[5.</w:t>
      </w:r>
      <w:r w:rsidR="00482480">
        <w:t>7</w:t>
      </w:r>
      <w:r>
        <w:t>] Pieteicējai nav virkne tiesību un iespēju, kuras ir izmeklētā pārkāpuma izdarītājam vai aktuālajai mātes sabiedrībai. Tai nav informācijas par pārkāpuma izmeklēšanu, nav dokumentu, ar kuriem sevi aizstāvēt izmeklēšanas laikā, tostarp lai mēģinātu atspēkot izšķirošas ietekmes īstenošanas prezumpciju. Tai nav bijušās meitas sabiedrības arhīva dokumentu. Tai nav nekādu iespēju sadarboties ar Konkurences padomi ne pirms, ne pēc lēmuma pieņemšanas.</w:t>
      </w:r>
    </w:p>
    <w:p w:rsidR="00A270FB" w:rsidRDefault="00A270FB" w:rsidP="00F33627">
      <w:pPr>
        <w:spacing w:line="276" w:lineRule="auto"/>
        <w:ind w:firstLine="567"/>
        <w:jc w:val="both"/>
      </w:pPr>
    </w:p>
    <w:p w:rsidR="00A270FB" w:rsidRDefault="00A270FB" w:rsidP="00A270FB">
      <w:pPr>
        <w:spacing w:line="276" w:lineRule="auto"/>
        <w:ind w:firstLine="567"/>
        <w:jc w:val="both"/>
      </w:pPr>
      <w:r>
        <w:t xml:space="preserve">[6] </w:t>
      </w:r>
      <w:r w:rsidR="00482480">
        <w:t>P</w:t>
      </w:r>
      <w:r>
        <w:t xml:space="preserve">ieteicējas </w:t>
      </w:r>
      <w:r>
        <w:rPr>
          <w:i/>
        </w:rPr>
        <w:t>Harald A. </w:t>
      </w:r>
      <w:proofErr w:type="spellStart"/>
      <w:r>
        <w:rPr>
          <w:i/>
        </w:rPr>
        <w:t>Moller</w:t>
      </w:r>
      <w:proofErr w:type="spellEnd"/>
      <w:r>
        <w:rPr>
          <w:i/>
        </w:rPr>
        <w:t xml:space="preserve"> AS </w:t>
      </w:r>
      <w:r>
        <w:t xml:space="preserve">un </w:t>
      </w:r>
      <w:proofErr w:type="spellStart"/>
      <w:r>
        <w:rPr>
          <w:i/>
        </w:rPr>
        <w:t>Moller</w:t>
      </w:r>
      <w:proofErr w:type="spellEnd"/>
      <w:r>
        <w:rPr>
          <w:i/>
        </w:rPr>
        <w:t xml:space="preserve"> Auto </w:t>
      </w:r>
      <w:proofErr w:type="spellStart"/>
      <w:r>
        <w:rPr>
          <w:i/>
        </w:rPr>
        <w:t>Baltic</w:t>
      </w:r>
      <w:proofErr w:type="spellEnd"/>
      <w:r>
        <w:rPr>
          <w:i/>
        </w:rPr>
        <w:t xml:space="preserve"> AS</w:t>
      </w:r>
      <w:r>
        <w:t xml:space="preserve"> par kasācijas sūdzību iesniedza paskaidrojumus, norādot turpmāk minētos argumentus.</w:t>
      </w:r>
    </w:p>
    <w:p w:rsidR="00A270FB" w:rsidRDefault="00A270FB" w:rsidP="00F33627">
      <w:pPr>
        <w:spacing w:line="276" w:lineRule="auto"/>
        <w:ind w:firstLine="567"/>
        <w:jc w:val="both"/>
      </w:pPr>
      <w:r>
        <w:t xml:space="preserve">[6.1] </w:t>
      </w:r>
      <w:r w:rsidR="00DA3F86">
        <w:t>Tas, ka tiesa nav minējusi tās administratīvās lietas, uz kurām atsaukusies Konkurences padome, nenozīmē, ka spriedumā nav sniegts pienācīgs pamatojums solidārās atbildības nepiemērošanai. Tiesa pamatoti atzinusi, ka Konkurences likumā nav skaidri un nepārprotami noteikta mātes sabiedrības solidārā atbildība</w:t>
      </w:r>
      <w:r w:rsidR="00A17833">
        <w:t xml:space="preserve">. </w:t>
      </w:r>
    </w:p>
    <w:p w:rsidR="00A17833" w:rsidRDefault="00A17833" w:rsidP="00F33627">
      <w:pPr>
        <w:spacing w:line="276" w:lineRule="auto"/>
        <w:ind w:firstLine="567"/>
        <w:jc w:val="both"/>
      </w:pPr>
      <w:r>
        <w:t>[6.2] Tā kā sodam ir krimināltiesisks raksturs, solidāru atbildību var noteikt tikai un vienīgi uz likuma pamata un tikai par likuma pārkāpumu. Turklāt šādam likumam jābūt pietiekoši skaidri formulētam un nepārprotamam. Lietā nav piemērojamas Eiropas Savienības tiesības, jo pārkāpums neattiecas uz tirdzniecību starp dalībvalstīm.</w:t>
      </w:r>
    </w:p>
    <w:p w:rsidR="00A17833" w:rsidRDefault="00A17833" w:rsidP="00F33627">
      <w:pPr>
        <w:spacing w:line="276" w:lineRule="auto"/>
        <w:ind w:firstLine="567"/>
        <w:jc w:val="both"/>
      </w:pPr>
      <w:r>
        <w:t xml:space="preserve">[6.3] Privāttiesībās solidāru atbildību nekad neprezumē. Tas attiecināms arī uz krimināltiesiska rakstura solidāru sodu piemērošanu, kā </w:t>
      </w:r>
      <w:r w:rsidR="00277888">
        <w:t>piemērošanas pamatam</w:t>
      </w:r>
      <w:r>
        <w:t xml:space="preserve">, ievērojot </w:t>
      </w:r>
      <w:proofErr w:type="spellStart"/>
      <w:r>
        <w:rPr>
          <w:i/>
        </w:rPr>
        <w:t>nullum</w:t>
      </w:r>
      <w:proofErr w:type="spellEnd"/>
      <w:r>
        <w:rPr>
          <w:i/>
        </w:rPr>
        <w:t xml:space="preserve"> </w:t>
      </w:r>
      <w:proofErr w:type="spellStart"/>
      <w:r>
        <w:rPr>
          <w:i/>
        </w:rPr>
        <w:t>crimen</w:t>
      </w:r>
      <w:proofErr w:type="spellEnd"/>
      <w:r>
        <w:rPr>
          <w:i/>
        </w:rPr>
        <w:t xml:space="preserve">, </w:t>
      </w:r>
      <w:proofErr w:type="spellStart"/>
      <w:r>
        <w:rPr>
          <w:i/>
        </w:rPr>
        <w:t>nulla</w:t>
      </w:r>
      <w:proofErr w:type="spellEnd"/>
      <w:r>
        <w:rPr>
          <w:i/>
        </w:rPr>
        <w:t xml:space="preserve"> </w:t>
      </w:r>
      <w:proofErr w:type="spellStart"/>
      <w:r>
        <w:rPr>
          <w:i/>
        </w:rPr>
        <w:t>poena</w:t>
      </w:r>
      <w:proofErr w:type="spellEnd"/>
      <w:r>
        <w:rPr>
          <w:i/>
        </w:rPr>
        <w:t xml:space="preserve"> </w:t>
      </w:r>
      <w:proofErr w:type="spellStart"/>
      <w:r>
        <w:rPr>
          <w:i/>
        </w:rPr>
        <w:t>sine</w:t>
      </w:r>
      <w:proofErr w:type="spellEnd"/>
      <w:r>
        <w:rPr>
          <w:i/>
        </w:rPr>
        <w:t xml:space="preserve"> </w:t>
      </w:r>
      <w:proofErr w:type="spellStart"/>
      <w:r>
        <w:rPr>
          <w:i/>
        </w:rPr>
        <w:t>lege</w:t>
      </w:r>
      <w:proofErr w:type="spellEnd"/>
      <w:r>
        <w:t xml:space="preserve"> principu, jābūt skaidri un nepārprotami noteiktam likumā. Konkrētajā gadījumā tā nav.</w:t>
      </w:r>
    </w:p>
    <w:p w:rsidR="00A17833" w:rsidRDefault="00A17833" w:rsidP="00F33627">
      <w:pPr>
        <w:spacing w:line="276" w:lineRule="auto"/>
        <w:ind w:firstLine="567"/>
        <w:jc w:val="both"/>
      </w:pPr>
      <w:r>
        <w:t xml:space="preserve">[6.4] </w:t>
      </w:r>
      <w:r w:rsidRPr="00482480">
        <w:t xml:space="preserve">Aizsardzību pret Konkurences padomes norādīto izvairīšanās no soda risku jau nodrošina Konkurences likuma </w:t>
      </w:r>
      <w:proofErr w:type="gramStart"/>
      <w:r w:rsidRPr="00482480">
        <w:t>12.panta</w:t>
      </w:r>
      <w:proofErr w:type="gramEnd"/>
      <w:r w:rsidRPr="00482480">
        <w:t xml:space="preserve"> pirmā daļa, kuras mērķis, nosakot kā lēmuma adresātu tirgus dalībnieku, ir nodrošināt Konkurences padomes lēmuma izpildi.</w:t>
      </w:r>
      <w:r>
        <w:t xml:space="preserve"> Tiesību subjekta formas maiņa (tostarp pat likvidācija) neizbeidz tirgus dalībnieka atbildību, ja no ekonomiskā viedokļa šis cits tiesību subjekts ir daļa no vai pilnībā tā pati ekonomiskā vienība. Šāda atbildība pēc savas būtības ir nevis solidāra, bet gan pakārtota noteiktu apstākļu konstatēšanai nākotnē, kuri var arī neiestāties.</w:t>
      </w:r>
    </w:p>
    <w:p w:rsidR="00142963" w:rsidRDefault="00A17833" w:rsidP="00480A09">
      <w:pPr>
        <w:spacing w:line="276" w:lineRule="auto"/>
        <w:ind w:firstLine="567"/>
        <w:jc w:val="both"/>
      </w:pPr>
      <w:r>
        <w:t>[6.5] Eiropas Savienības Tiesas sniegtā interpretācija par Eiropas Savienības tiesībās pazīstamā „solidāras atbildības” principa piemērošanu ir atbilstoša tieši Eiropas Savienības tiesību aktiem. Šo principu tieša pārņemšana un attiecināšana uz nacionālo tiesību normu piemērošanu, neievērojot nacionālajās tiesībās pastāvošos ties</w:t>
      </w:r>
      <w:r w:rsidR="00277888">
        <w:t>ību principus un konstitucionāli</w:t>
      </w:r>
      <w:r>
        <w:t xml:space="preserve"> nostiprinātās vērtības</w:t>
      </w:r>
      <w:r w:rsidR="00480A09">
        <w:t xml:space="preserve">, ir nepamatota un nepieļaujama. </w:t>
      </w:r>
    </w:p>
    <w:p w:rsidR="00480A09" w:rsidRDefault="00480A09" w:rsidP="00480A09">
      <w:pPr>
        <w:spacing w:line="276" w:lineRule="auto"/>
        <w:ind w:firstLine="567"/>
        <w:jc w:val="both"/>
      </w:pPr>
      <w:r>
        <w:t xml:space="preserve">Arī nacionālajām konkurences uzraudzības iestādēm, piemērojot naudas sodus par Līguma par Eiropas Savienības darbību 101. un </w:t>
      </w:r>
      <w:proofErr w:type="gramStart"/>
      <w:r>
        <w:t>102.panta</w:t>
      </w:r>
      <w:proofErr w:type="gramEnd"/>
      <w:r>
        <w:t xml:space="preserve"> pārkāpumiem, jāpiemēro nacionālie tiesību akti. Līdz ar to </w:t>
      </w:r>
      <w:r>
        <w:rPr>
          <w:i/>
        </w:rPr>
        <w:t xml:space="preserve">a </w:t>
      </w:r>
      <w:proofErr w:type="spellStart"/>
      <w:r>
        <w:rPr>
          <w:i/>
        </w:rPr>
        <w:t>fortiori</w:t>
      </w:r>
      <w:proofErr w:type="spellEnd"/>
      <w:r>
        <w:t xml:space="preserve"> konkurences uzraudzības iestādei, piemērojot Konkurences likumu un nosakot sodu, jāvadās no spēkā esošajiem tiesību aktiem tieši nacionālajās tiesībās.</w:t>
      </w:r>
      <w:r w:rsidR="00142963">
        <w:t xml:space="preserve"> </w:t>
      </w:r>
      <w:r w:rsidR="001016CC">
        <w:t>Šādu</w:t>
      </w:r>
      <w:r w:rsidR="00142963">
        <w:t xml:space="preserve"> secinājumu </w:t>
      </w:r>
      <w:proofErr w:type="gramStart"/>
      <w:r w:rsidR="00142963">
        <w:t>2014.gada</w:t>
      </w:r>
      <w:proofErr w:type="gramEnd"/>
      <w:r w:rsidR="00142963">
        <w:t xml:space="preserve"> nogalē apstiprināja arī Vācijas Federālā tiesa.</w:t>
      </w:r>
    </w:p>
    <w:p w:rsidR="00480A09" w:rsidRDefault="00480A09" w:rsidP="00480A09">
      <w:pPr>
        <w:spacing w:line="276" w:lineRule="auto"/>
        <w:ind w:firstLine="567"/>
        <w:jc w:val="both"/>
      </w:pPr>
      <w:r>
        <w:t xml:space="preserve">[6.6] </w:t>
      </w:r>
      <w:r w:rsidR="00142963">
        <w:t xml:space="preserve">Likumdevējs noteiktos gadījumos ir noteicis solidāru atbildību par citas personas pieļautiem pārkāpumiem publisko tiesību jomā. Tomēr nevienā normatīvajā aktā nav paredzēta </w:t>
      </w:r>
      <w:r w:rsidR="00142963">
        <w:lastRenderedPageBreak/>
        <w:t xml:space="preserve">solidāra atbildība par konkurences tiesību pārkāpšanu. Ņemot vērā arī </w:t>
      </w:r>
      <w:proofErr w:type="spellStart"/>
      <w:r w:rsidR="00142963">
        <w:rPr>
          <w:i/>
        </w:rPr>
        <w:t>nullum</w:t>
      </w:r>
      <w:proofErr w:type="spellEnd"/>
      <w:r w:rsidR="00142963">
        <w:rPr>
          <w:i/>
        </w:rPr>
        <w:t xml:space="preserve"> </w:t>
      </w:r>
      <w:proofErr w:type="spellStart"/>
      <w:r w:rsidR="00142963">
        <w:rPr>
          <w:i/>
        </w:rPr>
        <w:t>crimen</w:t>
      </w:r>
      <w:proofErr w:type="spellEnd"/>
      <w:r w:rsidR="00142963">
        <w:rPr>
          <w:i/>
        </w:rPr>
        <w:t xml:space="preserve">, </w:t>
      </w:r>
      <w:proofErr w:type="spellStart"/>
      <w:r w:rsidR="00142963">
        <w:rPr>
          <w:i/>
        </w:rPr>
        <w:t>nulla</w:t>
      </w:r>
      <w:proofErr w:type="spellEnd"/>
      <w:r w:rsidR="00142963">
        <w:rPr>
          <w:i/>
        </w:rPr>
        <w:t xml:space="preserve"> </w:t>
      </w:r>
      <w:proofErr w:type="spellStart"/>
      <w:r w:rsidR="00142963">
        <w:rPr>
          <w:i/>
        </w:rPr>
        <w:t>poena</w:t>
      </w:r>
      <w:proofErr w:type="spellEnd"/>
      <w:r w:rsidR="00142963">
        <w:rPr>
          <w:i/>
        </w:rPr>
        <w:t xml:space="preserve"> </w:t>
      </w:r>
      <w:proofErr w:type="spellStart"/>
      <w:r w:rsidR="00142963">
        <w:rPr>
          <w:i/>
        </w:rPr>
        <w:t>sine</w:t>
      </w:r>
      <w:proofErr w:type="spellEnd"/>
      <w:r w:rsidR="00142963">
        <w:rPr>
          <w:i/>
        </w:rPr>
        <w:t xml:space="preserve"> </w:t>
      </w:r>
      <w:proofErr w:type="spellStart"/>
      <w:r w:rsidR="00142963">
        <w:rPr>
          <w:i/>
        </w:rPr>
        <w:t>lege</w:t>
      </w:r>
      <w:proofErr w:type="spellEnd"/>
      <w:r w:rsidR="00142963">
        <w:t xml:space="preserve"> principu, solidāro atbildību nav iespējams prezumēt vai noteikt pēc analoģijas.</w:t>
      </w:r>
    </w:p>
    <w:p w:rsidR="00142963" w:rsidRDefault="00142963" w:rsidP="00480A09">
      <w:pPr>
        <w:spacing w:line="276" w:lineRule="auto"/>
        <w:ind w:firstLine="567"/>
        <w:jc w:val="both"/>
      </w:pPr>
      <w:r>
        <w:t xml:space="preserve">Tā kā nepastāv tādas speciālās tiesību normas, kas paredz solidāru atbildību mātes sabiedrībai, pieteicējas aizsargā Komerclikuma </w:t>
      </w:r>
      <w:proofErr w:type="gramStart"/>
      <w:r>
        <w:t>137.panta</w:t>
      </w:r>
      <w:proofErr w:type="gramEnd"/>
      <w:r>
        <w:t xml:space="preserve"> trešā daļa.</w:t>
      </w:r>
    </w:p>
    <w:p w:rsidR="00142963" w:rsidRDefault="00142963" w:rsidP="00480A09">
      <w:pPr>
        <w:spacing w:line="276" w:lineRule="auto"/>
        <w:ind w:firstLine="567"/>
        <w:jc w:val="both"/>
      </w:pPr>
      <w:r>
        <w:t xml:space="preserve">[6.7] </w:t>
      </w:r>
      <w:r w:rsidR="00482480">
        <w:t>T</w:t>
      </w:r>
      <w:r>
        <w:t xml:space="preserve">iesa atzinusi, ka pieteicējas nav </w:t>
      </w:r>
      <w:r w:rsidR="001016CC">
        <w:t>īstenojušas</w:t>
      </w:r>
      <w:r>
        <w:t xml:space="preserve"> izšķirošu ietekmi pār meitas sabiedrībām</w:t>
      </w:r>
      <w:r w:rsidR="00D42812">
        <w:t xml:space="preserve"> ar mērķi pārkāpt konkurences tiesības un ir atspēkojušas izšķirošas ietekmes prezumpciju, uz kuru atsaucas Konkurences padome.</w:t>
      </w:r>
    </w:p>
    <w:p w:rsidR="00D42812" w:rsidRPr="00480A09" w:rsidRDefault="00D42812" w:rsidP="00480A09">
      <w:pPr>
        <w:spacing w:line="276" w:lineRule="auto"/>
        <w:ind w:firstLine="567"/>
        <w:jc w:val="both"/>
      </w:pPr>
      <w:r>
        <w:t xml:space="preserve">[6.8] Kaut arī Konkurences padome pamato pieteicēju solidāro atbildību ar Konkurences likuma </w:t>
      </w:r>
      <w:proofErr w:type="gramStart"/>
      <w:r>
        <w:t>1.panta</w:t>
      </w:r>
      <w:proofErr w:type="gramEnd"/>
      <w:r>
        <w:t xml:space="preserve"> 9.punktu, tā nav ietverta lēmumā piemēroto normu uzskaitījumā. Atbilstoši Administratīvā procesa likuma </w:t>
      </w:r>
      <w:proofErr w:type="gramStart"/>
      <w:r>
        <w:t>67.panta</w:t>
      </w:r>
      <w:proofErr w:type="gramEnd"/>
      <w:r>
        <w:t xml:space="preserve"> otrās daļas 7.punktam atsevišķs piemēroto tiesību normu uzskaitījums ir obligāta rakstveidā izdota administratīvā akta sastāvdaļa.</w:t>
      </w:r>
    </w:p>
    <w:p w:rsidR="00A17833" w:rsidRPr="00A270FB" w:rsidRDefault="00A17833" w:rsidP="00F33627">
      <w:pPr>
        <w:spacing w:line="276" w:lineRule="auto"/>
        <w:ind w:firstLine="567"/>
        <w:jc w:val="both"/>
      </w:pPr>
    </w:p>
    <w:p w:rsidR="008B52B6" w:rsidRDefault="0059279A" w:rsidP="00BF3B5D">
      <w:pPr>
        <w:spacing w:line="276" w:lineRule="auto"/>
        <w:jc w:val="center"/>
        <w:rPr>
          <w:b/>
        </w:rPr>
      </w:pPr>
      <w:r>
        <w:rPr>
          <w:b/>
        </w:rPr>
        <w:t>M</w:t>
      </w:r>
      <w:r w:rsidR="004765D7">
        <w:rPr>
          <w:b/>
        </w:rPr>
        <w:t>otīvu</w:t>
      </w:r>
      <w:r w:rsidR="004765D7" w:rsidRPr="000179A3">
        <w:rPr>
          <w:b/>
        </w:rPr>
        <w:t xml:space="preserve"> daļa</w:t>
      </w:r>
    </w:p>
    <w:p w:rsidR="00731183" w:rsidRPr="00731183" w:rsidRDefault="00731183" w:rsidP="009235B6">
      <w:pPr>
        <w:spacing w:line="276" w:lineRule="auto"/>
        <w:rPr>
          <w:b/>
          <w:color w:val="000000"/>
        </w:rPr>
      </w:pPr>
    </w:p>
    <w:p w:rsidR="00FA3242" w:rsidRDefault="008040EA" w:rsidP="007F76C8">
      <w:pPr>
        <w:spacing w:line="276" w:lineRule="auto"/>
        <w:ind w:firstLine="539"/>
        <w:jc w:val="both"/>
        <w:rPr>
          <w:color w:val="000000"/>
          <w:lang w:eastAsia="en-US"/>
        </w:rPr>
      </w:pPr>
      <w:r>
        <w:rPr>
          <w:color w:val="000000"/>
          <w:lang w:eastAsia="en-US"/>
        </w:rPr>
        <w:t>[7]</w:t>
      </w:r>
      <w:r w:rsidR="00FA3242">
        <w:rPr>
          <w:color w:val="000000"/>
          <w:lang w:eastAsia="en-US"/>
        </w:rPr>
        <w:t xml:space="preserve"> </w:t>
      </w:r>
      <w:r w:rsidR="000307F1">
        <w:rPr>
          <w:color w:val="000000"/>
          <w:lang w:eastAsia="en-US"/>
        </w:rPr>
        <w:t xml:space="preserve">Atbilstoši Konkurences likuma </w:t>
      </w:r>
      <w:proofErr w:type="gramStart"/>
      <w:r w:rsidR="000307F1">
        <w:rPr>
          <w:color w:val="000000"/>
          <w:lang w:eastAsia="en-US"/>
        </w:rPr>
        <w:t>2.pantā</w:t>
      </w:r>
      <w:proofErr w:type="gramEnd"/>
      <w:r w:rsidR="000307F1">
        <w:rPr>
          <w:color w:val="000000"/>
          <w:lang w:eastAsia="en-US"/>
        </w:rPr>
        <w:t xml:space="preserve"> norādītajam š</w:t>
      </w:r>
      <w:r w:rsidR="000307F1" w:rsidRPr="000307F1">
        <w:rPr>
          <w:color w:val="000000"/>
          <w:lang w:eastAsia="en-US"/>
        </w:rPr>
        <w:t>ā likuma mērķis ir aizsargāt, saglabāt un attīstīt brīvu, godīgu un vienlīdzīgu konkurenci visās tautsaimniecības nozarēs sabiedrības interesēs, ierobežojot tirgus koncentrāciju, uzliekot par pienākumu izbeigt konkurenci regulējošajos normatīvajos aktos aizliegtas darbības un normatīvajos aktos noteiktajā kārtībā saucot pie atbildības vainīgās personas.</w:t>
      </w:r>
    </w:p>
    <w:p w:rsidR="000307F1" w:rsidRDefault="000307F1" w:rsidP="007F76C8">
      <w:pPr>
        <w:spacing w:line="276" w:lineRule="auto"/>
        <w:ind w:firstLine="539"/>
        <w:jc w:val="both"/>
        <w:rPr>
          <w:color w:val="000000"/>
          <w:lang w:eastAsia="en-US"/>
        </w:rPr>
      </w:pPr>
      <w:r>
        <w:rPr>
          <w:color w:val="000000"/>
          <w:lang w:eastAsia="en-US"/>
        </w:rPr>
        <w:t xml:space="preserve">Saskaņā ar Konkurences likuma </w:t>
      </w:r>
      <w:proofErr w:type="gramStart"/>
      <w:r>
        <w:rPr>
          <w:color w:val="000000"/>
          <w:lang w:eastAsia="en-US"/>
        </w:rPr>
        <w:t>3.pantu</w:t>
      </w:r>
      <w:proofErr w:type="gramEnd"/>
      <w:r>
        <w:rPr>
          <w:color w:val="000000"/>
          <w:lang w:eastAsia="en-US"/>
        </w:rPr>
        <w:t xml:space="preserve"> š</w:t>
      </w:r>
      <w:r w:rsidRPr="000307F1">
        <w:rPr>
          <w:color w:val="000000"/>
          <w:lang w:eastAsia="en-US"/>
        </w:rPr>
        <w:t>is likums attiecas uz tirgus dalībniekiem un jebkuru reģistrētu vai nereģistrētu tirgus dalībnieku apvienību.</w:t>
      </w:r>
    </w:p>
    <w:p w:rsidR="000307F1" w:rsidRDefault="000307F1" w:rsidP="000307F1">
      <w:pPr>
        <w:spacing w:line="276" w:lineRule="auto"/>
        <w:ind w:firstLine="539"/>
        <w:jc w:val="both"/>
      </w:pPr>
      <w:r>
        <w:rPr>
          <w:color w:val="000000"/>
          <w:lang w:eastAsia="en-US"/>
        </w:rPr>
        <w:t xml:space="preserve">Konkurences likuma </w:t>
      </w:r>
      <w:proofErr w:type="gramStart"/>
      <w:r>
        <w:rPr>
          <w:color w:val="000000"/>
          <w:lang w:eastAsia="en-US"/>
        </w:rPr>
        <w:t>1.panta</w:t>
      </w:r>
      <w:proofErr w:type="gramEnd"/>
      <w:r>
        <w:rPr>
          <w:color w:val="000000"/>
          <w:lang w:eastAsia="en-US"/>
        </w:rPr>
        <w:t xml:space="preserve"> 9.punktā definēts, kas ir tirgus dalībnieks: </w:t>
      </w:r>
      <w:r>
        <w:t>jebkura persona (arī ārvalsts persona), kura veic vai gatavojas veikt saimniecisko darbību Latvijas teritorijā vai kuras darbība ietekmē vai var ietekmēt konkurenci Latvijas teritorijā. Ja tirgus dalībniekam vai vairākiem tirgus dalībniekiem kopā ir izšķiroša ietekme pār vienu tirgus dalībnieku vai vairākiem citiem tirgus dalībniekiem, tad visus tirgus dalībniekus var uzskatīt par vienu tirgus dalībnieku.</w:t>
      </w:r>
    </w:p>
    <w:p w:rsidR="000307F1" w:rsidRDefault="000307F1" w:rsidP="000307F1">
      <w:pPr>
        <w:spacing w:line="276" w:lineRule="auto"/>
        <w:ind w:firstLine="539"/>
        <w:jc w:val="both"/>
      </w:pPr>
      <w:r>
        <w:t xml:space="preserve">Konkurences </w:t>
      </w:r>
      <w:proofErr w:type="gramStart"/>
      <w:r>
        <w:t>11.panta</w:t>
      </w:r>
      <w:proofErr w:type="gramEnd"/>
      <w:r>
        <w:t xml:space="preserve"> pirmajā daļā, par kuras pārkāpumu sodīti pieteicēji, ir noteikts, ka i</w:t>
      </w:r>
      <w:r w:rsidRPr="000307F1">
        <w:t>r aizliegtas un kopš noslēgšanas brīža spēkā neesošas tirgus dalībnieku vienošanās, kuru mērķis vai sekas ir konkurences kavēšana, ierobežošana vai deformēšana Latvijas teritorijā</w:t>
      </w:r>
      <w:r>
        <w:t xml:space="preserve">. Savukārt </w:t>
      </w:r>
      <w:proofErr w:type="gramStart"/>
      <w:r>
        <w:t>12.panta</w:t>
      </w:r>
      <w:proofErr w:type="gramEnd"/>
      <w:r>
        <w:t xml:space="preserve"> pirmā daļa paredz, ka</w:t>
      </w:r>
      <w:r w:rsidR="002C7A36">
        <w:t>,</w:t>
      </w:r>
      <w:r>
        <w:t xml:space="preserve"> </w:t>
      </w:r>
      <w:r w:rsidR="002C7A36">
        <w:t>j</w:t>
      </w:r>
      <w:r>
        <w:t xml:space="preserve">a Konkurences padome konstatē tirgus dalībnieku darbībās šā likuma </w:t>
      </w:r>
      <w:r w:rsidRPr="000307F1">
        <w:t>11.panta</w:t>
      </w:r>
      <w:r>
        <w:t xml:space="preserve"> pirmās daļas pārkāpumu, tā pieņem lēmumu </w:t>
      </w:r>
      <w:r w:rsidRPr="000307F1">
        <w:t>par pārkāpuma konstatēšanu, tiesiskā pienākuma un naudas soda uzlikšanu</w:t>
      </w:r>
      <w:r w:rsidR="00F13464">
        <w:t xml:space="preserve">. Atbilstoši Konkurences likuma </w:t>
      </w:r>
      <w:proofErr w:type="gramStart"/>
      <w:r w:rsidR="00F13464">
        <w:t>8.panta</w:t>
      </w:r>
      <w:proofErr w:type="gramEnd"/>
      <w:r w:rsidR="00F13464">
        <w:t xml:space="preserve"> septītajai daļai Konkurences padomes lēmumi ir saistoši tirgus dalībniekiem un tirgus dalībnieku apvienībām.</w:t>
      </w:r>
    </w:p>
    <w:p w:rsidR="00F13464" w:rsidRDefault="00F13464" w:rsidP="000307F1">
      <w:pPr>
        <w:spacing w:line="276" w:lineRule="auto"/>
        <w:ind w:firstLine="539"/>
        <w:jc w:val="both"/>
      </w:pPr>
      <w:r>
        <w:t>Kā secināms no minētajām normām</w:t>
      </w:r>
      <w:r w:rsidR="003D7136">
        <w:t xml:space="preserve">, Konkurences likumā par atbildības subjektu uzskatāms tirgus dalībnieks, un regulējuma mērķis ir par subjektu padarīt </w:t>
      </w:r>
      <w:proofErr w:type="gramStart"/>
      <w:r w:rsidR="003D7136">
        <w:t>saimnieciskas jeb ekonomiskas</w:t>
      </w:r>
      <w:proofErr w:type="gramEnd"/>
      <w:r w:rsidR="003D7136">
        <w:t xml:space="preserve"> darbības veicēju </w:t>
      </w:r>
      <w:r w:rsidR="004F427B">
        <w:t xml:space="preserve">(ekonomisku vienību) </w:t>
      </w:r>
      <w:r w:rsidR="003D7136">
        <w:t>neatkarīgi no tā, kādās juridiskās formās tas pastāv. Tas atbilst likuma mērķim – saukt pie atbildības pārkāpumā vainīgās personas.</w:t>
      </w:r>
    </w:p>
    <w:p w:rsidR="00080DF9" w:rsidRDefault="003D7136" w:rsidP="007F76C8">
      <w:pPr>
        <w:spacing w:line="276" w:lineRule="auto"/>
        <w:ind w:firstLine="539"/>
        <w:jc w:val="both"/>
        <w:rPr>
          <w:color w:val="000000"/>
          <w:lang w:eastAsia="en-US"/>
        </w:rPr>
      </w:pPr>
      <w:r>
        <w:t xml:space="preserve">Šāds secinājums arī iepriekš ir izdarīts </w:t>
      </w:r>
      <w:r>
        <w:rPr>
          <w:color w:val="000000"/>
          <w:lang w:eastAsia="en-US"/>
        </w:rPr>
        <w:t xml:space="preserve">Augstākās tiesas </w:t>
      </w:r>
      <w:proofErr w:type="gramStart"/>
      <w:r w:rsidR="00FA3242">
        <w:rPr>
          <w:color w:val="000000"/>
          <w:lang w:eastAsia="en-US"/>
        </w:rPr>
        <w:t>2015.gada</w:t>
      </w:r>
      <w:proofErr w:type="gramEnd"/>
      <w:r w:rsidR="00FA3242">
        <w:rPr>
          <w:color w:val="000000"/>
          <w:lang w:eastAsia="en-US"/>
        </w:rPr>
        <w:t xml:space="preserve"> 3.marta lēmum</w:t>
      </w:r>
      <w:r>
        <w:rPr>
          <w:color w:val="000000"/>
          <w:lang w:eastAsia="en-US"/>
        </w:rPr>
        <w:t>ā</w:t>
      </w:r>
      <w:r w:rsidR="00FA3242">
        <w:rPr>
          <w:color w:val="000000"/>
          <w:lang w:eastAsia="en-US"/>
        </w:rPr>
        <w:t xml:space="preserve"> lietā Nr. SKA-407/201</w:t>
      </w:r>
      <w:r>
        <w:rPr>
          <w:color w:val="000000"/>
          <w:lang w:eastAsia="en-US"/>
        </w:rPr>
        <w:t>5 (A43015513) (</w:t>
      </w:r>
      <w:r w:rsidRPr="003D7136">
        <w:rPr>
          <w:i/>
          <w:color w:val="000000"/>
          <w:lang w:eastAsia="en-US"/>
        </w:rPr>
        <w:t>lēmuma 8.punkts</w:t>
      </w:r>
      <w:r>
        <w:rPr>
          <w:color w:val="000000"/>
          <w:lang w:eastAsia="en-US"/>
        </w:rPr>
        <w:t>)</w:t>
      </w:r>
      <w:r w:rsidR="00FA3242">
        <w:rPr>
          <w:color w:val="000000"/>
          <w:lang w:eastAsia="en-US"/>
        </w:rPr>
        <w:t>.</w:t>
      </w:r>
      <w:r w:rsidR="006605A3">
        <w:rPr>
          <w:color w:val="000000"/>
          <w:lang w:eastAsia="en-US"/>
        </w:rPr>
        <w:t xml:space="preserve"> Lai arī minētajā lēmumā galvenokārt ir runāts par to, vai atbildība pēc pārkāpēja reorganizācijas seko saimnieciskās darbības ieguvējam, minētie secinājumi ir izdarīti, pamatojoties uz sākotnējiem apsvērumiem par tirgus dalībnieka kā ekonomiskas vienības jēdzienu un atbildības piemērošanu tirgus dalībniekam.</w:t>
      </w:r>
      <w:r w:rsidR="00080DF9">
        <w:rPr>
          <w:color w:val="000000"/>
          <w:lang w:eastAsia="en-US"/>
        </w:rPr>
        <w:t xml:space="preserve"> </w:t>
      </w:r>
    </w:p>
    <w:p w:rsidR="004F427B" w:rsidRDefault="004F427B" w:rsidP="007F76C8">
      <w:pPr>
        <w:spacing w:line="276" w:lineRule="auto"/>
        <w:ind w:firstLine="539"/>
        <w:jc w:val="both"/>
        <w:rPr>
          <w:color w:val="000000"/>
          <w:lang w:eastAsia="en-US"/>
        </w:rPr>
      </w:pPr>
    </w:p>
    <w:p w:rsidR="004F427B" w:rsidRDefault="004F427B" w:rsidP="007F76C8">
      <w:pPr>
        <w:spacing w:line="276" w:lineRule="auto"/>
        <w:ind w:firstLine="539"/>
        <w:jc w:val="both"/>
        <w:rPr>
          <w:color w:val="000000"/>
          <w:lang w:eastAsia="en-US"/>
        </w:rPr>
      </w:pPr>
      <w:r>
        <w:rPr>
          <w:color w:val="000000"/>
          <w:lang w:eastAsia="en-US"/>
        </w:rPr>
        <w:lastRenderedPageBreak/>
        <w:t>[</w:t>
      </w:r>
      <w:r w:rsidR="0078714F">
        <w:rPr>
          <w:color w:val="000000"/>
          <w:lang w:eastAsia="en-US"/>
        </w:rPr>
        <w:t>8</w:t>
      </w:r>
      <w:r>
        <w:rPr>
          <w:color w:val="000000"/>
          <w:lang w:eastAsia="en-US"/>
        </w:rPr>
        <w:t>] Tādējādi atbilstoši Konkurences likumam, ciktāl var pierēķināt kādu personu tam tirgus dalībniekam, kurš izdarījis Konkurences likuma pārkāpumu, šī persona ir subjekts, kam var piemērot atbildību. Tostarp tā var būt mātes sabiedrība, ja konkurences pārkāpumu tieši veidojošās darbības veikusi meitas sabiedr</w:t>
      </w:r>
      <w:r w:rsidR="00FD050B">
        <w:rPr>
          <w:color w:val="000000"/>
          <w:lang w:eastAsia="en-US"/>
        </w:rPr>
        <w:t>ība, kas savu darbību nenosaka neatkarīgi no mātes sabiedrības.</w:t>
      </w:r>
    </w:p>
    <w:p w:rsidR="00482480" w:rsidRPr="00482480" w:rsidRDefault="004F427B" w:rsidP="00482480">
      <w:pPr>
        <w:spacing w:line="276" w:lineRule="auto"/>
        <w:ind w:firstLine="539"/>
        <w:jc w:val="both"/>
        <w:rPr>
          <w:color w:val="000000"/>
          <w:lang w:eastAsia="en-US"/>
        </w:rPr>
      </w:pPr>
      <w:r>
        <w:rPr>
          <w:color w:val="000000"/>
          <w:lang w:eastAsia="en-US"/>
        </w:rPr>
        <w:t xml:space="preserve">Ievērojot Konkurences likumā ietverto regulējumu, kas ir pietiekami skaidri vērsts </w:t>
      </w:r>
      <w:r w:rsidR="00037EDD">
        <w:rPr>
          <w:color w:val="000000"/>
          <w:lang w:eastAsia="en-US"/>
        </w:rPr>
        <w:t>uz</w:t>
      </w:r>
      <w:r>
        <w:rPr>
          <w:color w:val="000000"/>
          <w:lang w:eastAsia="en-US"/>
        </w:rPr>
        <w:t xml:space="preserve"> tirgus dalībnieku, Augstākā tiesa nesaskata, ka </w:t>
      </w:r>
      <w:proofErr w:type="gramStart"/>
      <w:r>
        <w:rPr>
          <w:color w:val="000000"/>
          <w:lang w:eastAsia="en-US"/>
        </w:rPr>
        <w:t>Latvijas tiesībās iztrūktu tiesiskais pamats</w:t>
      </w:r>
      <w:r w:rsidR="00DB30A8">
        <w:rPr>
          <w:color w:val="000000"/>
          <w:lang w:eastAsia="en-US"/>
        </w:rPr>
        <w:t xml:space="preserve"> atbildības piemērošanai mātes sabiedrībai</w:t>
      </w:r>
      <w:proofErr w:type="gramEnd"/>
      <w:r w:rsidR="00DB30A8">
        <w:rPr>
          <w:color w:val="000000"/>
          <w:lang w:eastAsia="en-US"/>
        </w:rPr>
        <w:t xml:space="preserve">, ciktāl </w:t>
      </w:r>
      <w:r w:rsidR="0045507E">
        <w:rPr>
          <w:color w:val="000000"/>
          <w:lang w:eastAsia="en-US"/>
        </w:rPr>
        <w:t>šī mātes sabiedrība</w:t>
      </w:r>
      <w:r w:rsidR="00DB30A8">
        <w:rPr>
          <w:color w:val="000000"/>
          <w:lang w:eastAsia="en-US"/>
        </w:rPr>
        <w:t xml:space="preserve"> pierēķināma tirgus dalībniekam, kas izdarījis pārk</w:t>
      </w:r>
      <w:r w:rsidR="0045507E">
        <w:rPr>
          <w:color w:val="000000"/>
          <w:lang w:eastAsia="en-US"/>
        </w:rPr>
        <w:t xml:space="preserve">āpumu. </w:t>
      </w:r>
      <w:r w:rsidR="00482480">
        <w:rPr>
          <w:color w:val="000000"/>
          <w:lang w:eastAsia="en-US"/>
        </w:rPr>
        <w:t xml:space="preserve">Attiecīgi nav pamata apgalvot, ka, piemērojot atbildību tirgus dalībniekā ietilpstošai personai, veidotos </w:t>
      </w:r>
      <w:r w:rsidR="0045507E">
        <w:rPr>
          <w:color w:val="000000"/>
          <w:lang w:eastAsia="en-US"/>
        </w:rPr>
        <w:t>pretrun</w:t>
      </w:r>
      <w:r w:rsidR="00482480">
        <w:rPr>
          <w:color w:val="000000"/>
          <w:lang w:eastAsia="en-US"/>
        </w:rPr>
        <w:t>a ar</w:t>
      </w:r>
      <w:r w:rsidR="0045507E">
        <w:rPr>
          <w:color w:val="000000"/>
          <w:lang w:eastAsia="en-US"/>
        </w:rPr>
        <w:t xml:space="preserve"> Satversmes </w:t>
      </w:r>
      <w:proofErr w:type="gramStart"/>
      <w:r w:rsidR="0045507E">
        <w:rPr>
          <w:color w:val="000000"/>
          <w:lang w:eastAsia="en-US"/>
        </w:rPr>
        <w:t>92.pant</w:t>
      </w:r>
      <w:r w:rsidR="00482480">
        <w:rPr>
          <w:color w:val="000000"/>
          <w:lang w:eastAsia="en-US"/>
        </w:rPr>
        <w:t>u</w:t>
      </w:r>
      <w:proofErr w:type="gramEnd"/>
      <w:r w:rsidR="00482480">
        <w:rPr>
          <w:color w:val="000000"/>
          <w:lang w:eastAsia="en-US"/>
        </w:rPr>
        <w:t xml:space="preserve"> un </w:t>
      </w:r>
      <w:r w:rsidR="006605A3">
        <w:rPr>
          <w:color w:val="000000"/>
          <w:lang w:eastAsia="en-US"/>
        </w:rPr>
        <w:t>princip</w:t>
      </w:r>
      <w:r w:rsidR="00482480">
        <w:rPr>
          <w:color w:val="000000"/>
          <w:lang w:eastAsia="en-US"/>
        </w:rPr>
        <w:t>u</w:t>
      </w:r>
      <w:r w:rsidR="006605A3">
        <w:rPr>
          <w:color w:val="000000"/>
          <w:lang w:eastAsia="en-US"/>
        </w:rPr>
        <w:t xml:space="preserve"> </w:t>
      </w:r>
      <w:proofErr w:type="spellStart"/>
      <w:r w:rsidR="006605A3" w:rsidRPr="006605A3">
        <w:rPr>
          <w:i/>
          <w:color w:val="000000"/>
          <w:lang w:eastAsia="en-US"/>
        </w:rPr>
        <w:t>nullum</w:t>
      </w:r>
      <w:proofErr w:type="spellEnd"/>
      <w:r w:rsidR="006605A3" w:rsidRPr="006605A3">
        <w:rPr>
          <w:i/>
          <w:color w:val="000000"/>
          <w:lang w:eastAsia="en-US"/>
        </w:rPr>
        <w:t xml:space="preserve"> </w:t>
      </w:r>
      <w:proofErr w:type="spellStart"/>
      <w:r w:rsidR="006605A3" w:rsidRPr="006605A3">
        <w:rPr>
          <w:i/>
          <w:color w:val="000000"/>
          <w:lang w:eastAsia="en-US"/>
        </w:rPr>
        <w:t>crimen</w:t>
      </w:r>
      <w:proofErr w:type="spellEnd"/>
      <w:r w:rsidR="006605A3" w:rsidRPr="006605A3">
        <w:rPr>
          <w:i/>
          <w:color w:val="000000"/>
          <w:lang w:eastAsia="en-US"/>
        </w:rPr>
        <w:t xml:space="preserve">, </w:t>
      </w:r>
      <w:proofErr w:type="spellStart"/>
      <w:r w:rsidR="006605A3" w:rsidRPr="006605A3">
        <w:rPr>
          <w:i/>
          <w:color w:val="000000"/>
          <w:lang w:eastAsia="en-US"/>
        </w:rPr>
        <w:t>nulla</w:t>
      </w:r>
      <w:proofErr w:type="spellEnd"/>
      <w:r w:rsidR="006605A3" w:rsidRPr="006605A3">
        <w:rPr>
          <w:i/>
          <w:color w:val="000000"/>
          <w:lang w:eastAsia="en-US"/>
        </w:rPr>
        <w:t xml:space="preserve"> </w:t>
      </w:r>
      <w:proofErr w:type="spellStart"/>
      <w:r w:rsidR="006605A3" w:rsidRPr="006605A3">
        <w:rPr>
          <w:i/>
          <w:color w:val="000000"/>
          <w:lang w:eastAsia="en-US"/>
        </w:rPr>
        <w:t>poena</w:t>
      </w:r>
      <w:proofErr w:type="spellEnd"/>
      <w:r w:rsidR="006605A3" w:rsidRPr="006605A3">
        <w:rPr>
          <w:i/>
          <w:color w:val="000000"/>
          <w:lang w:eastAsia="en-US"/>
        </w:rPr>
        <w:t xml:space="preserve"> </w:t>
      </w:r>
      <w:proofErr w:type="spellStart"/>
      <w:r w:rsidR="006605A3" w:rsidRPr="006605A3">
        <w:rPr>
          <w:i/>
          <w:color w:val="000000"/>
          <w:lang w:eastAsia="en-US"/>
        </w:rPr>
        <w:t>sine</w:t>
      </w:r>
      <w:proofErr w:type="spellEnd"/>
      <w:r w:rsidR="006605A3" w:rsidRPr="006605A3">
        <w:rPr>
          <w:i/>
          <w:color w:val="000000"/>
          <w:lang w:eastAsia="en-US"/>
        </w:rPr>
        <w:t xml:space="preserve"> </w:t>
      </w:r>
      <w:proofErr w:type="spellStart"/>
      <w:r w:rsidR="006605A3" w:rsidRPr="006605A3">
        <w:rPr>
          <w:i/>
          <w:color w:val="000000"/>
          <w:lang w:eastAsia="en-US"/>
        </w:rPr>
        <w:t>lege</w:t>
      </w:r>
      <w:proofErr w:type="spellEnd"/>
      <w:r w:rsidR="0045507E">
        <w:rPr>
          <w:color w:val="000000"/>
          <w:lang w:eastAsia="en-US"/>
        </w:rPr>
        <w:t xml:space="preserve"> vai citām tiesību norm</w:t>
      </w:r>
      <w:r w:rsidR="006605A3">
        <w:rPr>
          <w:color w:val="000000"/>
          <w:lang w:eastAsia="en-US"/>
        </w:rPr>
        <w:t xml:space="preserve">ām vai ka tas nekalpotu </w:t>
      </w:r>
      <w:proofErr w:type="spellStart"/>
      <w:r w:rsidR="006605A3">
        <w:rPr>
          <w:color w:val="000000"/>
          <w:lang w:eastAsia="en-US"/>
        </w:rPr>
        <w:t>prevencijas</w:t>
      </w:r>
      <w:proofErr w:type="spellEnd"/>
      <w:r w:rsidR="006605A3">
        <w:rPr>
          <w:color w:val="000000"/>
          <w:lang w:eastAsia="en-US"/>
        </w:rPr>
        <w:t xml:space="preserve"> mērķim.</w:t>
      </w:r>
      <w:r w:rsidR="00080DF9">
        <w:rPr>
          <w:color w:val="000000"/>
          <w:lang w:eastAsia="en-US"/>
        </w:rPr>
        <w:t xml:space="preserve"> </w:t>
      </w:r>
      <w:r w:rsidR="00482480" w:rsidRPr="00482480">
        <w:rPr>
          <w:color w:val="000000"/>
          <w:lang w:eastAsia="en-US"/>
        </w:rPr>
        <w:t xml:space="preserve">Pieteicējas </w:t>
      </w:r>
      <w:r w:rsidR="00482480" w:rsidRPr="00482480">
        <w:rPr>
          <w:i/>
          <w:color w:val="000000"/>
          <w:lang w:eastAsia="en-US"/>
        </w:rPr>
        <w:t>Harald A. </w:t>
      </w:r>
      <w:proofErr w:type="spellStart"/>
      <w:r w:rsidR="00482480" w:rsidRPr="00482480">
        <w:rPr>
          <w:i/>
          <w:color w:val="000000"/>
          <w:lang w:eastAsia="en-US"/>
        </w:rPr>
        <w:t>Moller</w:t>
      </w:r>
      <w:proofErr w:type="spellEnd"/>
      <w:r w:rsidR="00482480" w:rsidRPr="00482480">
        <w:rPr>
          <w:i/>
          <w:color w:val="000000"/>
          <w:lang w:eastAsia="en-US"/>
        </w:rPr>
        <w:t xml:space="preserve"> AS</w:t>
      </w:r>
      <w:r w:rsidR="00482480" w:rsidRPr="00482480">
        <w:rPr>
          <w:color w:val="000000"/>
          <w:lang w:eastAsia="en-US"/>
        </w:rPr>
        <w:t xml:space="preserve"> un </w:t>
      </w:r>
      <w:proofErr w:type="spellStart"/>
      <w:r w:rsidR="00482480" w:rsidRPr="00482480">
        <w:rPr>
          <w:i/>
          <w:color w:val="000000"/>
          <w:lang w:eastAsia="en-US"/>
        </w:rPr>
        <w:t>Moller</w:t>
      </w:r>
      <w:proofErr w:type="spellEnd"/>
      <w:r w:rsidR="00482480" w:rsidRPr="00482480">
        <w:rPr>
          <w:i/>
          <w:color w:val="000000"/>
          <w:lang w:eastAsia="en-US"/>
        </w:rPr>
        <w:t xml:space="preserve"> Auto </w:t>
      </w:r>
      <w:proofErr w:type="spellStart"/>
      <w:r w:rsidR="00482480" w:rsidRPr="00482480">
        <w:rPr>
          <w:i/>
          <w:color w:val="000000"/>
          <w:lang w:eastAsia="en-US"/>
        </w:rPr>
        <w:t>Baltic</w:t>
      </w:r>
      <w:proofErr w:type="spellEnd"/>
      <w:r w:rsidR="00482480" w:rsidRPr="00482480">
        <w:rPr>
          <w:i/>
          <w:color w:val="000000"/>
          <w:lang w:eastAsia="en-US"/>
        </w:rPr>
        <w:t xml:space="preserve"> AS</w:t>
      </w:r>
      <w:r w:rsidR="00482480" w:rsidRPr="00482480">
        <w:rPr>
          <w:color w:val="000000"/>
          <w:lang w:eastAsia="en-US"/>
        </w:rPr>
        <w:t xml:space="preserve"> savos paskaidrojumos turklāt nepamatoti argumentē, ka risku attiecībā uz izvairīšanos no soda pilnībā novērš princips, ka atbildība seko saimnieciskās darbības ieguvējam. Lai piemērotu sodu atbildīgajai personai, vispirms ir pareizi jānosaka, kas ir šī atbildīgā persona, savukārt tas, vai rodas pamats atbildību tālāk attiecināt uz saimnieciskās darbības ieguvēju, ir pēc tam risināms jautājums, ja tāds vispār izceļas.</w:t>
      </w:r>
    </w:p>
    <w:p w:rsidR="004849C4" w:rsidRDefault="0045507E" w:rsidP="0045507E">
      <w:pPr>
        <w:spacing w:line="276" w:lineRule="auto"/>
        <w:ind w:firstLine="539"/>
        <w:jc w:val="both"/>
        <w:rPr>
          <w:color w:val="000000"/>
          <w:lang w:eastAsia="en-US"/>
        </w:rPr>
      </w:pPr>
      <w:r>
        <w:rPr>
          <w:color w:val="000000"/>
          <w:lang w:eastAsia="en-US"/>
        </w:rPr>
        <w:t xml:space="preserve">Tas savukārt nozīmē, ka apgabaltiesas apsvērumi par tiesiskā regulējuma trūkumu </w:t>
      </w:r>
      <w:r w:rsidR="006E672B">
        <w:rPr>
          <w:color w:val="000000"/>
          <w:lang w:eastAsia="en-US"/>
        </w:rPr>
        <w:t xml:space="preserve">atbildības piemērošanai mātes sabiedrībai par meitas sabiedrības izdarītu pārkāpumu </w:t>
      </w:r>
      <w:r>
        <w:rPr>
          <w:color w:val="000000"/>
          <w:lang w:eastAsia="en-US"/>
        </w:rPr>
        <w:t>(kuri pamatā balstās uz apzīmējuma „solidāra atbildība” neietveršanu likumā un uz solidāras atbildības aspektiem civiltiesību jomā) neatbilst Konkurences likuma regulējumam.</w:t>
      </w:r>
    </w:p>
    <w:p w:rsidR="00482480" w:rsidRDefault="00482480" w:rsidP="0045507E">
      <w:pPr>
        <w:spacing w:line="276" w:lineRule="auto"/>
        <w:ind w:firstLine="539"/>
        <w:jc w:val="both"/>
        <w:rPr>
          <w:color w:val="000000"/>
          <w:lang w:eastAsia="en-US"/>
        </w:rPr>
      </w:pPr>
    </w:p>
    <w:p w:rsidR="0045507E" w:rsidRDefault="00307DE8" w:rsidP="0045507E">
      <w:pPr>
        <w:spacing w:line="276" w:lineRule="auto"/>
        <w:ind w:firstLine="539"/>
        <w:jc w:val="both"/>
        <w:rPr>
          <w:color w:val="000000"/>
          <w:lang w:eastAsia="en-US"/>
        </w:rPr>
      </w:pPr>
      <w:r>
        <w:rPr>
          <w:color w:val="000000"/>
          <w:lang w:eastAsia="en-US"/>
        </w:rPr>
        <w:t>[</w:t>
      </w:r>
      <w:r w:rsidR="0078714F">
        <w:rPr>
          <w:color w:val="000000"/>
          <w:lang w:eastAsia="en-US"/>
        </w:rPr>
        <w:t>9</w:t>
      </w:r>
      <w:r>
        <w:rPr>
          <w:color w:val="000000"/>
          <w:lang w:eastAsia="en-US"/>
        </w:rPr>
        <w:t xml:space="preserve">] </w:t>
      </w:r>
      <w:r w:rsidR="006B2843">
        <w:rPr>
          <w:color w:val="000000"/>
          <w:lang w:eastAsia="en-US"/>
        </w:rPr>
        <w:t>Apgabaltiesa arī nepamatoti izdarījusi secinājumu, ka likumdevējs apzināti izslēdzis iespēju piemērot atbildību</w:t>
      </w:r>
      <w:r>
        <w:rPr>
          <w:color w:val="000000"/>
          <w:lang w:eastAsia="en-US"/>
        </w:rPr>
        <w:t>,</w:t>
      </w:r>
      <w:r w:rsidR="006B2843">
        <w:rPr>
          <w:color w:val="000000"/>
          <w:lang w:eastAsia="en-US"/>
        </w:rPr>
        <w:t xml:space="preserve"> no tā, ka</w:t>
      </w:r>
      <w:r>
        <w:rPr>
          <w:color w:val="000000"/>
          <w:lang w:eastAsia="en-US"/>
        </w:rPr>
        <w:t xml:space="preserve"> tika iecerētas, bet</w:t>
      </w:r>
      <w:r w:rsidR="006B2843">
        <w:rPr>
          <w:color w:val="000000"/>
          <w:lang w:eastAsia="en-US"/>
        </w:rPr>
        <w:t xml:space="preserve"> </w:t>
      </w:r>
      <w:r w:rsidR="006B2843" w:rsidRPr="004849C4">
        <w:rPr>
          <w:color w:val="000000"/>
          <w:lang w:eastAsia="en-US"/>
        </w:rPr>
        <w:t>n</w:t>
      </w:r>
      <w:r>
        <w:rPr>
          <w:color w:val="000000"/>
          <w:lang w:eastAsia="en-US"/>
        </w:rPr>
        <w:t>etika</w:t>
      </w:r>
      <w:r w:rsidR="006B2843" w:rsidRPr="004849C4">
        <w:rPr>
          <w:color w:val="000000"/>
          <w:lang w:eastAsia="en-US"/>
        </w:rPr>
        <w:t xml:space="preserve"> izdarītas izmaiņas</w:t>
      </w:r>
      <w:r>
        <w:rPr>
          <w:color w:val="000000"/>
          <w:lang w:eastAsia="en-US"/>
        </w:rPr>
        <w:t xml:space="preserve"> Konkurences likuma </w:t>
      </w:r>
      <w:proofErr w:type="gramStart"/>
      <w:r>
        <w:rPr>
          <w:color w:val="000000"/>
          <w:lang w:eastAsia="en-US"/>
        </w:rPr>
        <w:t>21.pantā</w:t>
      </w:r>
      <w:proofErr w:type="gramEnd"/>
      <w:r w:rsidR="006B2843" w:rsidRPr="004849C4">
        <w:rPr>
          <w:color w:val="000000"/>
          <w:lang w:eastAsia="en-US"/>
        </w:rPr>
        <w:t xml:space="preserve">. Kā pamatoti norāda Konkurences padome, </w:t>
      </w:r>
      <w:r w:rsidR="004849C4" w:rsidRPr="004849C4">
        <w:rPr>
          <w:color w:val="000000"/>
          <w:lang w:eastAsia="en-US"/>
        </w:rPr>
        <w:t xml:space="preserve">apgabaltiesas minētie </w:t>
      </w:r>
      <w:r w:rsidR="006B2843" w:rsidRPr="004849C4">
        <w:rPr>
          <w:color w:val="000000"/>
          <w:lang w:eastAsia="en-US"/>
        </w:rPr>
        <w:t xml:space="preserve">Konkurences likuma grozījumi </w:t>
      </w:r>
      <w:r>
        <w:rPr>
          <w:color w:val="000000"/>
          <w:lang w:eastAsia="en-US"/>
        </w:rPr>
        <w:t>attiecās uz</w:t>
      </w:r>
      <w:r w:rsidR="006B2843" w:rsidRPr="004849C4">
        <w:rPr>
          <w:color w:val="000000"/>
          <w:lang w:eastAsia="en-US"/>
        </w:rPr>
        <w:t xml:space="preserve"> pārkāpēju civiltiesiskās atbildības regulējumā, kurā patiešām parādās civiltiesiskais aspekts – personas tiesības prasīt kaitējuma atlīdzību no jebkuras </w:t>
      </w:r>
      <w:r>
        <w:rPr>
          <w:color w:val="000000"/>
          <w:lang w:eastAsia="en-US"/>
        </w:rPr>
        <w:t>aizliegtā vienošanā</w:t>
      </w:r>
      <w:r w:rsidR="006B2843" w:rsidRPr="004849C4">
        <w:rPr>
          <w:color w:val="000000"/>
          <w:lang w:eastAsia="en-US"/>
        </w:rPr>
        <w:t xml:space="preserve"> iesaistītās personas.</w:t>
      </w:r>
      <w:r w:rsidR="004849C4" w:rsidRPr="004849C4">
        <w:rPr>
          <w:color w:val="000000"/>
          <w:lang w:eastAsia="en-US"/>
        </w:rPr>
        <w:t xml:space="preserve"> </w:t>
      </w:r>
      <w:r w:rsidR="004849C4">
        <w:rPr>
          <w:color w:val="000000"/>
          <w:lang w:eastAsia="en-US"/>
        </w:rPr>
        <w:t xml:space="preserve">No pašas likumprojektā piedāvātās </w:t>
      </w:r>
      <w:proofErr w:type="gramStart"/>
      <w:r w:rsidR="004849C4">
        <w:rPr>
          <w:color w:val="000000"/>
          <w:lang w:eastAsia="en-US"/>
        </w:rPr>
        <w:t>21.panta</w:t>
      </w:r>
      <w:proofErr w:type="gramEnd"/>
      <w:r w:rsidR="004849C4">
        <w:rPr>
          <w:color w:val="000000"/>
          <w:lang w:eastAsia="en-US"/>
        </w:rPr>
        <w:t xml:space="preserve"> redakcijas ir skaidri redzams, ka runa ir par vairāku tirgus dalībnieku solidāru atbildību, nevis par atbildību, kuru par pārkāpumu piemēro vienam tirgus dalībniekam, kas sastāv no vairāk kā vienas juridiski nošķirtas personas.</w:t>
      </w:r>
    </w:p>
    <w:p w:rsidR="0045507E" w:rsidRDefault="0045507E" w:rsidP="0045507E">
      <w:pPr>
        <w:spacing w:line="276" w:lineRule="auto"/>
        <w:ind w:firstLine="539"/>
        <w:jc w:val="both"/>
        <w:rPr>
          <w:color w:val="000000"/>
          <w:lang w:eastAsia="en-US"/>
        </w:rPr>
      </w:pPr>
    </w:p>
    <w:p w:rsidR="0045507E" w:rsidRDefault="0045507E" w:rsidP="0045507E">
      <w:pPr>
        <w:spacing w:line="276" w:lineRule="auto"/>
        <w:ind w:firstLine="539"/>
        <w:jc w:val="both"/>
        <w:rPr>
          <w:color w:val="000000"/>
          <w:lang w:eastAsia="en-US"/>
        </w:rPr>
      </w:pPr>
      <w:r>
        <w:rPr>
          <w:color w:val="000000"/>
          <w:lang w:eastAsia="en-US"/>
        </w:rPr>
        <w:t>[</w:t>
      </w:r>
      <w:r w:rsidR="0078714F">
        <w:rPr>
          <w:color w:val="000000"/>
          <w:lang w:eastAsia="en-US"/>
        </w:rPr>
        <w:t>10</w:t>
      </w:r>
      <w:r>
        <w:rPr>
          <w:color w:val="000000"/>
          <w:lang w:eastAsia="en-US"/>
        </w:rPr>
        <w:t xml:space="preserve">] </w:t>
      </w:r>
      <w:r w:rsidR="006E672B">
        <w:rPr>
          <w:color w:val="000000"/>
          <w:lang w:eastAsia="en-US"/>
        </w:rPr>
        <w:t xml:space="preserve">Jāņem turklāt vērā, ka tirgus dalībnieka jēdziens tomēr nenozīmē, ka ikkatru tiesisko pienākumu vajadzētu noteikt tieši tā – kā tirgus dalībniekam – formulētam adresātam. Tā kā tirgus dalībnieks var sastāvēt no vairākām juridiski nošķirtām personām, lēmums par atbildības piemērošanu tiek adresēts šīm personām. Konkurences padomes uzdevums ir pareizi noteikt šo tirgus dalībniekā ietilpstošo personu loku, kas ir atbildīgas par pārkāpumu, un taisnīgi, ievērojot tiesību normās noteiktos principus, </w:t>
      </w:r>
      <w:r w:rsidR="00D7160F">
        <w:rPr>
          <w:color w:val="000000"/>
          <w:lang w:eastAsia="en-US"/>
        </w:rPr>
        <w:t>noteikt</w:t>
      </w:r>
      <w:r w:rsidR="006E672B">
        <w:rPr>
          <w:color w:val="000000"/>
          <w:lang w:eastAsia="en-US"/>
        </w:rPr>
        <w:t xml:space="preserve"> šīm personām sod</w:t>
      </w:r>
      <w:r w:rsidR="00D7160F">
        <w:rPr>
          <w:color w:val="000000"/>
          <w:lang w:eastAsia="en-US"/>
        </w:rPr>
        <w:t>u</w:t>
      </w:r>
      <w:r w:rsidR="006E672B">
        <w:rPr>
          <w:color w:val="000000"/>
          <w:lang w:eastAsia="en-US"/>
        </w:rPr>
        <w:t>.</w:t>
      </w:r>
    </w:p>
    <w:p w:rsidR="0045507E" w:rsidRDefault="0045507E" w:rsidP="0045507E">
      <w:pPr>
        <w:spacing w:line="276" w:lineRule="auto"/>
        <w:ind w:firstLine="539"/>
        <w:jc w:val="both"/>
        <w:rPr>
          <w:color w:val="000000"/>
          <w:lang w:eastAsia="en-US"/>
        </w:rPr>
      </w:pPr>
    </w:p>
    <w:p w:rsidR="00D7160F" w:rsidRDefault="003D7136" w:rsidP="007F76C8">
      <w:pPr>
        <w:spacing w:line="276" w:lineRule="auto"/>
        <w:ind w:firstLine="539"/>
        <w:jc w:val="both"/>
        <w:rPr>
          <w:color w:val="000000"/>
          <w:lang w:eastAsia="en-US"/>
        </w:rPr>
      </w:pPr>
      <w:r>
        <w:rPr>
          <w:color w:val="000000"/>
          <w:lang w:eastAsia="en-US"/>
        </w:rPr>
        <w:t>[</w:t>
      </w:r>
      <w:r w:rsidR="0078714F">
        <w:rPr>
          <w:color w:val="000000"/>
          <w:lang w:eastAsia="en-US"/>
        </w:rPr>
        <w:t>11</w:t>
      </w:r>
      <w:r>
        <w:rPr>
          <w:color w:val="000000"/>
          <w:lang w:eastAsia="en-US"/>
        </w:rPr>
        <w:t>] Administratīv</w:t>
      </w:r>
      <w:r w:rsidR="0045507E">
        <w:rPr>
          <w:color w:val="000000"/>
          <w:lang w:eastAsia="en-US"/>
        </w:rPr>
        <w:t>ā apgabaltiesa</w:t>
      </w:r>
      <w:r w:rsidR="00583E8E">
        <w:rPr>
          <w:color w:val="000000"/>
          <w:lang w:eastAsia="en-US"/>
        </w:rPr>
        <w:t>, lai arī iebildusi pret jēdzienu „solidāra atbildība”,</w:t>
      </w:r>
      <w:r w:rsidR="0045507E">
        <w:rPr>
          <w:color w:val="000000"/>
          <w:lang w:eastAsia="en-US"/>
        </w:rPr>
        <w:t xml:space="preserve"> spriedumā </w:t>
      </w:r>
      <w:r w:rsidR="00583E8E">
        <w:rPr>
          <w:color w:val="000000"/>
          <w:lang w:eastAsia="en-US"/>
        </w:rPr>
        <w:t xml:space="preserve">tomēr </w:t>
      </w:r>
      <w:r w:rsidR="006E672B">
        <w:rPr>
          <w:color w:val="000000"/>
          <w:lang w:eastAsia="en-US"/>
        </w:rPr>
        <w:t>vispārīgi ir akceptējusi Konkurences padomes lēmumā ietverto pamatojumu, ka juridiskās atbildības subjekts ir tirgus dalībnieks</w:t>
      </w:r>
      <w:r w:rsidR="00583E8E">
        <w:rPr>
          <w:color w:val="000000"/>
          <w:lang w:eastAsia="en-US"/>
        </w:rPr>
        <w:t>. Tas atbilst Konkurences likumam</w:t>
      </w:r>
      <w:r w:rsidR="006E672B">
        <w:rPr>
          <w:color w:val="000000"/>
          <w:lang w:eastAsia="en-US"/>
        </w:rPr>
        <w:t xml:space="preserve">. Apgabaltiesa arī pamatoti ir secinājusi, ka Konkurences likumā ietvertais jēdziens „tirgus dalībnieks” ir interpretējams tāpat kā jēdziens „uzņēmums” Eiropas Savienības konkurences tiesībās un ka tādēļ ir iespējams izmantot Eiropas Savienības Tiesas judikatūru, kas palīdz </w:t>
      </w:r>
      <w:r w:rsidR="00583E8E">
        <w:rPr>
          <w:color w:val="000000"/>
          <w:lang w:eastAsia="en-US"/>
        </w:rPr>
        <w:t xml:space="preserve">šo jēdzienu izprast. Apgabaltiesa arī pamatoti atzinusi, ka Konkurences padome bija tiesīga lemt, </w:t>
      </w:r>
      <w:r w:rsidR="00583E8E">
        <w:rPr>
          <w:color w:val="000000"/>
          <w:lang w:eastAsia="en-US"/>
        </w:rPr>
        <w:lastRenderedPageBreak/>
        <w:t>vai pieteicējas un to meitas sabiedrības neveido ekonomisko vienību, kas lietā būtu uzskatāma par vienu tirgus dalībnieku</w:t>
      </w:r>
      <w:r w:rsidR="00D7160F">
        <w:rPr>
          <w:color w:val="000000"/>
          <w:lang w:eastAsia="en-US"/>
        </w:rPr>
        <w:t xml:space="preserve">. </w:t>
      </w:r>
    </w:p>
    <w:p w:rsidR="00161518" w:rsidRPr="008009BE" w:rsidRDefault="00D7160F" w:rsidP="008009BE">
      <w:pPr>
        <w:spacing w:line="276" w:lineRule="auto"/>
        <w:ind w:firstLine="539"/>
        <w:jc w:val="both"/>
        <w:rPr>
          <w:i/>
          <w:color w:val="000000"/>
          <w:lang w:eastAsia="en-US"/>
        </w:rPr>
      </w:pPr>
      <w:r>
        <w:rPr>
          <w:color w:val="000000"/>
          <w:lang w:eastAsia="en-US"/>
        </w:rPr>
        <w:t xml:space="preserve">Jāņem vērā, ka </w:t>
      </w:r>
      <w:r w:rsidR="008349E0" w:rsidRPr="008349E0">
        <w:rPr>
          <w:color w:val="000000"/>
          <w:lang w:eastAsia="en-US"/>
        </w:rPr>
        <w:t>Eiropas Savienības tiesību piemērošanas praks</w:t>
      </w:r>
      <w:r>
        <w:rPr>
          <w:color w:val="000000"/>
          <w:lang w:eastAsia="en-US"/>
        </w:rPr>
        <w:t>e</w:t>
      </w:r>
      <w:r w:rsidR="008349E0" w:rsidRPr="008349E0">
        <w:rPr>
          <w:color w:val="000000"/>
          <w:lang w:eastAsia="en-US"/>
        </w:rPr>
        <w:t xml:space="preserve"> ne</w:t>
      </w:r>
      <w:r>
        <w:rPr>
          <w:color w:val="000000"/>
          <w:lang w:eastAsia="en-US"/>
        </w:rPr>
        <w:t xml:space="preserve">var </w:t>
      </w:r>
      <w:r w:rsidR="008349E0" w:rsidRPr="008349E0">
        <w:rPr>
          <w:color w:val="000000"/>
          <w:lang w:eastAsia="en-US"/>
        </w:rPr>
        <w:t>veido</w:t>
      </w:r>
      <w:r>
        <w:rPr>
          <w:color w:val="000000"/>
          <w:lang w:eastAsia="en-US"/>
        </w:rPr>
        <w:t>t</w:t>
      </w:r>
      <w:r w:rsidR="008349E0" w:rsidRPr="008349E0">
        <w:rPr>
          <w:color w:val="000000"/>
          <w:lang w:eastAsia="en-US"/>
        </w:rPr>
        <w:t xml:space="preserve"> patstāvīgu atbildības piemērošanas pamatu</w:t>
      </w:r>
      <w:r w:rsidR="00161518">
        <w:rPr>
          <w:color w:val="000000"/>
          <w:lang w:eastAsia="en-US"/>
        </w:rPr>
        <w:t xml:space="preserve"> par Konkurences likuma normu pārkāpumu</w:t>
      </w:r>
      <w:r w:rsidR="008349E0" w:rsidRPr="008349E0">
        <w:rPr>
          <w:color w:val="000000"/>
          <w:lang w:eastAsia="en-US"/>
        </w:rPr>
        <w:t xml:space="preserve">, </w:t>
      </w:r>
      <w:r>
        <w:rPr>
          <w:color w:val="000000"/>
          <w:lang w:eastAsia="en-US"/>
        </w:rPr>
        <w:t xml:space="preserve">tomēr </w:t>
      </w:r>
      <w:r w:rsidR="008349E0" w:rsidRPr="008349E0">
        <w:rPr>
          <w:color w:val="000000"/>
          <w:lang w:eastAsia="en-US"/>
        </w:rPr>
        <w:t xml:space="preserve">var </w:t>
      </w:r>
      <w:proofErr w:type="spellStart"/>
      <w:r w:rsidR="008349E0" w:rsidRPr="008349E0">
        <w:rPr>
          <w:i/>
          <w:color w:val="000000"/>
          <w:lang w:eastAsia="en-US"/>
        </w:rPr>
        <w:t>mutatis</w:t>
      </w:r>
      <w:proofErr w:type="spellEnd"/>
      <w:r w:rsidR="008349E0" w:rsidRPr="008349E0">
        <w:rPr>
          <w:i/>
          <w:color w:val="000000"/>
          <w:lang w:eastAsia="en-US"/>
        </w:rPr>
        <w:t xml:space="preserve"> </w:t>
      </w:r>
      <w:proofErr w:type="spellStart"/>
      <w:r w:rsidR="008349E0" w:rsidRPr="008349E0">
        <w:rPr>
          <w:i/>
          <w:color w:val="000000"/>
          <w:lang w:eastAsia="en-US"/>
        </w:rPr>
        <w:t>mutandis</w:t>
      </w:r>
      <w:proofErr w:type="spellEnd"/>
      <w:r w:rsidR="008349E0" w:rsidRPr="008349E0">
        <w:rPr>
          <w:color w:val="000000"/>
          <w:lang w:eastAsia="en-US"/>
        </w:rPr>
        <w:t xml:space="preserve"> tikt izmantota </w:t>
      </w:r>
      <w:r w:rsidR="008349E0">
        <w:rPr>
          <w:color w:val="000000"/>
          <w:lang w:eastAsia="en-US"/>
        </w:rPr>
        <w:t xml:space="preserve">analoģiska Latvijas tiesiskā regulējuma </w:t>
      </w:r>
      <w:r w:rsidR="008349E0" w:rsidRPr="008349E0">
        <w:rPr>
          <w:color w:val="000000"/>
          <w:lang w:eastAsia="en-US"/>
        </w:rPr>
        <w:t>interpretācijā.</w:t>
      </w:r>
      <w:r>
        <w:rPr>
          <w:color w:val="000000"/>
          <w:lang w:eastAsia="en-US"/>
        </w:rPr>
        <w:t xml:space="preserve"> </w:t>
      </w:r>
      <w:r w:rsidR="00B45E7F" w:rsidRPr="00B45E7F">
        <w:rPr>
          <w:color w:val="000000"/>
          <w:lang w:eastAsia="en-US"/>
        </w:rPr>
        <w:t>Augstākā tiesa iepriekš vairākkārt norādījusi uz likumdevēja mērķi harmonizēt Latvijas un Eiropas</w:t>
      </w:r>
      <w:r w:rsidR="00B45E7F">
        <w:rPr>
          <w:color w:val="000000"/>
          <w:lang w:eastAsia="en-US"/>
        </w:rPr>
        <w:t xml:space="preserve"> </w:t>
      </w:r>
      <w:r w:rsidR="00B45E7F" w:rsidRPr="00B45E7F">
        <w:rPr>
          <w:color w:val="000000"/>
          <w:lang w:eastAsia="en-US"/>
        </w:rPr>
        <w:t>Savienības konkurences tiesību normas un jau ilgstoši atzinusi harmonisku konkurences tiesību</w:t>
      </w:r>
      <w:r w:rsidR="00B45E7F">
        <w:rPr>
          <w:color w:val="000000"/>
          <w:lang w:eastAsia="en-US"/>
        </w:rPr>
        <w:t xml:space="preserve"> </w:t>
      </w:r>
      <w:r w:rsidR="00B45E7F" w:rsidRPr="00B45E7F">
        <w:rPr>
          <w:color w:val="000000"/>
          <w:lang w:eastAsia="en-US"/>
        </w:rPr>
        <w:t>normu interpretāciju, izdarot salīdzinošas atsauces uz Eiropas Savienības Tiesas judikatūru vai</w:t>
      </w:r>
      <w:r w:rsidR="00B45E7F">
        <w:rPr>
          <w:color w:val="000000"/>
          <w:lang w:eastAsia="en-US"/>
        </w:rPr>
        <w:t xml:space="preserve"> </w:t>
      </w:r>
      <w:r w:rsidR="00B45E7F" w:rsidRPr="00B45E7F">
        <w:rPr>
          <w:color w:val="000000"/>
          <w:lang w:eastAsia="en-US"/>
        </w:rPr>
        <w:t xml:space="preserve">Eiropas Komisijas tiesību aktiem (sk., piemēram, </w:t>
      </w:r>
      <w:r w:rsidR="00B45E7F" w:rsidRPr="00161518">
        <w:rPr>
          <w:i/>
          <w:color w:val="000000"/>
          <w:lang w:eastAsia="en-US"/>
        </w:rPr>
        <w:t xml:space="preserve">Augstākās tiesas </w:t>
      </w:r>
      <w:proofErr w:type="gramStart"/>
      <w:r w:rsidR="00B45E7F" w:rsidRPr="00161518">
        <w:rPr>
          <w:i/>
          <w:color w:val="000000"/>
          <w:lang w:eastAsia="en-US"/>
        </w:rPr>
        <w:t>2016.gada</w:t>
      </w:r>
      <w:proofErr w:type="gramEnd"/>
      <w:r w:rsidR="00B45E7F" w:rsidRPr="00161518">
        <w:rPr>
          <w:i/>
          <w:color w:val="000000"/>
          <w:lang w:eastAsia="en-US"/>
        </w:rPr>
        <w:t xml:space="preserve"> 7.janvāra sprieduma lietā Nr.</w:t>
      </w:r>
      <w:r w:rsidR="00BD2DCA">
        <w:rPr>
          <w:i/>
          <w:color w:val="000000"/>
          <w:lang w:eastAsia="en-US"/>
        </w:rPr>
        <w:t> </w:t>
      </w:r>
      <w:r w:rsidR="00B45E7F" w:rsidRPr="00161518">
        <w:rPr>
          <w:i/>
          <w:color w:val="000000"/>
          <w:lang w:eastAsia="en-US"/>
        </w:rPr>
        <w:t xml:space="preserve">SKA-3/2016 </w:t>
      </w:r>
      <w:r w:rsidR="008009BE">
        <w:rPr>
          <w:i/>
          <w:color w:val="000000"/>
          <w:lang w:eastAsia="en-US"/>
        </w:rPr>
        <w:t>(</w:t>
      </w:r>
      <w:r w:rsidR="008009BE" w:rsidRPr="008009BE">
        <w:rPr>
          <w:i/>
          <w:color w:val="000000"/>
          <w:lang w:eastAsia="en-US"/>
        </w:rPr>
        <w:t>A43012612</w:t>
      </w:r>
      <w:r w:rsidR="008009BE">
        <w:rPr>
          <w:i/>
          <w:color w:val="000000"/>
          <w:lang w:eastAsia="en-US"/>
        </w:rPr>
        <w:t xml:space="preserve">) </w:t>
      </w:r>
      <w:r w:rsidR="00B45E7F" w:rsidRPr="00161518">
        <w:rPr>
          <w:i/>
          <w:color w:val="000000"/>
          <w:lang w:eastAsia="en-US"/>
        </w:rPr>
        <w:t>7.punktu</w:t>
      </w:r>
      <w:r w:rsidR="00B45E7F" w:rsidRPr="00B45E7F">
        <w:rPr>
          <w:color w:val="000000"/>
          <w:lang w:eastAsia="en-US"/>
        </w:rPr>
        <w:t>). Tomēr minētais nenozīmē automātisku ikvienas Eiropas Savienības</w:t>
      </w:r>
      <w:r w:rsidR="00B45E7F">
        <w:rPr>
          <w:color w:val="000000"/>
          <w:lang w:eastAsia="en-US"/>
        </w:rPr>
        <w:t xml:space="preserve"> </w:t>
      </w:r>
      <w:r w:rsidR="00B45E7F" w:rsidRPr="00B45E7F">
        <w:rPr>
          <w:color w:val="000000"/>
          <w:lang w:eastAsia="en-US"/>
        </w:rPr>
        <w:t>konkurences tiesību normas un tās interpretācijas vai piemērošanas vadlīniju pārnešanu uz Latvijas</w:t>
      </w:r>
      <w:r w:rsidR="00B45E7F">
        <w:rPr>
          <w:color w:val="000000"/>
          <w:lang w:eastAsia="en-US"/>
        </w:rPr>
        <w:t xml:space="preserve"> </w:t>
      </w:r>
      <w:r w:rsidR="00B45E7F" w:rsidRPr="00B45E7F">
        <w:rPr>
          <w:color w:val="000000"/>
          <w:lang w:eastAsia="en-US"/>
        </w:rPr>
        <w:t>tiesību sistēmu.</w:t>
      </w:r>
      <w:r w:rsidR="00161518">
        <w:rPr>
          <w:color w:val="000000"/>
          <w:lang w:eastAsia="en-US"/>
        </w:rPr>
        <w:t xml:space="preserve"> </w:t>
      </w:r>
    </w:p>
    <w:p w:rsidR="00EA40F4" w:rsidRDefault="00307DE8" w:rsidP="00EA40F4">
      <w:pPr>
        <w:spacing w:line="276" w:lineRule="auto"/>
        <w:ind w:firstLine="539"/>
        <w:jc w:val="both"/>
        <w:rPr>
          <w:color w:val="000000"/>
          <w:lang w:eastAsia="en-US"/>
        </w:rPr>
      </w:pPr>
      <w:r>
        <w:rPr>
          <w:color w:val="000000"/>
          <w:lang w:eastAsia="en-US"/>
        </w:rPr>
        <w:t>A</w:t>
      </w:r>
      <w:r w:rsidR="00161518" w:rsidRPr="00161518">
        <w:rPr>
          <w:color w:val="000000"/>
          <w:lang w:eastAsia="en-US"/>
        </w:rPr>
        <w:t xml:space="preserve">r </w:t>
      </w:r>
      <w:r w:rsidR="00645579" w:rsidRPr="00645579">
        <w:rPr>
          <w:color w:val="000000"/>
          <w:lang w:eastAsia="en-US"/>
        </w:rPr>
        <w:t xml:space="preserve">Padomes </w:t>
      </w:r>
      <w:proofErr w:type="gramStart"/>
      <w:r w:rsidR="00645579">
        <w:rPr>
          <w:color w:val="000000"/>
          <w:lang w:eastAsia="en-US"/>
        </w:rPr>
        <w:t>2002.gada</w:t>
      </w:r>
      <w:proofErr w:type="gramEnd"/>
      <w:r w:rsidR="00645579">
        <w:rPr>
          <w:color w:val="000000"/>
          <w:lang w:eastAsia="en-US"/>
        </w:rPr>
        <w:t xml:space="preserve"> 16.decembra </w:t>
      </w:r>
      <w:r w:rsidR="00645579" w:rsidRPr="004849C4">
        <w:rPr>
          <w:color w:val="000000"/>
          <w:lang w:eastAsia="en-US"/>
        </w:rPr>
        <w:t xml:space="preserve">Regulas (EK) Nr. 1/2003 par to konkurences noteikumu īstenošanu, kas noteikti Līguma 81. un 82. pantā (turpmāk – </w:t>
      </w:r>
      <w:r w:rsidR="00161518" w:rsidRPr="004849C4">
        <w:rPr>
          <w:color w:val="000000"/>
          <w:lang w:eastAsia="en-US"/>
        </w:rPr>
        <w:t>regula Nr.</w:t>
      </w:r>
      <w:r w:rsidR="00645579" w:rsidRPr="004849C4">
        <w:rPr>
          <w:color w:val="000000"/>
          <w:lang w:eastAsia="en-US"/>
        </w:rPr>
        <w:t> </w:t>
      </w:r>
      <w:r w:rsidR="00161518" w:rsidRPr="004849C4">
        <w:rPr>
          <w:color w:val="000000"/>
          <w:lang w:eastAsia="en-US"/>
        </w:rPr>
        <w:t>1/2003</w:t>
      </w:r>
      <w:r w:rsidR="00645579" w:rsidRPr="004849C4">
        <w:rPr>
          <w:color w:val="000000"/>
          <w:lang w:eastAsia="en-US"/>
        </w:rPr>
        <w:t>)</w:t>
      </w:r>
      <w:r>
        <w:rPr>
          <w:color w:val="000000"/>
          <w:lang w:eastAsia="en-US"/>
        </w:rPr>
        <w:t>,</w:t>
      </w:r>
      <w:r w:rsidR="00161518" w:rsidRPr="004849C4">
        <w:rPr>
          <w:color w:val="000000"/>
          <w:lang w:eastAsia="en-US"/>
        </w:rPr>
        <w:t xml:space="preserve"> </w:t>
      </w:r>
      <w:r>
        <w:rPr>
          <w:color w:val="000000"/>
          <w:lang w:eastAsia="en-US"/>
        </w:rPr>
        <w:t>arī d</w:t>
      </w:r>
      <w:r w:rsidR="00161518" w:rsidRPr="00161518">
        <w:rPr>
          <w:color w:val="000000"/>
          <w:lang w:eastAsia="en-US"/>
        </w:rPr>
        <w:t>alībvalstu konkurences</w:t>
      </w:r>
      <w:r w:rsidR="00161518">
        <w:rPr>
          <w:color w:val="000000"/>
          <w:lang w:eastAsia="en-US"/>
        </w:rPr>
        <w:t xml:space="preserve"> </w:t>
      </w:r>
      <w:r w:rsidR="00161518" w:rsidRPr="00161518">
        <w:rPr>
          <w:color w:val="000000"/>
          <w:lang w:eastAsia="en-US"/>
        </w:rPr>
        <w:t xml:space="preserve">iestādēm </w:t>
      </w:r>
      <w:r>
        <w:rPr>
          <w:color w:val="000000"/>
          <w:lang w:eastAsia="en-US"/>
        </w:rPr>
        <w:t>un</w:t>
      </w:r>
      <w:r w:rsidR="00161518" w:rsidRPr="00161518">
        <w:rPr>
          <w:color w:val="000000"/>
          <w:lang w:eastAsia="en-US"/>
        </w:rPr>
        <w:t xml:space="preserve"> tiesām </w:t>
      </w:r>
      <w:r>
        <w:rPr>
          <w:color w:val="000000"/>
          <w:lang w:eastAsia="en-US"/>
        </w:rPr>
        <w:t xml:space="preserve">ir noteikta kompetence </w:t>
      </w:r>
      <w:r w:rsidR="00161518" w:rsidRPr="00161518">
        <w:rPr>
          <w:color w:val="000000"/>
          <w:lang w:eastAsia="en-US"/>
        </w:rPr>
        <w:t>piemēro</w:t>
      </w:r>
      <w:r>
        <w:rPr>
          <w:color w:val="000000"/>
          <w:lang w:eastAsia="en-US"/>
        </w:rPr>
        <w:t>t</w:t>
      </w:r>
      <w:r w:rsidR="00161518" w:rsidRPr="00161518">
        <w:rPr>
          <w:color w:val="000000"/>
          <w:lang w:eastAsia="en-US"/>
        </w:rPr>
        <w:t xml:space="preserve"> </w:t>
      </w:r>
      <w:r>
        <w:rPr>
          <w:color w:val="000000"/>
          <w:lang w:eastAsia="en-US"/>
        </w:rPr>
        <w:t>Līguma par Eiropas Savienības darbību 101. un 102.pantu (regulā – 81. un 82.pants, ievērojot tās pieņemšanas laikā spēkā esošo līguma redakciju)</w:t>
      </w:r>
      <w:r w:rsidR="00161518" w:rsidRPr="00161518">
        <w:rPr>
          <w:color w:val="000000"/>
          <w:lang w:eastAsia="en-US"/>
        </w:rPr>
        <w:t>.</w:t>
      </w:r>
      <w:r w:rsidR="00161518">
        <w:rPr>
          <w:color w:val="000000"/>
          <w:lang w:eastAsia="en-US"/>
        </w:rPr>
        <w:t xml:space="preserve"> </w:t>
      </w:r>
      <w:r w:rsidR="00EA40F4">
        <w:rPr>
          <w:color w:val="000000"/>
          <w:lang w:eastAsia="en-US"/>
        </w:rPr>
        <w:t xml:space="preserve">Līguma par Eiropas Savienības darbību 101. un 102.panta pārkāpuma gadījumā, ja atbildību par to piemēro dalībvalsts iestāde, tā piemēro dalībvalsts tiesību aktos noteiktos sodus, kā tas redzams no regulas 5.panta. Savukārt regulā ietvertais soda noteikšanas regulējums (23., 24.pants) tiešā tekstā attiecas uz Komisiju. </w:t>
      </w:r>
    </w:p>
    <w:p w:rsidR="00EA40F4" w:rsidRDefault="00161518" w:rsidP="00EA40F4">
      <w:pPr>
        <w:spacing w:line="276" w:lineRule="auto"/>
        <w:ind w:firstLine="539"/>
        <w:jc w:val="both"/>
        <w:rPr>
          <w:color w:val="000000"/>
          <w:lang w:eastAsia="en-US"/>
        </w:rPr>
      </w:pPr>
      <w:r>
        <w:rPr>
          <w:color w:val="000000"/>
          <w:lang w:eastAsia="en-US"/>
        </w:rPr>
        <w:t xml:space="preserve">Augstākā tiesa jau agrāk ir atzinusi, ka, ievērojot </w:t>
      </w:r>
      <w:r w:rsidRPr="00161518">
        <w:rPr>
          <w:color w:val="000000"/>
          <w:lang w:eastAsia="en-US"/>
        </w:rPr>
        <w:t>principu atšķirību, uz</w:t>
      </w:r>
      <w:r>
        <w:rPr>
          <w:color w:val="000000"/>
          <w:lang w:eastAsia="en-US"/>
        </w:rPr>
        <w:t xml:space="preserve"> </w:t>
      </w:r>
      <w:r w:rsidRPr="00161518">
        <w:rPr>
          <w:color w:val="000000"/>
          <w:lang w:eastAsia="en-US"/>
        </w:rPr>
        <w:t>kuriem balstīta pašreizējā Eiropas Komisijas sodu noteikšanas kārtība</w:t>
      </w:r>
      <w:r>
        <w:rPr>
          <w:color w:val="000000"/>
          <w:lang w:eastAsia="en-US"/>
        </w:rPr>
        <w:t>,</w:t>
      </w:r>
      <w:r w:rsidRPr="00161518">
        <w:rPr>
          <w:color w:val="000000"/>
          <w:lang w:eastAsia="en-US"/>
        </w:rPr>
        <w:t xml:space="preserve"> </w:t>
      </w:r>
      <w:r>
        <w:rPr>
          <w:color w:val="000000"/>
          <w:lang w:eastAsia="en-US"/>
        </w:rPr>
        <w:t>l</w:t>
      </w:r>
      <w:r w:rsidRPr="00161518">
        <w:rPr>
          <w:color w:val="000000"/>
          <w:lang w:eastAsia="en-US"/>
        </w:rPr>
        <w:t>ietā, kurā konstatēt</w:t>
      </w:r>
      <w:r>
        <w:rPr>
          <w:color w:val="000000"/>
          <w:lang w:eastAsia="en-US"/>
        </w:rPr>
        <w:t>ais</w:t>
      </w:r>
      <w:r w:rsidRPr="00161518">
        <w:rPr>
          <w:color w:val="000000"/>
          <w:lang w:eastAsia="en-US"/>
        </w:rPr>
        <w:t xml:space="preserve"> </w:t>
      </w:r>
      <w:r>
        <w:rPr>
          <w:color w:val="000000"/>
          <w:lang w:eastAsia="en-US"/>
        </w:rPr>
        <w:t xml:space="preserve">pārkāpums </w:t>
      </w:r>
      <w:r w:rsidRPr="00161518">
        <w:rPr>
          <w:color w:val="000000"/>
          <w:lang w:eastAsia="en-US"/>
        </w:rPr>
        <w:t>neattiecas uz tirdzniecību starp</w:t>
      </w:r>
      <w:r>
        <w:rPr>
          <w:color w:val="000000"/>
          <w:lang w:eastAsia="en-US"/>
        </w:rPr>
        <w:t xml:space="preserve"> </w:t>
      </w:r>
      <w:r w:rsidRPr="00161518">
        <w:rPr>
          <w:color w:val="000000"/>
          <w:lang w:eastAsia="en-US"/>
        </w:rPr>
        <w:t xml:space="preserve">dalībvalstīm, nav </w:t>
      </w:r>
      <w:r w:rsidRPr="00EA40F4">
        <w:rPr>
          <w:i/>
          <w:color w:val="000000"/>
          <w:lang w:eastAsia="en-US"/>
        </w:rPr>
        <w:t>tiešā</w:t>
      </w:r>
      <w:r w:rsidRPr="00161518">
        <w:rPr>
          <w:color w:val="000000"/>
          <w:lang w:eastAsia="en-US"/>
        </w:rPr>
        <w:t xml:space="preserve"> veidā piemērojams Līguma par Eiropas Savienības darbību </w:t>
      </w:r>
      <w:proofErr w:type="gramStart"/>
      <w:r w:rsidRPr="00161518">
        <w:rPr>
          <w:color w:val="000000"/>
          <w:lang w:eastAsia="en-US"/>
        </w:rPr>
        <w:t>101.pants</w:t>
      </w:r>
      <w:proofErr w:type="gramEnd"/>
      <w:r w:rsidR="000C19B8">
        <w:rPr>
          <w:color w:val="000000"/>
          <w:lang w:eastAsia="en-US"/>
        </w:rPr>
        <w:t xml:space="preserve"> un nav pamata izmantot regulas norm</w:t>
      </w:r>
      <w:r w:rsidR="00125D73">
        <w:rPr>
          <w:color w:val="000000"/>
          <w:lang w:eastAsia="en-US"/>
        </w:rPr>
        <w:t>u</w:t>
      </w:r>
      <w:r w:rsidR="000C19B8">
        <w:rPr>
          <w:color w:val="000000"/>
          <w:lang w:eastAsia="en-US"/>
        </w:rPr>
        <w:t xml:space="preserve"> interpretāciju kā vadlīnijas nacionālo tiesību normu piemērošanā</w:t>
      </w:r>
      <w:r>
        <w:rPr>
          <w:color w:val="000000"/>
          <w:lang w:eastAsia="en-US"/>
        </w:rPr>
        <w:t xml:space="preserve"> </w:t>
      </w:r>
      <w:r w:rsidRPr="00161518">
        <w:rPr>
          <w:color w:val="000000"/>
          <w:lang w:eastAsia="en-US"/>
        </w:rPr>
        <w:t>(Eiropas Kopienas dibināšanas līguma 81.pants)</w:t>
      </w:r>
      <w:r w:rsidR="00125D73">
        <w:rPr>
          <w:color w:val="000000"/>
          <w:lang w:eastAsia="en-US"/>
        </w:rPr>
        <w:t>, tāpat nav pamata izmantot</w:t>
      </w:r>
      <w:r w:rsidRPr="00161518">
        <w:rPr>
          <w:color w:val="000000"/>
          <w:lang w:eastAsia="en-US"/>
        </w:rPr>
        <w:t xml:space="preserve"> regulas norm</w:t>
      </w:r>
      <w:r w:rsidR="00125D73">
        <w:rPr>
          <w:color w:val="000000"/>
          <w:lang w:eastAsia="en-US"/>
        </w:rPr>
        <w:t>u</w:t>
      </w:r>
      <w:r w:rsidRPr="00161518">
        <w:rPr>
          <w:color w:val="000000"/>
          <w:lang w:eastAsia="en-US"/>
        </w:rPr>
        <w:t xml:space="preserve"> piemērošanai noteiktās pamatnostādnes (</w:t>
      </w:r>
      <w:r w:rsidRPr="00161518">
        <w:rPr>
          <w:i/>
          <w:color w:val="000000"/>
          <w:lang w:eastAsia="en-US"/>
        </w:rPr>
        <w:t>sal. Augstākās tiesas 2015.gada 25.novembra rīcības sēdes lēmuma lietā Nr.</w:t>
      </w:r>
      <w:r w:rsidR="00BD2DCA">
        <w:rPr>
          <w:i/>
          <w:color w:val="000000"/>
          <w:lang w:eastAsia="en-US"/>
        </w:rPr>
        <w:t> </w:t>
      </w:r>
      <w:r w:rsidRPr="00161518">
        <w:rPr>
          <w:i/>
          <w:color w:val="000000"/>
          <w:lang w:eastAsia="en-US"/>
        </w:rPr>
        <w:t xml:space="preserve">SKA-1334/2015 </w:t>
      </w:r>
      <w:r w:rsidR="00F94C56" w:rsidRPr="00F94C56">
        <w:rPr>
          <w:i/>
          <w:color w:val="000000"/>
          <w:lang w:eastAsia="en-US"/>
        </w:rPr>
        <w:t>(</w:t>
      </w:r>
      <w:r w:rsidR="00F94C56" w:rsidRPr="00F94C56">
        <w:rPr>
          <w:i/>
        </w:rPr>
        <w:t xml:space="preserve">A43015213) </w:t>
      </w:r>
      <w:r w:rsidRPr="00161518">
        <w:rPr>
          <w:i/>
          <w:color w:val="000000"/>
          <w:lang w:eastAsia="en-US"/>
        </w:rPr>
        <w:t>8.punkts, 2016.gada 12.aprīļa sprieduma lietā Nr. SKA-657/2016 (A43015913) 12.punkts</w:t>
      </w:r>
      <w:r>
        <w:rPr>
          <w:color w:val="000000"/>
          <w:lang w:eastAsia="en-US"/>
        </w:rPr>
        <w:t>)</w:t>
      </w:r>
      <w:r w:rsidRPr="00161518">
        <w:rPr>
          <w:color w:val="000000"/>
          <w:lang w:eastAsia="en-US"/>
        </w:rPr>
        <w:t>.</w:t>
      </w:r>
      <w:r>
        <w:rPr>
          <w:color w:val="000000"/>
          <w:lang w:eastAsia="en-US"/>
        </w:rPr>
        <w:t xml:space="preserve"> </w:t>
      </w:r>
      <w:r w:rsidR="000C19B8">
        <w:rPr>
          <w:color w:val="000000"/>
          <w:lang w:eastAsia="en-US"/>
        </w:rPr>
        <w:t>Vienlaikus jāpatur prātā, ka minētais ir teikts par soda noteikšanu</w:t>
      </w:r>
      <w:r w:rsidR="00645579">
        <w:rPr>
          <w:color w:val="000000"/>
          <w:lang w:eastAsia="en-US"/>
        </w:rPr>
        <w:t xml:space="preserve"> (kādā apmērā</w:t>
      </w:r>
      <w:r w:rsidR="00BD2DCA">
        <w:rPr>
          <w:color w:val="000000"/>
          <w:lang w:eastAsia="en-US"/>
        </w:rPr>
        <w:t>,</w:t>
      </w:r>
      <w:r w:rsidR="00645579">
        <w:rPr>
          <w:color w:val="000000"/>
          <w:lang w:eastAsia="en-US"/>
        </w:rPr>
        <w:t xml:space="preserve"> pēc kādiem principiem tas tiek aprēķināts)</w:t>
      </w:r>
      <w:r w:rsidR="000C19B8">
        <w:rPr>
          <w:color w:val="000000"/>
          <w:lang w:eastAsia="en-US"/>
        </w:rPr>
        <w:t>, bet nevis</w:t>
      </w:r>
      <w:r w:rsidR="00645579">
        <w:rPr>
          <w:color w:val="000000"/>
          <w:lang w:eastAsia="en-US"/>
        </w:rPr>
        <w:t xml:space="preserve"> par</w:t>
      </w:r>
      <w:r w:rsidR="000C19B8">
        <w:rPr>
          <w:color w:val="000000"/>
          <w:lang w:eastAsia="en-US"/>
        </w:rPr>
        <w:t xml:space="preserve"> </w:t>
      </w:r>
      <w:r w:rsidR="00645579">
        <w:rPr>
          <w:color w:val="000000"/>
          <w:lang w:eastAsia="en-US"/>
        </w:rPr>
        <w:t xml:space="preserve">Līguma par Eiropas Savienības darbību 101. un 102.pantā ietvertā </w:t>
      </w:r>
      <w:r w:rsidR="000C19B8">
        <w:rPr>
          <w:color w:val="000000"/>
          <w:lang w:eastAsia="en-US"/>
        </w:rPr>
        <w:t xml:space="preserve">uzņēmuma (Latvijas tiesībās – tirgus dalībnieka) jēdziena interpretāciju. Kā norādīts iepriekš, ciktāl Latvijas tiesības ir harmonizētas ar Eiropas Savienības tiesībām, </w:t>
      </w:r>
      <w:proofErr w:type="spellStart"/>
      <w:r w:rsidR="00645579" w:rsidRPr="00645579">
        <w:rPr>
          <w:i/>
          <w:color w:val="000000"/>
          <w:lang w:eastAsia="en-US"/>
        </w:rPr>
        <w:t>mutatis</w:t>
      </w:r>
      <w:proofErr w:type="spellEnd"/>
      <w:r w:rsidR="00645579" w:rsidRPr="00645579">
        <w:rPr>
          <w:i/>
          <w:color w:val="000000"/>
          <w:lang w:eastAsia="en-US"/>
        </w:rPr>
        <w:t xml:space="preserve"> </w:t>
      </w:r>
      <w:proofErr w:type="spellStart"/>
      <w:r w:rsidR="00645579" w:rsidRPr="00645579">
        <w:rPr>
          <w:i/>
          <w:color w:val="000000"/>
          <w:lang w:eastAsia="en-US"/>
        </w:rPr>
        <w:t>mutandis</w:t>
      </w:r>
      <w:proofErr w:type="spellEnd"/>
      <w:r w:rsidR="00645579">
        <w:rPr>
          <w:color w:val="000000"/>
          <w:lang w:eastAsia="en-US"/>
        </w:rPr>
        <w:t xml:space="preserve"> </w:t>
      </w:r>
      <w:r w:rsidR="000C19B8">
        <w:rPr>
          <w:color w:val="000000"/>
          <w:lang w:eastAsia="en-US"/>
        </w:rPr>
        <w:t>interpretācijā var izmantot arī Eiropas Savienības tiesību piemērošanas aktus.</w:t>
      </w:r>
      <w:r w:rsidR="00EA40F4">
        <w:rPr>
          <w:color w:val="000000"/>
          <w:lang w:eastAsia="en-US"/>
        </w:rPr>
        <w:t xml:space="preserve"> </w:t>
      </w:r>
    </w:p>
    <w:p w:rsidR="00EA40F4" w:rsidRDefault="00EA40F4" w:rsidP="00EA40F4">
      <w:pPr>
        <w:spacing w:line="276" w:lineRule="auto"/>
        <w:ind w:firstLine="539"/>
        <w:jc w:val="both"/>
        <w:rPr>
          <w:color w:val="000000"/>
          <w:lang w:eastAsia="en-US"/>
        </w:rPr>
      </w:pPr>
      <w:r>
        <w:rPr>
          <w:color w:val="000000"/>
          <w:lang w:eastAsia="en-US"/>
        </w:rPr>
        <w:t>Ievērojot minēto, tiesai šajā lietā būtu jāvērtē, vai Konkurences padomes administratīvais akts ir pietiekami pamatots ar Latvijas tiesību normām, neizslēdzot, ka to interpretācijā var izmantot Eiropas Savienības tiesību piemērošanas aktus, ciktāl tas iespējams.</w:t>
      </w:r>
    </w:p>
    <w:p w:rsidR="00040AC3" w:rsidRDefault="00040AC3" w:rsidP="007F76C8">
      <w:pPr>
        <w:spacing w:line="276" w:lineRule="auto"/>
        <w:ind w:firstLine="539"/>
        <w:jc w:val="both"/>
        <w:rPr>
          <w:color w:val="000000"/>
          <w:lang w:eastAsia="en-US"/>
        </w:rPr>
      </w:pPr>
    </w:p>
    <w:p w:rsidR="00583E8E" w:rsidRDefault="00040AC3" w:rsidP="007F76C8">
      <w:pPr>
        <w:spacing w:line="276" w:lineRule="auto"/>
        <w:ind w:firstLine="539"/>
        <w:jc w:val="both"/>
        <w:rPr>
          <w:color w:val="000000"/>
          <w:lang w:eastAsia="en-US"/>
        </w:rPr>
      </w:pPr>
      <w:r>
        <w:rPr>
          <w:color w:val="000000"/>
          <w:lang w:eastAsia="en-US"/>
        </w:rPr>
        <w:t>[</w:t>
      </w:r>
      <w:r w:rsidR="0078714F">
        <w:rPr>
          <w:color w:val="000000"/>
          <w:lang w:eastAsia="en-US"/>
        </w:rPr>
        <w:t>12</w:t>
      </w:r>
      <w:r>
        <w:rPr>
          <w:color w:val="000000"/>
          <w:lang w:eastAsia="en-US"/>
        </w:rPr>
        <w:t xml:space="preserve">] Pārbaudot </w:t>
      </w:r>
      <w:r w:rsidR="008349E0">
        <w:rPr>
          <w:color w:val="000000"/>
          <w:lang w:eastAsia="en-US"/>
        </w:rPr>
        <w:t xml:space="preserve">apgabaltiesas </w:t>
      </w:r>
      <w:r>
        <w:rPr>
          <w:color w:val="000000"/>
          <w:lang w:eastAsia="en-US"/>
        </w:rPr>
        <w:t>spriedumā ietverto analīzi attiecībā uz atbildības piemērošanu konkrētajā gadījumā, nevar atzīt to par pareizu</w:t>
      </w:r>
      <w:r w:rsidR="00F94C56">
        <w:rPr>
          <w:color w:val="000000"/>
          <w:lang w:eastAsia="en-US"/>
        </w:rPr>
        <w:t xml:space="preserve"> un pietiekamu</w:t>
      </w:r>
      <w:r>
        <w:rPr>
          <w:color w:val="000000"/>
          <w:lang w:eastAsia="en-US"/>
        </w:rPr>
        <w:t>.</w:t>
      </w:r>
    </w:p>
    <w:p w:rsidR="00583E8E" w:rsidRDefault="00583E8E" w:rsidP="007F76C8">
      <w:pPr>
        <w:spacing w:line="276" w:lineRule="auto"/>
        <w:ind w:firstLine="539"/>
        <w:jc w:val="both"/>
        <w:rPr>
          <w:color w:val="000000"/>
          <w:lang w:eastAsia="en-US"/>
        </w:rPr>
      </w:pPr>
      <w:r>
        <w:rPr>
          <w:color w:val="000000"/>
          <w:lang w:eastAsia="en-US"/>
        </w:rPr>
        <w:t>Apgabaltiesas ieskatā, Konkurences padomes lēmumā nav pienācīgi konstatēts, ka pieteicējas ir veidojušas tirgus dalībnieku, kas ir izdarījis pārkāpumu, un līdz ar to nav konstatēta pieteicēju personiska atbildība par pārkāpumu; to</w:t>
      </w:r>
      <w:proofErr w:type="gramStart"/>
      <w:r>
        <w:rPr>
          <w:color w:val="000000"/>
          <w:lang w:eastAsia="en-US"/>
        </w:rPr>
        <w:t xml:space="preserve"> faktiski apliecinot arī Konkurences padomes</w:t>
      </w:r>
      <w:proofErr w:type="gramEnd"/>
      <w:r>
        <w:rPr>
          <w:color w:val="000000"/>
          <w:lang w:eastAsia="en-US"/>
        </w:rPr>
        <w:t xml:space="preserve"> norādītais, ka pieteicējas nav bijušas dalībnieces pārkāpuma izdarīšanā un uz tām nav attiecināma </w:t>
      </w:r>
      <w:r w:rsidR="00FE24B5">
        <w:rPr>
          <w:color w:val="000000"/>
          <w:lang w:eastAsia="en-US"/>
        </w:rPr>
        <w:t>personiskā</w:t>
      </w:r>
      <w:r>
        <w:rPr>
          <w:color w:val="000000"/>
          <w:lang w:eastAsia="en-US"/>
        </w:rPr>
        <w:t xml:space="preserve"> atbildība, kā arī Konkurences padomes lēmuma rezolutīvajā daļā neesot norādīts, ka pieteicēju darbībās ir pārkāpums.</w:t>
      </w:r>
    </w:p>
    <w:p w:rsidR="00583E8E" w:rsidRDefault="00645579" w:rsidP="007F76C8">
      <w:pPr>
        <w:spacing w:line="276" w:lineRule="auto"/>
        <w:ind w:firstLine="539"/>
        <w:jc w:val="both"/>
        <w:rPr>
          <w:color w:val="000000"/>
          <w:lang w:eastAsia="en-US"/>
        </w:rPr>
      </w:pPr>
      <w:r>
        <w:rPr>
          <w:color w:val="000000"/>
          <w:lang w:eastAsia="en-US"/>
        </w:rPr>
        <w:lastRenderedPageBreak/>
        <w:t>Tomēr</w:t>
      </w:r>
      <w:r w:rsidR="00040AC3">
        <w:rPr>
          <w:color w:val="000000"/>
          <w:lang w:eastAsia="en-US"/>
        </w:rPr>
        <w:t xml:space="preserve"> </w:t>
      </w:r>
      <w:r w:rsidR="00583E8E">
        <w:rPr>
          <w:color w:val="000000"/>
          <w:lang w:eastAsia="en-US"/>
        </w:rPr>
        <w:t xml:space="preserve">spriedumā nav vērtētas būtiskas Konkurences lēmuma sastāvdaļas, kurās tieši pamatota pieteicēju atbildība – tostarp Konkurences padomes lēmuma 2.1.sadaļā ietvertais juridiskais pamatojums atbildības piemērošanai mātes sabiedrībām, kā arī 7.7.sadaļā </w:t>
      </w:r>
      <w:r w:rsidR="00994C67">
        <w:rPr>
          <w:color w:val="000000"/>
          <w:lang w:eastAsia="en-US"/>
        </w:rPr>
        <w:t>sniegtais pamatojums</w:t>
      </w:r>
      <w:r w:rsidR="00EA40F4">
        <w:rPr>
          <w:color w:val="000000"/>
          <w:lang w:eastAsia="en-US"/>
        </w:rPr>
        <w:t xml:space="preserve">, šīs </w:t>
      </w:r>
      <w:r w:rsidR="00040AC3">
        <w:rPr>
          <w:color w:val="000000"/>
          <w:lang w:eastAsia="en-US"/>
        </w:rPr>
        <w:t>atziņ</w:t>
      </w:r>
      <w:r w:rsidR="00EA40F4">
        <w:rPr>
          <w:color w:val="000000"/>
          <w:lang w:eastAsia="en-US"/>
        </w:rPr>
        <w:t>as</w:t>
      </w:r>
      <w:r w:rsidR="00040AC3">
        <w:rPr>
          <w:color w:val="000000"/>
          <w:lang w:eastAsia="en-US"/>
        </w:rPr>
        <w:t xml:space="preserve"> </w:t>
      </w:r>
      <w:r w:rsidR="00994C67">
        <w:rPr>
          <w:color w:val="000000"/>
          <w:lang w:eastAsia="en-US"/>
        </w:rPr>
        <w:t>sasaist</w:t>
      </w:r>
      <w:r w:rsidR="00EA40F4">
        <w:rPr>
          <w:color w:val="000000"/>
          <w:lang w:eastAsia="en-US"/>
        </w:rPr>
        <w:t>ot</w:t>
      </w:r>
      <w:r w:rsidR="00994C67">
        <w:rPr>
          <w:color w:val="000000"/>
          <w:lang w:eastAsia="en-US"/>
        </w:rPr>
        <w:t xml:space="preserve"> ar konkrētajiem lietas </w:t>
      </w:r>
      <w:r w:rsidR="00040AC3">
        <w:rPr>
          <w:color w:val="000000"/>
          <w:lang w:eastAsia="en-US"/>
        </w:rPr>
        <w:t>apstākļiem</w:t>
      </w:r>
      <w:r w:rsidR="00994C67">
        <w:rPr>
          <w:color w:val="000000"/>
          <w:lang w:eastAsia="en-US"/>
        </w:rPr>
        <w:t>.</w:t>
      </w:r>
    </w:p>
    <w:p w:rsidR="00994C67" w:rsidRDefault="00040AC3" w:rsidP="007F76C8">
      <w:pPr>
        <w:spacing w:line="276" w:lineRule="auto"/>
        <w:ind w:firstLine="539"/>
        <w:jc w:val="both"/>
        <w:rPr>
          <w:color w:val="000000"/>
          <w:lang w:eastAsia="en-US"/>
        </w:rPr>
      </w:pPr>
      <w:r>
        <w:rPr>
          <w:color w:val="000000"/>
          <w:lang w:eastAsia="en-US"/>
        </w:rPr>
        <w:t>No sprieduma n</w:t>
      </w:r>
      <w:r w:rsidR="00994C67">
        <w:rPr>
          <w:color w:val="000000"/>
          <w:lang w:eastAsia="en-US"/>
        </w:rPr>
        <w:t>av s</w:t>
      </w:r>
      <w:r>
        <w:rPr>
          <w:color w:val="000000"/>
          <w:lang w:eastAsia="en-US"/>
        </w:rPr>
        <w:t>aprotam</w:t>
      </w:r>
      <w:r w:rsidR="00994C67">
        <w:rPr>
          <w:color w:val="000000"/>
          <w:lang w:eastAsia="en-US"/>
        </w:rPr>
        <w:t>s, tieši kādā veidā apgabaltiesa uzskata par nepieciešamu pierādīt iespēju piemērot atbildību mātes sabiedrīb</w:t>
      </w:r>
      <w:r w:rsidR="00645579">
        <w:rPr>
          <w:color w:val="000000"/>
          <w:lang w:eastAsia="en-US"/>
        </w:rPr>
        <w:t>ai, ja tā ir tirgus dalībnieka sastāvā</w:t>
      </w:r>
      <w:r w:rsidR="00994C67">
        <w:rPr>
          <w:color w:val="000000"/>
          <w:lang w:eastAsia="en-US"/>
        </w:rPr>
        <w:t xml:space="preserve">. Ir tiesa, ka Konkurences padome pati ir norādījusi, ka mātes sabiedrības pašas </w:t>
      </w:r>
      <w:r w:rsidR="00FE24B5">
        <w:rPr>
          <w:color w:val="000000"/>
          <w:lang w:eastAsia="en-US"/>
        </w:rPr>
        <w:t>personisk</w:t>
      </w:r>
      <w:r w:rsidR="00994C67">
        <w:rPr>
          <w:color w:val="000000"/>
          <w:lang w:eastAsia="en-US"/>
        </w:rPr>
        <w:t xml:space="preserve">i nav piedalījušās pārkāpumā un ka uz tām tādēļ neattiecina </w:t>
      </w:r>
      <w:r w:rsidR="00FE24B5">
        <w:rPr>
          <w:color w:val="000000"/>
          <w:lang w:eastAsia="en-US"/>
        </w:rPr>
        <w:t>personisku</w:t>
      </w:r>
      <w:r w:rsidR="00994C67">
        <w:rPr>
          <w:color w:val="000000"/>
          <w:lang w:eastAsia="en-US"/>
        </w:rPr>
        <w:t xml:space="preserve"> atbildību, tomēr tas ir jālasa kopsakarā ar pārējo lēmumā ietverto pamatojumu un tirgus dalībnieka jēdziena izpratni. Lai piemērotu atbildību par Konkurences likuma pārkāpumu, nav jākonstatē, ka konkrētā juridiskā persona pati veica tieši tās darbības, kuras veido pārkāpumu. Tās atbildība </w:t>
      </w:r>
      <w:r>
        <w:rPr>
          <w:color w:val="000000"/>
          <w:lang w:eastAsia="en-US"/>
        </w:rPr>
        <w:t>var izrietēt</w:t>
      </w:r>
      <w:r w:rsidR="00994C67">
        <w:rPr>
          <w:color w:val="000000"/>
          <w:lang w:eastAsia="en-US"/>
        </w:rPr>
        <w:t xml:space="preserve"> no tā, ka tā </w:t>
      </w:r>
      <w:r w:rsidR="00EA40F4">
        <w:rPr>
          <w:color w:val="000000"/>
          <w:lang w:eastAsia="en-US"/>
        </w:rPr>
        <w:t>veido</w:t>
      </w:r>
      <w:r w:rsidR="00994C67">
        <w:rPr>
          <w:color w:val="000000"/>
          <w:lang w:eastAsia="en-US"/>
        </w:rPr>
        <w:t xml:space="preserve"> tirgus dalībniek</w:t>
      </w:r>
      <w:r w:rsidR="00EA40F4">
        <w:rPr>
          <w:color w:val="000000"/>
          <w:lang w:eastAsia="en-US"/>
        </w:rPr>
        <w:t>u (ekonomisku vienību)</w:t>
      </w:r>
      <w:r>
        <w:rPr>
          <w:color w:val="000000"/>
          <w:lang w:eastAsia="en-US"/>
        </w:rPr>
        <w:t xml:space="preserve"> un</w:t>
      </w:r>
      <w:r w:rsidR="00994C67">
        <w:rPr>
          <w:color w:val="000000"/>
          <w:lang w:eastAsia="en-US"/>
        </w:rPr>
        <w:t xml:space="preserve"> prettiesiskās darbības veikusī person</w:t>
      </w:r>
      <w:r w:rsidR="001C69A9">
        <w:rPr>
          <w:color w:val="000000"/>
          <w:lang w:eastAsia="en-US"/>
        </w:rPr>
        <w:t>a</w:t>
      </w:r>
      <w:r w:rsidR="00994C67">
        <w:rPr>
          <w:color w:val="000000"/>
          <w:lang w:eastAsia="en-US"/>
        </w:rPr>
        <w:t xml:space="preserve"> </w:t>
      </w:r>
      <w:r w:rsidR="001C69A9">
        <w:rPr>
          <w:color w:val="000000"/>
          <w:lang w:eastAsia="en-US"/>
        </w:rPr>
        <w:t>bija</w:t>
      </w:r>
      <w:r w:rsidR="00994C67">
        <w:rPr>
          <w:color w:val="000000"/>
          <w:lang w:eastAsia="en-US"/>
        </w:rPr>
        <w:t xml:space="preserve"> tās ietekmē.</w:t>
      </w:r>
      <w:r w:rsidR="001C69A9">
        <w:rPr>
          <w:color w:val="000000"/>
          <w:lang w:eastAsia="en-US"/>
        </w:rPr>
        <w:t xml:space="preserve"> </w:t>
      </w:r>
      <w:r w:rsidR="00EA40F4">
        <w:rPr>
          <w:color w:val="000000"/>
          <w:lang w:eastAsia="en-US"/>
        </w:rPr>
        <w:t>Taču</w:t>
      </w:r>
      <w:r w:rsidR="001C69A9">
        <w:rPr>
          <w:color w:val="000000"/>
          <w:lang w:eastAsia="en-US"/>
        </w:rPr>
        <w:t xml:space="preserve"> to, vai tas tā patiešām ir, apgabaltiesa vispār pēc būtības nav vērtējusi. </w:t>
      </w:r>
    </w:p>
    <w:p w:rsidR="001C69A9" w:rsidRDefault="001C69A9" w:rsidP="007F76C8">
      <w:pPr>
        <w:spacing w:line="276" w:lineRule="auto"/>
        <w:ind w:firstLine="539"/>
        <w:jc w:val="both"/>
        <w:rPr>
          <w:color w:val="000000"/>
          <w:lang w:eastAsia="en-US"/>
        </w:rPr>
      </w:pPr>
      <w:r>
        <w:rPr>
          <w:color w:val="000000"/>
          <w:lang w:eastAsia="en-US"/>
        </w:rPr>
        <w:t>Ievērojot minēto, apgabaltiesas spriedums ir atceļams, jo lietā nav pēc būtības pārbaudīti apstākļi par pieteicēju atbildību.</w:t>
      </w:r>
      <w:r w:rsidR="006605A3">
        <w:rPr>
          <w:color w:val="000000"/>
          <w:lang w:eastAsia="en-US"/>
        </w:rPr>
        <w:t xml:space="preserve"> Tā kā tas nav darīts, šobrīd atstājami bez ievērības pieteicēju paskaidrojumos ietvertie argumenti par to, ka tās nemaz neīstenoja izšķirošu ietekmi.</w:t>
      </w:r>
    </w:p>
    <w:p w:rsidR="001C69A9" w:rsidRDefault="001C69A9" w:rsidP="007F76C8">
      <w:pPr>
        <w:spacing w:line="276" w:lineRule="auto"/>
        <w:ind w:firstLine="539"/>
        <w:jc w:val="both"/>
        <w:rPr>
          <w:color w:val="000000"/>
          <w:lang w:eastAsia="en-US"/>
        </w:rPr>
      </w:pPr>
    </w:p>
    <w:p w:rsidR="001C69A9" w:rsidRDefault="001C69A9" w:rsidP="007F76C8">
      <w:pPr>
        <w:spacing w:line="276" w:lineRule="auto"/>
        <w:ind w:firstLine="539"/>
        <w:jc w:val="both"/>
        <w:rPr>
          <w:color w:val="000000"/>
          <w:lang w:eastAsia="en-US"/>
        </w:rPr>
      </w:pPr>
      <w:r>
        <w:rPr>
          <w:color w:val="000000"/>
          <w:lang w:eastAsia="en-US"/>
        </w:rPr>
        <w:t>[</w:t>
      </w:r>
      <w:r w:rsidR="0078714F">
        <w:rPr>
          <w:color w:val="000000"/>
          <w:lang w:eastAsia="en-US"/>
        </w:rPr>
        <w:t>13</w:t>
      </w:r>
      <w:r>
        <w:rPr>
          <w:color w:val="000000"/>
          <w:lang w:eastAsia="en-US"/>
        </w:rPr>
        <w:t xml:space="preserve">] </w:t>
      </w:r>
      <w:r w:rsidR="00645579">
        <w:rPr>
          <w:color w:val="000000"/>
          <w:lang w:eastAsia="en-US"/>
        </w:rPr>
        <w:t xml:space="preserve">Apgabaltiesa ir </w:t>
      </w:r>
      <w:r w:rsidR="00A4002D">
        <w:rPr>
          <w:color w:val="000000"/>
          <w:lang w:eastAsia="en-US"/>
        </w:rPr>
        <w:t>šo administratīvo lietu izdalījusi no administratīvās lietas Nr. A43009415 atsevišķā tiesvedībā, lai nodrošinātu pieteicēju prasījumu objektīvāku, ātrāku un pareizāku izskatīšanu.</w:t>
      </w:r>
    </w:p>
    <w:p w:rsidR="00A4002D" w:rsidRDefault="00A4002D" w:rsidP="007F76C8">
      <w:pPr>
        <w:spacing w:line="276" w:lineRule="auto"/>
        <w:ind w:firstLine="539"/>
        <w:jc w:val="both"/>
        <w:rPr>
          <w:color w:val="000000"/>
          <w:lang w:eastAsia="en-US"/>
        </w:rPr>
      </w:pPr>
      <w:proofErr w:type="gramStart"/>
      <w:r>
        <w:rPr>
          <w:color w:val="000000"/>
          <w:lang w:eastAsia="en-US"/>
        </w:rPr>
        <w:t>Augstākās tiesas ieskatā,</w:t>
      </w:r>
      <w:proofErr w:type="gramEnd"/>
      <w:r>
        <w:rPr>
          <w:color w:val="000000"/>
          <w:lang w:eastAsia="en-US"/>
        </w:rPr>
        <w:t xml:space="preserve"> šāds lēmums var liegt pieteicēj</w:t>
      </w:r>
      <w:r w:rsidR="00EA40F4">
        <w:rPr>
          <w:color w:val="000000"/>
          <w:lang w:eastAsia="en-US"/>
        </w:rPr>
        <w:t>ā</w:t>
      </w:r>
      <w:r>
        <w:rPr>
          <w:color w:val="000000"/>
          <w:lang w:eastAsia="en-US"/>
        </w:rPr>
        <w:t xml:space="preserve">m pilnvērtīgi īstenot savu </w:t>
      </w:r>
      <w:r w:rsidR="00EA40F4">
        <w:rPr>
          <w:color w:val="000000"/>
          <w:lang w:eastAsia="en-US"/>
        </w:rPr>
        <w:t>tiesību</w:t>
      </w:r>
      <w:r>
        <w:rPr>
          <w:color w:val="000000"/>
          <w:lang w:eastAsia="en-US"/>
        </w:rPr>
        <w:t xml:space="preserve"> aizsardzību. Lai arī apgabaltiesa ir izdalījusi atsevišķā lietā pieteikumu tieši par pieteicējām noteikto solidāro atbildību, nav saprotams, kā jautājums par pieteicēju atbildību var tikt izskatīts</w:t>
      </w:r>
      <w:proofErr w:type="gramStart"/>
      <w:r>
        <w:rPr>
          <w:color w:val="000000"/>
          <w:lang w:eastAsia="en-US"/>
        </w:rPr>
        <w:t xml:space="preserve"> atrauti no lietas</w:t>
      </w:r>
      <w:proofErr w:type="gramEnd"/>
      <w:r>
        <w:rPr>
          <w:color w:val="000000"/>
          <w:lang w:eastAsia="en-US"/>
        </w:rPr>
        <w:t xml:space="preserve">, kurā tiek vērtēta to pašu tirgus dalībnieku, kurus veido arī pieteicējas, izdarīts tas pats pārkāpums. Pirms nonākt pie jautājuma, vai </w:t>
      </w:r>
      <w:proofErr w:type="gramStart"/>
      <w:r>
        <w:rPr>
          <w:color w:val="000000"/>
          <w:lang w:eastAsia="en-US"/>
        </w:rPr>
        <w:t>un</w:t>
      </w:r>
      <w:proofErr w:type="gramEnd"/>
      <w:r>
        <w:rPr>
          <w:color w:val="000000"/>
          <w:lang w:eastAsia="en-US"/>
        </w:rPr>
        <w:t xml:space="preserve"> kam ir nosakāms sods, vispirms ir jānoskaidro, vai ir noticis pārkāpums. </w:t>
      </w:r>
      <w:r w:rsidR="00817522">
        <w:rPr>
          <w:color w:val="000000"/>
          <w:lang w:eastAsia="en-US"/>
        </w:rPr>
        <w:t>Tātad a</w:t>
      </w:r>
      <w:r>
        <w:rPr>
          <w:color w:val="000000"/>
          <w:lang w:eastAsia="en-US"/>
        </w:rPr>
        <w:t>rī jautājums par to, kāda ir pieteicēju saikne ar meitas sabiedrībām un to darbībās Konkurences padomes konstatētajiem pārkāpumiem</w:t>
      </w:r>
      <w:r w:rsidR="00817522">
        <w:rPr>
          <w:color w:val="000000"/>
          <w:lang w:eastAsia="en-US"/>
        </w:rPr>
        <w:t>, nav pilnvērtīgi izskatāms atsevišķi no lietas, kurā vērtēts pārkāpums.</w:t>
      </w:r>
      <w:r w:rsidR="00F94C56">
        <w:rPr>
          <w:color w:val="000000"/>
          <w:lang w:eastAsia="en-US"/>
        </w:rPr>
        <w:t xml:space="preserve"> Turklāt konstatējams, ka lieta </w:t>
      </w:r>
      <w:r w:rsidR="00F94C56" w:rsidRPr="00F94C56">
        <w:rPr>
          <w:color w:val="000000"/>
          <w:lang w:eastAsia="en-US"/>
        </w:rPr>
        <w:t>Nr. A43009415</w:t>
      </w:r>
      <w:r w:rsidR="00F94C56">
        <w:rPr>
          <w:color w:val="000000"/>
          <w:lang w:eastAsia="en-US"/>
        </w:rPr>
        <w:t xml:space="preserve"> vēl nemaz nav izskatīta pēc būtības</w:t>
      </w:r>
      <w:r w:rsidR="00F635B7">
        <w:rPr>
          <w:color w:val="000000"/>
          <w:lang w:eastAsia="en-US"/>
        </w:rPr>
        <w:t>,</w:t>
      </w:r>
      <w:r w:rsidR="00F94C56">
        <w:rPr>
          <w:color w:val="000000"/>
          <w:lang w:eastAsia="en-US"/>
        </w:rPr>
        <w:t xml:space="preserve"> </w:t>
      </w:r>
      <w:r w:rsidR="00101921">
        <w:rPr>
          <w:color w:val="000000"/>
          <w:lang w:eastAsia="en-US"/>
        </w:rPr>
        <w:t>u</w:t>
      </w:r>
      <w:r w:rsidR="00F94C56">
        <w:rPr>
          <w:color w:val="000000"/>
          <w:lang w:eastAsia="en-US"/>
        </w:rPr>
        <w:t>n jautājums par pārkāpuma esību vēl arvien nav izšķirts ar tiesas spriedumu.</w:t>
      </w:r>
    </w:p>
    <w:p w:rsidR="00F94C56" w:rsidRDefault="00F94C56" w:rsidP="007F76C8">
      <w:pPr>
        <w:spacing w:line="276" w:lineRule="auto"/>
        <w:ind w:firstLine="539"/>
        <w:jc w:val="both"/>
        <w:rPr>
          <w:color w:val="000000"/>
          <w:lang w:eastAsia="en-US"/>
        </w:rPr>
      </w:pPr>
      <w:r>
        <w:rPr>
          <w:color w:val="000000"/>
          <w:lang w:eastAsia="en-US"/>
        </w:rPr>
        <w:t>Šādos apstākļos apgabaltiesai būtu jāapsver, vai šī lieta nav atkal apvienojama ar lietu, kurā tiek pārbaudīta pārkāpuma esība un pieteicēju meitas sabiedrību atbildība.</w:t>
      </w:r>
    </w:p>
    <w:p w:rsidR="00583E8E" w:rsidRDefault="00583E8E" w:rsidP="007F76C8">
      <w:pPr>
        <w:spacing w:line="276" w:lineRule="auto"/>
        <w:ind w:firstLine="539"/>
        <w:jc w:val="both"/>
        <w:rPr>
          <w:color w:val="000000"/>
          <w:lang w:eastAsia="en-US"/>
        </w:rPr>
      </w:pPr>
    </w:p>
    <w:p w:rsidR="007F76C8" w:rsidRPr="007F76C8" w:rsidRDefault="007F76C8" w:rsidP="007F76C8">
      <w:pPr>
        <w:spacing w:line="276" w:lineRule="auto"/>
        <w:jc w:val="center"/>
        <w:rPr>
          <w:b/>
        </w:rPr>
      </w:pPr>
      <w:r w:rsidRPr="007F76C8">
        <w:rPr>
          <w:b/>
        </w:rPr>
        <w:t>Rezolutīvā daļa</w:t>
      </w:r>
    </w:p>
    <w:p w:rsidR="007F76C8" w:rsidRPr="007F76C8" w:rsidRDefault="007F76C8" w:rsidP="007F76C8">
      <w:pPr>
        <w:spacing w:line="276" w:lineRule="auto"/>
        <w:ind w:firstLine="720"/>
        <w:jc w:val="both"/>
        <w:rPr>
          <w:b/>
        </w:rPr>
      </w:pPr>
    </w:p>
    <w:p w:rsidR="007F76C8" w:rsidRPr="00D271F8" w:rsidRDefault="007F76C8" w:rsidP="007F76C8">
      <w:pPr>
        <w:spacing w:line="276" w:lineRule="auto"/>
        <w:ind w:firstLine="567"/>
        <w:jc w:val="both"/>
      </w:pPr>
      <w:r w:rsidRPr="00D271F8">
        <w:t xml:space="preserve">Pamatojoties uz Administratīvā procesa </w:t>
      </w:r>
      <w:r w:rsidR="00C66B28">
        <w:t xml:space="preserve">likuma </w:t>
      </w:r>
      <w:proofErr w:type="gramStart"/>
      <w:r w:rsidRPr="00D271F8">
        <w:t>348.panta</w:t>
      </w:r>
      <w:proofErr w:type="gramEnd"/>
      <w:r w:rsidRPr="00D271F8">
        <w:t xml:space="preserve"> </w:t>
      </w:r>
      <w:r w:rsidR="00FF04C0" w:rsidRPr="00D271F8">
        <w:t xml:space="preserve">pirmās daļas </w:t>
      </w:r>
      <w:r w:rsidR="00101921">
        <w:t>2</w:t>
      </w:r>
      <w:r w:rsidRPr="00D271F8">
        <w:t xml:space="preserve">.punktu un 351.pantu, Augstākā tiesa </w:t>
      </w:r>
    </w:p>
    <w:p w:rsidR="007F76C8" w:rsidRPr="00D271F8" w:rsidRDefault="007F76C8" w:rsidP="007F76C8">
      <w:pPr>
        <w:spacing w:line="276" w:lineRule="auto"/>
        <w:ind w:firstLine="567"/>
        <w:jc w:val="both"/>
      </w:pPr>
    </w:p>
    <w:p w:rsidR="007F76C8" w:rsidRPr="00D271F8" w:rsidRDefault="007F76C8" w:rsidP="007F76C8">
      <w:pPr>
        <w:tabs>
          <w:tab w:val="left" w:pos="2700"/>
          <w:tab w:val="left" w:pos="6660"/>
        </w:tabs>
        <w:spacing w:line="276" w:lineRule="auto"/>
        <w:jc w:val="center"/>
        <w:rPr>
          <w:b/>
        </w:rPr>
      </w:pPr>
      <w:bookmarkStart w:id="1" w:name="Dropdown14"/>
      <w:r w:rsidRPr="00D271F8">
        <w:rPr>
          <w:b/>
        </w:rPr>
        <w:t>nosprieda</w:t>
      </w:r>
      <w:bookmarkEnd w:id="1"/>
    </w:p>
    <w:p w:rsidR="007F76C8" w:rsidRPr="00D271F8" w:rsidRDefault="007F76C8" w:rsidP="007F76C8">
      <w:pPr>
        <w:tabs>
          <w:tab w:val="left" w:pos="2700"/>
          <w:tab w:val="left" w:pos="6660"/>
        </w:tabs>
        <w:spacing w:line="276" w:lineRule="auto"/>
        <w:jc w:val="center"/>
        <w:rPr>
          <w:b/>
          <w:bCs/>
          <w:spacing w:val="70"/>
        </w:rPr>
      </w:pPr>
    </w:p>
    <w:p w:rsidR="00101921" w:rsidRDefault="00101921" w:rsidP="001961D4">
      <w:pPr>
        <w:spacing w:line="276" w:lineRule="auto"/>
        <w:ind w:firstLine="567"/>
        <w:jc w:val="both"/>
      </w:pPr>
      <w:r>
        <w:t xml:space="preserve">atcelt Administratīvās apgabaltiesas </w:t>
      </w:r>
      <w:proofErr w:type="gramStart"/>
      <w:r>
        <w:t>2017.gad</w:t>
      </w:r>
      <w:r w:rsidR="00F635B7">
        <w:t>a</w:t>
      </w:r>
      <w:proofErr w:type="gramEnd"/>
      <w:r w:rsidR="00F635B7">
        <w:t xml:space="preserve"> 7.aprīļa spriedumu un nosūtīt</w:t>
      </w:r>
      <w:r>
        <w:t xml:space="preserve"> lietu jaunai izskatīšanai Administratīvajai apgabaltiesai.</w:t>
      </w:r>
    </w:p>
    <w:p w:rsidR="001961D4" w:rsidRDefault="001961D4" w:rsidP="001961D4">
      <w:pPr>
        <w:spacing w:line="276" w:lineRule="auto"/>
        <w:ind w:firstLine="567"/>
        <w:jc w:val="both"/>
      </w:pPr>
      <w:bookmarkStart w:id="2" w:name="_GoBack"/>
      <w:bookmarkEnd w:id="2"/>
    </w:p>
    <w:p w:rsidR="00485D75" w:rsidRPr="00675827" w:rsidRDefault="007F76C8" w:rsidP="00675827">
      <w:pPr>
        <w:spacing w:line="276" w:lineRule="auto"/>
        <w:ind w:firstLine="567"/>
        <w:jc w:val="both"/>
        <w:rPr>
          <w:bCs/>
        </w:rPr>
      </w:pPr>
      <w:r w:rsidRPr="00D271F8">
        <w:t>Spriedums</w:t>
      </w:r>
      <w:r w:rsidRPr="00D271F8">
        <w:rPr>
          <w:bCs/>
        </w:rPr>
        <w:t xml:space="preserve"> nav pārsūdzams.</w:t>
      </w:r>
    </w:p>
    <w:sectPr w:rsidR="00485D75" w:rsidRPr="00675827" w:rsidSect="00F33627">
      <w:footerReference w:type="even" r:id="rId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DBC" w:rsidRDefault="00707DBC">
      <w:r>
        <w:separator/>
      </w:r>
    </w:p>
  </w:endnote>
  <w:endnote w:type="continuationSeparator" w:id="0">
    <w:p w:rsidR="00707DBC" w:rsidRDefault="00707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46F" w:rsidRDefault="0014446F"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446F" w:rsidRDefault="00144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46F" w:rsidRDefault="0014446F"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086F">
      <w:rPr>
        <w:rStyle w:val="PageNumber"/>
        <w:noProof/>
      </w:rPr>
      <w:t>10</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EB086F">
      <w:rPr>
        <w:rStyle w:val="PageNumber"/>
        <w:noProof/>
      </w:rPr>
      <w:t>11</w:t>
    </w:r>
    <w:r w:rsidRPr="00AB25C7">
      <w:rPr>
        <w:rStyle w:val="PageNumber"/>
      </w:rPr>
      <w:fldChar w:fldCharType="end"/>
    </w:r>
  </w:p>
  <w:p w:rsidR="0014446F" w:rsidRDefault="00144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DBC" w:rsidRDefault="00707DBC">
      <w:r>
        <w:separator/>
      </w:r>
    </w:p>
  </w:footnote>
  <w:footnote w:type="continuationSeparator" w:id="0">
    <w:p w:rsidR="00707DBC" w:rsidRDefault="00707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3"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4"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6D"/>
    <w:rsid w:val="000010FA"/>
    <w:rsid w:val="000015B2"/>
    <w:rsid w:val="000017A4"/>
    <w:rsid w:val="0000271B"/>
    <w:rsid w:val="000029A7"/>
    <w:rsid w:val="00003410"/>
    <w:rsid w:val="000034CF"/>
    <w:rsid w:val="00003C9F"/>
    <w:rsid w:val="00003DF5"/>
    <w:rsid w:val="000042B9"/>
    <w:rsid w:val="00004571"/>
    <w:rsid w:val="00004C89"/>
    <w:rsid w:val="00006231"/>
    <w:rsid w:val="00007216"/>
    <w:rsid w:val="000075B2"/>
    <w:rsid w:val="000105E1"/>
    <w:rsid w:val="0001227C"/>
    <w:rsid w:val="00012762"/>
    <w:rsid w:val="000127DC"/>
    <w:rsid w:val="00013B6E"/>
    <w:rsid w:val="00014A04"/>
    <w:rsid w:val="000150A3"/>
    <w:rsid w:val="000155BA"/>
    <w:rsid w:val="000155E8"/>
    <w:rsid w:val="00015650"/>
    <w:rsid w:val="00015A37"/>
    <w:rsid w:val="00015AC8"/>
    <w:rsid w:val="00015B31"/>
    <w:rsid w:val="00016014"/>
    <w:rsid w:val="000162F2"/>
    <w:rsid w:val="00016ACC"/>
    <w:rsid w:val="0001705B"/>
    <w:rsid w:val="000170D5"/>
    <w:rsid w:val="00017A4E"/>
    <w:rsid w:val="000202AA"/>
    <w:rsid w:val="000203A9"/>
    <w:rsid w:val="00020ACA"/>
    <w:rsid w:val="000217FB"/>
    <w:rsid w:val="0002219F"/>
    <w:rsid w:val="00022788"/>
    <w:rsid w:val="000227F8"/>
    <w:rsid w:val="00022A1F"/>
    <w:rsid w:val="00023651"/>
    <w:rsid w:val="00024A45"/>
    <w:rsid w:val="000254EA"/>
    <w:rsid w:val="00025879"/>
    <w:rsid w:val="00025BAF"/>
    <w:rsid w:val="00025E44"/>
    <w:rsid w:val="00026BBF"/>
    <w:rsid w:val="0002742A"/>
    <w:rsid w:val="0003027A"/>
    <w:rsid w:val="000307F1"/>
    <w:rsid w:val="00030B78"/>
    <w:rsid w:val="000327DE"/>
    <w:rsid w:val="00034CA6"/>
    <w:rsid w:val="00034D85"/>
    <w:rsid w:val="0003511B"/>
    <w:rsid w:val="000357CD"/>
    <w:rsid w:val="00035936"/>
    <w:rsid w:val="00035D21"/>
    <w:rsid w:val="00036D80"/>
    <w:rsid w:val="000378B2"/>
    <w:rsid w:val="000378F1"/>
    <w:rsid w:val="00037923"/>
    <w:rsid w:val="00037EDD"/>
    <w:rsid w:val="00040480"/>
    <w:rsid w:val="00040AC3"/>
    <w:rsid w:val="00040F3B"/>
    <w:rsid w:val="0004147B"/>
    <w:rsid w:val="000414DD"/>
    <w:rsid w:val="000417EB"/>
    <w:rsid w:val="000426BA"/>
    <w:rsid w:val="00043035"/>
    <w:rsid w:val="0004324B"/>
    <w:rsid w:val="00043B11"/>
    <w:rsid w:val="00043E8C"/>
    <w:rsid w:val="00044018"/>
    <w:rsid w:val="00044C9A"/>
    <w:rsid w:val="00045685"/>
    <w:rsid w:val="00046C46"/>
    <w:rsid w:val="0004732C"/>
    <w:rsid w:val="000476BA"/>
    <w:rsid w:val="000478BF"/>
    <w:rsid w:val="00050ABA"/>
    <w:rsid w:val="00051576"/>
    <w:rsid w:val="00051DAD"/>
    <w:rsid w:val="00051FD2"/>
    <w:rsid w:val="0005214D"/>
    <w:rsid w:val="000526D7"/>
    <w:rsid w:val="00053364"/>
    <w:rsid w:val="000561F2"/>
    <w:rsid w:val="00056507"/>
    <w:rsid w:val="00056C30"/>
    <w:rsid w:val="00057583"/>
    <w:rsid w:val="000577B4"/>
    <w:rsid w:val="00061CBC"/>
    <w:rsid w:val="00061D43"/>
    <w:rsid w:val="00062717"/>
    <w:rsid w:val="0006325F"/>
    <w:rsid w:val="000636BE"/>
    <w:rsid w:val="00063A16"/>
    <w:rsid w:val="00063E0B"/>
    <w:rsid w:val="0006442B"/>
    <w:rsid w:val="00064A78"/>
    <w:rsid w:val="00064DA7"/>
    <w:rsid w:val="00064F7C"/>
    <w:rsid w:val="00065FBB"/>
    <w:rsid w:val="000667B5"/>
    <w:rsid w:val="0006720F"/>
    <w:rsid w:val="00070A2C"/>
    <w:rsid w:val="00070B91"/>
    <w:rsid w:val="00070F95"/>
    <w:rsid w:val="000723B0"/>
    <w:rsid w:val="00072718"/>
    <w:rsid w:val="00072B6B"/>
    <w:rsid w:val="00072E88"/>
    <w:rsid w:val="00075B92"/>
    <w:rsid w:val="00075BBB"/>
    <w:rsid w:val="000809E2"/>
    <w:rsid w:val="00080DF9"/>
    <w:rsid w:val="00081458"/>
    <w:rsid w:val="00081D5B"/>
    <w:rsid w:val="00082095"/>
    <w:rsid w:val="00085924"/>
    <w:rsid w:val="00086276"/>
    <w:rsid w:val="0008665A"/>
    <w:rsid w:val="00090699"/>
    <w:rsid w:val="00090951"/>
    <w:rsid w:val="000916DD"/>
    <w:rsid w:val="00093B58"/>
    <w:rsid w:val="000959A2"/>
    <w:rsid w:val="000965D1"/>
    <w:rsid w:val="000968F6"/>
    <w:rsid w:val="00097549"/>
    <w:rsid w:val="0009789E"/>
    <w:rsid w:val="000A08A9"/>
    <w:rsid w:val="000A1FC1"/>
    <w:rsid w:val="000A2BFA"/>
    <w:rsid w:val="000A33D4"/>
    <w:rsid w:val="000A3664"/>
    <w:rsid w:val="000A3B79"/>
    <w:rsid w:val="000A418B"/>
    <w:rsid w:val="000A4E53"/>
    <w:rsid w:val="000A5724"/>
    <w:rsid w:val="000A5847"/>
    <w:rsid w:val="000A718F"/>
    <w:rsid w:val="000A7AAE"/>
    <w:rsid w:val="000A7CFA"/>
    <w:rsid w:val="000A7D4E"/>
    <w:rsid w:val="000A7DA6"/>
    <w:rsid w:val="000B0EB3"/>
    <w:rsid w:val="000B0EF0"/>
    <w:rsid w:val="000B120E"/>
    <w:rsid w:val="000B19C5"/>
    <w:rsid w:val="000B27BC"/>
    <w:rsid w:val="000B3118"/>
    <w:rsid w:val="000B3AA8"/>
    <w:rsid w:val="000B3C9B"/>
    <w:rsid w:val="000B58F1"/>
    <w:rsid w:val="000B5A8E"/>
    <w:rsid w:val="000B6113"/>
    <w:rsid w:val="000B6EDA"/>
    <w:rsid w:val="000B7FD5"/>
    <w:rsid w:val="000C04D2"/>
    <w:rsid w:val="000C19B8"/>
    <w:rsid w:val="000C2BD9"/>
    <w:rsid w:val="000C2EAF"/>
    <w:rsid w:val="000C4688"/>
    <w:rsid w:val="000C4884"/>
    <w:rsid w:val="000C567E"/>
    <w:rsid w:val="000C5BCD"/>
    <w:rsid w:val="000C6A10"/>
    <w:rsid w:val="000C7893"/>
    <w:rsid w:val="000C7B12"/>
    <w:rsid w:val="000C7B20"/>
    <w:rsid w:val="000D0D16"/>
    <w:rsid w:val="000D0E0A"/>
    <w:rsid w:val="000D20B2"/>
    <w:rsid w:val="000D3220"/>
    <w:rsid w:val="000D37F6"/>
    <w:rsid w:val="000D4302"/>
    <w:rsid w:val="000D4DEA"/>
    <w:rsid w:val="000D5670"/>
    <w:rsid w:val="000D5F67"/>
    <w:rsid w:val="000D7EF6"/>
    <w:rsid w:val="000D7FAD"/>
    <w:rsid w:val="000E046B"/>
    <w:rsid w:val="000E1225"/>
    <w:rsid w:val="000E1DA6"/>
    <w:rsid w:val="000E20DE"/>
    <w:rsid w:val="000E22B2"/>
    <w:rsid w:val="000E3C64"/>
    <w:rsid w:val="000E3F8F"/>
    <w:rsid w:val="000E4579"/>
    <w:rsid w:val="000E46D2"/>
    <w:rsid w:val="000E4E34"/>
    <w:rsid w:val="000E4EEB"/>
    <w:rsid w:val="000E4F67"/>
    <w:rsid w:val="000E5269"/>
    <w:rsid w:val="000E6EC9"/>
    <w:rsid w:val="000E707F"/>
    <w:rsid w:val="000E7E9A"/>
    <w:rsid w:val="000F0E19"/>
    <w:rsid w:val="000F1D5B"/>
    <w:rsid w:val="000F2A86"/>
    <w:rsid w:val="000F2B2F"/>
    <w:rsid w:val="000F2DC1"/>
    <w:rsid w:val="000F2DDB"/>
    <w:rsid w:val="000F3AD2"/>
    <w:rsid w:val="000F3E2B"/>
    <w:rsid w:val="000F41B7"/>
    <w:rsid w:val="000F4946"/>
    <w:rsid w:val="000F4F31"/>
    <w:rsid w:val="000F5692"/>
    <w:rsid w:val="000F596C"/>
    <w:rsid w:val="000F64A6"/>
    <w:rsid w:val="000F664F"/>
    <w:rsid w:val="000F6C8E"/>
    <w:rsid w:val="00100668"/>
    <w:rsid w:val="00100A7C"/>
    <w:rsid w:val="001016CC"/>
    <w:rsid w:val="00101921"/>
    <w:rsid w:val="001035E5"/>
    <w:rsid w:val="00104B13"/>
    <w:rsid w:val="00105B85"/>
    <w:rsid w:val="00107D72"/>
    <w:rsid w:val="00110606"/>
    <w:rsid w:val="00110A5D"/>
    <w:rsid w:val="00110DBE"/>
    <w:rsid w:val="00111593"/>
    <w:rsid w:val="00112AAC"/>
    <w:rsid w:val="00113290"/>
    <w:rsid w:val="00113582"/>
    <w:rsid w:val="00113B60"/>
    <w:rsid w:val="00113E94"/>
    <w:rsid w:val="00113EBD"/>
    <w:rsid w:val="001147C6"/>
    <w:rsid w:val="00114CEE"/>
    <w:rsid w:val="00114D68"/>
    <w:rsid w:val="00115BA2"/>
    <w:rsid w:val="001169AF"/>
    <w:rsid w:val="00117444"/>
    <w:rsid w:val="00117969"/>
    <w:rsid w:val="00117D43"/>
    <w:rsid w:val="00121B7E"/>
    <w:rsid w:val="00121FB7"/>
    <w:rsid w:val="00122943"/>
    <w:rsid w:val="00123E64"/>
    <w:rsid w:val="00124810"/>
    <w:rsid w:val="00124B05"/>
    <w:rsid w:val="001253E7"/>
    <w:rsid w:val="00125AC3"/>
    <w:rsid w:val="00125D73"/>
    <w:rsid w:val="00126545"/>
    <w:rsid w:val="0013031A"/>
    <w:rsid w:val="00130E99"/>
    <w:rsid w:val="00131D61"/>
    <w:rsid w:val="00132FB6"/>
    <w:rsid w:val="00133216"/>
    <w:rsid w:val="001338A3"/>
    <w:rsid w:val="00133AB6"/>
    <w:rsid w:val="00133AD3"/>
    <w:rsid w:val="00134CA5"/>
    <w:rsid w:val="00135464"/>
    <w:rsid w:val="001357F6"/>
    <w:rsid w:val="00135826"/>
    <w:rsid w:val="00135C89"/>
    <w:rsid w:val="00136422"/>
    <w:rsid w:val="0013679F"/>
    <w:rsid w:val="00137440"/>
    <w:rsid w:val="00137854"/>
    <w:rsid w:val="001400A9"/>
    <w:rsid w:val="001408E3"/>
    <w:rsid w:val="00142683"/>
    <w:rsid w:val="00142774"/>
    <w:rsid w:val="00142963"/>
    <w:rsid w:val="0014339D"/>
    <w:rsid w:val="00144444"/>
    <w:rsid w:val="0014446F"/>
    <w:rsid w:val="0014466F"/>
    <w:rsid w:val="00147D61"/>
    <w:rsid w:val="00150A14"/>
    <w:rsid w:val="00150DB7"/>
    <w:rsid w:val="0015129A"/>
    <w:rsid w:val="00151CEB"/>
    <w:rsid w:val="001521EB"/>
    <w:rsid w:val="00152AD9"/>
    <w:rsid w:val="00153023"/>
    <w:rsid w:val="00153086"/>
    <w:rsid w:val="001532A3"/>
    <w:rsid w:val="00153ADD"/>
    <w:rsid w:val="001564B1"/>
    <w:rsid w:val="00157A18"/>
    <w:rsid w:val="00157BB1"/>
    <w:rsid w:val="0016078B"/>
    <w:rsid w:val="00160CD4"/>
    <w:rsid w:val="00160DFC"/>
    <w:rsid w:val="00161518"/>
    <w:rsid w:val="00161CC3"/>
    <w:rsid w:val="00161E89"/>
    <w:rsid w:val="001621F5"/>
    <w:rsid w:val="0016239D"/>
    <w:rsid w:val="00162535"/>
    <w:rsid w:val="00162C21"/>
    <w:rsid w:val="00163B46"/>
    <w:rsid w:val="00164CCD"/>
    <w:rsid w:val="0016529D"/>
    <w:rsid w:val="00165721"/>
    <w:rsid w:val="00165F07"/>
    <w:rsid w:val="00166838"/>
    <w:rsid w:val="00166F85"/>
    <w:rsid w:val="00172198"/>
    <w:rsid w:val="00172669"/>
    <w:rsid w:val="00172BD6"/>
    <w:rsid w:val="00172D68"/>
    <w:rsid w:val="00173D9A"/>
    <w:rsid w:val="001749C5"/>
    <w:rsid w:val="00174C90"/>
    <w:rsid w:val="00175407"/>
    <w:rsid w:val="00175FB2"/>
    <w:rsid w:val="001766CB"/>
    <w:rsid w:val="00176913"/>
    <w:rsid w:val="00177CF7"/>
    <w:rsid w:val="00177F7C"/>
    <w:rsid w:val="001808A4"/>
    <w:rsid w:val="00180CEC"/>
    <w:rsid w:val="00180D9F"/>
    <w:rsid w:val="00181918"/>
    <w:rsid w:val="00184A56"/>
    <w:rsid w:val="001855F7"/>
    <w:rsid w:val="00185BA5"/>
    <w:rsid w:val="00185CC6"/>
    <w:rsid w:val="00186C0A"/>
    <w:rsid w:val="00190322"/>
    <w:rsid w:val="0019087A"/>
    <w:rsid w:val="00191E63"/>
    <w:rsid w:val="0019279A"/>
    <w:rsid w:val="001939FB"/>
    <w:rsid w:val="00194128"/>
    <w:rsid w:val="00194F76"/>
    <w:rsid w:val="00195697"/>
    <w:rsid w:val="00195BD1"/>
    <w:rsid w:val="00195EAB"/>
    <w:rsid w:val="001961D4"/>
    <w:rsid w:val="001A01FC"/>
    <w:rsid w:val="001A07D3"/>
    <w:rsid w:val="001A125B"/>
    <w:rsid w:val="001A1F24"/>
    <w:rsid w:val="001A2022"/>
    <w:rsid w:val="001A2B68"/>
    <w:rsid w:val="001A2D5F"/>
    <w:rsid w:val="001A43D0"/>
    <w:rsid w:val="001A4BAE"/>
    <w:rsid w:val="001A6B77"/>
    <w:rsid w:val="001A738E"/>
    <w:rsid w:val="001B03BF"/>
    <w:rsid w:val="001B0CEF"/>
    <w:rsid w:val="001B10E8"/>
    <w:rsid w:val="001B21E4"/>
    <w:rsid w:val="001B2B2A"/>
    <w:rsid w:val="001B44AD"/>
    <w:rsid w:val="001B4CDE"/>
    <w:rsid w:val="001B4D86"/>
    <w:rsid w:val="001B565C"/>
    <w:rsid w:val="001B5A47"/>
    <w:rsid w:val="001B6078"/>
    <w:rsid w:val="001B615B"/>
    <w:rsid w:val="001B6EAB"/>
    <w:rsid w:val="001B7759"/>
    <w:rsid w:val="001B7DF6"/>
    <w:rsid w:val="001C12EC"/>
    <w:rsid w:val="001C1323"/>
    <w:rsid w:val="001C1847"/>
    <w:rsid w:val="001C21BA"/>
    <w:rsid w:val="001C27A4"/>
    <w:rsid w:val="001C2B5B"/>
    <w:rsid w:val="001C2DE8"/>
    <w:rsid w:val="001C38D8"/>
    <w:rsid w:val="001C47B0"/>
    <w:rsid w:val="001C5FDC"/>
    <w:rsid w:val="001C6977"/>
    <w:rsid w:val="001C69A9"/>
    <w:rsid w:val="001C6AA1"/>
    <w:rsid w:val="001C6ABC"/>
    <w:rsid w:val="001D0480"/>
    <w:rsid w:val="001D0BF0"/>
    <w:rsid w:val="001D19EA"/>
    <w:rsid w:val="001D1FEC"/>
    <w:rsid w:val="001D2389"/>
    <w:rsid w:val="001D4011"/>
    <w:rsid w:val="001D44DF"/>
    <w:rsid w:val="001D4F15"/>
    <w:rsid w:val="001D51A7"/>
    <w:rsid w:val="001D5405"/>
    <w:rsid w:val="001D60D9"/>
    <w:rsid w:val="001D6EE8"/>
    <w:rsid w:val="001E07AA"/>
    <w:rsid w:val="001E14D7"/>
    <w:rsid w:val="001E1AB2"/>
    <w:rsid w:val="001E26B4"/>
    <w:rsid w:val="001E2FB3"/>
    <w:rsid w:val="001E376B"/>
    <w:rsid w:val="001E3A40"/>
    <w:rsid w:val="001E3DEA"/>
    <w:rsid w:val="001E5311"/>
    <w:rsid w:val="001E5BD1"/>
    <w:rsid w:val="001E6CCF"/>
    <w:rsid w:val="001E7092"/>
    <w:rsid w:val="001E776E"/>
    <w:rsid w:val="001E7A9E"/>
    <w:rsid w:val="001F01C4"/>
    <w:rsid w:val="001F0567"/>
    <w:rsid w:val="001F05F6"/>
    <w:rsid w:val="001F06D9"/>
    <w:rsid w:val="001F15F5"/>
    <w:rsid w:val="001F1CC9"/>
    <w:rsid w:val="001F2597"/>
    <w:rsid w:val="001F25C7"/>
    <w:rsid w:val="001F25FF"/>
    <w:rsid w:val="001F2BBA"/>
    <w:rsid w:val="001F3294"/>
    <w:rsid w:val="001F3700"/>
    <w:rsid w:val="001F467C"/>
    <w:rsid w:val="001F49A1"/>
    <w:rsid w:val="001F4D75"/>
    <w:rsid w:val="001F4F1B"/>
    <w:rsid w:val="001F6805"/>
    <w:rsid w:val="001F6AA7"/>
    <w:rsid w:val="001F7940"/>
    <w:rsid w:val="002009C5"/>
    <w:rsid w:val="0020150C"/>
    <w:rsid w:val="002015FE"/>
    <w:rsid w:val="002017E0"/>
    <w:rsid w:val="00201FB7"/>
    <w:rsid w:val="002020B3"/>
    <w:rsid w:val="00202EE6"/>
    <w:rsid w:val="0020349E"/>
    <w:rsid w:val="00203C37"/>
    <w:rsid w:val="00204D69"/>
    <w:rsid w:val="002079EE"/>
    <w:rsid w:val="00207C63"/>
    <w:rsid w:val="00211156"/>
    <w:rsid w:val="002112D2"/>
    <w:rsid w:val="00212498"/>
    <w:rsid w:val="002125F6"/>
    <w:rsid w:val="00212663"/>
    <w:rsid w:val="002126CF"/>
    <w:rsid w:val="00213D68"/>
    <w:rsid w:val="00213D78"/>
    <w:rsid w:val="00214B36"/>
    <w:rsid w:val="002155B5"/>
    <w:rsid w:val="00215FD8"/>
    <w:rsid w:val="00216559"/>
    <w:rsid w:val="00216A77"/>
    <w:rsid w:val="00216E05"/>
    <w:rsid w:val="0021733F"/>
    <w:rsid w:val="002200D4"/>
    <w:rsid w:val="002200FC"/>
    <w:rsid w:val="0022058F"/>
    <w:rsid w:val="00221942"/>
    <w:rsid w:val="0022313D"/>
    <w:rsid w:val="00223446"/>
    <w:rsid w:val="00224459"/>
    <w:rsid w:val="00225DBA"/>
    <w:rsid w:val="00225F25"/>
    <w:rsid w:val="00226AC0"/>
    <w:rsid w:val="0023014B"/>
    <w:rsid w:val="00230DF3"/>
    <w:rsid w:val="002314EB"/>
    <w:rsid w:val="00231FC6"/>
    <w:rsid w:val="0023380A"/>
    <w:rsid w:val="002338C8"/>
    <w:rsid w:val="0023396F"/>
    <w:rsid w:val="00233B23"/>
    <w:rsid w:val="00235E73"/>
    <w:rsid w:val="00236004"/>
    <w:rsid w:val="002365EA"/>
    <w:rsid w:val="00236682"/>
    <w:rsid w:val="00236AB5"/>
    <w:rsid w:val="00236DE1"/>
    <w:rsid w:val="00237CA7"/>
    <w:rsid w:val="00240D4B"/>
    <w:rsid w:val="002413D6"/>
    <w:rsid w:val="00241728"/>
    <w:rsid w:val="002419E6"/>
    <w:rsid w:val="002420AC"/>
    <w:rsid w:val="002439F7"/>
    <w:rsid w:val="00243EB5"/>
    <w:rsid w:val="00244191"/>
    <w:rsid w:val="00244598"/>
    <w:rsid w:val="00244651"/>
    <w:rsid w:val="002446D0"/>
    <w:rsid w:val="00244859"/>
    <w:rsid w:val="002448AA"/>
    <w:rsid w:val="00246FBF"/>
    <w:rsid w:val="0024748A"/>
    <w:rsid w:val="002476E1"/>
    <w:rsid w:val="00247B47"/>
    <w:rsid w:val="002501D9"/>
    <w:rsid w:val="002515D5"/>
    <w:rsid w:val="00251779"/>
    <w:rsid w:val="002527B6"/>
    <w:rsid w:val="0025294D"/>
    <w:rsid w:val="00252AC0"/>
    <w:rsid w:val="0025318C"/>
    <w:rsid w:val="002537E5"/>
    <w:rsid w:val="002540FE"/>
    <w:rsid w:val="00254209"/>
    <w:rsid w:val="002542CA"/>
    <w:rsid w:val="00254FE5"/>
    <w:rsid w:val="00256196"/>
    <w:rsid w:val="002564C5"/>
    <w:rsid w:val="002572F3"/>
    <w:rsid w:val="00257AD3"/>
    <w:rsid w:val="00260295"/>
    <w:rsid w:val="00261001"/>
    <w:rsid w:val="00261765"/>
    <w:rsid w:val="00261AB2"/>
    <w:rsid w:val="00262D5C"/>
    <w:rsid w:val="00262E58"/>
    <w:rsid w:val="00263996"/>
    <w:rsid w:val="00264443"/>
    <w:rsid w:val="00265605"/>
    <w:rsid w:val="00265B58"/>
    <w:rsid w:val="00265EA7"/>
    <w:rsid w:val="002675F3"/>
    <w:rsid w:val="0026765D"/>
    <w:rsid w:val="00267A2C"/>
    <w:rsid w:val="00270B4A"/>
    <w:rsid w:val="00271EC4"/>
    <w:rsid w:val="00272EC3"/>
    <w:rsid w:val="00273002"/>
    <w:rsid w:val="002735F7"/>
    <w:rsid w:val="00273A8F"/>
    <w:rsid w:val="00274497"/>
    <w:rsid w:val="002746A1"/>
    <w:rsid w:val="00274B17"/>
    <w:rsid w:val="00275A19"/>
    <w:rsid w:val="00276034"/>
    <w:rsid w:val="00276758"/>
    <w:rsid w:val="00276B6E"/>
    <w:rsid w:val="00277321"/>
    <w:rsid w:val="00277888"/>
    <w:rsid w:val="0027791B"/>
    <w:rsid w:val="00280335"/>
    <w:rsid w:val="0028084B"/>
    <w:rsid w:val="00281858"/>
    <w:rsid w:val="00281FF0"/>
    <w:rsid w:val="00282B48"/>
    <w:rsid w:val="00282DB2"/>
    <w:rsid w:val="00283AC1"/>
    <w:rsid w:val="00283AE1"/>
    <w:rsid w:val="00283D97"/>
    <w:rsid w:val="002840AE"/>
    <w:rsid w:val="002841BD"/>
    <w:rsid w:val="00285837"/>
    <w:rsid w:val="00285A34"/>
    <w:rsid w:val="002866B8"/>
    <w:rsid w:val="00286A86"/>
    <w:rsid w:val="00286EC9"/>
    <w:rsid w:val="002870F7"/>
    <w:rsid w:val="00287C5E"/>
    <w:rsid w:val="0029051B"/>
    <w:rsid w:val="0029115A"/>
    <w:rsid w:val="00291637"/>
    <w:rsid w:val="00291E46"/>
    <w:rsid w:val="00292C86"/>
    <w:rsid w:val="00293710"/>
    <w:rsid w:val="00293FE4"/>
    <w:rsid w:val="002945B4"/>
    <w:rsid w:val="00294D71"/>
    <w:rsid w:val="00295271"/>
    <w:rsid w:val="00295733"/>
    <w:rsid w:val="00296029"/>
    <w:rsid w:val="00296D0D"/>
    <w:rsid w:val="002A0561"/>
    <w:rsid w:val="002A07E2"/>
    <w:rsid w:val="002A1144"/>
    <w:rsid w:val="002A28C5"/>
    <w:rsid w:val="002A2F75"/>
    <w:rsid w:val="002A4D7F"/>
    <w:rsid w:val="002A65BD"/>
    <w:rsid w:val="002B1688"/>
    <w:rsid w:val="002B2045"/>
    <w:rsid w:val="002B2576"/>
    <w:rsid w:val="002B32CA"/>
    <w:rsid w:val="002B3726"/>
    <w:rsid w:val="002B3882"/>
    <w:rsid w:val="002B3D40"/>
    <w:rsid w:val="002B427F"/>
    <w:rsid w:val="002B4DC6"/>
    <w:rsid w:val="002B5514"/>
    <w:rsid w:val="002B58E0"/>
    <w:rsid w:val="002B67BE"/>
    <w:rsid w:val="002B6980"/>
    <w:rsid w:val="002B7588"/>
    <w:rsid w:val="002C063F"/>
    <w:rsid w:val="002C106B"/>
    <w:rsid w:val="002C2C1B"/>
    <w:rsid w:val="002C3176"/>
    <w:rsid w:val="002C3AE5"/>
    <w:rsid w:val="002C3F50"/>
    <w:rsid w:val="002C52F4"/>
    <w:rsid w:val="002C5543"/>
    <w:rsid w:val="002C6C9A"/>
    <w:rsid w:val="002C7A36"/>
    <w:rsid w:val="002C7CF7"/>
    <w:rsid w:val="002D0B2E"/>
    <w:rsid w:val="002D10E8"/>
    <w:rsid w:val="002D1E50"/>
    <w:rsid w:val="002D23E2"/>
    <w:rsid w:val="002D24AE"/>
    <w:rsid w:val="002D2689"/>
    <w:rsid w:val="002D2E4C"/>
    <w:rsid w:val="002D450A"/>
    <w:rsid w:val="002D5136"/>
    <w:rsid w:val="002D5213"/>
    <w:rsid w:val="002D5815"/>
    <w:rsid w:val="002D5F62"/>
    <w:rsid w:val="002D626F"/>
    <w:rsid w:val="002D64CF"/>
    <w:rsid w:val="002D6584"/>
    <w:rsid w:val="002D6C0E"/>
    <w:rsid w:val="002D6F04"/>
    <w:rsid w:val="002E051C"/>
    <w:rsid w:val="002E0D14"/>
    <w:rsid w:val="002E54D8"/>
    <w:rsid w:val="002E5536"/>
    <w:rsid w:val="002E5BC0"/>
    <w:rsid w:val="002E639D"/>
    <w:rsid w:val="002E6D6A"/>
    <w:rsid w:val="002E7212"/>
    <w:rsid w:val="002E7310"/>
    <w:rsid w:val="002E79EF"/>
    <w:rsid w:val="002F00C6"/>
    <w:rsid w:val="002F0D12"/>
    <w:rsid w:val="002F0E07"/>
    <w:rsid w:val="002F1695"/>
    <w:rsid w:val="002F357A"/>
    <w:rsid w:val="002F4257"/>
    <w:rsid w:val="002F4CF8"/>
    <w:rsid w:val="002F4FBE"/>
    <w:rsid w:val="002F5716"/>
    <w:rsid w:val="002F5999"/>
    <w:rsid w:val="002F5AE9"/>
    <w:rsid w:val="00300CED"/>
    <w:rsid w:val="00302372"/>
    <w:rsid w:val="0030281C"/>
    <w:rsid w:val="00302A27"/>
    <w:rsid w:val="00303017"/>
    <w:rsid w:val="00303A17"/>
    <w:rsid w:val="00303A2E"/>
    <w:rsid w:val="00304C3C"/>
    <w:rsid w:val="00305564"/>
    <w:rsid w:val="003055B8"/>
    <w:rsid w:val="003058A6"/>
    <w:rsid w:val="00305BC6"/>
    <w:rsid w:val="00306564"/>
    <w:rsid w:val="00306DA7"/>
    <w:rsid w:val="00306EE8"/>
    <w:rsid w:val="00307434"/>
    <w:rsid w:val="00307A9F"/>
    <w:rsid w:val="00307DE8"/>
    <w:rsid w:val="00307DEF"/>
    <w:rsid w:val="0031033F"/>
    <w:rsid w:val="0031114A"/>
    <w:rsid w:val="00311C4B"/>
    <w:rsid w:val="00312CEA"/>
    <w:rsid w:val="003138C3"/>
    <w:rsid w:val="00313B0E"/>
    <w:rsid w:val="00313DB2"/>
    <w:rsid w:val="003142A9"/>
    <w:rsid w:val="00314E55"/>
    <w:rsid w:val="00315190"/>
    <w:rsid w:val="003155DF"/>
    <w:rsid w:val="00315C38"/>
    <w:rsid w:val="0031673A"/>
    <w:rsid w:val="0032054C"/>
    <w:rsid w:val="0032234C"/>
    <w:rsid w:val="003223E3"/>
    <w:rsid w:val="003229A3"/>
    <w:rsid w:val="003230D9"/>
    <w:rsid w:val="0032338F"/>
    <w:rsid w:val="00323392"/>
    <w:rsid w:val="00323421"/>
    <w:rsid w:val="00323890"/>
    <w:rsid w:val="0032498B"/>
    <w:rsid w:val="0032739F"/>
    <w:rsid w:val="00327CBD"/>
    <w:rsid w:val="0033050B"/>
    <w:rsid w:val="00330BC1"/>
    <w:rsid w:val="00332976"/>
    <w:rsid w:val="00332E58"/>
    <w:rsid w:val="00333C5A"/>
    <w:rsid w:val="00334AAF"/>
    <w:rsid w:val="00335143"/>
    <w:rsid w:val="00335978"/>
    <w:rsid w:val="00335F2A"/>
    <w:rsid w:val="0033677D"/>
    <w:rsid w:val="00336C34"/>
    <w:rsid w:val="0033713A"/>
    <w:rsid w:val="00337A5D"/>
    <w:rsid w:val="00340724"/>
    <w:rsid w:val="003408B4"/>
    <w:rsid w:val="00340CFE"/>
    <w:rsid w:val="00340FC1"/>
    <w:rsid w:val="00342236"/>
    <w:rsid w:val="00342744"/>
    <w:rsid w:val="00343E6E"/>
    <w:rsid w:val="00344294"/>
    <w:rsid w:val="00344891"/>
    <w:rsid w:val="00344EF6"/>
    <w:rsid w:val="00345C9B"/>
    <w:rsid w:val="00346AF1"/>
    <w:rsid w:val="003476DB"/>
    <w:rsid w:val="00347B95"/>
    <w:rsid w:val="003502CA"/>
    <w:rsid w:val="00351360"/>
    <w:rsid w:val="00351497"/>
    <w:rsid w:val="00351796"/>
    <w:rsid w:val="0035200B"/>
    <w:rsid w:val="003522F0"/>
    <w:rsid w:val="00352860"/>
    <w:rsid w:val="0035299A"/>
    <w:rsid w:val="003539C6"/>
    <w:rsid w:val="00355558"/>
    <w:rsid w:val="00355813"/>
    <w:rsid w:val="00356A63"/>
    <w:rsid w:val="0035717D"/>
    <w:rsid w:val="00357336"/>
    <w:rsid w:val="003573EE"/>
    <w:rsid w:val="00357797"/>
    <w:rsid w:val="00357927"/>
    <w:rsid w:val="00357DA6"/>
    <w:rsid w:val="003602E9"/>
    <w:rsid w:val="003609F7"/>
    <w:rsid w:val="0036120A"/>
    <w:rsid w:val="00362388"/>
    <w:rsid w:val="0036278D"/>
    <w:rsid w:val="00362E10"/>
    <w:rsid w:val="00363099"/>
    <w:rsid w:val="00363838"/>
    <w:rsid w:val="00363EE9"/>
    <w:rsid w:val="003640FE"/>
    <w:rsid w:val="00364A2F"/>
    <w:rsid w:val="00365490"/>
    <w:rsid w:val="00366144"/>
    <w:rsid w:val="00366841"/>
    <w:rsid w:val="003671C6"/>
    <w:rsid w:val="00367641"/>
    <w:rsid w:val="00367C6A"/>
    <w:rsid w:val="00367D1C"/>
    <w:rsid w:val="003702B2"/>
    <w:rsid w:val="00371C19"/>
    <w:rsid w:val="00371D3E"/>
    <w:rsid w:val="00372048"/>
    <w:rsid w:val="00372746"/>
    <w:rsid w:val="00372A03"/>
    <w:rsid w:val="003732DC"/>
    <w:rsid w:val="003748CA"/>
    <w:rsid w:val="00375879"/>
    <w:rsid w:val="00376C54"/>
    <w:rsid w:val="00377862"/>
    <w:rsid w:val="00377D60"/>
    <w:rsid w:val="00381E26"/>
    <w:rsid w:val="00381F40"/>
    <w:rsid w:val="003822D7"/>
    <w:rsid w:val="003824D7"/>
    <w:rsid w:val="00382958"/>
    <w:rsid w:val="0038296A"/>
    <w:rsid w:val="003833AC"/>
    <w:rsid w:val="00384414"/>
    <w:rsid w:val="003847E1"/>
    <w:rsid w:val="00384BA2"/>
    <w:rsid w:val="003851E1"/>
    <w:rsid w:val="00385EFF"/>
    <w:rsid w:val="0038683C"/>
    <w:rsid w:val="00387979"/>
    <w:rsid w:val="00390E18"/>
    <w:rsid w:val="00390E95"/>
    <w:rsid w:val="00391FC9"/>
    <w:rsid w:val="003957A4"/>
    <w:rsid w:val="003962EE"/>
    <w:rsid w:val="00397770"/>
    <w:rsid w:val="00397E95"/>
    <w:rsid w:val="003A2035"/>
    <w:rsid w:val="003A242F"/>
    <w:rsid w:val="003A2E46"/>
    <w:rsid w:val="003A345E"/>
    <w:rsid w:val="003A3846"/>
    <w:rsid w:val="003A3D8A"/>
    <w:rsid w:val="003A44A0"/>
    <w:rsid w:val="003A4E3D"/>
    <w:rsid w:val="003A5445"/>
    <w:rsid w:val="003A57DC"/>
    <w:rsid w:val="003A6191"/>
    <w:rsid w:val="003A70BB"/>
    <w:rsid w:val="003B0461"/>
    <w:rsid w:val="003B05DC"/>
    <w:rsid w:val="003B0AAB"/>
    <w:rsid w:val="003B0C7D"/>
    <w:rsid w:val="003B10D7"/>
    <w:rsid w:val="003B1441"/>
    <w:rsid w:val="003B154D"/>
    <w:rsid w:val="003B1BD4"/>
    <w:rsid w:val="003B1F26"/>
    <w:rsid w:val="003B2073"/>
    <w:rsid w:val="003B29E8"/>
    <w:rsid w:val="003B3021"/>
    <w:rsid w:val="003B3494"/>
    <w:rsid w:val="003B35B6"/>
    <w:rsid w:val="003B4024"/>
    <w:rsid w:val="003B45B8"/>
    <w:rsid w:val="003B4D28"/>
    <w:rsid w:val="003B568D"/>
    <w:rsid w:val="003B5A9F"/>
    <w:rsid w:val="003B5B29"/>
    <w:rsid w:val="003B5F04"/>
    <w:rsid w:val="003B6557"/>
    <w:rsid w:val="003B66F5"/>
    <w:rsid w:val="003B70B8"/>
    <w:rsid w:val="003B78C5"/>
    <w:rsid w:val="003B7A1F"/>
    <w:rsid w:val="003C0396"/>
    <w:rsid w:val="003C0588"/>
    <w:rsid w:val="003C198E"/>
    <w:rsid w:val="003C2494"/>
    <w:rsid w:val="003C249F"/>
    <w:rsid w:val="003C2909"/>
    <w:rsid w:val="003C2EEA"/>
    <w:rsid w:val="003C2EF9"/>
    <w:rsid w:val="003C334C"/>
    <w:rsid w:val="003C3C81"/>
    <w:rsid w:val="003C4494"/>
    <w:rsid w:val="003C6017"/>
    <w:rsid w:val="003C6A57"/>
    <w:rsid w:val="003C6D4C"/>
    <w:rsid w:val="003C70CF"/>
    <w:rsid w:val="003C7A39"/>
    <w:rsid w:val="003C7DDF"/>
    <w:rsid w:val="003D0048"/>
    <w:rsid w:val="003D0E62"/>
    <w:rsid w:val="003D0F3D"/>
    <w:rsid w:val="003D129D"/>
    <w:rsid w:val="003D130F"/>
    <w:rsid w:val="003D196E"/>
    <w:rsid w:val="003D1B48"/>
    <w:rsid w:val="003D25D3"/>
    <w:rsid w:val="003D2C4D"/>
    <w:rsid w:val="003D30E3"/>
    <w:rsid w:val="003D3FB1"/>
    <w:rsid w:val="003D509B"/>
    <w:rsid w:val="003D55EA"/>
    <w:rsid w:val="003D57FB"/>
    <w:rsid w:val="003D607E"/>
    <w:rsid w:val="003D6F8A"/>
    <w:rsid w:val="003D70F0"/>
    <w:rsid w:val="003D7136"/>
    <w:rsid w:val="003D7FB2"/>
    <w:rsid w:val="003E0AA6"/>
    <w:rsid w:val="003E10B3"/>
    <w:rsid w:val="003E309D"/>
    <w:rsid w:val="003E3596"/>
    <w:rsid w:val="003E403D"/>
    <w:rsid w:val="003E4608"/>
    <w:rsid w:val="003E4925"/>
    <w:rsid w:val="003E4C18"/>
    <w:rsid w:val="003E4CF7"/>
    <w:rsid w:val="003E7959"/>
    <w:rsid w:val="003E7DB0"/>
    <w:rsid w:val="003F27BA"/>
    <w:rsid w:val="003F4F9E"/>
    <w:rsid w:val="003F584B"/>
    <w:rsid w:val="003F5990"/>
    <w:rsid w:val="003F5D89"/>
    <w:rsid w:val="003F5E66"/>
    <w:rsid w:val="003F6228"/>
    <w:rsid w:val="003F64F8"/>
    <w:rsid w:val="003F6DA5"/>
    <w:rsid w:val="00400207"/>
    <w:rsid w:val="00400661"/>
    <w:rsid w:val="00400767"/>
    <w:rsid w:val="00402084"/>
    <w:rsid w:val="004037BE"/>
    <w:rsid w:val="0040491F"/>
    <w:rsid w:val="004051A7"/>
    <w:rsid w:val="00405429"/>
    <w:rsid w:val="004060A3"/>
    <w:rsid w:val="0040694D"/>
    <w:rsid w:val="00407437"/>
    <w:rsid w:val="00407750"/>
    <w:rsid w:val="004077AB"/>
    <w:rsid w:val="00407BDD"/>
    <w:rsid w:val="00410350"/>
    <w:rsid w:val="00410DC6"/>
    <w:rsid w:val="00410E1B"/>
    <w:rsid w:val="00411484"/>
    <w:rsid w:val="00411CD2"/>
    <w:rsid w:val="00411CE6"/>
    <w:rsid w:val="004128C4"/>
    <w:rsid w:val="004136D2"/>
    <w:rsid w:val="004143B6"/>
    <w:rsid w:val="0041490C"/>
    <w:rsid w:val="00414A49"/>
    <w:rsid w:val="00415B76"/>
    <w:rsid w:val="00416B6F"/>
    <w:rsid w:val="00417451"/>
    <w:rsid w:val="00417D86"/>
    <w:rsid w:val="004202C1"/>
    <w:rsid w:val="004205C4"/>
    <w:rsid w:val="004209F2"/>
    <w:rsid w:val="004227C1"/>
    <w:rsid w:val="00422E64"/>
    <w:rsid w:val="00424665"/>
    <w:rsid w:val="004248F8"/>
    <w:rsid w:val="00424EA6"/>
    <w:rsid w:val="004258BD"/>
    <w:rsid w:val="00425DCF"/>
    <w:rsid w:val="00425F89"/>
    <w:rsid w:val="00426C12"/>
    <w:rsid w:val="0042736B"/>
    <w:rsid w:val="00427541"/>
    <w:rsid w:val="00427653"/>
    <w:rsid w:val="00427786"/>
    <w:rsid w:val="004302C1"/>
    <w:rsid w:val="00431E22"/>
    <w:rsid w:val="00433578"/>
    <w:rsid w:val="00434294"/>
    <w:rsid w:val="004343FB"/>
    <w:rsid w:val="00435B9E"/>
    <w:rsid w:val="00436682"/>
    <w:rsid w:val="00436A34"/>
    <w:rsid w:val="00440121"/>
    <w:rsid w:val="004413C4"/>
    <w:rsid w:val="00441AEE"/>
    <w:rsid w:val="00441B22"/>
    <w:rsid w:val="00441BA4"/>
    <w:rsid w:val="00443135"/>
    <w:rsid w:val="00443498"/>
    <w:rsid w:val="00443FD4"/>
    <w:rsid w:val="004457D9"/>
    <w:rsid w:val="00445D78"/>
    <w:rsid w:val="00446E42"/>
    <w:rsid w:val="0044761B"/>
    <w:rsid w:val="00450AF2"/>
    <w:rsid w:val="0045122D"/>
    <w:rsid w:val="00452C56"/>
    <w:rsid w:val="0045355E"/>
    <w:rsid w:val="00453DC4"/>
    <w:rsid w:val="004544AE"/>
    <w:rsid w:val="0045507E"/>
    <w:rsid w:val="00455FDA"/>
    <w:rsid w:val="0045680F"/>
    <w:rsid w:val="00456904"/>
    <w:rsid w:val="00456BA0"/>
    <w:rsid w:val="00460795"/>
    <w:rsid w:val="00460A25"/>
    <w:rsid w:val="00460B77"/>
    <w:rsid w:val="00461272"/>
    <w:rsid w:val="00463024"/>
    <w:rsid w:val="00465062"/>
    <w:rsid w:val="004655B2"/>
    <w:rsid w:val="00465853"/>
    <w:rsid w:val="00465BE2"/>
    <w:rsid w:val="00465F3C"/>
    <w:rsid w:val="00466BCB"/>
    <w:rsid w:val="0046714C"/>
    <w:rsid w:val="004672C0"/>
    <w:rsid w:val="00467502"/>
    <w:rsid w:val="0046784F"/>
    <w:rsid w:val="0046791F"/>
    <w:rsid w:val="00473D30"/>
    <w:rsid w:val="00473EB1"/>
    <w:rsid w:val="00473EE7"/>
    <w:rsid w:val="00473F8F"/>
    <w:rsid w:val="0047519E"/>
    <w:rsid w:val="004752E7"/>
    <w:rsid w:val="00475863"/>
    <w:rsid w:val="004765D7"/>
    <w:rsid w:val="00477112"/>
    <w:rsid w:val="00477170"/>
    <w:rsid w:val="00477927"/>
    <w:rsid w:val="00477E8F"/>
    <w:rsid w:val="00480130"/>
    <w:rsid w:val="00480A09"/>
    <w:rsid w:val="00480BB8"/>
    <w:rsid w:val="00480DA5"/>
    <w:rsid w:val="004816F9"/>
    <w:rsid w:val="00481EBD"/>
    <w:rsid w:val="00482027"/>
    <w:rsid w:val="00482480"/>
    <w:rsid w:val="00482D35"/>
    <w:rsid w:val="00482DB0"/>
    <w:rsid w:val="004835BF"/>
    <w:rsid w:val="00483983"/>
    <w:rsid w:val="00483A4D"/>
    <w:rsid w:val="00483C1E"/>
    <w:rsid w:val="004841FA"/>
    <w:rsid w:val="004849C4"/>
    <w:rsid w:val="00485271"/>
    <w:rsid w:val="00485D75"/>
    <w:rsid w:val="00486EA8"/>
    <w:rsid w:val="00487660"/>
    <w:rsid w:val="00487692"/>
    <w:rsid w:val="00490174"/>
    <w:rsid w:val="00490394"/>
    <w:rsid w:val="00491D8E"/>
    <w:rsid w:val="00492499"/>
    <w:rsid w:val="00492930"/>
    <w:rsid w:val="00492AB0"/>
    <w:rsid w:val="00493A68"/>
    <w:rsid w:val="00493E16"/>
    <w:rsid w:val="004941E4"/>
    <w:rsid w:val="0049476A"/>
    <w:rsid w:val="0049485E"/>
    <w:rsid w:val="00494AD2"/>
    <w:rsid w:val="00495E3F"/>
    <w:rsid w:val="004A0867"/>
    <w:rsid w:val="004A1391"/>
    <w:rsid w:val="004A16F3"/>
    <w:rsid w:val="004A195E"/>
    <w:rsid w:val="004A1C35"/>
    <w:rsid w:val="004A1EAA"/>
    <w:rsid w:val="004A2250"/>
    <w:rsid w:val="004A2D9E"/>
    <w:rsid w:val="004A34E5"/>
    <w:rsid w:val="004A381C"/>
    <w:rsid w:val="004A4123"/>
    <w:rsid w:val="004A45A2"/>
    <w:rsid w:val="004A45B6"/>
    <w:rsid w:val="004A4AB3"/>
    <w:rsid w:val="004A4F13"/>
    <w:rsid w:val="004A52EA"/>
    <w:rsid w:val="004A597A"/>
    <w:rsid w:val="004A5B74"/>
    <w:rsid w:val="004A676C"/>
    <w:rsid w:val="004B0787"/>
    <w:rsid w:val="004B0AE2"/>
    <w:rsid w:val="004B1D11"/>
    <w:rsid w:val="004B238F"/>
    <w:rsid w:val="004B2B10"/>
    <w:rsid w:val="004B4D6A"/>
    <w:rsid w:val="004B661C"/>
    <w:rsid w:val="004B6E66"/>
    <w:rsid w:val="004C0235"/>
    <w:rsid w:val="004C0714"/>
    <w:rsid w:val="004C0741"/>
    <w:rsid w:val="004C1C23"/>
    <w:rsid w:val="004C3E45"/>
    <w:rsid w:val="004C6EFB"/>
    <w:rsid w:val="004C7232"/>
    <w:rsid w:val="004C787A"/>
    <w:rsid w:val="004C7B95"/>
    <w:rsid w:val="004D0439"/>
    <w:rsid w:val="004D098E"/>
    <w:rsid w:val="004D2C9C"/>
    <w:rsid w:val="004D353D"/>
    <w:rsid w:val="004D559E"/>
    <w:rsid w:val="004D5D47"/>
    <w:rsid w:val="004D6745"/>
    <w:rsid w:val="004D67CD"/>
    <w:rsid w:val="004E1351"/>
    <w:rsid w:val="004E1C21"/>
    <w:rsid w:val="004E31A3"/>
    <w:rsid w:val="004E37D7"/>
    <w:rsid w:val="004E3DF7"/>
    <w:rsid w:val="004E3E7A"/>
    <w:rsid w:val="004E3E92"/>
    <w:rsid w:val="004E6667"/>
    <w:rsid w:val="004E69CF"/>
    <w:rsid w:val="004F0A0D"/>
    <w:rsid w:val="004F2044"/>
    <w:rsid w:val="004F29E3"/>
    <w:rsid w:val="004F2D08"/>
    <w:rsid w:val="004F427B"/>
    <w:rsid w:val="004F42E6"/>
    <w:rsid w:val="004F51E1"/>
    <w:rsid w:val="004F54FF"/>
    <w:rsid w:val="004F56AB"/>
    <w:rsid w:val="004F5740"/>
    <w:rsid w:val="004F5CEE"/>
    <w:rsid w:val="005004D5"/>
    <w:rsid w:val="005010DF"/>
    <w:rsid w:val="005018C5"/>
    <w:rsid w:val="00501B31"/>
    <w:rsid w:val="00501CF0"/>
    <w:rsid w:val="00501DEF"/>
    <w:rsid w:val="00502582"/>
    <w:rsid w:val="00502706"/>
    <w:rsid w:val="005035A4"/>
    <w:rsid w:val="005044B3"/>
    <w:rsid w:val="005055D5"/>
    <w:rsid w:val="005055E9"/>
    <w:rsid w:val="00505E2C"/>
    <w:rsid w:val="00507365"/>
    <w:rsid w:val="00510BA1"/>
    <w:rsid w:val="00512A9F"/>
    <w:rsid w:val="00513AFE"/>
    <w:rsid w:val="00513D0C"/>
    <w:rsid w:val="00513F2B"/>
    <w:rsid w:val="00514285"/>
    <w:rsid w:val="00514EB4"/>
    <w:rsid w:val="00515992"/>
    <w:rsid w:val="00515B60"/>
    <w:rsid w:val="00515FC1"/>
    <w:rsid w:val="005172DB"/>
    <w:rsid w:val="00517716"/>
    <w:rsid w:val="00517DD6"/>
    <w:rsid w:val="005200BB"/>
    <w:rsid w:val="005202EB"/>
    <w:rsid w:val="005209AD"/>
    <w:rsid w:val="00521B3A"/>
    <w:rsid w:val="00521D1B"/>
    <w:rsid w:val="00521FA5"/>
    <w:rsid w:val="005226D7"/>
    <w:rsid w:val="0052295C"/>
    <w:rsid w:val="00523532"/>
    <w:rsid w:val="0052359C"/>
    <w:rsid w:val="00523DEB"/>
    <w:rsid w:val="0052457D"/>
    <w:rsid w:val="0052543E"/>
    <w:rsid w:val="00527B59"/>
    <w:rsid w:val="00527BBC"/>
    <w:rsid w:val="00530170"/>
    <w:rsid w:val="005307EB"/>
    <w:rsid w:val="005315DB"/>
    <w:rsid w:val="00531CC3"/>
    <w:rsid w:val="00532098"/>
    <w:rsid w:val="005328DB"/>
    <w:rsid w:val="00532E82"/>
    <w:rsid w:val="005332BC"/>
    <w:rsid w:val="005334A7"/>
    <w:rsid w:val="00534003"/>
    <w:rsid w:val="00534710"/>
    <w:rsid w:val="00534BB6"/>
    <w:rsid w:val="0053671B"/>
    <w:rsid w:val="00536E90"/>
    <w:rsid w:val="005373B4"/>
    <w:rsid w:val="005373D4"/>
    <w:rsid w:val="005407AF"/>
    <w:rsid w:val="005443E0"/>
    <w:rsid w:val="0054619B"/>
    <w:rsid w:val="00546478"/>
    <w:rsid w:val="005468C0"/>
    <w:rsid w:val="0054711A"/>
    <w:rsid w:val="00547D7F"/>
    <w:rsid w:val="00547DA7"/>
    <w:rsid w:val="00550289"/>
    <w:rsid w:val="0055178A"/>
    <w:rsid w:val="00551973"/>
    <w:rsid w:val="00551D1F"/>
    <w:rsid w:val="00551E5C"/>
    <w:rsid w:val="005521EB"/>
    <w:rsid w:val="005524BE"/>
    <w:rsid w:val="00552E39"/>
    <w:rsid w:val="005537E1"/>
    <w:rsid w:val="00554362"/>
    <w:rsid w:val="00554777"/>
    <w:rsid w:val="0055511E"/>
    <w:rsid w:val="00555245"/>
    <w:rsid w:val="0055536E"/>
    <w:rsid w:val="00556370"/>
    <w:rsid w:val="005565DE"/>
    <w:rsid w:val="00560C30"/>
    <w:rsid w:val="00562A3F"/>
    <w:rsid w:val="0056391F"/>
    <w:rsid w:val="00564B2D"/>
    <w:rsid w:val="00565DAE"/>
    <w:rsid w:val="0056667F"/>
    <w:rsid w:val="00567691"/>
    <w:rsid w:val="00571688"/>
    <w:rsid w:val="0057210B"/>
    <w:rsid w:val="00572A0F"/>
    <w:rsid w:val="00572AA4"/>
    <w:rsid w:val="00575167"/>
    <w:rsid w:val="00575667"/>
    <w:rsid w:val="00575DF9"/>
    <w:rsid w:val="00576383"/>
    <w:rsid w:val="005764CA"/>
    <w:rsid w:val="005765DA"/>
    <w:rsid w:val="005767B8"/>
    <w:rsid w:val="00576F5F"/>
    <w:rsid w:val="0057724D"/>
    <w:rsid w:val="00580225"/>
    <w:rsid w:val="005802F5"/>
    <w:rsid w:val="00581AD2"/>
    <w:rsid w:val="00581F68"/>
    <w:rsid w:val="00582913"/>
    <w:rsid w:val="005833A7"/>
    <w:rsid w:val="00583DB7"/>
    <w:rsid w:val="00583E8E"/>
    <w:rsid w:val="005852F3"/>
    <w:rsid w:val="005856A6"/>
    <w:rsid w:val="00585E1C"/>
    <w:rsid w:val="00585F08"/>
    <w:rsid w:val="00586083"/>
    <w:rsid w:val="00586ECD"/>
    <w:rsid w:val="00587159"/>
    <w:rsid w:val="00587B72"/>
    <w:rsid w:val="00587D1A"/>
    <w:rsid w:val="00590AF3"/>
    <w:rsid w:val="00591778"/>
    <w:rsid w:val="005919D8"/>
    <w:rsid w:val="00591FE7"/>
    <w:rsid w:val="0059279A"/>
    <w:rsid w:val="0059382A"/>
    <w:rsid w:val="00593C92"/>
    <w:rsid w:val="0059409D"/>
    <w:rsid w:val="005942F6"/>
    <w:rsid w:val="00594676"/>
    <w:rsid w:val="00595033"/>
    <w:rsid w:val="005951E1"/>
    <w:rsid w:val="00596B7F"/>
    <w:rsid w:val="005977A8"/>
    <w:rsid w:val="005A06E3"/>
    <w:rsid w:val="005A09FF"/>
    <w:rsid w:val="005A0AB2"/>
    <w:rsid w:val="005A0F50"/>
    <w:rsid w:val="005A1609"/>
    <w:rsid w:val="005A22E8"/>
    <w:rsid w:val="005A3AA8"/>
    <w:rsid w:val="005A5008"/>
    <w:rsid w:val="005A58E6"/>
    <w:rsid w:val="005A601E"/>
    <w:rsid w:val="005A64B7"/>
    <w:rsid w:val="005A6AD8"/>
    <w:rsid w:val="005A7523"/>
    <w:rsid w:val="005A76C4"/>
    <w:rsid w:val="005B00D6"/>
    <w:rsid w:val="005B0191"/>
    <w:rsid w:val="005B0574"/>
    <w:rsid w:val="005B1CF0"/>
    <w:rsid w:val="005B3364"/>
    <w:rsid w:val="005B3B2B"/>
    <w:rsid w:val="005B4429"/>
    <w:rsid w:val="005B4985"/>
    <w:rsid w:val="005B527D"/>
    <w:rsid w:val="005B5CE1"/>
    <w:rsid w:val="005B72E2"/>
    <w:rsid w:val="005B7EE0"/>
    <w:rsid w:val="005C1680"/>
    <w:rsid w:val="005C1689"/>
    <w:rsid w:val="005C18AC"/>
    <w:rsid w:val="005C1D36"/>
    <w:rsid w:val="005C2305"/>
    <w:rsid w:val="005C2C6B"/>
    <w:rsid w:val="005C2D15"/>
    <w:rsid w:val="005C30C9"/>
    <w:rsid w:val="005C3A47"/>
    <w:rsid w:val="005C4263"/>
    <w:rsid w:val="005C57D7"/>
    <w:rsid w:val="005C5A11"/>
    <w:rsid w:val="005C5DD3"/>
    <w:rsid w:val="005C7034"/>
    <w:rsid w:val="005D09B6"/>
    <w:rsid w:val="005D0D30"/>
    <w:rsid w:val="005D0E1A"/>
    <w:rsid w:val="005D1110"/>
    <w:rsid w:val="005D5504"/>
    <w:rsid w:val="005D55A2"/>
    <w:rsid w:val="005D574F"/>
    <w:rsid w:val="005D6FE2"/>
    <w:rsid w:val="005E0354"/>
    <w:rsid w:val="005E0526"/>
    <w:rsid w:val="005E1691"/>
    <w:rsid w:val="005E1B48"/>
    <w:rsid w:val="005E1F75"/>
    <w:rsid w:val="005E2DFE"/>
    <w:rsid w:val="005E334D"/>
    <w:rsid w:val="005E42E5"/>
    <w:rsid w:val="005E4687"/>
    <w:rsid w:val="005E539E"/>
    <w:rsid w:val="005E61FE"/>
    <w:rsid w:val="005E6548"/>
    <w:rsid w:val="005E671D"/>
    <w:rsid w:val="005E7A63"/>
    <w:rsid w:val="005F1784"/>
    <w:rsid w:val="005F2461"/>
    <w:rsid w:val="005F2BBB"/>
    <w:rsid w:val="005F2CED"/>
    <w:rsid w:val="005F34DA"/>
    <w:rsid w:val="005F35FA"/>
    <w:rsid w:val="005F4BDF"/>
    <w:rsid w:val="005F7E0D"/>
    <w:rsid w:val="0060100D"/>
    <w:rsid w:val="006011EA"/>
    <w:rsid w:val="006017BA"/>
    <w:rsid w:val="0060251D"/>
    <w:rsid w:val="0060350D"/>
    <w:rsid w:val="0060352D"/>
    <w:rsid w:val="00603BF7"/>
    <w:rsid w:val="00604A06"/>
    <w:rsid w:val="0060541C"/>
    <w:rsid w:val="00605439"/>
    <w:rsid w:val="006058B3"/>
    <w:rsid w:val="00605CEC"/>
    <w:rsid w:val="00606039"/>
    <w:rsid w:val="00606C42"/>
    <w:rsid w:val="00607035"/>
    <w:rsid w:val="0060723E"/>
    <w:rsid w:val="0061105F"/>
    <w:rsid w:val="00611884"/>
    <w:rsid w:val="0061201B"/>
    <w:rsid w:val="00613129"/>
    <w:rsid w:val="00614265"/>
    <w:rsid w:val="006148E7"/>
    <w:rsid w:val="00614D07"/>
    <w:rsid w:val="00614ECF"/>
    <w:rsid w:val="00614F52"/>
    <w:rsid w:val="0062159E"/>
    <w:rsid w:val="00621639"/>
    <w:rsid w:val="0062211C"/>
    <w:rsid w:val="00622D62"/>
    <w:rsid w:val="0062341A"/>
    <w:rsid w:val="006235BB"/>
    <w:rsid w:val="00623DD2"/>
    <w:rsid w:val="00624BF7"/>
    <w:rsid w:val="0062503E"/>
    <w:rsid w:val="00625418"/>
    <w:rsid w:val="0062636D"/>
    <w:rsid w:val="006265E1"/>
    <w:rsid w:val="00626EC2"/>
    <w:rsid w:val="00630340"/>
    <w:rsid w:val="00630ACA"/>
    <w:rsid w:val="00630E69"/>
    <w:rsid w:val="00631293"/>
    <w:rsid w:val="00631380"/>
    <w:rsid w:val="00633271"/>
    <w:rsid w:val="00633E0B"/>
    <w:rsid w:val="006340FE"/>
    <w:rsid w:val="00635371"/>
    <w:rsid w:val="0063571B"/>
    <w:rsid w:val="0063670A"/>
    <w:rsid w:val="00636741"/>
    <w:rsid w:val="006372B8"/>
    <w:rsid w:val="00640E91"/>
    <w:rsid w:val="00641C0E"/>
    <w:rsid w:val="00642005"/>
    <w:rsid w:val="006434A7"/>
    <w:rsid w:val="006443F9"/>
    <w:rsid w:val="00644925"/>
    <w:rsid w:val="00644F43"/>
    <w:rsid w:val="00645579"/>
    <w:rsid w:val="00645A36"/>
    <w:rsid w:val="006471D3"/>
    <w:rsid w:val="00653A92"/>
    <w:rsid w:val="00653D42"/>
    <w:rsid w:val="0065437D"/>
    <w:rsid w:val="00654CD7"/>
    <w:rsid w:val="00654D50"/>
    <w:rsid w:val="00655166"/>
    <w:rsid w:val="006551D7"/>
    <w:rsid w:val="006554D8"/>
    <w:rsid w:val="006555A8"/>
    <w:rsid w:val="006568B2"/>
    <w:rsid w:val="0065690D"/>
    <w:rsid w:val="00656A1F"/>
    <w:rsid w:val="006577F9"/>
    <w:rsid w:val="006601E8"/>
    <w:rsid w:val="006605A3"/>
    <w:rsid w:val="00660D0F"/>
    <w:rsid w:val="006614BF"/>
    <w:rsid w:val="00661C76"/>
    <w:rsid w:val="00662A72"/>
    <w:rsid w:val="0066408E"/>
    <w:rsid w:val="0066482B"/>
    <w:rsid w:val="0066510D"/>
    <w:rsid w:val="00665B97"/>
    <w:rsid w:val="00666034"/>
    <w:rsid w:val="00667B34"/>
    <w:rsid w:val="006705AE"/>
    <w:rsid w:val="00671B47"/>
    <w:rsid w:val="00672E44"/>
    <w:rsid w:val="00673C67"/>
    <w:rsid w:val="00675827"/>
    <w:rsid w:val="00675CF8"/>
    <w:rsid w:val="006807A1"/>
    <w:rsid w:val="00681E3E"/>
    <w:rsid w:val="006843B2"/>
    <w:rsid w:val="00685262"/>
    <w:rsid w:val="00685996"/>
    <w:rsid w:val="006859D7"/>
    <w:rsid w:val="00685C79"/>
    <w:rsid w:val="00685F92"/>
    <w:rsid w:val="00686B71"/>
    <w:rsid w:val="00687022"/>
    <w:rsid w:val="00687AEE"/>
    <w:rsid w:val="00687C8D"/>
    <w:rsid w:val="0069101B"/>
    <w:rsid w:val="00691E75"/>
    <w:rsid w:val="00692195"/>
    <w:rsid w:val="006926FC"/>
    <w:rsid w:val="0069272D"/>
    <w:rsid w:val="00693304"/>
    <w:rsid w:val="00693307"/>
    <w:rsid w:val="00693B64"/>
    <w:rsid w:val="00693C9B"/>
    <w:rsid w:val="00693CA7"/>
    <w:rsid w:val="0069435E"/>
    <w:rsid w:val="00694DFB"/>
    <w:rsid w:val="00694FAB"/>
    <w:rsid w:val="00695E7A"/>
    <w:rsid w:val="00696CC7"/>
    <w:rsid w:val="00697A5D"/>
    <w:rsid w:val="00697B47"/>
    <w:rsid w:val="006A00DB"/>
    <w:rsid w:val="006A0535"/>
    <w:rsid w:val="006A25F2"/>
    <w:rsid w:val="006A2BAA"/>
    <w:rsid w:val="006A4B37"/>
    <w:rsid w:val="006A4D02"/>
    <w:rsid w:val="006A511F"/>
    <w:rsid w:val="006A51D3"/>
    <w:rsid w:val="006A5CB5"/>
    <w:rsid w:val="006A5D88"/>
    <w:rsid w:val="006A6340"/>
    <w:rsid w:val="006B038E"/>
    <w:rsid w:val="006B05D9"/>
    <w:rsid w:val="006B0A22"/>
    <w:rsid w:val="006B20DE"/>
    <w:rsid w:val="006B2843"/>
    <w:rsid w:val="006B3279"/>
    <w:rsid w:val="006B3674"/>
    <w:rsid w:val="006B3902"/>
    <w:rsid w:val="006B466E"/>
    <w:rsid w:val="006B4A63"/>
    <w:rsid w:val="006B5A60"/>
    <w:rsid w:val="006B62AB"/>
    <w:rsid w:val="006B6610"/>
    <w:rsid w:val="006B66A8"/>
    <w:rsid w:val="006B73A9"/>
    <w:rsid w:val="006C0A47"/>
    <w:rsid w:val="006C0BEF"/>
    <w:rsid w:val="006C1272"/>
    <w:rsid w:val="006C1D53"/>
    <w:rsid w:val="006C2099"/>
    <w:rsid w:val="006C30A4"/>
    <w:rsid w:val="006C3891"/>
    <w:rsid w:val="006C3FA7"/>
    <w:rsid w:val="006C4273"/>
    <w:rsid w:val="006C434F"/>
    <w:rsid w:val="006C46D0"/>
    <w:rsid w:val="006C619E"/>
    <w:rsid w:val="006C6E71"/>
    <w:rsid w:val="006C7395"/>
    <w:rsid w:val="006C7C27"/>
    <w:rsid w:val="006D0AB4"/>
    <w:rsid w:val="006D13B6"/>
    <w:rsid w:val="006D1473"/>
    <w:rsid w:val="006D2C16"/>
    <w:rsid w:val="006D2E42"/>
    <w:rsid w:val="006D34FB"/>
    <w:rsid w:val="006D4036"/>
    <w:rsid w:val="006D58A2"/>
    <w:rsid w:val="006D61B7"/>
    <w:rsid w:val="006D7934"/>
    <w:rsid w:val="006D7DDC"/>
    <w:rsid w:val="006E06F6"/>
    <w:rsid w:val="006E1F8E"/>
    <w:rsid w:val="006E214A"/>
    <w:rsid w:val="006E31E7"/>
    <w:rsid w:val="006E330A"/>
    <w:rsid w:val="006E3D6B"/>
    <w:rsid w:val="006E4610"/>
    <w:rsid w:val="006E4647"/>
    <w:rsid w:val="006E4C6A"/>
    <w:rsid w:val="006E4DBE"/>
    <w:rsid w:val="006E5235"/>
    <w:rsid w:val="006E52A2"/>
    <w:rsid w:val="006E5616"/>
    <w:rsid w:val="006E5ACB"/>
    <w:rsid w:val="006E672B"/>
    <w:rsid w:val="006E69E8"/>
    <w:rsid w:val="006E7499"/>
    <w:rsid w:val="006E7747"/>
    <w:rsid w:val="006F05A4"/>
    <w:rsid w:val="006F0B52"/>
    <w:rsid w:val="006F0BEC"/>
    <w:rsid w:val="006F1817"/>
    <w:rsid w:val="006F3566"/>
    <w:rsid w:val="006F3BDB"/>
    <w:rsid w:val="006F3D1F"/>
    <w:rsid w:val="006F4510"/>
    <w:rsid w:val="006F5565"/>
    <w:rsid w:val="006F5D02"/>
    <w:rsid w:val="006F6C3B"/>
    <w:rsid w:val="006F7142"/>
    <w:rsid w:val="006F742B"/>
    <w:rsid w:val="006F7697"/>
    <w:rsid w:val="00700CB8"/>
    <w:rsid w:val="00701718"/>
    <w:rsid w:val="007019E2"/>
    <w:rsid w:val="007023A8"/>
    <w:rsid w:val="00703986"/>
    <w:rsid w:val="00703D82"/>
    <w:rsid w:val="00706017"/>
    <w:rsid w:val="00706655"/>
    <w:rsid w:val="00707DBC"/>
    <w:rsid w:val="007106F4"/>
    <w:rsid w:val="00710B08"/>
    <w:rsid w:val="00710BF2"/>
    <w:rsid w:val="00710C96"/>
    <w:rsid w:val="0071105E"/>
    <w:rsid w:val="0071165B"/>
    <w:rsid w:val="00712D15"/>
    <w:rsid w:val="007132AF"/>
    <w:rsid w:val="00713EE8"/>
    <w:rsid w:val="00716A68"/>
    <w:rsid w:val="00717569"/>
    <w:rsid w:val="00717E86"/>
    <w:rsid w:val="007203E0"/>
    <w:rsid w:val="00720DC2"/>
    <w:rsid w:val="00721FD2"/>
    <w:rsid w:val="0072258D"/>
    <w:rsid w:val="00722FF7"/>
    <w:rsid w:val="00723762"/>
    <w:rsid w:val="007245E3"/>
    <w:rsid w:val="00725B9F"/>
    <w:rsid w:val="007261B7"/>
    <w:rsid w:val="00726E14"/>
    <w:rsid w:val="00726EA1"/>
    <w:rsid w:val="007277AE"/>
    <w:rsid w:val="00727ED7"/>
    <w:rsid w:val="00730A4F"/>
    <w:rsid w:val="00731183"/>
    <w:rsid w:val="0073235C"/>
    <w:rsid w:val="00732361"/>
    <w:rsid w:val="0073241A"/>
    <w:rsid w:val="007332D1"/>
    <w:rsid w:val="00733D5A"/>
    <w:rsid w:val="00734060"/>
    <w:rsid w:val="00734A7D"/>
    <w:rsid w:val="00735137"/>
    <w:rsid w:val="0073623D"/>
    <w:rsid w:val="007372AE"/>
    <w:rsid w:val="00741644"/>
    <w:rsid w:val="0074228D"/>
    <w:rsid w:val="00742F46"/>
    <w:rsid w:val="00743264"/>
    <w:rsid w:val="007433C5"/>
    <w:rsid w:val="00743F5E"/>
    <w:rsid w:val="00744290"/>
    <w:rsid w:val="00744C05"/>
    <w:rsid w:val="00744D2F"/>
    <w:rsid w:val="0074530A"/>
    <w:rsid w:val="00745665"/>
    <w:rsid w:val="007456A6"/>
    <w:rsid w:val="00745FCB"/>
    <w:rsid w:val="00746ECF"/>
    <w:rsid w:val="00747864"/>
    <w:rsid w:val="00747DFC"/>
    <w:rsid w:val="00750072"/>
    <w:rsid w:val="007508B8"/>
    <w:rsid w:val="00750A16"/>
    <w:rsid w:val="00751176"/>
    <w:rsid w:val="00751ADB"/>
    <w:rsid w:val="00751EFC"/>
    <w:rsid w:val="00752552"/>
    <w:rsid w:val="00752E6E"/>
    <w:rsid w:val="007533D0"/>
    <w:rsid w:val="00753BD5"/>
    <w:rsid w:val="00753C58"/>
    <w:rsid w:val="0075410B"/>
    <w:rsid w:val="007545BB"/>
    <w:rsid w:val="00754A6E"/>
    <w:rsid w:val="00755DE0"/>
    <w:rsid w:val="0075702E"/>
    <w:rsid w:val="0075782E"/>
    <w:rsid w:val="007606CA"/>
    <w:rsid w:val="00760C7B"/>
    <w:rsid w:val="00762AD2"/>
    <w:rsid w:val="00763154"/>
    <w:rsid w:val="007637D8"/>
    <w:rsid w:val="00764B5B"/>
    <w:rsid w:val="00765115"/>
    <w:rsid w:val="00766132"/>
    <w:rsid w:val="00766BB9"/>
    <w:rsid w:val="00766FA0"/>
    <w:rsid w:val="007670C1"/>
    <w:rsid w:val="0076724D"/>
    <w:rsid w:val="007673B2"/>
    <w:rsid w:val="0076774D"/>
    <w:rsid w:val="00767C1E"/>
    <w:rsid w:val="00770989"/>
    <w:rsid w:val="00772335"/>
    <w:rsid w:val="007734BD"/>
    <w:rsid w:val="007734F0"/>
    <w:rsid w:val="00774192"/>
    <w:rsid w:val="007741A4"/>
    <w:rsid w:val="007743EA"/>
    <w:rsid w:val="00775090"/>
    <w:rsid w:val="00775625"/>
    <w:rsid w:val="00775939"/>
    <w:rsid w:val="007763F8"/>
    <w:rsid w:val="007765E5"/>
    <w:rsid w:val="00776F35"/>
    <w:rsid w:val="007801B6"/>
    <w:rsid w:val="0078107C"/>
    <w:rsid w:val="0078143F"/>
    <w:rsid w:val="00781E58"/>
    <w:rsid w:val="00781E88"/>
    <w:rsid w:val="00782590"/>
    <w:rsid w:val="00782EB8"/>
    <w:rsid w:val="00784D49"/>
    <w:rsid w:val="00785434"/>
    <w:rsid w:val="00785E10"/>
    <w:rsid w:val="00786265"/>
    <w:rsid w:val="00786857"/>
    <w:rsid w:val="00786964"/>
    <w:rsid w:val="00786E37"/>
    <w:rsid w:val="0078714F"/>
    <w:rsid w:val="007877D8"/>
    <w:rsid w:val="007937B1"/>
    <w:rsid w:val="00793812"/>
    <w:rsid w:val="00794D1D"/>
    <w:rsid w:val="007955DC"/>
    <w:rsid w:val="00795BCE"/>
    <w:rsid w:val="00795FBC"/>
    <w:rsid w:val="0079643A"/>
    <w:rsid w:val="007975DB"/>
    <w:rsid w:val="007976F9"/>
    <w:rsid w:val="00797C67"/>
    <w:rsid w:val="00797F9C"/>
    <w:rsid w:val="007A04A5"/>
    <w:rsid w:val="007A1276"/>
    <w:rsid w:val="007A140B"/>
    <w:rsid w:val="007A26B0"/>
    <w:rsid w:val="007A297A"/>
    <w:rsid w:val="007A2C69"/>
    <w:rsid w:val="007A3EE7"/>
    <w:rsid w:val="007A52DC"/>
    <w:rsid w:val="007A53AB"/>
    <w:rsid w:val="007A595F"/>
    <w:rsid w:val="007A5F28"/>
    <w:rsid w:val="007A66C0"/>
    <w:rsid w:val="007A793C"/>
    <w:rsid w:val="007A7C31"/>
    <w:rsid w:val="007B11B9"/>
    <w:rsid w:val="007B18B2"/>
    <w:rsid w:val="007B247D"/>
    <w:rsid w:val="007B25A2"/>
    <w:rsid w:val="007B2FBA"/>
    <w:rsid w:val="007B4D61"/>
    <w:rsid w:val="007B57E4"/>
    <w:rsid w:val="007B5C2F"/>
    <w:rsid w:val="007B5F07"/>
    <w:rsid w:val="007B6658"/>
    <w:rsid w:val="007B6B4D"/>
    <w:rsid w:val="007B7813"/>
    <w:rsid w:val="007B7A8D"/>
    <w:rsid w:val="007B7E31"/>
    <w:rsid w:val="007C00B5"/>
    <w:rsid w:val="007C00FC"/>
    <w:rsid w:val="007C06EB"/>
    <w:rsid w:val="007C09C6"/>
    <w:rsid w:val="007C1822"/>
    <w:rsid w:val="007C2112"/>
    <w:rsid w:val="007C3282"/>
    <w:rsid w:val="007C3861"/>
    <w:rsid w:val="007C479B"/>
    <w:rsid w:val="007C4EC3"/>
    <w:rsid w:val="007C4FA1"/>
    <w:rsid w:val="007C6846"/>
    <w:rsid w:val="007C711A"/>
    <w:rsid w:val="007D03BE"/>
    <w:rsid w:val="007D0C4A"/>
    <w:rsid w:val="007D0FE0"/>
    <w:rsid w:val="007D11C1"/>
    <w:rsid w:val="007D19D2"/>
    <w:rsid w:val="007D319B"/>
    <w:rsid w:val="007D3EA4"/>
    <w:rsid w:val="007D4425"/>
    <w:rsid w:val="007D4BEA"/>
    <w:rsid w:val="007D4C06"/>
    <w:rsid w:val="007D4D16"/>
    <w:rsid w:val="007D5719"/>
    <w:rsid w:val="007D58CA"/>
    <w:rsid w:val="007D72E3"/>
    <w:rsid w:val="007D7799"/>
    <w:rsid w:val="007D797F"/>
    <w:rsid w:val="007E0018"/>
    <w:rsid w:val="007E162E"/>
    <w:rsid w:val="007E1ACF"/>
    <w:rsid w:val="007E2F59"/>
    <w:rsid w:val="007E3720"/>
    <w:rsid w:val="007E400C"/>
    <w:rsid w:val="007E4DDE"/>
    <w:rsid w:val="007E61CA"/>
    <w:rsid w:val="007E62E8"/>
    <w:rsid w:val="007E67CB"/>
    <w:rsid w:val="007E7532"/>
    <w:rsid w:val="007E7CD4"/>
    <w:rsid w:val="007F0BE6"/>
    <w:rsid w:val="007F152C"/>
    <w:rsid w:val="007F1B1E"/>
    <w:rsid w:val="007F3568"/>
    <w:rsid w:val="007F35D8"/>
    <w:rsid w:val="007F51FC"/>
    <w:rsid w:val="007F5631"/>
    <w:rsid w:val="007F627C"/>
    <w:rsid w:val="007F6EB7"/>
    <w:rsid w:val="007F76C8"/>
    <w:rsid w:val="007F7FA8"/>
    <w:rsid w:val="008009BE"/>
    <w:rsid w:val="008019D5"/>
    <w:rsid w:val="00801E38"/>
    <w:rsid w:val="008026DB"/>
    <w:rsid w:val="0080272D"/>
    <w:rsid w:val="008035EC"/>
    <w:rsid w:val="00803E82"/>
    <w:rsid w:val="008040EA"/>
    <w:rsid w:val="0080479C"/>
    <w:rsid w:val="00805360"/>
    <w:rsid w:val="008079CA"/>
    <w:rsid w:val="008102DC"/>
    <w:rsid w:val="00810A0F"/>
    <w:rsid w:val="00814F43"/>
    <w:rsid w:val="008156CD"/>
    <w:rsid w:val="008158B2"/>
    <w:rsid w:val="00815B9E"/>
    <w:rsid w:val="008167B9"/>
    <w:rsid w:val="008169E8"/>
    <w:rsid w:val="00817522"/>
    <w:rsid w:val="00817E98"/>
    <w:rsid w:val="0082020D"/>
    <w:rsid w:val="00820699"/>
    <w:rsid w:val="008208C6"/>
    <w:rsid w:val="00822717"/>
    <w:rsid w:val="008238DA"/>
    <w:rsid w:val="00826C9E"/>
    <w:rsid w:val="00826F9C"/>
    <w:rsid w:val="00827C9C"/>
    <w:rsid w:val="00830417"/>
    <w:rsid w:val="00830C34"/>
    <w:rsid w:val="00830D2A"/>
    <w:rsid w:val="00831DF1"/>
    <w:rsid w:val="00831E82"/>
    <w:rsid w:val="008320A2"/>
    <w:rsid w:val="0083216D"/>
    <w:rsid w:val="00832DCF"/>
    <w:rsid w:val="00833F2E"/>
    <w:rsid w:val="008349E0"/>
    <w:rsid w:val="00835468"/>
    <w:rsid w:val="0083612A"/>
    <w:rsid w:val="00840CED"/>
    <w:rsid w:val="00840E0F"/>
    <w:rsid w:val="00841828"/>
    <w:rsid w:val="008421B6"/>
    <w:rsid w:val="008426FF"/>
    <w:rsid w:val="00842A13"/>
    <w:rsid w:val="00842FC2"/>
    <w:rsid w:val="008437AE"/>
    <w:rsid w:val="00843AF7"/>
    <w:rsid w:val="008450E1"/>
    <w:rsid w:val="008462F4"/>
    <w:rsid w:val="008468BA"/>
    <w:rsid w:val="00847094"/>
    <w:rsid w:val="00847401"/>
    <w:rsid w:val="00850AA7"/>
    <w:rsid w:val="00850C52"/>
    <w:rsid w:val="00851AC8"/>
    <w:rsid w:val="008541A7"/>
    <w:rsid w:val="0085503C"/>
    <w:rsid w:val="00855B81"/>
    <w:rsid w:val="00855D63"/>
    <w:rsid w:val="00856368"/>
    <w:rsid w:val="00856C64"/>
    <w:rsid w:val="008571F8"/>
    <w:rsid w:val="00857845"/>
    <w:rsid w:val="00860F25"/>
    <w:rsid w:val="00861AF2"/>
    <w:rsid w:val="008634F9"/>
    <w:rsid w:val="008653F3"/>
    <w:rsid w:val="00866FBB"/>
    <w:rsid w:val="00867CE5"/>
    <w:rsid w:val="00871658"/>
    <w:rsid w:val="00871AAB"/>
    <w:rsid w:val="0087280A"/>
    <w:rsid w:val="0087423B"/>
    <w:rsid w:val="008742C0"/>
    <w:rsid w:val="00874A09"/>
    <w:rsid w:val="00876365"/>
    <w:rsid w:val="00876B6C"/>
    <w:rsid w:val="00876BF1"/>
    <w:rsid w:val="00876BF9"/>
    <w:rsid w:val="00876C8D"/>
    <w:rsid w:val="00877D43"/>
    <w:rsid w:val="00877FFB"/>
    <w:rsid w:val="008813AD"/>
    <w:rsid w:val="00881D87"/>
    <w:rsid w:val="00882AB0"/>
    <w:rsid w:val="008835E9"/>
    <w:rsid w:val="0088498E"/>
    <w:rsid w:val="008859A1"/>
    <w:rsid w:val="008865BE"/>
    <w:rsid w:val="008866AD"/>
    <w:rsid w:val="00886A47"/>
    <w:rsid w:val="0089007C"/>
    <w:rsid w:val="008902BF"/>
    <w:rsid w:val="00890A92"/>
    <w:rsid w:val="00891A0E"/>
    <w:rsid w:val="00891B03"/>
    <w:rsid w:val="00891CDC"/>
    <w:rsid w:val="00891D0F"/>
    <w:rsid w:val="0089257B"/>
    <w:rsid w:val="008927C3"/>
    <w:rsid w:val="0089368C"/>
    <w:rsid w:val="008944C6"/>
    <w:rsid w:val="00894982"/>
    <w:rsid w:val="00894D13"/>
    <w:rsid w:val="00894F74"/>
    <w:rsid w:val="008961E5"/>
    <w:rsid w:val="00896BE5"/>
    <w:rsid w:val="00897E5F"/>
    <w:rsid w:val="008A006B"/>
    <w:rsid w:val="008A04FF"/>
    <w:rsid w:val="008A0BE5"/>
    <w:rsid w:val="008A0D73"/>
    <w:rsid w:val="008A0D9C"/>
    <w:rsid w:val="008A0E9D"/>
    <w:rsid w:val="008A3E3E"/>
    <w:rsid w:val="008A4EE3"/>
    <w:rsid w:val="008A54EC"/>
    <w:rsid w:val="008A6495"/>
    <w:rsid w:val="008A6B61"/>
    <w:rsid w:val="008A6DC5"/>
    <w:rsid w:val="008A7863"/>
    <w:rsid w:val="008A7961"/>
    <w:rsid w:val="008A7EDD"/>
    <w:rsid w:val="008A7EE7"/>
    <w:rsid w:val="008B0152"/>
    <w:rsid w:val="008B0F0B"/>
    <w:rsid w:val="008B151A"/>
    <w:rsid w:val="008B2A0A"/>
    <w:rsid w:val="008B33CC"/>
    <w:rsid w:val="008B3587"/>
    <w:rsid w:val="008B52B6"/>
    <w:rsid w:val="008B5487"/>
    <w:rsid w:val="008B5B60"/>
    <w:rsid w:val="008B648C"/>
    <w:rsid w:val="008B69A4"/>
    <w:rsid w:val="008C00A8"/>
    <w:rsid w:val="008C06C8"/>
    <w:rsid w:val="008C0B03"/>
    <w:rsid w:val="008C1E4A"/>
    <w:rsid w:val="008C2FC0"/>
    <w:rsid w:val="008C4275"/>
    <w:rsid w:val="008C487C"/>
    <w:rsid w:val="008C4FEE"/>
    <w:rsid w:val="008C5109"/>
    <w:rsid w:val="008C658D"/>
    <w:rsid w:val="008C65ED"/>
    <w:rsid w:val="008C7D94"/>
    <w:rsid w:val="008D0870"/>
    <w:rsid w:val="008D0AE4"/>
    <w:rsid w:val="008D0CCA"/>
    <w:rsid w:val="008D1EB2"/>
    <w:rsid w:val="008D39E5"/>
    <w:rsid w:val="008D4EB9"/>
    <w:rsid w:val="008D5406"/>
    <w:rsid w:val="008D5D88"/>
    <w:rsid w:val="008D60A0"/>
    <w:rsid w:val="008D72E9"/>
    <w:rsid w:val="008D7D69"/>
    <w:rsid w:val="008E0562"/>
    <w:rsid w:val="008E14CA"/>
    <w:rsid w:val="008E1505"/>
    <w:rsid w:val="008E226C"/>
    <w:rsid w:val="008E23C4"/>
    <w:rsid w:val="008E28D4"/>
    <w:rsid w:val="008E59BF"/>
    <w:rsid w:val="008E611E"/>
    <w:rsid w:val="008E6153"/>
    <w:rsid w:val="008E630E"/>
    <w:rsid w:val="008E64B7"/>
    <w:rsid w:val="008E698D"/>
    <w:rsid w:val="008E6BD6"/>
    <w:rsid w:val="008E7704"/>
    <w:rsid w:val="008E7E3F"/>
    <w:rsid w:val="008F045D"/>
    <w:rsid w:val="008F0A6B"/>
    <w:rsid w:val="008F0B94"/>
    <w:rsid w:val="008F0E13"/>
    <w:rsid w:val="008F27BA"/>
    <w:rsid w:val="008F2F18"/>
    <w:rsid w:val="008F3D12"/>
    <w:rsid w:val="008F40EB"/>
    <w:rsid w:val="008F5B73"/>
    <w:rsid w:val="008F6851"/>
    <w:rsid w:val="008F748C"/>
    <w:rsid w:val="0090042A"/>
    <w:rsid w:val="00901EFC"/>
    <w:rsid w:val="00902235"/>
    <w:rsid w:val="00902385"/>
    <w:rsid w:val="00902442"/>
    <w:rsid w:val="00902BBE"/>
    <w:rsid w:val="009030AB"/>
    <w:rsid w:val="0090390A"/>
    <w:rsid w:val="0090405D"/>
    <w:rsid w:val="00904A66"/>
    <w:rsid w:val="00905021"/>
    <w:rsid w:val="0090610B"/>
    <w:rsid w:val="009070BB"/>
    <w:rsid w:val="00907260"/>
    <w:rsid w:val="00907966"/>
    <w:rsid w:val="00907C2E"/>
    <w:rsid w:val="00910BE0"/>
    <w:rsid w:val="009111C7"/>
    <w:rsid w:val="00911A08"/>
    <w:rsid w:val="00911EF9"/>
    <w:rsid w:val="009124A5"/>
    <w:rsid w:val="009128F5"/>
    <w:rsid w:val="00912924"/>
    <w:rsid w:val="00912E59"/>
    <w:rsid w:val="009132F9"/>
    <w:rsid w:val="00913A74"/>
    <w:rsid w:val="00913B0B"/>
    <w:rsid w:val="00913CF3"/>
    <w:rsid w:val="00913D67"/>
    <w:rsid w:val="00914092"/>
    <w:rsid w:val="00914AF5"/>
    <w:rsid w:val="0091674A"/>
    <w:rsid w:val="00917616"/>
    <w:rsid w:val="0091769B"/>
    <w:rsid w:val="0092035C"/>
    <w:rsid w:val="00920D02"/>
    <w:rsid w:val="0092139A"/>
    <w:rsid w:val="00921702"/>
    <w:rsid w:val="0092222A"/>
    <w:rsid w:val="00923477"/>
    <w:rsid w:val="009235B6"/>
    <w:rsid w:val="00924B39"/>
    <w:rsid w:val="00925181"/>
    <w:rsid w:val="0092581F"/>
    <w:rsid w:val="00927E61"/>
    <w:rsid w:val="00927F6E"/>
    <w:rsid w:val="0093129F"/>
    <w:rsid w:val="00932A32"/>
    <w:rsid w:val="00932E40"/>
    <w:rsid w:val="00933293"/>
    <w:rsid w:val="0093339D"/>
    <w:rsid w:val="00933B46"/>
    <w:rsid w:val="00933E67"/>
    <w:rsid w:val="00933F04"/>
    <w:rsid w:val="00934FE9"/>
    <w:rsid w:val="00935050"/>
    <w:rsid w:val="0093597D"/>
    <w:rsid w:val="00935F7C"/>
    <w:rsid w:val="009368CF"/>
    <w:rsid w:val="00937AC6"/>
    <w:rsid w:val="00940A13"/>
    <w:rsid w:val="00941323"/>
    <w:rsid w:val="0094177C"/>
    <w:rsid w:val="009420B8"/>
    <w:rsid w:val="00942184"/>
    <w:rsid w:val="0094223C"/>
    <w:rsid w:val="00942E17"/>
    <w:rsid w:val="0094366F"/>
    <w:rsid w:val="009436AC"/>
    <w:rsid w:val="00943DF9"/>
    <w:rsid w:val="00944D6C"/>
    <w:rsid w:val="009459BB"/>
    <w:rsid w:val="0094669A"/>
    <w:rsid w:val="00950031"/>
    <w:rsid w:val="009513CD"/>
    <w:rsid w:val="0095529C"/>
    <w:rsid w:val="00955365"/>
    <w:rsid w:val="0095537B"/>
    <w:rsid w:val="00955935"/>
    <w:rsid w:val="00955DA1"/>
    <w:rsid w:val="00955E1B"/>
    <w:rsid w:val="00956C97"/>
    <w:rsid w:val="00956D2E"/>
    <w:rsid w:val="0095787D"/>
    <w:rsid w:val="00957B6D"/>
    <w:rsid w:val="00961049"/>
    <w:rsid w:val="009618AB"/>
    <w:rsid w:val="00961EF9"/>
    <w:rsid w:val="00962163"/>
    <w:rsid w:val="009621DE"/>
    <w:rsid w:val="00963121"/>
    <w:rsid w:val="00963DBF"/>
    <w:rsid w:val="00965531"/>
    <w:rsid w:val="00965EF8"/>
    <w:rsid w:val="00966242"/>
    <w:rsid w:val="00966334"/>
    <w:rsid w:val="00966762"/>
    <w:rsid w:val="00966A5D"/>
    <w:rsid w:val="00971424"/>
    <w:rsid w:val="00971AAF"/>
    <w:rsid w:val="0097374F"/>
    <w:rsid w:val="00974AC2"/>
    <w:rsid w:val="00974CBA"/>
    <w:rsid w:val="00975871"/>
    <w:rsid w:val="00975A08"/>
    <w:rsid w:val="0097650F"/>
    <w:rsid w:val="00977387"/>
    <w:rsid w:val="009775B0"/>
    <w:rsid w:val="00980C9A"/>
    <w:rsid w:val="0098395E"/>
    <w:rsid w:val="00983ABA"/>
    <w:rsid w:val="00983D0D"/>
    <w:rsid w:val="00984A33"/>
    <w:rsid w:val="009852C4"/>
    <w:rsid w:val="00986617"/>
    <w:rsid w:val="00986D03"/>
    <w:rsid w:val="009903D5"/>
    <w:rsid w:val="009905FD"/>
    <w:rsid w:val="00990C34"/>
    <w:rsid w:val="00990E69"/>
    <w:rsid w:val="00991B72"/>
    <w:rsid w:val="00992034"/>
    <w:rsid w:val="009922D6"/>
    <w:rsid w:val="009929B4"/>
    <w:rsid w:val="00992CE1"/>
    <w:rsid w:val="00992DB2"/>
    <w:rsid w:val="009939F0"/>
    <w:rsid w:val="0099476B"/>
    <w:rsid w:val="00994C67"/>
    <w:rsid w:val="009957F0"/>
    <w:rsid w:val="009959AA"/>
    <w:rsid w:val="00995B27"/>
    <w:rsid w:val="00997B47"/>
    <w:rsid w:val="00997DCF"/>
    <w:rsid w:val="009A09EC"/>
    <w:rsid w:val="009A0B96"/>
    <w:rsid w:val="009A13BE"/>
    <w:rsid w:val="009A1843"/>
    <w:rsid w:val="009A4542"/>
    <w:rsid w:val="009A4A77"/>
    <w:rsid w:val="009A567E"/>
    <w:rsid w:val="009A66A7"/>
    <w:rsid w:val="009A6A73"/>
    <w:rsid w:val="009A6C1C"/>
    <w:rsid w:val="009A7F3A"/>
    <w:rsid w:val="009B0096"/>
    <w:rsid w:val="009B041D"/>
    <w:rsid w:val="009B139B"/>
    <w:rsid w:val="009B16F9"/>
    <w:rsid w:val="009B20FE"/>
    <w:rsid w:val="009B24A3"/>
    <w:rsid w:val="009B47B3"/>
    <w:rsid w:val="009B563E"/>
    <w:rsid w:val="009B5BE0"/>
    <w:rsid w:val="009B61B8"/>
    <w:rsid w:val="009B663A"/>
    <w:rsid w:val="009B6F08"/>
    <w:rsid w:val="009B734C"/>
    <w:rsid w:val="009C077E"/>
    <w:rsid w:val="009C08B3"/>
    <w:rsid w:val="009C09FA"/>
    <w:rsid w:val="009C12A5"/>
    <w:rsid w:val="009C1A24"/>
    <w:rsid w:val="009C225C"/>
    <w:rsid w:val="009C2CF4"/>
    <w:rsid w:val="009C3ACF"/>
    <w:rsid w:val="009C3BB6"/>
    <w:rsid w:val="009C4B70"/>
    <w:rsid w:val="009C4D1E"/>
    <w:rsid w:val="009C501B"/>
    <w:rsid w:val="009C52C8"/>
    <w:rsid w:val="009C5C04"/>
    <w:rsid w:val="009C5E1A"/>
    <w:rsid w:val="009C5E8B"/>
    <w:rsid w:val="009C6A7D"/>
    <w:rsid w:val="009C6BB6"/>
    <w:rsid w:val="009C77E3"/>
    <w:rsid w:val="009C791E"/>
    <w:rsid w:val="009D1318"/>
    <w:rsid w:val="009D13B3"/>
    <w:rsid w:val="009D2678"/>
    <w:rsid w:val="009D3019"/>
    <w:rsid w:val="009D3273"/>
    <w:rsid w:val="009D3818"/>
    <w:rsid w:val="009D4866"/>
    <w:rsid w:val="009D4B37"/>
    <w:rsid w:val="009D57E9"/>
    <w:rsid w:val="009D5B44"/>
    <w:rsid w:val="009D626D"/>
    <w:rsid w:val="009D6308"/>
    <w:rsid w:val="009D6750"/>
    <w:rsid w:val="009D69BA"/>
    <w:rsid w:val="009D6D46"/>
    <w:rsid w:val="009D73EB"/>
    <w:rsid w:val="009D7810"/>
    <w:rsid w:val="009E015E"/>
    <w:rsid w:val="009E02A7"/>
    <w:rsid w:val="009E184F"/>
    <w:rsid w:val="009E1912"/>
    <w:rsid w:val="009E299F"/>
    <w:rsid w:val="009E46D8"/>
    <w:rsid w:val="009E5B87"/>
    <w:rsid w:val="009E6A3D"/>
    <w:rsid w:val="009E731D"/>
    <w:rsid w:val="009E73AA"/>
    <w:rsid w:val="009E73C3"/>
    <w:rsid w:val="009E7EF4"/>
    <w:rsid w:val="009F0E3C"/>
    <w:rsid w:val="009F10C6"/>
    <w:rsid w:val="009F215E"/>
    <w:rsid w:val="009F2ECD"/>
    <w:rsid w:val="009F3264"/>
    <w:rsid w:val="009F4B35"/>
    <w:rsid w:val="009F5120"/>
    <w:rsid w:val="009F534B"/>
    <w:rsid w:val="009F6B29"/>
    <w:rsid w:val="009F733D"/>
    <w:rsid w:val="009F74B0"/>
    <w:rsid w:val="009F7BD4"/>
    <w:rsid w:val="00A0034D"/>
    <w:rsid w:val="00A00AC8"/>
    <w:rsid w:val="00A00F53"/>
    <w:rsid w:val="00A0216A"/>
    <w:rsid w:val="00A02B58"/>
    <w:rsid w:val="00A03BF3"/>
    <w:rsid w:val="00A03F9E"/>
    <w:rsid w:val="00A04226"/>
    <w:rsid w:val="00A045CE"/>
    <w:rsid w:val="00A04DE2"/>
    <w:rsid w:val="00A05B9F"/>
    <w:rsid w:val="00A06870"/>
    <w:rsid w:val="00A06EC5"/>
    <w:rsid w:val="00A06F7A"/>
    <w:rsid w:val="00A07209"/>
    <w:rsid w:val="00A07292"/>
    <w:rsid w:val="00A10F14"/>
    <w:rsid w:val="00A1182C"/>
    <w:rsid w:val="00A1211C"/>
    <w:rsid w:val="00A14A46"/>
    <w:rsid w:val="00A14E7D"/>
    <w:rsid w:val="00A15D7C"/>
    <w:rsid w:val="00A162F6"/>
    <w:rsid w:val="00A16ACD"/>
    <w:rsid w:val="00A17170"/>
    <w:rsid w:val="00A1748D"/>
    <w:rsid w:val="00A17833"/>
    <w:rsid w:val="00A17844"/>
    <w:rsid w:val="00A22A8C"/>
    <w:rsid w:val="00A23225"/>
    <w:rsid w:val="00A2347E"/>
    <w:rsid w:val="00A23537"/>
    <w:rsid w:val="00A23A16"/>
    <w:rsid w:val="00A25012"/>
    <w:rsid w:val="00A2692A"/>
    <w:rsid w:val="00A26CFE"/>
    <w:rsid w:val="00A270FB"/>
    <w:rsid w:val="00A27148"/>
    <w:rsid w:val="00A272C5"/>
    <w:rsid w:val="00A27F53"/>
    <w:rsid w:val="00A304B4"/>
    <w:rsid w:val="00A30A73"/>
    <w:rsid w:val="00A31EF3"/>
    <w:rsid w:val="00A325D1"/>
    <w:rsid w:val="00A3267C"/>
    <w:rsid w:val="00A32E9A"/>
    <w:rsid w:val="00A33C06"/>
    <w:rsid w:val="00A342C6"/>
    <w:rsid w:val="00A348AF"/>
    <w:rsid w:val="00A35920"/>
    <w:rsid w:val="00A35AD0"/>
    <w:rsid w:val="00A35E4D"/>
    <w:rsid w:val="00A36024"/>
    <w:rsid w:val="00A360B2"/>
    <w:rsid w:val="00A3653C"/>
    <w:rsid w:val="00A374DF"/>
    <w:rsid w:val="00A4002D"/>
    <w:rsid w:val="00A40E32"/>
    <w:rsid w:val="00A42527"/>
    <w:rsid w:val="00A42FF2"/>
    <w:rsid w:val="00A434E3"/>
    <w:rsid w:val="00A4400B"/>
    <w:rsid w:val="00A448D6"/>
    <w:rsid w:val="00A44C0C"/>
    <w:rsid w:val="00A45940"/>
    <w:rsid w:val="00A47272"/>
    <w:rsid w:val="00A473ED"/>
    <w:rsid w:val="00A47499"/>
    <w:rsid w:val="00A4759B"/>
    <w:rsid w:val="00A5072B"/>
    <w:rsid w:val="00A50A38"/>
    <w:rsid w:val="00A5277B"/>
    <w:rsid w:val="00A528DE"/>
    <w:rsid w:val="00A52CAC"/>
    <w:rsid w:val="00A52F41"/>
    <w:rsid w:val="00A5359D"/>
    <w:rsid w:val="00A54384"/>
    <w:rsid w:val="00A56897"/>
    <w:rsid w:val="00A57516"/>
    <w:rsid w:val="00A60800"/>
    <w:rsid w:val="00A60A7B"/>
    <w:rsid w:val="00A61E48"/>
    <w:rsid w:val="00A61EBB"/>
    <w:rsid w:val="00A620B0"/>
    <w:rsid w:val="00A621E7"/>
    <w:rsid w:val="00A627AB"/>
    <w:rsid w:val="00A62E30"/>
    <w:rsid w:val="00A6319D"/>
    <w:rsid w:val="00A63843"/>
    <w:rsid w:val="00A64903"/>
    <w:rsid w:val="00A64C94"/>
    <w:rsid w:val="00A652F9"/>
    <w:rsid w:val="00A66073"/>
    <w:rsid w:val="00A664CF"/>
    <w:rsid w:val="00A66898"/>
    <w:rsid w:val="00A66DC4"/>
    <w:rsid w:val="00A678C0"/>
    <w:rsid w:val="00A7017D"/>
    <w:rsid w:val="00A711E6"/>
    <w:rsid w:val="00A72AFB"/>
    <w:rsid w:val="00A73679"/>
    <w:rsid w:val="00A73A18"/>
    <w:rsid w:val="00A7494B"/>
    <w:rsid w:val="00A75281"/>
    <w:rsid w:val="00A773EC"/>
    <w:rsid w:val="00A77847"/>
    <w:rsid w:val="00A80959"/>
    <w:rsid w:val="00A80B2B"/>
    <w:rsid w:val="00A8302F"/>
    <w:rsid w:val="00A84A8E"/>
    <w:rsid w:val="00A8508C"/>
    <w:rsid w:val="00A85E9F"/>
    <w:rsid w:val="00A87B7A"/>
    <w:rsid w:val="00A9217B"/>
    <w:rsid w:val="00A929F4"/>
    <w:rsid w:val="00A9335C"/>
    <w:rsid w:val="00A95ED6"/>
    <w:rsid w:val="00A962D4"/>
    <w:rsid w:val="00A96D1A"/>
    <w:rsid w:val="00A97CD6"/>
    <w:rsid w:val="00AA0BF1"/>
    <w:rsid w:val="00AA12F9"/>
    <w:rsid w:val="00AA1A04"/>
    <w:rsid w:val="00AA1E52"/>
    <w:rsid w:val="00AA1FF6"/>
    <w:rsid w:val="00AA27B1"/>
    <w:rsid w:val="00AA2A0B"/>
    <w:rsid w:val="00AA2CF8"/>
    <w:rsid w:val="00AA3222"/>
    <w:rsid w:val="00AA3890"/>
    <w:rsid w:val="00AA3B74"/>
    <w:rsid w:val="00AA42F0"/>
    <w:rsid w:val="00AA4B15"/>
    <w:rsid w:val="00AA4C09"/>
    <w:rsid w:val="00AA5316"/>
    <w:rsid w:val="00AA6D4F"/>
    <w:rsid w:val="00AA734E"/>
    <w:rsid w:val="00AB016B"/>
    <w:rsid w:val="00AB0617"/>
    <w:rsid w:val="00AB076A"/>
    <w:rsid w:val="00AB0CE3"/>
    <w:rsid w:val="00AB1857"/>
    <w:rsid w:val="00AB25C7"/>
    <w:rsid w:val="00AB2EDF"/>
    <w:rsid w:val="00AB416B"/>
    <w:rsid w:val="00AB42AE"/>
    <w:rsid w:val="00AB42B2"/>
    <w:rsid w:val="00AB4EC1"/>
    <w:rsid w:val="00AB4F6A"/>
    <w:rsid w:val="00AB51D6"/>
    <w:rsid w:val="00AB54A7"/>
    <w:rsid w:val="00AB5B4A"/>
    <w:rsid w:val="00AB5DD4"/>
    <w:rsid w:val="00AB728C"/>
    <w:rsid w:val="00AB7AB5"/>
    <w:rsid w:val="00AC08F5"/>
    <w:rsid w:val="00AC2494"/>
    <w:rsid w:val="00AC31DB"/>
    <w:rsid w:val="00AC344F"/>
    <w:rsid w:val="00AC3462"/>
    <w:rsid w:val="00AC365F"/>
    <w:rsid w:val="00AC3856"/>
    <w:rsid w:val="00AC3C02"/>
    <w:rsid w:val="00AC3DB3"/>
    <w:rsid w:val="00AC45B6"/>
    <w:rsid w:val="00AC48E6"/>
    <w:rsid w:val="00AC50FC"/>
    <w:rsid w:val="00AC5E68"/>
    <w:rsid w:val="00AC6090"/>
    <w:rsid w:val="00AC6715"/>
    <w:rsid w:val="00AC67E0"/>
    <w:rsid w:val="00AC7237"/>
    <w:rsid w:val="00AC7537"/>
    <w:rsid w:val="00AC7B20"/>
    <w:rsid w:val="00AC7F88"/>
    <w:rsid w:val="00AD0066"/>
    <w:rsid w:val="00AD0781"/>
    <w:rsid w:val="00AD11BA"/>
    <w:rsid w:val="00AD1CE2"/>
    <w:rsid w:val="00AD1D87"/>
    <w:rsid w:val="00AD34F1"/>
    <w:rsid w:val="00AD43D9"/>
    <w:rsid w:val="00AD44AB"/>
    <w:rsid w:val="00AD597E"/>
    <w:rsid w:val="00AD611B"/>
    <w:rsid w:val="00AD63EA"/>
    <w:rsid w:val="00AD6435"/>
    <w:rsid w:val="00AD6F21"/>
    <w:rsid w:val="00AD7F1F"/>
    <w:rsid w:val="00AE015F"/>
    <w:rsid w:val="00AE07E1"/>
    <w:rsid w:val="00AE1AEA"/>
    <w:rsid w:val="00AE2ED3"/>
    <w:rsid w:val="00AE3118"/>
    <w:rsid w:val="00AE3179"/>
    <w:rsid w:val="00AE325E"/>
    <w:rsid w:val="00AE397B"/>
    <w:rsid w:val="00AE40FC"/>
    <w:rsid w:val="00AE44F4"/>
    <w:rsid w:val="00AE4501"/>
    <w:rsid w:val="00AE4B68"/>
    <w:rsid w:val="00AE4F91"/>
    <w:rsid w:val="00AE63DE"/>
    <w:rsid w:val="00AE64B0"/>
    <w:rsid w:val="00AE747D"/>
    <w:rsid w:val="00AE76F8"/>
    <w:rsid w:val="00AF029B"/>
    <w:rsid w:val="00AF04A4"/>
    <w:rsid w:val="00AF19F6"/>
    <w:rsid w:val="00AF3D31"/>
    <w:rsid w:val="00AF49C8"/>
    <w:rsid w:val="00AF4EEB"/>
    <w:rsid w:val="00AF5569"/>
    <w:rsid w:val="00AF557D"/>
    <w:rsid w:val="00AF5D95"/>
    <w:rsid w:val="00AF6AEA"/>
    <w:rsid w:val="00AF6F7E"/>
    <w:rsid w:val="00AF76F3"/>
    <w:rsid w:val="00B001FD"/>
    <w:rsid w:val="00B00321"/>
    <w:rsid w:val="00B0134D"/>
    <w:rsid w:val="00B024E6"/>
    <w:rsid w:val="00B026A8"/>
    <w:rsid w:val="00B029E6"/>
    <w:rsid w:val="00B036B3"/>
    <w:rsid w:val="00B041BF"/>
    <w:rsid w:val="00B0492F"/>
    <w:rsid w:val="00B04CA0"/>
    <w:rsid w:val="00B05083"/>
    <w:rsid w:val="00B06772"/>
    <w:rsid w:val="00B067E8"/>
    <w:rsid w:val="00B1008E"/>
    <w:rsid w:val="00B1098F"/>
    <w:rsid w:val="00B10F66"/>
    <w:rsid w:val="00B11854"/>
    <w:rsid w:val="00B119FF"/>
    <w:rsid w:val="00B120EA"/>
    <w:rsid w:val="00B12AB6"/>
    <w:rsid w:val="00B12C6B"/>
    <w:rsid w:val="00B133C5"/>
    <w:rsid w:val="00B13D12"/>
    <w:rsid w:val="00B14220"/>
    <w:rsid w:val="00B1440F"/>
    <w:rsid w:val="00B1783E"/>
    <w:rsid w:val="00B205ED"/>
    <w:rsid w:val="00B20649"/>
    <w:rsid w:val="00B20714"/>
    <w:rsid w:val="00B20728"/>
    <w:rsid w:val="00B20885"/>
    <w:rsid w:val="00B20921"/>
    <w:rsid w:val="00B20A3E"/>
    <w:rsid w:val="00B2151A"/>
    <w:rsid w:val="00B217C0"/>
    <w:rsid w:val="00B2251D"/>
    <w:rsid w:val="00B22840"/>
    <w:rsid w:val="00B23775"/>
    <w:rsid w:val="00B23C9A"/>
    <w:rsid w:val="00B23F74"/>
    <w:rsid w:val="00B2436E"/>
    <w:rsid w:val="00B24644"/>
    <w:rsid w:val="00B24BE6"/>
    <w:rsid w:val="00B24C9B"/>
    <w:rsid w:val="00B25234"/>
    <w:rsid w:val="00B258D1"/>
    <w:rsid w:val="00B25920"/>
    <w:rsid w:val="00B2721F"/>
    <w:rsid w:val="00B30112"/>
    <w:rsid w:val="00B31322"/>
    <w:rsid w:val="00B327B2"/>
    <w:rsid w:val="00B32EE5"/>
    <w:rsid w:val="00B335D4"/>
    <w:rsid w:val="00B35A45"/>
    <w:rsid w:val="00B3623A"/>
    <w:rsid w:val="00B36D5E"/>
    <w:rsid w:val="00B40AB5"/>
    <w:rsid w:val="00B40C20"/>
    <w:rsid w:val="00B4115D"/>
    <w:rsid w:val="00B42235"/>
    <w:rsid w:val="00B4286B"/>
    <w:rsid w:val="00B4406B"/>
    <w:rsid w:val="00B448C1"/>
    <w:rsid w:val="00B45AB9"/>
    <w:rsid w:val="00B45E7F"/>
    <w:rsid w:val="00B46684"/>
    <w:rsid w:val="00B46ADB"/>
    <w:rsid w:val="00B46DBB"/>
    <w:rsid w:val="00B46F3D"/>
    <w:rsid w:val="00B47065"/>
    <w:rsid w:val="00B47157"/>
    <w:rsid w:val="00B4724B"/>
    <w:rsid w:val="00B50261"/>
    <w:rsid w:val="00B50A89"/>
    <w:rsid w:val="00B51653"/>
    <w:rsid w:val="00B5172F"/>
    <w:rsid w:val="00B51D40"/>
    <w:rsid w:val="00B52F92"/>
    <w:rsid w:val="00B52FE4"/>
    <w:rsid w:val="00B54001"/>
    <w:rsid w:val="00B540EC"/>
    <w:rsid w:val="00B54180"/>
    <w:rsid w:val="00B554B8"/>
    <w:rsid w:val="00B555E9"/>
    <w:rsid w:val="00B56F55"/>
    <w:rsid w:val="00B5781F"/>
    <w:rsid w:val="00B57DAD"/>
    <w:rsid w:val="00B60184"/>
    <w:rsid w:val="00B609DB"/>
    <w:rsid w:val="00B60A30"/>
    <w:rsid w:val="00B61AE9"/>
    <w:rsid w:val="00B61EF4"/>
    <w:rsid w:val="00B62EE4"/>
    <w:rsid w:val="00B6365E"/>
    <w:rsid w:val="00B63C3E"/>
    <w:rsid w:val="00B63C72"/>
    <w:rsid w:val="00B6525E"/>
    <w:rsid w:val="00B65A19"/>
    <w:rsid w:val="00B66658"/>
    <w:rsid w:val="00B673E7"/>
    <w:rsid w:val="00B67D3E"/>
    <w:rsid w:val="00B7038A"/>
    <w:rsid w:val="00B7228B"/>
    <w:rsid w:val="00B7256A"/>
    <w:rsid w:val="00B72946"/>
    <w:rsid w:val="00B73B4E"/>
    <w:rsid w:val="00B75E31"/>
    <w:rsid w:val="00B7624C"/>
    <w:rsid w:val="00B7663F"/>
    <w:rsid w:val="00B76B53"/>
    <w:rsid w:val="00B7703A"/>
    <w:rsid w:val="00B801D7"/>
    <w:rsid w:val="00B8068B"/>
    <w:rsid w:val="00B814D8"/>
    <w:rsid w:val="00B82B68"/>
    <w:rsid w:val="00B83BAB"/>
    <w:rsid w:val="00B842C7"/>
    <w:rsid w:val="00B852BB"/>
    <w:rsid w:val="00B86A86"/>
    <w:rsid w:val="00B87066"/>
    <w:rsid w:val="00B87B7F"/>
    <w:rsid w:val="00B9042D"/>
    <w:rsid w:val="00B90F3B"/>
    <w:rsid w:val="00B914A8"/>
    <w:rsid w:val="00B92C77"/>
    <w:rsid w:val="00B93126"/>
    <w:rsid w:val="00B935F0"/>
    <w:rsid w:val="00B937FA"/>
    <w:rsid w:val="00B9424C"/>
    <w:rsid w:val="00B9438B"/>
    <w:rsid w:val="00B958D0"/>
    <w:rsid w:val="00B970CC"/>
    <w:rsid w:val="00B97B52"/>
    <w:rsid w:val="00B97E47"/>
    <w:rsid w:val="00BA09B4"/>
    <w:rsid w:val="00BA16F3"/>
    <w:rsid w:val="00BA3129"/>
    <w:rsid w:val="00BA32C0"/>
    <w:rsid w:val="00BA364A"/>
    <w:rsid w:val="00BA373E"/>
    <w:rsid w:val="00BA403D"/>
    <w:rsid w:val="00BA476E"/>
    <w:rsid w:val="00BA4C71"/>
    <w:rsid w:val="00BA583D"/>
    <w:rsid w:val="00BA5A86"/>
    <w:rsid w:val="00BA5D4A"/>
    <w:rsid w:val="00BA6D3A"/>
    <w:rsid w:val="00BA755B"/>
    <w:rsid w:val="00BA7E52"/>
    <w:rsid w:val="00BB03D2"/>
    <w:rsid w:val="00BB1067"/>
    <w:rsid w:val="00BB1442"/>
    <w:rsid w:val="00BB153E"/>
    <w:rsid w:val="00BB2432"/>
    <w:rsid w:val="00BB28CB"/>
    <w:rsid w:val="00BB33A4"/>
    <w:rsid w:val="00BB3411"/>
    <w:rsid w:val="00BB3DA2"/>
    <w:rsid w:val="00BB3E5D"/>
    <w:rsid w:val="00BB44E4"/>
    <w:rsid w:val="00BB7000"/>
    <w:rsid w:val="00BB7FA1"/>
    <w:rsid w:val="00BC0302"/>
    <w:rsid w:val="00BC07FE"/>
    <w:rsid w:val="00BC0C9A"/>
    <w:rsid w:val="00BC1915"/>
    <w:rsid w:val="00BC1BD8"/>
    <w:rsid w:val="00BC20F9"/>
    <w:rsid w:val="00BC2F29"/>
    <w:rsid w:val="00BC3005"/>
    <w:rsid w:val="00BC349E"/>
    <w:rsid w:val="00BC3508"/>
    <w:rsid w:val="00BC46C8"/>
    <w:rsid w:val="00BC78E9"/>
    <w:rsid w:val="00BD0947"/>
    <w:rsid w:val="00BD2305"/>
    <w:rsid w:val="00BD2BCB"/>
    <w:rsid w:val="00BD2DCA"/>
    <w:rsid w:val="00BD2E08"/>
    <w:rsid w:val="00BD3D36"/>
    <w:rsid w:val="00BD5C55"/>
    <w:rsid w:val="00BD6043"/>
    <w:rsid w:val="00BD654B"/>
    <w:rsid w:val="00BD6A2C"/>
    <w:rsid w:val="00BD6DED"/>
    <w:rsid w:val="00BD70A2"/>
    <w:rsid w:val="00BD73D2"/>
    <w:rsid w:val="00BE14B5"/>
    <w:rsid w:val="00BE15E3"/>
    <w:rsid w:val="00BE313C"/>
    <w:rsid w:val="00BE3E46"/>
    <w:rsid w:val="00BE4E91"/>
    <w:rsid w:val="00BE505E"/>
    <w:rsid w:val="00BE67B2"/>
    <w:rsid w:val="00BE6CFA"/>
    <w:rsid w:val="00BE76A1"/>
    <w:rsid w:val="00BF026F"/>
    <w:rsid w:val="00BF0FBC"/>
    <w:rsid w:val="00BF190E"/>
    <w:rsid w:val="00BF1FF2"/>
    <w:rsid w:val="00BF2689"/>
    <w:rsid w:val="00BF3B5D"/>
    <w:rsid w:val="00BF42BB"/>
    <w:rsid w:val="00BF481F"/>
    <w:rsid w:val="00BF48C0"/>
    <w:rsid w:val="00BF4FFB"/>
    <w:rsid w:val="00BF52D0"/>
    <w:rsid w:val="00BF55CA"/>
    <w:rsid w:val="00BF6FA4"/>
    <w:rsid w:val="00BF72BA"/>
    <w:rsid w:val="00BF744C"/>
    <w:rsid w:val="00C0102B"/>
    <w:rsid w:val="00C01241"/>
    <w:rsid w:val="00C03B84"/>
    <w:rsid w:val="00C03D35"/>
    <w:rsid w:val="00C0582D"/>
    <w:rsid w:val="00C10089"/>
    <w:rsid w:val="00C115CF"/>
    <w:rsid w:val="00C11D80"/>
    <w:rsid w:val="00C12CD3"/>
    <w:rsid w:val="00C13069"/>
    <w:rsid w:val="00C1638D"/>
    <w:rsid w:val="00C16DCE"/>
    <w:rsid w:val="00C1732B"/>
    <w:rsid w:val="00C20CC2"/>
    <w:rsid w:val="00C20CE0"/>
    <w:rsid w:val="00C20D63"/>
    <w:rsid w:val="00C210C1"/>
    <w:rsid w:val="00C21D9F"/>
    <w:rsid w:val="00C22038"/>
    <w:rsid w:val="00C2218E"/>
    <w:rsid w:val="00C23C93"/>
    <w:rsid w:val="00C25AE7"/>
    <w:rsid w:val="00C267D0"/>
    <w:rsid w:val="00C26E64"/>
    <w:rsid w:val="00C2734E"/>
    <w:rsid w:val="00C27387"/>
    <w:rsid w:val="00C30AEA"/>
    <w:rsid w:val="00C30FBB"/>
    <w:rsid w:val="00C31038"/>
    <w:rsid w:val="00C3239A"/>
    <w:rsid w:val="00C32492"/>
    <w:rsid w:val="00C3343E"/>
    <w:rsid w:val="00C34FE9"/>
    <w:rsid w:val="00C3526F"/>
    <w:rsid w:val="00C360B5"/>
    <w:rsid w:val="00C365F6"/>
    <w:rsid w:val="00C36A4D"/>
    <w:rsid w:val="00C37622"/>
    <w:rsid w:val="00C37F00"/>
    <w:rsid w:val="00C402CC"/>
    <w:rsid w:val="00C408BB"/>
    <w:rsid w:val="00C40C48"/>
    <w:rsid w:val="00C41D41"/>
    <w:rsid w:val="00C420EE"/>
    <w:rsid w:val="00C426CB"/>
    <w:rsid w:val="00C42EFC"/>
    <w:rsid w:val="00C4335C"/>
    <w:rsid w:val="00C434DB"/>
    <w:rsid w:val="00C43B1C"/>
    <w:rsid w:val="00C449AF"/>
    <w:rsid w:val="00C44CAA"/>
    <w:rsid w:val="00C46F41"/>
    <w:rsid w:val="00C4771B"/>
    <w:rsid w:val="00C47DF2"/>
    <w:rsid w:val="00C51453"/>
    <w:rsid w:val="00C5256C"/>
    <w:rsid w:val="00C527B5"/>
    <w:rsid w:val="00C52A8F"/>
    <w:rsid w:val="00C52F2D"/>
    <w:rsid w:val="00C53188"/>
    <w:rsid w:val="00C531FC"/>
    <w:rsid w:val="00C532BA"/>
    <w:rsid w:val="00C5457E"/>
    <w:rsid w:val="00C56169"/>
    <w:rsid w:val="00C56D6D"/>
    <w:rsid w:val="00C56E78"/>
    <w:rsid w:val="00C57A42"/>
    <w:rsid w:val="00C6028B"/>
    <w:rsid w:val="00C60352"/>
    <w:rsid w:val="00C6042B"/>
    <w:rsid w:val="00C620CF"/>
    <w:rsid w:val="00C6212B"/>
    <w:rsid w:val="00C6315C"/>
    <w:rsid w:val="00C638F6"/>
    <w:rsid w:val="00C64E96"/>
    <w:rsid w:val="00C65963"/>
    <w:rsid w:val="00C65F53"/>
    <w:rsid w:val="00C666A5"/>
    <w:rsid w:val="00C6682D"/>
    <w:rsid w:val="00C66B28"/>
    <w:rsid w:val="00C66B4C"/>
    <w:rsid w:val="00C6787B"/>
    <w:rsid w:val="00C70C26"/>
    <w:rsid w:val="00C70D2B"/>
    <w:rsid w:val="00C715CB"/>
    <w:rsid w:val="00C71D05"/>
    <w:rsid w:val="00C71D0C"/>
    <w:rsid w:val="00C72D62"/>
    <w:rsid w:val="00C73A06"/>
    <w:rsid w:val="00C75BFD"/>
    <w:rsid w:val="00C75EAF"/>
    <w:rsid w:val="00C7692B"/>
    <w:rsid w:val="00C76E45"/>
    <w:rsid w:val="00C77277"/>
    <w:rsid w:val="00C80160"/>
    <w:rsid w:val="00C81BFF"/>
    <w:rsid w:val="00C82347"/>
    <w:rsid w:val="00C824CA"/>
    <w:rsid w:val="00C82501"/>
    <w:rsid w:val="00C8314A"/>
    <w:rsid w:val="00C83890"/>
    <w:rsid w:val="00C83C38"/>
    <w:rsid w:val="00C842ED"/>
    <w:rsid w:val="00C8458D"/>
    <w:rsid w:val="00C847CC"/>
    <w:rsid w:val="00C84CF4"/>
    <w:rsid w:val="00C85035"/>
    <w:rsid w:val="00C8583B"/>
    <w:rsid w:val="00C86609"/>
    <w:rsid w:val="00C86E51"/>
    <w:rsid w:val="00C872C1"/>
    <w:rsid w:val="00C87565"/>
    <w:rsid w:val="00C92CA3"/>
    <w:rsid w:val="00C93198"/>
    <w:rsid w:val="00C9356C"/>
    <w:rsid w:val="00C937A1"/>
    <w:rsid w:val="00C93A83"/>
    <w:rsid w:val="00C94107"/>
    <w:rsid w:val="00C9513E"/>
    <w:rsid w:val="00C951C6"/>
    <w:rsid w:val="00C95811"/>
    <w:rsid w:val="00C959D1"/>
    <w:rsid w:val="00C96B91"/>
    <w:rsid w:val="00C96FA5"/>
    <w:rsid w:val="00C97D5A"/>
    <w:rsid w:val="00C97DFE"/>
    <w:rsid w:val="00CA01A3"/>
    <w:rsid w:val="00CA0487"/>
    <w:rsid w:val="00CA1BDC"/>
    <w:rsid w:val="00CA1E5C"/>
    <w:rsid w:val="00CA2229"/>
    <w:rsid w:val="00CA2418"/>
    <w:rsid w:val="00CA2753"/>
    <w:rsid w:val="00CA2816"/>
    <w:rsid w:val="00CA330F"/>
    <w:rsid w:val="00CA43F9"/>
    <w:rsid w:val="00CA5A47"/>
    <w:rsid w:val="00CA5C6C"/>
    <w:rsid w:val="00CA5D81"/>
    <w:rsid w:val="00CA6187"/>
    <w:rsid w:val="00CA655B"/>
    <w:rsid w:val="00CA6831"/>
    <w:rsid w:val="00CB116B"/>
    <w:rsid w:val="00CB11CE"/>
    <w:rsid w:val="00CB17C5"/>
    <w:rsid w:val="00CB25A0"/>
    <w:rsid w:val="00CB2710"/>
    <w:rsid w:val="00CB2F2B"/>
    <w:rsid w:val="00CB305A"/>
    <w:rsid w:val="00CB3C4E"/>
    <w:rsid w:val="00CB51AD"/>
    <w:rsid w:val="00CB560B"/>
    <w:rsid w:val="00CB5B9D"/>
    <w:rsid w:val="00CB63C4"/>
    <w:rsid w:val="00CB72BA"/>
    <w:rsid w:val="00CB78D5"/>
    <w:rsid w:val="00CB7920"/>
    <w:rsid w:val="00CB7BD5"/>
    <w:rsid w:val="00CC0D7E"/>
    <w:rsid w:val="00CC0E39"/>
    <w:rsid w:val="00CC160E"/>
    <w:rsid w:val="00CC17CE"/>
    <w:rsid w:val="00CC4F85"/>
    <w:rsid w:val="00CC7DC4"/>
    <w:rsid w:val="00CD04D1"/>
    <w:rsid w:val="00CD1622"/>
    <w:rsid w:val="00CD2761"/>
    <w:rsid w:val="00CD27AE"/>
    <w:rsid w:val="00CD2A0C"/>
    <w:rsid w:val="00CD5AE7"/>
    <w:rsid w:val="00CD6E0E"/>
    <w:rsid w:val="00CD75AC"/>
    <w:rsid w:val="00CD7EF6"/>
    <w:rsid w:val="00CE1D00"/>
    <w:rsid w:val="00CE22FE"/>
    <w:rsid w:val="00CE268A"/>
    <w:rsid w:val="00CE3096"/>
    <w:rsid w:val="00CE3322"/>
    <w:rsid w:val="00CE52F1"/>
    <w:rsid w:val="00CE6358"/>
    <w:rsid w:val="00CE66CD"/>
    <w:rsid w:val="00CE6F46"/>
    <w:rsid w:val="00CE709C"/>
    <w:rsid w:val="00CF0DC7"/>
    <w:rsid w:val="00CF1E2E"/>
    <w:rsid w:val="00CF247A"/>
    <w:rsid w:val="00CF273A"/>
    <w:rsid w:val="00CF27CE"/>
    <w:rsid w:val="00CF2F6F"/>
    <w:rsid w:val="00CF3BEE"/>
    <w:rsid w:val="00CF3E8E"/>
    <w:rsid w:val="00CF4008"/>
    <w:rsid w:val="00CF5928"/>
    <w:rsid w:val="00CF63A9"/>
    <w:rsid w:val="00CF6E90"/>
    <w:rsid w:val="00CF701F"/>
    <w:rsid w:val="00CF7384"/>
    <w:rsid w:val="00D01643"/>
    <w:rsid w:val="00D0243C"/>
    <w:rsid w:val="00D02E0B"/>
    <w:rsid w:val="00D03504"/>
    <w:rsid w:val="00D0354F"/>
    <w:rsid w:val="00D04A06"/>
    <w:rsid w:val="00D05267"/>
    <w:rsid w:val="00D05AEC"/>
    <w:rsid w:val="00D05D3B"/>
    <w:rsid w:val="00D05FD7"/>
    <w:rsid w:val="00D06271"/>
    <w:rsid w:val="00D078AE"/>
    <w:rsid w:val="00D100D5"/>
    <w:rsid w:val="00D1125B"/>
    <w:rsid w:val="00D11717"/>
    <w:rsid w:val="00D11878"/>
    <w:rsid w:val="00D118D4"/>
    <w:rsid w:val="00D11B03"/>
    <w:rsid w:val="00D13AB0"/>
    <w:rsid w:val="00D13E8A"/>
    <w:rsid w:val="00D1430B"/>
    <w:rsid w:val="00D14594"/>
    <w:rsid w:val="00D154D2"/>
    <w:rsid w:val="00D15834"/>
    <w:rsid w:val="00D15F6B"/>
    <w:rsid w:val="00D16283"/>
    <w:rsid w:val="00D16833"/>
    <w:rsid w:val="00D16FAC"/>
    <w:rsid w:val="00D17B90"/>
    <w:rsid w:val="00D2154F"/>
    <w:rsid w:val="00D2170D"/>
    <w:rsid w:val="00D218B9"/>
    <w:rsid w:val="00D225AA"/>
    <w:rsid w:val="00D245BC"/>
    <w:rsid w:val="00D251D5"/>
    <w:rsid w:val="00D25AA6"/>
    <w:rsid w:val="00D26744"/>
    <w:rsid w:val="00D271F8"/>
    <w:rsid w:val="00D27604"/>
    <w:rsid w:val="00D3037C"/>
    <w:rsid w:val="00D31412"/>
    <w:rsid w:val="00D31A82"/>
    <w:rsid w:val="00D31DD2"/>
    <w:rsid w:val="00D330DB"/>
    <w:rsid w:val="00D33462"/>
    <w:rsid w:val="00D33B9B"/>
    <w:rsid w:val="00D33C77"/>
    <w:rsid w:val="00D3441D"/>
    <w:rsid w:val="00D350E0"/>
    <w:rsid w:val="00D357E0"/>
    <w:rsid w:val="00D42812"/>
    <w:rsid w:val="00D42DFC"/>
    <w:rsid w:val="00D4313C"/>
    <w:rsid w:val="00D4365D"/>
    <w:rsid w:val="00D43C63"/>
    <w:rsid w:val="00D43F41"/>
    <w:rsid w:val="00D44255"/>
    <w:rsid w:val="00D4665B"/>
    <w:rsid w:val="00D47036"/>
    <w:rsid w:val="00D479A8"/>
    <w:rsid w:val="00D5061C"/>
    <w:rsid w:val="00D50F11"/>
    <w:rsid w:val="00D52AFF"/>
    <w:rsid w:val="00D52F6C"/>
    <w:rsid w:val="00D531FE"/>
    <w:rsid w:val="00D534A7"/>
    <w:rsid w:val="00D53613"/>
    <w:rsid w:val="00D53941"/>
    <w:rsid w:val="00D53CA0"/>
    <w:rsid w:val="00D543E7"/>
    <w:rsid w:val="00D54BD4"/>
    <w:rsid w:val="00D54F90"/>
    <w:rsid w:val="00D570B9"/>
    <w:rsid w:val="00D57769"/>
    <w:rsid w:val="00D600B5"/>
    <w:rsid w:val="00D616DB"/>
    <w:rsid w:val="00D61EDD"/>
    <w:rsid w:val="00D623AC"/>
    <w:rsid w:val="00D62F48"/>
    <w:rsid w:val="00D63AF9"/>
    <w:rsid w:val="00D64866"/>
    <w:rsid w:val="00D6586E"/>
    <w:rsid w:val="00D65AF9"/>
    <w:rsid w:val="00D66017"/>
    <w:rsid w:val="00D66DD4"/>
    <w:rsid w:val="00D6740D"/>
    <w:rsid w:val="00D67AEA"/>
    <w:rsid w:val="00D70C1E"/>
    <w:rsid w:val="00D7160F"/>
    <w:rsid w:val="00D72B59"/>
    <w:rsid w:val="00D7331B"/>
    <w:rsid w:val="00D73667"/>
    <w:rsid w:val="00D74149"/>
    <w:rsid w:val="00D74FEB"/>
    <w:rsid w:val="00D75DE1"/>
    <w:rsid w:val="00D76034"/>
    <w:rsid w:val="00D763CA"/>
    <w:rsid w:val="00D76633"/>
    <w:rsid w:val="00D76A07"/>
    <w:rsid w:val="00D77E18"/>
    <w:rsid w:val="00D803FB"/>
    <w:rsid w:val="00D809B5"/>
    <w:rsid w:val="00D81571"/>
    <w:rsid w:val="00D827C2"/>
    <w:rsid w:val="00D8354D"/>
    <w:rsid w:val="00D843DD"/>
    <w:rsid w:val="00D85DB0"/>
    <w:rsid w:val="00D86403"/>
    <w:rsid w:val="00D8685F"/>
    <w:rsid w:val="00D8787C"/>
    <w:rsid w:val="00D903EC"/>
    <w:rsid w:val="00D91167"/>
    <w:rsid w:val="00D91851"/>
    <w:rsid w:val="00D91FA0"/>
    <w:rsid w:val="00D92477"/>
    <w:rsid w:val="00D929BB"/>
    <w:rsid w:val="00D92BE8"/>
    <w:rsid w:val="00D9408F"/>
    <w:rsid w:val="00D94808"/>
    <w:rsid w:val="00D948C4"/>
    <w:rsid w:val="00D953FB"/>
    <w:rsid w:val="00D959C2"/>
    <w:rsid w:val="00D96693"/>
    <w:rsid w:val="00D97845"/>
    <w:rsid w:val="00DA0265"/>
    <w:rsid w:val="00DA048C"/>
    <w:rsid w:val="00DA0C96"/>
    <w:rsid w:val="00DA0E7F"/>
    <w:rsid w:val="00DA281D"/>
    <w:rsid w:val="00DA3CC2"/>
    <w:rsid w:val="00DA3F86"/>
    <w:rsid w:val="00DA5006"/>
    <w:rsid w:val="00DA7824"/>
    <w:rsid w:val="00DB0961"/>
    <w:rsid w:val="00DB0A8E"/>
    <w:rsid w:val="00DB1194"/>
    <w:rsid w:val="00DB1697"/>
    <w:rsid w:val="00DB1C7E"/>
    <w:rsid w:val="00DB30A8"/>
    <w:rsid w:val="00DB328B"/>
    <w:rsid w:val="00DB3778"/>
    <w:rsid w:val="00DB44E9"/>
    <w:rsid w:val="00DB563B"/>
    <w:rsid w:val="00DB642E"/>
    <w:rsid w:val="00DB7922"/>
    <w:rsid w:val="00DB7EEC"/>
    <w:rsid w:val="00DC0055"/>
    <w:rsid w:val="00DC02C6"/>
    <w:rsid w:val="00DC08A0"/>
    <w:rsid w:val="00DC0977"/>
    <w:rsid w:val="00DC1531"/>
    <w:rsid w:val="00DC1835"/>
    <w:rsid w:val="00DC1D67"/>
    <w:rsid w:val="00DC3176"/>
    <w:rsid w:val="00DC3953"/>
    <w:rsid w:val="00DC45E8"/>
    <w:rsid w:val="00DC4689"/>
    <w:rsid w:val="00DC47E0"/>
    <w:rsid w:val="00DC5079"/>
    <w:rsid w:val="00DC5C08"/>
    <w:rsid w:val="00DC725D"/>
    <w:rsid w:val="00DC7515"/>
    <w:rsid w:val="00DC7F79"/>
    <w:rsid w:val="00DD0F4C"/>
    <w:rsid w:val="00DD16D6"/>
    <w:rsid w:val="00DD1915"/>
    <w:rsid w:val="00DD1B3A"/>
    <w:rsid w:val="00DD1B5C"/>
    <w:rsid w:val="00DD1C11"/>
    <w:rsid w:val="00DD2036"/>
    <w:rsid w:val="00DD20B3"/>
    <w:rsid w:val="00DD2806"/>
    <w:rsid w:val="00DD3D31"/>
    <w:rsid w:val="00DD3E0D"/>
    <w:rsid w:val="00DD3F80"/>
    <w:rsid w:val="00DD4270"/>
    <w:rsid w:val="00DD502F"/>
    <w:rsid w:val="00DD56FC"/>
    <w:rsid w:val="00DD641C"/>
    <w:rsid w:val="00DD7F64"/>
    <w:rsid w:val="00DE0163"/>
    <w:rsid w:val="00DE0A95"/>
    <w:rsid w:val="00DE13AB"/>
    <w:rsid w:val="00DE16D6"/>
    <w:rsid w:val="00DE1B4B"/>
    <w:rsid w:val="00DE1DF6"/>
    <w:rsid w:val="00DE3083"/>
    <w:rsid w:val="00DE4813"/>
    <w:rsid w:val="00DE4DFA"/>
    <w:rsid w:val="00DE4E46"/>
    <w:rsid w:val="00DE4FC0"/>
    <w:rsid w:val="00DE518F"/>
    <w:rsid w:val="00DE5945"/>
    <w:rsid w:val="00DE59D6"/>
    <w:rsid w:val="00DF00EC"/>
    <w:rsid w:val="00DF0182"/>
    <w:rsid w:val="00DF0294"/>
    <w:rsid w:val="00DF041E"/>
    <w:rsid w:val="00DF19ED"/>
    <w:rsid w:val="00DF1B1D"/>
    <w:rsid w:val="00DF244A"/>
    <w:rsid w:val="00DF2934"/>
    <w:rsid w:val="00DF30F3"/>
    <w:rsid w:val="00DF33E2"/>
    <w:rsid w:val="00DF4539"/>
    <w:rsid w:val="00DF4AF3"/>
    <w:rsid w:val="00DF5220"/>
    <w:rsid w:val="00DF6278"/>
    <w:rsid w:val="00DF656E"/>
    <w:rsid w:val="00DF6F7E"/>
    <w:rsid w:val="00DF7530"/>
    <w:rsid w:val="00DF7F12"/>
    <w:rsid w:val="00E008FD"/>
    <w:rsid w:val="00E0108F"/>
    <w:rsid w:val="00E01539"/>
    <w:rsid w:val="00E033B0"/>
    <w:rsid w:val="00E03802"/>
    <w:rsid w:val="00E041A4"/>
    <w:rsid w:val="00E04397"/>
    <w:rsid w:val="00E0496A"/>
    <w:rsid w:val="00E04B6F"/>
    <w:rsid w:val="00E04BB5"/>
    <w:rsid w:val="00E0584A"/>
    <w:rsid w:val="00E0603C"/>
    <w:rsid w:val="00E0753F"/>
    <w:rsid w:val="00E10B8D"/>
    <w:rsid w:val="00E10FF2"/>
    <w:rsid w:val="00E115DF"/>
    <w:rsid w:val="00E1215F"/>
    <w:rsid w:val="00E127A9"/>
    <w:rsid w:val="00E12C8E"/>
    <w:rsid w:val="00E1458E"/>
    <w:rsid w:val="00E15AFB"/>
    <w:rsid w:val="00E15D48"/>
    <w:rsid w:val="00E162DA"/>
    <w:rsid w:val="00E17398"/>
    <w:rsid w:val="00E20441"/>
    <w:rsid w:val="00E20EEB"/>
    <w:rsid w:val="00E221D8"/>
    <w:rsid w:val="00E230B2"/>
    <w:rsid w:val="00E24D40"/>
    <w:rsid w:val="00E254A4"/>
    <w:rsid w:val="00E2559F"/>
    <w:rsid w:val="00E26A96"/>
    <w:rsid w:val="00E300DE"/>
    <w:rsid w:val="00E30A13"/>
    <w:rsid w:val="00E30B72"/>
    <w:rsid w:val="00E31C5C"/>
    <w:rsid w:val="00E3238B"/>
    <w:rsid w:val="00E32471"/>
    <w:rsid w:val="00E3266C"/>
    <w:rsid w:val="00E34C7F"/>
    <w:rsid w:val="00E3662D"/>
    <w:rsid w:val="00E37365"/>
    <w:rsid w:val="00E379E1"/>
    <w:rsid w:val="00E37A5A"/>
    <w:rsid w:val="00E40151"/>
    <w:rsid w:val="00E40C5B"/>
    <w:rsid w:val="00E41AE0"/>
    <w:rsid w:val="00E438A6"/>
    <w:rsid w:val="00E455B0"/>
    <w:rsid w:val="00E46CFE"/>
    <w:rsid w:val="00E508E5"/>
    <w:rsid w:val="00E51066"/>
    <w:rsid w:val="00E5136F"/>
    <w:rsid w:val="00E51934"/>
    <w:rsid w:val="00E52A7B"/>
    <w:rsid w:val="00E5399F"/>
    <w:rsid w:val="00E539A9"/>
    <w:rsid w:val="00E54679"/>
    <w:rsid w:val="00E54D93"/>
    <w:rsid w:val="00E551AD"/>
    <w:rsid w:val="00E559A3"/>
    <w:rsid w:val="00E56B2D"/>
    <w:rsid w:val="00E56B77"/>
    <w:rsid w:val="00E56C69"/>
    <w:rsid w:val="00E60452"/>
    <w:rsid w:val="00E60DF6"/>
    <w:rsid w:val="00E61C51"/>
    <w:rsid w:val="00E62054"/>
    <w:rsid w:val="00E632DA"/>
    <w:rsid w:val="00E633A4"/>
    <w:rsid w:val="00E63521"/>
    <w:rsid w:val="00E6395E"/>
    <w:rsid w:val="00E63F7B"/>
    <w:rsid w:val="00E63FFF"/>
    <w:rsid w:val="00E6402C"/>
    <w:rsid w:val="00E640AA"/>
    <w:rsid w:val="00E64A38"/>
    <w:rsid w:val="00E664D1"/>
    <w:rsid w:val="00E66840"/>
    <w:rsid w:val="00E66F03"/>
    <w:rsid w:val="00E67583"/>
    <w:rsid w:val="00E678D2"/>
    <w:rsid w:val="00E67CA5"/>
    <w:rsid w:val="00E70154"/>
    <w:rsid w:val="00E7095F"/>
    <w:rsid w:val="00E70EAD"/>
    <w:rsid w:val="00E71DDB"/>
    <w:rsid w:val="00E726CF"/>
    <w:rsid w:val="00E72928"/>
    <w:rsid w:val="00E72D84"/>
    <w:rsid w:val="00E72DD4"/>
    <w:rsid w:val="00E7310B"/>
    <w:rsid w:val="00E73A2A"/>
    <w:rsid w:val="00E73BCA"/>
    <w:rsid w:val="00E73D75"/>
    <w:rsid w:val="00E74067"/>
    <w:rsid w:val="00E74305"/>
    <w:rsid w:val="00E7491A"/>
    <w:rsid w:val="00E74E86"/>
    <w:rsid w:val="00E75533"/>
    <w:rsid w:val="00E75795"/>
    <w:rsid w:val="00E75AEC"/>
    <w:rsid w:val="00E764AC"/>
    <w:rsid w:val="00E76B60"/>
    <w:rsid w:val="00E82685"/>
    <w:rsid w:val="00E82780"/>
    <w:rsid w:val="00E82CEA"/>
    <w:rsid w:val="00E83BEF"/>
    <w:rsid w:val="00E83FB9"/>
    <w:rsid w:val="00E842EB"/>
    <w:rsid w:val="00E84659"/>
    <w:rsid w:val="00E84936"/>
    <w:rsid w:val="00E8509D"/>
    <w:rsid w:val="00E85DB7"/>
    <w:rsid w:val="00E85EC6"/>
    <w:rsid w:val="00E860B3"/>
    <w:rsid w:val="00E86892"/>
    <w:rsid w:val="00E86CA3"/>
    <w:rsid w:val="00E90842"/>
    <w:rsid w:val="00E9131F"/>
    <w:rsid w:val="00E9165C"/>
    <w:rsid w:val="00E91868"/>
    <w:rsid w:val="00E91C57"/>
    <w:rsid w:val="00E91FF2"/>
    <w:rsid w:val="00E92023"/>
    <w:rsid w:val="00E943E3"/>
    <w:rsid w:val="00E95CBC"/>
    <w:rsid w:val="00E9625C"/>
    <w:rsid w:val="00E96369"/>
    <w:rsid w:val="00E97091"/>
    <w:rsid w:val="00E978F1"/>
    <w:rsid w:val="00E97A59"/>
    <w:rsid w:val="00E97AD4"/>
    <w:rsid w:val="00E97D28"/>
    <w:rsid w:val="00EA008D"/>
    <w:rsid w:val="00EA1B15"/>
    <w:rsid w:val="00EA2219"/>
    <w:rsid w:val="00EA23A0"/>
    <w:rsid w:val="00EA2730"/>
    <w:rsid w:val="00EA39D7"/>
    <w:rsid w:val="00EA40F4"/>
    <w:rsid w:val="00EA411E"/>
    <w:rsid w:val="00EA5161"/>
    <w:rsid w:val="00EA52AF"/>
    <w:rsid w:val="00EA5A58"/>
    <w:rsid w:val="00EA5B5A"/>
    <w:rsid w:val="00EA5E7B"/>
    <w:rsid w:val="00EA6221"/>
    <w:rsid w:val="00EA6BDF"/>
    <w:rsid w:val="00EA6F25"/>
    <w:rsid w:val="00EA75E8"/>
    <w:rsid w:val="00EA7636"/>
    <w:rsid w:val="00EA7865"/>
    <w:rsid w:val="00EA7CCB"/>
    <w:rsid w:val="00EA7F20"/>
    <w:rsid w:val="00EB086F"/>
    <w:rsid w:val="00EB0D23"/>
    <w:rsid w:val="00EB16D4"/>
    <w:rsid w:val="00EB1CF9"/>
    <w:rsid w:val="00EB2EA0"/>
    <w:rsid w:val="00EB3BE8"/>
    <w:rsid w:val="00EB411E"/>
    <w:rsid w:val="00EB4442"/>
    <w:rsid w:val="00EB59AD"/>
    <w:rsid w:val="00EB5E9E"/>
    <w:rsid w:val="00EB6174"/>
    <w:rsid w:val="00EB68CB"/>
    <w:rsid w:val="00EB6E08"/>
    <w:rsid w:val="00EB6E60"/>
    <w:rsid w:val="00EB7C18"/>
    <w:rsid w:val="00EB7ED5"/>
    <w:rsid w:val="00EC0796"/>
    <w:rsid w:val="00EC0E80"/>
    <w:rsid w:val="00EC1CB3"/>
    <w:rsid w:val="00EC1D3E"/>
    <w:rsid w:val="00EC249D"/>
    <w:rsid w:val="00EC36E1"/>
    <w:rsid w:val="00EC3742"/>
    <w:rsid w:val="00EC49C4"/>
    <w:rsid w:val="00EC57AD"/>
    <w:rsid w:val="00EC5B54"/>
    <w:rsid w:val="00EC61AE"/>
    <w:rsid w:val="00EC6C5A"/>
    <w:rsid w:val="00EC6F5C"/>
    <w:rsid w:val="00EC7EAB"/>
    <w:rsid w:val="00ED1297"/>
    <w:rsid w:val="00ED1D9C"/>
    <w:rsid w:val="00ED3F02"/>
    <w:rsid w:val="00ED4237"/>
    <w:rsid w:val="00ED4A17"/>
    <w:rsid w:val="00ED5C60"/>
    <w:rsid w:val="00ED5D72"/>
    <w:rsid w:val="00ED6DD4"/>
    <w:rsid w:val="00ED7004"/>
    <w:rsid w:val="00ED786A"/>
    <w:rsid w:val="00ED7A25"/>
    <w:rsid w:val="00ED7E11"/>
    <w:rsid w:val="00EE0335"/>
    <w:rsid w:val="00EE0F06"/>
    <w:rsid w:val="00EE1862"/>
    <w:rsid w:val="00EE199F"/>
    <w:rsid w:val="00EE418A"/>
    <w:rsid w:val="00EE4D12"/>
    <w:rsid w:val="00EE4D8B"/>
    <w:rsid w:val="00EE5015"/>
    <w:rsid w:val="00EE520C"/>
    <w:rsid w:val="00EE5287"/>
    <w:rsid w:val="00EE6BE5"/>
    <w:rsid w:val="00EE7056"/>
    <w:rsid w:val="00EE7A86"/>
    <w:rsid w:val="00EF0045"/>
    <w:rsid w:val="00EF0B26"/>
    <w:rsid w:val="00EF0D11"/>
    <w:rsid w:val="00EF104C"/>
    <w:rsid w:val="00EF11EB"/>
    <w:rsid w:val="00EF35B3"/>
    <w:rsid w:val="00EF3B68"/>
    <w:rsid w:val="00EF3E91"/>
    <w:rsid w:val="00EF40B6"/>
    <w:rsid w:val="00EF4D00"/>
    <w:rsid w:val="00EF55B8"/>
    <w:rsid w:val="00EF561A"/>
    <w:rsid w:val="00EF5629"/>
    <w:rsid w:val="00EF5F8D"/>
    <w:rsid w:val="00EF6C7C"/>
    <w:rsid w:val="00EF74C1"/>
    <w:rsid w:val="00F011BD"/>
    <w:rsid w:val="00F013D7"/>
    <w:rsid w:val="00F031E9"/>
    <w:rsid w:val="00F037AB"/>
    <w:rsid w:val="00F0454D"/>
    <w:rsid w:val="00F0478D"/>
    <w:rsid w:val="00F04823"/>
    <w:rsid w:val="00F05E01"/>
    <w:rsid w:val="00F077A2"/>
    <w:rsid w:val="00F10DA9"/>
    <w:rsid w:val="00F11BAD"/>
    <w:rsid w:val="00F11DAA"/>
    <w:rsid w:val="00F12168"/>
    <w:rsid w:val="00F124C2"/>
    <w:rsid w:val="00F12711"/>
    <w:rsid w:val="00F13101"/>
    <w:rsid w:val="00F13286"/>
    <w:rsid w:val="00F13464"/>
    <w:rsid w:val="00F1374C"/>
    <w:rsid w:val="00F13B91"/>
    <w:rsid w:val="00F13BE6"/>
    <w:rsid w:val="00F13DF8"/>
    <w:rsid w:val="00F148C4"/>
    <w:rsid w:val="00F14CB1"/>
    <w:rsid w:val="00F15D8F"/>
    <w:rsid w:val="00F1687B"/>
    <w:rsid w:val="00F17EDB"/>
    <w:rsid w:val="00F20086"/>
    <w:rsid w:val="00F20743"/>
    <w:rsid w:val="00F210E5"/>
    <w:rsid w:val="00F22216"/>
    <w:rsid w:val="00F22868"/>
    <w:rsid w:val="00F229D2"/>
    <w:rsid w:val="00F22F7F"/>
    <w:rsid w:val="00F233C8"/>
    <w:rsid w:val="00F2440E"/>
    <w:rsid w:val="00F24D5C"/>
    <w:rsid w:val="00F2520E"/>
    <w:rsid w:val="00F25534"/>
    <w:rsid w:val="00F25FAD"/>
    <w:rsid w:val="00F26F32"/>
    <w:rsid w:val="00F273E4"/>
    <w:rsid w:val="00F27E45"/>
    <w:rsid w:val="00F31898"/>
    <w:rsid w:val="00F31D90"/>
    <w:rsid w:val="00F3276D"/>
    <w:rsid w:val="00F327E2"/>
    <w:rsid w:val="00F32B44"/>
    <w:rsid w:val="00F33627"/>
    <w:rsid w:val="00F3498A"/>
    <w:rsid w:val="00F355F9"/>
    <w:rsid w:val="00F35D34"/>
    <w:rsid w:val="00F35D70"/>
    <w:rsid w:val="00F35E0C"/>
    <w:rsid w:val="00F36314"/>
    <w:rsid w:val="00F36675"/>
    <w:rsid w:val="00F37669"/>
    <w:rsid w:val="00F37859"/>
    <w:rsid w:val="00F37867"/>
    <w:rsid w:val="00F400E4"/>
    <w:rsid w:val="00F419AC"/>
    <w:rsid w:val="00F423CC"/>
    <w:rsid w:val="00F42597"/>
    <w:rsid w:val="00F4273F"/>
    <w:rsid w:val="00F42A56"/>
    <w:rsid w:val="00F436D4"/>
    <w:rsid w:val="00F452DD"/>
    <w:rsid w:val="00F46D97"/>
    <w:rsid w:val="00F46DCB"/>
    <w:rsid w:val="00F46F5E"/>
    <w:rsid w:val="00F4757E"/>
    <w:rsid w:val="00F47FE3"/>
    <w:rsid w:val="00F50639"/>
    <w:rsid w:val="00F50BF7"/>
    <w:rsid w:val="00F5135C"/>
    <w:rsid w:val="00F52CA7"/>
    <w:rsid w:val="00F538E8"/>
    <w:rsid w:val="00F54725"/>
    <w:rsid w:val="00F55B95"/>
    <w:rsid w:val="00F561F5"/>
    <w:rsid w:val="00F566F7"/>
    <w:rsid w:val="00F60151"/>
    <w:rsid w:val="00F60846"/>
    <w:rsid w:val="00F60E24"/>
    <w:rsid w:val="00F619BF"/>
    <w:rsid w:val="00F6305E"/>
    <w:rsid w:val="00F635B7"/>
    <w:rsid w:val="00F645F3"/>
    <w:rsid w:val="00F64818"/>
    <w:rsid w:val="00F649F6"/>
    <w:rsid w:val="00F64B72"/>
    <w:rsid w:val="00F64E33"/>
    <w:rsid w:val="00F64EF9"/>
    <w:rsid w:val="00F6525D"/>
    <w:rsid w:val="00F6539D"/>
    <w:rsid w:val="00F721FE"/>
    <w:rsid w:val="00F72E05"/>
    <w:rsid w:val="00F73072"/>
    <w:rsid w:val="00F73EAB"/>
    <w:rsid w:val="00F73F08"/>
    <w:rsid w:val="00F73F49"/>
    <w:rsid w:val="00F744EF"/>
    <w:rsid w:val="00F74807"/>
    <w:rsid w:val="00F751CB"/>
    <w:rsid w:val="00F800C2"/>
    <w:rsid w:val="00F804BC"/>
    <w:rsid w:val="00F80555"/>
    <w:rsid w:val="00F81598"/>
    <w:rsid w:val="00F81BB1"/>
    <w:rsid w:val="00F81BC3"/>
    <w:rsid w:val="00F8216F"/>
    <w:rsid w:val="00F8313C"/>
    <w:rsid w:val="00F833A4"/>
    <w:rsid w:val="00F84749"/>
    <w:rsid w:val="00F84B1B"/>
    <w:rsid w:val="00F85D73"/>
    <w:rsid w:val="00F85E2E"/>
    <w:rsid w:val="00F85FAD"/>
    <w:rsid w:val="00F86F62"/>
    <w:rsid w:val="00F87744"/>
    <w:rsid w:val="00F87A8F"/>
    <w:rsid w:val="00F9007A"/>
    <w:rsid w:val="00F908B9"/>
    <w:rsid w:val="00F90ADE"/>
    <w:rsid w:val="00F91977"/>
    <w:rsid w:val="00F92B22"/>
    <w:rsid w:val="00F92D95"/>
    <w:rsid w:val="00F93511"/>
    <w:rsid w:val="00F93864"/>
    <w:rsid w:val="00F944E3"/>
    <w:rsid w:val="00F94A41"/>
    <w:rsid w:val="00F94C56"/>
    <w:rsid w:val="00F950A5"/>
    <w:rsid w:val="00F956F7"/>
    <w:rsid w:val="00F961B3"/>
    <w:rsid w:val="00F96226"/>
    <w:rsid w:val="00F974EA"/>
    <w:rsid w:val="00F97734"/>
    <w:rsid w:val="00FA0690"/>
    <w:rsid w:val="00FA1784"/>
    <w:rsid w:val="00FA1A5E"/>
    <w:rsid w:val="00FA2008"/>
    <w:rsid w:val="00FA22C4"/>
    <w:rsid w:val="00FA2C69"/>
    <w:rsid w:val="00FA3242"/>
    <w:rsid w:val="00FA3F5C"/>
    <w:rsid w:val="00FA3F9E"/>
    <w:rsid w:val="00FA446B"/>
    <w:rsid w:val="00FA584F"/>
    <w:rsid w:val="00FA5E8C"/>
    <w:rsid w:val="00FA5ECE"/>
    <w:rsid w:val="00FA69CB"/>
    <w:rsid w:val="00FA6E4A"/>
    <w:rsid w:val="00FA769D"/>
    <w:rsid w:val="00FB06E2"/>
    <w:rsid w:val="00FB08ED"/>
    <w:rsid w:val="00FB1D85"/>
    <w:rsid w:val="00FB2A1F"/>
    <w:rsid w:val="00FB3E21"/>
    <w:rsid w:val="00FB5200"/>
    <w:rsid w:val="00FB5396"/>
    <w:rsid w:val="00FB553E"/>
    <w:rsid w:val="00FB596B"/>
    <w:rsid w:val="00FB5EA7"/>
    <w:rsid w:val="00FB6B56"/>
    <w:rsid w:val="00FB6EF3"/>
    <w:rsid w:val="00FB7090"/>
    <w:rsid w:val="00FC002F"/>
    <w:rsid w:val="00FC09AA"/>
    <w:rsid w:val="00FC0F77"/>
    <w:rsid w:val="00FC13B9"/>
    <w:rsid w:val="00FC252D"/>
    <w:rsid w:val="00FC28CF"/>
    <w:rsid w:val="00FC2A63"/>
    <w:rsid w:val="00FC3713"/>
    <w:rsid w:val="00FC4AAD"/>
    <w:rsid w:val="00FC5151"/>
    <w:rsid w:val="00FC549B"/>
    <w:rsid w:val="00FC588F"/>
    <w:rsid w:val="00FC5E4E"/>
    <w:rsid w:val="00FC7899"/>
    <w:rsid w:val="00FC7C22"/>
    <w:rsid w:val="00FD050B"/>
    <w:rsid w:val="00FD072C"/>
    <w:rsid w:val="00FD075F"/>
    <w:rsid w:val="00FD0A5F"/>
    <w:rsid w:val="00FD3E8E"/>
    <w:rsid w:val="00FD3F81"/>
    <w:rsid w:val="00FD5732"/>
    <w:rsid w:val="00FD59F2"/>
    <w:rsid w:val="00FD604C"/>
    <w:rsid w:val="00FD6A86"/>
    <w:rsid w:val="00FD6CF2"/>
    <w:rsid w:val="00FD6D5B"/>
    <w:rsid w:val="00FD6FB2"/>
    <w:rsid w:val="00FD7AED"/>
    <w:rsid w:val="00FE02CD"/>
    <w:rsid w:val="00FE0351"/>
    <w:rsid w:val="00FE06A7"/>
    <w:rsid w:val="00FE1046"/>
    <w:rsid w:val="00FE1A3A"/>
    <w:rsid w:val="00FE1FD2"/>
    <w:rsid w:val="00FE24B5"/>
    <w:rsid w:val="00FE2E61"/>
    <w:rsid w:val="00FE3412"/>
    <w:rsid w:val="00FE3878"/>
    <w:rsid w:val="00FE410F"/>
    <w:rsid w:val="00FE42A3"/>
    <w:rsid w:val="00FE54AE"/>
    <w:rsid w:val="00FE6EF4"/>
    <w:rsid w:val="00FE7139"/>
    <w:rsid w:val="00FE75F1"/>
    <w:rsid w:val="00FF04C0"/>
    <w:rsid w:val="00FF06A6"/>
    <w:rsid w:val="00FF0753"/>
    <w:rsid w:val="00FF0DFF"/>
    <w:rsid w:val="00FF2AB7"/>
    <w:rsid w:val="00FF2BA0"/>
    <w:rsid w:val="00FF3120"/>
    <w:rsid w:val="00FF38A4"/>
    <w:rsid w:val="00FF3A8F"/>
    <w:rsid w:val="00FF3B59"/>
    <w:rsid w:val="00FF3C5D"/>
    <w:rsid w:val="00FF4D58"/>
    <w:rsid w:val="00FF58FE"/>
    <w:rsid w:val="00FF5938"/>
    <w:rsid w:val="00FF5F2D"/>
    <w:rsid w:val="00FF624C"/>
    <w:rsid w:val="00FF62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630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4D405-E618-4CBC-A388-B9AB6E8C1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21777</Words>
  <Characters>12413</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2018-06-15T07:48:00Z</dcterms:created>
  <dcterms:modified xsi:type="dcterms:W3CDTF">2018-07-27T07:29:00Z</dcterms:modified>
</cp:coreProperties>
</file>