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A4AA" w14:textId="77777777" w:rsidR="009F0F29" w:rsidRPr="009F0F29" w:rsidRDefault="009F0F29" w:rsidP="009F0F29">
      <w:pPr>
        <w:spacing w:line="276" w:lineRule="auto"/>
        <w:jc w:val="both"/>
        <w:rPr>
          <w:b/>
        </w:rPr>
      </w:pPr>
      <w:bookmarkStart w:id="0" w:name="_Hlk524939938"/>
      <w:r w:rsidRPr="009F0F29">
        <w:rPr>
          <w:b/>
        </w:rPr>
        <w:t>Adreses atbilstība demokrātiskai valsts iekārtai lietā par adreses maiņu</w:t>
      </w:r>
    </w:p>
    <w:p w14:paraId="3F11C7AD" w14:textId="77777777" w:rsidR="009F0F29" w:rsidRPr="009F0F29" w:rsidRDefault="009F0F29" w:rsidP="009F0F29">
      <w:pPr>
        <w:spacing w:line="276" w:lineRule="auto"/>
        <w:jc w:val="both"/>
      </w:pPr>
      <w:r w:rsidRPr="009F0F29">
        <w:t>No Latvijas tiesību sistēmas pamatnormas (Latvija ir demokrātiska, tiesiska valsts) izriet vairāki fundamentāli tiesību principi, kas veido Latvijas konstitucionālo tiesību kodolu, tostarp</w:t>
      </w:r>
      <w:bookmarkStart w:id="1" w:name="_GoBack"/>
      <w:bookmarkEnd w:id="1"/>
      <w:r w:rsidRPr="009F0F29">
        <w:t xml:space="preserve"> demokrātiskas valsts princips. Demokrātiskas valsts princips </w:t>
      </w:r>
      <w:proofErr w:type="spellStart"/>
      <w:r w:rsidRPr="009F0F29">
        <w:t>citstarp</w:t>
      </w:r>
      <w:proofErr w:type="spellEnd"/>
      <w:r w:rsidRPr="009F0F29">
        <w:t xml:space="preserve"> prasa, lai valsts ar savu rīcību stiprinātu demokrātiskās vērtības, tostarp neveiktu darbības, kas sabiedrībai liek apšaubīt, vai mūsu valsts atzīst un godina šādas vērtības. Tāpēc nav pieļaujams, ka valsts veido tādus vietvārdus (vietu nosaukumus), kas simbolizē, primāri saistās vai godina kaut ko tādu, kas nav saderīgs ar demokrātisku valsts iekārtu, neatkarību un demokrātiskajām vērtībām.</w:t>
      </w:r>
    </w:p>
    <w:p w14:paraId="15C485C0" w14:textId="052190D6" w:rsidR="00DB3335" w:rsidRPr="009F0F29" w:rsidRDefault="009F0F29" w:rsidP="009F0F29">
      <w:pPr>
        <w:spacing w:line="276" w:lineRule="auto"/>
        <w:jc w:val="both"/>
      </w:pPr>
      <w:r w:rsidRPr="009F0F29">
        <w:t xml:space="preserve">Līdz ar to tas, vai adreses maiņas rezultātā piešķirtā adrese ir vai nav pretrunā demokrātiskai valsts iekārtai, ietekmē lēmuma par adreses maiņu tiesiskumu un tātad ir pārbaudāms, izskatot lietu par šāda lēmuma atzīšanu par prettiesisku un atcelšanu. </w:t>
      </w:r>
    </w:p>
    <w:bookmarkEnd w:id="0"/>
    <w:p w14:paraId="783DB3C2" w14:textId="77777777" w:rsidR="009F0F29" w:rsidRPr="00DE525C" w:rsidRDefault="009F0F29" w:rsidP="0021013D">
      <w:pPr>
        <w:spacing w:line="276" w:lineRule="auto"/>
        <w:jc w:val="right"/>
      </w:pPr>
    </w:p>
    <w:p w14:paraId="271E4595" w14:textId="6FB5589F" w:rsidR="00F20BEA" w:rsidRDefault="00F20BEA" w:rsidP="0021013D">
      <w:pPr>
        <w:spacing w:line="276" w:lineRule="auto"/>
        <w:jc w:val="center"/>
        <w:rPr>
          <w:b/>
        </w:rPr>
      </w:pPr>
      <w:r w:rsidRPr="00DE525C">
        <w:rPr>
          <w:b/>
        </w:rPr>
        <w:t>Latvijas Republikas Augstākā</w:t>
      </w:r>
      <w:r w:rsidR="00DB3335">
        <w:rPr>
          <w:b/>
        </w:rPr>
        <w:t>s</w:t>
      </w:r>
      <w:r w:rsidRPr="00DE525C">
        <w:rPr>
          <w:b/>
        </w:rPr>
        <w:t xml:space="preserve"> tiesa</w:t>
      </w:r>
      <w:r w:rsidR="00DB3335">
        <w:rPr>
          <w:b/>
        </w:rPr>
        <w:t>s</w:t>
      </w:r>
    </w:p>
    <w:p w14:paraId="1B15B916" w14:textId="25CF678A" w:rsidR="00DB3335" w:rsidRDefault="00DB3335" w:rsidP="0021013D">
      <w:pPr>
        <w:spacing w:line="276" w:lineRule="auto"/>
        <w:jc w:val="center"/>
        <w:rPr>
          <w:b/>
        </w:rPr>
      </w:pPr>
      <w:r>
        <w:rPr>
          <w:b/>
        </w:rPr>
        <w:t>Administratīvo lietu departamenta</w:t>
      </w:r>
    </w:p>
    <w:p w14:paraId="20C3EEEE" w14:textId="1741089E" w:rsidR="00DB3335" w:rsidRPr="00DE525C" w:rsidRDefault="00DB3335" w:rsidP="0021013D">
      <w:pPr>
        <w:spacing w:line="276" w:lineRule="auto"/>
        <w:jc w:val="center"/>
        <w:rPr>
          <w:b/>
        </w:rPr>
      </w:pPr>
      <w:proofErr w:type="gramStart"/>
      <w:r>
        <w:rPr>
          <w:b/>
        </w:rPr>
        <w:t>2018.gada</w:t>
      </w:r>
      <w:proofErr w:type="gramEnd"/>
      <w:r>
        <w:rPr>
          <w:b/>
        </w:rPr>
        <w:t xml:space="preserve"> 18.jūlija</w:t>
      </w:r>
    </w:p>
    <w:p w14:paraId="4F60353A" w14:textId="34F456BD" w:rsidR="00F20BEA" w:rsidRDefault="00F20BEA" w:rsidP="0021013D">
      <w:pPr>
        <w:spacing w:line="276" w:lineRule="auto"/>
        <w:jc w:val="center"/>
        <w:rPr>
          <w:b/>
        </w:rPr>
      </w:pPr>
      <w:r w:rsidRPr="00DE525C">
        <w:rPr>
          <w:b/>
        </w:rPr>
        <w:t>SPRIEDUMS</w:t>
      </w:r>
    </w:p>
    <w:p w14:paraId="1CB05320" w14:textId="20CABDAB" w:rsidR="00DB3335" w:rsidRDefault="00DB3335" w:rsidP="0021013D">
      <w:pPr>
        <w:spacing w:line="276" w:lineRule="auto"/>
        <w:jc w:val="center"/>
        <w:rPr>
          <w:b/>
        </w:rPr>
      </w:pPr>
      <w:r>
        <w:rPr>
          <w:b/>
        </w:rPr>
        <w:t>Lieta Nr. A420275114, SKA-348/2018</w:t>
      </w:r>
    </w:p>
    <w:p w14:paraId="1CDB0EBB" w14:textId="780A83A8" w:rsidR="00DB3335" w:rsidRPr="00DB3335" w:rsidRDefault="00DB3335" w:rsidP="00DB3335">
      <w:pPr>
        <w:spacing w:line="276" w:lineRule="auto"/>
        <w:jc w:val="center"/>
        <w:rPr>
          <w:u w:val="single"/>
        </w:rPr>
      </w:pPr>
      <w:r w:rsidRPr="00DB3335">
        <w:rPr>
          <w:rFonts w:eastAsiaTheme="minorHAnsi"/>
          <w:u w:val="single"/>
        </w:rPr>
        <w:t>ECLI:LV:AT:2018:0718.A420275114.2.S</w:t>
      </w:r>
    </w:p>
    <w:p w14:paraId="0C5136FB" w14:textId="77777777" w:rsidR="00F20BEA" w:rsidRPr="00DE525C" w:rsidRDefault="00F20BEA" w:rsidP="0021013D">
      <w:pPr>
        <w:spacing w:line="276" w:lineRule="auto"/>
        <w:jc w:val="center"/>
      </w:pPr>
    </w:p>
    <w:p w14:paraId="22B6E718" w14:textId="77777777" w:rsidR="00F20BEA" w:rsidRPr="00DE525C" w:rsidRDefault="00F20BEA" w:rsidP="0021013D">
      <w:pPr>
        <w:spacing w:line="276" w:lineRule="auto"/>
        <w:ind w:firstLine="567"/>
        <w:jc w:val="both"/>
      </w:pPr>
      <w:r w:rsidRPr="00DE525C">
        <w:t xml:space="preserve">Augstākā tiesa šādā sastāvā: </w:t>
      </w:r>
    </w:p>
    <w:p w14:paraId="5DCC4820" w14:textId="77777777" w:rsidR="00F20BEA" w:rsidRPr="00DE525C" w:rsidRDefault="00F20BEA" w:rsidP="0021013D">
      <w:pPr>
        <w:tabs>
          <w:tab w:val="left" w:pos="540"/>
          <w:tab w:val="left" w:pos="3240"/>
        </w:tabs>
        <w:spacing w:line="276" w:lineRule="auto"/>
        <w:ind w:firstLine="1134"/>
        <w:jc w:val="both"/>
      </w:pPr>
      <w:r w:rsidRPr="00DE525C">
        <w:t>tiesnese Ieva Višķere,</w:t>
      </w:r>
    </w:p>
    <w:p w14:paraId="00F7ED9D" w14:textId="77777777" w:rsidR="00F20BEA" w:rsidRPr="00DE525C" w:rsidRDefault="00F20BEA" w:rsidP="0021013D">
      <w:pPr>
        <w:tabs>
          <w:tab w:val="left" w:pos="540"/>
          <w:tab w:val="left" w:pos="3240"/>
        </w:tabs>
        <w:spacing w:line="276" w:lineRule="auto"/>
        <w:ind w:firstLine="1134"/>
        <w:jc w:val="both"/>
      </w:pPr>
      <w:r w:rsidRPr="00DE525C">
        <w:t>tiesnese Veronika Krūmiņa,</w:t>
      </w:r>
    </w:p>
    <w:p w14:paraId="4263486C" w14:textId="77777777" w:rsidR="00F20BEA" w:rsidRPr="00DE525C" w:rsidRDefault="00F20BEA" w:rsidP="0021013D">
      <w:pPr>
        <w:tabs>
          <w:tab w:val="left" w:pos="540"/>
          <w:tab w:val="left" w:pos="3240"/>
        </w:tabs>
        <w:spacing w:line="276" w:lineRule="auto"/>
        <w:ind w:firstLine="1134"/>
        <w:jc w:val="both"/>
      </w:pPr>
      <w:r w:rsidRPr="00DE525C">
        <w:t>tiesnese Rudīte Vīduša</w:t>
      </w:r>
    </w:p>
    <w:p w14:paraId="75DE2D66" w14:textId="77777777" w:rsidR="00F20BEA" w:rsidRPr="00DE525C" w:rsidRDefault="00F20BEA" w:rsidP="0021013D">
      <w:pPr>
        <w:tabs>
          <w:tab w:val="left" w:pos="540"/>
          <w:tab w:val="left" w:pos="3240"/>
        </w:tabs>
        <w:spacing w:line="276" w:lineRule="auto"/>
        <w:ind w:firstLine="1134"/>
        <w:jc w:val="both"/>
      </w:pPr>
    </w:p>
    <w:p w14:paraId="6780A960" w14:textId="420EDB5D" w:rsidR="00F20BEA" w:rsidRPr="00DE525C" w:rsidRDefault="00F20BEA" w:rsidP="0021013D">
      <w:pPr>
        <w:spacing w:line="276" w:lineRule="auto"/>
        <w:ind w:firstLine="567"/>
        <w:jc w:val="both"/>
      </w:pPr>
      <w:r w:rsidRPr="00DE525C">
        <w:t xml:space="preserve">rakstveida procesā izskatīja administratīvo lietu, kas ierosināta, pamatojoties uz </w:t>
      </w:r>
      <w:proofErr w:type="gramStart"/>
      <w:r w:rsidR="00DB3335">
        <w:t>[</w:t>
      </w:r>
      <w:proofErr w:type="gramEnd"/>
      <w:r w:rsidR="00DB3335">
        <w:t>pers. A]</w:t>
      </w:r>
      <w:r w:rsidRPr="00DE525C">
        <w:t xml:space="preserve"> pieteikumu par Rīgas domes Pilsētas attīstības departamenta </w:t>
      </w:r>
      <w:proofErr w:type="gramStart"/>
      <w:r w:rsidRPr="00DE525C">
        <w:t>2014.gada</w:t>
      </w:r>
      <w:proofErr w:type="gramEnd"/>
      <w:r w:rsidRPr="00DE525C">
        <w:t xml:space="preserve"> 2.aprīļa lēmuma Nr.</w:t>
      </w:r>
      <w:r w:rsidR="00810A98" w:rsidRPr="00DE525C">
        <w:t> </w:t>
      </w:r>
      <w:r w:rsidRPr="00DE525C">
        <w:t xml:space="preserve">DD-14-228-ap atcelšanu, sakarā ar </w:t>
      </w:r>
      <w:r w:rsidR="00DB3335">
        <w:t>[pers. A]</w:t>
      </w:r>
      <w:r w:rsidRPr="00DE525C">
        <w:t xml:space="preserve"> kasācijas sūdzību par Administratīvās apgabaltiesas </w:t>
      </w:r>
      <w:proofErr w:type="gramStart"/>
      <w:r w:rsidRPr="00DE525C">
        <w:t>2016.gada</w:t>
      </w:r>
      <w:proofErr w:type="gramEnd"/>
      <w:r w:rsidRPr="00DE525C">
        <w:t xml:space="preserve"> 21.decembra spriedumu.</w:t>
      </w:r>
    </w:p>
    <w:p w14:paraId="4DEEA383" w14:textId="77777777" w:rsidR="00F20BEA" w:rsidRPr="00DE525C" w:rsidRDefault="00F20BEA" w:rsidP="0021013D">
      <w:pPr>
        <w:spacing w:line="276" w:lineRule="auto"/>
        <w:jc w:val="center"/>
      </w:pPr>
    </w:p>
    <w:p w14:paraId="5703B80C" w14:textId="77777777" w:rsidR="00F20BEA" w:rsidRPr="00DE525C" w:rsidRDefault="00F20BEA" w:rsidP="0021013D">
      <w:pPr>
        <w:spacing w:line="276" w:lineRule="auto"/>
        <w:jc w:val="center"/>
        <w:rPr>
          <w:b/>
        </w:rPr>
      </w:pPr>
      <w:r w:rsidRPr="00DE525C">
        <w:rPr>
          <w:b/>
        </w:rPr>
        <w:t>Aprakstošā daļa</w:t>
      </w:r>
    </w:p>
    <w:p w14:paraId="44B88DEF" w14:textId="77777777" w:rsidR="00F20BEA" w:rsidRPr="00DE525C" w:rsidRDefault="00F20BEA" w:rsidP="0021013D">
      <w:pPr>
        <w:spacing w:line="276" w:lineRule="auto"/>
        <w:jc w:val="center"/>
        <w:rPr>
          <w:b/>
        </w:rPr>
      </w:pPr>
    </w:p>
    <w:p w14:paraId="7729E10A" w14:textId="49658107" w:rsidR="00460FC3" w:rsidRPr="00DE525C" w:rsidRDefault="00F20BEA" w:rsidP="00F61E83">
      <w:pPr>
        <w:spacing w:line="276" w:lineRule="auto"/>
        <w:ind w:firstLine="720"/>
        <w:jc w:val="both"/>
      </w:pPr>
      <w:r w:rsidRPr="00DE525C">
        <w:rPr>
          <w:rFonts w:eastAsiaTheme="minorEastAsia"/>
        </w:rPr>
        <w:t xml:space="preserve">[1] </w:t>
      </w:r>
      <w:r w:rsidR="00460FC3" w:rsidRPr="00DE525C">
        <w:rPr>
          <w:rFonts w:eastAsiaTheme="minorEastAsia"/>
        </w:rPr>
        <w:t xml:space="preserve">Ar </w:t>
      </w:r>
      <w:r w:rsidR="00460FC3" w:rsidRPr="00DE525C">
        <w:t xml:space="preserve">Rīgas domes Pilsētas attīstības departamenta </w:t>
      </w:r>
      <w:proofErr w:type="gramStart"/>
      <w:r w:rsidR="00460FC3" w:rsidRPr="00DE525C">
        <w:t>2014.gada</w:t>
      </w:r>
      <w:proofErr w:type="gramEnd"/>
      <w:r w:rsidR="00460FC3" w:rsidRPr="00DE525C">
        <w:t xml:space="preserve"> 2.aprīļa lēmumu Nr.</w:t>
      </w:r>
      <w:r w:rsidR="00810A98" w:rsidRPr="00DE525C">
        <w:t> </w:t>
      </w:r>
      <w:r w:rsidR="00460FC3" w:rsidRPr="00DE525C">
        <w:t>DD</w:t>
      </w:r>
      <w:r w:rsidR="00460FC3" w:rsidRPr="00DE525C">
        <w:noBreakHyphen/>
        <w:t xml:space="preserve">14-228-ap (turpmāk – pārsūdzētais lēmums) kā administratīvo procesu noslēdzošo administratīvo aktu nolemts mainīt adresi pieteicējam </w:t>
      </w:r>
      <w:r w:rsidR="00DB3335">
        <w:t>[pers. A]</w:t>
      </w:r>
      <w:r w:rsidR="00460FC3" w:rsidRPr="00DE525C">
        <w:t xml:space="preserve"> piederošajam nekustamajam īpašumam </w:t>
      </w:r>
      <w:r w:rsidR="000610E1" w:rsidRPr="00DE525C">
        <w:t>(</w:t>
      </w:r>
      <w:r w:rsidR="00460FC3" w:rsidRPr="00DE525C">
        <w:t>zemes vienībai, uz tās esošajai ēkai un ar to funkcionāli saistītajām ēkām</w:t>
      </w:r>
      <w:r w:rsidR="000610E1" w:rsidRPr="00DE525C">
        <w:t xml:space="preserve">) </w:t>
      </w:r>
      <w:r w:rsidR="00460FC3" w:rsidRPr="00DE525C">
        <w:t xml:space="preserve">no </w:t>
      </w:r>
      <w:r w:rsidR="00DB3335">
        <w:t>[adrese A]</w:t>
      </w:r>
      <w:r w:rsidR="00460FC3" w:rsidRPr="00DE525C">
        <w:t>, Rīga</w:t>
      </w:r>
      <w:r w:rsidR="000070C2" w:rsidRPr="00DE525C">
        <w:t>,</w:t>
      </w:r>
      <w:r w:rsidR="00460FC3" w:rsidRPr="00DE525C">
        <w:t xml:space="preserve"> uz </w:t>
      </w:r>
      <w:r w:rsidR="00DB3335">
        <w:t>[adrese B]</w:t>
      </w:r>
      <w:r w:rsidR="00460FC3" w:rsidRPr="00DE525C">
        <w:t>, Rīga.</w:t>
      </w:r>
    </w:p>
    <w:p w14:paraId="1CAB26F5" w14:textId="77777777" w:rsidR="00460FC3" w:rsidRPr="00DE525C" w:rsidRDefault="00460FC3" w:rsidP="00F61E83">
      <w:pPr>
        <w:spacing w:line="276" w:lineRule="auto"/>
        <w:ind w:firstLine="720"/>
        <w:jc w:val="both"/>
      </w:pPr>
      <w:r w:rsidRPr="00DE525C">
        <w:t> </w:t>
      </w:r>
    </w:p>
    <w:p w14:paraId="6D025540" w14:textId="77777777" w:rsidR="00460FC3" w:rsidRPr="00DE525C" w:rsidRDefault="00460FC3" w:rsidP="00F61E83">
      <w:pPr>
        <w:spacing w:line="276" w:lineRule="auto"/>
        <w:ind w:firstLine="720"/>
        <w:jc w:val="both"/>
      </w:pPr>
      <w:r w:rsidRPr="00DE525C">
        <w:t xml:space="preserve">[2] Pieteicējs vērsās Administratīvajā rajona tiesā </w:t>
      </w:r>
      <w:r w:rsidR="000610E1" w:rsidRPr="00DE525C">
        <w:t>ar pieteikumu, lūdzot atcelt pārsūdzēto lēmumu.</w:t>
      </w:r>
    </w:p>
    <w:p w14:paraId="0D8D66B3" w14:textId="77777777" w:rsidR="000610E1" w:rsidRPr="00DE525C" w:rsidRDefault="000610E1" w:rsidP="0021013D">
      <w:pPr>
        <w:spacing w:line="276" w:lineRule="auto"/>
        <w:ind w:firstLine="720"/>
        <w:jc w:val="both"/>
      </w:pPr>
    </w:p>
    <w:p w14:paraId="04A98A9E" w14:textId="77777777" w:rsidR="00E65533" w:rsidRPr="00DE525C" w:rsidRDefault="000610E1" w:rsidP="0021013D">
      <w:pPr>
        <w:spacing w:line="276" w:lineRule="auto"/>
        <w:ind w:firstLine="720"/>
        <w:jc w:val="both"/>
      </w:pPr>
      <w:r w:rsidRPr="00DE525C">
        <w:t xml:space="preserve">[3] Administratīvā apgabaltiesa, izskatījusi lietu apelācijas kārtībā, ar </w:t>
      </w:r>
      <w:proofErr w:type="gramStart"/>
      <w:r w:rsidRPr="00DE525C">
        <w:t>2016.gada</w:t>
      </w:r>
      <w:proofErr w:type="gramEnd"/>
      <w:r w:rsidRPr="00DE525C">
        <w:t xml:space="preserve"> 21.decembra spriedumu pieteikumu noraidīja. Apgabaltiesas spriedums, cits</w:t>
      </w:r>
      <w:r w:rsidR="00810A98" w:rsidRPr="00DE525C">
        <w:t>t</w:t>
      </w:r>
      <w:r w:rsidRPr="00DE525C">
        <w:t>arp pievienojoties pirmās instances tiesas sprieduma motīviem, pamatots ar turpmāk izklāstītajiem apsvērumiem.</w:t>
      </w:r>
      <w:r w:rsidR="00E65533" w:rsidRPr="00DE525C">
        <w:t xml:space="preserve"> </w:t>
      </w:r>
    </w:p>
    <w:p w14:paraId="77377B9A" w14:textId="77777777" w:rsidR="00E65533" w:rsidRPr="00DE525C" w:rsidRDefault="000610E1" w:rsidP="0021013D">
      <w:pPr>
        <w:spacing w:line="276" w:lineRule="auto"/>
        <w:ind w:firstLine="720"/>
        <w:jc w:val="both"/>
        <w:rPr>
          <w:rFonts w:ascii="TimesNewRomanPSMT" w:eastAsiaTheme="minorHAnsi" w:hAnsi="TimesNewRomanPSMT" w:cs="TimesNewRomanPSMT"/>
          <w:lang w:eastAsia="en-US"/>
        </w:rPr>
      </w:pPr>
      <w:r w:rsidRPr="00DE525C">
        <w:lastRenderedPageBreak/>
        <w:t xml:space="preserve">[3.1] </w:t>
      </w:r>
      <w:r w:rsidR="00E65533" w:rsidRPr="00DE525C">
        <w:t>L</w:t>
      </w:r>
      <w:r w:rsidRPr="00DE525C">
        <w:rPr>
          <w:rFonts w:ascii="TimesNewRomanPSMT" w:eastAsiaTheme="minorHAnsi" w:hAnsi="TimesNewRomanPSMT" w:cs="TimesNewRomanPSMT"/>
          <w:lang w:eastAsia="en-US"/>
        </w:rPr>
        <w:t xml:space="preserve">ietā strīds </w:t>
      </w:r>
      <w:r w:rsidR="00E65533" w:rsidRPr="00DE525C">
        <w:rPr>
          <w:rFonts w:ascii="TimesNewRomanPSMT" w:eastAsiaTheme="minorHAnsi" w:hAnsi="TimesNewRomanPSMT" w:cs="TimesNewRomanPSMT"/>
          <w:lang w:eastAsia="en-US"/>
        </w:rPr>
        <w:t xml:space="preserve">ir </w:t>
      </w:r>
      <w:r w:rsidRPr="00DE525C">
        <w:rPr>
          <w:rFonts w:ascii="TimesNewRomanPSMT" w:eastAsiaTheme="minorHAnsi" w:hAnsi="TimesNewRomanPSMT" w:cs="TimesNewRomanPSMT"/>
          <w:lang w:eastAsia="en-US"/>
        </w:rPr>
        <w:t>par to, vai Rīgas domei ir tiesības pēc savas</w:t>
      </w:r>
      <w:r w:rsidR="00E65533" w:rsidRPr="00DE525C">
        <w:rPr>
          <w:rFonts w:ascii="TimesNewRomanPSMT" w:eastAsiaTheme="minorHAnsi" w:hAnsi="TimesNewRomanPSMT" w:cs="TimesNewRomanPSMT"/>
          <w:lang w:eastAsia="en-US"/>
        </w:rPr>
        <w:t xml:space="preserve"> </w:t>
      </w:r>
      <w:r w:rsidRPr="00DE525C">
        <w:rPr>
          <w:rFonts w:ascii="TimesNewRomanPSMT" w:eastAsiaTheme="minorHAnsi" w:hAnsi="TimesNewRomanPSMT" w:cs="TimesNewRomanPSMT"/>
          <w:lang w:eastAsia="en-US"/>
        </w:rPr>
        <w:t>iniciatīvas pārskatīt un mainīt adresācijas objektu esošās adreses uz jaunām adresēm,</w:t>
      </w:r>
      <w:r w:rsidR="00E65533" w:rsidRPr="00DE525C">
        <w:rPr>
          <w:rFonts w:ascii="TimesNewRomanPSMT" w:eastAsiaTheme="minorHAnsi" w:hAnsi="TimesNewRomanPSMT" w:cs="TimesNewRomanPSMT"/>
          <w:lang w:eastAsia="en-US"/>
        </w:rPr>
        <w:t xml:space="preserve"> </w:t>
      </w:r>
      <w:r w:rsidRPr="00DE525C">
        <w:rPr>
          <w:rFonts w:ascii="TimesNewRomanPSMT" w:eastAsiaTheme="minorHAnsi" w:hAnsi="TimesNewRomanPSMT" w:cs="TimesNewRomanPSMT"/>
          <w:lang w:eastAsia="en-US"/>
        </w:rPr>
        <w:t>pamatojot to ar jaunas ielas izveidošanu.</w:t>
      </w:r>
      <w:r w:rsidR="00E65533" w:rsidRPr="00DE525C">
        <w:rPr>
          <w:rFonts w:ascii="TimesNewRomanPSMT" w:eastAsiaTheme="minorHAnsi" w:hAnsi="TimesNewRomanPSMT" w:cs="TimesNewRomanPSMT"/>
          <w:lang w:eastAsia="en-US"/>
        </w:rPr>
        <w:t xml:space="preserve"> </w:t>
      </w:r>
    </w:p>
    <w:p w14:paraId="268DC998" w14:textId="77777777" w:rsidR="00E65533" w:rsidRPr="00DE525C" w:rsidRDefault="000070C2" w:rsidP="0021013D">
      <w:pPr>
        <w:spacing w:line="276" w:lineRule="auto"/>
        <w:ind w:firstLine="720"/>
        <w:jc w:val="both"/>
        <w:rPr>
          <w:rFonts w:ascii="TimesNewRomanPSMT" w:eastAsiaTheme="minorHAnsi" w:hAnsi="TimesNewRomanPSMT" w:cs="TimesNewRomanPSMT"/>
          <w:lang w:eastAsia="en-US"/>
        </w:rPr>
      </w:pPr>
      <w:r w:rsidRPr="00DE525C">
        <w:rPr>
          <w:rFonts w:ascii="TimesNewRomanPSMT" w:eastAsiaTheme="minorHAnsi" w:hAnsi="TimesNewRomanPSMT" w:cs="TimesNewRomanPSMT"/>
          <w:lang w:eastAsia="en-US"/>
        </w:rPr>
        <w:t xml:space="preserve">[3.2] </w:t>
      </w:r>
      <w:r w:rsidR="00E65533" w:rsidRPr="00DE525C">
        <w:rPr>
          <w:rFonts w:ascii="TimesNewRomanPSMT" w:eastAsiaTheme="minorHAnsi" w:hAnsi="TimesNewRomanPSMT" w:cs="TimesNewRomanPSMT"/>
          <w:lang w:eastAsia="en-US"/>
        </w:rPr>
        <w:t>A</w:t>
      </w:r>
      <w:r w:rsidR="000610E1" w:rsidRPr="00DE525C">
        <w:rPr>
          <w:rFonts w:ascii="TimesNewRomanPSMT" w:eastAsiaTheme="minorHAnsi" w:hAnsi="TimesNewRomanPSMT" w:cs="TimesNewRomanPSMT"/>
          <w:lang w:eastAsia="en-US"/>
        </w:rPr>
        <w:t>dreses piešķiršana konkrētam objektam, ievērojot noteiktas</w:t>
      </w:r>
      <w:r w:rsidR="00E65533"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likumsakarības un kārtību, ir sabiedrības interesēs.</w:t>
      </w:r>
      <w:r w:rsidR="00E65533"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Pašvaldībai ir pienākums savas administratīvās teritorijas adresācijas sistēmu</w:t>
      </w:r>
      <w:r w:rsidR="00E65533"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sakārtot atbilstoši normatīvo aktu prasībām, nevis vienas vai vairāku personu</w:t>
      </w:r>
      <w:r w:rsidR="00E65533" w:rsidRPr="00DE525C">
        <w:rPr>
          <w:rFonts w:ascii="TimesNewRomanPSMT" w:eastAsiaTheme="minorHAnsi" w:hAnsi="TimesNewRomanPSMT" w:cs="TimesNewRomanPSMT"/>
          <w:lang w:eastAsia="en-US"/>
        </w:rPr>
        <w:t xml:space="preserve"> i</w:t>
      </w:r>
      <w:r w:rsidR="000610E1" w:rsidRPr="00DE525C">
        <w:rPr>
          <w:rFonts w:ascii="TimesNewRomanPSMT" w:eastAsiaTheme="minorHAnsi" w:hAnsi="TimesNewRomanPSMT" w:cs="TimesNewRomanPSMT"/>
          <w:lang w:eastAsia="en-US"/>
        </w:rPr>
        <w:t xml:space="preserve">nteresēs saglabāt esošo situāciju nemainīgu. Ne no </w:t>
      </w:r>
      <w:r w:rsidR="00271DEF" w:rsidRPr="00DE525C">
        <w:rPr>
          <w:rFonts w:ascii="TimesNewRomanPSMT" w:eastAsiaTheme="minorHAnsi" w:hAnsi="TimesNewRomanPSMT" w:cs="TimesNewRomanPSMT"/>
          <w:lang w:eastAsia="en-US"/>
        </w:rPr>
        <w:t xml:space="preserve">pārsūdzētā lēmuma pieņemšanas laikā spēkā esošajiem </w:t>
      </w:r>
      <w:r w:rsidR="00E65533" w:rsidRPr="00DE525C">
        <w:rPr>
          <w:rFonts w:ascii="TimesNewRomanPSMT" w:eastAsiaTheme="minorHAnsi" w:hAnsi="TimesNewRomanPSMT" w:cs="TimesNewRomanPSMT"/>
          <w:lang w:eastAsia="en-US"/>
        </w:rPr>
        <w:t xml:space="preserve">Ministru kabineta </w:t>
      </w:r>
      <w:proofErr w:type="gramStart"/>
      <w:r w:rsidR="00E65533" w:rsidRPr="00DE525C">
        <w:rPr>
          <w:rFonts w:ascii="TimesNewRomanPSMT" w:eastAsiaTheme="minorHAnsi" w:hAnsi="TimesNewRomanPSMT" w:cs="TimesNewRomanPSMT"/>
          <w:lang w:eastAsia="en-US"/>
        </w:rPr>
        <w:t>2009.gada</w:t>
      </w:r>
      <w:proofErr w:type="gramEnd"/>
      <w:r w:rsidR="00E65533" w:rsidRPr="00DE525C">
        <w:rPr>
          <w:rFonts w:ascii="TimesNewRomanPSMT" w:eastAsiaTheme="minorHAnsi" w:hAnsi="TimesNewRomanPSMT" w:cs="TimesNewRomanPSMT"/>
          <w:lang w:eastAsia="en-US"/>
        </w:rPr>
        <w:t xml:space="preserve"> </w:t>
      </w:r>
      <w:r w:rsidR="00BA1BAE" w:rsidRPr="00DE525C">
        <w:rPr>
          <w:rFonts w:ascii="TimesNewRomanPSMT" w:eastAsiaTheme="minorHAnsi" w:hAnsi="TimesNewRomanPSMT" w:cs="TimesNewRomanPSMT"/>
          <w:lang w:eastAsia="en-US"/>
        </w:rPr>
        <w:t>3</w:t>
      </w:r>
      <w:r w:rsidR="00E65533" w:rsidRPr="00DE525C">
        <w:rPr>
          <w:rFonts w:ascii="TimesNewRomanPSMT" w:eastAsiaTheme="minorHAnsi" w:hAnsi="TimesNewRomanPSMT" w:cs="TimesNewRomanPSMT"/>
          <w:lang w:eastAsia="en-US"/>
        </w:rPr>
        <w:t>.novembra noteikumiem Nr.</w:t>
      </w:r>
      <w:r w:rsidR="00810A98" w:rsidRPr="00DE525C">
        <w:rPr>
          <w:rFonts w:ascii="TimesNewRomanPSMT" w:eastAsiaTheme="minorHAnsi" w:hAnsi="TimesNewRomanPSMT" w:cs="TimesNewRomanPSMT"/>
          <w:lang w:eastAsia="en-US"/>
        </w:rPr>
        <w:t> </w:t>
      </w:r>
      <w:r w:rsidR="00E65533" w:rsidRPr="00DE525C">
        <w:rPr>
          <w:rFonts w:ascii="TimesNewRomanPSMT" w:eastAsiaTheme="minorHAnsi" w:hAnsi="TimesNewRomanPSMT" w:cs="TimesNewRomanPSMT"/>
          <w:lang w:eastAsia="en-US"/>
        </w:rPr>
        <w:t xml:space="preserve">1269 „Adresācijas sistēmas noteikumi” (turpmāk – </w:t>
      </w:r>
      <w:r w:rsidR="000610E1" w:rsidRPr="00DE525C">
        <w:rPr>
          <w:rFonts w:ascii="TimesNewRomanPSMT" w:eastAsiaTheme="minorHAnsi" w:hAnsi="TimesNewRomanPSMT" w:cs="TimesNewRomanPSMT"/>
          <w:lang w:eastAsia="en-US"/>
        </w:rPr>
        <w:t>Adresācijas</w:t>
      </w:r>
      <w:r w:rsidR="00E65533" w:rsidRPr="00DE525C">
        <w:rPr>
          <w:rFonts w:ascii="TimesNewRomanPSMT" w:eastAsiaTheme="minorHAnsi" w:hAnsi="TimesNewRomanPSMT" w:cs="TimesNewRomanPSMT"/>
          <w:lang w:eastAsia="en-US"/>
        </w:rPr>
        <w:t xml:space="preserve"> sistēmas noteikumi”)</w:t>
      </w:r>
      <w:r w:rsidR="000610E1" w:rsidRPr="00DE525C">
        <w:rPr>
          <w:rFonts w:ascii="TimesNewRomanPSMT" w:eastAsiaTheme="minorHAnsi" w:hAnsi="TimesNewRomanPSMT" w:cs="TimesNewRomanPSMT"/>
          <w:lang w:eastAsia="en-US"/>
        </w:rPr>
        <w:t>, ne arī</w:t>
      </w:r>
      <w:r w:rsidR="00E65533"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citām tiesību normām neizriet personas subjektīvās tiesības prasīt adreses</w:t>
      </w:r>
      <w:r w:rsidR="00E65533"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 xml:space="preserve">saglabāšanu, ja </w:t>
      </w:r>
      <w:r w:rsidR="00E65533" w:rsidRPr="00DE525C">
        <w:rPr>
          <w:rFonts w:ascii="TimesNewRomanPSMT" w:eastAsiaTheme="minorHAnsi" w:hAnsi="TimesNewRomanPSMT" w:cs="TimesNewRomanPSMT"/>
          <w:lang w:eastAsia="en-US"/>
        </w:rPr>
        <w:t>a</w:t>
      </w:r>
      <w:r w:rsidR="000610E1" w:rsidRPr="00DE525C">
        <w:rPr>
          <w:rFonts w:ascii="TimesNewRomanPSMT" w:eastAsiaTheme="minorHAnsi" w:hAnsi="TimesNewRomanPSMT" w:cs="TimesNewRomanPSMT"/>
          <w:lang w:eastAsia="en-US"/>
        </w:rPr>
        <w:t>drese pēc faktisko vai tiesisko apstākļu maiņas neatbilst normatīvo</w:t>
      </w:r>
      <w:r w:rsidR="00E65533"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aktu prasībām.</w:t>
      </w:r>
      <w:r w:rsidR="00E65533" w:rsidRPr="00DE525C">
        <w:rPr>
          <w:rFonts w:ascii="TimesNewRomanPSMT" w:eastAsiaTheme="minorHAnsi" w:hAnsi="TimesNewRomanPSMT" w:cs="TimesNewRomanPSMT"/>
          <w:lang w:eastAsia="en-US"/>
        </w:rPr>
        <w:t xml:space="preserve"> Pieteicējam nav tiesību izvēlēties adresi, bet tā ir nosakāma atbilstoši tiesību normās noteiktajai kārtībai. Līdz ar to pieteicēja viedokļa noskaidrošana adreses maiņas procesā nav izšķiroša.</w:t>
      </w:r>
    </w:p>
    <w:p w14:paraId="287B8F6E" w14:textId="11B77939" w:rsidR="000610E1" w:rsidRPr="00DE525C" w:rsidRDefault="00BA1BAE" w:rsidP="000070C2">
      <w:pPr>
        <w:spacing w:line="276" w:lineRule="auto"/>
        <w:ind w:firstLine="720"/>
        <w:jc w:val="both"/>
        <w:rPr>
          <w:rFonts w:ascii="TimesNewRomanPSMT" w:eastAsiaTheme="minorHAnsi" w:hAnsi="TimesNewRomanPSMT" w:cs="TimesNewRomanPSMT"/>
          <w:lang w:eastAsia="en-US"/>
        </w:rPr>
      </w:pPr>
      <w:r w:rsidRPr="00DE525C">
        <w:rPr>
          <w:rFonts w:ascii="TimesNewRomanPSMT" w:eastAsiaTheme="minorHAnsi" w:hAnsi="TimesNewRomanPSMT" w:cs="TimesNewRomanPSMT"/>
          <w:lang w:eastAsia="en-US"/>
        </w:rPr>
        <w:t>[3.</w:t>
      </w:r>
      <w:r w:rsidR="000070C2" w:rsidRPr="00DE525C">
        <w:rPr>
          <w:rFonts w:ascii="TimesNewRomanPSMT" w:eastAsiaTheme="minorHAnsi" w:hAnsi="TimesNewRomanPSMT" w:cs="TimesNewRomanPSMT"/>
          <w:lang w:eastAsia="en-US"/>
        </w:rPr>
        <w:t>3</w:t>
      </w:r>
      <w:r w:rsidRPr="00DE525C">
        <w:rPr>
          <w:rFonts w:ascii="TimesNewRomanPSMT" w:eastAsiaTheme="minorHAnsi" w:hAnsi="TimesNewRomanPSMT" w:cs="TimesNewRomanPSMT"/>
          <w:lang w:eastAsia="en-US"/>
        </w:rPr>
        <w:t xml:space="preserve">] </w:t>
      </w:r>
      <w:r w:rsidR="00E65533" w:rsidRPr="00DE525C">
        <w:rPr>
          <w:rFonts w:ascii="TimesNewRomanPSMT" w:eastAsiaTheme="minorHAnsi" w:hAnsi="TimesNewRomanPSMT" w:cs="TimesNewRomanPSMT"/>
          <w:lang w:eastAsia="en-US"/>
        </w:rPr>
        <w:t xml:space="preserve">Konkrētajā gadījumā </w:t>
      </w:r>
      <w:r w:rsidR="000610E1" w:rsidRPr="00DE525C">
        <w:rPr>
          <w:rFonts w:ascii="TimesNewRomanPSMT" w:eastAsiaTheme="minorHAnsi" w:hAnsi="TimesNewRomanPSMT" w:cs="TimesNewRomanPSMT"/>
          <w:lang w:eastAsia="en-US"/>
        </w:rPr>
        <w:t xml:space="preserve">Rīgas dome pamatoti mainīja īpašuma adresi no </w:t>
      </w:r>
      <w:r w:rsidR="00DB3335">
        <w:rPr>
          <w:rFonts w:ascii="TimesNewRomanPSMT" w:eastAsiaTheme="minorHAnsi" w:hAnsi="TimesNewRomanPSMT" w:cs="TimesNewRomanPSMT"/>
          <w:lang w:eastAsia="en-US"/>
        </w:rPr>
        <w:t>[adrese A]</w:t>
      </w:r>
      <w:r w:rsidR="000610E1" w:rsidRPr="00DE525C">
        <w:rPr>
          <w:rFonts w:ascii="TimesNewRomanPSMT" w:eastAsiaTheme="minorHAnsi" w:hAnsi="TimesNewRomanPSMT" w:cs="TimesNewRomanPSMT"/>
          <w:lang w:eastAsia="en-US"/>
        </w:rPr>
        <w:t xml:space="preserve">, Rīga, uz adresi </w:t>
      </w:r>
      <w:r w:rsidR="00DB3335">
        <w:rPr>
          <w:rFonts w:ascii="TimesNewRomanPSMT" w:eastAsiaTheme="minorHAnsi" w:hAnsi="TimesNewRomanPSMT" w:cs="TimesNewRomanPSMT"/>
          <w:lang w:eastAsia="en-US"/>
        </w:rPr>
        <w:t>[adrese B]</w:t>
      </w:r>
      <w:r w:rsidR="000610E1" w:rsidRPr="00DE525C">
        <w:rPr>
          <w:rFonts w:ascii="TimesNewRomanPSMT" w:eastAsiaTheme="minorHAnsi" w:hAnsi="TimesNewRomanPSMT" w:cs="TimesNewRomanPSMT"/>
          <w:lang w:eastAsia="en-US"/>
        </w:rPr>
        <w:t>, Rīga.</w:t>
      </w:r>
      <w:r w:rsidR="00E65533" w:rsidRPr="00DE525C">
        <w:rPr>
          <w:rFonts w:ascii="TimesNewRomanPSMT" w:eastAsiaTheme="minorHAnsi" w:hAnsi="TimesNewRomanPSMT" w:cs="TimesNewRomanPSMT"/>
          <w:lang w:eastAsia="en-US"/>
        </w:rPr>
        <w:t xml:space="preserve"> </w:t>
      </w:r>
      <w:r w:rsidR="0021013D" w:rsidRPr="00DE525C">
        <w:rPr>
          <w:rFonts w:ascii="TimesNewRomanPSMT" w:eastAsiaTheme="minorHAnsi" w:hAnsi="TimesNewRomanPSMT" w:cs="TimesNewRomanPSMT"/>
          <w:lang w:eastAsia="en-US"/>
        </w:rPr>
        <w:t>N</w:t>
      </w:r>
      <w:r w:rsidR="000610E1" w:rsidRPr="00DE525C">
        <w:rPr>
          <w:rFonts w:ascii="TimesNewRomanPSMT" w:eastAsiaTheme="minorHAnsi" w:hAnsi="TimesNewRomanPSMT" w:cs="TimesNewRomanPSMT"/>
          <w:lang w:eastAsia="en-US"/>
        </w:rPr>
        <w:t>o Rīgas ģeogrāfiskās informācijas sistēmas (</w:t>
      </w:r>
      <w:proofErr w:type="spellStart"/>
      <w:r w:rsidR="000610E1" w:rsidRPr="00DE525C">
        <w:rPr>
          <w:rFonts w:ascii="TimesNewRomanPSMT" w:eastAsiaTheme="minorHAnsi" w:hAnsi="TimesNewRomanPSMT" w:cs="TimesNewRomanPSMT"/>
          <w:lang w:eastAsia="en-US"/>
        </w:rPr>
        <w:t>www.rigis.lv</w:t>
      </w:r>
      <w:proofErr w:type="spellEnd"/>
      <w:r w:rsidR="000610E1" w:rsidRPr="00DE525C">
        <w:rPr>
          <w:rFonts w:ascii="TimesNewRomanPSMT" w:eastAsiaTheme="minorHAnsi" w:hAnsi="TimesNewRomanPSMT" w:cs="TimesNewRomanPSMT"/>
          <w:lang w:eastAsia="en-US"/>
        </w:rPr>
        <w:t>) konstatē</w:t>
      </w:r>
      <w:r w:rsidR="0021013D" w:rsidRPr="00DE525C">
        <w:rPr>
          <w:rFonts w:ascii="TimesNewRomanPSMT" w:eastAsiaTheme="minorHAnsi" w:hAnsi="TimesNewRomanPSMT" w:cs="TimesNewRomanPSMT"/>
          <w:lang w:eastAsia="en-US"/>
        </w:rPr>
        <w:t>jams</w:t>
      </w:r>
      <w:r w:rsidR="000610E1" w:rsidRPr="00DE525C">
        <w:rPr>
          <w:rFonts w:ascii="TimesNewRomanPSMT" w:eastAsiaTheme="minorHAnsi" w:hAnsi="TimesNewRomanPSMT" w:cs="TimesNewRomanPSMT"/>
          <w:lang w:eastAsia="en-US"/>
        </w:rPr>
        <w:t>, ka</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sistēma nodrošina iespēju meklēt un attēlot Rīgas kartē vajadzīgo adresi un zemes vai būves</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 xml:space="preserve">kadastra numuru. Šajā sistēmā ir atrodama </w:t>
      </w:r>
      <w:r w:rsidR="00DB3335">
        <w:rPr>
          <w:rFonts w:ascii="TimesNewRomanPSMT" w:eastAsiaTheme="minorHAnsi" w:hAnsi="TimesNewRomanPSMT" w:cs="TimesNewRomanPSMT"/>
          <w:lang w:eastAsia="en-US"/>
        </w:rPr>
        <w:t>[Nosaukums B]</w:t>
      </w:r>
      <w:r w:rsidR="000610E1" w:rsidRPr="00DE525C">
        <w:rPr>
          <w:rFonts w:ascii="TimesNewRomanPSMT" w:eastAsiaTheme="minorHAnsi" w:hAnsi="TimesNewRomanPSMT" w:cs="TimesNewRomanPSMT"/>
          <w:lang w:eastAsia="en-US"/>
        </w:rPr>
        <w:t xml:space="preserve"> iela. Atbilstoši sistēmas datiem</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 xml:space="preserve">pieteicējam piederošajam īpašumam tuvākā ir </w:t>
      </w:r>
      <w:r w:rsidR="00DB3335">
        <w:rPr>
          <w:rFonts w:ascii="TimesNewRomanPSMT" w:eastAsiaTheme="minorHAnsi" w:hAnsi="TimesNewRomanPSMT" w:cs="TimesNewRomanPSMT"/>
          <w:lang w:eastAsia="en-US"/>
        </w:rPr>
        <w:t>[Nosaukums B]</w:t>
      </w:r>
      <w:r w:rsidR="000610E1" w:rsidRPr="00DE525C">
        <w:rPr>
          <w:rFonts w:ascii="TimesNewRomanPSMT" w:eastAsiaTheme="minorHAnsi" w:hAnsi="TimesNewRomanPSMT" w:cs="TimesNewRomanPSMT"/>
          <w:lang w:eastAsia="en-US"/>
        </w:rPr>
        <w:t xml:space="preserve"> iela. Virzienā no </w:t>
      </w:r>
      <w:r w:rsidR="00DB3335">
        <w:rPr>
          <w:rFonts w:ascii="TimesNewRomanPSMT" w:eastAsiaTheme="minorHAnsi" w:hAnsi="TimesNewRomanPSMT" w:cs="TimesNewRomanPSMT"/>
          <w:lang w:eastAsia="en-US"/>
        </w:rPr>
        <w:t>[Nosaukums A]</w:t>
      </w:r>
      <w:r w:rsidR="000610E1" w:rsidRPr="00DE525C">
        <w:rPr>
          <w:rFonts w:ascii="TimesNewRomanPSMT" w:eastAsiaTheme="minorHAnsi" w:hAnsi="TimesNewRomanPSMT" w:cs="TimesNewRomanPSMT"/>
          <w:lang w:eastAsia="en-US"/>
        </w:rPr>
        <w:t xml:space="preserve"> ielas uz pieteicēja īpašuma pusi, paralēli </w:t>
      </w:r>
      <w:r w:rsidR="00DB3335">
        <w:rPr>
          <w:rFonts w:ascii="TimesNewRomanPSMT" w:eastAsiaTheme="minorHAnsi" w:hAnsi="TimesNewRomanPSMT" w:cs="TimesNewRomanPSMT"/>
          <w:lang w:eastAsia="en-US"/>
        </w:rPr>
        <w:t>[Nosaukums A]</w:t>
      </w:r>
      <w:r w:rsidR="000610E1" w:rsidRPr="00DE525C">
        <w:rPr>
          <w:rFonts w:ascii="TimesNewRomanPSMT" w:eastAsiaTheme="minorHAnsi" w:hAnsi="TimesNewRomanPSMT" w:cs="TimesNewRomanPSMT"/>
          <w:lang w:eastAsia="en-US"/>
        </w:rPr>
        <w:t xml:space="preserve"> ielai un perpendikulāri</w:t>
      </w:r>
      <w:r w:rsidR="0021013D" w:rsidRPr="00DE525C">
        <w:rPr>
          <w:rFonts w:ascii="TimesNewRomanPSMT" w:eastAsiaTheme="minorHAnsi" w:hAnsi="TimesNewRomanPSMT" w:cs="TimesNewRomanPSMT"/>
          <w:lang w:eastAsia="en-US"/>
        </w:rPr>
        <w:t xml:space="preserve"> </w:t>
      </w:r>
      <w:r w:rsidR="00DB3335">
        <w:rPr>
          <w:rFonts w:ascii="TimesNewRomanPSMT" w:eastAsiaTheme="minorHAnsi" w:hAnsi="TimesNewRomanPSMT" w:cs="TimesNewRomanPSMT"/>
          <w:lang w:eastAsia="en-US"/>
        </w:rPr>
        <w:t>[Nosaukums B]</w:t>
      </w:r>
      <w:r w:rsidR="000610E1" w:rsidRPr="00DE525C">
        <w:rPr>
          <w:rFonts w:ascii="TimesNewRomanPSMT" w:eastAsiaTheme="minorHAnsi" w:hAnsi="TimesNewRomanPSMT" w:cs="TimesNewRomanPSMT"/>
          <w:lang w:eastAsia="en-US"/>
        </w:rPr>
        <w:t xml:space="preserve"> ielai, atrodas arī </w:t>
      </w:r>
      <w:r w:rsidR="00567063">
        <w:rPr>
          <w:rFonts w:ascii="TimesNewRomanPSMT" w:eastAsiaTheme="minorHAnsi" w:hAnsi="TimesNewRomanPSMT" w:cs="TimesNewRomanPSMT"/>
          <w:lang w:eastAsia="en-US"/>
        </w:rPr>
        <w:t>[Nosaukums C]</w:t>
      </w:r>
      <w:r w:rsidR="000610E1" w:rsidRPr="00DE525C">
        <w:rPr>
          <w:rFonts w:ascii="TimesNewRomanPSMT" w:eastAsiaTheme="minorHAnsi" w:hAnsi="TimesNewRomanPSMT" w:cs="TimesNewRomanPSMT"/>
          <w:lang w:eastAsia="en-US"/>
        </w:rPr>
        <w:t xml:space="preserve"> iela. Līdz ar to </w:t>
      </w:r>
      <w:r w:rsidR="00DB3335">
        <w:rPr>
          <w:rFonts w:ascii="TimesNewRomanPSMT" w:eastAsiaTheme="minorHAnsi" w:hAnsi="TimesNewRomanPSMT" w:cs="TimesNewRomanPSMT"/>
          <w:lang w:eastAsia="en-US"/>
        </w:rPr>
        <w:t>[Nosaukums A]</w:t>
      </w:r>
      <w:r w:rsidR="000610E1" w:rsidRPr="00DE525C">
        <w:rPr>
          <w:rFonts w:ascii="TimesNewRomanPSMT" w:eastAsiaTheme="minorHAnsi" w:hAnsi="TimesNewRomanPSMT" w:cs="TimesNewRomanPSMT"/>
          <w:lang w:eastAsia="en-US"/>
        </w:rPr>
        <w:t xml:space="preserve"> ielas adreses</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saglabāšana pieteicēja īpašumam neatbilst faktiskajai situācijai dabā. Attiecīgi pieteicēja</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 xml:space="preserve">nekustamajam īpašumam visatbilstošākā ir piesaiste </w:t>
      </w:r>
      <w:r w:rsidR="00DB3335">
        <w:rPr>
          <w:rFonts w:ascii="TimesNewRomanPSMT" w:eastAsiaTheme="minorHAnsi" w:hAnsi="TimesNewRomanPSMT" w:cs="TimesNewRomanPSMT"/>
          <w:lang w:eastAsia="en-US"/>
        </w:rPr>
        <w:t>[Nosaukums B]</w:t>
      </w:r>
      <w:r w:rsidR="000610E1" w:rsidRPr="00DE525C">
        <w:rPr>
          <w:rFonts w:ascii="TimesNewRomanPSMT" w:eastAsiaTheme="minorHAnsi" w:hAnsi="TimesNewRomanPSMT" w:cs="TimesNewRomanPSMT"/>
          <w:lang w:eastAsia="en-US"/>
        </w:rPr>
        <w:t xml:space="preserve"> ielai. Tā kā pieteicējam</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piederošais īpašums ir pirmais īpašums ielas kreisajā pusē</w:t>
      </w:r>
      <w:r w:rsidR="000070C2" w:rsidRPr="00DE525C">
        <w:rPr>
          <w:rFonts w:ascii="TimesNewRomanPSMT" w:eastAsiaTheme="minorHAnsi" w:hAnsi="TimesNewRomanPSMT" w:cs="TimesNewRomanPSMT"/>
          <w:lang w:eastAsia="en-US"/>
        </w:rPr>
        <w:t>,</w:t>
      </w:r>
      <w:r w:rsidR="000610E1" w:rsidRPr="00DE525C">
        <w:rPr>
          <w:rFonts w:ascii="TimesNewRomanPSMT" w:eastAsiaTheme="minorHAnsi" w:hAnsi="TimesNewRomanPSMT" w:cs="TimesNewRomanPSMT"/>
          <w:lang w:eastAsia="en-US"/>
        </w:rPr>
        <w:t xml:space="preserve"> tam</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 xml:space="preserve">pamatoti piešķirts numurs 2. </w:t>
      </w:r>
      <w:r w:rsidR="001E146E" w:rsidRPr="00DE525C">
        <w:rPr>
          <w:rFonts w:ascii="TimesNewRomanPSMT" w:eastAsiaTheme="minorHAnsi" w:hAnsi="TimesNewRomanPSMT" w:cs="TimesNewRomanPSMT"/>
          <w:lang w:eastAsia="en-US"/>
        </w:rPr>
        <w:t xml:space="preserve">Nav konstatējams, ka saistībā ar adreses maiņu pieteicēja būtu nodarīts </w:t>
      </w:r>
      <w:r w:rsidR="000610E1" w:rsidRPr="00DE525C">
        <w:rPr>
          <w:rFonts w:ascii="TimesNewRomanPSMT" w:eastAsiaTheme="minorHAnsi" w:hAnsi="TimesNewRomanPSMT" w:cs="TimesNewRomanPSMT"/>
          <w:lang w:eastAsia="en-US"/>
        </w:rPr>
        <w:t>nesamērīg</w:t>
      </w:r>
      <w:r w:rsidR="001E146E" w:rsidRPr="00DE525C">
        <w:rPr>
          <w:rFonts w:ascii="TimesNewRomanPSMT" w:eastAsiaTheme="minorHAnsi" w:hAnsi="TimesNewRomanPSMT" w:cs="TimesNewRomanPSMT"/>
          <w:lang w:eastAsia="en-US"/>
        </w:rPr>
        <w:t>s</w:t>
      </w:r>
      <w:r w:rsidR="000610E1" w:rsidRPr="00DE525C">
        <w:rPr>
          <w:rFonts w:ascii="TimesNewRomanPSMT" w:eastAsiaTheme="minorHAnsi" w:hAnsi="TimesNewRomanPSMT" w:cs="TimesNewRomanPSMT"/>
          <w:lang w:eastAsia="en-US"/>
        </w:rPr>
        <w:t xml:space="preserve"> tiesību</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aizskārum</w:t>
      </w:r>
      <w:r w:rsidR="001E146E" w:rsidRPr="00DE525C">
        <w:rPr>
          <w:rFonts w:ascii="TimesNewRomanPSMT" w:eastAsiaTheme="minorHAnsi" w:hAnsi="TimesNewRomanPSMT" w:cs="TimesNewRomanPSMT"/>
          <w:lang w:eastAsia="en-US"/>
        </w:rPr>
        <w:t>s</w:t>
      </w:r>
      <w:r w:rsidR="000610E1" w:rsidRPr="00DE525C">
        <w:rPr>
          <w:rFonts w:ascii="TimesNewRomanPSMT" w:eastAsiaTheme="minorHAnsi" w:hAnsi="TimesNewRomanPSMT" w:cs="TimesNewRomanPSMT"/>
          <w:lang w:eastAsia="en-US"/>
        </w:rPr>
        <w:t>.</w:t>
      </w:r>
    </w:p>
    <w:p w14:paraId="273A462E" w14:textId="77777777" w:rsidR="000070C2" w:rsidRPr="00DE525C" w:rsidRDefault="000070C2" w:rsidP="000070C2">
      <w:pPr>
        <w:spacing w:line="276" w:lineRule="auto"/>
        <w:ind w:firstLine="720"/>
        <w:jc w:val="both"/>
        <w:rPr>
          <w:rFonts w:ascii="TimesNewRomanPSMT" w:eastAsiaTheme="minorHAnsi" w:hAnsi="TimesNewRomanPSMT" w:cs="TimesNewRomanPSMT"/>
          <w:lang w:eastAsia="en-US"/>
        </w:rPr>
      </w:pPr>
      <w:r w:rsidRPr="00DE525C">
        <w:rPr>
          <w:rFonts w:ascii="TimesNewRomanPSMT" w:eastAsiaTheme="minorHAnsi" w:hAnsi="TimesNewRomanPSMT" w:cs="TimesNewRomanPSMT"/>
          <w:lang w:eastAsia="en-US"/>
        </w:rPr>
        <w:t>[3.4] Tas, ka īpašuma adreses maiņa notikusi nepilnus piecus gadus vēlāk pēc lēmuma par nosaukuma došanu jaunizveidotajai ielai, ir vērtējams kā būtisks labas pārvaldības principa pārkāpums un konkrētu adrešu maiņai bija jābūt pietuvinātākai ielas nosaukuma maiņai. Tomēr, ņemot vērā, ka pieteicējs iebilst pret adreses maiņu, situācijā, kad tika novilcināta pieteicējam nelabvēlīga administratīvā akta izdošana, nav saskatāms, ka labas pārvaldības principa neievērošana būtu radījusi būtisku pieteicēj</w:t>
      </w:r>
      <w:r w:rsidR="00271DEF" w:rsidRPr="00DE525C">
        <w:rPr>
          <w:rFonts w:ascii="TimesNewRomanPSMT" w:eastAsiaTheme="minorHAnsi" w:hAnsi="TimesNewRomanPSMT" w:cs="TimesNewRomanPSMT"/>
          <w:lang w:eastAsia="en-US"/>
        </w:rPr>
        <w:t>a</w:t>
      </w:r>
      <w:r w:rsidRPr="00DE525C">
        <w:rPr>
          <w:rFonts w:ascii="TimesNewRomanPSMT" w:eastAsiaTheme="minorHAnsi" w:hAnsi="TimesNewRomanPSMT" w:cs="TimesNewRomanPSMT"/>
          <w:lang w:eastAsia="en-US"/>
        </w:rPr>
        <w:t xml:space="preserve"> tiesību aizskārumu vai varētu ietekmēt pašvaldības pieņemtā lēmuma rezultātu.</w:t>
      </w:r>
    </w:p>
    <w:p w14:paraId="01A316AD" w14:textId="19886FF9" w:rsidR="00863250" w:rsidRPr="00DE525C" w:rsidRDefault="000070C2" w:rsidP="00863250">
      <w:pPr>
        <w:spacing w:line="276" w:lineRule="auto"/>
        <w:ind w:firstLine="720"/>
        <w:jc w:val="both"/>
        <w:rPr>
          <w:rFonts w:ascii="TimesNewRomanPSMT" w:eastAsiaTheme="minorHAnsi" w:hAnsi="TimesNewRomanPSMT" w:cs="TimesNewRomanPSMT"/>
          <w:lang w:eastAsia="en-US"/>
        </w:rPr>
      </w:pPr>
      <w:r w:rsidRPr="00DE525C">
        <w:rPr>
          <w:rFonts w:ascii="TimesNewRomanPSMT" w:eastAsiaTheme="minorHAnsi" w:hAnsi="TimesNewRomanPSMT" w:cs="TimesNewRomanPSMT"/>
          <w:lang w:eastAsia="en-US"/>
        </w:rPr>
        <w:t>[3.5</w:t>
      </w:r>
      <w:r w:rsidR="0021013D" w:rsidRPr="00DE525C">
        <w:rPr>
          <w:rFonts w:ascii="TimesNewRomanPSMT" w:eastAsiaTheme="minorHAnsi" w:hAnsi="TimesNewRomanPSMT" w:cs="TimesNewRomanPSMT"/>
          <w:lang w:eastAsia="en-US"/>
        </w:rPr>
        <w:t xml:space="preserve">] </w:t>
      </w:r>
      <w:r w:rsidR="0031347A" w:rsidRPr="00DE525C">
        <w:rPr>
          <w:rFonts w:ascii="TimesNewRomanPSMT" w:eastAsiaTheme="minorHAnsi" w:hAnsi="TimesNewRomanPSMT" w:cs="TimesNewRomanPSMT"/>
          <w:lang w:eastAsia="en-US"/>
        </w:rPr>
        <w:t xml:space="preserve">Ielu ierīkošanas kārtību nosaka teritorijas plānojums un teritorijas apbūves noteikumi. </w:t>
      </w:r>
      <w:r w:rsidR="00863250" w:rsidRPr="00DE525C">
        <w:rPr>
          <w:rFonts w:ascii="TimesNewRomanPSMT" w:eastAsiaTheme="minorHAnsi" w:hAnsi="TimesNewRomanPSMT" w:cs="TimesNewRomanPSMT"/>
          <w:lang w:eastAsia="en-US"/>
        </w:rPr>
        <w:t>Pārsūdzētais lēmums nerisina jautājumu par ielas izveidošanu, tās atbilstību apbūves noteikumiem un pieteicēja īpašuma tiesību aprobežojumiem saistībā ar ielu sarkanajām līnijām. J</w:t>
      </w:r>
      <w:r w:rsidR="0031347A" w:rsidRPr="00DE525C">
        <w:rPr>
          <w:rFonts w:ascii="TimesNewRomanPSMT" w:eastAsiaTheme="minorHAnsi" w:hAnsi="TimesNewRomanPSMT" w:cs="TimesNewRomanPSMT"/>
          <w:lang w:eastAsia="en-US"/>
        </w:rPr>
        <w:t>aunu ielu, uz kuras atrodas pieteicējam piederošais īpašums</w:t>
      </w:r>
      <w:r w:rsidR="00863250" w:rsidRPr="00DE525C">
        <w:rPr>
          <w:rFonts w:ascii="TimesNewRomanPSMT" w:eastAsiaTheme="minorHAnsi" w:hAnsi="TimesNewRomanPSMT" w:cs="TimesNewRomanPSMT"/>
          <w:lang w:eastAsia="en-US"/>
        </w:rPr>
        <w:t xml:space="preserve">, ir nolemts izveidot ar Rīgas pilsētas teritorijas plānojumu, </w:t>
      </w:r>
      <w:r w:rsidR="0031347A" w:rsidRPr="00DE525C">
        <w:rPr>
          <w:rFonts w:ascii="TimesNewRomanPSMT" w:eastAsiaTheme="minorHAnsi" w:hAnsi="TimesNewRomanPSMT" w:cs="TimesNewRomanPSMT"/>
          <w:lang w:eastAsia="en-US"/>
        </w:rPr>
        <w:t xml:space="preserve">un ar Rīgas domes </w:t>
      </w:r>
      <w:proofErr w:type="gramStart"/>
      <w:r w:rsidR="0031347A" w:rsidRPr="00DE525C">
        <w:rPr>
          <w:rFonts w:ascii="TimesNewRomanPSMT" w:eastAsiaTheme="minorHAnsi" w:hAnsi="TimesNewRomanPSMT" w:cs="TimesNewRomanPSMT"/>
          <w:lang w:eastAsia="en-US"/>
        </w:rPr>
        <w:t>2009.gada</w:t>
      </w:r>
      <w:proofErr w:type="gramEnd"/>
      <w:r w:rsidR="0031347A" w:rsidRPr="00DE525C">
        <w:rPr>
          <w:rFonts w:ascii="TimesNewRomanPSMT" w:eastAsiaTheme="minorHAnsi" w:hAnsi="TimesNewRomanPSMT" w:cs="TimesNewRomanPSMT"/>
          <w:lang w:eastAsia="en-US"/>
        </w:rPr>
        <w:t xml:space="preserve"> 27.janvāra lēmumu Nr.</w:t>
      </w:r>
      <w:r w:rsidR="00810A98" w:rsidRPr="00DE525C">
        <w:rPr>
          <w:rFonts w:ascii="TimesNewRomanPSMT" w:eastAsiaTheme="minorHAnsi" w:hAnsi="TimesNewRomanPSMT" w:cs="TimesNewRomanPSMT"/>
          <w:lang w:eastAsia="en-US"/>
        </w:rPr>
        <w:t> </w:t>
      </w:r>
      <w:r w:rsidR="0031347A" w:rsidRPr="00DE525C">
        <w:rPr>
          <w:rFonts w:ascii="TimesNewRomanPSMT" w:eastAsiaTheme="minorHAnsi" w:hAnsi="TimesNewRomanPSMT" w:cs="TimesNewRomanPSMT"/>
          <w:lang w:eastAsia="en-US"/>
        </w:rPr>
        <w:t xml:space="preserve">4676 nolemts piešķirt jaunizveidotajai ielai nosaukumu </w:t>
      </w:r>
      <w:r w:rsidR="00DB3335">
        <w:rPr>
          <w:rFonts w:ascii="TimesNewRomanPSMT" w:eastAsiaTheme="minorHAnsi" w:hAnsi="TimesNewRomanPSMT" w:cs="TimesNewRomanPSMT"/>
          <w:lang w:eastAsia="en-US"/>
        </w:rPr>
        <w:t>[Nosaukums B]</w:t>
      </w:r>
      <w:r w:rsidR="0031347A" w:rsidRPr="00DE525C">
        <w:rPr>
          <w:rFonts w:ascii="TimesNewRomanPSMT" w:eastAsiaTheme="minorHAnsi" w:hAnsi="TimesNewRomanPSMT" w:cs="TimesNewRomanPSMT"/>
          <w:lang w:eastAsia="en-US"/>
        </w:rPr>
        <w:t xml:space="preserve"> iela</w:t>
      </w:r>
      <w:r w:rsidR="00863250" w:rsidRPr="00DE525C">
        <w:rPr>
          <w:rFonts w:ascii="TimesNewRomanPSMT" w:eastAsiaTheme="minorHAnsi" w:hAnsi="TimesNewRomanPSMT" w:cs="TimesNewRomanPSMT"/>
          <w:lang w:eastAsia="en-US"/>
        </w:rPr>
        <w:t>.</w:t>
      </w:r>
    </w:p>
    <w:p w14:paraId="68A994A8" w14:textId="2D9421A4" w:rsidR="004F7A1A" w:rsidRPr="00DE525C" w:rsidRDefault="004F7A1A" w:rsidP="004F7A1A">
      <w:pPr>
        <w:spacing w:line="276" w:lineRule="auto"/>
        <w:ind w:firstLine="720"/>
        <w:jc w:val="both"/>
        <w:rPr>
          <w:rFonts w:ascii="TimesNewRomanPSMT" w:eastAsiaTheme="minorHAnsi" w:hAnsi="TimesNewRomanPSMT" w:cs="TimesNewRomanPSMT"/>
          <w:lang w:eastAsia="en-US"/>
        </w:rPr>
      </w:pPr>
      <w:r w:rsidRPr="00DE525C">
        <w:rPr>
          <w:rFonts w:ascii="TimesNewRomanPSMT" w:eastAsiaTheme="minorHAnsi" w:hAnsi="TimesNewRomanPSMT" w:cs="TimesNewRomanPSMT"/>
          <w:lang w:eastAsia="en-US"/>
        </w:rPr>
        <w:t>Adresācijas sistēmas noteikumu 7.punkts paredz, ka ielu veido pilsētas teritorijā</w:t>
      </w:r>
      <w:r w:rsidR="000070C2" w:rsidRPr="00DE525C">
        <w:rPr>
          <w:rFonts w:ascii="TimesNewRomanPSMT" w:eastAsiaTheme="minorHAnsi" w:hAnsi="TimesNewRomanPSMT" w:cs="TimesNewRomanPSMT"/>
          <w:lang w:eastAsia="en-US"/>
        </w:rPr>
        <w:t xml:space="preserve"> un j</w:t>
      </w:r>
      <w:r w:rsidRPr="00DE525C">
        <w:rPr>
          <w:rFonts w:ascii="TimesNewRomanPSMT" w:eastAsiaTheme="minorHAnsi" w:hAnsi="TimesNewRomanPSMT" w:cs="TimesNewRomanPSMT"/>
          <w:lang w:eastAsia="en-US"/>
        </w:rPr>
        <w:t xml:space="preserve">aunveidojamai ielai pašvaldības dome piešķir nosaukumu saskaņā ar teritorijas plānojumu, detālplānojumu vai zemes ierīcības projektu. </w:t>
      </w:r>
      <w:r w:rsidR="00AF1435" w:rsidRPr="00DE525C">
        <w:rPr>
          <w:rFonts w:ascii="TimesNewRomanPSMT" w:eastAsiaTheme="minorHAnsi" w:hAnsi="TimesNewRomanPSMT" w:cs="TimesNewRomanPSMT"/>
          <w:lang w:eastAsia="en-US"/>
        </w:rPr>
        <w:t xml:space="preserve">Tā kā </w:t>
      </w:r>
      <w:r w:rsidR="00DB3335">
        <w:rPr>
          <w:rFonts w:ascii="TimesNewRomanPSMT" w:eastAsiaTheme="minorHAnsi" w:hAnsi="TimesNewRomanPSMT" w:cs="TimesNewRomanPSMT"/>
          <w:lang w:eastAsia="en-US"/>
        </w:rPr>
        <w:t>[Nosaukums B]</w:t>
      </w:r>
      <w:r w:rsidRPr="00DE525C">
        <w:rPr>
          <w:rFonts w:ascii="TimesNewRomanPSMT" w:eastAsiaTheme="minorHAnsi" w:hAnsi="TimesNewRomanPSMT" w:cs="TimesNewRomanPSMT"/>
          <w:lang w:eastAsia="en-US"/>
        </w:rPr>
        <w:t xml:space="preserve"> iela ir izveidota ar Rīgas pilsētas teritorijas plānojumu</w:t>
      </w:r>
      <w:r w:rsidR="00AF1435" w:rsidRPr="00DE525C">
        <w:rPr>
          <w:rFonts w:ascii="TimesNewRomanPSMT" w:eastAsiaTheme="minorHAnsi" w:hAnsi="TimesNewRomanPSMT" w:cs="TimesNewRomanPSMT"/>
          <w:lang w:eastAsia="en-US"/>
        </w:rPr>
        <w:t xml:space="preserve">, </w:t>
      </w:r>
      <w:r w:rsidRPr="00DE525C">
        <w:rPr>
          <w:rFonts w:ascii="TimesNewRomanPSMT" w:eastAsiaTheme="minorHAnsi" w:hAnsi="TimesNewRomanPSMT" w:cs="TimesNewRomanPSMT"/>
          <w:lang w:eastAsia="en-US"/>
        </w:rPr>
        <w:t xml:space="preserve">nepamatoti ir pieteicēja iebildumi, ka </w:t>
      </w:r>
      <w:r w:rsidR="00DB3335">
        <w:rPr>
          <w:rFonts w:ascii="TimesNewRomanPSMT" w:eastAsiaTheme="minorHAnsi" w:hAnsi="TimesNewRomanPSMT" w:cs="TimesNewRomanPSMT"/>
          <w:lang w:eastAsia="en-US"/>
        </w:rPr>
        <w:t>[Nosaukums B]</w:t>
      </w:r>
      <w:r w:rsidRPr="00DE525C">
        <w:rPr>
          <w:rFonts w:ascii="TimesNewRomanPSMT" w:eastAsiaTheme="minorHAnsi" w:hAnsi="TimesNewRomanPSMT" w:cs="TimesNewRomanPSMT"/>
          <w:lang w:eastAsia="en-US"/>
        </w:rPr>
        <w:t xml:space="preserve"> ielas izveidošanai konkrētajai teritorijai bija izstrādājams detālplānojums. </w:t>
      </w:r>
    </w:p>
    <w:p w14:paraId="4CB8D882" w14:textId="77777777" w:rsidR="00863250" w:rsidRPr="00DE525C" w:rsidRDefault="000070C2" w:rsidP="00863250">
      <w:pPr>
        <w:spacing w:line="276" w:lineRule="auto"/>
        <w:ind w:firstLine="720"/>
        <w:jc w:val="both"/>
      </w:pPr>
      <w:r w:rsidRPr="00DE525C">
        <w:rPr>
          <w:rFonts w:ascii="TimesNewRomanPSMT" w:eastAsiaTheme="minorHAnsi" w:hAnsi="TimesNewRomanPSMT" w:cs="TimesNewRomanPSMT"/>
          <w:lang w:eastAsia="en-US"/>
        </w:rPr>
        <w:t xml:space="preserve"> </w:t>
      </w:r>
      <w:r w:rsidR="0021013D" w:rsidRPr="00DE525C">
        <w:rPr>
          <w:rFonts w:ascii="TimesNewRomanPSMT" w:eastAsiaTheme="minorHAnsi" w:hAnsi="TimesNewRomanPSMT" w:cs="TimesNewRomanPSMT"/>
          <w:lang w:eastAsia="en-US"/>
        </w:rPr>
        <w:t>[3.</w:t>
      </w:r>
      <w:r w:rsidRPr="00DE525C">
        <w:rPr>
          <w:rFonts w:ascii="TimesNewRomanPSMT" w:eastAsiaTheme="minorHAnsi" w:hAnsi="TimesNewRomanPSMT" w:cs="TimesNewRomanPSMT"/>
          <w:lang w:eastAsia="en-US"/>
        </w:rPr>
        <w:t>6</w:t>
      </w:r>
      <w:r w:rsidR="0021013D" w:rsidRPr="00DE525C">
        <w:rPr>
          <w:rFonts w:ascii="TimesNewRomanPSMT" w:eastAsiaTheme="minorHAnsi" w:hAnsi="TimesNewRomanPSMT" w:cs="TimesNewRomanPSMT"/>
          <w:lang w:eastAsia="en-US"/>
        </w:rPr>
        <w:t xml:space="preserve">] Konkrētā administratīvā procesa ietvaros nav iespējams </w:t>
      </w:r>
      <w:r w:rsidR="000610E1" w:rsidRPr="00DE525C">
        <w:rPr>
          <w:rFonts w:ascii="TimesNewRomanPSMT" w:eastAsiaTheme="minorHAnsi" w:hAnsi="TimesNewRomanPSMT" w:cs="TimesNewRomanPSMT"/>
          <w:lang w:eastAsia="en-US"/>
        </w:rPr>
        <w:t xml:space="preserve">pārbaudīt Rīgas domes </w:t>
      </w:r>
      <w:proofErr w:type="gramStart"/>
      <w:r w:rsidR="000610E1" w:rsidRPr="00DE525C">
        <w:rPr>
          <w:rFonts w:ascii="TimesNewRomanPSMT" w:eastAsiaTheme="minorHAnsi" w:hAnsi="TimesNewRomanPSMT" w:cs="TimesNewRomanPSMT"/>
          <w:lang w:eastAsia="en-US"/>
        </w:rPr>
        <w:t>2009.gada</w:t>
      </w:r>
      <w:proofErr w:type="gramEnd"/>
      <w:r w:rsidR="000610E1" w:rsidRPr="00DE525C">
        <w:rPr>
          <w:rFonts w:ascii="TimesNewRomanPSMT" w:eastAsiaTheme="minorHAnsi" w:hAnsi="TimesNewRomanPSMT" w:cs="TimesNewRomanPSMT"/>
          <w:lang w:eastAsia="en-US"/>
        </w:rPr>
        <w:t xml:space="preserve"> 27.janvāra lēmuma</w:t>
      </w:r>
      <w:r w:rsidR="0021013D" w:rsidRPr="00DE525C">
        <w:rPr>
          <w:rFonts w:ascii="TimesNewRomanPSMT" w:eastAsiaTheme="minorHAnsi" w:hAnsi="TimesNewRomanPSMT" w:cs="TimesNewRomanPSMT"/>
          <w:lang w:eastAsia="en-US"/>
        </w:rPr>
        <w:t xml:space="preserve"> </w:t>
      </w:r>
      <w:r w:rsidR="000610E1" w:rsidRPr="00DE525C">
        <w:rPr>
          <w:rFonts w:ascii="TimesNewRomanPSMT" w:eastAsiaTheme="minorHAnsi" w:hAnsi="TimesNewRomanPSMT" w:cs="TimesNewRomanPSMT"/>
          <w:lang w:eastAsia="en-US"/>
        </w:rPr>
        <w:t>Nr.</w:t>
      </w:r>
      <w:r w:rsidR="00810A98" w:rsidRPr="00DE525C">
        <w:rPr>
          <w:rFonts w:ascii="TimesNewRomanPSMT" w:eastAsiaTheme="minorHAnsi" w:hAnsi="TimesNewRomanPSMT" w:cs="TimesNewRomanPSMT"/>
          <w:lang w:eastAsia="en-US"/>
        </w:rPr>
        <w:t> </w:t>
      </w:r>
      <w:r w:rsidR="000610E1" w:rsidRPr="00DE525C">
        <w:rPr>
          <w:rFonts w:ascii="TimesNewRomanPSMT" w:eastAsiaTheme="minorHAnsi" w:hAnsi="TimesNewRomanPSMT" w:cs="TimesNewRomanPSMT"/>
          <w:lang w:eastAsia="en-US"/>
        </w:rPr>
        <w:t>4676 tiesiskumu</w:t>
      </w:r>
      <w:r w:rsidR="0021013D" w:rsidRPr="00DE525C">
        <w:rPr>
          <w:rFonts w:ascii="TimesNewRomanPSMT" w:eastAsiaTheme="minorHAnsi" w:hAnsi="TimesNewRomanPSMT" w:cs="TimesNewRomanPSMT"/>
          <w:lang w:eastAsia="en-US"/>
        </w:rPr>
        <w:t xml:space="preserve">. </w:t>
      </w:r>
    </w:p>
    <w:p w14:paraId="6A56D29C" w14:textId="737E7AD7" w:rsidR="000610E1" w:rsidRPr="00DE525C" w:rsidRDefault="000610E1" w:rsidP="00AF1435">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DE525C">
        <w:rPr>
          <w:rFonts w:ascii="TimesNewRomanPSMT" w:eastAsiaTheme="minorHAnsi" w:hAnsi="TimesNewRomanPSMT" w:cs="TimesNewRomanPSMT"/>
          <w:lang w:eastAsia="en-US"/>
        </w:rPr>
        <w:lastRenderedPageBreak/>
        <w:t>Turklāt, kā atzīts judikatūrā, ne no vienas tiesību normas neizriet personas subjektīvās</w:t>
      </w:r>
      <w:r w:rsidR="0021013D" w:rsidRPr="00DE525C">
        <w:rPr>
          <w:rFonts w:ascii="TimesNewRomanPSMT" w:eastAsiaTheme="minorHAnsi" w:hAnsi="TimesNewRomanPSMT" w:cs="TimesNewRomanPSMT"/>
          <w:lang w:eastAsia="en-US"/>
        </w:rPr>
        <w:t xml:space="preserve"> </w:t>
      </w:r>
      <w:r w:rsidRPr="00DE525C">
        <w:rPr>
          <w:rFonts w:ascii="TimesNewRomanPSMT" w:eastAsiaTheme="minorHAnsi" w:hAnsi="TimesNewRomanPSMT" w:cs="TimesNewRomanPSMT"/>
          <w:lang w:eastAsia="en-US"/>
        </w:rPr>
        <w:t>tiesības uz piemērotāko, labskanīgāko, patīkamāko ielas nosaukumu</w:t>
      </w:r>
      <w:r w:rsidR="0021013D" w:rsidRPr="00DE525C">
        <w:rPr>
          <w:rFonts w:ascii="TimesNewRomanPSMT" w:eastAsiaTheme="minorHAnsi" w:hAnsi="TimesNewRomanPSMT" w:cs="TimesNewRomanPSMT"/>
          <w:lang w:eastAsia="en-US"/>
        </w:rPr>
        <w:t xml:space="preserve">. </w:t>
      </w:r>
      <w:r w:rsidRPr="00DE525C">
        <w:rPr>
          <w:rFonts w:ascii="TimesNewRomanPSMT" w:eastAsiaTheme="minorHAnsi" w:hAnsi="TimesNewRomanPSMT" w:cs="TimesNewRomanPSMT"/>
          <w:lang w:eastAsia="en-US"/>
        </w:rPr>
        <w:t xml:space="preserve">Līdz ar to </w:t>
      </w:r>
      <w:r w:rsidR="00271DEF" w:rsidRPr="00DE525C">
        <w:rPr>
          <w:rFonts w:ascii="TimesNewRomanPSMT" w:eastAsiaTheme="minorHAnsi" w:hAnsi="TimesNewRomanPSMT" w:cs="TimesNewRomanPSMT"/>
          <w:lang w:eastAsia="en-US"/>
        </w:rPr>
        <w:t xml:space="preserve">šīs lietas ietvaros netiek vērtēti </w:t>
      </w:r>
      <w:r w:rsidRPr="00DE525C">
        <w:rPr>
          <w:rFonts w:ascii="TimesNewRomanPSMT" w:eastAsiaTheme="minorHAnsi" w:hAnsi="TimesNewRomanPSMT" w:cs="TimesNewRomanPSMT"/>
          <w:lang w:eastAsia="en-US"/>
        </w:rPr>
        <w:t xml:space="preserve">pieteicēja iebildumi, ka </w:t>
      </w:r>
      <w:r w:rsidR="00271DEF" w:rsidRPr="00DE525C">
        <w:rPr>
          <w:rFonts w:ascii="TimesNewRomanPSMT" w:eastAsiaTheme="minorHAnsi" w:hAnsi="TimesNewRomanPSMT" w:cs="TimesNewRomanPSMT"/>
          <w:lang w:eastAsia="en-US"/>
        </w:rPr>
        <w:t xml:space="preserve">pieteicēja īpašumam piešķirtā adrese nav tiesiska, jo </w:t>
      </w:r>
      <w:proofErr w:type="gramStart"/>
      <w:r w:rsidR="00DB3335">
        <w:rPr>
          <w:rFonts w:ascii="TimesNewRomanPSMT" w:eastAsiaTheme="minorHAnsi" w:hAnsi="TimesNewRomanPSMT" w:cs="TimesNewRomanPSMT"/>
          <w:lang w:eastAsia="en-US"/>
        </w:rPr>
        <w:t>[</w:t>
      </w:r>
      <w:proofErr w:type="gramEnd"/>
      <w:r w:rsidR="00DB3335">
        <w:rPr>
          <w:rFonts w:ascii="TimesNewRomanPSMT" w:eastAsiaTheme="minorHAnsi" w:hAnsi="TimesNewRomanPSMT" w:cs="TimesNewRomanPSMT"/>
          <w:lang w:eastAsia="en-US"/>
        </w:rPr>
        <w:t>pers. B]</w:t>
      </w:r>
      <w:r w:rsidR="0021013D" w:rsidRPr="00DE525C">
        <w:rPr>
          <w:rFonts w:ascii="TimesNewRomanPSMT" w:eastAsiaTheme="minorHAnsi" w:hAnsi="TimesNewRomanPSMT" w:cs="TimesNewRomanPSMT"/>
          <w:lang w:eastAsia="en-US"/>
        </w:rPr>
        <w:t xml:space="preserve"> i</w:t>
      </w:r>
      <w:r w:rsidRPr="00DE525C">
        <w:rPr>
          <w:rFonts w:ascii="TimesNewRomanPSMT" w:eastAsiaTheme="minorHAnsi" w:hAnsi="TimesNewRomanPSMT" w:cs="TimesNewRomanPSMT"/>
          <w:lang w:eastAsia="en-US"/>
        </w:rPr>
        <w:t>r bijis Latvijas valstij</w:t>
      </w:r>
      <w:r w:rsidR="0021013D" w:rsidRPr="00DE525C">
        <w:rPr>
          <w:rFonts w:ascii="TimesNewRomanPSMT" w:eastAsiaTheme="minorHAnsi" w:hAnsi="TimesNewRomanPSMT" w:cs="TimesNewRomanPSMT"/>
          <w:lang w:eastAsia="en-US"/>
        </w:rPr>
        <w:t xml:space="preserve"> </w:t>
      </w:r>
      <w:r w:rsidRPr="00DE525C">
        <w:rPr>
          <w:rFonts w:ascii="TimesNewRomanPSMT" w:eastAsiaTheme="minorHAnsi" w:hAnsi="TimesNewRomanPSMT" w:cs="TimesNewRomanPSMT"/>
          <w:lang w:eastAsia="en-US"/>
        </w:rPr>
        <w:t>nelojāla persona</w:t>
      </w:r>
      <w:r w:rsidR="00271DEF" w:rsidRPr="00DE525C">
        <w:rPr>
          <w:rFonts w:ascii="TimesNewRomanPSMT" w:eastAsiaTheme="minorHAnsi" w:hAnsi="TimesNewRomanPSMT" w:cs="TimesNewRomanPSMT"/>
          <w:lang w:eastAsia="en-US"/>
        </w:rPr>
        <w:t>,</w:t>
      </w:r>
      <w:r w:rsidRPr="00DE525C">
        <w:rPr>
          <w:rFonts w:ascii="TimesNewRomanPSMT" w:eastAsiaTheme="minorHAnsi" w:hAnsi="TimesNewRomanPSMT" w:cs="TimesNewRomanPSMT"/>
          <w:lang w:eastAsia="en-US"/>
        </w:rPr>
        <w:t xml:space="preserve"> un </w:t>
      </w:r>
      <w:r w:rsidR="0021013D" w:rsidRPr="00DE525C">
        <w:rPr>
          <w:rFonts w:ascii="TimesNewRomanPSMT" w:eastAsiaTheme="minorHAnsi" w:hAnsi="TimesNewRomanPSMT" w:cs="TimesNewRomanPSMT"/>
          <w:lang w:eastAsia="en-US"/>
        </w:rPr>
        <w:t xml:space="preserve">tāpēc </w:t>
      </w:r>
      <w:r w:rsidRPr="00DE525C">
        <w:rPr>
          <w:rFonts w:ascii="TimesNewRomanPSMT" w:eastAsiaTheme="minorHAnsi" w:hAnsi="TimesNewRomanPSMT" w:cs="TimesNewRomanPSMT"/>
          <w:lang w:eastAsia="en-US"/>
        </w:rPr>
        <w:t>pieteicējs izjūt aizvainojumu un negatīvas emocijas, saņemot</w:t>
      </w:r>
      <w:r w:rsidR="00AF1435" w:rsidRPr="00DE525C">
        <w:rPr>
          <w:rFonts w:ascii="TimesNewRomanPSMT" w:eastAsiaTheme="minorHAnsi" w:hAnsi="TimesNewRomanPSMT" w:cs="TimesNewRomanPSMT"/>
          <w:lang w:eastAsia="en-US"/>
        </w:rPr>
        <w:t xml:space="preserve"> </w:t>
      </w:r>
      <w:r w:rsidRPr="00DE525C">
        <w:rPr>
          <w:rFonts w:ascii="TimesNewRomanPSMT" w:eastAsiaTheme="minorHAnsi" w:hAnsi="TimesNewRomanPSMT" w:cs="TimesNewRomanPSMT"/>
          <w:lang w:eastAsia="en-US"/>
        </w:rPr>
        <w:t>korespondenci uz viņam piederošo īpašumu</w:t>
      </w:r>
      <w:r w:rsidR="00271DEF" w:rsidRPr="00DE525C">
        <w:rPr>
          <w:rFonts w:ascii="TimesNewRomanPSMT" w:eastAsiaTheme="minorHAnsi" w:hAnsi="TimesNewRomanPSMT" w:cs="TimesNewRomanPSMT"/>
          <w:lang w:eastAsia="en-US"/>
        </w:rPr>
        <w:t>.</w:t>
      </w:r>
    </w:p>
    <w:p w14:paraId="1FDA8D48" w14:textId="77777777" w:rsidR="00F20BEA" w:rsidRPr="00DE525C" w:rsidRDefault="00F20BEA" w:rsidP="0021013D">
      <w:pPr>
        <w:spacing w:line="276" w:lineRule="auto"/>
      </w:pPr>
    </w:p>
    <w:p w14:paraId="1E6AB822" w14:textId="77777777" w:rsidR="00AF1435" w:rsidRPr="00DE525C" w:rsidRDefault="00AF1435" w:rsidP="00A82A9B">
      <w:pPr>
        <w:spacing w:line="276" w:lineRule="auto"/>
        <w:jc w:val="both"/>
      </w:pPr>
      <w:r w:rsidRPr="00DE525C">
        <w:tab/>
        <w:t xml:space="preserve">[4] Pieteicējs par minēto apgabaltiesas spriedumu iesniedza kasācijas sūdzību, </w:t>
      </w:r>
      <w:r w:rsidR="00A82A9B" w:rsidRPr="00DE525C">
        <w:t>n</w:t>
      </w:r>
      <w:r w:rsidRPr="00DE525C">
        <w:t>orādot tajā turpmāk izklāstītos argumentus.</w:t>
      </w:r>
    </w:p>
    <w:p w14:paraId="7F26B3EF" w14:textId="77777777" w:rsidR="00A82A9B" w:rsidRPr="00DE525C" w:rsidRDefault="00AF1435" w:rsidP="00A82A9B">
      <w:pPr>
        <w:spacing w:line="276" w:lineRule="auto"/>
        <w:jc w:val="both"/>
      </w:pPr>
      <w:r w:rsidRPr="00DE525C">
        <w:tab/>
        <w:t xml:space="preserve">[4.1] </w:t>
      </w:r>
      <w:r w:rsidR="00A82A9B" w:rsidRPr="00DE525C">
        <w:t>Apgabaltiesas spriedums nav pienācīgi pamatots, nav sniegtas atbildes uz būtiskiem pieteicēja iebildumiem un argumentiem.</w:t>
      </w:r>
    </w:p>
    <w:p w14:paraId="0AD1D1E3" w14:textId="5A79B62B" w:rsidR="00146A4C" w:rsidRPr="00DE525C" w:rsidRDefault="00146A4C" w:rsidP="00A82A9B">
      <w:pPr>
        <w:spacing w:line="276" w:lineRule="auto"/>
        <w:jc w:val="both"/>
      </w:pPr>
      <w:r w:rsidRPr="00DE525C">
        <w:tab/>
        <w:t xml:space="preserve">[4.2] </w:t>
      </w:r>
      <w:r w:rsidR="00D32112" w:rsidRPr="00DE525C">
        <w:t xml:space="preserve">Ar pārsūdzēto lēmumu pieteicēja īpašumam piešķirta adrese, kas satur demokrātiskai </w:t>
      </w:r>
      <w:r w:rsidR="00F64502" w:rsidRPr="00DE525C">
        <w:t xml:space="preserve">valsts </w:t>
      </w:r>
      <w:r w:rsidR="00D32112" w:rsidRPr="00DE525C">
        <w:t xml:space="preserve">iekārtai neatbilstošu vietas (ielas) nosaukumu. </w:t>
      </w:r>
      <w:r w:rsidRPr="00DE525C">
        <w:t xml:space="preserve">Proti, </w:t>
      </w:r>
      <w:r w:rsidR="00D32112" w:rsidRPr="00DE525C">
        <w:t xml:space="preserve">adrese satur norādi uz </w:t>
      </w:r>
      <w:r w:rsidR="00DB3335">
        <w:t>[Nosaukums B]</w:t>
      </w:r>
      <w:r w:rsidR="00D32112" w:rsidRPr="00DE525C">
        <w:t xml:space="preserve"> ielu, kas savukārt </w:t>
      </w:r>
      <w:r w:rsidR="000C4366" w:rsidRPr="00DE525C">
        <w:t xml:space="preserve">godina personu </w:t>
      </w:r>
      <w:r w:rsidR="005517B8" w:rsidRPr="00DE525C">
        <w:t>–</w:t>
      </w:r>
      <w:r w:rsidR="000C4366" w:rsidRPr="00DE525C">
        <w:t xml:space="preserve"> </w:t>
      </w:r>
      <w:proofErr w:type="gramStart"/>
      <w:r w:rsidR="00DB3335">
        <w:t>[</w:t>
      </w:r>
      <w:proofErr w:type="gramEnd"/>
      <w:r w:rsidR="00DB3335">
        <w:t>pers. B]</w:t>
      </w:r>
      <w:r w:rsidR="000C4366" w:rsidRPr="00DE525C">
        <w:t>, kur</w:t>
      </w:r>
      <w:r w:rsidR="00D32112" w:rsidRPr="00DE525C">
        <w:t xml:space="preserve">a darbība bijusi vērsta pret Latvijas demokrātisko iekārtu, </w:t>
      </w:r>
      <w:r w:rsidR="00DE525C" w:rsidRPr="00DE525C">
        <w:t xml:space="preserve">jo </w:t>
      </w:r>
      <w:r w:rsidR="000C4366" w:rsidRPr="00DE525C">
        <w:t xml:space="preserve">starpkaru laikā </w:t>
      </w:r>
      <w:proofErr w:type="gramStart"/>
      <w:r w:rsidR="00DB3335">
        <w:t>[</w:t>
      </w:r>
      <w:proofErr w:type="gramEnd"/>
      <w:r w:rsidR="00DB3335">
        <w:t>pers. B]</w:t>
      </w:r>
      <w:r w:rsidR="00D32112" w:rsidRPr="00DE525C">
        <w:t xml:space="preserve"> </w:t>
      </w:r>
      <w:r w:rsidR="000C4366" w:rsidRPr="00DE525C">
        <w:t xml:space="preserve">spiegoja par labu komunistiskajam režīmam. </w:t>
      </w:r>
      <w:r w:rsidR="00D32112" w:rsidRPr="00DE525C">
        <w:t xml:space="preserve">Tas, ka pieteicēja nekustamajam īpašumam ir piešķirta adrese </w:t>
      </w:r>
      <w:r w:rsidR="00DB3335">
        <w:t>[Nosaukums B]</w:t>
      </w:r>
      <w:r w:rsidR="00D32112" w:rsidRPr="00DE525C">
        <w:t xml:space="preserve"> ielā, pieteicēja politisko uzskatu dēļ liedz viņam netraucēti baudīt savu īpašumu, jo aizskar pieteicēja patriotiskās Latvijas valstij lojāla pilsoņa jūtas.</w:t>
      </w:r>
      <w:r w:rsidR="006C62E4" w:rsidRPr="00DE525C">
        <w:t xml:space="preserve"> Augstākā tiesa </w:t>
      </w:r>
      <w:proofErr w:type="gramStart"/>
      <w:r w:rsidR="006C62E4" w:rsidRPr="00DE525C">
        <w:t>2015.gada</w:t>
      </w:r>
      <w:proofErr w:type="gramEnd"/>
      <w:r w:rsidR="008B5FC2" w:rsidRPr="00DE525C">
        <w:t xml:space="preserve"> </w:t>
      </w:r>
      <w:r w:rsidR="006C62E4" w:rsidRPr="00DE525C">
        <w:t>17.marta lēmumā lietā Nr. SKA-325/2015</w:t>
      </w:r>
      <w:r w:rsidR="00810A98" w:rsidRPr="00DE525C">
        <w:t xml:space="preserve"> (680070114)</w:t>
      </w:r>
      <w:r w:rsidR="006C62E4" w:rsidRPr="00DE525C">
        <w:t xml:space="preserve"> ir atzinusi, ka adresācijas objektiem nedrīkst piešķirt adresi ar tādu nosaukumu, kas ir pretējs demokrātiskai valsts iekārtai. Tā kā pieteicējam nav iespējams pārsūdzēt pašvaldības lēmumu par nosaukuma piešķiršanu ielai, viņa iebildumi pret īpašumam piešķirtajā adresē ietilpstošo ielas nosaukumu pārbaudāmi, pārskatot pārsūdzēto lēmumu. Tomēr apgabaltiesa konkrēto pieteicēja iebildumu vispār nav vērtējusi, spriedumā tieši norādot, ka to nevērtēs.</w:t>
      </w:r>
    </w:p>
    <w:p w14:paraId="2E6DA0E5" w14:textId="0FBAF37B" w:rsidR="0010318D" w:rsidRPr="00DE525C" w:rsidRDefault="006C62E4" w:rsidP="00A82A9B">
      <w:pPr>
        <w:spacing w:line="276" w:lineRule="auto"/>
        <w:jc w:val="both"/>
      </w:pPr>
      <w:r w:rsidRPr="00DE525C">
        <w:tab/>
        <w:t xml:space="preserve">[4.3] </w:t>
      </w:r>
      <w:r w:rsidR="0010318D" w:rsidRPr="00DE525C">
        <w:t xml:space="preserve">Apgabaltiesa ir pārkāpusi Administratīvā procesa likuma 247.panta otro daļu, kas noteic, ka tiesai spriedums jāpamato ar apstākļiem, kas nodibināti ar pierādījumiem lietā. Proti, apgabaltiesa spriedumā ir norādījusi, ka </w:t>
      </w:r>
      <w:r w:rsidR="00DB3335">
        <w:t>[Nosaukums B]</w:t>
      </w:r>
      <w:r w:rsidR="0010318D" w:rsidRPr="00DE525C">
        <w:t xml:space="preserve"> iela ir izveidota ar teritorijas plānojumu, lai arī lietā nav pierādījumu, kas šo apgalvojumu apliecinātu. Tāpat apgabaltiesa ir pārkāpusi arī Administratīvā procesa likuma </w:t>
      </w:r>
      <w:proofErr w:type="gramStart"/>
      <w:r w:rsidR="0010318D" w:rsidRPr="00DE525C">
        <w:t>246.panta</w:t>
      </w:r>
      <w:proofErr w:type="gramEnd"/>
      <w:r w:rsidR="0010318D" w:rsidRPr="00DE525C">
        <w:t xml:space="preserve"> trešo daļu un 247.panta pirmo daļu, jo </w:t>
      </w:r>
      <w:r w:rsidR="001137D6" w:rsidRPr="00DE525C">
        <w:t xml:space="preserve">nepamatoti atteikusies izvērtēt pieteicēja iebildumu, ka </w:t>
      </w:r>
      <w:r w:rsidR="00DB3335">
        <w:t>[Nosaukums B]</w:t>
      </w:r>
      <w:r w:rsidR="001137D6" w:rsidRPr="00DE525C">
        <w:t xml:space="preserve"> iela ir izveidota prettiesiski, lai arī no šī apstākļa ir secīgi atkarīgs pārsūdzētā lēmuma tiesiskums. Pieteicējs tiesai vairākkārt norādījis, ka pastāv bažās, ka pašvaldība piebraucamo ceļu pie pieteicēja īpašuma nepamatoti pārveidoja par ielu, pieļaujot pārkāpumu teritorijas plānošanas procesā un nei</w:t>
      </w:r>
      <w:r w:rsidR="005E0AA1" w:rsidRPr="00DE525C">
        <w:t>e</w:t>
      </w:r>
      <w:r w:rsidR="001137D6" w:rsidRPr="00DE525C">
        <w:t>vērojot Rīgas domes</w:t>
      </w:r>
      <w:r w:rsidR="005E0AA1" w:rsidRPr="00DE525C">
        <w:t xml:space="preserve"> saistošo noteikumu Nr</w:t>
      </w:r>
      <w:r w:rsidR="001137D6" w:rsidRPr="00DE525C">
        <w:t>.</w:t>
      </w:r>
      <w:r w:rsidR="008A12C8">
        <w:t> </w:t>
      </w:r>
      <w:r w:rsidR="005E0AA1" w:rsidRPr="00DE525C">
        <w:t xml:space="preserve">34 </w:t>
      </w:r>
      <w:r w:rsidR="00810A98" w:rsidRPr="00DE525C">
        <w:t>„</w:t>
      </w:r>
      <w:r w:rsidR="005E0AA1" w:rsidRPr="00DE525C">
        <w:t xml:space="preserve">Rīgas teritorijas izmantošanas un apbūves noteikumi” prasības par sarkano līniju noteikšanu. Šo pārkāpumu dēļ prettiesisks ir </w:t>
      </w:r>
      <w:r w:rsidR="00611C76" w:rsidRPr="00DE525C">
        <w:t xml:space="preserve">arī </w:t>
      </w:r>
      <w:r w:rsidR="005E0AA1" w:rsidRPr="00DE525C">
        <w:t xml:space="preserve">Rīgas domes </w:t>
      </w:r>
      <w:proofErr w:type="gramStart"/>
      <w:r w:rsidR="005E0AA1" w:rsidRPr="00DE525C">
        <w:t>2009.gada</w:t>
      </w:r>
      <w:proofErr w:type="gramEnd"/>
      <w:r w:rsidR="005E0AA1" w:rsidRPr="00DE525C">
        <w:t xml:space="preserve"> 27.janvāra lēmums Nr. 4676</w:t>
      </w:r>
      <w:r w:rsidR="00611C76" w:rsidRPr="00DE525C">
        <w:t>, ar kuru prettiesiski izveidotajai ielai piešķirts nosaukums.</w:t>
      </w:r>
      <w:r w:rsidR="001137D6" w:rsidRPr="00DE525C">
        <w:t xml:space="preserve"> </w:t>
      </w:r>
      <w:r w:rsidR="00611C76" w:rsidRPr="00DE525C">
        <w:t>Apgabaltiesai līdz ar to vajadzēja vērtēt arī šā lēmuma tiesiskumu, tomēr tiesa to ir atteikusies darīt, bez pamatojuma norādot, ka izskatāmās lietas ietvaros tas nav iespējams.</w:t>
      </w:r>
    </w:p>
    <w:p w14:paraId="3EC24A35" w14:textId="77777777" w:rsidR="00611C76" w:rsidRPr="00DE525C" w:rsidRDefault="00611C76" w:rsidP="00A82A9B">
      <w:pPr>
        <w:spacing w:line="276" w:lineRule="auto"/>
        <w:jc w:val="both"/>
      </w:pPr>
    </w:p>
    <w:p w14:paraId="3EA5A500" w14:textId="3E156C08" w:rsidR="00A82A9B" w:rsidRPr="00DE525C" w:rsidRDefault="00611C76" w:rsidP="007445DD">
      <w:pPr>
        <w:spacing w:line="276" w:lineRule="auto"/>
        <w:jc w:val="both"/>
      </w:pPr>
      <w:r w:rsidRPr="00DE525C">
        <w:tab/>
        <w:t xml:space="preserve">[5] </w:t>
      </w:r>
      <w:r w:rsidR="00FB06FB" w:rsidRPr="00DE525C">
        <w:t xml:space="preserve">Rīgas domes </w:t>
      </w:r>
      <w:r w:rsidR="008A12C8">
        <w:t>P</w:t>
      </w:r>
      <w:r w:rsidR="008A12C8" w:rsidRPr="00DE525C">
        <w:t xml:space="preserve">ilsētas </w:t>
      </w:r>
      <w:r w:rsidR="00FB06FB" w:rsidRPr="00DE525C">
        <w:t xml:space="preserve">attīstības departaments iesniedza paskaidrojumus par pieteicēja kasācijas sūdzību, norādot, ka tā ir nepamatota. Paskaidrojumos norādīts, ka </w:t>
      </w:r>
      <w:r w:rsidR="00AF5276" w:rsidRPr="00DE525C">
        <w:t xml:space="preserve">pieteicēja galvenie iebildumi ir saistīti ar to, ka viņa īpašumam nomainītā adrese satur norādi uz, pieteicēja ieskatā, demokrātiskai </w:t>
      </w:r>
      <w:r w:rsidR="00F64502" w:rsidRPr="00DE525C">
        <w:t xml:space="preserve">valsts </w:t>
      </w:r>
      <w:r w:rsidR="00AF5276" w:rsidRPr="00DE525C">
        <w:t xml:space="preserve">iekārtai neatbilstošu ielas nosaukumu – </w:t>
      </w:r>
      <w:r w:rsidR="00DB3335">
        <w:t>[Nosaukums B]</w:t>
      </w:r>
      <w:r w:rsidR="00AF5276" w:rsidRPr="00DE525C">
        <w:t xml:space="preserve"> iela. Iestāde uzskata, ka pieteicējs šādus iebildumus varētu izteikt </w:t>
      </w:r>
      <w:r w:rsidR="007A1CB0" w:rsidRPr="00DE525C">
        <w:t xml:space="preserve">tikai </w:t>
      </w:r>
      <w:r w:rsidR="00AF5276" w:rsidRPr="00DE525C">
        <w:t xml:space="preserve">tad, ja būtu pārsūdzējis Rīgas domes </w:t>
      </w:r>
      <w:proofErr w:type="gramStart"/>
      <w:r w:rsidR="00AF5276" w:rsidRPr="00DE525C">
        <w:t>2009.gada</w:t>
      </w:r>
      <w:proofErr w:type="gramEnd"/>
      <w:r w:rsidR="00AF5276" w:rsidRPr="00DE525C">
        <w:t xml:space="preserve"> 27.janvāra lēmumu Nr. 4676, ar kuru konkrētā </w:t>
      </w:r>
      <w:r w:rsidR="00AF5276" w:rsidRPr="00DE525C">
        <w:lastRenderedPageBreak/>
        <w:t xml:space="preserve">iela nosaukta par </w:t>
      </w:r>
      <w:r w:rsidR="00DB3335">
        <w:t>[Nosaukums B]</w:t>
      </w:r>
      <w:r w:rsidR="00AF5276" w:rsidRPr="00DE525C">
        <w:t xml:space="preserve"> ielu, un, kamēr par prettiesisku nav atzīts šis lēmums, nav arī pamata attiecīgo pieteicēja apsvērumu dēļ par prettiesisku atzīt pārsūdzēto lēmumu. Tā kā pieteicējs nav pārsūdzējis lēmumu par nosaukuma piešķiršanu ielai, tiesa pamatoti nevērtēja viņa apsvērumus par adreses neatbilstību demokrātiskai </w:t>
      </w:r>
      <w:r w:rsidR="00F64502" w:rsidRPr="00DE525C">
        <w:t xml:space="preserve">valsts </w:t>
      </w:r>
      <w:r w:rsidR="00AF5276" w:rsidRPr="00DE525C">
        <w:t>iekārtai. Savukārt pieteicēja iebildumi</w:t>
      </w:r>
      <w:r w:rsidR="007445DD" w:rsidRPr="00DE525C">
        <w:t xml:space="preserve"> </w:t>
      </w:r>
      <w:r w:rsidR="00AF5276" w:rsidRPr="00DE525C">
        <w:t xml:space="preserve">par ielas izveidošanas tiesiskumu nav vērtējami, jo </w:t>
      </w:r>
      <w:r w:rsidR="007445DD" w:rsidRPr="00DE525C">
        <w:t>ielas izveidošanas process nav pārbaudāms administratīvā procesa kārtībā.</w:t>
      </w:r>
    </w:p>
    <w:p w14:paraId="73B7D15B" w14:textId="77777777" w:rsidR="00A82A9B" w:rsidRPr="00DE525C" w:rsidRDefault="00A82A9B" w:rsidP="0021013D">
      <w:pPr>
        <w:spacing w:line="276" w:lineRule="auto"/>
      </w:pPr>
    </w:p>
    <w:p w14:paraId="6DE78086" w14:textId="77777777" w:rsidR="00F20BEA" w:rsidRPr="00DE525C" w:rsidRDefault="00F20BEA" w:rsidP="0021013D">
      <w:pPr>
        <w:spacing w:line="276" w:lineRule="auto"/>
        <w:jc w:val="center"/>
        <w:rPr>
          <w:b/>
        </w:rPr>
      </w:pPr>
      <w:r w:rsidRPr="00DE525C">
        <w:rPr>
          <w:b/>
        </w:rPr>
        <w:t>Motīvu daļa</w:t>
      </w:r>
    </w:p>
    <w:p w14:paraId="653A873E" w14:textId="77777777" w:rsidR="00F20BEA" w:rsidRPr="00DE525C" w:rsidRDefault="00F20BEA" w:rsidP="0021013D">
      <w:pPr>
        <w:spacing w:line="276" w:lineRule="auto"/>
        <w:ind w:firstLine="567"/>
        <w:jc w:val="both"/>
        <w:rPr>
          <w:rFonts w:eastAsiaTheme="minorEastAsia"/>
          <w:lang w:eastAsia="en-US"/>
        </w:rPr>
      </w:pPr>
    </w:p>
    <w:p w14:paraId="11634B64" w14:textId="2C9513AA" w:rsidR="002F3EC6" w:rsidRPr="00DE525C" w:rsidRDefault="00460FC3" w:rsidP="0021013D">
      <w:pPr>
        <w:spacing w:line="276" w:lineRule="auto"/>
        <w:ind w:firstLine="567"/>
        <w:jc w:val="both"/>
      </w:pPr>
      <w:r w:rsidRPr="00DE525C">
        <w:t xml:space="preserve"> </w:t>
      </w:r>
      <w:r w:rsidR="00F20BEA" w:rsidRPr="00DE525C">
        <w:t>[</w:t>
      </w:r>
      <w:r w:rsidR="00955A26" w:rsidRPr="00DE525C">
        <w:t>6</w:t>
      </w:r>
      <w:r w:rsidR="00F20BEA" w:rsidRPr="00DE525C">
        <w:t>]</w:t>
      </w:r>
      <w:r w:rsidR="001B652F" w:rsidRPr="00DE525C">
        <w:t xml:space="preserve"> </w:t>
      </w:r>
      <w:r w:rsidR="00955A26" w:rsidRPr="00DE525C">
        <w:t xml:space="preserve">No lietas materiāliem izriet, ka pašvaldība piebraucamo ceļu pie pieteicējam piederošā nekustamā </w:t>
      </w:r>
      <w:r w:rsidR="00576141" w:rsidRPr="00DE525C">
        <w:t xml:space="preserve">īpašuma pārveidoja par ielu un ar </w:t>
      </w:r>
      <w:proofErr w:type="gramStart"/>
      <w:r w:rsidR="00576141" w:rsidRPr="00DE525C">
        <w:t>2009.gada</w:t>
      </w:r>
      <w:proofErr w:type="gramEnd"/>
      <w:r w:rsidR="00576141" w:rsidRPr="00DE525C">
        <w:t xml:space="preserve"> 27.janvāra lēmumu Nr. 4676 piešķīra jaunizveidotajai ielai nosaukumu </w:t>
      </w:r>
      <w:r w:rsidR="00810A98" w:rsidRPr="00DE525C">
        <w:t>„</w:t>
      </w:r>
      <w:r w:rsidR="00DB3335">
        <w:t>[Nosaukums B]</w:t>
      </w:r>
      <w:r w:rsidR="00576141" w:rsidRPr="00DE525C">
        <w:t xml:space="preserve"> iela”. Secīgi ar pārsūdzēto lēmumu pieteicēja īpašumam tika mainīta adrese no </w:t>
      </w:r>
      <w:r w:rsidR="00DB3335">
        <w:t>[adrese A]</w:t>
      </w:r>
      <w:r w:rsidR="00576141" w:rsidRPr="00DE525C">
        <w:t xml:space="preserve">, Rīga, uz </w:t>
      </w:r>
      <w:r w:rsidR="00DB3335">
        <w:t>[adrese B]</w:t>
      </w:r>
      <w:r w:rsidR="00576141" w:rsidRPr="00DE525C">
        <w:t>, Rīga</w:t>
      </w:r>
      <w:r w:rsidR="00E0283C" w:rsidRPr="00DE525C">
        <w:t xml:space="preserve">. </w:t>
      </w:r>
    </w:p>
    <w:p w14:paraId="294FE417" w14:textId="77777777" w:rsidR="00E0283C" w:rsidRPr="00DE525C" w:rsidRDefault="00271DEF" w:rsidP="007A74FA">
      <w:pPr>
        <w:spacing w:line="276" w:lineRule="auto"/>
        <w:ind w:firstLine="567"/>
        <w:jc w:val="both"/>
      </w:pPr>
      <w:r w:rsidRPr="00DE525C">
        <w:t>P</w:t>
      </w:r>
      <w:r w:rsidR="00E0283C" w:rsidRPr="00DE525C">
        <w:t xml:space="preserve">ieteicēja galvenie iebildumi pret pārsūdzēto lēmumu ir saistīti ar to, ka, </w:t>
      </w:r>
      <w:r w:rsidRPr="00DE525C">
        <w:t>viņa iesk</w:t>
      </w:r>
      <w:r w:rsidR="00E0283C" w:rsidRPr="00DE525C">
        <w:t xml:space="preserve">atā, </w:t>
      </w:r>
      <w:r w:rsidR="00576141" w:rsidRPr="00DE525C">
        <w:t>pašvaldības rīcība, piebraucamā ceļa vietā izveidojot ielu, bija prettiesiska</w:t>
      </w:r>
      <w:r w:rsidR="007A1CB0" w:rsidRPr="00DE525C">
        <w:t>, turklāt</w:t>
      </w:r>
      <w:r w:rsidR="00576141" w:rsidRPr="00DE525C">
        <w:t xml:space="preserve"> ielas nosaukums </w:t>
      </w:r>
      <w:r w:rsidR="002F3EC6" w:rsidRPr="00DE525C">
        <w:t xml:space="preserve">(un līdz ar to arī pieteicēja īpašumam piešķirtā jaunā adrese) </w:t>
      </w:r>
      <w:r w:rsidR="007A1CB0" w:rsidRPr="00DE525C">
        <w:t>neatbilst</w:t>
      </w:r>
      <w:r w:rsidR="00576141" w:rsidRPr="00DE525C">
        <w:t xml:space="preserve"> mūsu valsts demokrātiskajai iekārtai.</w:t>
      </w:r>
      <w:r w:rsidR="002F3EC6" w:rsidRPr="00DE525C">
        <w:t xml:space="preserve"> Secīgi pieteicējs uzskata, ka apgabaltiesai, vērtējot pārsūdzētā lēmuma tiesiskumu, minētie </w:t>
      </w:r>
      <w:r w:rsidR="007A1CB0" w:rsidRPr="00DE525C">
        <w:t>iebildumi</w:t>
      </w:r>
      <w:r w:rsidR="002F3EC6" w:rsidRPr="00DE525C">
        <w:t xml:space="preserve"> bija jāpārbauda pēc būtības. </w:t>
      </w:r>
    </w:p>
    <w:p w14:paraId="78EE1900" w14:textId="77777777" w:rsidR="00A70685" w:rsidRPr="00DE525C" w:rsidRDefault="00A70685" w:rsidP="007A74FA">
      <w:pPr>
        <w:spacing w:line="276" w:lineRule="auto"/>
        <w:ind w:firstLine="567"/>
        <w:jc w:val="both"/>
      </w:pPr>
    </w:p>
    <w:p w14:paraId="6141FC40" w14:textId="77777777" w:rsidR="007A1CB0" w:rsidRPr="00DE525C" w:rsidRDefault="00A70685" w:rsidP="007A74FA">
      <w:pPr>
        <w:spacing w:line="276" w:lineRule="auto"/>
        <w:ind w:firstLine="709"/>
        <w:jc w:val="both"/>
      </w:pPr>
      <w:r w:rsidRPr="00DE525C">
        <w:t xml:space="preserve">[7] </w:t>
      </w:r>
      <w:r w:rsidR="006F396C" w:rsidRPr="00DE525C">
        <w:t>Atbildot uz pieteicēja argumentiem, Augstākā tiesa vispirms norāda, ka kļūdains ir p</w:t>
      </w:r>
      <w:r w:rsidR="00680CEA" w:rsidRPr="00DE525C">
        <w:t>ieteicēja uzskats, ka tiesai, izskatot lietu par pārsūdzētā lēmuma atcelšanu, b</w:t>
      </w:r>
      <w:r w:rsidR="006F396C" w:rsidRPr="00DE525C">
        <w:t>ija</w:t>
      </w:r>
      <w:r w:rsidR="00680CEA" w:rsidRPr="00DE525C">
        <w:t xml:space="preserve"> jāpārbauda konkrētās ielas izveidošanas procesa tiesiskums</w:t>
      </w:r>
      <w:r w:rsidR="006F396C" w:rsidRPr="00DE525C">
        <w:t xml:space="preserve">. </w:t>
      </w:r>
    </w:p>
    <w:p w14:paraId="3B7708C7" w14:textId="2CB9071D" w:rsidR="007A74FA" w:rsidRPr="00DE525C" w:rsidRDefault="006F396C" w:rsidP="007A74FA">
      <w:pPr>
        <w:spacing w:line="276" w:lineRule="auto"/>
        <w:ind w:firstLine="709"/>
        <w:jc w:val="both"/>
      </w:pPr>
      <w:r w:rsidRPr="00DE525C">
        <w:t>T</w:t>
      </w:r>
      <w:r w:rsidR="00680CEA" w:rsidRPr="00DE525C">
        <w:t xml:space="preserve">as, ka </w:t>
      </w:r>
      <w:r w:rsidRPr="00DE525C">
        <w:t xml:space="preserve">konkrētās </w:t>
      </w:r>
      <w:r w:rsidR="00680CEA" w:rsidRPr="00DE525C">
        <w:t xml:space="preserve">ielas izveidošana nav pārbaudāma tiesā, ir atzīts </w:t>
      </w:r>
      <w:r w:rsidRPr="00DE525C">
        <w:t xml:space="preserve">jau </w:t>
      </w:r>
      <w:r w:rsidR="00680CEA" w:rsidRPr="00DE525C">
        <w:t xml:space="preserve">ar spēkā stājušos Augstākās tiesas lēmumu. Proti, no Tiesu informācijas sistēmā pieejamiem datiem konstatējams, ka pieteicējs izskatāmajā lietā pirmās instances tiesai bija iesniedzis pieteikuma papildinājumus, </w:t>
      </w:r>
      <w:r w:rsidR="007A74FA" w:rsidRPr="00DE525C">
        <w:t>no kuriem citstarp izrietēja prasījums</w:t>
      </w:r>
      <w:r w:rsidR="00680CEA" w:rsidRPr="00DE525C">
        <w:t>, lai tiesa konkrētās ielas izveidošan</w:t>
      </w:r>
      <w:r w:rsidR="007A74FA" w:rsidRPr="00DE525C">
        <w:t xml:space="preserve">as procesu </w:t>
      </w:r>
      <w:r w:rsidR="00680CEA" w:rsidRPr="00DE525C">
        <w:t xml:space="preserve">atzīst par prettiesisku. Tiesa šo prasījumu izdalīja kā atsevišķu pieteikumu, un ar Administratīvās rajona tiesas tiesneša </w:t>
      </w:r>
      <w:proofErr w:type="gramStart"/>
      <w:r w:rsidR="00680CEA" w:rsidRPr="00DE525C">
        <w:t>2015.gada</w:t>
      </w:r>
      <w:proofErr w:type="gramEnd"/>
      <w:r w:rsidR="00680CEA" w:rsidRPr="00DE525C">
        <w:t xml:space="preserve"> 23.februāra lēmumu šā pieteikuma pieņemšana tika atteikta. Izskatījusi pieteicēja blakus sūdzību, </w:t>
      </w:r>
      <w:r w:rsidRPr="00DE525C">
        <w:t xml:space="preserve">Augstākā tiesa ar </w:t>
      </w:r>
      <w:proofErr w:type="gramStart"/>
      <w:r w:rsidRPr="00DE525C">
        <w:t>2015.gada</w:t>
      </w:r>
      <w:proofErr w:type="gramEnd"/>
      <w:r w:rsidRPr="00DE525C">
        <w:t xml:space="preserve"> 5.jūnija lēmumu Nr.</w:t>
      </w:r>
      <w:r w:rsidR="00810A98" w:rsidRPr="00DE525C">
        <w:t> </w:t>
      </w:r>
      <w:r w:rsidRPr="00DE525C">
        <w:t>SKA-888/2015 pārsūdzēto rajona tiesas lēmumu atstāja negrozītu.</w:t>
      </w:r>
      <w:r w:rsidR="00680CEA" w:rsidRPr="00DE525C">
        <w:t xml:space="preserve"> </w:t>
      </w:r>
      <w:r w:rsidR="007A1CB0" w:rsidRPr="00DE525C">
        <w:t>Šajā</w:t>
      </w:r>
      <w:r w:rsidR="007A74FA" w:rsidRPr="00DE525C">
        <w:t xml:space="preserve"> Augstākās tiesas lēmumā </w:t>
      </w:r>
      <w:r w:rsidR="007A1CB0" w:rsidRPr="00DE525C">
        <w:t xml:space="preserve">tika </w:t>
      </w:r>
      <w:r w:rsidR="00E463D2" w:rsidRPr="00DE525C">
        <w:t xml:space="preserve">konstatēts, ka </w:t>
      </w:r>
      <w:r w:rsidR="007A74FA" w:rsidRPr="00DE525C">
        <w:t xml:space="preserve">ielai, kurai vēlāk tika piešķirts </w:t>
      </w:r>
      <w:r w:rsidR="00567063">
        <w:t>[Nosaukums B]</w:t>
      </w:r>
      <w:r w:rsidR="007A74FA" w:rsidRPr="00DE525C">
        <w:t xml:space="preserve"> ielas nosaukums, sarkanās līnijas noteiktas jau Rīgas attīstības plānā 1995.–2005.gadam, bet šobrīd arī Rīgas teritorijas plānojumā 2006.–2018.gadam (Rīgas domes 2005.gada 20.decembra saistošo noteikumu Nr.</w:t>
      </w:r>
      <w:r w:rsidR="00810A98" w:rsidRPr="00DE525C">
        <w:t> </w:t>
      </w:r>
      <w:r w:rsidR="007A74FA" w:rsidRPr="00DE525C">
        <w:t>34 „Rīgas teritorijas izmantošanas un apbūves noteikumi” 17.pielikum</w:t>
      </w:r>
      <w:r w:rsidR="007A1CB0" w:rsidRPr="00DE525C">
        <w:t>ā</w:t>
      </w:r>
      <w:r w:rsidR="007A74FA" w:rsidRPr="00DE525C">
        <w:t xml:space="preserve"> „Galvenās aizsargjoslas un citi zemesgabalu aprobežojumi”). </w:t>
      </w:r>
      <w:r w:rsidR="00E463D2" w:rsidRPr="00DE525C">
        <w:t xml:space="preserve">Tādējādi šīs ielas izveidošana notikusi </w:t>
      </w:r>
      <w:r w:rsidR="007A74FA" w:rsidRPr="00DE525C">
        <w:t xml:space="preserve">teritorijas plānošanas procesā pašvaldības saistošo noteikumu formā, tādēļ </w:t>
      </w:r>
      <w:r w:rsidR="001D48A4" w:rsidRPr="00DE525C">
        <w:t xml:space="preserve">ne pašvaldības lēmums pārveidot piebraucamo ceļu par konkrēto ielu, ne arī ielas izveidošanas process (tostarp, piemēram, sabiedriskās apspriešanas organizēšana) </w:t>
      </w:r>
      <w:r w:rsidR="007A74FA" w:rsidRPr="00DE525C">
        <w:t>nav pār</w:t>
      </w:r>
      <w:r w:rsidR="001D48A4" w:rsidRPr="00DE525C">
        <w:t xml:space="preserve">sūdzams administratīvā procesa kārtībā </w:t>
      </w:r>
      <w:r w:rsidR="007A74FA" w:rsidRPr="00DE525C">
        <w:t>administratīvajā tiesā</w:t>
      </w:r>
      <w:r w:rsidR="001D48A4" w:rsidRPr="00DE525C">
        <w:t xml:space="preserve"> (</w:t>
      </w:r>
      <w:bookmarkStart w:id="2" w:name="_Hlk521663952"/>
      <w:r w:rsidR="001D48A4" w:rsidRPr="00DE525C">
        <w:rPr>
          <w:i/>
        </w:rPr>
        <w:t>Augstākās tiesas 2015.gada 5.jūnija lēmuma Nr.</w:t>
      </w:r>
      <w:r w:rsidR="00810A98" w:rsidRPr="00DE525C">
        <w:rPr>
          <w:i/>
        </w:rPr>
        <w:t> </w:t>
      </w:r>
      <w:r w:rsidR="001D48A4" w:rsidRPr="00DE525C">
        <w:rPr>
          <w:i/>
        </w:rPr>
        <w:t>SKA-888/2015</w:t>
      </w:r>
      <w:r w:rsidR="00810A98" w:rsidRPr="00DE525C">
        <w:rPr>
          <w:i/>
        </w:rPr>
        <w:t xml:space="preserve"> (6-8-00784-14/20)</w:t>
      </w:r>
      <w:r w:rsidR="001D48A4" w:rsidRPr="00DE525C">
        <w:rPr>
          <w:i/>
        </w:rPr>
        <w:t xml:space="preserve"> </w:t>
      </w:r>
      <w:bookmarkEnd w:id="2"/>
      <w:r w:rsidR="001D48A4" w:rsidRPr="00DE525C">
        <w:rPr>
          <w:i/>
        </w:rPr>
        <w:t>4.punkts</w:t>
      </w:r>
      <w:r w:rsidR="001D48A4" w:rsidRPr="00DE525C">
        <w:t>)</w:t>
      </w:r>
      <w:r w:rsidR="007A74FA" w:rsidRPr="00DE525C">
        <w:t>.</w:t>
      </w:r>
    </w:p>
    <w:p w14:paraId="609898DA" w14:textId="77777777" w:rsidR="001D48A4" w:rsidRPr="00DE525C" w:rsidRDefault="006D6CA8" w:rsidP="007A74FA">
      <w:pPr>
        <w:spacing w:line="276" w:lineRule="auto"/>
        <w:ind w:firstLine="709"/>
        <w:jc w:val="both"/>
      </w:pPr>
      <w:r w:rsidRPr="00DE525C">
        <w:t>Ievērojot minēto</w:t>
      </w:r>
      <w:r w:rsidR="001D48A4" w:rsidRPr="00DE525C">
        <w:t xml:space="preserve">, tā kā konkrētās ielas izveidošanas jautājumi nav pārbaudāmi administratīvajā tiesā, tiesai nebija pamata tiem pievērsties arī pārsūdzētā lēmuma tiesiskuma kontroles ietvaros. Līdz ar to nav arī nozīmes pieteicēja iebildumam, ka izskatāmajā lietā nav </w:t>
      </w:r>
      <w:r w:rsidR="001D48A4" w:rsidRPr="00DE525C">
        <w:lastRenderedPageBreak/>
        <w:t xml:space="preserve">pierādījumu tam, ka konkrētā iela izveidota ar teritorijas plānojumu. </w:t>
      </w:r>
      <w:r w:rsidRPr="00DE525C">
        <w:t>Turklāt, k</w:t>
      </w:r>
      <w:r w:rsidR="001D48A4" w:rsidRPr="00DE525C">
        <w:t xml:space="preserve">ā jau minēts, šis fakts jau ir konstatēts ar spēkā stājušos tiesas nolēmumu (jau minēto Augstākās tiesas </w:t>
      </w:r>
      <w:proofErr w:type="gramStart"/>
      <w:r w:rsidR="001D48A4" w:rsidRPr="00DE525C">
        <w:t>2015.gada</w:t>
      </w:r>
      <w:proofErr w:type="gramEnd"/>
      <w:r w:rsidR="001D48A4" w:rsidRPr="00DE525C">
        <w:t xml:space="preserve"> 5.jūnija lēmumu Nr.</w:t>
      </w:r>
      <w:r w:rsidR="00810A98" w:rsidRPr="00DE525C">
        <w:t> </w:t>
      </w:r>
      <w:r w:rsidR="001D48A4" w:rsidRPr="00DE525C">
        <w:t>SKA-888/2015)</w:t>
      </w:r>
      <w:r w:rsidRPr="00DE525C">
        <w:t>.</w:t>
      </w:r>
    </w:p>
    <w:p w14:paraId="592CC5E0" w14:textId="77777777" w:rsidR="006D6CA8" w:rsidRPr="00DE525C" w:rsidRDefault="006D6CA8" w:rsidP="007A74FA">
      <w:pPr>
        <w:spacing w:line="276" w:lineRule="auto"/>
        <w:ind w:firstLine="709"/>
        <w:jc w:val="both"/>
      </w:pPr>
    </w:p>
    <w:p w14:paraId="25B004AF" w14:textId="7FE6D80C" w:rsidR="00073455" w:rsidRPr="00DE525C" w:rsidRDefault="006D6CA8" w:rsidP="00073455">
      <w:pPr>
        <w:spacing w:line="276" w:lineRule="auto"/>
        <w:ind w:firstLine="709"/>
        <w:jc w:val="both"/>
      </w:pPr>
      <w:r w:rsidRPr="00DE525C">
        <w:t>[8] Pieteicējs uzskata, ka apgabaltiesai, izskatot pieteikumu par pārsūdzētā lēmuma atc</w:t>
      </w:r>
      <w:r w:rsidR="00295A2A" w:rsidRPr="00DE525C">
        <w:t>elšanu, vienlaikus par prettiesisku b</w:t>
      </w:r>
      <w:r w:rsidR="0005079B" w:rsidRPr="00DE525C">
        <w:t>ija</w:t>
      </w:r>
      <w:r w:rsidR="00295A2A" w:rsidRPr="00DE525C">
        <w:t xml:space="preserve"> jāatzīst arī Rīgas domes </w:t>
      </w:r>
      <w:proofErr w:type="gramStart"/>
      <w:r w:rsidR="00295A2A" w:rsidRPr="00DE525C">
        <w:t>2009.gada</w:t>
      </w:r>
      <w:proofErr w:type="gramEnd"/>
      <w:r w:rsidR="00295A2A" w:rsidRPr="00DE525C">
        <w:t xml:space="preserve"> 27.janvāra lēmums Nr. 4676, ar kuru konkrētā iela nosaukta par </w:t>
      </w:r>
      <w:r w:rsidR="00567063">
        <w:t>[Nosaukums B]</w:t>
      </w:r>
      <w:r w:rsidR="00295A2A" w:rsidRPr="00DE525C">
        <w:t xml:space="preserve"> ielu. Savukārt Rīgas domes </w:t>
      </w:r>
      <w:r w:rsidR="00022C7A">
        <w:t>P</w:t>
      </w:r>
      <w:r w:rsidR="00022C7A" w:rsidRPr="00DE525C">
        <w:t xml:space="preserve">ilsētas </w:t>
      </w:r>
      <w:r w:rsidR="00295A2A" w:rsidRPr="00DE525C">
        <w:t xml:space="preserve">attīstības departaments uzsvēris, ka pieteicējam </w:t>
      </w:r>
      <w:r w:rsidR="0005079B" w:rsidRPr="00DE525C">
        <w:t>vajadzēja pārsūdzēt minēto</w:t>
      </w:r>
      <w:r w:rsidR="00810A98" w:rsidRPr="00DE525C">
        <w:t xml:space="preserve"> </w:t>
      </w:r>
      <w:r w:rsidR="0005079B" w:rsidRPr="00DE525C">
        <w:t>Rīgas domes lēmumu</w:t>
      </w:r>
      <w:r w:rsidR="00295A2A" w:rsidRPr="00DE525C">
        <w:t xml:space="preserve"> </w:t>
      </w:r>
      <w:proofErr w:type="gramStart"/>
      <w:r w:rsidR="00295A2A" w:rsidRPr="00DE525C">
        <w:t>un</w:t>
      </w:r>
      <w:r w:rsidR="0005079B" w:rsidRPr="00DE525C">
        <w:t>,</w:t>
      </w:r>
      <w:proofErr w:type="gramEnd"/>
      <w:r w:rsidR="00295A2A" w:rsidRPr="00DE525C">
        <w:t xml:space="preserve"> tā kā pieteicējs to nav darījis, izskatāmās lietas ietvaros nebūtu pārbaudām</w:t>
      </w:r>
      <w:r w:rsidR="009D4A3D" w:rsidRPr="00DE525C">
        <w:t>s</w:t>
      </w:r>
      <w:r w:rsidR="00295A2A" w:rsidRPr="00DE525C">
        <w:t xml:space="preserve"> ne attiecīgā Rīgas domes lēmuma tiesiskums, ne arī </w:t>
      </w:r>
      <w:r w:rsidR="009D4A3D" w:rsidRPr="00DE525C">
        <w:t xml:space="preserve">ar to saistītais </w:t>
      </w:r>
      <w:r w:rsidR="00295A2A" w:rsidRPr="00DE525C">
        <w:t>uz pārsūdzēto lēmumu attiecināt</w:t>
      </w:r>
      <w:r w:rsidR="009D4A3D" w:rsidRPr="00DE525C">
        <w:t>ais</w:t>
      </w:r>
      <w:r w:rsidR="00295A2A" w:rsidRPr="00DE525C">
        <w:t xml:space="preserve"> apsvērum</w:t>
      </w:r>
      <w:r w:rsidR="009D4A3D" w:rsidRPr="00DE525C">
        <w:t>s</w:t>
      </w:r>
      <w:r w:rsidR="00295A2A" w:rsidRPr="00DE525C">
        <w:t xml:space="preserve"> par adreses </w:t>
      </w:r>
      <w:r w:rsidR="0005079B" w:rsidRPr="00DE525C">
        <w:t>ne</w:t>
      </w:r>
      <w:r w:rsidR="00295A2A" w:rsidRPr="00DE525C">
        <w:t xml:space="preserve">atbilstību demokrātiskai </w:t>
      </w:r>
      <w:r w:rsidR="00F64502" w:rsidRPr="00DE525C">
        <w:t xml:space="preserve">valsts </w:t>
      </w:r>
      <w:r w:rsidR="00295A2A" w:rsidRPr="00DE525C">
        <w:t>iekārtai.</w:t>
      </w:r>
      <w:r w:rsidR="00680CEA" w:rsidRPr="00DE525C">
        <w:t xml:space="preserve"> </w:t>
      </w:r>
    </w:p>
    <w:p w14:paraId="6CB06D09" w14:textId="34CB1AA2" w:rsidR="000C4B1D" w:rsidRPr="00DE525C" w:rsidRDefault="00073455" w:rsidP="00073455">
      <w:pPr>
        <w:spacing w:line="276" w:lineRule="auto"/>
        <w:ind w:firstLine="709"/>
        <w:jc w:val="both"/>
      </w:pPr>
      <w:r w:rsidRPr="00DE525C">
        <w:t xml:space="preserve">Šajā sakarā Augstākā tiesa norāda, ka iepriekš minētajā Augstākās tiesas </w:t>
      </w:r>
      <w:proofErr w:type="gramStart"/>
      <w:r w:rsidRPr="00DE525C">
        <w:t>2015.gada</w:t>
      </w:r>
      <w:proofErr w:type="gramEnd"/>
      <w:r w:rsidRPr="00DE525C">
        <w:t xml:space="preserve"> 5.jūnija lēmumā Nr.</w:t>
      </w:r>
      <w:r w:rsidR="00810A98" w:rsidRPr="00DE525C">
        <w:t> </w:t>
      </w:r>
      <w:r w:rsidRPr="00DE525C">
        <w:t xml:space="preserve">SKA-888/2015 jau tika apsvērtas pieteicēja tiesības prasīt tiesas kontroli pār Rīgas domes 2009.gada 27.janvāra </w:t>
      </w:r>
      <w:r w:rsidR="00810A98" w:rsidRPr="00DE525C">
        <w:t xml:space="preserve">lēmumu </w:t>
      </w:r>
      <w:r w:rsidRPr="00DE525C">
        <w:t>Nr.</w:t>
      </w:r>
      <w:r w:rsidR="00810A98" w:rsidRPr="00DE525C">
        <w:t> </w:t>
      </w:r>
      <w:r w:rsidRPr="00DE525C">
        <w:t>4676. Augstākā tiesa atzina, ka šis lēmums nav administratīvais akts</w:t>
      </w:r>
      <w:r w:rsidR="00803A7D" w:rsidRPr="00DE525C">
        <w:t>, jo nenodibina tiesiskas attiecības ar privātpersonām, turklāt tam piemīt</w:t>
      </w:r>
      <w:r w:rsidRPr="00DE525C">
        <w:t xml:space="preserve"> politiska lēmuma daba</w:t>
      </w:r>
      <w:r w:rsidR="00803A7D" w:rsidRPr="00DE525C">
        <w:t>, līdz ar to pieteikums par šā lēmuma atzīšanu par prettiesisku vai atcelšanu nav skatāms administratīvā procesa kārtībā (</w:t>
      </w:r>
      <w:r w:rsidR="005E7CF7" w:rsidRPr="00DE525C">
        <w:rPr>
          <w:i/>
        </w:rPr>
        <w:t xml:space="preserve">minētā </w:t>
      </w:r>
      <w:r w:rsidR="00803A7D" w:rsidRPr="00DE525C">
        <w:rPr>
          <w:i/>
        </w:rPr>
        <w:t>lēmuma 5.punkts</w:t>
      </w:r>
      <w:r w:rsidR="00803A7D" w:rsidRPr="00DE525C">
        <w:t>).</w:t>
      </w:r>
      <w:r w:rsidR="000C4B1D" w:rsidRPr="00DE525C">
        <w:t xml:space="preserve"> </w:t>
      </w:r>
    </w:p>
    <w:p w14:paraId="4753ECB4" w14:textId="6EC98739" w:rsidR="000C4B1D" w:rsidRPr="00DE525C" w:rsidRDefault="000C4B1D" w:rsidP="00073455">
      <w:pPr>
        <w:spacing w:line="276" w:lineRule="auto"/>
        <w:ind w:firstLine="709"/>
        <w:jc w:val="both"/>
      </w:pPr>
      <w:r w:rsidRPr="00DE525C">
        <w:t xml:space="preserve">Tādējādi kļūdains ir pieteicēja uzskats, ka apgabaltiesai izskatāmajā lietā vajadzēja lemt arī par minētā Rīgas domes lēmuma atzīšanu par prettiesisku. Tāpat kļūdains ir Rīgas domes </w:t>
      </w:r>
      <w:r w:rsidR="00E54889">
        <w:t>P</w:t>
      </w:r>
      <w:r w:rsidR="00E54889" w:rsidRPr="00DE525C">
        <w:t xml:space="preserve">ilsētas </w:t>
      </w:r>
      <w:r w:rsidRPr="00DE525C">
        <w:t xml:space="preserve">attīstības departamenta uzskats, ka pieteicējam bija iespējams šo lēmumu kā administratīvo aktu </w:t>
      </w:r>
      <w:r w:rsidR="008A532F" w:rsidRPr="00DE525C">
        <w:t xml:space="preserve">atsevišķi </w:t>
      </w:r>
      <w:r w:rsidRPr="00DE525C">
        <w:t xml:space="preserve">pārsūdzēt tiesā. </w:t>
      </w:r>
    </w:p>
    <w:p w14:paraId="79AC87BC" w14:textId="77777777" w:rsidR="000C4B1D" w:rsidRPr="00DE525C" w:rsidRDefault="000C4B1D" w:rsidP="00073455">
      <w:pPr>
        <w:spacing w:line="276" w:lineRule="auto"/>
        <w:ind w:firstLine="709"/>
        <w:jc w:val="both"/>
      </w:pPr>
    </w:p>
    <w:p w14:paraId="6AE02909" w14:textId="54929623" w:rsidR="00D00398" w:rsidRPr="00DE525C" w:rsidRDefault="000C4B1D" w:rsidP="00D00398">
      <w:pPr>
        <w:spacing w:line="276" w:lineRule="auto"/>
        <w:ind w:firstLine="709"/>
        <w:jc w:val="both"/>
      </w:pPr>
      <w:r w:rsidRPr="00DE525C">
        <w:t xml:space="preserve">[9] Tomēr </w:t>
      </w:r>
      <w:r w:rsidR="002323F0" w:rsidRPr="00DE525C">
        <w:t>tas</w:t>
      </w:r>
      <w:r w:rsidRPr="00DE525C">
        <w:t xml:space="preserve">, ka administratīvā procesa kārtībā nav </w:t>
      </w:r>
      <w:r w:rsidR="002323F0" w:rsidRPr="00DE525C">
        <w:t xml:space="preserve">lemjams par </w:t>
      </w:r>
      <w:r w:rsidRPr="00DE525C">
        <w:t xml:space="preserve">Rīgas domes </w:t>
      </w:r>
      <w:proofErr w:type="gramStart"/>
      <w:r w:rsidRPr="00DE525C">
        <w:t>2009.gada</w:t>
      </w:r>
      <w:proofErr w:type="gramEnd"/>
      <w:r w:rsidRPr="00DE525C">
        <w:t xml:space="preserve"> 27.janvāra lēmum</w:t>
      </w:r>
      <w:r w:rsidR="002323F0" w:rsidRPr="00DE525C">
        <w:t>a</w:t>
      </w:r>
      <w:r w:rsidRPr="00DE525C">
        <w:t xml:space="preserve"> Nr. 4676</w:t>
      </w:r>
      <w:r w:rsidR="002323F0" w:rsidRPr="00DE525C">
        <w:t xml:space="preserve"> atcelšanu</w:t>
      </w:r>
      <w:r w:rsidR="008A532F" w:rsidRPr="00DE525C">
        <w:t xml:space="preserve">, </w:t>
      </w:r>
      <w:r w:rsidR="002323F0" w:rsidRPr="00DE525C">
        <w:t xml:space="preserve">nenozīmē, ka līdz ar to </w:t>
      </w:r>
      <w:r w:rsidR="008A532F" w:rsidRPr="00DE525C">
        <w:t xml:space="preserve">pieteicējam būtu liegtas tiesības </w:t>
      </w:r>
      <w:r w:rsidR="002323F0" w:rsidRPr="00DE525C">
        <w:t xml:space="preserve">šajā lietā </w:t>
      </w:r>
      <w:r w:rsidR="008A532F" w:rsidRPr="00DE525C">
        <w:t xml:space="preserve">izteikt iebildumus </w:t>
      </w:r>
      <w:r w:rsidR="00DE525C" w:rsidRPr="00DE525C">
        <w:t>pret</w:t>
      </w:r>
      <w:r w:rsidR="008A532F" w:rsidRPr="00DE525C">
        <w:t xml:space="preserve"> to, ka viņa īpašumam piešķirtā adrese ir pretrunā ar  demokrātisk</w:t>
      </w:r>
      <w:r w:rsidR="002323F0" w:rsidRPr="00DE525C">
        <w:t>o</w:t>
      </w:r>
      <w:r w:rsidR="00F64502" w:rsidRPr="00DE525C">
        <w:t xml:space="preserve"> valsts</w:t>
      </w:r>
      <w:r w:rsidR="008A532F" w:rsidRPr="00DE525C">
        <w:t xml:space="preserve"> iekārtu. </w:t>
      </w:r>
      <w:r w:rsidR="002323F0" w:rsidRPr="00DE525C">
        <w:t xml:space="preserve">Minētais pamatojams ar turpmāk izklāstītajiem apsvērumiem.  </w:t>
      </w:r>
    </w:p>
    <w:p w14:paraId="34933448" w14:textId="77777777" w:rsidR="00ED0328" w:rsidRPr="00DE525C" w:rsidRDefault="00BA727A" w:rsidP="00D00398">
      <w:pPr>
        <w:spacing w:line="276" w:lineRule="auto"/>
        <w:ind w:firstLine="709"/>
        <w:jc w:val="both"/>
      </w:pPr>
      <w:r w:rsidRPr="00DE525C">
        <w:t>Augstākā tiesa šajā lietā, vērtējot pieteicēja subjektīvās tiesības iesniegt pieteikumu par pārsūdzēto lēmumu, jau ir atzinusi, ka pieteicējam kā adresācijas objekta īpašniekam ir tiesības prasīt tiesā pārsūdzētā lēmuma tiesiskuma kontroli (</w:t>
      </w:r>
      <w:bookmarkStart w:id="3" w:name="_Hlk521663961"/>
      <w:r w:rsidRPr="00DE525C">
        <w:rPr>
          <w:i/>
        </w:rPr>
        <w:t xml:space="preserve">Augstākās tiesas </w:t>
      </w:r>
      <w:proofErr w:type="gramStart"/>
      <w:r w:rsidR="004B7C09" w:rsidRPr="00DE525C">
        <w:rPr>
          <w:i/>
        </w:rPr>
        <w:t>2016.gada</w:t>
      </w:r>
      <w:proofErr w:type="gramEnd"/>
      <w:r w:rsidR="004B7C09" w:rsidRPr="00DE525C">
        <w:rPr>
          <w:i/>
        </w:rPr>
        <w:t xml:space="preserve"> 5.septembra lēmums Nr. SKA-999/2016</w:t>
      </w:r>
      <w:bookmarkEnd w:id="3"/>
      <w:r w:rsidR="004B7C09" w:rsidRPr="00DE525C">
        <w:t>)</w:t>
      </w:r>
      <w:r w:rsidRPr="00DE525C">
        <w:t>.</w:t>
      </w:r>
      <w:r w:rsidR="00D00398" w:rsidRPr="00DE525C">
        <w:t xml:space="preserve"> </w:t>
      </w:r>
    </w:p>
    <w:p w14:paraId="0E498B4C" w14:textId="445595C2" w:rsidR="00D00398" w:rsidRPr="00DE525C" w:rsidRDefault="00C9764E" w:rsidP="00D00398">
      <w:pPr>
        <w:spacing w:line="276" w:lineRule="auto"/>
        <w:ind w:firstLine="709"/>
        <w:jc w:val="both"/>
      </w:pPr>
      <w:r w:rsidRPr="00DE525C">
        <w:t xml:space="preserve">Vienlaikus </w:t>
      </w:r>
      <w:r w:rsidR="00D00398" w:rsidRPr="00DE525C">
        <w:t xml:space="preserve">Augstākās tiesas judikatūrā jau iepriekš atzīts, ka, lai arī piešķirot adresācijas objektam adresi, pašvaldībai ir plaša rīcības brīvība, tomēr no tiesību normām izriet atsevišķi ierobežojumi, </w:t>
      </w:r>
      <w:r w:rsidR="002323F0" w:rsidRPr="00DE525C">
        <w:t xml:space="preserve">tostarp </w:t>
      </w:r>
      <w:r w:rsidR="0070330C" w:rsidRPr="00DE525C">
        <w:t xml:space="preserve">adreses veidošanā </w:t>
      </w:r>
      <w:r w:rsidR="00D00398" w:rsidRPr="00DE525C">
        <w:t xml:space="preserve">nevar izmantot </w:t>
      </w:r>
      <w:r w:rsidR="002323F0" w:rsidRPr="00DE525C">
        <w:t>tādu</w:t>
      </w:r>
      <w:r w:rsidR="00D00398" w:rsidRPr="00DE525C">
        <w:t xml:space="preserve"> nosaukumu, kas ir pretējs demokrātiskai valsts iekārtai (arī labiem tikumiem) (</w:t>
      </w:r>
      <w:bookmarkStart w:id="4" w:name="_Hlk521663968"/>
      <w:r w:rsidRPr="00DE525C">
        <w:rPr>
          <w:i/>
        </w:rPr>
        <w:t xml:space="preserve">Augstākās tiesas </w:t>
      </w:r>
      <w:proofErr w:type="gramStart"/>
      <w:r w:rsidRPr="00DE525C">
        <w:rPr>
          <w:i/>
        </w:rPr>
        <w:t>2015.gada</w:t>
      </w:r>
      <w:proofErr w:type="gramEnd"/>
      <w:r w:rsidRPr="00DE525C">
        <w:rPr>
          <w:i/>
        </w:rPr>
        <w:t xml:space="preserve"> 17.marta lēmum</w:t>
      </w:r>
      <w:r w:rsidR="00EC605C" w:rsidRPr="00DE525C">
        <w:rPr>
          <w:i/>
        </w:rPr>
        <w:t>a</w:t>
      </w:r>
      <w:r w:rsidRPr="00DE525C">
        <w:rPr>
          <w:i/>
        </w:rPr>
        <w:t xml:space="preserve"> Nr. SKA-325/2015</w:t>
      </w:r>
      <w:r w:rsidR="005E7CF7" w:rsidRPr="00DE525C">
        <w:rPr>
          <w:i/>
        </w:rPr>
        <w:t xml:space="preserve"> (680070114)</w:t>
      </w:r>
      <w:bookmarkEnd w:id="4"/>
      <w:r w:rsidR="00EC605C" w:rsidRPr="00DE525C">
        <w:rPr>
          <w:i/>
        </w:rPr>
        <w:t xml:space="preserve"> 8.punkts</w:t>
      </w:r>
      <w:r w:rsidRPr="00DE525C">
        <w:t>).</w:t>
      </w:r>
    </w:p>
    <w:p w14:paraId="36718D9E" w14:textId="77777777" w:rsidR="00F64502" w:rsidRPr="00DE525C" w:rsidRDefault="00F64502" w:rsidP="00F64502">
      <w:pPr>
        <w:spacing w:line="276" w:lineRule="auto"/>
        <w:ind w:firstLine="567"/>
        <w:jc w:val="both"/>
      </w:pPr>
      <w:r w:rsidRPr="00DE525C">
        <w:t>Gan nosaukum</w:t>
      </w:r>
      <w:r w:rsidR="002323F0" w:rsidRPr="00DE525C">
        <w:t>a</w:t>
      </w:r>
      <w:r w:rsidRPr="00DE525C">
        <w:t xml:space="preserve"> piešķiršana ģeogrāfiskām vietām, tostarp administratīvi teritoriāliem objektiem, gan adreses piešķiršana konkrētiem adresācijas objektiem tiek veikta, lai nodrošinātu</w:t>
      </w:r>
      <w:r w:rsidR="00EC605C" w:rsidRPr="00DE525C">
        <w:t xml:space="preserve"> konkrēto objektu identificēšanas iespējas, vieglāku atrašanu un tādējādi arī ar attiecīgajiem objektiem saistīto (tajos dzīvojošo) personu sasniegšanu</w:t>
      </w:r>
      <w:r w:rsidR="00F661F5" w:rsidRPr="00DE525C">
        <w:t xml:space="preserve">, kā arī adresācijas objektu uzskaiti </w:t>
      </w:r>
      <w:r w:rsidR="00EC605C" w:rsidRPr="00DE525C">
        <w:t xml:space="preserve">(sal. </w:t>
      </w:r>
      <w:r w:rsidR="00EC605C" w:rsidRPr="00DE525C">
        <w:rPr>
          <w:i/>
        </w:rPr>
        <w:t xml:space="preserve">Augstākās tiesas </w:t>
      </w:r>
      <w:proofErr w:type="gramStart"/>
      <w:r w:rsidR="00EC605C" w:rsidRPr="00DE525C">
        <w:rPr>
          <w:i/>
        </w:rPr>
        <w:t>2015.gada</w:t>
      </w:r>
      <w:proofErr w:type="gramEnd"/>
      <w:r w:rsidR="00EC605C" w:rsidRPr="00DE525C">
        <w:rPr>
          <w:i/>
        </w:rPr>
        <w:t xml:space="preserve"> 17.marta lēmuma Nr. SKA-325/2015 </w:t>
      </w:r>
      <w:r w:rsidR="005E7CF7" w:rsidRPr="00DE525C">
        <w:rPr>
          <w:i/>
        </w:rPr>
        <w:t xml:space="preserve">(680070114) </w:t>
      </w:r>
      <w:r w:rsidR="00EC605C" w:rsidRPr="00DE525C">
        <w:rPr>
          <w:i/>
        </w:rPr>
        <w:t>6.punkts</w:t>
      </w:r>
      <w:r w:rsidR="00F661F5" w:rsidRPr="00DE525C">
        <w:rPr>
          <w:i/>
        </w:rPr>
        <w:t xml:space="preserve"> un </w:t>
      </w:r>
      <w:bookmarkStart w:id="5" w:name="_Hlk521663976"/>
      <w:r w:rsidR="00F661F5" w:rsidRPr="00DE525C">
        <w:rPr>
          <w:i/>
        </w:rPr>
        <w:t>2006.gada 21.februāra lēmuma lietā Nr.</w:t>
      </w:r>
      <w:r w:rsidR="005E7CF7" w:rsidRPr="00DE525C">
        <w:rPr>
          <w:i/>
        </w:rPr>
        <w:t> </w:t>
      </w:r>
      <w:r w:rsidR="00F661F5" w:rsidRPr="00DE525C">
        <w:rPr>
          <w:i/>
        </w:rPr>
        <w:t xml:space="preserve">SKA-144/2006 </w:t>
      </w:r>
      <w:bookmarkEnd w:id="5"/>
      <w:r w:rsidR="00F661F5" w:rsidRPr="00DE525C">
        <w:rPr>
          <w:i/>
        </w:rPr>
        <w:t>9.punkts</w:t>
      </w:r>
      <w:r w:rsidR="00EC605C" w:rsidRPr="00DE525C">
        <w:t>).</w:t>
      </w:r>
      <w:r w:rsidRPr="00DE525C">
        <w:t xml:space="preserve"> Tomēr vienlaikus ar nosaukumu piešķiršanu nereti tiek īstenota papildu funkcija, godinot un pieminot kādu personu, notikumu vai paradigmu, kuru sabiedrība un valsts atzīst par </w:t>
      </w:r>
      <w:r w:rsidRPr="00DE525C">
        <w:lastRenderedPageBreak/>
        <w:t xml:space="preserve">nozīmīgu un mūsu valsts vērtībām atbilstošu, tādā veidā veicinot šo vērtību iesakņošanos sabiedrības apziņā. Kā uzskatāmu piemēru tam var minēt, piemēram, Rīgā esošo Brīvības ielu, Krišjāņa Barona ielu, Raiņa bulvāri, 11.novembra krastmalu vai Dziesmu svētku parku. </w:t>
      </w:r>
    </w:p>
    <w:p w14:paraId="3D52CA47" w14:textId="6BAFFAA2" w:rsidR="00F64502" w:rsidRPr="00DE525C" w:rsidRDefault="00F64502" w:rsidP="00F64502">
      <w:pPr>
        <w:spacing w:line="276" w:lineRule="auto"/>
        <w:ind w:firstLine="567"/>
        <w:jc w:val="both"/>
      </w:pPr>
      <w:r w:rsidRPr="00DE525C">
        <w:t>No Latvijas tiesību sistēmas pamatnormas (Latvija ir demokrātiska, tiesiska valsts) izriet vairāki fundamentāli tiesību principi, kas veido Latvijas konstitucionālo tiesību kodolu, tostarp demokrātiskas valsts princips</w:t>
      </w:r>
      <w:r w:rsidR="00EC605C" w:rsidRPr="00DE525C">
        <w:t xml:space="preserve">. </w:t>
      </w:r>
      <w:r w:rsidRPr="00DE525C">
        <w:t>Demokrātiskas valsts princips</w:t>
      </w:r>
      <w:r w:rsidR="00EC605C" w:rsidRPr="00DE525C">
        <w:t xml:space="preserve"> citstarp</w:t>
      </w:r>
      <w:r w:rsidRPr="00DE525C">
        <w:t xml:space="preserve"> prasa, lai valsts ar savu rīcību stiprinātu demokrātiskās vērtības, tostarp neveiktu darbības, kas sabiedrībai liek apšaubīt, vai mūsu valsts atzīst un godina šādas vērtības. Tāpēc nav pieļaujams, ka valsts veido tādus vietvārdus (vietu nosaukumus), kas simbolizē, primāri saistās vai godina kaut ko tādu, kas nav saderīgs ar demokrātisku valsts iekārtu, neatkarību un demokrātiskajām vērtībām. Piemēram, ir pašsaprotami, ka ar demokrātisk</w:t>
      </w:r>
      <w:r w:rsidR="002323F0" w:rsidRPr="00DE525C">
        <w:t xml:space="preserve">o valsts </w:t>
      </w:r>
      <w:r w:rsidRPr="00DE525C">
        <w:t xml:space="preserve">iekārtu nesaderīgs būtu vietas nosaukums, kas godina </w:t>
      </w:r>
      <w:r w:rsidR="00ED0328" w:rsidRPr="00DE525C">
        <w:t xml:space="preserve">valsts okupāciju, </w:t>
      </w:r>
      <w:r w:rsidR="00E54889" w:rsidRPr="00DE525C">
        <w:t>nacism</w:t>
      </w:r>
      <w:r w:rsidR="00E54889">
        <w:t>a</w:t>
      </w:r>
      <w:r w:rsidR="00E54889" w:rsidRPr="00DE525C">
        <w:t xml:space="preserve"> </w:t>
      </w:r>
      <w:r w:rsidRPr="00DE525C">
        <w:t>vai komunis</w:t>
      </w:r>
      <w:r w:rsidR="00E54889">
        <w:t>ma ideoloģiju</w:t>
      </w:r>
      <w:r w:rsidRPr="00DE525C">
        <w:t xml:space="preserve">. </w:t>
      </w:r>
    </w:p>
    <w:p w14:paraId="2C26E481" w14:textId="77777777" w:rsidR="00D00398" w:rsidRPr="00DE525C" w:rsidRDefault="00C9764E" w:rsidP="00D00398">
      <w:pPr>
        <w:spacing w:line="276" w:lineRule="auto"/>
        <w:ind w:firstLine="709"/>
        <w:jc w:val="both"/>
      </w:pPr>
      <w:r w:rsidRPr="00DE525C">
        <w:t xml:space="preserve">Tādējādi </w:t>
      </w:r>
      <w:r w:rsidR="00ED0328" w:rsidRPr="00DE525C">
        <w:t>tas</w:t>
      </w:r>
      <w:r w:rsidRPr="00DE525C">
        <w:t xml:space="preserve">, vai adreses maiņas rezultātā piešķirtā adrese </w:t>
      </w:r>
      <w:r w:rsidR="00ED0328" w:rsidRPr="00DE525C">
        <w:t xml:space="preserve">ir vai </w:t>
      </w:r>
      <w:r w:rsidRPr="00DE525C">
        <w:t>nav pretrunā demokrātiskai valsts iekārtai</w:t>
      </w:r>
      <w:r w:rsidR="00F64502" w:rsidRPr="00DE525C">
        <w:t xml:space="preserve">, ietekmē lēmuma par adreses maiņu tiesiskumu un tātad ir pārbaudāms, izskatot lietu par šāda lēmuma atzīšanu par prettiesisku un atcelšanu. </w:t>
      </w:r>
    </w:p>
    <w:p w14:paraId="6B18F31D" w14:textId="77777777" w:rsidR="00F661F5" w:rsidRPr="00DE525C" w:rsidRDefault="00F661F5" w:rsidP="00D00398">
      <w:pPr>
        <w:spacing w:line="276" w:lineRule="auto"/>
        <w:ind w:firstLine="709"/>
        <w:jc w:val="both"/>
      </w:pPr>
    </w:p>
    <w:p w14:paraId="37339FF7" w14:textId="2D8D0F8E" w:rsidR="00ED0328" w:rsidRPr="00DE525C" w:rsidRDefault="00F661F5" w:rsidP="00D00398">
      <w:pPr>
        <w:spacing w:line="276" w:lineRule="auto"/>
        <w:ind w:firstLine="709"/>
        <w:jc w:val="both"/>
      </w:pPr>
      <w:r w:rsidRPr="00DE525C">
        <w:t>[</w:t>
      </w:r>
      <w:r w:rsidR="005E7CF7" w:rsidRPr="00DE525C">
        <w:t>10</w:t>
      </w:r>
      <w:r w:rsidRPr="00DE525C">
        <w:t>] Apgabaltiesa</w:t>
      </w:r>
      <w:r w:rsidR="000A4544" w:rsidRPr="00DE525C">
        <w:t>s</w:t>
      </w:r>
      <w:r w:rsidRPr="00DE525C">
        <w:t xml:space="preserve"> spriedumā </w:t>
      </w:r>
      <w:r w:rsidR="000A4544" w:rsidRPr="00DE525C">
        <w:t xml:space="preserve">pieteicēja iebildums, ka </w:t>
      </w:r>
      <w:r w:rsidR="00ED0328" w:rsidRPr="00DE525C">
        <w:t>strīdus</w:t>
      </w:r>
      <w:r w:rsidR="000A4544" w:rsidRPr="00DE525C">
        <w:t xml:space="preserve"> adrese neatbilst demokrātiskai valsts iekārtai, vispār nav vērtēts. Apgabaltiesa </w:t>
      </w:r>
      <w:r w:rsidRPr="00DE525C">
        <w:t xml:space="preserve">norādījusi, ka </w:t>
      </w:r>
      <w:r w:rsidR="000A4544" w:rsidRPr="00DE525C">
        <w:t xml:space="preserve">nevērtēs </w:t>
      </w:r>
      <w:r w:rsidRPr="00DE525C">
        <w:t>pieteicēja apsvērumus par piešķirtās adreses neatbilstību demokrātiskai valsts iekārtai, jo atbilstoši judikatūrai no tiesību norm</w:t>
      </w:r>
      <w:r w:rsidR="000A4544" w:rsidRPr="00DE525C">
        <w:t>ām neizriet</w:t>
      </w:r>
      <w:r w:rsidRPr="00DE525C">
        <w:t xml:space="preserve"> personas subjektīvās tiesības uz piemērotāko, labskanīgāko, patīkamāko ielas nosaukumu. </w:t>
      </w:r>
    </w:p>
    <w:p w14:paraId="528C8718" w14:textId="77777777" w:rsidR="00F661F5" w:rsidRPr="00DE525C" w:rsidRDefault="00F661F5" w:rsidP="00D00398">
      <w:pPr>
        <w:spacing w:line="276" w:lineRule="auto"/>
        <w:ind w:firstLine="709"/>
        <w:jc w:val="both"/>
      </w:pPr>
      <w:r w:rsidRPr="00DE525C">
        <w:t>Šāda tiesas argumentācija ir kļūdaina, jo apsvērumi, ka adrese neatbilst demokrātiskai valsts iekārtai, liecina, ka pieteicējs lūdz pārbaudīt lēmuma par adreses piešķiršanu atbilstību tiesību normām, nevis vienkārši iebilst pret to, ka piešķirtā adrese, viņa ieskatā, nav gana labskanīga, subjektīvi patīkama vai piemērota. Kā jau minēts, tas, vai piešķirtā adrese atbilst demokrātiskai valsts iekārtai, ir lēmuma par adreses piešķiršanu (maiņu) tiesiskuma jautājums.</w:t>
      </w:r>
      <w:r w:rsidR="000A4544" w:rsidRPr="00DE525C">
        <w:t xml:space="preserve"> Līdz ar to, ja konkrētai personai ir tiesības prasīt lēmuma par adreses maiņu tiesiskuma kontroli, tiesai ir jāpārbauda arī šīs personas iebildumi par iespējamu adreses neatbilstību demokrātiskai valsts iekārtai. Turklāt izskatāmajā lietā tas būtībā ir viens no galvenajiem pieteicēja iebildumiem, kā dēļ pieteicējs ir vērsies tiesā.</w:t>
      </w:r>
    </w:p>
    <w:p w14:paraId="74277EAE" w14:textId="77777777" w:rsidR="000A4544" w:rsidRPr="00DE525C" w:rsidRDefault="000A4544" w:rsidP="00D00398">
      <w:pPr>
        <w:spacing w:line="276" w:lineRule="auto"/>
        <w:ind w:firstLine="709"/>
        <w:jc w:val="both"/>
      </w:pPr>
    </w:p>
    <w:p w14:paraId="2A33C6AF" w14:textId="188C1696" w:rsidR="00F661F5" w:rsidRPr="00DE525C" w:rsidRDefault="00F661F5" w:rsidP="00D00398">
      <w:pPr>
        <w:spacing w:line="276" w:lineRule="auto"/>
        <w:ind w:firstLine="709"/>
        <w:jc w:val="both"/>
      </w:pPr>
      <w:r w:rsidRPr="00DE525C">
        <w:t>[</w:t>
      </w:r>
      <w:r w:rsidR="005E7CF7" w:rsidRPr="00DE525C">
        <w:t>11</w:t>
      </w:r>
      <w:r w:rsidR="000A4544" w:rsidRPr="00DE525C">
        <w:t>] Ievērojot minēto, Augstākā tiesa atzīst, ka apgabaltiesa, izskatot lietu, nav nodrošinājusi pilnvērtīgu pārsūdzētā lēmuma tiesiskuma kontroli, jo vispār nav izvērtējusi un pārbaudījusi būtisku pieteicēja iebildumu</w:t>
      </w:r>
      <w:r w:rsidR="00ED0328" w:rsidRPr="00DE525C">
        <w:t xml:space="preserve"> (strīdus adreses </w:t>
      </w:r>
      <w:r w:rsidR="00CD3E59">
        <w:t xml:space="preserve">iespējamo </w:t>
      </w:r>
      <w:r w:rsidR="00ED0328" w:rsidRPr="00DE525C">
        <w:t>neatbilstību demokrātiskai valsts iekārtai)</w:t>
      </w:r>
      <w:r w:rsidR="000A4544" w:rsidRPr="00DE525C">
        <w:t xml:space="preserve">. Tādējādi pārsūdzētais apgabaltiesas spriedums ir atceļams un lieta nododama jaunai izskatīšanas apelācijas instances tiesā. Izskatot lietu no jauna, apgabaltiesai būtu jānoskaidro, kādu apsvērumu dēļ (kam par godu) </w:t>
      </w:r>
      <w:r w:rsidR="00567063">
        <w:t>[Nosaukums B]</w:t>
      </w:r>
      <w:r w:rsidR="007F63A8" w:rsidRPr="00DE525C">
        <w:t xml:space="preserve"> ielai piešķirts nosaukums </w:t>
      </w:r>
      <w:r w:rsidR="005E7CF7" w:rsidRPr="00DE525C">
        <w:t>„</w:t>
      </w:r>
      <w:r w:rsidR="00567063">
        <w:t>[Nosaukums B]</w:t>
      </w:r>
      <w:r w:rsidR="007F63A8" w:rsidRPr="00DE525C">
        <w:t xml:space="preserve"> iela</w:t>
      </w:r>
      <w:r w:rsidR="00ED0328" w:rsidRPr="00DE525C">
        <w:t>”,</w:t>
      </w:r>
      <w:r w:rsidR="007F63A8" w:rsidRPr="00DE525C">
        <w:t xml:space="preserve"> un jāizvērtē</w:t>
      </w:r>
      <w:r w:rsidR="00ED0328" w:rsidRPr="00DE525C">
        <w:t>,</w:t>
      </w:r>
      <w:r w:rsidR="007F63A8" w:rsidRPr="00DE525C">
        <w:t xml:space="preserve"> vai ir pamats uzskatīt, ka adrese, kas ietver norādi uz </w:t>
      </w:r>
      <w:r w:rsidR="00567063">
        <w:t>[Nosaukums B]</w:t>
      </w:r>
      <w:r w:rsidR="007F63A8" w:rsidRPr="00DE525C">
        <w:t xml:space="preserve"> ielu, ir pretrunā demokrātiskai valsts iekārtai.</w:t>
      </w:r>
    </w:p>
    <w:p w14:paraId="1F59E997" w14:textId="77777777" w:rsidR="000A4544" w:rsidRPr="00DE525C" w:rsidRDefault="000A4544" w:rsidP="00D00398">
      <w:pPr>
        <w:spacing w:line="276" w:lineRule="auto"/>
        <w:ind w:firstLine="709"/>
        <w:jc w:val="both"/>
      </w:pPr>
    </w:p>
    <w:p w14:paraId="5762FA4E" w14:textId="77777777" w:rsidR="00F20BEA" w:rsidRPr="00DE525C" w:rsidRDefault="00F20BEA" w:rsidP="0021013D">
      <w:pPr>
        <w:spacing w:line="276" w:lineRule="auto"/>
        <w:jc w:val="center"/>
        <w:rPr>
          <w:b/>
        </w:rPr>
      </w:pPr>
      <w:r w:rsidRPr="00DE525C">
        <w:rPr>
          <w:b/>
        </w:rPr>
        <w:t>Rezolutīvā daļa</w:t>
      </w:r>
    </w:p>
    <w:p w14:paraId="0B2961E0" w14:textId="77777777" w:rsidR="00F20BEA" w:rsidRPr="00DE525C" w:rsidRDefault="00F20BEA" w:rsidP="0021013D">
      <w:pPr>
        <w:spacing w:line="276" w:lineRule="auto"/>
        <w:ind w:firstLine="720"/>
        <w:jc w:val="both"/>
        <w:rPr>
          <w:b/>
        </w:rPr>
      </w:pPr>
    </w:p>
    <w:p w14:paraId="1D3015D2" w14:textId="05F83373" w:rsidR="003C3183" w:rsidRPr="00DB3335" w:rsidRDefault="00F20BEA" w:rsidP="00DB3335">
      <w:pPr>
        <w:spacing w:line="276" w:lineRule="auto"/>
        <w:ind w:firstLine="567"/>
        <w:jc w:val="both"/>
        <w:rPr>
          <w:rFonts w:eastAsiaTheme="minorEastAsia"/>
          <w:lang w:eastAsia="en-US"/>
        </w:rPr>
      </w:pPr>
      <w:r w:rsidRPr="00DE525C">
        <w:rPr>
          <w:rFonts w:eastAsiaTheme="minorEastAsia"/>
          <w:lang w:eastAsia="en-US"/>
        </w:rPr>
        <w:t>Pamatojoties uz Administratīvā procesa likuma 129.</w:t>
      </w:r>
      <w:proofErr w:type="gramStart"/>
      <w:r w:rsidRPr="00DE525C">
        <w:rPr>
          <w:rFonts w:eastAsiaTheme="minorEastAsia"/>
          <w:vertAlign w:val="superscript"/>
          <w:lang w:eastAsia="en-US"/>
        </w:rPr>
        <w:t>1</w:t>
      </w:r>
      <w:r w:rsidRPr="00DE525C">
        <w:rPr>
          <w:rFonts w:eastAsiaTheme="minorEastAsia"/>
          <w:lang w:eastAsia="en-US"/>
        </w:rPr>
        <w:t>panta</w:t>
      </w:r>
      <w:proofErr w:type="gramEnd"/>
      <w:r w:rsidRPr="00DE525C">
        <w:rPr>
          <w:rFonts w:eastAsiaTheme="minorEastAsia"/>
          <w:lang w:eastAsia="en-US"/>
        </w:rPr>
        <w:t xml:space="preserve"> pirmās daļas 1.punktu, 348.panta pirmās daļas 2.punktu un 351.pantu, Augstākā tiesa</w:t>
      </w:r>
      <w:bookmarkStart w:id="6" w:name="Dropdown14"/>
    </w:p>
    <w:p w14:paraId="58C1E86A" w14:textId="77777777" w:rsidR="003C3183" w:rsidRDefault="003C3183" w:rsidP="00DB3335">
      <w:pPr>
        <w:tabs>
          <w:tab w:val="left" w:pos="2700"/>
          <w:tab w:val="left" w:pos="6660"/>
        </w:tabs>
        <w:spacing w:line="276" w:lineRule="auto"/>
        <w:rPr>
          <w:b/>
        </w:rPr>
      </w:pPr>
    </w:p>
    <w:p w14:paraId="6DBDFFE3" w14:textId="77777777" w:rsidR="00F20BEA" w:rsidRPr="00DE525C" w:rsidRDefault="00F20BEA" w:rsidP="0021013D">
      <w:pPr>
        <w:tabs>
          <w:tab w:val="left" w:pos="2700"/>
          <w:tab w:val="left" w:pos="6660"/>
        </w:tabs>
        <w:spacing w:line="276" w:lineRule="auto"/>
        <w:jc w:val="center"/>
        <w:rPr>
          <w:b/>
        </w:rPr>
      </w:pPr>
      <w:r w:rsidRPr="00DE525C">
        <w:rPr>
          <w:b/>
        </w:rPr>
        <w:lastRenderedPageBreak/>
        <w:t>nosprieda</w:t>
      </w:r>
      <w:bookmarkEnd w:id="6"/>
      <w:r w:rsidRPr="00DE525C">
        <w:rPr>
          <w:b/>
        </w:rPr>
        <w:t>:</w:t>
      </w:r>
    </w:p>
    <w:p w14:paraId="2D0E9A7B" w14:textId="77777777" w:rsidR="00F20BEA" w:rsidRPr="00DE525C" w:rsidRDefault="00F20BEA" w:rsidP="0021013D">
      <w:pPr>
        <w:tabs>
          <w:tab w:val="left" w:pos="2700"/>
          <w:tab w:val="left" w:pos="6660"/>
        </w:tabs>
        <w:spacing w:line="276" w:lineRule="auto"/>
        <w:jc w:val="center"/>
        <w:rPr>
          <w:b/>
          <w:bCs/>
          <w:spacing w:val="70"/>
        </w:rPr>
      </w:pPr>
    </w:p>
    <w:p w14:paraId="244933A2" w14:textId="77777777" w:rsidR="00F20BEA" w:rsidRPr="00DE525C" w:rsidRDefault="00F20BEA" w:rsidP="0021013D">
      <w:pPr>
        <w:spacing w:line="276" w:lineRule="auto"/>
        <w:ind w:firstLine="567"/>
        <w:jc w:val="both"/>
        <w:rPr>
          <w:rFonts w:eastAsiaTheme="minorEastAsia"/>
          <w:lang w:eastAsia="en-US"/>
        </w:rPr>
      </w:pPr>
      <w:r w:rsidRPr="00DE525C">
        <w:rPr>
          <w:rFonts w:eastAsiaTheme="minorEastAsia"/>
          <w:lang w:eastAsia="en-US"/>
        </w:rPr>
        <w:t xml:space="preserve">atcelt Administratīvās </w:t>
      </w:r>
      <w:r w:rsidR="00A82A9B" w:rsidRPr="00DE525C">
        <w:rPr>
          <w:rFonts w:eastAsiaTheme="minorEastAsia"/>
          <w:lang w:eastAsia="en-US"/>
        </w:rPr>
        <w:t>apgabal</w:t>
      </w:r>
      <w:r w:rsidRPr="00DE525C">
        <w:rPr>
          <w:rFonts w:eastAsiaTheme="minorEastAsia"/>
          <w:lang w:eastAsia="en-US"/>
        </w:rPr>
        <w:t xml:space="preserve">tiesas </w:t>
      </w:r>
      <w:proofErr w:type="gramStart"/>
      <w:r w:rsidRPr="00DE525C">
        <w:rPr>
          <w:rFonts w:eastAsiaTheme="minorEastAsia"/>
          <w:lang w:eastAsia="en-US"/>
        </w:rPr>
        <w:t>201</w:t>
      </w:r>
      <w:r w:rsidR="00A82A9B" w:rsidRPr="00DE525C">
        <w:rPr>
          <w:rFonts w:eastAsiaTheme="minorEastAsia"/>
          <w:lang w:eastAsia="en-US"/>
        </w:rPr>
        <w:t>6</w:t>
      </w:r>
      <w:r w:rsidRPr="00DE525C">
        <w:rPr>
          <w:rFonts w:eastAsiaTheme="minorEastAsia"/>
          <w:lang w:eastAsia="en-US"/>
        </w:rPr>
        <w:t>.gada</w:t>
      </w:r>
      <w:proofErr w:type="gramEnd"/>
      <w:r w:rsidRPr="00DE525C">
        <w:rPr>
          <w:rFonts w:eastAsiaTheme="minorEastAsia"/>
          <w:lang w:eastAsia="en-US"/>
        </w:rPr>
        <w:t xml:space="preserve"> 2</w:t>
      </w:r>
      <w:r w:rsidR="00A82A9B" w:rsidRPr="00DE525C">
        <w:rPr>
          <w:rFonts w:eastAsiaTheme="minorEastAsia"/>
          <w:lang w:eastAsia="en-US"/>
        </w:rPr>
        <w:t>1</w:t>
      </w:r>
      <w:r w:rsidRPr="00DE525C">
        <w:rPr>
          <w:rFonts w:eastAsiaTheme="minorEastAsia"/>
          <w:lang w:eastAsia="en-US"/>
        </w:rPr>
        <w:t>.</w:t>
      </w:r>
      <w:r w:rsidR="00A82A9B" w:rsidRPr="00DE525C">
        <w:rPr>
          <w:rFonts w:eastAsiaTheme="minorEastAsia"/>
          <w:lang w:eastAsia="en-US"/>
        </w:rPr>
        <w:t>decembra</w:t>
      </w:r>
      <w:r w:rsidRPr="00DE525C">
        <w:rPr>
          <w:rFonts w:eastAsiaTheme="minorEastAsia"/>
          <w:lang w:eastAsia="en-US"/>
        </w:rPr>
        <w:t xml:space="preserve"> spriedumu un nosūtīt lietu Administratīvajai </w:t>
      </w:r>
      <w:r w:rsidR="00A82A9B" w:rsidRPr="00DE525C">
        <w:rPr>
          <w:rFonts w:eastAsiaTheme="minorEastAsia"/>
          <w:lang w:eastAsia="en-US"/>
        </w:rPr>
        <w:t>apgabal</w:t>
      </w:r>
      <w:r w:rsidRPr="00DE525C">
        <w:rPr>
          <w:rFonts w:eastAsiaTheme="minorEastAsia"/>
          <w:lang w:eastAsia="en-US"/>
        </w:rPr>
        <w:t>tiesai jaunai izskatīšanai;</w:t>
      </w:r>
    </w:p>
    <w:p w14:paraId="274E8440" w14:textId="0E91AF21" w:rsidR="00F20BEA" w:rsidRPr="00DE525C" w:rsidRDefault="00F20BEA" w:rsidP="0021013D">
      <w:pPr>
        <w:spacing w:line="276" w:lineRule="auto"/>
        <w:ind w:firstLine="567"/>
        <w:jc w:val="both"/>
        <w:rPr>
          <w:rFonts w:eastAsiaTheme="minorEastAsia"/>
          <w:lang w:eastAsia="en-US"/>
        </w:rPr>
      </w:pPr>
      <w:r w:rsidRPr="00DE525C">
        <w:rPr>
          <w:rFonts w:eastAsiaTheme="minorEastAsia"/>
          <w:lang w:eastAsia="en-US"/>
        </w:rPr>
        <w:t xml:space="preserve">atmaksāt </w:t>
      </w:r>
      <w:proofErr w:type="gramStart"/>
      <w:r w:rsidR="00DB3335">
        <w:rPr>
          <w:rFonts w:eastAsiaTheme="minorEastAsia"/>
          <w:lang w:eastAsia="en-US"/>
        </w:rPr>
        <w:t>[</w:t>
      </w:r>
      <w:proofErr w:type="gramEnd"/>
      <w:r w:rsidR="00DB3335">
        <w:rPr>
          <w:rFonts w:eastAsiaTheme="minorEastAsia"/>
          <w:lang w:eastAsia="en-US"/>
        </w:rPr>
        <w:t>pers. A]</w:t>
      </w:r>
      <w:r w:rsidR="00A82A9B" w:rsidRPr="00DE525C">
        <w:rPr>
          <w:rFonts w:eastAsiaTheme="minorEastAsia"/>
          <w:lang w:eastAsia="en-US"/>
        </w:rPr>
        <w:t xml:space="preserve"> </w:t>
      </w:r>
      <w:r w:rsidRPr="00DE525C">
        <w:rPr>
          <w:rFonts w:eastAsiaTheme="minorEastAsia"/>
          <w:lang w:eastAsia="en-US"/>
        </w:rPr>
        <w:t>drošības naudu 7</w:t>
      </w:r>
      <w:r w:rsidR="009463CF" w:rsidRPr="00DE525C">
        <w:rPr>
          <w:rFonts w:eastAsiaTheme="minorEastAsia"/>
          <w:lang w:eastAsia="en-US"/>
        </w:rPr>
        <w:t>1,14</w:t>
      </w:r>
      <w:r w:rsidRPr="00DE525C">
        <w:rPr>
          <w:rFonts w:eastAsiaTheme="minorEastAsia"/>
          <w:lang w:eastAsia="en-US"/>
        </w:rPr>
        <w:t xml:space="preserve"> </w:t>
      </w:r>
      <w:proofErr w:type="spellStart"/>
      <w:r w:rsidRPr="00DE525C">
        <w:rPr>
          <w:rFonts w:eastAsiaTheme="minorEastAsia"/>
          <w:i/>
          <w:lang w:eastAsia="en-US"/>
        </w:rPr>
        <w:t>euro</w:t>
      </w:r>
      <w:proofErr w:type="spellEnd"/>
      <w:r w:rsidRPr="00DE525C">
        <w:rPr>
          <w:rFonts w:eastAsiaTheme="minorEastAsia"/>
          <w:lang w:eastAsia="en-US"/>
        </w:rPr>
        <w:t>.</w:t>
      </w:r>
    </w:p>
    <w:p w14:paraId="41972FF8" w14:textId="3FE099FC" w:rsidR="00257E01" w:rsidRPr="00DB3335" w:rsidRDefault="00F20BEA" w:rsidP="00DB3335">
      <w:pPr>
        <w:spacing w:line="276" w:lineRule="auto"/>
        <w:ind w:firstLine="567"/>
        <w:jc w:val="both"/>
        <w:rPr>
          <w:rFonts w:eastAsiaTheme="minorEastAsia"/>
          <w:lang w:eastAsia="en-US"/>
        </w:rPr>
      </w:pPr>
      <w:r w:rsidRPr="00DE525C">
        <w:rPr>
          <w:rFonts w:eastAsiaTheme="minorEastAsia"/>
          <w:lang w:eastAsia="en-US"/>
        </w:rPr>
        <w:t xml:space="preserve">Spriedums </w:t>
      </w:r>
      <w:r w:rsidRPr="00DE525C">
        <w:rPr>
          <w:rFonts w:eastAsiaTheme="minorEastAsia"/>
          <w:bCs/>
          <w:lang w:eastAsia="en-US"/>
        </w:rPr>
        <w:t>nav pārsūdzams.</w:t>
      </w:r>
    </w:p>
    <w:sectPr w:rsidR="00257E01" w:rsidRPr="00DB3335" w:rsidSect="001D48A4">
      <w:footerReference w:type="even" r:id="rId7"/>
      <w:footerReference w:type="default" r:id="rId8"/>
      <w:pgSz w:w="11906" w:h="16838"/>
      <w:pgMar w:top="1247" w:right="1247"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55D4" w14:textId="77777777" w:rsidR="00676F3B" w:rsidRDefault="00676F3B">
      <w:r>
        <w:separator/>
      </w:r>
    </w:p>
  </w:endnote>
  <w:endnote w:type="continuationSeparator" w:id="0">
    <w:p w14:paraId="08C4023E" w14:textId="77777777" w:rsidR="00676F3B" w:rsidRDefault="0067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D47D6" w14:textId="77777777" w:rsidR="001D48A4" w:rsidRDefault="001D48A4" w:rsidP="001D4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9C8DD" w14:textId="77777777" w:rsidR="001D48A4" w:rsidRDefault="001D4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D656" w14:textId="77777777" w:rsidR="001D48A4" w:rsidRDefault="001D48A4" w:rsidP="001D4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1E83">
      <w:rPr>
        <w:rStyle w:val="PageNumber"/>
        <w:noProof/>
      </w:rPr>
      <w:t>7</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F61E83">
      <w:rPr>
        <w:rStyle w:val="PageNumber"/>
        <w:noProof/>
      </w:rPr>
      <w:t>7</w:t>
    </w:r>
    <w:r w:rsidRPr="00AB25C7">
      <w:rPr>
        <w:rStyle w:val="PageNumber"/>
      </w:rPr>
      <w:fldChar w:fldCharType="end"/>
    </w:r>
  </w:p>
  <w:p w14:paraId="246365BB" w14:textId="77777777" w:rsidR="001D48A4" w:rsidRDefault="001D4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10CFA" w14:textId="77777777" w:rsidR="00676F3B" w:rsidRDefault="00676F3B">
      <w:r>
        <w:separator/>
      </w:r>
    </w:p>
  </w:footnote>
  <w:footnote w:type="continuationSeparator" w:id="0">
    <w:p w14:paraId="571C9E26" w14:textId="77777777" w:rsidR="00676F3B" w:rsidRDefault="0067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EA"/>
    <w:rsid w:val="000070C2"/>
    <w:rsid w:val="000106D3"/>
    <w:rsid w:val="00022C7A"/>
    <w:rsid w:val="0005079B"/>
    <w:rsid w:val="000610E1"/>
    <w:rsid w:val="00073455"/>
    <w:rsid w:val="000A4544"/>
    <w:rsid w:val="000C4366"/>
    <w:rsid w:val="000C4B1D"/>
    <w:rsid w:val="000F4ECB"/>
    <w:rsid w:val="0010318D"/>
    <w:rsid w:val="001137D6"/>
    <w:rsid w:val="00114DF6"/>
    <w:rsid w:val="00146A4C"/>
    <w:rsid w:val="001B652F"/>
    <w:rsid w:val="001D48A4"/>
    <w:rsid w:val="001E146E"/>
    <w:rsid w:val="00207655"/>
    <w:rsid w:val="0021013D"/>
    <w:rsid w:val="002323F0"/>
    <w:rsid w:val="00257E01"/>
    <w:rsid w:val="00271DEF"/>
    <w:rsid w:val="00295A2A"/>
    <w:rsid w:val="002A4353"/>
    <w:rsid w:val="002F3EC6"/>
    <w:rsid w:val="0031347A"/>
    <w:rsid w:val="00344393"/>
    <w:rsid w:val="003A7D08"/>
    <w:rsid w:val="003C3183"/>
    <w:rsid w:val="00460FC3"/>
    <w:rsid w:val="004B7C09"/>
    <w:rsid w:val="004F7A1A"/>
    <w:rsid w:val="0051699D"/>
    <w:rsid w:val="005517B8"/>
    <w:rsid w:val="00567063"/>
    <w:rsid w:val="00576141"/>
    <w:rsid w:val="005C261A"/>
    <w:rsid w:val="005E0AA1"/>
    <w:rsid w:val="005E7CF7"/>
    <w:rsid w:val="005F0445"/>
    <w:rsid w:val="00611C76"/>
    <w:rsid w:val="00667F68"/>
    <w:rsid w:val="00676F3B"/>
    <w:rsid w:val="00680CEA"/>
    <w:rsid w:val="006C62E4"/>
    <w:rsid w:val="006D6CA8"/>
    <w:rsid w:val="006F396C"/>
    <w:rsid w:val="0070330C"/>
    <w:rsid w:val="007445DD"/>
    <w:rsid w:val="007A1CB0"/>
    <w:rsid w:val="007A74FA"/>
    <w:rsid w:val="007F63A8"/>
    <w:rsid w:val="00803A7D"/>
    <w:rsid w:val="00810A98"/>
    <w:rsid w:val="00816D4F"/>
    <w:rsid w:val="00852B85"/>
    <w:rsid w:val="00863250"/>
    <w:rsid w:val="0088106C"/>
    <w:rsid w:val="008A12C8"/>
    <w:rsid w:val="008A532F"/>
    <w:rsid w:val="008B5FC2"/>
    <w:rsid w:val="009463CF"/>
    <w:rsid w:val="00955A26"/>
    <w:rsid w:val="009D4A3D"/>
    <w:rsid w:val="009F0F29"/>
    <w:rsid w:val="00A347A6"/>
    <w:rsid w:val="00A60A25"/>
    <w:rsid w:val="00A70685"/>
    <w:rsid w:val="00A82A9B"/>
    <w:rsid w:val="00AF1435"/>
    <w:rsid w:val="00AF5276"/>
    <w:rsid w:val="00BA1BAE"/>
    <w:rsid w:val="00BA727A"/>
    <w:rsid w:val="00C824C6"/>
    <w:rsid w:val="00C9764E"/>
    <w:rsid w:val="00CD3E59"/>
    <w:rsid w:val="00D00398"/>
    <w:rsid w:val="00D32112"/>
    <w:rsid w:val="00D45FD7"/>
    <w:rsid w:val="00D47F45"/>
    <w:rsid w:val="00DB3335"/>
    <w:rsid w:val="00DC383B"/>
    <w:rsid w:val="00DE525C"/>
    <w:rsid w:val="00E0283C"/>
    <w:rsid w:val="00E463D2"/>
    <w:rsid w:val="00E520CD"/>
    <w:rsid w:val="00E54889"/>
    <w:rsid w:val="00E65533"/>
    <w:rsid w:val="00E75BC5"/>
    <w:rsid w:val="00EC605C"/>
    <w:rsid w:val="00ED0328"/>
    <w:rsid w:val="00F20BEA"/>
    <w:rsid w:val="00F568A2"/>
    <w:rsid w:val="00F61E83"/>
    <w:rsid w:val="00F64502"/>
    <w:rsid w:val="00F661F5"/>
    <w:rsid w:val="00FB0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179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BEA"/>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20BEA"/>
    <w:pPr>
      <w:tabs>
        <w:tab w:val="center" w:pos="4153"/>
        <w:tab w:val="right" w:pos="8306"/>
      </w:tabs>
    </w:pPr>
  </w:style>
  <w:style w:type="character" w:customStyle="1" w:styleId="FooterChar">
    <w:name w:val="Footer Char"/>
    <w:basedOn w:val="DefaultParagraphFont"/>
    <w:link w:val="Footer"/>
    <w:rsid w:val="00F20BEA"/>
    <w:rPr>
      <w:rFonts w:eastAsia="Times New Roman" w:cs="Times New Roman"/>
      <w:szCs w:val="24"/>
      <w:lang w:eastAsia="lv-LV"/>
    </w:rPr>
  </w:style>
  <w:style w:type="character" w:styleId="PageNumber">
    <w:name w:val="page number"/>
    <w:basedOn w:val="DefaultParagraphFont"/>
    <w:rsid w:val="00F20BEA"/>
  </w:style>
  <w:style w:type="paragraph" w:styleId="BalloonText">
    <w:name w:val="Balloon Text"/>
    <w:basedOn w:val="Normal"/>
    <w:link w:val="BalloonTextChar"/>
    <w:uiPriority w:val="99"/>
    <w:semiHidden/>
    <w:unhideWhenUsed/>
    <w:rsid w:val="00810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A98"/>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5E7CF7"/>
    <w:rPr>
      <w:sz w:val="16"/>
      <w:szCs w:val="16"/>
    </w:rPr>
  </w:style>
  <w:style w:type="paragraph" w:styleId="CommentText">
    <w:name w:val="annotation text"/>
    <w:basedOn w:val="Normal"/>
    <w:link w:val="CommentTextChar"/>
    <w:uiPriority w:val="99"/>
    <w:semiHidden/>
    <w:unhideWhenUsed/>
    <w:rsid w:val="005E7CF7"/>
    <w:rPr>
      <w:sz w:val="20"/>
      <w:szCs w:val="20"/>
    </w:rPr>
  </w:style>
  <w:style w:type="character" w:customStyle="1" w:styleId="CommentTextChar">
    <w:name w:val="Comment Text Char"/>
    <w:basedOn w:val="DefaultParagraphFont"/>
    <w:link w:val="CommentText"/>
    <w:uiPriority w:val="99"/>
    <w:semiHidden/>
    <w:rsid w:val="005E7CF7"/>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7CF7"/>
    <w:rPr>
      <w:b/>
      <w:bCs/>
    </w:rPr>
  </w:style>
  <w:style w:type="character" w:customStyle="1" w:styleId="CommentSubjectChar">
    <w:name w:val="Comment Subject Char"/>
    <w:basedOn w:val="CommentTextChar"/>
    <w:link w:val="CommentSubject"/>
    <w:uiPriority w:val="99"/>
    <w:semiHidden/>
    <w:rsid w:val="005E7CF7"/>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11548">
      <w:bodyDiv w:val="1"/>
      <w:marLeft w:val="0"/>
      <w:marRight w:val="0"/>
      <w:marTop w:val="0"/>
      <w:marBottom w:val="0"/>
      <w:divBdr>
        <w:top w:val="none" w:sz="0" w:space="0" w:color="auto"/>
        <w:left w:val="none" w:sz="0" w:space="0" w:color="auto"/>
        <w:bottom w:val="none" w:sz="0" w:space="0" w:color="auto"/>
        <w:right w:val="none" w:sz="0" w:space="0" w:color="auto"/>
      </w:divBdr>
    </w:div>
    <w:div w:id="17131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12914</Words>
  <Characters>7361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2018-08-10T08:07:00Z</dcterms:created>
  <dcterms:modified xsi:type="dcterms:W3CDTF">2018-09-17T06:34:00Z</dcterms:modified>
</cp:coreProperties>
</file>